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29FA" w14:textId="77777777" w:rsidR="006A1A56" w:rsidRDefault="006A1A56" w:rsidP="006A1A56">
      <w:pPr>
        <w:rPr>
          <w:rStyle w:val="crw"/>
          <w:lang w:val="en"/>
        </w:rPr>
      </w:pPr>
      <w:bookmarkStart w:id="0" w:name="_Toc447029912"/>
      <w:bookmarkStart w:id="1" w:name="_Toc437951643"/>
      <w:bookmarkStart w:id="2" w:name="_Toc447029914"/>
      <w:r>
        <w:rPr>
          <w:rStyle w:val="crw"/>
          <w:lang w:val="en"/>
        </w:rPr>
        <w:t>This announcement contains inside information within the meaning of the Market Abuse Regulation (EU) (No 596/2014).</w:t>
      </w:r>
    </w:p>
    <w:p w14:paraId="524B87B1" w14:textId="77777777" w:rsidR="006A1A56" w:rsidRPr="00A419D7" w:rsidRDefault="006A1A56" w:rsidP="007B5399">
      <w:pPr>
        <w:spacing w:line="276" w:lineRule="auto"/>
        <w:rPr>
          <w:b/>
          <w:lang w:val="en"/>
        </w:rPr>
      </w:pPr>
    </w:p>
    <w:p w14:paraId="69333204" w14:textId="12C608C7" w:rsidR="000C5A31" w:rsidRPr="007B5399" w:rsidRDefault="0095030B" w:rsidP="007B5399">
      <w:pPr>
        <w:spacing w:line="276" w:lineRule="auto"/>
        <w:rPr>
          <w:b/>
        </w:rPr>
      </w:pPr>
      <w:r>
        <w:rPr>
          <w:b/>
        </w:rPr>
        <w:t>26 April 2018</w:t>
      </w:r>
    </w:p>
    <w:p w14:paraId="6C12ACBA" w14:textId="77777777" w:rsidR="000C5A31" w:rsidRPr="007B5399" w:rsidRDefault="000C5A31" w:rsidP="007B5399">
      <w:pPr>
        <w:spacing w:line="360" w:lineRule="auto"/>
        <w:jc w:val="center"/>
        <w:rPr>
          <w:b/>
        </w:rPr>
      </w:pPr>
      <w:r w:rsidRPr="007B5399">
        <w:rPr>
          <w:b/>
        </w:rPr>
        <w:t>BCRE – Brack Capital Real Estate Investments N.V.</w:t>
      </w:r>
    </w:p>
    <w:p w14:paraId="23793D47" w14:textId="77777777" w:rsidR="000C5A31" w:rsidRPr="007B5399" w:rsidRDefault="000C5A31" w:rsidP="007B5399">
      <w:pPr>
        <w:spacing w:line="360" w:lineRule="auto"/>
        <w:jc w:val="center"/>
      </w:pPr>
      <w:r w:rsidRPr="007B5399">
        <w:t>(“</w:t>
      </w:r>
      <w:r w:rsidRPr="007B5399">
        <w:rPr>
          <w:b/>
        </w:rPr>
        <w:t>BCRE</w:t>
      </w:r>
      <w:r w:rsidRPr="007B5399">
        <w:t>” or the “</w:t>
      </w:r>
      <w:r w:rsidRPr="007B5399">
        <w:rPr>
          <w:b/>
        </w:rPr>
        <w:t>Company</w:t>
      </w:r>
      <w:r w:rsidRPr="007B5399">
        <w:t>”)</w:t>
      </w:r>
    </w:p>
    <w:p w14:paraId="7D30A13C" w14:textId="26A4EDA8" w:rsidR="000C5A31" w:rsidRPr="007B5399" w:rsidRDefault="007B5399" w:rsidP="007B5399">
      <w:pPr>
        <w:spacing w:line="360" w:lineRule="auto"/>
        <w:jc w:val="center"/>
        <w:rPr>
          <w:b/>
        </w:rPr>
      </w:pPr>
      <w:r>
        <w:rPr>
          <w:b/>
        </w:rPr>
        <w:t>FINAL RESULTS 2017</w:t>
      </w:r>
      <w:r w:rsidR="00601FC4">
        <w:rPr>
          <w:b/>
        </w:rPr>
        <w:t>, DIRECTORATE CHANGE</w:t>
      </w:r>
      <w:r w:rsidR="009C1418">
        <w:rPr>
          <w:b/>
        </w:rPr>
        <w:t xml:space="preserve"> AND </w:t>
      </w:r>
      <w:r w:rsidR="00601FC4">
        <w:rPr>
          <w:b/>
        </w:rPr>
        <w:t>POSTING OF AGM</w:t>
      </w:r>
      <w:r w:rsidR="009C1418">
        <w:rPr>
          <w:b/>
        </w:rPr>
        <w:t xml:space="preserve"> </w:t>
      </w:r>
    </w:p>
    <w:p w14:paraId="4DA66FD6" w14:textId="77777777" w:rsidR="000C5A31" w:rsidRPr="007B5399" w:rsidRDefault="000C5A31" w:rsidP="007B5399">
      <w:pPr>
        <w:spacing w:line="276" w:lineRule="auto"/>
        <w:rPr>
          <w:rFonts w:eastAsia="Calibri"/>
          <w:color w:val="000000"/>
        </w:rPr>
      </w:pPr>
      <w:r w:rsidRPr="007B5399">
        <w:rPr>
          <w:rFonts w:eastAsia="Calibri"/>
          <w:color w:val="000000"/>
        </w:rPr>
        <w:t> </w:t>
      </w:r>
    </w:p>
    <w:p w14:paraId="051D3418" w14:textId="77777777" w:rsidR="000C5A31" w:rsidRDefault="000C5A31" w:rsidP="00B532BE">
      <w:pPr>
        <w:spacing w:line="276" w:lineRule="auto"/>
        <w:rPr>
          <w:rStyle w:val="crw"/>
          <w:lang w:val="en"/>
        </w:rPr>
      </w:pPr>
      <w:r w:rsidRPr="007B5399">
        <w:rPr>
          <w:rStyle w:val="crw"/>
          <w:lang w:val="en"/>
        </w:rPr>
        <w:t>The Board of BCRE announces its results for</w:t>
      </w:r>
      <w:r w:rsidR="007B5399">
        <w:rPr>
          <w:rStyle w:val="crw"/>
          <w:lang w:val="en"/>
        </w:rPr>
        <w:t xml:space="preserve"> the year ended 31 December 2017 and the publication of its 2017</w:t>
      </w:r>
      <w:r w:rsidRPr="007B5399">
        <w:rPr>
          <w:rStyle w:val="crw"/>
          <w:lang w:val="en"/>
        </w:rPr>
        <w:t xml:space="preserve"> Annual Report. </w:t>
      </w:r>
    </w:p>
    <w:p w14:paraId="4C643DE8" w14:textId="77777777" w:rsidR="007B5399" w:rsidRPr="007B5399" w:rsidRDefault="007B5399" w:rsidP="00B532BE">
      <w:pPr>
        <w:spacing w:line="276" w:lineRule="auto"/>
        <w:rPr>
          <w:rFonts w:eastAsia="Calibri"/>
          <w:color w:val="000000"/>
        </w:rPr>
      </w:pPr>
    </w:p>
    <w:p w14:paraId="3CA7C82B" w14:textId="77777777" w:rsidR="000C5A31" w:rsidRDefault="000C5A31" w:rsidP="00B532BE">
      <w:pPr>
        <w:spacing w:line="276" w:lineRule="auto"/>
        <w:rPr>
          <w:b/>
        </w:rPr>
      </w:pPr>
      <w:r w:rsidRPr="007B5399">
        <w:rPr>
          <w:b/>
        </w:rPr>
        <w:t>Key highlights for</w:t>
      </w:r>
      <w:r w:rsidR="007B5399">
        <w:rPr>
          <w:b/>
        </w:rPr>
        <w:t xml:space="preserve"> the year ended 31 December 2017</w:t>
      </w:r>
      <w:r w:rsidRPr="007B5399">
        <w:rPr>
          <w:b/>
        </w:rPr>
        <w:t xml:space="preserve"> and up to the publication of the Annual Report</w:t>
      </w:r>
    </w:p>
    <w:p w14:paraId="0BB70020" w14:textId="77777777" w:rsidR="007B5399" w:rsidRPr="007B5399" w:rsidRDefault="007B5399" w:rsidP="00B532BE">
      <w:pPr>
        <w:spacing w:line="276" w:lineRule="auto"/>
        <w:rPr>
          <w:b/>
        </w:rPr>
      </w:pPr>
    </w:p>
    <w:p w14:paraId="068C91B0" w14:textId="77777777" w:rsidR="00704F67" w:rsidRDefault="007B5399" w:rsidP="00704F67">
      <w:pPr>
        <w:pStyle w:val="ListParagraph"/>
        <w:numPr>
          <w:ilvl w:val="0"/>
          <w:numId w:val="151"/>
        </w:numPr>
        <w:ind w:left="532" w:hanging="532"/>
        <w:rPr>
          <w:rFonts w:eastAsia="Calibri"/>
          <w:lang w:val="en-GB"/>
        </w:rPr>
      </w:pPr>
      <w:r w:rsidRPr="007B5399">
        <w:rPr>
          <w:rFonts w:eastAsia="Calibri"/>
          <w:lang w:val="en-GB"/>
        </w:rPr>
        <w:t>The net asset value (“NAV”) of the Group amounted to €201.7 million as at 31 December 2017 (31 December 2016: €254.1 million).</w:t>
      </w:r>
    </w:p>
    <w:p w14:paraId="59BDBA0B" w14:textId="77777777" w:rsidR="00675552" w:rsidRDefault="00675552" w:rsidP="00D51A8A">
      <w:pPr>
        <w:pStyle w:val="ListParagraph"/>
        <w:ind w:left="532"/>
        <w:rPr>
          <w:rFonts w:eastAsia="Calibri"/>
          <w:lang w:val="en-GB"/>
        </w:rPr>
      </w:pPr>
    </w:p>
    <w:p w14:paraId="5E971F2C" w14:textId="77777777" w:rsidR="00675552" w:rsidRDefault="00675552" w:rsidP="00704F67">
      <w:pPr>
        <w:pStyle w:val="ListParagraph"/>
        <w:numPr>
          <w:ilvl w:val="0"/>
          <w:numId w:val="151"/>
        </w:numPr>
        <w:ind w:left="532" w:hanging="532"/>
        <w:rPr>
          <w:rFonts w:eastAsia="Calibri"/>
          <w:lang w:val="en-GB"/>
        </w:rPr>
      </w:pPr>
      <w:r w:rsidRPr="009747CD">
        <w:rPr>
          <w:lang w:val="en-GB"/>
        </w:rPr>
        <w:t>As at 31 December 2017, the aggregate value of total assets in which the Company has a holding interest in different percentages was approximately €762 million (31 December 2016: €947 million).</w:t>
      </w:r>
    </w:p>
    <w:p w14:paraId="4C3C2C6F" w14:textId="77777777" w:rsidR="00704F67" w:rsidRDefault="00704F67" w:rsidP="00704F67">
      <w:pPr>
        <w:pStyle w:val="ListParagraph"/>
        <w:ind w:left="532"/>
        <w:rPr>
          <w:rFonts w:eastAsia="Calibri"/>
          <w:lang w:val="en-GB"/>
        </w:rPr>
      </w:pPr>
    </w:p>
    <w:p w14:paraId="3B8188DF" w14:textId="77777777" w:rsidR="00704F67" w:rsidRPr="00704F67" w:rsidRDefault="00704F67" w:rsidP="00704F67">
      <w:pPr>
        <w:pStyle w:val="ListParagraph"/>
        <w:numPr>
          <w:ilvl w:val="0"/>
          <w:numId w:val="151"/>
        </w:numPr>
        <w:ind w:left="532" w:hanging="532"/>
        <w:rPr>
          <w:rFonts w:eastAsia="Calibri"/>
          <w:lang w:val="en-GB"/>
        </w:rPr>
      </w:pPr>
      <w:r w:rsidRPr="00704F67">
        <w:rPr>
          <w:lang w:val="en"/>
        </w:rPr>
        <w:t>Sale of total holding in Brack Capital Properties N.V. ("BCP") on 14 June 2017 through an off-market transaction at a price of NIS345 per share, for a total consideration of approximately NIS695 million (approximately €174 million). The net profit from the discontinued operations of BCP amounted to €4.9 million.</w:t>
      </w:r>
    </w:p>
    <w:p w14:paraId="736CB816" w14:textId="77777777" w:rsidR="007B5399" w:rsidRDefault="00DC110A" w:rsidP="00B532BE">
      <w:pPr>
        <w:pStyle w:val="ListParagraph"/>
        <w:widowControl/>
        <w:suppressAutoHyphens/>
        <w:spacing w:line="276" w:lineRule="auto"/>
        <w:ind w:left="567"/>
        <w:contextualSpacing w:val="0"/>
        <w:rPr>
          <w:rFonts w:eastAsia="Calibri"/>
          <w:lang w:val="en-GB"/>
        </w:rPr>
      </w:pPr>
      <w:r>
        <w:rPr>
          <w:rFonts w:eastAsia="Calibri"/>
          <w:lang w:val="en-GB"/>
        </w:rPr>
        <w:t xml:space="preserve"> </w:t>
      </w:r>
    </w:p>
    <w:p w14:paraId="2CDF2578" w14:textId="77777777" w:rsidR="007B5399" w:rsidRPr="007B5399" w:rsidRDefault="007B5399" w:rsidP="00B532BE">
      <w:pPr>
        <w:pStyle w:val="ListParagraph"/>
        <w:widowControl/>
        <w:numPr>
          <w:ilvl w:val="0"/>
          <w:numId w:val="151"/>
        </w:numPr>
        <w:suppressAutoHyphens/>
        <w:spacing w:line="276" w:lineRule="auto"/>
        <w:ind w:left="532" w:hanging="532"/>
        <w:rPr>
          <w:rFonts w:eastAsia="Calibri"/>
          <w:lang w:val="en-GB"/>
        </w:rPr>
      </w:pPr>
      <w:r w:rsidRPr="007B5399">
        <w:rPr>
          <w:rFonts w:eastAsia="Calibri"/>
          <w:color w:val="000000"/>
        </w:rPr>
        <w:t xml:space="preserve">720 West End Avenue project is being let to the Salvation Army and serves as </w:t>
      </w:r>
      <w:r w:rsidR="00704F67">
        <w:rPr>
          <w:rFonts w:eastAsia="Calibri"/>
          <w:color w:val="000000"/>
        </w:rPr>
        <w:t xml:space="preserve">a </w:t>
      </w:r>
      <w:r w:rsidRPr="007B5399">
        <w:rPr>
          <w:rFonts w:eastAsia="Calibri"/>
          <w:color w:val="000000"/>
        </w:rPr>
        <w:t>senior housing facility. The building will be vacated once the replacement facility that is being built on 125</w:t>
      </w:r>
      <w:r w:rsidRPr="00704F67">
        <w:rPr>
          <w:rFonts w:eastAsia="Calibri"/>
          <w:color w:val="000000"/>
          <w:vertAlign w:val="superscript"/>
        </w:rPr>
        <w:t>th</w:t>
      </w:r>
      <w:r w:rsidRPr="007B5399">
        <w:rPr>
          <w:rFonts w:eastAsia="Calibri"/>
          <w:color w:val="000000"/>
        </w:rPr>
        <w:t xml:space="preserve"> street is completed, expected by early 2019.</w:t>
      </w:r>
      <w:r w:rsidR="00E35E3C">
        <w:rPr>
          <w:rFonts w:eastAsia="Calibri"/>
          <w:color w:val="000000"/>
        </w:rPr>
        <w:t xml:space="preserve"> </w:t>
      </w:r>
      <w:r w:rsidR="00E35E3C" w:rsidRPr="009747CD">
        <w:rPr>
          <w:color w:val="000000"/>
        </w:rPr>
        <w:t>As of now the steel structure of the 125</w:t>
      </w:r>
      <w:r w:rsidR="00E35E3C" w:rsidRPr="009747CD">
        <w:rPr>
          <w:color w:val="000000"/>
          <w:vertAlign w:val="superscript"/>
        </w:rPr>
        <w:t>th</w:t>
      </w:r>
      <w:r w:rsidR="00E35E3C" w:rsidRPr="009747CD">
        <w:rPr>
          <w:color w:val="000000"/>
        </w:rPr>
        <w:t xml:space="preserve"> street building is almost completed and the me</w:t>
      </w:r>
      <w:r w:rsidR="00E35E3C">
        <w:rPr>
          <w:color w:val="000000"/>
        </w:rPr>
        <w:t>chanic</w:t>
      </w:r>
      <w:r w:rsidR="00E35E3C" w:rsidRPr="009747CD">
        <w:rPr>
          <w:color w:val="000000"/>
        </w:rPr>
        <w:t>al, electrical, plumbing and façade work is underway.</w:t>
      </w:r>
    </w:p>
    <w:p w14:paraId="07AD41A4" w14:textId="77777777" w:rsidR="007B5399" w:rsidRPr="007B5399" w:rsidRDefault="007B5399" w:rsidP="00B532BE">
      <w:pPr>
        <w:pStyle w:val="ListParagraph"/>
        <w:rPr>
          <w:rFonts w:eastAsia="Calibri"/>
          <w:lang w:val="en-GB"/>
        </w:rPr>
      </w:pPr>
    </w:p>
    <w:p w14:paraId="1CBBEA47" w14:textId="77777777" w:rsidR="007B5399" w:rsidRPr="007B5399" w:rsidRDefault="007B5399" w:rsidP="00B532BE">
      <w:pPr>
        <w:pStyle w:val="ListParagraph"/>
        <w:widowControl/>
        <w:numPr>
          <w:ilvl w:val="0"/>
          <w:numId w:val="151"/>
        </w:numPr>
        <w:suppressAutoHyphens/>
        <w:spacing w:line="276" w:lineRule="auto"/>
        <w:ind w:left="532" w:hanging="532"/>
        <w:rPr>
          <w:rFonts w:eastAsia="Calibri"/>
          <w:lang w:val="en-GB"/>
        </w:rPr>
      </w:pPr>
      <w:r w:rsidRPr="007B5399">
        <w:rPr>
          <w:rFonts w:eastAsia="Calibri"/>
          <w:lang w:val="en-GB"/>
        </w:rPr>
        <w:t>Development at 90 Morton Street, a high end residential development in the West Village Manhattan, is continuing to progress on schedule and is approximately 70% complete. Marketing and sales campaign was launched in April 2018 together with the official opening of the on-site sales office.</w:t>
      </w:r>
    </w:p>
    <w:p w14:paraId="70175405" w14:textId="77777777" w:rsidR="007B5399" w:rsidRPr="007B5399" w:rsidRDefault="007B5399" w:rsidP="00B532BE">
      <w:pPr>
        <w:widowControl/>
        <w:suppressAutoHyphens/>
        <w:spacing w:line="276" w:lineRule="auto"/>
        <w:rPr>
          <w:rFonts w:eastAsia="Calibri"/>
          <w:lang w:val="en-GB"/>
        </w:rPr>
      </w:pPr>
    </w:p>
    <w:p w14:paraId="49FF46CA" w14:textId="77777777" w:rsidR="00704F67" w:rsidRPr="00D51A8A" w:rsidRDefault="00704F67" w:rsidP="00704F67">
      <w:pPr>
        <w:widowControl/>
        <w:numPr>
          <w:ilvl w:val="0"/>
          <w:numId w:val="103"/>
        </w:numPr>
        <w:spacing w:line="276" w:lineRule="auto"/>
        <w:ind w:left="567" w:hanging="567"/>
        <w:rPr>
          <w:lang w:val="en-GB"/>
        </w:rPr>
      </w:pPr>
      <w:r>
        <w:rPr>
          <w:rFonts w:eastAsia="Calibri"/>
          <w:lang w:val="en-GB"/>
        </w:rPr>
        <w:t>The a</w:t>
      </w:r>
      <w:r w:rsidR="000C5A31" w:rsidRPr="007B5399">
        <w:rPr>
          <w:rFonts w:eastAsia="Calibri"/>
          <w:lang w:val="en-GB"/>
        </w:rPr>
        <w:t>cquisition of 336 multifamily units (c. 334,000 sq ft) in January 2017 by the BCRE REIT in Preserve at Sagebrook, in Dayton, Ohio</w:t>
      </w:r>
      <w:r>
        <w:rPr>
          <w:rFonts w:eastAsia="Calibri"/>
          <w:lang w:val="en-GB"/>
        </w:rPr>
        <w:t xml:space="preserve">, </w:t>
      </w:r>
      <w:r w:rsidRPr="009747CD">
        <w:rPr>
          <w:lang w:val="en-GB"/>
        </w:rPr>
        <w:t xml:space="preserve">brought the multifamily portfolio in Ohio, US to over 850 units. </w:t>
      </w:r>
      <w:r w:rsidRPr="009747CD">
        <w:rPr>
          <w:rFonts w:eastAsia="Calibri"/>
          <w:lang w:val="en-GB"/>
        </w:rPr>
        <w:t>The performance of the US multifamily residential portfolio continues to run steadily with an overall average occupancy of around 95%.</w:t>
      </w:r>
    </w:p>
    <w:p w14:paraId="614BA0B4" w14:textId="77777777" w:rsidR="00675552" w:rsidRPr="00D51A8A" w:rsidRDefault="00675552" w:rsidP="00A419D7">
      <w:pPr>
        <w:widowControl/>
        <w:spacing w:line="276" w:lineRule="auto"/>
        <w:ind w:left="567"/>
        <w:rPr>
          <w:lang w:val="en-GB"/>
        </w:rPr>
      </w:pPr>
    </w:p>
    <w:p w14:paraId="2D60F3C1" w14:textId="203E13E2" w:rsidR="00675552" w:rsidRPr="00D51A8A" w:rsidRDefault="00675552" w:rsidP="00704F67">
      <w:pPr>
        <w:widowControl/>
        <w:numPr>
          <w:ilvl w:val="0"/>
          <w:numId w:val="103"/>
        </w:numPr>
        <w:spacing w:line="276" w:lineRule="auto"/>
        <w:ind w:left="567" w:hanging="567"/>
        <w:rPr>
          <w:lang w:val="en-GB"/>
        </w:rPr>
      </w:pPr>
      <w:r w:rsidRPr="009747CD">
        <w:t>On 8 March 2018, the Group signed a letter of intent with a third party for the sale of the property owned by BCRE IHG 180 Orchard Holdings LLC</w:t>
      </w:r>
      <w:r>
        <w:t xml:space="preserve"> </w:t>
      </w:r>
      <w:r w:rsidRPr="009747CD">
        <w:t>which is classified as held for sale as at 31 December 2017</w:t>
      </w:r>
      <w:r w:rsidRPr="009747CD">
        <w:rPr>
          <w:color w:val="000000"/>
        </w:rPr>
        <w:t>.</w:t>
      </w:r>
    </w:p>
    <w:p w14:paraId="7B740F32" w14:textId="77777777" w:rsidR="00675552" w:rsidRDefault="00675552" w:rsidP="00D51A8A">
      <w:pPr>
        <w:pStyle w:val="ListParagraph"/>
        <w:rPr>
          <w:lang w:val="en-GB"/>
        </w:rPr>
      </w:pPr>
    </w:p>
    <w:p w14:paraId="2E77FA6F" w14:textId="77777777" w:rsidR="00675552" w:rsidRPr="00FB5E0D" w:rsidRDefault="00675552" w:rsidP="00704F67">
      <w:pPr>
        <w:widowControl/>
        <w:numPr>
          <w:ilvl w:val="0"/>
          <w:numId w:val="103"/>
        </w:numPr>
        <w:spacing w:line="276" w:lineRule="auto"/>
        <w:ind w:left="567" w:hanging="567"/>
        <w:rPr>
          <w:lang w:val="en-GB"/>
        </w:rPr>
      </w:pPr>
      <w:r w:rsidRPr="009747CD">
        <w:t>On 27 March 2018, the Group signed an agreement with its partner for the sale of the Group’s total shareholding in OSIB-BCRE Bowery Street Holdings LLC which is classified as held for sale as at 31 December 2017.</w:t>
      </w:r>
    </w:p>
    <w:p w14:paraId="4BCF452C" w14:textId="77777777" w:rsidR="00DC110A" w:rsidRDefault="00DC110A" w:rsidP="00B532BE">
      <w:pPr>
        <w:widowControl/>
        <w:suppressAutoHyphens/>
        <w:spacing w:line="276" w:lineRule="auto"/>
        <w:ind w:left="567"/>
        <w:rPr>
          <w:rFonts w:eastAsia="Calibri"/>
          <w:lang w:val="en-GB"/>
        </w:rPr>
      </w:pPr>
    </w:p>
    <w:p w14:paraId="699D8272" w14:textId="77777777" w:rsidR="00675552" w:rsidRPr="00D51A8A" w:rsidRDefault="00675552" w:rsidP="00B532BE">
      <w:pPr>
        <w:widowControl/>
        <w:numPr>
          <w:ilvl w:val="0"/>
          <w:numId w:val="149"/>
        </w:numPr>
        <w:suppressAutoHyphens/>
        <w:spacing w:line="276" w:lineRule="auto"/>
        <w:ind w:left="567" w:hanging="567"/>
        <w:rPr>
          <w:rFonts w:eastAsia="Calibri"/>
          <w:lang w:val="en-GB"/>
        </w:rPr>
      </w:pPr>
      <w:r w:rsidRPr="009747CD">
        <w:rPr>
          <w:lang w:val="en-GB"/>
        </w:rPr>
        <w:t>The Company continues the efforts of stabilizing the Russian platform, as the shopping centers in Dmitrov and Lyubertsy, the logistic warehouse in Lobnia and Kazan’s main retail module are almost fully occupied, whereas the two additional modules in Kazan are still ramping up and the difficulties in filling them has not eased.</w:t>
      </w:r>
    </w:p>
    <w:p w14:paraId="5AA24AF8" w14:textId="77777777" w:rsidR="00675552" w:rsidRDefault="00675552" w:rsidP="00D51A8A">
      <w:pPr>
        <w:widowControl/>
        <w:suppressAutoHyphens/>
        <w:spacing w:line="276" w:lineRule="auto"/>
        <w:ind w:left="567"/>
        <w:rPr>
          <w:rFonts w:eastAsia="Calibri"/>
          <w:lang w:val="en-GB"/>
        </w:rPr>
      </w:pPr>
    </w:p>
    <w:p w14:paraId="1F22FA17" w14:textId="2964F284" w:rsidR="00DC110A" w:rsidRPr="00DC110A" w:rsidRDefault="00675552" w:rsidP="00B532BE">
      <w:pPr>
        <w:widowControl/>
        <w:numPr>
          <w:ilvl w:val="0"/>
          <w:numId w:val="149"/>
        </w:numPr>
        <w:suppressAutoHyphens/>
        <w:spacing w:line="276" w:lineRule="auto"/>
        <w:ind w:left="567" w:hanging="567"/>
        <w:rPr>
          <w:rFonts w:eastAsia="Calibri"/>
          <w:lang w:val="en-GB"/>
        </w:rPr>
      </w:pPr>
      <w:r>
        <w:rPr>
          <w:rFonts w:eastAsia="Calibri"/>
          <w:lang w:val="en-GB"/>
        </w:rPr>
        <w:t>On 22 March 2018, the Group c</w:t>
      </w:r>
      <w:r w:rsidR="00AF2CAC">
        <w:rPr>
          <w:rFonts w:eastAsia="Calibri"/>
          <w:lang w:val="en-GB"/>
        </w:rPr>
        <w:t xml:space="preserve">ompleted </w:t>
      </w:r>
      <w:r w:rsidR="00DC110A" w:rsidRPr="00DC110A">
        <w:rPr>
          <w:rFonts w:eastAsia="Calibri"/>
          <w:lang w:val="en-GB"/>
        </w:rPr>
        <w:t>the refinancing of the existing bank loan facilities</w:t>
      </w:r>
      <w:r w:rsidR="00AF2CAC">
        <w:rPr>
          <w:rFonts w:eastAsia="Calibri"/>
          <w:lang w:val="en-GB"/>
        </w:rPr>
        <w:t>, in the</w:t>
      </w:r>
      <w:r w:rsidR="00DC110A" w:rsidRPr="00DC110A">
        <w:rPr>
          <w:rFonts w:eastAsia="Calibri"/>
          <w:lang w:val="en-GB"/>
        </w:rPr>
        <w:t xml:space="preserve"> total amount o</w:t>
      </w:r>
      <w:r w:rsidR="00AF2CAC">
        <w:rPr>
          <w:rFonts w:eastAsia="Calibri"/>
          <w:lang w:val="en-GB"/>
        </w:rPr>
        <w:t>f approximately US$267 million, of</w:t>
      </w:r>
      <w:r w:rsidR="00DC110A" w:rsidRPr="00DC110A">
        <w:rPr>
          <w:rFonts w:eastAsia="Calibri"/>
          <w:lang w:val="en-GB"/>
        </w:rPr>
        <w:t xml:space="preserve"> subsidiaries/associates of BCRE Russia concerning the four projects in Russia (Kazan, Lyubertsy, Lobnia and Dmitrov</w:t>
      </w:r>
      <w:r>
        <w:rPr>
          <w:rFonts w:eastAsia="Calibri"/>
          <w:lang w:val="en-GB"/>
        </w:rPr>
        <w:t>)</w:t>
      </w:r>
      <w:r w:rsidR="00DC110A" w:rsidRPr="00DC110A">
        <w:rPr>
          <w:rFonts w:eastAsia="Calibri"/>
          <w:lang w:val="en-GB"/>
        </w:rPr>
        <w:t>.</w:t>
      </w:r>
    </w:p>
    <w:p w14:paraId="1BE110B6" w14:textId="77777777" w:rsidR="004A63AD" w:rsidRPr="00DC110A" w:rsidRDefault="004A63AD" w:rsidP="00B532BE">
      <w:pPr>
        <w:pStyle w:val="ListParagraph"/>
        <w:rPr>
          <w:b/>
          <w:bCs/>
          <w:lang w:val="en-GB"/>
        </w:rPr>
      </w:pPr>
    </w:p>
    <w:p w14:paraId="244ACD1E" w14:textId="77777777" w:rsidR="004A63AD" w:rsidRDefault="004A63AD" w:rsidP="00B532BE">
      <w:pPr>
        <w:pStyle w:val="ListParagraph"/>
        <w:widowControl/>
        <w:numPr>
          <w:ilvl w:val="0"/>
          <w:numId w:val="149"/>
        </w:numPr>
        <w:suppressAutoHyphens/>
        <w:spacing w:line="276" w:lineRule="auto"/>
        <w:ind w:left="567" w:hanging="567"/>
        <w:contextualSpacing w:val="0"/>
        <w:rPr>
          <w:rFonts w:eastAsia="Calibri"/>
          <w:lang w:val="en-GB"/>
        </w:rPr>
      </w:pPr>
      <w:r w:rsidRPr="009747CD">
        <w:rPr>
          <w:rFonts w:eastAsia="Calibri"/>
          <w:lang w:val="en-GB"/>
        </w:rPr>
        <w:t xml:space="preserve">In December 2017, Midroog, has reaffirmed the credit rating of the </w:t>
      </w:r>
      <w:r w:rsidR="00AF2CAC">
        <w:rPr>
          <w:rFonts w:eastAsia="Calibri"/>
          <w:lang w:val="en-GB"/>
        </w:rPr>
        <w:t>Company’</w:t>
      </w:r>
      <w:r w:rsidRPr="009747CD">
        <w:rPr>
          <w:rFonts w:eastAsia="Calibri"/>
          <w:lang w:val="en-GB"/>
        </w:rPr>
        <w:t xml:space="preserve">s Series B and C bonds of A2 on a local Israeli scale and changed the outlook from negative to stable. In addition, Midroog changed the credit rating of the Company’s Series A bonds from A2 to A3 on a local Israeli scale and changed the outlook from negative to stable. </w:t>
      </w:r>
    </w:p>
    <w:p w14:paraId="64ABB7CF" w14:textId="77777777" w:rsidR="004A63AD" w:rsidRPr="004A63AD" w:rsidRDefault="004A63AD" w:rsidP="00B532BE">
      <w:pPr>
        <w:pStyle w:val="ListParagraph"/>
        <w:rPr>
          <w:rFonts w:eastAsia="Calibri"/>
          <w:lang w:val="en-GB"/>
        </w:rPr>
      </w:pPr>
    </w:p>
    <w:p w14:paraId="6FB37F59" w14:textId="13916684" w:rsidR="004A63AD" w:rsidRDefault="00A33CA3" w:rsidP="00B532BE">
      <w:pPr>
        <w:widowControl/>
        <w:numPr>
          <w:ilvl w:val="0"/>
          <w:numId w:val="149"/>
        </w:numPr>
        <w:suppressAutoHyphens/>
        <w:spacing w:line="276" w:lineRule="auto"/>
        <w:ind w:left="560" w:hanging="560"/>
        <w:rPr>
          <w:rFonts w:eastAsia="Calibri"/>
          <w:lang w:val="en-GB"/>
        </w:rPr>
      </w:pPr>
      <w:r w:rsidRPr="009747CD">
        <w:rPr>
          <w:rFonts w:eastAsia="Calibri"/>
          <w:lang w:val="en-GB"/>
        </w:rPr>
        <w:t>During December 2017, the Company has early repaid the whole outstanding principal amount of around US$93.1 million of Series C bonds along with the accrued inte</w:t>
      </w:r>
      <w:r>
        <w:rPr>
          <w:rFonts w:eastAsia="Calibri"/>
          <w:lang w:val="en-GB"/>
        </w:rPr>
        <w:t>rest and early repayment fee.</w:t>
      </w:r>
      <w:r w:rsidR="004A63AD" w:rsidRPr="009747CD">
        <w:rPr>
          <w:rFonts w:eastAsia="Calibri"/>
          <w:lang w:val="en-GB"/>
        </w:rPr>
        <w:t xml:space="preserve"> On </w:t>
      </w:r>
      <w:r w:rsidR="00DC110A" w:rsidRPr="009747CD">
        <w:rPr>
          <w:rFonts w:eastAsia="Calibri"/>
          <w:lang w:val="en-GB"/>
        </w:rPr>
        <w:t>26 January 2018,</w:t>
      </w:r>
      <w:r w:rsidR="004A63AD" w:rsidRPr="009747CD">
        <w:rPr>
          <w:rFonts w:eastAsia="Calibri"/>
          <w:lang w:val="en-GB"/>
        </w:rPr>
        <w:t xml:space="preserve"> the Financial Conduct Authority cancelled the Series C bonds from the </w:t>
      </w:r>
      <w:r w:rsidR="004A63AD" w:rsidRPr="009747CD">
        <w:rPr>
          <w:lang w:val="en-GB"/>
        </w:rPr>
        <w:t>Official List of the London Stock Exchange</w:t>
      </w:r>
      <w:r w:rsidR="004A63AD" w:rsidRPr="009747CD">
        <w:rPr>
          <w:rFonts w:eastAsia="Calibri"/>
          <w:lang w:val="en-GB"/>
        </w:rPr>
        <w:t>.</w:t>
      </w:r>
    </w:p>
    <w:p w14:paraId="54295E42" w14:textId="77777777" w:rsidR="00DC110A" w:rsidRDefault="00DC110A" w:rsidP="00B532BE">
      <w:pPr>
        <w:pStyle w:val="ListParagraph"/>
        <w:rPr>
          <w:rFonts w:eastAsia="Calibri"/>
          <w:lang w:val="en-GB"/>
        </w:rPr>
      </w:pPr>
    </w:p>
    <w:p w14:paraId="5211FD97" w14:textId="19E1F8C5" w:rsidR="00A33CA3" w:rsidRPr="00D51A8A" w:rsidRDefault="00A33CA3" w:rsidP="00D51A8A">
      <w:pPr>
        <w:widowControl/>
        <w:numPr>
          <w:ilvl w:val="0"/>
          <w:numId w:val="103"/>
        </w:numPr>
        <w:suppressAutoHyphens/>
        <w:spacing w:line="276" w:lineRule="auto"/>
        <w:ind w:left="567" w:hanging="567"/>
        <w:rPr>
          <w:rFonts w:eastAsia="Calibri"/>
          <w:lang w:val="en-GB"/>
        </w:rPr>
      </w:pPr>
      <w:r w:rsidRPr="009747CD">
        <w:rPr>
          <w:lang w:val="en-GB"/>
        </w:rPr>
        <w:t>On 15 December 2017, the Company announced that the Board continues to examine and analyse, together with its advisers, a potential De-Listing as well as alternative methods that could, amongst others, provide liquidity with respect to the ordinary shares, taking into consideration the interests of the Company and all its stakeholders.</w:t>
      </w:r>
    </w:p>
    <w:p w14:paraId="173A6E1D" w14:textId="77777777" w:rsidR="00A33CA3" w:rsidRDefault="00A33CA3" w:rsidP="00D51A8A">
      <w:pPr>
        <w:widowControl/>
        <w:suppressAutoHyphens/>
        <w:spacing w:line="276" w:lineRule="auto"/>
        <w:ind w:left="567"/>
        <w:rPr>
          <w:rFonts w:eastAsia="Calibri"/>
          <w:lang w:val="en-GB"/>
        </w:rPr>
      </w:pPr>
    </w:p>
    <w:p w14:paraId="379F035C" w14:textId="6F44834D" w:rsidR="00A33CA3" w:rsidRPr="00D51A8A" w:rsidRDefault="00A33CA3" w:rsidP="00A419D7">
      <w:pPr>
        <w:widowControl/>
        <w:numPr>
          <w:ilvl w:val="0"/>
          <w:numId w:val="103"/>
        </w:numPr>
        <w:suppressAutoHyphens/>
        <w:spacing w:line="276" w:lineRule="auto"/>
        <w:ind w:left="567" w:hanging="567"/>
        <w:rPr>
          <w:rFonts w:eastAsia="Calibri"/>
          <w:lang w:val="en-GB"/>
        </w:rPr>
      </w:pPr>
      <w:r w:rsidRPr="00A33CA3">
        <w:rPr>
          <w:lang w:val="en-GB"/>
        </w:rPr>
        <w:t>On 3 January 2018, the Company repaid early the whole outstanding principal amount of around US$23.8 million of Series B bonds including accrued interest and early repayment fee.</w:t>
      </w:r>
    </w:p>
    <w:p w14:paraId="3659CA43" w14:textId="77777777" w:rsidR="004A63AD" w:rsidRDefault="004A63AD" w:rsidP="00B532BE">
      <w:pPr>
        <w:widowControl/>
        <w:suppressAutoHyphens/>
        <w:spacing w:line="276" w:lineRule="auto"/>
        <w:ind w:left="560" w:hanging="560"/>
        <w:rPr>
          <w:lang w:val="en-GB"/>
        </w:rPr>
      </w:pPr>
    </w:p>
    <w:p w14:paraId="2DB1414F" w14:textId="77777777" w:rsidR="00B57689" w:rsidRDefault="004A63AD" w:rsidP="00B532BE">
      <w:pPr>
        <w:widowControl/>
        <w:numPr>
          <w:ilvl w:val="0"/>
          <w:numId w:val="149"/>
        </w:numPr>
        <w:suppressAutoHyphens/>
        <w:spacing w:line="276" w:lineRule="auto"/>
        <w:ind w:left="560" w:hanging="560"/>
        <w:rPr>
          <w:lang w:val="en-GB"/>
        </w:rPr>
      </w:pPr>
      <w:r w:rsidRPr="009747CD">
        <w:rPr>
          <w:lang w:val="en-GB"/>
        </w:rPr>
        <w:t>On 6 February 2018, CEO Ariel Podrojski resigned from his position but remains as a consultant to the Company. On the same day Nansia Koutsou and Shai Shamir were appointed as interim co – CEOs and Yiannis Peslikas as CFO of the Company.</w:t>
      </w:r>
    </w:p>
    <w:p w14:paraId="04234CCB" w14:textId="77777777" w:rsidR="00B57689" w:rsidRDefault="00B57689" w:rsidP="00B532BE">
      <w:pPr>
        <w:pStyle w:val="ListParagraph"/>
        <w:ind w:left="560" w:hanging="560"/>
        <w:rPr>
          <w:color w:val="000000"/>
        </w:rPr>
      </w:pPr>
    </w:p>
    <w:p w14:paraId="5945BA19" w14:textId="77777777" w:rsidR="00AF2CAC" w:rsidRDefault="00AF2CAC" w:rsidP="00AF2CAC">
      <w:pPr>
        <w:widowControl/>
        <w:numPr>
          <w:ilvl w:val="0"/>
          <w:numId w:val="149"/>
        </w:numPr>
        <w:suppressAutoHyphens/>
        <w:spacing w:line="276" w:lineRule="auto"/>
        <w:ind w:left="560" w:hanging="560"/>
        <w:rPr>
          <w:lang w:val="en-GB"/>
        </w:rPr>
      </w:pPr>
      <w:r>
        <w:rPr>
          <w:color w:val="000000"/>
        </w:rPr>
        <w:t>In</w:t>
      </w:r>
      <w:r w:rsidR="004A63AD" w:rsidRPr="00B532BE">
        <w:rPr>
          <w:color w:val="000000"/>
        </w:rPr>
        <w:t xml:space="preserve"> February 2018, </w:t>
      </w:r>
      <w:r w:rsidR="00B532BE" w:rsidRPr="00B532BE">
        <w:rPr>
          <w:color w:val="000000"/>
        </w:rPr>
        <w:t xml:space="preserve">the Company </w:t>
      </w:r>
      <w:r w:rsidR="00B532BE" w:rsidRPr="00B532BE">
        <w:rPr>
          <w:rFonts w:eastAsiaTheme="minorHAnsi"/>
          <w:lang w:val="en" w:bidi="ar-SA"/>
        </w:rPr>
        <w:t xml:space="preserve">agreed with a group of lenders for the provision of a financing facility for the total amount of US$20 million. The facility will bear interest of 6.5% per annum and will mature on 30 June 2020, on which date the whole outstanding amount of interest and principal will need to be paid. As at 31 December 2017 an amount of US$6 million has been provided to the Company in respect of this </w:t>
      </w:r>
      <w:r w:rsidR="00A33CA3">
        <w:rPr>
          <w:rFonts w:eastAsiaTheme="minorHAnsi"/>
          <w:lang w:val="en" w:bidi="ar-SA"/>
        </w:rPr>
        <w:t xml:space="preserve">loan </w:t>
      </w:r>
      <w:r w:rsidR="00B532BE" w:rsidRPr="00B532BE">
        <w:rPr>
          <w:rFonts w:eastAsiaTheme="minorHAnsi"/>
          <w:lang w:val="en" w:bidi="ar-SA"/>
        </w:rPr>
        <w:t>facility.</w:t>
      </w:r>
    </w:p>
    <w:p w14:paraId="63012D51" w14:textId="77777777" w:rsidR="00AF2CAC" w:rsidRDefault="00AF2CAC" w:rsidP="00AF2CAC">
      <w:pPr>
        <w:pStyle w:val="ListParagraph"/>
        <w:rPr>
          <w:rFonts w:eastAsiaTheme="minorHAnsi"/>
          <w:lang w:val="en-GB" w:bidi="ar-SA"/>
        </w:rPr>
      </w:pPr>
    </w:p>
    <w:p w14:paraId="3F346D45" w14:textId="77777777" w:rsidR="00AF2CAC" w:rsidRPr="00AF2CAC" w:rsidRDefault="00AF2CAC" w:rsidP="00AF2CAC">
      <w:pPr>
        <w:widowControl/>
        <w:numPr>
          <w:ilvl w:val="0"/>
          <w:numId w:val="149"/>
        </w:numPr>
        <w:suppressAutoHyphens/>
        <w:spacing w:line="276" w:lineRule="auto"/>
        <w:ind w:left="560" w:hanging="560"/>
        <w:rPr>
          <w:lang w:val="en-GB"/>
        </w:rPr>
      </w:pPr>
      <w:r w:rsidRPr="00AF2CAC">
        <w:rPr>
          <w:rFonts w:eastAsiaTheme="minorHAnsi"/>
          <w:lang w:val="en-GB" w:bidi="ar-SA"/>
        </w:rPr>
        <w:t>No distribution will be made for the year ended 31 December 2017, with a view to increasing the Company’s liquidity.</w:t>
      </w:r>
    </w:p>
    <w:p w14:paraId="5950B8AC" w14:textId="77777777" w:rsidR="00AF2CAC" w:rsidRPr="00B532BE" w:rsidRDefault="00AF2CAC" w:rsidP="009C1418">
      <w:pPr>
        <w:widowControl/>
        <w:suppressAutoHyphens/>
        <w:spacing w:line="276" w:lineRule="auto"/>
        <w:rPr>
          <w:lang w:val="en-GB"/>
        </w:rPr>
      </w:pPr>
    </w:p>
    <w:p w14:paraId="3428392E" w14:textId="77777777" w:rsidR="000C5A31" w:rsidRDefault="004A63AD" w:rsidP="00B532BE">
      <w:pPr>
        <w:pStyle w:val="csf"/>
        <w:spacing w:before="0" w:beforeAutospacing="0" w:after="0" w:afterAutospacing="0" w:line="276" w:lineRule="auto"/>
        <w:jc w:val="both"/>
        <w:rPr>
          <w:rStyle w:val="crw"/>
          <w:sz w:val="22"/>
          <w:szCs w:val="22"/>
          <w:lang w:val="en"/>
        </w:rPr>
      </w:pPr>
      <w:r>
        <w:rPr>
          <w:rStyle w:val="crw"/>
          <w:sz w:val="22"/>
          <w:szCs w:val="22"/>
          <w:lang w:val="en"/>
        </w:rPr>
        <w:t>The Annual Report 2017</w:t>
      </w:r>
      <w:r w:rsidR="000C5A31" w:rsidRPr="007B5399">
        <w:rPr>
          <w:rStyle w:val="crw"/>
          <w:sz w:val="22"/>
          <w:szCs w:val="22"/>
          <w:lang w:val="en"/>
        </w:rPr>
        <w:t xml:space="preserve"> is now availabl</w:t>
      </w:r>
      <w:r>
        <w:rPr>
          <w:rStyle w:val="crw"/>
          <w:sz w:val="22"/>
          <w:szCs w:val="22"/>
          <w:lang w:val="en"/>
        </w:rPr>
        <w:t>e to view or download from the Company’</w:t>
      </w:r>
      <w:r w:rsidR="000C5A31" w:rsidRPr="007B5399">
        <w:rPr>
          <w:rStyle w:val="crw"/>
          <w:sz w:val="22"/>
          <w:szCs w:val="22"/>
          <w:lang w:val="en"/>
        </w:rPr>
        <w:t xml:space="preserve">s website, </w:t>
      </w:r>
      <w:hyperlink r:id="rId11" w:history="1">
        <w:r w:rsidR="000C5A31" w:rsidRPr="007B5399">
          <w:rPr>
            <w:rStyle w:val="Hyperlink"/>
            <w:sz w:val="22"/>
            <w:szCs w:val="22"/>
            <w:lang w:val="en"/>
          </w:rPr>
          <w:t>www.brack-capital.com</w:t>
        </w:r>
      </w:hyperlink>
      <w:r w:rsidR="000C5A31" w:rsidRPr="007B5399">
        <w:rPr>
          <w:rStyle w:val="crw"/>
          <w:sz w:val="22"/>
          <w:szCs w:val="22"/>
          <w:lang w:val="en"/>
        </w:rPr>
        <w:t>.</w:t>
      </w:r>
    </w:p>
    <w:p w14:paraId="06265E80" w14:textId="77777777" w:rsidR="007B5399" w:rsidRDefault="007B5399" w:rsidP="007B5399">
      <w:pPr>
        <w:pStyle w:val="csf"/>
        <w:spacing w:before="0" w:beforeAutospacing="0" w:after="0" w:afterAutospacing="0" w:line="276" w:lineRule="auto"/>
        <w:rPr>
          <w:rStyle w:val="crw"/>
          <w:sz w:val="22"/>
          <w:szCs w:val="22"/>
          <w:lang w:val="en"/>
        </w:rPr>
      </w:pPr>
    </w:p>
    <w:p w14:paraId="0903FE3D" w14:textId="7149DA5F" w:rsidR="009C1418" w:rsidRDefault="009C1418" w:rsidP="009C1418">
      <w:pPr>
        <w:spacing w:line="276" w:lineRule="auto"/>
        <w:rPr>
          <w:rStyle w:val="crw"/>
          <w:lang w:val="en" w:bidi="ar-SA"/>
        </w:rPr>
      </w:pPr>
      <w:r w:rsidRPr="009C1418">
        <w:rPr>
          <w:rStyle w:val="crw"/>
          <w:lang w:val="en" w:bidi="ar-SA"/>
        </w:rPr>
        <w:t xml:space="preserve">The Company announces that </w:t>
      </w:r>
      <w:r>
        <w:rPr>
          <w:rStyle w:val="crw"/>
          <w:lang w:val="en" w:bidi="ar-SA"/>
        </w:rPr>
        <w:t>Mr. Luca Tomesani Melotti informed</w:t>
      </w:r>
      <w:r w:rsidRPr="009C1418">
        <w:rPr>
          <w:rStyle w:val="crw"/>
          <w:lang w:val="en" w:bidi="ar-SA"/>
        </w:rPr>
        <w:t xml:space="preserve"> </w:t>
      </w:r>
      <w:r>
        <w:rPr>
          <w:rStyle w:val="crw"/>
          <w:lang w:val="en" w:bidi="ar-SA"/>
        </w:rPr>
        <w:t xml:space="preserve">on </w:t>
      </w:r>
      <w:r w:rsidRPr="009C1418">
        <w:rPr>
          <w:rStyle w:val="crw"/>
          <w:lang w:val="en" w:bidi="ar-SA"/>
        </w:rPr>
        <w:t>his decision to step down as a non-executive Director of the Company’s Board of Directors (“</w:t>
      </w:r>
      <w:r w:rsidRPr="009C1418">
        <w:rPr>
          <w:rStyle w:val="crw"/>
          <w:b/>
          <w:lang w:val="en" w:bidi="ar-SA"/>
        </w:rPr>
        <w:t>Board</w:t>
      </w:r>
      <w:r w:rsidRPr="009C1418">
        <w:rPr>
          <w:rStyle w:val="crw"/>
          <w:lang w:val="en" w:bidi="ar-SA"/>
        </w:rPr>
        <w:t>”) to focus on his business</w:t>
      </w:r>
      <w:r w:rsidR="00E82C1A">
        <w:rPr>
          <w:rStyle w:val="crw"/>
          <w:lang w:val="en" w:bidi="ar-SA"/>
        </w:rPr>
        <w:t>,</w:t>
      </w:r>
      <w:r w:rsidRPr="009C1418">
        <w:rPr>
          <w:rStyle w:val="crw"/>
          <w:lang w:val="en" w:bidi="ar-SA"/>
        </w:rPr>
        <w:t xml:space="preserve"> </w:t>
      </w:r>
      <w:r>
        <w:rPr>
          <w:rStyle w:val="crw"/>
          <w:lang w:val="en" w:bidi="ar-SA"/>
        </w:rPr>
        <w:t>with</w:t>
      </w:r>
      <w:r w:rsidR="00A33CA3">
        <w:rPr>
          <w:rStyle w:val="crw"/>
          <w:lang w:val="en" w:bidi="ar-SA"/>
        </w:rPr>
        <w:t xml:space="preserve"> </w:t>
      </w:r>
      <w:r>
        <w:rPr>
          <w:rStyle w:val="crw"/>
          <w:lang w:val="en" w:bidi="ar-SA"/>
        </w:rPr>
        <w:t>immediate effect</w:t>
      </w:r>
      <w:r w:rsidRPr="009C1418">
        <w:rPr>
          <w:rStyle w:val="crw"/>
          <w:lang w:val="en" w:bidi="ar-SA"/>
        </w:rPr>
        <w:t>.</w:t>
      </w:r>
      <w:r>
        <w:rPr>
          <w:rStyle w:val="crw"/>
          <w:lang w:val="en" w:bidi="ar-SA"/>
        </w:rPr>
        <w:t xml:space="preserve"> </w:t>
      </w:r>
      <w:r w:rsidRPr="009C1418">
        <w:rPr>
          <w:rStyle w:val="crw"/>
          <w:lang w:val="en" w:bidi="ar-SA"/>
        </w:rPr>
        <w:t xml:space="preserve">The Board would like to thank Mr. </w:t>
      </w:r>
      <w:r>
        <w:rPr>
          <w:rStyle w:val="crw"/>
          <w:lang w:val="en" w:bidi="ar-SA"/>
        </w:rPr>
        <w:t>Luca Tomesani Melotti</w:t>
      </w:r>
      <w:r w:rsidRPr="009C1418">
        <w:rPr>
          <w:rStyle w:val="crw"/>
          <w:lang w:val="en" w:bidi="ar-SA"/>
        </w:rPr>
        <w:t xml:space="preserve"> for his significant contribution to the Company and to express its gratitude for the opportunity to work with Mr. </w:t>
      </w:r>
      <w:r>
        <w:rPr>
          <w:rStyle w:val="crw"/>
          <w:lang w:val="en" w:bidi="ar-SA"/>
        </w:rPr>
        <w:t>Luca Tomesani Melotti</w:t>
      </w:r>
      <w:r w:rsidRPr="009C1418">
        <w:rPr>
          <w:rStyle w:val="crw"/>
          <w:lang w:val="en" w:bidi="ar-SA"/>
        </w:rPr>
        <w:t xml:space="preserve"> during the past years.</w:t>
      </w:r>
    </w:p>
    <w:p w14:paraId="793D244D" w14:textId="77777777" w:rsidR="009C1418" w:rsidRDefault="009C1418" w:rsidP="009C1418">
      <w:pPr>
        <w:spacing w:line="276" w:lineRule="auto"/>
        <w:rPr>
          <w:rStyle w:val="crw"/>
          <w:lang w:val="en" w:bidi="ar-SA"/>
        </w:rPr>
      </w:pPr>
    </w:p>
    <w:p w14:paraId="39A69C61" w14:textId="2D0621BB" w:rsidR="009C1418" w:rsidRDefault="009C1418" w:rsidP="0076503A">
      <w:pPr>
        <w:rPr>
          <w:rStyle w:val="crw"/>
          <w:lang w:val="en" w:bidi="ar-SA"/>
        </w:rPr>
      </w:pPr>
      <w:r>
        <w:rPr>
          <w:rStyle w:val="crw"/>
          <w:lang w:val="en" w:bidi="ar-SA"/>
        </w:rPr>
        <w:t xml:space="preserve">The Company further announces that the Board has recommended to the </w:t>
      </w:r>
      <w:r w:rsidR="0076503A">
        <w:rPr>
          <w:rStyle w:val="crw"/>
          <w:lang w:val="en" w:bidi="ar-SA"/>
        </w:rPr>
        <w:t xml:space="preserve">Annual </w:t>
      </w:r>
      <w:r>
        <w:rPr>
          <w:rStyle w:val="crw"/>
          <w:lang w:val="en" w:bidi="ar-SA"/>
        </w:rPr>
        <w:t>General Meeting</w:t>
      </w:r>
      <w:r w:rsidR="00F83DDD">
        <w:rPr>
          <w:rStyle w:val="crw"/>
          <w:lang w:val="en" w:bidi="ar-SA"/>
        </w:rPr>
        <w:t xml:space="preserve"> (“</w:t>
      </w:r>
      <w:r w:rsidR="0076503A" w:rsidRPr="0076503A">
        <w:rPr>
          <w:rStyle w:val="crw"/>
          <w:b/>
          <w:lang w:val="en" w:bidi="ar-SA"/>
        </w:rPr>
        <w:t>AGM</w:t>
      </w:r>
      <w:r w:rsidR="0076503A">
        <w:rPr>
          <w:rStyle w:val="crw"/>
          <w:lang w:val="en" w:bidi="ar-SA"/>
        </w:rPr>
        <w:t>”)</w:t>
      </w:r>
      <w:r>
        <w:rPr>
          <w:rStyle w:val="crw"/>
          <w:lang w:val="en" w:bidi="ar-SA"/>
        </w:rPr>
        <w:t xml:space="preserve"> the appointment of </w:t>
      </w:r>
      <w:r w:rsidRPr="00223C83">
        <w:rPr>
          <w:rFonts w:cs="Arial"/>
          <w:szCs w:val="20"/>
        </w:rPr>
        <w:t xml:space="preserve">Mr. Moshe Lustig as </w:t>
      </w:r>
      <w:r w:rsidR="00F83DDD">
        <w:rPr>
          <w:rFonts w:cs="Arial"/>
          <w:szCs w:val="20"/>
        </w:rPr>
        <w:t>a</w:t>
      </w:r>
      <w:r w:rsidR="00601FC4">
        <w:rPr>
          <w:rFonts w:cs="Arial"/>
          <w:szCs w:val="20"/>
        </w:rPr>
        <w:t>n independent</w:t>
      </w:r>
      <w:r w:rsidR="00F83DDD">
        <w:rPr>
          <w:rFonts w:cs="Arial"/>
          <w:szCs w:val="20"/>
        </w:rPr>
        <w:t xml:space="preserve"> </w:t>
      </w:r>
      <w:r w:rsidRPr="00223C83">
        <w:rPr>
          <w:rFonts w:cs="Arial"/>
          <w:szCs w:val="20"/>
        </w:rPr>
        <w:t>non-executive director</w:t>
      </w:r>
      <w:r>
        <w:rPr>
          <w:rFonts w:cs="Arial"/>
          <w:szCs w:val="20"/>
        </w:rPr>
        <w:t xml:space="preserve"> who will </w:t>
      </w:r>
      <w:r w:rsidRPr="0076503A">
        <w:rPr>
          <w:rStyle w:val="crw"/>
          <w:lang w:val="en" w:bidi="ar-SA"/>
        </w:rPr>
        <w:t xml:space="preserve">replace Mr. Daniel Aalsvel </w:t>
      </w:r>
      <w:r w:rsidR="0076503A" w:rsidRPr="0076503A">
        <w:rPr>
          <w:rStyle w:val="crw"/>
          <w:lang w:val="en" w:bidi="ar-SA"/>
        </w:rPr>
        <w:t>on the date of the AGM</w:t>
      </w:r>
      <w:r w:rsidR="00E82C1A">
        <w:rPr>
          <w:rStyle w:val="crw"/>
          <w:lang w:val="en" w:bidi="ar-SA"/>
        </w:rPr>
        <w:t xml:space="preserve"> (as announced earlier)</w:t>
      </w:r>
      <w:r w:rsidR="0076503A" w:rsidRPr="0076503A">
        <w:rPr>
          <w:rStyle w:val="crw"/>
          <w:lang w:val="en" w:bidi="ar-SA"/>
        </w:rPr>
        <w:t xml:space="preserve"> that will be held at Barbara Strozzilaan 201, 1083HN Amsterdam, the Netherlands on 7 June 2018 at 9 a.m. GMT (10 a.m. CEST). </w:t>
      </w:r>
      <w:r w:rsidRPr="0076503A">
        <w:rPr>
          <w:rStyle w:val="crw"/>
          <w:lang w:val="en" w:bidi="ar-SA"/>
        </w:rPr>
        <w:t xml:space="preserve">  </w:t>
      </w:r>
    </w:p>
    <w:p w14:paraId="47C9F933" w14:textId="77777777" w:rsidR="0076503A" w:rsidRDefault="0076503A" w:rsidP="0076503A">
      <w:pPr>
        <w:rPr>
          <w:rStyle w:val="crw"/>
          <w:lang w:val="en" w:bidi="ar-SA"/>
        </w:rPr>
      </w:pPr>
    </w:p>
    <w:p w14:paraId="2A69E9B4" w14:textId="77777777" w:rsidR="0076503A" w:rsidRDefault="0076503A" w:rsidP="0076503A">
      <w:pPr>
        <w:pStyle w:val="csf"/>
        <w:spacing w:before="0" w:beforeAutospacing="0" w:after="0" w:afterAutospacing="0" w:line="276" w:lineRule="auto"/>
        <w:jc w:val="both"/>
        <w:rPr>
          <w:rStyle w:val="crw"/>
          <w:sz w:val="22"/>
          <w:szCs w:val="22"/>
          <w:lang w:val="en"/>
        </w:rPr>
      </w:pPr>
      <w:r>
        <w:rPr>
          <w:rStyle w:val="crw"/>
          <w:lang w:val="en"/>
        </w:rPr>
        <w:lastRenderedPageBreak/>
        <w:t xml:space="preserve">The notice of the AGM </w:t>
      </w:r>
      <w:r w:rsidRPr="007B5399">
        <w:rPr>
          <w:rStyle w:val="crw"/>
          <w:sz w:val="22"/>
          <w:szCs w:val="22"/>
          <w:lang w:val="en"/>
        </w:rPr>
        <w:t>is now availabl</w:t>
      </w:r>
      <w:r>
        <w:rPr>
          <w:rStyle w:val="crw"/>
          <w:sz w:val="22"/>
          <w:szCs w:val="22"/>
          <w:lang w:val="en"/>
        </w:rPr>
        <w:t>e to view or download from the Company’</w:t>
      </w:r>
      <w:r w:rsidRPr="007B5399">
        <w:rPr>
          <w:rStyle w:val="crw"/>
          <w:sz w:val="22"/>
          <w:szCs w:val="22"/>
          <w:lang w:val="en"/>
        </w:rPr>
        <w:t xml:space="preserve">s website, </w:t>
      </w:r>
      <w:hyperlink r:id="rId12" w:history="1">
        <w:r w:rsidRPr="007B5399">
          <w:rPr>
            <w:rStyle w:val="Hyperlink"/>
            <w:sz w:val="22"/>
            <w:szCs w:val="22"/>
            <w:lang w:val="en"/>
          </w:rPr>
          <w:t>www.brack-capital.com</w:t>
        </w:r>
      </w:hyperlink>
      <w:r w:rsidRPr="007B5399">
        <w:rPr>
          <w:rStyle w:val="crw"/>
          <w:sz w:val="22"/>
          <w:szCs w:val="22"/>
          <w:lang w:val="en"/>
        </w:rPr>
        <w:t>.</w:t>
      </w:r>
    </w:p>
    <w:p w14:paraId="3C375F81" w14:textId="77777777" w:rsidR="0076503A" w:rsidRPr="0076503A" w:rsidRDefault="0076503A" w:rsidP="0076503A">
      <w:pPr>
        <w:rPr>
          <w:rStyle w:val="crw"/>
          <w:lang w:val="en" w:bidi="ar-SA"/>
        </w:rPr>
      </w:pPr>
    </w:p>
    <w:p w14:paraId="3357ABC9" w14:textId="77777777" w:rsidR="007B5399" w:rsidRPr="006451FB" w:rsidRDefault="007B5399" w:rsidP="007B5399">
      <w:pPr>
        <w:spacing w:before="100" w:beforeAutospacing="1" w:after="100" w:afterAutospacing="1" w:line="276" w:lineRule="auto"/>
        <w:rPr>
          <w:rFonts w:ascii="Arial" w:hAnsi="Arial" w:cs="Arial"/>
          <w:sz w:val="20"/>
          <w:szCs w:val="20"/>
          <w:lang w:eastAsia="en-GB"/>
        </w:rPr>
      </w:pPr>
      <w:r w:rsidRPr="006451FB">
        <w:rPr>
          <w:rFonts w:ascii="Arial" w:hAnsi="Arial" w:cs="Arial"/>
          <w:b/>
          <w:bCs/>
          <w:sz w:val="20"/>
          <w:szCs w:val="20"/>
          <w:lang w:eastAsia="en-GB"/>
        </w:rPr>
        <w:t>ENQUIRIES</w:t>
      </w:r>
      <w:r w:rsidRPr="006451FB">
        <w:rPr>
          <w:rFonts w:ascii="Arial" w:hAnsi="Arial" w:cs="Arial"/>
          <w:sz w:val="20"/>
          <w:szCs w:val="20"/>
          <w:lang w:eastAsia="en-GB"/>
        </w:rPr>
        <w:t>:</w:t>
      </w:r>
    </w:p>
    <w:tbl>
      <w:tblPr>
        <w:tblStyle w:val="TableGrid"/>
        <w:tblW w:w="10383" w:type="dxa"/>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gridCol w:w="2653"/>
      </w:tblGrid>
      <w:tr w:rsidR="007B5399" w:rsidRPr="007B5399" w14:paraId="3C879419" w14:textId="77777777" w:rsidTr="007B5399">
        <w:trPr>
          <w:trHeight w:val="436"/>
        </w:trPr>
        <w:tc>
          <w:tcPr>
            <w:tcW w:w="7730" w:type="dxa"/>
          </w:tcPr>
          <w:p w14:paraId="45660247" w14:textId="77777777" w:rsidR="007B5399" w:rsidRPr="007B5399" w:rsidRDefault="007B5399" w:rsidP="00BE11AC">
            <w:pPr>
              <w:spacing w:before="80" w:after="80" w:line="276" w:lineRule="auto"/>
              <w:ind w:left="238"/>
              <w:rPr>
                <w:b/>
                <w:lang w:eastAsia="en-GB"/>
              </w:rPr>
            </w:pPr>
            <w:r w:rsidRPr="007B5399">
              <w:rPr>
                <w:b/>
                <w:lang w:eastAsia="en-GB"/>
              </w:rPr>
              <w:t>BCRE - Brack Capital Real Estate Investments N.V.</w:t>
            </w:r>
          </w:p>
        </w:tc>
        <w:tc>
          <w:tcPr>
            <w:tcW w:w="2653" w:type="dxa"/>
          </w:tcPr>
          <w:p w14:paraId="757249D6" w14:textId="77777777" w:rsidR="007B5399" w:rsidRPr="007B5399" w:rsidRDefault="007B5399" w:rsidP="00BE11AC">
            <w:pPr>
              <w:spacing w:before="80" w:after="80" w:line="276" w:lineRule="auto"/>
              <w:ind w:left="238"/>
              <w:rPr>
                <w:lang w:eastAsia="en-GB"/>
              </w:rPr>
            </w:pPr>
          </w:p>
        </w:tc>
      </w:tr>
      <w:tr w:rsidR="007B5399" w:rsidRPr="007B5399" w14:paraId="2528C084" w14:textId="77777777" w:rsidTr="007B5399">
        <w:trPr>
          <w:trHeight w:val="425"/>
        </w:trPr>
        <w:tc>
          <w:tcPr>
            <w:tcW w:w="7730" w:type="dxa"/>
          </w:tcPr>
          <w:p w14:paraId="38495893" w14:textId="77777777" w:rsidR="007B5399" w:rsidRPr="007B5399" w:rsidRDefault="007B5399" w:rsidP="00BE11AC">
            <w:pPr>
              <w:spacing w:before="80" w:after="80" w:line="276" w:lineRule="auto"/>
              <w:ind w:left="238"/>
              <w:rPr>
                <w:lang w:eastAsia="en-GB"/>
              </w:rPr>
            </w:pPr>
            <w:r w:rsidRPr="007B5399">
              <w:rPr>
                <w:lang w:eastAsia="en-GB"/>
              </w:rPr>
              <w:t>Nansia Koutsou, Co-Chief Executive Officer</w:t>
            </w:r>
          </w:p>
        </w:tc>
        <w:tc>
          <w:tcPr>
            <w:tcW w:w="2653" w:type="dxa"/>
          </w:tcPr>
          <w:p w14:paraId="70D7E2E8" w14:textId="77777777" w:rsidR="007B5399" w:rsidRPr="007B5399" w:rsidRDefault="007B5399" w:rsidP="00BE11AC">
            <w:pPr>
              <w:spacing w:before="80" w:after="80" w:line="276" w:lineRule="auto"/>
              <w:ind w:left="238"/>
              <w:rPr>
                <w:lang w:eastAsia="en-GB"/>
              </w:rPr>
            </w:pPr>
          </w:p>
        </w:tc>
      </w:tr>
      <w:tr w:rsidR="007B5399" w:rsidRPr="007B5399" w14:paraId="75078CCE" w14:textId="77777777" w:rsidTr="007B5399">
        <w:trPr>
          <w:trHeight w:val="436"/>
        </w:trPr>
        <w:tc>
          <w:tcPr>
            <w:tcW w:w="7730" w:type="dxa"/>
          </w:tcPr>
          <w:p w14:paraId="276E4087" w14:textId="77777777" w:rsidR="007B5399" w:rsidRPr="007B5399" w:rsidRDefault="007B5399" w:rsidP="00BE11AC">
            <w:pPr>
              <w:spacing w:before="80" w:after="80" w:line="276" w:lineRule="auto"/>
              <w:ind w:left="238"/>
              <w:rPr>
                <w:lang w:eastAsia="en-GB"/>
              </w:rPr>
            </w:pPr>
            <w:r w:rsidRPr="007B5399">
              <w:rPr>
                <w:lang w:eastAsia="en-GB"/>
              </w:rPr>
              <w:t>Shai Shamir, Co-Chief Executive Officer</w:t>
            </w:r>
          </w:p>
        </w:tc>
        <w:tc>
          <w:tcPr>
            <w:tcW w:w="2653" w:type="dxa"/>
          </w:tcPr>
          <w:p w14:paraId="4BAE33D7" w14:textId="77777777" w:rsidR="007B5399" w:rsidRPr="007B5399" w:rsidRDefault="007B5399" w:rsidP="00BE11AC">
            <w:pPr>
              <w:spacing w:before="80" w:after="80" w:line="276" w:lineRule="auto"/>
              <w:ind w:left="238"/>
              <w:rPr>
                <w:lang w:eastAsia="en-GB"/>
              </w:rPr>
            </w:pPr>
          </w:p>
        </w:tc>
      </w:tr>
      <w:tr w:rsidR="007B5399" w:rsidRPr="007B5399" w14:paraId="5FFB877A" w14:textId="77777777" w:rsidTr="007B5399">
        <w:trPr>
          <w:trHeight w:val="425"/>
        </w:trPr>
        <w:tc>
          <w:tcPr>
            <w:tcW w:w="7730" w:type="dxa"/>
          </w:tcPr>
          <w:p w14:paraId="3DB1A28A" w14:textId="77777777" w:rsidR="007B5399" w:rsidRPr="007B5399" w:rsidRDefault="007B5399" w:rsidP="00BE11AC">
            <w:pPr>
              <w:spacing w:before="80" w:after="80" w:line="276" w:lineRule="auto"/>
              <w:ind w:left="238"/>
              <w:rPr>
                <w:lang w:eastAsia="en-GB"/>
              </w:rPr>
            </w:pPr>
            <w:r w:rsidRPr="007B5399">
              <w:rPr>
                <w:rStyle w:val="bm"/>
              </w:rPr>
              <w:t>Yiannis Peslikas</w:t>
            </w:r>
            <w:r w:rsidRPr="007B5399">
              <w:rPr>
                <w:lang w:eastAsia="en-GB"/>
              </w:rPr>
              <w:t xml:space="preserve">, Chief Financial Officer </w:t>
            </w:r>
          </w:p>
        </w:tc>
        <w:tc>
          <w:tcPr>
            <w:tcW w:w="2653" w:type="dxa"/>
          </w:tcPr>
          <w:p w14:paraId="62B54A98" w14:textId="77777777" w:rsidR="007B5399" w:rsidRPr="007B5399" w:rsidRDefault="007B5399" w:rsidP="00BE11AC">
            <w:pPr>
              <w:spacing w:before="80" w:after="80" w:line="276" w:lineRule="auto"/>
              <w:ind w:left="238"/>
              <w:rPr>
                <w:lang w:eastAsia="en-GB"/>
              </w:rPr>
            </w:pPr>
            <w:r w:rsidRPr="007B5399">
              <w:rPr>
                <w:lang w:eastAsia="en-GB"/>
              </w:rPr>
              <w:t>+31 20 514 1004</w:t>
            </w:r>
          </w:p>
        </w:tc>
      </w:tr>
      <w:tr w:rsidR="007B5399" w:rsidRPr="007B5399" w14:paraId="306DFEDC" w14:textId="77777777" w:rsidTr="007B5399">
        <w:trPr>
          <w:trHeight w:val="436"/>
        </w:trPr>
        <w:tc>
          <w:tcPr>
            <w:tcW w:w="7730" w:type="dxa"/>
          </w:tcPr>
          <w:p w14:paraId="4F89407D" w14:textId="77777777" w:rsidR="007B5399" w:rsidRPr="007B5399" w:rsidRDefault="007B5399" w:rsidP="00BE11AC">
            <w:pPr>
              <w:spacing w:before="80" w:after="80" w:line="276" w:lineRule="auto"/>
              <w:ind w:left="238"/>
              <w:rPr>
                <w:lang w:eastAsia="en-GB"/>
              </w:rPr>
            </w:pPr>
            <w:r w:rsidRPr="007B5399">
              <w:rPr>
                <w:b/>
                <w:lang w:eastAsia="en-GB"/>
              </w:rPr>
              <w:t>Novella Communications</w:t>
            </w:r>
          </w:p>
        </w:tc>
        <w:tc>
          <w:tcPr>
            <w:tcW w:w="2653" w:type="dxa"/>
          </w:tcPr>
          <w:p w14:paraId="5F7BEE33" w14:textId="77777777" w:rsidR="007B5399" w:rsidRPr="007B5399" w:rsidRDefault="007B5399" w:rsidP="00BE11AC">
            <w:pPr>
              <w:spacing w:before="80" w:after="80" w:line="276" w:lineRule="auto"/>
              <w:ind w:left="238"/>
              <w:rPr>
                <w:lang w:eastAsia="en-GB"/>
              </w:rPr>
            </w:pPr>
          </w:p>
        </w:tc>
      </w:tr>
      <w:tr w:rsidR="007B5399" w:rsidRPr="007B5399" w14:paraId="4E724DD3" w14:textId="77777777" w:rsidTr="007B5399">
        <w:trPr>
          <w:trHeight w:val="425"/>
        </w:trPr>
        <w:tc>
          <w:tcPr>
            <w:tcW w:w="7730" w:type="dxa"/>
          </w:tcPr>
          <w:p w14:paraId="06D6F9B8" w14:textId="77777777" w:rsidR="007B5399" w:rsidRPr="007B5399" w:rsidRDefault="007B5399" w:rsidP="00BE11AC">
            <w:pPr>
              <w:spacing w:before="80" w:after="80" w:line="276" w:lineRule="auto"/>
              <w:ind w:left="238"/>
              <w:rPr>
                <w:lang w:eastAsia="en-GB"/>
              </w:rPr>
            </w:pPr>
            <w:r w:rsidRPr="007B5399">
              <w:rPr>
                <w:lang w:eastAsia="en-GB"/>
              </w:rPr>
              <w:t>Tim Robertson</w:t>
            </w:r>
          </w:p>
        </w:tc>
        <w:tc>
          <w:tcPr>
            <w:tcW w:w="2653" w:type="dxa"/>
          </w:tcPr>
          <w:p w14:paraId="0036B960" w14:textId="77777777" w:rsidR="007B5399" w:rsidRPr="007B5399" w:rsidRDefault="007B5399" w:rsidP="00BE11AC">
            <w:pPr>
              <w:spacing w:before="80" w:after="80" w:line="276" w:lineRule="auto"/>
              <w:ind w:left="238"/>
              <w:rPr>
                <w:lang w:eastAsia="en-GB"/>
              </w:rPr>
            </w:pPr>
          </w:p>
        </w:tc>
      </w:tr>
      <w:tr w:rsidR="007B5399" w:rsidRPr="007B5399" w14:paraId="6B734237" w14:textId="77777777" w:rsidTr="007B5399">
        <w:trPr>
          <w:trHeight w:val="436"/>
        </w:trPr>
        <w:tc>
          <w:tcPr>
            <w:tcW w:w="7730" w:type="dxa"/>
          </w:tcPr>
          <w:p w14:paraId="1220691B" w14:textId="77777777" w:rsidR="007B5399" w:rsidRPr="007B5399" w:rsidRDefault="007B5399" w:rsidP="00BE11AC">
            <w:pPr>
              <w:spacing w:before="80" w:after="80" w:line="276" w:lineRule="auto"/>
              <w:ind w:left="238"/>
              <w:rPr>
                <w:lang w:eastAsia="en-GB"/>
              </w:rPr>
            </w:pPr>
            <w:r w:rsidRPr="007B5399">
              <w:rPr>
                <w:lang w:eastAsia="en-GB"/>
              </w:rPr>
              <w:t>Toby Andrews</w:t>
            </w:r>
          </w:p>
        </w:tc>
        <w:tc>
          <w:tcPr>
            <w:tcW w:w="2653" w:type="dxa"/>
          </w:tcPr>
          <w:p w14:paraId="006CDD52" w14:textId="77777777" w:rsidR="007B5399" w:rsidRPr="007B5399" w:rsidRDefault="007B5399" w:rsidP="00BE11AC">
            <w:pPr>
              <w:spacing w:before="80" w:after="80" w:line="276" w:lineRule="auto"/>
              <w:ind w:left="238"/>
              <w:rPr>
                <w:lang w:eastAsia="en-GB"/>
              </w:rPr>
            </w:pPr>
            <w:r w:rsidRPr="007B5399">
              <w:rPr>
                <w:lang w:eastAsia="en-GB"/>
              </w:rPr>
              <w:t>+44 203 151 7008</w:t>
            </w:r>
          </w:p>
        </w:tc>
      </w:tr>
    </w:tbl>
    <w:p w14:paraId="3FC0375C" w14:textId="77777777" w:rsidR="007B5399" w:rsidRDefault="007B5399" w:rsidP="007B5399">
      <w:pPr>
        <w:pStyle w:val="csf"/>
        <w:spacing w:before="0" w:beforeAutospacing="0" w:after="0" w:afterAutospacing="0" w:line="276" w:lineRule="auto"/>
        <w:rPr>
          <w:sz w:val="22"/>
          <w:szCs w:val="22"/>
          <w:lang w:val="en"/>
        </w:rPr>
      </w:pPr>
    </w:p>
    <w:p w14:paraId="4C18A1B5" w14:textId="77777777" w:rsidR="00564072" w:rsidRDefault="00564072">
      <w:pPr>
        <w:widowControl/>
        <w:spacing w:line="240" w:lineRule="auto"/>
        <w:jc w:val="left"/>
        <w:rPr>
          <w:lang w:val="en" w:eastAsia="en-GB" w:bidi="ar-SA"/>
        </w:rPr>
      </w:pPr>
      <w:r>
        <w:rPr>
          <w:lang w:val="en"/>
        </w:rPr>
        <w:br w:type="page"/>
      </w:r>
    </w:p>
    <w:p w14:paraId="68007C10" w14:textId="77777777" w:rsidR="0023147A" w:rsidRDefault="0023147A" w:rsidP="0023147A">
      <w:pPr>
        <w:pStyle w:val="LLHeading1"/>
        <w:spacing w:after="0" w:line="276" w:lineRule="auto"/>
        <w:rPr>
          <w:rFonts w:ascii="Times New Roman" w:hAnsi="Times New Roman"/>
          <w:sz w:val="22"/>
          <w:lang w:val="en-GB"/>
        </w:rPr>
      </w:pPr>
      <w:r w:rsidRPr="009747CD">
        <w:rPr>
          <w:rFonts w:ascii="Times New Roman" w:hAnsi="Times New Roman"/>
          <w:sz w:val="22"/>
          <w:lang w:val="en-GB"/>
        </w:rPr>
        <w:lastRenderedPageBreak/>
        <w:t>DIRECTORS’ REPORT</w:t>
      </w:r>
      <w:bookmarkEnd w:id="0"/>
    </w:p>
    <w:p w14:paraId="75A44D72" w14:textId="77777777" w:rsidR="0023147A" w:rsidRPr="009747CD" w:rsidRDefault="0023147A" w:rsidP="0023147A">
      <w:pPr>
        <w:pStyle w:val="LLHeading1"/>
        <w:numPr>
          <w:ilvl w:val="0"/>
          <w:numId w:val="0"/>
        </w:numPr>
        <w:spacing w:after="0" w:line="276" w:lineRule="auto"/>
        <w:ind w:left="851"/>
        <w:rPr>
          <w:rFonts w:ascii="Times New Roman" w:hAnsi="Times New Roman"/>
          <w:sz w:val="22"/>
          <w:lang w:val="en-GB"/>
        </w:rPr>
      </w:pPr>
    </w:p>
    <w:p w14:paraId="3B3C143D" w14:textId="77777777" w:rsidR="0023147A" w:rsidRDefault="0023147A" w:rsidP="0023147A">
      <w:pPr>
        <w:spacing w:line="276" w:lineRule="auto"/>
        <w:rPr>
          <w:i/>
          <w:lang w:val="en-GB"/>
        </w:rPr>
      </w:pPr>
      <w:r w:rsidRPr="009747CD">
        <w:rPr>
          <w:i/>
          <w:lang w:val="en-GB"/>
        </w:rPr>
        <w:t>Please read the following directors’ report in conjunction with the audited consolidated financial statements and the notes to those statements, included elsewhere in this annual report. In addition to historical facts, this annual report contains forward-looking statements.</w:t>
      </w:r>
    </w:p>
    <w:p w14:paraId="0AE12B86" w14:textId="77777777" w:rsidR="0023147A" w:rsidRPr="009747CD" w:rsidRDefault="0023147A" w:rsidP="0023147A">
      <w:pPr>
        <w:spacing w:line="276" w:lineRule="auto"/>
        <w:rPr>
          <w:i/>
          <w:lang w:val="en-GB"/>
        </w:rPr>
      </w:pPr>
    </w:p>
    <w:p w14:paraId="7B4F7277" w14:textId="77777777" w:rsidR="0023147A" w:rsidRDefault="0023147A" w:rsidP="0023147A">
      <w:pPr>
        <w:pStyle w:val="LLHeading2"/>
        <w:spacing w:after="0" w:line="276" w:lineRule="auto"/>
        <w:ind w:left="850" w:hanging="850"/>
        <w:rPr>
          <w:rFonts w:ascii="Times New Roman" w:hAnsi="Times New Roman"/>
          <w:b/>
          <w:sz w:val="22"/>
          <w:lang w:val="en-GB"/>
        </w:rPr>
      </w:pPr>
      <w:bookmarkStart w:id="3" w:name="_Toc437951642"/>
      <w:bookmarkStart w:id="4" w:name="_Toc447029913"/>
      <w:r w:rsidRPr="009747CD">
        <w:rPr>
          <w:rFonts w:ascii="Times New Roman" w:hAnsi="Times New Roman"/>
          <w:b/>
          <w:sz w:val="22"/>
          <w:lang w:val="en-GB"/>
        </w:rPr>
        <w:t>CHAIRMAN’S STATEMENT</w:t>
      </w:r>
      <w:bookmarkEnd w:id="3"/>
      <w:bookmarkEnd w:id="4"/>
    </w:p>
    <w:p w14:paraId="31E747AD" w14:textId="77777777" w:rsidR="0023147A" w:rsidRPr="009747CD" w:rsidRDefault="0023147A" w:rsidP="0023147A">
      <w:pPr>
        <w:pStyle w:val="LLHeading2"/>
        <w:numPr>
          <w:ilvl w:val="0"/>
          <w:numId w:val="0"/>
        </w:numPr>
        <w:spacing w:after="0" w:line="276" w:lineRule="auto"/>
        <w:ind w:left="850"/>
        <w:rPr>
          <w:rFonts w:ascii="Times New Roman" w:hAnsi="Times New Roman"/>
          <w:b/>
          <w:sz w:val="22"/>
          <w:lang w:val="en-GB"/>
        </w:rPr>
      </w:pPr>
    </w:p>
    <w:p w14:paraId="10B588D9"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Harin Thaker, Chairman, said:</w:t>
      </w:r>
    </w:p>
    <w:p w14:paraId="1F4FADDF" w14:textId="77777777" w:rsidR="0023147A" w:rsidRPr="009747CD" w:rsidRDefault="0023147A" w:rsidP="0023147A">
      <w:pPr>
        <w:pStyle w:val="LLNormal"/>
        <w:spacing w:after="0" w:line="276" w:lineRule="auto"/>
        <w:rPr>
          <w:rFonts w:ascii="Times New Roman" w:hAnsi="Times New Roman" w:cs="Times New Roman"/>
          <w:sz w:val="22"/>
          <w:szCs w:val="22"/>
        </w:rPr>
      </w:pPr>
    </w:p>
    <w:p w14:paraId="4ECE10F6" w14:textId="77777777" w:rsidR="0023147A" w:rsidRDefault="0023147A" w:rsidP="0023147A">
      <w:pPr>
        <w:spacing w:line="276" w:lineRule="auto"/>
        <w:rPr>
          <w:lang w:val="en-GB"/>
        </w:rPr>
      </w:pPr>
      <w:r w:rsidRPr="009747CD">
        <w:rPr>
          <w:lang w:val="en-GB"/>
        </w:rPr>
        <w:t>“On behalf of the Board and our shareholders, I would like to thank our management team and all our colleagues for the hard work in delivering the financial results set out in this annual report.</w:t>
      </w:r>
    </w:p>
    <w:p w14:paraId="526D9C1C" w14:textId="77777777" w:rsidR="0023147A" w:rsidRPr="009747CD" w:rsidRDefault="0023147A" w:rsidP="0023147A">
      <w:pPr>
        <w:spacing w:line="276" w:lineRule="auto"/>
        <w:rPr>
          <w:lang w:val="en-GB"/>
        </w:rPr>
      </w:pPr>
    </w:p>
    <w:p w14:paraId="520AC9D8" w14:textId="77777777" w:rsidR="0023147A" w:rsidRDefault="0023147A" w:rsidP="0023147A">
      <w:pPr>
        <w:spacing w:line="276" w:lineRule="auto"/>
        <w:rPr>
          <w:lang w:val="en-GB"/>
        </w:rPr>
      </w:pPr>
      <w:r w:rsidRPr="009747CD">
        <w:rPr>
          <w:lang w:val="en-GB"/>
        </w:rPr>
        <w:t>The financial results for the 12 months to 31 December 2017 reflect the benefits of our strategy of consolidation on growth economies and our efforts to stabilize the emerging market portfolios.</w:t>
      </w:r>
    </w:p>
    <w:p w14:paraId="02EE3DFC" w14:textId="77777777" w:rsidR="00AE701F" w:rsidRDefault="00AE701F" w:rsidP="0023147A">
      <w:pPr>
        <w:spacing w:line="276" w:lineRule="auto"/>
        <w:rPr>
          <w:lang w:val="en-GB"/>
        </w:rPr>
      </w:pPr>
    </w:p>
    <w:p w14:paraId="08CCB036" w14:textId="77777777" w:rsidR="0023147A" w:rsidRDefault="0023147A" w:rsidP="0023147A">
      <w:pPr>
        <w:spacing w:line="276" w:lineRule="auto"/>
        <w:rPr>
          <w:lang w:val="en-GB"/>
        </w:rPr>
      </w:pPr>
      <w:r w:rsidRPr="009747CD">
        <w:rPr>
          <w:lang w:val="en-GB"/>
        </w:rPr>
        <w:t>The Board announced its Business Plan in early 2018 including its new strategic plan going forward for the Company, the fundamentals of which are summarized as follows: a policy with a focus on de-risking, deleveraging and improving balance sheet quality, reducing asset exposure and cutting costs. In addition, this policy entails no new investments in emerging and/or non-core markets and being extremely selective in new investments while taking into consideration shareholders' distributions time horizon expectations.</w:t>
      </w:r>
    </w:p>
    <w:p w14:paraId="2F90BBEC" w14:textId="77777777" w:rsidR="0023147A" w:rsidRPr="009747CD" w:rsidRDefault="0023147A" w:rsidP="0023147A">
      <w:pPr>
        <w:spacing w:line="276" w:lineRule="auto"/>
        <w:rPr>
          <w:lang w:val="en-GB"/>
        </w:rPr>
      </w:pPr>
    </w:p>
    <w:p w14:paraId="5E860EF6" w14:textId="77777777" w:rsidR="0023147A" w:rsidRPr="009747CD" w:rsidRDefault="0023147A" w:rsidP="0023147A">
      <w:pPr>
        <w:spacing w:line="276" w:lineRule="auto"/>
        <w:rPr>
          <w:lang w:val="en-GB"/>
        </w:rPr>
      </w:pPr>
      <w:r w:rsidRPr="009747CD">
        <w:rPr>
          <w:lang w:val="en-GB"/>
        </w:rPr>
        <w:t>The Board is confident that BCRE will continue to exercise its strategy with financial discipline with conservative liquidity policy and overhead reduction thus creating a better match with the modified balance sheet and activities profiles.</w:t>
      </w:r>
    </w:p>
    <w:p w14:paraId="57F8D3D6" w14:textId="77777777" w:rsidR="0023147A" w:rsidRDefault="0023147A" w:rsidP="0023147A">
      <w:pPr>
        <w:spacing w:line="276" w:lineRule="auto"/>
        <w:rPr>
          <w:lang w:val="en-GB"/>
        </w:rPr>
      </w:pPr>
    </w:p>
    <w:p w14:paraId="7FE3A070" w14:textId="77777777" w:rsidR="0023147A" w:rsidRPr="009747CD" w:rsidRDefault="0023147A" w:rsidP="0023147A">
      <w:pPr>
        <w:spacing w:line="276" w:lineRule="auto"/>
        <w:rPr>
          <w:lang w:val="en-GB"/>
        </w:rPr>
      </w:pPr>
      <w:r w:rsidRPr="009747CD">
        <w:rPr>
          <w:lang w:val="en-GB"/>
        </w:rPr>
        <w:t>Management continues to remain focused on funding and liquidity management in what appears to be uncertain times with the threats of interest rates rising and inflation raising its heads.</w:t>
      </w:r>
    </w:p>
    <w:p w14:paraId="5A8EF7E0" w14:textId="77777777" w:rsidR="0023147A" w:rsidRDefault="0023147A" w:rsidP="0023147A">
      <w:pPr>
        <w:spacing w:line="276" w:lineRule="auto"/>
        <w:rPr>
          <w:lang w:val="en-GB"/>
        </w:rPr>
      </w:pPr>
    </w:p>
    <w:p w14:paraId="39C82AB6" w14:textId="77777777" w:rsidR="0023147A" w:rsidRPr="009747CD" w:rsidRDefault="0023147A" w:rsidP="0023147A">
      <w:pPr>
        <w:spacing w:line="276" w:lineRule="auto"/>
        <w:rPr>
          <w:lang w:val="en-GB"/>
        </w:rPr>
      </w:pPr>
      <w:r w:rsidRPr="009747CD">
        <w:rPr>
          <w:lang w:val="en-GB"/>
        </w:rPr>
        <w:t>All capital commitments will continue to be made in a disciplined manner and will remain subject to rigorous strategic and financial considerations.</w:t>
      </w:r>
    </w:p>
    <w:p w14:paraId="4F1B55E4" w14:textId="77777777" w:rsidR="0023147A" w:rsidRDefault="0023147A" w:rsidP="0023147A">
      <w:pPr>
        <w:spacing w:line="276" w:lineRule="auto"/>
        <w:rPr>
          <w:lang w:val="en-GB"/>
        </w:rPr>
      </w:pPr>
    </w:p>
    <w:p w14:paraId="66BAFA7F" w14:textId="77777777" w:rsidR="0023147A" w:rsidRPr="009747CD" w:rsidRDefault="0023147A" w:rsidP="0023147A">
      <w:pPr>
        <w:spacing w:line="276" w:lineRule="auto"/>
        <w:rPr>
          <w:lang w:val="en-GB"/>
        </w:rPr>
      </w:pPr>
      <w:r w:rsidRPr="009747CD">
        <w:rPr>
          <w:lang w:val="en-GB"/>
        </w:rPr>
        <w:t xml:space="preserve">On behalf of all shareholders, the Board continues to monitor BCRE’s performance in important areas such as compliance, risk management and remuneration. </w:t>
      </w:r>
    </w:p>
    <w:p w14:paraId="2E28BED7" w14:textId="77777777" w:rsidR="0023147A" w:rsidRDefault="0023147A" w:rsidP="0023147A">
      <w:pPr>
        <w:pStyle w:val="LLNormal"/>
        <w:spacing w:after="0" w:line="276" w:lineRule="auto"/>
        <w:rPr>
          <w:rFonts w:ascii="Times New Roman" w:hAnsi="Times New Roman" w:cs="Times New Roman"/>
          <w:sz w:val="22"/>
          <w:szCs w:val="22"/>
        </w:rPr>
      </w:pPr>
    </w:p>
    <w:p w14:paraId="6C2E1CBD" w14:textId="77777777" w:rsidR="0023147A" w:rsidRDefault="0023147A" w:rsidP="0023147A">
      <w:pPr>
        <w:pStyle w:val="LLNormal"/>
        <w:spacing w:after="0" w:line="276" w:lineRule="auto"/>
        <w:rPr>
          <w:rFonts w:ascii="Times New Roman" w:eastAsia="Times New Roman" w:hAnsi="Times New Roman" w:cs="Times New Roman"/>
          <w:sz w:val="22"/>
          <w:szCs w:val="22"/>
          <w:lang w:bidi="he-IL"/>
        </w:rPr>
      </w:pPr>
      <w:r w:rsidRPr="009747CD">
        <w:rPr>
          <w:rFonts w:ascii="Times New Roman" w:hAnsi="Times New Roman" w:cs="Times New Roman"/>
          <w:sz w:val="22"/>
          <w:szCs w:val="22"/>
        </w:rPr>
        <w:t xml:space="preserve">BCRE puts an </w:t>
      </w:r>
      <w:r w:rsidRPr="009747CD">
        <w:rPr>
          <w:rFonts w:ascii="Times New Roman" w:eastAsia="Times New Roman" w:hAnsi="Times New Roman" w:cs="Times New Roman"/>
          <w:sz w:val="22"/>
          <w:szCs w:val="22"/>
          <w:lang w:bidi="he-IL"/>
        </w:rPr>
        <w:t>emphasis to the quality of its people at every level including the Board. As part of this commitment to quality, we will continuously evaluate our own Board and that of our investee companies. The Board welcomes the promotions of interim co-CEOs of Nansia Koutsou and Shai Shamir and the promotion of Yiannis Peslikas to CFO as of 6 February 2018.</w:t>
      </w:r>
    </w:p>
    <w:p w14:paraId="4011684F" w14:textId="77777777" w:rsidR="0023147A" w:rsidRDefault="0023147A">
      <w:pPr>
        <w:widowControl/>
        <w:spacing w:line="240" w:lineRule="auto"/>
        <w:jc w:val="left"/>
        <w:rPr>
          <w:lang w:val="en-GB"/>
        </w:rPr>
      </w:pPr>
    </w:p>
    <w:p w14:paraId="76DB7D08" w14:textId="77777777" w:rsidR="0023147A" w:rsidRDefault="0023147A" w:rsidP="0023147A">
      <w:pPr>
        <w:pStyle w:val="LLNormal"/>
        <w:spacing w:after="0" w:line="276" w:lineRule="auto"/>
        <w:rPr>
          <w:rFonts w:ascii="Times New Roman" w:hAnsi="Times New Roman"/>
          <w:b/>
          <w:sz w:val="22"/>
        </w:rPr>
      </w:pPr>
      <w:r>
        <w:rPr>
          <w:rFonts w:ascii="Times New Roman" w:hAnsi="Times New Roman"/>
          <w:b/>
          <w:sz w:val="22"/>
        </w:rPr>
        <w:t>1.2</w:t>
      </w:r>
      <w:r>
        <w:rPr>
          <w:rFonts w:ascii="Times New Roman" w:hAnsi="Times New Roman"/>
          <w:b/>
          <w:sz w:val="22"/>
        </w:rPr>
        <w:tab/>
      </w:r>
      <w:r w:rsidRPr="009747CD">
        <w:rPr>
          <w:rFonts w:ascii="Times New Roman" w:hAnsi="Times New Roman"/>
          <w:b/>
          <w:sz w:val="22"/>
        </w:rPr>
        <w:t>OVERVIEW</w:t>
      </w:r>
    </w:p>
    <w:p w14:paraId="5D58900B" w14:textId="77777777" w:rsidR="0023147A" w:rsidRPr="009747CD" w:rsidRDefault="0023147A" w:rsidP="0023147A">
      <w:pPr>
        <w:pStyle w:val="LLHeading2"/>
        <w:numPr>
          <w:ilvl w:val="0"/>
          <w:numId w:val="0"/>
        </w:numPr>
        <w:spacing w:after="0" w:line="276" w:lineRule="auto"/>
        <w:rPr>
          <w:rFonts w:ascii="Times New Roman" w:hAnsi="Times New Roman"/>
          <w:b/>
          <w:sz w:val="22"/>
          <w:lang w:val="en-GB"/>
        </w:rPr>
      </w:pPr>
    </w:p>
    <w:p w14:paraId="299AE4D1" w14:textId="77777777" w:rsidR="0023147A" w:rsidRPr="009747CD" w:rsidRDefault="0023147A" w:rsidP="0023147A">
      <w:pPr>
        <w:pStyle w:val="LLHeading3"/>
        <w:numPr>
          <w:ilvl w:val="2"/>
          <w:numId w:val="112"/>
        </w:numPr>
        <w:spacing w:after="0" w:line="276" w:lineRule="auto"/>
        <w:rPr>
          <w:rFonts w:ascii="Times New Roman" w:hAnsi="Times New Roman"/>
          <w:b/>
          <w:sz w:val="22"/>
          <w:lang w:val="en-GB"/>
        </w:rPr>
      </w:pPr>
      <w:bookmarkStart w:id="5" w:name="_Toc437951644"/>
      <w:bookmarkStart w:id="6" w:name="_Toc447029915"/>
      <w:r w:rsidRPr="009747CD">
        <w:rPr>
          <w:rFonts w:ascii="Times New Roman" w:hAnsi="Times New Roman"/>
          <w:b/>
          <w:sz w:val="22"/>
          <w:lang w:val="en-GB"/>
        </w:rPr>
        <w:t>About us</w:t>
      </w:r>
      <w:bookmarkEnd w:id="5"/>
      <w:bookmarkEnd w:id="6"/>
    </w:p>
    <w:p w14:paraId="3648F234" w14:textId="77777777" w:rsidR="0023147A" w:rsidRPr="009747CD" w:rsidRDefault="0023147A" w:rsidP="0023147A">
      <w:pPr>
        <w:pStyle w:val="Caption"/>
        <w:spacing w:line="276" w:lineRule="auto"/>
        <w:ind w:firstLine="0"/>
        <w:jc w:val="both"/>
        <w:rPr>
          <w:i w:val="0"/>
          <w:iCs w:val="0"/>
          <w:sz w:val="22"/>
          <w:szCs w:val="22"/>
          <w:lang w:bidi="he-IL"/>
        </w:rPr>
      </w:pPr>
    </w:p>
    <w:p w14:paraId="27808B49" w14:textId="77777777" w:rsidR="0023147A" w:rsidRDefault="0023147A" w:rsidP="0023147A">
      <w:pPr>
        <w:pStyle w:val="Caption"/>
        <w:spacing w:line="276" w:lineRule="auto"/>
        <w:ind w:firstLine="0"/>
        <w:jc w:val="both"/>
        <w:rPr>
          <w:i w:val="0"/>
          <w:iCs w:val="0"/>
          <w:sz w:val="22"/>
          <w:szCs w:val="22"/>
          <w:lang w:bidi="he-IL"/>
        </w:rPr>
      </w:pPr>
      <w:r w:rsidRPr="009747CD">
        <w:rPr>
          <w:i w:val="0"/>
          <w:iCs w:val="0"/>
          <w:sz w:val="22"/>
          <w:szCs w:val="22"/>
          <w:lang w:bidi="he-IL"/>
        </w:rPr>
        <w:t>BCRE-Brack Capital Real Estate Investments N.V. (“BCRE” or the “Company”) is a public limited liability company incorporated under the laws of the Netherlands. BCRE, its subsidiaries and other affiliates which are controlled by BCRE are collectively referred to as the “Group”. BCRE was converted from a private limited liability company into a public limited liability company on 28 May 2014, prior to the listing of the Company on the London Stock Exchange with a standard listing.</w:t>
      </w:r>
    </w:p>
    <w:p w14:paraId="096C338F" w14:textId="77777777" w:rsidR="0023147A" w:rsidRPr="00FB5E0D" w:rsidRDefault="0023147A" w:rsidP="0023147A">
      <w:pPr>
        <w:rPr>
          <w:lang w:val="en-GB"/>
        </w:rPr>
      </w:pPr>
    </w:p>
    <w:p w14:paraId="1702A5BB" w14:textId="77777777" w:rsidR="0023147A" w:rsidRPr="009747CD" w:rsidRDefault="0023147A" w:rsidP="0023147A">
      <w:pPr>
        <w:spacing w:line="276" w:lineRule="auto"/>
        <w:rPr>
          <w:lang w:val="en-GB"/>
        </w:rPr>
      </w:pPr>
      <w:r w:rsidRPr="009747CD">
        <w:rPr>
          <w:lang w:val="en-GB"/>
        </w:rPr>
        <w:lastRenderedPageBreak/>
        <w:t>BCRE is an internationally active real estate investment, development and management group. The Group is part of the group of BCH – Brack Capital Holdings Ltd, established in 1992. The Group’s investment and management philosophy is based on the combination of local expertise and high professional standards.</w:t>
      </w:r>
    </w:p>
    <w:p w14:paraId="5B9CB3ED" w14:textId="77777777" w:rsidR="0023147A" w:rsidRPr="009747CD" w:rsidRDefault="0023147A" w:rsidP="0023147A">
      <w:pPr>
        <w:spacing w:line="276" w:lineRule="auto"/>
        <w:rPr>
          <w:lang w:val="en-GB"/>
        </w:rPr>
      </w:pPr>
    </w:p>
    <w:p w14:paraId="25AF5F65" w14:textId="77777777" w:rsidR="00E90B31" w:rsidRDefault="0023147A" w:rsidP="00E90B31">
      <w:pPr>
        <w:spacing w:line="276" w:lineRule="auto"/>
        <w:rPr>
          <w:lang w:val="en-GB"/>
        </w:rPr>
      </w:pPr>
      <w:bookmarkStart w:id="7" w:name="_Toc416949845"/>
      <w:bookmarkStart w:id="8" w:name="_Toc437951645"/>
      <w:r w:rsidRPr="009747CD">
        <w:rPr>
          <w:lang w:val="en-GB"/>
        </w:rPr>
        <w:t>The Group operates through its key geographical platform in the US and also operates through its important platform in Russia. The Group currently has an interest (through various holding percentages) in income producing residential units and residential and commercial projects as follows:</w:t>
      </w:r>
    </w:p>
    <w:p w14:paraId="53EB666E" w14:textId="77777777" w:rsidR="0023147A" w:rsidRPr="009747CD" w:rsidRDefault="0023147A" w:rsidP="00E90B31">
      <w:pPr>
        <w:spacing w:line="276" w:lineRule="auto"/>
        <w:rPr>
          <w:lang w:val="en-GB"/>
        </w:rPr>
      </w:pPr>
      <w:r w:rsidRPr="009747CD">
        <w:rPr>
          <w:lang w:val="en-GB"/>
        </w:rPr>
        <w:t xml:space="preserve"> </w:t>
      </w:r>
    </w:p>
    <w:tbl>
      <w:tblPr>
        <w:tblpPr w:leftFromText="180" w:rightFromText="180" w:vertAnchor="text" w:horzAnchor="margin" w:tblpXSpec="center" w:tblpY="206"/>
        <w:tblW w:w="9140" w:type="dxa"/>
        <w:tblLook w:val="04A0" w:firstRow="1" w:lastRow="0" w:firstColumn="1" w:lastColumn="0" w:noHBand="0" w:noVBand="1"/>
      </w:tblPr>
      <w:tblGrid>
        <w:gridCol w:w="4720"/>
        <w:gridCol w:w="2080"/>
        <w:gridCol w:w="2340"/>
      </w:tblGrid>
      <w:tr w:rsidR="0023147A" w:rsidRPr="009747CD" w14:paraId="2C6D501E" w14:textId="77777777" w:rsidTr="0023147A">
        <w:trPr>
          <w:trHeight w:val="315"/>
        </w:trPr>
        <w:tc>
          <w:tcPr>
            <w:tcW w:w="4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56168"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17368549"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31 December 2017</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21A40555"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31 December 2016*</w:t>
            </w:r>
          </w:p>
        </w:tc>
      </w:tr>
      <w:tr w:rsidR="0023147A" w:rsidRPr="009747CD" w14:paraId="557DC26C" w14:textId="77777777" w:rsidTr="0023147A">
        <w:trPr>
          <w:trHeight w:val="315"/>
        </w:trPr>
        <w:tc>
          <w:tcPr>
            <w:tcW w:w="4720" w:type="dxa"/>
            <w:tcBorders>
              <w:top w:val="nil"/>
              <w:left w:val="single" w:sz="8" w:space="0" w:color="auto"/>
              <w:bottom w:val="single" w:sz="8" w:space="0" w:color="auto"/>
              <w:right w:val="single" w:sz="8" w:space="0" w:color="auto"/>
            </w:tcBorders>
            <w:shd w:val="clear" w:color="auto" w:fill="auto"/>
            <w:noWrap/>
            <w:vAlign w:val="center"/>
            <w:hideMark/>
          </w:tcPr>
          <w:p w14:paraId="78A75840" w14:textId="77777777" w:rsidR="0023147A" w:rsidRPr="009747CD" w:rsidRDefault="0023147A" w:rsidP="0023147A">
            <w:pPr>
              <w:widowControl/>
              <w:spacing w:line="276" w:lineRule="auto"/>
              <w:rPr>
                <w:b/>
                <w:bCs/>
                <w:color w:val="000000"/>
                <w:u w:val="single"/>
                <w:lang w:val="en-GB" w:eastAsia="en-GB" w:bidi="ar-SA"/>
              </w:rPr>
            </w:pPr>
            <w:r w:rsidRPr="009747CD">
              <w:rPr>
                <w:b/>
                <w:bCs/>
                <w:color w:val="000000"/>
                <w:u w:val="single"/>
                <w:lang w:val="en-GB" w:eastAsia="en-GB" w:bidi="ar-SA"/>
              </w:rPr>
              <w:t xml:space="preserve">Income producing: </w:t>
            </w:r>
          </w:p>
        </w:tc>
        <w:tc>
          <w:tcPr>
            <w:tcW w:w="2080" w:type="dxa"/>
            <w:tcBorders>
              <w:top w:val="nil"/>
              <w:left w:val="nil"/>
              <w:bottom w:val="single" w:sz="8" w:space="0" w:color="auto"/>
              <w:right w:val="single" w:sz="8" w:space="0" w:color="auto"/>
            </w:tcBorders>
            <w:shd w:val="clear" w:color="auto" w:fill="auto"/>
            <w:vAlign w:val="center"/>
            <w:hideMark/>
          </w:tcPr>
          <w:p w14:paraId="46F188C9"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w:t>
            </w:r>
          </w:p>
        </w:tc>
        <w:tc>
          <w:tcPr>
            <w:tcW w:w="2340" w:type="dxa"/>
            <w:tcBorders>
              <w:top w:val="nil"/>
              <w:left w:val="nil"/>
              <w:bottom w:val="single" w:sz="8" w:space="0" w:color="auto"/>
              <w:right w:val="single" w:sz="8" w:space="0" w:color="auto"/>
            </w:tcBorders>
            <w:shd w:val="clear" w:color="auto" w:fill="auto"/>
            <w:vAlign w:val="center"/>
            <w:hideMark/>
          </w:tcPr>
          <w:p w14:paraId="3B195279"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w:t>
            </w:r>
          </w:p>
        </w:tc>
      </w:tr>
      <w:tr w:rsidR="0023147A" w:rsidRPr="009747CD" w14:paraId="1BD202B8" w14:textId="77777777" w:rsidTr="0023147A">
        <w:trPr>
          <w:trHeight w:val="315"/>
        </w:trPr>
        <w:tc>
          <w:tcPr>
            <w:tcW w:w="4720" w:type="dxa"/>
            <w:tcBorders>
              <w:top w:val="nil"/>
              <w:left w:val="single" w:sz="8" w:space="0" w:color="auto"/>
              <w:bottom w:val="single" w:sz="8" w:space="0" w:color="auto"/>
              <w:right w:val="single" w:sz="8" w:space="0" w:color="auto"/>
            </w:tcBorders>
            <w:shd w:val="clear" w:color="auto" w:fill="auto"/>
            <w:noWrap/>
            <w:vAlign w:val="center"/>
            <w:hideMark/>
          </w:tcPr>
          <w:p w14:paraId="54989A9A"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Residential units</w:t>
            </w:r>
          </w:p>
        </w:tc>
        <w:tc>
          <w:tcPr>
            <w:tcW w:w="2080" w:type="dxa"/>
            <w:tcBorders>
              <w:top w:val="nil"/>
              <w:left w:val="nil"/>
              <w:bottom w:val="single" w:sz="8" w:space="0" w:color="auto"/>
              <w:right w:val="single" w:sz="8" w:space="0" w:color="auto"/>
            </w:tcBorders>
            <w:shd w:val="clear" w:color="auto" w:fill="auto"/>
            <w:noWrap/>
            <w:vAlign w:val="center"/>
            <w:hideMark/>
          </w:tcPr>
          <w:p w14:paraId="7D6FD8F6"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852</w:t>
            </w:r>
          </w:p>
        </w:tc>
        <w:tc>
          <w:tcPr>
            <w:tcW w:w="2340" w:type="dxa"/>
            <w:tcBorders>
              <w:top w:val="nil"/>
              <w:left w:val="nil"/>
              <w:bottom w:val="single" w:sz="8" w:space="0" w:color="auto"/>
              <w:right w:val="single" w:sz="8" w:space="0" w:color="auto"/>
            </w:tcBorders>
            <w:shd w:val="clear" w:color="auto" w:fill="auto"/>
            <w:noWrap/>
            <w:vAlign w:val="center"/>
            <w:hideMark/>
          </w:tcPr>
          <w:p w14:paraId="46E35F76"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516</w:t>
            </w:r>
          </w:p>
        </w:tc>
      </w:tr>
      <w:tr w:rsidR="0023147A" w:rsidRPr="009747CD" w14:paraId="0740BC31" w14:textId="77777777" w:rsidTr="0023147A">
        <w:trPr>
          <w:trHeight w:val="315"/>
        </w:trPr>
        <w:tc>
          <w:tcPr>
            <w:tcW w:w="4720" w:type="dxa"/>
            <w:tcBorders>
              <w:top w:val="nil"/>
              <w:left w:val="single" w:sz="8" w:space="0" w:color="auto"/>
              <w:bottom w:val="single" w:sz="8" w:space="0" w:color="auto"/>
              <w:right w:val="single" w:sz="8" w:space="0" w:color="auto"/>
            </w:tcBorders>
            <w:shd w:val="clear" w:color="auto" w:fill="auto"/>
            <w:noWrap/>
            <w:vAlign w:val="center"/>
            <w:hideMark/>
          </w:tcPr>
          <w:p w14:paraId="62BEFFF1"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Commercial properties</w:t>
            </w:r>
          </w:p>
        </w:tc>
        <w:tc>
          <w:tcPr>
            <w:tcW w:w="2080" w:type="dxa"/>
            <w:tcBorders>
              <w:top w:val="nil"/>
              <w:left w:val="nil"/>
              <w:bottom w:val="single" w:sz="8" w:space="0" w:color="auto"/>
              <w:right w:val="single" w:sz="8" w:space="0" w:color="auto"/>
            </w:tcBorders>
            <w:shd w:val="clear" w:color="auto" w:fill="auto"/>
            <w:noWrap/>
            <w:vAlign w:val="center"/>
            <w:hideMark/>
          </w:tcPr>
          <w:p w14:paraId="546DBC1B"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6</w:t>
            </w:r>
          </w:p>
        </w:tc>
        <w:tc>
          <w:tcPr>
            <w:tcW w:w="2340" w:type="dxa"/>
            <w:tcBorders>
              <w:top w:val="nil"/>
              <w:left w:val="nil"/>
              <w:bottom w:val="single" w:sz="8" w:space="0" w:color="auto"/>
              <w:right w:val="single" w:sz="8" w:space="0" w:color="auto"/>
            </w:tcBorders>
            <w:shd w:val="clear" w:color="auto" w:fill="auto"/>
            <w:noWrap/>
            <w:vAlign w:val="center"/>
            <w:hideMark/>
          </w:tcPr>
          <w:p w14:paraId="10D645CE"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5</w:t>
            </w:r>
          </w:p>
        </w:tc>
      </w:tr>
      <w:tr w:rsidR="0023147A" w:rsidRPr="009747CD" w14:paraId="38662185" w14:textId="77777777" w:rsidTr="0023147A">
        <w:trPr>
          <w:trHeight w:val="315"/>
        </w:trPr>
        <w:tc>
          <w:tcPr>
            <w:tcW w:w="4720" w:type="dxa"/>
            <w:tcBorders>
              <w:top w:val="nil"/>
              <w:left w:val="single" w:sz="8" w:space="0" w:color="auto"/>
              <w:bottom w:val="single" w:sz="8" w:space="0" w:color="auto"/>
              <w:right w:val="single" w:sz="8" w:space="0" w:color="auto"/>
            </w:tcBorders>
            <w:shd w:val="clear" w:color="auto" w:fill="auto"/>
            <w:noWrap/>
            <w:vAlign w:val="center"/>
            <w:hideMark/>
          </w:tcPr>
          <w:p w14:paraId="59805ACC"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Total built area (both commercial and residential)</w:t>
            </w:r>
          </w:p>
        </w:tc>
        <w:tc>
          <w:tcPr>
            <w:tcW w:w="2080" w:type="dxa"/>
            <w:tcBorders>
              <w:top w:val="nil"/>
              <w:left w:val="nil"/>
              <w:bottom w:val="single" w:sz="8" w:space="0" w:color="auto"/>
              <w:right w:val="single" w:sz="8" w:space="0" w:color="auto"/>
            </w:tcBorders>
            <w:shd w:val="clear" w:color="auto" w:fill="auto"/>
            <w:noWrap/>
            <w:vAlign w:val="center"/>
            <w:hideMark/>
          </w:tcPr>
          <w:p w14:paraId="2C282A63"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252,000m²</w:t>
            </w:r>
          </w:p>
        </w:tc>
        <w:tc>
          <w:tcPr>
            <w:tcW w:w="2340" w:type="dxa"/>
            <w:tcBorders>
              <w:top w:val="nil"/>
              <w:left w:val="nil"/>
              <w:bottom w:val="single" w:sz="8" w:space="0" w:color="auto"/>
              <w:right w:val="single" w:sz="8" w:space="0" w:color="auto"/>
            </w:tcBorders>
            <w:shd w:val="clear" w:color="auto" w:fill="auto"/>
            <w:noWrap/>
            <w:vAlign w:val="center"/>
            <w:hideMark/>
          </w:tcPr>
          <w:p w14:paraId="1BEEEF7C"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211,000m²</w:t>
            </w:r>
          </w:p>
        </w:tc>
      </w:tr>
      <w:tr w:rsidR="0023147A" w:rsidRPr="009747CD" w14:paraId="16C6FE9E" w14:textId="77777777" w:rsidTr="0023147A">
        <w:trPr>
          <w:trHeight w:val="315"/>
        </w:trPr>
        <w:tc>
          <w:tcPr>
            <w:tcW w:w="4720" w:type="dxa"/>
            <w:tcBorders>
              <w:top w:val="nil"/>
              <w:left w:val="single" w:sz="8" w:space="0" w:color="auto"/>
              <w:bottom w:val="single" w:sz="8" w:space="0" w:color="auto"/>
              <w:right w:val="single" w:sz="8" w:space="0" w:color="auto"/>
            </w:tcBorders>
            <w:shd w:val="clear" w:color="auto" w:fill="auto"/>
            <w:noWrap/>
            <w:vAlign w:val="center"/>
            <w:hideMark/>
          </w:tcPr>
          <w:p w14:paraId="4120AB01"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w:t>
            </w:r>
          </w:p>
        </w:tc>
        <w:tc>
          <w:tcPr>
            <w:tcW w:w="2080" w:type="dxa"/>
            <w:tcBorders>
              <w:top w:val="nil"/>
              <w:left w:val="nil"/>
              <w:bottom w:val="single" w:sz="8" w:space="0" w:color="auto"/>
              <w:right w:val="single" w:sz="8" w:space="0" w:color="auto"/>
            </w:tcBorders>
            <w:shd w:val="clear" w:color="auto" w:fill="auto"/>
            <w:noWrap/>
            <w:vAlign w:val="center"/>
            <w:hideMark/>
          </w:tcPr>
          <w:p w14:paraId="1D4D2E57"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w:t>
            </w:r>
          </w:p>
        </w:tc>
        <w:tc>
          <w:tcPr>
            <w:tcW w:w="2340" w:type="dxa"/>
            <w:tcBorders>
              <w:top w:val="nil"/>
              <w:left w:val="nil"/>
              <w:bottom w:val="single" w:sz="8" w:space="0" w:color="auto"/>
              <w:right w:val="single" w:sz="8" w:space="0" w:color="auto"/>
            </w:tcBorders>
            <w:shd w:val="clear" w:color="auto" w:fill="auto"/>
            <w:noWrap/>
            <w:vAlign w:val="center"/>
            <w:hideMark/>
          </w:tcPr>
          <w:p w14:paraId="34F78571"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w:t>
            </w:r>
          </w:p>
        </w:tc>
      </w:tr>
      <w:tr w:rsidR="0023147A" w:rsidRPr="009747CD" w14:paraId="761BD364" w14:textId="77777777" w:rsidTr="0023147A">
        <w:trPr>
          <w:trHeight w:val="315"/>
        </w:trPr>
        <w:tc>
          <w:tcPr>
            <w:tcW w:w="4720" w:type="dxa"/>
            <w:tcBorders>
              <w:top w:val="nil"/>
              <w:left w:val="single" w:sz="8" w:space="0" w:color="auto"/>
              <w:bottom w:val="single" w:sz="8" w:space="0" w:color="auto"/>
              <w:right w:val="single" w:sz="8" w:space="0" w:color="auto"/>
            </w:tcBorders>
            <w:shd w:val="clear" w:color="auto" w:fill="auto"/>
            <w:noWrap/>
            <w:vAlign w:val="center"/>
            <w:hideMark/>
          </w:tcPr>
          <w:p w14:paraId="6B22C093" w14:textId="77777777" w:rsidR="0023147A" w:rsidRPr="009747CD" w:rsidRDefault="0023147A" w:rsidP="0023147A">
            <w:pPr>
              <w:widowControl/>
              <w:spacing w:line="276" w:lineRule="auto"/>
              <w:rPr>
                <w:b/>
                <w:bCs/>
                <w:color w:val="000000"/>
                <w:u w:val="single"/>
                <w:lang w:val="en-GB" w:eastAsia="en-GB" w:bidi="ar-SA"/>
              </w:rPr>
            </w:pPr>
            <w:r w:rsidRPr="009747CD">
              <w:rPr>
                <w:b/>
                <w:bCs/>
                <w:color w:val="000000"/>
                <w:u w:val="single"/>
                <w:lang w:val="en-GB" w:eastAsia="en-GB" w:bidi="ar-SA"/>
              </w:rPr>
              <w:t>Residential and commercial projects:</w:t>
            </w:r>
          </w:p>
        </w:tc>
        <w:tc>
          <w:tcPr>
            <w:tcW w:w="2080" w:type="dxa"/>
            <w:tcBorders>
              <w:top w:val="nil"/>
              <w:left w:val="nil"/>
              <w:bottom w:val="single" w:sz="8" w:space="0" w:color="auto"/>
              <w:right w:val="single" w:sz="8" w:space="0" w:color="auto"/>
            </w:tcBorders>
            <w:shd w:val="clear" w:color="auto" w:fill="auto"/>
            <w:noWrap/>
            <w:vAlign w:val="center"/>
            <w:hideMark/>
          </w:tcPr>
          <w:p w14:paraId="2F42A4B0"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w:t>
            </w:r>
          </w:p>
        </w:tc>
        <w:tc>
          <w:tcPr>
            <w:tcW w:w="2340" w:type="dxa"/>
            <w:tcBorders>
              <w:top w:val="nil"/>
              <w:left w:val="nil"/>
              <w:bottom w:val="single" w:sz="8" w:space="0" w:color="auto"/>
              <w:right w:val="single" w:sz="8" w:space="0" w:color="auto"/>
            </w:tcBorders>
            <w:shd w:val="clear" w:color="auto" w:fill="auto"/>
            <w:noWrap/>
            <w:vAlign w:val="center"/>
            <w:hideMark/>
          </w:tcPr>
          <w:p w14:paraId="2AB4D353"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w:t>
            </w:r>
          </w:p>
        </w:tc>
      </w:tr>
      <w:tr w:rsidR="0023147A" w:rsidRPr="009747CD" w14:paraId="6DF45B33" w14:textId="77777777" w:rsidTr="0023147A">
        <w:trPr>
          <w:trHeight w:val="315"/>
        </w:trPr>
        <w:tc>
          <w:tcPr>
            <w:tcW w:w="4720" w:type="dxa"/>
            <w:tcBorders>
              <w:top w:val="nil"/>
              <w:left w:val="single" w:sz="8" w:space="0" w:color="auto"/>
              <w:bottom w:val="single" w:sz="8" w:space="0" w:color="auto"/>
              <w:right w:val="single" w:sz="8" w:space="0" w:color="auto"/>
            </w:tcBorders>
            <w:shd w:val="clear" w:color="auto" w:fill="auto"/>
            <w:noWrap/>
            <w:vAlign w:val="center"/>
            <w:hideMark/>
          </w:tcPr>
          <w:p w14:paraId="2489A508"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xml:space="preserve">Total number </w:t>
            </w:r>
          </w:p>
        </w:tc>
        <w:tc>
          <w:tcPr>
            <w:tcW w:w="2080" w:type="dxa"/>
            <w:tcBorders>
              <w:top w:val="nil"/>
              <w:left w:val="nil"/>
              <w:bottom w:val="single" w:sz="8" w:space="0" w:color="auto"/>
              <w:right w:val="single" w:sz="8" w:space="0" w:color="auto"/>
            </w:tcBorders>
            <w:shd w:val="clear" w:color="auto" w:fill="auto"/>
            <w:noWrap/>
            <w:vAlign w:val="center"/>
            <w:hideMark/>
          </w:tcPr>
          <w:p w14:paraId="4F8CE791"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3</w:t>
            </w:r>
          </w:p>
        </w:tc>
        <w:tc>
          <w:tcPr>
            <w:tcW w:w="2340" w:type="dxa"/>
            <w:tcBorders>
              <w:top w:val="nil"/>
              <w:left w:val="nil"/>
              <w:bottom w:val="single" w:sz="8" w:space="0" w:color="auto"/>
              <w:right w:val="single" w:sz="8" w:space="0" w:color="auto"/>
            </w:tcBorders>
            <w:shd w:val="clear" w:color="auto" w:fill="auto"/>
            <w:noWrap/>
            <w:vAlign w:val="center"/>
            <w:hideMark/>
          </w:tcPr>
          <w:p w14:paraId="6B9C8056"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3</w:t>
            </w:r>
          </w:p>
        </w:tc>
      </w:tr>
      <w:tr w:rsidR="0023147A" w:rsidRPr="009747CD" w14:paraId="28928C46" w14:textId="77777777" w:rsidTr="0023147A">
        <w:trPr>
          <w:trHeight w:val="315"/>
        </w:trPr>
        <w:tc>
          <w:tcPr>
            <w:tcW w:w="4720" w:type="dxa"/>
            <w:tcBorders>
              <w:top w:val="nil"/>
              <w:left w:val="single" w:sz="8" w:space="0" w:color="auto"/>
              <w:bottom w:val="single" w:sz="8" w:space="0" w:color="auto"/>
              <w:right w:val="single" w:sz="8" w:space="0" w:color="auto"/>
            </w:tcBorders>
            <w:shd w:val="clear" w:color="auto" w:fill="auto"/>
            <w:noWrap/>
            <w:vAlign w:val="center"/>
            <w:hideMark/>
          </w:tcPr>
          <w:p w14:paraId="525BAC63" w14:textId="77777777" w:rsidR="0023147A" w:rsidRPr="009747CD" w:rsidRDefault="0023147A" w:rsidP="0023147A">
            <w:pPr>
              <w:widowControl/>
              <w:spacing w:line="276" w:lineRule="auto"/>
              <w:rPr>
                <w:color w:val="000000"/>
                <w:lang w:val="en-GB" w:eastAsia="en-GB" w:bidi="ar-SA"/>
              </w:rPr>
            </w:pPr>
            <w:r w:rsidRPr="009747CD">
              <w:rPr>
                <w:color w:val="000000"/>
                <w:lang w:val="en-GB" w:eastAsia="en-GB" w:bidi="ar-SA"/>
              </w:rPr>
              <w:t xml:space="preserve">Various stages of development and refurbishment </w:t>
            </w:r>
          </w:p>
        </w:tc>
        <w:tc>
          <w:tcPr>
            <w:tcW w:w="2080" w:type="dxa"/>
            <w:tcBorders>
              <w:top w:val="nil"/>
              <w:left w:val="nil"/>
              <w:bottom w:val="single" w:sz="8" w:space="0" w:color="auto"/>
              <w:right w:val="single" w:sz="8" w:space="0" w:color="auto"/>
            </w:tcBorders>
            <w:shd w:val="clear" w:color="auto" w:fill="auto"/>
            <w:noWrap/>
            <w:vAlign w:val="center"/>
            <w:hideMark/>
          </w:tcPr>
          <w:p w14:paraId="21F12B5B" w14:textId="77777777" w:rsidR="0023147A" w:rsidRPr="009747CD" w:rsidRDefault="0023147A" w:rsidP="0023147A">
            <w:pPr>
              <w:widowControl/>
              <w:spacing w:line="276" w:lineRule="auto"/>
              <w:rPr>
                <w:color w:val="000000"/>
                <w:lang w:val="en-GB" w:eastAsia="en-GB" w:bidi="ar-SA"/>
              </w:rPr>
            </w:pPr>
            <w:r w:rsidRPr="009747CD">
              <w:rPr>
                <w:color w:val="000000"/>
                <w:lang w:eastAsia="en-GB" w:bidi="ar-SA"/>
              </w:rPr>
              <w:t xml:space="preserve">34,000m² </w:t>
            </w:r>
          </w:p>
        </w:tc>
        <w:tc>
          <w:tcPr>
            <w:tcW w:w="2340" w:type="dxa"/>
            <w:tcBorders>
              <w:top w:val="nil"/>
              <w:left w:val="nil"/>
              <w:bottom w:val="single" w:sz="8" w:space="0" w:color="auto"/>
              <w:right w:val="single" w:sz="8" w:space="0" w:color="auto"/>
            </w:tcBorders>
            <w:shd w:val="clear" w:color="auto" w:fill="auto"/>
            <w:noWrap/>
            <w:vAlign w:val="center"/>
            <w:hideMark/>
          </w:tcPr>
          <w:p w14:paraId="3C191049" w14:textId="77777777" w:rsidR="0023147A" w:rsidRPr="009747CD" w:rsidRDefault="0023147A" w:rsidP="0023147A">
            <w:pPr>
              <w:widowControl/>
              <w:spacing w:line="276" w:lineRule="auto"/>
              <w:rPr>
                <w:color w:val="000000"/>
                <w:lang w:val="en-GB" w:eastAsia="en-GB" w:bidi="ar-SA"/>
              </w:rPr>
            </w:pPr>
            <w:r w:rsidRPr="009747CD">
              <w:rPr>
                <w:color w:val="000000"/>
                <w:lang w:eastAsia="en-GB" w:bidi="ar-SA"/>
              </w:rPr>
              <w:t xml:space="preserve">34,000m² </w:t>
            </w:r>
          </w:p>
        </w:tc>
      </w:tr>
    </w:tbl>
    <w:p w14:paraId="191C2569" w14:textId="77777777" w:rsidR="0023147A" w:rsidRPr="009747CD" w:rsidRDefault="0023147A" w:rsidP="0023147A">
      <w:pPr>
        <w:spacing w:line="276" w:lineRule="auto"/>
        <w:rPr>
          <w:lang w:val="en-GB"/>
        </w:rPr>
      </w:pPr>
    </w:p>
    <w:p w14:paraId="67D3E7A9" w14:textId="77777777" w:rsidR="0023147A" w:rsidRDefault="0023147A" w:rsidP="0023147A">
      <w:pPr>
        <w:spacing w:line="276" w:lineRule="auto"/>
        <w:rPr>
          <w:lang w:val="en-GB"/>
        </w:rPr>
      </w:pPr>
      <w:r w:rsidRPr="009747CD">
        <w:rPr>
          <w:lang w:val="en-GB"/>
        </w:rPr>
        <w:t>*For the purposes of this analysis, the figures of 2016 have been adjusted to exclude the figures of</w:t>
      </w:r>
      <w:r w:rsidR="00CB6B37">
        <w:rPr>
          <w:lang w:val="en-GB"/>
        </w:rPr>
        <w:t xml:space="preserve"> </w:t>
      </w:r>
      <w:r w:rsidR="00CB6B37" w:rsidRPr="009747CD">
        <w:rPr>
          <w:lang w:val="en-GB"/>
        </w:rPr>
        <w:t>Brack Capital Properties N.V. (“BCP”)</w:t>
      </w:r>
      <w:r w:rsidRPr="009747CD">
        <w:rPr>
          <w:lang w:val="en-GB"/>
        </w:rPr>
        <w:t xml:space="preserve">. </w:t>
      </w:r>
    </w:p>
    <w:p w14:paraId="476B3947" w14:textId="77777777" w:rsidR="0023147A" w:rsidRDefault="0023147A" w:rsidP="0023147A">
      <w:pPr>
        <w:spacing w:line="276" w:lineRule="auto"/>
        <w:rPr>
          <w:lang w:val="en-GB"/>
        </w:rPr>
      </w:pPr>
    </w:p>
    <w:p w14:paraId="77812E6F" w14:textId="77777777" w:rsidR="0023147A" w:rsidRDefault="0023147A" w:rsidP="0023147A">
      <w:pPr>
        <w:spacing w:line="276" w:lineRule="auto"/>
        <w:rPr>
          <w:lang w:val="en-GB"/>
        </w:rPr>
      </w:pPr>
      <w:r w:rsidRPr="009747CD">
        <w:rPr>
          <w:lang w:val="en-GB"/>
        </w:rPr>
        <w:t xml:space="preserve">The Group operates through highly experienced and on the ground management teams. For each property, the relevant local team performs the entire project cycle of activities; from market research and deal sourcing, negotiating and financing, to asset and property management. The Group is also active in running the development process and closely supervises the construction phase of its developments. The Group did not undertake any R&amp;D activities during the period under review. </w:t>
      </w:r>
    </w:p>
    <w:p w14:paraId="31DF49C4" w14:textId="77777777" w:rsidR="0023147A" w:rsidRPr="009747CD" w:rsidRDefault="0023147A" w:rsidP="0023147A">
      <w:pPr>
        <w:spacing w:line="276" w:lineRule="auto"/>
        <w:rPr>
          <w:lang w:val="en-GB"/>
        </w:rPr>
      </w:pPr>
    </w:p>
    <w:p w14:paraId="5E1DBE57" w14:textId="77777777" w:rsidR="0023147A" w:rsidRDefault="0023147A" w:rsidP="0023147A">
      <w:pPr>
        <w:pStyle w:val="LLHeading3"/>
        <w:numPr>
          <w:ilvl w:val="2"/>
          <w:numId w:val="112"/>
        </w:numPr>
        <w:spacing w:after="0" w:line="276" w:lineRule="auto"/>
        <w:rPr>
          <w:rFonts w:ascii="Times New Roman" w:hAnsi="Times New Roman"/>
          <w:b/>
          <w:sz w:val="22"/>
          <w:lang w:val="en-GB"/>
        </w:rPr>
      </w:pPr>
      <w:r w:rsidRPr="009747CD">
        <w:rPr>
          <w:rFonts w:ascii="Times New Roman" w:hAnsi="Times New Roman"/>
          <w:sz w:val="22"/>
          <w:lang w:val="en-GB"/>
        </w:rPr>
        <w:t xml:space="preserve"> </w:t>
      </w:r>
      <w:bookmarkStart w:id="9" w:name="_Toc447029916"/>
      <w:r w:rsidRPr="009747CD">
        <w:rPr>
          <w:rFonts w:ascii="Times New Roman" w:hAnsi="Times New Roman"/>
          <w:b/>
          <w:sz w:val="22"/>
          <w:lang w:val="en-GB"/>
        </w:rPr>
        <w:t>Key highlights</w:t>
      </w:r>
      <w:bookmarkEnd w:id="7"/>
      <w:bookmarkEnd w:id="8"/>
      <w:bookmarkEnd w:id="9"/>
    </w:p>
    <w:p w14:paraId="361BFD27" w14:textId="77777777" w:rsidR="0023147A" w:rsidRPr="009747CD" w:rsidRDefault="0023147A" w:rsidP="0023147A">
      <w:pPr>
        <w:pStyle w:val="LLHeading3"/>
        <w:numPr>
          <w:ilvl w:val="0"/>
          <w:numId w:val="0"/>
        </w:numPr>
        <w:spacing w:after="0" w:line="276" w:lineRule="auto"/>
        <w:ind w:left="720"/>
        <w:rPr>
          <w:rFonts w:ascii="Times New Roman" w:hAnsi="Times New Roman"/>
          <w:b/>
          <w:sz w:val="22"/>
          <w:lang w:val="en-GB"/>
        </w:rPr>
      </w:pPr>
    </w:p>
    <w:p w14:paraId="6ACB8A12" w14:textId="77777777" w:rsidR="0023147A" w:rsidRDefault="0023147A" w:rsidP="0023147A">
      <w:pPr>
        <w:pStyle w:val="LLHeading3"/>
        <w:numPr>
          <w:ilvl w:val="0"/>
          <w:numId w:val="0"/>
        </w:numPr>
        <w:spacing w:after="0" w:line="276" w:lineRule="auto"/>
        <w:rPr>
          <w:rFonts w:ascii="Times New Roman" w:hAnsi="Times New Roman"/>
          <w:sz w:val="22"/>
          <w:lang w:val="en-GB"/>
        </w:rPr>
      </w:pPr>
      <w:r w:rsidRPr="009747CD">
        <w:rPr>
          <w:rFonts w:ascii="Times New Roman" w:hAnsi="Times New Roman"/>
          <w:sz w:val="22"/>
          <w:lang w:val="en-GB"/>
        </w:rPr>
        <w:t xml:space="preserve">The key highlights for 2017 and 2018 until the signing of this annual report are as follows: </w:t>
      </w:r>
    </w:p>
    <w:p w14:paraId="1D7CCAA1" w14:textId="77777777" w:rsidR="0023147A" w:rsidRPr="009747CD" w:rsidRDefault="0023147A" w:rsidP="0023147A">
      <w:pPr>
        <w:pStyle w:val="LLHeading3"/>
        <w:numPr>
          <w:ilvl w:val="0"/>
          <w:numId w:val="0"/>
        </w:numPr>
        <w:spacing w:after="0" w:line="276" w:lineRule="auto"/>
        <w:rPr>
          <w:rFonts w:ascii="Times New Roman" w:hAnsi="Times New Roman"/>
          <w:sz w:val="22"/>
          <w:lang w:val="en-GB"/>
        </w:rPr>
      </w:pPr>
    </w:p>
    <w:p w14:paraId="57764027" w14:textId="77777777" w:rsidR="0023147A" w:rsidRDefault="0023147A" w:rsidP="0023147A">
      <w:pPr>
        <w:pStyle w:val="LLHeading3"/>
        <w:numPr>
          <w:ilvl w:val="0"/>
          <w:numId w:val="0"/>
        </w:numPr>
        <w:spacing w:after="0" w:line="276" w:lineRule="auto"/>
        <w:rPr>
          <w:rFonts w:ascii="Times New Roman" w:hAnsi="Times New Roman"/>
          <w:sz w:val="22"/>
          <w:u w:val="single"/>
          <w:lang w:val="en-GB"/>
        </w:rPr>
      </w:pPr>
      <w:r w:rsidRPr="009747CD">
        <w:rPr>
          <w:rFonts w:ascii="Times New Roman" w:hAnsi="Times New Roman"/>
          <w:sz w:val="22"/>
          <w:u w:val="single"/>
          <w:lang w:val="en-GB"/>
        </w:rPr>
        <w:t>Financial:</w:t>
      </w:r>
    </w:p>
    <w:p w14:paraId="6E8804D0" w14:textId="77777777" w:rsidR="0023147A" w:rsidRPr="009747CD" w:rsidRDefault="0023147A" w:rsidP="0023147A">
      <w:pPr>
        <w:pStyle w:val="LLHeading3"/>
        <w:numPr>
          <w:ilvl w:val="0"/>
          <w:numId w:val="0"/>
        </w:numPr>
        <w:spacing w:after="0" w:line="276" w:lineRule="auto"/>
        <w:rPr>
          <w:rFonts w:ascii="Times New Roman" w:hAnsi="Times New Roman"/>
          <w:sz w:val="22"/>
          <w:u w:val="single"/>
          <w:lang w:val="en-GB"/>
        </w:rPr>
      </w:pPr>
    </w:p>
    <w:p w14:paraId="732D87EF" w14:textId="77777777" w:rsidR="0023147A" w:rsidRDefault="0023147A" w:rsidP="0023147A">
      <w:pPr>
        <w:pStyle w:val="ListParagraph"/>
        <w:widowControl/>
        <w:numPr>
          <w:ilvl w:val="0"/>
          <w:numId w:val="103"/>
        </w:numPr>
        <w:suppressAutoHyphens/>
        <w:spacing w:line="276" w:lineRule="auto"/>
        <w:ind w:left="567" w:hanging="567"/>
        <w:contextualSpacing w:val="0"/>
        <w:rPr>
          <w:lang w:val="en-GB"/>
        </w:rPr>
      </w:pPr>
      <w:r w:rsidRPr="009747CD">
        <w:rPr>
          <w:lang w:val="en-GB"/>
        </w:rPr>
        <w:t>The Group generated revenues of €16.2 million from rental income during the period (31 December 2016: €11.22 million).</w:t>
      </w:r>
    </w:p>
    <w:p w14:paraId="34C4DD14" w14:textId="77777777" w:rsidR="0023147A" w:rsidRPr="009747CD" w:rsidRDefault="0023147A" w:rsidP="0023147A">
      <w:pPr>
        <w:pStyle w:val="ListParagraph"/>
        <w:widowControl/>
        <w:suppressAutoHyphens/>
        <w:spacing w:line="276" w:lineRule="auto"/>
        <w:ind w:left="567"/>
        <w:contextualSpacing w:val="0"/>
        <w:rPr>
          <w:lang w:val="en-GB"/>
        </w:rPr>
      </w:pPr>
    </w:p>
    <w:p w14:paraId="7F62087A" w14:textId="77777777" w:rsidR="0023147A" w:rsidRDefault="0023147A" w:rsidP="0023147A">
      <w:pPr>
        <w:pStyle w:val="ListParagraph"/>
        <w:widowControl/>
        <w:numPr>
          <w:ilvl w:val="0"/>
          <w:numId w:val="103"/>
        </w:numPr>
        <w:suppressAutoHyphens/>
        <w:spacing w:line="276" w:lineRule="auto"/>
        <w:ind w:left="567" w:hanging="567"/>
        <w:contextualSpacing w:val="0"/>
        <w:rPr>
          <w:lang w:val="en-GB"/>
        </w:rPr>
      </w:pPr>
      <w:r w:rsidRPr="009747CD">
        <w:rPr>
          <w:lang w:val="en-GB"/>
        </w:rPr>
        <w:t>The net asset value (“NAV”) of the Group amounted to €201.7 million as at 31 December 2017 (31 December 2016: €254.1 million).</w:t>
      </w:r>
    </w:p>
    <w:p w14:paraId="6EEC23B5" w14:textId="77777777" w:rsidR="0023147A" w:rsidRPr="00FB5E0D" w:rsidRDefault="0023147A" w:rsidP="0023147A">
      <w:pPr>
        <w:widowControl/>
        <w:suppressAutoHyphens/>
        <w:spacing w:line="276" w:lineRule="auto"/>
        <w:rPr>
          <w:lang w:val="en-GB"/>
        </w:rPr>
      </w:pPr>
    </w:p>
    <w:p w14:paraId="7422CC77" w14:textId="77777777" w:rsidR="0023147A" w:rsidRPr="00FB5E0D" w:rsidRDefault="0023147A" w:rsidP="0023147A">
      <w:pPr>
        <w:pStyle w:val="ListParagraph"/>
        <w:widowControl/>
        <w:numPr>
          <w:ilvl w:val="0"/>
          <w:numId w:val="103"/>
        </w:numPr>
        <w:suppressAutoHyphens/>
        <w:spacing w:line="276" w:lineRule="auto"/>
        <w:ind w:left="567" w:hanging="567"/>
        <w:contextualSpacing w:val="0"/>
        <w:rPr>
          <w:color w:val="000000"/>
        </w:rPr>
      </w:pPr>
      <w:bookmarkStart w:id="10" w:name="_Hlk511460907"/>
      <w:r w:rsidRPr="009747CD">
        <w:rPr>
          <w:lang w:val="en-GB"/>
        </w:rPr>
        <w:t xml:space="preserve">As at 31 December 2017, the aggregate value of total assets in which the Company has a holding interest in different percentages was approximately €762 million (31 December 2016: €947 million). The significant decrease in the aggregate value of total assets compared to last year is due to the sale of the entire holding in </w:t>
      </w:r>
      <w:r w:rsidR="00CB6B37">
        <w:rPr>
          <w:lang w:val="en-GB"/>
        </w:rPr>
        <w:t>BCP.</w:t>
      </w:r>
    </w:p>
    <w:p w14:paraId="760AD8DA" w14:textId="77777777" w:rsidR="0023147A" w:rsidRPr="00FB5E0D" w:rsidRDefault="0023147A" w:rsidP="0023147A">
      <w:pPr>
        <w:widowControl/>
        <w:suppressAutoHyphens/>
        <w:spacing w:line="276" w:lineRule="auto"/>
        <w:rPr>
          <w:color w:val="000000"/>
        </w:rPr>
      </w:pPr>
    </w:p>
    <w:p w14:paraId="192E2B7E" w14:textId="77777777" w:rsidR="0023147A" w:rsidRPr="00FB5E0D" w:rsidRDefault="0023147A" w:rsidP="0023147A">
      <w:pPr>
        <w:pStyle w:val="ListParagraph"/>
        <w:widowControl/>
        <w:numPr>
          <w:ilvl w:val="0"/>
          <w:numId w:val="103"/>
        </w:numPr>
        <w:suppressAutoHyphens/>
        <w:spacing w:line="276" w:lineRule="auto"/>
        <w:ind w:left="567" w:hanging="567"/>
        <w:contextualSpacing w:val="0"/>
        <w:rPr>
          <w:color w:val="000000"/>
        </w:rPr>
      </w:pPr>
      <w:r w:rsidRPr="009747CD">
        <w:rPr>
          <w:lang w:val="en-GB"/>
        </w:rPr>
        <w:t>The revaluation gains of investment property for the period amounted to €4.8 million (31 December 2016: loss of €38 million). In addition, the impairment of assets held for sale for the period amounted to €19.3 million (31 December 2016: nil).</w:t>
      </w:r>
    </w:p>
    <w:p w14:paraId="1B4743D6" w14:textId="77777777" w:rsidR="0023147A" w:rsidRPr="00FB5E0D" w:rsidRDefault="0023147A" w:rsidP="0023147A">
      <w:pPr>
        <w:widowControl/>
        <w:suppressAutoHyphens/>
        <w:spacing w:line="276" w:lineRule="auto"/>
        <w:rPr>
          <w:color w:val="000000"/>
        </w:rPr>
      </w:pPr>
    </w:p>
    <w:p w14:paraId="18023206" w14:textId="77777777" w:rsidR="0023147A" w:rsidRPr="00FB5E0D" w:rsidRDefault="0023147A" w:rsidP="0023147A">
      <w:pPr>
        <w:pStyle w:val="ListParagraph"/>
        <w:widowControl/>
        <w:numPr>
          <w:ilvl w:val="0"/>
          <w:numId w:val="103"/>
        </w:numPr>
        <w:suppressAutoHyphens/>
        <w:spacing w:line="276" w:lineRule="auto"/>
        <w:ind w:left="567" w:hanging="567"/>
        <w:contextualSpacing w:val="0"/>
        <w:rPr>
          <w:color w:val="000000"/>
        </w:rPr>
      </w:pPr>
      <w:r w:rsidRPr="009747CD">
        <w:rPr>
          <w:lang w:val="en-GB"/>
        </w:rPr>
        <w:t>The share in the loss of the associates and joint ventures for the period amounted to €16.4 million (31 December 2016: loss of €</w:t>
      </w:r>
      <w:r w:rsidR="0020670D">
        <w:rPr>
          <w:lang w:val="en-GB"/>
        </w:rPr>
        <w:t xml:space="preserve">53.5 </w:t>
      </w:r>
      <w:r w:rsidRPr="009747CD">
        <w:rPr>
          <w:lang w:val="en-GB"/>
        </w:rPr>
        <w:t>million).</w:t>
      </w:r>
    </w:p>
    <w:p w14:paraId="2745DC62" w14:textId="77777777" w:rsidR="0023147A" w:rsidRPr="00FB5E0D" w:rsidRDefault="0023147A" w:rsidP="0023147A">
      <w:pPr>
        <w:widowControl/>
        <w:suppressAutoHyphens/>
        <w:spacing w:line="276" w:lineRule="auto"/>
        <w:rPr>
          <w:color w:val="000000"/>
        </w:rPr>
      </w:pPr>
    </w:p>
    <w:bookmarkEnd w:id="10"/>
    <w:p w14:paraId="3E246B07" w14:textId="218B391B" w:rsidR="0023147A" w:rsidRDefault="0023147A" w:rsidP="0023147A">
      <w:pPr>
        <w:pStyle w:val="ListParagraph"/>
        <w:widowControl/>
        <w:numPr>
          <w:ilvl w:val="0"/>
          <w:numId w:val="103"/>
        </w:numPr>
        <w:suppressAutoHyphens/>
        <w:spacing w:line="276" w:lineRule="auto"/>
        <w:ind w:left="567" w:hanging="567"/>
        <w:contextualSpacing w:val="0"/>
        <w:rPr>
          <w:rFonts w:eastAsia="Calibri"/>
          <w:lang w:val="en-GB"/>
        </w:rPr>
      </w:pPr>
      <w:r w:rsidRPr="009747CD">
        <w:t xml:space="preserve">On 14 June 2017, the Company completed the transaction for the sale of its entire holding in the issued and outstanding share capital of </w:t>
      </w:r>
      <w:r w:rsidR="00D51A8A">
        <w:t>BCP</w:t>
      </w:r>
      <w:r w:rsidRPr="009747CD">
        <w:t xml:space="preserve"> (investing in real estate in Germany), for a total gross consideration of approximately NIS695 million (approximately </w:t>
      </w:r>
      <w:bookmarkStart w:id="11" w:name="_Hlk510514609"/>
      <w:r w:rsidRPr="009747CD">
        <w:t>€</w:t>
      </w:r>
      <w:bookmarkEnd w:id="11"/>
      <w:r w:rsidRPr="009747CD">
        <w:t xml:space="preserve">174.8 million). Until the date of disposal and following the deconsolidation of BCP effected at 30 September 2016, the Company has accounted for its investment in BCP using the equity method of accounting. </w:t>
      </w:r>
      <w:r w:rsidRPr="009747CD">
        <w:rPr>
          <w:rFonts w:eastAsia="Calibri"/>
          <w:lang w:val="en-GB"/>
        </w:rPr>
        <w:t>The net profit from the discontinued operations of BCP amounted to €4.9 million.</w:t>
      </w:r>
    </w:p>
    <w:p w14:paraId="162AB3B4" w14:textId="77777777" w:rsidR="0023147A" w:rsidRPr="009747CD" w:rsidRDefault="0023147A" w:rsidP="0023147A">
      <w:pPr>
        <w:pStyle w:val="ListParagraph"/>
        <w:widowControl/>
        <w:suppressAutoHyphens/>
        <w:spacing w:line="276" w:lineRule="auto"/>
        <w:ind w:left="567"/>
        <w:contextualSpacing w:val="0"/>
        <w:rPr>
          <w:rFonts w:eastAsia="Calibri"/>
          <w:lang w:val="en-GB"/>
        </w:rPr>
      </w:pPr>
    </w:p>
    <w:p w14:paraId="7F3CB0CA" w14:textId="77777777" w:rsidR="0023147A" w:rsidRDefault="0023147A" w:rsidP="0023147A">
      <w:pPr>
        <w:widowControl/>
        <w:suppressAutoHyphens/>
        <w:spacing w:line="276" w:lineRule="auto"/>
        <w:rPr>
          <w:color w:val="000000"/>
          <w:u w:val="single"/>
        </w:rPr>
      </w:pPr>
      <w:bookmarkStart w:id="12" w:name="_Hlk508455354"/>
      <w:r w:rsidRPr="009747CD">
        <w:rPr>
          <w:color w:val="000000"/>
          <w:u w:val="single"/>
        </w:rPr>
        <w:t>USA:</w:t>
      </w:r>
    </w:p>
    <w:p w14:paraId="5657429F" w14:textId="77777777" w:rsidR="0023147A" w:rsidRPr="009747CD" w:rsidRDefault="0023147A" w:rsidP="0023147A">
      <w:pPr>
        <w:widowControl/>
        <w:suppressAutoHyphens/>
        <w:spacing w:line="276" w:lineRule="auto"/>
        <w:rPr>
          <w:color w:val="000000"/>
          <w:u w:val="single"/>
        </w:rPr>
      </w:pPr>
    </w:p>
    <w:p w14:paraId="6CA3B6BC" w14:textId="77777777" w:rsidR="0023147A" w:rsidRDefault="0023147A" w:rsidP="0023147A">
      <w:pPr>
        <w:widowControl/>
        <w:numPr>
          <w:ilvl w:val="0"/>
          <w:numId w:val="103"/>
        </w:numPr>
        <w:suppressAutoHyphens/>
        <w:spacing w:line="276" w:lineRule="auto"/>
        <w:ind w:left="567" w:hanging="567"/>
        <w:rPr>
          <w:color w:val="000000"/>
        </w:rPr>
      </w:pPr>
      <w:r w:rsidRPr="009747CD">
        <w:rPr>
          <w:color w:val="000000"/>
        </w:rPr>
        <w:t xml:space="preserve">720 West End Avenue project is being let to the Salvation Army and serves as senior housing facility. The building will be vacated once the replacement facility that is being built on 125th street is completed, expected by early 2019. </w:t>
      </w:r>
      <w:bookmarkStart w:id="13" w:name="_Hlk510714078"/>
      <w:r w:rsidRPr="009747CD">
        <w:rPr>
          <w:color w:val="000000"/>
        </w:rPr>
        <w:t>As of now the steel structure of the 125</w:t>
      </w:r>
      <w:r w:rsidRPr="009747CD">
        <w:rPr>
          <w:color w:val="000000"/>
          <w:vertAlign w:val="superscript"/>
        </w:rPr>
        <w:t>th</w:t>
      </w:r>
      <w:r w:rsidRPr="009747CD">
        <w:rPr>
          <w:color w:val="000000"/>
        </w:rPr>
        <w:t xml:space="preserve"> street building is almost completed and the me</w:t>
      </w:r>
      <w:r w:rsidR="004E4EDF">
        <w:rPr>
          <w:color w:val="000000"/>
        </w:rPr>
        <w:t>chanic</w:t>
      </w:r>
      <w:r w:rsidRPr="009747CD">
        <w:rPr>
          <w:color w:val="000000"/>
        </w:rPr>
        <w:t>al, electrical, plumbing and façade work is underway</w:t>
      </w:r>
      <w:bookmarkEnd w:id="13"/>
      <w:r w:rsidRPr="009747CD">
        <w:rPr>
          <w:color w:val="000000"/>
        </w:rPr>
        <w:t>. Once the 720 West End Avenue project is vacant, the Company will have a number of options, among others, a conversion of the existing building to a major residential building in the Upper West Side of Manhattan.</w:t>
      </w:r>
    </w:p>
    <w:p w14:paraId="5FA6367E" w14:textId="77777777" w:rsidR="0023147A" w:rsidRPr="009747CD" w:rsidRDefault="0023147A" w:rsidP="0023147A">
      <w:pPr>
        <w:widowControl/>
        <w:suppressAutoHyphens/>
        <w:spacing w:line="276" w:lineRule="auto"/>
        <w:rPr>
          <w:color w:val="000000"/>
        </w:rPr>
      </w:pPr>
    </w:p>
    <w:p w14:paraId="068564B5" w14:textId="77777777" w:rsidR="0023147A" w:rsidRDefault="0023147A" w:rsidP="0023147A">
      <w:pPr>
        <w:pStyle w:val="ListParagraph"/>
        <w:widowControl/>
        <w:numPr>
          <w:ilvl w:val="0"/>
          <w:numId w:val="103"/>
        </w:numPr>
        <w:spacing w:line="276" w:lineRule="auto"/>
        <w:ind w:left="567" w:hanging="567"/>
        <w:contextualSpacing w:val="0"/>
        <w:rPr>
          <w:color w:val="000000"/>
        </w:rPr>
      </w:pPr>
      <w:r w:rsidRPr="009747CD">
        <w:rPr>
          <w:color w:val="000000"/>
        </w:rPr>
        <w:t>Development at 90 Morton Street, a high end residential development in the West Village Manhattan, is continuing to progress on schedule and is approximately 70% complete. Marketing and sales campaign was launched in April 2018 together with the official opening of the on-site sales office.</w:t>
      </w:r>
    </w:p>
    <w:p w14:paraId="46751A91" w14:textId="77777777" w:rsidR="00813DA4" w:rsidRPr="00813DA4" w:rsidRDefault="00813DA4" w:rsidP="00813DA4">
      <w:pPr>
        <w:widowControl/>
        <w:spacing w:line="276" w:lineRule="auto"/>
        <w:rPr>
          <w:color w:val="000000"/>
        </w:rPr>
      </w:pPr>
    </w:p>
    <w:p w14:paraId="158909F7" w14:textId="77777777" w:rsidR="0023147A" w:rsidRPr="00FB5E0D" w:rsidRDefault="0023147A" w:rsidP="0023147A">
      <w:pPr>
        <w:pStyle w:val="ListParagraph"/>
        <w:widowControl/>
        <w:numPr>
          <w:ilvl w:val="0"/>
          <w:numId w:val="103"/>
        </w:numPr>
        <w:spacing w:line="276" w:lineRule="auto"/>
        <w:ind w:left="567" w:hanging="567"/>
        <w:contextualSpacing w:val="0"/>
        <w:rPr>
          <w:color w:val="000000"/>
        </w:rPr>
      </w:pPr>
      <w:r w:rsidRPr="009747CD">
        <w:rPr>
          <w:color w:val="000000"/>
        </w:rPr>
        <w:t xml:space="preserve">IHG’s flagship Indigo hotel, opened in November 2015 and was fully operational by mid-2016. In 2017, its first fully operational year, the hotel was still stabilizing and capturing its share in the lower east side submarket while its F&amp;B outlet is continuing to perform extremely well </w:t>
      </w:r>
      <w:r w:rsidRPr="009747CD">
        <w:t>by increasing the total revenues by 15% of the year before</w:t>
      </w:r>
      <w:r w:rsidRPr="009747CD">
        <w:rPr>
          <w:color w:val="000000"/>
        </w:rPr>
        <w:t xml:space="preserve">. The hotel’s overall performance represents a substantial ramp up as compared to 2016 with occupancy increasing 11% and gross rooms revenue increasing 15%. </w:t>
      </w:r>
      <w:r w:rsidRPr="009747CD">
        <w:t>On 8 March 2018, the Group signed a letter of intent with a third party for the sale of the property owned by BCRE IHG 180 Orchard Holdings LLC</w:t>
      </w:r>
      <w:r w:rsidR="0020670D">
        <w:t xml:space="preserve"> </w:t>
      </w:r>
      <w:r w:rsidR="00CB6B37" w:rsidRPr="009747CD">
        <w:t>which is classified as held for sale as at 31 December 2017</w:t>
      </w:r>
      <w:r w:rsidRPr="009747CD">
        <w:rPr>
          <w:color w:val="000000"/>
        </w:rPr>
        <w:t xml:space="preserve">. The 230 room CitizenM Hotel in Times Square performance is stabilized. The construction of the 300 room CitizenM Hotel at Bowery Street is progressing well and is scheduled to be completed by the end of 2018. </w:t>
      </w:r>
      <w:r w:rsidRPr="009747CD">
        <w:t>On 27 March 2018, the Group signed an agreement with its partner for the sale of the Group’s total shareholding in OSIB-BCRE Bowery Street Holdings LLC which is classified as held for sale as at 31 December 2017.</w:t>
      </w:r>
    </w:p>
    <w:p w14:paraId="455001AD" w14:textId="77777777" w:rsidR="0023147A" w:rsidRPr="00FB5E0D" w:rsidRDefault="0023147A" w:rsidP="0023147A">
      <w:pPr>
        <w:widowControl/>
        <w:spacing w:line="276" w:lineRule="auto"/>
        <w:rPr>
          <w:color w:val="000000"/>
        </w:rPr>
      </w:pPr>
    </w:p>
    <w:p w14:paraId="295D257D" w14:textId="77777777" w:rsidR="0023147A" w:rsidRPr="00FB5E0D" w:rsidRDefault="0023147A" w:rsidP="0023147A">
      <w:pPr>
        <w:widowControl/>
        <w:numPr>
          <w:ilvl w:val="0"/>
          <w:numId w:val="103"/>
        </w:numPr>
        <w:spacing w:line="276" w:lineRule="auto"/>
        <w:ind w:left="567" w:hanging="567"/>
        <w:rPr>
          <w:lang w:val="en-GB"/>
        </w:rPr>
      </w:pPr>
      <w:r w:rsidRPr="009747CD">
        <w:rPr>
          <w:lang w:val="en-GB"/>
        </w:rPr>
        <w:t xml:space="preserve">The acquisition of 336 multifamily units (approximately 334,000 sf) in January 2017 by the (private) BCRE REIT (Real Estate Investment Trust) for a total consideration of US$26.5 million in Preserve at Sagebrook, in Dayton, Ohio, brought the multifamily portfolio in Ohio, US to over 850 units. </w:t>
      </w:r>
      <w:r w:rsidRPr="009747CD">
        <w:rPr>
          <w:rFonts w:eastAsia="Calibri"/>
          <w:lang w:val="en-GB"/>
        </w:rPr>
        <w:t>The performance of the US multifamily residential portfolio continues to run steadily with an overall average occupancy of around 95%.</w:t>
      </w:r>
    </w:p>
    <w:p w14:paraId="7573E581" w14:textId="77777777" w:rsidR="0023147A" w:rsidRPr="009747CD" w:rsidRDefault="0023147A" w:rsidP="0023147A">
      <w:pPr>
        <w:widowControl/>
        <w:spacing w:line="276" w:lineRule="auto"/>
        <w:rPr>
          <w:lang w:val="en-GB"/>
        </w:rPr>
      </w:pPr>
    </w:p>
    <w:bookmarkEnd w:id="12"/>
    <w:p w14:paraId="7A386F6F" w14:textId="77777777" w:rsidR="0023147A" w:rsidRDefault="0023147A" w:rsidP="0023147A">
      <w:pPr>
        <w:widowControl/>
        <w:suppressAutoHyphens/>
        <w:spacing w:line="276" w:lineRule="auto"/>
        <w:rPr>
          <w:u w:val="single"/>
          <w:lang w:val="en-GB"/>
        </w:rPr>
      </w:pPr>
      <w:r w:rsidRPr="009747CD">
        <w:rPr>
          <w:u w:val="single"/>
          <w:lang w:val="en-GB"/>
        </w:rPr>
        <w:t xml:space="preserve">Russia: </w:t>
      </w:r>
    </w:p>
    <w:p w14:paraId="6217F2FA" w14:textId="77777777" w:rsidR="0023147A" w:rsidRPr="009747CD" w:rsidRDefault="0023147A" w:rsidP="0023147A">
      <w:pPr>
        <w:widowControl/>
        <w:suppressAutoHyphens/>
        <w:spacing w:line="276" w:lineRule="auto"/>
        <w:rPr>
          <w:u w:val="single"/>
          <w:lang w:val="en-GB"/>
        </w:rPr>
      </w:pPr>
    </w:p>
    <w:p w14:paraId="4BD15230" w14:textId="77777777" w:rsidR="0023147A" w:rsidRDefault="0023147A" w:rsidP="0023147A">
      <w:pPr>
        <w:pStyle w:val="ListParagraph"/>
        <w:widowControl/>
        <w:numPr>
          <w:ilvl w:val="0"/>
          <w:numId w:val="103"/>
        </w:numPr>
        <w:suppressAutoHyphens/>
        <w:spacing w:line="276" w:lineRule="auto"/>
        <w:ind w:left="567" w:hanging="567"/>
        <w:contextualSpacing w:val="0"/>
        <w:rPr>
          <w:lang w:val="en-GB"/>
        </w:rPr>
      </w:pPr>
      <w:r w:rsidRPr="009747CD">
        <w:rPr>
          <w:lang w:val="en-GB"/>
        </w:rPr>
        <w:t xml:space="preserve">Despite the persisting signs of recovery in Russian economy, including the recent trend reversal in private consumption (retail sales increasing in the past few months), the still dire state of the Russian household and consumers continues to impact our Russia operation. The Company continues the efforts of stabilizing the Russian platform, as the shopping centers in Dmitrov and Lyubertsy, the logistic warehouse in Lobnia and </w:t>
      </w:r>
      <w:r w:rsidRPr="009747CD">
        <w:rPr>
          <w:lang w:val="en-GB"/>
        </w:rPr>
        <w:lastRenderedPageBreak/>
        <w:t>Kazan’s main retail module are almost fully occupied, whereas the two additional modules in Kazan are still ramping up and the difficulties in filling them has not eased.</w:t>
      </w:r>
    </w:p>
    <w:p w14:paraId="384ACE75" w14:textId="77777777" w:rsidR="0023147A" w:rsidRPr="009747CD" w:rsidRDefault="0023147A" w:rsidP="0023147A">
      <w:pPr>
        <w:pStyle w:val="ListParagraph"/>
        <w:widowControl/>
        <w:suppressAutoHyphens/>
        <w:spacing w:line="276" w:lineRule="auto"/>
        <w:ind w:left="567"/>
        <w:contextualSpacing w:val="0"/>
        <w:rPr>
          <w:lang w:val="en-GB"/>
        </w:rPr>
      </w:pPr>
    </w:p>
    <w:p w14:paraId="28DF423C" w14:textId="77777777" w:rsidR="0023147A" w:rsidRDefault="0023147A" w:rsidP="0023147A">
      <w:pPr>
        <w:widowControl/>
        <w:numPr>
          <w:ilvl w:val="0"/>
          <w:numId w:val="103"/>
        </w:numPr>
        <w:suppressAutoHyphens/>
        <w:spacing w:line="276" w:lineRule="auto"/>
        <w:ind w:left="567" w:hanging="567"/>
        <w:rPr>
          <w:lang w:val="en-GB"/>
        </w:rPr>
      </w:pPr>
      <w:r w:rsidRPr="009747CD">
        <w:rPr>
          <w:lang w:val="en-GB"/>
        </w:rPr>
        <w:t xml:space="preserve">In December 2016, certain subsidiaries/associates of BCRE Russia entered into agreements with the existing financing bank concerning four major projects in Russia (Kazan, Lyubertsy, Lobnia and Dmitrov). The main loan terms have been amended and the corporate structure of the subsidiaries/associates will be revised as mentioned below. The aggregate principal amount of the restructured loans is approximately US$267 million. The key amendments to the existing loan facilities and to the corporate structure of the subsidiaries/associates , include among other things, prolonging the final maturity dates by 3 to 5 years, amortisation payment schedules shall be postponed towards the maturity dates, improved interest rates, significant loan covenants have been relaxed and the financing bank shall obtain a ‘golden’ share in each project, which provides the financing bank with a veto right in respect of material decisions at the level of the subsidiaries/associates. </w:t>
      </w:r>
      <w:bookmarkStart w:id="14" w:name="_Hlk511024205"/>
      <w:r w:rsidRPr="009747CD">
        <w:rPr>
          <w:lang w:val="en-GB"/>
        </w:rPr>
        <w:t>The ‘golden’ shares can be repurchased subject to meeting certain conditions such as simultaneously meeting of certain figures of loan to value and debt service coverage ratios.</w:t>
      </w:r>
      <w:bookmarkEnd w:id="14"/>
      <w:r w:rsidRPr="009747CD">
        <w:rPr>
          <w:lang w:val="en-GB"/>
        </w:rPr>
        <w:t xml:space="preserve"> On 22 March 2018, the </w:t>
      </w:r>
      <w:r w:rsidR="00CB6B37" w:rsidRPr="009747CD">
        <w:rPr>
          <w:lang w:val="en-GB"/>
        </w:rPr>
        <w:t>above</w:t>
      </w:r>
      <w:r w:rsidR="00CB6B37" w:rsidRPr="009747CD" w:rsidDel="00CB6B37">
        <w:rPr>
          <w:lang w:val="en-GB"/>
        </w:rPr>
        <w:t xml:space="preserve"> </w:t>
      </w:r>
      <w:r w:rsidRPr="009747CD">
        <w:rPr>
          <w:lang w:val="en-GB"/>
        </w:rPr>
        <w:t>deal was completed.</w:t>
      </w:r>
    </w:p>
    <w:p w14:paraId="17FCC893" w14:textId="77777777" w:rsidR="0023147A" w:rsidRPr="009747CD" w:rsidRDefault="0023147A" w:rsidP="0023147A">
      <w:pPr>
        <w:widowControl/>
        <w:suppressAutoHyphens/>
        <w:spacing w:line="276" w:lineRule="auto"/>
        <w:ind w:left="567"/>
        <w:rPr>
          <w:lang w:val="en-GB"/>
        </w:rPr>
      </w:pPr>
    </w:p>
    <w:p w14:paraId="57A75B89" w14:textId="77777777" w:rsidR="0023147A" w:rsidRDefault="0023147A" w:rsidP="0023147A">
      <w:pPr>
        <w:widowControl/>
        <w:suppressAutoHyphens/>
        <w:spacing w:line="276" w:lineRule="auto"/>
        <w:rPr>
          <w:u w:val="single"/>
          <w:lang w:val="en-GB"/>
        </w:rPr>
      </w:pPr>
      <w:r w:rsidRPr="009747CD">
        <w:rPr>
          <w:u w:val="single"/>
          <w:lang w:val="en-GB"/>
        </w:rPr>
        <w:t>Corporate:</w:t>
      </w:r>
    </w:p>
    <w:p w14:paraId="4A6F7015" w14:textId="77777777" w:rsidR="0023147A" w:rsidRPr="009747CD" w:rsidRDefault="0023147A" w:rsidP="0023147A">
      <w:pPr>
        <w:widowControl/>
        <w:suppressAutoHyphens/>
        <w:spacing w:line="276" w:lineRule="auto"/>
        <w:rPr>
          <w:u w:val="single"/>
          <w:lang w:val="en-GB"/>
        </w:rPr>
      </w:pPr>
    </w:p>
    <w:p w14:paraId="302BC340" w14:textId="77777777" w:rsidR="0023147A" w:rsidRPr="00FB5E0D" w:rsidRDefault="0023147A" w:rsidP="0023147A">
      <w:pPr>
        <w:pStyle w:val="ListParagraph"/>
        <w:widowControl/>
        <w:numPr>
          <w:ilvl w:val="0"/>
          <w:numId w:val="103"/>
        </w:numPr>
        <w:suppressAutoHyphens/>
        <w:spacing w:line="276" w:lineRule="auto"/>
        <w:ind w:left="567" w:hanging="567"/>
        <w:contextualSpacing w:val="0"/>
        <w:rPr>
          <w:lang w:val="en-GB"/>
        </w:rPr>
      </w:pPr>
      <w:r w:rsidRPr="009747CD">
        <w:rPr>
          <w:rFonts w:eastAsia="Calibri"/>
          <w:lang w:val="en-GB"/>
        </w:rPr>
        <w:t>In May 2017, Midroog, the credit rating agency accredited by Israel and a subsidiary of Moody’s Investor Service Inc. (Midroog), placed under credit review with negative implications the rating of Company’s Bonds currently rated A2 on a local Israeli scale with negative outlook.</w:t>
      </w:r>
    </w:p>
    <w:p w14:paraId="19EE3E20" w14:textId="77777777" w:rsidR="0023147A" w:rsidRPr="009747CD" w:rsidRDefault="0023147A" w:rsidP="0023147A">
      <w:pPr>
        <w:pStyle w:val="ListParagraph"/>
        <w:widowControl/>
        <w:suppressAutoHyphens/>
        <w:spacing w:line="276" w:lineRule="auto"/>
        <w:ind w:left="567"/>
        <w:contextualSpacing w:val="0"/>
        <w:rPr>
          <w:lang w:val="en-GB"/>
        </w:rPr>
      </w:pPr>
    </w:p>
    <w:p w14:paraId="63D21D3A" w14:textId="77777777" w:rsidR="0023147A" w:rsidRDefault="0023147A" w:rsidP="0023147A">
      <w:pPr>
        <w:pStyle w:val="ListParagraph"/>
        <w:widowControl/>
        <w:numPr>
          <w:ilvl w:val="0"/>
          <w:numId w:val="103"/>
        </w:numPr>
        <w:suppressAutoHyphens/>
        <w:spacing w:line="276" w:lineRule="auto"/>
        <w:ind w:left="567" w:hanging="567"/>
        <w:contextualSpacing w:val="0"/>
        <w:rPr>
          <w:rFonts w:eastAsia="Calibri"/>
          <w:lang w:val="en-GB"/>
        </w:rPr>
      </w:pPr>
      <w:r w:rsidRPr="009747CD">
        <w:rPr>
          <w:rFonts w:eastAsia="Calibri"/>
          <w:lang w:val="en-GB"/>
        </w:rPr>
        <w:t xml:space="preserve">In December 2017, Midroog, has reaffirmed the credit rating of the Company's Series B and C bonds of A2 on a local Israeli scale and changed the outlook from negative to stable. The Company has fully redeemed Series </w:t>
      </w:r>
      <w:r w:rsidR="0020670D">
        <w:rPr>
          <w:rFonts w:eastAsia="Calibri"/>
          <w:lang w:val="en-GB"/>
        </w:rPr>
        <w:t>C</w:t>
      </w:r>
      <w:r w:rsidR="0020670D" w:rsidRPr="009747CD">
        <w:rPr>
          <w:rFonts w:eastAsia="Calibri"/>
          <w:lang w:val="en-GB"/>
        </w:rPr>
        <w:t xml:space="preserve"> </w:t>
      </w:r>
      <w:r w:rsidRPr="009747CD">
        <w:rPr>
          <w:rFonts w:eastAsia="Calibri"/>
          <w:lang w:val="en-GB"/>
        </w:rPr>
        <w:t xml:space="preserve">and </w:t>
      </w:r>
      <w:r w:rsidR="0020670D">
        <w:rPr>
          <w:rFonts w:eastAsia="Calibri"/>
          <w:lang w:val="en-GB"/>
        </w:rPr>
        <w:t>B</w:t>
      </w:r>
      <w:r w:rsidR="0020670D" w:rsidRPr="009747CD">
        <w:rPr>
          <w:rFonts w:eastAsia="Calibri"/>
          <w:lang w:val="en-GB"/>
        </w:rPr>
        <w:t xml:space="preserve"> </w:t>
      </w:r>
      <w:r w:rsidRPr="009747CD">
        <w:rPr>
          <w:rFonts w:eastAsia="Calibri"/>
          <w:lang w:val="en-GB"/>
        </w:rPr>
        <w:t>bonds in December 2017</w:t>
      </w:r>
      <w:r w:rsidR="0020670D">
        <w:rPr>
          <w:rFonts w:eastAsia="Calibri"/>
          <w:lang w:val="en-GB"/>
        </w:rPr>
        <w:t xml:space="preserve"> and in January 2018, respectively</w:t>
      </w:r>
      <w:r w:rsidRPr="009747CD">
        <w:rPr>
          <w:rFonts w:eastAsia="Calibri"/>
          <w:lang w:val="en-GB"/>
        </w:rPr>
        <w:t xml:space="preserve">. In addition, Midroog changed the credit rating of the Company’s Series A bonds from A2 to A3 on a local Israeli scale and changed the outlook from negative to stable. Following the Series, A bonds’ scheduled payment on 19 December 2017, the outstanding principal amount of Series A bonds due on 19 December 2018 will amount approximately to NIS75 million (approximately </w:t>
      </w:r>
      <w:r w:rsidRPr="009747CD">
        <w:t>€</w:t>
      </w:r>
      <w:r w:rsidRPr="009747CD">
        <w:rPr>
          <w:rFonts w:eastAsia="Calibri"/>
          <w:lang w:val="en-GB"/>
        </w:rPr>
        <w:t>18 million).</w:t>
      </w:r>
    </w:p>
    <w:p w14:paraId="0EB81E7A" w14:textId="77777777" w:rsidR="0023147A" w:rsidRPr="00FB5E0D" w:rsidRDefault="0023147A" w:rsidP="0023147A">
      <w:pPr>
        <w:widowControl/>
        <w:suppressAutoHyphens/>
        <w:spacing w:line="276" w:lineRule="auto"/>
        <w:rPr>
          <w:rFonts w:eastAsia="Calibri"/>
          <w:lang w:val="en-GB"/>
        </w:rPr>
      </w:pPr>
    </w:p>
    <w:p w14:paraId="4875F115" w14:textId="77777777" w:rsidR="0023147A" w:rsidRPr="009747CD" w:rsidRDefault="0023147A" w:rsidP="0023147A">
      <w:pPr>
        <w:pStyle w:val="ListParagraph"/>
        <w:widowControl/>
        <w:numPr>
          <w:ilvl w:val="0"/>
          <w:numId w:val="103"/>
        </w:numPr>
        <w:suppressAutoHyphens/>
        <w:spacing w:line="276" w:lineRule="auto"/>
        <w:ind w:left="567" w:hanging="567"/>
        <w:contextualSpacing w:val="0"/>
        <w:rPr>
          <w:lang w:val="en-GB"/>
        </w:rPr>
      </w:pPr>
      <w:r w:rsidRPr="009747CD">
        <w:rPr>
          <w:lang w:val="en-GB"/>
        </w:rPr>
        <w:t>The share capital of the Company was reduced by approximately 1</w:t>
      </w:r>
      <w:r w:rsidR="0020670D">
        <w:rPr>
          <w:lang w:val="en-GB"/>
        </w:rPr>
        <w:t>.</w:t>
      </w:r>
      <w:r w:rsidRPr="009747CD">
        <w:rPr>
          <w:lang w:val="en-GB"/>
        </w:rPr>
        <w:t xml:space="preserve">5 million and 479 thousand shares by means of a cancellation of these shares following the purchase of shares under the share buyback programme (which was completed on 31 December 2016), effected on 10 January 2017 and 6 September 2017 respectively. </w:t>
      </w:r>
    </w:p>
    <w:p w14:paraId="6FAE8665" w14:textId="77777777" w:rsidR="0023147A" w:rsidRDefault="0023147A" w:rsidP="0023147A">
      <w:pPr>
        <w:widowControl/>
        <w:suppressAutoHyphens/>
        <w:spacing w:line="276" w:lineRule="auto"/>
        <w:ind w:left="567"/>
        <w:rPr>
          <w:rFonts w:eastAsia="Calibri"/>
          <w:lang w:val="en-GB"/>
        </w:rPr>
      </w:pPr>
    </w:p>
    <w:p w14:paraId="1566D3BE" w14:textId="77777777" w:rsidR="0023147A" w:rsidRPr="009747CD" w:rsidRDefault="0023147A" w:rsidP="0023147A">
      <w:pPr>
        <w:widowControl/>
        <w:numPr>
          <w:ilvl w:val="0"/>
          <w:numId w:val="103"/>
        </w:numPr>
        <w:suppressAutoHyphens/>
        <w:spacing w:line="276" w:lineRule="auto"/>
        <w:ind w:left="567" w:hanging="567"/>
        <w:rPr>
          <w:rFonts w:eastAsia="Calibri"/>
          <w:lang w:val="en-GB"/>
        </w:rPr>
      </w:pPr>
      <w:r w:rsidRPr="009747CD">
        <w:rPr>
          <w:rFonts w:eastAsia="Calibri"/>
          <w:lang w:val="en-GB"/>
        </w:rPr>
        <w:t>A total amount of approximately US$</w:t>
      </w:r>
      <w:r w:rsidR="0020670D">
        <w:rPr>
          <w:rFonts w:eastAsia="Calibri"/>
          <w:lang w:val="en-GB"/>
        </w:rPr>
        <w:t>19</w:t>
      </w:r>
      <w:r w:rsidRPr="009747CD">
        <w:rPr>
          <w:rFonts w:eastAsia="Calibri"/>
          <w:lang w:val="en-GB"/>
        </w:rPr>
        <w:t xml:space="preserve"> million, net of expenses, has been raised under the bond programme (US$180 million) during the first half of 2017. </w:t>
      </w:r>
    </w:p>
    <w:p w14:paraId="24D5EE07" w14:textId="77777777" w:rsidR="0023147A" w:rsidRDefault="0023147A" w:rsidP="0023147A">
      <w:pPr>
        <w:widowControl/>
        <w:suppressAutoHyphens/>
        <w:spacing w:line="276" w:lineRule="auto"/>
        <w:ind w:left="567"/>
        <w:rPr>
          <w:rFonts w:eastAsia="Calibri"/>
          <w:lang w:val="en-GB"/>
        </w:rPr>
      </w:pPr>
      <w:bookmarkStart w:id="15" w:name="_Hlk511461623"/>
    </w:p>
    <w:p w14:paraId="3E193964" w14:textId="77777777" w:rsidR="0023147A" w:rsidRPr="009747CD" w:rsidRDefault="0023147A" w:rsidP="0023147A">
      <w:pPr>
        <w:widowControl/>
        <w:numPr>
          <w:ilvl w:val="0"/>
          <w:numId w:val="103"/>
        </w:numPr>
        <w:suppressAutoHyphens/>
        <w:spacing w:line="276" w:lineRule="auto"/>
        <w:ind w:left="567" w:hanging="567"/>
        <w:rPr>
          <w:rFonts w:eastAsia="Calibri"/>
          <w:lang w:val="en-GB"/>
        </w:rPr>
      </w:pPr>
      <w:r w:rsidRPr="009747CD">
        <w:rPr>
          <w:rFonts w:eastAsia="Calibri"/>
          <w:lang w:val="en-GB"/>
        </w:rPr>
        <w:t xml:space="preserve">During December 2017, the Company has early repaid the whole outstanding principal amount of around US$93.1 million of Series C bonds along with the accrued interest and early repayment fee. On </w:t>
      </w:r>
      <w:r w:rsidR="00813DA4" w:rsidRPr="009747CD">
        <w:rPr>
          <w:rFonts w:eastAsia="Calibri"/>
          <w:lang w:val="en-GB"/>
        </w:rPr>
        <w:t>26 January 2018,</w:t>
      </w:r>
      <w:r w:rsidRPr="009747CD">
        <w:rPr>
          <w:rFonts w:eastAsia="Calibri"/>
          <w:lang w:val="en-GB"/>
        </w:rPr>
        <w:t xml:space="preserve"> the Financial Conduct Authority ("FCA") cancelled the Series C bonds from the </w:t>
      </w:r>
      <w:r w:rsidRPr="009747CD">
        <w:rPr>
          <w:lang w:val="en-GB"/>
        </w:rPr>
        <w:t>Official List of the London Stock Exchange</w:t>
      </w:r>
      <w:bookmarkEnd w:id="15"/>
      <w:r w:rsidRPr="009747CD">
        <w:rPr>
          <w:rFonts w:eastAsia="Calibri"/>
          <w:lang w:val="en-GB"/>
        </w:rPr>
        <w:t>.</w:t>
      </w:r>
    </w:p>
    <w:p w14:paraId="68BB89AB" w14:textId="77777777" w:rsidR="0023147A" w:rsidRPr="00FB5E0D" w:rsidRDefault="0023147A" w:rsidP="0023147A">
      <w:pPr>
        <w:widowControl/>
        <w:suppressAutoHyphens/>
        <w:spacing w:line="276" w:lineRule="auto"/>
        <w:ind w:left="567"/>
        <w:rPr>
          <w:rFonts w:eastAsia="Calibri"/>
          <w:lang w:val="en-GB"/>
        </w:rPr>
      </w:pPr>
    </w:p>
    <w:p w14:paraId="7D9D44E0" w14:textId="77777777" w:rsidR="0023147A" w:rsidRPr="009747CD" w:rsidRDefault="0023147A" w:rsidP="0023147A">
      <w:pPr>
        <w:widowControl/>
        <w:numPr>
          <w:ilvl w:val="0"/>
          <w:numId w:val="103"/>
        </w:numPr>
        <w:suppressAutoHyphens/>
        <w:spacing w:line="276" w:lineRule="auto"/>
        <w:ind w:left="567" w:hanging="567"/>
        <w:rPr>
          <w:rFonts w:eastAsia="Calibri"/>
          <w:lang w:val="en-GB"/>
        </w:rPr>
      </w:pPr>
      <w:r w:rsidRPr="009747CD">
        <w:rPr>
          <w:lang w:val="en-GB"/>
        </w:rPr>
        <w:t xml:space="preserve">On 15 December 2017, the Company announced that the </w:t>
      </w:r>
      <w:bookmarkStart w:id="16" w:name="_Hlk510899359"/>
      <w:r w:rsidRPr="009747CD">
        <w:rPr>
          <w:lang w:val="en-GB"/>
        </w:rPr>
        <w:t>Board continues to examine and analyse, together with its advisers, a potential De-Listing as well as alternative methods that could, amongst others, provide liquidity with respect to the ordinary shares, taking into consideration the interests of the Company and all its stakeholders</w:t>
      </w:r>
      <w:bookmarkEnd w:id="16"/>
      <w:r w:rsidRPr="009747CD">
        <w:rPr>
          <w:lang w:val="en-GB"/>
        </w:rPr>
        <w:t>.</w:t>
      </w:r>
    </w:p>
    <w:p w14:paraId="15684AD3" w14:textId="77777777" w:rsidR="0023147A" w:rsidRDefault="0023147A" w:rsidP="0023147A">
      <w:pPr>
        <w:widowControl/>
        <w:suppressAutoHyphens/>
        <w:spacing w:line="276" w:lineRule="auto"/>
        <w:ind w:left="567"/>
        <w:rPr>
          <w:lang w:val="en-GB"/>
        </w:rPr>
      </w:pPr>
      <w:bookmarkStart w:id="17" w:name="_Hlk511461525"/>
    </w:p>
    <w:p w14:paraId="5D0B4775" w14:textId="77777777" w:rsidR="0023147A" w:rsidRPr="009747CD" w:rsidRDefault="0023147A" w:rsidP="0023147A">
      <w:pPr>
        <w:widowControl/>
        <w:numPr>
          <w:ilvl w:val="0"/>
          <w:numId w:val="103"/>
        </w:numPr>
        <w:suppressAutoHyphens/>
        <w:spacing w:line="276" w:lineRule="auto"/>
        <w:ind w:left="567" w:hanging="567"/>
        <w:rPr>
          <w:lang w:val="en-GB"/>
        </w:rPr>
      </w:pPr>
      <w:r w:rsidRPr="009747CD">
        <w:rPr>
          <w:lang w:val="en-GB"/>
        </w:rPr>
        <w:lastRenderedPageBreak/>
        <w:t>On 3 January 2018, the Company repaid early the whole outstanding principal amount of around US$2</w:t>
      </w:r>
      <w:r w:rsidR="0020670D">
        <w:rPr>
          <w:lang w:val="en-GB"/>
        </w:rPr>
        <w:t>3</w:t>
      </w:r>
      <w:r w:rsidRPr="009747CD">
        <w:rPr>
          <w:lang w:val="en-GB"/>
        </w:rPr>
        <w:t xml:space="preserve">.8 </w:t>
      </w:r>
      <w:r w:rsidR="0020670D" w:rsidRPr="009747CD">
        <w:rPr>
          <w:lang w:val="en-GB"/>
        </w:rPr>
        <w:t>million</w:t>
      </w:r>
      <w:r w:rsidRPr="009747CD">
        <w:rPr>
          <w:lang w:val="en-GB"/>
        </w:rPr>
        <w:t xml:space="preserve"> of Series B bonds </w:t>
      </w:r>
      <w:r w:rsidR="0020670D">
        <w:rPr>
          <w:lang w:val="en-GB"/>
        </w:rPr>
        <w:t>including</w:t>
      </w:r>
      <w:r w:rsidRPr="009747CD">
        <w:rPr>
          <w:lang w:val="en-GB"/>
        </w:rPr>
        <w:t xml:space="preserve"> accrued interest and early repayment fee.</w:t>
      </w:r>
    </w:p>
    <w:bookmarkEnd w:id="17"/>
    <w:p w14:paraId="14C1464C" w14:textId="77777777" w:rsidR="0023147A" w:rsidRDefault="0023147A" w:rsidP="0023147A">
      <w:pPr>
        <w:widowControl/>
        <w:suppressAutoHyphens/>
        <w:spacing w:line="276" w:lineRule="auto"/>
        <w:ind w:left="567"/>
        <w:rPr>
          <w:lang w:val="en-GB"/>
        </w:rPr>
      </w:pPr>
    </w:p>
    <w:p w14:paraId="55B28F93" w14:textId="77777777" w:rsidR="0023147A" w:rsidRPr="009747CD" w:rsidRDefault="0023147A" w:rsidP="0023147A">
      <w:pPr>
        <w:widowControl/>
        <w:numPr>
          <w:ilvl w:val="0"/>
          <w:numId w:val="103"/>
        </w:numPr>
        <w:suppressAutoHyphens/>
        <w:spacing w:line="276" w:lineRule="auto"/>
        <w:ind w:left="567" w:hanging="567"/>
        <w:rPr>
          <w:lang w:val="en-GB"/>
        </w:rPr>
      </w:pPr>
      <w:r w:rsidRPr="009747CD">
        <w:rPr>
          <w:lang w:val="en-GB"/>
        </w:rPr>
        <w:t xml:space="preserve">On 6 February 2018, CEO Ariel Podrojski resigned from his position but remains as a consultant to the Company. In addition, Board member Daniel Aalsvel (independent non – executive) announced his wish to resign from his </w:t>
      </w:r>
      <w:r w:rsidR="00B10D1A" w:rsidRPr="009747CD">
        <w:rPr>
          <w:lang w:val="en-GB"/>
        </w:rPr>
        <w:t xml:space="preserve">position but </w:t>
      </w:r>
      <w:r w:rsidRPr="009747CD">
        <w:rPr>
          <w:lang w:val="en-GB"/>
        </w:rPr>
        <w:t>agreed to continue as a Board member and chairman of the Audit Committee until the approval of the Company’s 2017 annual report. On the same day Nansia Koutsou and Shai Shamir were appointed as interim co – CEOs and Yiannis Peslikas as CFO of the Company.</w:t>
      </w:r>
    </w:p>
    <w:p w14:paraId="3E3ADC8F" w14:textId="77777777" w:rsidR="0023147A" w:rsidRPr="00FB5E0D" w:rsidRDefault="0023147A" w:rsidP="0023147A">
      <w:pPr>
        <w:widowControl/>
        <w:suppressAutoHyphens/>
        <w:spacing w:line="276" w:lineRule="auto"/>
        <w:ind w:left="567"/>
        <w:rPr>
          <w:lang w:val="en-GB"/>
        </w:rPr>
      </w:pPr>
    </w:p>
    <w:p w14:paraId="732C31D6" w14:textId="77777777" w:rsidR="0023147A" w:rsidRPr="009747CD" w:rsidRDefault="0023147A" w:rsidP="0023147A">
      <w:pPr>
        <w:widowControl/>
        <w:numPr>
          <w:ilvl w:val="0"/>
          <w:numId w:val="103"/>
        </w:numPr>
        <w:suppressAutoHyphens/>
        <w:spacing w:line="276" w:lineRule="auto"/>
        <w:ind w:left="567" w:hanging="567"/>
        <w:rPr>
          <w:lang w:val="en-GB"/>
        </w:rPr>
      </w:pPr>
      <w:r w:rsidRPr="009747CD">
        <w:rPr>
          <w:color w:val="000000"/>
        </w:rPr>
        <w:t xml:space="preserve">On 14 February 2018, the Company </w:t>
      </w:r>
      <w:r w:rsidRPr="009747CD">
        <w:t xml:space="preserve">entered into a financing agreement with a group of individual lenders for the total amount of US$20 million (€16.7 million). BCRE borrowed the amount of US$3 million from a trust having Ronen Peled as its beneficiary, and the amount of US$500 thousand from a trust having (relatives of) Shimon Weintraub (a majority shareholder) as its beneficiaries. </w:t>
      </w:r>
      <w:r w:rsidRPr="009747CD">
        <w:rPr>
          <w:color w:val="000000"/>
        </w:rPr>
        <w:t>The facility carries interest of 6.5% and matures on 30 June 2020. The Company agreed with the group of lenders that any proceeds received from certain Group’s investments, either through dividend payments or through sale proceeds, should be used for the repayment of the loan facility.</w:t>
      </w:r>
    </w:p>
    <w:p w14:paraId="0180E16C" w14:textId="77777777" w:rsidR="0023147A" w:rsidRDefault="0023147A" w:rsidP="0023147A">
      <w:pPr>
        <w:pStyle w:val="ListParagraph"/>
        <w:spacing w:line="276" w:lineRule="auto"/>
        <w:ind w:left="602"/>
        <w:rPr>
          <w:lang w:val="en-GB"/>
        </w:rPr>
      </w:pPr>
    </w:p>
    <w:p w14:paraId="48549751" w14:textId="77777777" w:rsidR="0023147A" w:rsidRPr="009747CD" w:rsidRDefault="0023147A" w:rsidP="0023147A">
      <w:pPr>
        <w:pStyle w:val="ListParagraph"/>
        <w:numPr>
          <w:ilvl w:val="0"/>
          <w:numId w:val="103"/>
        </w:numPr>
        <w:spacing w:line="276" w:lineRule="auto"/>
        <w:ind w:left="602" w:hanging="574"/>
        <w:rPr>
          <w:lang w:val="en-GB"/>
        </w:rPr>
      </w:pPr>
      <w:r w:rsidRPr="009747CD">
        <w:rPr>
          <w:lang w:val="en-GB"/>
        </w:rPr>
        <w:t>No distribution will be made for the year ended 31 December 2017, with a view to increasing the Company’s liquidity.</w:t>
      </w:r>
    </w:p>
    <w:p w14:paraId="703DE946" w14:textId="77777777" w:rsidR="0023147A" w:rsidRPr="00FB5E0D" w:rsidRDefault="0023147A" w:rsidP="0023147A">
      <w:pPr>
        <w:pStyle w:val="ListParagraph"/>
        <w:spacing w:line="276" w:lineRule="auto"/>
        <w:rPr>
          <w:lang w:val="en-GB"/>
        </w:rPr>
      </w:pPr>
    </w:p>
    <w:p w14:paraId="122B087C" w14:textId="77777777" w:rsidR="0023147A" w:rsidRDefault="0023147A" w:rsidP="0023147A">
      <w:pPr>
        <w:pStyle w:val="LLHeading3"/>
        <w:numPr>
          <w:ilvl w:val="2"/>
          <w:numId w:val="112"/>
        </w:numPr>
        <w:spacing w:after="0" w:line="276" w:lineRule="auto"/>
        <w:ind w:left="850" w:hanging="850"/>
        <w:rPr>
          <w:rFonts w:ascii="Times New Roman" w:hAnsi="Times New Roman"/>
          <w:b/>
          <w:sz w:val="22"/>
          <w:lang w:val="en-GB"/>
        </w:rPr>
      </w:pPr>
      <w:r w:rsidRPr="009747CD">
        <w:rPr>
          <w:rFonts w:ascii="Times New Roman" w:hAnsi="Times New Roman"/>
          <w:sz w:val="22"/>
        </w:rPr>
        <w:t xml:space="preserve"> </w:t>
      </w:r>
      <w:bookmarkStart w:id="18" w:name="_Toc416949846"/>
      <w:bookmarkStart w:id="19" w:name="_Toc437951646"/>
      <w:bookmarkStart w:id="20" w:name="_Toc447029917"/>
      <w:r w:rsidRPr="009747CD">
        <w:rPr>
          <w:rFonts w:ascii="Times New Roman" w:hAnsi="Times New Roman"/>
          <w:b/>
          <w:sz w:val="22"/>
          <w:lang w:val="en-GB"/>
        </w:rPr>
        <w:t>Investment philosophy</w:t>
      </w:r>
      <w:bookmarkEnd w:id="18"/>
      <w:bookmarkEnd w:id="19"/>
      <w:bookmarkEnd w:id="20"/>
    </w:p>
    <w:p w14:paraId="17F13FD0"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1D29BBF9" w14:textId="77777777" w:rsidR="0023147A" w:rsidRDefault="0023147A" w:rsidP="0023147A">
      <w:pPr>
        <w:spacing w:line="276" w:lineRule="auto"/>
        <w:rPr>
          <w:lang w:val="en-GB"/>
        </w:rPr>
      </w:pPr>
      <w:r w:rsidRPr="009747CD">
        <w:rPr>
          <w:lang w:val="en-GB"/>
        </w:rPr>
        <w:t xml:space="preserve">BCRE’s investment policy includes an analytical approach to the investment decisions throughout the life cycle of a project. </w:t>
      </w:r>
    </w:p>
    <w:p w14:paraId="651CF5C7" w14:textId="77777777" w:rsidR="0023147A" w:rsidRPr="009747CD" w:rsidRDefault="0023147A" w:rsidP="0023147A">
      <w:pPr>
        <w:spacing w:line="276" w:lineRule="auto"/>
        <w:rPr>
          <w:lang w:val="en-GB"/>
        </w:rPr>
      </w:pPr>
    </w:p>
    <w:p w14:paraId="230DC795" w14:textId="77777777" w:rsidR="0023147A" w:rsidRDefault="0023147A" w:rsidP="0023147A">
      <w:pPr>
        <w:spacing w:line="276" w:lineRule="auto"/>
        <w:rPr>
          <w:lang w:val="en-GB"/>
        </w:rPr>
      </w:pPr>
      <w:r w:rsidRPr="009747CD">
        <w:rPr>
          <w:lang w:val="en-GB"/>
        </w:rPr>
        <w:t xml:space="preserve">As part of our business model, we control and manage our deals by establishing our own proprietary local teams. We focus on value addition to our properties through proactive asset and property management. Rigorous research &amp; analysis and risk management are cornerstones to our business philosophy. </w:t>
      </w:r>
    </w:p>
    <w:p w14:paraId="62AE755F" w14:textId="77777777" w:rsidR="00AE701F" w:rsidRDefault="00AE701F" w:rsidP="0023147A">
      <w:pPr>
        <w:spacing w:line="276" w:lineRule="auto"/>
        <w:rPr>
          <w:lang w:val="en-GB"/>
        </w:rPr>
      </w:pPr>
    </w:p>
    <w:p w14:paraId="59D999F9" w14:textId="77777777" w:rsidR="0023147A" w:rsidRPr="009747CD" w:rsidRDefault="0023147A" w:rsidP="0023147A">
      <w:pPr>
        <w:pStyle w:val="LLHeading3"/>
        <w:numPr>
          <w:ilvl w:val="2"/>
          <w:numId w:val="112"/>
        </w:numPr>
        <w:spacing w:after="0" w:line="276" w:lineRule="auto"/>
        <w:ind w:left="850" w:hanging="850"/>
        <w:rPr>
          <w:rFonts w:ascii="Times New Roman" w:hAnsi="Times New Roman"/>
          <w:b/>
          <w:sz w:val="22"/>
          <w:lang w:val="en-GB"/>
        </w:rPr>
      </w:pPr>
      <w:bookmarkStart w:id="21" w:name="_Toc437951647"/>
      <w:bookmarkStart w:id="22" w:name="_Toc447029918"/>
      <w:r w:rsidRPr="009747CD">
        <w:rPr>
          <w:rFonts w:ascii="Times New Roman" w:hAnsi="Times New Roman"/>
          <w:b/>
          <w:sz w:val="22"/>
          <w:lang w:val="en-GB"/>
        </w:rPr>
        <w:t>Objective and strategy</w:t>
      </w:r>
      <w:bookmarkEnd w:id="21"/>
      <w:bookmarkEnd w:id="22"/>
    </w:p>
    <w:p w14:paraId="0BF4C4D8" w14:textId="77777777" w:rsidR="0023147A" w:rsidRDefault="0023147A" w:rsidP="0023147A">
      <w:pPr>
        <w:pStyle w:val="Default"/>
        <w:spacing w:line="276" w:lineRule="auto"/>
        <w:jc w:val="both"/>
        <w:rPr>
          <w:rFonts w:ascii="Times New Roman" w:hAnsi="Times New Roman" w:cs="Times New Roman"/>
          <w:sz w:val="22"/>
          <w:szCs w:val="22"/>
          <w:lang w:val="en-GB"/>
        </w:rPr>
      </w:pPr>
      <w:bookmarkStart w:id="23" w:name="_Toc437951648"/>
    </w:p>
    <w:p w14:paraId="48304EB6" w14:textId="77777777" w:rsidR="0023147A" w:rsidRPr="009747CD" w:rsidRDefault="0023147A" w:rsidP="0023147A">
      <w:pPr>
        <w:pStyle w:val="Default"/>
        <w:spacing w:line="276" w:lineRule="auto"/>
        <w:jc w:val="both"/>
        <w:rPr>
          <w:rFonts w:ascii="Times New Roman" w:eastAsia="Times New Roman" w:hAnsi="Times New Roman" w:cs="Times New Roman"/>
          <w:sz w:val="22"/>
          <w:szCs w:val="22"/>
          <w:lang w:val="en-GB"/>
        </w:rPr>
      </w:pPr>
      <w:r w:rsidRPr="009747CD">
        <w:rPr>
          <w:rFonts w:ascii="Times New Roman" w:hAnsi="Times New Roman" w:cs="Times New Roman"/>
          <w:sz w:val="22"/>
          <w:szCs w:val="22"/>
          <w:lang w:val="en-GB"/>
        </w:rPr>
        <w:t>T</w:t>
      </w:r>
      <w:r w:rsidRPr="009747CD">
        <w:rPr>
          <w:rFonts w:ascii="Times New Roman" w:eastAsia="Times New Roman" w:hAnsi="Times New Roman" w:cs="Times New Roman"/>
          <w:color w:val="auto"/>
          <w:sz w:val="22"/>
          <w:szCs w:val="22"/>
          <w:lang w:val="en-GB"/>
        </w:rPr>
        <w:t xml:space="preserve">he Group has announced on 6 February 2018 its new strategic plan. </w:t>
      </w:r>
      <w:bookmarkStart w:id="24" w:name="_Toc447029919"/>
      <w:r w:rsidRPr="009747CD">
        <w:rPr>
          <w:rFonts w:ascii="Times New Roman" w:eastAsia="Times New Roman" w:hAnsi="Times New Roman" w:cs="Times New Roman"/>
          <w:color w:val="auto"/>
          <w:sz w:val="22"/>
          <w:szCs w:val="22"/>
          <w:lang w:val="en-GB"/>
        </w:rPr>
        <w:t xml:space="preserve">Its objective and new strategy of the Company is to follow a policy with a focus on de-risking, deleveraging and improving balance sheet quality, reducing asset exposure and cutting costs. In addition, this policy entails no new investments in emerging and/or non-core markets and being extremely </w:t>
      </w:r>
      <w:r w:rsidR="0020670D">
        <w:rPr>
          <w:rFonts w:ascii="Times New Roman" w:eastAsia="Times New Roman" w:hAnsi="Times New Roman" w:cs="Times New Roman"/>
          <w:color w:val="auto"/>
          <w:sz w:val="22"/>
          <w:szCs w:val="22"/>
          <w:lang w:val="en-GB"/>
        </w:rPr>
        <w:t>s</w:t>
      </w:r>
      <w:r w:rsidRPr="009747CD">
        <w:rPr>
          <w:rFonts w:ascii="Times New Roman" w:eastAsia="Times New Roman" w:hAnsi="Times New Roman" w:cs="Times New Roman"/>
          <w:color w:val="auto"/>
          <w:sz w:val="22"/>
          <w:szCs w:val="22"/>
          <w:lang w:val="en-GB"/>
        </w:rPr>
        <w:t>elective in new investments while taking into consideration shareholder’s distributions time horizon expectations.</w:t>
      </w:r>
      <w:r w:rsidR="00763247">
        <w:rPr>
          <w:rFonts w:ascii="Times New Roman" w:eastAsia="Times New Roman" w:hAnsi="Times New Roman" w:cs="Times New Roman"/>
          <w:color w:val="auto"/>
          <w:sz w:val="22"/>
          <w:szCs w:val="22"/>
          <w:lang w:val="en-GB"/>
        </w:rPr>
        <w:t xml:space="preserve"> </w:t>
      </w:r>
      <w:r w:rsidRPr="009747CD">
        <w:rPr>
          <w:rFonts w:ascii="Times New Roman" w:eastAsia="Times New Roman" w:hAnsi="Times New Roman" w:cs="Times New Roman"/>
          <w:color w:val="auto"/>
          <w:sz w:val="22"/>
          <w:szCs w:val="22"/>
          <w:lang w:val="en-GB"/>
        </w:rPr>
        <w:t xml:space="preserve">Subject to a conservative liquidity policy, in particular </w:t>
      </w:r>
      <w:r w:rsidR="00B10D1A" w:rsidRPr="009747CD">
        <w:rPr>
          <w:rFonts w:ascii="Times New Roman" w:eastAsia="Times New Roman" w:hAnsi="Times New Roman" w:cs="Times New Roman"/>
          <w:color w:val="auto"/>
          <w:sz w:val="22"/>
          <w:szCs w:val="22"/>
          <w:lang w:val="en-GB"/>
        </w:rPr>
        <w:t>with</w:t>
      </w:r>
      <w:r w:rsidRPr="009747CD">
        <w:rPr>
          <w:rFonts w:ascii="Times New Roman" w:eastAsia="Times New Roman" w:hAnsi="Times New Roman" w:cs="Times New Roman"/>
          <w:color w:val="auto"/>
          <w:sz w:val="22"/>
          <w:szCs w:val="22"/>
          <w:lang w:val="en-GB"/>
        </w:rPr>
        <w:t xml:space="preserve"> cash reserves and financing requirements for its development projects, the Company will consider distributions to shareholders, by way of share buyback, dividend or otherwise</w:t>
      </w:r>
      <w:r w:rsidRPr="009747CD">
        <w:rPr>
          <w:rFonts w:ascii="Times New Roman" w:eastAsia="Times New Roman" w:hAnsi="Times New Roman" w:cs="Times New Roman"/>
          <w:sz w:val="22"/>
          <w:szCs w:val="22"/>
          <w:lang w:val="en-GB"/>
        </w:rPr>
        <w:t>.</w:t>
      </w:r>
    </w:p>
    <w:p w14:paraId="00487776" w14:textId="77777777" w:rsidR="0023147A" w:rsidRPr="009747CD" w:rsidRDefault="0023147A" w:rsidP="0023147A">
      <w:pPr>
        <w:pStyle w:val="Default"/>
        <w:spacing w:line="276" w:lineRule="auto"/>
        <w:jc w:val="both"/>
        <w:rPr>
          <w:rFonts w:ascii="Times New Roman" w:hAnsi="Times New Roman" w:cs="Times New Roman"/>
          <w:b/>
          <w:sz w:val="22"/>
          <w:szCs w:val="22"/>
          <w:lang w:val="en-GB"/>
        </w:rPr>
      </w:pPr>
    </w:p>
    <w:p w14:paraId="771B8716" w14:textId="77777777" w:rsidR="0023147A" w:rsidRPr="009747CD" w:rsidRDefault="0023147A" w:rsidP="0023147A">
      <w:pPr>
        <w:pStyle w:val="LLHeading3"/>
        <w:numPr>
          <w:ilvl w:val="2"/>
          <w:numId w:val="112"/>
        </w:numPr>
        <w:spacing w:after="0" w:line="276" w:lineRule="auto"/>
        <w:rPr>
          <w:rFonts w:ascii="Times New Roman" w:hAnsi="Times New Roman"/>
          <w:b/>
          <w:sz w:val="22"/>
          <w:lang w:val="en-GB"/>
        </w:rPr>
      </w:pPr>
      <w:r w:rsidRPr="009747CD">
        <w:rPr>
          <w:rFonts w:ascii="Times New Roman" w:hAnsi="Times New Roman"/>
          <w:b/>
          <w:sz w:val="22"/>
          <w:lang w:val="en-GB"/>
        </w:rPr>
        <w:t>Key strengths</w:t>
      </w:r>
      <w:bookmarkEnd w:id="23"/>
      <w:bookmarkEnd w:id="24"/>
    </w:p>
    <w:p w14:paraId="761A510D" w14:textId="77777777" w:rsidR="0023147A" w:rsidRDefault="0023147A" w:rsidP="0023147A">
      <w:pPr>
        <w:pStyle w:val="LLNormalIndent"/>
        <w:spacing w:after="0" w:line="276" w:lineRule="auto"/>
        <w:ind w:left="0"/>
        <w:rPr>
          <w:rFonts w:ascii="Times New Roman" w:hAnsi="Times New Roman"/>
          <w:i/>
          <w:sz w:val="22"/>
          <w:lang w:val="en-GB"/>
        </w:rPr>
      </w:pPr>
    </w:p>
    <w:p w14:paraId="6AA443E6" w14:textId="77777777" w:rsidR="0023147A" w:rsidRPr="009747CD" w:rsidRDefault="0023147A" w:rsidP="0023147A">
      <w:pPr>
        <w:pStyle w:val="LLNormalIndent"/>
        <w:spacing w:after="0" w:line="276" w:lineRule="auto"/>
        <w:ind w:left="0"/>
        <w:rPr>
          <w:rFonts w:ascii="Times New Roman" w:hAnsi="Times New Roman"/>
          <w:i/>
          <w:sz w:val="22"/>
          <w:lang w:val="en-GB"/>
        </w:rPr>
      </w:pPr>
      <w:r w:rsidRPr="009747CD">
        <w:rPr>
          <w:rFonts w:ascii="Times New Roman" w:hAnsi="Times New Roman"/>
          <w:i/>
          <w:sz w:val="22"/>
          <w:lang w:val="en-GB"/>
        </w:rPr>
        <w:t xml:space="preserve">Combination of local market presence and international transactional expertise </w:t>
      </w:r>
    </w:p>
    <w:p w14:paraId="3ACDC937" w14:textId="77777777" w:rsidR="0023147A" w:rsidRDefault="0023147A" w:rsidP="0023147A">
      <w:pPr>
        <w:spacing w:line="276" w:lineRule="auto"/>
        <w:rPr>
          <w:lang w:val="en-GB"/>
        </w:rPr>
      </w:pPr>
    </w:p>
    <w:p w14:paraId="03AD03B9" w14:textId="77777777" w:rsidR="0023147A" w:rsidRPr="009747CD" w:rsidRDefault="0023147A" w:rsidP="0023147A">
      <w:pPr>
        <w:spacing w:line="276" w:lineRule="auto"/>
        <w:rPr>
          <w:lang w:val="en-GB"/>
        </w:rPr>
      </w:pPr>
      <w:r w:rsidRPr="009747CD">
        <w:rPr>
          <w:lang w:val="en-GB"/>
        </w:rPr>
        <w:t xml:space="preserve">The Group combines local knowledge of, and contacts within, its key markets with international experience of research, due diligence, structuring, financing, developing and delivering large scale real estate projects to international standards. </w:t>
      </w:r>
    </w:p>
    <w:p w14:paraId="1F74814A" w14:textId="77777777" w:rsidR="0023147A" w:rsidRDefault="0023147A" w:rsidP="0023147A">
      <w:pPr>
        <w:spacing w:line="276" w:lineRule="auto"/>
        <w:rPr>
          <w:i/>
          <w:lang w:val="en-GB"/>
        </w:rPr>
      </w:pPr>
    </w:p>
    <w:p w14:paraId="5390A662" w14:textId="77777777" w:rsidR="0023147A" w:rsidRPr="009747CD" w:rsidRDefault="0023147A" w:rsidP="0023147A">
      <w:pPr>
        <w:spacing w:line="276" w:lineRule="auto"/>
        <w:rPr>
          <w:i/>
          <w:lang w:val="en-GB"/>
        </w:rPr>
      </w:pPr>
      <w:r w:rsidRPr="009747CD">
        <w:rPr>
          <w:i/>
          <w:lang w:val="en-GB"/>
        </w:rPr>
        <w:t xml:space="preserve">Focus on known markets and sectors </w:t>
      </w:r>
    </w:p>
    <w:p w14:paraId="6F4BE7C6" w14:textId="77777777" w:rsidR="0023147A" w:rsidRDefault="0023147A" w:rsidP="0023147A">
      <w:pPr>
        <w:spacing w:line="276" w:lineRule="auto"/>
        <w:rPr>
          <w:lang w:val="en-GB"/>
        </w:rPr>
      </w:pPr>
    </w:p>
    <w:p w14:paraId="4E077F87" w14:textId="77777777" w:rsidR="0023147A" w:rsidRPr="009747CD" w:rsidRDefault="0023147A" w:rsidP="0023147A">
      <w:pPr>
        <w:spacing w:line="276" w:lineRule="auto"/>
        <w:rPr>
          <w:lang w:val="en-GB"/>
        </w:rPr>
      </w:pPr>
      <w:r w:rsidRPr="009747CD">
        <w:rPr>
          <w:lang w:val="en-GB"/>
        </w:rPr>
        <w:t xml:space="preserve">The Group has been active in its key Manhattan market since 1994 (initially, as Brack Capital Group). The Group </w:t>
      </w:r>
      <w:r w:rsidRPr="009747CD">
        <w:rPr>
          <w:lang w:val="en-GB"/>
        </w:rPr>
        <w:lastRenderedPageBreak/>
        <w:t xml:space="preserve">focused its attention mostly on specific sectors such as conversion, renovation and development (mainly in the residential and hospitality sectors). The Company believes this enables the Group to analyse the real risks and opportunities of each project. </w:t>
      </w:r>
    </w:p>
    <w:p w14:paraId="10B44DC4" w14:textId="77777777" w:rsidR="0023147A" w:rsidRDefault="0023147A" w:rsidP="0023147A">
      <w:pPr>
        <w:spacing w:line="276" w:lineRule="auto"/>
        <w:rPr>
          <w:i/>
          <w:lang w:val="en-GB"/>
        </w:rPr>
      </w:pPr>
    </w:p>
    <w:p w14:paraId="70180502" w14:textId="77777777" w:rsidR="0023147A" w:rsidRPr="009747CD" w:rsidRDefault="0023147A" w:rsidP="0023147A">
      <w:pPr>
        <w:spacing w:line="276" w:lineRule="auto"/>
        <w:rPr>
          <w:i/>
          <w:lang w:val="en-GB"/>
        </w:rPr>
      </w:pPr>
      <w:r w:rsidRPr="009747CD">
        <w:rPr>
          <w:i/>
          <w:lang w:val="en-GB"/>
        </w:rPr>
        <w:t>Substantial “on the ground” platforms</w:t>
      </w:r>
    </w:p>
    <w:p w14:paraId="64850F64" w14:textId="77777777" w:rsidR="0023147A" w:rsidRDefault="0023147A" w:rsidP="0023147A">
      <w:pPr>
        <w:spacing w:line="276" w:lineRule="auto"/>
        <w:rPr>
          <w:lang w:val="en-GB"/>
        </w:rPr>
      </w:pPr>
    </w:p>
    <w:p w14:paraId="5FAC5E4C" w14:textId="77777777" w:rsidR="0023147A" w:rsidRPr="009747CD" w:rsidRDefault="0023147A" w:rsidP="0023147A">
      <w:pPr>
        <w:spacing w:line="276" w:lineRule="auto"/>
        <w:rPr>
          <w:lang w:val="en-GB"/>
        </w:rPr>
      </w:pPr>
      <w:r w:rsidRPr="009747CD">
        <w:rPr>
          <w:lang w:val="en-GB"/>
        </w:rPr>
        <w:t xml:space="preserve">The Company believes that real estate is a local business and believes the foundation of its strength is real, local experience and expertise. The Group’s local teams in each market are managed by dedicated, specialised and experienced professionals with a local knowledge and an understanding of the business they are carrying out. </w:t>
      </w:r>
    </w:p>
    <w:p w14:paraId="72AA63D2" w14:textId="77777777" w:rsidR="0023147A" w:rsidRDefault="0023147A" w:rsidP="0023147A">
      <w:pPr>
        <w:spacing w:line="276" w:lineRule="auto"/>
        <w:rPr>
          <w:i/>
          <w:lang w:val="en-GB"/>
        </w:rPr>
      </w:pPr>
    </w:p>
    <w:p w14:paraId="0DC463CE" w14:textId="77777777" w:rsidR="0023147A" w:rsidRPr="009747CD" w:rsidRDefault="0023147A" w:rsidP="0023147A">
      <w:pPr>
        <w:spacing w:line="276" w:lineRule="auto"/>
        <w:rPr>
          <w:i/>
          <w:lang w:val="en-GB"/>
        </w:rPr>
      </w:pPr>
      <w:r w:rsidRPr="009747CD">
        <w:rPr>
          <w:i/>
          <w:lang w:val="en-GB"/>
        </w:rPr>
        <w:t>Experienced management team</w:t>
      </w:r>
    </w:p>
    <w:p w14:paraId="42359AB2" w14:textId="77777777" w:rsidR="0023147A" w:rsidRDefault="0023147A" w:rsidP="0023147A">
      <w:pPr>
        <w:spacing w:line="276" w:lineRule="auto"/>
        <w:rPr>
          <w:lang w:val="en-GB"/>
        </w:rPr>
      </w:pPr>
    </w:p>
    <w:p w14:paraId="1D7C75BC" w14:textId="77777777" w:rsidR="0023147A" w:rsidRPr="009747CD" w:rsidRDefault="0023147A" w:rsidP="0023147A">
      <w:pPr>
        <w:spacing w:line="276" w:lineRule="auto"/>
        <w:rPr>
          <w:lang w:val="en-GB"/>
        </w:rPr>
      </w:pPr>
      <w:r w:rsidRPr="009747CD">
        <w:rPr>
          <w:lang w:val="en-GB"/>
        </w:rPr>
        <w:t xml:space="preserve">Most of the senior executives of the Group’s platforms have years of experience in real estate transactions in their local market and most of them have been with the Group for many years. In addition, in most of the Group’s platforms the Group has experienced management below these senior executives who also have been with the Group for long periods. The Group believes the depth of its management expertise in its key markets gives it a competitive advantage over its competitors and enables it to better manage its portfolio even in adverse conditions. For instance, our local team in Russia has been instrumental in keeping our assets operational and in addressing various challenges on the ground. </w:t>
      </w:r>
    </w:p>
    <w:p w14:paraId="4ABD6352" w14:textId="77777777" w:rsidR="0023147A" w:rsidRDefault="0023147A" w:rsidP="0023147A">
      <w:pPr>
        <w:spacing w:line="276" w:lineRule="auto"/>
        <w:rPr>
          <w:i/>
          <w:lang w:val="en-GB"/>
        </w:rPr>
      </w:pPr>
    </w:p>
    <w:p w14:paraId="5E981934" w14:textId="77777777" w:rsidR="0023147A" w:rsidRPr="009747CD" w:rsidRDefault="0023147A" w:rsidP="0023147A">
      <w:pPr>
        <w:spacing w:line="276" w:lineRule="auto"/>
        <w:rPr>
          <w:i/>
          <w:lang w:val="en-GB"/>
        </w:rPr>
      </w:pPr>
      <w:r w:rsidRPr="009747CD">
        <w:rPr>
          <w:i/>
          <w:lang w:val="en-GB"/>
        </w:rPr>
        <w:t>Significant large-scale development expertise</w:t>
      </w:r>
    </w:p>
    <w:p w14:paraId="0C0BC69F" w14:textId="77777777" w:rsidR="0023147A" w:rsidRDefault="0023147A" w:rsidP="0023147A">
      <w:pPr>
        <w:spacing w:line="276" w:lineRule="auto"/>
        <w:rPr>
          <w:lang w:val="en-GB"/>
        </w:rPr>
      </w:pPr>
    </w:p>
    <w:p w14:paraId="3ACF765D" w14:textId="77777777" w:rsidR="0023147A" w:rsidRPr="009747CD" w:rsidRDefault="0023147A" w:rsidP="0023147A">
      <w:pPr>
        <w:spacing w:line="276" w:lineRule="auto"/>
        <w:rPr>
          <w:lang w:val="en-GB"/>
        </w:rPr>
      </w:pPr>
      <w:r w:rsidRPr="009747CD">
        <w:rPr>
          <w:lang w:val="en-GB"/>
        </w:rPr>
        <w:t xml:space="preserve">The Group has significant expertise of delivering large scale development projects and is able to use and transfer that experience to develop large scale projects in each of its key markets. Since its establishment, the Group has developed projects (across hospitality, residential, retail, office and logistics segments) with significant lettable/saleable areas. </w:t>
      </w:r>
    </w:p>
    <w:p w14:paraId="43FC94E4" w14:textId="77777777" w:rsidR="00821829" w:rsidRPr="009747CD" w:rsidRDefault="00821829" w:rsidP="0023147A">
      <w:pPr>
        <w:spacing w:line="276" w:lineRule="auto"/>
        <w:rPr>
          <w:lang w:val="en-GB"/>
        </w:rPr>
      </w:pPr>
    </w:p>
    <w:p w14:paraId="4BE8D721" w14:textId="77777777" w:rsidR="0023147A" w:rsidRPr="009747CD" w:rsidRDefault="0023147A" w:rsidP="0023147A">
      <w:pPr>
        <w:pStyle w:val="LLHeading3"/>
        <w:numPr>
          <w:ilvl w:val="2"/>
          <w:numId w:val="112"/>
        </w:numPr>
        <w:spacing w:after="0" w:line="276" w:lineRule="auto"/>
        <w:rPr>
          <w:rFonts w:ascii="Times New Roman" w:hAnsi="Times New Roman"/>
          <w:b/>
          <w:sz w:val="22"/>
          <w:lang w:val="en-GB"/>
        </w:rPr>
      </w:pPr>
      <w:r w:rsidRPr="009747CD">
        <w:rPr>
          <w:rFonts w:ascii="Times New Roman" w:hAnsi="Times New Roman"/>
          <w:b/>
          <w:sz w:val="22"/>
          <w:lang w:val="en-GB"/>
        </w:rPr>
        <w:t>Outlook</w:t>
      </w:r>
    </w:p>
    <w:p w14:paraId="3E91E0D5" w14:textId="77777777" w:rsidR="0023147A" w:rsidRDefault="0023147A" w:rsidP="0023147A">
      <w:pPr>
        <w:pStyle w:val="LLHeading3"/>
        <w:numPr>
          <w:ilvl w:val="0"/>
          <w:numId w:val="0"/>
        </w:numPr>
        <w:spacing w:after="0" w:line="276" w:lineRule="auto"/>
        <w:rPr>
          <w:rFonts w:ascii="Times New Roman" w:hAnsi="Times New Roman"/>
          <w:sz w:val="22"/>
          <w:lang w:val="en-GB"/>
        </w:rPr>
      </w:pPr>
    </w:p>
    <w:p w14:paraId="7D6B2F08" w14:textId="77777777" w:rsidR="0023147A" w:rsidRPr="009747CD" w:rsidRDefault="0023147A" w:rsidP="0023147A">
      <w:pPr>
        <w:pStyle w:val="LLHeading3"/>
        <w:numPr>
          <w:ilvl w:val="0"/>
          <w:numId w:val="0"/>
        </w:numPr>
        <w:spacing w:after="0" w:line="276" w:lineRule="auto"/>
        <w:rPr>
          <w:rFonts w:ascii="Times New Roman" w:eastAsiaTheme="minorHAnsi" w:hAnsi="Times New Roman"/>
          <w:sz w:val="22"/>
        </w:rPr>
      </w:pPr>
      <w:r w:rsidRPr="009747CD">
        <w:rPr>
          <w:rFonts w:ascii="Times New Roman" w:hAnsi="Times New Roman"/>
          <w:sz w:val="22"/>
          <w:lang w:val="en-GB"/>
        </w:rPr>
        <w:t>BCRE believes that under the current global economic and financial conditions, the probability of a reduction in the pace of growth has increased relative to the past few years. These circumstances prescribe, in the Company’s view, a policy with a focus for 2018 on de-risking, deleveraging of our investment portfolio by discontinuing certain non-core activities, disposals and improving balance sheet quality, reducing asset exposure and cutting costs. With significant profit expected in the next few years from the US (as previously announced), the execution and optimization of its considerable development portfolio is a key focus. In Russia the macro environment is improving slowly and the Group will focus on the continuing stabilization and gradual improvement in property metrics. We will be further focusing on reducing exposure to rising rates, refinancing the bank loans or any other loan arrangements</w:t>
      </w:r>
      <w:r w:rsidRPr="009747CD">
        <w:rPr>
          <w:rFonts w:ascii="Times New Roman" w:hAnsi="Times New Roman"/>
          <w:color w:val="FF0000"/>
          <w:sz w:val="22"/>
        </w:rPr>
        <w:t xml:space="preserve"> </w:t>
      </w:r>
      <w:r w:rsidRPr="009747CD">
        <w:rPr>
          <w:rFonts w:ascii="Times New Roman" w:hAnsi="Times New Roman"/>
          <w:sz w:val="22"/>
          <w:lang w:val="en-GB"/>
        </w:rPr>
        <w:t>which will be maturing in the next 12 – 24 months from the signing of this report and raise further equity or bonds if this is necessary. Subject to a conservative liquidity policy, in particular cash reserves and financing requirements for its development projects, the Company will consider distributions to shareholders by way of share buyback, dividend or otherwise. We do expect some but not significant reduction to the workforce of the Group in its main locations, subject to the above. BCRE will continue to examine and analyse, together with its advisers, a potential De-Listing as well as alternative methods that could, amongst others, provide liquidity with respect to the ordinary shares, taking into consideration the interests of the Company and all its stakeholders.</w:t>
      </w:r>
    </w:p>
    <w:p w14:paraId="13F83614" w14:textId="77777777" w:rsidR="0023147A" w:rsidRPr="009747CD" w:rsidRDefault="0023147A" w:rsidP="0023147A">
      <w:pPr>
        <w:pStyle w:val="LLHeading3"/>
        <w:numPr>
          <w:ilvl w:val="0"/>
          <w:numId w:val="0"/>
        </w:numPr>
        <w:spacing w:after="0" w:line="276" w:lineRule="auto"/>
        <w:rPr>
          <w:rFonts w:ascii="Times New Roman" w:hAnsi="Times New Roman"/>
          <w:sz w:val="22"/>
          <w:lang w:val="en-GB"/>
        </w:rPr>
      </w:pPr>
    </w:p>
    <w:p w14:paraId="343F4D98" w14:textId="77777777" w:rsidR="0023147A" w:rsidRPr="009747CD" w:rsidRDefault="0023147A" w:rsidP="0023147A">
      <w:pPr>
        <w:pStyle w:val="LLHeading3"/>
        <w:numPr>
          <w:ilvl w:val="2"/>
          <w:numId w:val="112"/>
        </w:numPr>
        <w:spacing w:after="0" w:line="276" w:lineRule="auto"/>
        <w:rPr>
          <w:rFonts w:ascii="Times New Roman" w:hAnsi="Times New Roman"/>
          <w:b/>
          <w:sz w:val="22"/>
          <w:lang w:val="en-GB"/>
        </w:rPr>
      </w:pPr>
      <w:r w:rsidRPr="009747CD">
        <w:rPr>
          <w:rFonts w:ascii="Times New Roman" w:hAnsi="Times New Roman"/>
          <w:b/>
          <w:sz w:val="22"/>
          <w:lang w:val="en-GB"/>
        </w:rPr>
        <w:t xml:space="preserve">Sustainability </w:t>
      </w:r>
    </w:p>
    <w:p w14:paraId="7B90A020" w14:textId="77777777" w:rsidR="0023147A" w:rsidRDefault="0023147A" w:rsidP="0023147A">
      <w:pPr>
        <w:pStyle w:val="LLHeading3"/>
        <w:numPr>
          <w:ilvl w:val="0"/>
          <w:numId w:val="0"/>
        </w:numPr>
        <w:spacing w:after="0" w:line="276" w:lineRule="auto"/>
        <w:rPr>
          <w:rFonts w:ascii="Times New Roman" w:hAnsi="Times New Roman"/>
          <w:sz w:val="22"/>
          <w:lang w:val="en-GB"/>
        </w:rPr>
      </w:pPr>
    </w:p>
    <w:p w14:paraId="765BD8A5"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sz w:val="22"/>
        </w:rPr>
        <w:t xml:space="preserve">Stakeholder involvement is fundamental to our business. We are successful in making our portfolio more attractive because our employees work closely together with our key stakeholders: visitors, local communities, tenants, investors and suppliers. For the Group sustainability means investing time, effort and money in our assets and </w:t>
      </w:r>
      <w:r w:rsidRPr="009747CD">
        <w:rPr>
          <w:rFonts w:ascii="Times New Roman" w:hAnsi="Times New Roman"/>
          <w:sz w:val="22"/>
        </w:rPr>
        <w:lastRenderedPageBreak/>
        <w:t xml:space="preserve">employees, in order to strengthen the relationship with all stakeholders. The Group expects this to lead to more sustainable and profitable returns on capital in the short and long term. BCRE wants to combine sustainability and commercial business in an integrated approach, investing not only in projects, but at the same time in our employees, partners, and </w:t>
      </w:r>
      <w:r w:rsidR="00B10D1A">
        <w:rPr>
          <w:rFonts w:ascii="Times New Roman" w:hAnsi="Times New Roman"/>
          <w:sz w:val="22"/>
        </w:rPr>
        <w:t xml:space="preserve">the </w:t>
      </w:r>
      <w:r w:rsidRPr="009747CD">
        <w:rPr>
          <w:rFonts w:ascii="Times New Roman" w:hAnsi="Times New Roman"/>
          <w:sz w:val="22"/>
        </w:rPr>
        <w:t>society.</w:t>
      </w:r>
    </w:p>
    <w:p w14:paraId="3C9316DF" w14:textId="77777777" w:rsidR="0023147A" w:rsidRDefault="0023147A" w:rsidP="0023147A">
      <w:pPr>
        <w:widowControl/>
        <w:spacing w:line="240" w:lineRule="auto"/>
        <w:jc w:val="left"/>
        <w:rPr>
          <w:rFonts w:eastAsia="Calibri"/>
          <w:b/>
          <w:lang w:val="en-GB" w:bidi="ar-SA"/>
        </w:rPr>
      </w:pPr>
      <w:bookmarkStart w:id="25" w:name="_Toc447029920"/>
      <w:bookmarkEnd w:id="1"/>
      <w:bookmarkEnd w:id="2"/>
    </w:p>
    <w:p w14:paraId="71E13643" w14:textId="77777777" w:rsidR="0023147A" w:rsidRDefault="0023147A" w:rsidP="0023147A">
      <w:pPr>
        <w:pStyle w:val="LLHeading2"/>
        <w:numPr>
          <w:ilvl w:val="1"/>
          <w:numId w:val="113"/>
        </w:numPr>
        <w:spacing w:after="0" w:line="276" w:lineRule="auto"/>
        <w:rPr>
          <w:rFonts w:ascii="Times New Roman" w:hAnsi="Times New Roman"/>
          <w:b/>
          <w:sz w:val="22"/>
          <w:lang w:val="en-GB"/>
        </w:rPr>
      </w:pPr>
      <w:r w:rsidRPr="009747CD">
        <w:rPr>
          <w:rFonts w:ascii="Times New Roman" w:hAnsi="Times New Roman"/>
          <w:b/>
          <w:sz w:val="22"/>
          <w:lang w:val="en-GB"/>
        </w:rPr>
        <w:t>BUSINESS OVERVIEW</w:t>
      </w:r>
      <w:bookmarkEnd w:id="25"/>
    </w:p>
    <w:p w14:paraId="67EB8C98" w14:textId="77777777" w:rsidR="0023147A" w:rsidRPr="009747CD" w:rsidRDefault="0023147A" w:rsidP="0023147A">
      <w:pPr>
        <w:pStyle w:val="LLHeading2"/>
        <w:numPr>
          <w:ilvl w:val="0"/>
          <w:numId w:val="0"/>
        </w:numPr>
        <w:spacing w:after="0" w:line="276" w:lineRule="auto"/>
        <w:ind w:left="360"/>
        <w:rPr>
          <w:rFonts w:ascii="Times New Roman" w:hAnsi="Times New Roman"/>
          <w:b/>
          <w:sz w:val="22"/>
          <w:lang w:val="en-GB"/>
        </w:rPr>
      </w:pPr>
    </w:p>
    <w:p w14:paraId="527D7E8E" w14:textId="77777777" w:rsidR="0023147A" w:rsidRDefault="0023147A" w:rsidP="0023147A">
      <w:pPr>
        <w:pStyle w:val="LLHeading3"/>
        <w:numPr>
          <w:ilvl w:val="2"/>
          <w:numId w:val="113"/>
        </w:numPr>
        <w:spacing w:after="0" w:line="276" w:lineRule="auto"/>
        <w:rPr>
          <w:rFonts w:ascii="Times New Roman" w:hAnsi="Times New Roman"/>
          <w:b/>
          <w:sz w:val="22"/>
          <w:lang w:val="en-GB"/>
        </w:rPr>
      </w:pPr>
      <w:bookmarkStart w:id="26" w:name="_Toc437951650"/>
      <w:bookmarkStart w:id="27" w:name="_Toc447029921"/>
      <w:r w:rsidRPr="009747CD">
        <w:rPr>
          <w:rFonts w:ascii="Times New Roman" w:hAnsi="Times New Roman"/>
          <w:b/>
          <w:sz w:val="22"/>
          <w:lang w:val="en-GB"/>
        </w:rPr>
        <w:t>CEO’s statement</w:t>
      </w:r>
      <w:bookmarkEnd w:id="26"/>
      <w:bookmarkEnd w:id="27"/>
    </w:p>
    <w:p w14:paraId="336CF789" w14:textId="77777777" w:rsidR="0023147A" w:rsidRPr="009747CD" w:rsidRDefault="0023147A" w:rsidP="0023147A">
      <w:pPr>
        <w:pStyle w:val="LLHeading3"/>
        <w:numPr>
          <w:ilvl w:val="0"/>
          <w:numId w:val="0"/>
        </w:numPr>
        <w:spacing w:after="0" w:line="276" w:lineRule="auto"/>
        <w:ind w:left="720"/>
        <w:rPr>
          <w:rFonts w:ascii="Times New Roman" w:hAnsi="Times New Roman"/>
          <w:b/>
          <w:sz w:val="22"/>
          <w:lang w:val="en-GB"/>
        </w:rPr>
      </w:pPr>
    </w:p>
    <w:p w14:paraId="76611676" w14:textId="77777777" w:rsidR="0023147A" w:rsidRPr="009747CD" w:rsidRDefault="0023147A" w:rsidP="0023147A">
      <w:pPr>
        <w:spacing w:line="276" w:lineRule="auto"/>
      </w:pPr>
      <w:r w:rsidRPr="009747CD">
        <w:t>Shai Shamir and Nansia Koutsou, co- Chief Executive Officers, said:</w:t>
      </w:r>
    </w:p>
    <w:p w14:paraId="05A7A8F4" w14:textId="77777777" w:rsidR="0023147A" w:rsidRDefault="0023147A" w:rsidP="0023147A">
      <w:pPr>
        <w:spacing w:line="276" w:lineRule="auto"/>
        <w:rPr>
          <w:i/>
        </w:rPr>
      </w:pPr>
    </w:p>
    <w:p w14:paraId="0C094454" w14:textId="77777777" w:rsidR="0023147A" w:rsidRPr="009747CD" w:rsidRDefault="0023147A" w:rsidP="0023147A">
      <w:pPr>
        <w:spacing w:line="276" w:lineRule="auto"/>
        <w:rPr>
          <w:i/>
        </w:rPr>
      </w:pPr>
      <w:r w:rsidRPr="009747CD">
        <w:rPr>
          <w:i/>
        </w:rPr>
        <w:t xml:space="preserve">“Following the Company’s strategic plan which states that “under the current global economic and financial conditions, the probability of a downturn of the current cycle has increased relative to the past few years”, we will focus on de-risking, deleveraging and improving balance sheet quality, reducing asset exposure and cutting costs. We will </w:t>
      </w:r>
      <w:r w:rsidR="00B10D1A" w:rsidRPr="009747CD">
        <w:rPr>
          <w:i/>
        </w:rPr>
        <w:t>only</w:t>
      </w:r>
      <w:r w:rsidR="00B10D1A" w:rsidRPr="009747CD" w:rsidDel="00B10D1A">
        <w:rPr>
          <w:i/>
        </w:rPr>
        <w:t xml:space="preserve"> </w:t>
      </w:r>
      <w:r w:rsidRPr="009747CD">
        <w:rPr>
          <w:i/>
        </w:rPr>
        <w:t>consider any new investments</w:t>
      </w:r>
      <w:r w:rsidR="00763247">
        <w:rPr>
          <w:i/>
        </w:rPr>
        <w:t xml:space="preserve"> </w:t>
      </w:r>
      <w:r w:rsidRPr="009747CD">
        <w:rPr>
          <w:i/>
        </w:rPr>
        <w:t>if it provides an attractive opportunity with an extraordinary low risk profile to the Company and its shareholders.”</w:t>
      </w:r>
    </w:p>
    <w:p w14:paraId="5A8EFA05" w14:textId="77777777" w:rsidR="0023147A" w:rsidRPr="009747CD" w:rsidRDefault="0023147A" w:rsidP="0023147A">
      <w:pPr>
        <w:spacing w:line="276" w:lineRule="auto"/>
        <w:rPr>
          <w:i/>
        </w:rPr>
      </w:pPr>
    </w:p>
    <w:p w14:paraId="3A1A71CD" w14:textId="77777777" w:rsidR="0023147A" w:rsidRPr="009747CD" w:rsidRDefault="0023147A" w:rsidP="0023147A">
      <w:pPr>
        <w:pStyle w:val="LLHeading3"/>
        <w:numPr>
          <w:ilvl w:val="2"/>
          <w:numId w:val="113"/>
        </w:numPr>
        <w:spacing w:after="0" w:line="276" w:lineRule="auto"/>
        <w:ind w:left="850" w:hanging="850"/>
        <w:rPr>
          <w:rFonts w:ascii="Times New Roman" w:hAnsi="Times New Roman"/>
          <w:b/>
          <w:sz w:val="22"/>
          <w:lang w:val="en-GB"/>
        </w:rPr>
      </w:pPr>
      <w:r w:rsidRPr="009747CD" w:rsidDel="004C6FF5">
        <w:rPr>
          <w:rFonts w:ascii="Times New Roman" w:hAnsi="Times New Roman"/>
          <w:sz w:val="22"/>
        </w:rPr>
        <w:t xml:space="preserve"> </w:t>
      </w:r>
      <w:bookmarkStart w:id="28" w:name="_Toc437951651"/>
      <w:bookmarkStart w:id="29" w:name="_Toc447029922"/>
      <w:r w:rsidRPr="009747CD">
        <w:rPr>
          <w:rFonts w:ascii="Times New Roman" w:hAnsi="Times New Roman"/>
          <w:b/>
          <w:sz w:val="22"/>
          <w:lang w:val="en-GB"/>
        </w:rPr>
        <w:t>Our key markets</w:t>
      </w:r>
      <w:bookmarkEnd w:id="28"/>
      <w:bookmarkEnd w:id="29"/>
    </w:p>
    <w:p w14:paraId="238C931A" w14:textId="77777777" w:rsidR="0023147A" w:rsidRDefault="0023147A" w:rsidP="0023147A">
      <w:pPr>
        <w:spacing w:line="276" w:lineRule="auto"/>
      </w:pPr>
    </w:p>
    <w:p w14:paraId="62F406D0" w14:textId="77777777" w:rsidR="0023147A" w:rsidRPr="009747CD" w:rsidRDefault="0023147A" w:rsidP="0023147A">
      <w:pPr>
        <w:spacing w:line="276" w:lineRule="auto"/>
      </w:pPr>
      <w:r w:rsidRPr="009747CD">
        <w:t xml:space="preserve">Set out below are the highlights for the period in relation to the Company’s main regional platforms: </w:t>
      </w:r>
    </w:p>
    <w:p w14:paraId="46B64682" w14:textId="77777777" w:rsidR="0023147A" w:rsidRDefault="0023147A" w:rsidP="0023147A">
      <w:pPr>
        <w:pStyle w:val="LLAgrHeading1"/>
        <w:numPr>
          <w:ilvl w:val="0"/>
          <w:numId w:val="0"/>
        </w:numPr>
        <w:spacing w:after="0" w:line="276" w:lineRule="auto"/>
        <w:rPr>
          <w:rFonts w:ascii="Times New Roman" w:hAnsi="Times New Roman"/>
          <w:b w:val="0"/>
          <w:i/>
          <w:caps w:val="0"/>
          <w:sz w:val="22"/>
          <w:lang w:val="en-GB"/>
        </w:rPr>
      </w:pPr>
      <w:bookmarkStart w:id="30" w:name="_Toc416959955"/>
      <w:bookmarkStart w:id="31" w:name="_Hlk508885435"/>
    </w:p>
    <w:p w14:paraId="59BBC71C" w14:textId="77777777" w:rsidR="0023147A" w:rsidRPr="009747CD" w:rsidRDefault="0023147A" w:rsidP="0023147A">
      <w:pPr>
        <w:pStyle w:val="LLAgrHeading1"/>
        <w:numPr>
          <w:ilvl w:val="0"/>
          <w:numId w:val="0"/>
        </w:numPr>
        <w:spacing w:after="0" w:line="276" w:lineRule="auto"/>
        <w:rPr>
          <w:rFonts w:ascii="Times New Roman" w:hAnsi="Times New Roman"/>
          <w:b w:val="0"/>
          <w:i/>
          <w:caps w:val="0"/>
          <w:sz w:val="22"/>
          <w:lang w:val="en-GB"/>
        </w:rPr>
      </w:pPr>
      <w:r w:rsidRPr="009747CD">
        <w:rPr>
          <w:rFonts w:ascii="Times New Roman" w:hAnsi="Times New Roman"/>
          <w:b w:val="0"/>
          <w:i/>
          <w:caps w:val="0"/>
          <w:sz w:val="22"/>
          <w:lang w:val="en-GB"/>
        </w:rPr>
        <w:t>US</w:t>
      </w:r>
      <w:bookmarkEnd w:id="30"/>
    </w:p>
    <w:p w14:paraId="13D26DDE" w14:textId="77777777" w:rsidR="0023147A" w:rsidRDefault="0023147A" w:rsidP="0023147A">
      <w:pPr>
        <w:spacing w:line="276" w:lineRule="auto"/>
      </w:pPr>
    </w:p>
    <w:p w14:paraId="0ACD9852" w14:textId="77777777" w:rsidR="0023147A" w:rsidRPr="009747CD" w:rsidRDefault="0023147A" w:rsidP="0023147A">
      <w:pPr>
        <w:spacing w:line="276" w:lineRule="auto"/>
      </w:pPr>
      <w:r w:rsidRPr="009747CD">
        <w:t>The Company has an interest in BCRE USA of 100% as of 31 December 2017. Currently BCRE USA mainly focuses on residential conversions and hotels in Manhattan, in addition to income producing activity that includes acquiring and owning multifamily residential properties outside New York.</w:t>
      </w:r>
    </w:p>
    <w:p w14:paraId="0C593DE3" w14:textId="77777777" w:rsidR="0023147A" w:rsidRDefault="0023147A" w:rsidP="0023147A">
      <w:pPr>
        <w:spacing w:line="276" w:lineRule="auto"/>
      </w:pPr>
    </w:p>
    <w:p w14:paraId="56A7D480" w14:textId="77777777" w:rsidR="0023147A" w:rsidRPr="009747CD" w:rsidRDefault="0023147A" w:rsidP="0023147A">
      <w:pPr>
        <w:spacing w:line="276" w:lineRule="auto"/>
      </w:pPr>
      <w:r w:rsidRPr="009747CD">
        <w:t xml:space="preserve">BCRE USA continued the advancement in both major residential projects in Manhattan, 720 West End Avenue and 90 Morton Street. </w:t>
      </w:r>
    </w:p>
    <w:p w14:paraId="7F9024B0" w14:textId="77777777" w:rsidR="0023147A" w:rsidRDefault="0023147A" w:rsidP="0023147A">
      <w:pPr>
        <w:spacing w:line="276" w:lineRule="auto"/>
      </w:pPr>
    </w:p>
    <w:p w14:paraId="57DC6D3F" w14:textId="77777777" w:rsidR="0023147A" w:rsidRPr="009747CD" w:rsidRDefault="0023147A" w:rsidP="0023147A">
      <w:pPr>
        <w:spacing w:line="276" w:lineRule="auto"/>
      </w:pPr>
      <w:r w:rsidRPr="009747CD">
        <w:t>The programme of the replacement facility which is being built on 125</w:t>
      </w:r>
      <w:r w:rsidRPr="009747CD">
        <w:rPr>
          <w:vertAlign w:val="superscript"/>
        </w:rPr>
        <w:t>th</w:t>
      </w:r>
      <w:r w:rsidRPr="009747CD">
        <w:t xml:space="preserve"> street in Manhattan for </w:t>
      </w:r>
      <w:r w:rsidR="00B10D1A" w:rsidRPr="009747CD">
        <w:t>the</w:t>
      </w:r>
      <w:r w:rsidR="00B10D1A" w:rsidRPr="009747CD" w:rsidDel="00B10D1A">
        <w:t xml:space="preserve"> </w:t>
      </w:r>
      <w:r w:rsidRPr="009747CD">
        <w:t>720 West End Avenue project, a major residential building with a gross area of approximately 240,000 sq ft in the Upper West Side of Manhattan, is progressing well. The completion date of the replacement facility is expected by early 2019.</w:t>
      </w:r>
    </w:p>
    <w:p w14:paraId="3E57E6B9" w14:textId="77777777" w:rsidR="0023147A" w:rsidRDefault="0023147A" w:rsidP="0023147A">
      <w:pPr>
        <w:spacing w:line="276" w:lineRule="auto"/>
      </w:pPr>
    </w:p>
    <w:p w14:paraId="4D3B2312" w14:textId="77777777" w:rsidR="0023147A" w:rsidRPr="009747CD" w:rsidRDefault="0023147A" w:rsidP="0023147A">
      <w:pPr>
        <w:spacing w:line="276" w:lineRule="auto"/>
      </w:pPr>
      <w:r w:rsidRPr="009747CD">
        <w:t xml:space="preserve">Following the approval, by the New York City attorney general, of the condo offering plan for 90 Morton Street, a major development in the West Village, Manhattan with a net area of approximately 90,000 sq. ft., construction is expected to be completed during the second half of 2018. </w:t>
      </w:r>
      <w:r w:rsidRPr="009747CD">
        <w:rPr>
          <w:lang w:val="en-GB"/>
        </w:rPr>
        <w:t xml:space="preserve">Marketing and sales </w:t>
      </w:r>
      <w:r w:rsidRPr="009747CD">
        <w:rPr>
          <w:color w:val="000000"/>
        </w:rPr>
        <w:t xml:space="preserve">campaign will </w:t>
      </w:r>
      <w:r w:rsidRPr="009747CD">
        <w:t>be</w:t>
      </w:r>
      <w:r w:rsidRPr="009747CD">
        <w:rPr>
          <w:color w:val="000000"/>
        </w:rPr>
        <w:t xml:space="preserve"> launch</w:t>
      </w:r>
      <w:r w:rsidRPr="009747CD">
        <w:t>ed</w:t>
      </w:r>
      <w:r w:rsidRPr="009747CD">
        <w:rPr>
          <w:color w:val="000000"/>
        </w:rPr>
        <w:t xml:space="preserve"> </w:t>
      </w:r>
      <w:r w:rsidRPr="009747CD">
        <w:t>in</w:t>
      </w:r>
      <w:r w:rsidRPr="009747CD">
        <w:rPr>
          <w:color w:val="000000"/>
        </w:rPr>
        <w:t xml:space="preserve"> April 2018 </w:t>
      </w:r>
      <w:r w:rsidRPr="009747CD">
        <w:t>together</w:t>
      </w:r>
      <w:r w:rsidRPr="009747CD">
        <w:rPr>
          <w:color w:val="000000"/>
        </w:rPr>
        <w:t xml:space="preserve"> with the official opening of the on-site sales office</w:t>
      </w:r>
      <w:r>
        <w:rPr>
          <w:color w:val="000000"/>
        </w:rPr>
        <w:t>.</w:t>
      </w:r>
    </w:p>
    <w:p w14:paraId="70BD3789" w14:textId="77777777" w:rsidR="0023147A" w:rsidRDefault="0023147A" w:rsidP="0023147A">
      <w:pPr>
        <w:spacing w:line="276" w:lineRule="auto"/>
      </w:pPr>
    </w:p>
    <w:p w14:paraId="26088658" w14:textId="77777777" w:rsidR="0023147A" w:rsidRPr="009747CD" w:rsidRDefault="0023147A" w:rsidP="0023147A">
      <w:pPr>
        <w:spacing w:line="276" w:lineRule="auto"/>
      </w:pPr>
      <w:r w:rsidRPr="009747CD">
        <w:t>IHG’s flagship Indigo hotel, opened in November 2015 and was fully operational by mid-2016. In 2017, its first fully operational year, the hotel was still stabilizing and capturing its share in the lower east side submarket while its F&amp;B outlet is continuing performing extremely well by increasing the total revenues by 15% of the year before. The hotel’s overall performance represents a substantial ramp up as compared to 2016 with occupancy increasing 11% and gross rooms revenue increasing 15%. In March 2018, the Group signed a letter of intent with a third party for the sale of the property owned by BCRE IHG 180 Orchard Holdings LLC</w:t>
      </w:r>
      <w:r w:rsidR="00CB6B37">
        <w:t xml:space="preserve"> </w:t>
      </w:r>
      <w:r w:rsidR="00CB6B37" w:rsidRPr="009747CD">
        <w:t>which is classified as held for sale as at 31 December 2017</w:t>
      </w:r>
      <w:r w:rsidRPr="009747CD">
        <w:t xml:space="preserve">. </w:t>
      </w:r>
    </w:p>
    <w:p w14:paraId="3016B64F" w14:textId="77777777" w:rsidR="0023147A" w:rsidRDefault="0023147A" w:rsidP="0023147A">
      <w:pPr>
        <w:spacing w:line="276" w:lineRule="auto"/>
      </w:pPr>
    </w:p>
    <w:p w14:paraId="725CD474" w14:textId="77777777" w:rsidR="0023147A" w:rsidRPr="009747CD" w:rsidRDefault="0023147A" w:rsidP="0023147A">
      <w:pPr>
        <w:spacing w:line="276" w:lineRule="auto"/>
      </w:pPr>
      <w:r w:rsidRPr="009747CD">
        <w:t xml:space="preserve">The 230 room CitizenM Hotel in Times Square performance is stabilized. The construction of the 300 room CitizenM Hotel at Bowery Street is progressing well and is scheduled to be completed by the end of 2018. In March 2018, the Group signed an agreement with its partner for the sale of the Group’s total shareholding in OSIB-BCRE </w:t>
      </w:r>
      <w:r w:rsidRPr="009747CD">
        <w:lastRenderedPageBreak/>
        <w:t>Bowery Street Holdings LLC which is classified as held for sale as at 31 December 2017.</w:t>
      </w:r>
    </w:p>
    <w:p w14:paraId="6E4F6B96" w14:textId="77777777" w:rsidR="0023147A" w:rsidRDefault="0023147A" w:rsidP="0023147A">
      <w:pPr>
        <w:spacing w:line="276" w:lineRule="auto"/>
      </w:pPr>
    </w:p>
    <w:p w14:paraId="77DF46A9" w14:textId="77777777" w:rsidR="0023147A" w:rsidRPr="009747CD" w:rsidRDefault="0023147A" w:rsidP="0023147A">
      <w:pPr>
        <w:spacing w:line="276" w:lineRule="auto"/>
      </w:pPr>
      <w:r w:rsidRPr="009747CD">
        <w:t xml:space="preserve">In line with its strategy, BCRE USA commenced more than four years ago investing in the multifamily real estate market in the US (primarily in Ohio), using the Group’s extensive experience of this asset class in Germany and in Manhattan. As at 31 December 2017, the total number of multifamily units under management in Cincinnati, Ohio area stands at 852. The performance of the portfolio aligns with BCRE’s business plan with an overall average occupancy of more than 94% for the year 2017. Early 2017 the REIT purchased a new property, Preserve at Sagebrook. The property performance in 2017 well aligned with BCRE’s original business plan. </w:t>
      </w:r>
    </w:p>
    <w:p w14:paraId="4BA6B442" w14:textId="77777777" w:rsidR="0023147A" w:rsidRDefault="0023147A" w:rsidP="0023147A">
      <w:pPr>
        <w:pStyle w:val="LLAgrHeading1"/>
        <w:numPr>
          <w:ilvl w:val="0"/>
          <w:numId w:val="0"/>
        </w:numPr>
        <w:spacing w:after="0" w:line="276" w:lineRule="auto"/>
        <w:rPr>
          <w:rFonts w:ascii="Times New Roman" w:hAnsi="Times New Roman"/>
          <w:b w:val="0"/>
          <w:i/>
          <w:caps w:val="0"/>
          <w:sz w:val="22"/>
          <w:lang w:val="en-GB"/>
        </w:rPr>
      </w:pPr>
      <w:bookmarkStart w:id="32" w:name="_Toc416959956"/>
      <w:bookmarkStart w:id="33" w:name="_Toc416959957"/>
      <w:bookmarkStart w:id="34" w:name="_Hlk508890174"/>
      <w:bookmarkEnd w:id="31"/>
      <w:bookmarkEnd w:id="32"/>
    </w:p>
    <w:p w14:paraId="555E3359" w14:textId="77777777" w:rsidR="0023147A" w:rsidRPr="009747CD" w:rsidRDefault="0023147A" w:rsidP="0023147A">
      <w:pPr>
        <w:pStyle w:val="LLAgrHeading1"/>
        <w:numPr>
          <w:ilvl w:val="0"/>
          <w:numId w:val="0"/>
        </w:numPr>
        <w:spacing w:after="0" w:line="276" w:lineRule="auto"/>
        <w:rPr>
          <w:rFonts w:ascii="Times New Roman" w:hAnsi="Times New Roman"/>
          <w:b w:val="0"/>
          <w:i/>
          <w:caps w:val="0"/>
          <w:sz w:val="22"/>
          <w:lang w:val="en-GB"/>
        </w:rPr>
      </w:pPr>
      <w:r w:rsidRPr="009747CD">
        <w:rPr>
          <w:rFonts w:ascii="Times New Roman" w:hAnsi="Times New Roman"/>
          <w:b w:val="0"/>
          <w:i/>
          <w:caps w:val="0"/>
          <w:sz w:val="22"/>
          <w:lang w:val="en-GB"/>
        </w:rPr>
        <w:t>Russia</w:t>
      </w:r>
      <w:bookmarkEnd w:id="33"/>
    </w:p>
    <w:p w14:paraId="19E4C257" w14:textId="77777777" w:rsidR="0023147A" w:rsidRPr="009747CD" w:rsidRDefault="0023147A" w:rsidP="0023147A">
      <w:pPr>
        <w:pStyle w:val="LLAgrHeading1"/>
        <w:numPr>
          <w:ilvl w:val="0"/>
          <w:numId w:val="0"/>
        </w:numPr>
        <w:spacing w:after="0" w:line="276" w:lineRule="auto"/>
        <w:rPr>
          <w:rFonts w:ascii="Times New Roman" w:hAnsi="Times New Roman"/>
          <w:b w:val="0"/>
          <w:i/>
          <w:caps w:val="0"/>
          <w:sz w:val="22"/>
          <w:lang w:val="en-GB"/>
        </w:rPr>
      </w:pPr>
    </w:p>
    <w:p w14:paraId="78003162" w14:textId="77777777" w:rsidR="0023147A" w:rsidRPr="009747CD" w:rsidRDefault="0023147A" w:rsidP="0023147A">
      <w:pPr>
        <w:spacing w:line="276" w:lineRule="auto"/>
      </w:pPr>
      <w:bookmarkStart w:id="35" w:name="_Hlk509647049"/>
      <w:r w:rsidRPr="009747CD">
        <w:t>The Company, with around 85% interest in the Russian platform, is continuing with its hands-on management approach and focus on the stabilization of its projects in Russia. Supported by the pickup in energy prices, several 2017 macroeconomic indicators seem to provide positive tailwinds to the Russia economy in general and the Russian median household and consumer in particular. These indicators include resumed growth (albeit still relatively below at sub 2%), reduced inflation, very reasonable fiscal -spending and substantially increasing foreign exchange reserves. The Central Bank of the Russian Federation has gradually reduced the interest rates from a crisis high of 17% to the current 7.5% and Russia has successfully raised sovereign bonds in the international markets. Retail sales continued to decline during the first half of 2017 even after economic GDP growth resumed, but that lag has ended and retail sales has been growing in the past few months – at a modest year on year pace. The Company’s management views the change in trend as positive, but moderate at best, and foresees the Russian consumer market to remain under pressure for a longer period, as households gradually rebuild their net worth.</w:t>
      </w:r>
    </w:p>
    <w:p w14:paraId="3A737C21" w14:textId="77777777" w:rsidR="0023147A" w:rsidRDefault="0023147A" w:rsidP="0023147A">
      <w:pPr>
        <w:spacing w:line="276" w:lineRule="auto"/>
      </w:pPr>
    </w:p>
    <w:p w14:paraId="7B6DDDD1" w14:textId="77777777" w:rsidR="0023147A" w:rsidRPr="009747CD" w:rsidRDefault="0023147A" w:rsidP="0023147A">
      <w:pPr>
        <w:spacing w:line="276" w:lineRule="auto"/>
      </w:pPr>
      <w:r w:rsidRPr="009747CD">
        <w:t xml:space="preserve">The effect of the current economic situation in Russia is being reflected in the valuations of December 2017 (for further details refer to </w:t>
      </w:r>
      <w:r w:rsidRPr="0020670D">
        <w:t xml:space="preserve">Section </w:t>
      </w:r>
      <w:r w:rsidRPr="00E82883">
        <w:t>1.4.1</w:t>
      </w:r>
      <w:r w:rsidRPr="0020670D">
        <w:t>), thus</w:t>
      </w:r>
      <w:r w:rsidRPr="009747CD">
        <w:t xml:space="preserve"> reducing the Company’s exposure to this geography. </w:t>
      </w:r>
    </w:p>
    <w:p w14:paraId="40E3A757" w14:textId="77777777" w:rsidR="0023147A" w:rsidRPr="009747CD" w:rsidRDefault="0023147A" w:rsidP="0023147A">
      <w:pPr>
        <w:spacing w:line="276" w:lineRule="auto"/>
      </w:pPr>
    </w:p>
    <w:p w14:paraId="78979DBA" w14:textId="77777777" w:rsidR="0023147A" w:rsidRPr="009747CD" w:rsidRDefault="0023147A" w:rsidP="0023147A">
      <w:pPr>
        <w:spacing w:line="276" w:lineRule="auto"/>
      </w:pPr>
      <w:r w:rsidRPr="009747CD">
        <w:t>However, the Group has managed to keep its assets in Russia fully operational, reduce overall risk profile by completing projects under progress, restructure the bank loans of its 4 main assets by, among others, improving the interest rates and postponing the amortization payments and have shifted from development risk to the domain of income producing assets. During 2017 the Company also started a process of carefully improving tenant mix – especially in Lyuberts</w:t>
      </w:r>
      <w:r w:rsidR="00B10D1A" w:rsidRPr="009747CD">
        <w:t>y</w:t>
      </w:r>
      <w:r w:rsidRPr="009747CD">
        <w:t xml:space="preserve"> (where the food anchor was replaced) and Lobnia.</w:t>
      </w:r>
    </w:p>
    <w:p w14:paraId="6B8AE2B3" w14:textId="77777777" w:rsidR="0023147A" w:rsidRPr="009747CD" w:rsidRDefault="0023147A" w:rsidP="0023147A">
      <w:pPr>
        <w:spacing w:line="276" w:lineRule="auto"/>
      </w:pPr>
    </w:p>
    <w:p w14:paraId="4A27F03A" w14:textId="77777777" w:rsidR="0023147A" w:rsidRPr="009747CD" w:rsidRDefault="0023147A" w:rsidP="0023147A">
      <w:pPr>
        <w:spacing w:line="276" w:lineRule="auto"/>
      </w:pPr>
      <w:r w:rsidRPr="009747CD">
        <w:t xml:space="preserve">The Company continues to focus on stabilizing the Russian platform, as the shopping center in Dmitrov, the logistic warehouse in Lobnia and Kazan’s main retail module are income producing assets almost fully occupied, whereas the Lyubertsy shopping center, 27,000 sq m, opened in December 2015 and benefits from signed leases and term sheets nearing 90% occupancy and the two additional modules in Kazan are still ramping up. In addition, BCRE Russia successfully entered into agreements with the existing financing bank concerning four major projects in Russia (Kazan, Lyubertsy, Lobnia and Dmitrov), whereby the main terms have been amended (prolonging the final maturity dates by 3 to 5 years, amortization payment schedules shall be postponed towards the maturity dates, improved interest rates, significant loan covenants have been relaxed) and the corporate structure of the subsidiaries/associates have been revised. The financing bank obtained a ‘golden’ share in each project, which provides the financing bank with a veto right in respect of material decisions at the level of the subsidiaries/associates. The ‘golden’ shares can be repurchased subject to meeting certain conditions such as simultaneously meeting of certain figures of loan to value and debt service coverage ratios. The Company expects that the amendments of the existing loan facilities will have a positive impact in the debt servicing obligations and on the liquidity of BCRE Russia. </w:t>
      </w:r>
    </w:p>
    <w:p w14:paraId="7937BD01" w14:textId="77777777" w:rsidR="0023147A" w:rsidRPr="009747CD" w:rsidRDefault="0023147A" w:rsidP="0023147A">
      <w:pPr>
        <w:widowControl/>
        <w:spacing w:line="276" w:lineRule="auto"/>
      </w:pPr>
    </w:p>
    <w:p w14:paraId="6A5ACAB1" w14:textId="77777777" w:rsidR="0023147A" w:rsidRPr="009747CD" w:rsidRDefault="0023147A" w:rsidP="0023147A">
      <w:pPr>
        <w:spacing w:line="276" w:lineRule="auto"/>
      </w:pPr>
      <w:r w:rsidRPr="009747CD">
        <w:t xml:space="preserve">Overall, 2017 was an improvement relative </w:t>
      </w:r>
      <w:r w:rsidR="00B10D1A" w:rsidRPr="009747CD">
        <w:t>to</w:t>
      </w:r>
      <w:r w:rsidRPr="009747CD">
        <w:t xml:space="preserve"> 2016 but the overall economic and retail environment is still very challenging and uncertain. However, our team in Russia with its proactive approach is well equipped to monitor and react to the various challenges on the ground. The Company believes that its efforts to maintain and stabilize </w:t>
      </w:r>
      <w:r w:rsidRPr="009747CD">
        <w:lastRenderedPageBreak/>
        <w:t>its Russian position will turn fruitful in the long run.</w:t>
      </w:r>
    </w:p>
    <w:bookmarkEnd w:id="35"/>
    <w:p w14:paraId="381EE7E8" w14:textId="77777777" w:rsidR="0023147A" w:rsidRPr="009747CD" w:rsidRDefault="0023147A" w:rsidP="0023147A">
      <w:pPr>
        <w:spacing w:line="276" w:lineRule="auto"/>
      </w:pPr>
    </w:p>
    <w:bookmarkEnd w:id="34"/>
    <w:p w14:paraId="14B36F93" w14:textId="77777777" w:rsidR="0023147A" w:rsidRPr="009747CD" w:rsidRDefault="0023147A" w:rsidP="0023147A">
      <w:pPr>
        <w:pStyle w:val="LLHeading3"/>
        <w:numPr>
          <w:ilvl w:val="2"/>
          <w:numId w:val="113"/>
        </w:numPr>
        <w:spacing w:after="0" w:line="276" w:lineRule="auto"/>
        <w:rPr>
          <w:rFonts w:ascii="Times New Roman" w:hAnsi="Times New Roman"/>
          <w:b/>
          <w:sz w:val="22"/>
          <w:lang w:val="en-GB"/>
        </w:rPr>
      </w:pPr>
      <w:r w:rsidRPr="009747CD">
        <w:rPr>
          <w:rFonts w:ascii="Times New Roman" w:hAnsi="Times New Roman"/>
          <w:b/>
          <w:sz w:val="22"/>
          <w:lang w:val="en-GB"/>
        </w:rPr>
        <w:t>Other markets and activities</w:t>
      </w:r>
    </w:p>
    <w:p w14:paraId="42CC0809" w14:textId="77777777" w:rsidR="0023147A" w:rsidRDefault="0023147A" w:rsidP="0023147A">
      <w:pPr>
        <w:spacing w:line="276" w:lineRule="auto"/>
      </w:pPr>
    </w:p>
    <w:p w14:paraId="285D0C80" w14:textId="77777777" w:rsidR="0023147A" w:rsidRPr="009747CD" w:rsidRDefault="0023147A" w:rsidP="0023147A">
      <w:pPr>
        <w:spacing w:line="276" w:lineRule="auto"/>
      </w:pPr>
      <w:r w:rsidRPr="009747CD">
        <w:t>In line with the Group strategy over the past two years, BCRE continued to focus on its key growth economies and stabilization of its emerging market portfolio. In parallel, the Group continued to reduce or discontinue activities in its non-core markets.</w:t>
      </w:r>
    </w:p>
    <w:p w14:paraId="14B54C11" w14:textId="77777777" w:rsidR="0023147A" w:rsidRDefault="0023147A" w:rsidP="0023147A">
      <w:pPr>
        <w:spacing w:line="276" w:lineRule="auto"/>
      </w:pPr>
    </w:p>
    <w:p w14:paraId="0A33D92F" w14:textId="77777777" w:rsidR="0023147A" w:rsidRPr="009747CD" w:rsidRDefault="0023147A" w:rsidP="0023147A">
      <w:pPr>
        <w:spacing w:line="276" w:lineRule="auto"/>
      </w:pPr>
      <w:r w:rsidRPr="009747CD">
        <w:t>The BCRE India Fund closure has been extended by 24 months until March 2019 to provide for the time necessary for an orderly disposition of the fund’s investments in India and the investments in the USA held through the BCRE India Fund.</w:t>
      </w:r>
    </w:p>
    <w:p w14:paraId="021F8B9D" w14:textId="77777777" w:rsidR="0023147A" w:rsidRDefault="0023147A" w:rsidP="0023147A">
      <w:pPr>
        <w:spacing w:line="276" w:lineRule="auto"/>
      </w:pPr>
    </w:p>
    <w:p w14:paraId="0F3BA79B" w14:textId="77777777" w:rsidR="0023147A" w:rsidRPr="009747CD" w:rsidRDefault="0023147A" w:rsidP="0023147A">
      <w:pPr>
        <w:spacing w:line="276" w:lineRule="auto"/>
        <w:rPr>
          <w:lang w:val="en-GB"/>
        </w:rPr>
      </w:pPr>
      <w:r w:rsidRPr="009747CD">
        <w:t xml:space="preserve">In relation to the Marconi </w:t>
      </w:r>
      <w:r w:rsidR="0020670D">
        <w:t>p</w:t>
      </w:r>
      <w:r w:rsidRPr="009747CD">
        <w:t>roject in Rome, Italy, the Group is also exploring ways to monetize the investment.</w:t>
      </w:r>
    </w:p>
    <w:p w14:paraId="7E99A72B" w14:textId="77777777" w:rsidR="0023147A" w:rsidRDefault="0023147A" w:rsidP="00297247">
      <w:pPr>
        <w:spacing w:line="276" w:lineRule="auto"/>
      </w:pPr>
      <w:r w:rsidRPr="009747CD">
        <w:t xml:space="preserve">The Group proceeded with the winding down </w:t>
      </w:r>
      <w:r w:rsidR="00B10D1A" w:rsidRPr="009747CD">
        <w:t>of</w:t>
      </w:r>
      <w:r w:rsidRPr="009747CD">
        <w:t xml:space="preserve"> the small ticket lending business in the US during the first quarter of 2018. </w:t>
      </w:r>
      <w:bookmarkStart w:id="36" w:name="_Toc447029924"/>
    </w:p>
    <w:p w14:paraId="67AF26DD" w14:textId="77777777" w:rsidR="00297247" w:rsidRDefault="00297247" w:rsidP="00297247">
      <w:pPr>
        <w:spacing w:line="276" w:lineRule="auto"/>
        <w:rPr>
          <w:rFonts w:eastAsia="Calibri"/>
          <w:b/>
          <w:lang w:val="en-GB" w:bidi="ar-SA"/>
        </w:rPr>
      </w:pPr>
    </w:p>
    <w:p w14:paraId="4572CB12" w14:textId="77777777" w:rsidR="0023147A" w:rsidRDefault="0023147A" w:rsidP="0023147A">
      <w:pPr>
        <w:widowControl/>
        <w:numPr>
          <w:ilvl w:val="1"/>
          <w:numId w:val="126"/>
        </w:numPr>
        <w:suppressAutoHyphens/>
        <w:spacing w:line="276" w:lineRule="auto"/>
        <w:outlineLvl w:val="1"/>
        <w:rPr>
          <w:rFonts w:eastAsia="Calibri"/>
          <w:b/>
          <w:lang w:val="en-GB" w:bidi="ar-SA"/>
        </w:rPr>
      </w:pPr>
      <w:r w:rsidRPr="009747CD">
        <w:rPr>
          <w:rFonts w:eastAsia="Calibri"/>
          <w:b/>
          <w:lang w:val="en-GB" w:bidi="ar-SA"/>
        </w:rPr>
        <w:t>FINANCIAL OVERVIEW</w:t>
      </w:r>
      <w:bookmarkStart w:id="37" w:name="_Toc437951653"/>
      <w:bookmarkEnd w:id="36"/>
    </w:p>
    <w:p w14:paraId="5FE542C2" w14:textId="77777777" w:rsidR="0023147A" w:rsidRPr="009747CD" w:rsidRDefault="0023147A" w:rsidP="0023147A">
      <w:pPr>
        <w:widowControl/>
        <w:suppressAutoHyphens/>
        <w:spacing w:line="276" w:lineRule="auto"/>
        <w:ind w:left="360"/>
        <w:outlineLvl w:val="1"/>
        <w:rPr>
          <w:rFonts w:eastAsia="Calibri"/>
          <w:b/>
          <w:lang w:val="en-GB" w:bidi="ar-SA"/>
        </w:rPr>
      </w:pPr>
    </w:p>
    <w:p w14:paraId="793F08C8" w14:textId="77777777" w:rsidR="0023147A" w:rsidRDefault="0023147A" w:rsidP="0023147A">
      <w:pPr>
        <w:widowControl/>
        <w:numPr>
          <w:ilvl w:val="2"/>
          <w:numId w:val="126"/>
        </w:numPr>
        <w:suppressAutoHyphens/>
        <w:spacing w:line="276" w:lineRule="auto"/>
        <w:outlineLvl w:val="2"/>
        <w:rPr>
          <w:rFonts w:eastAsia="Calibri"/>
          <w:b/>
          <w:lang w:val="en-GB" w:bidi="ar-SA"/>
        </w:rPr>
      </w:pPr>
      <w:bookmarkStart w:id="38" w:name="_Toc447029925"/>
      <w:r w:rsidRPr="009747CD">
        <w:rPr>
          <w:rFonts w:eastAsia="Calibri"/>
          <w:b/>
          <w:lang w:val="en-GB" w:bidi="ar-SA"/>
        </w:rPr>
        <w:t>CFO’s statement</w:t>
      </w:r>
      <w:bookmarkEnd w:id="37"/>
      <w:bookmarkEnd w:id="38"/>
    </w:p>
    <w:p w14:paraId="0240C79D" w14:textId="77777777" w:rsidR="0023147A" w:rsidRPr="009747CD" w:rsidRDefault="0023147A" w:rsidP="0023147A">
      <w:pPr>
        <w:widowControl/>
        <w:suppressAutoHyphens/>
        <w:spacing w:line="276" w:lineRule="auto"/>
        <w:ind w:left="720"/>
        <w:outlineLvl w:val="2"/>
        <w:rPr>
          <w:rFonts w:eastAsia="Calibri"/>
          <w:b/>
          <w:lang w:val="en-GB" w:bidi="ar-SA"/>
        </w:rPr>
      </w:pPr>
    </w:p>
    <w:p w14:paraId="0A367554"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Yiannis Peslikas, Chief Financial Officer, said:</w:t>
      </w:r>
    </w:p>
    <w:p w14:paraId="663FE032" w14:textId="77777777" w:rsidR="0023147A" w:rsidRDefault="0023147A" w:rsidP="0023147A">
      <w:pPr>
        <w:spacing w:line="276" w:lineRule="auto"/>
        <w:rPr>
          <w:i/>
          <w:iCs/>
          <w:lang w:val="en-GB"/>
        </w:rPr>
      </w:pPr>
      <w:bookmarkStart w:id="39" w:name="_Hlk511463406"/>
      <w:bookmarkStart w:id="40" w:name="_Toc416949852"/>
      <w:bookmarkStart w:id="41" w:name="_Toc437951654"/>
      <w:bookmarkStart w:id="42" w:name="_Toc447029926"/>
    </w:p>
    <w:p w14:paraId="3B88D657" w14:textId="77777777" w:rsidR="0023147A" w:rsidRPr="009747CD" w:rsidRDefault="0023147A" w:rsidP="0023147A">
      <w:pPr>
        <w:spacing w:line="276" w:lineRule="auto"/>
        <w:rPr>
          <w:i/>
          <w:iCs/>
        </w:rPr>
      </w:pPr>
      <w:r w:rsidRPr="009747CD">
        <w:rPr>
          <w:i/>
          <w:iCs/>
        </w:rPr>
        <w:t>“The strategy of the Company to focus on de-risking, deleveraging and improving its balance sheet quality continues. During the period we have fully repaid the bonds under series B and C.</w:t>
      </w:r>
    </w:p>
    <w:p w14:paraId="0B939FA6" w14:textId="77777777" w:rsidR="0023147A" w:rsidRPr="009747CD" w:rsidRDefault="0023147A" w:rsidP="0023147A">
      <w:pPr>
        <w:spacing w:line="276" w:lineRule="auto"/>
        <w:rPr>
          <w:i/>
          <w:iCs/>
        </w:rPr>
      </w:pPr>
    </w:p>
    <w:p w14:paraId="39606731" w14:textId="77777777" w:rsidR="0023147A" w:rsidRPr="009747CD" w:rsidRDefault="0023147A" w:rsidP="0023147A">
      <w:pPr>
        <w:spacing w:line="276" w:lineRule="auto"/>
        <w:rPr>
          <w:i/>
          <w:iCs/>
        </w:rPr>
      </w:pPr>
      <w:r w:rsidRPr="009747CD">
        <w:rPr>
          <w:i/>
          <w:iCs/>
        </w:rPr>
        <w:t>The economic environment in Russia continued to influence our financial results during 2017.”</w:t>
      </w:r>
    </w:p>
    <w:bookmarkEnd w:id="39"/>
    <w:p w14:paraId="42638C02" w14:textId="77777777" w:rsidR="0023147A" w:rsidRPr="009747CD" w:rsidRDefault="0023147A" w:rsidP="0023147A">
      <w:pPr>
        <w:spacing w:line="276" w:lineRule="auto"/>
      </w:pPr>
      <w:r w:rsidRPr="009747CD">
        <w:rPr>
          <w:i/>
          <w:iCs/>
        </w:rPr>
        <w:t> </w:t>
      </w:r>
    </w:p>
    <w:p w14:paraId="7FFEEDF5" w14:textId="77777777" w:rsidR="0023147A" w:rsidRPr="009747CD" w:rsidRDefault="0023147A" w:rsidP="0023147A">
      <w:pPr>
        <w:widowControl/>
        <w:spacing w:line="276" w:lineRule="auto"/>
        <w:rPr>
          <w:rFonts w:eastAsiaTheme="minorHAnsi"/>
          <w:b/>
          <w:lang w:val="en-GB" w:bidi="ar-SA"/>
        </w:rPr>
      </w:pPr>
      <w:r w:rsidRPr="009747CD">
        <w:rPr>
          <w:rFonts w:eastAsiaTheme="minorHAnsi"/>
          <w:b/>
          <w:lang w:val="en-GB" w:bidi="ar-SA"/>
        </w:rPr>
        <w:t xml:space="preserve">Financial </w:t>
      </w:r>
      <w:bookmarkEnd w:id="40"/>
      <w:r w:rsidRPr="009747CD">
        <w:rPr>
          <w:rFonts w:eastAsiaTheme="minorHAnsi"/>
          <w:b/>
          <w:lang w:val="en-GB" w:bidi="ar-SA"/>
        </w:rPr>
        <w:t>review</w:t>
      </w:r>
      <w:bookmarkEnd w:id="41"/>
      <w:bookmarkEnd w:id="42"/>
    </w:p>
    <w:p w14:paraId="71FBC9E9" w14:textId="77777777" w:rsidR="0023147A" w:rsidRDefault="0023147A" w:rsidP="0023147A">
      <w:pPr>
        <w:widowControl/>
        <w:spacing w:line="276" w:lineRule="auto"/>
        <w:rPr>
          <w:rFonts w:eastAsiaTheme="minorHAnsi"/>
          <w:b/>
          <w:lang w:val="en-GB" w:bidi="ar-SA"/>
        </w:rPr>
      </w:pPr>
    </w:p>
    <w:p w14:paraId="637DDDDD" w14:textId="77777777" w:rsidR="0023147A" w:rsidRDefault="0023147A" w:rsidP="0023147A">
      <w:pPr>
        <w:widowControl/>
        <w:spacing w:line="276" w:lineRule="auto"/>
        <w:rPr>
          <w:rFonts w:eastAsiaTheme="minorHAnsi"/>
          <w:b/>
          <w:lang w:val="en-GB" w:bidi="ar-SA"/>
        </w:rPr>
      </w:pPr>
      <w:r w:rsidRPr="009747CD">
        <w:rPr>
          <w:rFonts w:eastAsiaTheme="minorHAnsi"/>
          <w:b/>
          <w:lang w:val="en-GB" w:bidi="ar-SA"/>
        </w:rPr>
        <w:t>Consolidated income statement</w:t>
      </w:r>
    </w:p>
    <w:p w14:paraId="6EB5489D" w14:textId="77777777" w:rsidR="0023147A" w:rsidRPr="009747CD" w:rsidRDefault="0023147A" w:rsidP="0023147A">
      <w:pPr>
        <w:widowControl/>
        <w:spacing w:line="276" w:lineRule="auto"/>
        <w:rPr>
          <w:rFonts w:eastAsiaTheme="minorHAnsi"/>
          <w:b/>
          <w:lang w:val="en-GB" w:bidi="ar-SA"/>
        </w:rPr>
      </w:pPr>
    </w:p>
    <w:tbl>
      <w:tblPr>
        <w:tblStyle w:val="TableGrid"/>
        <w:tblW w:w="4942" w:type="pct"/>
        <w:tblInd w:w="108" w:type="dxa"/>
        <w:tblLook w:val="04A0" w:firstRow="1" w:lastRow="0" w:firstColumn="1" w:lastColumn="0" w:noHBand="0" w:noVBand="1"/>
      </w:tblPr>
      <w:tblGrid>
        <w:gridCol w:w="6424"/>
        <w:gridCol w:w="1670"/>
        <w:gridCol w:w="1844"/>
      </w:tblGrid>
      <w:tr w:rsidR="0023147A" w:rsidRPr="009747CD" w14:paraId="11CD953F" w14:textId="77777777" w:rsidTr="0023147A">
        <w:trPr>
          <w:trHeight w:val="300"/>
        </w:trPr>
        <w:tc>
          <w:tcPr>
            <w:tcW w:w="3232" w:type="pct"/>
            <w:tcBorders>
              <w:bottom w:val="nil"/>
            </w:tcBorders>
            <w:noWrap/>
            <w:vAlign w:val="center"/>
          </w:tcPr>
          <w:p w14:paraId="3BAFAD5D" w14:textId="77777777" w:rsidR="0023147A" w:rsidRPr="009747CD" w:rsidRDefault="0023147A" w:rsidP="0023147A">
            <w:pPr>
              <w:spacing w:line="276" w:lineRule="auto"/>
              <w:rPr>
                <w:rFonts w:eastAsiaTheme="minorHAnsi"/>
                <w:lang w:val="en-GB"/>
              </w:rPr>
            </w:pPr>
            <w:r w:rsidRPr="009747CD">
              <w:rPr>
                <w:rFonts w:eastAsiaTheme="minorHAnsi"/>
                <w:lang w:val="en-GB"/>
              </w:rPr>
              <w:t>In €1,000</w:t>
            </w:r>
          </w:p>
        </w:tc>
        <w:tc>
          <w:tcPr>
            <w:tcW w:w="1768" w:type="pct"/>
            <w:gridSpan w:val="2"/>
            <w:tcBorders>
              <w:bottom w:val="nil"/>
            </w:tcBorders>
            <w:noWrap/>
            <w:vAlign w:val="center"/>
          </w:tcPr>
          <w:p w14:paraId="5D9AAC37" w14:textId="77777777" w:rsidR="0023147A" w:rsidRPr="009747CD" w:rsidRDefault="0023147A" w:rsidP="0023147A">
            <w:pPr>
              <w:spacing w:line="276" w:lineRule="auto"/>
              <w:rPr>
                <w:rFonts w:eastAsiaTheme="minorHAnsi"/>
                <w:b/>
                <w:lang w:val="en-GB"/>
              </w:rPr>
            </w:pPr>
          </w:p>
        </w:tc>
      </w:tr>
      <w:tr w:rsidR="0023147A" w:rsidRPr="009747CD" w14:paraId="376D228E" w14:textId="77777777" w:rsidTr="0023147A">
        <w:trPr>
          <w:trHeight w:val="300"/>
        </w:trPr>
        <w:tc>
          <w:tcPr>
            <w:tcW w:w="3232" w:type="pct"/>
            <w:vMerge w:val="restart"/>
            <w:noWrap/>
            <w:vAlign w:val="center"/>
          </w:tcPr>
          <w:p w14:paraId="16E34E82" w14:textId="77777777" w:rsidR="0023147A" w:rsidRPr="009747CD" w:rsidRDefault="0023147A" w:rsidP="0023147A">
            <w:pPr>
              <w:spacing w:line="276" w:lineRule="auto"/>
              <w:rPr>
                <w:rFonts w:eastAsiaTheme="minorHAnsi"/>
                <w:lang w:val="en-GB"/>
              </w:rPr>
            </w:pPr>
            <w:r w:rsidRPr="009747CD">
              <w:rPr>
                <w:rFonts w:eastAsiaTheme="minorHAnsi"/>
                <w:b/>
                <w:lang w:val="en-GB"/>
              </w:rPr>
              <w:t>Particulars for consolidated income statement</w:t>
            </w:r>
          </w:p>
        </w:tc>
        <w:tc>
          <w:tcPr>
            <w:tcW w:w="1768" w:type="pct"/>
            <w:gridSpan w:val="2"/>
            <w:tcBorders>
              <w:bottom w:val="nil"/>
            </w:tcBorders>
            <w:noWrap/>
            <w:vAlign w:val="center"/>
          </w:tcPr>
          <w:p w14:paraId="294782AE" w14:textId="77777777" w:rsidR="0023147A" w:rsidRPr="009747CD" w:rsidRDefault="0023147A" w:rsidP="0023147A">
            <w:pPr>
              <w:spacing w:line="276" w:lineRule="auto"/>
              <w:jc w:val="center"/>
              <w:rPr>
                <w:rFonts w:eastAsiaTheme="minorHAnsi"/>
                <w:b/>
                <w:lang w:val="en-GB"/>
              </w:rPr>
            </w:pPr>
            <w:r w:rsidRPr="009747CD">
              <w:rPr>
                <w:rFonts w:eastAsiaTheme="minorHAnsi"/>
                <w:b/>
                <w:lang w:val="en-GB"/>
              </w:rPr>
              <w:t>Year ended 31 December</w:t>
            </w:r>
          </w:p>
        </w:tc>
      </w:tr>
      <w:tr w:rsidR="0023147A" w:rsidRPr="009747CD" w14:paraId="5D97D11E" w14:textId="77777777" w:rsidTr="0023147A">
        <w:trPr>
          <w:trHeight w:val="300"/>
        </w:trPr>
        <w:tc>
          <w:tcPr>
            <w:tcW w:w="3232" w:type="pct"/>
            <w:vMerge/>
            <w:noWrap/>
            <w:vAlign w:val="center"/>
            <w:hideMark/>
          </w:tcPr>
          <w:p w14:paraId="70D37727" w14:textId="77777777" w:rsidR="0023147A" w:rsidRPr="009747CD" w:rsidRDefault="0023147A" w:rsidP="0023147A">
            <w:pPr>
              <w:spacing w:line="276" w:lineRule="auto"/>
              <w:rPr>
                <w:rFonts w:eastAsiaTheme="minorHAnsi"/>
                <w:lang w:val="en-GB"/>
              </w:rPr>
            </w:pPr>
          </w:p>
        </w:tc>
        <w:tc>
          <w:tcPr>
            <w:tcW w:w="840" w:type="pct"/>
            <w:noWrap/>
            <w:vAlign w:val="center"/>
            <w:hideMark/>
          </w:tcPr>
          <w:p w14:paraId="7B8EFDA3" w14:textId="77777777" w:rsidR="0023147A" w:rsidRPr="009747CD" w:rsidRDefault="0023147A" w:rsidP="0023147A">
            <w:pPr>
              <w:spacing w:line="276" w:lineRule="auto"/>
              <w:jc w:val="center"/>
              <w:rPr>
                <w:rFonts w:eastAsiaTheme="minorHAnsi"/>
                <w:b/>
                <w:lang w:val="en-GB"/>
              </w:rPr>
            </w:pPr>
            <w:r w:rsidRPr="009747CD">
              <w:rPr>
                <w:rFonts w:eastAsiaTheme="minorHAnsi"/>
                <w:b/>
                <w:lang w:val="en-GB"/>
              </w:rPr>
              <w:t>2017</w:t>
            </w:r>
          </w:p>
        </w:tc>
        <w:tc>
          <w:tcPr>
            <w:tcW w:w="928" w:type="pct"/>
            <w:noWrap/>
            <w:vAlign w:val="center"/>
            <w:hideMark/>
          </w:tcPr>
          <w:p w14:paraId="37A55AC4" w14:textId="77777777" w:rsidR="0023147A" w:rsidRPr="009747CD" w:rsidRDefault="0023147A" w:rsidP="0023147A">
            <w:pPr>
              <w:spacing w:line="276" w:lineRule="auto"/>
              <w:jc w:val="center"/>
              <w:rPr>
                <w:rFonts w:eastAsiaTheme="minorHAnsi"/>
                <w:b/>
                <w:lang w:val="en-GB"/>
              </w:rPr>
            </w:pPr>
            <w:r w:rsidRPr="009747CD">
              <w:rPr>
                <w:rFonts w:eastAsiaTheme="minorHAnsi"/>
                <w:b/>
                <w:lang w:val="en-GB"/>
              </w:rPr>
              <w:t>2016</w:t>
            </w:r>
          </w:p>
        </w:tc>
      </w:tr>
      <w:tr w:rsidR="0023147A" w:rsidRPr="009747CD" w14:paraId="22698A02" w14:textId="77777777" w:rsidTr="0023147A">
        <w:trPr>
          <w:trHeight w:val="300"/>
        </w:trPr>
        <w:tc>
          <w:tcPr>
            <w:tcW w:w="3232" w:type="pct"/>
            <w:noWrap/>
            <w:vAlign w:val="center"/>
            <w:hideMark/>
          </w:tcPr>
          <w:p w14:paraId="243E436B" w14:textId="77777777" w:rsidR="0023147A" w:rsidRPr="009747CD" w:rsidRDefault="0023147A" w:rsidP="0023147A">
            <w:pPr>
              <w:spacing w:line="276" w:lineRule="auto"/>
              <w:rPr>
                <w:rFonts w:eastAsiaTheme="minorHAnsi"/>
                <w:lang w:val="en-GB"/>
              </w:rPr>
            </w:pPr>
            <w:r w:rsidRPr="009747CD">
              <w:rPr>
                <w:rFonts w:eastAsiaTheme="minorHAnsi"/>
                <w:lang w:val="en-GB"/>
              </w:rPr>
              <w:t>Gross rental income</w:t>
            </w:r>
          </w:p>
        </w:tc>
        <w:tc>
          <w:tcPr>
            <w:tcW w:w="840" w:type="pct"/>
            <w:noWrap/>
            <w:vAlign w:val="center"/>
          </w:tcPr>
          <w:p w14:paraId="03AD1958" w14:textId="77777777" w:rsidR="0023147A" w:rsidRPr="009747CD" w:rsidRDefault="0023147A" w:rsidP="0023147A">
            <w:pPr>
              <w:spacing w:line="276" w:lineRule="auto"/>
              <w:jc w:val="center"/>
              <w:rPr>
                <w:rFonts w:eastAsiaTheme="minorHAnsi"/>
                <w:lang w:val="en-GB"/>
              </w:rPr>
            </w:pPr>
            <w:r w:rsidRPr="009747CD">
              <w:rPr>
                <w:rFonts w:eastAsiaTheme="minorHAnsi"/>
              </w:rPr>
              <w:t>16,200</w:t>
            </w:r>
          </w:p>
        </w:tc>
        <w:tc>
          <w:tcPr>
            <w:tcW w:w="928" w:type="pct"/>
            <w:noWrap/>
            <w:vAlign w:val="center"/>
          </w:tcPr>
          <w:p w14:paraId="22B204A9"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11,221</w:t>
            </w:r>
          </w:p>
        </w:tc>
      </w:tr>
      <w:tr w:rsidR="0023147A" w:rsidRPr="009747CD" w14:paraId="172B484C" w14:textId="77777777" w:rsidTr="0023147A">
        <w:trPr>
          <w:trHeight w:val="300"/>
        </w:trPr>
        <w:tc>
          <w:tcPr>
            <w:tcW w:w="3232" w:type="pct"/>
            <w:noWrap/>
            <w:vAlign w:val="center"/>
          </w:tcPr>
          <w:p w14:paraId="45E0348F" w14:textId="77777777" w:rsidR="0023147A" w:rsidRPr="009747CD" w:rsidRDefault="0023147A" w:rsidP="0023147A">
            <w:pPr>
              <w:spacing w:line="276" w:lineRule="auto"/>
              <w:rPr>
                <w:rFonts w:eastAsiaTheme="minorHAnsi"/>
                <w:lang w:val="en-GB"/>
              </w:rPr>
            </w:pPr>
            <w:r w:rsidRPr="009747CD">
              <w:rPr>
                <w:rFonts w:eastAsiaTheme="minorHAnsi"/>
                <w:lang w:val="en-GB"/>
              </w:rPr>
              <w:t>Service charge, management and other income</w:t>
            </w:r>
          </w:p>
        </w:tc>
        <w:tc>
          <w:tcPr>
            <w:tcW w:w="840" w:type="pct"/>
            <w:noWrap/>
            <w:vAlign w:val="center"/>
          </w:tcPr>
          <w:p w14:paraId="454D36E1" w14:textId="77777777" w:rsidR="0023147A" w:rsidRPr="009747CD" w:rsidRDefault="0023147A" w:rsidP="0023147A">
            <w:pPr>
              <w:spacing w:line="276" w:lineRule="auto"/>
              <w:jc w:val="center"/>
              <w:rPr>
                <w:rFonts w:eastAsiaTheme="minorHAnsi"/>
                <w:lang w:val="en-GB"/>
              </w:rPr>
            </w:pPr>
            <w:r w:rsidRPr="009747CD">
              <w:rPr>
                <w:rFonts w:eastAsiaTheme="minorHAnsi"/>
              </w:rPr>
              <w:t>8,689</w:t>
            </w:r>
          </w:p>
        </w:tc>
        <w:tc>
          <w:tcPr>
            <w:tcW w:w="928" w:type="pct"/>
            <w:noWrap/>
            <w:vAlign w:val="center"/>
          </w:tcPr>
          <w:p w14:paraId="3E3F22EA"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8,432</w:t>
            </w:r>
          </w:p>
        </w:tc>
      </w:tr>
      <w:tr w:rsidR="0023147A" w:rsidRPr="009747CD" w14:paraId="03E465B5" w14:textId="77777777" w:rsidTr="0023147A">
        <w:trPr>
          <w:trHeight w:val="300"/>
        </w:trPr>
        <w:tc>
          <w:tcPr>
            <w:tcW w:w="3232" w:type="pct"/>
            <w:noWrap/>
            <w:vAlign w:val="center"/>
            <w:hideMark/>
          </w:tcPr>
          <w:p w14:paraId="7281448D" w14:textId="77777777" w:rsidR="0023147A" w:rsidRPr="009747CD" w:rsidRDefault="0023147A" w:rsidP="0023147A">
            <w:pPr>
              <w:spacing w:line="276" w:lineRule="auto"/>
              <w:rPr>
                <w:rFonts w:eastAsiaTheme="minorHAnsi"/>
                <w:lang w:val="en-GB"/>
              </w:rPr>
            </w:pPr>
            <w:r w:rsidRPr="009747CD">
              <w:rPr>
                <w:rFonts w:eastAsiaTheme="minorHAnsi"/>
                <w:lang w:val="en-GB"/>
              </w:rPr>
              <w:t>Revaluation of investment property</w:t>
            </w:r>
          </w:p>
        </w:tc>
        <w:tc>
          <w:tcPr>
            <w:tcW w:w="840" w:type="pct"/>
            <w:noWrap/>
            <w:vAlign w:val="center"/>
          </w:tcPr>
          <w:p w14:paraId="642FD739" w14:textId="77777777" w:rsidR="0023147A" w:rsidRPr="009747CD" w:rsidRDefault="0023147A" w:rsidP="0023147A">
            <w:pPr>
              <w:spacing w:line="276" w:lineRule="auto"/>
              <w:jc w:val="center"/>
              <w:rPr>
                <w:rFonts w:eastAsiaTheme="minorHAnsi"/>
                <w:lang w:val="en-GB"/>
              </w:rPr>
            </w:pPr>
            <w:r w:rsidRPr="009747CD">
              <w:rPr>
                <w:rFonts w:eastAsiaTheme="minorHAnsi"/>
              </w:rPr>
              <w:t>4,862</w:t>
            </w:r>
          </w:p>
        </w:tc>
        <w:tc>
          <w:tcPr>
            <w:tcW w:w="928" w:type="pct"/>
            <w:noWrap/>
            <w:vAlign w:val="center"/>
          </w:tcPr>
          <w:p w14:paraId="1A60853E"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(38,046)</w:t>
            </w:r>
          </w:p>
        </w:tc>
      </w:tr>
      <w:tr w:rsidR="0023147A" w:rsidRPr="009747CD" w14:paraId="61E0B680" w14:textId="77777777" w:rsidTr="0023147A">
        <w:trPr>
          <w:trHeight w:val="300"/>
        </w:trPr>
        <w:tc>
          <w:tcPr>
            <w:tcW w:w="3232" w:type="pct"/>
            <w:noWrap/>
            <w:vAlign w:val="center"/>
          </w:tcPr>
          <w:p w14:paraId="6C1E7D7C" w14:textId="77777777" w:rsidR="0023147A" w:rsidRPr="009747CD" w:rsidRDefault="0023147A" w:rsidP="0023147A">
            <w:pPr>
              <w:spacing w:line="276" w:lineRule="auto"/>
              <w:rPr>
                <w:rFonts w:eastAsiaTheme="minorHAnsi"/>
                <w:lang w:val="en-GB"/>
              </w:rPr>
            </w:pPr>
            <w:r w:rsidRPr="009747CD">
              <w:rPr>
                <w:rFonts w:eastAsiaTheme="minorHAnsi"/>
                <w:lang w:val="en-GB"/>
              </w:rPr>
              <w:t>Impairment of asset held for sale</w:t>
            </w:r>
          </w:p>
        </w:tc>
        <w:tc>
          <w:tcPr>
            <w:tcW w:w="840" w:type="pct"/>
            <w:noWrap/>
            <w:vAlign w:val="center"/>
          </w:tcPr>
          <w:p w14:paraId="68C0E8BE"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(19,337)*</w:t>
            </w:r>
          </w:p>
        </w:tc>
        <w:tc>
          <w:tcPr>
            <w:tcW w:w="928" w:type="pct"/>
            <w:noWrap/>
            <w:vAlign w:val="center"/>
          </w:tcPr>
          <w:p w14:paraId="4BADB40A"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w:t>
            </w:r>
          </w:p>
        </w:tc>
      </w:tr>
      <w:tr w:rsidR="0023147A" w:rsidRPr="009747CD" w14:paraId="503C702A" w14:textId="77777777" w:rsidTr="0023147A">
        <w:trPr>
          <w:trHeight w:val="300"/>
        </w:trPr>
        <w:tc>
          <w:tcPr>
            <w:tcW w:w="3232" w:type="pct"/>
            <w:noWrap/>
            <w:vAlign w:val="center"/>
          </w:tcPr>
          <w:p w14:paraId="04C648A9" w14:textId="77777777" w:rsidR="0023147A" w:rsidRPr="009747CD" w:rsidRDefault="0023147A" w:rsidP="0023147A">
            <w:pPr>
              <w:spacing w:line="276" w:lineRule="auto"/>
              <w:rPr>
                <w:rFonts w:eastAsiaTheme="minorHAnsi"/>
                <w:lang w:val="en-GB"/>
              </w:rPr>
            </w:pPr>
            <w:r w:rsidRPr="009747CD">
              <w:rPr>
                <w:rFonts w:eastAsiaTheme="minorHAnsi"/>
                <w:lang w:val="en-GB"/>
              </w:rPr>
              <w:t>Share of loss of associates and joint ventures</w:t>
            </w:r>
          </w:p>
        </w:tc>
        <w:tc>
          <w:tcPr>
            <w:tcW w:w="840" w:type="pct"/>
            <w:noWrap/>
            <w:vAlign w:val="center"/>
          </w:tcPr>
          <w:p w14:paraId="45DE2E0C" w14:textId="77777777" w:rsidR="0023147A" w:rsidRPr="009747CD" w:rsidRDefault="0023147A" w:rsidP="0023147A">
            <w:pPr>
              <w:spacing w:line="276" w:lineRule="auto"/>
              <w:jc w:val="center"/>
              <w:rPr>
                <w:rFonts w:eastAsiaTheme="minorHAnsi"/>
                <w:lang w:val="en-GB"/>
              </w:rPr>
            </w:pPr>
            <w:r w:rsidRPr="009747CD">
              <w:rPr>
                <w:rFonts w:eastAsiaTheme="minorHAnsi"/>
              </w:rPr>
              <w:t>(16,420)*</w:t>
            </w:r>
          </w:p>
        </w:tc>
        <w:tc>
          <w:tcPr>
            <w:tcW w:w="928" w:type="pct"/>
            <w:noWrap/>
            <w:vAlign w:val="center"/>
          </w:tcPr>
          <w:p w14:paraId="7799541A"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w:t>
            </w:r>
            <w:r w:rsidR="0020670D">
              <w:rPr>
                <w:rFonts w:eastAsiaTheme="minorHAnsi"/>
                <w:lang w:val="en-GB"/>
              </w:rPr>
              <w:t>53,507</w:t>
            </w:r>
            <w:r w:rsidRPr="009747CD">
              <w:rPr>
                <w:rFonts w:eastAsiaTheme="minorHAnsi"/>
                <w:lang w:val="en-GB"/>
              </w:rPr>
              <w:t>)</w:t>
            </w:r>
          </w:p>
        </w:tc>
      </w:tr>
      <w:tr w:rsidR="0023147A" w:rsidRPr="009747CD" w14:paraId="4F2A2ACE" w14:textId="77777777" w:rsidTr="0023147A">
        <w:trPr>
          <w:trHeight w:val="300"/>
        </w:trPr>
        <w:tc>
          <w:tcPr>
            <w:tcW w:w="3232" w:type="pct"/>
            <w:noWrap/>
            <w:vAlign w:val="center"/>
          </w:tcPr>
          <w:p w14:paraId="39A7EBE0" w14:textId="77777777" w:rsidR="0023147A" w:rsidRPr="009747CD" w:rsidRDefault="0023147A" w:rsidP="0023147A">
            <w:pPr>
              <w:spacing w:line="276" w:lineRule="auto"/>
              <w:rPr>
                <w:rFonts w:eastAsiaTheme="minorHAnsi"/>
                <w:lang w:val="en-GB"/>
              </w:rPr>
            </w:pPr>
            <w:r w:rsidRPr="009747CD">
              <w:rPr>
                <w:rFonts w:eastAsiaTheme="minorHAnsi"/>
                <w:lang w:val="en-GB"/>
              </w:rPr>
              <w:t>Profit from discontinued operations, net</w:t>
            </w:r>
          </w:p>
        </w:tc>
        <w:tc>
          <w:tcPr>
            <w:tcW w:w="840" w:type="pct"/>
            <w:noWrap/>
            <w:vAlign w:val="center"/>
          </w:tcPr>
          <w:p w14:paraId="7A10CA70" w14:textId="77777777" w:rsidR="0023147A" w:rsidRPr="009747CD" w:rsidRDefault="0023147A" w:rsidP="0023147A">
            <w:pPr>
              <w:spacing w:line="276" w:lineRule="auto"/>
              <w:jc w:val="center"/>
              <w:rPr>
                <w:rFonts w:eastAsiaTheme="minorHAnsi"/>
                <w:lang w:val="en-GB"/>
              </w:rPr>
            </w:pPr>
            <w:r w:rsidRPr="009747CD">
              <w:rPr>
                <w:rFonts w:eastAsiaTheme="minorHAnsi"/>
              </w:rPr>
              <w:t>4,847</w:t>
            </w:r>
          </w:p>
        </w:tc>
        <w:tc>
          <w:tcPr>
            <w:tcW w:w="928" w:type="pct"/>
            <w:noWrap/>
            <w:vAlign w:val="center"/>
          </w:tcPr>
          <w:p w14:paraId="71331143"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1</w:t>
            </w:r>
            <w:r w:rsidR="0020670D">
              <w:rPr>
                <w:rFonts w:eastAsiaTheme="minorHAnsi"/>
                <w:lang w:val="en-GB"/>
              </w:rPr>
              <w:t>16,372</w:t>
            </w:r>
          </w:p>
        </w:tc>
      </w:tr>
      <w:tr w:rsidR="0023147A" w:rsidRPr="009747CD" w14:paraId="1981DFA8" w14:textId="77777777" w:rsidTr="0023147A">
        <w:trPr>
          <w:trHeight w:val="300"/>
        </w:trPr>
        <w:tc>
          <w:tcPr>
            <w:tcW w:w="3232" w:type="pct"/>
            <w:noWrap/>
            <w:vAlign w:val="center"/>
            <w:hideMark/>
          </w:tcPr>
          <w:p w14:paraId="1FB8F73B" w14:textId="77777777" w:rsidR="0023147A" w:rsidRPr="009747CD" w:rsidRDefault="0023147A" w:rsidP="0023147A">
            <w:pPr>
              <w:spacing w:line="276" w:lineRule="auto"/>
              <w:rPr>
                <w:rFonts w:eastAsiaTheme="minorHAnsi"/>
                <w:lang w:val="en-GB"/>
              </w:rPr>
            </w:pPr>
            <w:r w:rsidRPr="009747CD">
              <w:rPr>
                <w:rFonts w:eastAsiaTheme="minorHAnsi"/>
                <w:lang w:val="en-GB"/>
              </w:rPr>
              <w:t>Net profit (loss) for the year</w:t>
            </w:r>
          </w:p>
        </w:tc>
        <w:tc>
          <w:tcPr>
            <w:tcW w:w="840" w:type="pct"/>
            <w:noWrap/>
            <w:vAlign w:val="center"/>
          </w:tcPr>
          <w:p w14:paraId="15F15679" w14:textId="77777777" w:rsidR="0023147A" w:rsidRPr="009747CD" w:rsidRDefault="0023147A" w:rsidP="0023147A">
            <w:pPr>
              <w:spacing w:line="276" w:lineRule="auto"/>
              <w:jc w:val="center"/>
              <w:rPr>
                <w:rFonts w:eastAsiaTheme="minorHAnsi"/>
                <w:lang w:val="en-GB"/>
              </w:rPr>
            </w:pPr>
            <w:r w:rsidRPr="009747CD">
              <w:rPr>
                <w:rFonts w:eastAsiaTheme="minorHAnsi"/>
              </w:rPr>
              <w:t>(44,443)</w:t>
            </w:r>
          </w:p>
        </w:tc>
        <w:tc>
          <w:tcPr>
            <w:tcW w:w="928" w:type="pct"/>
            <w:noWrap/>
            <w:vAlign w:val="center"/>
          </w:tcPr>
          <w:p w14:paraId="668F10BC"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3,047</w:t>
            </w:r>
          </w:p>
        </w:tc>
      </w:tr>
      <w:tr w:rsidR="0023147A" w:rsidRPr="009747CD" w14:paraId="18270E23" w14:textId="77777777" w:rsidTr="0023147A">
        <w:trPr>
          <w:trHeight w:val="300"/>
        </w:trPr>
        <w:tc>
          <w:tcPr>
            <w:tcW w:w="3232" w:type="pct"/>
            <w:noWrap/>
            <w:vAlign w:val="center"/>
            <w:hideMark/>
          </w:tcPr>
          <w:p w14:paraId="266DDDF7" w14:textId="77777777" w:rsidR="0023147A" w:rsidRPr="009747CD" w:rsidRDefault="0023147A" w:rsidP="0023147A">
            <w:pPr>
              <w:spacing w:line="276" w:lineRule="auto"/>
              <w:rPr>
                <w:rFonts w:eastAsiaTheme="minorHAnsi"/>
                <w:lang w:val="en-GB"/>
              </w:rPr>
            </w:pPr>
            <w:r w:rsidRPr="009747CD">
              <w:rPr>
                <w:rFonts w:eastAsiaTheme="minorHAnsi"/>
                <w:lang w:val="en-GB"/>
              </w:rPr>
              <w:t>Loss attributable to equity holders of the Company</w:t>
            </w:r>
          </w:p>
        </w:tc>
        <w:tc>
          <w:tcPr>
            <w:tcW w:w="840" w:type="pct"/>
            <w:noWrap/>
            <w:vAlign w:val="center"/>
          </w:tcPr>
          <w:p w14:paraId="5FE90D78" w14:textId="77777777" w:rsidR="0023147A" w:rsidRPr="009747CD" w:rsidRDefault="0023147A" w:rsidP="0023147A">
            <w:pPr>
              <w:spacing w:line="276" w:lineRule="auto"/>
              <w:jc w:val="center"/>
              <w:rPr>
                <w:rFonts w:eastAsiaTheme="minorHAnsi"/>
                <w:lang w:val="en-GB"/>
              </w:rPr>
            </w:pPr>
            <w:r w:rsidRPr="009747CD">
              <w:rPr>
                <w:rFonts w:eastAsiaTheme="minorHAnsi"/>
              </w:rPr>
              <w:t>(33,963)</w:t>
            </w:r>
          </w:p>
        </w:tc>
        <w:tc>
          <w:tcPr>
            <w:tcW w:w="928" w:type="pct"/>
            <w:noWrap/>
            <w:vAlign w:val="center"/>
          </w:tcPr>
          <w:p w14:paraId="0AB68C0A"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(3,749)</w:t>
            </w:r>
          </w:p>
        </w:tc>
      </w:tr>
    </w:tbl>
    <w:p w14:paraId="2D561887" w14:textId="77777777" w:rsidR="0023147A" w:rsidRDefault="0023147A" w:rsidP="0023147A">
      <w:pPr>
        <w:widowControl/>
        <w:spacing w:line="276" w:lineRule="auto"/>
        <w:rPr>
          <w:rFonts w:eastAsiaTheme="minorHAnsi"/>
          <w:lang w:val="en-GB" w:bidi="ar-SA"/>
        </w:rPr>
      </w:pPr>
    </w:p>
    <w:p w14:paraId="5AF7B547"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impairment of asset held for sale and the share of loss of associates and joint ventures are explained in the section of the consolidated statement of financial position below.</w:t>
      </w:r>
    </w:p>
    <w:p w14:paraId="6BF25482" w14:textId="77777777" w:rsidR="0023147A" w:rsidRDefault="0023147A" w:rsidP="0023147A">
      <w:pPr>
        <w:widowControl/>
        <w:spacing w:line="276" w:lineRule="auto"/>
        <w:rPr>
          <w:rFonts w:eastAsiaTheme="minorHAnsi"/>
          <w:lang w:val="en-GB" w:bidi="ar-SA"/>
        </w:rPr>
      </w:pPr>
    </w:p>
    <w:p w14:paraId="4AA0F8C3"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Group prepared its consolidated financial statements in accordance with International Financial Reporting Standards (“IFRS”) as adopted by the European Union (EU) and the requirements of the Dutch law. </w:t>
      </w:r>
    </w:p>
    <w:p w14:paraId="1C741C4C" w14:textId="77777777" w:rsidR="0020670D" w:rsidRDefault="0020670D" w:rsidP="0023147A">
      <w:pPr>
        <w:widowControl/>
        <w:spacing w:line="276" w:lineRule="auto"/>
        <w:rPr>
          <w:rFonts w:eastAsiaTheme="minorHAnsi"/>
          <w:lang w:val="en-GB" w:bidi="ar-SA"/>
        </w:rPr>
      </w:pPr>
    </w:p>
    <w:p w14:paraId="2D6E3FB7"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lastRenderedPageBreak/>
        <w:t xml:space="preserve">The gross rental income and the service charge, management and other income of the Group increased by approximately 44% to €16.2 million and by approximately 3% to €8.7 million, respectively (31 December 2016: €11.2 million and €8.4 million, respectively) </w:t>
      </w:r>
      <w:bookmarkStart w:id="43" w:name="_Hlk510624116"/>
      <w:r w:rsidRPr="009747CD">
        <w:rPr>
          <w:rFonts w:eastAsiaTheme="minorHAnsi"/>
          <w:lang w:val="en-GB" w:bidi="ar-SA"/>
        </w:rPr>
        <w:t>due to the acquisition of the multifamily residential property in Dayton, Ohio and the growth from existing rented properties</w:t>
      </w:r>
      <w:bookmarkEnd w:id="43"/>
      <w:r w:rsidRPr="009747CD">
        <w:rPr>
          <w:rFonts w:eastAsiaTheme="minorHAnsi"/>
          <w:lang w:val="en-GB" w:bidi="ar-SA"/>
        </w:rPr>
        <w:t>.</w:t>
      </w:r>
    </w:p>
    <w:p w14:paraId="798F1A7B" w14:textId="77777777" w:rsidR="0023147A" w:rsidRDefault="0023147A" w:rsidP="0023147A">
      <w:pPr>
        <w:widowControl/>
        <w:spacing w:line="276" w:lineRule="auto"/>
        <w:rPr>
          <w:rFonts w:eastAsiaTheme="minorHAnsi"/>
          <w:lang w:val="en-GB" w:bidi="ar-SA"/>
        </w:rPr>
      </w:pPr>
    </w:p>
    <w:p w14:paraId="01F7DA12" w14:textId="77777777" w:rsidR="0023147A" w:rsidRPr="009747CD" w:rsidRDefault="0023147A" w:rsidP="0023147A">
      <w:pPr>
        <w:widowControl/>
        <w:spacing w:line="276" w:lineRule="auto"/>
        <w:rPr>
          <w:rFonts w:eastAsiaTheme="minorHAnsi"/>
          <w:lang w:bidi="ar-SA"/>
        </w:rPr>
      </w:pPr>
      <w:r w:rsidRPr="009747CD">
        <w:rPr>
          <w:rFonts w:eastAsiaTheme="minorHAnsi"/>
          <w:lang w:val="en-GB" w:bidi="ar-SA"/>
        </w:rPr>
        <w:t xml:space="preserve">The loss recognized from the sale of the entire holding in </w:t>
      </w:r>
      <w:r w:rsidR="00B10D1A" w:rsidRPr="009747CD">
        <w:rPr>
          <w:rFonts w:eastAsiaTheme="minorHAnsi"/>
          <w:lang w:val="en-GB" w:bidi="ar-SA"/>
        </w:rPr>
        <w:t>BCP</w:t>
      </w:r>
      <w:r w:rsidR="00B10D1A" w:rsidRPr="009747CD" w:rsidDel="00B10D1A">
        <w:rPr>
          <w:rFonts w:eastAsiaTheme="minorHAnsi"/>
          <w:lang w:val="en-GB" w:bidi="ar-SA"/>
        </w:rPr>
        <w:t xml:space="preserve"> </w:t>
      </w:r>
      <w:r w:rsidRPr="009747CD">
        <w:rPr>
          <w:rFonts w:eastAsiaTheme="minorHAnsi"/>
          <w:lang w:val="en-GB" w:bidi="ar-SA"/>
        </w:rPr>
        <w:t xml:space="preserve">shares amounted to €11.8 million (net of transaction costs) which was included in the “Profit from discontinued operations, net”. The remaining amount of €16.7 million included in the “Profit from discontinued operations, net” relates to the results of </w:t>
      </w:r>
      <w:r w:rsidR="00B10D1A" w:rsidRPr="009747CD">
        <w:rPr>
          <w:rFonts w:eastAsiaTheme="minorHAnsi"/>
          <w:lang w:val="en-GB" w:bidi="ar-SA"/>
        </w:rPr>
        <w:t>BCP</w:t>
      </w:r>
      <w:r w:rsidRPr="009747CD">
        <w:rPr>
          <w:rFonts w:eastAsiaTheme="minorHAnsi"/>
          <w:lang w:val="en-GB" w:bidi="ar-SA"/>
        </w:rPr>
        <w:t xml:space="preserve"> for the period from 1 January 2017 up to 14 June 2017, the disposal date of the entire holding in </w:t>
      </w:r>
      <w:r w:rsidR="00B10D1A" w:rsidRPr="009747CD">
        <w:rPr>
          <w:rFonts w:eastAsiaTheme="minorHAnsi"/>
          <w:lang w:val="en-GB" w:bidi="ar-SA"/>
        </w:rPr>
        <w:t>BCP</w:t>
      </w:r>
      <w:r w:rsidRPr="009747CD">
        <w:rPr>
          <w:rFonts w:eastAsiaTheme="minorHAnsi"/>
          <w:lang w:val="en-GB" w:bidi="ar-SA"/>
        </w:rPr>
        <w:t xml:space="preserve">. </w:t>
      </w:r>
    </w:p>
    <w:p w14:paraId="1C75A1E8" w14:textId="77777777" w:rsidR="0023147A" w:rsidRDefault="0023147A" w:rsidP="0023147A">
      <w:pPr>
        <w:tabs>
          <w:tab w:val="left" w:pos="1701"/>
        </w:tabs>
        <w:overflowPunct w:val="0"/>
        <w:autoSpaceDE w:val="0"/>
        <w:autoSpaceDN w:val="0"/>
        <w:adjustRightInd w:val="0"/>
        <w:spacing w:line="276" w:lineRule="auto"/>
        <w:textAlignment w:val="baseline"/>
      </w:pPr>
    </w:p>
    <w:p w14:paraId="67D1120E" w14:textId="77777777" w:rsidR="0023147A" w:rsidRDefault="0023147A" w:rsidP="0023147A">
      <w:pPr>
        <w:tabs>
          <w:tab w:val="left" w:pos="1701"/>
        </w:tabs>
        <w:overflowPunct w:val="0"/>
        <w:autoSpaceDE w:val="0"/>
        <w:autoSpaceDN w:val="0"/>
        <w:adjustRightInd w:val="0"/>
        <w:spacing w:line="276" w:lineRule="auto"/>
        <w:textAlignment w:val="baseline"/>
      </w:pPr>
      <w:r w:rsidRPr="009747CD">
        <w:t>The Management and the Board of Directors monitor</w:t>
      </w:r>
      <w:r w:rsidRPr="009747CD" w:rsidDel="00A07AF7">
        <w:t xml:space="preserve"> </w:t>
      </w:r>
      <w:r w:rsidRPr="009747CD">
        <w:t>the operating results of its business units separately for the purpose of making decisions about resource allocation and performance assessment. Segment performance is evaluated based on gross profit including revaluation of investment properties, impairment loss of assets held for sale and share of profit/(loss) of associates and joint ventures. Also, the Group financing (including financial income and financial expenses), administration and other expenses and income taxes are managed on a Group basis and are not allocated to operating segments.</w:t>
      </w:r>
    </w:p>
    <w:p w14:paraId="5AAE8C95" w14:textId="77777777" w:rsidR="00E90B31" w:rsidRDefault="00E90B31" w:rsidP="0023147A">
      <w:pPr>
        <w:tabs>
          <w:tab w:val="left" w:pos="1701"/>
        </w:tabs>
        <w:overflowPunct w:val="0"/>
        <w:autoSpaceDE w:val="0"/>
        <w:autoSpaceDN w:val="0"/>
        <w:adjustRightInd w:val="0"/>
        <w:spacing w:line="276" w:lineRule="auto"/>
        <w:textAlignment w:val="baseline"/>
        <w:rPr>
          <w:rFonts w:eastAsiaTheme="minorHAnsi"/>
          <w:lang w:val="en-GB" w:bidi="ar-SA"/>
        </w:rPr>
      </w:pPr>
    </w:p>
    <w:p w14:paraId="755426BD" w14:textId="77777777" w:rsidR="0023147A" w:rsidRDefault="0023147A" w:rsidP="0023147A">
      <w:pPr>
        <w:tabs>
          <w:tab w:val="left" w:pos="1701"/>
        </w:tabs>
        <w:overflowPunct w:val="0"/>
        <w:autoSpaceDE w:val="0"/>
        <w:autoSpaceDN w:val="0"/>
        <w:adjustRightInd w:val="0"/>
        <w:spacing w:line="276" w:lineRule="auto"/>
        <w:textAlignment w:val="baseline"/>
        <w:rPr>
          <w:rFonts w:eastAsiaTheme="minorHAnsi"/>
          <w:lang w:val="en-GB" w:bidi="ar-SA"/>
        </w:rPr>
      </w:pPr>
      <w:r w:rsidRPr="009747CD">
        <w:rPr>
          <w:rFonts w:eastAsiaTheme="minorHAnsi"/>
          <w:lang w:val="en-GB" w:bidi="ar-SA"/>
        </w:rPr>
        <w:t xml:space="preserve">The loss for the year amounted to €44.4 million (2016: profit of €3 million). The loss (2016: profit) can be analysed as follows: </w:t>
      </w:r>
    </w:p>
    <w:p w14:paraId="385F0F1B" w14:textId="77777777" w:rsidR="00E90B31" w:rsidRPr="009747CD" w:rsidRDefault="00E90B31" w:rsidP="0023147A">
      <w:pPr>
        <w:tabs>
          <w:tab w:val="left" w:pos="1701"/>
        </w:tabs>
        <w:overflowPunct w:val="0"/>
        <w:autoSpaceDE w:val="0"/>
        <w:autoSpaceDN w:val="0"/>
        <w:adjustRightInd w:val="0"/>
        <w:spacing w:line="276" w:lineRule="auto"/>
        <w:textAlignment w:val="baseline"/>
        <w:rPr>
          <w:rFonts w:eastAsiaTheme="minorHAnsi"/>
          <w:lang w:val="en-GB" w:bidi="ar-SA"/>
        </w:rPr>
      </w:pPr>
    </w:p>
    <w:tbl>
      <w:tblPr>
        <w:tblW w:w="6960" w:type="dxa"/>
        <w:tblLayout w:type="fixed"/>
        <w:tblCellMar>
          <w:left w:w="0" w:type="dxa"/>
          <w:right w:w="0" w:type="dxa"/>
        </w:tblCellMar>
        <w:tblLook w:val="0000" w:firstRow="0" w:lastRow="0" w:firstColumn="0" w:lastColumn="0" w:noHBand="0" w:noVBand="0"/>
      </w:tblPr>
      <w:tblGrid>
        <w:gridCol w:w="4395"/>
        <w:gridCol w:w="114"/>
        <w:gridCol w:w="154"/>
        <w:gridCol w:w="154"/>
        <w:gridCol w:w="929"/>
        <w:gridCol w:w="285"/>
        <w:gridCol w:w="929"/>
      </w:tblGrid>
      <w:tr w:rsidR="0023147A" w:rsidRPr="009747CD" w14:paraId="247AF45E" w14:textId="77777777" w:rsidTr="0023147A">
        <w:trPr>
          <w:trHeight w:val="18"/>
        </w:trPr>
        <w:tc>
          <w:tcPr>
            <w:tcW w:w="4395" w:type="dxa"/>
            <w:tcMar>
              <w:left w:w="0" w:type="dxa"/>
              <w:right w:w="0" w:type="dxa"/>
            </w:tcMar>
            <w:vAlign w:val="center"/>
          </w:tcPr>
          <w:p w14:paraId="31D34EC2" w14:textId="77777777" w:rsidR="0023147A" w:rsidRPr="009747CD" w:rsidRDefault="0023147A" w:rsidP="0023147A">
            <w:pPr>
              <w:tabs>
                <w:tab w:val="left" w:pos="227"/>
                <w:tab w:val="left" w:pos="397"/>
                <w:tab w:val="left" w:pos="567"/>
              </w:tabs>
              <w:spacing w:line="276" w:lineRule="auto"/>
              <w:ind w:left="227" w:hanging="227"/>
            </w:pPr>
          </w:p>
        </w:tc>
        <w:tc>
          <w:tcPr>
            <w:tcW w:w="114" w:type="dxa"/>
            <w:vAlign w:val="center"/>
          </w:tcPr>
          <w:p w14:paraId="12813B0D" w14:textId="77777777" w:rsidR="0023147A" w:rsidRPr="009747CD" w:rsidRDefault="0023147A" w:rsidP="0023147A">
            <w:pPr>
              <w:tabs>
                <w:tab w:val="left" w:pos="720"/>
                <w:tab w:val="left" w:pos="1440"/>
                <w:tab w:val="left" w:pos="2302"/>
              </w:tabs>
              <w:spacing w:line="276" w:lineRule="auto"/>
            </w:pPr>
          </w:p>
        </w:tc>
        <w:tc>
          <w:tcPr>
            <w:tcW w:w="154" w:type="dxa"/>
            <w:vAlign w:val="center"/>
          </w:tcPr>
          <w:p w14:paraId="02C31BA5" w14:textId="77777777" w:rsidR="0023147A" w:rsidRPr="009747CD" w:rsidRDefault="0023147A" w:rsidP="0023147A">
            <w:pPr>
              <w:tabs>
                <w:tab w:val="decimal" w:pos="900"/>
              </w:tabs>
              <w:spacing w:line="276" w:lineRule="auto"/>
            </w:pPr>
          </w:p>
        </w:tc>
        <w:tc>
          <w:tcPr>
            <w:tcW w:w="154" w:type="dxa"/>
            <w:vAlign w:val="center"/>
          </w:tcPr>
          <w:p w14:paraId="12084C15" w14:textId="77777777" w:rsidR="0023147A" w:rsidRPr="009747CD" w:rsidRDefault="0023147A" w:rsidP="0023147A">
            <w:pPr>
              <w:tabs>
                <w:tab w:val="decimal" w:pos="735"/>
              </w:tabs>
              <w:spacing w:line="276" w:lineRule="auto"/>
            </w:pPr>
          </w:p>
        </w:tc>
        <w:tc>
          <w:tcPr>
            <w:tcW w:w="2143" w:type="dxa"/>
            <w:gridSpan w:val="3"/>
          </w:tcPr>
          <w:p w14:paraId="635B6B84" w14:textId="77777777" w:rsidR="0023147A" w:rsidRPr="009747CD" w:rsidRDefault="0023147A" w:rsidP="0023147A">
            <w:pPr>
              <w:tabs>
                <w:tab w:val="decimal" w:pos="735"/>
              </w:tabs>
              <w:spacing w:line="276" w:lineRule="auto"/>
              <w:jc w:val="center"/>
              <w:rPr>
                <w:b/>
              </w:rPr>
            </w:pPr>
            <w:r w:rsidRPr="009747CD">
              <w:rPr>
                <w:b/>
              </w:rPr>
              <w:t>Year ended</w:t>
            </w:r>
          </w:p>
          <w:p w14:paraId="4538860A" w14:textId="77777777" w:rsidR="0023147A" w:rsidRPr="009747CD" w:rsidRDefault="0023147A" w:rsidP="0023147A">
            <w:pPr>
              <w:tabs>
                <w:tab w:val="decimal" w:pos="319"/>
              </w:tabs>
              <w:spacing w:line="276" w:lineRule="auto"/>
              <w:jc w:val="center"/>
              <w:rPr>
                <w:b/>
              </w:rPr>
            </w:pPr>
            <w:r w:rsidRPr="009747CD">
              <w:rPr>
                <w:b/>
              </w:rPr>
              <w:t>31 December</w:t>
            </w:r>
          </w:p>
        </w:tc>
      </w:tr>
      <w:tr w:rsidR="0023147A" w:rsidRPr="009747CD" w14:paraId="2940A914" w14:textId="77777777" w:rsidTr="0023147A">
        <w:trPr>
          <w:trHeight w:val="18"/>
        </w:trPr>
        <w:tc>
          <w:tcPr>
            <w:tcW w:w="4395" w:type="dxa"/>
            <w:tcMar>
              <w:left w:w="0" w:type="dxa"/>
              <w:right w:w="0" w:type="dxa"/>
            </w:tcMar>
            <w:vAlign w:val="center"/>
          </w:tcPr>
          <w:p w14:paraId="1BFD7F9C" w14:textId="77777777" w:rsidR="0023147A" w:rsidRPr="009747CD" w:rsidRDefault="0023147A" w:rsidP="0023147A">
            <w:pPr>
              <w:tabs>
                <w:tab w:val="left" w:pos="227"/>
                <w:tab w:val="left" w:pos="397"/>
                <w:tab w:val="left" w:pos="567"/>
              </w:tabs>
              <w:spacing w:line="276" w:lineRule="auto"/>
              <w:ind w:left="227" w:hanging="227"/>
            </w:pPr>
          </w:p>
        </w:tc>
        <w:tc>
          <w:tcPr>
            <w:tcW w:w="114" w:type="dxa"/>
            <w:vAlign w:val="center"/>
          </w:tcPr>
          <w:p w14:paraId="671545C2" w14:textId="77777777" w:rsidR="0023147A" w:rsidRPr="009747CD" w:rsidRDefault="0023147A" w:rsidP="0023147A">
            <w:pPr>
              <w:tabs>
                <w:tab w:val="left" w:pos="720"/>
                <w:tab w:val="left" w:pos="1440"/>
                <w:tab w:val="left" w:pos="2302"/>
              </w:tabs>
              <w:spacing w:line="276" w:lineRule="auto"/>
            </w:pPr>
          </w:p>
        </w:tc>
        <w:tc>
          <w:tcPr>
            <w:tcW w:w="154" w:type="dxa"/>
            <w:vAlign w:val="center"/>
          </w:tcPr>
          <w:p w14:paraId="36220542" w14:textId="77777777" w:rsidR="0023147A" w:rsidRPr="009747CD" w:rsidRDefault="0023147A" w:rsidP="0023147A">
            <w:pPr>
              <w:tabs>
                <w:tab w:val="decimal" w:pos="900"/>
              </w:tabs>
              <w:spacing w:line="276" w:lineRule="auto"/>
            </w:pPr>
          </w:p>
        </w:tc>
        <w:tc>
          <w:tcPr>
            <w:tcW w:w="154" w:type="dxa"/>
            <w:vAlign w:val="center"/>
          </w:tcPr>
          <w:p w14:paraId="52309063" w14:textId="77777777" w:rsidR="0023147A" w:rsidRPr="009747CD" w:rsidRDefault="0023147A" w:rsidP="0023147A">
            <w:pPr>
              <w:tabs>
                <w:tab w:val="decimal" w:pos="735"/>
              </w:tabs>
              <w:spacing w:line="276" w:lineRule="auto"/>
            </w:pPr>
          </w:p>
        </w:tc>
        <w:tc>
          <w:tcPr>
            <w:tcW w:w="929" w:type="dxa"/>
            <w:tcBorders>
              <w:top w:val="single" w:sz="6" w:space="0" w:color="auto"/>
            </w:tcBorders>
            <w:vAlign w:val="center"/>
          </w:tcPr>
          <w:p w14:paraId="2C2016E2" w14:textId="77777777" w:rsidR="0023147A" w:rsidRPr="009747CD" w:rsidRDefault="0023147A" w:rsidP="0023147A">
            <w:pPr>
              <w:tabs>
                <w:tab w:val="decimal" w:pos="735"/>
              </w:tabs>
              <w:spacing w:line="276" w:lineRule="auto"/>
            </w:pPr>
            <w:r w:rsidRPr="009747CD">
              <w:t>2017</w:t>
            </w:r>
          </w:p>
        </w:tc>
        <w:tc>
          <w:tcPr>
            <w:tcW w:w="285" w:type="dxa"/>
          </w:tcPr>
          <w:p w14:paraId="661AABAC" w14:textId="77777777" w:rsidR="0023147A" w:rsidRPr="009747CD" w:rsidRDefault="0023147A" w:rsidP="0023147A">
            <w:pPr>
              <w:tabs>
                <w:tab w:val="decimal" w:pos="735"/>
              </w:tabs>
              <w:spacing w:line="276" w:lineRule="auto"/>
            </w:pPr>
          </w:p>
        </w:tc>
        <w:tc>
          <w:tcPr>
            <w:tcW w:w="929" w:type="dxa"/>
            <w:tcBorders>
              <w:top w:val="single" w:sz="6" w:space="0" w:color="auto"/>
            </w:tcBorders>
          </w:tcPr>
          <w:p w14:paraId="2838E1F1" w14:textId="77777777" w:rsidR="0023147A" w:rsidRPr="009747CD" w:rsidRDefault="0023147A" w:rsidP="0023147A">
            <w:pPr>
              <w:tabs>
                <w:tab w:val="decimal" w:pos="735"/>
              </w:tabs>
              <w:spacing w:line="276" w:lineRule="auto"/>
            </w:pPr>
            <w:r w:rsidRPr="009747CD">
              <w:t>2016</w:t>
            </w:r>
          </w:p>
        </w:tc>
      </w:tr>
      <w:tr w:rsidR="0023147A" w:rsidRPr="009747CD" w14:paraId="7289E336" w14:textId="77777777" w:rsidTr="0023147A">
        <w:trPr>
          <w:trHeight w:val="18"/>
        </w:trPr>
        <w:tc>
          <w:tcPr>
            <w:tcW w:w="4395" w:type="dxa"/>
            <w:tcMar>
              <w:left w:w="0" w:type="dxa"/>
              <w:right w:w="0" w:type="dxa"/>
            </w:tcMar>
            <w:vAlign w:val="center"/>
          </w:tcPr>
          <w:p w14:paraId="30A32588" w14:textId="77777777" w:rsidR="0023147A" w:rsidRPr="009747CD" w:rsidRDefault="0023147A" w:rsidP="0023147A">
            <w:pPr>
              <w:tabs>
                <w:tab w:val="left" w:pos="227"/>
                <w:tab w:val="left" w:pos="397"/>
                <w:tab w:val="left" w:pos="567"/>
              </w:tabs>
              <w:spacing w:line="276" w:lineRule="auto"/>
              <w:ind w:left="227" w:hanging="227"/>
            </w:pPr>
          </w:p>
        </w:tc>
        <w:tc>
          <w:tcPr>
            <w:tcW w:w="114" w:type="dxa"/>
            <w:vAlign w:val="center"/>
          </w:tcPr>
          <w:p w14:paraId="7DE38DE5" w14:textId="77777777" w:rsidR="0023147A" w:rsidRPr="009747CD" w:rsidRDefault="0023147A" w:rsidP="0023147A">
            <w:pPr>
              <w:tabs>
                <w:tab w:val="left" w:pos="720"/>
                <w:tab w:val="left" w:pos="1440"/>
                <w:tab w:val="left" w:pos="2302"/>
              </w:tabs>
              <w:spacing w:line="276" w:lineRule="auto"/>
            </w:pPr>
          </w:p>
        </w:tc>
        <w:tc>
          <w:tcPr>
            <w:tcW w:w="154" w:type="dxa"/>
            <w:vAlign w:val="center"/>
          </w:tcPr>
          <w:p w14:paraId="1DC792F0" w14:textId="77777777" w:rsidR="0023147A" w:rsidRPr="009747CD" w:rsidRDefault="0023147A" w:rsidP="0023147A">
            <w:pPr>
              <w:tabs>
                <w:tab w:val="decimal" w:pos="900"/>
              </w:tabs>
              <w:spacing w:line="276" w:lineRule="auto"/>
            </w:pPr>
          </w:p>
        </w:tc>
        <w:tc>
          <w:tcPr>
            <w:tcW w:w="154" w:type="dxa"/>
            <w:vAlign w:val="center"/>
          </w:tcPr>
          <w:p w14:paraId="0C5CC7B3" w14:textId="77777777" w:rsidR="0023147A" w:rsidRPr="009747CD" w:rsidRDefault="0023147A" w:rsidP="0023147A">
            <w:pPr>
              <w:tabs>
                <w:tab w:val="decimal" w:pos="735"/>
              </w:tabs>
              <w:spacing w:line="276" w:lineRule="auto"/>
            </w:pPr>
          </w:p>
        </w:tc>
        <w:tc>
          <w:tcPr>
            <w:tcW w:w="929" w:type="dxa"/>
            <w:tcBorders>
              <w:top w:val="single" w:sz="6" w:space="0" w:color="auto"/>
            </w:tcBorders>
            <w:vAlign w:val="center"/>
          </w:tcPr>
          <w:p w14:paraId="5E65CE94" w14:textId="77777777" w:rsidR="0023147A" w:rsidRPr="009747CD" w:rsidRDefault="0023147A" w:rsidP="0023147A">
            <w:pPr>
              <w:tabs>
                <w:tab w:val="decimal" w:pos="735"/>
              </w:tabs>
              <w:spacing w:line="276" w:lineRule="auto"/>
            </w:pPr>
            <w:r w:rsidRPr="009747CD">
              <w:t>€000</w:t>
            </w:r>
          </w:p>
        </w:tc>
        <w:tc>
          <w:tcPr>
            <w:tcW w:w="285" w:type="dxa"/>
          </w:tcPr>
          <w:p w14:paraId="02B2F895" w14:textId="77777777" w:rsidR="0023147A" w:rsidRPr="009747CD" w:rsidRDefault="0023147A" w:rsidP="0023147A">
            <w:pPr>
              <w:tabs>
                <w:tab w:val="decimal" w:pos="735"/>
              </w:tabs>
              <w:spacing w:line="276" w:lineRule="auto"/>
            </w:pPr>
          </w:p>
        </w:tc>
        <w:tc>
          <w:tcPr>
            <w:tcW w:w="929" w:type="dxa"/>
            <w:tcBorders>
              <w:top w:val="single" w:sz="6" w:space="0" w:color="auto"/>
            </w:tcBorders>
          </w:tcPr>
          <w:p w14:paraId="26F7266D" w14:textId="77777777" w:rsidR="0023147A" w:rsidRPr="009747CD" w:rsidRDefault="0023147A" w:rsidP="0023147A">
            <w:pPr>
              <w:tabs>
                <w:tab w:val="decimal" w:pos="735"/>
              </w:tabs>
              <w:spacing w:line="276" w:lineRule="auto"/>
            </w:pPr>
            <w:r w:rsidRPr="009747CD">
              <w:t>€000</w:t>
            </w:r>
          </w:p>
        </w:tc>
      </w:tr>
      <w:tr w:rsidR="0023147A" w:rsidRPr="009747CD" w14:paraId="40789A52" w14:textId="77777777" w:rsidTr="0023147A">
        <w:trPr>
          <w:trHeight w:val="18"/>
        </w:trPr>
        <w:tc>
          <w:tcPr>
            <w:tcW w:w="4395" w:type="dxa"/>
            <w:tcMar>
              <w:left w:w="0" w:type="dxa"/>
              <w:right w:w="0" w:type="dxa"/>
            </w:tcMar>
            <w:vAlign w:val="center"/>
          </w:tcPr>
          <w:p w14:paraId="2EDE87A1" w14:textId="77777777" w:rsidR="0023147A" w:rsidRPr="009747CD" w:rsidRDefault="0023147A" w:rsidP="0023147A">
            <w:pPr>
              <w:tabs>
                <w:tab w:val="left" w:pos="227"/>
                <w:tab w:val="left" w:pos="397"/>
                <w:tab w:val="left" w:pos="567"/>
              </w:tabs>
              <w:spacing w:line="276" w:lineRule="auto"/>
              <w:ind w:left="227" w:hanging="227"/>
              <w:rPr>
                <w:lang w:val="en-GB"/>
              </w:rPr>
            </w:pPr>
            <w:r w:rsidRPr="009747CD">
              <w:rPr>
                <w:lang w:val="en-GB"/>
              </w:rPr>
              <w:t xml:space="preserve">Segment results </w:t>
            </w:r>
          </w:p>
        </w:tc>
        <w:tc>
          <w:tcPr>
            <w:tcW w:w="114" w:type="dxa"/>
            <w:vAlign w:val="center"/>
          </w:tcPr>
          <w:p w14:paraId="2A05EC74" w14:textId="77777777" w:rsidR="0023147A" w:rsidRPr="009747CD" w:rsidRDefault="0023147A" w:rsidP="0023147A">
            <w:pPr>
              <w:tabs>
                <w:tab w:val="left" w:pos="720"/>
                <w:tab w:val="left" w:pos="1440"/>
                <w:tab w:val="left" w:pos="2302"/>
              </w:tabs>
              <w:spacing w:line="276" w:lineRule="auto"/>
            </w:pPr>
          </w:p>
        </w:tc>
        <w:tc>
          <w:tcPr>
            <w:tcW w:w="154" w:type="dxa"/>
            <w:vAlign w:val="center"/>
          </w:tcPr>
          <w:p w14:paraId="404CE420" w14:textId="77777777" w:rsidR="0023147A" w:rsidRPr="009747CD" w:rsidRDefault="0023147A" w:rsidP="0023147A">
            <w:pPr>
              <w:tabs>
                <w:tab w:val="decimal" w:pos="900"/>
              </w:tabs>
              <w:spacing w:line="276" w:lineRule="auto"/>
            </w:pPr>
          </w:p>
        </w:tc>
        <w:tc>
          <w:tcPr>
            <w:tcW w:w="154" w:type="dxa"/>
            <w:vAlign w:val="bottom"/>
          </w:tcPr>
          <w:p w14:paraId="60D86C20" w14:textId="77777777" w:rsidR="0023147A" w:rsidRPr="009747CD" w:rsidRDefault="0023147A" w:rsidP="0023147A">
            <w:pPr>
              <w:tabs>
                <w:tab w:val="decimal" w:pos="735"/>
              </w:tabs>
              <w:spacing w:line="276" w:lineRule="auto"/>
            </w:pPr>
          </w:p>
        </w:tc>
        <w:tc>
          <w:tcPr>
            <w:tcW w:w="929" w:type="dxa"/>
            <w:vAlign w:val="bottom"/>
          </w:tcPr>
          <w:p w14:paraId="69B8F2EC" w14:textId="77777777" w:rsidR="0023147A" w:rsidRPr="009747CD" w:rsidRDefault="0023147A" w:rsidP="0023147A">
            <w:pPr>
              <w:tabs>
                <w:tab w:val="decimal" w:pos="735"/>
              </w:tabs>
              <w:spacing w:line="276" w:lineRule="auto"/>
            </w:pPr>
            <w:r w:rsidRPr="009747CD">
              <w:t>(</w:t>
            </w:r>
            <w:r w:rsidR="0020670D">
              <w:t>26,263</w:t>
            </w:r>
            <w:r w:rsidRPr="009747CD">
              <w:t>)</w:t>
            </w:r>
          </w:p>
        </w:tc>
        <w:tc>
          <w:tcPr>
            <w:tcW w:w="285" w:type="dxa"/>
          </w:tcPr>
          <w:p w14:paraId="774C25C4" w14:textId="77777777" w:rsidR="0023147A" w:rsidRPr="009747CD" w:rsidRDefault="0023147A" w:rsidP="0023147A">
            <w:pPr>
              <w:tabs>
                <w:tab w:val="decimal" w:pos="735"/>
              </w:tabs>
              <w:spacing w:line="276" w:lineRule="auto"/>
            </w:pPr>
          </w:p>
        </w:tc>
        <w:tc>
          <w:tcPr>
            <w:tcW w:w="929" w:type="dxa"/>
          </w:tcPr>
          <w:p w14:paraId="3F51CED5" w14:textId="77777777" w:rsidR="0023147A" w:rsidRPr="009747CD" w:rsidRDefault="0023147A" w:rsidP="0023147A">
            <w:pPr>
              <w:tabs>
                <w:tab w:val="decimal" w:pos="735"/>
              </w:tabs>
              <w:spacing w:line="276" w:lineRule="auto"/>
            </w:pPr>
            <w:r w:rsidRPr="009747CD">
              <w:t>(</w:t>
            </w:r>
            <w:r w:rsidR="0020670D">
              <w:t>94,754</w:t>
            </w:r>
            <w:r w:rsidRPr="009747CD">
              <w:t>)</w:t>
            </w:r>
          </w:p>
        </w:tc>
      </w:tr>
      <w:tr w:rsidR="0023147A" w:rsidRPr="009747CD" w14:paraId="1F5F200E" w14:textId="77777777" w:rsidTr="0023147A">
        <w:trPr>
          <w:trHeight w:val="18"/>
        </w:trPr>
        <w:tc>
          <w:tcPr>
            <w:tcW w:w="4395" w:type="dxa"/>
            <w:tcMar>
              <w:left w:w="0" w:type="dxa"/>
              <w:right w:w="0" w:type="dxa"/>
            </w:tcMar>
          </w:tcPr>
          <w:p w14:paraId="6DC50691" w14:textId="77777777" w:rsidR="0023147A" w:rsidRPr="009747CD" w:rsidRDefault="0023147A" w:rsidP="0023147A">
            <w:pPr>
              <w:tabs>
                <w:tab w:val="left" w:pos="227"/>
                <w:tab w:val="left" w:pos="397"/>
                <w:tab w:val="left" w:pos="567"/>
              </w:tabs>
              <w:spacing w:line="276" w:lineRule="auto"/>
              <w:ind w:left="227" w:hanging="227"/>
              <w:rPr>
                <w:lang w:val="en-GB"/>
              </w:rPr>
            </w:pPr>
            <w:r w:rsidRPr="009747CD">
              <w:rPr>
                <w:lang w:val="en-GB"/>
              </w:rPr>
              <w:t>Administrative and other expenses, net</w:t>
            </w:r>
          </w:p>
        </w:tc>
        <w:tc>
          <w:tcPr>
            <w:tcW w:w="114" w:type="dxa"/>
          </w:tcPr>
          <w:p w14:paraId="3A99CD28" w14:textId="77777777" w:rsidR="0023147A" w:rsidRPr="009747CD" w:rsidRDefault="0023147A" w:rsidP="0023147A">
            <w:pPr>
              <w:tabs>
                <w:tab w:val="left" w:pos="720"/>
                <w:tab w:val="left" w:pos="1440"/>
                <w:tab w:val="left" w:pos="2302"/>
              </w:tabs>
              <w:spacing w:line="276" w:lineRule="auto"/>
            </w:pPr>
          </w:p>
        </w:tc>
        <w:tc>
          <w:tcPr>
            <w:tcW w:w="154" w:type="dxa"/>
            <w:vAlign w:val="bottom"/>
          </w:tcPr>
          <w:p w14:paraId="39604156" w14:textId="77777777" w:rsidR="0023147A" w:rsidRPr="009747CD" w:rsidRDefault="0023147A" w:rsidP="0023147A">
            <w:pPr>
              <w:tabs>
                <w:tab w:val="decimal" w:pos="900"/>
              </w:tabs>
              <w:spacing w:line="276" w:lineRule="auto"/>
            </w:pPr>
          </w:p>
        </w:tc>
        <w:tc>
          <w:tcPr>
            <w:tcW w:w="154" w:type="dxa"/>
            <w:vAlign w:val="bottom"/>
          </w:tcPr>
          <w:p w14:paraId="3CB756DC" w14:textId="77777777" w:rsidR="0023147A" w:rsidRPr="009747CD" w:rsidRDefault="0023147A" w:rsidP="0023147A">
            <w:pPr>
              <w:tabs>
                <w:tab w:val="decimal" w:pos="735"/>
              </w:tabs>
              <w:spacing w:line="276" w:lineRule="auto"/>
            </w:pPr>
          </w:p>
        </w:tc>
        <w:tc>
          <w:tcPr>
            <w:tcW w:w="929" w:type="dxa"/>
          </w:tcPr>
          <w:p w14:paraId="608C0EDC" w14:textId="77777777" w:rsidR="0023147A" w:rsidRPr="009747CD" w:rsidRDefault="0023147A" w:rsidP="0023147A">
            <w:pPr>
              <w:tabs>
                <w:tab w:val="decimal" w:pos="735"/>
              </w:tabs>
              <w:spacing w:line="276" w:lineRule="auto"/>
            </w:pPr>
            <w:r w:rsidRPr="009747CD">
              <w:t>(13,731)</w:t>
            </w:r>
          </w:p>
        </w:tc>
        <w:tc>
          <w:tcPr>
            <w:tcW w:w="285" w:type="dxa"/>
          </w:tcPr>
          <w:p w14:paraId="7822FF0F" w14:textId="77777777" w:rsidR="0023147A" w:rsidRPr="009747CD" w:rsidRDefault="0023147A" w:rsidP="0023147A">
            <w:pPr>
              <w:tabs>
                <w:tab w:val="decimal" w:pos="735"/>
              </w:tabs>
              <w:spacing w:line="276" w:lineRule="auto"/>
            </w:pPr>
          </w:p>
        </w:tc>
        <w:tc>
          <w:tcPr>
            <w:tcW w:w="929" w:type="dxa"/>
          </w:tcPr>
          <w:p w14:paraId="719FED4A" w14:textId="77777777" w:rsidR="0023147A" w:rsidRPr="009747CD" w:rsidRDefault="0023147A" w:rsidP="0023147A">
            <w:pPr>
              <w:tabs>
                <w:tab w:val="decimal" w:pos="735"/>
              </w:tabs>
              <w:spacing w:line="276" w:lineRule="auto"/>
            </w:pPr>
            <w:r w:rsidRPr="009747CD">
              <w:t>(14,338)</w:t>
            </w:r>
          </w:p>
        </w:tc>
      </w:tr>
      <w:tr w:rsidR="0023147A" w:rsidRPr="009747CD" w14:paraId="48882686" w14:textId="77777777" w:rsidTr="0023147A">
        <w:trPr>
          <w:trHeight w:val="18"/>
        </w:trPr>
        <w:tc>
          <w:tcPr>
            <w:tcW w:w="4395" w:type="dxa"/>
            <w:tcMar>
              <w:left w:w="0" w:type="dxa"/>
              <w:right w:w="0" w:type="dxa"/>
            </w:tcMar>
          </w:tcPr>
          <w:p w14:paraId="1F5D696B" w14:textId="77777777" w:rsidR="0023147A" w:rsidRPr="009747CD" w:rsidRDefault="0023147A" w:rsidP="0023147A">
            <w:pPr>
              <w:tabs>
                <w:tab w:val="left" w:pos="227"/>
                <w:tab w:val="left" w:pos="397"/>
                <w:tab w:val="left" w:pos="567"/>
              </w:tabs>
              <w:spacing w:line="276" w:lineRule="auto"/>
              <w:ind w:left="227" w:hanging="227"/>
              <w:rPr>
                <w:lang w:val="en-GB"/>
              </w:rPr>
            </w:pPr>
            <w:r w:rsidRPr="009747CD">
              <w:rPr>
                <w:lang w:val="en-GB"/>
              </w:rPr>
              <w:t>Financial expenses, net</w:t>
            </w:r>
          </w:p>
        </w:tc>
        <w:tc>
          <w:tcPr>
            <w:tcW w:w="114" w:type="dxa"/>
          </w:tcPr>
          <w:p w14:paraId="5DA1E76A" w14:textId="77777777" w:rsidR="0023147A" w:rsidRPr="009747CD" w:rsidRDefault="0023147A" w:rsidP="0023147A">
            <w:pPr>
              <w:tabs>
                <w:tab w:val="left" w:pos="720"/>
                <w:tab w:val="left" w:pos="1440"/>
                <w:tab w:val="left" w:pos="2302"/>
              </w:tabs>
              <w:spacing w:line="276" w:lineRule="auto"/>
            </w:pPr>
          </w:p>
        </w:tc>
        <w:tc>
          <w:tcPr>
            <w:tcW w:w="154" w:type="dxa"/>
            <w:vAlign w:val="bottom"/>
          </w:tcPr>
          <w:p w14:paraId="2737BA88" w14:textId="77777777" w:rsidR="0023147A" w:rsidRPr="009747CD" w:rsidRDefault="0023147A" w:rsidP="0023147A">
            <w:pPr>
              <w:tabs>
                <w:tab w:val="decimal" w:pos="900"/>
              </w:tabs>
              <w:spacing w:line="276" w:lineRule="auto"/>
            </w:pPr>
          </w:p>
        </w:tc>
        <w:tc>
          <w:tcPr>
            <w:tcW w:w="154" w:type="dxa"/>
            <w:vAlign w:val="bottom"/>
          </w:tcPr>
          <w:p w14:paraId="1FFBB1E6" w14:textId="77777777" w:rsidR="0023147A" w:rsidRPr="009747CD" w:rsidRDefault="0023147A" w:rsidP="0023147A">
            <w:pPr>
              <w:tabs>
                <w:tab w:val="decimal" w:pos="735"/>
              </w:tabs>
              <w:spacing w:line="276" w:lineRule="auto"/>
            </w:pPr>
          </w:p>
        </w:tc>
        <w:tc>
          <w:tcPr>
            <w:tcW w:w="929" w:type="dxa"/>
            <w:shd w:val="clear" w:color="auto" w:fill="auto"/>
          </w:tcPr>
          <w:p w14:paraId="15E48AC4" w14:textId="77777777" w:rsidR="0023147A" w:rsidRPr="009747CD" w:rsidRDefault="0023147A" w:rsidP="0023147A">
            <w:pPr>
              <w:tabs>
                <w:tab w:val="decimal" w:pos="735"/>
              </w:tabs>
              <w:spacing w:line="276" w:lineRule="auto"/>
            </w:pPr>
            <w:r w:rsidRPr="009747CD">
              <w:t>(24,503)</w:t>
            </w:r>
          </w:p>
        </w:tc>
        <w:tc>
          <w:tcPr>
            <w:tcW w:w="285" w:type="dxa"/>
          </w:tcPr>
          <w:p w14:paraId="7BAC3C3E" w14:textId="77777777" w:rsidR="0023147A" w:rsidRPr="009747CD" w:rsidRDefault="0023147A" w:rsidP="0023147A">
            <w:pPr>
              <w:tabs>
                <w:tab w:val="decimal" w:pos="735"/>
              </w:tabs>
              <w:spacing w:line="276" w:lineRule="auto"/>
            </w:pPr>
          </w:p>
        </w:tc>
        <w:tc>
          <w:tcPr>
            <w:tcW w:w="929" w:type="dxa"/>
          </w:tcPr>
          <w:p w14:paraId="19901BD3" w14:textId="77777777" w:rsidR="0023147A" w:rsidRPr="009747CD" w:rsidRDefault="0023147A" w:rsidP="0023147A">
            <w:pPr>
              <w:tabs>
                <w:tab w:val="decimal" w:pos="735"/>
              </w:tabs>
              <w:spacing w:line="276" w:lineRule="auto"/>
            </w:pPr>
            <w:r w:rsidRPr="009747CD">
              <w:t>(5,441)</w:t>
            </w:r>
          </w:p>
        </w:tc>
      </w:tr>
      <w:tr w:rsidR="0023147A" w:rsidRPr="009747CD" w14:paraId="4535139F" w14:textId="77777777" w:rsidTr="0023147A">
        <w:trPr>
          <w:trHeight w:val="18"/>
        </w:trPr>
        <w:tc>
          <w:tcPr>
            <w:tcW w:w="4395" w:type="dxa"/>
            <w:tcMar>
              <w:left w:w="0" w:type="dxa"/>
              <w:right w:w="0" w:type="dxa"/>
            </w:tcMar>
          </w:tcPr>
          <w:p w14:paraId="2A3AB75A" w14:textId="77777777" w:rsidR="0023147A" w:rsidRPr="009747CD" w:rsidRDefault="0023147A" w:rsidP="0023147A">
            <w:pPr>
              <w:tabs>
                <w:tab w:val="left" w:pos="227"/>
                <w:tab w:val="left" w:pos="397"/>
                <w:tab w:val="left" w:pos="567"/>
              </w:tabs>
              <w:spacing w:line="276" w:lineRule="auto"/>
              <w:ind w:left="227" w:hanging="227"/>
              <w:rPr>
                <w:lang w:val="en-GB"/>
              </w:rPr>
            </w:pPr>
            <w:r w:rsidRPr="009747CD">
              <w:rPr>
                <w:lang w:val="en-GB"/>
              </w:rPr>
              <w:t>Income tax benefit</w:t>
            </w:r>
          </w:p>
        </w:tc>
        <w:tc>
          <w:tcPr>
            <w:tcW w:w="114" w:type="dxa"/>
          </w:tcPr>
          <w:p w14:paraId="2998B4EA" w14:textId="77777777" w:rsidR="0023147A" w:rsidRPr="009747CD" w:rsidRDefault="0023147A" w:rsidP="0023147A">
            <w:pPr>
              <w:tabs>
                <w:tab w:val="left" w:pos="720"/>
                <w:tab w:val="left" w:pos="1440"/>
                <w:tab w:val="left" w:pos="2302"/>
              </w:tabs>
              <w:spacing w:line="276" w:lineRule="auto"/>
            </w:pPr>
          </w:p>
        </w:tc>
        <w:tc>
          <w:tcPr>
            <w:tcW w:w="154" w:type="dxa"/>
            <w:vAlign w:val="bottom"/>
          </w:tcPr>
          <w:p w14:paraId="626137D8" w14:textId="77777777" w:rsidR="0023147A" w:rsidRPr="009747CD" w:rsidRDefault="0023147A" w:rsidP="0023147A">
            <w:pPr>
              <w:tabs>
                <w:tab w:val="decimal" w:pos="900"/>
              </w:tabs>
              <w:spacing w:line="276" w:lineRule="auto"/>
            </w:pPr>
          </w:p>
        </w:tc>
        <w:tc>
          <w:tcPr>
            <w:tcW w:w="154" w:type="dxa"/>
            <w:vAlign w:val="bottom"/>
          </w:tcPr>
          <w:p w14:paraId="46A83435" w14:textId="77777777" w:rsidR="0023147A" w:rsidRPr="009747CD" w:rsidRDefault="0023147A" w:rsidP="0023147A">
            <w:pPr>
              <w:tabs>
                <w:tab w:val="decimal" w:pos="735"/>
              </w:tabs>
              <w:spacing w:line="276" w:lineRule="auto"/>
            </w:pPr>
          </w:p>
        </w:tc>
        <w:tc>
          <w:tcPr>
            <w:tcW w:w="929" w:type="dxa"/>
            <w:shd w:val="clear" w:color="auto" w:fill="auto"/>
          </w:tcPr>
          <w:p w14:paraId="3DE7ADD2" w14:textId="77777777" w:rsidR="0023147A" w:rsidRPr="009747CD" w:rsidRDefault="0023147A" w:rsidP="0023147A">
            <w:pPr>
              <w:tabs>
                <w:tab w:val="decimal" w:pos="735"/>
              </w:tabs>
              <w:spacing w:line="276" w:lineRule="auto"/>
            </w:pPr>
            <w:r w:rsidRPr="009747CD">
              <w:t>1</w:t>
            </w:r>
            <w:r w:rsidR="0020670D">
              <w:t>5,207</w:t>
            </w:r>
          </w:p>
        </w:tc>
        <w:tc>
          <w:tcPr>
            <w:tcW w:w="285" w:type="dxa"/>
          </w:tcPr>
          <w:p w14:paraId="7C041F96" w14:textId="77777777" w:rsidR="0023147A" w:rsidRPr="009747CD" w:rsidRDefault="0023147A" w:rsidP="0023147A">
            <w:pPr>
              <w:tabs>
                <w:tab w:val="decimal" w:pos="735"/>
              </w:tabs>
              <w:spacing w:line="276" w:lineRule="auto"/>
            </w:pPr>
          </w:p>
        </w:tc>
        <w:tc>
          <w:tcPr>
            <w:tcW w:w="929" w:type="dxa"/>
          </w:tcPr>
          <w:p w14:paraId="453CB694" w14:textId="77777777" w:rsidR="0023147A" w:rsidRPr="009747CD" w:rsidRDefault="0023147A" w:rsidP="0023147A">
            <w:pPr>
              <w:tabs>
                <w:tab w:val="decimal" w:pos="735"/>
              </w:tabs>
              <w:spacing w:line="276" w:lineRule="auto"/>
            </w:pPr>
            <w:r w:rsidRPr="009747CD">
              <w:t>1,208</w:t>
            </w:r>
          </w:p>
        </w:tc>
      </w:tr>
      <w:tr w:rsidR="0023147A" w:rsidRPr="009747CD" w14:paraId="4CFDCEE4" w14:textId="77777777" w:rsidTr="0023147A">
        <w:trPr>
          <w:trHeight w:val="18"/>
        </w:trPr>
        <w:tc>
          <w:tcPr>
            <w:tcW w:w="4395" w:type="dxa"/>
            <w:tcMar>
              <w:left w:w="0" w:type="dxa"/>
              <w:right w:w="0" w:type="dxa"/>
            </w:tcMar>
          </w:tcPr>
          <w:p w14:paraId="203E9C05" w14:textId="77777777" w:rsidR="0023147A" w:rsidRPr="009747CD" w:rsidRDefault="0023147A" w:rsidP="0023147A">
            <w:pPr>
              <w:tabs>
                <w:tab w:val="left" w:pos="227"/>
                <w:tab w:val="left" w:pos="397"/>
                <w:tab w:val="left" w:pos="567"/>
              </w:tabs>
              <w:spacing w:line="276" w:lineRule="auto"/>
              <w:ind w:left="227" w:hanging="227"/>
              <w:rPr>
                <w:lang w:val="en-GB"/>
              </w:rPr>
            </w:pPr>
            <w:r w:rsidRPr="009747CD">
              <w:rPr>
                <w:lang w:val="en-GB"/>
              </w:rPr>
              <w:t>Profit from discontinued operations, net</w:t>
            </w:r>
          </w:p>
        </w:tc>
        <w:tc>
          <w:tcPr>
            <w:tcW w:w="114" w:type="dxa"/>
          </w:tcPr>
          <w:p w14:paraId="1CF43CD1" w14:textId="77777777" w:rsidR="0023147A" w:rsidRPr="009747CD" w:rsidRDefault="0023147A" w:rsidP="0023147A">
            <w:pPr>
              <w:tabs>
                <w:tab w:val="left" w:pos="720"/>
                <w:tab w:val="left" w:pos="1440"/>
                <w:tab w:val="left" w:pos="2302"/>
              </w:tabs>
              <w:spacing w:line="276" w:lineRule="auto"/>
            </w:pPr>
          </w:p>
        </w:tc>
        <w:tc>
          <w:tcPr>
            <w:tcW w:w="154" w:type="dxa"/>
            <w:vAlign w:val="bottom"/>
          </w:tcPr>
          <w:p w14:paraId="60CDDEF6" w14:textId="77777777" w:rsidR="0023147A" w:rsidRPr="009747CD" w:rsidRDefault="0023147A" w:rsidP="0023147A">
            <w:pPr>
              <w:tabs>
                <w:tab w:val="decimal" w:pos="900"/>
              </w:tabs>
              <w:spacing w:line="276" w:lineRule="auto"/>
            </w:pPr>
          </w:p>
        </w:tc>
        <w:tc>
          <w:tcPr>
            <w:tcW w:w="154" w:type="dxa"/>
            <w:vAlign w:val="bottom"/>
          </w:tcPr>
          <w:p w14:paraId="54EF76AE" w14:textId="77777777" w:rsidR="0023147A" w:rsidRPr="009747CD" w:rsidRDefault="0023147A" w:rsidP="0023147A">
            <w:pPr>
              <w:tabs>
                <w:tab w:val="decimal" w:pos="735"/>
              </w:tabs>
              <w:spacing w:line="276" w:lineRule="auto"/>
            </w:pPr>
          </w:p>
        </w:tc>
        <w:tc>
          <w:tcPr>
            <w:tcW w:w="929" w:type="dxa"/>
            <w:tcBorders>
              <w:bottom w:val="single" w:sz="6" w:space="0" w:color="auto"/>
            </w:tcBorders>
            <w:shd w:val="clear" w:color="auto" w:fill="auto"/>
          </w:tcPr>
          <w:p w14:paraId="01A8DFF6" w14:textId="77777777" w:rsidR="0023147A" w:rsidRPr="009747CD" w:rsidRDefault="0023147A" w:rsidP="0023147A">
            <w:pPr>
              <w:tabs>
                <w:tab w:val="decimal" w:pos="735"/>
              </w:tabs>
              <w:spacing w:line="276" w:lineRule="auto"/>
            </w:pPr>
            <w:r w:rsidRPr="009747CD">
              <w:t>4,847</w:t>
            </w:r>
          </w:p>
        </w:tc>
        <w:tc>
          <w:tcPr>
            <w:tcW w:w="285" w:type="dxa"/>
          </w:tcPr>
          <w:p w14:paraId="46A47F50" w14:textId="77777777" w:rsidR="0023147A" w:rsidRPr="009747CD" w:rsidRDefault="0023147A" w:rsidP="0023147A">
            <w:pPr>
              <w:tabs>
                <w:tab w:val="decimal" w:pos="735"/>
              </w:tabs>
              <w:spacing w:line="276" w:lineRule="auto"/>
            </w:pPr>
          </w:p>
        </w:tc>
        <w:tc>
          <w:tcPr>
            <w:tcW w:w="929" w:type="dxa"/>
            <w:tcBorders>
              <w:bottom w:val="single" w:sz="6" w:space="0" w:color="auto"/>
            </w:tcBorders>
          </w:tcPr>
          <w:p w14:paraId="2FB4FA94" w14:textId="77777777" w:rsidR="0023147A" w:rsidRPr="009747CD" w:rsidRDefault="0020670D" w:rsidP="0023147A">
            <w:pPr>
              <w:tabs>
                <w:tab w:val="decimal" w:pos="735"/>
              </w:tabs>
              <w:spacing w:line="276" w:lineRule="auto"/>
            </w:pPr>
            <w:r>
              <w:t>116,372</w:t>
            </w:r>
          </w:p>
        </w:tc>
      </w:tr>
      <w:tr w:rsidR="0023147A" w:rsidRPr="009747CD" w14:paraId="517D9B47" w14:textId="77777777" w:rsidTr="0023147A">
        <w:trPr>
          <w:trHeight w:val="18"/>
        </w:trPr>
        <w:tc>
          <w:tcPr>
            <w:tcW w:w="4395" w:type="dxa"/>
            <w:tcMar>
              <w:left w:w="0" w:type="dxa"/>
              <w:right w:w="0" w:type="dxa"/>
            </w:tcMar>
          </w:tcPr>
          <w:p w14:paraId="3FF6D379" w14:textId="77777777" w:rsidR="0023147A" w:rsidRPr="009747CD" w:rsidRDefault="0023147A" w:rsidP="0023147A">
            <w:pPr>
              <w:tabs>
                <w:tab w:val="left" w:pos="227"/>
                <w:tab w:val="left" w:pos="397"/>
                <w:tab w:val="left" w:pos="567"/>
              </w:tabs>
              <w:spacing w:line="276" w:lineRule="auto"/>
              <w:ind w:left="227" w:hanging="223"/>
              <w:rPr>
                <w:lang w:val="en-GB"/>
              </w:rPr>
            </w:pPr>
            <w:r w:rsidRPr="009747CD">
              <w:rPr>
                <w:lang w:val="en-GB"/>
              </w:rPr>
              <w:t>(Loss)/profit for the year</w:t>
            </w:r>
          </w:p>
        </w:tc>
        <w:tc>
          <w:tcPr>
            <w:tcW w:w="114" w:type="dxa"/>
          </w:tcPr>
          <w:p w14:paraId="7B1BB034" w14:textId="77777777" w:rsidR="0023147A" w:rsidRPr="009747CD" w:rsidRDefault="0023147A" w:rsidP="0023147A">
            <w:pPr>
              <w:tabs>
                <w:tab w:val="left" w:pos="720"/>
                <w:tab w:val="left" w:pos="1440"/>
                <w:tab w:val="left" w:pos="2302"/>
              </w:tabs>
              <w:spacing w:line="276" w:lineRule="auto"/>
            </w:pPr>
          </w:p>
        </w:tc>
        <w:tc>
          <w:tcPr>
            <w:tcW w:w="154" w:type="dxa"/>
            <w:vAlign w:val="bottom"/>
          </w:tcPr>
          <w:p w14:paraId="7043C6A1" w14:textId="77777777" w:rsidR="0023147A" w:rsidRPr="009747CD" w:rsidRDefault="0023147A" w:rsidP="0023147A">
            <w:pPr>
              <w:tabs>
                <w:tab w:val="decimal" w:pos="900"/>
              </w:tabs>
              <w:spacing w:line="276" w:lineRule="auto"/>
            </w:pPr>
          </w:p>
        </w:tc>
        <w:tc>
          <w:tcPr>
            <w:tcW w:w="154" w:type="dxa"/>
            <w:vAlign w:val="bottom"/>
          </w:tcPr>
          <w:p w14:paraId="7328058C" w14:textId="77777777" w:rsidR="0023147A" w:rsidRPr="009747CD" w:rsidRDefault="0023147A" w:rsidP="0023147A">
            <w:pPr>
              <w:tabs>
                <w:tab w:val="decimal" w:pos="735"/>
              </w:tabs>
              <w:spacing w:line="276" w:lineRule="auto"/>
            </w:pPr>
          </w:p>
        </w:tc>
        <w:tc>
          <w:tcPr>
            <w:tcW w:w="929" w:type="dxa"/>
            <w:tcBorders>
              <w:bottom w:val="single" w:sz="6" w:space="0" w:color="auto"/>
            </w:tcBorders>
            <w:shd w:val="clear" w:color="auto" w:fill="auto"/>
            <w:vAlign w:val="bottom"/>
          </w:tcPr>
          <w:p w14:paraId="6169BDD3" w14:textId="77777777" w:rsidR="0023147A" w:rsidRPr="009747CD" w:rsidRDefault="0023147A" w:rsidP="0023147A">
            <w:pPr>
              <w:tabs>
                <w:tab w:val="decimal" w:pos="735"/>
              </w:tabs>
              <w:spacing w:line="276" w:lineRule="auto"/>
            </w:pPr>
            <w:r w:rsidRPr="009747CD">
              <w:t>(44,443)</w:t>
            </w:r>
          </w:p>
        </w:tc>
        <w:tc>
          <w:tcPr>
            <w:tcW w:w="285" w:type="dxa"/>
          </w:tcPr>
          <w:p w14:paraId="30A42C22" w14:textId="77777777" w:rsidR="0023147A" w:rsidRPr="009747CD" w:rsidRDefault="0023147A" w:rsidP="0023147A">
            <w:pPr>
              <w:tabs>
                <w:tab w:val="decimal" w:pos="735"/>
              </w:tabs>
              <w:spacing w:line="276" w:lineRule="auto"/>
            </w:pPr>
          </w:p>
        </w:tc>
        <w:tc>
          <w:tcPr>
            <w:tcW w:w="929" w:type="dxa"/>
            <w:tcBorders>
              <w:bottom w:val="single" w:sz="6" w:space="0" w:color="auto"/>
            </w:tcBorders>
          </w:tcPr>
          <w:p w14:paraId="253DDE15" w14:textId="77777777" w:rsidR="0023147A" w:rsidRPr="009747CD" w:rsidRDefault="0023147A" w:rsidP="0023147A">
            <w:pPr>
              <w:tabs>
                <w:tab w:val="decimal" w:pos="735"/>
              </w:tabs>
              <w:spacing w:line="276" w:lineRule="auto"/>
            </w:pPr>
            <w:r w:rsidRPr="009747CD">
              <w:t>3,047</w:t>
            </w:r>
          </w:p>
        </w:tc>
      </w:tr>
    </w:tbl>
    <w:p w14:paraId="5ABACFDA" w14:textId="77777777" w:rsidR="0023147A" w:rsidRPr="009747CD" w:rsidRDefault="0023147A" w:rsidP="0023147A">
      <w:pPr>
        <w:widowControl/>
        <w:spacing w:line="276" w:lineRule="auto"/>
        <w:rPr>
          <w:lang w:val="en-GB"/>
        </w:rPr>
      </w:pPr>
    </w:p>
    <w:p w14:paraId="4BC4CEF6" w14:textId="77777777" w:rsidR="0023147A" w:rsidRDefault="0023147A" w:rsidP="0023147A">
      <w:pPr>
        <w:widowControl/>
        <w:spacing w:line="276" w:lineRule="auto"/>
        <w:rPr>
          <w:lang w:val="en-GB"/>
        </w:rPr>
      </w:pPr>
      <w:r w:rsidRPr="009747CD">
        <w:rPr>
          <w:lang w:val="en-GB"/>
        </w:rPr>
        <w:t>The results of each segment before the unallocated profit and loss items is as follows:</w:t>
      </w:r>
    </w:p>
    <w:p w14:paraId="58449B5E" w14:textId="77777777" w:rsidR="0023147A" w:rsidRPr="009747CD" w:rsidRDefault="0023147A" w:rsidP="0023147A">
      <w:pPr>
        <w:widowControl/>
        <w:spacing w:line="276" w:lineRule="auto"/>
        <w:rPr>
          <w:lang w:val="en-GB"/>
        </w:rPr>
      </w:pPr>
    </w:p>
    <w:tbl>
      <w:tblPr>
        <w:tblW w:w="7088" w:type="dxa"/>
        <w:tblLayout w:type="fixed"/>
        <w:tblCellMar>
          <w:left w:w="0" w:type="dxa"/>
          <w:right w:w="0" w:type="dxa"/>
        </w:tblCellMar>
        <w:tblLook w:val="0000" w:firstRow="0" w:lastRow="0" w:firstColumn="0" w:lastColumn="0" w:noHBand="0" w:noVBand="0"/>
      </w:tblPr>
      <w:tblGrid>
        <w:gridCol w:w="4395"/>
        <w:gridCol w:w="79"/>
        <w:gridCol w:w="109"/>
        <w:gridCol w:w="109"/>
        <w:gridCol w:w="978"/>
        <w:gridCol w:w="284"/>
        <w:gridCol w:w="1134"/>
      </w:tblGrid>
      <w:tr w:rsidR="0023147A" w:rsidRPr="009747CD" w14:paraId="4135C838" w14:textId="77777777" w:rsidTr="0023147A">
        <w:trPr>
          <w:trHeight w:val="20"/>
        </w:trPr>
        <w:tc>
          <w:tcPr>
            <w:tcW w:w="4395" w:type="dxa"/>
            <w:tcMar>
              <w:left w:w="0" w:type="dxa"/>
              <w:right w:w="0" w:type="dxa"/>
            </w:tcMar>
            <w:vAlign w:val="center"/>
          </w:tcPr>
          <w:p w14:paraId="5B09437B" w14:textId="77777777" w:rsidR="0023147A" w:rsidRPr="009747CD" w:rsidRDefault="0023147A" w:rsidP="0023147A">
            <w:pPr>
              <w:tabs>
                <w:tab w:val="left" w:pos="227"/>
                <w:tab w:val="left" w:pos="397"/>
                <w:tab w:val="left" w:pos="567"/>
              </w:tabs>
              <w:spacing w:line="276" w:lineRule="auto"/>
              <w:ind w:left="227" w:hanging="227"/>
            </w:pPr>
          </w:p>
        </w:tc>
        <w:tc>
          <w:tcPr>
            <w:tcW w:w="79" w:type="dxa"/>
            <w:vAlign w:val="center"/>
          </w:tcPr>
          <w:p w14:paraId="0D6EB9D3" w14:textId="77777777" w:rsidR="0023147A" w:rsidRPr="009747CD" w:rsidRDefault="0023147A" w:rsidP="0023147A">
            <w:pPr>
              <w:tabs>
                <w:tab w:val="left" w:pos="720"/>
                <w:tab w:val="left" w:pos="1440"/>
                <w:tab w:val="left" w:pos="2302"/>
              </w:tabs>
              <w:spacing w:line="276" w:lineRule="auto"/>
            </w:pPr>
          </w:p>
        </w:tc>
        <w:tc>
          <w:tcPr>
            <w:tcW w:w="109" w:type="dxa"/>
            <w:vAlign w:val="center"/>
          </w:tcPr>
          <w:p w14:paraId="6BDB9BF5" w14:textId="77777777" w:rsidR="0023147A" w:rsidRPr="009747CD" w:rsidRDefault="0023147A" w:rsidP="0023147A">
            <w:pPr>
              <w:tabs>
                <w:tab w:val="decimal" w:pos="900"/>
              </w:tabs>
              <w:spacing w:line="276" w:lineRule="auto"/>
            </w:pPr>
          </w:p>
        </w:tc>
        <w:tc>
          <w:tcPr>
            <w:tcW w:w="109" w:type="dxa"/>
            <w:vAlign w:val="center"/>
          </w:tcPr>
          <w:p w14:paraId="62FAEAB5" w14:textId="77777777" w:rsidR="0023147A" w:rsidRPr="009747CD" w:rsidRDefault="0023147A" w:rsidP="0023147A">
            <w:pPr>
              <w:tabs>
                <w:tab w:val="decimal" w:pos="735"/>
              </w:tabs>
              <w:spacing w:line="276" w:lineRule="auto"/>
            </w:pPr>
          </w:p>
        </w:tc>
        <w:tc>
          <w:tcPr>
            <w:tcW w:w="2396" w:type="dxa"/>
            <w:gridSpan w:val="3"/>
          </w:tcPr>
          <w:p w14:paraId="4F0B0063" w14:textId="77777777" w:rsidR="0023147A" w:rsidRPr="009747CD" w:rsidRDefault="0023147A" w:rsidP="0023147A">
            <w:pPr>
              <w:tabs>
                <w:tab w:val="decimal" w:pos="0"/>
              </w:tabs>
              <w:spacing w:line="276" w:lineRule="auto"/>
              <w:jc w:val="center"/>
              <w:rPr>
                <w:b/>
              </w:rPr>
            </w:pPr>
            <w:r w:rsidRPr="009747CD">
              <w:rPr>
                <w:b/>
              </w:rPr>
              <w:t>Year ended</w:t>
            </w:r>
          </w:p>
          <w:p w14:paraId="741ABF9C" w14:textId="77777777" w:rsidR="0023147A" w:rsidRPr="009747CD" w:rsidRDefault="0023147A" w:rsidP="0023147A">
            <w:pPr>
              <w:tabs>
                <w:tab w:val="decimal" w:pos="0"/>
              </w:tabs>
              <w:spacing w:line="276" w:lineRule="auto"/>
              <w:jc w:val="center"/>
            </w:pPr>
            <w:r w:rsidRPr="009747CD">
              <w:rPr>
                <w:b/>
              </w:rPr>
              <w:t>31 December</w:t>
            </w:r>
          </w:p>
        </w:tc>
      </w:tr>
      <w:tr w:rsidR="0023147A" w:rsidRPr="009747CD" w14:paraId="45621B63" w14:textId="77777777" w:rsidTr="0023147A">
        <w:trPr>
          <w:trHeight w:val="20"/>
        </w:trPr>
        <w:tc>
          <w:tcPr>
            <w:tcW w:w="4395" w:type="dxa"/>
            <w:tcMar>
              <w:left w:w="0" w:type="dxa"/>
              <w:right w:w="0" w:type="dxa"/>
            </w:tcMar>
            <w:vAlign w:val="center"/>
          </w:tcPr>
          <w:p w14:paraId="474EF29F" w14:textId="77777777" w:rsidR="0023147A" w:rsidRPr="009747CD" w:rsidRDefault="0023147A" w:rsidP="0023147A">
            <w:pPr>
              <w:tabs>
                <w:tab w:val="left" w:pos="227"/>
                <w:tab w:val="left" w:pos="397"/>
                <w:tab w:val="left" w:pos="567"/>
              </w:tabs>
              <w:spacing w:line="276" w:lineRule="auto"/>
              <w:ind w:left="227" w:hanging="227"/>
            </w:pPr>
            <w:r w:rsidRPr="009747CD">
              <w:t>Segment:</w:t>
            </w:r>
          </w:p>
        </w:tc>
        <w:tc>
          <w:tcPr>
            <w:tcW w:w="79" w:type="dxa"/>
            <w:vAlign w:val="center"/>
          </w:tcPr>
          <w:p w14:paraId="3ABE9547" w14:textId="77777777" w:rsidR="0023147A" w:rsidRPr="009747CD" w:rsidRDefault="0023147A" w:rsidP="0023147A">
            <w:pPr>
              <w:tabs>
                <w:tab w:val="left" w:pos="720"/>
                <w:tab w:val="left" w:pos="1440"/>
                <w:tab w:val="left" w:pos="2302"/>
              </w:tabs>
              <w:spacing w:line="276" w:lineRule="auto"/>
            </w:pPr>
          </w:p>
        </w:tc>
        <w:tc>
          <w:tcPr>
            <w:tcW w:w="109" w:type="dxa"/>
            <w:vAlign w:val="center"/>
          </w:tcPr>
          <w:p w14:paraId="3C71A4A0" w14:textId="77777777" w:rsidR="0023147A" w:rsidRPr="009747CD" w:rsidRDefault="0023147A" w:rsidP="0023147A">
            <w:pPr>
              <w:tabs>
                <w:tab w:val="decimal" w:pos="900"/>
              </w:tabs>
              <w:spacing w:line="276" w:lineRule="auto"/>
            </w:pPr>
          </w:p>
        </w:tc>
        <w:tc>
          <w:tcPr>
            <w:tcW w:w="109" w:type="dxa"/>
            <w:vAlign w:val="center"/>
          </w:tcPr>
          <w:p w14:paraId="6EC5742D" w14:textId="77777777" w:rsidR="0023147A" w:rsidRPr="009747CD" w:rsidRDefault="0023147A" w:rsidP="0023147A">
            <w:pPr>
              <w:tabs>
                <w:tab w:val="decimal" w:pos="735"/>
              </w:tabs>
              <w:spacing w:line="276" w:lineRule="auto"/>
            </w:pPr>
          </w:p>
        </w:tc>
        <w:tc>
          <w:tcPr>
            <w:tcW w:w="978" w:type="dxa"/>
            <w:tcBorders>
              <w:top w:val="single" w:sz="6" w:space="0" w:color="auto"/>
            </w:tcBorders>
            <w:vAlign w:val="center"/>
          </w:tcPr>
          <w:p w14:paraId="2806CB53" w14:textId="77777777" w:rsidR="0023147A" w:rsidRPr="009747CD" w:rsidRDefault="0023147A" w:rsidP="0023147A">
            <w:pPr>
              <w:tabs>
                <w:tab w:val="decimal" w:pos="735"/>
              </w:tabs>
              <w:spacing w:line="276" w:lineRule="auto"/>
            </w:pPr>
            <w:r w:rsidRPr="009747CD">
              <w:t>2017</w:t>
            </w:r>
          </w:p>
        </w:tc>
        <w:tc>
          <w:tcPr>
            <w:tcW w:w="284" w:type="dxa"/>
          </w:tcPr>
          <w:p w14:paraId="27B2F510" w14:textId="77777777" w:rsidR="0023147A" w:rsidRPr="009747CD" w:rsidRDefault="0023147A" w:rsidP="0023147A">
            <w:pPr>
              <w:tabs>
                <w:tab w:val="decimal" w:pos="735"/>
              </w:tabs>
              <w:spacing w:line="276" w:lineRule="auto"/>
            </w:pPr>
          </w:p>
        </w:tc>
        <w:tc>
          <w:tcPr>
            <w:tcW w:w="1134" w:type="dxa"/>
            <w:tcBorders>
              <w:top w:val="single" w:sz="6" w:space="0" w:color="auto"/>
            </w:tcBorders>
          </w:tcPr>
          <w:p w14:paraId="17702C59" w14:textId="77777777" w:rsidR="0023147A" w:rsidRPr="009747CD" w:rsidRDefault="0023147A" w:rsidP="0023147A">
            <w:pPr>
              <w:tabs>
                <w:tab w:val="decimal" w:pos="735"/>
              </w:tabs>
              <w:spacing w:line="276" w:lineRule="auto"/>
            </w:pPr>
            <w:r w:rsidRPr="009747CD">
              <w:t>2016</w:t>
            </w:r>
          </w:p>
        </w:tc>
      </w:tr>
      <w:tr w:rsidR="0023147A" w:rsidRPr="009747CD" w14:paraId="475CE996" w14:textId="77777777" w:rsidTr="0023147A">
        <w:trPr>
          <w:trHeight w:val="20"/>
        </w:trPr>
        <w:tc>
          <w:tcPr>
            <w:tcW w:w="4395" w:type="dxa"/>
            <w:tcMar>
              <w:left w:w="0" w:type="dxa"/>
              <w:right w:w="0" w:type="dxa"/>
            </w:tcMar>
            <w:vAlign w:val="center"/>
          </w:tcPr>
          <w:p w14:paraId="5FC182A0" w14:textId="77777777" w:rsidR="0023147A" w:rsidRPr="009747CD" w:rsidRDefault="0023147A" w:rsidP="0023147A">
            <w:pPr>
              <w:tabs>
                <w:tab w:val="left" w:pos="227"/>
                <w:tab w:val="left" w:pos="397"/>
                <w:tab w:val="left" w:pos="567"/>
              </w:tabs>
              <w:spacing w:line="276" w:lineRule="auto"/>
              <w:ind w:left="227" w:hanging="227"/>
            </w:pPr>
          </w:p>
        </w:tc>
        <w:tc>
          <w:tcPr>
            <w:tcW w:w="79" w:type="dxa"/>
            <w:vAlign w:val="center"/>
          </w:tcPr>
          <w:p w14:paraId="1DBD0FEA" w14:textId="77777777" w:rsidR="0023147A" w:rsidRPr="009747CD" w:rsidRDefault="0023147A" w:rsidP="0023147A">
            <w:pPr>
              <w:tabs>
                <w:tab w:val="left" w:pos="720"/>
                <w:tab w:val="left" w:pos="1440"/>
                <w:tab w:val="left" w:pos="2302"/>
              </w:tabs>
              <w:spacing w:line="276" w:lineRule="auto"/>
            </w:pPr>
          </w:p>
        </w:tc>
        <w:tc>
          <w:tcPr>
            <w:tcW w:w="109" w:type="dxa"/>
            <w:vAlign w:val="center"/>
          </w:tcPr>
          <w:p w14:paraId="79184B09" w14:textId="77777777" w:rsidR="0023147A" w:rsidRPr="009747CD" w:rsidRDefault="0023147A" w:rsidP="0023147A">
            <w:pPr>
              <w:tabs>
                <w:tab w:val="decimal" w:pos="900"/>
              </w:tabs>
              <w:spacing w:line="276" w:lineRule="auto"/>
            </w:pPr>
          </w:p>
        </w:tc>
        <w:tc>
          <w:tcPr>
            <w:tcW w:w="109" w:type="dxa"/>
            <w:vAlign w:val="center"/>
          </w:tcPr>
          <w:p w14:paraId="34039FF7" w14:textId="77777777" w:rsidR="0023147A" w:rsidRPr="009747CD" w:rsidRDefault="0023147A" w:rsidP="0023147A">
            <w:pPr>
              <w:tabs>
                <w:tab w:val="decimal" w:pos="735"/>
              </w:tabs>
              <w:spacing w:line="276" w:lineRule="auto"/>
            </w:pPr>
          </w:p>
        </w:tc>
        <w:tc>
          <w:tcPr>
            <w:tcW w:w="978" w:type="dxa"/>
            <w:tcBorders>
              <w:top w:val="single" w:sz="6" w:space="0" w:color="auto"/>
            </w:tcBorders>
            <w:vAlign w:val="center"/>
          </w:tcPr>
          <w:p w14:paraId="0A1C9EC6" w14:textId="77777777" w:rsidR="0023147A" w:rsidRPr="009747CD" w:rsidRDefault="0023147A" w:rsidP="0023147A">
            <w:pPr>
              <w:tabs>
                <w:tab w:val="decimal" w:pos="735"/>
              </w:tabs>
              <w:spacing w:line="276" w:lineRule="auto"/>
            </w:pPr>
            <w:r w:rsidRPr="009747CD">
              <w:t>€000</w:t>
            </w:r>
          </w:p>
        </w:tc>
        <w:tc>
          <w:tcPr>
            <w:tcW w:w="284" w:type="dxa"/>
          </w:tcPr>
          <w:p w14:paraId="0703D5D2" w14:textId="77777777" w:rsidR="0023147A" w:rsidRPr="009747CD" w:rsidRDefault="0023147A" w:rsidP="0023147A">
            <w:pPr>
              <w:tabs>
                <w:tab w:val="decimal" w:pos="735"/>
              </w:tabs>
              <w:spacing w:line="276" w:lineRule="auto"/>
            </w:pPr>
          </w:p>
        </w:tc>
        <w:tc>
          <w:tcPr>
            <w:tcW w:w="1134" w:type="dxa"/>
            <w:tcBorders>
              <w:top w:val="single" w:sz="6" w:space="0" w:color="auto"/>
            </w:tcBorders>
          </w:tcPr>
          <w:p w14:paraId="392E7C22" w14:textId="77777777" w:rsidR="0023147A" w:rsidRPr="009747CD" w:rsidRDefault="0023147A" w:rsidP="0023147A">
            <w:pPr>
              <w:tabs>
                <w:tab w:val="decimal" w:pos="735"/>
              </w:tabs>
              <w:spacing w:line="276" w:lineRule="auto"/>
            </w:pPr>
            <w:r w:rsidRPr="009747CD">
              <w:t>€000</w:t>
            </w:r>
          </w:p>
        </w:tc>
      </w:tr>
      <w:tr w:rsidR="0023147A" w:rsidRPr="009747CD" w14:paraId="683E1ED6" w14:textId="77777777" w:rsidTr="0023147A">
        <w:trPr>
          <w:trHeight w:val="20"/>
        </w:trPr>
        <w:tc>
          <w:tcPr>
            <w:tcW w:w="4395" w:type="dxa"/>
            <w:tcMar>
              <w:left w:w="0" w:type="dxa"/>
              <w:right w:w="0" w:type="dxa"/>
            </w:tcMar>
          </w:tcPr>
          <w:p w14:paraId="5279F309" w14:textId="77777777" w:rsidR="0023147A" w:rsidRPr="009747CD" w:rsidRDefault="0023147A" w:rsidP="0023147A">
            <w:pPr>
              <w:tabs>
                <w:tab w:val="left" w:pos="227"/>
                <w:tab w:val="left" w:pos="397"/>
                <w:tab w:val="left" w:pos="567"/>
              </w:tabs>
              <w:spacing w:line="276" w:lineRule="auto"/>
              <w:ind w:left="227" w:hanging="227"/>
            </w:pPr>
            <w:r w:rsidRPr="009747CD">
              <w:t>USA</w:t>
            </w:r>
          </w:p>
        </w:tc>
        <w:tc>
          <w:tcPr>
            <w:tcW w:w="79" w:type="dxa"/>
          </w:tcPr>
          <w:p w14:paraId="2B6D8E6A" w14:textId="77777777" w:rsidR="0023147A" w:rsidRPr="009747CD" w:rsidRDefault="0023147A" w:rsidP="0023147A">
            <w:pPr>
              <w:tabs>
                <w:tab w:val="left" w:pos="720"/>
                <w:tab w:val="left" w:pos="1440"/>
                <w:tab w:val="left" w:pos="2302"/>
              </w:tabs>
              <w:spacing w:line="276" w:lineRule="auto"/>
            </w:pPr>
          </w:p>
        </w:tc>
        <w:tc>
          <w:tcPr>
            <w:tcW w:w="109" w:type="dxa"/>
            <w:vAlign w:val="bottom"/>
          </w:tcPr>
          <w:p w14:paraId="24FD52CC" w14:textId="77777777" w:rsidR="0023147A" w:rsidRPr="009747CD" w:rsidRDefault="0023147A" w:rsidP="0023147A">
            <w:pPr>
              <w:tabs>
                <w:tab w:val="decimal" w:pos="900"/>
              </w:tabs>
              <w:spacing w:line="276" w:lineRule="auto"/>
            </w:pPr>
          </w:p>
        </w:tc>
        <w:tc>
          <w:tcPr>
            <w:tcW w:w="109" w:type="dxa"/>
            <w:vAlign w:val="bottom"/>
          </w:tcPr>
          <w:p w14:paraId="255E313B" w14:textId="77777777" w:rsidR="0023147A" w:rsidRPr="009747CD" w:rsidRDefault="0023147A" w:rsidP="0023147A">
            <w:pPr>
              <w:tabs>
                <w:tab w:val="decimal" w:pos="735"/>
              </w:tabs>
              <w:spacing w:line="276" w:lineRule="auto"/>
            </w:pPr>
          </w:p>
        </w:tc>
        <w:tc>
          <w:tcPr>
            <w:tcW w:w="978" w:type="dxa"/>
            <w:vAlign w:val="bottom"/>
          </w:tcPr>
          <w:p w14:paraId="29936519" w14:textId="77777777" w:rsidR="0023147A" w:rsidRPr="009747CD" w:rsidRDefault="0020670D" w:rsidP="0023147A">
            <w:pPr>
              <w:tabs>
                <w:tab w:val="decimal" w:pos="735"/>
              </w:tabs>
              <w:spacing w:line="276" w:lineRule="auto"/>
            </w:pPr>
            <w:r>
              <w:t>466</w:t>
            </w:r>
          </w:p>
        </w:tc>
        <w:tc>
          <w:tcPr>
            <w:tcW w:w="284" w:type="dxa"/>
          </w:tcPr>
          <w:p w14:paraId="169A408F" w14:textId="77777777" w:rsidR="0023147A" w:rsidRPr="009747CD" w:rsidRDefault="0023147A" w:rsidP="0023147A">
            <w:pPr>
              <w:tabs>
                <w:tab w:val="decimal" w:pos="735"/>
              </w:tabs>
              <w:spacing w:line="276" w:lineRule="auto"/>
            </w:pPr>
          </w:p>
        </w:tc>
        <w:tc>
          <w:tcPr>
            <w:tcW w:w="1134" w:type="dxa"/>
          </w:tcPr>
          <w:p w14:paraId="36AB6493" w14:textId="77777777" w:rsidR="0023147A" w:rsidRPr="009747CD" w:rsidRDefault="0023147A" w:rsidP="0023147A">
            <w:pPr>
              <w:tabs>
                <w:tab w:val="decimal" w:pos="735"/>
              </w:tabs>
              <w:spacing w:line="276" w:lineRule="auto"/>
            </w:pPr>
            <w:r w:rsidRPr="009747CD">
              <w:t>13,285</w:t>
            </w:r>
          </w:p>
        </w:tc>
      </w:tr>
      <w:tr w:rsidR="0023147A" w:rsidRPr="009747CD" w14:paraId="0A29EA9C" w14:textId="77777777" w:rsidTr="0023147A">
        <w:trPr>
          <w:trHeight w:val="20"/>
        </w:trPr>
        <w:tc>
          <w:tcPr>
            <w:tcW w:w="4395" w:type="dxa"/>
            <w:tcMar>
              <w:left w:w="0" w:type="dxa"/>
              <w:right w:w="0" w:type="dxa"/>
            </w:tcMar>
          </w:tcPr>
          <w:p w14:paraId="3231E3DD" w14:textId="77777777" w:rsidR="0023147A" w:rsidRPr="009747CD" w:rsidRDefault="0023147A" w:rsidP="0023147A">
            <w:pPr>
              <w:tabs>
                <w:tab w:val="left" w:pos="227"/>
                <w:tab w:val="left" w:pos="397"/>
                <w:tab w:val="left" w:pos="567"/>
              </w:tabs>
              <w:spacing w:line="276" w:lineRule="auto"/>
              <w:ind w:left="227" w:hanging="227"/>
            </w:pPr>
            <w:r w:rsidRPr="009747CD">
              <w:t>Russia</w:t>
            </w:r>
          </w:p>
        </w:tc>
        <w:tc>
          <w:tcPr>
            <w:tcW w:w="79" w:type="dxa"/>
          </w:tcPr>
          <w:p w14:paraId="3EFF733F" w14:textId="77777777" w:rsidR="0023147A" w:rsidRPr="009747CD" w:rsidRDefault="0023147A" w:rsidP="0023147A">
            <w:pPr>
              <w:tabs>
                <w:tab w:val="left" w:pos="720"/>
                <w:tab w:val="left" w:pos="1440"/>
                <w:tab w:val="left" w:pos="2302"/>
              </w:tabs>
              <w:spacing w:line="276" w:lineRule="auto"/>
            </w:pPr>
          </w:p>
        </w:tc>
        <w:tc>
          <w:tcPr>
            <w:tcW w:w="109" w:type="dxa"/>
            <w:vAlign w:val="bottom"/>
          </w:tcPr>
          <w:p w14:paraId="68F5092F" w14:textId="77777777" w:rsidR="0023147A" w:rsidRPr="009747CD" w:rsidRDefault="0023147A" w:rsidP="0023147A">
            <w:pPr>
              <w:tabs>
                <w:tab w:val="decimal" w:pos="900"/>
              </w:tabs>
              <w:spacing w:line="276" w:lineRule="auto"/>
            </w:pPr>
          </w:p>
        </w:tc>
        <w:tc>
          <w:tcPr>
            <w:tcW w:w="109" w:type="dxa"/>
            <w:vAlign w:val="bottom"/>
          </w:tcPr>
          <w:p w14:paraId="1B6E2CFD" w14:textId="77777777" w:rsidR="0023147A" w:rsidRPr="009747CD" w:rsidRDefault="0023147A" w:rsidP="0023147A">
            <w:pPr>
              <w:tabs>
                <w:tab w:val="decimal" w:pos="735"/>
              </w:tabs>
              <w:spacing w:line="276" w:lineRule="auto"/>
            </w:pPr>
          </w:p>
        </w:tc>
        <w:tc>
          <w:tcPr>
            <w:tcW w:w="978" w:type="dxa"/>
            <w:shd w:val="clear" w:color="auto" w:fill="auto"/>
            <w:vAlign w:val="bottom"/>
          </w:tcPr>
          <w:p w14:paraId="6CC0A260" w14:textId="77777777" w:rsidR="0023147A" w:rsidRPr="009747CD" w:rsidRDefault="0023147A" w:rsidP="0023147A">
            <w:pPr>
              <w:tabs>
                <w:tab w:val="decimal" w:pos="735"/>
              </w:tabs>
              <w:spacing w:line="276" w:lineRule="auto"/>
            </w:pPr>
            <w:r w:rsidRPr="009747CD">
              <w:t>(25,392)</w:t>
            </w:r>
          </w:p>
        </w:tc>
        <w:tc>
          <w:tcPr>
            <w:tcW w:w="284" w:type="dxa"/>
          </w:tcPr>
          <w:p w14:paraId="35222D1E" w14:textId="77777777" w:rsidR="0023147A" w:rsidRPr="009747CD" w:rsidRDefault="0023147A" w:rsidP="0023147A">
            <w:pPr>
              <w:tabs>
                <w:tab w:val="decimal" w:pos="735"/>
              </w:tabs>
              <w:spacing w:line="276" w:lineRule="auto"/>
            </w:pPr>
          </w:p>
        </w:tc>
        <w:tc>
          <w:tcPr>
            <w:tcW w:w="1134" w:type="dxa"/>
          </w:tcPr>
          <w:p w14:paraId="7B29B5A1" w14:textId="77777777" w:rsidR="0023147A" w:rsidRPr="009747CD" w:rsidRDefault="0023147A" w:rsidP="0023147A">
            <w:pPr>
              <w:tabs>
                <w:tab w:val="decimal" w:pos="735"/>
              </w:tabs>
              <w:spacing w:line="276" w:lineRule="auto"/>
            </w:pPr>
            <w:r w:rsidRPr="009747CD">
              <w:t>(99,784)</w:t>
            </w:r>
          </w:p>
        </w:tc>
      </w:tr>
      <w:tr w:rsidR="0023147A" w:rsidRPr="009747CD" w14:paraId="77A63887" w14:textId="77777777" w:rsidTr="0023147A">
        <w:trPr>
          <w:trHeight w:val="20"/>
        </w:trPr>
        <w:tc>
          <w:tcPr>
            <w:tcW w:w="4395" w:type="dxa"/>
            <w:tcMar>
              <w:left w:w="0" w:type="dxa"/>
              <w:right w:w="0" w:type="dxa"/>
            </w:tcMar>
          </w:tcPr>
          <w:p w14:paraId="051A25BD" w14:textId="77777777" w:rsidR="0023147A" w:rsidRPr="009747CD" w:rsidRDefault="0023147A" w:rsidP="0023147A">
            <w:pPr>
              <w:tabs>
                <w:tab w:val="left" w:pos="227"/>
                <w:tab w:val="left" w:pos="397"/>
                <w:tab w:val="left" w:pos="567"/>
              </w:tabs>
              <w:spacing w:line="276" w:lineRule="auto"/>
              <w:ind w:left="227" w:hanging="227"/>
            </w:pPr>
            <w:r w:rsidRPr="009747CD">
              <w:t>Other</w:t>
            </w:r>
          </w:p>
        </w:tc>
        <w:tc>
          <w:tcPr>
            <w:tcW w:w="79" w:type="dxa"/>
          </w:tcPr>
          <w:p w14:paraId="57266693" w14:textId="77777777" w:rsidR="0023147A" w:rsidRPr="009747CD" w:rsidRDefault="0023147A" w:rsidP="0023147A">
            <w:pPr>
              <w:tabs>
                <w:tab w:val="left" w:pos="720"/>
                <w:tab w:val="left" w:pos="1440"/>
                <w:tab w:val="left" w:pos="2302"/>
              </w:tabs>
              <w:spacing w:line="276" w:lineRule="auto"/>
            </w:pPr>
          </w:p>
        </w:tc>
        <w:tc>
          <w:tcPr>
            <w:tcW w:w="109" w:type="dxa"/>
            <w:vAlign w:val="bottom"/>
          </w:tcPr>
          <w:p w14:paraId="773A07F7" w14:textId="77777777" w:rsidR="0023147A" w:rsidRPr="009747CD" w:rsidRDefault="0023147A" w:rsidP="0023147A">
            <w:pPr>
              <w:tabs>
                <w:tab w:val="decimal" w:pos="900"/>
              </w:tabs>
              <w:spacing w:line="276" w:lineRule="auto"/>
            </w:pPr>
          </w:p>
        </w:tc>
        <w:tc>
          <w:tcPr>
            <w:tcW w:w="109" w:type="dxa"/>
            <w:vAlign w:val="bottom"/>
          </w:tcPr>
          <w:p w14:paraId="08508485" w14:textId="77777777" w:rsidR="0023147A" w:rsidRPr="009747CD" w:rsidRDefault="0023147A" w:rsidP="0023147A">
            <w:pPr>
              <w:tabs>
                <w:tab w:val="decimal" w:pos="735"/>
              </w:tabs>
              <w:spacing w:line="276" w:lineRule="auto"/>
            </w:pPr>
          </w:p>
        </w:tc>
        <w:tc>
          <w:tcPr>
            <w:tcW w:w="978" w:type="dxa"/>
            <w:tcBorders>
              <w:bottom w:val="single" w:sz="4" w:space="0" w:color="auto"/>
            </w:tcBorders>
            <w:shd w:val="clear" w:color="auto" w:fill="auto"/>
            <w:vAlign w:val="bottom"/>
          </w:tcPr>
          <w:p w14:paraId="13F8AA7A" w14:textId="77777777" w:rsidR="0023147A" w:rsidRPr="009747CD" w:rsidRDefault="0023147A" w:rsidP="0023147A">
            <w:pPr>
              <w:tabs>
                <w:tab w:val="decimal" w:pos="735"/>
              </w:tabs>
              <w:spacing w:line="276" w:lineRule="auto"/>
            </w:pPr>
            <w:r w:rsidRPr="009747CD">
              <w:t>(1,337)</w:t>
            </w:r>
          </w:p>
        </w:tc>
        <w:tc>
          <w:tcPr>
            <w:tcW w:w="284" w:type="dxa"/>
          </w:tcPr>
          <w:p w14:paraId="45B0BAB9" w14:textId="77777777" w:rsidR="0023147A" w:rsidRPr="009747CD" w:rsidRDefault="0023147A" w:rsidP="0023147A">
            <w:pPr>
              <w:tabs>
                <w:tab w:val="decimal" w:pos="735"/>
              </w:tabs>
              <w:spacing w:line="276" w:lineRule="auto"/>
            </w:pPr>
          </w:p>
        </w:tc>
        <w:tc>
          <w:tcPr>
            <w:tcW w:w="1134" w:type="dxa"/>
            <w:tcBorders>
              <w:bottom w:val="single" w:sz="4" w:space="0" w:color="auto"/>
            </w:tcBorders>
          </w:tcPr>
          <w:p w14:paraId="27F83216" w14:textId="77777777" w:rsidR="0023147A" w:rsidRPr="009747CD" w:rsidRDefault="0023147A" w:rsidP="0023147A">
            <w:pPr>
              <w:tabs>
                <w:tab w:val="decimal" w:pos="735"/>
              </w:tabs>
              <w:spacing w:line="276" w:lineRule="auto"/>
            </w:pPr>
            <w:r w:rsidRPr="009747CD">
              <w:t>(8,255)</w:t>
            </w:r>
          </w:p>
        </w:tc>
      </w:tr>
      <w:tr w:rsidR="0023147A" w:rsidRPr="009747CD" w14:paraId="6F454669" w14:textId="77777777" w:rsidTr="0023147A">
        <w:trPr>
          <w:trHeight w:val="20"/>
        </w:trPr>
        <w:tc>
          <w:tcPr>
            <w:tcW w:w="4395" w:type="dxa"/>
            <w:tcMar>
              <w:left w:w="0" w:type="dxa"/>
              <w:right w:w="0" w:type="dxa"/>
            </w:tcMar>
          </w:tcPr>
          <w:p w14:paraId="3ED37846" w14:textId="77777777" w:rsidR="0023147A" w:rsidRPr="009747CD" w:rsidRDefault="0023147A" w:rsidP="0023147A">
            <w:pPr>
              <w:tabs>
                <w:tab w:val="left" w:pos="227"/>
                <w:tab w:val="left" w:pos="397"/>
                <w:tab w:val="left" w:pos="567"/>
              </w:tabs>
              <w:spacing w:line="276" w:lineRule="auto"/>
              <w:ind w:left="227" w:hanging="227"/>
            </w:pPr>
            <w:r w:rsidRPr="009747CD">
              <w:t>Segment results for the year</w:t>
            </w:r>
          </w:p>
        </w:tc>
        <w:tc>
          <w:tcPr>
            <w:tcW w:w="79" w:type="dxa"/>
          </w:tcPr>
          <w:p w14:paraId="51B9D831" w14:textId="77777777" w:rsidR="0023147A" w:rsidRPr="009747CD" w:rsidRDefault="0023147A" w:rsidP="0023147A">
            <w:pPr>
              <w:tabs>
                <w:tab w:val="left" w:pos="720"/>
                <w:tab w:val="left" w:pos="1440"/>
                <w:tab w:val="left" w:pos="2302"/>
              </w:tabs>
              <w:spacing w:line="276" w:lineRule="auto"/>
            </w:pPr>
          </w:p>
        </w:tc>
        <w:tc>
          <w:tcPr>
            <w:tcW w:w="109" w:type="dxa"/>
            <w:vAlign w:val="bottom"/>
          </w:tcPr>
          <w:p w14:paraId="61A7A392" w14:textId="77777777" w:rsidR="0023147A" w:rsidRPr="009747CD" w:rsidRDefault="0023147A" w:rsidP="0023147A">
            <w:pPr>
              <w:tabs>
                <w:tab w:val="decimal" w:pos="900"/>
              </w:tabs>
              <w:spacing w:line="276" w:lineRule="auto"/>
            </w:pPr>
          </w:p>
        </w:tc>
        <w:tc>
          <w:tcPr>
            <w:tcW w:w="109" w:type="dxa"/>
            <w:vAlign w:val="bottom"/>
          </w:tcPr>
          <w:p w14:paraId="773AF4B9" w14:textId="77777777" w:rsidR="0023147A" w:rsidRPr="009747CD" w:rsidRDefault="0023147A" w:rsidP="0023147A">
            <w:pPr>
              <w:tabs>
                <w:tab w:val="decimal" w:pos="735"/>
              </w:tabs>
              <w:spacing w:line="276" w:lineRule="auto"/>
            </w:pPr>
          </w:p>
        </w:tc>
        <w:tc>
          <w:tcPr>
            <w:tcW w:w="978" w:type="dxa"/>
            <w:tcBorders>
              <w:top w:val="single" w:sz="4" w:space="0" w:color="auto"/>
              <w:bottom w:val="single" w:sz="6" w:space="0" w:color="auto"/>
            </w:tcBorders>
            <w:shd w:val="clear" w:color="auto" w:fill="auto"/>
          </w:tcPr>
          <w:p w14:paraId="2BCB517F" w14:textId="77777777" w:rsidR="0023147A" w:rsidRPr="009747CD" w:rsidRDefault="0023147A" w:rsidP="0023147A">
            <w:pPr>
              <w:tabs>
                <w:tab w:val="decimal" w:pos="735"/>
              </w:tabs>
              <w:spacing w:line="276" w:lineRule="auto"/>
            </w:pPr>
            <w:r w:rsidRPr="009747CD">
              <w:t>(2</w:t>
            </w:r>
            <w:r w:rsidR="0020670D">
              <w:t>6,263</w:t>
            </w:r>
            <w:r w:rsidRPr="009747CD">
              <w:t>)</w:t>
            </w:r>
          </w:p>
        </w:tc>
        <w:tc>
          <w:tcPr>
            <w:tcW w:w="284" w:type="dxa"/>
          </w:tcPr>
          <w:p w14:paraId="32024B61" w14:textId="77777777" w:rsidR="0023147A" w:rsidRPr="009747CD" w:rsidRDefault="0023147A" w:rsidP="0023147A">
            <w:pPr>
              <w:tabs>
                <w:tab w:val="decimal" w:pos="735"/>
              </w:tabs>
              <w:spacing w:line="276" w:lineRule="auto"/>
            </w:pPr>
          </w:p>
        </w:tc>
        <w:tc>
          <w:tcPr>
            <w:tcW w:w="1134" w:type="dxa"/>
            <w:tcBorders>
              <w:top w:val="single" w:sz="4" w:space="0" w:color="auto"/>
              <w:bottom w:val="single" w:sz="6" w:space="0" w:color="auto"/>
            </w:tcBorders>
          </w:tcPr>
          <w:p w14:paraId="1D12A4B4" w14:textId="77777777" w:rsidR="0023147A" w:rsidRPr="009747CD" w:rsidRDefault="0023147A" w:rsidP="0023147A">
            <w:pPr>
              <w:tabs>
                <w:tab w:val="decimal" w:pos="735"/>
              </w:tabs>
              <w:spacing w:line="276" w:lineRule="auto"/>
            </w:pPr>
            <w:r w:rsidRPr="009747CD">
              <w:t>(</w:t>
            </w:r>
            <w:r w:rsidR="0020670D">
              <w:t>94,754</w:t>
            </w:r>
            <w:r w:rsidRPr="009747CD">
              <w:t>)</w:t>
            </w:r>
          </w:p>
        </w:tc>
      </w:tr>
    </w:tbl>
    <w:p w14:paraId="4FAB0CC0" w14:textId="77777777" w:rsidR="0023147A" w:rsidRPr="009747CD" w:rsidRDefault="0023147A" w:rsidP="0023147A">
      <w:pPr>
        <w:widowControl/>
        <w:spacing w:line="276" w:lineRule="auto"/>
        <w:rPr>
          <w:rFonts w:eastAsiaTheme="minorHAnsi"/>
          <w:lang w:val="en-GB" w:bidi="ar-SA"/>
        </w:rPr>
      </w:pPr>
    </w:p>
    <w:p w14:paraId="7014FD16" w14:textId="77777777" w:rsidR="0023147A" w:rsidRDefault="0023147A" w:rsidP="0023147A">
      <w:pPr>
        <w:widowControl/>
        <w:spacing w:line="276" w:lineRule="auto"/>
        <w:rPr>
          <w:rFonts w:eastAsiaTheme="minorHAnsi"/>
          <w:lang w:val="en-GB" w:bidi="ar-SA"/>
        </w:rPr>
      </w:pPr>
      <w:r w:rsidRPr="009747CD">
        <w:rPr>
          <w:rFonts w:eastAsiaTheme="minorHAnsi"/>
          <w:lang w:val="en-GB" w:bidi="ar-SA"/>
        </w:rPr>
        <w:t>The overall administrative expenses were €10.7 million for the year ended 31 December 2017 (31 December 2016: €8.7 million). Out of which the amount of approximately €4.9 million relates to general and administrative expenses relating to inventory of buildings under construction and investment property (approximately 31 December 2016: €2.5 million). The net financial expenses has increased for the year ended 31 December 2017 by €19.1 million to €24.5 million (31 December 2016: €5.4 million) due to the decrease by €14.5 million in foreign currency translation gains for the year ended 31 December 2017 compared to last year (gain of €5.5 million for the year ended 31 December 2017 compared to a gain of €20 million for the year ended 31 December 2016).</w:t>
      </w:r>
    </w:p>
    <w:p w14:paraId="703E1EF0" w14:textId="77777777" w:rsidR="0023147A" w:rsidRPr="009747CD" w:rsidRDefault="0023147A" w:rsidP="0023147A">
      <w:pPr>
        <w:widowControl/>
        <w:spacing w:line="276" w:lineRule="auto"/>
        <w:rPr>
          <w:rFonts w:eastAsiaTheme="minorHAnsi"/>
          <w:lang w:val="en-GB" w:bidi="ar-SA"/>
        </w:rPr>
      </w:pPr>
    </w:p>
    <w:p w14:paraId="1A35D766"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loss from Russia derives mainly from the valuation loss of the investment properties (including currency translation impact) amounting to €15.7 million (31 December 2016: loss of €51.6 million) and from the share in the loss of its associates and joint ventures amounting to €16.9 million (31 December 2016: loss of €46.7 million), of which the latter mainly relates to the valuation loss of the Kazan project (including currency translation impact).</w:t>
      </w:r>
      <w:r w:rsidRPr="009747CD">
        <w:rPr>
          <w:rFonts w:eastAsiaTheme="minorHAnsi"/>
          <w:color w:val="1F497D"/>
          <w:lang w:val="en-GB" w:bidi="ar-SA"/>
        </w:rPr>
        <w:t xml:space="preserve"> </w:t>
      </w:r>
      <w:r w:rsidRPr="009747CD">
        <w:rPr>
          <w:rFonts w:eastAsiaTheme="minorHAnsi"/>
          <w:lang w:val="en-GB" w:bidi="ar-SA"/>
        </w:rPr>
        <w:t>The valuation losses of the investment properties and of the associates’/joint ventures’ projects are mainly caused by the reduction of income derived from low tenant’s turnovers, by the signing of new rent agreements, and by a slower increase in occupancy than expected, all in context of the Russia market situation.</w:t>
      </w:r>
    </w:p>
    <w:p w14:paraId="1E95216C" w14:textId="77777777" w:rsidR="0023147A" w:rsidRDefault="0023147A" w:rsidP="0023147A">
      <w:pPr>
        <w:widowControl/>
        <w:spacing w:line="276" w:lineRule="auto"/>
        <w:rPr>
          <w:rFonts w:eastAsiaTheme="minorHAnsi"/>
          <w:lang w:val="en-GB" w:bidi="ar-SA"/>
        </w:rPr>
      </w:pPr>
    </w:p>
    <w:p w14:paraId="5A2FFD01"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profit from USA derives mainly from the valuation gain of the investment properties (including currency translation impact) amounting to €21.1 million (31 December 2016: €15.2 million), partly offset by the impairment loss amounting to €1</w:t>
      </w:r>
      <w:r w:rsidR="0020670D">
        <w:rPr>
          <w:rFonts w:eastAsiaTheme="minorHAnsi"/>
          <w:lang w:val="en-GB" w:bidi="ar-SA"/>
        </w:rPr>
        <w:t>9</w:t>
      </w:r>
      <w:r w:rsidRPr="009747CD">
        <w:rPr>
          <w:rFonts w:eastAsiaTheme="minorHAnsi"/>
          <w:lang w:val="en-GB" w:bidi="ar-SA"/>
        </w:rPr>
        <w:t xml:space="preserve">.3 million (31 December 2016: nil) relating to the investment in BCRE IHG 180 Orchard Holdings LLC classified as asset held for sale (further explained below). The valuation gain of the investment properties is due mainly from the improvements in the capitalisation rates of the 3 multifamily properties in Cincinnati and Dayton, Ohio, driven by the increase in demand and shortage of supply of similar properties in this region, and the increase in the value of 720 </w:t>
      </w:r>
      <w:r w:rsidRPr="009747CD">
        <w:rPr>
          <w:rFonts w:eastAsiaTheme="minorHAnsi"/>
          <w:color w:val="000000"/>
          <w:lang w:val="en-GB" w:bidi="ar-SA"/>
        </w:rPr>
        <w:t xml:space="preserve">West End Avenue project </w:t>
      </w:r>
      <w:r w:rsidRPr="009747CD">
        <w:rPr>
          <w:rFonts w:eastAsiaTheme="minorHAnsi"/>
          <w:lang w:val="en-GB" w:bidi="ar-SA"/>
        </w:rPr>
        <w:t>due to the increase in the total net saleable sq. ft., assuming</w:t>
      </w:r>
      <w:r w:rsidRPr="009747CD">
        <w:rPr>
          <w:rFonts w:eastAsiaTheme="minorEastAsia"/>
          <w:color w:val="000000" w:themeColor="dark1"/>
          <w:kern w:val="24"/>
          <w:lang w:val="en-GB" w:eastAsia="en-GB" w:bidi="ar-SA"/>
        </w:rPr>
        <w:t xml:space="preserve"> </w:t>
      </w:r>
      <w:r w:rsidRPr="009747CD">
        <w:rPr>
          <w:rFonts w:eastAsiaTheme="minorHAnsi"/>
          <w:lang w:val="en-GB" w:bidi="ar-SA"/>
        </w:rPr>
        <w:t xml:space="preserve">residential condominium conversion. </w:t>
      </w:r>
    </w:p>
    <w:p w14:paraId="7E0A0838" w14:textId="77777777" w:rsidR="0023147A" w:rsidRPr="009747CD" w:rsidRDefault="0023147A" w:rsidP="0023147A">
      <w:pPr>
        <w:widowControl/>
        <w:spacing w:line="276" w:lineRule="auto"/>
        <w:rPr>
          <w:rFonts w:eastAsiaTheme="minorHAnsi"/>
          <w:lang w:val="en-GB" w:bidi="ar-SA"/>
        </w:rPr>
      </w:pPr>
    </w:p>
    <w:p w14:paraId="61EA4C05" w14:textId="77777777" w:rsidR="0023147A" w:rsidRDefault="0023147A" w:rsidP="0023147A">
      <w:pPr>
        <w:widowControl/>
        <w:spacing w:line="276" w:lineRule="auto"/>
        <w:rPr>
          <w:rFonts w:eastAsiaTheme="minorHAnsi"/>
          <w:b/>
          <w:lang w:val="en-GB" w:bidi="ar-SA"/>
        </w:rPr>
      </w:pPr>
      <w:r w:rsidRPr="009747CD">
        <w:rPr>
          <w:rFonts w:eastAsiaTheme="minorHAnsi"/>
          <w:b/>
          <w:lang w:val="en-GB" w:bidi="ar-SA"/>
        </w:rPr>
        <w:t>Consolidated statement of financial position</w:t>
      </w:r>
    </w:p>
    <w:p w14:paraId="7473496F" w14:textId="77777777" w:rsidR="0023147A" w:rsidRPr="009747CD" w:rsidRDefault="0023147A" w:rsidP="0023147A">
      <w:pPr>
        <w:widowControl/>
        <w:spacing w:line="276" w:lineRule="auto"/>
        <w:rPr>
          <w:rFonts w:eastAsiaTheme="minorHAnsi"/>
          <w:b/>
          <w:lang w:val="en-GB" w:bidi="ar-SA"/>
        </w:rPr>
      </w:pPr>
    </w:p>
    <w:tbl>
      <w:tblPr>
        <w:tblStyle w:val="TableGrid"/>
        <w:tblW w:w="4284" w:type="pct"/>
        <w:tblInd w:w="108" w:type="dxa"/>
        <w:tblLayout w:type="fixed"/>
        <w:tblLook w:val="04A0" w:firstRow="1" w:lastRow="0" w:firstColumn="1" w:lastColumn="0" w:noHBand="0" w:noVBand="1"/>
      </w:tblPr>
      <w:tblGrid>
        <w:gridCol w:w="5972"/>
        <w:gridCol w:w="1218"/>
        <w:gridCol w:w="1425"/>
      </w:tblGrid>
      <w:tr w:rsidR="0023147A" w:rsidRPr="009747CD" w14:paraId="1E88FD28" w14:textId="77777777" w:rsidTr="0023147A">
        <w:trPr>
          <w:trHeight w:val="300"/>
        </w:trPr>
        <w:tc>
          <w:tcPr>
            <w:tcW w:w="3466" w:type="pct"/>
            <w:tcBorders>
              <w:bottom w:val="nil"/>
            </w:tcBorders>
            <w:noWrap/>
            <w:vAlign w:val="center"/>
          </w:tcPr>
          <w:p w14:paraId="05D51D91" w14:textId="77777777" w:rsidR="0023147A" w:rsidRPr="009747CD" w:rsidRDefault="0023147A" w:rsidP="0023147A">
            <w:pPr>
              <w:spacing w:line="276" w:lineRule="auto"/>
              <w:rPr>
                <w:rFonts w:eastAsiaTheme="minorHAnsi"/>
                <w:lang w:val="en-GB"/>
              </w:rPr>
            </w:pPr>
            <w:r w:rsidRPr="009747CD">
              <w:rPr>
                <w:rFonts w:eastAsiaTheme="minorHAnsi"/>
                <w:lang w:val="en-GB"/>
              </w:rPr>
              <w:t>In €1,000</w:t>
            </w:r>
          </w:p>
        </w:tc>
        <w:tc>
          <w:tcPr>
            <w:tcW w:w="1533" w:type="pct"/>
            <w:gridSpan w:val="2"/>
            <w:tcBorders>
              <w:bottom w:val="nil"/>
            </w:tcBorders>
          </w:tcPr>
          <w:p w14:paraId="5BDBE910" w14:textId="77777777" w:rsidR="0023147A" w:rsidRPr="009747CD" w:rsidRDefault="0023147A" w:rsidP="0023147A">
            <w:pPr>
              <w:spacing w:line="276" w:lineRule="auto"/>
              <w:rPr>
                <w:rFonts w:eastAsiaTheme="minorHAnsi"/>
                <w:b/>
                <w:lang w:val="en-GB"/>
              </w:rPr>
            </w:pPr>
          </w:p>
        </w:tc>
      </w:tr>
      <w:tr w:rsidR="0023147A" w:rsidRPr="009747CD" w14:paraId="619B9D2A" w14:textId="77777777" w:rsidTr="0023147A">
        <w:trPr>
          <w:trHeight w:val="300"/>
        </w:trPr>
        <w:tc>
          <w:tcPr>
            <w:tcW w:w="3466" w:type="pct"/>
            <w:vMerge w:val="restart"/>
            <w:noWrap/>
            <w:vAlign w:val="center"/>
            <w:hideMark/>
          </w:tcPr>
          <w:p w14:paraId="0864A20E" w14:textId="77777777" w:rsidR="0023147A" w:rsidRPr="009747CD" w:rsidRDefault="0023147A" w:rsidP="0023147A">
            <w:pPr>
              <w:spacing w:line="276" w:lineRule="auto"/>
              <w:rPr>
                <w:rFonts w:eastAsiaTheme="minorHAnsi"/>
                <w:lang w:val="en-GB"/>
              </w:rPr>
            </w:pPr>
            <w:r w:rsidRPr="009747CD">
              <w:rPr>
                <w:rFonts w:eastAsiaTheme="minorHAnsi"/>
                <w:b/>
                <w:lang w:val="en-GB"/>
              </w:rPr>
              <w:t>Particulars for consolidated statement of financial position</w:t>
            </w:r>
          </w:p>
        </w:tc>
        <w:tc>
          <w:tcPr>
            <w:tcW w:w="1533" w:type="pct"/>
            <w:gridSpan w:val="2"/>
          </w:tcPr>
          <w:p w14:paraId="17A9A13F" w14:textId="77777777" w:rsidR="0023147A" w:rsidRPr="009747CD" w:rsidRDefault="0023147A" w:rsidP="0023147A">
            <w:pPr>
              <w:spacing w:line="276" w:lineRule="auto"/>
              <w:jc w:val="center"/>
              <w:rPr>
                <w:rFonts w:eastAsiaTheme="minorHAnsi"/>
                <w:b/>
                <w:lang w:val="en-GB"/>
              </w:rPr>
            </w:pPr>
            <w:r w:rsidRPr="009747CD">
              <w:rPr>
                <w:rFonts w:eastAsiaTheme="minorHAnsi"/>
                <w:b/>
                <w:lang w:val="en-GB"/>
              </w:rPr>
              <w:t>31 December</w:t>
            </w:r>
          </w:p>
        </w:tc>
      </w:tr>
      <w:tr w:rsidR="0023147A" w:rsidRPr="009747CD" w14:paraId="0D4059F7" w14:textId="77777777" w:rsidTr="0023147A">
        <w:trPr>
          <w:trHeight w:val="300"/>
        </w:trPr>
        <w:tc>
          <w:tcPr>
            <w:tcW w:w="3466" w:type="pct"/>
            <w:vMerge/>
            <w:noWrap/>
            <w:vAlign w:val="center"/>
            <w:hideMark/>
          </w:tcPr>
          <w:p w14:paraId="29E945B3" w14:textId="77777777" w:rsidR="0023147A" w:rsidRPr="009747CD" w:rsidRDefault="0023147A" w:rsidP="0023147A">
            <w:pPr>
              <w:spacing w:line="276" w:lineRule="auto"/>
              <w:rPr>
                <w:rFonts w:eastAsiaTheme="minorHAnsi"/>
                <w:lang w:val="en-GB"/>
              </w:rPr>
            </w:pPr>
          </w:p>
        </w:tc>
        <w:tc>
          <w:tcPr>
            <w:tcW w:w="707" w:type="pct"/>
          </w:tcPr>
          <w:p w14:paraId="7523BE03" w14:textId="77777777" w:rsidR="0023147A" w:rsidRPr="009747CD" w:rsidRDefault="0023147A" w:rsidP="00E82883">
            <w:pPr>
              <w:spacing w:line="276" w:lineRule="auto"/>
              <w:jc w:val="center"/>
              <w:rPr>
                <w:rFonts w:eastAsiaTheme="minorHAnsi"/>
                <w:b/>
                <w:lang w:val="en-GB"/>
              </w:rPr>
            </w:pPr>
            <w:r w:rsidRPr="009747CD">
              <w:rPr>
                <w:rFonts w:eastAsiaTheme="minorHAnsi"/>
                <w:b/>
                <w:lang w:val="en-GB"/>
              </w:rPr>
              <w:t>2017</w:t>
            </w:r>
          </w:p>
        </w:tc>
        <w:tc>
          <w:tcPr>
            <w:tcW w:w="827" w:type="pct"/>
            <w:noWrap/>
            <w:vAlign w:val="center"/>
            <w:hideMark/>
          </w:tcPr>
          <w:p w14:paraId="773D7F0F" w14:textId="77777777" w:rsidR="0023147A" w:rsidRPr="009747CD" w:rsidRDefault="0023147A" w:rsidP="0023147A">
            <w:pPr>
              <w:spacing w:line="276" w:lineRule="auto"/>
              <w:jc w:val="center"/>
              <w:rPr>
                <w:rFonts w:eastAsiaTheme="minorHAnsi"/>
                <w:b/>
                <w:lang w:val="en-GB"/>
              </w:rPr>
            </w:pPr>
            <w:r w:rsidRPr="009747CD">
              <w:rPr>
                <w:rFonts w:eastAsiaTheme="minorHAnsi"/>
                <w:b/>
                <w:lang w:val="en-GB"/>
              </w:rPr>
              <w:t>2016</w:t>
            </w:r>
          </w:p>
        </w:tc>
      </w:tr>
      <w:tr w:rsidR="0023147A" w:rsidRPr="009747CD" w14:paraId="2C66832E" w14:textId="77777777" w:rsidTr="0023147A">
        <w:trPr>
          <w:trHeight w:val="300"/>
        </w:trPr>
        <w:tc>
          <w:tcPr>
            <w:tcW w:w="3466" w:type="pct"/>
            <w:noWrap/>
            <w:vAlign w:val="center"/>
            <w:hideMark/>
          </w:tcPr>
          <w:p w14:paraId="78C8016A" w14:textId="77777777" w:rsidR="0023147A" w:rsidRPr="009747CD" w:rsidRDefault="0023147A" w:rsidP="0023147A">
            <w:pPr>
              <w:spacing w:line="276" w:lineRule="auto"/>
              <w:rPr>
                <w:rFonts w:eastAsiaTheme="minorHAnsi"/>
                <w:lang w:val="en-GB"/>
              </w:rPr>
            </w:pPr>
            <w:r w:rsidRPr="009747CD">
              <w:rPr>
                <w:rFonts w:eastAsiaTheme="minorHAnsi"/>
                <w:lang w:val="en-GB"/>
              </w:rPr>
              <w:t>Investment property</w:t>
            </w:r>
          </w:p>
        </w:tc>
        <w:tc>
          <w:tcPr>
            <w:tcW w:w="707" w:type="pct"/>
          </w:tcPr>
          <w:p w14:paraId="2BEB318D"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412,715</w:t>
            </w:r>
          </w:p>
        </w:tc>
        <w:tc>
          <w:tcPr>
            <w:tcW w:w="827" w:type="pct"/>
            <w:noWrap/>
            <w:vAlign w:val="center"/>
          </w:tcPr>
          <w:p w14:paraId="78D8B361"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389,606</w:t>
            </w:r>
          </w:p>
        </w:tc>
      </w:tr>
      <w:tr w:rsidR="0023147A" w:rsidRPr="009747CD" w14:paraId="743729C9" w14:textId="77777777" w:rsidTr="0023147A">
        <w:trPr>
          <w:trHeight w:val="300"/>
        </w:trPr>
        <w:tc>
          <w:tcPr>
            <w:tcW w:w="3466" w:type="pct"/>
            <w:noWrap/>
            <w:vAlign w:val="center"/>
          </w:tcPr>
          <w:p w14:paraId="73C347C3" w14:textId="77777777" w:rsidR="0023147A" w:rsidRPr="009747CD" w:rsidRDefault="0023147A" w:rsidP="0023147A">
            <w:pPr>
              <w:spacing w:line="276" w:lineRule="auto"/>
              <w:rPr>
                <w:rFonts w:eastAsiaTheme="minorHAnsi"/>
                <w:lang w:val="en-GB"/>
              </w:rPr>
            </w:pPr>
            <w:r w:rsidRPr="009747CD">
              <w:rPr>
                <w:rFonts w:eastAsiaTheme="minorHAnsi"/>
                <w:lang w:val="en-GB"/>
              </w:rPr>
              <w:t>Investments and loans to associates and joint ventures</w:t>
            </w:r>
          </w:p>
        </w:tc>
        <w:tc>
          <w:tcPr>
            <w:tcW w:w="707" w:type="pct"/>
          </w:tcPr>
          <w:p w14:paraId="25A4EBB1"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23,442</w:t>
            </w:r>
          </w:p>
        </w:tc>
        <w:tc>
          <w:tcPr>
            <w:tcW w:w="827" w:type="pct"/>
            <w:noWrap/>
            <w:vAlign w:val="center"/>
          </w:tcPr>
          <w:p w14:paraId="42F2B5D9"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197,374</w:t>
            </w:r>
          </w:p>
        </w:tc>
      </w:tr>
      <w:tr w:rsidR="0023147A" w:rsidRPr="009747CD" w14:paraId="07AB71E8" w14:textId="77777777" w:rsidTr="00E82883">
        <w:trPr>
          <w:trHeight w:val="300"/>
        </w:trPr>
        <w:tc>
          <w:tcPr>
            <w:tcW w:w="3466" w:type="pct"/>
            <w:noWrap/>
            <w:vAlign w:val="center"/>
          </w:tcPr>
          <w:p w14:paraId="034AE9B4" w14:textId="77777777" w:rsidR="0023147A" w:rsidRPr="009747CD" w:rsidRDefault="0023147A" w:rsidP="0023147A">
            <w:pPr>
              <w:spacing w:line="276" w:lineRule="auto"/>
              <w:rPr>
                <w:rFonts w:eastAsiaTheme="minorHAnsi"/>
                <w:lang w:val="en-GB"/>
              </w:rPr>
            </w:pPr>
            <w:r w:rsidRPr="009747CD">
              <w:rPr>
                <w:rFonts w:eastAsiaTheme="minorHAnsi"/>
                <w:lang w:val="en-GB"/>
              </w:rPr>
              <w:t>Inventory of land, inventory of apartments under construction and other inventory</w:t>
            </w:r>
          </w:p>
        </w:tc>
        <w:tc>
          <w:tcPr>
            <w:tcW w:w="707" w:type="pct"/>
            <w:vAlign w:val="center"/>
          </w:tcPr>
          <w:p w14:paraId="6BF43E3C" w14:textId="77777777" w:rsidR="0023147A" w:rsidRPr="009747CD" w:rsidRDefault="0023147A">
            <w:pPr>
              <w:spacing w:line="276" w:lineRule="auto"/>
              <w:jc w:val="center"/>
              <w:rPr>
                <w:rFonts w:eastAsiaTheme="minorHAnsi"/>
                <w:lang w:val="en-GB"/>
              </w:rPr>
            </w:pPr>
            <w:r w:rsidRPr="009747CD">
              <w:rPr>
                <w:rFonts w:eastAsiaTheme="minorHAnsi"/>
                <w:lang w:val="en-GB"/>
              </w:rPr>
              <w:t>180,564</w:t>
            </w:r>
          </w:p>
        </w:tc>
        <w:tc>
          <w:tcPr>
            <w:tcW w:w="827" w:type="pct"/>
            <w:noWrap/>
            <w:vAlign w:val="center"/>
          </w:tcPr>
          <w:p w14:paraId="14046536" w14:textId="77777777" w:rsidR="0023147A" w:rsidRPr="009747CD" w:rsidRDefault="0023147A">
            <w:pPr>
              <w:spacing w:line="276" w:lineRule="auto"/>
              <w:jc w:val="center"/>
              <w:rPr>
                <w:rFonts w:eastAsiaTheme="minorHAnsi"/>
                <w:lang w:val="en-GB"/>
              </w:rPr>
            </w:pPr>
            <w:r w:rsidRPr="009747CD">
              <w:rPr>
                <w:rFonts w:eastAsiaTheme="minorHAnsi"/>
                <w:lang w:val="en-GB"/>
              </w:rPr>
              <w:t>176,500</w:t>
            </w:r>
          </w:p>
        </w:tc>
      </w:tr>
      <w:tr w:rsidR="0023147A" w:rsidRPr="009747CD" w14:paraId="2BCFDC1C" w14:textId="77777777" w:rsidTr="00E82883">
        <w:trPr>
          <w:trHeight w:val="300"/>
        </w:trPr>
        <w:tc>
          <w:tcPr>
            <w:tcW w:w="3466" w:type="pct"/>
            <w:noWrap/>
            <w:vAlign w:val="center"/>
            <w:hideMark/>
          </w:tcPr>
          <w:p w14:paraId="573D87FA" w14:textId="77777777" w:rsidR="0023147A" w:rsidRPr="009747CD" w:rsidRDefault="0023147A" w:rsidP="0023147A">
            <w:pPr>
              <w:spacing w:line="276" w:lineRule="auto"/>
              <w:rPr>
                <w:rFonts w:eastAsiaTheme="minorHAnsi"/>
                <w:lang w:val="en-GB"/>
              </w:rPr>
            </w:pPr>
            <w:r w:rsidRPr="009747CD">
              <w:rPr>
                <w:rFonts w:eastAsiaTheme="minorHAnsi"/>
                <w:lang w:val="en-GB"/>
              </w:rPr>
              <w:t>Cash and cash equivalents</w:t>
            </w:r>
          </w:p>
        </w:tc>
        <w:tc>
          <w:tcPr>
            <w:tcW w:w="707" w:type="pct"/>
            <w:vAlign w:val="center"/>
          </w:tcPr>
          <w:p w14:paraId="6E967296" w14:textId="77777777" w:rsidR="0023147A" w:rsidRPr="009747CD" w:rsidRDefault="0023147A">
            <w:pPr>
              <w:spacing w:line="276" w:lineRule="auto"/>
              <w:jc w:val="center"/>
              <w:rPr>
                <w:rFonts w:eastAsiaTheme="minorHAnsi"/>
                <w:lang w:val="en-GB"/>
              </w:rPr>
            </w:pPr>
            <w:r w:rsidRPr="009747CD">
              <w:rPr>
                <w:rFonts w:eastAsiaTheme="minorHAnsi"/>
                <w:lang w:val="en-GB"/>
              </w:rPr>
              <w:t>37,437</w:t>
            </w:r>
          </w:p>
        </w:tc>
        <w:tc>
          <w:tcPr>
            <w:tcW w:w="827" w:type="pct"/>
            <w:noWrap/>
            <w:vAlign w:val="center"/>
          </w:tcPr>
          <w:p w14:paraId="1CB6CC7F" w14:textId="77777777" w:rsidR="0023147A" w:rsidRPr="009747CD" w:rsidRDefault="0023147A">
            <w:pPr>
              <w:spacing w:line="276" w:lineRule="auto"/>
              <w:jc w:val="center"/>
              <w:rPr>
                <w:rFonts w:eastAsiaTheme="minorHAnsi"/>
                <w:lang w:val="en-GB"/>
              </w:rPr>
            </w:pPr>
            <w:r w:rsidRPr="009747CD">
              <w:rPr>
                <w:rFonts w:eastAsiaTheme="minorHAnsi"/>
                <w:lang w:val="en-GB"/>
              </w:rPr>
              <w:t>21,853</w:t>
            </w:r>
          </w:p>
        </w:tc>
      </w:tr>
      <w:tr w:rsidR="0023147A" w:rsidRPr="009747CD" w14:paraId="0C95FB04" w14:textId="77777777" w:rsidTr="0023147A">
        <w:trPr>
          <w:trHeight w:val="300"/>
        </w:trPr>
        <w:tc>
          <w:tcPr>
            <w:tcW w:w="3466" w:type="pct"/>
            <w:noWrap/>
            <w:vAlign w:val="center"/>
          </w:tcPr>
          <w:p w14:paraId="603BEBF2" w14:textId="77777777" w:rsidR="0023147A" w:rsidRPr="009747CD" w:rsidRDefault="0023147A" w:rsidP="0023147A">
            <w:pPr>
              <w:spacing w:line="276" w:lineRule="auto"/>
              <w:rPr>
                <w:rFonts w:eastAsiaTheme="minorHAnsi"/>
                <w:lang w:val="en-GB"/>
              </w:rPr>
            </w:pPr>
            <w:r w:rsidRPr="009747CD">
              <w:rPr>
                <w:rFonts w:eastAsiaTheme="minorHAnsi"/>
                <w:lang w:val="en-GB"/>
              </w:rPr>
              <w:t>Assets classified as held for sale</w:t>
            </w:r>
          </w:p>
        </w:tc>
        <w:tc>
          <w:tcPr>
            <w:tcW w:w="707" w:type="pct"/>
          </w:tcPr>
          <w:p w14:paraId="75D79195"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39,881</w:t>
            </w:r>
          </w:p>
        </w:tc>
        <w:tc>
          <w:tcPr>
            <w:tcW w:w="827" w:type="pct"/>
            <w:noWrap/>
            <w:vAlign w:val="center"/>
          </w:tcPr>
          <w:p w14:paraId="69F8E5D5"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66,129</w:t>
            </w:r>
          </w:p>
        </w:tc>
      </w:tr>
      <w:tr w:rsidR="0023147A" w:rsidRPr="009747CD" w14:paraId="080B91E8" w14:textId="77777777" w:rsidTr="0023147A">
        <w:trPr>
          <w:trHeight w:val="300"/>
        </w:trPr>
        <w:tc>
          <w:tcPr>
            <w:tcW w:w="3466" w:type="pct"/>
            <w:noWrap/>
            <w:vAlign w:val="center"/>
          </w:tcPr>
          <w:p w14:paraId="70CB8BBC" w14:textId="77777777" w:rsidR="0023147A" w:rsidRPr="009747CD" w:rsidRDefault="0023147A" w:rsidP="0023147A">
            <w:pPr>
              <w:spacing w:line="276" w:lineRule="auto"/>
              <w:rPr>
                <w:rFonts w:eastAsiaTheme="minorHAnsi"/>
                <w:lang w:val="en-GB"/>
              </w:rPr>
            </w:pPr>
            <w:r w:rsidRPr="009747CD">
              <w:rPr>
                <w:rFonts w:eastAsiaTheme="minorHAnsi"/>
                <w:lang w:val="en-GB"/>
              </w:rPr>
              <w:t>Other assets</w:t>
            </w:r>
          </w:p>
        </w:tc>
        <w:tc>
          <w:tcPr>
            <w:tcW w:w="707" w:type="pct"/>
          </w:tcPr>
          <w:p w14:paraId="4BBCAFD8"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68,309</w:t>
            </w:r>
          </w:p>
        </w:tc>
        <w:tc>
          <w:tcPr>
            <w:tcW w:w="827" w:type="pct"/>
            <w:noWrap/>
            <w:vAlign w:val="center"/>
          </w:tcPr>
          <w:p w14:paraId="20B2D7C0"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95,536</w:t>
            </w:r>
          </w:p>
        </w:tc>
      </w:tr>
      <w:tr w:rsidR="0023147A" w:rsidRPr="009747CD" w14:paraId="2131939D" w14:textId="77777777" w:rsidTr="0023147A">
        <w:trPr>
          <w:trHeight w:val="300"/>
        </w:trPr>
        <w:tc>
          <w:tcPr>
            <w:tcW w:w="3466" w:type="pct"/>
            <w:noWrap/>
            <w:vAlign w:val="center"/>
            <w:hideMark/>
          </w:tcPr>
          <w:p w14:paraId="3EE92AC0" w14:textId="77777777" w:rsidR="0023147A" w:rsidRPr="009747CD" w:rsidRDefault="0023147A" w:rsidP="0023147A">
            <w:pPr>
              <w:spacing w:line="276" w:lineRule="auto"/>
              <w:rPr>
                <w:rFonts w:eastAsiaTheme="minorHAnsi"/>
                <w:lang w:val="en-GB"/>
              </w:rPr>
            </w:pPr>
            <w:r w:rsidRPr="009747CD">
              <w:rPr>
                <w:rFonts w:eastAsiaTheme="minorHAnsi"/>
                <w:lang w:val="en-GB"/>
              </w:rPr>
              <w:t>Total assets</w:t>
            </w:r>
          </w:p>
        </w:tc>
        <w:tc>
          <w:tcPr>
            <w:tcW w:w="707" w:type="pct"/>
          </w:tcPr>
          <w:p w14:paraId="1219EDCE"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762,348</w:t>
            </w:r>
          </w:p>
        </w:tc>
        <w:tc>
          <w:tcPr>
            <w:tcW w:w="827" w:type="pct"/>
            <w:noWrap/>
            <w:vAlign w:val="center"/>
          </w:tcPr>
          <w:p w14:paraId="07C4BA73"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946,998</w:t>
            </w:r>
          </w:p>
        </w:tc>
      </w:tr>
      <w:tr w:rsidR="0023147A" w:rsidRPr="009747CD" w14:paraId="5D4E192B" w14:textId="77777777" w:rsidTr="0023147A">
        <w:trPr>
          <w:trHeight w:val="300"/>
        </w:trPr>
        <w:tc>
          <w:tcPr>
            <w:tcW w:w="3466" w:type="pct"/>
            <w:noWrap/>
            <w:vAlign w:val="center"/>
            <w:hideMark/>
          </w:tcPr>
          <w:p w14:paraId="05F8AC9B" w14:textId="77777777" w:rsidR="0023147A" w:rsidRPr="009747CD" w:rsidRDefault="0023147A" w:rsidP="0023147A">
            <w:pPr>
              <w:spacing w:line="276" w:lineRule="auto"/>
              <w:rPr>
                <w:rFonts w:eastAsiaTheme="minorHAnsi"/>
                <w:lang w:val="en-GB"/>
              </w:rPr>
            </w:pPr>
            <w:r w:rsidRPr="009747CD">
              <w:rPr>
                <w:rFonts w:eastAsiaTheme="minorHAnsi"/>
                <w:lang w:val="en-GB"/>
              </w:rPr>
              <w:t>Interest bearing loans and borrowings</w:t>
            </w:r>
          </w:p>
        </w:tc>
        <w:tc>
          <w:tcPr>
            <w:tcW w:w="707" w:type="pct"/>
          </w:tcPr>
          <w:p w14:paraId="30025D1F"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450,651</w:t>
            </w:r>
          </w:p>
        </w:tc>
        <w:tc>
          <w:tcPr>
            <w:tcW w:w="827" w:type="pct"/>
            <w:noWrap/>
            <w:vAlign w:val="center"/>
          </w:tcPr>
          <w:p w14:paraId="65BB4B8C"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543,553</w:t>
            </w:r>
          </w:p>
        </w:tc>
      </w:tr>
      <w:tr w:rsidR="0023147A" w:rsidRPr="009747CD" w14:paraId="32BCD2C6" w14:textId="77777777" w:rsidTr="0023147A">
        <w:trPr>
          <w:trHeight w:val="300"/>
        </w:trPr>
        <w:tc>
          <w:tcPr>
            <w:tcW w:w="3466" w:type="pct"/>
            <w:noWrap/>
            <w:vAlign w:val="center"/>
            <w:hideMark/>
          </w:tcPr>
          <w:p w14:paraId="18286243" w14:textId="77777777" w:rsidR="0023147A" w:rsidRPr="009747CD" w:rsidRDefault="0023147A" w:rsidP="0023147A">
            <w:pPr>
              <w:spacing w:line="276" w:lineRule="auto"/>
              <w:rPr>
                <w:rFonts w:eastAsiaTheme="minorHAnsi"/>
                <w:lang w:val="en-GB"/>
              </w:rPr>
            </w:pPr>
            <w:r w:rsidRPr="009747CD">
              <w:rPr>
                <w:rFonts w:eastAsiaTheme="minorHAnsi"/>
                <w:lang w:val="en-GB"/>
              </w:rPr>
              <w:t>NAV attributable to equity holders of the Company</w:t>
            </w:r>
          </w:p>
        </w:tc>
        <w:tc>
          <w:tcPr>
            <w:tcW w:w="707" w:type="pct"/>
          </w:tcPr>
          <w:p w14:paraId="604E5D6F" w14:textId="77777777" w:rsidR="0023147A" w:rsidRPr="009747CD" w:rsidRDefault="0023147A" w:rsidP="0023147A">
            <w:pPr>
              <w:spacing w:line="276" w:lineRule="auto"/>
              <w:jc w:val="center"/>
              <w:rPr>
                <w:rFonts w:eastAsiaTheme="minorHAnsi"/>
                <w:lang w:val="en-GB"/>
              </w:rPr>
            </w:pPr>
            <w:r w:rsidRPr="009747CD">
              <w:t>201,666</w:t>
            </w:r>
          </w:p>
        </w:tc>
        <w:tc>
          <w:tcPr>
            <w:tcW w:w="827" w:type="pct"/>
            <w:noWrap/>
            <w:vAlign w:val="center"/>
          </w:tcPr>
          <w:p w14:paraId="396354E6" w14:textId="77777777" w:rsidR="0023147A" w:rsidRPr="009747CD" w:rsidRDefault="0023147A" w:rsidP="0023147A">
            <w:pPr>
              <w:spacing w:line="276" w:lineRule="auto"/>
              <w:jc w:val="center"/>
              <w:rPr>
                <w:rFonts w:eastAsiaTheme="minorHAnsi"/>
                <w:lang w:val="en-GB"/>
              </w:rPr>
            </w:pPr>
            <w:r w:rsidRPr="009747CD">
              <w:rPr>
                <w:rFonts w:eastAsiaTheme="minorHAnsi"/>
                <w:lang w:val="en-GB"/>
              </w:rPr>
              <w:t>254,094</w:t>
            </w:r>
          </w:p>
        </w:tc>
      </w:tr>
    </w:tbl>
    <w:p w14:paraId="10EEB9E5" w14:textId="77777777" w:rsidR="0023147A" w:rsidRPr="009747CD" w:rsidRDefault="0023147A" w:rsidP="0023147A">
      <w:pPr>
        <w:widowControl/>
        <w:spacing w:line="276" w:lineRule="auto"/>
        <w:rPr>
          <w:rFonts w:eastAsiaTheme="minorHAnsi"/>
          <w:lang w:val="en-GB" w:bidi="ar-SA"/>
        </w:rPr>
      </w:pPr>
    </w:p>
    <w:p w14:paraId="315E3001"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Investment property of the Group increased by €23.1 million to €412.7 million (31 December 2016: €389.6 million) primarily from the acquisition of the multifamily residential property in Dayton, Ohio amounting to €24.3 million, the acquisition of partner’s share of a holding company in Russia owning a property amounting to €35.3 million and as a result its full consolidation, and from revaluation gains of €5.1 million (31 December 2016: €19.7 million). Translation losses for the year of €45.3 million (31 December 2016: translation gains of €32 million) decreased (2016: increased) the value of investment property of the Group.</w:t>
      </w:r>
    </w:p>
    <w:p w14:paraId="0564577B" w14:textId="77777777" w:rsidR="0023147A" w:rsidRDefault="0023147A" w:rsidP="0023147A">
      <w:pPr>
        <w:widowControl/>
        <w:spacing w:line="276" w:lineRule="auto"/>
        <w:rPr>
          <w:rFonts w:eastAsiaTheme="minorHAnsi"/>
          <w:lang w:val="en-GB" w:bidi="ar-SA"/>
        </w:rPr>
      </w:pPr>
    </w:p>
    <w:p w14:paraId="757CB73D"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Investments and loans to associates and joint ventures of the Group decreased by €173.9 million to €23.4 million (31 December 2016: €</w:t>
      </w:r>
      <w:r w:rsidRPr="009747CD">
        <w:rPr>
          <w:rFonts w:eastAsiaTheme="minorHAnsi"/>
          <w:color w:val="000000"/>
          <w:lang w:val="en-GB" w:bidi="ar-SA"/>
        </w:rPr>
        <w:t xml:space="preserve">197.4 </w:t>
      </w:r>
      <w:r w:rsidRPr="009747CD">
        <w:rPr>
          <w:rFonts w:eastAsiaTheme="minorHAnsi"/>
          <w:lang w:val="en-GB" w:bidi="ar-SA"/>
        </w:rPr>
        <w:t xml:space="preserve">million) mainly due to the sale of the investment in BCP amounting to €160.3 million as of 31 December 2016. </w:t>
      </w:r>
    </w:p>
    <w:p w14:paraId="4C8E89C8" w14:textId="77777777" w:rsidR="0023147A" w:rsidRDefault="0023147A" w:rsidP="0023147A">
      <w:pPr>
        <w:widowControl/>
        <w:spacing w:line="276" w:lineRule="auto"/>
        <w:rPr>
          <w:rFonts w:eastAsiaTheme="minorHAnsi"/>
          <w:lang w:val="en-GB" w:bidi="ar-SA"/>
        </w:rPr>
      </w:pPr>
    </w:p>
    <w:p w14:paraId="1348A9C8"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Interest-bearing loans and borrowings of the Group decreased by €92.9 million to €450.7 million (31 December 2016: €543.6 million) primarily from the early full repayment of Series C bonds. The short-term part of interest-bearing loans and borrowings amounts to €248.2 million (31 December 2016: €200.5 million) and the long-term part amounts to €202.5 million (31 December 2016: €343.1 million). The increase in short-term part of €47.7 </w:t>
      </w:r>
      <w:r w:rsidRPr="009747CD">
        <w:rPr>
          <w:rFonts w:eastAsiaTheme="minorHAnsi"/>
          <w:lang w:val="en-GB" w:bidi="ar-SA"/>
        </w:rPr>
        <w:lastRenderedPageBreak/>
        <w:t xml:space="preserve">million includes mainly the commitment by the Company before year end for the early full repayment of Series B bonds amounting to €18.6 million which took place on 3 January 2018. </w:t>
      </w:r>
    </w:p>
    <w:p w14:paraId="65A61540" w14:textId="77777777" w:rsidR="0023147A" w:rsidRDefault="0023147A" w:rsidP="0023147A">
      <w:pPr>
        <w:widowControl/>
        <w:spacing w:line="276" w:lineRule="auto"/>
        <w:rPr>
          <w:rFonts w:eastAsiaTheme="minorHAnsi"/>
          <w:lang w:val="en-GB" w:bidi="ar-SA"/>
        </w:rPr>
      </w:pPr>
    </w:p>
    <w:p w14:paraId="2F8A2FE9"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Furthermore, regarding the short-term part of interest-bearing loans and borrowings:</w:t>
      </w:r>
    </w:p>
    <w:p w14:paraId="635CDA8E" w14:textId="77777777" w:rsidR="0023147A" w:rsidRDefault="0023147A" w:rsidP="0023147A">
      <w:pPr>
        <w:widowControl/>
        <w:spacing w:line="276" w:lineRule="auto"/>
        <w:rPr>
          <w:rFonts w:eastAsiaTheme="minorHAnsi"/>
          <w:lang w:val="en-GB" w:bidi="ar-SA"/>
        </w:rPr>
      </w:pPr>
    </w:p>
    <w:p w14:paraId="7C395C6A" w14:textId="77777777" w:rsidR="0023147A" w:rsidRPr="0023147A" w:rsidRDefault="0023147A" w:rsidP="0023147A">
      <w:pPr>
        <w:pStyle w:val="ListParagraph"/>
        <w:widowControl/>
        <w:numPr>
          <w:ilvl w:val="0"/>
          <w:numId w:val="139"/>
        </w:numPr>
        <w:spacing w:line="276" w:lineRule="auto"/>
        <w:rPr>
          <w:rFonts w:eastAsiaTheme="minorHAnsi"/>
          <w:lang w:val="en-GB" w:bidi="ar-SA"/>
        </w:rPr>
      </w:pPr>
      <w:r w:rsidRPr="0023147A">
        <w:rPr>
          <w:rFonts w:eastAsiaTheme="minorHAnsi"/>
          <w:lang w:val="en-GB" w:bidi="ar-SA"/>
        </w:rPr>
        <w:t>Interest bearing loans and borrowings in the amount of €120.8 million as of 31 December 2017, classified in the consolidated statement of financial position within short-term part in accordance with the Group’s operating cycle, have actual contractual terms between the period from November 2019 to October 2021.</w:t>
      </w:r>
    </w:p>
    <w:p w14:paraId="3F9B3EC0" w14:textId="77777777" w:rsidR="0023147A" w:rsidRDefault="0023147A" w:rsidP="0023147A">
      <w:pPr>
        <w:widowControl/>
        <w:spacing w:line="276" w:lineRule="auto"/>
        <w:rPr>
          <w:rFonts w:eastAsiaTheme="minorHAnsi"/>
          <w:lang w:val="en-GB" w:bidi="ar-SA"/>
        </w:rPr>
      </w:pPr>
    </w:p>
    <w:p w14:paraId="41C3297C" w14:textId="77777777" w:rsidR="0023147A" w:rsidRDefault="0023147A" w:rsidP="0023147A">
      <w:pPr>
        <w:pStyle w:val="ListParagraph"/>
        <w:widowControl/>
        <w:numPr>
          <w:ilvl w:val="0"/>
          <w:numId w:val="139"/>
        </w:numPr>
        <w:spacing w:line="276" w:lineRule="auto"/>
        <w:rPr>
          <w:rFonts w:eastAsiaTheme="minorHAnsi"/>
          <w:lang w:val="en-GB" w:bidi="ar-SA"/>
        </w:rPr>
      </w:pPr>
      <w:r w:rsidRPr="0023147A">
        <w:rPr>
          <w:rFonts w:eastAsiaTheme="minorHAnsi"/>
          <w:lang w:val="en-GB" w:bidi="ar-SA"/>
        </w:rPr>
        <w:t xml:space="preserve">The maturity of interest bearing loans and borrowings in the amount of €45.7 million as of 31 December 2017 and with original maturity date on 1 November 2018, classified within short-term, has been extended subsequent to the year end until </w:t>
      </w:r>
      <w:r w:rsidR="0020670D">
        <w:rPr>
          <w:rFonts w:eastAsiaTheme="minorHAnsi"/>
          <w:lang w:val="en-GB" w:bidi="ar-SA"/>
        </w:rPr>
        <w:t xml:space="preserve">1 </w:t>
      </w:r>
      <w:r w:rsidRPr="0023147A">
        <w:rPr>
          <w:rFonts w:eastAsiaTheme="minorHAnsi"/>
          <w:lang w:val="en-GB" w:bidi="ar-SA"/>
        </w:rPr>
        <w:t>July 2019.</w:t>
      </w:r>
    </w:p>
    <w:p w14:paraId="771B5CCD" w14:textId="77777777" w:rsidR="0020670D" w:rsidRPr="0020670D" w:rsidRDefault="0020670D" w:rsidP="00E82883">
      <w:pPr>
        <w:widowControl/>
        <w:spacing w:line="276" w:lineRule="auto"/>
        <w:rPr>
          <w:rFonts w:eastAsiaTheme="minorHAnsi"/>
          <w:lang w:val="en-GB" w:bidi="ar-SA"/>
        </w:rPr>
      </w:pPr>
    </w:p>
    <w:p w14:paraId="6FC40DBF" w14:textId="77777777" w:rsidR="0023147A" w:rsidRPr="0023147A" w:rsidRDefault="0023147A" w:rsidP="0023147A">
      <w:pPr>
        <w:pStyle w:val="ListParagraph"/>
        <w:widowControl/>
        <w:numPr>
          <w:ilvl w:val="0"/>
          <w:numId w:val="139"/>
        </w:numPr>
        <w:spacing w:line="276" w:lineRule="auto"/>
        <w:rPr>
          <w:rFonts w:eastAsiaTheme="minorHAnsi"/>
          <w:lang w:val="en-GB" w:bidi="ar-SA"/>
        </w:rPr>
      </w:pPr>
      <w:r w:rsidRPr="0023147A">
        <w:rPr>
          <w:rFonts w:eastAsiaTheme="minorHAnsi"/>
          <w:lang w:val="en-GB" w:bidi="ar-SA"/>
        </w:rPr>
        <w:t>Interest bearing loans and borrowings in the total amount of €20.3 million has been repaid prior to the date of the Annual Report.</w:t>
      </w:r>
    </w:p>
    <w:p w14:paraId="4F503A2B" w14:textId="77777777" w:rsidR="0023147A" w:rsidRPr="009747CD" w:rsidRDefault="0023147A" w:rsidP="0023147A">
      <w:pPr>
        <w:widowControl/>
        <w:spacing w:line="276" w:lineRule="auto"/>
        <w:rPr>
          <w:rFonts w:eastAsiaTheme="minorHAnsi"/>
          <w:lang w:val="en-GB" w:bidi="ar-SA"/>
        </w:rPr>
      </w:pPr>
    </w:p>
    <w:p w14:paraId="53D45F1C" w14:textId="77777777" w:rsidR="0023147A" w:rsidRPr="0023147A" w:rsidRDefault="0023147A" w:rsidP="0023147A">
      <w:pPr>
        <w:pStyle w:val="ListParagraph"/>
        <w:widowControl/>
        <w:numPr>
          <w:ilvl w:val="0"/>
          <w:numId w:val="139"/>
        </w:numPr>
        <w:spacing w:line="276" w:lineRule="auto"/>
        <w:rPr>
          <w:rFonts w:eastAsiaTheme="minorHAnsi"/>
          <w:lang w:bidi="ar-SA"/>
        </w:rPr>
      </w:pPr>
      <w:r w:rsidRPr="0023147A">
        <w:rPr>
          <w:rFonts w:eastAsiaTheme="minorHAnsi"/>
          <w:lang w:val="en-GB" w:bidi="ar-SA"/>
        </w:rPr>
        <w:t>Following the completion of the bank loans refinancing of Company’s indirect subsidiaries in Russia on 22 March 2018, an amount of €25.5 million classified within short-term as of 31 December 2017, has been postponed towards the maturity dates of these loans which are after 31 December 2018.</w:t>
      </w:r>
    </w:p>
    <w:p w14:paraId="155186B2" w14:textId="77777777" w:rsidR="0023147A" w:rsidRDefault="0023147A" w:rsidP="0023147A">
      <w:pPr>
        <w:widowControl/>
        <w:spacing w:line="276" w:lineRule="auto"/>
        <w:rPr>
          <w:rFonts w:eastAsiaTheme="minorHAnsi"/>
          <w:lang w:val="en-GB" w:bidi="ar-SA"/>
        </w:rPr>
      </w:pPr>
    </w:p>
    <w:p w14:paraId="73A9261D"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cash and cash equivalents of the Group increased by €15.6 million to €37.4 million (31 December 2016: €21.9 million) mainly due to the proceeds from the sale of the investment in BCP which were not fully utilised during the year.</w:t>
      </w:r>
    </w:p>
    <w:p w14:paraId="3B28235E" w14:textId="77777777" w:rsidR="0023147A" w:rsidRDefault="0023147A" w:rsidP="0023147A">
      <w:pPr>
        <w:widowControl/>
        <w:spacing w:line="276" w:lineRule="auto"/>
        <w:rPr>
          <w:rFonts w:eastAsiaTheme="minorHAnsi"/>
          <w:lang w:val="en-GB" w:bidi="ar-SA"/>
        </w:rPr>
      </w:pPr>
    </w:p>
    <w:p w14:paraId="0DE1984E"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Assets classified as held for sale decreased by €26.2 million to €39.9 million (31 December 2016: €66.1 million) mainly due to the impairment loss of €19.3 million recognised for the investment in BCRE IHG 180 Orchard Holdings LLC in order to reflect the agreed price for the sale of the property owned by the associate as per the letter of intent signed with a third party in March 2018, and due to translation losses of €7 million.</w:t>
      </w:r>
    </w:p>
    <w:p w14:paraId="229CA2EF" w14:textId="77777777" w:rsidR="0020670D" w:rsidRDefault="0020670D" w:rsidP="0023147A">
      <w:pPr>
        <w:widowControl/>
        <w:spacing w:line="276" w:lineRule="auto"/>
        <w:rPr>
          <w:rFonts w:eastAsiaTheme="minorHAnsi"/>
          <w:lang w:val="en-GB" w:bidi="ar-SA"/>
        </w:rPr>
      </w:pPr>
    </w:p>
    <w:p w14:paraId="6E235FF2"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NAV attributable to the equity holders decreased to €201.7 million during the year (31 December 2016: €254.1 million). </w:t>
      </w:r>
    </w:p>
    <w:p w14:paraId="5E24BECC" w14:textId="77777777" w:rsidR="0023147A" w:rsidRDefault="0023147A" w:rsidP="0023147A">
      <w:pPr>
        <w:widowControl/>
        <w:spacing w:line="276" w:lineRule="auto"/>
        <w:rPr>
          <w:rFonts w:eastAsiaTheme="minorHAnsi"/>
          <w:b/>
          <w:lang w:val="en-GB" w:bidi="ar-SA"/>
        </w:rPr>
      </w:pPr>
    </w:p>
    <w:p w14:paraId="42B889ED" w14:textId="77777777" w:rsidR="0023147A" w:rsidRPr="009747CD" w:rsidRDefault="0023147A" w:rsidP="0023147A">
      <w:pPr>
        <w:widowControl/>
        <w:spacing w:line="276" w:lineRule="auto"/>
        <w:rPr>
          <w:rFonts w:eastAsiaTheme="minorHAnsi"/>
          <w:b/>
          <w:lang w:val="en-GB" w:bidi="ar-SA"/>
        </w:rPr>
      </w:pPr>
      <w:r w:rsidRPr="009747CD">
        <w:rPr>
          <w:rFonts w:eastAsiaTheme="minorHAnsi"/>
          <w:b/>
          <w:lang w:val="en-GB" w:bidi="ar-SA"/>
        </w:rPr>
        <w:t>Consolidated statement of cash flows</w:t>
      </w:r>
    </w:p>
    <w:p w14:paraId="3C901F91" w14:textId="77777777" w:rsidR="0023147A" w:rsidRDefault="0023147A" w:rsidP="0023147A">
      <w:pPr>
        <w:widowControl/>
        <w:spacing w:line="276" w:lineRule="auto"/>
        <w:rPr>
          <w:rFonts w:eastAsiaTheme="minorHAnsi"/>
          <w:lang w:val="en-GB" w:bidi="ar-SA"/>
        </w:rPr>
      </w:pPr>
    </w:p>
    <w:p w14:paraId="0017C8AF" w14:textId="77777777" w:rsidR="0023147A" w:rsidRDefault="0023147A" w:rsidP="0023147A">
      <w:pPr>
        <w:widowControl/>
        <w:spacing w:line="276" w:lineRule="auto"/>
        <w:rPr>
          <w:rFonts w:eastAsiaTheme="minorHAnsi"/>
          <w:lang w:val="en-GB" w:bidi="ar-SA"/>
        </w:rPr>
      </w:pPr>
      <w:r w:rsidRPr="009747CD">
        <w:rPr>
          <w:rFonts w:eastAsiaTheme="minorHAnsi"/>
          <w:lang w:val="en-GB" w:bidi="ar-SA"/>
        </w:rPr>
        <w:t>The Group cash flow movements during 2017 and 2016 were as follows:</w:t>
      </w:r>
    </w:p>
    <w:p w14:paraId="2B7A8E3C" w14:textId="77777777" w:rsidR="0023147A" w:rsidRPr="009747CD" w:rsidRDefault="0023147A" w:rsidP="0023147A">
      <w:pPr>
        <w:widowControl/>
        <w:spacing w:line="276" w:lineRule="auto"/>
        <w:rPr>
          <w:rFonts w:eastAsiaTheme="minorHAnsi"/>
          <w:lang w:val="en-GB" w:bidi="ar-SA"/>
        </w:rPr>
      </w:pPr>
    </w:p>
    <w:tbl>
      <w:tblPr>
        <w:tblStyle w:val="TableGrid"/>
        <w:tblW w:w="8761" w:type="dxa"/>
        <w:tblLook w:val="04A0" w:firstRow="1" w:lastRow="0" w:firstColumn="1" w:lastColumn="0" w:noHBand="0" w:noVBand="1"/>
      </w:tblPr>
      <w:tblGrid>
        <w:gridCol w:w="5800"/>
        <w:gridCol w:w="1560"/>
        <w:gridCol w:w="1401"/>
      </w:tblGrid>
      <w:tr w:rsidR="0023147A" w:rsidRPr="009747CD" w14:paraId="3FA5F2DE" w14:textId="77777777" w:rsidTr="0023147A">
        <w:trPr>
          <w:trHeight w:val="291"/>
        </w:trPr>
        <w:tc>
          <w:tcPr>
            <w:tcW w:w="0" w:type="auto"/>
          </w:tcPr>
          <w:p w14:paraId="17AF512B"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In €1,000</w:t>
            </w:r>
          </w:p>
        </w:tc>
        <w:tc>
          <w:tcPr>
            <w:tcW w:w="0" w:type="auto"/>
            <w:gridSpan w:val="2"/>
          </w:tcPr>
          <w:p w14:paraId="3BC996AB" w14:textId="77777777" w:rsidR="0023147A" w:rsidRPr="009747CD" w:rsidRDefault="0023147A" w:rsidP="0023147A">
            <w:pPr>
              <w:widowControl/>
              <w:spacing w:line="276" w:lineRule="auto"/>
              <w:rPr>
                <w:rFonts w:eastAsiaTheme="minorHAnsi"/>
                <w:b/>
                <w:lang w:val="en-GB" w:bidi="ar-SA"/>
              </w:rPr>
            </w:pPr>
          </w:p>
        </w:tc>
      </w:tr>
      <w:tr w:rsidR="0023147A" w:rsidRPr="009747CD" w14:paraId="459FF59E" w14:textId="77777777" w:rsidTr="0023147A">
        <w:trPr>
          <w:trHeight w:val="191"/>
        </w:trPr>
        <w:tc>
          <w:tcPr>
            <w:tcW w:w="0" w:type="auto"/>
            <w:vMerge w:val="restart"/>
            <w:vAlign w:val="center"/>
          </w:tcPr>
          <w:p w14:paraId="5C62F2D5" w14:textId="77777777" w:rsidR="0023147A" w:rsidRPr="009747CD" w:rsidRDefault="0023147A" w:rsidP="0023147A">
            <w:pPr>
              <w:widowControl/>
              <w:spacing w:line="276" w:lineRule="auto"/>
              <w:rPr>
                <w:rFonts w:eastAsiaTheme="minorHAnsi"/>
                <w:lang w:val="en-GB" w:bidi="ar-SA"/>
              </w:rPr>
            </w:pPr>
            <w:r w:rsidRPr="009747CD">
              <w:rPr>
                <w:rFonts w:eastAsiaTheme="minorHAnsi"/>
                <w:b/>
                <w:lang w:val="en-GB" w:bidi="ar-SA"/>
              </w:rPr>
              <w:t>Particulars for consolidated statement of cash flows</w:t>
            </w:r>
          </w:p>
        </w:tc>
        <w:tc>
          <w:tcPr>
            <w:tcW w:w="0" w:type="auto"/>
            <w:gridSpan w:val="2"/>
          </w:tcPr>
          <w:p w14:paraId="5B0ABA75" w14:textId="77777777" w:rsidR="0023147A" w:rsidRPr="009747CD" w:rsidRDefault="0023147A" w:rsidP="0023147A">
            <w:pPr>
              <w:widowControl/>
              <w:spacing w:line="276" w:lineRule="auto"/>
              <w:jc w:val="center"/>
              <w:rPr>
                <w:rFonts w:eastAsiaTheme="minorHAnsi"/>
                <w:b/>
                <w:lang w:val="en-GB" w:bidi="ar-SA"/>
              </w:rPr>
            </w:pPr>
            <w:r w:rsidRPr="009747CD">
              <w:rPr>
                <w:rFonts w:eastAsiaTheme="minorHAnsi"/>
                <w:b/>
                <w:lang w:val="en-GB" w:bidi="ar-SA"/>
              </w:rPr>
              <w:t>Year ended 31 December</w:t>
            </w:r>
          </w:p>
        </w:tc>
      </w:tr>
      <w:tr w:rsidR="0023147A" w:rsidRPr="009747CD" w14:paraId="3AE87FE4" w14:textId="77777777" w:rsidTr="0023147A">
        <w:trPr>
          <w:trHeight w:val="301"/>
        </w:trPr>
        <w:tc>
          <w:tcPr>
            <w:tcW w:w="0" w:type="auto"/>
            <w:vMerge/>
          </w:tcPr>
          <w:p w14:paraId="249E8372" w14:textId="77777777" w:rsidR="0023147A" w:rsidRPr="009747CD" w:rsidRDefault="0023147A" w:rsidP="0023147A">
            <w:pPr>
              <w:widowControl/>
              <w:spacing w:line="276" w:lineRule="auto"/>
              <w:rPr>
                <w:rFonts w:eastAsiaTheme="minorHAnsi"/>
                <w:lang w:val="en-GB" w:bidi="ar-SA"/>
              </w:rPr>
            </w:pPr>
          </w:p>
        </w:tc>
        <w:tc>
          <w:tcPr>
            <w:tcW w:w="0" w:type="auto"/>
          </w:tcPr>
          <w:p w14:paraId="7025661B" w14:textId="77777777" w:rsidR="0023147A" w:rsidRPr="009747CD" w:rsidRDefault="0023147A" w:rsidP="0023147A">
            <w:pPr>
              <w:widowControl/>
              <w:spacing w:line="276" w:lineRule="auto"/>
              <w:jc w:val="center"/>
              <w:rPr>
                <w:rFonts w:eastAsiaTheme="minorHAnsi"/>
                <w:b/>
                <w:lang w:val="en-GB" w:bidi="ar-SA"/>
              </w:rPr>
            </w:pPr>
            <w:r w:rsidRPr="009747CD">
              <w:rPr>
                <w:rFonts w:eastAsiaTheme="minorHAnsi"/>
                <w:b/>
                <w:lang w:val="en-GB" w:bidi="ar-SA"/>
              </w:rPr>
              <w:t>2017</w:t>
            </w:r>
          </w:p>
        </w:tc>
        <w:tc>
          <w:tcPr>
            <w:tcW w:w="0" w:type="auto"/>
          </w:tcPr>
          <w:p w14:paraId="65CB14C4" w14:textId="77777777" w:rsidR="0023147A" w:rsidRPr="009747CD" w:rsidRDefault="0023147A" w:rsidP="0023147A">
            <w:pPr>
              <w:widowControl/>
              <w:spacing w:line="276" w:lineRule="auto"/>
              <w:jc w:val="center"/>
              <w:rPr>
                <w:rFonts w:eastAsiaTheme="minorHAnsi"/>
                <w:b/>
                <w:lang w:val="en-GB" w:bidi="ar-SA"/>
              </w:rPr>
            </w:pPr>
            <w:r w:rsidRPr="009747CD">
              <w:rPr>
                <w:rFonts w:eastAsiaTheme="minorHAnsi"/>
                <w:b/>
                <w:lang w:val="en-GB" w:bidi="ar-SA"/>
              </w:rPr>
              <w:t>2016</w:t>
            </w:r>
          </w:p>
        </w:tc>
      </w:tr>
      <w:tr w:rsidR="00143257" w:rsidRPr="009747CD" w14:paraId="6D31C9B3" w14:textId="77777777" w:rsidTr="0023147A">
        <w:trPr>
          <w:trHeight w:val="291"/>
        </w:trPr>
        <w:tc>
          <w:tcPr>
            <w:tcW w:w="0" w:type="auto"/>
          </w:tcPr>
          <w:p w14:paraId="047F1BC2" w14:textId="77777777" w:rsidR="00143257" w:rsidRPr="009747CD" w:rsidRDefault="00143257" w:rsidP="00143257">
            <w:pPr>
              <w:widowControl/>
              <w:spacing w:line="276" w:lineRule="auto"/>
              <w:rPr>
                <w:rFonts w:eastAsiaTheme="minorHAnsi"/>
                <w:lang w:val="en-GB" w:bidi="ar-SA"/>
              </w:rPr>
            </w:pPr>
            <w:r w:rsidRPr="009747CD">
              <w:rPr>
                <w:rFonts w:eastAsiaTheme="minorHAnsi"/>
                <w:lang w:val="en-GB" w:bidi="ar-SA"/>
              </w:rPr>
              <w:t xml:space="preserve">Cash flows provided by/ (used in) operating activities </w:t>
            </w:r>
          </w:p>
        </w:tc>
        <w:tc>
          <w:tcPr>
            <w:tcW w:w="0" w:type="auto"/>
          </w:tcPr>
          <w:p w14:paraId="1B58915C" w14:textId="77777777" w:rsidR="00143257" w:rsidRPr="009747CD" w:rsidRDefault="00143257" w:rsidP="00143257">
            <w:pPr>
              <w:widowControl/>
              <w:spacing w:line="276" w:lineRule="auto"/>
              <w:jc w:val="center"/>
              <w:rPr>
                <w:rFonts w:eastAsiaTheme="minorHAnsi"/>
                <w:lang w:val="en-GB" w:bidi="ar-SA"/>
              </w:rPr>
            </w:pPr>
            <w:r w:rsidRPr="009747CD">
              <w:rPr>
                <w:rFonts w:eastAsiaTheme="minorHAnsi"/>
                <w:lang w:val="en-GB" w:bidi="ar-SA"/>
              </w:rPr>
              <w:t>(</w:t>
            </w:r>
            <w:r>
              <w:rPr>
                <w:rFonts w:eastAsiaTheme="minorHAnsi"/>
                <w:lang w:val="en-GB" w:bidi="ar-SA"/>
              </w:rPr>
              <w:t>29,349</w:t>
            </w:r>
            <w:r w:rsidRPr="009747CD">
              <w:rPr>
                <w:rFonts w:eastAsiaTheme="minorHAnsi"/>
                <w:lang w:val="en-GB" w:bidi="ar-SA"/>
              </w:rPr>
              <w:t>)</w:t>
            </w:r>
          </w:p>
        </w:tc>
        <w:tc>
          <w:tcPr>
            <w:tcW w:w="0" w:type="auto"/>
          </w:tcPr>
          <w:p w14:paraId="2FCD2C85" w14:textId="77777777" w:rsidR="00143257" w:rsidRPr="009747CD" w:rsidRDefault="00143257" w:rsidP="00143257">
            <w:pPr>
              <w:widowControl/>
              <w:spacing w:line="276" w:lineRule="auto"/>
              <w:jc w:val="center"/>
              <w:rPr>
                <w:rFonts w:eastAsiaTheme="minorHAnsi"/>
                <w:lang w:val="en-GB" w:bidi="ar-SA"/>
              </w:rPr>
            </w:pPr>
            <w:r w:rsidRPr="009747CD">
              <w:rPr>
                <w:rFonts w:eastAsiaTheme="minorHAnsi"/>
                <w:lang w:val="en-GB" w:bidi="ar-SA"/>
              </w:rPr>
              <w:t>36,533</w:t>
            </w:r>
          </w:p>
        </w:tc>
      </w:tr>
      <w:tr w:rsidR="00143257" w:rsidRPr="009747CD" w14:paraId="0F5FCCAA" w14:textId="77777777" w:rsidTr="0023147A">
        <w:trPr>
          <w:trHeight w:val="301"/>
        </w:trPr>
        <w:tc>
          <w:tcPr>
            <w:tcW w:w="0" w:type="auto"/>
          </w:tcPr>
          <w:p w14:paraId="2A13BAA2" w14:textId="77777777" w:rsidR="00143257" w:rsidRPr="009747CD" w:rsidRDefault="00143257" w:rsidP="00143257">
            <w:pPr>
              <w:widowControl/>
              <w:spacing w:line="276" w:lineRule="auto"/>
              <w:rPr>
                <w:rFonts w:eastAsiaTheme="minorHAnsi"/>
                <w:lang w:val="en-GB" w:bidi="ar-SA"/>
              </w:rPr>
            </w:pPr>
            <w:r w:rsidRPr="009747CD">
              <w:rPr>
                <w:rFonts w:eastAsiaTheme="minorHAnsi"/>
                <w:lang w:val="en-GB" w:bidi="ar-SA"/>
              </w:rPr>
              <w:t xml:space="preserve">Cash flows provided by/ (used in) investing activities </w:t>
            </w:r>
          </w:p>
        </w:tc>
        <w:tc>
          <w:tcPr>
            <w:tcW w:w="0" w:type="auto"/>
          </w:tcPr>
          <w:p w14:paraId="51EBB430" w14:textId="77777777" w:rsidR="00143257" w:rsidRPr="009747CD" w:rsidRDefault="00143257" w:rsidP="00143257">
            <w:pPr>
              <w:widowControl/>
              <w:spacing w:line="276" w:lineRule="auto"/>
              <w:jc w:val="center"/>
              <w:rPr>
                <w:rFonts w:eastAsiaTheme="minorHAnsi"/>
                <w:lang w:val="en-GB" w:bidi="ar-SA"/>
              </w:rPr>
            </w:pPr>
            <w:r w:rsidRPr="009747CD">
              <w:rPr>
                <w:rFonts w:eastAsiaTheme="minorHAnsi"/>
                <w:lang w:val="en-GB" w:bidi="ar-SA"/>
              </w:rPr>
              <w:t>155,894</w:t>
            </w:r>
          </w:p>
        </w:tc>
        <w:tc>
          <w:tcPr>
            <w:tcW w:w="0" w:type="auto"/>
          </w:tcPr>
          <w:p w14:paraId="5A6C7F63" w14:textId="77777777" w:rsidR="00143257" w:rsidRPr="009747CD" w:rsidRDefault="00143257" w:rsidP="00143257">
            <w:pPr>
              <w:widowControl/>
              <w:spacing w:line="276" w:lineRule="auto"/>
              <w:jc w:val="center"/>
              <w:rPr>
                <w:rFonts w:eastAsiaTheme="minorHAnsi"/>
                <w:lang w:val="en-GB" w:bidi="ar-SA"/>
              </w:rPr>
            </w:pPr>
            <w:r w:rsidRPr="009747CD">
              <w:rPr>
                <w:rFonts w:eastAsiaTheme="minorHAnsi"/>
                <w:lang w:val="en-GB" w:bidi="ar-SA"/>
              </w:rPr>
              <w:t>(75,347)</w:t>
            </w:r>
          </w:p>
        </w:tc>
      </w:tr>
      <w:tr w:rsidR="00143257" w:rsidRPr="009747CD" w14:paraId="2C9B4E9F" w14:textId="77777777" w:rsidTr="0023147A">
        <w:trPr>
          <w:trHeight w:val="291"/>
        </w:trPr>
        <w:tc>
          <w:tcPr>
            <w:tcW w:w="0" w:type="auto"/>
          </w:tcPr>
          <w:p w14:paraId="693B451C" w14:textId="77777777" w:rsidR="00143257" w:rsidRPr="009747CD" w:rsidRDefault="00143257" w:rsidP="00143257">
            <w:pPr>
              <w:widowControl/>
              <w:spacing w:line="276" w:lineRule="auto"/>
              <w:rPr>
                <w:rFonts w:eastAsiaTheme="minorHAnsi"/>
                <w:lang w:val="en-GB" w:bidi="ar-SA"/>
              </w:rPr>
            </w:pPr>
            <w:r w:rsidRPr="009747CD">
              <w:rPr>
                <w:rFonts w:eastAsiaTheme="minorHAnsi"/>
                <w:lang w:val="en-GB" w:bidi="ar-SA"/>
              </w:rPr>
              <w:t xml:space="preserve">Cash flows used in financing activities </w:t>
            </w:r>
          </w:p>
        </w:tc>
        <w:tc>
          <w:tcPr>
            <w:tcW w:w="0" w:type="auto"/>
          </w:tcPr>
          <w:p w14:paraId="21D73B95" w14:textId="77777777" w:rsidR="00143257" w:rsidRPr="009747CD" w:rsidRDefault="00143257" w:rsidP="00143257">
            <w:pPr>
              <w:widowControl/>
              <w:spacing w:line="276" w:lineRule="auto"/>
              <w:jc w:val="center"/>
              <w:rPr>
                <w:rFonts w:eastAsiaTheme="minorHAnsi"/>
                <w:lang w:val="en-GB" w:bidi="ar-SA"/>
              </w:rPr>
            </w:pPr>
            <w:r w:rsidRPr="009747CD">
              <w:rPr>
                <w:rFonts w:eastAsiaTheme="minorHAnsi"/>
                <w:lang w:val="en-GB" w:bidi="ar-SA"/>
              </w:rPr>
              <w:t>(104,538)</w:t>
            </w:r>
          </w:p>
        </w:tc>
        <w:tc>
          <w:tcPr>
            <w:tcW w:w="0" w:type="auto"/>
          </w:tcPr>
          <w:p w14:paraId="591598FF" w14:textId="77777777" w:rsidR="00143257" w:rsidRPr="009747CD" w:rsidRDefault="00143257" w:rsidP="00143257">
            <w:pPr>
              <w:widowControl/>
              <w:spacing w:line="276" w:lineRule="auto"/>
              <w:jc w:val="center"/>
              <w:rPr>
                <w:rFonts w:eastAsiaTheme="minorHAnsi"/>
                <w:lang w:val="en-GB" w:bidi="ar-SA"/>
              </w:rPr>
            </w:pPr>
            <w:r w:rsidRPr="009747CD">
              <w:rPr>
                <w:rFonts w:eastAsiaTheme="minorHAnsi"/>
                <w:lang w:val="en-GB" w:bidi="ar-SA"/>
              </w:rPr>
              <w:t>(11,481)</w:t>
            </w:r>
          </w:p>
        </w:tc>
      </w:tr>
      <w:tr w:rsidR="00143257" w:rsidRPr="009747CD" w14:paraId="61088C8E" w14:textId="77777777" w:rsidTr="0023147A">
        <w:trPr>
          <w:trHeight w:val="291"/>
        </w:trPr>
        <w:tc>
          <w:tcPr>
            <w:tcW w:w="0" w:type="auto"/>
          </w:tcPr>
          <w:p w14:paraId="5D23F763" w14:textId="77777777" w:rsidR="00143257" w:rsidRPr="009747CD" w:rsidRDefault="00143257" w:rsidP="00143257">
            <w:pPr>
              <w:widowControl/>
              <w:spacing w:line="276" w:lineRule="auto"/>
              <w:rPr>
                <w:rFonts w:eastAsiaTheme="minorHAnsi"/>
                <w:lang w:val="en-GB" w:bidi="ar-SA"/>
              </w:rPr>
            </w:pPr>
            <w:r w:rsidRPr="009747CD">
              <w:rPr>
                <w:rFonts w:eastAsiaTheme="minorHAnsi"/>
                <w:lang w:val="en-GB" w:bidi="ar-SA"/>
              </w:rPr>
              <w:t>Net cash inflow/(outflow)</w:t>
            </w:r>
          </w:p>
        </w:tc>
        <w:tc>
          <w:tcPr>
            <w:tcW w:w="0" w:type="auto"/>
          </w:tcPr>
          <w:p w14:paraId="47D671B2" w14:textId="77777777" w:rsidR="00143257" w:rsidRPr="009747CD" w:rsidRDefault="00143257" w:rsidP="00143257">
            <w:pPr>
              <w:widowControl/>
              <w:spacing w:line="276" w:lineRule="auto"/>
              <w:jc w:val="center"/>
              <w:rPr>
                <w:rFonts w:eastAsiaTheme="minorHAnsi"/>
                <w:lang w:val="en-GB" w:bidi="ar-SA"/>
              </w:rPr>
            </w:pPr>
            <w:r>
              <w:rPr>
                <w:rFonts w:eastAsiaTheme="minorHAnsi"/>
                <w:lang w:val="en-GB" w:bidi="ar-SA"/>
              </w:rPr>
              <w:t>22,007</w:t>
            </w:r>
          </w:p>
        </w:tc>
        <w:tc>
          <w:tcPr>
            <w:tcW w:w="0" w:type="auto"/>
          </w:tcPr>
          <w:p w14:paraId="08D4A69D" w14:textId="77777777" w:rsidR="00143257" w:rsidRPr="009747CD" w:rsidRDefault="00143257" w:rsidP="00143257">
            <w:pPr>
              <w:widowControl/>
              <w:spacing w:line="276" w:lineRule="auto"/>
              <w:jc w:val="center"/>
              <w:rPr>
                <w:rFonts w:eastAsiaTheme="minorHAnsi"/>
                <w:lang w:val="en-GB" w:bidi="ar-SA"/>
              </w:rPr>
            </w:pPr>
            <w:r w:rsidRPr="009747CD">
              <w:rPr>
                <w:rFonts w:eastAsiaTheme="minorHAnsi"/>
                <w:lang w:val="en-GB" w:bidi="ar-SA"/>
              </w:rPr>
              <w:t>(50,295)</w:t>
            </w:r>
          </w:p>
        </w:tc>
      </w:tr>
    </w:tbl>
    <w:p w14:paraId="20051448" w14:textId="77777777" w:rsidR="0023147A" w:rsidRPr="009747CD" w:rsidRDefault="0023147A" w:rsidP="0023147A">
      <w:pPr>
        <w:widowControl/>
        <w:spacing w:line="276" w:lineRule="auto"/>
        <w:rPr>
          <w:rFonts w:eastAsiaTheme="minorHAnsi"/>
          <w:lang w:val="en-GB" w:bidi="ar-SA"/>
        </w:rPr>
      </w:pPr>
    </w:p>
    <w:p w14:paraId="7DE7C8D2" w14:textId="77777777" w:rsidR="00143257" w:rsidRPr="00143257" w:rsidRDefault="00143257" w:rsidP="00143257">
      <w:pPr>
        <w:widowControl/>
        <w:spacing w:line="276" w:lineRule="auto"/>
        <w:rPr>
          <w:rFonts w:eastAsiaTheme="minorHAnsi"/>
          <w:lang w:val="en-GB" w:bidi="ar-SA"/>
        </w:rPr>
      </w:pPr>
      <w:r w:rsidRPr="00143257">
        <w:rPr>
          <w:rFonts w:eastAsiaTheme="minorHAnsi"/>
          <w:lang w:val="en-GB" w:bidi="ar-SA"/>
        </w:rPr>
        <w:t xml:space="preserve">The decrease in the cash flows provided by operating activities by approximately €65.9 million compared to last year relates mainly to the cash inflows amounting to €54.5 million from discontinued operations in 2016. </w:t>
      </w:r>
    </w:p>
    <w:p w14:paraId="4010291C" w14:textId="77777777" w:rsidR="00143257" w:rsidRPr="00143257" w:rsidRDefault="00143257" w:rsidP="00143257">
      <w:pPr>
        <w:widowControl/>
        <w:spacing w:line="276" w:lineRule="auto"/>
        <w:rPr>
          <w:rFonts w:eastAsiaTheme="minorHAnsi"/>
          <w:lang w:val="en-GB" w:bidi="ar-SA"/>
        </w:rPr>
      </w:pPr>
    </w:p>
    <w:p w14:paraId="4705E4B9" w14:textId="77777777" w:rsidR="0023147A" w:rsidRPr="009747CD" w:rsidRDefault="00143257" w:rsidP="00143257">
      <w:pPr>
        <w:widowControl/>
        <w:spacing w:line="276" w:lineRule="auto"/>
        <w:rPr>
          <w:rFonts w:eastAsiaTheme="minorHAnsi"/>
          <w:lang w:val="en-GB" w:bidi="ar-SA"/>
        </w:rPr>
      </w:pPr>
      <w:r w:rsidRPr="00143257">
        <w:rPr>
          <w:rFonts w:eastAsiaTheme="minorHAnsi"/>
          <w:lang w:val="en-GB" w:bidi="ar-SA"/>
        </w:rPr>
        <w:t>The cash outflows in the amount of €29.3 million from operating activities for 2017 relates mainly to the construction activity for the inventory o</w:t>
      </w:r>
      <w:r>
        <w:rPr>
          <w:rFonts w:eastAsiaTheme="minorHAnsi"/>
          <w:lang w:val="en-GB" w:bidi="ar-SA"/>
        </w:rPr>
        <w:t>f apartments under construction</w:t>
      </w:r>
      <w:r w:rsidR="0023147A" w:rsidRPr="009747CD">
        <w:rPr>
          <w:rFonts w:eastAsiaTheme="minorHAnsi"/>
          <w:lang w:val="en-GB" w:bidi="ar-SA"/>
        </w:rPr>
        <w:t>.</w:t>
      </w:r>
    </w:p>
    <w:p w14:paraId="482466F9" w14:textId="77777777" w:rsidR="0023147A" w:rsidRDefault="0023147A" w:rsidP="0023147A">
      <w:pPr>
        <w:widowControl/>
        <w:spacing w:line="276" w:lineRule="auto"/>
        <w:rPr>
          <w:rFonts w:eastAsiaTheme="minorHAnsi"/>
          <w:lang w:val="en-GB" w:bidi="ar-SA"/>
        </w:rPr>
      </w:pPr>
    </w:p>
    <w:p w14:paraId="378F2929"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increase in the cash flows provided by investing activities by approximately €231.2 million relates mainly to the proceeds from the sale of the investment in BCP. The decrease in the cash flows used in financing activities by €93 million relates mainly to the early repayment of Series C Bonds.</w:t>
      </w:r>
    </w:p>
    <w:p w14:paraId="0A2AE769" w14:textId="77777777" w:rsidR="0023147A" w:rsidRDefault="0023147A" w:rsidP="0023147A">
      <w:pPr>
        <w:widowControl/>
        <w:spacing w:line="276" w:lineRule="auto"/>
        <w:rPr>
          <w:rFonts w:eastAsiaTheme="minorHAnsi"/>
          <w:lang w:val="en-GB" w:bidi="ar-SA"/>
        </w:rPr>
      </w:pPr>
    </w:p>
    <w:p w14:paraId="2AFC4EA2" w14:textId="77777777" w:rsidR="00CB6B37" w:rsidRPr="009747CD" w:rsidRDefault="0023147A" w:rsidP="00CB6B37">
      <w:pPr>
        <w:widowControl/>
        <w:spacing w:line="276" w:lineRule="auto"/>
        <w:rPr>
          <w:rFonts w:eastAsiaTheme="minorHAnsi"/>
          <w:lang w:val="en-GB" w:bidi="ar-SA"/>
        </w:rPr>
      </w:pPr>
      <w:r w:rsidRPr="009747CD">
        <w:rPr>
          <w:rFonts w:eastAsiaTheme="minorHAnsi"/>
          <w:lang w:val="en-GB" w:bidi="ar-SA"/>
        </w:rPr>
        <w:t>During the year, the Group repaid interest bearing loans and other borrowings amounting to €1</w:t>
      </w:r>
      <w:r w:rsidR="0020670D">
        <w:rPr>
          <w:rFonts w:eastAsiaTheme="minorHAnsi"/>
          <w:lang w:val="en-GB" w:bidi="ar-SA"/>
        </w:rPr>
        <w:t>39.2</w:t>
      </w:r>
      <w:r w:rsidRPr="009747CD">
        <w:rPr>
          <w:rFonts w:eastAsiaTheme="minorHAnsi"/>
          <w:lang w:val="en-GB" w:bidi="ar-SA"/>
        </w:rPr>
        <w:t xml:space="preserve"> million (31 December 2016: €112.6 million) and received new interest-bearing loans and other borrowings in the amount of €</w:t>
      </w:r>
      <w:r w:rsidR="0020670D">
        <w:rPr>
          <w:rFonts w:eastAsiaTheme="minorHAnsi"/>
          <w:lang w:val="en-GB" w:bidi="ar-SA"/>
        </w:rPr>
        <w:t>53.6</w:t>
      </w:r>
      <w:r w:rsidRPr="009747CD">
        <w:rPr>
          <w:rFonts w:eastAsiaTheme="minorHAnsi"/>
          <w:lang w:val="en-GB" w:bidi="ar-SA"/>
        </w:rPr>
        <w:t xml:space="preserve"> million (31 December 2016: €98.9 million). Furthermore, the Group raised cash from the issue of new debentures amounting to €17.5 million (31 December 2016: €24.3 million) </w:t>
      </w:r>
      <w:r w:rsidR="00CB6B37" w:rsidRPr="00CB6B37">
        <w:rPr>
          <w:rFonts w:eastAsiaTheme="minorHAnsi"/>
          <w:lang w:val="en-GB" w:bidi="ar-SA"/>
        </w:rPr>
        <w:t>which were repaid before the year end.</w:t>
      </w:r>
    </w:p>
    <w:p w14:paraId="2C616C21" w14:textId="77777777" w:rsidR="0023147A" w:rsidRDefault="0023147A" w:rsidP="0023147A">
      <w:pPr>
        <w:widowControl/>
        <w:spacing w:line="276" w:lineRule="auto"/>
        <w:rPr>
          <w:rFonts w:eastAsiaTheme="minorHAnsi"/>
          <w:lang w:val="en-GB" w:bidi="ar-SA"/>
        </w:rPr>
      </w:pPr>
    </w:p>
    <w:p w14:paraId="307DE835" w14:textId="77777777" w:rsidR="0023147A" w:rsidRPr="009747CD" w:rsidRDefault="0023147A" w:rsidP="0023147A">
      <w:pPr>
        <w:widowControl/>
        <w:numPr>
          <w:ilvl w:val="2"/>
          <w:numId w:val="126"/>
        </w:numPr>
        <w:suppressAutoHyphens/>
        <w:spacing w:line="276" w:lineRule="auto"/>
        <w:ind w:left="850" w:hanging="850"/>
        <w:outlineLvl w:val="2"/>
        <w:rPr>
          <w:rFonts w:eastAsia="Calibri"/>
          <w:b/>
          <w:lang w:val="en-GB" w:bidi="ar-SA"/>
        </w:rPr>
      </w:pPr>
      <w:bookmarkStart w:id="44" w:name="_Toc416949853"/>
      <w:bookmarkStart w:id="45" w:name="_Toc437951655"/>
      <w:bookmarkStart w:id="46" w:name="_Toc447029927"/>
      <w:r w:rsidRPr="009747CD">
        <w:rPr>
          <w:rFonts w:eastAsia="Calibri"/>
          <w:b/>
          <w:lang w:val="en-GB" w:bidi="ar-SA"/>
        </w:rPr>
        <w:t>Fund raising</w:t>
      </w:r>
      <w:bookmarkEnd w:id="44"/>
      <w:bookmarkEnd w:id="45"/>
      <w:bookmarkEnd w:id="46"/>
    </w:p>
    <w:p w14:paraId="69421843" w14:textId="77777777" w:rsidR="0023147A" w:rsidRDefault="0023147A" w:rsidP="0023147A">
      <w:pPr>
        <w:widowControl/>
        <w:spacing w:line="276" w:lineRule="auto"/>
        <w:rPr>
          <w:rFonts w:eastAsiaTheme="minorHAnsi"/>
          <w:lang w:val="en-GB" w:bidi="ar-SA"/>
        </w:rPr>
      </w:pPr>
    </w:p>
    <w:p w14:paraId="27A9A878"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On </w:t>
      </w:r>
      <w:r w:rsidRPr="009747CD">
        <w:rPr>
          <w:rFonts w:eastAsiaTheme="minorHAnsi"/>
          <w:lang w:val="en" w:bidi="ar-SA"/>
        </w:rPr>
        <w:t xml:space="preserve">17 February 2017 and 2 March 2017, the Company raised additional amounts of approximately US$12 million and US$7 million, respectively, net of expenses, under the programme. </w:t>
      </w:r>
      <w:r w:rsidRPr="009747CD">
        <w:rPr>
          <w:rFonts w:eastAsiaTheme="minorHAnsi"/>
          <w:lang w:val="en-GB" w:bidi="ar-SA"/>
        </w:rPr>
        <w:t>The proceeds were used to refinance existing or future debt upon or prior to their maturity, to make investments, to on-lend and/or for general corporate purposes. The bond issuances were undertaken within the A2/negative rating on a local Israeli scale by Midroog.</w:t>
      </w:r>
    </w:p>
    <w:p w14:paraId="32B0CD2D" w14:textId="77777777" w:rsidR="0023147A" w:rsidRDefault="0023147A" w:rsidP="0023147A">
      <w:pPr>
        <w:spacing w:line="276" w:lineRule="auto"/>
        <w:rPr>
          <w:rFonts w:eastAsiaTheme="minorHAnsi"/>
          <w:lang w:val="en" w:bidi="ar-SA"/>
        </w:rPr>
      </w:pPr>
    </w:p>
    <w:p w14:paraId="43BBF90F" w14:textId="77777777" w:rsidR="0023147A" w:rsidRPr="009747CD" w:rsidRDefault="0023147A" w:rsidP="0023147A">
      <w:pPr>
        <w:spacing w:line="276" w:lineRule="auto"/>
        <w:rPr>
          <w:rFonts w:eastAsiaTheme="minorHAnsi"/>
          <w:lang w:val="en" w:bidi="ar-SA"/>
        </w:rPr>
      </w:pPr>
      <w:r w:rsidRPr="009747CD">
        <w:rPr>
          <w:rFonts w:eastAsiaTheme="minorHAnsi"/>
          <w:lang w:val="en" w:bidi="ar-SA"/>
        </w:rPr>
        <w:t xml:space="preserve">Towards the end of 2017, BCRE preliminary agreed with a group of lenders for the provision of a financing facility to the Company for the total amount of US$20 million. </w:t>
      </w:r>
      <w:r w:rsidRPr="009747CD">
        <w:rPr>
          <w:color w:val="000000"/>
        </w:rPr>
        <w:t xml:space="preserve">On 14 February 2018, the Company </w:t>
      </w:r>
      <w:r w:rsidRPr="009747CD">
        <w:t xml:space="preserve">finalized and signed the agreement with the group of lenders. </w:t>
      </w:r>
      <w:r w:rsidRPr="009747CD">
        <w:rPr>
          <w:rFonts w:eastAsiaTheme="minorHAnsi"/>
          <w:lang w:val="en" w:bidi="ar-SA"/>
        </w:rPr>
        <w:t xml:space="preserve">The facility will bear interest of 6.5% per annum and will mature on 30 June 2020, on which date the whole outstanding amount of interest and principal will need to be paid. As at 31 December 2017 an amount of US$6 million has been provided to the Company in respect of this facility. </w:t>
      </w:r>
    </w:p>
    <w:p w14:paraId="1D4E99C1" w14:textId="77777777" w:rsidR="0023147A" w:rsidRPr="009747CD" w:rsidRDefault="0023147A" w:rsidP="0023147A">
      <w:pPr>
        <w:spacing w:line="276" w:lineRule="auto"/>
        <w:ind w:left="360"/>
        <w:contextualSpacing/>
        <w:rPr>
          <w:color w:val="000000"/>
          <w:lang w:val="en"/>
        </w:rPr>
      </w:pPr>
    </w:p>
    <w:p w14:paraId="6B6D4AC4" w14:textId="77777777" w:rsidR="0023147A" w:rsidRPr="009747CD" w:rsidRDefault="0023147A" w:rsidP="0023147A">
      <w:pPr>
        <w:widowControl/>
        <w:numPr>
          <w:ilvl w:val="2"/>
          <w:numId w:val="126"/>
        </w:numPr>
        <w:suppressAutoHyphens/>
        <w:spacing w:line="276" w:lineRule="auto"/>
        <w:ind w:left="850" w:hanging="850"/>
        <w:outlineLvl w:val="2"/>
        <w:rPr>
          <w:rFonts w:eastAsia="Calibri"/>
          <w:b/>
          <w:lang w:val="en-GB" w:bidi="ar-SA"/>
        </w:rPr>
      </w:pPr>
      <w:r w:rsidRPr="009747CD">
        <w:rPr>
          <w:rFonts w:eastAsia="Calibri"/>
          <w:b/>
          <w:lang w:bidi="ar-SA"/>
        </w:rPr>
        <w:t>Debt repayment</w:t>
      </w:r>
    </w:p>
    <w:p w14:paraId="5ADA303F" w14:textId="77777777" w:rsidR="0023147A" w:rsidRDefault="0023147A" w:rsidP="0023147A">
      <w:pPr>
        <w:widowControl/>
        <w:suppressAutoHyphens/>
        <w:spacing w:line="276" w:lineRule="auto"/>
        <w:outlineLvl w:val="2"/>
        <w:rPr>
          <w:rFonts w:eastAsia="Calibri"/>
          <w:lang w:bidi="ar-SA"/>
        </w:rPr>
      </w:pPr>
    </w:p>
    <w:p w14:paraId="7F79C237" w14:textId="77777777" w:rsidR="0023147A" w:rsidRPr="009747CD" w:rsidRDefault="0023147A" w:rsidP="0023147A">
      <w:pPr>
        <w:widowControl/>
        <w:suppressAutoHyphens/>
        <w:spacing w:line="276" w:lineRule="auto"/>
        <w:outlineLvl w:val="2"/>
        <w:rPr>
          <w:rFonts w:eastAsia="Calibri"/>
          <w:b/>
          <w:lang w:val="en-GB" w:bidi="ar-SA"/>
        </w:rPr>
      </w:pPr>
      <w:r w:rsidRPr="009747CD">
        <w:rPr>
          <w:rFonts w:eastAsia="Calibri"/>
          <w:lang w:bidi="ar-SA"/>
        </w:rPr>
        <w:t>On 13 December 2017 and 3 January 2018, BCRE has early repaid the Series C bonds and Series B bonds respectively amounting to approximately US$93.1 million (approximately €82.4 million) and approximately US$23</w:t>
      </w:r>
      <w:r w:rsidR="0020670D">
        <w:rPr>
          <w:rFonts w:eastAsia="Calibri"/>
          <w:lang w:bidi="ar-SA"/>
        </w:rPr>
        <w:t>.8</w:t>
      </w:r>
      <w:r w:rsidRPr="009747CD">
        <w:rPr>
          <w:rFonts w:eastAsia="Calibri"/>
          <w:lang w:bidi="ar-SA"/>
        </w:rPr>
        <w:t xml:space="preserve"> million (approximately €1</w:t>
      </w:r>
      <w:r w:rsidR="0020670D">
        <w:rPr>
          <w:rFonts w:eastAsia="Calibri"/>
          <w:lang w:bidi="ar-SA"/>
        </w:rPr>
        <w:t>9.9</w:t>
      </w:r>
      <w:r w:rsidRPr="009747CD">
        <w:rPr>
          <w:rFonts w:eastAsia="Calibri"/>
          <w:lang w:bidi="ar-SA"/>
        </w:rPr>
        <w:t xml:space="preserve"> million)</w:t>
      </w:r>
      <w:r w:rsidR="0020670D">
        <w:rPr>
          <w:rFonts w:eastAsia="Calibri"/>
          <w:lang w:bidi="ar-SA"/>
        </w:rPr>
        <w:t>,</w:t>
      </w:r>
      <w:r w:rsidRPr="009747CD">
        <w:rPr>
          <w:rFonts w:eastAsia="Calibri"/>
          <w:lang w:bidi="ar-SA"/>
        </w:rPr>
        <w:t xml:space="preserve"> respectively. The amount paid relates to the whole principal outstanding together with the accrued interest as of that date and the early repayment fee.</w:t>
      </w:r>
    </w:p>
    <w:p w14:paraId="7D1CB64E" w14:textId="77777777" w:rsidR="0023147A" w:rsidRDefault="0023147A" w:rsidP="0023147A">
      <w:pPr>
        <w:widowControl/>
        <w:suppressAutoHyphens/>
        <w:spacing w:line="276" w:lineRule="auto"/>
        <w:ind w:left="850"/>
        <w:outlineLvl w:val="2"/>
        <w:rPr>
          <w:rFonts w:eastAsia="Calibri"/>
          <w:b/>
          <w:lang w:val="en-GB" w:bidi="ar-SA"/>
        </w:rPr>
      </w:pPr>
    </w:p>
    <w:p w14:paraId="518AD821" w14:textId="77777777" w:rsidR="0023147A" w:rsidRDefault="0023147A" w:rsidP="0023147A">
      <w:pPr>
        <w:widowControl/>
        <w:numPr>
          <w:ilvl w:val="2"/>
          <w:numId w:val="126"/>
        </w:numPr>
        <w:suppressAutoHyphens/>
        <w:spacing w:line="276" w:lineRule="auto"/>
        <w:ind w:left="850" w:hanging="850"/>
        <w:outlineLvl w:val="2"/>
        <w:rPr>
          <w:rFonts w:eastAsia="Calibri"/>
          <w:b/>
          <w:lang w:val="en-GB" w:bidi="ar-SA"/>
        </w:rPr>
      </w:pPr>
      <w:r w:rsidRPr="009747CD">
        <w:rPr>
          <w:rFonts w:eastAsia="Calibri"/>
          <w:b/>
          <w:lang w:val="en-GB" w:bidi="ar-SA"/>
        </w:rPr>
        <w:t>Distribution</w:t>
      </w:r>
    </w:p>
    <w:p w14:paraId="56924553" w14:textId="77777777" w:rsidR="0023147A" w:rsidRPr="009747CD" w:rsidRDefault="0023147A" w:rsidP="0023147A">
      <w:pPr>
        <w:widowControl/>
        <w:suppressAutoHyphens/>
        <w:spacing w:line="276" w:lineRule="auto"/>
        <w:ind w:left="850"/>
        <w:outlineLvl w:val="2"/>
        <w:rPr>
          <w:rFonts w:eastAsia="Calibri"/>
          <w:b/>
          <w:lang w:val="en-GB" w:bidi="ar-SA"/>
        </w:rPr>
      </w:pPr>
    </w:p>
    <w:p w14:paraId="447A6B1A"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No distribution was made during 2017. </w:t>
      </w:r>
    </w:p>
    <w:p w14:paraId="276B9824" w14:textId="77777777" w:rsidR="0023147A" w:rsidRPr="00E82883" w:rsidRDefault="0023147A" w:rsidP="0023147A">
      <w:pPr>
        <w:spacing w:line="276" w:lineRule="auto"/>
        <w:rPr>
          <w:rFonts w:eastAsiaTheme="minorHAnsi"/>
          <w:lang w:val="en-GB" w:bidi="ar-SA"/>
        </w:rPr>
      </w:pPr>
    </w:p>
    <w:p w14:paraId="65B872CB" w14:textId="77777777" w:rsidR="0023147A" w:rsidRPr="00E82883" w:rsidRDefault="0023147A" w:rsidP="0023147A">
      <w:pPr>
        <w:spacing w:line="276" w:lineRule="auto"/>
        <w:rPr>
          <w:rFonts w:eastAsiaTheme="minorHAnsi"/>
          <w:lang w:val="en-GB" w:bidi="ar-SA"/>
        </w:rPr>
      </w:pPr>
      <w:r w:rsidRPr="00E82883">
        <w:rPr>
          <w:rFonts w:eastAsiaTheme="minorHAnsi"/>
          <w:lang w:val="en-GB" w:bidi="ar-SA"/>
        </w:rPr>
        <w:t>No distribution will be made for the year ended 31 December 2017, with a view to increasing the Company’s liquidity.</w:t>
      </w:r>
    </w:p>
    <w:p w14:paraId="7018CE27" w14:textId="77777777" w:rsidR="0023147A" w:rsidRPr="00E82883" w:rsidRDefault="0023147A" w:rsidP="0023147A">
      <w:pPr>
        <w:spacing w:line="276" w:lineRule="auto"/>
        <w:rPr>
          <w:rFonts w:eastAsiaTheme="minorHAnsi"/>
          <w:lang w:val="en-GB" w:bidi="ar-SA"/>
        </w:rPr>
      </w:pPr>
    </w:p>
    <w:p w14:paraId="02A9AA67" w14:textId="77777777" w:rsidR="0023147A" w:rsidRPr="009747CD" w:rsidRDefault="0023147A" w:rsidP="0023147A">
      <w:pPr>
        <w:tabs>
          <w:tab w:val="left" w:pos="1134"/>
          <w:tab w:val="left" w:pos="1701"/>
        </w:tabs>
        <w:overflowPunct w:val="0"/>
        <w:autoSpaceDE w:val="0"/>
        <w:autoSpaceDN w:val="0"/>
        <w:adjustRightInd w:val="0"/>
        <w:spacing w:line="276" w:lineRule="auto"/>
        <w:textAlignment w:val="baseline"/>
      </w:pPr>
      <w:r w:rsidRPr="00E82883">
        <w:rPr>
          <w:rFonts w:eastAsiaTheme="minorHAnsi"/>
          <w:lang w:val="en-GB" w:bidi="ar-SA"/>
        </w:rPr>
        <w:t>In accordance</w:t>
      </w:r>
      <w:r w:rsidRPr="009747CD">
        <w:rPr>
          <w:color w:val="000000"/>
        </w:rPr>
        <w:t xml:space="preserve"> with article 30 of the Company’s Articles of Association</w:t>
      </w:r>
      <w:r w:rsidRPr="009747CD">
        <w:t>, the Board of Directors proposes to the General Meeting of the shareholders to add the 2017 loss of €</w:t>
      </w:r>
      <w:r w:rsidRPr="009747CD">
        <w:rPr>
          <w:bCs/>
          <w:lang w:val="en-GB"/>
        </w:rPr>
        <w:t>33,963</w:t>
      </w:r>
      <w:r w:rsidRPr="009747CD">
        <w:t xml:space="preserve"> thousand to the other reserves.</w:t>
      </w:r>
    </w:p>
    <w:p w14:paraId="41FAEB30" w14:textId="77777777" w:rsidR="0023147A" w:rsidRPr="009747CD" w:rsidRDefault="0023147A" w:rsidP="0023147A">
      <w:pPr>
        <w:spacing w:line="276" w:lineRule="auto"/>
      </w:pPr>
    </w:p>
    <w:p w14:paraId="521D6C00" w14:textId="77777777" w:rsidR="0023147A" w:rsidRPr="009747CD" w:rsidRDefault="0023147A" w:rsidP="0023147A">
      <w:pPr>
        <w:widowControl/>
        <w:numPr>
          <w:ilvl w:val="2"/>
          <w:numId w:val="126"/>
        </w:numPr>
        <w:suppressAutoHyphens/>
        <w:spacing w:line="276" w:lineRule="auto"/>
        <w:ind w:left="850" w:hanging="850"/>
        <w:outlineLvl w:val="2"/>
        <w:rPr>
          <w:rFonts w:eastAsia="Calibri"/>
          <w:b/>
          <w:lang w:val="en-GB" w:bidi="ar-SA"/>
        </w:rPr>
      </w:pPr>
      <w:r w:rsidRPr="009747CD">
        <w:rPr>
          <w:rFonts w:eastAsia="Calibri"/>
          <w:b/>
          <w:lang w:val="en-GB" w:bidi="ar-SA"/>
        </w:rPr>
        <w:t>Share buyback programme</w:t>
      </w:r>
    </w:p>
    <w:p w14:paraId="4DC52B7E" w14:textId="77777777" w:rsidR="0023147A" w:rsidRDefault="0023147A" w:rsidP="0023147A">
      <w:pPr>
        <w:widowControl/>
        <w:spacing w:line="276" w:lineRule="auto"/>
        <w:rPr>
          <w:rFonts w:eastAsiaTheme="minorHAnsi"/>
          <w:lang w:val="en-GB" w:bidi="ar-SA"/>
        </w:rPr>
      </w:pPr>
    </w:p>
    <w:p w14:paraId="20226568"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On 3 June 2016 BCRE announced a share buyback programme up to a maximum of €3 million. BCRE cancelled the shares upon repurchase. The purpose of the share buyback programme was to reduce the discount between the share price and the net asset value per share. The share buyback programme was completed on 31 December 2016. </w:t>
      </w:r>
    </w:p>
    <w:p w14:paraId="6298F815" w14:textId="77777777" w:rsidR="0023147A" w:rsidRDefault="0023147A" w:rsidP="0023147A">
      <w:pPr>
        <w:widowControl/>
        <w:spacing w:line="276" w:lineRule="auto"/>
        <w:rPr>
          <w:rFonts w:eastAsiaTheme="minorHAnsi"/>
          <w:lang w:val="en-GB" w:bidi="ar-SA"/>
        </w:rPr>
      </w:pPr>
    </w:p>
    <w:p w14:paraId="21722B67"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total number of shares repurchased under the share buyback programme was 2,013,165 for a total consideration of approximately €1.96 million. The share capital of BCRE was reduced in 2017 by means of a cancellation of all the shares repurchased under the share buyback programme. As a result, the issued share capital of BCRE to date consists of </w:t>
      </w:r>
      <w:r w:rsidRPr="009747CD">
        <w:rPr>
          <w:color w:val="000000"/>
          <w:lang w:val="en-GB" w:bidi="ar-SA"/>
        </w:rPr>
        <w:t xml:space="preserve">159,596,899 </w:t>
      </w:r>
      <w:r w:rsidRPr="009747CD">
        <w:rPr>
          <w:rFonts w:eastAsiaTheme="minorHAnsi"/>
          <w:lang w:val="en-GB" w:bidi="ar-SA"/>
        </w:rPr>
        <w:t>ordinary shares.</w:t>
      </w:r>
    </w:p>
    <w:p w14:paraId="33F7C5DE" w14:textId="77777777" w:rsidR="0023147A" w:rsidRPr="009747CD" w:rsidRDefault="0023147A" w:rsidP="0023147A">
      <w:pPr>
        <w:widowControl/>
        <w:spacing w:line="276" w:lineRule="auto"/>
        <w:rPr>
          <w:rFonts w:eastAsiaTheme="minorHAnsi"/>
          <w:lang w:val="en-GB" w:bidi="ar-SA"/>
        </w:rPr>
      </w:pPr>
    </w:p>
    <w:p w14:paraId="436E9902" w14:textId="77777777" w:rsidR="0023147A" w:rsidRPr="009747CD" w:rsidRDefault="0023147A" w:rsidP="0023147A">
      <w:pPr>
        <w:widowControl/>
        <w:numPr>
          <w:ilvl w:val="2"/>
          <w:numId w:val="126"/>
        </w:numPr>
        <w:suppressAutoHyphens/>
        <w:spacing w:line="276" w:lineRule="auto"/>
        <w:ind w:left="850" w:hanging="850"/>
        <w:outlineLvl w:val="2"/>
        <w:rPr>
          <w:rFonts w:eastAsia="Calibri"/>
          <w:b/>
          <w:lang w:val="en-GB" w:bidi="ar-SA"/>
        </w:rPr>
      </w:pPr>
      <w:r w:rsidRPr="009747CD">
        <w:rPr>
          <w:rFonts w:eastAsia="Calibri"/>
          <w:b/>
          <w:lang w:val="en-GB" w:bidi="ar-SA"/>
        </w:rPr>
        <w:t>Refinancing of bank loans in Russia</w:t>
      </w:r>
    </w:p>
    <w:p w14:paraId="04F0C6E2" w14:textId="77777777" w:rsidR="0023147A" w:rsidRDefault="0023147A" w:rsidP="0023147A">
      <w:pPr>
        <w:widowControl/>
        <w:suppressAutoHyphens/>
        <w:spacing w:line="276" w:lineRule="auto"/>
        <w:rPr>
          <w:rFonts w:eastAsia="Calibri"/>
          <w:lang w:val="en-GB"/>
        </w:rPr>
      </w:pPr>
    </w:p>
    <w:p w14:paraId="240A87D2" w14:textId="77777777" w:rsidR="0023147A" w:rsidRDefault="0023147A" w:rsidP="0023147A">
      <w:pPr>
        <w:widowControl/>
        <w:suppressAutoHyphens/>
        <w:spacing w:line="276" w:lineRule="auto"/>
        <w:rPr>
          <w:rFonts w:eastAsia="Calibri"/>
          <w:lang w:val="en-GB"/>
        </w:rPr>
      </w:pPr>
      <w:r w:rsidRPr="009747CD">
        <w:rPr>
          <w:rFonts w:eastAsia="Calibri"/>
          <w:lang w:val="en-GB"/>
        </w:rPr>
        <w:t>On 22 March 2018, the refinancing of the existing bank loan facilities in a total amount of approximately US$267 million (approximately €222 million) entered into by subsidiaries/associates of BCRE Russia concerning the four projects in Russia (Kazan, Lyubertsy, Lobnia and Dmitrov) has been completed.</w:t>
      </w:r>
    </w:p>
    <w:p w14:paraId="43095436" w14:textId="77777777" w:rsidR="0023147A" w:rsidRPr="009747CD" w:rsidRDefault="0023147A" w:rsidP="0023147A">
      <w:pPr>
        <w:widowControl/>
        <w:suppressAutoHyphens/>
        <w:spacing w:line="276" w:lineRule="auto"/>
        <w:rPr>
          <w:rFonts w:eastAsia="Calibri"/>
          <w:lang w:val="en-GB"/>
        </w:rPr>
      </w:pPr>
    </w:p>
    <w:p w14:paraId="57F07C0C" w14:textId="77777777" w:rsidR="0023147A" w:rsidRPr="009747CD" w:rsidRDefault="0023147A" w:rsidP="0023147A">
      <w:pPr>
        <w:widowControl/>
        <w:numPr>
          <w:ilvl w:val="2"/>
          <w:numId w:val="126"/>
        </w:numPr>
        <w:suppressAutoHyphens/>
        <w:spacing w:line="276" w:lineRule="auto"/>
        <w:contextualSpacing/>
        <w:rPr>
          <w:rFonts w:eastAsia="Calibri"/>
          <w:b/>
          <w:lang w:val="en-GB" w:bidi="ar-SA"/>
        </w:rPr>
      </w:pPr>
      <w:r w:rsidRPr="009747CD">
        <w:rPr>
          <w:rFonts w:eastAsia="Calibri"/>
          <w:b/>
          <w:lang w:val="en-GB" w:bidi="ar-SA"/>
        </w:rPr>
        <w:t>Sale of BCP</w:t>
      </w:r>
    </w:p>
    <w:p w14:paraId="3FD3CFCC" w14:textId="77777777" w:rsidR="0023147A" w:rsidRPr="009747CD" w:rsidRDefault="0023147A" w:rsidP="0023147A">
      <w:pPr>
        <w:widowControl/>
        <w:suppressAutoHyphens/>
        <w:spacing w:line="276" w:lineRule="auto"/>
        <w:contextualSpacing/>
        <w:rPr>
          <w:rFonts w:eastAsia="Calibri"/>
          <w:b/>
          <w:lang w:val="en-GB" w:bidi="ar-SA"/>
        </w:rPr>
      </w:pPr>
    </w:p>
    <w:p w14:paraId="3BD78D1E" w14:textId="77777777" w:rsidR="0023147A" w:rsidRDefault="0023147A" w:rsidP="0023147A">
      <w:pPr>
        <w:widowControl/>
        <w:suppressAutoHyphens/>
        <w:spacing w:line="276" w:lineRule="auto"/>
        <w:rPr>
          <w:rFonts w:eastAsia="Calibri"/>
          <w:lang w:val="en-GB"/>
        </w:rPr>
      </w:pPr>
      <w:r w:rsidRPr="009747CD">
        <w:rPr>
          <w:rFonts w:eastAsia="Calibri"/>
          <w:lang w:val="en-GB"/>
        </w:rPr>
        <w:t>On 23 May 2017, BCRE entered into an agreement with a third party for the sale of the entire holding held in BCP. The sale was completed on 14 June 2017 for a total gross consideration of approximately NIS695 million (approximately €175 million). The loss from the sale amounting to €11.8 million has been included within “Profit from discontinued operations, net” together with the profit from the results of BCP for the period from 1 January 2017 until 14 June 2017 amounting to €16.7 million, resulting to a net profit from discontinued operations of €4.9 million.</w:t>
      </w:r>
    </w:p>
    <w:p w14:paraId="574D80BA" w14:textId="77777777" w:rsidR="0023147A" w:rsidRPr="009747CD" w:rsidRDefault="0023147A" w:rsidP="0023147A">
      <w:pPr>
        <w:widowControl/>
        <w:suppressAutoHyphens/>
        <w:spacing w:line="276" w:lineRule="auto"/>
        <w:rPr>
          <w:rFonts w:eastAsia="Calibri"/>
          <w:lang w:val="en-GB"/>
        </w:rPr>
      </w:pPr>
    </w:p>
    <w:p w14:paraId="53504EB0" w14:textId="77777777" w:rsidR="0023147A" w:rsidRDefault="0023147A" w:rsidP="0023147A">
      <w:pPr>
        <w:widowControl/>
        <w:numPr>
          <w:ilvl w:val="2"/>
          <w:numId w:val="126"/>
        </w:numPr>
        <w:suppressAutoHyphens/>
        <w:spacing w:line="276" w:lineRule="auto"/>
        <w:ind w:left="850" w:hanging="850"/>
        <w:outlineLvl w:val="2"/>
        <w:rPr>
          <w:rFonts w:eastAsia="Calibri"/>
          <w:b/>
          <w:lang w:val="en-GB" w:bidi="ar-SA"/>
        </w:rPr>
      </w:pPr>
      <w:bookmarkStart w:id="47" w:name="_Toc416949855"/>
      <w:bookmarkStart w:id="48" w:name="_Toc437951657"/>
      <w:bookmarkStart w:id="49" w:name="_Toc447029929"/>
      <w:r w:rsidRPr="009747CD">
        <w:rPr>
          <w:rFonts w:eastAsia="Calibri"/>
          <w:b/>
          <w:lang w:val="en-GB" w:bidi="ar-SA"/>
        </w:rPr>
        <w:t>Rating</w:t>
      </w:r>
      <w:bookmarkEnd w:id="47"/>
      <w:bookmarkEnd w:id="48"/>
      <w:bookmarkEnd w:id="49"/>
    </w:p>
    <w:p w14:paraId="4AE79E16" w14:textId="77777777" w:rsidR="0023147A" w:rsidRPr="009747CD" w:rsidRDefault="0023147A" w:rsidP="0023147A">
      <w:pPr>
        <w:widowControl/>
        <w:suppressAutoHyphens/>
        <w:spacing w:line="276" w:lineRule="auto"/>
        <w:ind w:left="850"/>
        <w:outlineLvl w:val="2"/>
        <w:rPr>
          <w:rFonts w:eastAsia="Calibri"/>
          <w:b/>
          <w:lang w:val="en-GB" w:bidi="ar-SA"/>
        </w:rPr>
      </w:pPr>
    </w:p>
    <w:p w14:paraId="32A89E44" w14:textId="77777777" w:rsidR="0023147A" w:rsidRPr="009747CD" w:rsidRDefault="0023147A" w:rsidP="0023147A">
      <w:pPr>
        <w:widowControl/>
        <w:suppressAutoHyphens/>
        <w:spacing w:line="276" w:lineRule="auto"/>
        <w:rPr>
          <w:rFonts w:eastAsia="Calibri"/>
          <w:lang w:val="en-GB"/>
        </w:rPr>
      </w:pPr>
      <w:r w:rsidRPr="009747CD">
        <w:rPr>
          <w:rFonts w:eastAsia="Calibri"/>
          <w:lang w:val="en-GB"/>
        </w:rPr>
        <w:t>In December 2017, Midroog, has reaffirmed the credit rating of the Company’s Series B and C bonds of A2 on a local Israeli scale and changed the outlook from negative to stable. The Company has fully redeemed Series B and C bonds in January 2018 and December 2017, respectively. In addition, Midroog changed the credit rating of the Company’s Series A bonds from A2 to A3 on a local Israeli scale and changed the outlook from negative to stable. Following the Series, A bonds’ scheduled payment on 19 December 2017, the outstanding principal amount of Series A bonds due on 19 December 2018 amounts approximately to NIS75 million (approximately €18 million).</w:t>
      </w:r>
    </w:p>
    <w:p w14:paraId="09CC5C3D" w14:textId="77777777" w:rsidR="0023147A" w:rsidRDefault="0023147A" w:rsidP="0023147A">
      <w:pPr>
        <w:widowControl/>
        <w:spacing w:line="240" w:lineRule="auto"/>
        <w:jc w:val="left"/>
        <w:rPr>
          <w:rFonts w:eastAsia="Calibri"/>
          <w:b/>
          <w:lang w:val="en-GB" w:bidi="ar-SA"/>
        </w:rPr>
      </w:pPr>
      <w:bookmarkStart w:id="50" w:name="_Toc447029930"/>
    </w:p>
    <w:p w14:paraId="7FFB5936" w14:textId="77777777" w:rsidR="0023147A" w:rsidRDefault="0023147A" w:rsidP="0023147A">
      <w:pPr>
        <w:pStyle w:val="LLHeading2"/>
        <w:numPr>
          <w:ilvl w:val="1"/>
          <w:numId w:val="107"/>
        </w:numPr>
        <w:spacing w:after="0" w:line="276" w:lineRule="auto"/>
        <w:rPr>
          <w:rFonts w:ascii="Times New Roman" w:hAnsi="Times New Roman"/>
          <w:b/>
          <w:sz w:val="22"/>
          <w:lang w:val="en-GB"/>
        </w:rPr>
      </w:pPr>
      <w:r w:rsidRPr="009747CD">
        <w:rPr>
          <w:rFonts w:ascii="Times New Roman" w:hAnsi="Times New Roman"/>
          <w:b/>
          <w:sz w:val="22"/>
          <w:lang w:val="en-GB"/>
        </w:rPr>
        <w:t>CORPORATE GOVERNANCE STATEMENT</w:t>
      </w:r>
      <w:bookmarkEnd w:id="50"/>
    </w:p>
    <w:p w14:paraId="689A70A4" w14:textId="77777777" w:rsidR="0023147A" w:rsidRPr="009747CD" w:rsidRDefault="0023147A" w:rsidP="0023147A">
      <w:pPr>
        <w:pStyle w:val="LLHeading2"/>
        <w:numPr>
          <w:ilvl w:val="0"/>
          <w:numId w:val="0"/>
        </w:numPr>
        <w:spacing w:after="0" w:line="276" w:lineRule="auto"/>
        <w:ind w:left="360"/>
        <w:rPr>
          <w:rFonts w:ascii="Times New Roman" w:hAnsi="Times New Roman"/>
          <w:b/>
          <w:sz w:val="22"/>
          <w:lang w:val="en-GB"/>
        </w:rPr>
      </w:pPr>
    </w:p>
    <w:p w14:paraId="07E01F85" w14:textId="77777777" w:rsidR="0023147A" w:rsidRDefault="0023147A" w:rsidP="0023147A">
      <w:pPr>
        <w:pStyle w:val="LLHeading3"/>
        <w:numPr>
          <w:ilvl w:val="2"/>
          <w:numId w:val="107"/>
        </w:numPr>
        <w:spacing w:after="0" w:line="276" w:lineRule="auto"/>
        <w:rPr>
          <w:rFonts w:ascii="Times New Roman" w:hAnsi="Times New Roman"/>
          <w:b/>
          <w:sz w:val="22"/>
          <w:lang w:val="en-GB"/>
        </w:rPr>
      </w:pPr>
      <w:bookmarkStart w:id="51" w:name="_Ref416981428"/>
      <w:bookmarkStart w:id="52" w:name="_Ref416981546"/>
      <w:bookmarkStart w:id="53" w:name="_Toc418202083"/>
      <w:bookmarkStart w:id="54" w:name="_Toc447029931"/>
      <w:r w:rsidRPr="009747CD">
        <w:rPr>
          <w:rFonts w:ascii="Times New Roman" w:hAnsi="Times New Roman"/>
          <w:b/>
          <w:sz w:val="22"/>
          <w:lang w:val="en-GB"/>
        </w:rPr>
        <w:t>Directors and senior managers</w:t>
      </w:r>
      <w:bookmarkEnd w:id="51"/>
      <w:bookmarkEnd w:id="52"/>
      <w:bookmarkEnd w:id="53"/>
      <w:bookmarkEnd w:id="54"/>
      <w:r w:rsidRPr="009747CD">
        <w:rPr>
          <w:rFonts w:ascii="Times New Roman" w:hAnsi="Times New Roman"/>
          <w:b/>
          <w:sz w:val="22"/>
          <w:lang w:val="en-GB"/>
        </w:rPr>
        <w:t xml:space="preserve"> </w:t>
      </w:r>
    </w:p>
    <w:p w14:paraId="3C25DFEC" w14:textId="77777777" w:rsidR="0023147A" w:rsidRPr="009747CD" w:rsidRDefault="0023147A" w:rsidP="0023147A">
      <w:pPr>
        <w:pStyle w:val="LLHeading3"/>
        <w:numPr>
          <w:ilvl w:val="0"/>
          <w:numId w:val="0"/>
        </w:numPr>
        <w:spacing w:after="0" w:line="276" w:lineRule="auto"/>
        <w:ind w:left="720"/>
        <w:rPr>
          <w:rFonts w:ascii="Times New Roman" w:hAnsi="Times New Roman"/>
          <w:b/>
          <w:sz w:val="22"/>
          <w:lang w:val="en-GB"/>
        </w:rPr>
      </w:pPr>
    </w:p>
    <w:p w14:paraId="140C39D4" w14:textId="77777777" w:rsidR="0023147A" w:rsidRDefault="0023147A" w:rsidP="0023147A">
      <w:pPr>
        <w:pStyle w:val="LLNormal"/>
        <w:spacing w:after="0" w:line="276" w:lineRule="auto"/>
        <w:rPr>
          <w:rFonts w:ascii="Times New Roman" w:hAnsi="Times New Roman" w:cs="Times New Roman"/>
          <w:b/>
          <w:sz w:val="22"/>
          <w:szCs w:val="22"/>
        </w:rPr>
      </w:pPr>
      <w:r w:rsidRPr="009747CD">
        <w:rPr>
          <w:rFonts w:ascii="Times New Roman" w:hAnsi="Times New Roman" w:cs="Times New Roman"/>
          <w:b/>
          <w:sz w:val="22"/>
          <w:szCs w:val="22"/>
        </w:rPr>
        <w:t xml:space="preserve">Directors of the Company (the “Directors”) as of </w:t>
      </w:r>
      <w:r w:rsidR="00653A4F">
        <w:rPr>
          <w:rFonts w:ascii="Times New Roman" w:hAnsi="Times New Roman" w:cs="Times New Roman"/>
          <w:b/>
          <w:sz w:val="22"/>
          <w:szCs w:val="22"/>
        </w:rPr>
        <w:t>31 December 2017</w:t>
      </w:r>
      <w:r w:rsidRPr="009747CD">
        <w:rPr>
          <w:rFonts w:ascii="Times New Roman" w:hAnsi="Times New Roman" w:cs="Times New Roman"/>
          <w:b/>
          <w:sz w:val="22"/>
          <w:szCs w:val="22"/>
        </w:rPr>
        <w:t>:</w:t>
      </w:r>
    </w:p>
    <w:p w14:paraId="34132C5E" w14:textId="77777777" w:rsidR="0023147A" w:rsidRPr="009747CD" w:rsidRDefault="0023147A" w:rsidP="0023147A">
      <w:pPr>
        <w:pStyle w:val="LLNormal"/>
        <w:spacing w:after="0" w:line="276" w:lineRule="auto"/>
        <w:rPr>
          <w:rFonts w:ascii="Times New Roman" w:hAnsi="Times New Roman" w:cs="Times New Roman"/>
          <w:b/>
          <w:sz w:val="22"/>
          <w:szCs w:val="22"/>
        </w:rPr>
      </w:pPr>
    </w:p>
    <w:tbl>
      <w:tblPr>
        <w:tblStyle w:val="TableGrid"/>
        <w:tblW w:w="10002" w:type="dxa"/>
        <w:tblLook w:val="04A0" w:firstRow="1" w:lastRow="0" w:firstColumn="1" w:lastColumn="0" w:noHBand="0" w:noVBand="1"/>
      </w:tblPr>
      <w:tblGrid>
        <w:gridCol w:w="2830"/>
        <w:gridCol w:w="7172"/>
      </w:tblGrid>
      <w:tr w:rsidR="0023147A" w:rsidRPr="009747CD" w14:paraId="2AE7973C" w14:textId="77777777" w:rsidTr="00E82883">
        <w:trPr>
          <w:trHeight w:val="3770"/>
        </w:trPr>
        <w:tc>
          <w:tcPr>
            <w:tcW w:w="2830" w:type="dxa"/>
          </w:tcPr>
          <w:p w14:paraId="5E99EE62"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Harin Thaker (63)</w:t>
            </w:r>
          </w:p>
          <w:p w14:paraId="525B1671"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Chairman</w:t>
            </w:r>
          </w:p>
          <w:p w14:paraId="0B78DC06"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Non-executive Director (non-independent)</w:t>
            </w:r>
          </w:p>
          <w:p w14:paraId="369D8608" w14:textId="77777777" w:rsidR="0023147A" w:rsidRPr="009747CD" w:rsidRDefault="0023147A" w:rsidP="0023147A">
            <w:pPr>
              <w:pStyle w:val="BodyText0"/>
              <w:spacing w:after="0" w:line="276" w:lineRule="auto"/>
              <w:jc w:val="left"/>
              <w:rPr>
                <w:rFonts w:ascii="Times New Roman" w:hAnsi="Times New Roman"/>
                <w:sz w:val="22"/>
              </w:rPr>
            </w:pPr>
            <w:r w:rsidRPr="009747CD">
              <w:rPr>
                <w:rFonts w:ascii="Times New Roman" w:hAnsi="Times New Roman"/>
                <w:b/>
                <w:sz w:val="22"/>
              </w:rPr>
              <w:t>Member of Audit, Remuneration, Nomination, Investment Advisory and Risk Management Committees</w:t>
            </w:r>
          </w:p>
        </w:tc>
        <w:tc>
          <w:tcPr>
            <w:tcW w:w="7172" w:type="dxa"/>
          </w:tcPr>
          <w:p w14:paraId="542BAF0E" w14:textId="77777777" w:rsidR="0023147A" w:rsidRPr="009747CD" w:rsidRDefault="0023147A" w:rsidP="0023147A">
            <w:pPr>
              <w:pStyle w:val="LLNormalIndent"/>
              <w:spacing w:after="0" w:line="276" w:lineRule="auto"/>
              <w:ind w:left="0"/>
              <w:rPr>
                <w:rFonts w:ascii="Times New Roman" w:eastAsia="Times New Roman" w:hAnsi="Times New Roman"/>
                <w:sz w:val="22"/>
                <w:lang w:val="en-GB"/>
              </w:rPr>
            </w:pPr>
            <w:r w:rsidRPr="009747CD">
              <w:rPr>
                <w:rFonts w:ascii="Times New Roman" w:eastAsia="Times New Roman" w:hAnsi="Times New Roman"/>
                <w:sz w:val="22"/>
                <w:lang w:val="en-GB"/>
              </w:rPr>
              <w:t>Harin Thaker has been with the Group since April 2013 and is currently the Chairman of the Company. He was initially appointed as an Executive Director and was re-appointed as non-executive Director with effect from 15 May 2014. Since 2013, Harin has been Chief Executive of Aeriance Investments S.A., which is an independent multi-strategy and multi product Debt Manager, established in 2008. Aeriance has raised €600 million of equity across 4 closed-end funds focusing on commercial and residential lending such as whole loans, stretch senior, mezzanine and bridge financing across North western countries of Europe. Harin is also a non-executive director of an AIM listed company, Secure Property Development &amp; Investment since 2012. Prior to these appointments, Harin was Head of International Real Estate Finance at PBB Deutsche Pfandbriefbank, a specialised lender in real estate finance and public-sector finance from 2008 until 2012. Harin also served as a General Manager at Hypo Real Estate Bank International, before becoming a member of its management board in 2007 (prior to its merger with Hypo Real Estate Bank in 2009). Between 2005 and 2008, he was Chief Executive – EMEA at Hypo Real Estate Bank International. In 1992, Harin joined Hypo Property holdings, a principal finance activity of the bank. Harin Thaker holds an MBA from London Guildhall University.</w:t>
            </w:r>
          </w:p>
        </w:tc>
      </w:tr>
      <w:tr w:rsidR="0023147A" w:rsidRPr="009747CD" w14:paraId="246973CC" w14:textId="77777777" w:rsidTr="00E82883">
        <w:trPr>
          <w:trHeight w:val="2948"/>
        </w:trPr>
        <w:tc>
          <w:tcPr>
            <w:tcW w:w="2830" w:type="dxa"/>
          </w:tcPr>
          <w:p w14:paraId="11A1A8E6"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lastRenderedPageBreak/>
              <w:t>Daniel Aalsvel (46)</w:t>
            </w:r>
          </w:p>
          <w:p w14:paraId="01D939B4"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Non-executive Director (independent)</w:t>
            </w:r>
          </w:p>
          <w:p w14:paraId="05876012"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Member of Audit, Remuneration, Nomination and Risk Management Committees</w:t>
            </w:r>
          </w:p>
        </w:tc>
        <w:tc>
          <w:tcPr>
            <w:tcW w:w="7172" w:type="dxa"/>
          </w:tcPr>
          <w:p w14:paraId="357D566D" w14:textId="77777777" w:rsidR="0023147A" w:rsidRPr="009747CD" w:rsidRDefault="0023147A" w:rsidP="0023147A">
            <w:pPr>
              <w:spacing w:line="276" w:lineRule="auto"/>
            </w:pPr>
            <w:r w:rsidRPr="009747CD">
              <w:rPr>
                <w:lang w:val="en-GB"/>
              </w:rPr>
              <w:t>Daniel Aalsvel, has been an independent non-executive Director of the Company since 15 May 2014. Daniel has over 20 years of experience in the real estate industry including fund raising, developments, investments and asset management. Daniel is a co- founder of Coast Capital Partners (</w:t>
            </w:r>
            <w:hyperlink r:id="rId13" w:history="1">
              <w:r w:rsidRPr="009747CD">
                <w:t>www.coastcapital.cz</w:t>
              </w:r>
            </w:hyperlink>
            <w:r w:rsidRPr="009747CD">
              <w:rPr>
                <w:lang w:val="en-GB"/>
              </w:rPr>
              <w:t>), a real estate investment and development company, which was founded in London in 1995 and later expanded with the establishment of its Czech Republic and Florida offices in 2004. In the Czech Republic Daniel is developing high-end luxury projects, specialising in historical heritage protected buildings in Prague’s old town. Between 1995 and 2007, Daniel was managing multiple joint-ventures investing in residential portfolios in the UK.</w:t>
            </w:r>
          </w:p>
        </w:tc>
      </w:tr>
      <w:tr w:rsidR="0023147A" w:rsidRPr="009747CD" w14:paraId="6C6C778B" w14:textId="77777777" w:rsidTr="00AE701F">
        <w:trPr>
          <w:trHeight w:val="699"/>
        </w:trPr>
        <w:tc>
          <w:tcPr>
            <w:tcW w:w="2830" w:type="dxa"/>
          </w:tcPr>
          <w:p w14:paraId="7C8C2C5A"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Michiel Olland (58)</w:t>
            </w:r>
          </w:p>
          <w:p w14:paraId="288E7155"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Executive Director</w:t>
            </w:r>
          </w:p>
          <w:p w14:paraId="7B9E8E6F"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Member of Audit, Nomination, Disclosure and Risk Management Committees</w:t>
            </w:r>
          </w:p>
        </w:tc>
        <w:tc>
          <w:tcPr>
            <w:tcW w:w="7172" w:type="dxa"/>
          </w:tcPr>
          <w:p w14:paraId="0CCB403F" w14:textId="77777777" w:rsidR="0023147A" w:rsidRPr="009747CD" w:rsidRDefault="0023147A" w:rsidP="0023147A">
            <w:pPr>
              <w:pStyle w:val="LLNormalIndent"/>
              <w:spacing w:after="0" w:line="276" w:lineRule="auto"/>
              <w:ind w:left="0"/>
              <w:rPr>
                <w:rFonts w:ascii="Times New Roman" w:hAnsi="Times New Roman"/>
                <w:sz w:val="22"/>
                <w:lang w:val="en-GB"/>
              </w:rPr>
            </w:pPr>
            <w:r w:rsidRPr="009747CD">
              <w:rPr>
                <w:rFonts w:ascii="Times New Roman" w:hAnsi="Times New Roman"/>
                <w:sz w:val="22"/>
                <w:lang w:val="en-GB"/>
              </w:rPr>
              <w:t xml:space="preserve">Michiel Olland has been an executive Director of the Company since 15 May 2014. Michiel is also the principal of MO Real Estate B.V., an investment, capital and finance services firm based in the Netherlands and is Investment Management Director at Collegiate AC, a UK based international Student Accommodation operating platform with management, development and investment services. He is appointed </w:t>
            </w:r>
            <w:r w:rsidRPr="009747CD">
              <w:rPr>
                <w:rFonts w:ascii="Times New Roman" w:hAnsi="Times New Roman"/>
                <w:sz w:val="22"/>
              </w:rPr>
              <w:t xml:space="preserve">as a Supervisory Board member (“commissaris”), at Betaalbare Koopwoningen Zaanstad BV (BKZ BV), a municipality of Zaandam majority owned company providing financing structures for houses in this area to people with lower incomes (via long leasehold structures). </w:t>
            </w:r>
            <w:r w:rsidRPr="009747CD">
              <w:rPr>
                <w:rFonts w:ascii="Times New Roman" w:hAnsi="Times New Roman"/>
                <w:sz w:val="22"/>
                <w:lang w:val="en-GB"/>
              </w:rPr>
              <w:t>Between 2006 and 2011, Michiel was a Managing Director International at SNS Property Finance, formerly known as Bouwfonds Property Finance, an ABN Amro subsidiary. Previously, Michiel was Executive Vice President and Global Co-head of the real estate investment division of Dutch pension fund ABP (APG) and was also Chief Financial Officer at KFN, ABP’s Dutch office fund. Between 1992 and 2001, he was a real estate banker at ING Group. Michiel has been a founding member and Chairman of the board of INREV, the European association for Investors in Non-listed Real Estate Vehicles. Michiel’s experience includes real estate fund management, finance and investment, capital markets, private equity, risk analysis and governance. Michiel has completed the general management program from INSEAD (CEDEP) (France) and holds a Master in Law degree from the University of Utrecht, Netherlands.</w:t>
            </w:r>
          </w:p>
        </w:tc>
      </w:tr>
      <w:tr w:rsidR="0023147A" w:rsidRPr="009747CD" w14:paraId="1880734D" w14:textId="77777777" w:rsidTr="00E82883">
        <w:trPr>
          <w:trHeight w:val="2123"/>
        </w:trPr>
        <w:tc>
          <w:tcPr>
            <w:tcW w:w="2830" w:type="dxa"/>
          </w:tcPr>
          <w:p w14:paraId="1832F45A"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Luca Tomesani Melotti (34)</w:t>
            </w:r>
          </w:p>
          <w:p w14:paraId="75D4E70D"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Non-executive Director</w:t>
            </w:r>
          </w:p>
          <w:p w14:paraId="03B0CD12"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Member of Risk Management Committee</w:t>
            </w:r>
          </w:p>
        </w:tc>
        <w:tc>
          <w:tcPr>
            <w:tcW w:w="7172" w:type="dxa"/>
          </w:tcPr>
          <w:p w14:paraId="30B7DC05" w14:textId="77777777" w:rsidR="0023147A" w:rsidRPr="009747CD" w:rsidRDefault="0023147A" w:rsidP="0023147A">
            <w:pPr>
              <w:pStyle w:val="LLNormalIndent"/>
              <w:spacing w:after="0" w:line="276" w:lineRule="auto"/>
              <w:ind w:left="0"/>
              <w:rPr>
                <w:rFonts w:ascii="Times New Roman" w:hAnsi="Times New Roman"/>
                <w:sz w:val="22"/>
                <w:lang w:val="en-GB"/>
              </w:rPr>
            </w:pPr>
            <w:r w:rsidRPr="009747CD">
              <w:rPr>
                <w:rFonts w:ascii="Times New Roman" w:hAnsi="Times New Roman"/>
                <w:sz w:val="22"/>
                <w:lang w:val="en-GB"/>
              </w:rPr>
              <w:t>Luca Tomesani Melotti has been a non-executive Director of the Company since June 2017; he joined Brack Capital Group in January 2012 holding various positions and from June 2015 until June 2017 he served as an executive director of the Company. In the past Luca oversaw projects within various firms. He has been Lecturer of Real Estate Investment Strategy at LUISS Guido Carli Business School since 2015; he holds an Executive M.B.A. Global Network from Kellogg School of Management at Northwestern University and from Coller School of Management at Tel Aviv University after graduating cum laude in Political Science and International Relations at LUISS Guido Carli University.</w:t>
            </w:r>
          </w:p>
        </w:tc>
      </w:tr>
    </w:tbl>
    <w:p w14:paraId="12D40F64" w14:textId="77777777" w:rsidR="0023147A" w:rsidRPr="009747CD" w:rsidRDefault="0023147A" w:rsidP="0023147A">
      <w:pPr>
        <w:pStyle w:val="LLNormal"/>
        <w:spacing w:after="0" w:line="276" w:lineRule="auto"/>
        <w:rPr>
          <w:rFonts w:ascii="Times New Roman" w:hAnsi="Times New Roman" w:cs="Times New Roman"/>
          <w:b/>
          <w:sz w:val="22"/>
          <w:szCs w:val="22"/>
        </w:rPr>
      </w:pPr>
    </w:p>
    <w:p w14:paraId="6C5F2E91" w14:textId="77777777" w:rsidR="0023147A" w:rsidRDefault="0023147A" w:rsidP="0023147A">
      <w:pPr>
        <w:pStyle w:val="LLNormal"/>
        <w:spacing w:after="0" w:line="276" w:lineRule="auto"/>
        <w:rPr>
          <w:rFonts w:ascii="Times New Roman" w:hAnsi="Times New Roman" w:cs="Times New Roman"/>
          <w:b/>
          <w:sz w:val="22"/>
          <w:szCs w:val="22"/>
        </w:rPr>
      </w:pPr>
      <w:r w:rsidRPr="009747CD">
        <w:rPr>
          <w:rFonts w:ascii="Times New Roman" w:hAnsi="Times New Roman" w:cs="Times New Roman"/>
          <w:b/>
          <w:sz w:val="22"/>
          <w:szCs w:val="22"/>
        </w:rPr>
        <w:t xml:space="preserve">Senior managers of the Company (the “Senior managers”) as of </w:t>
      </w:r>
      <w:r w:rsidR="00653A4F">
        <w:rPr>
          <w:rFonts w:ascii="Times New Roman" w:hAnsi="Times New Roman" w:cs="Times New Roman"/>
          <w:b/>
          <w:sz w:val="22"/>
          <w:szCs w:val="22"/>
        </w:rPr>
        <w:t>31 December 2017</w:t>
      </w:r>
      <w:r w:rsidRPr="009747CD">
        <w:rPr>
          <w:rFonts w:ascii="Times New Roman" w:hAnsi="Times New Roman" w:cs="Times New Roman"/>
          <w:b/>
          <w:sz w:val="22"/>
          <w:szCs w:val="22"/>
        </w:rPr>
        <w:t>:</w:t>
      </w:r>
    </w:p>
    <w:p w14:paraId="1A8A5635" w14:textId="77777777" w:rsidR="0023147A" w:rsidRPr="009747CD" w:rsidRDefault="0023147A" w:rsidP="0023147A">
      <w:pPr>
        <w:pStyle w:val="LLNormal"/>
        <w:spacing w:after="0" w:line="276" w:lineRule="auto"/>
        <w:rPr>
          <w:rFonts w:ascii="Times New Roman" w:hAnsi="Times New Roman" w:cs="Times New Roman"/>
          <w:b/>
          <w:sz w:val="22"/>
          <w:szCs w:val="22"/>
        </w:rPr>
      </w:pPr>
    </w:p>
    <w:tbl>
      <w:tblPr>
        <w:tblStyle w:val="TableGrid"/>
        <w:tblW w:w="9918" w:type="dxa"/>
        <w:tblLook w:val="04A0" w:firstRow="1" w:lastRow="0" w:firstColumn="1" w:lastColumn="0" w:noHBand="0" w:noVBand="1"/>
      </w:tblPr>
      <w:tblGrid>
        <w:gridCol w:w="2830"/>
        <w:gridCol w:w="7088"/>
      </w:tblGrid>
      <w:tr w:rsidR="00CD7219" w:rsidRPr="009747CD" w14:paraId="4F7EEA36" w14:textId="77777777" w:rsidTr="0023147A">
        <w:tc>
          <w:tcPr>
            <w:tcW w:w="2830" w:type="dxa"/>
          </w:tcPr>
          <w:p w14:paraId="4819E786" w14:textId="77777777" w:rsidR="00CD7219" w:rsidRPr="00970096" w:rsidRDefault="00CD7219" w:rsidP="00CD7219">
            <w:pPr>
              <w:pStyle w:val="BodyText0"/>
              <w:spacing w:line="276" w:lineRule="auto"/>
              <w:jc w:val="left"/>
              <w:rPr>
                <w:rFonts w:ascii="Times New Roman" w:hAnsi="Times New Roman"/>
                <w:b/>
                <w:sz w:val="22"/>
              </w:rPr>
            </w:pPr>
            <w:r w:rsidRPr="00970096">
              <w:rPr>
                <w:rFonts w:ascii="Times New Roman" w:hAnsi="Times New Roman"/>
                <w:b/>
                <w:sz w:val="22"/>
              </w:rPr>
              <w:t>Ariel Podrojski (50)</w:t>
            </w:r>
          </w:p>
          <w:p w14:paraId="24D3E955" w14:textId="77777777" w:rsidR="00CD7219" w:rsidRPr="00970096" w:rsidRDefault="00CD7219" w:rsidP="00CD7219">
            <w:pPr>
              <w:pStyle w:val="BodyText0"/>
              <w:spacing w:line="276" w:lineRule="auto"/>
              <w:jc w:val="left"/>
              <w:rPr>
                <w:rFonts w:ascii="Times New Roman" w:hAnsi="Times New Roman"/>
                <w:b/>
                <w:sz w:val="22"/>
              </w:rPr>
            </w:pPr>
            <w:r w:rsidRPr="00970096">
              <w:rPr>
                <w:rFonts w:ascii="Times New Roman" w:hAnsi="Times New Roman"/>
                <w:b/>
                <w:sz w:val="22"/>
              </w:rPr>
              <w:t xml:space="preserve">Former CEO </w:t>
            </w:r>
          </w:p>
          <w:p w14:paraId="70AB19B3" w14:textId="77777777" w:rsidR="00CD7219" w:rsidRPr="00970096" w:rsidRDefault="00CD7219" w:rsidP="00CD7219">
            <w:pPr>
              <w:pStyle w:val="BodyText0"/>
              <w:spacing w:line="276" w:lineRule="auto"/>
              <w:jc w:val="left"/>
              <w:rPr>
                <w:rFonts w:ascii="Times New Roman" w:hAnsi="Times New Roman"/>
                <w:b/>
                <w:sz w:val="22"/>
              </w:rPr>
            </w:pPr>
            <w:r w:rsidRPr="00970096">
              <w:rPr>
                <w:rFonts w:ascii="Times New Roman" w:hAnsi="Times New Roman"/>
                <w:b/>
                <w:sz w:val="22"/>
              </w:rPr>
              <w:lastRenderedPageBreak/>
              <w:t>Former Member of Investment Advisory, Disclosure and Risk Management Committees</w:t>
            </w:r>
          </w:p>
          <w:p w14:paraId="6F05CE3A" w14:textId="77777777" w:rsidR="00CD7219" w:rsidRPr="009747CD" w:rsidRDefault="00CD7219" w:rsidP="00CD7219">
            <w:pPr>
              <w:pStyle w:val="BodyText0"/>
              <w:spacing w:after="0" w:line="276" w:lineRule="auto"/>
              <w:jc w:val="left"/>
              <w:rPr>
                <w:rFonts w:ascii="Times New Roman" w:hAnsi="Times New Roman"/>
                <w:b/>
                <w:sz w:val="22"/>
              </w:rPr>
            </w:pPr>
            <w:r w:rsidRPr="00970096">
              <w:rPr>
                <w:rFonts w:ascii="Times New Roman" w:hAnsi="Times New Roman"/>
                <w:sz w:val="22"/>
              </w:rPr>
              <w:t>Retired as CEO as of 6 February 2018</w:t>
            </w:r>
          </w:p>
        </w:tc>
        <w:tc>
          <w:tcPr>
            <w:tcW w:w="7088" w:type="dxa"/>
          </w:tcPr>
          <w:p w14:paraId="4CC57DFB" w14:textId="237C0E0E" w:rsidR="00CD7219" w:rsidRPr="009747CD" w:rsidRDefault="00CE54C0" w:rsidP="00CD7219">
            <w:pPr>
              <w:pStyle w:val="LLNormalIndent"/>
              <w:spacing w:after="0" w:line="276" w:lineRule="auto"/>
              <w:ind w:left="0"/>
              <w:rPr>
                <w:rFonts w:ascii="Times New Roman" w:hAnsi="Times New Roman"/>
                <w:sz w:val="22"/>
                <w:lang w:val="en-GB"/>
              </w:rPr>
            </w:pPr>
            <w:r w:rsidRPr="00CE54C0">
              <w:rPr>
                <w:rFonts w:ascii="Times New Roman" w:hAnsi="Times New Roman"/>
                <w:sz w:val="22"/>
                <w:lang w:val="en-GB"/>
              </w:rPr>
              <w:lastRenderedPageBreak/>
              <w:t xml:space="preserve">Ariel Podrojski had been with the Group for over a decade, he retired from his position as CEO of the Group on </w:t>
            </w:r>
            <w:r w:rsidR="00F47C64">
              <w:rPr>
                <w:rFonts w:ascii="Times New Roman" w:hAnsi="Times New Roman"/>
                <w:sz w:val="22"/>
                <w:lang w:val="en-GB"/>
              </w:rPr>
              <w:t>6</w:t>
            </w:r>
            <w:r w:rsidRPr="00CE54C0">
              <w:rPr>
                <w:rFonts w:ascii="Times New Roman" w:hAnsi="Times New Roman"/>
                <w:sz w:val="22"/>
                <w:lang w:val="en-GB"/>
              </w:rPr>
              <w:t xml:space="preserve"> February 2018. His key experience includes investments, financing, development and asset management and he has over </w:t>
            </w:r>
            <w:r w:rsidRPr="00CE54C0">
              <w:rPr>
                <w:rFonts w:ascii="Times New Roman" w:hAnsi="Times New Roman"/>
                <w:sz w:val="22"/>
                <w:lang w:val="en-GB"/>
              </w:rPr>
              <w:lastRenderedPageBreak/>
              <w:t>20 years of professional experience predominantly in the real estate sector. Within the Group, he has been in charge, among others, for establishing the Group’s operations in India and the UK, setting up the BCRE India Fund, which is mainly comprised of institutional investors and invested in the US and India. Prior to joining the Group, Ariel worked with Doughty Hanson &amp; Co European Real Estate Fund where he headed the Central and Eastern European operations. Before this, Ariel worked as a lawyer where he specialised in corporate law focusing on capital markets and large-scale property transactions. Ariel received a M.Sc. in Property Investment from City University (Cass Business School), London and a LLB from the University of London.</w:t>
            </w:r>
          </w:p>
        </w:tc>
      </w:tr>
      <w:tr w:rsidR="0023147A" w:rsidRPr="009747CD" w14:paraId="5FCE4570" w14:textId="77777777" w:rsidTr="0023147A">
        <w:tc>
          <w:tcPr>
            <w:tcW w:w="2830" w:type="dxa"/>
          </w:tcPr>
          <w:p w14:paraId="52EC0643"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lastRenderedPageBreak/>
              <w:t>Nansia Koutsou (37)</w:t>
            </w:r>
          </w:p>
          <w:p w14:paraId="43B920B7"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Co-CEO</w:t>
            </w:r>
          </w:p>
          <w:p w14:paraId="3028E74B"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Member of Investment Advisory, Disclosure and Risk Management Committees</w:t>
            </w:r>
          </w:p>
          <w:p w14:paraId="2C3E07C8" w14:textId="77777777" w:rsidR="0023147A" w:rsidRPr="009747CD" w:rsidRDefault="0023147A" w:rsidP="0023147A">
            <w:pPr>
              <w:pStyle w:val="BodyText0"/>
              <w:spacing w:after="0" w:line="276" w:lineRule="auto"/>
              <w:jc w:val="left"/>
              <w:rPr>
                <w:rFonts w:ascii="Times New Roman" w:hAnsi="Times New Roman"/>
                <w:b/>
                <w:sz w:val="22"/>
              </w:rPr>
            </w:pPr>
          </w:p>
          <w:p w14:paraId="62BD4DD5"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Appointed as interim co-CEO as of 6 February 2018</w:t>
            </w:r>
          </w:p>
        </w:tc>
        <w:tc>
          <w:tcPr>
            <w:tcW w:w="7088" w:type="dxa"/>
          </w:tcPr>
          <w:p w14:paraId="135FDDD7" w14:textId="77777777" w:rsidR="0023147A" w:rsidRPr="009747CD" w:rsidRDefault="0023147A" w:rsidP="0023147A">
            <w:pPr>
              <w:pStyle w:val="LLNormalIndent"/>
              <w:spacing w:after="0" w:line="276" w:lineRule="auto"/>
              <w:ind w:left="0"/>
              <w:rPr>
                <w:rFonts w:ascii="Times New Roman" w:hAnsi="Times New Roman"/>
                <w:sz w:val="22"/>
                <w:lang w:val="en-GB"/>
              </w:rPr>
            </w:pPr>
            <w:r w:rsidRPr="009747CD">
              <w:rPr>
                <w:rFonts w:ascii="Times New Roman" w:hAnsi="Times New Roman"/>
                <w:sz w:val="22"/>
                <w:lang w:val="en-GB"/>
              </w:rPr>
              <w:t>Nansia Koutsou has been with the Group since 2007. On 6 February 2018 she was appointed as interim co-CEO of the Group after fulfilling the positions of the CFO and COO. Her key experience includes financial reporting, budgeting, control, corporate finance, audit and international accounting, and legal work and has over ten years of professional experience. Within the Group Nansia was responsible for the preparation of the Group’s financial reports, budgets and cash flows, facilitating payments. She was also responsible for supervising the financial operations of the Company’s regional activities. She is currently leading the corporate, legal and secretarial work of the Group and the investors’ relations department. Previously, Nansia worked as a Senior Associate with PricewaterhouseCoopers in Cyprus in the International Business Unit. Nansia holds a BA in Economic Analysis from the University of Cyprus and a Master of Science in Accounting from Fairleigh Dickinson University in the US. Nansia is a member of NJ Certified Public Accountant (CPA) (in the US) since 2006, a member of AICPA (in the US) since 2007 and a member of ICPAC (</w:t>
            </w:r>
            <w:r w:rsidR="00B10D1A" w:rsidRPr="009747CD">
              <w:rPr>
                <w:rFonts w:ascii="Times New Roman" w:hAnsi="Times New Roman"/>
                <w:sz w:val="22"/>
              </w:rPr>
              <w:t>Institute of Certified Public Accountants of Cyprus</w:t>
            </w:r>
            <w:r w:rsidRPr="009747CD">
              <w:rPr>
                <w:rFonts w:ascii="Times New Roman" w:hAnsi="Times New Roman"/>
                <w:sz w:val="22"/>
                <w:lang w:val="en-GB"/>
              </w:rPr>
              <w:t>) since 2012.</w:t>
            </w:r>
          </w:p>
        </w:tc>
      </w:tr>
      <w:tr w:rsidR="0023147A" w:rsidRPr="009747CD" w14:paraId="4C551DA0" w14:textId="77777777" w:rsidTr="0023147A">
        <w:trPr>
          <w:trHeight w:val="800"/>
        </w:trPr>
        <w:tc>
          <w:tcPr>
            <w:tcW w:w="2830" w:type="dxa"/>
          </w:tcPr>
          <w:p w14:paraId="074ACCB5"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Shai Shamir (43)</w:t>
            </w:r>
          </w:p>
          <w:p w14:paraId="5B9BE843"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Co-CEO and CEO, US Operations</w:t>
            </w:r>
          </w:p>
          <w:p w14:paraId="072A2823"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Member of Disclosure and Risk Management Committees</w:t>
            </w:r>
          </w:p>
          <w:p w14:paraId="7752795D"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Appointed as interim co-CEO as of 6 February 2018</w:t>
            </w:r>
          </w:p>
        </w:tc>
        <w:tc>
          <w:tcPr>
            <w:tcW w:w="7088" w:type="dxa"/>
          </w:tcPr>
          <w:p w14:paraId="3206DCE5" w14:textId="77777777" w:rsidR="0023147A" w:rsidRPr="009747CD" w:rsidRDefault="0023147A" w:rsidP="0023147A">
            <w:pPr>
              <w:pStyle w:val="LLNormalIndent"/>
              <w:spacing w:after="0" w:line="276" w:lineRule="auto"/>
              <w:ind w:left="0"/>
              <w:rPr>
                <w:rFonts w:ascii="Times New Roman" w:hAnsi="Times New Roman"/>
                <w:sz w:val="22"/>
                <w:lang w:val="en-GB"/>
              </w:rPr>
            </w:pPr>
            <w:r w:rsidRPr="009747CD">
              <w:rPr>
                <w:rFonts w:ascii="Times New Roman" w:hAnsi="Times New Roman"/>
                <w:sz w:val="22"/>
                <w:lang w:val="en-GB"/>
              </w:rPr>
              <w:t xml:space="preserve">Shai Shamir has been with the Group since 2003 and is responsible for the Group’s operations in the US as the CEO since February 2016. On 6 February 2018 he was appointed as interim co-CEO of the Group. In his 14 years with the Group, he led the development of the various BCRE USA hotels, including the James New York and Orchard hotels in SoHo and the CitizenM hotel in Times Square, as well as 35th street hotel. Shai holds </w:t>
            </w:r>
            <w:r w:rsidR="00B10D1A" w:rsidRPr="009747CD">
              <w:rPr>
                <w:rFonts w:ascii="Times New Roman" w:hAnsi="Times New Roman"/>
                <w:sz w:val="22"/>
                <w:lang w:val="en-GB"/>
              </w:rPr>
              <w:t>a</w:t>
            </w:r>
            <w:r w:rsidRPr="009747CD">
              <w:rPr>
                <w:rFonts w:ascii="Times New Roman" w:hAnsi="Times New Roman"/>
                <w:sz w:val="22"/>
                <w:lang w:val="en-GB"/>
              </w:rPr>
              <w:t xml:space="preserve"> Master of Science degree in Real Estate from Columbia University and a B.A. in Economics. He is an Adjunct Professor at NYU and Columbia University.</w:t>
            </w:r>
          </w:p>
        </w:tc>
      </w:tr>
      <w:tr w:rsidR="0023147A" w:rsidRPr="009747CD" w14:paraId="05E99112" w14:textId="77777777" w:rsidTr="0023147A">
        <w:trPr>
          <w:trHeight w:val="800"/>
        </w:trPr>
        <w:tc>
          <w:tcPr>
            <w:tcW w:w="2830" w:type="dxa"/>
          </w:tcPr>
          <w:p w14:paraId="785E5432"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 xml:space="preserve">Yiannis Peslikas </w:t>
            </w:r>
            <w:r w:rsidR="0020670D">
              <w:rPr>
                <w:rFonts w:ascii="Times New Roman" w:hAnsi="Times New Roman"/>
                <w:b/>
                <w:sz w:val="22"/>
              </w:rPr>
              <w:t>(38)</w:t>
            </w:r>
          </w:p>
          <w:p w14:paraId="55D0F088"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CFO</w:t>
            </w:r>
          </w:p>
          <w:p w14:paraId="4BA880AD"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Member of Disclosure and Risk Management Committees</w:t>
            </w:r>
          </w:p>
        </w:tc>
        <w:tc>
          <w:tcPr>
            <w:tcW w:w="7088" w:type="dxa"/>
          </w:tcPr>
          <w:p w14:paraId="1A5D3C93" w14:textId="77777777" w:rsidR="0023147A" w:rsidRPr="009747CD" w:rsidRDefault="0023147A" w:rsidP="0023147A">
            <w:pPr>
              <w:spacing w:line="276" w:lineRule="auto"/>
              <w:rPr>
                <w:lang w:val="en-GB"/>
              </w:rPr>
            </w:pPr>
            <w:r w:rsidRPr="009747CD">
              <w:t>Yiannis Peslikas has been with the Group since 2014 and recently he was appointed as CFO of the Group. His key experience includes financial reporting, budgeting, corporate finance, taxation and audit and has over fifteen years of professional experience. Yiannis is responsible for the preparation of the Group’s financial reports, budgets and cash flows and tax matters. He is responsible for the supervision of the Amsterdam and Cyprus offices. Previously, Yiannis worked as a manager with PwC in Cyprus in the Assurance and Advisory department. He holds a B.A. in Accounting and Finance from the London School of Economics and Political Science. He is a member of ICAEW since 2006 and a member of ICPAC (Institute of Certified Public Accountants of Cyprus) since 2010.</w:t>
            </w:r>
          </w:p>
        </w:tc>
      </w:tr>
      <w:tr w:rsidR="0023147A" w:rsidRPr="009747CD" w14:paraId="53553D84" w14:textId="77777777" w:rsidTr="0023147A">
        <w:tc>
          <w:tcPr>
            <w:tcW w:w="2830" w:type="dxa"/>
          </w:tcPr>
          <w:p w14:paraId="6C6F25D2"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Eyal Gutman (57)</w:t>
            </w:r>
          </w:p>
          <w:p w14:paraId="7F0AD1A9"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lastRenderedPageBreak/>
              <w:t>Member of Investment Advisory and Risk Management Committees</w:t>
            </w:r>
          </w:p>
        </w:tc>
        <w:tc>
          <w:tcPr>
            <w:tcW w:w="7088" w:type="dxa"/>
          </w:tcPr>
          <w:p w14:paraId="5D1A41A5" w14:textId="77777777" w:rsidR="0023147A" w:rsidRPr="009747CD" w:rsidRDefault="0023147A" w:rsidP="0023147A">
            <w:pPr>
              <w:pStyle w:val="LLNormalIndent"/>
              <w:spacing w:after="0" w:line="276" w:lineRule="auto"/>
              <w:ind w:left="0"/>
              <w:rPr>
                <w:rFonts w:ascii="Times New Roman" w:hAnsi="Times New Roman"/>
                <w:sz w:val="22"/>
                <w:lang w:val="en-GB"/>
              </w:rPr>
            </w:pPr>
            <w:r w:rsidRPr="009747CD">
              <w:rPr>
                <w:rFonts w:ascii="Times New Roman" w:hAnsi="Times New Roman"/>
                <w:sz w:val="22"/>
                <w:lang w:val="en-GB"/>
              </w:rPr>
              <w:lastRenderedPageBreak/>
              <w:t xml:space="preserve">Eyal Gutman has been with the Group for over 15 years and worked on the acquisition of Haslemere in 2002. His key areas of expertise include finance, economics and real estate. During the 1990s, Eyal was a consultant to a number </w:t>
            </w:r>
            <w:r w:rsidRPr="009747CD">
              <w:rPr>
                <w:rFonts w:ascii="Times New Roman" w:hAnsi="Times New Roman"/>
                <w:sz w:val="22"/>
                <w:lang w:val="en-GB"/>
              </w:rPr>
              <w:lastRenderedPageBreak/>
              <w:t>of real estate companies and was a regular visitor to several universities and colleges as a lecturer in the area of finance, economics and real estate. Eyal holds a B.Sc. in Economics and Management from Technion, Israel Institute of Technology, a M.Sc. in Economics from Technion and a PhD from Technion and Haifa University.</w:t>
            </w:r>
          </w:p>
        </w:tc>
      </w:tr>
      <w:tr w:rsidR="0023147A" w:rsidRPr="009747CD" w14:paraId="13509EB6" w14:textId="77777777" w:rsidTr="0023147A">
        <w:tc>
          <w:tcPr>
            <w:tcW w:w="2830" w:type="dxa"/>
          </w:tcPr>
          <w:p w14:paraId="0825E459"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lastRenderedPageBreak/>
              <w:t>Prof. Pradeep Dubey (67)</w:t>
            </w:r>
          </w:p>
          <w:p w14:paraId="30B5D352"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Member of Investment Advisory Committee</w:t>
            </w:r>
          </w:p>
        </w:tc>
        <w:tc>
          <w:tcPr>
            <w:tcW w:w="7088" w:type="dxa"/>
          </w:tcPr>
          <w:p w14:paraId="4A78B1FA" w14:textId="77777777" w:rsidR="0023147A" w:rsidRPr="009747CD" w:rsidRDefault="0023147A" w:rsidP="0023147A">
            <w:pPr>
              <w:pStyle w:val="LLNormalIndent"/>
              <w:spacing w:after="0" w:line="276" w:lineRule="auto"/>
              <w:ind w:left="0"/>
              <w:rPr>
                <w:rFonts w:ascii="Times New Roman" w:hAnsi="Times New Roman"/>
                <w:sz w:val="22"/>
                <w:lang w:val="en-GB"/>
              </w:rPr>
            </w:pPr>
            <w:r w:rsidRPr="009747CD">
              <w:rPr>
                <w:rFonts w:ascii="Times New Roman" w:hAnsi="Times New Roman"/>
                <w:sz w:val="22"/>
              </w:rPr>
              <w:t>Prof. Pradeep Dubey is leading professor and co-director at the Center for Game Theory at Stony Brook University, US, and specializes in Game Theory and Mathematical Economics. He is also a visiting professor at Yale University, and a fellow of the Econometric Society and a founding member of the Game Theory Society. Previously, through short academic visits, Prof. Dubey has been associated with the Hebrew University of Jerusalem, Israel; University Catholique de Louvain, Belgium; the International Institute for Applied Systems Analysis, Austria; the Indian Statistical Institute, India; and many other reputable institutions. Prof. Dubey holds a B.Sc. in Physics (Honours) from the University of Delhi and a Ph.D. in Applied Mathematics from Cornell University.</w:t>
            </w:r>
          </w:p>
        </w:tc>
      </w:tr>
      <w:tr w:rsidR="0023147A" w:rsidRPr="009747CD" w14:paraId="12FFCBFD" w14:textId="77777777" w:rsidTr="0023147A">
        <w:tc>
          <w:tcPr>
            <w:tcW w:w="2830" w:type="dxa"/>
          </w:tcPr>
          <w:p w14:paraId="16E56C42"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Yosef Levin (68)</w:t>
            </w:r>
          </w:p>
          <w:p w14:paraId="7A76E608"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CEO, Russia Operations</w:t>
            </w:r>
          </w:p>
        </w:tc>
        <w:tc>
          <w:tcPr>
            <w:tcW w:w="7088" w:type="dxa"/>
          </w:tcPr>
          <w:p w14:paraId="3E63BABD" w14:textId="77777777" w:rsidR="0023147A" w:rsidRPr="009747CD" w:rsidRDefault="0023147A" w:rsidP="0023147A">
            <w:pPr>
              <w:pStyle w:val="LLNormalIndent"/>
              <w:spacing w:after="0" w:line="276" w:lineRule="auto"/>
              <w:ind w:left="0"/>
              <w:rPr>
                <w:rFonts w:ascii="Times New Roman" w:hAnsi="Times New Roman"/>
                <w:b/>
                <w:sz w:val="22"/>
                <w:lang w:val="en-GB"/>
              </w:rPr>
            </w:pPr>
            <w:r w:rsidRPr="009747CD">
              <w:rPr>
                <w:rFonts w:ascii="Times New Roman" w:hAnsi="Times New Roman"/>
                <w:sz w:val="22"/>
                <w:lang w:val="en-GB"/>
              </w:rPr>
              <w:t xml:space="preserve">Yosef Levin has been with the Group since 2006 and is currently heading the Russian operations for the Group. He has over 40 years of real estate experience including over 20 years of experience in Russia. Yosef, together with his Russian team, is currently involved with the Group’s Russian portfolio which comprises of income producing properties across the retail and warehouse sectors and large development projects. Prior to joining the Group, Yosef held several senior positions at the Africa Israel Group, including latterly the Head of the Income producing Properties Division and Chief Engineer. In 1998, Yosef established Africa Israel’s development and investment operations in Russia and was responsible for the development of a large and versatile Russian property portfolio across various real estate sectors – more than </w:t>
            </w:r>
            <w:r w:rsidRPr="009747CD">
              <w:rPr>
                <w:rFonts w:ascii="Times New Roman" w:hAnsi="Times New Roman"/>
                <w:sz w:val="22"/>
              </w:rPr>
              <w:t xml:space="preserve">hundreds of thousands </w:t>
            </w:r>
            <w:r w:rsidRPr="009747CD">
              <w:rPr>
                <w:rFonts w:ascii="Times New Roman" w:hAnsi="Times New Roman"/>
                <w:sz w:val="22"/>
                <w:lang w:val="en-GB"/>
              </w:rPr>
              <w:t>m² in about a 10-years’ period. Prior to this, Yosef has also held various positions in other companies such as Solel Boneh and Even Ziv. Yosef is a qualified civil engineer from the Technion in Haifa, Israel.</w:t>
            </w:r>
          </w:p>
        </w:tc>
      </w:tr>
      <w:tr w:rsidR="0023147A" w:rsidRPr="009747CD" w14:paraId="41DEA37D" w14:textId="77777777" w:rsidTr="0023147A">
        <w:tc>
          <w:tcPr>
            <w:tcW w:w="2830" w:type="dxa"/>
          </w:tcPr>
          <w:p w14:paraId="7A416EE4"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Lior Shmuel (43)</w:t>
            </w:r>
          </w:p>
          <w:p w14:paraId="3B4813B2" w14:textId="77777777" w:rsidR="0023147A" w:rsidRPr="009747CD" w:rsidRDefault="0023147A" w:rsidP="0023147A">
            <w:pPr>
              <w:pStyle w:val="BodyText0"/>
              <w:spacing w:after="0" w:line="276" w:lineRule="auto"/>
              <w:jc w:val="left"/>
              <w:rPr>
                <w:rFonts w:ascii="Times New Roman" w:hAnsi="Times New Roman"/>
                <w:b/>
                <w:sz w:val="22"/>
              </w:rPr>
            </w:pPr>
            <w:r w:rsidRPr="009747CD">
              <w:rPr>
                <w:rFonts w:ascii="Times New Roman" w:hAnsi="Times New Roman"/>
                <w:b/>
                <w:sz w:val="22"/>
              </w:rPr>
              <w:t>CEO, India Operations</w:t>
            </w:r>
          </w:p>
        </w:tc>
        <w:tc>
          <w:tcPr>
            <w:tcW w:w="7088" w:type="dxa"/>
          </w:tcPr>
          <w:p w14:paraId="572858AC" w14:textId="77777777" w:rsidR="0023147A" w:rsidRPr="009747CD" w:rsidRDefault="0023147A" w:rsidP="0023147A">
            <w:pPr>
              <w:pStyle w:val="LLNormalIndent"/>
              <w:spacing w:after="0" w:line="276" w:lineRule="auto"/>
              <w:ind w:left="0"/>
              <w:rPr>
                <w:rFonts w:ascii="Times New Roman" w:hAnsi="Times New Roman"/>
                <w:sz w:val="22"/>
                <w:lang w:val="en-GB"/>
              </w:rPr>
            </w:pPr>
            <w:r w:rsidRPr="009747CD">
              <w:rPr>
                <w:rFonts w:ascii="Times New Roman" w:hAnsi="Times New Roman"/>
                <w:sz w:val="22"/>
                <w:lang w:val="en-GB"/>
              </w:rPr>
              <w:t>Lior Shmuel joined the Group in 2008 with over 15 years of professional experience and is currently the CEO of BCRE India. At BCRE India, Lior is involved with the development of projects in India. Besides this, he is also involved with financial planning, reporting, taxation and the budgeting aspects of the business. Prior to joining the Group, Lior worked with Gmul Investment Company Ltd, an Israel-based listed company dealing with investments in real estate and other asset classes with interests in the US and Eastern Europe. Previously, Lior also worked with Deloitte &amp; Touche LLP for four years. Lior holds a BA in Business Management from the College of Management (Rishon Lezion), a LLM from Bar Ilan University and is a CPA.</w:t>
            </w:r>
          </w:p>
        </w:tc>
      </w:tr>
    </w:tbl>
    <w:p w14:paraId="1532C68F" w14:textId="77777777" w:rsidR="0023147A" w:rsidRPr="009747CD" w:rsidRDefault="0023147A" w:rsidP="0023147A">
      <w:pPr>
        <w:pStyle w:val="LLNormalIndent"/>
        <w:spacing w:after="0" w:line="276" w:lineRule="auto"/>
        <w:rPr>
          <w:rFonts w:ascii="Times New Roman" w:hAnsi="Times New Roman"/>
          <w:sz w:val="22"/>
          <w:lang w:val="en-GB"/>
        </w:rPr>
      </w:pPr>
      <w:bookmarkStart w:id="55" w:name="_Toc418202084"/>
    </w:p>
    <w:p w14:paraId="57F80EC0"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56" w:name="_Toc447029932"/>
      <w:r w:rsidRPr="009747CD">
        <w:rPr>
          <w:rFonts w:ascii="Times New Roman" w:hAnsi="Times New Roman"/>
          <w:b/>
          <w:sz w:val="22"/>
          <w:lang w:val="en-GB"/>
        </w:rPr>
        <w:t>Introduction</w:t>
      </w:r>
      <w:bookmarkEnd w:id="55"/>
      <w:bookmarkEnd w:id="56"/>
    </w:p>
    <w:p w14:paraId="625ABB6F"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4DD56970"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Company is a public limited liability company incorporated under the laws of the Netherlands, and its shares were admitted to the standard listing segment of the Official List of the UK Listing Authority. The Dutch Corporate Governance Code applies, among others, to all companies whose registered offices are in the Netherlands and whose shares have been admitted to listing on a stock exchange or to trading on a regulated market, whether in the Netherlands or elsewhere. As a company, whose shares are admitted to the standard listing segment of the Official List of the UK Listing Authority, the Company is not required to comply with the requirements of the UK Corporate Governance Code published by the Financial Reporting Council (“FRC”) in 2016 (the “UK Corporate Governance </w:t>
      </w:r>
      <w:r w:rsidRPr="009747CD">
        <w:rPr>
          <w:rFonts w:ascii="Times New Roman" w:hAnsi="Times New Roman" w:cs="Times New Roman"/>
          <w:sz w:val="22"/>
          <w:szCs w:val="22"/>
        </w:rPr>
        <w:lastRenderedPageBreak/>
        <w:t>Code"). However, the Board of Directors of the Company (the “Board”) acknowledges the importance of good corporate governance and has put in place a framework which enables the Company to comply where considered appropriate with the UK Corporate Governance Code, alternatively to the Dutch Corporate Governance Code. The UK Corporate Governance Code and the Dutch Corporate Governance Code are mainly based upon the same or at least comparable principles of good corporate governance. In view of the listing of its shares on the London Stock Exchange, the Company complies voluntarily with aspects of the UK Corporate Governance Code considered appropriate to the Group instead of complying with the Dutch Corporate Governance Code.</w:t>
      </w:r>
    </w:p>
    <w:p w14:paraId="0F3ADEE8" w14:textId="77777777" w:rsidR="0023147A" w:rsidRDefault="0023147A" w:rsidP="0023147A">
      <w:pPr>
        <w:pStyle w:val="LLNormal"/>
        <w:spacing w:after="0" w:line="276" w:lineRule="auto"/>
        <w:rPr>
          <w:rFonts w:ascii="Times New Roman" w:hAnsi="Times New Roman" w:cs="Times New Roman"/>
          <w:sz w:val="22"/>
          <w:szCs w:val="22"/>
        </w:rPr>
      </w:pPr>
    </w:p>
    <w:p w14:paraId="60862F5D"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Board is committed to maintaining a high standard of corporate governance and intend to continue to comply with those aspects of the UK Corporate Governance Code which they consider appropriate, considering the size of the Company and the nature of its business. </w:t>
      </w:r>
    </w:p>
    <w:p w14:paraId="16D3EEC2" w14:textId="77777777" w:rsidR="0023147A" w:rsidRDefault="0023147A" w:rsidP="0023147A">
      <w:pPr>
        <w:pStyle w:val="LLNormal"/>
        <w:spacing w:after="0" w:line="276" w:lineRule="auto"/>
        <w:rPr>
          <w:rFonts w:ascii="Times New Roman" w:hAnsi="Times New Roman" w:cs="Times New Roman"/>
          <w:sz w:val="22"/>
          <w:szCs w:val="22"/>
        </w:rPr>
      </w:pPr>
    </w:p>
    <w:p w14:paraId="5B7B5880"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UK Corporate Governance Code consists of principles (main and supporting) and provisions and uses a “comply or explain” approach. Listed companies (with a premium listing, but not those with a standard listing, of shares on the London Stock Exchange) are required to apply the main principles of the UK Corporate Governance Code and report to shareholders on how they have done so. Listed companies are required to either confirm that they have complied with all provisions set out in the UK Corporate Governance Code or, where they have not, to provide an explanation where justified in particular circumstances if good governance can be achieved by other means. Companies with a standard listing can voluntarily comply with the aspects of the UK Corporate Governance Code that are appropriate to be adopted. </w:t>
      </w:r>
    </w:p>
    <w:p w14:paraId="25FF000B" w14:textId="77777777" w:rsidR="0023147A" w:rsidRDefault="0023147A" w:rsidP="0023147A">
      <w:pPr>
        <w:pStyle w:val="LLNormal"/>
        <w:spacing w:after="0" w:line="276" w:lineRule="auto"/>
        <w:rPr>
          <w:rFonts w:ascii="Times New Roman" w:hAnsi="Times New Roman" w:cs="Times New Roman"/>
          <w:sz w:val="22"/>
          <w:szCs w:val="22"/>
        </w:rPr>
      </w:pPr>
    </w:p>
    <w:p w14:paraId="42B15BCB" w14:textId="77777777" w:rsidR="0023147A" w:rsidRPr="009747CD" w:rsidRDefault="0023147A" w:rsidP="0023147A">
      <w:pPr>
        <w:pStyle w:val="LLNormal"/>
        <w:spacing w:after="0" w:line="276" w:lineRule="auto"/>
        <w:rPr>
          <w:rFonts w:ascii="Times New Roman" w:hAnsi="Times New Roman" w:cs="Times New Roman"/>
          <w:b/>
          <w:i/>
          <w:sz w:val="22"/>
          <w:szCs w:val="22"/>
          <w:u w:val="single"/>
        </w:rPr>
      </w:pPr>
      <w:r w:rsidRPr="009747CD">
        <w:rPr>
          <w:rFonts w:ascii="Times New Roman" w:hAnsi="Times New Roman" w:cs="Times New Roman"/>
          <w:sz w:val="22"/>
          <w:szCs w:val="22"/>
        </w:rPr>
        <w:t xml:space="preserve">A current version of the UK Corporate Governance Code came into effect in 2016, applying to financial years beginning on or after 17 June 2016 and will apply, where considered appropriate for the Company to comply with it, to the Company from 1 January 2017. The UK Corporate Governance Code can be found on the FRC website at: </w:t>
      </w:r>
      <w:hyperlink r:id="rId14" w:history="1">
        <w:r w:rsidRPr="009747CD">
          <w:rPr>
            <w:rStyle w:val="Hyperlink"/>
            <w:rFonts w:ascii="Times New Roman" w:hAnsi="Times New Roman"/>
            <w:sz w:val="22"/>
            <w:szCs w:val="22"/>
          </w:rPr>
          <w:t>www.frc.org.uk</w:t>
        </w:r>
      </w:hyperlink>
      <w:r w:rsidRPr="009747CD">
        <w:rPr>
          <w:rFonts w:ascii="Times New Roman" w:hAnsi="Times New Roman" w:cs="Times New Roman"/>
          <w:sz w:val="22"/>
          <w:szCs w:val="22"/>
        </w:rPr>
        <w:t xml:space="preserve"> and the Dutch Corporate Governance Code (as revised on 8 December 2016) can be found at: </w:t>
      </w:r>
      <w:hyperlink r:id="rId15" w:history="1">
        <w:r w:rsidRPr="009747CD">
          <w:rPr>
            <w:rStyle w:val="Hyperlink"/>
            <w:rFonts w:ascii="Times New Roman" w:hAnsi="Times New Roman"/>
            <w:sz w:val="22"/>
            <w:szCs w:val="22"/>
          </w:rPr>
          <w:t>www.commissiecorporategovernance.nl</w:t>
        </w:r>
      </w:hyperlink>
      <w:r w:rsidRPr="009747CD">
        <w:rPr>
          <w:rFonts w:ascii="Times New Roman" w:hAnsi="Times New Roman" w:cs="Times New Roman"/>
          <w:sz w:val="22"/>
          <w:szCs w:val="22"/>
          <w:u w:val="single"/>
        </w:rPr>
        <w:t>.</w:t>
      </w:r>
    </w:p>
    <w:p w14:paraId="291B649F" w14:textId="77777777" w:rsidR="0023147A" w:rsidRDefault="0023147A" w:rsidP="001F3C3E">
      <w:pPr>
        <w:pStyle w:val="LLHeading3"/>
        <w:numPr>
          <w:ilvl w:val="0"/>
          <w:numId w:val="0"/>
        </w:numPr>
        <w:spacing w:after="0" w:line="276" w:lineRule="auto"/>
        <w:ind w:left="851" w:hanging="851"/>
        <w:rPr>
          <w:rFonts w:ascii="Times New Roman" w:hAnsi="Times New Roman"/>
          <w:b/>
          <w:sz w:val="22"/>
          <w:lang w:val="en-GB"/>
        </w:rPr>
      </w:pPr>
      <w:bookmarkStart w:id="57" w:name="_Toc418202085"/>
      <w:bookmarkStart w:id="58" w:name="_Toc447029933"/>
    </w:p>
    <w:p w14:paraId="1AEFF47E" w14:textId="77777777" w:rsidR="0023147A" w:rsidRPr="009747CD" w:rsidRDefault="0023147A" w:rsidP="0023147A">
      <w:pPr>
        <w:pStyle w:val="LLHeading3"/>
        <w:numPr>
          <w:ilvl w:val="2"/>
          <w:numId w:val="107"/>
        </w:numPr>
        <w:spacing w:after="0" w:line="276" w:lineRule="auto"/>
        <w:ind w:left="850" w:hanging="850"/>
        <w:rPr>
          <w:rFonts w:ascii="Times New Roman" w:hAnsi="Times New Roman"/>
          <w:b/>
          <w:sz w:val="22"/>
          <w:lang w:val="en-GB"/>
        </w:rPr>
      </w:pPr>
      <w:r w:rsidRPr="009747CD">
        <w:rPr>
          <w:rFonts w:ascii="Times New Roman" w:hAnsi="Times New Roman"/>
          <w:b/>
          <w:sz w:val="22"/>
          <w:lang w:val="en-GB"/>
        </w:rPr>
        <w:t>Board composition, roles and independence</w:t>
      </w:r>
      <w:bookmarkEnd w:id="57"/>
      <w:bookmarkEnd w:id="58"/>
    </w:p>
    <w:p w14:paraId="02833941" w14:textId="77777777" w:rsidR="0023147A" w:rsidRDefault="0023147A" w:rsidP="0023147A">
      <w:pPr>
        <w:pStyle w:val="LLNormal"/>
        <w:spacing w:after="0" w:line="276" w:lineRule="auto"/>
        <w:rPr>
          <w:rFonts w:ascii="Times New Roman" w:hAnsi="Times New Roman" w:cs="Times New Roman"/>
          <w:sz w:val="22"/>
          <w:szCs w:val="22"/>
        </w:rPr>
      </w:pPr>
    </w:p>
    <w:p w14:paraId="7F381DEB"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UK Corporate Governance Code recommends that the board of directors of a listed company should include a balance of executive and non-executive directors (and in particular independent non-executive directors) such that no individual or small group of individuals can dominate the board's decision making. The UK Corporate Governance Code also recommends that the chairman should, on appointment, be independent. Jan van der Meer has resigned as non-executive Director effective as of 3 March 2017 for personal reasons, as a result of which the Company currently has four Directors (biographies are set out in Section </w:t>
      </w:r>
      <w:r w:rsidRPr="009747CD">
        <w:rPr>
          <w:rFonts w:ascii="Times New Roman" w:hAnsi="Times New Roman" w:cs="Times New Roman"/>
          <w:sz w:val="22"/>
          <w:szCs w:val="22"/>
        </w:rPr>
        <w:fldChar w:fldCharType="begin"/>
      </w:r>
      <w:r w:rsidRPr="009747CD">
        <w:rPr>
          <w:rFonts w:ascii="Times New Roman" w:hAnsi="Times New Roman" w:cs="Times New Roman"/>
          <w:sz w:val="22"/>
          <w:szCs w:val="22"/>
        </w:rPr>
        <w:instrText xml:space="preserve"> REF _Ref416981428 \w \h  \* MERGEFORMAT </w:instrText>
      </w:r>
      <w:r w:rsidRPr="009747CD">
        <w:rPr>
          <w:rFonts w:ascii="Times New Roman" w:hAnsi="Times New Roman" w:cs="Times New Roman"/>
          <w:sz w:val="22"/>
          <w:szCs w:val="22"/>
        </w:rPr>
      </w:r>
      <w:r w:rsidRPr="009747CD">
        <w:rPr>
          <w:rFonts w:ascii="Times New Roman" w:hAnsi="Times New Roman" w:cs="Times New Roman"/>
          <w:sz w:val="22"/>
          <w:szCs w:val="22"/>
        </w:rPr>
        <w:fldChar w:fldCharType="separate"/>
      </w:r>
      <w:r w:rsidR="00BE11AC">
        <w:rPr>
          <w:rFonts w:ascii="Times New Roman" w:hAnsi="Times New Roman" w:cs="Times New Roman"/>
          <w:sz w:val="22"/>
          <w:szCs w:val="22"/>
        </w:rPr>
        <w:t>1.5.1</w:t>
      </w:r>
      <w:r w:rsidRPr="009747CD">
        <w:rPr>
          <w:rFonts w:ascii="Times New Roman" w:hAnsi="Times New Roman" w:cs="Times New Roman"/>
          <w:sz w:val="22"/>
          <w:szCs w:val="22"/>
        </w:rPr>
        <w:fldChar w:fldCharType="end"/>
      </w:r>
      <w:r w:rsidRPr="009747CD">
        <w:rPr>
          <w:rFonts w:ascii="Times New Roman" w:hAnsi="Times New Roman" w:cs="Times New Roman"/>
          <w:sz w:val="22"/>
          <w:szCs w:val="22"/>
        </w:rPr>
        <w:t>), three of whom are non-executive Directors: Harin Thaker, Daniel Aalsvel and Luca Tomesani Melotti and one executive Director: Michiel Olland. Only one non-executive Director, Daniel Aalsvel, is regarded by the Company as being independent of management and free from any business or other relationship that could materially interfere with the exercise of his independent judgement. Daniel Aalsvel has expressed his intention to retire from the Company as a Director immediately following</w:t>
      </w:r>
      <w:r w:rsidRPr="009747CD" w:rsidDel="00216657">
        <w:rPr>
          <w:rFonts w:ascii="Times New Roman" w:hAnsi="Times New Roman" w:cs="Times New Roman"/>
          <w:sz w:val="22"/>
          <w:szCs w:val="22"/>
        </w:rPr>
        <w:t xml:space="preserve"> </w:t>
      </w:r>
      <w:r w:rsidRPr="009747CD">
        <w:rPr>
          <w:rFonts w:ascii="Times New Roman" w:hAnsi="Times New Roman" w:cs="Times New Roman"/>
          <w:sz w:val="22"/>
          <w:szCs w:val="22"/>
        </w:rPr>
        <w:t xml:space="preserve">the approval of the Company’s 2017 annual report. Harin Thaker (non-executive Chairman) is not independent given that he was appointed as an executive Director of the Company in October 2013 before being appointed as a non-executive Director in 2014, was a director of BCRE UK Limited (in relation to which he has been granted co-investment rights) and is a member of the Investment Advisory Committee. Harin Thaker also has co-investment rights in the Group's lending business. However, the Board considers that his extensive experience of European real estate makes him appropriate to be Chairman notwithstanding his other involvement in the Group's business. Luca Tomesani Melotti was re-appointed on 30 June 2017 as a non-executive Director. In addition, the number of independent non-executive Directors does not comply with the recommendation of the UK Corporate Governance Code that at least two of the directors, excluding the chairman, should be independent non-executive directors. </w:t>
      </w:r>
    </w:p>
    <w:p w14:paraId="26E0C021" w14:textId="77777777" w:rsidR="0023147A" w:rsidRDefault="0023147A" w:rsidP="0023147A">
      <w:pPr>
        <w:pStyle w:val="LLNormal"/>
        <w:spacing w:after="0" w:line="276" w:lineRule="auto"/>
        <w:rPr>
          <w:rFonts w:ascii="Times New Roman" w:hAnsi="Times New Roman" w:cs="Times New Roman"/>
          <w:sz w:val="22"/>
          <w:szCs w:val="22"/>
        </w:rPr>
      </w:pPr>
    </w:p>
    <w:p w14:paraId="173770DB"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lastRenderedPageBreak/>
        <w:t>The independence of non-executive Directors is based on criteria suggested in the UK Corporate Governance Code. The UK Corporate Governance Code recommends that the Board should appoint one of its independent non-executive Directors as Senior Independent Director. At present, the Company does not consider it appropriate to appoint any Director to fulfil this role (given the limited size of the Board) but may decide to do so in the future.</w:t>
      </w:r>
    </w:p>
    <w:p w14:paraId="44F1443F" w14:textId="77777777" w:rsidR="0023147A" w:rsidRDefault="0023147A" w:rsidP="0023147A">
      <w:pPr>
        <w:pStyle w:val="LLNormal"/>
        <w:spacing w:after="0" w:line="276" w:lineRule="auto"/>
        <w:rPr>
          <w:rFonts w:ascii="Times New Roman" w:hAnsi="Times New Roman" w:cs="Times New Roman"/>
          <w:sz w:val="22"/>
          <w:szCs w:val="22"/>
        </w:rPr>
      </w:pPr>
    </w:p>
    <w:p w14:paraId="76D3F1AF"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Directors of the Company, have entered into letters of appointment with the Company for an initial period ending the first day following the annual General Meeting to be held in 2015 after which their agreements are renewable upon their re-appointment. The agreements may be terminated by either the applicable Director or the Company by giving the other party three months’ notice in writing. These are available for inspection at the Company’s registered office during the normal business hours and are also available at annual General Meetings. </w:t>
      </w:r>
    </w:p>
    <w:p w14:paraId="3BEBCDBF" w14:textId="77777777" w:rsidR="0023147A" w:rsidRDefault="0023147A" w:rsidP="0023147A">
      <w:pPr>
        <w:pStyle w:val="LLNormal"/>
        <w:spacing w:after="0" w:line="276" w:lineRule="auto"/>
        <w:rPr>
          <w:rFonts w:ascii="Times New Roman" w:hAnsi="Times New Roman" w:cs="Times New Roman"/>
          <w:sz w:val="22"/>
          <w:szCs w:val="22"/>
        </w:rPr>
      </w:pPr>
      <w:bookmarkStart w:id="59" w:name="_Hlk508210401"/>
    </w:p>
    <w:p w14:paraId="6040E5F0"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Pursuant to the articles of association of the Company (“Articles”), a Board member shall be appointed or re-appointed for a period ending on the first day following the annual General Meeting held in the year after his appointment, unless the resolution provides for a longer or shorter term. This is consistent with the UK Corporate Governance Code which recommends that all directors should be subject to re-election by shareholders at intervals of no more than three years after the first annual General Meeting after their appointment.</w:t>
      </w:r>
    </w:p>
    <w:bookmarkEnd w:id="59"/>
    <w:p w14:paraId="34C201F4" w14:textId="77777777" w:rsidR="0023147A" w:rsidRDefault="0023147A" w:rsidP="0023147A">
      <w:pPr>
        <w:pStyle w:val="LLNormal"/>
        <w:spacing w:after="0" w:line="276" w:lineRule="auto"/>
        <w:rPr>
          <w:rFonts w:ascii="Times New Roman" w:hAnsi="Times New Roman" w:cs="Times New Roman"/>
          <w:sz w:val="22"/>
          <w:szCs w:val="22"/>
        </w:rPr>
      </w:pPr>
    </w:p>
    <w:p w14:paraId="11D1B859"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Board has responsibility for the Group’s strategic, financial policies and general business activities and meets regularly. All the Directors have access to the advice and services of the Company Secretary and are able to gain access to external independent professional advice at the Company’s expense should they wish to do so in relation to their duties. The Company offers to all the Directors the possibility to regularly update and refresh their skills and knowledge. Newly appointed Directors receive an induction training offered by the Company. Further details of the Board’s powers and function are described in </w:t>
      </w:r>
      <w:r w:rsidRPr="0020670D">
        <w:rPr>
          <w:rFonts w:ascii="Times New Roman" w:hAnsi="Times New Roman" w:cs="Times New Roman"/>
          <w:sz w:val="22"/>
          <w:szCs w:val="22"/>
        </w:rPr>
        <w:t xml:space="preserve">Section </w:t>
      </w:r>
      <w:r w:rsidRPr="008339A1">
        <w:rPr>
          <w:rFonts w:ascii="Times New Roman" w:hAnsi="Times New Roman" w:cs="Times New Roman"/>
          <w:sz w:val="22"/>
          <w:szCs w:val="22"/>
        </w:rPr>
        <w:fldChar w:fldCharType="begin"/>
      </w:r>
      <w:r w:rsidRPr="008339A1">
        <w:rPr>
          <w:rFonts w:ascii="Times New Roman" w:hAnsi="Times New Roman" w:cs="Times New Roman"/>
          <w:sz w:val="22"/>
          <w:szCs w:val="22"/>
        </w:rPr>
        <w:instrText xml:space="preserve"> REF _Ref416977507 \w \h  \* MERGEFORMAT </w:instrText>
      </w:r>
      <w:r w:rsidRPr="008339A1">
        <w:rPr>
          <w:rFonts w:ascii="Times New Roman" w:hAnsi="Times New Roman" w:cs="Times New Roman"/>
          <w:sz w:val="22"/>
          <w:szCs w:val="22"/>
        </w:rPr>
      </w:r>
      <w:r w:rsidRPr="008339A1">
        <w:rPr>
          <w:rFonts w:ascii="Times New Roman" w:hAnsi="Times New Roman" w:cs="Times New Roman"/>
          <w:sz w:val="22"/>
          <w:szCs w:val="22"/>
        </w:rPr>
        <w:fldChar w:fldCharType="separate"/>
      </w:r>
      <w:r w:rsidR="00BE11AC">
        <w:rPr>
          <w:rFonts w:ascii="Times New Roman" w:hAnsi="Times New Roman" w:cs="Times New Roman"/>
          <w:sz w:val="22"/>
          <w:szCs w:val="22"/>
        </w:rPr>
        <w:t>1.5.13</w:t>
      </w:r>
      <w:r w:rsidRPr="008339A1">
        <w:rPr>
          <w:rFonts w:ascii="Times New Roman" w:hAnsi="Times New Roman" w:cs="Times New Roman"/>
          <w:sz w:val="22"/>
          <w:szCs w:val="22"/>
        </w:rPr>
        <w:fldChar w:fldCharType="end"/>
      </w:r>
      <w:r w:rsidRPr="009747CD">
        <w:rPr>
          <w:rFonts w:ascii="Times New Roman" w:hAnsi="Times New Roman" w:cs="Times New Roman"/>
          <w:sz w:val="22"/>
          <w:szCs w:val="22"/>
        </w:rPr>
        <w:t>.</w:t>
      </w:r>
    </w:p>
    <w:p w14:paraId="3599E57B" w14:textId="77777777" w:rsidR="0023147A" w:rsidRDefault="0023147A" w:rsidP="0023147A">
      <w:pPr>
        <w:spacing w:line="276" w:lineRule="auto"/>
        <w:rPr>
          <w:rFonts w:eastAsiaTheme="minorHAnsi"/>
          <w:lang w:val="en-GB" w:bidi="ar-SA"/>
        </w:rPr>
      </w:pPr>
    </w:p>
    <w:p w14:paraId="6C056D88" w14:textId="77777777" w:rsidR="0023147A" w:rsidRPr="009747CD" w:rsidRDefault="0023147A" w:rsidP="0023147A">
      <w:pPr>
        <w:spacing w:line="276" w:lineRule="auto"/>
        <w:rPr>
          <w:rFonts w:eastAsiaTheme="minorHAnsi"/>
          <w:lang w:val="en-GB" w:bidi="ar-SA"/>
        </w:rPr>
      </w:pPr>
      <w:r w:rsidRPr="009747CD">
        <w:rPr>
          <w:rFonts w:eastAsiaTheme="minorHAnsi"/>
          <w:lang w:val="en-GB" w:bidi="ar-SA"/>
        </w:rPr>
        <w:t>The Company is in process of assessing the appropriate balance of skills and experience, independence and knowledge of the Board, as part of its succession planning to ensure progressive refreshing of the Board and, in particular, following the implementation of Directive 2014/56/EU on statutory audits of annual accounts and consolidated accounts in the Netherlands and the announcement that Daniel Aalsvel is to retire as a non-executive Director from the Company immediately following the approval of the Company’s 2017 annual report.</w:t>
      </w:r>
    </w:p>
    <w:p w14:paraId="2747F00C" w14:textId="77777777" w:rsidR="0023147A" w:rsidRPr="009747CD" w:rsidRDefault="0023147A" w:rsidP="0023147A">
      <w:pPr>
        <w:spacing w:line="276" w:lineRule="auto"/>
        <w:rPr>
          <w:rFonts w:eastAsiaTheme="minorHAnsi"/>
          <w:color w:val="1F497D"/>
        </w:rPr>
      </w:pPr>
    </w:p>
    <w:p w14:paraId="0DD0B6BB"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An appropriate balance of executive and non-executive members of the Board is maintained and the Board is supplied with regular and timely information concerning the activities of the Group in order to enable it to exercise its responsibilities and control functions in a proper and effective manner.</w:t>
      </w:r>
      <w:r w:rsidRPr="009747CD">
        <w:rPr>
          <w:rFonts w:ascii="Times New Roman" w:hAnsi="Times New Roman" w:cs="Times New Roman"/>
          <w:b/>
          <w:i/>
          <w:sz w:val="22"/>
          <w:szCs w:val="22"/>
        </w:rPr>
        <w:t xml:space="preserve"> </w:t>
      </w:r>
      <w:r w:rsidRPr="009747CD">
        <w:rPr>
          <w:rFonts w:ascii="Times New Roman" w:hAnsi="Times New Roman" w:cs="Times New Roman"/>
          <w:sz w:val="22"/>
          <w:szCs w:val="22"/>
        </w:rPr>
        <w:t xml:space="preserve">The Board has a breadth of experience relevant to the Company, and the Directors believe that any changes to the Board’s composition can be managed without undue disruption. </w:t>
      </w:r>
    </w:p>
    <w:p w14:paraId="1AFEEA85" w14:textId="77777777" w:rsidR="00E90B31" w:rsidRPr="009747CD" w:rsidRDefault="00E90B31" w:rsidP="0023147A">
      <w:pPr>
        <w:pStyle w:val="LLNormal"/>
        <w:spacing w:after="0" w:line="276" w:lineRule="auto"/>
        <w:rPr>
          <w:rFonts w:ascii="Times New Roman" w:hAnsi="Times New Roman" w:cs="Times New Roman"/>
          <w:sz w:val="22"/>
          <w:szCs w:val="22"/>
        </w:rPr>
      </w:pPr>
    </w:p>
    <w:p w14:paraId="4077A7D7" w14:textId="77777777" w:rsidR="0023147A" w:rsidRPr="009747CD" w:rsidRDefault="0023147A" w:rsidP="0023147A">
      <w:pPr>
        <w:pStyle w:val="NoSpacing"/>
        <w:spacing w:line="276" w:lineRule="auto"/>
        <w:jc w:val="both"/>
        <w:rPr>
          <w:rFonts w:eastAsiaTheme="minorHAnsi"/>
          <w:szCs w:val="22"/>
        </w:rPr>
      </w:pPr>
      <w:r w:rsidRPr="009747CD">
        <w:rPr>
          <w:rFonts w:eastAsiaTheme="minorHAnsi"/>
          <w:szCs w:val="22"/>
        </w:rPr>
        <w:t>The Board approved the diversity policy in 2017.This policy sets out the Company’s position on providing equal opportunity in all aspects of employment, including recruitment and promotion, giving guidance and encouragement to employees at all levels to act fairly and prevent discrimination on the grounds of sex, race, colour, ethnic or national origins, physical ability, marital status, part-time and fixed contract status, educational or professional background, age, sexual orientation, religion, beliefs, perspective, experience, or other ideologies. This policy applies to all current and potential employees and directors. BCRE sees diversity as an asset to the organization and linked to better economic performance and it helps achieve its objectives. BCRE believes that diversity of competences and views of its Board members, facilitates a good understanding of the business organization and affairs of the Company. It enables Board members to constructively challenge the management decisions and to be more open to innovative ideas.</w:t>
      </w:r>
    </w:p>
    <w:p w14:paraId="496EAD6F" w14:textId="77777777" w:rsidR="0023147A" w:rsidRDefault="0023147A" w:rsidP="0023147A">
      <w:pPr>
        <w:pStyle w:val="NoSpacing"/>
        <w:spacing w:line="276" w:lineRule="auto"/>
        <w:jc w:val="both"/>
        <w:rPr>
          <w:szCs w:val="22"/>
        </w:rPr>
      </w:pPr>
    </w:p>
    <w:p w14:paraId="36005C5B"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60" w:name="_Toc418202086"/>
      <w:bookmarkStart w:id="61" w:name="_Toc447029934"/>
      <w:r w:rsidRPr="009747CD">
        <w:rPr>
          <w:rFonts w:ascii="Times New Roman" w:hAnsi="Times New Roman"/>
          <w:b/>
          <w:sz w:val="22"/>
          <w:lang w:val="en-GB"/>
        </w:rPr>
        <w:t>Board meetings and Committees attendance</w:t>
      </w:r>
      <w:bookmarkEnd w:id="60"/>
      <w:bookmarkEnd w:id="61"/>
      <w:r w:rsidR="001F3C3E">
        <w:rPr>
          <w:rFonts w:ascii="Times New Roman" w:hAnsi="Times New Roman"/>
          <w:b/>
          <w:sz w:val="22"/>
          <w:lang w:val="en-GB"/>
        </w:rPr>
        <w:t xml:space="preserve"> (1)</w:t>
      </w:r>
    </w:p>
    <w:p w14:paraId="46E3F184"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tbl>
      <w:tblPr>
        <w:tblStyle w:val="TableGrid"/>
        <w:tblW w:w="5000" w:type="pct"/>
        <w:tblLook w:val="04A0" w:firstRow="1" w:lastRow="0" w:firstColumn="1" w:lastColumn="0" w:noHBand="0" w:noVBand="1"/>
      </w:tblPr>
      <w:tblGrid>
        <w:gridCol w:w="1664"/>
        <w:gridCol w:w="2027"/>
        <w:gridCol w:w="1601"/>
        <w:gridCol w:w="1424"/>
        <w:gridCol w:w="1778"/>
        <w:gridCol w:w="1561"/>
      </w:tblGrid>
      <w:tr w:rsidR="0023147A" w:rsidRPr="009747CD" w14:paraId="259DA4B2" w14:textId="77777777" w:rsidTr="0023147A">
        <w:trPr>
          <w:tblHeader/>
        </w:trPr>
        <w:tc>
          <w:tcPr>
            <w:tcW w:w="828" w:type="pct"/>
            <w:shd w:val="pct10" w:color="auto" w:fill="auto"/>
          </w:tcPr>
          <w:p w14:paraId="31B5225B"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lastRenderedPageBreak/>
              <w:t>Name</w:t>
            </w:r>
          </w:p>
        </w:tc>
        <w:tc>
          <w:tcPr>
            <w:tcW w:w="1008" w:type="pct"/>
            <w:shd w:val="pct10" w:color="auto" w:fill="auto"/>
          </w:tcPr>
          <w:p w14:paraId="0CF3C8E4"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t>Role</w:t>
            </w:r>
          </w:p>
        </w:tc>
        <w:tc>
          <w:tcPr>
            <w:tcW w:w="796" w:type="pct"/>
            <w:shd w:val="pct10" w:color="auto" w:fill="auto"/>
          </w:tcPr>
          <w:p w14:paraId="7F6E7F68"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t>Board Meetings</w:t>
            </w:r>
          </w:p>
        </w:tc>
        <w:tc>
          <w:tcPr>
            <w:tcW w:w="708" w:type="pct"/>
            <w:shd w:val="pct10" w:color="auto" w:fill="auto"/>
          </w:tcPr>
          <w:p w14:paraId="4D1ABBE8"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t>Audit Committee</w:t>
            </w:r>
          </w:p>
          <w:p w14:paraId="15A78854"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t>Meetings</w:t>
            </w:r>
          </w:p>
        </w:tc>
        <w:tc>
          <w:tcPr>
            <w:tcW w:w="884" w:type="pct"/>
            <w:shd w:val="pct10" w:color="auto" w:fill="auto"/>
          </w:tcPr>
          <w:p w14:paraId="5725B836"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t>Remuneration Committee</w:t>
            </w:r>
          </w:p>
          <w:p w14:paraId="5D18C436"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t>Meetings</w:t>
            </w:r>
          </w:p>
        </w:tc>
        <w:tc>
          <w:tcPr>
            <w:tcW w:w="776" w:type="pct"/>
            <w:shd w:val="pct10" w:color="auto" w:fill="auto"/>
          </w:tcPr>
          <w:p w14:paraId="1A2C283B"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t>Nomination Committee</w:t>
            </w:r>
          </w:p>
          <w:p w14:paraId="2B102664" w14:textId="77777777" w:rsidR="0023147A" w:rsidRPr="009747CD" w:rsidRDefault="0023147A" w:rsidP="0023147A">
            <w:pPr>
              <w:pStyle w:val="BodyText0"/>
              <w:spacing w:after="0" w:line="276" w:lineRule="auto"/>
              <w:rPr>
                <w:rFonts w:ascii="Times New Roman" w:hAnsi="Times New Roman"/>
                <w:b/>
                <w:sz w:val="22"/>
              </w:rPr>
            </w:pPr>
            <w:r w:rsidRPr="009747CD">
              <w:rPr>
                <w:rFonts w:ascii="Times New Roman" w:hAnsi="Times New Roman"/>
                <w:b/>
                <w:sz w:val="22"/>
              </w:rPr>
              <w:t>Meetings</w:t>
            </w:r>
          </w:p>
        </w:tc>
      </w:tr>
      <w:tr w:rsidR="0023147A" w:rsidRPr="009747CD" w14:paraId="1B75A466" w14:textId="77777777" w:rsidTr="0023147A">
        <w:tc>
          <w:tcPr>
            <w:tcW w:w="828" w:type="pct"/>
          </w:tcPr>
          <w:p w14:paraId="2BC3F664"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Harin Thaker(a)</w:t>
            </w:r>
          </w:p>
        </w:tc>
        <w:tc>
          <w:tcPr>
            <w:tcW w:w="1008" w:type="pct"/>
          </w:tcPr>
          <w:p w14:paraId="17D016DF"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Non-executive Chairman</w:t>
            </w:r>
          </w:p>
        </w:tc>
        <w:tc>
          <w:tcPr>
            <w:tcW w:w="796" w:type="pct"/>
          </w:tcPr>
          <w:p w14:paraId="250A39DC"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30/35</w:t>
            </w:r>
          </w:p>
        </w:tc>
        <w:tc>
          <w:tcPr>
            <w:tcW w:w="708" w:type="pct"/>
          </w:tcPr>
          <w:p w14:paraId="145A8664"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10/12</w:t>
            </w:r>
          </w:p>
        </w:tc>
        <w:tc>
          <w:tcPr>
            <w:tcW w:w="884" w:type="pct"/>
          </w:tcPr>
          <w:p w14:paraId="6FE25928"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5/5</w:t>
            </w:r>
          </w:p>
        </w:tc>
        <w:tc>
          <w:tcPr>
            <w:tcW w:w="776" w:type="pct"/>
          </w:tcPr>
          <w:p w14:paraId="59834186"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9/9</w:t>
            </w:r>
          </w:p>
        </w:tc>
      </w:tr>
      <w:tr w:rsidR="0023147A" w:rsidRPr="009747CD" w14:paraId="4876ECC9" w14:textId="77777777" w:rsidTr="0023147A">
        <w:tc>
          <w:tcPr>
            <w:tcW w:w="828" w:type="pct"/>
          </w:tcPr>
          <w:p w14:paraId="0B30940E"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Michiel Olland(b)</w:t>
            </w:r>
          </w:p>
        </w:tc>
        <w:tc>
          <w:tcPr>
            <w:tcW w:w="1008" w:type="pct"/>
          </w:tcPr>
          <w:p w14:paraId="61AC9CFF"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Executive Director</w:t>
            </w:r>
          </w:p>
        </w:tc>
        <w:tc>
          <w:tcPr>
            <w:tcW w:w="796" w:type="pct"/>
          </w:tcPr>
          <w:p w14:paraId="360FE084"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35/35</w:t>
            </w:r>
          </w:p>
        </w:tc>
        <w:tc>
          <w:tcPr>
            <w:tcW w:w="708" w:type="pct"/>
          </w:tcPr>
          <w:p w14:paraId="1A2507CA"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12/12</w:t>
            </w:r>
          </w:p>
        </w:tc>
        <w:tc>
          <w:tcPr>
            <w:tcW w:w="884" w:type="pct"/>
          </w:tcPr>
          <w:p w14:paraId="19A89013"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4/5*</w:t>
            </w:r>
          </w:p>
        </w:tc>
        <w:tc>
          <w:tcPr>
            <w:tcW w:w="776" w:type="pct"/>
          </w:tcPr>
          <w:p w14:paraId="72ABEB83"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9/9</w:t>
            </w:r>
          </w:p>
        </w:tc>
      </w:tr>
      <w:tr w:rsidR="0023147A" w:rsidRPr="009747CD" w14:paraId="24188897" w14:textId="77777777" w:rsidTr="0023147A">
        <w:tc>
          <w:tcPr>
            <w:tcW w:w="828" w:type="pct"/>
          </w:tcPr>
          <w:p w14:paraId="1566BFF3"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Daniel Aalsvel(c)</w:t>
            </w:r>
          </w:p>
        </w:tc>
        <w:tc>
          <w:tcPr>
            <w:tcW w:w="1008" w:type="pct"/>
          </w:tcPr>
          <w:p w14:paraId="21DE9A75"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Non-executive Director (independent)</w:t>
            </w:r>
          </w:p>
        </w:tc>
        <w:tc>
          <w:tcPr>
            <w:tcW w:w="796" w:type="pct"/>
          </w:tcPr>
          <w:p w14:paraId="73D8316C"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35/35</w:t>
            </w:r>
          </w:p>
        </w:tc>
        <w:tc>
          <w:tcPr>
            <w:tcW w:w="708" w:type="pct"/>
          </w:tcPr>
          <w:p w14:paraId="47ED01E8"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12/12</w:t>
            </w:r>
          </w:p>
        </w:tc>
        <w:tc>
          <w:tcPr>
            <w:tcW w:w="884" w:type="pct"/>
          </w:tcPr>
          <w:p w14:paraId="6A6EFCEB"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5/5</w:t>
            </w:r>
          </w:p>
        </w:tc>
        <w:tc>
          <w:tcPr>
            <w:tcW w:w="776" w:type="pct"/>
          </w:tcPr>
          <w:p w14:paraId="3EE9A2D5"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9/9</w:t>
            </w:r>
          </w:p>
        </w:tc>
      </w:tr>
      <w:tr w:rsidR="0023147A" w:rsidRPr="009747CD" w14:paraId="70998638" w14:textId="77777777" w:rsidTr="0023147A">
        <w:tc>
          <w:tcPr>
            <w:tcW w:w="828" w:type="pct"/>
          </w:tcPr>
          <w:p w14:paraId="5C3CE012"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Luca Tomesani Melotti</w:t>
            </w:r>
          </w:p>
        </w:tc>
        <w:tc>
          <w:tcPr>
            <w:tcW w:w="1008" w:type="pct"/>
          </w:tcPr>
          <w:p w14:paraId="266CFCDD"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Non-executive Director</w:t>
            </w:r>
          </w:p>
        </w:tc>
        <w:tc>
          <w:tcPr>
            <w:tcW w:w="796" w:type="pct"/>
          </w:tcPr>
          <w:p w14:paraId="3E2D7A75"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34/35</w:t>
            </w:r>
          </w:p>
        </w:tc>
        <w:tc>
          <w:tcPr>
            <w:tcW w:w="708" w:type="pct"/>
          </w:tcPr>
          <w:p w14:paraId="71BFC1FA"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3/12*</w:t>
            </w:r>
          </w:p>
        </w:tc>
        <w:tc>
          <w:tcPr>
            <w:tcW w:w="884" w:type="pct"/>
          </w:tcPr>
          <w:p w14:paraId="64818E1A"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2/5*</w:t>
            </w:r>
          </w:p>
        </w:tc>
        <w:tc>
          <w:tcPr>
            <w:tcW w:w="776" w:type="pct"/>
          </w:tcPr>
          <w:p w14:paraId="59356611"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3/9*</w:t>
            </w:r>
          </w:p>
        </w:tc>
      </w:tr>
      <w:tr w:rsidR="0023147A" w:rsidRPr="009747CD" w14:paraId="1F9B54F5" w14:textId="77777777" w:rsidTr="0023147A">
        <w:tc>
          <w:tcPr>
            <w:tcW w:w="828" w:type="pct"/>
          </w:tcPr>
          <w:p w14:paraId="4CBF0FB3"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Jan van der Meer(d)</w:t>
            </w:r>
          </w:p>
        </w:tc>
        <w:tc>
          <w:tcPr>
            <w:tcW w:w="1008" w:type="pct"/>
          </w:tcPr>
          <w:p w14:paraId="58CA1B85"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Non-executive Director</w:t>
            </w:r>
          </w:p>
        </w:tc>
        <w:tc>
          <w:tcPr>
            <w:tcW w:w="796" w:type="pct"/>
          </w:tcPr>
          <w:p w14:paraId="5C8EA0D2"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0/35</w:t>
            </w:r>
          </w:p>
        </w:tc>
        <w:tc>
          <w:tcPr>
            <w:tcW w:w="708" w:type="pct"/>
          </w:tcPr>
          <w:p w14:paraId="66BC7A85"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N/A</w:t>
            </w:r>
          </w:p>
        </w:tc>
        <w:tc>
          <w:tcPr>
            <w:tcW w:w="884" w:type="pct"/>
          </w:tcPr>
          <w:p w14:paraId="67B51F2C"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0/5</w:t>
            </w:r>
          </w:p>
        </w:tc>
        <w:tc>
          <w:tcPr>
            <w:tcW w:w="776" w:type="pct"/>
          </w:tcPr>
          <w:p w14:paraId="2A79D98A"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N/A</w:t>
            </w:r>
          </w:p>
        </w:tc>
      </w:tr>
      <w:tr w:rsidR="0023147A" w:rsidRPr="009747CD" w14:paraId="338085ED" w14:textId="77777777" w:rsidTr="0023147A">
        <w:tc>
          <w:tcPr>
            <w:tcW w:w="1836" w:type="pct"/>
            <w:gridSpan w:val="2"/>
          </w:tcPr>
          <w:p w14:paraId="2516FBF8"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Total meetings held</w:t>
            </w:r>
          </w:p>
        </w:tc>
        <w:tc>
          <w:tcPr>
            <w:tcW w:w="796" w:type="pct"/>
          </w:tcPr>
          <w:p w14:paraId="7DCD1F13"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35</w:t>
            </w:r>
          </w:p>
        </w:tc>
        <w:tc>
          <w:tcPr>
            <w:tcW w:w="708" w:type="pct"/>
          </w:tcPr>
          <w:p w14:paraId="412E0EC5"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12</w:t>
            </w:r>
          </w:p>
        </w:tc>
        <w:tc>
          <w:tcPr>
            <w:tcW w:w="884" w:type="pct"/>
          </w:tcPr>
          <w:p w14:paraId="1EF96094"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5</w:t>
            </w:r>
          </w:p>
        </w:tc>
        <w:tc>
          <w:tcPr>
            <w:tcW w:w="776" w:type="pct"/>
          </w:tcPr>
          <w:p w14:paraId="5FFACC67" w14:textId="77777777" w:rsidR="0023147A" w:rsidRPr="009747CD" w:rsidRDefault="0023147A" w:rsidP="0023147A">
            <w:pPr>
              <w:pStyle w:val="BodyText0"/>
              <w:spacing w:after="0" w:line="276" w:lineRule="auto"/>
              <w:rPr>
                <w:rFonts w:ascii="Times New Roman" w:hAnsi="Times New Roman"/>
                <w:sz w:val="22"/>
              </w:rPr>
            </w:pPr>
            <w:r w:rsidRPr="009747CD">
              <w:rPr>
                <w:rFonts w:ascii="Times New Roman" w:hAnsi="Times New Roman"/>
                <w:sz w:val="22"/>
              </w:rPr>
              <w:t>9</w:t>
            </w:r>
          </w:p>
        </w:tc>
      </w:tr>
    </w:tbl>
    <w:p w14:paraId="649EAE43" w14:textId="77777777" w:rsidR="0023147A" w:rsidRDefault="0023147A" w:rsidP="0023147A">
      <w:pPr>
        <w:pStyle w:val="BodyText0"/>
        <w:spacing w:after="0" w:line="276" w:lineRule="auto"/>
        <w:ind w:left="562" w:hanging="562"/>
        <w:rPr>
          <w:rFonts w:ascii="Times New Roman" w:hAnsi="Times New Roman"/>
          <w:sz w:val="22"/>
        </w:rPr>
      </w:pPr>
    </w:p>
    <w:p w14:paraId="36902006" w14:textId="77777777" w:rsidR="00297247" w:rsidRPr="00297247" w:rsidRDefault="00297247" w:rsidP="00297247">
      <w:pPr>
        <w:pStyle w:val="BodyText0"/>
        <w:numPr>
          <w:ilvl w:val="0"/>
          <w:numId w:val="147"/>
        </w:numPr>
        <w:spacing w:after="0" w:line="276" w:lineRule="auto"/>
        <w:rPr>
          <w:rFonts w:ascii="Times New Roman" w:hAnsi="Times New Roman"/>
          <w:sz w:val="22"/>
        </w:rPr>
      </w:pPr>
      <w:r w:rsidRPr="00297247">
        <w:rPr>
          <w:rFonts w:ascii="Times New Roman" w:hAnsi="Times New Roman"/>
          <w:sz w:val="22"/>
        </w:rPr>
        <w:t>Reference made only to the mandatory committees</w:t>
      </w:r>
      <w:r>
        <w:rPr>
          <w:rFonts w:ascii="Times New Roman" w:hAnsi="Times New Roman"/>
          <w:sz w:val="22"/>
        </w:rPr>
        <w:t>.</w:t>
      </w:r>
    </w:p>
    <w:p w14:paraId="52295E4B" w14:textId="77777777" w:rsidR="00297247" w:rsidRDefault="00297247" w:rsidP="00297247">
      <w:pPr>
        <w:pStyle w:val="BodyText0"/>
        <w:spacing w:after="0" w:line="276" w:lineRule="auto"/>
        <w:ind w:left="720"/>
        <w:rPr>
          <w:rFonts w:ascii="Times New Roman" w:hAnsi="Times New Roman"/>
          <w:sz w:val="22"/>
        </w:rPr>
      </w:pPr>
    </w:p>
    <w:p w14:paraId="18135477" w14:textId="77777777" w:rsidR="0023147A" w:rsidRPr="009747CD" w:rsidRDefault="0023147A" w:rsidP="0023147A">
      <w:pPr>
        <w:pStyle w:val="BodyText0"/>
        <w:spacing w:after="0" w:line="276" w:lineRule="auto"/>
        <w:ind w:left="562" w:hanging="562"/>
        <w:rPr>
          <w:rFonts w:ascii="Times New Roman" w:hAnsi="Times New Roman"/>
          <w:sz w:val="22"/>
        </w:rPr>
      </w:pPr>
      <w:r>
        <w:rPr>
          <w:rFonts w:ascii="Times New Roman" w:hAnsi="Times New Roman"/>
          <w:sz w:val="22"/>
        </w:rPr>
        <w:t>a.</w:t>
      </w:r>
      <w:r>
        <w:rPr>
          <w:rFonts w:ascii="Times New Roman" w:hAnsi="Times New Roman"/>
          <w:sz w:val="22"/>
        </w:rPr>
        <w:tab/>
      </w:r>
      <w:r w:rsidRPr="009747CD">
        <w:rPr>
          <w:rFonts w:ascii="Times New Roman" w:hAnsi="Times New Roman"/>
          <w:sz w:val="22"/>
        </w:rPr>
        <w:t>Chairman of the Remuneration Committee.</w:t>
      </w:r>
    </w:p>
    <w:p w14:paraId="389C1E51" w14:textId="77777777" w:rsidR="0023147A" w:rsidRPr="009747CD" w:rsidRDefault="0023147A" w:rsidP="0023147A">
      <w:pPr>
        <w:pStyle w:val="BodyText0"/>
        <w:spacing w:after="0" w:line="276" w:lineRule="auto"/>
        <w:ind w:left="562" w:hanging="562"/>
        <w:rPr>
          <w:rFonts w:ascii="Times New Roman" w:hAnsi="Times New Roman"/>
          <w:sz w:val="22"/>
        </w:rPr>
      </w:pPr>
      <w:r w:rsidRPr="009747CD">
        <w:rPr>
          <w:rFonts w:ascii="Times New Roman" w:hAnsi="Times New Roman"/>
          <w:sz w:val="22"/>
        </w:rPr>
        <w:t xml:space="preserve">b. </w:t>
      </w:r>
      <w:r w:rsidRPr="009747CD">
        <w:rPr>
          <w:rFonts w:ascii="Times New Roman" w:hAnsi="Times New Roman"/>
          <w:sz w:val="22"/>
        </w:rPr>
        <w:tab/>
        <w:t>Chairman of the Nomination Committee.</w:t>
      </w:r>
    </w:p>
    <w:p w14:paraId="5843CF08" w14:textId="77777777" w:rsidR="0023147A" w:rsidRPr="009747CD" w:rsidRDefault="0023147A" w:rsidP="0023147A">
      <w:pPr>
        <w:pStyle w:val="BodyText0"/>
        <w:spacing w:after="0" w:line="276" w:lineRule="auto"/>
        <w:ind w:left="562" w:hanging="562"/>
        <w:rPr>
          <w:rFonts w:ascii="Times New Roman" w:hAnsi="Times New Roman"/>
          <w:sz w:val="22"/>
        </w:rPr>
      </w:pPr>
      <w:r w:rsidRPr="009747CD">
        <w:rPr>
          <w:rFonts w:ascii="Times New Roman" w:hAnsi="Times New Roman"/>
          <w:sz w:val="22"/>
        </w:rPr>
        <w:t>c.</w:t>
      </w:r>
      <w:r w:rsidRPr="009747CD">
        <w:rPr>
          <w:rFonts w:ascii="Times New Roman" w:hAnsi="Times New Roman"/>
          <w:sz w:val="22"/>
        </w:rPr>
        <w:tab/>
        <w:t>Chairman of the Audit Committee.</w:t>
      </w:r>
    </w:p>
    <w:p w14:paraId="3C6A5C4B" w14:textId="77777777" w:rsidR="0023147A" w:rsidRPr="009747CD" w:rsidRDefault="0023147A" w:rsidP="0023147A">
      <w:pPr>
        <w:pStyle w:val="BodyText0"/>
        <w:spacing w:after="0" w:line="276" w:lineRule="auto"/>
        <w:ind w:left="562" w:hanging="562"/>
        <w:rPr>
          <w:rFonts w:ascii="Times New Roman" w:hAnsi="Times New Roman"/>
          <w:sz w:val="22"/>
        </w:rPr>
      </w:pPr>
      <w:r w:rsidRPr="009747CD">
        <w:rPr>
          <w:rFonts w:ascii="Times New Roman" w:hAnsi="Times New Roman"/>
          <w:sz w:val="22"/>
        </w:rPr>
        <w:t xml:space="preserve">d. </w:t>
      </w:r>
      <w:r w:rsidRPr="009747CD">
        <w:rPr>
          <w:rFonts w:ascii="Times New Roman" w:hAnsi="Times New Roman"/>
          <w:sz w:val="22"/>
        </w:rPr>
        <w:tab/>
        <w:t>Jan van der Meer resigned from the Board on 3 March 2017</w:t>
      </w:r>
    </w:p>
    <w:p w14:paraId="576382C9" w14:textId="77777777" w:rsidR="0023147A" w:rsidRPr="009747CD" w:rsidRDefault="0023147A" w:rsidP="0023147A">
      <w:pPr>
        <w:pStyle w:val="BodyText0"/>
        <w:spacing w:after="0" w:line="276" w:lineRule="auto"/>
        <w:ind w:left="562" w:hanging="562"/>
        <w:rPr>
          <w:rFonts w:ascii="Times New Roman" w:hAnsi="Times New Roman"/>
          <w:sz w:val="22"/>
        </w:rPr>
      </w:pPr>
      <w:r w:rsidRPr="009747CD">
        <w:rPr>
          <w:rFonts w:ascii="Times New Roman" w:hAnsi="Times New Roman"/>
          <w:sz w:val="22"/>
        </w:rPr>
        <w:t>*</w:t>
      </w:r>
      <w:r w:rsidRPr="009747CD">
        <w:rPr>
          <w:rFonts w:ascii="Times New Roman" w:hAnsi="Times New Roman"/>
          <w:sz w:val="22"/>
        </w:rPr>
        <w:tab/>
        <w:t xml:space="preserve">Attended the meeting by invitation (not a Committee member) </w:t>
      </w:r>
    </w:p>
    <w:p w14:paraId="1F9D352F"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br/>
        <w:t>The Board considers agenda items set out in the notice of Board meetings and agendas which are formally circulated to the Board in advance of the Board meetings as part of the Board papers and therefore Directors may request any agenda items to be added that they consider appropriate for Board discussion. In instances when the Chairman is not present, the members of the Board present shall appoint a Director from among them to chair that meeting. Each Director is required to inform the Board of any potential or actual conflicts of interest prior to Board discussion. Each Director contributes positively to Board and where relevant Committee meeting deliberations. The primary focus at Board meetings is a review of the Company’s strategy and management, regular business activities and other matters such as financing arrangements, risk management, general administration and compliance.</w:t>
      </w:r>
    </w:p>
    <w:p w14:paraId="6D0E0F95" w14:textId="77777777" w:rsidR="0023147A" w:rsidRPr="009747CD" w:rsidRDefault="0023147A" w:rsidP="0023147A">
      <w:pPr>
        <w:pStyle w:val="LLNormal"/>
        <w:spacing w:after="0" w:line="276" w:lineRule="auto"/>
        <w:rPr>
          <w:rFonts w:ascii="Times New Roman" w:hAnsi="Times New Roman" w:cs="Times New Roman"/>
          <w:sz w:val="22"/>
          <w:szCs w:val="22"/>
        </w:rPr>
      </w:pPr>
    </w:p>
    <w:p w14:paraId="4F78BA38"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62" w:name="_Toc418202087"/>
      <w:bookmarkStart w:id="63" w:name="_Toc447029935"/>
      <w:r w:rsidRPr="009747CD">
        <w:rPr>
          <w:rFonts w:ascii="Times New Roman" w:hAnsi="Times New Roman"/>
          <w:b/>
          <w:sz w:val="22"/>
          <w:lang w:val="en-GB"/>
        </w:rPr>
        <w:t>Board effectiveness</w:t>
      </w:r>
      <w:bookmarkEnd w:id="62"/>
      <w:bookmarkEnd w:id="63"/>
    </w:p>
    <w:p w14:paraId="658CD02E"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661B6CBE" w14:textId="77777777" w:rsidR="0023147A" w:rsidRPr="000C66C8" w:rsidRDefault="00611873" w:rsidP="0023147A">
      <w:pPr>
        <w:pStyle w:val="Default"/>
        <w:spacing w:line="276" w:lineRule="auto"/>
        <w:jc w:val="both"/>
        <w:rPr>
          <w:rFonts w:ascii="Times New Roman" w:hAnsi="Times New Roman" w:cs="Times New Roman"/>
          <w:sz w:val="22"/>
          <w:szCs w:val="22"/>
          <w:lang w:val="en-GB"/>
        </w:rPr>
      </w:pPr>
      <w:r w:rsidRPr="00611873">
        <w:rPr>
          <w:rFonts w:ascii="Times New Roman" w:eastAsia="Calibri" w:hAnsi="Times New Roman" w:cs="Times New Roman"/>
          <w:color w:val="auto"/>
          <w:sz w:val="22"/>
          <w:szCs w:val="22"/>
          <w:lang w:val="en-GB"/>
        </w:rPr>
        <w:t>The Corporate Governance Code recommends that the board should undertake a formal and rigorous annual evaluation of its own performance and that of its committees and individual directors. The 2017 performance evaluation of the Board was undertaken in April 2018. During April 2018, the Chairman of the Board has reviewed the performance of the current Board based on the following factors and questions: i) the appropriate composition of the Board with the right mix of knowledge and skills; ii) the internal and external Board relationships; iii) the level of interaction between non-executive and executive Directors; iv) interaction between the Board and its main committees and between the committees themselves; v) interaction between the Board and the executive management; and vi) the operation of the Board, including the conduct of Board meetings. The outcome of the Board evaluation was determined to be satisfactory and appropriate. The evaluation of the individual Directors was conducted by the Board Chairman. The evaluation of the Chairman was led by Daniel Aalsvel in his capacity of independent non-executive director. The results of the evaluation of the individual Directors and of the Chairman were satisfactory and new targets were set. The evaluation of the Board committees was undertaken in April 2018 and concluded by the Board as being appropriate with some recommendations to take actions during 2018.</w:t>
      </w:r>
      <w:r w:rsidR="0023147A" w:rsidRPr="000C66C8">
        <w:rPr>
          <w:rFonts w:ascii="Times New Roman" w:eastAsia="Calibri" w:hAnsi="Times New Roman" w:cs="Times New Roman"/>
          <w:color w:val="auto"/>
          <w:sz w:val="22"/>
          <w:szCs w:val="22"/>
          <w:lang w:val="en-GB"/>
        </w:rPr>
        <w:t xml:space="preserve"> </w:t>
      </w:r>
    </w:p>
    <w:p w14:paraId="4527B4C7" w14:textId="77777777" w:rsidR="0023147A" w:rsidRPr="000C66C8" w:rsidRDefault="0023147A" w:rsidP="0023147A">
      <w:pPr>
        <w:pStyle w:val="Default"/>
        <w:spacing w:line="276" w:lineRule="auto"/>
        <w:jc w:val="both"/>
        <w:rPr>
          <w:rFonts w:ascii="Times New Roman" w:hAnsi="Times New Roman" w:cs="Times New Roman"/>
          <w:sz w:val="22"/>
          <w:szCs w:val="22"/>
          <w:lang w:val="en-GB"/>
        </w:rPr>
      </w:pPr>
    </w:p>
    <w:p w14:paraId="1F4F0485" w14:textId="77777777" w:rsidR="0023147A" w:rsidRPr="000C66C8" w:rsidRDefault="0023147A" w:rsidP="0023147A">
      <w:pPr>
        <w:pStyle w:val="LLNormal"/>
        <w:spacing w:after="0" w:line="276" w:lineRule="auto"/>
        <w:rPr>
          <w:rFonts w:ascii="Times New Roman" w:hAnsi="Times New Roman" w:cs="Times New Roman"/>
          <w:sz w:val="22"/>
          <w:szCs w:val="22"/>
        </w:rPr>
      </w:pPr>
      <w:r w:rsidRPr="000C66C8">
        <w:rPr>
          <w:rFonts w:ascii="Times New Roman" w:hAnsi="Times New Roman" w:cs="Times New Roman"/>
          <w:sz w:val="22"/>
          <w:szCs w:val="22"/>
        </w:rPr>
        <w:lastRenderedPageBreak/>
        <w:t>The roles of the Chairman and the interim co - Chief Executive Officers are separate and clearly defined. The scope of these roles is approved and kept under review by the Board so that no individual has unfettered decision-making powers.</w:t>
      </w:r>
    </w:p>
    <w:p w14:paraId="356D2E12" w14:textId="77777777" w:rsidR="0023147A" w:rsidRPr="000C66C8" w:rsidRDefault="0023147A" w:rsidP="0023147A">
      <w:pPr>
        <w:pStyle w:val="LLNormal"/>
        <w:spacing w:after="0" w:line="276" w:lineRule="auto"/>
        <w:rPr>
          <w:rFonts w:ascii="Times New Roman" w:hAnsi="Times New Roman" w:cs="Times New Roman"/>
          <w:sz w:val="22"/>
          <w:szCs w:val="22"/>
        </w:rPr>
      </w:pPr>
    </w:p>
    <w:p w14:paraId="388D3484" w14:textId="77777777" w:rsidR="0023147A" w:rsidRDefault="0023147A" w:rsidP="0023147A">
      <w:pPr>
        <w:pStyle w:val="LLNormal"/>
        <w:spacing w:after="0" w:line="276" w:lineRule="auto"/>
        <w:rPr>
          <w:rFonts w:ascii="Times New Roman" w:hAnsi="Times New Roman" w:cs="Times New Roman"/>
          <w:sz w:val="22"/>
          <w:szCs w:val="22"/>
        </w:rPr>
      </w:pPr>
      <w:r w:rsidRPr="000C66C8">
        <w:rPr>
          <w:rFonts w:ascii="Times New Roman" w:hAnsi="Times New Roman" w:cs="Times New Roman"/>
          <w:sz w:val="22"/>
          <w:szCs w:val="22"/>
        </w:rPr>
        <w:t>The Chairman is responsible for the leadership and governance of the Board and the interim co - Chief Executive Officers, for the management of the Group and the implementation of the Board strategy and policy on the Board’s behalf. In discharging their responsibilities, the interim co - Chief Executive Officers are advised and assisted by the other m</w:t>
      </w:r>
      <w:r w:rsidRPr="009747CD">
        <w:rPr>
          <w:rFonts w:ascii="Times New Roman" w:hAnsi="Times New Roman" w:cs="Times New Roman"/>
          <w:sz w:val="22"/>
          <w:szCs w:val="22"/>
        </w:rPr>
        <w:t xml:space="preserve">embers of the senior management. Biographies of the </w:t>
      </w:r>
      <w:r w:rsidR="008339A1">
        <w:rPr>
          <w:rFonts w:ascii="Times New Roman" w:hAnsi="Times New Roman" w:cs="Times New Roman"/>
          <w:sz w:val="22"/>
          <w:szCs w:val="22"/>
        </w:rPr>
        <w:t xml:space="preserve">interim </w:t>
      </w:r>
      <w:r w:rsidRPr="009747CD">
        <w:rPr>
          <w:rFonts w:ascii="Times New Roman" w:hAnsi="Times New Roman" w:cs="Times New Roman"/>
          <w:sz w:val="22"/>
          <w:szCs w:val="22"/>
        </w:rPr>
        <w:t xml:space="preserve">co - Chief Executive Officers and the other members of the senior management team are set out in Section </w:t>
      </w:r>
      <w:r w:rsidRPr="009747CD">
        <w:rPr>
          <w:rFonts w:ascii="Times New Roman" w:hAnsi="Times New Roman" w:cs="Times New Roman"/>
          <w:sz w:val="22"/>
          <w:szCs w:val="22"/>
        </w:rPr>
        <w:fldChar w:fldCharType="begin"/>
      </w:r>
      <w:r w:rsidRPr="009747CD">
        <w:rPr>
          <w:rFonts w:ascii="Times New Roman" w:hAnsi="Times New Roman" w:cs="Times New Roman"/>
          <w:sz w:val="22"/>
          <w:szCs w:val="22"/>
        </w:rPr>
        <w:instrText xml:space="preserve"> REF _Ref416981428 \w \h  \* MERGEFORMAT </w:instrText>
      </w:r>
      <w:r w:rsidRPr="009747CD">
        <w:rPr>
          <w:rFonts w:ascii="Times New Roman" w:hAnsi="Times New Roman" w:cs="Times New Roman"/>
          <w:sz w:val="22"/>
          <w:szCs w:val="22"/>
        </w:rPr>
      </w:r>
      <w:r w:rsidRPr="009747CD">
        <w:rPr>
          <w:rFonts w:ascii="Times New Roman" w:hAnsi="Times New Roman" w:cs="Times New Roman"/>
          <w:sz w:val="22"/>
          <w:szCs w:val="22"/>
        </w:rPr>
        <w:fldChar w:fldCharType="separate"/>
      </w:r>
      <w:r w:rsidR="00BE11AC">
        <w:rPr>
          <w:rFonts w:ascii="Times New Roman" w:hAnsi="Times New Roman" w:cs="Times New Roman"/>
          <w:sz w:val="22"/>
          <w:szCs w:val="22"/>
        </w:rPr>
        <w:t>1.5.1</w:t>
      </w:r>
      <w:r w:rsidRPr="009747CD">
        <w:rPr>
          <w:rFonts w:ascii="Times New Roman" w:hAnsi="Times New Roman" w:cs="Times New Roman"/>
          <w:sz w:val="22"/>
          <w:szCs w:val="22"/>
        </w:rPr>
        <w:fldChar w:fldCharType="end"/>
      </w:r>
      <w:r w:rsidRPr="009747CD">
        <w:rPr>
          <w:rFonts w:ascii="Times New Roman" w:hAnsi="Times New Roman" w:cs="Times New Roman"/>
          <w:sz w:val="22"/>
          <w:szCs w:val="22"/>
        </w:rPr>
        <w:t>.</w:t>
      </w:r>
    </w:p>
    <w:p w14:paraId="1C248CD7" w14:textId="77777777" w:rsidR="0023147A" w:rsidRPr="009747CD" w:rsidRDefault="0023147A" w:rsidP="0023147A">
      <w:pPr>
        <w:pStyle w:val="LLNormal"/>
        <w:spacing w:after="0" w:line="276" w:lineRule="auto"/>
        <w:rPr>
          <w:rFonts w:ascii="Times New Roman" w:hAnsi="Times New Roman" w:cs="Times New Roman"/>
          <w:sz w:val="22"/>
          <w:szCs w:val="22"/>
        </w:rPr>
      </w:pPr>
    </w:p>
    <w:p w14:paraId="413BC243"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During the financial year, the Board held thirty-five Board meetings. In addition, the Board held discussions with the senior management team on a regular basis during 2017. Several meetings of non-executive Directors were held, without the presence of the executive Directors, during 2017. The Board considered and discussed, inter alia, the sale of the all the shares held in the issued and outstanding share capital of </w:t>
      </w:r>
      <w:r w:rsidR="008339A1">
        <w:rPr>
          <w:rFonts w:ascii="Times New Roman" w:hAnsi="Times New Roman" w:cs="Times New Roman"/>
          <w:sz w:val="22"/>
          <w:szCs w:val="22"/>
        </w:rPr>
        <w:t>BCP,</w:t>
      </w:r>
      <w:r w:rsidRPr="009747CD">
        <w:rPr>
          <w:rFonts w:ascii="Times New Roman" w:hAnsi="Times New Roman" w:cs="Times New Roman"/>
          <w:sz w:val="22"/>
          <w:szCs w:val="22"/>
        </w:rPr>
        <w:t xml:space="preserve"> the exploration of the possible cancellation of the standard listing of the Company’s ordinary shares from the Official List of the United Kingdom Listing Authority and the cancellation of trading in the shares on the Main Market of the London Stock Exchange</w:t>
      </w:r>
      <w:r w:rsidR="008339A1">
        <w:rPr>
          <w:rFonts w:ascii="Times New Roman" w:hAnsi="Times New Roman" w:cs="Times New Roman"/>
          <w:sz w:val="22"/>
          <w:szCs w:val="22"/>
        </w:rPr>
        <w:t>, as well as, alternative methods that could amongst others provide liquidity to the Company’s shares. In addition</w:t>
      </w:r>
      <w:r w:rsidRPr="009747CD">
        <w:rPr>
          <w:rFonts w:ascii="Times New Roman" w:hAnsi="Times New Roman" w:cs="Times New Roman"/>
          <w:sz w:val="22"/>
          <w:szCs w:val="22"/>
        </w:rPr>
        <w:t>, the strategic plan going forward and the repayment of the corporate debts</w:t>
      </w:r>
      <w:r w:rsidR="008339A1">
        <w:rPr>
          <w:rFonts w:ascii="Times New Roman" w:hAnsi="Times New Roman" w:cs="Times New Roman"/>
          <w:sz w:val="22"/>
          <w:szCs w:val="22"/>
        </w:rPr>
        <w:t xml:space="preserve"> have been considered and discussed</w:t>
      </w:r>
      <w:r w:rsidRPr="009747CD">
        <w:rPr>
          <w:rFonts w:ascii="Times New Roman" w:hAnsi="Times New Roman" w:cs="Times New Roman"/>
          <w:sz w:val="22"/>
          <w:szCs w:val="22"/>
        </w:rPr>
        <w:t xml:space="preserve">. </w:t>
      </w:r>
    </w:p>
    <w:p w14:paraId="2C9859FC" w14:textId="77777777" w:rsidR="0023147A" w:rsidRPr="009747CD" w:rsidRDefault="0023147A" w:rsidP="0023147A">
      <w:pPr>
        <w:pStyle w:val="LLNormal"/>
        <w:spacing w:after="0" w:line="276" w:lineRule="auto"/>
        <w:rPr>
          <w:rFonts w:ascii="Times New Roman" w:hAnsi="Times New Roman" w:cs="Times New Roman"/>
          <w:sz w:val="22"/>
          <w:szCs w:val="22"/>
        </w:rPr>
      </w:pPr>
    </w:p>
    <w:p w14:paraId="6BC0E39F"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64" w:name="_Toc418202088"/>
      <w:bookmarkStart w:id="65" w:name="_Toc447029936"/>
      <w:r w:rsidRPr="009747CD">
        <w:rPr>
          <w:rFonts w:ascii="Times New Roman" w:hAnsi="Times New Roman"/>
          <w:b/>
          <w:sz w:val="22"/>
          <w:lang w:val="en-GB"/>
        </w:rPr>
        <w:t>Directors’ duties</w:t>
      </w:r>
      <w:bookmarkEnd w:id="64"/>
      <w:bookmarkEnd w:id="65"/>
    </w:p>
    <w:p w14:paraId="61E94B1D"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4DF37738"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Directors have adopted a set of reserved powers, which establish the key purpose of the Board and detail its major duties. Full details are set out in the Regulations for the Board of Directors, available on the BCRE website at: </w:t>
      </w:r>
      <w:hyperlink r:id="rId16" w:history="1">
        <w:r w:rsidRPr="00424DE6">
          <w:rPr>
            <w:rStyle w:val="Hyperlink"/>
            <w:rFonts w:ascii="Times New Roman" w:hAnsi="Times New Roman"/>
            <w:sz w:val="22"/>
            <w:szCs w:val="22"/>
          </w:rPr>
          <w:t>www.brack-capital.com</w:t>
        </w:r>
      </w:hyperlink>
      <w:r>
        <w:rPr>
          <w:rFonts w:ascii="Times New Roman" w:hAnsi="Times New Roman" w:cs="Times New Roman"/>
          <w:sz w:val="22"/>
          <w:szCs w:val="22"/>
        </w:rPr>
        <w:t>.</w:t>
      </w:r>
    </w:p>
    <w:p w14:paraId="10317776" w14:textId="77777777" w:rsidR="0023147A" w:rsidRPr="009747CD" w:rsidRDefault="0023147A" w:rsidP="0023147A">
      <w:pPr>
        <w:pStyle w:val="LLNormal"/>
        <w:spacing w:after="0" w:line="276" w:lineRule="auto"/>
        <w:rPr>
          <w:rFonts w:ascii="Times New Roman" w:hAnsi="Times New Roman" w:cs="Times New Roman"/>
          <w:sz w:val="22"/>
          <w:szCs w:val="22"/>
        </w:rPr>
      </w:pPr>
    </w:p>
    <w:p w14:paraId="54C0B4B8"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These duties cover the following areas of responsibility:</w:t>
      </w:r>
    </w:p>
    <w:p w14:paraId="7FE1E24A"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statutory obligations and public disclosure;</w:t>
      </w:r>
    </w:p>
    <w:p w14:paraId="17B31CDB"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strategic matters and policy designed to achieve the Company’s objectives;</w:t>
      </w:r>
    </w:p>
    <w:p w14:paraId="4D66CDA8"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financial reporting process;</w:t>
      </w:r>
    </w:p>
    <w:p w14:paraId="7BEC8689"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annual budget and important capital investments;</w:t>
      </w:r>
    </w:p>
    <w:p w14:paraId="3BF2342D"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financing of the Company;</w:t>
      </w:r>
    </w:p>
    <w:p w14:paraId="55C8664E"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oversight of management;</w:t>
      </w:r>
    </w:p>
    <w:p w14:paraId="0409B4E0"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risk assessment and management, including reporting;</w:t>
      </w:r>
    </w:p>
    <w:p w14:paraId="036CB67E"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monitoring, governance and control; and</w:t>
      </w:r>
    </w:p>
    <w:p w14:paraId="7CA1AD54" w14:textId="77777777" w:rsidR="0023147A" w:rsidRPr="009747CD" w:rsidRDefault="0023147A" w:rsidP="0023147A">
      <w:pPr>
        <w:pStyle w:val="LLNormal"/>
        <w:numPr>
          <w:ilvl w:val="0"/>
          <w:numId w:val="105"/>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corporate social responsibility issues.</w:t>
      </w:r>
    </w:p>
    <w:p w14:paraId="61835A23" w14:textId="77777777" w:rsidR="00297247" w:rsidRDefault="00297247" w:rsidP="0023147A">
      <w:pPr>
        <w:pStyle w:val="LLNormal"/>
        <w:spacing w:after="0" w:line="276" w:lineRule="auto"/>
        <w:rPr>
          <w:rFonts w:ascii="Times New Roman" w:hAnsi="Times New Roman" w:cs="Times New Roman"/>
          <w:sz w:val="22"/>
          <w:szCs w:val="22"/>
        </w:rPr>
      </w:pPr>
    </w:p>
    <w:p w14:paraId="0725DCD7"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These reserved powers of the Board have been adopted by the Directors to clearly demonstrate the seriousness with which the Board takes its fiduciary responsibilities and as an ongoing means of measuring and monitoring the effectiveness of its actions.</w:t>
      </w:r>
    </w:p>
    <w:p w14:paraId="5295DBB4" w14:textId="77777777" w:rsidR="0023147A" w:rsidRPr="009747CD" w:rsidRDefault="0023147A" w:rsidP="0023147A">
      <w:pPr>
        <w:pStyle w:val="LLNormal"/>
        <w:spacing w:after="0" w:line="276" w:lineRule="auto"/>
        <w:rPr>
          <w:rFonts w:ascii="Times New Roman" w:hAnsi="Times New Roman" w:cs="Times New Roman"/>
          <w:sz w:val="22"/>
          <w:szCs w:val="22"/>
        </w:rPr>
      </w:pPr>
    </w:p>
    <w:p w14:paraId="5A1A59B0"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66" w:name="_Toc418202089"/>
      <w:bookmarkStart w:id="67" w:name="_Toc447029937"/>
      <w:r w:rsidRPr="009747CD">
        <w:rPr>
          <w:rFonts w:ascii="Times New Roman" w:hAnsi="Times New Roman"/>
          <w:b/>
          <w:sz w:val="22"/>
          <w:lang w:val="en-GB"/>
        </w:rPr>
        <w:t>External appointment of Directors</w:t>
      </w:r>
      <w:bookmarkEnd w:id="66"/>
      <w:bookmarkEnd w:id="67"/>
    </w:p>
    <w:p w14:paraId="3FEF91D9"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64BB14A9"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Directors may hold directorships or other significant interests with companies outside of the Group which may have business relationships with the Group. Executive Directors may not be a member of a supervisory board or act as a non-executive board member of more than one other large Dutch company or FTSE 100 company. Such appointment requires approval of the Board. Nor can an executive Director be chairman of a supervisory board or one-tier board of another large Dutch company or FTSE 100 company. Other positions held by the executive Directors must be notified to the Board. A non-executive Director may not be a member of a supervisory board or non-executive director of more than four other large Dutch companies. Being chairman of a supervisory board or a </w:t>
      </w:r>
      <w:r w:rsidRPr="009747CD">
        <w:rPr>
          <w:rFonts w:ascii="Times New Roman" w:hAnsi="Times New Roman" w:cs="Times New Roman"/>
          <w:sz w:val="22"/>
          <w:szCs w:val="22"/>
        </w:rPr>
        <w:lastRenderedPageBreak/>
        <w:t>one-tier board counts as double. Such membership requires approval of the Board. Other positions held by a non-executive Director must be notified to the Board.</w:t>
      </w:r>
    </w:p>
    <w:p w14:paraId="781487A2" w14:textId="77777777" w:rsidR="0023147A" w:rsidRPr="009747CD" w:rsidRDefault="0023147A" w:rsidP="0023147A">
      <w:pPr>
        <w:pStyle w:val="LLNormal"/>
        <w:spacing w:after="0" w:line="276" w:lineRule="auto"/>
        <w:rPr>
          <w:rFonts w:ascii="Times New Roman" w:hAnsi="Times New Roman" w:cs="Times New Roman"/>
          <w:sz w:val="22"/>
          <w:szCs w:val="22"/>
        </w:rPr>
      </w:pPr>
    </w:p>
    <w:p w14:paraId="46A455CD"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68" w:name="_Toc418202090"/>
      <w:bookmarkStart w:id="69" w:name="_Toc447029938"/>
      <w:r w:rsidRPr="009747CD">
        <w:rPr>
          <w:rFonts w:ascii="Times New Roman" w:hAnsi="Times New Roman"/>
          <w:b/>
          <w:sz w:val="22"/>
          <w:lang w:val="en-GB"/>
        </w:rPr>
        <w:t>Directors’ indemnities and protections</w:t>
      </w:r>
      <w:bookmarkEnd w:id="68"/>
      <w:bookmarkEnd w:id="69"/>
    </w:p>
    <w:p w14:paraId="297C6E5E"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25A2DE46"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Company has arranged appropriate insurance cover in respect of any legal action against Directors and senior members of companies within the Group. In addition, according to the Articles of the Company, the Company indemnifies the Directors of the Company in respect of liabilities incurred as a result of their office.</w:t>
      </w:r>
    </w:p>
    <w:p w14:paraId="7435D9E6" w14:textId="77777777" w:rsidR="0023147A" w:rsidRPr="009747CD" w:rsidRDefault="0023147A" w:rsidP="0023147A">
      <w:pPr>
        <w:pStyle w:val="LLNormal"/>
        <w:spacing w:after="0" w:line="276" w:lineRule="auto"/>
        <w:rPr>
          <w:rFonts w:ascii="Times New Roman" w:hAnsi="Times New Roman" w:cs="Times New Roman"/>
          <w:b/>
          <w:i/>
          <w:sz w:val="22"/>
          <w:szCs w:val="22"/>
        </w:rPr>
      </w:pPr>
    </w:p>
    <w:p w14:paraId="50F54EC8"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70" w:name="_Toc418202091"/>
      <w:bookmarkStart w:id="71" w:name="_Toc447029939"/>
      <w:r w:rsidRPr="009747CD">
        <w:rPr>
          <w:rFonts w:ascii="Times New Roman" w:hAnsi="Times New Roman"/>
          <w:b/>
          <w:sz w:val="22"/>
          <w:lang w:val="en-GB"/>
        </w:rPr>
        <w:t>Board Committees</w:t>
      </w:r>
      <w:bookmarkEnd w:id="70"/>
      <w:bookmarkEnd w:id="71"/>
    </w:p>
    <w:p w14:paraId="6DDC1CCE"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3049F5FC"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In accordance with the UK Corporate Governance Code, the Company has established the following Committees in order to carry out work on behalf of the Board: An Audit Committee, a Remuneration Committee and a Nomination Committee. Only the chairman and members of each of the Audit, Remuneration and Nomination Committees are entitled to attend meetings, although others may attend by invitation of the relevant committee. In addition, the Company has established an Investment Advisory Committee, Disclosure Committee and a Risk Management Committee. Terms of reference for the Audit, Remuneration and Nomination Committees are available on BCRE’s website at: </w:t>
      </w:r>
      <w:hyperlink r:id="rId17" w:history="1">
        <w:r w:rsidRPr="00424DE6">
          <w:rPr>
            <w:rStyle w:val="Hyperlink"/>
            <w:rFonts w:ascii="Times New Roman" w:hAnsi="Times New Roman"/>
            <w:sz w:val="22"/>
            <w:szCs w:val="22"/>
          </w:rPr>
          <w:t>www.brack-capital.com</w:t>
        </w:r>
      </w:hyperlink>
      <w:r>
        <w:rPr>
          <w:rFonts w:ascii="Times New Roman" w:hAnsi="Times New Roman" w:cs="Times New Roman"/>
          <w:sz w:val="22"/>
          <w:szCs w:val="22"/>
        </w:rPr>
        <w:t xml:space="preserve">. </w:t>
      </w:r>
    </w:p>
    <w:p w14:paraId="206E94CC" w14:textId="77777777" w:rsidR="0023147A" w:rsidRPr="009747CD" w:rsidRDefault="0023147A" w:rsidP="0023147A">
      <w:pPr>
        <w:pStyle w:val="LLNormal"/>
        <w:spacing w:after="0" w:line="276" w:lineRule="auto"/>
        <w:rPr>
          <w:rFonts w:ascii="Times New Roman" w:hAnsi="Times New Roman" w:cs="Times New Roman"/>
          <w:sz w:val="22"/>
          <w:szCs w:val="22"/>
        </w:rPr>
      </w:pPr>
    </w:p>
    <w:p w14:paraId="4D4F1E31" w14:textId="77777777" w:rsidR="0023147A"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Audit Committee</w:t>
      </w:r>
    </w:p>
    <w:p w14:paraId="6F460D99" w14:textId="77777777" w:rsidR="0023147A" w:rsidRPr="009747CD" w:rsidRDefault="0023147A" w:rsidP="0023147A">
      <w:pPr>
        <w:pStyle w:val="LLNormal"/>
        <w:spacing w:after="0" w:line="276" w:lineRule="auto"/>
        <w:rPr>
          <w:rFonts w:ascii="Times New Roman" w:hAnsi="Times New Roman" w:cs="Times New Roman"/>
          <w:i/>
          <w:sz w:val="22"/>
          <w:szCs w:val="22"/>
        </w:rPr>
      </w:pPr>
    </w:p>
    <w:p w14:paraId="6D849194"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Audit Committee is comprised of Harin Thaker (non-executive Chairman), Michiel Olland (executive Director) and Daniel Aalsvel (independent non-executive Director). Daniel Aalsvel chairs this committee.</w:t>
      </w:r>
    </w:p>
    <w:p w14:paraId="11D1C34B"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Board considers that the members’ substantial experience of dealing with financial matters is more than adequate to enable the Audit Committee to properly discharge its duties in light of the nature of the Company’s business. Michiel Olland </w:t>
      </w:r>
      <w:r w:rsidR="008339A1">
        <w:rPr>
          <w:rFonts w:ascii="Times New Roman" w:hAnsi="Times New Roman" w:cs="Times New Roman"/>
          <w:sz w:val="22"/>
          <w:szCs w:val="22"/>
        </w:rPr>
        <w:t>has been appointed as a committee member due to his</w:t>
      </w:r>
      <w:r w:rsidRPr="009747CD">
        <w:rPr>
          <w:rFonts w:ascii="Times New Roman" w:hAnsi="Times New Roman" w:cs="Times New Roman"/>
          <w:sz w:val="22"/>
          <w:szCs w:val="22"/>
        </w:rPr>
        <w:t xml:space="preserve"> recent and relevant financial experience. The composition of the Audit Committee is expected to be changed to comply with Regulation 537/2014/EC, which came into effect on 17 June 2016 (and applies as from 1 January 2017 in the Netherlands), and Article 2(1) of the Royal Decree of 26 July 2008. There have been twelve Audit Committee meetings during 2017. </w:t>
      </w:r>
    </w:p>
    <w:p w14:paraId="373DD6B5" w14:textId="77777777" w:rsidR="0023147A" w:rsidRPr="009747CD" w:rsidRDefault="0023147A" w:rsidP="0023147A">
      <w:pPr>
        <w:pStyle w:val="LLNormal"/>
        <w:spacing w:after="0" w:line="276" w:lineRule="auto"/>
        <w:rPr>
          <w:rFonts w:ascii="Times New Roman" w:hAnsi="Times New Roman" w:cs="Times New Roman"/>
          <w:sz w:val="22"/>
          <w:szCs w:val="22"/>
        </w:rPr>
      </w:pPr>
    </w:p>
    <w:p w14:paraId="5A62BC03"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For further details in respect of the Audit Committee’s role, function and responsibilities, please refer to the Audit Committee Report in Section 1.8.</w:t>
      </w:r>
    </w:p>
    <w:p w14:paraId="18D3AC43" w14:textId="77777777" w:rsidR="0023147A" w:rsidRPr="009747CD" w:rsidRDefault="0023147A" w:rsidP="0023147A">
      <w:pPr>
        <w:pStyle w:val="LLNormal"/>
        <w:spacing w:after="0" w:line="276" w:lineRule="auto"/>
        <w:rPr>
          <w:rFonts w:ascii="Times New Roman" w:hAnsi="Times New Roman" w:cs="Times New Roman"/>
          <w:sz w:val="22"/>
          <w:szCs w:val="22"/>
        </w:rPr>
      </w:pPr>
    </w:p>
    <w:p w14:paraId="0B8452C5" w14:textId="77777777" w:rsidR="0023147A"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Remuneration Committee</w:t>
      </w:r>
    </w:p>
    <w:p w14:paraId="6E680D88" w14:textId="77777777" w:rsidR="0023147A" w:rsidRPr="009747CD" w:rsidRDefault="0023147A" w:rsidP="0023147A">
      <w:pPr>
        <w:pStyle w:val="LLNormal"/>
        <w:spacing w:after="0" w:line="276" w:lineRule="auto"/>
        <w:rPr>
          <w:rFonts w:ascii="Times New Roman" w:hAnsi="Times New Roman" w:cs="Times New Roman"/>
          <w:i/>
          <w:sz w:val="22"/>
          <w:szCs w:val="22"/>
        </w:rPr>
      </w:pPr>
    </w:p>
    <w:p w14:paraId="28DBFC90"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Remuneration Committee is comprised of Harin Thaker (non-executive Chairman) and Daniel Aalsvel (independent non-executive Director). Harin Thaker chairs this committee, contrary to the recommendation of the UK Corporate Governance Code that recommends the Chairman of the Board may be a member of, but not chair, this committee provided he was independent on appointment as Chairman. His experience and knowledge on this area adds value to the Company. </w:t>
      </w:r>
    </w:p>
    <w:p w14:paraId="1A74F85B" w14:textId="77777777" w:rsidR="0023147A" w:rsidRPr="009747CD" w:rsidRDefault="0023147A" w:rsidP="0023147A">
      <w:pPr>
        <w:pStyle w:val="LLNormal"/>
        <w:spacing w:after="0" w:line="276" w:lineRule="auto"/>
        <w:rPr>
          <w:rFonts w:ascii="Times New Roman" w:hAnsi="Times New Roman" w:cs="Times New Roman"/>
          <w:sz w:val="22"/>
          <w:szCs w:val="22"/>
        </w:rPr>
      </w:pPr>
    </w:p>
    <w:p w14:paraId="14687EF2"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Remuneration Committee advises the Board on an overall remuneration policy. The Remuneration Committee also proposes individual remuneration of the interim co - Chief Executive Officers, Chief Financial Officer, Company Secretary and the Chairman of the Board (if the Chairman is an executive Director), the executive Directors, and such other members of the senior management of the Company to whom the Board has extended the remit of the Remuneration Committee. The remuneration of all Directors (including non-executive Directors and members of the Remuneration Committee) shall be determined by the Board within the limits set in the Articles and within the scope of the remuneration policy of the Board adopted by the annual General Meeting on 2 February 2015, provided that no Director or senior manager shall be involved in any decisions as to his or her own </w:t>
      </w:r>
      <w:r w:rsidRPr="009747CD">
        <w:rPr>
          <w:rFonts w:ascii="Times New Roman" w:hAnsi="Times New Roman" w:cs="Times New Roman"/>
          <w:sz w:val="22"/>
          <w:szCs w:val="22"/>
        </w:rPr>
        <w:lastRenderedPageBreak/>
        <w:t>remuneration. The Remuneration Committee advises the Board on an overall remuneration policy and meets as and when required. The Remuneration Committee also determines, on behalf of the Board, the remuneration packages of the executive Directors.</w:t>
      </w:r>
    </w:p>
    <w:p w14:paraId="07DAD31F" w14:textId="77777777" w:rsidR="0023147A" w:rsidRPr="009747CD" w:rsidRDefault="0023147A" w:rsidP="0023147A">
      <w:pPr>
        <w:pStyle w:val="LLNormal"/>
        <w:spacing w:after="0" w:line="276" w:lineRule="auto"/>
        <w:rPr>
          <w:rFonts w:ascii="Times New Roman" w:hAnsi="Times New Roman" w:cs="Times New Roman"/>
          <w:sz w:val="22"/>
          <w:szCs w:val="22"/>
        </w:rPr>
      </w:pPr>
    </w:p>
    <w:p w14:paraId="70E2117E"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There have been five Remuneration Committee meetings during 2017.</w:t>
      </w:r>
    </w:p>
    <w:p w14:paraId="2BC608AF" w14:textId="77777777" w:rsidR="0023147A" w:rsidRPr="009747CD" w:rsidRDefault="0023147A" w:rsidP="0023147A">
      <w:pPr>
        <w:pStyle w:val="LLNormal"/>
        <w:spacing w:after="0" w:line="276" w:lineRule="auto"/>
        <w:rPr>
          <w:rFonts w:ascii="Times New Roman" w:hAnsi="Times New Roman" w:cs="Times New Roman"/>
          <w:sz w:val="22"/>
          <w:szCs w:val="22"/>
        </w:rPr>
      </w:pPr>
    </w:p>
    <w:p w14:paraId="6747E96E"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Further details in respect of the remuneration of the Directors are contained in the Remuneration Report in Section 1.7 and in </w:t>
      </w:r>
      <w:r w:rsidRPr="0020670D">
        <w:rPr>
          <w:rFonts w:ascii="Times New Roman" w:hAnsi="Times New Roman" w:cs="Times New Roman"/>
          <w:sz w:val="22"/>
          <w:szCs w:val="22"/>
        </w:rPr>
        <w:t xml:space="preserve">Note </w:t>
      </w:r>
      <w:r w:rsidRPr="00E82883">
        <w:rPr>
          <w:rFonts w:ascii="Times New Roman" w:hAnsi="Times New Roman" w:cs="Times New Roman"/>
          <w:sz w:val="22"/>
          <w:szCs w:val="22"/>
        </w:rPr>
        <w:t>31</w:t>
      </w:r>
      <w:r w:rsidRPr="0020670D">
        <w:rPr>
          <w:rFonts w:ascii="Times New Roman" w:hAnsi="Times New Roman" w:cs="Times New Roman"/>
          <w:sz w:val="22"/>
          <w:szCs w:val="22"/>
        </w:rPr>
        <w:t xml:space="preserve"> in</w:t>
      </w:r>
      <w:r w:rsidRPr="009747CD">
        <w:rPr>
          <w:rFonts w:ascii="Times New Roman" w:hAnsi="Times New Roman" w:cs="Times New Roman"/>
          <w:sz w:val="22"/>
          <w:szCs w:val="22"/>
        </w:rPr>
        <w:t xml:space="preserve"> the explanatory notes to the Consolidated financial statements.</w:t>
      </w:r>
    </w:p>
    <w:p w14:paraId="4CD30238" w14:textId="77777777" w:rsidR="0023147A" w:rsidRDefault="0023147A" w:rsidP="0023147A">
      <w:pPr>
        <w:pStyle w:val="LLNormal"/>
        <w:spacing w:after="0" w:line="276" w:lineRule="auto"/>
        <w:rPr>
          <w:rFonts w:ascii="Times New Roman" w:hAnsi="Times New Roman" w:cs="Times New Roman"/>
          <w:i/>
          <w:sz w:val="22"/>
          <w:szCs w:val="22"/>
        </w:rPr>
      </w:pPr>
    </w:p>
    <w:p w14:paraId="5608EF57" w14:textId="77777777" w:rsidR="0023147A" w:rsidRPr="009747CD"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Nomination Committee</w:t>
      </w:r>
    </w:p>
    <w:p w14:paraId="2FD2C402" w14:textId="77777777" w:rsidR="0023147A" w:rsidRDefault="0023147A" w:rsidP="0023147A">
      <w:pPr>
        <w:pStyle w:val="LLNormal"/>
        <w:spacing w:after="0" w:line="276" w:lineRule="auto"/>
        <w:rPr>
          <w:rFonts w:ascii="Times New Roman" w:hAnsi="Times New Roman" w:cs="Times New Roman"/>
          <w:sz w:val="22"/>
          <w:szCs w:val="22"/>
        </w:rPr>
      </w:pPr>
      <w:bookmarkStart w:id="72" w:name="_Hlk511290473"/>
    </w:p>
    <w:p w14:paraId="43B64DAE"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Nomination Committee is comprised of Harin Thaker (non-executive Chairman), Michiel Olland (executive Director) and Daniel Aalsvel (independent non-executive Director)</w:t>
      </w:r>
      <w:bookmarkEnd w:id="72"/>
      <w:r w:rsidRPr="009747CD">
        <w:rPr>
          <w:rFonts w:ascii="Times New Roman" w:hAnsi="Times New Roman" w:cs="Times New Roman"/>
          <w:sz w:val="22"/>
          <w:szCs w:val="22"/>
        </w:rPr>
        <w:t xml:space="preserve">. Michiel Olland chairs this committee, but in accordance with the provisions of the Articles, as an executive Director, he does not take part in the </w:t>
      </w:r>
      <w:r w:rsidR="008339A1">
        <w:rPr>
          <w:rFonts w:ascii="Times New Roman" w:hAnsi="Times New Roman" w:cs="Times New Roman"/>
          <w:sz w:val="22"/>
          <w:szCs w:val="22"/>
        </w:rPr>
        <w:t>voting</w:t>
      </w:r>
      <w:r w:rsidRPr="009747CD">
        <w:rPr>
          <w:rFonts w:ascii="Times New Roman" w:hAnsi="Times New Roman" w:cs="Times New Roman"/>
          <w:sz w:val="22"/>
          <w:szCs w:val="22"/>
        </w:rPr>
        <w:t xml:space="preserve"> process on the nomination of Board members. As such, Michiel Olland did not participate in the decision-making process relating to the nomination of Luca Tomesani Melotti to be appointed as a Board member in 2015 and his re-appointment as a non-executive Director in 2017.</w:t>
      </w:r>
    </w:p>
    <w:p w14:paraId="43CED497" w14:textId="77777777" w:rsidR="0023147A" w:rsidRDefault="0023147A" w:rsidP="0023147A">
      <w:pPr>
        <w:pStyle w:val="LLNormal"/>
        <w:spacing w:after="0" w:line="276" w:lineRule="auto"/>
        <w:rPr>
          <w:rFonts w:ascii="Times New Roman" w:hAnsi="Times New Roman" w:cs="Times New Roman"/>
          <w:sz w:val="22"/>
          <w:szCs w:val="22"/>
        </w:rPr>
      </w:pPr>
    </w:p>
    <w:p w14:paraId="70BE9086"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Nomination Committee leads the process for Board appointments and makes recommendations to the Board. The Nomination Committee also reviews the structure, size and composition of the Board and makes recommendations to the Board with regards to any changes. The Nomination Committee also gives consideration to succession planning for Board members and senior management and keeps under review the leadership needs of the Company. </w:t>
      </w:r>
    </w:p>
    <w:p w14:paraId="59BB658E" w14:textId="77777777" w:rsidR="0023147A" w:rsidRDefault="0023147A" w:rsidP="0023147A">
      <w:pPr>
        <w:pStyle w:val="LLNormal"/>
        <w:spacing w:after="0" w:line="276" w:lineRule="auto"/>
        <w:rPr>
          <w:rFonts w:ascii="Times New Roman" w:hAnsi="Times New Roman" w:cs="Times New Roman"/>
          <w:sz w:val="22"/>
          <w:szCs w:val="22"/>
        </w:rPr>
      </w:pPr>
    </w:p>
    <w:p w14:paraId="0533E29D"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Under Dutch law effective as of 13 April 2017, the Company must pursue a policy of having at least 30% of the seats on the Board held by men and at least 30% held by woman. Between 2014 and 2017, when selecting candidates for vacant seats on the Board, female candidates of the desired profile were not found. However, when filling future vacancies, the Board will continue to strive to identify female candidates and nominate them for appointment at a General Meeting.</w:t>
      </w:r>
    </w:p>
    <w:p w14:paraId="32895556" w14:textId="77777777" w:rsidR="0023147A" w:rsidRDefault="0023147A" w:rsidP="0023147A">
      <w:pPr>
        <w:pStyle w:val="LLNormal"/>
        <w:spacing w:after="0" w:line="276" w:lineRule="auto"/>
        <w:rPr>
          <w:rFonts w:ascii="Times New Roman" w:hAnsi="Times New Roman" w:cs="Times New Roman"/>
          <w:sz w:val="22"/>
          <w:szCs w:val="22"/>
        </w:rPr>
      </w:pPr>
    </w:p>
    <w:p w14:paraId="599B95D6"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Company primarily considers skills, experience and background for internal appointments, ensuring that appropriate candidates are appointed. </w:t>
      </w:r>
    </w:p>
    <w:p w14:paraId="40D02B87" w14:textId="77777777" w:rsidR="0023147A" w:rsidRDefault="0023147A" w:rsidP="0023147A">
      <w:pPr>
        <w:pStyle w:val="LLNormal"/>
        <w:spacing w:after="0" w:line="276" w:lineRule="auto"/>
        <w:rPr>
          <w:rFonts w:ascii="Times New Roman" w:hAnsi="Times New Roman" w:cs="Times New Roman"/>
          <w:sz w:val="22"/>
          <w:szCs w:val="22"/>
        </w:rPr>
      </w:pPr>
    </w:p>
    <w:p w14:paraId="0D22AC65"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There have been nine Nomination Committee meetings during 2017.</w:t>
      </w:r>
    </w:p>
    <w:p w14:paraId="063C43B6" w14:textId="77777777" w:rsidR="001F3C3E" w:rsidRPr="009747CD" w:rsidRDefault="001F3C3E" w:rsidP="0023147A">
      <w:pPr>
        <w:pStyle w:val="LLNormal"/>
        <w:spacing w:after="0" w:line="276" w:lineRule="auto"/>
        <w:rPr>
          <w:rFonts w:ascii="Times New Roman" w:hAnsi="Times New Roman" w:cs="Times New Roman"/>
          <w:sz w:val="22"/>
          <w:szCs w:val="22"/>
        </w:rPr>
      </w:pPr>
    </w:p>
    <w:p w14:paraId="50FE4641"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i/>
          <w:sz w:val="22"/>
          <w:szCs w:val="22"/>
        </w:rPr>
        <w:t>Investment Advisory Committee</w:t>
      </w:r>
      <w:r w:rsidRPr="009747CD">
        <w:rPr>
          <w:rFonts w:ascii="Times New Roman" w:hAnsi="Times New Roman" w:cs="Times New Roman"/>
          <w:sz w:val="22"/>
          <w:szCs w:val="22"/>
        </w:rPr>
        <w:t xml:space="preserve"> </w:t>
      </w:r>
    </w:p>
    <w:p w14:paraId="45D9FABD" w14:textId="77777777" w:rsidR="0023147A" w:rsidRDefault="0023147A" w:rsidP="0023147A">
      <w:pPr>
        <w:pStyle w:val="LLNormal"/>
        <w:spacing w:after="0" w:line="276" w:lineRule="auto"/>
        <w:rPr>
          <w:rFonts w:ascii="Times New Roman" w:hAnsi="Times New Roman" w:cs="Times New Roman"/>
          <w:sz w:val="22"/>
          <w:szCs w:val="22"/>
        </w:rPr>
      </w:pPr>
    </w:p>
    <w:p w14:paraId="5674F74E"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Harin Thaker (non-executive Chairman), as the only board member, is one of the members of the Investment Advisory Committee. The rest of the members are the interim co-Chief Executive Officers</w:t>
      </w:r>
      <w:r w:rsidR="008339A1">
        <w:rPr>
          <w:rFonts w:ascii="Times New Roman" w:hAnsi="Times New Roman" w:cs="Times New Roman"/>
          <w:sz w:val="22"/>
          <w:szCs w:val="22"/>
        </w:rPr>
        <w:t>, (the former CEO Ariel Podrojski has been a member to this Committee until his retirement),</w:t>
      </w:r>
      <w:r w:rsidRPr="009747CD">
        <w:rPr>
          <w:rFonts w:ascii="Times New Roman" w:hAnsi="Times New Roman" w:cs="Times New Roman"/>
          <w:sz w:val="22"/>
          <w:szCs w:val="22"/>
        </w:rPr>
        <w:t xml:space="preserve"> and another senior manager. An Investment Advisory Committee has been established, (although not required under the UK Corporate Governance Code), to consider and provide advice only to the Board in respect of new acquisitions, asset management, financing and disposal of the Group’s assets. and the acquisition and disposal of shares in BCP. The committee provides an independent evaluation on market movements, assessing their impact on the Group’s portfolio over the medium to long term and makes recommendations to the Board concerning potential investments and/or the management of risks associated with the Group’s investments.</w:t>
      </w:r>
    </w:p>
    <w:p w14:paraId="60405296" w14:textId="77777777" w:rsidR="0023147A" w:rsidRDefault="0023147A" w:rsidP="0023147A">
      <w:pPr>
        <w:pStyle w:val="LLNormal"/>
        <w:spacing w:after="0" w:line="276" w:lineRule="auto"/>
        <w:rPr>
          <w:rFonts w:ascii="Times New Roman" w:hAnsi="Times New Roman" w:cs="Times New Roman"/>
          <w:sz w:val="22"/>
          <w:szCs w:val="22"/>
        </w:rPr>
      </w:pPr>
    </w:p>
    <w:p w14:paraId="1EAD29DF"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There have been several Investment Advisory Committee meetings during 2017.</w:t>
      </w:r>
    </w:p>
    <w:p w14:paraId="742C20A2" w14:textId="77777777" w:rsidR="0023147A" w:rsidRDefault="0023147A" w:rsidP="0023147A">
      <w:pPr>
        <w:pStyle w:val="LLNormal"/>
        <w:spacing w:after="0" w:line="276" w:lineRule="auto"/>
        <w:rPr>
          <w:rFonts w:ascii="Times New Roman" w:hAnsi="Times New Roman" w:cs="Times New Roman"/>
          <w:i/>
          <w:sz w:val="22"/>
          <w:szCs w:val="22"/>
        </w:rPr>
      </w:pPr>
    </w:p>
    <w:p w14:paraId="5BECD1C6"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i/>
          <w:sz w:val="22"/>
          <w:szCs w:val="22"/>
        </w:rPr>
        <w:t>Disclosure Committee</w:t>
      </w:r>
      <w:r w:rsidRPr="009747CD">
        <w:rPr>
          <w:rFonts w:ascii="Times New Roman" w:hAnsi="Times New Roman" w:cs="Times New Roman"/>
          <w:sz w:val="22"/>
          <w:szCs w:val="22"/>
        </w:rPr>
        <w:t xml:space="preserve"> </w:t>
      </w:r>
    </w:p>
    <w:p w14:paraId="27387A90" w14:textId="77777777" w:rsidR="0023147A" w:rsidRDefault="0023147A" w:rsidP="0023147A">
      <w:pPr>
        <w:pStyle w:val="LLNormal"/>
        <w:spacing w:after="0" w:line="276" w:lineRule="auto"/>
        <w:rPr>
          <w:rFonts w:ascii="Times New Roman" w:hAnsi="Times New Roman" w:cs="Times New Roman"/>
          <w:sz w:val="22"/>
          <w:szCs w:val="22"/>
        </w:rPr>
      </w:pPr>
    </w:p>
    <w:p w14:paraId="3CC2B3CA"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Michiel Olland (executive Director), as the only board member, is one of the members of the Disclosure Committee. The rest of the members are the interim co-Chief Executive Officers, </w:t>
      </w:r>
      <w:r w:rsidR="008339A1">
        <w:rPr>
          <w:rFonts w:ascii="Times New Roman" w:hAnsi="Times New Roman" w:cs="Times New Roman"/>
          <w:sz w:val="22"/>
          <w:szCs w:val="22"/>
        </w:rPr>
        <w:t xml:space="preserve">(the former CEO Ariel Podrojski has been a member to this Committee until his retirement), </w:t>
      </w:r>
      <w:r w:rsidRPr="009747CD">
        <w:rPr>
          <w:rFonts w:ascii="Times New Roman" w:hAnsi="Times New Roman" w:cs="Times New Roman"/>
          <w:sz w:val="22"/>
          <w:szCs w:val="22"/>
        </w:rPr>
        <w:t>Chief Financial Officer and Corporate Secretary.</w:t>
      </w:r>
    </w:p>
    <w:p w14:paraId="14781F2E" w14:textId="77777777" w:rsidR="0023147A" w:rsidRDefault="0023147A" w:rsidP="0023147A">
      <w:pPr>
        <w:pStyle w:val="LLNormal"/>
        <w:spacing w:after="0" w:line="276" w:lineRule="auto"/>
        <w:rPr>
          <w:rFonts w:ascii="Times New Roman" w:hAnsi="Times New Roman" w:cs="Times New Roman"/>
          <w:sz w:val="22"/>
          <w:szCs w:val="22"/>
        </w:rPr>
      </w:pPr>
    </w:p>
    <w:p w14:paraId="5F50F689"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A Disclosure Committee has been established, (although not required under the UK Corporate Governance Code), to lead the disclosure process of inside information and to prevent insider dealing, unlawful disclosure of inside information and market manipulation.</w:t>
      </w:r>
    </w:p>
    <w:p w14:paraId="400EC2E8" w14:textId="77777777" w:rsidR="0023147A" w:rsidRDefault="0023147A" w:rsidP="0023147A">
      <w:pPr>
        <w:pStyle w:val="LLNormal"/>
        <w:spacing w:after="0" w:line="276" w:lineRule="auto"/>
        <w:rPr>
          <w:rFonts w:ascii="Times New Roman" w:hAnsi="Times New Roman" w:cs="Times New Roman"/>
          <w:sz w:val="22"/>
          <w:szCs w:val="22"/>
        </w:rPr>
      </w:pPr>
    </w:p>
    <w:p w14:paraId="11580FA8"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There have been several Disclosure Committee meetings during 2017. </w:t>
      </w:r>
    </w:p>
    <w:p w14:paraId="7A5D5D8B" w14:textId="77777777" w:rsidR="0023147A" w:rsidRDefault="0023147A" w:rsidP="0023147A">
      <w:pPr>
        <w:pStyle w:val="LLNormal"/>
        <w:spacing w:after="0" w:line="276" w:lineRule="auto"/>
        <w:rPr>
          <w:rFonts w:ascii="Times New Roman" w:hAnsi="Times New Roman" w:cs="Times New Roman"/>
          <w:i/>
          <w:sz w:val="22"/>
          <w:szCs w:val="22"/>
        </w:rPr>
      </w:pPr>
    </w:p>
    <w:p w14:paraId="6ADAA291" w14:textId="77777777" w:rsidR="0023147A" w:rsidRPr="009747CD"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Risk Management Committee</w:t>
      </w:r>
    </w:p>
    <w:p w14:paraId="609B854B" w14:textId="77777777" w:rsidR="0023147A" w:rsidRDefault="0023147A" w:rsidP="0023147A">
      <w:pPr>
        <w:pStyle w:val="LLNormal"/>
        <w:spacing w:after="0" w:line="276" w:lineRule="auto"/>
        <w:rPr>
          <w:rFonts w:ascii="Times New Roman" w:hAnsi="Times New Roman" w:cs="Times New Roman"/>
          <w:sz w:val="22"/>
          <w:szCs w:val="22"/>
        </w:rPr>
      </w:pPr>
    </w:p>
    <w:p w14:paraId="49556862"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Risk Management Committee is comprised of all the Directors of the Company who are members in its various sub committees. In addition, the </w:t>
      </w:r>
      <w:r w:rsidR="008339A1">
        <w:rPr>
          <w:rFonts w:ascii="Times New Roman" w:hAnsi="Times New Roman" w:cs="Times New Roman"/>
          <w:sz w:val="22"/>
          <w:szCs w:val="22"/>
        </w:rPr>
        <w:t xml:space="preserve">interim </w:t>
      </w:r>
      <w:r w:rsidRPr="009747CD">
        <w:rPr>
          <w:rFonts w:ascii="Times New Roman" w:hAnsi="Times New Roman" w:cs="Times New Roman"/>
          <w:sz w:val="22"/>
          <w:szCs w:val="22"/>
        </w:rPr>
        <w:t xml:space="preserve">co-Chief Executive Officers, </w:t>
      </w:r>
      <w:r w:rsidR="008339A1">
        <w:rPr>
          <w:rFonts w:ascii="Times New Roman" w:hAnsi="Times New Roman" w:cs="Times New Roman"/>
          <w:sz w:val="22"/>
          <w:szCs w:val="22"/>
        </w:rPr>
        <w:t xml:space="preserve">(the former CEO Ariel Podrojski has been a member to this Committee until his retirement), </w:t>
      </w:r>
      <w:r w:rsidRPr="009747CD">
        <w:rPr>
          <w:rFonts w:ascii="Times New Roman" w:hAnsi="Times New Roman" w:cs="Times New Roman"/>
          <w:sz w:val="22"/>
          <w:szCs w:val="22"/>
        </w:rPr>
        <w:t>Chief Financial Officer, Corporate Secretary and Eyal Gutman are members in the various sub committees of the Risk Management Committee.</w:t>
      </w:r>
      <w:r w:rsidR="006B7644">
        <w:rPr>
          <w:rFonts w:ascii="Times New Roman" w:hAnsi="Times New Roman" w:cs="Times New Roman"/>
          <w:sz w:val="22"/>
          <w:szCs w:val="22"/>
        </w:rPr>
        <w:t xml:space="preserve"> </w:t>
      </w:r>
      <w:r w:rsidRPr="009747CD">
        <w:rPr>
          <w:rFonts w:ascii="Times New Roman" w:hAnsi="Times New Roman" w:cs="Times New Roman"/>
          <w:sz w:val="22"/>
          <w:szCs w:val="22"/>
        </w:rPr>
        <w:t>A Risk Management Committee has been established, (although not required under the UK Corporate Governance Code), to assist the Board in the discharge of its statutory and fiduciary responsibilities of governance, ethics, integrity and risk management.</w:t>
      </w:r>
    </w:p>
    <w:p w14:paraId="6C926525" w14:textId="77777777" w:rsidR="0023147A" w:rsidRDefault="0023147A" w:rsidP="0023147A">
      <w:pPr>
        <w:pStyle w:val="LLNormal"/>
        <w:spacing w:after="0" w:line="276" w:lineRule="auto"/>
        <w:rPr>
          <w:rFonts w:ascii="Times New Roman" w:hAnsi="Times New Roman" w:cs="Times New Roman"/>
          <w:sz w:val="22"/>
          <w:szCs w:val="22"/>
        </w:rPr>
      </w:pPr>
    </w:p>
    <w:p w14:paraId="473F2BB6"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There have been several Risk Management Committee meetings during 2017.</w:t>
      </w:r>
    </w:p>
    <w:p w14:paraId="5D7CB4EA" w14:textId="77777777" w:rsidR="0023147A" w:rsidRDefault="0023147A" w:rsidP="0023147A">
      <w:pPr>
        <w:pStyle w:val="LLHeading3"/>
        <w:numPr>
          <w:ilvl w:val="0"/>
          <w:numId w:val="0"/>
        </w:numPr>
        <w:spacing w:after="0" w:line="276" w:lineRule="auto"/>
        <w:ind w:left="850"/>
        <w:rPr>
          <w:rFonts w:ascii="Times New Roman" w:hAnsi="Times New Roman"/>
          <w:b/>
          <w:sz w:val="22"/>
          <w:lang w:val="en-GB"/>
        </w:rPr>
      </w:pPr>
      <w:bookmarkStart w:id="73" w:name="_Toc418202092"/>
      <w:bookmarkStart w:id="74" w:name="_Toc447029940"/>
    </w:p>
    <w:p w14:paraId="14356002"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r w:rsidRPr="009747CD">
        <w:rPr>
          <w:rFonts w:ascii="Times New Roman" w:hAnsi="Times New Roman"/>
          <w:b/>
          <w:sz w:val="22"/>
          <w:lang w:val="en-GB"/>
        </w:rPr>
        <w:t>Communications with shareholders</w:t>
      </w:r>
      <w:bookmarkEnd w:id="73"/>
      <w:bookmarkEnd w:id="74"/>
    </w:p>
    <w:p w14:paraId="5EB0EEE3"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44C96337"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Board is accountable to the Company’s shareholders and as such it is important for the Board to appreciate the aspirations of the shareholders and equally that the shareholders understand how the actions of the Board and short-term financial performance relate to the achievement of the Company’s longer-term goals.</w:t>
      </w:r>
    </w:p>
    <w:p w14:paraId="7CF00C45" w14:textId="77777777" w:rsidR="0023147A" w:rsidRDefault="0023147A" w:rsidP="0023147A">
      <w:pPr>
        <w:pStyle w:val="LLNormal"/>
        <w:spacing w:after="0" w:line="276" w:lineRule="auto"/>
        <w:rPr>
          <w:rFonts w:ascii="Times New Roman" w:hAnsi="Times New Roman" w:cs="Times New Roman"/>
          <w:sz w:val="22"/>
          <w:szCs w:val="22"/>
        </w:rPr>
      </w:pPr>
    </w:p>
    <w:p w14:paraId="2013A45C"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Board reports to the shareholders on its stewardship of the Company through the publication of interim and final results each year. Regulatory news releases are issued throughout the year and the Company maintains a website: www.brack-capital.com on which regulatory news releases and the annual report and accounts are available to view. Additionally, this annual report contains extensive information about the Company’s activities. Enquiries from individual shareholders on matters relating to the business of the Company are welcomed. The Board and senior management also discuss with major shareholders the progress, governance and strategy of the Company to understand their issues and concerns.</w:t>
      </w:r>
    </w:p>
    <w:p w14:paraId="2C95297A" w14:textId="77777777" w:rsidR="0023147A" w:rsidRDefault="0023147A" w:rsidP="0023147A">
      <w:pPr>
        <w:pStyle w:val="LLNormal"/>
        <w:spacing w:after="0" w:line="276" w:lineRule="auto"/>
        <w:rPr>
          <w:rFonts w:ascii="Times New Roman" w:hAnsi="Times New Roman" w:cs="Times New Roman"/>
          <w:sz w:val="22"/>
          <w:szCs w:val="22"/>
        </w:rPr>
      </w:pPr>
    </w:p>
    <w:p w14:paraId="7164EECE"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senior management, as necessary, provides periodic feedback to the Board following discussions with shareholders.</w:t>
      </w:r>
    </w:p>
    <w:p w14:paraId="482A4B99" w14:textId="77777777" w:rsidR="0023147A" w:rsidRPr="009747CD" w:rsidRDefault="0023147A" w:rsidP="0023147A">
      <w:pPr>
        <w:pStyle w:val="LLNormal"/>
        <w:spacing w:after="0" w:line="276" w:lineRule="auto"/>
        <w:rPr>
          <w:rFonts w:ascii="Times New Roman" w:hAnsi="Times New Roman" w:cs="Times New Roman"/>
          <w:sz w:val="22"/>
          <w:szCs w:val="22"/>
        </w:rPr>
      </w:pPr>
    </w:p>
    <w:p w14:paraId="19A302AD"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annual General Meeting provides an opportunity for communication with all shareholders and the Board encourages the shareholders to attend and welcomes their participation. Members of the Board attend the annual General Meeting and are available to answer questions.</w:t>
      </w:r>
    </w:p>
    <w:p w14:paraId="1DAA7560" w14:textId="77777777" w:rsidR="0023147A" w:rsidRPr="009747CD" w:rsidRDefault="0023147A" w:rsidP="0023147A">
      <w:pPr>
        <w:pStyle w:val="LLNormal"/>
        <w:spacing w:after="0" w:line="276" w:lineRule="auto"/>
        <w:rPr>
          <w:rFonts w:ascii="Times New Roman" w:hAnsi="Times New Roman" w:cs="Times New Roman"/>
          <w:sz w:val="22"/>
          <w:szCs w:val="22"/>
        </w:rPr>
      </w:pPr>
    </w:p>
    <w:p w14:paraId="2F65A524"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75" w:name="_Toc418202093"/>
      <w:bookmarkStart w:id="76" w:name="_Ref447026290"/>
      <w:bookmarkStart w:id="77" w:name="_Toc447029941"/>
      <w:r w:rsidRPr="009747CD">
        <w:rPr>
          <w:rFonts w:ascii="Times New Roman" w:hAnsi="Times New Roman"/>
          <w:b/>
          <w:sz w:val="22"/>
          <w:lang w:val="en-GB"/>
        </w:rPr>
        <w:t>Internal controls</w:t>
      </w:r>
      <w:bookmarkEnd w:id="75"/>
      <w:bookmarkEnd w:id="76"/>
      <w:bookmarkEnd w:id="77"/>
    </w:p>
    <w:p w14:paraId="697D1192"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7E17F06B"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Board has overall responsibility for the Group's system of internal control and for reviewing its adequacy and effectiveness. Such system is designed to manage rather than eliminate the risk of failure to achieve business </w:t>
      </w:r>
      <w:r w:rsidR="00B10D1A" w:rsidRPr="009747CD">
        <w:rPr>
          <w:rFonts w:ascii="Times New Roman" w:hAnsi="Times New Roman" w:cs="Times New Roman"/>
          <w:sz w:val="22"/>
          <w:szCs w:val="22"/>
        </w:rPr>
        <w:t xml:space="preserve">objectives and </w:t>
      </w:r>
      <w:r w:rsidRPr="009747CD">
        <w:rPr>
          <w:rFonts w:ascii="Times New Roman" w:hAnsi="Times New Roman" w:cs="Times New Roman"/>
          <w:sz w:val="22"/>
          <w:szCs w:val="22"/>
        </w:rPr>
        <w:t xml:space="preserve">aims to provide reasonable but not absolute assurance against material misstatement. In order to discharge that responsibility in a manner that ensures compliance with laws and regulations and promote effective and efficient operations, the Directors have established an organisational structure with clear operating procedures, </w:t>
      </w:r>
      <w:r w:rsidRPr="009747CD">
        <w:rPr>
          <w:rFonts w:ascii="Times New Roman" w:hAnsi="Times New Roman" w:cs="Times New Roman"/>
          <w:sz w:val="22"/>
          <w:szCs w:val="22"/>
        </w:rPr>
        <w:lastRenderedPageBreak/>
        <w:t>lines of responsibility and delegated authority. These are designed to safeguard the assets of the Group and to ensure the reliability of financial information for both internal use and external publication.</w:t>
      </w:r>
      <w:r w:rsidR="006B7644">
        <w:rPr>
          <w:rFonts w:ascii="Times New Roman" w:hAnsi="Times New Roman" w:cs="Times New Roman"/>
          <w:sz w:val="22"/>
          <w:szCs w:val="22"/>
        </w:rPr>
        <w:t xml:space="preserve"> </w:t>
      </w:r>
      <w:r w:rsidRPr="009747CD">
        <w:rPr>
          <w:rFonts w:ascii="Times New Roman" w:hAnsi="Times New Roman" w:cs="Times New Roman"/>
          <w:sz w:val="22"/>
          <w:szCs w:val="22"/>
        </w:rPr>
        <w:t>The Audit Committee reviews the adequacy and effectiveness of the Group's internal control policies and procedures for the identification, assessment and reporting of risks. The Audit Committee discusses and examines with the senior managers on a quarterly basis regarding the internal policies and procedures. The Audit Committee reviews as well the results of the external auditors’ audit findings concerning the audit of the financial statements and proposes recommendations accordingly.</w:t>
      </w:r>
    </w:p>
    <w:p w14:paraId="776F25AA"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 </w:t>
      </w:r>
    </w:p>
    <w:p w14:paraId="7E04E111"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The Group’s internal control procedures include Board approval for all significant capital investment projects. All major </w:t>
      </w:r>
      <w:r w:rsidR="008339A1">
        <w:rPr>
          <w:rFonts w:ascii="Times New Roman" w:hAnsi="Times New Roman" w:cs="Times New Roman"/>
          <w:sz w:val="22"/>
          <w:szCs w:val="22"/>
        </w:rPr>
        <w:t xml:space="preserve">and/or extraordinary </w:t>
      </w:r>
      <w:r w:rsidRPr="009747CD">
        <w:rPr>
          <w:rFonts w:ascii="Times New Roman" w:hAnsi="Times New Roman" w:cs="Times New Roman"/>
          <w:sz w:val="22"/>
          <w:szCs w:val="22"/>
        </w:rPr>
        <w:t xml:space="preserve">expenditures require either senior management or Board approval at the appropriate stages of each transaction. A system of regular reporting covering both technical progress of projects and the state of the Group’s financial affairs provides appropriate information to management to facilitate control. The Board reviews, identifies, evaluates and manages the significant risks that the Group faces. Section 1.9.2 sets out in detail the key risk factors relating to the strategy of the Company. The Group has in place internal control and risk management systems in relation to the Group’s financial reporting process and the Groups’ process for preparing financial statements. These systems include policies and procedures (i.e. certain committees were created in order to review the financial and operational performance of the Group) to ensure that adequate accounting records are maintained and transactions are recorded accurately and fairly to permit the preparation of financial statements in accordance with the applicable accounting standards. The Directors, having reviewed the effectiveness of the system of internal financial, operational and compliance controls and risk management, examine whether the system of internal control operated effectively throughout the financial year and up to the date the financial statements were signed and will make recommendations when appropriate. </w:t>
      </w:r>
    </w:p>
    <w:p w14:paraId="1C3B4230" w14:textId="77777777" w:rsidR="0023147A" w:rsidRPr="009747CD" w:rsidRDefault="0023147A" w:rsidP="0023147A">
      <w:pPr>
        <w:spacing w:line="276" w:lineRule="auto"/>
        <w:rPr>
          <w:lang w:val="en-GB"/>
        </w:rPr>
      </w:pPr>
    </w:p>
    <w:p w14:paraId="2866EC67"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78" w:name="_Toc418202094"/>
      <w:bookmarkStart w:id="79" w:name="_Toc447029942"/>
      <w:r w:rsidRPr="009747CD">
        <w:rPr>
          <w:rFonts w:ascii="Times New Roman" w:hAnsi="Times New Roman"/>
          <w:b/>
          <w:sz w:val="22"/>
          <w:lang w:val="en-GB"/>
        </w:rPr>
        <w:t>Share dealing code</w:t>
      </w:r>
      <w:bookmarkEnd w:id="78"/>
      <w:bookmarkEnd w:id="79"/>
    </w:p>
    <w:p w14:paraId="0F87F167"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6D44C8EB" w14:textId="77777777" w:rsidR="0023147A" w:rsidRDefault="0023147A" w:rsidP="0023147A">
      <w:pPr>
        <w:spacing w:line="276" w:lineRule="auto"/>
        <w:rPr>
          <w:lang w:val="en-GB"/>
        </w:rPr>
      </w:pPr>
      <w:r w:rsidRPr="009747CD">
        <w:rPr>
          <w:lang w:val="en-GB"/>
        </w:rPr>
        <w:t>The Company adopted on 10 January 2017 a new share dealing code which is compliant with the Market Abuse Regulation (i.e. Regulation (EU) No 596/2014). The share dealing code imposes restrictions on conducting transactions in or relating to Company securities beyond those imposed by law. Its purpose is to ensure that PDMRs (persons discharging managerial responsibilities) and PCAs (persons closely associated with a PDMR) do not abuse, and do not place themselves under suspicion of abusing, inside information that they may be thought to have (in particular during periods leading up to an announcement of the Company’s results).</w:t>
      </w:r>
    </w:p>
    <w:p w14:paraId="02DCCAAC" w14:textId="77777777" w:rsidR="00297247" w:rsidRPr="009747CD" w:rsidRDefault="00297247" w:rsidP="0023147A">
      <w:pPr>
        <w:spacing w:line="276" w:lineRule="auto"/>
        <w:rPr>
          <w:lang w:val="en-GB"/>
        </w:rPr>
      </w:pPr>
    </w:p>
    <w:p w14:paraId="6B57E027"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80" w:name="_Ref416977507"/>
      <w:bookmarkStart w:id="81" w:name="_Toc418202095"/>
      <w:bookmarkStart w:id="82" w:name="_Toc447029943"/>
      <w:r w:rsidRPr="009747CD">
        <w:rPr>
          <w:rFonts w:ascii="Times New Roman" w:hAnsi="Times New Roman"/>
          <w:b/>
          <w:sz w:val="22"/>
          <w:lang w:val="en-GB"/>
        </w:rPr>
        <w:t>Board responsibility and powers</w:t>
      </w:r>
      <w:bookmarkEnd w:id="80"/>
      <w:bookmarkEnd w:id="81"/>
      <w:bookmarkEnd w:id="82"/>
    </w:p>
    <w:p w14:paraId="253F36CD"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05261FFB" w14:textId="77777777" w:rsidR="0023147A" w:rsidRDefault="0023147A" w:rsidP="0023147A">
      <w:pPr>
        <w:spacing w:line="276" w:lineRule="auto"/>
        <w:rPr>
          <w:lang w:val="en-GB"/>
        </w:rPr>
      </w:pPr>
      <w:r w:rsidRPr="009747CD">
        <w:rPr>
          <w:lang w:val="en-GB"/>
        </w:rPr>
        <w:t xml:space="preserve">The Articles provide that the number of directors shall be determined by the General Meeting, and shall consist of at least one and no more than four executive directors and at least two and no more than six non-executive directors. The Board members are collectively responsible for the Company’s management, the general affairs of the Company’s business and the general affairs of the group companies affiliated with the Company. The Board is responsible for complying with all relevant laws and regulations, for managing the risks associated with the Company activities and for financing the Company. The division of tasks and responsibilities in the Board as well as its operating procedures are established in the Articles and the Board’s regulations. The Articles and the regulations are available on BCRE’s website at </w:t>
      </w:r>
      <w:hyperlink r:id="rId18" w:history="1">
        <w:r w:rsidRPr="00424DE6">
          <w:rPr>
            <w:rStyle w:val="Hyperlink"/>
            <w:lang w:val="en-GB"/>
          </w:rPr>
          <w:t>www.brack-capital.com</w:t>
        </w:r>
      </w:hyperlink>
      <w:r>
        <w:rPr>
          <w:lang w:val="en-GB"/>
        </w:rPr>
        <w:t>.</w:t>
      </w:r>
    </w:p>
    <w:p w14:paraId="22A59AEE" w14:textId="77777777" w:rsidR="0023147A" w:rsidRPr="009747CD" w:rsidRDefault="0023147A" w:rsidP="0023147A">
      <w:pPr>
        <w:spacing w:line="276" w:lineRule="auto"/>
        <w:rPr>
          <w:lang w:val="en-GB"/>
        </w:rPr>
      </w:pPr>
    </w:p>
    <w:p w14:paraId="46355F86" w14:textId="77777777" w:rsidR="0023147A" w:rsidRDefault="0023147A" w:rsidP="0023147A">
      <w:pPr>
        <w:spacing w:line="276" w:lineRule="auto"/>
        <w:rPr>
          <w:lang w:val="en-GB"/>
        </w:rPr>
      </w:pPr>
      <w:r w:rsidRPr="009747CD">
        <w:rPr>
          <w:lang w:val="en-GB"/>
        </w:rPr>
        <w:t xml:space="preserve">The Board is entrusted with the management of the Company. Under Dutch law, the Board is collectively responsible for the general affairs of the Company. Pursuant to the Articles, the Board may divide its duties among its members. Tasks that have not been specifically allocated fall within the power of the Board as a whole. The distinction between executive Directors and non-executive Directors implies at least that the executive Directors shall in particular be entrusted with the day-to-day management of the Company and the enterprise connected with it and that the non-executive Directors shall have the duty of supervising the executives performing their duties. This last duty cannot be deprived from the non-executive Directors by means of an allocation of duties. In addition, </w:t>
      </w:r>
      <w:r w:rsidRPr="009747CD">
        <w:rPr>
          <w:lang w:val="en-GB"/>
        </w:rPr>
        <w:lastRenderedPageBreak/>
        <w:t>both executive Directors and non-executive Directors must perform such duties as are assigned to them pursuant to the Articles and, as applicable, the Company’s board regulations. Each Director has a duty towards the Company to properly perform the duties assigned to him or her. Furthermore, each Director has a duty to act in the corporate interest of the Company. Under Dutch law, the corporate interest extends to the interests of all corporate stakeholders, such as shareholders, creditors, employees and other stakeholders.</w:t>
      </w:r>
    </w:p>
    <w:p w14:paraId="089E60F7" w14:textId="77777777" w:rsidR="0023147A" w:rsidRPr="009747CD" w:rsidRDefault="0023147A" w:rsidP="0023147A">
      <w:pPr>
        <w:spacing w:line="276" w:lineRule="auto"/>
        <w:rPr>
          <w:lang w:val="en-GB"/>
        </w:rPr>
      </w:pPr>
    </w:p>
    <w:p w14:paraId="3EFA8992" w14:textId="77777777" w:rsidR="0023147A" w:rsidRDefault="0023147A" w:rsidP="0023147A">
      <w:pPr>
        <w:spacing w:line="276" w:lineRule="auto"/>
        <w:rPr>
          <w:lang w:val="en-GB"/>
        </w:rPr>
      </w:pPr>
      <w:r w:rsidRPr="009747CD">
        <w:rPr>
          <w:lang w:val="en-GB"/>
        </w:rPr>
        <w:t>Pursuant to Dutch law and the Articles, an executive Director may not be allocated the tasks of: (a) serving as chairperson of the Board; (b) fixing the remuneration of the executive Directors; or (c) nominating Directors for appointment. Nor may an executive Director participate in the adoption of resolutions (including any deliberations in respect of such resolutions) related to the remuneration of executive directors. The non-executive Directors appoint a chairperson of the Board from among the non-executive Directors.</w:t>
      </w:r>
    </w:p>
    <w:p w14:paraId="2C7C7577" w14:textId="77777777" w:rsidR="0023147A" w:rsidRPr="009747CD" w:rsidRDefault="0023147A" w:rsidP="0023147A">
      <w:pPr>
        <w:spacing w:line="276" w:lineRule="auto"/>
        <w:rPr>
          <w:lang w:val="en-GB"/>
        </w:rPr>
      </w:pPr>
    </w:p>
    <w:p w14:paraId="3DB31E63" w14:textId="77777777" w:rsidR="0023147A" w:rsidRDefault="0023147A" w:rsidP="0023147A">
      <w:pPr>
        <w:spacing w:line="276" w:lineRule="auto"/>
        <w:rPr>
          <w:lang w:val="en-GB"/>
        </w:rPr>
      </w:pPr>
      <w:r w:rsidRPr="009747CD">
        <w:rPr>
          <w:lang w:val="en-GB"/>
        </w:rPr>
        <w:t>The Company may be represented by the Board. In addition, each Director shall also be authorised to represent the Company.</w:t>
      </w:r>
    </w:p>
    <w:p w14:paraId="1BA192BC" w14:textId="77777777" w:rsidR="0023147A" w:rsidRPr="009747CD" w:rsidRDefault="0023147A" w:rsidP="0023147A">
      <w:pPr>
        <w:spacing w:line="276" w:lineRule="auto"/>
        <w:rPr>
          <w:lang w:val="en-GB"/>
        </w:rPr>
      </w:pPr>
    </w:p>
    <w:p w14:paraId="2086F6D0"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83" w:name="_Ref416793788"/>
      <w:bookmarkStart w:id="84" w:name="_Toc418202096"/>
      <w:bookmarkStart w:id="85" w:name="_Ref447026192"/>
      <w:bookmarkStart w:id="86" w:name="_Ref447026215"/>
      <w:bookmarkStart w:id="87" w:name="_Toc447029944"/>
      <w:r w:rsidRPr="009747CD">
        <w:rPr>
          <w:rFonts w:ascii="Times New Roman" w:hAnsi="Times New Roman"/>
          <w:b/>
          <w:sz w:val="22"/>
          <w:lang w:val="en-GB"/>
        </w:rPr>
        <w:t>Appointment and dismissal</w:t>
      </w:r>
      <w:bookmarkEnd w:id="83"/>
      <w:r w:rsidRPr="009747CD">
        <w:rPr>
          <w:rFonts w:ascii="Times New Roman" w:hAnsi="Times New Roman"/>
          <w:b/>
          <w:sz w:val="22"/>
          <w:lang w:val="en-GB"/>
        </w:rPr>
        <w:t xml:space="preserve"> of Directors</w:t>
      </w:r>
      <w:bookmarkEnd w:id="84"/>
      <w:bookmarkEnd w:id="85"/>
      <w:bookmarkEnd w:id="86"/>
      <w:bookmarkEnd w:id="87"/>
    </w:p>
    <w:p w14:paraId="74B74C19"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36EF4050" w14:textId="77777777" w:rsidR="0023147A" w:rsidRDefault="0023147A" w:rsidP="0023147A">
      <w:pPr>
        <w:spacing w:line="276" w:lineRule="auto"/>
        <w:rPr>
          <w:i/>
          <w:lang w:val="en-GB"/>
        </w:rPr>
      </w:pPr>
      <w:r w:rsidRPr="009747CD">
        <w:rPr>
          <w:i/>
          <w:lang w:val="en-GB"/>
        </w:rPr>
        <w:t>Appointment</w:t>
      </w:r>
    </w:p>
    <w:p w14:paraId="1382FFD4" w14:textId="77777777" w:rsidR="0023147A" w:rsidRPr="009747CD" w:rsidRDefault="0023147A" w:rsidP="0023147A">
      <w:pPr>
        <w:spacing w:line="276" w:lineRule="auto"/>
        <w:rPr>
          <w:i/>
          <w:lang w:val="en-GB"/>
        </w:rPr>
      </w:pPr>
    </w:p>
    <w:p w14:paraId="239D156D" w14:textId="77777777" w:rsidR="0023147A" w:rsidRDefault="0023147A" w:rsidP="0023147A">
      <w:pPr>
        <w:spacing w:line="276" w:lineRule="auto"/>
        <w:rPr>
          <w:lang w:val="en-GB"/>
        </w:rPr>
      </w:pPr>
      <w:r w:rsidRPr="009747CD">
        <w:rPr>
          <w:lang w:val="en-GB"/>
        </w:rPr>
        <w:t>Pursuant to the Articles, the Directors shall be appointed by the General Meeting from a nomination drawn up by the Board. Pursuant to Dutch law and the Articles, executive Directors may not take part in the decision-making process regarding the nomination of Directors. If and for as long as BCI – Brack Capital Investments Ltd (“BCI”) holds at least 25% of the Company’s shares or depositary interests representing Company’s shares, it is entitled to draw up the nomination of one Board member. During 2017, BCI has not exercised this right.</w:t>
      </w:r>
      <w:r w:rsidR="001877C5">
        <w:rPr>
          <w:lang w:val="en-GB"/>
        </w:rPr>
        <w:t xml:space="preserve"> </w:t>
      </w:r>
      <w:r w:rsidRPr="009747CD">
        <w:rPr>
          <w:lang w:val="en-GB"/>
        </w:rPr>
        <w:t>Upon appointment, the General Meeting may determine whether the Director shall be appointed as an executive Director or as a non-executive Director. A nomination made in time by the Board (or BCI, as applicable) shall be binding. The General Meeting shall be free to make the appointment if the nomination has not been made within three months after the vacancy has arisen. Furthermore, the General Meeting can deprive a nomination of its binding character at any time by a resolution adopted with a majority of at least two-thirds of the votes cast, representing more than half of the issued share capital.</w:t>
      </w:r>
    </w:p>
    <w:p w14:paraId="5C4BACEB" w14:textId="77777777" w:rsidR="0023147A" w:rsidRPr="009747CD" w:rsidRDefault="0023147A" w:rsidP="0023147A">
      <w:pPr>
        <w:spacing w:line="276" w:lineRule="auto"/>
        <w:rPr>
          <w:lang w:val="en-GB"/>
        </w:rPr>
      </w:pPr>
    </w:p>
    <w:p w14:paraId="5E35A7A9" w14:textId="77777777" w:rsidR="0023147A" w:rsidRDefault="0023147A" w:rsidP="0023147A">
      <w:pPr>
        <w:spacing w:line="276" w:lineRule="auto"/>
        <w:rPr>
          <w:lang w:val="en-GB"/>
        </w:rPr>
      </w:pPr>
      <w:r w:rsidRPr="009747CD">
        <w:rPr>
          <w:lang w:val="en-GB"/>
        </w:rPr>
        <w:t>In the following cases, but only if BCI holds at least 25% of the Company’s shares or depositary interests representing Company’s shares, the binding nomination system as described above does not apply and the General Meeting is free to make the appointment of a Director:</w:t>
      </w:r>
    </w:p>
    <w:p w14:paraId="4B6DD4A3" w14:textId="77777777" w:rsidR="0023147A" w:rsidRPr="009747CD" w:rsidRDefault="0023147A" w:rsidP="0023147A">
      <w:pPr>
        <w:spacing w:line="276" w:lineRule="auto"/>
        <w:rPr>
          <w:lang w:val="en-GB"/>
        </w:rPr>
      </w:pPr>
    </w:p>
    <w:p w14:paraId="4F834DAD" w14:textId="77777777" w:rsidR="0023147A" w:rsidRPr="009747CD" w:rsidRDefault="0023147A" w:rsidP="0023147A">
      <w:pPr>
        <w:pStyle w:val="ListParagraph"/>
        <w:widowControl/>
        <w:numPr>
          <w:ilvl w:val="0"/>
          <w:numId w:val="106"/>
        </w:numPr>
        <w:suppressAutoHyphens/>
        <w:spacing w:line="276" w:lineRule="auto"/>
        <w:rPr>
          <w:lang w:val="en-GB"/>
        </w:rPr>
      </w:pPr>
      <w:r w:rsidRPr="009747CD">
        <w:rPr>
          <w:lang w:val="en-GB"/>
        </w:rPr>
        <w:t xml:space="preserve">At the General Meeting at which the appointment at hand is made was convened by or at the request of BCI; or </w:t>
      </w:r>
    </w:p>
    <w:p w14:paraId="7B47C53A" w14:textId="77777777" w:rsidR="0023147A" w:rsidRPr="009747CD" w:rsidRDefault="0023147A" w:rsidP="0023147A">
      <w:pPr>
        <w:pStyle w:val="ListParagraph"/>
        <w:widowControl/>
        <w:numPr>
          <w:ilvl w:val="0"/>
          <w:numId w:val="106"/>
        </w:numPr>
        <w:suppressAutoHyphens/>
        <w:spacing w:line="276" w:lineRule="auto"/>
        <w:rPr>
          <w:lang w:val="en-GB"/>
        </w:rPr>
      </w:pPr>
      <w:r w:rsidRPr="009747CD">
        <w:rPr>
          <w:lang w:val="en-GB"/>
        </w:rPr>
        <w:t>If the proposal to appoint the Director at hand was placed on the agenda at the request of BCI.</w:t>
      </w:r>
    </w:p>
    <w:p w14:paraId="0B664B0B" w14:textId="77777777" w:rsidR="0023147A" w:rsidRDefault="0023147A" w:rsidP="0023147A">
      <w:pPr>
        <w:spacing w:line="276" w:lineRule="auto"/>
        <w:rPr>
          <w:i/>
          <w:lang w:val="en-GB"/>
        </w:rPr>
      </w:pPr>
    </w:p>
    <w:p w14:paraId="6E5999F8" w14:textId="77777777" w:rsidR="0023147A" w:rsidRDefault="0023147A" w:rsidP="0023147A">
      <w:pPr>
        <w:spacing w:line="276" w:lineRule="auto"/>
        <w:rPr>
          <w:i/>
          <w:lang w:val="en-GB"/>
        </w:rPr>
      </w:pPr>
      <w:r w:rsidRPr="009747CD">
        <w:rPr>
          <w:i/>
          <w:lang w:val="en-GB"/>
        </w:rPr>
        <w:t>Suspension and dismissal</w:t>
      </w:r>
    </w:p>
    <w:p w14:paraId="7E74A90A" w14:textId="77777777" w:rsidR="0023147A" w:rsidRPr="009747CD" w:rsidRDefault="0023147A" w:rsidP="0023147A">
      <w:pPr>
        <w:spacing w:line="276" w:lineRule="auto"/>
        <w:rPr>
          <w:i/>
          <w:lang w:val="en-GB"/>
        </w:rPr>
      </w:pPr>
    </w:p>
    <w:p w14:paraId="5C85DED7" w14:textId="77777777" w:rsidR="0023147A" w:rsidRDefault="0023147A" w:rsidP="0023147A">
      <w:pPr>
        <w:spacing w:line="276" w:lineRule="auto"/>
        <w:rPr>
          <w:lang w:val="en-GB"/>
        </w:rPr>
      </w:pPr>
      <w:r w:rsidRPr="009747CD">
        <w:rPr>
          <w:lang w:val="en-GB"/>
        </w:rPr>
        <w:t>The Articles stipulate that a Director may be suspended or dismissed by the General Meeting at any time. A resolution of the General Meeting to suspend or dismiss a Board member requires a simple majority in the following cases:</w:t>
      </w:r>
    </w:p>
    <w:p w14:paraId="16C2C1D6" w14:textId="77777777" w:rsidR="0023147A" w:rsidRPr="009747CD" w:rsidRDefault="0023147A" w:rsidP="0023147A">
      <w:pPr>
        <w:spacing w:line="276" w:lineRule="auto"/>
        <w:rPr>
          <w:lang w:val="en-GB"/>
        </w:rPr>
      </w:pPr>
    </w:p>
    <w:p w14:paraId="4892FF84" w14:textId="77777777" w:rsidR="0023147A" w:rsidRPr="009747CD" w:rsidRDefault="0023147A" w:rsidP="0023147A">
      <w:pPr>
        <w:pStyle w:val="ListParagraph"/>
        <w:widowControl/>
        <w:numPr>
          <w:ilvl w:val="0"/>
          <w:numId w:val="104"/>
        </w:numPr>
        <w:suppressAutoHyphens/>
        <w:spacing w:line="276" w:lineRule="auto"/>
        <w:rPr>
          <w:lang w:val="en-GB"/>
        </w:rPr>
      </w:pPr>
      <w:r w:rsidRPr="009747CD">
        <w:rPr>
          <w:lang w:val="en-GB"/>
        </w:rPr>
        <w:t>At the General Meeting at which the resolution is adopted was convened by or at the request of BCI;</w:t>
      </w:r>
    </w:p>
    <w:p w14:paraId="4A613D73" w14:textId="77777777" w:rsidR="0023147A" w:rsidRDefault="0023147A" w:rsidP="0023147A">
      <w:pPr>
        <w:pStyle w:val="ListParagraph"/>
        <w:widowControl/>
        <w:numPr>
          <w:ilvl w:val="0"/>
          <w:numId w:val="104"/>
        </w:numPr>
        <w:suppressAutoHyphens/>
        <w:spacing w:line="276" w:lineRule="auto"/>
        <w:rPr>
          <w:lang w:val="en-GB"/>
        </w:rPr>
      </w:pPr>
      <w:r w:rsidRPr="009747CD">
        <w:rPr>
          <w:lang w:val="en-GB"/>
        </w:rPr>
        <w:t>If the proposal to suspend or dismiss the Board member was placed on the agenda of the General Meeting at the request of BCI.</w:t>
      </w:r>
    </w:p>
    <w:p w14:paraId="0F7F3E18" w14:textId="77777777" w:rsidR="0023147A" w:rsidRPr="009747CD" w:rsidRDefault="0023147A" w:rsidP="0023147A">
      <w:pPr>
        <w:pStyle w:val="ListParagraph"/>
        <w:widowControl/>
        <w:suppressAutoHyphens/>
        <w:spacing w:line="276" w:lineRule="auto"/>
        <w:rPr>
          <w:lang w:val="en-GB"/>
        </w:rPr>
      </w:pPr>
    </w:p>
    <w:p w14:paraId="1F7DE5FA" w14:textId="77777777" w:rsidR="0023147A" w:rsidRDefault="0023147A" w:rsidP="0023147A">
      <w:pPr>
        <w:spacing w:line="276" w:lineRule="auto"/>
        <w:rPr>
          <w:lang w:val="en-GB"/>
        </w:rPr>
      </w:pPr>
      <w:r w:rsidRPr="009747CD">
        <w:rPr>
          <w:lang w:val="en-GB"/>
        </w:rPr>
        <w:t xml:space="preserve">In all other cases a resolution to suspend or dismiss a Board member requires a majority of at least two thirds of the </w:t>
      </w:r>
      <w:r w:rsidRPr="009747CD">
        <w:rPr>
          <w:lang w:val="en-GB"/>
        </w:rPr>
        <w:lastRenderedPageBreak/>
        <w:t>votes cast, representing more than half of the issued share capital.</w:t>
      </w:r>
    </w:p>
    <w:p w14:paraId="3BEC77B2" w14:textId="77777777" w:rsidR="0023147A" w:rsidRPr="009747CD" w:rsidRDefault="0023147A" w:rsidP="0023147A">
      <w:pPr>
        <w:spacing w:line="276" w:lineRule="auto"/>
        <w:rPr>
          <w:lang w:val="en-GB"/>
        </w:rPr>
      </w:pPr>
    </w:p>
    <w:p w14:paraId="79B8B343" w14:textId="77777777" w:rsidR="0023147A" w:rsidRDefault="0023147A" w:rsidP="0023147A">
      <w:pPr>
        <w:spacing w:line="276" w:lineRule="auto"/>
        <w:rPr>
          <w:lang w:val="en-GB"/>
        </w:rPr>
      </w:pPr>
      <w:r w:rsidRPr="009747CD">
        <w:rPr>
          <w:lang w:val="en-GB"/>
        </w:rPr>
        <w:t xml:space="preserve">An executive Director may also be suspended by the Board. The executive Directors shall not participate in the discussion and decision-making process of the Board on suspensions and dismissals. A suspension by the Board may be discontinued at any time by the General Meeting. Any suspension may be extended one or more times </w:t>
      </w:r>
      <w:r w:rsidR="00B10D1A" w:rsidRPr="009747CD">
        <w:rPr>
          <w:lang w:val="en-GB"/>
        </w:rPr>
        <w:t xml:space="preserve">but may </w:t>
      </w:r>
      <w:r w:rsidRPr="009747CD">
        <w:rPr>
          <w:lang w:val="en-GB"/>
        </w:rPr>
        <w:t>not last longer than three months in the aggregate. If, at the end of that period, no decision has been taken on termination of the suspension or on dismissal, the suspension shall end.</w:t>
      </w:r>
    </w:p>
    <w:p w14:paraId="3DC21C1C" w14:textId="77777777" w:rsidR="0023147A" w:rsidRPr="009747CD" w:rsidRDefault="0023147A" w:rsidP="0023147A">
      <w:pPr>
        <w:spacing w:line="276" w:lineRule="auto"/>
        <w:rPr>
          <w:lang w:val="en-GB"/>
        </w:rPr>
      </w:pPr>
    </w:p>
    <w:p w14:paraId="5ABD20EF"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88" w:name="_Ref416793872"/>
      <w:bookmarkStart w:id="89" w:name="_Toc418202097"/>
      <w:bookmarkStart w:id="90" w:name="_Toc447029945"/>
      <w:r w:rsidRPr="009747CD">
        <w:rPr>
          <w:rFonts w:ascii="Times New Roman" w:hAnsi="Times New Roman"/>
          <w:b/>
          <w:sz w:val="22"/>
          <w:lang w:val="en-GB"/>
        </w:rPr>
        <w:t>General Meeting</w:t>
      </w:r>
      <w:bookmarkEnd w:id="88"/>
      <w:bookmarkEnd w:id="89"/>
      <w:bookmarkEnd w:id="90"/>
    </w:p>
    <w:p w14:paraId="24A54499"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734557E7" w14:textId="77777777" w:rsidR="0023147A" w:rsidRDefault="0023147A" w:rsidP="0023147A">
      <w:pPr>
        <w:spacing w:line="276" w:lineRule="auto"/>
        <w:rPr>
          <w:lang w:val="en-GB"/>
        </w:rPr>
      </w:pPr>
      <w:r w:rsidRPr="009747CD">
        <w:rPr>
          <w:lang w:val="en-GB"/>
        </w:rPr>
        <w:t xml:space="preserve">General Meetings of shareholders are normally convened by the Board. </w:t>
      </w:r>
      <w:bookmarkStart w:id="91" w:name="_Ref385316331"/>
      <w:bookmarkStart w:id="92" w:name="_Ref385314583"/>
      <w:r w:rsidRPr="009747CD">
        <w:rPr>
          <w:lang w:val="en-GB"/>
        </w:rPr>
        <w:t>Furthermore, shareholders, persons with depositary receipts rights and/or holders of depositary interests together representing at least ten percent (10%) of the Company’s issued capital have the right to request the Board to convene a General Meeting, clearly stating the items to be dealt with.</w:t>
      </w:r>
      <w:bookmarkEnd w:id="91"/>
      <w:r w:rsidRPr="009747CD">
        <w:rPr>
          <w:lang w:val="en-GB"/>
        </w:rPr>
        <w:t xml:space="preserve"> If (i) the request was made by BCI, (ii) at the moment of the request BCI held at least twenty-five percent (25%) of the shares and/or depositary interests and (iii) within four weeks from the date of the request, the Board has not proceeded to convene a General Meeting at such request, in such way that the General Meeting can be held within eight weeks after the receipt of the request, BCI may convene a General Meeting itself.</w:t>
      </w:r>
    </w:p>
    <w:p w14:paraId="464A2D35" w14:textId="77777777" w:rsidR="0023147A" w:rsidRPr="009747CD" w:rsidRDefault="0023147A" w:rsidP="0023147A">
      <w:pPr>
        <w:spacing w:line="276" w:lineRule="auto"/>
        <w:rPr>
          <w:lang w:val="en-GB"/>
        </w:rPr>
      </w:pPr>
    </w:p>
    <w:p w14:paraId="26B52080"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93" w:name="_Ref416793884"/>
      <w:bookmarkStart w:id="94" w:name="_Toc418202098"/>
      <w:bookmarkStart w:id="95" w:name="_Toc447029946"/>
      <w:bookmarkEnd w:id="92"/>
      <w:r w:rsidRPr="009747CD">
        <w:rPr>
          <w:rFonts w:ascii="Times New Roman" w:hAnsi="Times New Roman"/>
          <w:b/>
          <w:sz w:val="22"/>
          <w:lang w:val="en-GB"/>
        </w:rPr>
        <w:t>Amendment of the Articles</w:t>
      </w:r>
      <w:bookmarkEnd w:id="93"/>
      <w:bookmarkEnd w:id="94"/>
      <w:bookmarkEnd w:id="95"/>
    </w:p>
    <w:p w14:paraId="0DAC849A"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2E67C0F8" w14:textId="77777777" w:rsidR="0023147A" w:rsidRDefault="0023147A" w:rsidP="0023147A">
      <w:pPr>
        <w:spacing w:line="276" w:lineRule="auto"/>
        <w:rPr>
          <w:lang w:val="en-GB"/>
        </w:rPr>
      </w:pPr>
      <w:r w:rsidRPr="009747CD">
        <w:rPr>
          <w:lang w:val="en-GB"/>
        </w:rPr>
        <w:t>The General Meeting may resolve to amend the Articles at the proposal of the Board. A resolution of the General Meeting to amend the Articles is adopted by absolute majority of the votes cast. The General Meeting may furthermore resolve to change the corporate form of the Company. A change of the corporate form shall require a resolution to amend the Articles at the proposal of the Board. However, a resolution to an amendment that adversely affects the rights of the holders of depositary interests under the Articles requires a majority of at least two thirds of the votes cast, representing more than half of the issued capital.</w:t>
      </w:r>
    </w:p>
    <w:p w14:paraId="5D62A656" w14:textId="77777777" w:rsidR="00821829" w:rsidRDefault="00821829" w:rsidP="0023147A">
      <w:pPr>
        <w:spacing w:line="276" w:lineRule="auto"/>
        <w:rPr>
          <w:lang w:val="en-GB"/>
        </w:rPr>
      </w:pPr>
    </w:p>
    <w:p w14:paraId="2C940C95"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96" w:name="_Ref416794100"/>
      <w:bookmarkStart w:id="97" w:name="_Toc418202099"/>
      <w:bookmarkStart w:id="98" w:name="_Toc447029947"/>
      <w:r w:rsidRPr="009747CD">
        <w:rPr>
          <w:rFonts w:ascii="Times New Roman" w:hAnsi="Times New Roman"/>
          <w:b/>
          <w:sz w:val="22"/>
          <w:lang w:val="en-GB"/>
        </w:rPr>
        <w:t>Issuance of Company’s shares</w:t>
      </w:r>
      <w:bookmarkEnd w:id="96"/>
      <w:bookmarkEnd w:id="97"/>
      <w:bookmarkEnd w:id="98"/>
    </w:p>
    <w:p w14:paraId="46B373B7"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6D6B072C"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 Articles delegate the authority to issue shares in the capital of BCRE or grant rights to subscribe for shares to the Board. This authority of the Board: (a) relates to 28,918,340 shares in the capital of the Company during the period that commenced on 28 May 2014 and ends on the day of the annual General Meeting held in 2015, and (b) relates to 18,796,921 shares in the capital of the Company during the period that commenced on 28 November 2014 and that ends on the day of the annual General Meeting held in 2015 in addition to the number of shares in the capital of the Company set out under subsection (a) of this paragraph. Such authority may be extended, either by an amendment to the Articles, or by a resolution of the General Meeting, for a subsequent period of up to five years in each case. On 24 June 2016, the General Meeting approved to extend the authority to issue shares in the capital of BCRE or grant rights to subscribe for shares to the Board up to 10% of the issued share capital of the Company at the date of the annual General Meeting of 2016 (being equivalent to 16,161,006 shares that ends on the day of the annual General Meeting held in 2017. On 3 November 2016 the shareholders of the Company resolved in an Extraordinary General Meeting (“EGM”) to designate the Board as the authorised body to issue shares, grant rights to subscribe for shares and to restrict pre-emptive rights by another ten percent 10% (therefor 20% in the aggregate) of the issued share capital of the Company at the date of the annual General Meeting in 2016 (equivalent to 32</w:t>
      </w:r>
      <w:r w:rsidR="0020670D">
        <w:rPr>
          <w:rFonts w:ascii="Times New Roman" w:hAnsi="Times New Roman" w:cs="Times New Roman"/>
          <w:sz w:val="22"/>
          <w:szCs w:val="22"/>
        </w:rPr>
        <w:t>,</w:t>
      </w:r>
      <w:r w:rsidRPr="009747CD">
        <w:rPr>
          <w:rFonts w:ascii="Times New Roman" w:hAnsi="Times New Roman" w:cs="Times New Roman"/>
          <w:sz w:val="22"/>
          <w:szCs w:val="22"/>
        </w:rPr>
        <w:t>332</w:t>
      </w:r>
      <w:r w:rsidR="0020670D">
        <w:rPr>
          <w:rFonts w:ascii="Times New Roman" w:hAnsi="Times New Roman" w:cs="Times New Roman"/>
          <w:sz w:val="22"/>
          <w:szCs w:val="22"/>
        </w:rPr>
        <w:t>,</w:t>
      </w:r>
      <w:r w:rsidRPr="009747CD">
        <w:rPr>
          <w:rFonts w:ascii="Times New Roman" w:hAnsi="Times New Roman" w:cs="Times New Roman"/>
          <w:sz w:val="22"/>
          <w:szCs w:val="22"/>
        </w:rPr>
        <w:t>012 shares), in order to facilitate the issuance of the Company of further convertible bonds. On 30 June 2017, the General Meeting approved to prolong the designation of the Board as the body authorised to resolve to (i) issue shares in the capital of BCRE and (ii) limit or exclude pre-emptive rights related to the issuance of shares or the granting of rights to acquire shares to the Board up to 10% of the issued share capital of the Company at the date of the annual General Meeting of 2017 (being equivalent to 16,007,664 shares) 12 until the first day following the annual General Meeting of 2018.</w:t>
      </w:r>
    </w:p>
    <w:p w14:paraId="3DFF1F11" w14:textId="77777777" w:rsidR="0023147A" w:rsidRPr="009747CD" w:rsidRDefault="0023147A" w:rsidP="0023147A">
      <w:pPr>
        <w:pStyle w:val="LLNormal"/>
        <w:spacing w:after="0" w:line="276" w:lineRule="auto"/>
        <w:rPr>
          <w:rFonts w:ascii="Times New Roman" w:hAnsi="Times New Roman" w:cs="Times New Roman"/>
          <w:color w:val="000000"/>
          <w:sz w:val="22"/>
          <w:szCs w:val="22"/>
        </w:rPr>
      </w:pPr>
    </w:p>
    <w:p w14:paraId="7F57A138"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99" w:name="_Ref416885177"/>
      <w:bookmarkStart w:id="100" w:name="_Toc418202100"/>
      <w:bookmarkStart w:id="101" w:name="_Toc447029948"/>
      <w:r w:rsidRPr="009747CD">
        <w:rPr>
          <w:rFonts w:ascii="Times New Roman" w:hAnsi="Times New Roman"/>
          <w:b/>
          <w:sz w:val="22"/>
          <w:lang w:val="en-GB"/>
        </w:rPr>
        <w:lastRenderedPageBreak/>
        <w:t>Acquisition of Company’s shares</w:t>
      </w:r>
      <w:bookmarkEnd w:id="99"/>
      <w:bookmarkEnd w:id="100"/>
      <w:bookmarkEnd w:id="101"/>
    </w:p>
    <w:p w14:paraId="5FD0DD93"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6AD13088"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Subject to certain provisions of Dutch law and the Articles, the Company may acquire fully paid shares in its own capital if (a) its shareholders’ equity less the payment required to make the acquisition, does not fall below the sum of the paid-in and called-up share capital plus the reserves as required to be maintained by Dutch law or by the Articles (such excess, the “Distributable Equity”), and (b) the Company and its subsidiaries would thereafter not hold shares or hold a pledge over the Company’s shares with an aggregate nominal value exceeding 50% of the Company’s issued share capital. Other than shares acquired for no consideration, shares may only be acquired if the General Meeting has authorised the Board thereto. This authorisation shall remain valid for a maximum of 18 months. On 24 June 2016 and at the EGM this authorisation was approved to extend for a period that ends on the first day of the following Annual General Meeting which will be held in 2017. At the General Meeting on 30 June 2017 the Board was authorised until the first day following the Annual General Meeting of 2018 to acquire fully paid up shares or DI’s (as defined in paragraph 1.5.19), provided that:</w:t>
      </w:r>
    </w:p>
    <w:p w14:paraId="763FD354" w14:textId="77777777" w:rsidR="0023147A" w:rsidRPr="009747CD" w:rsidRDefault="0023147A" w:rsidP="0023147A">
      <w:pPr>
        <w:pStyle w:val="LLNormal"/>
        <w:spacing w:after="0" w:line="276" w:lineRule="auto"/>
        <w:rPr>
          <w:rFonts w:ascii="Times New Roman" w:hAnsi="Times New Roman" w:cs="Times New Roman"/>
          <w:sz w:val="22"/>
          <w:szCs w:val="22"/>
        </w:rPr>
      </w:pPr>
    </w:p>
    <w:p w14:paraId="099B3C86" w14:textId="77777777" w:rsidR="0023147A" w:rsidRPr="009747CD" w:rsidRDefault="0023147A" w:rsidP="0023147A">
      <w:pPr>
        <w:pStyle w:val="ListParagraph"/>
        <w:widowControl/>
        <w:numPr>
          <w:ilvl w:val="0"/>
          <w:numId w:val="115"/>
        </w:numPr>
        <w:autoSpaceDE w:val="0"/>
        <w:autoSpaceDN w:val="0"/>
        <w:adjustRightInd w:val="0"/>
        <w:spacing w:line="276" w:lineRule="auto"/>
        <w:rPr>
          <w:lang w:val="en-GB"/>
        </w:rPr>
      </w:pPr>
      <w:r w:rsidRPr="009747CD">
        <w:rPr>
          <w:lang w:val="en-GB"/>
        </w:rPr>
        <w:t>the purchase price per share or depositary interest shall not be less than the nominal value and not higher than 110% of the market price at the rime of transaction;</w:t>
      </w:r>
    </w:p>
    <w:p w14:paraId="236D8FA9" w14:textId="77777777" w:rsidR="0023147A" w:rsidRPr="009747CD" w:rsidRDefault="0023147A" w:rsidP="0023147A">
      <w:pPr>
        <w:pStyle w:val="ListParagraph"/>
        <w:widowControl/>
        <w:numPr>
          <w:ilvl w:val="0"/>
          <w:numId w:val="115"/>
        </w:numPr>
        <w:autoSpaceDE w:val="0"/>
        <w:autoSpaceDN w:val="0"/>
        <w:adjustRightInd w:val="0"/>
        <w:spacing w:line="276" w:lineRule="auto"/>
      </w:pPr>
      <w:r w:rsidRPr="009747CD">
        <w:rPr>
          <w:lang w:val="en-GB"/>
        </w:rPr>
        <w:t>the aggregate nominal amount of the shares or DI’s to be acquired together with the shares or DI’s which are already held and the shares or DI’s on which a right of pledge is held, by the</w:t>
      </w:r>
      <w:r>
        <w:rPr>
          <w:lang w:val="en-GB"/>
        </w:rPr>
        <w:t xml:space="preserve"> </w:t>
      </w:r>
      <w:r w:rsidRPr="009747CD">
        <w:t>Company of by its subsidiaries, shall not exceed the maximum amount as prescribed by law and regulations;</w:t>
      </w:r>
    </w:p>
    <w:p w14:paraId="3D2D1BF7" w14:textId="77777777" w:rsidR="0023147A" w:rsidRPr="009747CD" w:rsidRDefault="0023147A" w:rsidP="0023147A">
      <w:pPr>
        <w:pStyle w:val="ListParagraph"/>
        <w:widowControl/>
        <w:numPr>
          <w:ilvl w:val="0"/>
          <w:numId w:val="115"/>
        </w:numPr>
        <w:autoSpaceDE w:val="0"/>
        <w:autoSpaceDN w:val="0"/>
        <w:adjustRightInd w:val="0"/>
        <w:spacing w:line="276" w:lineRule="auto"/>
        <w:rPr>
          <w:lang w:val="en-GB"/>
        </w:rPr>
      </w:pPr>
      <w:r w:rsidRPr="009747CD">
        <w:rPr>
          <w:lang w:val="en-GB"/>
        </w:rPr>
        <w:t>all other regulations of the Articles and law shall be adhered to; and</w:t>
      </w:r>
    </w:p>
    <w:p w14:paraId="069696D8" w14:textId="77777777" w:rsidR="0023147A" w:rsidRPr="00CD7219" w:rsidRDefault="0023147A" w:rsidP="00E82883">
      <w:pPr>
        <w:pStyle w:val="ListParagraph"/>
        <w:widowControl/>
        <w:numPr>
          <w:ilvl w:val="0"/>
          <w:numId w:val="115"/>
        </w:numPr>
        <w:autoSpaceDE w:val="0"/>
        <w:autoSpaceDN w:val="0"/>
        <w:adjustRightInd w:val="0"/>
        <w:spacing w:line="276" w:lineRule="auto"/>
      </w:pPr>
      <w:r w:rsidRPr="009747CD">
        <w:rPr>
          <w:lang w:val="en-GB"/>
        </w:rPr>
        <w:t>market price at the time of the transaction is determined in such case by reference to the</w:t>
      </w:r>
      <w:r w:rsidR="00763247">
        <w:rPr>
          <w:lang w:val="en-GB"/>
        </w:rPr>
        <w:t xml:space="preserve"> </w:t>
      </w:r>
      <w:r w:rsidRPr="00CD7219">
        <w:t>previous day’s closing price of the Daily Official List of the London Stock Exchange.</w:t>
      </w:r>
    </w:p>
    <w:p w14:paraId="5A259437" w14:textId="77777777" w:rsidR="0023147A" w:rsidRDefault="0023147A" w:rsidP="0023147A">
      <w:pPr>
        <w:pStyle w:val="LLNormal"/>
        <w:spacing w:after="0" w:line="276" w:lineRule="auto"/>
        <w:rPr>
          <w:rFonts w:ascii="Times New Roman" w:hAnsi="Times New Roman" w:cs="Times New Roman"/>
          <w:sz w:val="22"/>
          <w:szCs w:val="22"/>
        </w:rPr>
      </w:pPr>
    </w:p>
    <w:p w14:paraId="6EB3E136" w14:textId="77777777" w:rsidR="00297247"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No authorisation from the General Meeting is required for the acquisition of fully paid Company’s shares for the purpose of transferring these shares to employees of the Company or any other member of the Group under a scheme applicable to such employees.</w:t>
      </w:r>
    </w:p>
    <w:p w14:paraId="05D3CFA7" w14:textId="77777777" w:rsidR="0023147A"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 </w:t>
      </w:r>
    </w:p>
    <w:p w14:paraId="29D1F709"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102" w:name="_Toc418202101"/>
      <w:bookmarkStart w:id="103" w:name="_Toc447029949"/>
      <w:r w:rsidRPr="009747CD">
        <w:rPr>
          <w:rFonts w:ascii="Times New Roman" w:hAnsi="Times New Roman"/>
          <w:b/>
          <w:sz w:val="22"/>
          <w:lang w:val="en-GB"/>
        </w:rPr>
        <w:t>Depositary interests and the CREST system</w:t>
      </w:r>
      <w:bookmarkEnd w:id="102"/>
      <w:bookmarkEnd w:id="103"/>
    </w:p>
    <w:p w14:paraId="76FEE50A"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2BA5A97E" w14:textId="77777777" w:rsidR="0023147A" w:rsidRDefault="0023147A" w:rsidP="0023147A">
      <w:pPr>
        <w:spacing w:line="276" w:lineRule="auto"/>
        <w:rPr>
          <w:lang w:val="en-GB"/>
        </w:rPr>
      </w:pPr>
      <w:r w:rsidRPr="009747CD">
        <w:rPr>
          <w:lang w:val="en-GB"/>
        </w:rPr>
        <w:t>In order to enable the trading of the Company’s shares on the London Stock Exchange main market, the Articles permit the holding of shares under the CREST system. CREST is a paperless settlement procedure enabling securities to be transferred from one person’s CREST account to another without the need to use share certificates or written instruments of transfer. CREST is a voluntary system and shareholders who wish to receive and retain shares will be able to do so. The Company’s shares have been enabled for settlement in CREST on the date of admission to the London Stock Exchange.</w:t>
      </w:r>
    </w:p>
    <w:p w14:paraId="0D64202B" w14:textId="77777777" w:rsidR="0023147A" w:rsidRPr="009747CD" w:rsidRDefault="0023147A" w:rsidP="0023147A">
      <w:pPr>
        <w:spacing w:line="276" w:lineRule="auto"/>
        <w:rPr>
          <w:lang w:val="en-GB"/>
        </w:rPr>
      </w:pPr>
    </w:p>
    <w:p w14:paraId="5532B97B" w14:textId="77777777" w:rsidR="0023147A" w:rsidRDefault="0023147A" w:rsidP="0023147A">
      <w:pPr>
        <w:spacing w:line="276" w:lineRule="auto"/>
        <w:rPr>
          <w:lang w:val="en-GB"/>
        </w:rPr>
      </w:pPr>
      <w:r w:rsidRPr="009747CD">
        <w:rPr>
          <w:lang w:val="en-GB"/>
        </w:rPr>
        <w:t>To enable investors to settle the securities of non-UK registered companies through CREST, a depositary or custodian in the United Kingdom must hold the relevant securities and issue uncertificated depositary interests (“DIs”) representing the underlying securities which are held in trust for the holder of the DIs. With effect from admission of BCRE to the London Stock Exchange, it is possible for CREST members to hold and transfer DIs in respect of Company’s shares within CREST pursuant to a depositary interest arrangement established between the Company and Link Market Services Trustees Limited</w:t>
      </w:r>
      <w:r w:rsidRPr="009747CD" w:rsidDel="00375BFC">
        <w:rPr>
          <w:lang w:val="en-GB"/>
        </w:rPr>
        <w:t xml:space="preserve"> </w:t>
      </w:r>
      <w:r w:rsidRPr="009747CD">
        <w:rPr>
          <w:lang w:val="en-GB"/>
        </w:rPr>
        <w:t>(former Capita IRG Trustees Limited) (the “Depositary”). From a practical perspective, DIs can be credited to the same member account as all of the other CREST investments of a particular investor and held and transferred in the same way as the securities of any other company participating in CREST.</w:t>
      </w:r>
    </w:p>
    <w:p w14:paraId="160295CD" w14:textId="77777777" w:rsidR="0023147A" w:rsidRPr="009747CD" w:rsidRDefault="0023147A" w:rsidP="0023147A">
      <w:pPr>
        <w:spacing w:line="276" w:lineRule="auto"/>
        <w:rPr>
          <w:lang w:val="en-GB"/>
        </w:rPr>
      </w:pPr>
    </w:p>
    <w:p w14:paraId="7C39A572" w14:textId="77777777" w:rsidR="0023147A" w:rsidRDefault="0023147A" w:rsidP="0023147A">
      <w:pPr>
        <w:spacing w:line="276" w:lineRule="auto"/>
        <w:rPr>
          <w:lang w:val="en-GB"/>
        </w:rPr>
      </w:pPr>
      <w:r w:rsidRPr="009747CD">
        <w:rPr>
          <w:lang w:val="en-GB"/>
        </w:rPr>
        <w:t xml:space="preserve">Holders of DIs do not have the rights which Dutch law confers on shareholders, such as voting rights. In respect of the shares underlying the DIs those rights vest in the Depositary (or its custodian). Consequently, if the holders of DIs wish to exercise any of those rights they must rely on the Depositary (or its custodian) to either exercise those rights for their benefit or authorise them to exercise those rights for their own benefit. Pursuant to the deed poll </w:t>
      </w:r>
      <w:r w:rsidRPr="009747CD">
        <w:rPr>
          <w:lang w:val="en-GB"/>
        </w:rPr>
        <w:lastRenderedPageBreak/>
        <w:t xml:space="preserve">which creates the DIs, the Depositary (or its custodian) must pass on to, and so far, as it is reasonably able, exercise on behalf of the relevant holders of DIs all rights and entitlements which it receives or is entitled to in respect of the underlying shares and which are capable of being passed on or exercised. </w:t>
      </w:r>
    </w:p>
    <w:p w14:paraId="4A8D0DA9" w14:textId="77777777" w:rsidR="0023147A" w:rsidRPr="009747CD" w:rsidRDefault="0023147A" w:rsidP="0023147A">
      <w:pPr>
        <w:spacing w:line="276" w:lineRule="auto"/>
        <w:rPr>
          <w:lang w:val="en-GB"/>
        </w:rPr>
      </w:pPr>
    </w:p>
    <w:p w14:paraId="2051E0FE" w14:textId="77777777" w:rsidR="0023147A" w:rsidRDefault="0023147A" w:rsidP="0023147A">
      <w:pPr>
        <w:pStyle w:val="LLHeading3"/>
        <w:numPr>
          <w:ilvl w:val="2"/>
          <w:numId w:val="107"/>
        </w:numPr>
        <w:spacing w:after="0" w:line="276" w:lineRule="auto"/>
        <w:ind w:left="850" w:hanging="850"/>
        <w:rPr>
          <w:rFonts w:ascii="Times New Roman" w:hAnsi="Times New Roman"/>
          <w:b/>
          <w:sz w:val="22"/>
          <w:lang w:val="en-GB"/>
        </w:rPr>
      </w:pPr>
      <w:bookmarkStart w:id="104" w:name="_Ref416793435"/>
      <w:bookmarkStart w:id="105" w:name="_Toc418202102"/>
      <w:bookmarkStart w:id="106" w:name="_Toc447029950"/>
      <w:r w:rsidRPr="009747CD">
        <w:rPr>
          <w:rFonts w:ascii="Times New Roman" w:hAnsi="Times New Roman"/>
          <w:b/>
          <w:sz w:val="22"/>
          <w:lang w:val="en-GB"/>
        </w:rPr>
        <w:t>Major shareholders</w:t>
      </w:r>
      <w:bookmarkEnd w:id="104"/>
      <w:bookmarkEnd w:id="105"/>
      <w:bookmarkEnd w:id="106"/>
    </w:p>
    <w:p w14:paraId="00312687" w14:textId="77777777" w:rsidR="0023147A" w:rsidRPr="009747CD" w:rsidRDefault="0023147A" w:rsidP="0023147A">
      <w:pPr>
        <w:pStyle w:val="LLHeading3"/>
        <w:numPr>
          <w:ilvl w:val="0"/>
          <w:numId w:val="0"/>
        </w:numPr>
        <w:spacing w:after="0" w:line="276" w:lineRule="auto"/>
        <w:ind w:left="850"/>
        <w:rPr>
          <w:rFonts w:ascii="Times New Roman" w:hAnsi="Times New Roman"/>
          <w:b/>
          <w:sz w:val="22"/>
          <w:lang w:val="en-GB"/>
        </w:rPr>
      </w:pPr>
    </w:p>
    <w:p w14:paraId="789FA9A2" w14:textId="77777777" w:rsidR="0023147A" w:rsidRPr="00270446" w:rsidRDefault="0023147A" w:rsidP="0023147A">
      <w:pPr>
        <w:spacing w:line="276" w:lineRule="auto"/>
        <w:rPr>
          <w:lang w:val="en-GB"/>
        </w:rPr>
      </w:pPr>
      <w:r w:rsidRPr="009747CD">
        <w:rPr>
          <w:lang w:val="en-GB"/>
        </w:rPr>
        <w:t xml:space="preserve">The Company is aware of the following persons who are interested, directly or indirectly, in more than 3% of the shares </w:t>
      </w:r>
      <w:r w:rsidRPr="00270446">
        <w:rPr>
          <w:lang w:val="en-GB"/>
        </w:rPr>
        <w:t xml:space="preserve">in the Company’s capital. According to the public register of the Dutch Authority of the Financial Markets, as at </w:t>
      </w:r>
      <w:r w:rsidR="00270446" w:rsidRPr="00270446">
        <w:rPr>
          <w:lang w:val="en-GB"/>
        </w:rPr>
        <w:t>25</w:t>
      </w:r>
      <w:r w:rsidRPr="00270446">
        <w:rPr>
          <w:lang w:val="en-GB"/>
        </w:rPr>
        <w:t xml:space="preserve"> April 2017 this interest was as follows: S. Weintraub 46.67%, Medinol Ltd. 6.72% and L.J. Schreyer 4.37%.</w:t>
      </w:r>
    </w:p>
    <w:p w14:paraId="203BAC95" w14:textId="77777777" w:rsidR="0023147A" w:rsidRPr="00270446" w:rsidRDefault="0023147A" w:rsidP="0023147A">
      <w:pPr>
        <w:spacing w:line="276" w:lineRule="auto"/>
        <w:rPr>
          <w:lang w:val="en-GB"/>
        </w:rPr>
      </w:pPr>
    </w:p>
    <w:p w14:paraId="2C58943E" w14:textId="77777777" w:rsidR="0023147A" w:rsidRDefault="0023147A" w:rsidP="0023147A">
      <w:pPr>
        <w:spacing w:line="276" w:lineRule="auto"/>
        <w:rPr>
          <w:lang w:val="en-GB"/>
        </w:rPr>
      </w:pPr>
      <w:r w:rsidRPr="00270446">
        <w:rPr>
          <w:lang w:val="en-GB"/>
        </w:rPr>
        <w:t>Shimon Weintraub is the controlling shareholder of the Company. On 21 May 2014, the Company and each of BCI, BCH - Brack Capital Holdings Limited and Shimon Weintraub entered into a controlling shareholders agreement, pursuant to which they have each undertaken to the Company to not pursue any real estate opportunities (subject to certain exceptions) without first referring them to the Company</w:t>
      </w:r>
      <w:r w:rsidRPr="009747CD">
        <w:rPr>
          <w:lang w:val="en-GB"/>
        </w:rPr>
        <w:t xml:space="preserve"> for consideration. Under the agreement, each of BCI, BCH - Brack Capital Holdings Ltd and Shimon Weintraub has agreed that all arrangements between such person and its respective associates on the one hand and each member of the Group, on the other hand, will be on arm’s length terms and on a normal commercial basis.</w:t>
      </w:r>
    </w:p>
    <w:p w14:paraId="5D3BC645" w14:textId="77777777" w:rsidR="0023147A" w:rsidRPr="009747CD" w:rsidRDefault="0023147A" w:rsidP="0023147A">
      <w:pPr>
        <w:spacing w:line="276" w:lineRule="auto"/>
        <w:rPr>
          <w:lang w:val="en-GB"/>
        </w:rPr>
      </w:pPr>
    </w:p>
    <w:p w14:paraId="5932244D" w14:textId="77777777" w:rsidR="0023147A" w:rsidRPr="009747CD" w:rsidRDefault="0023147A" w:rsidP="0023147A">
      <w:pPr>
        <w:spacing w:line="276" w:lineRule="auto"/>
        <w:rPr>
          <w:lang w:val="en-GB"/>
        </w:rPr>
      </w:pPr>
      <w:r w:rsidRPr="009747CD">
        <w:rPr>
          <w:lang w:val="en-GB"/>
        </w:rPr>
        <w:t>Furthermore, the Articles stipulate that a Board member shall not participate in deliberations and the decision-making process in the event of a direct or indirect personal conflict of interest between that Board member and the Company and the enterprise connected with it. If there is such personal conflict of interest in respect of all Board members, the preceding sentence does not apply and the Board shall maintain its authority.</w:t>
      </w:r>
    </w:p>
    <w:p w14:paraId="73A772A4" w14:textId="77777777" w:rsidR="0023147A" w:rsidRDefault="0023147A" w:rsidP="0023147A">
      <w:pPr>
        <w:widowControl/>
        <w:spacing w:line="240" w:lineRule="auto"/>
        <w:jc w:val="left"/>
        <w:rPr>
          <w:rFonts w:eastAsia="Calibri"/>
          <w:b/>
          <w:lang w:val="en-GB" w:bidi="ar-SA"/>
        </w:rPr>
      </w:pPr>
      <w:bookmarkStart w:id="107" w:name="_Toc447029951"/>
    </w:p>
    <w:p w14:paraId="79E5E128" w14:textId="77777777" w:rsidR="0023147A" w:rsidRDefault="0023147A" w:rsidP="0023147A">
      <w:pPr>
        <w:pStyle w:val="LLHeading2"/>
        <w:numPr>
          <w:ilvl w:val="1"/>
          <w:numId w:val="109"/>
        </w:numPr>
        <w:spacing w:after="0" w:line="276" w:lineRule="auto"/>
        <w:ind w:left="426" w:hanging="426"/>
        <w:rPr>
          <w:rFonts w:ascii="Times New Roman" w:hAnsi="Times New Roman"/>
          <w:b/>
          <w:sz w:val="22"/>
          <w:lang w:val="en-GB"/>
        </w:rPr>
      </w:pPr>
      <w:r w:rsidRPr="009747CD">
        <w:rPr>
          <w:rFonts w:ascii="Times New Roman" w:hAnsi="Times New Roman"/>
          <w:b/>
          <w:sz w:val="22"/>
          <w:lang w:val="en-GB"/>
        </w:rPr>
        <w:t>DECREE ARTICLE 10 TAKEOVER DIRECTIVE</w:t>
      </w:r>
      <w:bookmarkEnd w:id="107"/>
    </w:p>
    <w:p w14:paraId="02FBA4CF" w14:textId="77777777" w:rsidR="0023147A" w:rsidRPr="009747CD" w:rsidRDefault="0023147A" w:rsidP="0023147A">
      <w:pPr>
        <w:pStyle w:val="LLHeading2"/>
        <w:numPr>
          <w:ilvl w:val="0"/>
          <w:numId w:val="0"/>
        </w:numPr>
        <w:spacing w:after="0" w:line="276" w:lineRule="auto"/>
        <w:ind w:left="502"/>
        <w:rPr>
          <w:rFonts w:ascii="Times New Roman" w:hAnsi="Times New Roman"/>
          <w:b/>
          <w:sz w:val="22"/>
          <w:lang w:val="en-GB"/>
        </w:rPr>
      </w:pPr>
    </w:p>
    <w:p w14:paraId="0AEE549F" w14:textId="77777777" w:rsidR="0023147A" w:rsidRDefault="0023147A" w:rsidP="0023147A">
      <w:pPr>
        <w:spacing w:line="276" w:lineRule="auto"/>
        <w:rPr>
          <w:lang w:val="en-GB"/>
        </w:rPr>
      </w:pPr>
      <w:r w:rsidRPr="009747CD">
        <w:rPr>
          <w:lang w:val="en-GB"/>
        </w:rPr>
        <w:t>With regard to the information referred to in the Decree Article 10 Takeover Directive (2004/25/EC) which is required to be provided according to Dutch law, the following can be reported:</w:t>
      </w:r>
    </w:p>
    <w:p w14:paraId="74310CCF" w14:textId="77777777" w:rsidR="0023147A" w:rsidRPr="009747CD" w:rsidRDefault="0023147A" w:rsidP="0023147A">
      <w:pPr>
        <w:spacing w:line="276" w:lineRule="auto"/>
        <w:rPr>
          <w:lang w:val="en-GB"/>
        </w:rPr>
      </w:pPr>
    </w:p>
    <w:p w14:paraId="18C5691D" w14:textId="77777777" w:rsidR="0023147A" w:rsidRDefault="0023147A" w:rsidP="0023147A">
      <w:pPr>
        <w:pStyle w:val="LLNormal"/>
        <w:numPr>
          <w:ilvl w:val="0"/>
          <w:numId w:val="108"/>
        </w:numPr>
        <w:spacing w:after="0" w:line="276" w:lineRule="auto"/>
        <w:rPr>
          <w:rFonts w:ascii="Times New Roman" w:hAnsi="Times New Roman" w:cs="Times New Roman"/>
          <w:sz w:val="22"/>
          <w:szCs w:val="22"/>
        </w:rPr>
      </w:pPr>
      <w:r w:rsidRPr="009747CD">
        <w:rPr>
          <w:rFonts w:ascii="Times New Roman" w:hAnsi="Times New Roman" w:cs="Times New Roman"/>
          <w:sz w:val="22"/>
          <w:szCs w:val="22"/>
        </w:rPr>
        <w:t>BCRE has an authorised share capital consisting of 700,000,000 ordinary shares. On 31 December 2016, 161,610,064 shares with a nominal value of €0.01 were issued and fully paid up. Following the repurchase of shares under the share buyback programme as announced on 3 June 2016 and further extended on 14 September 2016, the Company had reduced its share capital by means of cancellation of 1,533,415 of its own shares on 10 January 2017. The Company’s entire issued share capital following the share cancellation consisted of 160,076,649 ordinary shares, including 479,750 shares purchased under the share buyback program which were not yet cancelled. At the General Meeting on 30 June 2017 it was resolved to further reduce the Company’s share capital by means of cancellation of 479,750 of its own shares, which was effected on 6 September 2017. On 31 December 2017, 159,596,899 shares with a nominal value of €0.01 were issued and outstanding.</w:t>
      </w:r>
    </w:p>
    <w:p w14:paraId="685E34E8" w14:textId="77777777" w:rsidR="0023147A" w:rsidRPr="009747CD" w:rsidRDefault="0023147A" w:rsidP="0023147A">
      <w:pPr>
        <w:pStyle w:val="LLNormal"/>
        <w:spacing w:after="0" w:line="276" w:lineRule="auto"/>
        <w:ind w:left="720"/>
        <w:rPr>
          <w:rFonts w:ascii="Times New Roman" w:hAnsi="Times New Roman" w:cs="Times New Roman"/>
          <w:sz w:val="22"/>
          <w:szCs w:val="22"/>
        </w:rPr>
      </w:pPr>
    </w:p>
    <w:p w14:paraId="01208B0A" w14:textId="77777777" w:rsidR="0023147A"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There are no restrictions on the transfer of shares.</w:t>
      </w:r>
    </w:p>
    <w:p w14:paraId="5882C18B" w14:textId="77777777" w:rsidR="0023147A" w:rsidRPr="009747CD" w:rsidRDefault="0023147A" w:rsidP="0023147A">
      <w:pPr>
        <w:pStyle w:val="LLNormal"/>
        <w:suppressAutoHyphens/>
        <w:spacing w:after="0" w:line="276" w:lineRule="auto"/>
        <w:rPr>
          <w:rFonts w:ascii="Times New Roman" w:hAnsi="Times New Roman" w:cs="Times New Roman"/>
          <w:sz w:val="22"/>
          <w:szCs w:val="22"/>
        </w:rPr>
      </w:pPr>
    </w:p>
    <w:p w14:paraId="2B47D335" w14:textId="77777777" w:rsidR="0023147A" w:rsidRPr="0020670D"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Information on major shareholders can be </w:t>
      </w:r>
      <w:r w:rsidRPr="0020670D">
        <w:rPr>
          <w:rFonts w:ascii="Times New Roman" w:hAnsi="Times New Roman" w:cs="Times New Roman"/>
          <w:sz w:val="22"/>
          <w:szCs w:val="22"/>
        </w:rPr>
        <w:t xml:space="preserve">found above in Section </w:t>
      </w:r>
      <w:r w:rsidRPr="00E82883">
        <w:rPr>
          <w:rFonts w:ascii="Times New Roman" w:hAnsi="Times New Roman" w:cs="Times New Roman"/>
          <w:sz w:val="22"/>
          <w:szCs w:val="22"/>
        </w:rPr>
        <w:fldChar w:fldCharType="begin"/>
      </w:r>
      <w:r w:rsidRPr="00E82883">
        <w:rPr>
          <w:rFonts w:ascii="Times New Roman" w:hAnsi="Times New Roman" w:cs="Times New Roman"/>
          <w:sz w:val="22"/>
          <w:szCs w:val="22"/>
        </w:rPr>
        <w:instrText xml:space="preserve"> REF _Ref416793435 \w \h  \* MERGEFORMAT </w:instrText>
      </w:r>
      <w:r w:rsidRPr="00E82883">
        <w:rPr>
          <w:rFonts w:ascii="Times New Roman" w:hAnsi="Times New Roman" w:cs="Times New Roman"/>
          <w:sz w:val="22"/>
          <w:szCs w:val="22"/>
        </w:rPr>
      </w:r>
      <w:r w:rsidRPr="00E82883">
        <w:rPr>
          <w:rFonts w:ascii="Times New Roman" w:hAnsi="Times New Roman" w:cs="Times New Roman"/>
          <w:sz w:val="22"/>
          <w:szCs w:val="22"/>
        </w:rPr>
        <w:fldChar w:fldCharType="separate"/>
      </w:r>
      <w:r w:rsidR="00BE11AC">
        <w:rPr>
          <w:rFonts w:ascii="Times New Roman" w:hAnsi="Times New Roman" w:cs="Times New Roman"/>
          <w:sz w:val="22"/>
          <w:szCs w:val="22"/>
        </w:rPr>
        <w:t>1.5.20</w:t>
      </w:r>
      <w:r w:rsidRPr="00E82883">
        <w:rPr>
          <w:rFonts w:ascii="Times New Roman" w:hAnsi="Times New Roman" w:cs="Times New Roman"/>
          <w:sz w:val="22"/>
          <w:szCs w:val="22"/>
        </w:rPr>
        <w:fldChar w:fldCharType="end"/>
      </w:r>
      <w:r w:rsidRPr="00E82883">
        <w:rPr>
          <w:rFonts w:ascii="Times New Roman" w:hAnsi="Times New Roman" w:cs="Times New Roman"/>
          <w:sz w:val="22"/>
          <w:szCs w:val="22"/>
        </w:rPr>
        <w:t>.</w:t>
      </w:r>
    </w:p>
    <w:p w14:paraId="7D7E51CC" w14:textId="77777777" w:rsidR="0023147A" w:rsidRPr="0020670D" w:rsidRDefault="0023147A" w:rsidP="0023147A">
      <w:pPr>
        <w:pStyle w:val="LLNormal"/>
        <w:suppressAutoHyphens/>
        <w:spacing w:after="0" w:line="276" w:lineRule="auto"/>
        <w:ind w:left="720"/>
        <w:rPr>
          <w:rFonts w:ascii="Times New Roman" w:hAnsi="Times New Roman" w:cs="Times New Roman"/>
          <w:sz w:val="22"/>
          <w:szCs w:val="22"/>
        </w:rPr>
      </w:pPr>
    </w:p>
    <w:p w14:paraId="7214EC21" w14:textId="77777777" w:rsidR="0023147A" w:rsidRPr="0020670D"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20670D">
        <w:rPr>
          <w:rFonts w:ascii="Times New Roman" w:hAnsi="Times New Roman" w:cs="Times New Roman"/>
          <w:sz w:val="22"/>
          <w:szCs w:val="22"/>
        </w:rPr>
        <w:t xml:space="preserve">If and for as long as BCI holds at least 25% of the Company’s shares or depositary interests representing Company’s shares, it is entitled to draw up the nomination of one Board member, please refer to Section </w:t>
      </w:r>
      <w:r w:rsidRPr="00E82883">
        <w:rPr>
          <w:rFonts w:ascii="Times New Roman" w:hAnsi="Times New Roman" w:cs="Times New Roman"/>
          <w:sz w:val="22"/>
          <w:szCs w:val="22"/>
        </w:rPr>
        <w:fldChar w:fldCharType="begin"/>
      </w:r>
      <w:r w:rsidRPr="00E82883">
        <w:rPr>
          <w:rFonts w:ascii="Times New Roman" w:hAnsi="Times New Roman" w:cs="Times New Roman"/>
          <w:sz w:val="22"/>
          <w:szCs w:val="22"/>
        </w:rPr>
        <w:instrText xml:space="preserve"> REF _Ref447026192 \w \h  \* MERGEFORMAT </w:instrText>
      </w:r>
      <w:r w:rsidRPr="00E82883">
        <w:rPr>
          <w:rFonts w:ascii="Times New Roman" w:hAnsi="Times New Roman" w:cs="Times New Roman"/>
          <w:sz w:val="22"/>
          <w:szCs w:val="22"/>
        </w:rPr>
      </w:r>
      <w:r w:rsidRPr="00E82883">
        <w:rPr>
          <w:rFonts w:ascii="Times New Roman" w:hAnsi="Times New Roman" w:cs="Times New Roman"/>
          <w:sz w:val="22"/>
          <w:szCs w:val="22"/>
        </w:rPr>
        <w:fldChar w:fldCharType="separate"/>
      </w:r>
      <w:r w:rsidR="00BE11AC">
        <w:rPr>
          <w:rFonts w:ascii="Times New Roman" w:hAnsi="Times New Roman" w:cs="Times New Roman"/>
          <w:sz w:val="22"/>
          <w:szCs w:val="22"/>
        </w:rPr>
        <w:t>1.5.14</w:t>
      </w:r>
      <w:r w:rsidRPr="00E82883">
        <w:rPr>
          <w:rFonts w:ascii="Times New Roman" w:hAnsi="Times New Roman" w:cs="Times New Roman"/>
          <w:sz w:val="22"/>
          <w:szCs w:val="22"/>
        </w:rPr>
        <w:fldChar w:fldCharType="end"/>
      </w:r>
      <w:r w:rsidRPr="00E82883">
        <w:rPr>
          <w:rFonts w:ascii="Times New Roman" w:hAnsi="Times New Roman" w:cs="Times New Roman"/>
          <w:sz w:val="22"/>
          <w:szCs w:val="22"/>
        </w:rPr>
        <w:t>.</w:t>
      </w:r>
    </w:p>
    <w:p w14:paraId="27B392EB" w14:textId="77777777" w:rsidR="0023147A" w:rsidRPr="0020670D" w:rsidRDefault="0023147A" w:rsidP="0023147A">
      <w:pPr>
        <w:pStyle w:val="LLNormal"/>
        <w:suppressAutoHyphens/>
        <w:spacing w:after="0" w:line="276" w:lineRule="auto"/>
        <w:ind w:left="720"/>
        <w:rPr>
          <w:rFonts w:ascii="Times New Roman" w:hAnsi="Times New Roman" w:cs="Times New Roman"/>
          <w:sz w:val="22"/>
          <w:szCs w:val="22"/>
        </w:rPr>
      </w:pPr>
    </w:p>
    <w:p w14:paraId="2F180EA0" w14:textId="77777777" w:rsidR="0023147A" w:rsidRPr="0020670D"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20670D">
        <w:rPr>
          <w:rFonts w:ascii="Times New Roman" w:hAnsi="Times New Roman" w:cs="Times New Roman"/>
          <w:sz w:val="22"/>
          <w:szCs w:val="22"/>
        </w:rPr>
        <w:t xml:space="preserve">The Company is a party to an employee option plan pursuant to which the Board may grant options from time to time to employees of BCH – Brack Capital Holdings Ltd, BCI and S.I.B. Capital Future Market Ltd. Options may be exercised by the eligible employees to acquire shares in the Company against payment </w:t>
      </w:r>
      <w:r w:rsidRPr="0020670D">
        <w:rPr>
          <w:rFonts w:ascii="Times New Roman" w:hAnsi="Times New Roman" w:cs="Times New Roman"/>
          <w:sz w:val="22"/>
          <w:szCs w:val="22"/>
        </w:rPr>
        <w:lastRenderedPageBreak/>
        <w:t xml:space="preserve">of the exercise price. For further details on employee option plans within the Group, please refer to </w:t>
      </w:r>
      <w:r w:rsidRPr="00E82883">
        <w:rPr>
          <w:rFonts w:ascii="Times New Roman" w:hAnsi="Times New Roman" w:cs="Times New Roman"/>
          <w:sz w:val="22"/>
          <w:szCs w:val="22"/>
        </w:rPr>
        <w:t>Note 17</w:t>
      </w:r>
      <w:r w:rsidRPr="0020670D">
        <w:rPr>
          <w:rFonts w:ascii="Times New Roman" w:hAnsi="Times New Roman" w:cs="Times New Roman"/>
          <w:sz w:val="22"/>
          <w:szCs w:val="22"/>
        </w:rPr>
        <w:t xml:space="preserve"> in the explanatory notes to the consolidated financial statements. </w:t>
      </w:r>
    </w:p>
    <w:p w14:paraId="48F5CE04" w14:textId="77777777" w:rsidR="0023147A" w:rsidRPr="0020670D" w:rsidRDefault="0023147A" w:rsidP="0023147A">
      <w:pPr>
        <w:pStyle w:val="LLNormal"/>
        <w:suppressAutoHyphens/>
        <w:spacing w:after="0" w:line="276" w:lineRule="auto"/>
        <w:ind w:left="720"/>
        <w:rPr>
          <w:rFonts w:ascii="Times New Roman" w:hAnsi="Times New Roman" w:cs="Times New Roman"/>
          <w:sz w:val="22"/>
          <w:szCs w:val="22"/>
        </w:rPr>
      </w:pPr>
    </w:p>
    <w:p w14:paraId="18ED4AA5" w14:textId="77777777" w:rsidR="0023147A" w:rsidRPr="0020670D"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20670D">
        <w:rPr>
          <w:rFonts w:ascii="Times New Roman" w:hAnsi="Times New Roman" w:cs="Times New Roman"/>
          <w:sz w:val="22"/>
          <w:szCs w:val="22"/>
        </w:rPr>
        <w:t>There are no restrictions on voting rights on the Company’s shares nor are the periods for exercising voting rights restricted.</w:t>
      </w:r>
    </w:p>
    <w:p w14:paraId="62555197" w14:textId="77777777" w:rsidR="0023147A" w:rsidRPr="0020670D" w:rsidRDefault="0023147A" w:rsidP="0023147A">
      <w:pPr>
        <w:pStyle w:val="LLNormal"/>
        <w:suppressAutoHyphens/>
        <w:spacing w:after="0" w:line="276" w:lineRule="auto"/>
        <w:ind w:left="720"/>
        <w:rPr>
          <w:rFonts w:ascii="Times New Roman" w:hAnsi="Times New Roman" w:cs="Times New Roman"/>
          <w:sz w:val="22"/>
          <w:szCs w:val="22"/>
        </w:rPr>
      </w:pPr>
    </w:p>
    <w:p w14:paraId="7E27E9CA" w14:textId="77777777" w:rsidR="0023147A" w:rsidRPr="0020670D"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20670D">
        <w:rPr>
          <w:rFonts w:ascii="Times New Roman" w:hAnsi="Times New Roman" w:cs="Times New Roman"/>
          <w:sz w:val="22"/>
          <w:szCs w:val="22"/>
        </w:rPr>
        <w:t xml:space="preserve">There are no agreements between the shareholders which are known to the Company that may result in restrictions on the transfer of securities and/or voting rights. </w:t>
      </w:r>
    </w:p>
    <w:p w14:paraId="5C40E5B7" w14:textId="77777777" w:rsidR="0023147A" w:rsidRPr="0020670D" w:rsidRDefault="0023147A" w:rsidP="0023147A">
      <w:pPr>
        <w:pStyle w:val="LLNormal"/>
        <w:suppressAutoHyphens/>
        <w:spacing w:after="0" w:line="276" w:lineRule="auto"/>
        <w:ind w:left="720"/>
        <w:rPr>
          <w:rFonts w:ascii="Times New Roman" w:hAnsi="Times New Roman" w:cs="Times New Roman"/>
          <w:sz w:val="22"/>
          <w:szCs w:val="22"/>
        </w:rPr>
      </w:pPr>
    </w:p>
    <w:p w14:paraId="40B976B8" w14:textId="77777777" w:rsidR="0023147A" w:rsidRPr="0020670D"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20670D">
        <w:rPr>
          <w:rFonts w:ascii="Times New Roman" w:hAnsi="Times New Roman" w:cs="Times New Roman"/>
          <w:sz w:val="22"/>
          <w:szCs w:val="22"/>
        </w:rPr>
        <w:t xml:space="preserve">The applicable provisions regarding the appointment and dismissals of the member of the Board and amendments to the Articles are set forth above, please refer to Section </w:t>
      </w:r>
      <w:r w:rsidRPr="00E82883">
        <w:rPr>
          <w:rFonts w:ascii="Times New Roman" w:hAnsi="Times New Roman" w:cs="Times New Roman"/>
          <w:sz w:val="22"/>
          <w:szCs w:val="22"/>
        </w:rPr>
        <w:fldChar w:fldCharType="begin"/>
      </w:r>
      <w:r w:rsidRPr="00E82883">
        <w:rPr>
          <w:rFonts w:ascii="Times New Roman" w:hAnsi="Times New Roman" w:cs="Times New Roman"/>
          <w:sz w:val="22"/>
          <w:szCs w:val="22"/>
        </w:rPr>
        <w:instrText xml:space="preserve"> REF _Ref447026215 \w \h  \* MERGEFORMAT </w:instrText>
      </w:r>
      <w:r w:rsidRPr="00E82883">
        <w:rPr>
          <w:rFonts w:ascii="Times New Roman" w:hAnsi="Times New Roman" w:cs="Times New Roman"/>
          <w:sz w:val="22"/>
          <w:szCs w:val="22"/>
        </w:rPr>
      </w:r>
      <w:r w:rsidRPr="00E82883">
        <w:rPr>
          <w:rFonts w:ascii="Times New Roman" w:hAnsi="Times New Roman" w:cs="Times New Roman"/>
          <w:sz w:val="22"/>
          <w:szCs w:val="22"/>
        </w:rPr>
        <w:fldChar w:fldCharType="separate"/>
      </w:r>
      <w:r w:rsidR="00BE11AC">
        <w:rPr>
          <w:rFonts w:ascii="Times New Roman" w:hAnsi="Times New Roman" w:cs="Times New Roman"/>
          <w:sz w:val="22"/>
          <w:szCs w:val="22"/>
        </w:rPr>
        <w:t>1.5.14</w:t>
      </w:r>
      <w:r w:rsidRPr="00E82883">
        <w:rPr>
          <w:rFonts w:ascii="Times New Roman" w:hAnsi="Times New Roman" w:cs="Times New Roman"/>
          <w:sz w:val="22"/>
          <w:szCs w:val="22"/>
        </w:rPr>
        <w:fldChar w:fldCharType="end"/>
      </w:r>
      <w:r w:rsidRPr="00E82883">
        <w:rPr>
          <w:rFonts w:ascii="Times New Roman" w:hAnsi="Times New Roman" w:cs="Times New Roman"/>
          <w:sz w:val="22"/>
          <w:szCs w:val="22"/>
        </w:rPr>
        <w:t xml:space="preserve"> and </w:t>
      </w:r>
      <w:r w:rsidRPr="00E82883">
        <w:rPr>
          <w:rFonts w:ascii="Times New Roman" w:hAnsi="Times New Roman" w:cs="Times New Roman"/>
          <w:sz w:val="22"/>
          <w:szCs w:val="22"/>
        </w:rPr>
        <w:fldChar w:fldCharType="begin"/>
      </w:r>
      <w:r w:rsidRPr="00E82883">
        <w:rPr>
          <w:rFonts w:ascii="Times New Roman" w:hAnsi="Times New Roman" w:cs="Times New Roman"/>
          <w:sz w:val="22"/>
          <w:szCs w:val="22"/>
        </w:rPr>
        <w:instrText xml:space="preserve"> REF _Ref416793884 \w \h  \* MERGEFORMAT </w:instrText>
      </w:r>
      <w:r w:rsidRPr="00E82883">
        <w:rPr>
          <w:rFonts w:ascii="Times New Roman" w:hAnsi="Times New Roman" w:cs="Times New Roman"/>
          <w:sz w:val="22"/>
          <w:szCs w:val="22"/>
        </w:rPr>
      </w:r>
      <w:r w:rsidRPr="00E82883">
        <w:rPr>
          <w:rFonts w:ascii="Times New Roman" w:hAnsi="Times New Roman" w:cs="Times New Roman"/>
          <w:sz w:val="22"/>
          <w:szCs w:val="22"/>
        </w:rPr>
        <w:fldChar w:fldCharType="separate"/>
      </w:r>
      <w:r w:rsidR="00BE11AC">
        <w:rPr>
          <w:rFonts w:ascii="Times New Roman" w:hAnsi="Times New Roman" w:cs="Times New Roman"/>
          <w:sz w:val="22"/>
          <w:szCs w:val="22"/>
        </w:rPr>
        <w:t>1.5.16</w:t>
      </w:r>
      <w:r w:rsidRPr="00E82883">
        <w:rPr>
          <w:rFonts w:ascii="Times New Roman" w:hAnsi="Times New Roman" w:cs="Times New Roman"/>
          <w:sz w:val="22"/>
          <w:szCs w:val="22"/>
        </w:rPr>
        <w:fldChar w:fldCharType="end"/>
      </w:r>
      <w:r w:rsidRPr="0020670D">
        <w:rPr>
          <w:rFonts w:ascii="Times New Roman" w:hAnsi="Times New Roman" w:cs="Times New Roman"/>
          <w:sz w:val="22"/>
          <w:szCs w:val="22"/>
        </w:rPr>
        <w:t>.</w:t>
      </w:r>
    </w:p>
    <w:p w14:paraId="260C577F" w14:textId="77777777" w:rsidR="0023147A" w:rsidRPr="0020670D" w:rsidRDefault="0023147A" w:rsidP="0023147A">
      <w:pPr>
        <w:pStyle w:val="LLNormal"/>
        <w:suppressAutoHyphens/>
        <w:spacing w:after="0" w:line="276" w:lineRule="auto"/>
        <w:ind w:left="720"/>
        <w:rPr>
          <w:rFonts w:ascii="Times New Roman" w:hAnsi="Times New Roman" w:cs="Times New Roman"/>
          <w:sz w:val="22"/>
          <w:szCs w:val="22"/>
        </w:rPr>
      </w:pPr>
    </w:p>
    <w:p w14:paraId="42857722" w14:textId="77777777" w:rsidR="0023147A" w:rsidRPr="0020670D"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20670D">
        <w:rPr>
          <w:rFonts w:ascii="Times New Roman" w:hAnsi="Times New Roman" w:cs="Times New Roman"/>
          <w:sz w:val="22"/>
          <w:szCs w:val="22"/>
        </w:rPr>
        <w:t xml:space="preserve">The powers of the Board regarding the issue of shares and the exclusion of pre-emptive rights and the repurchase of shares are set forth above, please refer to Section </w:t>
      </w:r>
      <w:r w:rsidRPr="00E82883">
        <w:rPr>
          <w:rFonts w:ascii="Times New Roman" w:hAnsi="Times New Roman" w:cs="Times New Roman"/>
          <w:sz w:val="22"/>
          <w:szCs w:val="22"/>
        </w:rPr>
        <w:fldChar w:fldCharType="begin"/>
      </w:r>
      <w:r w:rsidRPr="00E82883">
        <w:rPr>
          <w:rFonts w:ascii="Times New Roman" w:hAnsi="Times New Roman" w:cs="Times New Roman"/>
          <w:sz w:val="22"/>
          <w:szCs w:val="22"/>
        </w:rPr>
        <w:instrText xml:space="preserve"> REF _Ref416794100 \w \h  \* MERGEFORMAT </w:instrText>
      </w:r>
      <w:r w:rsidRPr="00E82883">
        <w:rPr>
          <w:rFonts w:ascii="Times New Roman" w:hAnsi="Times New Roman" w:cs="Times New Roman"/>
          <w:sz w:val="22"/>
          <w:szCs w:val="22"/>
        </w:rPr>
      </w:r>
      <w:r w:rsidRPr="00E82883">
        <w:rPr>
          <w:rFonts w:ascii="Times New Roman" w:hAnsi="Times New Roman" w:cs="Times New Roman"/>
          <w:sz w:val="22"/>
          <w:szCs w:val="22"/>
        </w:rPr>
        <w:fldChar w:fldCharType="separate"/>
      </w:r>
      <w:r w:rsidR="00BE11AC">
        <w:rPr>
          <w:rFonts w:ascii="Times New Roman" w:hAnsi="Times New Roman" w:cs="Times New Roman"/>
          <w:sz w:val="22"/>
          <w:szCs w:val="22"/>
        </w:rPr>
        <w:t>1.5.17</w:t>
      </w:r>
      <w:r w:rsidRPr="00E82883">
        <w:rPr>
          <w:rFonts w:ascii="Times New Roman" w:hAnsi="Times New Roman" w:cs="Times New Roman"/>
          <w:sz w:val="22"/>
          <w:szCs w:val="22"/>
        </w:rPr>
        <w:fldChar w:fldCharType="end"/>
      </w:r>
      <w:r w:rsidRPr="00E82883">
        <w:rPr>
          <w:rFonts w:ascii="Times New Roman" w:hAnsi="Times New Roman" w:cs="Times New Roman"/>
          <w:sz w:val="22"/>
          <w:szCs w:val="22"/>
        </w:rPr>
        <w:t xml:space="preserve"> and </w:t>
      </w:r>
      <w:r w:rsidRPr="00E82883">
        <w:rPr>
          <w:rFonts w:ascii="Times New Roman" w:hAnsi="Times New Roman" w:cs="Times New Roman"/>
          <w:sz w:val="22"/>
          <w:szCs w:val="22"/>
        </w:rPr>
        <w:fldChar w:fldCharType="begin"/>
      </w:r>
      <w:r w:rsidRPr="00E82883">
        <w:rPr>
          <w:rFonts w:ascii="Times New Roman" w:hAnsi="Times New Roman" w:cs="Times New Roman"/>
          <w:sz w:val="22"/>
          <w:szCs w:val="22"/>
        </w:rPr>
        <w:instrText xml:space="preserve"> REF _Ref416885177 \w \h  \* MERGEFORMAT </w:instrText>
      </w:r>
      <w:r w:rsidRPr="00E82883">
        <w:rPr>
          <w:rFonts w:ascii="Times New Roman" w:hAnsi="Times New Roman" w:cs="Times New Roman"/>
          <w:sz w:val="22"/>
          <w:szCs w:val="22"/>
        </w:rPr>
      </w:r>
      <w:r w:rsidRPr="00E82883">
        <w:rPr>
          <w:rFonts w:ascii="Times New Roman" w:hAnsi="Times New Roman" w:cs="Times New Roman"/>
          <w:sz w:val="22"/>
          <w:szCs w:val="22"/>
        </w:rPr>
        <w:fldChar w:fldCharType="separate"/>
      </w:r>
      <w:r w:rsidR="00BE11AC">
        <w:rPr>
          <w:rFonts w:ascii="Times New Roman" w:hAnsi="Times New Roman" w:cs="Times New Roman"/>
          <w:sz w:val="22"/>
          <w:szCs w:val="22"/>
        </w:rPr>
        <w:t>1.5.18</w:t>
      </w:r>
      <w:r w:rsidRPr="00E82883">
        <w:rPr>
          <w:rFonts w:ascii="Times New Roman" w:hAnsi="Times New Roman" w:cs="Times New Roman"/>
          <w:sz w:val="22"/>
          <w:szCs w:val="22"/>
        </w:rPr>
        <w:fldChar w:fldCharType="end"/>
      </w:r>
      <w:r w:rsidRPr="0020670D">
        <w:rPr>
          <w:rFonts w:ascii="Times New Roman" w:hAnsi="Times New Roman" w:cs="Times New Roman"/>
          <w:sz w:val="22"/>
          <w:szCs w:val="22"/>
        </w:rPr>
        <w:t>.</w:t>
      </w:r>
    </w:p>
    <w:p w14:paraId="15381E95" w14:textId="77777777" w:rsidR="0023147A" w:rsidRPr="0020670D" w:rsidRDefault="0023147A" w:rsidP="0023147A">
      <w:pPr>
        <w:pStyle w:val="LLNormal"/>
        <w:suppressAutoHyphens/>
        <w:spacing w:after="0" w:line="276" w:lineRule="auto"/>
        <w:ind w:left="720"/>
        <w:rPr>
          <w:rFonts w:ascii="Times New Roman" w:hAnsi="Times New Roman" w:cs="Times New Roman"/>
          <w:sz w:val="22"/>
          <w:szCs w:val="22"/>
        </w:rPr>
      </w:pPr>
    </w:p>
    <w:p w14:paraId="24F9FBB1" w14:textId="77777777" w:rsidR="0023147A" w:rsidRPr="009747CD" w:rsidRDefault="0023147A" w:rsidP="0023147A">
      <w:pPr>
        <w:pStyle w:val="LLNormal"/>
        <w:numPr>
          <w:ilvl w:val="0"/>
          <w:numId w:val="108"/>
        </w:numPr>
        <w:suppressAutoHyphens/>
        <w:spacing w:after="0" w:line="276" w:lineRule="auto"/>
        <w:rPr>
          <w:rFonts w:ascii="Times New Roman" w:hAnsi="Times New Roman" w:cs="Times New Roman"/>
          <w:sz w:val="22"/>
          <w:szCs w:val="22"/>
        </w:rPr>
      </w:pPr>
      <w:r w:rsidRPr="0020670D">
        <w:rPr>
          <w:rFonts w:ascii="Times New Roman" w:hAnsi="Times New Roman" w:cs="Times New Roman"/>
          <w:sz w:val="22"/>
          <w:szCs w:val="22"/>
        </w:rPr>
        <w:t>The bonds issued by the Company in November 2014 and the convertible bonds issued in September 2016 include change of control provisions. A change of control event occurs in case any person other than BCI will have an interest in (i) more than 50% of</w:t>
      </w:r>
      <w:r w:rsidRPr="009747CD">
        <w:rPr>
          <w:rFonts w:ascii="Times New Roman" w:hAnsi="Times New Roman" w:cs="Times New Roman"/>
          <w:sz w:val="22"/>
          <w:szCs w:val="22"/>
        </w:rPr>
        <w:t xml:space="preserve"> the issued share capital of the Company, or (ii) shares in the capital of the Company carrying more than 50% of the voting rights normally exercisable at a General Meeting. The bonds issued by the Company in November 2014 had been fully repaid on 13 December 2017. Please refer to the bonds prospectus and to the terms and conditions of the convertible bonds that are available on the Company’s website at </w:t>
      </w:r>
      <w:hyperlink r:id="rId19" w:history="1">
        <w:r w:rsidRPr="009747CD">
          <w:rPr>
            <w:rStyle w:val="Hyperlink"/>
            <w:rFonts w:ascii="Times New Roman" w:hAnsi="Times New Roman"/>
            <w:sz w:val="22"/>
            <w:szCs w:val="22"/>
          </w:rPr>
          <w:t>www.brack-capital.com</w:t>
        </w:r>
      </w:hyperlink>
      <w:r w:rsidRPr="009747CD">
        <w:rPr>
          <w:rFonts w:ascii="Times New Roman" w:hAnsi="Times New Roman" w:cs="Times New Roman"/>
          <w:sz w:val="22"/>
          <w:szCs w:val="22"/>
        </w:rPr>
        <w:t>. Under the update bond programme similar provisions apply for the new issuance of bonds.</w:t>
      </w:r>
    </w:p>
    <w:p w14:paraId="25398CAB" w14:textId="77777777" w:rsidR="0023147A" w:rsidRDefault="0023147A" w:rsidP="0023147A">
      <w:pPr>
        <w:pStyle w:val="LLNormal"/>
        <w:suppressAutoHyphens/>
        <w:spacing w:after="0" w:line="276" w:lineRule="auto"/>
        <w:ind w:left="720"/>
        <w:rPr>
          <w:rFonts w:ascii="Times New Roman" w:hAnsi="Times New Roman" w:cs="Times New Roman"/>
          <w:sz w:val="22"/>
          <w:szCs w:val="22"/>
        </w:rPr>
      </w:pPr>
    </w:p>
    <w:p w14:paraId="2BD64E05" w14:textId="77777777" w:rsidR="0023147A" w:rsidRPr="00297247" w:rsidRDefault="0023147A" w:rsidP="00297247">
      <w:pPr>
        <w:pStyle w:val="LLNormal"/>
        <w:numPr>
          <w:ilvl w:val="0"/>
          <w:numId w:val="108"/>
        </w:numPr>
        <w:suppressAutoHyphens/>
        <w:spacing w:after="0" w:line="240" w:lineRule="auto"/>
        <w:rPr>
          <w:rFonts w:eastAsia="Calibri"/>
          <w:b/>
        </w:rPr>
      </w:pPr>
      <w:r w:rsidRPr="009747CD">
        <w:rPr>
          <w:rFonts w:ascii="Times New Roman" w:hAnsi="Times New Roman" w:cs="Times New Roman"/>
          <w:sz w:val="22"/>
          <w:szCs w:val="22"/>
        </w:rPr>
        <w:t>There are no agreements between the Company and its Board members or employees providing for compensation if they resign or are made redundant without valid reason or if their employment ceases, all because of a takeover bid.</w:t>
      </w:r>
      <w:bookmarkStart w:id="108" w:name="_Ref447026073"/>
      <w:bookmarkStart w:id="109" w:name="_Toc447029952"/>
    </w:p>
    <w:p w14:paraId="577BDDBF" w14:textId="77777777" w:rsidR="00297247" w:rsidRPr="00297247" w:rsidRDefault="00297247" w:rsidP="00297247">
      <w:pPr>
        <w:pStyle w:val="LLNormal"/>
        <w:suppressAutoHyphens/>
        <w:spacing w:after="0" w:line="240" w:lineRule="auto"/>
        <w:rPr>
          <w:rFonts w:eastAsia="Calibri"/>
          <w:b/>
        </w:rPr>
      </w:pPr>
    </w:p>
    <w:p w14:paraId="45F6D09D" w14:textId="77777777" w:rsidR="0023147A" w:rsidRDefault="0023147A" w:rsidP="0023147A">
      <w:pPr>
        <w:pStyle w:val="LLHeading2"/>
        <w:numPr>
          <w:ilvl w:val="1"/>
          <w:numId w:val="110"/>
        </w:numPr>
        <w:spacing w:after="0" w:line="276" w:lineRule="auto"/>
        <w:rPr>
          <w:rFonts w:ascii="Times New Roman" w:hAnsi="Times New Roman"/>
          <w:b/>
          <w:sz w:val="22"/>
          <w:lang w:val="en-GB"/>
        </w:rPr>
      </w:pPr>
      <w:r w:rsidRPr="009747CD">
        <w:rPr>
          <w:rFonts w:ascii="Times New Roman" w:hAnsi="Times New Roman"/>
          <w:b/>
          <w:sz w:val="22"/>
          <w:lang w:val="en-GB"/>
        </w:rPr>
        <w:t>REMUNERATION REPORT</w:t>
      </w:r>
      <w:bookmarkEnd w:id="108"/>
      <w:bookmarkEnd w:id="109"/>
    </w:p>
    <w:p w14:paraId="28ADE3EA" w14:textId="77777777" w:rsidR="0023147A" w:rsidRPr="009747CD" w:rsidRDefault="0023147A" w:rsidP="0023147A">
      <w:pPr>
        <w:pStyle w:val="LLHeading2"/>
        <w:numPr>
          <w:ilvl w:val="0"/>
          <w:numId w:val="0"/>
        </w:numPr>
        <w:spacing w:after="0" w:line="276" w:lineRule="auto"/>
        <w:ind w:left="360"/>
        <w:rPr>
          <w:rFonts w:ascii="Times New Roman" w:hAnsi="Times New Roman"/>
          <w:b/>
          <w:sz w:val="22"/>
          <w:lang w:val="en-GB"/>
        </w:rPr>
      </w:pPr>
    </w:p>
    <w:p w14:paraId="320D496C" w14:textId="77777777" w:rsidR="0023147A" w:rsidRPr="009747CD" w:rsidRDefault="0023147A" w:rsidP="0023147A">
      <w:pPr>
        <w:spacing w:line="276" w:lineRule="auto"/>
        <w:rPr>
          <w:lang w:val="en-GB"/>
        </w:rPr>
      </w:pPr>
      <w:r w:rsidRPr="009747CD">
        <w:rPr>
          <w:lang w:val="en-GB"/>
        </w:rPr>
        <w:t>In accordance with Dutch law and the Articles, the Company has a policy with respect to the remuneration of the Board. Executive Directors may not take part in the decision-making process in respect of the remuneration of executive Directors. The Board established a remuneration committee of one independent non-executive Director and two non-independent non-executive Directors. Currently after the resignation of Jan van der Meer, effective as of 3 March 2017 the Remuneration Committee consists of one independent non-executive Director and one non-independent non-executive Director. The aim of the Remuneration Committee is to ensure that there is a formal and transparent procedure for developing policy on executive remuneration and for proposing to the Board its recommendation on the remuneration packages for individual Directors, co-Chief Executive Officers, Chief Financial Officer and Company Secretary.</w:t>
      </w:r>
    </w:p>
    <w:p w14:paraId="42C67DAA" w14:textId="77777777" w:rsidR="0023147A" w:rsidRDefault="0023147A" w:rsidP="0023147A">
      <w:pPr>
        <w:spacing w:line="276" w:lineRule="auto"/>
        <w:rPr>
          <w:i/>
          <w:lang w:val="en-GB"/>
        </w:rPr>
      </w:pPr>
      <w:bookmarkStart w:id="110" w:name="_Toc416953750"/>
      <w:bookmarkStart w:id="111" w:name="_Toc416953760"/>
    </w:p>
    <w:p w14:paraId="53CFBCE5" w14:textId="77777777" w:rsidR="0023147A" w:rsidRPr="009747CD" w:rsidRDefault="0023147A" w:rsidP="0023147A">
      <w:pPr>
        <w:spacing w:line="276" w:lineRule="auto"/>
        <w:rPr>
          <w:i/>
          <w:lang w:val="en-GB"/>
        </w:rPr>
      </w:pPr>
      <w:r w:rsidRPr="009747CD">
        <w:rPr>
          <w:i/>
          <w:lang w:val="en-GB"/>
        </w:rPr>
        <w:t>Executive Directors</w:t>
      </w:r>
      <w:bookmarkEnd w:id="110"/>
      <w:bookmarkEnd w:id="111"/>
    </w:p>
    <w:p w14:paraId="638E8ABC" w14:textId="77777777" w:rsidR="0023147A" w:rsidRDefault="0023147A" w:rsidP="0023147A">
      <w:pPr>
        <w:spacing w:line="276" w:lineRule="auto"/>
        <w:rPr>
          <w:lang w:val="en-GB"/>
        </w:rPr>
      </w:pPr>
    </w:p>
    <w:p w14:paraId="6E6D3D90" w14:textId="77777777" w:rsidR="0023147A" w:rsidRPr="009747CD" w:rsidRDefault="0023147A" w:rsidP="0023147A">
      <w:pPr>
        <w:spacing w:line="276" w:lineRule="auto"/>
        <w:rPr>
          <w:lang w:val="en-GB"/>
        </w:rPr>
      </w:pPr>
      <w:r w:rsidRPr="009747CD">
        <w:rPr>
          <w:lang w:val="en-GB"/>
        </w:rPr>
        <w:t xml:space="preserve">The remuneration package for the executive Directors is fixed and consists of a basic annual salary and an additional fee for the participation in the Board’s committee as described below. </w:t>
      </w:r>
    </w:p>
    <w:p w14:paraId="6FDFB366" w14:textId="77777777" w:rsidR="0023147A" w:rsidRDefault="0023147A" w:rsidP="0023147A">
      <w:pPr>
        <w:spacing w:line="276" w:lineRule="auto"/>
        <w:rPr>
          <w:lang w:val="en-GB"/>
        </w:rPr>
      </w:pPr>
    </w:p>
    <w:p w14:paraId="73F23415" w14:textId="77777777" w:rsidR="0023147A" w:rsidRPr="009747CD" w:rsidRDefault="0023147A" w:rsidP="0023147A">
      <w:pPr>
        <w:spacing w:line="276" w:lineRule="auto"/>
        <w:rPr>
          <w:lang w:val="en-GB"/>
        </w:rPr>
      </w:pPr>
      <w:r w:rsidRPr="009747CD">
        <w:rPr>
          <w:lang w:val="en-GB"/>
        </w:rPr>
        <w:t>Michiel Olland and Luca Tomesani Melotti (until his re-appointment as a non-executive director on 30 June 2017) are both entitled to a basic annual salary of €47,000 (less any tax and / or social security contributions) payable monthly in arrears.</w:t>
      </w:r>
    </w:p>
    <w:p w14:paraId="2DC4F65A" w14:textId="77777777" w:rsidR="0023147A" w:rsidRDefault="0023147A" w:rsidP="0023147A">
      <w:pPr>
        <w:spacing w:line="276" w:lineRule="auto"/>
        <w:rPr>
          <w:lang w:val="en-GB"/>
        </w:rPr>
      </w:pPr>
    </w:p>
    <w:p w14:paraId="782BA3BF" w14:textId="77777777" w:rsidR="0023147A" w:rsidRPr="009747CD" w:rsidRDefault="0023147A" w:rsidP="0023147A">
      <w:pPr>
        <w:spacing w:line="276" w:lineRule="auto"/>
        <w:rPr>
          <w:lang w:val="en-GB"/>
        </w:rPr>
      </w:pPr>
      <w:r w:rsidRPr="009747CD">
        <w:rPr>
          <w:lang w:val="en-GB"/>
        </w:rPr>
        <w:t xml:space="preserve">Executive Directors are entitled to receive a fee for the participation in the Board’s committees, as follows: (a) for </w:t>
      </w:r>
      <w:r w:rsidRPr="009747CD">
        <w:rPr>
          <w:lang w:val="en-GB"/>
        </w:rPr>
        <w:lastRenderedPageBreak/>
        <w:t>being a member of the Audit Committee, an annual fee of €5,000, (b) for being a member of the Nomination Committee, an annual fee of €3,250 (c) for being a member of the Remuneration Committee, an annual fee of €3,250 and (d) for being a member of the Disclosure Committee, an annual fee of €3,250. The fees are payable yearly in arrears calculated according to the actual participations in the committee meetings.</w:t>
      </w:r>
    </w:p>
    <w:p w14:paraId="3D35DA69" w14:textId="77777777" w:rsidR="0023147A" w:rsidRDefault="0023147A" w:rsidP="0023147A">
      <w:pPr>
        <w:spacing w:line="276" w:lineRule="auto"/>
        <w:rPr>
          <w:lang w:val="en-GB"/>
        </w:rPr>
      </w:pPr>
    </w:p>
    <w:p w14:paraId="5608CA15" w14:textId="77777777" w:rsidR="0023147A" w:rsidRPr="009747CD" w:rsidRDefault="0023147A" w:rsidP="0023147A">
      <w:pPr>
        <w:spacing w:line="276" w:lineRule="auto"/>
        <w:rPr>
          <w:lang w:val="en-GB"/>
        </w:rPr>
      </w:pPr>
      <w:r w:rsidRPr="009747CD">
        <w:rPr>
          <w:lang w:val="en-GB"/>
        </w:rPr>
        <w:t xml:space="preserve">Michiel Olland is entitled to a total annual fee of €11,500 for his participation in the Audit Committee, the Nomination Committee and Disclosure Committee. </w:t>
      </w:r>
    </w:p>
    <w:p w14:paraId="2A3D5C99" w14:textId="77777777" w:rsidR="0023147A" w:rsidRDefault="0023147A" w:rsidP="0023147A">
      <w:pPr>
        <w:spacing w:line="276" w:lineRule="auto"/>
        <w:rPr>
          <w:lang w:val="en-GB"/>
        </w:rPr>
      </w:pPr>
    </w:p>
    <w:p w14:paraId="0F1632AD" w14:textId="77777777" w:rsidR="0023147A" w:rsidRPr="009747CD" w:rsidRDefault="0023147A" w:rsidP="0023147A">
      <w:pPr>
        <w:spacing w:line="276" w:lineRule="auto"/>
        <w:rPr>
          <w:lang w:val="en-GB"/>
        </w:rPr>
      </w:pPr>
      <w:r w:rsidRPr="009747CD">
        <w:rPr>
          <w:lang w:val="en-GB"/>
        </w:rPr>
        <w:t>Luca Tomesani Melotti is not participating in any of the committees and therefore he is not entitled to any additional fee.</w:t>
      </w:r>
    </w:p>
    <w:p w14:paraId="61A2C933" w14:textId="77777777" w:rsidR="0023147A" w:rsidRDefault="0023147A" w:rsidP="0023147A">
      <w:pPr>
        <w:pStyle w:val="LLNormal"/>
        <w:spacing w:after="0" w:line="276" w:lineRule="auto"/>
        <w:rPr>
          <w:rFonts w:ascii="Times New Roman" w:hAnsi="Times New Roman" w:cs="Times New Roman"/>
          <w:i/>
          <w:sz w:val="22"/>
          <w:szCs w:val="22"/>
        </w:rPr>
      </w:pPr>
      <w:bookmarkStart w:id="112" w:name="_Toc416953751"/>
      <w:bookmarkStart w:id="113" w:name="_Toc416953761"/>
    </w:p>
    <w:p w14:paraId="3D0D85C4" w14:textId="77777777" w:rsidR="0023147A" w:rsidRPr="009747CD"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Non-executive Directors</w:t>
      </w:r>
      <w:bookmarkEnd w:id="112"/>
      <w:bookmarkEnd w:id="113"/>
    </w:p>
    <w:p w14:paraId="4AD17AAE" w14:textId="77777777" w:rsidR="0023147A" w:rsidRDefault="0023147A" w:rsidP="0023147A">
      <w:pPr>
        <w:spacing w:line="276" w:lineRule="auto"/>
        <w:rPr>
          <w:lang w:val="en-GB"/>
        </w:rPr>
      </w:pPr>
    </w:p>
    <w:p w14:paraId="615C542E" w14:textId="77777777" w:rsidR="0023147A" w:rsidRPr="009747CD" w:rsidRDefault="0023147A" w:rsidP="0023147A">
      <w:pPr>
        <w:spacing w:line="276" w:lineRule="auto"/>
        <w:rPr>
          <w:lang w:val="en-GB"/>
        </w:rPr>
      </w:pPr>
      <w:r w:rsidRPr="009747CD">
        <w:rPr>
          <w:lang w:val="en-GB"/>
        </w:rPr>
        <w:t>The remuneration package for the non-executive Directors is fixed, except for Harin Thaker, and consists of a basic annual salary and an additional fee for the participation in the Board’s committees as described below. Harin Thaker, who, in his capacity as a member of the Investment Advisory Committee, had been granted a share option (as described under section ‘</w:t>
      </w:r>
      <w:r w:rsidRPr="009747CD">
        <w:rPr>
          <w:i/>
          <w:lang w:val="en-GB"/>
        </w:rPr>
        <w:t>Variable income’</w:t>
      </w:r>
      <w:r w:rsidRPr="009747CD">
        <w:rPr>
          <w:lang w:val="en-GB"/>
        </w:rPr>
        <w:t xml:space="preserve"> below) in addition to his fixed remuneration and co-investment rights in the UK. </w:t>
      </w:r>
    </w:p>
    <w:p w14:paraId="2E1642ED" w14:textId="77777777" w:rsidR="0023147A" w:rsidRDefault="0023147A" w:rsidP="0023147A">
      <w:pPr>
        <w:spacing w:line="276" w:lineRule="auto"/>
        <w:rPr>
          <w:lang w:val="en-GB"/>
        </w:rPr>
      </w:pPr>
    </w:p>
    <w:p w14:paraId="27124C40" w14:textId="77777777" w:rsidR="0023147A" w:rsidRPr="009747CD" w:rsidRDefault="0023147A" w:rsidP="0023147A">
      <w:pPr>
        <w:spacing w:line="276" w:lineRule="auto"/>
        <w:rPr>
          <w:lang w:val="en-GB"/>
        </w:rPr>
      </w:pPr>
      <w:r w:rsidRPr="009747CD">
        <w:rPr>
          <w:lang w:val="en-GB"/>
        </w:rPr>
        <w:t xml:space="preserve">Harin Thaker, Daniel Aalsvel, Luca Tomesani Melotti (after his re-appointment as a non-executive Director on 30 June 2017) and Jan van der Meer (until his resignation from the Board on 3 March 2017) are each entitled to an annual fee of €36,000 (less any tax and / or social security contributions) payable monthly in arrears. </w:t>
      </w:r>
    </w:p>
    <w:p w14:paraId="0403F80A" w14:textId="77777777" w:rsidR="0023147A" w:rsidRDefault="0023147A" w:rsidP="0023147A">
      <w:pPr>
        <w:spacing w:line="276" w:lineRule="auto"/>
        <w:rPr>
          <w:lang w:val="en-GB"/>
        </w:rPr>
      </w:pPr>
    </w:p>
    <w:p w14:paraId="274F415F" w14:textId="77777777" w:rsidR="0023147A" w:rsidRPr="009747CD" w:rsidRDefault="0023147A" w:rsidP="0023147A">
      <w:pPr>
        <w:spacing w:line="276" w:lineRule="auto"/>
        <w:rPr>
          <w:lang w:val="en-GB"/>
        </w:rPr>
      </w:pPr>
      <w:r w:rsidRPr="009747CD">
        <w:rPr>
          <w:lang w:val="en-GB"/>
        </w:rPr>
        <w:t xml:space="preserve">Non-executive Directors are entitled to receive a fee for the participation in the Board’s committees, as follows: (a) for being a member of the Audit Committee, an annual fee of €5,000, (b) for being a member of the Nomination Committee, an annual fee of €3,250 (c) for being a member of the Remuneration Committee, an annual fee of </w:t>
      </w:r>
      <w:bookmarkStart w:id="114" w:name="_Hlk508374010"/>
      <w:r w:rsidRPr="009747CD">
        <w:rPr>
          <w:lang w:val="en-GB"/>
        </w:rPr>
        <w:t xml:space="preserve">€3,250 </w:t>
      </w:r>
      <w:bookmarkEnd w:id="114"/>
      <w:r w:rsidRPr="009747CD">
        <w:rPr>
          <w:lang w:val="en-GB"/>
        </w:rPr>
        <w:t>and (d) for being a member of the Disclosure Committee an annual fee of €3,250. The fees are payable yearly in arrears calculated according to the actual participations in the committee meetings.</w:t>
      </w:r>
    </w:p>
    <w:p w14:paraId="268B93A8" w14:textId="77777777" w:rsidR="0023147A" w:rsidRPr="009747CD" w:rsidRDefault="0023147A" w:rsidP="0023147A">
      <w:pPr>
        <w:spacing w:line="276" w:lineRule="auto"/>
        <w:rPr>
          <w:lang w:val="en-GB"/>
        </w:rPr>
      </w:pPr>
      <w:r w:rsidRPr="009747CD">
        <w:rPr>
          <w:lang w:val="en-GB"/>
        </w:rPr>
        <w:t>Harin Thaker and Daniel Aalsvel are entitled to a total annual fee of €11,500 each for the participation in the Audit Committee, in the Nomination Committee and in the Remuneration Committee. Jan van der Meer was entitled to an annual fee of €3,250 for his participation in the Remuneration Committee, until his resignation on 3 March 2017.</w:t>
      </w:r>
    </w:p>
    <w:p w14:paraId="53AC6C12" w14:textId="77777777" w:rsidR="0023147A" w:rsidRDefault="0023147A" w:rsidP="0023147A">
      <w:pPr>
        <w:spacing w:line="276" w:lineRule="auto"/>
        <w:rPr>
          <w:lang w:val="en-GB"/>
        </w:rPr>
      </w:pPr>
    </w:p>
    <w:p w14:paraId="18BAD8CA" w14:textId="77777777" w:rsidR="0023147A" w:rsidRPr="009747CD" w:rsidRDefault="0023147A" w:rsidP="0023147A">
      <w:pPr>
        <w:spacing w:line="276" w:lineRule="auto"/>
        <w:rPr>
          <w:lang w:val="en-GB"/>
        </w:rPr>
      </w:pPr>
      <w:r w:rsidRPr="009747CD">
        <w:rPr>
          <w:lang w:val="en-GB"/>
        </w:rPr>
        <w:t xml:space="preserve">Luca Tomesani Melotti is not participating in any of the committees and therefore he is not entitled to any additional fee as defined in the company’s remuneration policy. In addition, he, in his capacity as a consultant for </w:t>
      </w:r>
      <w:r w:rsidR="00B10D1A" w:rsidRPr="009747CD">
        <w:rPr>
          <w:lang w:val="en-GB"/>
        </w:rPr>
        <w:t>Maraconi</w:t>
      </w:r>
      <w:r w:rsidRPr="009747CD">
        <w:rPr>
          <w:lang w:val="en-GB"/>
        </w:rPr>
        <w:t xml:space="preserve"> project in Italy, received an additional amount of €150,000 from a Company’s subsidiary for 2017. </w:t>
      </w:r>
    </w:p>
    <w:p w14:paraId="531B8696" w14:textId="77777777" w:rsidR="0023147A" w:rsidRDefault="0023147A" w:rsidP="0023147A">
      <w:pPr>
        <w:spacing w:line="276" w:lineRule="auto"/>
        <w:rPr>
          <w:lang w:val="en-GB"/>
        </w:rPr>
      </w:pPr>
    </w:p>
    <w:p w14:paraId="62071416" w14:textId="77777777" w:rsidR="0023147A" w:rsidRPr="009747CD" w:rsidRDefault="0023147A" w:rsidP="0023147A">
      <w:pPr>
        <w:spacing w:line="276" w:lineRule="auto"/>
        <w:rPr>
          <w:lang w:val="en-GB"/>
        </w:rPr>
      </w:pPr>
      <w:r w:rsidRPr="009747CD">
        <w:rPr>
          <w:lang w:val="en-GB"/>
        </w:rPr>
        <w:t>In addition, Harin Thaker, in his capacity as a member of the Investment Advisory Committee, receives an additional annual fixed fee of GBP122,500 (€139,776).</w:t>
      </w:r>
    </w:p>
    <w:p w14:paraId="449A89E7" w14:textId="77777777" w:rsidR="0023147A" w:rsidRDefault="0023147A" w:rsidP="0023147A">
      <w:pPr>
        <w:pStyle w:val="LLNormal"/>
        <w:spacing w:after="0" w:line="276" w:lineRule="auto"/>
        <w:rPr>
          <w:rFonts w:ascii="Times New Roman" w:hAnsi="Times New Roman" w:cs="Times New Roman"/>
          <w:i/>
          <w:sz w:val="22"/>
          <w:szCs w:val="22"/>
        </w:rPr>
      </w:pPr>
    </w:p>
    <w:p w14:paraId="77A92AB2" w14:textId="77777777" w:rsidR="0023147A" w:rsidRPr="009747CD"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Variable income</w:t>
      </w:r>
    </w:p>
    <w:p w14:paraId="2FD7EF51" w14:textId="77777777" w:rsidR="0023147A" w:rsidRDefault="0023147A" w:rsidP="0023147A">
      <w:pPr>
        <w:spacing w:line="276" w:lineRule="auto"/>
        <w:rPr>
          <w:lang w:val="en-GB"/>
        </w:rPr>
      </w:pPr>
    </w:p>
    <w:p w14:paraId="0A04CB9F" w14:textId="77777777" w:rsidR="0023147A" w:rsidRPr="009747CD" w:rsidRDefault="0023147A" w:rsidP="0023147A">
      <w:pPr>
        <w:spacing w:line="276" w:lineRule="auto"/>
        <w:rPr>
          <w:lang w:val="en-GB"/>
        </w:rPr>
      </w:pPr>
      <w:r w:rsidRPr="009747CD">
        <w:rPr>
          <w:lang w:val="en-GB"/>
        </w:rPr>
        <w:t xml:space="preserve">Harin Thaker, the Chairman of the Board, had an option to purchase 2.5% of the equity of any transaction in which BCRE UK Properties B.V. (“BCRE UK”) invests in accordance with the following terms: (a) term: 36 months from the closing of each transaction; (b) exercise price: 2.5% of the equity invested by BCRE UK and the Co-investment Club, adjusted for distributions and additional investments; and (c) type: regular or cashless as determined by Harin Thaker at the time of the exercise. </w:t>
      </w:r>
    </w:p>
    <w:p w14:paraId="75045A64" w14:textId="77777777" w:rsidR="0023147A" w:rsidRDefault="0023147A" w:rsidP="0023147A">
      <w:pPr>
        <w:pStyle w:val="LLNormal"/>
        <w:spacing w:after="0" w:line="276" w:lineRule="auto"/>
        <w:rPr>
          <w:rFonts w:ascii="Times New Roman" w:hAnsi="Times New Roman" w:cs="Times New Roman"/>
          <w:i/>
          <w:sz w:val="22"/>
          <w:szCs w:val="22"/>
        </w:rPr>
      </w:pPr>
    </w:p>
    <w:p w14:paraId="430CA10B" w14:textId="77777777" w:rsidR="0023147A" w:rsidRPr="009747CD"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Remuneration summary table</w:t>
      </w:r>
    </w:p>
    <w:p w14:paraId="568B006E" w14:textId="77777777" w:rsidR="0023147A" w:rsidRDefault="0023147A" w:rsidP="0023147A">
      <w:pPr>
        <w:spacing w:line="276" w:lineRule="auto"/>
        <w:rPr>
          <w:lang w:val="en-GB"/>
        </w:rPr>
      </w:pPr>
    </w:p>
    <w:p w14:paraId="2D9C6935" w14:textId="77777777" w:rsidR="0023147A" w:rsidRPr="009747CD" w:rsidRDefault="0023147A" w:rsidP="0023147A">
      <w:pPr>
        <w:spacing w:line="276" w:lineRule="auto"/>
        <w:rPr>
          <w:lang w:val="en-GB"/>
        </w:rPr>
      </w:pPr>
      <w:r w:rsidRPr="009747CD">
        <w:rPr>
          <w:lang w:val="en-GB"/>
        </w:rPr>
        <w:t xml:space="preserve">The total remuneration, as intended in section 2:383 (1) of the Dutch Civil Code, amounted to €545 thousand (2016: </w:t>
      </w:r>
      <w:r w:rsidRPr="009747CD">
        <w:rPr>
          <w:lang w:val="en-GB"/>
        </w:rPr>
        <w:lastRenderedPageBreak/>
        <w:t>€425 thousand) for Directors. The composition of Directors remuneration is as follows:</w:t>
      </w:r>
    </w:p>
    <w:p w14:paraId="647CE9A6" w14:textId="77777777" w:rsidR="0023147A" w:rsidRPr="009747CD" w:rsidRDefault="0023147A" w:rsidP="0023147A">
      <w:pPr>
        <w:pStyle w:val="LLNormal"/>
        <w:spacing w:after="0" w:line="276" w:lineRule="auto"/>
        <w:rPr>
          <w:rFonts w:ascii="Times New Roman" w:hAnsi="Times New Roman" w:cs="Times New Roman"/>
          <w:sz w:val="22"/>
          <w:szCs w:val="22"/>
        </w:rPr>
      </w:pPr>
    </w:p>
    <w:tbl>
      <w:tblPr>
        <w:tblW w:w="3420" w:type="pct"/>
        <w:tblCellMar>
          <w:left w:w="0" w:type="dxa"/>
          <w:right w:w="0" w:type="dxa"/>
        </w:tblCellMar>
        <w:tblLook w:val="04A0" w:firstRow="1" w:lastRow="0" w:firstColumn="1" w:lastColumn="0" w:noHBand="0" w:noVBand="1"/>
      </w:tblPr>
      <w:tblGrid>
        <w:gridCol w:w="4653"/>
        <w:gridCol w:w="1117"/>
        <w:gridCol w:w="1114"/>
      </w:tblGrid>
      <w:tr w:rsidR="0023147A" w:rsidRPr="009747CD" w14:paraId="5055BAA1" w14:textId="77777777" w:rsidTr="000C66C8">
        <w:trPr>
          <w:trHeight w:val="226"/>
        </w:trPr>
        <w:tc>
          <w:tcPr>
            <w:tcW w:w="3380" w:type="pct"/>
            <w:tcMar>
              <w:top w:w="0" w:type="dxa"/>
              <w:left w:w="108" w:type="dxa"/>
              <w:bottom w:w="0" w:type="dxa"/>
              <w:right w:w="108" w:type="dxa"/>
            </w:tcMar>
          </w:tcPr>
          <w:p w14:paraId="271C6584" w14:textId="77777777" w:rsidR="0023147A" w:rsidRPr="009747CD" w:rsidRDefault="0023147A" w:rsidP="0023147A">
            <w:pPr>
              <w:spacing w:line="276" w:lineRule="auto"/>
              <w:rPr>
                <w:rFonts w:eastAsiaTheme="minorHAnsi"/>
              </w:rPr>
            </w:pPr>
          </w:p>
        </w:tc>
        <w:tc>
          <w:tcPr>
            <w:tcW w:w="1620" w:type="pct"/>
            <w:gridSpan w:val="2"/>
            <w:tcBorders>
              <w:top w:val="nil"/>
              <w:left w:val="nil"/>
              <w:bottom w:val="single" w:sz="8" w:space="0" w:color="auto"/>
              <w:right w:val="nil"/>
            </w:tcBorders>
            <w:tcMar>
              <w:top w:w="0" w:type="dxa"/>
              <w:left w:w="108" w:type="dxa"/>
              <w:bottom w:w="0" w:type="dxa"/>
              <w:right w:w="108" w:type="dxa"/>
            </w:tcMar>
            <w:vAlign w:val="bottom"/>
            <w:hideMark/>
          </w:tcPr>
          <w:p w14:paraId="076F3520" w14:textId="77777777" w:rsidR="0023147A" w:rsidRPr="009747CD" w:rsidRDefault="0023147A" w:rsidP="0023147A">
            <w:pPr>
              <w:spacing w:line="276" w:lineRule="auto"/>
              <w:ind w:left="57" w:right="57"/>
              <w:jc w:val="center"/>
              <w:rPr>
                <w:b/>
                <w:bCs/>
              </w:rPr>
            </w:pPr>
            <w:r w:rsidRPr="009747CD">
              <w:rPr>
                <w:b/>
                <w:bCs/>
              </w:rPr>
              <w:t>Year ended 31 December</w:t>
            </w:r>
          </w:p>
        </w:tc>
      </w:tr>
      <w:tr w:rsidR="0023147A" w:rsidRPr="009747CD" w14:paraId="53032FFD" w14:textId="77777777" w:rsidTr="000C66C8">
        <w:trPr>
          <w:trHeight w:val="226"/>
        </w:trPr>
        <w:tc>
          <w:tcPr>
            <w:tcW w:w="3380" w:type="pct"/>
            <w:tcMar>
              <w:top w:w="0" w:type="dxa"/>
              <w:left w:w="108" w:type="dxa"/>
              <w:bottom w:w="0" w:type="dxa"/>
              <w:right w:w="108" w:type="dxa"/>
            </w:tcMar>
          </w:tcPr>
          <w:p w14:paraId="03E5A090" w14:textId="77777777" w:rsidR="0023147A" w:rsidRPr="009747CD" w:rsidRDefault="0023147A" w:rsidP="0023147A">
            <w:pPr>
              <w:spacing w:line="276" w:lineRule="auto"/>
            </w:pPr>
          </w:p>
        </w:tc>
        <w:tc>
          <w:tcPr>
            <w:tcW w:w="811" w:type="pct"/>
            <w:tcBorders>
              <w:top w:val="nil"/>
              <w:left w:val="nil"/>
              <w:bottom w:val="single" w:sz="8" w:space="0" w:color="auto"/>
              <w:right w:val="nil"/>
            </w:tcBorders>
            <w:tcMar>
              <w:top w:w="0" w:type="dxa"/>
              <w:left w:w="108" w:type="dxa"/>
              <w:bottom w:w="0" w:type="dxa"/>
              <w:right w:w="108" w:type="dxa"/>
            </w:tcMar>
            <w:vAlign w:val="bottom"/>
            <w:hideMark/>
          </w:tcPr>
          <w:p w14:paraId="1B4D6146" w14:textId="77777777" w:rsidR="0023147A" w:rsidRPr="009747CD" w:rsidRDefault="0023147A" w:rsidP="0023147A">
            <w:pPr>
              <w:spacing w:line="276" w:lineRule="auto"/>
              <w:ind w:left="57" w:right="57"/>
              <w:jc w:val="center"/>
              <w:rPr>
                <w:b/>
                <w:bCs/>
              </w:rPr>
            </w:pPr>
            <w:r w:rsidRPr="009747CD">
              <w:rPr>
                <w:b/>
                <w:bCs/>
              </w:rPr>
              <w:t>2017</w:t>
            </w:r>
          </w:p>
        </w:tc>
        <w:tc>
          <w:tcPr>
            <w:tcW w:w="810" w:type="pct"/>
            <w:tcBorders>
              <w:top w:val="single" w:sz="8" w:space="0" w:color="auto"/>
              <w:left w:val="nil"/>
              <w:bottom w:val="single" w:sz="8" w:space="0" w:color="auto"/>
              <w:right w:val="nil"/>
            </w:tcBorders>
            <w:tcMar>
              <w:top w:w="0" w:type="dxa"/>
              <w:left w:w="108" w:type="dxa"/>
              <w:bottom w:w="0" w:type="dxa"/>
              <w:right w:w="108" w:type="dxa"/>
            </w:tcMar>
            <w:vAlign w:val="bottom"/>
            <w:hideMark/>
          </w:tcPr>
          <w:p w14:paraId="02996D4F" w14:textId="77777777" w:rsidR="0023147A" w:rsidRPr="009747CD" w:rsidRDefault="0023147A" w:rsidP="0023147A">
            <w:pPr>
              <w:spacing w:line="276" w:lineRule="auto"/>
              <w:ind w:left="57" w:right="57"/>
              <w:jc w:val="center"/>
              <w:rPr>
                <w:b/>
                <w:bCs/>
              </w:rPr>
            </w:pPr>
            <w:r w:rsidRPr="009747CD">
              <w:rPr>
                <w:b/>
                <w:bCs/>
              </w:rPr>
              <w:t>2016</w:t>
            </w:r>
          </w:p>
        </w:tc>
      </w:tr>
      <w:tr w:rsidR="0023147A" w:rsidRPr="009747CD" w14:paraId="3A3B1E73" w14:textId="77777777" w:rsidTr="000C66C8">
        <w:trPr>
          <w:trHeight w:val="226"/>
        </w:trPr>
        <w:tc>
          <w:tcPr>
            <w:tcW w:w="3380" w:type="pct"/>
            <w:tcMar>
              <w:top w:w="0" w:type="dxa"/>
              <w:left w:w="108" w:type="dxa"/>
              <w:bottom w:w="0" w:type="dxa"/>
              <w:right w:w="108" w:type="dxa"/>
            </w:tcMar>
          </w:tcPr>
          <w:p w14:paraId="3C54D0E8" w14:textId="77777777" w:rsidR="0023147A" w:rsidRPr="009747CD" w:rsidRDefault="0023147A" w:rsidP="0023147A">
            <w:pPr>
              <w:spacing w:line="276" w:lineRule="auto"/>
            </w:pPr>
          </w:p>
        </w:tc>
        <w:tc>
          <w:tcPr>
            <w:tcW w:w="1620" w:type="pct"/>
            <w:gridSpan w:val="2"/>
            <w:tcMar>
              <w:top w:w="0" w:type="dxa"/>
              <w:left w:w="108" w:type="dxa"/>
              <w:bottom w:w="0" w:type="dxa"/>
              <w:right w:w="108" w:type="dxa"/>
            </w:tcMar>
            <w:vAlign w:val="bottom"/>
            <w:hideMark/>
          </w:tcPr>
          <w:p w14:paraId="1CDF3684" w14:textId="77777777" w:rsidR="0023147A" w:rsidRPr="009747CD" w:rsidRDefault="0023147A" w:rsidP="0023147A">
            <w:pPr>
              <w:spacing w:line="276" w:lineRule="auto"/>
              <w:ind w:left="57" w:right="57"/>
              <w:jc w:val="center"/>
              <w:rPr>
                <w:b/>
                <w:bCs/>
              </w:rPr>
            </w:pPr>
            <w:r w:rsidRPr="009747CD">
              <w:rPr>
                <w:b/>
                <w:bCs/>
              </w:rPr>
              <w:t>Euro in thousand</w:t>
            </w:r>
          </w:p>
        </w:tc>
      </w:tr>
      <w:tr w:rsidR="0023147A" w:rsidRPr="009747CD" w14:paraId="62A7B139" w14:textId="77777777" w:rsidTr="000C66C8">
        <w:trPr>
          <w:trHeight w:val="214"/>
        </w:trPr>
        <w:tc>
          <w:tcPr>
            <w:tcW w:w="3380" w:type="pct"/>
            <w:tcMar>
              <w:top w:w="0" w:type="dxa"/>
              <w:left w:w="108" w:type="dxa"/>
              <w:bottom w:w="0" w:type="dxa"/>
              <w:right w:w="108" w:type="dxa"/>
            </w:tcMar>
            <w:hideMark/>
          </w:tcPr>
          <w:p w14:paraId="090BF9F9" w14:textId="77777777" w:rsidR="0023147A" w:rsidRPr="009747CD" w:rsidRDefault="0023147A" w:rsidP="0023147A">
            <w:pPr>
              <w:spacing w:line="276" w:lineRule="auto"/>
            </w:pPr>
            <w:r w:rsidRPr="009747CD">
              <w:t>Michiel Olland (executive)</w:t>
            </w:r>
          </w:p>
        </w:tc>
        <w:tc>
          <w:tcPr>
            <w:tcW w:w="811" w:type="pct"/>
            <w:tcBorders>
              <w:top w:val="single" w:sz="8" w:space="0" w:color="auto"/>
              <w:left w:val="nil"/>
              <w:bottom w:val="nil"/>
              <w:right w:val="nil"/>
            </w:tcBorders>
            <w:tcMar>
              <w:top w:w="0" w:type="dxa"/>
              <w:left w:w="108" w:type="dxa"/>
              <w:bottom w:w="0" w:type="dxa"/>
              <w:right w:w="108" w:type="dxa"/>
            </w:tcMar>
            <w:vAlign w:val="center"/>
            <w:hideMark/>
          </w:tcPr>
          <w:p w14:paraId="2B8170EB" w14:textId="77777777" w:rsidR="0023147A" w:rsidRPr="009747CD" w:rsidRDefault="0023147A" w:rsidP="0023147A">
            <w:pPr>
              <w:spacing w:line="276" w:lineRule="auto"/>
              <w:jc w:val="center"/>
            </w:pPr>
            <w:r w:rsidRPr="009747CD">
              <w:t>59</w:t>
            </w:r>
          </w:p>
        </w:tc>
        <w:tc>
          <w:tcPr>
            <w:tcW w:w="810" w:type="pct"/>
            <w:tcBorders>
              <w:top w:val="single" w:sz="8" w:space="0" w:color="auto"/>
              <w:left w:val="nil"/>
              <w:bottom w:val="nil"/>
              <w:right w:val="nil"/>
            </w:tcBorders>
            <w:tcMar>
              <w:top w:w="0" w:type="dxa"/>
              <w:left w:w="108" w:type="dxa"/>
              <w:bottom w:w="0" w:type="dxa"/>
              <w:right w:w="108" w:type="dxa"/>
            </w:tcMar>
            <w:vAlign w:val="center"/>
            <w:hideMark/>
          </w:tcPr>
          <w:p w14:paraId="1FD5A856" w14:textId="77777777" w:rsidR="0023147A" w:rsidRPr="009747CD" w:rsidRDefault="0023147A" w:rsidP="0023147A">
            <w:pPr>
              <w:spacing w:line="276" w:lineRule="auto"/>
              <w:jc w:val="center"/>
            </w:pPr>
            <w:r w:rsidRPr="009747CD">
              <w:t>52</w:t>
            </w:r>
          </w:p>
        </w:tc>
      </w:tr>
      <w:tr w:rsidR="0023147A" w:rsidRPr="009747CD" w14:paraId="0F303B97" w14:textId="77777777" w:rsidTr="000C66C8">
        <w:trPr>
          <w:trHeight w:val="226"/>
        </w:trPr>
        <w:tc>
          <w:tcPr>
            <w:tcW w:w="3380" w:type="pct"/>
            <w:tcMar>
              <w:top w:w="0" w:type="dxa"/>
              <w:left w:w="108" w:type="dxa"/>
              <w:bottom w:w="0" w:type="dxa"/>
              <w:right w:w="108" w:type="dxa"/>
            </w:tcMar>
            <w:hideMark/>
          </w:tcPr>
          <w:p w14:paraId="5646CA92" w14:textId="77777777" w:rsidR="0023147A" w:rsidRPr="009747CD" w:rsidRDefault="0023147A" w:rsidP="0023147A">
            <w:pPr>
              <w:spacing w:line="276" w:lineRule="auto"/>
            </w:pPr>
            <w:r w:rsidRPr="009747CD">
              <w:t>Luca Tomesani Melotti</w:t>
            </w:r>
            <w:r w:rsidRPr="0020670D">
              <w:rPr>
                <w:rStyle w:val="FootnoteReference"/>
                <w:rFonts w:cs="Times New Roman"/>
                <w:b/>
              </w:rPr>
              <w:t>a</w:t>
            </w:r>
            <w:r w:rsidRPr="0020670D">
              <w:rPr>
                <w:b/>
              </w:rPr>
              <w:t xml:space="preserve"> </w:t>
            </w:r>
            <w:r w:rsidRPr="009747CD">
              <w:t>(executive)</w:t>
            </w:r>
          </w:p>
          <w:p w14:paraId="74D62E55" w14:textId="77777777" w:rsidR="0023147A" w:rsidRPr="009747CD" w:rsidRDefault="0023147A" w:rsidP="0023147A">
            <w:pPr>
              <w:spacing w:line="276" w:lineRule="auto"/>
            </w:pPr>
            <w:r w:rsidRPr="009747CD">
              <w:t>Luca Tomesani Melotti</w:t>
            </w:r>
            <w:r w:rsidRPr="009747CD">
              <w:rPr>
                <w:rStyle w:val="FootnoteReference"/>
                <w:rFonts w:cs="Times New Roman"/>
                <w:b/>
              </w:rPr>
              <w:t>a</w:t>
            </w:r>
            <w:r w:rsidRPr="009747CD">
              <w:rPr>
                <w:b/>
              </w:rPr>
              <w:t xml:space="preserve"> </w:t>
            </w:r>
            <w:r w:rsidRPr="009747CD">
              <w:t>(non-executive)</w:t>
            </w:r>
          </w:p>
          <w:p w14:paraId="57BC7747" w14:textId="77777777" w:rsidR="0023147A" w:rsidRPr="009747CD" w:rsidRDefault="0023147A" w:rsidP="0023147A">
            <w:pPr>
              <w:spacing w:line="276" w:lineRule="auto"/>
            </w:pPr>
          </w:p>
        </w:tc>
        <w:tc>
          <w:tcPr>
            <w:tcW w:w="811" w:type="pct"/>
            <w:tcMar>
              <w:top w:w="0" w:type="dxa"/>
              <w:left w:w="108" w:type="dxa"/>
              <w:bottom w:w="0" w:type="dxa"/>
              <w:right w:w="108" w:type="dxa"/>
            </w:tcMar>
            <w:vAlign w:val="center"/>
            <w:hideMark/>
          </w:tcPr>
          <w:p w14:paraId="7438B721" w14:textId="77777777" w:rsidR="0023147A" w:rsidRPr="009747CD" w:rsidRDefault="0023147A" w:rsidP="0023147A">
            <w:pPr>
              <w:spacing w:line="276" w:lineRule="auto"/>
              <w:jc w:val="center"/>
            </w:pPr>
            <w:r w:rsidRPr="009747CD">
              <w:t>24</w:t>
            </w:r>
          </w:p>
          <w:p w14:paraId="3ED6731C" w14:textId="77777777" w:rsidR="0023147A" w:rsidRPr="009747CD" w:rsidRDefault="0023147A" w:rsidP="0023147A">
            <w:pPr>
              <w:spacing w:line="276" w:lineRule="auto"/>
              <w:jc w:val="center"/>
            </w:pPr>
            <w:r w:rsidRPr="009747CD">
              <w:t>18</w:t>
            </w:r>
          </w:p>
          <w:p w14:paraId="440AD868" w14:textId="77777777" w:rsidR="0023147A" w:rsidRPr="009747CD" w:rsidRDefault="0023147A" w:rsidP="0023147A">
            <w:pPr>
              <w:spacing w:line="276" w:lineRule="auto"/>
              <w:jc w:val="center"/>
              <w:rPr>
                <w:lang w:val="en-GB"/>
              </w:rPr>
            </w:pPr>
          </w:p>
        </w:tc>
        <w:tc>
          <w:tcPr>
            <w:tcW w:w="810" w:type="pct"/>
            <w:tcMar>
              <w:top w:w="0" w:type="dxa"/>
              <w:left w:w="108" w:type="dxa"/>
              <w:bottom w:w="0" w:type="dxa"/>
              <w:right w:w="108" w:type="dxa"/>
            </w:tcMar>
            <w:vAlign w:val="center"/>
            <w:hideMark/>
          </w:tcPr>
          <w:p w14:paraId="6F1CE273" w14:textId="77777777" w:rsidR="0023147A" w:rsidRPr="009747CD" w:rsidRDefault="0023147A" w:rsidP="0023147A">
            <w:pPr>
              <w:spacing w:line="276" w:lineRule="auto"/>
              <w:jc w:val="center"/>
            </w:pPr>
            <w:r w:rsidRPr="009747CD">
              <w:t>45</w:t>
            </w:r>
          </w:p>
          <w:p w14:paraId="4228395B" w14:textId="77777777" w:rsidR="0023147A" w:rsidRPr="009747CD" w:rsidRDefault="0023147A" w:rsidP="0023147A">
            <w:pPr>
              <w:spacing w:line="276" w:lineRule="auto"/>
              <w:jc w:val="center"/>
            </w:pPr>
            <w:r w:rsidRPr="009747CD">
              <w:t>-</w:t>
            </w:r>
          </w:p>
          <w:p w14:paraId="1C2D4156" w14:textId="77777777" w:rsidR="0023147A" w:rsidRPr="009747CD" w:rsidRDefault="0023147A" w:rsidP="0023147A">
            <w:pPr>
              <w:spacing w:line="276" w:lineRule="auto"/>
              <w:jc w:val="center"/>
            </w:pPr>
          </w:p>
        </w:tc>
      </w:tr>
      <w:tr w:rsidR="0023147A" w:rsidRPr="009747CD" w14:paraId="3675E5A9" w14:textId="77777777" w:rsidTr="000C66C8">
        <w:trPr>
          <w:trHeight w:val="226"/>
        </w:trPr>
        <w:tc>
          <w:tcPr>
            <w:tcW w:w="3380" w:type="pct"/>
            <w:tcMar>
              <w:top w:w="0" w:type="dxa"/>
              <w:left w:w="108" w:type="dxa"/>
              <w:bottom w:w="0" w:type="dxa"/>
              <w:right w:w="108" w:type="dxa"/>
            </w:tcMar>
            <w:hideMark/>
          </w:tcPr>
          <w:p w14:paraId="486ABDF0" w14:textId="77777777" w:rsidR="0023147A" w:rsidRPr="009747CD" w:rsidRDefault="0023147A" w:rsidP="0023147A">
            <w:pPr>
              <w:spacing w:line="276" w:lineRule="auto"/>
            </w:pPr>
            <w:r w:rsidRPr="009747CD">
              <w:t>Jan van der Meer</w:t>
            </w:r>
            <w:r w:rsidRPr="009747CD">
              <w:rPr>
                <w:rStyle w:val="FootnoteReference"/>
                <w:rFonts w:cs="Times New Roman"/>
                <w:b/>
              </w:rPr>
              <w:t>b</w:t>
            </w:r>
            <w:r w:rsidRPr="009747CD">
              <w:t xml:space="preserve"> (non-executive)</w:t>
            </w:r>
          </w:p>
        </w:tc>
        <w:tc>
          <w:tcPr>
            <w:tcW w:w="811" w:type="pct"/>
            <w:tcMar>
              <w:top w:w="0" w:type="dxa"/>
              <w:left w:w="108" w:type="dxa"/>
              <w:bottom w:w="0" w:type="dxa"/>
              <w:right w:w="108" w:type="dxa"/>
            </w:tcMar>
            <w:vAlign w:val="center"/>
            <w:hideMark/>
          </w:tcPr>
          <w:p w14:paraId="42056EDD" w14:textId="77777777" w:rsidR="0023147A" w:rsidRPr="009747CD" w:rsidRDefault="0023147A" w:rsidP="0023147A">
            <w:pPr>
              <w:spacing w:line="276" w:lineRule="auto"/>
              <w:jc w:val="center"/>
            </w:pPr>
            <w:r w:rsidRPr="009747CD">
              <w:t>9</w:t>
            </w:r>
          </w:p>
        </w:tc>
        <w:tc>
          <w:tcPr>
            <w:tcW w:w="810" w:type="pct"/>
            <w:tcMar>
              <w:top w:w="0" w:type="dxa"/>
              <w:left w:w="108" w:type="dxa"/>
              <w:bottom w:w="0" w:type="dxa"/>
              <w:right w:w="108" w:type="dxa"/>
            </w:tcMar>
            <w:vAlign w:val="center"/>
            <w:hideMark/>
          </w:tcPr>
          <w:p w14:paraId="657AE37B" w14:textId="77777777" w:rsidR="0023147A" w:rsidRPr="009747CD" w:rsidRDefault="0023147A" w:rsidP="0023147A">
            <w:pPr>
              <w:spacing w:line="276" w:lineRule="auto"/>
              <w:jc w:val="center"/>
            </w:pPr>
            <w:r w:rsidRPr="009747CD">
              <w:t>36</w:t>
            </w:r>
          </w:p>
        </w:tc>
      </w:tr>
      <w:tr w:rsidR="0023147A" w:rsidRPr="009747CD" w14:paraId="6810CBEA" w14:textId="77777777" w:rsidTr="000C66C8">
        <w:trPr>
          <w:trHeight w:val="226"/>
        </w:trPr>
        <w:tc>
          <w:tcPr>
            <w:tcW w:w="3380" w:type="pct"/>
            <w:tcMar>
              <w:top w:w="0" w:type="dxa"/>
              <w:left w:w="108" w:type="dxa"/>
              <w:bottom w:w="0" w:type="dxa"/>
              <w:right w:w="108" w:type="dxa"/>
            </w:tcMar>
            <w:hideMark/>
          </w:tcPr>
          <w:p w14:paraId="63F86786" w14:textId="77777777" w:rsidR="0023147A" w:rsidRPr="009747CD" w:rsidRDefault="0023147A" w:rsidP="0023147A">
            <w:pPr>
              <w:spacing w:line="276" w:lineRule="auto"/>
            </w:pPr>
            <w:r w:rsidRPr="009747CD">
              <w:t>Harin Thaker</w:t>
            </w:r>
            <w:r w:rsidRPr="009747CD">
              <w:rPr>
                <w:rStyle w:val="FootnoteReference"/>
                <w:rFonts w:cs="Times New Roman"/>
                <w:b/>
              </w:rPr>
              <w:t>c</w:t>
            </w:r>
            <w:r w:rsidRPr="009747CD">
              <w:t xml:space="preserve"> (non-executive)</w:t>
            </w:r>
          </w:p>
        </w:tc>
        <w:tc>
          <w:tcPr>
            <w:tcW w:w="811" w:type="pct"/>
            <w:tcMar>
              <w:top w:w="0" w:type="dxa"/>
              <w:left w:w="108" w:type="dxa"/>
              <w:bottom w:w="0" w:type="dxa"/>
              <w:right w:w="108" w:type="dxa"/>
            </w:tcMar>
            <w:vAlign w:val="center"/>
            <w:hideMark/>
          </w:tcPr>
          <w:p w14:paraId="4BA8656F" w14:textId="77777777" w:rsidR="0023147A" w:rsidRPr="009747CD" w:rsidRDefault="0023147A" w:rsidP="0023147A">
            <w:pPr>
              <w:spacing w:line="276" w:lineRule="auto"/>
              <w:jc w:val="center"/>
            </w:pPr>
            <w:r w:rsidRPr="009747CD">
              <w:t>187</w:t>
            </w:r>
          </w:p>
        </w:tc>
        <w:tc>
          <w:tcPr>
            <w:tcW w:w="810" w:type="pct"/>
            <w:tcMar>
              <w:top w:w="0" w:type="dxa"/>
              <w:left w:w="108" w:type="dxa"/>
              <w:bottom w:w="0" w:type="dxa"/>
              <w:right w:w="108" w:type="dxa"/>
            </w:tcMar>
            <w:vAlign w:val="center"/>
            <w:hideMark/>
          </w:tcPr>
          <w:p w14:paraId="1648206E" w14:textId="77777777" w:rsidR="0023147A" w:rsidRPr="009747CD" w:rsidRDefault="0023147A" w:rsidP="0023147A">
            <w:pPr>
              <w:spacing w:line="276" w:lineRule="auto"/>
              <w:jc w:val="center"/>
            </w:pPr>
            <w:r w:rsidRPr="009747CD">
              <w:t>250</w:t>
            </w:r>
          </w:p>
        </w:tc>
      </w:tr>
      <w:tr w:rsidR="0023147A" w:rsidRPr="009747CD" w14:paraId="47FC2ECB" w14:textId="77777777" w:rsidTr="000C66C8">
        <w:trPr>
          <w:trHeight w:val="68"/>
        </w:trPr>
        <w:tc>
          <w:tcPr>
            <w:tcW w:w="3380" w:type="pct"/>
            <w:tcMar>
              <w:top w:w="0" w:type="dxa"/>
              <w:left w:w="108" w:type="dxa"/>
              <w:bottom w:w="0" w:type="dxa"/>
              <w:right w:w="108" w:type="dxa"/>
            </w:tcMar>
            <w:hideMark/>
          </w:tcPr>
          <w:p w14:paraId="676BB370" w14:textId="77777777" w:rsidR="0023147A" w:rsidRPr="009747CD" w:rsidRDefault="0023147A" w:rsidP="0023147A">
            <w:pPr>
              <w:spacing w:line="276" w:lineRule="auto"/>
            </w:pPr>
            <w:r w:rsidRPr="009747CD">
              <w:t>Daniel Aalsvel (non-executive)</w:t>
            </w:r>
          </w:p>
        </w:tc>
        <w:tc>
          <w:tcPr>
            <w:tcW w:w="811" w:type="pct"/>
            <w:tcMar>
              <w:top w:w="0" w:type="dxa"/>
              <w:left w:w="108" w:type="dxa"/>
              <w:bottom w:w="0" w:type="dxa"/>
              <w:right w:w="108" w:type="dxa"/>
            </w:tcMar>
            <w:vAlign w:val="center"/>
            <w:hideMark/>
          </w:tcPr>
          <w:p w14:paraId="29CFAAF4" w14:textId="77777777" w:rsidR="0023147A" w:rsidRPr="009747CD" w:rsidRDefault="0023147A" w:rsidP="0023147A">
            <w:pPr>
              <w:spacing w:line="276" w:lineRule="auto"/>
              <w:jc w:val="center"/>
            </w:pPr>
            <w:r w:rsidRPr="009747CD">
              <w:t>48</w:t>
            </w:r>
          </w:p>
        </w:tc>
        <w:tc>
          <w:tcPr>
            <w:tcW w:w="810" w:type="pct"/>
            <w:tcMar>
              <w:top w:w="0" w:type="dxa"/>
              <w:left w:w="108" w:type="dxa"/>
              <w:bottom w:w="0" w:type="dxa"/>
              <w:right w:w="108" w:type="dxa"/>
            </w:tcMar>
            <w:vAlign w:val="center"/>
            <w:hideMark/>
          </w:tcPr>
          <w:p w14:paraId="1EDE0F43" w14:textId="77777777" w:rsidR="0023147A" w:rsidRPr="009747CD" w:rsidRDefault="0023147A" w:rsidP="0023147A">
            <w:pPr>
              <w:spacing w:line="276" w:lineRule="auto"/>
              <w:jc w:val="center"/>
            </w:pPr>
            <w:r w:rsidRPr="009747CD">
              <w:t>42</w:t>
            </w:r>
          </w:p>
        </w:tc>
      </w:tr>
      <w:tr w:rsidR="0023147A" w:rsidRPr="009747CD" w14:paraId="4485895D" w14:textId="77777777" w:rsidTr="000C66C8">
        <w:trPr>
          <w:trHeight w:val="214"/>
        </w:trPr>
        <w:tc>
          <w:tcPr>
            <w:tcW w:w="3380" w:type="pct"/>
            <w:tcMar>
              <w:top w:w="0" w:type="dxa"/>
              <w:left w:w="108" w:type="dxa"/>
              <w:bottom w:w="0" w:type="dxa"/>
              <w:right w:w="108" w:type="dxa"/>
            </w:tcMar>
          </w:tcPr>
          <w:p w14:paraId="309BF717" w14:textId="77777777" w:rsidR="0023147A" w:rsidRPr="009747CD" w:rsidRDefault="0023147A" w:rsidP="0023147A">
            <w:pPr>
              <w:spacing w:line="276" w:lineRule="auto"/>
            </w:pPr>
          </w:p>
        </w:tc>
        <w:tc>
          <w:tcPr>
            <w:tcW w:w="811" w:type="pct"/>
            <w:tcBorders>
              <w:top w:val="single" w:sz="8" w:space="0" w:color="auto"/>
              <w:left w:val="nil"/>
              <w:bottom w:val="single" w:sz="8" w:space="0" w:color="auto"/>
              <w:right w:val="nil"/>
            </w:tcBorders>
            <w:tcMar>
              <w:top w:w="0" w:type="dxa"/>
              <w:left w:w="108" w:type="dxa"/>
              <w:bottom w:w="0" w:type="dxa"/>
              <w:right w:w="108" w:type="dxa"/>
            </w:tcMar>
            <w:vAlign w:val="center"/>
            <w:hideMark/>
          </w:tcPr>
          <w:p w14:paraId="6A6302EC" w14:textId="77777777" w:rsidR="0023147A" w:rsidRPr="009747CD" w:rsidRDefault="0023147A" w:rsidP="0023147A">
            <w:pPr>
              <w:spacing w:line="276" w:lineRule="auto"/>
              <w:jc w:val="center"/>
            </w:pPr>
            <w:r w:rsidRPr="009747CD">
              <w:t>345</w:t>
            </w:r>
          </w:p>
        </w:tc>
        <w:tc>
          <w:tcPr>
            <w:tcW w:w="810" w:type="pct"/>
            <w:tcBorders>
              <w:top w:val="single" w:sz="8" w:space="0" w:color="auto"/>
              <w:left w:val="nil"/>
              <w:bottom w:val="single" w:sz="8" w:space="0" w:color="auto"/>
              <w:right w:val="nil"/>
            </w:tcBorders>
            <w:tcMar>
              <w:top w:w="0" w:type="dxa"/>
              <w:left w:w="108" w:type="dxa"/>
              <w:bottom w:w="0" w:type="dxa"/>
              <w:right w:w="108" w:type="dxa"/>
            </w:tcMar>
            <w:vAlign w:val="center"/>
            <w:hideMark/>
          </w:tcPr>
          <w:p w14:paraId="73740234" w14:textId="77777777" w:rsidR="0023147A" w:rsidRPr="009747CD" w:rsidRDefault="0023147A" w:rsidP="0023147A">
            <w:pPr>
              <w:spacing w:line="276" w:lineRule="auto"/>
              <w:jc w:val="center"/>
            </w:pPr>
            <w:r w:rsidRPr="009747CD">
              <w:t>425</w:t>
            </w:r>
          </w:p>
        </w:tc>
      </w:tr>
    </w:tbl>
    <w:p w14:paraId="51F39405" w14:textId="77777777" w:rsidR="0023147A" w:rsidRPr="009747CD" w:rsidRDefault="0023147A" w:rsidP="0023147A">
      <w:pPr>
        <w:pStyle w:val="LLNormal"/>
        <w:spacing w:after="0" w:line="276" w:lineRule="auto"/>
        <w:ind w:left="720"/>
        <w:rPr>
          <w:rFonts w:ascii="Times New Roman" w:hAnsi="Times New Roman" w:cs="Times New Roman"/>
          <w:sz w:val="22"/>
          <w:szCs w:val="22"/>
        </w:rPr>
      </w:pPr>
    </w:p>
    <w:p w14:paraId="0882587D" w14:textId="77777777" w:rsidR="0023147A" w:rsidRPr="009747CD" w:rsidRDefault="0023147A" w:rsidP="0023147A">
      <w:pPr>
        <w:pStyle w:val="LLNormal"/>
        <w:numPr>
          <w:ilvl w:val="0"/>
          <w:numId w:val="117"/>
        </w:numPr>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Luca Tomesani Melotti was an executive director until 30 June 2017 and he was re-appointed as a non-executive director on the same day. </w:t>
      </w:r>
    </w:p>
    <w:p w14:paraId="0B8970A1" w14:textId="77777777" w:rsidR="0023147A" w:rsidRPr="009747CD" w:rsidRDefault="0023147A" w:rsidP="0023147A">
      <w:pPr>
        <w:pStyle w:val="LLNormal"/>
        <w:numPr>
          <w:ilvl w:val="0"/>
          <w:numId w:val="117"/>
        </w:numPr>
        <w:spacing w:after="0" w:line="276" w:lineRule="auto"/>
        <w:rPr>
          <w:rFonts w:ascii="Times New Roman" w:hAnsi="Times New Roman" w:cs="Times New Roman"/>
          <w:sz w:val="22"/>
          <w:szCs w:val="22"/>
        </w:rPr>
      </w:pPr>
      <w:r w:rsidRPr="009747CD">
        <w:rPr>
          <w:rFonts w:ascii="Times New Roman" w:hAnsi="Times New Roman" w:cs="Times New Roman"/>
          <w:sz w:val="22"/>
          <w:szCs w:val="22"/>
        </w:rPr>
        <w:t>Jan van der Meer resigned from the Board on 3 March 2017.</w:t>
      </w:r>
    </w:p>
    <w:p w14:paraId="32B29353" w14:textId="77777777" w:rsidR="0023147A" w:rsidRPr="009747CD" w:rsidRDefault="0023147A" w:rsidP="0023147A">
      <w:pPr>
        <w:pStyle w:val="LLNormal"/>
        <w:numPr>
          <w:ilvl w:val="0"/>
          <w:numId w:val="117"/>
        </w:numPr>
        <w:spacing w:after="0" w:line="276" w:lineRule="auto"/>
        <w:rPr>
          <w:rFonts w:ascii="Times New Roman" w:hAnsi="Times New Roman" w:cs="Times New Roman"/>
          <w:sz w:val="22"/>
          <w:szCs w:val="22"/>
        </w:rPr>
      </w:pPr>
      <w:r w:rsidRPr="009747CD">
        <w:rPr>
          <w:rFonts w:ascii="Times New Roman" w:hAnsi="Times New Roman" w:cs="Times New Roman"/>
          <w:sz w:val="22"/>
          <w:szCs w:val="22"/>
        </w:rPr>
        <w:t>Harin Thaker is entitled for an additional annual fixed fee of £122,500 (€139,776) in his capacity as a member of the Investment Advisory Committee (besides his fee as a non-executive director). This additional fee is included in the total amount in the above table.</w:t>
      </w:r>
    </w:p>
    <w:p w14:paraId="07CAB1E5" w14:textId="77777777" w:rsidR="0023147A" w:rsidRDefault="0023147A" w:rsidP="0023147A">
      <w:pPr>
        <w:pStyle w:val="LLNormal"/>
        <w:spacing w:after="0" w:line="276" w:lineRule="auto"/>
        <w:rPr>
          <w:rFonts w:ascii="Times New Roman" w:hAnsi="Times New Roman" w:cs="Times New Roman"/>
          <w:sz w:val="22"/>
          <w:szCs w:val="22"/>
        </w:rPr>
      </w:pPr>
    </w:p>
    <w:p w14:paraId="06175066" w14:textId="77777777" w:rsidR="00297247"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Director fees in relation to Company’s subsidiaries for the year ended 31 December 2017 amounted to €234 thousand (31 December 2016: €33 thousand). The increase from last year is due to the payment made to Luca Tomesani Melotti as described above.</w:t>
      </w:r>
    </w:p>
    <w:p w14:paraId="477400FE" w14:textId="77777777" w:rsidR="0023147A" w:rsidRPr="009747CD" w:rsidRDefault="0023147A" w:rsidP="0023147A">
      <w:pPr>
        <w:pStyle w:val="LLNormal"/>
        <w:spacing w:after="0" w:line="276" w:lineRule="auto"/>
        <w:rPr>
          <w:rFonts w:ascii="Times New Roman" w:hAnsi="Times New Roman" w:cs="Times New Roman"/>
          <w:sz w:val="22"/>
          <w:szCs w:val="22"/>
        </w:rPr>
      </w:pPr>
      <w:r w:rsidRPr="009747CD">
        <w:rPr>
          <w:rFonts w:ascii="Times New Roman" w:hAnsi="Times New Roman" w:cs="Times New Roman"/>
          <w:sz w:val="22"/>
          <w:szCs w:val="22"/>
        </w:rPr>
        <w:t xml:space="preserve"> </w:t>
      </w:r>
    </w:p>
    <w:p w14:paraId="4856E2FE" w14:textId="77777777" w:rsidR="0023147A" w:rsidRPr="009747CD"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Remuneration policy</w:t>
      </w:r>
    </w:p>
    <w:p w14:paraId="484F187E" w14:textId="77777777" w:rsidR="0023147A" w:rsidRDefault="0023147A" w:rsidP="0023147A">
      <w:pPr>
        <w:spacing w:line="276" w:lineRule="auto"/>
        <w:rPr>
          <w:lang w:val="en-GB"/>
        </w:rPr>
      </w:pPr>
    </w:p>
    <w:p w14:paraId="1D6B7B08" w14:textId="77777777" w:rsidR="0023147A" w:rsidRPr="009747CD" w:rsidRDefault="0023147A" w:rsidP="0023147A">
      <w:pPr>
        <w:spacing w:line="276" w:lineRule="auto"/>
        <w:rPr>
          <w:lang w:val="en-GB"/>
        </w:rPr>
      </w:pPr>
      <w:r w:rsidRPr="009747CD">
        <w:rPr>
          <w:lang w:val="en-GB"/>
        </w:rPr>
        <w:t>The remuneration policy regarding the remuneration of the Board, as proposed by the Company’s remuneration committee, was adopted by the General Meeting on 2 February 2015.</w:t>
      </w:r>
    </w:p>
    <w:p w14:paraId="3F5BB2E7" w14:textId="77777777" w:rsidR="0023147A" w:rsidRDefault="0023147A" w:rsidP="0023147A">
      <w:pPr>
        <w:spacing w:line="276" w:lineRule="auto"/>
        <w:rPr>
          <w:lang w:val="en-GB"/>
        </w:rPr>
      </w:pPr>
    </w:p>
    <w:p w14:paraId="3BEB2F52" w14:textId="77777777" w:rsidR="0023147A" w:rsidRPr="009747CD" w:rsidRDefault="0023147A" w:rsidP="0023147A">
      <w:pPr>
        <w:spacing w:line="276" w:lineRule="auto"/>
        <w:rPr>
          <w:lang w:val="en-GB"/>
        </w:rPr>
      </w:pPr>
      <w:r w:rsidRPr="009747CD">
        <w:rPr>
          <w:lang w:val="en-GB"/>
        </w:rPr>
        <w:t>The fundamental principle of the remuneration policy is that remuneration and other terms of employment for the members of the Board shall be in line with the market and in accordance with services and time commitment of the Directors, in order to ensure that the Company will be able to attract, motivate and retain necessary individuals to enable the Board to promote the interests of the Company in the medium and long term. The total remuneration to the Directors may consist of a fixed salary, remuneration for additional services and other benefits.</w:t>
      </w:r>
    </w:p>
    <w:p w14:paraId="488329BD" w14:textId="77777777" w:rsidR="0023147A" w:rsidRDefault="0023147A" w:rsidP="0023147A">
      <w:pPr>
        <w:spacing w:line="276" w:lineRule="auto"/>
        <w:rPr>
          <w:lang w:val="en-GB"/>
        </w:rPr>
      </w:pPr>
    </w:p>
    <w:p w14:paraId="6AE52667" w14:textId="77777777" w:rsidR="0023147A" w:rsidRPr="009747CD" w:rsidRDefault="0023147A" w:rsidP="0023147A">
      <w:pPr>
        <w:spacing w:line="276" w:lineRule="auto"/>
        <w:rPr>
          <w:lang w:val="en-GB"/>
        </w:rPr>
      </w:pPr>
      <w:r w:rsidRPr="009747CD">
        <w:rPr>
          <w:lang w:val="en-GB"/>
        </w:rPr>
        <w:t xml:space="preserve">The remuneration policy is available on Company’s website at </w:t>
      </w:r>
      <w:hyperlink r:id="rId20" w:history="1">
        <w:r w:rsidRPr="009747CD">
          <w:rPr>
            <w:rStyle w:val="Hyperlink"/>
            <w:lang w:val="en-GB"/>
          </w:rPr>
          <w:t>www.brack-capital.com</w:t>
        </w:r>
      </w:hyperlink>
      <w:r w:rsidRPr="009747CD">
        <w:rPr>
          <w:lang w:val="en-GB"/>
        </w:rPr>
        <w:t xml:space="preserve">. </w:t>
      </w:r>
    </w:p>
    <w:p w14:paraId="73FF2916" w14:textId="77777777" w:rsidR="0023147A" w:rsidRDefault="0023147A" w:rsidP="0023147A">
      <w:pPr>
        <w:pStyle w:val="LLNormal"/>
        <w:spacing w:after="0" w:line="276" w:lineRule="auto"/>
        <w:rPr>
          <w:rFonts w:ascii="Times New Roman" w:hAnsi="Times New Roman" w:cs="Times New Roman"/>
          <w:i/>
          <w:sz w:val="22"/>
          <w:szCs w:val="22"/>
        </w:rPr>
      </w:pPr>
    </w:p>
    <w:p w14:paraId="1ED831F2" w14:textId="77777777" w:rsidR="0023147A" w:rsidRPr="009747CD" w:rsidRDefault="0023147A" w:rsidP="0023147A">
      <w:pPr>
        <w:pStyle w:val="LLNormal"/>
        <w:spacing w:after="0" w:line="276" w:lineRule="auto"/>
        <w:rPr>
          <w:rFonts w:ascii="Times New Roman" w:hAnsi="Times New Roman" w:cs="Times New Roman"/>
          <w:i/>
          <w:sz w:val="22"/>
          <w:szCs w:val="22"/>
        </w:rPr>
      </w:pPr>
      <w:r w:rsidRPr="009747CD">
        <w:rPr>
          <w:rFonts w:ascii="Times New Roman" w:hAnsi="Times New Roman" w:cs="Times New Roman"/>
          <w:i/>
          <w:sz w:val="22"/>
          <w:szCs w:val="22"/>
        </w:rPr>
        <w:t>Remuneration Committee attendance and meetings</w:t>
      </w:r>
    </w:p>
    <w:p w14:paraId="6700DB9E" w14:textId="77777777" w:rsidR="0023147A" w:rsidRDefault="0023147A" w:rsidP="0023147A">
      <w:pPr>
        <w:spacing w:line="276" w:lineRule="auto"/>
        <w:rPr>
          <w:lang w:val="en-GB"/>
        </w:rPr>
      </w:pPr>
    </w:p>
    <w:p w14:paraId="26F619E9" w14:textId="77777777" w:rsidR="0023147A" w:rsidRPr="009747CD" w:rsidRDefault="0023147A" w:rsidP="0023147A">
      <w:pPr>
        <w:spacing w:line="276" w:lineRule="auto"/>
        <w:rPr>
          <w:lang w:val="en-GB"/>
        </w:rPr>
      </w:pPr>
      <w:r w:rsidRPr="009747CD">
        <w:rPr>
          <w:lang w:val="en-GB"/>
        </w:rPr>
        <w:t xml:space="preserve">The Remuneration Committee met five times during 2017. All members of the Remuneration Committee attended all meetings. Certain other Board members also attended some of the Remuneration Committee meeting by invitation. </w:t>
      </w:r>
    </w:p>
    <w:p w14:paraId="4A4CCD7F" w14:textId="77777777" w:rsidR="0023147A" w:rsidRDefault="0023147A" w:rsidP="0023147A">
      <w:pPr>
        <w:spacing w:line="276" w:lineRule="auto"/>
        <w:rPr>
          <w:lang w:val="en-GB"/>
        </w:rPr>
      </w:pPr>
    </w:p>
    <w:p w14:paraId="7F745068" w14:textId="77777777" w:rsidR="008C2C58" w:rsidRDefault="0023147A" w:rsidP="0023147A">
      <w:pPr>
        <w:spacing w:line="276" w:lineRule="auto"/>
        <w:rPr>
          <w:lang w:val="en-GB"/>
        </w:rPr>
      </w:pPr>
      <w:r w:rsidRPr="009747CD">
        <w:rPr>
          <w:lang w:val="en-GB"/>
        </w:rPr>
        <w:t>Throughout the year, the Remuneration Committee, among others, reviewed and considered the following:</w:t>
      </w:r>
    </w:p>
    <w:p w14:paraId="2C3DACBB" w14:textId="77777777" w:rsidR="0023147A" w:rsidRPr="009747CD" w:rsidRDefault="0023147A" w:rsidP="0023147A">
      <w:pPr>
        <w:spacing w:line="276" w:lineRule="auto"/>
        <w:rPr>
          <w:lang w:val="en-GB"/>
        </w:rPr>
      </w:pPr>
    </w:p>
    <w:p w14:paraId="55183AA7" w14:textId="77777777" w:rsidR="008339A1" w:rsidRDefault="0023147A" w:rsidP="0023147A">
      <w:pPr>
        <w:pStyle w:val="ListParagraph"/>
        <w:widowControl/>
        <w:numPr>
          <w:ilvl w:val="0"/>
          <w:numId w:val="111"/>
        </w:numPr>
        <w:suppressAutoHyphens/>
        <w:spacing w:line="276" w:lineRule="auto"/>
        <w:rPr>
          <w:lang w:val="en-GB"/>
        </w:rPr>
      </w:pPr>
      <w:r w:rsidRPr="009747CD">
        <w:rPr>
          <w:lang w:val="en-GB"/>
        </w:rPr>
        <w:lastRenderedPageBreak/>
        <w:t xml:space="preserve">The determination of the realization of the achievement of the targets based on the general and year specific parameters for the 2016 incentive scheme for the </w:t>
      </w:r>
      <w:r w:rsidR="008339A1">
        <w:rPr>
          <w:lang w:val="en-GB"/>
        </w:rPr>
        <w:t xml:space="preserve">former </w:t>
      </w:r>
      <w:r w:rsidRPr="009747CD">
        <w:rPr>
          <w:lang w:val="en-GB"/>
        </w:rPr>
        <w:t xml:space="preserve">Chief Executive Officer, Chief Financial Officer and Corporate Secretary; </w:t>
      </w:r>
      <w:r w:rsidR="00CD5EEA">
        <w:rPr>
          <w:lang w:val="en-GB"/>
        </w:rPr>
        <w:t>and</w:t>
      </w:r>
    </w:p>
    <w:p w14:paraId="1D8F05C4" w14:textId="77777777" w:rsidR="0023147A" w:rsidRPr="009747CD" w:rsidRDefault="008339A1" w:rsidP="0023147A">
      <w:pPr>
        <w:pStyle w:val="ListParagraph"/>
        <w:widowControl/>
        <w:numPr>
          <w:ilvl w:val="0"/>
          <w:numId w:val="111"/>
        </w:numPr>
        <w:suppressAutoHyphens/>
        <w:spacing w:line="276" w:lineRule="auto"/>
        <w:rPr>
          <w:lang w:val="en-GB"/>
        </w:rPr>
      </w:pPr>
      <w:r>
        <w:rPr>
          <w:lang w:val="en-GB"/>
        </w:rPr>
        <w:t xml:space="preserve">The determination of the realization of the achievement of the targets based on the general and specific parameters for the 2017 incentive scheme for the </w:t>
      </w:r>
      <w:r w:rsidR="00CD5EEA">
        <w:rPr>
          <w:lang w:val="en-GB"/>
        </w:rPr>
        <w:t>former Chief Executive Officer.</w:t>
      </w:r>
    </w:p>
    <w:p w14:paraId="12DCF5AA" w14:textId="77777777" w:rsidR="0023147A" w:rsidRDefault="0023147A" w:rsidP="0023147A">
      <w:pPr>
        <w:widowControl/>
        <w:spacing w:line="240" w:lineRule="auto"/>
        <w:jc w:val="left"/>
        <w:rPr>
          <w:rFonts w:eastAsia="Calibri"/>
          <w:b/>
          <w:lang w:val="en-GB" w:bidi="ar-SA"/>
        </w:rPr>
      </w:pPr>
      <w:bookmarkStart w:id="115" w:name="_Ref447026040"/>
      <w:bookmarkStart w:id="116" w:name="_Toc447029953"/>
    </w:p>
    <w:p w14:paraId="41C93CD8" w14:textId="77777777" w:rsidR="0023147A" w:rsidRPr="009747CD" w:rsidRDefault="0023147A" w:rsidP="0023147A">
      <w:pPr>
        <w:widowControl/>
        <w:numPr>
          <w:ilvl w:val="1"/>
          <w:numId w:val="120"/>
        </w:numPr>
        <w:suppressAutoHyphens/>
        <w:spacing w:line="276" w:lineRule="auto"/>
        <w:outlineLvl w:val="1"/>
        <w:rPr>
          <w:rFonts w:eastAsia="Calibri"/>
          <w:b/>
          <w:lang w:val="en-GB" w:bidi="ar-SA"/>
        </w:rPr>
      </w:pPr>
      <w:r w:rsidRPr="009747CD">
        <w:rPr>
          <w:rFonts w:eastAsia="Calibri"/>
          <w:b/>
          <w:lang w:val="en-GB" w:bidi="ar-SA"/>
        </w:rPr>
        <w:t>AUDIT COMMITTEE REPORT</w:t>
      </w:r>
      <w:bookmarkEnd w:id="115"/>
      <w:bookmarkEnd w:id="116"/>
    </w:p>
    <w:p w14:paraId="60300C40" w14:textId="77777777" w:rsidR="0023147A" w:rsidRDefault="0023147A" w:rsidP="0023147A">
      <w:pPr>
        <w:widowControl/>
        <w:spacing w:line="276" w:lineRule="auto"/>
        <w:rPr>
          <w:rFonts w:eastAsiaTheme="minorHAnsi"/>
          <w:i/>
          <w:lang w:val="en-GB" w:bidi="ar-SA"/>
        </w:rPr>
      </w:pPr>
    </w:p>
    <w:p w14:paraId="2E52CEAA" w14:textId="77777777" w:rsidR="0023147A" w:rsidRPr="009747CD" w:rsidRDefault="0023147A" w:rsidP="0023147A">
      <w:pPr>
        <w:widowControl/>
        <w:spacing w:line="276" w:lineRule="auto"/>
        <w:rPr>
          <w:rFonts w:eastAsiaTheme="minorHAnsi"/>
          <w:i/>
          <w:lang w:val="en-GB" w:bidi="ar-SA"/>
        </w:rPr>
      </w:pPr>
      <w:r w:rsidRPr="009747CD">
        <w:rPr>
          <w:rFonts w:eastAsiaTheme="minorHAnsi"/>
          <w:i/>
          <w:lang w:val="en-GB" w:bidi="ar-SA"/>
        </w:rPr>
        <w:t>Audit Committee</w:t>
      </w:r>
    </w:p>
    <w:p w14:paraId="39CF1A50" w14:textId="77777777" w:rsidR="0023147A" w:rsidRDefault="0023147A" w:rsidP="0023147A">
      <w:pPr>
        <w:widowControl/>
        <w:spacing w:line="276" w:lineRule="auto"/>
        <w:rPr>
          <w:rFonts w:eastAsiaTheme="minorHAnsi"/>
          <w:lang w:val="en-GB" w:bidi="ar-SA"/>
        </w:rPr>
      </w:pPr>
    </w:p>
    <w:p w14:paraId="59313EA3"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Audit Committee is comprised of Harin Thaker (non-executive Chairman), Michiel Olland (executive Director) and Daniel Aalsvel (independent non-executive Director). Daniel Aalsvel is the chairman of this committee. The composition of the Audit Committee is expected to be changed to comply with Regulation 537/2014/EC, which came into effect on 17 June 2016 (and applies as from 1 January 2017 in the Netherlands) and </w:t>
      </w:r>
      <w:r w:rsidRPr="009747CD">
        <w:t>Article 2(1) of the Royal Decree of 26 July 2008.</w:t>
      </w:r>
    </w:p>
    <w:p w14:paraId="513CC94F" w14:textId="77777777" w:rsidR="0023147A" w:rsidRDefault="0023147A" w:rsidP="0023147A">
      <w:pPr>
        <w:widowControl/>
        <w:spacing w:line="276" w:lineRule="auto"/>
        <w:rPr>
          <w:rFonts w:eastAsiaTheme="minorHAnsi"/>
          <w:i/>
          <w:lang w:val="en-GB" w:bidi="ar-SA"/>
        </w:rPr>
      </w:pPr>
    </w:p>
    <w:p w14:paraId="2403AA3A" w14:textId="77777777" w:rsidR="0023147A" w:rsidRPr="009747CD" w:rsidRDefault="0023147A" w:rsidP="0023147A">
      <w:pPr>
        <w:widowControl/>
        <w:spacing w:line="276" w:lineRule="auto"/>
        <w:rPr>
          <w:rFonts w:eastAsiaTheme="minorHAnsi"/>
          <w:i/>
          <w:lang w:val="en-GB" w:bidi="ar-SA"/>
        </w:rPr>
      </w:pPr>
      <w:r w:rsidRPr="009747CD">
        <w:rPr>
          <w:rFonts w:eastAsiaTheme="minorHAnsi"/>
          <w:i/>
          <w:lang w:val="en-GB" w:bidi="ar-SA"/>
        </w:rPr>
        <w:t>Role</w:t>
      </w:r>
    </w:p>
    <w:p w14:paraId="3BA63455" w14:textId="77777777" w:rsidR="0023147A" w:rsidRDefault="0023147A" w:rsidP="0023147A">
      <w:pPr>
        <w:widowControl/>
        <w:spacing w:line="276" w:lineRule="auto"/>
        <w:rPr>
          <w:rFonts w:eastAsiaTheme="minorHAnsi"/>
          <w:lang w:val="en-GB" w:bidi="ar-SA"/>
        </w:rPr>
      </w:pPr>
    </w:p>
    <w:p w14:paraId="723282BC"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Audit Committee assists the Board in observing its responsibility of ensuring that the Group’s financial systems provide accurate and up-do-date information on its financial position and that the published consolidated financial statements represent a true and fair reflection of this position. It also assists the Board in ensuring that appropriate accounting policies, internal financial controls and compliance procedures are in place.</w:t>
      </w:r>
    </w:p>
    <w:p w14:paraId="16CE48AE" w14:textId="77777777" w:rsidR="0023147A" w:rsidRDefault="0023147A" w:rsidP="0023147A">
      <w:pPr>
        <w:widowControl/>
        <w:spacing w:line="276" w:lineRule="auto"/>
        <w:rPr>
          <w:rFonts w:eastAsiaTheme="minorHAnsi"/>
          <w:lang w:val="en-GB" w:bidi="ar-SA"/>
        </w:rPr>
      </w:pPr>
    </w:p>
    <w:p w14:paraId="02C701B9"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Audit Committee receives and reviews information from the Chief Financial Officer, the Company Secretary and the external auditors regularly throughout the year and upon request.</w:t>
      </w:r>
    </w:p>
    <w:p w14:paraId="2799C6C3" w14:textId="77777777" w:rsidR="0023147A" w:rsidRDefault="0023147A" w:rsidP="0023147A">
      <w:pPr>
        <w:widowControl/>
        <w:spacing w:line="276" w:lineRule="auto"/>
        <w:rPr>
          <w:rFonts w:eastAsiaTheme="minorHAnsi"/>
          <w:i/>
          <w:lang w:val="en-GB" w:bidi="ar-SA"/>
        </w:rPr>
      </w:pPr>
    </w:p>
    <w:p w14:paraId="516AF54B" w14:textId="77777777" w:rsidR="0023147A" w:rsidRPr="009747CD" w:rsidRDefault="0023147A" w:rsidP="0023147A">
      <w:pPr>
        <w:widowControl/>
        <w:spacing w:line="276" w:lineRule="auto"/>
        <w:rPr>
          <w:rFonts w:eastAsiaTheme="minorHAnsi"/>
          <w:i/>
          <w:lang w:val="en-GB" w:bidi="ar-SA"/>
        </w:rPr>
      </w:pPr>
      <w:r w:rsidRPr="009747CD">
        <w:rPr>
          <w:rFonts w:eastAsiaTheme="minorHAnsi"/>
          <w:i/>
          <w:lang w:val="en-GB" w:bidi="ar-SA"/>
        </w:rPr>
        <w:t>External auditors</w:t>
      </w:r>
    </w:p>
    <w:p w14:paraId="0F510F8C" w14:textId="77777777" w:rsidR="0023147A" w:rsidRDefault="0023147A" w:rsidP="0023147A">
      <w:pPr>
        <w:widowControl/>
        <w:spacing w:line="276" w:lineRule="auto"/>
        <w:rPr>
          <w:rFonts w:eastAsiaTheme="minorHAnsi"/>
          <w:lang w:val="en-GB" w:bidi="ar-SA"/>
        </w:rPr>
      </w:pPr>
    </w:p>
    <w:p w14:paraId="33CE2469"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Ernst &amp; Young Accountants LLP is the Company’s current external auditor.</w:t>
      </w:r>
    </w:p>
    <w:p w14:paraId="06578C9E" w14:textId="77777777" w:rsidR="0023147A" w:rsidRDefault="0023147A" w:rsidP="0023147A">
      <w:pPr>
        <w:widowControl/>
        <w:spacing w:line="276" w:lineRule="auto"/>
        <w:rPr>
          <w:rFonts w:eastAsiaTheme="minorHAnsi"/>
          <w:lang w:val="en-GB" w:bidi="ar-SA"/>
        </w:rPr>
      </w:pPr>
    </w:p>
    <w:p w14:paraId="67BA2CEA"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Audit Committee considers the appointment of the external auditors and reviews their terms of appointment and negotiates fees on behalf of the Company prior to making recommendations through the Board to the shareholders to consider at the General Meeting.</w:t>
      </w:r>
    </w:p>
    <w:p w14:paraId="6C59EA97" w14:textId="77777777" w:rsidR="0023147A" w:rsidRDefault="0023147A" w:rsidP="0023147A">
      <w:pPr>
        <w:widowControl/>
        <w:spacing w:line="276" w:lineRule="auto"/>
        <w:rPr>
          <w:rFonts w:eastAsiaTheme="minorHAnsi"/>
          <w:lang w:val="en-GB" w:bidi="ar-SA"/>
        </w:rPr>
      </w:pPr>
    </w:p>
    <w:p w14:paraId="50899E09"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Ernst &amp; Young Accountants LLP was recommended by the Audit Committee and proposed to the Board to be appointed as the statutory auditor starting with the audit of the financial statements for the year ended 31 December 2014 and this appointment was approved by the General Meeting on 2 February 2015. There was no tender for the audit contract. Under Dutch law there is no requirement to re-appoint the external auditor each financial year to hold office until the conclusion of the next general meeting when the accounts are laid before the meeting. The maximum term the external auditor can be appointed is 10 years. An auditor, whose appointment has been approved by the general meeting of shareholders, will remain in office until such time as that auditor is replaced and the new auditor is approved at the general meeting. </w:t>
      </w:r>
    </w:p>
    <w:p w14:paraId="4A80B0C9" w14:textId="77777777" w:rsidR="0023147A" w:rsidRDefault="0023147A" w:rsidP="0023147A">
      <w:pPr>
        <w:widowControl/>
        <w:spacing w:line="276" w:lineRule="auto"/>
        <w:rPr>
          <w:rFonts w:eastAsiaTheme="minorHAnsi"/>
          <w:lang w:val="en-GB" w:bidi="ar-SA"/>
        </w:rPr>
      </w:pPr>
    </w:p>
    <w:p w14:paraId="460AEFFA"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In accordance with corporate governance requirements, the Audit Committee reviewed on 7 November 2017 the independence and objectivity of the external auditors and has reported to the Board that it considers that the external auditors’ independence and objectivity have been maintained.</w:t>
      </w:r>
    </w:p>
    <w:p w14:paraId="2CA5254F" w14:textId="77777777" w:rsidR="0023147A" w:rsidRDefault="0023147A" w:rsidP="0023147A">
      <w:pPr>
        <w:widowControl/>
        <w:spacing w:line="276" w:lineRule="auto"/>
        <w:rPr>
          <w:rFonts w:eastAsiaTheme="minorHAnsi"/>
          <w:lang w:val="en-GB" w:bidi="ar-SA"/>
        </w:rPr>
      </w:pPr>
    </w:p>
    <w:p w14:paraId="56951938"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To analyse audit effectiveness, the Audit Committee meets with senior management to discuss the performance of the external auditors without them being present. Separate meetings are also held with the external auditors without the presence of any member of the senior management, as requested.</w:t>
      </w:r>
    </w:p>
    <w:p w14:paraId="30F56B29" w14:textId="77777777" w:rsidR="004312FF" w:rsidRDefault="004312FF" w:rsidP="0023147A">
      <w:pPr>
        <w:widowControl/>
        <w:spacing w:line="276" w:lineRule="auto"/>
        <w:rPr>
          <w:rFonts w:eastAsiaTheme="minorHAnsi"/>
          <w:lang w:val="en-GB" w:bidi="ar-SA"/>
        </w:rPr>
      </w:pPr>
    </w:p>
    <w:p w14:paraId="521CDA5C" w14:textId="77777777" w:rsidR="0023147A" w:rsidRDefault="0023147A" w:rsidP="0023147A">
      <w:pPr>
        <w:widowControl/>
        <w:spacing w:line="276" w:lineRule="auto"/>
        <w:rPr>
          <w:rFonts w:eastAsiaTheme="minorHAnsi"/>
          <w:lang w:val="en-GB" w:bidi="ar-SA"/>
        </w:rPr>
      </w:pPr>
      <w:r w:rsidRPr="009747CD">
        <w:rPr>
          <w:rFonts w:eastAsiaTheme="minorHAnsi"/>
          <w:lang w:val="en-GB" w:bidi="ar-SA"/>
        </w:rPr>
        <w:t xml:space="preserve">The Audit Committee met on </w:t>
      </w:r>
      <w:r w:rsidR="008339A1">
        <w:rPr>
          <w:rFonts w:eastAsiaTheme="minorHAnsi"/>
          <w:lang w:val="en-GB" w:bidi="ar-SA"/>
        </w:rPr>
        <w:t xml:space="preserve">17 and </w:t>
      </w:r>
      <w:r w:rsidR="0095030B">
        <w:rPr>
          <w:rFonts w:eastAsiaTheme="minorHAnsi"/>
          <w:lang w:val="en-GB" w:bidi="ar-SA"/>
        </w:rPr>
        <w:t>26 April 2018</w:t>
      </w:r>
      <w:r w:rsidRPr="009747CD">
        <w:rPr>
          <w:rFonts w:eastAsiaTheme="minorHAnsi"/>
          <w:lang w:val="en-GB" w:bidi="ar-SA"/>
        </w:rPr>
        <w:t xml:space="preserve"> for the approval of the accounts. The Audit Committee recommended to the Board that:</w:t>
      </w:r>
    </w:p>
    <w:p w14:paraId="37F1ECCA" w14:textId="77777777" w:rsidR="004312FF" w:rsidRPr="009747CD" w:rsidRDefault="004312FF" w:rsidP="0023147A">
      <w:pPr>
        <w:widowControl/>
        <w:spacing w:line="276" w:lineRule="auto"/>
        <w:rPr>
          <w:rFonts w:eastAsiaTheme="minorHAnsi"/>
          <w:lang w:val="en-GB" w:bidi="ar-SA"/>
        </w:rPr>
      </w:pPr>
    </w:p>
    <w:p w14:paraId="5715D467" w14:textId="77777777" w:rsidR="0023147A" w:rsidRPr="009747CD" w:rsidRDefault="0023147A" w:rsidP="0023147A">
      <w:pPr>
        <w:widowControl/>
        <w:numPr>
          <w:ilvl w:val="0"/>
          <w:numId w:val="119"/>
        </w:numPr>
        <w:suppressAutoHyphens/>
        <w:spacing w:line="276" w:lineRule="auto"/>
        <w:contextualSpacing/>
        <w:rPr>
          <w:lang w:val="en-GB"/>
        </w:rPr>
      </w:pPr>
      <w:r w:rsidRPr="009747CD">
        <w:rPr>
          <w:lang w:val="en-GB"/>
        </w:rPr>
        <w:t>the consolidated financial statements for the year ended 31 December 2017 give a true and fair view of the assets and liabilities, the financial position and profit or loss of BCRE and the undertakings included in the consolidation taken as a whole;</w:t>
      </w:r>
    </w:p>
    <w:p w14:paraId="7B825725" w14:textId="77777777" w:rsidR="0023147A" w:rsidRPr="009747CD" w:rsidRDefault="0023147A" w:rsidP="0023147A">
      <w:pPr>
        <w:spacing w:line="276" w:lineRule="auto"/>
        <w:ind w:left="480"/>
        <w:contextualSpacing/>
        <w:rPr>
          <w:lang w:val="en-GB"/>
        </w:rPr>
      </w:pPr>
    </w:p>
    <w:p w14:paraId="52561D94" w14:textId="77777777" w:rsidR="0023147A" w:rsidRPr="009747CD" w:rsidRDefault="0023147A" w:rsidP="0023147A">
      <w:pPr>
        <w:widowControl/>
        <w:numPr>
          <w:ilvl w:val="0"/>
          <w:numId w:val="119"/>
        </w:numPr>
        <w:suppressAutoHyphens/>
        <w:spacing w:line="276" w:lineRule="auto"/>
        <w:contextualSpacing/>
        <w:rPr>
          <w:lang w:val="en-GB"/>
        </w:rPr>
      </w:pPr>
      <w:r w:rsidRPr="009747CD">
        <w:rPr>
          <w:lang w:val="en-GB"/>
        </w:rPr>
        <w:t>the Company financial statements for the year ended 31 December 2017 give a true and fair view of the assets and liabilities, the financial position and profit or loss of BCRE;</w:t>
      </w:r>
    </w:p>
    <w:p w14:paraId="4CB98969" w14:textId="77777777" w:rsidR="0023147A" w:rsidRPr="009747CD" w:rsidRDefault="0023147A" w:rsidP="0023147A">
      <w:pPr>
        <w:spacing w:line="276" w:lineRule="auto"/>
        <w:ind w:left="720"/>
        <w:contextualSpacing/>
        <w:rPr>
          <w:lang w:val="en-GB"/>
        </w:rPr>
      </w:pPr>
    </w:p>
    <w:p w14:paraId="04D96866" w14:textId="77777777" w:rsidR="0023147A" w:rsidRPr="009747CD" w:rsidRDefault="0023147A" w:rsidP="0023147A">
      <w:pPr>
        <w:widowControl/>
        <w:numPr>
          <w:ilvl w:val="0"/>
          <w:numId w:val="119"/>
        </w:numPr>
        <w:suppressAutoHyphens/>
        <w:spacing w:line="276" w:lineRule="auto"/>
        <w:contextualSpacing/>
        <w:rPr>
          <w:lang w:val="en-GB"/>
        </w:rPr>
      </w:pPr>
      <w:r w:rsidRPr="009747CD">
        <w:rPr>
          <w:lang w:val="en-GB"/>
        </w:rPr>
        <w:t>the additional management information report provided in the annual report gives a true and fair view of the situation on the balance sheet date and the state of affairs at BCRE during the financial year 2017 and the undertakings included in the consolidation taken as a whole; and</w:t>
      </w:r>
    </w:p>
    <w:p w14:paraId="2386D012" w14:textId="77777777" w:rsidR="0023147A" w:rsidRPr="009747CD" w:rsidRDefault="0023147A" w:rsidP="0023147A">
      <w:pPr>
        <w:spacing w:line="276" w:lineRule="auto"/>
        <w:ind w:left="480"/>
        <w:contextualSpacing/>
        <w:rPr>
          <w:lang w:val="en-GB"/>
        </w:rPr>
      </w:pPr>
    </w:p>
    <w:p w14:paraId="05E9132A" w14:textId="77777777" w:rsidR="0023147A" w:rsidRPr="009747CD" w:rsidRDefault="0023147A" w:rsidP="0023147A">
      <w:pPr>
        <w:widowControl/>
        <w:numPr>
          <w:ilvl w:val="0"/>
          <w:numId w:val="119"/>
        </w:numPr>
        <w:suppressAutoHyphens/>
        <w:spacing w:line="276" w:lineRule="auto"/>
        <w:contextualSpacing/>
        <w:rPr>
          <w:lang w:val="en-GB"/>
        </w:rPr>
      </w:pPr>
      <w:r w:rsidRPr="009747CD">
        <w:rPr>
          <w:lang w:val="en-GB"/>
        </w:rPr>
        <w:t xml:space="preserve">the principal risks to which BCRE is exposed are described in the annual report. For a description of these risks, see Section 1.9 below. </w:t>
      </w:r>
    </w:p>
    <w:p w14:paraId="5990F6D1" w14:textId="77777777" w:rsidR="0023147A" w:rsidRPr="009747CD" w:rsidRDefault="0023147A" w:rsidP="0023147A">
      <w:pPr>
        <w:spacing w:line="276" w:lineRule="auto"/>
        <w:ind w:left="720"/>
        <w:contextualSpacing/>
        <w:rPr>
          <w:lang w:val="en-GB"/>
        </w:rPr>
      </w:pPr>
    </w:p>
    <w:p w14:paraId="2959917C"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amount of </w:t>
      </w:r>
      <w:r w:rsidRPr="009747CD">
        <w:t>€21 thousand</w:t>
      </w:r>
      <w:r w:rsidRPr="009747CD">
        <w:rPr>
          <w:rFonts w:eastAsiaTheme="minorHAnsi"/>
          <w:lang w:val="en-GB" w:bidi="ar-SA"/>
        </w:rPr>
        <w:t xml:space="preserve"> have been paid to EY Russia for providing advisory services to the Company’s subsidiaries/associates. The Audit Committee concluded that this did not impair the auditor’s independence in relation to the audit of the consolidated financial statements.</w:t>
      </w:r>
    </w:p>
    <w:p w14:paraId="6C2F088D" w14:textId="77777777" w:rsidR="0023147A" w:rsidRDefault="0023147A" w:rsidP="0023147A">
      <w:pPr>
        <w:widowControl/>
        <w:spacing w:line="276" w:lineRule="auto"/>
        <w:rPr>
          <w:rFonts w:eastAsiaTheme="minorHAnsi"/>
          <w:i/>
          <w:lang w:val="en-GB" w:bidi="ar-SA"/>
        </w:rPr>
      </w:pPr>
    </w:p>
    <w:p w14:paraId="63680680" w14:textId="77777777" w:rsidR="0023147A" w:rsidRPr="009747CD" w:rsidRDefault="0023147A" w:rsidP="0023147A">
      <w:pPr>
        <w:widowControl/>
        <w:spacing w:line="276" w:lineRule="auto"/>
        <w:rPr>
          <w:rFonts w:eastAsiaTheme="minorHAnsi"/>
          <w:i/>
          <w:lang w:val="en-GB" w:bidi="ar-SA"/>
        </w:rPr>
      </w:pPr>
      <w:r w:rsidRPr="009747CD">
        <w:rPr>
          <w:rFonts w:eastAsiaTheme="minorHAnsi"/>
          <w:i/>
          <w:lang w:val="en-GB" w:bidi="ar-SA"/>
        </w:rPr>
        <w:t xml:space="preserve">Internal audit </w:t>
      </w:r>
    </w:p>
    <w:p w14:paraId="28CE5151" w14:textId="77777777" w:rsidR="0023147A" w:rsidRDefault="0023147A" w:rsidP="0023147A">
      <w:pPr>
        <w:widowControl/>
        <w:spacing w:line="276" w:lineRule="auto"/>
        <w:rPr>
          <w:rFonts w:eastAsiaTheme="minorHAnsi"/>
          <w:lang w:val="en-GB" w:bidi="ar-SA"/>
        </w:rPr>
      </w:pPr>
    </w:p>
    <w:p w14:paraId="0E124AB9"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Company does not have an internal audit function. The Audit Committee will continue to monitor and review the need for an internal audit function.</w:t>
      </w:r>
    </w:p>
    <w:p w14:paraId="6EC95AD2" w14:textId="77777777" w:rsidR="0023147A" w:rsidRDefault="0023147A" w:rsidP="0023147A">
      <w:pPr>
        <w:widowControl/>
        <w:spacing w:line="276" w:lineRule="auto"/>
        <w:rPr>
          <w:rFonts w:eastAsiaTheme="minorHAnsi"/>
          <w:i/>
          <w:lang w:val="en-GB" w:bidi="ar-SA"/>
        </w:rPr>
      </w:pPr>
    </w:p>
    <w:p w14:paraId="3DAE0C4C" w14:textId="77777777" w:rsidR="0023147A" w:rsidRPr="009747CD" w:rsidRDefault="0023147A" w:rsidP="0023147A">
      <w:pPr>
        <w:widowControl/>
        <w:spacing w:line="276" w:lineRule="auto"/>
        <w:rPr>
          <w:rFonts w:eastAsiaTheme="minorHAnsi"/>
          <w:lang w:val="en-GB" w:bidi="ar-SA"/>
        </w:rPr>
      </w:pPr>
      <w:r w:rsidRPr="009747CD">
        <w:rPr>
          <w:rFonts w:eastAsiaTheme="minorHAnsi"/>
          <w:i/>
          <w:lang w:val="en-GB" w:bidi="ar-SA"/>
        </w:rPr>
        <w:t>Financial reporting</w:t>
      </w:r>
      <w:r w:rsidRPr="009747CD">
        <w:rPr>
          <w:rFonts w:eastAsiaTheme="minorHAnsi"/>
          <w:b/>
          <w:lang w:val="en-GB" w:bidi="ar-SA"/>
        </w:rPr>
        <w:t xml:space="preserve"> </w:t>
      </w:r>
    </w:p>
    <w:p w14:paraId="591A8990" w14:textId="77777777" w:rsidR="0023147A" w:rsidRDefault="0023147A" w:rsidP="0023147A">
      <w:pPr>
        <w:widowControl/>
        <w:spacing w:line="276" w:lineRule="auto"/>
        <w:rPr>
          <w:rFonts w:eastAsiaTheme="minorHAnsi"/>
          <w:lang w:val="en-GB" w:bidi="ar-SA"/>
        </w:rPr>
      </w:pPr>
    </w:p>
    <w:p w14:paraId="6A1C3DDD"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Prior to submission to the Board, the Audit Committee monitors the integrity of the financial statements and annual accounts and confirms that they have been properly prepared in accordance with IFRS and the requirements of Dutch law.</w:t>
      </w:r>
    </w:p>
    <w:p w14:paraId="587E3E58" w14:textId="77777777" w:rsidR="0023147A" w:rsidRDefault="0023147A" w:rsidP="0023147A">
      <w:pPr>
        <w:widowControl/>
        <w:spacing w:line="276" w:lineRule="auto"/>
        <w:rPr>
          <w:rFonts w:eastAsiaTheme="minorHAnsi"/>
          <w:lang w:val="en-GB" w:bidi="ar-SA"/>
        </w:rPr>
      </w:pPr>
    </w:p>
    <w:p w14:paraId="7E2AA7DB"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Audit Committee reviews the draft annual and interim reports before recommending their publication to the Board. The Audit Committee discusses with the relevant senior managers, as required, and external auditors the significant accounting policies, estimates and judgments applied in preparing these reports.</w:t>
      </w:r>
    </w:p>
    <w:p w14:paraId="4576805C" w14:textId="77777777" w:rsidR="0023147A" w:rsidRDefault="0023147A" w:rsidP="0023147A">
      <w:pPr>
        <w:widowControl/>
        <w:spacing w:line="276" w:lineRule="auto"/>
        <w:rPr>
          <w:rFonts w:eastAsiaTheme="minorHAnsi"/>
          <w:lang w:val="en-GB" w:bidi="ar-SA"/>
        </w:rPr>
      </w:pPr>
    </w:p>
    <w:p w14:paraId="6E271060"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Audit Committee or the Board and the senior management also review the reports to shareholders and any other public announcement concerning the Group’s financial position and corporate governance statements.</w:t>
      </w:r>
    </w:p>
    <w:p w14:paraId="6BAC3399" w14:textId="77777777" w:rsidR="0023147A" w:rsidRDefault="0023147A" w:rsidP="0023147A">
      <w:pPr>
        <w:widowControl/>
        <w:spacing w:line="276" w:lineRule="auto"/>
        <w:rPr>
          <w:rFonts w:eastAsiaTheme="minorHAnsi"/>
          <w:lang w:val="en-GB" w:bidi="ar-SA"/>
        </w:rPr>
      </w:pPr>
    </w:p>
    <w:p w14:paraId="4844772F"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During August 2017, the Audit Committee met in order to discuss and recommend to the Board to approve the valuations of the major investments in Russia in relation to 2017 interim reports. During March 2018, the Audit Committee met in order to discuss and recommend to the Board to approve the valuations of all investments in Russia and the major investments in the US in relation to the 2017 annual report. During the above meetings, the Audit Committee has held detailed discussions with the senior management and the Russia valuator in the presence of the external auditors with regards to the assumptions and methodology used in valuating these investments. The Audit Committee has also considered the external auditor’s approach to the valuation of these investments. Based on their above review and analysis the Audit Committee concluded that they are satisfied with the valuation of investments and recommended them for approval to the Board. </w:t>
      </w:r>
    </w:p>
    <w:p w14:paraId="059D10A2" w14:textId="77777777" w:rsidR="0023147A" w:rsidRDefault="0023147A" w:rsidP="0023147A">
      <w:pPr>
        <w:widowControl/>
        <w:spacing w:line="276" w:lineRule="auto"/>
        <w:rPr>
          <w:rFonts w:eastAsiaTheme="minorHAnsi"/>
          <w:i/>
          <w:lang w:val="en-GB" w:bidi="ar-SA"/>
        </w:rPr>
      </w:pPr>
    </w:p>
    <w:p w14:paraId="7593C00F" w14:textId="77777777" w:rsidR="0023147A" w:rsidRPr="009747CD" w:rsidRDefault="0023147A" w:rsidP="0023147A">
      <w:pPr>
        <w:widowControl/>
        <w:spacing w:line="276" w:lineRule="auto"/>
        <w:rPr>
          <w:rFonts w:eastAsiaTheme="minorHAnsi"/>
          <w:i/>
          <w:lang w:val="en-GB" w:bidi="ar-SA"/>
        </w:rPr>
      </w:pPr>
      <w:r w:rsidRPr="009747CD">
        <w:rPr>
          <w:rFonts w:eastAsiaTheme="minorHAnsi"/>
          <w:i/>
          <w:lang w:val="en-GB" w:bidi="ar-SA"/>
        </w:rPr>
        <w:lastRenderedPageBreak/>
        <w:t xml:space="preserve">Whistleblowing </w:t>
      </w:r>
    </w:p>
    <w:p w14:paraId="403BFBE8" w14:textId="77777777" w:rsidR="0023147A" w:rsidRDefault="0023147A" w:rsidP="0023147A">
      <w:pPr>
        <w:widowControl/>
        <w:spacing w:line="276" w:lineRule="auto"/>
        <w:rPr>
          <w:rFonts w:eastAsiaTheme="minorHAnsi"/>
          <w:lang w:val="en-GB" w:bidi="ar-SA"/>
        </w:rPr>
      </w:pPr>
    </w:p>
    <w:p w14:paraId="583BC1E1"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Company has a policy in place to receive, retain, investigate and act on employee complaints or concerns regarding accounting, internal controls and auditing matters. </w:t>
      </w:r>
    </w:p>
    <w:p w14:paraId="0789C356" w14:textId="77777777" w:rsidR="0023147A" w:rsidRPr="009747CD" w:rsidRDefault="0023147A" w:rsidP="0023147A">
      <w:pPr>
        <w:widowControl/>
        <w:spacing w:line="276" w:lineRule="auto"/>
        <w:rPr>
          <w:rFonts w:eastAsiaTheme="minorHAnsi"/>
          <w:b/>
          <w:i/>
          <w:highlight w:val="yellow"/>
          <w:lang w:val="en-GB" w:bidi="ar-SA"/>
        </w:rPr>
      </w:pPr>
      <w:r w:rsidRPr="009747CD">
        <w:rPr>
          <w:rFonts w:eastAsiaTheme="minorHAnsi"/>
          <w:lang w:val="en-GB" w:bidi="ar-SA"/>
        </w:rPr>
        <w:t>For the period under review, no incidents have been reported.</w:t>
      </w:r>
    </w:p>
    <w:p w14:paraId="4B17719D" w14:textId="77777777" w:rsidR="0023147A" w:rsidRDefault="0023147A" w:rsidP="0023147A">
      <w:pPr>
        <w:widowControl/>
        <w:spacing w:line="276" w:lineRule="auto"/>
        <w:rPr>
          <w:rFonts w:eastAsiaTheme="minorHAnsi"/>
          <w:i/>
          <w:lang w:val="en-GB" w:bidi="ar-SA"/>
        </w:rPr>
      </w:pPr>
    </w:p>
    <w:p w14:paraId="5D6E76CA" w14:textId="77777777" w:rsidR="0023147A" w:rsidRPr="009747CD" w:rsidRDefault="0023147A" w:rsidP="0023147A">
      <w:pPr>
        <w:widowControl/>
        <w:spacing w:line="276" w:lineRule="auto"/>
        <w:rPr>
          <w:rFonts w:eastAsiaTheme="minorHAnsi"/>
          <w:i/>
          <w:lang w:val="en-GB" w:bidi="ar-SA"/>
        </w:rPr>
      </w:pPr>
      <w:r w:rsidRPr="009747CD">
        <w:rPr>
          <w:rFonts w:eastAsiaTheme="minorHAnsi"/>
          <w:i/>
          <w:lang w:val="en-GB" w:bidi="ar-SA"/>
        </w:rPr>
        <w:t>Audit Committee attendance and meetings</w:t>
      </w:r>
    </w:p>
    <w:p w14:paraId="71D00CA8" w14:textId="77777777" w:rsidR="0023147A" w:rsidRDefault="0023147A" w:rsidP="0023147A">
      <w:pPr>
        <w:widowControl/>
        <w:spacing w:line="276" w:lineRule="auto"/>
        <w:rPr>
          <w:rFonts w:eastAsiaTheme="minorHAnsi"/>
          <w:lang w:val="en-GB" w:bidi="ar-SA"/>
        </w:rPr>
      </w:pPr>
    </w:p>
    <w:p w14:paraId="55826ABD"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The Audit Committee met twelve times during 2017 and received regular financial updates from the Chief Financial Officer on the Group’s performance. All members of the Audit Committee attended all meetings except Harin Thaker who was not present in two of the meetings due to personal reasons. Luca Tomesani Melotti also attended some of the Audit Committee meetings by invitation.</w:t>
      </w:r>
    </w:p>
    <w:p w14:paraId="0745A91C" w14:textId="77777777" w:rsidR="0023147A" w:rsidRDefault="0023147A" w:rsidP="0023147A">
      <w:pPr>
        <w:widowControl/>
        <w:spacing w:line="276" w:lineRule="auto"/>
        <w:rPr>
          <w:rFonts w:eastAsiaTheme="minorHAnsi"/>
          <w:lang w:val="en-GB" w:bidi="ar-SA"/>
        </w:rPr>
      </w:pPr>
    </w:p>
    <w:p w14:paraId="16753F7C"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Throughout the year, the Audit Committee, among others, reviewed and considered the following: </w:t>
      </w:r>
    </w:p>
    <w:p w14:paraId="2B11473F"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9747CD">
        <w:rPr>
          <w:rFonts w:eastAsiaTheme="minorHAnsi"/>
          <w:lang w:val="en-GB" w:bidi="ar-SA"/>
        </w:rPr>
        <w:t>Monitor the statutory audit of the annual and consolidated financial statements in particular its performance, taking into account any findings and conclusions by the Authority for the Financial Markets pursuant to Article 26(6) of Regulation (EU) No 537/2014;</w:t>
      </w:r>
    </w:p>
    <w:p w14:paraId="50E71580"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9747CD">
        <w:rPr>
          <w:rFonts w:eastAsiaTheme="minorHAnsi"/>
          <w:lang w:val="en-GB" w:bidi="ar-SA"/>
        </w:rPr>
        <w:t>The financial information that is publicly disclosed, which included the accounts for the year ended 31 December 2016; and the interim results for the period ended 30 June 2017;</w:t>
      </w:r>
    </w:p>
    <w:p w14:paraId="4C30B2A1"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9747CD">
        <w:rPr>
          <w:rFonts w:eastAsiaTheme="minorHAnsi"/>
          <w:lang w:val="en-GB" w:bidi="ar-SA"/>
        </w:rPr>
        <w:t>The annual report 2016;</w:t>
      </w:r>
    </w:p>
    <w:p w14:paraId="0341B03F"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9747CD">
        <w:rPr>
          <w:rFonts w:eastAsiaTheme="minorHAnsi"/>
          <w:lang w:val="en-GB" w:bidi="ar-SA"/>
        </w:rPr>
        <w:t>The performance of the Group’s assets throughout the year;</w:t>
      </w:r>
    </w:p>
    <w:p w14:paraId="0A1307A1" w14:textId="77777777" w:rsidR="0023147A" w:rsidRPr="0020670D" w:rsidRDefault="0023147A" w:rsidP="0023147A">
      <w:pPr>
        <w:widowControl/>
        <w:numPr>
          <w:ilvl w:val="0"/>
          <w:numId w:val="118"/>
        </w:numPr>
        <w:suppressAutoHyphens/>
        <w:spacing w:line="276" w:lineRule="auto"/>
        <w:rPr>
          <w:rFonts w:eastAsiaTheme="minorHAnsi"/>
          <w:lang w:val="en-GB" w:bidi="ar-SA"/>
        </w:rPr>
      </w:pPr>
      <w:r w:rsidRPr="0020670D">
        <w:rPr>
          <w:rFonts w:eastAsiaTheme="minorHAnsi"/>
          <w:lang w:val="en-GB" w:bidi="ar-SA"/>
        </w:rPr>
        <w:t xml:space="preserve">The adequacy and effectiveness of the Group’s internal control policies and procedures as per Section </w:t>
      </w:r>
      <w:r w:rsidRPr="00E82883">
        <w:rPr>
          <w:rFonts w:eastAsiaTheme="minorHAnsi"/>
          <w:lang w:val="en-GB" w:bidi="ar-SA"/>
        </w:rPr>
        <w:t>1.5.11</w:t>
      </w:r>
      <w:r w:rsidRPr="0020670D">
        <w:rPr>
          <w:rFonts w:eastAsiaTheme="minorHAnsi"/>
          <w:lang w:val="en-GB" w:bidi="ar-SA"/>
        </w:rPr>
        <w:t>;</w:t>
      </w:r>
    </w:p>
    <w:p w14:paraId="17185B73"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20670D">
        <w:rPr>
          <w:rFonts w:eastAsiaTheme="minorHAnsi"/>
          <w:lang w:val="en-GB" w:bidi="ar-SA"/>
        </w:rPr>
        <w:t>Discussion</w:t>
      </w:r>
      <w:r w:rsidRPr="009747CD">
        <w:rPr>
          <w:rFonts w:eastAsiaTheme="minorHAnsi"/>
          <w:lang w:val="en-GB" w:bidi="ar-SA"/>
        </w:rPr>
        <w:t xml:space="preserve"> of valuations of Russia and US assets;</w:t>
      </w:r>
    </w:p>
    <w:p w14:paraId="1C78F87A"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9747CD">
        <w:rPr>
          <w:rFonts w:eastAsiaTheme="minorHAnsi"/>
          <w:lang w:val="en-GB" w:bidi="ar-SA"/>
        </w:rPr>
        <w:t>Discussion of 3 years’ projected cash flow;</w:t>
      </w:r>
    </w:p>
    <w:p w14:paraId="67E12344"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9747CD">
        <w:rPr>
          <w:rFonts w:eastAsiaTheme="minorHAnsi"/>
          <w:lang w:val="en-GB" w:bidi="ar-SA"/>
        </w:rPr>
        <w:t xml:space="preserve">The selection and recommendation of the external auditors; </w:t>
      </w:r>
    </w:p>
    <w:p w14:paraId="4312E013"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9747CD">
        <w:rPr>
          <w:rFonts w:eastAsiaTheme="minorHAnsi"/>
          <w:lang w:val="en-GB" w:bidi="ar-SA"/>
        </w:rPr>
        <w:t>The independence and objectivity of the external auditors; and</w:t>
      </w:r>
    </w:p>
    <w:p w14:paraId="462B1E81" w14:textId="77777777" w:rsidR="0023147A" w:rsidRPr="009747CD" w:rsidRDefault="0023147A" w:rsidP="0023147A">
      <w:pPr>
        <w:widowControl/>
        <w:numPr>
          <w:ilvl w:val="0"/>
          <w:numId w:val="118"/>
        </w:numPr>
        <w:suppressAutoHyphens/>
        <w:spacing w:line="276" w:lineRule="auto"/>
        <w:rPr>
          <w:rFonts w:eastAsiaTheme="minorHAnsi"/>
          <w:lang w:val="en-GB" w:bidi="ar-SA"/>
        </w:rPr>
      </w:pPr>
      <w:r w:rsidRPr="009747CD">
        <w:rPr>
          <w:rFonts w:eastAsiaTheme="minorHAnsi"/>
          <w:lang w:val="en-GB" w:bidi="ar-SA"/>
        </w:rPr>
        <w:t>The fees for the external auditors.</w:t>
      </w:r>
    </w:p>
    <w:p w14:paraId="7F3E2063" w14:textId="77777777" w:rsidR="0023147A" w:rsidRPr="009747CD" w:rsidRDefault="0023147A" w:rsidP="0023147A">
      <w:pPr>
        <w:widowControl/>
        <w:suppressAutoHyphens/>
        <w:spacing w:line="276" w:lineRule="auto"/>
        <w:rPr>
          <w:lang w:val="en-GB" w:eastAsia="en-CA" w:bidi="ar-SA"/>
        </w:rPr>
      </w:pPr>
    </w:p>
    <w:p w14:paraId="0D6D7AE4" w14:textId="77777777" w:rsidR="0020670D" w:rsidRDefault="0020670D" w:rsidP="0023147A">
      <w:pPr>
        <w:widowControl/>
        <w:suppressAutoHyphens/>
        <w:spacing w:line="276" w:lineRule="auto"/>
        <w:rPr>
          <w:lang w:val="en-GB" w:eastAsia="en-CA" w:bidi="ar-SA"/>
        </w:rPr>
      </w:pPr>
    </w:p>
    <w:p w14:paraId="3C10394C" w14:textId="77777777" w:rsidR="0023147A" w:rsidRPr="009747CD" w:rsidRDefault="0023147A" w:rsidP="0023147A">
      <w:pPr>
        <w:widowControl/>
        <w:suppressAutoHyphens/>
        <w:spacing w:line="276" w:lineRule="auto"/>
        <w:rPr>
          <w:lang w:val="en-GB" w:eastAsia="en-CA" w:bidi="ar-SA"/>
        </w:rPr>
      </w:pPr>
      <w:r w:rsidRPr="009747CD">
        <w:rPr>
          <w:lang w:val="en-GB" w:eastAsia="en-CA" w:bidi="ar-SA"/>
        </w:rPr>
        <w:t>On behalf of the Board</w:t>
      </w:r>
    </w:p>
    <w:p w14:paraId="5572E27D" w14:textId="77777777" w:rsidR="0023147A" w:rsidRPr="009747CD" w:rsidRDefault="0023147A" w:rsidP="0023147A">
      <w:pPr>
        <w:widowControl/>
        <w:suppressAutoHyphens/>
        <w:spacing w:line="276" w:lineRule="auto"/>
        <w:rPr>
          <w:lang w:val="en-GB" w:eastAsia="en-CA" w:bidi="ar-SA"/>
        </w:rPr>
      </w:pPr>
    </w:p>
    <w:p w14:paraId="3367B2FF" w14:textId="77777777" w:rsidR="0023147A" w:rsidRPr="009747CD" w:rsidRDefault="0023147A" w:rsidP="0023147A">
      <w:pPr>
        <w:widowControl/>
        <w:suppressAutoHyphens/>
        <w:spacing w:line="276" w:lineRule="auto"/>
        <w:rPr>
          <w:lang w:val="en-GB" w:eastAsia="en-CA" w:bidi="ar-SA"/>
        </w:rPr>
      </w:pPr>
    </w:p>
    <w:p w14:paraId="2C4AB575" w14:textId="77777777" w:rsidR="0023147A" w:rsidRPr="009747CD" w:rsidRDefault="0023147A" w:rsidP="0023147A">
      <w:pPr>
        <w:widowControl/>
        <w:suppressAutoHyphens/>
        <w:spacing w:line="276" w:lineRule="auto"/>
        <w:rPr>
          <w:lang w:val="en-GB" w:eastAsia="en-CA" w:bidi="ar-SA"/>
        </w:rPr>
      </w:pPr>
      <w:r w:rsidRPr="009747CD">
        <w:rPr>
          <w:lang w:val="en-GB" w:eastAsia="en-CA" w:bidi="ar-SA"/>
        </w:rPr>
        <w:t>Daniel Aalsvel</w:t>
      </w:r>
    </w:p>
    <w:p w14:paraId="492014A8" w14:textId="77777777" w:rsidR="0023147A" w:rsidRPr="009747CD" w:rsidRDefault="0023147A" w:rsidP="0023147A">
      <w:pPr>
        <w:widowControl/>
        <w:suppressAutoHyphens/>
        <w:spacing w:line="276" w:lineRule="auto"/>
        <w:rPr>
          <w:lang w:val="en-GB" w:eastAsia="en-CA" w:bidi="ar-SA"/>
        </w:rPr>
      </w:pPr>
      <w:r w:rsidRPr="009747CD">
        <w:rPr>
          <w:lang w:val="en-GB" w:eastAsia="en-CA" w:bidi="ar-SA"/>
        </w:rPr>
        <w:t>CHAIRMAN OF THE AUDIT COMMITTEE</w:t>
      </w:r>
    </w:p>
    <w:p w14:paraId="6EC551FC" w14:textId="77777777" w:rsidR="0023147A" w:rsidRPr="009747CD" w:rsidRDefault="0023147A" w:rsidP="0023147A">
      <w:pPr>
        <w:widowControl/>
        <w:spacing w:line="276" w:lineRule="auto"/>
        <w:rPr>
          <w:rFonts w:eastAsiaTheme="minorHAnsi"/>
          <w:lang w:val="en-GB" w:bidi="ar-SA"/>
        </w:rPr>
      </w:pPr>
    </w:p>
    <w:p w14:paraId="22E73266" w14:textId="77777777" w:rsidR="0023147A" w:rsidRDefault="0023147A" w:rsidP="0023147A">
      <w:pPr>
        <w:widowControl/>
        <w:numPr>
          <w:ilvl w:val="1"/>
          <w:numId w:val="121"/>
        </w:numPr>
        <w:suppressAutoHyphens/>
        <w:spacing w:line="276" w:lineRule="auto"/>
        <w:outlineLvl w:val="1"/>
        <w:rPr>
          <w:rFonts w:eastAsia="Calibri"/>
          <w:b/>
          <w:lang w:val="en-GB" w:bidi="ar-SA"/>
        </w:rPr>
      </w:pPr>
      <w:r w:rsidRPr="009747CD">
        <w:rPr>
          <w:rFonts w:eastAsia="Calibri"/>
          <w:b/>
          <w:lang w:val="en-GB" w:bidi="ar-SA"/>
        </w:rPr>
        <w:t>RISK MANAGEMENT</w:t>
      </w:r>
    </w:p>
    <w:p w14:paraId="1A8544A7" w14:textId="77777777" w:rsidR="0023147A" w:rsidRPr="009747CD" w:rsidRDefault="0023147A" w:rsidP="0023147A">
      <w:pPr>
        <w:widowControl/>
        <w:suppressAutoHyphens/>
        <w:spacing w:line="276" w:lineRule="auto"/>
        <w:ind w:left="360"/>
        <w:outlineLvl w:val="1"/>
        <w:rPr>
          <w:rFonts w:eastAsia="Calibri"/>
          <w:b/>
          <w:lang w:val="en-GB" w:bidi="ar-SA"/>
        </w:rPr>
      </w:pPr>
    </w:p>
    <w:p w14:paraId="05A78D18" w14:textId="77777777" w:rsidR="0023147A" w:rsidRPr="009747CD" w:rsidRDefault="0023147A" w:rsidP="0023147A">
      <w:pPr>
        <w:widowControl/>
        <w:tabs>
          <w:tab w:val="left" w:pos="720"/>
        </w:tabs>
        <w:suppressAutoHyphens/>
        <w:spacing w:line="276" w:lineRule="auto"/>
        <w:outlineLvl w:val="1"/>
        <w:rPr>
          <w:rFonts w:eastAsia="Calibri"/>
          <w:lang w:val="en-GB" w:bidi="ar-SA"/>
        </w:rPr>
      </w:pPr>
      <w:r w:rsidRPr="009747CD">
        <w:rPr>
          <w:rFonts w:eastAsia="Calibri"/>
          <w:lang w:val="en-GB" w:bidi="ar-SA"/>
        </w:rPr>
        <w:t xml:space="preserve">The following section describes the Group’s risk management and control system. </w:t>
      </w:r>
    </w:p>
    <w:p w14:paraId="07DC7DB5" w14:textId="77777777" w:rsidR="0023147A" w:rsidRDefault="0023147A" w:rsidP="0023147A">
      <w:pPr>
        <w:widowControl/>
        <w:tabs>
          <w:tab w:val="left" w:pos="720"/>
        </w:tabs>
        <w:suppressAutoHyphens/>
        <w:spacing w:line="276" w:lineRule="auto"/>
        <w:outlineLvl w:val="1"/>
        <w:rPr>
          <w:rFonts w:eastAsia="Calibri"/>
          <w:lang w:val="en-GB" w:bidi="ar-SA"/>
        </w:rPr>
      </w:pPr>
    </w:p>
    <w:p w14:paraId="30CF2DC5" w14:textId="77777777" w:rsidR="0023147A" w:rsidRPr="009747CD" w:rsidRDefault="0023147A" w:rsidP="0023147A">
      <w:pPr>
        <w:widowControl/>
        <w:tabs>
          <w:tab w:val="left" w:pos="720"/>
        </w:tabs>
        <w:suppressAutoHyphens/>
        <w:spacing w:line="276" w:lineRule="auto"/>
        <w:outlineLvl w:val="1"/>
        <w:rPr>
          <w:rFonts w:eastAsia="Calibri"/>
          <w:lang w:val="en-GB" w:bidi="ar-SA"/>
        </w:rPr>
      </w:pPr>
      <w:r w:rsidRPr="009747CD">
        <w:rPr>
          <w:rFonts w:eastAsia="Calibri"/>
          <w:lang w:val="en-GB" w:bidi="ar-SA"/>
        </w:rPr>
        <w:t>The risk management and control system forms an essential part of the business operations and reporting, and aims to ensure with a reasonable degree of certainty that the risks to which the Group is exposed are identified and controlled adequately within the margins of a conservative risk profile.</w:t>
      </w:r>
    </w:p>
    <w:p w14:paraId="171BAE11" w14:textId="77777777" w:rsidR="0023147A" w:rsidRDefault="0023147A" w:rsidP="0023147A">
      <w:pPr>
        <w:widowControl/>
        <w:suppressAutoHyphens/>
        <w:spacing w:line="276" w:lineRule="auto"/>
        <w:ind w:left="720"/>
        <w:outlineLvl w:val="2"/>
        <w:rPr>
          <w:rFonts w:eastAsia="Calibri"/>
          <w:b/>
          <w:lang w:val="en-GB" w:eastAsia="en-CA" w:bidi="ar-SA"/>
        </w:rPr>
      </w:pPr>
    </w:p>
    <w:p w14:paraId="1BF1914D" w14:textId="77777777" w:rsidR="0023147A" w:rsidRPr="009747CD" w:rsidRDefault="0023147A" w:rsidP="0023147A">
      <w:pPr>
        <w:widowControl/>
        <w:numPr>
          <w:ilvl w:val="2"/>
          <w:numId w:val="121"/>
        </w:numPr>
        <w:suppressAutoHyphens/>
        <w:spacing w:line="276" w:lineRule="auto"/>
        <w:outlineLvl w:val="2"/>
        <w:rPr>
          <w:rFonts w:eastAsia="Calibri"/>
          <w:b/>
          <w:lang w:val="en-GB" w:eastAsia="en-CA" w:bidi="ar-SA"/>
        </w:rPr>
      </w:pPr>
      <w:r w:rsidRPr="009747CD">
        <w:rPr>
          <w:rFonts w:eastAsia="Calibri"/>
          <w:b/>
          <w:lang w:val="en-GB" w:eastAsia="en-CA" w:bidi="ar-SA"/>
        </w:rPr>
        <w:t>Risk Appetite</w:t>
      </w:r>
    </w:p>
    <w:p w14:paraId="1D60099F" w14:textId="77777777" w:rsidR="0023147A" w:rsidRDefault="0023147A" w:rsidP="0023147A">
      <w:pPr>
        <w:widowControl/>
        <w:tabs>
          <w:tab w:val="left" w:pos="720"/>
        </w:tabs>
        <w:suppressAutoHyphens/>
        <w:spacing w:line="276" w:lineRule="auto"/>
        <w:outlineLvl w:val="2"/>
        <w:rPr>
          <w:rFonts w:eastAsia="Calibri"/>
          <w:lang w:val="en-GB" w:eastAsia="en-CA" w:bidi="ar-SA"/>
        </w:rPr>
      </w:pPr>
    </w:p>
    <w:p w14:paraId="085DD9A7" w14:textId="77777777" w:rsidR="0023147A" w:rsidRPr="009747CD" w:rsidRDefault="0023147A" w:rsidP="0023147A">
      <w:pPr>
        <w:widowControl/>
        <w:tabs>
          <w:tab w:val="left" w:pos="720"/>
        </w:tabs>
        <w:suppressAutoHyphens/>
        <w:spacing w:line="276" w:lineRule="auto"/>
        <w:outlineLvl w:val="2"/>
        <w:rPr>
          <w:rFonts w:eastAsia="Calibri"/>
          <w:lang w:val="en-GB" w:eastAsia="en-CA" w:bidi="ar-SA"/>
        </w:rPr>
      </w:pPr>
      <w:r w:rsidRPr="009747CD">
        <w:rPr>
          <w:rFonts w:eastAsia="Calibri"/>
          <w:lang w:val="en-GB" w:eastAsia="en-CA" w:bidi="ar-SA"/>
        </w:rPr>
        <w:t xml:space="preserve">Under regular market risk conditions, BCRE’s approach to portfolio allocation is focused on the continuous monitoring and adjustment of its portfolio, ensuring diversification by country, asset class, currency, specification and development to income-producing properties. In addition to following an analytical approach to the investment </w:t>
      </w:r>
      <w:r w:rsidRPr="009747CD">
        <w:rPr>
          <w:rFonts w:eastAsia="Calibri"/>
          <w:lang w:val="en-GB" w:eastAsia="en-CA" w:bidi="ar-SA"/>
        </w:rPr>
        <w:lastRenderedPageBreak/>
        <w:t xml:space="preserve">decisions throughout the life cycle of a project, BCRE focuses on value addition to its properties through proactive asset and property management. Rigorous research &amp; analysis and risk management are cornerstones to BCRE’s business philosophy. However, BCRE’s very cautious current market view (see macro view below in the section </w:t>
      </w:r>
      <w:r w:rsidRPr="00E82883">
        <w:rPr>
          <w:rFonts w:eastAsia="Calibri"/>
          <w:i/>
          <w:lang w:val="en-GB" w:bidi="ar-SA"/>
        </w:rPr>
        <w:t xml:space="preserve">Risks </w:t>
      </w:r>
      <w:r w:rsidRPr="009747CD">
        <w:rPr>
          <w:rFonts w:eastAsia="Calibri"/>
          <w:i/>
          <w:lang w:val="en-GB" w:bidi="ar-SA"/>
        </w:rPr>
        <w:t>related to Changes in macroeconomic conditions</w:t>
      </w:r>
      <w:r w:rsidRPr="009747CD">
        <w:rPr>
          <w:rFonts w:eastAsia="Calibri"/>
          <w:lang w:val="en-GB" w:eastAsia="en-CA" w:bidi="ar-SA"/>
        </w:rPr>
        <w:t>) necessitates an ad hoc diversion from its usual asset allocation and diversification – oriented methodology and focus on rapid risk reduction.</w:t>
      </w:r>
      <w:r w:rsidR="00763247">
        <w:rPr>
          <w:rFonts w:eastAsia="Calibri"/>
          <w:lang w:val="en-GB" w:eastAsia="en-CA" w:bidi="ar-SA"/>
        </w:rPr>
        <w:t xml:space="preserve"> </w:t>
      </w:r>
      <w:r w:rsidRPr="009747CD">
        <w:rPr>
          <w:rFonts w:eastAsia="Calibri"/>
          <w:lang w:val="en-GB" w:eastAsia="en-CA" w:bidi="ar-SA"/>
        </w:rPr>
        <w:t>As the company’s Board and management believe that current global market circumstances are of an increased risk level, BCRE’s current short and medium business plan includes mostly de-risking by deleveraging, divestment of non-core and some stabilized properties and cost cutting. BCRE believes execution time is of the essence, and has started to pursue the execution of the business plan with rigour since there is no clear timing or probability when the global market conditions will get riskier.</w:t>
      </w:r>
    </w:p>
    <w:p w14:paraId="13739AB0" w14:textId="77777777" w:rsidR="0023147A" w:rsidRDefault="0023147A" w:rsidP="0023147A">
      <w:pPr>
        <w:widowControl/>
        <w:tabs>
          <w:tab w:val="left" w:pos="720"/>
        </w:tabs>
        <w:suppressAutoHyphens/>
        <w:spacing w:line="276" w:lineRule="auto"/>
        <w:outlineLvl w:val="2"/>
        <w:rPr>
          <w:rFonts w:eastAsia="Calibri"/>
          <w:lang w:val="en-GB" w:eastAsia="en-CA" w:bidi="ar-SA"/>
        </w:rPr>
      </w:pPr>
    </w:p>
    <w:p w14:paraId="5501FC32" w14:textId="77777777" w:rsidR="0023147A" w:rsidRPr="009747CD" w:rsidRDefault="0023147A" w:rsidP="0023147A">
      <w:pPr>
        <w:widowControl/>
        <w:tabs>
          <w:tab w:val="left" w:pos="720"/>
        </w:tabs>
        <w:suppressAutoHyphens/>
        <w:spacing w:line="276" w:lineRule="auto"/>
        <w:outlineLvl w:val="2"/>
        <w:rPr>
          <w:rFonts w:eastAsia="Calibri"/>
          <w:lang w:val="en-GB" w:eastAsia="en-CA" w:bidi="ar-SA"/>
        </w:rPr>
      </w:pPr>
      <w:r w:rsidRPr="009747CD">
        <w:rPr>
          <w:rFonts w:eastAsia="Calibri"/>
          <w:lang w:val="en-GB" w:eastAsia="en-CA" w:bidi="ar-SA"/>
        </w:rPr>
        <w:t>BCRE, as part of its strategy which involves conservative underwriting, carries out continues high-level reviews of the real estate sector in the markets in which it is present to ensure that it understands the opportunities they offer and reviews its existing portfolio in line with market movements. The Group’s teams in the markets where the Group operates are vertically integrated and comprise of professionals with many years of experience in the real estate sector and ensures that Group operations, follow high standards of governance, procedures and documentation. The Group’s highly experienced management team monitors the industry movements in their respective markets and globally to understand the impact of variables such as interest rates, investor demand, occupier demand, consumer demand and hospitality trends on the Group’s portfolio and potential opportunities under consideration.</w:t>
      </w:r>
    </w:p>
    <w:p w14:paraId="4834F516" w14:textId="77777777" w:rsidR="0023147A" w:rsidRDefault="0023147A" w:rsidP="0023147A">
      <w:pPr>
        <w:widowControl/>
        <w:tabs>
          <w:tab w:val="left" w:pos="720"/>
        </w:tabs>
        <w:suppressAutoHyphens/>
        <w:spacing w:line="276" w:lineRule="auto"/>
        <w:outlineLvl w:val="2"/>
        <w:rPr>
          <w:rFonts w:eastAsia="Calibri"/>
          <w:lang w:val="en-GB" w:eastAsia="en-CA" w:bidi="ar-SA"/>
        </w:rPr>
      </w:pPr>
    </w:p>
    <w:p w14:paraId="32AB2E8D" w14:textId="77777777" w:rsidR="0023147A" w:rsidRDefault="0023147A" w:rsidP="0023147A">
      <w:pPr>
        <w:widowControl/>
        <w:tabs>
          <w:tab w:val="left" w:pos="720"/>
        </w:tabs>
        <w:suppressAutoHyphens/>
        <w:spacing w:line="276" w:lineRule="auto"/>
        <w:outlineLvl w:val="2"/>
        <w:rPr>
          <w:rFonts w:eastAsia="Calibri"/>
          <w:lang w:val="en-GB" w:eastAsia="en-CA" w:bidi="ar-SA"/>
        </w:rPr>
      </w:pPr>
      <w:r w:rsidRPr="009747CD">
        <w:rPr>
          <w:rFonts w:eastAsia="Calibri"/>
          <w:lang w:val="en-GB" w:eastAsia="en-CA" w:bidi="ar-SA"/>
        </w:rPr>
        <w:t>The business in which BCRE is engaged inevitably involves risks. However, as mentioned in this Section 1.9 and other sections, the Company makes continuous efforts to balance and mitigate these risks through, among others, the use of different transaction and investment structuring methods. The Group has formulated guidelines for adhering to various compliance requirements and has implemented those through internal codes and regulations to ensure laws and regulations are adhered to.</w:t>
      </w:r>
    </w:p>
    <w:p w14:paraId="6C259DBA" w14:textId="77777777" w:rsidR="0023147A" w:rsidRDefault="0023147A" w:rsidP="0023147A">
      <w:pPr>
        <w:widowControl/>
        <w:tabs>
          <w:tab w:val="left" w:pos="720"/>
        </w:tabs>
        <w:suppressAutoHyphens/>
        <w:spacing w:line="276" w:lineRule="auto"/>
        <w:outlineLvl w:val="2"/>
        <w:rPr>
          <w:rFonts w:eastAsia="Calibri"/>
          <w:lang w:val="en-GB" w:eastAsia="en-CA" w:bidi="ar-SA"/>
        </w:rPr>
      </w:pPr>
    </w:p>
    <w:p w14:paraId="7A20E5D9" w14:textId="77777777" w:rsidR="0023147A" w:rsidRDefault="0023147A" w:rsidP="0023147A">
      <w:pPr>
        <w:widowControl/>
        <w:tabs>
          <w:tab w:val="left" w:pos="720"/>
        </w:tabs>
        <w:suppressAutoHyphens/>
        <w:spacing w:line="276" w:lineRule="auto"/>
        <w:ind w:left="850" w:hanging="850"/>
        <w:outlineLvl w:val="2"/>
        <w:rPr>
          <w:rFonts w:eastAsia="Calibri"/>
          <w:lang w:val="en-GB" w:eastAsia="en-CA" w:bidi="ar-SA"/>
        </w:rPr>
      </w:pPr>
      <w:r w:rsidRPr="009747CD">
        <w:rPr>
          <w:rFonts w:eastAsia="Calibri"/>
          <w:lang w:val="en-GB" w:eastAsia="en-CA" w:bidi="ar-SA"/>
        </w:rPr>
        <w:t xml:space="preserve">The Risk Appetite of the Group varies from zero to low depending on the risk category as follows: </w:t>
      </w:r>
    </w:p>
    <w:p w14:paraId="5B1EAAA5" w14:textId="77777777" w:rsidR="0023147A" w:rsidRPr="009747CD" w:rsidRDefault="0023147A" w:rsidP="0023147A">
      <w:pPr>
        <w:widowControl/>
        <w:tabs>
          <w:tab w:val="left" w:pos="720"/>
        </w:tabs>
        <w:suppressAutoHyphens/>
        <w:spacing w:line="276" w:lineRule="auto"/>
        <w:ind w:left="850" w:hanging="850"/>
        <w:outlineLvl w:val="2"/>
        <w:rPr>
          <w:rFonts w:eastAsia="Calibri"/>
          <w:lang w:val="en-GB" w:eastAsia="en-CA" w:bidi="ar-SA"/>
        </w:rPr>
      </w:pPr>
    </w:p>
    <w:tbl>
      <w:tblPr>
        <w:tblW w:w="10196" w:type="dxa"/>
        <w:tblCellMar>
          <w:left w:w="0" w:type="dxa"/>
          <w:right w:w="0" w:type="dxa"/>
        </w:tblCellMar>
        <w:tblLook w:val="04A0" w:firstRow="1" w:lastRow="0" w:firstColumn="1" w:lastColumn="0" w:noHBand="0" w:noVBand="1"/>
      </w:tblPr>
      <w:tblGrid>
        <w:gridCol w:w="2967"/>
        <w:gridCol w:w="5670"/>
        <w:gridCol w:w="1559"/>
      </w:tblGrid>
      <w:tr w:rsidR="0023147A" w:rsidRPr="009747CD" w14:paraId="11411F6F" w14:textId="77777777" w:rsidTr="0023147A">
        <w:tc>
          <w:tcPr>
            <w:tcW w:w="101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55CAD" w14:textId="77777777" w:rsidR="0023147A" w:rsidRPr="009747CD" w:rsidRDefault="0023147A" w:rsidP="0023147A">
            <w:pPr>
              <w:spacing w:line="276" w:lineRule="auto"/>
              <w:jc w:val="center"/>
              <w:rPr>
                <w:rFonts w:eastAsiaTheme="minorHAnsi"/>
                <w:b/>
                <w:bCs/>
              </w:rPr>
            </w:pPr>
            <w:r w:rsidRPr="009747CD">
              <w:rPr>
                <w:b/>
                <w:bCs/>
              </w:rPr>
              <w:t>Risk Appetite Table</w:t>
            </w:r>
          </w:p>
        </w:tc>
      </w:tr>
      <w:tr w:rsidR="0023147A" w:rsidRPr="009747CD" w14:paraId="787B4A8D" w14:textId="77777777" w:rsidTr="00CB6B37">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F9CDA" w14:textId="77777777" w:rsidR="0023147A" w:rsidRPr="009747CD" w:rsidRDefault="0023147A" w:rsidP="0023147A">
            <w:pPr>
              <w:spacing w:line="276" w:lineRule="auto"/>
              <w:jc w:val="center"/>
              <w:rPr>
                <w:b/>
                <w:bCs/>
              </w:rPr>
            </w:pPr>
            <w:r w:rsidRPr="009747CD">
              <w:rPr>
                <w:b/>
                <w:bCs/>
              </w:rPr>
              <w:t>Risk Category</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110FB2A" w14:textId="77777777" w:rsidR="0023147A" w:rsidRPr="009747CD" w:rsidRDefault="0023147A" w:rsidP="0023147A">
            <w:pPr>
              <w:spacing w:line="276" w:lineRule="auto"/>
              <w:jc w:val="center"/>
              <w:rPr>
                <w:b/>
                <w:bCs/>
              </w:rPr>
            </w:pPr>
            <w:r w:rsidRPr="009747CD">
              <w:rPr>
                <w:b/>
                <w:bCs/>
              </w:rPr>
              <w:t>Category Description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8034ED" w14:textId="77777777" w:rsidR="0023147A" w:rsidRPr="009747CD" w:rsidRDefault="0023147A" w:rsidP="0023147A">
            <w:pPr>
              <w:spacing w:line="276" w:lineRule="auto"/>
              <w:jc w:val="center"/>
              <w:rPr>
                <w:b/>
                <w:bCs/>
              </w:rPr>
            </w:pPr>
            <w:r w:rsidRPr="009747CD">
              <w:rPr>
                <w:b/>
                <w:bCs/>
              </w:rPr>
              <w:t>Risk Appetite</w:t>
            </w:r>
          </w:p>
        </w:tc>
      </w:tr>
      <w:tr w:rsidR="0023147A" w:rsidRPr="009747CD" w14:paraId="3303DCF6" w14:textId="77777777" w:rsidTr="00CB6B37">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7F6FD" w14:textId="77777777" w:rsidR="0023147A" w:rsidRPr="009747CD" w:rsidRDefault="0023147A" w:rsidP="0023147A">
            <w:pPr>
              <w:spacing w:line="276" w:lineRule="auto"/>
              <w:jc w:val="center"/>
            </w:pPr>
            <w:r w:rsidRPr="009747CD">
              <w:t>Business Strategic &amp; Operational – Geographic Risks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59FB13D0" w14:textId="77777777" w:rsidR="0023147A" w:rsidRPr="009747CD" w:rsidRDefault="0023147A" w:rsidP="0023147A">
            <w:pPr>
              <w:spacing w:line="276" w:lineRule="auto"/>
              <w:jc w:val="center"/>
            </w:pPr>
            <w:r w:rsidRPr="009747CD">
              <w:t>Strategic and operational focus on ongoing review and assessment of relative and absolute position in the US, not seeking to increase exposure to emerging markets, and disposal of non-core and stabilized assets.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033EC7B" w14:textId="77777777" w:rsidR="0023147A" w:rsidRPr="009747CD" w:rsidRDefault="0023147A" w:rsidP="0023147A">
            <w:pPr>
              <w:spacing w:line="276" w:lineRule="auto"/>
              <w:jc w:val="center"/>
            </w:pPr>
            <w:r w:rsidRPr="009747CD">
              <w:t>Very Low</w:t>
            </w:r>
          </w:p>
        </w:tc>
      </w:tr>
      <w:tr w:rsidR="0023147A" w:rsidRPr="009747CD" w14:paraId="1C71B745" w14:textId="77777777" w:rsidTr="00CB6B37">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09EA3" w14:textId="77777777" w:rsidR="0023147A" w:rsidRPr="009747CD" w:rsidRDefault="0023147A" w:rsidP="0023147A">
            <w:pPr>
              <w:spacing w:line="276" w:lineRule="auto"/>
              <w:jc w:val="center"/>
            </w:pPr>
            <w:r w:rsidRPr="009747CD">
              <w:t>Business Strategic &amp; Operational – Real Estate Activity Risks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6812A1D0" w14:textId="77777777" w:rsidR="0023147A" w:rsidRPr="009747CD" w:rsidRDefault="0023147A" w:rsidP="0023147A">
            <w:pPr>
              <w:spacing w:line="276" w:lineRule="auto"/>
              <w:jc w:val="center"/>
            </w:pPr>
            <w:r w:rsidRPr="009747CD">
              <w:t>Current strategic and operational focus on the major development assets (one yet to be determined whether to be developed) in the USA seeking only very “special situation” projects with unusually low basis and hedged equity. Hedge operational risk through minimum guaranteed returns where possible.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DD69728" w14:textId="77777777" w:rsidR="0023147A" w:rsidRPr="009747CD" w:rsidRDefault="0023147A" w:rsidP="0023147A">
            <w:pPr>
              <w:spacing w:line="276" w:lineRule="auto"/>
              <w:jc w:val="center"/>
            </w:pPr>
            <w:r w:rsidRPr="009747CD">
              <w:t>Very Low</w:t>
            </w:r>
          </w:p>
        </w:tc>
      </w:tr>
      <w:tr w:rsidR="0023147A" w:rsidRPr="009747CD" w14:paraId="745EB771" w14:textId="77777777" w:rsidTr="00CB6B37">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08E75" w14:textId="77777777" w:rsidR="0023147A" w:rsidRPr="009747CD" w:rsidRDefault="0023147A" w:rsidP="0023147A">
            <w:pPr>
              <w:spacing w:line="276" w:lineRule="auto"/>
              <w:jc w:val="center"/>
            </w:pPr>
            <w:r w:rsidRPr="009747CD">
              <w:t>Financial Risks – Interest Rate</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31B607C8" w14:textId="77777777" w:rsidR="0023147A" w:rsidRPr="009747CD" w:rsidRDefault="0023147A" w:rsidP="0023147A">
            <w:pPr>
              <w:spacing w:line="276" w:lineRule="auto"/>
              <w:jc w:val="center"/>
            </w:pPr>
            <w:r w:rsidRPr="009747CD">
              <w:t>Partially hedged interest rate exposure across asset level to reduce the borrowing risks.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F553F00" w14:textId="77777777" w:rsidR="0023147A" w:rsidRPr="009747CD" w:rsidRDefault="0023147A" w:rsidP="0023147A">
            <w:pPr>
              <w:spacing w:line="276" w:lineRule="auto"/>
              <w:jc w:val="center"/>
            </w:pPr>
            <w:r w:rsidRPr="009747CD">
              <w:t>Low</w:t>
            </w:r>
          </w:p>
        </w:tc>
      </w:tr>
      <w:tr w:rsidR="0023147A" w:rsidRPr="009747CD" w14:paraId="6D5A1C4F" w14:textId="77777777" w:rsidTr="00CB6B37">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05F16" w14:textId="77777777" w:rsidR="0023147A" w:rsidRPr="009747CD" w:rsidRDefault="0023147A" w:rsidP="0023147A">
            <w:pPr>
              <w:spacing w:line="276" w:lineRule="auto"/>
              <w:jc w:val="center"/>
            </w:pPr>
            <w:r w:rsidRPr="009747CD">
              <w:t>Financial Risks – Currency</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393CC4B5" w14:textId="77777777" w:rsidR="0023147A" w:rsidRPr="009747CD" w:rsidRDefault="0023147A" w:rsidP="0023147A">
            <w:pPr>
              <w:spacing w:line="276" w:lineRule="auto"/>
              <w:jc w:val="center"/>
            </w:pPr>
            <w:r w:rsidRPr="009747CD">
              <w:t>Focus on matching currency for both sources and liabilities.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B531504" w14:textId="77777777" w:rsidR="0023147A" w:rsidRPr="009747CD" w:rsidRDefault="0023147A" w:rsidP="0023147A">
            <w:pPr>
              <w:spacing w:line="276" w:lineRule="auto"/>
              <w:jc w:val="center"/>
            </w:pPr>
            <w:r w:rsidRPr="009747CD">
              <w:t>Low</w:t>
            </w:r>
          </w:p>
        </w:tc>
      </w:tr>
      <w:tr w:rsidR="0023147A" w:rsidRPr="009747CD" w14:paraId="16021BB6" w14:textId="77777777" w:rsidTr="00CB6B37">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CE53B" w14:textId="77777777" w:rsidR="0023147A" w:rsidRPr="009747CD" w:rsidRDefault="0023147A" w:rsidP="0023147A">
            <w:pPr>
              <w:spacing w:line="276" w:lineRule="auto"/>
              <w:jc w:val="center"/>
            </w:pPr>
            <w:r w:rsidRPr="009747CD">
              <w:t>Financial Reporting and Compliance Risks related to regulation and taxation issues</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64F2DCE0" w14:textId="77777777" w:rsidR="0023147A" w:rsidRPr="009747CD" w:rsidRDefault="0023147A" w:rsidP="0023147A">
            <w:pPr>
              <w:spacing w:line="276" w:lineRule="auto"/>
              <w:jc w:val="center"/>
            </w:pPr>
            <w:r w:rsidRPr="009747CD">
              <w:t>Strict compliance with applicable laws and regulations and financial reporting issues. Adherence to all relevant policies and procedures.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4107269" w14:textId="77777777" w:rsidR="0023147A" w:rsidRPr="009747CD" w:rsidRDefault="0023147A" w:rsidP="0023147A">
            <w:pPr>
              <w:spacing w:line="276" w:lineRule="auto"/>
              <w:jc w:val="center"/>
            </w:pPr>
            <w:r w:rsidRPr="009747CD">
              <w:t>Zero – low tolerance</w:t>
            </w:r>
          </w:p>
        </w:tc>
      </w:tr>
    </w:tbl>
    <w:p w14:paraId="69EDC85E" w14:textId="77777777" w:rsidR="0023147A" w:rsidRPr="009747CD" w:rsidRDefault="0023147A" w:rsidP="0023147A">
      <w:pPr>
        <w:widowControl/>
        <w:suppressAutoHyphens/>
        <w:spacing w:line="276" w:lineRule="auto"/>
        <w:ind w:left="850"/>
        <w:outlineLvl w:val="2"/>
        <w:rPr>
          <w:rFonts w:eastAsia="Calibri"/>
          <w:b/>
          <w:lang w:val="en-GB" w:eastAsia="en-CA" w:bidi="ar-SA"/>
        </w:rPr>
      </w:pPr>
    </w:p>
    <w:p w14:paraId="622CA147" w14:textId="77777777" w:rsidR="0023147A" w:rsidRDefault="0023147A" w:rsidP="0023147A">
      <w:pPr>
        <w:widowControl/>
        <w:numPr>
          <w:ilvl w:val="2"/>
          <w:numId w:val="121"/>
        </w:numPr>
        <w:suppressAutoHyphens/>
        <w:spacing w:line="276" w:lineRule="auto"/>
        <w:outlineLvl w:val="2"/>
        <w:rPr>
          <w:rFonts w:eastAsia="Calibri"/>
          <w:b/>
          <w:lang w:val="en-GB" w:eastAsia="en-CA" w:bidi="ar-SA"/>
        </w:rPr>
      </w:pPr>
      <w:r w:rsidRPr="009747CD">
        <w:rPr>
          <w:rFonts w:eastAsia="Calibri"/>
          <w:b/>
          <w:lang w:val="en-GB" w:bidi="ar-SA"/>
        </w:rPr>
        <w:t>Business Strategic &amp; Operational – Real Estate Activity Risks</w:t>
      </w:r>
    </w:p>
    <w:p w14:paraId="6534068B" w14:textId="77777777" w:rsidR="0023147A" w:rsidRPr="009747CD" w:rsidRDefault="0023147A" w:rsidP="0023147A">
      <w:pPr>
        <w:widowControl/>
        <w:suppressAutoHyphens/>
        <w:spacing w:line="276" w:lineRule="auto"/>
        <w:ind w:left="720"/>
        <w:outlineLvl w:val="2"/>
        <w:rPr>
          <w:rFonts w:eastAsia="Calibri"/>
          <w:b/>
          <w:lang w:val="en-GB" w:eastAsia="en-CA" w:bidi="ar-SA"/>
        </w:rPr>
      </w:pPr>
    </w:p>
    <w:p w14:paraId="17EBF5F7" w14:textId="77777777" w:rsidR="0023147A" w:rsidRPr="009747CD" w:rsidRDefault="0023147A" w:rsidP="0023147A">
      <w:pPr>
        <w:widowControl/>
        <w:tabs>
          <w:tab w:val="left" w:pos="720"/>
        </w:tabs>
        <w:suppressAutoHyphens/>
        <w:spacing w:line="276" w:lineRule="auto"/>
        <w:outlineLvl w:val="2"/>
        <w:rPr>
          <w:rFonts w:eastAsia="Calibri"/>
          <w:lang w:val="en-GB" w:eastAsia="en-CA" w:bidi="ar-SA"/>
        </w:rPr>
      </w:pPr>
      <w:r w:rsidRPr="009747CD">
        <w:rPr>
          <w:rFonts w:eastAsia="Calibri"/>
          <w:lang w:val="en-GB" w:eastAsia="en-CA" w:bidi="ar-SA"/>
        </w:rPr>
        <w:t>The key business risk factors relating to the strategy and operating activities aspect of the Group relating to the real estate activity risks include the following:</w:t>
      </w:r>
    </w:p>
    <w:p w14:paraId="5247B4AF"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23EB8102"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relating to the real estate sector</w:t>
      </w:r>
    </w:p>
    <w:p w14:paraId="1CC0DEA1" w14:textId="77777777" w:rsidR="0023147A" w:rsidRDefault="0023147A" w:rsidP="0023147A">
      <w:pPr>
        <w:widowControl/>
        <w:tabs>
          <w:tab w:val="left" w:pos="720"/>
        </w:tabs>
        <w:suppressAutoHyphens/>
        <w:spacing w:line="276" w:lineRule="auto"/>
        <w:outlineLvl w:val="3"/>
        <w:rPr>
          <w:rFonts w:eastAsia="Calibri"/>
          <w:lang w:val="en-GB" w:bidi="ar-SA"/>
        </w:rPr>
      </w:pPr>
    </w:p>
    <w:p w14:paraId="2E29831B"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The Group is exposed to a number of specific real estate factors, including all of the risks inherent in the business of acquiring, developing, owning, managing and using real estate, changes in laws and governmental regulations, property valuations and fluctuations in the property markets generally and in the local markets where the Group operates. If any of these factors were to materialise and be adverse, they could have a material adverse effect on the Group’s business, financial condition and prospects. Liquidity of real estate assets differs substantially between markets, asset classes and between development and investment and during the development stage. Many of the Group’s assets are less liquid due to their location (partly in emerging markets), type (requiring intensive management and/or deterring institutional investors) and their stage of development (particularly in relation to uncompleted developments). Such illiquidity may affect the Group’s ability to dispose of or liquidate some projects in a timely fashion and at satisfactory prices in response to changes in the economic environment, the local real estate market or other factors. This illiquidity shortcoming might become especially limiting in case of a financial crisis, where in addition to the natural illiquidity of the underlying asset, the crisis itself is typically characterized by a sharp drain in liquidity. The Group operates in highly competitive markets for investment opportunities. Competition in the real estate markets in the countries in which the Group invests may reduce investment opportunities and affect sale prices and occupancy and rental rates of the Group’s properties.</w:t>
      </w:r>
    </w:p>
    <w:p w14:paraId="09977AA1" w14:textId="77777777" w:rsidR="0023147A" w:rsidRDefault="0023147A" w:rsidP="0023147A">
      <w:pPr>
        <w:widowControl/>
        <w:tabs>
          <w:tab w:val="left" w:pos="720"/>
        </w:tabs>
        <w:suppressAutoHyphens/>
        <w:spacing w:line="276" w:lineRule="auto"/>
        <w:outlineLvl w:val="3"/>
        <w:rPr>
          <w:rFonts w:eastAsia="Calibri"/>
          <w:lang w:val="en-GB" w:bidi="ar-SA"/>
        </w:rPr>
      </w:pPr>
    </w:p>
    <w:p w14:paraId="13482179"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The Group carries out continuous high-level reviews</w:t>
      </w:r>
      <w:r w:rsidR="00EE1C9B">
        <w:rPr>
          <w:rFonts w:eastAsia="Calibri"/>
          <w:lang w:val="en-GB" w:bidi="ar-SA"/>
        </w:rPr>
        <w:t xml:space="preserve"> and research</w:t>
      </w:r>
      <w:r w:rsidRPr="009747CD">
        <w:rPr>
          <w:rFonts w:eastAsia="Calibri"/>
          <w:lang w:val="en-GB" w:bidi="ar-SA"/>
        </w:rPr>
        <w:t xml:space="preserve"> of the real estate sector in the markets in which it is present to ensure that it understands the opportunities they offer and reviews its existing portfolio in line with the market movements. Regular interaction and updates are presented by the local teams to senior management to gauge economic trends and analyse its impact on the Group’s portfolio. The Group’s teams in the markets where the Group operates are vertically integrated and comprise professionals with many years of experience in the real estate sector.</w:t>
      </w:r>
      <w:r w:rsidR="00F471B9" w:rsidRPr="00F471B9">
        <w:rPr>
          <w:rFonts w:ascii="Futura Md BT" w:eastAsiaTheme="minorEastAsia" w:hAnsi="Futura Md BT" w:cstheme="minorBidi"/>
          <w:color w:val="000000" w:themeColor="dark1"/>
          <w:kern w:val="24"/>
          <w:sz w:val="20"/>
          <w:szCs w:val="20"/>
          <w:lang w:val="en-IN"/>
        </w:rPr>
        <w:t xml:space="preserve"> </w:t>
      </w:r>
      <w:r w:rsidR="00F471B9" w:rsidRPr="00E82883">
        <w:rPr>
          <w:rFonts w:eastAsia="Calibri"/>
          <w:lang w:val="en-GB" w:bidi="ar-SA"/>
        </w:rPr>
        <w:t>According to the new strategic plan the Group follows a de-risk, deleverage and improving its balance-sheet quality, reducing asset exposure policy</w:t>
      </w:r>
      <w:r w:rsidR="00F471B9">
        <w:rPr>
          <w:rFonts w:eastAsia="Calibri"/>
          <w:lang w:val="en-GB" w:bidi="ar-SA"/>
        </w:rPr>
        <w:t>.</w:t>
      </w:r>
    </w:p>
    <w:p w14:paraId="5138CE29"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0B49E55F"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relating to the Group’s business</w:t>
      </w:r>
    </w:p>
    <w:p w14:paraId="2CF12543" w14:textId="77777777" w:rsidR="0023147A" w:rsidRDefault="0023147A" w:rsidP="0023147A">
      <w:pPr>
        <w:widowControl/>
        <w:tabs>
          <w:tab w:val="left" w:pos="720"/>
        </w:tabs>
        <w:suppressAutoHyphens/>
        <w:spacing w:line="276" w:lineRule="auto"/>
        <w:outlineLvl w:val="3"/>
        <w:rPr>
          <w:rFonts w:eastAsia="Calibri"/>
          <w:lang w:val="en-GB" w:bidi="ar-SA"/>
        </w:rPr>
      </w:pPr>
    </w:p>
    <w:p w14:paraId="3A2F3436"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The Group’s financial performance depends, amongst other things, on the economic situation in the markets in which it operates. There is uncertainty, and there will always be uncertainty, regarding whether real estate markets in these countries will continue to develop, or develop at the rate anticipated by the Group, or that the market trends anticipated by the Group will materialise. </w:t>
      </w:r>
    </w:p>
    <w:p w14:paraId="3FF2D049" w14:textId="77777777" w:rsidR="0023147A" w:rsidRDefault="0023147A" w:rsidP="0023147A">
      <w:pPr>
        <w:widowControl/>
        <w:tabs>
          <w:tab w:val="left" w:pos="720"/>
        </w:tabs>
        <w:suppressAutoHyphens/>
        <w:spacing w:line="276" w:lineRule="auto"/>
        <w:outlineLvl w:val="3"/>
        <w:rPr>
          <w:rFonts w:eastAsia="Calibri"/>
          <w:lang w:val="en-GB" w:bidi="ar-SA"/>
        </w:rPr>
      </w:pPr>
    </w:p>
    <w:p w14:paraId="612D6419" w14:textId="77777777" w:rsidR="0023147A" w:rsidRPr="000E7595"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The Group’s portfolio suffers from a relatively high exposure level to large developments and re-developments, which are, a conversion project (as well as another large potential conversion project) in Manhattan, New York, United States (the Company’s equity value as of December 2017 is approximately €36 million and a retail and wholesale market development project in Kazan, Russia (the Company’s part in the loss for 2017 is approximately €10 million). A deterioration in any of these projects or global and / or local markets or economies, as well as the Group’s failure to achieve its business objectives in any of them, might have a material negative effect on the Group’s </w:t>
      </w:r>
      <w:r w:rsidRPr="000E7595">
        <w:rPr>
          <w:rFonts w:eastAsia="Calibri"/>
          <w:lang w:val="en-GB" w:bidi="ar-SA"/>
        </w:rPr>
        <w:t xml:space="preserve">value, business and prospects. The Group’s revenues from retail properties, Manhattan Hotels, and multifamily residential properties are exposed to the risk of changes in retail economic conditions, ﬂuctuations in the value, occupancy levels, regulation and other factors. </w:t>
      </w:r>
    </w:p>
    <w:p w14:paraId="2565FC49" w14:textId="77777777" w:rsidR="0023147A" w:rsidRPr="000E7595" w:rsidRDefault="0023147A" w:rsidP="0023147A">
      <w:pPr>
        <w:widowControl/>
        <w:tabs>
          <w:tab w:val="left" w:pos="720"/>
        </w:tabs>
        <w:suppressAutoHyphens/>
        <w:spacing w:line="276" w:lineRule="auto"/>
        <w:outlineLvl w:val="3"/>
        <w:rPr>
          <w:rFonts w:eastAsia="Calibri"/>
          <w:lang w:val="en-GB" w:bidi="ar-SA"/>
        </w:rPr>
      </w:pPr>
    </w:p>
    <w:p w14:paraId="548C30E5" w14:textId="77777777" w:rsidR="00F471B9" w:rsidRPr="000E7595" w:rsidRDefault="0023147A" w:rsidP="00E82883">
      <w:pPr>
        <w:pStyle w:val="NormalWeb"/>
        <w:spacing w:before="0" w:beforeAutospacing="0" w:after="0" w:afterAutospacing="0" w:line="276" w:lineRule="auto"/>
        <w:jc w:val="both"/>
        <w:rPr>
          <w:rFonts w:eastAsia="Calibri"/>
          <w:sz w:val="22"/>
          <w:szCs w:val="22"/>
          <w:lang w:val="en-GB" w:bidi="ar-SA"/>
        </w:rPr>
      </w:pPr>
      <w:r w:rsidRPr="000E7595">
        <w:rPr>
          <w:rFonts w:eastAsia="Calibri"/>
          <w:sz w:val="22"/>
          <w:szCs w:val="22"/>
          <w:lang w:val="en-GB" w:bidi="ar-SA"/>
        </w:rPr>
        <w:t>The Group relies on its years of experience across asset classes and across geographies in which it is operating to manage the risks associated with the industry. The Group’s highly experienced management team monitor</w:t>
      </w:r>
      <w:r w:rsidR="00C55D02" w:rsidRPr="000E7595">
        <w:rPr>
          <w:rFonts w:eastAsia="Calibri"/>
          <w:sz w:val="22"/>
          <w:szCs w:val="22"/>
          <w:lang w:val="en-GB" w:bidi="ar-SA"/>
        </w:rPr>
        <w:t>s</w:t>
      </w:r>
      <w:r w:rsidRPr="000E7595">
        <w:rPr>
          <w:rFonts w:eastAsia="Calibri"/>
          <w:sz w:val="22"/>
          <w:szCs w:val="22"/>
          <w:lang w:val="en-GB" w:bidi="ar-SA"/>
        </w:rPr>
        <w:t xml:space="preserve"> the industry movements in their respective markets and globally to understand the impact of variables such as interest </w:t>
      </w:r>
      <w:r w:rsidRPr="000E7595">
        <w:rPr>
          <w:rFonts w:eastAsia="Calibri"/>
          <w:sz w:val="22"/>
          <w:szCs w:val="22"/>
          <w:lang w:val="en-GB" w:bidi="ar-SA"/>
        </w:rPr>
        <w:lastRenderedPageBreak/>
        <w:t xml:space="preserve">rates, investor demand, occupier demand, consumer demand and hospitality trends on our portfolio and potential opportunities under consideration. In accordance with the new strategic plan of BCRE, </w:t>
      </w:r>
      <w:r w:rsidR="00F471B9" w:rsidRPr="000E7595">
        <w:rPr>
          <w:rFonts w:eastAsia="Calibri"/>
          <w:sz w:val="22"/>
          <w:szCs w:val="22"/>
          <w:lang w:val="en-GB" w:bidi="ar-SA"/>
        </w:rPr>
        <w:t>it has been decided</w:t>
      </w:r>
      <w:r w:rsidR="00C55D02" w:rsidRPr="000E7595">
        <w:rPr>
          <w:rFonts w:eastAsia="Calibri"/>
          <w:sz w:val="22"/>
          <w:szCs w:val="22"/>
          <w:lang w:val="en-GB" w:bidi="ar-SA"/>
        </w:rPr>
        <w:t xml:space="preserve"> that</w:t>
      </w:r>
      <w:r w:rsidR="00F471B9" w:rsidRPr="000E7595">
        <w:rPr>
          <w:rFonts w:eastAsia="Calibri"/>
          <w:sz w:val="22"/>
          <w:szCs w:val="22"/>
          <w:lang w:val="en-GB" w:bidi="ar-SA"/>
        </w:rPr>
        <w:t xml:space="preserve"> (i) no new investments in emerging markets</w:t>
      </w:r>
      <w:r w:rsidR="00C55D02" w:rsidRPr="000E7595">
        <w:rPr>
          <w:rFonts w:eastAsia="Calibri"/>
          <w:sz w:val="22"/>
          <w:szCs w:val="22"/>
          <w:lang w:val="en-GB" w:bidi="ar-SA"/>
        </w:rPr>
        <w:t xml:space="preserve"> will be undertaken</w:t>
      </w:r>
      <w:r w:rsidR="00F471B9" w:rsidRPr="000E7595">
        <w:rPr>
          <w:rFonts w:eastAsia="Calibri"/>
          <w:sz w:val="22"/>
          <w:szCs w:val="22"/>
          <w:lang w:val="en-GB" w:bidi="ar-SA"/>
        </w:rPr>
        <w:t xml:space="preserve">, (ii) </w:t>
      </w:r>
      <w:r w:rsidR="00C55D02" w:rsidRPr="000E7595">
        <w:rPr>
          <w:rFonts w:eastAsia="Calibri"/>
          <w:sz w:val="22"/>
          <w:szCs w:val="22"/>
          <w:lang w:val="en-GB" w:bidi="ar-SA"/>
        </w:rPr>
        <w:t>i</w:t>
      </w:r>
      <w:r w:rsidR="00F471B9" w:rsidRPr="000E7595">
        <w:rPr>
          <w:rFonts w:eastAsia="Calibri"/>
          <w:sz w:val="22"/>
          <w:szCs w:val="22"/>
          <w:lang w:val="en-GB" w:bidi="ar-SA"/>
        </w:rPr>
        <w:t xml:space="preserve">f new investment opportunities arise, which have abnormally low risk profiles – especially when taking advantage of </w:t>
      </w:r>
      <w:r w:rsidR="00C55D02" w:rsidRPr="000E7595">
        <w:rPr>
          <w:rFonts w:eastAsia="Calibri"/>
          <w:sz w:val="22"/>
          <w:szCs w:val="22"/>
          <w:lang w:val="en-GB" w:bidi="ar-SA"/>
        </w:rPr>
        <w:t>G</w:t>
      </w:r>
      <w:r w:rsidR="00F471B9" w:rsidRPr="000E7595">
        <w:rPr>
          <w:rFonts w:eastAsia="Calibri"/>
          <w:sz w:val="22"/>
          <w:szCs w:val="22"/>
          <w:lang w:val="en-GB" w:bidi="ar-SA"/>
        </w:rPr>
        <w:t xml:space="preserve">roup’s key proficiencies </w:t>
      </w:r>
      <w:r w:rsidR="00C55D02" w:rsidRPr="000E7595">
        <w:rPr>
          <w:rFonts w:eastAsia="Calibri"/>
          <w:sz w:val="22"/>
          <w:szCs w:val="22"/>
          <w:lang w:val="en-GB" w:bidi="ar-SA"/>
        </w:rPr>
        <w:t>–</w:t>
      </w:r>
      <w:r w:rsidR="00F471B9" w:rsidRPr="000E7595">
        <w:rPr>
          <w:rFonts w:eastAsia="Calibri"/>
          <w:sz w:val="22"/>
          <w:szCs w:val="22"/>
          <w:lang w:val="en-GB" w:bidi="ar-SA"/>
        </w:rPr>
        <w:t xml:space="preserve"> consider to invest</w:t>
      </w:r>
      <w:r w:rsidR="00C55D02" w:rsidRPr="000E7595">
        <w:rPr>
          <w:rFonts w:eastAsia="Calibri"/>
          <w:sz w:val="22"/>
          <w:szCs w:val="22"/>
          <w:lang w:val="en-GB" w:bidi="ar-SA"/>
        </w:rPr>
        <w:t xml:space="preserve">, </w:t>
      </w:r>
      <w:r w:rsidR="00F471B9" w:rsidRPr="000E7595">
        <w:rPr>
          <w:rFonts w:eastAsia="Calibri"/>
          <w:sz w:val="22"/>
          <w:szCs w:val="22"/>
          <w:lang w:val="en-GB" w:bidi="ar-SA"/>
        </w:rPr>
        <w:t>(iii) reduce exposure to stabilized assets in the US and (i</w:t>
      </w:r>
      <w:r w:rsidR="00C55D02" w:rsidRPr="000E7595">
        <w:rPr>
          <w:rFonts w:eastAsia="Calibri"/>
          <w:sz w:val="22"/>
          <w:szCs w:val="22"/>
          <w:lang w:val="en-GB" w:bidi="ar-SA"/>
        </w:rPr>
        <w:t>v</w:t>
      </w:r>
      <w:r w:rsidR="00F471B9" w:rsidRPr="000E7595">
        <w:rPr>
          <w:rFonts w:eastAsia="Calibri"/>
          <w:sz w:val="22"/>
          <w:szCs w:val="22"/>
          <w:lang w:val="en-GB" w:bidi="ar-SA"/>
        </w:rPr>
        <w:t>) when possible</w:t>
      </w:r>
      <w:r w:rsidR="00C55D02" w:rsidRPr="000E7595">
        <w:rPr>
          <w:rFonts w:eastAsia="Calibri"/>
          <w:sz w:val="22"/>
          <w:szCs w:val="22"/>
          <w:lang w:val="en-GB" w:bidi="ar-SA"/>
        </w:rPr>
        <w:t>,</w:t>
      </w:r>
      <w:r w:rsidR="00F471B9" w:rsidRPr="000E7595">
        <w:rPr>
          <w:rFonts w:eastAsia="Calibri"/>
          <w:sz w:val="22"/>
          <w:szCs w:val="22"/>
          <w:lang w:val="en-GB" w:bidi="ar-SA"/>
        </w:rPr>
        <w:t xml:space="preserve"> without a fire sale, reduce exposure to emerging markets and non-core assets/non-core sectors.</w:t>
      </w:r>
    </w:p>
    <w:p w14:paraId="213C99C2"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2CE375C7"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relating to property development</w:t>
      </w:r>
    </w:p>
    <w:p w14:paraId="2D2A2604" w14:textId="77777777" w:rsidR="0023147A" w:rsidRDefault="0023147A" w:rsidP="0023147A">
      <w:pPr>
        <w:spacing w:line="276" w:lineRule="auto"/>
        <w:rPr>
          <w:lang w:val="en-GB"/>
        </w:rPr>
      </w:pPr>
    </w:p>
    <w:p w14:paraId="45012F4F" w14:textId="77777777" w:rsidR="0023147A" w:rsidRPr="009747CD" w:rsidRDefault="0023147A" w:rsidP="0023147A">
      <w:pPr>
        <w:spacing w:line="276" w:lineRule="auto"/>
        <w:rPr>
          <w:lang w:val="en-GB"/>
        </w:rPr>
      </w:pPr>
      <w:r w:rsidRPr="009747CD">
        <w:rPr>
          <w:lang w:val="en-GB"/>
        </w:rPr>
        <w:t xml:space="preserve">The real estate development projects executed by the Group require significant capital outlays for the land acquisition, the obtaining of various permits and investment preparation as well as during the construction stages. </w:t>
      </w:r>
      <w:bookmarkStart w:id="117" w:name="_Hlk511638342"/>
      <w:r w:rsidRPr="009747CD">
        <w:rPr>
          <w:lang w:val="en-GB"/>
        </w:rPr>
        <w:t>The Company’s part in future development cost (to be incurred over the next few years assuming 720 West End Avenue project may potentially be developed) in the Company’s current development assets is currently estimated at around US$160 million (under the assumption that all developments are completed and none are sold). Hence, a 10% – 15% cost overrun in all of the development would result in an additional cost of around US$16 million – US$24 million</w:t>
      </w:r>
      <w:bookmarkEnd w:id="117"/>
      <w:r w:rsidRPr="009747CD">
        <w:rPr>
          <w:lang w:val="en-GB"/>
        </w:rPr>
        <w:t xml:space="preserve">. The decision whether 720 West End Avenue project may be potentially developed is subject to the market conditions and depending on the prevailing financing availability and construction financing terms at the time of such future decision. In case of a development there may be a demand of an additional equity investment. This project represents a relatively high proportion of the Company's NAV, and as such, creates an inherent exposure to a single property. </w:t>
      </w:r>
    </w:p>
    <w:p w14:paraId="5980CAF4" w14:textId="77777777" w:rsidR="0023147A" w:rsidRPr="009747CD" w:rsidRDefault="0023147A" w:rsidP="0023147A">
      <w:pPr>
        <w:spacing w:line="276" w:lineRule="auto"/>
        <w:rPr>
          <w:lang w:val="en-GB"/>
        </w:rPr>
      </w:pPr>
    </w:p>
    <w:p w14:paraId="3CF6EA00"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Due to (</w:t>
      </w:r>
      <w:r w:rsidRPr="009747CD">
        <w:rPr>
          <w:rFonts w:eastAsia="Calibri"/>
          <w:i/>
          <w:iCs/>
          <w:lang w:val="en-GB" w:bidi="ar-SA"/>
        </w:rPr>
        <w:t>inter alia</w:t>
      </w:r>
      <w:r w:rsidRPr="009747CD">
        <w:rPr>
          <w:rFonts w:eastAsia="Calibri"/>
          <w:lang w:val="en-GB" w:bidi="ar-SA"/>
        </w:rPr>
        <w:t>) extensive financing requirements and long market exposure during the development, such ventures are typically associated with considerable, and multifaceted, risks. The Group relies on subcontractors for all of its construction and development activities. If the Group cannot enter into subcontracting arrangements on terms acceptable to it or at all, the Group will incur additional costs which will have an adverse effect on its business. The revenue stream in the business plan of developments is difficult to project long term, and estimation thereof exposes the Group to significant fluctuations to the projected profitability of a development project. Sites that meet the Group’s criteria must be zoned for the activity designated in the business plan (such as retail, residential or any other relevant designation). In instances where the existing zoning is not suitable or in which the zoning has yet to be determined, the Group will apply for the required zoning classifications. If the Group does not receive zoning approvals or if the procedures for the receipt of such zoning approvals are delayed, the Group’s costs will increase, which will have an adverse effect on the Group’s business.</w:t>
      </w:r>
    </w:p>
    <w:p w14:paraId="677BE966" w14:textId="77777777" w:rsidR="0023147A" w:rsidRDefault="0023147A" w:rsidP="0023147A">
      <w:pPr>
        <w:widowControl/>
        <w:tabs>
          <w:tab w:val="left" w:pos="720"/>
        </w:tabs>
        <w:suppressAutoHyphens/>
        <w:spacing w:line="276" w:lineRule="auto"/>
        <w:outlineLvl w:val="3"/>
        <w:rPr>
          <w:rFonts w:eastAsia="Calibri"/>
          <w:lang w:val="en-GB" w:bidi="ar-SA"/>
        </w:rPr>
      </w:pPr>
    </w:p>
    <w:p w14:paraId="17B5E15F"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The Group works across its platforms with strong and experienced management teams and keeps control over most of its projects. Project execution is controlled through in-house teams and performed through contractors / sub-contractors with proven track-records. The Group, with years of experience, maintains regular engagement with relevant authorities at regional level to ensure development proposals are in accordance with regulatory requirements.</w:t>
      </w:r>
    </w:p>
    <w:p w14:paraId="3793C1E5"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3A823380"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associated with the Group’s investment property business</w:t>
      </w:r>
    </w:p>
    <w:p w14:paraId="2FFE9004" w14:textId="77777777" w:rsidR="0023147A" w:rsidRDefault="0023147A" w:rsidP="0023147A">
      <w:pPr>
        <w:widowControl/>
        <w:tabs>
          <w:tab w:val="left" w:pos="720"/>
        </w:tabs>
        <w:suppressAutoHyphens/>
        <w:spacing w:line="276" w:lineRule="auto"/>
        <w:outlineLvl w:val="3"/>
        <w:rPr>
          <w:rFonts w:eastAsia="Calibri"/>
          <w:lang w:val="en-GB" w:bidi="ar-SA"/>
        </w:rPr>
      </w:pPr>
    </w:p>
    <w:p w14:paraId="53E7AD1D"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The Group’s operations include the letting of business premises for commercial purposes and letting of residential units to occupiers. If the premises intended for this purpose are not completed on time, are different from those stipulated in the lease agreements, or are damaged, the Group may be exposed to the risk which may have a material adverse effect on the operations, financial standing or results of the Group. The Group may be subject to the risk in maintenance of the properties and increases in operating and other expenses. The Group may also take on additional costs and liabilities associated with existing lease obligations, and is dependent on attracting third parties to enter into lease agreements. </w:t>
      </w:r>
    </w:p>
    <w:p w14:paraId="79E90C32" w14:textId="77777777" w:rsidR="0023147A" w:rsidRDefault="0023147A" w:rsidP="0023147A">
      <w:pPr>
        <w:widowControl/>
        <w:tabs>
          <w:tab w:val="left" w:pos="720"/>
        </w:tabs>
        <w:suppressAutoHyphens/>
        <w:spacing w:line="276" w:lineRule="auto"/>
        <w:outlineLvl w:val="3"/>
        <w:rPr>
          <w:rFonts w:eastAsia="Calibri"/>
          <w:lang w:val="en-GB" w:bidi="ar-SA"/>
        </w:rPr>
      </w:pPr>
    </w:p>
    <w:p w14:paraId="7C85D21F"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lastRenderedPageBreak/>
        <w:t>The Group continuously monitors its exposure to key tenants across income generating properties, including upcoming vacancies and breaks. It undertakes comprehensive analysis of the market in which properties are located with a deep understanding of market terms (such as rent, breaks, and tenant incentives.) and compare those with the Group’s properties to see the advantage and potential value addition the Group’s properties offer. The Group makes sure that its properties are offering competitive terms in the market and tenants are given incentives to continue their engagement with the Group. The Group’s properties are managed internally through its dedicated highly experienced teams in order to keep control over the operations.</w:t>
      </w:r>
    </w:p>
    <w:p w14:paraId="34DAE81F"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bookmarkStart w:id="118" w:name="_Hlk511668627"/>
    </w:p>
    <w:p w14:paraId="4D07C6A7"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related to Changes in macroeconomic conditions</w:t>
      </w:r>
    </w:p>
    <w:bookmarkEnd w:id="118"/>
    <w:p w14:paraId="3E5CC2E5" w14:textId="77777777" w:rsidR="0023147A" w:rsidRDefault="0023147A" w:rsidP="0023147A">
      <w:pPr>
        <w:widowControl/>
        <w:tabs>
          <w:tab w:val="left" w:pos="720"/>
        </w:tabs>
        <w:suppressAutoHyphens/>
        <w:spacing w:line="276" w:lineRule="auto"/>
        <w:outlineLvl w:val="3"/>
        <w:rPr>
          <w:rFonts w:eastAsia="Calibri"/>
          <w:lang w:val="en-GB" w:bidi="ar-SA"/>
        </w:rPr>
      </w:pPr>
    </w:p>
    <w:p w14:paraId="07AD96F3"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Real estate in general, and the Group’s property portfolio in particular, are exposed to changes in the macroeconomic environment, as was strongly evidenced by the sharp negative impact of the downturn in Russia on the groups operation, performance, and assets. The Company analysed and identified what it currently believes to be </w:t>
      </w:r>
      <w:r w:rsidRPr="009747CD">
        <w:rPr>
          <w:rFonts w:eastAsia="Calibri"/>
          <w:lang w:bidi="ar-SA"/>
        </w:rPr>
        <w:t>a relatively disconcerting combination of global conditions, including</w:t>
      </w:r>
      <w:r w:rsidRPr="009747CD">
        <w:rPr>
          <w:rFonts w:eastAsia="Calibri"/>
          <w:lang w:val="en-GB" w:bidi="ar-SA"/>
        </w:rPr>
        <w:t xml:space="preserve"> </w:t>
      </w:r>
      <w:r w:rsidRPr="009747CD">
        <w:rPr>
          <w:rFonts w:eastAsia="Calibri"/>
          <w:lang w:bidi="ar-SA"/>
        </w:rPr>
        <w:t>(i) interest rate environment (negative nominal and real rates in Europe, very flat curve in the US, historically tight junk bond spreads) (ii) inflated valuations in major asset classes (equities, fixed income, real estate and more) (iii) high levels of global debt combined with deteriorating debt underwriting quality and a high level of debt derivatives held by banks and non-banking institutions (iv) exceedingly unsettling debt and property markets situation in China (v) an evident, announced, trend of reduction in global quantitative easing (especially by the Fed and ECB, and more recently Bank of Japan) a new, (vi) multiple end-of- cycle evidence in the US combined with ETF trade dominance and crisis untested trade strategies such as risk parity and low volume (vii) disturbing indications of disregard to risk in asset pricing globally, similar to those seen in 2006-2007</w:t>
      </w:r>
      <w:r w:rsidRPr="009747CD">
        <w:rPr>
          <w:rFonts w:eastAsia="Calibri"/>
          <w:lang w:val="en-GB" w:bidi="ar-SA"/>
        </w:rPr>
        <w:t>.</w:t>
      </w:r>
    </w:p>
    <w:p w14:paraId="29848DE5" w14:textId="77777777" w:rsidR="0023147A" w:rsidRDefault="0023147A" w:rsidP="0023147A">
      <w:pPr>
        <w:widowControl/>
        <w:suppressAutoHyphens/>
        <w:spacing w:line="276" w:lineRule="auto"/>
        <w:ind w:left="720"/>
        <w:outlineLvl w:val="2"/>
        <w:rPr>
          <w:rFonts w:eastAsia="Calibri"/>
          <w:b/>
          <w:lang w:val="en-GB" w:eastAsia="en-CA" w:bidi="ar-SA"/>
        </w:rPr>
      </w:pPr>
    </w:p>
    <w:p w14:paraId="5D4444B5" w14:textId="77777777" w:rsidR="0023147A" w:rsidRPr="009747CD" w:rsidRDefault="0023147A" w:rsidP="0023147A">
      <w:pPr>
        <w:widowControl/>
        <w:numPr>
          <w:ilvl w:val="2"/>
          <w:numId w:val="121"/>
        </w:numPr>
        <w:suppressAutoHyphens/>
        <w:spacing w:line="276" w:lineRule="auto"/>
        <w:outlineLvl w:val="2"/>
        <w:rPr>
          <w:rFonts w:eastAsia="Calibri"/>
          <w:b/>
          <w:lang w:val="en-GB" w:eastAsia="en-CA" w:bidi="ar-SA"/>
        </w:rPr>
      </w:pPr>
      <w:r w:rsidRPr="009747CD">
        <w:rPr>
          <w:rFonts w:eastAsia="Calibri"/>
          <w:b/>
          <w:lang w:val="en-GB" w:bidi="ar-SA"/>
        </w:rPr>
        <w:t>Business Strategic &amp; Operational – Geographic Risks</w:t>
      </w:r>
    </w:p>
    <w:p w14:paraId="1F0CCEA3" w14:textId="77777777" w:rsidR="0023147A" w:rsidRDefault="0023147A" w:rsidP="0023147A">
      <w:pPr>
        <w:widowControl/>
        <w:tabs>
          <w:tab w:val="left" w:pos="720"/>
        </w:tabs>
        <w:suppressAutoHyphens/>
        <w:spacing w:line="276" w:lineRule="auto"/>
        <w:outlineLvl w:val="2"/>
        <w:rPr>
          <w:rFonts w:eastAsia="Calibri"/>
          <w:lang w:val="en-GB" w:eastAsia="en-CA" w:bidi="ar-SA"/>
        </w:rPr>
      </w:pPr>
    </w:p>
    <w:p w14:paraId="496018DC" w14:textId="77777777" w:rsidR="0023147A" w:rsidRDefault="0023147A" w:rsidP="0023147A">
      <w:pPr>
        <w:widowControl/>
        <w:tabs>
          <w:tab w:val="left" w:pos="720"/>
        </w:tabs>
        <w:suppressAutoHyphens/>
        <w:spacing w:line="276" w:lineRule="auto"/>
        <w:outlineLvl w:val="2"/>
        <w:rPr>
          <w:rFonts w:eastAsia="Calibri"/>
          <w:lang w:val="en-GB" w:eastAsia="en-CA" w:bidi="ar-SA"/>
        </w:rPr>
      </w:pPr>
      <w:r w:rsidRPr="009747CD">
        <w:rPr>
          <w:rFonts w:eastAsia="Calibri"/>
          <w:lang w:val="en-GB" w:eastAsia="en-CA" w:bidi="ar-SA"/>
        </w:rPr>
        <w:t>The key business risk factors relating to the strategy and operating activities aspect of the Group relating to the geographic risks include the following:</w:t>
      </w:r>
    </w:p>
    <w:p w14:paraId="06A67B01" w14:textId="77777777" w:rsidR="00CB6B37" w:rsidRPr="009747CD" w:rsidRDefault="00CB6B37" w:rsidP="0023147A">
      <w:pPr>
        <w:widowControl/>
        <w:tabs>
          <w:tab w:val="left" w:pos="720"/>
        </w:tabs>
        <w:suppressAutoHyphens/>
        <w:spacing w:line="276" w:lineRule="auto"/>
        <w:outlineLvl w:val="2"/>
        <w:rPr>
          <w:rFonts w:eastAsia="Calibri"/>
          <w:lang w:val="en-GB" w:eastAsia="en-CA" w:bidi="ar-SA"/>
        </w:rPr>
      </w:pPr>
    </w:p>
    <w:p w14:paraId="3BC988FD"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related to the geographic markets in which the Group operates</w:t>
      </w:r>
    </w:p>
    <w:p w14:paraId="3D993185" w14:textId="77777777" w:rsidR="0023147A" w:rsidRDefault="0023147A" w:rsidP="0023147A">
      <w:pPr>
        <w:widowControl/>
        <w:tabs>
          <w:tab w:val="left" w:pos="720"/>
        </w:tabs>
        <w:suppressAutoHyphens/>
        <w:spacing w:line="276" w:lineRule="auto"/>
        <w:outlineLvl w:val="3"/>
        <w:rPr>
          <w:rFonts w:eastAsia="Calibri"/>
          <w:lang w:val="en-GB" w:bidi="ar-SA"/>
        </w:rPr>
      </w:pPr>
    </w:p>
    <w:p w14:paraId="390D8C77"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The Group is subject to various risks related to its operations in Russia and India, including economic and political instability, political and criminal corruption and the lack of experience and unpredictability of the civil justice system. Operating in developing economies may be subject to various risks, which may include instability or changes in national or local government authorities, land expropriation, changes in taxation legislation or regulation, changes in the terms and conditions of permits, changes to business practices or customs, changes to laws and regulations relating to currency repatriation and limitations on the level of foreign investment or development. </w:t>
      </w:r>
    </w:p>
    <w:p w14:paraId="57D28034" w14:textId="77777777" w:rsidR="0023147A" w:rsidRDefault="0023147A" w:rsidP="0023147A">
      <w:pPr>
        <w:widowControl/>
        <w:tabs>
          <w:tab w:val="left" w:pos="720"/>
        </w:tabs>
        <w:suppressAutoHyphens/>
        <w:spacing w:line="276" w:lineRule="auto"/>
        <w:outlineLvl w:val="3"/>
        <w:rPr>
          <w:rFonts w:eastAsia="Calibri"/>
          <w:lang w:val="en-GB" w:bidi="ar-SA"/>
        </w:rPr>
      </w:pPr>
    </w:p>
    <w:p w14:paraId="418D35F7"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The Group, while operating in its markets ensures that its operations, follow high standards of governance, procedures and documentation. In order to achieve this, the Group utilises its years of experience and operations across geographies, and avails services of top professional advisors in each of the markets it operates. According to the new strategic business plan, the Group will dispose its investment </w:t>
      </w:r>
      <w:r w:rsidR="00453363">
        <w:rPr>
          <w:rFonts w:eastAsia="Calibri"/>
          <w:lang w:val="en-GB" w:bidi="ar-SA"/>
        </w:rPr>
        <w:t>in emerging markets</w:t>
      </w:r>
      <w:r w:rsidRPr="009747CD">
        <w:rPr>
          <w:rFonts w:eastAsia="Calibri"/>
          <w:lang w:val="en-GB" w:bidi="ar-SA"/>
        </w:rPr>
        <w:t xml:space="preserve">. </w:t>
      </w:r>
    </w:p>
    <w:p w14:paraId="615C0DDC"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238C958D"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 xml:space="preserve">Risks related to the hotel portfolio of the Group </w:t>
      </w:r>
    </w:p>
    <w:p w14:paraId="635219E3" w14:textId="77777777" w:rsidR="0023147A" w:rsidRDefault="0023147A" w:rsidP="0023147A">
      <w:pPr>
        <w:widowControl/>
        <w:spacing w:line="276" w:lineRule="auto"/>
        <w:rPr>
          <w:rFonts w:eastAsiaTheme="minorHAnsi"/>
          <w:lang w:val="en-GB" w:bidi="ar-SA"/>
        </w:rPr>
      </w:pPr>
    </w:p>
    <w:p w14:paraId="5FB8073C"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Group’s revenues from hotel properties are exposed to the risk of changes in economic conditions, lodging demand, fluctuations in the value, occupancy levels and daily room rate. The hotel portfolio in which the Group has an interest in, is subject to certain risks common to the hotel industry. The Group currently has interests in one hotel development property in Manhattan (regarding which a sale contract was signed after the reporting period) and two operating hotels in Manhattan. The Group’s operations and the results of its operations are subject to a </w:t>
      </w:r>
      <w:r w:rsidRPr="009747CD">
        <w:rPr>
          <w:rFonts w:eastAsiaTheme="minorHAnsi"/>
          <w:lang w:val="en-GB" w:bidi="ar-SA"/>
        </w:rPr>
        <w:lastRenderedPageBreak/>
        <w:t>number of factors that could adversely affect its business, many of which are common to the hotel industry and beyond the Group’s control. The impact of any of these factors (or a combination of them) may adversely affect room rates and occupancy levels in the Group’s hotels, or otherwise cause a reduction in the Group’s rental streams generated from its hotel properties. Such factors (or a combination of them) may also adversely affect the value of the Group’s hotels and in either such case would have a material adverse effect on the Group’s business, financial condition and results of operations.</w:t>
      </w:r>
      <w:r w:rsidR="00335A61">
        <w:rPr>
          <w:rFonts w:eastAsiaTheme="minorHAnsi"/>
          <w:lang w:val="en-GB" w:bidi="ar-SA"/>
        </w:rPr>
        <w:t xml:space="preserve"> </w:t>
      </w:r>
    </w:p>
    <w:p w14:paraId="31FA669C"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6E3F3208"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related to Changes in the Manhattan residential Condo Market</w:t>
      </w:r>
    </w:p>
    <w:p w14:paraId="096F4210" w14:textId="77777777" w:rsidR="0023147A" w:rsidRDefault="0023147A" w:rsidP="0023147A">
      <w:pPr>
        <w:widowControl/>
        <w:spacing w:line="276" w:lineRule="auto"/>
        <w:rPr>
          <w:rFonts w:eastAsiaTheme="minorHAnsi"/>
          <w:iCs/>
          <w:lang w:val="en-GB" w:bidi="ar-SA"/>
        </w:rPr>
      </w:pPr>
    </w:p>
    <w:p w14:paraId="0C461BAF" w14:textId="77777777" w:rsidR="0023147A" w:rsidRPr="009747CD" w:rsidRDefault="0023147A" w:rsidP="0023147A">
      <w:pPr>
        <w:widowControl/>
        <w:spacing w:line="276" w:lineRule="auto"/>
        <w:rPr>
          <w:rFonts w:eastAsiaTheme="minorHAnsi"/>
          <w:iCs/>
          <w:lang w:val="en-GB" w:bidi="ar-SA"/>
        </w:rPr>
      </w:pPr>
      <w:r w:rsidRPr="009747CD">
        <w:rPr>
          <w:rFonts w:eastAsiaTheme="minorHAnsi"/>
          <w:iCs/>
          <w:lang w:val="en-GB" w:bidi="ar-SA"/>
        </w:rPr>
        <w:t xml:space="preserve">The Group has a relatively high exposure to </w:t>
      </w:r>
      <w:r w:rsidRPr="009747CD">
        <w:rPr>
          <w:rFonts w:eastAsiaTheme="minorHAnsi"/>
          <w:lang w:val="en-GB" w:bidi="ar-SA"/>
        </w:rPr>
        <w:t>90 Morton Street,</w:t>
      </w:r>
      <w:r w:rsidRPr="009747CD">
        <w:rPr>
          <w:rFonts w:eastAsiaTheme="minorHAnsi"/>
          <w:iCs/>
          <w:lang w:val="en-GB" w:bidi="ar-SA"/>
        </w:rPr>
        <w:t xml:space="preserve"> a Manhattan development project, and </w:t>
      </w:r>
      <w:r w:rsidRPr="009747CD">
        <w:rPr>
          <w:rFonts w:eastAsiaTheme="minorHAnsi"/>
          <w:color w:val="000000"/>
          <w:lang w:val="en-GB" w:bidi="ar-SA"/>
        </w:rPr>
        <w:t xml:space="preserve">720 West End Avenue, </w:t>
      </w:r>
      <w:r w:rsidRPr="009747CD">
        <w:rPr>
          <w:rFonts w:eastAsiaTheme="minorHAnsi"/>
          <w:iCs/>
          <w:lang w:val="en-GB" w:bidi="ar-SA"/>
        </w:rPr>
        <w:t>a Manhattan investment property, if potentially will be developed as described above, but whose value is correlated to the Manhattan condo market prices. The values and potential profits from both assets may drop in case of a continuing decrease in the demand and / or sale prices of Manhattan residential condo market – in particular the luxury segment. One of the potential causes for such future decreases may be a decline in the availably of retail acquisition mortgages and / or a continuing increase in the interest rates on such mortgages. As a result, the values of the two projects is also dependent upon the terms of mortgages.</w:t>
      </w:r>
    </w:p>
    <w:p w14:paraId="78A0C111"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4A1BA7BB"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relating to the Group’s operations in Russia</w:t>
      </w:r>
    </w:p>
    <w:p w14:paraId="21FE82D5" w14:textId="77777777" w:rsidR="0023147A" w:rsidRDefault="0023147A" w:rsidP="0023147A">
      <w:pPr>
        <w:spacing w:line="276" w:lineRule="auto"/>
        <w:rPr>
          <w:lang w:val="en-GB"/>
        </w:rPr>
      </w:pPr>
    </w:p>
    <w:p w14:paraId="3BEDED50" w14:textId="77777777" w:rsidR="0023147A" w:rsidRPr="009747CD" w:rsidRDefault="0023147A" w:rsidP="0023147A">
      <w:pPr>
        <w:spacing w:line="276" w:lineRule="auto"/>
        <w:rPr>
          <w:lang w:val="en-GB"/>
        </w:rPr>
      </w:pPr>
      <w:r w:rsidRPr="009747CD">
        <w:t xml:space="preserve">Supported by the pickup in energy prices, several 2017 macroeconomic indicators seem to provide positive tailwinds to the Russia economy in general and the Russian median household and consumer in particular. These indicators include resumed growth (albeit still relatively below at sub 2%), reduced inflation, very reasonable fiscal spending and substantially increasing foreign exchange reserves. The Central Bank of the Russian Federation has gradually reduced the interest rates from a crisis high of 17% to the current 7.25% and Russia has successfully raised sovereign bonds in the international markets. Retail sales continued to decline during the first half of 2017 even after economic GDP growth resumed, but that lag has </w:t>
      </w:r>
      <w:r w:rsidR="00B10D1A" w:rsidRPr="009747CD">
        <w:t>ended,</w:t>
      </w:r>
      <w:r w:rsidRPr="009747CD">
        <w:t xml:space="preserve"> and retail sales has been growing in the past few months – at a modest year on year pace. The Company’s management views the change in trend as positive, but moderate at best, and foresees the Russian consumer market to remain under pressure for a longer period, as households gradually rebuild their net worth. Most recently the latest rounds of US sanctions added sharp downwards pressure on both Russia capital markets and currency. BCRE is carefully monitoring the situation, which can potentially dent the fragile economic recovery. </w:t>
      </w:r>
      <w:r w:rsidRPr="009747CD">
        <w:rPr>
          <w:lang w:val="en-GB"/>
        </w:rPr>
        <w:t xml:space="preserve">The Group may be subject to various risks relating to the imposition of additional rounds of sanctions by various regimes on Russia. Such sanctions currently include, among others, the imposition of visa bans, the blocking of property and interests in property, trade and investment restrictions and other sanctions including sectoral sanctions against state owned banks and capital raises in the EU and the US. </w:t>
      </w:r>
    </w:p>
    <w:p w14:paraId="31B5D7ED" w14:textId="77777777" w:rsidR="0023147A" w:rsidRPr="009747CD" w:rsidRDefault="0023147A" w:rsidP="0023147A">
      <w:pPr>
        <w:spacing w:line="276" w:lineRule="auto"/>
        <w:rPr>
          <w:lang w:val="en-GB"/>
        </w:rPr>
      </w:pPr>
    </w:p>
    <w:p w14:paraId="28296BFA"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The economic deterioration in Russia impacted the overall operations of our Russian assets during the period and resulted in their reduction of valuation of our assets. </w:t>
      </w:r>
    </w:p>
    <w:p w14:paraId="5820173B" w14:textId="77777777" w:rsidR="0023147A" w:rsidRDefault="0023147A" w:rsidP="0023147A">
      <w:pPr>
        <w:widowControl/>
        <w:tabs>
          <w:tab w:val="left" w:pos="720"/>
        </w:tabs>
        <w:suppressAutoHyphens/>
        <w:spacing w:line="276" w:lineRule="auto"/>
        <w:outlineLvl w:val="3"/>
        <w:rPr>
          <w:rFonts w:eastAsia="Calibri"/>
          <w:lang w:val="en-GB" w:bidi="ar-SA"/>
        </w:rPr>
      </w:pPr>
    </w:p>
    <w:p w14:paraId="6228223A"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The Group is operating with a hands-on approach in Russia with its local team. The Group’s management is closely monitoring developments at macro level in Russia and at micro level in its assets. The local team in Russia continue to work closely on the ground with tenants in Group’s properties. In light of the overall economic situation, necessary adjustments </w:t>
      </w:r>
      <w:r w:rsidR="00B10D1A" w:rsidRPr="009747CD">
        <w:rPr>
          <w:rFonts w:eastAsia="Calibri"/>
          <w:lang w:val="en-GB" w:bidi="ar-SA"/>
        </w:rPr>
        <w:t xml:space="preserve">to be made with tenants </w:t>
      </w:r>
      <w:r w:rsidRPr="009747CD">
        <w:rPr>
          <w:rFonts w:eastAsia="Calibri"/>
          <w:lang w:val="en-GB" w:bidi="ar-SA"/>
        </w:rPr>
        <w:t>are continuing.</w:t>
      </w:r>
    </w:p>
    <w:p w14:paraId="38B5E536" w14:textId="77777777" w:rsidR="0023147A" w:rsidRDefault="0023147A" w:rsidP="0023147A">
      <w:pPr>
        <w:widowControl/>
        <w:suppressAutoHyphens/>
        <w:spacing w:line="276" w:lineRule="auto"/>
        <w:ind w:left="850"/>
        <w:outlineLvl w:val="2"/>
        <w:rPr>
          <w:rFonts w:eastAsia="Calibri"/>
          <w:b/>
          <w:lang w:val="en-GB" w:bidi="ar-SA"/>
        </w:rPr>
      </w:pPr>
    </w:p>
    <w:p w14:paraId="35270FCD" w14:textId="77777777" w:rsidR="0023147A" w:rsidRPr="009747CD" w:rsidRDefault="0023147A" w:rsidP="0023147A">
      <w:pPr>
        <w:widowControl/>
        <w:numPr>
          <w:ilvl w:val="2"/>
          <w:numId w:val="121"/>
        </w:numPr>
        <w:suppressAutoHyphens/>
        <w:spacing w:line="276" w:lineRule="auto"/>
        <w:ind w:left="850" w:hanging="850"/>
        <w:outlineLvl w:val="2"/>
        <w:rPr>
          <w:rFonts w:eastAsia="Calibri"/>
          <w:b/>
          <w:lang w:val="en-GB" w:bidi="ar-SA"/>
        </w:rPr>
      </w:pPr>
      <w:r w:rsidRPr="009747CD">
        <w:rPr>
          <w:rFonts w:eastAsia="Calibri"/>
          <w:b/>
          <w:lang w:val="en-GB" w:bidi="ar-SA"/>
        </w:rPr>
        <w:t>Financial risks – Interest Rate Currency</w:t>
      </w:r>
    </w:p>
    <w:p w14:paraId="3695F461" w14:textId="77777777" w:rsidR="0023147A" w:rsidRDefault="0023147A" w:rsidP="0023147A">
      <w:pPr>
        <w:widowControl/>
        <w:spacing w:line="276" w:lineRule="auto"/>
        <w:rPr>
          <w:rFonts w:eastAsiaTheme="minorHAnsi"/>
          <w:lang w:val="en-GB" w:bidi="ar-SA"/>
        </w:rPr>
      </w:pPr>
    </w:p>
    <w:p w14:paraId="31CCFCF7"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Company’s key financial risks and risk factors relating to the financial position of the Group regarding the interest rates and currency risks can be summarised as follows: </w:t>
      </w:r>
    </w:p>
    <w:p w14:paraId="20114D66"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52D30856"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The Group may be subject to interest rate risk</w:t>
      </w:r>
    </w:p>
    <w:p w14:paraId="04F3B39F" w14:textId="77777777" w:rsidR="0023147A" w:rsidRDefault="0023147A" w:rsidP="0023147A">
      <w:pPr>
        <w:widowControl/>
        <w:tabs>
          <w:tab w:val="left" w:pos="720"/>
        </w:tabs>
        <w:suppressAutoHyphens/>
        <w:spacing w:line="276" w:lineRule="auto"/>
        <w:outlineLvl w:val="3"/>
        <w:rPr>
          <w:rFonts w:eastAsia="Calibri"/>
          <w:lang w:val="en-GB" w:bidi="ar-SA"/>
        </w:rPr>
      </w:pPr>
    </w:p>
    <w:p w14:paraId="143E8F37"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To the extent that the Group incurs floating rate indebtedness, changes in interest rates may increase its cost of borrowing, impacting on its profitability and having an adverse effect on the Group’s free cash flow, property valuation and the Group’s ability to pay interest and principal (as the case may be) under the bonds issued by the Group and other loans. </w:t>
      </w:r>
    </w:p>
    <w:p w14:paraId="3F08EA27" w14:textId="77777777" w:rsidR="0023147A" w:rsidRDefault="0023147A" w:rsidP="0023147A">
      <w:pPr>
        <w:widowControl/>
        <w:tabs>
          <w:tab w:val="left" w:pos="720"/>
        </w:tabs>
        <w:suppressAutoHyphens/>
        <w:spacing w:line="276" w:lineRule="auto"/>
        <w:outlineLvl w:val="3"/>
        <w:rPr>
          <w:rFonts w:eastAsia="Calibri"/>
          <w:lang w:val="en-GB" w:bidi="ar-SA"/>
        </w:rPr>
      </w:pPr>
    </w:p>
    <w:p w14:paraId="540BA459"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Currently the Group undertakes various hedging arrangements, including interest rate swaps and caps, but it does not fully hedge against interest rate fluctuations. In the case of interest rate swap arrangements, a reduction of the relevant market interest rates would cause the market value of the swap contract to become negative, with a corresponding negative effect of the Group’s net value.</w:t>
      </w:r>
    </w:p>
    <w:p w14:paraId="5DACBD6D" w14:textId="77777777" w:rsidR="0023147A" w:rsidRDefault="0023147A" w:rsidP="0023147A">
      <w:pPr>
        <w:widowControl/>
        <w:tabs>
          <w:tab w:val="left" w:pos="720"/>
        </w:tabs>
        <w:suppressAutoHyphens/>
        <w:spacing w:line="276" w:lineRule="auto"/>
        <w:outlineLvl w:val="3"/>
        <w:rPr>
          <w:rFonts w:eastAsia="Calibri"/>
          <w:lang w:val="en-GB" w:bidi="ar-SA"/>
        </w:rPr>
      </w:pPr>
    </w:p>
    <w:p w14:paraId="46EBE94C"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As mentioned above in 1.9.2, the negative impact of rising interest rate is not limited to direct increased borrowing cost. There is also a potential correlation between rising rates and property values – in particular income producing assets. Thus, an increase in rates may reduce the values of the Group's property portfolio in the US. </w:t>
      </w:r>
    </w:p>
    <w:p w14:paraId="6361D542" w14:textId="77777777" w:rsidR="0023147A" w:rsidRDefault="0023147A" w:rsidP="0023147A">
      <w:pPr>
        <w:widowControl/>
        <w:tabs>
          <w:tab w:val="left" w:pos="720"/>
        </w:tabs>
        <w:suppressAutoHyphens/>
        <w:spacing w:line="276" w:lineRule="auto"/>
        <w:outlineLvl w:val="3"/>
        <w:rPr>
          <w:rFonts w:eastAsia="Calibri"/>
          <w:lang w:val="en-GB" w:bidi="ar-SA"/>
        </w:rPr>
      </w:pPr>
    </w:p>
    <w:p w14:paraId="3B3F3E36"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For further details regarding the impact on Group’s profitability from changes on the interest rates, please refer to </w:t>
      </w:r>
      <w:r w:rsidRPr="0082324B">
        <w:rPr>
          <w:rFonts w:eastAsia="Calibri"/>
          <w:lang w:val="en-GB" w:bidi="ar-SA"/>
        </w:rPr>
        <w:t xml:space="preserve">Note </w:t>
      </w:r>
      <w:r w:rsidRPr="00E82883">
        <w:rPr>
          <w:rFonts w:eastAsia="Calibri"/>
          <w:lang w:val="en-GB" w:bidi="ar-SA"/>
        </w:rPr>
        <w:t>28</w:t>
      </w:r>
      <w:r w:rsidRPr="009747CD">
        <w:rPr>
          <w:rFonts w:eastAsia="Calibri"/>
          <w:lang w:val="en-GB" w:bidi="ar-SA"/>
        </w:rPr>
        <w:t xml:space="preserve"> in the explanatory notes to the consolidated financial statements.</w:t>
      </w:r>
    </w:p>
    <w:p w14:paraId="0442736A" w14:textId="77777777" w:rsidR="0023147A" w:rsidRDefault="0023147A" w:rsidP="0023147A">
      <w:pPr>
        <w:widowControl/>
        <w:tabs>
          <w:tab w:val="left" w:pos="720"/>
        </w:tabs>
        <w:suppressAutoHyphens/>
        <w:spacing w:line="276" w:lineRule="auto"/>
        <w:outlineLvl w:val="3"/>
        <w:rPr>
          <w:rFonts w:eastAsia="Calibri"/>
          <w:i/>
          <w:lang w:val="en-GB" w:bidi="ar-SA"/>
        </w:rPr>
      </w:pPr>
    </w:p>
    <w:p w14:paraId="04525C2A" w14:textId="77777777" w:rsidR="0023147A" w:rsidRPr="009747CD" w:rsidRDefault="0023147A" w:rsidP="0023147A">
      <w:pPr>
        <w:widowControl/>
        <w:tabs>
          <w:tab w:val="left" w:pos="720"/>
        </w:tabs>
        <w:suppressAutoHyphens/>
        <w:spacing w:line="276" w:lineRule="auto"/>
        <w:outlineLvl w:val="3"/>
        <w:rPr>
          <w:rFonts w:eastAsia="Calibri"/>
          <w:i/>
          <w:lang w:val="en-GB" w:bidi="ar-SA"/>
        </w:rPr>
      </w:pPr>
      <w:r w:rsidRPr="009747CD">
        <w:rPr>
          <w:rFonts w:eastAsia="Calibri"/>
          <w:i/>
          <w:lang w:val="en-GB" w:bidi="ar-SA"/>
        </w:rPr>
        <w:t>The Group is exposed to changes in foreign currency exchange rates</w:t>
      </w:r>
    </w:p>
    <w:p w14:paraId="66A662A4" w14:textId="77777777" w:rsidR="0023147A" w:rsidRDefault="0023147A" w:rsidP="0023147A">
      <w:pPr>
        <w:spacing w:line="276" w:lineRule="auto"/>
        <w:rPr>
          <w:lang w:val="en-GB"/>
        </w:rPr>
      </w:pPr>
    </w:p>
    <w:p w14:paraId="18230DF0" w14:textId="77777777" w:rsidR="0023147A" w:rsidRDefault="0023147A" w:rsidP="0023147A">
      <w:pPr>
        <w:spacing w:line="276" w:lineRule="auto"/>
        <w:rPr>
          <w:lang w:val="en-GB"/>
        </w:rPr>
      </w:pPr>
      <w:r w:rsidRPr="009747CD">
        <w:rPr>
          <w:lang w:val="en-GB"/>
        </w:rPr>
        <w:t xml:space="preserve">The Group’s reporting currency is the Euro but a number of the Group’s subsidiaries and affiliates operate in jurisdictions outside the Eurozone. In many of the Group’s properties and developments, particularly in the US, Russia and India, the entire cash flow of the project is denominated in non-Euro currencies, including </w:t>
      </w:r>
      <w:r w:rsidR="00B10D1A">
        <w:rPr>
          <w:lang w:val="en-GB"/>
        </w:rPr>
        <w:t xml:space="preserve">the </w:t>
      </w:r>
      <w:r w:rsidRPr="009747CD">
        <w:rPr>
          <w:lang w:val="en-GB"/>
        </w:rPr>
        <w:t xml:space="preserve">purchase of </w:t>
      </w:r>
      <w:r w:rsidR="00B10D1A" w:rsidRPr="009747CD">
        <w:rPr>
          <w:lang w:val="en-GB"/>
        </w:rPr>
        <w:t>a</w:t>
      </w:r>
      <w:r w:rsidRPr="009747CD">
        <w:rPr>
          <w:lang w:val="en-GB"/>
        </w:rPr>
        <w:t xml:space="preserve"> plot or property, all the investment, development and operating costs, financing and revenues. The exchange rates between these currencies and the Euro may fluctuate significantly. Weakening of one or more of these non-Euro currencies against the Euro, and in particular the US dollar, may have a negative impact on the financial position of the Group and its results of operations. </w:t>
      </w:r>
    </w:p>
    <w:p w14:paraId="13DA7A4B" w14:textId="77777777" w:rsidR="009E342B" w:rsidRPr="009747CD" w:rsidRDefault="009E342B" w:rsidP="0023147A">
      <w:pPr>
        <w:spacing w:line="276" w:lineRule="auto"/>
        <w:rPr>
          <w:lang w:val="en-GB"/>
        </w:rPr>
      </w:pPr>
    </w:p>
    <w:p w14:paraId="3F925B60" w14:textId="77777777" w:rsidR="0023147A" w:rsidRPr="009747CD" w:rsidRDefault="0023147A" w:rsidP="0023147A">
      <w:pPr>
        <w:spacing w:line="276" w:lineRule="auto"/>
        <w:rPr>
          <w:lang w:val="en-GB"/>
        </w:rPr>
      </w:pPr>
      <w:r w:rsidRPr="009747CD">
        <w:rPr>
          <w:lang w:val="en-GB"/>
        </w:rPr>
        <w:t xml:space="preserve">The Group seeks to reduce these risks by matching, in each project, the currency denomination of its principal liabilities (financing and construction) and its principal sources of revenue (sale proceeds and rentals). Where such matching is not possible, the exposure of the Group to changes in currency exchange rates is even </w:t>
      </w:r>
      <w:r w:rsidR="00B10D1A" w:rsidRPr="009747CD">
        <w:rPr>
          <w:lang w:val="en-GB"/>
        </w:rPr>
        <w:t>higher and</w:t>
      </w:r>
      <w:r w:rsidRPr="009747CD">
        <w:rPr>
          <w:lang w:val="en-GB"/>
        </w:rPr>
        <w:t xml:space="preserve"> may adversely affect further the Group’s profits and cash flows. In some cases, the Group may succeed in matching the currency in lease agreements to the currencies of the loans (for example, both may be in US dollars for a Russian retail project), but the income of the tenant would still be in local currency (Russian rouble in that example). In such cases, a weakening of the local currency, while legally not affecting the tenant’s obligation to pay in US dollars, would reduce his profitability and weaken his ability to pay rent, thus creating for the Group an additional, indirect, exposure to changes in the local exchange rates. This phenomenon occurred most recently in Russia, whereby the ability to pay rent of tenants with leases denominated in US dollars have been severely compromised by the strong devaluation in the Russian rouble / US dollar rate of exchange, creating a situation where BCRE Russia – as most other landlords – had no choice but to reduce the required payment to adjust to the market reality. There is also a risk due to a US dollar denominated loan and income which is inherently linked to the Rouble: if the Rouble weakens, the equivalent value of the income in US dollar terms is reduced, but the obligation to repay the principal remains constant. Additionally, the loan coverage ratio (the rent divided by the loan) is reduced.</w:t>
      </w:r>
    </w:p>
    <w:p w14:paraId="6CC83A54" w14:textId="77777777" w:rsidR="0023147A" w:rsidRPr="009747CD" w:rsidRDefault="0023147A" w:rsidP="0023147A">
      <w:pPr>
        <w:spacing w:line="276" w:lineRule="auto"/>
        <w:rPr>
          <w:lang w:val="en-GB"/>
        </w:rPr>
      </w:pPr>
    </w:p>
    <w:p w14:paraId="58729B28" w14:textId="77777777" w:rsidR="0023147A" w:rsidRPr="009747CD" w:rsidRDefault="0023147A" w:rsidP="0023147A">
      <w:pPr>
        <w:spacing w:line="276" w:lineRule="auto"/>
        <w:rPr>
          <w:lang w:val="en-GB"/>
        </w:rPr>
      </w:pPr>
      <w:r w:rsidRPr="009747CD">
        <w:rPr>
          <w:lang w:val="en-GB"/>
        </w:rPr>
        <w:t xml:space="preserve">For further details regarding the impact on Group’s profitability from changes in the exchange rates, please </w:t>
      </w:r>
      <w:r w:rsidRPr="0082324B">
        <w:rPr>
          <w:lang w:val="en-GB"/>
        </w:rPr>
        <w:t xml:space="preserve">refer to Note </w:t>
      </w:r>
      <w:r w:rsidRPr="00E82883">
        <w:rPr>
          <w:lang w:val="en-GB"/>
        </w:rPr>
        <w:t>28</w:t>
      </w:r>
      <w:r w:rsidRPr="0082324B">
        <w:rPr>
          <w:lang w:val="en-GB"/>
        </w:rPr>
        <w:t xml:space="preserve"> in the explanatory</w:t>
      </w:r>
      <w:r w:rsidRPr="009747CD">
        <w:rPr>
          <w:lang w:val="en-GB"/>
        </w:rPr>
        <w:t xml:space="preserve"> notes to the consolidated financial statements.</w:t>
      </w:r>
    </w:p>
    <w:p w14:paraId="3FB72413" w14:textId="77777777" w:rsidR="0023147A" w:rsidRPr="009747CD" w:rsidRDefault="0023147A" w:rsidP="0023147A">
      <w:pPr>
        <w:spacing w:line="276" w:lineRule="auto"/>
        <w:rPr>
          <w:lang w:val="en-GB"/>
        </w:rPr>
      </w:pPr>
    </w:p>
    <w:p w14:paraId="6FEFBEDF"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Risks relating to the Group’s borrowings</w:t>
      </w:r>
    </w:p>
    <w:p w14:paraId="5B7A6646" w14:textId="77777777" w:rsidR="0023147A" w:rsidRDefault="0023147A" w:rsidP="0023147A">
      <w:pPr>
        <w:spacing w:line="276" w:lineRule="auto"/>
        <w:rPr>
          <w:lang w:val="en-GB"/>
        </w:rPr>
      </w:pPr>
    </w:p>
    <w:p w14:paraId="01B26F9D" w14:textId="77777777" w:rsidR="0023147A" w:rsidRPr="009747CD" w:rsidRDefault="0023147A" w:rsidP="0023147A">
      <w:pPr>
        <w:spacing w:line="276" w:lineRule="auto"/>
        <w:rPr>
          <w:lang w:val="en-GB"/>
        </w:rPr>
      </w:pPr>
      <w:r w:rsidRPr="009747CD">
        <w:rPr>
          <w:lang w:val="en-GB"/>
        </w:rPr>
        <w:t xml:space="preserve">The Group’s borrowings and any outstanding bonds issued by the Company could have a significant impact on the </w:t>
      </w:r>
      <w:r w:rsidRPr="009747CD">
        <w:rPr>
          <w:lang w:val="en-GB"/>
        </w:rPr>
        <w:lastRenderedPageBreak/>
        <w:t xml:space="preserve">Group’s business, financial condition and/or results of operations. Until December 2018, approximately €18 million will be fully redeemed under the Series A Notes. </w:t>
      </w:r>
      <w:r w:rsidR="00EE1C9B">
        <w:rPr>
          <w:lang w:val="en-GB"/>
        </w:rPr>
        <w:t xml:space="preserve">The Group has fully redeemed its Series B and C as of the date of this Annual Report. </w:t>
      </w:r>
    </w:p>
    <w:p w14:paraId="357087E4" w14:textId="77777777" w:rsidR="0023147A" w:rsidRPr="009747CD" w:rsidRDefault="0023147A" w:rsidP="0023147A">
      <w:pPr>
        <w:spacing w:line="276" w:lineRule="auto"/>
        <w:rPr>
          <w:lang w:val="en-GB"/>
        </w:rPr>
      </w:pPr>
    </w:p>
    <w:p w14:paraId="391A15F7" w14:textId="77777777" w:rsidR="0023147A" w:rsidRPr="009747CD" w:rsidRDefault="0023147A" w:rsidP="0023147A">
      <w:pPr>
        <w:spacing w:line="276" w:lineRule="auto"/>
        <w:rPr>
          <w:lang w:val="en-GB"/>
        </w:rPr>
      </w:pPr>
      <w:r w:rsidRPr="009747CD">
        <w:rPr>
          <w:lang w:val="en-GB"/>
        </w:rPr>
        <w:t>The Group’s existing bank borrowings could have a significant impact on the Group’s business, financial condition and/or results of operations. The ability of the Group to operate its business largely depends on being able to raise funds. There can be no assurance that the Group will be able to ﬁnd lenders who are willing to lend on similar terms to those which apply to existing ﬁnancing arrangements, or at all, or that existing ﬁnancing arrangements will be able to be reﬁnanced on similar terms, or at all, upon maturity. The Group operates at a certain level of leverage which it assesses to be suitable to its needs. An increase in the leverage could cause the risk level of the Group’s business to increase.</w:t>
      </w:r>
    </w:p>
    <w:p w14:paraId="38C970EF" w14:textId="77777777" w:rsidR="0023147A" w:rsidRPr="009747CD" w:rsidRDefault="0023147A" w:rsidP="0023147A">
      <w:pPr>
        <w:spacing w:line="276" w:lineRule="auto"/>
        <w:rPr>
          <w:lang w:val="en-GB"/>
        </w:rPr>
      </w:pPr>
    </w:p>
    <w:p w14:paraId="22FE5040" w14:textId="77777777" w:rsidR="0023147A" w:rsidRPr="009747CD" w:rsidRDefault="0023147A" w:rsidP="0023147A">
      <w:pPr>
        <w:spacing w:line="276" w:lineRule="auto"/>
        <w:rPr>
          <w:lang w:val="en-GB"/>
        </w:rPr>
      </w:pPr>
      <w:r w:rsidRPr="009747CD">
        <w:rPr>
          <w:lang w:val="en-GB"/>
        </w:rPr>
        <w:t xml:space="preserve">However, the Group maintains relationships with a wide range of both banking and non-banking institutions/lenders, in each of its markets. Long-term relationships established in our main market the US, assists the Group to achieve financing for its assets. </w:t>
      </w:r>
      <w:r w:rsidR="003675D5">
        <w:rPr>
          <w:lang w:val="en-GB"/>
        </w:rPr>
        <w:t xml:space="preserve">Also the Group reviews and analyses the maturity of all the loan facilities at least twice a year and take decisions accordingly. </w:t>
      </w:r>
    </w:p>
    <w:p w14:paraId="11596F69" w14:textId="77777777" w:rsidR="0023147A" w:rsidRPr="009747CD" w:rsidRDefault="0023147A" w:rsidP="0023147A">
      <w:pPr>
        <w:spacing w:line="276" w:lineRule="auto"/>
        <w:rPr>
          <w:lang w:val="en-GB"/>
        </w:rPr>
      </w:pPr>
    </w:p>
    <w:p w14:paraId="2F13BF8D" w14:textId="77777777" w:rsidR="0023147A" w:rsidRPr="009747CD" w:rsidRDefault="0023147A" w:rsidP="0023147A">
      <w:pPr>
        <w:spacing w:line="276" w:lineRule="auto"/>
        <w:rPr>
          <w:lang w:val="en-GB"/>
        </w:rPr>
      </w:pPr>
      <w:r w:rsidRPr="009747CD">
        <w:rPr>
          <w:lang w:val="en-GB"/>
        </w:rPr>
        <w:t xml:space="preserve">For further details on the bonds issued by the Company, please </w:t>
      </w:r>
      <w:r w:rsidRPr="0082324B">
        <w:rPr>
          <w:lang w:val="en-GB"/>
        </w:rPr>
        <w:t xml:space="preserve">refer to Note </w:t>
      </w:r>
      <w:r w:rsidRPr="00E82883">
        <w:rPr>
          <w:lang w:val="en-GB"/>
        </w:rPr>
        <w:t>18</w:t>
      </w:r>
      <w:r w:rsidRPr="0082324B">
        <w:rPr>
          <w:lang w:val="en-GB"/>
        </w:rPr>
        <w:t xml:space="preserve"> in the</w:t>
      </w:r>
      <w:r w:rsidRPr="009747CD">
        <w:rPr>
          <w:lang w:val="en-GB"/>
        </w:rPr>
        <w:t xml:space="preserve"> explanatory notes to the consolidated financial statements.</w:t>
      </w:r>
    </w:p>
    <w:p w14:paraId="23A844BD" w14:textId="77777777" w:rsidR="0023147A" w:rsidRDefault="0023147A" w:rsidP="0023147A">
      <w:pPr>
        <w:spacing w:line="276" w:lineRule="auto"/>
        <w:rPr>
          <w:lang w:val="en-GB"/>
        </w:rPr>
      </w:pPr>
    </w:p>
    <w:p w14:paraId="0961C933"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b/>
          <w:lang w:val="en-GB" w:bidi="ar-SA"/>
        </w:rPr>
        <w:t>1.9.5</w:t>
      </w:r>
      <w:r w:rsidRPr="009747CD">
        <w:rPr>
          <w:rFonts w:eastAsia="Calibri"/>
          <w:b/>
          <w:lang w:val="en-GB" w:bidi="ar-SA"/>
        </w:rPr>
        <w:tab/>
        <w:t>Financial Reporting and Compliance Risks related to regulation and taxation issues</w:t>
      </w:r>
    </w:p>
    <w:p w14:paraId="07706865" w14:textId="77777777" w:rsidR="0023147A" w:rsidRDefault="0023147A" w:rsidP="0023147A">
      <w:pPr>
        <w:widowControl/>
        <w:spacing w:line="276" w:lineRule="auto"/>
        <w:rPr>
          <w:rFonts w:eastAsiaTheme="minorHAnsi"/>
          <w:lang w:val="en-GB" w:bidi="ar-SA"/>
        </w:rPr>
      </w:pPr>
    </w:p>
    <w:p w14:paraId="7E61AD60"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The Company’s key financial reporting and compliance risks relating to taxation and regulation compliance risks of the Group can be summarised as follows: </w:t>
      </w:r>
    </w:p>
    <w:p w14:paraId="04452F0B" w14:textId="77777777" w:rsidR="0023147A" w:rsidRDefault="0023147A" w:rsidP="0023147A">
      <w:pPr>
        <w:widowControl/>
        <w:tabs>
          <w:tab w:val="left" w:pos="720"/>
        </w:tabs>
        <w:suppressAutoHyphens/>
        <w:spacing w:line="276" w:lineRule="auto"/>
        <w:ind w:left="850" w:hanging="850"/>
        <w:outlineLvl w:val="3"/>
        <w:rPr>
          <w:rFonts w:eastAsia="Calibri"/>
          <w:i/>
          <w:lang w:val="en-GB" w:bidi="ar-SA"/>
        </w:rPr>
      </w:pPr>
    </w:p>
    <w:p w14:paraId="6D2A7383" w14:textId="77777777" w:rsidR="0023147A" w:rsidRPr="009747CD" w:rsidRDefault="0023147A" w:rsidP="0023147A">
      <w:pPr>
        <w:widowControl/>
        <w:tabs>
          <w:tab w:val="left" w:pos="720"/>
        </w:tabs>
        <w:suppressAutoHyphens/>
        <w:spacing w:line="276" w:lineRule="auto"/>
        <w:ind w:left="850" w:hanging="850"/>
        <w:outlineLvl w:val="3"/>
        <w:rPr>
          <w:rFonts w:eastAsia="Calibri"/>
          <w:i/>
          <w:lang w:val="en-GB" w:bidi="ar-SA"/>
        </w:rPr>
      </w:pPr>
      <w:r w:rsidRPr="009747CD">
        <w:rPr>
          <w:rFonts w:eastAsia="Calibri"/>
          <w:i/>
          <w:lang w:val="en-GB" w:bidi="ar-SA"/>
        </w:rPr>
        <w:t xml:space="preserve">Risks relating to the Group’s Financial Reporting </w:t>
      </w:r>
    </w:p>
    <w:p w14:paraId="109E637A" w14:textId="77777777" w:rsidR="0023147A" w:rsidRDefault="0023147A" w:rsidP="0023147A">
      <w:pPr>
        <w:spacing w:line="276" w:lineRule="auto"/>
        <w:rPr>
          <w:lang w:val="en-GB"/>
        </w:rPr>
      </w:pPr>
    </w:p>
    <w:p w14:paraId="275AEE9A" w14:textId="77777777" w:rsidR="0023147A" w:rsidRPr="009747CD" w:rsidRDefault="0023147A" w:rsidP="0023147A">
      <w:pPr>
        <w:spacing w:line="276" w:lineRule="auto"/>
        <w:rPr>
          <w:lang w:val="en-GB"/>
        </w:rPr>
      </w:pPr>
      <w:r w:rsidRPr="009747CD">
        <w:rPr>
          <w:lang w:val="en-GB"/>
        </w:rPr>
        <w:t xml:space="preserve">The Group operates across many financial jurisdictions and ensuring that all financial departments within the Group are reporting based on the same financial policies and delivering the same quality of reporting with trained, experienced finance staff is very important. The consolidated financial reports of the Group are being prepared in accordance with IFRS as adopted by the European Union (IFRS as adopted by the EU). A material misrepresentation of the Group’s financial performance and reports may cause restatements on the financial reports which can have severe impact on the Group’s reputation. </w:t>
      </w:r>
    </w:p>
    <w:p w14:paraId="66805505" w14:textId="77777777" w:rsidR="0023147A" w:rsidRPr="009747CD" w:rsidRDefault="0023147A" w:rsidP="0023147A">
      <w:pPr>
        <w:spacing w:line="276" w:lineRule="auto"/>
        <w:rPr>
          <w:i/>
          <w:lang w:val="en-GB"/>
        </w:rPr>
      </w:pPr>
    </w:p>
    <w:p w14:paraId="644AA12B" w14:textId="77777777" w:rsidR="0023147A" w:rsidRPr="009747CD" w:rsidRDefault="0023147A" w:rsidP="0023147A">
      <w:pPr>
        <w:spacing w:line="276" w:lineRule="auto"/>
        <w:rPr>
          <w:lang w:val="en-GB"/>
        </w:rPr>
      </w:pPr>
      <w:r w:rsidRPr="009747CD">
        <w:rPr>
          <w:lang w:val="en-GB"/>
        </w:rPr>
        <w:t xml:space="preserve">Some important risks which are associated with the preparation of the financial reports of the Group are the revenue recognition (revenues may be subject to improper recognition, inflating or misappropriating), the measurement of the fair value of investment property and investment property under construction and the meeting of the loan covenants. </w:t>
      </w:r>
    </w:p>
    <w:p w14:paraId="1E15CE3B" w14:textId="77777777" w:rsidR="0023147A" w:rsidRPr="009747CD" w:rsidRDefault="0023147A" w:rsidP="0023147A">
      <w:pPr>
        <w:spacing w:line="276" w:lineRule="auto"/>
        <w:rPr>
          <w:lang w:val="en-GB"/>
        </w:rPr>
      </w:pPr>
    </w:p>
    <w:p w14:paraId="45957E95"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 xml:space="preserve">Maintaining a sound financial control system over the financial reporting, setting up clear accounting policies within the Group and hiring professional finance staff </w:t>
      </w:r>
      <w:r w:rsidR="00EE1C9B">
        <w:rPr>
          <w:rFonts w:eastAsia="Calibri"/>
          <w:lang w:val="en-GB" w:bidi="ar-SA"/>
        </w:rPr>
        <w:t>to ensure</w:t>
      </w:r>
      <w:r w:rsidRPr="009747CD">
        <w:rPr>
          <w:rFonts w:eastAsia="Calibri"/>
          <w:lang w:val="en-GB" w:bidi="ar-SA"/>
        </w:rPr>
        <w:t xml:space="preserve"> to reduce the risk that the financial reporting does not contain any errors of material importance. In addition, the risk that the properties in the Group’s portfolio are incorrectly valued is mitigated by executing all property valuations by internationally reputed external appraisers. All the properties of the Group are being appraised once a year</w:t>
      </w:r>
      <w:r w:rsidR="00EE1C9B">
        <w:rPr>
          <w:rFonts w:eastAsia="Calibri"/>
          <w:lang w:val="en-GB" w:bidi="ar-SA"/>
        </w:rPr>
        <w:t xml:space="preserve"> and if market conditions change the properties of the Group are being appraised every 6 months</w:t>
      </w:r>
      <w:r w:rsidRPr="009747CD">
        <w:rPr>
          <w:rFonts w:eastAsia="Calibri"/>
          <w:lang w:val="en-GB" w:bidi="ar-SA"/>
        </w:rPr>
        <w:t xml:space="preserve">. </w:t>
      </w:r>
    </w:p>
    <w:p w14:paraId="1325E91B" w14:textId="77777777" w:rsidR="0023147A" w:rsidRDefault="0023147A" w:rsidP="0023147A">
      <w:pPr>
        <w:spacing w:line="276" w:lineRule="auto"/>
        <w:rPr>
          <w:i/>
          <w:lang w:val="en-GB"/>
        </w:rPr>
      </w:pPr>
    </w:p>
    <w:p w14:paraId="306C7585" w14:textId="77777777" w:rsidR="0023147A" w:rsidRPr="009747CD" w:rsidRDefault="0023147A" w:rsidP="0023147A">
      <w:pPr>
        <w:spacing w:line="276" w:lineRule="auto"/>
        <w:rPr>
          <w:lang w:val="en-GB"/>
        </w:rPr>
      </w:pPr>
      <w:r w:rsidRPr="009747CD">
        <w:rPr>
          <w:i/>
          <w:lang w:val="en-GB"/>
        </w:rPr>
        <w:t>Risks relating to regulation and taxation</w:t>
      </w:r>
    </w:p>
    <w:p w14:paraId="4BE53872" w14:textId="77777777" w:rsidR="0023147A" w:rsidRDefault="0023147A" w:rsidP="0023147A">
      <w:pPr>
        <w:widowControl/>
        <w:tabs>
          <w:tab w:val="left" w:pos="720"/>
        </w:tabs>
        <w:suppressAutoHyphens/>
        <w:spacing w:line="276" w:lineRule="auto"/>
        <w:outlineLvl w:val="3"/>
        <w:rPr>
          <w:rFonts w:eastAsia="Calibri"/>
          <w:lang w:val="en-GB" w:bidi="ar-SA"/>
        </w:rPr>
      </w:pPr>
    </w:p>
    <w:p w14:paraId="33B3520B" w14:textId="77777777" w:rsidR="0023147A" w:rsidRPr="009747CD" w:rsidRDefault="0023147A" w:rsidP="0023147A">
      <w:pPr>
        <w:widowControl/>
        <w:tabs>
          <w:tab w:val="left" w:pos="720"/>
        </w:tabs>
        <w:suppressAutoHyphens/>
        <w:spacing w:line="276" w:lineRule="auto"/>
        <w:outlineLvl w:val="3"/>
        <w:rPr>
          <w:rFonts w:eastAsia="Calibri"/>
          <w:i/>
          <w:lang w:val="en-GB" w:bidi="ar-SA"/>
        </w:rPr>
      </w:pPr>
      <w:r w:rsidRPr="009747CD">
        <w:rPr>
          <w:rFonts w:eastAsia="Calibri"/>
          <w:lang w:val="en-GB" w:bidi="ar-SA"/>
        </w:rPr>
        <w:t xml:space="preserve">The Group currently operates in several highly regulated markets. A variety of laws and regulations of local, regional, national and EU authorities, including planning, zoning, environmental, health and safety, tax and other </w:t>
      </w:r>
      <w:r w:rsidRPr="009747CD">
        <w:rPr>
          <w:rFonts w:eastAsia="Calibri"/>
          <w:lang w:val="en-GB" w:bidi="ar-SA"/>
        </w:rPr>
        <w:lastRenderedPageBreak/>
        <w:t>laws and regulations must be complied with by the Group. If the Group fails to comply with these laws and regulations, it may have to pay penalties or private damage awards. In addition, changes in existing laws or regulations, or their interpretation or enforcement, could require the Group to incur additional costs in complying with those laws, alter its investment strategy, operations or accounting and reporting systems, leading to additional costs or loss of revenue, which could materially adversely affect the Group’s business, results of operations and ﬁnancial condition.</w:t>
      </w:r>
    </w:p>
    <w:p w14:paraId="015F47AB" w14:textId="77777777" w:rsidR="0023147A" w:rsidRDefault="0023147A" w:rsidP="0023147A">
      <w:pPr>
        <w:widowControl/>
        <w:tabs>
          <w:tab w:val="left" w:pos="720"/>
        </w:tabs>
        <w:suppressAutoHyphens/>
        <w:spacing w:line="276" w:lineRule="auto"/>
        <w:outlineLvl w:val="3"/>
        <w:rPr>
          <w:rFonts w:eastAsia="Calibri"/>
          <w:lang w:val="en-GB" w:bidi="ar-SA"/>
        </w:rPr>
      </w:pPr>
    </w:p>
    <w:p w14:paraId="3F4D0C2A" w14:textId="77777777" w:rsidR="0023147A" w:rsidRPr="009747CD" w:rsidRDefault="0023147A" w:rsidP="0023147A">
      <w:pPr>
        <w:widowControl/>
        <w:tabs>
          <w:tab w:val="left" w:pos="720"/>
        </w:tabs>
        <w:suppressAutoHyphens/>
        <w:spacing w:line="276" w:lineRule="auto"/>
        <w:outlineLvl w:val="3"/>
        <w:rPr>
          <w:rFonts w:eastAsia="Calibri"/>
          <w:lang w:val="en-GB" w:bidi="ar-SA"/>
        </w:rPr>
      </w:pPr>
      <w:r w:rsidRPr="009747CD">
        <w:rPr>
          <w:rFonts w:eastAsia="Calibri"/>
          <w:lang w:val="en-GB" w:bidi="ar-SA"/>
        </w:rPr>
        <w:t>The Group and its subsidiaries conduct its business and structure their respective property investments in each relevant country in a manner which, based on professional advice, complies with the regulations and seeks to optimise their respective tax position in those countries.</w:t>
      </w:r>
    </w:p>
    <w:p w14:paraId="09D88513" w14:textId="77777777" w:rsidR="0023147A" w:rsidRDefault="0023147A" w:rsidP="0023147A">
      <w:pPr>
        <w:widowControl/>
        <w:spacing w:line="276" w:lineRule="auto"/>
        <w:rPr>
          <w:rFonts w:eastAsiaTheme="minorHAnsi"/>
          <w:lang w:val="en-GB" w:bidi="ar-SA"/>
        </w:rPr>
      </w:pPr>
    </w:p>
    <w:p w14:paraId="5275D25D" w14:textId="77777777" w:rsidR="0023147A" w:rsidRPr="009747CD" w:rsidRDefault="0023147A" w:rsidP="0023147A">
      <w:pPr>
        <w:widowControl/>
        <w:spacing w:line="276" w:lineRule="auto"/>
        <w:rPr>
          <w:rFonts w:eastAsiaTheme="minorHAnsi"/>
          <w:lang w:val="en-GB" w:bidi="ar-SA"/>
        </w:rPr>
      </w:pPr>
      <w:r w:rsidRPr="009747CD">
        <w:rPr>
          <w:rFonts w:eastAsiaTheme="minorHAnsi"/>
          <w:lang w:val="en-GB" w:bidi="ar-SA"/>
        </w:rPr>
        <w:t xml:space="preserve">Please note that the risks that the Company may incur are not limited to the risks as set forth in the Risk Management section. For further details, please refer to the Company’s bonds prospectus dated 3 March 2016 and the Company’s listing prospectus dated 21 May 2014 as available on the Company’s website at </w:t>
      </w:r>
      <w:hyperlink r:id="rId21" w:history="1">
        <w:r w:rsidRPr="009747CD">
          <w:rPr>
            <w:rFonts w:eastAsiaTheme="minorHAnsi"/>
            <w:color w:val="0000FF"/>
            <w:u w:val="single"/>
            <w:lang w:val="en-GB" w:bidi="ar-SA"/>
          </w:rPr>
          <w:t>www.brack-capital.com</w:t>
        </w:r>
      </w:hyperlink>
      <w:r w:rsidRPr="009747CD">
        <w:rPr>
          <w:rFonts w:eastAsiaTheme="minorHAnsi"/>
          <w:lang w:val="en-GB" w:bidi="ar-SA"/>
        </w:rPr>
        <w:t>.</w:t>
      </w:r>
    </w:p>
    <w:p w14:paraId="0D1416ED" w14:textId="77777777" w:rsidR="0023147A" w:rsidRDefault="0023147A" w:rsidP="0023147A">
      <w:pPr>
        <w:widowControl/>
        <w:suppressAutoHyphens/>
        <w:spacing w:line="276" w:lineRule="auto"/>
        <w:ind w:left="720"/>
        <w:outlineLvl w:val="2"/>
        <w:rPr>
          <w:rFonts w:eastAsia="Calibri"/>
          <w:b/>
          <w:lang w:val="en-GB" w:bidi="ar-SA"/>
        </w:rPr>
      </w:pPr>
    </w:p>
    <w:p w14:paraId="56C02D1B" w14:textId="77777777" w:rsidR="0023147A" w:rsidRDefault="0023147A" w:rsidP="0023147A">
      <w:pPr>
        <w:widowControl/>
        <w:numPr>
          <w:ilvl w:val="2"/>
          <w:numId w:val="123"/>
        </w:numPr>
        <w:suppressAutoHyphens/>
        <w:spacing w:line="276" w:lineRule="auto"/>
        <w:outlineLvl w:val="2"/>
        <w:rPr>
          <w:rFonts w:eastAsia="Calibri"/>
          <w:b/>
          <w:lang w:val="en-GB" w:bidi="ar-SA"/>
        </w:rPr>
      </w:pPr>
      <w:r w:rsidRPr="009747CD">
        <w:rPr>
          <w:rFonts w:eastAsia="Calibri"/>
          <w:b/>
          <w:lang w:val="en-GB" w:bidi="ar-SA"/>
        </w:rPr>
        <w:t>Risk and Control Framework</w:t>
      </w:r>
    </w:p>
    <w:p w14:paraId="258F48B1" w14:textId="77777777" w:rsidR="0023147A" w:rsidRPr="009747CD" w:rsidRDefault="0023147A" w:rsidP="0023147A">
      <w:pPr>
        <w:widowControl/>
        <w:suppressAutoHyphens/>
        <w:spacing w:line="276" w:lineRule="auto"/>
        <w:ind w:left="720"/>
        <w:outlineLvl w:val="2"/>
        <w:rPr>
          <w:rFonts w:eastAsia="Calibri"/>
          <w:b/>
          <w:lang w:val="en-GB" w:bidi="ar-SA"/>
        </w:rPr>
      </w:pPr>
    </w:p>
    <w:p w14:paraId="04E466A7" w14:textId="77777777" w:rsidR="0023147A" w:rsidRDefault="0023147A" w:rsidP="0023147A">
      <w:pPr>
        <w:widowControl/>
        <w:suppressAutoHyphens/>
        <w:spacing w:line="276" w:lineRule="auto"/>
        <w:outlineLvl w:val="2"/>
        <w:rPr>
          <w:rFonts w:eastAsia="Calibri"/>
          <w:lang w:val="en-GB" w:bidi="ar-SA"/>
        </w:rPr>
      </w:pPr>
      <w:r w:rsidRPr="009747CD">
        <w:rPr>
          <w:rFonts w:eastAsia="Calibri"/>
          <w:lang w:val="en-GB" w:bidi="ar-SA"/>
        </w:rPr>
        <w:t>The set-up and functioning of the related internal risk management and control systems are periodically evaluated and discussed with the Risk Management Committee, Audit Committee and the Board. The Group’s risk management framework is transparent in capturing the main risks which are relevant to the Group’s business. Methodologies used in the Group’s risk management framework are continuously assessed.</w:t>
      </w:r>
    </w:p>
    <w:p w14:paraId="4942B88F" w14:textId="77777777" w:rsidR="0023147A" w:rsidRPr="009747CD" w:rsidRDefault="0023147A" w:rsidP="0023147A">
      <w:pPr>
        <w:widowControl/>
        <w:suppressAutoHyphens/>
        <w:spacing w:line="276" w:lineRule="auto"/>
        <w:outlineLvl w:val="2"/>
        <w:rPr>
          <w:rFonts w:eastAsia="Calibri"/>
          <w:lang w:val="en-GB" w:bidi="ar-SA"/>
        </w:rPr>
      </w:pPr>
    </w:p>
    <w:p w14:paraId="1FAF2004" w14:textId="77777777" w:rsidR="0023147A" w:rsidRDefault="0023147A" w:rsidP="0023147A">
      <w:pPr>
        <w:widowControl/>
        <w:suppressAutoHyphens/>
        <w:spacing w:line="276" w:lineRule="auto"/>
        <w:outlineLvl w:val="2"/>
        <w:rPr>
          <w:rFonts w:eastAsia="Calibri"/>
          <w:lang w:val="en-GB" w:bidi="ar-SA"/>
        </w:rPr>
      </w:pPr>
      <w:r w:rsidRPr="009747CD">
        <w:rPr>
          <w:rFonts w:eastAsia="Calibri"/>
          <w:lang w:val="en-GB" w:bidi="ar-SA"/>
        </w:rPr>
        <w:t xml:space="preserve">The comprehensive risk and risk framework is divided into three risk areas: business, financial, and legal and regulatory risks. The framework identifies the probability that a risk occurs, the impact and the mitigated actions to be taken. </w:t>
      </w:r>
    </w:p>
    <w:p w14:paraId="1C6BF9AB" w14:textId="77777777" w:rsidR="0023147A" w:rsidRPr="009747CD" w:rsidRDefault="0023147A" w:rsidP="0023147A">
      <w:pPr>
        <w:widowControl/>
        <w:suppressAutoHyphens/>
        <w:spacing w:line="276" w:lineRule="auto"/>
        <w:outlineLvl w:val="2"/>
        <w:rPr>
          <w:rFonts w:eastAsia="Calibri"/>
          <w:lang w:val="en-GB" w:bidi="ar-SA"/>
        </w:rPr>
      </w:pPr>
    </w:p>
    <w:p w14:paraId="7555E225" w14:textId="77777777" w:rsidR="0023147A" w:rsidRDefault="0023147A" w:rsidP="0023147A">
      <w:pPr>
        <w:widowControl/>
        <w:suppressAutoHyphens/>
        <w:spacing w:line="276" w:lineRule="auto"/>
        <w:outlineLvl w:val="2"/>
        <w:rPr>
          <w:rFonts w:eastAsia="Calibri"/>
          <w:lang w:val="en-GB" w:bidi="ar-SA"/>
        </w:rPr>
      </w:pPr>
      <w:r w:rsidRPr="009747CD">
        <w:rPr>
          <w:rFonts w:eastAsia="Calibri"/>
          <w:lang w:val="en-GB" w:bidi="ar-SA"/>
        </w:rPr>
        <w:t>During 2016, a risk management committee was established by the Board as a committee of the Board with the authority, powers and duties as set out in its terms of reference. The purpose of this committee is to assist the Board in the discharge of its statutory and fiduciary responsibilities of governance, ethics, integrity and risk management. The committee regularly report to the Board and provide assessment of the existing and potential risks, along with the effectiveness of the risk management systems and internal controls.</w:t>
      </w:r>
    </w:p>
    <w:p w14:paraId="7AD19B27" w14:textId="77777777" w:rsidR="0023147A" w:rsidRPr="009747CD" w:rsidRDefault="0023147A" w:rsidP="0023147A">
      <w:pPr>
        <w:widowControl/>
        <w:suppressAutoHyphens/>
        <w:spacing w:line="276" w:lineRule="auto"/>
        <w:outlineLvl w:val="2"/>
        <w:rPr>
          <w:rFonts w:eastAsia="Calibri"/>
          <w:lang w:val="en-GB" w:bidi="ar-SA"/>
        </w:rPr>
      </w:pPr>
    </w:p>
    <w:p w14:paraId="563A0ECB" w14:textId="77777777" w:rsidR="0023147A" w:rsidRDefault="0023147A" w:rsidP="0023147A">
      <w:pPr>
        <w:widowControl/>
        <w:suppressAutoHyphens/>
        <w:spacing w:line="276" w:lineRule="auto"/>
        <w:outlineLvl w:val="2"/>
        <w:rPr>
          <w:rFonts w:eastAsia="Calibri"/>
          <w:lang w:val="en-GB" w:bidi="ar-SA"/>
        </w:rPr>
      </w:pPr>
      <w:r w:rsidRPr="009747CD">
        <w:rPr>
          <w:rFonts w:eastAsia="Calibri"/>
          <w:lang w:val="en-GB" w:bidi="ar-SA"/>
        </w:rPr>
        <w:t xml:space="preserve">Among other, the committee has the following responsibilities: </w:t>
      </w:r>
    </w:p>
    <w:p w14:paraId="0C5663AE" w14:textId="77777777" w:rsidR="0023147A" w:rsidRPr="009747CD" w:rsidRDefault="0023147A" w:rsidP="0023147A">
      <w:pPr>
        <w:widowControl/>
        <w:suppressAutoHyphens/>
        <w:spacing w:line="276" w:lineRule="auto"/>
        <w:outlineLvl w:val="2"/>
        <w:rPr>
          <w:rFonts w:eastAsia="Calibri"/>
          <w:lang w:val="en-GB" w:bidi="ar-SA"/>
        </w:rPr>
      </w:pPr>
    </w:p>
    <w:p w14:paraId="693ACD32" w14:textId="77777777" w:rsidR="0023147A" w:rsidRPr="009747CD" w:rsidRDefault="0023147A" w:rsidP="0023147A">
      <w:pPr>
        <w:widowControl/>
        <w:numPr>
          <w:ilvl w:val="0"/>
          <w:numId w:val="122"/>
        </w:numPr>
        <w:suppressAutoHyphens/>
        <w:spacing w:line="276" w:lineRule="auto"/>
        <w:outlineLvl w:val="2"/>
        <w:rPr>
          <w:rFonts w:eastAsia="Calibri"/>
          <w:lang w:val="en-GB" w:bidi="ar-SA"/>
        </w:rPr>
      </w:pPr>
      <w:r w:rsidRPr="009747CD">
        <w:rPr>
          <w:rFonts w:eastAsia="Calibri"/>
          <w:lang w:val="en-GB" w:bidi="ar-SA"/>
        </w:rPr>
        <w:t>Assisting the Board in formulating a strategic approach for risk management across the Group;</w:t>
      </w:r>
    </w:p>
    <w:p w14:paraId="0FDEDFD8" w14:textId="77777777" w:rsidR="0023147A" w:rsidRPr="009747CD" w:rsidRDefault="0023147A" w:rsidP="0023147A">
      <w:pPr>
        <w:widowControl/>
        <w:numPr>
          <w:ilvl w:val="0"/>
          <w:numId w:val="122"/>
        </w:numPr>
        <w:suppressAutoHyphens/>
        <w:spacing w:line="276" w:lineRule="auto"/>
        <w:outlineLvl w:val="2"/>
        <w:rPr>
          <w:rFonts w:eastAsia="Calibri"/>
          <w:lang w:val="en-GB" w:bidi="ar-SA"/>
        </w:rPr>
      </w:pPr>
      <w:r w:rsidRPr="009747CD">
        <w:rPr>
          <w:rFonts w:eastAsia="Calibri"/>
          <w:lang w:val="en-GB" w:bidi="ar-SA"/>
        </w:rPr>
        <w:t>Ensuring that the appropriate tools and processes are in place to identify, asses and manage various risks from strategic and operational perspective;</w:t>
      </w:r>
    </w:p>
    <w:p w14:paraId="743E0B6D" w14:textId="77777777" w:rsidR="0023147A" w:rsidRPr="009747CD" w:rsidRDefault="0023147A" w:rsidP="0023147A">
      <w:pPr>
        <w:widowControl/>
        <w:numPr>
          <w:ilvl w:val="0"/>
          <w:numId w:val="122"/>
        </w:numPr>
        <w:suppressAutoHyphens/>
        <w:spacing w:line="276" w:lineRule="auto"/>
        <w:outlineLvl w:val="2"/>
        <w:rPr>
          <w:rFonts w:eastAsia="Calibri"/>
          <w:lang w:val="en-GB" w:bidi="ar-SA"/>
        </w:rPr>
      </w:pPr>
      <w:r w:rsidRPr="009747CD">
        <w:rPr>
          <w:rFonts w:eastAsia="Calibri"/>
          <w:lang w:val="en-GB" w:bidi="ar-SA"/>
        </w:rPr>
        <w:t>Ensuring that the appropriate procedures are in place to monitor and review the effectiveness and adequacy of the implementation of risk management procedures;</w:t>
      </w:r>
    </w:p>
    <w:p w14:paraId="0B494A04" w14:textId="77777777" w:rsidR="0023147A" w:rsidRPr="009747CD" w:rsidRDefault="0023147A" w:rsidP="0023147A">
      <w:pPr>
        <w:widowControl/>
        <w:numPr>
          <w:ilvl w:val="0"/>
          <w:numId w:val="122"/>
        </w:numPr>
        <w:suppressAutoHyphens/>
        <w:spacing w:line="276" w:lineRule="auto"/>
        <w:outlineLvl w:val="2"/>
        <w:rPr>
          <w:rFonts w:eastAsia="Calibri"/>
          <w:lang w:val="en-GB" w:bidi="ar-SA"/>
        </w:rPr>
      </w:pPr>
      <w:r w:rsidRPr="009747CD">
        <w:rPr>
          <w:rFonts w:eastAsia="Calibri"/>
          <w:lang w:val="en-GB" w:bidi="ar-SA"/>
        </w:rPr>
        <w:t xml:space="preserve">Review and formulate recommendations to the Board on risks and risk management; and </w:t>
      </w:r>
    </w:p>
    <w:p w14:paraId="15A920D8" w14:textId="77777777" w:rsidR="0023147A" w:rsidRDefault="0023147A" w:rsidP="0023147A">
      <w:pPr>
        <w:widowControl/>
        <w:numPr>
          <w:ilvl w:val="0"/>
          <w:numId w:val="122"/>
        </w:numPr>
        <w:suppressAutoHyphens/>
        <w:spacing w:line="276" w:lineRule="auto"/>
        <w:outlineLvl w:val="2"/>
        <w:rPr>
          <w:rFonts w:eastAsia="Calibri"/>
          <w:lang w:val="en-GB" w:bidi="ar-SA"/>
        </w:rPr>
      </w:pPr>
      <w:r w:rsidRPr="009747CD">
        <w:rPr>
          <w:rFonts w:eastAsia="Calibri"/>
          <w:lang w:val="en-GB" w:bidi="ar-SA"/>
        </w:rPr>
        <w:t>Consider and recommend to the Board on Group’s risk appetite</w:t>
      </w:r>
      <w:r>
        <w:rPr>
          <w:rFonts w:eastAsia="Calibri"/>
          <w:lang w:val="en-GB" w:bidi="ar-SA"/>
        </w:rPr>
        <w:t>.</w:t>
      </w:r>
    </w:p>
    <w:p w14:paraId="145DCA73" w14:textId="77777777" w:rsidR="0023147A" w:rsidRPr="009747CD" w:rsidRDefault="0023147A" w:rsidP="0023147A">
      <w:pPr>
        <w:widowControl/>
        <w:suppressAutoHyphens/>
        <w:spacing w:line="276" w:lineRule="auto"/>
        <w:ind w:left="720"/>
        <w:outlineLvl w:val="2"/>
        <w:rPr>
          <w:rFonts w:eastAsia="Calibri"/>
          <w:lang w:val="en-GB" w:bidi="ar-SA"/>
        </w:rPr>
      </w:pPr>
    </w:p>
    <w:p w14:paraId="6D2C584B" w14:textId="77777777" w:rsidR="0023147A" w:rsidRPr="009747CD" w:rsidRDefault="0023147A" w:rsidP="0023147A">
      <w:pPr>
        <w:spacing w:line="276" w:lineRule="auto"/>
        <w:rPr>
          <w:lang w:val="en-GB"/>
        </w:rPr>
      </w:pPr>
      <w:r w:rsidRPr="009747CD">
        <w:rPr>
          <w:lang w:val="en-GB"/>
        </w:rPr>
        <w:t xml:space="preserve">The risk management committee created a risk matrix and a control process of continuous updating and monitoring in order to ensure that all major risks are being identified and dealt with on time. </w:t>
      </w:r>
    </w:p>
    <w:p w14:paraId="59443021" w14:textId="77777777" w:rsidR="0023147A" w:rsidRPr="009747CD" w:rsidRDefault="0023147A" w:rsidP="0023147A">
      <w:pPr>
        <w:spacing w:line="276" w:lineRule="auto"/>
        <w:rPr>
          <w:lang w:val="en-GB"/>
        </w:rPr>
      </w:pPr>
    </w:p>
    <w:p w14:paraId="27F737A2" w14:textId="77777777" w:rsidR="0023147A" w:rsidRPr="009747CD" w:rsidRDefault="0023147A" w:rsidP="0023147A">
      <w:pPr>
        <w:spacing w:line="276" w:lineRule="auto"/>
        <w:rPr>
          <w:lang w:val="en-GB"/>
        </w:rPr>
      </w:pPr>
      <w:r w:rsidRPr="009747CD">
        <w:rPr>
          <w:lang w:val="en-GB"/>
        </w:rPr>
        <w:t xml:space="preserve">The committee shall be assisted in its work by working subcommittees which are a business risks subcommittee, a financial risks subcommittee and a legal and regulatory subcommittee. </w:t>
      </w:r>
    </w:p>
    <w:p w14:paraId="521E0CEE" w14:textId="77777777" w:rsidR="0023147A" w:rsidRPr="009747CD" w:rsidRDefault="0023147A" w:rsidP="0023147A">
      <w:pPr>
        <w:widowControl/>
        <w:spacing w:line="276" w:lineRule="auto"/>
        <w:rPr>
          <w:rFonts w:eastAsia="Calibri"/>
          <w:b/>
          <w:lang w:val="en-GB" w:bidi="ar-SA"/>
        </w:rPr>
      </w:pPr>
      <w:bookmarkStart w:id="119" w:name="_Toc416949861"/>
      <w:bookmarkStart w:id="120" w:name="_Toc437951685"/>
      <w:bookmarkStart w:id="121" w:name="_Toc447029957"/>
    </w:p>
    <w:p w14:paraId="65E2E073" w14:textId="77777777" w:rsidR="0023147A" w:rsidRDefault="0023147A" w:rsidP="0023147A">
      <w:pPr>
        <w:widowControl/>
        <w:numPr>
          <w:ilvl w:val="1"/>
          <w:numId w:val="124"/>
        </w:numPr>
        <w:suppressAutoHyphens/>
        <w:spacing w:line="276" w:lineRule="auto"/>
        <w:outlineLvl w:val="1"/>
        <w:rPr>
          <w:rFonts w:eastAsia="Calibri"/>
          <w:b/>
          <w:lang w:val="en-GB" w:bidi="ar-SA"/>
        </w:rPr>
      </w:pPr>
      <w:r w:rsidRPr="009747CD">
        <w:rPr>
          <w:rFonts w:eastAsia="Calibri"/>
          <w:b/>
          <w:lang w:val="en-GB" w:bidi="ar-SA"/>
        </w:rPr>
        <w:t>STATEMENTS</w:t>
      </w:r>
      <w:bookmarkEnd w:id="119"/>
      <w:bookmarkEnd w:id="120"/>
      <w:bookmarkEnd w:id="121"/>
    </w:p>
    <w:p w14:paraId="4BC97B63" w14:textId="77777777" w:rsidR="0023147A" w:rsidRPr="009747CD" w:rsidRDefault="0023147A" w:rsidP="0023147A">
      <w:pPr>
        <w:widowControl/>
        <w:suppressAutoHyphens/>
        <w:spacing w:line="276" w:lineRule="auto"/>
        <w:ind w:left="375"/>
        <w:outlineLvl w:val="1"/>
        <w:rPr>
          <w:rFonts w:eastAsia="Calibri"/>
          <w:b/>
          <w:lang w:val="en-GB" w:bidi="ar-SA"/>
        </w:rPr>
      </w:pPr>
    </w:p>
    <w:p w14:paraId="0B8F561E" w14:textId="77777777" w:rsidR="0023147A" w:rsidRDefault="0023147A" w:rsidP="0023147A">
      <w:pPr>
        <w:widowControl/>
        <w:numPr>
          <w:ilvl w:val="2"/>
          <w:numId w:val="124"/>
        </w:numPr>
        <w:suppressAutoHyphens/>
        <w:spacing w:line="276" w:lineRule="auto"/>
        <w:outlineLvl w:val="2"/>
        <w:rPr>
          <w:rFonts w:eastAsia="Calibri"/>
          <w:b/>
          <w:lang w:val="en-GB" w:bidi="ar-SA"/>
        </w:rPr>
      </w:pPr>
      <w:r w:rsidRPr="009747CD">
        <w:rPr>
          <w:rFonts w:eastAsia="Calibri"/>
          <w:b/>
          <w:lang w:val="en-GB" w:bidi="ar-SA"/>
        </w:rPr>
        <w:lastRenderedPageBreak/>
        <w:t>Going concern</w:t>
      </w:r>
    </w:p>
    <w:p w14:paraId="14E76583" w14:textId="77777777" w:rsidR="0023147A" w:rsidRPr="009747CD" w:rsidRDefault="0023147A" w:rsidP="0023147A">
      <w:pPr>
        <w:widowControl/>
        <w:suppressAutoHyphens/>
        <w:spacing w:line="276" w:lineRule="auto"/>
        <w:ind w:left="720"/>
        <w:outlineLvl w:val="2"/>
        <w:rPr>
          <w:rFonts w:eastAsia="Calibri"/>
          <w:b/>
          <w:lang w:val="en-GB" w:bidi="ar-SA"/>
        </w:rPr>
      </w:pPr>
    </w:p>
    <w:p w14:paraId="0C2E174D" w14:textId="77777777" w:rsidR="0023147A" w:rsidRPr="009747CD" w:rsidRDefault="0023147A" w:rsidP="0023147A">
      <w:pPr>
        <w:spacing w:line="276" w:lineRule="auto"/>
      </w:pPr>
      <w:r w:rsidRPr="009747CD">
        <w:t xml:space="preserve">The </w:t>
      </w:r>
      <w:r w:rsidRPr="009747CD">
        <w:rPr>
          <w:lang w:val="en-GB"/>
        </w:rPr>
        <w:t>Directors, consisting of Harin Thaker (non-executive), Daniel Aalsvel (non-executive), Michiel Olland (executive) and Luca Tomesani Melotti (non-executive)</w:t>
      </w:r>
      <w:r w:rsidRPr="009747CD">
        <w:t xml:space="preserve"> have reviewed the current and projected financial position of the Group, making reasonable assumptions about future performance. The Board has a reasonable expectation that the Company and the Group have adequate resources to continue as in operational existence for at least the next 12 months from the approval of this annual report. This has led the Board to conclude that it is appropriate to prepare the 2017 financial statements on a going concern basis. </w:t>
      </w:r>
    </w:p>
    <w:p w14:paraId="5F40AE1A" w14:textId="77777777" w:rsidR="0023147A" w:rsidRPr="009747CD" w:rsidRDefault="0023147A" w:rsidP="0023147A">
      <w:pPr>
        <w:spacing w:line="276" w:lineRule="auto"/>
      </w:pPr>
    </w:p>
    <w:p w14:paraId="4F640013" w14:textId="77777777" w:rsidR="0023147A" w:rsidRPr="009747CD" w:rsidRDefault="0023147A" w:rsidP="0023147A">
      <w:pPr>
        <w:spacing w:line="276" w:lineRule="auto"/>
      </w:pPr>
      <w:r w:rsidRPr="009747CD">
        <w:t>As in previous years, the company bases its assessment, among others, on the current cash balances, including marketable securities, and its available assets as well as considering cash from future operations and transactions. The repayments of the obligations of the Company are likely to be funded by a combination of one or more of the following, existing cash balances, including marketable securities, its ongoing development activity and operations, cash generated from the repayment of certain shareholder’s loans by some of the Company’s associates/joint ventures, cash generated through sale of certain assets in accordance with the Group’s strategy on developed and stabilized projects (like IHG Orchard and Bowery assets held for sale at year end 2017) and on non-core assets, raising bonds and loans or equity transactions within the existing limits, partial refinancing of existing obligations, dividend distributions from associates/joint ventures. The Board regularly reviews and discusses the cash flow forecast and funding. However, although these forecasts have been made with due care, there is always an inherent risk that results will not materialize as forecasted and reality may differ, taking into consideration the risks identified as described in detail in Section 1.9.</w:t>
      </w:r>
    </w:p>
    <w:p w14:paraId="4A63B091" w14:textId="77777777" w:rsidR="0023147A" w:rsidRDefault="0023147A" w:rsidP="0023147A">
      <w:pPr>
        <w:spacing w:line="276" w:lineRule="auto"/>
        <w:rPr>
          <w:b/>
          <w:lang w:val="en-GB"/>
        </w:rPr>
      </w:pPr>
    </w:p>
    <w:p w14:paraId="6D799871" w14:textId="77777777" w:rsidR="0023147A" w:rsidRPr="009747CD" w:rsidRDefault="0023147A" w:rsidP="0023147A">
      <w:pPr>
        <w:spacing w:line="276" w:lineRule="auto"/>
        <w:rPr>
          <w:b/>
          <w:lang w:val="en-GB"/>
        </w:rPr>
      </w:pPr>
      <w:r w:rsidRPr="009747CD">
        <w:rPr>
          <w:b/>
          <w:lang w:val="en-GB"/>
        </w:rPr>
        <w:t>Viability statement</w:t>
      </w:r>
    </w:p>
    <w:p w14:paraId="6CDA2B39" w14:textId="77777777" w:rsidR="0023147A" w:rsidRDefault="0023147A" w:rsidP="0023147A">
      <w:pPr>
        <w:spacing w:line="276" w:lineRule="auto"/>
        <w:rPr>
          <w:lang w:val="en-GB"/>
        </w:rPr>
      </w:pPr>
    </w:p>
    <w:p w14:paraId="08B9136F" w14:textId="77777777" w:rsidR="0023147A" w:rsidRPr="009747CD" w:rsidRDefault="0023147A" w:rsidP="0023147A">
      <w:pPr>
        <w:spacing w:line="276" w:lineRule="auto"/>
        <w:rPr>
          <w:lang w:val="en-GB"/>
        </w:rPr>
      </w:pPr>
      <w:r w:rsidRPr="009747CD">
        <w:rPr>
          <w:lang w:val="en-GB"/>
        </w:rPr>
        <w:t>In addition to the going concern assessment, the Board has considered the longer-term viability of its business. Provision C2.2 of the 2016 version of the UK Corporate Governance Code requires that the Board assess the prospects of the Group over an appropriate period of time selected by the Board. The Board has considered whether the Group will be able to continue in operation and meet its liabilities as they fall due over the three-year period from approval of this annual report, taking into account the Group’s current position, strategic plan, business plan and budgets relevant to the Group’s projects (“Business Plan’’) and the main risks stated in section the risk management in Section 1.9 above.</w:t>
      </w:r>
    </w:p>
    <w:p w14:paraId="3F2B4830" w14:textId="77777777" w:rsidR="0023147A" w:rsidRDefault="0023147A" w:rsidP="0023147A">
      <w:pPr>
        <w:spacing w:line="276" w:lineRule="auto"/>
        <w:rPr>
          <w:lang w:val="en-GB"/>
        </w:rPr>
      </w:pPr>
    </w:p>
    <w:p w14:paraId="7A7D427C" w14:textId="77777777" w:rsidR="0023147A" w:rsidRPr="009747CD" w:rsidRDefault="0023147A" w:rsidP="0023147A">
      <w:pPr>
        <w:spacing w:line="276" w:lineRule="auto"/>
        <w:rPr>
          <w:lang w:val="en-GB"/>
        </w:rPr>
      </w:pPr>
      <w:r w:rsidRPr="009747CD">
        <w:rPr>
          <w:lang w:val="en-GB"/>
        </w:rPr>
        <w:t>The assessment, which reflects the Group’s strategy, Business Plan and associated main risks of the various business units across the Group, is underpinned by a detailed cash flow projection model which is based on a variety of assumptions about the key drivers of profit and cash flow. The cash flow projection model has been subject to sensitivity testing, which involves flexing a number of the main assumptions underlying the Business Plan and evaluation of the potential impact of the Group’s main risks. Against these stress scenarios, the potential mitigation actions, which are expected to be available to the Group over the relevant timeframe, have also been considered. The sensitivity testing described above allows testing of the cash flow with respect to the Company’s solvency and general performance based on a range of scenarios.</w:t>
      </w:r>
    </w:p>
    <w:p w14:paraId="326C8236" w14:textId="77777777" w:rsidR="0023147A" w:rsidRDefault="0023147A" w:rsidP="0023147A">
      <w:pPr>
        <w:spacing w:line="276" w:lineRule="auto"/>
        <w:rPr>
          <w:lang w:val="en-GB"/>
        </w:rPr>
      </w:pPr>
    </w:p>
    <w:p w14:paraId="07CC3281" w14:textId="77777777" w:rsidR="0023147A" w:rsidRDefault="0023147A" w:rsidP="0023147A">
      <w:pPr>
        <w:spacing w:line="276" w:lineRule="auto"/>
        <w:rPr>
          <w:lang w:val="en-GB"/>
        </w:rPr>
      </w:pPr>
      <w:r w:rsidRPr="009747CD">
        <w:rPr>
          <w:lang w:val="en-GB"/>
        </w:rPr>
        <w:t>On this basis, the Board has a reasonable expectation that the Group will be able to continue in operation and meet its liabilities as they mature over the three-year period from approval of this annual report.</w:t>
      </w:r>
    </w:p>
    <w:p w14:paraId="3FBA2D05" w14:textId="77777777" w:rsidR="0023147A" w:rsidRPr="009747CD" w:rsidRDefault="0023147A" w:rsidP="0023147A">
      <w:pPr>
        <w:spacing w:line="276" w:lineRule="auto"/>
        <w:rPr>
          <w:lang w:val="en-GB"/>
        </w:rPr>
      </w:pPr>
    </w:p>
    <w:p w14:paraId="645DEE75" w14:textId="77777777" w:rsidR="0023147A" w:rsidRDefault="0023147A" w:rsidP="0023147A">
      <w:pPr>
        <w:widowControl/>
        <w:numPr>
          <w:ilvl w:val="2"/>
          <w:numId w:val="124"/>
        </w:numPr>
        <w:suppressAutoHyphens/>
        <w:spacing w:line="276" w:lineRule="auto"/>
        <w:ind w:left="850" w:hanging="850"/>
        <w:outlineLvl w:val="2"/>
        <w:rPr>
          <w:rFonts w:eastAsia="Calibri"/>
          <w:b/>
          <w:lang w:val="en-GB" w:bidi="ar-SA"/>
        </w:rPr>
      </w:pPr>
      <w:bookmarkStart w:id="122" w:name="_Toc416949863"/>
      <w:bookmarkStart w:id="123" w:name="_Toc437951687"/>
      <w:bookmarkStart w:id="124" w:name="_Toc447029960"/>
      <w:r w:rsidRPr="009747CD">
        <w:rPr>
          <w:rFonts w:eastAsia="Calibri"/>
          <w:b/>
          <w:lang w:val="en-GB" w:bidi="ar-SA"/>
        </w:rPr>
        <w:t xml:space="preserve">Directors’ statement </w:t>
      </w:r>
      <w:bookmarkEnd w:id="122"/>
      <w:bookmarkEnd w:id="123"/>
      <w:bookmarkEnd w:id="124"/>
    </w:p>
    <w:p w14:paraId="0291EFF3" w14:textId="77777777" w:rsidR="0023147A" w:rsidRPr="009747CD" w:rsidRDefault="0023147A" w:rsidP="0023147A">
      <w:pPr>
        <w:widowControl/>
        <w:suppressAutoHyphens/>
        <w:spacing w:line="276" w:lineRule="auto"/>
        <w:ind w:left="850"/>
        <w:outlineLvl w:val="2"/>
        <w:rPr>
          <w:rFonts w:eastAsia="Calibri"/>
          <w:b/>
          <w:lang w:val="en-GB" w:bidi="ar-SA"/>
        </w:rPr>
      </w:pPr>
    </w:p>
    <w:p w14:paraId="33AEF0E7" w14:textId="77777777" w:rsidR="0023147A" w:rsidRDefault="0023147A" w:rsidP="0023147A">
      <w:pPr>
        <w:spacing w:line="276" w:lineRule="auto"/>
        <w:rPr>
          <w:lang w:val="en-GB"/>
        </w:rPr>
      </w:pPr>
      <w:r w:rsidRPr="009747CD">
        <w:rPr>
          <w:lang w:val="en-GB"/>
        </w:rPr>
        <w:t>The Directors, consisting of Harin Thaker (non-executive), Daniel Aalsvel (non-executive), Michiel Olland (executive) and Luca Tomesani Melotti (non-executive), declare that to the best of their knowledge the annual report and financial statements, taken as a whole, are fair, balanced and understandable and provide the information necessary for shareholders to assess the Group’s performance, business model and strategy.</w:t>
      </w:r>
    </w:p>
    <w:p w14:paraId="595CAD87" w14:textId="77777777" w:rsidR="0023147A" w:rsidRPr="009747CD" w:rsidRDefault="0023147A" w:rsidP="0023147A">
      <w:pPr>
        <w:spacing w:line="276" w:lineRule="auto"/>
        <w:rPr>
          <w:lang w:val="en-GB"/>
        </w:rPr>
      </w:pPr>
    </w:p>
    <w:p w14:paraId="5379FC31" w14:textId="77777777" w:rsidR="0023147A" w:rsidRDefault="0023147A" w:rsidP="0023147A">
      <w:pPr>
        <w:spacing w:line="276" w:lineRule="auto"/>
        <w:rPr>
          <w:lang w:val="en-GB"/>
        </w:rPr>
      </w:pPr>
      <w:r w:rsidRPr="009747CD">
        <w:rPr>
          <w:lang w:val="en-GB"/>
        </w:rPr>
        <w:t>Furthermore, in view of all the above and with reference to the EU Transparency Directive (2004/109/EC), as amended by Directive (2013/50/EU), and section 5:25c paragraph 2 under c of the Dutch Financial Supervision Act (Wet op het financieel toezicht), the Directors confirm that to the best of their knowledge:</w:t>
      </w:r>
    </w:p>
    <w:p w14:paraId="09CCD013" w14:textId="77777777" w:rsidR="0023147A" w:rsidRPr="009747CD" w:rsidRDefault="0023147A" w:rsidP="0023147A">
      <w:pPr>
        <w:spacing w:line="276" w:lineRule="auto"/>
        <w:rPr>
          <w:lang w:val="en-GB"/>
        </w:rPr>
      </w:pPr>
    </w:p>
    <w:p w14:paraId="11572E70" w14:textId="77777777" w:rsidR="0023147A" w:rsidRPr="009747CD" w:rsidRDefault="0023147A" w:rsidP="0023147A">
      <w:pPr>
        <w:widowControl/>
        <w:numPr>
          <w:ilvl w:val="0"/>
          <w:numId w:val="125"/>
        </w:numPr>
        <w:suppressAutoHyphens/>
        <w:spacing w:line="276" w:lineRule="auto"/>
        <w:contextualSpacing/>
        <w:rPr>
          <w:lang w:val="en-GB"/>
        </w:rPr>
      </w:pPr>
      <w:r w:rsidRPr="009747CD">
        <w:rPr>
          <w:lang w:val="en-GB"/>
        </w:rPr>
        <w:t>the Consolidated financial statements for the year ended 31 December 2017 give a true and fair view of the assets and liabilities, the financial position and profit or loss of BCRE and the companies included in the consolidation taken as a whole;</w:t>
      </w:r>
    </w:p>
    <w:p w14:paraId="589D47BE" w14:textId="77777777" w:rsidR="0023147A" w:rsidRPr="009747CD" w:rsidRDefault="0023147A" w:rsidP="0023147A">
      <w:pPr>
        <w:spacing w:line="276" w:lineRule="auto"/>
        <w:ind w:left="480"/>
        <w:contextualSpacing/>
        <w:rPr>
          <w:lang w:val="en-GB"/>
        </w:rPr>
      </w:pPr>
    </w:p>
    <w:p w14:paraId="24D621B0" w14:textId="77777777" w:rsidR="0023147A" w:rsidRPr="009747CD" w:rsidRDefault="0023147A" w:rsidP="0023147A">
      <w:pPr>
        <w:widowControl/>
        <w:numPr>
          <w:ilvl w:val="0"/>
          <w:numId w:val="125"/>
        </w:numPr>
        <w:suppressAutoHyphens/>
        <w:spacing w:line="276" w:lineRule="auto"/>
        <w:contextualSpacing/>
        <w:rPr>
          <w:lang w:val="en-GB"/>
        </w:rPr>
      </w:pPr>
      <w:r w:rsidRPr="009747CD">
        <w:rPr>
          <w:lang w:val="en-GB"/>
        </w:rPr>
        <w:t>the Company financial statements for the year ended 31 December 2017 give a true and fair view of the assets and liabilities, the financial position and profit or loss of BCRE;</w:t>
      </w:r>
    </w:p>
    <w:p w14:paraId="45D7125D" w14:textId="77777777" w:rsidR="0023147A" w:rsidRPr="009747CD" w:rsidRDefault="0023147A" w:rsidP="0023147A">
      <w:pPr>
        <w:spacing w:line="276" w:lineRule="auto"/>
        <w:ind w:left="720"/>
        <w:contextualSpacing/>
        <w:rPr>
          <w:lang w:val="en-GB"/>
        </w:rPr>
      </w:pPr>
    </w:p>
    <w:p w14:paraId="66E840D1" w14:textId="77777777" w:rsidR="0023147A" w:rsidRPr="009747CD" w:rsidRDefault="0023147A" w:rsidP="0023147A">
      <w:pPr>
        <w:widowControl/>
        <w:numPr>
          <w:ilvl w:val="0"/>
          <w:numId w:val="125"/>
        </w:numPr>
        <w:suppressAutoHyphens/>
        <w:spacing w:line="276" w:lineRule="auto"/>
        <w:contextualSpacing/>
        <w:rPr>
          <w:lang w:val="en-GB"/>
        </w:rPr>
      </w:pPr>
      <w:r w:rsidRPr="009747CD">
        <w:rPr>
          <w:lang w:val="en-GB"/>
        </w:rPr>
        <w:t xml:space="preserve">the director’s report provides a true and fair view of the situation on the balance sheet date and of the developments during the financial year 2017 of the Company and of its affiliated companies whose information has been included in its financial statements, together with a description of the main risks the Company faces; </w:t>
      </w:r>
    </w:p>
    <w:p w14:paraId="770B7341" w14:textId="77777777" w:rsidR="0023147A" w:rsidRPr="009747CD" w:rsidRDefault="0023147A" w:rsidP="0023147A">
      <w:pPr>
        <w:spacing w:line="276" w:lineRule="auto"/>
        <w:ind w:left="480"/>
        <w:contextualSpacing/>
        <w:rPr>
          <w:lang w:val="en-GB"/>
        </w:rPr>
      </w:pPr>
    </w:p>
    <w:p w14:paraId="0D5182F2" w14:textId="77777777" w:rsidR="0023147A" w:rsidRPr="009747CD" w:rsidRDefault="0023147A" w:rsidP="0023147A">
      <w:pPr>
        <w:widowControl/>
        <w:numPr>
          <w:ilvl w:val="0"/>
          <w:numId w:val="125"/>
        </w:numPr>
        <w:suppressAutoHyphens/>
        <w:spacing w:line="276" w:lineRule="auto"/>
        <w:contextualSpacing/>
        <w:rPr>
          <w:lang w:val="en-GB"/>
        </w:rPr>
      </w:pPr>
      <w:r w:rsidRPr="009747CD">
        <w:rPr>
          <w:lang w:val="en-GB"/>
        </w:rPr>
        <w:t xml:space="preserve">the principal risks to which BCRE is exposed are described in the annual report. For a description of these risks, see </w:t>
      </w:r>
      <w:r w:rsidRPr="001E74AF">
        <w:rPr>
          <w:lang w:val="en-GB"/>
        </w:rPr>
        <w:t xml:space="preserve">Section </w:t>
      </w:r>
      <w:r w:rsidRPr="00E82883">
        <w:rPr>
          <w:lang w:val="en-GB"/>
        </w:rPr>
        <w:t>1.9</w:t>
      </w:r>
      <w:r w:rsidRPr="001E74AF">
        <w:rPr>
          <w:lang w:val="en-GB"/>
        </w:rPr>
        <w:t xml:space="preserve"> above; and</w:t>
      </w:r>
    </w:p>
    <w:p w14:paraId="0B193AFC" w14:textId="77777777" w:rsidR="0023147A" w:rsidRPr="009747CD" w:rsidRDefault="0023147A" w:rsidP="0023147A">
      <w:pPr>
        <w:spacing w:line="276" w:lineRule="auto"/>
        <w:ind w:left="720"/>
        <w:contextualSpacing/>
        <w:rPr>
          <w:lang w:val="en-GB"/>
        </w:rPr>
      </w:pPr>
    </w:p>
    <w:p w14:paraId="61F88A72" w14:textId="77777777" w:rsidR="0023147A" w:rsidRPr="009747CD" w:rsidRDefault="0023147A" w:rsidP="0023147A">
      <w:pPr>
        <w:widowControl/>
        <w:numPr>
          <w:ilvl w:val="0"/>
          <w:numId w:val="125"/>
        </w:numPr>
        <w:suppressAutoHyphens/>
        <w:spacing w:line="276" w:lineRule="auto"/>
        <w:contextualSpacing/>
        <w:rPr>
          <w:lang w:val="en-GB"/>
        </w:rPr>
      </w:pPr>
      <w:r w:rsidRPr="009747CD">
        <w:rPr>
          <w:lang w:val="en-GB"/>
        </w:rPr>
        <w:t xml:space="preserve">the subsequent events are described in the notes </w:t>
      </w:r>
      <w:r w:rsidR="0082324B">
        <w:rPr>
          <w:lang w:val="en-GB"/>
        </w:rPr>
        <w:t>32</w:t>
      </w:r>
      <w:r w:rsidR="0082324B" w:rsidRPr="009747CD">
        <w:rPr>
          <w:lang w:val="en-GB"/>
        </w:rPr>
        <w:t xml:space="preserve"> </w:t>
      </w:r>
      <w:r w:rsidRPr="009747CD">
        <w:rPr>
          <w:lang w:val="en-GB"/>
        </w:rPr>
        <w:t xml:space="preserve">and </w:t>
      </w:r>
      <w:r w:rsidR="0082324B">
        <w:rPr>
          <w:lang w:val="en-GB"/>
        </w:rPr>
        <w:t>23</w:t>
      </w:r>
      <w:r w:rsidR="0082324B" w:rsidRPr="009747CD">
        <w:rPr>
          <w:lang w:val="en-GB"/>
        </w:rPr>
        <w:t xml:space="preserve"> </w:t>
      </w:r>
      <w:r w:rsidRPr="009747CD">
        <w:rPr>
          <w:lang w:val="en-GB"/>
        </w:rPr>
        <w:t>in the consolidated and company financial statements for the year ended 31 December 2017 respectively.</w:t>
      </w:r>
    </w:p>
    <w:p w14:paraId="16E41A66" w14:textId="77777777" w:rsidR="0023147A" w:rsidRPr="009747CD" w:rsidRDefault="0023147A" w:rsidP="0023147A">
      <w:pPr>
        <w:spacing w:line="276" w:lineRule="auto"/>
        <w:ind w:left="720"/>
        <w:contextualSpacing/>
        <w:rPr>
          <w:lang w:val="en-GB"/>
        </w:rPr>
      </w:pPr>
    </w:p>
    <w:p w14:paraId="47D56C82" w14:textId="77777777" w:rsidR="0023147A" w:rsidRDefault="0023147A" w:rsidP="0023147A">
      <w:pPr>
        <w:spacing w:line="276" w:lineRule="auto"/>
        <w:rPr>
          <w:b/>
          <w:lang w:val="en-GB"/>
        </w:rPr>
      </w:pPr>
      <w:r w:rsidRPr="009747CD">
        <w:rPr>
          <w:b/>
          <w:lang w:val="en-GB"/>
        </w:rPr>
        <w:t xml:space="preserve">Shareholder enquiries </w:t>
      </w:r>
    </w:p>
    <w:p w14:paraId="61B08C91" w14:textId="77777777" w:rsidR="0023147A" w:rsidRPr="009747CD" w:rsidRDefault="0023147A" w:rsidP="0023147A">
      <w:pPr>
        <w:spacing w:line="276" w:lineRule="auto"/>
        <w:rPr>
          <w:b/>
          <w:lang w:val="en-GB"/>
        </w:rPr>
      </w:pPr>
    </w:p>
    <w:p w14:paraId="4D0D929B" w14:textId="77777777" w:rsidR="0023147A" w:rsidRPr="009747CD" w:rsidRDefault="0023147A" w:rsidP="0023147A">
      <w:pPr>
        <w:spacing w:line="276" w:lineRule="auto"/>
        <w:rPr>
          <w:lang w:val="en-GB"/>
        </w:rPr>
      </w:pPr>
      <w:r w:rsidRPr="009747CD">
        <w:rPr>
          <w:lang w:val="en-GB"/>
        </w:rPr>
        <w:t>For information about the management of shareholdings please contact:</w:t>
      </w:r>
    </w:p>
    <w:p w14:paraId="1CBE2EC9" w14:textId="77777777" w:rsidR="0023147A" w:rsidRPr="009747CD" w:rsidRDefault="0023147A" w:rsidP="0023147A">
      <w:pPr>
        <w:spacing w:line="276" w:lineRule="auto"/>
        <w:rPr>
          <w:lang w:val="en-GB"/>
        </w:rPr>
      </w:pPr>
      <w:r w:rsidRPr="009747CD">
        <w:rPr>
          <w:lang w:val="en-GB"/>
        </w:rPr>
        <w:t>BCRE – Brack Capital Real Estate Investments N.V.</w:t>
      </w:r>
    </w:p>
    <w:p w14:paraId="47158CC4" w14:textId="77777777" w:rsidR="0023147A" w:rsidRPr="009747CD" w:rsidRDefault="0023147A" w:rsidP="0023147A">
      <w:pPr>
        <w:spacing w:line="276" w:lineRule="auto"/>
        <w:rPr>
          <w:lang w:val="en-GB"/>
        </w:rPr>
      </w:pPr>
      <w:r w:rsidRPr="009747CD">
        <w:rPr>
          <w:lang w:val="en-GB"/>
        </w:rPr>
        <w:t>Barbara Strozzilaan 201</w:t>
      </w:r>
    </w:p>
    <w:p w14:paraId="20C61A70" w14:textId="77777777" w:rsidR="0023147A" w:rsidRPr="009747CD" w:rsidRDefault="0023147A" w:rsidP="0023147A">
      <w:pPr>
        <w:spacing w:line="276" w:lineRule="auto"/>
        <w:rPr>
          <w:lang w:val="en-GB"/>
        </w:rPr>
      </w:pPr>
      <w:r w:rsidRPr="009747CD">
        <w:rPr>
          <w:lang w:val="en-GB"/>
        </w:rPr>
        <w:t>1083 HN Amsterdam</w:t>
      </w:r>
    </w:p>
    <w:p w14:paraId="6AF10F5B" w14:textId="77777777" w:rsidR="0023147A" w:rsidRPr="009747CD" w:rsidRDefault="0023147A" w:rsidP="0023147A">
      <w:pPr>
        <w:spacing w:line="276" w:lineRule="auto"/>
        <w:rPr>
          <w:lang w:val="en-GB"/>
        </w:rPr>
      </w:pPr>
      <w:r w:rsidRPr="009747CD">
        <w:rPr>
          <w:lang w:val="en-GB"/>
        </w:rPr>
        <w:t>The Netherlands</w:t>
      </w:r>
    </w:p>
    <w:p w14:paraId="3CE6F9A4" w14:textId="77777777" w:rsidR="0023147A" w:rsidRPr="009747CD" w:rsidRDefault="0023147A" w:rsidP="0023147A">
      <w:pPr>
        <w:spacing w:line="276" w:lineRule="auto"/>
        <w:rPr>
          <w:lang w:val="en-GB"/>
        </w:rPr>
      </w:pPr>
      <w:r w:rsidRPr="009747CD">
        <w:rPr>
          <w:lang w:val="en-GB"/>
        </w:rPr>
        <w:t>Tel. 31 20 514 1000</w:t>
      </w:r>
    </w:p>
    <w:p w14:paraId="0403CB7E" w14:textId="77777777" w:rsidR="0023147A" w:rsidRDefault="0023147A" w:rsidP="0023147A">
      <w:pPr>
        <w:spacing w:line="276" w:lineRule="auto"/>
        <w:rPr>
          <w:lang w:val="en-GB"/>
        </w:rPr>
      </w:pPr>
      <w:r w:rsidRPr="009747CD">
        <w:rPr>
          <w:lang w:val="en-GB"/>
        </w:rPr>
        <w:t>Fax. 31 20 514 1009</w:t>
      </w:r>
    </w:p>
    <w:p w14:paraId="20A25C1E" w14:textId="77777777" w:rsidR="0023147A" w:rsidRPr="009747CD" w:rsidRDefault="0023147A" w:rsidP="0023147A">
      <w:pPr>
        <w:spacing w:line="276" w:lineRule="auto"/>
        <w:rPr>
          <w:lang w:val="en-GB"/>
        </w:rPr>
      </w:pPr>
    </w:p>
    <w:p w14:paraId="0FB4BF59" w14:textId="77777777" w:rsidR="0023147A" w:rsidRPr="009747CD" w:rsidRDefault="0023147A" w:rsidP="0023147A">
      <w:pPr>
        <w:spacing w:line="276" w:lineRule="auto"/>
        <w:rPr>
          <w:b/>
          <w:lang w:val="en-GB"/>
        </w:rPr>
      </w:pPr>
      <w:r w:rsidRPr="009747CD">
        <w:rPr>
          <w:b/>
          <w:lang w:val="en-GB"/>
        </w:rPr>
        <w:t xml:space="preserve">Investor relations enquiries </w:t>
      </w:r>
    </w:p>
    <w:p w14:paraId="241D61A5" w14:textId="77777777" w:rsidR="0023147A" w:rsidRPr="009747CD" w:rsidRDefault="0023147A" w:rsidP="0023147A">
      <w:pPr>
        <w:spacing w:line="276" w:lineRule="auto"/>
        <w:rPr>
          <w:lang w:val="en-GB"/>
        </w:rPr>
      </w:pPr>
      <w:r w:rsidRPr="009747CD">
        <w:rPr>
          <w:lang w:val="en-GB"/>
        </w:rPr>
        <w:t>Irina Scharow</w:t>
      </w:r>
    </w:p>
    <w:p w14:paraId="1637C625" w14:textId="77777777" w:rsidR="0023147A" w:rsidRPr="009747CD" w:rsidRDefault="0023147A" w:rsidP="0023147A">
      <w:pPr>
        <w:spacing w:line="276" w:lineRule="auto"/>
        <w:rPr>
          <w:lang w:val="en-GB"/>
        </w:rPr>
      </w:pPr>
      <w:r w:rsidRPr="009747CD">
        <w:rPr>
          <w:lang w:val="en-GB"/>
        </w:rPr>
        <w:t>Investor Relations Officer</w:t>
      </w:r>
    </w:p>
    <w:p w14:paraId="74B92CB1" w14:textId="77777777" w:rsidR="0023147A" w:rsidRPr="009747CD" w:rsidRDefault="00B5566F" w:rsidP="0023147A">
      <w:pPr>
        <w:spacing w:line="276" w:lineRule="auto"/>
        <w:rPr>
          <w:color w:val="0000FF"/>
          <w:u w:val="single"/>
          <w:lang w:val="en-GB"/>
        </w:rPr>
      </w:pPr>
      <w:hyperlink r:id="rId22" w:history="1">
        <w:r w:rsidR="0023147A" w:rsidRPr="009747CD">
          <w:rPr>
            <w:color w:val="0000FF"/>
            <w:u w:val="single"/>
            <w:lang w:val="en-GB"/>
          </w:rPr>
          <w:t>investor.relations@brack-capital.com</w:t>
        </w:r>
      </w:hyperlink>
    </w:p>
    <w:p w14:paraId="7EF4656D" w14:textId="77777777" w:rsidR="0023147A" w:rsidRDefault="0023147A" w:rsidP="0023147A">
      <w:pPr>
        <w:spacing w:line="276" w:lineRule="auto"/>
        <w:rPr>
          <w:b/>
          <w:lang w:val="en-GB"/>
        </w:rPr>
      </w:pPr>
    </w:p>
    <w:p w14:paraId="00E412CB" w14:textId="77777777" w:rsidR="0023147A" w:rsidRPr="009747CD" w:rsidRDefault="0023147A" w:rsidP="0023147A">
      <w:pPr>
        <w:spacing w:line="276" w:lineRule="auto"/>
        <w:rPr>
          <w:b/>
          <w:lang w:val="en-GB"/>
        </w:rPr>
      </w:pPr>
      <w:r w:rsidRPr="009747CD">
        <w:rPr>
          <w:b/>
          <w:lang w:val="en-GB"/>
        </w:rPr>
        <w:t xml:space="preserve">Website </w:t>
      </w:r>
    </w:p>
    <w:p w14:paraId="48B1A387" w14:textId="77777777" w:rsidR="0023147A" w:rsidRPr="009747CD" w:rsidRDefault="00B5566F" w:rsidP="0023147A">
      <w:pPr>
        <w:spacing w:line="276" w:lineRule="auto"/>
        <w:rPr>
          <w:lang w:val="en-GB"/>
        </w:rPr>
      </w:pPr>
      <w:hyperlink r:id="rId23" w:history="1">
        <w:r w:rsidR="0023147A" w:rsidRPr="009747CD">
          <w:rPr>
            <w:color w:val="0000FF"/>
            <w:u w:val="single"/>
            <w:lang w:val="en-GB"/>
          </w:rPr>
          <w:t>www.brack-capital.com</w:t>
        </w:r>
      </w:hyperlink>
    </w:p>
    <w:p w14:paraId="61DB4B35" w14:textId="77777777" w:rsidR="0023147A" w:rsidRDefault="0023147A" w:rsidP="0023147A">
      <w:pPr>
        <w:widowControl/>
        <w:spacing w:line="276" w:lineRule="auto"/>
        <w:rPr>
          <w:lang w:val="en-GB"/>
        </w:rPr>
      </w:pPr>
    </w:p>
    <w:p w14:paraId="34E11B67" w14:textId="77777777" w:rsidR="00784CF9" w:rsidRDefault="0023147A" w:rsidP="001F3C3E">
      <w:pPr>
        <w:widowControl/>
        <w:spacing w:line="276" w:lineRule="auto"/>
        <w:rPr>
          <w:lang w:val="en-GB"/>
        </w:rPr>
      </w:pPr>
      <w:r w:rsidRPr="009747CD">
        <w:rPr>
          <w:lang w:val="en-GB"/>
        </w:rPr>
        <w:t>Annual reports, half year reports and shared information are all available on our w</w:t>
      </w:r>
      <w:r>
        <w:rPr>
          <w:lang w:val="en-GB"/>
        </w:rPr>
        <w:t>ebsite</w:t>
      </w:r>
      <w:r w:rsidR="001F3C3E">
        <w:rPr>
          <w:lang w:val="en-GB"/>
        </w:rPr>
        <w:t>.</w:t>
      </w:r>
    </w:p>
    <w:p w14:paraId="3AE50E84" w14:textId="77777777" w:rsidR="00784CF9" w:rsidRDefault="00784CF9">
      <w:pPr>
        <w:widowControl/>
        <w:spacing w:line="240" w:lineRule="auto"/>
        <w:jc w:val="left"/>
        <w:rPr>
          <w:b/>
          <w:bCs/>
        </w:rPr>
      </w:pPr>
      <w:r>
        <w:rPr>
          <w:b/>
          <w:bCs/>
        </w:rPr>
        <w:br w:type="page"/>
      </w:r>
    </w:p>
    <w:p w14:paraId="006ABE77" w14:textId="77777777" w:rsidR="00784CF9" w:rsidRPr="004E724F" w:rsidRDefault="00784CF9" w:rsidP="00784CF9">
      <w:pPr>
        <w:rPr>
          <w:sz w:val="28"/>
          <w:szCs w:val="28"/>
        </w:rPr>
      </w:pPr>
      <w:r w:rsidRPr="009231FC">
        <w:rPr>
          <w:b/>
          <w:bCs/>
        </w:rPr>
        <w:lastRenderedPageBreak/>
        <w:t xml:space="preserve">CONSOLIDATED </w:t>
      </w:r>
      <w:r>
        <w:rPr>
          <w:b/>
          <w:bCs/>
        </w:rPr>
        <w:t>STATEMENT OF FINANCIAL POSITION</w:t>
      </w:r>
    </w:p>
    <w:p w14:paraId="1A198CE9" w14:textId="77777777" w:rsidR="005072CB" w:rsidRPr="009231FC" w:rsidRDefault="005072CB" w:rsidP="001916EF"/>
    <w:tbl>
      <w:tblPr>
        <w:tblW w:w="9651" w:type="dxa"/>
        <w:tblInd w:w="8" w:type="dxa"/>
        <w:tblLayout w:type="fixed"/>
        <w:tblCellMar>
          <w:left w:w="0" w:type="dxa"/>
          <w:right w:w="0" w:type="dxa"/>
        </w:tblCellMar>
        <w:tblLook w:val="0000" w:firstRow="0" w:lastRow="0" w:firstColumn="0" w:lastColumn="0" w:noHBand="0" w:noVBand="0"/>
      </w:tblPr>
      <w:tblGrid>
        <w:gridCol w:w="6067"/>
        <w:gridCol w:w="113"/>
        <w:gridCol w:w="851"/>
        <w:gridCol w:w="145"/>
        <w:gridCol w:w="1133"/>
        <w:gridCol w:w="18"/>
        <w:gridCol w:w="150"/>
        <w:gridCol w:w="1174"/>
      </w:tblGrid>
      <w:tr w:rsidR="00983CD8" w:rsidRPr="009231FC" w14:paraId="0D734F76" w14:textId="77777777" w:rsidTr="00000AF9">
        <w:tc>
          <w:tcPr>
            <w:tcW w:w="6067" w:type="dxa"/>
            <w:vAlign w:val="bottom"/>
          </w:tcPr>
          <w:p w14:paraId="613F8A87" w14:textId="77777777" w:rsidR="00983CD8" w:rsidRPr="009231FC" w:rsidRDefault="00983CD8" w:rsidP="005F79B5">
            <w:pPr>
              <w:widowControl/>
              <w:spacing w:line="260" w:lineRule="exact"/>
              <w:jc w:val="left"/>
              <w:rPr>
                <w:szCs w:val="24"/>
              </w:rPr>
            </w:pPr>
          </w:p>
        </w:tc>
        <w:tc>
          <w:tcPr>
            <w:tcW w:w="113" w:type="dxa"/>
            <w:vAlign w:val="bottom"/>
          </w:tcPr>
          <w:p w14:paraId="5DB2581C" w14:textId="77777777" w:rsidR="00983CD8" w:rsidRPr="009231FC" w:rsidRDefault="00983CD8" w:rsidP="001916EF">
            <w:pPr>
              <w:pStyle w:val="numbertablehead"/>
              <w:spacing w:line="260" w:lineRule="exact"/>
              <w:ind w:left="57" w:right="0"/>
              <w:jc w:val="both"/>
              <w:rPr>
                <w:sz w:val="22"/>
                <w:szCs w:val="24"/>
              </w:rPr>
            </w:pPr>
          </w:p>
        </w:tc>
        <w:tc>
          <w:tcPr>
            <w:tcW w:w="851" w:type="dxa"/>
            <w:vAlign w:val="bottom"/>
          </w:tcPr>
          <w:p w14:paraId="1DEB2475" w14:textId="77777777" w:rsidR="00983CD8" w:rsidRPr="009231FC" w:rsidRDefault="00983CD8" w:rsidP="005F79B5">
            <w:pPr>
              <w:pStyle w:val="numbertablehead"/>
              <w:spacing w:line="260" w:lineRule="exact"/>
              <w:ind w:right="0"/>
              <w:jc w:val="center"/>
              <w:rPr>
                <w:sz w:val="22"/>
                <w:szCs w:val="24"/>
              </w:rPr>
            </w:pPr>
          </w:p>
        </w:tc>
        <w:tc>
          <w:tcPr>
            <w:tcW w:w="145" w:type="dxa"/>
          </w:tcPr>
          <w:p w14:paraId="60E260C3" w14:textId="77777777" w:rsidR="00983CD8" w:rsidRPr="009231FC" w:rsidRDefault="00983CD8" w:rsidP="005F79B5">
            <w:pPr>
              <w:pStyle w:val="numbertablehead"/>
              <w:spacing w:line="260" w:lineRule="exact"/>
              <w:ind w:left="57" w:right="0"/>
              <w:jc w:val="center"/>
              <w:rPr>
                <w:sz w:val="22"/>
                <w:szCs w:val="24"/>
              </w:rPr>
            </w:pPr>
          </w:p>
        </w:tc>
        <w:tc>
          <w:tcPr>
            <w:tcW w:w="2475" w:type="dxa"/>
            <w:gridSpan w:val="4"/>
            <w:tcBorders>
              <w:bottom w:val="single" w:sz="6" w:space="0" w:color="auto"/>
            </w:tcBorders>
            <w:shd w:val="clear" w:color="auto" w:fill="auto"/>
          </w:tcPr>
          <w:p w14:paraId="67A704E2" w14:textId="77777777" w:rsidR="00983CD8" w:rsidRPr="009231FC" w:rsidRDefault="00983CD8" w:rsidP="005F79B5">
            <w:pPr>
              <w:pStyle w:val="numbertablehead"/>
              <w:spacing w:line="260" w:lineRule="exact"/>
              <w:ind w:left="57" w:right="0"/>
              <w:jc w:val="center"/>
              <w:rPr>
                <w:sz w:val="22"/>
                <w:szCs w:val="24"/>
              </w:rPr>
            </w:pPr>
            <w:r w:rsidRPr="009231FC">
              <w:rPr>
                <w:sz w:val="22"/>
                <w:szCs w:val="24"/>
              </w:rPr>
              <w:t>31 December</w:t>
            </w:r>
          </w:p>
        </w:tc>
      </w:tr>
      <w:tr w:rsidR="0084100F" w:rsidRPr="009231FC" w14:paraId="225746A1" w14:textId="77777777" w:rsidTr="00000AF9">
        <w:tc>
          <w:tcPr>
            <w:tcW w:w="6067" w:type="dxa"/>
            <w:vAlign w:val="bottom"/>
          </w:tcPr>
          <w:p w14:paraId="1BBC10ED" w14:textId="77777777" w:rsidR="0084100F" w:rsidRPr="009231FC" w:rsidRDefault="0084100F" w:rsidP="005F79B5">
            <w:pPr>
              <w:pStyle w:val="euroheading"/>
              <w:tabs>
                <w:tab w:val="left" w:pos="227"/>
                <w:tab w:val="left" w:pos="397"/>
                <w:tab w:val="left" w:pos="567"/>
              </w:tabs>
              <w:spacing w:line="260" w:lineRule="exact"/>
              <w:ind w:left="227" w:hanging="170"/>
              <w:jc w:val="left"/>
              <w:rPr>
                <w:sz w:val="22"/>
                <w:szCs w:val="24"/>
              </w:rPr>
            </w:pPr>
          </w:p>
        </w:tc>
        <w:tc>
          <w:tcPr>
            <w:tcW w:w="113" w:type="dxa"/>
            <w:vAlign w:val="bottom"/>
          </w:tcPr>
          <w:p w14:paraId="18E20A46" w14:textId="77777777" w:rsidR="0084100F" w:rsidRPr="009231FC" w:rsidRDefault="0084100F" w:rsidP="001916EF">
            <w:pPr>
              <w:pStyle w:val="numbertablehead"/>
              <w:spacing w:line="260" w:lineRule="exact"/>
              <w:ind w:left="57" w:right="0"/>
              <w:jc w:val="both"/>
              <w:rPr>
                <w:sz w:val="22"/>
                <w:szCs w:val="24"/>
              </w:rPr>
            </w:pPr>
          </w:p>
        </w:tc>
        <w:tc>
          <w:tcPr>
            <w:tcW w:w="851" w:type="dxa"/>
            <w:shd w:val="clear" w:color="auto" w:fill="auto"/>
            <w:vAlign w:val="bottom"/>
          </w:tcPr>
          <w:p w14:paraId="32B0DF6B" w14:textId="77777777" w:rsidR="0084100F" w:rsidRPr="009231FC" w:rsidRDefault="0084100F" w:rsidP="005F79B5">
            <w:pPr>
              <w:pStyle w:val="numbertablehead"/>
              <w:spacing w:line="260" w:lineRule="exact"/>
              <w:ind w:right="0"/>
              <w:jc w:val="center"/>
              <w:rPr>
                <w:sz w:val="22"/>
                <w:szCs w:val="24"/>
              </w:rPr>
            </w:pPr>
          </w:p>
        </w:tc>
        <w:tc>
          <w:tcPr>
            <w:tcW w:w="145" w:type="dxa"/>
          </w:tcPr>
          <w:p w14:paraId="4677EA5B" w14:textId="77777777" w:rsidR="0084100F" w:rsidRPr="009231FC" w:rsidRDefault="0084100F" w:rsidP="005F79B5">
            <w:pPr>
              <w:pStyle w:val="numbertablehead"/>
              <w:spacing w:line="260" w:lineRule="exact"/>
              <w:ind w:left="57" w:right="0"/>
              <w:jc w:val="center"/>
              <w:rPr>
                <w:sz w:val="22"/>
                <w:szCs w:val="24"/>
              </w:rPr>
            </w:pPr>
          </w:p>
        </w:tc>
        <w:tc>
          <w:tcPr>
            <w:tcW w:w="1133" w:type="dxa"/>
            <w:tcBorders>
              <w:top w:val="single" w:sz="6" w:space="0" w:color="auto"/>
              <w:bottom w:val="single" w:sz="6" w:space="0" w:color="auto"/>
            </w:tcBorders>
            <w:shd w:val="clear" w:color="auto" w:fill="auto"/>
            <w:vAlign w:val="center"/>
          </w:tcPr>
          <w:p w14:paraId="016680C6" w14:textId="77777777" w:rsidR="0084100F" w:rsidRPr="00776092" w:rsidRDefault="00000AF9" w:rsidP="00D51646">
            <w:pPr>
              <w:pStyle w:val="numbertablehead"/>
              <w:spacing w:line="240" w:lineRule="exact"/>
              <w:ind w:left="57" w:right="0"/>
              <w:jc w:val="center"/>
              <w:rPr>
                <w:sz w:val="22"/>
                <w:szCs w:val="24"/>
              </w:rPr>
            </w:pPr>
            <w:r>
              <w:rPr>
                <w:sz w:val="22"/>
                <w:szCs w:val="24"/>
              </w:rPr>
              <w:t>2017</w:t>
            </w:r>
          </w:p>
        </w:tc>
        <w:tc>
          <w:tcPr>
            <w:tcW w:w="168" w:type="dxa"/>
            <w:gridSpan w:val="2"/>
            <w:tcBorders>
              <w:top w:val="single" w:sz="6" w:space="0" w:color="auto"/>
            </w:tcBorders>
            <w:vAlign w:val="center"/>
          </w:tcPr>
          <w:p w14:paraId="5466EBFE" w14:textId="77777777" w:rsidR="0084100F" w:rsidRPr="00DF2E5C" w:rsidRDefault="0084100F" w:rsidP="00E94BAB">
            <w:pPr>
              <w:pStyle w:val="numbertablehead"/>
              <w:spacing w:line="240" w:lineRule="exact"/>
              <w:ind w:left="57" w:right="0"/>
              <w:jc w:val="center"/>
              <w:rPr>
                <w:sz w:val="22"/>
                <w:szCs w:val="24"/>
              </w:rPr>
            </w:pPr>
          </w:p>
        </w:tc>
        <w:tc>
          <w:tcPr>
            <w:tcW w:w="1174" w:type="dxa"/>
            <w:tcBorders>
              <w:top w:val="single" w:sz="6" w:space="0" w:color="auto"/>
              <w:bottom w:val="single" w:sz="6" w:space="0" w:color="auto"/>
            </w:tcBorders>
            <w:shd w:val="clear" w:color="auto" w:fill="auto"/>
            <w:vAlign w:val="center"/>
          </w:tcPr>
          <w:p w14:paraId="0B7854BB" w14:textId="77777777" w:rsidR="0084100F" w:rsidRPr="00DF2E5C" w:rsidRDefault="00000AF9">
            <w:pPr>
              <w:pStyle w:val="numbertablehead"/>
              <w:spacing w:line="240" w:lineRule="exact"/>
              <w:ind w:left="57" w:right="0"/>
              <w:jc w:val="center"/>
              <w:rPr>
                <w:sz w:val="22"/>
                <w:szCs w:val="24"/>
              </w:rPr>
            </w:pPr>
            <w:r w:rsidRPr="00DF2E5C">
              <w:rPr>
                <w:sz w:val="22"/>
                <w:szCs w:val="24"/>
              </w:rPr>
              <w:t>201</w:t>
            </w:r>
            <w:r>
              <w:rPr>
                <w:sz w:val="22"/>
                <w:szCs w:val="24"/>
              </w:rPr>
              <w:t>6</w:t>
            </w:r>
          </w:p>
        </w:tc>
      </w:tr>
      <w:tr w:rsidR="0084100F" w:rsidRPr="009231FC" w14:paraId="1EC2AA80" w14:textId="77777777" w:rsidTr="00000AF9">
        <w:tc>
          <w:tcPr>
            <w:tcW w:w="6067" w:type="dxa"/>
            <w:vAlign w:val="bottom"/>
          </w:tcPr>
          <w:p w14:paraId="093D46EA" w14:textId="77777777" w:rsidR="0084100F" w:rsidRPr="009231FC" w:rsidRDefault="0084100F" w:rsidP="008D2F50">
            <w:pPr>
              <w:pStyle w:val="Header"/>
              <w:tabs>
                <w:tab w:val="clear" w:pos="8504"/>
                <w:tab w:val="left" w:pos="227"/>
                <w:tab w:val="left" w:pos="397"/>
                <w:tab w:val="left" w:pos="567"/>
              </w:tabs>
              <w:spacing w:line="260" w:lineRule="exact"/>
              <w:ind w:leftChars="10" w:left="22"/>
              <w:jc w:val="left"/>
              <w:rPr>
                <w:szCs w:val="24"/>
              </w:rPr>
            </w:pPr>
          </w:p>
        </w:tc>
        <w:tc>
          <w:tcPr>
            <w:tcW w:w="113" w:type="dxa"/>
            <w:vAlign w:val="bottom"/>
          </w:tcPr>
          <w:p w14:paraId="0ED629DF" w14:textId="77777777" w:rsidR="0084100F" w:rsidRPr="009231FC" w:rsidRDefault="0084100F" w:rsidP="008D2F50">
            <w:pPr>
              <w:spacing w:line="260" w:lineRule="exact"/>
              <w:ind w:left="57"/>
              <w:rPr>
                <w:b/>
                <w:bCs/>
                <w:szCs w:val="24"/>
              </w:rPr>
            </w:pPr>
          </w:p>
        </w:tc>
        <w:tc>
          <w:tcPr>
            <w:tcW w:w="851" w:type="dxa"/>
            <w:tcBorders>
              <w:bottom w:val="single" w:sz="6" w:space="0" w:color="auto"/>
            </w:tcBorders>
            <w:shd w:val="clear" w:color="auto" w:fill="auto"/>
            <w:vAlign w:val="bottom"/>
          </w:tcPr>
          <w:p w14:paraId="4910FF97" w14:textId="77777777" w:rsidR="0084100F" w:rsidRPr="009231FC" w:rsidRDefault="0084100F" w:rsidP="008D2F50">
            <w:pPr>
              <w:spacing w:line="260" w:lineRule="exact"/>
              <w:jc w:val="center"/>
              <w:rPr>
                <w:b/>
                <w:bCs/>
                <w:szCs w:val="24"/>
              </w:rPr>
            </w:pPr>
            <w:r w:rsidRPr="009231FC">
              <w:rPr>
                <w:b/>
                <w:bCs/>
                <w:szCs w:val="24"/>
              </w:rPr>
              <w:t>Note</w:t>
            </w:r>
          </w:p>
        </w:tc>
        <w:tc>
          <w:tcPr>
            <w:tcW w:w="145" w:type="dxa"/>
          </w:tcPr>
          <w:p w14:paraId="2C2A2ACF" w14:textId="77777777" w:rsidR="0084100F" w:rsidRPr="009231FC" w:rsidRDefault="0084100F" w:rsidP="008D2F50">
            <w:pPr>
              <w:spacing w:line="260" w:lineRule="exact"/>
              <w:ind w:left="57"/>
              <w:jc w:val="center"/>
              <w:rPr>
                <w:b/>
                <w:bCs/>
                <w:szCs w:val="24"/>
              </w:rPr>
            </w:pPr>
          </w:p>
        </w:tc>
        <w:tc>
          <w:tcPr>
            <w:tcW w:w="2475" w:type="dxa"/>
            <w:gridSpan w:val="4"/>
            <w:tcBorders>
              <w:bottom w:val="single" w:sz="6" w:space="0" w:color="auto"/>
            </w:tcBorders>
            <w:shd w:val="clear" w:color="auto" w:fill="auto"/>
          </w:tcPr>
          <w:p w14:paraId="68B910B4" w14:textId="77777777" w:rsidR="0084100F" w:rsidRPr="009231FC" w:rsidRDefault="0084100F" w:rsidP="008D2F50">
            <w:pPr>
              <w:pStyle w:val="Header"/>
              <w:spacing w:line="260" w:lineRule="exact"/>
              <w:jc w:val="center"/>
              <w:rPr>
                <w:b/>
                <w:bCs/>
                <w:szCs w:val="24"/>
              </w:rPr>
            </w:pPr>
            <w:r w:rsidRPr="009231FC">
              <w:rPr>
                <w:b/>
                <w:bCs/>
                <w:szCs w:val="24"/>
              </w:rPr>
              <w:t>Euro in thousand</w:t>
            </w:r>
          </w:p>
        </w:tc>
      </w:tr>
      <w:tr w:rsidR="0084100F" w:rsidRPr="009231FC" w14:paraId="1FE346EC" w14:textId="77777777" w:rsidTr="00000AF9">
        <w:tc>
          <w:tcPr>
            <w:tcW w:w="6067" w:type="dxa"/>
            <w:vAlign w:val="bottom"/>
          </w:tcPr>
          <w:p w14:paraId="2D13B390" w14:textId="77777777" w:rsidR="0084100F" w:rsidRPr="009231FC" w:rsidRDefault="0084100F" w:rsidP="002F4795">
            <w:pPr>
              <w:pStyle w:val="Header"/>
              <w:tabs>
                <w:tab w:val="clear" w:pos="8504"/>
                <w:tab w:val="left" w:pos="227"/>
                <w:tab w:val="left" w:pos="397"/>
                <w:tab w:val="left" w:pos="567"/>
              </w:tabs>
              <w:spacing w:line="260" w:lineRule="exact"/>
              <w:ind w:left="227" w:hanging="227"/>
              <w:jc w:val="left"/>
              <w:rPr>
                <w:b/>
                <w:bCs/>
                <w:szCs w:val="24"/>
              </w:rPr>
            </w:pPr>
            <w:r w:rsidRPr="009231FC">
              <w:rPr>
                <w:szCs w:val="24"/>
              </w:rPr>
              <w:t>ASSETS</w:t>
            </w:r>
            <w:r w:rsidR="003D04D0">
              <w:rPr>
                <w:szCs w:val="24"/>
              </w:rPr>
              <w:t>:</w:t>
            </w:r>
          </w:p>
        </w:tc>
        <w:tc>
          <w:tcPr>
            <w:tcW w:w="113" w:type="dxa"/>
            <w:vAlign w:val="bottom"/>
          </w:tcPr>
          <w:p w14:paraId="67DC6497" w14:textId="77777777" w:rsidR="0084100F" w:rsidRPr="009231FC" w:rsidRDefault="0084100F" w:rsidP="001916EF">
            <w:pPr>
              <w:spacing w:line="260" w:lineRule="exact"/>
              <w:ind w:left="57"/>
              <w:rPr>
                <w:b/>
                <w:bCs/>
                <w:szCs w:val="24"/>
              </w:rPr>
            </w:pPr>
          </w:p>
        </w:tc>
        <w:tc>
          <w:tcPr>
            <w:tcW w:w="851" w:type="dxa"/>
            <w:tcBorders>
              <w:top w:val="single" w:sz="6" w:space="0" w:color="auto"/>
            </w:tcBorders>
            <w:vAlign w:val="bottom"/>
          </w:tcPr>
          <w:p w14:paraId="0D0BE76D" w14:textId="77777777" w:rsidR="0084100F" w:rsidRPr="009231FC" w:rsidRDefault="0084100F" w:rsidP="005F79B5">
            <w:pPr>
              <w:spacing w:line="260" w:lineRule="exact"/>
              <w:jc w:val="center"/>
              <w:rPr>
                <w:b/>
                <w:bCs/>
                <w:szCs w:val="24"/>
              </w:rPr>
            </w:pPr>
          </w:p>
        </w:tc>
        <w:tc>
          <w:tcPr>
            <w:tcW w:w="145" w:type="dxa"/>
            <w:vAlign w:val="bottom"/>
          </w:tcPr>
          <w:p w14:paraId="1CB9E9A9" w14:textId="77777777" w:rsidR="0084100F" w:rsidRPr="009231FC" w:rsidRDefault="0084100F" w:rsidP="001916EF">
            <w:pPr>
              <w:pStyle w:val="Header"/>
              <w:spacing w:line="260" w:lineRule="exact"/>
              <w:rPr>
                <w:szCs w:val="24"/>
              </w:rPr>
            </w:pPr>
          </w:p>
        </w:tc>
        <w:tc>
          <w:tcPr>
            <w:tcW w:w="1151" w:type="dxa"/>
            <w:gridSpan w:val="2"/>
            <w:tcBorders>
              <w:top w:val="single" w:sz="6" w:space="0" w:color="auto"/>
            </w:tcBorders>
            <w:vAlign w:val="bottom"/>
          </w:tcPr>
          <w:p w14:paraId="2345C08D" w14:textId="77777777" w:rsidR="0084100F" w:rsidRPr="009231FC" w:rsidRDefault="0084100F" w:rsidP="001916EF">
            <w:pPr>
              <w:pStyle w:val="Header"/>
              <w:tabs>
                <w:tab w:val="clear" w:pos="8504"/>
                <w:tab w:val="decimal" w:pos="1020"/>
              </w:tabs>
              <w:spacing w:line="260" w:lineRule="exact"/>
              <w:rPr>
                <w:szCs w:val="24"/>
              </w:rPr>
            </w:pPr>
          </w:p>
        </w:tc>
        <w:tc>
          <w:tcPr>
            <w:tcW w:w="150" w:type="dxa"/>
            <w:tcBorders>
              <w:top w:val="single" w:sz="6" w:space="0" w:color="auto"/>
            </w:tcBorders>
            <w:vAlign w:val="bottom"/>
          </w:tcPr>
          <w:p w14:paraId="45F8B7FD" w14:textId="77777777" w:rsidR="0084100F" w:rsidRPr="009231FC" w:rsidRDefault="0084100F" w:rsidP="001916EF">
            <w:pPr>
              <w:pStyle w:val="Header"/>
              <w:tabs>
                <w:tab w:val="clear" w:pos="8504"/>
                <w:tab w:val="decimal" w:pos="1020"/>
              </w:tabs>
              <w:spacing w:line="260" w:lineRule="exact"/>
              <w:rPr>
                <w:szCs w:val="24"/>
              </w:rPr>
            </w:pPr>
          </w:p>
        </w:tc>
        <w:tc>
          <w:tcPr>
            <w:tcW w:w="1174" w:type="dxa"/>
            <w:tcBorders>
              <w:top w:val="single" w:sz="6" w:space="0" w:color="auto"/>
            </w:tcBorders>
            <w:vAlign w:val="bottom"/>
          </w:tcPr>
          <w:p w14:paraId="71B74BC9" w14:textId="77777777" w:rsidR="0084100F" w:rsidRPr="009231FC" w:rsidRDefault="0084100F" w:rsidP="001916EF">
            <w:pPr>
              <w:pStyle w:val="numbertablehead"/>
              <w:tabs>
                <w:tab w:val="decimal" w:pos="1020"/>
              </w:tabs>
              <w:spacing w:line="260" w:lineRule="exact"/>
              <w:ind w:left="57" w:right="0"/>
              <w:jc w:val="both"/>
              <w:rPr>
                <w:b w:val="0"/>
                <w:sz w:val="22"/>
                <w:szCs w:val="24"/>
              </w:rPr>
            </w:pPr>
          </w:p>
        </w:tc>
      </w:tr>
      <w:tr w:rsidR="0084100F" w:rsidRPr="009231FC" w14:paraId="744B78F5" w14:textId="77777777" w:rsidTr="00000AF9">
        <w:tc>
          <w:tcPr>
            <w:tcW w:w="6067" w:type="dxa"/>
            <w:vAlign w:val="bottom"/>
          </w:tcPr>
          <w:p w14:paraId="6D248A99" w14:textId="77777777" w:rsidR="0084100F" w:rsidRPr="009231FC" w:rsidRDefault="0084100F" w:rsidP="005F79B5">
            <w:pPr>
              <w:pStyle w:val="Header"/>
              <w:tabs>
                <w:tab w:val="clear" w:pos="8504"/>
                <w:tab w:val="left" w:pos="227"/>
                <w:tab w:val="left" w:pos="397"/>
                <w:tab w:val="left" w:pos="567"/>
              </w:tabs>
              <w:spacing w:line="260" w:lineRule="exact"/>
              <w:jc w:val="left"/>
              <w:rPr>
                <w:szCs w:val="24"/>
                <w:u w:val="single"/>
              </w:rPr>
            </w:pPr>
          </w:p>
        </w:tc>
        <w:tc>
          <w:tcPr>
            <w:tcW w:w="113" w:type="dxa"/>
            <w:vAlign w:val="bottom"/>
          </w:tcPr>
          <w:p w14:paraId="2DE5F8A2" w14:textId="77777777" w:rsidR="0084100F" w:rsidRPr="009231FC" w:rsidRDefault="0084100F" w:rsidP="001916EF">
            <w:pPr>
              <w:tabs>
                <w:tab w:val="decimal" w:pos="1077"/>
              </w:tabs>
              <w:spacing w:line="260" w:lineRule="exact"/>
              <w:ind w:left="57"/>
              <w:rPr>
                <w:szCs w:val="24"/>
              </w:rPr>
            </w:pPr>
          </w:p>
        </w:tc>
        <w:tc>
          <w:tcPr>
            <w:tcW w:w="851" w:type="dxa"/>
            <w:vAlign w:val="bottom"/>
          </w:tcPr>
          <w:p w14:paraId="6A802BCD" w14:textId="77777777" w:rsidR="0084100F" w:rsidRPr="009231FC" w:rsidRDefault="0084100F" w:rsidP="005F79B5">
            <w:pPr>
              <w:spacing w:line="260" w:lineRule="exact"/>
              <w:jc w:val="center"/>
              <w:rPr>
                <w:szCs w:val="24"/>
              </w:rPr>
            </w:pPr>
          </w:p>
        </w:tc>
        <w:tc>
          <w:tcPr>
            <w:tcW w:w="145" w:type="dxa"/>
          </w:tcPr>
          <w:p w14:paraId="521D4637" w14:textId="77777777" w:rsidR="0084100F" w:rsidRPr="009231FC" w:rsidRDefault="0084100F" w:rsidP="001916EF">
            <w:pPr>
              <w:tabs>
                <w:tab w:val="decimal" w:pos="1158"/>
              </w:tabs>
              <w:spacing w:line="260" w:lineRule="exact"/>
              <w:ind w:left="57"/>
              <w:rPr>
                <w:szCs w:val="24"/>
              </w:rPr>
            </w:pPr>
          </w:p>
        </w:tc>
        <w:tc>
          <w:tcPr>
            <w:tcW w:w="1151" w:type="dxa"/>
            <w:gridSpan w:val="2"/>
            <w:vAlign w:val="bottom"/>
          </w:tcPr>
          <w:p w14:paraId="481B97A7" w14:textId="77777777" w:rsidR="0084100F" w:rsidRPr="009231FC" w:rsidRDefault="0084100F" w:rsidP="001916EF">
            <w:pPr>
              <w:tabs>
                <w:tab w:val="decimal" w:pos="1020"/>
              </w:tabs>
              <w:spacing w:line="260" w:lineRule="exact"/>
              <w:ind w:left="57"/>
              <w:rPr>
                <w:szCs w:val="24"/>
              </w:rPr>
            </w:pPr>
          </w:p>
        </w:tc>
        <w:tc>
          <w:tcPr>
            <w:tcW w:w="150" w:type="dxa"/>
            <w:vAlign w:val="bottom"/>
          </w:tcPr>
          <w:p w14:paraId="6595BC2E" w14:textId="77777777" w:rsidR="0084100F" w:rsidRPr="009231FC" w:rsidRDefault="0084100F" w:rsidP="001916EF">
            <w:pPr>
              <w:tabs>
                <w:tab w:val="decimal" w:pos="1020"/>
              </w:tabs>
              <w:spacing w:line="260" w:lineRule="exact"/>
              <w:ind w:left="57"/>
              <w:rPr>
                <w:szCs w:val="24"/>
              </w:rPr>
            </w:pPr>
          </w:p>
        </w:tc>
        <w:tc>
          <w:tcPr>
            <w:tcW w:w="1174" w:type="dxa"/>
            <w:vAlign w:val="bottom"/>
          </w:tcPr>
          <w:p w14:paraId="3C611ABC" w14:textId="77777777" w:rsidR="0084100F" w:rsidRPr="009231FC" w:rsidRDefault="0084100F" w:rsidP="001916EF">
            <w:pPr>
              <w:pStyle w:val="numbertablehead"/>
              <w:tabs>
                <w:tab w:val="decimal" w:pos="1020"/>
              </w:tabs>
              <w:spacing w:line="260" w:lineRule="exact"/>
              <w:ind w:left="57" w:right="0"/>
              <w:jc w:val="both"/>
              <w:rPr>
                <w:b w:val="0"/>
                <w:sz w:val="22"/>
                <w:szCs w:val="24"/>
              </w:rPr>
            </w:pPr>
          </w:p>
        </w:tc>
      </w:tr>
      <w:tr w:rsidR="0084100F" w:rsidRPr="009231FC" w14:paraId="471C7A5E" w14:textId="77777777" w:rsidTr="00000AF9">
        <w:tc>
          <w:tcPr>
            <w:tcW w:w="6067" w:type="dxa"/>
            <w:vAlign w:val="bottom"/>
          </w:tcPr>
          <w:p w14:paraId="0E6C46F8" w14:textId="77777777" w:rsidR="0084100F" w:rsidRPr="009231FC" w:rsidRDefault="0084100F" w:rsidP="005F79B5">
            <w:pPr>
              <w:pStyle w:val="Header"/>
              <w:tabs>
                <w:tab w:val="clear" w:pos="8504"/>
                <w:tab w:val="left" w:pos="227"/>
                <w:tab w:val="left" w:pos="397"/>
                <w:tab w:val="left" w:pos="567"/>
              </w:tabs>
              <w:spacing w:line="260" w:lineRule="exact"/>
              <w:jc w:val="left"/>
              <w:rPr>
                <w:szCs w:val="24"/>
                <w:u w:val="single"/>
              </w:rPr>
            </w:pPr>
            <w:r w:rsidRPr="009231FC">
              <w:rPr>
                <w:szCs w:val="24"/>
                <w:u w:val="single"/>
              </w:rPr>
              <w:t>Non-current assets:</w:t>
            </w:r>
          </w:p>
        </w:tc>
        <w:tc>
          <w:tcPr>
            <w:tcW w:w="113" w:type="dxa"/>
            <w:vAlign w:val="bottom"/>
          </w:tcPr>
          <w:p w14:paraId="6AEB4439" w14:textId="77777777" w:rsidR="0084100F" w:rsidRPr="009231FC" w:rsidRDefault="0084100F" w:rsidP="001916EF">
            <w:pPr>
              <w:tabs>
                <w:tab w:val="decimal" w:pos="1077"/>
              </w:tabs>
              <w:spacing w:line="260" w:lineRule="exact"/>
              <w:ind w:left="57"/>
              <w:rPr>
                <w:szCs w:val="24"/>
              </w:rPr>
            </w:pPr>
          </w:p>
        </w:tc>
        <w:tc>
          <w:tcPr>
            <w:tcW w:w="851" w:type="dxa"/>
            <w:vAlign w:val="bottom"/>
          </w:tcPr>
          <w:p w14:paraId="5EA53E62" w14:textId="77777777" w:rsidR="0084100F" w:rsidRPr="009231FC" w:rsidRDefault="0084100F" w:rsidP="005F79B5">
            <w:pPr>
              <w:spacing w:line="260" w:lineRule="exact"/>
              <w:jc w:val="center"/>
              <w:rPr>
                <w:szCs w:val="24"/>
              </w:rPr>
            </w:pPr>
          </w:p>
        </w:tc>
        <w:tc>
          <w:tcPr>
            <w:tcW w:w="145" w:type="dxa"/>
          </w:tcPr>
          <w:p w14:paraId="0457233A" w14:textId="77777777" w:rsidR="0084100F" w:rsidRPr="009231FC" w:rsidRDefault="0084100F" w:rsidP="001916EF">
            <w:pPr>
              <w:tabs>
                <w:tab w:val="decimal" w:pos="1158"/>
              </w:tabs>
              <w:spacing w:line="260" w:lineRule="exact"/>
              <w:ind w:left="57"/>
              <w:rPr>
                <w:szCs w:val="24"/>
              </w:rPr>
            </w:pPr>
          </w:p>
        </w:tc>
        <w:tc>
          <w:tcPr>
            <w:tcW w:w="1151" w:type="dxa"/>
            <w:gridSpan w:val="2"/>
            <w:vAlign w:val="bottom"/>
          </w:tcPr>
          <w:p w14:paraId="1DEF1195" w14:textId="77777777" w:rsidR="0084100F" w:rsidRPr="009231FC" w:rsidRDefault="0084100F" w:rsidP="001916EF">
            <w:pPr>
              <w:tabs>
                <w:tab w:val="decimal" w:pos="1020"/>
              </w:tabs>
              <w:spacing w:line="260" w:lineRule="exact"/>
              <w:ind w:left="57"/>
              <w:rPr>
                <w:szCs w:val="24"/>
              </w:rPr>
            </w:pPr>
          </w:p>
        </w:tc>
        <w:tc>
          <w:tcPr>
            <w:tcW w:w="150" w:type="dxa"/>
            <w:vAlign w:val="bottom"/>
          </w:tcPr>
          <w:p w14:paraId="77824CBA" w14:textId="77777777" w:rsidR="0084100F" w:rsidRPr="009231FC" w:rsidRDefault="0084100F" w:rsidP="001916EF">
            <w:pPr>
              <w:tabs>
                <w:tab w:val="decimal" w:pos="1020"/>
              </w:tabs>
              <w:spacing w:line="260" w:lineRule="exact"/>
              <w:ind w:left="57"/>
              <w:rPr>
                <w:szCs w:val="24"/>
              </w:rPr>
            </w:pPr>
          </w:p>
        </w:tc>
        <w:tc>
          <w:tcPr>
            <w:tcW w:w="1174" w:type="dxa"/>
            <w:vAlign w:val="bottom"/>
          </w:tcPr>
          <w:p w14:paraId="5CC68656" w14:textId="77777777" w:rsidR="0084100F" w:rsidRPr="009231FC" w:rsidRDefault="0084100F" w:rsidP="001916EF">
            <w:pPr>
              <w:pStyle w:val="numbertablehead"/>
              <w:tabs>
                <w:tab w:val="decimal" w:pos="1020"/>
              </w:tabs>
              <w:spacing w:line="260" w:lineRule="exact"/>
              <w:ind w:left="57" w:right="0"/>
              <w:jc w:val="both"/>
              <w:rPr>
                <w:b w:val="0"/>
                <w:sz w:val="22"/>
                <w:szCs w:val="24"/>
              </w:rPr>
            </w:pPr>
          </w:p>
        </w:tc>
      </w:tr>
      <w:tr w:rsidR="006343ED" w:rsidRPr="009231FC" w14:paraId="5097F363" w14:textId="77777777" w:rsidTr="00000AF9">
        <w:tc>
          <w:tcPr>
            <w:tcW w:w="6067" w:type="dxa"/>
            <w:vAlign w:val="bottom"/>
          </w:tcPr>
          <w:p w14:paraId="2A8F3BEB" w14:textId="77777777" w:rsidR="006343ED" w:rsidRPr="009231FC" w:rsidRDefault="006343ED" w:rsidP="006343ED">
            <w:pPr>
              <w:pStyle w:val="Header"/>
              <w:tabs>
                <w:tab w:val="clear" w:pos="8504"/>
                <w:tab w:val="left" w:pos="227"/>
                <w:tab w:val="left" w:pos="397"/>
                <w:tab w:val="left" w:pos="567"/>
              </w:tabs>
              <w:spacing w:line="260" w:lineRule="exact"/>
              <w:jc w:val="left"/>
              <w:rPr>
                <w:szCs w:val="24"/>
              </w:rPr>
            </w:pPr>
            <w:r w:rsidRPr="009231FC">
              <w:rPr>
                <w:szCs w:val="24"/>
              </w:rPr>
              <w:t>Investment property</w:t>
            </w:r>
          </w:p>
        </w:tc>
        <w:tc>
          <w:tcPr>
            <w:tcW w:w="113" w:type="dxa"/>
            <w:vAlign w:val="bottom"/>
          </w:tcPr>
          <w:p w14:paraId="53FA830E" w14:textId="77777777" w:rsidR="006343ED" w:rsidRPr="009231FC" w:rsidRDefault="006343ED" w:rsidP="006343ED">
            <w:pPr>
              <w:tabs>
                <w:tab w:val="decimal" w:pos="1077"/>
              </w:tabs>
              <w:spacing w:line="260" w:lineRule="exact"/>
              <w:ind w:left="57"/>
              <w:rPr>
                <w:szCs w:val="24"/>
              </w:rPr>
            </w:pPr>
          </w:p>
        </w:tc>
        <w:tc>
          <w:tcPr>
            <w:tcW w:w="851" w:type="dxa"/>
            <w:vAlign w:val="bottom"/>
          </w:tcPr>
          <w:p w14:paraId="4C82A460" w14:textId="77777777" w:rsidR="006343ED" w:rsidRPr="004654B0" w:rsidRDefault="006343ED" w:rsidP="006343ED">
            <w:pPr>
              <w:spacing w:line="260" w:lineRule="exact"/>
              <w:jc w:val="center"/>
            </w:pPr>
            <w:r>
              <w:t>5</w:t>
            </w:r>
          </w:p>
        </w:tc>
        <w:tc>
          <w:tcPr>
            <w:tcW w:w="145" w:type="dxa"/>
          </w:tcPr>
          <w:p w14:paraId="4AE8CD1E"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6011D45C" w14:textId="77777777" w:rsidR="006343ED" w:rsidRPr="00AC4A0F" w:rsidRDefault="001A06C3"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412,715</w:t>
            </w:r>
          </w:p>
        </w:tc>
        <w:tc>
          <w:tcPr>
            <w:tcW w:w="150" w:type="dxa"/>
            <w:vAlign w:val="bottom"/>
          </w:tcPr>
          <w:p w14:paraId="270CACCF"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2C4E3D71"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389,606</w:t>
            </w:r>
          </w:p>
        </w:tc>
      </w:tr>
      <w:tr w:rsidR="006343ED" w:rsidRPr="009231FC" w14:paraId="35A43B7F" w14:textId="77777777" w:rsidTr="00000AF9">
        <w:tc>
          <w:tcPr>
            <w:tcW w:w="6067" w:type="dxa"/>
            <w:vAlign w:val="bottom"/>
          </w:tcPr>
          <w:p w14:paraId="706106E9" w14:textId="77777777" w:rsidR="006343ED" w:rsidRPr="009231FC" w:rsidRDefault="006343ED" w:rsidP="006343ED">
            <w:pPr>
              <w:tabs>
                <w:tab w:val="left" w:pos="227"/>
                <w:tab w:val="left" w:pos="397"/>
                <w:tab w:val="left" w:pos="567"/>
              </w:tabs>
              <w:spacing w:line="260" w:lineRule="exact"/>
              <w:jc w:val="left"/>
              <w:rPr>
                <w:szCs w:val="24"/>
              </w:rPr>
            </w:pPr>
            <w:r w:rsidRPr="009231FC">
              <w:rPr>
                <w:szCs w:val="24"/>
              </w:rPr>
              <w:t xml:space="preserve">Investments </w:t>
            </w:r>
            <w:r>
              <w:rPr>
                <w:szCs w:val="24"/>
              </w:rPr>
              <w:t>and loans to</w:t>
            </w:r>
            <w:r w:rsidRPr="009231FC">
              <w:rPr>
                <w:szCs w:val="24"/>
              </w:rPr>
              <w:t xml:space="preserve"> associates</w:t>
            </w:r>
            <w:r>
              <w:rPr>
                <w:szCs w:val="24"/>
              </w:rPr>
              <w:t xml:space="preserve"> and joint ventures</w:t>
            </w:r>
          </w:p>
        </w:tc>
        <w:tc>
          <w:tcPr>
            <w:tcW w:w="113" w:type="dxa"/>
            <w:vAlign w:val="bottom"/>
          </w:tcPr>
          <w:p w14:paraId="555312B4" w14:textId="77777777" w:rsidR="006343ED" w:rsidRPr="009231FC" w:rsidRDefault="006343ED" w:rsidP="006343ED">
            <w:pPr>
              <w:tabs>
                <w:tab w:val="decimal" w:pos="1077"/>
              </w:tabs>
              <w:spacing w:line="260" w:lineRule="exact"/>
              <w:ind w:left="57"/>
              <w:rPr>
                <w:szCs w:val="24"/>
              </w:rPr>
            </w:pPr>
          </w:p>
        </w:tc>
        <w:tc>
          <w:tcPr>
            <w:tcW w:w="851" w:type="dxa"/>
            <w:vAlign w:val="bottom"/>
          </w:tcPr>
          <w:p w14:paraId="6F01592E" w14:textId="77777777" w:rsidR="006343ED" w:rsidRPr="004654B0" w:rsidRDefault="006343ED" w:rsidP="006343ED">
            <w:pPr>
              <w:spacing w:line="260" w:lineRule="exact"/>
              <w:jc w:val="center"/>
            </w:pPr>
            <w:r>
              <w:t>7</w:t>
            </w:r>
            <w:r w:rsidR="00E87EC0">
              <w:t>a</w:t>
            </w:r>
          </w:p>
        </w:tc>
        <w:tc>
          <w:tcPr>
            <w:tcW w:w="145" w:type="dxa"/>
          </w:tcPr>
          <w:p w14:paraId="21C73917"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72E5F919" w14:textId="77777777" w:rsidR="006343ED" w:rsidRPr="00E05512" w:rsidRDefault="00E357E9"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23,442</w:t>
            </w:r>
          </w:p>
        </w:tc>
        <w:tc>
          <w:tcPr>
            <w:tcW w:w="150" w:type="dxa"/>
            <w:vAlign w:val="bottom"/>
          </w:tcPr>
          <w:p w14:paraId="7B923ACD"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33E6BB17"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197,374</w:t>
            </w:r>
          </w:p>
        </w:tc>
      </w:tr>
      <w:tr w:rsidR="006343ED" w:rsidRPr="009231FC" w14:paraId="088208F9" w14:textId="77777777" w:rsidTr="00000AF9">
        <w:tc>
          <w:tcPr>
            <w:tcW w:w="6067" w:type="dxa"/>
            <w:vAlign w:val="bottom"/>
          </w:tcPr>
          <w:p w14:paraId="788B3E51" w14:textId="77777777" w:rsidR="006343ED" w:rsidRPr="009231FC" w:rsidRDefault="006343ED" w:rsidP="006343ED">
            <w:pPr>
              <w:tabs>
                <w:tab w:val="left" w:pos="227"/>
                <w:tab w:val="left" w:pos="397"/>
                <w:tab w:val="left" w:pos="567"/>
              </w:tabs>
              <w:spacing w:line="260" w:lineRule="exact"/>
              <w:jc w:val="left"/>
              <w:rPr>
                <w:szCs w:val="24"/>
              </w:rPr>
            </w:pPr>
            <w:r>
              <w:rPr>
                <w:szCs w:val="24"/>
              </w:rPr>
              <w:t>Available for sale financial assets</w:t>
            </w:r>
          </w:p>
        </w:tc>
        <w:tc>
          <w:tcPr>
            <w:tcW w:w="113" w:type="dxa"/>
            <w:vAlign w:val="bottom"/>
          </w:tcPr>
          <w:p w14:paraId="10E298B3" w14:textId="77777777" w:rsidR="006343ED" w:rsidRPr="009231FC" w:rsidRDefault="006343ED" w:rsidP="006343ED">
            <w:pPr>
              <w:tabs>
                <w:tab w:val="decimal" w:pos="1077"/>
              </w:tabs>
              <w:spacing w:line="260" w:lineRule="exact"/>
              <w:ind w:left="57"/>
              <w:rPr>
                <w:szCs w:val="24"/>
              </w:rPr>
            </w:pPr>
          </w:p>
        </w:tc>
        <w:tc>
          <w:tcPr>
            <w:tcW w:w="851" w:type="dxa"/>
            <w:vAlign w:val="bottom"/>
          </w:tcPr>
          <w:p w14:paraId="6008B476" w14:textId="77777777" w:rsidR="006343ED" w:rsidRDefault="006343ED" w:rsidP="006343ED">
            <w:pPr>
              <w:spacing w:line="260" w:lineRule="exact"/>
              <w:jc w:val="center"/>
            </w:pPr>
            <w:r>
              <w:t>4</w:t>
            </w:r>
            <w:r w:rsidR="00563319">
              <w:t>b</w:t>
            </w:r>
          </w:p>
        </w:tc>
        <w:tc>
          <w:tcPr>
            <w:tcW w:w="145" w:type="dxa"/>
          </w:tcPr>
          <w:p w14:paraId="48FFFDDD"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1FBAEFD0" w14:textId="77777777" w:rsidR="006343ED" w:rsidRDefault="00C83E37"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9,101</w:t>
            </w:r>
          </w:p>
        </w:tc>
        <w:tc>
          <w:tcPr>
            <w:tcW w:w="150" w:type="dxa"/>
            <w:vAlign w:val="bottom"/>
          </w:tcPr>
          <w:p w14:paraId="618EC0F2"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3C8D0192" w14:textId="77777777" w:rsidR="006343ED" w:rsidRPr="001453C9"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8,795</w:t>
            </w:r>
          </w:p>
        </w:tc>
      </w:tr>
      <w:tr w:rsidR="006343ED" w:rsidRPr="009231FC" w14:paraId="38D084F9" w14:textId="77777777" w:rsidTr="00000AF9">
        <w:tc>
          <w:tcPr>
            <w:tcW w:w="6067" w:type="dxa"/>
            <w:vAlign w:val="bottom"/>
          </w:tcPr>
          <w:p w14:paraId="7F9EDE24" w14:textId="77777777" w:rsidR="006343ED" w:rsidRPr="009231FC" w:rsidRDefault="006343ED" w:rsidP="006343ED">
            <w:pPr>
              <w:tabs>
                <w:tab w:val="left" w:pos="227"/>
                <w:tab w:val="left" w:pos="397"/>
                <w:tab w:val="left" w:pos="567"/>
              </w:tabs>
              <w:spacing w:line="260" w:lineRule="exact"/>
              <w:ind w:leftChars="10" w:left="22"/>
              <w:jc w:val="left"/>
              <w:rPr>
                <w:szCs w:val="24"/>
              </w:rPr>
            </w:pPr>
            <w:r w:rsidRPr="009231FC">
              <w:rPr>
                <w:szCs w:val="24"/>
              </w:rPr>
              <w:t>Property, plant and equipment, net</w:t>
            </w:r>
          </w:p>
        </w:tc>
        <w:tc>
          <w:tcPr>
            <w:tcW w:w="113" w:type="dxa"/>
            <w:vAlign w:val="bottom"/>
          </w:tcPr>
          <w:p w14:paraId="0CBD194C" w14:textId="77777777" w:rsidR="006343ED" w:rsidRPr="009231FC" w:rsidRDefault="006343ED" w:rsidP="006343ED">
            <w:pPr>
              <w:tabs>
                <w:tab w:val="decimal" w:pos="1077"/>
              </w:tabs>
              <w:spacing w:line="260" w:lineRule="exact"/>
              <w:ind w:left="57"/>
              <w:rPr>
                <w:szCs w:val="24"/>
              </w:rPr>
            </w:pPr>
          </w:p>
        </w:tc>
        <w:tc>
          <w:tcPr>
            <w:tcW w:w="851" w:type="dxa"/>
            <w:vAlign w:val="bottom"/>
          </w:tcPr>
          <w:p w14:paraId="4D8022CB" w14:textId="77777777" w:rsidR="006343ED" w:rsidRPr="004654B0" w:rsidRDefault="006343ED" w:rsidP="006343ED">
            <w:pPr>
              <w:spacing w:line="260" w:lineRule="exact"/>
              <w:jc w:val="center"/>
            </w:pPr>
            <w:r>
              <w:t>10</w:t>
            </w:r>
          </w:p>
        </w:tc>
        <w:tc>
          <w:tcPr>
            <w:tcW w:w="145" w:type="dxa"/>
          </w:tcPr>
          <w:p w14:paraId="47C3A9B3"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38521DB5" w14:textId="77777777" w:rsidR="006343ED" w:rsidRPr="00E05512" w:rsidRDefault="001A06C3"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8,860</w:t>
            </w:r>
          </w:p>
        </w:tc>
        <w:tc>
          <w:tcPr>
            <w:tcW w:w="150" w:type="dxa"/>
            <w:vAlign w:val="bottom"/>
          </w:tcPr>
          <w:p w14:paraId="414A6EE3"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5F8CD4E7"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13,043</w:t>
            </w:r>
          </w:p>
        </w:tc>
      </w:tr>
      <w:tr w:rsidR="006343ED" w:rsidRPr="009231FC" w14:paraId="70837815" w14:textId="77777777" w:rsidTr="00000AF9">
        <w:tc>
          <w:tcPr>
            <w:tcW w:w="6067" w:type="dxa"/>
            <w:vAlign w:val="bottom"/>
          </w:tcPr>
          <w:p w14:paraId="328A233E" w14:textId="77777777" w:rsidR="006343ED" w:rsidRPr="009231FC" w:rsidRDefault="006343ED" w:rsidP="006343ED">
            <w:pPr>
              <w:tabs>
                <w:tab w:val="left" w:pos="227"/>
                <w:tab w:val="left" w:pos="397"/>
                <w:tab w:val="left" w:pos="567"/>
              </w:tabs>
              <w:spacing w:line="260" w:lineRule="exact"/>
              <w:ind w:leftChars="10" w:left="22"/>
              <w:jc w:val="left"/>
              <w:rPr>
                <w:szCs w:val="24"/>
              </w:rPr>
            </w:pPr>
            <w:r w:rsidRPr="009231FC">
              <w:rPr>
                <w:szCs w:val="24"/>
              </w:rPr>
              <w:t>Other investments and loans</w:t>
            </w:r>
          </w:p>
        </w:tc>
        <w:tc>
          <w:tcPr>
            <w:tcW w:w="113" w:type="dxa"/>
            <w:vAlign w:val="bottom"/>
          </w:tcPr>
          <w:p w14:paraId="7876D2BE" w14:textId="77777777" w:rsidR="006343ED" w:rsidRPr="009231FC" w:rsidRDefault="006343ED" w:rsidP="006343ED">
            <w:pPr>
              <w:tabs>
                <w:tab w:val="decimal" w:pos="1077"/>
              </w:tabs>
              <w:spacing w:line="260" w:lineRule="exact"/>
              <w:ind w:left="57"/>
              <w:rPr>
                <w:szCs w:val="24"/>
              </w:rPr>
            </w:pPr>
          </w:p>
        </w:tc>
        <w:tc>
          <w:tcPr>
            <w:tcW w:w="851" w:type="dxa"/>
            <w:vAlign w:val="bottom"/>
          </w:tcPr>
          <w:p w14:paraId="017FBF55" w14:textId="77777777" w:rsidR="006343ED" w:rsidRPr="004654B0" w:rsidRDefault="006343ED" w:rsidP="006343ED">
            <w:pPr>
              <w:spacing w:line="260" w:lineRule="exact"/>
              <w:jc w:val="center"/>
            </w:pPr>
            <w:r>
              <w:t>11a</w:t>
            </w:r>
          </w:p>
        </w:tc>
        <w:tc>
          <w:tcPr>
            <w:tcW w:w="145" w:type="dxa"/>
          </w:tcPr>
          <w:p w14:paraId="1CDBE08B"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3A4204F9" w14:textId="77777777" w:rsidR="006343ED" w:rsidRPr="00AC4A0F" w:rsidRDefault="007D0AAF"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20,504</w:t>
            </w:r>
          </w:p>
        </w:tc>
        <w:tc>
          <w:tcPr>
            <w:tcW w:w="150" w:type="dxa"/>
            <w:vAlign w:val="bottom"/>
          </w:tcPr>
          <w:p w14:paraId="11C58696"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61C8D440"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24,319</w:t>
            </w:r>
          </w:p>
        </w:tc>
      </w:tr>
      <w:tr w:rsidR="006343ED" w:rsidRPr="009231FC" w14:paraId="26957B18" w14:textId="77777777" w:rsidTr="00000AF9">
        <w:tc>
          <w:tcPr>
            <w:tcW w:w="6067" w:type="dxa"/>
            <w:vAlign w:val="bottom"/>
          </w:tcPr>
          <w:p w14:paraId="7EA2BFDA" w14:textId="77777777" w:rsidR="006343ED" w:rsidRPr="009231FC" w:rsidRDefault="006343ED" w:rsidP="006343ED">
            <w:pPr>
              <w:tabs>
                <w:tab w:val="left" w:pos="227"/>
                <w:tab w:val="left" w:pos="397"/>
                <w:tab w:val="left" w:pos="567"/>
              </w:tabs>
              <w:spacing w:line="260" w:lineRule="exact"/>
              <w:ind w:leftChars="10" w:left="22"/>
              <w:jc w:val="left"/>
              <w:rPr>
                <w:szCs w:val="24"/>
              </w:rPr>
            </w:pPr>
            <w:r w:rsidRPr="009231FC">
              <w:rPr>
                <w:szCs w:val="24"/>
              </w:rPr>
              <w:t xml:space="preserve">Restricted </w:t>
            </w:r>
            <w:r>
              <w:rPr>
                <w:szCs w:val="24"/>
              </w:rPr>
              <w:t>bank accounts and deposits</w:t>
            </w:r>
          </w:p>
        </w:tc>
        <w:tc>
          <w:tcPr>
            <w:tcW w:w="113" w:type="dxa"/>
            <w:vAlign w:val="bottom"/>
          </w:tcPr>
          <w:p w14:paraId="44A702B5" w14:textId="77777777" w:rsidR="006343ED" w:rsidRPr="009231FC" w:rsidRDefault="006343ED" w:rsidP="006343ED">
            <w:pPr>
              <w:tabs>
                <w:tab w:val="decimal" w:pos="1077"/>
              </w:tabs>
              <w:spacing w:line="260" w:lineRule="exact"/>
              <w:ind w:left="57"/>
              <w:rPr>
                <w:szCs w:val="24"/>
              </w:rPr>
            </w:pPr>
          </w:p>
        </w:tc>
        <w:tc>
          <w:tcPr>
            <w:tcW w:w="851" w:type="dxa"/>
            <w:vAlign w:val="bottom"/>
          </w:tcPr>
          <w:p w14:paraId="561FC4FA" w14:textId="77777777" w:rsidR="006343ED" w:rsidRPr="004654B0" w:rsidRDefault="006343ED" w:rsidP="006343ED">
            <w:pPr>
              <w:spacing w:line="260" w:lineRule="exact"/>
              <w:jc w:val="center"/>
            </w:pPr>
            <w:r>
              <w:t>11c</w:t>
            </w:r>
          </w:p>
        </w:tc>
        <w:tc>
          <w:tcPr>
            <w:tcW w:w="145" w:type="dxa"/>
          </w:tcPr>
          <w:p w14:paraId="1BD481E4"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4287BDDA" w14:textId="77777777" w:rsidR="006343ED" w:rsidRPr="00AC4A0F" w:rsidRDefault="00C83E37"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1,601</w:t>
            </w:r>
          </w:p>
        </w:tc>
        <w:tc>
          <w:tcPr>
            <w:tcW w:w="150" w:type="dxa"/>
            <w:vAlign w:val="bottom"/>
          </w:tcPr>
          <w:p w14:paraId="6C8B2C9C"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323B4366"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1,853</w:t>
            </w:r>
          </w:p>
        </w:tc>
      </w:tr>
      <w:tr w:rsidR="006343ED" w:rsidRPr="009231FC" w14:paraId="72510235" w14:textId="77777777" w:rsidTr="00000AF9">
        <w:tc>
          <w:tcPr>
            <w:tcW w:w="6067" w:type="dxa"/>
            <w:vAlign w:val="bottom"/>
          </w:tcPr>
          <w:p w14:paraId="4FA015CB" w14:textId="77777777" w:rsidR="006343ED" w:rsidRPr="009231FC" w:rsidRDefault="006343ED" w:rsidP="006343ED">
            <w:pPr>
              <w:tabs>
                <w:tab w:val="left" w:pos="227"/>
                <w:tab w:val="left" w:pos="397"/>
                <w:tab w:val="left" w:pos="567"/>
              </w:tabs>
              <w:spacing w:line="260" w:lineRule="exact"/>
              <w:ind w:leftChars="10" w:left="22"/>
              <w:jc w:val="left"/>
              <w:rPr>
                <w:szCs w:val="24"/>
              </w:rPr>
            </w:pPr>
            <w:r w:rsidRPr="009231FC">
              <w:rPr>
                <w:szCs w:val="24"/>
              </w:rPr>
              <w:t>Deferred tax assets</w:t>
            </w:r>
          </w:p>
        </w:tc>
        <w:tc>
          <w:tcPr>
            <w:tcW w:w="113" w:type="dxa"/>
            <w:vAlign w:val="bottom"/>
          </w:tcPr>
          <w:p w14:paraId="4B70F0ED" w14:textId="77777777" w:rsidR="006343ED" w:rsidRPr="009231FC" w:rsidRDefault="006343ED" w:rsidP="006343ED">
            <w:pPr>
              <w:tabs>
                <w:tab w:val="decimal" w:pos="1077"/>
              </w:tabs>
              <w:spacing w:line="260" w:lineRule="exact"/>
              <w:ind w:left="57"/>
              <w:rPr>
                <w:szCs w:val="24"/>
              </w:rPr>
            </w:pPr>
          </w:p>
        </w:tc>
        <w:tc>
          <w:tcPr>
            <w:tcW w:w="851" w:type="dxa"/>
            <w:vAlign w:val="bottom"/>
          </w:tcPr>
          <w:p w14:paraId="46D78851" w14:textId="77777777" w:rsidR="006343ED" w:rsidRPr="004654B0" w:rsidRDefault="006343ED" w:rsidP="006343ED">
            <w:pPr>
              <w:spacing w:line="260" w:lineRule="exact"/>
              <w:jc w:val="center"/>
            </w:pPr>
            <w:r>
              <w:t>12d</w:t>
            </w:r>
          </w:p>
        </w:tc>
        <w:tc>
          <w:tcPr>
            <w:tcW w:w="145" w:type="dxa"/>
          </w:tcPr>
          <w:p w14:paraId="55956B8F" w14:textId="77777777" w:rsidR="006343ED" w:rsidRPr="009231FC" w:rsidRDefault="006343ED" w:rsidP="006343ED">
            <w:pPr>
              <w:tabs>
                <w:tab w:val="decimal" w:pos="1158"/>
              </w:tabs>
              <w:spacing w:line="260" w:lineRule="exact"/>
              <w:ind w:left="57"/>
              <w:rPr>
                <w:szCs w:val="24"/>
              </w:rPr>
            </w:pPr>
          </w:p>
        </w:tc>
        <w:tc>
          <w:tcPr>
            <w:tcW w:w="1151" w:type="dxa"/>
            <w:gridSpan w:val="2"/>
            <w:tcBorders>
              <w:bottom w:val="single" w:sz="6" w:space="0" w:color="auto"/>
            </w:tcBorders>
            <w:shd w:val="clear" w:color="auto" w:fill="auto"/>
            <w:vAlign w:val="bottom"/>
          </w:tcPr>
          <w:p w14:paraId="604C2883" w14:textId="77777777" w:rsidR="006343ED" w:rsidRPr="00AC4A0F" w:rsidRDefault="00C83E37"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2,5</w:t>
            </w:r>
            <w:r w:rsidR="00C03D33">
              <w:rPr>
                <w:rFonts w:ascii="TimesNewRomanPS" w:hAnsi="TimesNewRomanPS"/>
                <w:szCs w:val="24"/>
                <w:lang w:val="en-GB" w:bidi="ar-SA"/>
              </w:rPr>
              <w:t>27</w:t>
            </w:r>
          </w:p>
        </w:tc>
        <w:tc>
          <w:tcPr>
            <w:tcW w:w="150" w:type="dxa"/>
            <w:vAlign w:val="bottom"/>
          </w:tcPr>
          <w:p w14:paraId="64BB0214" w14:textId="77777777" w:rsidR="006343ED" w:rsidRPr="009231FC" w:rsidRDefault="006343ED" w:rsidP="006343ED">
            <w:pPr>
              <w:tabs>
                <w:tab w:val="decimal" w:pos="1020"/>
              </w:tabs>
              <w:spacing w:line="260" w:lineRule="exact"/>
              <w:ind w:left="57"/>
              <w:jc w:val="left"/>
              <w:rPr>
                <w:szCs w:val="24"/>
              </w:rPr>
            </w:pPr>
          </w:p>
        </w:tc>
        <w:tc>
          <w:tcPr>
            <w:tcW w:w="1174" w:type="dxa"/>
            <w:tcBorders>
              <w:bottom w:val="single" w:sz="6" w:space="0" w:color="auto"/>
            </w:tcBorders>
            <w:shd w:val="clear" w:color="auto" w:fill="auto"/>
            <w:vAlign w:val="bottom"/>
          </w:tcPr>
          <w:p w14:paraId="754BA6F5"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1,559</w:t>
            </w:r>
          </w:p>
        </w:tc>
      </w:tr>
      <w:tr w:rsidR="006343ED" w:rsidRPr="009231FC" w14:paraId="617427CA" w14:textId="77777777" w:rsidTr="00000AF9">
        <w:tc>
          <w:tcPr>
            <w:tcW w:w="6067" w:type="dxa"/>
            <w:vAlign w:val="bottom"/>
          </w:tcPr>
          <w:p w14:paraId="28CE992D" w14:textId="77777777" w:rsidR="006343ED" w:rsidRPr="009231FC" w:rsidRDefault="006343ED" w:rsidP="006343ED">
            <w:pPr>
              <w:tabs>
                <w:tab w:val="left" w:pos="227"/>
                <w:tab w:val="left" w:pos="397"/>
                <w:tab w:val="left" w:pos="567"/>
              </w:tabs>
              <w:spacing w:line="260" w:lineRule="exact"/>
              <w:ind w:left="22"/>
              <w:jc w:val="left"/>
              <w:rPr>
                <w:szCs w:val="24"/>
              </w:rPr>
            </w:pPr>
          </w:p>
        </w:tc>
        <w:tc>
          <w:tcPr>
            <w:tcW w:w="113" w:type="dxa"/>
            <w:vAlign w:val="bottom"/>
          </w:tcPr>
          <w:p w14:paraId="18D718CF" w14:textId="77777777" w:rsidR="006343ED" w:rsidRPr="009231FC" w:rsidRDefault="006343ED" w:rsidP="006343ED">
            <w:pPr>
              <w:tabs>
                <w:tab w:val="decimal" w:pos="1077"/>
              </w:tabs>
              <w:spacing w:line="260" w:lineRule="exact"/>
              <w:rPr>
                <w:szCs w:val="24"/>
              </w:rPr>
            </w:pPr>
          </w:p>
        </w:tc>
        <w:tc>
          <w:tcPr>
            <w:tcW w:w="851" w:type="dxa"/>
            <w:vAlign w:val="bottom"/>
          </w:tcPr>
          <w:p w14:paraId="0EDF7F4A" w14:textId="77777777" w:rsidR="006343ED" w:rsidRPr="004654B0" w:rsidRDefault="006343ED" w:rsidP="006343ED">
            <w:pPr>
              <w:spacing w:line="260" w:lineRule="exact"/>
              <w:jc w:val="center"/>
            </w:pPr>
          </w:p>
        </w:tc>
        <w:tc>
          <w:tcPr>
            <w:tcW w:w="145" w:type="dxa"/>
          </w:tcPr>
          <w:p w14:paraId="2F22F54D" w14:textId="77777777" w:rsidR="006343ED" w:rsidRPr="009231FC" w:rsidRDefault="006343ED" w:rsidP="006343ED">
            <w:pPr>
              <w:tabs>
                <w:tab w:val="decimal" w:pos="1158"/>
              </w:tabs>
              <w:spacing w:line="260" w:lineRule="exact"/>
              <w:rPr>
                <w:szCs w:val="24"/>
              </w:rPr>
            </w:pPr>
          </w:p>
        </w:tc>
        <w:tc>
          <w:tcPr>
            <w:tcW w:w="1151" w:type="dxa"/>
            <w:gridSpan w:val="2"/>
            <w:tcBorders>
              <w:top w:val="single" w:sz="6" w:space="0" w:color="auto"/>
            </w:tcBorders>
            <w:vAlign w:val="bottom"/>
          </w:tcPr>
          <w:p w14:paraId="6B296662" w14:textId="77777777" w:rsidR="006343ED" w:rsidRPr="001453C9" w:rsidRDefault="006343ED" w:rsidP="006343ED">
            <w:pPr>
              <w:tabs>
                <w:tab w:val="decimal" w:pos="1020"/>
              </w:tabs>
              <w:spacing w:line="260" w:lineRule="exact"/>
              <w:ind w:left="57"/>
              <w:jc w:val="left"/>
              <w:rPr>
                <w:rFonts w:ascii="TimesNewRomanPS" w:hAnsi="TimesNewRomanPS"/>
                <w:szCs w:val="24"/>
                <w:lang w:val="en-GB" w:bidi="ar-SA"/>
              </w:rPr>
            </w:pPr>
          </w:p>
        </w:tc>
        <w:tc>
          <w:tcPr>
            <w:tcW w:w="150" w:type="dxa"/>
            <w:vAlign w:val="bottom"/>
          </w:tcPr>
          <w:p w14:paraId="2E49AE85" w14:textId="77777777" w:rsidR="006343ED" w:rsidRPr="009231FC" w:rsidRDefault="006343ED" w:rsidP="006343ED">
            <w:pPr>
              <w:tabs>
                <w:tab w:val="decimal" w:pos="1020"/>
              </w:tabs>
              <w:spacing w:line="260" w:lineRule="exact"/>
              <w:jc w:val="left"/>
              <w:rPr>
                <w:szCs w:val="24"/>
              </w:rPr>
            </w:pPr>
          </w:p>
        </w:tc>
        <w:tc>
          <w:tcPr>
            <w:tcW w:w="1174" w:type="dxa"/>
            <w:tcBorders>
              <w:top w:val="single" w:sz="6" w:space="0" w:color="auto"/>
            </w:tcBorders>
            <w:vAlign w:val="bottom"/>
          </w:tcPr>
          <w:p w14:paraId="5BB8F3F7" w14:textId="77777777" w:rsidR="006343ED" w:rsidRPr="000E3088" w:rsidRDefault="006343ED" w:rsidP="006343ED">
            <w:pPr>
              <w:tabs>
                <w:tab w:val="decimal" w:pos="1020"/>
              </w:tabs>
              <w:spacing w:line="260" w:lineRule="exact"/>
              <w:jc w:val="left"/>
              <w:rPr>
                <w:szCs w:val="24"/>
              </w:rPr>
            </w:pPr>
          </w:p>
        </w:tc>
      </w:tr>
      <w:tr w:rsidR="006343ED" w:rsidRPr="009231FC" w14:paraId="334D8D8D" w14:textId="77777777" w:rsidTr="00000AF9">
        <w:tc>
          <w:tcPr>
            <w:tcW w:w="6067" w:type="dxa"/>
            <w:vAlign w:val="bottom"/>
          </w:tcPr>
          <w:p w14:paraId="40276126" w14:textId="77777777" w:rsidR="006343ED" w:rsidRPr="009231FC" w:rsidRDefault="006343ED" w:rsidP="006343ED">
            <w:pPr>
              <w:tabs>
                <w:tab w:val="left" w:pos="227"/>
                <w:tab w:val="left" w:pos="397"/>
                <w:tab w:val="left" w:pos="567"/>
              </w:tabs>
              <w:spacing w:line="260" w:lineRule="exact"/>
              <w:ind w:leftChars="10" w:left="22"/>
              <w:jc w:val="left"/>
              <w:rPr>
                <w:szCs w:val="24"/>
              </w:rPr>
            </w:pPr>
            <w:r w:rsidRPr="009231FC">
              <w:rPr>
                <w:szCs w:val="24"/>
              </w:rPr>
              <w:t>Total non-current assets</w:t>
            </w:r>
          </w:p>
        </w:tc>
        <w:tc>
          <w:tcPr>
            <w:tcW w:w="113" w:type="dxa"/>
            <w:vAlign w:val="bottom"/>
          </w:tcPr>
          <w:p w14:paraId="41C6D6CE" w14:textId="77777777" w:rsidR="006343ED" w:rsidRPr="009231FC" w:rsidRDefault="006343ED" w:rsidP="006343ED">
            <w:pPr>
              <w:tabs>
                <w:tab w:val="decimal" w:pos="1077"/>
              </w:tabs>
              <w:spacing w:line="260" w:lineRule="exact"/>
              <w:ind w:left="57"/>
              <w:rPr>
                <w:szCs w:val="24"/>
              </w:rPr>
            </w:pPr>
          </w:p>
        </w:tc>
        <w:tc>
          <w:tcPr>
            <w:tcW w:w="851" w:type="dxa"/>
            <w:shd w:val="clear" w:color="auto" w:fill="auto"/>
            <w:vAlign w:val="bottom"/>
          </w:tcPr>
          <w:p w14:paraId="042B7B2D" w14:textId="77777777" w:rsidR="006343ED" w:rsidRPr="004654B0" w:rsidRDefault="006343ED" w:rsidP="006343ED">
            <w:pPr>
              <w:spacing w:line="260" w:lineRule="exact"/>
              <w:jc w:val="center"/>
            </w:pPr>
          </w:p>
        </w:tc>
        <w:tc>
          <w:tcPr>
            <w:tcW w:w="145" w:type="dxa"/>
          </w:tcPr>
          <w:p w14:paraId="132114C3" w14:textId="77777777" w:rsidR="006343ED" w:rsidRPr="009231FC" w:rsidRDefault="006343ED" w:rsidP="006343ED">
            <w:pPr>
              <w:tabs>
                <w:tab w:val="decimal" w:pos="1158"/>
              </w:tabs>
              <w:spacing w:line="260" w:lineRule="exact"/>
              <w:ind w:left="57"/>
              <w:rPr>
                <w:szCs w:val="24"/>
              </w:rPr>
            </w:pPr>
          </w:p>
        </w:tc>
        <w:tc>
          <w:tcPr>
            <w:tcW w:w="1151" w:type="dxa"/>
            <w:gridSpan w:val="2"/>
            <w:tcBorders>
              <w:bottom w:val="single" w:sz="6" w:space="0" w:color="auto"/>
            </w:tcBorders>
            <w:shd w:val="clear" w:color="auto" w:fill="auto"/>
            <w:vAlign w:val="bottom"/>
          </w:tcPr>
          <w:p w14:paraId="77264525" w14:textId="77777777" w:rsidR="006343ED" w:rsidRPr="00AC4A0F" w:rsidRDefault="00E357E9"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478,750</w:t>
            </w:r>
          </w:p>
        </w:tc>
        <w:tc>
          <w:tcPr>
            <w:tcW w:w="150" w:type="dxa"/>
            <w:vAlign w:val="bottom"/>
          </w:tcPr>
          <w:p w14:paraId="12378126" w14:textId="77777777" w:rsidR="006343ED" w:rsidRPr="009231FC" w:rsidRDefault="006343ED" w:rsidP="006343ED">
            <w:pPr>
              <w:tabs>
                <w:tab w:val="decimal" w:pos="1020"/>
              </w:tabs>
              <w:spacing w:line="260" w:lineRule="exact"/>
              <w:ind w:left="57"/>
              <w:jc w:val="left"/>
              <w:rPr>
                <w:szCs w:val="24"/>
              </w:rPr>
            </w:pPr>
          </w:p>
        </w:tc>
        <w:tc>
          <w:tcPr>
            <w:tcW w:w="1174" w:type="dxa"/>
            <w:tcBorders>
              <w:bottom w:val="single" w:sz="6" w:space="0" w:color="auto"/>
            </w:tcBorders>
            <w:shd w:val="clear" w:color="auto" w:fill="auto"/>
            <w:vAlign w:val="bottom"/>
          </w:tcPr>
          <w:p w14:paraId="76624713"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636,549</w:t>
            </w:r>
          </w:p>
        </w:tc>
      </w:tr>
      <w:tr w:rsidR="006343ED" w:rsidRPr="009231FC" w14:paraId="16D6685D" w14:textId="77777777" w:rsidTr="00000AF9">
        <w:tc>
          <w:tcPr>
            <w:tcW w:w="6067" w:type="dxa"/>
            <w:vAlign w:val="bottom"/>
          </w:tcPr>
          <w:p w14:paraId="413C388F" w14:textId="77777777" w:rsidR="006343ED" w:rsidRPr="009231FC" w:rsidRDefault="006343ED" w:rsidP="006343ED">
            <w:pPr>
              <w:tabs>
                <w:tab w:val="left" w:pos="227"/>
                <w:tab w:val="left" w:pos="397"/>
                <w:tab w:val="left" w:pos="567"/>
              </w:tabs>
              <w:spacing w:line="260" w:lineRule="exact"/>
              <w:ind w:leftChars="10" w:left="22"/>
              <w:jc w:val="left"/>
              <w:rPr>
                <w:szCs w:val="24"/>
              </w:rPr>
            </w:pPr>
          </w:p>
        </w:tc>
        <w:tc>
          <w:tcPr>
            <w:tcW w:w="113" w:type="dxa"/>
            <w:vAlign w:val="bottom"/>
          </w:tcPr>
          <w:p w14:paraId="3E5293BA" w14:textId="77777777" w:rsidR="006343ED" w:rsidRPr="009231FC" w:rsidRDefault="006343ED" w:rsidP="006343ED">
            <w:pPr>
              <w:tabs>
                <w:tab w:val="decimal" w:pos="1077"/>
              </w:tabs>
              <w:spacing w:line="260" w:lineRule="exact"/>
              <w:ind w:left="57"/>
              <w:rPr>
                <w:szCs w:val="24"/>
              </w:rPr>
            </w:pPr>
          </w:p>
        </w:tc>
        <w:tc>
          <w:tcPr>
            <w:tcW w:w="851" w:type="dxa"/>
            <w:vAlign w:val="bottom"/>
          </w:tcPr>
          <w:p w14:paraId="00FA0EE1" w14:textId="77777777" w:rsidR="006343ED" w:rsidRPr="004654B0" w:rsidRDefault="006343ED" w:rsidP="006343ED">
            <w:pPr>
              <w:spacing w:line="260" w:lineRule="exact"/>
              <w:jc w:val="center"/>
            </w:pPr>
          </w:p>
        </w:tc>
        <w:tc>
          <w:tcPr>
            <w:tcW w:w="145" w:type="dxa"/>
          </w:tcPr>
          <w:p w14:paraId="14198C15" w14:textId="77777777" w:rsidR="006343ED" w:rsidRPr="009231FC" w:rsidRDefault="006343ED" w:rsidP="006343ED">
            <w:pPr>
              <w:tabs>
                <w:tab w:val="decimal" w:pos="1158"/>
              </w:tabs>
              <w:spacing w:line="260" w:lineRule="exact"/>
              <w:ind w:left="57"/>
              <w:rPr>
                <w:szCs w:val="24"/>
              </w:rPr>
            </w:pPr>
          </w:p>
        </w:tc>
        <w:tc>
          <w:tcPr>
            <w:tcW w:w="1151" w:type="dxa"/>
            <w:gridSpan w:val="2"/>
            <w:tcBorders>
              <w:top w:val="single" w:sz="6" w:space="0" w:color="auto"/>
            </w:tcBorders>
            <w:vAlign w:val="bottom"/>
          </w:tcPr>
          <w:p w14:paraId="331FB9E7" w14:textId="77777777" w:rsidR="006343ED" w:rsidRPr="000E3088" w:rsidRDefault="006343ED" w:rsidP="006343ED">
            <w:pPr>
              <w:tabs>
                <w:tab w:val="decimal" w:pos="1020"/>
              </w:tabs>
              <w:spacing w:line="260" w:lineRule="exact"/>
              <w:ind w:left="57"/>
              <w:jc w:val="left"/>
              <w:rPr>
                <w:szCs w:val="24"/>
              </w:rPr>
            </w:pPr>
          </w:p>
        </w:tc>
        <w:tc>
          <w:tcPr>
            <w:tcW w:w="150" w:type="dxa"/>
            <w:vAlign w:val="bottom"/>
          </w:tcPr>
          <w:p w14:paraId="632BA1B4" w14:textId="77777777" w:rsidR="006343ED" w:rsidRPr="009231FC" w:rsidRDefault="006343ED" w:rsidP="006343ED">
            <w:pPr>
              <w:tabs>
                <w:tab w:val="decimal" w:pos="1020"/>
              </w:tabs>
              <w:spacing w:line="260" w:lineRule="exact"/>
              <w:ind w:left="57"/>
              <w:jc w:val="left"/>
              <w:rPr>
                <w:szCs w:val="24"/>
              </w:rPr>
            </w:pPr>
          </w:p>
        </w:tc>
        <w:tc>
          <w:tcPr>
            <w:tcW w:w="1174" w:type="dxa"/>
            <w:tcBorders>
              <w:top w:val="single" w:sz="6" w:space="0" w:color="auto"/>
            </w:tcBorders>
            <w:vAlign w:val="bottom"/>
          </w:tcPr>
          <w:p w14:paraId="1BE7633A" w14:textId="77777777" w:rsidR="006343ED" w:rsidRPr="000E3088" w:rsidRDefault="006343ED" w:rsidP="006343ED">
            <w:pPr>
              <w:tabs>
                <w:tab w:val="decimal" w:pos="1020"/>
              </w:tabs>
              <w:spacing w:line="260" w:lineRule="exact"/>
              <w:ind w:left="57"/>
              <w:jc w:val="left"/>
              <w:rPr>
                <w:szCs w:val="24"/>
              </w:rPr>
            </w:pPr>
          </w:p>
        </w:tc>
      </w:tr>
      <w:tr w:rsidR="006343ED" w:rsidRPr="009231FC" w14:paraId="3C6A974E" w14:textId="77777777" w:rsidTr="00000AF9">
        <w:tc>
          <w:tcPr>
            <w:tcW w:w="6067" w:type="dxa"/>
            <w:vAlign w:val="bottom"/>
          </w:tcPr>
          <w:p w14:paraId="3A6E656B" w14:textId="77777777" w:rsidR="006343ED" w:rsidRPr="009231FC" w:rsidRDefault="006343ED" w:rsidP="006343ED">
            <w:pPr>
              <w:tabs>
                <w:tab w:val="left" w:pos="227"/>
                <w:tab w:val="left" w:pos="397"/>
                <w:tab w:val="left" w:pos="567"/>
              </w:tabs>
              <w:spacing w:line="260" w:lineRule="exact"/>
              <w:ind w:left="227" w:hanging="227"/>
              <w:jc w:val="left"/>
              <w:rPr>
                <w:szCs w:val="24"/>
                <w:u w:val="single"/>
              </w:rPr>
            </w:pPr>
            <w:r w:rsidRPr="009231FC">
              <w:rPr>
                <w:szCs w:val="24"/>
                <w:u w:val="single"/>
              </w:rPr>
              <w:t>Current assets:</w:t>
            </w:r>
          </w:p>
        </w:tc>
        <w:tc>
          <w:tcPr>
            <w:tcW w:w="113" w:type="dxa"/>
            <w:vAlign w:val="bottom"/>
          </w:tcPr>
          <w:p w14:paraId="3835851A" w14:textId="77777777" w:rsidR="006343ED" w:rsidRPr="009231FC" w:rsidRDefault="006343ED" w:rsidP="006343ED">
            <w:pPr>
              <w:tabs>
                <w:tab w:val="decimal" w:pos="1077"/>
              </w:tabs>
              <w:spacing w:line="260" w:lineRule="exact"/>
              <w:ind w:left="57"/>
              <w:rPr>
                <w:szCs w:val="24"/>
              </w:rPr>
            </w:pPr>
          </w:p>
        </w:tc>
        <w:tc>
          <w:tcPr>
            <w:tcW w:w="851" w:type="dxa"/>
            <w:vAlign w:val="bottom"/>
          </w:tcPr>
          <w:p w14:paraId="783FF801" w14:textId="77777777" w:rsidR="006343ED" w:rsidRPr="004654B0" w:rsidRDefault="006343ED" w:rsidP="006343ED">
            <w:pPr>
              <w:spacing w:line="260" w:lineRule="exact"/>
              <w:jc w:val="center"/>
            </w:pPr>
          </w:p>
        </w:tc>
        <w:tc>
          <w:tcPr>
            <w:tcW w:w="145" w:type="dxa"/>
          </w:tcPr>
          <w:p w14:paraId="491A3C18"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0E8036C5" w14:textId="77777777" w:rsidR="006343ED" w:rsidRPr="000E3088" w:rsidRDefault="006343ED" w:rsidP="006343ED">
            <w:pPr>
              <w:tabs>
                <w:tab w:val="decimal" w:pos="1020"/>
              </w:tabs>
              <w:spacing w:line="260" w:lineRule="exact"/>
              <w:ind w:left="57"/>
              <w:jc w:val="left"/>
              <w:rPr>
                <w:szCs w:val="24"/>
              </w:rPr>
            </w:pPr>
          </w:p>
        </w:tc>
        <w:tc>
          <w:tcPr>
            <w:tcW w:w="150" w:type="dxa"/>
            <w:vAlign w:val="bottom"/>
          </w:tcPr>
          <w:p w14:paraId="67C1D312"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11CB3986" w14:textId="77777777" w:rsidR="006343ED" w:rsidRPr="000E3088" w:rsidRDefault="006343ED" w:rsidP="006343ED">
            <w:pPr>
              <w:tabs>
                <w:tab w:val="decimal" w:pos="1020"/>
              </w:tabs>
              <w:spacing w:line="260" w:lineRule="exact"/>
              <w:ind w:left="57"/>
              <w:jc w:val="left"/>
              <w:rPr>
                <w:szCs w:val="24"/>
              </w:rPr>
            </w:pPr>
          </w:p>
        </w:tc>
      </w:tr>
      <w:tr w:rsidR="006343ED" w:rsidRPr="009231FC" w14:paraId="583041C3" w14:textId="77777777" w:rsidTr="00000AF9">
        <w:tc>
          <w:tcPr>
            <w:tcW w:w="6067" w:type="dxa"/>
            <w:vAlign w:val="bottom"/>
          </w:tcPr>
          <w:p w14:paraId="603B6C11" w14:textId="77777777" w:rsidR="006343ED" w:rsidRPr="009231FC" w:rsidRDefault="006343ED" w:rsidP="00FF4178">
            <w:pPr>
              <w:pStyle w:val="NormalIndent"/>
              <w:tabs>
                <w:tab w:val="clear" w:pos="170"/>
                <w:tab w:val="left" w:pos="57"/>
              </w:tabs>
              <w:ind w:left="130" w:right="-24" w:hanging="73"/>
            </w:pPr>
            <w:r w:rsidRPr="009231FC">
              <w:t>Inventory of</w:t>
            </w:r>
            <w:r>
              <w:t xml:space="preserve"> land, inventory of</w:t>
            </w:r>
            <w:r w:rsidRPr="009231FC">
              <w:t xml:space="preserve"> apartments under construction</w:t>
            </w:r>
            <w:r w:rsidR="00FF4178">
              <w:t xml:space="preserve"> and </w:t>
            </w:r>
            <w:r>
              <w:t>other inventory</w:t>
            </w:r>
          </w:p>
        </w:tc>
        <w:tc>
          <w:tcPr>
            <w:tcW w:w="113" w:type="dxa"/>
            <w:vAlign w:val="bottom"/>
          </w:tcPr>
          <w:p w14:paraId="62ADB51F" w14:textId="77777777" w:rsidR="006343ED" w:rsidRPr="009231FC" w:rsidRDefault="006343ED" w:rsidP="006343ED">
            <w:pPr>
              <w:tabs>
                <w:tab w:val="decimal" w:pos="1077"/>
              </w:tabs>
              <w:spacing w:line="260" w:lineRule="exact"/>
              <w:ind w:left="57"/>
              <w:rPr>
                <w:szCs w:val="24"/>
              </w:rPr>
            </w:pPr>
          </w:p>
        </w:tc>
        <w:tc>
          <w:tcPr>
            <w:tcW w:w="851" w:type="dxa"/>
            <w:vAlign w:val="bottom"/>
          </w:tcPr>
          <w:p w14:paraId="3D0A4426" w14:textId="77777777" w:rsidR="006343ED" w:rsidRPr="004654B0" w:rsidRDefault="006343ED" w:rsidP="006343ED">
            <w:pPr>
              <w:spacing w:line="260" w:lineRule="exact"/>
              <w:jc w:val="center"/>
            </w:pPr>
            <w:r>
              <w:t>9</w:t>
            </w:r>
          </w:p>
        </w:tc>
        <w:tc>
          <w:tcPr>
            <w:tcW w:w="145" w:type="dxa"/>
          </w:tcPr>
          <w:p w14:paraId="4DE53022"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6C746962" w14:textId="77777777" w:rsidR="006343ED" w:rsidRPr="00E05512" w:rsidRDefault="00C83E37"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180,</w:t>
            </w:r>
            <w:r w:rsidR="008B758E">
              <w:rPr>
                <w:rFonts w:ascii="TimesNewRomanPS" w:hAnsi="TimesNewRomanPS"/>
                <w:szCs w:val="24"/>
                <w:lang w:val="en-GB" w:bidi="ar-SA"/>
              </w:rPr>
              <w:t>564</w:t>
            </w:r>
          </w:p>
        </w:tc>
        <w:tc>
          <w:tcPr>
            <w:tcW w:w="150" w:type="dxa"/>
            <w:vAlign w:val="bottom"/>
          </w:tcPr>
          <w:p w14:paraId="48FBB70F"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7BAA87FF"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176,500</w:t>
            </w:r>
          </w:p>
        </w:tc>
      </w:tr>
      <w:tr w:rsidR="006343ED" w:rsidRPr="009231FC" w14:paraId="067308B1" w14:textId="77777777" w:rsidTr="00000AF9">
        <w:tc>
          <w:tcPr>
            <w:tcW w:w="6067" w:type="dxa"/>
            <w:vAlign w:val="bottom"/>
          </w:tcPr>
          <w:p w14:paraId="4E57C70E" w14:textId="77777777" w:rsidR="006343ED" w:rsidRPr="009231FC" w:rsidRDefault="006343ED" w:rsidP="006343ED">
            <w:pPr>
              <w:pStyle w:val="Header"/>
              <w:tabs>
                <w:tab w:val="clear" w:pos="8504"/>
                <w:tab w:val="left" w:pos="0"/>
                <w:tab w:val="left" w:pos="397"/>
                <w:tab w:val="left" w:pos="567"/>
              </w:tabs>
              <w:spacing w:line="260" w:lineRule="exact"/>
              <w:jc w:val="left"/>
              <w:rPr>
                <w:szCs w:val="24"/>
              </w:rPr>
            </w:pPr>
            <w:r w:rsidRPr="009231FC">
              <w:rPr>
                <w:szCs w:val="24"/>
              </w:rPr>
              <w:t>Trade and other receivables</w:t>
            </w:r>
          </w:p>
        </w:tc>
        <w:tc>
          <w:tcPr>
            <w:tcW w:w="113" w:type="dxa"/>
            <w:vAlign w:val="bottom"/>
          </w:tcPr>
          <w:p w14:paraId="187C4F89" w14:textId="77777777" w:rsidR="006343ED" w:rsidRPr="009231FC" w:rsidRDefault="006343ED" w:rsidP="006343ED">
            <w:pPr>
              <w:tabs>
                <w:tab w:val="decimal" w:pos="1077"/>
              </w:tabs>
              <w:spacing w:line="260" w:lineRule="exact"/>
              <w:ind w:left="57"/>
              <w:rPr>
                <w:szCs w:val="24"/>
              </w:rPr>
            </w:pPr>
          </w:p>
        </w:tc>
        <w:tc>
          <w:tcPr>
            <w:tcW w:w="851" w:type="dxa"/>
            <w:vAlign w:val="bottom"/>
          </w:tcPr>
          <w:p w14:paraId="74040060" w14:textId="77777777" w:rsidR="006343ED" w:rsidRPr="004654B0" w:rsidRDefault="006343ED" w:rsidP="006343ED">
            <w:pPr>
              <w:spacing w:line="260" w:lineRule="exact"/>
              <w:jc w:val="center"/>
            </w:pPr>
            <w:r w:rsidRPr="004654B0">
              <w:t>1</w:t>
            </w:r>
            <w:r>
              <w:t>4</w:t>
            </w:r>
          </w:p>
        </w:tc>
        <w:tc>
          <w:tcPr>
            <w:tcW w:w="145" w:type="dxa"/>
          </w:tcPr>
          <w:p w14:paraId="588F5943"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0E6038E2" w14:textId="77777777" w:rsidR="006343ED" w:rsidRPr="00E05512" w:rsidRDefault="00C83E37"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18,812</w:t>
            </w:r>
          </w:p>
        </w:tc>
        <w:tc>
          <w:tcPr>
            <w:tcW w:w="150" w:type="dxa"/>
            <w:vAlign w:val="bottom"/>
          </w:tcPr>
          <w:p w14:paraId="1C72EBE7"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7FD0C06D"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20,819</w:t>
            </w:r>
          </w:p>
        </w:tc>
      </w:tr>
      <w:tr w:rsidR="006343ED" w:rsidRPr="009231FC" w14:paraId="5A06D407" w14:textId="77777777" w:rsidTr="00000AF9">
        <w:tc>
          <w:tcPr>
            <w:tcW w:w="6067" w:type="dxa"/>
            <w:vAlign w:val="bottom"/>
          </w:tcPr>
          <w:p w14:paraId="062121C8" w14:textId="77777777" w:rsidR="006343ED" w:rsidRPr="009231FC" w:rsidRDefault="006343ED" w:rsidP="006343ED">
            <w:pPr>
              <w:pStyle w:val="Header"/>
              <w:tabs>
                <w:tab w:val="clear" w:pos="8504"/>
                <w:tab w:val="left" w:pos="227"/>
                <w:tab w:val="left" w:pos="397"/>
                <w:tab w:val="left" w:pos="567"/>
              </w:tabs>
              <w:spacing w:line="260" w:lineRule="exact"/>
              <w:jc w:val="left"/>
              <w:rPr>
                <w:szCs w:val="24"/>
              </w:rPr>
            </w:pPr>
            <w:r>
              <w:rPr>
                <w:szCs w:val="24"/>
              </w:rPr>
              <w:t>Other investments and</w:t>
            </w:r>
            <w:r w:rsidRPr="009231FC">
              <w:rPr>
                <w:szCs w:val="24"/>
              </w:rPr>
              <w:t xml:space="preserve"> loans</w:t>
            </w:r>
          </w:p>
        </w:tc>
        <w:tc>
          <w:tcPr>
            <w:tcW w:w="113" w:type="dxa"/>
            <w:vAlign w:val="bottom"/>
          </w:tcPr>
          <w:p w14:paraId="4019A0F7" w14:textId="77777777" w:rsidR="006343ED" w:rsidRPr="009231FC" w:rsidRDefault="006343ED" w:rsidP="006343ED">
            <w:pPr>
              <w:tabs>
                <w:tab w:val="decimal" w:pos="1077"/>
              </w:tabs>
              <w:spacing w:line="260" w:lineRule="exact"/>
              <w:ind w:left="57"/>
              <w:rPr>
                <w:szCs w:val="24"/>
              </w:rPr>
            </w:pPr>
          </w:p>
        </w:tc>
        <w:tc>
          <w:tcPr>
            <w:tcW w:w="851" w:type="dxa"/>
            <w:vAlign w:val="bottom"/>
          </w:tcPr>
          <w:p w14:paraId="3240FD1F" w14:textId="77777777" w:rsidR="006343ED" w:rsidRPr="004654B0" w:rsidRDefault="006343ED" w:rsidP="006343ED">
            <w:pPr>
              <w:spacing w:line="260" w:lineRule="exact"/>
              <w:jc w:val="center"/>
            </w:pPr>
            <w:r>
              <w:t>11b</w:t>
            </w:r>
          </w:p>
        </w:tc>
        <w:tc>
          <w:tcPr>
            <w:tcW w:w="145" w:type="dxa"/>
          </w:tcPr>
          <w:p w14:paraId="023B5C7E"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3A57F32A" w14:textId="77777777" w:rsidR="006343ED" w:rsidRPr="00E05512" w:rsidRDefault="00851BAB"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3,312</w:t>
            </w:r>
          </w:p>
        </w:tc>
        <w:tc>
          <w:tcPr>
            <w:tcW w:w="150" w:type="dxa"/>
            <w:vAlign w:val="bottom"/>
          </w:tcPr>
          <w:p w14:paraId="5B185E3C"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50E41BAE"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20,166</w:t>
            </w:r>
          </w:p>
        </w:tc>
      </w:tr>
      <w:tr w:rsidR="006343ED" w:rsidRPr="009231FC" w14:paraId="22963FE8" w14:textId="77777777" w:rsidTr="00000AF9">
        <w:tc>
          <w:tcPr>
            <w:tcW w:w="6067" w:type="dxa"/>
            <w:vAlign w:val="bottom"/>
          </w:tcPr>
          <w:p w14:paraId="5300E702" w14:textId="77777777" w:rsidR="006343ED" w:rsidRDefault="006343ED" w:rsidP="006343ED">
            <w:pPr>
              <w:pStyle w:val="Header"/>
              <w:tabs>
                <w:tab w:val="clear" w:pos="8504"/>
                <w:tab w:val="left" w:pos="227"/>
                <w:tab w:val="left" w:pos="397"/>
                <w:tab w:val="left" w:pos="567"/>
              </w:tabs>
              <w:spacing w:line="260" w:lineRule="exact"/>
              <w:jc w:val="left"/>
              <w:rPr>
                <w:szCs w:val="24"/>
              </w:rPr>
            </w:pPr>
            <w:r w:rsidRPr="009231FC">
              <w:rPr>
                <w:szCs w:val="24"/>
              </w:rPr>
              <w:t xml:space="preserve">Restricted </w:t>
            </w:r>
            <w:r>
              <w:rPr>
                <w:szCs w:val="24"/>
              </w:rPr>
              <w:t>bank accounts and deposits</w:t>
            </w:r>
          </w:p>
        </w:tc>
        <w:tc>
          <w:tcPr>
            <w:tcW w:w="113" w:type="dxa"/>
            <w:vAlign w:val="bottom"/>
          </w:tcPr>
          <w:p w14:paraId="64AB2917" w14:textId="77777777" w:rsidR="006343ED" w:rsidRPr="009231FC" w:rsidRDefault="006343ED" w:rsidP="006343ED">
            <w:pPr>
              <w:tabs>
                <w:tab w:val="decimal" w:pos="1077"/>
              </w:tabs>
              <w:spacing w:line="260" w:lineRule="exact"/>
              <w:ind w:left="57"/>
              <w:rPr>
                <w:szCs w:val="24"/>
              </w:rPr>
            </w:pPr>
          </w:p>
        </w:tc>
        <w:tc>
          <w:tcPr>
            <w:tcW w:w="851" w:type="dxa"/>
            <w:vAlign w:val="bottom"/>
          </w:tcPr>
          <w:p w14:paraId="155450BE" w14:textId="77777777" w:rsidR="006343ED" w:rsidRDefault="006343ED" w:rsidP="006343ED">
            <w:pPr>
              <w:spacing w:line="260" w:lineRule="exact"/>
              <w:jc w:val="center"/>
            </w:pPr>
            <w:r>
              <w:t>11c</w:t>
            </w:r>
          </w:p>
        </w:tc>
        <w:tc>
          <w:tcPr>
            <w:tcW w:w="145" w:type="dxa"/>
          </w:tcPr>
          <w:p w14:paraId="5EAA4663"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455B3B1A" w14:textId="77777777" w:rsidR="006343ED" w:rsidRPr="001453C9" w:rsidRDefault="00C83E37"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1,122</w:t>
            </w:r>
          </w:p>
        </w:tc>
        <w:tc>
          <w:tcPr>
            <w:tcW w:w="150" w:type="dxa"/>
            <w:vAlign w:val="bottom"/>
          </w:tcPr>
          <w:p w14:paraId="57F726F1"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3F9DC4DE" w14:textId="77777777" w:rsidR="006343ED" w:rsidRPr="000E3088" w:rsidRDefault="006343ED" w:rsidP="006343ED">
            <w:pPr>
              <w:tabs>
                <w:tab w:val="decimal" w:pos="1020"/>
              </w:tabs>
              <w:spacing w:line="260" w:lineRule="exact"/>
              <w:ind w:left="57"/>
              <w:jc w:val="left"/>
              <w:rPr>
                <w:szCs w:val="24"/>
              </w:rPr>
            </w:pPr>
            <w:r>
              <w:rPr>
                <w:rFonts w:ascii="TimesNewRomanPS" w:hAnsi="TimesNewRomanPS"/>
                <w:szCs w:val="24"/>
                <w:lang w:val="en-GB" w:bidi="ar-SA"/>
              </w:rPr>
              <w:t>2,296</w:t>
            </w:r>
          </w:p>
        </w:tc>
      </w:tr>
      <w:tr w:rsidR="006343ED" w:rsidRPr="009231FC" w14:paraId="030AC229" w14:textId="77777777" w:rsidTr="00000AF9">
        <w:tc>
          <w:tcPr>
            <w:tcW w:w="6067" w:type="dxa"/>
            <w:vAlign w:val="bottom"/>
          </w:tcPr>
          <w:p w14:paraId="791E7727" w14:textId="77777777" w:rsidR="006343ED" w:rsidRPr="009231FC" w:rsidRDefault="006343ED" w:rsidP="006343ED">
            <w:pPr>
              <w:pStyle w:val="Header"/>
              <w:tabs>
                <w:tab w:val="clear" w:pos="8504"/>
                <w:tab w:val="left" w:pos="227"/>
                <w:tab w:val="left" w:pos="397"/>
                <w:tab w:val="left" w:pos="567"/>
              </w:tabs>
              <w:spacing w:line="260" w:lineRule="exact"/>
              <w:jc w:val="left"/>
              <w:rPr>
                <w:szCs w:val="24"/>
              </w:rPr>
            </w:pPr>
            <w:r>
              <w:rPr>
                <w:szCs w:val="24"/>
              </w:rPr>
              <w:t>Financial assets at fair value though profit or loss</w:t>
            </w:r>
          </w:p>
        </w:tc>
        <w:tc>
          <w:tcPr>
            <w:tcW w:w="113" w:type="dxa"/>
            <w:vAlign w:val="bottom"/>
          </w:tcPr>
          <w:p w14:paraId="20CE0523" w14:textId="77777777" w:rsidR="006343ED" w:rsidRPr="009231FC" w:rsidRDefault="006343ED" w:rsidP="006343ED">
            <w:pPr>
              <w:tabs>
                <w:tab w:val="decimal" w:pos="1077"/>
              </w:tabs>
              <w:spacing w:line="260" w:lineRule="exact"/>
              <w:ind w:left="57"/>
              <w:rPr>
                <w:szCs w:val="24"/>
              </w:rPr>
            </w:pPr>
          </w:p>
        </w:tc>
        <w:tc>
          <w:tcPr>
            <w:tcW w:w="851" w:type="dxa"/>
            <w:vAlign w:val="bottom"/>
          </w:tcPr>
          <w:p w14:paraId="1AA7CDD5" w14:textId="77777777" w:rsidR="006343ED" w:rsidRDefault="006343ED" w:rsidP="006343ED">
            <w:pPr>
              <w:spacing w:line="260" w:lineRule="exact"/>
              <w:jc w:val="center"/>
            </w:pPr>
            <w:r>
              <w:t>13</w:t>
            </w:r>
          </w:p>
        </w:tc>
        <w:tc>
          <w:tcPr>
            <w:tcW w:w="145" w:type="dxa"/>
          </w:tcPr>
          <w:p w14:paraId="32902E1C" w14:textId="77777777" w:rsidR="006343ED" w:rsidRPr="009231FC" w:rsidRDefault="006343ED" w:rsidP="006343ED">
            <w:pPr>
              <w:tabs>
                <w:tab w:val="decimal" w:pos="1158"/>
              </w:tabs>
              <w:spacing w:line="260" w:lineRule="exact"/>
              <w:ind w:left="57"/>
              <w:rPr>
                <w:szCs w:val="24"/>
              </w:rPr>
            </w:pPr>
          </w:p>
        </w:tc>
        <w:tc>
          <w:tcPr>
            <w:tcW w:w="1151" w:type="dxa"/>
            <w:gridSpan w:val="2"/>
            <w:shd w:val="clear" w:color="auto" w:fill="auto"/>
            <w:vAlign w:val="bottom"/>
          </w:tcPr>
          <w:p w14:paraId="6045B7D2" w14:textId="77777777" w:rsidR="006343ED" w:rsidRPr="00E05512" w:rsidRDefault="00C83E37"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2,470</w:t>
            </w:r>
          </w:p>
        </w:tc>
        <w:tc>
          <w:tcPr>
            <w:tcW w:w="150" w:type="dxa"/>
            <w:vAlign w:val="bottom"/>
          </w:tcPr>
          <w:p w14:paraId="6DA9D059" w14:textId="77777777" w:rsidR="006343ED" w:rsidRPr="009231FC" w:rsidRDefault="006343ED" w:rsidP="006343ED">
            <w:pPr>
              <w:tabs>
                <w:tab w:val="decimal" w:pos="1020"/>
              </w:tabs>
              <w:spacing w:line="260" w:lineRule="exact"/>
              <w:ind w:left="57"/>
              <w:jc w:val="left"/>
              <w:rPr>
                <w:szCs w:val="24"/>
              </w:rPr>
            </w:pPr>
          </w:p>
        </w:tc>
        <w:tc>
          <w:tcPr>
            <w:tcW w:w="1174" w:type="dxa"/>
            <w:shd w:val="clear" w:color="auto" w:fill="auto"/>
            <w:vAlign w:val="bottom"/>
          </w:tcPr>
          <w:p w14:paraId="26AAD71A"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2,686</w:t>
            </w:r>
          </w:p>
        </w:tc>
      </w:tr>
      <w:tr w:rsidR="006343ED" w:rsidRPr="009231FC" w14:paraId="567C3F9A" w14:textId="77777777" w:rsidTr="00000AF9">
        <w:tc>
          <w:tcPr>
            <w:tcW w:w="6067" w:type="dxa"/>
            <w:vAlign w:val="bottom"/>
          </w:tcPr>
          <w:p w14:paraId="4EC75DD5" w14:textId="77777777" w:rsidR="006343ED" w:rsidRPr="009231FC" w:rsidRDefault="006343ED" w:rsidP="006343ED">
            <w:pPr>
              <w:pStyle w:val="Header"/>
              <w:tabs>
                <w:tab w:val="clear" w:pos="8504"/>
                <w:tab w:val="left" w:pos="227"/>
                <w:tab w:val="left" w:pos="397"/>
                <w:tab w:val="left" w:pos="567"/>
              </w:tabs>
              <w:spacing w:line="260" w:lineRule="exact"/>
              <w:jc w:val="left"/>
              <w:rPr>
                <w:szCs w:val="24"/>
              </w:rPr>
            </w:pPr>
            <w:r w:rsidRPr="009231FC">
              <w:rPr>
                <w:szCs w:val="24"/>
              </w:rPr>
              <w:t>Cash and cash equivalents</w:t>
            </w:r>
          </w:p>
        </w:tc>
        <w:tc>
          <w:tcPr>
            <w:tcW w:w="113" w:type="dxa"/>
            <w:vAlign w:val="bottom"/>
          </w:tcPr>
          <w:p w14:paraId="5167A466" w14:textId="77777777" w:rsidR="006343ED" w:rsidRPr="009231FC" w:rsidRDefault="006343ED" w:rsidP="006343ED">
            <w:pPr>
              <w:tabs>
                <w:tab w:val="decimal" w:pos="1077"/>
              </w:tabs>
              <w:spacing w:line="260" w:lineRule="exact"/>
              <w:ind w:left="57"/>
              <w:rPr>
                <w:szCs w:val="24"/>
              </w:rPr>
            </w:pPr>
          </w:p>
        </w:tc>
        <w:tc>
          <w:tcPr>
            <w:tcW w:w="851" w:type="dxa"/>
            <w:vAlign w:val="bottom"/>
          </w:tcPr>
          <w:p w14:paraId="101ABCBE" w14:textId="77777777" w:rsidR="006343ED" w:rsidRPr="004654B0" w:rsidRDefault="006343ED" w:rsidP="006343ED">
            <w:pPr>
              <w:spacing w:line="260" w:lineRule="exact"/>
              <w:jc w:val="center"/>
            </w:pPr>
            <w:r>
              <w:t>15</w:t>
            </w:r>
          </w:p>
        </w:tc>
        <w:tc>
          <w:tcPr>
            <w:tcW w:w="145" w:type="dxa"/>
          </w:tcPr>
          <w:p w14:paraId="6CC776C6" w14:textId="77777777" w:rsidR="006343ED" w:rsidRPr="009231FC" w:rsidRDefault="006343ED" w:rsidP="006343ED">
            <w:pPr>
              <w:tabs>
                <w:tab w:val="decimal" w:pos="1158"/>
              </w:tabs>
              <w:spacing w:line="260" w:lineRule="exact"/>
              <w:ind w:left="57"/>
              <w:rPr>
                <w:szCs w:val="24"/>
              </w:rPr>
            </w:pPr>
          </w:p>
        </w:tc>
        <w:tc>
          <w:tcPr>
            <w:tcW w:w="1151" w:type="dxa"/>
            <w:gridSpan w:val="2"/>
            <w:tcBorders>
              <w:bottom w:val="single" w:sz="4" w:space="0" w:color="000000"/>
            </w:tcBorders>
            <w:shd w:val="clear" w:color="auto" w:fill="auto"/>
            <w:vAlign w:val="bottom"/>
          </w:tcPr>
          <w:p w14:paraId="3B247B26" w14:textId="77777777" w:rsidR="006343ED" w:rsidRPr="00E05512" w:rsidRDefault="00C83E37"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37,437</w:t>
            </w:r>
          </w:p>
        </w:tc>
        <w:tc>
          <w:tcPr>
            <w:tcW w:w="150" w:type="dxa"/>
            <w:vAlign w:val="bottom"/>
          </w:tcPr>
          <w:p w14:paraId="019525F8" w14:textId="77777777" w:rsidR="006343ED" w:rsidRPr="009231FC" w:rsidRDefault="006343ED" w:rsidP="006343ED">
            <w:pPr>
              <w:tabs>
                <w:tab w:val="decimal" w:pos="1020"/>
              </w:tabs>
              <w:spacing w:line="260" w:lineRule="exact"/>
              <w:ind w:left="57"/>
              <w:jc w:val="left"/>
              <w:rPr>
                <w:szCs w:val="24"/>
              </w:rPr>
            </w:pPr>
          </w:p>
        </w:tc>
        <w:tc>
          <w:tcPr>
            <w:tcW w:w="1174" w:type="dxa"/>
            <w:tcBorders>
              <w:bottom w:val="single" w:sz="4" w:space="0" w:color="000000"/>
            </w:tcBorders>
            <w:shd w:val="clear" w:color="auto" w:fill="auto"/>
            <w:vAlign w:val="bottom"/>
          </w:tcPr>
          <w:p w14:paraId="51DE414E"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21,853</w:t>
            </w:r>
          </w:p>
        </w:tc>
      </w:tr>
      <w:tr w:rsidR="006343ED" w:rsidRPr="009231FC" w14:paraId="0E1E326D" w14:textId="77777777" w:rsidTr="00000AF9">
        <w:tc>
          <w:tcPr>
            <w:tcW w:w="6067" w:type="dxa"/>
            <w:vAlign w:val="bottom"/>
          </w:tcPr>
          <w:p w14:paraId="77A0DC52" w14:textId="77777777" w:rsidR="006343ED" w:rsidRPr="009231FC" w:rsidRDefault="006343ED" w:rsidP="006343ED">
            <w:pPr>
              <w:pStyle w:val="Header"/>
              <w:tabs>
                <w:tab w:val="clear" w:pos="8504"/>
                <w:tab w:val="left" w:pos="227"/>
                <w:tab w:val="left" w:pos="397"/>
                <w:tab w:val="left" w:pos="567"/>
              </w:tabs>
              <w:spacing w:line="260" w:lineRule="exact"/>
              <w:ind w:left="22"/>
              <w:jc w:val="left"/>
              <w:rPr>
                <w:szCs w:val="24"/>
              </w:rPr>
            </w:pPr>
          </w:p>
        </w:tc>
        <w:tc>
          <w:tcPr>
            <w:tcW w:w="113" w:type="dxa"/>
            <w:vAlign w:val="bottom"/>
          </w:tcPr>
          <w:p w14:paraId="71312CC6" w14:textId="77777777" w:rsidR="006343ED" w:rsidRPr="009231FC" w:rsidRDefault="006343ED" w:rsidP="006343ED">
            <w:pPr>
              <w:tabs>
                <w:tab w:val="decimal" w:pos="1077"/>
              </w:tabs>
              <w:spacing w:line="260" w:lineRule="exact"/>
              <w:rPr>
                <w:szCs w:val="24"/>
              </w:rPr>
            </w:pPr>
          </w:p>
        </w:tc>
        <w:tc>
          <w:tcPr>
            <w:tcW w:w="851" w:type="dxa"/>
            <w:vAlign w:val="bottom"/>
          </w:tcPr>
          <w:p w14:paraId="068F92DB" w14:textId="77777777" w:rsidR="006343ED" w:rsidRPr="009231FC" w:rsidRDefault="006343ED" w:rsidP="006343ED">
            <w:pPr>
              <w:spacing w:line="260" w:lineRule="exact"/>
              <w:jc w:val="center"/>
            </w:pPr>
          </w:p>
        </w:tc>
        <w:tc>
          <w:tcPr>
            <w:tcW w:w="145" w:type="dxa"/>
          </w:tcPr>
          <w:p w14:paraId="4D0196D4" w14:textId="77777777" w:rsidR="006343ED" w:rsidRPr="009231FC" w:rsidRDefault="006343ED" w:rsidP="006343ED">
            <w:pPr>
              <w:tabs>
                <w:tab w:val="decimal" w:pos="1158"/>
              </w:tabs>
              <w:spacing w:line="260" w:lineRule="exact"/>
              <w:rPr>
                <w:szCs w:val="24"/>
              </w:rPr>
            </w:pPr>
          </w:p>
        </w:tc>
        <w:tc>
          <w:tcPr>
            <w:tcW w:w="1151" w:type="dxa"/>
            <w:gridSpan w:val="2"/>
            <w:tcBorders>
              <w:top w:val="single" w:sz="4" w:space="0" w:color="000000"/>
            </w:tcBorders>
            <w:vAlign w:val="bottom"/>
          </w:tcPr>
          <w:p w14:paraId="5104107E" w14:textId="77777777" w:rsidR="006343ED" w:rsidRPr="001453C9" w:rsidRDefault="006343ED" w:rsidP="006343ED">
            <w:pPr>
              <w:tabs>
                <w:tab w:val="decimal" w:pos="1020"/>
              </w:tabs>
              <w:spacing w:line="260" w:lineRule="exact"/>
              <w:ind w:left="57"/>
              <w:jc w:val="left"/>
              <w:rPr>
                <w:rFonts w:ascii="TimesNewRomanPS" w:hAnsi="TimesNewRomanPS"/>
                <w:szCs w:val="24"/>
                <w:lang w:val="en-GB" w:bidi="ar-SA"/>
              </w:rPr>
            </w:pPr>
          </w:p>
        </w:tc>
        <w:tc>
          <w:tcPr>
            <w:tcW w:w="150" w:type="dxa"/>
            <w:vAlign w:val="bottom"/>
          </w:tcPr>
          <w:p w14:paraId="23F98492" w14:textId="77777777" w:rsidR="006343ED" w:rsidRPr="009231FC" w:rsidRDefault="006343ED" w:rsidP="006343ED">
            <w:pPr>
              <w:tabs>
                <w:tab w:val="decimal" w:pos="1020"/>
              </w:tabs>
              <w:spacing w:line="260" w:lineRule="exact"/>
              <w:jc w:val="left"/>
              <w:rPr>
                <w:szCs w:val="24"/>
              </w:rPr>
            </w:pPr>
          </w:p>
        </w:tc>
        <w:tc>
          <w:tcPr>
            <w:tcW w:w="1174" w:type="dxa"/>
            <w:tcBorders>
              <w:top w:val="single" w:sz="4" w:space="0" w:color="000000"/>
            </w:tcBorders>
            <w:vAlign w:val="bottom"/>
          </w:tcPr>
          <w:p w14:paraId="365FA3DD" w14:textId="77777777" w:rsidR="006343ED" w:rsidRPr="000E3088" w:rsidRDefault="006343ED" w:rsidP="006343ED">
            <w:pPr>
              <w:tabs>
                <w:tab w:val="decimal" w:pos="1020"/>
              </w:tabs>
              <w:spacing w:line="260" w:lineRule="exact"/>
              <w:jc w:val="left"/>
              <w:rPr>
                <w:szCs w:val="24"/>
              </w:rPr>
            </w:pPr>
          </w:p>
        </w:tc>
      </w:tr>
      <w:tr w:rsidR="006343ED" w:rsidRPr="000F5E60" w14:paraId="38E0E6A8" w14:textId="77777777" w:rsidTr="00000AF9">
        <w:tc>
          <w:tcPr>
            <w:tcW w:w="6067" w:type="dxa"/>
            <w:vAlign w:val="bottom"/>
          </w:tcPr>
          <w:p w14:paraId="37812A9B" w14:textId="77777777" w:rsidR="006343ED" w:rsidRPr="009231FC" w:rsidRDefault="006343ED" w:rsidP="006343ED">
            <w:pPr>
              <w:tabs>
                <w:tab w:val="left" w:pos="227"/>
                <w:tab w:val="left" w:pos="397"/>
                <w:tab w:val="left" w:pos="567"/>
              </w:tabs>
              <w:spacing w:line="260" w:lineRule="exact"/>
              <w:ind w:leftChars="10" w:left="22"/>
              <w:jc w:val="left"/>
              <w:rPr>
                <w:szCs w:val="24"/>
              </w:rPr>
            </w:pPr>
            <w:r w:rsidRPr="009231FC">
              <w:rPr>
                <w:szCs w:val="24"/>
              </w:rPr>
              <w:t>Total current assets</w:t>
            </w:r>
          </w:p>
        </w:tc>
        <w:tc>
          <w:tcPr>
            <w:tcW w:w="113" w:type="dxa"/>
            <w:vAlign w:val="bottom"/>
          </w:tcPr>
          <w:p w14:paraId="714C602F" w14:textId="77777777" w:rsidR="006343ED" w:rsidRPr="009231FC" w:rsidRDefault="006343ED" w:rsidP="006343ED">
            <w:pPr>
              <w:tabs>
                <w:tab w:val="decimal" w:pos="1077"/>
              </w:tabs>
              <w:spacing w:line="260" w:lineRule="exact"/>
              <w:ind w:left="57"/>
              <w:rPr>
                <w:szCs w:val="24"/>
              </w:rPr>
            </w:pPr>
          </w:p>
        </w:tc>
        <w:tc>
          <w:tcPr>
            <w:tcW w:w="851" w:type="dxa"/>
            <w:vAlign w:val="bottom"/>
          </w:tcPr>
          <w:p w14:paraId="1A12F026" w14:textId="77777777" w:rsidR="006343ED" w:rsidRPr="004654B0" w:rsidRDefault="006343ED" w:rsidP="006343ED">
            <w:pPr>
              <w:spacing w:line="260" w:lineRule="exact"/>
              <w:jc w:val="center"/>
            </w:pPr>
          </w:p>
        </w:tc>
        <w:tc>
          <w:tcPr>
            <w:tcW w:w="145" w:type="dxa"/>
          </w:tcPr>
          <w:p w14:paraId="6393AC0F" w14:textId="77777777" w:rsidR="006343ED" w:rsidRPr="009231FC" w:rsidRDefault="006343ED" w:rsidP="006343ED">
            <w:pPr>
              <w:tabs>
                <w:tab w:val="decimal" w:pos="1020"/>
              </w:tabs>
              <w:spacing w:line="260" w:lineRule="exact"/>
              <w:ind w:left="57"/>
              <w:rPr>
                <w:szCs w:val="24"/>
              </w:rPr>
            </w:pPr>
          </w:p>
        </w:tc>
        <w:tc>
          <w:tcPr>
            <w:tcW w:w="1151" w:type="dxa"/>
            <w:gridSpan w:val="2"/>
            <w:tcBorders>
              <w:bottom w:val="single" w:sz="4" w:space="0" w:color="auto"/>
            </w:tcBorders>
            <w:shd w:val="clear" w:color="auto" w:fill="auto"/>
            <w:vAlign w:val="bottom"/>
          </w:tcPr>
          <w:p w14:paraId="333C9584" w14:textId="77777777" w:rsidR="006343ED" w:rsidRPr="00AC4A0F" w:rsidRDefault="00851BAB"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243,717</w:t>
            </w:r>
          </w:p>
        </w:tc>
        <w:tc>
          <w:tcPr>
            <w:tcW w:w="150" w:type="dxa"/>
            <w:vAlign w:val="bottom"/>
          </w:tcPr>
          <w:p w14:paraId="3640A92B" w14:textId="77777777" w:rsidR="006343ED" w:rsidRPr="009231FC" w:rsidRDefault="006343ED" w:rsidP="006343ED">
            <w:pPr>
              <w:tabs>
                <w:tab w:val="decimal" w:pos="1020"/>
              </w:tabs>
              <w:spacing w:line="260" w:lineRule="exact"/>
              <w:jc w:val="left"/>
              <w:rPr>
                <w:szCs w:val="24"/>
              </w:rPr>
            </w:pPr>
          </w:p>
        </w:tc>
        <w:tc>
          <w:tcPr>
            <w:tcW w:w="1174" w:type="dxa"/>
            <w:tcBorders>
              <w:bottom w:val="single" w:sz="4" w:space="0" w:color="auto"/>
            </w:tcBorders>
            <w:shd w:val="clear" w:color="auto" w:fill="auto"/>
            <w:vAlign w:val="bottom"/>
          </w:tcPr>
          <w:p w14:paraId="69A6A3A5"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244,320</w:t>
            </w:r>
          </w:p>
        </w:tc>
      </w:tr>
      <w:tr w:rsidR="006343ED" w:rsidRPr="000F5E60" w14:paraId="7D0BD8F1" w14:textId="77777777" w:rsidTr="00000AF9">
        <w:tc>
          <w:tcPr>
            <w:tcW w:w="6067" w:type="dxa"/>
            <w:vAlign w:val="bottom"/>
          </w:tcPr>
          <w:p w14:paraId="26FD7C39" w14:textId="77777777" w:rsidR="006343ED" w:rsidRPr="009231FC" w:rsidRDefault="006343ED" w:rsidP="006343ED">
            <w:pPr>
              <w:tabs>
                <w:tab w:val="left" w:pos="227"/>
                <w:tab w:val="left" w:pos="397"/>
                <w:tab w:val="left" w:pos="567"/>
              </w:tabs>
              <w:spacing w:line="260" w:lineRule="exact"/>
              <w:ind w:leftChars="10" w:left="22"/>
              <w:jc w:val="left"/>
              <w:rPr>
                <w:szCs w:val="24"/>
              </w:rPr>
            </w:pPr>
          </w:p>
        </w:tc>
        <w:tc>
          <w:tcPr>
            <w:tcW w:w="113" w:type="dxa"/>
            <w:vAlign w:val="bottom"/>
          </w:tcPr>
          <w:p w14:paraId="65934B3B" w14:textId="77777777" w:rsidR="006343ED" w:rsidRPr="009231FC" w:rsidRDefault="006343ED" w:rsidP="006343ED">
            <w:pPr>
              <w:tabs>
                <w:tab w:val="decimal" w:pos="1077"/>
              </w:tabs>
              <w:spacing w:line="260" w:lineRule="exact"/>
              <w:ind w:left="57"/>
              <w:rPr>
                <w:szCs w:val="24"/>
              </w:rPr>
            </w:pPr>
          </w:p>
        </w:tc>
        <w:tc>
          <w:tcPr>
            <w:tcW w:w="851" w:type="dxa"/>
            <w:vAlign w:val="bottom"/>
          </w:tcPr>
          <w:p w14:paraId="5EB9FCEF" w14:textId="77777777" w:rsidR="006343ED" w:rsidRPr="004654B0" w:rsidRDefault="006343ED" w:rsidP="006343ED">
            <w:pPr>
              <w:spacing w:line="260" w:lineRule="exact"/>
              <w:jc w:val="center"/>
            </w:pPr>
          </w:p>
        </w:tc>
        <w:tc>
          <w:tcPr>
            <w:tcW w:w="145" w:type="dxa"/>
          </w:tcPr>
          <w:p w14:paraId="2029493F" w14:textId="77777777" w:rsidR="006343ED" w:rsidRPr="009231FC" w:rsidRDefault="006343ED" w:rsidP="006343ED">
            <w:pPr>
              <w:tabs>
                <w:tab w:val="decimal" w:pos="1158"/>
              </w:tabs>
              <w:spacing w:line="260" w:lineRule="exact"/>
              <w:ind w:left="57"/>
              <w:rPr>
                <w:szCs w:val="24"/>
              </w:rPr>
            </w:pPr>
          </w:p>
        </w:tc>
        <w:tc>
          <w:tcPr>
            <w:tcW w:w="1151" w:type="dxa"/>
            <w:gridSpan w:val="2"/>
            <w:tcBorders>
              <w:top w:val="single" w:sz="4" w:space="0" w:color="auto"/>
            </w:tcBorders>
            <w:shd w:val="clear" w:color="auto" w:fill="auto"/>
            <w:vAlign w:val="bottom"/>
          </w:tcPr>
          <w:p w14:paraId="6AEBC95B" w14:textId="77777777" w:rsidR="006343ED" w:rsidRPr="000E3088" w:rsidRDefault="006343ED" w:rsidP="006343ED">
            <w:pPr>
              <w:tabs>
                <w:tab w:val="decimal" w:pos="1020"/>
              </w:tabs>
              <w:spacing w:line="260" w:lineRule="exact"/>
              <w:ind w:left="57"/>
              <w:jc w:val="left"/>
              <w:rPr>
                <w:szCs w:val="24"/>
              </w:rPr>
            </w:pPr>
          </w:p>
        </w:tc>
        <w:tc>
          <w:tcPr>
            <w:tcW w:w="150" w:type="dxa"/>
            <w:vAlign w:val="bottom"/>
          </w:tcPr>
          <w:p w14:paraId="72988F3B" w14:textId="77777777" w:rsidR="006343ED" w:rsidRPr="009231FC" w:rsidRDefault="006343ED" w:rsidP="006343ED">
            <w:pPr>
              <w:tabs>
                <w:tab w:val="decimal" w:pos="1020"/>
              </w:tabs>
              <w:spacing w:line="260" w:lineRule="exact"/>
              <w:ind w:left="57"/>
              <w:jc w:val="left"/>
              <w:rPr>
                <w:szCs w:val="24"/>
              </w:rPr>
            </w:pPr>
          </w:p>
        </w:tc>
        <w:tc>
          <w:tcPr>
            <w:tcW w:w="1174" w:type="dxa"/>
            <w:tcBorders>
              <w:top w:val="single" w:sz="4" w:space="0" w:color="auto"/>
            </w:tcBorders>
            <w:shd w:val="clear" w:color="auto" w:fill="auto"/>
            <w:vAlign w:val="bottom"/>
          </w:tcPr>
          <w:p w14:paraId="61BBCF48" w14:textId="77777777" w:rsidR="006343ED" w:rsidRPr="000E3088" w:rsidRDefault="006343ED" w:rsidP="006343ED">
            <w:pPr>
              <w:tabs>
                <w:tab w:val="decimal" w:pos="1020"/>
              </w:tabs>
              <w:spacing w:line="260" w:lineRule="exact"/>
              <w:ind w:left="57"/>
              <w:jc w:val="left"/>
              <w:rPr>
                <w:szCs w:val="24"/>
              </w:rPr>
            </w:pPr>
          </w:p>
        </w:tc>
      </w:tr>
      <w:tr w:rsidR="006343ED" w:rsidRPr="003F2B08" w14:paraId="28FA798A" w14:textId="77777777" w:rsidTr="00000AF9">
        <w:tc>
          <w:tcPr>
            <w:tcW w:w="6067" w:type="dxa"/>
            <w:vAlign w:val="bottom"/>
          </w:tcPr>
          <w:p w14:paraId="4A8E82F2" w14:textId="77777777" w:rsidR="006343ED" w:rsidRPr="009231FC" w:rsidRDefault="006343ED" w:rsidP="006343ED">
            <w:pPr>
              <w:tabs>
                <w:tab w:val="left" w:pos="227"/>
                <w:tab w:val="left" w:pos="397"/>
                <w:tab w:val="left" w:pos="567"/>
              </w:tabs>
              <w:spacing w:line="260" w:lineRule="exact"/>
              <w:ind w:leftChars="10" w:left="22"/>
              <w:jc w:val="left"/>
              <w:rPr>
                <w:szCs w:val="24"/>
              </w:rPr>
            </w:pPr>
            <w:r w:rsidRPr="009231FC">
              <w:rPr>
                <w:szCs w:val="24"/>
              </w:rPr>
              <w:t xml:space="preserve">Assets classified as held for sale </w:t>
            </w:r>
          </w:p>
        </w:tc>
        <w:tc>
          <w:tcPr>
            <w:tcW w:w="113" w:type="dxa"/>
            <w:vAlign w:val="bottom"/>
          </w:tcPr>
          <w:p w14:paraId="58425F3F" w14:textId="77777777" w:rsidR="006343ED" w:rsidRPr="009231FC" w:rsidRDefault="006343ED" w:rsidP="006343ED">
            <w:pPr>
              <w:tabs>
                <w:tab w:val="decimal" w:pos="1077"/>
              </w:tabs>
              <w:spacing w:line="260" w:lineRule="exact"/>
              <w:ind w:left="57"/>
              <w:rPr>
                <w:szCs w:val="24"/>
              </w:rPr>
            </w:pPr>
          </w:p>
        </w:tc>
        <w:tc>
          <w:tcPr>
            <w:tcW w:w="851" w:type="dxa"/>
            <w:vAlign w:val="bottom"/>
          </w:tcPr>
          <w:p w14:paraId="054CCBDB" w14:textId="77777777" w:rsidR="006343ED" w:rsidRPr="004654B0" w:rsidRDefault="006343ED" w:rsidP="006343ED">
            <w:pPr>
              <w:spacing w:line="260" w:lineRule="exact"/>
              <w:jc w:val="center"/>
            </w:pPr>
            <w:r>
              <w:t>7</w:t>
            </w:r>
            <w:r w:rsidR="00563319">
              <w:t>e</w:t>
            </w:r>
          </w:p>
        </w:tc>
        <w:tc>
          <w:tcPr>
            <w:tcW w:w="145" w:type="dxa"/>
          </w:tcPr>
          <w:p w14:paraId="6E354D79" w14:textId="77777777" w:rsidR="006343ED" w:rsidRPr="009231FC" w:rsidRDefault="006343ED" w:rsidP="006343ED">
            <w:pPr>
              <w:tabs>
                <w:tab w:val="decimal" w:pos="1158"/>
              </w:tabs>
              <w:spacing w:line="260" w:lineRule="exact"/>
              <w:ind w:left="57"/>
              <w:rPr>
                <w:szCs w:val="24"/>
              </w:rPr>
            </w:pPr>
          </w:p>
        </w:tc>
        <w:tc>
          <w:tcPr>
            <w:tcW w:w="1151" w:type="dxa"/>
            <w:gridSpan w:val="2"/>
            <w:tcBorders>
              <w:bottom w:val="single" w:sz="4" w:space="0" w:color="auto"/>
            </w:tcBorders>
            <w:shd w:val="clear" w:color="auto" w:fill="auto"/>
            <w:vAlign w:val="bottom"/>
          </w:tcPr>
          <w:p w14:paraId="0DEA0EA6" w14:textId="77777777" w:rsidR="006343ED" w:rsidRPr="003F2B08" w:rsidRDefault="008820CB"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39,881</w:t>
            </w:r>
          </w:p>
        </w:tc>
        <w:tc>
          <w:tcPr>
            <w:tcW w:w="150" w:type="dxa"/>
            <w:vAlign w:val="bottom"/>
          </w:tcPr>
          <w:p w14:paraId="6740BB29" w14:textId="77777777" w:rsidR="006343ED" w:rsidRPr="003F2B08" w:rsidRDefault="006343ED" w:rsidP="006343ED">
            <w:pPr>
              <w:tabs>
                <w:tab w:val="decimal" w:pos="1020"/>
              </w:tabs>
              <w:spacing w:line="260" w:lineRule="exact"/>
              <w:ind w:left="57"/>
              <w:jc w:val="left"/>
              <w:rPr>
                <w:szCs w:val="24"/>
              </w:rPr>
            </w:pPr>
          </w:p>
        </w:tc>
        <w:tc>
          <w:tcPr>
            <w:tcW w:w="1174" w:type="dxa"/>
            <w:tcBorders>
              <w:bottom w:val="single" w:sz="4" w:space="0" w:color="auto"/>
            </w:tcBorders>
            <w:shd w:val="clear" w:color="auto" w:fill="auto"/>
            <w:vAlign w:val="bottom"/>
          </w:tcPr>
          <w:p w14:paraId="39591153" w14:textId="77777777" w:rsidR="006343ED" w:rsidRPr="003F2B08"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66,129</w:t>
            </w:r>
          </w:p>
        </w:tc>
      </w:tr>
      <w:tr w:rsidR="006343ED" w:rsidRPr="009231FC" w14:paraId="649A6F4A" w14:textId="77777777" w:rsidTr="00000AF9">
        <w:tc>
          <w:tcPr>
            <w:tcW w:w="6067" w:type="dxa"/>
            <w:vAlign w:val="bottom"/>
          </w:tcPr>
          <w:p w14:paraId="2C157B8D" w14:textId="77777777" w:rsidR="006343ED" w:rsidRPr="009231FC" w:rsidRDefault="006343ED" w:rsidP="006343ED">
            <w:pPr>
              <w:pStyle w:val="Header"/>
              <w:tabs>
                <w:tab w:val="clear" w:pos="8504"/>
                <w:tab w:val="left" w:pos="227"/>
                <w:tab w:val="left" w:pos="397"/>
                <w:tab w:val="left" w:pos="567"/>
              </w:tabs>
              <w:spacing w:line="260" w:lineRule="exact"/>
              <w:ind w:leftChars="10" w:left="22"/>
              <w:jc w:val="left"/>
              <w:rPr>
                <w:szCs w:val="24"/>
              </w:rPr>
            </w:pPr>
          </w:p>
        </w:tc>
        <w:tc>
          <w:tcPr>
            <w:tcW w:w="113" w:type="dxa"/>
            <w:vAlign w:val="bottom"/>
          </w:tcPr>
          <w:p w14:paraId="4F319096" w14:textId="77777777" w:rsidR="006343ED" w:rsidRPr="009231FC" w:rsidRDefault="006343ED" w:rsidP="006343ED">
            <w:pPr>
              <w:tabs>
                <w:tab w:val="decimal" w:pos="1077"/>
              </w:tabs>
              <w:spacing w:line="260" w:lineRule="exact"/>
              <w:ind w:left="57"/>
              <w:rPr>
                <w:szCs w:val="24"/>
              </w:rPr>
            </w:pPr>
          </w:p>
        </w:tc>
        <w:tc>
          <w:tcPr>
            <w:tcW w:w="851" w:type="dxa"/>
            <w:vAlign w:val="bottom"/>
          </w:tcPr>
          <w:p w14:paraId="3B84A575" w14:textId="77777777" w:rsidR="006343ED" w:rsidRPr="009231FC" w:rsidRDefault="006343ED" w:rsidP="006343ED">
            <w:pPr>
              <w:spacing w:line="260" w:lineRule="exact"/>
              <w:jc w:val="center"/>
            </w:pPr>
          </w:p>
        </w:tc>
        <w:tc>
          <w:tcPr>
            <w:tcW w:w="145" w:type="dxa"/>
          </w:tcPr>
          <w:p w14:paraId="6ACC409C" w14:textId="77777777" w:rsidR="006343ED" w:rsidRPr="009231FC" w:rsidRDefault="006343ED" w:rsidP="006343ED">
            <w:pPr>
              <w:tabs>
                <w:tab w:val="decimal" w:pos="1158"/>
              </w:tabs>
              <w:spacing w:line="260" w:lineRule="exact"/>
              <w:ind w:left="57"/>
              <w:rPr>
                <w:szCs w:val="24"/>
              </w:rPr>
            </w:pPr>
          </w:p>
        </w:tc>
        <w:tc>
          <w:tcPr>
            <w:tcW w:w="1151" w:type="dxa"/>
            <w:gridSpan w:val="2"/>
            <w:tcBorders>
              <w:top w:val="single" w:sz="4" w:space="0" w:color="auto"/>
            </w:tcBorders>
            <w:vAlign w:val="bottom"/>
          </w:tcPr>
          <w:p w14:paraId="38D788F9" w14:textId="77777777" w:rsidR="006343ED" w:rsidRPr="000E3088" w:rsidRDefault="006343ED" w:rsidP="006343ED">
            <w:pPr>
              <w:tabs>
                <w:tab w:val="decimal" w:pos="1020"/>
              </w:tabs>
              <w:spacing w:line="260" w:lineRule="exact"/>
              <w:ind w:left="57"/>
              <w:jc w:val="left"/>
              <w:rPr>
                <w:szCs w:val="24"/>
              </w:rPr>
            </w:pPr>
          </w:p>
        </w:tc>
        <w:tc>
          <w:tcPr>
            <w:tcW w:w="150" w:type="dxa"/>
            <w:vAlign w:val="bottom"/>
          </w:tcPr>
          <w:p w14:paraId="3FAE8C4D" w14:textId="77777777" w:rsidR="006343ED" w:rsidRPr="009231FC" w:rsidRDefault="006343ED" w:rsidP="006343ED">
            <w:pPr>
              <w:tabs>
                <w:tab w:val="decimal" w:pos="1020"/>
              </w:tabs>
              <w:spacing w:line="260" w:lineRule="exact"/>
              <w:ind w:left="57"/>
              <w:jc w:val="left"/>
              <w:rPr>
                <w:szCs w:val="24"/>
              </w:rPr>
            </w:pPr>
          </w:p>
        </w:tc>
        <w:tc>
          <w:tcPr>
            <w:tcW w:w="1174" w:type="dxa"/>
            <w:tcBorders>
              <w:top w:val="single" w:sz="4" w:space="0" w:color="auto"/>
            </w:tcBorders>
            <w:vAlign w:val="bottom"/>
          </w:tcPr>
          <w:p w14:paraId="264949A1" w14:textId="77777777" w:rsidR="006343ED" w:rsidRPr="000E3088" w:rsidRDefault="006343ED" w:rsidP="006343ED">
            <w:pPr>
              <w:tabs>
                <w:tab w:val="decimal" w:pos="1020"/>
              </w:tabs>
              <w:spacing w:line="260" w:lineRule="exact"/>
              <w:ind w:left="57"/>
              <w:jc w:val="left"/>
              <w:rPr>
                <w:szCs w:val="24"/>
              </w:rPr>
            </w:pPr>
          </w:p>
        </w:tc>
      </w:tr>
      <w:tr w:rsidR="006343ED" w:rsidRPr="009231FC" w14:paraId="212F9F85" w14:textId="77777777" w:rsidTr="00000AF9">
        <w:tc>
          <w:tcPr>
            <w:tcW w:w="6067" w:type="dxa"/>
            <w:vAlign w:val="bottom"/>
          </w:tcPr>
          <w:p w14:paraId="13AC66DE" w14:textId="77777777" w:rsidR="006343ED" w:rsidRPr="009231FC" w:rsidRDefault="006343ED" w:rsidP="006343ED">
            <w:pPr>
              <w:pStyle w:val="Header"/>
              <w:tabs>
                <w:tab w:val="clear" w:pos="8504"/>
                <w:tab w:val="left" w:pos="227"/>
                <w:tab w:val="left" w:pos="397"/>
                <w:tab w:val="left" w:pos="567"/>
              </w:tabs>
              <w:spacing w:line="260" w:lineRule="exact"/>
              <w:ind w:leftChars="10" w:left="22"/>
              <w:jc w:val="left"/>
              <w:rPr>
                <w:szCs w:val="24"/>
              </w:rPr>
            </w:pPr>
          </w:p>
        </w:tc>
        <w:tc>
          <w:tcPr>
            <w:tcW w:w="113" w:type="dxa"/>
            <w:vAlign w:val="bottom"/>
          </w:tcPr>
          <w:p w14:paraId="57F30539" w14:textId="77777777" w:rsidR="006343ED" w:rsidRPr="009231FC" w:rsidRDefault="006343ED" w:rsidP="006343ED">
            <w:pPr>
              <w:tabs>
                <w:tab w:val="decimal" w:pos="1077"/>
              </w:tabs>
              <w:spacing w:line="260" w:lineRule="exact"/>
              <w:ind w:left="57"/>
              <w:rPr>
                <w:szCs w:val="24"/>
              </w:rPr>
            </w:pPr>
          </w:p>
        </w:tc>
        <w:tc>
          <w:tcPr>
            <w:tcW w:w="851" w:type="dxa"/>
            <w:vAlign w:val="bottom"/>
          </w:tcPr>
          <w:p w14:paraId="211C4CDA" w14:textId="77777777" w:rsidR="006343ED" w:rsidRPr="009231FC" w:rsidRDefault="006343ED" w:rsidP="006343ED">
            <w:pPr>
              <w:spacing w:line="260" w:lineRule="exact"/>
              <w:jc w:val="center"/>
            </w:pPr>
          </w:p>
        </w:tc>
        <w:tc>
          <w:tcPr>
            <w:tcW w:w="145" w:type="dxa"/>
          </w:tcPr>
          <w:p w14:paraId="55BD054F" w14:textId="77777777" w:rsidR="006343ED" w:rsidRPr="009231FC" w:rsidRDefault="006343ED" w:rsidP="006343ED">
            <w:pPr>
              <w:tabs>
                <w:tab w:val="decimal" w:pos="1158"/>
              </w:tabs>
              <w:spacing w:line="260" w:lineRule="exact"/>
              <w:ind w:left="57"/>
              <w:rPr>
                <w:szCs w:val="24"/>
              </w:rPr>
            </w:pPr>
          </w:p>
        </w:tc>
        <w:tc>
          <w:tcPr>
            <w:tcW w:w="1151" w:type="dxa"/>
            <w:gridSpan w:val="2"/>
            <w:vAlign w:val="bottom"/>
          </w:tcPr>
          <w:p w14:paraId="4F8197CB" w14:textId="77777777" w:rsidR="006343ED" w:rsidRDefault="006343ED" w:rsidP="006343ED">
            <w:pPr>
              <w:tabs>
                <w:tab w:val="decimal" w:pos="1020"/>
              </w:tabs>
              <w:spacing w:line="260" w:lineRule="exact"/>
              <w:ind w:left="57"/>
              <w:jc w:val="left"/>
              <w:rPr>
                <w:szCs w:val="24"/>
              </w:rPr>
            </w:pPr>
          </w:p>
        </w:tc>
        <w:tc>
          <w:tcPr>
            <w:tcW w:w="150" w:type="dxa"/>
            <w:vAlign w:val="bottom"/>
          </w:tcPr>
          <w:p w14:paraId="39A91665" w14:textId="77777777" w:rsidR="006343ED" w:rsidRPr="009231FC" w:rsidRDefault="006343ED" w:rsidP="006343ED">
            <w:pPr>
              <w:tabs>
                <w:tab w:val="decimal" w:pos="1020"/>
              </w:tabs>
              <w:spacing w:line="260" w:lineRule="exact"/>
              <w:ind w:left="57"/>
              <w:jc w:val="left"/>
              <w:rPr>
                <w:szCs w:val="24"/>
              </w:rPr>
            </w:pPr>
          </w:p>
        </w:tc>
        <w:tc>
          <w:tcPr>
            <w:tcW w:w="1174" w:type="dxa"/>
            <w:vAlign w:val="bottom"/>
          </w:tcPr>
          <w:p w14:paraId="26CCFDC1" w14:textId="77777777" w:rsidR="006343ED" w:rsidRDefault="006343ED" w:rsidP="006343ED">
            <w:pPr>
              <w:tabs>
                <w:tab w:val="decimal" w:pos="1020"/>
              </w:tabs>
              <w:spacing w:line="260" w:lineRule="exact"/>
              <w:ind w:left="57"/>
              <w:jc w:val="left"/>
              <w:rPr>
                <w:szCs w:val="24"/>
              </w:rPr>
            </w:pPr>
          </w:p>
        </w:tc>
      </w:tr>
      <w:tr w:rsidR="006343ED" w:rsidRPr="009231FC" w14:paraId="4CB8C1AD" w14:textId="77777777" w:rsidTr="00000AF9">
        <w:tc>
          <w:tcPr>
            <w:tcW w:w="6067" w:type="dxa"/>
            <w:vAlign w:val="bottom"/>
          </w:tcPr>
          <w:p w14:paraId="3B0772F4" w14:textId="77777777" w:rsidR="006343ED" w:rsidRPr="009231FC" w:rsidRDefault="006343ED" w:rsidP="006343ED">
            <w:pPr>
              <w:pStyle w:val="Header"/>
              <w:tabs>
                <w:tab w:val="clear" w:pos="8504"/>
                <w:tab w:val="left" w:pos="227"/>
                <w:tab w:val="left" w:pos="397"/>
                <w:tab w:val="left" w:pos="567"/>
              </w:tabs>
              <w:spacing w:line="260" w:lineRule="exact"/>
              <w:ind w:leftChars="10" w:left="22"/>
              <w:jc w:val="left"/>
              <w:rPr>
                <w:szCs w:val="24"/>
              </w:rPr>
            </w:pPr>
            <w:r w:rsidRPr="009231FC">
              <w:rPr>
                <w:szCs w:val="24"/>
              </w:rPr>
              <w:t>Total assets</w:t>
            </w:r>
          </w:p>
        </w:tc>
        <w:tc>
          <w:tcPr>
            <w:tcW w:w="113" w:type="dxa"/>
            <w:vAlign w:val="bottom"/>
          </w:tcPr>
          <w:p w14:paraId="27D1D8FA" w14:textId="77777777" w:rsidR="006343ED" w:rsidRPr="009231FC" w:rsidRDefault="006343ED" w:rsidP="006343ED">
            <w:pPr>
              <w:tabs>
                <w:tab w:val="decimal" w:pos="1077"/>
              </w:tabs>
              <w:spacing w:line="260" w:lineRule="exact"/>
              <w:ind w:left="57"/>
              <w:rPr>
                <w:szCs w:val="24"/>
              </w:rPr>
            </w:pPr>
          </w:p>
        </w:tc>
        <w:tc>
          <w:tcPr>
            <w:tcW w:w="851" w:type="dxa"/>
            <w:vAlign w:val="bottom"/>
          </w:tcPr>
          <w:p w14:paraId="387DBC99" w14:textId="77777777" w:rsidR="006343ED" w:rsidRPr="009231FC" w:rsidRDefault="006343ED" w:rsidP="006343ED">
            <w:pPr>
              <w:spacing w:line="260" w:lineRule="exact"/>
              <w:jc w:val="center"/>
            </w:pPr>
          </w:p>
        </w:tc>
        <w:tc>
          <w:tcPr>
            <w:tcW w:w="145" w:type="dxa"/>
          </w:tcPr>
          <w:p w14:paraId="4AB901E3" w14:textId="77777777" w:rsidR="006343ED" w:rsidRPr="009231FC" w:rsidRDefault="006343ED" w:rsidP="006343ED">
            <w:pPr>
              <w:tabs>
                <w:tab w:val="decimal" w:pos="1158"/>
              </w:tabs>
              <w:spacing w:line="260" w:lineRule="exact"/>
              <w:ind w:left="57"/>
              <w:rPr>
                <w:szCs w:val="24"/>
              </w:rPr>
            </w:pPr>
          </w:p>
        </w:tc>
        <w:tc>
          <w:tcPr>
            <w:tcW w:w="1151" w:type="dxa"/>
            <w:gridSpan w:val="2"/>
            <w:tcBorders>
              <w:bottom w:val="double" w:sz="6" w:space="0" w:color="auto"/>
            </w:tcBorders>
            <w:shd w:val="clear" w:color="auto" w:fill="auto"/>
            <w:vAlign w:val="bottom"/>
          </w:tcPr>
          <w:p w14:paraId="368A462B" w14:textId="77777777" w:rsidR="006343ED" w:rsidRPr="00AC4A0F" w:rsidRDefault="00E357E9"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76</w:t>
            </w:r>
            <w:r w:rsidR="008820CB">
              <w:rPr>
                <w:rFonts w:ascii="TimesNewRomanPS" w:hAnsi="TimesNewRomanPS"/>
                <w:szCs w:val="24"/>
                <w:lang w:val="en-GB" w:bidi="ar-SA"/>
              </w:rPr>
              <w:t>2,348</w:t>
            </w:r>
          </w:p>
        </w:tc>
        <w:tc>
          <w:tcPr>
            <w:tcW w:w="150" w:type="dxa"/>
            <w:vAlign w:val="bottom"/>
          </w:tcPr>
          <w:p w14:paraId="71B2BE41" w14:textId="77777777" w:rsidR="006343ED" w:rsidRPr="009231FC" w:rsidRDefault="006343ED" w:rsidP="006343ED">
            <w:pPr>
              <w:tabs>
                <w:tab w:val="decimal" w:pos="1020"/>
              </w:tabs>
              <w:spacing w:line="260" w:lineRule="exact"/>
              <w:ind w:left="57"/>
              <w:jc w:val="left"/>
              <w:rPr>
                <w:szCs w:val="24"/>
              </w:rPr>
            </w:pPr>
          </w:p>
        </w:tc>
        <w:tc>
          <w:tcPr>
            <w:tcW w:w="1174" w:type="dxa"/>
            <w:tcBorders>
              <w:bottom w:val="double" w:sz="6" w:space="0" w:color="auto"/>
            </w:tcBorders>
            <w:shd w:val="clear" w:color="auto" w:fill="auto"/>
            <w:vAlign w:val="bottom"/>
          </w:tcPr>
          <w:p w14:paraId="7139AD42" w14:textId="77777777" w:rsidR="006343ED" w:rsidRPr="00AC4A0F" w:rsidRDefault="006343ED" w:rsidP="006343ED">
            <w:pPr>
              <w:tabs>
                <w:tab w:val="decimal" w:pos="1020"/>
              </w:tabs>
              <w:spacing w:line="260" w:lineRule="exact"/>
              <w:ind w:left="57"/>
              <w:jc w:val="left"/>
              <w:rPr>
                <w:rFonts w:ascii="TimesNewRomanPS" w:hAnsi="TimesNewRomanPS"/>
                <w:szCs w:val="24"/>
                <w:lang w:val="en-GB" w:bidi="ar-SA"/>
              </w:rPr>
            </w:pPr>
            <w:r>
              <w:rPr>
                <w:rFonts w:ascii="TimesNewRomanPS" w:hAnsi="TimesNewRomanPS"/>
                <w:szCs w:val="24"/>
                <w:lang w:val="en-GB" w:bidi="ar-SA"/>
              </w:rPr>
              <w:t>946,998</w:t>
            </w:r>
          </w:p>
        </w:tc>
      </w:tr>
    </w:tbl>
    <w:p w14:paraId="66EAD7B2" w14:textId="77777777" w:rsidR="007F0129" w:rsidRPr="009231FC" w:rsidRDefault="007F0129" w:rsidP="001916EF"/>
    <w:p w14:paraId="5A61BD4D" w14:textId="77777777" w:rsidR="003847BA" w:rsidRDefault="003847BA">
      <w:r>
        <w:br w:type="page"/>
      </w:r>
    </w:p>
    <w:tbl>
      <w:tblPr>
        <w:tblW w:w="0" w:type="auto"/>
        <w:tblInd w:w="8" w:type="dxa"/>
        <w:tblLayout w:type="fixed"/>
        <w:tblCellMar>
          <w:left w:w="0" w:type="dxa"/>
          <w:right w:w="0" w:type="dxa"/>
        </w:tblCellMar>
        <w:tblLook w:val="0000" w:firstRow="0" w:lastRow="0" w:firstColumn="0" w:lastColumn="0" w:noHBand="0" w:noVBand="0"/>
      </w:tblPr>
      <w:tblGrid>
        <w:gridCol w:w="5913"/>
        <w:gridCol w:w="113"/>
        <w:gridCol w:w="851"/>
        <w:gridCol w:w="170"/>
        <w:gridCol w:w="1134"/>
        <w:gridCol w:w="226"/>
        <w:gridCol w:w="1191"/>
      </w:tblGrid>
      <w:tr w:rsidR="00F62923" w:rsidRPr="00940FE9" w14:paraId="65AC1725" w14:textId="77777777" w:rsidTr="00000AF9">
        <w:trPr>
          <w:trHeight w:val="20"/>
        </w:trPr>
        <w:tc>
          <w:tcPr>
            <w:tcW w:w="5913" w:type="dxa"/>
            <w:vAlign w:val="bottom"/>
          </w:tcPr>
          <w:p w14:paraId="72A8138D" w14:textId="77777777" w:rsidR="00F62923" w:rsidRPr="00940FE9" w:rsidRDefault="00F62923" w:rsidP="00940FE9">
            <w:pPr>
              <w:widowControl/>
              <w:tabs>
                <w:tab w:val="left" w:pos="227"/>
                <w:tab w:val="left" w:pos="397"/>
                <w:tab w:val="left" w:pos="567"/>
              </w:tabs>
              <w:spacing w:line="240" w:lineRule="exact"/>
              <w:jc w:val="left"/>
              <w:rPr>
                <w:szCs w:val="24"/>
              </w:rPr>
            </w:pPr>
          </w:p>
        </w:tc>
        <w:tc>
          <w:tcPr>
            <w:tcW w:w="113" w:type="dxa"/>
            <w:vAlign w:val="bottom"/>
          </w:tcPr>
          <w:p w14:paraId="35030D99" w14:textId="77777777" w:rsidR="00F62923" w:rsidRPr="00940FE9" w:rsidRDefault="00F62923" w:rsidP="00940FE9">
            <w:pPr>
              <w:pStyle w:val="numbertablehead"/>
              <w:spacing w:line="240" w:lineRule="exact"/>
              <w:ind w:left="57" w:right="0"/>
              <w:jc w:val="both"/>
              <w:rPr>
                <w:sz w:val="22"/>
                <w:szCs w:val="24"/>
              </w:rPr>
            </w:pPr>
          </w:p>
        </w:tc>
        <w:tc>
          <w:tcPr>
            <w:tcW w:w="851" w:type="dxa"/>
            <w:vAlign w:val="bottom"/>
          </w:tcPr>
          <w:p w14:paraId="512D6658" w14:textId="77777777" w:rsidR="00F62923" w:rsidRPr="00940FE9" w:rsidRDefault="00F62923" w:rsidP="00940FE9">
            <w:pPr>
              <w:spacing w:line="240" w:lineRule="exact"/>
              <w:ind w:left="57"/>
              <w:jc w:val="center"/>
              <w:rPr>
                <w:szCs w:val="24"/>
              </w:rPr>
            </w:pPr>
          </w:p>
        </w:tc>
        <w:tc>
          <w:tcPr>
            <w:tcW w:w="170" w:type="dxa"/>
          </w:tcPr>
          <w:p w14:paraId="55BC2DE9" w14:textId="77777777" w:rsidR="00F62923" w:rsidRPr="00940FE9" w:rsidRDefault="00F62923" w:rsidP="00940FE9">
            <w:pPr>
              <w:pStyle w:val="numbertablehead"/>
              <w:spacing w:line="240" w:lineRule="exact"/>
              <w:ind w:left="57" w:right="0"/>
              <w:jc w:val="both"/>
              <w:rPr>
                <w:sz w:val="22"/>
                <w:szCs w:val="24"/>
              </w:rPr>
            </w:pPr>
          </w:p>
        </w:tc>
        <w:tc>
          <w:tcPr>
            <w:tcW w:w="2551" w:type="dxa"/>
            <w:gridSpan w:val="3"/>
            <w:tcBorders>
              <w:bottom w:val="single" w:sz="6" w:space="0" w:color="auto"/>
            </w:tcBorders>
            <w:shd w:val="clear" w:color="auto" w:fill="auto"/>
          </w:tcPr>
          <w:p w14:paraId="2F3A2BB9" w14:textId="77777777" w:rsidR="00F62923" w:rsidRPr="00940FE9" w:rsidRDefault="00F62923" w:rsidP="00940FE9">
            <w:pPr>
              <w:pStyle w:val="numbertablehead"/>
              <w:spacing w:line="240" w:lineRule="exact"/>
              <w:ind w:left="57" w:right="0"/>
              <w:jc w:val="center"/>
              <w:rPr>
                <w:sz w:val="22"/>
                <w:szCs w:val="24"/>
              </w:rPr>
            </w:pPr>
            <w:r w:rsidRPr="00940FE9">
              <w:rPr>
                <w:sz w:val="22"/>
                <w:szCs w:val="24"/>
              </w:rPr>
              <w:t>31 December</w:t>
            </w:r>
          </w:p>
        </w:tc>
      </w:tr>
      <w:tr w:rsidR="00000AF9" w:rsidRPr="00940FE9" w14:paraId="597BDC5E" w14:textId="77777777" w:rsidTr="00000AF9">
        <w:trPr>
          <w:trHeight w:val="20"/>
        </w:trPr>
        <w:tc>
          <w:tcPr>
            <w:tcW w:w="5913" w:type="dxa"/>
            <w:vAlign w:val="bottom"/>
          </w:tcPr>
          <w:p w14:paraId="1600D676" w14:textId="77777777" w:rsidR="00000AF9" w:rsidRPr="00940FE9" w:rsidRDefault="00000AF9" w:rsidP="00000AF9">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14:paraId="3930358C" w14:textId="77777777" w:rsidR="00000AF9" w:rsidRPr="00940FE9" w:rsidRDefault="00000AF9" w:rsidP="00000AF9">
            <w:pPr>
              <w:pStyle w:val="numbertablehead"/>
              <w:spacing w:line="240" w:lineRule="exact"/>
              <w:ind w:left="57" w:right="0"/>
              <w:jc w:val="both"/>
              <w:rPr>
                <w:sz w:val="22"/>
                <w:szCs w:val="24"/>
              </w:rPr>
            </w:pPr>
          </w:p>
        </w:tc>
        <w:tc>
          <w:tcPr>
            <w:tcW w:w="851" w:type="dxa"/>
            <w:shd w:val="clear" w:color="auto" w:fill="auto"/>
            <w:vAlign w:val="bottom"/>
          </w:tcPr>
          <w:p w14:paraId="09831D0C" w14:textId="77777777" w:rsidR="00000AF9" w:rsidRPr="00940FE9" w:rsidRDefault="00000AF9" w:rsidP="00000AF9">
            <w:pPr>
              <w:spacing w:line="240" w:lineRule="exact"/>
              <w:ind w:left="57"/>
              <w:jc w:val="center"/>
              <w:rPr>
                <w:szCs w:val="24"/>
              </w:rPr>
            </w:pPr>
          </w:p>
        </w:tc>
        <w:tc>
          <w:tcPr>
            <w:tcW w:w="170" w:type="dxa"/>
          </w:tcPr>
          <w:p w14:paraId="05FDF907" w14:textId="77777777" w:rsidR="00000AF9" w:rsidRPr="00940FE9" w:rsidRDefault="00000AF9" w:rsidP="00000AF9">
            <w:pPr>
              <w:pStyle w:val="numbertablehead"/>
              <w:spacing w:line="240" w:lineRule="exact"/>
              <w:ind w:left="57" w:right="0"/>
              <w:jc w:val="both"/>
              <w:rPr>
                <w:sz w:val="22"/>
                <w:szCs w:val="24"/>
              </w:rPr>
            </w:pPr>
          </w:p>
        </w:tc>
        <w:tc>
          <w:tcPr>
            <w:tcW w:w="1134" w:type="dxa"/>
            <w:tcBorders>
              <w:bottom w:val="single" w:sz="6" w:space="0" w:color="auto"/>
            </w:tcBorders>
            <w:shd w:val="clear" w:color="auto" w:fill="auto"/>
            <w:vAlign w:val="center"/>
          </w:tcPr>
          <w:p w14:paraId="7B4746B3" w14:textId="77777777" w:rsidR="00000AF9" w:rsidRPr="00940FE9" w:rsidRDefault="00000AF9" w:rsidP="00000AF9">
            <w:pPr>
              <w:pStyle w:val="numbertablehead"/>
              <w:spacing w:line="240" w:lineRule="exact"/>
              <w:ind w:left="57" w:right="0"/>
              <w:jc w:val="center"/>
              <w:rPr>
                <w:sz w:val="22"/>
                <w:szCs w:val="24"/>
              </w:rPr>
            </w:pPr>
            <w:r>
              <w:rPr>
                <w:sz w:val="22"/>
                <w:szCs w:val="24"/>
              </w:rPr>
              <w:t>2017</w:t>
            </w:r>
          </w:p>
        </w:tc>
        <w:tc>
          <w:tcPr>
            <w:tcW w:w="226" w:type="dxa"/>
            <w:vAlign w:val="center"/>
          </w:tcPr>
          <w:p w14:paraId="787033F7" w14:textId="77777777" w:rsidR="00000AF9" w:rsidRPr="00940FE9" w:rsidRDefault="00000AF9" w:rsidP="00000AF9">
            <w:pPr>
              <w:pStyle w:val="numbertablehead"/>
              <w:spacing w:line="240" w:lineRule="exact"/>
              <w:ind w:left="57" w:right="0"/>
              <w:jc w:val="center"/>
              <w:rPr>
                <w:sz w:val="22"/>
                <w:szCs w:val="24"/>
              </w:rPr>
            </w:pPr>
          </w:p>
        </w:tc>
        <w:tc>
          <w:tcPr>
            <w:tcW w:w="1191" w:type="dxa"/>
            <w:tcBorders>
              <w:bottom w:val="single" w:sz="6" w:space="0" w:color="auto"/>
            </w:tcBorders>
            <w:shd w:val="clear" w:color="auto" w:fill="auto"/>
            <w:vAlign w:val="center"/>
          </w:tcPr>
          <w:p w14:paraId="03867D26" w14:textId="77777777" w:rsidR="00000AF9" w:rsidRPr="00940FE9" w:rsidRDefault="00000AF9" w:rsidP="00000AF9">
            <w:pPr>
              <w:pStyle w:val="numbertablehead"/>
              <w:spacing w:line="240" w:lineRule="exact"/>
              <w:ind w:left="57" w:right="0"/>
              <w:jc w:val="center"/>
              <w:rPr>
                <w:sz w:val="22"/>
                <w:szCs w:val="24"/>
              </w:rPr>
            </w:pPr>
            <w:r w:rsidRPr="00DF2E5C">
              <w:rPr>
                <w:sz w:val="22"/>
                <w:szCs w:val="24"/>
              </w:rPr>
              <w:t>201</w:t>
            </w:r>
            <w:r>
              <w:rPr>
                <w:sz w:val="22"/>
                <w:szCs w:val="24"/>
              </w:rPr>
              <w:t>6</w:t>
            </w:r>
          </w:p>
        </w:tc>
      </w:tr>
      <w:tr w:rsidR="00000AF9" w:rsidRPr="00940FE9" w14:paraId="72761A84" w14:textId="77777777" w:rsidTr="00000AF9">
        <w:trPr>
          <w:trHeight w:val="20"/>
        </w:trPr>
        <w:tc>
          <w:tcPr>
            <w:tcW w:w="5913" w:type="dxa"/>
            <w:vAlign w:val="bottom"/>
          </w:tcPr>
          <w:p w14:paraId="7FC1D983" w14:textId="77777777" w:rsidR="00000AF9" w:rsidRPr="00940FE9" w:rsidRDefault="00000AF9" w:rsidP="00000AF9">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4AC26ED9" w14:textId="77777777" w:rsidR="00000AF9" w:rsidRPr="00940FE9" w:rsidRDefault="00000AF9" w:rsidP="00000AF9">
            <w:pPr>
              <w:spacing w:line="240" w:lineRule="exact"/>
              <w:ind w:left="57"/>
              <w:rPr>
                <w:b/>
                <w:bCs/>
                <w:szCs w:val="24"/>
              </w:rPr>
            </w:pPr>
          </w:p>
        </w:tc>
        <w:tc>
          <w:tcPr>
            <w:tcW w:w="851" w:type="dxa"/>
            <w:tcBorders>
              <w:bottom w:val="single" w:sz="6" w:space="0" w:color="auto"/>
            </w:tcBorders>
            <w:shd w:val="clear" w:color="auto" w:fill="auto"/>
            <w:vAlign w:val="bottom"/>
          </w:tcPr>
          <w:p w14:paraId="20236934" w14:textId="77777777" w:rsidR="00000AF9" w:rsidRPr="00940FE9" w:rsidRDefault="00000AF9" w:rsidP="00000AF9">
            <w:pPr>
              <w:spacing w:line="240" w:lineRule="exact"/>
              <w:ind w:left="57"/>
              <w:jc w:val="center"/>
              <w:rPr>
                <w:b/>
                <w:bCs/>
                <w:szCs w:val="24"/>
              </w:rPr>
            </w:pPr>
            <w:r w:rsidRPr="00940FE9">
              <w:rPr>
                <w:b/>
                <w:bCs/>
                <w:szCs w:val="24"/>
              </w:rPr>
              <w:t>Note</w:t>
            </w:r>
          </w:p>
        </w:tc>
        <w:tc>
          <w:tcPr>
            <w:tcW w:w="170" w:type="dxa"/>
          </w:tcPr>
          <w:p w14:paraId="0987B8B9" w14:textId="77777777" w:rsidR="00000AF9" w:rsidRPr="00940FE9" w:rsidRDefault="00000AF9" w:rsidP="00000AF9">
            <w:pPr>
              <w:spacing w:line="240" w:lineRule="exact"/>
              <w:ind w:left="57"/>
              <w:rPr>
                <w:b/>
                <w:bCs/>
                <w:szCs w:val="24"/>
              </w:rPr>
            </w:pPr>
          </w:p>
        </w:tc>
        <w:tc>
          <w:tcPr>
            <w:tcW w:w="2551" w:type="dxa"/>
            <w:gridSpan w:val="3"/>
            <w:tcBorders>
              <w:bottom w:val="single" w:sz="6" w:space="0" w:color="auto"/>
            </w:tcBorders>
            <w:shd w:val="clear" w:color="auto" w:fill="auto"/>
          </w:tcPr>
          <w:p w14:paraId="36C659F7" w14:textId="77777777" w:rsidR="00000AF9" w:rsidRPr="00940FE9" w:rsidRDefault="00000AF9" w:rsidP="00000AF9">
            <w:pPr>
              <w:pStyle w:val="Header"/>
              <w:spacing w:line="240" w:lineRule="exact"/>
              <w:jc w:val="center"/>
              <w:rPr>
                <w:b/>
                <w:bCs/>
                <w:szCs w:val="24"/>
              </w:rPr>
            </w:pPr>
            <w:r w:rsidRPr="00940FE9">
              <w:rPr>
                <w:b/>
                <w:bCs/>
                <w:szCs w:val="24"/>
              </w:rPr>
              <w:t>Euro in thousand</w:t>
            </w:r>
          </w:p>
        </w:tc>
      </w:tr>
      <w:tr w:rsidR="00000AF9" w:rsidRPr="00940FE9" w14:paraId="56665D4C" w14:textId="77777777" w:rsidTr="00000AF9">
        <w:trPr>
          <w:trHeight w:val="20"/>
        </w:trPr>
        <w:tc>
          <w:tcPr>
            <w:tcW w:w="5913" w:type="dxa"/>
            <w:vAlign w:val="bottom"/>
          </w:tcPr>
          <w:p w14:paraId="37E4263A" w14:textId="77777777" w:rsidR="00000AF9" w:rsidRPr="00940FE9" w:rsidRDefault="00000AF9" w:rsidP="00000AF9">
            <w:pPr>
              <w:pStyle w:val="Header"/>
              <w:tabs>
                <w:tab w:val="clear" w:pos="8504"/>
                <w:tab w:val="left" w:pos="227"/>
                <w:tab w:val="left" w:pos="397"/>
                <w:tab w:val="left" w:pos="567"/>
              </w:tabs>
              <w:spacing w:line="240" w:lineRule="exact"/>
              <w:ind w:left="227" w:hanging="227"/>
              <w:jc w:val="left"/>
              <w:rPr>
                <w:szCs w:val="24"/>
              </w:rPr>
            </w:pPr>
            <w:r w:rsidRPr="00940FE9">
              <w:rPr>
                <w:szCs w:val="24"/>
              </w:rPr>
              <w:t>EQUITY:</w:t>
            </w:r>
          </w:p>
        </w:tc>
        <w:tc>
          <w:tcPr>
            <w:tcW w:w="113" w:type="dxa"/>
            <w:vAlign w:val="bottom"/>
          </w:tcPr>
          <w:p w14:paraId="469B44AE" w14:textId="77777777" w:rsidR="00000AF9" w:rsidRPr="00940FE9" w:rsidRDefault="00000AF9" w:rsidP="00000AF9">
            <w:pPr>
              <w:tabs>
                <w:tab w:val="decimal" w:pos="1077"/>
              </w:tabs>
              <w:spacing w:line="240" w:lineRule="exact"/>
              <w:ind w:left="57"/>
              <w:rPr>
                <w:szCs w:val="24"/>
              </w:rPr>
            </w:pPr>
          </w:p>
        </w:tc>
        <w:tc>
          <w:tcPr>
            <w:tcW w:w="851" w:type="dxa"/>
            <w:tcBorders>
              <w:top w:val="single" w:sz="6" w:space="0" w:color="auto"/>
            </w:tcBorders>
            <w:vAlign w:val="bottom"/>
          </w:tcPr>
          <w:p w14:paraId="4DA6973C" w14:textId="77777777" w:rsidR="00000AF9" w:rsidRPr="00940FE9" w:rsidRDefault="00000AF9" w:rsidP="00000AF9">
            <w:pPr>
              <w:spacing w:line="240" w:lineRule="exact"/>
              <w:ind w:left="57"/>
              <w:jc w:val="center"/>
              <w:rPr>
                <w:szCs w:val="24"/>
              </w:rPr>
            </w:pPr>
          </w:p>
        </w:tc>
        <w:tc>
          <w:tcPr>
            <w:tcW w:w="170" w:type="dxa"/>
          </w:tcPr>
          <w:p w14:paraId="0B04B257" w14:textId="77777777" w:rsidR="00000AF9" w:rsidRPr="00940FE9" w:rsidRDefault="00000AF9" w:rsidP="00000AF9">
            <w:pPr>
              <w:tabs>
                <w:tab w:val="decimal" w:pos="1158"/>
              </w:tabs>
              <w:spacing w:line="240" w:lineRule="exact"/>
              <w:ind w:left="57"/>
              <w:rPr>
                <w:szCs w:val="24"/>
              </w:rPr>
            </w:pPr>
          </w:p>
        </w:tc>
        <w:tc>
          <w:tcPr>
            <w:tcW w:w="1134" w:type="dxa"/>
            <w:tcBorders>
              <w:top w:val="single" w:sz="6" w:space="0" w:color="auto"/>
            </w:tcBorders>
          </w:tcPr>
          <w:p w14:paraId="4E3A6967" w14:textId="77777777" w:rsidR="00000AF9" w:rsidRPr="00940FE9" w:rsidRDefault="00000AF9" w:rsidP="00000AF9">
            <w:pPr>
              <w:tabs>
                <w:tab w:val="decimal" w:pos="1158"/>
              </w:tabs>
              <w:spacing w:line="240" w:lineRule="exact"/>
              <w:ind w:left="57"/>
              <w:rPr>
                <w:szCs w:val="24"/>
              </w:rPr>
            </w:pPr>
          </w:p>
        </w:tc>
        <w:tc>
          <w:tcPr>
            <w:tcW w:w="226" w:type="dxa"/>
            <w:tcBorders>
              <w:top w:val="single" w:sz="6" w:space="0" w:color="auto"/>
            </w:tcBorders>
          </w:tcPr>
          <w:p w14:paraId="31EA7E4B" w14:textId="77777777" w:rsidR="00000AF9" w:rsidRPr="00940FE9" w:rsidRDefault="00000AF9" w:rsidP="00000AF9">
            <w:pPr>
              <w:tabs>
                <w:tab w:val="decimal" w:pos="1158"/>
              </w:tabs>
              <w:spacing w:line="240" w:lineRule="exact"/>
              <w:ind w:left="57"/>
              <w:rPr>
                <w:szCs w:val="24"/>
              </w:rPr>
            </w:pPr>
          </w:p>
        </w:tc>
        <w:tc>
          <w:tcPr>
            <w:tcW w:w="1191" w:type="dxa"/>
            <w:tcBorders>
              <w:top w:val="single" w:sz="6" w:space="0" w:color="auto"/>
            </w:tcBorders>
            <w:vAlign w:val="bottom"/>
          </w:tcPr>
          <w:p w14:paraId="0BFBCFFA" w14:textId="77777777" w:rsidR="00000AF9" w:rsidRPr="00940FE9" w:rsidRDefault="00000AF9" w:rsidP="00000AF9">
            <w:pPr>
              <w:pStyle w:val="numbertablehead"/>
              <w:tabs>
                <w:tab w:val="decimal" w:pos="1172"/>
              </w:tabs>
              <w:spacing w:line="240" w:lineRule="exact"/>
              <w:ind w:left="57" w:right="0"/>
              <w:jc w:val="both"/>
              <w:rPr>
                <w:b w:val="0"/>
                <w:sz w:val="22"/>
                <w:szCs w:val="24"/>
              </w:rPr>
            </w:pPr>
          </w:p>
        </w:tc>
      </w:tr>
      <w:tr w:rsidR="00000AF9" w:rsidRPr="00940FE9" w14:paraId="49DBE16C" w14:textId="77777777" w:rsidTr="00000AF9">
        <w:trPr>
          <w:trHeight w:val="20"/>
        </w:trPr>
        <w:tc>
          <w:tcPr>
            <w:tcW w:w="5913" w:type="dxa"/>
            <w:vAlign w:val="bottom"/>
          </w:tcPr>
          <w:p w14:paraId="3015FE48" w14:textId="77777777" w:rsidR="00000AF9" w:rsidRPr="00940FE9" w:rsidRDefault="00000AF9" w:rsidP="00000AF9">
            <w:pPr>
              <w:pStyle w:val="Header"/>
              <w:tabs>
                <w:tab w:val="clear" w:pos="8504"/>
                <w:tab w:val="left" w:pos="227"/>
                <w:tab w:val="left" w:pos="397"/>
                <w:tab w:val="left" w:pos="567"/>
              </w:tabs>
              <w:spacing w:line="240" w:lineRule="exact"/>
              <w:ind w:leftChars="10" w:left="22"/>
              <w:jc w:val="left"/>
              <w:rPr>
                <w:szCs w:val="24"/>
                <w:u w:val="single"/>
              </w:rPr>
            </w:pPr>
          </w:p>
        </w:tc>
        <w:tc>
          <w:tcPr>
            <w:tcW w:w="113" w:type="dxa"/>
            <w:vAlign w:val="bottom"/>
          </w:tcPr>
          <w:p w14:paraId="56C8E98B" w14:textId="77777777" w:rsidR="00000AF9" w:rsidRPr="00940FE9" w:rsidRDefault="00000AF9" w:rsidP="00000AF9">
            <w:pPr>
              <w:tabs>
                <w:tab w:val="decimal" w:pos="1077"/>
              </w:tabs>
              <w:spacing w:line="240" w:lineRule="exact"/>
              <w:ind w:left="57"/>
              <w:rPr>
                <w:szCs w:val="24"/>
              </w:rPr>
            </w:pPr>
          </w:p>
        </w:tc>
        <w:tc>
          <w:tcPr>
            <w:tcW w:w="851" w:type="dxa"/>
            <w:vAlign w:val="bottom"/>
          </w:tcPr>
          <w:p w14:paraId="74B46E15" w14:textId="77777777" w:rsidR="00000AF9" w:rsidRPr="00940FE9" w:rsidRDefault="00000AF9" w:rsidP="00000AF9">
            <w:pPr>
              <w:spacing w:line="240" w:lineRule="exact"/>
              <w:ind w:left="57"/>
              <w:jc w:val="center"/>
              <w:rPr>
                <w:szCs w:val="24"/>
              </w:rPr>
            </w:pPr>
          </w:p>
        </w:tc>
        <w:tc>
          <w:tcPr>
            <w:tcW w:w="170" w:type="dxa"/>
          </w:tcPr>
          <w:p w14:paraId="48F00DBF" w14:textId="77777777" w:rsidR="00000AF9" w:rsidRPr="00940FE9" w:rsidRDefault="00000AF9" w:rsidP="00000AF9">
            <w:pPr>
              <w:tabs>
                <w:tab w:val="decimal" w:pos="1158"/>
              </w:tabs>
              <w:spacing w:line="240" w:lineRule="exact"/>
              <w:ind w:left="57"/>
              <w:rPr>
                <w:szCs w:val="24"/>
              </w:rPr>
            </w:pPr>
          </w:p>
        </w:tc>
        <w:tc>
          <w:tcPr>
            <w:tcW w:w="1134" w:type="dxa"/>
            <w:vAlign w:val="bottom"/>
          </w:tcPr>
          <w:p w14:paraId="3C4C2471" w14:textId="77777777" w:rsidR="00000AF9" w:rsidRPr="00940FE9" w:rsidRDefault="00000AF9" w:rsidP="00000AF9">
            <w:pPr>
              <w:tabs>
                <w:tab w:val="decimal" w:pos="1020"/>
              </w:tabs>
              <w:spacing w:line="240" w:lineRule="exact"/>
              <w:ind w:left="57"/>
              <w:rPr>
                <w:szCs w:val="24"/>
              </w:rPr>
            </w:pPr>
          </w:p>
        </w:tc>
        <w:tc>
          <w:tcPr>
            <w:tcW w:w="226" w:type="dxa"/>
            <w:vAlign w:val="bottom"/>
          </w:tcPr>
          <w:p w14:paraId="501EC48A" w14:textId="77777777" w:rsidR="00000AF9" w:rsidRPr="00940FE9" w:rsidRDefault="00000AF9" w:rsidP="00000AF9">
            <w:pPr>
              <w:tabs>
                <w:tab w:val="decimal" w:pos="1020"/>
              </w:tabs>
              <w:spacing w:line="240" w:lineRule="exact"/>
              <w:ind w:left="57"/>
              <w:rPr>
                <w:szCs w:val="24"/>
              </w:rPr>
            </w:pPr>
          </w:p>
        </w:tc>
        <w:tc>
          <w:tcPr>
            <w:tcW w:w="1191" w:type="dxa"/>
            <w:vAlign w:val="bottom"/>
          </w:tcPr>
          <w:p w14:paraId="4766B288" w14:textId="77777777" w:rsidR="00000AF9" w:rsidRPr="00940FE9" w:rsidRDefault="00000AF9" w:rsidP="00000AF9">
            <w:pPr>
              <w:pStyle w:val="numbertablehead"/>
              <w:tabs>
                <w:tab w:val="decimal" w:pos="1020"/>
              </w:tabs>
              <w:spacing w:line="240" w:lineRule="exact"/>
              <w:ind w:left="57" w:right="0"/>
              <w:jc w:val="both"/>
              <w:rPr>
                <w:b w:val="0"/>
                <w:sz w:val="22"/>
                <w:szCs w:val="24"/>
              </w:rPr>
            </w:pPr>
          </w:p>
        </w:tc>
      </w:tr>
      <w:tr w:rsidR="00000AF9" w:rsidRPr="00940FE9" w14:paraId="6AC928B9" w14:textId="77777777" w:rsidTr="00000AF9">
        <w:trPr>
          <w:trHeight w:val="20"/>
        </w:trPr>
        <w:tc>
          <w:tcPr>
            <w:tcW w:w="5913" w:type="dxa"/>
            <w:vAlign w:val="bottom"/>
          </w:tcPr>
          <w:p w14:paraId="1363DA28" w14:textId="77777777" w:rsidR="00000AF9" w:rsidRPr="00940FE9" w:rsidRDefault="00000AF9" w:rsidP="00000AF9">
            <w:pPr>
              <w:pStyle w:val="Header"/>
              <w:tabs>
                <w:tab w:val="clear" w:pos="8504"/>
                <w:tab w:val="left" w:pos="227"/>
                <w:tab w:val="left" w:pos="397"/>
                <w:tab w:val="left" w:pos="567"/>
              </w:tabs>
              <w:spacing w:line="240" w:lineRule="exact"/>
              <w:ind w:leftChars="10" w:left="22"/>
              <w:jc w:val="left"/>
              <w:rPr>
                <w:szCs w:val="24"/>
                <w:u w:val="single"/>
              </w:rPr>
            </w:pPr>
            <w:r w:rsidRPr="00940FE9">
              <w:rPr>
                <w:szCs w:val="24"/>
                <w:u w:val="single"/>
              </w:rPr>
              <w:t>Attributable to the equity holders of the Company:</w:t>
            </w:r>
          </w:p>
        </w:tc>
        <w:tc>
          <w:tcPr>
            <w:tcW w:w="113" w:type="dxa"/>
            <w:vAlign w:val="bottom"/>
          </w:tcPr>
          <w:p w14:paraId="78B4F5E9" w14:textId="77777777" w:rsidR="00000AF9" w:rsidRPr="00940FE9" w:rsidRDefault="00000AF9" w:rsidP="00000AF9">
            <w:pPr>
              <w:tabs>
                <w:tab w:val="decimal" w:pos="1077"/>
              </w:tabs>
              <w:spacing w:line="240" w:lineRule="exact"/>
              <w:ind w:left="57"/>
              <w:rPr>
                <w:szCs w:val="24"/>
              </w:rPr>
            </w:pPr>
          </w:p>
        </w:tc>
        <w:tc>
          <w:tcPr>
            <w:tcW w:w="851" w:type="dxa"/>
            <w:vAlign w:val="bottom"/>
          </w:tcPr>
          <w:p w14:paraId="514AF37D" w14:textId="77777777" w:rsidR="00000AF9" w:rsidRPr="00940FE9" w:rsidRDefault="00000AF9" w:rsidP="00000AF9">
            <w:pPr>
              <w:spacing w:line="240" w:lineRule="exact"/>
              <w:ind w:left="57"/>
              <w:jc w:val="center"/>
              <w:rPr>
                <w:szCs w:val="24"/>
              </w:rPr>
            </w:pPr>
          </w:p>
        </w:tc>
        <w:tc>
          <w:tcPr>
            <w:tcW w:w="170" w:type="dxa"/>
          </w:tcPr>
          <w:p w14:paraId="436BE863" w14:textId="77777777" w:rsidR="00000AF9" w:rsidRPr="00940FE9" w:rsidRDefault="00000AF9" w:rsidP="00000AF9">
            <w:pPr>
              <w:tabs>
                <w:tab w:val="decimal" w:pos="1158"/>
              </w:tabs>
              <w:spacing w:line="240" w:lineRule="exact"/>
              <w:ind w:left="57"/>
              <w:rPr>
                <w:szCs w:val="24"/>
              </w:rPr>
            </w:pPr>
          </w:p>
        </w:tc>
        <w:tc>
          <w:tcPr>
            <w:tcW w:w="1134" w:type="dxa"/>
            <w:vAlign w:val="bottom"/>
          </w:tcPr>
          <w:p w14:paraId="1DBEFFF9" w14:textId="77777777" w:rsidR="00000AF9" w:rsidRPr="00940FE9" w:rsidRDefault="00000AF9" w:rsidP="00000AF9">
            <w:pPr>
              <w:tabs>
                <w:tab w:val="decimal" w:pos="1020"/>
              </w:tabs>
              <w:spacing w:line="240" w:lineRule="exact"/>
              <w:ind w:left="57"/>
              <w:rPr>
                <w:szCs w:val="24"/>
              </w:rPr>
            </w:pPr>
          </w:p>
        </w:tc>
        <w:tc>
          <w:tcPr>
            <w:tcW w:w="226" w:type="dxa"/>
            <w:vAlign w:val="bottom"/>
          </w:tcPr>
          <w:p w14:paraId="436EBD69" w14:textId="77777777" w:rsidR="00000AF9" w:rsidRPr="00940FE9" w:rsidRDefault="00000AF9" w:rsidP="00000AF9">
            <w:pPr>
              <w:tabs>
                <w:tab w:val="decimal" w:pos="1020"/>
              </w:tabs>
              <w:spacing w:line="240" w:lineRule="exact"/>
              <w:ind w:left="57"/>
              <w:rPr>
                <w:szCs w:val="24"/>
              </w:rPr>
            </w:pPr>
          </w:p>
        </w:tc>
        <w:tc>
          <w:tcPr>
            <w:tcW w:w="1191" w:type="dxa"/>
            <w:vAlign w:val="bottom"/>
          </w:tcPr>
          <w:p w14:paraId="0A6549B4" w14:textId="77777777" w:rsidR="00000AF9" w:rsidRPr="00940FE9" w:rsidRDefault="00000AF9" w:rsidP="00000AF9">
            <w:pPr>
              <w:pStyle w:val="numbertablehead"/>
              <w:tabs>
                <w:tab w:val="decimal" w:pos="1020"/>
              </w:tabs>
              <w:spacing w:line="240" w:lineRule="exact"/>
              <w:ind w:left="57" w:right="0"/>
              <w:jc w:val="both"/>
              <w:rPr>
                <w:b w:val="0"/>
                <w:sz w:val="22"/>
                <w:szCs w:val="24"/>
              </w:rPr>
            </w:pPr>
          </w:p>
        </w:tc>
      </w:tr>
      <w:tr w:rsidR="006343ED" w:rsidRPr="00940FE9" w14:paraId="748EEDB4" w14:textId="77777777" w:rsidTr="00000AF9">
        <w:trPr>
          <w:trHeight w:val="20"/>
        </w:trPr>
        <w:tc>
          <w:tcPr>
            <w:tcW w:w="5913" w:type="dxa"/>
            <w:vAlign w:val="bottom"/>
          </w:tcPr>
          <w:p w14:paraId="422C3319"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Share capital and premium</w:t>
            </w:r>
          </w:p>
        </w:tc>
        <w:tc>
          <w:tcPr>
            <w:tcW w:w="113" w:type="dxa"/>
            <w:vAlign w:val="bottom"/>
          </w:tcPr>
          <w:p w14:paraId="34B12385" w14:textId="77777777" w:rsidR="006343ED" w:rsidRPr="00940FE9" w:rsidRDefault="006343ED" w:rsidP="006343ED">
            <w:pPr>
              <w:tabs>
                <w:tab w:val="decimal" w:pos="1077"/>
              </w:tabs>
              <w:spacing w:line="240" w:lineRule="exact"/>
              <w:ind w:left="57"/>
              <w:rPr>
                <w:szCs w:val="24"/>
              </w:rPr>
            </w:pPr>
          </w:p>
        </w:tc>
        <w:tc>
          <w:tcPr>
            <w:tcW w:w="851" w:type="dxa"/>
            <w:vAlign w:val="bottom"/>
          </w:tcPr>
          <w:p w14:paraId="0AAC6C34" w14:textId="77777777" w:rsidR="006343ED" w:rsidRPr="00940FE9" w:rsidRDefault="006343ED" w:rsidP="006343ED">
            <w:pPr>
              <w:spacing w:line="240" w:lineRule="exact"/>
              <w:ind w:left="57"/>
              <w:jc w:val="center"/>
              <w:rPr>
                <w:szCs w:val="24"/>
              </w:rPr>
            </w:pPr>
            <w:r w:rsidRPr="00940FE9">
              <w:rPr>
                <w:szCs w:val="24"/>
              </w:rPr>
              <w:t>1</w:t>
            </w:r>
            <w:r>
              <w:rPr>
                <w:szCs w:val="24"/>
              </w:rPr>
              <w:t>6</w:t>
            </w:r>
          </w:p>
        </w:tc>
        <w:tc>
          <w:tcPr>
            <w:tcW w:w="170" w:type="dxa"/>
          </w:tcPr>
          <w:p w14:paraId="13BFB3ED"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3C6644F1" w14:textId="77777777" w:rsidR="006343ED" w:rsidRPr="00940FE9" w:rsidRDefault="00E6300E" w:rsidP="006343ED">
            <w:pPr>
              <w:tabs>
                <w:tab w:val="decimal" w:pos="1020"/>
              </w:tabs>
              <w:spacing w:line="240" w:lineRule="exact"/>
              <w:ind w:left="57"/>
              <w:rPr>
                <w:szCs w:val="24"/>
              </w:rPr>
            </w:pPr>
            <w:r>
              <w:rPr>
                <w:szCs w:val="24"/>
              </w:rPr>
              <w:t>141,648</w:t>
            </w:r>
          </w:p>
        </w:tc>
        <w:tc>
          <w:tcPr>
            <w:tcW w:w="226" w:type="dxa"/>
            <w:vAlign w:val="bottom"/>
          </w:tcPr>
          <w:p w14:paraId="3A6FB415"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6A5C5DFF" w14:textId="77777777" w:rsidR="006343ED" w:rsidRPr="00940FE9" w:rsidRDefault="006343ED" w:rsidP="006343ED">
            <w:pPr>
              <w:tabs>
                <w:tab w:val="decimal" w:pos="1020"/>
              </w:tabs>
              <w:spacing w:line="240" w:lineRule="exact"/>
              <w:ind w:left="57"/>
              <w:rPr>
                <w:szCs w:val="24"/>
              </w:rPr>
            </w:pPr>
            <w:r>
              <w:rPr>
                <w:szCs w:val="24"/>
              </w:rPr>
              <w:t>142,210</w:t>
            </w:r>
          </w:p>
        </w:tc>
      </w:tr>
      <w:tr w:rsidR="006343ED" w:rsidRPr="00940FE9" w14:paraId="56C4D790" w14:textId="77777777" w:rsidTr="00000AF9">
        <w:trPr>
          <w:trHeight w:val="20"/>
        </w:trPr>
        <w:tc>
          <w:tcPr>
            <w:tcW w:w="5913" w:type="dxa"/>
            <w:vAlign w:val="bottom"/>
          </w:tcPr>
          <w:p w14:paraId="2A420C13"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Convertible loan</w:t>
            </w:r>
            <w:r>
              <w:rPr>
                <w:szCs w:val="24"/>
              </w:rPr>
              <w:t>s</w:t>
            </w:r>
            <w:r w:rsidR="00C03D33">
              <w:rPr>
                <w:szCs w:val="24"/>
              </w:rPr>
              <w:t xml:space="preserve"> and bonds</w:t>
            </w:r>
          </w:p>
        </w:tc>
        <w:tc>
          <w:tcPr>
            <w:tcW w:w="113" w:type="dxa"/>
            <w:vAlign w:val="bottom"/>
          </w:tcPr>
          <w:p w14:paraId="42D60E24" w14:textId="77777777" w:rsidR="006343ED" w:rsidRPr="00940FE9" w:rsidRDefault="006343ED" w:rsidP="006343ED">
            <w:pPr>
              <w:tabs>
                <w:tab w:val="decimal" w:pos="1077"/>
              </w:tabs>
              <w:spacing w:line="240" w:lineRule="exact"/>
              <w:ind w:left="57"/>
              <w:rPr>
                <w:szCs w:val="24"/>
              </w:rPr>
            </w:pPr>
          </w:p>
        </w:tc>
        <w:tc>
          <w:tcPr>
            <w:tcW w:w="851" w:type="dxa"/>
            <w:vAlign w:val="bottom"/>
          </w:tcPr>
          <w:p w14:paraId="28E961BB" w14:textId="77777777" w:rsidR="006343ED" w:rsidRPr="00940FE9" w:rsidRDefault="006343ED" w:rsidP="006343ED">
            <w:pPr>
              <w:spacing w:line="240" w:lineRule="exact"/>
              <w:ind w:left="57"/>
              <w:jc w:val="center"/>
              <w:rPr>
                <w:szCs w:val="24"/>
              </w:rPr>
            </w:pPr>
            <w:r w:rsidRPr="00940FE9">
              <w:rPr>
                <w:szCs w:val="24"/>
              </w:rPr>
              <w:t>1</w:t>
            </w:r>
            <w:r>
              <w:rPr>
                <w:szCs w:val="24"/>
              </w:rPr>
              <w:t>6</w:t>
            </w:r>
          </w:p>
        </w:tc>
        <w:tc>
          <w:tcPr>
            <w:tcW w:w="170" w:type="dxa"/>
          </w:tcPr>
          <w:p w14:paraId="1C5716EE"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541773B0" w14:textId="77777777" w:rsidR="006343ED" w:rsidRPr="00940FE9" w:rsidRDefault="00E6300E" w:rsidP="006343ED">
            <w:pPr>
              <w:tabs>
                <w:tab w:val="decimal" w:pos="1020"/>
              </w:tabs>
              <w:spacing w:line="240" w:lineRule="exact"/>
              <w:ind w:left="57"/>
              <w:rPr>
                <w:szCs w:val="24"/>
              </w:rPr>
            </w:pPr>
            <w:r>
              <w:rPr>
                <w:szCs w:val="24"/>
              </w:rPr>
              <w:t>31,084</w:t>
            </w:r>
          </w:p>
        </w:tc>
        <w:tc>
          <w:tcPr>
            <w:tcW w:w="226" w:type="dxa"/>
            <w:vAlign w:val="bottom"/>
          </w:tcPr>
          <w:p w14:paraId="22BE0EDD"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704D0BA6" w14:textId="77777777" w:rsidR="006343ED" w:rsidRPr="00940FE9" w:rsidRDefault="006343ED" w:rsidP="006343ED">
            <w:pPr>
              <w:tabs>
                <w:tab w:val="decimal" w:pos="1020"/>
              </w:tabs>
              <w:spacing w:line="240" w:lineRule="exact"/>
              <w:ind w:left="57"/>
              <w:rPr>
                <w:szCs w:val="24"/>
              </w:rPr>
            </w:pPr>
            <w:r>
              <w:rPr>
                <w:szCs w:val="24"/>
              </w:rPr>
              <w:t>31,084</w:t>
            </w:r>
          </w:p>
        </w:tc>
      </w:tr>
      <w:tr w:rsidR="006343ED" w:rsidRPr="00940FE9" w14:paraId="49DC62E7" w14:textId="77777777" w:rsidTr="00000AF9">
        <w:trPr>
          <w:trHeight w:val="20"/>
        </w:trPr>
        <w:tc>
          <w:tcPr>
            <w:tcW w:w="5913" w:type="dxa"/>
            <w:vAlign w:val="bottom"/>
          </w:tcPr>
          <w:p w14:paraId="588E9DAE"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Other reserves</w:t>
            </w:r>
          </w:p>
        </w:tc>
        <w:tc>
          <w:tcPr>
            <w:tcW w:w="113" w:type="dxa"/>
            <w:vAlign w:val="bottom"/>
          </w:tcPr>
          <w:p w14:paraId="72440B67" w14:textId="77777777" w:rsidR="006343ED" w:rsidRPr="00940FE9" w:rsidRDefault="006343ED" w:rsidP="006343ED">
            <w:pPr>
              <w:tabs>
                <w:tab w:val="decimal" w:pos="1077"/>
              </w:tabs>
              <w:spacing w:line="240" w:lineRule="exact"/>
              <w:ind w:left="57"/>
              <w:rPr>
                <w:szCs w:val="24"/>
              </w:rPr>
            </w:pPr>
          </w:p>
        </w:tc>
        <w:tc>
          <w:tcPr>
            <w:tcW w:w="851" w:type="dxa"/>
            <w:vAlign w:val="bottom"/>
          </w:tcPr>
          <w:p w14:paraId="37765D8A" w14:textId="77777777" w:rsidR="006343ED" w:rsidRPr="00940FE9" w:rsidRDefault="006343ED" w:rsidP="006343ED">
            <w:pPr>
              <w:spacing w:line="240" w:lineRule="exact"/>
              <w:ind w:left="57"/>
              <w:jc w:val="center"/>
              <w:rPr>
                <w:szCs w:val="24"/>
              </w:rPr>
            </w:pPr>
          </w:p>
        </w:tc>
        <w:tc>
          <w:tcPr>
            <w:tcW w:w="170" w:type="dxa"/>
          </w:tcPr>
          <w:p w14:paraId="52EF38FE" w14:textId="77777777" w:rsidR="006343ED" w:rsidRPr="00940FE9" w:rsidRDefault="006343ED" w:rsidP="006343ED">
            <w:pPr>
              <w:tabs>
                <w:tab w:val="decimal" w:pos="1158"/>
              </w:tabs>
              <w:spacing w:line="240" w:lineRule="exact"/>
              <w:ind w:left="57"/>
              <w:rPr>
                <w:szCs w:val="24"/>
              </w:rPr>
            </w:pPr>
          </w:p>
        </w:tc>
        <w:tc>
          <w:tcPr>
            <w:tcW w:w="1134" w:type="dxa"/>
          </w:tcPr>
          <w:p w14:paraId="3E6A5B83" w14:textId="77777777" w:rsidR="006343ED" w:rsidRPr="00940FE9" w:rsidRDefault="00E6300E" w:rsidP="006343ED">
            <w:pPr>
              <w:tabs>
                <w:tab w:val="decimal" w:pos="1020"/>
              </w:tabs>
              <w:spacing w:line="240" w:lineRule="exact"/>
              <w:ind w:left="57"/>
              <w:rPr>
                <w:szCs w:val="24"/>
              </w:rPr>
            </w:pPr>
            <w:r>
              <w:rPr>
                <w:szCs w:val="24"/>
              </w:rPr>
              <w:t>(</w:t>
            </w:r>
            <w:r w:rsidR="003C3FB1">
              <w:rPr>
                <w:szCs w:val="24"/>
              </w:rPr>
              <w:t>76,</w:t>
            </w:r>
            <w:r w:rsidR="0046474B">
              <w:rPr>
                <w:szCs w:val="24"/>
              </w:rPr>
              <w:t>901</w:t>
            </w:r>
            <w:r>
              <w:rPr>
                <w:szCs w:val="24"/>
              </w:rPr>
              <w:t>)</w:t>
            </w:r>
          </w:p>
        </w:tc>
        <w:tc>
          <w:tcPr>
            <w:tcW w:w="226" w:type="dxa"/>
          </w:tcPr>
          <w:p w14:paraId="1145985E" w14:textId="77777777" w:rsidR="006343ED" w:rsidRPr="00940FE9" w:rsidRDefault="006343ED" w:rsidP="006343ED">
            <w:pPr>
              <w:tabs>
                <w:tab w:val="decimal" w:pos="1020"/>
              </w:tabs>
              <w:spacing w:line="240" w:lineRule="exact"/>
              <w:ind w:left="57"/>
              <w:rPr>
                <w:szCs w:val="24"/>
              </w:rPr>
            </w:pPr>
          </w:p>
        </w:tc>
        <w:tc>
          <w:tcPr>
            <w:tcW w:w="1191" w:type="dxa"/>
          </w:tcPr>
          <w:p w14:paraId="35F31794" w14:textId="77777777" w:rsidR="006343ED" w:rsidRPr="00940FE9" w:rsidRDefault="006343ED" w:rsidP="006343ED">
            <w:pPr>
              <w:tabs>
                <w:tab w:val="decimal" w:pos="1020"/>
              </w:tabs>
              <w:spacing w:line="240" w:lineRule="exact"/>
              <w:ind w:left="57"/>
              <w:rPr>
                <w:szCs w:val="24"/>
              </w:rPr>
            </w:pPr>
            <w:r>
              <w:rPr>
                <w:szCs w:val="24"/>
              </w:rPr>
              <w:t>(58,998)</w:t>
            </w:r>
          </w:p>
        </w:tc>
      </w:tr>
      <w:tr w:rsidR="006343ED" w:rsidRPr="00940FE9" w14:paraId="432E2719" w14:textId="77777777" w:rsidTr="00000AF9">
        <w:trPr>
          <w:trHeight w:val="20"/>
        </w:trPr>
        <w:tc>
          <w:tcPr>
            <w:tcW w:w="5913" w:type="dxa"/>
            <w:vAlign w:val="bottom"/>
          </w:tcPr>
          <w:p w14:paraId="26CB2577"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Retained earnings</w:t>
            </w:r>
          </w:p>
        </w:tc>
        <w:tc>
          <w:tcPr>
            <w:tcW w:w="113" w:type="dxa"/>
            <w:vAlign w:val="bottom"/>
          </w:tcPr>
          <w:p w14:paraId="5A690F22" w14:textId="77777777" w:rsidR="006343ED" w:rsidRPr="00940FE9" w:rsidRDefault="006343ED" w:rsidP="006343ED">
            <w:pPr>
              <w:tabs>
                <w:tab w:val="decimal" w:pos="1077"/>
              </w:tabs>
              <w:spacing w:line="240" w:lineRule="exact"/>
              <w:ind w:left="57"/>
              <w:rPr>
                <w:szCs w:val="24"/>
              </w:rPr>
            </w:pPr>
          </w:p>
        </w:tc>
        <w:tc>
          <w:tcPr>
            <w:tcW w:w="851" w:type="dxa"/>
            <w:vAlign w:val="bottom"/>
          </w:tcPr>
          <w:p w14:paraId="0B768171" w14:textId="77777777" w:rsidR="006343ED" w:rsidRPr="00940FE9" w:rsidRDefault="006343ED" w:rsidP="006343ED">
            <w:pPr>
              <w:spacing w:line="240" w:lineRule="exact"/>
              <w:ind w:left="57"/>
              <w:jc w:val="center"/>
              <w:rPr>
                <w:szCs w:val="24"/>
              </w:rPr>
            </w:pPr>
          </w:p>
        </w:tc>
        <w:tc>
          <w:tcPr>
            <w:tcW w:w="170" w:type="dxa"/>
          </w:tcPr>
          <w:p w14:paraId="5C5089B7" w14:textId="77777777" w:rsidR="006343ED" w:rsidRPr="00940FE9" w:rsidRDefault="006343ED" w:rsidP="006343ED">
            <w:pPr>
              <w:tabs>
                <w:tab w:val="decimal" w:pos="1158"/>
              </w:tabs>
              <w:spacing w:line="240" w:lineRule="exact"/>
              <w:ind w:left="57"/>
              <w:rPr>
                <w:szCs w:val="24"/>
              </w:rPr>
            </w:pPr>
          </w:p>
        </w:tc>
        <w:tc>
          <w:tcPr>
            <w:tcW w:w="1134" w:type="dxa"/>
            <w:tcBorders>
              <w:bottom w:val="single" w:sz="6" w:space="0" w:color="auto"/>
            </w:tcBorders>
            <w:shd w:val="clear" w:color="auto" w:fill="auto"/>
            <w:vAlign w:val="bottom"/>
          </w:tcPr>
          <w:p w14:paraId="18C01E21" w14:textId="77777777" w:rsidR="006343ED" w:rsidRPr="00940FE9" w:rsidRDefault="00851BAB" w:rsidP="006343ED">
            <w:pPr>
              <w:tabs>
                <w:tab w:val="decimal" w:pos="1020"/>
              </w:tabs>
              <w:spacing w:line="240" w:lineRule="exact"/>
              <w:ind w:left="57"/>
              <w:rPr>
                <w:szCs w:val="24"/>
              </w:rPr>
            </w:pPr>
            <w:r>
              <w:rPr>
                <w:szCs w:val="24"/>
              </w:rPr>
              <w:t>105,835</w:t>
            </w:r>
          </w:p>
        </w:tc>
        <w:tc>
          <w:tcPr>
            <w:tcW w:w="226" w:type="dxa"/>
            <w:vAlign w:val="bottom"/>
          </w:tcPr>
          <w:p w14:paraId="1D509A01" w14:textId="77777777" w:rsidR="006343ED" w:rsidRPr="00940FE9" w:rsidRDefault="006343ED" w:rsidP="006343ED">
            <w:pPr>
              <w:tabs>
                <w:tab w:val="decimal" w:pos="1020"/>
              </w:tabs>
              <w:spacing w:line="240" w:lineRule="exact"/>
              <w:ind w:left="57"/>
              <w:rPr>
                <w:szCs w:val="24"/>
              </w:rPr>
            </w:pPr>
          </w:p>
        </w:tc>
        <w:tc>
          <w:tcPr>
            <w:tcW w:w="1191" w:type="dxa"/>
            <w:tcBorders>
              <w:bottom w:val="single" w:sz="6" w:space="0" w:color="auto"/>
            </w:tcBorders>
            <w:shd w:val="clear" w:color="auto" w:fill="auto"/>
            <w:vAlign w:val="bottom"/>
          </w:tcPr>
          <w:p w14:paraId="3830CCD0" w14:textId="77777777" w:rsidR="006343ED" w:rsidRPr="00940FE9" w:rsidRDefault="006343ED" w:rsidP="007F7CF3">
            <w:pPr>
              <w:tabs>
                <w:tab w:val="decimal" w:pos="1020"/>
              </w:tabs>
              <w:spacing w:line="240" w:lineRule="exact"/>
              <w:ind w:left="57"/>
              <w:rPr>
                <w:szCs w:val="24"/>
              </w:rPr>
            </w:pPr>
            <w:r>
              <w:rPr>
                <w:szCs w:val="24"/>
              </w:rPr>
              <w:t>139,798</w:t>
            </w:r>
          </w:p>
        </w:tc>
      </w:tr>
      <w:tr w:rsidR="006343ED" w:rsidRPr="00940FE9" w14:paraId="6B9FE6D6" w14:textId="77777777" w:rsidTr="00000AF9">
        <w:trPr>
          <w:trHeight w:val="20"/>
        </w:trPr>
        <w:tc>
          <w:tcPr>
            <w:tcW w:w="5913" w:type="dxa"/>
            <w:vAlign w:val="bottom"/>
          </w:tcPr>
          <w:p w14:paraId="5C9EB442"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4F76416F" w14:textId="77777777" w:rsidR="006343ED" w:rsidRPr="00940FE9" w:rsidRDefault="006343ED" w:rsidP="006343ED">
            <w:pPr>
              <w:tabs>
                <w:tab w:val="decimal" w:pos="1077"/>
              </w:tabs>
              <w:spacing w:line="240" w:lineRule="exact"/>
              <w:ind w:left="57"/>
              <w:rPr>
                <w:szCs w:val="24"/>
              </w:rPr>
            </w:pPr>
          </w:p>
        </w:tc>
        <w:tc>
          <w:tcPr>
            <w:tcW w:w="851" w:type="dxa"/>
            <w:vAlign w:val="bottom"/>
          </w:tcPr>
          <w:p w14:paraId="06B92A07" w14:textId="77777777" w:rsidR="006343ED" w:rsidRPr="00940FE9" w:rsidRDefault="006343ED" w:rsidP="006343ED">
            <w:pPr>
              <w:spacing w:line="240" w:lineRule="exact"/>
              <w:ind w:left="57"/>
              <w:jc w:val="center"/>
              <w:rPr>
                <w:szCs w:val="24"/>
              </w:rPr>
            </w:pPr>
          </w:p>
        </w:tc>
        <w:tc>
          <w:tcPr>
            <w:tcW w:w="170" w:type="dxa"/>
          </w:tcPr>
          <w:p w14:paraId="088DF4D6" w14:textId="77777777" w:rsidR="006343ED" w:rsidRPr="00940FE9" w:rsidRDefault="006343ED" w:rsidP="006343ED">
            <w:pPr>
              <w:tabs>
                <w:tab w:val="decimal" w:pos="1158"/>
              </w:tabs>
              <w:spacing w:line="240" w:lineRule="exact"/>
              <w:ind w:left="57"/>
              <w:rPr>
                <w:szCs w:val="24"/>
              </w:rPr>
            </w:pPr>
          </w:p>
        </w:tc>
        <w:tc>
          <w:tcPr>
            <w:tcW w:w="1134" w:type="dxa"/>
            <w:tcBorders>
              <w:top w:val="single" w:sz="6" w:space="0" w:color="auto"/>
            </w:tcBorders>
            <w:vAlign w:val="bottom"/>
          </w:tcPr>
          <w:p w14:paraId="48F66240" w14:textId="77777777" w:rsidR="006343ED" w:rsidRPr="00940FE9" w:rsidRDefault="006343ED" w:rsidP="006343ED">
            <w:pPr>
              <w:tabs>
                <w:tab w:val="decimal" w:pos="1020"/>
              </w:tabs>
              <w:spacing w:line="240" w:lineRule="exact"/>
              <w:ind w:left="57"/>
              <w:rPr>
                <w:szCs w:val="24"/>
              </w:rPr>
            </w:pPr>
          </w:p>
        </w:tc>
        <w:tc>
          <w:tcPr>
            <w:tcW w:w="226" w:type="dxa"/>
            <w:vAlign w:val="bottom"/>
          </w:tcPr>
          <w:p w14:paraId="2F24070B" w14:textId="77777777" w:rsidR="006343ED" w:rsidRPr="00940FE9" w:rsidRDefault="006343ED" w:rsidP="006343ED">
            <w:pPr>
              <w:tabs>
                <w:tab w:val="decimal" w:pos="1020"/>
              </w:tabs>
              <w:spacing w:line="240" w:lineRule="exact"/>
              <w:ind w:left="57"/>
              <w:rPr>
                <w:szCs w:val="24"/>
              </w:rPr>
            </w:pPr>
          </w:p>
        </w:tc>
        <w:tc>
          <w:tcPr>
            <w:tcW w:w="1191" w:type="dxa"/>
            <w:tcBorders>
              <w:top w:val="single" w:sz="6" w:space="0" w:color="auto"/>
            </w:tcBorders>
            <w:vAlign w:val="bottom"/>
          </w:tcPr>
          <w:p w14:paraId="142F0A04" w14:textId="77777777" w:rsidR="006343ED" w:rsidRPr="00940FE9" w:rsidRDefault="006343ED" w:rsidP="006343ED">
            <w:pPr>
              <w:tabs>
                <w:tab w:val="decimal" w:pos="1020"/>
              </w:tabs>
              <w:spacing w:line="240" w:lineRule="exact"/>
              <w:ind w:left="57"/>
              <w:rPr>
                <w:szCs w:val="24"/>
              </w:rPr>
            </w:pPr>
          </w:p>
        </w:tc>
      </w:tr>
      <w:tr w:rsidR="006343ED" w:rsidRPr="00940FE9" w14:paraId="6955A927" w14:textId="77777777" w:rsidTr="00000AF9">
        <w:trPr>
          <w:trHeight w:val="20"/>
        </w:trPr>
        <w:tc>
          <w:tcPr>
            <w:tcW w:w="5913" w:type="dxa"/>
            <w:vAlign w:val="bottom"/>
          </w:tcPr>
          <w:p w14:paraId="70678019"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4DAA2FB3" w14:textId="77777777" w:rsidR="006343ED" w:rsidRPr="00940FE9" w:rsidRDefault="006343ED" w:rsidP="006343ED">
            <w:pPr>
              <w:tabs>
                <w:tab w:val="decimal" w:pos="1077"/>
              </w:tabs>
              <w:spacing w:line="240" w:lineRule="exact"/>
              <w:ind w:left="57"/>
              <w:rPr>
                <w:szCs w:val="24"/>
              </w:rPr>
            </w:pPr>
          </w:p>
        </w:tc>
        <w:tc>
          <w:tcPr>
            <w:tcW w:w="851" w:type="dxa"/>
            <w:vAlign w:val="bottom"/>
          </w:tcPr>
          <w:p w14:paraId="14F4C02B" w14:textId="77777777" w:rsidR="006343ED" w:rsidRPr="00940FE9" w:rsidRDefault="006343ED" w:rsidP="006343ED">
            <w:pPr>
              <w:spacing w:line="240" w:lineRule="exact"/>
              <w:ind w:left="57"/>
              <w:jc w:val="center"/>
              <w:rPr>
                <w:szCs w:val="24"/>
              </w:rPr>
            </w:pPr>
          </w:p>
        </w:tc>
        <w:tc>
          <w:tcPr>
            <w:tcW w:w="170" w:type="dxa"/>
          </w:tcPr>
          <w:p w14:paraId="0C7CF8CE"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3161BFBE" w14:textId="77777777" w:rsidR="006343ED" w:rsidRPr="00940FE9" w:rsidRDefault="00851BAB" w:rsidP="006343ED">
            <w:pPr>
              <w:tabs>
                <w:tab w:val="decimal" w:pos="1020"/>
              </w:tabs>
              <w:spacing w:line="240" w:lineRule="exact"/>
              <w:ind w:left="57"/>
              <w:rPr>
                <w:szCs w:val="24"/>
              </w:rPr>
            </w:pPr>
            <w:r>
              <w:rPr>
                <w:szCs w:val="24"/>
              </w:rPr>
              <w:t>201,666</w:t>
            </w:r>
          </w:p>
        </w:tc>
        <w:tc>
          <w:tcPr>
            <w:tcW w:w="226" w:type="dxa"/>
            <w:vAlign w:val="bottom"/>
          </w:tcPr>
          <w:p w14:paraId="0E05ABC0"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0A9AA26B" w14:textId="77777777" w:rsidR="006343ED" w:rsidRPr="00940FE9" w:rsidRDefault="006343ED" w:rsidP="006343ED">
            <w:pPr>
              <w:tabs>
                <w:tab w:val="decimal" w:pos="1020"/>
              </w:tabs>
              <w:spacing w:line="240" w:lineRule="exact"/>
              <w:ind w:left="57"/>
              <w:rPr>
                <w:szCs w:val="24"/>
              </w:rPr>
            </w:pPr>
            <w:r>
              <w:rPr>
                <w:szCs w:val="20"/>
              </w:rPr>
              <w:t>254,094</w:t>
            </w:r>
          </w:p>
        </w:tc>
      </w:tr>
      <w:tr w:rsidR="006343ED" w:rsidRPr="00940FE9" w14:paraId="52BFD0A7" w14:textId="77777777" w:rsidTr="00000AF9">
        <w:trPr>
          <w:trHeight w:val="20"/>
        </w:trPr>
        <w:tc>
          <w:tcPr>
            <w:tcW w:w="5913" w:type="dxa"/>
            <w:vAlign w:val="bottom"/>
          </w:tcPr>
          <w:p w14:paraId="1647258C"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Non-controlling interests</w:t>
            </w:r>
          </w:p>
        </w:tc>
        <w:tc>
          <w:tcPr>
            <w:tcW w:w="113" w:type="dxa"/>
            <w:vAlign w:val="bottom"/>
          </w:tcPr>
          <w:p w14:paraId="4278204F" w14:textId="77777777" w:rsidR="006343ED" w:rsidRPr="00940FE9" w:rsidRDefault="006343ED" w:rsidP="006343ED">
            <w:pPr>
              <w:tabs>
                <w:tab w:val="decimal" w:pos="1077"/>
              </w:tabs>
              <w:spacing w:line="240" w:lineRule="exact"/>
              <w:ind w:left="57"/>
              <w:rPr>
                <w:szCs w:val="24"/>
              </w:rPr>
            </w:pPr>
          </w:p>
        </w:tc>
        <w:tc>
          <w:tcPr>
            <w:tcW w:w="851" w:type="dxa"/>
            <w:vAlign w:val="bottom"/>
          </w:tcPr>
          <w:p w14:paraId="157C563C" w14:textId="77777777" w:rsidR="006343ED" w:rsidRPr="00940FE9" w:rsidRDefault="006343ED" w:rsidP="006343ED">
            <w:pPr>
              <w:spacing w:line="240" w:lineRule="exact"/>
              <w:ind w:left="57"/>
              <w:jc w:val="center"/>
              <w:rPr>
                <w:szCs w:val="24"/>
              </w:rPr>
            </w:pPr>
            <w:r>
              <w:rPr>
                <w:szCs w:val="24"/>
              </w:rPr>
              <w:t>6</w:t>
            </w:r>
          </w:p>
        </w:tc>
        <w:tc>
          <w:tcPr>
            <w:tcW w:w="170" w:type="dxa"/>
          </w:tcPr>
          <w:p w14:paraId="5E0505F9" w14:textId="77777777" w:rsidR="006343ED" w:rsidRPr="00940FE9" w:rsidRDefault="006343ED" w:rsidP="006343ED">
            <w:pPr>
              <w:tabs>
                <w:tab w:val="decimal" w:pos="1158"/>
              </w:tabs>
              <w:spacing w:line="240" w:lineRule="exact"/>
              <w:ind w:left="57"/>
              <w:rPr>
                <w:szCs w:val="24"/>
              </w:rPr>
            </w:pPr>
          </w:p>
        </w:tc>
        <w:tc>
          <w:tcPr>
            <w:tcW w:w="1134" w:type="dxa"/>
            <w:tcBorders>
              <w:bottom w:val="single" w:sz="6" w:space="0" w:color="auto"/>
            </w:tcBorders>
            <w:shd w:val="clear" w:color="auto" w:fill="auto"/>
            <w:vAlign w:val="bottom"/>
          </w:tcPr>
          <w:p w14:paraId="01C31AEB" w14:textId="77777777" w:rsidR="006343ED" w:rsidRPr="00940FE9" w:rsidRDefault="008820CB"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69,44</w:t>
            </w:r>
            <w:r w:rsidR="00C2613D">
              <w:rPr>
                <w:rFonts w:ascii="TimesNewRomanPS" w:hAnsi="TimesNewRomanPS"/>
                <w:szCs w:val="24"/>
                <w:lang w:val="en-GB" w:bidi="ar-SA"/>
              </w:rPr>
              <w:t>9</w:t>
            </w:r>
          </w:p>
        </w:tc>
        <w:tc>
          <w:tcPr>
            <w:tcW w:w="226" w:type="dxa"/>
            <w:vAlign w:val="bottom"/>
          </w:tcPr>
          <w:p w14:paraId="34EC6DB5" w14:textId="77777777" w:rsidR="006343ED" w:rsidRPr="00940FE9" w:rsidRDefault="006343ED" w:rsidP="006343ED">
            <w:pPr>
              <w:tabs>
                <w:tab w:val="decimal" w:pos="1020"/>
              </w:tabs>
              <w:spacing w:line="240" w:lineRule="exact"/>
              <w:ind w:left="57"/>
              <w:rPr>
                <w:szCs w:val="24"/>
              </w:rPr>
            </w:pPr>
          </w:p>
        </w:tc>
        <w:tc>
          <w:tcPr>
            <w:tcW w:w="1191" w:type="dxa"/>
            <w:tcBorders>
              <w:bottom w:val="single" w:sz="6" w:space="0" w:color="auto"/>
            </w:tcBorders>
            <w:shd w:val="clear" w:color="auto" w:fill="auto"/>
            <w:vAlign w:val="bottom"/>
          </w:tcPr>
          <w:p w14:paraId="6D398568" w14:textId="77777777" w:rsidR="006343ED" w:rsidRPr="00940FE9" w:rsidRDefault="006343ED"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94,445</w:t>
            </w:r>
          </w:p>
        </w:tc>
      </w:tr>
      <w:tr w:rsidR="006343ED" w:rsidRPr="00940FE9" w14:paraId="2427D628" w14:textId="77777777" w:rsidTr="00000AF9">
        <w:trPr>
          <w:trHeight w:val="20"/>
        </w:trPr>
        <w:tc>
          <w:tcPr>
            <w:tcW w:w="5913" w:type="dxa"/>
            <w:vAlign w:val="bottom"/>
          </w:tcPr>
          <w:p w14:paraId="23B489D6" w14:textId="77777777" w:rsidR="006343ED" w:rsidRPr="00940FE9" w:rsidRDefault="006343ED" w:rsidP="006343ED">
            <w:pPr>
              <w:pStyle w:val="Header"/>
              <w:tabs>
                <w:tab w:val="clear" w:pos="8504"/>
                <w:tab w:val="left" w:pos="227"/>
                <w:tab w:val="left" w:pos="397"/>
                <w:tab w:val="left" w:pos="567"/>
              </w:tabs>
              <w:spacing w:line="240" w:lineRule="exact"/>
              <w:jc w:val="left"/>
              <w:rPr>
                <w:szCs w:val="24"/>
              </w:rPr>
            </w:pPr>
          </w:p>
        </w:tc>
        <w:tc>
          <w:tcPr>
            <w:tcW w:w="113" w:type="dxa"/>
            <w:vAlign w:val="bottom"/>
          </w:tcPr>
          <w:p w14:paraId="6018912F" w14:textId="77777777" w:rsidR="006343ED" w:rsidRPr="00940FE9" w:rsidRDefault="006343ED" w:rsidP="006343ED">
            <w:pPr>
              <w:tabs>
                <w:tab w:val="decimal" w:pos="1077"/>
              </w:tabs>
              <w:spacing w:line="240" w:lineRule="exact"/>
              <w:rPr>
                <w:szCs w:val="24"/>
              </w:rPr>
            </w:pPr>
          </w:p>
        </w:tc>
        <w:tc>
          <w:tcPr>
            <w:tcW w:w="851" w:type="dxa"/>
            <w:vAlign w:val="bottom"/>
          </w:tcPr>
          <w:p w14:paraId="2986ABFD" w14:textId="77777777" w:rsidR="006343ED" w:rsidRPr="00940FE9" w:rsidRDefault="006343ED" w:rsidP="006343ED">
            <w:pPr>
              <w:spacing w:line="240" w:lineRule="exact"/>
              <w:ind w:left="57"/>
              <w:jc w:val="center"/>
              <w:rPr>
                <w:szCs w:val="24"/>
              </w:rPr>
            </w:pPr>
          </w:p>
        </w:tc>
        <w:tc>
          <w:tcPr>
            <w:tcW w:w="170" w:type="dxa"/>
          </w:tcPr>
          <w:p w14:paraId="2E80E2AD" w14:textId="77777777" w:rsidR="006343ED" w:rsidRPr="00940FE9" w:rsidRDefault="006343ED" w:rsidP="006343ED">
            <w:pPr>
              <w:tabs>
                <w:tab w:val="decimal" w:pos="1158"/>
              </w:tabs>
              <w:spacing w:line="240" w:lineRule="exact"/>
              <w:rPr>
                <w:szCs w:val="24"/>
              </w:rPr>
            </w:pPr>
          </w:p>
        </w:tc>
        <w:tc>
          <w:tcPr>
            <w:tcW w:w="1134" w:type="dxa"/>
            <w:tcBorders>
              <w:top w:val="single" w:sz="6" w:space="0" w:color="auto"/>
            </w:tcBorders>
            <w:vAlign w:val="bottom"/>
          </w:tcPr>
          <w:p w14:paraId="2184D18E" w14:textId="77777777" w:rsidR="006343ED" w:rsidRPr="00940FE9" w:rsidRDefault="006343ED" w:rsidP="006343ED">
            <w:pPr>
              <w:tabs>
                <w:tab w:val="decimal" w:pos="1020"/>
              </w:tabs>
              <w:spacing w:line="240" w:lineRule="exact"/>
              <w:rPr>
                <w:szCs w:val="24"/>
              </w:rPr>
            </w:pPr>
          </w:p>
        </w:tc>
        <w:tc>
          <w:tcPr>
            <w:tcW w:w="226" w:type="dxa"/>
            <w:vAlign w:val="bottom"/>
          </w:tcPr>
          <w:p w14:paraId="7F67EBBB" w14:textId="77777777" w:rsidR="006343ED" w:rsidRPr="00940FE9" w:rsidRDefault="006343ED" w:rsidP="006343ED">
            <w:pPr>
              <w:tabs>
                <w:tab w:val="decimal" w:pos="1020"/>
              </w:tabs>
              <w:spacing w:line="240" w:lineRule="exact"/>
              <w:rPr>
                <w:szCs w:val="24"/>
              </w:rPr>
            </w:pPr>
          </w:p>
        </w:tc>
        <w:tc>
          <w:tcPr>
            <w:tcW w:w="1191" w:type="dxa"/>
            <w:tcBorders>
              <w:top w:val="single" w:sz="6" w:space="0" w:color="auto"/>
            </w:tcBorders>
            <w:vAlign w:val="bottom"/>
          </w:tcPr>
          <w:p w14:paraId="50CB5926" w14:textId="77777777" w:rsidR="006343ED" w:rsidRPr="00940FE9" w:rsidRDefault="006343ED" w:rsidP="006343ED">
            <w:pPr>
              <w:tabs>
                <w:tab w:val="decimal" w:pos="1020"/>
              </w:tabs>
              <w:spacing w:line="240" w:lineRule="exact"/>
              <w:rPr>
                <w:szCs w:val="24"/>
              </w:rPr>
            </w:pPr>
          </w:p>
        </w:tc>
      </w:tr>
      <w:tr w:rsidR="006343ED" w:rsidRPr="00940FE9" w14:paraId="6EC66C6D" w14:textId="77777777" w:rsidTr="00000AF9">
        <w:trPr>
          <w:trHeight w:val="20"/>
        </w:trPr>
        <w:tc>
          <w:tcPr>
            <w:tcW w:w="5913" w:type="dxa"/>
            <w:vAlign w:val="bottom"/>
          </w:tcPr>
          <w:p w14:paraId="274F7DB8"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color w:val="FF0000"/>
                <w:szCs w:val="24"/>
              </w:rPr>
            </w:pPr>
            <w:r w:rsidRPr="00940FE9">
              <w:rPr>
                <w:szCs w:val="24"/>
              </w:rPr>
              <w:t>Total equity</w:t>
            </w:r>
          </w:p>
        </w:tc>
        <w:tc>
          <w:tcPr>
            <w:tcW w:w="113" w:type="dxa"/>
            <w:vAlign w:val="bottom"/>
          </w:tcPr>
          <w:p w14:paraId="2F96D6BC" w14:textId="77777777" w:rsidR="006343ED" w:rsidRPr="00940FE9" w:rsidRDefault="006343ED" w:rsidP="006343ED">
            <w:pPr>
              <w:tabs>
                <w:tab w:val="decimal" w:pos="1077"/>
              </w:tabs>
              <w:spacing w:line="240" w:lineRule="exact"/>
              <w:ind w:left="57"/>
              <w:rPr>
                <w:szCs w:val="24"/>
              </w:rPr>
            </w:pPr>
          </w:p>
        </w:tc>
        <w:tc>
          <w:tcPr>
            <w:tcW w:w="851" w:type="dxa"/>
            <w:vAlign w:val="bottom"/>
          </w:tcPr>
          <w:p w14:paraId="48B8AA6F" w14:textId="77777777" w:rsidR="006343ED" w:rsidRPr="00940FE9" w:rsidRDefault="006343ED" w:rsidP="006343ED">
            <w:pPr>
              <w:spacing w:line="240" w:lineRule="exact"/>
              <w:ind w:left="57"/>
              <w:jc w:val="center"/>
              <w:rPr>
                <w:szCs w:val="24"/>
              </w:rPr>
            </w:pPr>
          </w:p>
        </w:tc>
        <w:tc>
          <w:tcPr>
            <w:tcW w:w="170" w:type="dxa"/>
          </w:tcPr>
          <w:p w14:paraId="6F6F50BE" w14:textId="77777777" w:rsidR="006343ED" w:rsidRPr="00940FE9" w:rsidRDefault="006343ED" w:rsidP="006343ED">
            <w:pPr>
              <w:tabs>
                <w:tab w:val="decimal" w:pos="1158"/>
              </w:tabs>
              <w:spacing w:line="240" w:lineRule="exact"/>
              <w:ind w:left="57"/>
              <w:rPr>
                <w:szCs w:val="24"/>
              </w:rPr>
            </w:pPr>
          </w:p>
        </w:tc>
        <w:tc>
          <w:tcPr>
            <w:tcW w:w="1134" w:type="dxa"/>
            <w:tcBorders>
              <w:bottom w:val="single" w:sz="6" w:space="0" w:color="auto"/>
            </w:tcBorders>
            <w:shd w:val="clear" w:color="auto" w:fill="auto"/>
            <w:vAlign w:val="bottom"/>
          </w:tcPr>
          <w:p w14:paraId="1C7982DC" w14:textId="77777777" w:rsidR="006343ED" w:rsidRPr="00940FE9" w:rsidRDefault="008820CB"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271,115</w:t>
            </w:r>
          </w:p>
        </w:tc>
        <w:tc>
          <w:tcPr>
            <w:tcW w:w="226" w:type="dxa"/>
            <w:vAlign w:val="bottom"/>
          </w:tcPr>
          <w:p w14:paraId="7C9DF2E2" w14:textId="77777777" w:rsidR="006343ED" w:rsidRPr="00940FE9" w:rsidRDefault="006343ED" w:rsidP="006343ED">
            <w:pPr>
              <w:tabs>
                <w:tab w:val="decimal" w:pos="1020"/>
              </w:tabs>
              <w:spacing w:line="240" w:lineRule="exact"/>
              <w:ind w:left="57"/>
              <w:rPr>
                <w:szCs w:val="24"/>
              </w:rPr>
            </w:pPr>
          </w:p>
        </w:tc>
        <w:tc>
          <w:tcPr>
            <w:tcW w:w="1191" w:type="dxa"/>
            <w:tcBorders>
              <w:bottom w:val="single" w:sz="6" w:space="0" w:color="auto"/>
            </w:tcBorders>
            <w:shd w:val="clear" w:color="auto" w:fill="auto"/>
            <w:vAlign w:val="bottom"/>
          </w:tcPr>
          <w:p w14:paraId="527BB472" w14:textId="77777777" w:rsidR="006343ED" w:rsidRPr="00940FE9" w:rsidRDefault="006343ED"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348,539</w:t>
            </w:r>
          </w:p>
        </w:tc>
      </w:tr>
      <w:tr w:rsidR="006343ED" w:rsidRPr="00940FE9" w14:paraId="330064E3" w14:textId="77777777" w:rsidTr="00000AF9">
        <w:trPr>
          <w:trHeight w:val="20"/>
        </w:trPr>
        <w:tc>
          <w:tcPr>
            <w:tcW w:w="5913" w:type="dxa"/>
            <w:vAlign w:val="bottom"/>
          </w:tcPr>
          <w:p w14:paraId="4D3A8AD5"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59ECE352" w14:textId="77777777" w:rsidR="006343ED" w:rsidRPr="00940FE9" w:rsidRDefault="006343ED" w:rsidP="006343ED">
            <w:pPr>
              <w:tabs>
                <w:tab w:val="decimal" w:pos="1077"/>
              </w:tabs>
              <w:spacing w:line="240" w:lineRule="exact"/>
              <w:ind w:left="57"/>
              <w:rPr>
                <w:szCs w:val="24"/>
              </w:rPr>
            </w:pPr>
          </w:p>
        </w:tc>
        <w:tc>
          <w:tcPr>
            <w:tcW w:w="851" w:type="dxa"/>
            <w:vAlign w:val="bottom"/>
          </w:tcPr>
          <w:p w14:paraId="6FD9A7BD" w14:textId="77777777" w:rsidR="006343ED" w:rsidRPr="00940FE9" w:rsidRDefault="006343ED" w:rsidP="006343ED">
            <w:pPr>
              <w:spacing w:line="240" w:lineRule="exact"/>
              <w:ind w:left="57"/>
              <w:jc w:val="center"/>
              <w:rPr>
                <w:szCs w:val="24"/>
              </w:rPr>
            </w:pPr>
          </w:p>
        </w:tc>
        <w:tc>
          <w:tcPr>
            <w:tcW w:w="170" w:type="dxa"/>
          </w:tcPr>
          <w:p w14:paraId="0C04ED88" w14:textId="77777777" w:rsidR="006343ED" w:rsidRPr="00940FE9" w:rsidRDefault="006343ED" w:rsidP="006343ED">
            <w:pPr>
              <w:tabs>
                <w:tab w:val="decimal" w:pos="1158"/>
              </w:tabs>
              <w:spacing w:line="240" w:lineRule="exact"/>
              <w:ind w:left="57"/>
              <w:rPr>
                <w:szCs w:val="24"/>
              </w:rPr>
            </w:pPr>
          </w:p>
        </w:tc>
        <w:tc>
          <w:tcPr>
            <w:tcW w:w="1134" w:type="dxa"/>
            <w:tcBorders>
              <w:top w:val="single" w:sz="6" w:space="0" w:color="auto"/>
            </w:tcBorders>
            <w:vAlign w:val="bottom"/>
          </w:tcPr>
          <w:p w14:paraId="3419353A" w14:textId="77777777" w:rsidR="006343ED" w:rsidRPr="00940FE9" w:rsidRDefault="006343ED" w:rsidP="006343ED">
            <w:pPr>
              <w:tabs>
                <w:tab w:val="decimal" w:pos="1020"/>
              </w:tabs>
              <w:spacing w:line="240" w:lineRule="exact"/>
              <w:ind w:left="57"/>
              <w:rPr>
                <w:szCs w:val="24"/>
              </w:rPr>
            </w:pPr>
          </w:p>
        </w:tc>
        <w:tc>
          <w:tcPr>
            <w:tcW w:w="226" w:type="dxa"/>
            <w:vAlign w:val="bottom"/>
          </w:tcPr>
          <w:p w14:paraId="461BBC19" w14:textId="77777777" w:rsidR="006343ED" w:rsidRPr="00940FE9" w:rsidRDefault="006343ED" w:rsidP="006343ED">
            <w:pPr>
              <w:tabs>
                <w:tab w:val="decimal" w:pos="1020"/>
              </w:tabs>
              <w:spacing w:line="240" w:lineRule="exact"/>
              <w:ind w:left="57"/>
              <w:rPr>
                <w:szCs w:val="24"/>
              </w:rPr>
            </w:pPr>
          </w:p>
        </w:tc>
        <w:tc>
          <w:tcPr>
            <w:tcW w:w="1191" w:type="dxa"/>
            <w:tcBorders>
              <w:top w:val="single" w:sz="6" w:space="0" w:color="auto"/>
            </w:tcBorders>
            <w:vAlign w:val="bottom"/>
          </w:tcPr>
          <w:p w14:paraId="310BF69B" w14:textId="77777777" w:rsidR="006343ED" w:rsidRPr="00940FE9" w:rsidRDefault="006343ED" w:rsidP="006343ED">
            <w:pPr>
              <w:tabs>
                <w:tab w:val="decimal" w:pos="1020"/>
              </w:tabs>
              <w:spacing w:line="240" w:lineRule="exact"/>
              <w:ind w:left="57"/>
              <w:rPr>
                <w:szCs w:val="24"/>
              </w:rPr>
            </w:pPr>
          </w:p>
        </w:tc>
      </w:tr>
      <w:tr w:rsidR="006343ED" w:rsidRPr="00940FE9" w14:paraId="529DBC1C" w14:textId="77777777" w:rsidTr="00000AF9">
        <w:trPr>
          <w:trHeight w:val="20"/>
        </w:trPr>
        <w:tc>
          <w:tcPr>
            <w:tcW w:w="5913" w:type="dxa"/>
            <w:vAlign w:val="bottom"/>
          </w:tcPr>
          <w:p w14:paraId="312B245E" w14:textId="77777777" w:rsidR="006343ED" w:rsidRPr="00940FE9" w:rsidRDefault="006343ED" w:rsidP="006343ED">
            <w:pPr>
              <w:pStyle w:val="Header"/>
              <w:tabs>
                <w:tab w:val="clear" w:pos="8504"/>
                <w:tab w:val="left" w:pos="227"/>
                <w:tab w:val="left" w:pos="397"/>
                <w:tab w:val="left" w:pos="567"/>
              </w:tabs>
              <w:spacing w:line="240" w:lineRule="exact"/>
              <w:ind w:left="227" w:hanging="227"/>
              <w:jc w:val="left"/>
              <w:rPr>
                <w:szCs w:val="24"/>
              </w:rPr>
            </w:pPr>
            <w:r w:rsidRPr="00940FE9">
              <w:rPr>
                <w:szCs w:val="24"/>
              </w:rPr>
              <w:t>LIABILITIES:</w:t>
            </w:r>
          </w:p>
        </w:tc>
        <w:tc>
          <w:tcPr>
            <w:tcW w:w="113" w:type="dxa"/>
            <w:vAlign w:val="bottom"/>
          </w:tcPr>
          <w:p w14:paraId="5F1F0410" w14:textId="77777777" w:rsidR="006343ED" w:rsidRPr="00940FE9" w:rsidRDefault="006343ED" w:rsidP="006343ED">
            <w:pPr>
              <w:tabs>
                <w:tab w:val="decimal" w:pos="1077"/>
              </w:tabs>
              <w:spacing w:line="240" w:lineRule="exact"/>
              <w:ind w:left="57"/>
              <w:rPr>
                <w:szCs w:val="24"/>
              </w:rPr>
            </w:pPr>
          </w:p>
        </w:tc>
        <w:tc>
          <w:tcPr>
            <w:tcW w:w="851" w:type="dxa"/>
            <w:vAlign w:val="bottom"/>
          </w:tcPr>
          <w:p w14:paraId="43EBB274" w14:textId="77777777" w:rsidR="006343ED" w:rsidRPr="00940FE9" w:rsidRDefault="006343ED" w:rsidP="006343ED">
            <w:pPr>
              <w:spacing w:line="240" w:lineRule="exact"/>
              <w:ind w:left="57"/>
              <w:jc w:val="center"/>
              <w:rPr>
                <w:szCs w:val="24"/>
              </w:rPr>
            </w:pPr>
          </w:p>
        </w:tc>
        <w:tc>
          <w:tcPr>
            <w:tcW w:w="170" w:type="dxa"/>
          </w:tcPr>
          <w:p w14:paraId="4429E169"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15B947BF" w14:textId="77777777" w:rsidR="006343ED" w:rsidRPr="00940FE9" w:rsidRDefault="006343ED" w:rsidP="006343ED">
            <w:pPr>
              <w:tabs>
                <w:tab w:val="decimal" w:pos="1020"/>
              </w:tabs>
              <w:spacing w:line="240" w:lineRule="exact"/>
              <w:ind w:left="57"/>
              <w:rPr>
                <w:szCs w:val="24"/>
              </w:rPr>
            </w:pPr>
          </w:p>
        </w:tc>
        <w:tc>
          <w:tcPr>
            <w:tcW w:w="226" w:type="dxa"/>
            <w:vAlign w:val="bottom"/>
          </w:tcPr>
          <w:p w14:paraId="0002329F"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6F5CB522" w14:textId="77777777" w:rsidR="006343ED" w:rsidRPr="00940FE9" w:rsidRDefault="006343ED" w:rsidP="006343ED">
            <w:pPr>
              <w:tabs>
                <w:tab w:val="decimal" w:pos="1020"/>
              </w:tabs>
              <w:spacing w:line="240" w:lineRule="exact"/>
              <w:ind w:left="57"/>
              <w:rPr>
                <w:szCs w:val="24"/>
              </w:rPr>
            </w:pPr>
          </w:p>
        </w:tc>
      </w:tr>
      <w:tr w:rsidR="006343ED" w:rsidRPr="00940FE9" w14:paraId="0A0543E2" w14:textId="77777777" w:rsidTr="00000AF9">
        <w:trPr>
          <w:trHeight w:val="20"/>
        </w:trPr>
        <w:tc>
          <w:tcPr>
            <w:tcW w:w="5913" w:type="dxa"/>
            <w:vAlign w:val="bottom"/>
          </w:tcPr>
          <w:p w14:paraId="08464F06"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u w:val="single"/>
              </w:rPr>
            </w:pPr>
          </w:p>
        </w:tc>
        <w:tc>
          <w:tcPr>
            <w:tcW w:w="113" w:type="dxa"/>
            <w:vAlign w:val="bottom"/>
          </w:tcPr>
          <w:p w14:paraId="0C524C49" w14:textId="77777777" w:rsidR="006343ED" w:rsidRPr="00940FE9" w:rsidRDefault="006343ED" w:rsidP="006343ED">
            <w:pPr>
              <w:tabs>
                <w:tab w:val="decimal" w:pos="1077"/>
              </w:tabs>
              <w:spacing w:line="240" w:lineRule="exact"/>
              <w:ind w:left="57"/>
              <w:rPr>
                <w:szCs w:val="24"/>
              </w:rPr>
            </w:pPr>
          </w:p>
        </w:tc>
        <w:tc>
          <w:tcPr>
            <w:tcW w:w="851" w:type="dxa"/>
            <w:vAlign w:val="bottom"/>
          </w:tcPr>
          <w:p w14:paraId="4C453B59" w14:textId="77777777" w:rsidR="006343ED" w:rsidRPr="00940FE9" w:rsidRDefault="006343ED" w:rsidP="006343ED">
            <w:pPr>
              <w:spacing w:line="240" w:lineRule="exact"/>
              <w:ind w:left="57"/>
              <w:jc w:val="center"/>
              <w:rPr>
                <w:szCs w:val="24"/>
              </w:rPr>
            </w:pPr>
          </w:p>
        </w:tc>
        <w:tc>
          <w:tcPr>
            <w:tcW w:w="170" w:type="dxa"/>
          </w:tcPr>
          <w:p w14:paraId="1702B354"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5DA669DE" w14:textId="77777777" w:rsidR="006343ED" w:rsidRPr="00940FE9" w:rsidRDefault="006343ED" w:rsidP="006343ED">
            <w:pPr>
              <w:tabs>
                <w:tab w:val="decimal" w:pos="1020"/>
              </w:tabs>
              <w:spacing w:line="240" w:lineRule="exact"/>
              <w:ind w:left="57"/>
              <w:rPr>
                <w:szCs w:val="24"/>
              </w:rPr>
            </w:pPr>
          </w:p>
        </w:tc>
        <w:tc>
          <w:tcPr>
            <w:tcW w:w="226" w:type="dxa"/>
            <w:vAlign w:val="bottom"/>
          </w:tcPr>
          <w:p w14:paraId="54384702"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0E08FE02" w14:textId="77777777" w:rsidR="006343ED" w:rsidRPr="00940FE9" w:rsidRDefault="006343ED" w:rsidP="006343ED">
            <w:pPr>
              <w:tabs>
                <w:tab w:val="decimal" w:pos="1020"/>
              </w:tabs>
              <w:spacing w:line="240" w:lineRule="exact"/>
              <w:ind w:left="57"/>
              <w:rPr>
                <w:szCs w:val="24"/>
              </w:rPr>
            </w:pPr>
          </w:p>
        </w:tc>
      </w:tr>
      <w:tr w:rsidR="006343ED" w:rsidRPr="00940FE9" w14:paraId="6F6BF778" w14:textId="77777777" w:rsidTr="00000AF9">
        <w:trPr>
          <w:trHeight w:val="20"/>
        </w:trPr>
        <w:tc>
          <w:tcPr>
            <w:tcW w:w="5913" w:type="dxa"/>
            <w:vAlign w:val="bottom"/>
          </w:tcPr>
          <w:p w14:paraId="0709EE93"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u w:val="single"/>
              </w:rPr>
            </w:pPr>
            <w:r w:rsidRPr="00940FE9">
              <w:rPr>
                <w:szCs w:val="24"/>
                <w:u w:val="single"/>
              </w:rPr>
              <w:t>Non-current liabilities:</w:t>
            </w:r>
          </w:p>
        </w:tc>
        <w:tc>
          <w:tcPr>
            <w:tcW w:w="113" w:type="dxa"/>
            <w:vAlign w:val="bottom"/>
          </w:tcPr>
          <w:p w14:paraId="23123D18" w14:textId="77777777" w:rsidR="006343ED" w:rsidRPr="00940FE9" w:rsidRDefault="006343ED" w:rsidP="006343ED">
            <w:pPr>
              <w:tabs>
                <w:tab w:val="decimal" w:pos="1077"/>
              </w:tabs>
              <w:spacing w:line="240" w:lineRule="exact"/>
              <w:ind w:left="57"/>
              <w:rPr>
                <w:szCs w:val="24"/>
              </w:rPr>
            </w:pPr>
          </w:p>
        </w:tc>
        <w:tc>
          <w:tcPr>
            <w:tcW w:w="851" w:type="dxa"/>
            <w:vAlign w:val="bottom"/>
          </w:tcPr>
          <w:p w14:paraId="0DBE8455" w14:textId="77777777" w:rsidR="006343ED" w:rsidRPr="00940FE9" w:rsidRDefault="006343ED" w:rsidP="006343ED">
            <w:pPr>
              <w:spacing w:line="240" w:lineRule="exact"/>
              <w:ind w:left="57"/>
              <w:jc w:val="center"/>
              <w:rPr>
                <w:szCs w:val="24"/>
              </w:rPr>
            </w:pPr>
          </w:p>
        </w:tc>
        <w:tc>
          <w:tcPr>
            <w:tcW w:w="170" w:type="dxa"/>
          </w:tcPr>
          <w:p w14:paraId="60E776B6"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2AC2090C" w14:textId="77777777" w:rsidR="006343ED" w:rsidRPr="00940FE9" w:rsidRDefault="006343ED" w:rsidP="006343ED">
            <w:pPr>
              <w:tabs>
                <w:tab w:val="decimal" w:pos="1020"/>
              </w:tabs>
              <w:spacing w:line="240" w:lineRule="exact"/>
              <w:ind w:left="57"/>
              <w:rPr>
                <w:szCs w:val="24"/>
              </w:rPr>
            </w:pPr>
          </w:p>
        </w:tc>
        <w:tc>
          <w:tcPr>
            <w:tcW w:w="226" w:type="dxa"/>
            <w:vAlign w:val="bottom"/>
          </w:tcPr>
          <w:p w14:paraId="70E1DE88"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24230B0F" w14:textId="77777777" w:rsidR="006343ED" w:rsidRPr="00940FE9" w:rsidRDefault="006343ED" w:rsidP="006343ED">
            <w:pPr>
              <w:tabs>
                <w:tab w:val="decimal" w:pos="1020"/>
              </w:tabs>
              <w:spacing w:line="240" w:lineRule="exact"/>
              <w:ind w:left="57"/>
              <w:rPr>
                <w:szCs w:val="24"/>
              </w:rPr>
            </w:pPr>
          </w:p>
        </w:tc>
      </w:tr>
      <w:tr w:rsidR="006343ED" w:rsidRPr="00940FE9" w14:paraId="6E4D4F83" w14:textId="77777777" w:rsidTr="00000AF9">
        <w:trPr>
          <w:trHeight w:val="20"/>
        </w:trPr>
        <w:tc>
          <w:tcPr>
            <w:tcW w:w="5913" w:type="dxa"/>
            <w:vAlign w:val="bottom"/>
          </w:tcPr>
          <w:p w14:paraId="1C019934" w14:textId="77777777" w:rsidR="006343ED" w:rsidRPr="00940FE9" w:rsidRDefault="006343ED" w:rsidP="006343ED">
            <w:pPr>
              <w:pStyle w:val="NormalIndent"/>
              <w:rPr>
                <w:rFonts w:ascii="TimesNewRomanPS" w:hAnsi="TimesNewRomanPS"/>
                <w:color w:val="000080"/>
                <w:lang w:val="en-GB" w:bidi="ar-SA"/>
              </w:rPr>
            </w:pPr>
            <w:r w:rsidRPr="00940FE9">
              <w:t xml:space="preserve">Derivative financial instruments </w:t>
            </w:r>
            <w:r>
              <w:t>measured at fair value</w:t>
            </w:r>
          </w:p>
        </w:tc>
        <w:tc>
          <w:tcPr>
            <w:tcW w:w="113" w:type="dxa"/>
            <w:vAlign w:val="bottom"/>
          </w:tcPr>
          <w:p w14:paraId="045F14DE" w14:textId="77777777" w:rsidR="006343ED" w:rsidRPr="00940FE9" w:rsidRDefault="006343ED" w:rsidP="006343ED">
            <w:pPr>
              <w:tabs>
                <w:tab w:val="decimal" w:pos="1077"/>
              </w:tabs>
              <w:spacing w:line="240" w:lineRule="exact"/>
              <w:ind w:left="57"/>
              <w:rPr>
                <w:szCs w:val="24"/>
              </w:rPr>
            </w:pPr>
          </w:p>
        </w:tc>
        <w:tc>
          <w:tcPr>
            <w:tcW w:w="851" w:type="dxa"/>
            <w:vAlign w:val="bottom"/>
          </w:tcPr>
          <w:p w14:paraId="4EB04C3C" w14:textId="77777777" w:rsidR="006343ED" w:rsidRPr="00940FE9" w:rsidRDefault="006343ED" w:rsidP="006343ED">
            <w:pPr>
              <w:spacing w:line="240" w:lineRule="exact"/>
              <w:ind w:left="57"/>
              <w:jc w:val="center"/>
              <w:rPr>
                <w:szCs w:val="24"/>
              </w:rPr>
            </w:pPr>
            <w:r w:rsidRPr="00940FE9">
              <w:rPr>
                <w:szCs w:val="24"/>
              </w:rPr>
              <w:t>1</w:t>
            </w:r>
            <w:r>
              <w:rPr>
                <w:szCs w:val="24"/>
              </w:rPr>
              <w:t>9</w:t>
            </w:r>
          </w:p>
        </w:tc>
        <w:tc>
          <w:tcPr>
            <w:tcW w:w="170" w:type="dxa"/>
          </w:tcPr>
          <w:p w14:paraId="5C696D7E"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539A507E" w14:textId="77777777" w:rsidR="006343ED" w:rsidRPr="00E05512" w:rsidRDefault="008B758E" w:rsidP="006343ED">
            <w:pPr>
              <w:tabs>
                <w:tab w:val="decimal" w:pos="1020"/>
              </w:tabs>
              <w:spacing w:line="240" w:lineRule="exact"/>
              <w:ind w:left="57"/>
              <w:rPr>
                <w:szCs w:val="24"/>
              </w:rPr>
            </w:pPr>
            <w:r>
              <w:rPr>
                <w:szCs w:val="24"/>
              </w:rPr>
              <w:t>8,083</w:t>
            </w:r>
          </w:p>
        </w:tc>
        <w:tc>
          <w:tcPr>
            <w:tcW w:w="226" w:type="dxa"/>
            <w:vAlign w:val="bottom"/>
          </w:tcPr>
          <w:p w14:paraId="620EC3D1"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6B7B2528" w14:textId="77777777" w:rsidR="006343ED" w:rsidRPr="00940FE9" w:rsidRDefault="006343ED" w:rsidP="006343ED">
            <w:pPr>
              <w:tabs>
                <w:tab w:val="decimal" w:pos="1020"/>
              </w:tabs>
              <w:spacing w:line="240" w:lineRule="exact"/>
              <w:ind w:left="57"/>
              <w:rPr>
                <w:szCs w:val="24"/>
              </w:rPr>
            </w:pPr>
            <w:r>
              <w:rPr>
                <w:szCs w:val="24"/>
              </w:rPr>
              <w:t>8,947</w:t>
            </w:r>
          </w:p>
        </w:tc>
      </w:tr>
      <w:tr w:rsidR="006343ED" w:rsidRPr="00940FE9" w14:paraId="197DF98B" w14:textId="77777777" w:rsidTr="00000AF9">
        <w:trPr>
          <w:trHeight w:val="20"/>
        </w:trPr>
        <w:tc>
          <w:tcPr>
            <w:tcW w:w="5913" w:type="dxa"/>
            <w:vAlign w:val="bottom"/>
          </w:tcPr>
          <w:p w14:paraId="26F048A8"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Interest-bearing loans and borrowings</w:t>
            </w:r>
          </w:p>
        </w:tc>
        <w:tc>
          <w:tcPr>
            <w:tcW w:w="113" w:type="dxa"/>
            <w:vAlign w:val="bottom"/>
          </w:tcPr>
          <w:p w14:paraId="6B201671" w14:textId="77777777" w:rsidR="006343ED" w:rsidRPr="00940FE9" w:rsidRDefault="006343ED" w:rsidP="006343ED">
            <w:pPr>
              <w:tabs>
                <w:tab w:val="decimal" w:pos="1077"/>
              </w:tabs>
              <w:spacing w:line="240" w:lineRule="exact"/>
              <w:ind w:left="57"/>
              <w:rPr>
                <w:szCs w:val="24"/>
              </w:rPr>
            </w:pPr>
          </w:p>
        </w:tc>
        <w:tc>
          <w:tcPr>
            <w:tcW w:w="851" w:type="dxa"/>
            <w:vAlign w:val="bottom"/>
          </w:tcPr>
          <w:p w14:paraId="4909DCD8" w14:textId="77777777" w:rsidR="006343ED" w:rsidRPr="00940FE9" w:rsidRDefault="006343ED" w:rsidP="006343ED">
            <w:pPr>
              <w:spacing w:line="240" w:lineRule="exact"/>
              <w:ind w:left="57"/>
              <w:jc w:val="center"/>
              <w:rPr>
                <w:szCs w:val="24"/>
              </w:rPr>
            </w:pPr>
            <w:r w:rsidRPr="00940FE9">
              <w:rPr>
                <w:szCs w:val="24"/>
              </w:rPr>
              <w:t>1</w:t>
            </w:r>
            <w:r>
              <w:rPr>
                <w:szCs w:val="24"/>
              </w:rPr>
              <w:t>8</w:t>
            </w:r>
          </w:p>
        </w:tc>
        <w:tc>
          <w:tcPr>
            <w:tcW w:w="170" w:type="dxa"/>
          </w:tcPr>
          <w:p w14:paraId="1A6A249C"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750B3BDA" w14:textId="77777777" w:rsidR="006343ED" w:rsidRPr="00E05512" w:rsidRDefault="00C03D33" w:rsidP="006343ED">
            <w:pPr>
              <w:tabs>
                <w:tab w:val="decimal" w:pos="1020"/>
              </w:tabs>
              <w:spacing w:line="240" w:lineRule="exact"/>
              <w:ind w:left="57"/>
              <w:rPr>
                <w:szCs w:val="24"/>
              </w:rPr>
            </w:pPr>
            <w:r>
              <w:rPr>
                <w:szCs w:val="24"/>
              </w:rPr>
              <w:t>202,497</w:t>
            </w:r>
          </w:p>
        </w:tc>
        <w:tc>
          <w:tcPr>
            <w:tcW w:w="226" w:type="dxa"/>
            <w:vAlign w:val="bottom"/>
          </w:tcPr>
          <w:p w14:paraId="4B040977"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74EBEA07" w14:textId="77777777" w:rsidR="006343ED" w:rsidRPr="00940FE9" w:rsidRDefault="006343ED" w:rsidP="006343ED">
            <w:pPr>
              <w:tabs>
                <w:tab w:val="decimal" w:pos="1020"/>
              </w:tabs>
              <w:spacing w:line="240" w:lineRule="exact"/>
              <w:ind w:left="57"/>
              <w:rPr>
                <w:szCs w:val="24"/>
              </w:rPr>
            </w:pPr>
            <w:r>
              <w:rPr>
                <w:szCs w:val="24"/>
              </w:rPr>
              <w:t>343,096</w:t>
            </w:r>
          </w:p>
        </w:tc>
      </w:tr>
      <w:tr w:rsidR="006343ED" w:rsidRPr="00940FE9" w14:paraId="13BE93A7" w14:textId="77777777" w:rsidTr="00000AF9">
        <w:trPr>
          <w:trHeight w:val="20"/>
        </w:trPr>
        <w:tc>
          <w:tcPr>
            <w:tcW w:w="5913" w:type="dxa"/>
            <w:vAlign w:val="bottom"/>
          </w:tcPr>
          <w:p w14:paraId="10DB0BA9" w14:textId="77777777" w:rsidR="006343ED" w:rsidRPr="00940FE9" w:rsidRDefault="006343ED" w:rsidP="006343ED">
            <w:pPr>
              <w:tabs>
                <w:tab w:val="left" w:pos="227"/>
                <w:tab w:val="left" w:pos="397"/>
                <w:tab w:val="left" w:pos="567"/>
              </w:tabs>
              <w:spacing w:line="240" w:lineRule="exact"/>
              <w:ind w:leftChars="10" w:left="22"/>
              <w:jc w:val="left"/>
              <w:rPr>
                <w:szCs w:val="24"/>
              </w:rPr>
            </w:pPr>
            <w:r w:rsidRPr="00940FE9">
              <w:rPr>
                <w:szCs w:val="24"/>
              </w:rPr>
              <w:t>Other non-current liabilities</w:t>
            </w:r>
          </w:p>
        </w:tc>
        <w:tc>
          <w:tcPr>
            <w:tcW w:w="113" w:type="dxa"/>
            <w:vAlign w:val="bottom"/>
          </w:tcPr>
          <w:p w14:paraId="3E5B14C8" w14:textId="77777777" w:rsidR="006343ED" w:rsidRPr="00940FE9" w:rsidRDefault="006343ED" w:rsidP="006343ED">
            <w:pPr>
              <w:tabs>
                <w:tab w:val="decimal" w:pos="1077"/>
              </w:tabs>
              <w:spacing w:line="240" w:lineRule="exact"/>
              <w:ind w:left="57"/>
              <w:rPr>
                <w:szCs w:val="24"/>
              </w:rPr>
            </w:pPr>
          </w:p>
        </w:tc>
        <w:tc>
          <w:tcPr>
            <w:tcW w:w="851" w:type="dxa"/>
            <w:vAlign w:val="bottom"/>
          </w:tcPr>
          <w:p w14:paraId="473913F3" w14:textId="77777777" w:rsidR="006343ED" w:rsidRPr="00940FE9" w:rsidRDefault="006343ED" w:rsidP="006343ED">
            <w:pPr>
              <w:spacing w:line="240" w:lineRule="exact"/>
              <w:ind w:left="57"/>
              <w:jc w:val="center"/>
              <w:rPr>
                <w:szCs w:val="24"/>
              </w:rPr>
            </w:pPr>
            <w:r>
              <w:rPr>
                <w:szCs w:val="24"/>
              </w:rPr>
              <w:t>20</w:t>
            </w:r>
          </w:p>
        </w:tc>
        <w:tc>
          <w:tcPr>
            <w:tcW w:w="170" w:type="dxa"/>
          </w:tcPr>
          <w:p w14:paraId="73BF1C34"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05A9E94F" w14:textId="77777777" w:rsidR="006343ED" w:rsidRPr="00E05512" w:rsidRDefault="00E6300E" w:rsidP="006343ED">
            <w:pPr>
              <w:tabs>
                <w:tab w:val="decimal" w:pos="1020"/>
              </w:tabs>
              <w:spacing w:line="240" w:lineRule="exact"/>
              <w:ind w:left="57"/>
              <w:rPr>
                <w:szCs w:val="24"/>
              </w:rPr>
            </w:pPr>
            <w:r>
              <w:rPr>
                <w:szCs w:val="24"/>
              </w:rPr>
              <w:t>1,312</w:t>
            </w:r>
          </w:p>
        </w:tc>
        <w:tc>
          <w:tcPr>
            <w:tcW w:w="226" w:type="dxa"/>
            <w:vAlign w:val="bottom"/>
          </w:tcPr>
          <w:p w14:paraId="62683D42"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54030AB5" w14:textId="77777777" w:rsidR="006343ED" w:rsidRPr="00940FE9" w:rsidRDefault="006343ED" w:rsidP="006343ED">
            <w:pPr>
              <w:tabs>
                <w:tab w:val="decimal" w:pos="1020"/>
              </w:tabs>
              <w:spacing w:line="240" w:lineRule="exact"/>
              <w:ind w:left="57"/>
              <w:rPr>
                <w:szCs w:val="24"/>
              </w:rPr>
            </w:pPr>
            <w:r>
              <w:rPr>
                <w:szCs w:val="24"/>
              </w:rPr>
              <w:t>1,482</w:t>
            </w:r>
          </w:p>
        </w:tc>
      </w:tr>
      <w:tr w:rsidR="006343ED" w:rsidRPr="00940FE9" w14:paraId="22D8470F" w14:textId="77777777" w:rsidTr="00000AF9">
        <w:trPr>
          <w:trHeight w:val="20"/>
        </w:trPr>
        <w:tc>
          <w:tcPr>
            <w:tcW w:w="5913" w:type="dxa"/>
            <w:vAlign w:val="bottom"/>
          </w:tcPr>
          <w:p w14:paraId="1133359A"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 xml:space="preserve">Deferred tax liabilities </w:t>
            </w:r>
          </w:p>
        </w:tc>
        <w:tc>
          <w:tcPr>
            <w:tcW w:w="113" w:type="dxa"/>
            <w:vAlign w:val="bottom"/>
          </w:tcPr>
          <w:p w14:paraId="749C16CE" w14:textId="77777777" w:rsidR="006343ED" w:rsidRPr="00940FE9" w:rsidRDefault="006343ED" w:rsidP="006343ED">
            <w:pPr>
              <w:tabs>
                <w:tab w:val="decimal" w:pos="1077"/>
              </w:tabs>
              <w:spacing w:line="240" w:lineRule="exact"/>
              <w:ind w:left="57"/>
              <w:rPr>
                <w:szCs w:val="24"/>
              </w:rPr>
            </w:pPr>
          </w:p>
        </w:tc>
        <w:tc>
          <w:tcPr>
            <w:tcW w:w="851" w:type="dxa"/>
            <w:vAlign w:val="bottom"/>
          </w:tcPr>
          <w:p w14:paraId="2323D014" w14:textId="77777777" w:rsidR="006343ED" w:rsidRPr="00940FE9" w:rsidRDefault="006343ED" w:rsidP="006343ED">
            <w:pPr>
              <w:spacing w:line="240" w:lineRule="exact"/>
              <w:ind w:left="57"/>
              <w:jc w:val="center"/>
              <w:rPr>
                <w:szCs w:val="24"/>
              </w:rPr>
            </w:pPr>
            <w:r w:rsidRPr="00940FE9">
              <w:rPr>
                <w:szCs w:val="24"/>
              </w:rPr>
              <w:t>1</w:t>
            </w:r>
            <w:r>
              <w:rPr>
                <w:szCs w:val="24"/>
              </w:rPr>
              <w:t>2</w:t>
            </w:r>
            <w:r w:rsidRPr="00940FE9">
              <w:rPr>
                <w:szCs w:val="24"/>
              </w:rPr>
              <w:t>d</w:t>
            </w:r>
          </w:p>
        </w:tc>
        <w:tc>
          <w:tcPr>
            <w:tcW w:w="170" w:type="dxa"/>
          </w:tcPr>
          <w:p w14:paraId="2FF250D4" w14:textId="77777777" w:rsidR="006343ED" w:rsidRPr="00940FE9" w:rsidRDefault="006343ED" w:rsidP="006343ED">
            <w:pPr>
              <w:tabs>
                <w:tab w:val="decimal" w:pos="1158"/>
              </w:tabs>
              <w:spacing w:line="240" w:lineRule="exact"/>
              <w:ind w:left="57"/>
              <w:rPr>
                <w:szCs w:val="24"/>
              </w:rPr>
            </w:pPr>
          </w:p>
        </w:tc>
        <w:tc>
          <w:tcPr>
            <w:tcW w:w="1134" w:type="dxa"/>
            <w:tcBorders>
              <w:bottom w:val="single" w:sz="6" w:space="0" w:color="auto"/>
            </w:tcBorders>
            <w:shd w:val="clear" w:color="auto" w:fill="auto"/>
            <w:vAlign w:val="bottom"/>
          </w:tcPr>
          <w:p w14:paraId="7E13AC61" w14:textId="77777777" w:rsidR="006343ED" w:rsidRPr="00E05512" w:rsidRDefault="0046474B" w:rsidP="006343ED">
            <w:pPr>
              <w:tabs>
                <w:tab w:val="decimal" w:pos="1020"/>
              </w:tabs>
              <w:spacing w:line="240" w:lineRule="exact"/>
              <w:ind w:left="57"/>
              <w:rPr>
                <w:szCs w:val="24"/>
              </w:rPr>
            </w:pPr>
            <w:r>
              <w:rPr>
                <w:szCs w:val="24"/>
              </w:rPr>
              <w:t>15,469</w:t>
            </w:r>
          </w:p>
        </w:tc>
        <w:tc>
          <w:tcPr>
            <w:tcW w:w="226" w:type="dxa"/>
            <w:vAlign w:val="bottom"/>
          </w:tcPr>
          <w:p w14:paraId="53C8FD7F" w14:textId="77777777" w:rsidR="006343ED" w:rsidRPr="00940FE9" w:rsidRDefault="006343ED" w:rsidP="006343ED">
            <w:pPr>
              <w:tabs>
                <w:tab w:val="decimal" w:pos="1020"/>
              </w:tabs>
              <w:spacing w:line="240" w:lineRule="exact"/>
              <w:ind w:left="57"/>
              <w:rPr>
                <w:szCs w:val="24"/>
              </w:rPr>
            </w:pPr>
          </w:p>
        </w:tc>
        <w:tc>
          <w:tcPr>
            <w:tcW w:w="1191" w:type="dxa"/>
            <w:tcBorders>
              <w:bottom w:val="single" w:sz="6" w:space="0" w:color="auto"/>
            </w:tcBorders>
            <w:shd w:val="clear" w:color="auto" w:fill="auto"/>
            <w:vAlign w:val="bottom"/>
          </w:tcPr>
          <w:p w14:paraId="60B1DF81" w14:textId="77777777" w:rsidR="006343ED" w:rsidRPr="00940FE9" w:rsidRDefault="006343ED" w:rsidP="006343ED">
            <w:pPr>
              <w:tabs>
                <w:tab w:val="decimal" w:pos="1020"/>
              </w:tabs>
              <w:spacing w:line="240" w:lineRule="exact"/>
              <w:ind w:left="57"/>
              <w:rPr>
                <w:szCs w:val="24"/>
              </w:rPr>
            </w:pPr>
            <w:r>
              <w:rPr>
                <w:szCs w:val="24"/>
              </w:rPr>
              <w:t>27,721</w:t>
            </w:r>
          </w:p>
        </w:tc>
      </w:tr>
      <w:tr w:rsidR="006343ED" w:rsidRPr="00940FE9" w14:paraId="74F77ABF" w14:textId="77777777" w:rsidTr="00000AF9">
        <w:trPr>
          <w:trHeight w:val="20"/>
        </w:trPr>
        <w:tc>
          <w:tcPr>
            <w:tcW w:w="5913" w:type="dxa"/>
            <w:vAlign w:val="bottom"/>
          </w:tcPr>
          <w:p w14:paraId="5E2AD334" w14:textId="77777777" w:rsidR="006343ED" w:rsidRPr="00940FE9" w:rsidRDefault="006343ED" w:rsidP="006343ED">
            <w:pPr>
              <w:pStyle w:val="Header"/>
              <w:tabs>
                <w:tab w:val="clear" w:pos="8504"/>
                <w:tab w:val="left" w:pos="227"/>
                <w:tab w:val="left" w:pos="397"/>
                <w:tab w:val="left" w:pos="567"/>
              </w:tabs>
              <w:spacing w:line="240" w:lineRule="exact"/>
              <w:ind w:left="22"/>
              <w:jc w:val="left"/>
              <w:rPr>
                <w:szCs w:val="24"/>
              </w:rPr>
            </w:pPr>
          </w:p>
        </w:tc>
        <w:tc>
          <w:tcPr>
            <w:tcW w:w="113" w:type="dxa"/>
            <w:vAlign w:val="bottom"/>
          </w:tcPr>
          <w:p w14:paraId="2BF55A0B" w14:textId="77777777" w:rsidR="006343ED" w:rsidRPr="00940FE9" w:rsidRDefault="006343ED" w:rsidP="006343ED">
            <w:pPr>
              <w:tabs>
                <w:tab w:val="decimal" w:pos="1077"/>
              </w:tabs>
              <w:spacing w:line="240" w:lineRule="exact"/>
              <w:rPr>
                <w:szCs w:val="24"/>
              </w:rPr>
            </w:pPr>
          </w:p>
        </w:tc>
        <w:tc>
          <w:tcPr>
            <w:tcW w:w="851" w:type="dxa"/>
            <w:vAlign w:val="bottom"/>
          </w:tcPr>
          <w:p w14:paraId="7E8C1DE7" w14:textId="77777777" w:rsidR="006343ED" w:rsidRPr="00940FE9" w:rsidRDefault="006343ED" w:rsidP="006343ED">
            <w:pPr>
              <w:spacing w:line="240" w:lineRule="exact"/>
              <w:ind w:left="57"/>
              <w:jc w:val="center"/>
              <w:rPr>
                <w:szCs w:val="24"/>
              </w:rPr>
            </w:pPr>
          </w:p>
        </w:tc>
        <w:tc>
          <w:tcPr>
            <w:tcW w:w="170" w:type="dxa"/>
          </w:tcPr>
          <w:p w14:paraId="606412D0" w14:textId="77777777" w:rsidR="006343ED" w:rsidRPr="00940FE9" w:rsidRDefault="006343ED" w:rsidP="006343ED">
            <w:pPr>
              <w:tabs>
                <w:tab w:val="decimal" w:pos="1158"/>
              </w:tabs>
              <w:spacing w:line="240" w:lineRule="exact"/>
              <w:rPr>
                <w:szCs w:val="24"/>
              </w:rPr>
            </w:pPr>
          </w:p>
        </w:tc>
        <w:tc>
          <w:tcPr>
            <w:tcW w:w="1134" w:type="dxa"/>
            <w:tcBorders>
              <w:top w:val="single" w:sz="6" w:space="0" w:color="auto"/>
            </w:tcBorders>
            <w:vAlign w:val="bottom"/>
          </w:tcPr>
          <w:p w14:paraId="7A32A4FA" w14:textId="77777777" w:rsidR="006343ED" w:rsidRPr="00940FE9" w:rsidRDefault="006343ED" w:rsidP="006343ED">
            <w:pPr>
              <w:tabs>
                <w:tab w:val="decimal" w:pos="1020"/>
              </w:tabs>
              <w:spacing w:line="240" w:lineRule="exact"/>
              <w:ind w:left="57"/>
              <w:rPr>
                <w:szCs w:val="24"/>
              </w:rPr>
            </w:pPr>
          </w:p>
        </w:tc>
        <w:tc>
          <w:tcPr>
            <w:tcW w:w="226" w:type="dxa"/>
            <w:vAlign w:val="bottom"/>
          </w:tcPr>
          <w:p w14:paraId="03F00ED9" w14:textId="77777777" w:rsidR="006343ED" w:rsidRPr="00940FE9" w:rsidRDefault="006343ED" w:rsidP="006343ED">
            <w:pPr>
              <w:tabs>
                <w:tab w:val="decimal" w:pos="1020"/>
              </w:tabs>
              <w:spacing w:line="240" w:lineRule="exact"/>
              <w:rPr>
                <w:szCs w:val="24"/>
              </w:rPr>
            </w:pPr>
          </w:p>
        </w:tc>
        <w:tc>
          <w:tcPr>
            <w:tcW w:w="1191" w:type="dxa"/>
            <w:tcBorders>
              <w:top w:val="single" w:sz="6" w:space="0" w:color="auto"/>
            </w:tcBorders>
            <w:vAlign w:val="bottom"/>
          </w:tcPr>
          <w:p w14:paraId="2B765068" w14:textId="77777777" w:rsidR="006343ED" w:rsidRPr="00940FE9" w:rsidRDefault="006343ED" w:rsidP="006343ED">
            <w:pPr>
              <w:tabs>
                <w:tab w:val="decimal" w:pos="1020"/>
              </w:tabs>
              <w:spacing w:line="240" w:lineRule="exact"/>
              <w:rPr>
                <w:szCs w:val="24"/>
              </w:rPr>
            </w:pPr>
          </w:p>
        </w:tc>
      </w:tr>
      <w:tr w:rsidR="006343ED" w:rsidRPr="00940FE9" w14:paraId="3C2596B7" w14:textId="77777777" w:rsidTr="00000AF9">
        <w:trPr>
          <w:trHeight w:val="20"/>
        </w:trPr>
        <w:tc>
          <w:tcPr>
            <w:tcW w:w="5913" w:type="dxa"/>
            <w:vAlign w:val="bottom"/>
          </w:tcPr>
          <w:p w14:paraId="552CF0D7"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Total non-current liabilities</w:t>
            </w:r>
          </w:p>
        </w:tc>
        <w:tc>
          <w:tcPr>
            <w:tcW w:w="113" w:type="dxa"/>
            <w:vAlign w:val="bottom"/>
          </w:tcPr>
          <w:p w14:paraId="382040E5" w14:textId="77777777" w:rsidR="006343ED" w:rsidRPr="00940FE9" w:rsidRDefault="006343ED" w:rsidP="006343ED">
            <w:pPr>
              <w:tabs>
                <w:tab w:val="decimal" w:pos="1077"/>
              </w:tabs>
              <w:spacing w:line="240" w:lineRule="exact"/>
              <w:ind w:left="57"/>
              <w:rPr>
                <w:szCs w:val="24"/>
              </w:rPr>
            </w:pPr>
          </w:p>
        </w:tc>
        <w:tc>
          <w:tcPr>
            <w:tcW w:w="851" w:type="dxa"/>
            <w:vAlign w:val="bottom"/>
          </w:tcPr>
          <w:p w14:paraId="48667465" w14:textId="77777777" w:rsidR="006343ED" w:rsidRPr="00940FE9" w:rsidRDefault="006343ED" w:rsidP="006343ED">
            <w:pPr>
              <w:spacing w:line="240" w:lineRule="exact"/>
              <w:ind w:left="57"/>
              <w:jc w:val="center"/>
              <w:rPr>
                <w:szCs w:val="24"/>
              </w:rPr>
            </w:pPr>
          </w:p>
        </w:tc>
        <w:tc>
          <w:tcPr>
            <w:tcW w:w="170" w:type="dxa"/>
          </w:tcPr>
          <w:p w14:paraId="1D8C336A" w14:textId="77777777" w:rsidR="006343ED" w:rsidRPr="00940FE9" w:rsidRDefault="006343ED" w:rsidP="006343ED">
            <w:pPr>
              <w:tabs>
                <w:tab w:val="decimal" w:pos="1158"/>
              </w:tabs>
              <w:spacing w:line="240" w:lineRule="exact"/>
              <w:ind w:left="57"/>
              <w:rPr>
                <w:szCs w:val="24"/>
              </w:rPr>
            </w:pPr>
          </w:p>
        </w:tc>
        <w:tc>
          <w:tcPr>
            <w:tcW w:w="1134" w:type="dxa"/>
            <w:tcBorders>
              <w:bottom w:val="single" w:sz="6" w:space="0" w:color="auto"/>
            </w:tcBorders>
            <w:shd w:val="clear" w:color="auto" w:fill="auto"/>
            <w:vAlign w:val="bottom"/>
          </w:tcPr>
          <w:p w14:paraId="269D327D" w14:textId="77777777" w:rsidR="006343ED" w:rsidRPr="00940FE9" w:rsidRDefault="0046474B" w:rsidP="006343ED">
            <w:pPr>
              <w:tabs>
                <w:tab w:val="decimal" w:pos="1020"/>
              </w:tabs>
              <w:spacing w:line="240" w:lineRule="exact"/>
              <w:ind w:left="57"/>
              <w:rPr>
                <w:szCs w:val="24"/>
              </w:rPr>
            </w:pPr>
            <w:r>
              <w:rPr>
                <w:szCs w:val="24"/>
              </w:rPr>
              <w:t>227,361</w:t>
            </w:r>
          </w:p>
        </w:tc>
        <w:tc>
          <w:tcPr>
            <w:tcW w:w="226" w:type="dxa"/>
            <w:vAlign w:val="bottom"/>
          </w:tcPr>
          <w:p w14:paraId="77A6BC19" w14:textId="77777777" w:rsidR="006343ED" w:rsidRPr="00940FE9" w:rsidRDefault="006343ED" w:rsidP="006343ED">
            <w:pPr>
              <w:tabs>
                <w:tab w:val="decimal" w:pos="1020"/>
              </w:tabs>
              <w:spacing w:line="240" w:lineRule="exact"/>
              <w:ind w:left="57"/>
              <w:rPr>
                <w:szCs w:val="24"/>
              </w:rPr>
            </w:pPr>
          </w:p>
        </w:tc>
        <w:tc>
          <w:tcPr>
            <w:tcW w:w="1191" w:type="dxa"/>
            <w:tcBorders>
              <w:bottom w:val="single" w:sz="6" w:space="0" w:color="auto"/>
            </w:tcBorders>
            <w:shd w:val="clear" w:color="auto" w:fill="auto"/>
            <w:vAlign w:val="bottom"/>
          </w:tcPr>
          <w:p w14:paraId="528B115A" w14:textId="77777777" w:rsidR="006343ED" w:rsidRPr="00940FE9" w:rsidRDefault="006343ED" w:rsidP="006343ED">
            <w:pPr>
              <w:tabs>
                <w:tab w:val="decimal" w:pos="1020"/>
              </w:tabs>
              <w:spacing w:line="240" w:lineRule="exact"/>
              <w:ind w:left="57"/>
              <w:rPr>
                <w:szCs w:val="24"/>
              </w:rPr>
            </w:pPr>
            <w:r>
              <w:rPr>
                <w:szCs w:val="24"/>
              </w:rPr>
              <w:t>381,246</w:t>
            </w:r>
          </w:p>
        </w:tc>
      </w:tr>
      <w:tr w:rsidR="006343ED" w:rsidRPr="00940FE9" w14:paraId="1C2A6E2F" w14:textId="77777777" w:rsidTr="00000AF9">
        <w:trPr>
          <w:trHeight w:val="20"/>
        </w:trPr>
        <w:tc>
          <w:tcPr>
            <w:tcW w:w="5913" w:type="dxa"/>
            <w:vAlign w:val="bottom"/>
          </w:tcPr>
          <w:p w14:paraId="0913CF56"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5805DC73" w14:textId="77777777" w:rsidR="006343ED" w:rsidRPr="00940FE9" w:rsidRDefault="006343ED" w:rsidP="006343ED">
            <w:pPr>
              <w:tabs>
                <w:tab w:val="decimal" w:pos="1077"/>
              </w:tabs>
              <w:spacing w:line="240" w:lineRule="exact"/>
              <w:ind w:left="57"/>
              <w:rPr>
                <w:szCs w:val="24"/>
              </w:rPr>
            </w:pPr>
          </w:p>
        </w:tc>
        <w:tc>
          <w:tcPr>
            <w:tcW w:w="851" w:type="dxa"/>
            <w:vAlign w:val="bottom"/>
          </w:tcPr>
          <w:p w14:paraId="73E7092E" w14:textId="77777777" w:rsidR="006343ED" w:rsidRPr="00940FE9" w:rsidRDefault="006343ED" w:rsidP="006343ED">
            <w:pPr>
              <w:spacing w:line="240" w:lineRule="exact"/>
              <w:ind w:left="57"/>
              <w:jc w:val="center"/>
              <w:rPr>
                <w:szCs w:val="24"/>
              </w:rPr>
            </w:pPr>
          </w:p>
        </w:tc>
        <w:tc>
          <w:tcPr>
            <w:tcW w:w="170" w:type="dxa"/>
          </w:tcPr>
          <w:p w14:paraId="01582F03" w14:textId="77777777" w:rsidR="006343ED" w:rsidRPr="00940FE9" w:rsidRDefault="006343ED" w:rsidP="006343ED">
            <w:pPr>
              <w:tabs>
                <w:tab w:val="decimal" w:pos="1158"/>
              </w:tabs>
              <w:spacing w:line="240" w:lineRule="exact"/>
              <w:ind w:left="57"/>
              <w:rPr>
                <w:szCs w:val="24"/>
              </w:rPr>
            </w:pPr>
          </w:p>
        </w:tc>
        <w:tc>
          <w:tcPr>
            <w:tcW w:w="1134" w:type="dxa"/>
            <w:tcBorders>
              <w:top w:val="single" w:sz="6" w:space="0" w:color="auto"/>
            </w:tcBorders>
            <w:vAlign w:val="bottom"/>
          </w:tcPr>
          <w:p w14:paraId="2F103EF6" w14:textId="77777777" w:rsidR="006343ED" w:rsidRPr="00940FE9" w:rsidRDefault="006343ED" w:rsidP="006343ED">
            <w:pPr>
              <w:tabs>
                <w:tab w:val="decimal" w:pos="1020"/>
              </w:tabs>
              <w:spacing w:line="240" w:lineRule="exact"/>
              <w:ind w:left="57"/>
              <w:rPr>
                <w:szCs w:val="24"/>
              </w:rPr>
            </w:pPr>
          </w:p>
        </w:tc>
        <w:tc>
          <w:tcPr>
            <w:tcW w:w="226" w:type="dxa"/>
            <w:vAlign w:val="bottom"/>
          </w:tcPr>
          <w:p w14:paraId="1D4C380A" w14:textId="77777777" w:rsidR="006343ED" w:rsidRPr="00940FE9" w:rsidRDefault="006343ED" w:rsidP="006343ED">
            <w:pPr>
              <w:tabs>
                <w:tab w:val="decimal" w:pos="1020"/>
              </w:tabs>
              <w:spacing w:line="240" w:lineRule="exact"/>
              <w:ind w:left="57"/>
              <w:rPr>
                <w:szCs w:val="24"/>
              </w:rPr>
            </w:pPr>
          </w:p>
        </w:tc>
        <w:tc>
          <w:tcPr>
            <w:tcW w:w="1191" w:type="dxa"/>
            <w:tcBorders>
              <w:top w:val="single" w:sz="6" w:space="0" w:color="auto"/>
            </w:tcBorders>
            <w:vAlign w:val="bottom"/>
          </w:tcPr>
          <w:p w14:paraId="100EA05B" w14:textId="77777777" w:rsidR="006343ED" w:rsidRPr="00940FE9" w:rsidRDefault="006343ED" w:rsidP="006343ED">
            <w:pPr>
              <w:tabs>
                <w:tab w:val="decimal" w:pos="1020"/>
              </w:tabs>
              <w:spacing w:line="240" w:lineRule="exact"/>
              <w:ind w:left="57"/>
              <w:rPr>
                <w:szCs w:val="24"/>
              </w:rPr>
            </w:pPr>
          </w:p>
        </w:tc>
      </w:tr>
      <w:tr w:rsidR="006343ED" w:rsidRPr="00940FE9" w14:paraId="2C43FD8E" w14:textId="77777777" w:rsidTr="00000AF9">
        <w:trPr>
          <w:trHeight w:val="20"/>
        </w:trPr>
        <w:tc>
          <w:tcPr>
            <w:tcW w:w="5913" w:type="dxa"/>
            <w:vAlign w:val="bottom"/>
          </w:tcPr>
          <w:p w14:paraId="22D1B5DD"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u w:val="single"/>
              </w:rPr>
            </w:pPr>
            <w:r w:rsidRPr="00940FE9">
              <w:rPr>
                <w:szCs w:val="24"/>
                <w:u w:val="single"/>
              </w:rPr>
              <w:t>Current liabilities:</w:t>
            </w:r>
          </w:p>
        </w:tc>
        <w:tc>
          <w:tcPr>
            <w:tcW w:w="113" w:type="dxa"/>
            <w:vAlign w:val="bottom"/>
          </w:tcPr>
          <w:p w14:paraId="623AA4A1" w14:textId="77777777" w:rsidR="006343ED" w:rsidRPr="00940FE9" w:rsidRDefault="006343ED" w:rsidP="006343ED">
            <w:pPr>
              <w:tabs>
                <w:tab w:val="decimal" w:pos="1077"/>
              </w:tabs>
              <w:spacing w:line="240" w:lineRule="exact"/>
              <w:ind w:left="57"/>
              <w:rPr>
                <w:szCs w:val="24"/>
              </w:rPr>
            </w:pPr>
          </w:p>
        </w:tc>
        <w:tc>
          <w:tcPr>
            <w:tcW w:w="851" w:type="dxa"/>
            <w:vAlign w:val="bottom"/>
          </w:tcPr>
          <w:p w14:paraId="7ECAA5AA" w14:textId="77777777" w:rsidR="006343ED" w:rsidRPr="00940FE9" w:rsidRDefault="006343ED" w:rsidP="006343ED">
            <w:pPr>
              <w:spacing w:line="240" w:lineRule="exact"/>
              <w:ind w:left="57"/>
              <w:jc w:val="center"/>
              <w:rPr>
                <w:szCs w:val="24"/>
              </w:rPr>
            </w:pPr>
          </w:p>
        </w:tc>
        <w:tc>
          <w:tcPr>
            <w:tcW w:w="170" w:type="dxa"/>
          </w:tcPr>
          <w:p w14:paraId="3F4265F1"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714D99B4" w14:textId="77777777" w:rsidR="006343ED" w:rsidRPr="00940FE9" w:rsidRDefault="006343ED" w:rsidP="006343ED">
            <w:pPr>
              <w:tabs>
                <w:tab w:val="decimal" w:pos="1020"/>
              </w:tabs>
              <w:spacing w:line="240" w:lineRule="exact"/>
              <w:ind w:left="57"/>
              <w:rPr>
                <w:szCs w:val="24"/>
              </w:rPr>
            </w:pPr>
          </w:p>
        </w:tc>
        <w:tc>
          <w:tcPr>
            <w:tcW w:w="226" w:type="dxa"/>
            <w:vAlign w:val="bottom"/>
          </w:tcPr>
          <w:p w14:paraId="490E6F59"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49D284F8" w14:textId="77777777" w:rsidR="006343ED" w:rsidRPr="00940FE9" w:rsidRDefault="006343ED" w:rsidP="006343ED">
            <w:pPr>
              <w:tabs>
                <w:tab w:val="decimal" w:pos="1020"/>
              </w:tabs>
              <w:spacing w:line="240" w:lineRule="exact"/>
              <w:ind w:left="57"/>
              <w:rPr>
                <w:szCs w:val="24"/>
              </w:rPr>
            </w:pPr>
          </w:p>
        </w:tc>
      </w:tr>
      <w:tr w:rsidR="006343ED" w:rsidRPr="00940FE9" w14:paraId="52901676" w14:textId="77777777" w:rsidTr="00000AF9">
        <w:trPr>
          <w:trHeight w:val="20"/>
        </w:trPr>
        <w:tc>
          <w:tcPr>
            <w:tcW w:w="5913" w:type="dxa"/>
            <w:vAlign w:val="bottom"/>
          </w:tcPr>
          <w:p w14:paraId="4762F3CC"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Tax provision</w:t>
            </w:r>
          </w:p>
        </w:tc>
        <w:tc>
          <w:tcPr>
            <w:tcW w:w="113" w:type="dxa"/>
            <w:vAlign w:val="bottom"/>
          </w:tcPr>
          <w:p w14:paraId="3A2FB054" w14:textId="77777777" w:rsidR="006343ED" w:rsidRPr="00940FE9" w:rsidRDefault="006343ED" w:rsidP="006343ED">
            <w:pPr>
              <w:tabs>
                <w:tab w:val="decimal" w:pos="1077"/>
              </w:tabs>
              <w:spacing w:line="240" w:lineRule="exact"/>
              <w:ind w:left="57"/>
              <w:rPr>
                <w:szCs w:val="24"/>
              </w:rPr>
            </w:pPr>
          </w:p>
        </w:tc>
        <w:tc>
          <w:tcPr>
            <w:tcW w:w="851" w:type="dxa"/>
            <w:vAlign w:val="bottom"/>
          </w:tcPr>
          <w:p w14:paraId="528C4A7A" w14:textId="77777777" w:rsidR="006343ED" w:rsidRPr="00940FE9" w:rsidRDefault="006343ED" w:rsidP="006343ED">
            <w:pPr>
              <w:spacing w:line="240" w:lineRule="exact"/>
              <w:ind w:left="57"/>
              <w:jc w:val="center"/>
              <w:rPr>
                <w:szCs w:val="24"/>
              </w:rPr>
            </w:pPr>
          </w:p>
        </w:tc>
        <w:tc>
          <w:tcPr>
            <w:tcW w:w="170" w:type="dxa"/>
          </w:tcPr>
          <w:p w14:paraId="6B11FA7E"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2BC39B40" w14:textId="77777777" w:rsidR="006343ED" w:rsidRPr="00940FE9" w:rsidRDefault="0046474B" w:rsidP="006343ED">
            <w:pPr>
              <w:tabs>
                <w:tab w:val="decimal" w:pos="1020"/>
              </w:tabs>
              <w:spacing w:line="240" w:lineRule="exact"/>
              <w:ind w:left="57"/>
              <w:rPr>
                <w:szCs w:val="24"/>
              </w:rPr>
            </w:pPr>
            <w:r>
              <w:rPr>
                <w:szCs w:val="24"/>
              </w:rPr>
              <w:t>1,981</w:t>
            </w:r>
          </w:p>
        </w:tc>
        <w:tc>
          <w:tcPr>
            <w:tcW w:w="226" w:type="dxa"/>
            <w:vAlign w:val="bottom"/>
          </w:tcPr>
          <w:p w14:paraId="0A27BA40"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3120CE1E" w14:textId="77777777" w:rsidR="006343ED" w:rsidRPr="00940FE9" w:rsidRDefault="006343ED" w:rsidP="006343ED">
            <w:pPr>
              <w:tabs>
                <w:tab w:val="decimal" w:pos="1020"/>
              </w:tabs>
              <w:spacing w:line="240" w:lineRule="exact"/>
              <w:ind w:left="57"/>
              <w:rPr>
                <w:szCs w:val="24"/>
              </w:rPr>
            </w:pPr>
            <w:r>
              <w:rPr>
                <w:szCs w:val="24"/>
              </w:rPr>
              <w:t>1,266</w:t>
            </w:r>
          </w:p>
        </w:tc>
      </w:tr>
      <w:tr w:rsidR="006343ED" w:rsidRPr="00940FE9" w14:paraId="17B00DB4" w14:textId="77777777" w:rsidTr="00000AF9">
        <w:trPr>
          <w:trHeight w:val="20"/>
        </w:trPr>
        <w:tc>
          <w:tcPr>
            <w:tcW w:w="5913" w:type="dxa"/>
            <w:vAlign w:val="bottom"/>
          </w:tcPr>
          <w:p w14:paraId="7CBA843B"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Trade and other payables</w:t>
            </w:r>
          </w:p>
        </w:tc>
        <w:tc>
          <w:tcPr>
            <w:tcW w:w="113" w:type="dxa"/>
            <w:vAlign w:val="bottom"/>
          </w:tcPr>
          <w:p w14:paraId="1A6FC3B2" w14:textId="77777777" w:rsidR="006343ED" w:rsidRPr="00940FE9" w:rsidRDefault="006343ED" w:rsidP="006343ED">
            <w:pPr>
              <w:tabs>
                <w:tab w:val="decimal" w:pos="1077"/>
              </w:tabs>
              <w:spacing w:line="240" w:lineRule="exact"/>
              <w:ind w:left="57"/>
              <w:rPr>
                <w:szCs w:val="24"/>
              </w:rPr>
            </w:pPr>
          </w:p>
        </w:tc>
        <w:tc>
          <w:tcPr>
            <w:tcW w:w="851" w:type="dxa"/>
            <w:vAlign w:val="bottom"/>
          </w:tcPr>
          <w:p w14:paraId="4CB34BAB" w14:textId="77777777" w:rsidR="006343ED" w:rsidRPr="00940FE9" w:rsidRDefault="006343ED" w:rsidP="006343ED">
            <w:pPr>
              <w:spacing w:line="240" w:lineRule="exact"/>
              <w:ind w:left="57"/>
              <w:jc w:val="center"/>
              <w:rPr>
                <w:szCs w:val="24"/>
              </w:rPr>
            </w:pPr>
            <w:r>
              <w:rPr>
                <w:szCs w:val="24"/>
              </w:rPr>
              <w:t>21</w:t>
            </w:r>
          </w:p>
        </w:tc>
        <w:tc>
          <w:tcPr>
            <w:tcW w:w="170" w:type="dxa"/>
          </w:tcPr>
          <w:p w14:paraId="156ACE51"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3D79C22E" w14:textId="77777777" w:rsidR="006343ED" w:rsidRPr="001453C9" w:rsidRDefault="00E6300E" w:rsidP="006343ED">
            <w:pPr>
              <w:tabs>
                <w:tab w:val="decimal" w:pos="1020"/>
              </w:tabs>
              <w:spacing w:line="240" w:lineRule="exact"/>
              <w:ind w:left="57"/>
              <w:rPr>
                <w:szCs w:val="24"/>
              </w:rPr>
            </w:pPr>
            <w:r>
              <w:rPr>
                <w:szCs w:val="24"/>
              </w:rPr>
              <w:t>13,</w:t>
            </w:r>
            <w:r w:rsidR="0048408C">
              <w:rPr>
                <w:szCs w:val="24"/>
              </w:rPr>
              <w:t>737</w:t>
            </w:r>
          </w:p>
        </w:tc>
        <w:tc>
          <w:tcPr>
            <w:tcW w:w="226" w:type="dxa"/>
            <w:vAlign w:val="bottom"/>
          </w:tcPr>
          <w:p w14:paraId="031B46DE"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487A5231" w14:textId="77777777" w:rsidR="006343ED" w:rsidRPr="00940FE9" w:rsidRDefault="006343ED" w:rsidP="006343ED">
            <w:pPr>
              <w:tabs>
                <w:tab w:val="decimal" w:pos="1020"/>
              </w:tabs>
              <w:spacing w:line="240" w:lineRule="exact"/>
              <w:ind w:left="57"/>
              <w:rPr>
                <w:rFonts w:ascii="TimesNewRomanPS" w:hAnsi="TimesNewRomanPS"/>
                <w:szCs w:val="24"/>
                <w:lang w:val="en-GB" w:bidi="ar-SA"/>
              </w:rPr>
            </w:pPr>
            <w:r>
              <w:rPr>
                <w:szCs w:val="24"/>
              </w:rPr>
              <w:t>14,168</w:t>
            </w:r>
          </w:p>
        </w:tc>
      </w:tr>
      <w:tr w:rsidR="006343ED" w:rsidRPr="00940FE9" w14:paraId="1B4F1B3D" w14:textId="77777777" w:rsidTr="00000AF9">
        <w:trPr>
          <w:trHeight w:val="20"/>
        </w:trPr>
        <w:tc>
          <w:tcPr>
            <w:tcW w:w="5913" w:type="dxa"/>
            <w:vAlign w:val="bottom"/>
          </w:tcPr>
          <w:p w14:paraId="580A6C16"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Interest-bearing loans and borrowings</w:t>
            </w:r>
          </w:p>
        </w:tc>
        <w:tc>
          <w:tcPr>
            <w:tcW w:w="113" w:type="dxa"/>
            <w:vAlign w:val="bottom"/>
          </w:tcPr>
          <w:p w14:paraId="22E15C97" w14:textId="77777777" w:rsidR="006343ED" w:rsidRPr="00940FE9" w:rsidRDefault="006343ED" w:rsidP="006343ED">
            <w:pPr>
              <w:tabs>
                <w:tab w:val="decimal" w:pos="1077"/>
              </w:tabs>
              <w:spacing w:line="240" w:lineRule="exact"/>
              <w:ind w:left="57"/>
              <w:rPr>
                <w:szCs w:val="24"/>
              </w:rPr>
            </w:pPr>
          </w:p>
        </w:tc>
        <w:tc>
          <w:tcPr>
            <w:tcW w:w="851" w:type="dxa"/>
            <w:vAlign w:val="bottom"/>
          </w:tcPr>
          <w:p w14:paraId="3AA9C31B" w14:textId="77777777" w:rsidR="006343ED" w:rsidRPr="00940FE9" w:rsidRDefault="006343ED" w:rsidP="006343ED">
            <w:pPr>
              <w:spacing w:line="240" w:lineRule="exact"/>
              <w:ind w:left="57"/>
              <w:jc w:val="center"/>
              <w:rPr>
                <w:szCs w:val="24"/>
              </w:rPr>
            </w:pPr>
            <w:r w:rsidRPr="00940FE9">
              <w:rPr>
                <w:szCs w:val="24"/>
              </w:rPr>
              <w:t>1</w:t>
            </w:r>
            <w:r>
              <w:rPr>
                <w:szCs w:val="24"/>
              </w:rPr>
              <w:t>8</w:t>
            </w:r>
          </w:p>
        </w:tc>
        <w:tc>
          <w:tcPr>
            <w:tcW w:w="170" w:type="dxa"/>
          </w:tcPr>
          <w:p w14:paraId="1DAEA9C5"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50B39E91" w14:textId="77777777" w:rsidR="006343ED" w:rsidRPr="00E05512" w:rsidRDefault="00C03D33" w:rsidP="006343ED">
            <w:pPr>
              <w:tabs>
                <w:tab w:val="decimal" w:pos="1020"/>
              </w:tabs>
              <w:spacing w:line="240" w:lineRule="exact"/>
              <w:ind w:left="57"/>
              <w:rPr>
                <w:szCs w:val="24"/>
              </w:rPr>
            </w:pPr>
            <w:r>
              <w:rPr>
                <w:szCs w:val="24"/>
              </w:rPr>
              <w:t>248,154</w:t>
            </w:r>
          </w:p>
        </w:tc>
        <w:tc>
          <w:tcPr>
            <w:tcW w:w="226" w:type="dxa"/>
            <w:vAlign w:val="bottom"/>
          </w:tcPr>
          <w:p w14:paraId="15D6FCC4" w14:textId="77777777" w:rsidR="006343ED" w:rsidRPr="00940FE9" w:rsidRDefault="006343ED" w:rsidP="006343ED">
            <w:pPr>
              <w:tabs>
                <w:tab w:val="decimal" w:pos="1020"/>
              </w:tabs>
              <w:spacing w:line="240" w:lineRule="exact"/>
              <w:ind w:left="57"/>
              <w:rPr>
                <w:szCs w:val="24"/>
              </w:rPr>
            </w:pPr>
          </w:p>
        </w:tc>
        <w:tc>
          <w:tcPr>
            <w:tcW w:w="1191" w:type="dxa"/>
            <w:vAlign w:val="bottom"/>
          </w:tcPr>
          <w:p w14:paraId="73ABA7BE" w14:textId="77777777" w:rsidR="006343ED" w:rsidRPr="00940FE9" w:rsidRDefault="006343ED" w:rsidP="006343ED">
            <w:pPr>
              <w:tabs>
                <w:tab w:val="decimal" w:pos="1020"/>
              </w:tabs>
              <w:spacing w:line="240" w:lineRule="exact"/>
              <w:ind w:left="57"/>
              <w:rPr>
                <w:szCs w:val="24"/>
              </w:rPr>
            </w:pPr>
            <w:r>
              <w:rPr>
                <w:szCs w:val="24"/>
              </w:rPr>
              <w:t>200,457</w:t>
            </w:r>
          </w:p>
        </w:tc>
      </w:tr>
      <w:tr w:rsidR="006343ED" w:rsidRPr="00940FE9" w14:paraId="5F0F7215" w14:textId="77777777" w:rsidTr="00000AF9">
        <w:trPr>
          <w:trHeight w:val="20"/>
        </w:trPr>
        <w:tc>
          <w:tcPr>
            <w:tcW w:w="5913" w:type="dxa"/>
            <w:vAlign w:val="bottom"/>
          </w:tcPr>
          <w:p w14:paraId="44D4A656"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Advances from buyers</w:t>
            </w:r>
          </w:p>
        </w:tc>
        <w:tc>
          <w:tcPr>
            <w:tcW w:w="113" w:type="dxa"/>
            <w:vAlign w:val="bottom"/>
          </w:tcPr>
          <w:p w14:paraId="2CFE0D68" w14:textId="77777777" w:rsidR="006343ED" w:rsidRPr="00940FE9" w:rsidRDefault="006343ED" w:rsidP="006343ED">
            <w:pPr>
              <w:pStyle w:val="Header"/>
              <w:tabs>
                <w:tab w:val="clear" w:pos="8504"/>
                <w:tab w:val="left" w:pos="227"/>
                <w:tab w:val="left" w:pos="397"/>
                <w:tab w:val="left" w:pos="567"/>
              </w:tabs>
              <w:spacing w:line="240" w:lineRule="exact"/>
              <w:ind w:leftChars="10" w:left="22"/>
              <w:rPr>
                <w:szCs w:val="24"/>
              </w:rPr>
            </w:pPr>
          </w:p>
        </w:tc>
        <w:tc>
          <w:tcPr>
            <w:tcW w:w="851" w:type="dxa"/>
            <w:vAlign w:val="bottom"/>
          </w:tcPr>
          <w:p w14:paraId="2955124B" w14:textId="77777777" w:rsidR="006343ED" w:rsidRPr="00940FE9" w:rsidRDefault="006343ED" w:rsidP="006343ED">
            <w:pPr>
              <w:spacing w:line="240" w:lineRule="exact"/>
              <w:ind w:left="57"/>
              <w:jc w:val="center"/>
              <w:rPr>
                <w:szCs w:val="24"/>
              </w:rPr>
            </w:pPr>
          </w:p>
        </w:tc>
        <w:tc>
          <w:tcPr>
            <w:tcW w:w="170" w:type="dxa"/>
          </w:tcPr>
          <w:p w14:paraId="3FAB93F9" w14:textId="77777777" w:rsidR="006343ED" w:rsidRPr="00940FE9" w:rsidRDefault="006343ED" w:rsidP="006343ED">
            <w:pPr>
              <w:tabs>
                <w:tab w:val="decimal" w:pos="1158"/>
              </w:tabs>
              <w:spacing w:line="240" w:lineRule="exact"/>
              <w:ind w:left="57"/>
              <w:rPr>
                <w:szCs w:val="24"/>
              </w:rPr>
            </w:pPr>
          </w:p>
        </w:tc>
        <w:tc>
          <w:tcPr>
            <w:tcW w:w="1134" w:type="dxa"/>
            <w:vAlign w:val="bottom"/>
          </w:tcPr>
          <w:p w14:paraId="3458914C" w14:textId="77777777" w:rsidR="006343ED" w:rsidRPr="00940FE9" w:rsidRDefault="0048408C" w:rsidP="006343ED">
            <w:pPr>
              <w:tabs>
                <w:tab w:val="decimal" w:pos="1020"/>
              </w:tabs>
              <w:spacing w:line="240" w:lineRule="exact"/>
              <w:ind w:left="57"/>
              <w:rPr>
                <w:szCs w:val="24"/>
              </w:rPr>
            </w:pPr>
            <w:r>
              <w:rPr>
                <w:szCs w:val="24"/>
              </w:rPr>
              <w:t>-</w:t>
            </w:r>
          </w:p>
        </w:tc>
        <w:tc>
          <w:tcPr>
            <w:tcW w:w="226" w:type="dxa"/>
            <w:vAlign w:val="bottom"/>
          </w:tcPr>
          <w:p w14:paraId="44CAE248" w14:textId="77777777" w:rsidR="006343ED" w:rsidRPr="00940FE9" w:rsidRDefault="006343ED" w:rsidP="006343ED">
            <w:pPr>
              <w:tabs>
                <w:tab w:val="decimal" w:pos="1020"/>
              </w:tabs>
              <w:spacing w:line="240" w:lineRule="exact"/>
              <w:ind w:left="57"/>
              <w:rPr>
                <w:szCs w:val="24"/>
              </w:rPr>
            </w:pPr>
          </w:p>
        </w:tc>
        <w:tc>
          <w:tcPr>
            <w:tcW w:w="1191" w:type="dxa"/>
            <w:shd w:val="clear" w:color="auto" w:fill="auto"/>
            <w:vAlign w:val="bottom"/>
          </w:tcPr>
          <w:p w14:paraId="3657BD8C" w14:textId="77777777" w:rsidR="006343ED" w:rsidRPr="00940FE9" w:rsidRDefault="006343ED" w:rsidP="006343ED">
            <w:pPr>
              <w:tabs>
                <w:tab w:val="decimal" w:pos="1020"/>
              </w:tabs>
              <w:spacing w:line="240" w:lineRule="exact"/>
              <w:ind w:left="57"/>
              <w:rPr>
                <w:szCs w:val="24"/>
              </w:rPr>
            </w:pPr>
            <w:r>
              <w:rPr>
                <w:szCs w:val="24"/>
              </w:rPr>
              <w:t>1,322</w:t>
            </w:r>
          </w:p>
        </w:tc>
      </w:tr>
      <w:tr w:rsidR="006343ED" w:rsidRPr="00940FE9" w14:paraId="00411485" w14:textId="77777777" w:rsidTr="00000AF9">
        <w:trPr>
          <w:trHeight w:val="20"/>
        </w:trPr>
        <w:tc>
          <w:tcPr>
            <w:tcW w:w="5913" w:type="dxa"/>
            <w:vAlign w:val="bottom"/>
          </w:tcPr>
          <w:p w14:paraId="6E9881BE" w14:textId="77777777" w:rsidR="006343ED" w:rsidRPr="00940FE9" w:rsidRDefault="006343ED" w:rsidP="006343ED">
            <w:pPr>
              <w:pStyle w:val="Header"/>
              <w:tabs>
                <w:tab w:val="clear" w:pos="8504"/>
                <w:tab w:val="left" w:pos="227"/>
                <w:tab w:val="left" w:pos="397"/>
                <w:tab w:val="left" w:pos="567"/>
              </w:tabs>
              <w:spacing w:line="240" w:lineRule="exact"/>
              <w:ind w:left="22"/>
              <w:jc w:val="left"/>
              <w:rPr>
                <w:szCs w:val="24"/>
              </w:rPr>
            </w:pPr>
          </w:p>
        </w:tc>
        <w:tc>
          <w:tcPr>
            <w:tcW w:w="113" w:type="dxa"/>
            <w:vAlign w:val="bottom"/>
          </w:tcPr>
          <w:p w14:paraId="6BB6485D" w14:textId="77777777" w:rsidR="006343ED" w:rsidRPr="00940FE9" w:rsidRDefault="006343ED" w:rsidP="006343ED">
            <w:pPr>
              <w:tabs>
                <w:tab w:val="decimal" w:pos="1077"/>
              </w:tabs>
              <w:spacing w:line="240" w:lineRule="exact"/>
              <w:rPr>
                <w:szCs w:val="24"/>
              </w:rPr>
            </w:pPr>
          </w:p>
        </w:tc>
        <w:tc>
          <w:tcPr>
            <w:tcW w:w="851" w:type="dxa"/>
            <w:vAlign w:val="bottom"/>
          </w:tcPr>
          <w:p w14:paraId="4B02F8D1" w14:textId="77777777" w:rsidR="006343ED" w:rsidRPr="00940FE9" w:rsidRDefault="006343ED" w:rsidP="006343ED">
            <w:pPr>
              <w:spacing w:line="240" w:lineRule="exact"/>
              <w:ind w:left="57"/>
              <w:jc w:val="center"/>
              <w:rPr>
                <w:szCs w:val="24"/>
              </w:rPr>
            </w:pPr>
          </w:p>
        </w:tc>
        <w:tc>
          <w:tcPr>
            <w:tcW w:w="170" w:type="dxa"/>
          </w:tcPr>
          <w:p w14:paraId="4C104C75" w14:textId="77777777" w:rsidR="006343ED" w:rsidRPr="00940FE9" w:rsidRDefault="006343ED" w:rsidP="006343ED">
            <w:pPr>
              <w:tabs>
                <w:tab w:val="decimal" w:pos="1158"/>
              </w:tabs>
              <w:spacing w:line="240" w:lineRule="exact"/>
              <w:rPr>
                <w:szCs w:val="24"/>
              </w:rPr>
            </w:pPr>
          </w:p>
        </w:tc>
        <w:tc>
          <w:tcPr>
            <w:tcW w:w="1134" w:type="dxa"/>
            <w:tcBorders>
              <w:top w:val="single" w:sz="6" w:space="0" w:color="auto"/>
            </w:tcBorders>
            <w:vAlign w:val="bottom"/>
          </w:tcPr>
          <w:p w14:paraId="2851F8E0" w14:textId="77777777" w:rsidR="006343ED" w:rsidRPr="00940FE9" w:rsidRDefault="006343ED" w:rsidP="006343ED">
            <w:pPr>
              <w:tabs>
                <w:tab w:val="decimal" w:pos="1020"/>
              </w:tabs>
              <w:spacing w:line="240" w:lineRule="exact"/>
              <w:rPr>
                <w:szCs w:val="24"/>
              </w:rPr>
            </w:pPr>
          </w:p>
        </w:tc>
        <w:tc>
          <w:tcPr>
            <w:tcW w:w="226" w:type="dxa"/>
            <w:vAlign w:val="bottom"/>
          </w:tcPr>
          <w:p w14:paraId="6BC57114" w14:textId="77777777" w:rsidR="006343ED" w:rsidRPr="00940FE9" w:rsidRDefault="006343ED" w:rsidP="006343ED">
            <w:pPr>
              <w:tabs>
                <w:tab w:val="decimal" w:pos="1020"/>
              </w:tabs>
              <w:spacing w:line="240" w:lineRule="exact"/>
              <w:rPr>
                <w:szCs w:val="24"/>
              </w:rPr>
            </w:pPr>
          </w:p>
        </w:tc>
        <w:tc>
          <w:tcPr>
            <w:tcW w:w="1191" w:type="dxa"/>
            <w:tcBorders>
              <w:top w:val="single" w:sz="6" w:space="0" w:color="auto"/>
            </w:tcBorders>
            <w:vAlign w:val="bottom"/>
          </w:tcPr>
          <w:p w14:paraId="109005F4" w14:textId="77777777" w:rsidR="006343ED" w:rsidRPr="00940FE9" w:rsidRDefault="006343ED" w:rsidP="006343ED">
            <w:pPr>
              <w:tabs>
                <w:tab w:val="decimal" w:pos="1020"/>
              </w:tabs>
              <w:spacing w:line="240" w:lineRule="exact"/>
              <w:rPr>
                <w:szCs w:val="24"/>
              </w:rPr>
            </w:pPr>
          </w:p>
        </w:tc>
      </w:tr>
      <w:tr w:rsidR="006343ED" w:rsidRPr="00940FE9" w14:paraId="04035BF3" w14:textId="77777777" w:rsidTr="00000AF9">
        <w:trPr>
          <w:trHeight w:val="20"/>
        </w:trPr>
        <w:tc>
          <w:tcPr>
            <w:tcW w:w="5913" w:type="dxa"/>
            <w:vAlign w:val="bottom"/>
          </w:tcPr>
          <w:p w14:paraId="5BBCF29B"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Total current liabilities</w:t>
            </w:r>
          </w:p>
        </w:tc>
        <w:tc>
          <w:tcPr>
            <w:tcW w:w="113" w:type="dxa"/>
            <w:vAlign w:val="bottom"/>
          </w:tcPr>
          <w:p w14:paraId="7AB3F84D" w14:textId="77777777" w:rsidR="006343ED" w:rsidRPr="00940FE9" w:rsidRDefault="006343ED" w:rsidP="006343ED">
            <w:pPr>
              <w:tabs>
                <w:tab w:val="decimal" w:pos="1077"/>
              </w:tabs>
              <w:spacing w:line="240" w:lineRule="exact"/>
              <w:ind w:left="57"/>
              <w:rPr>
                <w:szCs w:val="24"/>
              </w:rPr>
            </w:pPr>
          </w:p>
        </w:tc>
        <w:tc>
          <w:tcPr>
            <w:tcW w:w="851" w:type="dxa"/>
            <w:vAlign w:val="bottom"/>
          </w:tcPr>
          <w:p w14:paraId="6549A1F3" w14:textId="77777777" w:rsidR="006343ED" w:rsidRPr="00940FE9" w:rsidRDefault="006343ED" w:rsidP="006343ED">
            <w:pPr>
              <w:spacing w:line="240" w:lineRule="exact"/>
              <w:ind w:left="57"/>
              <w:jc w:val="center"/>
              <w:rPr>
                <w:szCs w:val="24"/>
              </w:rPr>
            </w:pPr>
          </w:p>
        </w:tc>
        <w:tc>
          <w:tcPr>
            <w:tcW w:w="170" w:type="dxa"/>
          </w:tcPr>
          <w:p w14:paraId="54D6CA68" w14:textId="77777777" w:rsidR="006343ED" w:rsidRPr="00940FE9" w:rsidRDefault="006343ED" w:rsidP="006343ED">
            <w:pPr>
              <w:tabs>
                <w:tab w:val="decimal" w:pos="1158"/>
              </w:tabs>
              <w:spacing w:line="240" w:lineRule="exact"/>
              <w:ind w:left="57"/>
              <w:rPr>
                <w:szCs w:val="24"/>
              </w:rPr>
            </w:pPr>
          </w:p>
        </w:tc>
        <w:tc>
          <w:tcPr>
            <w:tcW w:w="1134" w:type="dxa"/>
            <w:tcBorders>
              <w:bottom w:val="single" w:sz="6" w:space="0" w:color="auto"/>
            </w:tcBorders>
            <w:shd w:val="clear" w:color="auto" w:fill="auto"/>
            <w:vAlign w:val="bottom"/>
          </w:tcPr>
          <w:p w14:paraId="4F1FDD89" w14:textId="77777777" w:rsidR="006343ED" w:rsidRPr="00940FE9" w:rsidRDefault="00C03D33"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263,</w:t>
            </w:r>
            <w:r w:rsidR="0046474B">
              <w:rPr>
                <w:rFonts w:ascii="TimesNewRomanPS" w:hAnsi="TimesNewRomanPS"/>
                <w:szCs w:val="24"/>
                <w:lang w:val="en-GB" w:bidi="ar-SA"/>
              </w:rPr>
              <w:t>872</w:t>
            </w:r>
          </w:p>
        </w:tc>
        <w:tc>
          <w:tcPr>
            <w:tcW w:w="226" w:type="dxa"/>
            <w:vAlign w:val="bottom"/>
          </w:tcPr>
          <w:p w14:paraId="14829DE0" w14:textId="77777777" w:rsidR="006343ED" w:rsidRPr="00940FE9" w:rsidRDefault="006343ED" w:rsidP="006343ED">
            <w:pPr>
              <w:tabs>
                <w:tab w:val="decimal" w:pos="1020"/>
              </w:tabs>
              <w:spacing w:line="240" w:lineRule="exact"/>
              <w:ind w:left="57"/>
              <w:rPr>
                <w:szCs w:val="24"/>
              </w:rPr>
            </w:pPr>
          </w:p>
        </w:tc>
        <w:tc>
          <w:tcPr>
            <w:tcW w:w="1191" w:type="dxa"/>
            <w:tcBorders>
              <w:bottom w:val="single" w:sz="6" w:space="0" w:color="auto"/>
            </w:tcBorders>
            <w:shd w:val="clear" w:color="auto" w:fill="auto"/>
            <w:vAlign w:val="bottom"/>
          </w:tcPr>
          <w:p w14:paraId="71EF4A54" w14:textId="77777777" w:rsidR="006343ED" w:rsidRPr="00940FE9" w:rsidRDefault="006343ED"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217,213</w:t>
            </w:r>
          </w:p>
        </w:tc>
      </w:tr>
      <w:tr w:rsidR="006343ED" w:rsidRPr="00940FE9" w14:paraId="61C3EAB3" w14:textId="77777777" w:rsidTr="00000AF9">
        <w:trPr>
          <w:trHeight w:val="20"/>
        </w:trPr>
        <w:tc>
          <w:tcPr>
            <w:tcW w:w="5913" w:type="dxa"/>
            <w:vAlign w:val="bottom"/>
          </w:tcPr>
          <w:p w14:paraId="0FEB2E41"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4C5A3733" w14:textId="77777777" w:rsidR="006343ED" w:rsidRPr="00940FE9" w:rsidRDefault="006343ED" w:rsidP="006343ED">
            <w:pPr>
              <w:tabs>
                <w:tab w:val="decimal" w:pos="1077"/>
              </w:tabs>
              <w:spacing w:line="240" w:lineRule="exact"/>
              <w:ind w:left="57"/>
              <w:rPr>
                <w:szCs w:val="24"/>
              </w:rPr>
            </w:pPr>
          </w:p>
        </w:tc>
        <w:tc>
          <w:tcPr>
            <w:tcW w:w="851" w:type="dxa"/>
            <w:vAlign w:val="bottom"/>
          </w:tcPr>
          <w:p w14:paraId="3C047339" w14:textId="77777777" w:rsidR="006343ED" w:rsidRPr="00940FE9" w:rsidRDefault="006343ED" w:rsidP="006343ED">
            <w:pPr>
              <w:spacing w:line="240" w:lineRule="exact"/>
              <w:ind w:left="57"/>
              <w:jc w:val="center"/>
              <w:rPr>
                <w:szCs w:val="24"/>
              </w:rPr>
            </w:pPr>
          </w:p>
        </w:tc>
        <w:tc>
          <w:tcPr>
            <w:tcW w:w="170" w:type="dxa"/>
          </w:tcPr>
          <w:p w14:paraId="11C5276E" w14:textId="77777777" w:rsidR="006343ED" w:rsidRPr="00940FE9" w:rsidRDefault="006343ED" w:rsidP="006343ED">
            <w:pPr>
              <w:tabs>
                <w:tab w:val="decimal" w:pos="1158"/>
              </w:tabs>
              <w:spacing w:line="240" w:lineRule="exact"/>
              <w:ind w:left="57"/>
              <w:rPr>
                <w:szCs w:val="24"/>
              </w:rPr>
            </w:pPr>
          </w:p>
        </w:tc>
        <w:tc>
          <w:tcPr>
            <w:tcW w:w="1134" w:type="dxa"/>
            <w:shd w:val="clear" w:color="auto" w:fill="auto"/>
            <w:vAlign w:val="bottom"/>
          </w:tcPr>
          <w:p w14:paraId="538652A5" w14:textId="77777777" w:rsidR="006343ED" w:rsidRPr="00940FE9" w:rsidRDefault="006343ED" w:rsidP="006343ED">
            <w:pPr>
              <w:tabs>
                <w:tab w:val="decimal" w:pos="1020"/>
              </w:tabs>
              <w:spacing w:line="240" w:lineRule="exact"/>
              <w:ind w:left="57"/>
              <w:rPr>
                <w:rFonts w:ascii="TimesNewRomanPS" w:hAnsi="TimesNewRomanPS"/>
                <w:szCs w:val="24"/>
                <w:lang w:val="en-GB" w:bidi="ar-SA"/>
              </w:rPr>
            </w:pPr>
          </w:p>
        </w:tc>
        <w:tc>
          <w:tcPr>
            <w:tcW w:w="226" w:type="dxa"/>
            <w:vAlign w:val="bottom"/>
          </w:tcPr>
          <w:p w14:paraId="631D59CF" w14:textId="77777777" w:rsidR="006343ED" w:rsidRPr="00940FE9" w:rsidRDefault="006343ED" w:rsidP="006343ED">
            <w:pPr>
              <w:tabs>
                <w:tab w:val="decimal" w:pos="1020"/>
              </w:tabs>
              <w:spacing w:line="240" w:lineRule="exact"/>
              <w:ind w:left="57"/>
              <w:rPr>
                <w:szCs w:val="24"/>
              </w:rPr>
            </w:pPr>
          </w:p>
        </w:tc>
        <w:tc>
          <w:tcPr>
            <w:tcW w:w="1191" w:type="dxa"/>
            <w:shd w:val="clear" w:color="auto" w:fill="auto"/>
            <w:vAlign w:val="bottom"/>
          </w:tcPr>
          <w:p w14:paraId="780B3A2E" w14:textId="77777777" w:rsidR="006343ED" w:rsidRDefault="006343ED" w:rsidP="006343ED">
            <w:pPr>
              <w:tabs>
                <w:tab w:val="decimal" w:pos="1020"/>
              </w:tabs>
              <w:spacing w:line="240" w:lineRule="exact"/>
              <w:ind w:left="57"/>
              <w:rPr>
                <w:rFonts w:ascii="TimesNewRomanPS" w:hAnsi="TimesNewRomanPS"/>
                <w:szCs w:val="24"/>
                <w:lang w:val="en-GB" w:bidi="ar-SA"/>
              </w:rPr>
            </w:pPr>
          </w:p>
        </w:tc>
      </w:tr>
      <w:tr w:rsidR="006343ED" w:rsidRPr="00940FE9" w14:paraId="6CD7EC48" w14:textId="77777777" w:rsidTr="00000AF9">
        <w:trPr>
          <w:trHeight w:val="20"/>
        </w:trPr>
        <w:tc>
          <w:tcPr>
            <w:tcW w:w="5913" w:type="dxa"/>
            <w:vAlign w:val="bottom"/>
          </w:tcPr>
          <w:p w14:paraId="340FB5C3"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Total liabilities</w:t>
            </w:r>
          </w:p>
        </w:tc>
        <w:tc>
          <w:tcPr>
            <w:tcW w:w="113" w:type="dxa"/>
            <w:vAlign w:val="bottom"/>
          </w:tcPr>
          <w:p w14:paraId="59BCC06C" w14:textId="77777777" w:rsidR="006343ED" w:rsidRPr="00940FE9" w:rsidRDefault="006343ED" w:rsidP="006343ED">
            <w:pPr>
              <w:tabs>
                <w:tab w:val="decimal" w:pos="1077"/>
              </w:tabs>
              <w:spacing w:line="240" w:lineRule="exact"/>
              <w:ind w:left="57"/>
              <w:rPr>
                <w:szCs w:val="24"/>
              </w:rPr>
            </w:pPr>
          </w:p>
        </w:tc>
        <w:tc>
          <w:tcPr>
            <w:tcW w:w="851" w:type="dxa"/>
            <w:vAlign w:val="bottom"/>
          </w:tcPr>
          <w:p w14:paraId="392ECD1F" w14:textId="77777777" w:rsidR="006343ED" w:rsidRPr="00940FE9" w:rsidRDefault="006343ED" w:rsidP="006343ED">
            <w:pPr>
              <w:spacing w:line="240" w:lineRule="exact"/>
              <w:ind w:left="57"/>
              <w:jc w:val="center"/>
              <w:rPr>
                <w:szCs w:val="24"/>
              </w:rPr>
            </w:pPr>
          </w:p>
        </w:tc>
        <w:tc>
          <w:tcPr>
            <w:tcW w:w="170" w:type="dxa"/>
          </w:tcPr>
          <w:p w14:paraId="537FE897" w14:textId="77777777" w:rsidR="006343ED" w:rsidRPr="00940FE9" w:rsidRDefault="006343ED" w:rsidP="006343ED">
            <w:pPr>
              <w:tabs>
                <w:tab w:val="decimal" w:pos="1158"/>
              </w:tabs>
              <w:spacing w:line="240" w:lineRule="exact"/>
              <w:ind w:left="57"/>
              <w:rPr>
                <w:szCs w:val="24"/>
              </w:rPr>
            </w:pPr>
          </w:p>
        </w:tc>
        <w:tc>
          <w:tcPr>
            <w:tcW w:w="1134" w:type="dxa"/>
            <w:tcBorders>
              <w:bottom w:val="single" w:sz="6" w:space="0" w:color="auto"/>
            </w:tcBorders>
            <w:shd w:val="clear" w:color="auto" w:fill="auto"/>
            <w:vAlign w:val="bottom"/>
          </w:tcPr>
          <w:p w14:paraId="6D0AC9E3" w14:textId="77777777" w:rsidR="006343ED" w:rsidRPr="00940FE9" w:rsidRDefault="0046474B"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491,233</w:t>
            </w:r>
          </w:p>
        </w:tc>
        <w:tc>
          <w:tcPr>
            <w:tcW w:w="226" w:type="dxa"/>
            <w:vAlign w:val="bottom"/>
          </w:tcPr>
          <w:p w14:paraId="51EFEBEB" w14:textId="77777777" w:rsidR="006343ED" w:rsidRPr="00940FE9" w:rsidRDefault="006343ED" w:rsidP="006343ED">
            <w:pPr>
              <w:tabs>
                <w:tab w:val="decimal" w:pos="1020"/>
              </w:tabs>
              <w:spacing w:line="240" w:lineRule="exact"/>
              <w:ind w:left="57"/>
              <w:rPr>
                <w:szCs w:val="24"/>
              </w:rPr>
            </w:pPr>
          </w:p>
        </w:tc>
        <w:tc>
          <w:tcPr>
            <w:tcW w:w="1191" w:type="dxa"/>
            <w:tcBorders>
              <w:bottom w:val="single" w:sz="6" w:space="0" w:color="auto"/>
            </w:tcBorders>
            <w:shd w:val="clear" w:color="auto" w:fill="auto"/>
            <w:vAlign w:val="bottom"/>
          </w:tcPr>
          <w:p w14:paraId="7C3A8A48" w14:textId="77777777" w:rsidR="006343ED" w:rsidRPr="00940FE9" w:rsidRDefault="006343ED"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598,459</w:t>
            </w:r>
          </w:p>
        </w:tc>
      </w:tr>
      <w:tr w:rsidR="006343ED" w:rsidRPr="00940FE9" w14:paraId="675BCD18" w14:textId="77777777" w:rsidTr="00000AF9">
        <w:trPr>
          <w:trHeight w:val="20"/>
        </w:trPr>
        <w:tc>
          <w:tcPr>
            <w:tcW w:w="5913" w:type="dxa"/>
            <w:vAlign w:val="bottom"/>
          </w:tcPr>
          <w:p w14:paraId="32907760"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6B406308" w14:textId="77777777" w:rsidR="006343ED" w:rsidRPr="00940FE9" w:rsidRDefault="006343ED" w:rsidP="006343ED">
            <w:pPr>
              <w:tabs>
                <w:tab w:val="decimal" w:pos="1077"/>
              </w:tabs>
              <w:spacing w:line="240" w:lineRule="exact"/>
              <w:ind w:left="57"/>
              <w:rPr>
                <w:szCs w:val="24"/>
              </w:rPr>
            </w:pPr>
          </w:p>
        </w:tc>
        <w:tc>
          <w:tcPr>
            <w:tcW w:w="851" w:type="dxa"/>
            <w:vAlign w:val="bottom"/>
          </w:tcPr>
          <w:p w14:paraId="20241CD9" w14:textId="77777777" w:rsidR="006343ED" w:rsidRPr="00940FE9" w:rsidRDefault="006343ED" w:rsidP="006343ED">
            <w:pPr>
              <w:spacing w:line="240" w:lineRule="exact"/>
              <w:ind w:left="57"/>
              <w:jc w:val="center"/>
              <w:rPr>
                <w:szCs w:val="24"/>
              </w:rPr>
            </w:pPr>
          </w:p>
        </w:tc>
        <w:tc>
          <w:tcPr>
            <w:tcW w:w="170" w:type="dxa"/>
          </w:tcPr>
          <w:p w14:paraId="24737CE3" w14:textId="77777777" w:rsidR="006343ED" w:rsidRPr="00940FE9" w:rsidRDefault="006343ED" w:rsidP="006343ED">
            <w:pPr>
              <w:tabs>
                <w:tab w:val="decimal" w:pos="1158"/>
              </w:tabs>
              <w:spacing w:line="240" w:lineRule="exact"/>
              <w:ind w:left="57"/>
              <w:rPr>
                <w:szCs w:val="24"/>
              </w:rPr>
            </w:pPr>
          </w:p>
        </w:tc>
        <w:tc>
          <w:tcPr>
            <w:tcW w:w="1134" w:type="dxa"/>
            <w:tcBorders>
              <w:top w:val="single" w:sz="6" w:space="0" w:color="auto"/>
            </w:tcBorders>
            <w:vAlign w:val="bottom"/>
          </w:tcPr>
          <w:p w14:paraId="7D8AD1F3" w14:textId="77777777" w:rsidR="006343ED" w:rsidRPr="00940FE9" w:rsidRDefault="006343ED" w:rsidP="006343ED">
            <w:pPr>
              <w:tabs>
                <w:tab w:val="decimal" w:pos="1020"/>
              </w:tabs>
              <w:spacing w:line="240" w:lineRule="exact"/>
              <w:ind w:left="57"/>
              <w:rPr>
                <w:szCs w:val="24"/>
              </w:rPr>
            </w:pPr>
          </w:p>
        </w:tc>
        <w:tc>
          <w:tcPr>
            <w:tcW w:w="226" w:type="dxa"/>
            <w:vAlign w:val="bottom"/>
          </w:tcPr>
          <w:p w14:paraId="51A54E0A" w14:textId="77777777" w:rsidR="006343ED" w:rsidRPr="00940FE9" w:rsidRDefault="006343ED" w:rsidP="006343ED">
            <w:pPr>
              <w:tabs>
                <w:tab w:val="decimal" w:pos="1020"/>
              </w:tabs>
              <w:spacing w:line="240" w:lineRule="exact"/>
              <w:ind w:left="57"/>
              <w:rPr>
                <w:szCs w:val="24"/>
              </w:rPr>
            </w:pPr>
          </w:p>
        </w:tc>
        <w:tc>
          <w:tcPr>
            <w:tcW w:w="1191" w:type="dxa"/>
            <w:tcBorders>
              <w:top w:val="single" w:sz="6" w:space="0" w:color="auto"/>
            </w:tcBorders>
            <w:vAlign w:val="bottom"/>
          </w:tcPr>
          <w:p w14:paraId="4DAFABBA" w14:textId="77777777" w:rsidR="006343ED" w:rsidRPr="00940FE9" w:rsidRDefault="006343ED" w:rsidP="006343ED">
            <w:pPr>
              <w:tabs>
                <w:tab w:val="decimal" w:pos="1020"/>
              </w:tabs>
              <w:spacing w:line="240" w:lineRule="exact"/>
              <w:ind w:left="57"/>
              <w:rPr>
                <w:szCs w:val="24"/>
              </w:rPr>
            </w:pPr>
          </w:p>
        </w:tc>
      </w:tr>
      <w:tr w:rsidR="006343ED" w:rsidRPr="00940FE9" w14:paraId="021BEAFE" w14:textId="77777777" w:rsidTr="00000AF9">
        <w:trPr>
          <w:trHeight w:val="20"/>
        </w:trPr>
        <w:tc>
          <w:tcPr>
            <w:tcW w:w="5913" w:type="dxa"/>
            <w:vAlign w:val="bottom"/>
          </w:tcPr>
          <w:p w14:paraId="47D7F958" w14:textId="77777777" w:rsidR="006343ED" w:rsidRPr="00940FE9" w:rsidRDefault="006343ED" w:rsidP="006343ED">
            <w:pPr>
              <w:pStyle w:val="Header"/>
              <w:tabs>
                <w:tab w:val="clear" w:pos="8504"/>
                <w:tab w:val="left" w:pos="227"/>
                <w:tab w:val="left" w:pos="397"/>
                <w:tab w:val="left" w:pos="567"/>
              </w:tabs>
              <w:spacing w:line="240" w:lineRule="exact"/>
              <w:ind w:leftChars="10" w:left="22"/>
              <w:jc w:val="left"/>
              <w:rPr>
                <w:szCs w:val="24"/>
              </w:rPr>
            </w:pPr>
            <w:r w:rsidRPr="00940FE9">
              <w:rPr>
                <w:szCs w:val="24"/>
              </w:rPr>
              <w:t>Total equity and liabilities</w:t>
            </w:r>
          </w:p>
        </w:tc>
        <w:tc>
          <w:tcPr>
            <w:tcW w:w="113" w:type="dxa"/>
            <w:vAlign w:val="bottom"/>
          </w:tcPr>
          <w:p w14:paraId="438586D3" w14:textId="77777777" w:rsidR="006343ED" w:rsidRPr="00940FE9" w:rsidRDefault="006343ED" w:rsidP="006343ED">
            <w:pPr>
              <w:tabs>
                <w:tab w:val="decimal" w:pos="1077"/>
              </w:tabs>
              <w:spacing w:line="240" w:lineRule="exact"/>
              <w:ind w:left="57"/>
              <w:rPr>
                <w:szCs w:val="24"/>
              </w:rPr>
            </w:pPr>
          </w:p>
        </w:tc>
        <w:tc>
          <w:tcPr>
            <w:tcW w:w="851" w:type="dxa"/>
            <w:vAlign w:val="bottom"/>
          </w:tcPr>
          <w:p w14:paraId="74922F08" w14:textId="77777777" w:rsidR="006343ED" w:rsidRPr="00940FE9" w:rsidRDefault="006343ED" w:rsidP="006343ED">
            <w:pPr>
              <w:spacing w:line="240" w:lineRule="exact"/>
              <w:ind w:left="57"/>
              <w:jc w:val="center"/>
              <w:rPr>
                <w:szCs w:val="24"/>
              </w:rPr>
            </w:pPr>
          </w:p>
        </w:tc>
        <w:tc>
          <w:tcPr>
            <w:tcW w:w="170" w:type="dxa"/>
          </w:tcPr>
          <w:p w14:paraId="272332B4" w14:textId="77777777" w:rsidR="006343ED" w:rsidRPr="00940FE9" w:rsidRDefault="006343ED" w:rsidP="006343ED">
            <w:pPr>
              <w:tabs>
                <w:tab w:val="decimal" w:pos="1158"/>
              </w:tabs>
              <w:spacing w:line="240" w:lineRule="exact"/>
              <w:ind w:left="57"/>
              <w:rPr>
                <w:szCs w:val="24"/>
              </w:rPr>
            </w:pPr>
          </w:p>
        </w:tc>
        <w:tc>
          <w:tcPr>
            <w:tcW w:w="1134" w:type="dxa"/>
            <w:tcBorders>
              <w:bottom w:val="double" w:sz="6" w:space="0" w:color="auto"/>
            </w:tcBorders>
            <w:shd w:val="clear" w:color="auto" w:fill="auto"/>
            <w:vAlign w:val="bottom"/>
          </w:tcPr>
          <w:p w14:paraId="0C5CF358" w14:textId="77777777" w:rsidR="006343ED" w:rsidRPr="00940FE9" w:rsidRDefault="008820CB"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762,348</w:t>
            </w:r>
          </w:p>
        </w:tc>
        <w:tc>
          <w:tcPr>
            <w:tcW w:w="226" w:type="dxa"/>
            <w:vAlign w:val="bottom"/>
          </w:tcPr>
          <w:p w14:paraId="64F0232D" w14:textId="77777777" w:rsidR="006343ED" w:rsidRPr="00940FE9" w:rsidRDefault="006343ED" w:rsidP="006343ED">
            <w:pPr>
              <w:tabs>
                <w:tab w:val="decimal" w:pos="1020"/>
              </w:tabs>
              <w:spacing w:line="240" w:lineRule="exact"/>
              <w:ind w:left="57"/>
              <w:rPr>
                <w:szCs w:val="24"/>
              </w:rPr>
            </w:pPr>
          </w:p>
        </w:tc>
        <w:tc>
          <w:tcPr>
            <w:tcW w:w="1191" w:type="dxa"/>
            <w:tcBorders>
              <w:bottom w:val="double" w:sz="6" w:space="0" w:color="auto"/>
            </w:tcBorders>
            <w:shd w:val="clear" w:color="auto" w:fill="auto"/>
            <w:vAlign w:val="bottom"/>
          </w:tcPr>
          <w:p w14:paraId="6B8255A1" w14:textId="77777777" w:rsidR="006343ED" w:rsidRPr="00940FE9" w:rsidRDefault="006343ED" w:rsidP="006343ED">
            <w:pPr>
              <w:tabs>
                <w:tab w:val="decimal" w:pos="1020"/>
              </w:tabs>
              <w:spacing w:line="240" w:lineRule="exact"/>
              <w:ind w:left="57"/>
              <w:rPr>
                <w:rFonts w:ascii="TimesNewRomanPS" w:hAnsi="TimesNewRomanPS"/>
                <w:szCs w:val="24"/>
                <w:lang w:val="en-GB" w:bidi="ar-SA"/>
              </w:rPr>
            </w:pPr>
            <w:r>
              <w:rPr>
                <w:rFonts w:ascii="TimesNewRomanPS" w:hAnsi="TimesNewRomanPS"/>
                <w:szCs w:val="24"/>
                <w:lang w:val="en-GB" w:bidi="ar-SA"/>
              </w:rPr>
              <w:t>946,998</w:t>
            </w:r>
          </w:p>
        </w:tc>
      </w:tr>
    </w:tbl>
    <w:p w14:paraId="0412BC2A" w14:textId="77777777" w:rsidR="000978AC" w:rsidRDefault="000978AC" w:rsidP="000978AC"/>
    <w:p w14:paraId="5DC938FA" w14:textId="77777777" w:rsidR="000978AC" w:rsidRDefault="000978AC" w:rsidP="000978AC"/>
    <w:p w14:paraId="0B9BB59E" w14:textId="77777777" w:rsidR="0005514F" w:rsidRDefault="0005514F" w:rsidP="00666DE5"/>
    <w:tbl>
      <w:tblPr>
        <w:tblW w:w="10207" w:type="dxa"/>
        <w:tblInd w:w="-142" w:type="dxa"/>
        <w:tblLayout w:type="fixed"/>
        <w:tblCellMar>
          <w:left w:w="10" w:type="dxa"/>
          <w:right w:w="10" w:type="dxa"/>
        </w:tblCellMar>
        <w:tblLook w:val="00A0" w:firstRow="1" w:lastRow="0" w:firstColumn="1" w:lastColumn="0" w:noHBand="0" w:noVBand="0"/>
      </w:tblPr>
      <w:tblGrid>
        <w:gridCol w:w="150"/>
        <w:gridCol w:w="2394"/>
        <w:gridCol w:w="150"/>
        <w:gridCol w:w="133"/>
        <w:gridCol w:w="150"/>
        <w:gridCol w:w="1410"/>
        <w:gridCol w:w="150"/>
        <w:gridCol w:w="134"/>
        <w:gridCol w:w="150"/>
        <w:gridCol w:w="1692"/>
        <w:gridCol w:w="150"/>
        <w:gridCol w:w="134"/>
        <w:gridCol w:w="150"/>
        <w:gridCol w:w="1409"/>
        <w:gridCol w:w="150"/>
        <w:gridCol w:w="1559"/>
        <w:gridCol w:w="142"/>
      </w:tblGrid>
      <w:tr w:rsidR="003C3C1B" w14:paraId="2F0812D1" w14:textId="77777777" w:rsidTr="00E00F3C">
        <w:trPr>
          <w:gridBefore w:val="1"/>
          <w:gridAfter w:val="1"/>
          <w:wBefore w:w="150" w:type="dxa"/>
          <w:wAfter w:w="142" w:type="dxa"/>
        </w:trPr>
        <w:tc>
          <w:tcPr>
            <w:tcW w:w="2544" w:type="dxa"/>
            <w:gridSpan w:val="2"/>
            <w:tcBorders>
              <w:bottom w:val="single" w:sz="6" w:space="0" w:color="000000"/>
            </w:tcBorders>
            <w:tcMar>
              <w:top w:w="0" w:type="dxa"/>
              <w:left w:w="0" w:type="dxa"/>
              <w:bottom w:w="0" w:type="dxa"/>
              <w:right w:w="0" w:type="dxa"/>
            </w:tcMar>
            <w:vAlign w:val="bottom"/>
          </w:tcPr>
          <w:p w14:paraId="6F931AAE" w14:textId="77777777" w:rsidR="003C3C1B" w:rsidRDefault="0095030B" w:rsidP="00596106">
            <w:pPr>
              <w:jc w:val="center"/>
            </w:pPr>
            <w:r>
              <w:t>26 April 2018</w:t>
            </w:r>
          </w:p>
        </w:tc>
        <w:tc>
          <w:tcPr>
            <w:tcW w:w="283" w:type="dxa"/>
            <w:gridSpan w:val="2"/>
            <w:tcMar>
              <w:top w:w="0" w:type="dxa"/>
              <w:left w:w="0" w:type="dxa"/>
              <w:bottom w:w="0" w:type="dxa"/>
              <w:right w:w="0" w:type="dxa"/>
            </w:tcMar>
            <w:vAlign w:val="bottom"/>
          </w:tcPr>
          <w:p w14:paraId="79736C75" w14:textId="77777777" w:rsidR="003C3C1B" w:rsidRDefault="003C3C1B" w:rsidP="005201FA">
            <w:pPr>
              <w:spacing w:line="240" w:lineRule="exact"/>
              <w:ind w:left="57" w:right="57"/>
            </w:pPr>
          </w:p>
        </w:tc>
        <w:tc>
          <w:tcPr>
            <w:tcW w:w="1560" w:type="dxa"/>
            <w:gridSpan w:val="2"/>
            <w:tcBorders>
              <w:bottom w:val="single" w:sz="6" w:space="0" w:color="000000"/>
            </w:tcBorders>
            <w:tcMar>
              <w:top w:w="0" w:type="dxa"/>
              <w:left w:w="0" w:type="dxa"/>
              <w:bottom w:w="0" w:type="dxa"/>
              <w:right w:w="0" w:type="dxa"/>
            </w:tcMar>
            <w:vAlign w:val="bottom"/>
          </w:tcPr>
          <w:p w14:paraId="5C14D065" w14:textId="77777777" w:rsidR="003C3C1B" w:rsidRDefault="003C3C1B" w:rsidP="005201FA">
            <w:pPr>
              <w:spacing w:line="240" w:lineRule="exact"/>
              <w:ind w:left="57" w:right="57"/>
              <w:jc w:val="center"/>
            </w:pPr>
          </w:p>
        </w:tc>
        <w:tc>
          <w:tcPr>
            <w:tcW w:w="284" w:type="dxa"/>
            <w:gridSpan w:val="2"/>
            <w:tcMar>
              <w:top w:w="0" w:type="dxa"/>
              <w:left w:w="0" w:type="dxa"/>
              <w:bottom w:w="0" w:type="dxa"/>
              <w:right w:w="0" w:type="dxa"/>
            </w:tcMar>
            <w:vAlign w:val="bottom"/>
          </w:tcPr>
          <w:p w14:paraId="258B9154" w14:textId="77777777" w:rsidR="003C3C1B" w:rsidRDefault="003C3C1B" w:rsidP="005201FA">
            <w:pPr>
              <w:spacing w:line="240" w:lineRule="exact"/>
              <w:ind w:left="57" w:right="57"/>
            </w:pPr>
          </w:p>
        </w:tc>
        <w:tc>
          <w:tcPr>
            <w:tcW w:w="1842" w:type="dxa"/>
            <w:gridSpan w:val="2"/>
            <w:tcBorders>
              <w:bottom w:val="single" w:sz="6" w:space="0" w:color="000000"/>
            </w:tcBorders>
            <w:tcMar>
              <w:top w:w="0" w:type="dxa"/>
              <w:left w:w="0" w:type="dxa"/>
              <w:bottom w:w="0" w:type="dxa"/>
              <w:right w:w="0" w:type="dxa"/>
            </w:tcMar>
            <w:vAlign w:val="bottom"/>
          </w:tcPr>
          <w:p w14:paraId="765306CC" w14:textId="77777777" w:rsidR="003C3C1B" w:rsidRDefault="003C3C1B" w:rsidP="005201FA">
            <w:pPr>
              <w:spacing w:line="240" w:lineRule="exact"/>
              <w:ind w:left="57" w:right="57"/>
              <w:jc w:val="center"/>
            </w:pPr>
          </w:p>
        </w:tc>
        <w:tc>
          <w:tcPr>
            <w:tcW w:w="284" w:type="dxa"/>
            <w:gridSpan w:val="2"/>
          </w:tcPr>
          <w:p w14:paraId="6A38C4A8" w14:textId="77777777" w:rsidR="003C3C1B" w:rsidRDefault="003C3C1B" w:rsidP="005201FA">
            <w:pPr>
              <w:spacing w:line="240" w:lineRule="exact"/>
              <w:ind w:left="57" w:right="57"/>
              <w:jc w:val="center"/>
            </w:pPr>
          </w:p>
        </w:tc>
        <w:tc>
          <w:tcPr>
            <w:tcW w:w="1559" w:type="dxa"/>
            <w:gridSpan w:val="2"/>
            <w:tcBorders>
              <w:bottom w:val="single" w:sz="6" w:space="0" w:color="000000"/>
            </w:tcBorders>
          </w:tcPr>
          <w:p w14:paraId="1EDD4750" w14:textId="77777777" w:rsidR="003C3C1B" w:rsidRDefault="003C3C1B" w:rsidP="003C3C1B">
            <w:pPr>
              <w:spacing w:line="240" w:lineRule="exact"/>
              <w:ind w:left="57" w:right="2120"/>
              <w:jc w:val="center"/>
            </w:pPr>
          </w:p>
        </w:tc>
        <w:tc>
          <w:tcPr>
            <w:tcW w:w="1559" w:type="dxa"/>
            <w:tcBorders>
              <w:bottom w:val="single" w:sz="6" w:space="0" w:color="000000"/>
            </w:tcBorders>
          </w:tcPr>
          <w:p w14:paraId="2A057938" w14:textId="77777777" w:rsidR="003C3C1B" w:rsidRDefault="003C3C1B" w:rsidP="003C3C1B">
            <w:pPr>
              <w:spacing w:line="240" w:lineRule="exact"/>
              <w:ind w:left="57" w:right="2120"/>
              <w:jc w:val="center"/>
            </w:pPr>
          </w:p>
        </w:tc>
      </w:tr>
      <w:tr w:rsidR="003C3C1B" w14:paraId="7B697BAF" w14:textId="77777777" w:rsidTr="00660A17">
        <w:tc>
          <w:tcPr>
            <w:tcW w:w="2544" w:type="dxa"/>
            <w:gridSpan w:val="2"/>
            <w:tcMar>
              <w:top w:w="0" w:type="dxa"/>
              <w:left w:w="0" w:type="dxa"/>
              <w:bottom w:w="0" w:type="dxa"/>
              <w:right w:w="0" w:type="dxa"/>
            </w:tcMar>
            <w:vAlign w:val="center"/>
          </w:tcPr>
          <w:p w14:paraId="63C69B9D" w14:textId="77777777" w:rsidR="003C3C1B" w:rsidRDefault="003C3C1B" w:rsidP="00D96EBB">
            <w:pPr>
              <w:spacing w:line="240" w:lineRule="exact"/>
              <w:ind w:left="57" w:right="57"/>
              <w:jc w:val="center"/>
            </w:pPr>
            <w:r>
              <w:t>Date of approval of the consolidated financial statements</w:t>
            </w:r>
          </w:p>
        </w:tc>
        <w:tc>
          <w:tcPr>
            <w:tcW w:w="283" w:type="dxa"/>
            <w:gridSpan w:val="2"/>
            <w:tcMar>
              <w:top w:w="0" w:type="dxa"/>
              <w:left w:w="0" w:type="dxa"/>
              <w:bottom w:w="0" w:type="dxa"/>
              <w:right w:w="0" w:type="dxa"/>
            </w:tcMar>
            <w:vAlign w:val="center"/>
          </w:tcPr>
          <w:p w14:paraId="554CBF02" w14:textId="77777777" w:rsidR="003C3C1B" w:rsidRDefault="003C3C1B" w:rsidP="00660A17">
            <w:pPr>
              <w:spacing w:line="240" w:lineRule="exact"/>
              <w:ind w:left="57" w:right="57"/>
              <w:jc w:val="center"/>
            </w:pPr>
          </w:p>
        </w:tc>
        <w:tc>
          <w:tcPr>
            <w:tcW w:w="1560" w:type="dxa"/>
            <w:gridSpan w:val="2"/>
            <w:tcBorders>
              <w:top w:val="single" w:sz="6" w:space="0" w:color="000000"/>
            </w:tcBorders>
            <w:tcMar>
              <w:top w:w="0" w:type="dxa"/>
              <w:left w:w="0" w:type="dxa"/>
              <w:bottom w:w="0" w:type="dxa"/>
              <w:right w:w="0" w:type="dxa"/>
            </w:tcMar>
            <w:vAlign w:val="center"/>
          </w:tcPr>
          <w:p w14:paraId="7C489BEB" w14:textId="77777777" w:rsidR="00D96EBB" w:rsidRDefault="00D96EBB" w:rsidP="00D96EBB">
            <w:pPr>
              <w:spacing w:line="240" w:lineRule="exact"/>
              <w:ind w:left="57" w:right="57"/>
              <w:jc w:val="center"/>
            </w:pPr>
            <w:r>
              <w:t>Harin Thaker</w:t>
            </w:r>
          </w:p>
          <w:p w14:paraId="089291AB" w14:textId="77777777" w:rsidR="003C3C1B" w:rsidRDefault="00D96EBB" w:rsidP="00D96EBB">
            <w:pPr>
              <w:spacing w:line="240" w:lineRule="exact"/>
              <w:ind w:left="57" w:right="57"/>
              <w:jc w:val="center"/>
            </w:pPr>
            <w:r>
              <w:t>Chairman of Board</w:t>
            </w:r>
          </w:p>
        </w:tc>
        <w:tc>
          <w:tcPr>
            <w:tcW w:w="284" w:type="dxa"/>
            <w:gridSpan w:val="2"/>
            <w:tcMar>
              <w:top w:w="0" w:type="dxa"/>
              <w:left w:w="0" w:type="dxa"/>
              <w:bottom w:w="0" w:type="dxa"/>
              <w:right w:w="0" w:type="dxa"/>
            </w:tcMar>
            <w:vAlign w:val="center"/>
          </w:tcPr>
          <w:p w14:paraId="79EAF401" w14:textId="77777777" w:rsidR="003C3C1B" w:rsidRDefault="003C3C1B" w:rsidP="00660A17">
            <w:pPr>
              <w:spacing w:line="240" w:lineRule="exact"/>
              <w:ind w:left="57" w:right="57"/>
              <w:jc w:val="center"/>
            </w:pPr>
          </w:p>
        </w:tc>
        <w:tc>
          <w:tcPr>
            <w:tcW w:w="1842" w:type="dxa"/>
            <w:gridSpan w:val="2"/>
            <w:tcMar>
              <w:top w:w="0" w:type="dxa"/>
              <w:left w:w="0" w:type="dxa"/>
              <w:bottom w:w="0" w:type="dxa"/>
              <w:right w:w="0" w:type="dxa"/>
            </w:tcMar>
            <w:vAlign w:val="center"/>
          </w:tcPr>
          <w:p w14:paraId="459FD4FB" w14:textId="77777777" w:rsidR="003C3C1B" w:rsidRDefault="003C3C1B" w:rsidP="00D96EBB">
            <w:pPr>
              <w:spacing w:line="240" w:lineRule="exact"/>
              <w:ind w:left="57" w:right="57"/>
              <w:jc w:val="center"/>
            </w:pPr>
            <w:r>
              <w:t>Shai Shamir</w:t>
            </w:r>
          </w:p>
          <w:p w14:paraId="1FBA7C86" w14:textId="77777777" w:rsidR="003C3C1B" w:rsidRDefault="003C3C1B" w:rsidP="00D96EBB">
            <w:pPr>
              <w:spacing w:line="240" w:lineRule="exact"/>
              <w:ind w:left="57" w:right="57"/>
              <w:jc w:val="center"/>
            </w:pPr>
            <w:r>
              <w:t>Co-CEO</w:t>
            </w:r>
          </w:p>
        </w:tc>
        <w:tc>
          <w:tcPr>
            <w:tcW w:w="284" w:type="dxa"/>
            <w:gridSpan w:val="2"/>
            <w:vAlign w:val="center"/>
          </w:tcPr>
          <w:p w14:paraId="5047E444" w14:textId="77777777" w:rsidR="003C3C1B" w:rsidRDefault="003C3C1B" w:rsidP="00D96EBB">
            <w:pPr>
              <w:spacing w:line="240" w:lineRule="exact"/>
              <w:ind w:left="-385" w:right="57"/>
              <w:jc w:val="center"/>
            </w:pPr>
          </w:p>
        </w:tc>
        <w:tc>
          <w:tcPr>
            <w:tcW w:w="1559" w:type="dxa"/>
            <w:gridSpan w:val="2"/>
            <w:vAlign w:val="center"/>
          </w:tcPr>
          <w:p w14:paraId="710CD865" w14:textId="77777777" w:rsidR="00D96EBB" w:rsidRDefault="00D96EBB" w:rsidP="00D96EBB">
            <w:pPr>
              <w:spacing w:line="240" w:lineRule="exact"/>
              <w:ind w:left="57" w:right="57"/>
              <w:jc w:val="center"/>
            </w:pPr>
            <w:r>
              <w:t>Nansia Koutsou</w:t>
            </w:r>
          </w:p>
          <w:p w14:paraId="14D696C7" w14:textId="77777777" w:rsidR="003C3C1B" w:rsidRDefault="00D96EBB" w:rsidP="00D96EBB">
            <w:pPr>
              <w:spacing w:line="240" w:lineRule="exact"/>
              <w:ind w:left="57" w:right="57"/>
              <w:jc w:val="center"/>
            </w:pPr>
            <w:r>
              <w:t>Co-CEO</w:t>
            </w:r>
            <w:r w:rsidDel="00D96EBB">
              <w:t xml:space="preserve"> </w:t>
            </w:r>
          </w:p>
        </w:tc>
        <w:tc>
          <w:tcPr>
            <w:tcW w:w="1851" w:type="dxa"/>
            <w:gridSpan w:val="3"/>
            <w:vAlign w:val="center"/>
          </w:tcPr>
          <w:p w14:paraId="0762FBFB" w14:textId="77777777" w:rsidR="003C3C1B" w:rsidRDefault="003C3C1B" w:rsidP="00D96EBB">
            <w:pPr>
              <w:spacing w:line="240" w:lineRule="exact"/>
              <w:ind w:left="57" w:right="57"/>
              <w:jc w:val="center"/>
            </w:pPr>
            <w:r>
              <w:t>Yiannis Peslikas CFO</w:t>
            </w:r>
          </w:p>
        </w:tc>
      </w:tr>
    </w:tbl>
    <w:p w14:paraId="18BAEEEC" w14:textId="77777777" w:rsidR="00784CF9" w:rsidRDefault="003C3C1B" w:rsidP="00784CF9">
      <w:r>
        <w:t xml:space="preserve"> </w:t>
      </w:r>
    </w:p>
    <w:p w14:paraId="566CA16F" w14:textId="77777777" w:rsidR="00784CF9" w:rsidRPr="009231FC" w:rsidRDefault="00784CF9" w:rsidP="00784CF9">
      <w:pPr>
        <w:outlineLvl w:val="0"/>
      </w:pPr>
      <w:r w:rsidRPr="009231FC">
        <w:t>The accompanying notes are an integral part of the consolidated financial statements.</w:t>
      </w:r>
    </w:p>
    <w:p w14:paraId="207A0707" w14:textId="77777777" w:rsidR="00784CF9" w:rsidRDefault="00784CF9">
      <w:pPr>
        <w:widowControl/>
        <w:spacing w:line="240" w:lineRule="auto"/>
        <w:jc w:val="left"/>
      </w:pPr>
      <w:r>
        <w:br w:type="page"/>
      </w:r>
    </w:p>
    <w:p w14:paraId="046C5A02" w14:textId="77777777" w:rsidR="00AE777D" w:rsidRPr="00DA0A5A" w:rsidRDefault="00174772" w:rsidP="00784CF9">
      <w:pPr>
        <w:rPr>
          <w:b/>
          <w:bCs/>
        </w:rPr>
      </w:pPr>
      <w:r w:rsidRPr="009231FC">
        <w:rPr>
          <w:b/>
          <w:bCs/>
        </w:rPr>
        <w:lastRenderedPageBreak/>
        <w:t xml:space="preserve">CONSOLIDATED </w:t>
      </w:r>
      <w:r>
        <w:rPr>
          <w:b/>
          <w:bCs/>
        </w:rPr>
        <w:t>INCOME STATEMENT</w:t>
      </w:r>
      <w:r w:rsidR="00E13981">
        <w:rPr>
          <w:b/>
          <w:bCs/>
        </w:rPr>
        <w:t xml:space="preserve"> </w:t>
      </w:r>
    </w:p>
    <w:tbl>
      <w:tblPr>
        <w:tblW w:w="9773" w:type="dxa"/>
        <w:tblInd w:w="8" w:type="dxa"/>
        <w:tblLayout w:type="fixed"/>
        <w:tblCellMar>
          <w:left w:w="0" w:type="dxa"/>
          <w:right w:w="0" w:type="dxa"/>
        </w:tblCellMar>
        <w:tblLook w:val="0000" w:firstRow="0" w:lastRow="0" w:firstColumn="0" w:lastColumn="0" w:noHBand="0" w:noVBand="0"/>
      </w:tblPr>
      <w:tblGrid>
        <w:gridCol w:w="6371"/>
        <w:gridCol w:w="154"/>
        <w:gridCol w:w="560"/>
        <w:gridCol w:w="98"/>
        <w:gridCol w:w="1173"/>
        <w:gridCol w:w="126"/>
        <w:gridCol w:w="42"/>
        <w:gridCol w:w="1249"/>
      </w:tblGrid>
      <w:tr w:rsidR="00983CD8" w:rsidRPr="006343ED" w14:paraId="15B7F871" w14:textId="77777777" w:rsidTr="00000AF9">
        <w:trPr>
          <w:trHeight w:val="20"/>
        </w:trPr>
        <w:tc>
          <w:tcPr>
            <w:tcW w:w="6371" w:type="dxa"/>
            <w:vAlign w:val="bottom"/>
          </w:tcPr>
          <w:p w14:paraId="4BC5B69F" w14:textId="77777777" w:rsidR="00983CD8" w:rsidRPr="006343ED" w:rsidRDefault="00983CD8"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7AFBDEEE" w14:textId="77777777" w:rsidR="00983CD8" w:rsidRPr="006343ED" w:rsidRDefault="00983CD8" w:rsidP="006343ED">
            <w:pPr>
              <w:pStyle w:val="numbertablehead"/>
              <w:spacing w:line="240" w:lineRule="exact"/>
              <w:ind w:left="57" w:right="0"/>
              <w:jc w:val="both"/>
              <w:rPr>
                <w:sz w:val="22"/>
                <w:szCs w:val="24"/>
              </w:rPr>
            </w:pPr>
          </w:p>
        </w:tc>
        <w:tc>
          <w:tcPr>
            <w:tcW w:w="560" w:type="dxa"/>
            <w:vAlign w:val="bottom"/>
          </w:tcPr>
          <w:p w14:paraId="2BA44341" w14:textId="77777777" w:rsidR="00983CD8" w:rsidRPr="006343ED" w:rsidRDefault="00983CD8" w:rsidP="006343ED">
            <w:pPr>
              <w:spacing w:line="240" w:lineRule="exact"/>
              <w:ind w:left="57"/>
              <w:jc w:val="center"/>
              <w:rPr>
                <w:szCs w:val="24"/>
              </w:rPr>
            </w:pPr>
          </w:p>
        </w:tc>
        <w:tc>
          <w:tcPr>
            <w:tcW w:w="98" w:type="dxa"/>
          </w:tcPr>
          <w:p w14:paraId="57B4D294" w14:textId="77777777" w:rsidR="00983CD8" w:rsidRPr="006343ED" w:rsidRDefault="00983CD8" w:rsidP="006343ED">
            <w:pPr>
              <w:pStyle w:val="numbertablehead"/>
              <w:spacing w:line="240" w:lineRule="exact"/>
              <w:ind w:left="57" w:right="0"/>
              <w:jc w:val="center"/>
              <w:rPr>
                <w:sz w:val="22"/>
                <w:szCs w:val="24"/>
              </w:rPr>
            </w:pPr>
          </w:p>
        </w:tc>
        <w:tc>
          <w:tcPr>
            <w:tcW w:w="2590" w:type="dxa"/>
            <w:gridSpan w:val="4"/>
            <w:tcBorders>
              <w:bottom w:val="single" w:sz="6" w:space="0" w:color="auto"/>
            </w:tcBorders>
            <w:shd w:val="clear" w:color="auto" w:fill="auto"/>
          </w:tcPr>
          <w:p w14:paraId="4EFF59EC" w14:textId="77777777" w:rsidR="00000AF9" w:rsidRPr="006343ED" w:rsidRDefault="00983CD8" w:rsidP="006343ED">
            <w:pPr>
              <w:spacing w:line="240" w:lineRule="exact"/>
              <w:jc w:val="center"/>
              <w:rPr>
                <w:b/>
                <w:bCs/>
                <w:szCs w:val="24"/>
              </w:rPr>
            </w:pPr>
            <w:r w:rsidRPr="006343ED">
              <w:rPr>
                <w:b/>
                <w:bCs/>
                <w:szCs w:val="24"/>
              </w:rPr>
              <w:t>Year ended</w:t>
            </w:r>
          </w:p>
          <w:p w14:paraId="35298AA0" w14:textId="77777777" w:rsidR="00983CD8" w:rsidRPr="006343ED" w:rsidRDefault="00983CD8" w:rsidP="006343ED">
            <w:pPr>
              <w:spacing w:line="240" w:lineRule="exact"/>
              <w:jc w:val="center"/>
              <w:rPr>
                <w:szCs w:val="24"/>
              </w:rPr>
            </w:pPr>
            <w:r w:rsidRPr="006343ED">
              <w:rPr>
                <w:b/>
                <w:bCs/>
                <w:szCs w:val="24"/>
              </w:rPr>
              <w:t>31 December</w:t>
            </w:r>
          </w:p>
        </w:tc>
      </w:tr>
      <w:tr w:rsidR="00666DE5" w:rsidRPr="006343ED" w14:paraId="5E1D7C17" w14:textId="77777777" w:rsidTr="00000AF9">
        <w:trPr>
          <w:trHeight w:val="20"/>
        </w:trPr>
        <w:tc>
          <w:tcPr>
            <w:tcW w:w="6371" w:type="dxa"/>
            <w:vAlign w:val="bottom"/>
          </w:tcPr>
          <w:p w14:paraId="4DC2B222" w14:textId="77777777" w:rsidR="00666DE5" w:rsidRPr="006343ED" w:rsidRDefault="00666DE5"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4138AD33" w14:textId="77777777" w:rsidR="00666DE5" w:rsidRPr="006343ED" w:rsidRDefault="00666DE5" w:rsidP="006343ED">
            <w:pPr>
              <w:tabs>
                <w:tab w:val="decimal" w:pos="1077"/>
              </w:tabs>
              <w:spacing w:line="240" w:lineRule="exact"/>
              <w:ind w:left="57"/>
              <w:rPr>
                <w:szCs w:val="24"/>
              </w:rPr>
            </w:pPr>
          </w:p>
        </w:tc>
        <w:tc>
          <w:tcPr>
            <w:tcW w:w="560" w:type="dxa"/>
            <w:vAlign w:val="bottom"/>
          </w:tcPr>
          <w:p w14:paraId="3659581E" w14:textId="77777777" w:rsidR="00666DE5" w:rsidRPr="006343ED" w:rsidRDefault="00666DE5" w:rsidP="006343ED">
            <w:pPr>
              <w:spacing w:line="240" w:lineRule="exact"/>
              <w:ind w:left="57"/>
              <w:jc w:val="center"/>
              <w:rPr>
                <w:szCs w:val="24"/>
              </w:rPr>
            </w:pPr>
          </w:p>
        </w:tc>
        <w:tc>
          <w:tcPr>
            <w:tcW w:w="98" w:type="dxa"/>
          </w:tcPr>
          <w:p w14:paraId="1C964188" w14:textId="77777777" w:rsidR="00666DE5" w:rsidRPr="006343ED" w:rsidRDefault="00666DE5" w:rsidP="006343ED">
            <w:pPr>
              <w:tabs>
                <w:tab w:val="decimal" w:pos="1158"/>
              </w:tabs>
              <w:spacing w:line="240" w:lineRule="exact"/>
              <w:ind w:left="57"/>
              <w:rPr>
                <w:szCs w:val="24"/>
              </w:rPr>
            </w:pPr>
          </w:p>
        </w:tc>
        <w:tc>
          <w:tcPr>
            <w:tcW w:w="1173" w:type="dxa"/>
            <w:tcBorders>
              <w:top w:val="single" w:sz="6" w:space="0" w:color="auto"/>
              <w:bottom w:val="single" w:sz="6" w:space="0" w:color="auto"/>
            </w:tcBorders>
            <w:shd w:val="clear" w:color="auto" w:fill="auto"/>
          </w:tcPr>
          <w:p w14:paraId="4B5CAE96" w14:textId="77777777" w:rsidR="00666DE5" w:rsidRPr="006343ED" w:rsidRDefault="00666DE5" w:rsidP="006343ED">
            <w:pPr>
              <w:pStyle w:val="numbertablehead"/>
              <w:spacing w:line="240" w:lineRule="exact"/>
              <w:ind w:left="57" w:right="0"/>
              <w:jc w:val="center"/>
              <w:rPr>
                <w:sz w:val="22"/>
                <w:szCs w:val="24"/>
              </w:rPr>
            </w:pPr>
            <w:r w:rsidRPr="006343ED">
              <w:rPr>
                <w:sz w:val="22"/>
                <w:szCs w:val="24"/>
              </w:rPr>
              <w:t>201</w:t>
            </w:r>
            <w:r w:rsidR="00000AF9" w:rsidRPr="006343ED">
              <w:rPr>
                <w:sz w:val="22"/>
                <w:szCs w:val="24"/>
              </w:rPr>
              <w:t>7</w:t>
            </w:r>
          </w:p>
        </w:tc>
        <w:tc>
          <w:tcPr>
            <w:tcW w:w="126" w:type="dxa"/>
            <w:tcBorders>
              <w:top w:val="single" w:sz="6" w:space="0" w:color="auto"/>
            </w:tcBorders>
          </w:tcPr>
          <w:p w14:paraId="3DA28277" w14:textId="77777777" w:rsidR="00666DE5" w:rsidRPr="006343ED" w:rsidRDefault="00666DE5" w:rsidP="006343ED">
            <w:pPr>
              <w:pStyle w:val="numbertablehead"/>
              <w:spacing w:line="240" w:lineRule="exact"/>
              <w:ind w:left="57" w:right="0"/>
              <w:jc w:val="center"/>
              <w:rPr>
                <w:sz w:val="22"/>
                <w:szCs w:val="24"/>
              </w:rPr>
            </w:pPr>
          </w:p>
        </w:tc>
        <w:tc>
          <w:tcPr>
            <w:tcW w:w="1291" w:type="dxa"/>
            <w:gridSpan w:val="2"/>
            <w:tcBorders>
              <w:top w:val="single" w:sz="6" w:space="0" w:color="auto"/>
              <w:bottom w:val="single" w:sz="6" w:space="0" w:color="auto"/>
            </w:tcBorders>
            <w:shd w:val="clear" w:color="auto" w:fill="auto"/>
            <w:vAlign w:val="bottom"/>
          </w:tcPr>
          <w:p w14:paraId="1E73DE22" w14:textId="77777777" w:rsidR="00666DE5" w:rsidRPr="006343ED" w:rsidRDefault="00666DE5" w:rsidP="006343ED">
            <w:pPr>
              <w:pStyle w:val="numbertablehead"/>
              <w:spacing w:line="240" w:lineRule="exact"/>
              <w:ind w:left="57" w:right="0"/>
              <w:jc w:val="center"/>
              <w:rPr>
                <w:sz w:val="22"/>
                <w:szCs w:val="24"/>
              </w:rPr>
            </w:pPr>
            <w:r w:rsidRPr="006343ED">
              <w:rPr>
                <w:sz w:val="22"/>
                <w:szCs w:val="24"/>
              </w:rPr>
              <w:t>201</w:t>
            </w:r>
            <w:r w:rsidR="00000AF9" w:rsidRPr="006343ED">
              <w:rPr>
                <w:sz w:val="22"/>
                <w:szCs w:val="24"/>
              </w:rPr>
              <w:t>6</w:t>
            </w:r>
          </w:p>
        </w:tc>
      </w:tr>
      <w:tr w:rsidR="00666DE5" w:rsidRPr="006343ED" w14:paraId="3A6E3B1C" w14:textId="77777777" w:rsidTr="00000AF9">
        <w:trPr>
          <w:trHeight w:val="20"/>
        </w:trPr>
        <w:tc>
          <w:tcPr>
            <w:tcW w:w="6371" w:type="dxa"/>
            <w:vAlign w:val="bottom"/>
          </w:tcPr>
          <w:p w14:paraId="2C2E71F9" w14:textId="77777777" w:rsidR="00666DE5" w:rsidRPr="006343ED" w:rsidRDefault="00666DE5" w:rsidP="006343ED">
            <w:pPr>
              <w:widowControl/>
              <w:spacing w:line="240" w:lineRule="exact"/>
              <w:jc w:val="left"/>
              <w:rPr>
                <w:i/>
                <w:iCs/>
                <w:szCs w:val="24"/>
              </w:rPr>
            </w:pPr>
          </w:p>
        </w:tc>
        <w:tc>
          <w:tcPr>
            <w:tcW w:w="154" w:type="dxa"/>
            <w:vAlign w:val="bottom"/>
          </w:tcPr>
          <w:p w14:paraId="0CD71B5A" w14:textId="77777777" w:rsidR="00666DE5" w:rsidRPr="006343ED" w:rsidRDefault="00666DE5" w:rsidP="006343ED">
            <w:pPr>
              <w:spacing w:line="240" w:lineRule="exact"/>
              <w:ind w:left="57"/>
              <w:rPr>
                <w:b/>
                <w:bCs/>
                <w:szCs w:val="24"/>
              </w:rPr>
            </w:pPr>
          </w:p>
        </w:tc>
        <w:tc>
          <w:tcPr>
            <w:tcW w:w="560" w:type="dxa"/>
            <w:tcBorders>
              <w:bottom w:val="single" w:sz="6" w:space="0" w:color="auto"/>
            </w:tcBorders>
            <w:shd w:val="clear" w:color="auto" w:fill="auto"/>
            <w:vAlign w:val="bottom"/>
          </w:tcPr>
          <w:p w14:paraId="33410085" w14:textId="77777777" w:rsidR="00666DE5" w:rsidRPr="006343ED" w:rsidRDefault="00666DE5" w:rsidP="006343ED">
            <w:pPr>
              <w:spacing w:line="240" w:lineRule="exact"/>
              <w:ind w:left="57"/>
              <w:jc w:val="center"/>
              <w:rPr>
                <w:b/>
                <w:bCs/>
                <w:szCs w:val="24"/>
              </w:rPr>
            </w:pPr>
            <w:r w:rsidRPr="006343ED">
              <w:rPr>
                <w:b/>
                <w:bCs/>
                <w:szCs w:val="24"/>
              </w:rPr>
              <w:t>Note</w:t>
            </w:r>
          </w:p>
        </w:tc>
        <w:tc>
          <w:tcPr>
            <w:tcW w:w="98" w:type="dxa"/>
          </w:tcPr>
          <w:p w14:paraId="5FBDCA54" w14:textId="77777777" w:rsidR="00666DE5" w:rsidRPr="006343ED" w:rsidRDefault="00666DE5" w:rsidP="006343ED">
            <w:pPr>
              <w:spacing w:line="240" w:lineRule="exact"/>
              <w:ind w:left="57"/>
              <w:jc w:val="center"/>
              <w:rPr>
                <w:b/>
                <w:bCs/>
                <w:szCs w:val="24"/>
              </w:rPr>
            </w:pPr>
          </w:p>
        </w:tc>
        <w:tc>
          <w:tcPr>
            <w:tcW w:w="2590" w:type="dxa"/>
            <w:gridSpan w:val="4"/>
            <w:tcBorders>
              <w:bottom w:val="single" w:sz="6" w:space="0" w:color="auto"/>
            </w:tcBorders>
            <w:shd w:val="clear" w:color="auto" w:fill="auto"/>
          </w:tcPr>
          <w:p w14:paraId="0F07D475" w14:textId="77777777" w:rsidR="00666DE5" w:rsidRPr="006343ED" w:rsidRDefault="00C62E94" w:rsidP="006343ED">
            <w:pPr>
              <w:pStyle w:val="Header"/>
              <w:spacing w:line="240" w:lineRule="exact"/>
              <w:jc w:val="center"/>
              <w:rPr>
                <w:b/>
                <w:bCs/>
                <w:color w:val="000080"/>
                <w:szCs w:val="24"/>
                <w:lang w:val="en-GB" w:bidi="ar-SA"/>
              </w:rPr>
            </w:pPr>
            <w:r w:rsidRPr="006343ED" w:rsidDel="00C62E94">
              <w:rPr>
                <w:b/>
                <w:bCs/>
                <w:szCs w:val="24"/>
              </w:rPr>
              <w:t xml:space="preserve"> </w:t>
            </w:r>
            <w:r>
              <w:rPr>
                <w:b/>
                <w:bCs/>
                <w:szCs w:val="24"/>
              </w:rPr>
              <w:t>Euro in thousand</w:t>
            </w:r>
          </w:p>
        </w:tc>
      </w:tr>
      <w:tr w:rsidR="006343ED" w:rsidRPr="006343ED" w14:paraId="2709707F" w14:textId="77777777" w:rsidTr="006343ED">
        <w:trPr>
          <w:trHeight w:val="20"/>
        </w:trPr>
        <w:tc>
          <w:tcPr>
            <w:tcW w:w="6371" w:type="dxa"/>
          </w:tcPr>
          <w:p w14:paraId="31DE7A43"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3F05350E" w14:textId="77777777" w:rsidR="006343ED" w:rsidRPr="006343ED" w:rsidRDefault="006343ED" w:rsidP="006343ED">
            <w:pPr>
              <w:spacing w:line="240" w:lineRule="exact"/>
              <w:ind w:left="57"/>
              <w:rPr>
                <w:i/>
                <w:iCs/>
                <w:szCs w:val="24"/>
              </w:rPr>
            </w:pPr>
          </w:p>
        </w:tc>
        <w:tc>
          <w:tcPr>
            <w:tcW w:w="560" w:type="dxa"/>
            <w:tcBorders>
              <w:top w:val="single" w:sz="4" w:space="0" w:color="auto"/>
            </w:tcBorders>
            <w:vAlign w:val="bottom"/>
          </w:tcPr>
          <w:p w14:paraId="45D13653"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061DD8A3" w14:textId="77777777" w:rsidR="006343ED" w:rsidRPr="006343ED" w:rsidRDefault="006343ED" w:rsidP="006343ED">
            <w:pPr>
              <w:tabs>
                <w:tab w:val="decimal" w:pos="1020"/>
              </w:tabs>
              <w:spacing w:line="240" w:lineRule="exact"/>
              <w:rPr>
                <w:szCs w:val="24"/>
              </w:rPr>
            </w:pPr>
          </w:p>
        </w:tc>
        <w:tc>
          <w:tcPr>
            <w:tcW w:w="1173" w:type="dxa"/>
            <w:tcBorders>
              <w:top w:val="single" w:sz="4" w:space="0" w:color="auto"/>
            </w:tcBorders>
            <w:vAlign w:val="bottom"/>
          </w:tcPr>
          <w:p w14:paraId="420C8775" w14:textId="77777777" w:rsidR="006343ED" w:rsidRPr="006343ED" w:rsidRDefault="006343ED" w:rsidP="006343ED">
            <w:pPr>
              <w:tabs>
                <w:tab w:val="decimal" w:pos="1020"/>
              </w:tabs>
              <w:spacing w:line="240" w:lineRule="exact"/>
              <w:jc w:val="left"/>
              <w:rPr>
                <w:szCs w:val="24"/>
              </w:rPr>
            </w:pPr>
          </w:p>
        </w:tc>
        <w:tc>
          <w:tcPr>
            <w:tcW w:w="168" w:type="dxa"/>
            <w:gridSpan w:val="2"/>
            <w:tcBorders>
              <w:top w:val="single" w:sz="4" w:space="0" w:color="auto"/>
            </w:tcBorders>
            <w:vAlign w:val="bottom"/>
          </w:tcPr>
          <w:p w14:paraId="75B56DB7"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vAlign w:val="bottom"/>
          </w:tcPr>
          <w:p w14:paraId="4C3EF9FE" w14:textId="77777777" w:rsidR="006343ED" w:rsidRPr="006343ED" w:rsidRDefault="006343ED" w:rsidP="006343ED">
            <w:pPr>
              <w:tabs>
                <w:tab w:val="decimal" w:pos="1020"/>
              </w:tabs>
              <w:spacing w:line="240" w:lineRule="exact"/>
              <w:jc w:val="left"/>
              <w:rPr>
                <w:szCs w:val="24"/>
              </w:rPr>
            </w:pPr>
          </w:p>
        </w:tc>
      </w:tr>
      <w:tr w:rsidR="006343ED" w:rsidRPr="006343ED" w14:paraId="6802398A" w14:textId="77777777" w:rsidTr="006343ED">
        <w:trPr>
          <w:trHeight w:val="20"/>
        </w:trPr>
        <w:tc>
          <w:tcPr>
            <w:tcW w:w="6371" w:type="dxa"/>
          </w:tcPr>
          <w:p w14:paraId="302D8F34"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 xml:space="preserve">Gross rental income </w:t>
            </w:r>
          </w:p>
        </w:tc>
        <w:tc>
          <w:tcPr>
            <w:tcW w:w="154" w:type="dxa"/>
            <w:vAlign w:val="bottom"/>
          </w:tcPr>
          <w:p w14:paraId="5EDB9A47" w14:textId="77777777" w:rsidR="006343ED" w:rsidRPr="006343ED" w:rsidRDefault="006343ED" w:rsidP="006343ED">
            <w:pPr>
              <w:spacing w:line="240" w:lineRule="exact"/>
              <w:ind w:left="57"/>
              <w:rPr>
                <w:i/>
                <w:iCs/>
                <w:szCs w:val="24"/>
              </w:rPr>
            </w:pPr>
          </w:p>
        </w:tc>
        <w:tc>
          <w:tcPr>
            <w:tcW w:w="560" w:type="dxa"/>
            <w:vAlign w:val="bottom"/>
          </w:tcPr>
          <w:p w14:paraId="29BA6E36"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7022CDFA" w14:textId="77777777" w:rsidR="006343ED" w:rsidRPr="006343ED" w:rsidRDefault="006343ED" w:rsidP="006343ED">
            <w:pPr>
              <w:tabs>
                <w:tab w:val="decimal" w:pos="1020"/>
              </w:tabs>
              <w:spacing w:line="240" w:lineRule="exact"/>
              <w:rPr>
                <w:szCs w:val="24"/>
              </w:rPr>
            </w:pPr>
          </w:p>
        </w:tc>
        <w:tc>
          <w:tcPr>
            <w:tcW w:w="1173" w:type="dxa"/>
            <w:vAlign w:val="bottom"/>
          </w:tcPr>
          <w:p w14:paraId="0244F127" w14:textId="77777777" w:rsidR="006343ED" w:rsidRPr="006343ED" w:rsidRDefault="00691516" w:rsidP="006343ED">
            <w:pPr>
              <w:tabs>
                <w:tab w:val="decimal" w:pos="1020"/>
              </w:tabs>
              <w:spacing w:line="240" w:lineRule="exact"/>
              <w:jc w:val="left"/>
              <w:rPr>
                <w:szCs w:val="24"/>
              </w:rPr>
            </w:pPr>
            <w:r>
              <w:rPr>
                <w:szCs w:val="24"/>
              </w:rPr>
              <w:t>16,200</w:t>
            </w:r>
          </w:p>
        </w:tc>
        <w:tc>
          <w:tcPr>
            <w:tcW w:w="168" w:type="dxa"/>
            <w:gridSpan w:val="2"/>
            <w:vAlign w:val="bottom"/>
          </w:tcPr>
          <w:p w14:paraId="29E40610"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2BC963B1" w14:textId="77777777" w:rsidR="006343ED" w:rsidRPr="006343ED" w:rsidRDefault="006343ED" w:rsidP="006343ED">
            <w:pPr>
              <w:tabs>
                <w:tab w:val="decimal" w:pos="1020"/>
              </w:tabs>
              <w:spacing w:line="240" w:lineRule="exact"/>
              <w:jc w:val="left"/>
              <w:rPr>
                <w:szCs w:val="24"/>
              </w:rPr>
            </w:pPr>
            <w:r w:rsidRPr="006343ED">
              <w:rPr>
                <w:szCs w:val="24"/>
              </w:rPr>
              <w:t>11,221</w:t>
            </w:r>
          </w:p>
        </w:tc>
      </w:tr>
      <w:tr w:rsidR="006343ED" w:rsidRPr="006343ED" w14:paraId="61375FEC" w14:textId="77777777" w:rsidTr="00000AF9">
        <w:trPr>
          <w:trHeight w:val="20"/>
        </w:trPr>
        <w:tc>
          <w:tcPr>
            <w:tcW w:w="6371" w:type="dxa"/>
          </w:tcPr>
          <w:p w14:paraId="386664D6"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Service charge, management and other income</w:t>
            </w:r>
          </w:p>
        </w:tc>
        <w:tc>
          <w:tcPr>
            <w:tcW w:w="154" w:type="dxa"/>
            <w:vAlign w:val="bottom"/>
          </w:tcPr>
          <w:p w14:paraId="4B372954" w14:textId="77777777" w:rsidR="006343ED" w:rsidRPr="006343ED" w:rsidRDefault="006343ED" w:rsidP="006343ED">
            <w:pPr>
              <w:spacing w:line="240" w:lineRule="exact"/>
              <w:ind w:left="57"/>
              <w:rPr>
                <w:i/>
                <w:iCs/>
                <w:szCs w:val="24"/>
              </w:rPr>
            </w:pPr>
          </w:p>
        </w:tc>
        <w:tc>
          <w:tcPr>
            <w:tcW w:w="560" w:type="dxa"/>
            <w:vAlign w:val="bottom"/>
          </w:tcPr>
          <w:p w14:paraId="1E394F37"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22</w:t>
            </w:r>
          </w:p>
        </w:tc>
        <w:tc>
          <w:tcPr>
            <w:tcW w:w="98" w:type="dxa"/>
            <w:vAlign w:val="bottom"/>
          </w:tcPr>
          <w:p w14:paraId="17A0A057" w14:textId="77777777" w:rsidR="006343ED" w:rsidRPr="006343ED" w:rsidRDefault="006343ED" w:rsidP="006343ED">
            <w:pPr>
              <w:tabs>
                <w:tab w:val="decimal" w:pos="1020"/>
              </w:tabs>
              <w:spacing w:line="240" w:lineRule="exact"/>
              <w:rPr>
                <w:szCs w:val="24"/>
              </w:rPr>
            </w:pPr>
          </w:p>
        </w:tc>
        <w:tc>
          <w:tcPr>
            <w:tcW w:w="1173" w:type="dxa"/>
            <w:vAlign w:val="bottom"/>
          </w:tcPr>
          <w:p w14:paraId="0833D54B" w14:textId="77777777" w:rsidR="006343ED" w:rsidRPr="006343ED" w:rsidRDefault="00691516" w:rsidP="006343ED">
            <w:pPr>
              <w:tabs>
                <w:tab w:val="decimal" w:pos="1020"/>
              </w:tabs>
              <w:spacing w:line="240" w:lineRule="exact"/>
              <w:jc w:val="left"/>
              <w:rPr>
                <w:szCs w:val="24"/>
              </w:rPr>
            </w:pPr>
            <w:r>
              <w:rPr>
                <w:szCs w:val="24"/>
              </w:rPr>
              <w:t>8,689</w:t>
            </w:r>
          </w:p>
        </w:tc>
        <w:tc>
          <w:tcPr>
            <w:tcW w:w="168" w:type="dxa"/>
            <w:gridSpan w:val="2"/>
            <w:vAlign w:val="bottom"/>
          </w:tcPr>
          <w:p w14:paraId="478A4DC0"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1FD59EBC" w14:textId="77777777" w:rsidR="006343ED" w:rsidRPr="006343ED" w:rsidRDefault="006343ED" w:rsidP="006343ED">
            <w:pPr>
              <w:tabs>
                <w:tab w:val="decimal" w:pos="1020"/>
              </w:tabs>
              <w:spacing w:line="240" w:lineRule="exact"/>
              <w:jc w:val="left"/>
              <w:rPr>
                <w:szCs w:val="24"/>
              </w:rPr>
            </w:pPr>
            <w:r w:rsidRPr="006343ED">
              <w:rPr>
                <w:szCs w:val="24"/>
              </w:rPr>
              <w:t>8,432</w:t>
            </w:r>
          </w:p>
        </w:tc>
      </w:tr>
      <w:tr w:rsidR="006343ED" w:rsidRPr="006343ED" w14:paraId="156E6749" w14:textId="77777777" w:rsidTr="00000AF9">
        <w:trPr>
          <w:trHeight w:val="20"/>
        </w:trPr>
        <w:tc>
          <w:tcPr>
            <w:tcW w:w="6371" w:type="dxa"/>
          </w:tcPr>
          <w:p w14:paraId="2467C178"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 xml:space="preserve">Property operating and other expenses </w:t>
            </w:r>
          </w:p>
        </w:tc>
        <w:tc>
          <w:tcPr>
            <w:tcW w:w="154" w:type="dxa"/>
            <w:vAlign w:val="bottom"/>
          </w:tcPr>
          <w:p w14:paraId="3B75DF2D" w14:textId="77777777" w:rsidR="006343ED" w:rsidRPr="006343ED" w:rsidRDefault="006343ED" w:rsidP="006343ED">
            <w:pPr>
              <w:spacing w:line="240" w:lineRule="exact"/>
              <w:ind w:left="57"/>
              <w:rPr>
                <w:i/>
                <w:iCs/>
                <w:szCs w:val="24"/>
              </w:rPr>
            </w:pPr>
          </w:p>
        </w:tc>
        <w:tc>
          <w:tcPr>
            <w:tcW w:w="560" w:type="dxa"/>
            <w:vAlign w:val="bottom"/>
          </w:tcPr>
          <w:p w14:paraId="33FF9F3C"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23</w:t>
            </w:r>
          </w:p>
        </w:tc>
        <w:tc>
          <w:tcPr>
            <w:tcW w:w="98" w:type="dxa"/>
            <w:vAlign w:val="bottom"/>
          </w:tcPr>
          <w:p w14:paraId="708C8B20" w14:textId="77777777" w:rsidR="006343ED" w:rsidRPr="006343ED" w:rsidRDefault="006343ED" w:rsidP="006343ED">
            <w:pPr>
              <w:tabs>
                <w:tab w:val="decimal" w:pos="1020"/>
              </w:tabs>
              <w:spacing w:line="240" w:lineRule="exact"/>
              <w:rPr>
                <w:szCs w:val="24"/>
              </w:rPr>
            </w:pPr>
          </w:p>
        </w:tc>
        <w:tc>
          <w:tcPr>
            <w:tcW w:w="1173" w:type="dxa"/>
            <w:tcBorders>
              <w:bottom w:val="single" w:sz="4" w:space="0" w:color="auto"/>
            </w:tcBorders>
            <w:shd w:val="clear" w:color="auto" w:fill="auto"/>
            <w:vAlign w:val="bottom"/>
          </w:tcPr>
          <w:p w14:paraId="5AC22BA8" w14:textId="77777777" w:rsidR="006343ED" w:rsidRPr="006343ED" w:rsidRDefault="00691516" w:rsidP="006343ED">
            <w:pPr>
              <w:tabs>
                <w:tab w:val="decimal" w:pos="1020"/>
              </w:tabs>
              <w:spacing w:line="240" w:lineRule="exact"/>
              <w:jc w:val="left"/>
              <w:rPr>
                <w:szCs w:val="24"/>
              </w:rPr>
            </w:pPr>
            <w:r>
              <w:rPr>
                <w:szCs w:val="24"/>
              </w:rPr>
              <w:t>(</w:t>
            </w:r>
            <w:r w:rsidR="00CF023D">
              <w:rPr>
                <w:szCs w:val="24"/>
              </w:rPr>
              <w:t>19,704</w:t>
            </w:r>
            <w:r>
              <w:rPr>
                <w:szCs w:val="24"/>
              </w:rPr>
              <w:t>)</w:t>
            </w:r>
          </w:p>
        </w:tc>
        <w:tc>
          <w:tcPr>
            <w:tcW w:w="168" w:type="dxa"/>
            <w:gridSpan w:val="2"/>
            <w:vAlign w:val="bottom"/>
          </w:tcPr>
          <w:p w14:paraId="6611AE8F"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shd w:val="clear" w:color="auto" w:fill="auto"/>
            <w:vAlign w:val="bottom"/>
          </w:tcPr>
          <w:p w14:paraId="4F629EAE" w14:textId="77777777" w:rsidR="006343ED" w:rsidRPr="006343ED" w:rsidRDefault="006343ED" w:rsidP="006343ED">
            <w:pPr>
              <w:tabs>
                <w:tab w:val="decimal" w:pos="1020"/>
              </w:tabs>
              <w:spacing w:line="240" w:lineRule="exact"/>
              <w:jc w:val="left"/>
              <w:rPr>
                <w:szCs w:val="24"/>
              </w:rPr>
            </w:pPr>
            <w:r w:rsidRPr="006343ED">
              <w:rPr>
                <w:szCs w:val="24"/>
              </w:rPr>
              <w:t>(18,679)</w:t>
            </w:r>
          </w:p>
        </w:tc>
      </w:tr>
      <w:tr w:rsidR="006343ED" w:rsidRPr="006343ED" w14:paraId="264BA538" w14:textId="77777777" w:rsidTr="006343ED">
        <w:trPr>
          <w:trHeight w:val="20"/>
        </w:trPr>
        <w:tc>
          <w:tcPr>
            <w:tcW w:w="6371" w:type="dxa"/>
          </w:tcPr>
          <w:p w14:paraId="477D087A"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22BB0990" w14:textId="77777777" w:rsidR="006343ED" w:rsidRPr="006343ED" w:rsidRDefault="006343ED" w:rsidP="006343ED">
            <w:pPr>
              <w:spacing w:line="240" w:lineRule="exact"/>
              <w:ind w:left="57"/>
              <w:rPr>
                <w:i/>
                <w:iCs/>
                <w:szCs w:val="24"/>
              </w:rPr>
            </w:pPr>
          </w:p>
        </w:tc>
        <w:tc>
          <w:tcPr>
            <w:tcW w:w="560" w:type="dxa"/>
            <w:vAlign w:val="bottom"/>
          </w:tcPr>
          <w:p w14:paraId="7C6A9999"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20937CF1"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552CF4DA"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38BA3E17" w14:textId="77777777" w:rsidR="006343ED" w:rsidRPr="006343ED" w:rsidRDefault="006343ED" w:rsidP="006343ED">
            <w:pPr>
              <w:tabs>
                <w:tab w:val="decimal" w:pos="1020"/>
              </w:tabs>
              <w:spacing w:line="240" w:lineRule="exact"/>
              <w:jc w:val="left"/>
              <w:rPr>
                <w:szCs w:val="24"/>
              </w:rPr>
            </w:pPr>
          </w:p>
        </w:tc>
        <w:tc>
          <w:tcPr>
            <w:tcW w:w="1249" w:type="dxa"/>
            <w:shd w:val="clear" w:color="auto" w:fill="auto"/>
            <w:vAlign w:val="bottom"/>
          </w:tcPr>
          <w:p w14:paraId="5BECCB99" w14:textId="77777777" w:rsidR="006343ED" w:rsidRPr="006343ED" w:rsidRDefault="006343ED" w:rsidP="006343ED">
            <w:pPr>
              <w:tabs>
                <w:tab w:val="decimal" w:pos="1020"/>
              </w:tabs>
              <w:spacing w:line="240" w:lineRule="exact"/>
              <w:jc w:val="left"/>
              <w:rPr>
                <w:szCs w:val="24"/>
              </w:rPr>
            </w:pPr>
          </w:p>
        </w:tc>
      </w:tr>
      <w:tr w:rsidR="006343ED" w:rsidRPr="006343ED" w14:paraId="29A65D41" w14:textId="77777777" w:rsidTr="006343ED">
        <w:trPr>
          <w:trHeight w:val="20"/>
        </w:trPr>
        <w:tc>
          <w:tcPr>
            <w:tcW w:w="6371" w:type="dxa"/>
          </w:tcPr>
          <w:p w14:paraId="3F0E19C1"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Rental</w:t>
            </w:r>
            <w:r w:rsidR="005119A1">
              <w:rPr>
                <w:i w:val="0"/>
                <w:iCs/>
                <w:sz w:val="22"/>
                <w:szCs w:val="24"/>
              </w:rPr>
              <w:t xml:space="preserve">, </w:t>
            </w:r>
            <w:r w:rsidRPr="006343ED">
              <w:rPr>
                <w:i w:val="0"/>
                <w:iCs/>
                <w:sz w:val="22"/>
                <w:szCs w:val="24"/>
              </w:rPr>
              <w:t xml:space="preserve">management </w:t>
            </w:r>
            <w:r w:rsidR="005119A1">
              <w:rPr>
                <w:i w:val="0"/>
                <w:iCs/>
                <w:sz w:val="22"/>
                <w:szCs w:val="24"/>
              </w:rPr>
              <w:t xml:space="preserve">and other </w:t>
            </w:r>
            <w:r w:rsidRPr="006343ED">
              <w:rPr>
                <w:i w:val="0"/>
                <w:iCs/>
                <w:sz w:val="22"/>
                <w:szCs w:val="24"/>
              </w:rPr>
              <w:t>income, net</w:t>
            </w:r>
          </w:p>
        </w:tc>
        <w:tc>
          <w:tcPr>
            <w:tcW w:w="154" w:type="dxa"/>
            <w:vAlign w:val="bottom"/>
          </w:tcPr>
          <w:p w14:paraId="1AFED4BC" w14:textId="77777777" w:rsidR="006343ED" w:rsidRPr="006343ED" w:rsidRDefault="006343ED" w:rsidP="006343ED">
            <w:pPr>
              <w:spacing w:line="240" w:lineRule="exact"/>
              <w:ind w:left="57"/>
              <w:rPr>
                <w:i/>
                <w:iCs/>
                <w:szCs w:val="24"/>
              </w:rPr>
            </w:pPr>
          </w:p>
        </w:tc>
        <w:tc>
          <w:tcPr>
            <w:tcW w:w="560" w:type="dxa"/>
            <w:vAlign w:val="bottom"/>
          </w:tcPr>
          <w:p w14:paraId="3D33FF0C"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0ECC4588" w14:textId="77777777" w:rsidR="006343ED" w:rsidRPr="006343ED" w:rsidRDefault="006343ED" w:rsidP="006343ED">
            <w:pPr>
              <w:tabs>
                <w:tab w:val="decimal" w:pos="1020"/>
              </w:tabs>
              <w:spacing w:line="240" w:lineRule="exact"/>
              <w:rPr>
                <w:szCs w:val="24"/>
              </w:rPr>
            </w:pPr>
          </w:p>
        </w:tc>
        <w:tc>
          <w:tcPr>
            <w:tcW w:w="1173" w:type="dxa"/>
            <w:tcBorders>
              <w:bottom w:val="single" w:sz="4" w:space="0" w:color="auto"/>
            </w:tcBorders>
            <w:shd w:val="clear" w:color="auto" w:fill="auto"/>
            <w:vAlign w:val="bottom"/>
          </w:tcPr>
          <w:p w14:paraId="4D942189" w14:textId="77777777" w:rsidR="006343ED" w:rsidRPr="006343ED" w:rsidRDefault="00CF023D" w:rsidP="006343ED">
            <w:pPr>
              <w:tabs>
                <w:tab w:val="decimal" w:pos="1020"/>
              </w:tabs>
              <w:spacing w:line="240" w:lineRule="exact"/>
              <w:jc w:val="left"/>
              <w:rPr>
                <w:szCs w:val="24"/>
              </w:rPr>
            </w:pPr>
            <w:r>
              <w:rPr>
                <w:szCs w:val="24"/>
              </w:rPr>
              <w:t>5,185</w:t>
            </w:r>
          </w:p>
        </w:tc>
        <w:tc>
          <w:tcPr>
            <w:tcW w:w="168" w:type="dxa"/>
            <w:gridSpan w:val="2"/>
            <w:vAlign w:val="bottom"/>
          </w:tcPr>
          <w:p w14:paraId="46D76846"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shd w:val="clear" w:color="auto" w:fill="auto"/>
            <w:vAlign w:val="bottom"/>
          </w:tcPr>
          <w:p w14:paraId="50C827A9" w14:textId="77777777" w:rsidR="006343ED" w:rsidRPr="006343ED" w:rsidRDefault="006343ED" w:rsidP="006343ED">
            <w:pPr>
              <w:tabs>
                <w:tab w:val="decimal" w:pos="1020"/>
              </w:tabs>
              <w:spacing w:line="240" w:lineRule="exact"/>
              <w:jc w:val="left"/>
              <w:rPr>
                <w:szCs w:val="24"/>
              </w:rPr>
            </w:pPr>
            <w:r w:rsidRPr="006343ED">
              <w:rPr>
                <w:szCs w:val="24"/>
              </w:rPr>
              <w:t>974</w:t>
            </w:r>
          </w:p>
        </w:tc>
      </w:tr>
      <w:tr w:rsidR="006343ED" w:rsidRPr="006343ED" w14:paraId="09B8030D" w14:textId="77777777" w:rsidTr="00000AF9">
        <w:trPr>
          <w:trHeight w:val="20"/>
        </w:trPr>
        <w:tc>
          <w:tcPr>
            <w:tcW w:w="6371" w:type="dxa"/>
          </w:tcPr>
          <w:p w14:paraId="6E545ECD"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35C5D6A9" w14:textId="77777777" w:rsidR="006343ED" w:rsidRPr="006343ED" w:rsidRDefault="006343ED" w:rsidP="006343ED">
            <w:pPr>
              <w:spacing w:line="240" w:lineRule="exact"/>
              <w:ind w:left="57"/>
              <w:rPr>
                <w:i/>
                <w:iCs/>
                <w:szCs w:val="24"/>
              </w:rPr>
            </w:pPr>
          </w:p>
        </w:tc>
        <w:tc>
          <w:tcPr>
            <w:tcW w:w="560" w:type="dxa"/>
            <w:vAlign w:val="bottom"/>
          </w:tcPr>
          <w:p w14:paraId="01C8D25D"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103AD968" w14:textId="77777777" w:rsidR="006343ED" w:rsidRPr="006343ED" w:rsidRDefault="006343ED" w:rsidP="006343ED">
            <w:pPr>
              <w:tabs>
                <w:tab w:val="decimal" w:pos="1020"/>
              </w:tabs>
              <w:spacing w:line="240" w:lineRule="exact"/>
              <w:rPr>
                <w:szCs w:val="24"/>
              </w:rPr>
            </w:pPr>
          </w:p>
        </w:tc>
        <w:tc>
          <w:tcPr>
            <w:tcW w:w="1173" w:type="dxa"/>
            <w:tcBorders>
              <w:top w:val="single" w:sz="4" w:space="0" w:color="auto"/>
            </w:tcBorders>
            <w:shd w:val="clear" w:color="auto" w:fill="auto"/>
            <w:vAlign w:val="bottom"/>
          </w:tcPr>
          <w:p w14:paraId="3CB33749"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425CC775"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shd w:val="clear" w:color="auto" w:fill="auto"/>
            <w:vAlign w:val="bottom"/>
          </w:tcPr>
          <w:p w14:paraId="7C5CA878" w14:textId="77777777" w:rsidR="006343ED" w:rsidRPr="006343ED" w:rsidRDefault="006343ED" w:rsidP="006343ED">
            <w:pPr>
              <w:tabs>
                <w:tab w:val="decimal" w:pos="1020"/>
              </w:tabs>
              <w:spacing w:line="240" w:lineRule="exact"/>
              <w:jc w:val="left"/>
              <w:rPr>
                <w:szCs w:val="24"/>
              </w:rPr>
            </w:pPr>
          </w:p>
        </w:tc>
      </w:tr>
      <w:tr w:rsidR="006343ED" w:rsidRPr="006343ED" w14:paraId="2B53FAAB" w14:textId="77777777" w:rsidTr="00000AF9">
        <w:trPr>
          <w:trHeight w:val="20"/>
        </w:trPr>
        <w:tc>
          <w:tcPr>
            <w:tcW w:w="6371" w:type="dxa"/>
          </w:tcPr>
          <w:p w14:paraId="7359BC26"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Proceeds from sale of residential units</w:t>
            </w:r>
          </w:p>
        </w:tc>
        <w:tc>
          <w:tcPr>
            <w:tcW w:w="154" w:type="dxa"/>
            <w:vAlign w:val="bottom"/>
          </w:tcPr>
          <w:p w14:paraId="5493E102" w14:textId="77777777" w:rsidR="006343ED" w:rsidRPr="006343ED" w:rsidRDefault="006343ED" w:rsidP="006343ED">
            <w:pPr>
              <w:spacing w:line="240" w:lineRule="exact"/>
              <w:ind w:left="57"/>
              <w:rPr>
                <w:i/>
                <w:iCs/>
                <w:szCs w:val="24"/>
              </w:rPr>
            </w:pPr>
          </w:p>
        </w:tc>
        <w:tc>
          <w:tcPr>
            <w:tcW w:w="560" w:type="dxa"/>
            <w:vAlign w:val="bottom"/>
          </w:tcPr>
          <w:p w14:paraId="482BF673"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599A62C2"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12CB832C" w14:textId="77777777" w:rsidR="006343ED" w:rsidRPr="006343ED" w:rsidRDefault="00691516" w:rsidP="006343ED">
            <w:pPr>
              <w:tabs>
                <w:tab w:val="decimal" w:pos="1020"/>
              </w:tabs>
              <w:spacing w:line="240" w:lineRule="exact"/>
              <w:jc w:val="left"/>
              <w:rPr>
                <w:szCs w:val="24"/>
              </w:rPr>
            </w:pPr>
            <w:r>
              <w:rPr>
                <w:szCs w:val="24"/>
              </w:rPr>
              <w:t>-</w:t>
            </w:r>
          </w:p>
        </w:tc>
        <w:tc>
          <w:tcPr>
            <w:tcW w:w="168" w:type="dxa"/>
            <w:gridSpan w:val="2"/>
            <w:vAlign w:val="bottom"/>
          </w:tcPr>
          <w:p w14:paraId="2473E888" w14:textId="77777777" w:rsidR="006343ED" w:rsidRPr="006343ED" w:rsidRDefault="006343ED" w:rsidP="006343ED">
            <w:pPr>
              <w:tabs>
                <w:tab w:val="decimal" w:pos="1020"/>
              </w:tabs>
              <w:spacing w:line="240" w:lineRule="exact"/>
              <w:jc w:val="left"/>
              <w:rPr>
                <w:szCs w:val="24"/>
              </w:rPr>
            </w:pPr>
          </w:p>
        </w:tc>
        <w:tc>
          <w:tcPr>
            <w:tcW w:w="1249" w:type="dxa"/>
            <w:shd w:val="clear" w:color="auto" w:fill="auto"/>
            <w:vAlign w:val="bottom"/>
          </w:tcPr>
          <w:p w14:paraId="0DAC7011" w14:textId="77777777" w:rsidR="006343ED" w:rsidRPr="006343ED" w:rsidRDefault="006343ED" w:rsidP="006343ED">
            <w:pPr>
              <w:tabs>
                <w:tab w:val="decimal" w:pos="1020"/>
              </w:tabs>
              <w:spacing w:line="240" w:lineRule="exact"/>
              <w:jc w:val="left"/>
              <w:rPr>
                <w:szCs w:val="24"/>
              </w:rPr>
            </w:pPr>
            <w:r w:rsidRPr="006343ED">
              <w:rPr>
                <w:szCs w:val="24"/>
              </w:rPr>
              <w:t>1,867</w:t>
            </w:r>
          </w:p>
        </w:tc>
      </w:tr>
      <w:tr w:rsidR="006343ED" w:rsidRPr="006343ED" w14:paraId="1FC5564B" w14:textId="77777777" w:rsidTr="00000AF9">
        <w:trPr>
          <w:trHeight w:val="20"/>
        </w:trPr>
        <w:tc>
          <w:tcPr>
            <w:tcW w:w="6371" w:type="dxa"/>
          </w:tcPr>
          <w:p w14:paraId="4FC43854"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Cost of sales of residential units</w:t>
            </w:r>
          </w:p>
        </w:tc>
        <w:tc>
          <w:tcPr>
            <w:tcW w:w="154" w:type="dxa"/>
            <w:vAlign w:val="bottom"/>
          </w:tcPr>
          <w:p w14:paraId="35B1CFEC" w14:textId="77777777" w:rsidR="006343ED" w:rsidRPr="006343ED" w:rsidRDefault="006343ED" w:rsidP="006343ED">
            <w:pPr>
              <w:spacing w:line="240" w:lineRule="exact"/>
              <w:ind w:left="57"/>
              <w:rPr>
                <w:i/>
                <w:iCs/>
                <w:szCs w:val="24"/>
              </w:rPr>
            </w:pPr>
          </w:p>
        </w:tc>
        <w:tc>
          <w:tcPr>
            <w:tcW w:w="560" w:type="dxa"/>
            <w:vAlign w:val="bottom"/>
          </w:tcPr>
          <w:p w14:paraId="01826FAC"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0402D249" w14:textId="77777777" w:rsidR="006343ED" w:rsidRPr="006343ED" w:rsidRDefault="006343ED" w:rsidP="006343ED">
            <w:pPr>
              <w:tabs>
                <w:tab w:val="decimal" w:pos="1020"/>
              </w:tabs>
              <w:spacing w:line="240" w:lineRule="exact"/>
              <w:rPr>
                <w:szCs w:val="24"/>
              </w:rPr>
            </w:pPr>
          </w:p>
        </w:tc>
        <w:tc>
          <w:tcPr>
            <w:tcW w:w="1173" w:type="dxa"/>
            <w:tcBorders>
              <w:bottom w:val="single" w:sz="4" w:space="0" w:color="auto"/>
            </w:tcBorders>
            <w:shd w:val="clear" w:color="auto" w:fill="auto"/>
            <w:vAlign w:val="bottom"/>
          </w:tcPr>
          <w:p w14:paraId="7B49E1DB" w14:textId="77777777" w:rsidR="006343ED" w:rsidRPr="006343ED" w:rsidRDefault="00691516" w:rsidP="006343ED">
            <w:pPr>
              <w:tabs>
                <w:tab w:val="decimal" w:pos="1020"/>
              </w:tabs>
              <w:spacing w:line="240" w:lineRule="exact"/>
              <w:jc w:val="left"/>
              <w:rPr>
                <w:szCs w:val="24"/>
              </w:rPr>
            </w:pPr>
            <w:r>
              <w:rPr>
                <w:szCs w:val="24"/>
              </w:rPr>
              <w:t>-</w:t>
            </w:r>
          </w:p>
        </w:tc>
        <w:tc>
          <w:tcPr>
            <w:tcW w:w="168" w:type="dxa"/>
            <w:gridSpan w:val="2"/>
            <w:vAlign w:val="bottom"/>
          </w:tcPr>
          <w:p w14:paraId="5C6A81C1"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shd w:val="clear" w:color="auto" w:fill="auto"/>
            <w:vAlign w:val="bottom"/>
          </w:tcPr>
          <w:p w14:paraId="7D00B8FA" w14:textId="77777777" w:rsidR="006343ED" w:rsidRPr="006343ED" w:rsidRDefault="006343ED" w:rsidP="006343ED">
            <w:pPr>
              <w:tabs>
                <w:tab w:val="decimal" w:pos="1020"/>
              </w:tabs>
              <w:spacing w:line="240" w:lineRule="exact"/>
              <w:jc w:val="left"/>
              <w:rPr>
                <w:szCs w:val="24"/>
              </w:rPr>
            </w:pPr>
            <w:r w:rsidRPr="006343ED">
              <w:rPr>
                <w:szCs w:val="24"/>
              </w:rPr>
              <w:t>(2,552)</w:t>
            </w:r>
          </w:p>
        </w:tc>
      </w:tr>
      <w:tr w:rsidR="006343ED" w:rsidRPr="006343ED" w14:paraId="62E41F66" w14:textId="77777777" w:rsidTr="006343ED">
        <w:trPr>
          <w:trHeight w:val="20"/>
        </w:trPr>
        <w:tc>
          <w:tcPr>
            <w:tcW w:w="6371" w:type="dxa"/>
          </w:tcPr>
          <w:p w14:paraId="708C3E4E"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4F3F25FA" w14:textId="77777777" w:rsidR="006343ED" w:rsidRPr="006343ED" w:rsidRDefault="006343ED" w:rsidP="006343ED">
            <w:pPr>
              <w:spacing w:line="240" w:lineRule="exact"/>
              <w:ind w:left="57"/>
              <w:rPr>
                <w:i/>
                <w:iCs/>
                <w:szCs w:val="24"/>
              </w:rPr>
            </w:pPr>
          </w:p>
        </w:tc>
        <w:tc>
          <w:tcPr>
            <w:tcW w:w="560" w:type="dxa"/>
            <w:vAlign w:val="bottom"/>
          </w:tcPr>
          <w:p w14:paraId="44A0DA89"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69EC9721" w14:textId="77777777" w:rsidR="006343ED" w:rsidRPr="006343ED" w:rsidRDefault="006343ED" w:rsidP="006343ED">
            <w:pPr>
              <w:tabs>
                <w:tab w:val="decimal" w:pos="1020"/>
              </w:tabs>
              <w:spacing w:line="240" w:lineRule="exact"/>
              <w:rPr>
                <w:szCs w:val="24"/>
              </w:rPr>
            </w:pPr>
          </w:p>
        </w:tc>
        <w:tc>
          <w:tcPr>
            <w:tcW w:w="1173" w:type="dxa"/>
            <w:tcBorders>
              <w:top w:val="single" w:sz="4" w:space="0" w:color="auto"/>
            </w:tcBorders>
            <w:shd w:val="clear" w:color="auto" w:fill="auto"/>
            <w:vAlign w:val="bottom"/>
          </w:tcPr>
          <w:p w14:paraId="346EB344"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15E00F39"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shd w:val="clear" w:color="auto" w:fill="auto"/>
            <w:vAlign w:val="bottom"/>
          </w:tcPr>
          <w:p w14:paraId="4FB4B72D" w14:textId="77777777" w:rsidR="006343ED" w:rsidRPr="006343ED" w:rsidRDefault="006343ED" w:rsidP="006343ED">
            <w:pPr>
              <w:tabs>
                <w:tab w:val="decimal" w:pos="1020"/>
              </w:tabs>
              <w:spacing w:line="240" w:lineRule="exact"/>
              <w:jc w:val="left"/>
              <w:rPr>
                <w:szCs w:val="24"/>
              </w:rPr>
            </w:pPr>
          </w:p>
        </w:tc>
      </w:tr>
      <w:tr w:rsidR="006343ED" w:rsidRPr="006343ED" w14:paraId="0E81A6A9" w14:textId="77777777" w:rsidTr="006343ED">
        <w:trPr>
          <w:trHeight w:val="20"/>
        </w:trPr>
        <w:tc>
          <w:tcPr>
            <w:tcW w:w="6371" w:type="dxa"/>
          </w:tcPr>
          <w:p w14:paraId="64957507"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Gross loss from sale of residential units</w:t>
            </w:r>
          </w:p>
        </w:tc>
        <w:tc>
          <w:tcPr>
            <w:tcW w:w="154" w:type="dxa"/>
            <w:vAlign w:val="bottom"/>
          </w:tcPr>
          <w:p w14:paraId="54B779BD" w14:textId="77777777" w:rsidR="006343ED" w:rsidRPr="006343ED" w:rsidRDefault="006343ED" w:rsidP="006343ED">
            <w:pPr>
              <w:spacing w:line="240" w:lineRule="exact"/>
              <w:ind w:left="57"/>
              <w:rPr>
                <w:i/>
                <w:iCs/>
                <w:szCs w:val="24"/>
              </w:rPr>
            </w:pPr>
          </w:p>
        </w:tc>
        <w:tc>
          <w:tcPr>
            <w:tcW w:w="560" w:type="dxa"/>
            <w:vAlign w:val="bottom"/>
          </w:tcPr>
          <w:p w14:paraId="1DC62C97"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56A96A08" w14:textId="77777777" w:rsidR="006343ED" w:rsidRPr="006343ED" w:rsidRDefault="006343ED" w:rsidP="006343ED">
            <w:pPr>
              <w:tabs>
                <w:tab w:val="decimal" w:pos="1020"/>
              </w:tabs>
              <w:spacing w:line="240" w:lineRule="exact"/>
              <w:rPr>
                <w:szCs w:val="24"/>
              </w:rPr>
            </w:pPr>
          </w:p>
        </w:tc>
        <w:tc>
          <w:tcPr>
            <w:tcW w:w="1173" w:type="dxa"/>
            <w:tcBorders>
              <w:bottom w:val="single" w:sz="6" w:space="0" w:color="auto"/>
            </w:tcBorders>
            <w:shd w:val="clear" w:color="auto" w:fill="auto"/>
            <w:vAlign w:val="bottom"/>
          </w:tcPr>
          <w:p w14:paraId="3C559231" w14:textId="77777777" w:rsidR="006343ED" w:rsidRPr="006343ED" w:rsidRDefault="00691516" w:rsidP="006343ED">
            <w:pPr>
              <w:tabs>
                <w:tab w:val="decimal" w:pos="1020"/>
              </w:tabs>
              <w:spacing w:line="240" w:lineRule="exact"/>
              <w:jc w:val="left"/>
              <w:rPr>
                <w:szCs w:val="24"/>
              </w:rPr>
            </w:pPr>
            <w:r>
              <w:rPr>
                <w:szCs w:val="24"/>
              </w:rPr>
              <w:t>-</w:t>
            </w:r>
          </w:p>
        </w:tc>
        <w:tc>
          <w:tcPr>
            <w:tcW w:w="168" w:type="dxa"/>
            <w:gridSpan w:val="2"/>
            <w:vAlign w:val="bottom"/>
          </w:tcPr>
          <w:p w14:paraId="39D6411C" w14:textId="77777777" w:rsidR="006343ED" w:rsidRPr="006343ED" w:rsidRDefault="006343ED" w:rsidP="006343ED">
            <w:pPr>
              <w:tabs>
                <w:tab w:val="decimal" w:pos="1020"/>
              </w:tabs>
              <w:spacing w:line="240" w:lineRule="exact"/>
              <w:jc w:val="left"/>
              <w:rPr>
                <w:szCs w:val="24"/>
              </w:rPr>
            </w:pPr>
          </w:p>
        </w:tc>
        <w:tc>
          <w:tcPr>
            <w:tcW w:w="1249" w:type="dxa"/>
            <w:tcBorders>
              <w:bottom w:val="single" w:sz="6" w:space="0" w:color="auto"/>
            </w:tcBorders>
            <w:shd w:val="clear" w:color="auto" w:fill="auto"/>
            <w:vAlign w:val="bottom"/>
          </w:tcPr>
          <w:p w14:paraId="6B8CAACF" w14:textId="77777777" w:rsidR="006343ED" w:rsidRPr="006343ED" w:rsidRDefault="006343ED" w:rsidP="006343ED">
            <w:pPr>
              <w:tabs>
                <w:tab w:val="decimal" w:pos="1020"/>
              </w:tabs>
              <w:spacing w:line="240" w:lineRule="exact"/>
              <w:jc w:val="left"/>
              <w:rPr>
                <w:szCs w:val="24"/>
              </w:rPr>
            </w:pPr>
            <w:r w:rsidRPr="006343ED">
              <w:rPr>
                <w:szCs w:val="24"/>
              </w:rPr>
              <w:t>(685)</w:t>
            </w:r>
          </w:p>
        </w:tc>
      </w:tr>
      <w:tr w:rsidR="006343ED" w:rsidRPr="006343ED" w14:paraId="59422865" w14:textId="77777777" w:rsidTr="00000AF9">
        <w:trPr>
          <w:trHeight w:val="20"/>
        </w:trPr>
        <w:tc>
          <w:tcPr>
            <w:tcW w:w="6371" w:type="dxa"/>
          </w:tcPr>
          <w:p w14:paraId="1EE364C2"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149D2545" w14:textId="77777777" w:rsidR="006343ED" w:rsidRPr="006343ED" w:rsidRDefault="006343ED" w:rsidP="006343ED">
            <w:pPr>
              <w:spacing w:line="240" w:lineRule="exact"/>
              <w:rPr>
                <w:i/>
                <w:iCs/>
                <w:szCs w:val="24"/>
              </w:rPr>
            </w:pPr>
          </w:p>
        </w:tc>
        <w:tc>
          <w:tcPr>
            <w:tcW w:w="560" w:type="dxa"/>
            <w:vAlign w:val="bottom"/>
          </w:tcPr>
          <w:p w14:paraId="6BAB83C8"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2DEB86F2" w14:textId="77777777" w:rsidR="006343ED" w:rsidRPr="006343ED" w:rsidRDefault="006343ED" w:rsidP="006343ED">
            <w:pPr>
              <w:tabs>
                <w:tab w:val="decimal" w:pos="1020"/>
              </w:tabs>
              <w:spacing w:line="240" w:lineRule="exact"/>
              <w:rPr>
                <w:szCs w:val="24"/>
              </w:rPr>
            </w:pPr>
          </w:p>
        </w:tc>
        <w:tc>
          <w:tcPr>
            <w:tcW w:w="1173" w:type="dxa"/>
            <w:tcBorders>
              <w:top w:val="single" w:sz="6" w:space="0" w:color="auto"/>
            </w:tcBorders>
            <w:vAlign w:val="bottom"/>
          </w:tcPr>
          <w:p w14:paraId="3FA4ABFC"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2B66B39F" w14:textId="77777777" w:rsidR="006343ED" w:rsidRPr="006343ED" w:rsidRDefault="006343ED" w:rsidP="006343ED">
            <w:pPr>
              <w:tabs>
                <w:tab w:val="decimal" w:pos="1020"/>
              </w:tabs>
              <w:spacing w:line="240" w:lineRule="exact"/>
              <w:jc w:val="left"/>
              <w:rPr>
                <w:szCs w:val="24"/>
              </w:rPr>
            </w:pPr>
          </w:p>
        </w:tc>
        <w:tc>
          <w:tcPr>
            <w:tcW w:w="1249" w:type="dxa"/>
            <w:tcBorders>
              <w:top w:val="single" w:sz="6" w:space="0" w:color="auto"/>
            </w:tcBorders>
            <w:vAlign w:val="bottom"/>
          </w:tcPr>
          <w:p w14:paraId="1E05A2C5" w14:textId="77777777" w:rsidR="006343ED" w:rsidRPr="006343ED" w:rsidRDefault="006343ED" w:rsidP="006343ED">
            <w:pPr>
              <w:tabs>
                <w:tab w:val="decimal" w:pos="1020"/>
              </w:tabs>
              <w:spacing w:line="240" w:lineRule="exact"/>
              <w:jc w:val="left"/>
              <w:rPr>
                <w:szCs w:val="24"/>
              </w:rPr>
            </w:pPr>
          </w:p>
        </w:tc>
      </w:tr>
      <w:tr w:rsidR="006343ED" w:rsidRPr="006343ED" w14:paraId="63E8DAB9" w14:textId="77777777" w:rsidTr="00000AF9">
        <w:trPr>
          <w:trHeight w:val="20"/>
        </w:trPr>
        <w:tc>
          <w:tcPr>
            <w:tcW w:w="6371" w:type="dxa"/>
          </w:tcPr>
          <w:p w14:paraId="5A1499CF"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Interest and other related income from lending business</w:t>
            </w:r>
          </w:p>
        </w:tc>
        <w:tc>
          <w:tcPr>
            <w:tcW w:w="154" w:type="dxa"/>
            <w:vAlign w:val="bottom"/>
          </w:tcPr>
          <w:p w14:paraId="635D8259" w14:textId="77777777" w:rsidR="006343ED" w:rsidRPr="006343ED" w:rsidRDefault="006343ED" w:rsidP="006343ED">
            <w:pPr>
              <w:spacing w:line="240" w:lineRule="exact"/>
              <w:ind w:left="57"/>
              <w:rPr>
                <w:i/>
                <w:iCs/>
                <w:szCs w:val="24"/>
              </w:rPr>
            </w:pPr>
          </w:p>
        </w:tc>
        <w:tc>
          <w:tcPr>
            <w:tcW w:w="560" w:type="dxa"/>
            <w:vAlign w:val="bottom"/>
          </w:tcPr>
          <w:p w14:paraId="155E7C9B"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64DF0BD7"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5BD62686" w14:textId="77777777" w:rsidR="006343ED" w:rsidRPr="006343ED" w:rsidRDefault="000B3D55" w:rsidP="006343ED">
            <w:pPr>
              <w:tabs>
                <w:tab w:val="decimal" w:pos="1020"/>
              </w:tabs>
              <w:spacing w:line="240" w:lineRule="exact"/>
              <w:jc w:val="left"/>
              <w:rPr>
                <w:szCs w:val="24"/>
              </w:rPr>
            </w:pPr>
            <w:r>
              <w:rPr>
                <w:szCs w:val="24"/>
              </w:rPr>
              <w:t>858</w:t>
            </w:r>
          </w:p>
        </w:tc>
        <w:tc>
          <w:tcPr>
            <w:tcW w:w="168" w:type="dxa"/>
            <w:gridSpan w:val="2"/>
            <w:vAlign w:val="bottom"/>
          </w:tcPr>
          <w:p w14:paraId="4190C057" w14:textId="77777777" w:rsidR="006343ED" w:rsidRPr="006343ED" w:rsidRDefault="006343ED" w:rsidP="006343ED">
            <w:pPr>
              <w:tabs>
                <w:tab w:val="decimal" w:pos="1020"/>
              </w:tabs>
              <w:spacing w:line="240" w:lineRule="exact"/>
              <w:jc w:val="left"/>
              <w:rPr>
                <w:szCs w:val="24"/>
              </w:rPr>
            </w:pPr>
          </w:p>
        </w:tc>
        <w:tc>
          <w:tcPr>
            <w:tcW w:w="1249" w:type="dxa"/>
            <w:shd w:val="clear" w:color="auto" w:fill="auto"/>
            <w:vAlign w:val="bottom"/>
          </w:tcPr>
          <w:p w14:paraId="692FA564" w14:textId="77777777" w:rsidR="006343ED" w:rsidRPr="006343ED" w:rsidRDefault="006343ED" w:rsidP="006343ED">
            <w:pPr>
              <w:tabs>
                <w:tab w:val="decimal" w:pos="1020"/>
              </w:tabs>
              <w:spacing w:line="240" w:lineRule="exact"/>
              <w:jc w:val="left"/>
              <w:rPr>
                <w:szCs w:val="24"/>
              </w:rPr>
            </w:pPr>
            <w:r w:rsidRPr="006343ED">
              <w:rPr>
                <w:szCs w:val="24"/>
              </w:rPr>
              <w:t>1,625</w:t>
            </w:r>
          </w:p>
        </w:tc>
      </w:tr>
      <w:tr w:rsidR="006343ED" w:rsidRPr="006343ED" w14:paraId="4032C4B4" w14:textId="77777777" w:rsidTr="00000AF9">
        <w:trPr>
          <w:trHeight w:val="20"/>
        </w:trPr>
        <w:tc>
          <w:tcPr>
            <w:tcW w:w="6371" w:type="dxa"/>
          </w:tcPr>
          <w:p w14:paraId="771BCC89"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Costs related to lending business</w:t>
            </w:r>
          </w:p>
        </w:tc>
        <w:tc>
          <w:tcPr>
            <w:tcW w:w="154" w:type="dxa"/>
            <w:vAlign w:val="bottom"/>
          </w:tcPr>
          <w:p w14:paraId="0082A21A" w14:textId="77777777" w:rsidR="006343ED" w:rsidRPr="006343ED" w:rsidRDefault="006343ED" w:rsidP="006343ED">
            <w:pPr>
              <w:spacing w:line="240" w:lineRule="exact"/>
              <w:ind w:left="57"/>
              <w:rPr>
                <w:i/>
                <w:iCs/>
                <w:szCs w:val="24"/>
                <w:lang w:val="en-GB"/>
              </w:rPr>
            </w:pPr>
          </w:p>
        </w:tc>
        <w:tc>
          <w:tcPr>
            <w:tcW w:w="560" w:type="dxa"/>
            <w:vAlign w:val="bottom"/>
          </w:tcPr>
          <w:p w14:paraId="2E917C83"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1E6288DB" w14:textId="77777777" w:rsidR="006343ED" w:rsidRPr="006343ED" w:rsidRDefault="006343ED" w:rsidP="006343ED">
            <w:pPr>
              <w:tabs>
                <w:tab w:val="decimal" w:pos="1020"/>
              </w:tabs>
              <w:spacing w:line="240" w:lineRule="exact"/>
              <w:rPr>
                <w:szCs w:val="24"/>
              </w:rPr>
            </w:pPr>
          </w:p>
        </w:tc>
        <w:tc>
          <w:tcPr>
            <w:tcW w:w="1173" w:type="dxa"/>
            <w:tcBorders>
              <w:bottom w:val="single" w:sz="4" w:space="0" w:color="auto"/>
            </w:tcBorders>
            <w:shd w:val="clear" w:color="auto" w:fill="auto"/>
            <w:vAlign w:val="bottom"/>
          </w:tcPr>
          <w:p w14:paraId="452901AD" w14:textId="77777777" w:rsidR="006343ED" w:rsidRPr="006343ED" w:rsidRDefault="000B3D55" w:rsidP="006343ED">
            <w:pPr>
              <w:tabs>
                <w:tab w:val="decimal" w:pos="1020"/>
              </w:tabs>
              <w:spacing w:line="240" w:lineRule="exact"/>
              <w:jc w:val="left"/>
              <w:rPr>
                <w:szCs w:val="24"/>
              </w:rPr>
            </w:pPr>
            <w:r>
              <w:rPr>
                <w:szCs w:val="24"/>
              </w:rPr>
              <w:t>(247)</w:t>
            </w:r>
          </w:p>
        </w:tc>
        <w:tc>
          <w:tcPr>
            <w:tcW w:w="168" w:type="dxa"/>
            <w:gridSpan w:val="2"/>
            <w:vAlign w:val="bottom"/>
          </w:tcPr>
          <w:p w14:paraId="51323050"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shd w:val="clear" w:color="auto" w:fill="auto"/>
            <w:vAlign w:val="bottom"/>
          </w:tcPr>
          <w:p w14:paraId="0D7442C9" w14:textId="77777777" w:rsidR="006343ED" w:rsidRPr="006343ED" w:rsidRDefault="006343ED" w:rsidP="006343ED">
            <w:pPr>
              <w:tabs>
                <w:tab w:val="decimal" w:pos="1020"/>
              </w:tabs>
              <w:spacing w:line="240" w:lineRule="exact"/>
              <w:jc w:val="left"/>
              <w:rPr>
                <w:szCs w:val="24"/>
              </w:rPr>
            </w:pPr>
            <w:r w:rsidRPr="006343ED">
              <w:rPr>
                <w:szCs w:val="24"/>
              </w:rPr>
              <w:t>(293)</w:t>
            </w:r>
          </w:p>
        </w:tc>
      </w:tr>
      <w:tr w:rsidR="006343ED" w:rsidRPr="006343ED" w14:paraId="126D7EF9" w14:textId="77777777" w:rsidTr="006343ED">
        <w:trPr>
          <w:trHeight w:val="20"/>
        </w:trPr>
        <w:tc>
          <w:tcPr>
            <w:tcW w:w="6371" w:type="dxa"/>
          </w:tcPr>
          <w:p w14:paraId="76B10341"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7FD6DAF5" w14:textId="77777777" w:rsidR="006343ED" w:rsidRPr="006343ED" w:rsidRDefault="006343ED" w:rsidP="006343ED">
            <w:pPr>
              <w:spacing w:line="240" w:lineRule="exact"/>
              <w:ind w:left="57"/>
              <w:rPr>
                <w:i/>
                <w:iCs/>
                <w:szCs w:val="24"/>
              </w:rPr>
            </w:pPr>
          </w:p>
        </w:tc>
        <w:tc>
          <w:tcPr>
            <w:tcW w:w="560" w:type="dxa"/>
            <w:vAlign w:val="bottom"/>
          </w:tcPr>
          <w:p w14:paraId="709ADD11"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001FBCF5" w14:textId="77777777" w:rsidR="006343ED" w:rsidRPr="006343ED" w:rsidRDefault="006343ED" w:rsidP="006343ED">
            <w:pPr>
              <w:tabs>
                <w:tab w:val="decimal" w:pos="1020"/>
              </w:tabs>
              <w:spacing w:line="240" w:lineRule="exact"/>
              <w:rPr>
                <w:szCs w:val="24"/>
              </w:rPr>
            </w:pPr>
          </w:p>
        </w:tc>
        <w:tc>
          <w:tcPr>
            <w:tcW w:w="1173" w:type="dxa"/>
            <w:tcBorders>
              <w:top w:val="single" w:sz="4" w:space="0" w:color="auto"/>
            </w:tcBorders>
            <w:shd w:val="clear" w:color="auto" w:fill="auto"/>
            <w:vAlign w:val="bottom"/>
          </w:tcPr>
          <w:p w14:paraId="5CA0A625"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1A12BA8D"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shd w:val="clear" w:color="auto" w:fill="auto"/>
            <w:vAlign w:val="bottom"/>
          </w:tcPr>
          <w:p w14:paraId="5B8B84AB" w14:textId="77777777" w:rsidR="006343ED" w:rsidRPr="006343ED" w:rsidRDefault="006343ED" w:rsidP="006343ED">
            <w:pPr>
              <w:tabs>
                <w:tab w:val="decimal" w:pos="1020"/>
              </w:tabs>
              <w:spacing w:line="240" w:lineRule="exact"/>
              <w:jc w:val="left"/>
              <w:rPr>
                <w:szCs w:val="24"/>
              </w:rPr>
            </w:pPr>
          </w:p>
        </w:tc>
      </w:tr>
      <w:tr w:rsidR="006343ED" w:rsidRPr="006343ED" w14:paraId="788A403D" w14:textId="77777777" w:rsidTr="006343ED">
        <w:trPr>
          <w:trHeight w:val="20"/>
        </w:trPr>
        <w:tc>
          <w:tcPr>
            <w:tcW w:w="6371" w:type="dxa"/>
          </w:tcPr>
          <w:p w14:paraId="0DACCAAF"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Gross profit from lending business</w:t>
            </w:r>
          </w:p>
        </w:tc>
        <w:tc>
          <w:tcPr>
            <w:tcW w:w="154" w:type="dxa"/>
            <w:vAlign w:val="bottom"/>
          </w:tcPr>
          <w:p w14:paraId="38E86634" w14:textId="77777777" w:rsidR="006343ED" w:rsidRPr="006343ED" w:rsidRDefault="006343ED" w:rsidP="006343ED">
            <w:pPr>
              <w:spacing w:line="240" w:lineRule="exact"/>
              <w:ind w:left="57"/>
              <w:rPr>
                <w:i/>
                <w:iCs/>
                <w:szCs w:val="24"/>
              </w:rPr>
            </w:pPr>
          </w:p>
        </w:tc>
        <w:tc>
          <w:tcPr>
            <w:tcW w:w="560" w:type="dxa"/>
            <w:vAlign w:val="bottom"/>
          </w:tcPr>
          <w:p w14:paraId="46A5AF6F"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5D48074B" w14:textId="77777777" w:rsidR="006343ED" w:rsidRPr="006343ED" w:rsidRDefault="006343ED" w:rsidP="006343ED">
            <w:pPr>
              <w:tabs>
                <w:tab w:val="decimal" w:pos="1020"/>
              </w:tabs>
              <w:spacing w:line="240" w:lineRule="exact"/>
              <w:rPr>
                <w:szCs w:val="24"/>
              </w:rPr>
            </w:pPr>
          </w:p>
        </w:tc>
        <w:tc>
          <w:tcPr>
            <w:tcW w:w="1173" w:type="dxa"/>
            <w:tcBorders>
              <w:bottom w:val="single" w:sz="6" w:space="0" w:color="auto"/>
            </w:tcBorders>
            <w:shd w:val="clear" w:color="auto" w:fill="auto"/>
            <w:vAlign w:val="bottom"/>
          </w:tcPr>
          <w:p w14:paraId="2F4CBD83" w14:textId="77777777" w:rsidR="006343ED" w:rsidRPr="006343ED" w:rsidRDefault="000B3D55" w:rsidP="006343ED">
            <w:pPr>
              <w:tabs>
                <w:tab w:val="decimal" w:pos="1020"/>
              </w:tabs>
              <w:spacing w:line="240" w:lineRule="exact"/>
              <w:jc w:val="left"/>
              <w:rPr>
                <w:szCs w:val="24"/>
              </w:rPr>
            </w:pPr>
            <w:r>
              <w:rPr>
                <w:szCs w:val="24"/>
              </w:rPr>
              <w:t>611</w:t>
            </w:r>
          </w:p>
        </w:tc>
        <w:tc>
          <w:tcPr>
            <w:tcW w:w="168" w:type="dxa"/>
            <w:gridSpan w:val="2"/>
            <w:vAlign w:val="bottom"/>
          </w:tcPr>
          <w:p w14:paraId="2E0F0855" w14:textId="77777777" w:rsidR="006343ED" w:rsidRPr="006343ED" w:rsidRDefault="006343ED" w:rsidP="006343ED">
            <w:pPr>
              <w:tabs>
                <w:tab w:val="decimal" w:pos="1020"/>
              </w:tabs>
              <w:spacing w:line="240" w:lineRule="exact"/>
              <w:jc w:val="left"/>
              <w:rPr>
                <w:szCs w:val="24"/>
              </w:rPr>
            </w:pPr>
          </w:p>
        </w:tc>
        <w:tc>
          <w:tcPr>
            <w:tcW w:w="1249" w:type="dxa"/>
            <w:tcBorders>
              <w:bottom w:val="single" w:sz="6" w:space="0" w:color="auto"/>
            </w:tcBorders>
            <w:shd w:val="clear" w:color="auto" w:fill="auto"/>
            <w:vAlign w:val="bottom"/>
          </w:tcPr>
          <w:p w14:paraId="11BF7222" w14:textId="77777777" w:rsidR="006343ED" w:rsidRPr="006343ED" w:rsidRDefault="006343ED" w:rsidP="006343ED">
            <w:pPr>
              <w:tabs>
                <w:tab w:val="decimal" w:pos="1020"/>
              </w:tabs>
              <w:spacing w:line="240" w:lineRule="exact"/>
              <w:jc w:val="left"/>
              <w:rPr>
                <w:szCs w:val="24"/>
              </w:rPr>
            </w:pPr>
            <w:r w:rsidRPr="006343ED">
              <w:rPr>
                <w:szCs w:val="24"/>
              </w:rPr>
              <w:t>1,332</w:t>
            </w:r>
          </w:p>
        </w:tc>
      </w:tr>
      <w:tr w:rsidR="006343ED" w:rsidRPr="006343ED" w14:paraId="3B0147B7" w14:textId="77777777" w:rsidTr="00000AF9">
        <w:trPr>
          <w:trHeight w:val="20"/>
        </w:trPr>
        <w:tc>
          <w:tcPr>
            <w:tcW w:w="6371" w:type="dxa"/>
          </w:tcPr>
          <w:p w14:paraId="6ACF65B5"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317DD335" w14:textId="77777777" w:rsidR="006343ED" w:rsidRPr="006343ED" w:rsidRDefault="006343ED" w:rsidP="006343ED">
            <w:pPr>
              <w:spacing w:line="240" w:lineRule="exact"/>
              <w:rPr>
                <w:i/>
                <w:iCs/>
                <w:szCs w:val="24"/>
              </w:rPr>
            </w:pPr>
          </w:p>
        </w:tc>
        <w:tc>
          <w:tcPr>
            <w:tcW w:w="560" w:type="dxa"/>
            <w:vAlign w:val="bottom"/>
          </w:tcPr>
          <w:p w14:paraId="431C54DF"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30F0C6D4" w14:textId="77777777" w:rsidR="006343ED" w:rsidRPr="006343ED" w:rsidRDefault="006343ED" w:rsidP="006343ED">
            <w:pPr>
              <w:tabs>
                <w:tab w:val="decimal" w:pos="1020"/>
              </w:tabs>
              <w:spacing w:line="240" w:lineRule="exact"/>
              <w:rPr>
                <w:szCs w:val="24"/>
              </w:rPr>
            </w:pPr>
          </w:p>
        </w:tc>
        <w:tc>
          <w:tcPr>
            <w:tcW w:w="1173" w:type="dxa"/>
            <w:tcBorders>
              <w:top w:val="single" w:sz="6" w:space="0" w:color="auto"/>
            </w:tcBorders>
            <w:vAlign w:val="bottom"/>
          </w:tcPr>
          <w:p w14:paraId="2008885C"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026406FE" w14:textId="77777777" w:rsidR="006343ED" w:rsidRPr="006343ED" w:rsidRDefault="006343ED" w:rsidP="006343ED">
            <w:pPr>
              <w:tabs>
                <w:tab w:val="decimal" w:pos="1020"/>
              </w:tabs>
              <w:spacing w:line="240" w:lineRule="exact"/>
              <w:jc w:val="left"/>
              <w:rPr>
                <w:szCs w:val="24"/>
              </w:rPr>
            </w:pPr>
          </w:p>
        </w:tc>
        <w:tc>
          <w:tcPr>
            <w:tcW w:w="1249" w:type="dxa"/>
            <w:tcBorders>
              <w:top w:val="single" w:sz="6" w:space="0" w:color="auto"/>
            </w:tcBorders>
            <w:vAlign w:val="bottom"/>
          </w:tcPr>
          <w:p w14:paraId="526D0262" w14:textId="77777777" w:rsidR="006343ED" w:rsidRPr="006343ED" w:rsidRDefault="006343ED" w:rsidP="006343ED">
            <w:pPr>
              <w:tabs>
                <w:tab w:val="decimal" w:pos="1020"/>
              </w:tabs>
              <w:spacing w:line="240" w:lineRule="exact"/>
              <w:jc w:val="left"/>
              <w:rPr>
                <w:szCs w:val="24"/>
              </w:rPr>
            </w:pPr>
          </w:p>
        </w:tc>
      </w:tr>
      <w:tr w:rsidR="006343ED" w:rsidRPr="006343ED" w14:paraId="090EE425" w14:textId="77777777" w:rsidTr="00000AF9">
        <w:trPr>
          <w:trHeight w:val="20"/>
        </w:trPr>
        <w:tc>
          <w:tcPr>
            <w:tcW w:w="6371" w:type="dxa"/>
          </w:tcPr>
          <w:p w14:paraId="3B29075B"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Gross profit before impairment of inventory and depreciation of property, plant and equipment</w:t>
            </w:r>
          </w:p>
        </w:tc>
        <w:tc>
          <w:tcPr>
            <w:tcW w:w="154" w:type="dxa"/>
            <w:vAlign w:val="bottom"/>
          </w:tcPr>
          <w:p w14:paraId="300BF9AA" w14:textId="77777777" w:rsidR="006343ED" w:rsidRPr="006343ED" w:rsidRDefault="006343ED" w:rsidP="006343ED">
            <w:pPr>
              <w:spacing w:line="240" w:lineRule="exact"/>
              <w:rPr>
                <w:i/>
                <w:iCs/>
                <w:szCs w:val="24"/>
              </w:rPr>
            </w:pPr>
          </w:p>
        </w:tc>
        <w:tc>
          <w:tcPr>
            <w:tcW w:w="560" w:type="dxa"/>
            <w:vAlign w:val="bottom"/>
          </w:tcPr>
          <w:p w14:paraId="5675ACCC"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7B72F73B" w14:textId="77777777" w:rsidR="006343ED" w:rsidRPr="006343ED" w:rsidRDefault="006343ED" w:rsidP="006343ED">
            <w:pPr>
              <w:tabs>
                <w:tab w:val="decimal" w:pos="1020"/>
              </w:tabs>
              <w:spacing w:line="240" w:lineRule="exact"/>
              <w:rPr>
                <w:szCs w:val="24"/>
              </w:rPr>
            </w:pPr>
          </w:p>
        </w:tc>
        <w:tc>
          <w:tcPr>
            <w:tcW w:w="1173" w:type="dxa"/>
            <w:vAlign w:val="bottom"/>
          </w:tcPr>
          <w:p w14:paraId="04838C92" w14:textId="77777777" w:rsidR="006343ED" w:rsidRPr="006343ED" w:rsidRDefault="00CF023D" w:rsidP="006343ED">
            <w:pPr>
              <w:tabs>
                <w:tab w:val="decimal" w:pos="1020"/>
              </w:tabs>
              <w:spacing w:line="240" w:lineRule="exact"/>
              <w:jc w:val="left"/>
              <w:rPr>
                <w:szCs w:val="24"/>
              </w:rPr>
            </w:pPr>
            <w:r>
              <w:rPr>
                <w:szCs w:val="24"/>
              </w:rPr>
              <w:t>5,796</w:t>
            </w:r>
          </w:p>
        </w:tc>
        <w:tc>
          <w:tcPr>
            <w:tcW w:w="168" w:type="dxa"/>
            <w:gridSpan w:val="2"/>
            <w:vAlign w:val="bottom"/>
          </w:tcPr>
          <w:p w14:paraId="45B47383"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36C04474" w14:textId="77777777" w:rsidR="006343ED" w:rsidRPr="006343ED" w:rsidRDefault="006343ED" w:rsidP="006343ED">
            <w:pPr>
              <w:tabs>
                <w:tab w:val="decimal" w:pos="1020"/>
              </w:tabs>
              <w:spacing w:line="240" w:lineRule="exact"/>
              <w:jc w:val="left"/>
              <w:rPr>
                <w:szCs w:val="24"/>
              </w:rPr>
            </w:pPr>
            <w:r w:rsidRPr="006343ED">
              <w:rPr>
                <w:szCs w:val="24"/>
              </w:rPr>
              <w:t>1,621</w:t>
            </w:r>
          </w:p>
        </w:tc>
      </w:tr>
      <w:tr w:rsidR="006343ED" w:rsidRPr="006343ED" w14:paraId="04D8A560" w14:textId="77777777" w:rsidTr="00000AF9">
        <w:trPr>
          <w:trHeight w:val="20"/>
        </w:trPr>
        <w:tc>
          <w:tcPr>
            <w:tcW w:w="6371" w:type="dxa"/>
          </w:tcPr>
          <w:p w14:paraId="1B53164B" w14:textId="77777777" w:rsidR="006343ED" w:rsidRPr="006343ED" w:rsidDel="00CD53DC"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Impairment of inventory and depreciation of property, plant and equipment</w:t>
            </w:r>
          </w:p>
        </w:tc>
        <w:tc>
          <w:tcPr>
            <w:tcW w:w="154" w:type="dxa"/>
            <w:vAlign w:val="bottom"/>
          </w:tcPr>
          <w:p w14:paraId="5D8AED39" w14:textId="77777777" w:rsidR="006343ED" w:rsidRPr="006343ED" w:rsidRDefault="006343ED" w:rsidP="006343ED">
            <w:pPr>
              <w:spacing w:line="240" w:lineRule="exact"/>
              <w:rPr>
                <w:i/>
                <w:iCs/>
                <w:szCs w:val="24"/>
              </w:rPr>
            </w:pPr>
          </w:p>
        </w:tc>
        <w:tc>
          <w:tcPr>
            <w:tcW w:w="560" w:type="dxa"/>
            <w:vAlign w:val="bottom"/>
          </w:tcPr>
          <w:p w14:paraId="35BB8377"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75AF4B50" w14:textId="77777777" w:rsidR="006343ED" w:rsidRPr="006343ED" w:rsidRDefault="006343ED" w:rsidP="006343ED">
            <w:pPr>
              <w:tabs>
                <w:tab w:val="decimal" w:pos="1020"/>
              </w:tabs>
              <w:spacing w:line="240" w:lineRule="exact"/>
              <w:rPr>
                <w:szCs w:val="24"/>
              </w:rPr>
            </w:pPr>
          </w:p>
        </w:tc>
        <w:tc>
          <w:tcPr>
            <w:tcW w:w="1173" w:type="dxa"/>
            <w:vAlign w:val="bottom"/>
          </w:tcPr>
          <w:p w14:paraId="60E92928" w14:textId="77777777" w:rsidR="006343ED" w:rsidRPr="006343ED" w:rsidRDefault="000B3D55" w:rsidP="006343ED">
            <w:pPr>
              <w:tabs>
                <w:tab w:val="decimal" w:pos="1020"/>
              </w:tabs>
              <w:spacing w:line="240" w:lineRule="exact"/>
              <w:jc w:val="left"/>
              <w:rPr>
                <w:szCs w:val="24"/>
              </w:rPr>
            </w:pPr>
            <w:r>
              <w:rPr>
                <w:szCs w:val="24"/>
              </w:rPr>
              <w:t>(1,</w:t>
            </w:r>
            <w:r w:rsidR="001A06C3">
              <w:rPr>
                <w:szCs w:val="24"/>
              </w:rPr>
              <w:t>164</w:t>
            </w:r>
            <w:r>
              <w:rPr>
                <w:szCs w:val="24"/>
              </w:rPr>
              <w:t>)</w:t>
            </w:r>
          </w:p>
        </w:tc>
        <w:tc>
          <w:tcPr>
            <w:tcW w:w="168" w:type="dxa"/>
            <w:gridSpan w:val="2"/>
            <w:vAlign w:val="bottom"/>
          </w:tcPr>
          <w:p w14:paraId="6BDCCF5A"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110B9826" w14:textId="77777777" w:rsidR="006343ED" w:rsidRPr="006343ED" w:rsidRDefault="006343ED" w:rsidP="006343ED">
            <w:pPr>
              <w:tabs>
                <w:tab w:val="decimal" w:pos="1020"/>
              </w:tabs>
              <w:spacing w:line="240" w:lineRule="exact"/>
              <w:jc w:val="left"/>
              <w:rPr>
                <w:szCs w:val="24"/>
              </w:rPr>
            </w:pPr>
            <w:r w:rsidRPr="006343ED">
              <w:rPr>
                <w:szCs w:val="24"/>
              </w:rPr>
              <w:t>(4,822)</w:t>
            </w:r>
          </w:p>
        </w:tc>
      </w:tr>
      <w:tr w:rsidR="006343ED" w:rsidRPr="006343ED" w14:paraId="6C3360DE" w14:textId="77777777" w:rsidTr="006343ED">
        <w:trPr>
          <w:trHeight w:val="20"/>
        </w:trPr>
        <w:tc>
          <w:tcPr>
            <w:tcW w:w="6371" w:type="dxa"/>
          </w:tcPr>
          <w:p w14:paraId="064D16DD"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5672DE98" w14:textId="77777777" w:rsidR="006343ED" w:rsidRPr="006343ED" w:rsidRDefault="006343ED" w:rsidP="006343ED">
            <w:pPr>
              <w:spacing w:line="240" w:lineRule="exact"/>
              <w:rPr>
                <w:i/>
                <w:iCs/>
                <w:szCs w:val="24"/>
              </w:rPr>
            </w:pPr>
          </w:p>
        </w:tc>
        <w:tc>
          <w:tcPr>
            <w:tcW w:w="560" w:type="dxa"/>
            <w:vAlign w:val="bottom"/>
          </w:tcPr>
          <w:p w14:paraId="0FD263E9"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154F8A55" w14:textId="77777777" w:rsidR="006343ED" w:rsidRPr="006343ED" w:rsidRDefault="006343ED" w:rsidP="006343ED">
            <w:pPr>
              <w:tabs>
                <w:tab w:val="decimal" w:pos="1020"/>
              </w:tabs>
              <w:spacing w:line="240" w:lineRule="exact"/>
              <w:rPr>
                <w:szCs w:val="24"/>
              </w:rPr>
            </w:pPr>
          </w:p>
        </w:tc>
        <w:tc>
          <w:tcPr>
            <w:tcW w:w="1173" w:type="dxa"/>
            <w:tcBorders>
              <w:top w:val="single" w:sz="4" w:space="0" w:color="auto"/>
            </w:tcBorders>
            <w:vAlign w:val="bottom"/>
          </w:tcPr>
          <w:p w14:paraId="277AAA8F"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27EDF4F6"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vAlign w:val="bottom"/>
          </w:tcPr>
          <w:p w14:paraId="6EDB4001" w14:textId="77777777" w:rsidR="006343ED" w:rsidRPr="006343ED" w:rsidRDefault="006343ED" w:rsidP="006343ED">
            <w:pPr>
              <w:tabs>
                <w:tab w:val="decimal" w:pos="1020"/>
              </w:tabs>
              <w:spacing w:line="240" w:lineRule="exact"/>
              <w:jc w:val="left"/>
              <w:rPr>
                <w:szCs w:val="24"/>
              </w:rPr>
            </w:pPr>
          </w:p>
        </w:tc>
      </w:tr>
      <w:tr w:rsidR="006343ED" w:rsidRPr="006343ED" w14:paraId="1AE1D210" w14:textId="77777777" w:rsidTr="006343ED">
        <w:trPr>
          <w:trHeight w:val="20"/>
        </w:trPr>
        <w:tc>
          <w:tcPr>
            <w:tcW w:w="6371" w:type="dxa"/>
          </w:tcPr>
          <w:p w14:paraId="0A182441"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 xml:space="preserve">Total gross </w:t>
            </w:r>
            <w:r w:rsidR="005433BA">
              <w:rPr>
                <w:i w:val="0"/>
                <w:iCs/>
                <w:sz w:val="22"/>
                <w:szCs w:val="24"/>
              </w:rPr>
              <w:t>profit/(</w:t>
            </w:r>
            <w:r w:rsidRPr="006343ED">
              <w:rPr>
                <w:i w:val="0"/>
                <w:iCs/>
                <w:sz w:val="22"/>
                <w:szCs w:val="24"/>
              </w:rPr>
              <w:t>loss</w:t>
            </w:r>
            <w:r w:rsidR="005433BA">
              <w:rPr>
                <w:i w:val="0"/>
                <w:iCs/>
                <w:sz w:val="22"/>
                <w:szCs w:val="24"/>
              </w:rPr>
              <w:t>)</w:t>
            </w:r>
          </w:p>
        </w:tc>
        <w:tc>
          <w:tcPr>
            <w:tcW w:w="154" w:type="dxa"/>
            <w:vAlign w:val="bottom"/>
          </w:tcPr>
          <w:p w14:paraId="5B3391FA" w14:textId="77777777" w:rsidR="006343ED" w:rsidRPr="006343ED" w:rsidRDefault="006343ED" w:rsidP="006343ED">
            <w:pPr>
              <w:spacing w:line="240" w:lineRule="exact"/>
              <w:rPr>
                <w:i/>
                <w:iCs/>
                <w:szCs w:val="24"/>
              </w:rPr>
            </w:pPr>
          </w:p>
        </w:tc>
        <w:tc>
          <w:tcPr>
            <w:tcW w:w="560" w:type="dxa"/>
            <w:vAlign w:val="bottom"/>
          </w:tcPr>
          <w:p w14:paraId="6473FEC8"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51022C20" w14:textId="77777777" w:rsidR="006343ED" w:rsidRPr="006343ED" w:rsidRDefault="006343ED" w:rsidP="006343ED">
            <w:pPr>
              <w:tabs>
                <w:tab w:val="decimal" w:pos="1020"/>
              </w:tabs>
              <w:spacing w:line="240" w:lineRule="exact"/>
              <w:rPr>
                <w:szCs w:val="24"/>
              </w:rPr>
            </w:pPr>
          </w:p>
        </w:tc>
        <w:tc>
          <w:tcPr>
            <w:tcW w:w="1173" w:type="dxa"/>
            <w:vAlign w:val="bottom"/>
          </w:tcPr>
          <w:p w14:paraId="5B63AFED" w14:textId="77777777" w:rsidR="006343ED" w:rsidRPr="006343ED" w:rsidRDefault="00CF023D" w:rsidP="006343ED">
            <w:pPr>
              <w:tabs>
                <w:tab w:val="decimal" w:pos="1020"/>
              </w:tabs>
              <w:spacing w:line="240" w:lineRule="exact"/>
              <w:jc w:val="left"/>
              <w:rPr>
                <w:szCs w:val="24"/>
              </w:rPr>
            </w:pPr>
            <w:r>
              <w:rPr>
                <w:szCs w:val="24"/>
              </w:rPr>
              <w:t>4,632</w:t>
            </w:r>
          </w:p>
        </w:tc>
        <w:tc>
          <w:tcPr>
            <w:tcW w:w="168" w:type="dxa"/>
            <w:gridSpan w:val="2"/>
            <w:vAlign w:val="bottom"/>
          </w:tcPr>
          <w:p w14:paraId="1A60EAF2"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13220335" w14:textId="77777777" w:rsidR="006343ED" w:rsidRPr="006343ED" w:rsidRDefault="006343ED" w:rsidP="006343ED">
            <w:pPr>
              <w:tabs>
                <w:tab w:val="decimal" w:pos="1020"/>
              </w:tabs>
              <w:spacing w:line="240" w:lineRule="exact"/>
              <w:jc w:val="left"/>
              <w:rPr>
                <w:szCs w:val="24"/>
              </w:rPr>
            </w:pPr>
            <w:r w:rsidRPr="006343ED">
              <w:rPr>
                <w:szCs w:val="24"/>
              </w:rPr>
              <w:t>(3,201)</w:t>
            </w:r>
          </w:p>
        </w:tc>
      </w:tr>
      <w:tr w:rsidR="006343ED" w:rsidRPr="006343ED" w14:paraId="118E1CC9" w14:textId="77777777" w:rsidTr="00000AF9">
        <w:trPr>
          <w:trHeight w:val="20"/>
        </w:trPr>
        <w:tc>
          <w:tcPr>
            <w:tcW w:w="6371" w:type="dxa"/>
          </w:tcPr>
          <w:p w14:paraId="64446010"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2E26451E" w14:textId="77777777" w:rsidR="006343ED" w:rsidRPr="006343ED" w:rsidRDefault="006343ED" w:rsidP="006343ED">
            <w:pPr>
              <w:spacing w:line="240" w:lineRule="exact"/>
              <w:rPr>
                <w:i/>
                <w:iCs/>
                <w:szCs w:val="24"/>
              </w:rPr>
            </w:pPr>
          </w:p>
        </w:tc>
        <w:tc>
          <w:tcPr>
            <w:tcW w:w="560" w:type="dxa"/>
            <w:vAlign w:val="bottom"/>
          </w:tcPr>
          <w:p w14:paraId="0D365AAE"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79418353" w14:textId="77777777" w:rsidR="006343ED" w:rsidRPr="006343ED" w:rsidRDefault="006343ED" w:rsidP="006343ED">
            <w:pPr>
              <w:tabs>
                <w:tab w:val="decimal" w:pos="1020"/>
              </w:tabs>
              <w:spacing w:line="240" w:lineRule="exact"/>
              <w:rPr>
                <w:szCs w:val="24"/>
              </w:rPr>
            </w:pPr>
          </w:p>
        </w:tc>
        <w:tc>
          <w:tcPr>
            <w:tcW w:w="1173" w:type="dxa"/>
            <w:vAlign w:val="bottom"/>
          </w:tcPr>
          <w:p w14:paraId="6157F73E"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06B4FB8A"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682293D4" w14:textId="77777777" w:rsidR="006343ED" w:rsidRPr="006343ED" w:rsidRDefault="006343ED" w:rsidP="006343ED">
            <w:pPr>
              <w:tabs>
                <w:tab w:val="decimal" w:pos="1020"/>
              </w:tabs>
              <w:spacing w:line="240" w:lineRule="exact"/>
              <w:jc w:val="left"/>
              <w:rPr>
                <w:szCs w:val="24"/>
              </w:rPr>
            </w:pPr>
          </w:p>
        </w:tc>
      </w:tr>
      <w:tr w:rsidR="006343ED" w:rsidRPr="006343ED" w14:paraId="07BC9808" w14:textId="77777777" w:rsidTr="00000AF9">
        <w:trPr>
          <w:trHeight w:val="20"/>
        </w:trPr>
        <w:tc>
          <w:tcPr>
            <w:tcW w:w="6371" w:type="dxa"/>
          </w:tcPr>
          <w:p w14:paraId="13F30CA9"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 xml:space="preserve">Revaluation of investment property, net </w:t>
            </w:r>
          </w:p>
        </w:tc>
        <w:tc>
          <w:tcPr>
            <w:tcW w:w="154" w:type="dxa"/>
            <w:vAlign w:val="bottom"/>
          </w:tcPr>
          <w:p w14:paraId="6E39675D" w14:textId="77777777" w:rsidR="006343ED" w:rsidRPr="006343ED" w:rsidRDefault="006343ED" w:rsidP="006343ED">
            <w:pPr>
              <w:spacing w:line="240" w:lineRule="exact"/>
              <w:ind w:left="57"/>
              <w:rPr>
                <w:i/>
                <w:iCs/>
                <w:szCs w:val="24"/>
              </w:rPr>
            </w:pPr>
          </w:p>
        </w:tc>
        <w:tc>
          <w:tcPr>
            <w:tcW w:w="560" w:type="dxa"/>
            <w:vAlign w:val="bottom"/>
          </w:tcPr>
          <w:p w14:paraId="2B3F4EED"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5</w:t>
            </w:r>
          </w:p>
        </w:tc>
        <w:tc>
          <w:tcPr>
            <w:tcW w:w="98" w:type="dxa"/>
            <w:vAlign w:val="bottom"/>
          </w:tcPr>
          <w:p w14:paraId="36C3A28E" w14:textId="77777777" w:rsidR="006343ED" w:rsidRPr="006343ED" w:rsidRDefault="006343ED" w:rsidP="006343ED">
            <w:pPr>
              <w:tabs>
                <w:tab w:val="decimal" w:pos="1020"/>
              </w:tabs>
              <w:spacing w:line="240" w:lineRule="exact"/>
              <w:rPr>
                <w:szCs w:val="24"/>
              </w:rPr>
            </w:pPr>
          </w:p>
        </w:tc>
        <w:tc>
          <w:tcPr>
            <w:tcW w:w="1173" w:type="dxa"/>
            <w:vAlign w:val="bottom"/>
          </w:tcPr>
          <w:p w14:paraId="0A3FEDDE" w14:textId="77777777" w:rsidR="006343ED" w:rsidRPr="006343ED" w:rsidRDefault="00B5498D" w:rsidP="006343ED">
            <w:pPr>
              <w:tabs>
                <w:tab w:val="decimal" w:pos="1020"/>
              </w:tabs>
              <w:spacing w:line="240" w:lineRule="exact"/>
              <w:jc w:val="left"/>
              <w:rPr>
                <w:szCs w:val="24"/>
              </w:rPr>
            </w:pPr>
            <w:r>
              <w:rPr>
                <w:szCs w:val="24"/>
              </w:rPr>
              <w:t>4,862</w:t>
            </w:r>
          </w:p>
        </w:tc>
        <w:tc>
          <w:tcPr>
            <w:tcW w:w="168" w:type="dxa"/>
            <w:gridSpan w:val="2"/>
            <w:vAlign w:val="bottom"/>
          </w:tcPr>
          <w:p w14:paraId="51950DAD"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5E3A903F" w14:textId="77777777" w:rsidR="006343ED" w:rsidRPr="006343ED" w:rsidRDefault="006343ED" w:rsidP="006343ED">
            <w:pPr>
              <w:tabs>
                <w:tab w:val="decimal" w:pos="1020"/>
              </w:tabs>
              <w:spacing w:line="240" w:lineRule="exact"/>
              <w:jc w:val="left"/>
              <w:rPr>
                <w:szCs w:val="24"/>
              </w:rPr>
            </w:pPr>
            <w:r w:rsidRPr="006343ED">
              <w:rPr>
                <w:szCs w:val="24"/>
              </w:rPr>
              <w:t>(38,046)</w:t>
            </w:r>
          </w:p>
        </w:tc>
      </w:tr>
      <w:tr w:rsidR="006343ED" w:rsidRPr="006343ED" w14:paraId="51CEB2AE" w14:textId="77777777" w:rsidTr="00000AF9">
        <w:trPr>
          <w:trHeight w:val="20"/>
        </w:trPr>
        <w:tc>
          <w:tcPr>
            <w:tcW w:w="6371" w:type="dxa"/>
          </w:tcPr>
          <w:p w14:paraId="692127E5" w14:textId="77777777" w:rsidR="006343ED" w:rsidRPr="006343ED" w:rsidRDefault="003262A6" w:rsidP="006343ED">
            <w:pPr>
              <w:pStyle w:val="euroheading"/>
              <w:tabs>
                <w:tab w:val="left" w:pos="227"/>
                <w:tab w:val="left" w:pos="397"/>
                <w:tab w:val="left" w:pos="567"/>
              </w:tabs>
              <w:spacing w:line="240" w:lineRule="exact"/>
              <w:ind w:left="227" w:hanging="170"/>
              <w:jc w:val="left"/>
              <w:rPr>
                <w:i w:val="0"/>
                <w:iCs/>
                <w:sz w:val="22"/>
                <w:szCs w:val="24"/>
              </w:rPr>
            </w:pPr>
            <w:r>
              <w:rPr>
                <w:i w:val="0"/>
                <w:iCs/>
                <w:sz w:val="22"/>
                <w:szCs w:val="24"/>
              </w:rPr>
              <w:t>General and a</w:t>
            </w:r>
            <w:r w:rsidR="006343ED" w:rsidRPr="006343ED">
              <w:rPr>
                <w:i w:val="0"/>
                <w:iCs/>
                <w:sz w:val="22"/>
                <w:szCs w:val="24"/>
              </w:rPr>
              <w:t>dministrative expenses</w:t>
            </w:r>
          </w:p>
        </w:tc>
        <w:tc>
          <w:tcPr>
            <w:tcW w:w="154" w:type="dxa"/>
            <w:vAlign w:val="bottom"/>
          </w:tcPr>
          <w:p w14:paraId="380476DA" w14:textId="77777777" w:rsidR="006343ED" w:rsidRPr="006343ED" w:rsidRDefault="006343ED" w:rsidP="006343ED">
            <w:pPr>
              <w:spacing w:line="240" w:lineRule="exact"/>
              <w:ind w:left="57"/>
              <w:rPr>
                <w:i/>
                <w:iCs/>
                <w:szCs w:val="24"/>
              </w:rPr>
            </w:pPr>
          </w:p>
        </w:tc>
        <w:tc>
          <w:tcPr>
            <w:tcW w:w="560" w:type="dxa"/>
            <w:vAlign w:val="bottom"/>
          </w:tcPr>
          <w:p w14:paraId="1E5049F0"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24</w:t>
            </w:r>
          </w:p>
        </w:tc>
        <w:tc>
          <w:tcPr>
            <w:tcW w:w="98" w:type="dxa"/>
            <w:vAlign w:val="bottom"/>
          </w:tcPr>
          <w:p w14:paraId="09312D45" w14:textId="77777777" w:rsidR="006343ED" w:rsidRPr="006343ED" w:rsidRDefault="006343ED" w:rsidP="006343ED">
            <w:pPr>
              <w:tabs>
                <w:tab w:val="decimal" w:pos="1020"/>
              </w:tabs>
              <w:spacing w:line="240" w:lineRule="exact"/>
              <w:rPr>
                <w:szCs w:val="24"/>
              </w:rPr>
            </w:pPr>
          </w:p>
        </w:tc>
        <w:tc>
          <w:tcPr>
            <w:tcW w:w="1173" w:type="dxa"/>
            <w:vAlign w:val="bottom"/>
          </w:tcPr>
          <w:p w14:paraId="3EA26292" w14:textId="77777777" w:rsidR="006343ED" w:rsidRPr="006343ED" w:rsidRDefault="00084E65" w:rsidP="006343ED">
            <w:pPr>
              <w:tabs>
                <w:tab w:val="decimal" w:pos="1020"/>
              </w:tabs>
              <w:spacing w:line="240" w:lineRule="exact"/>
              <w:jc w:val="left"/>
              <w:rPr>
                <w:szCs w:val="24"/>
              </w:rPr>
            </w:pPr>
            <w:r>
              <w:rPr>
                <w:szCs w:val="24"/>
              </w:rPr>
              <w:t>(5,852)</w:t>
            </w:r>
          </w:p>
        </w:tc>
        <w:tc>
          <w:tcPr>
            <w:tcW w:w="168" w:type="dxa"/>
            <w:gridSpan w:val="2"/>
            <w:vAlign w:val="bottom"/>
          </w:tcPr>
          <w:p w14:paraId="76AC3ED9"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48F3F36F" w14:textId="77777777" w:rsidR="006343ED" w:rsidRPr="006343ED" w:rsidRDefault="006343ED" w:rsidP="006343ED">
            <w:pPr>
              <w:tabs>
                <w:tab w:val="decimal" w:pos="1020"/>
              </w:tabs>
              <w:spacing w:line="240" w:lineRule="exact"/>
              <w:jc w:val="left"/>
              <w:rPr>
                <w:szCs w:val="24"/>
              </w:rPr>
            </w:pPr>
            <w:r w:rsidRPr="006343ED">
              <w:rPr>
                <w:szCs w:val="24"/>
              </w:rPr>
              <w:t>(6,119)</w:t>
            </w:r>
          </w:p>
        </w:tc>
      </w:tr>
      <w:tr w:rsidR="006343ED" w:rsidRPr="006343ED" w14:paraId="4BA42DC6" w14:textId="77777777" w:rsidTr="00000AF9">
        <w:trPr>
          <w:trHeight w:val="20"/>
        </w:trPr>
        <w:tc>
          <w:tcPr>
            <w:tcW w:w="6371" w:type="dxa"/>
          </w:tcPr>
          <w:p w14:paraId="01A99063"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General and administrative expenses relating to inventory of buildings under construction and investment property</w:t>
            </w:r>
          </w:p>
        </w:tc>
        <w:tc>
          <w:tcPr>
            <w:tcW w:w="154" w:type="dxa"/>
            <w:vAlign w:val="bottom"/>
          </w:tcPr>
          <w:p w14:paraId="6114CAE7" w14:textId="77777777" w:rsidR="006343ED" w:rsidRPr="006343ED" w:rsidRDefault="006343ED" w:rsidP="006343ED">
            <w:pPr>
              <w:spacing w:line="240" w:lineRule="exact"/>
              <w:ind w:left="57"/>
              <w:rPr>
                <w:i/>
                <w:iCs/>
                <w:szCs w:val="24"/>
              </w:rPr>
            </w:pPr>
          </w:p>
        </w:tc>
        <w:tc>
          <w:tcPr>
            <w:tcW w:w="560" w:type="dxa"/>
            <w:vAlign w:val="bottom"/>
          </w:tcPr>
          <w:p w14:paraId="75B8EECF"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24</w:t>
            </w:r>
          </w:p>
        </w:tc>
        <w:tc>
          <w:tcPr>
            <w:tcW w:w="98" w:type="dxa"/>
            <w:vAlign w:val="bottom"/>
          </w:tcPr>
          <w:p w14:paraId="52AE8045" w14:textId="77777777" w:rsidR="006343ED" w:rsidRPr="006343ED" w:rsidRDefault="006343ED" w:rsidP="006343ED">
            <w:pPr>
              <w:tabs>
                <w:tab w:val="decimal" w:pos="1020"/>
              </w:tabs>
              <w:spacing w:line="240" w:lineRule="exact"/>
              <w:rPr>
                <w:szCs w:val="24"/>
              </w:rPr>
            </w:pPr>
          </w:p>
        </w:tc>
        <w:tc>
          <w:tcPr>
            <w:tcW w:w="1173" w:type="dxa"/>
            <w:vAlign w:val="bottom"/>
          </w:tcPr>
          <w:p w14:paraId="0B7BC7B0" w14:textId="77777777" w:rsidR="006343ED" w:rsidRPr="006343ED" w:rsidRDefault="00084E65" w:rsidP="006343ED">
            <w:pPr>
              <w:tabs>
                <w:tab w:val="decimal" w:pos="1020"/>
              </w:tabs>
              <w:spacing w:line="240" w:lineRule="exact"/>
              <w:jc w:val="left"/>
              <w:rPr>
                <w:szCs w:val="24"/>
              </w:rPr>
            </w:pPr>
            <w:r>
              <w:rPr>
                <w:szCs w:val="24"/>
              </w:rPr>
              <w:t>(</w:t>
            </w:r>
            <w:r w:rsidR="00BC343C">
              <w:rPr>
                <w:szCs w:val="24"/>
              </w:rPr>
              <w:t>4,860</w:t>
            </w:r>
            <w:r>
              <w:rPr>
                <w:szCs w:val="24"/>
              </w:rPr>
              <w:t>)</w:t>
            </w:r>
          </w:p>
        </w:tc>
        <w:tc>
          <w:tcPr>
            <w:tcW w:w="168" w:type="dxa"/>
            <w:gridSpan w:val="2"/>
            <w:vAlign w:val="bottom"/>
          </w:tcPr>
          <w:p w14:paraId="26A85EA4"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244379CB" w14:textId="77777777" w:rsidR="006343ED" w:rsidRPr="006343ED" w:rsidRDefault="006343ED" w:rsidP="006343ED">
            <w:pPr>
              <w:tabs>
                <w:tab w:val="decimal" w:pos="1020"/>
              </w:tabs>
              <w:spacing w:line="240" w:lineRule="exact"/>
              <w:jc w:val="left"/>
              <w:rPr>
                <w:szCs w:val="24"/>
              </w:rPr>
            </w:pPr>
            <w:r w:rsidRPr="006343ED">
              <w:rPr>
                <w:szCs w:val="24"/>
              </w:rPr>
              <w:t>(2,547)</w:t>
            </w:r>
          </w:p>
        </w:tc>
      </w:tr>
      <w:tr w:rsidR="006343ED" w:rsidRPr="006343ED" w14:paraId="6B480A83" w14:textId="77777777" w:rsidTr="00000AF9">
        <w:trPr>
          <w:trHeight w:val="20"/>
        </w:trPr>
        <w:tc>
          <w:tcPr>
            <w:tcW w:w="6371" w:type="dxa"/>
          </w:tcPr>
          <w:p w14:paraId="747CD447"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Other income/(expenses), net</w:t>
            </w:r>
          </w:p>
        </w:tc>
        <w:tc>
          <w:tcPr>
            <w:tcW w:w="154" w:type="dxa"/>
            <w:vAlign w:val="bottom"/>
          </w:tcPr>
          <w:p w14:paraId="73E88F57" w14:textId="77777777" w:rsidR="006343ED" w:rsidRPr="006343ED" w:rsidRDefault="006343ED" w:rsidP="006343ED">
            <w:pPr>
              <w:spacing w:line="240" w:lineRule="exact"/>
              <w:ind w:left="57"/>
              <w:rPr>
                <w:i/>
                <w:iCs/>
                <w:szCs w:val="24"/>
              </w:rPr>
            </w:pPr>
          </w:p>
        </w:tc>
        <w:tc>
          <w:tcPr>
            <w:tcW w:w="560" w:type="dxa"/>
            <w:vAlign w:val="bottom"/>
          </w:tcPr>
          <w:p w14:paraId="3BCFFE02" w14:textId="77777777" w:rsidR="006343ED" w:rsidRPr="006343ED" w:rsidRDefault="006343ED" w:rsidP="0082324B">
            <w:pPr>
              <w:pStyle w:val="numbertablehead"/>
              <w:tabs>
                <w:tab w:val="left" w:pos="570"/>
              </w:tabs>
              <w:spacing w:line="240" w:lineRule="exact"/>
              <w:ind w:left="57" w:right="0"/>
              <w:jc w:val="center"/>
              <w:rPr>
                <w:b w:val="0"/>
                <w:bCs/>
                <w:sz w:val="22"/>
                <w:szCs w:val="24"/>
              </w:rPr>
            </w:pPr>
            <w:r w:rsidRPr="006343ED">
              <w:rPr>
                <w:b w:val="0"/>
                <w:bCs/>
                <w:sz w:val="22"/>
                <w:szCs w:val="24"/>
              </w:rPr>
              <w:t>27</w:t>
            </w:r>
          </w:p>
        </w:tc>
        <w:tc>
          <w:tcPr>
            <w:tcW w:w="98" w:type="dxa"/>
            <w:vAlign w:val="bottom"/>
          </w:tcPr>
          <w:p w14:paraId="355060E1"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67A15C85" w14:textId="77777777" w:rsidR="006343ED" w:rsidRPr="006343ED" w:rsidRDefault="00851BAB" w:rsidP="006343ED">
            <w:pPr>
              <w:tabs>
                <w:tab w:val="decimal" w:pos="1020"/>
              </w:tabs>
              <w:spacing w:line="240" w:lineRule="exact"/>
              <w:jc w:val="left"/>
              <w:rPr>
                <w:szCs w:val="24"/>
              </w:rPr>
            </w:pPr>
            <w:r>
              <w:rPr>
                <w:szCs w:val="24"/>
              </w:rPr>
              <w:t>(51</w:t>
            </w:r>
            <w:r w:rsidR="008D429E">
              <w:rPr>
                <w:szCs w:val="24"/>
              </w:rPr>
              <w:t>2</w:t>
            </w:r>
            <w:r>
              <w:rPr>
                <w:szCs w:val="24"/>
              </w:rPr>
              <w:t>)</w:t>
            </w:r>
            <w:r w:rsidDel="00974FD0">
              <w:rPr>
                <w:szCs w:val="24"/>
              </w:rPr>
              <w:t xml:space="preserve"> </w:t>
            </w:r>
          </w:p>
        </w:tc>
        <w:tc>
          <w:tcPr>
            <w:tcW w:w="168" w:type="dxa"/>
            <w:gridSpan w:val="2"/>
            <w:vAlign w:val="bottom"/>
          </w:tcPr>
          <w:p w14:paraId="346750C7"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7A92C2CC" w14:textId="77777777" w:rsidR="006343ED" w:rsidRPr="006343ED" w:rsidRDefault="006343ED" w:rsidP="006343ED">
            <w:pPr>
              <w:tabs>
                <w:tab w:val="decimal" w:pos="1020"/>
              </w:tabs>
              <w:spacing w:line="240" w:lineRule="exact"/>
              <w:jc w:val="left"/>
              <w:rPr>
                <w:szCs w:val="24"/>
                <w:lang w:val="en-GB" w:bidi="ar-SA"/>
              </w:rPr>
            </w:pPr>
            <w:r w:rsidRPr="006343ED">
              <w:rPr>
                <w:szCs w:val="24"/>
              </w:rPr>
              <w:t>1,718</w:t>
            </w:r>
          </w:p>
        </w:tc>
      </w:tr>
      <w:tr w:rsidR="005433BA" w:rsidRPr="006343ED" w14:paraId="25FCE4AB" w14:textId="77777777" w:rsidTr="004908A0">
        <w:trPr>
          <w:trHeight w:val="20"/>
        </w:trPr>
        <w:tc>
          <w:tcPr>
            <w:tcW w:w="6371" w:type="dxa"/>
          </w:tcPr>
          <w:p w14:paraId="45C82DEA" w14:textId="77777777" w:rsidR="005433BA" w:rsidRPr="006343ED" w:rsidRDefault="005433BA" w:rsidP="004908A0">
            <w:pPr>
              <w:pStyle w:val="euroheading"/>
              <w:tabs>
                <w:tab w:val="left" w:pos="227"/>
                <w:tab w:val="left" w:pos="397"/>
                <w:tab w:val="left" w:pos="567"/>
              </w:tabs>
              <w:spacing w:line="240" w:lineRule="exact"/>
              <w:ind w:left="227" w:hanging="170"/>
              <w:jc w:val="left"/>
              <w:rPr>
                <w:i w:val="0"/>
                <w:iCs/>
                <w:sz w:val="22"/>
                <w:szCs w:val="24"/>
              </w:rPr>
            </w:pPr>
            <w:r>
              <w:rPr>
                <w:i w:val="0"/>
                <w:iCs/>
                <w:sz w:val="22"/>
                <w:szCs w:val="24"/>
              </w:rPr>
              <w:t>Impairment of assets held for sale</w:t>
            </w:r>
          </w:p>
        </w:tc>
        <w:tc>
          <w:tcPr>
            <w:tcW w:w="154" w:type="dxa"/>
            <w:vAlign w:val="bottom"/>
          </w:tcPr>
          <w:p w14:paraId="2B963A42" w14:textId="77777777" w:rsidR="005433BA" w:rsidRPr="006343ED" w:rsidRDefault="005433BA" w:rsidP="004908A0">
            <w:pPr>
              <w:spacing w:line="240" w:lineRule="exact"/>
              <w:rPr>
                <w:i/>
                <w:iCs/>
                <w:szCs w:val="24"/>
              </w:rPr>
            </w:pPr>
          </w:p>
        </w:tc>
        <w:tc>
          <w:tcPr>
            <w:tcW w:w="560" w:type="dxa"/>
            <w:vAlign w:val="bottom"/>
          </w:tcPr>
          <w:p w14:paraId="3D45BE0F" w14:textId="77777777" w:rsidR="005433BA" w:rsidRPr="006343ED" w:rsidRDefault="005433BA" w:rsidP="004908A0">
            <w:pPr>
              <w:pStyle w:val="numbertablehead"/>
              <w:spacing w:line="240" w:lineRule="exact"/>
              <w:ind w:left="57" w:right="0"/>
              <w:jc w:val="center"/>
              <w:rPr>
                <w:b w:val="0"/>
                <w:bCs/>
                <w:sz w:val="22"/>
                <w:szCs w:val="24"/>
              </w:rPr>
            </w:pPr>
            <w:r>
              <w:rPr>
                <w:b w:val="0"/>
                <w:bCs/>
                <w:sz w:val="22"/>
                <w:szCs w:val="24"/>
              </w:rPr>
              <w:t>7</w:t>
            </w:r>
            <w:r w:rsidR="00563319">
              <w:rPr>
                <w:b w:val="0"/>
                <w:bCs/>
                <w:sz w:val="22"/>
                <w:szCs w:val="24"/>
              </w:rPr>
              <w:t>e</w:t>
            </w:r>
          </w:p>
        </w:tc>
        <w:tc>
          <w:tcPr>
            <w:tcW w:w="98" w:type="dxa"/>
            <w:vAlign w:val="bottom"/>
          </w:tcPr>
          <w:p w14:paraId="37991540" w14:textId="77777777" w:rsidR="005433BA" w:rsidRPr="006343ED" w:rsidRDefault="005433BA" w:rsidP="004908A0">
            <w:pPr>
              <w:tabs>
                <w:tab w:val="decimal" w:pos="1020"/>
              </w:tabs>
              <w:spacing w:line="240" w:lineRule="exact"/>
              <w:rPr>
                <w:szCs w:val="24"/>
              </w:rPr>
            </w:pPr>
          </w:p>
        </w:tc>
        <w:tc>
          <w:tcPr>
            <w:tcW w:w="1173" w:type="dxa"/>
            <w:vAlign w:val="bottom"/>
          </w:tcPr>
          <w:p w14:paraId="06D0FCE3" w14:textId="77777777" w:rsidR="005433BA" w:rsidRDefault="005433BA" w:rsidP="004908A0">
            <w:pPr>
              <w:tabs>
                <w:tab w:val="decimal" w:pos="1020"/>
              </w:tabs>
              <w:spacing w:line="240" w:lineRule="exact"/>
              <w:jc w:val="left"/>
              <w:rPr>
                <w:szCs w:val="24"/>
              </w:rPr>
            </w:pPr>
            <w:r>
              <w:rPr>
                <w:szCs w:val="24"/>
              </w:rPr>
              <w:t>(</w:t>
            </w:r>
            <w:r w:rsidR="008820CB">
              <w:rPr>
                <w:szCs w:val="24"/>
              </w:rPr>
              <w:t>19,337</w:t>
            </w:r>
            <w:r>
              <w:rPr>
                <w:szCs w:val="24"/>
              </w:rPr>
              <w:t>)</w:t>
            </w:r>
          </w:p>
        </w:tc>
        <w:tc>
          <w:tcPr>
            <w:tcW w:w="168" w:type="dxa"/>
            <w:gridSpan w:val="2"/>
            <w:vAlign w:val="bottom"/>
          </w:tcPr>
          <w:p w14:paraId="1A8252A1" w14:textId="77777777" w:rsidR="005433BA" w:rsidRPr="006343ED" w:rsidRDefault="005433BA" w:rsidP="004908A0">
            <w:pPr>
              <w:tabs>
                <w:tab w:val="decimal" w:pos="1020"/>
              </w:tabs>
              <w:spacing w:line="240" w:lineRule="exact"/>
              <w:jc w:val="left"/>
              <w:rPr>
                <w:szCs w:val="24"/>
              </w:rPr>
            </w:pPr>
          </w:p>
        </w:tc>
        <w:tc>
          <w:tcPr>
            <w:tcW w:w="1249" w:type="dxa"/>
            <w:vAlign w:val="bottom"/>
          </w:tcPr>
          <w:p w14:paraId="14A8ACE1" w14:textId="77777777" w:rsidR="005433BA" w:rsidRPr="006343ED" w:rsidRDefault="005433BA" w:rsidP="004908A0">
            <w:pPr>
              <w:tabs>
                <w:tab w:val="decimal" w:pos="1020"/>
              </w:tabs>
              <w:spacing w:line="240" w:lineRule="exact"/>
              <w:jc w:val="left"/>
              <w:rPr>
                <w:szCs w:val="24"/>
              </w:rPr>
            </w:pPr>
            <w:r>
              <w:rPr>
                <w:szCs w:val="24"/>
              </w:rPr>
              <w:t>-</w:t>
            </w:r>
          </w:p>
        </w:tc>
      </w:tr>
      <w:tr w:rsidR="006343ED" w:rsidRPr="006343ED" w14:paraId="4C5D53DE" w14:textId="77777777" w:rsidTr="00000AF9">
        <w:trPr>
          <w:trHeight w:val="20"/>
        </w:trPr>
        <w:tc>
          <w:tcPr>
            <w:tcW w:w="6371" w:type="dxa"/>
          </w:tcPr>
          <w:p w14:paraId="71DD3F0C"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Fair value loss of property, plant and equipment</w:t>
            </w:r>
          </w:p>
        </w:tc>
        <w:tc>
          <w:tcPr>
            <w:tcW w:w="154" w:type="dxa"/>
            <w:vAlign w:val="bottom"/>
          </w:tcPr>
          <w:p w14:paraId="4FC8A1C6" w14:textId="77777777" w:rsidR="006343ED" w:rsidRPr="006343ED" w:rsidRDefault="006343ED" w:rsidP="006343ED">
            <w:pPr>
              <w:spacing w:line="240" w:lineRule="exact"/>
              <w:ind w:left="57"/>
              <w:rPr>
                <w:i/>
                <w:iCs/>
                <w:szCs w:val="24"/>
              </w:rPr>
            </w:pPr>
          </w:p>
        </w:tc>
        <w:tc>
          <w:tcPr>
            <w:tcW w:w="560" w:type="dxa"/>
            <w:vAlign w:val="bottom"/>
          </w:tcPr>
          <w:p w14:paraId="5EF310DB"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10</w:t>
            </w:r>
          </w:p>
        </w:tc>
        <w:tc>
          <w:tcPr>
            <w:tcW w:w="98" w:type="dxa"/>
            <w:vAlign w:val="bottom"/>
          </w:tcPr>
          <w:p w14:paraId="2DDA78ED"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315DEDFF" w14:textId="77777777" w:rsidR="006343ED" w:rsidRPr="006343ED" w:rsidRDefault="00084E65" w:rsidP="006343ED">
            <w:pPr>
              <w:tabs>
                <w:tab w:val="decimal" w:pos="1020"/>
              </w:tabs>
              <w:spacing w:line="240" w:lineRule="exact"/>
              <w:jc w:val="left"/>
              <w:rPr>
                <w:szCs w:val="24"/>
              </w:rPr>
            </w:pPr>
            <w:r>
              <w:rPr>
                <w:szCs w:val="24"/>
              </w:rPr>
              <w:t>(1,</w:t>
            </w:r>
            <w:r w:rsidR="001A06C3">
              <w:rPr>
                <w:szCs w:val="24"/>
              </w:rPr>
              <w:t>313</w:t>
            </w:r>
            <w:r>
              <w:rPr>
                <w:szCs w:val="24"/>
              </w:rPr>
              <w:t>)</w:t>
            </w:r>
          </w:p>
        </w:tc>
        <w:tc>
          <w:tcPr>
            <w:tcW w:w="168" w:type="dxa"/>
            <w:gridSpan w:val="2"/>
            <w:vAlign w:val="bottom"/>
          </w:tcPr>
          <w:p w14:paraId="7B801791"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7C14FDE6" w14:textId="77777777" w:rsidR="006343ED" w:rsidRPr="006343ED" w:rsidRDefault="006343ED" w:rsidP="006343ED">
            <w:pPr>
              <w:tabs>
                <w:tab w:val="decimal" w:pos="1020"/>
              </w:tabs>
              <w:spacing w:line="240" w:lineRule="exact"/>
              <w:jc w:val="left"/>
              <w:rPr>
                <w:szCs w:val="24"/>
              </w:rPr>
            </w:pPr>
            <w:r w:rsidRPr="006343ED">
              <w:rPr>
                <w:szCs w:val="24"/>
              </w:rPr>
              <w:t>(5,747)</w:t>
            </w:r>
          </w:p>
        </w:tc>
      </w:tr>
      <w:tr w:rsidR="006343ED" w:rsidRPr="006343ED" w14:paraId="4C7F9634" w14:textId="77777777" w:rsidTr="00000AF9">
        <w:trPr>
          <w:trHeight w:val="20"/>
        </w:trPr>
        <w:tc>
          <w:tcPr>
            <w:tcW w:w="6371" w:type="dxa"/>
          </w:tcPr>
          <w:p w14:paraId="33675A78"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 xml:space="preserve">Share </w:t>
            </w:r>
            <w:r w:rsidR="00472C4C">
              <w:rPr>
                <w:i w:val="0"/>
                <w:iCs/>
                <w:sz w:val="22"/>
                <w:szCs w:val="24"/>
              </w:rPr>
              <w:t>based compensation</w:t>
            </w:r>
          </w:p>
        </w:tc>
        <w:tc>
          <w:tcPr>
            <w:tcW w:w="154" w:type="dxa"/>
            <w:vAlign w:val="bottom"/>
          </w:tcPr>
          <w:p w14:paraId="1F0679E0" w14:textId="77777777" w:rsidR="006343ED" w:rsidRPr="006343ED" w:rsidRDefault="006343ED" w:rsidP="006343ED">
            <w:pPr>
              <w:spacing w:line="240" w:lineRule="exact"/>
              <w:ind w:left="57"/>
              <w:rPr>
                <w:i/>
                <w:iCs/>
                <w:szCs w:val="24"/>
              </w:rPr>
            </w:pPr>
          </w:p>
        </w:tc>
        <w:tc>
          <w:tcPr>
            <w:tcW w:w="560" w:type="dxa"/>
            <w:vAlign w:val="bottom"/>
          </w:tcPr>
          <w:p w14:paraId="567E3667"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17</w:t>
            </w:r>
          </w:p>
        </w:tc>
        <w:tc>
          <w:tcPr>
            <w:tcW w:w="98" w:type="dxa"/>
            <w:vAlign w:val="bottom"/>
          </w:tcPr>
          <w:p w14:paraId="42F9F7D1"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0AA4E412" w14:textId="77777777" w:rsidR="006343ED" w:rsidRPr="006343ED" w:rsidRDefault="00084E65" w:rsidP="006343ED">
            <w:pPr>
              <w:tabs>
                <w:tab w:val="decimal" w:pos="1020"/>
              </w:tabs>
              <w:spacing w:line="240" w:lineRule="exact"/>
              <w:jc w:val="left"/>
              <w:rPr>
                <w:szCs w:val="24"/>
              </w:rPr>
            </w:pPr>
            <w:r>
              <w:rPr>
                <w:szCs w:val="24"/>
              </w:rPr>
              <w:t>(1,194)</w:t>
            </w:r>
          </w:p>
        </w:tc>
        <w:tc>
          <w:tcPr>
            <w:tcW w:w="168" w:type="dxa"/>
            <w:gridSpan w:val="2"/>
            <w:vAlign w:val="bottom"/>
          </w:tcPr>
          <w:p w14:paraId="72CE4387"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6E018CB3" w14:textId="77777777" w:rsidR="006343ED" w:rsidRPr="006343ED" w:rsidRDefault="006343ED" w:rsidP="006343ED">
            <w:pPr>
              <w:tabs>
                <w:tab w:val="decimal" w:pos="1020"/>
              </w:tabs>
              <w:spacing w:line="240" w:lineRule="exact"/>
              <w:jc w:val="left"/>
              <w:rPr>
                <w:szCs w:val="24"/>
              </w:rPr>
            </w:pPr>
            <w:r w:rsidRPr="006343ED">
              <w:rPr>
                <w:szCs w:val="24"/>
              </w:rPr>
              <w:t>(1,643)</w:t>
            </w:r>
          </w:p>
        </w:tc>
      </w:tr>
      <w:tr w:rsidR="006343ED" w:rsidRPr="006343ED" w14:paraId="58909CFA" w14:textId="77777777" w:rsidTr="00000AF9">
        <w:trPr>
          <w:trHeight w:val="20"/>
        </w:trPr>
        <w:tc>
          <w:tcPr>
            <w:tcW w:w="6371" w:type="dxa"/>
          </w:tcPr>
          <w:p w14:paraId="55B22760"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Share of loss of associates and joint ventures</w:t>
            </w:r>
          </w:p>
        </w:tc>
        <w:tc>
          <w:tcPr>
            <w:tcW w:w="154" w:type="dxa"/>
            <w:vAlign w:val="bottom"/>
          </w:tcPr>
          <w:p w14:paraId="2E9D6997" w14:textId="77777777" w:rsidR="006343ED" w:rsidRPr="006343ED" w:rsidRDefault="006343ED" w:rsidP="006343ED">
            <w:pPr>
              <w:spacing w:line="240" w:lineRule="exact"/>
              <w:ind w:left="57"/>
              <w:rPr>
                <w:i/>
                <w:iCs/>
                <w:szCs w:val="24"/>
              </w:rPr>
            </w:pPr>
          </w:p>
        </w:tc>
        <w:tc>
          <w:tcPr>
            <w:tcW w:w="560" w:type="dxa"/>
            <w:vAlign w:val="bottom"/>
          </w:tcPr>
          <w:p w14:paraId="67E885EB"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7</w:t>
            </w:r>
            <w:r w:rsidR="00E87EC0">
              <w:rPr>
                <w:b w:val="0"/>
                <w:bCs/>
                <w:sz w:val="22"/>
                <w:szCs w:val="24"/>
              </w:rPr>
              <w:t>a</w:t>
            </w:r>
          </w:p>
        </w:tc>
        <w:tc>
          <w:tcPr>
            <w:tcW w:w="98" w:type="dxa"/>
            <w:vAlign w:val="bottom"/>
          </w:tcPr>
          <w:p w14:paraId="5E666DD3" w14:textId="77777777" w:rsidR="006343ED" w:rsidRPr="006343ED" w:rsidRDefault="006343ED" w:rsidP="006343ED">
            <w:pPr>
              <w:tabs>
                <w:tab w:val="decimal" w:pos="1020"/>
              </w:tabs>
              <w:spacing w:line="240" w:lineRule="exact"/>
              <w:rPr>
                <w:szCs w:val="24"/>
              </w:rPr>
            </w:pPr>
          </w:p>
        </w:tc>
        <w:tc>
          <w:tcPr>
            <w:tcW w:w="1173" w:type="dxa"/>
            <w:tcBorders>
              <w:bottom w:val="single" w:sz="4" w:space="0" w:color="auto"/>
            </w:tcBorders>
            <w:vAlign w:val="bottom"/>
          </w:tcPr>
          <w:p w14:paraId="1A900F3F" w14:textId="77777777" w:rsidR="006343ED" w:rsidRPr="006343ED" w:rsidRDefault="0028184F" w:rsidP="006343ED">
            <w:pPr>
              <w:tabs>
                <w:tab w:val="decimal" w:pos="1020"/>
              </w:tabs>
              <w:spacing w:line="240" w:lineRule="exact"/>
              <w:ind w:right="425"/>
              <w:jc w:val="left"/>
              <w:rPr>
                <w:szCs w:val="24"/>
              </w:rPr>
            </w:pPr>
            <w:r>
              <w:rPr>
                <w:szCs w:val="24"/>
              </w:rPr>
              <w:t>(16,</w:t>
            </w:r>
            <w:r w:rsidR="0085000C">
              <w:rPr>
                <w:szCs w:val="24"/>
              </w:rPr>
              <w:t>420</w:t>
            </w:r>
            <w:r w:rsidR="00084E65">
              <w:rPr>
                <w:szCs w:val="24"/>
              </w:rPr>
              <w:t>)</w:t>
            </w:r>
          </w:p>
        </w:tc>
        <w:tc>
          <w:tcPr>
            <w:tcW w:w="168" w:type="dxa"/>
            <w:gridSpan w:val="2"/>
            <w:vAlign w:val="bottom"/>
          </w:tcPr>
          <w:p w14:paraId="23A5A454"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vAlign w:val="bottom"/>
          </w:tcPr>
          <w:p w14:paraId="249DE616" w14:textId="77777777" w:rsidR="006343ED" w:rsidRPr="006343ED" w:rsidRDefault="006343ED" w:rsidP="006343ED">
            <w:pPr>
              <w:tabs>
                <w:tab w:val="decimal" w:pos="1020"/>
              </w:tabs>
              <w:spacing w:line="240" w:lineRule="exact"/>
              <w:jc w:val="left"/>
              <w:rPr>
                <w:szCs w:val="24"/>
              </w:rPr>
            </w:pPr>
            <w:r w:rsidRPr="006343ED">
              <w:rPr>
                <w:szCs w:val="24"/>
              </w:rPr>
              <w:t>(</w:t>
            </w:r>
            <w:r w:rsidR="00251C18">
              <w:rPr>
                <w:szCs w:val="24"/>
              </w:rPr>
              <w:t>53,507</w:t>
            </w:r>
            <w:r w:rsidRPr="006343ED">
              <w:rPr>
                <w:szCs w:val="24"/>
              </w:rPr>
              <w:t>)</w:t>
            </w:r>
          </w:p>
        </w:tc>
      </w:tr>
      <w:tr w:rsidR="006343ED" w:rsidRPr="006343ED" w14:paraId="0226CD0C" w14:textId="77777777" w:rsidTr="00E00F3C">
        <w:trPr>
          <w:trHeight w:val="20"/>
        </w:trPr>
        <w:tc>
          <w:tcPr>
            <w:tcW w:w="6371" w:type="dxa"/>
          </w:tcPr>
          <w:p w14:paraId="3EE30B7F"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273CD776" w14:textId="77777777" w:rsidR="006343ED" w:rsidRPr="006343ED" w:rsidRDefault="006343ED" w:rsidP="006343ED">
            <w:pPr>
              <w:spacing w:line="240" w:lineRule="exact"/>
              <w:ind w:left="57"/>
              <w:rPr>
                <w:i/>
                <w:iCs/>
                <w:szCs w:val="24"/>
              </w:rPr>
            </w:pPr>
          </w:p>
        </w:tc>
        <w:tc>
          <w:tcPr>
            <w:tcW w:w="560" w:type="dxa"/>
            <w:vAlign w:val="bottom"/>
          </w:tcPr>
          <w:p w14:paraId="642298EA"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1E513B0D" w14:textId="77777777" w:rsidR="006343ED" w:rsidRPr="006343ED" w:rsidRDefault="006343ED" w:rsidP="006343ED">
            <w:pPr>
              <w:tabs>
                <w:tab w:val="decimal" w:pos="1020"/>
              </w:tabs>
              <w:spacing w:line="240" w:lineRule="exact"/>
              <w:rPr>
                <w:szCs w:val="24"/>
                <w:u w:val="single"/>
              </w:rPr>
            </w:pPr>
          </w:p>
        </w:tc>
        <w:tc>
          <w:tcPr>
            <w:tcW w:w="1173" w:type="dxa"/>
            <w:tcBorders>
              <w:top w:val="single" w:sz="4" w:space="0" w:color="auto"/>
            </w:tcBorders>
            <w:vAlign w:val="bottom"/>
          </w:tcPr>
          <w:p w14:paraId="2D5326BC" w14:textId="77777777" w:rsidR="006343ED" w:rsidRPr="006343ED" w:rsidRDefault="006343ED" w:rsidP="006343ED">
            <w:pPr>
              <w:tabs>
                <w:tab w:val="decimal" w:pos="1020"/>
              </w:tabs>
              <w:spacing w:line="240" w:lineRule="exact"/>
              <w:ind w:right="425"/>
              <w:jc w:val="left"/>
              <w:rPr>
                <w:szCs w:val="24"/>
              </w:rPr>
            </w:pPr>
          </w:p>
        </w:tc>
        <w:tc>
          <w:tcPr>
            <w:tcW w:w="168" w:type="dxa"/>
            <w:gridSpan w:val="2"/>
            <w:vAlign w:val="bottom"/>
          </w:tcPr>
          <w:p w14:paraId="6A01B8EF"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shd w:val="clear" w:color="auto" w:fill="auto"/>
            <w:vAlign w:val="bottom"/>
          </w:tcPr>
          <w:p w14:paraId="5F20A355" w14:textId="77777777" w:rsidR="006343ED" w:rsidRPr="006343ED" w:rsidRDefault="006343ED" w:rsidP="006343ED">
            <w:pPr>
              <w:tabs>
                <w:tab w:val="decimal" w:pos="1020"/>
              </w:tabs>
              <w:spacing w:line="240" w:lineRule="exact"/>
              <w:jc w:val="left"/>
              <w:rPr>
                <w:szCs w:val="24"/>
              </w:rPr>
            </w:pPr>
          </w:p>
        </w:tc>
      </w:tr>
      <w:tr w:rsidR="006343ED" w:rsidRPr="006343ED" w14:paraId="4A5B8D3D" w14:textId="77777777" w:rsidTr="00E00F3C">
        <w:trPr>
          <w:trHeight w:val="20"/>
        </w:trPr>
        <w:tc>
          <w:tcPr>
            <w:tcW w:w="6371" w:type="dxa"/>
          </w:tcPr>
          <w:p w14:paraId="2594FEAE"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 xml:space="preserve">Operating loss </w:t>
            </w:r>
          </w:p>
        </w:tc>
        <w:tc>
          <w:tcPr>
            <w:tcW w:w="154" w:type="dxa"/>
            <w:vAlign w:val="bottom"/>
          </w:tcPr>
          <w:p w14:paraId="5FFB3154" w14:textId="77777777" w:rsidR="006343ED" w:rsidRPr="006343ED" w:rsidRDefault="006343ED" w:rsidP="006343ED">
            <w:pPr>
              <w:spacing w:line="240" w:lineRule="exact"/>
              <w:ind w:left="57"/>
              <w:rPr>
                <w:i/>
                <w:iCs/>
                <w:szCs w:val="24"/>
              </w:rPr>
            </w:pPr>
          </w:p>
        </w:tc>
        <w:tc>
          <w:tcPr>
            <w:tcW w:w="560" w:type="dxa"/>
            <w:vAlign w:val="bottom"/>
          </w:tcPr>
          <w:p w14:paraId="42A0455F"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19922FE5" w14:textId="77777777" w:rsidR="006343ED" w:rsidRPr="006343ED" w:rsidRDefault="006343ED" w:rsidP="006343ED">
            <w:pPr>
              <w:tabs>
                <w:tab w:val="decimal" w:pos="1020"/>
              </w:tabs>
              <w:spacing w:line="240" w:lineRule="exact"/>
              <w:rPr>
                <w:szCs w:val="24"/>
                <w:u w:val="single"/>
              </w:rPr>
            </w:pPr>
          </w:p>
        </w:tc>
        <w:tc>
          <w:tcPr>
            <w:tcW w:w="1173" w:type="dxa"/>
            <w:tcBorders>
              <w:bottom w:val="single" w:sz="4" w:space="0" w:color="auto"/>
            </w:tcBorders>
            <w:vAlign w:val="bottom"/>
          </w:tcPr>
          <w:p w14:paraId="18442AA0" w14:textId="77777777" w:rsidR="006343ED" w:rsidRPr="006343ED" w:rsidRDefault="0028184F" w:rsidP="006343ED">
            <w:pPr>
              <w:tabs>
                <w:tab w:val="decimal" w:pos="1020"/>
              </w:tabs>
              <w:spacing w:line="240" w:lineRule="exact"/>
              <w:ind w:right="425"/>
              <w:jc w:val="left"/>
              <w:rPr>
                <w:szCs w:val="24"/>
              </w:rPr>
            </w:pPr>
            <w:r>
              <w:rPr>
                <w:szCs w:val="24"/>
              </w:rPr>
              <w:t>(</w:t>
            </w:r>
            <w:r w:rsidR="008820CB">
              <w:rPr>
                <w:szCs w:val="24"/>
              </w:rPr>
              <w:t>39,994</w:t>
            </w:r>
            <w:r w:rsidR="00084E65">
              <w:rPr>
                <w:szCs w:val="24"/>
              </w:rPr>
              <w:t>)</w:t>
            </w:r>
          </w:p>
        </w:tc>
        <w:tc>
          <w:tcPr>
            <w:tcW w:w="168" w:type="dxa"/>
            <w:gridSpan w:val="2"/>
            <w:vAlign w:val="bottom"/>
          </w:tcPr>
          <w:p w14:paraId="0A240C14"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shd w:val="clear" w:color="auto" w:fill="auto"/>
            <w:vAlign w:val="bottom"/>
          </w:tcPr>
          <w:p w14:paraId="23F0077A" w14:textId="77777777" w:rsidR="006343ED" w:rsidRPr="006343ED" w:rsidRDefault="006343ED" w:rsidP="006343ED">
            <w:pPr>
              <w:tabs>
                <w:tab w:val="decimal" w:pos="1020"/>
              </w:tabs>
              <w:spacing w:line="240" w:lineRule="exact"/>
              <w:jc w:val="left"/>
              <w:rPr>
                <w:szCs w:val="24"/>
              </w:rPr>
            </w:pPr>
            <w:r w:rsidRPr="006343ED">
              <w:rPr>
                <w:szCs w:val="24"/>
              </w:rPr>
              <w:t>(10</w:t>
            </w:r>
            <w:r w:rsidR="00251C18">
              <w:rPr>
                <w:szCs w:val="24"/>
              </w:rPr>
              <w:t>9,092</w:t>
            </w:r>
            <w:r w:rsidRPr="006343ED">
              <w:rPr>
                <w:szCs w:val="24"/>
              </w:rPr>
              <w:t>)</w:t>
            </w:r>
          </w:p>
        </w:tc>
      </w:tr>
      <w:tr w:rsidR="006343ED" w:rsidRPr="006343ED" w14:paraId="2B77DD56" w14:textId="77777777" w:rsidTr="00E00F3C">
        <w:trPr>
          <w:trHeight w:val="20"/>
        </w:trPr>
        <w:tc>
          <w:tcPr>
            <w:tcW w:w="6371" w:type="dxa"/>
          </w:tcPr>
          <w:p w14:paraId="354646A9"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641191A4" w14:textId="77777777" w:rsidR="006343ED" w:rsidRPr="006343ED" w:rsidRDefault="006343ED" w:rsidP="006343ED">
            <w:pPr>
              <w:spacing w:line="240" w:lineRule="exact"/>
              <w:rPr>
                <w:i/>
                <w:iCs/>
                <w:szCs w:val="24"/>
              </w:rPr>
            </w:pPr>
          </w:p>
        </w:tc>
        <w:tc>
          <w:tcPr>
            <w:tcW w:w="560" w:type="dxa"/>
            <w:vAlign w:val="bottom"/>
          </w:tcPr>
          <w:p w14:paraId="110D2F07"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41D1C8FB" w14:textId="77777777" w:rsidR="006343ED" w:rsidRPr="006343ED" w:rsidRDefault="006343ED" w:rsidP="006343ED">
            <w:pPr>
              <w:tabs>
                <w:tab w:val="decimal" w:pos="1020"/>
              </w:tabs>
              <w:spacing w:line="240" w:lineRule="exact"/>
              <w:rPr>
                <w:szCs w:val="24"/>
              </w:rPr>
            </w:pPr>
          </w:p>
        </w:tc>
        <w:tc>
          <w:tcPr>
            <w:tcW w:w="1173" w:type="dxa"/>
            <w:tcBorders>
              <w:top w:val="single" w:sz="4" w:space="0" w:color="auto"/>
            </w:tcBorders>
            <w:vAlign w:val="bottom"/>
          </w:tcPr>
          <w:p w14:paraId="281809D2"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3D3D7F74"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vAlign w:val="bottom"/>
          </w:tcPr>
          <w:p w14:paraId="7B4F4786" w14:textId="77777777" w:rsidR="006343ED" w:rsidRPr="006343ED" w:rsidRDefault="006343ED" w:rsidP="006343ED">
            <w:pPr>
              <w:tabs>
                <w:tab w:val="decimal" w:pos="1020"/>
              </w:tabs>
              <w:spacing w:line="240" w:lineRule="exact"/>
              <w:jc w:val="left"/>
              <w:rPr>
                <w:szCs w:val="24"/>
              </w:rPr>
            </w:pPr>
          </w:p>
        </w:tc>
      </w:tr>
      <w:tr w:rsidR="006343ED" w:rsidRPr="006343ED" w14:paraId="323909C3" w14:textId="77777777" w:rsidTr="00000AF9">
        <w:trPr>
          <w:trHeight w:val="20"/>
        </w:trPr>
        <w:tc>
          <w:tcPr>
            <w:tcW w:w="6371" w:type="dxa"/>
          </w:tcPr>
          <w:p w14:paraId="3072F73F"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Financial income</w:t>
            </w:r>
          </w:p>
        </w:tc>
        <w:tc>
          <w:tcPr>
            <w:tcW w:w="154" w:type="dxa"/>
            <w:vAlign w:val="bottom"/>
          </w:tcPr>
          <w:p w14:paraId="4583FEE8" w14:textId="77777777" w:rsidR="006343ED" w:rsidRPr="006343ED" w:rsidRDefault="006343ED" w:rsidP="006343ED">
            <w:pPr>
              <w:spacing w:line="240" w:lineRule="exact"/>
              <w:ind w:left="57"/>
              <w:rPr>
                <w:i/>
                <w:iCs/>
                <w:szCs w:val="24"/>
              </w:rPr>
            </w:pPr>
          </w:p>
        </w:tc>
        <w:tc>
          <w:tcPr>
            <w:tcW w:w="560" w:type="dxa"/>
            <w:vAlign w:val="bottom"/>
          </w:tcPr>
          <w:p w14:paraId="73D6EE02"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25</w:t>
            </w:r>
          </w:p>
        </w:tc>
        <w:tc>
          <w:tcPr>
            <w:tcW w:w="98" w:type="dxa"/>
            <w:vAlign w:val="bottom"/>
          </w:tcPr>
          <w:p w14:paraId="1775B9DE" w14:textId="77777777" w:rsidR="006343ED" w:rsidRPr="006343ED" w:rsidRDefault="006343ED" w:rsidP="006343ED">
            <w:pPr>
              <w:tabs>
                <w:tab w:val="decimal" w:pos="1020"/>
              </w:tabs>
              <w:spacing w:line="240" w:lineRule="exact"/>
              <w:rPr>
                <w:szCs w:val="24"/>
              </w:rPr>
            </w:pPr>
          </w:p>
        </w:tc>
        <w:tc>
          <w:tcPr>
            <w:tcW w:w="1173" w:type="dxa"/>
            <w:vAlign w:val="bottom"/>
          </w:tcPr>
          <w:p w14:paraId="1A6825EF" w14:textId="77777777" w:rsidR="006343ED" w:rsidRPr="006343ED" w:rsidRDefault="00084E65" w:rsidP="006343ED">
            <w:pPr>
              <w:tabs>
                <w:tab w:val="decimal" w:pos="1020"/>
              </w:tabs>
              <w:spacing w:line="240" w:lineRule="exact"/>
              <w:jc w:val="left"/>
              <w:rPr>
                <w:szCs w:val="24"/>
              </w:rPr>
            </w:pPr>
            <w:r>
              <w:rPr>
                <w:szCs w:val="24"/>
              </w:rPr>
              <w:t>3,975</w:t>
            </w:r>
          </w:p>
        </w:tc>
        <w:tc>
          <w:tcPr>
            <w:tcW w:w="168" w:type="dxa"/>
            <w:gridSpan w:val="2"/>
            <w:vAlign w:val="bottom"/>
          </w:tcPr>
          <w:p w14:paraId="288402B7"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6B68E57E" w14:textId="77777777" w:rsidR="006343ED" w:rsidRPr="006343ED" w:rsidRDefault="006343ED" w:rsidP="006343ED">
            <w:pPr>
              <w:tabs>
                <w:tab w:val="decimal" w:pos="1020"/>
              </w:tabs>
              <w:spacing w:line="240" w:lineRule="exact"/>
              <w:jc w:val="left"/>
              <w:rPr>
                <w:szCs w:val="24"/>
              </w:rPr>
            </w:pPr>
            <w:r w:rsidRPr="006343ED">
              <w:rPr>
                <w:szCs w:val="24"/>
              </w:rPr>
              <w:t>6,106</w:t>
            </w:r>
          </w:p>
        </w:tc>
      </w:tr>
      <w:tr w:rsidR="006343ED" w:rsidRPr="006343ED" w14:paraId="5CDB11E3" w14:textId="77777777" w:rsidTr="00000AF9">
        <w:trPr>
          <w:trHeight w:val="20"/>
        </w:trPr>
        <w:tc>
          <w:tcPr>
            <w:tcW w:w="6371" w:type="dxa"/>
          </w:tcPr>
          <w:p w14:paraId="51384266"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Financial expenses</w:t>
            </w:r>
          </w:p>
        </w:tc>
        <w:tc>
          <w:tcPr>
            <w:tcW w:w="154" w:type="dxa"/>
            <w:vAlign w:val="bottom"/>
          </w:tcPr>
          <w:p w14:paraId="7658249C" w14:textId="77777777" w:rsidR="006343ED" w:rsidRPr="006343ED" w:rsidRDefault="006343ED" w:rsidP="006343ED">
            <w:pPr>
              <w:spacing w:line="240" w:lineRule="exact"/>
              <w:ind w:left="57"/>
              <w:rPr>
                <w:i/>
                <w:iCs/>
                <w:szCs w:val="24"/>
              </w:rPr>
            </w:pPr>
          </w:p>
        </w:tc>
        <w:tc>
          <w:tcPr>
            <w:tcW w:w="560" w:type="dxa"/>
            <w:vAlign w:val="bottom"/>
          </w:tcPr>
          <w:p w14:paraId="2E81618B"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26</w:t>
            </w:r>
          </w:p>
        </w:tc>
        <w:tc>
          <w:tcPr>
            <w:tcW w:w="98" w:type="dxa"/>
            <w:vAlign w:val="bottom"/>
          </w:tcPr>
          <w:p w14:paraId="3487E87D"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5CEED8D4" w14:textId="77777777" w:rsidR="006343ED" w:rsidRPr="006343ED" w:rsidRDefault="00084E65" w:rsidP="006343ED">
            <w:pPr>
              <w:tabs>
                <w:tab w:val="decimal" w:pos="1020"/>
              </w:tabs>
              <w:spacing w:line="240" w:lineRule="exact"/>
              <w:jc w:val="left"/>
              <w:rPr>
                <w:szCs w:val="24"/>
              </w:rPr>
            </w:pPr>
            <w:r>
              <w:rPr>
                <w:szCs w:val="24"/>
              </w:rPr>
              <w:t>(34,</w:t>
            </w:r>
            <w:r w:rsidR="0085000C">
              <w:rPr>
                <w:szCs w:val="24"/>
              </w:rPr>
              <w:t>017</w:t>
            </w:r>
            <w:r>
              <w:rPr>
                <w:szCs w:val="24"/>
              </w:rPr>
              <w:t>)</w:t>
            </w:r>
          </w:p>
        </w:tc>
        <w:tc>
          <w:tcPr>
            <w:tcW w:w="168" w:type="dxa"/>
            <w:gridSpan w:val="2"/>
            <w:vAlign w:val="bottom"/>
          </w:tcPr>
          <w:p w14:paraId="5201198D" w14:textId="77777777" w:rsidR="006343ED" w:rsidRPr="006343ED" w:rsidRDefault="006343ED" w:rsidP="006343ED">
            <w:pPr>
              <w:tabs>
                <w:tab w:val="decimal" w:pos="1020"/>
              </w:tabs>
              <w:spacing w:line="240" w:lineRule="exact"/>
              <w:jc w:val="left"/>
              <w:rPr>
                <w:szCs w:val="24"/>
              </w:rPr>
            </w:pPr>
          </w:p>
        </w:tc>
        <w:tc>
          <w:tcPr>
            <w:tcW w:w="1249" w:type="dxa"/>
            <w:shd w:val="clear" w:color="auto" w:fill="auto"/>
            <w:vAlign w:val="bottom"/>
          </w:tcPr>
          <w:p w14:paraId="0F3E1C94" w14:textId="77777777" w:rsidR="006343ED" w:rsidRPr="006343ED" w:rsidRDefault="006343ED" w:rsidP="006343ED">
            <w:pPr>
              <w:tabs>
                <w:tab w:val="decimal" w:pos="1020"/>
              </w:tabs>
              <w:spacing w:line="240" w:lineRule="exact"/>
              <w:jc w:val="left"/>
              <w:rPr>
                <w:szCs w:val="24"/>
              </w:rPr>
            </w:pPr>
            <w:r w:rsidRPr="006343ED">
              <w:rPr>
                <w:szCs w:val="24"/>
              </w:rPr>
              <w:t>(31,555)</w:t>
            </w:r>
          </w:p>
        </w:tc>
      </w:tr>
      <w:tr w:rsidR="006343ED" w:rsidRPr="006343ED" w14:paraId="2A0AEFC1" w14:textId="77777777" w:rsidTr="00000AF9">
        <w:trPr>
          <w:trHeight w:val="20"/>
        </w:trPr>
        <w:tc>
          <w:tcPr>
            <w:tcW w:w="6371" w:type="dxa"/>
          </w:tcPr>
          <w:p w14:paraId="5B4A0D2D"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Exchange rate differences, net</w:t>
            </w:r>
          </w:p>
        </w:tc>
        <w:tc>
          <w:tcPr>
            <w:tcW w:w="154" w:type="dxa"/>
            <w:vAlign w:val="bottom"/>
          </w:tcPr>
          <w:p w14:paraId="42E85DC6" w14:textId="77777777" w:rsidR="006343ED" w:rsidRPr="006343ED" w:rsidRDefault="006343ED" w:rsidP="006343ED">
            <w:pPr>
              <w:spacing w:line="240" w:lineRule="exact"/>
              <w:ind w:left="57"/>
              <w:rPr>
                <w:i/>
                <w:iCs/>
                <w:szCs w:val="24"/>
              </w:rPr>
            </w:pPr>
          </w:p>
        </w:tc>
        <w:tc>
          <w:tcPr>
            <w:tcW w:w="560" w:type="dxa"/>
            <w:vAlign w:val="bottom"/>
          </w:tcPr>
          <w:p w14:paraId="67625A61" w14:textId="77777777" w:rsidR="006343ED" w:rsidRPr="006343ED" w:rsidRDefault="00C547FA" w:rsidP="006343ED">
            <w:pPr>
              <w:pStyle w:val="numbertablehead"/>
              <w:spacing w:line="240" w:lineRule="exact"/>
              <w:ind w:left="57" w:right="0"/>
              <w:jc w:val="center"/>
              <w:rPr>
                <w:b w:val="0"/>
                <w:bCs/>
                <w:sz w:val="22"/>
                <w:szCs w:val="24"/>
              </w:rPr>
            </w:pPr>
            <w:r>
              <w:rPr>
                <w:b w:val="0"/>
                <w:bCs/>
                <w:sz w:val="22"/>
                <w:szCs w:val="24"/>
              </w:rPr>
              <w:t>1d</w:t>
            </w:r>
          </w:p>
        </w:tc>
        <w:tc>
          <w:tcPr>
            <w:tcW w:w="98" w:type="dxa"/>
            <w:vAlign w:val="bottom"/>
          </w:tcPr>
          <w:p w14:paraId="43323931" w14:textId="77777777" w:rsidR="006343ED" w:rsidRPr="006343ED" w:rsidRDefault="006343ED" w:rsidP="006343ED">
            <w:pPr>
              <w:tabs>
                <w:tab w:val="decimal" w:pos="1020"/>
              </w:tabs>
              <w:spacing w:line="240" w:lineRule="exact"/>
              <w:rPr>
                <w:szCs w:val="24"/>
              </w:rPr>
            </w:pPr>
          </w:p>
        </w:tc>
        <w:tc>
          <w:tcPr>
            <w:tcW w:w="1173" w:type="dxa"/>
            <w:tcBorders>
              <w:bottom w:val="single" w:sz="4" w:space="0" w:color="auto"/>
            </w:tcBorders>
            <w:vAlign w:val="bottom"/>
          </w:tcPr>
          <w:p w14:paraId="78C8F399" w14:textId="77777777" w:rsidR="006343ED" w:rsidRPr="006343ED" w:rsidRDefault="00084E65" w:rsidP="006343ED">
            <w:pPr>
              <w:tabs>
                <w:tab w:val="decimal" w:pos="1020"/>
              </w:tabs>
              <w:spacing w:line="240" w:lineRule="exact"/>
              <w:jc w:val="left"/>
              <w:rPr>
                <w:szCs w:val="24"/>
              </w:rPr>
            </w:pPr>
            <w:r>
              <w:rPr>
                <w:szCs w:val="24"/>
              </w:rPr>
              <w:t>5,5</w:t>
            </w:r>
            <w:r w:rsidR="0028184F">
              <w:rPr>
                <w:szCs w:val="24"/>
              </w:rPr>
              <w:t>39</w:t>
            </w:r>
          </w:p>
        </w:tc>
        <w:tc>
          <w:tcPr>
            <w:tcW w:w="168" w:type="dxa"/>
            <w:gridSpan w:val="2"/>
            <w:vAlign w:val="bottom"/>
          </w:tcPr>
          <w:p w14:paraId="50363CE0"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vAlign w:val="bottom"/>
          </w:tcPr>
          <w:p w14:paraId="4BCA46CC" w14:textId="77777777" w:rsidR="006343ED" w:rsidRPr="006343ED" w:rsidRDefault="006343ED" w:rsidP="006343ED">
            <w:pPr>
              <w:tabs>
                <w:tab w:val="decimal" w:pos="1020"/>
              </w:tabs>
              <w:spacing w:line="240" w:lineRule="exact"/>
              <w:jc w:val="left"/>
              <w:rPr>
                <w:szCs w:val="24"/>
              </w:rPr>
            </w:pPr>
            <w:r w:rsidRPr="006343ED">
              <w:rPr>
                <w:szCs w:val="24"/>
              </w:rPr>
              <w:t>20,008</w:t>
            </w:r>
          </w:p>
        </w:tc>
      </w:tr>
      <w:tr w:rsidR="006343ED" w:rsidRPr="006343ED" w14:paraId="22A2109C" w14:textId="77777777" w:rsidTr="00E00F3C">
        <w:trPr>
          <w:trHeight w:val="20"/>
        </w:trPr>
        <w:tc>
          <w:tcPr>
            <w:tcW w:w="6371" w:type="dxa"/>
          </w:tcPr>
          <w:p w14:paraId="009C8B52"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109971DA" w14:textId="77777777" w:rsidR="006343ED" w:rsidRPr="006343ED" w:rsidRDefault="006343ED" w:rsidP="006343ED">
            <w:pPr>
              <w:spacing w:line="240" w:lineRule="exact"/>
              <w:ind w:left="57"/>
              <w:rPr>
                <w:i/>
                <w:iCs/>
                <w:szCs w:val="24"/>
              </w:rPr>
            </w:pPr>
          </w:p>
        </w:tc>
        <w:tc>
          <w:tcPr>
            <w:tcW w:w="560" w:type="dxa"/>
            <w:vAlign w:val="bottom"/>
          </w:tcPr>
          <w:p w14:paraId="69B1805A"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5995DEF6" w14:textId="77777777" w:rsidR="006343ED" w:rsidRPr="006343ED" w:rsidRDefault="006343ED" w:rsidP="006343ED">
            <w:pPr>
              <w:tabs>
                <w:tab w:val="decimal" w:pos="1020"/>
              </w:tabs>
              <w:spacing w:line="240" w:lineRule="exact"/>
              <w:rPr>
                <w:szCs w:val="24"/>
              </w:rPr>
            </w:pPr>
          </w:p>
        </w:tc>
        <w:tc>
          <w:tcPr>
            <w:tcW w:w="1173" w:type="dxa"/>
            <w:tcBorders>
              <w:top w:val="single" w:sz="4" w:space="0" w:color="auto"/>
            </w:tcBorders>
            <w:shd w:val="clear" w:color="auto" w:fill="auto"/>
            <w:vAlign w:val="bottom"/>
          </w:tcPr>
          <w:p w14:paraId="659778DA"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7F043C33"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shd w:val="clear" w:color="auto" w:fill="auto"/>
            <w:vAlign w:val="bottom"/>
          </w:tcPr>
          <w:p w14:paraId="60867E24" w14:textId="77777777" w:rsidR="006343ED" w:rsidRPr="006343ED" w:rsidRDefault="006343ED" w:rsidP="006343ED">
            <w:pPr>
              <w:tabs>
                <w:tab w:val="decimal" w:pos="1020"/>
              </w:tabs>
              <w:spacing w:line="240" w:lineRule="exact"/>
              <w:jc w:val="left"/>
              <w:rPr>
                <w:szCs w:val="24"/>
              </w:rPr>
            </w:pPr>
          </w:p>
        </w:tc>
      </w:tr>
      <w:tr w:rsidR="006343ED" w:rsidRPr="006343ED" w14:paraId="6D652CAD" w14:textId="77777777" w:rsidTr="00E00F3C">
        <w:trPr>
          <w:trHeight w:val="20"/>
        </w:trPr>
        <w:tc>
          <w:tcPr>
            <w:tcW w:w="6371" w:type="dxa"/>
          </w:tcPr>
          <w:p w14:paraId="3E63E8DE"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Financial expenses, net</w:t>
            </w:r>
          </w:p>
        </w:tc>
        <w:tc>
          <w:tcPr>
            <w:tcW w:w="154" w:type="dxa"/>
            <w:vAlign w:val="bottom"/>
          </w:tcPr>
          <w:p w14:paraId="19E96F55" w14:textId="77777777" w:rsidR="006343ED" w:rsidRPr="006343ED" w:rsidRDefault="006343ED" w:rsidP="006343ED">
            <w:pPr>
              <w:spacing w:line="240" w:lineRule="exact"/>
              <w:ind w:left="57"/>
              <w:rPr>
                <w:i/>
                <w:iCs/>
                <w:szCs w:val="24"/>
              </w:rPr>
            </w:pPr>
          </w:p>
        </w:tc>
        <w:tc>
          <w:tcPr>
            <w:tcW w:w="560" w:type="dxa"/>
            <w:vAlign w:val="bottom"/>
          </w:tcPr>
          <w:p w14:paraId="2B60CBD3"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3B781D1E" w14:textId="77777777" w:rsidR="006343ED" w:rsidRPr="006343ED" w:rsidRDefault="006343ED" w:rsidP="006343ED">
            <w:pPr>
              <w:tabs>
                <w:tab w:val="decimal" w:pos="1020"/>
              </w:tabs>
              <w:spacing w:line="240" w:lineRule="exact"/>
              <w:rPr>
                <w:szCs w:val="24"/>
              </w:rPr>
            </w:pPr>
          </w:p>
        </w:tc>
        <w:tc>
          <w:tcPr>
            <w:tcW w:w="1173" w:type="dxa"/>
            <w:tcBorders>
              <w:bottom w:val="single" w:sz="4" w:space="0" w:color="auto"/>
            </w:tcBorders>
            <w:shd w:val="clear" w:color="auto" w:fill="auto"/>
            <w:vAlign w:val="bottom"/>
          </w:tcPr>
          <w:p w14:paraId="0A01DBF9" w14:textId="77777777" w:rsidR="006343ED" w:rsidRPr="006343ED" w:rsidRDefault="0028184F" w:rsidP="006343ED">
            <w:pPr>
              <w:tabs>
                <w:tab w:val="decimal" w:pos="1020"/>
              </w:tabs>
              <w:spacing w:line="240" w:lineRule="exact"/>
              <w:jc w:val="left"/>
              <w:rPr>
                <w:szCs w:val="24"/>
              </w:rPr>
            </w:pPr>
            <w:r>
              <w:rPr>
                <w:szCs w:val="24"/>
              </w:rPr>
              <w:t>(24,</w:t>
            </w:r>
            <w:r w:rsidR="0085000C">
              <w:rPr>
                <w:szCs w:val="24"/>
              </w:rPr>
              <w:t>503</w:t>
            </w:r>
            <w:r w:rsidR="00084E65">
              <w:rPr>
                <w:szCs w:val="24"/>
              </w:rPr>
              <w:t>)</w:t>
            </w:r>
          </w:p>
        </w:tc>
        <w:tc>
          <w:tcPr>
            <w:tcW w:w="168" w:type="dxa"/>
            <w:gridSpan w:val="2"/>
            <w:vAlign w:val="bottom"/>
          </w:tcPr>
          <w:p w14:paraId="04608B4B"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shd w:val="clear" w:color="auto" w:fill="auto"/>
            <w:vAlign w:val="bottom"/>
          </w:tcPr>
          <w:p w14:paraId="06CC79B1" w14:textId="77777777" w:rsidR="006343ED" w:rsidRPr="006343ED" w:rsidRDefault="006343ED" w:rsidP="006343ED">
            <w:pPr>
              <w:tabs>
                <w:tab w:val="decimal" w:pos="1020"/>
              </w:tabs>
              <w:spacing w:line="240" w:lineRule="exact"/>
              <w:jc w:val="left"/>
              <w:rPr>
                <w:szCs w:val="24"/>
              </w:rPr>
            </w:pPr>
            <w:r w:rsidRPr="006343ED">
              <w:rPr>
                <w:szCs w:val="24"/>
              </w:rPr>
              <w:t>(5,441)</w:t>
            </w:r>
          </w:p>
        </w:tc>
      </w:tr>
      <w:tr w:rsidR="006343ED" w:rsidRPr="006343ED" w14:paraId="4254758C" w14:textId="77777777" w:rsidTr="00E00F3C">
        <w:trPr>
          <w:trHeight w:val="20"/>
        </w:trPr>
        <w:tc>
          <w:tcPr>
            <w:tcW w:w="6371" w:type="dxa"/>
          </w:tcPr>
          <w:p w14:paraId="5D6FDD96"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27949D55" w14:textId="77777777" w:rsidR="006343ED" w:rsidRPr="006343ED" w:rsidRDefault="006343ED" w:rsidP="006343ED">
            <w:pPr>
              <w:spacing w:line="240" w:lineRule="exact"/>
              <w:ind w:left="57"/>
              <w:rPr>
                <w:i/>
                <w:iCs/>
                <w:szCs w:val="24"/>
              </w:rPr>
            </w:pPr>
          </w:p>
        </w:tc>
        <w:tc>
          <w:tcPr>
            <w:tcW w:w="560" w:type="dxa"/>
            <w:vAlign w:val="bottom"/>
          </w:tcPr>
          <w:p w14:paraId="0B64978E"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2D16D59D" w14:textId="77777777" w:rsidR="006343ED" w:rsidRPr="006343ED" w:rsidRDefault="006343ED" w:rsidP="006343ED">
            <w:pPr>
              <w:tabs>
                <w:tab w:val="decimal" w:pos="1020"/>
              </w:tabs>
              <w:spacing w:line="240" w:lineRule="exact"/>
              <w:rPr>
                <w:szCs w:val="24"/>
              </w:rPr>
            </w:pPr>
          </w:p>
        </w:tc>
        <w:tc>
          <w:tcPr>
            <w:tcW w:w="1173" w:type="dxa"/>
            <w:tcBorders>
              <w:top w:val="single" w:sz="4" w:space="0" w:color="auto"/>
            </w:tcBorders>
            <w:vAlign w:val="bottom"/>
          </w:tcPr>
          <w:p w14:paraId="600DB642" w14:textId="77777777" w:rsidR="006343ED" w:rsidRPr="006343ED" w:rsidRDefault="006343ED" w:rsidP="006343ED">
            <w:pPr>
              <w:tabs>
                <w:tab w:val="decimal" w:pos="1020"/>
              </w:tabs>
              <w:spacing w:line="240" w:lineRule="exact"/>
              <w:jc w:val="left"/>
              <w:rPr>
                <w:szCs w:val="24"/>
              </w:rPr>
            </w:pPr>
          </w:p>
        </w:tc>
        <w:tc>
          <w:tcPr>
            <w:tcW w:w="168" w:type="dxa"/>
            <w:gridSpan w:val="2"/>
            <w:vAlign w:val="bottom"/>
          </w:tcPr>
          <w:p w14:paraId="0915F419" w14:textId="77777777" w:rsidR="006343ED" w:rsidRPr="006343ED" w:rsidRDefault="006343ED" w:rsidP="006343ED">
            <w:pPr>
              <w:tabs>
                <w:tab w:val="decimal" w:pos="1020"/>
              </w:tabs>
              <w:spacing w:line="240" w:lineRule="exact"/>
              <w:jc w:val="left"/>
              <w:rPr>
                <w:szCs w:val="24"/>
              </w:rPr>
            </w:pPr>
          </w:p>
        </w:tc>
        <w:tc>
          <w:tcPr>
            <w:tcW w:w="1249" w:type="dxa"/>
            <w:tcBorders>
              <w:top w:val="single" w:sz="4" w:space="0" w:color="auto"/>
            </w:tcBorders>
            <w:vAlign w:val="bottom"/>
          </w:tcPr>
          <w:p w14:paraId="2A4208B3" w14:textId="77777777" w:rsidR="006343ED" w:rsidRPr="006343ED" w:rsidRDefault="006343ED" w:rsidP="006343ED">
            <w:pPr>
              <w:tabs>
                <w:tab w:val="decimal" w:pos="1020"/>
              </w:tabs>
              <w:spacing w:line="240" w:lineRule="exact"/>
              <w:jc w:val="left"/>
              <w:rPr>
                <w:szCs w:val="24"/>
              </w:rPr>
            </w:pPr>
          </w:p>
        </w:tc>
      </w:tr>
      <w:tr w:rsidR="006343ED" w:rsidRPr="006343ED" w14:paraId="61A2CCC0" w14:textId="77777777" w:rsidTr="00000AF9">
        <w:trPr>
          <w:trHeight w:val="20"/>
        </w:trPr>
        <w:tc>
          <w:tcPr>
            <w:tcW w:w="6371" w:type="dxa"/>
          </w:tcPr>
          <w:p w14:paraId="3D2E5061"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Loss before tax</w:t>
            </w:r>
          </w:p>
        </w:tc>
        <w:tc>
          <w:tcPr>
            <w:tcW w:w="154" w:type="dxa"/>
            <w:vAlign w:val="bottom"/>
          </w:tcPr>
          <w:p w14:paraId="34CE6EE2" w14:textId="77777777" w:rsidR="006343ED" w:rsidRPr="006343ED" w:rsidRDefault="006343ED" w:rsidP="006343ED">
            <w:pPr>
              <w:spacing w:line="240" w:lineRule="exact"/>
              <w:ind w:left="57"/>
              <w:rPr>
                <w:i/>
                <w:iCs/>
                <w:szCs w:val="24"/>
              </w:rPr>
            </w:pPr>
          </w:p>
        </w:tc>
        <w:tc>
          <w:tcPr>
            <w:tcW w:w="560" w:type="dxa"/>
            <w:vAlign w:val="bottom"/>
          </w:tcPr>
          <w:p w14:paraId="6E809F2D" w14:textId="77777777" w:rsidR="006343ED" w:rsidRPr="006343ED" w:rsidRDefault="006343ED" w:rsidP="006343ED">
            <w:pPr>
              <w:pStyle w:val="numbertablehead"/>
              <w:spacing w:line="240" w:lineRule="exact"/>
              <w:ind w:left="57" w:right="0"/>
              <w:jc w:val="center"/>
              <w:rPr>
                <w:b w:val="0"/>
                <w:bCs/>
                <w:sz w:val="22"/>
                <w:szCs w:val="24"/>
              </w:rPr>
            </w:pPr>
          </w:p>
        </w:tc>
        <w:tc>
          <w:tcPr>
            <w:tcW w:w="98" w:type="dxa"/>
            <w:vAlign w:val="bottom"/>
          </w:tcPr>
          <w:p w14:paraId="576781B3" w14:textId="77777777" w:rsidR="006343ED" w:rsidRPr="006343ED" w:rsidRDefault="006343ED" w:rsidP="006343ED">
            <w:pPr>
              <w:tabs>
                <w:tab w:val="decimal" w:pos="1020"/>
              </w:tabs>
              <w:spacing w:line="240" w:lineRule="exact"/>
              <w:rPr>
                <w:szCs w:val="24"/>
              </w:rPr>
            </w:pPr>
          </w:p>
        </w:tc>
        <w:tc>
          <w:tcPr>
            <w:tcW w:w="1173" w:type="dxa"/>
            <w:vAlign w:val="bottom"/>
          </w:tcPr>
          <w:p w14:paraId="38E78FB6" w14:textId="77777777" w:rsidR="006343ED" w:rsidRPr="006343ED" w:rsidRDefault="0028184F" w:rsidP="006343ED">
            <w:pPr>
              <w:tabs>
                <w:tab w:val="decimal" w:pos="1020"/>
              </w:tabs>
              <w:spacing w:line="240" w:lineRule="exact"/>
              <w:ind w:right="425"/>
              <w:jc w:val="left"/>
              <w:rPr>
                <w:szCs w:val="24"/>
              </w:rPr>
            </w:pPr>
            <w:r>
              <w:rPr>
                <w:szCs w:val="24"/>
              </w:rPr>
              <w:t>(</w:t>
            </w:r>
            <w:r w:rsidR="008820CB">
              <w:rPr>
                <w:szCs w:val="24"/>
              </w:rPr>
              <w:t>64,497</w:t>
            </w:r>
            <w:r w:rsidR="00084E65">
              <w:rPr>
                <w:szCs w:val="24"/>
              </w:rPr>
              <w:t>)</w:t>
            </w:r>
          </w:p>
        </w:tc>
        <w:tc>
          <w:tcPr>
            <w:tcW w:w="168" w:type="dxa"/>
            <w:gridSpan w:val="2"/>
            <w:vAlign w:val="bottom"/>
          </w:tcPr>
          <w:p w14:paraId="2681113C"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407EF5A7" w14:textId="77777777" w:rsidR="006343ED" w:rsidRPr="006343ED" w:rsidRDefault="006343ED" w:rsidP="006343ED">
            <w:pPr>
              <w:tabs>
                <w:tab w:val="decimal" w:pos="1020"/>
              </w:tabs>
              <w:spacing w:line="240" w:lineRule="exact"/>
              <w:jc w:val="left"/>
              <w:rPr>
                <w:szCs w:val="24"/>
              </w:rPr>
            </w:pPr>
            <w:r w:rsidRPr="006343ED">
              <w:rPr>
                <w:szCs w:val="24"/>
              </w:rPr>
              <w:t>(</w:t>
            </w:r>
            <w:r w:rsidR="00251C18">
              <w:rPr>
                <w:szCs w:val="24"/>
              </w:rPr>
              <w:t>114,533</w:t>
            </w:r>
            <w:r w:rsidRPr="006343ED">
              <w:rPr>
                <w:szCs w:val="24"/>
              </w:rPr>
              <w:t>)</w:t>
            </w:r>
          </w:p>
        </w:tc>
      </w:tr>
      <w:tr w:rsidR="006343ED" w:rsidRPr="006343ED" w14:paraId="0B6DA130" w14:textId="77777777" w:rsidTr="00000AF9">
        <w:trPr>
          <w:trHeight w:val="20"/>
        </w:trPr>
        <w:tc>
          <w:tcPr>
            <w:tcW w:w="6371" w:type="dxa"/>
          </w:tcPr>
          <w:p w14:paraId="3D95CDB9"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Tax benefit</w:t>
            </w:r>
          </w:p>
        </w:tc>
        <w:tc>
          <w:tcPr>
            <w:tcW w:w="154" w:type="dxa"/>
            <w:vAlign w:val="bottom"/>
          </w:tcPr>
          <w:p w14:paraId="3702023B" w14:textId="77777777" w:rsidR="006343ED" w:rsidRPr="006343ED" w:rsidRDefault="006343ED" w:rsidP="006343ED">
            <w:pPr>
              <w:spacing w:line="240" w:lineRule="exact"/>
              <w:ind w:left="57"/>
              <w:rPr>
                <w:i/>
                <w:iCs/>
                <w:szCs w:val="24"/>
              </w:rPr>
            </w:pPr>
          </w:p>
        </w:tc>
        <w:tc>
          <w:tcPr>
            <w:tcW w:w="560" w:type="dxa"/>
            <w:vAlign w:val="bottom"/>
          </w:tcPr>
          <w:p w14:paraId="631C6AF9" w14:textId="77777777" w:rsidR="006343ED" w:rsidRPr="006343ED" w:rsidRDefault="006343ED" w:rsidP="006343ED">
            <w:pPr>
              <w:pStyle w:val="numbertablehead"/>
              <w:spacing w:line="240" w:lineRule="exact"/>
              <w:ind w:left="57" w:right="0"/>
              <w:jc w:val="center"/>
              <w:rPr>
                <w:b w:val="0"/>
                <w:bCs/>
                <w:sz w:val="22"/>
                <w:szCs w:val="24"/>
              </w:rPr>
            </w:pPr>
            <w:r w:rsidRPr="006343ED">
              <w:rPr>
                <w:b w:val="0"/>
                <w:bCs/>
                <w:sz w:val="22"/>
                <w:szCs w:val="24"/>
              </w:rPr>
              <w:t>12b</w:t>
            </w:r>
          </w:p>
        </w:tc>
        <w:tc>
          <w:tcPr>
            <w:tcW w:w="98" w:type="dxa"/>
            <w:vAlign w:val="bottom"/>
          </w:tcPr>
          <w:p w14:paraId="5440AE9E" w14:textId="77777777" w:rsidR="006343ED" w:rsidRPr="006343ED" w:rsidRDefault="006343ED" w:rsidP="006343ED">
            <w:pPr>
              <w:tabs>
                <w:tab w:val="decimal" w:pos="1020"/>
              </w:tabs>
              <w:spacing w:line="240" w:lineRule="exact"/>
              <w:rPr>
                <w:szCs w:val="24"/>
              </w:rPr>
            </w:pPr>
          </w:p>
        </w:tc>
        <w:tc>
          <w:tcPr>
            <w:tcW w:w="1173" w:type="dxa"/>
            <w:tcBorders>
              <w:bottom w:val="single" w:sz="6" w:space="0" w:color="auto"/>
            </w:tcBorders>
            <w:shd w:val="clear" w:color="auto" w:fill="auto"/>
            <w:vAlign w:val="bottom"/>
          </w:tcPr>
          <w:p w14:paraId="5077CD45" w14:textId="77777777" w:rsidR="006343ED" w:rsidRPr="006343ED" w:rsidRDefault="008820CB" w:rsidP="006343ED">
            <w:pPr>
              <w:tabs>
                <w:tab w:val="decimal" w:pos="1020"/>
              </w:tabs>
              <w:spacing w:line="240" w:lineRule="exact"/>
              <w:ind w:right="425"/>
              <w:jc w:val="left"/>
              <w:rPr>
                <w:szCs w:val="24"/>
              </w:rPr>
            </w:pPr>
            <w:r>
              <w:rPr>
                <w:szCs w:val="24"/>
              </w:rPr>
              <w:t>15,207</w:t>
            </w:r>
          </w:p>
        </w:tc>
        <w:tc>
          <w:tcPr>
            <w:tcW w:w="168" w:type="dxa"/>
            <w:gridSpan w:val="2"/>
            <w:vAlign w:val="bottom"/>
          </w:tcPr>
          <w:p w14:paraId="1F0AC329" w14:textId="77777777" w:rsidR="006343ED" w:rsidRPr="006343ED" w:rsidRDefault="006343ED" w:rsidP="006343ED">
            <w:pPr>
              <w:tabs>
                <w:tab w:val="decimal" w:pos="1020"/>
              </w:tabs>
              <w:spacing w:line="240" w:lineRule="exact"/>
              <w:jc w:val="left"/>
              <w:rPr>
                <w:szCs w:val="24"/>
              </w:rPr>
            </w:pPr>
          </w:p>
        </w:tc>
        <w:tc>
          <w:tcPr>
            <w:tcW w:w="1249" w:type="dxa"/>
            <w:tcBorders>
              <w:bottom w:val="single" w:sz="6" w:space="0" w:color="auto"/>
            </w:tcBorders>
            <w:shd w:val="clear" w:color="auto" w:fill="auto"/>
            <w:vAlign w:val="bottom"/>
          </w:tcPr>
          <w:p w14:paraId="7AEDAF5E" w14:textId="77777777" w:rsidR="006343ED" w:rsidRPr="006343ED" w:rsidRDefault="006343ED" w:rsidP="006343ED">
            <w:pPr>
              <w:tabs>
                <w:tab w:val="decimal" w:pos="1020"/>
              </w:tabs>
              <w:spacing w:line="240" w:lineRule="exact"/>
              <w:jc w:val="left"/>
              <w:rPr>
                <w:szCs w:val="24"/>
              </w:rPr>
            </w:pPr>
            <w:r w:rsidRPr="006343ED">
              <w:rPr>
                <w:szCs w:val="24"/>
              </w:rPr>
              <w:t>1,208</w:t>
            </w:r>
          </w:p>
        </w:tc>
      </w:tr>
      <w:tr w:rsidR="006343ED" w:rsidRPr="006343ED" w14:paraId="2BAEDF7B" w14:textId="77777777" w:rsidTr="00000AF9">
        <w:trPr>
          <w:trHeight w:val="20"/>
        </w:trPr>
        <w:tc>
          <w:tcPr>
            <w:tcW w:w="6371" w:type="dxa"/>
          </w:tcPr>
          <w:p w14:paraId="07CD619E"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6D26A032" w14:textId="77777777" w:rsidR="006343ED" w:rsidRPr="006343ED" w:rsidRDefault="006343ED" w:rsidP="006343ED">
            <w:pPr>
              <w:spacing w:line="240" w:lineRule="exact"/>
              <w:ind w:left="57"/>
              <w:rPr>
                <w:i/>
                <w:iCs/>
                <w:szCs w:val="24"/>
              </w:rPr>
            </w:pPr>
          </w:p>
        </w:tc>
        <w:tc>
          <w:tcPr>
            <w:tcW w:w="560" w:type="dxa"/>
            <w:vAlign w:val="bottom"/>
          </w:tcPr>
          <w:p w14:paraId="7DDC8809" w14:textId="77777777" w:rsidR="006343ED" w:rsidRPr="006343ED" w:rsidRDefault="006343ED" w:rsidP="006343ED">
            <w:pPr>
              <w:spacing w:line="240" w:lineRule="exact"/>
              <w:ind w:left="57"/>
              <w:jc w:val="center"/>
              <w:rPr>
                <w:szCs w:val="24"/>
              </w:rPr>
            </w:pPr>
          </w:p>
        </w:tc>
        <w:tc>
          <w:tcPr>
            <w:tcW w:w="98" w:type="dxa"/>
            <w:vAlign w:val="bottom"/>
          </w:tcPr>
          <w:p w14:paraId="105BB470"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2925E735" w14:textId="77777777" w:rsidR="006343ED" w:rsidRPr="006343ED" w:rsidRDefault="006343ED" w:rsidP="006343ED">
            <w:pPr>
              <w:tabs>
                <w:tab w:val="decimal" w:pos="1020"/>
              </w:tabs>
              <w:spacing w:line="240" w:lineRule="exact"/>
              <w:ind w:right="425"/>
              <w:jc w:val="left"/>
              <w:rPr>
                <w:szCs w:val="24"/>
              </w:rPr>
            </w:pPr>
          </w:p>
        </w:tc>
        <w:tc>
          <w:tcPr>
            <w:tcW w:w="168" w:type="dxa"/>
            <w:gridSpan w:val="2"/>
            <w:vAlign w:val="bottom"/>
          </w:tcPr>
          <w:p w14:paraId="2E23B0C6" w14:textId="77777777" w:rsidR="006343ED" w:rsidRPr="006343ED" w:rsidRDefault="006343ED" w:rsidP="006343ED">
            <w:pPr>
              <w:tabs>
                <w:tab w:val="decimal" w:pos="1020"/>
              </w:tabs>
              <w:spacing w:line="240" w:lineRule="exact"/>
              <w:jc w:val="left"/>
              <w:rPr>
                <w:szCs w:val="24"/>
              </w:rPr>
            </w:pPr>
          </w:p>
        </w:tc>
        <w:tc>
          <w:tcPr>
            <w:tcW w:w="1249" w:type="dxa"/>
            <w:shd w:val="clear" w:color="auto" w:fill="auto"/>
            <w:vAlign w:val="bottom"/>
          </w:tcPr>
          <w:p w14:paraId="2A417193" w14:textId="77777777" w:rsidR="006343ED" w:rsidRPr="006343ED" w:rsidRDefault="006343ED" w:rsidP="006343ED">
            <w:pPr>
              <w:tabs>
                <w:tab w:val="decimal" w:pos="1020"/>
              </w:tabs>
              <w:spacing w:line="240" w:lineRule="exact"/>
              <w:jc w:val="left"/>
              <w:rPr>
                <w:szCs w:val="24"/>
              </w:rPr>
            </w:pPr>
          </w:p>
        </w:tc>
      </w:tr>
      <w:tr w:rsidR="006343ED" w:rsidRPr="006343ED" w14:paraId="1624133F" w14:textId="77777777" w:rsidTr="00000AF9">
        <w:trPr>
          <w:trHeight w:val="20"/>
        </w:trPr>
        <w:tc>
          <w:tcPr>
            <w:tcW w:w="6371" w:type="dxa"/>
          </w:tcPr>
          <w:p w14:paraId="6EC04BAC"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Loss from continuing operations</w:t>
            </w:r>
          </w:p>
        </w:tc>
        <w:tc>
          <w:tcPr>
            <w:tcW w:w="154" w:type="dxa"/>
            <w:vAlign w:val="bottom"/>
          </w:tcPr>
          <w:p w14:paraId="6223E517" w14:textId="77777777" w:rsidR="006343ED" w:rsidRPr="006343ED" w:rsidRDefault="006343ED" w:rsidP="006343ED">
            <w:pPr>
              <w:spacing w:line="240" w:lineRule="exact"/>
              <w:ind w:left="57"/>
              <w:rPr>
                <w:i/>
                <w:iCs/>
                <w:szCs w:val="24"/>
              </w:rPr>
            </w:pPr>
          </w:p>
        </w:tc>
        <w:tc>
          <w:tcPr>
            <w:tcW w:w="560" w:type="dxa"/>
            <w:vAlign w:val="bottom"/>
          </w:tcPr>
          <w:p w14:paraId="16189ADE" w14:textId="77777777" w:rsidR="006343ED" w:rsidRPr="006343ED" w:rsidRDefault="006343ED" w:rsidP="006343ED">
            <w:pPr>
              <w:spacing w:line="240" w:lineRule="exact"/>
              <w:ind w:left="57"/>
              <w:jc w:val="center"/>
              <w:rPr>
                <w:szCs w:val="24"/>
              </w:rPr>
            </w:pPr>
          </w:p>
        </w:tc>
        <w:tc>
          <w:tcPr>
            <w:tcW w:w="98" w:type="dxa"/>
            <w:vAlign w:val="bottom"/>
          </w:tcPr>
          <w:p w14:paraId="48FA059F"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3AB68FD6" w14:textId="77777777" w:rsidR="006343ED" w:rsidRPr="006343ED" w:rsidRDefault="0028184F" w:rsidP="006343ED">
            <w:pPr>
              <w:tabs>
                <w:tab w:val="decimal" w:pos="1020"/>
              </w:tabs>
              <w:spacing w:line="240" w:lineRule="exact"/>
              <w:ind w:right="425"/>
              <w:jc w:val="left"/>
              <w:rPr>
                <w:szCs w:val="24"/>
              </w:rPr>
            </w:pPr>
            <w:r>
              <w:rPr>
                <w:szCs w:val="24"/>
              </w:rPr>
              <w:t>(</w:t>
            </w:r>
            <w:r w:rsidR="008820CB">
              <w:rPr>
                <w:szCs w:val="24"/>
              </w:rPr>
              <w:t>49,290</w:t>
            </w:r>
            <w:r w:rsidR="00084E65">
              <w:rPr>
                <w:szCs w:val="24"/>
              </w:rPr>
              <w:t>)</w:t>
            </w:r>
          </w:p>
        </w:tc>
        <w:tc>
          <w:tcPr>
            <w:tcW w:w="168" w:type="dxa"/>
            <w:gridSpan w:val="2"/>
            <w:vAlign w:val="bottom"/>
          </w:tcPr>
          <w:p w14:paraId="08B8CDE0" w14:textId="77777777" w:rsidR="006343ED" w:rsidRPr="006343ED" w:rsidRDefault="006343ED" w:rsidP="006343ED">
            <w:pPr>
              <w:tabs>
                <w:tab w:val="decimal" w:pos="1020"/>
              </w:tabs>
              <w:spacing w:line="240" w:lineRule="exact"/>
              <w:jc w:val="left"/>
              <w:rPr>
                <w:szCs w:val="24"/>
              </w:rPr>
            </w:pPr>
          </w:p>
        </w:tc>
        <w:tc>
          <w:tcPr>
            <w:tcW w:w="1249" w:type="dxa"/>
            <w:shd w:val="clear" w:color="auto" w:fill="auto"/>
            <w:vAlign w:val="bottom"/>
          </w:tcPr>
          <w:p w14:paraId="34BEC8A4" w14:textId="77777777" w:rsidR="006343ED" w:rsidRPr="006343ED" w:rsidRDefault="006343ED" w:rsidP="006343ED">
            <w:pPr>
              <w:tabs>
                <w:tab w:val="decimal" w:pos="1020"/>
              </w:tabs>
              <w:spacing w:line="240" w:lineRule="exact"/>
              <w:jc w:val="left"/>
              <w:rPr>
                <w:szCs w:val="24"/>
              </w:rPr>
            </w:pPr>
            <w:r w:rsidRPr="006343ED">
              <w:rPr>
                <w:szCs w:val="24"/>
              </w:rPr>
              <w:t>(</w:t>
            </w:r>
            <w:r w:rsidR="00251C18">
              <w:rPr>
                <w:szCs w:val="24"/>
              </w:rPr>
              <w:t>113,325</w:t>
            </w:r>
            <w:r w:rsidRPr="006343ED">
              <w:rPr>
                <w:szCs w:val="24"/>
              </w:rPr>
              <w:t>)</w:t>
            </w:r>
          </w:p>
        </w:tc>
      </w:tr>
      <w:tr w:rsidR="006343ED" w:rsidRPr="006343ED" w14:paraId="74DDE2C6" w14:textId="77777777" w:rsidTr="00000AF9">
        <w:trPr>
          <w:trHeight w:val="20"/>
        </w:trPr>
        <w:tc>
          <w:tcPr>
            <w:tcW w:w="6371" w:type="dxa"/>
          </w:tcPr>
          <w:p w14:paraId="01031F4C"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Profit from discontinued operations, net</w:t>
            </w:r>
          </w:p>
        </w:tc>
        <w:tc>
          <w:tcPr>
            <w:tcW w:w="154" w:type="dxa"/>
            <w:vAlign w:val="bottom"/>
          </w:tcPr>
          <w:p w14:paraId="6FD45E0E" w14:textId="77777777" w:rsidR="006343ED" w:rsidRPr="006343ED" w:rsidRDefault="006343ED" w:rsidP="006343ED">
            <w:pPr>
              <w:spacing w:line="240" w:lineRule="exact"/>
              <w:ind w:left="57"/>
              <w:rPr>
                <w:i/>
                <w:iCs/>
                <w:szCs w:val="24"/>
              </w:rPr>
            </w:pPr>
          </w:p>
        </w:tc>
        <w:tc>
          <w:tcPr>
            <w:tcW w:w="560" w:type="dxa"/>
            <w:vAlign w:val="bottom"/>
          </w:tcPr>
          <w:p w14:paraId="412928D0" w14:textId="77777777" w:rsidR="006343ED" w:rsidRPr="006343ED" w:rsidRDefault="006343ED" w:rsidP="006343ED">
            <w:pPr>
              <w:spacing w:line="240" w:lineRule="exact"/>
              <w:ind w:left="57"/>
              <w:jc w:val="center"/>
              <w:rPr>
                <w:szCs w:val="24"/>
              </w:rPr>
            </w:pPr>
            <w:r w:rsidRPr="006343ED">
              <w:rPr>
                <w:szCs w:val="24"/>
              </w:rPr>
              <w:t>4c</w:t>
            </w:r>
          </w:p>
        </w:tc>
        <w:tc>
          <w:tcPr>
            <w:tcW w:w="98" w:type="dxa"/>
            <w:vAlign w:val="bottom"/>
          </w:tcPr>
          <w:p w14:paraId="630F7DF7" w14:textId="77777777" w:rsidR="006343ED" w:rsidRPr="006343ED" w:rsidRDefault="006343ED" w:rsidP="006343ED">
            <w:pPr>
              <w:tabs>
                <w:tab w:val="decimal" w:pos="1020"/>
              </w:tabs>
              <w:spacing w:line="240" w:lineRule="exact"/>
              <w:rPr>
                <w:szCs w:val="24"/>
              </w:rPr>
            </w:pPr>
          </w:p>
        </w:tc>
        <w:tc>
          <w:tcPr>
            <w:tcW w:w="1173" w:type="dxa"/>
            <w:tcBorders>
              <w:bottom w:val="single" w:sz="4" w:space="0" w:color="auto"/>
            </w:tcBorders>
            <w:shd w:val="clear" w:color="auto" w:fill="auto"/>
            <w:vAlign w:val="bottom"/>
          </w:tcPr>
          <w:p w14:paraId="646054BB" w14:textId="77777777" w:rsidR="006343ED" w:rsidRPr="006343ED" w:rsidRDefault="00084E65" w:rsidP="006343ED">
            <w:pPr>
              <w:tabs>
                <w:tab w:val="decimal" w:pos="1020"/>
              </w:tabs>
              <w:spacing w:line="240" w:lineRule="exact"/>
              <w:ind w:right="425"/>
              <w:jc w:val="left"/>
              <w:rPr>
                <w:szCs w:val="24"/>
              </w:rPr>
            </w:pPr>
            <w:r>
              <w:rPr>
                <w:szCs w:val="24"/>
              </w:rPr>
              <w:t>4,847</w:t>
            </w:r>
          </w:p>
        </w:tc>
        <w:tc>
          <w:tcPr>
            <w:tcW w:w="168" w:type="dxa"/>
            <w:gridSpan w:val="2"/>
            <w:vAlign w:val="bottom"/>
          </w:tcPr>
          <w:p w14:paraId="5E9F6844" w14:textId="77777777" w:rsidR="006343ED" w:rsidRPr="006343ED" w:rsidRDefault="006343ED" w:rsidP="006343ED">
            <w:pPr>
              <w:tabs>
                <w:tab w:val="decimal" w:pos="1020"/>
              </w:tabs>
              <w:spacing w:line="240" w:lineRule="exact"/>
              <w:jc w:val="left"/>
              <w:rPr>
                <w:szCs w:val="24"/>
              </w:rPr>
            </w:pPr>
          </w:p>
        </w:tc>
        <w:tc>
          <w:tcPr>
            <w:tcW w:w="1249" w:type="dxa"/>
            <w:tcBorders>
              <w:bottom w:val="single" w:sz="4" w:space="0" w:color="auto"/>
            </w:tcBorders>
            <w:shd w:val="clear" w:color="auto" w:fill="auto"/>
            <w:vAlign w:val="bottom"/>
          </w:tcPr>
          <w:p w14:paraId="246FECD8" w14:textId="77777777" w:rsidR="006343ED" w:rsidRPr="006343ED" w:rsidRDefault="00251C18" w:rsidP="006343ED">
            <w:pPr>
              <w:tabs>
                <w:tab w:val="decimal" w:pos="1020"/>
              </w:tabs>
              <w:spacing w:line="240" w:lineRule="exact"/>
              <w:jc w:val="left"/>
              <w:rPr>
                <w:szCs w:val="24"/>
              </w:rPr>
            </w:pPr>
            <w:r>
              <w:rPr>
                <w:szCs w:val="24"/>
              </w:rPr>
              <w:t>116,372</w:t>
            </w:r>
          </w:p>
        </w:tc>
      </w:tr>
      <w:tr w:rsidR="006343ED" w:rsidRPr="006343ED" w14:paraId="3E5AFF90" w14:textId="77777777" w:rsidTr="006343ED">
        <w:trPr>
          <w:trHeight w:val="20"/>
        </w:trPr>
        <w:tc>
          <w:tcPr>
            <w:tcW w:w="6371" w:type="dxa"/>
          </w:tcPr>
          <w:p w14:paraId="7F51AAA1"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7B0BE77C" w14:textId="77777777" w:rsidR="006343ED" w:rsidRPr="006343ED" w:rsidRDefault="006343ED" w:rsidP="006343ED">
            <w:pPr>
              <w:spacing w:line="240" w:lineRule="exact"/>
              <w:ind w:left="57"/>
              <w:rPr>
                <w:i/>
                <w:iCs/>
                <w:szCs w:val="24"/>
              </w:rPr>
            </w:pPr>
          </w:p>
        </w:tc>
        <w:tc>
          <w:tcPr>
            <w:tcW w:w="560" w:type="dxa"/>
            <w:vAlign w:val="bottom"/>
          </w:tcPr>
          <w:p w14:paraId="12BC69C6" w14:textId="77777777" w:rsidR="006343ED" w:rsidRPr="006343ED" w:rsidRDefault="006343ED" w:rsidP="006343ED">
            <w:pPr>
              <w:spacing w:line="240" w:lineRule="exact"/>
              <w:ind w:left="57"/>
              <w:jc w:val="center"/>
              <w:rPr>
                <w:szCs w:val="24"/>
              </w:rPr>
            </w:pPr>
          </w:p>
        </w:tc>
        <w:tc>
          <w:tcPr>
            <w:tcW w:w="98" w:type="dxa"/>
            <w:vAlign w:val="bottom"/>
          </w:tcPr>
          <w:p w14:paraId="61328FCB" w14:textId="77777777" w:rsidR="006343ED" w:rsidRPr="006343ED" w:rsidRDefault="006343ED" w:rsidP="006343ED">
            <w:pPr>
              <w:tabs>
                <w:tab w:val="decimal" w:pos="1020"/>
              </w:tabs>
              <w:spacing w:line="240" w:lineRule="exact"/>
              <w:rPr>
                <w:szCs w:val="24"/>
              </w:rPr>
            </w:pPr>
          </w:p>
        </w:tc>
        <w:tc>
          <w:tcPr>
            <w:tcW w:w="1173" w:type="dxa"/>
            <w:shd w:val="clear" w:color="auto" w:fill="auto"/>
            <w:vAlign w:val="bottom"/>
          </w:tcPr>
          <w:p w14:paraId="6BC347CB" w14:textId="77777777" w:rsidR="006343ED" w:rsidRPr="006343ED" w:rsidRDefault="006343ED" w:rsidP="006343ED">
            <w:pPr>
              <w:tabs>
                <w:tab w:val="decimal" w:pos="1020"/>
              </w:tabs>
              <w:spacing w:line="240" w:lineRule="exact"/>
              <w:ind w:right="425"/>
              <w:jc w:val="left"/>
              <w:rPr>
                <w:szCs w:val="24"/>
              </w:rPr>
            </w:pPr>
          </w:p>
        </w:tc>
        <w:tc>
          <w:tcPr>
            <w:tcW w:w="168" w:type="dxa"/>
            <w:gridSpan w:val="2"/>
            <w:vAlign w:val="bottom"/>
          </w:tcPr>
          <w:p w14:paraId="3DA629E9" w14:textId="77777777" w:rsidR="006343ED" w:rsidRPr="006343ED" w:rsidRDefault="006343ED" w:rsidP="006343ED">
            <w:pPr>
              <w:tabs>
                <w:tab w:val="decimal" w:pos="1020"/>
              </w:tabs>
              <w:spacing w:line="240" w:lineRule="exact"/>
              <w:jc w:val="left"/>
              <w:rPr>
                <w:szCs w:val="24"/>
              </w:rPr>
            </w:pPr>
          </w:p>
        </w:tc>
        <w:tc>
          <w:tcPr>
            <w:tcW w:w="1249" w:type="dxa"/>
            <w:shd w:val="clear" w:color="auto" w:fill="auto"/>
            <w:vAlign w:val="bottom"/>
          </w:tcPr>
          <w:p w14:paraId="2AA2B087" w14:textId="77777777" w:rsidR="006343ED" w:rsidRPr="006343ED" w:rsidRDefault="006343ED" w:rsidP="006343ED">
            <w:pPr>
              <w:tabs>
                <w:tab w:val="decimal" w:pos="1020"/>
              </w:tabs>
              <w:spacing w:line="240" w:lineRule="exact"/>
              <w:jc w:val="left"/>
              <w:rPr>
                <w:szCs w:val="24"/>
              </w:rPr>
            </w:pPr>
          </w:p>
        </w:tc>
      </w:tr>
      <w:tr w:rsidR="006343ED" w:rsidRPr="006343ED" w14:paraId="46D6A248" w14:textId="77777777" w:rsidTr="006343ED">
        <w:trPr>
          <w:trHeight w:val="20"/>
        </w:trPr>
        <w:tc>
          <w:tcPr>
            <w:tcW w:w="6371" w:type="dxa"/>
          </w:tcPr>
          <w:p w14:paraId="440B0CF5" w14:textId="77777777" w:rsidR="006343ED" w:rsidRPr="006343ED" w:rsidRDefault="006343ED" w:rsidP="006343ED">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Net profit/(loss)</w:t>
            </w:r>
            <w:r w:rsidR="005119A1">
              <w:rPr>
                <w:i w:val="0"/>
                <w:iCs/>
                <w:sz w:val="22"/>
                <w:szCs w:val="24"/>
              </w:rPr>
              <w:t xml:space="preserve"> for the year</w:t>
            </w:r>
          </w:p>
        </w:tc>
        <w:tc>
          <w:tcPr>
            <w:tcW w:w="154" w:type="dxa"/>
            <w:vAlign w:val="bottom"/>
          </w:tcPr>
          <w:p w14:paraId="76FCDE14" w14:textId="77777777" w:rsidR="006343ED" w:rsidRPr="006343ED" w:rsidRDefault="006343ED" w:rsidP="006343ED">
            <w:pPr>
              <w:spacing w:line="240" w:lineRule="exact"/>
              <w:ind w:left="57"/>
              <w:rPr>
                <w:i/>
                <w:iCs/>
                <w:szCs w:val="24"/>
              </w:rPr>
            </w:pPr>
          </w:p>
        </w:tc>
        <w:tc>
          <w:tcPr>
            <w:tcW w:w="560" w:type="dxa"/>
            <w:vAlign w:val="bottom"/>
          </w:tcPr>
          <w:p w14:paraId="5DE0A59E" w14:textId="77777777" w:rsidR="006343ED" w:rsidRPr="006343ED" w:rsidRDefault="006343ED" w:rsidP="006343ED">
            <w:pPr>
              <w:spacing w:line="240" w:lineRule="exact"/>
              <w:ind w:left="57"/>
              <w:jc w:val="center"/>
              <w:rPr>
                <w:szCs w:val="24"/>
              </w:rPr>
            </w:pPr>
          </w:p>
        </w:tc>
        <w:tc>
          <w:tcPr>
            <w:tcW w:w="98" w:type="dxa"/>
            <w:vAlign w:val="bottom"/>
          </w:tcPr>
          <w:p w14:paraId="0E3E7E16" w14:textId="77777777" w:rsidR="006343ED" w:rsidRPr="006343ED" w:rsidRDefault="006343ED" w:rsidP="006343ED">
            <w:pPr>
              <w:tabs>
                <w:tab w:val="decimal" w:pos="1020"/>
              </w:tabs>
              <w:spacing w:line="240" w:lineRule="exact"/>
              <w:rPr>
                <w:szCs w:val="24"/>
              </w:rPr>
            </w:pPr>
          </w:p>
        </w:tc>
        <w:tc>
          <w:tcPr>
            <w:tcW w:w="1173" w:type="dxa"/>
            <w:tcBorders>
              <w:bottom w:val="double" w:sz="4" w:space="0" w:color="auto"/>
            </w:tcBorders>
            <w:shd w:val="clear" w:color="auto" w:fill="auto"/>
            <w:vAlign w:val="bottom"/>
          </w:tcPr>
          <w:p w14:paraId="0E77C3BF" w14:textId="77777777" w:rsidR="006343ED" w:rsidRPr="006343ED" w:rsidRDefault="00084E65" w:rsidP="006343ED">
            <w:pPr>
              <w:tabs>
                <w:tab w:val="decimal" w:pos="1020"/>
              </w:tabs>
              <w:spacing w:line="240" w:lineRule="exact"/>
              <w:ind w:right="425"/>
              <w:jc w:val="left"/>
              <w:rPr>
                <w:szCs w:val="24"/>
              </w:rPr>
            </w:pPr>
            <w:r>
              <w:rPr>
                <w:szCs w:val="24"/>
              </w:rPr>
              <w:t>(</w:t>
            </w:r>
            <w:r w:rsidR="008820CB">
              <w:rPr>
                <w:szCs w:val="24"/>
              </w:rPr>
              <w:t>44,443</w:t>
            </w:r>
            <w:r>
              <w:rPr>
                <w:szCs w:val="24"/>
              </w:rPr>
              <w:t>)</w:t>
            </w:r>
          </w:p>
        </w:tc>
        <w:tc>
          <w:tcPr>
            <w:tcW w:w="168" w:type="dxa"/>
            <w:gridSpan w:val="2"/>
            <w:vAlign w:val="bottom"/>
          </w:tcPr>
          <w:p w14:paraId="239D413E" w14:textId="77777777" w:rsidR="006343ED" w:rsidRPr="006343ED" w:rsidRDefault="006343ED" w:rsidP="006343ED">
            <w:pPr>
              <w:tabs>
                <w:tab w:val="decimal" w:pos="1020"/>
              </w:tabs>
              <w:spacing w:line="240" w:lineRule="exact"/>
              <w:jc w:val="left"/>
              <w:rPr>
                <w:szCs w:val="24"/>
              </w:rPr>
            </w:pPr>
          </w:p>
        </w:tc>
        <w:tc>
          <w:tcPr>
            <w:tcW w:w="1249" w:type="dxa"/>
            <w:tcBorders>
              <w:bottom w:val="double" w:sz="4" w:space="0" w:color="auto"/>
            </w:tcBorders>
            <w:shd w:val="clear" w:color="auto" w:fill="auto"/>
            <w:vAlign w:val="bottom"/>
          </w:tcPr>
          <w:p w14:paraId="62DCAC9B" w14:textId="77777777" w:rsidR="006343ED" w:rsidRPr="006343ED" w:rsidRDefault="006343ED" w:rsidP="006343ED">
            <w:pPr>
              <w:tabs>
                <w:tab w:val="decimal" w:pos="1020"/>
              </w:tabs>
              <w:spacing w:line="240" w:lineRule="exact"/>
              <w:jc w:val="left"/>
              <w:rPr>
                <w:szCs w:val="24"/>
              </w:rPr>
            </w:pPr>
            <w:r w:rsidRPr="006343ED">
              <w:rPr>
                <w:szCs w:val="24"/>
              </w:rPr>
              <w:t>3,047</w:t>
            </w:r>
          </w:p>
        </w:tc>
      </w:tr>
    </w:tbl>
    <w:p w14:paraId="331C742E" w14:textId="77777777" w:rsidR="003847BA" w:rsidRDefault="003847BA" w:rsidP="006343ED"/>
    <w:p w14:paraId="65A1E240" w14:textId="77777777" w:rsidR="00784CF9" w:rsidRDefault="00784CF9">
      <w:pPr>
        <w:widowControl/>
        <w:spacing w:line="240" w:lineRule="auto"/>
        <w:jc w:val="left"/>
      </w:pPr>
      <w:r>
        <w:br w:type="page"/>
      </w:r>
    </w:p>
    <w:p w14:paraId="0E718D6A" w14:textId="77777777" w:rsidR="00784CF9" w:rsidRDefault="00784CF9"/>
    <w:tbl>
      <w:tblPr>
        <w:tblW w:w="9773" w:type="dxa"/>
        <w:tblInd w:w="8" w:type="dxa"/>
        <w:tblLayout w:type="fixed"/>
        <w:tblCellMar>
          <w:left w:w="0" w:type="dxa"/>
          <w:right w:w="0" w:type="dxa"/>
        </w:tblCellMar>
        <w:tblLook w:val="0000" w:firstRow="0" w:lastRow="0" w:firstColumn="0" w:lastColumn="0" w:noHBand="0" w:noVBand="0"/>
      </w:tblPr>
      <w:tblGrid>
        <w:gridCol w:w="6371"/>
        <w:gridCol w:w="154"/>
        <w:gridCol w:w="560"/>
        <w:gridCol w:w="98"/>
        <w:gridCol w:w="1173"/>
        <w:gridCol w:w="126"/>
        <w:gridCol w:w="42"/>
        <w:gridCol w:w="1249"/>
      </w:tblGrid>
      <w:tr w:rsidR="006343ED" w:rsidRPr="006343ED" w14:paraId="41225390" w14:textId="77777777" w:rsidTr="009535B1">
        <w:trPr>
          <w:trHeight w:val="20"/>
        </w:trPr>
        <w:tc>
          <w:tcPr>
            <w:tcW w:w="6371" w:type="dxa"/>
            <w:vAlign w:val="bottom"/>
          </w:tcPr>
          <w:p w14:paraId="354ADF05" w14:textId="77777777" w:rsidR="006343ED" w:rsidRPr="006343ED" w:rsidRDefault="006343ED" w:rsidP="009535B1">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145A8F8C" w14:textId="77777777" w:rsidR="006343ED" w:rsidRPr="006343ED" w:rsidRDefault="006343ED" w:rsidP="009535B1">
            <w:pPr>
              <w:pStyle w:val="numbertablehead"/>
              <w:spacing w:line="240" w:lineRule="exact"/>
              <w:ind w:left="57" w:right="0"/>
              <w:jc w:val="both"/>
              <w:rPr>
                <w:sz w:val="22"/>
                <w:szCs w:val="24"/>
              </w:rPr>
            </w:pPr>
          </w:p>
        </w:tc>
        <w:tc>
          <w:tcPr>
            <w:tcW w:w="560" w:type="dxa"/>
            <w:vAlign w:val="bottom"/>
          </w:tcPr>
          <w:p w14:paraId="7141A155" w14:textId="77777777" w:rsidR="006343ED" w:rsidRPr="006343ED" w:rsidRDefault="006343ED" w:rsidP="009535B1">
            <w:pPr>
              <w:spacing w:line="240" w:lineRule="exact"/>
              <w:ind w:left="57"/>
              <w:jc w:val="center"/>
              <w:rPr>
                <w:szCs w:val="24"/>
              </w:rPr>
            </w:pPr>
          </w:p>
        </w:tc>
        <w:tc>
          <w:tcPr>
            <w:tcW w:w="98" w:type="dxa"/>
          </w:tcPr>
          <w:p w14:paraId="7DD731E9" w14:textId="77777777" w:rsidR="006343ED" w:rsidRPr="006343ED" w:rsidRDefault="006343ED" w:rsidP="009535B1">
            <w:pPr>
              <w:pStyle w:val="numbertablehead"/>
              <w:spacing w:line="240" w:lineRule="exact"/>
              <w:ind w:left="57" w:right="0"/>
              <w:jc w:val="center"/>
              <w:rPr>
                <w:sz w:val="22"/>
                <w:szCs w:val="24"/>
              </w:rPr>
            </w:pPr>
          </w:p>
        </w:tc>
        <w:tc>
          <w:tcPr>
            <w:tcW w:w="2590" w:type="dxa"/>
            <w:gridSpan w:val="4"/>
            <w:tcBorders>
              <w:bottom w:val="single" w:sz="6" w:space="0" w:color="auto"/>
            </w:tcBorders>
            <w:shd w:val="clear" w:color="auto" w:fill="auto"/>
          </w:tcPr>
          <w:p w14:paraId="43A2B78C" w14:textId="77777777" w:rsidR="006343ED" w:rsidRPr="006343ED" w:rsidRDefault="006343ED" w:rsidP="009535B1">
            <w:pPr>
              <w:spacing w:line="240" w:lineRule="exact"/>
              <w:jc w:val="center"/>
              <w:rPr>
                <w:b/>
                <w:bCs/>
                <w:szCs w:val="24"/>
              </w:rPr>
            </w:pPr>
            <w:r w:rsidRPr="006343ED">
              <w:rPr>
                <w:b/>
                <w:bCs/>
                <w:szCs w:val="24"/>
              </w:rPr>
              <w:t>Year ended</w:t>
            </w:r>
          </w:p>
          <w:p w14:paraId="54685218" w14:textId="77777777" w:rsidR="006343ED" w:rsidRPr="006343ED" w:rsidRDefault="006343ED" w:rsidP="009535B1">
            <w:pPr>
              <w:spacing w:line="240" w:lineRule="exact"/>
              <w:jc w:val="center"/>
              <w:rPr>
                <w:szCs w:val="24"/>
              </w:rPr>
            </w:pPr>
            <w:r w:rsidRPr="006343ED">
              <w:rPr>
                <w:b/>
                <w:bCs/>
                <w:szCs w:val="24"/>
              </w:rPr>
              <w:t>31 December</w:t>
            </w:r>
          </w:p>
        </w:tc>
      </w:tr>
      <w:tr w:rsidR="006343ED" w:rsidRPr="006343ED" w14:paraId="67B73DDC" w14:textId="77777777" w:rsidTr="00D2453F">
        <w:trPr>
          <w:trHeight w:val="20"/>
        </w:trPr>
        <w:tc>
          <w:tcPr>
            <w:tcW w:w="6371" w:type="dxa"/>
            <w:vAlign w:val="bottom"/>
          </w:tcPr>
          <w:p w14:paraId="5CEC83EB" w14:textId="77777777" w:rsidR="006343ED" w:rsidRPr="006343ED" w:rsidRDefault="006343ED" w:rsidP="009535B1">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788DA895" w14:textId="77777777" w:rsidR="006343ED" w:rsidRPr="006343ED" w:rsidRDefault="006343ED" w:rsidP="009535B1">
            <w:pPr>
              <w:tabs>
                <w:tab w:val="decimal" w:pos="1077"/>
              </w:tabs>
              <w:spacing w:line="240" w:lineRule="exact"/>
              <w:ind w:left="57"/>
              <w:rPr>
                <w:szCs w:val="24"/>
              </w:rPr>
            </w:pPr>
          </w:p>
        </w:tc>
        <w:tc>
          <w:tcPr>
            <w:tcW w:w="560" w:type="dxa"/>
            <w:vAlign w:val="bottom"/>
          </w:tcPr>
          <w:p w14:paraId="6D8950A4" w14:textId="77777777" w:rsidR="006343ED" w:rsidRPr="006343ED" w:rsidRDefault="006343ED" w:rsidP="009535B1">
            <w:pPr>
              <w:spacing w:line="240" w:lineRule="exact"/>
              <w:ind w:left="57"/>
              <w:jc w:val="center"/>
              <w:rPr>
                <w:szCs w:val="24"/>
              </w:rPr>
            </w:pPr>
          </w:p>
        </w:tc>
        <w:tc>
          <w:tcPr>
            <w:tcW w:w="98" w:type="dxa"/>
          </w:tcPr>
          <w:p w14:paraId="47E78ECD" w14:textId="77777777" w:rsidR="006343ED" w:rsidRPr="006343ED" w:rsidRDefault="006343ED" w:rsidP="009535B1">
            <w:pPr>
              <w:tabs>
                <w:tab w:val="decimal" w:pos="1158"/>
              </w:tabs>
              <w:spacing w:line="240" w:lineRule="exact"/>
              <w:ind w:left="57"/>
              <w:rPr>
                <w:szCs w:val="24"/>
              </w:rPr>
            </w:pPr>
          </w:p>
        </w:tc>
        <w:tc>
          <w:tcPr>
            <w:tcW w:w="1173" w:type="dxa"/>
            <w:tcBorders>
              <w:top w:val="single" w:sz="6" w:space="0" w:color="auto"/>
              <w:bottom w:val="single" w:sz="6" w:space="0" w:color="auto"/>
            </w:tcBorders>
            <w:shd w:val="clear" w:color="auto" w:fill="auto"/>
          </w:tcPr>
          <w:p w14:paraId="195E259E" w14:textId="77777777" w:rsidR="006343ED" w:rsidRPr="006343ED" w:rsidRDefault="006343ED" w:rsidP="009535B1">
            <w:pPr>
              <w:pStyle w:val="numbertablehead"/>
              <w:spacing w:line="240" w:lineRule="exact"/>
              <w:ind w:left="57" w:right="0"/>
              <w:jc w:val="center"/>
              <w:rPr>
                <w:sz w:val="22"/>
                <w:szCs w:val="24"/>
              </w:rPr>
            </w:pPr>
            <w:r w:rsidRPr="006343ED">
              <w:rPr>
                <w:sz w:val="22"/>
                <w:szCs w:val="24"/>
              </w:rPr>
              <w:t>2017</w:t>
            </w:r>
          </w:p>
        </w:tc>
        <w:tc>
          <w:tcPr>
            <w:tcW w:w="126" w:type="dxa"/>
            <w:tcBorders>
              <w:top w:val="single" w:sz="6" w:space="0" w:color="auto"/>
            </w:tcBorders>
          </w:tcPr>
          <w:p w14:paraId="4BD5DB64" w14:textId="77777777" w:rsidR="006343ED" w:rsidRPr="006343ED" w:rsidRDefault="006343ED" w:rsidP="009535B1">
            <w:pPr>
              <w:pStyle w:val="numbertablehead"/>
              <w:spacing w:line="240" w:lineRule="exact"/>
              <w:ind w:left="57" w:right="0"/>
              <w:jc w:val="center"/>
              <w:rPr>
                <w:sz w:val="22"/>
                <w:szCs w:val="24"/>
              </w:rPr>
            </w:pPr>
          </w:p>
        </w:tc>
        <w:tc>
          <w:tcPr>
            <w:tcW w:w="1291" w:type="dxa"/>
            <w:gridSpan w:val="2"/>
            <w:tcBorders>
              <w:top w:val="single" w:sz="6" w:space="0" w:color="auto"/>
              <w:bottom w:val="single" w:sz="6" w:space="0" w:color="auto"/>
            </w:tcBorders>
            <w:shd w:val="clear" w:color="auto" w:fill="auto"/>
            <w:vAlign w:val="bottom"/>
          </w:tcPr>
          <w:p w14:paraId="664E5F9F" w14:textId="77777777" w:rsidR="006343ED" w:rsidRPr="006343ED" w:rsidRDefault="006343ED" w:rsidP="009535B1">
            <w:pPr>
              <w:pStyle w:val="numbertablehead"/>
              <w:spacing w:line="240" w:lineRule="exact"/>
              <w:ind w:left="57" w:right="0"/>
              <w:jc w:val="center"/>
              <w:rPr>
                <w:sz w:val="22"/>
                <w:szCs w:val="24"/>
              </w:rPr>
            </w:pPr>
            <w:r w:rsidRPr="006343ED">
              <w:rPr>
                <w:sz w:val="22"/>
                <w:szCs w:val="24"/>
              </w:rPr>
              <w:t>2016</w:t>
            </w:r>
          </w:p>
        </w:tc>
      </w:tr>
      <w:tr w:rsidR="006343ED" w:rsidRPr="006343ED" w14:paraId="4E0EEE2A" w14:textId="77777777" w:rsidTr="009535B1">
        <w:trPr>
          <w:trHeight w:val="20"/>
        </w:trPr>
        <w:tc>
          <w:tcPr>
            <w:tcW w:w="6371" w:type="dxa"/>
            <w:vAlign w:val="bottom"/>
          </w:tcPr>
          <w:p w14:paraId="7BCD1EB9" w14:textId="77777777" w:rsidR="006343ED" w:rsidRPr="006343ED" w:rsidRDefault="006343ED" w:rsidP="009535B1">
            <w:pPr>
              <w:widowControl/>
              <w:spacing w:line="240" w:lineRule="exact"/>
              <w:jc w:val="left"/>
              <w:rPr>
                <w:i/>
                <w:iCs/>
                <w:szCs w:val="24"/>
              </w:rPr>
            </w:pPr>
          </w:p>
        </w:tc>
        <w:tc>
          <w:tcPr>
            <w:tcW w:w="154" w:type="dxa"/>
            <w:vAlign w:val="bottom"/>
          </w:tcPr>
          <w:p w14:paraId="07209E70" w14:textId="77777777" w:rsidR="006343ED" w:rsidRPr="006343ED" w:rsidRDefault="006343ED" w:rsidP="009535B1">
            <w:pPr>
              <w:spacing w:line="240" w:lineRule="exact"/>
              <w:ind w:left="57"/>
              <w:rPr>
                <w:b/>
                <w:bCs/>
                <w:szCs w:val="24"/>
              </w:rPr>
            </w:pPr>
          </w:p>
        </w:tc>
        <w:tc>
          <w:tcPr>
            <w:tcW w:w="560" w:type="dxa"/>
            <w:tcBorders>
              <w:bottom w:val="single" w:sz="6" w:space="0" w:color="auto"/>
            </w:tcBorders>
            <w:shd w:val="clear" w:color="auto" w:fill="auto"/>
            <w:vAlign w:val="bottom"/>
          </w:tcPr>
          <w:p w14:paraId="096AF2A7" w14:textId="77777777" w:rsidR="006343ED" w:rsidRPr="006343ED" w:rsidRDefault="006343ED" w:rsidP="009535B1">
            <w:pPr>
              <w:spacing w:line="240" w:lineRule="exact"/>
              <w:ind w:left="57"/>
              <w:jc w:val="center"/>
              <w:rPr>
                <w:b/>
                <w:bCs/>
                <w:szCs w:val="24"/>
              </w:rPr>
            </w:pPr>
            <w:r w:rsidRPr="006343ED">
              <w:rPr>
                <w:b/>
                <w:bCs/>
                <w:szCs w:val="24"/>
              </w:rPr>
              <w:t>Note</w:t>
            </w:r>
          </w:p>
        </w:tc>
        <w:tc>
          <w:tcPr>
            <w:tcW w:w="98" w:type="dxa"/>
          </w:tcPr>
          <w:p w14:paraId="66EB9A7A" w14:textId="77777777" w:rsidR="006343ED" w:rsidRPr="006343ED" w:rsidRDefault="006343ED" w:rsidP="009535B1">
            <w:pPr>
              <w:spacing w:line="240" w:lineRule="exact"/>
              <w:ind w:left="57"/>
              <w:jc w:val="center"/>
              <w:rPr>
                <w:b/>
                <w:bCs/>
                <w:szCs w:val="24"/>
              </w:rPr>
            </w:pPr>
          </w:p>
        </w:tc>
        <w:tc>
          <w:tcPr>
            <w:tcW w:w="2590" w:type="dxa"/>
            <w:gridSpan w:val="4"/>
            <w:tcBorders>
              <w:bottom w:val="single" w:sz="6" w:space="0" w:color="auto"/>
            </w:tcBorders>
            <w:shd w:val="clear" w:color="auto" w:fill="auto"/>
          </w:tcPr>
          <w:p w14:paraId="779221CB" w14:textId="77777777" w:rsidR="006343ED" w:rsidRPr="006343ED" w:rsidRDefault="006343ED" w:rsidP="009535B1">
            <w:pPr>
              <w:pStyle w:val="Header"/>
              <w:spacing w:line="240" w:lineRule="exact"/>
              <w:jc w:val="center"/>
              <w:rPr>
                <w:b/>
                <w:bCs/>
                <w:szCs w:val="24"/>
              </w:rPr>
            </w:pPr>
            <w:r w:rsidRPr="006343ED">
              <w:rPr>
                <w:b/>
                <w:bCs/>
                <w:szCs w:val="24"/>
              </w:rPr>
              <w:t>Euro in thousand</w:t>
            </w:r>
          </w:p>
          <w:p w14:paraId="3C276308" w14:textId="77777777" w:rsidR="006343ED" w:rsidRPr="006343ED" w:rsidRDefault="006343ED" w:rsidP="009535B1">
            <w:pPr>
              <w:pStyle w:val="Header"/>
              <w:spacing w:line="240" w:lineRule="exact"/>
              <w:jc w:val="center"/>
              <w:rPr>
                <w:b/>
                <w:bCs/>
                <w:color w:val="000080"/>
                <w:szCs w:val="24"/>
                <w:lang w:val="en-GB" w:bidi="ar-SA"/>
              </w:rPr>
            </w:pPr>
            <w:r w:rsidRPr="006343ED">
              <w:rPr>
                <w:b/>
                <w:bCs/>
                <w:szCs w:val="24"/>
              </w:rPr>
              <w:t>(except for per share data)</w:t>
            </w:r>
          </w:p>
        </w:tc>
      </w:tr>
      <w:tr w:rsidR="006343ED" w:rsidRPr="006343ED" w14:paraId="39D611F9" w14:textId="77777777" w:rsidTr="00D2453F">
        <w:trPr>
          <w:trHeight w:val="20"/>
        </w:trPr>
        <w:tc>
          <w:tcPr>
            <w:tcW w:w="6371" w:type="dxa"/>
          </w:tcPr>
          <w:p w14:paraId="2DD3AD4E" w14:textId="77777777" w:rsidR="006343ED" w:rsidRPr="006343ED" w:rsidRDefault="006343ED" w:rsidP="009535B1">
            <w:pPr>
              <w:pStyle w:val="euroheading"/>
              <w:tabs>
                <w:tab w:val="left" w:pos="227"/>
                <w:tab w:val="left" w:pos="397"/>
                <w:tab w:val="left" w:pos="567"/>
              </w:tabs>
              <w:spacing w:line="240" w:lineRule="exact"/>
              <w:ind w:left="227" w:hanging="170"/>
              <w:jc w:val="left"/>
              <w:rPr>
                <w:i w:val="0"/>
                <w:iCs/>
                <w:sz w:val="22"/>
                <w:szCs w:val="24"/>
              </w:rPr>
            </w:pPr>
          </w:p>
        </w:tc>
        <w:tc>
          <w:tcPr>
            <w:tcW w:w="154" w:type="dxa"/>
            <w:vAlign w:val="bottom"/>
          </w:tcPr>
          <w:p w14:paraId="2CAC6054" w14:textId="77777777" w:rsidR="006343ED" w:rsidRPr="006343ED" w:rsidRDefault="006343ED" w:rsidP="009535B1">
            <w:pPr>
              <w:spacing w:line="240" w:lineRule="exact"/>
              <w:ind w:left="57"/>
              <w:rPr>
                <w:i/>
                <w:iCs/>
                <w:szCs w:val="24"/>
              </w:rPr>
            </w:pPr>
          </w:p>
        </w:tc>
        <w:tc>
          <w:tcPr>
            <w:tcW w:w="560" w:type="dxa"/>
            <w:tcBorders>
              <w:top w:val="single" w:sz="4" w:space="0" w:color="auto"/>
            </w:tcBorders>
            <w:vAlign w:val="bottom"/>
          </w:tcPr>
          <w:p w14:paraId="6BF84BEE" w14:textId="77777777" w:rsidR="006343ED" w:rsidRPr="006343ED" w:rsidRDefault="006343ED" w:rsidP="009535B1">
            <w:pPr>
              <w:pStyle w:val="numbertablehead"/>
              <w:spacing w:line="240" w:lineRule="exact"/>
              <w:ind w:left="57" w:right="0"/>
              <w:jc w:val="center"/>
              <w:rPr>
                <w:b w:val="0"/>
                <w:bCs/>
                <w:sz w:val="22"/>
                <w:szCs w:val="24"/>
              </w:rPr>
            </w:pPr>
          </w:p>
        </w:tc>
        <w:tc>
          <w:tcPr>
            <w:tcW w:w="98" w:type="dxa"/>
            <w:vAlign w:val="bottom"/>
          </w:tcPr>
          <w:p w14:paraId="2F85EC5D" w14:textId="77777777" w:rsidR="006343ED" w:rsidRPr="006343ED" w:rsidRDefault="006343ED" w:rsidP="009535B1">
            <w:pPr>
              <w:tabs>
                <w:tab w:val="decimal" w:pos="1020"/>
              </w:tabs>
              <w:spacing w:line="240" w:lineRule="exact"/>
              <w:rPr>
                <w:szCs w:val="24"/>
              </w:rPr>
            </w:pPr>
          </w:p>
        </w:tc>
        <w:tc>
          <w:tcPr>
            <w:tcW w:w="1173" w:type="dxa"/>
            <w:tcBorders>
              <w:top w:val="single" w:sz="4" w:space="0" w:color="auto"/>
            </w:tcBorders>
            <w:vAlign w:val="bottom"/>
          </w:tcPr>
          <w:p w14:paraId="3FC96BD9" w14:textId="77777777" w:rsidR="006343ED" w:rsidRPr="006343ED" w:rsidRDefault="006343ED" w:rsidP="009535B1">
            <w:pPr>
              <w:tabs>
                <w:tab w:val="decimal" w:pos="1020"/>
              </w:tabs>
              <w:spacing w:line="240" w:lineRule="exact"/>
              <w:jc w:val="left"/>
              <w:rPr>
                <w:szCs w:val="24"/>
              </w:rPr>
            </w:pPr>
          </w:p>
        </w:tc>
        <w:tc>
          <w:tcPr>
            <w:tcW w:w="168" w:type="dxa"/>
            <w:gridSpan w:val="2"/>
            <w:tcBorders>
              <w:top w:val="single" w:sz="4" w:space="0" w:color="auto"/>
            </w:tcBorders>
            <w:vAlign w:val="bottom"/>
          </w:tcPr>
          <w:p w14:paraId="2D3B4949" w14:textId="77777777" w:rsidR="006343ED" w:rsidRPr="006343ED" w:rsidRDefault="006343ED" w:rsidP="009535B1">
            <w:pPr>
              <w:tabs>
                <w:tab w:val="decimal" w:pos="1020"/>
              </w:tabs>
              <w:spacing w:line="240" w:lineRule="exact"/>
              <w:jc w:val="left"/>
              <w:rPr>
                <w:szCs w:val="24"/>
              </w:rPr>
            </w:pPr>
          </w:p>
        </w:tc>
        <w:tc>
          <w:tcPr>
            <w:tcW w:w="1249" w:type="dxa"/>
            <w:tcBorders>
              <w:top w:val="single" w:sz="4" w:space="0" w:color="auto"/>
            </w:tcBorders>
            <w:vAlign w:val="bottom"/>
          </w:tcPr>
          <w:p w14:paraId="56774D1C" w14:textId="77777777" w:rsidR="006343ED" w:rsidRPr="006343ED" w:rsidRDefault="006343ED" w:rsidP="009535B1">
            <w:pPr>
              <w:tabs>
                <w:tab w:val="decimal" w:pos="1020"/>
              </w:tabs>
              <w:spacing w:line="240" w:lineRule="exact"/>
              <w:jc w:val="left"/>
              <w:rPr>
                <w:szCs w:val="24"/>
              </w:rPr>
            </w:pPr>
          </w:p>
        </w:tc>
      </w:tr>
      <w:tr w:rsidR="006343ED" w:rsidRPr="006343ED" w14:paraId="73B0BE55" w14:textId="77777777" w:rsidTr="00D2453F">
        <w:trPr>
          <w:trHeight w:val="20"/>
        </w:trPr>
        <w:tc>
          <w:tcPr>
            <w:tcW w:w="6371" w:type="dxa"/>
          </w:tcPr>
          <w:p w14:paraId="647C5F63" w14:textId="77777777" w:rsidR="006343ED" w:rsidRPr="006343ED" w:rsidRDefault="006343ED" w:rsidP="006343ED">
            <w:pPr>
              <w:pStyle w:val="euroheading"/>
              <w:tabs>
                <w:tab w:val="left" w:pos="227"/>
                <w:tab w:val="left" w:pos="397"/>
                <w:tab w:val="left" w:pos="567"/>
              </w:tabs>
              <w:spacing w:line="240" w:lineRule="exact"/>
              <w:ind w:left="227" w:hanging="170"/>
              <w:rPr>
                <w:i w:val="0"/>
                <w:iCs/>
                <w:sz w:val="22"/>
                <w:szCs w:val="24"/>
              </w:rPr>
            </w:pPr>
            <w:r w:rsidRPr="006343ED">
              <w:rPr>
                <w:i w:val="0"/>
                <w:iCs/>
                <w:sz w:val="22"/>
                <w:szCs w:val="24"/>
              </w:rPr>
              <w:t>Profit/(loss) for the year attributable to:</w:t>
            </w:r>
          </w:p>
        </w:tc>
        <w:tc>
          <w:tcPr>
            <w:tcW w:w="154" w:type="dxa"/>
            <w:vAlign w:val="bottom"/>
          </w:tcPr>
          <w:p w14:paraId="12644251" w14:textId="77777777" w:rsidR="006343ED" w:rsidRPr="006343ED" w:rsidRDefault="006343ED" w:rsidP="006343ED">
            <w:pPr>
              <w:tabs>
                <w:tab w:val="decimal" w:pos="1020"/>
              </w:tabs>
              <w:spacing w:line="240" w:lineRule="exact"/>
              <w:rPr>
                <w:szCs w:val="24"/>
              </w:rPr>
            </w:pPr>
          </w:p>
        </w:tc>
        <w:tc>
          <w:tcPr>
            <w:tcW w:w="560" w:type="dxa"/>
            <w:vAlign w:val="bottom"/>
          </w:tcPr>
          <w:p w14:paraId="2B50DFBD" w14:textId="77777777" w:rsidR="006343ED" w:rsidRPr="006343ED" w:rsidRDefault="006343ED" w:rsidP="006343ED">
            <w:pPr>
              <w:pStyle w:val="numbertablehead"/>
              <w:spacing w:line="240" w:lineRule="exact"/>
              <w:ind w:left="57" w:right="0"/>
              <w:jc w:val="center"/>
              <w:rPr>
                <w:b w:val="0"/>
                <w:sz w:val="22"/>
                <w:szCs w:val="24"/>
              </w:rPr>
            </w:pPr>
          </w:p>
        </w:tc>
        <w:tc>
          <w:tcPr>
            <w:tcW w:w="98" w:type="dxa"/>
            <w:vAlign w:val="bottom"/>
          </w:tcPr>
          <w:p w14:paraId="58A425FB" w14:textId="77777777" w:rsidR="006343ED" w:rsidRPr="006343ED" w:rsidRDefault="006343ED" w:rsidP="006343ED">
            <w:pPr>
              <w:pStyle w:val="numbertablehead"/>
              <w:tabs>
                <w:tab w:val="decimal" w:pos="1172"/>
              </w:tabs>
              <w:spacing w:line="240" w:lineRule="exact"/>
              <w:ind w:left="57" w:right="0"/>
              <w:jc w:val="both"/>
              <w:rPr>
                <w:b w:val="0"/>
                <w:sz w:val="22"/>
                <w:szCs w:val="24"/>
              </w:rPr>
            </w:pPr>
          </w:p>
        </w:tc>
        <w:tc>
          <w:tcPr>
            <w:tcW w:w="1173" w:type="dxa"/>
            <w:vAlign w:val="bottom"/>
          </w:tcPr>
          <w:p w14:paraId="2C520399" w14:textId="77777777" w:rsidR="006343ED" w:rsidRPr="006343ED" w:rsidRDefault="006343ED" w:rsidP="006343ED">
            <w:pPr>
              <w:pStyle w:val="numbertablehead"/>
              <w:tabs>
                <w:tab w:val="decimal" w:pos="1020"/>
              </w:tabs>
              <w:spacing w:line="240" w:lineRule="exact"/>
              <w:ind w:left="57" w:right="425"/>
              <w:jc w:val="left"/>
              <w:rPr>
                <w:b w:val="0"/>
                <w:sz w:val="22"/>
                <w:szCs w:val="24"/>
              </w:rPr>
            </w:pPr>
          </w:p>
        </w:tc>
        <w:tc>
          <w:tcPr>
            <w:tcW w:w="168" w:type="dxa"/>
            <w:gridSpan w:val="2"/>
            <w:vAlign w:val="bottom"/>
          </w:tcPr>
          <w:p w14:paraId="6160D042"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5A225F59" w14:textId="77777777" w:rsidR="006343ED" w:rsidRPr="006343ED" w:rsidRDefault="006343ED" w:rsidP="006343ED">
            <w:pPr>
              <w:pStyle w:val="numbertablehead"/>
              <w:tabs>
                <w:tab w:val="decimal" w:pos="1020"/>
              </w:tabs>
              <w:spacing w:line="240" w:lineRule="exact"/>
              <w:ind w:left="57" w:right="0"/>
              <w:jc w:val="left"/>
              <w:rPr>
                <w:b w:val="0"/>
                <w:sz w:val="22"/>
                <w:szCs w:val="24"/>
              </w:rPr>
            </w:pPr>
          </w:p>
        </w:tc>
      </w:tr>
      <w:tr w:rsidR="006343ED" w:rsidRPr="006343ED" w14:paraId="0ECB1321" w14:textId="77777777" w:rsidTr="00D2453F">
        <w:trPr>
          <w:trHeight w:val="20"/>
        </w:trPr>
        <w:tc>
          <w:tcPr>
            <w:tcW w:w="6371" w:type="dxa"/>
          </w:tcPr>
          <w:p w14:paraId="5E82BD63" w14:textId="77777777" w:rsidR="006343ED" w:rsidRPr="006343ED" w:rsidRDefault="006343ED" w:rsidP="006343ED">
            <w:pPr>
              <w:pStyle w:val="euroheading"/>
              <w:tabs>
                <w:tab w:val="left" w:pos="227"/>
                <w:tab w:val="left" w:pos="397"/>
                <w:tab w:val="left" w:pos="567"/>
              </w:tabs>
              <w:spacing w:line="240" w:lineRule="exact"/>
              <w:ind w:left="397" w:hanging="170"/>
              <w:rPr>
                <w:i w:val="0"/>
                <w:iCs/>
                <w:sz w:val="22"/>
                <w:szCs w:val="24"/>
              </w:rPr>
            </w:pPr>
            <w:r w:rsidRPr="006343ED">
              <w:rPr>
                <w:i w:val="0"/>
                <w:iCs/>
                <w:sz w:val="22"/>
                <w:szCs w:val="24"/>
              </w:rPr>
              <w:t>Equity holders of the Company</w:t>
            </w:r>
          </w:p>
        </w:tc>
        <w:tc>
          <w:tcPr>
            <w:tcW w:w="154" w:type="dxa"/>
            <w:vAlign w:val="bottom"/>
          </w:tcPr>
          <w:p w14:paraId="58A85834" w14:textId="77777777" w:rsidR="006343ED" w:rsidRPr="006343ED" w:rsidRDefault="006343ED" w:rsidP="006343ED">
            <w:pPr>
              <w:tabs>
                <w:tab w:val="decimal" w:pos="1020"/>
              </w:tabs>
              <w:spacing w:line="240" w:lineRule="exact"/>
              <w:rPr>
                <w:szCs w:val="24"/>
              </w:rPr>
            </w:pPr>
          </w:p>
        </w:tc>
        <w:tc>
          <w:tcPr>
            <w:tcW w:w="560" w:type="dxa"/>
            <w:vAlign w:val="bottom"/>
          </w:tcPr>
          <w:p w14:paraId="4D4CA98B" w14:textId="77777777" w:rsidR="006343ED" w:rsidRPr="006343ED" w:rsidRDefault="006343ED" w:rsidP="006343ED">
            <w:pPr>
              <w:pStyle w:val="numbertablehead"/>
              <w:spacing w:line="240" w:lineRule="exact"/>
              <w:ind w:left="57" w:right="0"/>
              <w:jc w:val="center"/>
              <w:rPr>
                <w:b w:val="0"/>
                <w:sz w:val="22"/>
                <w:szCs w:val="24"/>
              </w:rPr>
            </w:pPr>
          </w:p>
        </w:tc>
        <w:tc>
          <w:tcPr>
            <w:tcW w:w="98" w:type="dxa"/>
            <w:vAlign w:val="bottom"/>
          </w:tcPr>
          <w:p w14:paraId="11110D7E" w14:textId="77777777" w:rsidR="006343ED" w:rsidRPr="006343ED" w:rsidRDefault="006343ED" w:rsidP="006343ED">
            <w:pPr>
              <w:pStyle w:val="numbertablehead"/>
              <w:tabs>
                <w:tab w:val="decimal" w:pos="1172"/>
              </w:tabs>
              <w:spacing w:line="240" w:lineRule="exact"/>
              <w:ind w:left="57" w:right="0"/>
              <w:jc w:val="both"/>
              <w:rPr>
                <w:b w:val="0"/>
                <w:sz w:val="22"/>
                <w:szCs w:val="24"/>
              </w:rPr>
            </w:pPr>
          </w:p>
        </w:tc>
        <w:tc>
          <w:tcPr>
            <w:tcW w:w="1173" w:type="dxa"/>
            <w:vAlign w:val="bottom"/>
          </w:tcPr>
          <w:p w14:paraId="563F6600" w14:textId="77777777" w:rsidR="006343ED" w:rsidRPr="006343ED" w:rsidRDefault="00701F5A" w:rsidP="006343ED">
            <w:pPr>
              <w:pStyle w:val="numbertablehead"/>
              <w:tabs>
                <w:tab w:val="decimal" w:pos="1020"/>
              </w:tabs>
              <w:spacing w:line="240" w:lineRule="exact"/>
              <w:ind w:left="57" w:right="425"/>
              <w:jc w:val="left"/>
              <w:rPr>
                <w:b w:val="0"/>
                <w:sz w:val="22"/>
                <w:szCs w:val="24"/>
              </w:rPr>
            </w:pPr>
            <w:r>
              <w:rPr>
                <w:b w:val="0"/>
                <w:sz w:val="22"/>
                <w:szCs w:val="24"/>
              </w:rPr>
              <w:t>(</w:t>
            </w:r>
            <w:r w:rsidR="00851BAB">
              <w:rPr>
                <w:b w:val="0"/>
                <w:sz w:val="22"/>
                <w:szCs w:val="24"/>
              </w:rPr>
              <w:t>33,96</w:t>
            </w:r>
            <w:r w:rsidR="008D429E">
              <w:rPr>
                <w:b w:val="0"/>
                <w:sz w:val="22"/>
                <w:szCs w:val="24"/>
              </w:rPr>
              <w:t>3</w:t>
            </w:r>
            <w:r>
              <w:rPr>
                <w:b w:val="0"/>
                <w:sz w:val="22"/>
                <w:szCs w:val="24"/>
              </w:rPr>
              <w:t>)</w:t>
            </w:r>
          </w:p>
        </w:tc>
        <w:tc>
          <w:tcPr>
            <w:tcW w:w="168" w:type="dxa"/>
            <w:gridSpan w:val="2"/>
            <w:vAlign w:val="bottom"/>
          </w:tcPr>
          <w:p w14:paraId="5938F5ED" w14:textId="77777777" w:rsidR="006343ED" w:rsidRPr="006343ED" w:rsidRDefault="006343ED" w:rsidP="006343ED">
            <w:pPr>
              <w:tabs>
                <w:tab w:val="decimal" w:pos="1020"/>
              </w:tabs>
              <w:spacing w:line="240" w:lineRule="exact"/>
              <w:jc w:val="left"/>
              <w:rPr>
                <w:szCs w:val="24"/>
              </w:rPr>
            </w:pPr>
          </w:p>
        </w:tc>
        <w:tc>
          <w:tcPr>
            <w:tcW w:w="1249" w:type="dxa"/>
            <w:vAlign w:val="bottom"/>
          </w:tcPr>
          <w:p w14:paraId="793F5C76" w14:textId="77777777" w:rsidR="006343ED" w:rsidRPr="006343ED" w:rsidRDefault="006343ED" w:rsidP="006343ED">
            <w:pPr>
              <w:pStyle w:val="numbertablehead"/>
              <w:tabs>
                <w:tab w:val="decimal" w:pos="1020"/>
              </w:tabs>
              <w:spacing w:line="240" w:lineRule="exact"/>
              <w:ind w:left="57" w:right="0"/>
              <w:jc w:val="left"/>
              <w:rPr>
                <w:b w:val="0"/>
                <w:sz w:val="22"/>
                <w:szCs w:val="24"/>
              </w:rPr>
            </w:pPr>
            <w:r w:rsidRPr="006343ED">
              <w:rPr>
                <w:b w:val="0"/>
                <w:sz w:val="22"/>
                <w:szCs w:val="24"/>
              </w:rPr>
              <w:t>(3,749)</w:t>
            </w:r>
          </w:p>
        </w:tc>
      </w:tr>
      <w:tr w:rsidR="006343ED" w:rsidRPr="006343ED" w14:paraId="66788119" w14:textId="77777777" w:rsidTr="00D2453F">
        <w:trPr>
          <w:trHeight w:val="20"/>
        </w:trPr>
        <w:tc>
          <w:tcPr>
            <w:tcW w:w="6371" w:type="dxa"/>
          </w:tcPr>
          <w:p w14:paraId="1FA9A0FF" w14:textId="77777777" w:rsidR="006343ED" w:rsidRPr="006343ED" w:rsidRDefault="006343ED" w:rsidP="006343ED">
            <w:pPr>
              <w:pStyle w:val="euroheading"/>
              <w:tabs>
                <w:tab w:val="left" w:pos="227"/>
                <w:tab w:val="left" w:pos="397"/>
                <w:tab w:val="left" w:pos="567"/>
              </w:tabs>
              <w:spacing w:line="240" w:lineRule="exact"/>
              <w:ind w:left="397" w:hanging="170"/>
              <w:rPr>
                <w:i w:val="0"/>
                <w:iCs/>
                <w:sz w:val="22"/>
                <w:szCs w:val="24"/>
              </w:rPr>
            </w:pPr>
            <w:r w:rsidRPr="006343ED">
              <w:rPr>
                <w:i w:val="0"/>
                <w:iCs/>
                <w:sz w:val="22"/>
                <w:szCs w:val="24"/>
              </w:rPr>
              <w:t>Non-controlling interests</w:t>
            </w:r>
          </w:p>
        </w:tc>
        <w:tc>
          <w:tcPr>
            <w:tcW w:w="154" w:type="dxa"/>
            <w:vAlign w:val="bottom"/>
          </w:tcPr>
          <w:p w14:paraId="49921F77" w14:textId="77777777" w:rsidR="006343ED" w:rsidRPr="006343ED" w:rsidRDefault="006343ED" w:rsidP="006343ED">
            <w:pPr>
              <w:tabs>
                <w:tab w:val="decimal" w:pos="1020"/>
              </w:tabs>
              <w:spacing w:line="240" w:lineRule="exact"/>
              <w:rPr>
                <w:szCs w:val="24"/>
              </w:rPr>
            </w:pPr>
          </w:p>
        </w:tc>
        <w:tc>
          <w:tcPr>
            <w:tcW w:w="560" w:type="dxa"/>
            <w:vAlign w:val="bottom"/>
          </w:tcPr>
          <w:p w14:paraId="05CE075A" w14:textId="77777777" w:rsidR="006343ED" w:rsidRPr="006343ED" w:rsidRDefault="006343ED" w:rsidP="006343ED">
            <w:pPr>
              <w:pStyle w:val="numbertablehead"/>
              <w:spacing w:line="240" w:lineRule="exact"/>
              <w:ind w:left="57" w:right="0"/>
              <w:jc w:val="center"/>
              <w:rPr>
                <w:b w:val="0"/>
                <w:sz w:val="22"/>
                <w:szCs w:val="24"/>
              </w:rPr>
            </w:pPr>
          </w:p>
        </w:tc>
        <w:tc>
          <w:tcPr>
            <w:tcW w:w="98" w:type="dxa"/>
            <w:vAlign w:val="bottom"/>
          </w:tcPr>
          <w:p w14:paraId="4BFCC97B" w14:textId="77777777" w:rsidR="006343ED" w:rsidRPr="006343ED" w:rsidRDefault="006343ED" w:rsidP="006343ED">
            <w:pPr>
              <w:pStyle w:val="numbertablehead"/>
              <w:tabs>
                <w:tab w:val="decimal" w:pos="1172"/>
              </w:tabs>
              <w:spacing w:line="240" w:lineRule="exact"/>
              <w:ind w:left="57" w:right="0"/>
              <w:jc w:val="both"/>
              <w:rPr>
                <w:b w:val="0"/>
                <w:sz w:val="22"/>
                <w:szCs w:val="24"/>
              </w:rPr>
            </w:pPr>
          </w:p>
        </w:tc>
        <w:tc>
          <w:tcPr>
            <w:tcW w:w="1173" w:type="dxa"/>
            <w:tcBorders>
              <w:bottom w:val="single" w:sz="6" w:space="0" w:color="auto"/>
            </w:tcBorders>
            <w:shd w:val="clear" w:color="auto" w:fill="auto"/>
            <w:vAlign w:val="bottom"/>
          </w:tcPr>
          <w:p w14:paraId="3BCA5FF5" w14:textId="77777777" w:rsidR="006343ED" w:rsidRPr="006343ED" w:rsidRDefault="00B007EC" w:rsidP="006343ED">
            <w:pPr>
              <w:pStyle w:val="numbertablehead"/>
              <w:tabs>
                <w:tab w:val="decimal" w:pos="1020"/>
              </w:tabs>
              <w:spacing w:line="240" w:lineRule="exact"/>
              <w:ind w:left="57" w:right="425"/>
              <w:jc w:val="left"/>
              <w:rPr>
                <w:b w:val="0"/>
                <w:sz w:val="22"/>
                <w:szCs w:val="24"/>
              </w:rPr>
            </w:pPr>
            <w:r>
              <w:rPr>
                <w:b w:val="0"/>
                <w:sz w:val="22"/>
                <w:szCs w:val="24"/>
              </w:rPr>
              <w:t>(</w:t>
            </w:r>
            <w:r w:rsidR="008820CB">
              <w:rPr>
                <w:b w:val="0"/>
                <w:sz w:val="22"/>
                <w:szCs w:val="24"/>
              </w:rPr>
              <w:t>10,480</w:t>
            </w:r>
            <w:r w:rsidR="00701F5A">
              <w:rPr>
                <w:b w:val="0"/>
                <w:sz w:val="22"/>
                <w:szCs w:val="24"/>
              </w:rPr>
              <w:t>)</w:t>
            </w:r>
          </w:p>
        </w:tc>
        <w:tc>
          <w:tcPr>
            <w:tcW w:w="168" w:type="dxa"/>
            <w:gridSpan w:val="2"/>
            <w:vAlign w:val="bottom"/>
          </w:tcPr>
          <w:p w14:paraId="5DCFFF89" w14:textId="77777777" w:rsidR="006343ED" w:rsidRPr="006343ED" w:rsidRDefault="006343ED" w:rsidP="006343ED">
            <w:pPr>
              <w:tabs>
                <w:tab w:val="decimal" w:pos="1020"/>
              </w:tabs>
              <w:spacing w:line="240" w:lineRule="exact"/>
              <w:jc w:val="left"/>
              <w:rPr>
                <w:szCs w:val="24"/>
              </w:rPr>
            </w:pPr>
          </w:p>
        </w:tc>
        <w:tc>
          <w:tcPr>
            <w:tcW w:w="1249" w:type="dxa"/>
            <w:tcBorders>
              <w:bottom w:val="single" w:sz="6" w:space="0" w:color="auto"/>
            </w:tcBorders>
            <w:shd w:val="clear" w:color="auto" w:fill="auto"/>
            <w:vAlign w:val="bottom"/>
          </w:tcPr>
          <w:p w14:paraId="0F8B1A31" w14:textId="77777777" w:rsidR="006343ED" w:rsidRPr="006343ED" w:rsidRDefault="006343ED" w:rsidP="006343ED">
            <w:pPr>
              <w:pStyle w:val="numbertablehead"/>
              <w:tabs>
                <w:tab w:val="decimal" w:pos="1020"/>
              </w:tabs>
              <w:spacing w:line="240" w:lineRule="exact"/>
              <w:ind w:left="57" w:right="0"/>
              <w:jc w:val="left"/>
              <w:rPr>
                <w:b w:val="0"/>
                <w:sz w:val="22"/>
                <w:szCs w:val="24"/>
              </w:rPr>
            </w:pPr>
            <w:r w:rsidRPr="006343ED">
              <w:rPr>
                <w:b w:val="0"/>
                <w:sz w:val="22"/>
                <w:szCs w:val="24"/>
              </w:rPr>
              <w:t>6,796</w:t>
            </w:r>
          </w:p>
        </w:tc>
      </w:tr>
      <w:tr w:rsidR="00851BAB" w:rsidRPr="006343ED" w14:paraId="0AB63DC5" w14:textId="77777777" w:rsidTr="00D2453F">
        <w:trPr>
          <w:trHeight w:val="20"/>
        </w:trPr>
        <w:tc>
          <w:tcPr>
            <w:tcW w:w="6371" w:type="dxa"/>
          </w:tcPr>
          <w:p w14:paraId="37FD77DF" w14:textId="77777777" w:rsidR="00851BAB" w:rsidRPr="006343ED" w:rsidRDefault="00851BAB" w:rsidP="00851BAB">
            <w:pPr>
              <w:pStyle w:val="euroheading"/>
              <w:tabs>
                <w:tab w:val="left" w:pos="227"/>
                <w:tab w:val="left" w:pos="397"/>
                <w:tab w:val="left" w:pos="567"/>
              </w:tabs>
              <w:spacing w:line="240" w:lineRule="exact"/>
              <w:ind w:left="227" w:hanging="170"/>
              <w:rPr>
                <w:i w:val="0"/>
                <w:iCs/>
                <w:sz w:val="22"/>
                <w:szCs w:val="24"/>
              </w:rPr>
            </w:pPr>
          </w:p>
        </w:tc>
        <w:tc>
          <w:tcPr>
            <w:tcW w:w="154" w:type="dxa"/>
            <w:vAlign w:val="bottom"/>
          </w:tcPr>
          <w:p w14:paraId="11EC6D0C" w14:textId="77777777" w:rsidR="00851BAB" w:rsidRPr="006343ED" w:rsidRDefault="00851BAB" w:rsidP="00851BAB">
            <w:pPr>
              <w:tabs>
                <w:tab w:val="decimal" w:pos="1020"/>
              </w:tabs>
              <w:spacing w:line="240" w:lineRule="exact"/>
              <w:rPr>
                <w:szCs w:val="24"/>
              </w:rPr>
            </w:pPr>
          </w:p>
        </w:tc>
        <w:tc>
          <w:tcPr>
            <w:tcW w:w="560" w:type="dxa"/>
            <w:vAlign w:val="bottom"/>
          </w:tcPr>
          <w:p w14:paraId="36202054" w14:textId="77777777" w:rsidR="00851BAB" w:rsidRPr="006343ED" w:rsidRDefault="00851BAB" w:rsidP="00851BAB">
            <w:pPr>
              <w:pStyle w:val="numbertablehead"/>
              <w:spacing w:line="240" w:lineRule="exact"/>
              <w:ind w:left="57" w:right="0"/>
              <w:jc w:val="center"/>
              <w:rPr>
                <w:b w:val="0"/>
                <w:sz w:val="22"/>
                <w:szCs w:val="24"/>
              </w:rPr>
            </w:pPr>
          </w:p>
        </w:tc>
        <w:tc>
          <w:tcPr>
            <w:tcW w:w="98" w:type="dxa"/>
            <w:vAlign w:val="bottom"/>
          </w:tcPr>
          <w:p w14:paraId="09850E7C" w14:textId="77777777" w:rsidR="00851BAB" w:rsidRPr="006343ED" w:rsidRDefault="00851BAB" w:rsidP="00851BAB">
            <w:pPr>
              <w:pStyle w:val="numbertablehead"/>
              <w:tabs>
                <w:tab w:val="decimal" w:pos="1172"/>
              </w:tabs>
              <w:spacing w:line="240" w:lineRule="exact"/>
              <w:ind w:left="57" w:right="0"/>
              <w:jc w:val="both"/>
              <w:rPr>
                <w:b w:val="0"/>
                <w:sz w:val="22"/>
                <w:szCs w:val="24"/>
              </w:rPr>
            </w:pPr>
          </w:p>
        </w:tc>
        <w:tc>
          <w:tcPr>
            <w:tcW w:w="1173" w:type="dxa"/>
            <w:tcBorders>
              <w:bottom w:val="double" w:sz="6" w:space="0" w:color="auto"/>
            </w:tcBorders>
            <w:shd w:val="clear" w:color="auto" w:fill="auto"/>
            <w:vAlign w:val="bottom"/>
          </w:tcPr>
          <w:p w14:paraId="508967F7" w14:textId="77777777" w:rsidR="00851BAB" w:rsidRPr="006343ED" w:rsidRDefault="008820CB" w:rsidP="00851BAB">
            <w:pPr>
              <w:tabs>
                <w:tab w:val="decimal" w:pos="1020"/>
              </w:tabs>
              <w:spacing w:line="240" w:lineRule="exact"/>
              <w:ind w:right="425"/>
              <w:jc w:val="left"/>
              <w:rPr>
                <w:szCs w:val="24"/>
              </w:rPr>
            </w:pPr>
            <w:r w:rsidRPr="008820CB">
              <w:rPr>
                <w:szCs w:val="24"/>
              </w:rPr>
              <w:t>(44,443)</w:t>
            </w:r>
          </w:p>
        </w:tc>
        <w:tc>
          <w:tcPr>
            <w:tcW w:w="168" w:type="dxa"/>
            <w:gridSpan w:val="2"/>
            <w:vAlign w:val="bottom"/>
          </w:tcPr>
          <w:p w14:paraId="42663C0F" w14:textId="77777777" w:rsidR="00851BAB" w:rsidRPr="006343ED" w:rsidRDefault="00851BAB" w:rsidP="00851BAB">
            <w:pPr>
              <w:tabs>
                <w:tab w:val="decimal" w:pos="1020"/>
              </w:tabs>
              <w:spacing w:line="240" w:lineRule="exact"/>
              <w:jc w:val="left"/>
              <w:rPr>
                <w:szCs w:val="24"/>
              </w:rPr>
            </w:pPr>
          </w:p>
        </w:tc>
        <w:tc>
          <w:tcPr>
            <w:tcW w:w="1249" w:type="dxa"/>
            <w:tcBorders>
              <w:bottom w:val="double" w:sz="6" w:space="0" w:color="auto"/>
            </w:tcBorders>
            <w:shd w:val="clear" w:color="auto" w:fill="auto"/>
            <w:vAlign w:val="bottom"/>
          </w:tcPr>
          <w:p w14:paraId="671AD04E" w14:textId="77777777" w:rsidR="00851BAB" w:rsidRPr="006343ED" w:rsidRDefault="00851BAB" w:rsidP="00851BAB">
            <w:pPr>
              <w:tabs>
                <w:tab w:val="decimal" w:pos="1020"/>
              </w:tabs>
              <w:spacing w:line="240" w:lineRule="exact"/>
              <w:jc w:val="left"/>
              <w:rPr>
                <w:szCs w:val="24"/>
              </w:rPr>
            </w:pPr>
            <w:r w:rsidRPr="006343ED">
              <w:rPr>
                <w:szCs w:val="24"/>
              </w:rPr>
              <w:t>3,047</w:t>
            </w:r>
          </w:p>
        </w:tc>
      </w:tr>
      <w:tr w:rsidR="00851BAB" w:rsidRPr="006343ED" w14:paraId="11AA94B3" w14:textId="77777777" w:rsidTr="00D2453F">
        <w:trPr>
          <w:trHeight w:val="20"/>
        </w:trPr>
        <w:tc>
          <w:tcPr>
            <w:tcW w:w="6371" w:type="dxa"/>
          </w:tcPr>
          <w:p w14:paraId="0C6C6498" w14:textId="77777777" w:rsidR="00851BAB" w:rsidRPr="006343ED" w:rsidRDefault="00851BAB" w:rsidP="00851BAB">
            <w:pPr>
              <w:pStyle w:val="euroheading"/>
              <w:tabs>
                <w:tab w:val="left" w:pos="227"/>
                <w:tab w:val="left" w:pos="397"/>
                <w:tab w:val="left" w:pos="567"/>
              </w:tabs>
              <w:spacing w:line="240" w:lineRule="exact"/>
              <w:ind w:left="227" w:hanging="170"/>
              <w:jc w:val="left"/>
              <w:rPr>
                <w:i w:val="0"/>
                <w:iCs/>
                <w:sz w:val="22"/>
                <w:szCs w:val="24"/>
              </w:rPr>
            </w:pPr>
            <w:r w:rsidRPr="006343ED">
              <w:rPr>
                <w:i w:val="0"/>
                <w:iCs/>
                <w:sz w:val="22"/>
                <w:szCs w:val="24"/>
              </w:rPr>
              <w:t>Profits/(losses) per share attributable to equity holders of the Company</w:t>
            </w:r>
          </w:p>
        </w:tc>
        <w:tc>
          <w:tcPr>
            <w:tcW w:w="154" w:type="dxa"/>
            <w:vAlign w:val="bottom"/>
          </w:tcPr>
          <w:p w14:paraId="355BCD46" w14:textId="77777777" w:rsidR="00851BAB" w:rsidRPr="006343ED" w:rsidRDefault="00851BAB" w:rsidP="00851BAB">
            <w:pPr>
              <w:spacing w:line="240" w:lineRule="exact"/>
              <w:rPr>
                <w:szCs w:val="24"/>
                <w:highlight w:val="yellow"/>
              </w:rPr>
            </w:pPr>
          </w:p>
        </w:tc>
        <w:tc>
          <w:tcPr>
            <w:tcW w:w="560" w:type="dxa"/>
            <w:vAlign w:val="bottom"/>
          </w:tcPr>
          <w:p w14:paraId="1DDEB6CC" w14:textId="77777777" w:rsidR="00851BAB" w:rsidRPr="006343ED" w:rsidRDefault="00851BAB" w:rsidP="00851BAB">
            <w:pPr>
              <w:spacing w:line="240" w:lineRule="exact"/>
              <w:ind w:left="57"/>
              <w:jc w:val="center"/>
              <w:rPr>
                <w:szCs w:val="24"/>
              </w:rPr>
            </w:pPr>
            <w:r w:rsidRPr="006343ED">
              <w:rPr>
                <w:szCs w:val="24"/>
              </w:rPr>
              <w:t>29</w:t>
            </w:r>
          </w:p>
        </w:tc>
        <w:tc>
          <w:tcPr>
            <w:tcW w:w="98" w:type="dxa"/>
            <w:vAlign w:val="bottom"/>
          </w:tcPr>
          <w:p w14:paraId="041764B7" w14:textId="77777777" w:rsidR="00851BAB" w:rsidRPr="006343ED" w:rsidRDefault="00851BAB" w:rsidP="00851BAB">
            <w:pPr>
              <w:tabs>
                <w:tab w:val="decimal" w:pos="1020"/>
              </w:tabs>
              <w:spacing w:line="240" w:lineRule="exact"/>
              <w:rPr>
                <w:szCs w:val="24"/>
                <w:highlight w:val="yellow"/>
              </w:rPr>
            </w:pPr>
          </w:p>
        </w:tc>
        <w:tc>
          <w:tcPr>
            <w:tcW w:w="1173" w:type="dxa"/>
            <w:vAlign w:val="bottom"/>
          </w:tcPr>
          <w:p w14:paraId="107F613A" w14:textId="77777777" w:rsidR="00851BAB" w:rsidRPr="006343ED" w:rsidRDefault="00851BAB" w:rsidP="00851BAB">
            <w:pPr>
              <w:tabs>
                <w:tab w:val="decimal" w:pos="1020"/>
              </w:tabs>
              <w:spacing w:line="240" w:lineRule="exact"/>
              <w:ind w:right="425"/>
              <w:jc w:val="left"/>
              <w:rPr>
                <w:szCs w:val="24"/>
                <w:highlight w:val="yellow"/>
              </w:rPr>
            </w:pPr>
          </w:p>
        </w:tc>
        <w:tc>
          <w:tcPr>
            <w:tcW w:w="168" w:type="dxa"/>
            <w:gridSpan w:val="2"/>
            <w:vAlign w:val="bottom"/>
          </w:tcPr>
          <w:p w14:paraId="01C1B003" w14:textId="77777777" w:rsidR="00851BAB" w:rsidRPr="006343ED" w:rsidRDefault="00851BAB" w:rsidP="00851BAB">
            <w:pPr>
              <w:tabs>
                <w:tab w:val="decimal" w:pos="1020"/>
              </w:tabs>
              <w:spacing w:line="240" w:lineRule="exact"/>
              <w:jc w:val="left"/>
              <w:rPr>
                <w:szCs w:val="24"/>
                <w:highlight w:val="yellow"/>
              </w:rPr>
            </w:pPr>
          </w:p>
        </w:tc>
        <w:tc>
          <w:tcPr>
            <w:tcW w:w="1249" w:type="dxa"/>
            <w:shd w:val="clear" w:color="auto" w:fill="auto"/>
            <w:vAlign w:val="bottom"/>
          </w:tcPr>
          <w:p w14:paraId="7E8A1091" w14:textId="77777777" w:rsidR="00851BAB" w:rsidRPr="006343ED" w:rsidRDefault="00851BAB" w:rsidP="00851BAB">
            <w:pPr>
              <w:tabs>
                <w:tab w:val="decimal" w:pos="1020"/>
              </w:tabs>
              <w:spacing w:line="240" w:lineRule="exact"/>
              <w:jc w:val="left"/>
              <w:rPr>
                <w:szCs w:val="24"/>
                <w:highlight w:val="yellow"/>
              </w:rPr>
            </w:pPr>
          </w:p>
        </w:tc>
      </w:tr>
      <w:tr w:rsidR="00851BAB" w:rsidRPr="006343ED" w14:paraId="2B5F18BB" w14:textId="77777777" w:rsidTr="00D2453F">
        <w:trPr>
          <w:trHeight w:val="20"/>
        </w:trPr>
        <w:tc>
          <w:tcPr>
            <w:tcW w:w="6371" w:type="dxa"/>
          </w:tcPr>
          <w:p w14:paraId="5817518C"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iCs/>
                <w:szCs w:val="24"/>
              </w:rPr>
            </w:pPr>
            <w:r w:rsidRPr="006343ED">
              <w:rPr>
                <w:szCs w:val="24"/>
              </w:rPr>
              <w:t>Basic net profit/(loss):</w:t>
            </w:r>
          </w:p>
        </w:tc>
        <w:tc>
          <w:tcPr>
            <w:tcW w:w="154" w:type="dxa"/>
            <w:vAlign w:val="bottom"/>
          </w:tcPr>
          <w:p w14:paraId="11A03C62" w14:textId="77777777" w:rsidR="00851BAB" w:rsidRPr="006343ED" w:rsidRDefault="00851BAB" w:rsidP="00851BAB">
            <w:pPr>
              <w:spacing w:line="240" w:lineRule="exact"/>
              <w:ind w:left="57"/>
              <w:rPr>
                <w:i/>
                <w:iCs/>
                <w:szCs w:val="24"/>
                <w:highlight w:val="yellow"/>
              </w:rPr>
            </w:pPr>
          </w:p>
        </w:tc>
        <w:tc>
          <w:tcPr>
            <w:tcW w:w="560" w:type="dxa"/>
            <w:vAlign w:val="bottom"/>
          </w:tcPr>
          <w:p w14:paraId="4B392AE2" w14:textId="77777777" w:rsidR="00851BAB" w:rsidRPr="006343ED" w:rsidRDefault="00851BAB" w:rsidP="00851BAB">
            <w:pPr>
              <w:spacing w:line="240" w:lineRule="exact"/>
              <w:ind w:left="57"/>
              <w:jc w:val="center"/>
              <w:rPr>
                <w:szCs w:val="24"/>
                <w:highlight w:val="yellow"/>
              </w:rPr>
            </w:pPr>
          </w:p>
        </w:tc>
        <w:tc>
          <w:tcPr>
            <w:tcW w:w="98" w:type="dxa"/>
            <w:vAlign w:val="bottom"/>
          </w:tcPr>
          <w:p w14:paraId="6B2EEB2D"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02011DB4" w14:textId="77777777" w:rsidR="00851BAB" w:rsidRPr="006343ED" w:rsidRDefault="00851BAB" w:rsidP="00851BAB">
            <w:pPr>
              <w:pBdr>
                <w:between w:val="single" w:sz="2" w:space="1" w:color="auto"/>
              </w:pBdr>
              <w:tabs>
                <w:tab w:val="decimal" w:pos="425"/>
              </w:tabs>
              <w:spacing w:line="240" w:lineRule="exact"/>
              <w:ind w:right="283"/>
              <w:jc w:val="center"/>
              <w:rPr>
                <w:szCs w:val="24"/>
              </w:rPr>
            </w:pPr>
          </w:p>
        </w:tc>
        <w:tc>
          <w:tcPr>
            <w:tcW w:w="168" w:type="dxa"/>
            <w:gridSpan w:val="2"/>
            <w:vAlign w:val="bottom"/>
          </w:tcPr>
          <w:p w14:paraId="7FDD3BB5" w14:textId="77777777" w:rsidR="00851BAB" w:rsidRPr="006343ED" w:rsidRDefault="00851BAB" w:rsidP="00851BAB">
            <w:pPr>
              <w:tabs>
                <w:tab w:val="decimal" w:pos="1020"/>
              </w:tabs>
              <w:spacing w:line="240" w:lineRule="exact"/>
              <w:jc w:val="center"/>
              <w:rPr>
                <w:szCs w:val="24"/>
              </w:rPr>
            </w:pPr>
          </w:p>
        </w:tc>
        <w:tc>
          <w:tcPr>
            <w:tcW w:w="1249" w:type="dxa"/>
            <w:shd w:val="clear" w:color="auto" w:fill="auto"/>
            <w:vAlign w:val="bottom"/>
          </w:tcPr>
          <w:p w14:paraId="65488D3C" w14:textId="77777777" w:rsidR="00851BAB" w:rsidRPr="006343ED" w:rsidRDefault="00851BAB" w:rsidP="00851BAB">
            <w:pPr>
              <w:pBdr>
                <w:between w:val="single" w:sz="2" w:space="1" w:color="auto"/>
              </w:pBdr>
              <w:tabs>
                <w:tab w:val="decimal" w:pos="425"/>
              </w:tabs>
              <w:spacing w:line="240" w:lineRule="exact"/>
              <w:jc w:val="center"/>
              <w:rPr>
                <w:szCs w:val="24"/>
              </w:rPr>
            </w:pPr>
          </w:p>
        </w:tc>
      </w:tr>
      <w:tr w:rsidR="00851BAB" w:rsidRPr="006343ED" w14:paraId="0025B7C1" w14:textId="77777777" w:rsidTr="00D2453F">
        <w:trPr>
          <w:trHeight w:val="20"/>
        </w:trPr>
        <w:tc>
          <w:tcPr>
            <w:tcW w:w="6371" w:type="dxa"/>
          </w:tcPr>
          <w:p w14:paraId="7A4480EB"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szCs w:val="24"/>
              </w:rPr>
            </w:pPr>
            <w:r w:rsidRPr="006343ED">
              <w:rPr>
                <w:szCs w:val="24"/>
              </w:rPr>
              <w:t>Loss from continuing operations</w:t>
            </w:r>
          </w:p>
        </w:tc>
        <w:tc>
          <w:tcPr>
            <w:tcW w:w="154" w:type="dxa"/>
            <w:vAlign w:val="bottom"/>
          </w:tcPr>
          <w:p w14:paraId="3112A00C" w14:textId="77777777" w:rsidR="00851BAB" w:rsidRPr="006343ED" w:rsidRDefault="00851BAB" w:rsidP="00851BAB">
            <w:pPr>
              <w:spacing w:line="240" w:lineRule="exact"/>
              <w:ind w:left="57"/>
              <w:rPr>
                <w:i/>
                <w:iCs/>
                <w:szCs w:val="24"/>
                <w:highlight w:val="yellow"/>
              </w:rPr>
            </w:pPr>
          </w:p>
        </w:tc>
        <w:tc>
          <w:tcPr>
            <w:tcW w:w="560" w:type="dxa"/>
            <w:vAlign w:val="bottom"/>
          </w:tcPr>
          <w:p w14:paraId="3292BCC2" w14:textId="77777777" w:rsidR="00851BAB" w:rsidRPr="006343ED" w:rsidRDefault="00851BAB" w:rsidP="00851BAB">
            <w:pPr>
              <w:spacing w:line="240" w:lineRule="exact"/>
              <w:ind w:left="57"/>
              <w:jc w:val="center"/>
              <w:rPr>
                <w:szCs w:val="24"/>
                <w:highlight w:val="yellow"/>
              </w:rPr>
            </w:pPr>
          </w:p>
        </w:tc>
        <w:tc>
          <w:tcPr>
            <w:tcW w:w="98" w:type="dxa"/>
            <w:vAlign w:val="bottom"/>
          </w:tcPr>
          <w:p w14:paraId="4260347F"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7FCAB3B1" w14:textId="77777777" w:rsidR="00851BAB" w:rsidRPr="006343ED" w:rsidRDefault="00851BAB" w:rsidP="00851BAB">
            <w:pPr>
              <w:pBdr>
                <w:between w:val="single" w:sz="2" w:space="1" w:color="auto"/>
              </w:pBdr>
              <w:tabs>
                <w:tab w:val="decimal" w:pos="42"/>
              </w:tabs>
              <w:spacing w:line="240" w:lineRule="exact"/>
              <w:ind w:right="133"/>
              <w:jc w:val="right"/>
              <w:rPr>
                <w:szCs w:val="24"/>
              </w:rPr>
            </w:pPr>
            <w:r>
              <w:rPr>
                <w:szCs w:val="24"/>
              </w:rPr>
              <w:t>(0.2</w:t>
            </w:r>
            <w:r w:rsidR="00703063">
              <w:rPr>
                <w:szCs w:val="24"/>
              </w:rPr>
              <w:t>4</w:t>
            </w:r>
            <w:r>
              <w:rPr>
                <w:szCs w:val="24"/>
              </w:rPr>
              <w:t>)</w:t>
            </w:r>
          </w:p>
        </w:tc>
        <w:tc>
          <w:tcPr>
            <w:tcW w:w="168" w:type="dxa"/>
            <w:gridSpan w:val="2"/>
            <w:vAlign w:val="bottom"/>
          </w:tcPr>
          <w:p w14:paraId="1E5C790D" w14:textId="77777777" w:rsidR="00851BAB" w:rsidRPr="006343ED" w:rsidRDefault="00851BAB" w:rsidP="00851BAB">
            <w:pPr>
              <w:tabs>
                <w:tab w:val="decimal" w:pos="750"/>
                <w:tab w:val="decimal" w:pos="1020"/>
              </w:tabs>
              <w:spacing w:line="240" w:lineRule="exact"/>
              <w:jc w:val="right"/>
              <w:rPr>
                <w:szCs w:val="24"/>
              </w:rPr>
            </w:pPr>
          </w:p>
        </w:tc>
        <w:tc>
          <w:tcPr>
            <w:tcW w:w="1249" w:type="dxa"/>
            <w:shd w:val="clear" w:color="auto" w:fill="auto"/>
            <w:vAlign w:val="bottom"/>
          </w:tcPr>
          <w:p w14:paraId="5C9CA2FD" w14:textId="77777777" w:rsidR="00851BAB" w:rsidRPr="006343ED" w:rsidRDefault="00851BAB" w:rsidP="00851BAB">
            <w:pPr>
              <w:pBdr>
                <w:between w:val="single" w:sz="2" w:space="1" w:color="auto"/>
              </w:pBdr>
              <w:tabs>
                <w:tab w:val="decimal" w:pos="651"/>
              </w:tabs>
              <w:spacing w:line="240" w:lineRule="exact"/>
              <w:ind w:right="163"/>
              <w:jc w:val="right"/>
              <w:rPr>
                <w:szCs w:val="24"/>
              </w:rPr>
            </w:pPr>
            <w:r w:rsidRPr="006343ED">
              <w:rPr>
                <w:szCs w:val="24"/>
              </w:rPr>
              <w:t>(0.4</w:t>
            </w:r>
            <w:r w:rsidR="00251C18">
              <w:rPr>
                <w:szCs w:val="24"/>
              </w:rPr>
              <w:t>9</w:t>
            </w:r>
            <w:r w:rsidRPr="006343ED">
              <w:rPr>
                <w:szCs w:val="24"/>
              </w:rPr>
              <w:t>)</w:t>
            </w:r>
          </w:p>
        </w:tc>
      </w:tr>
      <w:tr w:rsidR="00851BAB" w:rsidRPr="006343ED" w14:paraId="1B73EDD3" w14:textId="77777777" w:rsidTr="00D2453F">
        <w:trPr>
          <w:trHeight w:val="20"/>
        </w:trPr>
        <w:tc>
          <w:tcPr>
            <w:tcW w:w="6371" w:type="dxa"/>
          </w:tcPr>
          <w:p w14:paraId="4207138C"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szCs w:val="24"/>
              </w:rPr>
            </w:pPr>
            <w:r w:rsidRPr="006343ED">
              <w:rPr>
                <w:szCs w:val="24"/>
              </w:rPr>
              <w:t>Profit from discontinued operations</w:t>
            </w:r>
          </w:p>
        </w:tc>
        <w:tc>
          <w:tcPr>
            <w:tcW w:w="154" w:type="dxa"/>
            <w:vAlign w:val="bottom"/>
          </w:tcPr>
          <w:p w14:paraId="2485B0B0" w14:textId="77777777" w:rsidR="00851BAB" w:rsidRPr="006343ED" w:rsidRDefault="00851BAB" w:rsidP="00851BAB">
            <w:pPr>
              <w:spacing w:line="240" w:lineRule="exact"/>
              <w:ind w:left="57"/>
              <w:rPr>
                <w:i/>
                <w:iCs/>
                <w:szCs w:val="24"/>
                <w:highlight w:val="yellow"/>
              </w:rPr>
            </w:pPr>
          </w:p>
        </w:tc>
        <w:tc>
          <w:tcPr>
            <w:tcW w:w="560" w:type="dxa"/>
            <w:vAlign w:val="bottom"/>
          </w:tcPr>
          <w:p w14:paraId="37D81519" w14:textId="77777777" w:rsidR="00851BAB" w:rsidRPr="006343ED" w:rsidRDefault="00851BAB" w:rsidP="00851BAB">
            <w:pPr>
              <w:spacing w:line="240" w:lineRule="exact"/>
              <w:ind w:left="57"/>
              <w:jc w:val="center"/>
              <w:rPr>
                <w:szCs w:val="24"/>
                <w:highlight w:val="yellow"/>
              </w:rPr>
            </w:pPr>
          </w:p>
        </w:tc>
        <w:tc>
          <w:tcPr>
            <w:tcW w:w="98" w:type="dxa"/>
            <w:vAlign w:val="bottom"/>
          </w:tcPr>
          <w:p w14:paraId="77AE2CA8"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6FF41B4B" w14:textId="77777777" w:rsidR="00851BAB" w:rsidRPr="006343ED" w:rsidRDefault="00851BAB" w:rsidP="00851BAB">
            <w:pPr>
              <w:pBdr>
                <w:between w:val="single" w:sz="2" w:space="1" w:color="auto"/>
              </w:pBdr>
              <w:tabs>
                <w:tab w:val="decimal" w:pos="42"/>
              </w:tabs>
              <w:spacing w:line="240" w:lineRule="exact"/>
              <w:ind w:right="133"/>
              <w:jc w:val="right"/>
              <w:rPr>
                <w:szCs w:val="24"/>
              </w:rPr>
            </w:pPr>
            <w:r>
              <w:rPr>
                <w:szCs w:val="24"/>
              </w:rPr>
              <w:t>0.03</w:t>
            </w:r>
          </w:p>
        </w:tc>
        <w:tc>
          <w:tcPr>
            <w:tcW w:w="168" w:type="dxa"/>
            <w:gridSpan w:val="2"/>
            <w:vAlign w:val="bottom"/>
          </w:tcPr>
          <w:p w14:paraId="02C80C9A" w14:textId="77777777" w:rsidR="00851BAB" w:rsidRPr="006343ED" w:rsidRDefault="00851BAB" w:rsidP="00851BAB">
            <w:pPr>
              <w:tabs>
                <w:tab w:val="decimal" w:pos="750"/>
                <w:tab w:val="decimal" w:pos="1020"/>
              </w:tabs>
              <w:spacing w:line="240" w:lineRule="exact"/>
              <w:jc w:val="right"/>
              <w:rPr>
                <w:szCs w:val="24"/>
              </w:rPr>
            </w:pPr>
          </w:p>
        </w:tc>
        <w:tc>
          <w:tcPr>
            <w:tcW w:w="1249" w:type="dxa"/>
            <w:shd w:val="clear" w:color="auto" w:fill="auto"/>
            <w:vAlign w:val="bottom"/>
          </w:tcPr>
          <w:p w14:paraId="4F982944" w14:textId="77777777" w:rsidR="00851BAB" w:rsidRPr="006343ED" w:rsidRDefault="00851BAB" w:rsidP="00851BAB">
            <w:pPr>
              <w:pBdr>
                <w:between w:val="single" w:sz="2" w:space="1" w:color="auto"/>
              </w:pBdr>
              <w:tabs>
                <w:tab w:val="decimal" w:pos="651"/>
              </w:tabs>
              <w:spacing w:line="240" w:lineRule="exact"/>
              <w:ind w:right="163"/>
              <w:jc w:val="right"/>
              <w:rPr>
                <w:szCs w:val="24"/>
              </w:rPr>
            </w:pPr>
            <w:r w:rsidRPr="006343ED">
              <w:rPr>
                <w:szCs w:val="24"/>
              </w:rPr>
              <w:t>0.4</w:t>
            </w:r>
            <w:r w:rsidR="00251C18">
              <w:rPr>
                <w:szCs w:val="24"/>
              </w:rPr>
              <w:t>7</w:t>
            </w:r>
          </w:p>
        </w:tc>
      </w:tr>
      <w:tr w:rsidR="00851BAB" w:rsidRPr="006343ED" w14:paraId="73DB4CC1" w14:textId="77777777" w:rsidTr="00D2453F">
        <w:trPr>
          <w:trHeight w:val="20"/>
        </w:trPr>
        <w:tc>
          <w:tcPr>
            <w:tcW w:w="6371" w:type="dxa"/>
          </w:tcPr>
          <w:p w14:paraId="49777325"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szCs w:val="24"/>
              </w:rPr>
            </w:pPr>
            <w:r w:rsidRPr="006343ED">
              <w:rPr>
                <w:szCs w:val="24"/>
              </w:rPr>
              <w:t>Total loss</w:t>
            </w:r>
          </w:p>
        </w:tc>
        <w:tc>
          <w:tcPr>
            <w:tcW w:w="154" w:type="dxa"/>
            <w:vAlign w:val="bottom"/>
          </w:tcPr>
          <w:p w14:paraId="068934D3" w14:textId="77777777" w:rsidR="00851BAB" w:rsidRPr="006343ED" w:rsidRDefault="00851BAB" w:rsidP="00851BAB">
            <w:pPr>
              <w:spacing w:line="240" w:lineRule="exact"/>
              <w:ind w:left="57"/>
              <w:rPr>
                <w:i/>
                <w:iCs/>
                <w:szCs w:val="24"/>
                <w:highlight w:val="yellow"/>
              </w:rPr>
            </w:pPr>
          </w:p>
        </w:tc>
        <w:tc>
          <w:tcPr>
            <w:tcW w:w="560" w:type="dxa"/>
            <w:vAlign w:val="bottom"/>
          </w:tcPr>
          <w:p w14:paraId="58BC4915" w14:textId="77777777" w:rsidR="00851BAB" w:rsidRPr="006343ED" w:rsidRDefault="00851BAB" w:rsidP="00851BAB">
            <w:pPr>
              <w:spacing w:line="240" w:lineRule="exact"/>
              <w:ind w:left="57"/>
              <w:jc w:val="center"/>
              <w:rPr>
                <w:szCs w:val="24"/>
                <w:highlight w:val="yellow"/>
              </w:rPr>
            </w:pPr>
          </w:p>
        </w:tc>
        <w:tc>
          <w:tcPr>
            <w:tcW w:w="98" w:type="dxa"/>
            <w:vAlign w:val="bottom"/>
          </w:tcPr>
          <w:p w14:paraId="4A4CA0F1"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78C7101E" w14:textId="77777777" w:rsidR="00851BAB" w:rsidRPr="006343ED" w:rsidRDefault="00851BAB" w:rsidP="00851BAB">
            <w:pPr>
              <w:pBdr>
                <w:between w:val="single" w:sz="2" w:space="1" w:color="auto"/>
              </w:pBdr>
              <w:tabs>
                <w:tab w:val="decimal" w:pos="42"/>
              </w:tabs>
              <w:spacing w:line="240" w:lineRule="exact"/>
              <w:ind w:right="133"/>
              <w:jc w:val="right"/>
              <w:rPr>
                <w:szCs w:val="24"/>
              </w:rPr>
            </w:pPr>
            <w:r>
              <w:rPr>
                <w:szCs w:val="24"/>
              </w:rPr>
              <w:t>(0.2</w:t>
            </w:r>
            <w:r w:rsidR="00703063">
              <w:rPr>
                <w:szCs w:val="24"/>
              </w:rPr>
              <w:t>1</w:t>
            </w:r>
            <w:r>
              <w:rPr>
                <w:szCs w:val="24"/>
              </w:rPr>
              <w:t>)</w:t>
            </w:r>
          </w:p>
        </w:tc>
        <w:tc>
          <w:tcPr>
            <w:tcW w:w="168" w:type="dxa"/>
            <w:gridSpan w:val="2"/>
            <w:vAlign w:val="bottom"/>
          </w:tcPr>
          <w:p w14:paraId="07C2558C" w14:textId="77777777" w:rsidR="00851BAB" w:rsidRPr="006343ED" w:rsidRDefault="00851BAB" w:rsidP="00851BAB">
            <w:pPr>
              <w:tabs>
                <w:tab w:val="decimal" w:pos="750"/>
                <w:tab w:val="decimal" w:pos="1020"/>
              </w:tabs>
              <w:spacing w:line="240" w:lineRule="exact"/>
              <w:jc w:val="right"/>
              <w:rPr>
                <w:szCs w:val="24"/>
              </w:rPr>
            </w:pPr>
          </w:p>
        </w:tc>
        <w:tc>
          <w:tcPr>
            <w:tcW w:w="1249" w:type="dxa"/>
            <w:shd w:val="clear" w:color="auto" w:fill="auto"/>
            <w:vAlign w:val="bottom"/>
          </w:tcPr>
          <w:p w14:paraId="45589F12" w14:textId="77777777" w:rsidR="00851BAB" w:rsidRPr="006343ED" w:rsidRDefault="00851BAB" w:rsidP="00851BAB">
            <w:pPr>
              <w:pBdr>
                <w:between w:val="single" w:sz="2" w:space="1" w:color="auto"/>
              </w:pBdr>
              <w:tabs>
                <w:tab w:val="decimal" w:pos="651"/>
              </w:tabs>
              <w:spacing w:line="240" w:lineRule="exact"/>
              <w:ind w:right="163"/>
              <w:jc w:val="right"/>
              <w:rPr>
                <w:szCs w:val="24"/>
              </w:rPr>
            </w:pPr>
            <w:r w:rsidRPr="006343ED">
              <w:rPr>
                <w:szCs w:val="24"/>
              </w:rPr>
              <w:t>(0.02)</w:t>
            </w:r>
          </w:p>
        </w:tc>
      </w:tr>
      <w:tr w:rsidR="00851BAB" w:rsidRPr="006343ED" w14:paraId="57582DDC" w14:textId="77777777" w:rsidTr="00D2453F">
        <w:trPr>
          <w:trHeight w:val="20"/>
        </w:trPr>
        <w:tc>
          <w:tcPr>
            <w:tcW w:w="6371" w:type="dxa"/>
          </w:tcPr>
          <w:p w14:paraId="3F1C7270"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szCs w:val="24"/>
              </w:rPr>
            </w:pPr>
          </w:p>
        </w:tc>
        <w:tc>
          <w:tcPr>
            <w:tcW w:w="154" w:type="dxa"/>
            <w:vAlign w:val="bottom"/>
          </w:tcPr>
          <w:p w14:paraId="415F02F0" w14:textId="77777777" w:rsidR="00851BAB" w:rsidRPr="006343ED" w:rsidRDefault="00851BAB" w:rsidP="00851BAB">
            <w:pPr>
              <w:spacing w:line="240" w:lineRule="exact"/>
              <w:ind w:left="57"/>
              <w:rPr>
                <w:i/>
                <w:iCs/>
                <w:szCs w:val="24"/>
                <w:highlight w:val="yellow"/>
              </w:rPr>
            </w:pPr>
          </w:p>
        </w:tc>
        <w:tc>
          <w:tcPr>
            <w:tcW w:w="560" w:type="dxa"/>
            <w:vAlign w:val="bottom"/>
          </w:tcPr>
          <w:p w14:paraId="75007944" w14:textId="77777777" w:rsidR="00851BAB" w:rsidRPr="006343ED" w:rsidRDefault="00851BAB" w:rsidP="00851BAB">
            <w:pPr>
              <w:spacing w:line="240" w:lineRule="exact"/>
              <w:ind w:left="57"/>
              <w:jc w:val="center"/>
              <w:rPr>
                <w:szCs w:val="24"/>
                <w:highlight w:val="yellow"/>
              </w:rPr>
            </w:pPr>
          </w:p>
        </w:tc>
        <w:tc>
          <w:tcPr>
            <w:tcW w:w="98" w:type="dxa"/>
            <w:vAlign w:val="bottom"/>
          </w:tcPr>
          <w:p w14:paraId="2E391BDE"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5FEED85B" w14:textId="77777777" w:rsidR="00851BAB" w:rsidRPr="006343ED" w:rsidRDefault="00851BAB" w:rsidP="00851BAB">
            <w:pPr>
              <w:pBdr>
                <w:between w:val="single" w:sz="2" w:space="1" w:color="auto"/>
              </w:pBdr>
              <w:tabs>
                <w:tab w:val="decimal" w:pos="42"/>
              </w:tabs>
              <w:spacing w:line="240" w:lineRule="exact"/>
              <w:ind w:right="133"/>
              <w:jc w:val="right"/>
              <w:rPr>
                <w:szCs w:val="24"/>
              </w:rPr>
            </w:pPr>
          </w:p>
        </w:tc>
        <w:tc>
          <w:tcPr>
            <w:tcW w:w="168" w:type="dxa"/>
            <w:gridSpan w:val="2"/>
            <w:vAlign w:val="bottom"/>
          </w:tcPr>
          <w:p w14:paraId="68EF0A8D" w14:textId="77777777" w:rsidR="00851BAB" w:rsidRPr="006343ED" w:rsidRDefault="00851BAB" w:rsidP="00851BAB">
            <w:pPr>
              <w:tabs>
                <w:tab w:val="decimal" w:pos="750"/>
                <w:tab w:val="decimal" w:pos="1020"/>
              </w:tabs>
              <w:spacing w:line="240" w:lineRule="exact"/>
              <w:jc w:val="right"/>
              <w:rPr>
                <w:szCs w:val="24"/>
              </w:rPr>
            </w:pPr>
          </w:p>
        </w:tc>
        <w:tc>
          <w:tcPr>
            <w:tcW w:w="1249" w:type="dxa"/>
            <w:shd w:val="clear" w:color="auto" w:fill="FFFFFF" w:themeFill="background1"/>
            <w:vAlign w:val="bottom"/>
          </w:tcPr>
          <w:p w14:paraId="3574A7DA" w14:textId="77777777" w:rsidR="00851BAB" w:rsidRPr="006343ED" w:rsidDel="00933959" w:rsidRDefault="00851BAB" w:rsidP="00851BAB">
            <w:pPr>
              <w:pBdr>
                <w:between w:val="single" w:sz="2" w:space="1" w:color="auto"/>
              </w:pBdr>
              <w:tabs>
                <w:tab w:val="decimal" w:pos="651"/>
              </w:tabs>
              <w:spacing w:line="240" w:lineRule="exact"/>
              <w:ind w:right="163"/>
              <w:jc w:val="right"/>
              <w:rPr>
                <w:szCs w:val="24"/>
              </w:rPr>
            </w:pPr>
          </w:p>
        </w:tc>
      </w:tr>
      <w:tr w:rsidR="00851BAB" w:rsidRPr="006343ED" w14:paraId="4CA389F2" w14:textId="77777777" w:rsidTr="00D2453F">
        <w:trPr>
          <w:trHeight w:val="20"/>
        </w:trPr>
        <w:tc>
          <w:tcPr>
            <w:tcW w:w="6371" w:type="dxa"/>
          </w:tcPr>
          <w:p w14:paraId="6CE43EB0"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szCs w:val="24"/>
              </w:rPr>
            </w:pPr>
            <w:r w:rsidRPr="006343ED">
              <w:rPr>
                <w:szCs w:val="24"/>
              </w:rPr>
              <w:t>Diluted net profit/(loss):</w:t>
            </w:r>
          </w:p>
        </w:tc>
        <w:tc>
          <w:tcPr>
            <w:tcW w:w="154" w:type="dxa"/>
            <w:vAlign w:val="bottom"/>
          </w:tcPr>
          <w:p w14:paraId="0B45EA1D" w14:textId="77777777" w:rsidR="00851BAB" w:rsidRPr="006343ED" w:rsidRDefault="00851BAB" w:rsidP="00851BAB">
            <w:pPr>
              <w:spacing w:line="240" w:lineRule="exact"/>
              <w:ind w:left="57"/>
              <w:rPr>
                <w:i/>
                <w:iCs/>
                <w:szCs w:val="24"/>
                <w:highlight w:val="yellow"/>
              </w:rPr>
            </w:pPr>
          </w:p>
        </w:tc>
        <w:tc>
          <w:tcPr>
            <w:tcW w:w="560" w:type="dxa"/>
            <w:vAlign w:val="bottom"/>
          </w:tcPr>
          <w:p w14:paraId="14331DE6" w14:textId="77777777" w:rsidR="00851BAB" w:rsidRPr="006343ED" w:rsidRDefault="00851BAB" w:rsidP="00851BAB">
            <w:pPr>
              <w:spacing w:line="240" w:lineRule="exact"/>
              <w:ind w:left="57"/>
              <w:jc w:val="center"/>
              <w:rPr>
                <w:szCs w:val="24"/>
                <w:highlight w:val="yellow"/>
              </w:rPr>
            </w:pPr>
          </w:p>
        </w:tc>
        <w:tc>
          <w:tcPr>
            <w:tcW w:w="98" w:type="dxa"/>
            <w:vAlign w:val="bottom"/>
          </w:tcPr>
          <w:p w14:paraId="080EBF59"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38CF750D" w14:textId="77777777" w:rsidR="00851BAB" w:rsidRPr="006343ED" w:rsidRDefault="00851BAB" w:rsidP="00851BAB">
            <w:pPr>
              <w:pBdr>
                <w:between w:val="single" w:sz="2" w:space="1" w:color="auto"/>
              </w:pBdr>
              <w:tabs>
                <w:tab w:val="decimal" w:pos="42"/>
              </w:tabs>
              <w:spacing w:line="240" w:lineRule="exact"/>
              <w:ind w:right="133"/>
              <w:jc w:val="right"/>
              <w:rPr>
                <w:szCs w:val="24"/>
              </w:rPr>
            </w:pPr>
          </w:p>
        </w:tc>
        <w:tc>
          <w:tcPr>
            <w:tcW w:w="168" w:type="dxa"/>
            <w:gridSpan w:val="2"/>
            <w:vAlign w:val="bottom"/>
          </w:tcPr>
          <w:p w14:paraId="09CA44A6" w14:textId="77777777" w:rsidR="00851BAB" w:rsidRPr="006343ED" w:rsidRDefault="00851BAB" w:rsidP="00851BAB">
            <w:pPr>
              <w:tabs>
                <w:tab w:val="decimal" w:pos="750"/>
                <w:tab w:val="decimal" w:pos="1020"/>
              </w:tabs>
              <w:spacing w:line="240" w:lineRule="exact"/>
              <w:jc w:val="right"/>
              <w:rPr>
                <w:szCs w:val="24"/>
              </w:rPr>
            </w:pPr>
          </w:p>
        </w:tc>
        <w:tc>
          <w:tcPr>
            <w:tcW w:w="1249" w:type="dxa"/>
            <w:shd w:val="clear" w:color="auto" w:fill="auto"/>
            <w:vAlign w:val="bottom"/>
          </w:tcPr>
          <w:p w14:paraId="2FB84E60" w14:textId="77777777" w:rsidR="00851BAB" w:rsidRPr="006343ED" w:rsidDel="00933959" w:rsidRDefault="00851BAB" w:rsidP="00851BAB">
            <w:pPr>
              <w:pBdr>
                <w:between w:val="single" w:sz="2" w:space="1" w:color="auto"/>
              </w:pBdr>
              <w:tabs>
                <w:tab w:val="decimal" w:pos="651"/>
              </w:tabs>
              <w:spacing w:line="240" w:lineRule="exact"/>
              <w:ind w:right="163"/>
              <w:jc w:val="right"/>
              <w:rPr>
                <w:szCs w:val="24"/>
              </w:rPr>
            </w:pPr>
          </w:p>
        </w:tc>
      </w:tr>
      <w:tr w:rsidR="00851BAB" w:rsidRPr="006343ED" w14:paraId="2CDE6B2B" w14:textId="77777777" w:rsidTr="00D2453F">
        <w:trPr>
          <w:trHeight w:val="20"/>
        </w:trPr>
        <w:tc>
          <w:tcPr>
            <w:tcW w:w="6371" w:type="dxa"/>
          </w:tcPr>
          <w:p w14:paraId="38EFF749"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szCs w:val="24"/>
              </w:rPr>
            </w:pPr>
            <w:r w:rsidRPr="006343ED">
              <w:rPr>
                <w:szCs w:val="24"/>
              </w:rPr>
              <w:t>Loss from continuing operations</w:t>
            </w:r>
          </w:p>
        </w:tc>
        <w:tc>
          <w:tcPr>
            <w:tcW w:w="154" w:type="dxa"/>
            <w:vAlign w:val="bottom"/>
          </w:tcPr>
          <w:p w14:paraId="68EE7459" w14:textId="77777777" w:rsidR="00851BAB" w:rsidRPr="006343ED" w:rsidRDefault="00851BAB" w:rsidP="00851BAB">
            <w:pPr>
              <w:spacing w:line="240" w:lineRule="exact"/>
              <w:ind w:left="57"/>
              <w:rPr>
                <w:i/>
                <w:iCs/>
                <w:szCs w:val="24"/>
                <w:highlight w:val="yellow"/>
              </w:rPr>
            </w:pPr>
          </w:p>
        </w:tc>
        <w:tc>
          <w:tcPr>
            <w:tcW w:w="560" w:type="dxa"/>
            <w:vAlign w:val="bottom"/>
          </w:tcPr>
          <w:p w14:paraId="1EF26974" w14:textId="77777777" w:rsidR="00851BAB" w:rsidRPr="006343ED" w:rsidRDefault="00851BAB" w:rsidP="00851BAB">
            <w:pPr>
              <w:spacing w:line="240" w:lineRule="exact"/>
              <w:ind w:left="57"/>
              <w:jc w:val="center"/>
              <w:rPr>
                <w:szCs w:val="24"/>
                <w:highlight w:val="yellow"/>
              </w:rPr>
            </w:pPr>
          </w:p>
        </w:tc>
        <w:tc>
          <w:tcPr>
            <w:tcW w:w="98" w:type="dxa"/>
            <w:vAlign w:val="bottom"/>
          </w:tcPr>
          <w:p w14:paraId="54C448ED"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092E985F" w14:textId="77777777" w:rsidR="00851BAB" w:rsidRPr="006343ED" w:rsidRDefault="00851BAB" w:rsidP="00851BAB">
            <w:pPr>
              <w:pBdr>
                <w:between w:val="single" w:sz="2" w:space="1" w:color="auto"/>
              </w:pBdr>
              <w:tabs>
                <w:tab w:val="decimal" w:pos="42"/>
              </w:tabs>
              <w:spacing w:line="240" w:lineRule="exact"/>
              <w:ind w:right="133"/>
              <w:jc w:val="right"/>
              <w:rPr>
                <w:szCs w:val="24"/>
              </w:rPr>
            </w:pPr>
            <w:r>
              <w:rPr>
                <w:szCs w:val="24"/>
              </w:rPr>
              <w:t>(0.2</w:t>
            </w:r>
            <w:r w:rsidR="00703063">
              <w:rPr>
                <w:szCs w:val="24"/>
              </w:rPr>
              <w:t>4</w:t>
            </w:r>
            <w:r>
              <w:rPr>
                <w:szCs w:val="24"/>
              </w:rPr>
              <w:t>)</w:t>
            </w:r>
          </w:p>
        </w:tc>
        <w:tc>
          <w:tcPr>
            <w:tcW w:w="168" w:type="dxa"/>
            <w:gridSpan w:val="2"/>
            <w:vAlign w:val="bottom"/>
          </w:tcPr>
          <w:p w14:paraId="5B983A0B" w14:textId="77777777" w:rsidR="00851BAB" w:rsidRPr="006343ED" w:rsidRDefault="00851BAB" w:rsidP="00851BAB">
            <w:pPr>
              <w:tabs>
                <w:tab w:val="decimal" w:pos="750"/>
                <w:tab w:val="decimal" w:pos="1020"/>
              </w:tabs>
              <w:spacing w:line="240" w:lineRule="exact"/>
              <w:jc w:val="right"/>
              <w:rPr>
                <w:szCs w:val="24"/>
              </w:rPr>
            </w:pPr>
          </w:p>
        </w:tc>
        <w:tc>
          <w:tcPr>
            <w:tcW w:w="1249" w:type="dxa"/>
            <w:shd w:val="clear" w:color="auto" w:fill="auto"/>
            <w:vAlign w:val="bottom"/>
          </w:tcPr>
          <w:p w14:paraId="79F7A769" w14:textId="77777777" w:rsidR="00851BAB" w:rsidRPr="006343ED" w:rsidDel="00933959" w:rsidRDefault="00851BAB" w:rsidP="00851BAB">
            <w:pPr>
              <w:pBdr>
                <w:between w:val="single" w:sz="2" w:space="1" w:color="auto"/>
              </w:pBdr>
              <w:tabs>
                <w:tab w:val="decimal" w:pos="651"/>
              </w:tabs>
              <w:spacing w:line="240" w:lineRule="exact"/>
              <w:ind w:right="163"/>
              <w:jc w:val="right"/>
              <w:rPr>
                <w:szCs w:val="24"/>
              </w:rPr>
            </w:pPr>
            <w:r w:rsidRPr="006343ED">
              <w:rPr>
                <w:szCs w:val="24"/>
              </w:rPr>
              <w:t>(0.4</w:t>
            </w:r>
            <w:r w:rsidR="00251C18">
              <w:rPr>
                <w:szCs w:val="24"/>
              </w:rPr>
              <w:t>9</w:t>
            </w:r>
            <w:r w:rsidRPr="006343ED">
              <w:rPr>
                <w:szCs w:val="24"/>
              </w:rPr>
              <w:t>)</w:t>
            </w:r>
          </w:p>
        </w:tc>
      </w:tr>
      <w:tr w:rsidR="00851BAB" w:rsidRPr="006343ED" w14:paraId="037B82D3" w14:textId="77777777" w:rsidTr="00D2453F">
        <w:trPr>
          <w:trHeight w:val="20"/>
        </w:trPr>
        <w:tc>
          <w:tcPr>
            <w:tcW w:w="6371" w:type="dxa"/>
          </w:tcPr>
          <w:p w14:paraId="6BC22C8E"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szCs w:val="24"/>
              </w:rPr>
            </w:pPr>
            <w:r w:rsidRPr="006343ED">
              <w:rPr>
                <w:szCs w:val="24"/>
              </w:rPr>
              <w:t>Profit from discontinued operations</w:t>
            </w:r>
          </w:p>
        </w:tc>
        <w:tc>
          <w:tcPr>
            <w:tcW w:w="154" w:type="dxa"/>
            <w:vAlign w:val="bottom"/>
          </w:tcPr>
          <w:p w14:paraId="13343EEC" w14:textId="77777777" w:rsidR="00851BAB" w:rsidRPr="006343ED" w:rsidRDefault="00851BAB" w:rsidP="00851BAB">
            <w:pPr>
              <w:spacing w:line="240" w:lineRule="exact"/>
              <w:ind w:left="57"/>
              <w:rPr>
                <w:i/>
                <w:iCs/>
                <w:szCs w:val="24"/>
                <w:highlight w:val="yellow"/>
              </w:rPr>
            </w:pPr>
          </w:p>
        </w:tc>
        <w:tc>
          <w:tcPr>
            <w:tcW w:w="560" w:type="dxa"/>
            <w:vAlign w:val="bottom"/>
          </w:tcPr>
          <w:p w14:paraId="565E969C" w14:textId="77777777" w:rsidR="00851BAB" w:rsidRPr="006343ED" w:rsidRDefault="00851BAB" w:rsidP="00851BAB">
            <w:pPr>
              <w:spacing w:line="240" w:lineRule="exact"/>
              <w:ind w:left="57"/>
              <w:jc w:val="center"/>
              <w:rPr>
                <w:szCs w:val="24"/>
                <w:highlight w:val="yellow"/>
              </w:rPr>
            </w:pPr>
          </w:p>
        </w:tc>
        <w:tc>
          <w:tcPr>
            <w:tcW w:w="98" w:type="dxa"/>
            <w:vAlign w:val="bottom"/>
          </w:tcPr>
          <w:p w14:paraId="05C4C554"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68D2D525" w14:textId="77777777" w:rsidR="00851BAB" w:rsidRPr="006343ED" w:rsidRDefault="00851BAB" w:rsidP="00851BAB">
            <w:pPr>
              <w:pBdr>
                <w:between w:val="single" w:sz="2" w:space="1" w:color="auto"/>
              </w:pBdr>
              <w:tabs>
                <w:tab w:val="decimal" w:pos="42"/>
              </w:tabs>
              <w:spacing w:line="240" w:lineRule="exact"/>
              <w:ind w:right="133"/>
              <w:jc w:val="right"/>
              <w:rPr>
                <w:szCs w:val="24"/>
              </w:rPr>
            </w:pPr>
            <w:r>
              <w:rPr>
                <w:szCs w:val="24"/>
              </w:rPr>
              <w:t>0.03</w:t>
            </w:r>
          </w:p>
        </w:tc>
        <w:tc>
          <w:tcPr>
            <w:tcW w:w="168" w:type="dxa"/>
            <w:gridSpan w:val="2"/>
            <w:vAlign w:val="bottom"/>
          </w:tcPr>
          <w:p w14:paraId="7B47DE08" w14:textId="77777777" w:rsidR="00851BAB" w:rsidRPr="006343ED" w:rsidRDefault="00851BAB" w:rsidP="00851BAB">
            <w:pPr>
              <w:tabs>
                <w:tab w:val="decimal" w:pos="750"/>
                <w:tab w:val="decimal" w:pos="1020"/>
              </w:tabs>
              <w:spacing w:line="240" w:lineRule="exact"/>
              <w:jc w:val="right"/>
              <w:rPr>
                <w:szCs w:val="24"/>
              </w:rPr>
            </w:pPr>
          </w:p>
        </w:tc>
        <w:tc>
          <w:tcPr>
            <w:tcW w:w="1249" w:type="dxa"/>
            <w:shd w:val="clear" w:color="auto" w:fill="auto"/>
            <w:vAlign w:val="bottom"/>
          </w:tcPr>
          <w:p w14:paraId="0F1DC0D6" w14:textId="77777777" w:rsidR="00851BAB" w:rsidRPr="006343ED" w:rsidRDefault="00851BAB" w:rsidP="00851BAB">
            <w:pPr>
              <w:pBdr>
                <w:between w:val="single" w:sz="2" w:space="1" w:color="auto"/>
              </w:pBdr>
              <w:tabs>
                <w:tab w:val="decimal" w:pos="651"/>
              </w:tabs>
              <w:spacing w:line="240" w:lineRule="exact"/>
              <w:ind w:right="163"/>
              <w:jc w:val="right"/>
              <w:rPr>
                <w:szCs w:val="24"/>
              </w:rPr>
            </w:pPr>
            <w:r w:rsidRPr="006343ED">
              <w:rPr>
                <w:szCs w:val="24"/>
              </w:rPr>
              <w:t>0.4</w:t>
            </w:r>
            <w:r w:rsidR="00251C18">
              <w:rPr>
                <w:szCs w:val="24"/>
              </w:rPr>
              <w:t>7</w:t>
            </w:r>
          </w:p>
        </w:tc>
      </w:tr>
      <w:tr w:rsidR="00851BAB" w:rsidRPr="006343ED" w14:paraId="67486350" w14:textId="77777777" w:rsidTr="00D2453F">
        <w:trPr>
          <w:trHeight w:val="20"/>
        </w:trPr>
        <w:tc>
          <w:tcPr>
            <w:tcW w:w="6371" w:type="dxa"/>
          </w:tcPr>
          <w:p w14:paraId="34568B28" w14:textId="77777777" w:rsidR="00851BAB" w:rsidRPr="006343ED" w:rsidRDefault="00851BAB" w:rsidP="00851BAB">
            <w:pPr>
              <w:widowControl/>
              <w:tabs>
                <w:tab w:val="left" w:pos="227"/>
                <w:tab w:val="left" w:pos="397"/>
                <w:tab w:val="left" w:pos="567"/>
              </w:tabs>
              <w:autoSpaceDE w:val="0"/>
              <w:autoSpaceDN w:val="0"/>
              <w:adjustRightInd w:val="0"/>
              <w:spacing w:line="240" w:lineRule="exact"/>
              <w:ind w:left="397" w:hanging="121"/>
              <w:jc w:val="left"/>
              <w:rPr>
                <w:szCs w:val="24"/>
              </w:rPr>
            </w:pPr>
            <w:r w:rsidRPr="006343ED">
              <w:rPr>
                <w:szCs w:val="24"/>
              </w:rPr>
              <w:t xml:space="preserve">Total loss </w:t>
            </w:r>
          </w:p>
        </w:tc>
        <w:tc>
          <w:tcPr>
            <w:tcW w:w="154" w:type="dxa"/>
            <w:vAlign w:val="bottom"/>
          </w:tcPr>
          <w:p w14:paraId="77254157" w14:textId="77777777" w:rsidR="00851BAB" w:rsidRPr="006343ED" w:rsidRDefault="00851BAB" w:rsidP="00851BAB">
            <w:pPr>
              <w:spacing w:line="240" w:lineRule="exact"/>
              <w:ind w:left="57"/>
              <w:rPr>
                <w:i/>
                <w:iCs/>
                <w:szCs w:val="24"/>
                <w:highlight w:val="yellow"/>
              </w:rPr>
            </w:pPr>
          </w:p>
        </w:tc>
        <w:tc>
          <w:tcPr>
            <w:tcW w:w="560" w:type="dxa"/>
            <w:vAlign w:val="bottom"/>
          </w:tcPr>
          <w:p w14:paraId="6B488F34" w14:textId="77777777" w:rsidR="00851BAB" w:rsidRPr="006343ED" w:rsidRDefault="00851BAB" w:rsidP="00851BAB">
            <w:pPr>
              <w:spacing w:line="240" w:lineRule="exact"/>
              <w:ind w:left="57"/>
              <w:jc w:val="center"/>
              <w:rPr>
                <w:szCs w:val="24"/>
                <w:highlight w:val="yellow"/>
              </w:rPr>
            </w:pPr>
          </w:p>
        </w:tc>
        <w:tc>
          <w:tcPr>
            <w:tcW w:w="98" w:type="dxa"/>
            <w:vAlign w:val="bottom"/>
          </w:tcPr>
          <w:p w14:paraId="59AAAD9C" w14:textId="77777777" w:rsidR="00851BAB" w:rsidRPr="006343ED" w:rsidRDefault="00851BAB" w:rsidP="00851BAB">
            <w:pPr>
              <w:tabs>
                <w:tab w:val="decimal" w:pos="1020"/>
              </w:tabs>
              <w:spacing w:line="240" w:lineRule="exact"/>
              <w:rPr>
                <w:szCs w:val="24"/>
                <w:highlight w:val="yellow"/>
              </w:rPr>
            </w:pPr>
          </w:p>
        </w:tc>
        <w:tc>
          <w:tcPr>
            <w:tcW w:w="1173" w:type="dxa"/>
            <w:shd w:val="clear" w:color="auto" w:fill="auto"/>
            <w:vAlign w:val="bottom"/>
          </w:tcPr>
          <w:p w14:paraId="03D30CEC" w14:textId="77777777" w:rsidR="00851BAB" w:rsidRPr="006343ED" w:rsidRDefault="00851BAB" w:rsidP="00851BAB">
            <w:pPr>
              <w:pBdr>
                <w:between w:val="single" w:sz="2" w:space="1" w:color="auto"/>
              </w:pBdr>
              <w:tabs>
                <w:tab w:val="decimal" w:pos="42"/>
              </w:tabs>
              <w:spacing w:line="240" w:lineRule="exact"/>
              <w:ind w:right="133"/>
              <w:jc w:val="right"/>
              <w:rPr>
                <w:szCs w:val="24"/>
              </w:rPr>
            </w:pPr>
            <w:r>
              <w:rPr>
                <w:szCs w:val="24"/>
              </w:rPr>
              <w:t>(0.2</w:t>
            </w:r>
            <w:r w:rsidR="00703063">
              <w:rPr>
                <w:szCs w:val="24"/>
              </w:rPr>
              <w:t>1</w:t>
            </w:r>
            <w:r>
              <w:rPr>
                <w:szCs w:val="24"/>
              </w:rPr>
              <w:t>)</w:t>
            </w:r>
          </w:p>
        </w:tc>
        <w:tc>
          <w:tcPr>
            <w:tcW w:w="168" w:type="dxa"/>
            <w:gridSpan w:val="2"/>
            <w:vAlign w:val="bottom"/>
          </w:tcPr>
          <w:p w14:paraId="52A365A4" w14:textId="77777777" w:rsidR="00851BAB" w:rsidRPr="006343ED" w:rsidRDefault="00851BAB" w:rsidP="00851BAB">
            <w:pPr>
              <w:tabs>
                <w:tab w:val="decimal" w:pos="750"/>
                <w:tab w:val="decimal" w:pos="1020"/>
              </w:tabs>
              <w:spacing w:line="240" w:lineRule="exact"/>
              <w:jc w:val="right"/>
              <w:rPr>
                <w:szCs w:val="24"/>
              </w:rPr>
            </w:pPr>
          </w:p>
        </w:tc>
        <w:tc>
          <w:tcPr>
            <w:tcW w:w="1249" w:type="dxa"/>
            <w:shd w:val="clear" w:color="auto" w:fill="auto"/>
            <w:vAlign w:val="bottom"/>
          </w:tcPr>
          <w:p w14:paraId="617F2F59" w14:textId="77777777" w:rsidR="00851BAB" w:rsidRPr="006343ED" w:rsidDel="00933959" w:rsidRDefault="00851BAB" w:rsidP="00851BAB">
            <w:pPr>
              <w:pBdr>
                <w:between w:val="single" w:sz="2" w:space="1" w:color="auto"/>
              </w:pBdr>
              <w:tabs>
                <w:tab w:val="decimal" w:pos="651"/>
              </w:tabs>
              <w:spacing w:line="240" w:lineRule="exact"/>
              <w:ind w:right="163"/>
              <w:jc w:val="right"/>
              <w:rPr>
                <w:szCs w:val="24"/>
              </w:rPr>
            </w:pPr>
            <w:r w:rsidRPr="006343ED">
              <w:rPr>
                <w:szCs w:val="24"/>
              </w:rPr>
              <w:t>(0.02)</w:t>
            </w:r>
          </w:p>
        </w:tc>
      </w:tr>
    </w:tbl>
    <w:p w14:paraId="5F16E92D" w14:textId="77777777" w:rsidR="006343ED" w:rsidRDefault="006343ED" w:rsidP="00BE183E">
      <w:pPr>
        <w:outlineLvl w:val="0"/>
      </w:pPr>
    </w:p>
    <w:p w14:paraId="0CFC3985" w14:textId="77777777" w:rsidR="006343ED" w:rsidRDefault="006343ED" w:rsidP="00BE183E">
      <w:pPr>
        <w:outlineLvl w:val="0"/>
      </w:pPr>
    </w:p>
    <w:p w14:paraId="43375272" w14:textId="77777777" w:rsidR="00784CF9" w:rsidRPr="009231FC" w:rsidRDefault="00784CF9" w:rsidP="00784CF9">
      <w:pPr>
        <w:outlineLvl w:val="0"/>
      </w:pPr>
      <w:r w:rsidRPr="009231FC">
        <w:t>The accompanying notes are an integral part of the consolidated financial statements.</w:t>
      </w:r>
    </w:p>
    <w:p w14:paraId="3C62C2EB" w14:textId="77777777" w:rsidR="00784CF9" w:rsidRDefault="00784CF9">
      <w:pPr>
        <w:widowControl/>
        <w:spacing w:line="240" w:lineRule="auto"/>
        <w:jc w:val="left"/>
        <w:rPr>
          <w:b/>
          <w:bCs/>
          <w:noProof/>
        </w:rPr>
      </w:pPr>
      <w:r>
        <w:rPr>
          <w:b/>
          <w:bCs/>
          <w:noProof/>
        </w:rPr>
        <w:br w:type="page"/>
      </w:r>
    </w:p>
    <w:p w14:paraId="33DC939A" w14:textId="77777777" w:rsidR="00DA0A5A" w:rsidRDefault="00DA0A5A" w:rsidP="00784CF9">
      <w:pPr>
        <w:rPr>
          <w:b/>
          <w:bCs/>
        </w:rPr>
      </w:pPr>
      <w:r>
        <w:rPr>
          <w:b/>
          <w:bCs/>
          <w:noProof/>
        </w:rPr>
        <w:lastRenderedPageBreak/>
        <w:t>CONSOLIDATED STATEMENT OF COMPREHENSIVE INCOME</w:t>
      </w:r>
    </w:p>
    <w:p w14:paraId="301759CE" w14:textId="77777777" w:rsidR="00DA0A5A" w:rsidRDefault="00DA0A5A" w:rsidP="001916EF">
      <w:pPr>
        <w:outlineLvl w:val="0"/>
      </w:pPr>
    </w:p>
    <w:tbl>
      <w:tblPr>
        <w:tblW w:w="9827" w:type="dxa"/>
        <w:tblInd w:w="-14" w:type="dxa"/>
        <w:tblLayout w:type="fixed"/>
        <w:tblCellMar>
          <w:left w:w="0" w:type="dxa"/>
          <w:right w:w="0" w:type="dxa"/>
        </w:tblCellMar>
        <w:tblLook w:val="0000" w:firstRow="0" w:lastRow="0" w:firstColumn="0" w:lastColumn="0" w:noHBand="0" w:noVBand="0"/>
      </w:tblPr>
      <w:tblGrid>
        <w:gridCol w:w="6397"/>
        <w:gridCol w:w="113"/>
        <w:gridCol w:w="567"/>
        <w:gridCol w:w="113"/>
        <w:gridCol w:w="1220"/>
        <w:gridCol w:w="14"/>
        <w:gridCol w:w="210"/>
        <w:gridCol w:w="1193"/>
      </w:tblGrid>
      <w:tr w:rsidR="00000AF9" w:rsidRPr="00000AF9" w14:paraId="399E6ABE" w14:textId="77777777" w:rsidTr="006343ED">
        <w:tc>
          <w:tcPr>
            <w:tcW w:w="6397" w:type="dxa"/>
            <w:vAlign w:val="bottom"/>
          </w:tcPr>
          <w:p w14:paraId="0ADD0C08" w14:textId="77777777" w:rsidR="00000AF9" w:rsidRPr="00000AF9" w:rsidRDefault="00000AF9" w:rsidP="006343ED">
            <w:pPr>
              <w:pStyle w:val="NormalIndent"/>
            </w:pPr>
          </w:p>
        </w:tc>
        <w:tc>
          <w:tcPr>
            <w:tcW w:w="113" w:type="dxa"/>
          </w:tcPr>
          <w:p w14:paraId="5D233A5D" w14:textId="77777777" w:rsidR="00000AF9" w:rsidRPr="00000AF9" w:rsidRDefault="00000AF9" w:rsidP="00000AF9">
            <w:pPr>
              <w:pStyle w:val="numbertablehead"/>
              <w:spacing w:line="240" w:lineRule="exact"/>
              <w:ind w:left="57" w:right="0"/>
              <w:jc w:val="both"/>
              <w:rPr>
                <w:sz w:val="22"/>
                <w:szCs w:val="24"/>
              </w:rPr>
            </w:pPr>
          </w:p>
        </w:tc>
        <w:tc>
          <w:tcPr>
            <w:tcW w:w="567" w:type="dxa"/>
            <w:vAlign w:val="bottom"/>
          </w:tcPr>
          <w:p w14:paraId="2B82E91D" w14:textId="77777777" w:rsidR="00000AF9" w:rsidRPr="00000AF9" w:rsidRDefault="00000AF9" w:rsidP="00000AF9">
            <w:pPr>
              <w:pStyle w:val="numbertablehead"/>
              <w:spacing w:line="240" w:lineRule="exact"/>
              <w:ind w:left="57" w:right="0"/>
              <w:jc w:val="both"/>
              <w:rPr>
                <w:sz w:val="22"/>
                <w:szCs w:val="24"/>
              </w:rPr>
            </w:pPr>
          </w:p>
        </w:tc>
        <w:tc>
          <w:tcPr>
            <w:tcW w:w="113" w:type="dxa"/>
          </w:tcPr>
          <w:p w14:paraId="5835C384" w14:textId="77777777" w:rsidR="00000AF9" w:rsidRPr="00000AF9" w:rsidRDefault="00000AF9" w:rsidP="00000AF9">
            <w:pPr>
              <w:pStyle w:val="numbertablehead"/>
              <w:spacing w:line="240" w:lineRule="exact"/>
              <w:ind w:left="57" w:right="0"/>
              <w:jc w:val="center"/>
              <w:rPr>
                <w:sz w:val="22"/>
                <w:szCs w:val="24"/>
              </w:rPr>
            </w:pPr>
          </w:p>
        </w:tc>
        <w:tc>
          <w:tcPr>
            <w:tcW w:w="2637" w:type="dxa"/>
            <w:gridSpan w:val="4"/>
            <w:tcBorders>
              <w:bottom w:val="single" w:sz="6" w:space="0" w:color="auto"/>
            </w:tcBorders>
            <w:shd w:val="clear" w:color="auto" w:fill="auto"/>
          </w:tcPr>
          <w:p w14:paraId="219A91D2" w14:textId="77777777" w:rsidR="00000AF9" w:rsidRPr="00000AF9" w:rsidRDefault="00000AF9" w:rsidP="00000AF9">
            <w:pPr>
              <w:pStyle w:val="numbertablehead"/>
              <w:spacing w:line="240" w:lineRule="exact"/>
              <w:ind w:left="57" w:right="0"/>
              <w:jc w:val="center"/>
              <w:rPr>
                <w:sz w:val="22"/>
                <w:szCs w:val="24"/>
              </w:rPr>
            </w:pPr>
            <w:r w:rsidRPr="00000AF9">
              <w:rPr>
                <w:sz w:val="22"/>
                <w:szCs w:val="24"/>
              </w:rPr>
              <w:t>Year ended</w:t>
            </w:r>
          </w:p>
          <w:p w14:paraId="41D8EA39" w14:textId="77777777" w:rsidR="00000AF9" w:rsidRPr="00000AF9" w:rsidRDefault="00000AF9" w:rsidP="00000AF9">
            <w:pPr>
              <w:pStyle w:val="numbertablehead"/>
              <w:spacing w:line="240" w:lineRule="exact"/>
              <w:ind w:left="57" w:right="0"/>
              <w:jc w:val="center"/>
              <w:rPr>
                <w:sz w:val="22"/>
                <w:szCs w:val="24"/>
              </w:rPr>
            </w:pPr>
            <w:r w:rsidRPr="00000AF9">
              <w:rPr>
                <w:sz w:val="22"/>
                <w:szCs w:val="24"/>
              </w:rPr>
              <w:t>31 December</w:t>
            </w:r>
          </w:p>
        </w:tc>
      </w:tr>
      <w:tr w:rsidR="00000AF9" w:rsidRPr="00000AF9" w14:paraId="402DA726" w14:textId="77777777" w:rsidTr="006343ED">
        <w:tc>
          <w:tcPr>
            <w:tcW w:w="6397" w:type="dxa"/>
            <w:vAlign w:val="bottom"/>
          </w:tcPr>
          <w:p w14:paraId="0D71D34B" w14:textId="77777777" w:rsidR="00000AF9" w:rsidRPr="00000AF9" w:rsidRDefault="00000AF9" w:rsidP="006343ED">
            <w:pPr>
              <w:pStyle w:val="NormalIndent"/>
            </w:pPr>
          </w:p>
        </w:tc>
        <w:tc>
          <w:tcPr>
            <w:tcW w:w="113" w:type="dxa"/>
          </w:tcPr>
          <w:p w14:paraId="62C396AC" w14:textId="77777777" w:rsidR="00000AF9" w:rsidRPr="00000AF9" w:rsidRDefault="00000AF9" w:rsidP="00000AF9">
            <w:pPr>
              <w:pStyle w:val="numbertablehead"/>
              <w:spacing w:line="240" w:lineRule="exact"/>
              <w:ind w:left="57" w:right="0"/>
              <w:jc w:val="both"/>
              <w:rPr>
                <w:sz w:val="22"/>
                <w:szCs w:val="24"/>
              </w:rPr>
            </w:pPr>
          </w:p>
        </w:tc>
        <w:tc>
          <w:tcPr>
            <w:tcW w:w="567" w:type="dxa"/>
            <w:vAlign w:val="bottom"/>
          </w:tcPr>
          <w:p w14:paraId="047827B2" w14:textId="77777777" w:rsidR="00000AF9" w:rsidRPr="00000AF9" w:rsidRDefault="00000AF9" w:rsidP="00000AF9">
            <w:pPr>
              <w:pStyle w:val="numbertablehead"/>
              <w:spacing w:line="240" w:lineRule="exact"/>
              <w:ind w:left="57" w:right="0"/>
              <w:jc w:val="both"/>
              <w:rPr>
                <w:sz w:val="22"/>
                <w:szCs w:val="24"/>
              </w:rPr>
            </w:pPr>
          </w:p>
        </w:tc>
        <w:tc>
          <w:tcPr>
            <w:tcW w:w="113" w:type="dxa"/>
          </w:tcPr>
          <w:p w14:paraId="109777A9" w14:textId="77777777" w:rsidR="00000AF9" w:rsidRPr="00000AF9" w:rsidRDefault="00000AF9" w:rsidP="00000AF9">
            <w:pPr>
              <w:pStyle w:val="numbertablehead"/>
              <w:spacing w:line="240" w:lineRule="exact"/>
              <w:ind w:left="57" w:right="0"/>
              <w:jc w:val="center"/>
              <w:rPr>
                <w:sz w:val="22"/>
                <w:szCs w:val="24"/>
              </w:rPr>
            </w:pPr>
          </w:p>
        </w:tc>
        <w:tc>
          <w:tcPr>
            <w:tcW w:w="1220" w:type="dxa"/>
            <w:tcBorders>
              <w:top w:val="single" w:sz="6" w:space="0" w:color="auto"/>
              <w:bottom w:val="single" w:sz="6" w:space="0" w:color="auto"/>
            </w:tcBorders>
            <w:shd w:val="clear" w:color="auto" w:fill="auto"/>
          </w:tcPr>
          <w:p w14:paraId="1DD65761" w14:textId="77777777" w:rsidR="00000AF9" w:rsidRPr="00000AF9" w:rsidRDefault="00000AF9" w:rsidP="00000AF9">
            <w:pPr>
              <w:pStyle w:val="numbertablehead"/>
              <w:spacing w:line="240" w:lineRule="exact"/>
              <w:ind w:left="57" w:right="0"/>
              <w:jc w:val="center"/>
              <w:rPr>
                <w:sz w:val="22"/>
                <w:szCs w:val="24"/>
              </w:rPr>
            </w:pPr>
            <w:r w:rsidRPr="00000AF9">
              <w:rPr>
                <w:sz w:val="22"/>
                <w:szCs w:val="24"/>
              </w:rPr>
              <w:t>2017</w:t>
            </w:r>
          </w:p>
        </w:tc>
        <w:tc>
          <w:tcPr>
            <w:tcW w:w="224" w:type="dxa"/>
            <w:gridSpan w:val="2"/>
            <w:tcBorders>
              <w:top w:val="single" w:sz="6" w:space="0" w:color="auto"/>
            </w:tcBorders>
          </w:tcPr>
          <w:p w14:paraId="42E2D491" w14:textId="77777777" w:rsidR="00000AF9" w:rsidRPr="00000AF9" w:rsidRDefault="00000AF9" w:rsidP="00000AF9">
            <w:pPr>
              <w:pStyle w:val="numbertablehead"/>
              <w:spacing w:line="240" w:lineRule="exact"/>
              <w:ind w:left="57" w:right="0"/>
              <w:jc w:val="center"/>
              <w:rPr>
                <w:sz w:val="22"/>
                <w:szCs w:val="24"/>
              </w:rPr>
            </w:pPr>
          </w:p>
        </w:tc>
        <w:tc>
          <w:tcPr>
            <w:tcW w:w="1193" w:type="dxa"/>
            <w:tcBorders>
              <w:top w:val="single" w:sz="6" w:space="0" w:color="auto"/>
              <w:bottom w:val="single" w:sz="6" w:space="0" w:color="auto"/>
            </w:tcBorders>
            <w:shd w:val="clear" w:color="auto" w:fill="auto"/>
            <w:vAlign w:val="bottom"/>
          </w:tcPr>
          <w:p w14:paraId="13019E96" w14:textId="77777777" w:rsidR="00000AF9" w:rsidRPr="00000AF9" w:rsidRDefault="00000AF9" w:rsidP="00000AF9">
            <w:pPr>
              <w:pStyle w:val="numbertablehead"/>
              <w:spacing w:line="240" w:lineRule="exact"/>
              <w:ind w:left="57" w:right="0"/>
              <w:jc w:val="center"/>
              <w:rPr>
                <w:sz w:val="22"/>
                <w:szCs w:val="24"/>
              </w:rPr>
            </w:pPr>
            <w:r w:rsidRPr="00000AF9">
              <w:rPr>
                <w:sz w:val="22"/>
                <w:szCs w:val="24"/>
              </w:rPr>
              <w:t>2016</w:t>
            </w:r>
          </w:p>
        </w:tc>
      </w:tr>
      <w:tr w:rsidR="00000AF9" w:rsidRPr="00000AF9" w14:paraId="0D182302" w14:textId="77777777" w:rsidTr="006343ED">
        <w:tc>
          <w:tcPr>
            <w:tcW w:w="6397" w:type="dxa"/>
            <w:vAlign w:val="bottom"/>
          </w:tcPr>
          <w:p w14:paraId="327241A9" w14:textId="77777777" w:rsidR="00000AF9" w:rsidRPr="00000AF9" w:rsidRDefault="00000AF9" w:rsidP="006343ED">
            <w:pPr>
              <w:pStyle w:val="NormalIndent"/>
            </w:pPr>
          </w:p>
        </w:tc>
        <w:tc>
          <w:tcPr>
            <w:tcW w:w="113" w:type="dxa"/>
          </w:tcPr>
          <w:p w14:paraId="644DB69A" w14:textId="77777777" w:rsidR="00000AF9" w:rsidRPr="00000AF9" w:rsidRDefault="00000AF9" w:rsidP="00000AF9">
            <w:pPr>
              <w:spacing w:line="240" w:lineRule="exact"/>
              <w:ind w:left="57"/>
              <w:rPr>
                <w:b/>
                <w:bCs/>
                <w:szCs w:val="24"/>
              </w:rPr>
            </w:pPr>
          </w:p>
        </w:tc>
        <w:tc>
          <w:tcPr>
            <w:tcW w:w="567" w:type="dxa"/>
            <w:tcBorders>
              <w:bottom w:val="single" w:sz="4" w:space="0" w:color="auto"/>
            </w:tcBorders>
            <w:vAlign w:val="bottom"/>
          </w:tcPr>
          <w:p w14:paraId="1463135B" w14:textId="77777777" w:rsidR="00000AF9" w:rsidRPr="00000AF9" w:rsidRDefault="00000AF9" w:rsidP="00000AF9">
            <w:pPr>
              <w:spacing w:line="240" w:lineRule="exact"/>
              <w:ind w:left="57"/>
              <w:rPr>
                <w:b/>
                <w:bCs/>
                <w:szCs w:val="24"/>
              </w:rPr>
            </w:pPr>
            <w:r w:rsidRPr="00000AF9">
              <w:rPr>
                <w:b/>
                <w:bCs/>
                <w:szCs w:val="24"/>
              </w:rPr>
              <w:t>Note</w:t>
            </w:r>
          </w:p>
        </w:tc>
        <w:tc>
          <w:tcPr>
            <w:tcW w:w="113" w:type="dxa"/>
          </w:tcPr>
          <w:p w14:paraId="37EA42A1" w14:textId="77777777" w:rsidR="00000AF9" w:rsidRPr="00000AF9" w:rsidRDefault="00000AF9" w:rsidP="00000AF9">
            <w:pPr>
              <w:pStyle w:val="Header"/>
              <w:spacing w:line="240" w:lineRule="exact"/>
              <w:jc w:val="center"/>
              <w:rPr>
                <w:b/>
                <w:bCs/>
                <w:szCs w:val="24"/>
              </w:rPr>
            </w:pPr>
          </w:p>
        </w:tc>
        <w:tc>
          <w:tcPr>
            <w:tcW w:w="2637" w:type="dxa"/>
            <w:gridSpan w:val="4"/>
            <w:tcBorders>
              <w:bottom w:val="single" w:sz="6" w:space="0" w:color="auto"/>
            </w:tcBorders>
            <w:shd w:val="clear" w:color="auto" w:fill="auto"/>
          </w:tcPr>
          <w:p w14:paraId="310AF9A6" w14:textId="77777777" w:rsidR="00000AF9" w:rsidRPr="00000AF9" w:rsidRDefault="00000AF9" w:rsidP="00000AF9">
            <w:pPr>
              <w:pStyle w:val="Header"/>
              <w:spacing w:line="240" w:lineRule="exact"/>
              <w:jc w:val="center"/>
              <w:rPr>
                <w:b/>
                <w:bCs/>
                <w:szCs w:val="24"/>
              </w:rPr>
            </w:pPr>
            <w:r w:rsidRPr="00000AF9">
              <w:rPr>
                <w:b/>
                <w:bCs/>
                <w:szCs w:val="24"/>
              </w:rPr>
              <w:t>Euro in thousand</w:t>
            </w:r>
          </w:p>
        </w:tc>
      </w:tr>
      <w:tr w:rsidR="00000AF9" w:rsidRPr="00000AF9" w14:paraId="551A1AC2" w14:textId="77777777" w:rsidTr="006343ED">
        <w:tc>
          <w:tcPr>
            <w:tcW w:w="6397" w:type="dxa"/>
            <w:vAlign w:val="bottom"/>
          </w:tcPr>
          <w:p w14:paraId="7203C510" w14:textId="77777777" w:rsidR="00000AF9" w:rsidRPr="00000AF9" w:rsidRDefault="00000AF9" w:rsidP="006343ED">
            <w:pPr>
              <w:pStyle w:val="NormalIndent"/>
            </w:pPr>
          </w:p>
        </w:tc>
        <w:tc>
          <w:tcPr>
            <w:tcW w:w="113" w:type="dxa"/>
          </w:tcPr>
          <w:p w14:paraId="15ABDFA4" w14:textId="77777777" w:rsidR="00000AF9" w:rsidRPr="00000AF9" w:rsidRDefault="00000AF9" w:rsidP="00000AF9">
            <w:pPr>
              <w:tabs>
                <w:tab w:val="decimal" w:pos="1077"/>
              </w:tabs>
              <w:spacing w:line="240" w:lineRule="exact"/>
              <w:ind w:left="57"/>
              <w:rPr>
                <w:szCs w:val="24"/>
              </w:rPr>
            </w:pPr>
          </w:p>
        </w:tc>
        <w:tc>
          <w:tcPr>
            <w:tcW w:w="567" w:type="dxa"/>
            <w:tcBorders>
              <w:top w:val="single" w:sz="4" w:space="0" w:color="auto"/>
            </w:tcBorders>
            <w:vAlign w:val="bottom"/>
          </w:tcPr>
          <w:p w14:paraId="7DAF4E8C" w14:textId="77777777" w:rsidR="00000AF9" w:rsidRPr="00000AF9" w:rsidRDefault="00000AF9" w:rsidP="00000AF9">
            <w:pPr>
              <w:tabs>
                <w:tab w:val="decimal" w:pos="1077"/>
              </w:tabs>
              <w:spacing w:line="240" w:lineRule="exact"/>
              <w:ind w:left="57"/>
              <w:rPr>
                <w:szCs w:val="24"/>
              </w:rPr>
            </w:pPr>
          </w:p>
        </w:tc>
        <w:tc>
          <w:tcPr>
            <w:tcW w:w="113" w:type="dxa"/>
          </w:tcPr>
          <w:p w14:paraId="496544FF" w14:textId="77777777" w:rsidR="00000AF9" w:rsidRPr="00000AF9" w:rsidRDefault="00000AF9" w:rsidP="00000AF9">
            <w:pPr>
              <w:tabs>
                <w:tab w:val="decimal" w:pos="1020"/>
              </w:tabs>
              <w:spacing w:line="240" w:lineRule="exact"/>
              <w:ind w:left="57"/>
              <w:rPr>
                <w:szCs w:val="24"/>
              </w:rPr>
            </w:pPr>
          </w:p>
        </w:tc>
        <w:tc>
          <w:tcPr>
            <w:tcW w:w="1234" w:type="dxa"/>
            <w:gridSpan w:val="2"/>
            <w:tcBorders>
              <w:top w:val="single" w:sz="6" w:space="0" w:color="auto"/>
            </w:tcBorders>
            <w:vAlign w:val="bottom"/>
          </w:tcPr>
          <w:p w14:paraId="4D14D975" w14:textId="77777777" w:rsidR="00000AF9" w:rsidRPr="00000AF9" w:rsidRDefault="00000AF9" w:rsidP="00000AF9">
            <w:pPr>
              <w:tabs>
                <w:tab w:val="decimal" w:pos="1020"/>
              </w:tabs>
              <w:spacing w:line="240" w:lineRule="exact"/>
              <w:ind w:left="57"/>
              <w:rPr>
                <w:szCs w:val="24"/>
              </w:rPr>
            </w:pPr>
          </w:p>
        </w:tc>
        <w:tc>
          <w:tcPr>
            <w:tcW w:w="210" w:type="dxa"/>
            <w:tcBorders>
              <w:top w:val="single" w:sz="6" w:space="0" w:color="auto"/>
            </w:tcBorders>
            <w:vAlign w:val="bottom"/>
          </w:tcPr>
          <w:p w14:paraId="33E729C8" w14:textId="77777777" w:rsidR="00000AF9" w:rsidRPr="00000AF9" w:rsidRDefault="00000AF9" w:rsidP="00000AF9">
            <w:pPr>
              <w:tabs>
                <w:tab w:val="decimal" w:pos="1020"/>
              </w:tabs>
              <w:spacing w:line="240" w:lineRule="exact"/>
              <w:ind w:left="57"/>
              <w:rPr>
                <w:szCs w:val="24"/>
              </w:rPr>
            </w:pPr>
          </w:p>
        </w:tc>
        <w:tc>
          <w:tcPr>
            <w:tcW w:w="1193" w:type="dxa"/>
            <w:tcBorders>
              <w:top w:val="single" w:sz="6" w:space="0" w:color="auto"/>
            </w:tcBorders>
            <w:vAlign w:val="bottom"/>
          </w:tcPr>
          <w:p w14:paraId="463AB40C" w14:textId="77777777" w:rsidR="00000AF9" w:rsidRPr="00000AF9" w:rsidRDefault="00000AF9" w:rsidP="00000AF9">
            <w:pPr>
              <w:tabs>
                <w:tab w:val="decimal" w:pos="1020"/>
              </w:tabs>
              <w:spacing w:line="240" w:lineRule="exact"/>
              <w:ind w:left="57"/>
              <w:rPr>
                <w:szCs w:val="24"/>
              </w:rPr>
            </w:pPr>
          </w:p>
        </w:tc>
      </w:tr>
      <w:tr w:rsidR="006343ED" w:rsidRPr="00000AF9" w14:paraId="1B3A01B6" w14:textId="77777777" w:rsidTr="006343ED">
        <w:tc>
          <w:tcPr>
            <w:tcW w:w="6397" w:type="dxa"/>
          </w:tcPr>
          <w:p w14:paraId="65815B9E" w14:textId="77777777" w:rsidR="006343ED" w:rsidRPr="00000AF9" w:rsidRDefault="006343ED" w:rsidP="006343ED">
            <w:pPr>
              <w:pStyle w:val="NormalIndent"/>
            </w:pPr>
            <w:r w:rsidRPr="00000AF9">
              <w:t>Profit/(loss) for the year</w:t>
            </w:r>
          </w:p>
        </w:tc>
        <w:tc>
          <w:tcPr>
            <w:tcW w:w="113" w:type="dxa"/>
          </w:tcPr>
          <w:p w14:paraId="2EA49FC1" w14:textId="77777777" w:rsidR="006343ED" w:rsidRPr="00000AF9" w:rsidRDefault="006343ED" w:rsidP="006343ED">
            <w:pPr>
              <w:spacing w:line="240" w:lineRule="exact"/>
              <w:ind w:left="57"/>
              <w:rPr>
                <w:i/>
                <w:iCs/>
                <w:szCs w:val="24"/>
              </w:rPr>
            </w:pPr>
          </w:p>
        </w:tc>
        <w:tc>
          <w:tcPr>
            <w:tcW w:w="567" w:type="dxa"/>
            <w:vAlign w:val="bottom"/>
          </w:tcPr>
          <w:p w14:paraId="7C918367" w14:textId="77777777" w:rsidR="006343ED" w:rsidRPr="00000AF9" w:rsidRDefault="006343ED" w:rsidP="006343ED">
            <w:pPr>
              <w:spacing w:line="240" w:lineRule="exact"/>
              <w:ind w:left="57"/>
              <w:rPr>
                <w:i/>
                <w:iCs/>
                <w:szCs w:val="24"/>
              </w:rPr>
            </w:pPr>
          </w:p>
        </w:tc>
        <w:tc>
          <w:tcPr>
            <w:tcW w:w="113" w:type="dxa"/>
          </w:tcPr>
          <w:p w14:paraId="756B13E1" w14:textId="77777777" w:rsidR="006343ED" w:rsidRPr="00000AF9" w:rsidRDefault="006343ED" w:rsidP="006343ED">
            <w:pPr>
              <w:tabs>
                <w:tab w:val="decimal" w:pos="1020"/>
              </w:tabs>
              <w:spacing w:line="240" w:lineRule="exact"/>
              <w:jc w:val="left"/>
              <w:rPr>
                <w:szCs w:val="24"/>
              </w:rPr>
            </w:pPr>
          </w:p>
        </w:tc>
        <w:tc>
          <w:tcPr>
            <w:tcW w:w="1234" w:type="dxa"/>
            <w:gridSpan w:val="2"/>
            <w:tcBorders>
              <w:bottom w:val="single" w:sz="6" w:space="0" w:color="auto"/>
            </w:tcBorders>
            <w:shd w:val="clear" w:color="auto" w:fill="auto"/>
            <w:vAlign w:val="bottom"/>
          </w:tcPr>
          <w:p w14:paraId="27E69C8B" w14:textId="77777777" w:rsidR="006343ED" w:rsidRPr="00000AF9" w:rsidRDefault="008820CB" w:rsidP="006343ED">
            <w:pPr>
              <w:tabs>
                <w:tab w:val="decimal" w:pos="1020"/>
              </w:tabs>
              <w:spacing w:line="240" w:lineRule="exact"/>
              <w:jc w:val="left"/>
              <w:rPr>
                <w:szCs w:val="24"/>
              </w:rPr>
            </w:pPr>
            <w:r w:rsidRPr="008820CB">
              <w:rPr>
                <w:szCs w:val="24"/>
              </w:rPr>
              <w:t>(44,443)</w:t>
            </w:r>
          </w:p>
        </w:tc>
        <w:tc>
          <w:tcPr>
            <w:tcW w:w="210" w:type="dxa"/>
            <w:vAlign w:val="bottom"/>
          </w:tcPr>
          <w:p w14:paraId="5510596F" w14:textId="77777777" w:rsidR="006343ED" w:rsidRPr="00000AF9" w:rsidRDefault="006343ED" w:rsidP="006343ED">
            <w:pPr>
              <w:tabs>
                <w:tab w:val="decimal" w:pos="1020"/>
              </w:tabs>
              <w:spacing w:line="240" w:lineRule="exact"/>
              <w:jc w:val="left"/>
              <w:rPr>
                <w:szCs w:val="24"/>
              </w:rPr>
            </w:pPr>
          </w:p>
        </w:tc>
        <w:tc>
          <w:tcPr>
            <w:tcW w:w="1193" w:type="dxa"/>
            <w:tcBorders>
              <w:bottom w:val="single" w:sz="6" w:space="0" w:color="auto"/>
            </w:tcBorders>
            <w:shd w:val="clear" w:color="auto" w:fill="auto"/>
            <w:vAlign w:val="bottom"/>
          </w:tcPr>
          <w:p w14:paraId="6F43E877" w14:textId="77777777" w:rsidR="006343ED" w:rsidRPr="00000AF9" w:rsidRDefault="006343ED" w:rsidP="006343ED">
            <w:pPr>
              <w:tabs>
                <w:tab w:val="decimal" w:pos="1020"/>
              </w:tabs>
              <w:spacing w:line="240" w:lineRule="exact"/>
              <w:jc w:val="left"/>
              <w:rPr>
                <w:szCs w:val="24"/>
              </w:rPr>
            </w:pPr>
            <w:r w:rsidRPr="00000AF9">
              <w:rPr>
                <w:szCs w:val="24"/>
              </w:rPr>
              <w:t>3,047</w:t>
            </w:r>
          </w:p>
        </w:tc>
      </w:tr>
      <w:tr w:rsidR="006343ED" w:rsidRPr="00000AF9" w14:paraId="4615E4DA" w14:textId="77777777" w:rsidTr="006343ED">
        <w:tc>
          <w:tcPr>
            <w:tcW w:w="6397" w:type="dxa"/>
          </w:tcPr>
          <w:p w14:paraId="1B606CED" w14:textId="77777777" w:rsidR="006343ED" w:rsidRPr="00000AF9" w:rsidRDefault="006343ED" w:rsidP="006343ED">
            <w:pPr>
              <w:pStyle w:val="NormalIndent"/>
            </w:pPr>
          </w:p>
        </w:tc>
        <w:tc>
          <w:tcPr>
            <w:tcW w:w="113" w:type="dxa"/>
          </w:tcPr>
          <w:p w14:paraId="5D3F705A" w14:textId="77777777" w:rsidR="006343ED" w:rsidRPr="00000AF9" w:rsidRDefault="006343ED" w:rsidP="006343ED">
            <w:pPr>
              <w:tabs>
                <w:tab w:val="decimal" w:pos="1020"/>
              </w:tabs>
              <w:spacing w:line="240" w:lineRule="exact"/>
              <w:rPr>
                <w:szCs w:val="24"/>
              </w:rPr>
            </w:pPr>
          </w:p>
        </w:tc>
        <w:tc>
          <w:tcPr>
            <w:tcW w:w="567" w:type="dxa"/>
            <w:vAlign w:val="bottom"/>
          </w:tcPr>
          <w:p w14:paraId="65C605A2" w14:textId="77777777" w:rsidR="006343ED" w:rsidRPr="00000AF9" w:rsidRDefault="006343ED" w:rsidP="006343ED">
            <w:pPr>
              <w:tabs>
                <w:tab w:val="decimal" w:pos="1020"/>
              </w:tabs>
              <w:spacing w:line="240" w:lineRule="exact"/>
              <w:rPr>
                <w:szCs w:val="24"/>
              </w:rPr>
            </w:pPr>
          </w:p>
        </w:tc>
        <w:tc>
          <w:tcPr>
            <w:tcW w:w="113" w:type="dxa"/>
          </w:tcPr>
          <w:p w14:paraId="78D308FD"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c>
          <w:tcPr>
            <w:tcW w:w="1234" w:type="dxa"/>
            <w:gridSpan w:val="2"/>
            <w:tcBorders>
              <w:top w:val="single" w:sz="6" w:space="0" w:color="auto"/>
            </w:tcBorders>
            <w:vAlign w:val="bottom"/>
          </w:tcPr>
          <w:p w14:paraId="530CDCC0"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c>
          <w:tcPr>
            <w:tcW w:w="210" w:type="dxa"/>
            <w:vAlign w:val="bottom"/>
          </w:tcPr>
          <w:p w14:paraId="2F7DA1EB" w14:textId="77777777" w:rsidR="006343ED" w:rsidRPr="00000AF9" w:rsidRDefault="006343ED" w:rsidP="006343ED">
            <w:pPr>
              <w:tabs>
                <w:tab w:val="decimal" w:pos="1020"/>
              </w:tabs>
              <w:spacing w:line="240" w:lineRule="exact"/>
              <w:jc w:val="left"/>
              <w:rPr>
                <w:szCs w:val="24"/>
              </w:rPr>
            </w:pPr>
          </w:p>
        </w:tc>
        <w:tc>
          <w:tcPr>
            <w:tcW w:w="1193" w:type="dxa"/>
            <w:tcBorders>
              <w:top w:val="single" w:sz="6" w:space="0" w:color="auto"/>
            </w:tcBorders>
            <w:vAlign w:val="bottom"/>
          </w:tcPr>
          <w:p w14:paraId="01B98AFE"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r>
      <w:tr w:rsidR="006343ED" w:rsidRPr="00000AF9" w14:paraId="10F1EC06" w14:textId="77777777" w:rsidTr="006343ED">
        <w:tc>
          <w:tcPr>
            <w:tcW w:w="6397" w:type="dxa"/>
          </w:tcPr>
          <w:p w14:paraId="50F949FA" w14:textId="77777777" w:rsidR="006343ED" w:rsidRPr="00000AF9" w:rsidRDefault="006343ED" w:rsidP="006343ED">
            <w:pPr>
              <w:pStyle w:val="NormalIndent"/>
            </w:pPr>
            <w:r w:rsidRPr="00000AF9">
              <w:t>Other comprehensive income/(loss):</w:t>
            </w:r>
          </w:p>
        </w:tc>
        <w:tc>
          <w:tcPr>
            <w:tcW w:w="113" w:type="dxa"/>
          </w:tcPr>
          <w:p w14:paraId="0697D0F1" w14:textId="77777777" w:rsidR="006343ED" w:rsidRPr="00000AF9" w:rsidRDefault="006343ED" w:rsidP="006343ED">
            <w:pPr>
              <w:tabs>
                <w:tab w:val="decimal" w:pos="1020"/>
              </w:tabs>
              <w:spacing w:line="240" w:lineRule="exact"/>
              <w:rPr>
                <w:szCs w:val="24"/>
              </w:rPr>
            </w:pPr>
          </w:p>
        </w:tc>
        <w:tc>
          <w:tcPr>
            <w:tcW w:w="567" w:type="dxa"/>
            <w:vAlign w:val="bottom"/>
          </w:tcPr>
          <w:p w14:paraId="09376E38" w14:textId="77777777" w:rsidR="006343ED" w:rsidRPr="00000AF9" w:rsidRDefault="006343ED" w:rsidP="006343ED">
            <w:pPr>
              <w:tabs>
                <w:tab w:val="decimal" w:pos="1020"/>
              </w:tabs>
              <w:spacing w:line="240" w:lineRule="exact"/>
              <w:rPr>
                <w:szCs w:val="24"/>
              </w:rPr>
            </w:pPr>
          </w:p>
        </w:tc>
        <w:tc>
          <w:tcPr>
            <w:tcW w:w="113" w:type="dxa"/>
          </w:tcPr>
          <w:p w14:paraId="2E8C0474"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c>
          <w:tcPr>
            <w:tcW w:w="1234" w:type="dxa"/>
            <w:gridSpan w:val="2"/>
            <w:vAlign w:val="bottom"/>
          </w:tcPr>
          <w:p w14:paraId="4C93B320"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c>
          <w:tcPr>
            <w:tcW w:w="210" w:type="dxa"/>
            <w:vAlign w:val="bottom"/>
          </w:tcPr>
          <w:p w14:paraId="594BBC6C" w14:textId="77777777" w:rsidR="006343ED" w:rsidRPr="00000AF9" w:rsidRDefault="006343ED" w:rsidP="006343ED">
            <w:pPr>
              <w:tabs>
                <w:tab w:val="decimal" w:pos="1020"/>
              </w:tabs>
              <w:spacing w:line="240" w:lineRule="exact"/>
              <w:jc w:val="left"/>
              <w:rPr>
                <w:szCs w:val="24"/>
              </w:rPr>
            </w:pPr>
          </w:p>
        </w:tc>
        <w:tc>
          <w:tcPr>
            <w:tcW w:w="1193" w:type="dxa"/>
            <w:vAlign w:val="bottom"/>
          </w:tcPr>
          <w:p w14:paraId="4988675B"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r>
      <w:tr w:rsidR="006343ED" w:rsidRPr="00000AF9" w14:paraId="6D63E252" w14:textId="77777777" w:rsidTr="006343ED">
        <w:tc>
          <w:tcPr>
            <w:tcW w:w="6397" w:type="dxa"/>
          </w:tcPr>
          <w:p w14:paraId="2BF84D1D" w14:textId="77777777" w:rsidR="006343ED" w:rsidRPr="00000AF9" w:rsidRDefault="006343ED" w:rsidP="006343ED">
            <w:pPr>
              <w:pStyle w:val="NormalIndent"/>
            </w:pPr>
            <w:r w:rsidRPr="00000AF9">
              <w:t>Items to be reclassified to profit or loss in subsequent periods:</w:t>
            </w:r>
          </w:p>
        </w:tc>
        <w:tc>
          <w:tcPr>
            <w:tcW w:w="113" w:type="dxa"/>
          </w:tcPr>
          <w:p w14:paraId="6FB32E72" w14:textId="77777777" w:rsidR="006343ED" w:rsidRPr="00000AF9" w:rsidRDefault="006343ED" w:rsidP="006343ED">
            <w:pPr>
              <w:tabs>
                <w:tab w:val="decimal" w:pos="1020"/>
              </w:tabs>
              <w:spacing w:line="240" w:lineRule="exact"/>
              <w:rPr>
                <w:szCs w:val="24"/>
              </w:rPr>
            </w:pPr>
          </w:p>
        </w:tc>
        <w:tc>
          <w:tcPr>
            <w:tcW w:w="567" w:type="dxa"/>
            <w:vAlign w:val="bottom"/>
          </w:tcPr>
          <w:p w14:paraId="4809AE3F" w14:textId="77777777" w:rsidR="006343ED" w:rsidRPr="00000AF9" w:rsidRDefault="006343ED" w:rsidP="006343ED">
            <w:pPr>
              <w:tabs>
                <w:tab w:val="decimal" w:pos="1020"/>
              </w:tabs>
              <w:spacing w:line="240" w:lineRule="exact"/>
              <w:rPr>
                <w:szCs w:val="24"/>
              </w:rPr>
            </w:pPr>
          </w:p>
        </w:tc>
        <w:tc>
          <w:tcPr>
            <w:tcW w:w="113" w:type="dxa"/>
          </w:tcPr>
          <w:p w14:paraId="366E70D8"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c>
          <w:tcPr>
            <w:tcW w:w="1234" w:type="dxa"/>
            <w:gridSpan w:val="2"/>
            <w:vAlign w:val="bottom"/>
          </w:tcPr>
          <w:p w14:paraId="45EBCCA9"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c>
          <w:tcPr>
            <w:tcW w:w="210" w:type="dxa"/>
            <w:vAlign w:val="bottom"/>
          </w:tcPr>
          <w:p w14:paraId="02174019" w14:textId="77777777" w:rsidR="006343ED" w:rsidRPr="00000AF9" w:rsidRDefault="006343ED" w:rsidP="006343ED">
            <w:pPr>
              <w:tabs>
                <w:tab w:val="decimal" w:pos="1020"/>
              </w:tabs>
              <w:spacing w:line="240" w:lineRule="exact"/>
              <w:jc w:val="left"/>
              <w:rPr>
                <w:szCs w:val="24"/>
              </w:rPr>
            </w:pPr>
          </w:p>
        </w:tc>
        <w:tc>
          <w:tcPr>
            <w:tcW w:w="1193" w:type="dxa"/>
            <w:vAlign w:val="bottom"/>
          </w:tcPr>
          <w:p w14:paraId="5102A43F" w14:textId="77777777" w:rsidR="006343ED" w:rsidRPr="00000AF9" w:rsidRDefault="006343ED" w:rsidP="006343ED">
            <w:pPr>
              <w:pStyle w:val="numbertablehead"/>
              <w:tabs>
                <w:tab w:val="decimal" w:pos="1020"/>
              </w:tabs>
              <w:spacing w:line="240" w:lineRule="exact"/>
              <w:ind w:left="57" w:right="0"/>
              <w:jc w:val="left"/>
              <w:rPr>
                <w:b w:val="0"/>
                <w:sz w:val="22"/>
                <w:szCs w:val="24"/>
              </w:rPr>
            </w:pPr>
          </w:p>
        </w:tc>
      </w:tr>
      <w:tr w:rsidR="008D0B9D" w:rsidRPr="00000AF9" w14:paraId="02BCFD3F" w14:textId="77777777" w:rsidTr="006343ED">
        <w:tc>
          <w:tcPr>
            <w:tcW w:w="6397" w:type="dxa"/>
          </w:tcPr>
          <w:p w14:paraId="2BEE680A" w14:textId="77777777" w:rsidR="008D0B9D" w:rsidRPr="00000AF9" w:rsidRDefault="008D0B9D" w:rsidP="008D0B9D">
            <w:pPr>
              <w:pStyle w:val="NormalIndent"/>
            </w:pPr>
            <w:r w:rsidRPr="00000AF9">
              <w:t xml:space="preserve">Exchange differences on translation of foreign operations, net </w:t>
            </w:r>
          </w:p>
        </w:tc>
        <w:tc>
          <w:tcPr>
            <w:tcW w:w="113" w:type="dxa"/>
          </w:tcPr>
          <w:p w14:paraId="741A1209" w14:textId="77777777" w:rsidR="008D0B9D" w:rsidRPr="00000AF9" w:rsidRDefault="008D0B9D" w:rsidP="008D0B9D">
            <w:pPr>
              <w:tabs>
                <w:tab w:val="decimal" w:pos="1020"/>
              </w:tabs>
              <w:spacing w:line="240" w:lineRule="exact"/>
              <w:rPr>
                <w:szCs w:val="24"/>
              </w:rPr>
            </w:pPr>
          </w:p>
        </w:tc>
        <w:tc>
          <w:tcPr>
            <w:tcW w:w="567" w:type="dxa"/>
            <w:vAlign w:val="bottom"/>
          </w:tcPr>
          <w:p w14:paraId="2732CB46" w14:textId="77777777" w:rsidR="008D0B9D" w:rsidRPr="008820CB" w:rsidRDefault="008D0B9D" w:rsidP="008D0B9D">
            <w:pPr>
              <w:tabs>
                <w:tab w:val="decimal" w:pos="310"/>
              </w:tabs>
              <w:spacing w:line="240" w:lineRule="exact"/>
              <w:rPr>
                <w:bCs/>
                <w:szCs w:val="24"/>
              </w:rPr>
            </w:pPr>
            <w:r w:rsidRPr="008820CB">
              <w:rPr>
                <w:bCs/>
                <w:szCs w:val="24"/>
              </w:rPr>
              <w:t>1d</w:t>
            </w:r>
          </w:p>
        </w:tc>
        <w:tc>
          <w:tcPr>
            <w:tcW w:w="113" w:type="dxa"/>
          </w:tcPr>
          <w:p w14:paraId="62ACF466" w14:textId="77777777" w:rsidR="008D0B9D" w:rsidRPr="00000AF9" w:rsidRDefault="008D0B9D" w:rsidP="008D0B9D">
            <w:pPr>
              <w:pStyle w:val="numbertablehead"/>
              <w:tabs>
                <w:tab w:val="decimal" w:pos="1020"/>
              </w:tabs>
              <w:spacing w:line="240" w:lineRule="exact"/>
              <w:ind w:right="140"/>
              <w:jc w:val="left"/>
              <w:rPr>
                <w:b w:val="0"/>
                <w:sz w:val="22"/>
                <w:szCs w:val="24"/>
              </w:rPr>
            </w:pPr>
          </w:p>
        </w:tc>
        <w:tc>
          <w:tcPr>
            <w:tcW w:w="1234" w:type="dxa"/>
            <w:gridSpan w:val="2"/>
            <w:shd w:val="clear" w:color="auto" w:fill="auto"/>
            <w:vAlign w:val="bottom"/>
          </w:tcPr>
          <w:p w14:paraId="2028E132" w14:textId="77777777" w:rsidR="008D0B9D" w:rsidRDefault="008D0B9D" w:rsidP="008D0B9D">
            <w:pPr>
              <w:pStyle w:val="numbertablehead"/>
              <w:tabs>
                <w:tab w:val="decimal" w:pos="1020"/>
              </w:tabs>
              <w:spacing w:line="240" w:lineRule="exact"/>
              <w:ind w:right="140"/>
              <w:jc w:val="left"/>
              <w:rPr>
                <w:b w:val="0"/>
                <w:sz w:val="22"/>
                <w:szCs w:val="24"/>
              </w:rPr>
            </w:pPr>
            <w:r>
              <w:rPr>
                <w:b w:val="0"/>
                <w:sz w:val="22"/>
                <w:szCs w:val="24"/>
              </w:rPr>
              <w:t>(26,173)</w:t>
            </w:r>
          </w:p>
        </w:tc>
        <w:tc>
          <w:tcPr>
            <w:tcW w:w="210" w:type="dxa"/>
            <w:vAlign w:val="bottom"/>
          </w:tcPr>
          <w:p w14:paraId="5B540378" w14:textId="77777777" w:rsidR="008D0B9D" w:rsidRPr="00000AF9" w:rsidRDefault="008D0B9D" w:rsidP="008D0B9D">
            <w:pPr>
              <w:tabs>
                <w:tab w:val="decimal" w:pos="1020"/>
              </w:tabs>
              <w:spacing w:line="240" w:lineRule="exact"/>
              <w:jc w:val="left"/>
              <w:rPr>
                <w:szCs w:val="24"/>
              </w:rPr>
            </w:pPr>
          </w:p>
        </w:tc>
        <w:tc>
          <w:tcPr>
            <w:tcW w:w="1193" w:type="dxa"/>
            <w:shd w:val="clear" w:color="auto" w:fill="auto"/>
            <w:vAlign w:val="bottom"/>
          </w:tcPr>
          <w:p w14:paraId="4115F74C" w14:textId="77777777" w:rsidR="008D0B9D" w:rsidRPr="00000AF9" w:rsidRDefault="008D0B9D" w:rsidP="008D0B9D">
            <w:pPr>
              <w:pStyle w:val="numbertablehead"/>
              <w:tabs>
                <w:tab w:val="decimal" w:pos="1020"/>
              </w:tabs>
              <w:spacing w:line="240" w:lineRule="exact"/>
              <w:ind w:left="57" w:right="0"/>
              <w:jc w:val="left"/>
              <w:rPr>
                <w:b w:val="0"/>
                <w:sz w:val="22"/>
                <w:szCs w:val="24"/>
              </w:rPr>
            </w:pPr>
            <w:r w:rsidRPr="00000AF9">
              <w:rPr>
                <w:b w:val="0"/>
                <w:sz w:val="22"/>
                <w:szCs w:val="24"/>
              </w:rPr>
              <w:t>4,011</w:t>
            </w:r>
          </w:p>
        </w:tc>
      </w:tr>
      <w:tr w:rsidR="008D0B9D" w:rsidRPr="00000AF9" w14:paraId="4F5ABC29" w14:textId="77777777" w:rsidTr="006343ED">
        <w:tc>
          <w:tcPr>
            <w:tcW w:w="6397" w:type="dxa"/>
          </w:tcPr>
          <w:p w14:paraId="274C1D2D" w14:textId="77777777" w:rsidR="008D0B9D" w:rsidRPr="00000AF9" w:rsidRDefault="008D0B9D" w:rsidP="008D0B9D">
            <w:pPr>
              <w:pStyle w:val="NormalIndent"/>
            </w:pPr>
            <w:r w:rsidRPr="00000AF9">
              <w:t>Share of other comprehensive income/(loss) of associates and joint ventures</w:t>
            </w:r>
          </w:p>
        </w:tc>
        <w:tc>
          <w:tcPr>
            <w:tcW w:w="113" w:type="dxa"/>
          </w:tcPr>
          <w:p w14:paraId="2E07FF2C" w14:textId="77777777" w:rsidR="008D0B9D" w:rsidRPr="00000AF9" w:rsidRDefault="008D0B9D" w:rsidP="008D0B9D">
            <w:pPr>
              <w:tabs>
                <w:tab w:val="decimal" w:pos="144"/>
              </w:tabs>
              <w:spacing w:line="240" w:lineRule="exact"/>
              <w:ind w:left="-281" w:firstLine="3"/>
              <w:jc w:val="center"/>
              <w:rPr>
                <w:szCs w:val="24"/>
              </w:rPr>
            </w:pPr>
          </w:p>
        </w:tc>
        <w:tc>
          <w:tcPr>
            <w:tcW w:w="567" w:type="dxa"/>
            <w:vAlign w:val="bottom"/>
          </w:tcPr>
          <w:p w14:paraId="03D511D5" w14:textId="77777777" w:rsidR="008D0B9D" w:rsidRPr="00000AF9" w:rsidRDefault="008D0B9D" w:rsidP="008D0B9D">
            <w:pPr>
              <w:tabs>
                <w:tab w:val="decimal" w:pos="144"/>
              </w:tabs>
              <w:spacing w:line="240" w:lineRule="exact"/>
              <w:ind w:left="-281" w:firstLine="3"/>
              <w:jc w:val="center"/>
              <w:rPr>
                <w:szCs w:val="24"/>
              </w:rPr>
            </w:pPr>
            <w:r w:rsidRPr="00000AF9">
              <w:rPr>
                <w:szCs w:val="24"/>
              </w:rPr>
              <w:t>7</w:t>
            </w:r>
          </w:p>
        </w:tc>
        <w:tc>
          <w:tcPr>
            <w:tcW w:w="113" w:type="dxa"/>
          </w:tcPr>
          <w:p w14:paraId="2019B980"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shd w:val="clear" w:color="auto" w:fill="auto"/>
            <w:vAlign w:val="bottom"/>
          </w:tcPr>
          <w:p w14:paraId="15EE21EB" w14:textId="77777777" w:rsidR="008D0B9D" w:rsidRPr="00000AF9" w:rsidRDefault="008D0B9D" w:rsidP="008D0B9D">
            <w:pPr>
              <w:pStyle w:val="numbertablehead"/>
              <w:tabs>
                <w:tab w:val="decimal" w:pos="1020"/>
              </w:tabs>
              <w:spacing w:line="240" w:lineRule="exact"/>
              <w:ind w:left="57" w:right="140"/>
              <w:jc w:val="left"/>
              <w:rPr>
                <w:b w:val="0"/>
                <w:sz w:val="22"/>
                <w:szCs w:val="24"/>
              </w:rPr>
            </w:pPr>
            <w:r>
              <w:rPr>
                <w:b w:val="0"/>
                <w:sz w:val="22"/>
                <w:szCs w:val="24"/>
              </w:rPr>
              <w:t>(3,545)</w:t>
            </w:r>
          </w:p>
        </w:tc>
        <w:tc>
          <w:tcPr>
            <w:tcW w:w="210" w:type="dxa"/>
            <w:vAlign w:val="bottom"/>
          </w:tcPr>
          <w:p w14:paraId="6B97F39C" w14:textId="77777777" w:rsidR="008D0B9D" w:rsidRPr="00000AF9" w:rsidRDefault="008D0B9D" w:rsidP="008D0B9D">
            <w:pPr>
              <w:tabs>
                <w:tab w:val="decimal" w:pos="1020"/>
              </w:tabs>
              <w:spacing w:line="240" w:lineRule="exact"/>
              <w:jc w:val="left"/>
              <w:rPr>
                <w:szCs w:val="24"/>
              </w:rPr>
            </w:pPr>
          </w:p>
        </w:tc>
        <w:tc>
          <w:tcPr>
            <w:tcW w:w="1193" w:type="dxa"/>
            <w:shd w:val="clear" w:color="auto" w:fill="auto"/>
            <w:vAlign w:val="bottom"/>
          </w:tcPr>
          <w:p w14:paraId="3F698D33" w14:textId="77777777" w:rsidR="008D0B9D" w:rsidRPr="00000AF9" w:rsidRDefault="008D0B9D" w:rsidP="008D0B9D">
            <w:pPr>
              <w:pStyle w:val="numbertablehead"/>
              <w:tabs>
                <w:tab w:val="decimal" w:pos="1020"/>
              </w:tabs>
              <w:spacing w:line="240" w:lineRule="exact"/>
              <w:ind w:left="57" w:right="0"/>
              <w:jc w:val="left"/>
              <w:rPr>
                <w:b w:val="0"/>
                <w:sz w:val="22"/>
                <w:szCs w:val="24"/>
              </w:rPr>
            </w:pPr>
            <w:r w:rsidRPr="00000AF9">
              <w:rPr>
                <w:b w:val="0"/>
                <w:sz w:val="22"/>
                <w:szCs w:val="24"/>
              </w:rPr>
              <w:t>14,122</w:t>
            </w:r>
          </w:p>
        </w:tc>
      </w:tr>
      <w:tr w:rsidR="008D0B9D" w:rsidRPr="00000AF9" w14:paraId="7643AD61" w14:textId="77777777" w:rsidTr="006343ED">
        <w:tc>
          <w:tcPr>
            <w:tcW w:w="6397" w:type="dxa"/>
          </w:tcPr>
          <w:p w14:paraId="66F15A8B" w14:textId="77777777" w:rsidR="008D0B9D" w:rsidRPr="00000AF9" w:rsidRDefault="008D0B9D" w:rsidP="008D0B9D">
            <w:pPr>
              <w:pStyle w:val="NormalIndent"/>
            </w:pPr>
            <w:r>
              <w:t>Gain/(l</w:t>
            </w:r>
            <w:r w:rsidRPr="00000AF9">
              <w:t>oss</w:t>
            </w:r>
            <w:r>
              <w:t>)</w:t>
            </w:r>
            <w:r w:rsidRPr="00000AF9">
              <w:t xml:space="preserve"> on available for sale financial assets</w:t>
            </w:r>
          </w:p>
        </w:tc>
        <w:tc>
          <w:tcPr>
            <w:tcW w:w="113" w:type="dxa"/>
          </w:tcPr>
          <w:p w14:paraId="542B64AE" w14:textId="77777777" w:rsidR="008D0B9D" w:rsidRPr="00000AF9" w:rsidRDefault="008D0B9D" w:rsidP="008D0B9D">
            <w:pPr>
              <w:tabs>
                <w:tab w:val="decimal" w:pos="1020"/>
              </w:tabs>
              <w:spacing w:line="240" w:lineRule="exact"/>
              <w:rPr>
                <w:szCs w:val="24"/>
              </w:rPr>
            </w:pPr>
          </w:p>
        </w:tc>
        <w:tc>
          <w:tcPr>
            <w:tcW w:w="567" w:type="dxa"/>
            <w:vAlign w:val="bottom"/>
          </w:tcPr>
          <w:p w14:paraId="1FC24D6A" w14:textId="77777777" w:rsidR="008D0B9D" w:rsidRPr="00000AF9" w:rsidRDefault="008D0B9D" w:rsidP="008D0B9D">
            <w:pPr>
              <w:tabs>
                <w:tab w:val="decimal" w:pos="1020"/>
              </w:tabs>
              <w:spacing w:line="240" w:lineRule="exact"/>
              <w:rPr>
                <w:szCs w:val="24"/>
              </w:rPr>
            </w:pPr>
          </w:p>
        </w:tc>
        <w:tc>
          <w:tcPr>
            <w:tcW w:w="113" w:type="dxa"/>
          </w:tcPr>
          <w:p w14:paraId="7C20AC0D" w14:textId="77777777" w:rsidR="008D0B9D" w:rsidRPr="00000AF9" w:rsidRDefault="008D0B9D" w:rsidP="008D0B9D">
            <w:pPr>
              <w:pStyle w:val="numbertablehead"/>
              <w:tabs>
                <w:tab w:val="decimal" w:pos="1020"/>
              </w:tabs>
              <w:spacing w:line="240" w:lineRule="exact"/>
              <w:ind w:left="57" w:right="140"/>
              <w:jc w:val="left"/>
              <w:rPr>
                <w:b w:val="0"/>
                <w:sz w:val="22"/>
                <w:szCs w:val="24"/>
                <w:lang w:val="en-US"/>
              </w:rPr>
            </w:pPr>
          </w:p>
        </w:tc>
        <w:tc>
          <w:tcPr>
            <w:tcW w:w="1234" w:type="dxa"/>
            <w:gridSpan w:val="2"/>
            <w:shd w:val="clear" w:color="auto" w:fill="auto"/>
            <w:vAlign w:val="bottom"/>
          </w:tcPr>
          <w:p w14:paraId="0C75790B" w14:textId="77777777" w:rsidR="008D0B9D" w:rsidRPr="00000AF9" w:rsidRDefault="008D0B9D" w:rsidP="008D0B9D">
            <w:pPr>
              <w:pStyle w:val="numbertablehead"/>
              <w:tabs>
                <w:tab w:val="decimal" w:pos="1020"/>
              </w:tabs>
              <w:spacing w:line="240" w:lineRule="exact"/>
              <w:ind w:left="57" w:right="140"/>
              <w:jc w:val="left"/>
              <w:rPr>
                <w:b w:val="0"/>
                <w:sz w:val="22"/>
                <w:szCs w:val="24"/>
                <w:lang w:val="en-US"/>
              </w:rPr>
            </w:pPr>
            <w:r>
              <w:rPr>
                <w:b w:val="0"/>
                <w:sz w:val="22"/>
                <w:szCs w:val="24"/>
                <w:lang w:val="en-US"/>
              </w:rPr>
              <w:t>1,160</w:t>
            </w:r>
          </w:p>
        </w:tc>
        <w:tc>
          <w:tcPr>
            <w:tcW w:w="210" w:type="dxa"/>
            <w:vAlign w:val="bottom"/>
          </w:tcPr>
          <w:p w14:paraId="11B15A77" w14:textId="77777777" w:rsidR="008D0B9D" w:rsidRPr="00000AF9" w:rsidRDefault="008D0B9D" w:rsidP="008D0B9D">
            <w:pPr>
              <w:tabs>
                <w:tab w:val="decimal" w:pos="1020"/>
              </w:tabs>
              <w:spacing w:line="240" w:lineRule="exact"/>
              <w:jc w:val="left"/>
              <w:rPr>
                <w:szCs w:val="24"/>
              </w:rPr>
            </w:pPr>
          </w:p>
        </w:tc>
        <w:tc>
          <w:tcPr>
            <w:tcW w:w="1193" w:type="dxa"/>
            <w:shd w:val="clear" w:color="auto" w:fill="auto"/>
            <w:vAlign w:val="bottom"/>
          </w:tcPr>
          <w:p w14:paraId="5BE834EF" w14:textId="77777777" w:rsidR="008D0B9D" w:rsidRPr="00000AF9" w:rsidRDefault="008D0B9D" w:rsidP="008D0B9D">
            <w:pPr>
              <w:pStyle w:val="numbertablehead"/>
              <w:tabs>
                <w:tab w:val="decimal" w:pos="1020"/>
              </w:tabs>
              <w:spacing w:line="240" w:lineRule="exact"/>
              <w:ind w:left="57" w:right="0"/>
              <w:jc w:val="left"/>
              <w:rPr>
                <w:b w:val="0"/>
                <w:sz w:val="22"/>
                <w:szCs w:val="24"/>
              </w:rPr>
            </w:pPr>
            <w:r w:rsidRPr="00000AF9">
              <w:rPr>
                <w:b w:val="0"/>
                <w:sz w:val="22"/>
                <w:szCs w:val="24"/>
                <w:lang w:val="en-US"/>
              </w:rPr>
              <w:t>(239)</w:t>
            </w:r>
          </w:p>
        </w:tc>
      </w:tr>
      <w:tr w:rsidR="008D0B9D" w:rsidRPr="00000AF9" w14:paraId="100AA530" w14:textId="77777777" w:rsidTr="006343ED">
        <w:tc>
          <w:tcPr>
            <w:tcW w:w="6397" w:type="dxa"/>
          </w:tcPr>
          <w:p w14:paraId="1D5F6C69" w14:textId="77777777" w:rsidR="008D0B9D" w:rsidRPr="00000AF9" w:rsidRDefault="008D0B9D" w:rsidP="008D0B9D">
            <w:pPr>
              <w:pStyle w:val="NormalIndent"/>
            </w:pPr>
          </w:p>
        </w:tc>
        <w:tc>
          <w:tcPr>
            <w:tcW w:w="113" w:type="dxa"/>
          </w:tcPr>
          <w:p w14:paraId="70CEA985" w14:textId="77777777" w:rsidR="008D0B9D" w:rsidRPr="00000AF9" w:rsidRDefault="008D0B9D" w:rsidP="008D0B9D">
            <w:pPr>
              <w:tabs>
                <w:tab w:val="decimal" w:pos="1020"/>
              </w:tabs>
              <w:spacing w:line="240" w:lineRule="exact"/>
              <w:rPr>
                <w:szCs w:val="24"/>
              </w:rPr>
            </w:pPr>
          </w:p>
        </w:tc>
        <w:tc>
          <w:tcPr>
            <w:tcW w:w="567" w:type="dxa"/>
            <w:vAlign w:val="bottom"/>
          </w:tcPr>
          <w:p w14:paraId="434A480E" w14:textId="77777777" w:rsidR="008D0B9D" w:rsidRPr="00000AF9" w:rsidRDefault="008D0B9D" w:rsidP="008D0B9D">
            <w:pPr>
              <w:tabs>
                <w:tab w:val="decimal" w:pos="1020"/>
              </w:tabs>
              <w:spacing w:line="240" w:lineRule="exact"/>
              <w:rPr>
                <w:szCs w:val="24"/>
              </w:rPr>
            </w:pPr>
          </w:p>
        </w:tc>
        <w:tc>
          <w:tcPr>
            <w:tcW w:w="113" w:type="dxa"/>
          </w:tcPr>
          <w:p w14:paraId="13BB1AEE"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shd w:val="clear" w:color="auto" w:fill="auto"/>
            <w:vAlign w:val="bottom"/>
          </w:tcPr>
          <w:p w14:paraId="0C04C7C6"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210" w:type="dxa"/>
            <w:vAlign w:val="bottom"/>
          </w:tcPr>
          <w:p w14:paraId="2E70A9F5" w14:textId="77777777" w:rsidR="008D0B9D" w:rsidRPr="00000AF9" w:rsidRDefault="008D0B9D" w:rsidP="008D0B9D">
            <w:pPr>
              <w:tabs>
                <w:tab w:val="decimal" w:pos="1020"/>
              </w:tabs>
              <w:spacing w:line="240" w:lineRule="exact"/>
              <w:jc w:val="left"/>
              <w:rPr>
                <w:szCs w:val="24"/>
              </w:rPr>
            </w:pPr>
          </w:p>
        </w:tc>
        <w:tc>
          <w:tcPr>
            <w:tcW w:w="1193" w:type="dxa"/>
            <w:shd w:val="clear" w:color="auto" w:fill="auto"/>
            <w:vAlign w:val="bottom"/>
          </w:tcPr>
          <w:p w14:paraId="3334EA3B" w14:textId="77777777" w:rsidR="008D0B9D" w:rsidRPr="00000AF9" w:rsidRDefault="008D0B9D" w:rsidP="008D0B9D">
            <w:pPr>
              <w:pStyle w:val="numbertablehead"/>
              <w:tabs>
                <w:tab w:val="decimal" w:pos="1020"/>
              </w:tabs>
              <w:spacing w:line="240" w:lineRule="exact"/>
              <w:ind w:left="57" w:right="0"/>
              <w:jc w:val="left"/>
              <w:rPr>
                <w:b w:val="0"/>
                <w:sz w:val="22"/>
                <w:szCs w:val="24"/>
              </w:rPr>
            </w:pPr>
          </w:p>
        </w:tc>
      </w:tr>
      <w:tr w:rsidR="008D0B9D" w:rsidRPr="00000AF9" w14:paraId="7525D174" w14:textId="77777777" w:rsidTr="006343ED">
        <w:tc>
          <w:tcPr>
            <w:tcW w:w="6397" w:type="dxa"/>
          </w:tcPr>
          <w:p w14:paraId="036FEE6B" w14:textId="77777777" w:rsidR="008D0B9D" w:rsidRPr="00000AF9" w:rsidRDefault="008D0B9D" w:rsidP="008D0B9D">
            <w:pPr>
              <w:pStyle w:val="NormalIndent"/>
            </w:pPr>
            <w:r>
              <w:t>Items</w:t>
            </w:r>
            <w:r w:rsidRPr="00000AF9">
              <w:t xml:space="preserve"> not to be reclassified to profit or loss in subsequent periods:</w:t>
            </w:r>
          </w:p>
        </w:tc>
        <w:tc>
          <w:tcPr>
            <w:tcW w:w="113" w:type="dxa"/>
          </w:tcPr>
          <w:p w14:paraId="781A3963" w14:textId="77777777" w:rsidR="008D0B9D" w:rsidRPr="00000AF9" w:rsidRDefault="008D0B9D" w:rsidP="008D0B9D">
            <w:pPr>
              <w:tabs>
                <w:tab w:val="decimal" w:pos="1020"/>
              </w:tabs>
              <w:spacing w:line="240" w:lineRule="exact"/>
              <w:rPr>
                <w:szCs w:val="24"/>
              </w:rPr>
            </w:pPr>
          </w:p>
        </w:tc>
        <w:tc>
          <w:tcPr>
            <w:tcW w:w="567" w:type="dxa"/>
            <w:vAlign w:val="bottom"/>
          </w:tcPr>
          <w:p w14:paraId="211885D9" w14:textId="77777777" w:rsidR="008D0B9D" w:rsidRPr="00000AF9" w:rsidRDefault="008D0B9D" w:rsidP="008D0B9D">
            <w:pPr>
              <w:tabs>
                <w:tab w:val="decimal" w:pos="1020"/>
              </w:tabs>
              <w:spacing w:line="240" w:lineRule="exact"/>
              <w:rPr>
                <w:szCs w:val="24"/>
              </w:rPr>
            </w:pPr>
          </w:p>
        </w:tc>
        <w:tc>
          <w:tcPr>
            <w:tcW w:w="113" w:type="dxa"/>
          </w:tcPr>
          <w:p w14:paraId="44D3AB7A"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shd w:val="clear" w:color="auto" w:fill="auto"/>
            <w:vAlign w:val="bottom"/>
          </w:tcPr>
          <w:p w14:paraId="07663267"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210" w:type="dxa"/>
            <w:vAlign w:val="bottom"/>
          </w:tcPr>
          <w:p w14:paraId="76A84D0A" w14:textId="77777777" w:rsidR="008D0B9D" w:rsidRPr="00000AF9" w:rsidRDefault="008D0B9D" w:rsidP="008D0B9D">
            <w:pPr>
              <w:tabs>
                <w:tab w:val="decimal" w:pos="1020"/>
              </w:tabs>
              <w:spacing w:line="240" w:lineRule="exact"/>
              <w:jc w:val="left"/>
              <w:rPr>
                <w:szCs w:val="24"/>
              </w:rPr>
            </w:pPr>
          </w:p>
        </w:tc>
        <w:tc>
          <w:tcPr>
            <w:tcW w:w="1193" w:type="dxa"/>
            <w:shd w:val="clear" w:color="auto" w:fill="auto"/>
            <w:vAlign w:val="bottom"/>
          </w:tcPr>
          <w:p w14:paraId="31A07E9B" w14:textId="77777777" w:rsidR="008D0B9D" w:rsidRPr="00000AF9" w:rsidRDefault="008D0B9D" w:rsidP="008D0B9D">
            <w:pPr>
              <w:pStyle w:val="numbertablehead"/>
              <w:tabs>
                <w:tab w:val="decimal" w:pos="1020"/>
              </w:tabs>
              <w:spacing w:line="240" w:lineRule="exact"/>
              <w:ind w:left="57" w:right="0"/>
              <w:jc w:val="left"/>
              <w:rPr>
                <w:b w:val="0"/>
                <w:sz w:val="22"/>
                <w:szCs w:val="24"/>
              </w:rPr>
            </w:pPr>
          </w:p>
        </w:tc>
      </w:tr>
      <w:tr w:rsidR="008D0B9D" w:rsidRPr="00000AF9" w14:paraId="68306615" w14:textId="77777777" w:rsidTr="006343ED">
        <w:tc>
          <w:tcPr>
            <w:tcW w:w="6397" w:type="dxa"/>
          </w:tcPr>
          <w:p w14:paraId="46E1447A" w14:textId="77777777" w:rsidR="008D0B9D" w:rsidRPr="00000AF9" w:rsidRDefault="008D0B9D" w:rsidP="008D0B9D">
            <w:pPr>
              <w:pStyle w:val="NormalIndent"/>
            </w:pPr>
            <w:r w:rsidRPr="00000AF9">
              <w:t>Share of other comprehensive income of associates and joint ventures</w:t>
            </w:r>
          </w:p>
        </w:tc>
        <w:tc>
          <w:tcPr>
            <w:tcW w:w="113" w:type="dxa"/>
          </w:tcPr>
          <w:p w14:paraId="4B0CE78B" w14:textId="77777777" w:rsidR="008D0B9D" w:rsidRPr="00000AF9" w:rsidRDefault="008D0B9D" w:rsidP="008D0B9D">
            <w:pPr>
              <w:tabs>
                <w:tab w:val="decimal" w:pos="286"/>
              </w:tabs>
              <w:spacing w:line="240" w:lineRule="exact"/>
              <w:rPr>
                <w:szCs w:val="24"/>
              </w:rPr>
            </w:pPr>
          </w:p>
        </w:tc>
        <w:tc>
          <w:tcPr>
            <w:tcW w:w="567" w:type="dxa"/>
            <w:vAlign w:val="bottom"/>
          </w:tcPr>
          <w:p w14:paraId="491B9690" w14:textId="77777777" w:rsidR="008D0B9D" w:rsidRPr="00000AF9" w:rsidRDefault="009E2852" w:rsidP="001365AB">
            <w:pPr>
              <w:tabs>
                <w:tab w:val="decimal" w:pos="309"/>
              </w:tabs>
              <w:spacing w:line="240" w:lineRule="exact"/>
              <w:rPr>
                <w:szCs w:val="24"/>
              </w:rPr>
            </w:pPr>
            <w:r>
              <w:rPr>
                <w:szCs w:val="24"/>
              </w:rPr>
              <w:t>7</w:t>
            </w:r>
          </w:p>
        </w:tc>
        <w:tc>
          <w:tcPr>
            <w:tcW w:w="113" w:type="dxa"/>
          </w:tcPr>
          <w:p w14:paraId="426BEEB3"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tcBorders>
              <w:bottom w:val="single" w:sz="4" w:space="0" w:color="auto"/>
            </w:tcBorders>
            <w:shd w:val="clear" w:color="auto" w:fill="auto"/>
            <w:vAlign w:val="bottom"/>
          </w:tcPr>
          <w:p w14:paraId="41B12171" w14:textId="77777777" w:rsidR="008D0B9D" w:rsidRPr="00000AF9" w:rsidRDefault="008D0B9D" w:rsidP="008D0B9D">
            <w:pPr>
              <w:pStyle w:val="numbertablehead"/>
              <w:tabs>
                <w:tab w:val="decimal" w:pos="1020"/>
              </w:tabs>
              <w:spacing w:line="240" w:lineRule="exact"/>
              <w:ind w:left="57" w:right="140"/>
              <w:jc w:val="left"/>
              <w:rPr>
                <w:b w:val="0"/>
                <w:sz w:val="22"/>
                <w:szCs w:val="24"/>
              </w:rPr>
            </w:pPr>
            <w:r>
              <w:rPr>
                <w:b w:val="0"/>
                <w:sz w:val="22"/>
                <w:szCs w:val="24"/>
              </w:rPr>
              <w:t>-</w:t>
            </w:r>
          </w:p>
        </w:tc>
        <w:tc>
          <w:tcPr>
            <w:tcW w:w="210" w:type="dxa"/>
            <w:vAlign w:val="bottom"/>
          </w:tcPr>
          <w:p w14:paraId="435CD2C7" w14:textId="77777777" w:rsidR="008D0B9D" w:rsidRPr="00000AF9" w:rsidRDefault="008D0B9D" w:rsidP="008D0B9D">
            <w:pPr>
              <w:tabs>
                <w:tab w:val="decimal" w:pos="1020"/>
              </w:tabs>
              <w:spacing w:line="240" w:lineRule="exact"/>
              <w:jc w:val="left"/>
              <w:rPr>
                <w:szCs w:val="24"/>
              </w:rPr>
            </w:pPr>
          </w:p>
        </w:tc>
        <w:tc>
          <w:tcPr>
            <w:tcW w:w="1193" w:type="dxa"/>
            <w:tcBorders>
              <w:bottom w:val="single" w:sz="4" w:space="0" w:color="auto"/>
            </w:tcBorders>
            <w:shd w:val="clear" w:color="auto" w:fill="auto"/>
            <w:vAlign w:val="bottom"/>
          </w:tcPr>
          <w:p w14:paraId="5B0EF741" w14:textId="77777777" w:rsidR="008D0B9D" w:rsidRPr="00000AF9" w:rsidRDefault="008D0B9D" w:rsidP="008D0B9D">
            <w:pPr>
              <w:pStyle w:val="numbertablehead"/>
              <w:tabs>
                <w:tab w:val="decimal" w:pos="1020"/>
              </w:tabs>
              <w:spacing w:line="240" w:lineRule="exact"/>
              <w:ind w:left="57" w:right="0"/>
              <w:jc w:val="left"/>
              <w:rPr>
                <w:b w:val="0"/>
                <w:sz w:val="22"/>
                <w:szCs w:val="24"/>
              </w:rPr>
            </w:pPr>
            <w:r w:rsidRPr="00000AF9">
              <w:rPr>
                <w:b w:val="0"/>
                <w:sz w:val="22"/>
                <w:szCs w:val="24"/>
              </w:rPr>
              <w:t>2,407</w:t>
            </w:r>
          </w:p>
        </w:tc>
      </w:tr>
      <w:tr w:rsidR="008D0B9D" w:rsidRPr="00000AF9" w14:paraId="6CA95D25" w14:textId="77777777" w:rsidTr="00E00F3C">
        <w:tc>
          <w:tcPr>
            <w:tcW w:w="6397" w:type="dxa"/>
          </w:tcPr>
          <w:p w14:paraId="23C91BEE" w14:textId="77777777" w:rsidR="008D0B9D" w:rsidRPr="00000AF9" w:rsidRDefault="008D0B9D" w:rsidP="008D0B9D">
            <w:pPr>
              <w:pStyle w:val="NormalIndent"/>
            </w:pPr>
          </w:p>
        </w:tc>
        <w:tc>
          <w:tcPr>
            <w:tcW w:w="113" w:type="dxa"/>
          </w:tcPr>
          <w:p w14:paraId="75414D4E" w14:textId="77777777" w:rsidR="008D0B9D" w:rsidRPr="00000AF9" w:rsidRDefault="008D0B9D" w:rsidP="008D0B9D">
            <w:pPr>
              <w:tabs>
                <w:tab w:val="decimal" w:pos="1020"/>
              </w:tabs>
              <w:spacing w:line="240" w:lineRule="exact"/>
              <w:rPr>
                <w:szCs w:val="24"/>
              </w:rPr>
            </w:pPr>
          </w:p>
        </w:tc>
        <w:tc>
          <w:tcPr>
            <w:tcW w:w="567" w:type="dxa"/>
            <w:vAlign w:val="bottom"/>
          </w:tcPr>
          <w:p w14:paraId="653F8CFD" w14:textId="77777777" w:rsidR="008D0B9D" w:rsidRPr="00000AF9" w:rsidRDefault="008D0B9D" w:rsidP="008D0B9D">
            <w:pPr>
              <w:tabs>
                <w:tab w:val="decimal" w:pos="1020"/>
              </w:tabs>
              <w:spacing w:line="240" w:lineRule="exact"/>
              <w:rPr>
                <w:szCs w:val="24"/>
              </w:rPr>
            </w:pPr>
          </w:p>
        </w:tc>
        <w:tc>
          <w:tcPr>
            <w:tcW w:w="113" w:type="dxa"/>
          </w:tcPr>
          <w:p w14:paraId="5210B63A"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tcBorders>
              <w:top w:val="single" w:sz="4" w:space="0" w:color="auto"/>
            </w:tcBorders>
            <w:vAlign w:val="bottom"/>
          </w:tcPr>
          <w:p w14:paraId="662BB39F"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210" w:type="dxa"/>
            <w:vAlign w:val="bottom"/>
          </w:tcPr>
          <w:p w14:paraId="3596D1D3" w14:textId="77777777" w:rsidR="008D0B9D" w:rsidRPr="00000AF9" w:rsidRDefault="008D0B9D" w:rsidP="008D0B9D">
            <w:pPr>
              <w:tabs>
                <w:tab w:val="decimal" w:pos="1020"/>
              </w:tabs>
              <w:spacing w:line="240" w:lineRule="exact"/>
              <w:jc w:val="left"/>
              <w:rPr>
                <w:szCs w:val="24"/>
              </w:rPr>
            </w:pPr>
          </w:p>
        </w:tc>
        <w:tc>
          <w:tcPr>
            <w:tcW w:w="1193" w:type="dxa"/>
            <w:tcBorders>
              <w:top w:val="single" w:sz="4" w:space="0" w:color="auto"/>
            </w:tcBorders>
            <w:vAlign w:val="bottom"/>
          </w:tcPr>
          <w:p w14:paraId="75FC572D" w14:textId="77777777" w:rsidR="008D0B9D" w:rsidRPr="00000AF9" w:rsidRDefault="008D0B9D" w:rsidP="008D0B9D">
            <w:pPr>
              <w:pStyle w:val="numbertablehead"/>
              <w:tabs>
                <w:tab w:val="decimal" w:pos="1020"/>
              </w:tabs>
              <w:spacing w:line="240" w:lineRule="exact"/>
              <w:ind w:left="57" w:right="0"/>
              <w:jc w:val="left"/>
              <w:rPr>
                <w:b w:val="0"/>
                <w:sz w:val="22"/>
                <w:szCs w:val="24"/>
              </w:rPr>
            </w:pPr>
          </w:p>
        </w:tc>
      </w:tr>
      <w:tr w:rsidR="008D0B9D" w:rsidRPr="00000AF9" w14:paraId="41F14037" w14:textId="77777777" w:rsidTr="00E00F3C">
        <w:tc>
          <w:tcPr>
            <w:tcW w:w="6397" w:type="dxa"/>
          </w:tcPr>
          <w:p w14:paraId="386741C3" w14:textId="77777777" w:rsidR="008D0B9D" w:rsidRPr="00000AF9" w:rsidRDefault="008D0B9D" w:rsidP="008D0B9D">
            <w:pPr>
              <w:pStyle w:val="NormalIndent"/>
            </w:pPr>
            <w:r w:rsidRPr="00000AF9">
              <w:t>Total other comprehensive income</w:t>
            </w:r>
            <w:r>
              <w:t>/(loss)</w:t>
            </w:r>
          </w:p>
        </w:tc>
        <w:tc>
          <w:tcPr>
            <w:tcW w:w="113" w:type="dxa"/>
          </w:tcPr>
          <w:p w14:paraId="6C52B047" w14:textId="77777777" w:rsidR="008D0B9D" w:rsidRPr="00000AF9" w:rsidRDefault="008D0B9D" w:rsidP="008D0B9D">
            <w:pPr>
              <w:tabs>
                <w:tab w:val="decimal" w:pos="1020"/>
              </w:tabs>
              <w:spacing w:line="240" w:lineRule="exact"/>
              <w:rPr>
                <w:szCs w:val="24"/>
              </w:rPr>
            </w:pPr>
          </w:p>
        </w:tc>
        <w:tc>
          <w:tcPr>
            <w:tcW w:w="567" w:type="dxa"/>
            <w:vAlign w:val="bottom"/>
          </w:tcPr>
          <w:p w14:paraId="3B4176D9" w14:textId="77777777" w:rsidR="008D0B9D" w:rsidRPr="00000AF9" w:rsidRDefault="008D0B9D" w:rsidP="008D0B9D">
            <w:pPr>
              <w:tabs>
                <w:tab w:val="decimal" w:pos="1020"/>
              </w:tabs>
              <w:spacing w:line="240" w:lineRule="exact"/>
              <w:rPr>
                <w:szCs w:val="24"/>
              </w:rPr>
            </w:pPr>
          </w:p>
        </w:tc>
        <w:tc>
          <w:tcPr>
            <w:tcW w:w="113" w:type="dxa"/>
          </w:tcPr>
          <w:p w14:paraId="597941C4"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tcBorders>
              <w:bottom w:val="single" w:sz="4" w:space="0" w:color="auto"/>
            </w:tcBorders>
            <w:shd w:val="clear" w:color="auto" w:fill="auto"/>
            <w:vAlign w:val="bottom"/>
          </w:tcPr>
          <w:p w14:paraId="1BDCDB5D" w14:textId="77777777" w:rsidR="008D0B9D" w:rsidRPr="00000AF9" w:rsidRDefault="008D0B9D" w:rsidP="008D0B9D">
            <w:pPr>
              <w:pStyle w:val="numbertablehead"/>
              <w:tabs>
                <w:tab w:val="decimal" w:pos="1020"/>
              </w:tabs>
              <w:spacing w:line="240" w:lineRule="exact"/>
              <w:ind w:left="57" w:right="140"/>
              <w:jc w:val="left"/>
              <w:rPr>
                <w:b w:val="0"/>
                <w:sz w:val="22"/>
                <w:szCs w:val="24"/>
              </w:rPr>
            </w:pPr>
            <w:r>
              <w:rPr>
                <w:b w:val="0"/>
                <w:sz w:val="22"/>
                <w:szCs w:val="24"/>
              </w:rPr>
              <w:t>(28,558)</w:t>
            </w:r>
          </w:p>
        </w:tc>
        <w:tc>
          <w:tcPr>
            <w:tcW w:w="210" w:type="dxa"/>
            <w:vAlign w:val="bottom"/>
          </w:tcPr>
          <w:p w14:paraId="02D84C7D" w14:textId="77777777" w:rsidR="008D0B9D" w:rsidRPr="00000AF9" w:rsidRDefault="008D0B9D" w:rsidP="008D0B9D">
            <w:pPr>
              <w:tabs>
                <w:tab w:val="decimal" w:pos="1020"/>
              </w:tabs>
              <w:spacing w:line="240" w:lineRule="exact"/>
              <w:jc w:val="left"/>
              <w:rPr>
                <w:szCs w:val="24"/>
              </w:rPr>
            </w:pPr>
          </w:p>
        </w:tc>
        <w:tc>
          <w:tcPr>
            <w:tcW w:w="1193" w:type="dxa"/>
            <w:tcBorders>
              <w:bottom w:val="single" w:sz="4" w:space="0" w:color="auto"/>
            </w:tcBorders>
            <w:shd w:val="clear" w:color="auto" w:fill="auto"/>
            <w:vAlign w:val="bottom"/>
          </w:tcPr>
          <w:p w14:paraId="3EFB18BF" w14:textId="77777777" w:rsidR="008D0B9D" w:rsidRPr="00000AF9" w:rsidRDefault="008D0B9D" w:rsidP="008D0B9D">
            <w:pPr>
              <w:pStyle w:val="numbertablehead"/>
              <w:tabs>
                <w:tab w:val="decimal" w:pos="1020"/>
              </w:tabs>
              <w:spacing w:line="240" w:lineRule="exact"/>
              <w:ind w:left="57" w:right="0"/>
              <w:jc w:val="left"/>
              <w:rPr>
                <w:b w:val="0"/>
                <w:sz w:val="22"/>
                <w:szCs w:val="24"/>
              </w:rPr>
            </w:pPr>
            <w:r w:rsidRPr="00000AF9">
              <w:rPr>
                <w:b w:val="0"/>
                <w:sz w:val="22"/>
                <w:szCs w:val="24"/>
              </w:rPr>
              <w:t>20,301</w:t>
            </w:r>
          </w:p>
        </w:tc>
      </w:tr>
      <w:tr w:rsidR="008D0B9D" w:rsidRPr="00000AF9" w14:paraId="17CD90DD" w14:textId="77777777" w:rsidTr="00E00F3C">
        <w:trPr>
          <w:trHeight w:val="216"/>
        </w:trPr>
        <w:tc>
          <w:tcPr>
            <w:tcW w:w="6397" w:type="dxa"/>
          </w:tcPr>
          <w:p w14:paraId="5F394CE1" w14:textId="77777777" w:rsidR="008D0B9D" w:rsidRPr="00000AF9" w:rsidRDefault="008D0B9D" w:rsidP="008D0B9D">
            <w:pPr>
              <w:pStyle w:val="NormalIndent"/>
            </w:pPr>
          </w:p>
        </w:tc>
        <w:tc>
          <w:tcPr>
            <w:tcW w:w="113" w:type="dxa"/>
          </w:tcPr>
          <w:p w14:paraId="344737D8" w14:textId="77777777" w:rsidR="008D0B9D" w:rsidRPr="00000AF9" w:rsidRDefault="008D0B9D" w:rsidP="008D0B9D">
            <w:pPr>
              <w:tabs>
                <w:tab w:val="decimal" w:pos="1020"/>
              </w:tabs>
              <w:spacing w:line="240" w:lineRule="exact"/>
              <w:rPr>
                <w:szCs w:val="24"/>
              </w:rPr>
            </w:pPr>
          </w:p>
        </w:tc>
        <w:tc>
          <w:tcPr>
            <w:tcW w:w="567" w:type="dxa"/>
            <w:vAlign w:val="bottom"/>
          </w:tcPr>
          <w:p w14:paraId="2B3626B9" w14:textId="77777777" w:rsidR="008D0B9D" w:rsidRPr="00000AF9" w:rsidRDefault="008D0B9D" w:rsidP="008D0B9D">
            <w:pPr>
              <w:tabs>
                <w:tab w:val="decimal" w:pos="1020"/>
              </w:tabs>
              <w:spacing w:line="240" w:lineRule="exact"/>
              <w:rPr>
                <w:szCs w:val="24"/>
              </w:rPr>
            </w:pPr>
          </w:p>
        </w:tc>
        <w:tc>
          <w:tcPr>
            <w:tcW w:w="113" w:type="dxa"/>
          </w:tcPr>
          <w:p w14:paraId="57784519"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tcBorders>
              <w:top w:val="single" w:sz="4" w:space="0" w:color="auto"/>
            </w:tcBorders>
            <w:vAlign w:val="bottom"/>
          </w:tcPr>
          <w:p w14:paraId="3BFFAB45"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210" w:type="dxa"/>
            <w:vAlign w:val="bottom"/>
          </w:tcPr>
          <w:p w14:paraId="5A5A5214" w14:textId="77777777" w:rsidR="008D0B9D" w:rsidRPr="00000AF9" w:rsidRDefault="008D0B9D" w:rsidP="008D0B9D">
            <w:pPr>
              <w:tabs>
                <w:tab w:val="decimal" w:pos="1020"/>
              </w:tabs>
              <w:spacing w:line="240" w:lineRule="exact"/>
              <w:jc w:val="left"/>
              <w:rPr>
                <w:szCs w:val="24"/>
              </w:rPr>
            </w:pPr>
          </w:p>
        </w:tc>
        <w:tc>
          <w:tcPr>
            <w:tcW w:w="1193" w:type="dxa"/>
            <w:tcBorders>
              <w:top w:val="single" w:sz="4" w:space="0" w:color="auto"/>
            </w:tcBorders>
            <w:vAlign w:val="bottom"/>
          </w:tcPr>
          <w:p w14:paraId="560BA534" w14:textId="77777777" w:rsidR="008D0B9D" w:rsidRPr="00000AF9" w:rsidRDefault="008D0B9D" w:rsidP="008D0B9D">
            <w:pPr>
              <w:pStyle w:val="numbertablehead"/>
              <w:tabs>
                <w:tab w:val="decimal" w:pos="1020"/>
              </w:tabs>
              <w:spacing w:line="240" w:lineRule="exact"/>
              <w:ind w:left="57" w:right="0"/>
              <w:jc w:val="left"/>
              <w:rPr>
                <w:b w:val="0"/>
                <w:sz w:val="22"/>
                <w:szCs w:val="24"/>
              </w:rPr>
            </w:pPr>
          </w:p>
        </w:tc>
      </w:tr>
      <w:tr w:rsidR="008D0B9D" w:rsidRPr="00000AF9" w14:paraId="60185E2B" w14:textId="77777777" w:rsidTr="006343ED">
        <w:tc>
          <w:tcPr>
            <w:tcW w:w="6397" w:type="dxa"/>
          </w:tcPr>
          <w:p w14:paraId="443B2103" w14:textId="77777777" w:rsidR="008D0B9D" w:rsidRPr="00000AF9" w:rsidRDefault="008D0B9D" w:rsidP="008D0B9D">
            <w:pPr>
              <w:pStyle w:val="NormalIndent"/>
            </w:pPr>
            <w:r w:rsidRPr="00000AF9">
              <w:t>Total comprehensive</w:t>
            </w:r>
            <w:r>
              <w:t xml:space="preserve"> </w:t>
            </w:r>
            <w:r w:rsidRPr="00000AF9">
              <w:t>income</w:t>
            </w:r>
            <w:r>
              <w:t>/(loss)</w:t>
            </w:r>
            <w:r w:rsidRPr="00000AF9">
              <w:t xml:space="preserve"> for the year</w:t>
            </w:r>
          </w:p>
        </w:tc>
        <w:tc>
          <w:tcPr>
            <w:tcW w:w="113" w:type="dxa"/>
          </w:tcPr>
          <w:p w14:paraId="2B6E48CE" w14:textId="77777777" w:rsidR="008D0B9D" w:rsidRPr="00000AF9" w:rsidRDefault="008D0B9D" w:rsidP="008D0B9D">
            <w:pPr>
              <w:tabs>
                <w:tab w:val="decimal" w:pos="1020"/>
              </w:tabs>
              <w:spacing w:line="240" w:lineRule="exact"/>
              <w:rPr>
                <w:szCs w:val="24"/>
              </w:rPr>
            </w:pPr>
          </w:p>
        </w:tc>
        <w:tc>
          <w:tcPr>
            <w:tcW w:w="567" w:type="dxa"/>
            <w:vAlign w:val="bottom"/>
          </w:tcPr>
          <w:p w14:paraId="40EBE313" w14:textId="77777777" w:rsidR="008D0B9D" w:rsidRPr="00000AF9" w:rsidRDefault="008D0B9D" w:rsidP="008D0B9D">
            <w:pPr>
              <w:tabs>
                <w:tab w:val="decimal" w:pos="1020"/>
              </w:tabs>
              <w:spacing w:line="240" w:lineRule="exact"/>
              <w:rPr>
                <w:szCs w:val="24"/>
              </w:rPr>
            </w:pPr>
          </w:p>
        </w:tc>
        <w:tc>
          <w:tcPr>
            <w:tcW w:w="113" w:type="dxa"/>
          </w:tcPr>
          <w:p w14:paraId="34731A62"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tcBorders>
              <w:bottom w:val="double" w:sz="6" w:space="0" w:color="auto"/>
            </w:tcBorders>
            <w:shd w:val="clear" w:color="auto" w:fill="auto"/>
            <w:vAlign w:val="bottom"/>
          </w:tcPr>
          <w:p w14:paraId="3EC7EA35" w14:textId="77777777" w:rsidR="008D0B9D" w:rsidRPr="00000AF9" w:rsidRDefault="008D0B9D" w:rsidP="008D0B9D">
            <w:pPr>
              <w:pStyle w:val="numbertablehead"/>
              <w:tabs>
                <w:tab w:val="decimal" w:pos="1020"/>
              </w:tabs>
              <w:spacing w:line="240" w:lineRule="exact"/>
              <w:ind w:left="57" w:right="140"/>
              <w:jc w:val="left"/>
              <w:rPr>
                <w:b w:val="0"/>
                <w:sz w:val="22"/>
                <w:szCs w:val="24"/>
              </w:rPr>
            </w:pPr>
            <w:r>
              <w:rPr>
                <w:b w:val="0"/>
                <w:sz w:val="22"/>
                <w:szCs w:val="24"/>
              </w:rPr>
              <w:t>(</w:t>
            </w:r>
            <w:r w:rsidR="008820CB">
              <w:rPr>
                <w:b w:val="0"/>
                <w:sz w:val="22"/>
                <w:szCs w:val="24"/>
              </w:rPr>
              <w:t>73,001</w:t>
            </w:r>
            <w:r>
              <w:rPr>
                <w:b w:val="0"/>
                <w:sz w:val="22"/>
                <w:szCs w:val="24"/>
              </w:rPr>
              <w:t>)</w:t>
            </w:r>
          </w:p>
        </w:tc>
        <w:tc>
          <w:tcPr>
            <w:tcW w:w="210" w:type="dxa"/>
            <w:vAlign w:val="bottom"/>
          </w:tcPr>
          <w:p w14:paraId="1670CD78" w14:textId="77777777" w:rsidR="008D0B9D" w:rsidRPr="00000AF9" w:rsidRDefault="008D0B9D" w:rsidP="008D0B9D">
            <w:pPr>
              <w:tabs>
                <w:tab w:val="decimal" w:pos="1020"/>
              </w:tabs>
              <w:spacing w:line="240" w:lineRule="exact"/>
              <w:jc w:val="left"/>
              <w:rPr>
                <w:szCs w:val="24"/>
              </w:rPr>
            </w:pPr>
          </w:p>
        </w:tc>
        <w:tc>
          <w:tcPr>
            <w:tcW w:w="1193" w:type="dxa"/>
            <w:tcBorders>
              <w:bottom w:val="double" w:sz="6" w:space="0" w:color="auto"/>
            </w:tcBorders>
            <w:shd w:val="clear" w:color="auto" w:fill="auto"/>
            <w:vAlign w:val="bottom"/>
          </w:tcPr>
          <w:p w14:paraId="008742C0" w14:textId="77777777" w:rsidR="008D0B9D" w:rsidRPr="00000AF9" w:rsidRDefault="008D0B9D" w:rsidP="008D0B9D">
            <w:pPr>
              <w:pStyle w:val="numbertablehead"/>
              <w:tabs>
                <w:tab w:val="decimal" w:pos="1020"/>
              </w:tabs>
              <w:spacing w:line="240" w:lineRule="exact"/>
              <w:ind w:left="57" w:right="0"/>
              <w:jc w:val="left"/>
              <w:rPr>
                <w:b w:val="0"/>
                <w:sz w:val="22"/>
                <w:szCs w:val="24"/>
              </w:rPr>
            </w:pPr>
            <w:r w:rsidRPr="00000AF9">
              <w:rPr>
                <w:b w:val="0"/>
                <w:sz w:val="22"/>
                <w:szCs w:val="24"/>
              </w:rPr>
              <w:t>23,348</w:t>
            </w:r>
          </w:p>
        </w:tc>
      </w:tr>
      <w:tr w:rsidR="008D0B9D" w:rsidRPr="00000AF9" w14:paraId="66F4928E" w14:textId="77777777" w:rsidTr="006343ED">
        <w:tc>
          <w:tcPr>
            <w:tcW w:w="6397" w:type="dxa"/>
          </w:tcPr>
          <w:p w14:paraId="21E18E16" w14:textId="77777777" w:rsidR="008D0B9D" w:rsidRPr="00000AF9" w:rsidRDefault="008D0B9D" w:rsidP="008D0B9D">
            <w:pPr>
              <w:pStyle w:val="NormalIndent"/>
            </w:pPr>
          </w:p>
        </w:tc>
        <w:tc>
          <w:tcPr>
            <w:tcW w:w="113" w:type="dxa"/>
          </w:tcPr>
          <w:p w14:paraId="6514A799" w14:textId="77777777" w:rsidR="008D0B9D" w:rsidRPr="00000AF9" w:rsidRDefault="008D0B9D" w:rsidP="008D0B9D">
            <w:pPr>
              <w:tabs>
                <w:tab w:val="decimal" w:pos="1020"/>
              </w:tabs>
              <w:spacing w:line="240" w:lineRule="exact"/>
              <w:rPr>
                <w:szCs w:val="24"/>
              </w:rPr>
            </w:pPr>
          </w:p>
        </w:tc>
        <w:tc>
          <w:tcPr>
            <w:tcW w:w="567" w:type="dxa"/>
            <w:vAlign w:val="bottom"/>
          </w:tcPr>
          <w:p w14:paraId="646E8EF8" w14:textId="77777777" w:rsidR="008D0B9D" w:rsidRPr="00000AF9" w:rsidRDefault="008D0B9D" w:rsidP="008D0B9D">
            <w:pPr>
              <w:tabs>
                <w:tab w:val="decimal" w:pos="1020"/>
              </w:tabs>
              <w:spacing w:line="240" w:lineRule="exact"/>
              <w:rPr>
                <w:szCs w:val="24"/>
              </w:rPr>
            </w:pPr>
          </w:p>
        </w:tc>
        <w:tc>
          <w:tcPr>
            <w:tcW w:w="113" w:type="dxa"/>
          </w:tcPr>
          <w:p w14:paraId="006F99A3"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tcBorders>
              <w:top w:val="double" w:sz="6" w:space="0" w:color="auto"/>
            </w:tcBorders>
            <w:vAlign w:val="bottom"/>
          </w:tcPr>
          <w:p w14:paraId="5465B803"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210" w:type="dxa"/>
            <w:vAlign w:val="bottom"/>
          </w:tcPr>
          <w:p w14:paraId="5D5134F7" w14:textId="77777777" w:rsidR="008D0B9D" w:rsidRPr="00000AF9" w:rsidRDefault="008D0B9D" w:rsidP="008D0B9D">
            <w:pPr>
              <w:tabs>
                <w:tab w:val="decimal" w:pos="1020"/>
              </w:tabs>
              <w:spacing w:line="240" w:lineRule="exact"/>
              <w:jc w:val="left"/>
              <w:rPr>
                <w:szCs w:val="24"/>
              </w:rPr>
            </w:pPr>
          </w:p>
        </w:tc>
        <w:tc>
          <w:tcPr>
            <w:tcW w:w="1193" w:type="dxa"/>
            <w:tcBorders>
              <w:top w:val="double" w:sz="6" w:space="0" w:color="auto"/>
            </w:tcBorders>
            <w:vAlign w:val="bottom"/>
          </w:tcPr>
          <w:p w14:paraId="0F69BFED" w14:textId="77777777" w:rsidR="008D0B9D" w:rsidRPr="00000AF9" w:rsidRDefault="008D0B9D" w:rsidP="008D0B9D">
            <w:pPr>
              <w:pStyle w:val="numbertablehead"/>
              <w:tabs>
                <w:tab w:val="decimal" w:pos="1020"/>
              </w:tabs>
              <w:spacing w:line="240" w:lineRule="exact"/>
              <w:ind w:left="57" w:right="0"/>
              <w:jc w:val="left"/>
              <w:rPr>
                <w:b w:val="0"/>
                <w:sz w:val="22"/>
                <w:szCs w:val="24"/>
              </w:rPr>
            </w:pPr>
          </w:p>
        </w:tc>
      </w:tr>
      <w:tr w:rsidR="008D0B9D" w:rsidRPr="00000AF9" w14:paraId="6B98B652" w14:textId="77777777" w:rsidTr="006343ED">
        <w:tc>
          <w:tcPr>
            <w:tcW w:w="6397" w:type="dxa"/>
          </w:tcPr>
          <w:p w14:paraId="4FA738E9" w14:textId="77777777" w:rsidR="008D0B9D" w:rsidRPr="00000AF9" w:rsidRDefault="008D0B9D" w:rsidP="008D0B9D">
            <w:pPr>
              <w:pStyle w:val="NormalIndent"/>
            </w:pPr>
          </w:p>
        </w:tc>
        <w:tc>
          <w:tcPr>
            <w:tcW w:w="113" w:type="dxa"/>
          </w:tcPr>
          <w:p w14:paraId="5D3F2EFD" w14:textId="77777777" w:rsidR="008D0B9D" w:rsidRPr="00000AF9" w:rsidRDefault="008D0B9D" w:rsidP="008D0B9D">
            <w:pPr>
              <w:tabs>
                <w:tab w:val="decimal" w:pos="1020"/>
              </w:tabs>
              <w:spacing w:line="240" w:lineRule="exact"/>
              <w:rPr>
                <w:szCs w:val="24"/>
              </w:rPr>
            </w:pPr>
          </w:p>
        </w:tc>
        <w:tc>
          <w:tcPr>
            <w:tcW w:w="567" w:type="dxa"/>
            <w:vAlign w:val="bottom"/>
          </w:tcPr>
          <w:p w14:paraId="5BFA92C6" w14:textId="77777777" w:rsidR="008D0B9D" w:rsidRPr="00000AF9" w:rsidRDefault="008D0B9D" w:rsidP="008D0B9D">
            <w:pPr>
              <w:tabs>
                <w:tab w:val="decimal" w:pos="1020"/>
              </w:tabs>
              <w:spacing w:line="240" w:lineRule="exact"/>
              <w:rPr>
                <w:szCs w:val="24"/>
              </w:rPr>
            </w:pPr>
          </w:p>
        </w:tc>
        <w:tc>
          <w:tcPr>
            <w:tcW w:w="113" w:type="dxa"/>
          </w:tcPr>
          <w:p w14:paraId="36DDA13A"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vAlign w:val="bottom"/>
          </w:tcPr>
          <w:p w14:paraId="6F7F0C1A"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210" w:type="dxa"/>
            <w:vAlign w:val="bottom"/>
          </w:tcPr>
          <w:p w14:paraId="78004012" w14:textId="77777777" w:rsidR="008D0B9D" w:rsidRPr="00000AF9" w:rsidRDefault="008D0B9D" w:rsidP="008D0B9D">
            <w:pPr>
              <w:tabs>
                <w:tab w:val="decimal" w:pos="1020"/>
              </w:tabs>
              <w:spacing w:line="240" w:lineRule="exact"/>
              <w:jc w:val="left"/>
              <w:rPr>
                <w:szCs w:val="24"/>
              </w:rPr>
            </w:pPr>
          </w:p>
        </w:tc>
        <w:tc>
          <w:tcPr>
            <w:tcW w:w="1193" w:type="dxa"/>
            <w:vAlign w:val="bottom"/>
          </w:tcPr>
          <w:p w14:paraId="3CA6F1D8" w14:textId="77777777" w:rsidR="008D0B9D" w:rsidRPr="00000AF9" w:rsidRDefault="008D0B9D" w:rsidP="008D0B9D">
            <w:pPr>
              <w:pStyle w:val="numbertablehead"/>
              <w:tabs>
                <w:tab w:val="decimal" w:pos="1020"/>
              </w:tabs>
              <w:spacing w:line="240" w:lineRule="exact"/>
              <w:ind w:left="57" w:right="0"/>
              <w:jc w:val="left"/>
              <w:rPr>
                <w:b w:val="0"/>
                <w:sz w:val="22"/>
                <w:szCs w:val="24"/>
              </w:rPr>
            </w:pPr>
          </w:p>
        </w:tc>
      </w:tr>
      <w:tr w:rsidR="008D0B9D" w:rsidRPr="00000AF9" w14:paraId="16A67BDB" w14:textId="77777777" w:rsidTr="006343ED">
        <w:tc>
          <w:tcPr>
            <w:tcW w:w="6397" w:type="dxa"/>
          </w:tcPr>
          <w:p w14:paraId="5C97533C" w14:textId="77777777" w:rsidR="008D0B9D" w:rsidRPr="00000AF9" w:rsidRDefault="008D0B9D" w:rsidP="008D0B9D">
            <w:pPr>
              <w:pStyle w:val="NormalIndent"/>
            </w:pPr>
            <w:r w:rsidRPr="00000AF9">
              <w:t>Total comprehensive income/(loss) attributable to:</w:t>
            </w:r>
          </w:p>
        </w:tc>
        <w:tc>
          <w:tcPr>
            <w:tcW w:w="113" w:type="dxa"/>
          </w:tcPr>
          <w:p w14:paraId="346110EB" w14:textId="77777777" w:rsidR="008D0B9D" w:rsidRPr="00000AF9" w:rsidRDefault="008D0B9D" w:rsidP="008D0B9D">
            <w:pPr>
              <w:tabs>
                <w:tab w:val="decimal" w:pos="1020"/>
              </w:tabs>
              <w:spacing w:line="240" w:lineRule="exact"/>
              <w:rPr>
                <w:szCs w:val="24"/>
              </w:rPr>
            </w:pPr>
          </w:p>
        </w:tc>
        <w:tc>
          <w:tcPr>
            <w:tcW w:w="567" w:type="dxa"/>
            <w:vAlign w:val="bottom"/>
          </w:tcPr>
          <w:p w14:paraId="0AD2E556" w14:textId="77777777" w:rsidR="008D0B9D" w:rsidRPr="00000AF9" w:rsidRDefault="008D0B9D" w:rsidP="008D0B9D">
            <w:pPr>
              <w:tabs>
                <w:tab w:val="decimal" w:pos="1020"/>
              </w:tabs>
              <w:spacing w:line="240" w:lineRule="exact"/>
              <w:rPr>
                <w:szCs w:val="24"/>
              </w:rPr>
            </w:pPr>
          </w:p>
        </w:tc>
        <w:tc>
          <w:tcPr>
            <w:tcW w:w="113" w:type="dxa"/>
          </w:tcPr>
          <w:p w14:paraId="57B4BF2D"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vAlign w:val="bottom"/>
          </w:tcPr>
          <w:p w14:paraId="4C16FE42"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210" w:type="dxa"/>
            <w:vAlign w:val="bottom"/>
          </w:tcPr>
          <w:p w14:paraId="29250CCF" w14:textId="77777777" w:rsidR="008D0B9D" w:rsidRPr="00000AF9" w:rsidRDefault="008D0B9D" w:rsidP="008D0B9D">
            <w:pPr>
              <w:tabs>
                <w:tab w:val="decimal" w:pos="1020"/>
              </w:tabs>
              <w:spacing w:line="240" w:lineRule="exact"/>
              <w:jc w:val="left"/>
              <w:rPr>
                <w:szCs w:val="24"/>
              </w:rPr>
            </w:pPr>
          </w:p>
        </w:tc>
        <w:tc>
          <w:tcPr>
            <w:tcW w:w="1193" w:type="dxa"/>
            <w:vAlign w:val="bottom"/>
          </w:tcPr>
          <w:p w14:paraId="0D692B15" w14:textId="77777777" w:rsidR="008D0B9D" w:rsidRPr="00000AF9" w:rsidRDefault="008D0B9D" w:rsidP="008D0B9D">
            <w:pPr>
              <w:pStyle w:val="numbertablehead"/>
              <w:tabs>
                <w:tab w:val="decimal" w:pos="1020"/>
              </w:tabs>
              <w:spacing w:line="240" w:lineRule="exact"/>
              <w:ind w:left="57" w:right="0"/>
              <w:jc w:val="left"/>
              <w:rPr>
                <w:b w:val="0"/>
                <w:sz w:val="22"/>
                <w:szCs w:val="24"/>
              </w:rPr>
            </w:pPr>
          </w:p>
        </w:tc>
      </w:tr>
      <w:tr w:rsidR="008D0B9D" w:rsidRPr="00000AF9" w14:paraId="6A9AF74B" w14:textId="77777777" w:rsidTr="006343ED">
        <w:tc>
          <w:tcPr>
            <w:tcW w:w="6397" w:type="dxa"/>
          </w:tcPr>
          <w:p w14:paraId="0BEA2F05" w14:textId="77777777" w:rsidR="008D0B9D" w:rsidRPr="00000AF9" w:rsidRDefault="008D0B9D" w:rsidP="008D0B9D">
            <w:pPr>
              <w:pStyle w:val="NormalIndent"/>
            </w:pPr>
            <w:r w:rsidRPr="00000AF9">
              <w:t xml:space="preserve">    Equity holders of the Company</w:t>
            </w:r>
          </w:p>
        </w:tc>
        <w:tc>
          <w:tcPr>
            <w:tcW w:w="113" w:type="dxa"/>
          </w:tcPr>
          <w:p w14:paraId="321A779B" w14:textId="77777777" w:rsidR="008D0B9D" w:rsidRPr="00000AF9" w:rsidRDefault="008D0B9D" w:rsidP="008D0B9D">
            <w:pPr>
              <w:tabs>
                <w:tab w:val="decimal" w:pos="1020"/>
              </w:tabs>
              <w:spacing w:line="240" w:lineRule="exact"/>
              <w:rPr>
                <w:szCs w:val="24"/>
              </w:rPr>
            </w:pPr>
          </w:p>
        </w:tc>
        <w:tc>
          <w:tcPr>
            <w:tcW w:w="567" w:type="dxa"/>
            <w:vAlign w:val="bottom"/>
          </w:tcPr>
          <w:p w14:paraId="3C6B5644" w14:textId="77777777" w:rsidR="008D0B9D" w:rsidRPr="00000AF9" w:rsidRDefault="008D0B9D" w:rsidP="008D0B9D">
            <w:pPr>
              <w:tabs>
                <w:tab w:val="decimal" w:pos="1020"/>
              </w:tabs>
              <w:spacing w:line="240" w:lineRule="exact"/>
              <w:rPr>
                <w:szCs w:val="24"/>
              </w:rPr>
            </w:pPr>
          </w:p>
        </w:tc>
        <w:tc>
          <w:tcPr>
            <w:tcW w:w="113" w:type="dxa"/>
          </w:tcPr>
          <w:p w14:paraId="7CD94A30"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vAlign w:val="bottom"/>
          </w:tcPr>
          <w:p w14:paraId="37000B53" w14:textId="77777777" w:rsidR="008D0B9D" w:rsidRPr="00000AF9" w:rsidRDefault="008D0B9D" w:rsidP="008D0B9D">
            <w:pPr>
              <w:pStyle w:val="numbertablehead"/>
              <w:tabs>
                <w:tab w:val="decimal" w:pos="1020"/>
              </w:tabs>
              <w:spacing w:line="240" w:lineRule="exact"/>
              <w:ind w:left="57" w:right="140"/>
              <w:jc w:val="left"/>
              <w:rPr>
                <w:b w:val="0"/>
                <w:sz w:val="22"/>
                <w:szCs w:val="24"/>
              </w:rPr>
            </w:pPr>
            <w:r>
              <w:rPr>
                <w:b w:val="0"/>
                <w:sz w:val="22"/>
                <w:szCs w:val="24"/>
              </w:rPr>
              <w:t>(52,419)</w:t>
            </w:r>
          </w:p>
        </w:tc>
        <w:tc>
          <w:tcPr>
            <w:tcW w:w="210" w:type="dxa"/>
            <w:vAlign w:val="bottom"/>
          </w:tcPr>
          <w:p w14:paraId="17BF3A9C" w14:textId="77777777" w:rsidR="008D0B9D" w:rsidRPr="00000AF9" w:rsidRDefault="008D0B9D" w:rsidP="008D0B9D">
            <w:pPr>
              <w:tabs>
                <w:tab w:val="decimal" w:pos="1020"/>
              </w:tabs>
              <w:spacing w:line="240" w:lineRule="exact"/>
              <w:jc w:val="left"/>
              <w:rPr>
                <w:szCs w:val="24"/>
              </w:rPr>
            </w:pPr>
          </w:p>
        </w:tc>
        <w:tc>
          <w:tcPr>
            <w:tcW w:w="1193" w:type="dxa"/>
            <w:vAlign w:val="bottom"/>
          </w:tcPr>
          <w:p w14:paraId="1E3822C7" w14:textId="77777777" w:rsidR="008D0B9D" w:rsidRPr="00000AF9" w:rsidRDefault="008D0B9D" w:rsidP="008D0B9D">
            <w:pPr>
              <w:pStyle w:val="numbertablehead"/>
              <w:tabs>
                <w:tab w:val="decimal" w:pos="1020"/>
              </w:tabs>
              <w:spacing w:line="240" w:lineRule="exact"/>
              <w:ind w:left="57" w:right="0"/>
              <w:jc w:val="left"/>
              <w:rPr>
                <w:b w:val="0"/>
                <w:sz w:val="22"/>
                <w:szCs w:val="24"/>
              </w:rPr>
            </w:pPr>
            <w:r w:rsidRPr="00000AF9">
              <w:rPr>
                <w:b w:val="0"/>
                <w:sz w:val="22"/>
                <w:szCs w:val="24"/>
              </w:rPr>
              <w:t>6,180</w:t>
            </w:r>
          </w:p>
        </w:tc>
      </w:tr>
      <w:tr w:rsidR="008D0B9D" w:rsidRPr="00000AF9" w14:paraId="187D1682" w14:textId="77777777" w:rsidTr="006343ED">
        <w:tc>
          <w:tcPr>
            <w:tcW w:w="6397" w:type="dxa"/>
          </w:tcPr>
          <w:p w14:paraId="560DF1A1" w14:textId="77777777" w:rsidR="008D0B9D" w:rsidRPr="00000AF9" w:rsidRDefault="008D0B9D" w:rsidP="008D0B9D">
            <w:pPr>
              <w:pStyle w:val="NormalIndent"/>
            </w:pPr>
            <w:r w:rsidRPr="00000AF9">
              <w:t xml:space="preserve">    Non-controlling interests</w:t>
            </w:r>
          </w:p>
        </w:tc>
        <w:tc>
          <w:tcPr>
            <w:tcW w:w="113" w:type="dxa"/>
          </w:tcPr>
          <w:p w14:paraId="6FFB9137" w14:textId="77777777" w:rsidR="008D0B9D" w:rsidRPr="00000AF9" w:rsidRDefault="008D0B9D" w:rsidP="008D0B9D">
            <w:pPr>
              <w:tabs>
                <w:tab w:val="decimal" w:pos="1020"/>
              </w:tabs>
              <w:spacing w:line="240" w:lineRule="exact"/>
              <w:rPr>
                <w:szCs w:val="24"/>
              </w:rPr>
            </w:pPr>
          </w:p>
        </w:tc>
        <w:tc>
          <w:tcPr>
            <w:tcW w:w="567" w:type="dxa"/>
            <w:vAlign w:val="bottom"/>
          </w:tcPr>
          <w:p w14:paraId="20FEE21E" w14:textId="77777777" w:rsidR="008D0B9D" w:rsidRPr="00000AF9" w:rsidRDefault="008D0B9D" w:rsidP="008D0B9D">
            <w:pPr>
              <w:tabs>
                <w:tab w:val="decimal" w:pos="1020"/>
              </w:tabs>
              <w:spacing w:line="240" w:lineRule="exact"/>
              <w:rPr>
                <w:szCs w:val="24"/>
              </w:rPr>
            </w:pPr>
          </w:p>
        </w:tc>
        <w:tc>
          <w:tcPr>
            <w:tcW w:w="113" w:type="dxa"/>
          </w:tcPr>
          <w:p w14:paraId="6D356B8B" w14:textId="77777777" w:rsidR="008D0B9D" w:rsidRPr="00000AF9" w:rsidRDefault="008D0B9D" w:rsidP="008D0B9D">
            <w:pPr>
              <w:pStyle w:val="numbertablehead"/>
              <w:tabs>
                <w:tab w:val="decimal" w:pos="1020"/>
              </w:tabs>
              <w:spacing w:line="240" w:lineRule="exact"/>
              <w:ind w:left="57" w:right="140"/>
              <w:jc w:val="left"/>
              <w:rPr>
                <w:b w:val="0"/>
                <w:sz w:val="22"/>
                <w:szCs w:val="24"/>
                <w:lang w:bidi="he-IL"/>
              </w:rPr>
            </w:pPr>
          </w:p>
        </w:tc>
        <w:tc>
          <w:tcPr>
            <w:tcW w:w="1234" w:type="dxa"/>
            <w:gridSpan w:val="2"/>
            <w:tcBorders>
              <w:bottom w:val="single" w:sz="6" w:space="0" w:color="auto"/>
            </w:tcBorders>
            <w:shd w:val="clear" w:color="auto" w:fill="auto"/>
            <w:vAlign w:val="bottom"/>
          </w:tcPr>
          <w:p w14:paraId="356B9AC0" w14:textId="77777777" w:rsidR="008D0B9D" w:rsidRPr="00000AF9" w:rsidRDefault="008D0B9D" w:rsidP="008D0B9D">
            <w:pPr>
              <w:pStyle w:val="numbertablehead"/>
              <w:tabs>
                <w:tab w:val="decimal" w:pos="1020"/>
              </w:tabs>
              <w:spacing w:line="240" w:lineRule="exact"/>
              <w:ind w:left="57" w:right="140"/>
              <w:jc w:val="left"/>
              <w:rPr>
                <w:b w:val="0"/>
                <w:sz w:val="22"/>
                <w:szCs w:val="24"/>
                <w:rtl/>
                <w:lang w:bidi="he-IL"/>
              </w:rPr>
            </w:pPr>
            <w:r>
              <w:rPr>
                <w:b w:val="0"/>
                <w:sz w:val="22"/>
                <w:szCs w:val="24"/>
                <w:lang w:bidi="he-IL"/>
              </w:rPr>
              <w:t>(</w:t>
            </w:r>
            <w:r w:rsidR="008820CB">
              <w:rPr>
                <w:b w:val="0"/>
                <w:sz w:val="22"/>
                <w:szCs w:val="24"/>
                <w:lang w:bidi="he-IL"/>
              </w:rPr>
              <w:t>20,582</w:t>
            </w:r>
            <w:r>
              <w:rPr>
                <w:b w:val="0"/>
                <w:sz w:val="22"/>
                <w:szCs w:val="24"/>
                <w:lang w:bidi="he-IL"/>
              </w:rPr>
              <w:t>)</w:t>
            </w:r>
          </w:p>
        </w:tc>
        <w:tc>
          <w:tcPr>
            <w:tcW w:w="210" w:type="dxa"/>
            <w:vAlign w:val="bottom"/>
          </w:tcPr>
          <w:p w14:paraId="7C1C76E9" w14:textId="77777777" w:rsidR="008D0B9D" w:rsidRPr="00000AF9" w:rsidRDefault="008D0B9D" w:rsidP="008D0B9D">
            <w:pPr>
              <w:tabs>
                <w:tab w:val="decimal" w:pos="1020"/>
              </w:tabs>
              <w:spacing w:line="240" w:lineRule="exact"/>
              <w:jc w:val="left"/>
              <w:rPr>
                <w:szCs w:val="24"/>
              </w:rPr>
            </w:pPr>
          </w:p>
        </w:tc>
        <w:tc>
          <w:tcPr>
            <w:tcW w:w="1193" w:type="dxa"/>
            <w:tcBorders>
              <w:bottom w:val="single" w:sz="6" w:space="0" w:color="auto"/>
            </w:tcBorders>
            <w:shd w:val="clear" w:color="auto" w:fill="auto"/>
            <w:vAlign w:val="bottom"/>
          </w:tcPr>
          <w:p w14:paraId="6B0ACD91" w14:textId="77777777" w:rsidR="008D0B9D" w:rsidRPr="00000AF9" w:rsidRDefault="008D0B9D" w:rsidP="008D0B9D">
            <w:pPr>
              <w:pStyle w:val="numbertablehead"/>
              <w:tabs>
                <w:tab w:val="decimal" w:pos="1020"/>
              </w:tabs>
              <w:spacing w:line="240" w:lineRule="exact"/>
              <w:ind w:left="57" w:right="0"/>
              <w:jc w:val="left"/>
              <w:rPr>
                <w:b w:val="0"/>
                <w:sz w:val="22"/>
                <w:szCs w:val="24"/>
                <w:rtl/>
                <w:lang w:bidi="he-IL"/>
              </w:rPr>
            </w:pPr>
            <w:r w:rsidRPr="00000AF9">
              <w:rPr>
                <w:b w:val="0"/>
                <w:sz w:val="22"/>
                <w:szCs w:val="24"/>
                <w:lang w:bidi="he-IL"/>
              </w:rPr>
              <w:t>17,168</w:t>
            </w:r>
          </w:p>
        </w:tc>
      </w:tr>
      <w:tr w:rsidR="008D0B9D" w:rsidRPr="00000AF9" w14:paraId="3D97091A" w14:textId="77777777" w:rsidTr="006343ED">
        <w:tc>
          <w:tcPr>
            <w:tcW w:w="6397" w:type="dxa"/>
          </w:tcPr>
          <w:p w14:paraId="11D5432F" w14:textId="77777777" w:rsidR="008D0B9D" w:rsidRPr="00000AF9" w:rsidRDefault="008D0B9D" w:rsidP="008D0B9D">
            <w:pPr>
              <w:pStyle w:val="NormalIndent"/>
            </w:pPr>
          </w:p>
        </w:tc>
        <w:tc>
          <w:tcPr>
            <w:tcW w:w="113" w:type="dxa"/>
          </w:tcPr>
          <w:p w14:paraId="3D7F2044" w14:textId="77777777" w:rsidR="008D0B9D" w:rsidRPr="00000AF9" w:rsidRDefault="008D0B9D" w:rsidP="008D0B9D">
            <w:pPr>
              <w:tabs>
                <w:tab w:val="decimal" w:pos="1020"/>
              </w:tabs>
              <w:spacing w:line="240" w:lineRule="exact"/>
              <w:rPr>
                <w:szCs w:val="24"/>
              </w:rPr>
            </w:pPr>
          </w:p>
        </w:tc>
        <w:tc>
          <w:tcPr>
            <w:tcW w:w="567" w:type="dxa"/>
            <w:vAlign w:val="bottom"/>
          </w:tcPr>
          <w:p w14:paraId="5105A166" w14:textId="77777777" w:rsidR="008D0B9D" w:rsidRPr="00000AF9" w:rsidRDefault="008D0B9D" w:rsidP="008D0B9D">
            <w:pPr>
              <w:tabs>
                <w:tab w:val="decimal" w:pos="1020"/>
              </w:tabs>
              <w:spacing w:line="240" w:lineRule="exact"/>
              <w:rPr>
                <w:szCs w:val="24"/>
              </w:rPr>
            </w:pPr>
          </w:p>
        </w:tc>
        <w:tc>
          <w:tcPr>
            <w:tcW w:w="113" w:type="dxa"/>
          </w:tcPr>
          <w:p w14:paraId="600DB7F2"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tcBorders>
              <w:top w:val="single" w:sz="6" w:space="0" w:color="auto"/>
            </w:tcBorders>
            <w:vAlign w:val="bottom"/>
          </w:tcPr>
          <w:p w14:paraId="09569C5A"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210" w:type="dxa"/>
            <w:vAlign w:val="bottom"/>
          </w:tcPr>
          <w:p w14:paraId="5AB8EF94" w14:textId="77777777" w:rsidR="008D0B9D" w:rsidRPr="00000AF9" w:rsidRDefault="008D0B9D" w:rsidP="008D0B9D">
            <w:pPr>
              <w:tabs>
                <w:tab w:val="decimal" w:pos="1020"/>
              </w:tabs>
              <w:spacing w:line="240" w:lineRule="exact"/>
              <w:jc w:val="left"/>
              <w:rPr>
                <w:szCs w:val="24"/>
              </w:rPr>
            </w:pPr>
          </w:p>
        </w:tc>
        <w:tc>
          <w:tcPr>
            <w:tcW w:w="1193" w:type="dxa"/>
            <w:tcBorders>
              <w:top w:val="single" w:sz="6" w:space="0" w:color="auto"/>
            </w:tcBorders>
            <w:vAlign w:val="bottom"/>
          </w:tcPr>
          <w:p w14:paraId="03CBD42A" w14:textId="77777777" w:rsidR="008D0B9D" w:rsidRPr="00000AF9" w:rsidRDefault="008D0B9D" w:rsidP="008D0B9D">
            <w:pPr>
              <w:pStyle w:val="numbertablehead"/>
              <w:tabs>
                <w:tab w:val="decimal" w:pos="1020"/>
              </w:tabs>
              <w:spacing w:line="240" w:lineRule="exact"/>
              <w:ind w:left="57" w:right="0"/>
              <w:jc w:val="left"/>
              <w:rPr>
                <w:b w:val="0"/>
                <w:sz w:val="22"/>
                <w:szCs w:val="24"/>
              </w:rPr>
            </w:pPr>
          </w:p>
        </w:tc>
      </w:tr>
      <w:tr w:rsidR="008D0B9D" w:rsidRPr="00000AF9" w14:paraId="570A97B9" w14:textId="77777777" w:rsidTr="006343ED">
        <w:tc>
          <w:tcPr>
            <w:tcW w:w="6397" w:type="dxa"/>
          </w:tcPr>
          <w:p w14:paraId="66450CF9" w14:textId="77777777" w:rsidR="008D0B9D" w:rsidRPr="00000AF9" w:rsidRDefault="008D0B9D" w:rsidP="008D0B9D">
            <w:pPr>
              <w:pStyle w:val="NormalIndent"/>
            </w:pPr>
          </w:p>
        </w:tc>
        <w:tc>
          <w:tcPr>
            <w:tcW w:w="113" w:type="dxa"/>
          </w:tcPr>
          <w:p w14:paraId="020FA732" w14:textId="77777777" w:rsidR="008D0B9D" w:rsidRPr="00000AF9" w:rsidRDefault="008D0B9D" w:rsidP="008D0B9D">
            <w:pPr>
              <w:tabs>
                <w:tab w:val="decimal" w:pos="1020"/>
              </w:tabs>
              <w:spacing w:line="240" w:lineRule="exact"/>
              <w:rPr>
                <w:szCs w:val="24"/>
              </w:rPr>
            </w:pPr>
          </w:p>
        </w:tc>
        <w:tc>
          <w:tcPr>
            <w:tcW w:w="567" w:type="dxa"/>
            <w:vAlign w:val="bottom"/>
          </w:tcPr>
          <w:p w14:paraId="2D8DCA82" w14:textId="77777777" w:rsidR="008D0B9D" w:rsidRPr="00000AF9" w:rsidRDefault="008D0B9D" w:rsidP="008D0B9D">
            <w:pPr>
              <w:tabs>
                <w:tab w:val="decimal" w:pos="1020"/>
              </w:tabs>
              <w:spacing w:line="240" w:lineRule="exact"/>
              <w:rPr>
                <w:szCs w:val="24"/>
              </w:rPr>
            </w:pPr>
          </w:p>
        </w:tc>
        <w:tc>
          <w:tcPr>
            <w:tcW w:w="113" w:type="dxa"/>
          </w:tcPr>
          <w:p w14:paraId="339EB08D" w14:textId="77777777" w:rsidR="008D0B9D" w:rsidRPr="00000AF9" w:rsidRDefault="008D0B9D" w:rsidP="008D0B9D">
            <w:pPr>
              <w:pStyle w:val="numbertablehead"/>
              <w:tabs>
                <w:tab w:val="decimal" w:pos="1020"/>
              </w:tabs>
              <w:spacing w:line="240" w:lineRule="exact"/>
              <w:ind w:left="57" w:right="140"/>
              <w:jc w:val="left"/>
              <w:rPr>
                <w:b w:val="0"/>
                <w:sz w:val="22"/>
                <w:szCs w:val="24"/>
              </w:rPr>
            </w:pPr>
          </w:p>
        </w:tc>
        <w:tc>
          <w:tcPr>
            <w:tcW w:w="1234" w:type="dxa"/>
            <w:gridSpan w:val="2"/>
            <w:tcBorders>
              <w:bottom w:val="double" w:sz="6" w:space="0" w:color="auto"/>
            </w:tcBorders>
            <w:shd w:val="clear" w:color="auto" w:fill="auto"/>
            <w:vAlign w:val="bottom"/>
          </w:tcPr>
          <w:p w14:paraId="69E7DB1A" w14:textId="77777777" w:rsidR="008D0B9D" w:rsidRPr="00000AF9" w:rsidRDefault="008D0B9D" w:rsidP="008D0B9D">
            <w:pPr>
              <w:pStyle w:val="numbertablehead"/>
              <w:tabs>
                <w:tab w:val="decimal" w:pos="1020"/>
              </w:tabs>
              <w:spacing w:line="240" w:lineRule="exact"/>
              <w:ind w:left="57" w:right="140"/>
              <w:jc w:val="left"/>
              <w:rPr>
                <w:b w:val="0"/>
                <w:sz w:val="22"/>
                <w:szCs w:val="24"/>
              </w:rPr>
            </w:pPr>
            <w:r>
              <w:rPr>
                <w:b w:val="0"/>
                <w:sz w:val="22"/>
                <w:szCs w:val="24"/>
              </w:rPr>
              <w:t>(</w:t>
            </w:r>
            <w:r w:rsidR="008820CB">
              <w:rPr>
                <w:b w:val="0"/>
                <w:sz w:val="22"/>
                <w:szCs w:val="24"/>
              </w:rPr>
              <w:t>73,001</w:t>
            </w:r>
            <w:r>
              <w:rPr>
                <w:b w:val="0"/>
                <w:sz w:val="22"/>
                <w:szCs w:val="24"/>
              </w:rPr>
              <w:t>)</w:t>
            </w:r>
          </w:p>
        </w:tc>
        <w:tc>
          <w:tcPr>
            <w:tcW w:w="210" w:type="dxa"/>
            <w:vAlign w:val="bottom"/>
          </w:tcPr>
          <w:p w14:paraId="7ECD5207" w14:textId="77777777" w:rsidR="008D0B9D" w:rsidRPr="00000AF9" w:rsidRDefault="008D0B9D" w:rsidP="008D0B9D">
            <w:pPr>
              <w:tabs>
                <w:tab w:val="decimal" w:pos="1020"/>
              </w:tabs>
              <w:spacing w:line="240" w:lineRule="exact"/>
              <w:jc w:val="left"/>
              <w:rPr>
                <w:szCs w:val="24"/>
              </w:rPr>
            </w:pPr>
          </w:p>
        </w:tc>
        <w:tc>
          <w:tcPr>
            <w:tcW w:w="1193" w:type="dxa"/>
            <w:tcBorders>
              <w:bottom w:val="double" w:sz="6" w:space="0" w:color="auto"/>
            </w:tcBorders>
            <w:shd w:val="clear" w:color="auto" w:fill="auto"/>
            <w:vAlign w:val="bottom"/>
          </w:tcPr>
          <w:p w14:paraId="25D0D1BA" w14:textId="77777777" w:rsidR="008D0B9D" w:rsidRPr="00000AF9" w:rsidRDefault="008D0B9D" w:rsidP="008D0B9D">
            <w:pPr>
              <w:pStyle w:val="numbertablehead"/>
              <w:tabs>
                <w:tab w:val="decimal" w:pos="1020"/>
              </w:tabs>
              <w:spacing w:line="240" w:lineRule="exact"/>
              <w:ind w:left="57" w:right="0"/>
              <w:jc w:val="left"/>
              <w:rPr>
                <w:b w:val="0"/>
                <w:sz w:val="22"/>
                <w:szCs w:val="24"/>
              </w:rPr>
            </w:pPr>
            <w:r w:rsidRPr="00000AF9">
              <w:rPr>
                <w:b w:val="0"/>
                <w:sz w:val="22"/>
                <w:szCs w:val="24"/>
              </w:rPr>
              <w:t>23,348</w:t>
            </w:r>
          </w:p>
        </w:tc>
      </w:tr>
    </w:tbl>
    <w:p w14:paraId="4C6B752A" w14:textId="77777777" w:rsidR="00983CD8" w:rsidRDefault="00983CD8" w:rsidP="001916EF">
      <w:pPr>
        <w:outlineLvl w:val="0"/>
      </w:pPr>
    </w:p>
    <w:p w14:paraId="517AA7BF" w14:textId="77777777" w:rsidR="00DA0A5A" w:rsidRDefault="00DA0A5A" w:rsidP="001916EF">
      <w:pPr>
        <w:outlineLvl w:val="0"/>
      </w:pPr>
    </w:p>
    <w:p w14:paraId="69821BE8" w14:textId="77777777" w:rsidR="00F44BE6" w:rsidRDefault="00F44BE6" w:rsidP="00A91A4B">
      <w:pPr>
        <w:outlineLvl w:val="0"/>
      </w:pPr>
      <w:r>
        <w:t>Items in the consolidated statement of comprehensive income are disclosed net of tax. The income tax relati</w:t>
      </w:r>
      <w:r w:rsidR="001365AB">
        <w:t>ng</w:t>
      </w:r>
      <w:r>
        <w:t xml:space="preserve"> to each component of other comprehensive income is disclosed in Note 12. </w:t>
      </w:r>
    </w:p>
    <w:p w14:paraId="3F758519" w14:textId="77777777" w:rsidR="007F0129" w:rsidRDefault="007F0129" w:rsidP="001916EF">
      <w:pPr>
        <w:outlineLvl w:val="0"/>
        <w:rPr>
          <w:rtl/>
        </w:rPr>
      </w:pPr>
    </w:p>
    <w:p w14:paraId="1A7FE68D" w14:textId="77777777" w:rsidR="00684B4B" w:rsidRPr="009231FC" w:rsidRDefault="00A310CE" w:rsidP="00BE183E">
      <w:pPr>
        <w:outlineLvl w:val="0"/>
      </w:pPr>
      <w:r w:rsidRPr="009231FC">
        <w:t>T</w:t>
      </w:r>
      <w:r w:rsidR="00AE777D" w:rsidRPr="009231FC">
        <w:t xml:space="preserve">he accompanying notes are an integral part of the </w:t>
      </w:r>
      <w:r w:rsidR="000E3088" w:rsidRPr="009231FC">
        <w:t xml:space="preserve">consolidated financial </w:t>
      </w:r>
      <w:r w:rsidR="00AE777D" w:rsidRPr="009231FC">
        <w:t>statements.</w:t>
      </w:r>
    </w:p>
    <w:p w14:paraId="37BC7A3A" w14:textId="77777777" w:rsidR="00AE777D" w:rsidRDefault="00AE777D" w:rsidP="001916EF"/>
    <w:p w14:paraId="54A9D617" w14:textId="77777777" w:rsidR="007F0129" w:rsidRPr="009231FC" w:rsidRDefault="007F0129" w:rsidP="001916EF">
      <w:pPr>
        <w:sectPr w:rsidR="007F0129" w:rsidRPr="009231FC" w:rsidSect="00784CF9">
          <w:pgSz w:w="11907" w:h="16840" w:code="9"/>
          <w:pgMar w:top="1134" w:right="708" w:bottom="1134" w:left="1134" w:header="567" w:footer="567" w:gutter="0"/>
          <w:cols w:space="737"/>
          <w:docGrid w:linePitch="299"/>
        </w:sectPr>
      </w:pPr>
    </w:p>
    <w:p w14:paraId="12871417" w14:textId="77777777" w:rsidR="009C21A0" w:rsidRPr="00883621" w:rsidRDefault="00AE777D" w:rsidP="00784CF9">
      <w:pPr>
        <w:pStyle w:val="Heading1"/>
        <w:pBdr>
          <w:bottom w:val="none" w:sz="0" w:space="0" w:color="auto"/>
        </w:pBdr>
      </w:pPr>
      <w:r w:rsidRPr="009231FC">
        <w:lastRenderedPageBreak/>
        <w:t xml:space="preserve">CONSOLIDATED STATEMENTS OF </w:t>
      </w:r>
      <w:r w:rsidR="00801AF6" w:rsidRPr="009231FC">
        <w:t xml:space="preserve">CHANGES IN </w:t>
      </w:r>
      <w:r w:rsidRPr="009231FC">
        <w:t>EQUITY</w:t>
      </w:r>
    </w:p>
    <w:p w14:paraId="631A60C3" w14:textId="77777777" w:rsidR="00000AF9" w:rsidRDefault="00000AF9" w:rsidP="00784CF9"/>
    <w:tbl>
      <w:tblPr>
        <w:tblW w:w="14728" w:type="dxa"/>
        <w:tblLayout w:type="fixed"/>
        <w:tblCellMar>
          <w:left w:w="0" w:type="dxa"/>
          <w:right w:w="0" w:type="dxa"/>
        </w:tblCellMar>
        <w:tblLook w:val="0000" w:firstRow="0" w:lastRow="0" w:firstColumn="0" w:lastColumn="0" w:noHBand="0" w:noVBand="0"/>
      </w:tblPr>
      <w:tblGrid>
        <w:gridCol w:w="3176"/>
        <w:gridCol w:w="130"/>
        <w:gridCol w:w="881"/>
        <w:gridCol w:w="131"/>
        <w:gridCol w:w="1049"/>
        <w:gridCol w:w="164"/>
        <w:gridCol w:w="1099"/>
        <w:gridCol w:w="131"/>
        <w:gridCol w:w="994"/>
        <w:gridCol w:w="131"/>
        <w:gridCol w:w="1311"/>
        <w:gridCol w:w="131"/>
        <w:gridCol w:w="878"/>
        <w:gridCol w:w="105"/>
        <w:gridCol w:w="56"/>
        <w:gridCol w:w="105"/>
        <w:gridCol w:w="818"/>
        <w:gridCol w:w="109"/>
        <w:gridCol w:w="52"/>
        <w:gridCol w:w="109"/>
        <w:gridCol w:w="753"/>
        <w:gridCol w:w="135"/>
        <w:gridCol w:w="26"/>
        <w:gridCol w:w="135"/>
        <w:gridCol w:w="131"/>
        <w:gridCol w:w="665"/>
        <w:gridCol w:w="112"/>
        <w:gridCol w:w="49"/>
        <w:gridCol w:w="112"/>
        <w:gridCol w:w="19"/>
        <w:gridCol w:w="870"/>
        <w:gridCol w:w="161"/>
      </w:tblGrid>
      <w:tr w:rsidR="00000AF9" w:rsidRPr="00000AF9" w14:paraId="5A3E9B5B" w14:textId="77777777" w:rsidTr="00E00F3C">
        <w:trPr>
          <w:trHeight w:val="18"/>
        </w:trPr>
        <w:tc>
          <w:tcPr>
            <w:tcW w:w="3176" w:type="dxa"/>
            <w:vAlign w:val="center"/>
          </w:tcPr>
          <w:p w14:paraId="05FF11B4" w14:textId="77777777" w:rsidR="00000AF9" w:rsidRPr="00000AF9" w:rsidRDefault="00000AF9" w:rsidP="00000AF9">
            <w:pPr>
              <w:pStyle w:val="reference"/>
              <w:tabs>
                <w:tab w:val="left" w:pos="227"/>
                <w:tab w:val="left" w:pos="397"/>
                <w:tab w:val="left" w:pos="567"/>
              </w:tabs>
              <w:spacing w:line="180" w:lineRule="exact"/>
              <w:ind w:left="227" w:hanging="170"/>
              <w:jc w:val="center"/>
              <w:rPr>
                <w:iCs/>
                <w:sz w:val="18"/>
                <w:szCs w:val="18"/>
              </w:rPr>
            </w:pPr>
          </w:p>
        </w:tc>
        <w:tc>
          <w:tcPr>
            <w:tcW w:w="130" w:type="dxa"/>
            <w:vAlign w:val="center"/>
          </w:tcPr>
          <w:p w14:paraId="2556D958" w14:textId="77777777" w:rsidR="00000AF9" w:rsidRPr="00000AF9" w:rsidRDefault="00000AF9" w:rsidP="00000AF9">
            <w:pPr>
              <w:pStyle w:val="numbertablehead"/>
              <w:spacing w:line="180" w:lineRule="exact"/>
              <w:ind w:left="57" w:right="0"/>
              <w:jc w:val="center"/>
              <w:rPr>
                <w:szCs w:val="18"/>
              </w:rPr>
            </w:pPr>
          </w:p>
        </w:tc>
        <w:tc>
          <w:tcPr>
            <w:tcW w:w="9303" w:type="dxa"/>
            <w:gridSpan w:val="22"/>
            <w:tcBorders>
              <w:bottom w:val="single" w:sz="6" w:space="0" w:color="auto"/>
            </w:tcBorders>
            <w:shd w:val="clear" w:color="auto" w:fill="auto"/>
            <w:vAlign w:val="center"/>
          </w:tcPr>
          <w:p w14:paraId="0FDCCC3B" w14:textId="77777777" w:rsidR="00000AF9" w:rsidRPr="00000AF9" w:rsidRDefault="00000AF9" w:rsidP="00000AF9">
            <w:pPr>
              <w:spacing w:line="180" w:lineRule="exact"/>
              <w:jc w:val="center"/>
              <w:rPr>
                <w:b/>
                <w:bCs/>
                <w:sz w:val="18"/>
                <w:szCs w:val="18"/>
              </w:rPr>
            </w:pPr>
            <w:r w:rsidRPr="00000AF9">
              <w:rPr>
                <w:b/>
                <w:bCs/>
                <w:sz w:val="18"/>
                <w:szCs w:val="18"/>
              </w:rPr>
              <w:t>Attributed to equity holders of the Company</w:t>
            </w:r>
            <w:r w:rsidR="00B53FF1">
              <w:rPr>
                <w:b/>
                <w:bCs/>
                <w:sz w:val="18"/>
                <w:szCs w:val="18"/>
              </w:rPr>
              <w:t xml:space="preserve"> </w:t>
            </w:r>
          </w:p>
        </w:tc>
        <w:tc>
          <w:tcPr>
            <w:tcW w:w="131" w:type="dxa"/>
            <w:shd w:val="clear" w:color="auto" w:fill="auto"/>
            <w:vAlign w:val="center"/>
          </w:tcPr>
          <w:p w14:paraId="24939CF2" w14:textId="77777777" w:rsidR="00000AF9" w:rsidRPr="00000AF9" w:rsidRDefault="00000AF9" w:rsidP="00000AF9">
            <w:pPr>
              <w:spacing w:line="180" w:lineRule="exact"/>
              <w:jc w:val="center"/>
              <w:rPr>
                <w:b/>
                <w:sz w:val="18"/>
                <w:szCs w:val="18"/>
              </w:rPr>
            </w:pPr>
          </w:p>
        </w:tc>
        <w:tc>
          <w:tcPr>
            <w:tcW w:w="1988" w:type="dxa"/>
            <w:gridSpan w:val="7"/>
            <w:shd w:val="clear" w:color="auto" w:fill="auto"/>
            <w:vAlign w:val="center"/>
          </w:tcPr>
          <w:p w14:paraId="4DF8BB84" w14:textId="77777777" w:rsidR="00000AF9" w:rsidRPr="00000AF9" w:rsidRDefault="00000AF9" w:rsidP="00000AF9">
            <w:pPr>
              <w:spacing w:line="180" w:lineRule="exact"/>
              <w:jc w:val="center"/>
              <w:rPr>
                <w:b/>
                <w:sz w:val="18"/>
                <w:szCs w:val="18"/>
              </w:rPr>
            </w:pPr>
          </w:p>
        </w:tc>
      </w:tr>
      <w:tr w:rsidR="00660A17" w:rsidRPr="00000AF9" w14:paraId="0C9DA827" w14:textId="77777777" w:rsidTr="00B95AB0">
        <w:trPr>
          <w:trHeight w:val="18"/>
        </w:trPr>
        <w:tc>
          <w:tcPr>
            <w:tcW w:w="3176" w:type="dxa"/>
            <w:vAlign w:val="center"/>
          </w:tcPr>
          <w:p w14:paraId="2EDADB2F" w14:textId="77777777" w:rsidR="00000AF9" w:rsidRPr="00000AF9" w:rsidRDefault="00000AF9" w:rsidP="00B95AB0">
            <w:pPr>
              <w:pStyle w:val="reference"/>
              <w:tabs>
                <w:tab w:val="left" w:pos="227"/>
                <w:tab w:val="left" w:pos="397"/>
                <w:tab w:val="left" w:pos="567"/>
              </w:tabs>
              <w:spacing w:line="180" w:lineRule="exact"/>
              <w:ind w:left="227" w:hanging="170"/>
              <w:jc w:val="center"/>
              <w:rPr>
                <w:iCs/>
                <w:sz w:val="18"/>
                <w:szCs w:val="18"/>
              </w:rPr>
            </w:pPr>
          </w:p>
        </w:tc>
        <w:tc>
          <w:tcPr>
            <w:tcW w:w="130" w:type="dxa"/>
            <w:vAlign w:val="center"/>
          </w:tcPr>
          <w:p w14:paraId="1D176DD9" w14:textId="77777777" w:rsidR="00000AF9" w:rsidRPr="00000AF9" w:rsidRDefault="00000AF9" w:rsidP="00B95AB0">
            <w:pPr>
              <w:pStyle w:val="numbertablehead"/>
              <w:spacing w:line="180" w:lineRule="exact"/>
              <w:ind w:left="57" w:right="0"/>
              <w:jc w:val="center"/>
              <w:rPr>
                <w:szCs w:val="18"/>
              </w:rPr>
            </w:pPr>
          </w:p>
        </w:tc>
        <w:tc>
          <w:tcPr>
            <w:tcW w:w="881" w:type="dxa"/>
            <w:tcBorders>
              <w:bottom w:val="single" w:sz="6" w:space="0" w:color="auto"/>
            </w:tcBorders>
            <w:shd w:val="clear" w:color="auto" w:fill="auto"/>
            <w:vAlign w:val="center"/>
          </w:tcPr>
          <w:p w14:paraId="26DDD428" w14:textId="77777777" w:rsidR="00000AF9" w:rsidRPr="00000AF9" w:rsidRDefault="00000AF9" w:rsidP="00B95AB0">
            <w:pPr>
              <w:pStyle w:val="numbertablehead"/>
              <w:spacing w:line="180" w:lineRule="exact"/>
              <w:ind w:right="0"/>
              <w:jc w:val="center"/>
              <w:rPr>
                <w:szCs w:val="18"/>
              </w:rPr>
            </w:pPr>
            <w:r w:rsidRPr="00000AF9">
              <w:rPr>
                <w:szCs w:val="18"/>
              </w:rPr>
              <w:t>Share</w:t>
            </w:r>
          </w:p>
          <w:p w14:paraId="2720D075" w14:textId="77777777" w:rsidR="00000AF9" w:rsidRPr="00000AF9" w:rsidRDefault="00000AF9" w:rsidP="00B95AB0">
            <w:pPr>
              <w:pStyle w:val="numbertablehead"/>
              <w:spacing w:line="180" w:lineRule="exact"/>
              <w:ind w:right="0"/>
              <w:jc w:val="center"/>
              <w:rPr>
                <w:szCs w:val="18"/>
              </w:rPr>
            </w:pPr>
            <w:r w:rsidRPr="00000AF9">
              <w:rPr>
                <w:szCs w:val="18"/>
              </w:rPr>
              <w:t>capital and premium</w:t>
            </w:r>
          </w:p>
        </w:tc>
        <w:tc>
          <w:tcPr>
            <w:tcW w:w="131" w:type="dxa"/>
            <w:vAlign w:val="center"/>
          </w:tcPr>
          <w:p w14:paraId="30E9EEBF" w14:textId="77777777" w:rsidR="00000AF9" w:rsidRPr="00000AF9" w:rsidRDefault="00000AF9" w:rsidP="00B95AB0">
            <w:pPr>
              <w:pStyle w:val="numbertablehead"/>
              <w:spacing w:line="180" w:lineRule="exact"/>
              <w:ind w:right="0"/>
              <w:jc w:val="center"/>
              <w:rPr>
                <w:szCs w:val="18"/>
              </w:rPr>
            </w:pPr>
          </w:p>
        </w:tc>
        <w:tc>
          <w:tcPr>
            <w:tcW w:w="1049" w:type="dxa"/>
            <w:tcBorders>
              <w:bottom w:val="single" w:sz="6" w:space="0" w:color="auto"/>
            </w:tcBorders>
            <w:shd w:val="clear" w:color="auto" w:fill="auto"/>
            <w:vAlign w:val="center"/>
          </w:tcPr>
          <w:p w14:paraId="1978F1DA" w14:textId="77777777" w:rsidR="00000AF9" w:rsidRPr="00000AF9" w:rsidRDefault="00000AF9" w:rsidP="00B95AB0">
            <w:pPr>
              <w:pStyle w:val="numbertablehead"/>
              <w:spacing w:line="180" w:lineRule="exact"/>
              <w:ind w:right="0"/>
              <w:jc w:val="center"/>
              <w:rPr>
                <w:szCs w:val="18"/>
              </w:rPr>
            </w:pPr>
            <w:r w:rsidRPr="00000AF9">
              <w:rPr>
                <w:szCs w:val="18"/>
              </w:rPr>
              <w:t>Convertible loans</w:t>
            </w:r>
            <w:r w:rsidR="00A36BEA">
              <w:rPr>
                <w:szCs w:val="18"/>
              </w:rPr>
              <w:t xml:space="preserve"> and </w:t>
            </w:r>
            <w:r w:rsidR="00615B34">
              <w:rPr>
                <w:szCs w:val="18"/>
              </w:rPr>
              <w:t>bonds</w:t>
            </w:r>
          </w:p>
        </w:tc>
        <w:tc>
          <w:tcPr>
            <w:tcW w:w="164" w:type="dxa"/>
            <w:vAlign w:val="center"/>
          </w:tcPr>
          <w:p w14:paraId="4FE2F137" w14:textId="77777777" w:rsidR="00000AF9" w:rsidRPr="00000AF9" w:rsidRDefault="00000AF9" w:rsidP="00B95AB0">
            <w:pPr>
              <w:pStyle w:val="numbertablehead"/>
              <w:spacing w:line="180" w:lineRule="exact"/>
              <w:ind w:right="0"/>
              <w:jc w:val="center"/>
              <w:rPr>
                <w:szCs w:val="18"/>
              </w:rPr>
            </w:pPr>
          </w:p>
        </w:tc>
        <w:tc>
          <w:tcPr>
            <w:tcW w:w="1099" w:type="dxa"/>
            <w:tcBorders>
              <w:bottom w:val="single" w:sz="6" w:space="0" w:color="auto"/>
            </w:tcBorders>
            <w:shd w:val="clear" w:color="auto" w:fill="auto"/>
            <w:vAlign w:val="center"/>
          </w:tcPr>
          <w:p w14:paraId="504CAD96" w14:textId="77777777" w:rsidR="00000AF9" w:rsidRPr="00000AF9" w:rsidRDefault="00000AF9" w:rsidP="00B95AB0">
            <w:pPr>
              <w:pStyle w:val="numbertablehead"/>
              <w:spacing w:line="180" w:lineRule="exact"/>
              <w:ind w:right="0"/>
              <w:jc w:val="center"/>
              <w:rPr>
                <w:szCs w:val="18"/>
              </w:rPr>
            </w:pPr>
            <w:r w:rsidRPr="00000AF9">
              <w:rPr>
                <w:szCs w:val="18"/>
              </w:rPr>
              <w:t>Foreign currency translation reserve</w:t>
            </w:r>
          </w:p>
        </w:tc>
        <w:tc>
          <w:tcPr>
            <w:tcW w:w="131" w:type="dxa"/>
            <w:vAlign w:val="center"/>
          </w:tcPr>
          <w:p w14:paraId="28AC2ED5" w14:textId="77777777" w:rsidR="00000AF9" w:rsidRPr="00000AF9" w:rsidRDefault="00000AF9" w:rsidP="00B95AB0">
            <w:pPr>
              <w:pStyle w:val="numbertablehead"/>
              <w:spacing w:line="180" w:lineRule="exact"/>
              <w:ind w:right="0"/>
              <w:jc w:val="center"/>
              <w:rPr>
                <w:szCs w:val="18"/>
              </w:rPr>
            </w:pPr>
          </w:p>
        </w:tc>
        <w:tc>
          <w:tcPr>
            <w:tcW w:w="994" w:type="dxa"/>
            <w:tcBorders>
              <w:bottom w:val="single" w:sz="6" w:space="0" w:color="auto"/>
            </w:tcBorders>
            <w:shd w:val="clear" w:color="auto" w:fill="auto"/>
            <w:vAlign w:val="center"/>
          </w:tcPr>
          <w:p w14:paraId="708D64F6" w14:textId="77777777" w:rsidR="00000AF9" w:rsidRPr="00000AF9" w:rsidRDefault="00000AF9" w:rsidP="00B95AB0">
            <w:pPr>
              <w:pStyle w:val="numbertablehead"/>
              <w:spacing w:line="180" w:lineRule="exact"/>
              <w:ind w:right="0"/>
              <w:jc w:val="center"/>
              <w:rPr>
                <w:szCs w:val="18"/>
              </w:rPr>
            </w:pPr>
            <w:r w:rsidRPr="00000AF9">
              <w:rPr>
                <w:szCs w:val="18"/>
              </w:rPr>
              <w:t>Share-based payment reserve</w:t>
            </w:r>
          </w:p>
        </w:tc>
        <w:tc>
          <w:tcPr>
            <w:tcW w:w="131" w:type="dxa"/>
            <w:shd w:val="clear" w:color="auto" w:fill="auto"/>
            <w:vAlign w:val="center"/>
          </w:tcPr>
          <w:p w14:paraId="7B672B6C" w14:textId="77777777" w:rsidR="00000AF9" w:rsidRPr="00000AF9" w:rsidRDefault="00000AF9" w:rsidP="00B95AB0">
            <w:pPr>
              <w:pStyle w:val="numbertablehead"/>
              <w:spacing w:line="180" w:lineRule="exact"/>
              <w:ind w:right="0"/>
              <w:jc w:val="center"/>
              <w:rPr>
                <w:szCs w:val="18"/>
              </w:rPr>
            </w:pPr>
          </w:p>
        </w:tc>
        <w:tc>
          <w:tcPr>
            <w:tcW w:w="1311" w:type="dxa"/>
            <w:tcBorders>
              <w:bottom w:val="single" w:sz="6" w:space="0" w:color="auto"/>
            </w:tcBorders>
            <w:shd w:val="clear" w:color="auto" w:fill="auto"/>
            <w:vAlign w:val="center"/>
          </w:tcPr>
          <w:p w14:paraId="3FF9CA64" w14:textId="77777777" w:rsidR="00000AF9" w:rsidRPr="00000AF9" w:rsidRDefault="00000AF9" w:rsidP="00B95AB0">
            <w:pPr>
              <w:pStyle w:val="numbertablehead"/>
              <w:spacing w:line="180" w:lineRule="exact"/>
              <w:ind w:right="0"/>
              <w:jc w:val="center"/>
              <w:rPr>
                <w:szCs w:val="18"/>
              </w:rPr>
            </w:pPr>
            <w:r w:rsidRPr="00000AF9">
              <w:rPr>
                <w:szCs w:val="18"/>
              </w:rPr>
              <w:t>Reserves from transactions with non-controlling interests</w:t>
            </w:r>
          </w:p>
        </w:tc>
        <w:tc>
          <w:tcPr>
            <w:tcW w:w="131" w:type="dxa"/>
            <w:shd w:val="clear" w:color="auto" w:fill="auto"/>
            <w:vAlign w:val="center"/>
          </w:tcPr>
          <w:p w14:paraId="6CD6376A" w14:textId="77777777" w:rsidR="00000AF9" w:rsidRPr="00000AF9" w:rsidRDefault="00000AF9" w:rsidP="00B95AB0">
            <w:pPr>
              <w:pStyle w:val="numbertablehead"/>
              <w:spacing w:line="180" w:lineRule="exact"/>
              <w:ind w:right="0"/>
              <w:jc w:val="center"/>
              <w:rPr>
                <w:szCs w:val="18"/>
              </w:rPr>
            </w:pPr>
          </w:p>
        </w:tc>
        <w:tc>
          <w:tcPr>
            <w:tcW w:w="1039" w:type="dxa"/>
            <w:gridSpan w:val="3"/>
            <w:tcBorders>
              <w:bottom w:val="single" w:sz="6" w:space="0" w:color="auto"/>
            </w:tcBorders>
            <w:shd w:val="clear" w:color="auto" w:fill="auto"/>
            <w:vAlign w:val="center"/>
          </w:tcPr>
          <w:p w14:paraId="7118DC95" w14:textId="77777777" w:rsidR="00000AF9" w:rsidRPr="00000AF9" w:rsidRDefault="00000AF9" w:rsidP="00B95AB0">
            <w:pPr>
              <w:pStyle w:val="numbertablehead"/>
              <w:spacing w:line="180" w:lineRule="exact"/>
              <w:ind w:right="0"/>
              <w:jc w:val="center"/>
              <w:rPr>
                <w:szCs w:val="18"/>
              </w:rPr>
            </w:pPr>
            <w:r w:rsidRPr="00000AF9">
              <w:rPr>
                <w:szCs w:val="18"/>
              </w:rPr>
              <w:t>Revaluation and fair value reserve</w:t>
            </w:r>
          </w:p>
        </w:tc>
        <w:tc>
          <w:tcPr>
            <w:tcW w:w="105" w:type="dxa"/>
            <w:vAlign w:val="center"/>
          </w:tcPr>
          <w:p w14:paraId="61D342BA" w14:textId="77777777" w:rsidR="00000AF9" w:rsidRPr="00000AF9" w:rsidRDefault="00000AF9" w:rsidP="00B95AB0">
            <w:pPr>
              <w:pStyle w:val="numbertablehead"/>
              <w:spacing w:line="180" w:lineRule="exact"/>
              <w:ind w:right="0"/>
              <w:jc w:val="center"/>
              <w:rPr>
                <w:szCs w:val="18"/>
              </w:rPr>
            </w:pPr>
          </w:p>
        </w:tc>
        <w:tc>
          <w:tcPr>
            <w:tcW w:w="979" w:type="dxa"/>
            <w:gridSpan w:val="3"/>
            <w:tcBorders>
              <w:bottom w:val="single" w:sz="6" w:space="0" w:color="auto"/>
            </w:tcBorders>
            <w:shd w:val="clear" w:color="auto" w:fill="auto"/>
            <w:vAlign w:val="center"/>
          </w:tcPr>
          <w:p w14:paraId="00B3CA7E" w14:textId="77777777" w:rsidR="00000AF9" w:rsidRPr="00000AF9" w:rsidRDefault="00000AF9" w:rsidP="00B95AB0">
            <w:pPr>
              <w:pStyle w:val="numbertablehead"/>
              <w:spacing w:line="180" w:lineRule="exact"/>
              <w:ind w:right="0"/>
              <w:jc w:val="center"/>
              <w:rPr>
                <w:szCs w:val="18"/>
              </w:rPr>
            </w:pPr>
            <w:r w:rsidRPr="00000AF9">
              <w:rPr>
                <w:szCs w:val="18"/>
              </w:rPr>
              <w:t>Retained earnings</w:t>
            </w:r>
          </w:p>
        </w:tc>
        <w:tc>
          <w:tcPr>
            <w:tcW w:w="109" w:type="dxa"/>
            <w:shd w:val="clear" w:color="auto" w:fill="auto"/>
            <w:vAlign w:val="center"/>
          </w:tcPr>
          <w:p w14:paraId="0C6BECFD" w14:textId="77777777" w:rsidR="00000AF9" w:rsidRPr="00000AF9" w:rsidRDefault="00000AF9" w:rsidP="00B95AB0">
            <w:pPr>
              <w:pStyle w:val="numbertablehead"/>
              <w:spacing w:line="180" w:lineRule="exact"/>
              <w:ind w:right="0"/>
              <w:jc w:val="center"/>
              <w:rPr>
                <w:szCs w:val="18"/>
              </w:rPr>
            </w:pPr>
          </w:p>
        </w:tc>
        <w:tc>
          <w:tcPr>
            <w:tcW w:w="914" w:type="dxa"/>
            <w:gridSpan w:val="3"/>
            <w:tcBorders>
              <w:bottom w:val="single" w:sz="6" w:space="0" w:color="auto"/>
            </w:tcBorders>
            <w:shd w:val="clear" w:color="auto" w:fill="auto"/>
            <w:vAlign w:val="center"/>
          </w:tcPr>
          <w:p w14:paraId="236F55A5" w14:textId="77777777" w:rsidR="00000AF9" w:rsidRPr="00000AF9" w:rsidRDefault="00000AF9" w:rsidP="00B95AB0">
            <w:pPr>
              <w:spacing w:line="180" w:lineRule="exact"/>
              <w:jc w:val="center"/>
              <w:rPr>
                <w:b/>
                <w:bCs/>
                <w:sz w:val="18"/>
                <w:szCs w:val="18"/>
              </w:rPr>
            </w:pPr>
            <w:r w:rsidRPr="00000AF9">
              <w:rPr>
                <w:b/>
                <w:bCs/>
                <w:sz w:val="18"/>
                <w:szCs w:val="18"/>
              </w:rPr>
              <w:t>Total</w:t>
            </w:r>
          </w:p>
        </w:tc>
        <w:tc>
          <w:tcPr>
            <w:tcW w:w="135" w:type="dxa"/>
            <w:shd w:val="clear" w:color="auto" w:fill="auto"/>
            <w:vAlign w:val="center"/>
          </w:tcPr>
          <w:p w14:paraId="01354E9C" w14:textId="77777777" w:rsidR="00000AF9" w:rsidRPr="00000AF9" w:rsidRDefault="00000AF9" w:rsidP="00B95AB0">
            <w:pPr>
              <w:spacing w:line="180" w:lineRule="exact"/>
              <w:jc w:val="center"/>
              <w:rPr>
                <w:b/>
                <w:sz w:val="18"/>
                <w:szCs w:val="18"/>
              </w:rPr>
            </w:pPr>
          </w:p>
        </w:tc>
        <w:tc>
          <w:tcPr>
            <w:tcW w:w="957" w:type="dxa"/>
            <w:gridSpan w:val="4"/>
            <w:tcBorders>
              <w:bottom w:val="single" w:sz="6" w:space="0" w:color="auto"/>
            </w:tcBorders>
            <w:shd w:val="clear" w:color="auto" w:fill="auto"/>
            <w:vAlign w:val="center"/>
          </w:tcPr>
          <w:p w14:paraId="75156037" w14:textId="77777777" w:rsidR="00000AF9" w:rsidRPr="00000AF9" w:rsidRDefault="00000AF9" w:rsidP="00B95AB0">
            <w:pPr>
              <w:spacing w:line="180" w:lineRule="exact"/>
              <w:jc w:val="center"/>
              <w:rPr>
                <w:b/>
                <w:sz w:val="18"/>
                <w:szCs w:val="18"/>
              </w:rPr>
            </w:pPr>
            <w:r w:rsidRPr="00000AF9">
              <w:rPr>
                <w:b/>
                <w:sz w:val="18"/>
                <w:szCs w:val="18"/>
              </w:rPr>
              <w:t>Non-controlling</w:t>
            </w:r>
          </w:p>
          <w:p w14:paraId="5019269D" w14:textId="77777777" w:rsidR="00000AF9" w:rsidRPr="00000AF9" w:rsidRDefault="00615B34" w:rsidP="00B95AB0">
            <w:pPr>
              <w:spacing w:line="180" w:lineRule="exact"/>
              <w:jc w:val="center"/>
              <w:rPr>
                <w:b/>
                <w:sz w:val="18"/>
                <w:szCs w:val="18"/>
              </w:rPr>
            </w:pPr>
            <w:r>
              <w:rPr>
                <w:b/>
                <w:sz w:val="18"/>
                <w:szCs w:val="18"/>
              </w:rPr>
              <w:t>i</w:t>
            </w:r>
            <w:r w:rsidR="00000AF9" w:rsidRPr="00000AF9">
              <w:rPr>
                <w:b/>
                <w:sz w:val="18"/>
                <w:szCs w:val="18"/>
              </w:rPr>
              <w:t>nterests</w:t>
            </w:r>
          </w:p>
        </w:tc>
        <w:tc>
          <w:tcPr>
            <w:tcW w:w="131" w:type="dxa"/>
            <w:gridSpan w:val="2"/>
            <w:shd w:val="clear" w:color="auto" w:fill="auto"/>
            <w:vAlign w:val="center"/>
          </w:tcPr>
          <w:p w14:paraId="6FEB2FC5" w14:textId="77777777" w:rsidR="00000AF9" w:rsidRPr="00000AF9" w:rsidRDefault="00000AF9" w:rsidP="00B95AB0">
            <w:pPr>
              <w:spacing w:line="180" w:lineRule="exact"/>
              <w:jc w:val="center"/>
              <w:rPr>
                <w:b/>
                <w:sz w:val="18"/>
                <w:szCs w:val="18"/>
              </w:rPr>
            </w:pPr>
          </w:p>
        </w:tc>
        <w:tc>
          <w:tcPr>
            <w:tcW w:w="1031" w:type="dxa"/>
            <w:gridSpan w:val="2"/>
            <w:tcBorders>
              <w:bottom w:val="single" w:sz="6" w:space="0" w:color="auto"/>
            </w:tcBorders>
            <w:shd w:val="clear" w:color="auto" w:fill="auto"/>
            <w:vAlign w:val="center"/>
          </w:tcPr>
          <w:p w14:paraId="2C94977F" w14:textId="77777777" w:rsidR="00000AF9" w:rsidRPr="00000AF9" w:rsidRDefault="00000AF9" w:rsidP="00B95AB0">
            <w:pPr>
              <w:spacing w:line="180" w:lineRule="exact"/>
              <w:jc w:val="center"/>
              <w:rPr>
                <w:b/>
                <w:sz w:val="18"/>
                <w:szCs w:val="18"/>
              </w:rPr>
            </w:pPr>
            <w:r w:rsidRPr="00000AF9">
              <w:rPr>
                <w:b/>
                <w:sz w:val="18"/>
                <w:szCs w:val="18"/>
              </w:rPr>
              <w:t>Total</w:t>
            </w:r>
          </w:p>
          <w:p w14:paraId="5B84B196" w14:textId="77777777" w:rsidR="00000AF9" w:rsidRPr="00000AF9" w:rsidRDefault="00000AF9" w:rsidP="00B95AB0">
            <w:pPr>
              <w:spacing w:line="180" w:lineRule="exact"/>
              <w:jc w:val="center"/>
              <w:rPr>
                <w:b/>
                <w:sz w:val="18"/>
                <w:szCs w:val="18"/>
              </w:rPr>
            </w:pPr>
            <w:r w:rsidRPr="00000AF9">
              <w:rPr>
                <w:b/>
                <w:sz w:val="18"/>
                <w:szCs w:val="18"/>
              </w:rPr>
              <w:t>equity</w:t>
            </w:r>
          </w:p>
        </w:tc>
      </w:tr>
      <w:tr w:rsidR="007C2490" w:rsidRPr="00000AF9" w14:paraId="013AC6AD" w14:textId="77777777" w:rsidTr="00E00F3C">
        <w:trPr>
          <w:trHeight w:val="18"/>
        </w:trPr>
        <w:tc>
          <w:tcPr>
            <w:tcW w:w="3176" w:type="dxa"/>
            <w:vAlign w:val="bottom"/>
          </w:tcPr>
          <w:p w14:paraId="17489FC9" w14:textId="77777777" w:rsidR="007C2490" w:rsidRPr="00000AF9" w:rsidRDefault="007C2490" w:rsidP="00000AF9">
            <w:pPr>
              <w:tabs>
                <w:tab w:val="left" w:pos="227"/>
                <w:tab w:val="left" w:pos="397"/>
                <w:tab w:val="left" w:pos="567"/>
              </w:tabs>
              <w:spacing w:line="180" w:lineRule="exact"/>
              <w:ind w:left="227" w:hanging="170"/>
              <w:jc w:val="left"/>
              <w:rPr>
                <w:sz w:val="18"/>
                <w:szCs w:val="18"/>
              </w:rPr>
            </w:pPr>
          </w:p>
        </w:tc>
        <w:tc>
          <w:tcPr>
            <w:tcW w:w="130" w:type="dxa"/>
            <w:vAlign w:val="bottom"/>
          </w:tcPr>
          <w:p w14:paraId="58269DA9" w14:textId="77777777" w:rsidR="007C2490" w:rsidRPr="00000AF9" w:rsidRDefault="007C2490" w:rsidP="00000AF9">
            <w:pPr>
              <w:tabs>
                <w:tab w:val="decimal" w:pos="850"/>
              </w:tabs>
              <w:spacing w:line="180" w:lineRule="exact"/>
              <w:ind w:left="57"/>
              <w:rPr>
                <w:sz w:val="18"/>
                <w:szCs w:val="18"/>
              </w:rPr>
            </w:pPr>
          </w:p>
        </w:tc>
        <w:tc>
          <w:tcPr>
            <w:tcW w:w="11422" w:type="dxa"/>
            <w:gridSpan w:val="30"/>
            <w:tcBorders>
              <w:top w:val="single" w:sz="4" w:space="0" w:color="auto"/>
              <w:bottom w:val="single" w:sz="4" w:space="0" w:color="auto"/>
            </w:tcBorders>
            <w:vAlign w:val="bottom"/>
          </w:tcPr>
          <w:p w14:paraId="5C7B4CB6" w14:textId="77777777" w:rsidR="007C2490" w:rsidRPr="00000AF9" w:rsidRDefault="007C2490" w:rsidP="0083253B">
            <w:pPr>
              <w:tabs>
                <w:tab w:val="decimal" w:pos="663"/>
              </w:tabs>
              <w:spacing w:line="180" w:lineRule="exact"/>
              <w:ind w:left="57"/>
              <w:jc w:val="center"/>
              <w:rPr>
                <w:b/>
                <w:sz w:val="18"/>
                <w:szCs w:val="18"/>
              </w:rPr>
            </w:pPr>
            <w:r w:rsidRPr="00000AF9">
              <w:rPr>
                <w:b/>
                <w:sz w:val="18"/>
                <w:szCs w:val="18"/>
              </w:rPr>
              <w:t>Euro in thousand</w:t>
            </w:r>
          </w:p>
        </w:tc>
      </w:tr>
      <w:tr w:rsidR="00000AF9" w:rsidRPr="00000AF9" w14:paraId="4EFF886E" w14:textId="77777777" w:rsidTr="00E00F3C">
        <w:trPr>
          <w:trHeight w:val="18"/>
        </w:trPr>
        <w:tc>
          <w:tcPr>
            <w:tcW w:w="3176" w:type="dxa"/>
            <w:vAlign w:val="bottom"/>
          </w:tcPr>
          <w:p w14:paraId="46E4852F"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p>
        </w:tc>
        <w:tc>
          <w:tcPr>
            <w:tcW w:w="130" w:type="dxa"/>
            <w:vAlign w:val="bottom"/>
          </w:tcPr>
          <w:p w14:paraId="47D6279A" w14:textId="77777777" w:rsidR="00000AF9" w:rsidRPr="00000AF9" w:rsidRDefault="00000AF9" w:rsidP="00000AF9">
            <w:pPr>
              <w:tabs>
                <w:tab w:val="decimal" w:pos="850"/>
              </w:tabs>
              <w:spacing w:line="180" w:lineRule="exact"/>
              <w:ind w:left="57"/>
              <w:rPr>
                <w:sz w:val="18"/>
                <w:szCs w:val="18"/>
              </w:rPr>
            </w:pPr>
          </w:p>
        </w:tc>
        <w:tc>
          <w:tcPr>
            <w:tcW w:w="881" w:type="dxa"/>
            <w:tcBorders>
              <w:top w:val="single" w:sz="4" w:space="0" w:color="auto"/>
            </w:tcBorders>
            <w:vAlign w:val="bottom"/>
          </w:tcPr>
          <w:p w14:paraId="7DBA27D7" w14:textId="77777777" w:rsidR="00000AF9" w:rsidRPr="00000AF9" w:rsidRDefault="00000AF9" w:rsidP="0083253B">
            <w:pPr>
              <w:tabs>
                <w:tab w:val="decimal" w:pos="880"/>
              </w:tabs>
              <w:spacing w:line="180" w:lineRule="exact"/>
              <w:ind w:left="57"/>
              <w:jc w:val="center"/>
              <w:rPr>
                <w:sz w:val="18"/>
                <w:szCs w:val="18"/>
              </w:rPr>
            </w:pPr>
          </w:p>
        </w:tc>
        <w:tc>
          <w:tcPr>
            <w:tcW w:w="131" w:type="dxa"/>
            <w:tcBorders>
              <w:top w:val="single" w:sz="4" w:space="0" w:color="auto"/>
            </w:tcBorders>
            <w:vAlign w:val="bottom"/>
          </w:tcPr>
          <w:p w14:paraId="69976EB2" w14:textId="77777777" w:rsidR="00000AF9" w:rsidRPr="00000AF9" w:rsidRDefault="00000AF9" w:rsidP="0083253B">
            <w:pPr>
              <w:tabs>
                <w:tab w:val="decimal" w:pos="880"/>
              </w:tabs>
              <w:spacing w:line="180" w:lineRule="exact"/>
              <w:ind w:left="57"/>
              <w:jc w:val="center"/>
              <w:rPr>
                <w:sz w:val="18"/>
                <w:szCs w:val="18"/>
              </w:rPr>
            </w:pPr>
          </w:p>
        </w:tc>
        <w:tc>
          <w:tcPr>
            <w:tcW w:w="1049" w:type="dxa"/>
            <w:tcBorders>
              <w:top w:val="single" w:sz="4" w:space="0" w:color="auto"/>
            </w:tcBorders>
            <w:vAlign w:val="bottom"/>
          </w:tcPr>
          <w:p w14:paraId="717E8BC9" w14:textId="77777777" w:rsidR="00000AF9" w:rsidRPr="00000AF9" w:rsidRDefault="00000AF9" w:rsidP="0083253B">
            <w:pPr>
              <w:tabs>
                <w:tab w:val="decimal" w:pos="880"/>
              </w:tabs>
              <w:spacing w:line="180" w:lineRule="exact"/>
              <w:ind w:left="57"/>
              <w:jc w:val="center"/>
              <w:rPr>
                <w:sz w:val="18"/>
                <w:szCs w:val="18"/>
              </w:rPr>
            </w:pPr>
          </w:p>
        </w:tc>
        <w:tc>
          <w:tcPr>
            <w:tcW w:w="164" w:type="dxa"/>
            <w:tcBorders>
              <w:top w:val="single" w:sz="4" w:space="0" w:color="auto"/>
              <w:left w:val="nil"/>
            </w:tcBorders>
            <w:vAlign w:val="bottom"/>
          </w:tcPr>
          <w:p w14:paraId="1EC59828" w14:textId="77777777" w:rsidR="00000AF9" w:rsidRPr="00000AF9" w:rsidRDefault="00000AF9" w:rsidP="0083253B">
            <w:pPr>
              <w:tabs>
                <w:tab w:val="decimal" w:pos="880"/>
              </w:tabs>
              <w:spacing w:line="180" w:lineRule="exact"/>
              <w:ind w:left="57"/>
              <w:jc w:val="center"/>
              <w:rPr>
                <w:sz w:val="18"/>
                <w:szCs w:val="18"/>
              </w:rPr>
            </w:pPr>
          </w:p>
        </w:tc>
        <w:tc>
          <w:tcPr>
            <w:tcW w:w="1099" w:type="dxa"/>
            <w:tcBorders>
              <w:top w:val="single" w:sz="4" w:space="0" w:color="auto"/>
              <w:left w:val="nil"/>
            </w:tcBorders>
            <w:shd w:val="clear" w:color="auto" w:fill="auto"/>
            <w:vAlign w:val="bottom"/>
          </w:tcPr>
          <w:p w14:paraId="1D6AED02" w14:textId="77777777" w:rsidR="00000AF9" w:rsidRPr="00000AF9" w:rsidRDefault="00000AF9" w:rsidP="0083253B">
            <w:pPr>
              <w:tabs>
                <w:tab w:val="decimal" w:pos="880"/>
              </w:tabs>
              <w:spacing w:line="180" w:lineRule="exact"/>
              <w:ind w:left="57"/>
              <w:jc w:val="center"/>
              <w:rPr>
                <w:sz w:val="18"/>
                <w:szCs w:val="18"/>
              </w:rPr>
            </w:pPr>
          </w:p>
        </w:tc>
        <w:tc>
          <w:tcPr>
            <w:tcW w:w="131" w:type="dxa"/>
            <w:tcBorders>
              <w:top w:val="single" w:sz="4" w:space="0" w:color="auto"/>
            </w:tcBorders>
            <w:vAlign w:val="bottom"/>
          </w:tcPr>
          <w:p w14:paraId="2A131B3A" w14:textId="77777777" w:rsidR="00000AF9" w:rsidRPr="00000AF9" w:rsidRDefault="00000AF9" w:rsidP="0083253B">
            <w:pPr>
              <w:tabs>
                <w:tab w:val="decimal" w:pos="880"/>
              </w:tabs>
              <w:spacing w:line="180" w:lineRule="exact"/>
              <w:ind w:left="57"/>
              <w:jc w:val="center"/>
              <w:rPr>
                <w:sz w:val="18"/>
                <w:szCs w:val="18"/>
              </w:rPr>
            </w:pPr>
          </w:p>
        </w:tc>
        <w:tc>
          <w:tcPr>
            <w:tcW w:w="994" w:type="dxa"/>
            <w:tcBorders>
              <w:top w:val="single" w:sz="4" w:space="0" w:color="auto"/>
            </w:tcBorders>
            <w:vAlign w:val="bottom"/>
          </w:tcPr>
          <w:p w14:paraId="3A084E12" w14:textId="77777777" w:rsidR="00000AF9" w:rsidRPr="00000AF9" w:rsidRDefault="00000AF9" w:rsidP="0083253B">
            <w:pPr>
              <w:tabs>
                <w:tab w:val="decimal" w:pos="880"/>
              </w:tabs>
              <w:spacing w:line="180" w:lineRule="exact"/>
              <w:ind w:left="57"/>
              <w:jc w:val="center"/>
              <w:rPr>
                <w:sz w:val="18"/>
                <w:szCs w:val="18"/>
              </w:rPr>
            </w:pPr>
          </w:p>
        </w:tc>
        <w:tc>
          <w:tcPr>
            <w:tcW w:w="131" w:type="dxa"/>
            <w:tcBorders>
              <w:top w:val="single" w:sz="4" w:space="0" w:color="auto"/>
            </w:tcBorders>
            <w:vAlign w:val="bottom"/>
          </w:tcPr>
          <w:p w14:paraId="6BA7E5BF" w14:textId="77777777" w:rsidR="00000AF9" w:rsidRPr="00000AF9" w:rsidRDefault="00000AF9" w:rsidP="0083253B">
            <w:pPr>
              <w:tabs>
                <w:tab w:val="decimal" w:pos="880"/>
              </w:tabs>
              <w:spacing w:line="180" w:lineRule="exact"/>
              <w:ind w:left="57"/>
              <w:jc w:val="center"/>
              <w:rPr>
                <w:sz w:val="18"/>
                <w:szCs w:val="18"/>
              </w:rPr>
            </w:pPr>
          </w:p>
        </w:tc>
        <w:tc>
          <w:tcPr>
            <w:tcW w:w="1311" w:type="dxa"/>
            <w:tcBorders>
              <w:top w:val="single" w:sz="4" w:space="0" w:color="auto"/>
            </w:tcBorders>
            <w:vAlign w:val="bottom"/>
          </w:tcPr>
          <w:p w14:paraId="2325CF18" w14:textId="77777777" w:rsidR="00000AF9" w:rsidRPr="00000AF9" w:rsidRDefault="00000AF9" w:rsidP="0083253B">
            <w:pPr>
              <w:tabs>
                <w:tab w:val="decimal" w:pos="880"/>
              </w:tabs>
              <w:spacing w:line="180" w:lineRule="exact"/>
              <w:ind w:left="57"/>
              <w:jc w:val="center"/>
              <w:rPr>
                <w:sz w:val="18"/>
                <w:szCs w:val="18"/>
              </w:rPr>
            </w:pPr>
          </w:p>
        </w:tc>
        <w:tc>
          <w:tcPr>
            <w:tcW w:w="131" w:type="dxa"/>
            <w:tcBorders>
              <w:top w:val="single" w:sz="4" w:space="0" w:color="auto"/>
            </w:tcBorders>
            <w:vAlign w:val="bottom"/>
          </w:tcPr>
          <w:p w14:paraId="7C86852F" w14:textId="77777777" w:rsidR="00000AF9" w:rsidRPr="00000AF9" w:rsidRDefault="00000AF9" w:rsidP="0083253B">
            <w:pPr>
              <w:tabs>
                <w:tab w:val="decimal" w:pos="880"/>
              </w:tabs>
              <w:spacing w:line="180" w:lineRule="exact"/>
              <w:ind w:left="57"/>
              <w:jc w:val="center"/>
              <w:rPr>
                <w:sz w:val="18"/>
                <w:szCs w:val="18"/>
              </w:rPr>
            </w:pPr>
          </w:p>
        </w:tc>
        <w:tc>
          <w:tcPr>
            <w:tcW w:w="1039" w:type="dxa"/>
            <w:gridSpan w:val="3"/>
            <w:tcBorders>
              <w:top w:val="single" w:sz="4" w:space="0" w:color="auto"/>
            </w:tcBorders>
            <w:vAlign w:val="bottom"/>
          </w:tcPr>
          <w:p w14:paraId="4FB0687D" w14:textId="77777777" w:rsidR="00000AF9" w:rsidRPr="00000AF9" w:rsidRDefault="00000AF9" w:rsidP="0083253B">
            <w:pPr>
              <w:tabs>
                <w:tab w:val="decimal" w:pos="880"/>
              </w:tabs>
              <w:spacing w:line="180" w:lineRule="exact"/>
              <w:ind w:left="57"/>
              <w:jc w:val="center"/>
              <w:rPr>
                <w:sz w:val="18"/>
                <w:szCs w:val="18"/>
              </w:rPr>
            </w:pPr>
          </w:p>
        </w:tc>
        <w:tc>
          <w:tcPr>
            <w:tcW w:w="105" w:type="dxa"/>
            <w:tcBorders>
              <w:top w:val="single" w:sz="4" w:space="0" w:color="auto"/>
            </w:tcBorders>
          </w:tcPr>
          <w:p w14:paraId="3DA56C89" w14:textId="77777777" w:rsidR="00000AF9" w:rsidRPr="00000AF9" w:rsidRDefault="00000AF9" w:rsidP="0083253B">
            <w:pPr>
              <w:tabs>
                <w:tab w:val="decimal" w:pos="880"/>
              </w:tabs>
              <w:spacing w:line="180" w:lineRule="exact"/>
              <w:ind w:left="57"/>
              <w:jc w:val="center"/>
              <w:rPr>
                <w:sz w:val="18"/>
                <w:szCs w:val="18"/>
              </w:rPr>
            </w:pPr>
          </w:p>
        </w:tc>
        <w:tc>
          <w:tcPr>
            <w:tcW w:w="979" w:type="dxa"/>
            <w:gridSpan w:val="3"/>
            <w:tcBorders>
              <w:top w:val="single" w:sz="4" w:space="0" w:color="auto"/>
            </w:tcBorders>
            <w:vAlign w:val="bottom"/>
          </w:tcPr>
          <w:p w14:paraId="0E41978B" w14:textId="77777777" w:rsidR="00000AF9" w:rsidRPr="00000AF9" w:rsidRDefault="00000AF9" w:rsidP="0083253B">
            <w:pPr>
              <w:pStyle w:val="numbertablehead"/>
              <w:spacing w:line="180" w:lineRule="exact"/>
              <w:ind w:right="0"/>
              <w:jc w:val="center"/>
              <w:rPr>
                <w:szCs w:val="18"/>
              </w:rPr>
            </w:pPr>
          </w:p>
        </w:tc>
        <w:tc>
          <w:tcPr>
            <w:tcW w:w="109" w:type="dxa"/>
            <w:tcBorders>
              <w:top w:val="single" w:sz="4" w:space="0" w:color="auto"/>
            </w:tcBorders>
            <w:vAlign w:val="bottom"/>
          </w:tcPr>
          <w:p w14:paraId="055F65D3" w14:textId="77777777" w:rsidR="00000AF9" w:rsidRPr="00000AF9" w:rsidRDefault="00000AF9" w:rsidP="0083253B">
            <w:pPr>
              <w:tabs>
                <w:tab w:val="decimal" w:pos="880"/>
              </w:tabs>
              <w:spacing w:line="180" w:lineRule="exact"/>
              <w:ind w:left="57"/>
              <w:jc w:val="center"/>
              <w:rPr>
                <w:sz w:val="18"/>
                <w:szCs w:val="18"/>
              </w:rPr>
            </w:pPr>
          </w:p>
        </w:tc>
        <w:tc>
          <w:tcPr>
            <w:tcW w:w="914" w:type="dxa"/>
            <w:gridSpan w:val="3"/>
            <w:tcBorders>
              <w:top w:val="single" w:sz="4" w:space="0" w:color="auto"/>
            </w:tcBorders>
            <w:vAlign w:val="bottom"/>
          </w:tcPr>
          <w:p w14:paraId="37D1F737" w14:textId="77777777" w:rsidR="00000AF9" w:rsidRPr="00000AF9" w:rsidRDefault="00000AF9" w:rsidP="0083253B">
            <w:pPr>
              <w:tabs>
                <w:tab w:val="decimal" w:pos="663"/>
              </w:tabs>
              <w:spacing w:line="180" w:lineRule="exact"/>
              <w:ind w:left="57"/>
              <w:jc w:val="center"/>
              <w:rPr>
                <w:sz w:val="18"/>
                <w:szCs w:val="18"/>
              </w:rPr>
            </w:pPr>
          </w:p>
        </w:tc>
        <w:tc>
          <w:tcPr>
            <w:tcW w:w="135" w:type="dxa"/>
            <w:tcBorders>
              <w:top w:val="single" w:sz="4" w:space="0" w:color="auto"/>
            </w:tcBorders>
            <w:vAlign w:val="bottom"/>
          </w:tcPr>
          <w:p w14:paraId="0D05CF3A" w14:textId="77777777" w:rsidR="00000AF9" w:rsidRPr="00000AF9" w:rsidRDefault="00000AF9" w:rsidP="0083253B">
            <w:pPr>
              <w:tabs>
                <w:tab w:val="decimal" w:pos="663"/>
              </w:tabs>
              <w:spacing w:line="180" w:lineRule="exact"/>
              <w:ind w:left="57"/>
              <w:jc w:val="center"/>
              <w:rPr>
                <w:sz w:val="18"/>
                <w:szCs w:val="18"/>
              </w:rPr>
            </w:pPr>
          </w:p>
        </w:tc>
        <w:tc>
          <w:tcPr>
            <w:tcW w:w="957" w:type="dxa"/>
            <w:gridSpan w:val="4"/>
            <w:tcBorders>
              <w:top w:val="single" w:sz="4" w:space="0" w:color="auto"/>
            </w:tcBorders>
            <w:vAlign w:val="bottom"/>
          </w:tcPr>
          <w:p w14:paraId="32EB9A2B" w14:textId="77777777" w:rsidR="00000AF9" w:rsidRPr="00000AF9" w:rsidRDefault="00000AF9" w:rsidP="0083253B">
            <w:pPr>
              <w:tabs>
                <w:tab w:val="decimal" w:pos="663"/>
              </w:tabs>
              <w:spacing w:line="180" w:lineRule="exact"/>
              <w:ind w:left="57"/>
              <w:jc w:val="center"/>
              <w:rPr>
                <w:sz w:val="18"/>
                <w:szCs w:val="18"/>
              </w:rPr>
            </w:pPr>
          </w:p>
        </w:tc>
        <w:tc>
          <w:tcPr>
            <w:tcW w:w="112" w:type="dxa"/>
            <w:tcBorders>
              <w:top w:val="single" w:sz="4" w:space="0" w:color="auto"/>
            </w:tcBorders>
            <w:vAlign w:val="bottom"/>
          </w:tcPr>
          <w:p w14:paraId="13864302" w14:textId="77777777" w:rsidR="00000AF9" w:rsidRPr="00000AF9" w:rsidRDefault="00000AF9" w:rsidP="0083253B">
            <w:pPr>
              <w:tabs>
                <w:tab w:val="decimal" w:pos="663"/>
              </w:tabs>
              <w:spacing w:line="180" w:lineRule="exact"/>
              <w:ind w:left="57"/>
              <w:jc w:val="center"/>
              <w:rPr>
                <w:sz w:val="18"/>
                <w:szCs w:val="18"/>
              </w:rPr>
            </w:pPr>
          </w:p>
        </w:tc>
        <w:tc>
          <w:tcPr>
            <w:tcW w:w="1050" w:type="dxa"/>
            <w:gridSpan w:val="3"/>
            <w:tcBorders>
              <w:top w:val="single" w:sz="4" w:space="0" w:color="auto"/>
            </w:tcBorders>
            <w:vAlign w:val="bottom"/>
          </w:tcPr>
          <w:p w14:paraId="20C55FF9" w14:textId="77777777" w:rsidR="00000AF9" w:rsidRPr="00000AF9" w:rsidRDefault="00000AF9" w:rsidP="0083253B">
            <w:pPr>
              <w:tabs>
                <w:tab w:val="decimal" w:pos="663"/>
              </w:tabs>
              <w:spacing w:line="180" w:lineRule="exact"/>
              <w:ind w:left="57"/>
              <w:jc w:val="center"/>
              <w:rPr>
                <w:sz w:val="18"/>
                <w:szCs w:val="18"/>
              </w:rPr>
            </w:pPr>
          </w:p>
        </w:tc>
      </w:tr>
      <w:tr w:rsidR="00FB2A19" w:rsidRPr="00000AF9" w14:paraId="514AE387" w14:textId="77777777" w:rsidTr="00E00F3C">
        <w:trPr>
          <w:gridAfter w:val="1"/>
          <w:wAfter w:w="161" w:type="dxa"/>
          <w:trHeight w:val="18"/>
        </w:trPr>
        <w:tc>
          <w:tcPr>
            <w:tcW w:w="3176" w:type="dxa"/>
            <w:vAlign w:val="bottom"/>
          </w:tcPr>
          <w:p w14:paraId="3C21CDE9" w14:textId="77777777" w:rsidR="00000AF9" w:rsidRPr="00000AF9" w:rsidRDefault="00000AF9" w:rsidP="006343ED">
            <w:pPr>
              <w:tabs>
                <w:tab w:val="left" w:pos="227"/>
                <w:tab w:val="left" w:pos="397"/>
                <w:tab w:val="left" w:pos="567"/>
              </w:tabs>
              <w:spacing w:line="180" w:lineRule="exact"/>
              <w:ind w:left="227" w:hanging="170"/>
              <w:jc w:val="left"/>
              <w:rPr>
                <w:sz w:val="18"/>
                <w:szCs w:val="18"/>
              </w:rPr>
            </w:pPr>
            <w:r w:rsidRPr="00000AF9">
              <w:rPr>
                <w:sz w:val="18"/>
                <w:szCs w:val="18"/>
              </w:rPr>
              <w:t xml:space="preserve">Balance as at </w:t>
            </w:r>
            <w:r w:rsidR="006343ED" w:rsidRPr="00000AF9">
              <w:rPr>
                <w:sz w:val="18"/>
                <w:szCs w:val="18"/>
              </w:rPr>
              <w:t xml:space="preserve">1 January </w:t>
            </w:r>
            <w:r w:rsidRPr="00000AF9">
              <w:rPr>
                <w:sz w:val="18"/>
                <w:szCs w:val="18"/>
              </w:rPr>
              <w:t>201</w:t>
            </w:r>
            <w:r w:rsidR="006343ED">
              <w:rPr>
                <w:sz w:val="18"/>
                <w:szCs w:val="18"/>
              </w:rPr>
              <w:t>6</w:t>
            </w:r>
            <w:r w:rsidRPr="00000AF9">
              <w:rPr>
                <w:sz w:val="18"/>
                <w:szCs w:val="18"/>
              </w:rPr>
              <w:t xml:space="preserve"> </w:t>
            </w:r>
          </w:p>
        </w:tc>
        <w:tc>
          <w:tcPr>
            <w:tcW w:w="130" w:type="dxa"/>
            <w:vAlign w:val="bottom"/>
          </w:tcPr>
          <w:p w14:paraId="77E53756"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2F88DA53"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149,020</w:t>
            </w:r>
          </w:p>
        </w:tc>
        <w:tc>
          <w:tcPr>
            <w:tcW w:w="131" w:type="dxa"/>
            <w:vAlign w:val="bottom"/>
          </w:tcPr>
          <w:p w14:paraId="302C7433"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34729E65"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16,575</w:t>
            </w:r>
          </w:p>
        </w:tc>
        <w:tc>
          <w:tcPr>
            <w:tcW w:w="164" w:type="dxa"/>
            <w:tcBorders>
              <w:left w:val="nil"/>
            </w:tcBorders>
            <w:vAlign w:val="bottom"/>
          </w:tcPr>
          <w:p w14:paraId="2C3368AD"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4B438279"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(63,829)</w:t>
            </w:r>
          </w:p>
        </w:tc>
        <w:tc>
          <w:tcPr>
            <w:tcW w:w="131" w:type="dxa"/>
            <w:vAlign w:val="bottom"/>
          </w:tcPr>
          <w:p w14:paraId="77F13CB0"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7CB218E1"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3,156</w:t>
            </w:r>
          </w:p>
        </w:tc>
        <w:tc>
          <w:tcPr>
            <w:tcW w:w="131" w:type="dxa"/>
            <w:shd w:val="clear" w:color="auto" w:fill="auto"/>
            <w:vAlign w:val="bottom"/>
          </w:tcPr>
          <w:p w14:paraId="57717423"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36813B0E"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(13,213)</w:t>
            </w:r>
          </w:p>
        </w:tc>
        <w:tc>
          <w:tcPr>
            <w:tcW w:w="131" w:type="dxa"/>
            <w:shd w:val="clear" w:color="auto" w:fill="auto"/>
            <w:vAlign w:val="bottom"/>
          </w:tcPr>
          <w:p w14:paraId="16C367D9"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6173A88D"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5,395</w:t>
            </w:r>
          </w:p>
        </w:tc>
        <w:tc>
          <w:tcPr>
            <w:tcW w:w="105" w:type="dxa"/>
            <w:vAlign w:val="bottom"/>
          </w:tcPr>
          <w:p w14:paraId="2D161652"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43630D3F"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143,547</w:t>
            </w:r>
          </w:p>
        </w:tc>
        <w:tc>
          <w:tcPr>
            <w:tcW w:w="109" w:type="dxa"/>
            <w:shd w:val="clear" w:color="auto" w:fill="auto"/>
            <w:vAlign w:val="bottom"/>
          </w:tcPr>
          <w:p w14:paraId="4A001256"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7FCC4F05" w14:textId="77777777" w:rsidR="00000AF9" w:rsidRPr="00000AF9" w:rsidRDefault="00000AF9" w:rsidP="0083253B">
            <w:pPr>
              <w:tabs>
                <w:tab w:val="decimal" w:pos="773"/>
              </w:tabs>
              <w:spacing w:line="180" w:lineRule="exact"/>
              <w:ind w:left="57"/>
              <w:jc w:val="center"/>
              <w:rPr>
                <w:sz w:val="18"/>
                <w:szCs w:val="18"/>
              </w:rPr>
            </w:pPr>
            <w:r w:rsidRPr="00000AF9">
              <w:rPr>
                <w:sz w:val="18"/>
                <w:szCs w:val="18"/>
              </w:rPr>
              <w:t>240,651</w:t>
            </w:r>
          </w:p>
        </w:tc>
        <w:tc>
          <w:tcPr>
            <w:tcW w:w="135" w:type="dxa"/>
            <w:shd w:val="clear" w:color="auto" w:fill="auto"/>
            <w:vAlign w:val="bottom"/>
          </w:tcPr>
          <w:p w14:paraId="5C007497"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1885B5C6" w14:textId="77777777" w:rsidR="00000AF9" w:rsidRPr="00000AF9" w:rsidRDefault="00000AF9" w:rsidP="0083253B">
            <w:pPr>
              <w:tabs>
                <w:tab w:val="decimal" w:pos="746"/>
              </w:tabs>
              <w:spacing w:line="180" w:lineRule="exact"/>
              <w:ind w:left="57" w:right="74"/>
              <w:jc w:val="center"/>
              <w:rPr>
                <w:sz w:val="18"/>
                <w:szCs w:val="18"/>
              </w:rPr>
            </w:pPr>
            <w:r w:rsidRPr="00000AF9">
              <w:rPr>
                <w:sz w:val="18"/>
                <w:szCs w:val="18"/>
              </w:rPr>
              <w:t>458,049</w:t>
            </w:r>
          </w:p>
        </w:tc>
        <w:tc>
          <w:tcPr>
            <w:tcW w:w="112" w:type="dxa"/>
            <w:shd w:val="clear" w:color="auto" w:fill="auto"/>
            <w:vAlign w:val="bottom"/>
          </w:tcPr>
          <w:p w14:paraId="5C9B3C81"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4A6CF6F5" w14:textId="77777777" w:rsidR="00000AF9" w:rsidRPr="00000AF9" w:rsidRDefault="00000AF9" w:rsidP="0083253B">
            <w:pPr>
              <w:tabs>
                <w:tab w:val="decimal" w:pos="746"/>
              </w:tabs>
              <w:spacing w:line="180" w:lineRule="exact"/>
              <w:ind w:left="57"/>
              <w:jc w:val="center"/>
              <w:rPr>
                <w:sz w:val="18"/>
                <w:szCs w:val="18"/>
              </w:rPr>
            </w:pPr>
            <w:r w:rsidRPr="00000AF9">
              <w:rPr>
                <w:sz w:val="18"/>
                <w:szCs w:val="18"/>
              </w:rPr>
              <w:t>698,700</w:t>
            </w:r>
          </w:p>
        </w:tc>
      </w:tr>
      <w:tr w:rsidR="00FB2A19" w:rsidRPr="00000AF9" w14:paraId="62782A3E" w14:textId="77777777" w:rsidTr="00E00F3C">
        <w:trPr>
          <w:gridAfter w:val="1"/>
          <w:wAfter w:w="161" w:type="dxa"/>
          <w:trHeight w:val="114"/>
        </w:trPr>
        <w:tc>
          <w:tcPr>
            <w:tcW w:w="3176" w:type="dxa"/>
            <w:vAlign w:val="bottom"/>
          </w:tcPr>
          <w:p w14:paraId="410799AB"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p>
        </w:tc>
        <w:tc>
          <w:tcPr>
            <w:tcW w:w="130" w:type="dxa"/>
            <w:vAlign w:val="bottom"/>
          </w:tcPr>
          <w:p w14:paraId="5B9F16FA"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01415735" w14:textId="77777777" w:rsidR="00000AF9" w:rsidRPr="00000AF9" w:rsidRDefault="00000AF9" w:rsidP="0083253B">
            <w:pPr>
              <w:widowControl/>
              <w:tabs>
                <w:tab w:val="decimal" w:pos="663"/>
              </w:tabs>
              <w:spacing w:line="180" w:lineRule="exact"/>
              <w:jc w:val="center"/>
              <w:rPr>
                <w:sz w:val="18"/>
                <w:szCs w:val="18"/>
              </w:rPr>
            </w:pPr>
          </w:p>
        </w:tc>
        <w:tc>
          <w:tcPr>
            <w:tcW w:w="131" w:type="dxa"/>
            <w:vAlign w:val="bottom"/>
          </w:tcPr>
          <w:p w14:paraId="42BB2C53" w14:textId="77777777" w:rsidR="00000AF9" w:rsidRPr="00000AF9" w:rsidRDefault="00000AF9" w:rsidP="0083253B">
            <w:pPr>
              <w:widowControl/>
              <w:tabs>
                <w:tab w:val="decimal" w:pos="811"/>
              </w:tabs>
              <w:spacing w:line="180" w:lineRule="exact"/>
              <w:jc w:val="center"/>
              <w:rPr>
                <w:sz w:val="18"/>
                <w:szCs w:val="18"/>
              </w:rPr>
            </w:pPr>
          </w:p>
        </w:tc>
        <w:tc>
          <w:tcPr>
            <w:tcW w:w="1049" w:type="dxa"/>
            <w:vAlign w:val="bottom"/>
          </w:tcPr>
          <w:p w14:paraId="21A03C1B" w14:textId="77777777" w:rsidR="00000AF9" w:rsidRPr="00000AF9" w:rsidRDefault="00000AF9" w:rsidP="0083253B">
            <w:pPr>
              <w:widowControl/>
              <w:tabs>
                <w:tab w:val="decimal" w:pos="811"/>
              </w:tabs>
              <w:spacing w:line="180" w:lineRule="exact"/>
              <w:jc w:val="center"/>
              <w:rPr>
                <w:sz w:val="18"/>
                <w:szCs w:val="18"/>
              </w:rPr>
            </w:pPr>
          </w:p>
        </w:tc>
        <w:tc>
          <w:tcPr>
            <w:tcW w:w="164" w:type="dxa"/>
            <w:tcBorders>
              <w:left w:val="nil"/>
            </w:tcBorders>
            <w:vAlign w:val="bottom"/>
          </w:tcPr>
          <w:p w14:paraId="1B2E8F7C" w14:textId="77777777" w:rsidR="00000AF9" w:rsidRPr="00000AF9" w:rsidRDefault="00000AF9" w:rsidP="0083253B">
            <w:pPr>
              <w:widowControl/>
              <w:tabs>
                <w:tab w:val="decimal" w:pos="811"/>
              </w:tabs>
              <w:spacing w:line="180" w:lineRule="exact"/>
              <w:jc w:val="center"/>
              <w:rPr>
                <w:sz w:val="18"/>
                <w:szCs w:val="18"/>
              </w:rPr>
            </w:pPr>
          </w:p>
        </w:tc>
        <w:tc>
          <w:tcPr>
            <w:tcW w:w="1099" w:type="dxa"/>
            <w:tcBorders>
              <w:left w:val="nil"/>
            </w:tcBorders>
            <w:shd w:val="clear" w:color="auto" w:fill="auto"/>
            <w:vAlign w:val="bottom"/>
          </w:tcPr>
          <w:p w14:paraId="644339F2" w14:textId="77777777" w:rsidR="00000AF9" w:rsidRPr="00000AF9" w:rsidRDefault="00000AF9" w:rsidP="0083253B">
            <w:pPr>
              <w:widowControl/>
              <w:tabs>
                <w:tab w:val="decimal" w:pos="811"/>
              </w:tabs>
              <w:spacing w:line="180" w:lineRule="exact"/>
              <w:jc w:val="center"/>
              <w:rPr>
                <w:sz w:val="18"/>
                <w:szCs w:val="18"/>
              </w:rPr>
            </w:pPr>
          </w:p>
        </w:tc>
        <w:tc>
          <w:tcPr>
            <w:tcW w:w="131" w:type="dxa"/>
            <w:vAlign w:val="bottom"/>
          </w:tcPr>
          <w:p w14:paraId="0212F812" w14:textId="77777777" w:rsidR="00000AF9" w:rsidRPr="00000AF9" w:rsidRDefault="00000AF9" w:rsidP="0083253B">
            <w:pPr>
              <w:widowControl/>
              <w:tabs>
                <w:tab w:val="decimal" w:pos="811"/>
              </w:tabs>
              <w:spacing w:line="180" w:lineRule="exact"/>
              <w:jc w:val="center"/>
              <w:rPr>
                <w:sz w:val="18"/>
                <w:szCs w:val="18"/>
              </w:rPr>
            </w:pPr>
          </w:p>
        </w:tc>
        <w:tc>
          <w:tcPr>
            <w:tcW w:w="994" w:type="dxa"/>
            <w:tcBorders>
              <w:left w:val="nil"/>
            </w:tcBorders>
            <w:vAlign w:val="bottom"/>
          </w:tcPr>
          <w:p w14:paraId="2CC38762" w14:textId="77777777" w:rsidR="00000AF9" w:rsidRPr="00000AF9" w:rsidRDefault="00000AF9" w:rsidP="0083253B">
            <w:pPr>
              <w:widowControl/>
              <w:tabs>
                <w:tab w:val="decimal" w:pos="811"/>
              </w:tabs>
              <w:spacing w:line="180" w:lineRule="exact"/>
              <w:jc w:val="center"/>
              <w:rPr>
                <w:sz w:val="18"/>
                <w:szCs w:val="18"/>
              </w:rPr>
            </w:pPr>
          </w:p>
        </w:tc>
        <w:tc>
          <w:tcPr>
            <w:tcW w:w="131" w:type="dxa"/>
            <w:shd w:val="clear" w:color="auto" w:fill="auto"/>
            <w:vAlign w:val="bottom"/>
          </w:tcPr>
          <w:p w14:paraId="642D80F6" w14:textId="77777777" w:rsidR="00000AF9" w:rsidRPr="00000AF9" w:rsidRDefault="00000AF9" w:rsidP="0083253B">
            <w:pPr>
              <w:widowControl/>
              <w:tabs>
                <w:tab w:val="decimal" w:pos="811"/>
              </w:tabs>
              <w:spacing w:line="180" w:lineRule="exact"/>
              <w:jc w:val="center"/>
              <w:rPr>
                <w:sz w:val="18"/>
                <w:szCs w:val="18"/>
              </w:rPr>
            </w:pPr>
          </w:p>
        </w:tc>
        <w:tc>
          <w:tcPr>
            <w:tcW w:w="1311" w:type="dxa"/>
            <w:vAlign w:val="bottom"/>
          </w:tcPr>
          <w:p w14:paraId="40B93D5A" w14:textId="77777777" w:rsidR="00000AF9" w:rsidRPr="00000AF9" w:rsidRDefault="00000AF9" w:rsidP="0083253B">
            <w:pPr>
              <w:widowControl/>
              <w:tabs>
                <w:tab w:val="decimal" w:pos="811"/>
              </w:tabs>
              <w:spacing w:line="180" w:lineRule="exact"/>
              <w:jc w:val="center"/>
              <w:rPr>
                <w:sz w:val="18"/>
                <w:szCs w:val="18"/>
              </w:rPr>
            </w:pPr>
          </w:p>
        </w:tc>
        <w:tc>
          <w:tcPr>
            <w:tcW w:w="131" w:type="dxa"/>
            <w:shd w:val="clear" w:color="auto" w:fill="auto"/>
            <w:vAlign w:val="bottom"/>
          </w:tcPr>
          <w:p w14:paraId="1D737353" w14:textId="77777777" w:rsidR="00000AF9" w:rsidRPr="00000AF9" w:rsidRDefault="00000AF9" w:rsidP="0083253B">
            <w:pPr>
              <w:widowControl/>
              <w:tabs>
                <w:tab w:val="decimal" w:pos="811"/>
              </w:tabs>
              <w:spacing w:line="180" w:lineRule="exact"/>
              <w:jc w:val="center"/>
              <w:rPr>
                <w:sz w:val="18"/>
                <w:szCs w:val="18"/>
              </w:rPr>
            </w:pPr>
          </w:p>
        </w:tc>
        <w:tc>
          <w:tcPr>
            <w:tcW w:w="878" w:type="dxa"/>
            <w:vAlign w:val="bottom"/>
          </w:tcPr>
          <w:p w14:paraId="711BF185" w14:textId="77777777" w:rsidR="00000AF9" w:rsidRPr="00000AF9" w:rsidRDefault="00000AF9" w:rsidP="0044373D">
            <w:pPr>
              <w:widowControl/>
              <w:tabs>
                <w:tab w:val="decimal" w:pos="811"/>
              </w:tabs>
              <w:spacing w:line="180" w:lineRule="exact"/>
              <w:jc w:val="center"/>
              <w:rPr>
                <w:sz w:val="18"/>
                <w:szCs w:val="18"/>
              </w:rPr>
            </w:pPr>
          </w:p>
        </w:tc>
        <w:tc>
          <w:tcPr>
            <w:tcW w:w="105" w:type="dxa"/>
            <w:vAlign w:val="bottom"/>
          </w:tcPr>
          <w:p w14:paraId="580D6843" w14:textId="77777777" w:rsidR="00000AF9" w:rsidRPr="00000AF9" w:rsidRDefault="00000AF9" w:rsidP="0083253B">
            <w:pPr>
              <w:widowControl/>
              <w:tabs>
                <w:tab w:val="decimal" w:pos="811"/>
              </w:tabs>
              <w:spacing w:line="180" w:lineRule="exact"/>
              <w:jc w:val="center"/>
              <w:rPr>
                <w:sz w:val="18"/>
                <w:szCs w:val="18"/>
              </w:rPr>
            </w:pPr>
          </w:p>
        </w:tc>
        <w:tc>
          <w:tcPr>
            <w:tcW w:w="979" w:type="dxa"/>
            <w:gridSpan w:val="3"/>
            <w:vAlign w:val="bottom"/>
          </w:tcPr>
          <w:p w14:paraId="1565B061" w14:textId="77777777" w:rsidR="00000AF9" w:rsidRPr="00000AF9" w:rsidRDefault="00000AF9" w:rsidP="0083253B">
            <w:pPr>
              <w:pStyle w:val="numbertablehead"/>
              <w:tabs>
                <w:tab w:val="decimal" w:pos="811"/>
              </w:tabs>
              <w:spacing w:line="180" w:lineRule="exact"/>
              <w:ind w:right="0"/>
              <w:jc w:val="center"/>
              <w:rPr>
                <w:b w:val="0"/>
                <w:szCs w:val="18"/>
              </w:rPr>
            </w:pPr>
          </w:p>
        </w:tc>
        <w:tc>
          <w:tcPr>
            <w:tcW w:w="109" w:type="dxa"/>
            <w:shd w:val="clear" w:color="auto" w:fill="auto"/>
            <w:vAlign w:val="bottom"/>
          </w:tcPr>
          <w:p w14:paraId="792C2B23" w14:textId="77777777" w:rsidR="00000AF9" w:rsidRPr="00000AF9" w:rsidRDefault="00000AF9" w:rsidP="0083253B">
            <w:pPr>
              <w:widowControl/>
              <w:tabs>
                <w:tab w:val="decimal" w:pos="617"/>
              </w:tabs>
              <w:spacing w:line="180" w:lineRule="exact"/>
              <w:jc w:val="center"/>
              <w:rPr>
                <w:sz w:val="18"/>
                <w:szCs w:val="18"/>
              </w:rPr>
            </w:pPr>
          </w:p>
        </w:tc>
        <w:tc>
          <w:tcPr>
            <w:tcW w:w="914" w:type="dxa"/>
            <w:gridSpan w:val="3"/>
            <w:vAlign w:val="bottom"/>
          </w:tcPr>
          <w:p w14:paraId="2E7FDCDF" w14:textId="77777777" w:rsidR="00000AF9" w:rsidRPr="00000AF9" w:rsidRDefault="00000AF9" w:rsidP="0083253B">
            <w:pPr>
              <w:pStyle w:val="numbertablehead"/>
              <w:tabs>
                <w:tab w:val="decimal" w:pos="773"/>
              </w:tabs>
              <w:spacing w:line="180" w:lineRule="exact"/>
              <w:ind w:right="0"/>
              <w:jc w:val="center"/>
              <w:rPr>
                <w:b w:val="0"/>
                <w:szCs w:val="18"/>
              </w:rPr>
            </w:pPr>
          </w:p>
        </w:tc>
        <w:tc>
          <w:tcPr>
            <w:tcW w:w="135" w:type="dxa"/>
            <w:shd w:val="clear" w:color="auto" w:fill="auto"/>
            <w:vAlign w:val="bottom"/>
          </w:tcPr>
          <w:p w14:paraId="7A4913ED" w14:textId="77777777" w:rsidR="00000AF9" w:rsidRPr="00000AF9" w:rsidRDefault="00000AF9" w:rsidP="0083253B">
            <w:pPr>
              <w:widowControl/>
              <w:tabs>
                <w:tab w:val="decimal" w:pos="633"/>
              </w:tabs>
              <w:spacing w:line="180" w:lineRule="exact"/>
              <w:jc w:val="center"/>
              <w:rPr>
                <w:sz w:val="18"/>
                <w:szCs w:val="18"/>
              </w:rPr>
            </w:pPr>
          </w:p>
        </w:tc>
        <w:tc>
          <w:tcPr>
            <w:tcW w:w="957" w:type="dxa"/>
            <w:gridSpan w:val="4"/>
            <w:vAlign w:val="bottom"/>
          </w:tcPr>
          <w:p w14:paraId="608E5EC9" w14:textId="77777777" w:rsidR="00000AF9" w:rsidRPr="00000AF9" w:rsidRDefault="00000AF9" w:rsidP="0083253B">
            <w:pPr>
              <w:widowControl/>
              <w:tabs>
                <w:tab w:val="decimal" w:pos="746"/>
              </w:tabs>
              <w:spacing w:line="180" w:lineRule="exact"/>
              <w:ind w:right="74"/>
              <w:jc w:val="center"/>
              <w:rPr>
                <w:sz w:val="18"/>
                <w:szCs w:val="18"/>
              </w:rPr>
            </w:pPr>
          </w:p>
        </w:tc>
        <w:tc>
          <w:tcPr>
            <w:tcW w:w="112" w:type="dxa"/>
            <w:shd w:val="clear" w:color="auto" w:fill="auto"/>
            <w:vAlign w:val="bottom"/>
          </w:tcPr>
          <w:p w14:paraId="50D7303E" w14:textId="77777777" w:rsidR="00000AF9" w:rsidRPr="00000AF9" w:rsidRDefault="00000AF9" w:rsidP="0083253B">
            <w:pPr>
              <w:widowControl/>
              <w:tabs>
                <w:tab w:val="decimal" w:pos="746"/>
              </w:tabs>
              <w:spacing w:line="180" w:lineRule="exact"/>
              <w:jc w:val="center"/>
              <w:rPr>
                <w:sz w:val="18"/>
                <w:szCs w:val="18"/>
              </w:rPr>
            </w:pPr>
          </w:p>
        </w:tc>
        <w:tc>
          <w:tcPr>
            <w:tcW w:w="1050" w:type="dxa"/>
            <w:gridSpan w:val="4"/>
            <w:vAlign w:val="bottom"/>
          </w:tcPr>
          <w:p w14:paraId="6A629196" w14:textId="77777777" w:rsidR="00000AF9" w:rsidRPr="00000AF9" w:rsidRDefault="00000AF9" w:rsidP="0083253B">
            <w:pPr>
              <w:widowControl/>
              <w:tabs>
                <w:tab w:val="decimal" w:pos="746"/>
              </w:tabs>
              <w:spacing w:line="180" w:lineRule="exact"/>
              <w:jc w:val="center"/>
              <w:rPr>
                <w:sz w:val="18"/>
                <w:szCs w:val="18"/>
              </w:rPr>
            </w:pPr>
          </w:p>
        </w:tc>
      </w:tr>
      <w:tr w:rsidR="00FB2A19" w:rsidRPr="00000AF9" w14:paraId="4A8DF31A" w14:textId="77777777" w:rsidTr="00E00F3C">
        <w:trPr>
          <w:gridAfter w:val="1"/>
          <w:wAfter w:w="161" w:type="dxa"/>
          <w:trHeight w:val="18"/>
        </w:trPr>
        <w:tc>
          <w:tcPr>
            <w:tcW w:w="3176" w:type="dxa"/>
            <w:vAlign w:val="bottom"/>
          </w:tcPr>
          <w:p w14:paraId="36F964F1"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Profit/(loss) for the year</w:t>
            </w:r>
          </w:p>
        </w:tc>
        <w:tc>
          <w:tcPr>
            <w:tcW w:w="130" w:type="dxa"/>
            <w:vAlign w:val="bottom"/>
          </w:tcPr>
          <w:p w14:paraId="18A231EB"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2161B8F9" w14:textId="77777777" w:rsidR="00000AF9" w:rsidRPr="00000AF9" w:rsidRDefault="00000AF9" w:rsidP="0083253B">
            <w:pPr>
              <w:widowControl/>
              <w:tabs>
                <w:tab w:val="decimal" w:pos="663"/>
              </w:tabs>
              <w:spacing w:line="180" w:lineRule="exact"/>
              <w:jc w:val="center"/>
              <w:rPr>
                <w:sz w:val="18"/>
                <w:szCs w:val="18"/>
              </w:rPr>
            </w:pPr>
            <w:r w:rsidRPr="00000AF9">
              <w:rPr>
                <w:sz w:val="18"/>
                <w:szCs w:val="18"/>
              </w:rPr>
              <w:t>-</w:t>
            </w:r>
          </w:p>
        </w:tc>
        <w:tc>
          <w:tcPr>
            <w:tcW w:w="131" w:type="dxa"/>
            <w:vAlign w:val="bottom"/>
          </w:tcPr>
          <w:p w14:paraId="3D01EF91" w14:textId="77777777" w:rsidR="00000AF9" w:rsidRPr="00000AF9" w:rsidRDefault="00000AF9" w:rsidP="0083253B">
            <w:pPr>
              <w:widowControl/>
              <w:tabs>
                <w:tab w:val="decimal" w:pos="811"/>
              </w:tabs>
              <w:spacing w:line="180" w:lineRule="exact"/>
              <w:jc w:val="center"/>
              <w:rPr>
                <w:sz w:val="18"/>
                <w:szCs w:val="18"/>
              </w:rPr>
            </w:pPr>
          </w:p>
        </w:tc>
        <w:tc>
          <w:tcPr>
            <w:tcW w:w="1049" w:type="dxa"/>
            <w:vAlign w:val="bottom"/>
          </w:tcPr>
          <w:p w14:paraId="0E504F9E" w14:textId="77777777" w:rsidR="00000AF9" w:rsidRPr="00000AF9" w:rsidRDefault="00000AF9" w:rsidP="0083253B">
            <w:pPr>
              <w:widowControl/>
              <w:tabs>
                <w:tab w:val="decimal" w:pos="811"/>
              </w:tabs>
              <w:spacing w:line="180" w:lineRule="exact"/>
              <w:jc w:val="center"/>
              <w:rPr>
                <w:sz w:val="18"/>
                <w:szCs w:val="18"/>
              </w:rPr>
            </w:pPr>
            <w:r w:rsidRPr="00000AF9">
              <w:rPr>
                <w:sz w:val="18"/>
                <w:szCs w:val="18"/>
              </w:rPr>
              <w:t>-</w:t>
            </w:r>
          </w:p>
        </w:tc>
        <w:tc>
          <w:tcPr>
            <w:tcW w:w="164" w:type="dxa"/>
            <w:tcBorders>
              <w:left w:val="nil"/>
            </w:tcBorders>
            <w:vAlign w:val="bottom"/>
          </w:tcPr>
          <w:p w14:paraId="3A0B0DE1" w14:textId="77777777" w:rsidR="00000AF9" w:rsidRPr="00000AF9" w:rsidRDefault="00000AF9" w:rsidP="0083253B">
            <w:pPr>
              <w:widowControl/>
              <w:tabs>
                <w:tab w:val="decimal" w:pos="811"/>
              </w:tabs>
              <w:spacing w:line="180" w:lineRule="exact"/>
              <w:jc w:val="center"/>
              <w:rPr>
                <w:sz w:val="18"/>
                <w:szCs w:val="18"/>
              </w:rPr>
            </w:pPr>
          </w:p>
        </w:tc>
        <w:tc>
          <w:tcPr>
            <w:tcW w:w="1099" w:type="dxa"/>
            <w:tcBorders>
              <w:left w:val="nil"/>
            </w:tcBorders>
            <w:shd w:val="clear" w:color="auto" w:fill="auto"/>
            <w:vAlign w:val="bottom"/>
          </w:tcPr>
          <w:p w14:paraId="55205464" w14:textId="77777777" w:rsidR="00000AF9" w:rsidRPr="00000AF9" w:rsidRDefault="00000AF9" w:rsidP="0083253B">
            <w:pPr>
              <w:widowControl/>
              <w:tabs>
                <w:tab w:val="decimal" w:pos="811"/>
              </w:tabs>
              <w:spacing w:line="180" w:lineRule="exact"/>
              <w:jc w:val="center"/>
              <w:rPr>
                <w:sz w:val="18"/>
                <w:szCs w:val="18"/>
              </w:rPr>
            </w:pPr>
            <w:r w:rsidRPr="00000AF9">
              <w:rPr>
                <w:sz w:val="18"/>
                <w:szCs w:val="18"/>
              </w:rPr>
              <w:t>-</w:t>
            </w:r>
          </w:p>
        </w:tc>
        <w:tc>
          <w:tcPr>
            <w:tcW w:w="131" w:type="dxa"/>
            <w:vAlign w:val="bottom"/>
          </w:tcPr>
          <w:p w14:paraId="5452707F" w14:textId="77777777" w:rsidR="00000AF9" w:rsidRPr="00000AF9" w:rsidRDefault="00000AF9" w:rsidP="0083253B">
            <w:pPr>
              <w:widowControl/>
              <w:tabs>
                <w:tab w:val="decimal" w:pos="811"/>
              </w:tabs>
              <w:spacing w:line="180" w:lineRule="exact"/>
              <w:jc w:val="center"/>
              <w:rPr>
                <w:sz w:val="18"/>
                <w:szCs w:val="18"/>
              </w:rPr>
            </w:pPr>
          </w:p>
        </w:tc>
        <w:tc>
          <w:tcPr>
            <w:tcW w:w="994" w:type="dxa"/>
            <w:tcBorders>
              <w:left w:val="nil"/>
            </w:tcBorders>
            <w:vAlign w:val="bottom"/>
          </w:tcPr>
          <w:p w14:paraId="79B28EC0" w14:textId="77777777" w:rsidR="00000AF9" w:rsidRPr="00000AF9" w:rsidRDefault="00000AF9" w:rsidP="0083253B">
            <w:pPr>
              <w:widowControl/>
              <w:tabs>
                <w:tab w:val="decimal" w:pos="811"/>
              </w:tabs>
              <w:spacing w:line="180" w:lineRule="exact"/>
              <w:jc w:val="center"/>
              <w:rPr>
                <w:sz w:val="18"/>
                <w:szCs w:val="18"/>
              </w:rPr>
            </w:pPr>
            <w:r w:rsidRPr="00000AF9">
              <w:rPr>
                <w:sz w:val="18"/>
                <w:szCs w:val="18"/>
              </w:rPr>
              <w:t>-</w:t>
            </w:r>
          </w:p>
        </w:tc>
        <w:tc>
          <w:tcPr>
            <w:tcW w:w="131" w:type="dxa"/>
            <w:shd w:val="clear" w:color="auto" w:fill="auto"/>
            <w:vAlign w:val="bottom"/>
          </w:tcPr>
          <w:p w14:paraId="521B5B0D" w14:textId="77777777" w:rsidR="00000AF9" w:rsidRPr="00000AF9" w:rsidRDefault="00000AF9" w:rsidP="0083253B">
            <w:pPr>
              <w:widowControl/>
              <w:tabs>
                <w:tab w:val="decimal" w:pos="811"/>
              </w:tabs>
              <w:spacing w:line="180" w:lineRule="exact"/>
              <w:jc w:val="center"/>
              <w:rPr>
                <w:sz w:val="18"/>
                <w:szCs w:val="18"/>
              </w:rPr>
            </w:pPr>
          </w:p>
        </w:tc>
        <w:tc>
          <w:tcPr>
            <w:tcW w:w="1311" w:type="dxa"/>
            <w:vAlign w:val="bottom"/>
          </w:tcPr>
          <w:p w14:paraId="7E80F2F0" w14:textId="77777777" w:rsidR="00000AF9" w:rsidRPr="00000AF9" w:rsidRDefault="00000AF9" w:rsidP="0083253B">
            <w:pPr>
              <w:widowControl/>
              <w:tabs>
                <w:tab w:val="decimal" w:pos="811"/>
              </w:tabs>
              <w:spacing w:line="180" w:lineRule="exact"/>
              <w:jc w:val="center"/>
              <w:rPr>
                <w:sz w:val="18"/>
                <w:szCs w:val="18"/>
              </w:rPr>
            </w:pPr>
            <w:r w:rsidRPr="00000AF9">
              <w:rPr>
                <w:sz w:val="18"/>
                <w:szCs w:val="18"/>
              </w:rPr>
              <w:t>-</w:t>
            </w:r>
          </w:p>
        </w:tc>
        <w:tc>
          <w:tcPr>
            <w:tcW w:w="131" w:type="dxa"/>
            <w:shd w:val="clear" w:color="auto" w:fill="auto"/>
            <w:vAlign w:val="bottom"/>
          </w:tcPr>
          <w:p w14:paraId="33F4CCA3" w14:textId="77777777" w:rsidR="00000AF9" w:rsidRPr="00000AF9" w:rsidRDefault="00000AF9" w:rsidP="0083253B">
            <w:pPr>
              <w:widowControl/>
              <w:tabs>
                <w:tab w:val="decimal" w:pos="811"/>
              </w:tabs>
              <w:spacing w:line="180" w:lineRule="exact"/>
              <w:jc w:val="center"/>
              <w:rPr>
                <w:sz w:val="18"/>
                <w:szCs w:val="18"/>
              </w:rPr>
            </w:pPr>
          </w:p>
        </w:tc>
        <w:tc>
          <w:tcPr>
            <w:tcW w:w="878" w:type="dxa"/>
            <w:vAlign w:val="bottom"/>
          </w:tcPr>
          <w:p w14:paraId="515B4EF9" w14:textId="77777777" w:rsidR="00000AF9" w:rsidRPr="00000AF9" w:rsidRDefault="00000AF9" w:rsidP="0044373D">
            <w:pPr>
              <w:widowControl/>
              <w:tabs>
                <w:tab w:val="decimal" w:pos="811"/>
              </w:tabs>
              <w:spacing w:line="180" w:lineRule="exact"/>
              <w:jc w:val="center"/>
              <w:rPr>
                <w:sz w:val="18"/>
                <w:szCs w:val="18"/>
              </w:rPr>
            </w:pPr>
            <w:r w:rsidRPr="00000AF9">
              <w:rPr>
                <w:sz w:val="18"/>
                <w:szCs w:val="18"/>
              </w:rPr>
              <w:t>-</w:t>
            </w:r>
          </w:p>
        </w:tc>
        <w:tc>
          <w:tcPr>
            <w:tcW w:w="105" w:type="dxa"/>
            <w:vAlign w:val="bottom"/>
          </w:tcPr>
          <w:p w14:paraId="36F1846B" w14:textId="77777777" w:rsidR="00000AF9" w:rsidRPr="00000AF9" w:rsidRDefault="00000AF9" w:rsidP="0083253B">
            <w:pPr>
              <w:pStyle w:val="numbertablehead"/>
              <w:tabs>
                <w:tab w:val="decimal" w:pos="811"/>
              </w:tabs>
              <w:spacing w:line="180" w:lineRule="exact"/>
              <w:ind w:right="0"/>
              <w:jc w:val="center"/>
              <w:rPr>
                <w:szCs w:val="18"/>
              </w:rPr>
            </w:pPr>
          </w:p>
        </w:tc>
        <w:tc>
          <w:tcPr>
            <w:tcW w:w="979" w:type="dxa"/>
            <w:gridSpan w:val="3"/>
            <w:vAlign w:val="bottom"/>
          </w:tcPr>
          <w:p w14:paraId="6A71CE2B"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(3,749)</w:t>
            </w:r>
          </w:p>
        </w:tc>
        <w:tc>
          <w:tcPr>
            <w:tcW w:w="109" w:type="dxa"/>
            <w:shd w:val="clear" w:color="auto" w:fill="auto"/>
            <w:vAlign w:val="bottom"/>
          </w:tcPr>
          <w:p w14:paraId="2AFF2489" w14:textId="77777777" w:rsidR="00000AF9" w:rsidRPr="00000AF9" w:rsidRDefault="00000AF9" w:rsidP="0083253B">
            <w:pPr>
              <w:pStyle w:val="numbertablehead"/>
              <w:tabs>
                <w:tab w:val="decimal" w:pos="811"/>
              </w:tabs>
              <w:spacing w:line="180" w:lineRule="exact"/>
              <w:ind w:right="0"/>
              <w:jc w:val="center"/>
              <w:rPr>
                <w:szCs w:val="18"/>
              </w:rPr>
            </w:pPr>
          </w:p>
        </w:tc>
        <w:tc>
          <w:tcPr>
            <w:tcW w:w="914" w:type="dxa"/>
            <w:gridSpan w:val="3"/>
            <w:vAlign w:val="bottom"/>
          </w:tcPr>
          <w:p w14:paraId="1929583D" w14:textId="77777777" w:rsidR="00000AF9" w:rsidRPr="00000AF9" w:rsidRDefault="00000AF9" w:rsidP="0083253B">
            <w:pPr>
              <w:pStyle w:val="numbertablehead"/>
              <w:tabs>
                <w:tab w:val="decimal" w:pos="773"/>
              </w:tabs>
              <w:spacing w:line="180" w:lineRule="exact"/>
              <w:ind w:right="0"/>
              <w:jc w:val="center"/>
              <w:rPr>
                <w:b w:val="0"/>
                <w:szCs w:val="18"/>
              </w:rPr>
            </w:pPr>
            <w:r w:rsidRPr="00000AF9">
              <w:rPr>
                <w:b w:val="0"/>
                <w:szCs w:val="18"/>
              </w:rPr>
              <w:t>(3,749)</w:t>
            </w:r>
          </w:p>
        </w:tc>
        <w:tc>
          <w:tcPr>
            <w:tcW w:w="135" w:type="dxa"/>
            <w:shd w:val="clear" w:color="auto" w:fill="auto"/>
            <w:vAlign w:val="bottom"/>
          </w:tcPr>
          <w:p w14:paraId="622AE60A" w14:textId="77777777" w:rsidR="00000AF9" w:rsidRPr="00000AF9" w:rsidRDefault="00000AF9" w:rsidP="0083253B">
            <w:pPr>
              <w:pStyle w:val="numbertablehead"/>
              <w:tabs>
                <w:tab w:val="decimal" w:pos="811"/>
              </w:tabs>
              <w:spacing w:line="180" w:lineRule="exact"/>
              <w:ind w:right="0"/>
              <w:jc w:val="center"/>
              <w:rPr>
                <w:szCs w:val="18"/>
              </w:rPr>
            </w:pPr>
          </w:p>
        </w:tc>
        <w:tc>
          <w:tcPr>
            <w:tcW w:w="957" w:type="dxa"/>
            <w:gridSpan w:val="4"/>
            <w:vAlign w:val="bottom"/>
          </w:tcPr>
          <w:p w14:paraId="22C7EB38" w14:textId="77777777" w:rsidR="00000AF9" w:rsidRPr="00000AF9" w:rsidRDefault="00000AF9" w:rsidP="0083253B">
            <w:pPr>
              <w:pStyle w:val="numbertablehead"/>
              <w:tabs>
                <w:tab w:val="decimal" w:pos="746"/>
              </w:tabs>
              <w:spacing w:line="180" w:lineRule="exact"/>
              <w:ind w:right="74"/>
              <w:jc w:val="center"/>
              <w:rPr>
                <w:szCs w:val="18"/>
              </w:rPr>
            </w:pPr>
            <w:r w:rsidRPr="00000AF9">
              <w:rPr>
                <w:b w:val="0"/>
                <w:szCs w:val="18"/>
              </w:rPr>
              <w:t>6,796</w:t>
            </w:r>
          </w:p>
        </w:tc>
        <w:tc>
          <w:tcPr>
            <w:tcW w:w="112" w:type="dxa"/>
            <w:shd w:val="clear" w:color="auto" w:fill="auto"/>
            <w:vAlign w:val="bottom"/>
          </w:tcPr>
          <w:p w14:paraId="6A979829" w14:textId="77777777" w:rsidR="00000AF9" w:rsidRPr="00000AF9" w:rsidRDefault="00000AF9" w:rsidP="0083253B">
            <w:pPr>
              <w:pStyle w:val="numbertablehead"/>
              <w:tabs>
                <w:tab w:val="decimal" w:pos="746"/>
              </w:tabs>
              <w:spacing w:line="180" w:lineRule="exact"/>
              <w:ind w:right="0"/>
              <w:jc w:val="center"/>
              <w:rPr>
                <w:szCs w:val="18"/>
              </w:rPr>
            </w:pPr>
          </w:p>
        </w:tc>
        <w:tc>
          <w:tcPr>
            <w:tcW w:w="1050" w:type="dxa"/>
            <w:gridSpan w:val="4"/>
            <w:vAlign w:val="bottom"/>
          </w:tcPr>
          <w:p w14:paraId="54B54E69" w14:textId="77777777" w:rsidR="00000AF9" w:rsidRPr="00000AF9" w:rsidRDefault="00000AF9" w:rsidP="0083253B">
            <w:pPr>
              <w:pStyle w:val="numbertablehead"/>
              <w:tabs>
                <w:tab w:val="decimal" w:pos="746"/>
              </w:tabs>
              <w:spacing w:line="180" w:lineRule="exact"/>
              <w:ind w:right="30"/>
              <w:jc w:val="center"/>
              <w:rPr>
                <w:szCs w:val="18"/>
              </w:rPr>
            </w:pPr>
            <w:r w:rsidRPr="00000AF9">
              <w:rPr>
                <w:b w:val="0"/>
                <w:szCs w:val="18"/>
              </w:rPr>
              <w:t>3,047</w:t>
            </w:r>
          </w:p>
        </w:tc>
      </w:tr>
      <w:tr w:rsidR="00FB2A19" w:rsidRPr="00000AF9" w14:paraId="7B657A12" w14:textId="77777777" w:rsidTr="00E00F3C">
        <w:trPr>
          <w:gridAfter w:val="1"/>
          <w:wAfter w:w="161" w:type="dxa"/>
          <w:trHeight w:val="18"/>
        </w:trPr>
        <w:tc>
          <w:tcPr>
            <w:tcW w:w="3176" w:type="dxa"/>
            <w:vAlign w:val="bottom"/>
          </w:tcPr>
          <w:p w14:paraId="42B407EF"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 xml:space="preserve">Other comprehensive income </w:t>
            </w:r>
          </w:p>
        </w:tc>
        <w:tc>
          <w:tcPr>
            <w:tcW w:w="130" w:type="dxa"/>
            <w:vAlign w:val="bottom"/>
          </w:tcPr>
          <w:p w14:paraId="0FA12D59" w14:textId="77777777" w:rsidR="00000AF9" w:rsidRPr="00000AF9" w:rsidRDefault="00000AF9" w:rsidP="00000AF9">
            <w:pPr>
              <w:tabs>
                <w:tab w:val="decimal" w:pos="850"/>
              </w:tabs>
              <w:spacing w:line="180" w:lineRule="exact"/>
              <w:ind w:left="57"/>
              <w:rPr>
                <w:sz w:val="18"/>
                <w:szCs w:val="18"/>
              </w:rPr>
            </w:pPr>
          </w:p>
        </w:tc>
        <w:tc>
          <w:tcPr>
            <w:tcW w:w="881" w:type="dxa"/>
            <w:tcBorders>
              <w:bottom w:val="single" w:sz="4" w:space="0" w:color="auto"/>
            </w:tcBorders>
            <w:shd w:val="clear" w:color="auto" w:fill="auto"/>
            <w:vAlign w:val="bottom"/>
          </w:tcPr>
          <w:p w14:paraId="35557AC9" w14:textId="77777777" w:rsidR="00000AF9" w:rsidRPr="00000AF9" w:rsidRDefault="00000AF9" w:rsidP="0083253B">
            <w:pPr>
              <w:widowControl/>
              <w:tabs>
                <w:tab w:val="decimal" w:pos="663"/>
              </w:tabs>
              <w:spacing w:line="180" w:lineRule="exact"/>
              <w:jc w:val="center"/>
              <w:rPr>
                <w:sz w:val="18"/>
                <w:szCs w:val="18"/>
              </w:rPr>
            </w:pPr>
            <w:r w:rsidRPr="00000AF9">
              <w:rPr>
                <w:sz w:val="18"/>
                <w:szCs w:val="18"/>
              </w:rPr>
              <w:t>-</w:t>
            </w:r>
          </w:p>
        </w:tc>
        <w:tc>
          <w:tcPr>
            <w:tcW w:w="131" w:type="dxa"/>
            <w:vAlign w:val="bottom"/>
          </w:tcPr>
          <w:p w14:paraId="2B54477D" w14:textId="77777777" w:rsidR="00000AF9" w:rsidRPr="00000AF9" w:rsidRDefault="00000AF9" w:rsidP="0083253B">
            <w:pPr>
              <w:widowControl/>
              <w:tabs>
                <w:tab w:val="decimal" w:pos="811"/>
              </w:tabs>
              <w:spacing w:line="180" w:lineRule="exact"/>
              <w:jc w:val="center"/>
              <w:rPr>
                <w:sz w:val="18"/>
                <w:szCs w:val="18"/>
              </w:rPr>
            </w:pPr>
          </w:p>
        </w:tc>
        <w:tc>
          <w:tcPr>
            <w:tcW w:w="1049" w:type="dxa"/>
            <w:tcBorders>
              <w:bottom w:val="single" w:sz="4" w:space="0" w:color="auto"/>
            </w:tcBorders>
            <w:vAlign w:val="bottom"/>
          </w:tcPr>
          <w:p w14:paraId="5B475169" w14:textId="77777777" w:rsidR="00000AF9" w:rsidRPr="00000AF9" w:rsidRDefault="00000AF9" w:rsidP="0083253B">
            <w:pPr>
              <w:widowControl/>
              <w:tabs>
                <w:tab w:val="decimal" w:pos="811"/>
              </w:tabs>
              <w:spacing w:line="180" w:lineRule="exact"/>
              <w:jc w:val="center"/>
              <w:rPr>
                <w:sz w:val="18"/>
                <w:szCs w:val="18"/>
              </w:rPr>
            </w:pPr>
            <w:r w:rsidRPr="00000AF9">
              <w:rPr>
                <w:sz w:val="18"/>
                <w:szCs w:val="18"/>
              </w:rPr>
              <w:t>-</w:t>
            </w:r>
          </w:p>
        </w:tc>
        <w:tc>
          <w:tcPr>
            <w:tcW w:w="164" w:type="dxa"/>
            <w:tcBorders>
              <w:left w:val="nil"/>
            </w:tcBorders>
            <w:vAlign w:val="bottom"/>
          </w:tcPr>
          <w:p w14:paraId="5A0B2287" w14:textId="77777777" w:rsidR="00000AF9" w:rsidRPr="00000AF9" w:rsidRDefault="00000AF9" w:rsidP="0083253B">
            <w:pPr>
              <w:widowControl/>
              <w:tabs>
                <w:tab w:val="decimal" w:pos="811"/>
              </w:tabs>
              <w:spacing w:line="180" w:lineRule="exact"/>
              <w:jc w:val="center"/>
              <w:rPr>
                <w:sz w:val="18"/>
                <w:szCs w:val="18"/>
              </w:rPr>
            </w:pPr>
          </w:p>
        </w:tc>
        <w:tc>
          <w:tcPr>
            <w:tcW w:w="1099" w:type="dxa"/>
            <w:tcBorders>
              <w:left w:val="nil"/>
              <w:bottom w:val="single" w:sz="4" w:space="0" w:color="auto"/>
            </w:tcBorders>
            <w:shd w:val="clear" w:color="auto" w:fill="auto"/>
            <w:vAlign w:val="bottom"/>
          </w:tcPr>
          <w:p w14:paraId="783878C5" w14:textId="77777777" w:rsidR="00000AF9" w:rsidRPr="00000AF9" w:rsidRDefault="00000AF9" w:rsidP="0083253B">
            <w:pPr>
              <w:widowControl/>
              <w:tabs>
                <w:tab w:val="decimal" w:pos="811"/>
              </w:tabs>
              <w:spacing w:line="180" w:lineRule="exact"/>
              <w:jc w:val="center"/>
              <w:rPr>
                <w:sz w:val="18"/>
                <w:szCs w:val="18"/>
              </w:rPr>
            </w:pPr>
            <w:r w:rsidRPr="00000AF9">
              <w:rPr>
                <w:sz w:val="18"/>
                <w:szCs w:val="18"/>
              </w:rPr>
              <w:t>9,643</w:t>
            </w:r>
          </w:p>
        </w:tc>
        <w:tc>
          <w:tcPr>
            <w:tcW w:w="131" w:type="dxa"/>
            <w:vAlign w:val="bottom"/>
          </w:tcPr>
          <w:p w14:paraId="297E14B4" w14:textId="77777777" w:rsidR="00000AF9" w:rsidRPr="00000AF9" w:rsidRDefault="00000AF9" w:rsidP="0083253B">
            <w:pPr>
              <w:widowControl/>
              <w:tabs>
                <w:tab w:val="decimal" w:pos="811"/>
              </w:tabs>
              <w:spacing w:line="180" w:lineRule="exact"/>
              <w:jc w:val="center"/>
              <w:rPr>
                <w:sz w:val="18"/>
                <w:szCs w:val="18"/>
              </w:rPr>
            </w:pPr>
          </w:p>
        </w:tc>
        <w:tc>
          <w:tcPr>
            <w:tcW w:w="994" w:type="dxa"/>
            <w:tcBorders>
              <w:left w:val="nil"/>
              <w:bottom w:val="single" w:sz="4" w:space="0" w:color="auto"/>
            </w:tcBorders>
            <w:vAlign w:val="bottom"/>
          </w:tcPr>
          <w:p w14:paraId="64ED1009" w14:textId="77777777" w:rsidR="00000AF9" w:rsidRPr="00000AF9" w:rsidRDefault="00000AF9" w:rsidP="0083253B">
            <w:pPr>
              <w:widowControl/>
              <w:tabs>
                <w:tab w:val="decimal" w:pos="811"/>
              </w:tabs>
              <w:spacing w:line="180" w:lineRule="exact"/>
              <w:jc w:val="center"/>
              <w:rPr>
                <w:sz w:val="18"/>
                <w:szCs w:val="18"/>
              </w:rPr>
            </w:pPr>
            <w:r w:rsidRPr="00000AF9">
              <w:rPr>
                <w:sz w:val="18"/>
                <w:szCs w:val="18"/>
              </w:rPr>
              <w:t>-</w:t>
            </w:r>
          </w:p>
        </w:tc>
        <w:tc>
          <w:tcPr>
            <w:tcW w:w="131" w:type="dxa"/>
            <w:shd w:val="clear" w:color="auto" w:fill="auto"/>
            <w:vAlign w:val="bottom"/>
          </w:tcPr>
          <w:p w14:paraId="758D1085" w14:textId="77777777" w:rsidR="00000AF9" w:rsidRPr="00000AF9" w:rsidRDefault="00000AF9" w:rsidP="0083253B">
            <w:pPr>
              <w:widowControl/>
              <w:tabs>
                <w:tab w:val="decimal" w:pos="811"/>
              </w:tabs>
              <w:spacing w:line="180" w:lineRule="exact"/>
              <w:jc w:val="center"/>
              <w:rPr>
                <w:sz w:val="18"/>
                <w:szCs w:val="18"/>
              </w:rPr>
            </w:pPr>
          </w:p>
        </w:tc>
        <w:tc>
          <w:tcPr>
            <w:tcW w:w="1311" w:type="dxa"/>
            <w:tcBorders>
              <w:bottom w:val="single" w:sz="4" w:space="0" w:color="auto"/>
            </w:tcBorders>
            <w:vAlign w:val="bottom"/>
          </w:tcPr>
          <w:p w14:paraId="3FBFA3B2" w14:textId="77777777" w:rsidR="00000AF9" w:rsidRPr="00000AF9" w:rsidRDefault="00000AF9" w:rsidP="0083253B">
            <w:pPr>
              <w:widowControl/>
              <w:tabs>
                <w:tab w:val="decimal" w:pos="811"/>
              </w:tabs>
              <w:spacing w:line="180" w:lineRule="exact"/>
              <w:jc w:val="center"/>
              <w:rPr>
                <w:sz w:val="18"/>
                <w:szCs w:val="18"/>
              </w:rPr>
            </w:pPr>
            <w:r w:rsidRPr="00000AF9">
              <w:rPr>
                <w:sz w:val="18"/>
                <w:szCs w:val="18"/>
              </w:rPr>
              <w:t>-</w:t>
            </w:r>
          </w:p>
        </w:tc>
        <w:tc>
          <w:tcPr>
            <w:tcW w:w="131" w:type="dxa"/>
            <w:shd w:val="clear" w:color="auto" w:fill="auto"/>
            <w:vAlign w:val="bottom"/>
          </w:tcPr>
          <w:p w14:paraId="35F7B45D" w14:textId="77777777" w:rsidR="00000AF9" w:rsidRPr="00000AF9" w:rsidRDefault="00000AF9" w:rsidP="0083253B">
            <w:pPr>
              <w:widowControl/>
              <w:tabs>
                <w:tab w:val="decimal" w:pos="811"/>
              </w:tabs>
              <w:spacing w:line="180" w:lineRule="exact"/>
              <w:jc w:val="center"/>
              <w:rPr>
                <w:sz w:val="18"/>
                <w:szCs w:val="18"/>
              </w:rPr>
            </w:pPr>
          </w:p>
        </w:tc>
        <w:tc>
          <w:tcPr>
            <w:tcW w:w="878" w:type="dxa"/>
            <w:tcBorders>
              <w:bottom w:val="single" w:sz="4" w:space="0" w:color="auto"/>
            </w:tcBorders>
            <w:vAlign w:val="bottom"/>
          </w:tcPr>
          <w:p w14:paraId="7ACF1F4F" w14:textId="77777777" w:rsidR="00000AF9" w:rsidRPr="00000AF9" w:rsidRDefault="00000AF9" w:rsidP="0044373D">
            <w:pPr>
              <w:widowControl/>
              <w:tabs>
                <w:tab w:val="decimal" w:pos="811"/>
              </w:tabs>
              <w:spacing w:line="180" w:lineRule="exact"/>
              <w:jc w:val="center"/>
              <w:rPr>
                <w:sz w:val="18"/>
                <w:szCs w:val="18"/>
              </w:rPr>
            </w:pPr>
            <w:r w:rsidRPr="00000AF9">
              <w:rPr>
                <w:sz w:val="18"/>
                <w:szCs w:val="18"/>
              </w:rPr>
              <w:t>286</w:t>
            </w:r>
          </w:p>
        </w:tc>
        <w:tc>
          <w:tcPr>
            <w:tcW w:w="105" w:type="dxa"/>
            <w:tcBorders>
              <w:bottom w:val="single" w:sz="4" w:space="0" w:color="auto"/>
            </w:tcBorders>
            <w:vAlign w:val="bottom"/>
          </w:tcPr>
          <w:p w14:paraId="76F11D7F" w14:textId="77777777" w:rsidR="00000AF9" w:rsidRPr="00000AF9" w:rsidRDefault="00000AF9" w:rsidP="0083253B">
            <w:pPr>
              <w:widowControl/>
              <w:tabs>
                <w:tab w:val="decimal" w:pos="811"/>
              </w:tabs>
              <w:spacing w:line="180" w:lineRule="exact"/>
              <w:jc w:val="center"/>
              <w:rPr>
                <w:sz w:val="18"/>
                <w:szCs w:val="18"/>
              </w:rPr>
            </w:pPr>
          </w:p>
        </w:tc>
        <w:tc>
          <w:tcPr>
            <w:tcW w:w="979" w:type="dxa"/>
            <w:gridSpan w:val="3"/>
            <w:tcBorders>
              <w:bottom w:val="single" w:sz="4" w:space="0" w:color="auto"/>
            </w:tcBorders>
            <w:vAlign w:val="bottom"/>
          </w:tcPr>
          <w:p w14:paraId="1B057E76"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w:t>
            </w:r>
          </w:p>
        </w:tc>
        <w:tc>
          <w:tcPr>
            <w:tcW w:w="109" w:type="dxa"/>
            <w:shd w:val="clear" w:color="auto" w:fill="auto"/>
            <w:vAlign w:val="bottom"/>
          </w:tcPr>
          <w:p w14:paraId="3CD128F1" w14:textId="77777777" w:rsidR="00000AF9" w:rsidRPr="00000AF9" w:rsidRDefault="00000AF9" w:rsidP="0083253B">
            <w:pPr>
              <w:widowControl/>
              <w:tabs>
                <w:tab w:val="decimal" w:pos="617"/>
              </w:tabs>
              <w:spacing w:line="180" w:lineRule="exact"/>
              <w:jc w:val="center"/>
              <w:rPr>
                <w:sz w:val="18"/>
                <w:szCs w:val="18"/>
                <w:lang w:val="en-GB" w:bidi="ar-SA"/>
              </w:rPr>
            </w:pPr>
          </w:p>
        </w:tc>
        <w:tc>
          <w:tcPr>
            <w:tcW w:w="914" w:type="dxa"/>
            <w:gridSpan w:val="3"/>
            <w:tcBorders>
              <w:bottom w:val="single" w:sz="4" w:space="0" w:color="auto"/>
            </w:tcBorders>
            <w:vAlign w:val="bottom"/>
          </w:tcPr>
          <w:p w14:paraId="3F1C889B" w14:textId="77777777" w:rsidR="00000AF9" w:rsidRPr="00000AF9" w:rsidRDefault="00000AF9" w:rsidP="0083253B">
            <w:pPr>
              <w:pStyle w:val="numbertablehead"/>
              <w:tabs>
                <w:tab w:val="decimal" w:pos="773"/>
              </w:tabs>
              <w:spacing w:line="180" w:lineRule="exact"/>
              <w:ind w:right="0"/>
              <w:jc w:val="center"/>
              <w:rPr>
                <w:b w:val="0"/>
                <w:szCs w:val="18"/>
              </w:rPr>
            </w:pPr>
            <w:r w:rsidRPr="00000AF9">
              <w:rPr>
                <w:b w:val="0"/>
                <w:szCs w:val="18"/>
              </w:rPr>
              <w:t>9,929</w:t>
            </w:r>
          </w:p>
        </w:tc>
        <w:tc>
          <w:tcPr>
            <w:tcW w:w="135" w:type="dxa"/>
            <w:shd w:val="clear" w:color="auto" w:fill="auto"/>
            <w:vAlign w:val="bottom"/>
          </w:tcPr>
          <w:p w14:paraId="44B18118" w14:textId="77777777" w:rsidR="00000AF9" w:rsidRPr="00000AF9" w:rsidRDefault="00000AF9" w:rsidP="0083253B">
            <w:pPr>
              <w:widowControl/>
              <w:tabs>
                <w:tab w:val="decimal" w:pos="633"/>
              </w:tabs>
              <w:spacing w:line="180" w:lineRule="exact"/>
              <w:jc w:val="center"/>
              <w:rPr>
                <w:sz w:val="18"/>
                <w:szCs w:val="18"/>
                <w:lang w:val="en-GB" w:bidi="ar-SA"/>
              </w:rPr>
            </w:pPr>
          </w:p>
        </w:tc>
        <w:tc>
          <w:tcPr>
            <w:tcW w:w="957" w:type="dxa"/>
            <w:gridSpan w:val="4"/>
            <w:tcBorders>
              <w:bottom w:val="single" w:sz="4" w:space="0" w:color="auto"/>
            </w:tcBorders>
            <w:vAlign w:val="bottom"/>
          </w:tcPr>
          <w:p w14:paraId="68B246F0" w14:textId="77777777" w:rsidR="00000AF9" w:rsidRPr="00000AF9" w:rsidRDefault="00000AF9" w:rsidP="0083253B">
            <w:pPr>
              <w:widowControl/>
              <w:tabs>
                <w:tab w:val="decimal" w:pos="746"/>
              </w:tabs>
              <w:spacing w:line="180" w:lineRule="exact"/>
              <w:ind w:right="74"/>
              <w:jc w:val="center"/>
              <w:rPr>
                <w:sz w:val="18"/>
                <w:szCs w:val="18"/>
                <w:lang w:val="en-GB" w:bidi="ar-SA"/>
              </w:rPr>
            </w:pPr>
            <w:r w:rsidRPr="00000AF9">
              <w:rPr>
                <w:sz w:val="18"/>
                <w:szCs w:val="18"/>
                <w:lang w:val="en-GB" w:bidi="ar-SA"/>
              </w:rPr>
              <w:t>10,372</w:t>
            </w:r>
          </w:p>
        </w:tc>
        <w:tc>
          <w:tcPr>
            <w:tcW w:w="112" w:type="dxa"/>
            <w:shd w:val="clear" w:color="auto" w:fill="auto"/>
            <w:vAlign w:val="bottom"/>
          </w:tcPr>
          <w:p w14:paraId="1A58617F" w14:textId="77777777" w:rsidR="00000AF9" w:rsidRPr="00000AF9" w:rsidRDefault="00000AF9" w:rsidP="0083253B">
            <w:pPr>
              <w:widowControl/>
              <w:tabs>
                <w:tab w:val="decimal" w:pos="746"/>
              </w:tabs>
              <w:spacing w:line="180" w:lineRule="exact"/>
              <w:jc w:val="center"/>
              <w:rPr>
                <w:sz w:val="18"/>
                <w:szCs w:val="18"/>
                <w:lang w:val="en-GB" w:bidi="ar-SA"/>
              </w:rPr>
            </w:pPr>
          </w:p>
        </w:tc>
        <w:tc>
          <w:tcPr>
            <w:tcW w:w="1050" w:type="dxa"/>
            <w:gridSpan w:val="4"/>
            <w:tcBorders>
              <w:bottom w:val="single" w:sz="4" w:space="0" w:color="auto"/>
            </w:tcBorders>
            <w:vAlign w:val="bottom"/>
          </w:tcPr>
          <w:p w14:paraId="4BA105B9" w14:textId="77777777" w:rsidR="00000AF9" w:rsidRPr="00000AF9" w:rsidRDefault="00000AF9" w:rsidP="0083253B">
            <w:pPr>
              <w:widowControl/>
              <w:tabs>
                <w:tab w:val="decimal" w:pos="746"/>
              </w:tabs>
              <w:spacing w:line="180" w:lineRule="exact"/>
              <w:ind w:right="30"/>
              <w:jc w:val="center"/>
              <w:rPr>
                <w:sz w:val="18"/>
                <w:szCs w:val="18"/>
                <w:lang w:val="en-GB" w:bidi="ar-SA"/>
              </w:rPr>
            </w:pPr>
            <w:r w:rsidRPr="00000AF9">
              <w:rPr>
                <w:sz w:val="18"/>
                <w:szCs w:val="18"/>
              </w:rPr>
              <w:t>20,301</w:t>
            </w:r>
          </w:p>
        </w:tc>
      </w:tr>
      <w:tr w:rsidR="00FB2A19" w:rsidRPr="00000AF9" w14:paraId="7D312239" w14:textId="77777777" w:rsidTr="00E00F3C">
        <w:trPr>
          <w:gridAfter w:val="1"/>
          <w:wAfter w:w="161" w:type="dxa"/>
          <w:trHeight w:val="18"/>
        </w:trPr>
        <w:tc>
          <w:tcPr>
            <w:tcW w:w="3176" w:type="dxa"/>
            <w:vAlign w:val="center"/>
          </w:tcPr>
          <w:p w14:paraId="7F090C02"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p>
        </w:tc>
        <w:tc>
          <w:tcPr>
            <w:tcW w:w="130" w:type="dxa"/>
            <w:vAlign w:val="bottom"/>
          </w:tcPr>
          <w:p w14:paraId="191E9227" w14:textId="77777777" w:rsidR="00000AF9" w:rsidRPr="00000AF9" w:rsidRDefault="00000AF9" w:rsidP="00000AF9">
            <w:pPr>
              <w:tabs>
                <w:tab w:val="decimal" w:pos="850"/>
              </w:tabs>
              <w:spacing w:line="180" w:lineRule="exact"/>
              <w:ind w:left="57"/>
              <w:rPr>
                <w:sz w:val="18"/>
                <w:szCs w:val="18"/>
              </w:rPr>
            </w:pPr>
          </w:p>
        </w:tc>
        <w:tc>
          <w:tcPr>
            <w:tcW w:w="881" w:type="dxa"/>
            <w:tcBorders>
              <w:top w:val="single" w:sz="4" w:space="0" w:color="auto"/>
            </w:tcBorders>
            <w:shd w:val="clear" w:color="auto" w:fill="auto"/>
            <w:vAlign w:val="bottom"/>
          </w:tcPr>
          <w:p w14:paraId="44D9AB86" w14:textId="77777777" w:rsidR="00000AF9" w:rsidRPr="00000AF9" w:rsidRDefault="00000AF9" w:rsidP="0083253B">
            <w:pPr>
              <w:tabs>
                <w:tab w:val="decimal" w:pos="663"/>
              </w:tabs>
              <w:spacing w:line="180" w:lineRule="exact"/>
              <w:ind w:left="57"/>
              <w:jc w:val="center"/>
              <w:rPr>
                <w:sz w:val="18"/>
                <w:szCs w:val="18"/>
              </w:rPr>
            </w:pPr>
          </w:p>
        </w:tc>
        <w:tc>
          <w:tcPr>
            <w:tcW w:w="131" w:type="dxa"/>
            <w:vAlign w:val="bottom"/>
          </w:tcPr>
          <w:p w14:paraId="6D9606D9" w14:textId="77777777" w:rsidR="00000AF9" w:rsidRPr="00000AF9" w:rsidRDefault="00000AF9" w:rsidP="0083253B">
            <w:pPr>
              <w:tabs>
                <w:tab w:val="decimal" w:pos="811"/>
              </w:tabs>
              <w:spacing w:line="180" w:lineRule="exact"/>
              <w:ind w:left="57"/>
              <w:jc w:val="center"/>
              <w:rPr>
                <w:sz w:val="18"/>
                <w:szCs w:val="18"/>
              </w:rPr>
            </w:pPr>
          </w:p>
        </w:tc>
        <w:tc>
          <w:tcPr>
            <w:tcW w:w="1049" w:type="dxa"/>
            <w:tcBorders>
              <w:top w:val="single" w:sz="4" w:space="0" w:color="auto"/>
            </w:tcBorders>
            <w:vAlign w:val="bottom"/>
          </w:tcPr>
          <w:p w14:paraId="2F91A480"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64" w:type="dxa"/>
            <w:tcBorders>
              <w:left w:val="nil"/>
            </w:tcBorders>
            <w:vAlign w:val="bottom"/>
          </w:tcPr>
          <w:p w14:paraId="01608B1C"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top w:val="single" w:sz="4" w:space="0" w:color="auto"/>
              <w:left w:val="nil"/>
            </w:tcBorders>
            <w:shd w:val="clear" w:color="auto" w:fill="auto"/>
            <w:vAlign w:val="bottom"/>
          </w:tcPr>
          <w:p w14:paraId="6FC56505"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31" w:type="dxa"/>
            <w:vAlign w:val="bottom"/>
          </w:tcPr>
          <w:p w14:paraId="02C16556" w14:textId="77777777" w:rsidR="00000AF9" w:rsidRPr="00000AF9" w:rsidRDefault="00000AF9" w:rsidP="0083253B">
            <w:pPr>
              <w:tabs>
                <w:tab w:val="decimal" w:pos="811"/>
              </w:tabs>
              <w:spacing w:line="180" w:lineRule="exact"/>
              <w:ind w:left="57"/>
              <w:jc w:val="center"/>
              <w:rPr>
                <w:sz w:val="18"/>
                <w:szCs w:val="18"/>
              </w:rPr>
            </w:pPr>
          </w:p>
        </w:tc>
        <w:tc>
          <w:tcPr>
            <w:tcW w:w="994" w:type="dxa"/>
            <w:tcBorders>
              <w:top w:val="single" w:sz="4" w:space="0" w:color="auto"/>
              <w:left w:val="nil"/>
            </w:tcBorders>
            <w:vAlign w:val="bottom"/>
          </w:tcPr>
          <w:p w14:paraId="50593E47"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31" w:type="dxa"/>
            <w:shd w:val="clear" w:color="auto" w:fill="auto"/>
            <w:vAlign w:val="bottom"/>
          </w:tcPr>
          <w:p w14:paraId="0AB6FFD1" w14:textId="77777777" w:rsidR="00000AF9" w:rsidRPr="00000AF9" w:rsidRDefault="00000AF9" w:rsidP="0083253B">
            <w:pPr>
              <w:tabs>
                <w:tab w:val="decimal" w:pos="811"/>
              </w:tabs>
              <w:spacing w:line="180" w:lineRule="exact"/>
              <w:ind w:left="57"/>
              <w:jc w:val="center"/>
              <w:rPr>
                <w:sz w:val="18"/>
                <w:szCs w:val="18"/>
              </w:rPr>
            </w:pPr>
          </w:p>
        </w:tc>
        <w:tc>
          <w:tcPr>
            <w:tcW w:w="1311" w:type="dxa"/>
            <w:tcBorders>
              <w:top w:val="single" w:sz="4" w:space="0" w:color="auto"/>
            </w:tcBorders>
            <w:vAlign w:val="bottom"/>
          </w:tcPr>
          <w:p w14:paraId="2980AD20" w14:textId="77777777" w:rsidR="00000AF9" w:rsidRPr="00000AF9" w:rsidRDefault="00000AF9" w:rsidP="0083253B">
            <w:pPr>
              <w:tabs>
                <w:tab w:val="decimal" w:pos="811"/>
              </w:tabs>
              <w:spacing w:line="180" w:lineRule="exact"/>
              <w:ind w:left="57"/>
              <w:jc w:val="center"/>
              <w:rPr>
                <w:sz w:val="18"/>
                <w:szCs w:val="18"/>
              </w:rPr>
            </w:pPr>
          </w:p>
        </w:tc>
        <w:tc>
          <w:tcPr>
            <w:tcW w:w="131" w:type="dxa"/>
            <w:shd w:val="clear" w:color="auto" w:fill="auto"/>
            <w:vAlign w:val="bottom"/>
          </w:tcPr>
          <w:p w14:paraId="487E60F1" w14:textId="77777777" w:rsidR="00000AF9" w:rsidRPr="00000AF9" w:rsidRDefault="00000AF9" w:rsidP="0083253B">
            <w:pPr>
              <w:tabs>
                <w:tab w:val="decimal" w:pos="811"/>
              </w:tabs>
              <w:spacing w:line="180" w:lineRule="exact"/>
              <w:ind w:left="57"/>
              <w:jc w:val="center"/>
              <w:rPr>
                <w:sz w:val="18"/>
                <w:szCs w:val="18"/>
              </w:rPr>
            </w:pPr>
          </w:p>
        </w:tc>
        <w:tc>
          <w:tcPr>
            <w:tcW w:w="878" w:type="dxa"/>
            <w:tcBorders>
              <w:top w:val="single" w:sz="4" w:space="0" w:color="auto"/>
            </w:tcBorders>
            <w:vAlign w:val="bottom"/>
          </w:tcPr>
          <w:p w14:paraId="3359DFDC" w14:textId="77777777" w:rsidR="00000AF9" w:rsidRPr="00000AF9" w:rsidDel="006F7A77" w:rsidRDefault="00000AF9" w:rsidP="0044373D">
            <w:pPr>
              <w:tabs>
                <w:tab w:val="decimal" w:pos="811"/>
              </w:tabs>
              <w:spacing w:line="180" w:lineRule="exact"/>
              <w:ind w:left="57"/>
              <w:jc w:val="center"/>
              <w:rPr>
                <w:sz w:val="18"/>
                <w:szCs w:val="18"/>
              </w:rPr>
            </w:pPr>
          </w:p>
        </w:tc>
        <w:tc>
          <w:tcPr>
            <w:tcW w:w="105" w:type="dxa"/>
            <w:tcBorders>
              <w:top w:val="single" w:sz="4" w:space="0" w:color="auto"/>
            </w:tcBorders>
            <w:vAlign w:val="bottom"/>
          </w:tcPr>
          <w:p w14:paraId="19EDBA64"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tcBorders>
              <w:top w:val="single" w:sz="4" w:space="0" w:color="auto"/>
            </w:tcBorders>
            <w:vAlign w:val="bottom"/>
          </w:tcPr>
          <w:p w14:paraId="50143C09" w14:textId="77777777" w:rsidR="00000AF9" w:rsidRPr="00000AF9" w:rsidRDefault="00000AF9" w:rsidP="0083253B">
            <w:pPr>
              <w:pStyle w:val="numbertablehead"/>
              <w:tabs>
                <w:tab w:val="decimal" w:pos="811"/>
              </w:tabs>
              <w:spacing w:line="180" w:lineRule="exact"/>
              <w:ind w:right="0"/>
              <w:jc w:val="center"/>
              <w:rPr>
                <w:b w:val="0"/>
                <w:szCs w:val="18"/>
              </w:rPr>
            </w:pPr>
          </w:p>
        </w:tc>
        <w:tc>
          <w:tcPr>
            <w:tcW w:w="109" w:type="dxa"/>
            <w:shd w:val="clear" w:color="auto" w:fill="auto"/>
            <w:vAlign w:val="bottom"/>
          </w:tcPr>
          <w:p w14:paraId="334FF778"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tcBorders>
              <w:top w:val="single" w:sz="4" w:space="0" w:color="auto"/>
            </w:tcBorders>
            <w:vAlign w:val="bottom"/>
          </w:tcPr>
          <w:p w14:paraId="1DD5740A" w14:textId="77777777" w:rsidR="00000AF9" w:rsidRPr="00000AF9" w:rsidDel="008A21DA" w:rsidRDefault="00000AF9" w:rsidP="0083253B">
            <w:pPr>
              <w:tabs>
                <w:tab w:val="decimal" w:pos="773"/>
              </w:tabs>
              <w:spacing w:line="180" w:lineRule="exact"/>
              <w:ind w:left="57"/>
              <w:jc w:val="center"/>
              <w:rPr>
                <w:sz w:val="18"/>
                <w:szCs w:val="18"/>
              </w:rPr>
            </w:pPr>
          </w:p>
        </w:tc>
        <w:tc>
          <w:tcPr>
            <w:tcW w:w="135" w:type="dxa"/>
            <w:shd w:val="clear" w:color="auto" w:fill="auto"/>
            <w:vAlign w:val="bottom"/>
          </w:tcPr>
          <w:p w14:paraId="20D15503"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tcBorders>
              <w:top w:val="single" w:sz="4" w:space="0" w:color="auto"/>
            </w:tcBorders>
            <w:vAlign w:val="bottom"/>
          </w:tcPr>
          <w:p w14:paraId="19B72278" w14:textId="77777777" w:rsidR="00000AF9" w:rsidRPr="00000AF9" w:rsidDel="00346E4C" w:rsidRDefault="00000AF9" w:rsidP="0083253B">
            <w:pPr>
              <w:tabs>
                <w:tab w:val="decimal" w:pos="746"/>
              </w:tabs>
              <w:spacing w:line="180" w:lineRule="exact"/>
              <w:ind w:left="57" w:right="131"/>
              <w:jc w:val="center"/>
              <w:rPr>
                <w:sz w:val="18"/>
                <w:szCs w:val="18"/>
              </w:rPr>
            </w:pPr>
          </w:p>
        </w:tc>
        <w:tc>
          <w:tcPr>
            <w:tcW w:w="112" w:type="dxa"/>
            <w:shd w:val="clear" w:color="auto" w:fill="auto"/>
            <w:vAlign w:val="bottom"/>
          </w:tcPr>
          <w:p w14:paraId="21B208EC"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tcBorders>
              <w:top w:val="single" w:sz="4" w:space="0" w:color="auto"/>
            </w:tcBorders>
            <w:vAlign w:val="bottom"/>
          </w:tcPr>
          <w:p w14:paraId="460D0978" w14:textId="77777777" w:rsidR="00000AF9" w:rsidRPr="00000AF9" w:rsidDel="000824CD" w:rsidRDefault="00000AF9" w:rsidP="0083253B">
            <w:pPr>
              <w:tabs>
                <w:tab w:val="decimal" w:pos="746"/>
              </w:tabs>
              <w:spacing w:line="180" w:lineRule="exact"/>
              <w:ind w:left="57" w:right="30"/>
              <w:jc w:val="center"/>
              <w:rPr>
                <w:sz w:val="18"/>
                <w:szCs w:val="18"/>
              </w:rPr>
            </w:pPr>
          </w:p>
        </w:tc>
      </w:tr>
      <w:tr w:rsidR="00FB2A19" w:rsidRPr="00000AF9" w14:paraId="22C3942E" w14:textId="77777777" w:rsidTr="00E00F3C">
        <w:trPr>
          <w:gridAfter w:val="1"/>
          <w:wAfter w:w="161" w:type="dxa"/>
          <w:trHeight w:val="18"/>
        </w:trPr>
        <w:tc>
          <w:tcPr>
            <w:tcW w:w="3176" w:type="dxa"/>
            <w:vAlign w:val="center"/>
          </w:tcPr>
          <w:p w14:paraId="60FAD88B"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Total comprehensive income/(loss)</w:t>
            </w:r>
          </w:p>
        </w:tc>
        <w:tc>
          <w:tcPr>
            <w:tcW w:w="130" w:type="dxa"/>
            <w:vAlign w:val="bottom"/>
          </w:tcPr>
          <w:p w14:paraId="125245CF"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794CCC98"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w:t>
            </w:r>
          </w:p>
        </w:tc>
        <w:tc>
          <w:tcPr>
            <w:tcW w:w="131" w:type="dxa"/>
            <w:vAlign w:val="bottom"/>
          </w:tcPr>
          <w:p w14:paraId="1251DE7B"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69D0C084"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64" w:type="dxa"/>
            <w:tcBorders>
              <w:left w:val="nil"/>
            </w:tcBorders>
            <w:vAlign w:val="bottom"/>
          </w:tcPr>
          <w:p w14:paraId="08766BC3"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4210C938"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rPr>
              <w:t>9,643</w:t>
            </w:r>
          </w:p>
        </w:tc>
        <w:tc>
          <w:tcPr>
            <w:tcW w:w="131" w:type="dxa"/>
            <w:vAlign w:val="bottom"/>
          </w:tcPr>
          <w:p w14:paraId="190437B9"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51DA6788"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shd w:val="clear" w:color="auto" w:fill="auto"/>
            <w:vAlign w:val="bottom"/>
          </w:tcPr>
          <w:p w14:paraId="42C2B681"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42E0547F"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w:t>
            </w:r>
          </w:p>
        </w:tc>
        <w:tc>
          <w:tcPr>
            <w:tcW w:w="131" w:type="dxa"/>
            <w:shd w:val="clear" w:color="auto" w:fill="auto"/>
            <w:vAlign w:val="bottom"/>
          </w:tcPr>
          <w:p w14:paraId="3316599D"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7B78AED4"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286</w:t>
            </w:r>
          </w:p>
        </w:tc>
        <w:tc>
          <w:tcPr>
            <w:tcW w:w="105" w:type="dxa"/>
            <w:vAlign w:val="bottom"/>
          </w:tcPr>
          <w:p w14:paraId="5FD7F034"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7A26D806"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(3,749)</w:t>
            </w:r>
          </w:p>
        </w:tc>
        <w:tc>
          <w:tcPr>
            <w:tcW w:w="109" w:type="dxa"/>
            <w:shd w:val="clear" w:color="auto" w:fill="auto"/>
            <w:vAlign w:val="bottom"/>
          </w:tcPr>
          <w:p w14:paraId="3F3A55EA"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3BFED60A" w14:textId="77777777" w:rsidR="00000AF9" w:rsidRPr="00000AF9" w:rsidRDefault="00000AF9" w:rsidP="0083253B">
            <w:pPr>
              <w:tabs>
                <w:tab w:val="decimal" w:pos="773"/>
              </w:tabs>
              <w:spacing w:line="180" w:lineRule="exact"/>
              <w:ind w:left="57"/>
              <w:jc w:val="center"/>
              <w:rPr>
                <w:sz w:val="18"/>
                <w:szCs w:val="18"/>
              </w:rPr>
            </w:pPr>
            <w:r w:rsidRPr="00000AF9">
              <w:rPr>
                <w:sz w:val="18"/>
                <w:szCs w:val="18"/>
              </w:rPr>
              <w:t>6,180</w:t>
            </w:r>
          </w:p>
        </w:tc>
        <w:tc>
          <w:tcPr>
            <w:tcW w:w="135" w:type="dxa"/>
            <w:shd w:val="clear" w:color="auto" w:fill="auto"/>
            <w:vAlign w:val="bottom"/>
          </w:tcPr>
          <w:p w14:paraId="3A6603EB"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76B11061" w14:textId="77777777" w:rsidR="00000AF9" w:rsidRPr="00000AF9" w:rsidRDefault="00000AF9" w:rsidP="0083253B">
            <w:pPr>
              <w:tabs>
                <w:tab w:val="decimal" w:pos="746"/>
              </w:tabs>
              <w:spacing w:line="180" w:lineRule="exact"/>
              <w:ind w:left="57" w:right="131"/>
              <w:jc w:val="center"/>
              <w:rPr>
                <w:sz w:val="18"/>
                <w:szCs w:val="18"/>
              </w:rPr>
            </w:pPr>
            <w:r w:rsidRPr="00000AF9">
              <w:rPr>
                <w:sz w:val="18"/>
                <w:szCs w:val="18"/>
              </w:rPr>
              <w:t>17,168</w:t>
            </w:r>
          </w:p>
        </w:tc>
        <w:tc>
          <w:tcPr>
            <w:tcW w:w="112" w:type="dxa"/>
            <w:shd w:val="clear" w:color="auto" w:fill="auto"/>
            <w:vAlign w:val="bottom"/>
          </w:tcPr>
          <w:p w14:paraId="01CE5A6B"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646F740A"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23,348</w:t>
            </w:r>
          </w:p>
        </w:tc>
      </w:tr>
      <w:tr w:rsidR="00FB2A19" w:rsidRPr="00000AF9" w14:paraId="0B671825" w14:textId="77777777" w:rsidTr="00E00F3C">
        <w:trPr>
          <w:gridAfter w:val="1"/>
          <w:wAfter w:w="161" w:type="dxa"/>
          <w:trHeight w:val="18"/>
        </w:trPr>
        <w:tc>
          <w:tcPr>
            <w:tcW w:w="3176" w:type="dxa"/>
            <w:vAlign w:val="bottom"/>
          </w:tcPr>
          <w:p w14:paraId="44186C72"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 xml:space="preserve">Share </w:t>
            </w:r>
            <w:r w:rsidR="00472C4C">
              <w:rPr>
                <w:sz w:val="18"/>
                <w:szCs w:val="18"/>
              </w:rPr>
              <w:t>based compensation</w:t>
            </w:r>
          </w:p>
        </w:tc>
        <w:tc>
          <w:tcPr>
            <w:tcW w:w="130" w:type="dxa"/>
            <w:vAlign w:val="bottom"/>
          </w:tcPr>
          <w:p w14:paraId="7805330B"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7A8420D5"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w:t>
            </w:r>
          </w:p>
        </w:tc>
        <w:tc>
          <w:tcPr>
            <w:tcW w:w="131" w:type="dxa"/>
            <w:vAlign w:val="bottom"/>
          </w:tcPr>
          <w:p w14:paraId="39EC84B0"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41AB30C6"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64" w:type="dxa"/>
            <w:tcBorders>
              <w:left w:val="nil"/>
            </w:tcBorders>
            <w:vAlign w:val="bottom"/>
          </w:tcPr>
          <w:p w14:paraId="5F7AF7CA"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0B80F4C0"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vAlign w:val="bottom"/>
          </w:tcPr>
          <w:p w14:paraId="6D3A2098"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6A0165EC"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15</w:t>
            </w:r>
          </w:p>
        </w:tc>
        <w:tc>
          <w:tcPr>
            <w:tcW w:w="131" w:type="dxa"/>
            <w:shd w:val="clear" w:color="auto" w:fill="auto"/>
            <w:vAlign w:val="bottom"/>
          </w:tcPr>
          <w:p w14:paraId="52AFEE91"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426016BA"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w:t>
            </w:r>
          </w:p>
        </w:tc>
        <w:tc>
          <w:tcPr>
            <w:tcW w:w="131" w:type="dxa"/>
            <w:shd w:val="clear" w:color="auto" w:fill="auto"/>
            <w:vAlign w:val="bottom"/>
          </w:tcPr>
          <w:p w14:paraId="7B54C68B"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7E51AEB0"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w:t>
            </w:r>
          </w:p>
        </w:tc>
        <w:tc>
          <w:tcPr>
            <w:tcW w:w="105" w:type="dxa"/>
            <w:vAlign w:val="bottom"/>
          </w:tcPr>
          <w:p w14:paraId="1EA7A13B"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1FE121B0"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w:t>
            </w:r>
          </w:p>
        </w:tc>
        <w:tc>
          <w:tcPr>
            <w:tcW w:w="109" w:type="dxa"/>
            <w:shd w:val="clear" w:color="auto" w:fill="auto"/>
            <w:vAlign w:val="bottom"/>
          </w:tcPr>
          <w:p w14:paraId="1AD61AD5"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22D01235" w14:textId="77777777" w:rsidR="00000AF9" w:rsidRPr="00000AF9" w:rsidRDefault="00000AF9" w:rsidP="0083253B">
            <w:pPr>
              <w:tabs>
                <w:tab w:val="decimal" w:pos="773"/>
              </w:tabs>
              <w:spacing w:line="180" w:lineRule="exact"/>
              <w:ind w:left="57"/>
              <w:jc w:val="center"/>
              <w:rPr>
                <w:sz w:val="18"/>
                <w:szCs w:val="18"/>
              </w:rPr>
            </w:pPr>
            <w:r w:rsidRPr="00000AF9">
              <w:rPr>
                <w:sz w:val="18"/>
                <w:szCs w:val="18"/>
              </w:rPr>
              <w:t>15</w:t>
            </w:r>
          </w:p>
        </w:tc>
        <w:tc>
          <w:tcPr>
            <w:tcW w:w="135" w:type="dxa"/>
            <w:shd w:val="clear" w:color="auto" w:fill="auto"/>
            <w:vAlign w:val="bottom"/>
          </w:tcPr>
          <w:p w14:paraId="235730E8"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62FBE9DA" w14:textId="77777777" w:rsidR="00000AF9" w:rsidRPr="00000AF9" w:rsidRDefault="00000AF9" w:rsidP="0083253B">
            <w:pPr>
              <w:tabs>
                <w:tab w:val="decimal" w:pos="746"/>
              </w:tabs>
              <w:spacing w:line="180" w:lineRule="exact"/>
              <w:ind w:left="57" w:right="131"/>
              <w:jc w:val="center"/>
              <w:rPr>
                <w:sz w:val="18"/>
                <w:szCs w:val="18"/>
              </w:rPr>
            </w:pPr>
            <w:r w:rsidRPr="00000AF9">
              <w:rPr>
                <w:sz w:val="18"/>
                <w:szCs w:val="18"/>
              </w:rPr>
              <w:t>2,652</w:t>
            </w:r>
          </w:p>
        </w:tc>
        <w:tc>
          <w:tcPr>
            <w:tcW w:w="112" w:type="dxa"/>
            <w:shd w:val="clear" w:color="auto" w:fill="auto"/>
            <w:vAlign w:val="bottom"/>
          </w:tcPr>
          <w:p w14:paraId="75474B86"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4B295322"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2,667</w:t>
            </w:r>
          </w:p>
        </w:tc>
      </w:tr>
      <w:tr w:rsidR="00FB2A19" w:rsidRPr="00000AF9" w14:paraId="174CBB1B" w14:textId="77777777" w:rsidTr="00E00F3C">
        <w:trPr>
          <w:gridAfter w:val="1"/>
          <w:wAfter w:w="161" w:type="dxa"/>
          <w:trHeight w:val="18"/>
        </w:trPr>
        <w:tc>
          <w:tcPr>
            <w:tcW w:w="3176" w:type="dxa"/>
            <w:vAlign w:val="bottom"/>
          </w:tcPr>
          <w:p w14:paraId="0D160049"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Issue of convertible bonds (1)</w:t>
            </w:r>
          </w:p>
        </w:tc>
        <w:tc>
          <w:tcPr>
            <w:tcW w:w="130" w:type="dxa"/>
            <w:vAlign w:val="bottom"/>
          </w:tcPr>
          <w:p w14:paraId="2015B6E1"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7C159EB7"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w:t>
            </w:r>
          </w:p>
        </w:tc>
        <w:tc>
          <w:tcPr>
            <w:tcW w:w="131" w:type="dxa"/>
            <w:vAlign w:val="bottom"/>
          </w:tcPr>
          <w:p w14:paraId="6476CF89"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3D049AC1"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14,509</w:t>
            </w:r>
          </w:p>
        </w:tc>
        <w:tc>
          <w:tcPr>
            <w:tcW w:w="164" w:type="dxa"/>
            <w:tcBorders>
              <w:left w:val="nil"/>
            </w:tcBorders>
            <w:vAlign w:val="bottom"/>
          </w:tcPr>
          <w:p w14:paraId="74B1ABBC"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5F165264"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vAlign w:val="bottom"/>
          </w:tcPr>
          <w:p w14:paraId="7663B359"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69E4422F"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shd w:val="clear" w:color="auto" w:fill="auto"/>
            <w:vAlign w:val="bottom"/>
          </w:tcPr>
          <w:p w14:paraId="74CBF1CB"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4F07E817"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w:t>
            </w:r>
          </w:p>
        </w:tc>
        <w:tc>
          <w:tcPr>
            <w:tcW w:w="131" w:type="dxa"/>
            <w:shd w:val="clear" w:color="auto" w:fill="auto"/>
            <w:vAlign w:val="bottom"/>
          </w:tcPr>
          <w:p w14:paraId="7D5F9132"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56521902"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w:t>
            </w:r>
          </w:p>
        </w:tc>
        <w:tc>
          <w:tcPr>
            <w:tcW w:w="105" w:type="dxa"/>
            <w:vAlign w:val="bottom"/>
          </w:tcPr>
          <w:p w14:paraId="269646A8"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6E216834"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w:t>
            </w:r>
          </w:p>
        </w:tc>
        <w:tc>
          <w:tcPr>
            <w:tcW w:w="109" w:type="dxa"/>
            <w:shd w:val="clear" w:color="auto" w:fill="auto"/>
            <w:vAlign w:val="bottom"/>
          </w:tcPr>
          <w:p w14:paraId="12A7968B"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42470B84" w14:textId="77777777" w:rsidR="00000AF9" w:rsidRPr="00000AF9" w:rsidRDefault="00000AF9" w:rsidP="0083253B">
            <w:pPr>
              <w:tabs>
                <w:tab w:val="decimal" w:pos="773"/>
              </w:tabs>
              <w:spacing w:line="180" w:lineRule="exact"/>
              <w:ind w:left="57"/>
              <w:jc w:val="center"/>
              <w:rPr>
                <w:sz w:val="18"/>
                <w:szCs w:val="18"/>
              </w:rPr>
            </w:pPr>
            <w:r w:rsidRPr="00000AF9">
              <w:rPr>
                <w:sz w:val="18"/>
                <w:szCs w:val="18"/>
              </w:rPr>
              <w:t>14,509</w:t>
            </w:r>
          </w:p>
        </w:tc>
        <w:tc>
          <w:tcPr>
            <w:tcW w:w="135" w:type="dxa"/>
            <w:shd w:val="clear" w:color="auto" w:fill="auto"/>
            <w:vAlign w:val="bottom"/>
          </w:tcPr>
          <w:p w14:paraId="3A91A98F"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0122AE4A" w14:textId="77777777" w:rsidR="00000AF9" w:rsidRPr="00000AF9" w:rsidRDefault="00000AF9" w:rsidP="0083253B">
            <w:pPr>
              <w:tabs>
                <w:tab w:val="decimal" w:pos="746"/>
              </w:tabs>
              <w:spacing w:line="180" w:lineRule="exact"/>
              <w:ind w:left="57" w:right="58"/>
              <w:jc w:val="center"/>
              <w:rPr>
                <w:sz w:val="18"/>
                <w:szCs w:val="18"/>
              </w:rPr>
            </w:pPr>
            <w:r w:rsidRPr="00000AF9">
              <w:rPr>
                <w:sz w:val="18"/>
                <w:szCs w:val="18"/>
              </w:rPr>
              <w:t>-</w:t>
            </w:r>
          </w:p>
        </w:tc>
        <w:tc>
          <w:tcPr>
            <w:tcW w:w="112" w:type="dxa"/>
            <w:shd w:val="clear" w:color="auto" w:fill="auto"/>
            <w:vAlign w:val="bottom"/>
          </w:tcPr>
          <w:p w14:paraId="2A851078"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4DD59F4A"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14,509</w:t>
            </w:r>
          </w:p>
        </w:tc>
      </w:tr>
      <w:tr w:rsidR="00FB2A19" w:rsidRPr="00000AF9" w14:paraId="17511D2F" w14:textId="77777777" w:rsidTr="00E00F3C">
        <w:trPr>
          <w:gridAfter w:val="1"/>
          <w:wAfter w:w="161" w:type="dxa"/>
          <w:trHeight w:val="18"/>
        </w:trPr>
        <w:tc>
          <w:tcPr>
            <w:tcW w:w="3176" w:type="dxa"/>
            <w:vAlign w:val="bottom"/>
          </w:tcPr>
          <w:p w14:paraId="75B2B51A"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Share buyback (1)</w:t>
            </w:r>
          </w:p>
        </w:tc>
        <w:tc>
          <w:tcPr>
            <w:tcW w:w="130" w:type="dxa"/>
            <w:vAlign w:val="bottom"/>
          </w:tcPr>
          <w:p w14:paraId="63DA8C6C"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5249ED51"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(1,962)</w:t>
            </w:r>
          </w:p>
        </w:tc>
        <w:tc>
          <w:tcPr>
            <w:tcW w:w="131" w:type="dxa"/>
            <w:vAlign w:val="bottom"/>
          </w:tcPr>
          <w:p w14:paraId="79220D58"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2A66EFC4"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rPr>
              <w:t>-</w:t>
            </w:r>
          </w:p>
        </w:tc>
        <w:tc>
          <w:tcPr>
            <w:tcW w:w="164" w:type="dxa"/>
            <w:tcBorders>
              <w:left w:val="nil"/>
            </w:tcBorders>
            <w:vAlign w:val="bottom"/>
          </w:tcPr>
          <w:p w14:paraId="4A09035A"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56D262AB"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rPr>
              <w:t>-</w:t>
            </w:r>
          </w:p>
        </w:tc>
        <w:tc>
          <w:tcPr>
            <w:tcW w:w="131" w:type="dxa"/>
            <w:vAlign w:val="bottom"/>
          </w:tcPr>
          <w:p w14:paraId="60202531"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lang w:val="en-GB" w:bidi="ar-SA"/>
              </w:rPr>
              <w:t>-</w:t>
            </w:r>
          </w:p>
        </w:tc>
        <w:tc>
          <w:tcPr>
            <w:tcW w:w="994" w:type="dxa"/>
            <w:tcBorders>
              <w:left w:val="nil"/>
            </w:tcBorders>
            <w:vAlign w:val="bottom"/>
          </w:tcPr>
          <w:p w14:paraId="4C3FB84B"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rPr>
              <w:t>-</w:t>
            </w:r>
          </w:p>
        </w:tc>
        <w:tc>
          <w:tcPr>
            <w:tcW w:w="131" w:type="dxa"/>
            <w:shd w:val="clear" w:color="auto" w:fill="auto"/>
            <w:vAlign w:val="bottom"/>
          </w:tcPr>
          <w:p w14:paraId="438DF9E0"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38B7DE0B"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w:t>
            </w:r>
          </w:p>
        </w:tc>
        <w:tc>
          <w:tcPr>
            <w:tcW w:w="131" w:type="dxa"/>
            <w:shd w:val="clear" w:color="auto" w:fill="auto"/>
            <w:vAlign w:val="bottom"/>
          </w:tcPr>
          <w:p w14:paraId="00CE1368"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7CCB343A"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w:t>
            </w:r>
          </w:p>
        </w:tc>
        <w:tc>
          <w:tcPr>
            <w:tcW w:w="105" w:type="dxa"/>
            <w:vAlign w:val="bottom"/>
          </w:tcPr>
          <w:p w14:paraId="1A9F7ECC"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73D02283"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szCs w:val="18"/>
              </w:rPr>
              <w:t>-</w:t>
            </w:r>
          </w:p>
        </w:tc>
        <w:tc>
          <w:tcPr>
            <w:tcW w:w="109" w:type="dxa"/>
            <w:shd w:val="clear" w:color="auto" w:fill="auto"/>
            <w:vAlign w:val="bottom"/>
          </w:tcPr>
          <w:p w14:paraId="12C8E398"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3FCFF631" w14:textId="77777777" w:rsidR="00000AF9" w:rsidRPr="00000AF9" w:rsidRDefault="00000AF9" w:rsidP="0083253B">
            <w:pPr>
              <w:tabs>
                <w:tab w:val="decimal" w:pos="773"/>
              </w:tabs>
              <w:spacing w:line="180" w:lineRule="exact"/>
              <w:ind w:left="57"/>
              <w:jc w:val="center"/>
              <w:rPr>
                <w:sz w:val="18"/>
                <w:szCs w:val="18"/>
              </w:rPr>
            </w:pPr>
            <w:r w:rsidRPr="00000AF9">
              <w:rPr>
                <w:sz w:val="18"/>
                <w:szCs w:val="18"/>
              </w:rPr>
              <w:t>(1,962)</w:t>
            </w:r>
          </w:p>
        </w:tc>
        <w:tc>
          <w:tcPr>
            <w:tcW w:w="135" w:type="dxa"/>
            <w:shd w:val="clear" w:color="auto" w:fill="auto"/>
            <w:vAlign w:val="bottom"/>
          </w:tcPr>
          <w:p w14:paraId="28248394"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1BD88D13" w14:textId="77777777" w:rsidR="00000AF9" w:rsidRPr="00000AF9" w:rsidRDefault="00000AF9" w:rsidP="0083253B">
            <w:pPr>
              <w:tabs>
                <w:tab w:val="decimal" w:pos="746"/>
              </w:tabs>
              <w:spacing w:line="180" w:lineRule="exact"/>
              <w:ind w:left="57" w:right="58"/>
              <w:jc w:val="center"/>
              <w:rPr>
                <w:sz w:val="18"/>
                <w:szCs w:val="18"/>
              </w:rPr>
            </w:pPr>
            <w:r w:rsidRPr="00000AF9">
              <w:rPr>
                <w:sz w:val="18"/>
                <w:szCs w:val="18"/>
              </w:rPr>
              <w:t>-</w:t>
            </w:r>
          </w:p>
        </w:tc>
        <w:tc>
          <w:tcPr>
            <w:tcW w:w="112" w:type="dxa"/>
            <w:shd w:val="clear" w:color="auto" w:fill="auto"/>
            <w:vAlign w:val="bottom"/>
          </w:tcPr>
          <w:p w14:paraId="5DA8D03E"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3049B929"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(1,962)</w:t>
            </w:r>
          </w:p>
        </w:tc>
      </w:tr>
      <w:tr w:rsidR="00FB2A19" w:rsidRPr="00000AF9" w14:paraId="3F6574F6" w14:textId="77777777" w:rsidTr="00E00F3C">
        <w:trPr>
          <w:gridAfter w:val="1"/>
          <w:wAfter w:w="161" w:type="dxa"/>
          <w:trHeight w:val="18"/>
        </w:trPr>
        <w:tc>
          <w:tcPr>
            <w:tcW w:w="3176" w:type="dxa"/>
            <w:vAlign w:val="bottom"/>
          </w:tcPr>
          <w:p w14:paraId="1DD94BE6"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Capital reduction (1)</w:t>
            </w:r>
          </w:p>
        </w:tc>
        <w:tc>
          <w:tcPr>
            <w:tcW w:w="130" w:type="dxa"/>
            <w:vAlign w:val="bottom"/>
          </w:tcPr>
          <w:p w14:paraId="34417665"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4E67D13D"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(4,848)</w:t>
            </w:r>
          </w:p>
        </w:tc>
        <w:tc>
          <w:tcPr>
            <w:tcW w:w="131" w:type="dxa"/>
            <w:vAlign w:val="bottom"/>
          </w:tcPr>
          <w:p w14:paraId="7FD2F51C"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5B123F36"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rPr>
              <w:t>-</w:t>
            </w:r>
          </w:p>
        </w:tc>
        <w:tc>
          <w:tcPr>
            <w:tcW w:w="164" w:type="dxa"/>
            <w:tcBorders>
              <w:left w:val="nil"/>
            </w:tcBorders>
            <w:vAlign w:val="bottom"/>
          </w:tcPr>
          <w:p w14:paraId="660FE730"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0B24FDD9"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rPr>
              <w:t>-</w:t>
            </w:r>
          </w:p>
        </w:tc>
        <w:tc>
          <w:tcPr>
            <w:tcW w:w="131" w:type="dxa"/>
            <w:vAlign w:val="bottom"/>
          </w:tcPr>
          <w:p w14:paraId="252B2668"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036D1C95"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rPr>
              <w:t>-</w:t>
            </w:r>
          </w:p>
        </w:tc>
        <w:tc>
          <w:tcPr>
            <w:tcW w:w="131" w:type="dxa"/>
            <w:shd w:val="clear" w:color="auto" w:fill="auto"/>
            <w:vAlign w:val="bottom"/>
          </w:tcPr>
          <w:p w14:paraId="0BEE2778"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4A6CE7EE"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w:t>
            </w:r>
          </w:p>
        </w:tc>
        <w:tc>
          <w:tcPr>
            <w:tcW w:w="131" w:type="dxa"/>
            <w:shd w:val="clear" w:color="auto" w:fill="auto"/>
            <w:vAlign w:val="bottom"/>
          </w:tcPr>
          <w:p w14:paraId="4F0A7E49"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609B94C7"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w:t>
            </w:r>
          </w:p>
        </w:tc>
        <w:tc>
          <w:tcPr>
            <w:tcW w:w="105" w:type="dxa"/>
            <w:vAlign w:val="bottom"/>
          </w:tcPr>
          <w:p w14:paraId="4BA78377"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746B38A8"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szCs w:val="18"/>
              </w:rPr>
              <w:t>-</w:t>
            </w:r>
          </w:p>
        </w:tc>
        <w:tc>
          <w:tcPr>
            <w:tcW w:w="109" w:type="dxa"/>
            <w:shd w:val="clear" w:color="auto" w:fill="auto"/>
            <w:vAlign w:val="bottom"/>
          </w:tcPr>
          <w:p w14:paraId="5069695C"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76FBD0A6" w14:textId="77777777" w:rsidR="00000AF9" w:rsidRPr="00000AF9" w:rsidRDefault="00000AF9" w:rsidP="0083253B">
            <w:pPr>
              <w:tabs>
                <w:tab w:val="decimal" w:pos="773"/>
              </w:tabs>
              <w:spacing w:line="180" w:lineRule="exact"/>
              <w:ind w:left="57"/>
              <w:jc w:val="center"/>
              <w:rPr>
                <w:sz w:val="18"/>
                <w:szCs w:val="18"/>
              </w:rPr>
            </w:pPr>
            <w:r w:rsidRPr="00000AF9">
              <w:rPr>
                <w:sz w:val="18"/>
                <w:szCs w:val="18"/>
              </w:rPr>
              <w:t>(4,848)</w:t>
            </w:r>
          </w:p>
        </w:tc>
        <w:tc>
          <w:tcPr>
            <w:tcW w:w="135" w:type="dxa"/>
            <w:shd w:val="clear" w:color="auto" w:fill="auto"/>
            <w:vAlign w:val="bottom"/>
          </w:tcPr>
          <w:p w14:paraId="35807587"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1C299463" w14:textId="77777777" w:rsidR="00000AF9" w:rsidRPr="00000AF9" w:rsidRDefault="00000AF9" w:rsidP="0083253B">
            <w:pPr>
              <w:tabs>
                <w:tab w:val="decimal" w:pos="746"/>
              </w:tabs>
              <w:spacing w:line="180" w:lineRule="exact"/>
              <w:ind w:left="57" w:right="58"/>
              <w:jc w:val="center"/>
              <w:rPr>
                <w:sz w:val="18"/>
                <w:szCs w:val="18"/>
              </w:rPr>
            </w:pPr>
            <w:r w:rsidRPr="00000AF9">
              <w:rPr>
                <w:sz w:val="18"/>
                <w:szCs w:val="18"/>
              </w:rPr>
              <w:t>-</w:t>
            </w:r>
          </w:p>
        </w:tc>
        <w:tc>
          <w:tcPr>
            <w:tcW w:w="112" w:type="dxa"/>
            <w:shd w:val="clear" w:color="auto" w:fill="auto"/>
            <w:vAlign w:val="bottom"/>
          </w:tcPr>
          <w:p w14:paraId="022E535D"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4640CF81"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(4,848)</w:t>
            </w:r>
          </w:p>
        </w:tc>
      </w:tr>
      <w:tr w:rsidR="00FB2A19" w:rsidRPr="00000AF9" w14:paraId="274F5CA6" w14:textId="77777777" w:rsidTr="00E00F3C">
        <w:trPr>
          <w:gridAfter w:val="1"/>
          <w:wAfter w:w="161" w:type="dxa"/>
          <w:trHeight w:val="18"/>
        </w:trPr>
        <w:tc>
          <w:tcPr>
            <w:tcW w:w="3176" w:type="dxa"/>
            <w:vAlign w:val="bottom"/>
          </w:tcPr>
          <w:p w14:paraId="3244DDD4"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 xml:space="preserve">Transactions with non-controlling interests, net (1) </w:t>
            </w:r>
          </w:p>
        </w:tc>
        <w:tc>
          <w:tcPr>
            <w:tcW w:w="130" w:type="dxa"/>
            <w:vAlign w:val="bottom"/>
          </w:tcPr>
          <w:p w14:paraId="16FEED67"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4CE644A9"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w:t>
            </w:r>
          </w:p>
        </w:tc>
        <w:tc>
          <w:tcPr>
            <w:tcW w:w="131" w:type="dxa"/>
            <w:vAlign w:val="bottom"/>
          </w:tcPr>
          <w:p w14:paraId="38E4E2BC"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3FDB09E2"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64" w:type="dxa"/>
            <w:tcBorders>
              <w:left w:val="nil"/>
            </w:tcBorders>
            <w:vAlign w:val="bottom"/>
          </w:tcPr>
          <w:p w14:paraId="5116F6CC"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7906C5D3"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vAlign w:val="bottom"/>
          </w:tcPr>
          <w:p w14:paraId="13E02811"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196DC3C2"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shd w:val="clear" w:color="auto" w:fill="auto"/>
            <w:vAlign w:val="bottom"/>
          </w:tcPr>
          <w:p w14:paraId="22FBAA11"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2BB817AF"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(451)</w:t>
            </w:r>
          </w:p>
        </w:tc>
        <w:tc>
          <w:tcPr>
            <w:tcW w:w="131" w:type="dxa"/>
            <w:shd w:val="clear" w:color="auto" w:fill="auto"/>
            <w:vAlign w:val="bottom"/>
          </w:tcPr>
          <w:p w14:paraId="50714F51"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25FCBFDA"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w:t>
            </w:r>
          </w:p>
        </w:tc>
        <w:tc>
          <w:tcPr>
            <w:tcW w:w="105" w:type="dxa"/>
            <w:vAlign w:val="bottom"/>
          </w:tcPr>
          <w:p w14:paraId="6C58D779"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274F2F86"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w:t>
            </w:r>
          </w:p>
        </w:tc>
        <w:tc>
          <w:tcPr>
            <w:tcW w:w="109" w:type="dxa"/>
            <w:shd w:val="clear" w:color="auto" w:fill="auto"/>
            <w:vAlign w:val="bottom"/>
          </w:tcPr>
          <w:p w14:paraId="23DEF72E"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3BBD6ED6" w14:textId="77777777" w:rsidR="00000AF9" w:rsidRPr="00000AF9" w:rsidRDefault="00000AF9" w:rsidP="0083253B">
            <w:pPr>
              <w:tabs>
                <w:tab w:val="decimal" w:pos="773"/>
              </w:tabs>
              <w:spacing w:line="180" w:lineRule="exact"/>
              <w:ind w:left="57"/>
              <w:jc w:val="center"/>
              <w:rPr>
                <w:sz w:val="18"/>
                <w:szCs w:val="18"/>
              </w:rPr>
            </w:pPr>
            <w:r w:rsidRPr="00000AF9">
              <w:rPr>
                <w:sz w:val="18"/>
                <w:szCs w:val="18"/>
              </w:rPr>
              <w:t>(451)</w:t>
            </w:r>
          </w:p>
        </w:tc>
        <w:tc>
          <w:tcPr>
            <w:tcW w:w="135" w:type="dxa"/>
            <w:shd w:val="clear" w:color="auto" w:fill="auto"/>
            <w:vAlign w:val="bottom"/>
          </w:tcPr>
          <w:p w14:paraId="6D51DA63"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7833EF37" w14:textId="77777777" w:rsidR="00000AF9" w:rsidRPr="00000AF9" w:rsidRDefault="00000AF9" w:rsidP="0083253B">
            <w:pPr>
              <w:tabs>
                <w:tab w:val="decimal" w:pos="746"/>
              </w:tabs>
              <w:spacing w:line="180" w:lineRule="exact"/>
              <w:ind w:left="57" w:right="58"/>
              <w:jc w:val="center"/>
              <w:rPr>
                <w:sz w:val="18"/>
                <w:szCs w:val="18"/>
              </w:rPr>
            </w:pPr>
            <w:r w:rsidRPr="00000AF9">
              <w:rPr>
                <w:sz w:val="18"/>
                <w:szCs w:val="18"/>
              </w:rPr>
              <w:t>(9,678)</w:t>
            </w:r>
          </w:p>
        </w:tc>
        <w:tc>
          <w:tcPr>
            <w:tcW w:w="112" w:type="dxa"/>
            <w:shd w:val="clear" w:color="auto" w:fill="auto"/>
            <w:vAlign w:val="bottom"/>
          </w:tcPr>
          <w:p w14:paraId="7B6CF681"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1E39B7DD"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(10,129)</w:t>
            </w:r>
          </w:p>
        </w:tc>
      </w:tr>
      <w:tr w:rsidR="00FB2A19" w:rsidRPr="00000AF9" w14:paraId="7998C199" w14:textId="77777777" w:rsidTr="00E00F3C">
        <w:trPr>
          <w:gridAfter w:val="1"/>
          <w:wAfter w:w="161" w:type="dxa"/>
          <w:trHeight w:val="18"/>
        </w:trPr>
        <w:tc>
          <w:tcPr>
            <w:tcW w:w="3176" w:type="dxa"/>
            <w:vAlign w:val="bottom"/>
          </w:tcPr>
          <w:p w14:paraId="2AA20B19"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Distributions to non-controlling interests, net</w:t>
            </w:r>
          </w:p>
        </w:tc>
        <w:tc>
          <w:tcPr>
            <w:tcW w:w="130" w:type="dxa"/>
            <w:vAlign w:val="bottom"/>
          </w:tcPr>
          <w:p w14:paraId="259079CD"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329D7E65"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w:t>
            </w:r>
          </w:p>
        </w:tc>
        <w:tc>
          <w:tcPr>
            <w:tcW w:w="131" w:type="dxa"/>
            <w:vAlign w:val="bottom"/>
          </w:tcPr>
          <w:p w14:paraId="5F06C91F"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225EA1B3"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64" w:type="dxa"/>
            <w:tcBorders>
              <w:left w:val="nil"/>
            </w:tcBorders>
            <w:vAlign w:val="bottom"/>
          </w:tcPr>
          <w:p w14:paraId="236E1809"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519CDA19"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vAlign w:val="bottom"/>
          </w:tcPr>
          <w:p w14:paraId="0967E034"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7110ECAD"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shd w:val="clear" w:color="auto" w:fill="auto"/>
            <w:vAlign w:val="bottom"/>
          </w:tcPr>
          <w:p w14:paraId="3154951F"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14E98BE0"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w:t>
            </w:r>
          </w:p>
        </w:tc>
        <w:tc>
          <w:tcPr>
            <w:tcW w:w="131" w:type="dxa"/>
            <w:shd w:val="clear" w:color="auto" w:fill="auto"/>
            <w:vAlign w:val="bottom"/>
          </w:tcPr>
          <w:p w14:paraId="5EA7BA09"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6398C4CF"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w:t>
            </w:r>
          </w:p>
        </w:tc>
        <w:tc>
          <w:tcPr>
            <w:tcW w:w="105" w:type="dxa"/>
            <w:vAlign w:val="bottom"/>
          </w:tcPr>
          <w:p w14:paraId="76C3155C"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3517544C"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w:t>
            </w:r>
          </w:p>
        </w:tc>
        <w:tc>
          <w:tcPr>
            <w:tcW w:w="109" w:type="dxa"/>
            <w:shd w:val="clear" w:color="auto" w:fill="auto"/>
            <w:vAlign w:val="bottom"/>
          </w:tcPr>
          <w:p w14:paraId="5B09B469"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1E5B00F4" w14:textId="77777777" w:rsidR="00000AF9" w:rsidRPr="00000AF9" w:rsidRDefault="00000AF9" w:rsidP="0083253B">
            <w:pPr>
              <w:tabs>
                <w:tab w:val="decimal" w:pos="773"/>
              </w:tabs>
              <w:spacing w:line="180" w:lineRule="exact"/>
              <w:jc w:val="center"/>
              <w:rPr>
                <w:sz w:val="18"/>
                <w:szCs w:val="18"/>
              </w:rPr>
            </w:pPr>
            <w:r w:rsidRPr="00000AF9">
              <w:rPr>
                <w:sz w:val="18"/>
                <w:szCs w:val="18"/>
              </w:rPr>
              <w:t>-</w:t>
            </w:r>
          </w:p>
        </w:tc>
        <w:tc>
          <w:tcPr>
            <w:tcW w:w="135" w:type="dxa"/>
            <w:shd w:val="clear" w:color="auto" w:fill="auto"/>
            <w:vAlign w:val="bottom"/>
          </w:tcPr>
          <w:p w14:paraId="24405E32"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546A5790" w14:textId="77777777" w:rsidR="00000AF9" w:rsidRPr="00000AF9" w:rsidRDefault="00000AF9" w:rsidP="0083253B">
            <w:pPr>
              <w:tabs>
                <w:tab w:val="decimal" w:pos="746"/>
              </w:tabs>
              <w:spacing w:line="180" w:lineRule="exact"/>
              <w:ind w:left="57" w:right="58"/>
              <w:jc w:val="center"/>
              <w:rPr>
                <w:sz w:val="18"/>
                <w:szCs w:val="18"/>
              </w:rPr>
            </w:pPr>
            <w:r w:rsidRPr="00000AF9">
              <w:rPr>
                <w:sz w:val="18"/>
                <w:szCs w:val="18"/>
              </w:rPr>
              <w:t>(18,121)</w:t>
            </w:r>
          </w:p>
        </w:tc>
        <w:tc>
          <w:tcPr>
            <w:tcW w:w="112" w:type="dxa"/>
            <w:shd w:val="clear" w:color="auto" w:fill="auto"/>
            <w:vAlign w:val="bottom"/>
          </w:tcPr>
          <w:p w14:paraId="0EAE2062"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491D06C0"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(18,121)</w:t>
            </w:r>
          </w:p>
        </w:tc>
      </w:tr>
      <w:tr w:rsidR="00FB2A19" w:rsidRPr="00000AF9" w14:paraId="0D47E08A" w14:textId="77777777" w:rsidTr="00E00F3C">
        <w:trPr>
          <w:gridAfter w:val="1"/>
          <w:wAfter w:w="161" w:type="dxa"/>
          <w:trHeight w:val="18"/>
        </w:trPr>
        <w:tc>
          <w:tcPr>
            <w:tcW w:w="3176" w:type="dxa"/>
            <w:vAlign w:val="bottom"/>
          </w:tcPr>
          <w:p w14:paraId="74480037"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Deconsolidation of BCP (2)</w:t>
            </w:r>
          </w:p>
        </w:tc>
        <w:tc>
          <w:tcPr>
            <w:tcW w:w="130" w:type="dxa"/>
            <w:vAlign w:val="bottom"/>
          </w:tcPr>
          <w:p w14:paraId="093D4514"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0E8FD6ED"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w:t>
            </w:r>
          </w:p>
        </w:tc>
        <w:tc>
          <w:tcPr>
            <w:tcW w:w="131" w:type="dxa"/>
            <w:vAlign w:val="bottom"/>
          </w:tcPr>
          <w:p w14:paraId="3F350097"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6F646710"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64" w:type="dxa"/>
            <w:tcBorders>
              <w:left w:val="nil"/>
            </w:tcBorders>
            <w:vAlign w:val="bottom"/>
          </w:tcPr>
          <w:p w14:paraId="79D2B237"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230BED48"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vAlign w:val="bottom"/>
          </w:tcPr>
          <w:p w14:paraId="1B9A9C08"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15608D37"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w:t>
            </w:r>
          </w:p>
        </w:tc>
        <w:tc>
          <w:tcPr>
            <w:tcW w:w="131" w:type="dxa"/>
            <w:shd w:val="clear" w:color="auto" w:fill="auto"/>
            <w:vAlign w:val="bottom"/>
          </w:tcPr>
          <w:p w14:paraId="34163433"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52DD4B5D"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w:t>
            </w:r>
          </w:p>
        </w:tc>
        <w:tc>
          <w:tcPr>
            <w:tcW w:w="131" w:type="dxa"/>
            <w:shd w:val="clear" w:color="auto" w:fill="auto"/>
            <w:vAlign w:val="bottom"/>
          </w:tcPr>
          <w:p w14:paraId="0EA10987"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52F7323E"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w:t>
            </w:r>
          </w:p>
        </w:tc>
        <w:tc>
          <w:tcPr>
            <w:tcW w:w="105" w:type="dxa"/>
            <w:vAlign w:val="bottom"/>
          </w:tcPr>
          <w:p w14:paraId="704F692F"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31832929"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w:t>
            </w:r>
          </w:p>
        </w:tc>
        <w:tc>
          <w:tcPr>
            <w:tcW w:w="109" w:type="dxa"/>
            <w:shd w:val="clear" w:color="auto" w:fill="auto"/>
            <w:vAlign w:val="bottom"/>
          </w:tcPr>
          <w:p w14:paraId="0FCED1C1"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0C519403" w14:textId="77777777" w:rsidR="00000AF9" w:rsidRPr="00000AF9" w:rsidRDefault="00000AF9" w:rsidP="0083253B">
            <w:pPr>
              <w:tabs>
                <w:tab w:val="decimal" w:pos="773"/>
              </w:tabs>
              <w:spacing w:line="180" w:lineRule="exact"/>
              <w:jc w:val="center"/>
              <w:rPr>
                <w:sz w:val="18"/>
                <w:szCs w:val="18"/>
              </w:rPr>
            </w:pPr>
            <w:r w:rsidRPr="00000AF9">
              <w:rPr>
                <w:sz w:val="18"/>
                <w:szCs w:val="18"/>
              </w:rPr>
              <w:t>-</w:t>
            </w:r>
          </w:p>
        </w:tc>
        <w:tc>
          <w:tcPr>
            <w:tcW w:w="135" w:type="dxa"/>
            <w:shd w:val="clear" w:color="auto" w:fill="auto"/>
            <w:vAlign w:val="bottom"/>
          </w:tcPr>
          <w:p w14:paraId="30A7E1BA"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338B5D9C" w14:textId="77777777" w:rsidR="00000AF9" w:rsidRPr="00000AF9" w:rsidRDefault="00000AF9" w:rsidP="0083253B">
            <w:pPr>
              <w:tabs>
                <w:tab w:val="decimal" w:pos="746"/>
              </w:tabs>
              <w:spacing w:line="180" w:lineRule="exact"/>
              <w:ind w:left="57" w:right="58"/>
              <w:jc w:val="center"/>
              <w:rPr>
                <w:sz w:val="18"/>
                <w:szCs w:val="18"/>
              </w:rPr>
            </w:pPr>
            <w:r w:rsidRPr="00000AF9">
              <w:rPr>
                <w:sz w:val="18"/>
                <w:szCs w:val="18"/>
              </w:rPr>
              <w:t>(355,625)</w:t>
            </w:r>
          </w:p>
        </w:tc>
        <w:tc>
          <w:tcPr>
            <w:tcW w:w="112" w:type="dxa"/>
            <w:shd w:val="clear" w:color="auto" w:fill="auto"/>
            <w:vAlign w:val="bottom"/>
          </w:tcPr>
          <w:p w14:paraId="0492F6A1"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150C2082"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(355,625)</w:t>
            </w:r>
          </w:p>
        </w:tc>
      </w:tr>
      <w:tr w:rsidR="00FB2A19" w:rsidRPr="00000AF9" w14:paraId="0609264F" w14:textId="77777777" w:rsidTr="00E00F3C">
        <w:trPr>
          <w:gridAfter w:val="1"/>
          <w:wAfter w:w="161" w:type="dxa"/>
          <w:trHeight w:val="53"/>
        </w:trPr>
        <w:tc>
          <w:tcPr>
            <w:tcW w:w="3176" w:type="dxa"/>
            <w:vAlign w:val="bottom"/>
          </w:tcPr>
          <w:p w14:paraId="197DC249"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p>
        </w:tc>
        <w:tc>
          <w:tcPr>
            <w:tcW w:w="130" w:type="dxa"/>
            <w:vAlign w:val="bottom"/>
          </w:tcPr>
          <w:p w14:paraId="08932E2F" w14:textId="77777777" w:rsidR="00000AF9" w:rsidRPr="00000AF9" w:rsidRDefault="00000AF9" w:rsidP="00000AF9">
            <w:pPr>
              <w:tabs>
                <w:tab w:val="decimal" w:pos="850"/>
              </w:tabs>
              <w:spacing w:line="180" w:lineRule="exact"/>
              <w:ind w:left="57"/>
              <w:rPr>
                <w:sz w:val="18"/>
                <w:szCs w:val="18"/>
              </w:rPr>
            </w:pPr>
          </w:p>
        </w:tc>
        <w:tc>
          <w:tcPr>
            <w:tcW w:w="881" w:type="dxa"/>
            <w:tcBorders>
              <w:top w:val="single" w:sz="6" w:space="0" w:color="auto"/>
            </w:tcBorders>
            <w:shd w:val="clear" w:color="auto" w:fill="auto"/>
            <w:vAlign w:val="bottom"/>
          </w:tcPr>
          <w:p w14:paraId="115F7561" w14:textId="77777777" w:rsidR="00000AF9" w:rsidRPr="00000AF9" w:rsidRDefault="00000AF9" w:rsidP="0083253B">
            <w:pPr>
              <w:tabs>
                <w:tab w:val="decimal" w:pos="663"/>
              </w:tabs>
              <w:spacing w:line="180" w:lineRule="exact"/>
              <w:ind w:left="57"/>
              <w:jc w:val="center"/>
              <w:rPr>
                <w:sz w:val="18"/>
                <w:szCs w:val="18"/>
              </w:rPr>
            </w:pPr>
          </w:p>
        </w:tc>
        <w:tc>
          <w:tcPr>
            <w:tcW w:w="131" w:type="dxa"/>
            <w:vAlign w:val="bottom"/>
          </w:tcPr>
          <w:p w14:paraId="1626B57A" w14:textId="77777777" w:rsidR="00000AF9" w:rsidRPr="00000AF9" w:rsidRDefault="00000AF9" w:rsidP="0083253B">
            <w:pPr>
              <w:tabs>
                <w:tab w:val="decimal" w:pos="811"/>
              </w:tabs>
              <w:spacing w:line="180" w:lineRule="exact"/>
              <w:ind w:left="57"/>
              <w:jc w:val="center"/>
              <w:rPr>
                <w:sz w:val="18"/>
                <w:szCs w:val="18"/>
              </w:rPr>
            </w:pPr>
          </w:p>
        </w:tc>
        <w:tc>
          <w:tcPr>
            <w:tcW w:w="1049" w:type="dxa"/>
            <w:tcBorders>
              <w:top w:val="single" w:sz="6" w:space="0" w:color="auto"/>
            </w:tcBorders>
            <w:vAlign w:val="bottom"/>
          </w:tcPr>
          <w:p w14:paraId="660CB560"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64" w:type="dxa"/>
            <w:tcBorders>
              <w:left w:val="nil"/>
            </w:tcBorders>
            <w:vAlign w:val="bottom"/>
          </w:tcPr>
          <w:p w14:paraId="10971C96"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top w:val="single" w:sz="6" w:space="0" w:color="auto"/>
              <w:left w:val="nil"/>
            </w:tcBorders>
            <w:shd w:val="clear" w:color="auto" w:fill="auto"/>
            <w:vAlign w:val="bottom"/>
          </w:tcPr>
          <w:p w14:paraId="103071E0"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31" w:type="dxa"/>
            <w:vAlign w:val="bottom"/>
          </w:tcPr>
          <w:p w14:paraId="2D8D4783" w14:textId="77777777" w:rsidR="00000AF9" w:rsidRPr="00000AF9" w:rsidRDefault="00000AF9" w:rsidP="0083253B">
            <w:pPr>
              <w:tabs>
                <w:tab w:val="decimal" w:pos="811"/>
              </w:tabs>
              <w:spacing w:line="180" w:lineRule="exact"/>
              <w:ind w:left="57"/>
              <w:jc w:val="center"/>
              <w:rPr>
                <w:sz w:val="18"/>
                <w:szCs w:val="18"/>
              </w:rPr>
            </w:pPr>
          </w:p>
        </w:tc>
        <w:tc>
          <w:tcPr>
            <w:tcW w:w="994" w:type="dxa"/>
            <w:tcBorders>
              <w:top w:val="single" w:sz="6" w:space="0" w:color="auto"/>
              <w:left w:val="nil"/>
            </w:tcBorders>
            <w:vAlign w:val="bottom"/>
          </w:tcPr>
          <w:p w14:paraId="1FFD3BB7"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31" w:type="dxa"/>
            <w:shd w:val="clear" w:color="auto" w:fill="auto"/>
            <w:vAlign w:val="bottom"/>
          </w:tcPr>
          <w:p w14:paraId="50E8AE20" w14:textId="77777777" w:rsidR="00000AF9" w:rsidRPr="00000AF9" w:rsidRDefault="00000AF9" w:rsidP="0083253B">
            <w:pPr>
              <w:tabs>
                <w:tab w:val="decimal" w:pos="811"/>
              </w:tabs>
              <w:spacing w:line="180" w:lineRule="exact"/>
              <w:ind w:left="57"/>
              <w:jc w:val="center"/>
              <w:rPr>
                <w:sz w:val="18"/>
                <w:szCs w:val="18"/>
              </w:rPr>
            </w:pPr>
          </w:p>
        </w:tc>
        <w:tc>
          <w:tcPr>
            <w:tcW w:w="1311" w:type="dxa"/>
            <w:tcBorders>
              <w:top w:val="single" w:sz="6" w:space="0" w:color="auto"/>
            </w:tcBorders>
            <w:vAlign w:val="bottom"/>
          </w:tcPr>
          <w:p w14:paraId="096CE8E1" w14:textId="77777777" w:rsidR="00000AF9" w:rsidRPr="00000AF9" w:rsidRDefault="00000AF9" w:rsidP="0083253B">
            <w:pPr>
              <w:tabs>
                <w:tab w:val="decimal" w:pos="811"/>
              </w:tabs>
              <w:spacing w:line="180" w:lineRule="exact"/>
              <w:ind w:left="57"/>
              <w:jc w:val="center"/>
              <w:rPr>
                <w:sz w:val="18"/>
                <w:szCs w:val="18"/>
              </w:rPr>
            </w:pPr>
          </w:p>
        </w:tc>
        <w:tc>
          <w:tcPr>
            <w:tcW w:w="131" w:type="dxa"/>
            <w:shd w:val="clear" w:color="auto" w:fill="auto"/>
            <w:vAlign w:val="bottom"/>
          </w:tcPr>
          <w:p w14:paraId="322EBEC1" w14:textId="77777777" w:rsidR="00000AF9" w:rsidRPr="00000AF9" w:rsidRDefault="00000AF9" w:rsidP="0083253B">
            <w:pPr>
              <w:tabs>
                <w:tab w:val="decimal" w:pos="811"/>
              </w:tabs>
              <w:spacing w:line="180" w:lineRule="exact"/>
              <w:ind w:left="57"/>
              <w:jc w:val="center"/>
              <w:rPr>
                <w:sz w:val="18"/>
                <w:szCs w:val="18"/>
              </w:rPr>
            </w:pPr>
          </w:p>
        </w:tc>
        <w:tc>
          <w:tcPr>
            <w:tcW w:w="878" w:type="dxa"/>
            <w:tcBorders>
              <w:top w:val="single" w:sz="6" w:space="0" w:color="auto"/>
            </w:tcBorders>
            <w:vAlign w:val="bottom"/>
          </w:tcPr>
          <w:p w14:paraId="4658C2BC" w14:textId="77777777" w:rsidR="00000AF9" w:rsidRPr="00000AF9" w:rsidRDefault="00000AF9" w:rsidP="0044373D">
            <w:pPr>
              <w:tabs>
                <w:tab w:val="decimal" w:pos="811"/>
              </w:tabs>
              <w:spacing w:line="180" w:lineRule="exact"/>
              <w:ind w:left="57"/>
              <w:jc w:val="center"/>
              <w:rPr>
                <w:sz w:val="18"/>
                <w:szCs w:val="18"/>
              </w:rPr>
            </w:pPr>
          </w:p>
        </w:tc>
        <w:tc>
          <w:tcPr>
            <w:tcW w:w="105" w:type="dxa"/>
            <w:vAlign w:val="bottom"/>
          </w:tcPr>
          <w:p w14:paraId="56339138"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tcBorders>
              <w:top w:val="single" w:sz="4" w:space="0" w:color="auto"/>
            </w:tcBorders>
            <w:vAlign w:val="bottom"/>
          </w:tcPr>
          <w:p w14:paraId="1356F2E7" w14:textId="77777777" w:rsidR="00000AF9" w:rsidRPr="00000AF9" w:rsidRDefault="00000AF9" w:rsidP="0083253B">
            <w:pPr>
              <w:pStyle w:val="numbertablehead"/>
              <w:tabs>
                <w:tab w:val="decimal" w:pos="811"/>
              </w:tabs>
              <w:spacing w:line="180" w:lineRule="exact"/>
              <w:ind w:right="0"/>
              <w:jc w:val="center"/>
              <w:rPr>
                <w:b w:val="0"/>
                <w:szCs w:val="18"/>
              </w:rPr>
            </w:pPr>
          </w:p>
        </w:tc>
        <w:tc>
          <w:tcPr>
            <w:tcW w:w="109" w:type="dxa"/>
            <w:shd w:val="clear" w:color="auto" w:fill="auto"/>
            <w:vAlign w:val="bottom"/>
          </w:tcPr>
          <w:p w14:paraId="09B14E6E"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tcBorders>
              <w:top w:val="single" w:sz="6" w:space="0" w:color="auto"/>
            </w:tcBorders>
            <w:vAlign w:val="bottom"/>
          </w:tcPr>
          <w:p w14:paraId="721A8283" w14:textId="77777777" w:rsidR="00000AF9" w:rsidRPr="00000AF9" w:rsidRDefault="00000AF9" w:rsidP="0083253B">
            <w:pPr>
              <w:tabs>
                <w:tab w:val="decimal" w:pos="773"/>
              </w:tabs>
              <w:spacing w:line="180" w:lineRule="exact"/>
              <w:ind w:left="57"/>
              <w:jc w:val="center"/>
              <w:rPr>
                <w:sz w:val="18"/>
                <w:szCs w:val="18"/>
              </w:rPr>
            </w:pPr>
          </w:p>
        </w:tc>
        <w:tc>
          <w:tcPr>
            <w:tcW w:w="135" w:type="dxa"/>
            <w:shd w:val="clear" w:color="auto" w:fill="auto"/>
            <w:vAlign w:val="bottom"/>
          </w:tcPr>
          <w:p w14:paraId="7E0DD066"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tcBorders>
              <w:top w:val="single" w:sz="6" w:space="0" w:color="auto"/>
            </w:tcBorders>
            <w:vAlign w:val="bottom"/>
          </w:tcPr>
          <w:p w14:paraId="7300E026" w14:textId="77777777" w:rsidR="00000AF9" w:rsidRPr="00000AF9" w:rsidRDefault="00000AF9" w:rsidP="0083253B">
            <w:pPr>
              <w:tabs>
                <w:tab w:val="decimal" w:pos="746"/>
              </w:tabs>
              <w:spacing w:line="180" w:lineRule="exact"/>
              <w:ind w:left="57"/>
              <w:jc w:val="center"/>
              <w:rPr>
                <w:sz w:val="18"/>
                <w:szCs w:val="18"/>
              </w:rPr>
            </w:pPr>
          </w:p>
        </w:tc>
        <w:tc>
          <w:tcPr>
            <w:tcW w:w="112" w:type="dxa"/>
            <w:shd w:val="clear" w:color="auto" w:fill="auto"/>
            <w:vAlign w:val="bottom"/>
          </w:tcPr>
          <w:p w14:paraId="03A3FED4"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tcBorders>
              <w:top w:val="single" w:sz="6" w:space="0" w:color="auto"/>
            </w:tcBorders>
            <w:vAlign w:val="bottom"/>
          </w:tcPr>
          <w:p w14:paraId="4573C995" w14:textId="77777777" w:rsidR="00000AF9" w:rsidRPr="00000AF9" w:rsidRDefault="00000AF9" w:rsidP="0083253B">
            <w:pPr>
              <w:tabs>
                <w:tab w:val="decimal" w:pos="746"/>
              </w:tabs>
              <w:spacing w:line="180" w:lineRule="exact"/>
              <w:ind w:left="57" w:right="30"/>
              <w:jc w:val="center"/>
              <w:rPr>
                <w:sz w:val="18"/>
                <w:szCs w:val="18"/>
              </w:rPr>
            </w:pPr>
          </w:p>
        </w:tc>
      </w:tr>
      <w:tr w:rsidR="00FB2A19" w:rsidRPr="00000AF9" w14:paraId="5685FB3A" w14:textId="77777777" w:rsidTr="00E00F3C">
        <w:trPr>
          <w:gridAfter w:val="1"/>
          <w:wAfter w:w="161" w:type="dxa"/>
          <w:trHeight w:val="18"/>
        </w:trPr>
        <w:tc>
          <w:tcPr>
            <w:tcW w:w="3176" w:type="dxa"/>
            <w:vAlign w:val="bottom"/>
          </w:tcPr>
          <w:p w14:paraId="280F5BA0" w14:textId="77777777" w:rsidR="00000AF9" w:rsidRPr="00000AF9" w:rsidRDefault="00000AF9" w:rsidP="00000AF9">
            <w:pPr>
              <w:tabs>
                <w:tab w:val="left" w:pos="227"/>
                <w:tab w:val="left" w:pos="397"/>
                <w:tab w:val="left" w:pos="567"/>
              </w:tabs>
              <w:spacing w:line="180" w:lineRule="exact"/>
              <w:ind w:left="227" w:hanging="170"/>
              <w:jc w:val="left"/>
              <w:rPr>
                <w:sz w:val="18"/>
                <w:szCs w:val="18"/>
              </w:rPr>
            </w:pPr>
            <w:r w:rsidRPr="00000AF9">
              <w:rPr>
                <w:sz w:val="18"/>
                <w:szCs w:val="18"/>
              </w:rPr>
              <w:t xml:space="preserve">Balance as at 31 December 2016 </w:t>
            </w:r>
          </w:p>
        </w:tc>
        <w:tc>
          <w:tcPr>
            <w:tcW w:w="130" w:type="dxa"/>
            <w:vAlign w:val="bottom"/>
          </w:tcPr>
          <w:p w14:paraId="703AC211" w14:textId="77777777" w:rsidR="00000AF9" w:rsidRPr="00000AF9" w:rsidRDefault="00000AF9" w:rsidP="00000AF9">
            <w:pPr>
              <w:tabs>
                <w:tab w:val="decimal" w:pos="850"/>
              </w:tabs>
              <w:spacing w:line="180" w:lineRule="exact"/>
              <w:ind w:left="57"/>
              <w:rPr>
                <w:sz w:val="18"/>
                <w:szCs w:val="18"/>
              </w:rPr>
            </w:pPr>
          </w:p>
        </w:tc>
        <w:tc>
          <w:tcPr>
            <w:tcW w:w="881" w:type="dxa"/>
            <w:shd w:val="clear" w:color="auto" w:fill="auto"/>
            <w:vAlign w:val="bottom"/>
          </w:tcPr>
          <w:p w14:paraId="1934082E" w14:textId="77777777" w:rsidR="00000AF9" w:rsidRPr="00000AF9" w:rsidRDefault="00000AF9" w:rsidP="0083253B">
            <w:pPr>
              <w:tabs>
                <w:tab w:val="decimal" w:pos="663"/>
              </w:tabs>
              <w:spacing w:line="180" w:lineRule="exact"/>
              <w:ind w:left="57"/>
              <w:jc w:val="center"/>
              <w:rPr>
                <w:sz w:val="18"/>
                <w:szCs w:val="18"/>
              </w:rPr>
            </w:pPr>
            <w:r w:rsidRPr="00000AF9">
              <w:rPr>
                <w:sz w:val="18"/>
                <w:szCs w:val="18"/>
              </w:rPr>
              <w:t>142,210</w:t>
            </w:r>
          </w:p>
        </w:tc>
        <w:tc>
          <w:tcPr>
            <w:tcW w:w="131" w:type="dxa"/>
            <w:vAlign w:val="bottom"/>
          </w:tcPr>
          <w:p w14:paraId="7C2A85E1" w14:textId="77777777" w:rsidR="00000AF9" w:rsidRPr="00000AF9" w:rsidRDefault="00000AF9" w:rsidP="0083253B">
            <w:pPr>
              <w:tabs>
                <w:tab w:val="decimal" w:pos="811"/>
              </w:tabs>
              <w:spacing w:line="180" w:lineRule="exact"/>
              <w:ind w:left="57"/>
              <w:jc w:val="center"/>
              <w:rPr>
                <w:sz w:val="18"/>
                <w:szCs w:val="18"/>
              </w:rPr>
            </w:pPr>
          </w:p>
        </w:tc>
        <w:tc>
          <w:tcPr>
            <w:tcW w:w="1049" w:type="dxa"/>
            <w:vAlign w:val="bottom"/>
          </w:tcPr>
          <w:p w14:paraId="065EF949"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31,084</w:t>
            </w:r>
          </w:p>
        </w:tc>
        <w:tc>
          <w:tcPr>
            <w:tcW w:w="164" w:type="dxa"/>
            <w:tcBorders>
              <w:left w:val="nil"/>
            </w:tcBorders>
            <w:vAlign w:val="bottom"/>
          </w:tcPr>
          <w:p w14:paraId="048E1268" w14:textId="77777777" w:rsidR="00000AF9" w:rsidRPr="00000AF9" w:rsidRDefault="00000AF9"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5964CBB0"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(54,186)</w:t>
            </w:r>
          </w:p>
        </w:tc>
        <w:tc>
          <w:tcPr>
            <w:tcW w:w="131" w:type="dxa"/>
            <w:vAlign w:val="bottom"/>
          </w:tcPr>
          <w:p w14:paraId="0AE709B7" w14:textId="77777777" w:rsidR="00000AF9" w:rsidRPr="00000AF9" w:rsidRDefault="00000AF9" w:rsidP="0083253B">
            <w:pPr>
              <w:tabs>
                <w:tab w:val="decimal" w:pos="811"/>
              </w:tabs>
              <w:spacing w:line="180" w:lineRule="exact"/>
              <w:ind w:left="57"/>
              <w:jc w:val="center"/>
              <w:rPr>
                <w:sz w:val="18"/>
                <w:szCs w:val="18"/>
              </w:rPr>
            </w:pPr>
          </w:p>
        </w:tc>
        <w:tc>
          <w:tcPr>
            <w:tcW w:w="994" w:type="dxa"/>
            <w:tcBorders>
              <w:left w:val="nil"/>
            </w:tcBorders>
            <w:vAlign w:val="bottom"/>
          </w:tcPr>
          <w:p w14:paraId="5C6C5EBC" w14:textId="77777777" w:rsidR="00000AF9" w:rsidRPr="00000AF9" w:rsidRDefault="00000AF9" w:rsidP="0083253B">
            <w:pPr>
              <w:tabs>
                <w:tab w:val="decimal" w:pos="811"/>
              </w:tabs>
              <w:spacing w:line="180" w:lineRule="exact"/>
              <w:ind w:left="57"/>
              <w:jc w:val="center"/>
              <w:rPr>
                <w:sz w:val="18"/>
                <w:szCs w:val="18"/>
                <w:lang w:val="en-GB" w:bidi="ar-SA"/>
              </w:rPr>
            </w:pPr>
            <w:r w:rsidRPr="00000AF9">
              <w:rPr>
                <w:sz w:val="18"/>
                <w:szCs w:val="18"/>
                <w:lang w:val="en-GB" w:bidi="ar-SA"/>
              </w:rPr>
              <w:t>3,171</w:t>
            </w:r>
          </w:p>
        </w:tc>
        <w:tc>
          <w:tcPr>
            <w:tcW w:w="131" w:type="dxa"/>
            <w:shd w:val="clear" w:color="auto" w:fill="auto"/>
            <w:vAlign w:val="bottom"/>
          </w:tcPr>
          <w:p w14:paraId="447B4769" w14:textId="77777777" w:rsidR="00000AF9" w:rsidRPr="00000AF9" w:rsidRDefault="00000AF9" w:rsidP="0083253B">
            <w:pPr>
              <w:tabs>
                <w:tab w:val="decimal" w:pos="811"/>
              </w:tabs>
              <w:spacing w:line="180" w:lineRule="exact"/>
              <w:ind w:left="57"/>
              <w:jc w:val="center"/>
              <w:rPr>
                <w:sz w:val="18"/>
                <w:szCs w:val="18"/>
              </w:rPr>
            </w:pPr>
          </w:p>
        </w:tc>
        <w:tc>
          <w:tcPr>
            <w:tcW w:w="1311" w:type="dxa"/>
            <w:vAlign w:val="bottom"/>
          </w:tcPr>
          <w:p w14:paraId="486F5D50" w14:textId="77777777" w:rsidR="00000AF9" w:rsidRPr="00000AF9" w:rsidRDefault="00000AF9" w:rsidP="0083253B">
            <w:pPr>
              <w:tabs>
                <w:tab w:val="decimal" w:pos="811"/>
              </w:tabs>
              <w:spacing w:line="180" w:lineRule="exact"/>
              <w:ind w:left="57"/>
              <w:jc w:val="center"/>
              <w:rPr>
                <w:sz w:val="18"/>
                <w:szCs w:val="18"/>
              </w:rPr>
            </w:pPr>
            <w:r w:rsidRPr="00000AF9">
              <w:rPr>
                <w:sz w:val="18"/>
                <w:szCs w:val="18"/>
              </w:rPr>
              <w:t>(13,664)</w:t>
            </w:r>
          </w:p>
        </w:tc>
        <w:tc>
          <w:tcPr>
            <w:tcW w:w="131" w:type="dxa"/>
            <w:shd w:val="clear" w:color="auto" w:fill="auto"/>
            <w:vAlign w:val="bottom"/>
          </w:tcPr>
          <w:p w14:paraId="735B9B8E" w14:textId="77777777" w:rsidR="00000AF9" w:rsidRPr="00000AF9" w:rsidRDefault="00000AF9" w:rsidP="0083253B">
            <w:pPr>
              <w:tabs>
                <w:tab w:val="decimal" w:pos="811"/>
              </w:tabs>
              <w:spacing w:line="180" w:lineRule="exact"/>
              <w:ind w:left="57"/>
              <w:jc w:val="center"/>
              <w:rPr>
                <w:sz w:val="18"/>
                <w:szCs w:val="18"/>
              </w:rPr>
            </w:pPr>
          </w:p>
        </w:tc>
        <w:tc>
          <w:tcPr>
            <w:tcW w:w="878" w:type="dxa"/>
            <w:vAlign w:val="bottom"/>
          </w:tcPr>
          <w:p w14:paraId="1C6B7A18" w14:textId="77777777" w:rsidR="00000AF9" w:rsidRPr="00000AF9" w:rsidRDefault="00000AF9" w:rsidP="0044373D">
            <w:pPr>
              <w:tabs>
                <w:tab w:val="decimal" w:pos="811"/>
              </w:tabs>
              <w:spacing w:line="180" w:lineRule="exact"/>
              <w:ind w:left="57"/>
              <w:jc w:val="center"/>
              <w:rPr>
                <w:sz w:val="18"/>
                <w:szCs w:val="18"/>
              </w:rPr>
            </w:pPr>
            <w:r w:rsidRPr="00000AF9">
              <w:rPr>
                <w:sz w:val="18"/>
                <w:szCs w:val="18"/>
              </w:rPr>
              <w:t>5,681</w:t>
            </w:r>
          </w:p>
        </w:tc>
        <w:tc>
          <w:tcPr>
            <w:tcW w:w="105" w:type="dxa"/>
            <w:vAlign w:val="bottom"/>
          </w:tcPr>
          <w:p w14:paraId="6237A696" w14:textId="77777777" w:rsidR="00000AF9" w:rsidRPr="00000AF9" w:rsidRDefault="00000AF9" w:rsidP="0083253B">
            <w:pPr>
              <w:tabs>
                <w:tab w:val="decimal" w:pos="811"/>
              </w:tabs>
              <w:spacing w:line="180" w:lineRule="exact"/>
              <w:ind w:left="57"/>
              <w:jc w:val="center"/>
              <w:rPr>
                <w:sz w:val="18"/>
                <w:szCs w:val="18"/>
              </w:rPr>
            </w:pPr>
          </w:p>
        </w:tc>
        <w:tc>
          <w:tcPr>
            <w:tcW w:w="979" w:type="dxa"/>
            <w:gridSpan w:val="3"/>
            <w:vAlign w:val="bottom"/>
          </w:tcPr>
          <w:p w14:paraId="0BFEA75B" w14:textId="77777777" w:rsidR="00000AF9" w:rsidRPr="00000AF9" w:rsidRDefault="00000AF9" w:rsidP="0083253B">
            <w:pPr>
              <w:pStyle w:val="numbertablehead"/>
              <w:tabs>
                <w:tab w:val="decimal" w:pos="811"/>
              </w:tabs>
              <w:spacing w:line="180" w:lineRule="exact"/>
              <w:ind w:right="0"/>
              <w:jc w:val="center"/>
              <w:rPr>
                <w:b w:val="0"/>
                <w:szCs w:val="18"/>
              </w:rPr>
            </w:pPr>
            <w:r w:rsidRPr="00000AF9">
              <w:rPr>
                <w:b w:val="0"/>
                <w:szCs w:val="18"/>
              </w:rPr>
              <w:t>139,798</w:t>
            </w:r>
          </w:p>
        </w:tc>
        <w:tc>
          <w:tcPr>
            <w:tcW w:w="109" w:type="dxa"/>
            <w:shd w:val="clear" w:color="auto" w:fill="auto"/>
            <w:vAlign w:val="bottom"/>
          </w:tcPr>
          <w:p w14:paraId="4366FFE3" w14:textId="77777777" w:rsidR="00000AF9" w:rsidRPr="00000AF9" w:rsidRDefault="00000AF9" w:rsidP="0083253B">
            <w:pPr>
              <w:tabs>
                <w:tab w:val="decimal" w:pos="617"/>
              </w:tabs>
              <w:spacing w:line="180" w:lineRule="exact"/>
              <w:ind w:left="57"/>
              <w:jc w:val="center"/>
              <w:rPr>
                <w:sz w:val="18"/>
                <w:szCs w:val="18"/>
              </w:rPr>
            </w:pPr>
          </w:p>
        </w:tc>
        <w:tc>
          <w:tcPr>
            <w:tcW w:w="914" w:type="dxa"/>
            <w:gridSpan w:val="3"/>
            <w:vAlign w:val="bottom"/>
          </w:tcPr>
          <w:p w14:paraId="61737949" w14:textId="77777777" w:rsidR="00000AF9" w:rsidRPr="00000AF9" w:rsidRDefault="00000AF9" w:rsidP="0083253B">
            <w:pPr>
              <w:tabs>
                <w:tab w:val="decimal" w:pos="773"/>
              </w:tabs>
              <w:spacing w:line="180" w:lineRule="exact"/>
              <w:ind w:left="57"/>
              <w:jc w:val="center"/>
              <w:rPr>
                <w:sz w:val="18"/>
                <w:szCs w:val="18"/>
              </w:rPr>
            </w:pPr>
            <w:r w:rsidRPr="00000AF9">
              <w:rPr>
                <w:sz w:val="18"/>
                <w:szCs w:val="18"/>
              </w:rPr>
              <w:t>254,094</w:t>
            </w:r>
          </w:p>
        </w:tc>
        <w:tc>
          <w:tcPr>
            <w:tcW w:w="135" w:type="dxa"/>
            <w:shd w:val="clear" w:color="auto" w:fill="auto"/>
            <w:vAlign w:val="bottom"/>
          </w:tcPr>
          <w:p w14:paraId="2600CCD9" w14:textId="77777777" w:rsidR="00000AF9" w:rsidRPr="00000AF9" w:rsidRDefault="00000AF9" w:rsidP="0083253B">
            <w:pPr>
              <w:tabs>
                <w:tab w:val="decimal" w:pos="633"/>
              </w:tabs>
              <w:spacing w:line="180" w:lineRule="exact"/>
              <w:ind w:left="57"/>
              <w:jc w:val="center"/>
              <w:rPr>
                <w:sz w:val="18"/>
                <w:szCs w:val="18"/>
              </w:rPr>
            </w:pPr>
          </w:p>
        </w:tc>
        <w:tc>
          <w:tcPr>
            <w:tcW w:w="957" w:type="dxa"/>
            <w:gridSpan w:val="4"/>
            <w:vAlign w:val="bottom"/>
          </w:tcPr>
          <w:p w14:paraId="07BF66D2" w14:textId="77777777" w:rsidR="00000AF9" w:rsidRPr="00000AF9" w:rsidRDefault="00000AF9" w:rsidP="0083253B">
            <w:pPr>
              <w:tabs>
                <w:tab w:val="decimal" w:pos="746"/>
              </w:tabs>
              <w:spacing w:line="180" w:lineRule="exact"/>
              <w:ind w:left="57"/>
              <w:jc w:val="center"/>
              <w:rPr>
                <w:sz w:val="18"/>
                <w:szCs w:val="18"/>
              </w:rPr>
            </w:pPr>
            <w:r w:rsidRPr="00000AF9">
              <w:rPr>
                <w:rFonts w:ascii="TimesNewRomanPS" w:hAnsi="TimesNewRomanPS"/>
                <w:sz w:val="18"/>
                <w:szCs w:val="18"/>
                <w:lang w:val="en-GB" w:bidi="ar-SA"/>
              </w:rPr>
              <w:t>94,445</w:t>
            </w:r>
          </w:p>
        </w:tc>
        <w:tc>
          <w:tcPr>
            <w:tcW w:w="112" w:type="dxa"/>
            <w:shd w:val="clear" w:color="auto" w:fill="auto"/>
            <w:vAlign w:val="bottom"/>
          </w:tcPr>
          <w:p w14:paraId="54D82C6D" w14:textId="77777777" w:rsidR="00000AF9" w:rsidRPr="00000AF9" w:rsidRDefault="00000AF9" w:rsidP="0083253B">
            <w:pPr>
              <w:tabs>
                <w:tab w:val="decimal" w:pos="746"/>
              </w:tabs>
              <w:spacing w:line="180" w:lineRule="exact"/>
              <w:ind w:left="57"/>
              <w:jc w:val="center"/>
              <w:rPr>
                <w:sz w:val="18"/>
                <w:szCs w:val="18"/>
              </w:rPr>
            </w:pPr>
          </w:p>
        </w:tc>
        <w:tc>
          <w:tcPr>
            <w:tcW w:w="1050" w:type="dxa"/>
            <w:gridSpan w:val="4"/>
            <w:vAlign w:val="bottom"/>
          </w:tcPr>
          <w:p w14:paraId="042D3CE6" w14:textId="77777777" w:rsidR="00000AF9" w:rsidRPr="00000AF9" w:rsidRDefault="00000AF9" w:rsidP="0083253B">
            <w:pPr>
              <w:tabs>
                <w:tab w:val="decimal" w:pos="746"/>
              </w:tabs>
              <w:spacing w:line="180" w:lineRule="exact"/>
              <w:ind w:left="57" w:right="30"/>
              <w:jc w:val="center"/>
              <w:rPr>
                <w:sz w:val="18"/>
                <w:szCs w:val="18"/>
              </w:rPr>
            </w:pPr>
            <w:r w:rsidRPr="00000AF9">
              <w:rPr>
                <w:sz w:val="18"/>
                <w:szCs w:val="18"/>
              </w:rPr>
              <w:t>348,539</w:t>
            </w:r>
          </w:p>
        </w:tc>
      </w:tr>
      <w:tr w:rsidR="00FB2A19" w:rsidRPr="00000AF9" w14:paraId="756B6864" w14:textId="77777777" w:rsidTr="00E00F3C">
        <w:trPr>
          <w:gridAfter w:val="1"/>
          <w:wAfter w:w="161" w:type="dxa"/>
          <w:trHeight w:val="18"/>
        </w:trPr>
        <w:tc>
          <w:tcPr>
            <w:tcW w:w="3176" w:type="dxa"/>
            <w:vAlign w:val="bottom"/>
          </w:tcPr>
          <w:p w14:paraId="6D03B855" w14:textId="77777777" w:rsidR="006343ED" w:rsidRPr="00000AF9" w:rsidRDefault="006343ED" w:rsidP="00000AF9">
            <w:pPr>
              <w:tabs>
                <w:tab w:val="left" w:pos="227"/>
                <w:tab w:val="left" w:pos="397"/>
                <w:tab w:val="left" w:pos="567"/>
              </w:tabs>
              <w:spacing w:line="180" w:lineRule="exact"/>
              <w:ind w:left="227" w:hanging="170"/>
              <w:jc w:val="left"/>
              <w:rPr>
                <w:sz w:val="18"/>
                <w:szCs w:val="18"/>
              </w:rPr>
            </w:pPr>
          </w:p>
        </w:tc>
        <w:tc>
          <w:tcPr>
            <w:tcW w:w="130" w:type="dxa"/>
            <w:vAlign w:val="bottom"/>
          </w:tcPr>
          <w:p w14:paraId="42C39408" w14:textId="77777777" w:rsidR="006343ED" w:rsidRPr="00000AF9" w:rsidRDefault="006343ED" w:rsidP="00000AF9">
            <w:pPr>
              <w:tabs>
                <w:tab w:val="decimal" w:pos="850"/>
              </w:tabs>
              <w:spacing w:line="180" w:lineRule="exact"/>
              <w:ind w:left="57"/>
              <w:rPr>
                <w:sz w:val="18"/>
                <w:szCs w:val="18"/>
              </w:rPr>
            </w:pPr>
          </w:p>
        </w:tc>
        <w:tc>
          <w:tcPr>
            <w:tcW w:w="881" w:type="dxa"/>
            <w:shd w:val="clear" w:color="auto" w:fill="auto"/>
            <w:vAlign w:val="bottom"/>
          </w:tcPr>
          <w:p w14:paraId="6412DA2F" w14:textId="77777777" w:rsidR="006343ED" w:rsidRPr="00000AF9" w:rsidRDefault="006343ED" w:rsidP="0083253B">
            <w:pPr>
              <w:tabs>
                <w:tab w:val="decimal" w:pos="663"/>
              </w:tabs>
              <w:spacing w:line="180" w:lineRule="exact"/>
              <w:ind w:left="57"/>
              <w:jc w:val="center"/>
              <w:rPr>
                <w:sz w:val="18"/>
                <w:szCs w:val="18"/>
              </w:rPr>
            </w:pPr>
          </w:p>
        </w:tc>
        <w:tc>
          <w:tcPr>
            <w:tcW w:w="131" w:type="dxa"/>
            <w:vAlign w:val="bottom"/>
          </w:tcPr>
          <w:p w14:paraId="424930C4" w14:textId="77777777" w:rsidR="006343ED" w:rsidRPr="00000AF9" w:rsidRDefault="006343ED" w:rsidP="0083253B">
            <w:pPr>
              <w:tabs>
                <w:tab w:val="decimal" w:pos="811"/>
              </w:tabs>
              <w:spacing w:line="180" w:lineRule="exact"/>
              <w:ind w:left="57"/>
              <w:jc w:val="center"/>
              <w:rPr>
                <w:sz w:val="18"/>
                <w:szCs w:val="18"/>
              </w:rPr>
            </w:pPr>
          </w:p>
        </w:tc>
        <w:tc>
          <w:tcPr>
            <w:tcW w:w="1049" w:type="dxa"/>
            <w:vAlign w:val="bottom"/>
          </w:tcPr>
          <w:p w14:paraId="0CE09411"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64" w:type="dxa"/>
            <w:tcBorders>
              <w:left w:val="nil"/>
            </w:tcBorders>
            <w:vAlign w:val="bottom"/>
          </w:tcPr>
          <w:p w14:paraId="1E9D00E2"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08379421"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31" w:type="dxa"/>
            <w:vAlign w:val="bottom"/>
          </w:tcPr>
          <w:p w14:paraId="573A680A"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tcBorders>
            <w:vAlign w:val="bottom"/>
          </w:tcPr>
          <w:p w14:paraId="76B62E5B"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31" w:type="dxa"/>
            <w:shd w:val="clear" w:color="auto" w:fill="auto"/>
            <w:vAlign w:val="bottom"/>
          </w:tcPr>
          <w:p w14:paraId="461D5A63" w14:textId="77777777" w:rsidR="006343ED" w:rsidRPr="00000AF9" w:rsidRDefault="006343ED" w:rsidP="0083253B">
            <w:pPr>
              <w:tabs>
                <w:tab w:val="decimal" w:pos="811"/>
              </w:tabs>
              <w:spacing w:line="180" w:lineRule="exact"/>
              <w:ind w:left="57"/>
              <w:jc w:val="center"/>
              <w:rPr>
                <w:sz w:val="18"/>
                <w:szCs w:val="18"/>
              </w:rPr>
            </w:pPr>
          </w:p>
        </w:tc>
        <w:tc>
          <w:tcPr>
            <w:tcW w:w="1311" w:type="dxa"/>
            <w:vAlign w:val="bottom"/>
          </w:tcPr>
          <w:p w14:paraId="6F214F38" w14:textId="77777777" w:rsidR="006343ED" w:rsidRPr="00000AF9" w:rsidRDefault="006343ED" w:rsidP="0083253B">
            <w:pPr>
              <w:tabs>
                <w:tab w:val="decimal" w:pos="811"/>
              </w:tabs>
              <w:spacing w:line="180" w:lineRule="exact"/>
              <w:ind w:left="57"/>
              <w:jc w:val="center"/>
              <w:rPr>
                <w:sz w:val="18"/>
                <w:szCs w:val="18"/>
              </w:rPr>
            </w:pPr>
          </w:p>
        </w:tc>
        <w:tc>
          <w:tcPr>
            <w:tcW w:w="131" w:type="dxa"/>
            <w:shd w:val="clear" w:color="auto" w:fill="auto"/>
            <w:vAlign w:val="bottom"/>
          </w:tcPr>
          <w:p w14:paraId="6BE90D94" w14:textId="77777777" w:rsidR="006343ED" w:rsidRPr="00000AF9" w:rsidRDefault="006343ED" w:rsidP="0083253B">
            <w:pPr>
              <w:tabs>
                <w:tab w:val="decimal" w:pos="811"/>
              </w:tabs>
              <w:spacing w:line="180" w:lineRule="exact"/>
              <w:ind w:left="57"/>
              <w:jc w:val="center"/>
              <w:rPr>
                <w:sz w:val="18"/>
                <w:szCs w:val="18"/>
              </w:rPr>
            </w:pPr>
          </w:p>
        </w:tc>
        <w:tc>
          <w:tcPr>
            <w:tcW w:w="878" w:type="dxa"/>
            <w:vAlign w:val="bottom"/>
          </w:tcPr>
          <w:p w14:paraId="66BAD8E1" w14:textId="77777777" w:rsidR="006343ED" w:rsidRPr="00000AF9" w:rsidRDefault="006343ED" w:rsidP="0044373D">
            <w:pPr>
              <w:tabs>
                <w:tab w:val="decimal" w:pos="811"/>
              </w:tabs>
              <w:spacing w:line="180" w:lineRule="exact"/>
              <w:ind w:left="57"/>
              <w:jc w:val="center"/>
              <w:rPr>
                <w:sz w:val="18"/>
                <w:szCs w:val="18"/>
              </w:rPr>
            </w:pPr>
          </w:p>
        </w:tc>
        <w:tc>
          <w:tcPr>
            <w:tcW w:w="105" w:type="dxa"/>
            <w:vAlign w:val="bottom"/>
          </w:tcPr>
          <w:p w14:paraId="291F2228"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vAlign w:val="bottom"/>
          </w:tcPr>
          <w:p w14:paraId="2A6E1A05" w14:textId="77777777" w:rsidR="006343ED" w:rsidRPr="00000AF9" w:rsidRDefault="006343ED" w:rsidP="0083253B">
            <w:pPr>
              <w:pStyle w:val="numbertablehead"/>
              <w:tabs>
                <w:tab w:val="decimal" w:pos="811"/>
              </w:tabs>
              <w:spacing w:line="180" w:lineRule="exact"/>
              <w:ind w:right="0"/>
              <w:jc w:val="center"/>
              <w:rPr>
                <w:b w:val="0"/>
                <w:szCs w:val="18"/>
              </w:rPr>
            </w:pPr>
          </w:p>
        </w:tc>
        <w:tc>
          <w:tcPr>
            <w:tcW w:w="109" w:type="dxa"/>
            <w:shd w:val="clear" w:color="auto" w:fill="auto"/>
            <w:vAlign w:val="bottom"/>
          </w:tcPr>
          <w:p w14:paraId="5CE90237"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vAlign w:val="bottom"/>
          </w:tcPr>
          <w:p w14:paraId="7206CDFF" w14:textId="77777777" w:rsidR="006343ED" w:rsidRPr="001A7983" w:rsidRDefault="006343ED" w:rsidP="0083253B">
            <w:pPr>
              <w:tabs>
                <w:tab w:val="decimal" w:pos="773"/>
              </w:tabs>
              <w:spacing w:line="180" w:lineRule="exact"/>
              <w:ind w:left="57"/>
              <w:jc w:val="center"/>
              <w:rPr>
                <w:sz w:val="18"/>
                <w:lang w:val="en-GB"/>
              </w:rPr>
            </w:pPr>
          </w:p>
        </w:tc>
        <w:tc>
          <w:tcPr>
            <w:tcW w:w="135" w:type="dxa"/>
            <w:shd w:val="clear" w:color="auto" w:fill="auto"/>
            <w:vAlign w:val="bottom"/>
          </w:tcPr>
          <w:p w14:paraId="0A199D8F" w14:textId="77777777" w:rsidR="006343ED" w:rsidRPr="001A7983" w:rsidRDefault="006343ED" w:rsidP="0083253B">
            <w:pPr>
              <w:tabs>
                <w:tab w:val="decimal" w:pos="633"/>
              </w:tabs>
              <w:spacing w:line="180" w:lineRule="exact"/>
              <w:ind w:left="57"/>
              <w:jc w:val="center"/>
              <w:rPr>
                <w:sz w:val="18"/>
                <w:lang w:val="en-GB"/>
              </w:rPr>
            </w:pPr>
          </w:p>
        </w:tc>
        <w:tc>
          <w:tcPr>
            <w:tcW w:w="957" w:type="dxa"/>
            <w:gridSpan w:val="4"/>
            <w:vAlign w:val="bottom"/>
          </w:tcPr>
          <w:p w14:paraId="13BE3C69" w14:textId="77777777" w:rsidR="006343ED" w:rsidRPr="00000AF9" w:rsidRDefault="006343ED" w:rsidP="0083253B">
            <w:pPr>
              <w:tabs>
                <w:tab w:val="decimal" w:pos="746"/>
              </w:tabs>
              <w:spacing w:line="180" w:lineRule="exact"/>
              <w:ind w:left="57"/>
              <w:jc w:val="center"/>
              <w:rPr>
                <w:rFonts w:ascii="TimesNewRomanPS" w:hAnsi="TimesNewRomanPS"/>
                <w:sz w:val="18"/>
                <w:szCs w:val="18"/>
                <w:lang w:val="en-GB" w:bidi="ar-SA"/>
              </w:rPr>
            </w:pPr>
          </w:p>
        </w:tc>
        <w:tc>
          <w:tcPr>
            <w:tcW w:w="112" w:type="dxa"/>
            <w:shd w:val="clear" w:color="auto" w:fill="auto"/>
            <w:vAlign w:val="bottom"/>
          </w:tcPr>
          <w:p w14:paraId="04204A3C"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vAlign w:val="bottom"/>
          </w:tcPr>
          <w:p w14:paraId="65CC9B37" w14:textId="77777777" w:rsidR="006343ED" w:rsidRPr="00000AF9" w:rsidRDefault="006343ED" w:rsidP="0083253B">
            <w:pPr>
              <w:tabs>
                <w:tab w:val="decimal" w:pos="746"/>
              </w:tabs>
              <w:spacing w:line="180" w:lineRule="exact"/>
              <w:ind w:left="57" w:right="30"/>
              <w:jc w:val="center"/>
              <w:rPr>
                <w:sz w:val="18"/>
                <w:szCs w:val="18"/>
              </w:rPr>
            </w:pPr>
          </w:p>
        </w:tc>
      </w:tr>
      <w:tr w:rsidR="00FB2A19" w:rsidRPr="00000AF9" w14:paraId="16FD2A77" w14:textId="77777777" w:rsidTr="00E00F3C">
        <w:trPr>
          <w:gridAfter w:val="1"/>
          <w:wAfter w:w="161" w:type="dxa"/>
          <w:trHeight w:val="18"/>
        </w:trPr>
        <w:tc>
          <w:tcPr>
            <w:tcW w:w="3176" w:type="dxa"/>
            <w:vAlign w:val="bottom"/>
          </w:tcPr>
          <w:p w14:paraId="3490B53F" w14:textId="77777777" w:rsidR="006343ED" w:rsidRPr="00000AF9" w:rsidRDefault="00615B34" w:rsidP="006343ED">
            <w:pPr>
              <w:tabs>
                <w:tab w:val="left" w:pos="227"/>
                <w:tab w:val="left" w:pos="397"/>
                <w:tab w:val="left" w:pos="567"/>
              </w:tabs>
              <w:spacing w:line="180" w:lineRule="exact"/>
              <w:ind w:left="227" w:hanging="170"/>
              <w:jc w:val="left"/>
              <w:rPr>
                <w:sz w:val="18"/>
                <w:szCs w:val="18"/>
              </w:rPr>
            </w:pPr>
            <w:r>
              <w:rPr>
                <w:sz w:val="18"/>
                <w:szCs w:val="18"/>
              </w:rPr>
              <w:t>Loss</w:t>
            </w:r>
            <w:r w:rsidR="006343ED" w:rsidRPr="00000AF9">
              <w:rPr>
                <w:sz w:val="18"/>
                <w:szCs w:val="18"/>
              </w:rPr>
              <w:t xml:space="preserve"> for the year</w:t>
            </w:r>
          </w:p>
        </w:tc>
        <w:tc>
          <w:tcPr>
            <w:tcW w:w="130" w:type="dxa"/>
            <w:vAlign w:val="bottom"/>
          </w:tcPr>
          <w:p w14:paraId="2E860189" w14:textId="77777777" w:rsidR="006343ED" w:rsidRPr="00000AF9" w:rsidRDefault="006343ED" w:rsidP="006343ED">
            <w:pPr>
              <w:tabs>
                <w:tab w:val="decimal" w:pos="850"/>
              </w:tabs>
              <w:spacing w:line="180" w:lineRule="exact"/>
              <w:ind w:left="57"/>
              <w:rPr>
                <w:sz w:val="18"/>
                <w:szCs w:val="18"/>
              </w:rPr>
            </w:pPr>
          </w:p>
        </w:tc>
        <w:tc>
          <w:tcPr>
            <w:tcW w:w="881" w:type="dxa"/>
            <w:shd w:val="clear" w:color="auto" w:fill="auto"/>
            <w:vAlign w:val="bottom"/>
          </w:tcPr>
          <w:p w14:paraId="65F5C1D4" w14:textId="77777777" w:rsidR="006343ED" w:rsidRPr="00000AF9" w:rsidRDefault="00294BF0" w:rsidP="0083253B">
            <w:pPr>
              <w:tabs>
                <w:tab w:val="decimal" w:pos="663"/>
              </w:tabs>
              <w:spacing w:line="180" w:lineRule="exact"/>
              <w:ind w:left="57"/>
              <w:jc w:val="center"/>
              <w:rPr>
                <w:sz w:val="18"/>
                <w:szCs w:val="18"/>
              </w:rPr>
            </w:pPr>
            <w:r>
              <w:rPr>
                <w:sz w:val="18"/>
                <w:szCs w:val="18"/>
              </w:rPr>
              <w:t>-</w:t>
            </w:r>
          </w:p>
        </w:tc>
        <w:tc>
          <w:tcPr>
            <w:tcW w:w="131" w:type="dxa"/>
            <w:vAlign w:val="bottom"/>
          </w:tcPr>
          <w:p w14:paraId="2019D2C9" w14:textId="77777777" w:rsidR="006343ED" w:rsidRPr="00000AF9" w:rsidRDefault="006343ED" w:rsidP="0083253B">
            <w:pPr>
              <w:tabs>
                <w:tab w:val="decimal" w:pos="811"/>
              </w:tabs>
              <w:spacing w:line="180" w:lineRule="exact"/>
              <w:ind w:left="57"/>
              <w:jc w:val="center"/>
              <w:rPr>
                <w:sz w:val="18"/>
                <w:szCs w:val="18"/>
              </w:rPr>
            </w:pPr>
          </w:p>
        </w:tc>
        <w:tc>
          <w:tcPr>
            <w:tcW w:w="1049" w:type="dxa"/>
            <w:vAlign w:val="bottom"/>
          </w:tcPr>
          <w:p w14:paraId="19B82AA9" w14:textId="77777777" w:rsidR="006343ED" w:rsidRPr="00000AF9" w:rsidRDefault="00C11426" w:rsidP="0083253B">
            <w:pPr>
              <w:tabs>
                <w:tab w:val="decimal" w:pos="811"/>
              </w:tabs>
              <w:spacing w:line="180" w:lineRule="exact"/>
              <w:ind w:left="57"/>
              <w:jc w:val="center"/>
              <w:rPr>
                <w:sz w:val="18"/>
                <w:szCs w:val="18"/>
                <w:lang w:val="en-GB" w:bidi="ar-SA"/>
              </w:rPr>
            </w:pPr>
            <w:r>
              <w:rPr>
                <w:sz w:val="18"/>
                <w:szCs w:val="18"/>
                <w:lang w:val="en-GB" w:bidi="ar-SA"/>
              </w:rPr>
              <w:t>-</w:t>
            </w:r>
          </w:p>
        </w:tc>
        <w:tc>
          <w:tcPr>
            <w:tcW w:w="164" w:type="dxa"/>
            <w:tcBorders>
              <w:left w:val="nil"/>
            </w:tcBorders>
            <w:vAlign w:val="bottom"/>
          </w:tcPr>
          <w:p w14:paraId="49494D5E"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1C29DCED"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vAlign w:val="bottom"/>
          </w:tcPr>
          <w:p w14:paraId="0D0D3868"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tcBorders>
            <w:vAlign w:val="bottom"/>
          </w:tcPr>
          <w:p w14:paraId="4F39AC1F"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shd w:val="clear" w:color="auto" w:fill="auto"/>
            <w:vAlign w:val="bottom"/>
          </w:tcPr>
          <w:p w14:paraId="728CFFE5" w14:textId="77777777" w:rsidR="006343ED" w:rsidRPr="00000AF9" w:rsidRDefault="006343ED" w:rsidP="0083253B">
            <w:pPr>
              <w:tabs>
                <w:tab w:val="decimal" w:pos="811"/>
              </w:tabs>
              <w:spacing w:line="180" w:lineRule="exact"/>
              <w:ind w:left="57"/>
              <w:jc w:val="center"/>
              <w:rPr>
                <w:sz w:val="18"/>
                <w:szCs w:val="18"/>
              </w:rPr>
            </w:pPr>
          </w:p>
        </w:tc>
        <w:tc>
          <w:tcPr>
            <w:tcW w:w="1311" w:type="dxa"/>
            <w:vAlign w:val="bottom"/>
          </w:tcPr>
          <w:p w14:paraId="2641DDD8" w14:textId="77777777" w:rsidR="006343ED" w:rsidRPr="00000AF9" w:rsidRDefault="000E36CB" w:rsidP="0083253B">
            <w:pPr>
              <w:tabs>
                <w:tab w:val="decimal" w:pos="811"/>
              </w:tabs>
              <w:spacing w:line="180" w:lineRule="exact"/>
              <w:ind w:left="57"/>
              <w:jc w:val="center"/>
              <w:rPr>
                <w:sz w:val="18"/>
                <w:szCs w:val="18"/>
              </w:rPr>
            </w:pPr>
            <w:r>
              <w:rPr>
                <w:sz w:val="18"/>
                <w:szCs w:val="18"/>
              </w:rPr>
              <w:t>-</w:t>
            </w:r>
          </w:p>
        </w:tc>
        <w:tc>
          <w:tcPr>
            <w:tcW w:w="131" w:type="dxa"/>
            <w:shd w:val="clear" w:color="auto" w:fill="auto"/>
            <w:vAlign w:val="bottom"/>
          </w:tcPr>
          <w:p w14:paraId="47E85F71" w14:textId="77777777" w:rsidR="006343ED" w:rsidRPr="00000AF9" w:rsidRDefault="006343ED" w:rsidP="0083253B">
            <w:pPr>
              <w:tabs>
                <w:tab w:val="decimal" w:pos="811"/>
              </w:tabs>
              <w:spacing w:line="180" w:lineRule="exact"/>
              <w:ind w:left="57"/>
              <w:jc w:val="center"/>
              <w:rPr>
                <w:sz w:val="18"/>
                <w:szCs w:val="18"/>
              </w:rPr>
            </w:pPr>
          </w:p>
        </w:tc>
        <w:tc>
          <w:tcPr>
            <w:tcW w:w="878" w:type="dxa"/>
            <w:vAlign w:val="bottom"/>
          </w:tcPr>
          <w:p w14:paraId="38A23FD4" w14:textId="77777777" w:rsidR="006343ED" w:rsidRPr="00000AF9" w:rsidRDefault="000E36CB" w:rsidP="0044373D">
            <w:pPr>
              <w:tabs>
                <w:tab w:val="decimal" w:pos="811"/>
              </w:tabs>
              <w:spacing w:line="180" w:lineRule="exact"/>
              <w:ind w:left="57"/>
              <w:jc w:val="center"/>
              <w:rPr>
                <w:sz w:val="18"/>
                <w:szCs w:val="18"/>
              </w:rPr>
            </w:pPr>
            <w:r>
              <w:rPr>
                <w:sz w:val="18"/>
                <w:szCs w:val="18"/>
              </w:rPr>
              <w:t>-</w:t>
            </w:r>
          </w:p>
        </w:tc>
        <w:tc>
          <w:tcPr>
            <w:tcW w:w="105" w:type="dxa"/>
            <w:vAlign w:val="bottom"/>
          </w:tcPr>
          <w:p w14:paraId="43777052"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vAlign w:val="bottom"/>
          </w:tcPr>
          <w:p w14:paraId="581CDE7E" w14:textId="77777777" w:rsidR="006343ED" w:rsidRPr="00000AF9" w:rsidRDefault="003C3FB1" w:rsidP="0083253B">
            <w:pPr>
              <w:pStyle w:val="numbertablehead"/>
              <w:tabs>
                <w:tab w:val="decimal" w:pos="811"/>
              </w:tabs>
              <w:spacing w:line="180" w:lineRule="exact"/>
              <w:ind w:right="0"/>
              <w:jc w:val="center"/>
              <w:rPr>
                <w:b w:val="0"/>
                <w:szCs w:val="18"/>
              </w:rPr>
            </w:pPr>
            <w:r>
              <w:rPr>
                <w:b w:val="0"/>
                <w:szCs w:val="18"/>
              </w:rPr>
              <w:t>(</w:t>
            </w:r>
            <w:r w:rsidR="008D429E">
              <w:rPr>
                <w:b w:val="0"/>
                <w:szCs w:val="18"/>
              </w:rPr>
              <w:t>33,963</w:t>
            </w:r>
            <w:r>
              <w:rPr>
                <w:b w:val="0"/>
                <w:szCs w:val="18"/>
              </w:rPr>
              <w:t>)</w:t>
            </w:r>
          </w:p>
        </w:tc>
        <w:tc>
          <w:tcPr>
            <w:tcW w:w="109" w:type="dxa"/>
            <w:shd w:val="clear" w:color="auto" w:fill="auto"/>
            <w:vAlign w:val="bottom"/>
          </w:tcPr>
          <w:p w14:paraId="66906668" w14:textId="77777777" w:rsidR="006343ED" w:rsidRPr="001F281C" w:rsidRDefault="006343ED" w:rsidP="004550BC">
            <w:pPr>
              <w:pStyle w:val="numbertablehead"/>
              <w:tabs>
                <w:tab w:val="decimal" w:pos="811"/>
              </w:tabs>
              <w:spacing w:line="180" w:lineRule="exact"/>
              <w:ind w:right="0"/>
              <w:jc w:val="center"/>
              <w:rPr>
                <w:szCs w:val="18"/>
              </w:rPr>
            </w:pPr>
          </w:p>
        </w:tc>
        <w:tc>
          <w:tcPr>
            <w:tcW w:w="914" w:type="dxa"/>
            <w:gridSpan w:val="3"/>
            <w:vAlign w:val="bottom"/>
          </w:tcPr>
          <w:p w14:paraId="4CB58D6E" w14:textId="77777777" w:rsidR="006343ED" w:rsidRPr="001F281C" w:rsidRDefault="005A59DE" w:rsidP="004550BC">
            <w:pPr>
              <w:pStyle w:val="numbertablehead"/>
              <w:tabs>
                <w:tab w:val="decimal" w:pos="811"/>
              </w:tabs>
              <w:spacing w:line="180" w:lineRule="exact"/>
              <w:ind w:right="0"/>
              <w:jc w:val="center"/>
              <w:rPr>
                <w:szCs w:val="18"/>
              </w:rPr>
            </w:pPr>
            <w:r>
              <w:rPr>
                <w:b w:val="0"/>
                <w:szCs w:val="18"/>
              </w:rPr>
              <w:t>(</w:t>
            </w:r>
            <w:r w:rsidR="008D429E">
              <w:rPr>
                <w:b w:val="0"/>
                <w:szCs w:val="18"/>
              </w:rPr>
              <w:t>33,963</w:t>
            </w:r>
            <w:r>
              <w:rPr>
                <w:b w:val="0"/>
                <w:szCs w:val="18"/>
              </w:rPr>
              <w:t>)</w:t>
            </w:r>
          </w:p>
        </w:tc>
        <w:tc>
          <w:tcPr>
            <w:tcW w:w="135" w:type="dxa"/>
            <w:shd w:val="clear" w:color="auto" w:fill="auto"/>
            <w:vAlign w:val="bottom"/>
          </w:tcPr>
          <w:p w14:paraId="6BFF9325" w14:textId="77777777" w:rsidR="006343ED" w:rsidRPr="00C36486" w:rsidRDefault="006343ED" w:rsidP="004550BC">
            <w:pPr>
              <w:pStyle w:val="numbertablehead"/>
              <w:tabs>
                <w:tab w:val="decimal" w:pos="811"/>
              </w:tabs>
              <w:spacing w:line="180" w:lineRule="exact"/>
              <w:ind w:right="0"/>
              <w:jc w:val="center"/>
              <w:rPr>
                <w:szCs w:val="18"/>
              </w:rPr>
            </w:pPr>
          </w:p>
        </w:tc>
        <w:tc>
          <w:tcPr>
            <w:tcW w:w="957" w:type="dxa"/>
            <w:gridSpan w:val="4"/>
            <w:vAlign w:val="bottom"/>
          </w:tcPr>
          <w:p w14:paraId="46BCD8A5" w14:textId="77777777" w:rsidR="006343ED" w:rsidRPr="00000AF9" w:rsidRDefault="00B53FF1" w:rsidP="0083253B">
            <w:pPr>
              <w:tabs>
                <w:tab w:val="decimal" w:pos="746"/>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w:t>
            </w:r>
            <w:r w:rsidR="008820CB">
              <w:rPr>
                <w:rFonts w:ascii="TimesNewRomanPS" w:hAnsi="TimesNewRomanPS"/>
                <w:sz w:val="18"/>
                <w:szCs w:val="18"/>
                <w:lang w:val="en-GB" w:bidi="ar-SA"/>
              </w:rPr>
              <w:t>10,480</w:t>
            </w:r>
            <w:r w:rsidR="00562EB8">
              <w:rPr>
                <w:rFonts w:ascii="TimesNewRomanPS" w:hAnsi="TimesNewRomanPS"/>
                <w:sz w:val="18"/>
                <w:szCs w:val="18"/>
                <w:lang w:val="en-GB" w:bidi="ar-SA"/>
              </w:rPr>
              <w:t>)</w:t>
            </w:r>
          </w:p>
        </w:tc>
        <w:tc>
          <w:tcPr>
            <w:tcW w:w="112" w:type="dxa"/>
            <w:shd w:val="clear" w:color="auto" w:fill="auto"/>
            <w:vAlign w:val="bottom"/>
          </w:tcPr>
          <w:p w14:paraId="55D0027D"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vAlign w:val="bottom"/>
          </w:tcPr>
          <w:p w14:paraId="27FC595E" w14:textId="77777777" w:rsidR="006343ED" w:rsidRPr="00000AF9" w:rsidRDefault="00B53FF1" w:rsidP="0083253B">
            <w:pPr>
              <w:tabs>
                <w:tab w:val="decimal" w:pos="746"/>
              </w:tabs>
              <w:spacing w:line="180" w:lineRule="exact"/>
              <w:ind w:left="57" w:right="30"/>
              <w:jc w:val="center"/>
              <w:rPr>
                <w:sz w:val="18"/>
                <w:szCs w:val="18"/>
              </w:rPr>
            </w:pPr>
            <w:r>
              <w:rPr>
                <w:sz w:val="18"/>
                <w:szCs w:val="18"/>
              </w:rPr>
              <w:t>(</w:t>
            </w:r>
            <w:r w:rsidR="008820CB">
              <w:rPr>
                <w:sz w:val="18"/>
                <w:szCs w:val="18"/>
              </w:rPr>
              <w:t>44,443</w:t>
            </w:r>
            <w:r w:rsidR="00B61DD9">
              <w:rPr>
                <w:sz w:val="18"/>
                <w:szCs w:val="18"/>
              </w:rPr>
              <w:t>)</w:t>
            </w:r>
          </w:p>
        </w:tc>
      </w:tr>
      <w:tr w:rsidR="00FB2A19" w:rsidRPr="00000AF9" w14:paraId="205571F7" w14:textId="77777777" w:rsidTr="00E00F3C">
        <w:trPr>
          <w:gridAfter w:val="1"/>
          <w:wAfter w:w="161" w:type="dxa"/>
          <w:trHeight w:val="18"/>
        </w:trPr>
        <w:tc>
          <w:tcPr>
            <w:tcW w:w="3176" w:type="dxa"/>
            <w:vAlign w:val="bottom"/>
          </w:tcPr>
          <w:p w14:paraId="0952DD5E" w14:textId="77777777" w:rsidR="006343ED" w:rsidRPr="00000AF9" w:rsidRDefault="006343ED" w:rsidP="006343ED">
            <w:pPr>
              <w:tabs>
                <w:tab w:val="left" w:pos="227"/>
                <w:tab w:val="left" w:pos="397"/>
                <w:tab w:val="left" w:pos="567"/>
              </w:tabs>
              <w:spacing w:line="180" w:lineRule="exact"/>
              <w:ind w:left="227" w:hanging="170"/>
              <w:jc w:val="left"/>
              <w:rPr>
                <w:sz w:val="18"/>
                <w:szCs w:val="18"/>
              </w:rPr>
            </w:pPr>
            <w:r w:rsidRPr="00000AF9">
              <w:rPr>
                <w:sz w:val="18"/>
                <w:szCs w:val="18"/>
              </w:rPr>
              <w:t xml:space="preserve">Other comprehensive income </w:t>
            </w:r>
            <w:r w:rsidR="00615B34">
              <w:rPr>
                <w:sz w:val="18"/>
                <w:szCs w:val="18"/>
              </w:rPr>
              <w:t>/(loss)</w:t>
            </w:r>
          </w:p>
        </w:tc>
        <w:tc>
          <w:tcPr>
            <w:tcW w:w="130" w:type="dxa"/>
            <w:vAlign w:val="bottom"/>
          </w:tcPr>
          <w:p w14:paraId="4B031339" w14:textId="77777777" w:rsidR="006343ED" w:rsidRPr="00000AF9" w:rsidRDefault="006343ED" w:rsidP="006343ED">
            <w:pPr>
              <w:tabs>
                <w:tab w:val="decimal" w:pos="850"/>
              </w:tabs>
              <w:spacing w:line="180" w:lineRule="exact"/>
              <w:ind w:left="57"/>
              <w:rPr>
                <w:sz w:val="18"/>
                <w:szCs w:val="18"/>
              </w:rPr>
            </w:pPr>
          </w:p>
        </w:tc>
        <w:tc>
          <w:tcPr>
            <w:tcW w:w="881" w:type="dxa"/>
            <w:tcBorders>
              <w:bottom w:val="single" w:sz="4" w:space="0" w:color="auto"/>
            </w:tcBorders>
            <w:shd w:val="clear" w:color="auto" w:fill="auto"/>
            <w:vAlign w:val="bottom"/>
          </w:tcPr>
          <w:p w14:paraId="500554C3" w14:textId="77777777" w:rsidR="006343ED" w:rsidRPr="00000AF9" w:rsidRDefault="00294BF0" w:rsidP="0083253B">
            <w:pPr>
              <w:tabs>
                <w:tab w:val="decimal" w:pos="663"/>
              </w:tabs>
              <w:spacing w:line="180" w:lineRule="exact"/>
              <w:ind w:left="57"/>
              <w:jc w:val="center"/>
              <w:rPr>
                <w:sz w:val="18"/>
                <w:szCs w:val="18"/>
              </w:rPr>
            </w:pPr>
            <w:r>
              <w:rPr>
                <w:sz w:val="18"/>
                <w:szCs w:val="18"/>
              </w:rPr>
              <w:t>-</w:t>
            </w:r>
          </w:p>
        </w:tc>
        <w:tc>
          <w:tcPr>
            <w:tcW w:w="131" w:type="dxa"/>
            <w:tcBorders>
              <w:bottom w:val="single" w:sz="4" w:space="0" w:color="auto"/>
            </w:tcBorders>
            <w:vAlign w:val="bottom"/>
          </w:tcPr>
          <w:p w14:paraId="77919B9F" w14:textId="77777777" w:rsidR="006343ED" w:rsidRPr="00000AF9" w:rsidRDefault="006343ED" w:rsidP="0083253B">
            <w:pPr>
              <w:tabs>
                <w:tab w:val="decimal" w:pos="811"/>
              </w:tabs>
              <w:spacing w:line="180" w:lineRule="exact"/>
              <w:ind w:left="57"/>
              <w:jc w:val="center"/>
              <w:rPr>
                <w:sz w:val="18"/>
                <w:szCs w:val="18"/>
              </w:rPr>
            </w:pPr>
          </w:p>
        </w:tc>
        <w:tc>
          <w:tcPr>
            <w:tcW w:w="1049" w:type="dxa"/>
            <w:tcBorders>
              <w:bottom w:val="single" w:sz="4" w:space="0" w:color="auto"/>
            </w:tcBorders>
            <w:shd w:val="clear" w:color="auto" w:fill="auto"/>
            <w:vAlign w:val="bottom"/>
          </w:tcPr>
          <w:p w14:paraId="280C1A59" w14:textId="77777777" w:rsidR="006343ED" w:rsidRPr="00000AF9" w:rsidRDefault="00C11426" w:rsidP="0083253B">
            <w:pPr>
              <w:tabs>
                <w:tab w:val="decimal" w:pos="811"/>
              </w:tabs>
              <w:spacing w:line="180" w:lineRule="exact"/>
              <w:ind w:left="57"/>
              <w:jc w:val="center"/>
              <w:rPr>
                <w:sz w:val="18"/>
                <w:szCs w:val="18"/>
                <w:lang w:val="en-GB" w:bidi="ar-SA"/>
              </w:rPr>
            </w:pPr>
            <w:r>
              <w:rPr>
                <w:sz w:val="18"/>
                <w:szCs w:val="18"/>
                <w:lang w:val="en-GB" w:bidi="ar-SA"/>
              </w:rPr>
              <w:t>-</w:t>
            </w:r>
          </w:p>
        </w:tc>
        <w:tc>
          <w:tcPr>
            <w:tcW w:w="164" w:type="dxa"/>
            <w:tcBorders>
              <w:left w:val="nil"/>
            </w:tcBorders>
            <w:vAlign w:val="bottom"/>
          </w:tcPr>
          <w:p w14:paraId="735B9E46"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bottom w:val="single" w:sz="4" w:space="0" w:color="auto"/>
            </w:tcBorders>
            <w:shd w:val="clear" w:color="auto" w:fill="auto"/>
            <w:vAlign w:val="bottom"/>
          </w:tcPr>
          <w:p w14:paraId="1CD3CA62" w14:textId="77777777" w:rsidR="006343ED" w:rsidRPr="00000AF9" w:rsidRDefault="00B53FF1" w:rsidP="0083253B">
            <w:pPr>
              <w:tabs>
                <w:tab w:val="decimal" w:pos="811"/>
              </w:tabs>
              <w:spacing w:line="180" w:lineRule="exact"/>
              <w:ind w:left="57"/>
              <w:jc w:val="center"/>
              <w:rPr>
                <w:sz w:val="18"/>
                <w:szCs w:val="18"/>
                <w:lang w:val="en-GB" w:bidi="ar-SA"/>
              </w:rPr>
            </w:pPr>
            <w:r>
              <w:rPr>
                <w:sz w:val="18"/>
                <w:szCs w:val="18"/>
                <w:lang w:val="en-GB" w:bidi="ar-SA"/>
              </w:rPr>
              <w:t>(</w:t>
            </w:r>
            <w:r w:rsidR="003C3FB1">
              <w:rPr>
                <w:sz w:val="18"/>
                <w:szCs w:val="18"/>
                <w:lang w:val="en-GB" w:bidi="ar-SA"/>
              </w:rPr>
              <w:t>19,</w:t>
            </w:r>
            <w:r w:rsidR="00400457">
              <w:rPr>
                <w:sz w:val="18"/>
                <w:szCs w:val="18"/>
                <w:lang w:val="en-GB" w:bidi="ar-SA"/>
              </w:rPr>
              <w:t>616</w:t>
            </w:r>
            <w:r w:rsidR="000E36CB">
              <w:rPr>
                <w:sz w:val="18"/>
                <w:szCs w:val="18"/>
                <w:lang w:val="en-GB" w:bidi="ar-SA"/>
              </w:rPr>
              <w:t>)</w:t>
            </w:r>
          </w:p>
        </w:tc>
        <w:tc>
          <w:tcPr>
            <w:tcW w:w="131" w:type="dxa"/>
            <w:vAlign w:val="bottom"/>
          </w:tcPr>
          <w:p w14:paraId="0407DB43"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bottom w:val="single" w:sz="4" w:space="0" w:color="auto"/>
            </w:tcBorders>
            <w:vAlign w:val="bottom"/>
          </w:tcPr>
          <w:p w14:paraId="3C733BA8"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shd w:val="clear" w:color="auto" w:fill="auto"/>
            <w:vAlign w:val="bottom"/>
          </w:tcPr>
          <w:p w14:paraId="2BC47D37" w14:textId="77777777" w:rsidR="006343ED" w:rsidRPr="00000AF9" w:rsidRDefault="006343ED" w:rsidP="0083253B">
            <w:pPr>
              <w:tabs>
                <w:tab w:val="decimal" w:pos="811"/>
              </w:tabs>
              <w:spacing w:line="180" w:lineRule="exact"/>
              <w:ind w:left="57"/>
              <w:jc w:val="center"/>
              <w:rPr>
                <w:sz w:val="18"/>
                <w:szCs w:val="18"/>
              </w:rPr>
            </w:pPr>
          </w:p>
        </w:tc>
        <w:tc>
          <w:tcPr>
            <w:tcW w:w="1311" w:type="dxa"/>
            <w:tcBorders>
              <w:bottom w:val="single" w:sz="4" w:space="0" w:color="auto"/>
            </w:tcBorders>
            <w:vAlign w:val="bottom"/>
          </w:tcPr>
          <w:p w14:paraId="2C047103" w14:textId="77777777" w:rsidR="006343ED" w:rsidRPr="00000AF9" w:rsidRDefault="000E36CB" w:rsidP="0083253B">
            <w:pPr>
              <w:tabs>
                <w:tab w:val="decimal" w:pos="811"/>
              </w:tabs>
              <w:spacing w:line="180" w:lineRule="exact"/>
              <w:ind w:left="57"/>
              <w:jc w:val="center"/>
              <w:rPr>
                <w:sz w:val="18"/>
                <w:szCs w:val="18"/>
              </w:rPr>
            </w:pPr>
            <w:r>
              <w:rPr>
                <w:sz w:val="18"/>
                <w:szCs w:val="18"/>
              </w:rPr>
              <w:t>-</w:t>
            </w:r>
          </w:p>
        </w:tc>
        <w:tc>
          <w:tcPr>
            <w:tcW w:w="131" w:type="dxa"/>
            <w:shd w:val="clear" w:color="auto" w:fill="auto"/>
            <w:vAlign w:val="bottom"/>
          </w:tcPr>
          <w:p w14:paraId="41704540" w14:textId="77777777" w:rsidR="006343ED" w:rsidRPr="00000AF9" w:rsidRDefault="006343ED" w:rsidP="0083253B">
            <w:pPr>
              <w:tabs>
                <w:tab w:val="decimal" w:pos="811"/>
              </w:tabs>
              <w:spacing w:line="180" w:lineRule="exact"/>
              <w:ind w:left="57"/>
              <w:jc w:val="center"/>
              <w:rPr>
                <w:sz w:val="18"/>
                <w:szCs w:val="18"/>
              </w:rPr>
            </w:pPr>
          </w:p>
        </w:tc>
        <w:tc>
          <w:tcPr>
            <w:tcW w:w="878" w:type="dxa"/>
            <w:tcBorders>
              <w:bottom w:val="single" w:sz="4" w:space="0" w:color="auto"/>
            </w:tcBorders>
            <w:vAlign w:val="bottom"/>
          </w:tcPr>
          <w:p w14:paraId="0B1D74D5" w14:textId="77777777" w:rsidR="006343ED" w:rsidRPr="00000AF9" w:rsidRDefault="000E36CB" w:rsidP="0044373D">
            <w:pPr>
              <w:tabs>
                <w:tab w:val="decimal" w:pos="811"/>
              </w:tabs>
              <w:spacing w:line="180" w:lineRule="exact"/>
              <w:ind w:left="57"/>
              <w:jc w:val="center"/>
              <w:rPr>
                <w:sz w:val="18"/>
                <w:szCs w:val="18"/>
              </w:rPr>
            </w:pPr>
            <w:r>
              <w:rPr>
                <w:sz w:val="18"/>
                <w:szCs w:val="18"/>
              </w:rPr>
              <w:t>1,160</w:t>
            </w:r>
          </w:p>
        </w:tc>
        <w:tc>
          <w:tcPr>
            <w:tcW w:w="105" w:type="dxa"/>
            <w:vAlign w:val="bottom"/>
          </w:tcPr>
          <w:p w14:paraId="0417B4EC"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tcBorders>
              <w:bottom w:val="single" w:sz="4" w:space="0" w:color="auto"/>
            </w:tcBorders>
            <w:vAlign w:val="bottom"/>
          </w:tcPr>
          <w:p w14:paraId="1C84754A" w14:textId="77777777" w:rsidR="006343ED" w:rsidRPr="00000AF9" w:rsidRDefault="000E36CB" w:rsidP="0083253B">
            <w:pPr>
              <w:pStyle w:val="numbertablehead"/>
              <w:tabs>
                <w:tab w:val="decimal" w:pos="811"/>
              </w:tabs>
              <w:spacing w:line="180" w:lineRule="exact"/>
              <w:ind w:right="0"/>
              <w:jc w:val="center"/>
              <w:rPr>
                <w:b w:val="0"/>
                <w:szCs w:val="18"/>
              </w:rPr>
            </w:pPr>
            <w:r>
              <w:rPr>
                <w:b w:val="0"/>
                <w:szCs w:val="18"/>
              </w:rPr>
              <w:t>-</w:t>
            </w:r>
          </w:p>
        </w:tc>
        <w:tc>
          <w:tcPr>
            <w:tcW w:w="109" w:type="dxa"/>
            <w:tcBorders>
              <w:bottom w:val="single" w:sz="4" w:space="0" w:color="auto"/>
            </w:tcBorders>
            <w:shd w:val="clear" w:color="auto" w:fill="auto"/>
            <w:vAlign w:val="bottom"/>
          </w:tcPr>
          <w:p w14:paraId="20944A29"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tcBorders>
              <w:bottom w:val="single" w:sz="4" w:space="0" w:color="auto"/>
            </w:tcBorders>
            <w:vAlign w:val="bottom"/>
          </w:tcPr>
          <w:p w14:paraId="73EDDC29" w14:textId="77777777" w:rsidR="006343ED" w:rsidRPr="00000AF9" w:rsidRDefault="00B53FF1" w:rsidP="0083253B">
            <w:pPr>
              <w:tabs>
                <w:tab w:val="decimal" w:pos="773"/>
              </w:tabs>
              <w:spacing w:line="180" w:lineRule="exact"/>
              <w:ind w:left="57"/>
              <w:jc w:val="center"/>
              <w:rPr>
                <w:sz w:val="18"/>
                <w:szCs w:val="18"/>
              </w:rPr>
            </w:pPr>
            <w:r>
              <w:rPr>
                <w:sz w:val="18"/>
                <w:szCs w:val="18"/>
              </w:rPr>
              <w:t>(</w:t>
            </w:r>
            <w:r w:rsidR="0079003F">
              <w:rPr>
                <w:sz w:val="18"/>
                <w:szCs w:val="18"/>
              </w:rPr>
              <w:t>18,</w:t>
            </w:r>
            <w:r w:rsidR="00400457">
              <w:rPr>
                <w:sz w:val="18"/>
                <w:szCs w:val="18"/>
              </w:rPr>
              <w:t>456</w:t>
            </w:r>
            <w:r w:rsidR="008A5F93">
              <w:rPr>
                <w:sz w:val="18"/>
                <w:szCs w:val="18"/>
              </w:rPr>
              <w:t>)</w:t>
            </w:r>
          </w:p>
        </w:tc>
        <w:tc>
          <w:tcPr>
            <w:tcW w:w="135" w:type="dxa"/>
            <w:tcBorders>
              <w:bottom w:val="single" w:sz="4" w:space="0" w:color="auto"/>
            </w:tcBorders>
            <w:shd w:val="clear" w:color="auto" w:fill="auto"/>
            <w:vAlign w:val="bottom"/>
          </w:tcPr>
          <w:p w14:paraId="072405DD"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tcBorders>
              <w:bottom w:val="single" w:sz="4" w:space="0" w:color="auto"/>
            </w:tcBorders>
            <w:vAlign w:val="bottom"/>
          </w:tcPr>
          <w:p w14:paraId="0C01913B" w14:textId="77777777" w:rsidR="006343ED" w:rsidRPr="00000AF9" w:rsidRDefault="00B53FF1" w:rsidP="0083253B">
            <w:pPr>
              <w:tabs>
                <w:tab w:val="decimal" w:pos="746"/>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w:t>
            </w:r>
            <w:r w:rsidR="00E357E9">
              <w:rPr>
                <w:rFonts w:ascii="TimesNewRomanPS" w:hAnsi="TimesNewRomanPS"/>
                <w:sz w:val="18"/>
                <w:szCs w:val="18"/>
                <w:lang w:val="en-GB" w:bidi="ar-SA"/>
              </w:rPr>
              <w:t>10,102</w:t>
            </w:r>
            <w:r w:rsidR="00562EB8">
              <w:rPr>
                <w:rFonts w:ascii="TimesNewRomanPS" w:hAnsi="TimesNewRomanPS"/>
                <w:sz w:val="18"/>
                <w:szCs w:val="18"/>
                <w:lang w:val="en-GB" w:bidi="ar-SA"/>
              </w:rPr>
              <w:t>)</w:t>
            </w:r>
          </w:p>
        </w:tc>
        <w:tc>
          <w:tcPr>
            <w:tcW w:w="112" w:type="dxa"/>
            <w:tcBorders>
              <w:bottom w:val="single" w:sz="4" w:space="0" w:color="auto"/>
            </w:tcBorders>
            <w:shd w:val="clear" w:color="auto" w:fill="auto"/>
            <w:vAlign w:val="bottom"/>
          </w:tcPr>
          <w:p w14:paraId="332D42C6"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tcBorders>
              <w:bottom w:val="single" w:sz="4" w:space="0" w:color="auto"/>
            </w:tcBorders>
            <w:vAlign w:val="bottom"/>
          </w:tcPr>
          <w:p w14:paraId="6A678490" w14:textId="77777777" w:rsidR="006343ED" w:rsidRPr="00DD3FE1" w:rsidRDefault="00DD3FE1" w:rsidP="0083253B">
            <w:pPr>
              <w:tabs>
                <w:tab w:val="decimal" w:pos="746"/>
              </w:tabs>
              <w:spacing w:line="180" w:lineRule="exact"/>
              <w:ind w:left="57" w:right="30"/>
              <w:jc w:val="center"/>
              <w:rPr>
                <w:sz w:val="18"/>
                <w:szCs w:val="18"/>
              </w:rPr>
            </w:pPr>
            <w:r w:rsidRPr="00DD3FE1">
              <w:rPr>
                <w:sz w:val="18"/>
                <w:szCs w:val="18"/>
              </w:rPr>
              <w:t>(</w:t>
            </w:r>
            <w:r w:rsidR="00E357E9">
              <w:rPr>
                <w:sz w:val="18"/>
                <w:szCs w:val="18"/>
              </w:rPr>
              <w:t>28,5</w:t>
            </w:r>
            <w:r w:rsidR="00400457">
              <w:rPr>
                <w:sz w:val="18"/>
                <w:szCs w:val="18"/>
              </w:rPr>
              <w:t>58</w:t>
            </w:r>
            <w:r w:rsidRPr="00DD3FE1">
              <w:rPr>
                <w:sz w:val="18"/>
                <w:szCs w:val="18"/>
              </w:rPr>
              <w:t>)</w:t>
            </w:r>
          </w:p>
        </w:tc>
      </w:tr>
      <w:tr w:rsidR="00FB2A19" w:rsidRPr="00000AF9" w14:paraId="37A5A799" w14:textId="77777777" w:rsidTr="00E00F3C">
        <w:trPr>
          <w:gridAfter w:val="1"/>
          <w:wAfter w:w="161" w:type="dxa"/>
          <w:trHeight w:val="18"/>
        </w:trPr>
        <w:tc>
          <w:tcPr>
            <w:tcW w:w="3176" w:type="dxa"/>
            <w:vAlign w:val="center"/>
          </w:tcPr>
          <w:p w14:paraId="0901C88E" w14:textId="77777777" w:rsidR="006343ED" w:rsidRPr="00000AF9" w:rsidRDefault="006343ED" w:rsidP="006343ED">
            <w:pPr>
              <w:tabs>
                <w:tab w:val="left" w:pos="227"/>
                <w:tab w:val="left" w:pos="397"/>
                <w:tab w:val="left" w:pos="567"/>
              </w:tabs>
              <w:spacing w:line="180" w:lineRule="exact"/>
              <w:ind w:left="227" w:hanging="170"/>
              <w:jc w:val="left"/>
              <w:rPr>
                <w:sz w:val="18"/>
                <w:szCs w:val="18"/>
              </w:rPr>
            </w:pPr>
          </w:p>
        </w:tc>
        <w:tc>
          <w:tcPr>
            <w:tcW w:w="130" w:type="dxa"/>
            <w:vAlign w:val="bottom"/>
          </w:tcPr>
          <w:p w14:paraId="2477AF6D" w14:textId="77777777" w:rsidR="006343ED" w:rsidRPr="00000AF9" w:rsidRDefault="006343ED" w:rsidP="006343ED">
            <w:pPr>
              <w:tabs>
                <w:tab w:val="decimal" w:pos="850"/>
              </w:tabs>
              <w:spacing w:line="180" w:lineRule="exact"/>
              <w:ind w:left="57"/>
              <w:rPr>
                <w:sz w:val="18"/>
                <w:szCs w:val="18"/>
              </w:rPr>
            </w:pPr>
          </w:p>
        </w:tc>
        <w:tc>
          <w:tcPr>
            <w:tcW w:w="881" w:type="dxa"/>
            <w:tcBorders>
              <w:top w:val="single" w:sz="4" w:space="0" w:color="auto"/>
            </w:tcBorders>
            <w:shd w:val="clear" w:color="auto" w:fill="auto"/>
            <w:vAlign w:val="bottom"/>
          </w:tcPr>
          <w:p w14:paraId="1E91B926" w14:textId="77777777" w:rsidR="006343ED" w:rsidRPr="00000AF9" w:rsidRDefault="006343ED" w:rsidP="0083253B">
            <w:pPr>
              <w:tabs>
                <w:tab w:val="decimal" w:pos="663"/>
              </w:tabs>
              <w:spacing w:line="180" w:lineRule="exact"/>
              <w:ind w:left="57"/>
              <w:jc w:val="center"/>
              <w:rPr>
                <w:sz w:val="18"/>
                <w:szCs w:val="18"/>
              </w:rPr>
            </w:pPr>
          </w:p>
        </w:tc>
        <w:tc>
          <w:tcPr>
            <w:tcW w:w="131" w:type="dxa"/>
            <w:tcBorders>
              <w:top w:val="single" w:sz="4" w:space="0" w:color="auto"/>
            </w:tcBorders>
            <w:vAlign w:val="bottom"/>
          </w:tcPr>
          <w:p w14:paraId="5778A465" w14:textId="77777777" w:rsidR="006343ED" w:rsidRPr="00000AF9" w:rsidRDefault="006343ED" w:rsidP="0083253B">
            <w:pPr>
              <w:tabs>
                <w:tab w:val="decimal" w:pos="811"/>
              </w:tabs>
              <w:spacing w:line="180" w:lineRule="exact"/>
              <w:ind w:left="57"/>
              <w:jc w:val="center"/>
              <w:rPr>
                <w:sz w:val="18"/>
                <w:szCs w:val="18"/>
              </w:rPr>
            </w:pPr>
          </w:p>
        </w:tc>
        <w:tc>
          <w:tcPr>
            <w:tcW w:w="1049" w:type="dxa"/>
            <w:tcBorders>
              <w:top w:val="single" w:sz="4" w:space="0" w:color="auto"/>
            </w:tcBorders>
            <w:vAlign w:val="bottom"/>
          </w:tcPr>
          <w:p w14:paraId="4A479C5E"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64" w:type="dxa"/>
            <w:tcBorders>
              <w:left w:val="nil"/>
            </w:tcBorders>
            <w:vAlign w:val="bottom"/>
          </w:tcPr>
          <w:p w14:paraId="3846AEA5"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top w:val="single" w:sz="4" w:space="0" w:color="auto"/>
              <w:left w:val="nil"/>
            </w:tcBorders>
            <w:shd w:val="clear" w:color="auto" w:fill="auto"/>
            <w:vAlign w:val="bottom"/>
          </w:tcPr>
          <w:p w14:paraId="0AA6CA62"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31" w:type="dxa"/>
            <w:vAlign w:val="bottom"/>
          </w:tcPr>
          <w:p w14:paraId="3BAECE4B" w14:textId="77777777" w:rsidR="006343ED" w:rsidRPr="00000AF9" w:rsidRDefault="006343ED" w:rsidP="0083253B">
            <w:pPr>
              <w:tabs>
                <w:tab w:val="decimal" w:pos="811"/>
              </w:tabs>
              <w:spacing w:line="180" w:lineRule="exact"/>
              <w:ind w:left="57"/>
              <w:jc w:val="center"/>
              <w:rPr>
                <w:sz w:val="18"/>
                <w:szCs w:val="18"/>
              </w:rPr>
            </w:pPr>
          </w:p>
        </w:tc>
        <w:tc>
          <w:tcPr>
            <w:tcW w:w="994" w:type="dxa"/>
            <w:tcBorders>
              <w:top w:val="single" w:sz="4" w:space="0" w:color="auto"/>
              <w:left w:val="nil"/>
            </w:tcBorders>
            <w:vAlign w:val="bottom"/>
          </w:tcPr>
          <w:p w14:paraId="3C2CF208"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31" w:type="dxa"/>
            <w:shd w:val="clear" w:color="auto" w:fill="auto"/>
            <w:vAlign w:val="bottom"/>
          </w:tcPr>
          <w:p w14:paraId="234DEE21" w14:textId="77777777" w:rsidR="006343ED" w:rsidRPr="00000AF9" w:rsidRDefault="006343ED" w:rsidP="0083253B">
            <w:pPr>
              <w:tabs>
                <w:tab w:val="decimal" w:pos="811"/>
              </w:tabs>
              <w:spacing w:line="180" w:lineRule="exact"/>
              <w:ind w:left="57"/>
              <w:jc w:val="center"/>
              <w:rPr>
                <w:sz w:val="18"/>
                <w:szCs w:val="18"/>
              </w:rPr>
            </w:pPr>
          </w:p>
        </w:tc>
        <w:tc>
          <w:tcPr>
            <w:tcW w:w="1311" w:type="dxa"/>
            <w:tcBorders>
              <w:top w:val="single" w:sz="4" w:space="0" w:color="auto"/>
            </w:tcBorders>
            <w:vAlign w:val="bottom"/>
          </w:tcPr>
          <w:p w14:paraId="7FB53DED" w14:textId="77777777" w:rsidR="006343ED" w:rsidRPr="00000AF9" w:rsidRDefault="006343ED" w:rsidP="0083253B">
            <w:pPr>
              <w:tabs>
                <w:tab w:val="decimal" w:pos="811"/>
              </w:tabs>
              <w:spacing w:line="180" w:lineRule="exact"/>
              <w:ind w:left="57"/>
              <w:jc w:val="center"/>
              <w:rPr>
                <w:sz w:val="18"/>
                <w:szCs w:val="18"/>
              </w:rPr>
            </w:pPr>
          </w:p>
        </w:tc>
        <w:tc>
          <w:tcPr>
            <w:tcW w:w="131" w:type="dxa"/>
            <w:shd w:val="clear" w:color="auto" w:fill="auto"/>
            <w:vAlign w:val="bottom"/>
          </w:tcPr>
          <w:p w14:paraId="6715BA69" w14:textId="77777777" w:rsidR="006343ED" w:rsidRPr="00000AF9" w:rsidRDefault="006343ED" w:rsidP="0083253B">
            <w:pPr>
              <w:tabs>
                <w:tab w:val="decimal" w:pos="811"/>
              </w:tabs>
              <w:spacing w:line="180" w:lineRule="exact"/>
              <w:ind w:left="57"/>
              <w:jc w:val="center"/>
              <w:rPr>
                <w:sz w:val="18"/>
                <w:szCs w:val="18"/>
              </w:rPr>
            </w:pPr>
          </w:p>
        </w:tc>
        <w:tc>
          <w:tcPr>
            <w:tcW w:w="878" w:type="dxa"/>
            <w:tcBorders>
              <w:top w:val="single" w:sz="4" w:space="0" w:color="auto"/>
            </w:tcBorders>
            <w:vAlign w:val="bottom"/>
          </w:tcPr>
          <w:p w14:paraId="479D3E2A" w14:textId="77777777" w:rsidR="006343ED" w:rsidRPr="00000AF9" w:rsidRDefault="006343ED" w:rsidP="0044373D">
            <w:pPr>
              <w:tabs>
                <w:tab w:val="decimal" w:pos="811"/>
              </w:tabs>
              <w:spacing w:line="180" w:lineRule="exact"/>
              <w:ind w:left="57"/>
              <w:jc w:val="center"/>
              <w:rPr>
                <w:sz w:val="18"/>
                <w:szCs w:val="18"/>
              </w:rPr>
            </w:pPr>
          </w:p>
        </w:tc>
        <w:tc>
          <w:tcPr>
            <w:tcW w:w="105" w:type="dxa"/>
            <w:vAlign w:val="bottom"/>
          </w:tcPr>
          <w:p w14:paraId="766699EF"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tcBorders>
              <w:top w:val="single" w:sz="4" w:space="0" w:color="auto"/>
            </w:tcBorders>
            <w:vAlign w:val="bottom"/>
          </w:tcPr>
          <w:p w14:paraId="592C6D5E" w14:textId="77777777" w:rsidR="006343ED" w:rsidRPr="00000AF9" w:rsidRDefault="006343ED" w:rsidP="0083253B">
            <w:pPr>
              <w:pStyle w:val="numbertablehead"/>
              <w:tabs>
                <w:tab w:val="decimal" w:pos="811"/>
              </w:tabs>
              <w:spacing w:line="180" w:lineRule="exact"/>
              <w:ind w:right="0"/>
              <w:jc w:val="center"/>
              <w:rPr>
                <w:b w:val="0"/>
                <w:szCs w:val="18"/>
              </w:rPr>
            </w:pPr>
          </w:p>
        </w:tc>
        <w:tc>
          <w:tcPr>
            <w:tcW w:w="109" w:type="dxa"/>
            <w:tcBorders>
              <w:top w:val="single" w:sz="4" w:space="0" w:color="auto"/>
            </w:tcBorders>
            <w:shd w:val="clear" w:color="auto" w:fill="auto"/>
            <w:vAlign w:val="bottom"/>
          </w:tcPr>
          <w:p w14:paraId="186C9F9E"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tcBorders>
              <w:top w:val="single" w:sz="4" w:space="0" w:color="auto"/>
            </w:tcBorders>
            <w:vAlign w:val="bottom"/>
          </w:tcPr>
          <w:p w14:paraId="1A343C87" w14:textId="77777777" w:rsidR="006343ED" w:rsidRPr="00000AF9" w:rsidRDefault="006343ED" w:rsidP="0083253B">
            <w:pPr>
              <w:tabs>
                <w:tab w:val="decimal" w:pos="773"/>
              </w:tabs>
              <w:spacing w:line="180" w:lineRule="exact"/>
              <w:ind w:left="57"/>
              <w:jc w:val="center"/>
              <w:rPr>
                <w:sz w:val="18"/>
                <w:szCs w:val="18"/>
              </w:rPr>
            </w:pPr>
          </w:p>
        </w:tc>
        <w:tc>
          <w:tcPr>
            <w:tcW w:w="135" w:type="dxa"/>
            <w:tcBorders>
              <w:top w:val="single" w:sz="4" w:space="0" w:color="auto"/>
            </w:tcBorders>
            <w:shd w:val="clear" w:color="auto" w:fill="auto"/>
            <w:vAlign w:val="bottom"/>
          </w:tcPr>
          <w:p w14:paraId="6102CF7F"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tcBorders>
              <w:top w:val="single" w:sz="4" w:space="0" w:color="auto"/>
            </w:tcBorders>
            <w:vAlign w:val="bottom"/>
          </w:tcPr>
          <w:p w14:paraId="43DF2DC7" w14:textId="77777777" w:rsidR="006343ED" w:rsidRPr="00000AF9" w:rsidRDefault="006343ED" w:rsidP="0083253B">
            <w:pPr>
              <w:tabs>
                <w:tab w:val="decimal" w:pos="746"/>
              </w:tabs>
              <w:spacing w:line="180" w:lineRule="exact"/>
              <w:ind w:left="57"/>
              <w:jc w:val="center"/>
              <w:rPr>
                <w:rFonts w:ascii="TimesNewRomanPS" w:hAnsi="TimesNewRomanPS"/>
                <w:sz w:val="18"/>
                <w:szCs w:val="18"/>
                <w:lang w:val="en-GB" w:bidi="ar-SA"/>
              </w:rPr>
            </w:pPr>
          </w:p>
        </w:tc>
        <w:tc>
          <w:tcPr>
            <w:tcW w:w="112" w:type="dxa"/>
            <w:tcBorders>
              <w:top w:val="single" w:sz="4" w:space="0" w:color="auto"/>
            </w:tcBorders>
            <w:shd w:val="clear" w:color="auto" w:fill="auto"/>
            <w:vAlign w:val="bottom"/>
          </w:tcPr>
          <w:p w14:paraId="63EC01AF"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tcBorders>
              <w:top w:val="single" w:sz="4" w:space="0" w:color="auto"/>
            </w:tcBorders>
            <w:vAlign w:val="bottom"/>
          </w:tcPr>
          <w:p w14:paraId="700980F8" w14:textId="77777777" w:rsidR="006343ED" w:rsidRPr="00000AF9" w:rsidRDefault="006343ED" w:rsidP="0083253B">
            <w:pPr>
              <w:tabs>
                <w:tab w:val="decimal" w:pos="746"/>
              </w:tabs>
              <w:spacing w:line="180" w:lineRule="exact"/>
              <w:ind w:left="57" w:right="30"/>
              <w:jc w:val="center"/>
              <w:rPr>
                <w:sz w:val="18"/>
                <w:szCs w:val="18"/>
              </w:rPr>
            </w:pPr>
          </w:p>
        </w:tc>
      </w:tr>
      <w:tr w:rsidR="00FB2A19" w:rsidRPr="00000AF9" w14:paraId="68B0A5D9" w14:textId="77777777" w:rsidTr="00E00F3C">
        <w:trPr>
          <w:gridAfter w:val="1"/>
          <w:wAfter w:w="161" w:type="dxa"/>
          <w:trHeight w:val="18"/>
        </w:trPr>
        <w:tc>
          <w:tcPr>
            <w:tcW w:w="3176" w:type="dxa"/>
            <w:vAlign w:val="center"/>
          </w:tcPr>
          <w:p w14:paraId="691B7C02" w14:textId="77777777" w:rsidR="006343ED" w:rsidRPr="00000AF9" w:rsidRDefault="006343ED" w:rsidP="006343ED">
            <w:pPr>
              <w:tabs>
                <w:tab w:val="left" w:pos="227"/>
                <w:tab w:val="left" w:pos="397"/>
                <w:tab w:val="left" w:pos="567"/>
              </w:tabs>
              <w:spacing w:line="180" w:lineRule="exact"/>
              <w:ind w:left="227" w:hanging="170"/>
              <w:jc w:val="left"/>
              <w:rPr>
                <w:sz w:val="18"/>
                <w:szCs w:val="18"/>
              </w:rPr>
            </w:pPr>
            <w:r w:rsidRPr="00000AF9">
              <w:rPr>
                <w:sz w:val="18"/>
                <w:szCs w:val="18"/>
              </w:rPr>
              <w:t>Total comprehensive income/(loss)</w:t>
            </w:r>
          </w:p>
        </w:tc>
        <w:tc>
          <w:tcPr>
            <w:tcW w:w="130" w:type="dxa"/>
            <w:vAlign w:val="bottom"/>
          </w:tcPr>
          <w:p w14:paraId="5E715A5A" w14:textId="77777777" w:rsidR="006343ED" w:rsidRPr="00000AF9" w:rsidRDefault="006343ED" w:rsidP="006343ED">
            <w:pPr>
              <w:tabs>
                <w:tab w:val="decimal" w:pos="850"/>
              </w:tabs>
              <w:spacing w:line="180" w:lineRule="exact"/>
              <w:ind w:left="57"/>
              <w:rPr>
                <w:sz w:val="18"/>
                <w:szCs w:val="18"/>
              </w:rPr>
            </w:pPr>
          </w:p>
        </w:tc>
        <w:tc>
          <w:tcPr>
            <w:tcW w:w="881" w:type="dxa"/>
            <w:shd w:val="clear" w:color="auto" w:fill="auto"/>
            <w:vAlign w:val="bottom"/>
          </w:tcPr>
          <w:p w14:paraId="3DA411AD" w14:textId="77777777" w:rsidR="006343ED" w:rsidRPr="00000AF9" w:rsidRDefault="00294BF0" w:rsidP="0083253B">
            <w:pPr>
              <w:tabs>
                <w:tab w:val="decimal" w:pos="663"/>
              </w:tabs>
              <w:spacing w:line="180" w:lineRule="exact"/>
              <w:ind w:left="57"/>
              <w:jc w:val="center"/>
              <w:rPr>
                <w:sz w:val="18"/>
                <w:szCs w:val="18"/>
              </w:rPr>
            </w:pPr>
            <w:r>
              <w:rPr>
                <w:sz w:val="18"/>
                <w:szCs w:val="18"/>
              </w:rPr>
              <w:t>-</w:t>
            </w:r>
          </w:p>
        </w:tc>
        <w:tc>
          <w:tcPr>
            <w:tcW w:w="131" w:type="dxa"/>
            <w:vAlign w:val="bottom"/>
          </w:tcPr>
          <w:p w14:paraId="5A46F1AA" w14:textId="77777777" w:rsidR="006343ED" w:rsidRPr="00000AF9" w:rsidRDefault="006343ED" w:rsidP="0083253B">
            <w:pPr>
              <w:tabs>
                <w:tab w:val="decimal" w:pos="811"/>
              </w:tabs>
              <w:spacing w:line="180" w:lineRule="exact"/>
              <w:ind w:left="57"/>
              <w:jc w:val="center"/>
              <w:rPr>
                <w:sz w:val="18"/>
                <w:szCs w:val="18"/>
              </w:rPr>
            </w:pPr>
          </w:p>
        </w:tc>
        <w:tc>
          <w:tcPr>
            <w:tcW w:w="1049" w:type="dxa"/>
            <w:vAlign w:val="bottom"/>
          </w:tcPr>
          <w:p w14:paraId="6EB1DC19"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64" w:type="dxa"/>
            <w:tcBorders>
              <w:left w:val="nil"/>
            </w:tcBorders>
            <w:vAlign w:val="bottom"/>
          </w:tcPr>
          <w:p w14:paraId="3855A704"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48F508B6" w14:textId="77777777" w:rsidR="006343ED" w:rsidRPr="00000AF9" w:rsidRDefault="00291B12" w:rsidP="0083253B">
            <w:pPr>
              <w:tabs>
                <w:tab w:val="decimal" w:pos="811"/>
              </w:tabs>
              <w:spacing w:line="180" w:lineRule="exact"/>
              <w:ind w:left="57"/>
              <w:jc w:val="center"/>
              <w:rPr>
                <w:sz w:val="18"/>
                <w:szCs w:val="18"/>
                <w:lang w:val="en-GB" w:bidi="ar-SA"/>
              </w:rPr>
            </w:pPr>
            <w:r>
              <w:rPr>
                <w:sz w:val="18"/>
                <w:szCs w:val="18"/>
                <w:lang w:val="en-GB" w:bidi="ar-SA"/>
              </w:rPr>
              <w:t>(19,6</w:t>
            </w:r>
            <w:r w:rsidR="00400457">
              <w:rPr>
                <w:sz w:val="18"/>
                <w:szCs w:val="18"/>
                <w:lang w:val="en-GB" w:bidi="ar-SA"/>
              </w:rPr>
              <w:t>16</w:t>
            </w:r>
            <w:r>
              <w:rPr>
                <w:sz w:val="18"/>
                <w:szCs w:val="18"/>
                <w:lang w:val="en-GB" w:bidi="ar-SA"/>
              </w:rPr>
              <w:t>)</w:t>
            </w:r>
          </w:p>
        </w:tc>
        <w:tc>
          <w:tcPr>
            <w:tcW w:w="131" w:type="dxa"/>
            <w:vAlign w:val="bottom"/>
          </w:tcPr>
          <w:p w14:paraId="7B5C1A29"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tcBorders>
            <w:vAlign w:val="bottom"/>
          </w:tcPr>
          <w:p w14:paraId="17649441"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shd w:val="clear" w:color="auto" w:fill="auto"/>
            <w:vAlign w:val="bottom"/>
          </w:tcPr>
          <w:p w14:paraId="089830BF" w14:textId="77777777" w:rsidR="006343ED" w:rsidRPr="00000AF9" w:rsidRDefault="006343ED" w:rsidP="0083253B">
            <w:pPr>
              <w:tabs>
                <w:tab w:val="decimal" w:pos="811"/>
              </w:tabs>
              <w:spacing w:line="180" w:lineRule="exact"/>
              <w:ind w:left="57"/>
              <w:jc w:val="center"/>
              <w:rPr>
                <w:sz w:val="18"/>
                <w:szCs w:val="18"/>
              </w:rPr>
            </w:pPr>
          </w:p>
        </w:tc>
        <w:tc>
          <w:tcPr>
            <w:tcW w:w="1311" w:type="dxa"/>
            <w:vAlign w:val="bottom"/>
          </w:tcPr>
          <w:p w14:paraId="5192CC87" w14:textId="77777777" w:rsidR="006343ED" w:rsidRPr="00000AF9" w:rsidRDefault="000E36CB" w:rsidP="0083253B">
            <w:pPr>
              <w:tabs>
                <w:tab w:val="decimal" w:pos="811"/>
              </w:tabs>
              <w:spacing w:line="180" w:lineRule="exact"/>
              <w:ind w:left="57"/>
              <w:jc w:val="center"/>
              <w:rPr>
                <w:sz w:val="18"/>
                <w:szCs w:val="18"/>
              </w:rPr>
            </w:pPr>
            <w:r>
              <w:rPr>
                <w:sz w:val="18"/>
                <w:szCs w:val="18"/>
              </w:rPr>
              <w:t>-</w:t>
            </w:r>
          </w:p>
        </w:tc>
        <w:tc>
          <w:tcPr>
            <w:tcW w:w="131" w:type="dxa"/>
            <w:shd w:val="clear" w:color="auto" w:fill="auto"/>
            <w:vAlign w:val="bottom"/>
          </w:tcPr>
          <w:p w14:paraId="07BD3947" w14:textId="77777777" w:rsidR="006343ED" w:rsidRPr="00000AF9" w:rsidRDefault="006343ED" w:rsidP="0083253B">
            <w:pPr>
              <w:tabs>
                <w:tab w:val="decimal" w:pos="811"/>
              </w:tabs>
              <w:spacing w:line="180" w:lineRule="exact"/>
              <w:ind w:left="57"/>
              <w:jc w:val="center"/>
              <w:rPr>
                <w:sz w:val="18"/>
                <w:szCs w:val="18"/>
              </w:rPr>
            </w:pPr>
          </w:p>
        </w:tc>
        <w:tc>
          <w:tcPr>
            <w:tcW w:w="878" w:type="dxa"/>
            <w:vAlign w:val="bottom"/>
          </w:tcPr>
          <w:p w14:paraId="014B114B" w14:textId="77777777" w:rsidR="006343ED" w:rsidRPr="00000AF9" w:rsidRDefault="000E36CB" w:rsidP="0044373D">
            <w:pPr>
              <w:tabs>
                <w:tab w:val="decimal" w:pos="811"/>
              </w:tabs>
              <w:spacing w:line="180" w:lineRule="exact"/>
              <w:ind w:left="57"/>
              <w:jc w:val="center"/>
              <w:rPr>
                <w:sz w:val="18"/>
                <w:szCs w:val="18"/>
              </w:rPr>
            </w:pPr>
            <w:r>
              <w:rPr>
                <w:sz w:val="18"/>
                <w:szCs w:val="18"/>
              </w:rPr>
              <w:t>1,160</w:t>
            </w:r>
          </w:p>
        </w:tc>
        <w:tc>
          <w:tcPr>
            <w:tcW w:w="105" w:type="dxa"/>
            <w:vAlign w:val="bottom"/>
          </w:tcPr>
          <w:p w14:paraId="37E31C13"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vAlign w:val="bottom"/>
          </w:tcPr>
          <w:p w14:paraId="1EB8D6BA" w14:textId="77777777" w:rsidR="006343ED" w:rsidRPr="00000AF9" w:rsidRDefault="003C3FB1" w:rsidP="0083253B">
            <w:pPr>
              <w:pStyle w:val="numbertablehead"/>
              <w:tabs>
                <w:tab w:val="decimal" w:pos="811"/>
              </w:tabs>
              <w:spacing w:line="180" w:lineRule="exact"/>
              <w:ind w:right="0"/>
              <w:jc w:val="center"/>
              <w:rPr>
                <w:b w:val="0"/>
                <w:szCs w:val="18"/>
              </w:rPr>
            </w:pPr>
            <w:r>
              <w:rPr>
                <w:b w:val="0"/>
                <w:szCs w:val="18"/>
              </w:rPr>
              <w:t>(</w:t>
            </w:r>
            <w:r w:rsidR="008D429E">
              <w:rPr>
                <w:b w:val="0"/>
                <w:szCs w:val="18"/>
              </w:rPr>
              <w:t>33,963</w:t>
            </w:r>
            <w:r>
              <w:rPr>
                <w:b w:val="0"/>
                <w:szCs w:val="18"/>
              </w:rPr>
              <w:t>)</w:t>
            </w:r>
            <w:r w:rsidDel="00DD3FE1">
              <w:rPr>
                <w:b w:val="0"/>
                <w:szCs w:val="18"/>
              </w:rPr>
              <w:t xml:space="preserve"> </w:t>
            </w:r>
          </w:p>
        </w:tc>
        <w:tc>
          <w:tcPr>
            <w:tcW w:w="109" w:type="dxa"/>
            <w:shd w:val="clear" w:color="auto" w:fill="auto"/>
            <w:vAlign w:val="bottom"/>
          </w:tcPr>
          <w:p w14:paraId="34126A00"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vAlign w:val="bottom"/>
          </w:tcPr>
          <w:p w14:paraId="41793FF7" w14:textId="77777777" w:rsidR="006343ED" w:rsidRPr="00000AF9" w:rsidRDefault="008A5F93" w:rsidP="0083253B">
            <w:pPr>
              <w:tabs>
                <w:tab w:val="decimal" w:pos="773"/>
              </w:tabs>
              <w:spacing w:line="180" w:lineRule="exact"/>
              <w:ind w:left="57"/>
              <w:jc w:val="center"/>
              <w:rPr>
                <w:sz w:val="18"/>
                <w:szCs w:val="18"/>
              </w:rPr>
            </w:pPr>
            <w:r>
              <w:rPr>
                <w:sz w:val="18"/>
                <w:szCs w:val="18"/>
              </w:rPr>
              <w:t>(</w:t>
            </w:r>
            <w:r w:rsidR="005A59DE">
              <w:rPr>
                <w:sz w:val="18"/>
                <w:szCs w:val="18"/>
              </w:rPr>
              <w:t>52,4</w:t>
            </w:r>
            <w:r w:rsidR="008D429E">
              <w:rPr>
                <w:sz w:val="18"/>
                <w:szCs w:val="18"/>
              </w:rPr>
              <w:t>19</w:t>
            </w:r>
            <w:r>
              <w:rPr>
                <w:sz w:val="18"/>
                <w:szCs w:val="18"/>
              </w:rPr>
              <w:t>)</w:t>
            </w:r>
          </w:p>
        </w:tc>
        <w:tc>
          <w:tcPr>
            <w:tcW w:w="135" w:type="dxa"/>
            <w:shd w:val="clear" w:color="auto" w:fill="auto"/>
            <w:vAlign w:val="bottom"/>
          </w:tcPr>
          <w:p w14:paraId="6397C8E2"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vAlign w:val="bottom"/>
          </w:tcPr>
          <w:p w14:paraId="5102845B" w14:textId="77777777" w:rsidR="006343ED" w:rsidRPr="00000AF9" w:rsidRDefault="00B53FF1" w:rsidP="0083253B">
            <w:pPr>
              <w:tabs>
                <w:tab w:val="decimal" w:pos="746"/>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w:t>
            </w:r>
            <w:r w:rsidR="008820CB">
              <w:rPr>
                <w:sz w:val="18"/>
                <w:szCs w:val="18"/>
              </w:rPr>
              <w:t>20,582</w:t>
            </w:r>
            <w:r w:rsidR="00562EB8">
              <w:rPr>
                <w:rFonts w:ascii="TimesNewRomanPS" w:hAnsi="TimesNewRomanPS"/>
                <w:sz w:val="18"/>
                <w:szCs w:val="18"/>
                <w:lang w:val="en-GB" w:bidi="ar-SA"/>
              </w:rPr>
              <w:t>)</w:t>
            </w:r>
          </w:p>
        </w:tc>
        <w:tc>
          <w:tcPr>
            <w:tcW w:w="112" w:type="dxa"/>
            <w:shd w:val="clear" w:color="auto" w:fill="auto"/>
            <w:vAlign w:val="bottom"/>
          </w:tcPr>
          <w:p w14:paraId="689C735E"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vAlign w:val="bottom"/>
          </w:tcPr>
          <w:p w14:paraId="5502D4F5" w14:textId="77777777" w:rsidR="006343ED" w:rsidRPr="00000AF9" w:rsidRDefault="00B61DD9" w:rsidP="0083253B">
            <w:pPr>
              <w:tabs>
                <w:tab w:val="decimal" w:pos="746"/>
              </w:tabs>
              <w:spacing w:line="180" w:lineRule="exact"/>
              <w:ind w:left="57" w:right="30"/>
              <w:jc w:val="center"/>
              <w:rPr>
                <w:sz w:val="18"/>
                <w:szCs w:val="18"/>
              </w:rPr>
            </w:pPr>
            <w:r>
              <w:rPr>
                <w:sz w:val="18"/>
                <w:szCs w:val="18"/>
              </w:rPr>
              <w:t>(</w:t>
            </w:r>
            <w:r w:rsidR="008820CB">
              <w:rPr>
                <w:sz w:val="18"/>
                <w:szCs w:val="18"/>
              </w:rPr>
              <w:t>73,001</w:t>
            </w:r>
            <w:r>
              <w:rPr>
                <w:sz w:val="18"/>
                <w:szCs w:val="18"/>
              </w:rPr>
              <w:t>)</w:t>
            </w:r>
          </w:p>
        </w:tc>
      </w:tr>
      <w:tr w:rsidR="00FB2A19" w:rsidRPr="00000AF9" w14:paraId="44FF738B" w14:textId="77777777" w:rsidTr="00E00F3C">
        <w:trPr>
          <w:gridAfter w:val="1"/>
          <w:wAfter w:w="161" w:type="dxa"/>
          <w:trHeight w:val="18"/>
        </w:trPr>
        <w:tc>
          <w:tcPr>
            <w:tcW w:w="3176" w:type="dxa"/>
            <w:vAlign w:val="bottom"/>
          </w:tcPr>
          <w:p w14:paraId="5BD776C8" w14:textId="77777777" w:rsidR="006343ED" w:rsidRPr="00000AF9" w:rsidRDefault="006343ED" w:rsidP="006343ED">
            <w:pPr>
              <w:tabs>
                <w:tab w:val="left" w:pos="227"/>
                <w:tab w:val="left" w:pos="397"/>
                <w:tab w:val="left" w:pos="567"/>
              </w:tabs>
              <w:spacing w:line="180" w:lineRule="exact"/>
              <w:ind w:left="227" w:hanging="170"/>
              <w:jc w:val="left"/>
              <w:rPr>
                <w:sz w:val="18"/>
                <w:szCs w:val="18"/>
              </w:rPr>
            </w:pPr>
            <w:r w:rsidRPr="00000AF9">
              <w:rPr>
                <w:sz w:val="18"/>
                <w:szCs w:val="18"/>
              </w:rPr>
              <w:t xml:space="preserve">Share </w:t>
            </w:r>
            <w:r w:rsidR="00472C4C">
              <w:rPr>
                <w:sz w:val="18"/>
                <w:szCs w:val="18"/>
              </w:rPr>
              <w:t>based compensation</w:t>
            </w:r>
          </w:p>
        </w:tc>
        <w:tc>
          <w:tcPr>
            <w:tcW w:w="130" w:type="dxa"/>
            <w:vAlign w:val="bottom"/>
          </w:tcPr>
          <w:p w14:paraId="73F4C7A5" w14:textId="77777777" w:rsidR="006343ED" w:rsidRPr="00000AF9" w:rsidRDefault="006343ED" w:rsidP="006343ED">
            <w:pPr>
              <w:tabs>
                <w:tab w:val="decimal" w:pos="850"/>
              </w:tabs>
              <w:spacing w:line="180" w:lineRule="exact"/>
              <w:ind w:left="57"/>
              <w:rPr>
                <w:sz w:val="18"/>
                <w:szCs w:val="18"/>
              </w:rPr>
            </w:pPr>
          </w:p>
        </w:tc>
        <w:tc>
          <w:tcPr>
            <w:tcW w:w="881" w:type="dxa"/>
            <w:shd w:val="clear" w:color="auto" w:fill="auto"/>
            <w:vAlign w:val="bottom"/>
          </w:tcPr>
          <w:p w14:paraId="109C01DA" w14:textId="77777777" w:rsidR="006343ED" w:rsidRPr="00000AF9" w:rsidRDefault="00294BF0" w:rsidP="0083253B">
            <w:pPr>
              <w:tabs>
                <w:tab w:val="decimal" w:pos="663"/>
              </w:tabs>
              <w:spacing w:line="180" w:lineRule="exact"/>
              <w:ind w:left="57"/>
              <w:jc w:val="center"/>
              <w:rPr>
                <w:sz w:val="18"/>
                <w:szCs w:val="18"/>
              </w:rPr>
            </w:pPr>
            <w:r>
              <w:rPr>
                <w:sz w:val="18"/>
                <w:szCs w:val="18"/>
              </w:rPr>
              <w:t>-</w:t>
            </w:r>
          </w:p>
        </w:tc>
        <w:tc>
          <w:tcPr>
            <w:tcW w:w="131" w:type="dxa"/>
            <w:vAlign w:val="bottom"/>
          </w:tcPr>
          <w:p w14:paraId="4BFFB3E1" w14:textId="77777777" w:rsidR="006343ED" w:rsidRPr="00000AF9" w:rsidRDefault="006343ED" w:rsidP="0083253B">
            <w:pPr>
              <w:tabs>
                <w:tab w:val="decimal" w:pos="811"/>
              </w:tabs>
              <w:spacing w:line="180" w:lineRule="exact"/>
              <w:ind w:left="57"/>
              <w:jc w:val="center"/>
              <w:rPr>
                <w:sz w:val="18"/>
                <w:szCs w:val="18"/>
              </w:rPr>
            </w:pPr>
          </w:p>
        </w:tc>
        <w:tc>
          <w:tcPr>
            <w:tcW w:w="1049" w:type="dxa"/>
            <w:vAlign w:val="bottom"/>
          </w:tcPr>
          <w:p w14:paraId="2BA4949C"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64" w:type="dxa"/>
            <w:tcBorders>
              <w:left w:val="nil"/>
            </w:tcBorders>
            <w:vAlign w:val="bottom"/>
          </w:tcPr>
          <w:p w14:paraId="63E5DE4A"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048DB0E0"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vAlign w:val="bottom"/>
          </w:tcPr>
          <w:p w14:paraId="4AC73BBE"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tcBorders>
            <w:vAlign w:val="bottom"/>
          </w:tcPr>
          <w:p w14:paraId="584BD4F8"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shd w:val="clear" w:color="auto" w:fill="auto"/>
            <w:vAlign w:val="bottom"/>
          </w:tcPr>
          <w:p w14:paraId="70360BFA" w14:textId="77777777" w:rsidR="006343ED" w:rsidRPr="00000AF9" w:rsidRDefault="006343ED" w:rsidP="0083253B">
            <w:pPr>
              <w:tabs>
                <w:tab w:val="decimal" w:pos="811"/>
              </w:tabs>
              <w:spacing w:line="180" w:lineRule="exact"/>
              <w:ind w:left="57"/>
              <w:jc w:val="center"/>
              <w:rPr>
                <w:sz w:val="18"/>
                <w:szCs w:val="18"/>
              </w:rPr>
            </w:pPr>
          </w:p>
        </w:tc>
        <w:tc>
          <w:tcPr>
            <w:tcW w:w="1311" w:type="dxa"/>
            <w:vAlign w:val="bottom"/>
          </w:tcPr>
          <w:p w14:paraId="64766683" w14:textId="77777777" w:rsidR="006343ED" w:rsidRPr="00000AF9" w:rsidRDefault="000E36CB" w:rsidP="0083253B">
            <w:pPr>
              <w:tabs>
                <w:tab w:val="decimal" w:pos="811"/>
              </w:tabs>
              <w:spacing w:line="180" w:lineRule="exact"/>
              <w:ind w:left="57"/>
              <w:jc w:val="center"/>
              <w:rPr>
                <w:sz w:val="18"/>
                <w:szCs w:val="18"/>
              </w:rPr>
            </w:pPr>
            <w:r>
              <w:rPr>
                <w:sz w:val="18"/>
                <w:szCs w:val="18"/>
              </w:rPr>
              <w:t>-</w:t>
            </w:r>
          </w:p>
        </w:tc>
        <w:tc>
          <w:tcPr>
            <w:tcW w:w="131" w:type="dxa"/>
            <w:shd w:val="clear" w:color="auto" w:fill="auto"/>
            <w:vAlign w:val="bottom"/>
          </w:tcPr>
          <w:p w14:paraId="2D4790A0" w14:textId="77777777" w:rsidR="006343ED" w:rsidRPr="00000AF9" w:rsidRDefault="006343ED" w:rsidP="0083253B">
            <w:pPr>
              <w:tabs>
                <w:tab w:val="decimal" w:pos="811"/>
              </w:tabs>
              <w:spacing w:line="180" w:lineRule="exact"/>
              <w:ind w:left="57"/>
              <w:jc w:val="center"/>
              <w:rPr>
                <w:sz w:val="18"/>
                <w:szCs w:val="18"/>
              </w:rPr>
            </w:pPr>
          </w:p>
        </w:tc>
        <w:tc>
          <w:tcPr>
            <w:tcW w:w="878" w:type="dxa"/>
            <w:vAlign w:val="bottom"/>
          </w:tcPr>
          <w:p w14:paraId="2D840638" w14:textId="77777777" w:rsidR="006343ED" w:rsidRPr="00000AF9" w:rsidRDefault="000E36CB" w:rsidP="0044373D">
            <w:pPr>
              <w:tabs>
                <w:tab w:val="decimal" w:pos="811"/>
              </w:tabs>
              <w:spacing w:line="180" w:lineRule="exact"/>
              <w:ind w:left="57"/>
              <w:jc w:val="center"/>
              <w:rPr>
                <w:sz w:val="18"/>
                <w:szCs w:val="18"/>
              </w:rPr>
            </w:pPr>
            <w:r>
              <w:rPr>
                <w:sz w:val="18"/>
                <w:szCs w:val="18"/>
              </w:rPr>
              <w:t>-</w:t>
            </w:r>
          </w:p>
        </w:tc>
        <w:tc>
          <w:tcPr>
            <w:tcW w:w="105" w:type="dxa"/>
            <w:vAlign w:val="bottom"/>
          </w:tcPr>
          <w:p w14:paraId="3CEF5FBF"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vAlign w:val="bottom"/>
          </w:tcPr>
          <w:p w14:paraId="4638EE37" w14:textId="77777777" w:rsidR="006343ED" w:rsidRPr="00000AF9" w:rsidRDefault="000E36CB" w:rsidP="0083253B">
            <w:pPr>
              <w:pStyle w:val="numbertablehead"/>
              <w:tabs>
                <w:tab w:val="decimal" w:pos="811"/>
              </w:tabs>
              <w:spacing w:line="180" w:lineRule="exact"/>
              <w:ind w:right="0"/>
              <w:jc w:val="center"/>
              <w:rPr>
                <w:b w:val="0"/>
                <w:szCs w:val="18"/>
              </w:rPr>
            </w:pPr>
            <w:r>
              <w:rPr>
                <w:b w:val="0"/>
                <w:szCs w:val="18"/>
              </w:rPr>
              <w:t>-</w:t>
            </w:r>
          </w:p>
        </w:tc>
        <w:tc>
          <w:tcPr>
            <w:tcW w:w="109" w:type="dxa"/>
            <w:shd w:val="clear" w:color="auto" w:fill="auto"/>
            <w:vAlign w:val="bottom"/>
          </w:tcPr>
          <w:p w14:paraId="111786EE"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vAlign w:val="bottom"/>
          </w:tcPr>
          <w:p w14:paraId="4EA00EDC" w14:textId="77777777" w:rsidR="006343ED" w:rsidRPr="00000AF9" w:rsidRDefault="008A5F93" w:rsidP="0083253B">
            <w:pPr>
              <w:tabs>
                <w:tab w:val="decimal" w:pos="773"/>
              </w:tabs>
              <w:spacing w:line="180" w:lineRule="exact"/>
              <w:ind w:left="57"/>
              <w:jc w:val="center"/>
              <w:rPr>
                <w:sz w:val="18"/>
                <w:szCs w:val="18"/>
              </w:rPr>
            </w:pPr>
            <w:r>
              <w:rPr>
                <w:sz w:val="18"/>
                <w:szCs w:val="18"/>
              </w:rPr>
              <w:t>-</w:t>
            </w:r>
          </w:p>
        </w:tc>
        <w:tc>
          <w:tcPr>
            <w:tcW w:w="135" w:type="dxa"/>
            <w:shd w:val="clear" w:color="auto" w:fill="auto"/>
            <w:vAlign w:val="bottom"/>
          </w:tcPr>
          <w:p w14:paraId="6D66E2D0"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vAlign w:val="bottom"/>
          </w:tcPr>
          <w:p w14:paraId="1F183E0D" w14:textId="77777777" w:rsidR="006343ED" w:rsidRPr="00000AF9" w:rsidRDefault="00562EB8" w:rsidP="0083253B">
            <w:pPr>
              <w:tabs>
                <w:tab w:val="decimal" w:pos="746"/>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1,194</w:t>
            </w:r>
          </w:p>
        </w:tc>
        <w:tc>
          <w:tcPr>
            <w:tcW w:w="112" w:type="dxa"/>
            <w:shd w:val="clear" w:color="auto" w:fill="auto"/>
            <w:vAlign w:val="bottom"/>
          </w:tcPr>
          <w:p w14:paraId="00112F33"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vAlign w:val="bottom"/>
          </w:tcPr>
          <w:p w14:paraId="2E4C6D07" w14:textId="77777777" w:rsidR="006343ED" w:rsidRPr="00000AF9" w:rsidRDefault="00B61DD9" w:rsidP="0083253B">
            <w:pPr>
              <w:tabs>
                <w:tab w:val="decimal" w:pos="746"/>
              </w:tabs>
              <w:spacing w:line="180" w:lineRule="exact"/>
              <w:ind w:left="57" w:right="30"/>
              <w:jc w:val="center"/>
              <w:rPr>
                <w:sz w:val="18"/>
                <w:szCs w:val="18"/>
              </w:rPr>
            </w:pPr>
            <w:r>
              <w:rPr>
                <w:sz w:val="18"/>
                <w:szCs w:val="18"/>
              </w:rPr>
              <w:t>1,194</w:t>
            </w:r>
          </w:p>
        </w:tc>
      </w:tr>
      <w:tr w:rsidR="00FB2A19" w:rsidRPr="00000AF9" w14:paraId="5D2218AA" w14:textId="77777777" w:rsidTr="00E00F3C">
        <w:trPr>
          <w:gridAfter w:val="1"/>
          <w:wAfter w:w="161" w:type="dxa"/>
          <w:trHeight w:val="18"/>
        </w:trPr>
        <w:tc>
          <w:tcPr>
            <w:tcW w:w="3176" w:type="dxa"/>
            <w:vAlign w:val="bottom"/>
          </w:tcPr>
          <w:p w14:paraId="17008659" w14:textId="77777777" w:rsidR="006343ED" w:rsidRPr="00000AF9" w:rsidRDefault="006343ED" w:rsidP="001A7983">
            <w:pPr>
              <w:tabs>
                <w:tab w:val="left" w:pos="227"/>
                <w:tab w:val="left" w:pos="397"/>
                <w:tab w:val="left" w:pos="567"/>
                <w:tab w:val="decimal" w:pos="811"/>
              </w:tabs>
              <w:spacing w:line="180" w:lineRule="exact"/>
              <w:ind w:left="227" w:hanging="170"/>
              <w:rPr>
                <w:sz w:val="18"/>
                <w:szCs w:val="18"/>
              </w:rPr>
            </w:pPr>
            <w:r w:rsidRPr="00000AF9">
              <w:rPr>
                <w:sz w:val="18"/>
                <w:szCs w:val="18"/>
              </w:rPr>
              <w:t>Capital reduction (</w:t>
            </w:r>
            <w:r w:rsidR="008D0B9D">
              <w:rPr>
                <w:sz w:val="18"/>
                <w:szCs w:val="18"/>
              </w:rPr>
              <w:t>3</w:t>
            </w:r>
            <w:r w:rsidRPr="00000AF9">
              <w:rPr>
                <w:sz w:val="18"/>
                <w:szCs w:val="18"/>
              </w:rPr>
              <w:t>)</w:t>
            </w:r>
          </w:p>
        </w:tc>
        <w:tc>
          <w:tcPr>
            <w:tcW w:w="130" w:type="dxa"/>
            <w:vAlign w:val="bottom"/>
          </w:tcPr>
          <w:p w14:paraId="0A2EB890" w14:textId="77777777" w:rsidR="006343ED" w:rsidRPr="00000AF9" w:rsidRDefault="006343ED" w:rsidP="006343ED">
            <w:pPr>
              <w:tabs>
                <w:tab w:val="decimal" w:pos="850"/>
              </w:tabs>
              <w:spacing w:line="180" w:lineRule="exact"/>
              <w:ind w:left="57"/>
              <w:rPr>
                <w:sz w:val="18"/>
                <w:szCs w:val="18"/>
              </w:rPr>
            </w:pPr>
          </w:p>
        </w:tc>
        <w:tc>
          <w:tcPr>
            <w:tcW w:w="881" w:type="dxa"/>
            <w:shd w:val="clear" w:color="auto" w:fill="auto"/>
            <w:vAlign w:val="bottom"/>
          </w:tcPr>
          <w:p w14:paraId="3D6B1094" w14:textId="77777777" w:rsidR="006343ED" w:rsidRPr="00000AF9" w:rsidRDefault="00294BF0" w:rsidP="0083253B">
            <w:pPr>
              <w:tabs>
                <w:tab w:val="decimal" w:pos="663"/>
              </w:tabs>
              <w:spacing w:line="180" w:lineRule="exact"/>
              <w:ind w:left="57"/>
              <w:jc w:val="center"/>
              <w:rPr>
                <w:sz w:val="18"/>
                <w:szCs w:val="18"/>
              </w:rPr>
            </w:pPr>
            <w:r>
              <w:rPr>
                <w:sz w:val="18"/>
                <w:szCs w:val="18"/>
              </w:rPr>
              <w:t>(562)</w:t>
            </w:r>
          </w:p>
        </w:tc>
        <w:tc>
          <w:tcPr>
            <w:tcW w:w="131" w:type="dxa"/>
            <w:vAlign w:val="bottom"/>
          </w:tcPr>
          <w:p w14:paraId="4F67D44F" w14:textId="77777777" w:rsidR="006343ED" w:rsidRPr="00000AF9" w:rsidRDefault="006343ED" w:rsidP="0083253B">
            <w:pPr>
              <w:tabs>
                <w:tab w:val="decimal" w:pos="811"/>
              </w:tabs>
              <w:spacing w:line="180" w:lineRule="exact"/>
              <w:ind w:left="57"/>
              <w:jc w:val="center"/>
              <w:rPr>
                <w:sz w:val="18"/>
                <w:szCs w:val="18"/>
              </w:rPr>
            </w:pPr>
          </w:p>
        </w:tc>
        <w:tc>
          <w:tcPr>
            <w:tcW w:w="1049" w:type="dxa"/>
            <w:vAlign w:val="bottom"/>
          </w:tcPr>
          <w:p w14:paraId="5D48ACAB"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64" w:type="dxa"/>
            <w:tcBorders>
              <w:left w:val="nil"/>
            </w:tcBorders>
            <w:vAlign w:val="bottom"/>
          </w:tcPr>
          <w:p w14:paraId="48151162"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6B48C0B4"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vAlign w:val="bottom"/>
          </w:tcPr>
          <w:p w14:paraId="6115AD01"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tcBorders>
            <w:vAlign w:val="bottom"/>
          </w:tcPr>
          <w:p w14:paraId="179AE3B2"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shd w:val="clear" w:color="auto" w:fill="auto"/>
            <w:vAlign w:val="bottom"/>
          </w:tcPr>
          <w:p w14:paraId="2C1DDF75" w14:textId="77777777" w:rsidR="006343ED" w:rsidRPr="00000AF9" w:rsidRDefault="006343ED" w:rsidP="0083253B">
            <w:pPr>
              <w:tabs>
                <w:tab w:val="decimal" w:pos="811"/>
              </w:tabs>
              <w:spacing w:line="180" w:lineRule="exact"/>
              <w:ind w:left="57"/>
              <w:jc w:val="center"/>
              <w:rPr>
                <w:sz w:val="18"/>
                <w:szCs w:val="18"/>
              </w:rPr>
            </w:pPr>
          </w:p>
        </w:tc>
        <w:tc>
          <w:tcPr>
            <w:tcW w:w="1311" w:type="dxa"/>
            <w:vAlign w:val="bottom"/>
          </w:tcPr>
          <w:p w14:paraId="11126366" w14:textId="77777777" w:rsidR="006343ED" w:rsidRPr="00000AF9" w:rsidRDefault="000E36CB" w:rsidP="0083253B">
            <w:pPr>
              <w:tabs>
                <w:tab w:val="decimal" w:pos="811"/>
              </w:tabs>
              <w:spacing w:line="180" w:lineRule="exact"/>
              <w:ind w:left="57"/>
              <w:jc w:val="center"/>
              <w:rPr>
                <w:sz w:val="18"/>
                <w:szCs w:val="18"/>
              </w:rPr>
            </w:pPr>
            <w:r>
              <w:rPr>
                <w:sz w:val="18"/>
                <w:szCs w:val="18"/>
              </w:rPr>
              <w:t>-</w:t>
            </w:r>
          </w:p>
        </w:tc>
        <w:tc>
          <w:tcPr>
            <w:tcW w:w="131" w:type="dxa"/>
            <w:shd w:val="clear" w:color="auto" w:fill="auto"/>
            <w:vAlign w:val="bottom"/>
          </w:tcPr>
          <w:p w14:paraId="097BF602" w14:textId="77777777" w:rsidR="006343ED" w:rsidRPr="00000AF9" w:rsidRDefault="006343ED" w:rsidP="0083253B">
            <w:pPr>
              <w:tabs>
                <w:tab w:val="decimal" w:pos="811"/>
              </w:tabs>
              <w:spacing w:line="180" w:lineRule="exact"/>
              <w:ind w:left="57"/>
              <w:jc w:val="center"/>
              <w:rPr>
                <w:sz w:val="18"/>
                <w:szCs w:val="18"/>
              </w:rPr>
            </w:pPr>
          </w:p>
        </w:tc>
        <w:tc>
          <w:tcPr>
            <w:tcW w:w="878" w:type="dxa"/>
            <w:vAlign w:val="bottom"/>
          </w:tcPr>
          <w:p w14:paraId="739955CF" w14:textId="77777777" w:rsidR="006343ED" w:rsidRPr="00000AF9" w:rsidRDefault="000E36CB" w:rsidP="0044373D">
            <w:pPr>
              <w:tabs>
                <w:tab w:val="decimal" w:pos="811"/>
              </w:tabs>
              <w:spacing w:line="180" w:lineRule="exact"/>
              <w:ind w:left="57"/>
              <w:jc w:val="center"/>
              <w:rPr>
                <w:sz w:val="18"/>
                <w:szCs w:val="18"/>
              </w:rPr>
            </w:pPr>
            <w:r>
              <w:rPr>
                <w:sz w:val="18"/>
                <w:szCs w:val="18"/>
              </w:rPr>
              <w:t>-</w:t>
            </w:r>
          </w:p>
        </w:tc>
        <w:tc>
          <w:tcPr>
            <w:tcW w:w="105" w:type="dxa"/>
            <w:vAlign w:val="bottom"/>
          </w:tcPr>
          <w:p w14:paraId="5C7DD10C"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vAlign w:val="bottom"/>
          </w:tcPr>
          <w:p w14:paraId="61C99419" w14:textId="77777777" w:rsidR="006343ED" w:rsidRPr="00000AF9" w:rsidRDefault="000E36CB" w:rsidP="0083253B">
            <w:pPr>
              <w:pStyle w:val="numbertablehead"/>
              <w:tabs>
                <w:tab w:val="decimal" w:pos="811"/>
              </w:tabs>
              <w:spacing w:line="180" w:lineRule="exact"/>
              <w:ind w:right="0"/>
              <w:jc w:val="center"/>
              <w:rPr>
                <w:b w:val="0"/>
                <w:szCs w:val="18"/>
              </w:rPr>
            </w:pPr>
            <w:r>
              <w:rPr>
                <w:b w:val="0"/>
                <w:szCs w:val="18"/>
              </w:rPr>
              <w:t>-</w:t>
            </w:r>
          </w:p>
        </w:tc>
        <w:tc>
          <w:tcPr>
            <w:tcW w:w="109" w:type="dxa"/>
            <w:shd w:val="clear" w:color="auto" w:fill="auto"/>
            <w:vAlign w:val="bottom"/>
          </w:tcPr>
          <w:p w14:paraId="0D435BA7"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vAlign w:val="bottom"/>
          </w:tcPr>
          <w:p w14:paraId="6C1FBD9A" w14:textId="77777777" w:rsidR="006343ED" w:rsidRPr="00000AF9" w:rsidRDefault="00071FDC" w:rsidP="0083253B">
            <w:pPr>
              <w:tabs>
                <w:tab w:val="decimal" w:pos="773"/>
              </w:tabs>
              <w:spacing w:line="180" w:lineRule="exact"/>
              <w:ind w:left="57"/>
              <w:jc w:val="center"/>
              <w:rPr>
                <w:sz w:val="18"/>
                <w:szCs w:val="18"/>
              </w:rPr>
            </w:pPr>
            <w:r>
              <w:rPr>
                <w:sz w:val="18"/>
                <w:szCs w:val="18"/>
              </w:rPr>
              <w:t>(562)</w:t>
            </w:r>
          </w:p>
        </w:tc>
        <w:tc>
          <w:tcPr>
            <w:tcW w:w="135" w:type="dxa"/>
            <w:shd w:val="clear" w:color="auto" w:fill="auto"/>
            <w:vAlign w:val="bottom"/>
          </w:tcPr>
          <w:p w14:paraId="18B9B608"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vAlign w:val="bottom"/>
          </w:tcPr>
          <w:p w14:paraId="278918C4" w14:textId="77777777" w:rsidR="006343ED" w:rsidRPr="00000AF9" w:rsidRDefault="00562EB8" w:rsidP="0083253B">
            <w:pPr>
              <w:tabs>
                <w:tab w:val="decimal" w:pos="746"/>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w:t>
            </w:r>
          </w:p>
        </w:tc>
        <w:tc>
          <w:tcPr>
            <w:tcW w:w="112" w:type="dxa"/>
            <w:shd w:val="clear" w:color="auto" w:fill="auto"/>
            <w:vAlign w:val="bottom"/>
          </w:tcPr>
          <w:p w14:paraId="5187D219"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vAlign w:val="bottom"/>
          </w:tcPr>
          <w:p w14:paraId="6293DA14" w14:textId="77777777" w:rsidR="006343ED" w:rsidRPr="00000AF9" w:rsidRDefault="00B61DD9" w:rsidP="0083253B">
            <w:pPr>
              <w:tabs>
                <w:tab w:val="decimal" w:pos="746"/>
              </w:tabs>
              <w:spacing w:line="180" w:lineRule="exact"/>
              <w:ind w:left="57" w:right="30"/>
              <w:jc w:val="center"/>
              <w:rPr>
                <w:sz w:val="18"/>
                <w:szCs w:val="18"/>
              </w:rPr>
            </w:pPr>
            <w:r>
              <w:rPr>
                <w:sz w:val="18"/>
                <w:szCs w:val="18"/>
              </w:rPr>
              <w:t>(562)</w:t>
            </w:r>
          </w:p>
        </w:tc>
      </w:tr>
      <w:tr w:rsidR="00FB2A19" w:rsidRPr="00000AF9" w14:paraId="03592480" w14:textId="77777777" w:rsidTr="00E00F3C">
        <w:trPr>
          <w:gridAfter w:val="1"/>
          <w:wAfter w:w="161" w:type="dxa"/>
          <w:trHeight w:val="18"/>
        </w:trPr>
        <w:tc>
          <w:tcPr>
            <w:tcW w:w="3176" w:type="dxa"/>
            <w:vAlign w:val="bottom"/>
          </w:tcPr>
          <w:p w14:paraId="00192514" w14:textId="77777777" w:rsidR="006343ED" w:rsidRPr="00000AF9" w:rsidRDefault="006343ED" w:rsidP="006343ED">
            <w:pPr>
              <w:tabs>
                <w:tab w:val="left" w:pos="227"/>
                <w:tab w:val="left" w:pos="397"/>
                <w:tab w:val="left" w:pos="567"/>
              </w:tabs>
              <w:spacing w:line="180" w:lineRule="exact"/>
              <w:ind w:left="227" w:hanging="170"/>
              <w:jc w:val="left"/>
              <w:rPr>
                <w:sz w:val="18"/>
                <w:szCs w:val="18"/>
              </w:rPr>
            </w:pPr>
            <w:r w:rsidRPr="00000AF9">
              <w:rPr>
                <w:sz w:val="18"/>
                <w:szCs w:val="18"/>
              </w:rPr>
              <w:t xml:space="preserve">Transactions with non-controlling interests, net (1) </w:t>
            </w:r>
          </w:p>
        </w:tc>
        <w:tc>
          <w:tcPr>
            <w:tcW w:w="130" w:type="dxa"/>
            <w:vAlign w:val="bottom"/>
          </w:tcPr>
          <w:p w14:paraId="5FB01248" w14:textId="77777777" w:rsidR="006343ED" w:rsidRPr="00000AF9" w:rsidRDefault="006343ED" w:rsidP="006343ED">
            <w:pPr>
              <w:tabs>
                <w:tab w:val="decimal" w:pos="850"/>
              </w:tabs>
              <w:spacing w:line="180" w:lineRule="exact"/>
              <w:ind w:left="57"/>
              <w:rPr>
                <w:sz w:val="18"/>
                <w:szCs w:val="18"/>
              </w:rPr>
            </w:pPr>
          </w:p>
        </w:tc>
        <w:tc>
          <w:tcPr>
            <w:tcW w:w="881" w:type="dxa"/>
            <w:shd w:val="clear" w:color="auto" w:fill="auto"/>
            <w:vAlign w:val="bottom"/>
          </w:tcPr>
          <w:p w14:paraId="00BA3FD5" w14:textId="77777777" w:rsidR="006343ED" w:rsidRPr="00000AF9" w:rsidRDefault="00294BF0" w:rsidP="0083253B">
            <w:pPr>
              <w:tabs>
                <w:tab w:val="decimal" w:pos="663"/>
              </w:tabs>
              <w:spacing w:line="180" w:lineRule="exact"/>
              <w:ind w:left="57"/>
              <w:jc w:val="center"/>
              <w:rPr>
                <w:sz w:val="18"/>
                <w:szCs w:val="18"/>
              </w:rPr>
            </w:pPr>
            <w:r>
              <w:rPr>
                <w:sz w:val="18"/>
                <w:szCs w:val="18"/>
              </w:rPr>
              <w:t>-</w:t>
            </w:r>
          </w:p>
        </w:tc>
        <w:tc>
          <w:tcPr>
            <w:tcW w:w="131" w:type="dxa"/>
            <w:vAlign w:val="bottom"/>
          </w:tcPr>
          <w:p w14:paraId="042F902C" w14:textId="77777777" w:rsidR="006343ED" w:rsidRPr="00000AF9" w:rsidRDefault="006343ED" w:rsidP="0083253B">
            <w:pPr>
              <w:tabs>
                <w:tab w:val="decimal" w:pos="811"/>
              </w:tabs>
              <w:spacing w:line="180" w:lineRule="exact"/>
              <w:ind w:left="57"/>
              <w:jc w:val="center"/>
              <w:rPr>
                <w:sz w:val="18"/>
                <w:szCs w:val="18"/>
              </w:rPr>
            </w:pPr>
          </w:p>
        </w:tc>
        <w:tc>
          <w:tcPr>
            <w:tcW w:w="1049" w:type="dxa"/>
            <w:vAlign w:val="bottom"/>
          </w:tcPr>
          <w:p w14:paraId="2FBA8788"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64" w:type="dxa"/>
            <w:tcBorders>
              <w:left w:val="nil"/>
            </w:tcBorders>
            <w:vAlign w:val="bottom"/>
          </w:tcPr>
          <w:p w14:paraId="21EE3D70"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4BB7C1BF"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vAlign w:val="bottom"/>
          </w:tcPr>
          <w:p w14:paraId="6390AC97"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tcBorders>
            <w:vAlign w:val="bottom"/>
          </w:tcPr>
          <w:p w14:paraId="403A0A1A"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shd w:val="clear" w:color="auto" w:fill="auto"/>
            <w:vAlign w:val="bottom"/>
          </w:tcPr>
          <w:p w14:paraId="0DA25AD8" w14:textId="77777777" w:rsidR="006343ED" w:rsidRPr="00000AF9" w:rsidRDefault="006343ED" w:rsidP="0083253B">
            <w:pPr>
              <w:tabs>
                <w:tab w:val="decimal" w:pos="811"/>
              </w:tabs>
              <w:spacing w:line="180" w:lineRule="exact"/>
              <w:ind w:left="57"/>
              <w:jc w:val="center"/>
              <w:rPr>
                <w:sz w:val="18"/>
                <w:szCs w:val="18"/>
              </w:rPr>
            </w:pPr>
          </w:p>
        </w:tc>
        <w:tc>
          <w:tcPr>
            <w:tcW w:w="1311" w:type="dxa"/>
            <w:vAlign w:val="bottom"/>
          </w:tcPr>
          <w:p w14:paraId="2883CA51" w14:textId="77777777" w:rsidR="006343ED" w:rsidRPr="00000AF9" w:rsidRDefault="000E36CB" w:rsidP="0083253B">
            <w:pPr>
              <w:tabs>
                <w:tab w:val="decimal" w:pos="811"/>
              </w:tabs>
              <w:spacing w:line="180" w:lineRule="exact"/>
              <w:ind w:left="57"/>
              <w:jc w:val="center"/>
              <w:rPr>
                <w:sz w:val="18"/>
                <w:szCs w:val="18"/>
              </w:rPr>
            </w:pPr>
            <w:r>
              <w:rPr>
                <w:sz w:val="18"/>
                <w:szCs w:val="18"/>
              </w:rPr>
              <w:t>553</w:t>
            </w:r>
          </w:p>
        </w:tc>
        <w:tc>
          <w:tcPr>
            <w:tcW w:w="131" w:type="dxa"/>
            <w:shd w:val="clear" w:color="auto" w:fill="auto"/>
            <w:vAlign w:val="bottom"/>
          </w:tcPr>
          <w:p w14:paraId="62F54197" w14:textId="77777777" w:rsidR="006343ED" w:rsidRPr="00000AF9" w:rsidRDefault="006343ED" w:rsidP="0083253B">
            <w:pPr>
              <w:tabs>
                <w:tab w:val="decimal" w:pos="811"/>
              </w:tabs>
              <w:spacing w:line="180" w:lineRule="exact"/>
              <w:ind w:left="57"/>
              <w:jc w:val="center"/>
              <w:rPr>
                <w:sz w:val="18"/>
                <w:szCs w:val="18"/>
              </w:rPr>
            </w:pPr>
          </w:p>
        </w:tc>
        <w:tc>
          <w:tcPr>
            <w:tcW w:w="878" w:type="dxa"/>
            <w:vAlign w:val="bottom"/>
          </w:tcPr>
          <w:p w14:paraId="75E23896" w14:textId="77777777" w:rsidR="006343ED" w:rsidRPr="00000AF9" w:rsidRDefault="000E36CB" w:rsidP="0044373D">
            <w:pPr>
              <w:tabs>
                <w:tab w:val="decimal" w:pos="811"/>
              </w:tabs>
              <w:spacing w:line="180" w:lineRule="exact"/>
              <w:ind w:left="57"/>
              <w:jc w:val="center"/>
              <w:rPr>
                <w:sz w:val="18"/>
                <w:szCs w:val="18"/>
              </w:rPr>
            </w:pPr>
            <w:r>
              <w:rPr>
                <w:sz w:val="18"/>
                <w:szCs w:val="18"/>
              </w:rPr>
              <w:t>-</w:t>
            </w:r>
          </w:p>
        </w:tc>
        <w:tc>
          <w:tcPr>
            <w:tcW w:w="105" w:type="dxa"/>
            <w:vAlign w:val="bottom"/>
          </w:tcPr>
          <w:p w14:paraId="02A1C091"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vAlign w:val="bottom"/>
          </w:tcPr>
          <w:p w14:paraId="126527B6" w14:textId="77777777" w:rsidR="006343ED" w:rsidRPr="00000AF9" w:rsidRDefault="000E36CB" w:rsidP="0083253B">
            <w:pPr>
              <w:pStyle w:val="numbertablehead"/>
              <w:tabs>
                <w:tab w:val="decimal" w:pos="811"/>
              </w:tabs>
              <w:spacing w:line="180" w:lineRule="exact"/>
              <w:ind w:right="0"/>
              <w:jc w:val="center"/>
              <w:rPr>
                <w:b w:val="0"/>
                <w:szCs w:val="18"/>
              </w:rPr>
            </w:pPr>
            <w:r>
              <w:rPr>
                <w:b w:val="0"/>
                <w:szCs w:val="18"/>
              </w:rPr>
              <w:t>-</w:t>
            </w:r>
          </w:p>
        </w:tc>
        <w:tc>
          <w:tcPr>
            <w:tcW w:w="109" w:type="dxa"/>
            <w:shd w:val="clear" w:color="auto" w:fill="auto"/>
            <w:vAlign w:val="bottom"/>
          </w:tcPr>
          <w:p w14:paraId="4DB12AF7"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vAlign w:val="bottom"/>
          </w:tcPr>
          <w:p w14:paraId="20CA18E7" w14:textId="77777777" w:rsidR="006343ED" w:rsidRPr="00000AF9" w:rsidRDefault="00071FDC" w:rsidP="0083253B">
            <w:pPr>
              <w:tabs>
                <w:tab w:val="decimal" w:pos="773"/>
              </w:tabs>
              <w:spacing w:line="180" w:lineRule="exact"/>
              <w:ind w:left="57"/>
              <w:jc w:val="center"/>
              <w:rPr>
                <w:sz w:val="18"/>
                <w:szCs w:val="18"/>
              </w:rPr>
            </w:pPr>
            <w:r>
              <w:rPr>
                <w:sz w:val="18"/>
                <w:szCs w:val="18"/>
              </w:rPr>
              <w:t>553</w:t>
            </w:r>
          </w:p>
        </w:tc>
        <w:tc>
          <w:tcPr>
            <w:tcW w:w="135" w:type="dxa"/>
            <w:shd w:val="clear" w:color="auto" w:fill="auto"/>
            <w:vAlign w:val="bottom"/>
          </w:tcPr>
          <w:p w14:paraId="042A213A"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vAlign w:val="bottom"/>
          </w:tcPr>
          <w:p w14:paraId="5F49503C" w14:textId="77777777" w:rsidR="006343ED" w:rsidRPr="00000AF9" w:rsidRDefault="00B53FF1" w:rsidP="0083253B">
            <w:pPr>
              <w:tabs>
                <w:tab w:val="decimal" w:pos="746"/>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(1,097</w:t>
            </w:r>
            <w:r w:rsidR="00562EB8">
              <w:rPr>
                <w:rFonts w:ascii="TimesNewRomanPS" w:hAnsi="TimesNewRomanPS"/>
                <w:sz w:val="18"/>
                <w:szCs w:val="18"/>
                <w:lang w:val="en-GB" w:bidi="ar-SA"/>
              </w:rPr>
              <w:t>)</w:t>
            </w:r>
          </w:p>
        </w:tc>
        <w:tc>
          <w:tcPr>
            <w:tcW w:w="112" w:type="dxa"/>
            <w:shd w:val="clear" w:color="auto" w:fill="auto"/>
            <w:vAlign w:val="bottom"/>
          </w:tcPr>
          <w:p w14:paraId="1A980768"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vAlign w:val="bottom"/>
          </w:tcPr>
          <w:p w14:paraId="5560F30D" w14:textId="77777777" w:rsidR="006343ED" w:rsidRPr="00000AF9" w:rsidRDefault="00B53FF1" w:rsidP="0083253B">
            <w:pPr>
              <w:tabs>
                <w:tab w:val="decimal" w:pos="746"/>
              </w:tabs>
              <w:spacing w:line="180" w:lineRule="exact"/>
              <w:ind w:left="57" w:right="30"/>
              <w:jc w:val="center"/>
              <w:rPr>
                <w:sz w:val="18"/>
                <w:szCs w:val="18"/>
              </w:rPr>
            </w:pPr>
            <w:r>
              <w:rPr>
                <w:sz w:val="18"/>
                <w:szCs w:val="18"/>
              </w:rPr>
              <w:t>(544</w:t>
            </w:r>
            <w:r w:rsidR="00B61DD9">
              <w:rPr>
                <w:sz w:val="18"/>
                <w:szCs w:val="18"/>
              </w:rPr>
              <w:t>)</w:t>
            </w:r>
          </w:p>
        </w:tc>
      </w:tr>
      <w:tr w:rsidR="00FB2A19" w:rsidRPr="00000AF9" w14:paraId="31629B2D" w14:textId="77777777" w:rsidTr="00E00F3C">
        <w:trPr>
          <w:gridAfter w:val="1"/>
          <w:wAfter w:w="161" w:type="dxa"/>
          <w:trHeight w:val="18"/>
        </w:trPr>
        <w:tc>
          <w:tcPr>
            <w:tcW w:w="3176" w:type="dxa"/>
            <w:vAlign w:val="bottom"/>
          </w:tcPr>
          <w:p w14:paraId="0DD9EFC3" w14:textId="77777777" w:rsidR="006343ED" w:rsidRPr="00000AF9" w:rsidRDefault="006343ED" w:rsidP="006343ED">
            <w:pPr>
              <w:tabs>
                <w:tab w:val="left" w:pos="227"/>
                <w:tab w:val="left" w:pos="397"/>
                <w:tab w:val="left" w:pos="567"/>
              </w:tabs>
              <w:spacing w:line="180" w:lineRule="exact"/>
              <w:ind w:left="227" w:hanging="170"/>
              <w:jc w:val="left"/>
              <w:rPr>
                <w:sz w:val="18"/>
                <w:szCs w:val="18"/>
              </w:rPr>
            </w:pPr>
            <w:r w:rsidRPr="00000AF9">
              <w:rPr>
                <w:sz w:val="18"/>
                <w:szCs w:val="18"/>
              </w:rPr>
              <w:t>Distributions to non-controlling interests, net</w:t>
            </w:r>
          </w:p>
        </w:tc>
        <w:tc>
          <w:tcPr>
            <w:tcW w:w="130" w:type="dxa"/>
            <w:vAlign w:val="bottom"/>
          </w:tcPr>
          <w:p w14:paraId="7CCFB439" w14:textId="77777777" w:rsidR="006343ED" w:rsidRPr="00000AF9" w:rsidRDefault="006343ED" w:rsidP="006343ED">
            <w:pPr>
              <w:tabs>
                <w:tab w:val="decimal" w:pos="850"/>
              </w:tabs>
              <w:spacing w:line="180" w:lineRule="exact"/>
              <w:ind w:left="57"/>
              <w:rPr>
                <w:sz w:val="18"/>
                <w:szCs w:val="18"/>
              </w:rPr>
            </w:pPr>
          </w:p>
        </w:tc>
        <w:tc>
          <w:tcPr>
            <w:tcW w:w="881" w:type="dxa"/>
            <w:shd w:val="clear" w:color="auto" w:fill="auto"/>
            <w:vAlign w:val="bottom"/>
          </w:tcPr>
          <w:p w14:paraId="4741EB3D" w14:textId="77777777" w:rsidR="006343ED" w:rsidRPr="00000AF9" w:rsidRDefault="00294BF0" w:rsidP="0083253B">
            <w:pPr>
              <w:tabs>
                <w:tab w:val="decimal" w:pos="663"/>
              </w:tabs>
              <w:spacing w:line="180" w:lineRule="exact"/>
              <w:ind w:left="57"/>
              <w:jc w:val="center"/>
              <w:rPr>
                <w:sz w:val="18"/>
                <w:szCs w:val="18"/>
              </w:rPr>
            </w:pPr>
            <w:r>
              <w:rPr>
                <w:sz w:val="18"/>
                <w:szCs w:val="18"/>
              </w:rPr>
              <w:t>-</w:t>
            </w:r>
          </w:p>
        </w:tc>
        <w:tc>
          <w:tcPr>
            <w:tcW w:w="131" w:type="dxa"/>
            <w:vAlign w:val="bottom"/>
          </w:tcPr>
          <w:p w14:paraId="46EA58CE" w14:textId="77777777" w:rsidR="006343ED" w:rsidRPr="00000AF9" w:rsidRDefault="006343ED" w:rsidP="0083253B">
            <w:pPr>
              <w:tabs>
                <w:tab w:val="decimal" w:pos="811"/>
              </w:tabs>
              <w:spacing w:line="180" w:lineRule="exact"/>
              <w:ind w:left="57"/>
              <w:jc w:val="center"/>
              <w:rPr>
                <w:sz w:val="18"/>
                <w:szCs w:val="18"/>
              </w:rPr>
            </w:pPr>
          </w:p>
        </w:tc>
        <w:tc>
          <w:tcPr>
            <w:tcW w:w="1049" w:type="dxa"/>
            <w:vAlign w:val="bottom"/>
          </w:tcPr>
          <w:p w14:paraId="275DA1EA"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64" w:type="dxa"/>
            <w:tcBorders>
              <w:left w:val="nil"/>
            </w:tcBorders>
            <w:vAlign w:val="bottom"/>
          </w:tcPr>
          <w:p w14:paraId="4E1967FF"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tcBorders>
            <w:shd w:val="clear" w:color="auto" w:fill="auto"/>
            <w:vAlign w:val="bottom"/>
          </w:tcPr>
          <w:p w14:paraId="3FB7813F"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vAlign w:val="bottom"/>
          </w:tcPr>
          <w:p w14:paraId="7DE61F08"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tcBorders>
            <w:vAlign w:val="bottom"/>
          </w:tcPr>
          <w:p w14:paraId="00416B40"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w:t>
            </w:r>
          </w:p>
        </w:tc>
        <w:tc>
          <w:tcPr>
            <w:tcW w:w="131" w:type="dxa"/>
            <w:shd w:val="clear" w:color="auto" w:fill="auto"/>
            <w:vAlign w:val="bottom"/>
          </w:tcPr>
          <w:p w14:paraId="68BC14BE" w14:textId="77777777" w:rsidR="006343ED" w:rsidRPr="00000AF9" w:rsidRDefault="006343ED" w:rsidP="0083253B">
            <w:pPr>
              <w:tabs>
                <w:tab w:val="decimal" w:pos="811"/>
              </w:tabs>
              <w:spacing w:line="180" w:lineRule="exact"/>
              <w:ind w:left="57"/>
              <w:jc w:val="center"/>
              <w:rPr>
                <w:sz w:val="18"/>
                <w:szCs w:val="18"/>
              </w:rPr>
            </w:pPr>
          </w:p>
        </w:tc>
        <w:tc>
          <w:tcPr>
            <w:tcW w:w="1311" w:type="dxa"/>
            <w:vAlign w:val="bottom"/>
          </w:tcPr>
          <w:p w14:paraId="1274BA75" w14:textId="77777777" w:rsidR="006343ED" w:rsidRPr="00000AF9" w:rsidRDefault="000E36CB" w:rsidP="0083253B">
            <w:pPr>
              <w:tabs>
                <w:tab w:val="decimal" w:pos="811"/>
              </w:tabs>
              <w:spacing w:line="180" w:lineRule="exact"/>
              <w:ind w:left="57"/>
              <w:jc w:val="center"/>
              <w:rPr>
                <w:sz w:val="18"/>
                <w:szCs w:val="18"/>
              </w:rPr>
            </w:pPr>
            <w:r>
              <w:rPr>
                <w:sz w:val="18"/>
                <w:szCs w:val="18"/>
              </w:rPr>
              <w:t>-</w:t>
            </w:r>
          </w:p>
        </w:tc>
        <w:tc>
          <w:tcPr>
            <w:tcW w:w="131" w:type="dxa"/>
            <w:shd w:val="clear" w:color="auto" w:fill="auto"/>
            <w:vAlign w:val="bottom"/>
          </w:tcPr>
          <w:p w14:paraId="2321DEEA" w14:textId="77777777" w:rsidR="006343ED" w:rsidRPr="00000AF9" w:rsidRDefault="006343ED" w:rsidP="0083253B">
            <w:pPr>
              <w:tabs>
                <w:tab w:val="decimal" w:pos="811"/>
              </w:tabs>
              <w:spacing w:line="180" w:lineRule="exact"/>
              <w:ind w:left="57"/>
              <w:jc w:val="center"/>
              <w:rPr>
                <w:sz w:val="18"/>
                <w:szCs w:val="18"/>
              </w:rPr>
            </w:pPr>
          </w:p>
        </w:tc>
        <w:tc>
          <w:tcPr>
            <w:tcW w:w="878" w:type="dxa"/>
            <w:vAlign w:val="bottom"/>
          </w:tcPr>
          <w:p w14:paraId="65718AA0" w14:textId="77777777" w:rsidR="006343ED" w:rsidRPr="00000AF9" w:rsidRDefault="000E36CB" w:rsidP="0044373D">
            <w:pPr>
              <w:tabs>
                <w:tab w:val="decimal" w:pos="811"/>
              </w:tabs>
              <w:spacing w:line="180" w:lineRule="exact"/>
              <w:ind w:left="57"/>
              <w:jc w:val="center"/>
              <w:rPr>
                <w:sz w:val="18"/>
                <w:szCs w:val="18"/>
              </w:rPr>
            </w:pPr>
            <w:r>
              <w:rPr>
                <w:sz w:val="18"/>
                <w:szCs w:val="18"/>
              </w:rPr>
              <w:t>-</w:t>
            </w:r>
          </w:p>
        </w:tc>
        <w:tc>
          <w:tcPr>
            <w:tcW w:w="105" w:type="dxa"/>
            <w:vAlign w:val="bottom"/>
          </w:tcPr>
          <w:p w14:paraId="4FE0113D"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vAlign w:val="bottom"/>
          </w:tcPr>
          <w:p w14:paraId="62022753" w14:textId="77777777" w:rsidR="006343ED" w:rsidRPr="00000AF9" w:rsidRDefault="000E36CB" w:rsidP="0083253B">
            <w:pPr>
              <w:pStyle w:val="numbertablehead"/>
              <w:tabs>
                <w:tab w:val="decimal" w:pos="811"/>
              </w:tabs>
              <w:spacing w:line="180" w:lineRule="exact"/>
              <w:ind w:right="0"/>
              <w:jc w:val="center"/>
              <w:rPr>
                <w:b w:val="0"/>
                <w:szCs w:val="18"/>
              </w:rPr>
            </w:pPr>
            <w:r>
              <w:rPr>
                <w:b w:val="0"/>
                <w:szCs w:val="18"/>
              </w:rPr>
              <w:t>-</w:t>
            </w:r>
          </w:p>
        </w:tc>
        <w:tc>
          <w:tcPr>
            <w:tcW w:w="109" w:type="dxa"/>
            <w:shd w:val="clear" w:color="auto" w:fill="auto"/>
            <w:vAlign w:val="bottom"/>
          </w:tcPr>
          <w:p w14:paraId="07AB9703"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vAlign w:val="bottom"/>
          </w:tcPr>
          <w:p w14:paraId="5CCD0B3B" w14:textId="77777777" w:rsidR="006343ED" w:rsidRPr="00000AF9" w:rsidRDefault="00071FDC" w:rsidP="0083253B">
            <w:pPr>
              <w:tabs>
                <w:tab w:val="decimal" w:pos="773"/>
              </w:tabs>
              <w:spacing w:line="180" w:lineRule="exact"/>
              <w:ind w:left="57"/>
              <w:jc w:val="center"/>
              <w:rPr>
                <w:sz w:val="18"/>
                <w:szCs w:val="18"/>
              </w:rPr>
            </w:pPr>
            <w:r>
              <w:rPr>
                <w:sz w:val="18"/>
                <w:szCs w:val="18"/>
              </w:rPr>
              <w:t>-</w:t>
            </w:r>
          </w:p>
        </w:tc>
        <w:tc>
          <w:tcPr>
            <w:tcW w:w="135" w:type="dxa"/>
            <w:shd w:val="clear" w:color="auto" w:fill="auto"/>
            <w:vAlign w:val="bottom"/>
          </w:tcPr>
          <w:p w14:paraId="4134B8AA"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vAlign w:val="bottom"/>
          </w:tcPr>
          <w:p w14:paraId="1E9D309F" w14:textId="77777777" w:rsidR="006343ED" w:rsidRPr="00000AF9" w:rsidRDefault="00B53FF1" w:rsidP="0083253B">
            <w:pPr>
              <w:tabs>
                <w:tab w:val="decimal" w:pos="746"/>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(4,</w:t>
            </w:r>
            <w:r w:rsidR="00784461">
              <w:rPr>
                <w:rFonts w:ascii="TimesNewRomanPS" w:hAnsi="TimesNewRomanPS"/>
                <w:sz w:val="18"/>
                <w:szCs w:val="18"/>
                <w:lang w:val="en-GB" w:bidi="ar-SA"/>
              </w:rPr>
              <w:t>511</w:t>
            </w:r>
            <w:r>
              <w:rPr>
                <w:rFonts w:ascii="TimesNewRomanPS" w:hAnsi="TimesNewRomanPS"/>
                <w:sz w:val="18"/>
                <w:szCs w:val="18"/>
                <w:lang w:val="en-GB" w:bidi="ar-SA"/>
              </w:rPr>
              <w:t>)</w:t>
            </w:r>
          </w:p>
        </w:tc>
        <w:tc>
          <w:tcPr>
            <w:tcW w:w="112" w:type="dxa"/>
            <w:shd w:val="clear" w:color="auto" w:fill="auto"/>
            <w:vAlign w:val="bottom"/>
          </w:tcPr>
          <w:p w14:paraId="0F5EF598"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vAlign w:val="bottom"/>
          </w:tcPr>
          <w:p w14:paraId="490073AD" w14:textId="77777777" w:rsidR="006343ED" w:rsidRPr="00000AF9" w:rsidRDefault="00B53FF1" w:rsidP="0083253B">
            <w:pPr>
              <w:tabs>
                <w:tab w:val="decimal" w:pos="746"/>
              </w:tabs>
              <w:spacing w:line="180" w:lineRule="exact"/>
              <w:ind w:left="57" w:right="30"/>
              <w:jc w:val="center"/>
              <w:rPr>
                <w:sz w:val="18"/>
                <w:szCs w:val="18"/>
              </w:rPr>
            </w:pPr>
            <w:r>
              <w:rPr>
                <w:sz w:val="18"/>
                <w:szCs w:val="18"/>
              </w:rPr>
              <w:t>(4,</w:t>
            </w:r>
            <w:r w:rsidR="00784461">
              <w:rPr>
                <w:sz w:val="18"/>
                <w:szCs w:val="18"/>
              </w:rPr>
              <w:t>5</w:t>
            </w:r>
            <w:r>
              <w:rPr>
                <w:sz w:val="18"/>
                <w:szCs w:val="18"/>
              </w:rPr>
              <w:t>1</w:t>
            </w:r>
            <w:r w:rsidR="00784461">
              <w:rPr>
                <w:sz w:val="18"/>
                <w:szCs w:val="18"/>
              </w:rPr>
              <w:t>1</w:t>
            </w:r>
            <w:r>
              <w:rPr>
                <w:sz w:val="18"/>
                <w:szCs w:val="18"/>
              </w:rPr>
              <w:t>)</w:t>
            </w:r>
          </w:p>
        </w:tc>
      </w:tr>
      <w:tr w:rsidR="00FB2A19" w:rsidRPr="00000AF9" w14:paraId="1FDA6001" w14:textId="77777777" w:rsidTr="00E00F3C">
        <w:trPr>
          <w:gridAfter w:val="1"/>
          <w:wAfter w:w="161" w:type="dxa"/>
          <w:trHeight w:val="18"/>
        </w:trPr>
        <w:tc>
          <w:tcPr>
            <w:tcW w:w="3176" w:type="dxa"/>
            <w:vAlign w:val="bottom"/>
          </w:tcPr>
          <w:p w14:paraId="2EE7D355" w14:textId="77777777" w:rsidR="006343ED" w:rsidRPr="00000AF9" w:rsidRDefault="006343ED" w:rsidP="00E00F3C">
            <w:pPr>
              <w:tabs>
                <w:tab w:val="left" w:pos="227"/>
                <w:tab w:val="left" w:pos="397"/>
                <w:tab w:val="left" w:pos="567"/>
                <w:tab w:val="decimal" w:pos="811"/>
              </w:tabs>
              <w:spacing w:line="180" w:lineRule="exact"/>
              <w:ind w:left="227" w:hanging="170"/>
              <w:jc w:val="center"/>
              <w:rPr>
                <w:sz w:val="18"/>
                <w:szCs w:val="18"/>
              </w:rPr>
            </w:pPr>
          </w:p>
        </w:tc>
        <w:tc>
          <w:tcPr>
            <w:tcW w:w="130" w:type="dxa"/>
            <w:vAlign w:val="bottom"/>
          </w:tcPr>
          <w:p w14:paraId="0EA33062" w14:textId="77777777" w:rsidR="006343ED" w:rsidRPr="00000AF9" w:rsidRDefault="006343ED" w:rsidP="006343ED">
            <w:pPr>
              <w:tabs>
                <w:tab w:val="decimal" w:pos="850"/>
              </w:tabs>
              <w:spacing w:line="180" w:lineRule="exact"/>
              <w:ind w:left="57"/>
              <w:rPr>
                <w:sz w:val="18"/>
                <w:szCs w:val="18"/>
              </w:rPr>
            </w:pPr>
          </w:p>
        </w:tc>
        <w:tc>
          <w:tcPr>
            <w:tcW w:w="881" w:type="dxa"/>
            <w:tcBorders>
              <w:top w:val="single" w:sz="6" w:space="0" w:color="auto"/>
            </w:tcBorders>
            <w:shd w:val="clear" w:color="auto" w:fill="auto"/>
            <w:vAlign w:val="bottom"/>
          </w:tcPr>
          <w:p w14:paraId="2583E48A" w14:textId="77777777" w:rsidR="006343ED" w:rsidRPr="00000AF9" w:rsidRDefault="006343ED" w:rsidP="0083253B">
            <w:pPr>
              <w:tabs>
                <w:tab w:val="decimal" w:pos="663"/>
              </w:tabs>
              <w:spacing w:line="180" w:lineRule="exact"/>
              <w:ind w:left="57"/>
              <w:jc w:val="center"/>
              <w:rPr>
                <w:sz w:val="18"/>
                <w:szCs w:val="18"/>
              </w:rPr>
            </w:pPr>
          </w:p>
        </w:tc>
        <w:tc>
          <w:tcPr>
            <w:tcW w:w="131" w:type="dxa"/>
            <w:vAlign w:val="bottom"/>
          </w:tcPr>
          <w:p w14:paraId="4FE339CE" w14:textId="77777777" w:rsidR="006343ED" w:rsidRPr="00000AF9" w:rsidRDefault="006343ED" w:rsidP="0083253B">
            <w:pPr>
              <w:tabs>
                <w:tab w:val="decimal" w:pos="811"/>
              </w:tabs>
              <w:spacing w:line="180" w:lineRule="exact"/>
              <w:ind w:left="57"/>
              <w:jc w:val="center"/>
              <w:rPr>
                <w:sz w:val="18"/>
                <w:szCs w:val="18"/>
              </w:rPr>
            </w:pPr>
          </w:p>
        </w:tc>
        <w:tc>
          <w:tcPr>
            <w:tcW w:w="1049" w:type="dxa"/>
            <w:tcBorders>
              <w:top w:val="single" w:sz="6" w:space="0" w:color="auto"/>
            </w:tcBorders>
            <w:vAlign w:val="bottom"/>
          </w:tcPr>
          <w:p w14:paraId="5B2D6C1A"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64" w:type="dxa"/>
            <w:tcBorders>
              <w:left w:val="nil"/>
            </w:tcBorders>
            <w:vAlign w:val="bottom"/>
          </w:tcPr>
          <w:p w14:paraId="7898FA3B"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top w:val="single" w:sz="6" w:space="0" w:color="auto"/>
              <w:left w:val="nil"/>
            </w:tcBorders>
            <w:shd w:val="clear" w:color="auto" w:fill="auto"/>
            <w:vAlign w:val="bottom"/>
          </w:tcPr>
          <w:p w14:paraId="1FC4B301"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31" w:type="dxa"/>
            <w:vAlign w:val="bottom"/>
          </w:tcPr>
          <w:p w14:paraId="5813F3B8" w14:textId="77777777" w:rsidR="006343ED" w:rsidRPr="00000AF9" w:rsidRDefault="006343ED" w:rsidP="0083253B">
            <w:pPr>
              <w:tabs>
                <w:tab w:val="decimal" w:pos="811"/>
              </w:tabs>
              <w:spacing w:line="180" w:lineRule="exact"/>
              <w:ind w:left="57"/>
              <w:jc w:val="center"/>
              <w:rPr>
                <w:sz w:val="18"/>
                <w:szCs w:val="18"/>
              </w:rPr>
            </w:pPr>
          </w:p>
        </w:tc>
        <w:tc>
          <w:tcPr>
            <w:tcW w:w="994" w:type="dxa"/>
            <w:tcBorders>
              <w:top w:val="single" w:sz="6" w:space="0" w:color="auto"/>
              <w:left w:val="nil"/>
            </w:tcBorders>
            <w:vAlign w:val="bottom"/>
          </w:tcPr>
          <w:p w14:paraId="1079C931"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31" w:type="dxa"/>
            <w:shd w:val="clear" w:color="auto" w:fill="auto"/>
            <w:vAlign w:val="bottom"/>
          </w:tcPr>
          <w:p w14:paraId="2B280D22" w14:textId="77777777" w:rsidR="006343ED" w:rsidRPr="00000AF9" w:rsidRDefault="006343ED" w:rsidP="0083253B">
            <w:pPr>
              <w:tabs>
                <w:tab w:val="decimal" w:pos="811"/>
              </w:tabs>
              <w:spacing w:line="180" w:lineRule="exact"/>
              <w:ind w:left="57"/>
              <w:jc w:val="center"/>
              <w:rPr>
                <w:sz w:val="18"/>
                <w:szCs w:val="18"/>
              </w:rPr>
            </w:pPr>
          </w:p>
        </w:tc>
        <w:tc>
          <w:tcPr>
            <w:tcW w:w="1311" w:type="dxa"/>
            <w:tcBorders>
              <w:top w:val="single" w:sz="6" w:space="0" w:color="auto"/>
            </w:tcBorders>
            <w:vAlign w:val="bottom"/>
          </w:tcPr>
          <w:p w14:paraId="3A8C8AE6" w14:textId="77777777" w:rsidR="006343ED" w:rsidRPr="00000AF9" w:rsidRDefault="006343ED" w:rsidP="0083253B">
            <w:pPr>
              <w:tabs>
                <w:tab w:val="decimal" w:pos="811"/>
              </w:tabs>
              <w:spacing w:line="180" w:lineRule="exact"/>
              <w:ind w:left="57"/>
              <w:jc w:val="center"/>
              <w:rPr>
                <w:sz w:val="18"/>
                <w:szCs w:val="18"/>
              </w:rPr>
            </w:pPr>
          </w:p>
        </w:tc>
        <w:tc>
          <w:tcPr>
            <w:tcW w:w="131" w:type="dxa"/>
            <w:shd w:val="clear" w:color="auto" w:fill="auto"/>
            <w:vAlign w:val="bottom"/>
          </w:tcPr>
          <w:p w14:paraId="3CB96036" w14:textId="77777777" w:rsidR="006343ED" w:rsidRPr="00000AF9" w:rsidRDefault="006343ED" w:rsidP="0083253B">
            <w:pPr>
              <w:tabs>
                <w:tab w:val="decimal" w:pos="811"/>
              </w:tabs>
              <w:spacing w:line="180" w:lineRule="exact"/>
              <w:ind w:left="57"/>
              <w:jc w:val="center"/>
              <w:rPr>
                <w:sz w:val="18"/>
                <w:szCs w:val="18"/>
              </w:rPr>
            </w:pPr>
          </w:p>
        </w:tc>
        <w:tc>
          <w:tcPr>
            <w:tcW w:w="878" w:type="dxa"/>
            <w:tcBorders>
              <w:top w:val="single" w:sz="6" w:space="0" w:color="auto"/>
            </w:tcBorders>
            <w:vAlign w:val="bottom"/>
          </w:tcPr>
          <w:p w14:paraId="2EACDC79" w14:textId="77777777" w:rsidR="006343ED" w:rsidRPr="00000AF9" w:rsidRDefault="006343ED" w:rsidP="0044373D">
            <w:pPr>
              <w:tabs>
                <w:tab w:val="decimal" w:pos="811"/>
              </w:tabs>
              <w:spacing w:line="180" w:lineRule="exact"/>
              <w:ind w:left="57"/>
              <w:jc w:val="center"/>
              <w:rPr>
                <w:sz w:val="18"/>
                <w:szCs w:val="18"/>
              </w:rPr>
            </w:pPr>
          </w:p>
        </w:tc>
        <w:tc>
          <w:tcPr>
            <w:tcW w:w="105" w:type="dxa"/>
            <w:vAlign w:val="bottom"/>
          </w:tcPr>
          <w:p w14:paraId="3892D42A"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tcBorders>
              <w:top w:val="single" w:sz="6" w:space="0" w:color="auto"/>
            </w:tcBorders>
            <w:vAlign w:val="bottom"/>
          </w:tcPr>
          <w:p w14:paraId="73E230A9" w14:textId="77777777" w:rsidR="006343ED" w:rsidRPr="00000AF9" w:rsidRDefault="006343ED" w:rsidP="0083253B">
            <w:pPr>
              <w:pStyle w:val="numbertablehead"/>
              <w:tabs>
                <w:tab w:val="decimal" w:pos="811"/>
              </w:tabs>
              <w:spacing w:line="180" w:lineRule="exact"/>
              <w:ind w:right="0"/>
              <w:jc w:val="center"/>
              <w:rPr>
                <w:b w:val="0"/>
                <w:szCs w:val="18"/>
              </w:rPr>
            </w:pPr>
          </w:p>
        </w:tc>
        <w:tc>
          <w:tcPr>
            <w:tcW w:w="109" w:type="dxa"/>
            <w:shd w:val="clear" w:color="auto" w:fill="auto"/>
            <w:vAlign w:val="bottom"/>
          </w:tcPr>
          <w:p w14:paraId="4771C8B1"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tcBorders>
              <w:top w:val="single" w:sz="6" w:space="0" w:color="auto"/>
            </w:tcBorders>
            <w:vAlign w:val="bottom"/>
          </w:tcPr>
          <w:p w14:paraId="732D0D88" w14:textId="77777777" w:rsidR="006343ED" w:rsidRPr="00000AF9" w:rsidRDefault="006343ED" w:rsidP="0083253B">
            <w:pPr>
              <w:tabs>
                <w:tab w:val="decimal" w:pos="773"/>
              </w:tabs>
              <w:spacing w:line="180" w:lineRule="exact"/>
              <w:ind w:left="57"/>
              <w:jc w:val="center"/>
              <w:rPr>
                <w:sz w:val="18"/>
                <w:szCs w:val="18"/>
              </w:rPr>
            </w:pPr>
          </w:p>
        </w:tc>
        <w:tc>
          <w:tcPr>
            <w:tcW w:w="135" w:type="dxa"/>
            <w:shd w:val="clear" w:color="auto" w:fill="auto"/>
            <w:vAlign w:val="bottom"/>
          </w:tcPr>
          <w:p w14:paraId="226D1571"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tcBorders>
              <w:top w:val="single" w:sz="6" w:space="0" w:color="auto"/>
            </w:tcBorders>
            <w:vAlign w:val="bottom"/>
          </w:tcPr>
          <w:p w14:paraId="4DDC4D6B" w14:textId="77777777" w:rsidR="006343ED" w:rsidRPr="00000AF9" w:rsidRDefault="006343ED" w:rsidP="0083253B">
            <w:pPr>
              <w:tabs>
                <w:tab w:val="decimal" w:pos="746"/>
              </w:tabs>
              <w:spacing w:line="180" w:lineRule="exact"/>
              <w:ind w:left="57"/>
              <w:jc w:val="center"/>
              <w:rPr>
                <w:rFonts w:ascii="TimesNewRomanPS" w:hAnsi="TimesNewRomanPS"/>
                <w:sz w:val="18"/>
                <w:szCs w:val="18"/>
                <w:lang w:val="en-GB" w:bidi="ar-SA"/>
              </w:rPr>
            </w:pPr>
          </w:p>
        </w:tc>
        <w:tc>
          <w:tcPr>
            <w:tcW w:w="112" w:type="dxa"/>
            <w:shd w:val="clear" w:color="auto" w:fill="auto"/>
            <w:vAlign w:val="bottom"/>
          </w:tcPr>
          <w:p w14:paraId="1792D2A6"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tcBorders>
              <w:top w:val="single" w:sz="6" w:space="0" w:color="auto"/>
            </w:tcBorders>
            <w:vAlign w:val="bottom"/>
          </w:tcPr>
          <w:p w14:paraId="76A7D66F" w14:textId="77777777" w:rsidR="006343ED" w:rsidRPr="00000AF9" w:rsidRDefault="006343ED" w:rsidP="0083253B">
            <w:pPr>
              <w:tabs>
                <w:tab w:val="decimal" w:pos="746"/>
              </w:tabs>
              <w:spacing w:line="180" w:lineRule="exact"/>
              <w:ind w:left="57" w:right="30"/>
              <w:jc w:val="center"/>
              <w:rPr>
                <w:sz w:val="18"/>
                <w:szCs w:val="18"/>
              </w:rPr>
            </w:pPr>
          </w:p>
        </w:tc>
      </w:tr>
      <w:tr w:rsidR="00FB2A19" w:rsidRPr="00000AF9" w14:paraId="604F4DAB" w14:textId="77777777" w:rsidTr="00E00F3C">
        <w:trPr>
          <w:gridAfter w:val="1"/>
          <w:wAfter w:w="161" w:type="dxa"/>
          <w:trHeight w:val="18"/>
        </w:trPr>
        <w:tc>
          <w:tcPr>
            <w:tcW w:w="3176" w:type="dxa"/>
            <w:vAlign w:val="bottom"/>
          </w:tcPr>
          <w:p w14:paraId="17A1CD9F" w14:textId="77777777" w:rsidR="006343ED" w:rsidRPr="00000AF9" w:rsidRDefault="006343ED" w:rsidP="006343ED">
            <w:pPr>
              <w:tabs>
                <w:tab w:val="left" w:pos="227"/>
                <w:tab w:val="left" w:pos="397"/>
                <w:tab w:val="left" w:pos="567"/>
              </w:tabs>
              <w:spacing w:line="180" w:lineRule="exact"/>
              <w:ind w:left="227" w:hanging="170"/>
              <w:jc w:val="left"/>
              <w:rPr>
                <w:sz w:val="18"/>
                <w:szCs w:val="18"/>
              </w:rPr>
            </w:pPr>
            <w:r w:rsidRPr="00000AF9">
              <w:rPr>
                <w:sz w:val="18"/>
                <w:szCs w:val="18"/>
              </w:rPr>
              <w:t>Balance as at 31 December 201</w:t>
            </w:r>
            <w:r>
              <w:rPr>
                <w:sz w:val="18"/>
                <w:szCs w:val="18"/>
              </w:rPr>
              <w:t>7</w:t>
            </w:r>
            <w:r w:rsidRPr="00000AF9">
              <w:rPr>
                <w:sz w:val="18"/>
                <w:szCs w:val="18"/>
              </w:rPr>
              <w:t xml:space="preserve"> </w:t>
            </w:r>
          </w:p>
        </w:tc>
        <w:tc>
          <w:tcPr>
            <w:tcW w:w="130" w:type="dxa"/>
            <w:vAlign w:val="bottom"/>
          </w:tcPr>
          <w:p w14:paraId="355A1CA3" w14:textId="77777777" w:rsidR="006343ED" w:rsidRPr="00000AF9" w:rsidRDefault="006343ED" w:rsidP="006343ED">
            <w:pPr>
              <w:tabs>
                <w:tab w:val="decimal" w:pos="850"/>
              </w:tabs>
              <w:spacing w:line="180" w:lineRule="exact"/>
              <w:ind w:left="57"/>
              <w:rPr>
                <w:sz w:val="18"/>
                <w:szCs w:val="18"/>
              </w:rPr>
            </w:pPr>
          </w:p>
        </w:tc>
        <w:tc>
          <w:tcPr>
            <w:tcW w:w="881" w:type="dxa"/>
            <w:tcBorders>
              <w:bottom w:val="double" w:sz="6" w:space="0" w:color="auto"/>
            </w:tcBorders>
            <w:shd w:val="clear" w:color="auto" w:fill="auto"/>
            <w:vAlign w:val="bottom"/>
          </w:tcPr>
          <w:p w14:paraId="5D0964D1" w14:textId="77777777" w:rsidR="006343ED" w:rsidRPr="00000AF9" w:rsidRDefault="00294BF0" w:rsidP="0083253B">
            <w:pPr>
              <w:tabs>
                <w:tab w:val="decimal" w:pos="663"/>
              </w:tabs>
              <w:spacing w:line="180" w:lineRule="exact"/>
              <w:ind w:left="57"/>
              <w:jc w:val="center"/>
              <w:rPr>
                <w:sz w:val="18"/>
                <w:szCs w:val="18"/>
              </w:rPr>
            </w:pPr>
            <w:r>
              <w:rPr>
                <w:sz w:val="18"/>
                <w:szCs w:val="18"/>
              </w:rPr>
              <w:t>141,648</w:t>
            </w:r>
          </w:p>
        </w:tc>
        <w:tc>
          <w:tcPr>
            <w:tcW w:w="131" w:type="dxa"/>
            <w:vAlign w:val="bottom"/>
          </w:tcPr>
          <w:p w14:paraId="4C6D8A54" w14:textId="77777777" w:rsidR="006343ED" w:rsidRPr="00000AF9" w:rsidRDefault="006343ED" w:rsidP="0083253B">
            <w:pPr>
              <w:tabs>
                <w:tab w:val="decimal" w:pos="811"/>
              </w:tabs>
              <w:spacing w:line="180" w:lineRule="exact"/>
              <w:ind w:left="57"/>
              <w:jc w:val="center"/>
              <w:rPr>
                <w:sz w:val="18"/>
                <w:szCs w:val="18"/>
              </w:rPr>
            </w:pPr>
          </w:p>
        </w:tc>
        <w:tc>
          <w:tcPr>
            <w:tcW w:w="1049" w:type="dxa"/>
            <w:tcBorders>
              <w:bottom w:val="double" w:sz="6" w:space="0" w:color="auto"/>
            </w:tcBorders>
            <w:shd w:val="clear" w:color="auto" w:fill="auto"/>
            <w:vAlign w:val="bottom"/>
          </w:tcPr>
          <w:p w14:paraId="2160A1A4"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31,084</w:t>
            </w:r>
          </w:p>
        </w:tc>
        <w:tc>
          <w:tcPr>
            <w:tcW w:w="164" w:type="dxa"/>
            <w:tcBorders>
              <w:left w:val="nil"/>
            </w:tcBorders>
            <w:vAlign w:val="bottom"/>
          </w:tcPr>
          <w:p w14:paraId="1325E45A" w14:textId="77777777" w:rsidR="006343ED" w:rsidRPr="00000AF9" w:rsidRDefault="006343ED" w:rsidP="0083253B">
            <w:pPr>
              <w:tabs>
                <w:tab w:val="decimal" w:pos="811"/>
              </w:tabs>
              <w:spacing w:line="180" w:lineRule="exact"/>
              <w:ind w:left="57"/>
              <w:jc w:val="center"/>
              <w:rPr>
                <w:sz w:val="18"/>
                <w:szCs w:val="18"/>
                <w:lang w:val="en-GB" w:bidi="ar-SA"/>
              </w:rPr>
            </w:pPr>
          </w:p>
        </w:tc>
        <w:tc>
          <w:tcPr>
            <w:tcW w:w="1099" w:type="dxa"/>
            <w:tcBorders>
              <w:left w:val="nil"/>
              <w:bottom w:val="double" w:sz="6" w:space="0" w:color="auto"/>
            </w:tcBorders>
            <w:shd w:val="clear" w:color="auto" w:fill="auto"/>
            <w:vAlign w:val="bottom"/>
          </w:tcPr>
          <w:p w14:paraId="2FB60705" w14:textId="77777777" w:rsidR="006343ED" w:rsidRPr="00000AF9" w:rsidRDefault="00B53FF1" w:rsidP="0083253B">
            <w:pPr>
              <w:tabs>
                <w:tab w:val="decimal" w:pos="811"/>
              </w:tabs>
              <w:spacing w:line="180" w:lineRule="exact"/>
              <w:ind w:left="57"/>
              <w:jc w:val="center"/>
              <w:rPr>
                <w:sz w:val="18"/>
                <w:szCs w:val="18"/>
                <w:lang w:val="en-GB" w:bidi="ar-SA"/>
              </w:rPr>
            </w:pPr>
            <w:r>
              <w:rPr>
                <w:sz w:val="18"/>
                <w:szCs w:val="18"/>
                <w:lang w:val="en-GB" w:bidi="ar-SA"/>
              </w:rPr>
              <w:t>(</w:t>
            </w:r>
            <w:r w:rsidR="003C3FB1">
              <w:rPr>
                <w:sz w:val="18"/>
                <w:szCs w:val="18"/>
                <w:lang w:val="en-GB" w:bidi="ar-SA"/>
              </w:rPr>
              <w:t>73,</w:t>
            </w:r>
            <w:r w:rsidR="00400457">
              <w:rPr>
                <w:sz w:val="18"/>
                <w:szCs w:val="18"/>
                <w:lang w:val="en-GB" w:bidi="ar-SA"/>
              </w:rPr>
              <w:t>802</w:t>
            </w:r>
            <w:r w:rsidR="000E36CB">
              <w:rPr>
                <w:sz w:val="18"/>
                <w:szCs w:val="18"/>
                <w:lang w:val="en-GB" w:bidi="ar-SA"/>
              </w:rPr>
              <w:t>)</w:t>
            </w:r>
          </w:p>
        </w:tc>
        <w:tc>
          <w:tcPr>
            <w:tcW w:w="131" w:type="dxa"/>
            <w:vAlign w:val="bottom"/>
          </w:tcPr>
          <w:p w14:paraId="753818BD" w14:textId="77777777" w:rsidR="006343ED" w:rsidRPr="00000AF9" w:rsidRDefault="006343ED" w:rsidP="0083253B">
            <w:pPr>
              <w:tabs>
                <w:tab w:val="decimal" w:pos="811"/>
              </w:tabs>
              <w:spacing w:line="180" w:lineRule="exact"/>
              <w:ind w:left="57"/>
              <w:jc w:val="center"/>
              <w:rPr>
                <w:sz w:val="18"/>
                <w:szCs w:val="18"/>
              </w:rPr>
            </w:pPr>
          </w:p>
        </w:tc>
        <w:tc>
          <w:tcPr>
            <w:tcW w:w="994" w:type="dxa"/>
            <w:tcBorders>
              <w:left w:val="nil"/>
              <w:bottom w:val="double" w:sz="6" w:space="0" w:color="auto"/>
            </w:tcBorders>
            <w:shd w:val="clear" w:color="auto" w:fill="auto"/>
            <w:vAlign w:val="bottom"/>
          </w:tcPr>
          <w:p w14:paraId="041A0745" w14:textId="77777777" w:rsidR="006343ED" w:rsidRPr="00000AF9" w:rsidRDefault="000E36CB" w:rsidP="0083253B">
            <w:pPr>
              <w:tabs>
                <w:tab w:val="decimal" w:pos="811"/>
              </w:tabs>
              <w:spacing w:line="180" w:lineRule="exact"/>
              <w:ind w:left="57"/>
              <w:jc w:val="center"/>
              <w:rPr>
                <w:sz w:val="18"/>
                <w:szCs w:val="18"/>
                <w:lang w:val="en-GB" w:bidi="ar-SA"/>
              </w:rPr>
            </w:pPr>
            <w:r>
              <w:rPr>
                <w:sz w:val="18"/>
                <w:szCs w:val="18"/>
                <w:lang w:val="en-GB" w:bidi="ar-SA"/>
              </w:rPr>
              <w:t>3,171</w:t>
            </w:r>
          </w:p>
        </w:tc>
        <w:tc>
          <w:tcPr>
            <w:tcW w:w="131" w:type="dxa"/>
            <w:shd w:val="clear" w:color="auto" w:fill="auto"/>
            <w:vAlign w:val="bottom"/>
          </w:tcPr>
          <w:p w14:paraId="7595983D" w14:textId="77777777" w:rsidR="006343ED" w:rsidRPr="00000AF9" w:rsidRDefault="006343ED" w:rsidP="0083253B">
            <w:pPr>
              <w:tabs>
                <w:tab w:val="decimal" w:pos="811"/>
              </w:tabs>
              <w:spacing w:line="180" w:lineRule="exact"/>
              <w:ind w:left="57"/>
              <w:jc w:val="center"/>
              <w:rPr>
                <w:sz w:val="18"/>
                <w:szCs w:val="18"/>
              </w:rPr>
            </w:pPr>
          </w:p>
        </w:tc>
        <w:tc>
          <w:tcPr>
            <w:tcW w:w="1311" w:type="dxa"/>
            <w:tcBorders>
              <w:bottom w:val="double" w:sz="6" w:space="0" w:color="auto"/>
            </w:tcBorders>
            <w:shd w:val="clear" w:color="auto" w:fill="auto"/>
            <w:vAlign w:val="bottom"/>
          </w:tcPr>
          <w:p w14:paraId="06FE4284" w14:textId="77777777" w:rsidR="006343ED" w:rsidRPr="00000AF9" w:rsidRDefault="000E36CB" w:rsidP="0083253B">
            <w:pPr>
              <w:tabs>
                <w:tab w:val="decimal" w:pos="811"/>
              </w:tabs>
              <w:spacing w:line="180" w:lineRule="exact"/>
              <w:ind w:left="57"/>
              <w:jc w:val="center"/>
              <w:rPr>
                <w:sz w:val="18"/>
                <w:szCs w:val="18"/>
              </w:rPr>
            </w:pPr>
            <w:r>
              <w:rPr>
                <w:sz w:val="18"/>
                <w:szCs w:val="18"/>
              </w:rPr>
              <w:t>(13,111)</w:t>
            </w:r>
          </w:p>
        </w:tc>
        <w:tc>
          <w:tcPr>
            <w:tcW w:w="131" w:type="dxa"/>
            <w:shd w:val="clear" w:color="auto" w:fill="auto"/>
            <w:vAlign w:val="bottom"/>
          </w:tcPr>
          <w:p w14:paraId="634A7A39" w14:textId="77777777" w:rsidR="006343ED" w:rsidRPr="00000AF9" w:rsidRDefault="006343ED" w:rsidP="0083253B">
            <w:pPr>
              <w:tabs>
                <w:tab w:val="decimal" w:pos="811"/>
              </w:tabs>
              <w:spacing w:line="180" w:lineRule="exact"/>
              <w:ind w:left="57"/>
              <w:jc w:val="center"/>
              <w:rPr>
                <w:sz w:val="18"/>
                <w:szCs w:val="18"/>
              </w:rPr>
            </w:pPr>
          </w:p>
        </w:tc>
        <w:tc>
          <w:tcPr>
            <w:tcW w:w="878" w:type="dxa"/>
            <w:tcBorders>
              <w:bottom w:val="double" w:sz="6" w:space="0" w:color="auto"/>
            </w:tcBorders>
            <w:shd w:val="clear" w:color="auto" w:fill="auto"/>
            <w:vAlign w:val="bottom"/>
          </w:tcPr>
          <w:p w14:paraId="3B3FC65B" w14:textId="77777777" w:rsidR="006343ED" w:rsidRPr="00000AF9" w:rsidRDefault="000E36CB" w:rsidP="0044373D">
            <w:pPr>
              <w:tabs>
                <w:tab w:val="decimal" w:pos="811"/>
              </w:tabs>
              <w:spacing w:line="180" w:lineRule="exact"/>
              <w:ind w:left="57"/>
              <w:jc w:val="center"/>
              <w:rPr>
                <w:sz w:val="18"/>
                <w:szCs w:val="18"/>
              </w:rPr>
            </w:pPr>
            <w:r>
              <w:rPr>
                <w:sz w:val="18"/>
                <w:szCs w:val="18"/>
              </w:rPr>
              <w:t>6,841</w:t>
            </w:r>
          </w:p>
        </w:tc>
        <w:tc>
          <w:tcPr>
            <w:tcW w:w="105" w:type="dxa"/>
            <w:vAlign w:val="bottom"/>
          </w:tcPr>
          <w:p w14:paraId="18A96F3F" w14:textId="77777777" w:rsidR="006343ED" w:rsidRPr="00000AF9" w:rsidRDefault="006343ED" w:rsidP="0083253B">
            <w:pPr>
              <w:tabs>
                <w:tab w:val="decimal" w:pos="811"/>
              </w:tabs>
              <w:spacing w:line="180" w:lineRule="exact"/>
              <w:ind w:left="57"/>
              <w:jc w:val="center"/>
              <w:rPr>
                <w:sz w:val="18"/>
                <w:szCs w:val="18"/>
              </w:rPr>
            </w:pPr>
          </w:p>
        </w:tc>
        <w:tc>
          <w:tcPr>
            <w:tcW w:w="979" w:type="dxa"/>
            <w:gridSpan w:val="3"/>
            <w:tcBorders>
              <w:bottom w:val="double" w:sz="6" w:space="0" w:color="auto"/>
            </w:tcBorders>
            <w:shd w:val="clear" w:color="auto" w:fill="auto"/>
            <w:vAlign w:val="bottom"/>
          </w:tcPr>
          <w:p w14:paraId="371D83BA" w14:textId="77777777" w:rsidR="006343ED" w:rsidRPr="00000AF9" w:rsidRDefault="005A59DE" w:rsidP="0083253B">
            <w:pPr>
              <w:pStyle w:val="numbertablehead"/>
              <w:tabs>
                <w:tab w:val="decimal" w:pos="811"/>
              </w:tabs>
              <w:spacing w:line="180" w:lineRule="exact"/>
              <w:ind w:right="0"/>
              <w:jc w:val="center"/>
              <w:rPr>
                <w:b w:val="0"/>
                <w:szCs w:val="18"/>
              </w:rPr>
            </w:pPr>
            <w:r>
              <w:rPr>
                <w:b w:val="0"/>
                <w:szCs w:val="18"/>
              </w:rPr>
              <w:t>105,83</w:t>
            </w:r>
            <w:r w:rsidR="008D429E">
              <w:rPr>
                <w:b w:val="0"/>
                <w:szCs w:val="18"/>
              </w:rPr>
              <w:t>5</w:t>
            </w:r>
          </w:p>
        </w:tc>
        <w:tc>
          <w:tcPr>
            <w:tcW w:w="109" w:type="dxa"/>
            <w:shd w:val="clear" w:color="auto" w:fill="auto"/>
            <w:vAlign w:val="bottom"/>
          </w:tcPr>
          <w:p w14:paraId="0253471F" w14:textId="77777777" w:rsidR="006343ED" w:rsidRPr="00000AF9" w:rsidRDefault="006343ED" w:rsidP="0083253B">
            <w:pPr>
              <w:tabs>
                <w:tab w:val="decimal" w:pos="617"/>
              </w:tabs>
              <w:spacing w:line="180" w:lineRule="exact"/>
              <w:ind w:left="57"/>
              <w:jc w:val="center"/>
              <w:rPr>
                <w:sz w:val="18"/>
                <w:szCs w:val="18"/>
              </w:rPr>
            </w:pPr>
          </w:p>
        </w:tc>
        <w:tc>
          <w:tcPr>
            <w:tcW w:w="914" w:type="dxa"/>
            <w:gridSpan w:val="3"/>
            <w:tcBorders>
              <w:bottom w:val="double" w:sz="6" w:space="0" w:color="auto"/>
            </w:tcBorders>
            <w:shd w:val="clear" w:color="auto" w:fill="auto"/>
            <w:vAlign w:val="bottom"/>
          </w:tcPr>
          <w:p w14:paraId="4FDC2DDA" w14:textId="77777777" w:rsidR="006343ED" w:rsidRPr="00000AF9" w:rsidRDefault="005A59DE" w:rsidP="0083253B">
            <w:pPr>
              <w:tabs>
                <w:tab w:val="decimal" w:pos="773"/>
              </w:tabs>
              <w:spacing w:line="180" w:lineRule="exact"/>
              <w:ind w:left="57"/>
              <w:jc w:val="center"/>
              <w:rPr>
                <w:sz w:val="18"/>
                <w:szCs w:val="18"/>
              </w:rPr>
            </w:pPr>
            <w:r>
              <w:rPr>
                <w:sz w:val="18"/>
                <w:szCs w:val="18"/>
              </w:rPr>
              <w:t>201,666</w:t>
            </w:r>
          </w:p>
        </w:tc>
        <w:tc>
          <w:tcPr>
            <w:tcW w:w="135" w:type="dxa"/>
            <w:shd w:val="clear" w:color="auto" w:fill="auto"/>
            <w:vAlign w:val="bottom"/>
          </w:tcPr>
          <w:p w14:paraId="4CD7E9E0" w14:textId="77777777" w:rsidR="006343ED" w:rsidRPr="00000AF9" w:rsidRDefault="006343ED" w:rsidP="0083253B">
            <w:pPr>
              <w:tabs>
                <w:tab w:val="decimal" w:pos="633"/>
              </w:tabs>
              <w:spacing w:line="180" w:lineRule="exact"/>
              <w:ind w:left="57"/>
              <w:jc w:val="center"/>
              <w:rPr>
                <w:sz w:val="18"/>
                <w:szCs w:val="18"/>
              </w:rPr>
            </w:pPr>
          </w:p>
        </w:tc>
        <w:tc>
          <w:tcPr>
            <w:tcW w:w="957" w:type="dxa"/>
            <w:gridSpan w:val="4"/>
            <w:tcBorders>
              <w:bottom w:val="double" w:sz="6" w:space="0" w:color="auto"/>
            </w:tcBorders>
            <w:shd w:val="clear" w:color="auto" w:fill="auto"/>
            <w:vAlign w:val="bottom"/>
          </w:tcPr>
          <w:p w14:paraId="12341384" w14:textId="77777777" w:rsidR="006343ED" w:rsidRPr="00000AF9" w:rsidRDefault="008820CB" w:rsidP="0083253B">
            <w:pPr>
              <w:tabs>
                <w:tab w:val="decimal" w:pos="746"/>
              </w:tabs>
              <w:spacing w:line="180" w:lineRule="exact"/>
              <w:ind w:left="57"/>
              <w:jc w:val="center"/>
              <w:rPr>
                <w:rFonts w:ascii="TimesNewRomanPS" w:hAnsi="TimesNewRomanPS"/>
                <w:sz w:val="18"/>
                <w:szCs w:val="18"/>
                <w:lang w:val="en-GB" w:bidi="ar-SA"/>
              </w:rPr>
            </w:pPr>
            <w:r>
              <w:rPr>
                <w:rFonts w:ascii="TimesNewRomanPS" w:hAnsi="TimesNewRomanPS"/>
                <w:sz w:val="18"/>
                <w:szCs w:val="18"/>
                <w:lang w:val="en-GB" w:bidi="ar-SA"/>
              </w:rPr>
              <w:t>69,449</w:t>
            </w:r>
          </w:p>
        </w:tc>
        <w:tc>
          <w:tcPr>
            <w:tcW w:w="112" w:type="dxa"/>
            <w:shd w:val="clear" w:color="auto" w:fill="auto"/>
            <w:vAlign w:val="bottom"/>
          </w:tcPr>
          <w:p w14:paraId="72DD59F6" w14:textId="77777777" w:rsidR="006343ED" w:rsidRPr="00000AF9" w:rsidRDefault="006343ED" w:rsidP="0083253B">
            <w:pPr>
              <w:tabs>
                <w:tab w:val="decimal" w:pos="746"/>
              </w:tabs>
              <w:spacing w:line="180" w:lineRule="exact"/>
              <w:ind w:left="57"/>
              <w:jc w:val="center"/>
              <w:rPr>
                <w:sz w:val="18"/>
                <w:szCs w:val="18"/>
              </w:rPr>
            </w:pPr>
          </w:p>
        </w:tc>
        <w:tc>
          <w:tcPr>
            <w:tcW w:w="1050" w:type="dxa"/>
            <w:gridSpan w:val="4"/>
            <w:tcBorders>
              <w:bottom w:val="double" w:sz="6" w:space="0" w:color="auto"/>
            </w:tcBorders>
            <w:shd w:val="clear" w:color="auto" w:fill="auto"/>
            <w:vAlign w:val="bottom"/>
          </w:tcPr>
          <w:p w14:paraId="30D1163F" w14:textId="77777777" w:rsidR="006343ED" w:rsidRPr="00000AF9" w:rsidRDefault="008820CB" w:rsidP="0083253B">
            <w:pPr>
              <w:tabs>
                <w:tab w:val="decimal" w:pos="746"/>
              </w:tabs>
              <w:spacing w:line="180" w:lineRule="exact"/>
              <w:ind w:left="57" w:right="30"/>
              <w:jc w:val="center"/>
              <w:rPr>
                <w:sz w:val="18"/>
                <w:szCs w:val="18"/>
              </w:rPr>
            </w:pPr>
            <w:r>
              <w:rPr>
                <w:sz w:val="18"/>
                <w:szCs w:val="18"/>
              </w:rPr>
              <w:t>271,115</w:t>
            </w:r>
          </w:p>
        </w:tc>
      </w:tr>
    </w:tbl>
    <w:p w14:paraId="5D6390B5" w14:textId="77777777" w:rsidR="00A55904" w:rsidRPr="004637CA" w:rsidRDefault="00A55904" w:rsidP="001453C9">
      <w:pPr>
        <w:pStyle w:val="ListParagraph"/>
        <w:ind w:left="570"/>
        <w:rPr>
          <w:sz w:val="20"/>
          <w:szCs w:val="20"/>
        </w:rPr>
      </w:pPr>
    </w:p>
    <w:p w14:paraId="4FB345B2" w14:textId="77777777" w:rsidR="006B6521" w:rsidRPr="004637CA" w:rsidRDefault="0088136B" w:rsidP="002D237F">
      <w:pPr>
        <w:pStyle w:val="ListParagraph"/>
        <w:numPr>
          <w:ilvl w:val="0"/>
          <w:numId w:val="9"/>
        </w:numPr>
        <w:ind w:left="570"/>
        <w:rPr>
          <w:sz w:val="20"/>
          <w:szCs w:val="20"/>
        </w:rPr>
      </w:pPr>
      <w:r w:rsidRPr="004637CA">
        <w:rPr>
          <w:sz w:val="20"/>
          <w:szCs w:val="20"/>
        </w:rPr>
        <w:t>See Note</w:t>
      </w:r>
      <w:r w:rsidR="00763AAE" w:rsidRPr="004637CA">
        <w:rPr>
          <w:sz w:val="20"/>
          <w:szCs w:val="20"/>
        </w:rPr>
        <w:t xml:space="preserve"> </w:t>
      </w:r>
      <w:r w:rsidR="00633363" w:rsidRPr="004637CA">
        <w:rPr>
          <w:sz w:val="20"/>
          <w:szCs w:val="20"/>
        </w:rPr>
        <w:t>16</w:t>
      </w:r>
      <w:r w:rsidR="00A10C43" w:rsidRPr="004637CA">
        <w:rPr>
          <w:sz w:val="20"/>
          <w:szCs w:val="20"/>
        </w:rPr>
        <w:t>.</w:t>
      </w:r>
    </w:p>
    <w:p w14:paraId="2B85A49E" w14:textId="77777777" w:rsidR="00633363" w:rsidRDefault="00633363" w:rsidP="00633363">
      <w:pPr>
        <w:pStyle w:val="PlainText"/>
        <w:numPr>
          <w:ilvl w:val="0"/>
          <w:numId w:val="9"/>
        </w:numPr>
        <w:bidi w:val="0"/>
        <w:ind w:left="567" w:hanging="567"/>
        <w:rPr>
          <w:rFonts w:cs="Times New Roman"/>
          <w:sz w:val="20"/>
        </w:rPr>
      </w:pPr>
      <w:r w:rsidRPr="004637CA">
        <w:rPr>
          <w:rFonts w:cs="Times New Roman"/>
          <w:sz w:val="20"/>
        </w:rPr>
        <w:t>See Note 4</w:t>
      </w:r>
      <w:r w:rsidR="00282854">
        <w:rPr>
          <w:rFonts w:cs="Times New Roman"/>
          <w:sz w:val="20"/>
        </w:rPr>
        <w:t>.</w:t>
      </w:r>
    </w:p>
    <w:p w14:paraId="41090AE7" w14:textId="77777777" w:rsidR="008D0B9D" w:rsidRPr="004637CA" w:rsidRDefault="008D0B9D" w:rsidP="008820CB">
      <w:pPr>
        <w:pStyle w:val="PlainText"/>
        <w:numPr>
          <w:ilvl w:val="0"/>
          <w:numId w:val="9"/>
        </w:numPr>
        <w:bidi w:val="0"/>
        <w:ind w:left="567" w:hanging="567"/>
        <w:rPr>
          <w:rFonts w:cs="Times New Roman"/>
          <w:sz w:val="20"/>
        </w:rPr>
      </w:pPr>
      <w:r>
        <w:rPr>
          <w:rFonts w:cs="Times New Roman"/>
          <w:sz w:val="20"/>
        </w:rPr>
        <w:t>See Note 16c.</w:t>
      </w:r>
    </w:p>
    <w:p w14:paraId="12F42107" w14:textId="77777777" w:rsidR="0054486E" w:rsidRDefault="0054486E" w:rsidP="001453C9">
      <w:pPr>
        <w:pStyle w:val="ListParagraph"/>
        <w:ind w:left="570"/>
      </w:pPr>
    </w:p>
    <w:p w14:paraId="3AA3CC9B" w14:textId="77777777" w:rsidR="00AE777D" w:rsidRDefault="008300A7" w:rsidP="00784CF9">
      <w:r w:rsidRPr="009231FC">
        <w:t xml:space="preserve">The accompanying notes are an integral part of the </w:t>
      </w:r>
      <w:r w:rsidR="000E3088" w:rsidRPr="009231FC">
        <w:t>consolidated</w:t>
      </w:r>
      <w:r w:rsidR="000E3088">
        <w:t xml:space="preserve"> </w:t>
      </w:r>
      <w:r w:rsidR="000E3088" w:rsidRPr="009231FC">
        <w:t xml:space="preserve">financial </w:t>
      </w:r>
      <w:r w:rsidRPr="009231FC">
        <w:t>statements.</w:t>
      </w:r>
    </w:p>
    <w:p w14:paraId="38ED1F97" w14:textId="77777777" w:rsidR="00784CF9" w:rsidRDefault="00784CF9" w:rsidP="00784CF9"/>
    <w:p w14:paraId="7BE1B00E" w14:textId="77777777" w:rsidR="00784CF9" w:rsidRPr="009231FC" w:rsidRDefault="00784CF9" w:rsidP="00784CF9">
      <w:pPr>
        <w:sectPr w:rsidR="00784CF9" w:rsidRPr="009231FC" w:rsidSect="00784CF9">
          <w:pgSz w:w="16840" w:h="11907" w:orient="landscape" w:code="9"/>
          <w:pgMar w:top="1134" w:right="1134" w:bottom="1134" w:left="1134" w:header="567" w:footer="567" w:gutter="0"/>
          <w:cols w:space="737"/>
          <w:docGrid w:linePitch="272"/>
        </w:sectPr>
      </w:pPr>
    </w:p>
    <w:p w14:paraId="1C2BFEE0" w14:textId="77777777" w:rsidR="002B5A1E" w:rsidRPr="009231FC" w:rsidRDefault="00AA2688" w:rsidP="00784CF9">
      <w:r>
        <w:rPr>
          <w:b/>
          <w:bCs/>
        </w:rPr>
        <w:lastRenderedPageBreak/>
        <w:t>CONSOLIDATED STATEMENT</w:t>
      </w:r>
      <w:r w:rsidR="002B5A1E" w:rsidRPr="009231FC">
        <w:rPr>
          <w:b/>
          <w:bCs/>
        </w:rPr>
        <w:t xml:space="preserve"> OF CASH FLOWS </w:t>
      </w:r>
    </w:p>
    <w:p w14:paraId="5EDD9F88" w14:textId="77777777" w:rsidR="006343ED" w:rsidRDefault="006343ED" w:rsidP="00784CF9"/>
    <w:tbl>
      <w:tblPr>
        <w:tblW w:w="10219" w:type="dxa"/>
        <w:tblInd w:w="-42" w:type="dxa"/>
        <w:tblLayout w:type="fixed"/>
        <w:tblCellMar>
          <w:left w:w="0" w:type="dxa"/>
          <w:right w:w="0" w:type="dxa"/>
        </w:tblCellMar>
        <w:tblLook w:val="0000" w:firstRow="0" w:lastRow="0" w:firstColumn="0" w:lastColumn="0" w:noHBand="0" w:noVBand="0"/>
      </w:tblPr>
      <w:tblGrid>
        <w:gridCol w:w="6988"/>
        <w:gridCol w:w="113"/>
        <w:gridCol w:w="709"/>
        <w:gridCol w:w="67"/>
        <w:gridCol w:w="1067"/>
        <w:gridCol w:w="126"/>
        <w:gridCol w:w="14"/>
        <w:gridCol w:w="1135"/>
      </w:tblGrid>
      <w:tr w:rsidR="00000AF9" w:rsidRPr="006343ED" w14:paraId="4A7D1D6F" w14:textId="77777777" w:rsidTr="004550BC">
        <w:trPr>
          <w:cantSplit/>
        </w:trPr>
        <w:tc>
          <w:tcPr>
            <w:tcW w:w="6988" w:type="dxa"/>
            <w:vAlign w:val="bottom"/>
          </w:tcPr>
          <w:p w14:paraId="773DFB2C" w14:textId="77777777" w:rsidR="00000AF9" w:rsidRPr="006343ED" w:rsidRDefault="00000AF9" w:rsidP="006343ED">
            <w:pPr>
              <w:pStyle w:val="NormalIndent"/>
              <w:spacing w:line="220" w:lineRule="exact"/>
              <w:rPr>
                <w:sz w:val="20"/>
              </w:rPr>
            </w:pPr>
          </w:p>
        </w:tc>
        <w:tc>
          <w:tcPr>
            <w:tcW w:w="113" w:type="dxa"/>
          </w:tcPr>
          <w:p w14:paraId="1FD9ADDD" w14:textId="77777777" w:rsidR="00000AF9" w:rsidRPr="006343ED" w:rsidRDefault="00000AF9" w:rsidP="006343ED">
            <w:pPr>
              <w:pStyle w:val="numbertablehead"/>
              <w:spacing w:line="220" w:lineRule="exact"/>
              <w:ind w:left="-246" w:right="0"/>
              <w:jc w:val="both"/>
              <w:rPr>
                <w:i/>
                <w:iCs/>
                <w:sz w:val="20"/>
                <w:szCs w:val="22"/>
                <w:u w:val="single"/>
              </w:rPr>
            </w:pPr>
          </w:p>
        </w:tc>
        <w:tc>
          <w:tcPr>
            <w:tcW w:w="709" w:type="dxa"/>
          </w:tcPr>
          <w:p w14:paraId="7CEFB9E5" w14:textId="77777777" w:rsidR="00000AF9" w:rsidRPr="006343ED" w:rsidRDefault="00000AF9" w:rsidP="006343ED">
            <w:pPr>
              <w:pStyle w:val="numbertablehead"/>
              <w:spacing w:line="220" w:lineRule="exact"/>
              <w:ind w:left="-246" w:right="0"/>
              <w:jc w:val="both"/>
              <w:rPr>
                <w:i/>
                <w:iCs/>
                <w:sz w:val="20"/>
                <w:szCs w:val="22"/>
                <w:u w:val="single"/>
              </w:rPr>
            </w:pPr>
          </w:p>
        </w:tc>
        <w:tc>
          <w:tcPr>
            <w:tcW w:w="67" w:type="dxa"/>
            <w:vAlign w:val="bottom"/>
          </w:tcPr>
          <w:p w14:paraId="13BB7264" w14:textId="77777777" w:rsidR="00000AF9" w:rsidRPr="006343ED" w:rsidRDefault="00000AF9" w:rsidP="006343ED">
            <w:pPr>
              <w:pStyle w:val="numbertablehead"/>
              <w:spacing w:line="220" w:lineRule="exact"/>
              <w:ind w:left="57" w:right="0"/>
              <w:jc w:val="both"/>
              <w:rPr>
                <w:i/>
                <w:iCs/>
                <w:sz w:val="20"/>
                <w:szCs w:val="22"/>
                <w:u w:val="single"/>
              </w:rPr>
            </w:pPr>
          </w:p>
        </w:tc>
        <w:tc>
          <w:tcPr>
            <w:tcW w:w="2342" w:type="dxa"/>
            <w:gridSpan w:val="4"/>
            <w:tcBorders>
              <w:bottom w:val="single" w:sz="6" w:space="0" w:color="auto"/>
            </w:tcBorders>
            <w:shd w:val="clear" w:color="auto" w:fill="auto"/>
            <w:vAlign w:val="bottom"/>
          </w:tcPr>
          <w:p w14:paraId="192024E5" w14:textId="77777777" w:rsidR="00000AF9" w:rsidRPr="006343ED" w:rsidRDefault="00000AF9" w:rsidP="006343ED">
            <w:pPr>
              <w:pStyle w:val="numbertablehead"/>
              <w:spacing w:line="220" w:lineRule="exact"/>
              <w:ind w:left="57" w:right="0"/>
              <w:jc w:val="center"/>
              <w:rPr>
                <w:sz w:val="20"/>
                <w:szCs w:val="22"/>
              </w:rPr>
            </w:pPr>
            <w:r w:rsidRPr="006343ED">
              <w:rPr>
                <w:sz w:val="20"/>
                <w:szCs w:val="22"/>
              </w:rPr>
              <w:t>Year ended</w:t>
            </w:r>
          </w:p>
          <w:p w14:paraId="0134325F" w14:textId="77777777" w:rsidR="00000AF9" w:rsidRPr="006343ED" w:rsidRDefault="00000AF9" w:rsidP="006343ED">
            <w:pPr>
              <w:pStyle w:val="numbertablehead"/>
              <w:spacing w:line="220" w:lineRule="exact"/>
              <w:ind w:left="57" w:right="0"/>
              <w:jc w:val="center"/>
              <w:rPr>
                <w:sz w:val="20"/>
                <w:szCs w:val="22"/>
              </w:rPr>
            </w:pPr>
            <w:r w:rsidRPr="006343ED">
              <w:rPr>
                <w:sz w:val="20"/>
                <w:szCs w:val="22"/>
              </w:rPr>
              <w:t>31 December</w:t>
            </w:r>
          </w:p>
        </w:tc>
      </w:tr>
      <w:tr w:rsidR="00000AF9" w:rsidRPr="006343ED" w14:paraId="70B2B6DE" w14:textId="77777777" w:rsidTr="004550BC">
        <w:trPr>
          <w:cantSplit/>
        </w:trPr>
        <w:tc>
          <w:tcPr>
            <w:tcW w:w="6988" w:type="dxa"/>
            <w:vAlign w:val="bottom"/>
          </w:tcPr>
          <w:p w14:paraId="3CDF0AA2" w14:textId="77777777" w:rsidR="00000AF9" w:rsidRPr="006343ED" w:rsidRDefault="00000AF9" w:rsidP="006343ED">
            <w:pPr>
              <w:pStyle w:val="NormalIndent"/>
              <w:spacing w:line="220" w:lineRule="exact"/>
              <w:rPr>
                <w:sz w:val="20"/>
              </w:rPr>
            </w:pPr>
          </w:p>
        </w:tc>
        <w:tc>
          <w:tcPr>
            <w:tcW w:w="113" w:type="dxa"/>
          </w:tcPr>
          <w:p w14:paraId="53A7CFF4" w14:textId="77777777" w:rsidR="00000AF9" w:rsidRPr="006343ED" w:rsidRDefault="00000AF9" w:rsidP="006343ED">
            <w:pPr>
              <w:pStyle w:val="numbertablehead"/>
              <w:spacing w:line="220" w:lineRule="exact"/>
              <w:ind w:left="-246" w:right="0"/>
              <w:jc w:val="both"/>
              <w:rPr>
                <w:i/>
                <w:iCs/>
                <w:sz w:val="20"/>
                <w:szCs w:val="22"/>
                <w:u w:val="single"/>
              </w:rPr>
            </w:pPr>
          </w:p>
        </w:tc>
        <w:tc>
          <w:tcPr>
            <w:tcW w:w="709" w:type="dxa"/>
          </w:tcPr>
          <w:p w14:paraId="67E19B14" w14:textId="77777777" w:rsidR="00000AF9" w:rsidRPr="006343ED" w:rsidRDefault="00000AF9" w:rsidP="006343ED">
            <w:pPr>
              <w:pStyle w:val="numbertablehead"/>
              <w:spacing w:line="220" w:lineRule="exact"/>
              <w:ind w:left="-246" w:right="0"/>
              <w:jc w:val="both"/>
              <w:rPr>
                <w:i/>
                <w:iCs/>
                <w:sz w:val="20"/>
                <w:szCs w:val="22"/>
                <w:u w:val="single"/>
              </w:rPr>
            </w:pPr>
          </w:p>
        </w:tc>
        <w:tc>
          <w:tcPr>
            <w:tcW w:w="67" w:type="dxa"/>
            <w:vAlign w:val="bottom"/>
          </w:tcPr>
          <w:p w14:paraId="55074D7E" w14:textId="77777777" w:rsidR="00000AF9" w:rsidRPr="006343ED" w:rsidRDefault="00000AF9" w:rsidP="006343ED">
            <w:pPr>
              <w:pStyle w:val="numbertablehead"/>
              <w:spacing w:line="220" w:lineRule="exact"/>
              <w:ind w:left="57" w:right="0"/>
              <w:jc w:val="both"/>
              <w:rPr>
                <w:i/>
                <w:iCs/>
                <w:sz w:val="20"/>
                <w:szCs w:val="22"/>
                <w:u w:val="single"/>
              </w:rPr>
            </w:pPr>
          </w:p>
        </w:tc>
        <w:tc>
          <w:tcPr>
            <w:tcW w:w="1067" w:type="dxa"/>
            <w:tcBorders>
              <w:top w:val="single" w:sz="6" w:space="0" w:color="auto"/>
              <w:bottom w:val="single" w:sz="6" w:space="0" w:color="auto"/>
            </w:tcBorders>
            <w:shd w:val="clear" w:color="auto" w:fill="auto"/>
          </w:tcPr>
          <w:p w14:paraId="1434C4F3" w14:textId="77777777" w:rsidR="00000AF9" w:rsidRPr="006343ED" w:rsidRDefault="00000AF9" w:rsidP="006343ED">
            <w:pPr>
              <w:pStyle w:val="numbertablehead"/>
              <w:spacing w:line="220" w:lineRule="exact"/>
              <w:ind w:left="57" w:right="0"/>
              <w:jc w:val="center"/>
              <w:rPr>
                <w:sz w:val="20"/>
                <w:szCs w:val="22"/>
              </w:rPr>
            </w:pPr>
            <w:r w:rsidRPr="006343ED">
              <w:rPr>
                <w:sz w:val="20"/>
                <w:szCs w:val="22"/>
              </w:rPr>
              <w:t>2017</w:t>
            </w:r>
          </w:p>
        </w:tc>
        <w:tc>
          <w:tcPr>
            <w:tcW w:w="126" w:type="dxa"/>
            <w:tcBorders>
              <w:top w:val="single" w:sz="6" w:space="0" w:color="auto"/>
            </w:tcBorders>
          </w:tcPr>
          <w:p w14:paraId="47746084" w14:textId="77777777" w:rsidR="00000AF9" w:rsidRPr="006343ED" w:rsidRDefault="00000AF9" w:rsidP="006343ED">
            <w:pPr>
              <w:pStyle w:val="numbertablehead"/>
              <w:spacing w:line="220" w:lineRule="exact"/>
              <w:ind w:left="57" w:right="0"/>
              <w:jc w:val="center"/>
              <w:rPr>
                <w:sz w:val="20"/>
                <w:szCs w:val="22"/>
              </w:rPr>
            </w:pPr>
          </w:p>
        </w:tc>
        <w:tc>
          <w:tcPr>
            <w:tcW w:w="1149" w:type="dxa"/>
            <w:gridSpan w:val="2"/>
            <w:tcBorders>
              <w:top w:val="single" w:sz="6" w:space="0" w:color="auto"/>
              <w:bottom w:val="single" w:sz="6" w:space="0" w:color="auto"/>
            </w:tcBorders>
            <w:shd w:val="clear" w:color="auto" w:fill="auto"/>
            <w:vAlign w:val="bottom"/>
          </w:tcPr>
          <w:p w14:paraId="56A7714F" w14:textId="77777777" w:rsidR="00000AF9" w:rsidRPr="006343ED" w:rsidRDefault="00000AF9" w:rsidP="006343ED">
            <w:pPr>
              <w:pStyle w:val="numbertablehead"/>
              <w:spacing w:line="220" w:lineRule="exact"/>
              <w:ind w:left="57" w:right="0"/>
              <w:jc w:val="center"/>
              <w:rPr>
                <w:sz w:val="20"/>
                <w:szCs w:val="22"/>
              </w:rPr>
            </w:pPr>
            <w:r w:rsidRPr="006343ED">
              <w:rPr>
                <w:sz w:val="20"/>
                <w:szCs w:val="22"/>
              </w:rPr>
              <w:t>2016</w:t>
            </w:r>
          </w:p>
        </w:tc>
      </w:tr>
      <w:tr w:rsidR="00000AF9" w:rsidRPr="006343ED" w14:paraId="1463B459" w14:textId="77777777" w:rsidTr="004550BC">
        <w:trPr>
          <w:cantSplit/>
        </w:trPr>
        <w:tc>
          <w:tcPr>
            <w:tcW w:w="6988" w:type="dxa"/>
            <w:vAlign w:val="bottom"/>
          </w:tcPr>
          <w:p w14:paraId="131E5451" w14:textId="77777777" w:rsidR="00000AF9" w:rsidRPr="006343ED" w:rsidRDefault="00000AF9" w:rsidP="006343ED">
            <w:pPr>
              <w:pStyle w:val="NormalIndent"/>
              <w:spacing w:line="220" w:lineRule="exact"/>
              <w:rPr>
                <w:sz w:val="20"/>
                <w:u w:val="single"/>
              </w:rPr>
            </w:pPr>
          </w:p>
        </w:tc>
        <w:tc>
          <w:tcPr>
            <w:tcW w:w="113" w:type="dxa"/>
          </w:tcPr>
          <w:p w14:paraId="0D957009" w14:textId="77777777" w:rsidR="00000AF9" w:rsidRPr="006343ED" w:rsidRDefault="00000AF9" w:rsidP="006343ED">
            <w:pPr>
              <w:spacing w:line="220" w:lineRule="exact"/>
              <w:ind w:left="136" w:right="-1841"/>
              <w:jc w:val="left"/>
              <w:rPr>
                <w:b/>
                <w:iCs/>
                <w:sz w:val="20"/>
              </w:rPr>
            </w:pPr>
          </w:p>
        </w:tc>
        <w:tc>
          <w:tcPr>
            <w:tcW w:w="709" w:type="dxa"/>
            <w:tcBorders>
              <w:bottom w:val="single" w:sz="4" w:space="0" w:color="auto"/>
            </w:tcBorders>
          </w:tcPr>
          <w:p w14:paraId="38F7BD1F" w14:textId="77777777" w:rsidR="00000AF9" w:rsidRPr="006343ED" w:rsidRDefault="00000AF9" w:rsidP="006343ED">
            <w:pPr>
              <w:spacing w:line="220" w:lineRule="exact"/>
              <w:ind w:left="136" w:right="-1841"/>
              <w:jc w:val="left"/>
              <w:rPr>
                <w:b/>
                <w:i/>
                <w:iCs/>
                <w:sz w:val="20"/>
              </w:rPr>
            </w:pPr>
            <w:r w:rsidRPr="006343ED">
              <w:rPr>
                <w:b/>
                <w:iCs/>
                <w:sz w:val="20"/>
              </w:rPr>
              <w:t>Note</w:t>
            </w:r>
          </w:p>
        </w:tc>
        <w:tc>
          <w:tcPr>
            <w:tcW w:w="67" w:type="dxa"/>
            <w:vAlign w:val="bottom"/>
          </w:tcPr>
          <w:p w14:paraId="131F1C6A" w14:textId="77777777" w:rsidR="00000AF9" w:rsidRPr="006343ED" w:rsidRDefault="00000AF9" w:rsidP="006343ED">
            <w:pPr>
              <w:spacing w:line="220" w:lineRule="exact"/>
              <w:ind w:left="57"/>
              <w:rPr>
                <w:i/>
                <w:iCs/>
                <w:sz w:val="20"/>
              </w:rPr>
            </w:pPr>
          </w:p>
        </w:tc>
        <w:tc>
          <w:tcPr>
            <w:tcW w:w="2342" w:type="dxa"/>
            <w:gridSpan w:val="4"/>
            <w:tcBorders>
              <w:bottom w:val="single" w:sz="6" w:space="0" w:color="auto"/>
            </w:tcBorders>
            <w:shd w:val="clear" w:color="auto" w:fill="auto"/>
            <w:vAlign w:val="bottom"/>
          </w:tcPr>
          <w:p w14:paraId="2B91D34B" w14:textId="77777777" w:rsidR="00000AF9" w:rsidRPr="006343ED" w:rsidRDefault="00000AF9" w:rsidP="006343ED">
            <w:pPr>
              <w:pStyle w:val="Header"/>
              <w:spacing w:line="220" w:lineRule="exact"/>
              <w:jc w:val="center"/>
              <w:rPr>
                <w:sz w:val="20"/>
              </w:rPr>
            </w:pPr>
            <w:r w:rsidRPr="006343ED">
              <w:rPr>
                <w:b/>
                <w:bCs/>
                <w:sz w:val="20"/>
              </w:rPr>
              <w:t>Euro in thousand</w:t>
            </w:r>
          </w:p>
        </w:tc>
      </w:tr>
      <w:tr w:rsidR="00000AF9" w:rsidRPr="006343ED" w14:paraId="49A1459F" w14:textId="77777777" w:rsidTr="004550BC">
        <w:trPr>
          <w:cantSplit/>
        </w:trPr>
        <w:tc>
          <w:tcPr>
            <w:tcW w:w="6988" w:type="dxa"/>
            <w:vAlign w:val="bottom"/>
          </w:tcPr>
          <w:p w14:paraId="500A747A" w14:textId="77777777" w:rsidR="00000AF9" w:rsidRPr="006343ED" w:rsidRDefault="00000AF9" w:rsidP="006343ED">
            <w:pPr>
              <w:pStyle w:val="NormalIndent"/>
              <w:spacing w:line="220" w:lineRule="exact"/>
              <w:rPr>
                <w:sz w:val="20"/>
                <w:u w:val="single"/>
              </w:rPr>
            </w:pPr>
            <w:r w:rsidRPr="006343ED">
              <w:rPr>
                <w:sz w:val="20"/>
                <w:u w:val="single"/>
              </w:rPr>
              <w:t>Cash flows from operating activities:</w:t>
            </w:r>
          </w:p>
        </w:tc>
        <w:tc>
          <w:tcPr>
            <w:tcW w:w="113" w:type="dxa"/>
          </w:tcPr>
          <w:p w14:paraId="3C23445D" w14:textId="77777777" w:rsidR="00000AF9" w:rsidRPr="006343ED" w:rsidRDefault="00000AF9" w:rsidP="006343ED">
            <w:pPr>
              <w:spacing w:line="220" w:lineRule="exact"/>
              <w:ind w:left="-246"/>
              <w:rPr>
                <w:i/>
                <w:iCs/>
                <w:sz w:val="20"/>
              </w:rPr>
            </w:pPr>
          </w:p>
        </w:tc>
        <w:tc>
          <w:tcPr>
            <w:tcW w:w="709" w:type="dxa"/>
            <w:tcBorders>
              <w:top w:val="single" w:sz="4" w:space="0" w:color="auto"/>
            </w:tcBorders>
          </w:tcPr>
          <w:p w14:paraId="300267AC" w14:textId="77777777" w:rsidR="00000AF9" w:rsidRPr="006343ED" w:rsidRDefault="00000AF9" w:rsidP="006343ED">
            <w:pPr>
              <w:spacing w:line="220" w:lineRule="exact"/>
              <w:ind w:left="-246"/>
              <w:rPr>
                <w:i/>
                <w:iCs/>
                <w:sz w:val="20"/>
              </w:rPr>
            </w:pPr>
          </w:p>
        </w:tc>
        <w:tc>
          <w:tcPr>
            <w:tcW w:w="67" w:type="dxa"/>
            <w:vAlign w:val="bottom"/>
          </w:tcPr>
          <w:p w14:paraId="674FFAB0" w14:textId="77777777" w:rsidR="00000AF9" w:rsidRPr="006343ED" w:rsidRDefault="00000AF9" w:rsidP="006343ED">
            <w:pPr>
              <w:spacing w:line="220" w:lineRule="exact"/>
              <w:ind w:left="57"/>
              <w:rPr>
                <w:i/>
                <w:iCs/>
                <w:sz w:val="20"/>
              </w:rPr>
            </w:pPr>
          </w:p>
        </w:tc>
        <w:tc>
          <w:tcPr>
            <w:tcW w:w="1067" w:type="dxa"/>
            <w:tcBorders>
              <w:top w:val="single" w:sz="6" w:space="0" w:color="auto"/>
            </w:tcBorders>
            <w:vAlign w:val="bottom"/>
          </w:tcPr>
          <w:p w14:paraId="02511D8A" w14:textId="77777777" w:rsidR="00000AF9" w:rsidRPr="006343ED" w:rsidRDefault="00000AF9" w:rsidP="006343ED">
            <w:pPr>
              <w:spacing w:line="220" w:lineRule="exact"/>
              <w:ind w:left="57"/>
              <w:rPr>
                <w:i/>
                <w:iCs/>
                <w:sz w:val="20"/>
              </w:rPr>
            </w:pPr>
          </w:p>
        </w:tc>
        <w:tc>
          <w:tcPr>
            <w:tcW w:w="140" w:type="dxa"/>
            <w:gridSpan w:val="2"/>
            <w:tcBorders>
              <w:top w:val="single" w:sz="6" w:space="0" w:color="auto"/>
            </w:tcBorders>
            <w:vAlign w:val="bottom"/>
          </w:tcPr>
          <w:p w14:paraId="7CE6E450" w14:textId="77777777" w:rsidR="00000AF9" w:rsidRPr="006343ED" w:rsidRDefault="00000AF9" w:rsidP="006343ED">
            <w:pPr>
              <w:spacing w:line="220" w:lineRule="exact"/>
              <w:ind w:left="57"/>
              <w:rPr>
                <w:i/>
                <w:iCs/>
                <w:sz w:val="20"/>
              </w:rPr>
            </w:pPr>
          </w:p>
        </w:tc>
        <w:tc>
          <w:tcPr>
            <w:tcW w:w="1135" w:type="dxa"/>
            <w:tcBorders>
              <w:top w:val="single" w:sz="6" w:space="0" w:color="auto"/>
            </w:tcBorders>
            <w:vAlign w:val="bottom"/>
          </w:tcPr>
          <w:p w14:paraId="40D1BF36" w14:textId="77777777" w:rsidR="00000AF9" w:rsidRPr="006343ED" w:rsidRDefault="00000AF9" w:rsidP="006343ED">
            <w:pPr>
              <w:pStyle w:val="numbertablehead"/>
              <w:tabs>
                <w:tab w:val="decimal" w:pos="1172"/>
              </w:tabs>
              <w:spacing w:line="220" w:lineRule="exact"/>
              <w:ind w:left="57" w:right="0"/>
              <w:jc w:val="both"/>
              <w:rPr>
                <w:b w:val="0"/>
                <w:sz w:val="20"/>
                <w:szCs w:val="22"/>
                <w:lang w:val="en-US"/>
              </w:rPr>
            </w:pPr>
          </w:p>
        </w:tc>
      </w:tr>
      <w:tr w:rsidR="006343ED" w:rsidRPr="006343ED" w14:paraId="0B96DE0A" w14:textId="77777777" w:rsidTr="004550BC">
        <w:trPr>
          <w:cantSplit/>
        </w:trPr>
        <w:tc>
          <w:tcPr>
            <w:tcW w:w="6988" w:type="dxa"/>
            <w:vAlign w:val="bottom"/>
          </w:tcPr>
          <w:p w14:paraId="4AF8B7C8" w14:textId="77777777" w:rsidR="006343ED" w:rsidRPr="006343ED" w:rsidRDefault="006343ED" w:rsidP="006343ED">
            <w:pPr>
              <w:pStyle w:val="NormalIndent"/>
              <w:spacing w:line="220" w:lineRule="exact"/>
              <w:rPr>
                <w:sz w:val="20"/>
              </w:rPr>
            </w:pPr>
            <w:r w:rsidRPr="006343ED">
              <w:rPr>
                <w:sz w:val="20"/>
              </w:rPr>
              <w:t xml:space="preserve">Net </w:t>
            </w:r>
            <w:r w:rsidR="009F63AE">
              <w:rPr>
                <w:sz w:val="20"/>
              </w:rPr>
              <w:t>(</w:t>
            </w:r>
            <w:r w:rsidRPr="006343ED">
              <w:rPr>
                <w:sz w:val="20"/>
              </w:rPr>
              <w:t>loss)</w:t>
            </w:r>
            <w:r w:rsidR="009F63AE">
              <w:rPr>
                <w:sz w:val="20"/>
              </w:rPr>
              <w:t>/profit</w:t>
            </w:r>
            <w:r w:rsidRPr="006343ED">
              <w:rPr>
                <w:sz w:val="20"/>
              </w:rPr>
              <w:t xml:space="preserve"> for the year </w:t>
            </w:r>
          </w:p>
        </w:tc>
        <w:tc>
          <w:tcPr>
            <w:tcW w:w="113" w:type="dxa"/>
          </w:tcPr>
          <w:p w14:paraId="42AF5763" w14:textId="77777777" w:rsidR="006343ED" w:rsidRPr="006343ED" w:rsidRDefault="006343ED" w:rsidP="006343ED">
            <w:pPr>
              <w:spacing w:line="220" w:lineRule="exact"/>
              <w:ind w:left="136" w:right="-707"/>
              <w:rPr>
                <w:iCs/>
                <w:sz w:val="20"/>
              </w:rPr>
            </w:pPr>
          </w:p>
        </w:tc>
        <w:tc>
          <w:tcPr>
            <w:tcW w:w="709" w:type="dxa"/>
          </w:tcPr>
          <w:p w14:paraId="5BB841BC" w14:textId="77777777" w:rsidR="006343ED" w:rsidRPr="006343ED" w:rsidRDefault="006343ED" w:rsidP="006343ED">
            <w:pPr>
              <w:spacing w:line="220" w:lineRule="exact"/>
              <w:ind w:left="136" w:right="-707"/>
              <w:rPr>
                <w:iCs/>
                <w:sz w:val="20"/>
              </w:rPr>
            </w:pPr>
          </w:p>
        </w:tc>
        <w:tc>
          <w:tcPr>
            <w:tcW w:w="67" w:type="dxa"/>
            <w:vAlign w:val="bottom"/>
          </w:tcPr>
          <w:p w14:paraId="46BEC228" w14:textId="77777777" w:rsidR="006343ED" w:rsidRPr="006343ED" w:rsidRDefault="006343ED" w:rsidP="006343ED">
            <w:pPr>
              <w:spacing w:line="220" w:lineRule="exact"/>
              <w:ind w:left="57"/>
              <w:rPr>
                <w:i/>
                <w:iCs/>
                <w:sz w:val="20"/>
              </w:rPr>
            </w:pPr>
          </w:p>
        </w:tc>
        <w:tc>
          <w:tcPr>
            <w:tcW w:w="1067" w:type="dxa"/>
            <w:shd w:val="clear" w:color="auto" w:fill="auto"/>
            <w:vAlign w:val="bottom"/>
          </w:tcPr>
          <w:p w14:paraId="1F2B51D9" w14:textId="77777777" w:rsidR="006343ED" w:rsidRPr="006343ED" w:rsidRDefault="00845A3F" w:rsidP="006343ED">
            <w:pPr>
              <w:pStyle w:val="numbertablehead"/>
              <w:pBdr>
                <w:between w:val="single" w:sz="2" w:space="1" w:color="auto"/>
              </w:pBdr>
              <w:tabs>
                <w:tab w:val="decimal" w:pos="1020"/>
              </w:tabs>
              <w:spacing w:line="220" w:lineRule="exact"/>
              <w:ind w:left="57" w:right="0"/>
              <w:jc w:val="left"/>
              <w:rPr>
                <w:b w:val="0"/>
                <w:sz w:val="20"/>
                <w:szCs w:val="22"/>
              </w:rPr>
            </w:pPr>
            <w:r w:rsidRPr="004550BC">
              <w:rPr>
                <w:b w:val="0"/>
                <w:sz w:val="20"/>
                <w:szCs w:val="22"/>
              </w:rPr>
              <w:t>(</w:t>
            </w:r>
            <w:r w:rsidR="008820CB">
              <w:rPr>
                <w:b w:val="0"/>
                <w:sz w:val="20"/>
                <w:szCs w:val="22"/>
              </w:rPr>
              <w:t>44,443</w:t>
            </w:r>
            <w:r w:rsidRPr="004550BC">
              <w:rPr>
                <w:b w:val="0"/>
                <w:sz w:val="20"/>
                <w:szCs w:val="22"/>
              </w:rPr>
              <w:t>)</w:t>
            </w:r>
          </w:p>
        </w:tc>
        <w:tc>
          <w:tcPr>
            <w:tcW w:w="140" w:type="dxa"/>
            <w:gridSpan w:val="2"/>
            <w:vAlign w:val="bottom"/>
          </w:tcPr>
          <w:p w14:paraId="5BEFB916" w14:textId="77777777" w:rsidR="006343ED" w:rsidRPr="004550BC" w:rsidRDefault="006343ED" w:rsidP="006343ED">
            <w:pPr>
              <w:tabs>
                <w:tab w:val="decimal" w:pos="1020"/>
              </w:tabs>
              <w:spacing w:line="220" w:lineRule="exact"/>
              <w:ind w:left="57"/>
              <w:jc w:val="left"/>
              <w:rPr>
                <w:sz w:val="20"/>
                <w:lang w:val="en-GB" w:bidi="ar-SA"/>
              </w:rPr>
            </w:pPr>
          </w:p>
        </w:tc>
        <w:tc>
          <w:tcPr>
            <w:tcW w:w="1135" w:type="dxa"/>
            <w:vAlign w:val="bottom"/>
          </w:tcPr>
          <w:p w14:paraId="169C773B" w14:textId="77777777" w:rsidR="006343ED" w:rsidRPr="006343ED" w:rsidRDefault="006343ED" w:rsidP="006343ED">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3,047</w:t>
            </w:r>
          </w:p>
        </w:tc>
      </w:tr>
      <w:tr w:rsidR="006343ED" w:rsidRPr="006343ED" w14:paraId="18B3DEDD" w14:textId="77777777" w:rsidTr="004550BC">
        <w:trPr>
          <w:cantSplit/>
        </w:trPr>
        <w:tc>
          <w:tcPr>
            <w:tcW w:w="6988" w:type="dxa"/>
            <w:vAlign w:val="bottom"/>
          </w:tcPr>
          <w:p w14:paraId="35D0E3AD" w14:textId="77777777" w:rsidR="006343ED" w:rsidRPr="006343ED" w:rsidRDefault="006343ED" w:rsidP="006343ED">
            <w:pPr>
              <w:pStyle w:val="NormalIndent"/>
              <w:spacing w:line="220" w:lineRule="exact"/>
              <w:rPr>
                <w:sz w:val="20"/>
              </w:rPr>
            </w:pPr>
            <w:r w:rsidRPr="006343ED">
              <w:rPr>
                <w:sz w:val="20"/>
              </w:rPr>
              <w:t>Adjustments for:</w:t>
            </w:r>
          </w:p>
        </w:tc>
        <w:tc>
          <w:tcPr>
            <w:tcW w:w="113" w:type="dxa"/>
          </w:tcPr>
          <w:p w14:paraId="29BB269C" w14:textId="77777777" w:rsidR="006343ED" w:rsidRPr="006343ED" w:rsidRDefault="006343ED" w:rsidP="006343ED">
            <w:pPr>
              <w:spacing w:line="220" w:lineRule="exact"/>
              <w:ind w:left="136" w:right="-707"/>
              <w:rPr>
                <w:iCs/>
                <w:sz w:val="20"/>
              </w:rPr>
            </w:pPr>
          </w:p>
        </w:tc>
        <w:tc>
          <w:tcPr>
            <w:tcW w:w="709" w:type="dxa"/>
          </w:tcPr>
          <w:p w14:paraId="0BC50272" w14:textId="77777777" w:rsidR="006343ED" w:rsidRPr="006343ED" w:rsidRDefault="006343ED" w:rsidP="006343ED">
            <w:pPr>
              <w:spacing w:line="220" w:lineRule="exact"/>
              <w:ind w:left="136" w:right="-707"/>
              <w:rPr>
                <w:iCs/>
                <w:sz w:val="20"/>
              </w:rPr>
            </w:pPr>
          </w:p>
        </w:tc>
        <w:tc>
          <w:tcPr>
            <w:tcW w:w="67" w:type="dxa"/>
            <w:vAlign w:val="bottom"/>
          </w:tcPr>
          <w:p w14:paraId="1FFB85BD" w14:textId="77777777" w:rsidR="006343ED" w:rsidRPr="006343ED" w:rsidRDefault="006343ED" w:rsidP="006343ED">
            <w:pPr>
              <w:spacing w:line="220" w:lineRule="exact"/>
              <w:ind w:left="57"/>
              <w:rPr>
                <w:i/>
                <w:iCs/>
                <w:sz w:val="20"/>
              </w:rPr>
            </w:pPr>
          </w:p>
        </w:tc>
        <w:tc>
          <w:tcPr>
            <w:tcW w:w="1067" w:type="dxa"/>
            <w:shd w:val="clear" w:color="auto" w:fill="auto"/>
            <w:vAlign w:val="bottom"/>
          </w:tcPr>
          <w:p w14:paraId="0F467197" w14:textId="77777777" w:rsidR="006343ED" w:rsidRPr="006343ED" w:rsidRDefault="006343ED" w:rsidP="006343ED">
            <w:pPr>
              <w:pStyle w:val="numbertablehead"/>
              <w:tabs>
                <w:tab w:val="decimal" w:pos="1020"/>
              </w:tabs>
              <w:spacing w:line="220" w:lineRule="exact"/>
              <w:ind w:left="57" w:right="0"/>
              <w:jc w:val="left"/>
              <w:rPr>
                <w:b w:val="0"/>
                <w:sz w:val="20"/>
                <w:szCs w:val="22"/>
              </w:rPr>
            </w:pPr>
          </w:p>
        </w:tc>
        <w:tc>
          <w:tcPr>
            <w:tcW w:w="140" w:type="dxa"/>
            <w:gridSpan w:val="2"/>
            <w:vAlign w:val="bottom"/>
          </w:tcPr>
          <w:p w14:paraId="1C805DBD" w14:textId="77777777" w:rsidR="006343ED" w:rsidRPr="006343ED" w:rsidRDefault="006343ED" w:rsidP="006343ED">
            <w:pPr>
              <w:tabs>
                <w:tab w:val="decimal" w:pos="1020"/>
              </w:tabs>
              <w:spacing w:line="220" w:lineRule="exact"/>
              <w:ind w:left="57"/>
              <w:jc w:val="left"/>
              <w:rPr>
                <w:i/>
                <w:iCs/>
                <w:sz w:val="20"/>
              </w:rPr>
            </w:pPr>
          </w:p>
        </w:tc>
        <w:tc>
          <w:tcPr>
            <w:tcW w:w="1135" w:type="dxa"/>
            <w:vAlign w:val="bottom"/>
          </w:tcPr>
          <w:p w14:paraId="0398D1C3" w14:textId="77777777" w:rsidR="006343ED" w:rsidRPr="006343ED" w:rsidRDefault="006343ED" w:rsidP="006343ED">
            <w:pPr>
              <w:pStyle w:val="numbertablehead"/>
              <w:tabs>
                <w:tab w:val="decimal" w:pos="1020"/>
              </w:tabs>
              <w:spacing w:line="220" w:lineRule="exact"/>
              <w:ind w:left="57" w:right="0"/>
              <w:jc w:val="left"/>
              <w:rPr>
                <w:sz w:val="20"/>
                <w:szCs w:val="22"/>
              </w:rPr>
            </w:pPr>
          </w:p>
        </w:tc>
      </w:tr>
      <w:tr w:rsidR="00143257" w:rsidRPr="006343ED" w14:paraId="1D864C69" w14:textId="77777777" w:rsidTr="004550BC">
        <w:trPr>
          <w:cantSplit/>
        </w:trPr>
        <w:tc>
          <w:tcPr>
            <w:tcW w:w="6988" w:type="dxa"/>
            <w:vAlign w:val="bottom"/>
          </w:tcPr>
          <w:p w14:paraId="47798087" w14:textId="77777777" w:rsidR="00143257" w:rsidRPr="006343ED" w:rsidRDefault="00143257" w:rsidP="00143257">
            <w:pPr>
              <w:pStyle w:val="NormalIndent"/>
              <w:spacing w:line="220" w:lineRule="exact"/>
              <w:rPr>
                <w:sz w:val="20"/>
              </w:rPr>
            </w:pPr>
            <w:r w:rsidRPr="006343ED">
              <w:rPr>
                <w:sz w:val="20"/>
              </w:rPr>
              <w:t>Depreciation of property, plant and equipment</w:t>
            </w:r>
          </w:p>
        </w:tc>
        <w:tc>
          <w:tcPr>
            <w:tcW w:w="113" w:type="dxa"/>
          </w:tcPr>
          <w:p w14:paraId="1B449662" w14:textId="77777777" w:rsidR="00143257" w:rsidRPr="006343ED" w:rsidRDefault="00143257" w:rsidP="00143257">
            <w:pPr>
              <w:spacing w:line="220" w:lineRule="exact"/>
              <w:ind w:left="-124" w:right="-137"/>
              <w:jc w:val="center"/>
              <w:rPr>
                <w:iCs/>
                <w:sz w:val="20"/>
              </w:rPr>
            </w:pPr>
          </w:p>
        </w:tc>
        <w:tc>
          <w:tcPr>
            <w:tcW w:w="709" w:type="dxa"/>
          </w:tcPr>
          <w:p w14:paraId="3149F130" w14:textId="77777777" w:rsidR="00143257" w:rsidRPr="006343ED" w:rsidRDefault="00143257" w:rsidP="00143257">
            <w:pPr>
              <w:spacing w:line="220" w:lineRule="exact"/>
              <w:ind w:left="-124" w:right="-137"/>
              <w:jc w:val="center"/>
              <w:rPr>
                <w:iCs/>
                <w:sz w:val="20"/>
              </w:rPr>
            </w:pPr>
            <w:r w:rsidRPr="006343ED">
              <w:rPr>
                <w:iCs/>
                <w:sz w:val="20"/>
              </w:rPr>
              <w:t>10</w:t>
            </w:r>
          </w:p>
        </w:tc>
        <w:tc>
          <w:tcPr>
            <w:tcW w:w="67" w:type="dxa"/>
            <w:vAlign w:val="bottom"/>
          </w:tcPr>
          <w:p w14:paraId="7CB69221"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0310F813"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917</w:t>
            </w:r>
          </w:p>
        </w:tc>
        <w:tc>
          <w:tcPr>
            <w:tcW w:w="140" w:type="dxa"/>
            <w:gridSpan w:val="2"/>
            <w:vAlign w:val="bottom"/>
          </w:tcPr>
          <w:p w14:paraId="3D099C96"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34C8FC5D"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1,100</w:t>
            </w:r>
          </w:p>
        </w:tc>
      </w:tr>
      <w:tr w:rsidR="00143257" w:rsidRPr="006343ED" w14:paraId="47C334EB" w14:textId="77777777" w:rsidTr="004550BC">
        <w:trPr>
          <w:cantSplit/>
        </w:trPr>
        <w:tc>
          <w:tcPr>
            <w:tcW w:w="6988" w:type="dxa"/>
            <w:vAlign w:val="bottom"/>
          </w:tcPr>
          <w:p w14:paraId="442E1CB4" w14:textId="77777777" w:rsidR="00143257" w:rsidRPr="006343ED" w:rsidRDefault="00143257" w:rsidP="00143257">
            <w:pPr>
              <w:pStyle w:val="NormalIndent"/>
              <w:spacing w:line="220" w:lineRule="exact"/>
              <w:rPr>
                <w:sz w:val="20"/>
              </w:rPr>
            </w:pPr>
            <w:r w:rsidRPr="006343ED">
              <w:rPr>
                <w:sz w:val="20"/>
              </w:rPr>
              <w:t>Impairment of inventory</w:t>
            </w:r>
          </w:p>
        </w:tc>
        <w:tc>
          <w:tcPr>
            <w:tcW w:w="113" w:type="dxa"/>
          </w:tcPr>
          <w:p w14:paraId="381006F3" w14:textId="77777777" w:rsidR="00143257" w:rsidRPr="006343ED" w:rsidRDefault="00143257" w:rsidP="00143257">
            <w:pPr>
              <w:spacing w:line="220" w:lineRule="exact"/>
              <w:ind w:left="-124" w:right="-137"/>
              <w:jc w:val="center"/>
              <w:rPr>
                <w:iCs/>
                <w:sz w:val="20"/>
              </w:rPr>
            </w:pPr>
          </w:p>
        </w:tc>
        <w:tc>
          <w:tcPr>
            <w:tcW w:w="709" w:type="dxa"/>
          </w:tcPr>
          <w:p w14:paraId="59E75EC9" w14:textId="77777777" w:rsidR="00143257" w:rsidRPr="006343ED" w:rsidRDefault="00143257" w:rsidP="00143257">
            <w:pPr>
              <w:spacing w:line="220" w:lineRule="exact"/>
              <w:ind w:left="-124" w:right="-137"/>
              <w:jc w:val="center"/>
              <w:rPr>
                <w:iCs/>
                <w:sz w:val="20"/>
              </w:rPr>
            </w:pPr>
          </w:p>
        </w:tc>
        <w:tc>
          <w:tcPr>
            <w:tcW w:w="67" w:type="dxa"/>
            <w:vAlign w:val="bottom"/>
          </w:tcPr>
          <w:p w14:paraId="1C2C1BF0"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633894A3"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247</w:t>
            </w:r>
          </w:p>
        </w:tc>
        <w:tc>
          <w:tcPr>
            <w:tcW w:w="140" w:type="dxa"/>
            <w:gridSpan w:val="2"/>
            <w:vAlign w:val="bottom"/>
          </w:tcPr>
          <w:p w14:paraId="0CAB11E0"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19D97DFE"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3,722</w:t>
            </w:r>
          </w:p>
        </w:tc>
      </w:tr>
      <w:tr w:rsidR="00143257" w:rsidRPr="006343ED" w14:paraId="1C824C5C" w14:textId="77777777" w:rsidTr="004550BC">
        <w:trPr>
          <w:cantSplit/>
        </w:trPr>
        <w:tc>
          <w:tcPr>
            <w:tcW w:w="6988" w:type="dxa"/>
            <w:vAlign w:val="bottom"/>
          </w:tcPr>
          <w:p w14:paraId="26D1E554" w14:textId="77777777" w:rsidR="00143257" w:rsidRPr="006343ED" w:rsidRDefault="00143257" w:rsidP="00143257">
            <w:pPr>
              <w:pStyle w:val="NormalIndent"/>
              <w:spacing w:line="220" w:lineRule="exact"/>
              <w:rPr>
                <w:sz w:val="20"/>
              </w:rPr>
            </w:pPr>
            <w:r w:rsidRPr="006343ED">
              <w:rPr>
                <w:sz w:val="20"/>
              </w:rPr>
              <w:t>Profit from discontinued operations</w:t>
            </w:r>
          </w:p>
        </w:tc>
        <w:tc>
          <w:tcPr>
            <w:tcW w:w="113" w:type="dxa"/>
          </w:tcPr>
          <w:p w14:paraId="5D5785B4" w14:textId="77777777" w:rsidR="00143257" w:rsidRPr="006343ED" w:rsidRDefault="00143257" w:rsidP="00143257">
            <w:pPr>
              <w:spacing w:line="220" w:lineRule="exact"/>
              <w:ind w:left="-124" w:right="-137"/>
              <w:jc w:val="center"/>
              <w:rPr>
                <w:iCs/>
                <w:sz w:val="20"/>
              </w:rPr>
            </w:pPr>
          </w:p>
        </w:tc>
        <w:tc>
          <w:tcPr>
            <w:tcW w:w="709" w:type="dxa"/>
          </w:tcPr>
          <w:p w14:paraId="01B14175" w14:textId="77777777" w:rsidR="00143257" w:rsidRPr="006343ED" w:rsidRDefault="00143257" w:rsidP="00143257">
            <w:pPr>
              <w:spacing w:line="220" w:lineRule="exact"/>
              <w:ind w:left="-124" w:right="-137"/>
              <w:jc w:val="center"/>
              <w:rPr>
                <w:iCs/>
                <w:sz w:val="20"/>
              </w:rPr>
            </w:pPr>
            <w:r w:rsidRPr="006343ED">
              <w:rPr>
                <w:iCs/>
                <w:sz w:val="20"/>
              </w:rPr>
              <w:t>4</w:t>
            </w:r>
          </w:p>
        </w:tc>
        <w:tc>
          <w:tcPr>
            <w:tcW w:w="67" w:type="dxa"/>
            <w:vAlign w:val="bottom"/>
          </w:tcPr>
          <w:p w14:paraId="0828CAAC"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1FF3DF90"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(4,847)</w:t>
            </w:r>
          </w:p>
        </w:tc>
        <w:tc>
          <w:tcPr>
            <w:tcW w:w="140" w:type="dxa"/>
            <w:gridSpan w:val="2"/>
            <w:vAlign w:val="bottom"/>
          </w:tcPr>
          <w:p w14:paraId="69D44ED3"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10E0D61A"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w:t>
            </w:r>
            <w:r>
              <w:rPr>
                <w:b w:val="0"/>
                <w:sz w:val="20"/>
                <w:szCs w:val="22"/>
              </w:rPr>
              <w:t>116,372</w:t>
            </w:r>
            <w:r w:rsidRPr="006343ED">
              <w:rPr>
                <w:b w:val="0"/>
                <w:sz w:val="20"/>
                <w:szCs w:val="22"/>
              </w:rPr>
              <w:t>)</w:t>
            </w:r>
          </w:p>
        </w:tc>
      </w:tr>
      <w:tr w:rsidR="00143257" w:rsidRPr="006343ED" w14:paraId="363BFD5A" w14:textId="77777777" w:rsidTr="004550BC">
        <w:trPr>
          <w:cantSplit/>
        </w:trPr>
        <w:tc>
          <w:tcPr>
            <w:tcW w:w="6988" w:type="dxa"/>
            <w:vAlign w:val="bottom"/>
          </w:tcPr>
          <w:p w14:paraId="4DB81FA4" w14:textId="77777777" w:rsidR="00143257" w:rsidRPr="006343ED" w:rsidRDefault="00143257" w:rsidP="00143257">
            <w:pPr>
              <w:pStyle w:val="NormalIndent"/>
              <w:spacing w:line="220" w:lineRule="exact"/>
              <w:rPr>
                <w:sz w:val="20"/>
              </w:rPr>
            </w:pPr>
            <w:r w:rsidRPr="006343ED">
              <w:rPr>
                <w:sz w:val="20"/>
              </w:rPr>
              <w:t xml:space="preserve">Revaluation of investment property, net </w:t>
            </w:r>
          </w:p>
        </w:tc>
        <w:tc>
          <w:tcPr>
            <w:tcW w:w="113" w:type="dxa"/>
          </w:tcPr>
          <w:p w14:paraId="2BA2B597" w14:textId="77777777" w:rsidR="00143257" w:rsidRPr="006343ED" w:rsidRDefault="00143257" w:rsidP="00143257">
            <w:pPr>
              <w:spacing w:line="220" w:lineRule="exact"/>
              <w:ind w:left="-124" w:right="-137"/>
              <w:jc w:val="center"/>
              <w:rPr>
                <w:iCs/>
                <w:sz w:val="20"/>
              </w:rPr>
            </w:pPr>
          </w:p>
        </w:tc>
        <w:tc>
          <w:tcPr>
            <w:tcW w:w="709" w:type="dxa"/>
          </w:tcPr>
          <w:p w14:paraId="1C1D219F" w14:textId="77777777" w:rsidR="00143257" w:rsidRPr="006343ED" w:rsidRDefault="00143257" w:rsidP="00143257">
            <w:pPr>
              <w:spacing w:line="220" w:lineRule="exact"/>
              <w:ind w:left="-124" w:right="-137"/>
              <w:jc w:val="center"/>
              <w:rPr>
                <w:iCs/>
                <w:sz w:val="20"/>
              </w:rPr>
            </w:pPr>
          </w:p>
        </w:tc>
        <w:tc>
          <w:tcPr>
            <w:tcW w:w="67" w:type="dxa"/>
            <w:vAlign w:val="bottom"/>
          </w:tcPr>
          <w:p w14:paraId="249F9A58"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19F0E3AF"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(4,862)</w:t>
            </w:r>
          </w:p>
        </w:tc>
        <w:tc>
          <w:tcPr>
            <w:tcW w:w="140" w:type="dxa"/>
            <w:gridSpan w:val="2"/>
            <w:vAlign w:val="bottom"/>
          </w:tcPr>
          <w:p w14:paraId="495B6F84"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53D1E49B"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38,046</w:t>
            </w:r>
          </w:p>
        </w:tc>
      </w:tr>
      <w:tr w:rsidR="00143257" w:rsidRPr="006343ED" w14:paraId="4BB36E92" w14:textId="77777777" w:rsidTr="004550BC">
        <w:trPr>
          <w:cantSplit/>
        </w:trPr>
        <w:tc>
          <w:tcPr>
            <w:tcW w:w="6988" w:type="dxa"/>
            <w:vAlign w:val="bottom"/>
          </w:tcPr>
          <w:p w14:paraId="367346E1" w14:textId="77777777" w:rsidR="00143257" w:rsidRPr="006343ED" w:rsidRDefault="00143257" w:rsidP="00143257">
            <w:pPr>
              <w:pStyle w:val="NormalIndent"/>
              <w:spacing w:line="220" w:lineRule="exact"/>
              <w:rPr>
                <w:sz w:val="20"/>
              </w:rPr>
            </w:pPr>
            <w:r w:rsidRPr="006343ED">
              <w:rPr>
                <w:sz w:val="20"/>
              </w:rPr>
              <w:t>Share of loss of associates and joint ventures</w:t>
            </w:r>
          </w:p>
        </w:tc>
        <w:tc>
          <w:tcPr>
            <w:tcW w:w="113" w:type="dxa"/>
          </w:tcPr>
          <w:p w14:paraId="7F72EFC4" w14:textId="77777777" w:rsidR="00143257" w:rsidRPr="006343ED" w:rsidRDefault="00143257" w:rsidP="00143257">
            <w:pPr>
              <w:spacing w:line="220" w:lineRule="exact"/>
              <w:ind w:left="-124" w:right="-137"/>
              <w:jc w:val="center"/>
              <w:rPr>
                <w:iCs/>
                <w:sz w:val="20"/>
              </w:rPr>
            </w:pPr>
          </w:p>
        </w:tc>
        <w:tc>
          <w:tcPr>
            <w:tcW w:w="709" w:type="dxa"/>
          </w:tcPr>
          <w:p w14:paraId="77651DB9" w14:textId="77777777" w:rsidR="00143257" w:rsidRPr="006343ED" w:rsidRDefault="00143257" w:rsidP="00143257">
            <w:pPr>
              <w:spacing w:line="220" w:lineRule="exact"/>
              <w:ind w:left="-124" w:right="-137"/>
              <w:jc w:val="center"/>
              <w:rPr>
                <w:iCs/>
                <w:sz w:val="20"/>
              </w:rPr>
            </w:pPr>
            <w:r w:rsidRPr="006343ED">
              <w:rPr>
                <w:iCs/>
                <w:sz w:val="20"/>
              </w:rPr>
              <w:t>7</w:t>
            </w:r>
            <w:r>
              <w:rPr>
                <w:iCs/>
                <w:sz w:val="20"/>
              </w:rPr>
              <w:t>a</w:t>
            </w:r>
          </w:p>
        </w:tc>
        <w:tc>
          <w:tcPr>
            <w:tcW w:w="67" w:type="dxa"/>
            <w:vAlign w:val="bottom"/>
          </w:tcPr>
          <w:p w14:paraId="7D323538"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0A309EA8"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16,420</w:t>
            </w:r>
          </w:p>
        </w:tc>
        <w:tc>
          <w:tcPr>
            <w:tcW w:w="140" w:type="dxa"/>
            <w:gridSpan w:val="2"/>
            <w:vAlign w:val="bottom"/>
          </w:tcPr>
          <w:p w14:paraId="06434982"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5E67B5B9"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53,507</w:t>
            </w:r>
          </w:p>
        </w:tc>
      </w:tr>
      <w:tr w:rsidR="00143257" w:rsidRPr="006343ED" w14:paraId="35616446" w14:textId="77777777" w:rsidTr="004550BC">
        <w:trPr>
          <w:cantSplit/>
        </w:trPr>
        <w:tc>
          <w:tcPr>
            <w:tcW w:w="6988" w:type="dxa"/>
            <w:vAlign w:val="bottom"/>
          </w:tcPr>
          <w:p w14:paraId="3DA5B440" w14:textId="77777777" w:rsidR="00143257" w:rsidRPr="006343ED" w:rsidRDefault="00143257" w:rsidP="00143257">
            <w:pPr>
              <w:pStyle w:val="NormalIndent"/>
              <w:spacing w:line="220" w:lineRule="exact"/>
              <w:rPr>
                <w:sz w:val="20"/>
              </w:rPr>
            </w:pPr>
            <w:r w:rsidRPr="006343ED">
              <w:rPr>
                <w:sz w:val="20"/>
              </w:rPr>
              <w:t>Tax benefit</w:t>
            </w:r>
          </w:p>
        </w:tc>
        <w:tc>
          <w:tcPr>
            <w:tcW w:w="113" w:type="dxa"/>
          </w:tcPr>
          <w:p w14:paraId="1900D398" w14:textId="77777777" w:rsidR="00143257" w:rsidRPr="006343ED" w:rsidRDefault="00143257" w:rsidP="00143257">
            <w:pPr>
              <w:spacing w:line="220" w:lineRule="exact"/>
              <w:ind w:left="-124" w:right="-137"/>
              <w:jc w:val="center"/>
              <w:rPr>
                <w:iCs/>
                <w:sz w:val="20"/>
              </w:rPr>
            </w:pPr>
          </w:p>
        </w:tc>
        <w:tc>
          <w:tcPr>
            <w:tcW w:w="709" w:type="dxa"/>
          </w:tcPr>
          <w:p w14:paraId="4FC2279D" w14:textId="77777777" w:rsidR="00143257" w:rsidRPr="006343ED" w:rsidRDefault="00143257" w:rsidP="00143257">
            <w:pPr>
              <w:spacing w:line="220" w:lineRule="exact"/>
              <w:ind w:left="-124" w:right="-137"/>
              <w:jc w:val="center"/>
              <w:rPr>
                <w:iCs/>
                <w:sz w:val="20"/>
              </w:rPr>
            </w:pPr>
            <w:r w:rsidRPr="006343ED">
              <w:rPr>
                <w:iCs/>
                <w:sz w:val="20"/>
              </w:rPr>
              <w:t>12</w:t>
            </w:r>
            <w:r>
              <w:rPr>
                <w:iCs/>
                <w:sz w:val="20"/>
              </w:rPr>
              <w:t>b</w:t>
            </w:r>
          </w:p>
        </w:tc>
        <w:tc>
          <w:tcPr>
            <w:tcW w:w="67" w:type="dxa"/>
            <w:vAlign w:val="bottom"/>
          </w:tcPr>
          <w:p w14:paraId="6676911E"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6DAA18FE"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(15,207)</w:t>
            </w:r>
          </w:p>
        </w:tc>
        <w:tc>
          <w:tcPr>
            <w:tcW w:w="140" w:type="dxa"/>
            <w:gridSpan w:val="2"/>
            <w:vAlign w:val="bottom"/>
          </w:tcPr>
          <w:p w14:paraId="318DB419"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2442E53F"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(1,208)</w:t>
            </w:r>
          </w:p>
        </w:tc>
      </w:tr>
      <w:tr w:rsidR="00143257" w:rsidRPr="006343ED" w14:paraId="00D38DAF" w14:textId="77777777" w:rsidTr="004550BC">
        <w:trPr>
          <w:cantSplit/>
        </w:trPr>
        <w:tc>
          <w:tcPr>
            <w:tcW w:w="6988" w:type="dxa"/>
            <w:vAlign w:val="bottom"/>
          </w:tcPr>
          <w:p w14:paraId="7450A8B8" w14:textId="77777777" w:rsidR="00143257" w:rsidRPr="006343ED" w:rsidRDefault="00143257" w:rsidP="00143257">
            <w:pPr>
              <w:pStyle w:val="NormalIndent"/>
              <w:spacing w:line="220" w:lineRule="exact"/>
              <w:rPr>
                <w:sz w:val="20"/>
              </w:rPr>
            </w:pPr>
            <w:r w:rsidRPr="006343ED">
              <w:rPr>
                <w:sz w:val="20"/>
              </w:rPr>
              <w:t xml:space="preserve">Share </w:t>
            </w:r>
            <w:r>
              <w:rPr>
                <w:sz w:val="20"/>
              </w:rPr>
              <w:t xml:space="preserve">based compensation </w:t>
            </w:r>
          </w:p>
        </w:tc>
        <w:tc>
          <w:tcPr>
            <w:tcW w:w="113" w:type="dxa"/>
          </w:tcPr>
          <w:p w14:paraId="55658C22" w14:textId="77777777" w:rsidR="00143257" w:rsidRPr="006343ED" w:rsidRDefault="00143257" w:rsidP="00143257">
            <w:pPr>
              <w:spacing w:line="220" w:lineRule="exact"/>
              <w:ind w:left="-124" w:right="-137"/>
              <w:jc w:val="center"/>
              <w:rPr>
                <w:iCs/>
                <w:sz w:val="20"/>
              </w:rPr>
            </w:pPr>
          </w:p>
        </w:tc>
        <w:tc>
          <w:tcPr>
            <w:tcW w:w="709" w:type="dxa"/>
          </w:tcPr>
          <w:p w14:paraId="33BDE6C5" w14:textId="77777777" w:rsidR="00143257" w:rsidRPr="006343ED" w:rsidRDefault="00143257" w:rsidP="00143257">
            <w:pPr>
              <w:spacing w:line="220" w:lineRule="exact"/>
              <w:ind w:left="-124" w:right="-137"/>
              <w:jc w:val="center"/>
              <w:rPr>
                <w:iCs/>
                <w:sz w:val="20"/>
              </w:rPr>
            </w:pPr>
            <w:r w:rsidRPr="006343ED">
              <w:rPr>
                <w:iCs/>
                <w:sz w:val="20"/>
              </w:rPr>
              <w:t>17</w:t>
            </w:r>
          </w:p>
        </w:tc>
        <w:tc>
          <w:tcPr>
            <w:tcW w:w="67" w:type="dxa"/>
            <w:vAlign w:val="bottom"/>
          </w:tcPr>
          <w:p w14:paraId="174AD50E"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2CDC4A7C"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1,194</w:t>
            </w:r>
          </w:p>
        </w:tc>
        <w:tc>
          <w:tcPr>
            <w:tcW w:w="140" w:type="dxa"/>
            <w:gridSpan w:val="2"/>
            <w:vAlign w:val="bottom"/>
          </w:tcPr>
          <w:p w14:paraId="1A224D11"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30F34CBC"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1,643</w:t>
            </w:r>
          </w:p>
        </w:tc>
      </w:tr>
      <w:tr w:rsidR="00143257" w:rsidRPr="006343ED" w14:paraId="6E2D4EBA" w14:textId="77777777" w:rsidTr="004550BC">
        <w:trPr>
          <w:cantSplit/>
        </w:trPr>
        <w:tc>
          <w:tcPr>
            <w:tcW w:w="6988" w:type="dxa"/>
            <w:vAlign w:val="bottom"/>
          </w:tcPr>
          <w:p w14:paraId="4EEF2DB1" w14:textId="77777777" w:rsidR="00143257" w:rsidRPr="006343ED" w:rsidRDefault="00143257" w:rsidP="00143257">
            <w:pPr>
              <w:pStyle w:val="NormalIndent"/>
              <w:spacing w:line="220" w:lineRule="exact"/>
              <w:rPr>
                <w:sz w:val="20"/>
              </w:rPr>
            </w:pPr>
            <w:r w:rsidRPr="00143257">
              <w:rPr>
                <w:sz w:val="20"/>
              </w:rPr>
              <w:t>Other income/(expenses)</w:t>
            </w:r>
          </w:p>
        </w:tc>
        <w:tc>
          <w:tcPr>
            <w:tcW w:w="113" w:type="dxa"/>
          </w:tcPr>
          <w:p w14:paraId="48B8C534" w14:textId="77777777" w:rsidR="00143257" w:rsidRPr="006343ED" w:rsidRDefault="00143257" w:rsidP="00143257">
            <w:pPr>
              <w:spacing w:line="220" w:lineRule="exact"/>
              <w:ind w:left="-124" w:right="-137"/>
              <w:jc w:val="center"/>
              <w:rPr>
                <w:iCs/>
                <w:sz w:val="20"/>
              </w:rPr>
            </w:pPr>
          </w:p>
        </w:tc>
        <w:tc>
          <w:tcPr>
            <w:tcW w:w="709" w:type="dxa"/>
          </w:tcPr>
          <w:p w14:paraId="73724264" w14:textId="77777777" w:rsidR="00143257" w:rsidRPr="006343ED" w:rsidRDefault="00143257" w:rsidP="00143257">
            <w:pPr>
              <w:spacing w:line="220" w:lineRule="exact"/>
              <w:ind w:left="-124" w:right="-137"/>
              <w:jc w:val="center"/>
              <w:rPr>
                <w:iCs/>
                <w:sz w:val="20"/>
              </w:rPr>
            </w:pPr>
          </w:p>
        </w:tc>
        <w:tc>
          <w:tcPr>
            <w:tcW w:w="67" w:type="dxa"/>
            <w:vAlign w:val="bottom"/>
          </w:tcPr>
          <w:p w14:paraId="0169E2C1"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562CB34B"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1,981</w:t>
            </w:r>
          </w:p>
        </w:tc>
        <w:tc>
          <w:tcPr>
            <w:tcW w:w="140" w:type="dxa"/>
            <w:gridSpan w:val="2"/>
            <w:vAlign w:val="bottom"/>
          </w:tcPr>
          <w:p w14:paraId="0BE73265"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3F850C15"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(2,734)</w:t>
            </w:r>
          </w:p>
        </w:tc>
      </w:tr>
      <w:tr w:rsidR="00143257" w:rsidRPr="006343ED" w14:paraId="24C5F144" w14:textId="77777777" w:rsidTr="004550BC">
        <w:trPr>
          <w:cantSplit/>
        </w:trPr>
        <w:tc>
          <w:tcPr>
            <w:tcW w:w="6988" w:type="dxa"/>
            <w:vAlign w:val="bottom"/>
          </w:tcPr>
          <w:p w14:paraId="5B323240" w14:textId="77777777" w:rsidR="00143257" w:rsidRPr="006343ED" w:rsidRDefault="00143257" w:rsidP="00143257">
            <w:pPr>
              <w:pStyle w:val="NormalIndent"/>
              <w:spacing w:line="220" w:lineRule="exact"/>
              <w:rPr>
                <w:sz w:val="20"/>
              </w:rPr>
            </w:pPr>
            <w:r w:rsidRPr="006343ED">
              <w:rPr>
                <w:sz w:val="20"/>
              </w:rPr>
              <w:t xml:space="preserve">Interest </w:t>
            </w:r>
            <w:r>
              <w:rPr>
                <w:sz w:val="20"/>
              </w:rPr>
              <w:t xml:space="preserve">income </w:t>
            </w:r>
            <w:r w:rsidRPr="006343ED">
              <w:rPr>
                <w:sz w:val="20"/>
              </w:rPr>
              <w:t>from lending business</w:t>
            </w:r>
          </w:p>
        </w:tc>
        <w:tc>
          <w:tcPr>
            <w:tcW w:w="113" w:type="dxa"/>
          </w:tcPr>
          <w:p w14:paraId="2FBEA4AE" w14:textId="77777777" w:rsidR="00143257" w:rsidRPr="006343ED" w:rsidRDefault="00143257" w:rsidP="00143257">
            <w:pPr>
              <w:spacing w:line="220" w:lineRule="exact"/>
              <w:ind w:left="-124" w:right="-137"/>
              <w:jc w:val="center"/>
              <w:rPr>
                <w:iCs/>
                <w:sz w:val="20"/>
              </w:rPr>
            </w:pPr>
          </w:p>
        </w:tc>
        <w:tc>
          <w:tcPr>
            <w:tcW w:w="709" w:type="dxa"/>
          </w:tcPr>
          <w:p w14:paraId="3FC08279" w14:textId="77777777" w:rsidR="00143257" w:rsidRPr="006343ED" w:rsidRDefault="00143257" w:rsidP="00143257">
            <w:pPr>
              <w:spacing w:line="220" w:lineRule="exact"/>
              <w:ind w:left="-124" w:right="-137"/>
              <w:jc w:val="center"/>
              <w:rPr>
                <w:iCs/>
                <w:sz w:val="20"/>
              </w:rPr>
            </w:pPr>
          </w:p>
        </w:tc>
        <w:tc>
          <w:tcPr>
            <w:tcW w:w="67" w:type="dxa"/>
            <w:vAlign w:val="bottom"/>
          </w:tcPr>
          <w:p w14:paraId="575A3EF0"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3C2D5501"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(858)</w:t>
            </w:r>
          </w:p>
        </w:tc>
        <w:tc>
          <w:tcPr>
            <w:tcW w:w="140" w:type="dxa"/>
            <w:gridSpan w:val="2"/>
            <w:vAlign w:val="bottom"/>
          </w:tcPr>
          <w:p w14:paraId="3222DCB5" w14:textId="77777777" w:rsidR="00143257" w:rsidRPr="006343ED" w:rsidRDefault="00143257" w:rsidP="00143257">
            <w:pPr>
              <w:tabs>
                <w:tab w:val="decimal" w:pos="1020"/>
              </w:tabs>
              <w:spacing w:line="220" w:lineRule="exact"/>
              <w:ind w:left="57"/>
              <w:jc w:val="left"/>
              <w:rPr>
                <w:i/>
                <w:iCs/>
                <w:sz w:val="20"/>
              </w:rPr>
            </w:pPr>
          </w:p>
        </w:tc>
        <w:tc>
          <w:tcPr>
            <w:tcW w:w="1135" w:type="dxa"/>
            <w:shd w:val="clear" w:color="auto" w:fill="auto"/>
            <w:vAlign w:val="bottom"/>
          </w:tcPr>
          <w:p w14:paraId="7E79E152"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(1,423)</w:t>
            </w:r>
          </w:p>
        </w:tc>
      </w:tr>
      <w:tr w:rsidR="00143257" w:rsidRPr="006343ED" w14:paraId="0A0F4E05" w14:textId="77777777" w:rsidTr="004550BC">
        <w:trPr>
          <w:cantSplit/>
        </w:trPr>
        <w:tc>
          <w:tcPr>
            <w:tcW w:w="6988" w:type="dxa"/>
            <w:vAlign w:val="bottom"/>
          </w:tcPr>
          <w:p w14:paraId="58C57586" w14:textId="77777777" w:rsidR="00143257" w:rsidRPr="006343ED" w:rsidRDefault="00143257" w:rsidP="00143257">
            <w:pPr>
              <w:pStyle w:val="NormalIndent"/>
              <w:spacing w:line="220" w:lineRule="exact"/>
              <w:rPr>
                <w:sz w:val="20"/>
              </w:rPr>
            </w:pPr>
            <w:r w:rsidRPr="006343ED">
              <w:rPr>
                <w:sz w:val="20"/>
              </w:rPr>
              <w:t>Fair value loss of property, plant and equipment</w:t>
            </w:r>
          </w:p>
        </w:tc>
        <w:tc>
          <w:tcPr>
            <w:tcW w:w="113" w:type="dxa"/>
          </w:tcPr>
          <w:p w14:paraId="2A3A7BE2" w14:textId="77777777" w:rsidR="00143257" w:rsidRPr="006343ED" w:rsidRDefault="00143257" w:rsidP="00143257">
            <w:pPr>
              <w:spacing w:line="220" w:lineRule="exact"/>
              <w:ind w:left="-124" w:right="-137"/>
              <w:jc w:val="center"/>
              <w:rPr>
                <w:iCs/>
                <w:sz w:val="20"/>
              </w:rPr>
            </w:pPr>
          </w:p>
        </w:tc>
        <w:tc>
          <w:tcPr>
            <w:tcW w:w="709" w:type="dxa"/>
          </w:tcPr>
          <w:p w14:paraId="20AF5DA7" w14:textId="77777777" w:rsidR="00143257" w:rsidRPr="006343ED" w:rsidRDefault="00143257" w:rsidP="00143257">
            <w:pPr>
              <w:spacing w:line="220" w:lineRule="exact"/>
              <w:ind w:left="-124" w:right="-137"/>
              <w:jc w:val="center"/>
              <w:rPr>
                <w:iCs/>
                <w:sz w:val="20"/>
              </w:rPr>
            </w:pPr>
            <w:r w:rsidRPr="006343ED">
              <w:rPr>
                <w:iCs/>
                <w:sz w:val="20"/>
              </w:rPr>
              <w:t>10</w:t>
            </w:r>
          </w:p>
        </w:tc>
        <w:tc>
          <w:tcPr>
            <w:tcW w:w="67" w:type="dxa"/>
            <w:vAlign w:val="bottom"/>
          </w:tcPr>
          <w:p w14:paraId="02A88D43"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174002A8"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1,313</w:t>
            </w:r>
          </w:p>
        </w:tc>
        <w:tc>
          <w:tcPr>
            <w:tcW w:w="140" w:type="dxa"/>
            <w:gridSpan w:val="2"/>
            <w:vAlign w:val="bottom"/>
          </w:tcPr>
          <w:p w14:paraId="0DB2AD2B" w14:textId="77777777" w:rsidR="00143257" w:rsidRPr="006343ED" w:rsidRDefault="00143257" w:rsidP="00143257">
            <w:pPr>
              <w:tabs>
                <w:tab w:val="decimal" w:pos="1020"/>
              </w:tabs>
              <w:spacing w:line="220" w:lineRule="exact"/>
              <w:ind w:left="57"/>
              <w:jc w:val="left"/>
              <w:rPr>
                <w:i/>
                <w:iCs/>
                <w:sz w:val="20"/>
              </w:rPr>
            </w:pPr>
          </w:p>
        </w:tc>
        <w:tc>
          <w:tcPr>
            <w:tcW w:w="1135" w:type="dxa"/>
            <w:shd w:val="clear" w:color="auto" w:fill="auto"/>
            <w:vAlign w:val="bottom"/>
          </w:tcPr>
          <w:p w14:paraId="1AAA15B4"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5,747</w:t>
            </w:r>
          </w:p>
        </w:tc>
      </w:tr>
      <w:tr w:rsidR="00143257" w:rsidRPr="006343ED" w14:paraId="5045D8A3" w14:textId="77777777" w:rsidTr="004550BC">
        <w:trPr>
          <w:cantSplit/>
        </w:trPr>
        <w:tc>
          <w:tcPr>
            <w:tcW w:w="6988" w:type="dxa"/>
            <w:vAlign w:val="bottom"/>
          </w:tcPr>
          <w:p w14:paraId="0830CF11" w14:textId="77777777" w:rsidR="00143257" w:rsidRPr="006343ED" w:rsidRDefault="00143257" w:rsidP="00143257">
            <w:pPr>
              <w:pStyle w:val="NormalIndent"/>
              <w:spacing w:line="220" w:lineRule="exact"/>
              <w:rPr>
                <w:sz w:val="20"/>
              </w:rPr>
            </w:pPr>
            <w:r>
              <w:rPr>
                <w:sz w:val="20"/>
              </w:rPr>
              <w:t>Impairment of assets held for sale</w:t>
            </w:r>
          </w:p>
        </w:tc>
        <w:tc>
          <w:tcPr>
            <w:tcW w:w="113" w:type="dxa"/>
          </w:tcPr>
          <w:p w14:paraId="538469F5" w14:textId="77777777" w:rsidR="00143257" w:rsidRPr="006343ED" w:rsidRDefault="00143257" w:rsidP="00143257">
            <w:pPr>
              <w:spacing w:line="220" w:lineRule="exact"/>
              <w:ind w:left="-124" w:right="-137"/>
              <w:jc w:val="center"/>
              <w:rPr>
                <w:iCs/>
                <w:sz w:val="20"/>
              </w:rPr>
            </w:pPr>
          </w:p>
        </w:tc>
        <w:tc>
          <w:tcPr>
            <w:tcW w:w="709" w:type="dxa"/>
          </w:tcPr>
          <w:p w14:paraId="19E1D158" w14:textId="77777777" w:rsidR="00143257" w:rsidRPr="006343ED" w:rsidRDefault="00143257" w:rsidP="00143257">
            <w:pPr>
              <w:spacing w:line="220" w:lineRule="exact"/>
              <w:ind w:left="-124" w:right="-137"/>
              <w:jc w:val="center"/>
              <w:rPr>
                <w:iCs/>
                <w:sz w:val="20"/>
              </w:rPr>
            </w:pPr>
            <w:r>
              <w:rPr>
                <w:iCs/>
                <w:sz w:val="20"/>
              </w:rPr>
              <w:t>7e</w:t>
            </w:r>
          </w:p>
        </w:tc>
        <w:tc>
          <w:tcPr>
            <w:tcW w:w="67" w:type="dxa"/>
            <w:vAlign w:val="bottom"/>
          </w:tcPr>
          <w:p w14:paraId="0728E1AF"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46669957"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rPr>
              <w:t>19,337</w:t>
            </w:r>
          </w:p>
        </w:tc>
        <w:tc>
          <w:tcPr>
            <w:tcW w:w="140" w:type="dxa"/>
            <w:gridSpan w:val="2"/>
            <w:vAlign w:val="bottom"/>
          </w:tcPr>
          <w:p w14:paraId="6915833B" w14:textId="77777777" w:rsidR="00143257" w:rsidRPr="006343ED" w:rsidRDefault="00143257" w:rsidP="00143257">
            <w:pPr>
              <w:tabs>
                <w:tab w:val="decimal" w:pos="1020"/>
              </w:tabs>
              <w:spacing w:line="220" w:lineRule="exact"/>
              <w:ind w:left="57"/>
              <w:jc w:val="left"/>
              <w:rPr>
                <w:i/>
                <w:iCs/>
                <w:sz w:val="20"/>
              </w:rPr>
            </w:pPr>
          </w:p>
        </w:tc>
        <w:tc>
          <w:tcPr>
            <w:tcW w:w="1135" w:type="dxa"/>
            <w:shd w:val="clear" w:color="auto" w:fill="auto"/>
            <w:vAlign w:val="bottom"/>
          </w:tcPr>
          <w:p w14:paraId="79586C76"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w:t>
            </w:r>
          </w:p>
        </w:tc>
      </w:tr>
      <w:tr w:rsidR="00143257" w:rsidRPr="006343ED" w14:paraId="3167A567" w14:textId="77777777" w:rsidTr="004550BC">
        <w:trPr>
          <w:cantSplit/>
        </w:trPr>
        <w:tc>
          <w:tcPr>
            <w:tcW w:w="6988" w:type="dxa"/>
            <w:vAlign w:val="bottom"/>
          </w:tcPr>
          <w:p w14:paraId="2294C31A" w14:textId="77777777" w:rsidR="00143257" w:rsidRPr="006343ED" w:rsidRDefault="00143257" w:rsidP="00143257">
            <w:pPr>
              <w:pStyle w:val="NormalIndent"/>
              <w:spacing w:line="220" w:lineRule="exact"/>
              <w:rPr>
                <w:sz w:val="20"/>
              </w:rPr>
            </w:pPr>
            <w:r w:rsidRPr="006343ED">
              <w:rPr>
                <w:sz w:val="20"/>
              </w:rPr>
              <w:t xml:space="preserve">Financial expenses, net </w:t>
            </w:r>
          </w:p>
        </w:tc>
        <w:tc>
          <w:tcPr>
            <w:tcW w:w="113" w:type="dxa"/>
          </w:tcPr>
          <w:p w14:paraId="400D86C6" w14:textId="77777777" w:rsidR="00143257" w:rsidRPr="006343ED" w:rsidRDefault="00143257" w:rsidP="00143257">
            <w:pPr>
              <w:spacing w:line="220" w:lineRule="exact"/>
              <w:ind w:left="-124" w:right="-137"/>
              <w:jc w:val="center"/>
              <w:rPr>
                <w:iCs/>
                <w:sz w:val="20"/>
              </w:rPr>
            </w:pPr>
          </w:p>
        </w:tc>
        <w:tc>
          <w:tcPr>
            <w:tcW w:w="709" w:type="dxa"/>
          </w:tcPr>
          <w:p w14:paraId="61F83AF6" w14:textId="77777777" w:rsidR="00143257" w:rsidRPr="006343ED" w:rsidRDefault="00143257" w:rsidP="00143257">
            <w:pPr>
              <w:spacing w:line="220" w:lineRule="exact"/>
              <w:ind w:left="-124" w:right="-137"/>
              <w:jc w:val="center"/>
              <w:rPr>
                <w:iCs/>
                <w:sz w:val="20"/>
              </w:rPr>
            </w:pPr>
          </w:p>
        </w:tc>
        <w:tc>
          <w:tcPr>
            <w:tcW w:w="67" w:type="dxa"/>
            <w:vAlign w:val="bottom"/>
          </w:tcPr>
          <w:p w14:paraId="0AFAD1D4" w14:textId="77777777" w:rsidR="00143257" w:rsidRPr="006343ED" w:rsidRDefault="00143257" w:rsidP="00143257">
            <w:pPr>
              <w:spacing w:line="220" w:lineRule="exact"/>
              <w:ind w:left="57"/>
              <w:rPr>
                <w:i/>
                <w:iCs/>
                <w:sz w:val="20"/>
              </w:rPr>
            </w:pPr>
          </w:p>
        </w:tc>
        <w:tc>
          <w:tcPr>
            <w:tcW w:w="1067" w:type="dxa"/>
            <w:tcBorders>
              <w:bottom w:val="single" w:sz="6" w:space="0" w:color="auto"/>
            </w:tcBorders>
            <w:shd w:val="clear" w:color="auto" w:fill="auto"/>
            <w:vAlign w:val="bottom"/>
          </w:tcPr>
          <w:p w14:paraId="5350590D"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24,503</w:t>
            </w:r>
          </w:p>
        </w:tc>
        <w:tc>
          <w:tcPr>
            <w:tcW w:w="140" w:type="dxa"/>
            <w:gridSpan w:val="2"/>
            <w:vAlign w:val="bottom"/>
          </w:tcPr>
          <w:p w14:paraId="4C7539EA" w14:textId="77777777" w:rsidR="00143257" w:rsidRPr="006343ED" w:rsidRDefault="00143257" w:rsidP="00143257">
            <w:pPr>
              <w:tabs>
                <w:tab w:val="decimal" w:pos="1020"/>
              </w:tabs>
              <w:spacing w:line="220" w:lineRule="exact"/>
              <w:ind w:left="57"/>
              <w:jc w:val="left"/>
              <w:rPr>
                <w:i/>
                <w:iCs/>
                <w:sz w:val="20"/>
              </w:rPr>
            </w:pPr>
          </w:p>
        </w:tc>
        <w:tc>
          <w:tcPr>
            <w:tcW w:w="1135" w:type="dxa"/>
            <w:tcBorders>
              <w:bottom w:val="single" w:sz="6" w:space="0" w:color="auto"/>
            </w:tcBorders>
            <w:shd w:val="clear" w:color="auto" w:fill="auto"/>
            <w:vAlign w:val="bottom"/>
          </w:tcPr>
          <w:p w14:paraId="483B98F4"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5,441</w:t>
            </w:r>
          </w:p>
        </w:tc>
      </w:tr>
      <w:tr w:rsidR="00143257" w:rsidRPr="006343ED" w14:paraId="0FD25E4E" w14:textId="77777777" w:rsidTr="004550BC">
        <w:trPr>
          <w:cantSplit/>
        </w:trPr>
        <w:tc>
          <w:tcPr>
            <w:tcW w:w="6988" w:type="dxa"/>
            <w:vAlign w:val="bottom"/>
          </w:tcPr>
          <w:p w14:paraId="7041354F" w14:textId="77777777" w:rsidR="00143257" w:rsidRPr="006343ED" w:rsidRDefault="00143257" w:rsidP="00143257">
            <w:pPr>
              <w:pStyle w:val="NormalIndent"/>
              <w:spacing w:line="220" w:lineRule="exact"/>
              <w:rPr>
                <w:sz w:val="20"/>
              </w:rPr>
            </w:pPr>
          </w:p>
        </w:tc>
        <w:tc>
          <w:tcPr>
            <w:tcW w:w="113" w:type="dxa"/>
          </w:tcPr>
          <w:p w14:paraId="10A71030" w14:textId="77777777" w:rsidR="00143257" w:rsidRPr="006343ED" w:rsidRDefault="00143257" w:rsidP="00143257">
            <w:pPr>
              <w:spacing w:line="220" w:lineRule="exact"/>
              <w:ind w:left="136" w:right="-707"/>
              <w:rPr>
                <w:iCs/>
                <w:sz w:val="20"/>
              </w:rPr>
            </w:pPr>
          </w:p>
        </w:tc>
        <w:tc>
          <w:tcPr>
            <w:tcW w:w="709" w:type="dxa"/>
          </w:tcPr>
          <w:p w14:paraId="7424B7E8" w14:textId="77777777" w:rsidR="00143257" w:rsidRPr="006343ED" w:rsidRDefault="00143257" w:rsidP="00143257">
            <w:pPr>
              <w:spacing w:line="220" w:lineRule="exact"/>
              <w:ind w:left="136" w:right="-707"/>
              <w:rPr>
                <w:iCs/>
                <w:sz w:val="20"/>
              </w:rPr>
            </w:pPr>
          </w:p>
        </w:tc>
        <w:tc>
          <w:tcPr>
            <w:tcW w:w="67" w:type="dxa"/>
            <w:vAlign w:val="bottom"/>
          </w:tcPr>
          <w:p w14:paraId="3FB04182" w14:textId="77777777" w:rsidR="00143257" w:rsidRPr="006343ED" w:rsidRDefault="00143257" w:rsidP="00143257">
            <w:pPr>
              <w:spacing w:line="220" w:lineRule="exact"/>
              <w:ind w:left="57"/>
              <w:rPr>
                <w:i/>
                <w:iCs/>
                <w:sz w:val="20"/>
              </w:rPr>
            </w:pPr>
          </w:p>
        </w:tc>
        <w:tc>
          <w:tcPr>
            <w:tcW w:w="1067" w:type="dxa"/>
            <w:tcBorders>
              <w:top w:val="single" w:sz="6" w:space="0" w:color="auto"/>
            </w:tcBorders>
            <w:shd w:val="clear" w:color="auto" w:fill="auto"/>
            <w:vAlign w:val="bottom"/>
          </w:tcPr>
          <w:p w14:paraId="67CDE660" w14:textId="77777777" w:rsidR="00143257" w:rsidRPr="006343ED" w:rsidRDefault="00143257" w:rsidP="00143257">
            <w:pPr>
              <w:pStyle w:val="numbertablehead"/>
              <w:tabs>
                <w:tab w:val="decimal" w:pos="1020"/>
              </w:tabs>
              <w:spacing w:line="220" w:lineRule="exact"/>
              <w:ind w:left="57" w:right="0"/>
              <w:jc w:val="left"/>
              <w:rPr>
                <w:b w:val="0"/>
                <w:sz w:val="20"/>
                <w:szCs w:val="22"/>
              </w:rPr>
            </w:pPr>
          </w:p>
        </w:tc>
        <w:tc>
          <w:tcPr>
            <w:tcW w:w="140" w:type="dxa"/>
            <w:gridSpan w:val="2"/>
            <w:vAlign w:val="bottom"/>
          </w:tcPr>
          <w:p w14:paraId="610BDC05" w14:textId="77777777" w:rsidR="00143257" w:rsidRPr="006343ED" w:rsidRDefault="00143257" w:rsidP="00143257">
            <w:pPr>
              <w:tabs>
                <w:tab w:val="decimal" w:pos="1020"/>
              </w:tabs>
              <w:spacing w:line="220" w:lineRule="exact"/>
              <w:ind w:left="57"/>
              <w:jc w:val="left"/>
              <w:rPr>
                <w:i/>
                <w:iCs/>
                <w:sz w:val="20"/>
              </w:rPr>
            </w:pPr>
          </w:p>
        </w:tc>
        <w:tc>
          <w:tcPr>
            <w:tcW w:w="1135" w:type="dxa"/>
            <w:tcBorders>
              <w:top w:val="single" w:sz="6" w:space="0" w:color="auto"/>
            </w:tcBorders>
            <w:vAlign w:val="bottom"/>
          </w:tcPr>
          <w:p w14:paraId="1F04A248" w14:textId="77777777" w:rsidR="00143257" w:rsidRPr="006343ED" w:rsidRDefault="00143257" w:rsidP="00143257">
            <w:pPr>
              <w:pStyle w:val="numbertablehead"/>
              <w:tabs>
                <w:tab w:val="decimal" w:pos="1020"/>
              </w:tabs>
              <w:spacing w:line="220" w:lineRule="exact"/>
              <w:ind w:left="57" w:right="0"/>
              <w:jc w:val="left"/>
              <w:rPr>
                <w:sz w:val="20"/>
                <w:szCs w:val="22"/>
              </w:rPr>
            </w:pPr>
          </w:p>
        </w:tc>
      </w:tr>
      <w:tr w:rsidR="00143257" w:rsidRPr="006343ED" w14:paraId="611606C6" w14:textId="77777777" w:rsidTr="004550BC">
        <w:trPr>
          <w:cantSplit/>
        </w:trPr>
        <w:tc>
          <w:tcPr>
            <w:tcW w:w="6988" w:type="dxa"/>
            <w:vAlign w:val="bottom"/>
          </w:tcPr>
          <w:p w14:paraId="14788804" w14:textId="77777777" w:rsidR="00143257" w:rsidRPr="006343ED" w:rsidRDefault="00143257" w:rsidP="00143257">
            <w:pPr>
              <w:pStyle w:val="NormalIndent"/>
              <w:spacing w:line="220" w:lineRule="exact"/>
              <w:rPr>
                <w:sz w:val="20"/>
              </w:rPr>
            </w:pPr>
            <w:r w:rsidRPr="006343ED">
              <w:rPr>
                <w:sz w:val="20"/>
              </w:rPr>
              <w:t>Cash flow used in operating profit before changes in working capital and provisions</w:t>
            </w:r>
          </w:p>
        </w:tc>
        <w:tc>
          <w:tcPr>
            <w:tcW w:w="113" w:type="dxa"/>
          </w:tcPr>
          <w:p w14:paraId="6F06C556" w14:textId="77777777" w:rsidR="00143257" w:rsidRPr="006343ED" w:rsidRDefault="00143257" w:rsidP="00143257">
            <w:pPr>
              <w:spacing w:line="220" w:lineRule="exact"/>
              <w:ind w:left="-188" w:right="73"/>
              <w:rPr>
                <w:iCs/>
                <w:sz w:val="20"/>
              </w:rPr>
            </w:pPr>
          </w:p>
        </w:tc>
        <w:tc>
          <w:tcPr>
            <w:tcW w:w="709" w:type="dxa"/>
          </w:tcPr>
          <w:p w14:paraId="71CD63CF" w14:textId="77777777" w:rsidR="00143257" w:rsidRPr="006343ED" w:rsidRDefault="00143257" w:rsidP="00143257">
            <w:pPr>
              <w:spacing w:line="220" w:lineRule="exact"/>
              <w:ind w:left="-188" w:right="73"/>
              <w:rPr>
                <w:iCs/>
                <w:sz w:val="20"/>
              </w:rPr>
            </w:pPr>
          </w:p>
        </w:tc>
        <w:tc>
          <w:tcPr>
            <w:tcW w:w="67" w:type="dxa"/>
            <w:vAlign w:val="bottom"/>
          </w:tcPr>
          <w:p w14:paraId="6F7AE7DE" w14:textId="77777777" w:rsidR="00143257" w:rsidRPr="006343ED" w:rsidRDefault="00143257" w:rsidP="00143257">
            <w:pPr>
              <w:spacing w:line="220" w:lineRule="exact"/>
              <w:ind w:left="57"/>
              <w:rPr>
                <w:i/>
                <w:iCs/>
                <w:sz w:val="20"/>
              </w:rPr>
            </w:pPr>
          </w:p>
        </w:tc>
        <w:tc>
          <w:tcPr>
            <w:tcW w:w="1067" w:type="dxa"/>
            <w:tcBorders>
              <w:bottom w:val="single" w:sz="6" w:space="0" w:color="auto"/>
            </w:tcBorders>
            <w:shd w:val="clear" w:color="auto" w:fill="auto"/>
            <w:vAlign w:val="bottom"/>
          </w:tcPr>
          <w:p w14:paraId="591E3099"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(4,305)</w:t>
            </w:r>
          </w:p>
        </w:tc>
        <w:tc>
          <w:tcPr>
            <w:tcW w:w="140" w:type="dxa"/>
            <w:gridSpan w:val="2"/>
            <w:vAlign w:val="bottom"/>
          </w:tcPr>
          <w:p w14:paraId="763B4EA5" w14:textId="77777777" w:rsidR="00143257" w:rsidRPr="006343ED" w:rsidRDefault="00143257" w:rsidP="00143257">
            <w:pPr>
              <w:tabs>
                <w:tab w:val="decimal" w:pos="1020"/>
              </w:tabs>
              <w:spacing w:line="220" w:lineRule="exact"/>
              <w:ind w:left="57"/>
              <w:jc w:val="left"/>
              <w:rPr>
                <w:i/>
                <w:iCs/>
                <w:sz w:val="20"/>
              </w:rPr>
            </w:pPr>
          </w:p>
        </w:tc>
        <w:tc>
          <w:tcPr>
            <w:tcW w:w="1135" w:type="dxa"/>
            <w:tcBorders>
              <w:bottom w:val="single" w:sz="4" w:space="0" w:color="auto"/>
            </w:tcBorders>
            <w:shd w:val="clear" w:color="auto" w:fill="auto"/>
            <w:vAlign w:val="bottom"/>
          </w:tcPr>
          <w:p w14:paraId="5C4513D0"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(9,484)</w:t>
            </w:r>
          </w:p>
        </w:tc>
      </w:tr>
      <w:tr w:rsidR="006343ED" w:rsidRPr="006343ED" w14:paraId="24D6520A" w14:textId="77777777" w:rsidTr="004550BC">
        <w:trPr>
          <w:cantSplit/>
        </w:trPr>
        <w:tc>
          <w:tcPr>
            <w:tcW w:w="6988" w:type="dxa"/>
            <w:vAlign w:val="bottom"/>
          </w:tcPr>
          <w:p w14:paraId="250ECF92" w14:textId="77777777" w:rsidR="006343ED" w:rsidRPr="006343ED" w:rsidRDefault="006343ED" w:rsidP="006343ED">
            <w:pPr>
              <w:pStyle w:val="NormalIndent"/>
              <w:spacing w:line="220" w:lineRule="exact"/>
              <w:rPr>
                <w:sz w:val="20"/>
              </w:rPr>
            </w:pPr>
          </w:p>
        </w:tc>
        <w:tc>
          <w:tcPr>
            <w:tcW w:w="113" w:type="dxa"/>
          </w:tcPr>
          <w:p w14:paraId="443DCE42" w14:textId="77777777" w:rsidR="006343ED" w:rsidRPr="006343ED" w:rsidRDefault="006343ED" w:rsidP="006343ED">
            <w:pPr>
              <w:spacing w:line="220" w:lineRule="exact"/>
              <w:ind w:left="-188" w:right="73"/>
              <w:rPr>
                <w:iCs/>
                <w:sz w:val="20"/>
              </w:rPr>
            </w:pPr>
          </w:p>
        </w:tc>
        <w:tc>
          <w:tcPr>
            <w:tcW w:w="709" w:type="dxa"/>
          </w:tcPr>
          <w:p w14:paraId="121E98FD" w14:textId="77777777" w:rsidR="006343ED" w:rsidRPr="006343ED" w:rsidRDefault="006343ED" w:rsidP="006343ED">
            <w:pPr>
              <w:spacing w:line="220" w:lineRule="exact"/>
              <w:ind w:left="-188" w:right="73"/>
              <w:rPr>
                <w:iCs/>
                <w:sz w:val="20"/>
              </w:rPr>
            </w:pPr>
          </w:p>
        </w:tc>
        <w:tc>
          <w:tcPr>
            <w:tcW w:w="67" w:type="dxa"/>
            <w:vAlign w:val="bottom"/>
          </w:tcPr>
          <w:p w14:paraId="3ADFE1AD" w14:textId="77777777" w:rsidR="006343ED" w:rsidRPr="006343ED" w:rsidRDefault="006343ED" w:rsidP="006343ED">
            <w:pPr>
              <w:spacing w:line="220" w:lineRule="exact"/>
              <w:ind w:left="57"/>
              <w:rPr>
                <w:i/>
                <w:iCs/>
                <w:sz w:val="20"/>
              </w:rPr>
            </w:pPr>
          </w:p>
        </w:tc>
        <w:tc>
          <w:tcPr>
            <w:tcW w:w="1067" w:type="dxa"/>
            <w:tcBorders>
              <w:top w:val="single" w:sz="6" w:space="0" w:color="auto"/>
            </w:tcBorders>
            <w:shd w:val="clear" w:color="auto" w:fill="auto"/>
            <w:vAlign w:val="bottom"/>
          </w:tcPr>
          <w:p w14:paraId="39E1736E" w14:textId="77777777" w:rsidR="006343ED" w:rsidRPr="006343ED" w:rsidRDefault="006343ED" w:rsidP="006343ED">
            <w:pPr>
              <w:pStyle w:val="numbertablehead"/>
              <w:tabs>
                <w:tab w:val="decimal" w:pos="1020"/>
              </w:tabs>
              <w:spacing w:line="220" w:lineRule="exact"/>
              <w:ind w:left="57" w:right="0"/>
              <w:jc w:val="left"/>
              <w:rPr>
                <w:b w:val="0"/>
                <w:sz w:val="20"/>
                <w:szCs w:val="22"/>
              </w:rPr>
            </w:pPr>
          </w:p>
        </w:tc>
        <w:tc>
          <w:tcPr>
            <w:tcW w:w="140" w:type="dxa"/>
            <w:gridSpan w:val="2"/>
            <w:vAlign w:val="bottom"/>
          </w:tcPr>
          <w:p w14:paraId="191604AD" w14:textId="77777777" w:rsidR="006343ED" w:rsidRPr="006343ED" w:rsidRDefault="006343ED" w:rsidP="006343ED">
            <w:pPr>
              <w:tabs>
                <w:tab w:val="decimal" w:pos="1020"/>
              </w:tabs>
              <w:spacing w:line="220" w:lineRule="exact"/>
              <w:ind w:left="57"/>
              <w:jc w:val="left"/>
              <w:rPr>
                <w:i/>
                <w:iCs/>
                <w:sz w:val="20"/>
              </w:rPr>
            </w:pPr>
          </w:p>
        </w:tc>
        <w:tc>
          <w:tcPr>
            <w:tcW w:w="1135" w:type="dxa"/>
            <w:tcBorders>
              <w:top w:val="single" w:sz="4" w:space="0" w:color="auto"/>
            </w:tcBorders>
            <w:vAlign w:val="bottom"/>
          </w:tcPr>
          <w:p w14:paraId="7CBE1FC9" w14:textId="77777777" w:rsidR="006343ED" w:rsidRPr="006343ED" w:rsidRDefault="006343ED" w:rsidP="006343ED">
            <w:pPr>
              <w:pStyle w:val="numbertablehead"/>
              <w:tabs>
                <w:tab w:val="decimal" w:pos="1020"/>
              </w:tabs>
              <w:spacing w:line="220" w:lineRule="exact"/>
              <w:ind w:left="57" w:right="0"/>
              <w:jc w:val="left"/>
              <w:rPr>
                <w:b w:val="0"/>
                <w:sz w:val="20"/>
                <w:szCs w:val="22"/>
              </w:rPr>
            </w:pPr>
          </w:p>
        </w:tc>
      </w:tr>
      <w:tr w:rsidR="00143257" w:rsidRPr="006343ED" w14:paraId="453D6ADD" w14:textId="77777777" w:rsidTr="004550BC">
        <w:trPr>
          <w:cantSplit/>
        </w:trPr>
        <w:tc>
          <w:tcPr>
            <w:tcW w:w="6988" w:type="dxa"/>
            <w:vAlign w:val="bottom"/>
          </w:tcPr>
          <w:p w14:paraId="4D161263" w14:textId="77777777" w:rsidR="00143257" w:rsidRPr="006343ED" w:rsidRDefault="00143257" w:rsidP="00143257">
            <w:pPr>
              <w:pStyle w:val="NormalIndent"/>
              <w:spacing w:line="220" w:lineRule="exact"/>
              <w:rPr>
                <w:sz w:val="20"/>
              </w:rPr>
            </w:pPr>
            <w:r w:rsidRPr="006343ED">
              <w:rPr>
                <w:sz w:val="20"/>
              </w:rPr>
              <w:t>Increase</w:t>
            </w:r>
            <w:r>
              <w:rPr>
                <w:sz w:val="20"/>
              </w:rPr>
              <w:t>/(decrease)</w:t>
            </w:r>
            <w:r w:rsidRPr="006343ED">
              <w:rPr>
                <w:sz w:val="20"/>
              </w:rPr>
              <w:t xml:space="preserve"> in advances from buyers</w:t>
            </w:r>
          </w:p>
        </w:tc>
        <w:tc>
          <w:tcPr>
            <w:tcW w:w="113" w:type="dxa"/>
          </w:tcPr>
          <w:p w14:paraId="62CC481D" w14:textId="77777777" w:rsidR="00143257" w:rsidRPr="006343ED" w:rsidRDefault="00143257" w:rsidP="00143257">
            <w:pPr>
              <w:spacing w:line="220" w:lineRule="exact"/>
              <w:ind w:left="-188" w:right="73"/>
              <w:rPr>
                <w:i/>
                <w:iCs/>
                <w:sz w:val="20"/>
              </w:rPr>
            </w:pPr>
          </w:p>
        </w:tc>
        <w:tc>
          <w:tcPr>
            <w:tcW w:w="709" w:type="dxa"/>
          </w:tcPr>
          <w:p w14:paraId="51F76CCE" w14:textId="77777777" w:rsidR="00143257" w:rsidRPr="006343ED" w:rsidRDefault="00143257" w:rsidP="00143257">
            <w:pPr>
              <w:spacing w:line="220" w:lineRule="exact"/>
              <w:ind w:left="-188" w:right="73"/>
              <w:rPr>
                <w:i/>
                <w:iCs/>
                <w:sz w:val="20"/>
              </w:rPr>
            </w:pPr>
          </w:p>
        </w:tc>
        <w:tc>
          <w:tcPr>
            <w:tcW w:w="67" w:type="dxa"/>
            <w:vAlign w:val="bottom"/>
          </w:tcPr>
          <w:p w14:paraId="1C1606BC"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140D235B"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(108)</w:t>
            </w:r>
          </w:p>
        </w:tc>
        <w:tc>
          <w:tcPr>
            <w:tcW w:w="140" w:type="dxa"/>
            <w:gridSpan w:val="2"/>
            <w:vAlign w:val="bottom"/>
          </w:tcPr>
          <w:p w14:paraId="5712115B"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6B30ABD8" w14:textId="77777777" w:rsidR="00143257" w:rsidRPr="006343ED" w:rsidRDefault="00143257" w:rsidP="00143257">
            <w:pPr>
              <w:pStyle w:val="numbertablehead"/>
              <w:pBdr>
                <w:between w:val="single" w:sz="2" w:space="1" w:color="auto"/>
              </w:pBdr>
              <w:tabs>
                <w:tab w:val="decimal" w:pos="1020"/>
              </w:tabs>
              <w:spacing w:line="220" w:lineRule="exact"/>
              <w:ind w:right="0"/>
              <w:jc w:val="left"/>
              <w:rPr>
                <w:b w:val="0"/>
                <w:sz w:val="20"/>
                <w:szCs w:val="22"/>
              </w:rPr>
            </w:pPr>
            <w:r w:rsidRPr="006343ED">
              <w:rPr>
                <w:b w:val="0"/>
                <w:sz w:val="20"/>
                <w:szCs w:val="22"/>
              </w:rPr>
              <w:t>1,090</w:t>
            </w:r>
          </w:p>
        </w:tc>
      </w:tr>
      <w:tr w:rsidR="00143257" w:rsidRPr="006343ED" w14:paraId="7D769E56" w14:textId="77777777" w:rsidTr="004550BC">
        <w:trPr>
          <w:cantSplit/>
        </w:trPr>
        <w:tc>
          <w:tcPr>
            <w:tcW w:w="6988" w:type="dxa"/>
            <w:vAlign w:val="bottom"/>
          </w:tcPr>
          <w:p w14:paraId="6039819E" w14:textId="77777777" w:rsidR="00143257" w:rsidRPr="006343ED" w:rsidRDefault="00143257" w:rsidP="00143257">
            <w:pPr>
              <w:pStyle w:val="NormalIndent"/>
              <w:spacing w:line="220" w:lineRule="exact"/>
              <w:rPr>
                <w:sz w:val="20"/>
              </w:rPr>
            </w:pPr>
            <w:r w:rsidRPr="006343ED">
              <w:rPr>
                <w:sz w:val="20"/>
              </w:rPr>
              <w:t>Increase in inventories of apartments under construction</w:t>
            </w:r>
          </w:p>
        </w:tc>
        <w:tc>
          <w:tcPr>
            <w:tcW w:w="113" w:type="dxa"/>
          </w:tcPr>
          <w:p w14:paraId="192E625E" w14:textId="77777777" w:rsidR="00143257" w:rsidRPr="006343ED" w:rsidRDefault="00143257" w:rsidP="00143257">
            <w:pPr>
              <w:spacing w:line="220" w:lineRule="exact"/>
              <w:ind w:left="-188" w:right="73"/>
              <w:rPr>
                <w:i/>
                <w:iCs/>
                <w:sz w:val="20"/>
              </w:rPr>
            </w:pPr>
          </w:p>
        </w:tc>
        <w:tc>
          <w:tcPr>
            <w:tcW w:w="709" w:type="dxa"/>
          </w:tcPr>
          <w:p w14:paraId="23806D11" w14:textId="77777777" w:rsidR="00143257" w:rsidRPr="006343ED" w:rsidRDefault="00143257" w:rsidP="00143257">
            <w:pPr>
              <w:spacing w:line="220" w:lineRule="exact"/>
              <w:ind w:left="-188" w:right="73"/>
              <w:rPr>
                <w:i/>
                <w:iCs/>
                <w:sz w:val="20"/>
              </w:rPr>
            </w:pPr>
          </w:p>
        </w:tc>
        <w:tc>
          <w:tcPr>
            <w:tcW w:w="67" w:type="dxa"/>
            <w:vAlign w:val="bottom"/>
          </w:tcPr>
          <w:p w14:paraId="10E4F281"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3A3803B9"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Pr>
                <w:b w:val="0"/>
                <w:sz w:val="20"/>
                <w:szCs w:val="22"/>
              </w:rPr>
              <w:t>(22,635)</w:t>
            </w:r>
          </w:p>
        </w:tc>
        <w:tc>
          <w:tcPr>
            <w:tcW w:w="140" w:type="dxa"/>
            <w:gridSpan w:val="2"/>
            <w:vAlign w:val="bottom"/>
          </w:tcPr>
          <w:p w14:paraId="11F3A747"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4B6504D1" w14:textId="77777777" w:rsidR="00143257" w:rsidRPr="006343ED" w:rsidRDefault="00143257" w:rsidP="00143257">
            <w:pPr>
              <w:pStyle w:val="numbertablehead"/>
              <w:pBdr>
                <w:between w:val="single" w:sz="2" w:space="1" w:color="auto"/>
              </w:pBdr>
              <w:tabs>
                <w:tab w:val="decimal" w:pos="1020"/>
              </w:tabs>
              <w:spacing w:line="220" w:lineRule="exact"/>
              <w:ind w:left="57" w:right="0"/>
              <w:jc w:val="left"/>
              <w:rPr>
                <w:b w:val="0"/>
                <w:sz w:val="20"/>
                <w:szCs w:val="22"/>
              </w:rPr>
            </w:pPr>
            <w:r w:rsidRPr="006343ED">
              <w:rPr>
                <w:b w:val="0"/>
                <w:sz w:val="20"/>
                <w:szCs w:val="22"/>
              </w:rPr>
              <w:t>(5,459)</w:t>
            </w:r>
          </w:p>
        </w:tc>
      </w:tr>
      <w:tr w:rsidR="00143257" w:rsidRPr="006343ED" w14:paraId="5FC650AF" w14:textId="77777777" w:rsidTr="004550BC">
        <w:trPr>
          <w:cantSplit/>
        </w:trPr>
        <w:tc>
          <w:tcPr>
            <w:tcW w:w="6988" w:type="dxa"/>
            <w:vAlign w:val="bottom"/>
          </w:tcPr>
          <w:p w14:paraId="4AA55655" w14:textId="77777777" w:rsidR="00143257" w:rsidRPr="006343ED" w:rsidRDefault="00143257" w:rsidP="00143257">
            <w:pPr>
              <w:pStyle w:val="NormalIndent"/>
              <w:spacing w:line="220" w:lineRule="exact"/>
              <w:rPr>
                <w:sz w:val="20"/>
              </w:rPr>
            </w:pPr>
            <w:r>
              <w:rPr>
                <w:sz w:val="20"/>
              </w:rPr>
              <w:t>I</w:t>
            </w:r>
            <w:r w:rsidRPr="006343ED">
              <w:rPr>
                <w:sz w:val="20"/>
              </w:rPr>
              <w:t>ncrease in trade and other receivables</w:t>
            </w:r>
          </w:p>
        </w:tc>
        <w:tc>
          <w:tcPr>
            <w:tcW w:w="113" w:type="dxa"/>
          </w:tcPr>
          <w:p w14:paraId="43EDD5EB" w14:textId="77777777" w:rsidR="00143257" w:rsidRPr="006343ED" w:rsidRDefault="00143257" w:rsidP="00143257">
            <w:pPr>
              <w:spacing w:line="220" w:lineRule="exact"/>
              <w:ind w:left="-188" w:right="73"/>
              <w:rPr>
                <w:i/>
                <w:iCs/>
                <w:sz w:val="20"/>
              </w:rPr>
            </w:pPr>
          </w:p>
        </w:tc>
        <w:tc>
          <w:tcPr>
            <w:tcW w:w="709" w:type="dxa"/>
          </w:tcPr>
          <w:p w14:paraId="16346673" w14:textId="77777777" w:rsidR="00143257" w:rsidRPr="006343ED" w:rsidRDefault="00143257" w:rsidP="00143257">
            <w:pPr>
              <w:spacing w:line="220" w:lineRule="exact"/>
              <w:ind w:left="-188" w:right="73"/>
              <w:rPr>
                <w:i/>
                <w:iCs/>
                <w:sz w:val="20"/>
              </w:rPr>
            </w:pPr>
          </w:p>
        </w:tc>
        <w:tc>
          <w:tcPr>
            <w:tcW w:w="67" w:type="dxa"/>
            <w:vAlign w:val="bottom"/>
          </w:tcPr>
          <w:p w14:paraId="734B0797"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206F2671"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(770)</w:t>
            </w:r>
          </w:p>
        </w:tc>
        <w:tc>
          <w:tcPr>
            <w:tcW w:w="140" w:type="dxa"/>
            <w:gridSpan w:val="2"/>
            <w:vAlign w:val="bottom"/>
          </w:tcPr>
          <w:p w14:paraId="632276D2"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3C3531DA"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w:t>
            </w:r>
            <w:r>
              <w:rPr>
                <w:b w:val="0"/>
                <w:sz w:val="20"/>
                <w:szCs w:val="22"/>
              </w:rPr>
              <w:t>5,483</w:t>
            </w:r>
            <w:r w:rsidRPr="006343ED">
              <w:rPr>
                <w:b w:val="0"/>
                <w:sz w:val="20"/>
                <w:szCs w:val="22"/>
              </w:rPr>
              <w:t>)</w:t>
            </w:r>
          </w:p>
        </w:tc>
      </w:tr>
      <w:tr w:rsidR="00143257" w:rsidRPr="006343ED" w14:paraId="67E11BED" w14:textId="77777777" w:rsidTr="004550BC">
        <w:trPr>
          <w:cantSplit/>
        </w:trPr>
        <w:tc>
          <w:tcPr>
            <w:tcW w:w="6988" w:type="dxa"/>
            <w:vAlign w:val="bottom"/>
          </w:tcPr>
          <w:p w14:paraId="56123745" w14:textId="77777777" w:rsidR="00143257" w:rsidRPr="006343ED" w:rsidRDefault="00143257" w:rsidP="00143257">
            <w:pPr>
              <w:pStyle w:val="NormalIndent"/>
              <w:spacing w:line="220" w:lineRule="exact"/>
              <w:rPr>
                <w:sz w:val="20"/>
              </w:rPr>
            </w:pPr>
            <w:r w:rsidRPr="006343ED">
              <w:rPr>
                <w:sz w:val="20"/>
              </w:rPr>
              <w:t>Increase</w:t>
            </w:r>
            <w:r>
              <w:rPr>
                <w:sz w:val="20"/>
              </w:rPr>
              <w:t xml:space="preserve">/(decrease) </w:t>
            </w:r>
            <w:r w:rsidRPr="006343ED">
              <w:rPr>
                <w:sz w:val="20"/>
              </w:rPr>
              <w:t>in trade and other payables</w:t>
            </w:r>
          </w:p>
        </w:tc>
        <w:tc>
          <w:tcPr>
            <w:tcW w:w="113" w:type="dxa"/>
          </w:tcPr>
          <w:p w14:paraId="13DF28E9" w14:textId="77777777" w:rsidR="00143257" w:rsidRPr="006343ED" w:rsidRDefault="00143257" w:rsidP="00143257">
            <w:pPr>
              <w:spacing w:line="220" w:lineRule="exact"/>
              <w:ind w:left="-188" w:right="73"/>
              <w:rPr>
                <w:i/>
                <w:iCs/>
                <w:sz w:val="20"/>
              </w:rPr>
            </w:pPr>
          </w:p>
        </w:tc>
        <w:tc>
          <w:tcPr>
            <w:tcW w:w="709" w:type="dxa"/>
          </w:tcPr>
          <w:p w14:paraId="73313A20" w14:textId="77777777" w:rsidR="00143257" w:rsidRPr="006343ED" w:rsidRDefault="00143257" w:rsidP="00143257">
            <w:pPr>
              <w:spacing w:line="220" w:lineRule="exact"/>
              <w:ind w:left="-188" w:right="73"/>
              <w:rPr>
                <w:i/>
                <w:iCs/>
                <w:sz w:val="20"/>
              </w:rPr>
            </w:pPr>
          </w:p>
        </w:tc>
        <w:tc>
          <w:tcPr>
            <w:tcW w:w="67" w:type="dxa"/>
            <w:vAlign w:val="bottom"/>
          </w:tcPr>
          <w:p w14:paraId="428FC267" w14:textId="77777777" w:rsidR="00143257" w:rsidRPr="006343ED" w:rsidRDefault="00143257" w:rsidP="00143257">
            <w:pPr>
              <w:spacing w:line="220" w:lineRule="exact"/>
              <w:ind w:left="57"/>
              <w:rPr>
                <w:i/>
                <w:iCs/>
                <w:sz w:val="20"/>
              </w:rPr>
            </w:pPr>
          </w:p>
        </w:tc>
        <w:tc>
          <w:tcPr>
            <w:tcW w:w="1067" w:type="dxa"/>
            <w:tcBorders>
              <w:bottom w:val="single" w:sz="6" w:space="0" w:color="auto"/>
            </w:tcBorders>
            <w:shd w:val="clear" w:color="auto" w:fill="auto"/>
            <w:vAlign w:val="bottom"/>
          </w:tcPr>
          <w:p w14:paraId="2021CF19"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(1,055)</w:t>
            </w:r>
          </w:p>
        </w:tc>
        <w:tc>
          <w:tcPr>
            <w:tcW w:w="140" w:type="dxa"/>
            <w:gridSpan w:val="2"/>
            <w:vAlign w:val="bottom"/>
          </w:tcPr>
          <w:p w14:paraId="4C12B837" w14:textId="77777777" w:rsidR="00143257" w:rsidRPr="006343ED" w:rsidRDefault="00143257" w:rsidP="00143257">
            <w:pPr>
              <w:tabs>
                <w:tab w:val="decimal" w:pos="1020"/>
              </w:tabs>
              <w:spacing w:line="220" w:lineRule="exact"/>
              <w:ind w:left="57"/>
              <w:jc w:val="left"/>
              <w:rPr>
                <w:i/>
                <w:iCs/>
                <w:sz w:val="20"/>
              </w:rPr>
            </w:pPr>
          </w:p>
        </w:tc>
        <w:tc>
          <w:tcPr>
            <w:tcW w:w="1135" w:type="dxa"/>
            <w:tcBorders>
              <w:bottom w:val="single" w:sz="6" w:space="0" w:color="auto"/>
            </w:tcBorders>
            <w:shd w:val="clear" w:color="auto" w:fill="auto"/>
            <w:vAlign w:val="bottom"/>
          </w:tcPr>
          <w:p w14:paraId="0531F06C"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1,457</w:t>
            </w:r>
          </w:p>
        </w:tc>
      </w:tr>
      <w:tr w:rsidR="00143257" w:rsidRPr="006343ED" w14:paraId="588FEBE8" w14:textId="77777777" w:rsidTr="004550BC">
        <w:trPr>
          <w:cantSplit/>
        </w:trPr>
        <w:tc>
          <w:tcPr>
            <w:tcW w:w="6988" w:type="dxa"/>
            <w:vAlign w:val="bottom"/>
          </w:tcPr>
          <w:p w14:paraId="41F931E2" w14:textId="77777777" w:rsidR="00143257" w:rsidRPr="006343ED" w:rsidRDefault="00143257" w:rsidP="00143257">
            <w:pPr>
              <w:pStyle w:val="NormalIndent"/>
              <w:spacing w:line="220" w:lineRule="exact"/>
              <w:rPr>
                <w:sz w:val="20"/>
              </w:rPr>
            </w:pPr>
          </w:p>
        </w:tc>
        <w:tc>
          <w:tcPr>
            <w:tcW w:w="113" w:type="dxa"/>
          </w:tcPr>
          <w:p w14:paraId="0FFB7C54" w14:textId="77777777" w:rsidR="00143257" w:rsidRPr="006343ED" w:rsidRDefault="00143257" w:rsidP="00143257">
            <w:pPr>
              <w:spacing w:line="220" w:lineRule="exact"/>
              <w:ind w:left="-188" w:right="73"/>
              <w:rPr>
                <w:i/>
                <w:iCs/>
                <w:sz w:val="20"/>
              </w:rPr>
            </w:pPr>
          </w:p>
        </w:tc>
        <w:tc>
          <w:tcPr>
            <w:tcW w:w="709" w:type="dxa"/>
          </w:tcPr>
          <w:p w14:paraId="3DDD5218" w14:textId="77777777" w:rsidR="00143257" w:rsidRPr="006343ED" w:rsidRDefault="00143257" w:rsidP="00143257">
            <w:pPr>
              <w:spacing w:line="220" w:lineRule="exact"/>
              <w:ind w:left="-188" w:right="73"/>
              <w:rPr>
                <w:i/>
                <w:iCs/>
                <w:sz w:val="20"/>
              </w:rPr>
            </w:pPr>
          </w:p>
        </w:tc>
        <w:tc>
          <w:tcPr>
            <w:tcW w:w="67" w:type="dxa"/>
            <w:vAlign w:val="bottom"/>
          </w:tcPr>
          <w:p w14:paraId="6EA349AB" w14:textId="77777777" w:rsidR="00143257" w:rsidRPr="006343ED" w:rsidRDefault="00143257" w:rsidP="00143257">
            <w:pPr>
              <w:spacing w:line="220" w:lineRule="exact"/>
              <w:ind w:left="57"/>
              <w:rPr>
                <w:i/>
                <w:iCs/>
                <w:sz w:val="20"/>
              </w:rPr>
            </w:pPr>
          </w:p>
        </w:tc>
        <w:tc>
          <w:tcPr>
            <w:tcW w:w="1067" w:type="dxa"/>
            <w:tcBorders>
              <w:top w:val="single" w:sz="6" w:space="0" w:color="auto"/>
            </w:tcBorders>
            <w:shd w:val="clear" w:color="auto" w:fill="auto"/>
            <w:vAlign w:val="bottom"/>
          </w:tcPr>
          <w:p w14:paraId="094E14FE" w14:textId="77777777" w:rsidR="00143257" w:rsidRPr="006343ED" w:rsidRDefault="00143257" w:rsidP="00143257">
            <w:pPr>
              <w:pStyle w:val="numbertablehead"/>
              <w:tabs>
                <w:tab w:val="decimal" w:pos="1020"/>
              </w:tabs>
              <w:spacing w:line="220" w:lineRule="exact"/>
              <w:ind w:left="57" w:right="0"/>
              <w:jc w:val="left"/>
              <w:rPr>
                <w:b w:val="0"/>
                <w:sz w:val="20"/>
                <w:szCs w:val="22"/>
              </w:rPr>
            </w:pPr>
          </w:p>
        </w:tc>
        <w:tc>
          <w:tcPr>
            <w:tcW w:w="140" w:type="dxa"/>
            <w:gridSpan w:val="2"/>
            <w:vAlign w:val="bottom"/>
          </w:tcPr>
          <w:p w14:paraId="13880F18" w14:textId="77777777" w:rsidR="00143257" w:rsidRPr="006343ED" w:rsidRDefault="00143257" w:rsidP="00143257">
            <w:pPr>
              <w:tabs>
                <w:tab w:val="decimal" w:pos="1020"/>
              </w:tabs>
              <w:spacing w:line="220" w:lineRule="exact"/>
              <w:ind w:left="57"/>
              <w:jc w:val="left"/>
              <w:rPr>
                <w:i/>
                <w:iCs/>
                <w:sz w:val="20"/>
              </w:rPr>
            </w:pPr>
          </w:p>
        </w:tc>
        <w:tc>
          <w:tcPr>
            <w:tcW w:w="1135" w:type="dxa"/>
            <w:tcBorders>
              <w:top w:val="single" w:sz="6" w:space="0" w:color="auto"/>
            </w:tcBorders>
            <w:vAlign w:val="bottom"/>
          </w:tcPr>
          <w:p w14:paraId="65B7D5BF" w14:textId="77777777" w:rsidR="00143257" w:rsidRPr="006343ED" w:rsidRDefault="00143257" w:rsidP="00143257">
            <w:pPr>
              <w:pStyle w:val="numbertablehead"/>
              <w:tabs>
                <w:tab w:val="decimal" w:pos="1020"/>
              </w:tabs>
              <w:spacing w:line="220" w:lineRule="exact"/>
              <w:ind w:left="57" w:right="0"/>
              <w:jc w:val="left"/>
              <w:rPr>
                <w:b w:val="0"/>
                <w:sz w:val="20"/>
                <w:szCs w:val="22"/>
              </w:rPr>
            </w:pPr>
          </w:p>
        </w:tc>
      </w:tr>
      <w:tr w:rsidR="00143257" w:rsidRPr="006343ED" w14:paraId="5A71CB30" w14:textId="77777777" w:rsidTr="004550BC">
        <w:trPr>
          <w:cantSplit/>
        </w:trPr>
        <w:tc>
          <w:tcPr>
            <w:tcW w:w="6988" w:type="dxa"/>
            <w:vAlign w:val="bottom"/>
          </w:tcPr>
          <w:p w14:paraId="245A1639" w14:textId="77777777" w:rsidR="00143257" w:rsidRPr="006343ED" w:rsidRDefault="00143257" w:rsidP="00143257">
            <w:pPr>
              <w:pStyle w:val="NormalIndent"/>
              <w:spacing w:line="220" w:lineRule="exact"/>
              <w:rPr>
                <w:sz w:val="20"/>
              </w:rPr>
            </w:pPr>
          </w:p>
        </w:tc>
        <w:tc>
          <w:tcPr>
            <w:tcW w:w="113" w:type="dxa"/>
          </w:tcPr>
          <w:p w14:paraId="2F13549C" w14:textId="77777777" w:rsidR="00143257" w:rsidRPr="006343ED" w:rsidRDefault="00143257" w:rsidP="00143257">
            <w:pPr>
              <w:spacing w:line="220" w:lineRule="exact"/>
              <w:ind w:left="-188" w:right="73"/>
              <w:rPr>
                <w:i/>
                <w:iCs/>
                <w:sz w:val="20"/>
              </w:rPr>
            </w:pPr>
          </w:p>
        </w:tc>
        <w:tc>
          <w:tcPr>
            <w:tcW w:w="709" w:type="dxa"/>
          </w:tcPr>
          <w:p w14:paraId="13A1BE97" w14:textId="77777777" w:rsidR="00143257" w:rsidRPr="006343ED" w:rsidRDefault="00143257" w:rsidP="00143257">
            <w:pPr>
              <w:spacing w:line="220" w:lineRule="exact"/>
              <w:ind w:left="-188" w:right="73"/>
              <w:rPr>
                <w:i/>
                <w:iCs/>
                <w:sz w:val="20"/>
              </w:rPr>
            </w:pPr>
          </w:p>
        </w:tc>
        <w:tc>
          <w:tcPr>
            <w:tcW w:w="67" w:type="dxa"/>
            <w:vAlign w:val="bottom"/>
          </w:tcPr>
          <w:p w14:paraId="3F195922" w14:textId="77777777" w:rsidR="00143257" w:rsidRPr="006343ED" w:rsidRDefault="00143257" w:rsidP="00143257">
            <w:pPr>
              <w:spacing w:line="220" w:lineRule="exact"/>
              <w:ind w:left="57"/>
              <w:rPr>
                <w:i/>
                <w:iCs/>
                <w:sz w:val="20"/>
              </w:rPr>
            </w:pPr>
          </w:p>
        </w:tc>
        <w:tc>
          <w:tcPr>
            <w:tcW w:w="1067" w:type="dxa"/>
            <w:tcBorders>
              <w:bottom w:val="single" w:sz="6" w:space="0" w:color="auto"/>
            </w:tcBorders>
            <w:shd w:val="clear" w:color="auto" w:fill="auto"/>
            <w:vAlign w:val="bottom"/>
          </w:tcPr>
          <w:p w14:paraId="4A7D429F"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(24,568)</w:t>
            </w:r>
          </w:p>
        </w:tc>
        <w:tc>
          <w:tcPr>
            <w:tcW w:w="140" w:type="dxa"/>
            <w:gridSpan w:val="2"/>
            <w:vAlign w:val="bottom"/>
          </w:tcPr>
          <w:p w14:paraId="42719C5D" w14:textId="77777777" w:rsidR="00143257" w:rsidRPr="006343ED" w:rsidRDefault="00143257" w:rsidP="00143257">
            <w:pPr>
              <w:tabs>
                <w:tab w:val="decimal" w:pos="1020"/>
              </w:tabs>
              <w:spacing w:line="220" w:lineRule="exact"/>
              <w:ind w:left="57"/>
              <w:jc w:val="left"/>
              <w:rPr>
                <w:i/>
                <w:iCs/>
                <w:sz w:val="20"/>
              </w:rPr>
            </w:pPr>
          </w:p>
        </w:tc>
        <w:tc>
          <w:tcPr>
            <w:tcW w:w="1135" w:type="dxa"/>
            <w:tcBorders>
              <w:bottom w:val="single" w:sz="6" w:space="0" w:color="auto"/>
            </w:tcBorders>
            <w:shd w:val="clear" w:color="auto" w:fill="auto"/>
            <w:vAlign w:val="bottom"/>
          </w:tcPr>
          <w:p w14:paraId="1B886405"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w:t>
            </w:r>
            <w:r>
              <w:rPr>
                <w:b w:val="0"/>
                <w:sz w:val="20"/>
                <w:szCs w:val="22"/>
              </w:rPr>
              <w:t>8,395</w:t>
            </w:r>
            <w:r w:rsidRPr="006343ED">
              <w:rPr>
                <w:b w:val="0"/>
                <w:sz w:val="20"/>
                <w:szCs w:val="22"/>
              </w:rPr>
              <w:t>)</w:t>
            </w:r>
          </w:p>
        </w:tc>
      </w:tr>
      <w:tr w:rsidR="00143257" w:rsidRPr="006343ED" w14:paraId="23FE6049" w14:textId="77777777" w:rsidTr="004550BC">
        <w:trPr>
          <w:cantSplit/>
        </w:trPr>
        <w:tc>
          <w:tcPr>
            <w:tcW w:w="6988" w:type="dxa"/>
            <w:vAlign w:val="bottom"/>
          </w:tcPr>
          <w:p w14:paraId="5A8CD331" w14:textId="77777777" w:rsidR="00143257" w:rsidRPr="006343ED" w:rsidRDefault="00143257" w:rsidP="00143257">
            <w:pPr>
              <w:pStyle w:val="NormalIndent"/>
              <w:spacing w:line="220" w:lineRule="exact"/>
              <w:rPr>
                <w:sz w:val="20"/>
              </w:rPr>
            </w:pPr>
          </w:p>
        </w:tc>
        <w:tc>
          <w:tcPr>
            <w:tcW w:w="113" w:type="dxa"/>
          </w:tcPr>
          <w:p w14:paraId="678EE813" w14:textId="77777777" w:rsidR="00143257" w:rsidRPr="006343ED" w:rsidRDefault="00143257" w:rsidP="00143257">
            <w:pPr>
              <w:spacing w:line="220" w:lineRule="exact"/>
              <w:ind w:left="-188" w:right="73"/>
              <w:rPr>
                <w:i/>
                <w:iCs/>
                <w:sz w:val="20"/>
              </w:rPr>
            </w:pPr>
          </w:p>
        </w:tc>
        <w:tc>
          <w:tcPr>
            <w:tcW w:w="709" w:type="dxa"/>
          </w:tcPr>
          <w:p w14:paraId="706A029B" w14:textId="77777777" w:rsidR="00143257" w:rsidRPr="006343ED" w:rsidRDefault="00143257" w:rsidP="00143257">
            <w:pPr>
              <w:spacing w:line="220" w:lineRule="exact"/>
              <w:ind w:left="-188" w:right="73"/>
              <w:rPr>
                <w:i/>
                <w:iCs/>
                <w:sz w:val="20"/>
              </w:rPr>
            </w:pPr>
          </w:p>
        </w:tc>
        <w:tc>
          <w:tcPr>
            <w:tcW w:w="67" w:type="dxa"/>
            <w:vAlign w:val="bottom"/>
          </w:tcPr>
          <w:p w14:paraId="2DF2EF1E" w14:textId="77777777" w:rsidR="00143257" w:rsidRPr="006343ED" w:rsidRDefault="00143257" w:rsidP="00143257">
            <w:pPr>
              <w:spacing w:line="220" w:lineRule="exact"/>
              <w:ind w:left="57"/>
              <w:rPr>
                <w:i/>
                <w:iCs/>
                <w:sz w:val="20"/>
              </w:rPr>
            </w:pPr>
          </w:p>
        </w:tc>
        <w:tc>
          <w:tcPr>
            <w:tcW w:w="1067" w:type="dxa"/>
            <w:tcBorders>
              <w:top w:val="single" w:sz="6" w:space="0" w:color="auto"/>
            </w:tcBorders>
            <w:shd w:val="clear" w:color="auto" w:fill="auto"/>
            <w:vAlign w:val="bottom"/>
          </w:tcPr>
          <w:p w14:paraId="5BCC20A6" w14:textId="77777777" w:rsidR="00143257" w:rsidRPr="006343ED" w:rsidRDefault="00143257" w:rsidP="00143257">
            <w:pPr>
              <w:pStyle w:val="numbertablehead"/>
              <w:tabs>
                <w:tab w:val="decimal" w:pos="1020"/>
              </w:tabs>
              <w:spacing w:line="220" w:lineRule="exact"/>
              <w:ind w:left="57" w:right="0"/>
              <w:jc w:val="left"/>
              <w:rPr>
                <w:b w:val="0"/>
                <w:sz w:val="20"/>
                <w:szCs w:val="22"/>
              </w:rPr>
            </w:pPr>
          </w:p>
        </w:tc>
        <w:tc>
          <w:tcPr>
            <w:tcW w:w="140" w:type="dxa"/>
            <w:gridSpan w:val="2"/>
            <w:vAlign w:val="bottom"/>
          </w:tcPr>
          <w:p w14:paraId="410D5679" w14:textId="77777777" w:rsidR="00143257" w:rsidRPr="006343ED" w:rsidRDefault="00143257" w:rsidP="00143257">
            <w:pPr>
              <w:tabs>
                <w:tab w:val="decimal" w:pos="1020"/>
              </w:tabs>
              <w:spacing w:line="220" w:lineRule="exact"/>
              <w:ind w:left="57"/>
              <w:jc w:val="left"/>
              <w:rPr>
                <w:i/>
                <w:iCs/>
                <w:sz w:val="20"/>
              </w:rPr>
            </w:pPr>
          </w:p>
        </w:tc>
        <w:tc>
          <w:tcPr>
            <w:tcW w:w="1135" w:type="dxa"/>
            <w:tcBorders>
              <w:top w:val="single" w:sz="6" w:space="0" w:color="auto"/>
            </w:tcBorders>
            <w:vAlign w:val="bottom"/>
          </w:tcPr>
          <w:p w14:paraId="37BB3573" w14:textId="77777777" w:rsidR="00143257" w:rsidRPr="006343ED" w:rsidRDefault="00143257" w:rsidP="00143257">
            <w:pPr>
              <w:pStyle w:val="numbertablehead"/>
              <w:tabs>
                <w:tab w:val="decimal" w:pos="1020"/>
              </w:tabs>
              <w:spacing w:line="220" w:lineRule="exact"/>
              <w:ind w:left="57" w:right="0"/>
              <w:jc w:val="left"/>
              <w:rPr>
                <w:b w:val="0"/>
                <w:sz w:val="20"/>
                <w:szCs w:val="22"/>
              </w:rPr>
            </w:pPr>
          </w:p>
        </w:tc>
      </w:tr>
      <w:tr w:rsidR="00143257" w:rsidRPr="006343ED" w14:paraId="409EDF86" w14:textId="77777777" w:rsidTr="004550BC">
        <w:trPr>
          <w:cantSplit/>
        </w:trPr>
        <w:tc>
          <w:tcPr>
            <w:tcW w:w="6988" w:type="dxa"/>
            <w:vAlign w:val="bottom"/>
          </w:tcPr>
          <w:p w14:paraId="70C08C62" w14:textId="77777777" w:rsidR="00143257" w:rsidRPr="006343ED" w:rsidRDefault="00143257" w:rsidP="00143257">
            <w:pPr>
              <w:pStyle w:val="NormalIndent"/>
              <w:spacing w:line="220" w:lineRule="exact"/>
              <w:rPr>
                <w:sz w:val="20"/>
              </w:rPr>
            </w:pPr>
            <w:r w:rsidRPr="006343ED">
              <w:rPr>
                <w:sz w:val="20"/>
              </w:rPr>
              <w:t>Cash flows used in operating activities from continued operations</w:t>
            </w:r>
          </w:p>
        </w:tc>
        <w:tc>
          <w:tcPr>
            <w:tcW w:w="113" w:type="dxa"/>
          </w:tcPr>
          <w:p w14:paraId="25D690D3" w14:textId="77777777" w:rsidR="00143257" w:rsidRPr="006343ED" w:rsidRDefault="00143257" w:rsidP="00143257">
            <w:pPr>
              <w:spacing w:line="220" w:lineRule="exact"/>
              <w:ind w:left="-188" w:right="73"/>
              <w:rPr>
                <w:i/>
                <w:iCs/>
                <w:sz w:val="20"/>
              </w:rPr>
            </w:pPr>
          </w:p>
        </w:tc>
        <w:tc>
          <w:tcPr>
            <w:tcW w:w="709" w:type="dxa"/>
          </w:tcPr>
          <w:p w14:paraId="337EC6FE" w14:textId="77777777" w:rsidR="00143257" w:rsidRPr="006343ED" w:rsidRDefault="00143257" w:rsidP="00143257">
            <w:pPr>
              <w:spacing w:line="220" w:lineRule="exact"/>
              <w:ind w:left="-188" w:right="73"/>
              <w:rPr>
                <w:i/>
                <w:iCs/>
                <w:sz w:val="20"/>
                <w:rtl/>
              </w:rPr>
            </w:pPr>
          </w:p>
        </w:tc>
        <w:tc>
          <w:tcPr>
            <w:tcW w:w="67" w:type="dxa"/>
            <w:vAlign w:val="bottom"/>
          </w:tcPr>
          <w:p w14:paraId="21A4DE09"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4CE6B7FD"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(28,873)</w:t>
            </w:r>
          </w:p>
        </w:tc>
        <w:tc>
          <w:tcPr>
            <w:tcW w:w="140" w:type="dxa"/>
            <w:gridSpan w:val="2"/>
            <w:vAlign w:val="bottom"/>
          </w:tcPr>
          <w:p w14:paraId="4A2D5201" w14:textId="77777777" w:rsidR="00143257" w:rsidRPr="006343ED" w:rsidRDefault="00143257" w:rsidP="00143257">
            <w:pPr>
              <w:tabs>
                <w:tab w:val="decimal" w:pos="1020"/>
              </w:tabs>
              <w:spacing w:line="220" w:lineRule="exact"/>
              <w:ind w:left="57"/>
              <w:jc w:val="left"/>
              <w:rPr>
                <w:i/>
                <w:iCs/>
                <w:sz w:val="20"/>
              </w:rPr>
            </w:pPr>
          </w:p>
        </w:tc>
        <w:tc>
          <w:tcPr>
            <w:tcW w:w="1135" w:type="dxa"/>
            <w:shd w:val="clear" w:color="auto" w:fill="auto"/>
            <w:vAlign w:val="bottom"/>
          </w:tcPr>
          <w:p w14:paraId="47AFDC2F"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(1</w:t>
            </w:r>
            <w:r>
              <w:rPr>
                <w:b w:val="0"/>
                <w:sz w:val="20"/>
                <w:szCs w:val="22"/>
              </w:rPr>
              <w:t>7,879</w:t>
            </w:r>
            <w:r w:rsidRPr="006343ED">
              <w:rPr>
                <w:b w:val="0"/>
                <w:sz w:val="20"/>
                <w:szCs w:val="22"/>
              </w:rPr>
              <w:t>)</w:t>
            </w:r>
          </w:p>
        </w:tc>
      </w:tr>
      <w:tr w:rsidR="00143257" w:rsidRPr="006343ED" w14:paraId="184EA22B" w14:textId="77777777" w:rsidTr="004550BC">
        <w:trPr>
          <w:cantSplit/>
        </w:trPr>
        <w:tc>
          <w:tcPr>
            <w:tcW w:w="6988" w:type="dxa"/>
            <w:vAlign w:val="bottom"/>
          </w:tcPr>
          <w:p w14:paraId="29F1F976" w14:textId="77777777" w:rsidR="00143257" w:rsidRPr="006343ED" w:rsidRDefault="00143257" w:rsidP="00143257">
            <w:pPr>
              <w:pStyle w:val="NormalIndent"/>
              <w:spacing w:line="220" w:lineRule="exact"/>
              <w:ind w:left="42" w:firstLine="0"/>
              <w:rPr>
                <w:sz w:val="20"/>
              </w:rPr>
            </w:pPr>
            <w:r w:rsidRPr="006343ED">
              <w:rPr>
                <w:sz w:val="20"/>
              </w:rPr>
              <w:t>Tax paid</w:t>
            </w:r>
          </w:p>
        </w:tc>
        <w:tc>
          <w:tcPr>
            <w:tcW w:w="113" w:type="dxa"/>
          </w:tcPr>
          <w:p w14:paraId="42FBFF48" w14:textId="77777777" w:rsidR="00143257" w:rsidRPr="006343ED" w:rsidRDefault="00143257" w:rsidP="00143257">
            <w:pPr>
              <w:spacing w:line="220" w:lineRule="exact"/>
              <w:ind w:left="16" w:right="-138"/>
              <w:rPr>
                <w:i/>
                <w:iCs/>
                <w:sz w:val="20"/>
              </w:rPr>
            </w:pPr>
          </w:p>
        </w:tc>
        <w:tc>
          <w:tcPr>
            <w:tcW w:w="709" w:type="dxa"/>
          </w:tcPr>
          <w:p w14:paraId="587D37B5" w14:textId="77777777" w:rsidR="00143257" w:rsidRPr="006343ED" w:rsidRDefault="00143257" w:rsidP="00143257">
            <w:pPr>
              <w:spacing w:line="220" w:lineRule="exact"/>
              <w:ind w:left="16" w:right="-138"/>
              <w:rPr>
                <w:i/>
                <w:iCs/>
                <w:sz w:val="20"/>
              </w:rPr>
            </w:pPr>
          </w:p>
        </w:tc>
        <w:tc>
          <w:tcPr>
            <w:tcW w:w="67" w:type="dxa"/>
            <w:vAlign w:val="bottom"/>
          </w:tcPr>
          <w:p w14:paraId="56CF10B1"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60C02C64"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(476)</w:t>
            </w:r>
          </w:p>
        </w:tc>
        <w:tc>
          <w:tcPr>
            <w:tcW w:w="140" w:type="dxa"/>
            <w:gridSpan w:val="2"/>
            <w:vAlign w:val="bottom"/>
          </w:tcPr>
          <w:p w14:paraId="4773ED37" w14:textId="77777777" w:rsidR="00143257" w:rsidRPr="006343ED" w:rsidRDefault="00143257" w:rsidP="00143257">
            <w:pPr>
              <w:tabs>
                <w:tab w:val="decimal" w:pos="1020"/>
              </w:tabs>
              <w:spacing w:line="220" w:lineRule="exact"/>
              <w:ind w:left="57"/>
              <w:jc w:val="left"/>
              <w:rPr>
                <w:i/>
                <w:iCs/>
                <w:sz w:val="20"/>
              </w:rPr>
            </w:pPr>
          </w:p>
        </w:tc>
        <w:tc>
          <w:tcPr>
            <w:tcW w:w="1135" w:type="dxa"/>
            <w:shd w:val="clear" w:color="auto" w:fill="auto"/>
            <w:vAlign w:val="bottom"/>
          </w:tcPr>
          <w:p w14:paraId="45603E9B"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(132)</w:t>
            </w:r>
          </w:p>
        </w:tc>
      </w:tr>
      <w:tr w:rsidR="00143257" w:rsidRPr="006343ED" w14:paraId="702C7318" w14:textId="77777777" w:rsidTr="004550BC">
        <w:trPr>
          <w:cantSplit/>
        </w:trPr>
        <w:tc>
          <w:tcPr>
            <w:tcW w:w="6988" w:type="dxa"/>
            <w:vAlign w:val="bottom"/>
          </w:tcPr>
          <w:p w14:paraId="1BB007A4" w14:textId="77777777" w:rsidR="00143257" w:rsidRPr="006343ED" w:rsidRDefault="00143257" w:rsidP="00143257">
            <w:pPr>
              <w:pStyle w:val="NormalIndent"/>
              <w:spacing w:line="220" w:lineRule="exact"/>
              <w:rPr>
                <w:sz w:val="20"/>
              </w:rPr>
            </w:pPr>
            <w:r w:rsidRPr="006343ED">
              <w:rPr>
                <w:sz w:val="20"/>
              </w:rPr>
              <w:t>Cash flows provided by operating activities from discontinued operations</w:t>
            </w:r>
          </w:p>
        </w:tc>
        <w:tc>
          <w:tcPr>
            <w:tcW w:w="113" w:type="dxa"/>
          </w:tcPr>
          <w:p w14:paraId="4B21E503" w14:textId="77777777" w:rsidR="00143257" w:rsidRPr="006343ED" w:rsidRDefault="00143257" w:rsidP="00143257">
            <w:pPr>
              <w:spacing w:line="220" w:lineRule="exact"/>
              <w:ind w:left="16" w:right="-138" w:hanging="16"/>
              <w:jc w:val="center"/>
              <w:rPr>
                <w:iCs/>
                <w:sz w:val="20"/>
              </w:rPr>
            </w:pPr>
          </w:p>
        </w:tc>
        <w:tc>
          <w:tcPr>
            <w:tcW w:w="709" w:type="dxa"/>
          </w:tcPr>
          <w:p w14:paraId="6E5B7409" w14:textId="77777777" w:rsidR="00143257" w:rsidRPr="006343ED" w:rsidRDefault="00143257" w:rsidP="00143257">
            <w:pPr>
              <w:spacing w:line="220" w:lineRule="exact"/>
              <w:ind w:left="16" w:right="-138" w:hanging="16"/>
              <w:jc w:val="center"/>
              <w:rPr>
                <w:iCs/>
                <w:sz w:val="20"/>
              </w:rPr>
            </w:pPr>
            <w:r w:rsidRPr="006343ED">
              <w:rPr>
                <w:iCs/>
                <w:sz w:val="20"/>
              </w:rPr>
              <w:t>4</w:t>
            </w:r>
          </w:p>
        </w:tc>
        <w:tc>
          <w:tcPr>
            <w:tcW w:w="67" w:type="dxa"/>
            <w:vAlign w:val="bottom"/>
          </w:tcPr>
          <w:p w14:paraId="457F7634" w14:textId="77777777" w:rsidR="00143257" w:rsidRPr="006343ED" w:rsidRDefault="00143257" w:rsidP="00143257">
            <w:pPr>
              <w:spacing w:line="220" w:lineRule="exact"/>
              <w:ind w:left="57"/>
              <w:rPr>
                <w:i/>
                <w:iCs/>
                <w:sz w:val="20"/>
              </w:rPr>
            </w:pPr>
          </w:p>
        </w:tc>
        <w:tc>
          <w:tcPr>
            <w:tcW w:w="1067" w:type="dxa"/>
            <w:shd w:val="clear" w:color="auto" w:fill="auto"/>
            <w:vAlign w:val="bottom"/>
          </w:tcPr>
          <w:p w14:paraId="45E68953"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w:t>
            </w:r>
          </w:p>
        </w:tc>
        <w:tc>
          <w:tcPr>
            <w:tcW w:w="140" w:type="dxa"/>
            <w:gridSpan w:val="2"/>
            <w:vAlign w:val="bottom"/>
          </w:tcPr>
          <w:p w14:paraId="382F063A" w14:textId="77777777" w:rsidR="00143257" w:rsidRPr="006343ED" w:rsidRDefault="00143257" w:rsidP="00143257">
            <w:pPr>
              <w:tabs>
                <w:tab w:val="decimal" w:pos="1020"/>
              </w:tabs>
              <w:spacing w:line="220" w:lineRule="exact"/>
              <w:ind w:left="57"/>
              <w:jc w:val="left"/>
              <w:rPr>
                <w:i/>
                <w:iCs/>
                <w:sz w:val="20"/>
              </w:rPr>
            </w:pPr>
          </w:p>
        </w:tc>
        <w:tc>
          <w:tcPr>
            <w:tcW w:w="1135" w:type="dxa"/>
            <w:vAlign w:val="bottom"/>
          </w:tcPr>
          <w:p w14:paraId="7F0EA713"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54,544</w:t>
            </w:r>
          </w:p>
        </w:tc>
      </w:tr>
      <w:tr w:rsidR="00143257" w:rsidRPr="006343ED" w14:paraId="64FEE05B" w14:textId="77777777" w:rsidTr="004550BC">
        <w:trPr>
          <w:cantSplit/>
        </w:trPr>
        <w:tc>
          <w:tcPr>
            <w:tcW w:w="6988" w:type="dxa"/>
            <w:vAlign w:val="bottom"/>
          </w:tcPr>
          <w:p w14:paraId="74484ED6" w14:textId="77777777" w:rsidR="00143257" w:rsidRPr="006343ED" w:rsidRDefault="00143257" w:rsidP="00143257">
            <w:pPr>
              <w:pStyle w:val="NormalIndent"/>
              <w:spacing w:line="220" w:lineRule="exact"/>
              <w:rPr>
                <w:sz w:val="20"/>
              </w:rPr>
            </w:pPr>
            <w:r w:rsidRPr="006343ED">
              <w:rPr>
                <w:sz w:val="20"/>
              </w:rPr>
              <w:t xml:space="preserve">Total cash flows </w:t>
            </w:r>
            <w:r>
              <w:rPr>
                <w:sz w:val="20"/>
              </w:rPr>
              <w:t>provided by/(</w:t>
            </w:r>
            <w:r w:rsidRPr="006343ED">
              <w:rPr>
                <w:sz w:val="20"/>
              </w:rPr>
              <w:t>used in</w:t>
            </w:r>
            <w:r>
              <w:rPr>
                <w:sz w:val="20"/>
              </w:rPr>
              <w:t>)</w:t>
            </w:r>
            <w:r w:rsidRPr="006343ED">
              <w:rPr>
                <w:sz w:val="20"/>
              </w:rPr>
              <w:t xml:space="preserve"> operating activities </w:t>
            </w:r>
          </w:p>
        </w:tc>
        <w:tc>
          <w:tcPr>
            <w:tcW w:w="113" w:type="dxa"/>
          </w:tcPr>
          <w:p w14:paraId="15054FF8" w14:textId="77777777" w:rsidR="00143257" w:rsidRPr="006343ED" w:rsidRDefault="00143257" w:rsidP="00143257">
            <w:pPr>
              <w:spacing w:line="220" w:lineRule="exact"/>
              <w:ind w:left="-188" w:right="73"/>
              <w:rPr>
                <w:i/>
                <w:iCs/>
                <w:sz w:val="20"/>
              </w:rPr>
            </w:pPr>
          </w:p>
        </w:tc>
        <w:tc>
          <w:tcPr>
            <w:tcW w:w="709" w:type="dxa"/>
          </w:tcPr>
          <w:p w14:paraId="07D9AA0D" w14:textId="77777777" w:rsidR="00143257" w:rsidRPr="006343ED" w:rsidRDefault="00143257" w:rsidP="00143257">
            <w:pPr>
              <w:spacing w:line="220" w:lineRule="exact"/>
              <w:ind w:left="-188" w:right="73"/>
              <w:rPr>
                <w:i/>
                <w:iCs/>
                <w:sz w:val="20"/>
              </w:rPr>
            </w:pPr>
          </w:p>
        </w:tc>
        <w:tc>
          <w:tcPr>
            <w:tcW w:w="67" w:type="dxa"/>
            <w:vAlign w:val="bottom"/>
          </w:tcPr>
          <w:p w14:paraId="445D56BD" w14:textId="77777777" w:rsidR="00143257" w:rsidRPr="006343ED" w:rsidRDefault="00143257" w:rsidP="00143257">
            <w:pPr>
              <w:spacing w:line="220" w:lineRule="exact"/>
              <w:ind w:left="57"/>
              <w:rPr>
                <w:i/>
                <w:iCs/>
                <w:sz w:val="20"/>
              </w:rPr>
            </w:pPr>
          </w:p>
        </w:tc>
        <w:tc>
          <w:tcPr>
            <w:tcW w:w="1067" w:type="dxa"/>
            <w:tcBorders>
              <w:top w:val="single" w:sz="6" w:space="0" w:color="auto"/>
              <w:bottom w:val="single" w:sz="4" w:space="0" w:color="auto"/>
            </w:tcBorders>
            <w:shd w:val="clear" w:color="auto" w:fill="auto"/>
            <w:vAlign w:val="bottom"/>
          </w:tcPr>
          <w:p w14:paraId="4BD57C55" w14:textId="77777777" w:rsidR="00143257" w:rsidRPr="006343ED" w:rsidRDefault="00143257" w:rsidP="00143257">
            <w:pPr>
              <w:pStyle w:val="numbertablehead"/>
              <w:tabs>
                <w:tab w:val="decimal" w:pos="1020"/>
              </w:tabs>
              <w:spacing w:line="220" w:lineRule="exact"/>
              <w:ind w:left="57" w:right="0"/>
              <w:jc w:val="left"/>
              <w:rPr>
                <w:b w:val="0"/>
                <w:sz w:val="20"/>
                <w:szCs w:val="22"/>
              </w:rPr>
            </w:pPr>
            <w:r>
              <w:rPr>
                <w:b w:val="0"/>
                <w:sz w:val="20"/>
                <w:szCs w:val="22"/>
              </w:rPr>
              <w:t>(29,349)</w:t>
            </w:r>
          </w:p>
        </w:tc>
        <w:tc>
          <w:tcPr>
            <w:tcW w:w="140" w:type="dxa"/>
            <w:gridSpan w:val="2"/>
            <w:vAlign w:val="bottom"/>
          </w:tcPr>
          <w:p w14:paraId="580FA364" w14:textId="77777777" w:rsidR="00143257" w:rsidRPr="006343ED" w:rsidRDefault="00143257" w:rsidP="00143257">
            <w:pPr>
              <w:tabs>
                <w:tab w:val="decimal" w:pos="1020"/>
              </w:tabs>
              <w:spacing w:line="220" w:lineRule="exact"/>
              <w:ind w:left="57"/>
              <w:jc w:val="left"/>
              <w:rPr>
                <w:i/>
                <w:iCs/>
                <w:sz w:val="20"/>
              </w:rPr>
            </w:pPr>
          </w:p>
        </w:tc>
        <w:tc>
          <w:tcPr>
            <w:tcW w:w="1135" w:type="dxa"/>
            <w:tcBorders>
              <w:top w:val="single" w:sz="6" w:space="0" w:color="auto"/>
              <w:bottom w:val="single" w:sz="4" w:space="0" w:color="auto"/>
            </w:tcBorders>
            <w:vAlign w:val="bottom"/>
          </w:tcPr>
          <w:p w14:paraId="6AFC1D59" w14:textId="77777777" w:rsidR="00143257" w:rsidRPr="006343ED" w:rsidRDefault="00143257" w:rsidP="00143257">
            <w:pPr>
              <w:pStyle w:val="numbertablehead"/>
              <w:tabs>
                <w:tab w:val="decimal" w:pos="1020"/>
              </w:tabs>
              <w:spacing w:line="220" w:lineRule="exact"/>
              <w:ind w:left="57" w:right="0"/>
              <w:jc w:val="left"/>
              <w:rPr>
                <w:b w:val="0"/>
                <w:sz w:val="20"/>
                <w:szCs w:val="22"/>
              </w:rPr>
            </w:pPr>
            <w:r w:rsidRPr="006343ED">
              <w:rPr>
                <w:b w:val="0"/>
                <w:sz w:val="20"/>
                <w:szCs w:val="22"/>
              </w:rPr>
              <w:t>3</w:t>
            </w:r>
            <w:r>
              <w:rPr>
                <w:b w:val="0"/>
                <w:sz w:val="20"/>
                <w:szCs w:val="22"/>
              </w:rPr>
              <w:t>6,533</w:t>
            </w:r>
          </w:p>
        </w:tc>
      </w:tr>
      <w:tr w:rsidR="006343ED" w:rsidRPr="006343ED" w14:paraId="7552E272" w14:textId="77777777" w:rsidTr="004550BC">
        <w:trPr>
          <w:cantSplit/>
        </w:trPr>
        <w:tc>
          <w:tcPr>
            <w:tcW w:w="6988" w:type="dxa"/>
            <w:vAlign w:val="bottom"/>
          </w:tcPr>
          <w:p w14:paraId="20F1FB2C" w14:textId="77777777" w:rsidR="006343ED" w:rsidRPr="006343ED" w:rsidRDefault="006343ED" w:rsidP="006343ED">
            <w:pPr>
              <w:pStyle w:val="NormalIndent"/>
              <w:spacing w:line="220" w:lineRule="exact"/>
              <w:rPr>
                <w:sz w:val="20"/>
              </w:rPr>
            </w:pPr>
          </w:p>
        </w:tc>
        <w:tc>
          <w:tcPr>
            <w:tcW w:w="113" w:type="dxa"/>
          </w:tcPr>
          <w:p w14:paraId="7E3D80FA" w14:textId="77777777" w:rsidR="006343ED" w:rsidRPr="006343ED" w:rsidRDefault="006343ED" w:rsidP="006343ED">
            <w:pPr>
              <w:spacing w:line="220" w:lineRule="exact"/>
              <w:ind w:left="-188" w:right="73"/>
              <w:rPr>
                <w:i/>
                <w:iCs/>
                <w:sz w:val="20"/>
              </w:rPr>
            </w:pPr>
          </w:p>
        </w:tc>
        <w:tc>
          <w:tcPr>
            <w:tcW w:w="709" w:type="dxa"/>
          </w:tcPr>
          <w:p w14:paraId="1889E74A" w14:textId="77777777" w:rsidR="006343ED" w:rsidRPr="006343ED" w:rsidRDefault="006343ED" w:rsidP="006343ED">
            <w:pPr>
              <w:spacing w:line="220" w:lineRule="exact"/>
              <w:ind w:left="-188" w:right="73"/>
              <w:rPr>
                <w:i/>
                <w:iCs/>
                <w:sz w:val="20"/>
              </w:rPr>
            </w:pPr>
          </w:p>
        </w:tc>
        <w:tc>
          <w:tcPr>
            <w:tcW w:w="67" w:type="dxa"/>
            <w:vAlign w:val="bottom"/>
          </w:tcPr>
          <w:p w14:paraId="7D7ACE15" w14:textId="77777777" w:rsidR="006343ED" w:rsidRPr="006343ED" w:rsidRDefault="006343ED" w:rsidP="006343ED">
            <w:pPr>
              <w:spacing w:line="220" w:lineRule="exact"/>
              <w:ind w:left="57"/>
              <w:rPr>
                <w:i/>
                <w:iCs/>
                <w:sz w:val="20"/>
              </w:rPr>
            </w:pPr>
          </w:p>
        </w:tc>
        <w:tc>
          <w:tcPr>
            <w:tcW w:w="1067" w:type="dxa"/>
            <w:tcBorders>
              <w:top w:val="single" w:sz="4" w:space="0" w:color="auto"/>
            </w:tcBorders>
            <w:shd w:val="clear" w:color="auto" w:fill="auto"/>
            <w:vAlign w:val="bottom"/>
          </w:tcPr>
          <w:p w14:paraId="6B40F16A" w14:textId="77777777" w:rsidR="006343ED" w:rsidRPr="006343ED" w:rsidRDefault="006343ED" w:rsidP="006343ED">
            <w:pPr>
              <w:pStyle w:val="numbertablehead"/>
              <w:tabs>
                <w:tab w:val="decimal" w:pos="1020"/>
              </w:tabs>
              <w:spacing w:line="220" w:lineRule="exact"/>
              <w:ind w:left="57" w:right="0"/>
              <w:jc w:val="left"/>
              <w:rPr>
                <w:b w:val="0"/>
                <w:sz w:val="20"/>
                <w:szCs w:val="22"/>
              </w:rPr>
            </w:pPr>
          </w:p>
        </w:tc>
        <w:tc>
          <w:tcPr>
            <w:tcW w:w="140" w:type="dxa"/>
            <w:gridSpan w:val="2"/>
            <w:vAlign w:val="bottom"/>
          </w:tcPr>
          <w:p w14:paraId="357A5E07" w14:textId="77777777" w:rsidR="006343ED" w:rsidRPr="006343ED" w:rsidRDefault="006343ED" w:rsidP="006343ED">
            <w:pPr>
              <w:tabs>
                <w:tab w:val="decimal" w:pos="1020"/>
              </w:tabs>
              <w:spacing w:line="220" w:lineRule="exact"/>
              <w:ind w:left="57"/>
              <w:jc w:val="left"/>
              <w:rPr>
                <w:i/>
                <w:iCs/>
                <w:sz w:val="20"/>
              </w:rPr>
            </w:pPr>
          </w:p>
        </w:tc>
        <w:tc>
          <w:tcPr>
            <w:tcW w:w="1135" w:type="dxa"/>
            <w:tcBorders>
              <w:top w:val="single" w:sz="4" w:space="0" w:color="auto"/>
            </w:tcBorders>
            <w:vAlign w:val="bottom"/>
          </w:tcPr>
          <w:p w14:paraId="32760963" w14:textId="77777777" w:rsidR="006343ED" w:rsidRPr="006343ED" w:rsidRDefault="006343ED" w:rsidP="006343ED">
            <w:pPr>
              <w:pStyle w:val="numbertablehead"/>
              <w:tabs>
                <w:tab w:val="decimal" w:pos="1020"/>
              </w:tabs>
              <w:spacing w:line="220" w:lineRule="exact"/>
              <w:ind w:left="57" w:right="0"/>
              <w:jc w:val="left"/>
              <w:rPr>
                <w:sz w:val="20"/>
                <w:szCs w:val="22"/>
              </w:rPr>
            </w:pPr>
          </w:p>
        </w:tc>
      </w:tr>
      <w:tr w:rsidR="006343ED" w:rsidRPr="006343ED" w14:paraId="6D8F5DAA" w14:textId="77777777" w:rsidTr="004550BC">
        <w:trPr>
          <w:cantSplit/>
          <w:trHeight w:val="144"/>
        </w:trPr>
        <w:tc>
          <w:tcPr>
            <w:tcW w:w="6988" w:type="dxa"/>
            <w:vAlign w:val="bottom"/>
          </w:tcPr>
          <w:p w14:paraId="07C61432" w14:textId="77777777" w:rsidR="006343ED" w:rsidRPr="00E87EC0" w:rsidRDefault="006343ED" w:rsidP="004550BC">
            <w:pPr>
              <w:pStyle w:val="NormalIndent"/>
              <w:spacing w:line="240" w:lineRule="auto"/>
              <w:rPr>
                <w:sz w:val="20"/>
                <w:u w:val="single"/>
              </w:rPr>
            </w:pPr>
            <w:r w:rsidRPr="00E87EC0">
              <w:rPr>
                <w:sz w:val="20"/>
                <w:u w:val="single"/>
              </w:rPr>
              <w:t>Cash flows from investing activities:</w:t>
            </w:r>
          </w:p>
        </w:tc>
        <w:tc>
          <w:tcPr>
            <w:tcW w:w="113" w:type="dxa"/>
          </w:tcPr>
          <w:p w14:paraId="5501817A" w14:textId="77777777" w:rsidR="006343ED" w:rsidRPr="006343ED" w:rsidRDefault="006343ED" w:rsidP="006343ED">
            <w:pPr>
              <w:spacing w:line="220" w:lineRule="exact"/>
              <w:ind w:left="-188" w:right="73"/>
              <w:rPr>
                <w:i/>
                <w:iCs/>
                <w:sz w:val="20"/>
              </w:rPr>
            </w:pPr>
          </w:p>
        </w:tc>
        <w:tc>
          <w:tcPr>
            <w:tcW w:w="709" w:type="dxa"/>
          </w:tcPr>
          <w:p w14:paraId="35D111D1" w14:textId="77777777" w:rsidR="006343ED" w:rsidRPr="006343ED" w:rsidRDefault="006343ED" w:rsidP="006343ED">
            <w:pPr>
              <w:spacing w:line="220" w:lineRule="exact"/>
              <w:ind w:left="-188" w:right="73"/>
              <w:rPr>
                <w:i/>
                <w:iCs/>
                <w:sz w:val="20"/>
              </w:rPr>
            </w:pPr>
          </w:p>
        </w:tc>
        <w:tc>
          <w:tcPr>
            <w:tcW w:w="67" w:type="dxa"/>
            <w:vAlign w:val="bottom"/>
          </w:tcPr>
          <w:p w14:paraId="30A5595E" w14:textId="77777777" w:rsidR="006343ED" w:rsidRPr="006343ED" w:rsidRDefault="006343ED" w:rsidP="006343ED">
            <w:pPr>
              <w:spacing w:line="220" w:lineRule="exact"/>
              <w:ind w:left="57"/>
              <w:rPr>
                <w:i/>
                <w:iCs/>
                <w:sz w:val="20"/>
              </w:rPr>
            </w:pPr>
          </w:p>
        </w:tc>
        <w:tc>
          <w:tcPr>
            <w:tcW w:w="1067" w:type="dxa"/>
            <w:shd w:val="clear" w:color="auto" w:fill="auto"/>
            <w:vAlign w:val="bottom"/>
          </w:tcPr>
          <w:p w14:paraId="526227D7" w14:textId="77777777" w:rsidR="006343ED" w:rsidRPr="006343ED" w:rsidRDefault="006343ED" w:rsidP="006343ED">
            <w:pPr>
              <w:pStyle w:val="numbertablehead"/>
              <w:tabs>
                <w:tab w:val="decimal" w:pos="1020"/>
              </w:tabs>
              <w:spacing w:line="220" w:lineRule="exact"/>
              <w:ind w:left="57" w:right="0"/>
              <w:jc w:val="left"/>
              <w:rPr>
                <w:b w:val="0"/>
                <w:sz w:val="20"/>
                <w:szCs w:val="22"/>
              </w:rPr>
            </w:pPr>
          </w:p>
        </w:tc>
        <w:tc>
          <w:tcPr>
            <w:tcW w:w="140" w:type="dxa"/>
            <w:gridSpan w:val="2"/>
            <w:vAlign w:val="bottom"/>
          </w:tcPr>
          <w:p w14:paraId="1A9F41E4" w14:textId="77777777" w:rsidR="006343ED" w:rsidRPr="006343ED" w:rsidRDefault="006343ED" w:rsidP="006343ED">
            <w:pPr>
              <w:tabs>
                <w:tab w:val="decimal" w:pos="1020"/>
              </w:tabs>
              <w:spacing w:line="220" w:lineRule="exact"/>
              <w:ind w:left="57"/>
              <w:jc w:val="left"/>
              <w:rPr>
                <w:i/>
                <w:iCs/>
                <w:sz w:val="20"/>
              </w:rPr>
            </w:pPr>
          </w:p>
        </w:tc>
        <w:tc>
          <w:tcPr>
            <w:tcW w:w="1135" w:type="dxa"/>
            <w:vAlign w:val="bottom"/>
          </w:tcPr>
          <w:p w14:paraId="6AAF990C" w14:textId="77777777" w:rsidR="006343ED" w:rsidRPr="006343ED" w:rsidRDefault="006343ED" w:rsidP="006343ED">
            <w:pPr>
              <w:pStyle w:val="numbertablehead"/>
              <w:tabs>
                <w:tab w:val="decimal" w:pos="1020"/>
              </w:tabs>
              <w:spacing w:line="220" w:lineRule="exact"/>
              <w:ind w:left="57" w:right="0"/>
              <w:jc w:val="left"/>
              <w:rPr>
                <w:sz w:val="20"/>
                <w:szCs w:val="22"/>
              </w:rPr>
            </w:pPr>
          </w:p>
        </w:tc>
      </w:tr>
      <w:tr w:rsidR="00E87EC0" w:rsidRPr="006343ED" w14:paraId="312FC303" w14:textId="77777777" w:rsidTr="004550BC">
        <w:trPr>
          <w:cantSplit/>
        </w:trPr>
        <w:tc>
          <w:tcPr>
            <w:tcW w:w="6988" w:type="dxa"/>
          </w:tcPr>
          <w:p w14:paraId="300929B6" w14:textId="77777777" w:rsidR="00E87EC0" w:rsidRPr="006343ED" w:rsidRDefault="00E87EC0" w:rsidP="00E87EC0">
            <w:pPr>
              <w:pStyle w:val="NormalIndent"/>
              <w:spacing w:line="220" w:lineRule="exact"/>
              <w:rPr>
                <w:sz w:val="20"/>
                <w:u w:val="single"/>
              </w:rPr>
            </w:pPr>
            <w:bookmarkStart w:id="125" w:name="OLE_LINK1"/>
            <w:bookmarkStart w:id="126" w:name="OLE_LINK2"/>
            <w:r>
              <w:rPr>
                <w:sz w:val="20"/>
              </w:rPr>
              <w:t>O</w:t>
            </w:r>
            <w:r w:rsidRPr="006343ED">
              <w:rPr>
                <w:sz w:val="20"/>
              </w:rPr>
              <w:t>btaining control in companies previously accounted for using equity method, net (a)</w:t>
            </w:r>
            <w:bookmarkEnd w:id="125"/>
            <w:bookmarkEnd w:id="126"/>
          </w:p>
        </w:tc>
        <w:tc>
          <w:tcPr>
            <w:tcW w:w="113" w:type="dxa"/>
          </w:tcPr>
          <w:p w14:paraId="6A91F4C5" w14:textId="77777777" w:rsidR="00E87EC0" w:rsidRPr="006343ED" w:rsidRDefault="00E87EC0" w:rsidP="00E87EC0">
            <w:pPr>
              <w:spacing w:line="220" w:lineRule="exact"/>
              <w:ind w:left="-188" w:right="73"/>
              <w:rPr>
                <w:i/>
                <w:iCs/>
                <w:sz w:val="20"/>
              </w:rPr>
            </w:pPr>
          </w:p>
        </w:tc>
        <w:tc>
          <w:tcPr>
            <w:tcW w:w="709" w:type="dxa"/>
          </w:tcPr>
          <w:p w14:paraId="7C68189B" w14:textId="77777777" w:rsidR="00E87EC0" w:rsidRPr="006343ED" w:rsidRDefault="00E87EC0" w:rsidP="00E87EC0">
            <w:pPr>
              <w:spacing w:line="220" w:lineRule="exact"/>
              <w:ind w:left="-188" w:right="73"/>
              <w:rPr>
                <w:i/>
                <w:iCs/>
                <w:sz w:val="20"/>
              </w:rPr>
            </w:pPr>
            <w:r>
              <w:rPr>
                <w:i/>
                <w:iCs/>
                <w:sz w:val="20"/>
              </w:rPr>
              <w:t>1</w:t>
            </w:r>
          </w:p>
        </w:tc>
        <w:tc>
          <w:tcPr>
            <w:tcW w:w="67" w:type="dxa"/>
            <w:vAlign w:val="bottom"/>
          </w:tcPr>
          <w:p w14:paraId="4084F9DB"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487210AA"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10</w:t>
            </w:r>
          </w:p>
        </w:tc>
        <w:tc>
          <w:tcPr>
            <w:tcW w:w="140" w:type="dxa"/>
            <w:gridSpan w:val="2"/>
            <w:vAlign w:val="bottom"/>
          </w:tcPr>
          <w:p w14:paraId="5AF615E2"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2DB26DEC" w14:textId="77777777" w:rsidR="00E87EC0" w:rsidRPr="006343ED" w:rsidRDefault="00E87EC0" w:rsidP="00E87EC0">
            <w:pPr>
              <w:pStyle w:val="numbertablehead"/>
              <w:tabs>
                <w:tab w:val="decimal" w:pos="1020"/>
              </w:tabs>
              <w:spacing w:line="220" w:lineRule="exact"/>
              <w:ind w:left="57" w:right="0"/>
              <w:jc w:val="left"/>
              <w:rPr>
                <w:sz w:val="20"/>
                <w:szCs w:val="22"/>
              </w:rPr>
            </w:pPr>
            <w:r>
              <w:rPr>
                <w:sz w:val="20"/>
                <w:szCs w:val="22"/>
              </w:rPr>
              <w:t>-</w:t>
            </w:r>
          </w:p>
        </w:tc>
      </w:tr>
      <w:tr w:rsidR="00E87EC0" w:rsidRPr="006343ED" w14:paraId="39CBE95C" w14:textId="77777777" w:rsidTr="004550BC">
        <w:trPr>
          <w:cantSplit/>
        </w:trPr>
        <w:tc>
          <w:tcPr>
            <w:tcW w:w="6988" w:type="dxa"/>
            <w:vAlign w:val="bottom"/>
          </w:tcPr>
          <w:p w14:paraId="1059207C" w14:textId="77777777" w:rsidR="00E87EC0" w:rsidRPr="006343ED" w:rsidRDefault="00E87EC0" w:rsidP="00E87EC0">
            <w:pPr>
              <w:pStyle w:val="NormalIndent"/>
              <w:spacing w:line="220" w:lineRule="exact"/>
              <w:rPr>
                <w:sz w:val="20"/>
              </w:rPr>
            </w:pPr>
            <w:r w:rsidRPr="006343ED">
              <w:rPr>
                <w:sz w:val="20"/>
              </w:rPr>
              <w:t>Additions to investment and loans to associates and jointly controlled entities</w:t>
            </w:r>
          </w:p>
        </w:tc>
        <w:tc>
          <w:tcPr>
            <w:tcW w:w="113" w:type="dxa"/>
          </w:tcPr>
          <w:p w14:paraId="463FF915" w14:textId="77777777" w:rsidR="00E87EC0" w:rsidRPr="006343ED" w:rsidRDefault="00E87EC0" w:rsidP="00E87EC0">
            <w:pPr>
              <w:spacing w:line="220" w:lineRule="exact"/>
              <w:ind w:left="16" w:right="-138"/>
              <w:rPr>
                <w:i/>
                <w:iCs/>
                <w:sz w:val="20"/>
              </w:rPr>
            </w:pPr>
          </w:p>
        </w:tc>
        <w:tc>
          <w:tcPr>
            <w:tcW w:w="709" w:type="dxa"/>
          </w:tcPr>
          <w:p w14:paraId="1F4371C6" w14:textId="77777777" w:rsidR="00E87EC0" w:rsidRPr="006343ED" w:rsidRDefault="00E87EC0" w:rsidP="00E87EC0">
            <w:pPr>
              <w:spacing w:line="220" w:lineRule="exact"/>
              <w:ind w:left="16" w:right="-138"/>
              <w:rPr>
                <w:i/>
                <w:iCs/>
                <w:sz w:val="20"/>
              </w:rPr>
            </w:pPr>
          </w:p>
        </w:tc>
        <w:tc>
          <w:tcPr>
            <w:tcW w:w="67" w:type="dxa"/>
            <w:vAlign w:val="bottom"/>
          </w:tcPr>
          <w:p w14:paraId="797075EB"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6A68B307"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(5,339)</w:t>
            </w:r>
          </w:p>
        </w:tc>
        <w:tc>
          <w:tcPr>
            <w:tcW w:w="140" w:type="dxa"/>
            <w:gridSpan w:val="2"/>
            <w:vAlign w:val="bottom"/>
          </w:tcPr>
          <w:p w14:paraId="4DA8FAB8"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66A74340"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(7,797)</w:t>
            </w:r>
          </w:p>
        </w:tc>
      </w:tr>
      <w:tr w:rsidR="00E87EC0" w:rsidRPr="006343ED" w14:paraId="5597096C" w14:textId="77777777" w:rsidTr="004550BC">
        <w:trPr>
          <w:cantSplit/>
        </w:trPr>
        <w:tc>
          <w:tcPr>
            <w:tcW w:w="6988" w:type="dxa"/>
            <w:vAlign w:val="bottom"/>
          </w:tcPr>
          <w:p w14:paraId="5EC4329B" w14:textId="77777777" w:rsidR="00E87EC0" w:rsidRPr="006343ED" w:rsidRDefault="00E87EC0" w:rsidP="00E87EC0">
            <w:pPr>
              <w:pStyle w:val="NormalIndent"/>
              <w:spacing w:line="220" w:lineRule="exact"/>
              <w:rPr>
                <w:sz w:val="20"/>
              </w:rPr>
            </w:pPr>
            <w:r w:rsidRPr="006343ED">
              <w:rPr>
                <w:sz w:val="20"/>
              </w:rPr>
              <w:t>Receipts from investment and loans to associates and jointly controlled entities</w:t>
            </w:r>
          </w:p>
        </w:tc>
        <w:tc>
          <w:tcPr>
            <w:tcW w:w="113" w:type="dxa"/>
          </w:tcPr>
          <w:p w14:paraId="27D64963" w14:textId="77777777" w:rsidR="00E87EC0" w:rsidRPr="006343ED" w:rsidRDefault="00E87EC0" w:rsidP="00E87EC0">
            <w:pPr>
              <w:spacing w:line="220" w:lineRule="exact"/>
              <w:ind w:left="16" w:right="-138"/>
              <w:rPr>
                <w:i/>
                <w:iCs/>
                <w:sz w:val="20"/>
              </w:rPr>
            </w:pPr>
          </w:p>
        </w:tc>
        <w:tc>
          <w:tcPr>
            <w:tcW w:w="709" w:type="dxa"/>
          </w:tcPr>
          <w:p w14:paraId="62CA3613" w14:textId="77777777" w:rsidR="00E87EC0" w:rsidRPr="006343ED" w:rsidRDefault="00E87EC0" w:rsidP="00E87EC0">
            <w:pPr>
              <w:spacing w:line="220" w:lineRule="exact"/>
              <w:ind w:left="16" w:right="-138"/>
              <w:rPr>
                <w:i/>
                <w:iCs/>
                <w:sz w:val="20"/>
              </w:rPr>
            </w:pPr>
          </w:p>
        </w:tc>
        <w:tc>
          <w:tcPr>
            <w:tcW w:w="67" w:type="dxa"/>
            <w:vAlign w:val="bottom"/>
          </w:tcPr>
          <w:p w14:paraId="02897250"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6DF320C1"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c>
          <w:tcPr>
            <w:tcW w:w="140" w:type="dxa"/>
            <w:gridSpan w:val="2"/>
            <w:vAlign w:val="bottom"/>
          </w:tcPr>
          <w:p w14:paraId="233C8713"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6416B127"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10,180</w:t>
            </w:r>
          </w:p>
        </w:tc>
      </w:tr>
      <w:tr w:rsidR="00E87EC0" w:rsidRPr="006343ED" w14:paraId="37940479" w14:textId="77777777" w:rsidTr="004550BC">
        <w:trPr>
          <w:cantSplit/>
        </w:trPr>
        <w:tc>
          <w:tcPr>
            <w:tcW w:w="6988" w:type="dxa"/>
            <w:vAlign w:val="bottom"/>
          </w:tcPr>
          <w:p w14:paraId="1E514F6D" w14:textId="77777777" w:rsidR="00E87EC0" w:rsidRPr="006343ED" w:rsidRDefault="00E87EC0" w:rsidP="00E87EC0">
            <w:pPr>
              <w:pStyle w:val="NormalIndent"/>
              <w:spacing w:line="220" w:lineRule="exact"/>
              <w:rPr>
                <w:sz w:val="20"/>
              </w:rPr>
            </w:pPr>
            <w:r w:rsidRPr="006343ED">
              <w:rPr>
                <w:sz w:val="20"/>
              </w:rPr>
              <w:t>Additions to other investments</w:t>
            </w:r>
          </w:p>
        </w:tc>
        <w:tc>
          <w:tcPr>
            <w:tcW w:w="113" w:type="dxa"/>
          </w:tcPr>
          <w:p w14:paraId="3060BE3F" w14:textId="77777777" w:rsidR="00E87EC0" w:rsidRPr="006343ED" w:rsidRDefault="00E87EC0" w:rsidP="00E87EC0">
            <w:pPr>
              <w:spacing w:line="220" w:lineRule="exact"/>
              <w:ind w:left="16" w:right="-138"/>
              <w:rPr>
                <w:i/>
                <w:iCs/>
                <w:sz w:val="20"/>
              </w:rPr>
            </w:pPr>
          </w:p>
        </w:tc>
        <w:tc>
          <w:tcPr>
            <w:tcW w:w="709" w:type="dxa"/>
          </w:tcPr>
          <w:p w14:paraId="0A6F52D4" w14:textId="77777777" w:rsidR="00E87EC0" w:rsidRPr="006343ED" w:rsidRDefault="00E87EC0" w:rsidP="00E87EC0">
            <w:pPr>
              <w:spacing w:line="220" w:lineRule="exact"/>
              <w:ind w:left="16" w:right="-138"/>
              <w:rPr>
                <w:i/>
                <w:iCs/>
                <w:sz w:val="20"/>
              </w:rPr>
            </w:pPr>
          </w:p>
        </w:tc>
        <w:tc>
          <w:tcPr>
            <w:tcW w:w="67" w:type="dxa"/>
            <w:vAlign w:val="bottom"/>
          </w:tcPr>
          <w:p w14:paraId="6BC93D9E"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224DD5DB"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(308)</w:t>
            </w:r>
          </w:p>
        </w:tc>
        <w:tc>
          <w:tcPr>
            <w:tcW w:w="140" w:type="dxa"/>
            <w:gridSpan w:val="2"/>
            <w:vAlign w:val="bottom"/>
          </w:tcPr>
          <w:p w14:paraId="1F11E4FD"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0C8A7AC1" w14:textId="77777777" w:rsidR="00E87EC0" w:rsidRPr="006343ED" w:rsidRDefault="00E87EC0" w:rsidP="00E87EC0">
            <w:pPr>
              <w:pStyle w:val="numbertablehead"/>
              <w:tabs>
                <w:tab w:val="decimal" w:pos="1020"/>
              </w:tabs>
              <w:spacing w:line="220" w:lineRule="exact"/>
              <w:ind w:left="57" w:right="0"/>
              <w:jc w:val="left"/>
              <w:rPr>
                <w:sz w:val="20"/>
                <w:szCs w:val="22"/>
              </w:rPr>
            </w:pPr>
            <w:r w:rsidRPr="006343ED">
              <w:rPr>
                <w:b w:val="0"/>
                <w:sz w:val="20"/>
                <w:szCs w:val="22"/>
              </w:rPr>
              <w:t>(820)</w:t>
            </w:r>
          </w:p>
        </w:tc>
      </w:tr>
      <w:tr w:rsidR="00E87EC0" w:rsidRPr="006343ED" w14:paraId="7B2AA1A4" w14:textId="77777777" w:rsidTr="004550BC">
        <w:trPr>
          <w:cantSplit/>
        </w:trPr>
        <w:tc>
          <w:tcPr>
            <w:tcW w:w="6988" w:type="dxa"/>
            <w:vAlign w:val="bottom"/>
          </w:tcPr>
          <w:p w14:paraId="447C5EF0" w14:textId="77777777" w:rsidR="00E87EC0" w:rsidRPr="006343ED" w:rsidRDefault="00E87EC0" w:rsidP="00E87EC0">
            <w:pPr>
              <w:pStyle w:val="NormalIndent"/>
              <w:spacing w:line="220" w:lineRule="exact"/>
              <w:rPr>
                <w:sz w:val="20"/>
              </w:rPr>
            </w:pPr>
            <w:r w:rsidRPr="006343ED">
              <w:rPr>
                <w:sz w:val="20"/>
              </w:rPr>
              <w:t>Receipts from other investments</w:t>
            </w:r>
          </w:p>
        </w:tc>
        <w:tc>
          <w:tcPr>
            <w:tcW w:w="113" w:type="dxa"/>
          </w:tcPr>
          <w:p w14:paraId="7252F3E0" w14:textId="77777777" w:rsidR="00E87EC0" w:rsidRPr="006343ED" w:rsidRDefault="00E87EC0" w:rsidP="00E87EC0">
            <w:pPr>
              <w:spacing w:line="220" w:lineRule="exact"/>
              <w:ind w:left="16" w:right="-138"/>
              <w:rPr>
                <w:i/>
                <w:iCs/>
                <w:sz w:val="20"/>
              </w:rPr>
            </w:pPr>
          </w:p>
        </w:tc>
        <w:tc>
          <w:tcPr>
            <w:tcW w:w="709" w:type="dxa"/>
          </w:tcPr>
          <w:p w14:paraId="7362DEA5" w14:textId="77777777" w:rsidR="00E87EC0" w:rsidRPr="006343ED" w:rsidRDefault="00E87EC0" w:rsidP="00E87EC0">
            <w:pPr>
              <w:spacing w:line="220" w:lineRule="exact"/>
              <w:ind w:left="16" w:right="-138"/>
              <w:rPr>
                <w:i/>
                <w:iCs/>
                <w:sz w:val="20"/>
              </w:rPr>
            </w:pPr>
          </w:p>
        </w:tc>
        <w:tc>
          <w:tcPr>
            <w:tcW w:w="67" w:type="dxa"/>
            <w:vAlign w:val="bottom"/>
          </w:tcPr>
          <w:p w14:paraId="33044CF7"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47095E4C"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8,017</w:t>
            </w:r>
          </w:p>
        </w:tc>
        <w:tc>
          <w:tcPr>
            <w:tcW w:w="140" w:type="dxa"/>
            <w:gridSpan w:val="2"/>
            <w:vAlign w:val="bottom"/>
          </w:tcPr>
          <w:p w14:paraId="4D7356C9"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5CD53A4E"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10,983</w:t>
            </w:r>
          </w:p>
        </w:tc>
      </w:tr>
      <w:tr w:rsidR="00E87EC0" w:rsidRPr="006343ED" w14:paraId="03D43C46" w14:textId="77777777" w:rsidTr="004550BC">
        <w:trPr>
          <w:cantSplit/>
        </w:trPr>
        <w:tc>
          <w:tcPr>
            <w:tcW w:w="6988" w:type="dxa"/>
            <w:vAlign w:val="bottom"/>
          </w:tcPr>
          <w:p w14:paraId="2D881295" w14:textId="77777777" w:rsidR="00E87EC0" w:rsidRPr="006343ED" w:rsidRDefault="00E87EC0" w:rsidP="00E87EC0">
            <w:pPr>
              <w:pStyle w:val="NormalIndent"/>
              <w:spacing w:line="220" w:lineRule="exact"/>
              <w:rPr>
                <w:sz w:val="20"/>
              </w:rPr>
            </w:pPr>
            <w:r w:rsidRPr="006343ED">
              <w:rPr>
                <w:sz w:val="20"/>
              </w:rPr>
              <w:t>Additions to property, plant and equipment</w:t>
            </w:r>
          </w:p>
        </w:tc>
        <w:tc>
          <w:tcPr>
            <w:tcW w:w="113" w:type="dxa"/>
          </w:tcPr>
          <w:p w14:paraId="583D974C" w14:textId="77777777" w:rsidR="00E87EC0" w:rsidRPr="006343ED" w:rsidRDefault="00E87EC0" w:rsidP="00E87EC0">
            <w:pPr>
              <w:spacing w:line="220" w:lineRule="exact"/>
              <w:ind w:left="16" w:right="-131"/>
              <w:jc w:val="center"/>
              <w:rPr>
                <w:iCs/>
                <w:sz w:val="20"/>
              </w:rPr>
            </w:pPr>
          </w:p>
        </w:tc>
        <w:tc>
          <w:tcPr>
            <w:tcW w:w="709" w:type="dxa"/>
          </w:tcPr>
          <w:p w14:paraId="4DE22F27" w14:textId="77777777" w:rsidR="00E87EC0" w:rsidRPr="006343ED" w:rsidRDefault="00E87EC0" w:rsidP="00E87EC0">
            <w:pPr>
              <w:spacing w:line="220" w:lineRule="exact"/>
              <w:ind w:left="16" w:right="-131"/>
              <w:jc w:val="center"/>
              <w:rPr>
                <w:iCs/>
                <w:sz w:val="20"/>
              </w:rPr>
            </w:pPr>
          </w:p>
        </w:tc>
        <w:tc>
          <w:tcPr>
            <w:tcW w:w="67" w:type="dxa"/>
            <w:vAlign w:val="bottom"/>
          </w:tcPr>
          <w:p w14:paraId="7937BE43"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6A8AFB09"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c>
          <w:tcPr>
            <w:tcW w:w="140" w:type="dxa"/>
            <w:gridSpan w:val="2"/>
            <w:vAlign w:val="bottom"/>
          </w:tcPr>
          <w:p w14:paraId="70CD7B48"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15FF7265" w14:textId="77777777" w:rsidR="00E87EC0" w:rsidRPr="006343ED" w:rsidRDefault="00E87EC0" w:rsidP="00E87EC0">
            <w:pPr>
              <w:pStyle w:val="numbertablehead"/>
              <w:tabs>
                <w:tab w:val="decimal" w:pos="1020"/>
              </w:tabs>
              <w:spacing w:line="220" w:lineRule="exact"/>
              <w:ind w:left="57" w:right="0"/>
              <w:jc w:val="left"/>
              <w:rPr>
                <w:sz w:val="20"/>
                <w:szCs w:val="22"/>
              </w:rPr>
            </w:pPr>
            <w:r w:rsidRPr="006343ED">
              <w:rPr>
                <w:b w:val="0"/>
                <w:sz w:val="20"/>
                <w:szCs w:val="22"/>
              </w:rPr>
              <w:t>(1,210)</w:t>
            </w:r>
          </w:p>
        </w:tc>
      </w:tr>
      <w:tr w:rsidR="00E87EC0" w:rsidRPr="006343ED" w14:paraId="25AB913C" w14:textId="77777777" w:rsidTr="004550BC">
        <w:trPr>
          <w:cantSplit/>
        </w:trPr>
        <w:tc>
          <w:tcPr>
            <w:tcW w:w="6988" w:type="dxa"/>
            <w:vAlign w:val="bottom"/>
          </w:tcPr>
          <w:p w14:paraId="00190A06" w14:textId="77777777" w:rsidR="00E87EC0" w:rsidRPr="006343ED" w:rsidRDefault="00E87EC0" w:rsidP="00E87EC0">
            <w:pPr>
              <w:pStyle w:val="NormalIndent"/>
              <w:spacing w:line="220" w:lineRule="exact"/>
              <w:rPr>
                <w:sz w:val="20"/>
              </w:rPr>
            </w:pPr>
            <w:r w:rsidRPr="006343ED">
              <w:rPr>
                <w:sz w:val="20"/>
              </w:rPr>
              <w:t>Acquisitions of investment property</w:t>
            </w:r>
          </w:p>
        </w:tc>
        <w:tc>
          <w:tcPr>
            <w:tcW w:w="113" w:type="dxa"/>
          </w:tcPr>
          <w:p w14:paraId="5BA22B52" w14:textId="77777777" w:rsidR="00E87EC0" w:rsidRPr="006343ED" w:rsidRDefault="00E87EC0" w:rsidP="00E87EC0">
            <w:pPr>
              <w:spacing w:line="220" w:lineRule="exact"/>
              <w:ind w:left="16" w:right="-138"/>
              <w:rPr>
                <w:iCs/>
                <w:sz w:val="20"/>
              </w:rPr>
            </w:pPr>
          </w:p>
        </w:tc>
        <w:tc>
          <w:tcPr>
            <w:tcW w:w="709" w:type="dxa"/>
          </w:tcPr>
          <w:p w14:paraId="7764C9E5" w14:textId="77777777" w:rsidR="00E87EC0" w:rsidRPr="006343ED" w:rsidRDefault="00E87EC0" w:rsidP="00E87EC0">
            <w:pPr>
              <w:spacing w:line="220" w:lineRule="exact"/>
              <w:ind w:left="16" w:right="-138"/>
              <w:rPr>
                <w:iCs/>
                <w:sz w:val="20"/>
              </w:rPr>
            </w:pPr>
          </w:p>
        </w:tc>
        <w:tc>
          <w:tcPr>
            <w:tcW w:w="67" w:type="dxa"/>
            <w:vAlign w:val="bottom"/>
          </w:tcPr>
          <w:p w14:paraId="70A24D40"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1D7A8238"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(24,250)</w:t>
            </w:r>
          </w:p>
        </w:tc>
        <w:tc>
          <w:tcPr>
            <w:tcW w:w="140" w:type="dxa"/>
            <w:gridSpan w:val="2"/>
            <w:vAlign w:val="bottom"/>
          </w:tcPr>
          <w:p w14:paraId="7FE25C75"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2A01E499" w14:textId="77777777" w:rsidR="00E87EC0" w:rsidRPr="006343ED" w:rsidRDefault="00E87EC0" w:rsidP="00E87EC0">
            <w:pPr>
              <w:pStyle w:val="numbertablehead"/>
              <w:tabs>
                <w:tab w:val="decimal" w:pos="1020"/>
              </w:tabs>
              <w:spacing w:line="220" w:lineRule="exact"/>
              <w:ind w:left="57" w:right="0"/>
              <w:jc w:val="left"/>
              <w:rPr>
                <w:sz w:val="20"/>
                <w:szCs w:val="22"/>
              </w:rPr>
            </w:pPr>
            <w:r w:rsidRPr="006343ED">
              <w:rPr>
                <w:b w:val="0"/>
                <w:sz w:val="20"/>
                <w:szCs w:val="22"/>
              </w:rPr>
              <w:t>-</w:t>
            </w:r>
          </w:p>
        </w:tc>
      </w:tr>
      <w:tr w:rsidR="00E87EC0" w:rsidRPr="006343ED" w14:paraId="154C8ED8" w14:textId="77777777" w:rsidTr="004550BC">
        <w:trPr>
          <w:cantSplit/>
        </w:trPr>
        <w:tc>
          <w:tcPr>
            <w:tcW w:w="6988" w:type="dxa"/>
            <w:vAlign w:val="bottom"/>
          </w:tcPr>
          <w:p w14:paraId="41EF617F" w14:textId="77777777" w:rsidR="00E87EC0" w:rsidRPr="006343ED" w:rsidRDefault="00E87EC0" w:rsidP="00E87EC0">
            <w:pPr>
              <w:pStyle w:val="NormalIndent"/>
              <w:spacing w:line="220" w:lineRule="exact"/>
              <w:rPr>
                <w:sz w:val="20"/>
              </w:rPr>
            </w:pPr>
            <w:r w:rsidRPr="006343ED">
              <w:rPr>
                <w:sz w:val="20"/>
              </w:rPr>
              <w:t>Additions to investment property</w:t>
            </w:r>
          </w:p>
        </w:tc>
        <w:tc>
          <w:tcPr>
            <w:tcW w:w="113" w:type="dxa"/>
          </w:tcPr>
          <w:p w14:paraId="177C0F8B" w14:textId="77777777" w:rsidR="00E87EC0" w:rsidRPr="006343ED" w:rsidRDefault="00E87EC0" w:rsidP="00E87EC0">
            <w:pPr>
              <w:spacing w:line="220" w:lineRule="exact"/>
              <w:ind w:left="16" w:right="-138"/>
              <w:rPr>
                <w:i/>
                <w:iCs/>
                <w:sz w:val="20"/>
              </w:rPr>
            </w:pPr>
          </w:p>
        </w:tc>
        <w:tc>
          <w:tcPr>
            <w:tcW w:w="709" w:type="dxa"/>
          </w:tcPr>
          <w:p w14:paraId="0D6D0923" w14:textId="77777777" w:rsidR="00E87EC0" w:rsidRPr="006343ED" w:rsidRDefault="00E87EC0" w:rsidP="00E87EC0">
            <w:pPr>
              <w:spacing w:line="220" w:lineRule="exact"/>
              <w:ind w:left="16" w:right="-138"/>
              <w:rPr>
                <w:i/>
                <w:iCs/>
                <w:sz w:val="20"/>
              </w:rPr>
            </w:pPr>
          </w:p>
        </w:tc>
        <w:tc>
          <w:tcPr>
            <w:tcW w:w="67" w:type="dxa"/>
            <w:vAlign w:val="bottom"/>
          </w:tcPr>
          <w:p w14:paraId="2B043BB0"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5C729CB6"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(2,428)</w:t>
            </w:r>
          </w:p>
        </w:tc>
        <w:tc>
          <w:tcPr>
            <w:tcW w:w="140" w:type="dxa"/>
            <w:gridSpan w:val="2"/>
            <w:vAlign w:val="bottom"/>
          </w:tcPr>
          <w:p w14:paraId="33F2E0CA"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07A663BA" w14:textId="77777777" w:rsidR="00E87EC0" w:rsidRPr="006343ED" w:rsidRDefault="00E87EC0" w:rsidP="00E87EC0">
            <w:pPr>
              <w:pStyle w:val="numbertablehead"/>
              <w:tabs>
                <w:tab w:val="decimal" w:pos="1020"/>
              </w:tabs>
              <w:spacing w:line="220" w:lineRule="exact"/>
              <w:ind w:left="57" w:right="0"/>
              <w:jc w:val="left"/>
              <w:rPr>
                <w:sz w:val="20"/>
                <w:szCs w:val="22"/>
              </w:rPr>
            </w:pPr>
            <w:r w:rsidRPr="006343ED">
              <w:rPr>
                <w:b w:val="0"/>
                <w:sz w:val="20"/>
                <w:szCs w:val="22"/>
              </w:rPr>
              <w:t>(4,961)</w:t>
            </w:r>
          </w:p>
        </w:tc>
      </w:tr>
      <w:tr w:rsidR="00E87EC0" w:rsidRPr="006343ED" w14:paraId="710D2908" w14:textId="77777777" w:rsidTr="004550BC">
        <w:trPr>
          <w:cantSplit/>
        </w:trPr>
        <w:tc>
          <w:tcPr>
            <w:tcW w:w="6988" w:type="dxa"/>
            <w:vAlign w:val="bottom"/>
          </w:tcPr>
          <w:p w14:paraId="3510B7C1" w14:textId="77777777" w:rsidR="00E87EC0" w:rsidRPr="006343ED" w:rsidRDefault="00E87EC0" w:rsidP="00E87EC0">
            <w:pPr>
              <w:pStyle w:val="NormalIndent"/>
              <w:spacing w:line="220" w:lineRule="exact"/>
              <w:rPr>
                <w:sz w:val="20"/>
              </w:rPr>
            </w:pPr>
            <w:r w:rsidRPr="006343ED">
              <w:rPr>
                <w:sz w:val="20"/>
              </w:rPr>
              <w:t>Changes in short-term and long-term deposits, net</w:t>
            </w:r>
          </w:p>
        </w:tc>
        <w:tc>
          <w:tcPr>
            <w:tcW w:w="113" w:type="dxa"/>
          </w:tcPr>
          <w:p w14:paraId="5D66454C" w14:textId="77777777" w:rsidR="00E87EC0" w:rsidRPr="006343ED" w:rsidRDefault="00E87EC0" w:rsidP="00E87EC0">
            <w:pPr>
              <w:spacing w:line="220" w:lineRule="exact"/>
              <w:ind w:left="16" w:right="-138"/>
              <w:rPr>
                <w:i/>
                <w:iCs/>
                <w:sz w:val="20"/>
              </w:rPr>
            </w:pPr>
          </w:p>
        </w:tc>
        <w:tc>
          <w:tcPr>
            <w:tcW w:w="709" w:type="dxa"/>
          </w:tcPr>
          <w:p w14:paraId="377D5AD0" w14:textId="77777777" w:rsidR="00E87EC0" w:rsidRPr="006343ED" w:rsidRDefault="00E87EC0" w:rsidP="00E87EC0">
            <w:pPr>
              <w:spacing w:line="220" w:lineRule="exact"/>
              <w:ind w:left="16" w:right="-138"/>
              <w:rPr>
                <w:i/>
                <w:iCs/>
                <w:sz w:val="20"/>
              </w:rPr>
            </w:pPr>
          </w:p>
        </w:tc>
        <w:tc>
          <w:tcPr>
            <w:tcW w:w="67" w:type="dxa"/>
            <w:vAlign w:val="bottom"/>
          </w:tcPr>
          <w:p w14:paraId="5F11AE1C"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44514C20"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1,426</w:t>
            </w:r>
          </w:p>
        </w:tc>
        <w:tc>
          <w:tcPr>
            <w:tcW w:w="140" w:type="dxa"/>
            <w:gridSpan w:val="2"/>
            <w:vAlign w:val="bottom"/>
          </w:tcPr>
          <w:p w14:paraId="7DE24D4D" w14:textId="77777777" w:rsidR="00E87EC0" w:rsidRPr="006343ED" w:rsidRDefault="00E87EC0" w:rsidP="00E87EC0">
            <w:pPr>
              <w:tabs>
                <w:tab w:val="decimal" w:pos="1020"/>
              </w:tabs>
              <w:spacing w:line="220" w:lineRule="exact"/>
              <w:ind w:left="57"/>
              <w:jc w:val="left"/>
              <w:rPr>
                <w:i/>
                <w:iCs/>
                <w:sz w:val="20"/>
              </w:rPr>
            </w:pPr>
          </w:p>
        </w:tc>
        <w:tc>
          <w:tcPr>
            <w:tcW w:w="1135" w:type="dxa"/>
            <w:vAlign w:val="bottom"/>
          </w:tcPr>
          <w:p w14:paraId="6DBC6F77" w14:textId="77777777" w:rsidR="00E87EC0" w:rsidRPr="006343ED" w:rsidRDefault="00E87EC0" w:rsidP="00E87EC0">
            <w:pPr>
              <w:pStyle w:val="numbertablehead"/>
              <w:tabs>
                <w:tab w:val="decimal" w:pos="1020"/>
              </w:tabs>
              <w:spacing w:line="220" w:lineRule="exact"/>
              <w:ind w:left="57" w:right="0"/>
              <w:jc w:val="left"/>
              <w:rPr>
                <w:sz w:val="20"/>
                <w:szCs w:val="22"/>
              </w:rPr>
            </w:pPr>
            <w:r w:rsidRPr="006343ED">
              <w:rPr>
                <w:b w:val="0"/>
                <w:sz w:val="20"/>
                <w:szCs w:val="22"/>
              </w:rPr>
              <w:t>3,145</w:t>
            </w:r>
          </w:p>
        </w:tc>
      </w:tr>
      <w:tr w:rsidR="00E87EC0" w:rsidRPr="006343ED" w14:paraId="2A1175B2" w14:textId="77777777" w:rsidTr="004550BC">
        <w:trPr>
          <w:cantSplit/>
        </w:trPr>
        <w:tc>
          <w:tcPr>
            <w:tcW w:w="6988" w:type="dxa"/>
            <w:vAlign w:val="bottom"/>
          </w:tcPr>
          <w:p w14:paraId="20EBFB0A" w14:textId="77777777" w:rsidR="00E87EC0" w:rsidRPr="006343ED" w:rsidRDefault="00E87EC0" w:rsidP="00E87EC0">
            <w:pPr>
              <w:pStyle w:val="NormalIndent"/>
              <w:spacing w:line="220" w:lineRule="exact"/>
              <w:rPr>
                <w:sz w:val="20"/>
              </w:rPr>
            </w:pPr>
            <w:r w:rsidRPr="006343ED">
              <w:rPr>
                <w:sz w:val="20"/>
              </w:rPr>
              <w:t>Interest received</w:t>
            </w:r>
          </w:p>
        </w:tc>
        <w:tc>
          <w:tcPr>
            <w:tcW w:w="113" w:type="dxa"/>
          </w:tcPr>
          <w:p w14:paraId="180A6E1A" w14:textId="77777777" w:rsidR="00E87EC0" w:rsidRPr="006343ED" w:rsidRDefault="00E87EC0" w:rsidP="00E87EC0">
            <w:pPr>
              <w:spacing w:line="220" w:lineRule="exact"/>
              <w:ind w:left="16" w:right="-138"/>
              <w:rPr>
                <w:i/>
                <w:iCs/>
                <w:sz w:val="20"/>
              </w:rPr>
            </w:pPr>
          </w:p>
        </w:tc>
        <w:tc>
          <w:tcPr>
            <w:tcW w:w="709" w:type="dxa"/>
          </w:tcPr>
          <w:p w14:paraId="632E8926" w14:textId="77777777" w:rsidR="00E87EC0" w:rsidRPr="006343ED" w:rsidRDefault="00E87EC0" w:rsidP="00E87EC0">
            <w:pPr>
              <w:spacing w:line="220" w:lineRule="exact"/>
              <w:ind w:left="16" w:right="-138"/>
              <w:rPr>
                <w:i/>
                <w:iCs/>
                <w:sz w:val="20"/>
              </w:rPr>
            </w:pPr>
          </w:p>
        </w:tc>
        <w:tc>
          <w:tcPr>
            <w:tcW w:w="67" w:type="dxa"/>
            <w:vAlign w:val="bottom"/>
          </w:tcPr>
          <w:p w14:paraId="0B506F5E"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27CD2697"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858</w:t>
            </w:r>
          </w:p>
        </w:tc>
        <w:tc>
          <w:tcPr>
            <w:tcW w:w="140" w:type="dxa"/>
            <w:gridSpan w:val="2"/>
            <w:vAlign w:val="bottom"/>
          </w:tcPr>
          <w:p w14:paraId="044E469A" w14:textId="77777777" w:rsidR="00E87EC0" w:rsidRPr="006343ED" w:rsidRDefault="00E87EC0" w:rsidP="00E87EC0">
            <w:pPr>
              <w:tabs>
                <w:tab w:val="decimal" w:pos="1020"/>
              </w:tabs>
              <w:spacing w:line="220" w:lineRule="exact"/>
              <w:ind w:left="57"/>
              <w:jc w:val="left"/>
              <w:rPr>
                <w:i/>
                <w:iCs/>
                <w:sz w:val="20"/>
              </w:rPr>
            </w:pPr>
          </w:p>
        </w:tc>
        <w:tc>
          <w:tcPr>
            <w:tcW w:w="1135" w:type="dxa"/>
            <w:shd w:val="clear" w:color="auto" w:fill="auto"/>
            <w:vAlign w:val="bottom"/>
          </w:tcPr>
          <w:p w14:paraId="49F729F5" w14:textId="77777777" w:rsidR="00E87EC0" w:rsidRPr="006343ED" w:rsidRDefault="00E87EC0" w:rsidP="00E87EC0">
            <w:pPr>
              <w:pStyle w:val="numbertablehead"/>
              <w:tabs>
                <w:tab w:val="decimal" w:pos="1020"/>
              </w:tabs>
              <w:spacing w:line="220" w:lineRule="exact"/>
              <w:ind w:left="57" w:right="0"/>
              <w:jc w:val="left"/>
              <w:rPr>
                <w:sz w:val="20"/>
                <w:szCs w:val="22"/>
              </w:rPr>
            </w:pPr>
            <w:r w:rsidRPr="006343ED">
              <w:rPr>
                <w:b w:val="0"/>
                <w:sz w:val="20"/>
                <w:szCs w:val="22"/>
              </w:rPr>
              <w:t>1,423</w:t>
            </w:r>
          </w:p>
        </w:tc>
      </w:tr>
      <w:tr w:rsidR="00E87EC0" w:rsidRPr="006343ED" w14:paraId="56389894" w14:textId="77777777" w:rsidTr="004550BC">
        <w:trPr>
          <w:cantSplit/>
        </w:trPr>
        <w:tc>
          <w:tcPr>
            <w:tcW w:w="6988" w:type="dxa"/>
            <w:vAlign w:val="bottom"/>
          </w:tcPr>
          <w:p w14:paraId="7ADCF165" w14:textId="77777777" w:rsidR="00E87EC0" w:rsidRPr="006343ED" w:rsidRDefault="00E87EC0" w:rsidP="00E87EC0">
            <w:pPr>
              <w:pStyle w:val="NormalIndent"/>
              <w:spacing w:line="220" w:lineRule="exact"/>
              <w:ind w:left="42" w:firstLine="0"/>
              <w:rPr>
                <w:sz w:val="20"/>
              </w:rPr>
            </w:pPr>
            <w:r w:rsidRPr="006343ED">
              <w:rPr>
                <w:sz w:val="20"/>
              </w:rPr>
              <w:t>Proceeds from disposal of marketable securities</w:t>
            </w:r>
          </w:p>
        </w:tc>
        <w:tc>
          <w:tcPr>
            <w:tcW w:w="113" w:type="dxa"/>
          </w:tcPr>
          <w:p w14:paraId="0925B7B1" w14:textId="77777777" w:rsidR="00E87EC0" w:rsidRPr="006343ED" w:rsidRDefault="00E87EC0" w:rsidP="00E87EC0">
            <w:pPr>
              <w:spacing w:line="220" w:lineRule="exact"/>
              <w:ind w:left="16" w:right="-138"/>
              <w:rPr>
                <w:i/>
                <w:iCs/>
                <w:sz w:val="20"/>
              </w:rPr>
            </w:pPr>
          </w:p>
        </w:tc>
        <w:tc>
          <w:tcPr>
            <w:tcW w:w="709" w:type="dxa"/>
          </w:tcPr>
          <w:p w14:paraId="0704A87E" w14:textId="77777777" w:rsidR="00E87EC0" w:rsidRPr="006343ED" w:rsidRDefault="00E87EC0" w:rsidP="00E87EC0">
            <w:pPr>
              <w:spacing w:line="220" w:lineRule="exact"/>
              <w:ind w:left="16" w:right="-138"/>
              <w:rPr>
                <w:i/>
                <w:iCs/>
                <w:sz w:val="20"/>
              </w:rPr>
            </w:pPr>
          </w:p>
        </w:tc>
        <w:tc>
          <w:tcPr>
            <w:tcW w:w="67" w:type="dxa"/>
            <w:vAlign w:val="bottom"/>
          </w:tcPr>
          <w:p w14:paraId="58C09D2C"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705A920C"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909</w:t>
            </w:r>
          </w:p>
        </w:tc>
        <w:tc>
          <w:tcPr>
            <w:tcW w:w="140" w:type="dxa"/>
            <w:gridSpan w:val="2"/>
            <w:vAlign w:val="bottom"/>
          </w:tcPr>
          <w:p w14:paraId="5DA1DA3B" w14:textId="77777777" w:rsidR="00E87EC0" w:rsidRPr="006343ED" w:rsidRDefault="00E87EC0" w:rsidP="00E87EC0">
            <w:pPr>
              <w:tabs>
                <w:tab w:val="decimal" w:pos="1020"/>
              </w:tabs>
              <w:spacing w:line="220" w:lineRule="exact"/>
              <w:ind w:left="57"/>
              <w:jc w:val="left"/>
              <w:rPr>
                <w:i/>
                <w:iCs/>
                <w:sz w:val="20"/>
              </w:rPr>
            </w:pPr>
          </w:p>
        </w:tc>
        <w:tc>
          <w:tcPr>
            <w:tcW w:w="1135" w:type="dxa"/>
            <w:shd w:val="clear" w:color="auto" w:fill="auto"/>
            <w:vAlign w:val="bottom"/>
          </w:tcPr>
          <w:p w14:paraId="253DFDA6"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w:t>
            </w:r>
          </w:p>
        </w:tc>
      </w:tr>
      <w:tr w:rsidR="00E87EC0" w:rsidRPr="006343ED" w14:paraId="39030533" w14:textId="77777777" w:rsidTr="004550BC">
        <w:trPr>
          <w:cantSplit/>
        </w:trPr>
        <w:tc>
          <w:tcPr>
            <w:tcW w:w="6988" w:type="dxa"/>
            <w:vAlign w:val="bottom"/>
          </w:tcPr>
          <w:p w14:paraId="54424659" w14:textId="77777777" w:rsidR="00E87EC0" w:rsidRPr="006343ED" w:rsidRDefault="00E87EC0" w:rsidP="00E87EC0">
            <w:pPr>
              <w:pStyle w:val="NormalIndent"/>
              <w:spacing w:line="220" w:lineRule="exact"/>
              <w:ind w:left="42" w:firstLine="0"/>
              <w:rPr>
                <w:sz w:val="20"/>
              </w:rPr>
            </w:pPr>
            <w:r w:rsidRPr="006343ED">
              <w:rPr>
                <w:sz w:val="20"/>
              </w:rPr>
              <w:t>Deconsolidation of BCP (b)</w:t>
            </w:r>
          </w:p>
        </w:tc>
        <w:tc>
          <w:tcPr>
            <w:tcW w:w="113" w:type="dxa"/>
          </w:tcPr>
          <w:p w14:paraId="0D91A358" w14:textId="77777777" w:rsidR="00E87EC0" w:rsidRPr="006343ED" w:rsidRDefault="00E87EC0" w:rsidP="00E87EC0">
            <w:pPr>
              <w:spacing w:line="220" w:lineRule="exact"/>
              <w:ind w:left="16" w:right="-138"/>
              <w:rPr>
                <w:i/>
                <w:iCs/>
                <w:sz w:val="20"/>
              </w:rPr>
            </w:pPr>
          </w:p>
        </w:tc>
        <w:tc>
          <w:tcPr>
            <w:tcW w:w="709" w:type="dxa"/>
          </w:tcPr>
          <w:p w14:paraId="273426BC" w14:textId="77777777" w:rsidR="00E87EC0" w:rsidRPr="006343ED" w:rsidRDefault="00E87EC0" w:rsidP="00E87EC0">
            <w:pPr>
              <w:spacing w:line="220" w:lineRule="exact"/>
              <w:ind w:left="16" w:right="-138"/>
              <w:rPr>
                <w:i/>
                <w:iCs/>
                <w:sz w:val="20"/>
              </w:rPr>
            </w:pPr>
          </w:p>
        </w:tc>
        <w:tc>
          <w:tcPr>
            <w:tcW w:w="67" w:type="dxa"/>
            <w:vAlign w:val="bottom"/>
          </w:tcPr>
          <w:p w14:paraId="16BEC3E1"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2F6D5074"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c>
          <w:tcPr>
            <w:tcW w:w="140" w:type="dxa"/>
            <w:gridSpan w:val="2"/>
            <w:vAlign w:val="bottom"/>
          </w:tcPr>
          <w:p w14:paraId="0FB43115" w14:textId="77777777" w:rsidR="00E87EC0" w:rsidRPr="006343ED" w:rsidRDefault="00E87EC0" w:rsidP="00E87EC0">
            <w:pPr>
              <w:tabs>
                <w:tab w:val="decimal" w:pos="1020"/>
              </w:tabs>
              <w:spacing w:line="220" w:lineRule="exact"/>
              <w:jc w:val="left"/>
              <w:rPr>
                <w:i/>
                <w:iCs/>
                <w:sz w:val="20"/>
              </w:rPr>
            </w:pPr>
          </w:p>
        </w:tc>
        <w:tc>
          <w:tcPr>
            <w:tcW w:w="1135" w:type="dxa"/>
            <w:shd w:val="clear" w:color="auto" w:fill="auto"/>
            <w:vAlign w:val="bottom"/>
          </w:tcPr>
          <w:p w14:paraId="0ECBBC49"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(36,917)</w:t>
            </w:r>
          </w:p>
        </w:tc>
      </w:tr>
      <w:tr w:rsidR="00E87EC0" w:rsidRPr="006343ED" w14:paraId="02BBE496" w14:textId="77777777" w:rsidTr="004550BC">
        <w:trPr>
          <w:cantSplit/>
        </w:trPr>
        <w:tc>
          <w:tcPr>
            <w:tcW w:w="6988" w:type="dxa"/>
            <w:vAlign w:val="bottom"/>
          </w:tcPr>
          <w:p w14:paraId="43EB56B6" w14:textId="77777777" w:rsidR="00E87EC0" w:rsidRPr="006343ED" w:rsidRDefault="00E87EC0" w:rsidP="00E87EC0">
            <w:pPr>
              <w:pStyle w:val="NormalIndent"/>
              <w:spacing w:line="220" w:lineRule="exact"/>
              <w:ind w:left="42" w:firstLine="0"/>
              <w:rPr>
                <w:sz w:val="20"/>
              </w:rPr>
            </w:pPr>
            <w:r>
              <w:rPr>
                <w:sz w:val="20"/>
              </w:rPr>
              <w:t>Proceeds from disposal of BCP</w:t>
            </w:r>
          </w:p>
        </w:tc>
        <w:tc>
          <w:tcPr>
            <w:tcW w:w="113" w:type="dxa"/>
          </w:tcPr>
          <w:p w14:paraId="366A4E26" w14:textId="77777777" w:rsidR="00E87EC0" w:rsidRPr="006343ED" w:rsidRDefault="00E87EC0" w:rsidP="00E87EC0">
            <w:pPr>
              <w:spacing w:line="220" w:lineRule="exact"/>
              <w:ind w:left="16" w:right="-138"/>
              <w:rPr>
                <w:i/>
                <w:iCs/>
                <w:sz w:val="20"/>
              </w:rPr>
            </w:pPr>
          </w:p>
        </w:tc>
        <w:tc>
          <w:tcPr>
            <w:tcW w:w="709" w:type="dxa"/>
          </w:tcPr>
          <w:p w14:paraId="2744CCF7" w14:textId="77777777" w:rsidR="00E87EC0" w:rsidRPr="004550BC" w:rsidRDefault="00E87EC0" w:rsidP="004550BC">
            <w:pPr>
              <w:spacing w:line="220" w:lineRule="exact"/>
              <w:ind w:left="16" w:right="-138"/>
              <w:jc w:val="center"/>
              <w:rPr>
                <w:iCs/>
                <w:sz w:val="20"/>
              </w:rPr>
            </w:pPr>
            <w:r w:rsidRPr="004550BC">
              <w:rPr>
                <w:iCs/>
                <w:sz w:val="20"/>
              </w:rPr>
              <w:t>4</w:t>
            </w:r>
          </w:p>
        </w:tc>
        <w:tc>
          <w:tcPr>
            <w:tcW w:w="67" w:type="dxa"/>
            <w:vAlign w:val="bottom"/>
          </w:tcPr>
          <w:p w14:paraId="1577EC4F"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34B15E9A" w14:textId="77777777" w:rsidR="00E87EC0" w:rsidDel="003C4209" w:rsidRDefault="00E87EC0" w:rsidP="00E87EC0">
            <w:pPr>
              <w:pStyle w:val="numbertablehead"/>
              <w:tabs>
                <w:tab w:val="decimal" w:pos="1020"/>
              </w:tabs>
              <w:spacing w:line="220" w:lineRule="exact"/>
              <w:ind w:left="57" w:right="0"/>
              <w:jc w:val="left"/>
              <w:rPr>
                <w:b w:val="0"/>
                <w:sz w:val="20"/>
                <w:szCs w:val="22"/>
              </w:rPr>
            </w:pPr>
            <w:r>
              <w:rPr>
                <w:b w:val="0"/>
                <w:sz w:val="20"/>
                <w:szCs w:val="22"/>
              </w:rPr>
              <w:t>174,815</w:t>
            </w:r>
          </w:p>
        </w:tc>
        <w:tc>
          <w:tcPr>
            <w:tcW w:w="140" w:type="dxa"/>
            <w:gridSpan w:val="2"/>
            <w:vAlign w:val="bottom"/>
          </w:tcPr>
          <w:p w14:paraId="138713DD" w14:textId="77777777" w:rsidR="00E87EC0" w:rsidRPr="006343ED" w:rsidRDefault="00E87EC0" w:rsidP="00E87EC0">
            <w:pPr>
              <w:tabs>
                <w:tab w:val="decimal" w:pos="1020"/>
              </w:tabs>
              <w:spacing w:line="220" w:lineRule="exact"/>
              <w:jc w:val="left"/>
              <w:rPr>
                <w:i/>
                <w:iCs/>
                <w:sz w:val="20"/>
              </w:rPr>
            </w:pPr>
          </w:p>
        </w:tc>
        <w:tc>
          <w:tcPr>
            <w:tcW w:w="1135" w:type="dxa"/>
            <w:shd w:val="clear" w:color="auto" w:fill="auto"/>
            <w:vAlign w:val="bottom"/>
          </w:tcPr>
          <w:p w14:paraId="4011B790"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r>
      <w:tr w:rsidR="00E87EC0" w:rsidRPr="006343ED" w14:paraId="47660B8B" w14:textId="77777777" w:rsidTr="004550BC">
        <w:trPr>
          <w:cantSplit/>
        </w:trPr>
        <w:tc>
          <w:tcPr>
            <w:tcW w:w="6988" w:type="dxa"/>
            <w:vAlign w:val="bottom"/>
          </w:tcPr>
          <w:p w14:paraId="7D3CF6BA" w14:textId="77777777" w:rsidR="00E87EC0" w:rsidRPr="006343ED" w:rsidRDefault="00E87EC0" w:rsidP="00E87EC0">
            <w:pPr>
              <w:pStyle w:val="NormalIndent"/>
              <w:spacing w:line="220" w:lineRule="exact"/>
              <w:rPr>
                <w:sz w:val="20"/>
              </w:rPr>
            </w:pPr>
            <w:r w:rsidRPr="006343ED">
              <w:rPr>
                <w:sz w:val="20"/>
              </w:rPr>
              <w:t>Proceeds from disposal of assets held for sale</w:t>
            </w:r>
          </w:p>
        </w:tc>
        <w:tc>
          <w:tcPr>
            <w:tcW w:w="113" w:type="dxa"/>
          </w:tcPr>
          <w:p w14:paraId="26D22C2B" w14:textId="77777777" w:rsidR="00E87EC0" w:rsidRPr="006343ED" w:rsidRDefault="00E87EC0" w:rsidP="00E87EC0">
            <w:pPr>
              <w:spacing w:line="220" w:lineRule="exact"/>
              <w:ind w:left="16" w:right="-138"/>
              <w:rPr>
                <w:iCs/>
                <w:sz w:val="20"/>
              </w:rPr>
            </w:pPr>
          </w:p>
        </w:tc>
        <w:tc>
          <w:tcPr>
            <w:tcW w:w="709" w:type="dxa"/>
          </w:tcPr>
          <w:p w14:paraId="67F53C12" w14:textId="77777777" w:rsidR="00E87EC0" w:rsidRPr="00E87EC0" w:rsidRDefault="00E87EC0" w:rsidP="004550BC">
            <w:pPr>
              <w:spacing w:line="220" w:lineRule="exact"/>
              <w:ind w:left="16" w:right="-138"/>
              <w:jc w:val="center"/>
              <w:rPr>
                <w:iCs/>
                <w:sz w:val="20"/>
              </w:rPr>
            </w:pPr>
          </w:p>
        </w:tc>
        <w:tc>
          <w:tcPr>
            <w:tcW w:w="67" w:type="dxa"/>
            <w:vAlign w:val="bottom"/>
          </w:tcPr>
          <w:p w14:paraId="460E5F32"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3066E725"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c>
          <w:tcPr>
            <w:tcW w:w="140" w:type="dxa"/>
            <w:gridSpan w:val="2"/>
            <w:vAlign w:val="bottom"/>
          </w:tcPr>
          <w:p w14:paraId="76BE3215" w14:textId="77777777" w:rsidR="00E87EC0" w:rsidRPr="006343ED" w:rsidRDefault="00E87EC0" w:rsidP="00E87EC0">
            <w:pPr>
              <w:tabs>
                <w:tab w:val="decimal" w:pos="1020"/>
              </w:tabs>
              <w:spacing w:line="220" w:lineRule="exact"/>
              <w:ind w:left="57"/>
              <w:jc w:val="left"/>
              <w:rPr>
                <w:i/>
                <w:iCs/>
                <w:sz w:val="20"/>
              </w:rPr>
            </w:pPr>
          </w:p>
        </w:tc>
        <w:tc>
          <w:tcPr>
            <w:tcW w:w="1135" w:type="dxa"/>
            <w:shd w:val="clear" w:color="auto" w:fill="auto"/>
            <w:vAlign w:val="bottom"/>
          </w:tcPr>
          <w:p w14:paraId="79943FF1"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6,063</w:t>
            </w:r>
          </w:p>
        </w:tc>
      </w:tr>
      <w:tr w:rsidR="00E87EC0" w:rsidRPr="006343ED" w14:paraId="073E059E" w14:textId="77777777" w:rsidTr="004550BC">
        <w:trPr>
          <w:cantSplit/>
        </w:trPr>
        <w:tc>
          <w:tcPr>
            <w:tcW w:w="6988" w:type="dxa"/>
            <w:vAlign w:val="bottom"/>
          </w:tcPr>
          <w:p w14:paraId="30D5AB3D" w14:textId="77777777" w:rsidR="00E87EC0" w:rsidRPr="006343ED" w:rsidRDefault="00E87EC0" w:rsidP="00E87EC0">
            <w:pPr>
              <w:pStyle w:val="NormalIndent"/>
              <w:spacing w:line="220" w:lineRule="exact"/>
              <w:rPr>
                <w:sz w:val="20"/>
              </w:rPr>
            </w:pPr>
            <w:r>
              <w:rPr>
                <w:sz w:val="20"/>
              </w:rPr>
              <w:t>Distribution</w:t>
            </w:r>
            <w:r w:rsidRPr="006343ED">
              <w:rPr>
                <w:sz w:val="20"/>
              </w:rPr>
              <w:t xml:space="preserve"> from assets held for sale</w:t>
            </w:r>
          </w:p>
        </w:tc>
        <w:tc>
          <w:tcPr>
            <w:tcW w:w="113" w:type="dxa"/>
          </w:tcPr>
          <w:p w14:paraId="1017118A" w14:textId="77777777" w:rsidR="00E87EC0" w:rsidRPr="006343ED" w:rsidRDefault="00E87EC0" w:rsidP="00E87EC0">
            <w:pPr>
              <w:spacing w:line="220" w:lineRule="exact"/>
              <w:ind w:left="16" w:right="-138"/>
              <w:rPr>
                <w:iCs/>
                <w:sz w:val="20"/>
              </w:rPr>
            </w:pPr>
          </w:p>
        </w:tc>
        <w:tc>
          <w:tcPr>
            <w:tcW w:w="709" w:type="dxa"/>
          </w:tcPr>
          <w:p w14:paraId="60088E75" w14:textId="77777777" w:rsidR="00E87EC0" w:rsidRPr="00E87EC0" w:rsidRDefault="00E87EC0" w:rsidP="004550BC">
            <w:pPr>
              <w:spacing w:line="220" w:lineRule="exact"/>
              <w:ind w:left="16" w:right="-138"/>
              <w:jc w:val="center"/>
              <w:rPr>
                <w:iCs/>
                <w:sz w:val="20"/>
              </w:rPr>
            </w:pPr>
            <w:r w:rsidRPr="00E87EC0">
              <w:rPr>
                <w:iCs/>
                <w:sz w:val="20"/>
              </w:rPr>
              <w:t>7e</w:t>
            </w:r>
          </w:p>
        </w:tc>
        <w:tc>
          <w:tcPr>
            <w:tcW w:w="67" w:type="dxa"/>
            <w:vAlign w:val="bottom"/>
          </w:tcPr>
          <w:p w14:paraId="434E089A"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23ACDD94" w14:textId="77777777" w:rsidR="00E87EC0" w:rsidDel="003C4209" w:rsidRDefault="00E87EC0" w:rsidP="00E87EC0">
            <w:pPr>
              <w:pStyle w:val="numbertablehead"/>
              <w:tabs>
                <w:tab w:val="decimal" w:pos="1020"/>
              </w:tabs>
              <w:spacing w:line="220" w:lineRule="exact"/>
              <w:ind w:left="57" w:right="0"/>
              <w:jc w:val="left"/>
              <w:rPr>
                <w:b w:val="0"/>
                <w:sz w:val="20"/>
                <w:szCs w:val="22"/>
              </w:rPr>
            </w:pPr>
            <w:r>
              <w:rPr>
                <w:b w:val="0"/>
                <w:sz w:val="20"/>
                <w:szCs w:val="22"/>
              </w:rPr>
              <w:t>2,931</w:t>
            </w:r>
          </w:p>
        </w:tc>
        <w:tc>
          <w:tcPr>
            <w:tcW w:w="140" w:type="dxa"/>
            <w:gridSpan w:val="2"/>
            <w:vAlign w:val="bottom"/>
          </w:tcPr>
          <w:p w14:paraId="39BD443E" w14:textId="77777777" w:rsidR="00E87EC0" w:rsidRPr="006343ED" w:rsidRDefault="00E87EC0" w:rsidP="00E87EC0">
            <w:pPr>
              <w:tabs>
                <w:tab w:val="decimal" w:pos="1020"/>
              </w:tabs>
              <w:spacing w:line="220" w:lineRule="exact"/>
              <w:ind w:left="57"/>
              <w:jc w:val="left"/>
              <w:rPr>
                <w:i/>
                <w:iCs/>
                <w:sz w:val="20"/>
              </w:rPr>
            </w:pPr>
          </w:p>
        </w:tc>
        <w:tc>
          <w:tcPr>
            <w:tcW w:w="1135" w:type="dxa"/>
            <w:shd w:val="clear" w:color="auto" w:fill="auto"/>
            <w:vAlign w:val="bottom"/>
          </w:tcPr>
          <w:p w14:paraId="2CEFD152"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r>
      <w:tr w:rsidR="00E87EC0" w:rsidRPr="006343ED" w14:paraId="3488A336" w14:textId="77777777" w:rsidTr="004550BC">
        <w:trPr>
          <w:cantSplit/>
        </w:trPr>
        <w:tc>
          <w:tcPr>
            <w:tcW w:w="6988" w:type="dxa"/>
            <w:vAlign w:val="bottom"/>
          </w:tcPr>
          <w:p w14:paraId="716A352B" w14:textId="77777777" w:rsidR="00E87EC0" w:rsidRPr="006343ED" w:rsidRDefault="00E87EC0" w:rsidP="00E87EC0">
            <w:pPr>
              <w:pStyle w:val="NormalIndent"/>
              <w:spacing w:line="220" w:lineRule="exact"/>
              <w:rPr>
                <w:sz w:val="20"/>
              </w:rPr>
            </w:pPr>
            <w:r>
              <w:rPr>
                <w:sz w:val="20"/>
              </w:rPr>
              <w:t>Proceeds from available-for-sale financial assets</w:t>
            </w:r>
          </w:p>
        </w:tc>
        <w:tc>
          <w:tcPr>
            <w:tcW w:w="113" w:type="dxa"/>
          </w:tcPr>
          <w:p w14:paraId="1286AA5C" w14:textId="77777777" w:rsidR="00E87EC0" w:rsidRPr="006343ED" w:rsidRDefault="00E87EC0" w:rsidP="00E87EC0">
            <w:pPr>
              <w:spacing w:line="220" w:lineRule="exact"/>
              <w:ind w:left="16" w:right="-138"/>
              <w:rPr>
                <w:iCs/>
                <w:sz w:val="20"/>
              </w:rPr>
            </w:pPr>
          </w:p>
        </w:tc>
        <w:tc>
          <w:tcPr>
            <w:tcW w:w="709" w:type="dxa"/>
          </w:tcPr>
          <w:p w14:paraId="53424916" w14:textId="77777777" w:rsidR="00E87EC0" w:rsidRPr="006343ED" w:rsidRDefault="00E87EC0" w:rsidP="00E87EC0">
            <w:pPr>
              <w:spacing w:line="220" w:lineRule="exact"/>
              <w:ind w:left="16" w:right="-138"/>
              <w:rPr>
                <w:iCs/>
                <w:sz w:val="20"/>
              </w:rPr>
            </w:pPr>
          </w:p>
        </w:tc>
        <w:tc>
          <w:tcPr>
            <w:tcW w:w="67" w:type="dxa"/>
            <w:vAlign w:val="bottom"/>
          </w:tcPr>
          <w:p w14:paraId="30FABDA4"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1E49FE98" w14:textId="77777777" w:rsidR="00E87EC0" w:rsidRDefault="00E87EC0" w:rsidP="00E87EC0">
            <w:pPr>
              <w:pStyle w:val="numbertablehead"/>
              <w:tabs>
                <w:tab w:val="decimal" w:pos="1020"/>
              </w:tabs>
              <w:spacing w:line="220" w:lineRule="exact"/>
              <w:ind w:left="57" w:right="0"/>
              <w:jc w:val="left"/>
              <w:rPr>
                <w:b w:val="0"/>
                <w:sz w:val="20"/>
                <w:szCs w:val="22"/>
              </w:rPr>
            </w:pPr>
            <w:r>
              <w:rPr>
                <w:b w:val="0"/>
                <w:sz w:val="20"/>
                <w:szCs w:val="22"/>
              </w:rPr>
              <w:t>1,743</w:t>
            </w:r>
          </w:p>
        </w:tc>
        <w:tc>
          <w:tcPr>
            <w:tcW w:w="140" w:type="dxa"/>
            <w:gridSpan w:val="2"/>
            <w:vAlign w:val="bottom"/>
          </w:tcPr>
          <w:p w14:paraId="17B8C1AC" w14:textId="77777777" w:rsidR="00E87EC0" w:rsidRPr="006343ED" w:rsidRDefault="00E87EC0" w:rsidP="00E87EC0">
            <w:pPr>
              <w:tabs>
                <w:tab w:val="decimal" w:pos="1020"/>
              </w:tabs>
              <w:spacing w:line="220" w:lineRule="exact"/>
              <w:ind w:left="57"/>
              <w:jc w:val="left"/>
              <w:rPr>
                <w:i/>
                <w:iCs/>
                <w:sz w:val="20"/>
              </w:rPr>
            </w:pPr>
          </w:p>
        </w:tc>
        <w:tc>
          <w:tcPr>
            <w:tcW w:w="1135" w:type="dxa"/>
            <w:shd w:val="clear" w:color="auto" w:fill="auto"/>
            <w:vAlign w:val="bottom"/>
          </w:tcPr>
          <w:p w14:paraId="25EA9CA8"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r>
      <w:tr w:rsidR="00E87EC0" w:rsidRPr="006343ED" w14:paraId="1B9ECEED" w14:textId="77777777" w:rsidTr="004550BC">
        <w:trPr>
          <w:cantSplit/>
        </w:trPr>
        <w:tc>
          <w:tcPr>
            <w:tcW w:w="6988" w:type="dxa"/>
            <w:vAlign w:val="bottom"/>
          </w:tcPr>
          <w:p w14:paraId="78EA21B6" w14:textId="77777777" w:rsidR="00E87EC0" w:rsidRPr="006343ED" w:rsidRDefault="00E87EC0" w:rsidP="00E87EC0">
            <w:pPr>
              <w:pStyle w:val="NormalIndent"/>
              <w:spacing w:line="220" w:lineRule="exact"/>
              <w:rPr>
                <w:sz w:val="20"/>
              </w:rPr>
            </w:pPr>
            <w:r w:rsidRPr="006343ED">
              <w:rPr>
                <w:sz w:val="20"/>
              </w:rPr>
              <w:t xml:space="preserve">Receipts </w:t>
            </w:r>
            <w:r w:rsidR="00FB1E91">
              <w:rPr>
                <w:sz w:val="20"/>
              </w:rPr>
              <w:t>from</w:t>
            </w:r>
            <w:r w:rsidR="00FB1E91" w:rsidRPr="006343ED">
              <w:rPr>
                <w:sz w:val="20"/>
              </w:rPr>
              <w:t xml:space="preserve"> </w:t>
            </w:r>
            <w:r w:rsidRPr="006343ED">
              <w:rPr>
                <w:sz w:val="20"/>
              </w:rPr>
              <w:t>loans from related parties</w:t>
            </w:r>
          </w:p>
        </w:tc>
        <w:tc>
          <w:tcPr>
            <w:tcW w:w="113" w:type="dxa"/>
          </w:tcPr>
          <w:p w14:paraId="491C2DD1" w14:textId="77777777" w:rsidR="00E87EC0" w:rsidRPr="006343ED" w:rsidRDefault="00E87EC0" w:rsidP="00E87EC0">
            <w:pPr>
              <w:spacing w:line="220" w:lineRule="exact"/>
              <w:ind w:left="16" w:right="-138"/>
              <w:rPr>
                <w:i/>
                <w:iCs/>
                <w:sz w:val="20"/>
              </w:rPr>
            </w:pPr>
          </w:p>
        </w:tc>
        <w:tc>
          <w:tcPr>
            <w:tcW w:w="709" w:type="dxa"/>
          </w:tcPr>
          <w:p w14:paraId="59167794" w14:textId="77777777" w:rsidR="00E87EC0" w:rsidRPr="006343ED" w:rsidRDefault="00E87EC0" w:rsidP="00E87EC0">
            <w:pPr>
              <w:spacing w:line="220" w:lineRule="exact"/>
              <w:ind w:left="16" w:right="-138"/>
              <w:rPr>
                <w:i/>
                <w:iCs/>
                <w:sz w:val="20"/>
              </w:rPr>
            </w:pPr>
          </w:p>
        </w:tc>
        <w:tc>
          <w:tcPr>
            <w:tcW w:w="67" w:type="dxa"/>
            <w:vAlign w:val="bottom"/>
          </w:tcPr>
          <w:p w14:paraId="4DF63BA3"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7A5AB201"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c>
          <w:tcPr>
            <w:tcW w:w="140" w:type="dxa"/>
            <w:gridSpan w:val="2"/>
            <w:vAlign w:val="bottom"/>
          </w:tcPr>
          <w:p w14:paraId="046BCFBF" w14:textId="77777777" w:rsidR="00E87EC0" w:rsidRPr="006343ED" w:rsidRDefault="00E87EC0" w:rsidP="00E87EC0">
            <w:pPr>
              <w:tabs>
                <w:tab w:val="decimal" w:pos="1020"/>
              </w:tabs>
              <w:spacing w:line="220" w:lineRule="exact"/>
              <w:ind w:left="57"/>
              <w:jc w:val="left"/>
              <w:rPr>
                <w:i/>
                <w:iCs/>
                <w:sz w:val="20"/>
              </w:rPr>
            </w:pPr>
          </w:p>
        </w:tc>
        <w:tc>
          <w:tcPr>
            <w:tcW w:w="1135" w:type="dxa"/>
            <w:shd w:val="clear" w:color="auto" w:fill="auto"/>
            <w:vAlign w:val="bottom"/>
          </w:tcPr>
          <w:p w14:paraId="370D7DC5"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4,509</w:t>
            </w:r>
          </w:p>
        </w:tc>
      </w:tr>
      <w:tr w:rsidR="00E87EC0" w:rsidRPr="006343ED" w14:paraId="51B8A63E" w14:textId="77777777" w:rsidTr="004550BC">
        <w:trPr>
          <w:cantSplit/>
        </w:trPr>
        <w:tc>
          <w:tcPr>
            <w:tcW w:w="6988" w:type="dxa"/>
            <w:vAlign w:val="bottom"/>
          </w:tcPr>
          <w:p w14:paraId="36752434" w14:textId="77777777" w:rsidR="00E87EC0" w:rsidRPr="006343ED" w:rsidRDefault="00E87EC0" w:rsidP="00E87EC0">
            <w:pPr>
              <w:pStyle w:val="NormalIndent"/>
              <w:spacing w:line="220" w:lineRule="exact"/>
              <w:ind w:left="73" w:firstLine="0"/>
              <w:rPr>
                <w:sz w:val="20"/>
              </w:rPr>
            </w:pPr>
            <w:r w:rsidRPr="006343ED">
              <w:rPr>
                <w:sz w:val="20"/>
              </w:rPr>
              <w:t>Loans granted to related parties</w:t>
            </w:r>
          </w:p>
        </w:tc>
        <w:tc>
          <w:tcPr>
            <w:tcW w:w="113" w:type="dxa"/>
          </w:tcPr>
          <w:p w14:paraId="46FAAB05" w14:textId="77777777" w:rsidR="00E87EC0" w:rsidRPr="006343ED" w:rsidRDefault="00E87EC0" w:rsidP="00E87EC0">
            <w:pPr>
              <w:spacing w:line="220" w:lineRule="exact"/>
              <w:ind w:left="16" w:right="-138"/>
              <w:rPr>
                <w:i/>
                <w:iCs/>
                <w:sz w:val="20"/>
              </w:rPr>
            </w:pPr>
          </w:p>
        </w:tc>
        <w:tc>
          <w:tcPr>
            <w:tcW w:w="709" w:type="dxa"/>
          </w:tcPr>
          <w:p w14:paraId="197FA746" w14:textId="77777777" w:rsidR="00E87EC0" w:rsidRPr="006343ED" w:rsidRDefault="00E87EC0" w:rsidP="00E87EC0">
            <w:pPr>
              <w:spacing w:line="220" w:lineRule="exact"/>
              <w:ind w:left="16" w:right="-138"/>
              <w:rPr>
                <w:i/>
                <w:iCs/>
                <w:sz w:val="20"/>
              </w:rPr>
            </w:pPr>
          </w:p>
        </w:tc>
        <w:tc>
          <w:tcPr>
            <w:tcW w:w="67" w:type="dxa"/>
            <w:vAlign w:val="bottom"/>
          </w:tcPr>
          <w:p w14:paraId="5140F4B5" w14:textId="77777777" w:rsidR="00E87EC0" w:rsidRPr="006343ED" w:rsidRDefault="00E87EC0" w:rsidP="00E87EC0">
            <w:pPr>
              <w:spacing w:line="220" w:lineRule="exact"/>
              <w:ind w:left="57"/>
              <w:rPr>
                <w:i/>
                <w:iCs/>
                <w:sz w:val="20"/>
              </w:rPr>
            </w:pPr>
          </w:p>
        </w:tc>
        <w:tc>
          <w:tcPr>
            <w:tcW w:w="1067" w:type="dxa"/>
            <w:tcBorders>
              <w:bottom w:val="single" w:sz="6" w:space="0" w:color="auto"/>
            </w:tcBorders>
            <w:shd w:val="clear" w:color="auto" w:fill="auto"/>
            <w:vAlign w:val="bottom"/>
          </w:tcPr>
          <w:p w14:paraId="43F89A25" w14:textId="77777777" w:rsidR="00E87EC0" w:rsidRPr="001A7983" w:rsidRDefault="00E87EC0" w:rsidP="00E87EC0">
            <w:pPr>
              <w:pStyle w:val="numbertablehead"/>
              <w:tabs>
                <w:tab w:val="decimal" w:pos="1020"/>
              </w:tabs>
              <w:spacing w:line="220" w:lineRule="exact"/>
              <w:ind w:left="57" w:right="0"/>
              <w:jc w:val="left"/>
              <w:rPr>
                <w:b w:val="0"/>
                <w:sz w:val="20"/>
                <w:lang w:val="en-US"/>
              </w:rPr>
            </w:pPr>
            <w:r>
              <w:rPr>
                <w:b w:val="0"/>
                <w:sz w:val="20"/>
                <w:szCs w:val="22"/>
                <w:lang w:val="en-US"/>
              </w:rPr>
              <w:t>(2,490)</w:t>
            </w:r>
          </w:p>
        </w:tc>
        <w:tc>
          <w:tcPr>
            <w:tcW w:w="140" w:type="dxa"/>
            <w:gridSpan w:val="2"/>
            <w:vAlign w:val="bottom"/>
          </w:tcPr>
          <w:p w14:paraId="333E67D7" w14:textId="77777777" w:rsidR="00E87EC0" w:rsidRPr="006343ED" w:rsidRDefault="00E87EC0" w:rsidP="00E87EC0">
            <w:pPr>
              <w:tabs>
                <w:tab w:val="decimal" w:pos="1020"/>
              </w:tabs>
              <w:spacing w:line="220" w:lineRule="exact"/>
              <w:ind w:left="57"/>
              <w:jc w:val="left"/>
              <w:rPr>
                <w:i/>
                <w:iCs/>
                <w:sz w:val="20"/>
              </w:rPr>
            </w:pPr>
          </w:p>
        </w:tc>
        <w:tc>
          <w:tcPr>
            <w:tcW w:w="1135" w:type="dxa"/>
            <w:tcBorders>
              <w:bottom w:val="single" w:sz="6" w:space="0" w:color="auto"/>
            </w:tcBorders>
            <w:shd w:val="clear" w:color="auto" w:fill="auto"/>
            <w:vAlign w:val="bottom"/>
          </w:tcPr>
          <w:p w14:paraId="7C227A3E" w14:textId="77777777" w:rsidR="00E87EC0" w:rsidRPr="006343ED" w:rsidRDefault="00E87EC0" w:rsidP="00E87EC0">
            <w:pPr>
              <w:pStyle w:val="numbertablehead"/>
              <w:tabs>
                <w:tab w:val="decimal" w:pos="1020"/>
              </w:tabs>
              <w:spacing w:line="220" w:lineRule="exact"/>
              <w:ind w:left="57" w:right="0"/>
              <w:jc w:val="left"/>
              <w:rPr>
                <w:sz w:val="20"/>
                <w:szCs w:val="22"/>
              </w:rPr>
            </w:pPr>
            <w:r>
              <w:rPr>
                <w:b w:val="0"/>
                <w:sz w:val="20"/>
                <w:szCs w:val="22"/>
              </w:rPr>
              <w:t>(965)</w:t>
            </w:r>
          </w:p>
        </w:tc>
      </w:tr>
      <w:tr w:rsidR="00E87EC0" w:rsidRPr="006343ED" w14:paraId="46419FA5" w14:textId="77777777" w:rsidTr="004550BC">
        <w:trPr>
          <w:cantSplit/>
        </w:trPr>
        <w:tc>
          <w:tcPr>
            <w:tcW w:w="6988" w:type="dxa"/>
            <w:vAlign w:val="bottom"/>
          </w:tcPr>
          <w:p w14:paraId="33CE6CF8" w14:textId="77777777" w:rsidR="00E87EC0" w:rsidRPr="006343ED" w:rsidRDefault="00E87EC0" w:rsidP="00E87EC0">
            <w:pPr>
              <w:pStyle w:val="NormalIndent"/>
              <w:spacing w:line="220" w:lineRule="exact"/>
              <w:rPr>
                <w:sz w:val="20"/>
              </w:rPr>
            </w:pPr>
          </w:p>
        </w:tc>
        <w:tc>
          <w:tcPr>
            <w:tcW w:w="113" w:type="dxa"/>
          </w:tcPr>
          <w:p w14:paraId="113734C6" w14:textId="77777777" w:rsidR="00E87EC0" w:rsidRPr="006343ED" w:rsidRDefault="00E87EC0" w:rsidP="00E87EC0">
            <w:pPr>
              <w:spacing w:line="220" w:lineRule="exact"/>
              <w:ind w:left="-188" w:right="73"/>
              <w:rPr>
                <w:i/>
                <w:iCs/>
                <w:sz w:val="20"/>
              </w:rPr>
            </w:pPr>
          </w:p>
        </w:tc>
        <w:tc>
          <w:tcPr>
            <w:tcW w:w="709" w:type="dxa"/>
          </w:tcPr>
          <w:p w14:paraId="0DF038C5" w14:textId="77777777" w:rsidR="00E87EC0" w:rsidRPr="006343ED" w:rsidRDefault="00E87EC0" w:rsidP="00E87EC0">
            <w:pPr>
              <w:spacing w:line="220" w:lineRule="exact"/>
              <w:ind w:left="-188" w:right="73"/>
              <w:rPr>
                <w:i/>
                <w:iCs/>
                <w:sz w:val="20"/>
              </w:rPr>
            </w:pPr>
          </w:p>
        </w:tc>
        <w:tc>
          <w:tcPr>
            <w:tcW w:w="67" w:type="dxa"/>
            <w:vAlign w:val="bottom"/>
          </w:tcPr>
          <w:p w14:paraId="53BE90D1" w14:textId="77777777" w:rsidR="00E87EC0" w:rsidRPr="006343ED" w:rsidRDefault="00E87EC0" w:rsidP="00E87EC0">
            <w:pPr>
              <w:spacing w:line="220" w:lineRule="exact"/>
              <w:ind w:left="57"/>
              <w:rPr>
                <w:i/>
                <w:iCs/>
                <w:sz w:val="20"/>
              </w:rPr>
            </w:pPr>
          </w:p>
        </w:tc>
        <w:tc>
          <w:tcPr>
            <w:tcW w:w="1067" w:type="dxa"/>
            <w:tcBorders>
              <w:top w:val="single" w:sz="6" w:space="0" w:color="auto"/>
            </w:tcBorders>
            <w:shd w:val="clear" w:color="auto" w:fill="auto"/>
            <w:vAlign w:val="bottom"/>
          </w:tcPr>
          <w:p w14:paraId="50C6850E" w14:textId="77777777" w:rsidR="00E87EC0" w:rsidRPr="006343ED" w:rsidRDefault="00E87EC0" w:rsidP="00E87EC0">
            <w:pPr>
              <w:pStyle w:val="numbertablehead"/>
              <w:tabs>
                <w:tab w:val="decimal" w:pos="1020"/>
              </w:tabs>
              <w:spacing w:line="220" w:lineRule="exact"/>
              <w:ind w:left="57" w:right="0"/>
              <w:jc w:val="left"/>
              <w:rPr>
                <w:b w:val="0"/>
                <w:sz w:val="20"/>
                <w:szCs w:val="22"/>
              </w:rPr>
            </w:pPr>
          </w:p>
        </w:tc>
        <w:tc>
          <w:tcPr>
            <w:tcW w:w="140" w:type="dxa"/>
            <w:gridSpan w:val="2"/>
            <w:vAlign w:val="bottom"/>
          </w:tcPr>
          <w:p w14:paraId="6AEB4FD6" w14:textId="77777777" w:rsidR="00E87EC0" w:rsidRPr="006343ED" w:rsidRDefault="00E87EC0" w:rsidP="00E87EC0">
            <w:pPr>
              <w:tabs>
                <w:tab w:val="decimal" w:pos="1020"/>
              </w:tabs>
              <w:spacing w:line="220" w:lineRule="exact"/>
              <w:ind w:left="57"/>
              <w:jc w:val="left"/>
              <w:rPr>
                <w:i/>
                <w:iCs/>
                <w:sz w:val="20"/>
              </w:rPr>
            </w:pPr>
          </w:p>
        </w:tc>
        <w:tc>
          <w:tcPr>
            <w:tcW w:w="1135" w:type="dxa"/>
            <w:tcBorders>
              <w:top w:val="single" w:sz="6" w:space="0" w:color="auto"/>
            </w:tcBorders>
            <w:vAlign w:val="bottom"/>
          </w:tcPr>
          <w:p w14:paraId="6062B834" w14:textId="77777777" w:rsidR="00E87EC0" w:rsidRPr="006343ED" w:rsidRDefault="00E87EC0" w:rsidP="00E87EC0">
            <w:pPr>
              <w:pStyle w:val="numbertablehead"/>
              <w:tabs>
                <w:tab w:val="decimal" w:pos="1020"/>
              </w:tabs>
              <w:spacing w:line="220" w:lineRule="exact"/>
              <w:ind w:left="57" w:right="0"/>
              <w:jc w:val="left"/>
              <w:rPr>
                <w:b w:val="0"/>
                <w:sz w:val="20"/>
                <w:szCs w:val="22"/>
                <w:lang w:val="en-US"/>
              </w:rPr>
            </w:pPr>
          </w:p>
        </w:tc>
      </w:tr>
      <w:tr w:rsidR="00E87EC0" w:rsidRPr="006343ED" w14:paraId="3CE19C05" w14:textId="77777777" w:rsidTr="004550BC">
        <w:trPr>
          <w:cantSplit/>
        </w:trPr>
        <w:tc>
          <w:tcPr>
            <w:tcW w:w="6988" w:type="dxa"/>
            <w:vAlign w:val="bottom"/>
          </w:tcPr>
          <w:p w14:paraId="5E966757" w14:textId="77777777" w:rsidR="00E87EC0" w:rsidRPr="006343ED" w:rsidRDefault="00E87EC0" w:rsidP="00E87EC0">
            <w:pPr>
              <w:pStyle w:val="NormalIndent"/>
              <w:spacing w:line="220" w:lineRule="exact"/>
              <w:rPr>
                <w:sz w:val="20"/>
              </w:rPr>
            </w:pPr>
            <w:r w:rsidRPr="006343ED">
              <w:rPr>
                <w:sz w:val="20"/>
              </w:rPr>
              <w:t xml:space="preserve">Cash flows </w:t>
            </w:r>
            <w:r>
              <w:rPr>
                <w:sz w:val="20"/>
              </w:rPr>
              <w:t>provided by/(</w:t>
            </w:r>
            <w:r w:rsidRPr="006343ED">
              <w:rPr>
                <w:sz w:val="20"/>
              </w:rPr>
              <w:t>used in</w:t>
            </w:r>
            <w:r>
              <w:rPr>
                <w:sz w:val="20"/>
              </w:rPr>
              <w:t>)</w:t>
            </w:r>
            <w:r w:rsidRPr="006343ED">
              <w:rPr>
                <w:sz w:val="20"/>
              </w:rPr>
              <w:t xml:space="preserve"> investing activities from continued operations</w:t>
            </w:r>
          </w:p>
        </w:tc>
        <w:tc>
          <w:tcPr>
            <w:tcW w:w="113" w:type="dxa"/>
          </w:tcPr>
          <w:p w14:paraId="4B074BBF" w14:textId="77777777" w:rsidR="00E87EC0" w:rsidRPr="006343ED" w:rsidRDefault="00E87EC0" w:rsidP="00E87EC0">
            <w:pPr>
              <w:spacing w:line="220" w:lineRule="exact"/>
              <w:ind w:left="-188" w:right="73"/>
              <w:rPr>
                <w:i/>
                <w:iCs/>
                <w:sz w:val="20"/>
              </w:rPr>
            </w:pPr>
          </w:p>
        </w:tc>
        <w:tc>
          <w:tcPr>
            <w:tcW w:w="709" w:type="dxa"/>
          </w:tcPr>
          <w:p w14:paraId="71F1C1BD" w14:textId="77777777" w:rsidR="00E87EC0" w:rsidRPr="006343ED" w:rsidRDefault="00E87EC0" w:rsidP="00E87EC0">
            <w:pPr>
              <w:spacing w:line="220" w:lineRule="exact"/>
              <w:ind w:left="-188" w:right="73"/>
              <w:rPr>
                <w:i/>
                <w:iCs/>
                <w:sz w:val="20"/>
              </w:rPr>
            </w:pPr>
          </w:p>
        </w:tc>
        <w:tc>
          <w:tcPr>
            <w:tcW w:w="67" w:type="dxa"/>
            <w:vAlign w:val="bottom"/>
          </w:tcPr>
          <w:p w14:paraId="62A26A51"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0BD58C9B"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155,894</w:t>
            </w:r>
          </w:p>
        </w:tc>
        <w:tc>
          <w:tcPr>
            <w:tcW w:w="140" w:type="dxa"/>
            <w:gridSpan w:val="2"/>
            <w:vAlign w:val="bottom"/>
          </w:tcPr>
          <w:p w14:paraId="1A7FCE5C" w14:textId="77777777" w:rsidR="00E87EC0" w:rsidRPr="006343ED" w:rsidRDefault="00E87EC0" w:rsidP="00E87EC0">
            <w:pPr>
              <w:tabs>
                <w:tab w:val="decimal" w:pos="1020"/>
              </w:tabs>
              <w:spacing w:line="220" w:lineRule="exact"/>
              <w:jc w:val="left"/>
              <w:rPr>
                <w:i/>
                <w:iCs/>
                <w:sz w:val="20"/>
              </w:rPr>
            </w:pPr>
          </w:p>
        </w:tc>
        <w:tc>
          <w:tcPr>
            <w:tcW w:w="1135" w:type="dxa"/>
            <w:shd w:val="clear" w:color="auto" w:fill="auto"/>
            <w:vAlign w:val="bottom"/>
          </w:tcPr>
          <w:p w14:paraId="341C4DCE"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(1</w:t>
            </w:r>
            <w:r>
              <w:rPr>
                <w:b w:val="0"/>
                <w:sz w:val="20"/>
                <w:szCs w:val="22"/>
              </w:rPr>
              <w:t>6,367</w:t>
            </w:r>
            <w:r w:rsidRPr="006343ED">
              <w:rPr>
                <w:b w:val="0"/>
                <w:sz w:val="20"/>
                <w:szCs w:val="22"/>
              </w:rPr>
              <w:t>)</w:t>
            </w:r>
          </w:p>
        </w:tc>
      </w:tr>
      <w:tr w:rsidR="00E87EC0" w:rsidRPr="006343ED" w14:paraId="4B74586A" w14:textId="77777777" w:rsidTr="004550BC">
        <w:trPr>
          <w:cantSplit/>
        </w:trPr>
        <w:tc>
          <w:tcPr>
            <w:tcW w:w="6988" w:type="dxa"/>
            <w:vAlign w:val="bottom"/>
          </w:tcPr>
          <w:p w14:paraId="362B50E5" w14:textId="77777777" w:rsidR="00E87EC0" w:rsidRPr="006343ED" w:rsidRDefault="00E87EC0" w:rsidP="00E87EC0">
            <w:pPr>
              <w:pStyle w:val="NormalIndent"/>
              <w:spacing w:line="220" w:lineRule="exact"/>
              <w:rPr>
                <w:sz w:val="20"/>
              </w:rPr>
            </w:pPr>
            <w:r w:rsidRPr="006343ED">
              <w:rPr>
                <w:sz w:val="20"/>
              </w:rPr>
              <w:t>Cash flows used in investing activities from discontinued operations</w:t>
            </w:r>
          </w:p>
        </w:tc>
        <w:tc>
          <w:tcPr>
            <w:tcW w:w="113" w:type="dxa"/>
          </w:tcPr>
          <w:p w14:paraId="36CB3C4E" w14:textId="77777777" w:rsidR="00E87EC0" w:rsidRPr="006343ED" w:rsidRDefault="00E87EC0" w:rsidP="00E87EC0">
            <w:pPr>
              <w:spacing w:line="220" w:lineRule="exact"/>
              <w:ind w:left="-188" w:right="-138" w:firstLine="181"/>
              <w:jc w:val="center"/>
              <w:rPr>
                <w:iCs/>
                <w:sz w:val="20"/>
              </w:rPr>
            </w:pPr>
          </w:p>
        </w:tc>
        <w:tc>
          <w:tcPr>
            <w:tcW w:w="709" w:type="dxa"/>
          </w:tcPr>
          <w:p w14:paraId="2DD55162" w14:textId="77777777" w:rsidR="00E87EC0" w:rsidRPr="006343ED" w:rsidRDefault="00E87EC0" w:rsidP="00E87EC0">
            <w:pPr>
              <w:spacing w:line="220" w:lineRule="exact"/>
              <w:ind w:left="-188" w:right="-138" w:firstLine="181"/>
              <w:jc w:val="center"/>
              <w:rPr>
                <w:iCs/>
                <w:sz w:val="20"/>
                <w:u w:val="single"/>
              </w:rPr>
            </w:pPr>
            <w:r w:rsidRPr="006343ED">
              <w:rPr>
                <w:iCs/>
                <w:sz w:val="20"/>
              </w:rPr>
              <w:t>4</w:t>
            </w:r>
          </w:p>
        </w:tc>
        <w:tc>
          <w:tcPr>
            <w:tcW w:w="67" w:type="dxa"/>
            <w:vAlign w:val="bottom"/>
          </w:tcPr>
          <w:p w14:paraId="6B9FD64B" w14:textId="77777777" w:rsidR="00E87EC0" w:rsidRPr="006343ED" w:rsidRDefault="00E87EC0" w:rsidP="00E87EC0">
            <w:pPr>
              <w:spacing w:line="220" w:lineRule="exact"/>
              <w:ind w:left="57"/>
              <w:rPr>
                <w:i/>
                <w:iCs/>
                <w:sz w:val="20"/>
              </w:rPr>
            </w:pPr>
          </w:p>
        </w:tc>
        <w:tc>
          <w:tcPr>
            <w:tcW w:w="1067" w:type="dxa"/>
            <w:tcBorders>
              <w:bottom w:val="single" w:sz="6" w:space="0" w:color="auto"/>
            </w:tcBorders>
            <w:shd w:val="clear" w:color="auto" w:fill="auto"/>
            <w:vAlign w:val="bottom"/>
          </w:tcPr>
          <w:p w14:paraId="6DECF633"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w:t>
            </w:r>
          </w:p>
        </w:tc>
        <w:tc>
          <w:tcPr>
            <w:tcW w:w="140" w:type="dxa"/>
            <w:gridSpan w:val="2"/>
            <w:vAlign w:val="bottom"/>
          </w:tcPr>
          <w:p w14:paraId="36AE0594" w14:textId="77777777" w:rsidR="00E87EC0" w:rsidRPr="006343ED" w:rsidRDefault="00E87EC0" w:rsidP="00E87EC0">
            <w:pPr>
              <w:tabs>
                <w:tab w:val="decimal" w:pos="1020"/>
              </w:tabs>
              <w:spacing w:line="220" w:lineRule="exact"/>
              <w:ind w:left="57"/>
              <w:jc w:val="left"/>
              <w:rPr>
                <w:i/>
                <w:iCs/>
                <w:sz w:val="20"/>
              </w:rPr>
            </w:pPr>
          </w:p>
        </w:tc>
        <w:tc>
          <w:tcPr>
            <w:tcW w:w="1135" w:type="dxa"/>
            <w:tcBorders>
              <w:bottom w:val="single" w:sz="6" w:space="0" w:color="auto"/>
            </w:tcBorders>
            <w:shd w:val="clear" w:color="auto" w:fill="auto"/>
            <w:vAlign w:val="bottom"/>
          </w:tcPr>
          <w:p w14:paraId="4D18CCC4"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(58,980)</w:t>
            </w:r>
          </w:p>
        </w:tc>
      </w:tr>
      <w:tr w:rsidR="00E87EC0" w:rsidRPr="006343ED" w14:paraId="3822ACFD" w14:textId="77777777" w:rsidTr="004550BC">
        <w:trPr>
          <w:cantSplit/>
        </w:trPr>
        <w:tc>
          <w:tcPr>
            <w:tcW w:w="6988" w:type="dxa"/>
            <w:vAlign w:val="bottom"/>
          </w:tcPr>
          <w:p w14:paraId="4970B2D9" w14:textId="77777777" w:rsidR="00E87EC0" w:rsidRPr="006343ED" w:rsidRDefault="00E87EC0" w:rsidP="00E87EC0">
            <w:pPr>
              <w:pStyle w:val="NormalIndent"/>
              <w:spacing w:line="220" w:lineRule="exact"/>
              <w:rPr>
                <w:sz w:val="20"/>
              </w:rPr>
            </w:pPr>
          </w:p>
        </w:tc>
        <w:tc>
          <w:tcPr>
            <w:tcW w:w="113" w:type="dxa"/>
          </w:tcPr>
          <w:p w14:paraId="038A0E98" w14:textId="77777777" w:rsidR="00E87EC0" w:rsidRPr="006343ED" w:rsidRDefault="00E87EC0" w:rsidP="00E87EC0">
            <w:pPr>
              <w:spacing w:line="220" w:lineRule="exact"/>
              <w:ind w:left="-188" w:right="73"/>
              <w:rPr>
                <w:i/>
                <w:iCs/>
                <w:sz w:val="20"/>
              </w:rPr>
            </w:pPr>
          </w:p>
        </w:tc>
        <w:tc>
          <w:tcPr>
            <w:tcW w:w="709" w:type="dxa"/>
          </w:tcPr>
          <w:p w14:paraId="625E95F0" w14:textId="77777777" w:rsidR="00E87EC0" w:rsidRPr="006343ED" w:rsidRDefault="00E87EC0" w:rsidP="00E87EC0">
            <w:pPr>
              <w:spacing w:line="220" w:lineRule="exact"/>
              <w:ind w:left="-188" w:right="73"/>
              <w:rPr>
                <w:i/>
                <w:iCs/>
                <w:sz w:val="20"/>
              </w:rPr>
            </w:pPr>
          </w:p>
        </w:tc>
        <w:tc>
          <w:tcPr>
            <w:tcW w:w="67" w:type="dxa"/>
            <w:vAlign w:val="bottom"/>
          </w:tcPr>
          <w:p w14:paraId="61AB0548" w14:textId="77777777" w:rsidR="00E87EC0" w:rsidRPr="006343ED" w:rsidRDefault="00E87EC0" w:rsidP="00E87EC0">
            <w:pPr>
              <w:spacing w:line="220" w:lineRule="exact"/>
              <w:ind w:left="57"/>
              <w:rPr>
                <w:i/>
                <w:iCs/>
                <w:sz w:val="20"/>
              </w:rPr>
            </w:pPr>
          </w:p>
        </w:tc>
        <w:tc>
          <w:tcPr>
            <w:tcW w:w="1067" w:type="dxa"/>
            <w:shd w:val="clear" w:color="auto" w:fill="auto"/>
            <w:vAlign w:val="bottom"/>
          </w:tcPr>
          <w:p w14:paraId="78F686FA" w14:textId="77777777" w:rsidR="00E87EC0" w:rsidRPr="006343ED" w:rsidRDefault="00E87EC0" w:rsidP="00E87EC0">
            <w:pPr>
              <w:pStyle w:val="numbertablehead"/>
              <w:tabs>
                <w:tab w:val="decimal" w:pos="1020"/>
              </w:tabs>
              <w:spacing w:line="220" w:lineRule="exact"/>
              <w:ind w:left="57" w:right="0"/>
              <w:jc w:val="left"/>
              <w:rPr>
                <w:b w:val="0"/>
                <w:sz w:val="20"/>
                <w:szCs w:val="22"/>
              </w:rPr>
            </w:pPr>
          </w:p>
        </w:tc>
        <w:tc>
          <w:tcPr>
            <w:tcW w:w="140" w:type="dxa"/>
            <w:gridSpan w:val="2"/>
            <w:vAlign w:val="bottom"/>
          </w:tcPr>
          <w:p w14:paraId="24A50D46" w14:textId="77777777" w:rsidR="00E87EC0" w:rsidRPr="006343ED" w:rsidRDefault="00E87EC0" w:rsidP="00E87EC0">
            <w:pPr>
              <w:tabs>
                <w:tab w:val="decimal" w:pos="1020"/>
              </w:tabs>
              <w:spacing w:line="220" w:lineRule="exact"/>
              <w:ind w:left="57"/>
              <w:jc w:val="left"/>
              <w:rPr>
                <w:i/>
                <w:iCs/>
                <w:sz w:val="20"/>
              </w:rPr>
            </w:pPr>
          </w:p>
        </w:tc>
        <w:tc>
          <w:tcPr>
            <w:tcW w:w="1135" w:type="dxa"/>
            <w:shd w:val="clear" w:color="auto" w:fill="auto"/>
            <w:vAlign w:val="bottom"/>
          </w:tcPr>
          <w:p w14:paraId="6AFAF1FF" w14:textId="77777777" w:rsidR="00E87EC0" w:rsidRPr="006343ED" w:rsidRDefault="00E87EC0" w:rsidP="00E87EC0">
            <w:pPr>
              <w:pStyle w:val="numbertablehead"/>
              <w:tabs>
                <w:tab w:val="decimal" w:pos="1020"/>
              </w:tabs>
              <w:spacing w:line="220" w:lineRule="exact"/>
              <w:ind w:left="57" w:right="0"/>
              <w:jc w:val="left"/>
              <w:rPr>
                <w:b w:val="0"/>
                <w:sz w:val="20"/>
                <w:szCs w:val="22"/>
              </w:rPr>
            </w:pPr>
          </w:p>
        </w:tc>
      </w:tr>
      <w:tr w:rsidR="00E87EC0" w:rsidRPr="006343ED" w14:paraId="7137E9AB" w14:textId="77777777" w:rsidTr="004550BC">
        <w:trPr>
          <w:cantSplit/>
        </w:trPr>
        <w:tc>
          <w:tcPr>
            <w:tcW w:w="6988" w:type="dxa"/>
            <w:vAlign w:val="bottom"/>
          </w:tcPr>
          <w:p w14:paraId="25532860" w14:textId="77777777" w:rsidR="00E87EC0" w:rsidRPr="006343ED" w:rsidRDefault="00E87EC0" w:rsidP="00E87EC0">
            <w:pPr>
              <w:pStyle w:val="NormalIndent"/>
              <w:spacing w:line="220" w:lineRule="exact"/>
              <w:rPr>
                <w:sz w:val="20"/>
              </w:rPr>
            </w:pPr>
            <w:r w:rsidRPr="006343ED">
              <w:rPr>
                <w:sz w:val="20"/>
              </w:rPr>
              <w:t xml:space="preserve">Total cash flows </w:t>
            </w:r>
            <w:r>
              <w:rPr>
                <w:sz w:val="20"/>
              </w:rPr>
              <w:t>provided by/(</w:t>
            </w:r>
            <w:r w:rsidRPr="006343ED">
              <w:rPr>
                <w:sz w:val="20"/>
              </w:rPr>
              <w:t>used in</w:t>
            </w:r>
            <w:r>
              <w:rPr>
                <w:sz w:val="20"/>
              </w:rPr>
              <w:t>)</w:t>
            </w:r>
            <w:r w:rsidRPr="006343ED">
              <w:rPr>
                <w:sz w:val="20"/>
              </w:rPr>
              <w:t xml:space="preserve"> investing activities </w:t>
            </w:r>
          </w:p>
        </w:tc>
        <w:tc>
          <w:tcPr>
            <w:tcW w:w="113" w:type="dxa"/>
          </w:tcPr>
          <w:p w14:paraId="0240A2C7" w14:textId="77777777" w:rsidR="00E87EC0" w:rsidRPr="006343ED" w:rsidRDefault="00E87EC0" w:rsidP="00E87EC0">
            <w:pPr>
              <w:spacing w:line="220" w:lineRule="exact"/>
              <w:ind w:left="-188" w:right="73"/>
              <w:rPr>
                <w:i/>
                <w:iCs/>
                <w:sz w:val="20"/>
              </w:rPr>
            </w:pPr>
          </w:p>
        </w:tc>
        <w:tc>
          <w:tcPr>
            <w:tcW w:w="709" w:type="dxa"/>
          </w:tcPr>
          <w:p w14:paraId="04B14CBE" w14:textId="77777777" w:rsidR="00E87EC0" w:rsidRPr="006343ED" w:rsidRDefault="00E87EC0" w:rsidP="00E87EC0">
            <w:pPr>
              <w:spacing w:line="220" w:lineRule="exact"/>
              <w:ind w:left="-188" w:right="73"/>
              <w:rPr>
                <w:i/>
                <w:iCs/>
                <w:sz w:val="20"/>
              </w:rPr>
            </w:pPr>
          </w:p>
        </w:tc>
        <w:tc>
          <w:tcPr>
            <w:tcW w:w="67" w:type="dxa"/>
            <w:vAlign w:val="bottom"/>
          </w:tcPr>
          <w:p w14:paraId="20D9BB17" w14:textId="77777777" w:rsidR="00E87EC0" w:rsidRPr="006343ED" w:rsidRDefault="00E87EC0" w:rsidP="00E87EC0">
            <w:pPr>
              <w:spacing w:line="220" w:lineRule="exact"/>
              <w:ind w:left="57"/>
              <w:rPr>
                <w:i/>
                <w:iCs/>
                <w:sz w:val="20"/>
              </w:rPr>
            </w:pPr>
          </w:p>
        </w:tc>
        <w:tc>
          <w:tcPr>
            <w:tcW w:w="1067" w:type="dxa"/>
            <w:tcBorders>
              <w:bottom w:val="single" w:sz="6" w:space="0" w:color="auto"/>
            </w:tcBorders>
            <w:shd w:val="clear" w:color="auto" w:fill="auto"/>
            <w:vAlign w:val="bottom"/>
          </w:tcPr>
          <w:p w14:paraId="5BEB3650" w14:textId="77777777" w:rsidR="00E87EC0" w:rsidRPr="006343ED" w:rsidRDefault="00E87EC0" w:rsidP="00E87EC0">
            <w:pPr>
              <w:pStyle w:val="numbertablehead"/>
              <w:tabs>
                <w:tab w:val="decimal" w:pos="1020"/>
              </w:tabs>
              <w:spacing w:line="220" w:lineRule="exact"/>
              <w:ind w:left="57" w:right="0"/>
              <w:jc w:val="left"/>
              <w:rPr>
                <w:b w:val="0"/>
                <w:sz w:val="20"/>
                <w:szCs w:val="22"/>
              </w:rPr>
            </w:pPr>
            <w:r>
              <w:rPr>
                <w:b w:val="0"/>
                <w:sz w:val="20"/>
                <w:szCs w:val="22"/>
              </w:rPr>
              <w:t>155,894</w:t>
            </w:r>
          </w:p>
        </w:tc>
        <w:tc>
          <w:tcPr>
            <w:tcW w:w="140" w:type="dxa"/>
            <w:gridSpan w:val="2"/>
            <w:vAlign w:val="bottom"/>
          </w:tcPr>
          <w:p w14:paraId="698F8B44" w14:textId="77777777" w:rsidR="00E87EC0" w:rsidRPr="006343ED" w:rsidRDefault="00E87EC0" w:rsidP="00E87EC0">
            <w:pPr>
              <w:tabs>
                <w:tab w:val="decimal" w:pos="1020"/>
              </w:tabs>
              <w:spacing w:line="220" w:lineRule="exact"/>
              <w:ind w:left="57"/>
              <w:jc w:val="left"/>
              <w:rPr>
                <w:i/>
                <w:iCs/>
                <w:sz w:val="20"/>
              </w:rPr>
            </w:pPr>
          </w:p>
        </w:tc>
        <w:tc>
          <w:tcPr>
            <w:tcW w:w="1135" w:type="dxa"/>
            <w:tcBorders>
              <w:bottom w:val="single" w:sz="6" w:space="0" w:color="auto"/>
            </w:tcBorders>
            <w:shd w:val="clear" w:color="auto" w:fill="auto"/>
            <w:vAlign w:val="bottom"/>
          </w:tcPr>
          <w:p w14:paraId="42DE9CF3" w14:textId="77777777" w:rsidR="00E87EC0" w:rsidRPr="006343ED" w:rsidRDefault="00E87EC0" w:rsidP="00E87EC0">
            <w:pPr>
              <w:pStyle w:val="numbertablehead"/>
              <w:tabs>
                <w:tab w:val="decimal" w:pos="1020"/>
              </w:tabs>
              <w:spacing w:line="220" w:lineRule="exact"/>
              <w:ind w:left="57" w:right="0"/>
              <w:jc w:val="left"/>
              <w:rPr>
                <w:b w:val="0"/>
                <w:sz w:val="20"/>
                <w:szCs w:val="22"/>
              </w:rPr>
            </w:pPr>
            <w:r w:rsidRPr="006343ED">
              <w:rPr>
                <w:b w:val="0"/>
                <w:sz w:val="20"/>
                <w:szCs w:val="22"/>
              </w:rPr>
              <w:t>(7</w:t>
            </w:r>
            <w:r>
              <w:rPr>
                <w:b w:val="0"/>
                <w:sz w:val="20"/>
                <w:szCs w:val="22"/>
              </w:rPr>
              <w:t>5,347</w:t>
            </w:r>
            <w:r w:rsidRPr="006343ED">
              <w:rPr>
                <w:b w:val="0"/>
                <w:sz w:val="20"/>
                <w:szCs w:val="22"/>
              </w:rPr>
              <w:t>)</w:t>
            </w:r>
          </w:p>
        </w:tc>
      </w:tr>
    </w:tbl>
    <w:p w14:paraId="090C4BB2" w14:textId="77777777" w:rsidR="00784CF9" w:rsidRDefault="00784CF9">
      <w:pPr>
        <w:widowControl/>
        <w:spacing w:line="240" w:lineRule="auto"/>
        <w:jc w:val="left"/>
        <w:rPr>
          <w:b/>
          <w:bCs/>
        </w:rPr>
      </w:pPr>
      <w:r>
        <w:rPr>
          <w:b/>
          <w:bCs/>
        </w:rPr>
        <w:br w:type="page"/>
      </w:r>
    </w:p>
    <w:p w14:paraId="37C0A7D5" w14:textId="77777777" w:rsidR="000F341B" w:rsidRDefault="000F341B" w:rsidP="001916EF">
      <w:pPr>
        <w:rPr>
          <w:b/>
          <w:bCs/>
        </w:rPr>
      </w:pPr>
    </w:p>
    <w:tbl>
      <w:tblPr>
        <w:tblW w:w="10363" w:type="dxa"/>
        <w:tblInd w:w="-15" w:type="dxa"/>
        <w:tblLayout w:type="fixed"/>
        <w:tblCellMar>
          <w:left w:w="0" w:type="dxa"/>
          <w:right w:w="0" w:type="dxa"/>
        </w:tblCellMar>
        <w:tblLook w:val="0000" w:firstRow="0" w:lastRow="0" w:firstColumn="0" w:lastColumn="0" w:noHBand="0" w:noVBand="0"/>
      </w:tblPr>
      <w:tblGrid>
        <w:gridCol w:w="6961"/>
        <w:gridCol w:w="113"/>
        <w:gridCol w:w="711"/>
        <w:gridCol w:w="114"/>
        <w:gridCol w:w="1188"/>
        <w:gridCol w:w="170"/>
        <w:gridCol w:w="14"/>
        <w:gridCol w:w="1092"/>
      </w:tblGrid>
      <w:tr w:rsidR="00EE036F" w:rsidRPr="00DF2E5C" w14:paraId="3D9769C1" w14:textId="77777777" w:rsidTr="003847BA">
        <w:trPr>
          <w:cantSplit/>
        </w:trPr>
        <w:tc>
          <w:tcPr>
            <w:tcW w:w="6961" w:type="dxa"/>
            <w:vAlign w:val="bottom"/>
          </w:tcPr>
          <w:p w14:paraId="74F36ABF" w14:textId="77777777" w:rsidR="00EE036F" w:rsidRPr="00776092" w:rsidRDefault="00EE036F" w:rsidP="00776092">
            <w:pPr>
              <w:pStyle w:val="NormalIndent"/>
            </w:pPr>
          </w:p>
        </w:tc>
        <w:tc>
          <w:tcPr>
            <w:tcW w:w="113" w:type="dxa"/>
          </w:tcPr>
          <w:p w14:paraId="39530F75" w14:textId="77777777" w:rsidR="00EE036F" w:rsidRPr="00776092" w:rsidRDefault="00EE036F" w:rsidP="008A6859">
            <w:pPr>
              <w:pStyle w:val="numbertablehead"/>
              <w:spacing w:line="240" w:lineRule="exact"/>
              <w:ind w:left="-543" w:right="135"/>
              <w:jc w:val="both"/>
              <w:rPr>
                <w:i/>
                <w:iCs/>
                <w:sz w:val="22"/>
                <w:szCs w:val="24"/>
                <w:u w:val="single"/>
              </w:rPr>
            </w:pPr>
          </w:p>
        </w:tc>
        <w:tc>
          <w:tcPr>
            <w:tcW w:w="711" w:type="dxa"/>
          </w:tcPr>
          <w:p w14:paraId="4284CEE6" w14:textId="77777777" w:rsidR="00EE036F" w:rsidRPr="00776092" w:rsidRDefault="00EE036F" w:rsidP="008A6859">
            <w:pPr>
              <w:pStyle w:val="numbertablehead"/>
              <w:spacing w:line="240" w:lineRule="exact"/>
              <w:ind w:left="-543" w:right="135"/>
              <w:jc w:val="both"/>
              <w:rPr>
                <w:i/>
                <w:iCs/>
                <w:sz w:val="22"/>
                <w:szCs w:val="24"/>
                <w:u w:val="single"/>
              </w:rPr>
            </w:pPr>
          </w:p>
        </w:tc>
        <w:tc>
          <w:tcPr>
            <w:tcW w:w="114" w:type="dxa"/>
            <w:vAlign w:val="bottom"/>
          </w:tcPr>
          <w:p w14:paraId="7C022DC2" w14:textId="77777777" w:rsidR="00EE036F" w:rsidRPr="00776092" w:rsidRDefault="00EE036F" w:rsidP="00776092">
            <w:pPr>
              <w:pStyle w:val="numbertablehead"/>
              <w:spacing w:line="240" w:lineRule="exact"/>
              <w:ind w:left="57" w:right="0"/>
              <w:jc w:val="both"/>
              <w:rPr>
                <w:i/>
                <w:iCs/>
                <w:sz w:val="22"/>
                <w:szCs w:val="24"/>
                <w:u w:val="single"/>
              </w:rPr>
            </w:pPr>
          </w:p>
        </w:tc>
        <w:tc>
          <w:tcPr>
            <w:tcW w:w="2464" w:type="dxa"/>
            <w:gridSpan w:val="4"/>
            <w:tcBorders>
              <w:bottom w:val="single" w:sz="6" w:space="0" w:color="auto"/>
            </w:tcBorders>
            <w:shd w:val="clear" w:color="auto" w:fill="auto"/>
            <w:vAlign w:val="bottom"/>
          </w:tcPr>
          <w:p w14:paraId="7AA2745E" w14:textId="77777777" w:rsidR="00EE036F" w:rsidRDefault="00EE036F" w:rsidP="00776092">
            <w:pPr>
              <w:pStyle w:val="numbertablehead"/>
              <w:spacing w:line="240" w:lineRule="exact"/>
              <w:ind w:left="57" w:right="0"/>
              <w:jc w:val="center"/>
              <w:rPr>
                <w:sz w:val="22"/>
                <w:szCs w:val="24"/>
              </w:rPr>
            </w:pPr>
            <w:r w:rsidRPr="00776092">
              <w:rPr>
                <w:sz w:val="22"/>
                <w:szCs w:val="24"/>
              </w:rPr>
              <w:t>Year ended</w:t>
            </w:r>
          </w:p>
          <w:p w14:paraId="455734F5" w14:textId="77777777" w:rsidR="00EE036F" w:rsidRPr="00776092" w:rsidRDefault="00EE036F" w:rsidP="00776092">
            <w:pPr>
              <w:pStyle w:val="numbertablehead"/>
              <w:spacing w:line="240" w:lineRule="exact"/>
              <w:ind w:left="57" w:right="0"/>
              <w:jc w:val="center"/>
              <w:rPr>
                <w:sz w:val="22"/>
                <w:szCs w:val="24"/>
              </w:rPr>
            </w:pPr>
            <w:r w:rsidRPr="00776092">
              <w:rPr>
                <w:sz w:val="22"/>
                <w:szCs w:val="24"/>
              </w:rPr>
              <w:t>31 December</w:t>
            </w:r>
          </w:p>
        </w:tc>
      </w:tr>
      <w:tr w:rsidR="00EE036F" w:rsidRPr="00DF2E5C" w14:paraId="6EB0A8E9" w14:textId="77777777" w:rsidTr="003847BA">
        <w:trPr>
          <w:cantSplit/>
        </w:trPr>
        <w:tc>
          <w:tcPr>
            <w:tcW w:w="6961" w:type="dxa"/>
            <w:vAlign w:val="bottom"/>
          </w:tcPr>
          <w:p w14:paraId="74C0E747" w14:textId="77777777" w:rsidR="00EE036F" w:rsidRPr="00776092" w:rsidRDefault="00EE036F" w:rsidP="00EE036F">
            <w:pPr>
              <w:pStyle w:val="NormalIndent"/>
            </w:pPr>
          </w:p>
        </w:tc>
        <w:tc>
          <w:tcPr>
            <w:tcW w:w="113" w:type="dxa"/>
          </w:tcPr>
          <w:p w14:paraId="27758AA7" w14:textId="77777777" w:rsidR="00EE036F" w:rsidRPr="00776092" w:rsidRDefault="00EE036F" w:rsidP="00EE036F">
            <w:pPr>
              <w:pStyle w:val="numbertablehead"/>
              <w:spacing w:line="240" w:lineRule="exact"/>
              <w:ind w:left="-543" w:right="135"/>
              <w:jc w:val="both"/>
              <w:rPr>
                <w:i/>
                <w:iCs/>
                <w:sz w:val="22"/>
                <w:szCs w:val="24"/>
                <w:u w:val="single"/>
              </w:rPr>
            </w:pPr>
          </w:p>
        </w:tc>
        <w:tc>
          <w:tcPr>
            <w:tcW w:w="711" w:type="dxa"/>
          </w:tcPr>
          <w:p w14:paraId="6354E5E2" w14:textId="77777777" w:rsidR="00EE036F" w:rsidRPr="00776092" w:rsidRDefault="00EE036F" w:rsidP="00EE036F">
            <w:pPr>
              <w:pStyle w:val="numbertablehead"/>
              <w:spacing w:line="240" w:lineRule="exact"/>
              <w:ind w:left="-543" w:right="135"/>
              <w:jc w:val="both"/>
              <w:rPr>
                <w:i/>
                <w:iCs/>
                <w:sz w:val="22"/>
                <w:szCs w:val="24"/>
                <w:u w:val="single"/>
              </w:rPr>
            </w:pPr>
          </w:p>
        </w:tc>
        <w:tc>
          <w:tcPr>
            <w:tcW w:w="114" w:type="dxa"/>
            <w:vAlign w:val="bottom"/>
          </w:tcPr>
          <w:p w14:paraId="4B03F84D" w14:textId="77777777" w:rsidR="00EE036F" w:rsidRPr="00776092" w:rsidRDefault="00EE036F" w:rsidP="00EE036F">
            <w:pPr>
              <w:pStyle w:val="numbertablehead"/>
              <w:spacing w:line="240" w:lineRule="exact"/>
              <w:ind w:left="57" w:right="0"/>
              <w:jc w:val="both"/>
              <w:rPr>
                <w:i/>
                <w:iCs/>
                <w:sz w:val="22"/>
                <w:szCs w:val="24"/>
                <w:u w:val="single"/>
              </w:rPr>
            </w:pPr>
          </w:p>
        </w:tc>
        <w:tc>
          <w:tcPr>
            <w:tcW w:w="1188" w:type="dxa"/>
            <w:tcBorders>
              <w:top w:val="single" w:sz="6" w:space="0" w:color="auto"/>
              <w:bottom w:val="single" w:sz="6" w:space="0" w:color="auto"/>
            </w:tcBorders>
            <w:shd w:val="clear" w:color="auto" w:fill="auto"/>
          </w:tcPr>
          <w:p w14:paraId="72597CB5" w14:textId="77777777" w:rsidR="00EE036F" w:rsidRPr="00776092" w:rsidRDefault="00EE036F" w:rsidP="00EE036F">
            <w:pPr>
              <w:pStyle w:val="numbertablehead"/>
              <w:spacing w:line="240" w:lineRule="exact"/>
              <w:ind w:left="57" w:right="0"/>
              <w:jc w:val="center"/>
              <w:rPr>
                <w:sz w:val="22"/>
                <w:szCs w:val="24"/>
              </w:rPr>
            </w:pPr>
            <w:r w:rsidRPr="00000AF9">
              <w:rPr>
                <w:sz w:val="22"/>
                <w:szCs w:val="24"/>
              </w:rPr>
              <w:t>2017</w:t>
            </w:r>
          </w:p>
        </w:tc>
        <w:tc>
          <w:tcPr>
            <w:tcW w:w="170" w:type="dxa"/>
            <w:tcBorders>
              <w:top w:val="single" w:sz="6" w:space="0" w:color="auto"/>
            </w:tcBorders>
          </w:tcPr>
          <w:p w14:paraId="6E122AAE" w14:textId="77777777" w:rsidR="00EE036F" w:rsidRPr="00DF2E5C" w:rsidRDefault="00EE036F" w:rsidP="00EE036F">
            <w:pPr>
              <w:pStyle w:val="numbertablehead"/>
              <w:spacing w:line="240" w:lineRule="exact"/>
              <w:ind w:left="57" w:right="0"/>
              <w:jc w:val="center"/>
              <w:rPr>
                <w:sz w:val="22"/>
                <w:szCs w:val="24"/>
              </w:rPr>
            </w:pPr>
          </w:p>
        </w:tc>
        <w:tc>
          <w:tcPr>
            <w:tcW w:w="1106" w:type="dxa"/>
            <w:gridSpan w:val="2"/>
            <w:tcBorders>
              <w:top w:val="single" w:sz="6" w:space="0" w:color="auto"/>
              <w:bottom w:val="single" w:sz="6" w:space="0" w:color="auto"/>
            </w:tcBorders>
            <w:shd w:val="clear" w:color="auto" w:fill="auto"/>
            <w:vAlign w:val="bottom"/>
          </w:tcPr>
          <w:p w14:paraId="49FC4A06" w14:textId="77777777" w:rsidR="00EE036F" w:rsidRPr="00DF2E5C" w:rsidRDefault="00EE036F" w:rsidP="00EE036F">
            <w:pPr>
              <w:pStyle w:val="numbertablehead"/>
              <w:spacing w:line="240" w:lineRule="exact"/>
              <w:ind w:left="57" w:right="0"/>
              <w:jc w:val="center"/>
              <w:rPr>
                <w:sz w:val="22"/>
                <w:szCs w:val="24"/>
              </w:rPr>
            </w:pPr>
            <w:r w:rsidRPr="00000AF9">
              <w:rPr>
                <w:sz w:val="22"/>
                <w:szCs w:val="24"/>
              </w:rPr>
              <w:t>2016</w:t>
            </w:r>
          </w:p>
        </w:tc>
      </w:tr>
      <w:tr w:rsidR="00EE036F" w:rsidRPr="00DF2E5C" w14:paraId="7009878D" w14:textId="77777777" w:rsidTr="003847BA">
        <w:trPr>
          <w:cantSplit/>
        </w:trPr>
        <w:tc>
          <w:tcPr>
            <w:tcW w:w="6961" w:type="dxa"/>
            <w:vAlign w:val="bottom"/>
          </w:tcPr>
          <w:p w14:paraId="0A4CDF98" w14:textId="77777777" w:rsidR="00EE036F" w:rsidRPr="00776092" w:rsidRDefault="00EE036F" w:rsidP="00EE036F">
            <w:pPr>
              <w:pStyle w:val="NormalIndent"/>
              <w:rPr>
                <w:u w:val="single"/>
              </w:rPr>
            </w:pPr>
          </w:p>
        </w:tc>
        <w:tc>
          <w:tcPr>
            <w:tcW w:w="113" w:type="dxa"/>
          </w:tcPr>
          <w:p w14:paraId="422A81E4" w14:textId="77777777" w:rsidR="00EE036F" w:rsidRPr="008A6859" w:rsidRDefault="00EE036F" w:rsidP="00EE036F">
            <w:pPr>
              <w:spacing w:line="240" w:lineRule="exact"/>
              <w:ind w:left="24" w:hanging="24"/>
              <w:jc w:val="center"/>
              <w:rPr>
                <w:b/>
                <w:iCs/>
                <w:szCs w:val="24"/>
              </w:rPr>
            </w:pPr>
          </w:p>
        </w:tc>
        <w:tc>
          <w:tcPr>
            <w:tcW w:w="711" w:type="dxa"/>
            <w:tcBorders>
              <w:bottom w:val="single" w:sz="4" w:space="0" w:color="auto"/>
            </w:tcBorders>
          </w:tcPr>
          <w:p w14:paraId="73C5E017" w14:textId="77777777" w:rsidR="00EE036F" w:rsidRPr="008A6859" w:rsidRDefault="00EE036F" w:rsidP="00EE036F">
            <w:pPr>
              <w:spacing w:line="240" w:lineRule="exact"/>
              <w:ind w:left="24" w:hanging="24"/>
              <w:jc w:val="center"/>
              <w:rPr>
                <w:b/>
                <w:iCs/>
                <w:szCs w:val="24"/>
              </w:rPr>
            </w:pPr>
            <w:r w:rsidRPr="008A6859">
              <w:rPr>
                <w:b/>
                <w:iCs/>
                <w:szCs w:val="24"/>
              </w:rPr>
              <w:t>Note</w:t>
            </w:r>
          </w:p>
        </w:tc>
        <w:tc>
          <w:tcPr>
            <w:tcW w:w="114" w:type="dxa"/>
            <w:vAlign w:val="bottom"/>
          </w:tcPr>
          <w:p w14:paraId="0932D183" w14:textId="77777777" w:rsidR="00EE036F" w:rsidRPr="008A6859" w:rsidRDefault="00EE036F" w:rsidP="00EE036F">
            <w:pPr>
              <w:spacing w:line="240" w:lineRule="exact"/>
              <w:ind w:left="24" w:right="-425" w:hanging="24"/>
              <w:jc w:val="center"/>
              <w:rPr>
                <w:b/>
                <w:iCs/>
                <w:szCs w:val="24"/>
              </w:rPr>
            </w:pPr>
          </w:p>
        </w:tc>
        <w:tc>
          <w:tcPr>
            <w:tcW w:w="2464" w:type="dxa"/>
            <w:gridSpan w:val="4"/>
            <w:tcBorders>
              <w:bottom w:val="single" w:sz="6" w:space="0" w:color="auto"/>
            </w:tcBorders>
            <w:shd w:val="clear" w:color="auto" w:fill="auto"/>
            <w:vAlign w:val="bottom"/>
          </w:tcPr>
          <w:p w14:paraId="7D9C4B81" w14:textId="77777777" w:rsidR="00EE036F" w:rsidRPr="00776092" w:rsidRDefault="00EE036F" w:rsidP="00EE036F">
            <w:pPr>
              <w:pStyle w:val="Header"/>
              <w:spacing w:line="240" w:lineRule="exact"/>
              <w:jc w:val="center"/>
              <w:rPr>
                <w:szCs w:val="24"/>
              </w:rPr>
            </w:pPr>
            <w:r w:rsidRPr="00776092">
              <w:rPr>
                <w:b/>
                <w:bCs/>
                <w:szCs w:val="24"/>
              </w:rPr>
              <w:t>Euro in thousand</w:t>
            </w:r>
          </w:p>
        </w:tc>
      </w:tr>
      <w:tr w:rsidR="00EE036F" w:rsidRPr="00DF2E5C" w14:paraId="18631309" w14:textId="77777777" w:rsidTr="003847BA">
        <w:trPr>
          <w:cantSplit/>
          <w:trHeight w:val="90"/>
        </w:trPr>
        <w:tc>
          <w:tcPr>
            <w:tcW w:w="6961" w:type="dxa"/>
            <w:vAlign w:val="bottom"/>
          </w:tcPr>
          <w:p w14:paraId="38A21772" w14:textId="77777777" w:rsidR="00EE036F" w:rsidRPr="00776092" w:rsidRDefault="00EE036F" w:rsidP="00EE036F">
            <w:pPr>
              <w:pStyle w:val="NormalIndent"/>
              <w:rPr>
                <w:u w:val="single"/>
              </w:rPr>
            </w:pPr>
            <w:r w:rsidRPr="00776092">
              <w:rPr>
                <w:u w:val="single"/>
              </w:rPr>
              <w:t>Cash flows from financing activities</w:t>
            </w:r>
            <w:r w:rsidR="00AA1C64">
              <w:rPr>
                <w:u w:val="single"/>
              </w:rPr>
              <w:t xml:space="preserve"> (1)</w:t>
            </w:r>
            <w:r w:rsidRPr="00776092">
              <w:rPr>
                <w:u w:val="single"/>
              </w:rPr>
              <w:t>:</w:t>
            </w:r>
          </w:p>
        </w:tc>
        <w:tc>
          <w:tcPr>
            <w:tcW w:w="113" w:type="dxa"/>
          </w:tcPr>
          <w:p w14:paraId="3D6A478E" w14:textId="77777777" w:rsidR="00EE036F" w:rsidRPr="00DF2E5C" w:rsidRDefault="00EE036F" w:rsidP="00EE036F">
            <w:pPr>
              <w:spacing w:line="240" w:lineRule="exact"/>
              <w:ind w:left="9" w:right="135"/>
              <w:rPr>
                <w:i/>
                <w:iCs/>
                <w:szCs w:val="24"/>
              </w:rPr>
            </w:pPr>
          </w:p>
        </w:tc>
        <w:tc>
          <w:tcPr>
            <w:tcW w:w="711" w:type="dxa"/>
            <w:tcBorders>
              <w:top w:val="single" w:sz="4" w:space="0" w:color="auto"/>
            </w:tcBorders>
          </w:tcPr>
          <w:p w14:paraId="3147F5F1" w14:textId="77777777" w:rsidR="00EE036F" w:rsidRPr="00DF2E5C" w:rsidRDefault="00EE036F" w:rsidP="00EE036F">
            <w:pPr>
              <w:spacing w:line="240" w:lineRule="exact"/>
              <w:ind w:left="9" w:right="135"/>
              <w:rPr>
                <w:i/>
                <w:iCs/>
                <w:szCs w:val="24"/>
              </w:rPr>
            </w:pPr>
          </w:p>
        </w:tc>
        <w:tc>
          <w:tcPr>
            <w:tcW w:w="114" w:type="dxa"/>
            <w:vAlign w:val="bottom"/>
          </w:tcPr>
          <w:p w14:paraId="30B2F2D9" w14:textId="77777777" w:rsidR="00EE036F" w:rsidRPr="00DF2E5C" w:rsidRDefault="00EE036F" w:rsidP="00EE036F">
            <w:pPr>
              <w:spacing w:line="240" w:lineRule="exact"/>
              <w:ind w:left="57"/>
              <w:rPr>
                <w:i/>
                <w:iCs/>
                <w:szCs w:val="24"/>
              </w:rPr>
            </w:pPr>
          </w:p>
        </w:tc>
        <w:tc>
          <w:tcPr>
            <w:tcW w:w="1188" w:type="dxa"/>
            <w:tcBorders>
              <w:top w:val="single" w:sz="6" w:space="0" w:color="auto"/>
            </w:tcBorders>
            <w:vAlign w:val="bottom"/>
          </w:tcPr>
          <w:p w14:paraId="5C1B2F92" w14:textId="77777777" w:rsidR="00EE036F" w:rsidRPr="00DF2E5C" w:rsidRDefault="00EE036F" w:rsidP="00EE036F">
            <w:pPr>
              <w:spacing w:line="240" w:lineRule="exact"/>
              <w:ind w:left="57"/>
              <w:rPr>
                <w:i/>
                <w:iCs/>
                <w:szCs w:val="24"/>
              </w:rPr>
            </w:pPr>
          </w:p>
        </w:tc>
        <w:tc>
          <w:tcPr>
            <w:tcW w:w="184" w:type="dxa"/>
            <w:gridSpan w:val="2"/>
            <w:tcBorders>
              <w:top w:val="single" w:sz="6" w:space="0" w:color="auto"/>
            </w:tcBorders>
            <w:vAlign w:val="bottom"/>
          </w:tcPr>
          <w:p w14:paraId="19FCCB7C" w14:textId="77777777" w:rsidR="00EE036F" w:rsidRPr="00DF2E5C" w:rsidRDefault="00EE036F" w:rsidP="00EE036F">
            <w:pPr>
              <w:spacing w:line="240" w:lineRule="exact"/>
              <w:ind w:left="57"/>
              <w:rPr>
                <w:i/>
                <w:iCs/>
                <w:szCs w:val="24"/>
              </w:rPr>
            </w:pPr>
          </w:p>
        </w:tc>
        <w:tc>
          <w:tcPr>
            <w:tcW w:w="1092" w:type="dxa"/>
            <w:tcBorders>
              <w:top w:val="single" w:sz="6" w:space="0" w:color="auto"/>
            </w:tcBorders>
          </w:tcPr>
          <w:p w14:paraId="1217068D" w14:textId="77777777" w:rsidR="00EE036F" w:rsidRPr="009C21A0" w:rsidRDefault="00EE036F" w:rsidP="00EE036F">
            <w:pPr>
              <w:pStyle w:val="numbertablehead"/>
              <w:tabs>
                <w:tab w:val="decimal" w:pos="1172"/>
              </w:tabs>
              <w:spacing w:line="240" w:lineRule="exact"/>
              <w:ind w:left="57" w:right="0"/>
              <w:jc w:val="both"/>
              <w:rPr>
                <w:b w:val="0"/>
                <w:sz w:val="22"/>
                <w:szCs w:val="24"/>
                <w:lang w:val="en-US"/>
              </w:rPr>
            </w:pPr>
          </w:p>
        </w:tc>
      </w:tr>
      <w:tr w:rsidR="006343ED" w:rsidRPr="00DF2E5C" w14:paraId="14BBB173" w14:textId="77777777" w:rsidTr="003847BA">
        <w:trPr>
          <w:cantSplit/>
        </w:trPr>
        <w:tc>
          <w:tcPr>
            <w:tcW w:w="6961" w:type="dxa"/>
            <w:vAlign w:val="bottom"/>
          </w:tcPr>
          <w:p w14:paraId="2BDE0282" w14:textId="77777777" w:rsidR="006343ED" w:rsidRPr="00776092" w:rsidRDefault="006343ED" w:rsidP="006343ED">
            <w:pPr>
              <w:pStyle w:val="NormalIndent"/>
            </w:pPr>
            <w:r>
              <w:t>Payment in relation to capital reduction</w:t>
            </w:r>
          </w:p>
        </w:tc>
        <w:tc>
          <w:tcPr>
            <w:tcW w:w="113" w:type="dxa"/>
          </w:tcPr>
          <w:p w14:paraId="7F12FE94" w14:textId="77777777" w:rsidR="006343ED" w:rsidRDefault="006343ED" w:rsidP="006343ED">
            <w:pPr>
              <w:spacing w:line="240" w:lineRule="exact"/>
              <w:ind w:left="9" w:right="-25"/>
              <w:jc w:val="center"/>
              <w:rPr>
                <w:iCs/>
                <w:szCs w:val="24"/>
              </w:rPr>
            </w:pPr>
          </w:p>
        </w:tc>
        <w:tc>
          <w:tcPr>
            <w:tcW w:w="711" w:type="dxa"/>
          </w:tcPr>
          <w:p w14:paraId="16BD6D4D" w14:textId="77777777" w:rsidR="006343ED" w:rsidRPr="008A6859" w:rsidRDefault="006343ED" w:rsidP="006343ED">
            <w:pPr>
              <w:spacing w:line="240" w:lineRule="exact"/>
              <w:ind w:left="9" w:right="-25"/>
              <w:jc w:val="center"/>
              <w:rPr>
                <w:iCs/>
                <w:szCs w:val="24"/>
              </w:rPr>
            </w:pPr>
            <w:r>
              <w:rPr>
                <w:iCs/>
                <w:szCs w:val="24"/>
              </w:rPr>
              <w:t>16</w:t>
            </w:r>
          </w:p>
        </w:tc>
        <w:tc>
          <w:tcPr>
            <w:tcW w:w="114" w:type="dxa"/>
            <w:vAlign w:val="bottom"/>
          </w:tcPr>
          <w:p w14:paraId="7C16EE6C" w14:textId="77777777" w:rsidR="006343ED" w:rsidRPr="00DF2E5C" w:rsidRDefault="006343ED" w:rsidP="006343ED">
            <w:pPr>
              <w:spacing w:line="240" w:lineRule="exact"/>
              <w:ind w:left="57"/>
              <w:rPr>
                <w:i/>
                <w:iCs/>
                <w:szCs w:val="24"/>
              </w:rPr>
            </w:pPr>
          </w:p>
        </w:tc>
        <w:tc>
          <w:tcPr>
            <w:tcW w:w="1188" w:type="dxa"/>
            <w:vAlign w:val="bottom"/>
          </w:tcPr>
          <w:p w14:paraId="16C5A211" w14:textId="77777777" w:rsidR="006343ED" w:rsidRDefault="003C4F3A" w:rsidP="006343ED">
            <w:pPr>
              <w:pStyle w:val="numbertablehead"/>
              <w:tabs>
                <w:tab w:val="decimal" w:pos="1020"/>
              </w:tabs>
              <w:spacing w:line="240" w:lineRule="exact"/>
              <w:ind w:right="0"/>
              <w:jc w:val="left"/>
              <w:rPr>
                <w:b w:val="0"/>
                <w:sz w:val="22"/>
                <w:szCs w:val="24"/>
              </w:rPr>
            </w:pPr>
            <w:r>
              <w:rPr>
                <w:b w:val="0"/>
                <w:sz w:val="22"/>
                <w:szCs w:val="24"/>
              </w:rPr>
              <w:t>(562)</w:t>
            </w:r>
          </w:p>
        </w:tc>
        <w:tc>
          <w:tcPr>
            <w:tcW w:w="184" w:type="dxa"/>
            <w:gridSpan w:val="2"/>
            <w:vAlign w:val="bottom"/>
          </w:tcPr>
          <w:p w14:paraId="36E73154"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5E5C4479" w14:textId="77777777" w:rsidR="006343ED" w:rsidRPr="00666DE5" w:rsidRDefault="006343ED" w:rsidP="006343ED">
            <w:pPr>
              <w:pStyle w:val="numbertablehead"/>
              <w:tabs>
                <w:tab w:val="decimal" w:pos="1020"/>
              </w:tabs>
              <w:spacing w:line="240" w:lineRule="exact"/>
              <w:ind w:right="0"/>
              <w:jc w:val="left"/>
              <w:rPr>
                <w:b w:val="0"/>
                <w:sz w:val="22"/>
                <w:szCs w:val="24"/>
              </w:rPr>
            </w:pPr>
            <w:r>
              <w:rPr>
                <w:b w:val="0"/>
                <w:sz w:val="22"/>
                <w:szCs w:val="24"/>
              </w:rPr>
              <w:t>(4,848)</w:t>
            </w:r>
          </w:p>
        </w:tc>
      </w:tr>
      <w:tr w:rsidR="006343ED" w:rsidRPr="00DF2E5C" w14:paraId="06B6762F" w14:textId="77777777" w:rsidTr="003847BA">
        <w:trPr>
          <w:cantSplit/>
        </w:trPr>
        <w:tc>
          <w:tcPr>
            <w:tcW w:w="6961" w:type="dxa"/>
            <w:vAlign w:val="bottom"/>
          </w:tcPr>
          <w:p w14:paraId="7F9333EF" w14:textId="77777777" w:rsidR="006343ED" w:rsidRDefault="006343ED" w:rsidP="006343ED">
            <w:pPr>
              <w:pStyle w:val="NormalIndent"/>
            </w:pPr>
            <w:r>
              <w:t>Share buyback</w:t>
            </w:r>
          </w:p>
        </w:tc>
        <w:tc>
          <w:tcPr>
            <w:tcW w:w="113" w:type="dxa"/>
          </w:tcPr>
          <w:p w14:paraId="4D3C49A4" w14:textId="77777777" w:rsidR="006343ED" w:rsidRDefault="006343ED" w:rsidP="006343ED">
            <w:pPr>
              <w:spacing w:line="240" w:lineRule="exact"/>
              <w:ind w:left="9" w:right="-25"/>
              <w:jc w:val="center"/>
              <w:rPr>
                <w:iCs/>
                <w:szCs w:val="24"/>
              </w:rPr>
            </w:pPr>
          </w:p>
        </w:tc>
        <w:tc>
          <w:tcPr>
            <w:tcW w:w="711" w:type="dxa"/>
          </w:tcPr>
          <w:p w14:paraId="1CE1EF1F" w14:textId="77777777" w:rsidR="006343ED" w:rsidRPr="008A6859" w:rsidRDefault="006343ED" w:rsidP="006343ED">
            <w:pPr>
              <w:spacing w:line="240" w:lineRule="exact"/>
              <w:ind w:left="9" w:right="-25"/>
              <w:jc w:val="center"/>
              <w:rPr>
                <w:iCs/>
                <w:szCs w:val="24"/>
              </w:rPr>
            </w:pPr>
            <w:r>
              <w:rPr>
                <w:iCs/>
                <w:szCs w:val="24"/>
              </w:rPr>
              <w:t>16</w:t>
            </w:r>
          </w:p>
        </w:tc>
        <w:tc>
          <w:tcPr>
            <w:tcW w:w="114" w:type="dxa"/>
            <w:vAlign w:val="bottom"/>
          </w:tcPr>
          <w:p w14:paraId="229F4A3C" w14:textId="77777777" w:rsidR="006343ED" w:rsidRPr="00DF2E5C" w:rsidRDefault="006343ED" w:rsidP="006343ED">
            <w:pPr>
              <w:spacing w:line="240" w:lineRule="exact"/>
              <w:ind w:left="57"/>
              <w:rPr>
                <w:i/>
                <w:iCs/>
                <w:szCs w:val="24"/>
              </w:rPr>
            </w:pPr>
          </w:p>
        </w:tc>
        <w:tc>
          <w:tcPr>
            <w:tcW w:w="1188" w:type="dxa"/>
            <w:vAlign w:val="bottom"/>
          </w:tcPr>
          <w:p w14:paraId="53EFAEB2" w14:textId="77777777" w:rsidR="006343ED" w:rsidRDefault="003C4F3A" w:rsidP="006343ED">
            <w:pPr>
              <w:pStyle w:val="numbertablehead"/>
              <w:tabs>
                <w:tab w:val="decimal" w:pos="1020"/>
              </w:tabs>
              <w:spacing w:line="240" w:lineRule="exact"/>
              <w:ind w:right="0"/>
              <w:jc w:val="left"/>
              <w:rPr>
                <w:b w:val="0"/>
                <w:sz w:val="22"/>
                <w:szCs w:val="24"/>
              </w:rPr>
            </w:pPr>
            <w:r>
              <w:rPr>
                <w:b w:val="0"/>
                <w:sz w:val="22"/>
                <w:szCs w:val="24"/>
              </w:rPr>
              <w:t>-</w:t>
            </w:r>
          </w:p>
        </w:tc>
        <w:tc>
          <w:tcPr>
            <w:tcW w:w="184" w:type="dxa"/>
            <w:gridSpan w:val="2"/>
            <w:vAlign w:val="bottom"/>
          </w:tcPr>
          <w:p w14:paraId="2D0DC6C5"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048F40D2" w14:textId="77777777" w:rsidR="006343ED" w:rsidRDefault="006343ED" w:rsidP="006343ED">
            <w:pPr>
              <w:pStyle w:val="numbertablehead"/>
              <w:tabs>
                <w:tab w:val="decimal" w:pos="1020"/>
              </w:tabs>
              <w:spacing w:line="240" w:lineRule="exact"/>
              <w:ind w:right="0"/>
              <w:jc w:val="left"/>
              <w:rPr>
                <w:b w:val="0"/>
                <w:sz w:val="22"/>
                <w:szCs w:val="24"/>
              </w:rPr>
            </w:pPr>
            <w:r>
              <w:rPr>
                <w:b w:val="0"/>
                <w:sz w:val="22"/>
                <w:szCs w:val="24"/>
              </w:rPr>
              <w:t>(1,962)</w:t>
            </w:r>
          </w:p>
        </w:tc>
      </w:tr>
      <w:tr w:rsidR="006343ED" w:rsidRPr="00DF2E5C" w14:paraId="7F46B096" w14:textId="77777777" w:rsidTr="003847BA">
        <w:trPr>
          <w:cantSplit/>
        </w:trPr>
        <w:tc>
          <w:tcPr>
            <w:tcW w:w="6961" w:type="dxa"/>
            <w:vAlign w:val="bottom"/>
          </w:tcPr>
          <w:p w14:paraId="20E09DE7" w14:textId="77777777" w:rsidR="006343ED" w:rsidRPr="00776092" w:rsidRDefault="006343ED" w:rsidP="006343ED">
            <w:pPr>
              <w:pStyle w:val="NormalIndent"/>
            </w:pPr>
            <w:r w:rsidRPr="00776092">
              <w:t>Receipt of loans</w:t>
            </w:r>
          </w:p>
        </w:tc>
        <w:tc>
          <w:tcPr>
            <w:tcW w:w="113" w:type="dxa"/>
          </w:tcPr>
          <w:p w14:paraId="64165C91" w14:textId="77777777" w:rsidR="006343ED" w:rsidRPr="008A6859" w:rsidRDefault="006343ED" w:rsidP="006343ED">
            <w:pPr>
              <w:spacing w:line="240" w:lineRule="exact"/>
              <w:ind w:left="9" w:right="-25"/>
              <w:jc w:val="center"/>
              <w:rPr>
                <w:iCs/>
                <w:szCs w:val="24"/>
              </w:rPr>
            </w:pPr>
          </w:p>
        </w:tc>
        <w:tc>
          <w:tcPr>
            <w:tcW w:w="711" w:type="dxa"/>
          </w:tcPr>
          <w:p w14:paraId="48EA029D" w14:textId="77777777" w:rsidR="006343ED" w:rsidRPr="008A6859" w:rsidRDefault="008D0B9D" w:rsidP="006343ED">
            <w:pPr>
              <w:spacing w:line="240" w:lineRule="exact"/>
              <w:ind w:left="9" w:right="-25"/>
              <w:jc w:val="center"/>
              <w:rPr>
                <w:iCs/>
                <w:szCs w:val="24"/>
              </w:rPr>
            </w:pPr>
            <w:r>
              <w:rPr>
                <w:iCs/>
                <w:szCs w:val="24"/>
              </w:rPr>
              <w:t>28</w:t>
            </w:r>
          </w:p>
        </w:tc>
        <w:tc>
          <w:tcPr>
            <w:tcW w:w="114" w:type="dxa"/>
            <w:vAlign w:val="bottom"/>
          </w:tcPr>
          <w:p w14:paraId="54731601" w14:textId="77777777" w:rsidR="006343ED" w:rsidRPr="00DF2E5C" w:rsidRDefault="006343ED" w:rsidP="006343ED">
            <w:pPr>
              <w:spacing w:line="240" w:lineRule="exact"/>
              <w:ind w:left="57"/>
              <w:rPr>
                <w:i/>
                <w:iCs/>
                <w:szCs w:val="24"/>
              </w:rPr>
            </w:pPr>
          </w:p>
        </w:tc>
        <w:tc>
          <w:tcPr>
            <w:tcW w:w="1188" w:type="dxa"/>
            <w:vAlign w:val="bottom"/>
          </w:tcPr>
          <w:p w14:paraId="5E1FFD74" w14:textId="77777777" w:rsidR="006343ED" w:rsidRPr="00666DE5" w:rsidRDefault="00CF064B" w:rsidP="006343ED">
            <w:pPr>
              <w:pStyle w:val="numbertablehead"/>
              <w:tabs>
                <w:tab w:val="decimal" w:pos="1020"/>
              </w:tabs>
              <w:spacing w:line="240" w:lineRule="exact"/>
              <w:ind w:left="57" w:right="0"/>
              <w:jc w:val="left"/>
              <w:rPr>
                <w:b w:val="0"/>
                <w:sz w:val="22"/>
                <w:szCs w:val="24"/>
              </w:rPr>
            </w:pPr>
            <w:r>
              <w:rPr>
                <w:b w:val="0"/>
                <w:sz w:val="22"/>
                <w:szCs w:val="24"/>
              </w:rPr>
              <w:t>53,639</w:t>
            </w:r>
          </w:p>
        </w:tc>
        <w:tc>
          <w:tcPr>
            <w:tcW w:w="184" w:type="dxa"/>
            <w:gridSpan w:val="2"/>
            <w:vAlign w:val="bottom"/>
          </w:tcPr>
          <w:p w14:paraId="0C4B23DC"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39AB64CC" w14:textId="77777777" w:rsidR="006343ED" w:rsidRPr="00666DE5" w:rsidRDefault="006343ED" w:rsidP="006343ED">
            <w:pPr>
              <w:pStyle w:val="numbertablehead"/>
              <w:tabs>
                <w:tab w:val="decimal" w:pos="1020"/>
              </w:tabs>
              <w:spacing w:line="240" w:lineRule="exact"/>
              <w:ind w:left="57" w:right="0"/>
              <w:jc w:val="left"/>
              <w:rPr>
                <w:b w:val="0"/>
                <w:sz w:val="22"/>
                <w:szCs w:val="24"/>
              </w:rPr>
            </w:pPr>
            <w:r>
              <w:rPr>
                <w:b w:val="0"/>
                <w:sz w:val="22"/>
                <w:szCs w:val="24"/>
              </w:rPr>
              <w:t>98,938</w:t>
            </w:r>
          </w:p>
        </w:tc>
      </w:tr>
      <w:tr w:rsidR="006343ED" w:rsidRPr="00DF2E5C" w14:paraId="4CAA3FD9" w14:textId="77777777" w:rsidTr="003847BA">
        <w:trPr>
          <w:cantSplit/>
        </w:trPr>
        <w:tc>
          <w:tcPr>
            <w:tcW w:w="6961" w:type="dxa"/>
            <w:vAlign w:val="bottom"/>
          </w:tcPr>
          <w:p w14:paraId="55F15976" w14:textId="77777777" w:rsidR="006343ED" w:rsidRPr="00776092" w:rsidRDefault="006343ED" w:rsidP="006343ED">
            <w:pPr>
              <w:pStyle w:val="NormalIndent"/>
            </w:pPr>
            <w:r>
              <w:t>Issue of convertible bonds</w:t>
            </w:r>
          </w:p>
        </w:tc>
        <w:tc>
          <w:tcPr>
            <w:tcW w:w="113" w:type="dxa"/>
          </w:tcPr>
          <w:p w14:paraId="2701DE28" w14:textId="77777777" w:rsidR="006343ED" w:rsidRDefault="006343ED" w:rsidP="006343ED">
            <w:pPr>
              <w:spacing w:line="240" w:lineRule="exact"/>
              <w:ind w:left="9" w:right="-25"/>
              <w:jc w:val="center"/>
              <w:rPr>
                <w:iCs/>
                <w:szCs w:val="24"/>
              </w:rPr>
            </w:pPr>
          </w:p>
        </w:tc>
        <w:tc>
          <w:tcPr>
            <w:tcW w:w="711" w:type="dxa"/>
          </w:tcPr>
          <w:p w14:paraId="0DB479A7" w14:textId="77777777" w:rsidR="006343ED" w:rsidRPr="008A6859" w:rsidRDefault="006343ED" w:rsidP="006343ED">
            <w:pPr>
              <w:spacing w:line="240" w:lineRule="exact"/>
              <w:ind w:left="9" w:right="-25"/>
              <w:jc w:val="center"/>
              <w:rPr>
                <w:iCs/>
                <w:szCs w:val="24"/>
              </w:rPr>
            </w:pPr>
            <w:r>
              <w:rPr>
                <w:iCs/>
                <w:szCs w:val="24"/>
              </w:rPr>
              <w:t>16</w:t>
            </w:r>
          </w:p>
        </w:tc>
        <w:tc>
          <w:tcPr>
            <w:tcW w:w="114" w:type="dxa"/>
            <w:vAlign w:val="bottom"/>
          </w:tcPr>
          <w:p w14:paraId="5FABBC54" w14:textId="77777777" w:rsidR="006343ED" w:rsidRPr="00DF2E5C" w:rsidRDefault="006343ED" w:rsidP="006343ED">
            <w:pPr>
              <w:spacing w:line="240" w:lineRule="exact"/>
              <w:ind w:left="57"/>
              <w:rPr>
                <w:i/>
                <w:iCs/>
                <w:szCs w:val="24"/>
              </w:rPr>
            </w:pPr>
          </w:p>
        </w:tc>
        <w:tc>
          <w:tcPr>
            <w:tcW w:w="1188" w:type="dxa"/>
            <w:vAlign w:val="bottom"/>
          </w:tcPr>
          <w:p w14:paraId="5A64D95A" w14:textId="77777777" w:rsidR="006343ED" w:rsidRPr="00666DE5" w:rsidRDefault="003C4F3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84" w:type="dxa"/>
            <w:gridSpan w:val="2"/>
            <w:vAlign w:val="bottom"/>
          </w:tcPr>
          <w:p w14:paraId="69F32EAE" w14:textId="77777777" w:rsidR="006343ED" w:rsidRPr="00666DE5" w:rsidRDefault="003C4F3A" w:rsidP="006343ED">
            <w:pPr>
              <w:tabs>
                <w:tab w:val="decimal" w:pos="1020"/>
              </w:tabs>
              <w:spacing w:line="240" w:lineRule="exact"/>
              <w:ind w:left="57"/>
              <w:jc w:val="left"/>
              <w:rPr>
                <w:iCs/>
                <w:szCs w:val="24"/>
              </w:rPr>
            </w:pPr>
            <w:r>
              <w:rPr>
                <w:iCs/>
                <w:szCs w:val="24"/>
              </w:rPr>
              <w:t>-</w:t>
            </w:r>
          </w:p>
        </w:tc>
        <w:tc>
          <w:tcPr>
            <w:tcW w:w="1092" w:type="dxa"/>
            <w:vAlign w:val="bottom"/>
          </w:tcPr>
          <w:p w14:paraId="3152B303" w14:textId="77777777" w:rsidR="006343ED" w:rsidRDefault="006343ED" w:rsidP="006343ED">
            <w:pPr>
              <w:pStyle w:val="numbertablehead"/>
              <w:tabs>
                <w:tab w:val="decimal" w:pos="1020"/>
              </w:tabs>
              <w:spacing w:line="240" w:lineRule="exact"/>
              <w:ind w:left="57" w:right="0"/>
              <w:jc w:val="left"/>
              <w:rPr>
                <w:b w:val="0"/>
                <w:sz w:val="22"/>
                <w:szCs w:val="24"/>
              </w:rPr>
            </w:pPr>
            <w:r>
              <w:rPr>
                <w:b w:val="0"/>
                <w:sz w:val="22"/>
                <w:szCs w:val="24"/>
              </w:rPr>
              <w:t>13,609</w:t>
            </w:r>
          </w:p>
        </w:tc>
      </w:tr>
      <w:tr w:rsidR="006343ED" w:rsidRPr="00DF2E5C" w14:paraId="5A77CB49" w14:textId="77777777" w:rsidTr="003847BA">
        <w:trPr>
          <w:cantSplit/>
        </w:trPr>
        <w:tc>
          <w:tcPr>
            <w:tcW w:w="6961" w:type="dxa"/>
            <w:vAlign w:val="bottom"/>
          </w:tcPr>
          <w:p w14:paraId="3A6045CB" w14:textId="77777777" w:rsidR="006343ED" w:rsidRPr="00776092" w:rsidRDefault="006343ED" w:rsidP="006343ED">
            <w:pPr>
              <w:pStyle w:val="NormalIndent"/>
            </w:pPr>
            <w:r w:rsidRPr="00776092">
              <w:t>Issue of debentures</w:t>
            </w:r>
          </w:p>
        </w:tc>
        <w:tc>
          <w:tcPr>
            <w:tcW w:w="113" w:type="dxa"/>
          </w:tcPr>
          <w:p w14:paraId="1A624E0C" w14:textId="77777777" w:rsidR="006343ED" w:rsidRPr="008A6859" w:rsidRDefault="006343ED" w:rsidP="006343ED">
            <w:pPr>
              <w:spacing w:line="240" w:lineRule="exact"/>
              <w:ind w:left="9" w:right="135"/>
              <w:rPr>
                <w:iCs/>
                <w:szCs w:val="24"/>
              </w:rPr>
            </w:pPr>
          </w:p>
        </w:tc>
        <w:tc>
          <w:tcPr>
            <w:tcW w:w="711" w:type="dxa"/>
          </w:tcPr>
          <w:p w14:paraId="4858D8E8" w14:textId="77777777" w:rsidR="006343ED" w:rsidRPr="008A6859" w:rsidRDefault="008D0B9D" w:rsidP="008820CB">
            <w:pPr>
              <w:spacing w:line="240" w:lineRule="exact"/>
              <w:ind w:left="9" w:right="-25"/>
              <w:jc w:val="center"/>
              <w:rPr>
                <w:iCs/>
                <w:szCs w:val="24"/>
              </w:rPr>
            </w:pPr>
            <w:r>
              <w:rPr>
                <w:iCs/>
                <w:szCs w:val="24"/>
              </w:rPr>
              <w:t>28</w:t>
            </w:r>
          </w:p>
        </w:tc>
        <w:tc>
          <w:tcPr>
            <w:tcW w:w="114" w:type="dxa"/>
            <w:vAlign w:val="bottom"/>
          </w:tcPr>
          <w:p w14:paraId="13861F1D" w14:textId="77777777" w:rsidR="006343ED" w:rsidRPr="00DF2E5C" w:rsidRDefault="006343ED" w:rsidP="006343ED">
            <w:pPr>
              <w:spacing w:line="240" w:lineRule="exact"/>
              <w:ind w:left="57"/>
              <w:rPr>
                <w:i/>
                <w:iCs/>
                <w:szCs w:val="24"/>
              </w:rPr>
            </w:pPr>
          </w:p>
        </w:tc>
        <w:tc>
          <w:tcPr>
            <w:tcW w:w="1188" w:type="dxa"/>
            <w:vAlign w:val="bottom"/>
          </w:tcPr>
          <w:p w14:paraId="1B64656B" w14:textId="77777777" w:rsidR="006343ED" w:rsidRPr="00666DE5" w:rsidRDefault="003C4F3A" w:rsidP="006343ED">
            <w:pPr>
              <w:pStyle w:val="numbertablehead"/>
              <w:tabs>
                <w:tab w:val="decimal" w:pos="1020"/>
              </w:tabs>
              <w:spacing w:line="240" w:lineRule="exact"/>
              <w:ind w:left="57" w:right="0"/>
              <w:jc w:val="left"/>
              <w:rPr>
                <w:b w:val="0"/>
                <w:sz w:val="22"/>
                <w:szCs w:val="24"/>
              </w:rPr>
            </w:pPr>
            <w:r>
              <w:rPr>
                <w:b w:val="0"/>
                <w:sz w:val="22"/>
                <w:szCs w:val="24"/>
              </w:rPr>
              <w:t>17,540</w:t>
            </w:r>
          </w:p>
        </w:tc>
        <w:tc>
          <w:tcPr>
            <w:tcW w:w="184" w:type="dxa"/>
            <w:gridSpan w:val="2"/>
            <w:vAlign w:val="bottom"/>
          </w:tcPr>
          <w:p w14:paraId="75937117"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34667A8A" w14:textId="77777777" w:rsidR="006343ED" w:rsidRPr="00666DE5" w:rsidRDefault="006343ED" w:rsidP="006343ED">
            <w:pPr>
              <w:pStyle w:val="numbertablehead"/>
              <w:tabs>
                <w:tab w:val="decimal" w:pos="1020"/>
              </w:tabs>
              <w:spacing w:line="240" w:lineRule="exact"/>
              <w:ind w:left="57" w:right="0"/>
              <w:jc w:val="left"/>
              <w:rPr>
                <w:b w:val="0"/>
                <w:sz w:val="22"/>
                <w:szCs w:val="24"/>
              </w:rPr>
            </w:pPr>
            <w:r>
              <w:rPr>
                <w:b w:val="0"/>
                <w:sz w:val="22"/>
                <w:szCs w:val="24"/>
              </w:rPr>
              <w:t>24,315</w:t>
            </w:r>
          </w:p>
        </w:tc>
      </w:tr>
      <w:tr w:rsidR="006343ED" w:rsidRPr="00DF2E5C" w14:paraId="3AC601A6" w14:textId="77777777" w:rsidTr="003847BA">
        <w:trPr>
          <w:cantSplit/>
        </w:trPr>
        <w:tc>
          <w:tcPr>
            <w:tcW w:w="6961" w:type="dxa"/>
            <w:vAlign w:val="bottom"/>
          </w:tcPr>
          <w:p w14:paraId="40BE907A" w14:textId="77777777" w:rsidR="006343ED" w:rsidRPr="00776092" w:rsidRDefault="006343ED" w:rsidP="006343ED">
            <w:pPr>
              <w:pStyle w:val="NormalIndent"/>
            </w:pPr>
            <w:r w:rsidRPr="008531AB">
              <w:rPr>
                <w:szCs w:val="24"/>
              </w:rPr>
              <w:t>Repayment of long-term loans and debentures</w:t>
            </w:r>
          </w:p>
        </w:tc>
        <w:tc>
          <w:tcPr>
            <w:tcW w:w="113" w:type="dxa"/>
          </w:tcPr>
          <w:p w14:paraId="69B973CE" w14:textId="77777777" w:rsidR="006343ED" w:rsidRPr="008A6859" w:rsidRDefault="006343ED" w:rsidP="006343ED">
            <w:pPr>
              <w:spacing w:line="240" w:lineRule="exact"/>
              <w:ind w:left="9" w:right="135"/>
              <w:rPr>
                <w:iCs/>
                <w:szCs w:val="24"/>
              </w:rPr>
            </w:pPr>
          </w:p>
        </w:tc>
        <w:tc>
          <w:tcPr>
            <w:tcW w:w="711" w:type="dxa"/>
          </w:tcPr>
          <w:p w14:paraId="0A9C9DBA" w14:textId="77777777" w:rsidR="006343ED" w:rsidRPr="008A6859" w:rsidRDefault="008D0B9D" w:rsidP="008820CB">
            <w:pPr>
              <w:spacing w:line="240" w:lineRule="exact"/>
              <w:ind w:left="9" w:right="-25"/>
              <w:jc w:val="center"/>
              <w:rPr>
                <w:iCs/>
                <w:szCs w:val="24"/>
              </w:rPr>
            </w:pPr>
            <w:r>
              <w:rPr>
                <w:iCs/>
                <w:szCs w:val="24"/>
              </w:rPr>
              <w:t>28</w:t>
            </w:r>
          </w:p>
        </w:tc>
        <w:tc>
          <w:tcPr>
            <w:tcW w:w="114" w:type="dxa"/>
            <w:vAlign w:val="bottom"/>
          </w:tcPr>
          <w:p w14:paraId="355B8DA9" w14:textId="77777777" w:rsidR="006343ED" w:rsidRPr="00DF2E5C" w:rsidRDefault="006343ED" w:rsidP="006343ED">
            <w:pPr>
              <w:spacing w:line="240" w:lineRule="exact"/>
              <w:ind w:left="57"/>
              <w:rPr>
                <w:i/>
                <w:iCs/>
                <w:szCs w:val="24"/>
              </w:rPr>
            </w:pPr>
          </w:p>
        </w:tc>
        <w:tc>
          <w:tcPr>
            <w:tcW w:w="1188" w:type="dxa"/>
            <w:vAlign w:val="bottom"/>
          </w:tcPr>
          <w:p w14:paraId="145662DD" w14:textId="77777777" w:rsidR="006343ED" w:rsidRPr="00666DE5" w:rsidRDefault="003C4F3A" w:rsidP="006343ED">
            <w:pPr>
              <w:pStyle w:val="numbertablehead"/>
              <w:tabs>
                <w:tab w:val="decimal" w:pos="1020"/>
              </w:tabs>
              <w:spacing w:line="240" w:lineRule="exact"/>
              <w:ind w:right="0"/>
              <w:jc w:val="left"/>
              <w:rPr>
                <w:b w:val="0"/>
                <w:sz w:val="22"/>
                <w:szCs w:val="24"/>
              </w:rPr>
            </w:pPr>
            <w:r>
              <w:rPr>
                <w:b w:val="0"/>
                <w:sz w:val="22"/>
                <w:szCs w:val="24"/>
              </w:rPr>
              <w:t>(</w:t>
            </w:r>
            <w:r w:rsidR="00CF064B">
              <w:rPr>
                <w:b w:val="0"/>
                <w:sz w:val="22"/>
                <w:szCs w:val="24"/>
              </w:rPr>
              <w:t>139,201</w:t>
            </w:r>
            <w:r>
              <w:rPr>
                <w:b w:val="0"/>
                <w:sz w:val="22"/>
                <w:szCs w:val="24"/>
              </w:rPr>
              <w:t>)</w:t>
            </w:r>
          </w:p>
        </w:tc>
        <w:tc>
          <w:tcPr>
            <w:tcW w:w="184" w:type="dxa"/>
            <w:gridSpan w:val="2"/>
            <w:vAlign w:val="bottom"/>
          </w:tcPr>
          <w:p w14:paraId="511B834A"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278880E8" w14:textId="77777777" w:rsidR="006343ED" w:rsidRPr="00666DE5" w:rsidRDefault="006343ED" w:rsidP="006343ED">
            <w:pPr>
              <w:pStyle w:val="numbertablehead"/>
              <w:tabs>
                <w:tab w:val="decimal" w:pos="1020"/>
              </w:tabs>
              <w:spacing w:line="240" w:lineRule="exact"/>
              <w:ind w:right="0"/>
              <w:jc w:val="left"/>
              <w:rPr>
                <w:b w:val="0"/>
                <w:sz w:val="22"/>
                <w:szCs w:val="24"/>
              </w:rPr>
            </w:pPr>
            <w:r>
              <w:rPr>
                <w:b w:val="0"/>
                <w:sz w:val="22"/>
                <w:szCs w:val="24"/>
              </w:rPr>
              <w:t>(112,576)</w:t>
            </w:r>
          </w:p>
        </w:tc>
      </w:tr>
      <w:tr w:rsidR="006343ED" w:rsidRPr="00DF2E5C" w14:paraId="1DEFC2BF" w14:textId="77777777" w:rsidTr="003847BA">
        <w:trPr>
          <w:cantSplit/>
        </w:trPr>
        <w:tc>
          <w:tcPr>
            <w:tcW w:w="6961" w:type="dxa"/>
            <w:vAlign w:val="bottom"/>
          </w:tcPr>
          <w:p w14:paraId="593A0E14" w14:textId="77777777" w:rsidR="006343ED" w:rsidRPr="00776092" w:rsidRDefault="006343ED" w:rsidP="006343ED">
            <w:pPr>
              <w:pStyle w:val="NormalIndent"/>
            </w:pPr>
            <w:r>
              <w:t>Interest</w:t>
            </w:r>
            <w:r w:rsidRPr="00776092">
              <w:t xml:space="preserve"> paid </w:t>
            </w:r>
          </w:p>
        </w:tc>
        <w:tc>
          <w:tcPr>
            <w:tcW w:w="113" w:type="dxa"/>
          </w:tcPr>
          <w:p w14:paraId="233AE7C4" w14:textId="77777777" w:rsidR="006343ED" w:rsidRPr="008A6859" w:rsidRDefault="006343ED" w:rsidP="006343ED">
            <w:pPr>
              <w:spacing w:line="240" w:lineRule="exact"/>
              <w:ind w:left="9" w:right="135"/>
              <w:rPr>
                <w:iCs/>
                <w:szCs w:val="24"/>
              </w:rPr>
            </w:pPr>
          </w:p>
        </w:tc>
        <w:tc>
          <w:tcPr>
            <w:tcW w:w="711" w:type="dxa"/>
          </w:tcPr>
          <w:p w14:paraId="25D9FD28" w14:textId="77777777" w:rsidR="006343ED" w:rsidRPr="008A6859" w:rsidRDefault="004E4C04" w:rsidP="008820CB">
            <w:pPr>
              <w:spacing w:line="240" w:lineRule="exact"/>
              <w:ind w:left="9" w:right="-25"/>
              <w:jc w:val="center"/>
              <w:rPr>
                <w:iCs/>
                <w:szCs w:val="24"/>
              </w:rPr>
            </w:pPr>
            <w:r>
              <w:rPr>
                <w:iCs/>
                <w:szCs w:val="24"/>
              </w:rPr>
              <w:t>28</w:t>
            </w:r>
          </w:p>
        </w:tc>
        <w:tc>
          <w:tcPr>
            <w:tcW w:w="114" w:type="dxa"/>
            <w:vAlign w:val="bottom"/>
          </w:tcPr>
          <w:p w14:paraId="36D1AECA" w14:textId="77777777" w:rsidR="006343ED" w:rsidRPr="00DF2E5C" w:rsidRDefault="006343ED" w:rsidP="006343ED">
            <w:pPr>
              <w:spacing w:line="240" w:lineRule="exact"/>
              <w:ind w:left="57"/>
              <w:rPr>
                <w:i/>
                <w:iCs/>
                <w:szCs w:val="24"/>
              </w:rPr>
            </w:pPr>
          </w:p>
        </w:tc>
        <w:tc>
          <w:tcPr>
            <w:tcW w:w="1188" w:type="dxa"/>
            <w:vAlign w:val="bottom"/>
          </w:tcPr>
          <w:p w14:paraId="252B4B42" w14:textId="77777777" w:rsidR="006343ED" w:rsidRPr="00666DE5" w:rsidRDefault="003C4F3A" w:rsidP="006343ED">
            <w:pPr>
              <w:pStyle w:val="numbertablehead"/>
              <w:tabs>
                <w:tab w:val="decimal" w:pos="1020"/>
              </w:tabs>
              <w:spacing w:line="240" w:lineRule="exact"/>
              <w:ind w:left="57" w:right="0"/>
              <w:jc w:val="left"/>
              <w:rPr>
                <w:b w:val="0"/>
                <w:sz w:val="22"/>
                <w:szCs w:val="24"/>
              </w:rPr>
            </w:pPr>
            <w:r>
              <w:rPr>
                <w:b w:val="0"/>
                <w:sz w:val="22"/>
                <w:szCs w:val="24"/>
              </w:rPr>
              <w:t>(30,729)</w:t>
            </w:r>
          </w:p>
        </w:tc>
        <w:tc>
          <w:tcPr>
            <w:tcW w:w="184" w:type="dxa"/>
            <w:gridSpan w:val="2"/>
            <w:vAlign w:val="bottom"/>
          </w:tcPr>
          <w:p w14:paraId="08F2EE95"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6AB7882B" w14:textId="77777777" w:rsidR="006343ED" w:rsidRPr="00666DE5" w:rsidRDefault="006343ED" w:rsidP="006343ED">
            <w:pPr>
              <w:pStyle w:val="numbertablehead"/>
              <w:tabs>
                <w:tab w:val="decimal" w:pos="1020"/>
              </w:tabs>
              <w:spacing w:line="240" w:lineRule="exact"/>
              <w:ind w:left="57" w:right="0"/>
              <w:jc w:val="left"/>
              <w:rPr>
                <w:b w:val="0"/>
                <w:sz w:val="22"/>
                <w:szCs w:val="24"/>
              </w:rPr>
            </w:pPr>
            <w:r>
              <w:rPr>
                <w:b w:val="0"/>
                <w:sz w:val="22"/>
                <w:szCs w:val="24"/>
              </w:rPr>
              <w:t>(31,181)</w:t>
            </w:r>
          </w:p>
        </w:tc>
      </w:tr>
      <w:tr w:rsidR="006343ED" w:rsidRPr="00DF2E5C" w14:paraId="19435065" w14:textId="77777777" w:rsidTr="003847BA">
        <w:trPr>
          <w:cantSplit/>
        </w:trPr>
        <w:tc>
          <w:tcPr>
            <w:tcW w:w="6961" w:type="dxa"/>
            <w:vAlign w:val="bottom"/>
          </w:tcPr>
          <w:p w14:paraId="120EED29" w14:textId="77777777" w:rsidR="006343ED" w:rsidRPr="00776092" w:rsidRDefault="006343ED" w:rsidP="006343ED">
            <w:pPr>
              <w:pStyle w:val="NormalIndent"/>
            </w:pPr>
            <w:r w:rsidRPr="00C7743D">
              <w:t xml:space="preserve">Purchase of rights from non-controlling interests of subsidiaries </w:t>
            </w:r>
          </w:p>
        </w:tc>
        <w:tc>
          <w:tcPr>
            <w:tcW w:w="113" w:type="dxa"/>
          </w:tcPr>
          <w:p w14:paraId="61ACF437" w14:textId="77777777" w:rsidR="006343ED" w:rsidRPr="008A6859" w:rsidRDefault="006343ED" w:rsidP="006343ED">
            <w:pPr>
              <w:spacing w:line="240" w:lineRule="exact"/>
              <w:ind w:left="9" w:right="135"/>
              <w:rPr>
                <w:iCs/>
                <w:szCs w:val="24"/>
              </w:rPr>
            </w:pPr>
          </w:p>
        </w:tc>
        <w:tc>
          <w:tcPr>
            <w:tcW w:w="711" w:type="dxa"/>
          </w:tcPr>
          <w:p w14:paraId="4321D645" w14:textId="77777777" w:rsidR="006343ED" w:rsidRPr="008A6859" w:rsidRDefault="006343ED" w:rsidP="008820CB">
            <w:pPr>
              <w:spacing w:line="240" w:lineRule="exact"/>
              <w:ind w:left="9" w:right="-25"/>
              <w:jc w:val="center"/>
              <w:rPr>
                <w:iCs/>
                <w:szCs w:val="24"/>
              </w:rPr>
            </w:pPr>
          </w:p>
        </w:tc>
        <w:tc>
          <w:tcPr>
            <w:tcW w:w="114" w:type="dxa"/>
            <w:vAlign w:val="bottom"/>
          </w:tcPr>
          <w:p w14:paraId="0425EB50" w14:textId="77777777" w:rsidR="006343ED" w:rsidRPr="00DF2E5C" w:rsidRDefault="006343ED" w:rsidP="006343ED">
            <w:pPr>
              <w:spacing w:line="240" w:lineRule="exact"/>
              <w:ind w:left="57"/>
              <w:rPr>
                <w:i/>
                <w:iCs/>
                <w:szCs w:val="24"/>
              </w:rPr>
            </w:pPr>
          </w:p>
        </w:tc>
        <w:tc>
          <w:tcPr>
            <w:tcW w:w="1188" w:type="dxa"/>
            <w:vAlign w:val="bottom"/>
          </w:tcPr>
          <w:p w14:paraId="3DC11229" w14:textId="77777777" w:rsidR="006343ED" w:rsidRDefault="003C4F3A" w:rsidP="006343ED">
            <w:pPr>
              <w:pStyle w:val="numbertablehead"/>
              <w:tabs>
                <w:tab w:val="decimal" w:pos="1020"/>
              </w:tabs>
              <w:spacing w:line="240" w:lineRule="exact"/>
              <w:ind w:left="57" w:right="0"/>
              <w:jc w:val="left"/>
              <w:rPr>
                <w:b w:val="0"/>
                <w:sz w:val="22"/>
                <w:szCs w:val="24"/>
              </w:rPr>
            </w:pPr>
            <w:r>
              <w:rPr>
                <w:b w:val="0"/>
                <w:sz w:val="22"/>
                <w:szCs w:val="24"/>
              </w:rPr>
              <w:t>(</w:t>
            </w:r>
            <w:r w:rsidR="00E87EC0">
              <w:rPr>
                <w:b w:val="0"/>
                <w:sz w:val="22"/>
                <w:szCs w:val="24"/>
              </w:rPr>
              <w:t>544</w:t>
            </w:r>
            <w:r>
              <w:rPr>
                <w:b w:val="0"/>
                <w:sz w:val="22"/>
                <w:szCs w:val="24"/>
              </w:rPr>
              <w:t>)</w:t>
            </w:r>
          </w:p>
        </w:tc>
        <w:tc>
          <w:tcPr>
            <w:tcW w:w="184" w:type="dxa"/>
            <w:gridSpan w:val="2"/>
            <w:vAlign w:val="bottom"/>
          </w:tcPr>
          <w:p w14:paraId="32E28E48"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38791C66" w14:textId="77777777" w:rsidR="006343ED" w:rsidRDefault="006343ED" w:rsidP="006343ED">
            <w:pPr>
              <w:pStyle w:val="numbertablehead"/>
              <w:tabs>
                <w:tab w:val="decimal" w:pos="1020"/>
              </w:tabs>
              <w:spacing w:line="240" w:lineRule="exact"/>
              <w:ind w:left="57" w:right="0"/>
              <w:jc w:val="left"/>
              <w:rPr>
                <w:b w:val="0"/>
                <w:sz w:val="22"/>
                <w:szCs w:val="24"/>
              </w:rPr>
            </w:pPr>
            <w:r>
              <w:rPr>
                <w:b w:val="0"/>
                <w:sz w:val="22"/>
                <w:szCs w:val="24"/>
              </w:rPr>
              <w:t>(1,739)</w:t>
            </w:r>
          </w:p>
        </w:tc>
      </w:tr>
      <w:tr w:rsidR="006343ED" w:rsidRPr="00DF2E5C" w14:paraId="2F1BDE9B" w14:textId="77777777" w:rsidTr="003847BA">
        <w:trPr>
          <w:cantSplit/>
        </w:trPr>
        <w:tc>
          <w:tcPr>
            <w:tcW w:w="6961" w:type="dxa"/>
            <w:vAlign w:val="bottom"/>
          </w:tcPr>
          <w:p w14:paraId="466FF647" w14:textId="77777777" w:rsidR="006343ED" w:rsidRPr="00776092" w:rsidRDefault="006343ED" w:rsidP="006343ED">
            <w:pPr>
              <w:pStyle w:val="NormalIndent"/>
            </w:pPr>
            <w:r w:rsidRPr="00C7743D">
              <w:t>Repayment of other non-current liabilities</w:t>
            </w:r>
          </w:p>
        </w:tc>
        <w:tc>
          <w:tcPr>
            <w:tcW w:w="113" w:type="dxa"/>
          </w:tcPr>
          <w:p w14:paraId="5047D57D" w14:textId="77777777" w:rsidR="006343ED" w:rsidRPr="008A6859" w:rsidRDefault="006343ED" w:rsidP="006343ED">
            <w:pPr>
              <w:spacing w:line="240" w:lineRule="exact"/>
              <w:ind w:left="9" w:right="135"/>
              <w:rPr>
                <w:iCs/>
                <w:szCs w:val="24"/>
              </w:rPr>
            </w:pPr>
          </w:p>
        </w:tc>
        <w:tc>
          <w:tcPr>
            <w:tcW w:w="711" w:type="dxa"/>
          </w:tcPr>
          <w:p w14:paraId="6ED5F220" w14:textId="77777777" w:rsidR="006343ED" w:rsidRPr="008A6859" w:rsidRDefault="008D0B9D" w:rsidP="008820CB">
            <w:pPr>
              <w:spacing w:line="240" w:lineRule="exact"/>
              <w:ind w:left="9" w:right="-25"/>
              <w:jc w:val="center"/>
              <w:rPr>
                <w:iCs/>
                <w:szCs w:val="24"/>
              </w:rPr>
            </w:pPr>
            <w:r>
              <w:rPr>
                <w:iCs/>
                <w:szCs w:val="24"/>
              </w:rPr>
              <w:t>28</w:t>
            </w:r>
          </w:p>
        </w:tc>
        <w:tc>
          <w:tcPr>
            <w:tcW w:w="114" w:type="dxa"/>
            <w:vAlign w:val="bottom"/>
          </w:tcPr>
          <w:p w14:paraId="20B6AE09" w14:textId="77777777" w:rsidR="006343ED" w:rsidRPr="00DF2E5C" w:rsidRDefault="006343ED" w:rsidP="006343ED">
            <w:pPr>
              <w:spacing w:line="240" w:lineRule="exact"/>
              <w:ind w:left="57"/>
              <w:rPr>
                <w:i/>
                <w:iCs/>
                <w:szCs w:val="24"/>
              </w:rPr>
            </w:pPr>
          </w:p>
        </w:tc>
        <w:tc>
          <w:tcPr>
            <w:tcW w:w="1188" w:type="dxa"/>
            <w:vAlign w:val="bottom"/>
          </w:tcPr>
          <w:p w14:paraId="1B3F6537" w14:textId="77777777" w:rsidR="006343ED" w:rsidRDefault="00295DEF" w:rsidP="006343ED">
            <w:pPr>
              <w:pStyle w:val="numbertablehead"/>
              <w:tabs>
                <w:tab w:val="decimal" w:pos="1020"/>
              </w:tabs>
              <w:spacing w:line="240" w:lineRule="exact"/>
              <w:ind w:left="57" w:right="0"/>
              <w:jc w:val="left"/>
              <w:rPr>
                <w:b w:val="0"/>
                <w:sz w:val="22"/>
                <w:szCs w:val="24"/>
              </w:rPr>
            </w:pPr>
            <w:r>
              <w:rPr>
                <w:b w:val="0"/>
                <w:sz w:val="22"/>
                <w:szCs w:val="24"/>
              </w:rPr>
              <w:t>(17</w:t>
            </w:r>
            <w:r w:rsidR="00E87EC0">
              <w:rPr>
                <w:b w:val="0"/>
                <w:sz w:val="22"/>
                <w:szCs w:val="24"/>
              </w:rPr>
              <w:t>0</w:t>
            </w:r>
            <w:r>
              <w:rPr>
                <w:b w:val="0"/>
                <w:sz w:val="22"/>
                <w:szCs w:val="24"/>
              </w:rPr>
              <w:t>)</w:t>
            </w:r>
          </w:p>
        </w:tc>
        <w:tc>
          <w:tcPr>
            <w:tcW w:w="184" w:type="dxa"/>
            <w:gridSpan w:val="2"/>
            <w:vAlign w:val="bottom"/>
          </w:tcPr>
          <w:p w14:paraId="6A1AAF91"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1CCE3D8C" w14:textId="77777777" w:rsidR="006343ED" w:rsidRDefault="006343ED" w:rsidP="006343ED">
            <w:pPr>
              <w:pStyle w:val="numbertablehead"/>
              <w:tabs>
                <w:tab w:val="decimal" w:pos="1020"/>
              </w:tabs>
              <w:spacing w:line="240" w:lineRule="exact"/>
              <w:ind w:left="57" w:right="0"/>
              <w:jc w:val="left"/>
              <w:rPr>
                <w:b w:val="0"/>
                <w:sz w:val="22"/>
                <w:szCs w:val="24"/>
              </w:rPr>
            </w:pPr>
            <w:r>
              <w:rPr>
                <w:b w:val="0"/>
                <w:sz w:val="22"/>
                <w:szCs w:val="22"/>
              </w:rPr>
              <w:t>(150)</w:t>
            </w:r>
          </w:p>
        </w:tc>
      </w:tr>
      <w:tr w:rsidR="006343ED" w:rsidRPr="00DF2E5C" w14:paraId="06F2C314" w14:textId="77777777" w:rsidTr="003847BA">
        <w:trPr>
          <w:cantSplit/>
        </w:trPr>
        <w:tc>
          <w:tcPr>
            <w:tcW w:w="6961" w:type="dxa"/>
            <w:vAlign w:val="bottom"/>
          </w:tcPr>
          <w:p w14:paraId="5B37A35E" w14:textId="77777777" w:rsidR="006343ED" w:rsidRPr="00776092" w:rsidRDefault="006343ED" w:rsidP="006343ED">
            <w:pPr>
              <w:pStyle w:val="NormalIndent"/>
            </w:pPr>
            <w:r w:rsidRPr="00776092">
              <w:t>Distribution</w:t>
            </w:r>
            <w:r>
              <w:t>s</w:t>
            </w:r>
            <w:r w:rsidRPr="00776092">
              <w:t xml:space="preserve"> to non-controlling interests</w:t>
            </w:r>
            <w:r w:rsidR="003C4209">
              <w:t>, net</w:t>
            </w:r>
          </w:p>
        </w:tc>
        <w:tc>
          <w:tcPr>
            <w:tcW w:w="113" w:type="dxa"/>
          </w:tcPr>
          <w:p w14:paraId="00833CCC" w14:textId="77777777" w:rsidR="006343ED" w:rsidRPr="008A6859" w:rsidRDefault="006343ED" w:rsidP="006343ED">
            <w:pPr>
              <w:spacing w:line="240" w:lineRule="exact"/>
              <w:ind w:left="9" w:right="135"/>
              <w:rPr>
                <w:iCs/>
                <w:szCs w:val="24"/>
              </w:rPr>
            </w:pPr>
          </w:p>
        </w:tc>
        <w:tc>
          <w:tcPr>
            <w:tcW w:w="711" w:type="dxa"/>
          </w:tcPr>
          <w:p w14:paraId="45C003F3" w14:textId="77777777" w:rsidR="006343ED" w:rsidRPr="008A6859" w:rsidRDefault="006343ED" w:rsidP="006343ED">
            <w:pPr>
              <w:spacing w:line="240" w:lineRule="exact"/>
              <w:ind w:left="9" w:right="135"/>
              <w:rPr>
                <w:iCs/>
                <w:szCs w:val="24"/>
              </w:rPr>
            </w:pPr>
          </w:p>
        </w:tc>
        <w:tc>
          <w:tcPr>
            <w:tcW w:w="114" w:type="dxa"/>
            <w:vAlign w:val="bottom"/>
          </w:tcPr>
          <w:p w14:paraId="726450B3" w14:textId="77777777" w:rsidR="006343ED" w:rsidRPr="00DF2E5C" w:rsidRDefault="006343ED" w:rsidP="006343ED">
            <w:pPr>
              <w:spacing w:line="240" w:lineRule="exact"/>
              <w:ind w:left="57"/>
              <w:rPr>
                <w:i/>
                <w:iCs/>
                <w:szCs w:val="24"/>
              </w:rPr>
            </w:pPr>
          </w:p>
        </w:tc>
        <w:tc>
          <w:tcPr>
            <w:tcW w:w="1188" w:type="dxa"/>
            <w:vAlign w:val="bottom"/>
          </w:tcPr>
          <w:p w14:paraId="0D78DD04" w14:textId="77777777" w:rsidR="006343ED" w:rsidRPr="00666DE5" w:rsidRDefault="003C4F3A" w:rsidP="006343ED">
            <w:pPr>
              <w:pStyle w:val="numbertablehead"/>
              <w:tabs>
                <w:tab w:val="decimal" w:pos="1020"/>
              </w:tabs>
              <w:spacing w:line="240" w:lineRule="exact"/>
              <w:ind w:left="57" w:right="0"/>
              <w:jc w:val="left"/>
              <w:rPr>
                <w:b w:val="0"/>
                <w:sz w:val="22"/>
                <w:szCs w:val="24"/>
              </w:rPr>
            </w:pPr>
            <w:r>
              <w:rPr>
                <w:b w:val="0"/>
                <w:sz w:val="22"/>
                <w:szCs w:val="24"/>
              </w:rPr>
              <w:t>(</w:t>
            </w:r>
            <w:r w:rsidR="00295DEF">
              <w:rPr>
                <w:b w:val="0"/>
                <w:sz w:val="22"/>
                <w:szCs w:val="24"/>
              </w:rPr>
              <w:t>4,</w:t>
            </w:r>
            <w:r w:rsidR="00845A3F">
              <w:rPr>
                <w:b w:val="0"/>
                <w:sz w:val="22"/>
                <w:szCs w:val="24"/>
              </w:rPr>
              <w:t>5</w:t>
            </w:r>
            <w:r w:rsidR="00295DEF">
              <w:rPr>
                <w:b w:val="0"/>
                <w:sz w:val="22"/>
                <w:szCs w:val="24"/>
              </w:rPr>
              <w:t>1</w:t>
            </w:r>
            <w:r w:rsidR="00845A3F">
              <w:rPr>
                <w:b w:val="0"/>
                <w:sz w:val="22"/>
                <w:szCs w:val="24"/>
              </w:rPr>
              <w:t>1</w:t>
            </w:r>
            <w:r>
              <w:rPr>
                <w:b w:val="0"/>
                <w:sz w:val="22"/>
                <w:szCs w:val="24"/>
              </w:rPr>
              <w:t>)</w:t>
            </w:r>
          </w:p>
        </w:tc>
        <w:tc>
          <w:tcPr>
            <w:tcW w:w="184" w:type="dxa"/>
            <w:gridSpan w:val="2"/>
            <w:vAlign w:val="bottom"/>
          </w:tcPr>
          <w:p w14:paraId="70C38AD6" w14:textId="77777777" w:rsidR="006343ED" w:rsidRPr="00666DE5" w:rsidRDefault="006343ED" w:rsidP="006343ED">
            <w:pPr>
              <w:tabs>
                <w:tab w:val="decimal" w:pos="1020"/>
              </w:tabs>
              <w:spacing w:line="240" w:lineRule="exact"/>
              <w:ind w:left="57"/>
              <w:jc w:val="left"/>
              <w:rPr>
                <w:iCs/>
                <w:szCs w:val="24"/>
              </w:rPr>
            </w:pPr>
          </w:p>
        </w:tc>
        <w:tc>
          <w:tcPr>
            <w:tcW w:w="1092" w:type="dxa"/>
            <w:vAlign w:val="bottom"/>
          </w:tcPr>
          <w:p w14:paraId="18B23047" w14:textId="77777777" w:rsidR="006343ED" w:rsidRPr="00666DE5" w:rsidRDefault="006343ED" w:rsidP="006343ED">
            <w:pPr>
              <w:pStyle w:val="numbertablehead"/>
              <w:tabs>
                <w:tab w:val="decimal" w:pos="1020"/>
              </w:tabs>
              <w:spacing w:line="240" w:lineRule="exact"/>
              <w:ind w:left="57" w:right="0"/>
              <w:jc w:val="left"/>
              <w:rPr>
                <w:b w:val="0"/>
                <w:sz w:val="22"/>
                <w:szCs w:val="24"/>
              </w:rPr>
            </w:pPr>
            <w:r>
              <w:rPr>
                <w:b w:val="0"/>
                <w:sz w:val="22"/>
                <w:szCs w:val="24"/>
              </w:rPr>
              <w:t>(13,070)</w:t>
            </w:r>
          </w:p>
        </w:tc>
      </w:tr>
      <w:tr w:rsidR="006343ED" w:rsidRPr="00DF2E5C" w14:paraId="72870A23" w14:textId="77777777" w:rsidTr="003847BA">
        <w:trPr>
          <w:cantSplit/>
        </w:trPr>
        <w:tc>
          <w:tcPr>
            <w:tcW w:w="6961" w:type="dxa"/>
            <w:vAlign w:val="bottom"/>
          </w:tcPr>
          <w:p w14:paraId="2A327AFB" w14:textId="77777777" w:rsidR="006343ED" w:rsidRPr="00776092" w:rsidRDefault="006343ED" w:rsidP="006343ED">
            <w:pPr>
              <w:pStyle w:val="NormalIndent"/>
            </w:pPr>
          </w:p>
        </w:tc>
        <w:tc>
          <w:tcPr>
            <w:tcW w:w="113" w:type="dxa"/>
          </w:tcPr>
          <w:p w14:paraId="6DA4C92C" w14:textId="77777777" w:rsidR="006343ED" w:rsidRPr="008A6859" w:rsidRDefault="006343ED" w:rsidP="006343ED">
            <w:pPr>
              <w:spacing w:line="240" w:lineRule="exact"/>
              <w:ind w:left="9" w:right="135"/>
              <w:rPr>
                <w:iCs/>
                <w:szCs w:val="24"/>
              </w:rPr>
            </w:pPr>
          </w:p>
        </w:tc>
        <w:tc>
          <w:tcPr>
            <w:tcW w:w="711" w:type="dxa"/>
          </w:tcPr>
          <w:p w14:paraId="65C67C97" w14:textId="77777777" w:rsidR="006343ED" w:rsidRPr="008A6859" w:rsidRDefault="006343ED" w:rsidP="006343ED">
            <w:pPr>
              <w:spacing w:line="240" w:lineRule="exact"/>
              <w:ind w:left="9" w:right="135"/>
              <w:rPr>
                <w:iCs/>
                <w:szCs w:val="24"/>
              </w:rPr>
            </w:pPr>
          </w:p>
        </w:tc>
        <w:tc>
          <w:tcPr>
            <w:tcW w:w="114" w:type="dxa"/>
            <w:vAlign w:val="bottom"/>
          </w:tcPr>
          <w:p w14:paraId="0AA6A45F" w14:textId="77777777" w:rsidR="006343ED" w:rsidRPr="00DF2E5C" w:rsidRDefault="006343ED" w:rsidP="006343ED">
            <w:pPr>
              <w:spacing w:line="240" w:lineRule="exact"/>
              <w:ind w:left="57"/>
              <w:rPr>
                <w:i/>
                <w:iCs/>
                <w:szCs w:val="24"/>
              </w:rPr>
            </w:pPr>
          </w:p>
        </w:tc>
        <w:tc>
          <w:tcPr>
            <w:tcW w:w="1188" w:type="dxa"/>
            <w:tcBorders>
              <w:top w:val="single" w:sz="6" w:space="0" w:color="auto"/>
            </w:tcBorders>
            <w:vAlign w:val="bottom"/>
          </w:tcPr>
          <w:p w14:paraId="35FC7920" w14:textId="77777777" w:rsidR="006343ED" w:rsidRPr="00666DE5" w:rsidRDefault="006343ED" w:rsidP="006343ED">
            <w:pPr>
              <w:pStyle w:val="numbertablehead"/>
              <w:tabs>
                <w:tab w:val="decimal" w:pos="1020"/>
              </w:tabs>
              <w:spacing w:line="240" w:lineRule="exact"/>
              <w:ind w:left="57" w:right="0"/>
              <w:jc w:val="left"/>
              <w:rPr>
                <w:b w:val="0"/>
                <w:sz w:val="22"/>
                <w:szCs w:val="24"/>
              </w:rPr>
            </w:pPr>
          </w:p>
        </w:tc>
        <w:tc>
          <w:tcPr>
            <w:tcW w:w="184" w:type="dxa"/>
            <w:gridSpan w:val="2"/>
            <w:vAlign w:val="bottom"/>
          </w:tcPr>
          <w:p w14:paraId="31BF8556" w14:textId="77777777" w:rsidR="006343ED" w:rsidRPr="00666DE5" w:rsidRDefault="006343ED" w:rsidP="006343ED">
            <w:pPr>
              <w:tabs>
                <w:tab w:val="decimal" w:pos="1020"/>
              </w:tabs>
              <w:spacing w:line="240" w:lineRule="exact"/>
              <w:ind w:left="57"/>
              <w:jc w:val="left"/>
              <w:rPr>
                <w:iCs/>
                <w:szCs w:val="24"/>
              </w:rPr>
            </w:pPr>
          </w:p>
        </w:tc>
        <w:tc>
          <w:tcPr>
            <w:tcW w:w="1092" w:type="dxa"/>
            <w:tcBorders>
              <w:top w:val="single" w:sz="6" w:space="0" w:color="auto"/>
            </w:tcBorders>
            <w:vAlign w:val="bottom"/>
          </w:tcPr>
          <w:p w14:paraId="1B6AFD60" w14:textId="77777777" w:rsidR="006343ED" w:rsidRPr="00666DE5" w:rsidRDefault="006343ED" w:rsidP="006343ED">
            <w:pPr>
              <w:pStyle w:val="numbertablehead"/>
              <w:tabs>
                <w:tab w:val="decimal" w:pos="1020"/>
              </w:tabs>
              <w:spacing w:line="240" w:lineRule="exact"/>
              <w:ind w:left="57" w:right="0"/>
              <w:jc w:val="left"/>
              <w:rPr>
                <w:b w:val="0"/>
                <w:sz w:val="22"/>
                <w:szCs w:val="24"/>
              </w:rPr>
            </w:pPr>
          </w:p>
        </w:tc>
      </w:tr>
      <w:tr w:rsidR="006343ED" w:rsidRPr="00DF2E5C" w14:paraId="331A0F39" w14:textId="77777777" w:rsidTr="003847BA">
        <w:trPr>
          <w:cantSplit/>
        </w:trPr>
        <w:tc>
          <w:tcPr>
            <w:tcW w:w="6961" w:type="dxa"/>
            <w:vAlign w:val="bottom"/>
          </w:tcPr>
          <w:p w14:paraId="419CDEBF" w14:textId="77777777" w:rsidR="006343ED" w:rsidRPr="00776092" w:rsidRDefault="006343ED" w:rsidP="006343ED">
            <w:pPr>
              <w:pStyle w:val="NormalIndent"/>
            </w:pPr>
            <w:r w:rsidRPr="00776092">
              <w:t xml:space="preserve">Cash flows </w:t>
            </w:r>
            <w:r>
              <w:t>used in</w:t>
            </w:r>
            <w:r w:rsidRPr="00776092">
              <w:t xml:space="preserve"> financing activities</w:t>
            </w:r>
            <w:r>
              <w:t xml:space="preserve"> from continued operations</w:t>
            </w:r>
          </w:p>
        </w:tc>
        <w:tc>
          <w:tcPr>
            <w:tcW w:w="113" w:type="dxa"/>
          </w:tcPr>
          <w:p w14:paraId="3A1A0CF2" w14:textId="77777777" w:rsidR="006343ED" w:rsidRPr="008A6859" w:rsidRDefault="006343ED" w:rsidP="006343ED">
            <w:pPr>
              <w:spacing w:line="240" w:lineRule="exact"/>
              <w:ind w:left="9" w:right="135"/>
              <w:rPr>
                <w:iCs/>
                <w:szCs w:val="24"/>
              </w:rPr>
            </w:pPr>
          </w:p>
        </w:tc>
        <w:tc>
          <w:tcPr>
            <w:tcW w:w="711" w:type="dxa"/>
          </w:tcPr>
          <w:p w14:paraId="146F654D" w14:textId="77777777" w:rsidR="006343ED" w:rsidRPr="008A6859" w:rsidRDefault="006343ED" w:rsidP="006343ED">
            <w:pPr>
              <w:spacing w:line="240" w:lineRule="exact"/>
              <w:ind w:left="9" w:right="135"/>
              <w:rPr>
                <w:iCs/>
                <w:szCs w:val="24"/>
              </w:rPr>
            </w:pPr>
          </w:p>
        </w:tc>
        <w:tc>
          <w:tcPr>
            <w:tcW w:w="114" w:type="dxa"/>
            <w:vAlign w:val="bottom"/>
          </w:tcPr>
          <w:p w14:paraId="108DF618" w14:textId="77777777" w:rsidR="006343ED" w:rsidRPr="00DF2E5C" w:rsidRDefault="006343ED" w:rsidP="006343ED">
            <w:pPr>
              <w:spacing w:line="240" w:lineRule="exact"/>
              <w:ind w:left="57"/>
              <w:rPr>
                <w:i/>
                <w:iCs/>
                <w:szCs w:val="24"/>
              </w:rPr>
            </w:pPr>
          </w:p>
        </w:tc>
        <w:tc>
          <w:tcPr>
            <w:tcW w:w="1188" w:type="dxa"/>
            <w:shd w:val="clear" w:color="auto" w:fill="auto"/>
            <w:vAlign w:val="bottom"/>
          </w:tcPr>
          <w:p w14:paraId="3126B642" w14:textId="77777777" w:rsidR="006343ED" w:rsidRPr="00666DE5" w:rsidRDefault="003C4F3A" w:rsidP="006343ED">
            <w:pPr>
              <w:pStyle w:val="numbertablehead"/>
              <w:tabs>
                <w:tab w:val="decimal" w:pos="1020"/>
              </w:tabs>
              <w:spacing w:line="240" w:lineRule="exact"/>
              <w:ind w:left="57" w:right="0"/>
              <w:jc w:val="left"/>
              <w:rPr>
                <w:b w:val="0"/>
                <w:sz w:val="22"/>
                <w:szCs w:val="24"/>
              </w:rPr>
            </w:pPr>
            <w:r>
              <w:rPr>
                <w:b w:val="0"/>
                <w:sz w:val="22"/>
                <w:szCs w:val="24"/>
              </w:rPr>
              <w:t>(</w:t>
            </w:r>
            <w:r w:rsidR="003C4209">
              <w:rPr>
                <w:b w:val="0"/>
                <w:sz w:val="22"/>
                <w:szCs w:val="24"/>
              </w:rPr>
              <w:t>104,</w:t>
            </w:r>
            <w:r w:rsidR="00845A3F">
              <w:rPr>
                <w:b w:val="0"/>
                <w:sz w:val="22"/>
                <w:szCs w:val="24"/>
              </w:rPr>
              <w:t>53</w:t>
            </w:r>
            <w:r w:rsidR="00E87EC0">
              <w:rPr>
                <w:b w:val="0"/>
                <w:sz w:val="22"/>
                <w:szCs w:val="24"/>
              </w:rPr>
              <w:t>8</w:t>
            </w:r>
            <w:r>
              <w:rPr>
                <w:b w:val="0"/>
                <w:sz w:val="22"/>
                <w:szCs w:val="24"/>
              </w:rPr>
              <w:t>)</w:t>
            </w:r>
          </w:p>
        </w:tc>
        <w:tc>
          <w:tcPr>
            <w:tcW w:w="184" w:type="dxa"/>
            <w:gridSpan w:val="2"/>
            <w:vAlign w:val="bottom"/>
          </w:tcPr>
          <w:p w14:paraId="352ADD04" w14:textId="77777777" w:rsidR="006343ED" w:rsidRPr="00666DE5" w:rsidRDefault="006343ED" w:rsidP="006343ED">
            <w:pPr>
              <w:tabs>
                <w:tab w:val="decimal" w:pos="1020"/>
              </w:tabs>
              <w:spacing w:line="240" w:lineRule="exact"/>
              <w:ind w:left="57"/>
              <w:jc w:val="left"/>
              <w:rPr>
                <w:iCs/>
                <w:szCs w:val="24"/>
              </w:rPr>
            </w:pPr>
          </w:p>
        </w:tc>
        <w:tc>
          <w:tcPr>
            <w:tcW w:w="1092" w:type="dxa"/>
            <w:shd w:val="clear" w:color="auto" w:fill="auto"/>
            <w:vAlign w:val="bottom"/>
          </w:tcPr>
          <w:p w14:paraId="486DB087" w14:textId="77777777" w:rsidR="006343ED" w:rsidRPr="00666DE5" w:rsidRDefault="006343ED" w:rsidP="006343ED">
            <w:pPr>
              <w:pStyle w:val="numbertablehead"/>
              <w:tabs>
                <w:tab w:val="decimal" w:pos="1020"/>
              </w:tabs>
              <w:spacing w:line="240" w:lineRule="exact"/>
              <w:ind w:left="57" w:right="0"/>
              <w:jc w:val="left"/>
              <w:rPr>
                <w:b w:val="0"/>
                <w:sz w:val="22"/>
                <w:szCs w:val="24"/>
              </w:rPr>
            </w:pPr>
            <w:r>
              <w:rPr>
                <w:b w:val="0"/>
                <w:sz w:val="22"/>
                <w:szCs w:val="24"/>
              </w:rPr>
              <w:t>(28,664)</w:t>
            </w:r>
          </w:p>
        </w:tc>
      </w:tr>
      <w:tr w:rsidR="006343ED" w:rsidRPr="00DF2E5C" w14:paraId="382C7DA9" w14:textId="77777777" w:rsidTr="003847BA">
        <w:trPr>
          <w:cantSplit/>
        </w:trPr>
        <w:tc>
          <w:tcPr>
            <w:tcW w:w="6961" w:type="dxa"/>
            <w:vAlign w:val="center"/>
          </w:tcPr>
          <w:p w14:paraId="09C6D1EE" w14:textId="77777777" w:rsidR="006343ED" w:rsidRPr="00776092" w:rsidRDefault="006343ED" w:rsidP="006343ED">
            <w:pPr>
              <w:pStyle w:val="NormalIndent"/>
            </w:pPr>
            <w:r w:rsidRPr="00776092">
              <w:t xml:space="preserve">Cash flows </w:t>
            </w:r>
            <w:r w:rsidRPr="00D268E8">
              <w:t>provided</w:t>
            </w:r>
            <w:r>
              <w:t xml:space="preserve"> by</w:t>
            </w:r>
            <w:r w:rsidR="006D61DE">
              <w:t xml:space="preserve"> </w:t>
            </w:r>
            <w:r w:rsidRPr="00776092">
              <w:t>financing activities</w:t>
            </w:r>
            <w:r>
              <w:t xml:space="preserve"> from discontinued operations</w:t>
            </w:r>
          </w:p>
        </w:tc>
        <w:tc>
          <w:tcPr>
            <w:tcW w:w="113" w:type="dxa"/>
          </w:tcPr>
          <w:p w14:paraId="2B70513B" w14:textId="77777777" w:rsidR="006343ED" w:rsidRDefault="006343ED" w:rsidP="006343ED">
            <w:pPr>
              <w:spacing w:line="240" w:lineRule="exact"/>
              <w:ind w:left="9" w:right="-133"/>
              <w:jc w:val="center"/>
              <w:rPr>
                <w:iCs/>
                <w:szCs w:val="24"/>
              </w:rPr>
            </w:pPr>
          </w:p>
        </w:tc>
        <w:tc>
          <w:tcPr>
            <w:tcW w:w="711" w:type="dxa"/>
            <w:vAlign w:val="center"/>
          </w:tcPr>
          <w:p w14:paraId="0EE92000" w14:textId="77777777" w:rsidR="006343ED" w:rsidRPr="008A6859" w:rsidRDefault="006343ED" w:rsidP="006343ED">
            <w:pPr>
              <w:spacing w:line="240" w:lineRule="exact"/>
              <w:ind w:left="9" w:right="-133"/>
              <w:jc w:val="center"/>
              <w:rPr>
                <w:iCs/>
                <w:szCs w:val="24"/>
              </w:rPr>
            </w:pPr>
            <w:r>
              <w:rPr>
                <w:iCs/>
                <w:szCs w:val="24"/>
              </w:rPr>
              <w:t>4</w:t>
            </w:r>
          </w:p>
        </w:tc>
        <w:tc>
          <w:tcPr>
            <w:tcW w:w="114" w:type="dxa"/>
            <w:vAlign w:val="center"/>
          </w:tcPr>
          <w:p w14:paraId="207D5221" w14:textId="77777777" w:rsidR="006343ED" w:rsidRPr="00DF2E5C" w:rsidRDefault="006343ED" w:rsidP="006343ED">
            <w:pPr>
              <w:spacing w:line="240" w:lineRule="exact"/>
              <w:ind w:left="57"/>
              <w:jc w:val="center"/>
              <w:rPr>
                <w:i/>
                <w:iCs/>
                <w:szCs w:val="24"/>
              </w:rPr>
            </w:pPr>
          </w:p>
        </w:tc>
        <w:tc>
          <w:tcPr>
            <w:tcW w:w="1188" w:type="dxa"/>
            <w:tcBorders>
              <w:bottom w:val="single" w:sz="6" w:space="0" w:color="auto"/>
            </w:tcBorders>
            <w:shd w:val="clear" w:color="auto" w:fill="auto"/>
            <w:vAlign w:val="bottom"/>
          </w:tcPr>
          <w:p w14:paraId="02C48353" w14:textId="77777777" w:rsidR="006343ED" w:rsidRDefault="00295DEF"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84" w:type="dxa"/>
            <w:gridSpan w:val="2"/>
            <w:vAlign w:val="center"/>
          </w:tcPr>
          <w:p w14:paraId="47EEB7A1" w14:textId="77777777" w:rsidR="006343ED" w:rsidRPr="00666DE5" w:rsidRDefault="006343ED" w:rsidP="006343ED">
            <w:pPr>
              <w:tabs>
                <w:tab w:val="decimal" w:pos="1020"/>
              </w:tabs>
              <w:spacing w:line="240" w:lineRule="exact"/>
              <w:ind w:left="57"/>
              <w:jc w:val="center"/>
              <w:rPr>
                <w:iCs/>
                <w:szCs w:val="24"/>
              </w:rPr>
            </w:pPr>
          </w:p>
        </w:tc>
        <w:tc>
          <w:tcPr>
            <w:tcW w:w="1092" w:type="dxa"/>
            <w:tcBorders>
              <w:bottom w:val="single" w:sz="6" w:space="0" w:color="auto"/>
            </w:tcBorders>
            <w:shd w:val="clear" w:color="auto" w:fill="auto"/>
            <w:vAlign w:val="bottom"/>
          </w:tcPr>
          <w:p w14:paraId="2C078956" w14:textId="77777777" w:rsidR="006343ED" w:rsidRDefault="006343ED" w:rsidP="006343ED">
            <w:pPr>
              <w:pStyle w:val="numbertablehead"/>
              <w:tabs>
                <w:tab w:val="decimal" w:pos="1020"/>
              </w:tabs>
              <w:spacing w:line="240" w:lineRule="exact"/>
              <w:ind w:left="57" w:right="0"/>
              <w:jc w:val="left"/>
              <w:rPr>
                <w:b w:val="0"/>
                <w:sz w:val="22"/>
                <w:szCs w:val="24"/>
              </w:rPr>
            </w:pPr>
            <w:r>
              <w:rPr>
                <w:b w:val="0"/>
                <w:sz w:val="22"/>
                <w:szCs w:val="24"/>
              </w:rPr>
              <w:t>17,183</w:t>
            </w:r>
          </w:p>
        </w:tc>
      </w:tr>
      <w:tr w:rsidR="006343ED" w:rsidRPr="00DF2E5C" w14:paraId="76AE558E" w14:textId="77777777" w:rsidTr="003847BA">
        <w:trPr>
          <w:cantSplit/>
          <w:trHeight w:val="175"/>
        </w:trPr>
        <w:tc>
          <w:tcPr>
            <w:tcW w:w="6961" w:type="dxa"/>
            <w:vAlign w:val="bottom"/>
          </w:tcPr>
          <w:p w14:paraId="1DDD98EF" w14:textId="77777777" w:rsidR="006343ED" w:rsidRDefault="006343ED" w:rsidP="006343ED">
            <w:pPr>
              <w:pStyle w:val="NormalIndent"/>
            </w:pPr>
          </w:p>
        </w:tc>
        <w:tc>
          <w:tcPr>
            <w:tcW w:w="113" w:type="dxa"/>
          </w:tcPr>
          <w:p w14:paraId="5940C8D0" w14:textId="77777777" w:rsidR="006343ED" w:rsidRPr="008A6859" w:rsidRDefault="006343ED" w:rsidP="006343ED">
            <w:pPr>
              <w:spacing w:line="240" w:lineRule="exact"/>
              <w:ind w:left="9" w:right="-133"/>
              <w:rPr>
                <w:iCs/>
                <w:szCs w:val="24"/>
              </w:rPr>
            </w:pPr>
          </w:p>
        </w:tc>
        <w:tc>
          <w:tcPr>
            <w:tcW w:w="711" w:type="dxa"/>
          </w:tcPr>
          <w:p w14:paraId="2564B20D" w14:textId="77777777" w:rsidR="006343ED" w:rsidRPr="008A6859" w:rsidRDefault="006343ED" w:rsidP="006343ED">
            <w:pPr>
              <w:spacing w:line="240" w:lineRule="exact"/>
              <w:ind w:left="9" w:right="-133"/>
              <w:rPr>
                <w:iCs/>
                <w:szCs w:val="24"/>
              </w:rPr>
            </w:pPr>
          </w:p>
        </w:tc>
        <w:tc>
          <w:tcPr>
            <w:tcW w:w="114" w:type="dxa"/>
            <w:vAlign w:val="bottom"/>
          </w:tcPr>
          <w:p w14:paraId="230F5213" w14:textId="77777777" w:rsidR="006343ED" w:rsidRPr="00DF2E5C" w:rsidRDefault="006343ED" w:rsidP="006343ED">
            <w:pPr>
              <w:spacing w:line="240" w:lineRule="exact"/>
              <w:ind w:left="57"/>
              <w:rPr>
                <w:i/>
                <w:iCs/>
                <w:szCs w:val="24"/>
              </w:rPr>
            </w:pPr>
          </w:p>
        </w:tc>
        <w:tc>
          <w:tcPr>
            <w:tcW w:w="1188" w:type="dxa"/>
            <w:shd w:val="clear" w:color="auto" w:fill="auto"/>
            <w:vAlign w:val="bottom"/>
          </w:tcPr>
          <w:p w14:paraId="1DCC62F8" w14:textId="77777777" w:rsidR="006343ED" w:rsidRDefault="006343ED" w:rsidP="006343ED">
            <w:pPr>
              <w:pStyle w:val="numbertablehead"/>
              <w:tabs>
                <w:tab w:val="decimal" w:pos="1020"/>
              </w:tabs>
              <w:spacing w:line="240" w:lineRule="exact"/>
              <w:ind w:left="57" w:right="0"/>
              <w:jc w:val="left"/>
              <w:rPr>
                <w:b w:val="0"/>
                <w:sz w:val="22"/>
                <w:szCs w:val="24"/>
              </w:rPr>
            </w:pPr>
          </w:p>
        </w:tc>
        <w:tc>
          <w:tcPr>
            <w:tcW w:w="184" w:type="dxa"/>
            <w:gridSpan w:val="2"/>
            <w:vAlign w:val="bottom"/>
          </w:tcPr>
          <w:p w14:paraId="44FD832F" w14:textId="77777777" w:rsidR="006343ED" w:rsidRPr="00666DE5" w:rsidRDefault="006343ED" w:rsidP="006343ED">
            <w:pPr>
              <w:tabs>
                <w:tab w:val="decimal" w:pos="1020"/>
              </w:tabs>
              <w:spacing w:line="240" w:lineRule="exact"/>
              <w:ind w:left="57"/>
              <w:jc w:val="left"/>
              <w:rPr>
                <w:iCs/>
                <w:szCs w:val="24"/>
              </w:rPr>
            </w:pPr>
          </w:p>
        </w:tc>
        <w:tc>
          <w:tcPr>
            <w:tcW w:w="1092" w:type="dxa"/>
            <w:shd w:val="clear" w:color="auto" w:fill="auto"/>
            <w:vAlign w:val="bottom"/>
          </w:tcPr>
          <w:p w14:paraId="4C9E79AA" w14:textId="77777777" w:rsidR="006343ED" w:rsidRDefault="006343ED" w:rsidP="006343ED">
            <w:pPr>
              <w:pStyle w:val="numbertablehead"/>
              <w:tabs>
                <w:tab w:val="decimal" w:pos="1020"/>
              </w:tabs>
              <w:spacing w:line="240" w:lineRule="exact"/>
              <w:ind w:left="57" w:right="0"/>
              <w:jc w:val="left"/>
              <w:rPr>
                <w:b w:val="0"/>
                <w:sz w:val="22"/>
                <w:szCs w:val="24"/>
              </w:rPr>
            </w:pPr>
          </w:p>
        </w:tc>
      </w:tr>
      <w:tr w:rsidR="00845A3F" w:rsidRPr="00DF2E5C" w14:paraId="54F48FD3" w14:textId="77777777" w:rsidTr="003847BA">
        <w:trPr>
          <w:cantSplit/>
          <w:trHeight w:val="175"/>
        </w:trPr>
        <w:tc>
          <w:tcPr>
            <w:tcW w:w="6961" w:type="dxa"/>
            <w:vAlign w:val="bottom"/>
          </w:tcPr>
          <w:p w14:paraId="191530E2" w14:textId="77777777" w:rsidR="00845A3F" w:rsidRPr="00776092" w:rsidRDefault="00845A3F" w:rsidP="00845A3F">
            <w:pPr>
              <w:pStyle w:val="NormalIndent"/>
            </w:pPr>
            <w:r>
              <w:t>Total c</w:t>
            </w:r>
            <w:r w:rsidRPr="00776092">
              <w:t xml:space="preserve">ash flows </w:t>
            </w:r>
            <w:r>
              <w:t>used in</w:t>
            </w:r>
            <w:r w:rsidRPr="00776092">
              <w:t xml:space="preserve"> by financing activities</w:t>
            </w:r>
            <w:r>
              <w:t xml:space="preserve"> </w:t>
            </w:r>
          </w:p>
        </w:tc>
        <w:tc>
          <w:tcPr>
            <w:tcW w:w="113" w:type="dxa"/>
          </w:tcPr>
          <w:p w14:paraId="5D011129" w14:textId="77777777" w:rsidR="00845A3F" w:rsidRPr="008A6859" w:rsidRDefault="00845A3F" w:rsidP="00845A3F">
            <w:pPr>
              <w:spacing w:line="240" w:lineRule="exact"/>
              <w:ind w:left="9" w:right="-133"/>
              <w:rPr>
                <w:iCs/>
                <w:szCs w:val="24"/>
              </w:rPr>
            </w:pPr>
          </w:p>
        </w:tc>
        <w:tc>
          <w:tcPr>
            <w:tcW w:w="711" w:type="dxa"/>
          </w:tcPr>
          <w:p w14:paraId="0CFC418B" w14:textId="77777777" w:rsidR="00845A3F" w:rsidRPr="008A6859" w:rsidRDefault="00845A3F" w:rsidP="00845A3F">
            <w:pPr>
              <w:spacing w:line="240" w:lineRule="exact"/>
              <w:ind w:left="9" w:right="-133"/>
              <w:rPr>
                <w:iCs/>
                <w:szCs w:val="24"/>
              </w:rPr>
            </w:pPr>
          </w:p>
        </w:tc>
        <w:tc>
          <w:tcPr>
            <w:tcW w:w="114" w:type="dxa"/>
            <w:vAlign w:val="bottom"/>
          </w:tcPr>
          <w:p w14:paraId="446B1756" w14:textId="77777777" w:rsidR="00845A3F" w:rsidRPr="00DF2E5C" w:rsidRDefault="00845A3F" w:rsidP="00845A3F">
            <w:pPr>
              <w:spacing w:line="240" w:lineRule="exact"/>
              <w:ind w:left="57"/>
              <w:rPr>
                <w:i/>
                <w:iCs/>
                <w:szCs w:val="24"/>
              </w:rPr>
            </w:pPr>
          </w:p>
        </w:tc>
        <w:tc>
          <w:tcPr>
            <w:tcW w:w="1188" w:type="dxa"/>
            <w:tcBorders>
              <w:bottom w:val="single" w:sz="4" w:space="0" w:color="auto"/>
            </w:tcBorders>
            <w:shd w:val="clear" w:color="auto" w:fill="auto"/>
            <w:vAlign w:val="bottom"/>
          </w:tcPr>
          <w:p w14:paraId="5B6B0DAA" w14:textId="77777777" w:rsidR="00845A3F" w:rsidRDefault="00845A3F" w:rsidP="00845A3F">
            <w:pPr>
              <w:pStyle w:val="numbertablehead"/>
              <w:tabs>
                <w:tab w:val="decimal" w:pos="1020"/>
              </w:tabs>
              <w:spacing w:line="240" w:lineRule="exact"/>
              <w:ind w:left="57" w:right="0"/>
              <w:jc w:val="left"/>
              <w:rPr>
                <w:b w:val="0"/>
                <w:sz w:val="22"/>
                <w:szCs w:val="24"/>
              </w:rPr>
            </w:pPr>
            <w:r>
              <w:rPr>
                <w:b w:val="0"/>
                <w:sz w:val="22"/>
                <w:szCs w:val="24"/>
              </w:rPr>
              <w:t>(104,</w:t>
            </w:r>
            <w:r w:rsidR="00E87EC0">
              <w:rPr>
                <w:b w:val="0"/>
                <w:sz w:val="22"/>
                <w:szCs w:val="24"/>
              </w:rPr>
              <w:t>538</w:t>
            </w:r>
            <w:r>
              <w:rPr>
                <w:b w:val="0"/>
                <w:sz w:val="22"/>
                <w:szCs w:val="24"/>
              </w:rPr>
              <w:t>)</w:t>
            </w:r>
          </w:p>
        </w:tc>
        <w:tc>
          <w:tcPr>
            <w:tcW w:w="184" w:type="dxa"/>
            <w:gridSpan w:val="2"/>
            <w:vAlign w:val="bottom"/>
          </w:tcPr>
          <w:p w14:paraId="34F82147" w14:textId="77777777" w:rsidR="00845A3F" w:rsidRPr="00666DE5" w:rsidRDefault="00845A3F" w:rsidP="00845A3F">
            <w:pPr>
              <w:tabs>
                <w:tab w:val="decimal" w:pos="1020"/>
              </w:tabs>
              <w:spacing w:line="240" w:lineRule="exact"/>
              <w:ind w:left="57"/>
              <w:jc w:val="left"/>
              <w:rPr>
                <w:iCs/>
                <w:szCs w:val="24"/>
              </w:rPr>
            </w:pPr>
          </w:p>
        </w:tc>
        <w:tc>
          <w:tcPr>
            <w:tcW w:w="1092" w:type="dxa"/>
            <w:tcBorders>
              <w:bottom w:val="single" w:sz="4" w:space="0" w:color="auto"/>
            </w:tcBorders>
            <w:shd w:val="clear" w:color="auto" w:fill="auto"/>
            <w:vAlign w:val="bottom"/>
          </w:tcPr>
          <w:p w14:paraId="2E217790" w14:textId="77777777" w:rsidR="00845A3F" w:rsidRDefault="00845A3F" w:rsidP="00845A3F">
            <w:pPr>
              <w:pStyle w:val="numbertablehead"/>
              <w:tabs>
                <w:tab w:val="decimal" w:pos="1020"/>
              </w:tabs>
              <w:spacing w:line="240" w:lineRule="exact"/>
              <w:ind w:left="57" w:right="0"/>
              <w:jc w:val="left"/>
              <w:rPr>
                <w:b w:val="0"/>
                <w:sz w:val="22"/>
                <w:szCs w:val="24"/>
              </w:rPr>
            </w:pPr>
            <w:r>
              <w:rPr>
                <w:b w:val="0"/>
                <w:sz w:val="22"/>
                <w:szCs w:val="24"/>
              </w:rPr>
              <w:t>(11,481)</w:t>
            </w:r>
          </w:p>
        </w:tc>
      </w:tr>
      <w:tr w:rsidR="00295DEF" w:rsidRPr="00DF2E5C" w14:paraId="278C8628" w14:textId="77777777" w:rsidTr="003847BA">
        <w:trPr>
          <w:cantSplit/>
        </w:trPr>
        <w:tc>
          <w:tcPr>
            <w:tcW w:w="6961" w:type="dxa"/>
            <w:vAlign w:val="bottom"/>
          </w:tcPr>
          <w:p w14:paraId="453E7A8D" w14:textId="77777777" w:rsidR="00295DEF" w:rsidRPr="00776092" w:rsidRDefault="00295DEF" w:rsidP="00295DEF">
            <w:pPr>
              <w:pStyle w:val="NormalIndent"/>
            </w:pPr>
          </w:p>
        </w:tc>
        <w:tc>
          <w:tcPr>
            <w:tcW w:w="113" w:type="dxa"/>
          </w:tcPr>
          <w:p w14:paraId="08F05874" w14:textId="77777777" w:rsidR="00295DEF" w:rsidRPr="008A6859" w:rsidRDefault="00295DEF" w:rsidP="00295DEF">
            <w:pPr>
              <w:spacing w:line="240" w:lineRule="exact"/>
              <w:ind w:left="9" w:right="-133"/>
              <w:rPr>
                <w:iCs/>
                <w:szCs w:val="24"/>
              </w:rPr>
            </w:pPr>
          </w:p>
        </w:tc>
        <w:tc>
          <w:tcPr>
            <w:tcW w:w="711" w:type="dxa"/>
          </w:tcPr>
          <w:p w14:paraId="077E1CD5" w14:textId="77777777" w:rsidR="00295DEF" w:rsidRPr="008A6859" w:rsidRDefault="00295DEF" w:rsidP="00295DEF">
            <w:pPr>
              <w:spacing w:line="240" w:lineRule="exact"/>
              <w:ind w:left="9" w:right="-133"/>
              <w:rPr>
                <w:iCs/>
                <w:szCs w:val="24"/>
              </w:rPr>
            </w:pPr>
          </w:p>
        </w:tc>
        <w:tc>
          <w:tcPr>
            <w:tcW w:w="114" w:type="dxa"/>
            <w:vAlign w:val="bottom"/>
          </w:tcPr>
          <w:p w14:paraId="0C24BDD2" w14:textId="77777777" w:rsidR="00295DEF" w:rsidRPr="00DF2E5C" w:rsidRDefault="00295DEF" w:rsidP="00295DEF">
            <w:pPr>
              <w:spacing w:line="240" w:lineRule="exact"/>
              <w:ind w:left="57"/>
              <w:rPr>
                <w:i/>
                <w:iCs/>
                <w:szCs w:val="24"/>
              </w:rPr>
            </w:pPr>
          </w:p>
        </w:tc>
        <w:tc>
          <w:tcPr>
            <w:tcW w:w="1188" w:type="dxa"/>
            <w:tcBorders>
              <w:top w:val="single" w:sz="4" w:space="0" w:color="auto"/>
            </w:tcBorders>
            <w:vAlign w:val="bottom"/>
          </w:tcPr>
          <w:p w14:paraId="7892DBBB" w14:textId="77777777" w:rsidR="00295DEF" w:rsidRPr="00666DE5" w:rsidRDefault="00295DEF" w:rsidP="00295DEF">
            <w:pPr>
              <w:pStyle w:val="numbertablehead"/>
              <w:tabs>
                <w:tab w:val="decimal" w:pos="1020"/>
              </w:tabs>
              <w:spacing w:line="240" w:lineRule="exact"/>
              <w:ind w:left="57" w:right="0"/>
              <w:jc w:val="left"/>
              <w:rPr>
                <w:b w:val="0"/>
                <w:sz w:val="22"/>
                <w:szCs w:val="24"/>
              </w:rPr>
            </w:pPr>
          </w:p>
        </w:tc>
        <w:tc>
          <w:tcPr>
            <w:tcW w:w="184" w:type="dxa"/>
            <w:gridSpan w:val="2"/>
            <w:vAlign w:val="bottom"/>
          </w:tcPr>
          <w:p w14:paraId="350488D9" w14:textId="77777777" w:rsidR="00295DEF" w:rsidRPr="00666DE5" w:rsidRDefault="00295DEF" w:rsidP="00295DEF">
            <w:pPr>
              <w:tabs>
                <w:tab w:val="decimal" w:pos="1020"/>
              </w:tabs>
              <w:spacing w:line="240" w:lineRule="exact"/>
              <w:ind w:left="57"/>
              <w:jc w:val="left"/>
              <w:rPr>
                <w:iCs/>
                <w:szCs w:val="24"/>
              </w:rPr>
            </w:pPr>
          </w:p>
        </w:tc>
        <w:tc>
          <w:tcPr>
            <w:tcW w:w="1092" w:type="dxa"/>
            <w:tcBorders>
              <w:top w:val="single" w:sz="4" w:space="0" w:color="auto"/>
            </w:tcBorders>
            <w:vAlign w:val="bottom"/>
          </w:tcPr>
          <w:p w14:paraId="0A02C6AD" w14:textId="77777777" w:rsidR="00295DEF" w:rsidRPr="00666DE5" w:rsidRDefault="00295DEF" w:rsidP="00295DEF">
            <w:pPr>
              <w:pStyle w:val="numbertablehead"/>
              <w:tabs>
                <w:tab w:val="decimal" w:pos="1020"/>
              </w:tabs>
              <w:spacing w:line="240" w:lineRule="exact"/>
              <w:ind w:left="57" w:right="0"/>
              <w:jc w:val="left"/>
              <w:rPr>
                <w:b w:val="0"/>
                <w:sz w:val="22"/>
                <w:szCs w:val="24"/>
              </w:rPr>
            </w:pPr>
          </w:p>
        </w:tc>
      </w:tr>
      <w:tr w:rsidR="00143257" w:rsidRPr="00DF2E5C" w14:paraId="0257A510" w14:textId="77777777" w:rsidTr="003847BA">
        <w:trPr>
          <w:cantSplit/>
        </w:trPr>
        <w:tc>
          <w:tcPr>
            <w:tcW w:w="6961" w:type="dxa"/>
            <w:vAlign w:val="bottom"/>
          </w:tcPr>
          <w:p w14:paraId="550385EB" w14:textId="77777777" w:rsidR="00143257" w:rsidRPr="00776092" w:rsidRDefault="00143257" w:rsidP="00143257">
            <w:pPr>
              <w:pStyle w:val="NormalIndent"/>
            </w:pPr>
            <w:r>
              <w:t>Increase/(decrease)</w:t>
            </w:r>
            <w:r w:rsidRPr="00776092">
              <w:t xml:space="preserve"> in cash and cash equivalents</w:t>
            </w:r>
          </w:p>
        </w:tc>
        <w:tc>
          <w:tcPr>
            <w:tcW w:w="113" w:type="dxa"/>
          </w:tcPr>
          <w:p w14:paraId="03357CF7" w14:textId="77777777" w:rsidR="00143257" w:rsidRPr="008A6859" w:rsidRDefault="00143257" w:rsidP="00143257">
            <w:pPr>
              <w:spacing w:line="240" w:lineRule="exact"/>
              <w:ind w:left="9" w:right="-133"/>
              <w:rPr>
                <w:iCs/>
                <w:szCs w:val="24"/>
              </w:rPr>
            </w:pPr>
          </w:p>
        </w:tc>
        <w:tc>
          <w:tcPr>
            <w:tcW w:w="711" w:type="dxa"/>
          </w:tcPr>
          <w:p w14:paraId="3607B51F" w14:textId="77777777" w:rsidR="00143257" w:rsidRPr="008A6859" w:rsidRDefault="00143257" w:rsidP="00143257">
            <w:pPr>
              <w:spacing w:line="240" w:lineRule="exact"/>
              <w:ind w:left="9" w:right="-133"/>
              <w:rPr>
                <w:iCs/>
                <w:szCs w:val="24"/>
              </w:rPr>
            </w:pPr>
          </w:p>
        </w:tc>
        <w:tc>
          <w:tcPr>
            <w:tcW w:w="114" w:type="dxa"/>
            <w:vAlign w:val="bottom"/>
          </w:tcPr>
          <w:p w14:paraId="60BC323D" w14:textId="77777777" w:rsidR="00143257" w:rsidRPr="00DF2E5C" w:rsidRDefault="00143257" w:rsidP="00143257">
            <w:pPr>
              <w:spacing w:line="240" w:lineRule="exact"/>
              <w:ind w:left="57"/>
              <w:rPr>
                <w:i/>
                <w:iCs/>
                <w:szCs w:val="24"/>
              </w:rPr>
            </w:pPr>
          </w:p>
        </w:tc>
        <w:tc>
          <w:tcPr>
            <w:tcW w:w="1188" w:type="dxa"/>
            <w:vAlign w:val="bottom"/>
          </w:tcPr>
          <w:p w14:paraId="2EE0460C" w14:textId="77777777" w:rsidR="00143257" w:rsidRPr="00666DE5" w:rsidRDefault="00143257" w:rsidP="00143257">
            <w:pPr>
              <w:pStyle w:val="numbertablehead"/>
              <w:tabs>
                <w:tab w:val="decimal" w:pos="1020"/>
              </w:tabs>
              <w:spacing w:line="240" w:lineRule="exact"/>
              <w:ind w:left="57" w:right="0"/>
              <w:jc w:val="left"/>
              <w:rPr>
                <w:b w:val="0"/>
                <w:sz w:val="22"/>
                <w:szCs w:val="24"/>
              </w:rPr>
            </w:pPr>
            <w:r>
              <w:rPr>
                <w:b w:val="0"/>
                <w:sz w:val="22"/>
                <w:szCs w:val="24"/>
              </w:rPr>
              <w:t>22,007</w:t>
            </w:r>
          </w:p>
        </w:tc>
        <w:tc>
          <w:tcPr>
            <w:tcW w:w="184" w:type="dxa"/>
            <w:gridSpan w:val="2"/>
            <w:vAlign w:val="bottom"/>
          </w:tcPr>
          <w:p w14:paraId="6CEC05CF" w14:textId="77777777" w:rsidR="00143257" w:rsidRPr="00666DE5" w:rsidRDefault="00143257" w:rsidP="00143257">
            <w:pPr>
              <w:tabs>
                <w:tab w:val="decimal" w:pos="1020"/>
              </w:tabs>
              <w:spacing w:line="240" w:lineRule="exact"/>
              <w:ind w:left="57"/>
              <w:jc w:val="left"/>
              <w:rPr>
                <w:iCs/>
                <w:szCs w:val="24"/>
              </w:rPr>
            </w:pPr>
          </w:p>
        </w:tc>
        <w:tc>
          <w:tcPr>
            <w:tcW w:w="1092" w:type="dxa"/>
            <w:vAlign w:val="bottom"/>
          </w:tcPr>
          <w:p w14:paraId="35A7D308" w14:textId="77777777" w:rsidR="00143257" w:rsidRPr="00666DE5" w:rsidRDefault="00143257" w:rsidP="00143257">
            <w:pPr>
              <w:pStyle w:val="numbertablehead"/>
              <w:tabs>
                <w:tab w:val="decimal" w:pos="1020"/>
              </w:tabs>
              <w:spacing w:line="240" w:lineRule="exact"/>
              <w:ind w:left="57" w:right="0"/>
              <w:jc w:val="left"/>
              <w:rPr>
                <w:b w:val="0"/>
                <w:sz w:val="22"/>
                <w:szCs w:val="24"/>
              </w:rPr>
            </w:pPr>
            <w:r>
              <w:rPr>
                <w:b w:val="0"/>
                <w:sz w:val="22"/>
                <w:szCs w:val="24"/>
              </w:rPr>
              <w:t>(50,295)</w:t>
            </w:r>
          </w:p>
        </w:tc>
      </w:tr>
      <w:tr w:rsidR="00143257" w:rsidRPr="00DF2E5C" w14:paraId="3AD33C19" w14:textId="77777777" w:rsidTr="003847BA">
        <w:trPr>
          <w:cantSplit/>
        </w:trPr>
        <w:tc>
          <w:tcPr>
            <w:tcW w:w="6961" w:type="dxa"/>
            <w:vAlign w:val="bottom"/>
          </w:tcPr>
          <w:p w14:paraId="77641167" w14:textId="77777777" w:rsidR="00143257" w:rsidRPr="00776092" w:rsidRDefault="00143257" w:rsidP="00143257">
            <w:pPr>
              <w:pStyle w:val="NormalIndent"/>
            </w:pPr>
            <w:r>
              <w:t>F</w:t>
            </w:r>
            <w:r w:rsidRPr="00776092">
              <w:t>oreign exchange differences</w:t>
            </w:r>
            <w:r>
              <w:t>, net</w:t>
            </w:r>
          </w:p>
        </w:tc>
        <w:tc>
          <w:tcPr>
            <w:tcW w:w="113" w:type="dxa"/>
          </w:tcPr>
          <w:p w14:paraId="54FC9E45" w14:textId="77777777" w:rsidR="00143257" w:rsidRPr="008A6859" w:rsidRDefault="00143257" w:rsidP="00143257">
            <w:pPr>
              <w:spacing w:line="240" w:lineRule="exact"/>
              <w:ind w:left="9" w:right="-133"/>
              <w:rPr>
                <w:iCs/>
                <w:szCs w:val="24"/>
              </w:rPr>
            </w:pPr>
          </w:p>
        </w:tc>
        <w:tc>
          <w:tcPr>
            <w:tcW w:w="711" w:type="dxa"/>
          </w:tcPr>
          <w:p w14:paraId="7A50A597" w14:textId="77777777" w:rsidR="00143257" w:rsidRPr="008A6859" w:rsidRDefault="00143257" w:rsidP="00143257">
            <w:pPr>
              <w:spacing w:line="240" w:lineRule="exact"/>
              <w:ind w:left="9" w:right="-133"/>
              <w:rPr>
                <w:iCs/>
                <w:szCs w:val="24"/>
              </w:rPr>
            </w:pPr>
          </w:p>
        </w:tc>
        <w:tc>
          <w:tcPr>
            <w:tcW w:w="114" w:type="dxa"/>
            <w:vAlign w:val="bottom"/>
          </w:tcPr>
          <w:p w14:paraId="02ED7A9C" w14:textId="77777777" w:rsidR="00143257" w:rsidRPr="00DF2E5C" w:rsidRDefault="00143257" w:rsidP="00143257">
            <w:pPr>
              <w:spacing w:line="240" w:lineRule="exact"/>
              <w:ind w:left="57"/>
              <w:rPr>
                <w:i/>
                <w:iCs/>
                <w:szCs w:val="24"/>
              </w:rPr>
            </w:pPr>
          </w:p>
        </w:tc>
        <w:tc>
          <w:tcPr>
            <w:tcW w:w="1188" w:type="dxa"/>
            <w:vAlign w:val="bottom"/>
          </w:tcPr>
          <w:p w14:paraId="6B8563BF" w14:textId="77777777" w:rsidR="00143257" w:rsidRPr="00666DE5" w:rsidRDefault="00143257" w:rsidP="00143257">
            <w:pPr>
              <w:pStyle w:val="numbertablehead"/>
              <w:tabs>
                <w:tab w:val="decimal" w:pos="1020"/>
              </w:tabs>
              <w:spacing w:line="240" w:lineRule="exact"/>
              <w:ind w:left="57" w:right="0"/>
              <w:jc w:val="left"/>
              <w:rPr>
                <w:b w:val="0"/>
                <w:sz w:val="22"/>
                <w:szCs w:val="24"/>
              </w:rPr>
            </w:pPr>
            <w:r>
              <w:rPr>
                <w:b w:val="0"/>
                <w:sz w:val="22"/>
                <w:szCs w:val="24"/>
              </w:rPr>
              <w:t>(6,423)</w:t>
            </w:r>
          </w:p>
        </w:tc>
        <w:tc>
          <w:tcPr>
            <w:tcW w:w="184" w:type="dxa"/>
            <w:gridSpan w:val="2"/>
            <w:vAlign w:val="bottom"/>
          </w:tcPr>
          <w:p w14:paraId="7750959D" w14:textId="77777777" w:rsidR="00143257" w:rsidRPr="00666DE5" w:rsidRDefault="00143257" w:rsidP="00143257">
            <w:pPr>
              <w:tabs>
                <w:tab w:val="decimal" w:pos="1020"/>
              </w:tabs>
              <w:spacing w:line="240" w:lineRule="exact"/>
              <w:ind w:left="57"/>
              <w:jc w:val="left"/>
              <w:rPr>
                <w:iCs/>
                <w:szCs w:val="24"/>
              </w:rPr>
            </w:pPr>
          </w:p>
        </w:tc>
        <w:tc>
          <w:tcPr>
            <w:tcW w:w="1092" w:type="dxa"/>
            <w:vAlign w:val="bottom"/>
          </w:tcPr>
          <w:p w14:paraId="6988A949" w14:textId="77777777" w:rsidR="00143257" w:rsidRPr="00666DE5" w:rsidRDefault="00143257" w:rsidP="00143257">
            <w:pPr>
              <w:pStyle w:val="numbertablehead"/>
              <w:tabs>
                <w:tab w:val="decimal" w:pos="1020"/>
              </w:tabs>
              <w:spacing w:line="240" w:lineRule="exact"/>
              <w:ind w:left="57" w:right="0"/>
              <w:jc w:val="left"/>
              <w:rPr>
                <w:b w:val="0"/>
                <w:sz w:val="22"/>
                <w:szCs w:val="24"/>
              </w:rPr>
            </w:pPr>
            <w:r>
              <w:rPr>
                <w:b w:val="0"/>
                <w:sz w:val="22"/>
                <w:szCs w:val="24"/>
              </w:rPr>
              <w:t>558</w:t>
            </w:r>
          </w:p>
        </w:tc>
      </w:tr>
      <w:tr w:rsidR="00143257" w:rsidRPr="00DF2E5C" w14:paraId="23EEC35A" w14:textId="77777777" w:rsidTr="003847BA">
        <w:trPr>
          <w:cantSplit/>
        </w:trPr>
        <w:tc>
          <w:tcPr>
            <w:tcW w:w="6961" w:type="dxa"/>
            <w:vAlign w:val="bottom"/>
          </w:tcPr>
          <w:p w14:paraId="54B5581B" w14:textId="77777777" w:rsidR="00143257" w:rsidRPr="00776092" w:rsidRDefault="00143257" w:rsidP="00143257">
            <w:pPr>
              <w:pStyle w:val="NormalIndent"/>
            </w:pPr>
            <w:r w:rsidRPr="00776092">
              <w:t>Cash and cash equivalents at the beginning of the year</w:t>
            </w:r>
          </w:p>
        </w:tc>
        <w:tc>
          <w:tcPr>
            <w:tcW w:w="113" w:type="dxa"/>
          </w:tcPr>
          <w:p w14:paraId="4C01F985" w14:textId="77777777" w:rsidR="00143257" w:rsidRPr="008A6859" w:rsidRDefault="00143257" w:rsidP="00143257">
            <w:pPr>
              <w:spacing w:line="240" w:lineRule="exact"/>
              <w:ind w:left="9" w:right="-133"/>
              <w:rPr>
                <w:iCs/>
                <w:szCs w:val="24"/>
              </w:rPr>
            </w:pPr>
          </w:p>
        </w:tc>
        <w:tc>
          <w:tcPr>
            <w:tcW w:w="711" w:type="dxa"/>
          </w:tcPr>
          <w:p w14:paraId="02CE4ADF" w14:textId="77777777" w:rsidR="00143257" w:rsidRPr="008A6859" w:rsidRDefault="00143257" w:rsidP="00143257">
            <w:pPr>
              <w:spacing w:line="240" w:lineRule="exact"/>
              <w:ind w:left="9" w:right="-133"/>
              <w:rPr>
                <w:iCs/>
                <w:szCs w:val="24"/>
              </w:rPr>
            </w:pPr>
          </w:p>
        </w:tc>
        <w:tc>
          <w:tcPr>
            <w:tcW w:w="114" w:type="dxa"/>
            <w:vAlign w:val="bottom"/>
          </w:tcPr>
          <w:p w14:paraId="3F1B0189" w14:textId="77777777" w:rsidR="00143257" w:rsidRPr="00DF2E5C" w:rsidRDefault="00143257" w:rsidP="00143257">
            <w:pPr>
              <w:spacing w:line="240" w:lineRule="exact"/>
              <w:ind w:left="57"/>
              <w:rPr>
                <w:i/>
                <w:iCs/>
                <w:szCs w:val="24"/>
              </w:rPr>
            </w:pPr>
          </w:p>
        </w:tc>
        <w:tc>
          <w:tcPr>
            <w:tcW w:w="1188" w:type="dxa"/>
            <w:tcBorders>
              <w:bottom w:val="single" w:sz="6" w:space="0" w:color="auto"/>
            </w:tcBorders>
            <w:shd w:val="clear" w:color="auto" w:fill="auto"/>
            <w:vAlign w:val="bottom"/>
          </w:tcPr>
          <w:p w14:paraId="0A16CB47" w14:textId="77777777" w:rsidR="00143257" w:rsidRPr="00666DE5" w:rsidRDefault="00143257" w:rsidP="00143257">
            <w:pPr>
              <w:pStyle w:val="numbertablehead"/>
              <w:tabs>
                <w:tab w:val="decimal" w:pos="1020"/>
              </w:tabs>
              <w:spacing w:line="240" w:lineRule="exact"/>
              <w:ind w:left="57" w:right="0"/>
              <w:jc w:val="left"/>
              <w:rPr>
                <w:b w:val="0"/>
                <w:sz w:val="22"/>
                <w:szCs w:val="24"/>
              </w:rPr>
            </w:pPr>
            <w:r>
              <w:rPr>
                <w:b w:val="0"/>
                <w:sz w:val="22"/>
                <w:szCs w:val="24"/>
              </w:rPr>
              <w:t>21,853</w:t>
            </w:r>
          </w:p>
        </w:tc>
        <w:tc>
          <w:tcPr>
            <w:tcW w:w="184" w:type="dxa"/>
            <w:gridSpan w:val="2"/>
            <w:vAlign w:val="bottom"/>
          </w:tcPr>
          <w:p w14:paraId="2781197E" w14:textId="77777777" w:rsidR="00143257" w:rsidRPr="00666DE5" w:rsidRDefault="00143257" w:rsidP="00143257">
            <w:pPr>
              <w:tabs>
                <w:tab w:val="decimal" w:pos="1020"/>
              </w:tabs>
              <w:spacing w:line="240" w:lineRule="exact"/>
              <w:ind w:left="57"/>
              <w:jc w:val="left"/>
              <w:rPr>
                <w:iCs/>
                <w:szCs w:val="24"/>
              </w:rPr>
            </w:pPr>
          </w:p>
        </w:tc>
        <w:tc>
          <w:tcPr>
            <w:tcW w:w="1092" w:type="dxa"/>
            <w:tcBorders>
              <w:bottom w:val="single" w:sz="6" w:space="0" w:color="auto"/>
            </w:tcBorders>
            <w:shd w:val="clear" w:color="auto" w:fill="auto"/>
            <w:vAlign w:val="bottom"/>
          </w:tcPr>
          <w:p w14:paraId="1EBBC12E" w14:textId="77777777" w:rsidR="00143257" w:rsidRPr="00666DE5" w:rsidRDefault="00143257" w:rsidP="00143257">
            <w:pPr>
              <w:pStyle w:val="numbertablehead"/>
              <w:tabs>
                <w:tab w:val="decimal" w:pos="1020"/>
              </w:tabs>
              <w:spacing w:line="240" w:lineRule="exact"/>
              <w:ind w:left="57" w:right="0"/>
              <w:jc w:val="left"/>
              <w:rPr>
                <w:b w:val="0"/>
                <w:sz w:val="22"/>
                <w:szCs w:val="24"/>
              </w:rPr>
            </w:pPr>
            <w:r>
              <w:rPr>
                <w:b w:val="0"/>
                <w:sz w:val="22"/>
                <w:szCs w:val="24"/>
              </w:rPr>
              <w:t>71,590</w:t>
            </w:r>
          </w:p>
        </w:tc>
      </w:tr>
      <w:tr w:rsidR="00295DEF" w:rsidRPr="00DF2E5C" w14:paraId="3A50DF67" w14:textId="77777777" w:rsidTr="003847BA">
        <w:trPr>
          <w:cantSplit/>
        </w:trPr>
        <w:tc>
          <w:tcPr>
            <w:tcW w:w="6961" w:type="dxa"/>
            <w:vAlign w:val="bottom"/>
          </w:tcPr>
          <w:p w14:paraId="19C90BAB" w14:textId="77777777" w:rsidR="00295DEF" w:rsidRPr="00776092" w:rsidRDefault="00295DEF" w:rsidP="00295DEF">
            <w:pPr>
              <w:pStyle w:val="NormalIndent"/>
            </w:pPr>
          </w:p>
        </w:tc>
        <w:tc>
          <w:tcPr>
            <w:tcW w:w="113" w:type="dxa"/>
          </w:tcPr>
          <w:p w14:paraId="50D16CE5" w14:textId="77777777" w:rsidR="00295DEF" w:rsidRPr="008A6859" w:rsidRDefault="00295DEF" w:rsidP="00295DEF">
            <w:pPr>
              <w:spacing w:line="240" w:lineRule="exact"/>
              <w:ind w:left="9" w:right="-133"/>
              <w:rPr>
                <w:iCs/>
                <w:szCs w:val="24"/>
              </w:rPr>
            </w:pPr>
          </w:p>
        </w:tc>
        <w:tc>
          <w:tcPr>
            <w:tcW w:w="711" w:type="dxa"/>
          </w:tcPr>
          <w:p w14:paraId="0D4B7BDD" w14:textId="77777777" w:rsidR="00295DEF" w:rsidRPr="008A6859" w:rsidRDefault="00295DEF" w:rsidP="00295DEF">
            <w:pPr>
              <w:spacing w:line="240" w:lineRule="exact"/>
              <w:ind w:left="9" w:right="-133"/>
              <w:rPr>
                <w:iCs/>
                <w:szCs w:val="24"/>
              </w:rPr>
            </w:pPr>
          </w:p>
        </w:tc>
        <w:tc>
          <w:tcPr>
            <w:tcW w:w="114" w:type="dxa"/>
            <w:vAlign w:val="bottom"/>
          </w:tcPr>
          <w:p w14:paraId="23DB8BA1" w14:textId="77777777" w:rsidR="00295DEF" w:rsidRPr="00DF2E5C" w:rsidRDefault="00295DEF" w:rsidP="00295DEF">
            <w:pPr>
              <w:spacing w:line="240" w:lineRule="exact"/>
              <w:ind w:left="57"/>
              <w:rPr>
                <w:i/>
                <w:iCs/>
                <w:szCs w:val="24"/>
              </w:rPr>
            </w:pPr>
          </w:p>
        </w:tc>
        <w:tc>
          <w:tcPr>
            <w:tcW w:w="1188" w:type="dxa"/>
            <w:tcBorders>
              <w:top w:val="single" w:sz="6" w:space="0" w:color="auto"/>
            </w:tcBorders>
            <w:vAlign w:val="bottom"/>
          </w:tcPr>
          <w:p w14:paraId="388857C3" w14:textId="77777777" w:rsidR="00295DEF" w:rsidRPr="00666DE5" w:rsidRDefault="00295DEF" w:rsidP="00295DEF">
            <w:pPr>
              <w:pStyle w:val="NormalIndent"/>
              <w:tabs>
                <w:tab w:val="clear" w:pos="170"/>
                <w:tab w:val="decimal" w:pos="1020"/>
              </w:tabs>
              <w:rPr>
                <w:szCs w:val="24"/>
              </w:rPr>
            </w:pPr>
          </w:p>
        </w:tc>
        <w:tc>
          <w:tcPr>
            <w:tcW w:w="184" w:type="dxa"/>
            <w:gridSpan w:val="2"/>
            <w:vAlign w:val="bottom"/>
          </w:tcPr>
          <w:p w14:paraId="619B9720" w14:textId="77777777" w:rsidR="00295DEF" w:rsidRPr="00666DE5" w:rsidRDefault="00295DEF" w:rsidP="00295DEF">
            <w:pPr>
              <w:tabs>
                <w:tab w:val="decimal" w:pos="1020"/>
              </w:tabs>
              <w:spacing w:line="240" w:lineRule="exact"/>
              <w:ind w:left="57"/>
              <w:jc w:val="left"/>
              <w:rPr>
                <w:iCs/>
                <w:szCs w:val="24"/>
              </w:rPr>
            </w:pPr>
          </w:p>
        </w:tc>
        <w:tc>
          <w:tcPr>
            <w:tcW w:w="1092" w:type="dxa"/>
            <w:tcBorders>
              <w:top w:val="single" w:sz="6" w:space="0" w:color="auto"/>
            </w:tcBorders>
            <w:vAlign w:val="bottom"/>
          </w:tcPr>
          <w:p w14:paraId="290184D0" w14:textId="77777777" w:rsidR="00295DEF" w:rsidRPr="00666DE5" w:rsidRDefault="00295DEF" w:rsidP="00295DEF">
            <w:pPr>
              <w:pStyle w:val="NormalIndent"/>
              <w:tabs>
                <w:tab w:val="clear" w:pos="170"/>
                <w:tab w:val="decimal" w:pos="1020"/>
              </w:tabs>
              <w:rPr>
                <w:szCs w:val="24"/>
              </w:rPr>
            </w:pPr>
          </w:p>
        </w:tc>
      </w:tr>
      <w:tr w:rsidR="00295DEF" w:rsidRPr="00DF2E5C" w14:paraId="154A0A6F" w14:textId="77777777" w:rsidTr="003847BA">
        <w:trPr>
          <w:cantSplit/>
        </w:trPr>
        <w:tc>
          <w:tcPr>
            <w:tcW w:w="6961" w:type="dxa"/>
            <w:vAlign w:val="bottom"/>
          </w:tcPr>
          <w:p w14:paraId="4B9742F7" w14:textId="77777777" w:rsidR="00295DEF" w:rsidRPr="00776092" w:rsidRDefault="00295DEF" w:rsidP="00295DEF">
            <w:pPr>
              <w:pStyle w:val="NormalIndent"/>
            </w:pPr>
            <w:r w:rsidRPr="00776092">
              <w:t>Cash and cash equivalents at the end of the year</w:t>
            </w:r>
          </w:p>
        </w:tc>
        <w:tc>
          <w:tcPr>
            <w:tcW w:w="113" w:type="dxa"/>
          </w:tcPr>
          <w:p w14:paraId="04F0E1B0" w14:textId="77777777" w:rsidR="00295DEF" w:rsidRDefault="00295DEF" w:rsidP="00295DEF">
            <w:pPr>
              <w:spacing w:line="240" w:lineRule="exact"/>
              <w:ind w:left="9" w:right="-133"/>
              <w:jc w:val="center"/>
              <w:rPr>
                <w:iCs/>
                <w:szCs w:val="24"/>
              </w:rPr>
            </w:pPr>
          </w:p>
        </w:tc>
        <w:tc>
          <w:tcPr>
            <w:tcW w:w="711" w:type="dxa"/>
          </w:tcPr>
          <w:p w14:paraId="280EDC41" w14:textId="77777777" w:rsidR="00295DEF" w:rsidRPr="008A6859" w:rsidRDefault="00295DEF" w:rsidP="00295DEF">
            <w:pPr>
              <w:spacing w:line="240" w:lineRule="exact"/>
              <w:ind w:left="9" w:right="-133"/>
              <w:jc w:val="center"/>
              <w:rPr>
                <w:iCs/>
                <w:szCs w:val="24"/>
              </w:rPr>
            </w:pPr>
            <w:r>
              <w:rPr>
                <w:iCs/>
                <w:szCs w:val="24"/>
              </w:rPr>
              <w:t>15</w:t>
            </w:r>
          </w:p>
        </w:tc>
        <w:tc>
          <w:tcPr>
            <w:tcW w:w="114" w:type="dxa"/>
            <w:vAlign w:val="bottom"/>
          </w:tcPr>
          <w:p w14:paraId="5D246FBF" w14:textId="77777777" w:rsidR="00295DEF" w:rsidRPr="00DF2E5C" w:rsidRDefault="00295DEF" w:rsidP="00295DEF">
            <w:pPr>
              <w:spacing w:line="240" w:lineRule="exact"/>
              <w:ind w:left="57"/>
              <w:rPr>
                <w:i/>
                <w:iCs/>
                <w:szCs w:val="24"/>
              </w:rPr>
            </w:pPr>
          </w:p>
        </w:tc>
        <w:tc>
          <w:tcPr>
            <w:tcW w:w="1188" w:type="dxa"/>
            <w:tcBorders>
              <w:bottom w:val="double" w:sz="6" w:space="0" w:color="auto"/>
            </w:tcBorders>
            <w:shd w:val="clear" w:color="auto" w:fill="auto"/>
            <w:vAlign w:val="bottom"/>
          </w:tcPr>
          <w:p w14:paraId="59DFCCD3" w14:textId="77777777" w:rsidR="00295DEF" w:rsidRPr="00666DE5" w:rsidRDefault="00295DEF" w:rsidP="00295DEF">
            <w:pPr>
              <w:pStyle w:val="numbertablehead"/>
              <w:tabs>
                <w:tab w:val="decimal" w:pos="1020"/>
              </w:tabs>
              <w:spacing w:line="240" w:lineRule="exact"/>
              <w:ind w:left="57" w:right="0"/>
              <w:jc w:val="left"/>
              <w:rPr>
                <w:b w:val="0"/>
                <w:sz w:val="22"/>
                <w:szCs w:val="24"/>
              </w:rPr>
            </w:pPr>
            <w:r>
              <w:rPr>
                <w:b w:val="0"/>
                <w:sz w:val="22"/>
                <w:szCs w:val="24"/>
              </w:rPr>
              <w:t>37,437</w:t>
            </w:r>
          </w:p>
        </w:tc>
        <w:tc>
          <w:tcPr>
            <w:tcW w:w="184" w:type="dxa"/>
            <w:gridSpan w:val="2"/>
            <w:vAlign w:val="bottom"/>
          </w:tcPr>
          <w:p w14:paraId="79C19DB4" w14:textId="77777777" w:rsidR="00295DEF" w:rsidRPr="00666DE5" w:rsidRDefault="00295DEF" w:rsidP="00295DEF">
            <w:pPr>
              <w:tabs>
                <w:tab w:val="decimal" w:pos="1020"/>
              </w:tabs>
              <w:spacing w:line="240" w:lineRule="exact"/>
              <w:ind w:left="57"/>
              <w:jc w:val="left"/>
              <w:rPr>
                <w:iCs/>
                <w:szCs w:val="24"/>
              </w:rPr>
            </w:pPr>
          </w:p>
        </w:tc>
        <w:tc>
          <w:tcPr>
            <w:tcW w:w="1092" w:type="dxa"/>
            <w:tcBorders>
              <w:bottom w:val="double" w:sz="4" w:space="0" w:color="auto"/>
            </w:tcBorders>
            <w:shd w:val="clear" w:color="auto" w:fill="auto"/>
            <w:vAlign w:val="bottom"/>
          </w:tcPr>
          <w:p w14:paraId="13CC078B" w14:textId="77777777" w:rsidR="00295DEF" w:rsidRPr="00666DE5" w:rsidRDefault="00295DEF" w:rsidP="00295DEF">
            <w:pPr>
              <w:pStyle w:val="numbertablehead"/>
              <w:tabs>
                <w:tab w:val="decimal" w:pos="1020"/>
              </w:tabs>
              <w:spacing w:line="240" w:lineRule="exact"/>
              <w:ind w:left="57" w:right="0"/>
              <w:jc w:val="left"/>
              <w:rPr>
                <w:b w:val="0"/>
                <w:sz w:val="22"/>
                <w:szCs w:val="24"/>
              </w:rPr>
            </w:pPr>
            <w:r>
              <w:rPr>
                <w:b w:val="0"/>
                <w:sz w:val="22"/>
                <w:szCs w:val="24"/>
              </w:rPr>
              <w:t>21,853</w:t>
            </w:r>
          </w:p>
        </w:tc>
      </w:tr>
    </w:tbl>
    <w:p w14:paraId="547EFADF" w14:textId="77777777" w:rsidR="00E51F7F" w:rsidRPr="009231FC" w:rsidRDefault="00E51F7F" w:rsidP="00893F7C">
      <w:pPr>
        <w:tabs>
          <w:tab w:val="left" w:pos="7931"/>
        </w:tabs>
      </w:pPr>
    </w:p>
    <w:p w14:paraId="266B1FD8" w14:textId="77777777" w:rsidR="001916EF" w:rsidRDefault="001916EF" w:rsidP="001916EF"/>
    <w:p w14:paraId="76B16B58" w14:textId="77777777" w:rsidR="00AA1C64" w:rsidRDefault="00AA1C64" w:rsidP="00154072">
      <w:pPr>
        <w:pStyle w:val="ListParagraph"/>
        <w:numPr>
          <w:ilvl w:val="0"/>
          <w:numId w:val="76"/>
        </w:numPr>
        <w:ind w:left="546" w:hanging="546"/>
      </w:pPr>
      <w:r>
        <w:t xml:space="preserve">For the changes in liabilities arising from </w:t>
      </w:r>
      <w:r w:rsidR="00E87EC0">
        <w:t xml:space="preserve">financing </w:t>
      </w:r>
      <w:r>
        <w:t xml:space="preserve">activities see Note </w:t>
      </w:r>
      <w:r w:rsidR="00E87EC0">
        <w:t>28</w:t>
      </w:r>
      <w:r>
        <w:t>.</w:t>
      </w:r>
    </w:p>
    <w:p w14:paraId="0F7012EC" w14:textId="77777777" w:rsidR="00AA1C64" w:rsidRPr="009231FC" w:rsidRDefault="00AA1C64" w:rsidP="001916EF"/>
    <w:p w14:paraId="59929643" w14:textId="77777777" w:rsidR="006A2D96" w:rsidRDefault="006A2D96" w:rsidP="00D701DD">
      <w:pPr>
        <w:outlineLvl w:val="0"/>
      </w:pPr>
      <w:r w:rsidRPr="009231FC">
        <w:t xml:space="preserve">The accompanying notes are an integral part of the </w:t>
      </w:r>
      <w:r w:rsidR="000E3088" w:rsidRPr="009231FC">
        <w:t>consolidated</w:t>
      </w:r>
      <w:r w:rsidR="000E3088">
        <w:t xml:space="preserve"> </w:t>
      </w:r>
      <w:r w:rsidR="000E3088" w:rsidRPr="009231FC">
        <w:t xml:space="preserve">financial </w:t>
      </w:r>
      <w:r w:rsidRPr="009231FC">
        <w:t>statements.</w:t>
      </w:r>
    </w:p>
    <w:p w14:paraId="679B80D3" w14:textId="77777777" w:rsidR="00E4299B" w:rsidRPr="00225760" w:rsidRDefault="00E4299B" w:rsidP="00940FE9"/>
    <w:p w14:paraId="53A9FB7D" w14:textId="77777777" w:rsidR="00784CF9" w:rsidRDefault="00784CF9">
      <w:r>
        <w:br w:type="page"/>
      </w:r>
    </w:p>
    <w:tbl>
      <w:tblPr>
        <w:tblW w:w="9772" w:type="dxa"/>
        <w:tblInd w:w="8" w:type="dxa"/>
        <w:tblLayout w:type="fixed"/>
        <w:tblCellMar>
          <w:left w:w="0" w:type="dxa"/>
          <w:right w:w="0" w:type="dxa"/>
        </w:tblCellMar>
        <w:tblLook w:val="0000" w:firstRow="0" w:lastRow="0" w:firstColumn="0" w:lastColumn="0" w:noHBand="0" w:noVBand="0"/>
      </w:tblPr>
      <w:tblGrid>
        <w:gridCol w:w="569"/>
        <w:gridCol w:w="5802"/>
        <w:gridCol w:w="25"/>
        <w:gridCol w:w="709"/>
        <w:gridCol w:w="117"/>
        <w:gridCol w:w="1134"/>
        <w:gridCol w:w="142"/>
        <w:gridCol w:w="1274"/>
      </w:tblGrid>
      <w:tr w:rsidR="00E91D1A" w:rsidRPr="006343ED" w14:paraId="5B7EFDAC" w14:textId="77777777" w:rsidTr="004550BC">
        <w:trPr>
          <w:cantSplit/>
        </w:trPr>
        <w:tc>
          <w:tcPr>
            <w:tcW w:w="569" w:type="dxa"/>
          </w:tcPr>
          <w:p w14:paraId="3B21C646"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19C0396F"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25" w:type="dxa"/>
          </w:tcPr>
          <w:p w14:paraId="7E680E2B" w14:textId="77777777" w:rsidR="00E91D1A" w:rsidRPr="006343ED" w:rsidRDefault="00E91D1A" w:rsidP="006343ED">
            <w:pPr>
              <w:pStyle w:val="numbertablehead"/>
              <w:spacing w:line="240" w:lineRule="exact"/>
              <w:ind w:left="57" w:right="0"/>
              <w:jc w:val="both"/>
              <w:rPr>
                <w:i/>
                <w:iCs/>
                <w:sz w:val="22"/>
                <w:szCs w:val="24"/>
                <w:u w:val="single"/>
              </w:rPr>
            </w:pPr>
          </w:p>
        </w:tc>
        <w:tc>
          <w:tcPr>
            <w:tcW w:w="709" w:type="dxa"/>
            <w:vAlign w:val="bottom"/>
          </w:tcPr>
          <w:p w14:paraId="78F48652" w14:textId="77777777" w:rsidR="00E91D1A" w:rsidRPr="006343ED" w:rsidRDefault="00E91D1A" w:rsidP="006343ED">
            <w:pPr>
              <w:pStyle w:val="numbertablehead"/>
              <w:spacing w:line="240" w:lineRule="exact"/>
              <w:ind w:left="57" w:right="0"/>
              <w:jc w:val="both"/>
              <w:rPr>
                <w:i/>
                <w:iCs/>
                <w:sz w:val="22"/>
                <w:szCs w:val="24"/>
                <w:u w:val="single"/>
              </w:rPr>
            </w:pPr>
          </w:p>
        </w:tc>
        <w:tc>
          <w:tcPr>
            <w:tcW w:w="117" w:type="dxa"/>
          </w:tcPr>
          <w:p w14:paraId="57D1FDFC" w14:textId="77777777" w:rsidR="00E91D1A" w:rsidRPr="006343ED" w:rsidRDefault="00E91D1A" w:rsidP="006343ED">
            <w:pPr>
              <w:pStyle w:val="numbertablehead"/>
              <w:spacing w:line="240" w:lineRule="exact"/>
              <w:ind w:left="57" w:right="0"/>
              <w:jc w:val="center"/>
              <w:rPr>
                <w:sz w:val="22"/>
                <w:szCs w:val="24"/>
              </w:rPr>
            </w:pPr>
          </w:p>
        </w:tc>
        <w:tc>
          <w:tcPr>
            <w:tcW w:w="2550" w:type="dxa"/>
            <w:gridSpan w:val="3"/>
            <w:tcBorders>
              <w:bottom w:val="single" w:sz="6" w:space="0" w:color="auto"/>
            </w:tcBorders>
            <w:shd w:val="clear" w:color="auto" w:fill="auto"/>
            <w:vAlign w:val="bottom"/>
          </w:tcPr>
          <w:p w14:paraId="2E0992AD" w14:textId="77777777" w:rsidR="00E91D1A" w:rsidRPr="006343ED" w:rsidRDefault="00E91D1A" w:rsidP="006343ED">
            <w:pPr>
              <w:pStyle w:val="numbertablehead"/>
              <w:spacing w:line="240" w:lineRule="exact"/>
              <w:ind w:left="57" w:right="0"/>
              <w:jc w:val="center"/>
              <w:rPr>
                <w:sz w:val="22"/>
                <w:szCs w:val="24"/>
              </w:rPr>
            </w:pPr>
            <w:r w:rsidRPr="006343ED">
              <w:rPr>
                <w:sz w:val="22"/>
                <w:szCs w:val="24"/>
              </w:rPr>
              <w:t>Year ended</w:t>
            </w:r>
          </w:p>
          <w:p w14:paraId="404CC06D" w14:textId="77777777" w:rsidR="00E91D1A" w:rsidRPr="006343ED" w:rsidRDefault="00E91D1A" w:rsidP="006343ED">
            <w:pPr>
              <w:pStyle w:val="numbertablehead"/>
              <w:spacing w:line="240" w:lineRule="exact"/>
              <w:ind w:left="57" w:right="0"/>
              <w:jc w:val="center"/>
              <w:rPr>
                <w:sz w:val="22"/>
                <w:szCs w:val="24"/>
              </w:rPr>
            </w:pPr>
            <w:r w:rsidRPr="006343ED">
              <w:rPr>
                <w:sz w:val="22"/>
                <w:szCs w:val="24"/>
              </w:rPr>
              <w:t>31 December</w:t>
            </w:r>
          </w:p>
        </w:tc>
      </w:tr>
      <w:tr w:rsidR="00E91D1A" w:rsidRPr="006343ED" w14:paraId="243580B1" w14:textId="77777777" w:rsidTr="004550BC">
        <w:trPr>
          <w:cantSplit/>
        </w:trPr>
        <w:tc>
          <w:tcPr>
            <w:tcW w:w="569" w:type="dxa"/>
          </w:tcPr>
          <w:p w14:paraId="31D694CA"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1016D30A"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25" w:type="dxa"/>
          </w:tcPr>
          <w:p w14:paraId="56AAEF50" w14:textId="77777777" w:rsidR="00E91D1A" w:rsidRPr="006343ED" w:rsidRDefault="00E91D1A" w:rsidP="006343ED">
            <w:pPr>
              <w:pStyle w:val="numbertablehead"/>
              <w:spacing w:line="240" w:lineRule="exact"/>
              <w:ind w:left="57" w:right="0"/>
              <w:jc w:val="both"/>
              <w:rPr>
                <w:i/>
                <w:iCs/>
                <w:sz w:val="22"/>
                <w:szCs w:val="24"/>
                <w:u w:val="single"/>
              </w:rPr>
            </w:pPr>
          </w:p>
        </w:tc>
        <w:tc>
          <w:tcPr>
            <w:tcW w:w="709" w:type="dxa"/>
            <w:vAlign w:val="bottom"/>
          </w:tcPr>
          <w:p w14:paraId="76ABB13E" w14:textId="77777777" w:rsidR="00E91D1A" w:rsidRPr="006343ED" w:rsidRDefault="00E91D1A" w:rsidP="006343ED">
            <w:pPr>
              <w:pStyle w:val="numbertablehead"/>
              <w:spacing w:line="240" w:lineRule="exact"/>
              <w:ind w:left="57" w:right="0"/>
              <w:jc w:val="both"/>
              <w:rPr>
                <w:i/>
                <w:iCs/>
                <w:sz w:val="22"/>
                <w:szCs w:val="24"/>
                <w:u w:val="single"/>
              </w:rPr>
            </w:pPr>
          </w:p>
        </w:tc>
        <w:tc>
          <w:tcPr>
            <w:tcW w:w="117" w:type="dxa"/>
          </w:tcPr>
          <w:p w14:paraId="33BB87EB" w14:textId="77777777" w:rsidR="00E91D1A" w:rsidRPr="006343ED" w:rsidRDefault="00E91D1A" w:rsidP="006343ED">
            <w:pPr>
              <w:pStyle w:val="numbertablehead"/>
              <w:spacing w:line="240" w:lineRule="exact"/>
              <w:ind w:left="57" w:right="0"/>
              <w:jc w:val="center"/>
              <w:rPr>
                <w:sz w:val="22"/>
                <w:szCs w:val="24"/>
              </w:rPr>
            </w:pPr>
          </w:p>
        </w:tc>
        <w:tc>
          <w:tcPr>
            <w:tcW w:w="1134" w:type="dxa"/>
            <w:tcBorders>
              <w:top w:val="single" w:sz="6" w:space="0" w:color="auto"/>
              <w:bottom w:val="single" w:sz="6" w:space="0" w:color="auto"/>
            </w:tcBorders>
            <w:shd w:val="clear" w:color="auto" w:fill="auto"/>
          </w:tcPr>
          <w:p w14:paraId="3C5A0788" w14:textId="77777777" w:rsidR="00E91D1A" w:rsidRPr="006343ED" w:rsidRDefault="00E91D1A" w:rsidP="006343ED">
            <w:pPr>
              <w:pStyle w:val="numbertablehead"/>
              <w:spacing w:line="240" w:lineRule="exact"/>
              <w:ind w:left="57" w:right="0"/>
              <w:jc w:val="center"/>
              <w:rPr>
                <w:sz w:val="22"/>
                <w:szCs w:val="24"/>
              </w:rPr>
            </w:pPr>
            <w:r w:rsidRPr="006343ED">
              <w:rPr>
                <w:sz w:val="22"/>
                <w:szCs w:val="24"/>
              </w:rPr>
              <w:t>2017</w:t>
            </w:r>
          </w:p>
        </w:tc>
        <w:tc>
          <w:tcPr>
            <w:tcW w:w="142" w:type="dxa"/>
            <w:tcBorders>
              <w:top w:val="single" w:sz="6" w:space="0" w:color="auto"/>
            </w:tcBorders>
          </w:tcPr>
          <w:p w14:paraId="64DFB8FB" w14:textId="77777777" w:rsidR="00E91D1A" w:rsidRPr="006343ED" w:rsidRDefault="00E91D1A" w:rsidP="006343ED">
            <w:pPr>
              <w:pStyle w:val="numbertablehead"/>
              <w:spacing w:line="240" w:lineRule="exact"/>
              <w:ind w:left="57" w:right="0"/>
              <w:jc w:val="center"/>
              <w:rPr>
                <w:sz w:val="22"/>
                <w:szCs w:val="24"/>
              </w:rPr>
            </w:pPr>
          </w:p>
        </w:tc>
        <w:tc>
          <w:tcPr>
            <w:tcW w:w="1274" w:type="dxa"/>
            <w:tcBorders>
              <w:top w:val="single" w:sz="6" w:space="0" w:color="auto"/>
              <w:bottom w:val="single" w:sz="6" w:space="0" w:color="auto"/>
            </w:tcBorders>
            <w:shd w:val="clear" w:color="auto" w:fill="auto"/>
            <w:vAlign w:val="bottom"/>
          </w:tcPr>
          <w:p w14:paraId="75C86772" w14:textId="77777777" w:rsidR="00E91D1A" w:rsidRPr="006343ED" w:rsidRDefault="00E91D1A" w:rsidP="006343ED">
            <w:pPr>
              <w:pStyle w:val="numbertablehead"/>
              <w:spacing w:line="240" w:lineRule="exact"/>
              <w:ind w:left="57" w:right="0"/>
              <w:jc w:val="center"/>
              <w:rPr>
                <w:sz w:val="22"/>
                <w:szCs w:val="24"/>
              </w:rPr>
            </w:pPr>
            <w:r w:rsidRPr="006343ED">
              <w:rPr>
                <w:sz w:val="22"/>
                <w:szCs w:val="24"/>
              </w:rPr>
              <w:t>2016</w:t>
            </w:r>
          </w:p>
        </w:tc>
      </w:tr>
      <w:tr w:rsidR="00E91D1A" w:rsidRPr="006343ED" w14:paraId="3D17093C" w14:textId="77777777" w:rsidTr="004550BC">
        <w:trPr>
          <w:cantSplit/>
        </w:trPr>
        <w:tc>
          <w:tcPr>
            <w:tcW w:w="569" w:type="dxa"/>
          </w:tcPr>
          <w:p w14:paraId="3396DEF1"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3DF398D2"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25" w:type="dxa"/>
          </w:tcPr>
          <w:p w14:paraId="453A7EE4" w14:textId="77777777" w:rsidR="00E91D1A" w:rsidRPr="008A6859" w:rsidRDefault="00E91D1A" w:rsidP="00E91D1A">
            <w:pPr>
              <w:spacing w:line="240" w:lineRule="exact"/>
              <w:ind w:left="57"/>
              <w:jc w:val="center"/>
              <w:rPr>
                <w:b/>
                <w:iCs/>
                <w:szCs w:val="24"/>
              </w:rPr>
            </w:pPr>
          </w:p>
        </w:tc>
        <w:tc>
          <w:tcPr>
            <w:tcW w:w="709" w:type="dxa"/>
            <w:tcBorders>
              <w:bottom w:val="single" w:sz="4" w:space="0" w:color="auto"/>
            </w:tcBorders>
            <w:vAlign w:val="bottom"/>
          </w:tcPr>
          <w:p w14:paraId="7022B90E" w14:textId="77777777" w:rsidR="00E91D1A" w:rsidRPr="006343ED" w:rsidRDefault="00E91D1A" w:rsidP="004550BC">
            <w:pPr>
              <w:spacing w:line="240" w:lineRule="exact"/>
              <w:ind w:left="57"/>
              <w:jc w:val="center"/>
              <w:rPr>
                <w:i/>
                <w:iCs/>
                <w:szCs w:val="24"/>
              </w:rPr>
            </w:pPr>
            <w:r w:rsidRPr="008A6859">
              <w:rPr>
                <w:b/>
                <w:iCs/>
                <w:szCs w:val="24"/>
              </w:rPr>
              <w:t>Note</w:t>
            </w:r>
          </w:p>
        </w:tc>
        <w:tc>
          <w:tcPr>
            <w:tcW w:w="117" w:type="dxa"/>
          </w:tcPr>
          <w:p w14:paraId="7F22522E" w14:textId="77777777" w:rsidR="00E91D1A" w:rsidRPr="006343ED" w:rsidRDefault="00E91D1A" w:rsidP="006343ED">
            <w:pPr>
              <w:pStyle w:val="Header"/>
              <w:spacing w:line="240" w:lineRule="exact"/>
              <w:jc w:val="center"/>
              <w:rPr>
                <w:b/>
                <w:bCs/>
                <w:szCs w:val="24"/>
              </w:rPr>
            </w:pPr>
          </w:p>
        </w:tc>
        <w:tc>
          <w:tcPr>
            <w:tcW w:w="2550" w:type="dxa"/>
            <w:gridSpan w:val="3"/>
            <w:tcBorders>
              <w:bottom w:val="single" w:sz="6" w:space="0" w:color="auto"/>
            </w:tcBorders>
            <w:vAlign w:val="bottom"/>
          </w:tcPr>
          <w:p w14:paraId="62B7B7E7" w14:textId="77777777" w:rsidR="00E91D1A" w:rsidRPr="006343ED" w:rsidRDefault="00E91D1A" w:rsidP="006343ED">
            <w:pPr>
              <w:pStyle w:val="Header"/>
              <w:spacing w:line="240" w:lineRule="exact"/>
              <w:jc w:val="center"/>
              <w:rPr>
                <w:szCs w:val="24"/>
              </w:rPr>
            </w:pPr>
            <w:r w:rsidRPr="006343ED">
              <w:rPr>
                <w:b/>
                <w:bCs/>
                <w:szCs w:val="24"/>
              </w:rPr>
              <w:t>Euro in thousand</w:t>
            </w:r>
          </w:p>
        </w:tc>
      </w:tr>
      <w:tr w:rsidR="00E91D1A" w:rsidRPr="006343ED" w14:paraId="527B9B0C" w14:textId="77777777" w:rsidTr="004550BC">
        <w:trPr>
          <w:cantSplit/>
        </w:trPr>
        <w:tc>
          <w:tcPr>
            <w:tcW w:w="569" w:type="dxa"/>
          </w:tcPr>
          <w:p w14:paraId="37CA275A"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(a)</w:t>
            </w:r>
          </w:p>
        </w:tc>
        <w:tc>
          <w:tcPr>
            <w:tcW w:w="5802" w:type="dxa"/>
            <w:vAlign w:val="bottom"/>
          </w:tcPr>
          <w:p w14:paraId="61547864" w14:textId="77777777" w:rsidR="00E91D1A" w:rsidRPr="006343ED" w:rsidRDefault="00E91D1A" w:rsidP="006343ED">
            <w:pPr>
              <w:tabs>
                <w:tab w:val="left" w:pos="306"/>
                <w:tab w:val="left" w:pos="397"/>
                <w:tab w:val="left" w:pos="567"/>
              </w:tabs>
              <w:spacing w:line="240" w:lineRule="exact"/>
              <w:ind w:left="54"/>
              <w:rPr>
                <w:szCs w:val="24"/>
                <w:u w:val="single"/>
              </w:rPr>
            </w:pPr>
            <w:r>
              <w:rPr>
                <w:szCs w:val="24"/>
                <w:u w:val="single"/>
              </w:rPr>
              <w:t>O</w:t>
            </w:r>
            <w:r w:rsidRPr="006343ED">
              <w:rPr>
                <w:szCs w:val="24"/>
                <w:u w:val="single"/>
              </w:rPr>
              <w:t>btaining control in companies previously accounted for using equity method:</w:t>
            </w:r>
          </w:p>
        </w:tc>
        <w:tc>
          <w:tcPr>
            <w:tcW w:w="25" w:type="dxa"/>
          </w:tcPr>
          <w:p w14:paraId="009B8639" w14:textId="77777777" w:rsidR="00E91D1A" w:rsidRPr="006343ED" w:rsidRDefault="00E91D1A" w:rsidP="006343ED">
            <w:pPr>
              <w:spacing w:line="240" w:lineRule="exact"/>
              <w:rPr>
                <w:i/>
                <w:iCs/>
                <w:szCs w:val="24"/>
              </w:rPr>
            </w:pPr>
          </w:p>
        </w:tc>
        <w:tc>
          <w:tcPr>
            <w:tcW w:w="709" w:type="dxa"/>
            <w:tcBorders>
              <w:top w:val="single" w:sz="4" w:space="0" w:color="auto"/>
            </w:tcBorders>
            <w:vAlign w:val="bottom"/>
          </w:tcPr>
          <w:p w14:paraId="6978EFC7" w14:textId="77777777" w:rsidR="00E91D1A" w:rsidRPr="006343ED" w:rsidRDefault="00E91D1A" w:rsidP="006343ED">
            <w:pPr>
              <w:spacing w:line="240" w:lineRule="exact"/>
              <w:rPr>
                <w:i/>
                <w:iCs/>
                <w:szCs w:val="24"/>
              </w:rPr>
            </w:pPr>
          </w:p>
        </w:tc>
        <w:tc>
          <w:tcPr>
            <w:tcW w:w="117" w:type="dxa"/>
          </w:tcPr>
          <w:p w14:paraId="5F93928A" w14:textId="77777777" w:rsidR="00E91D1A" w:rsidRPr="006343ED" w:rsidRDefault="00E91D1A" w:rsidP="006343ED">
            <w:pPr>
              <w:spacing w:line="240" w:lineRule="exact"/>
              <w:rPr>
                <w:i/>
                <w:iCs/>
                <w:szCs w:val="24"/>
              </w:rPr>
            </w:pPr>
          </w:p>
        </w:tc>
        <w:tc>
          <w:tcPr>
            <w:tcW w:w="1134" w:type="dxa"/>
            <w:tcBorders>
              <w:top w:val="single" w:sz="6" w:space="0" w:color="auto"/>
            </w:tcBorders>
            <w:vAlign w:val="bottom"/>
          </w:tcPr>
          <w:p w14:paraId="3B6996FE" w14:textId="77777777" w:rsidR="00E91D1A" w:rsidRPr="006343ED" w:rsidRDefault="00E91D1A" w:rsidP="006343ED">
            <w:pPr>
              <w:spacing w:line="240" w:lineRule="exact"/>
              <w:rPr>
                <w:i/>
                <w:iCs/>
                <w:szCs w:val="24"/>
              </w:rPr>
            </w:pPr>
          </w:p>
        </w:tc>
        <w:tc>
          <w:tcPr>
            <w:tcW w:w="142" w:type="dxa"/>
            <w:tcBorders>
              <w:top w:val="single" w:sz="6" w:space="0" w:color="auto"/>
            </w:tcBorders>
            <w:vAlign w:val="bottom"/>
          </w:tcPr>
          <w:p w14:paraId="5CD26676" w14:textId="77777777" w:rsidR="00E91D1A" w:rsidRPr="006343ED" w:rsidRDefault="00E91D1A" w:rsidP="006343ED">
            <w:pPr>
              <w:spacing w:line="240" w:lineRule="exact"/>
              <w:rPr>
                <w:i/>
                <w:iCs/>
                <w:szCs w:val="24"/>
              </w:rPr>
            </w:pPr>
          </w:p>
        </w:tc>
        <w:tc>
          <w:tcPr>
            <w:tcW w:w="1274" w:type="dxa"/>
            <w:tcBorders>
              <w:top w:val="single" w:sz="6" w:space="0" w:color="auto"/>
            </w:tcBorders>
            <w:vAlign w:val="bottom"/>
          </w:tcPr>
          <w:p w14:paraId="0EB1B50E" w14:textId="77777777" w:rsidR="00E91D1A" w:rsidRPr="006343ED" w:rsidRDefault="00E91D1A" w:rsidP="006343ED">
            <w:pPr>
              <w:pStyle w:val="numbertablehead"/>
              <w:tabs>
                <w:tab w:val="decimal" w:pos="1172"/>
              </w:tabs>
              <w:spacing w:line="240" w:lineRule="exact"/>
              <w:ind w:left="57" w:right="0"/>
              <w:jc w:val="both"/>
              <w:rPr>
                <w:b w:val="0"/>
                <w:sz w:val="22"/>
                <w:szCs w:val="24"/>
              </w:rPr>
            </w:pPr>
          </w:p>
        </w:tc>
      </w:tr>
      <w:tr w:rsidR="00E91D1A" w:rsidRPr="006343ED" w14:paraId="53535996" w14:textId="77777777" w:rsidTr="004550BC">
        <w:trPr>
          <w:cantSplit/>
        </w:trPr>
        <w:tc>
          <w:tcPr>
            <w:tcW w:w="569" w:type="dxa"/>
          </w:tcPr>
          <w:p w14:paraId="6AF807B4"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484C7741"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25" w:type="dxa"/>
          </w:tcPr>
          <w:p w14:paraId="3887E3FC" w14:textId="77777777" w:rsidR="00E91D1A" w:rsidRPr="006343ED" w:rsidRDefault="00E91D1A" w:rsidP="006343ED">
            <w:pPr>
              <w:spacing w:line="240" w:lineRule="exact"/>
              <w:ind w:left="57"/>
              <w:rPr>
                <w:i/>
                <w:iCs/>
                <w:szCs w:val="24"/>
              </w:rPr>
            </w:pPr>
          </w:p>
        </w:tc>
        <w:tc>
          <w:tcPr>
            <w:tcW w:w="709" w:type="dxa"/>
            <w:vAlign w:val="bottom"/>
          </w:tcPr>
          <w:p w14:paraId="50421F8D" w14:textId="77777777" w:rsidR="00E91D1A" w:rsidRPr="006343ED" w:rsidRDefault="00E91D1A" w:rsidP="006343ED">
            <w:pPr>
              <w:spacing w:line="240" w:lineRule="exact"/>
              <w:ind w:left="57"/>
              <w:rPr>
                <w:i/>
                <w:iCs/>
                <w:szCs w:val="24"/>
              </w:rPr>
            </w:pPr>
          </w:p>
        </w:tc>
        <w:tc>
          <w:tcPr>
            <w:tcW w:w="117" w:type="dxa"/>
          </w:tcPr>
          <w:p w14:paraId="13C1385F" w14:textId="77777777" w:rsidR="00E91D1A" w:rsidRPr="006343ED" w:rsidRDefault="00E91D1A" w:rsidP="006343ED">
            <w:pPr>
              <w:tabs>
                <w:tab w:val="decimal" w:pos="1020"/>
              </w:tabs>
              <w:spacing w:line="240" w:lineRule="exact"/>
              <w:ind w:left="57"/>
              <w:jc w:val="left"/>
              <w:rPr>
                <w:i/>
                <w:iCs/>
                <w:szCs w:val="24"/>
              </w:rPr>
            </w:pPr>
          </w:p>
        </w:tc>
        <w:tc>
          <w:tcPr>
            <w:tcW w:w="1134" w:type="dxa"/>
            <w:vAlign w:val="bottom"/>
          </w:tcPr>
          <w:p w14:paraId="769C474F" w14:textId="77777777" w:rsidR="00E91D1A" w:rsidRPr="006343ED" w:rsidRDefault="00E91D1A" w:rsidP="006343ED">
            <w:pPr>
              <w:tabs>
                <w:tab w:val="decimal" w:pos="1020"/>
              </w:tabs>
              <w:spacing w:line="240" w:lineRule="exact"/>
              <w:ind w:left="57"/>
              <w:jc w:val="left"/>
              <w:rPr>
                <w:i/>
                <w:iCs/>
                <w:szCs w:val="24"/>
              </w:rPr>
            </w:pPr>
          </w:p>
        </w:tc>
        <w:tc>
          <w:tcPr>
            <w:tcW w:w="142" w:type="dxa"/>
            <w:vAlign w:val="bottom"/>
          </w:tcPr>
          <w:p w14:paraId="6468A7BE" w14:textId="77777777" w:rsidR="00E91D1A" w:rsidRPr="006343ED" w:rsidRDefault="00E91D1A" w:rsidP="006343ED">
            <w:pPr>
              <w:spacing w:line="240" w:lineRule="exact"/>
              <w:ind w:left="57"/>
              <w:rPr>
                <w:i/>
                <w:iCs/>
                <w:szCs w:val="24"/>
              </w:rPr>
            </w:pPr>
          </w:p>
        </w:tc>
        <w:tc>
          <w:tcPr>
            <w:tcW w:w="1274" w:type="dxa"/>
            <w:vAlign w:val="bottom"/>
          </w:tcPr>
          <w:p w14:paraId="1DF82294" w14:textId="77777777" w:rsidR="00E91D1A" w:rsidRPr="006343ED" w:rsidRDefault="00E91D1A" w:rsidP="006343ED">
            <w:pPr>
              <w:pStyle w:val="numbertablehead"/>
              <w:tabs>
                <w:tab w:val="decimal" w:pos="1172"/>
              </w:tabs>
              <w:spacing w:line="240" w:lineRule="exact"/>
              <w:ind w:left="57" w:right="0"/>
              <w:jc w:val="both"/>
              <w:rPr>
                <w:b w:val="0"/>
                <w:sz w:val="22"/>
                <w:szCs w:val="24"/>
              </w:rPr>
            </w:pPr>
          </w:p>
        </w:tc>
      </w:tr>
      <w:tr w:rsidR="00E91D1A" w:rsidRPr="006343ED" w14:paraId="4F1FDEB1" w14:textId="77777777" w:rsidTr="004550BC">
        <w:trPr>
          <w:cantSplit/>
          <w:trHeight w:val="170"/>
        </w:trPr>
        <w:tc>
          <w:tcPr>
            <w:tcW w:w="569" w:type="dxa"/>
          </w:tcPr>
          <w:p w14:paraId="3FA0B6D2"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13925C46" w14:textId="77777777" w:rsidR="00E91D1A" w:rsidRPr="006343ED" w:rsidRDefault="00E91D1A" w:rsidP="006343ED">
            <w:pPr>
              <w:pStyle w:val="numbertablehead"/>
              <w:tabs>
                <w:tab w:val="decimal" w:pos="1020"/>
              </w:tabs>
              <w:spacing w:line="240" w:lineRule="exact"/>
              <w:ind w:left="57" w:right="0"/>
              <w:jc w:val="left"/>
              <w:rPr>
                <w:sz w:val="22"/>
                <w:szCs w:val="24"/>
              </w:rPr>
            </w:pPr>
            <w:r w:rsidRPr="006343ED">
              <w:rPr>
                <w:b w:val="0"/>
                <w:sz w:val="22"/>
                <w:szCs w:val="24"/>
              </w:rPr>
              <w:t>Working capital (excluding cash and cash equivalents), net</w:t>
            </w:r>
          </w:p>
        </w:tc>
        <w:tc>
          <w:tcPr>
            <w:tcW w:w="25" w:type="dxa"/>
          </w:tcPr>
          <w:p w14:paraId="70EAB5EE" w14:textId="77777777" w:rsidR="00E91D1A" w:rsidRPr="006343ED" w:rsidRDefault="00E91D1A" w:rsidP="006343ED">
            <w:pPr>
              <w:pStyle w:val="numbertablehead"/>
              <w:tabs>
                <w:tab w:val="decimal" w:pos="1020"/>
              </w:tabs>
              <w:spacing w:line="240" w:lineRule="exact"/>
              <w:ind w:left="57" w:right="0"/>
              <w:jc w:val="left"/>
              <w:rPr>
                <w:sz w:val="22"/>
                <w:szCs w:val="24"/>
              </w:rPr>
            </w:pPr>
          </w:p>
        </w:tc>
        <w:tc>
          <w:tcPr>
            <w:tcW w:w="709" w:type="dxa"/>
            <w:vAlign w:val="bottom"/>
          </w:tcPr>
          <w:p w14:paraId="775256C1" w14:textId="77777777" w:rsidR="00E91D1A" w:rsidRPr="006343ED" w:rsidRDefault="00E91D1A" w:rsidP="006343ED">
            <w:pPr>
              <w:pStyle w:val="numbertablehead"/>
              <w:tabs>
                <w:tab w:val="decimal" w:pos="1020"/>
              </w:tabs>
              <w:spacing w:line="240" w:lineRule="exact"/>
              <w:ind w:left="57" w:right="0"/>
              <w:jc w:val="left"/>
              <w:rPr>
                <w:sz w:val="22"/>
                <w:szCs w:val="24"/>
              </w:rPr>
            </w:pPr>
          </w:p>
        </w:tc>
        <w:tc>
          <w:tcPr>
            <w:tcW w:w="117" w:type="dxa"/>
          </w:tcPr>
          <w:p w14:paraId="2CD72E83" w14:textId="77777777" w:rsidR="00E91D1A" w:rsidRPr="00DC0D6D" w:rsidRDefault="00E91D1A" w:rsidP="006343ED">
            <w:pPr>
              <w:pStyle w:val="numbertablehead"/>
              <w:tabs>
                <w:tab w:val="decimal" w:pos="1020"/>
              </w:tabs>
              <w:spacing w:line="240" w:lineRule="exact"/>
              <w:ind w:left="57" w:right="0"/>
              <w:jc w:val="left"/>
              <w:rPr>
                <w:b w:val="0"/>
                <w:sz w:val="22"/>
                <w:szCs w:val="24"/>
              </w:rPr>
            </w:pPr>
          </w:p>
        </w:tc>
        <w:tc>
          <w:tcPr>
            <w:tcW w:w="1134" w:type="dxa"/>
          </w:tcPr>
          <w:p w14:paraId="56202FEE" w14:textId="77777777" w:rsidR="00E91D1A" w:rsidRPr="004550BC" w:rsidRDefault="0028765D" w:rsidP="006343ED">
            <w:pPr>
              <w:pStyle w:val="numbertablehead"/>
              <w:tabs>
                <w:tab w:val="decimal" w:pos="1020"/>
              </w:tabs>
              <w:spacing w:line="240" w:lineRule="exact"/>
              <w:ind w:left="57" w:right="0"/>
              <w:jc w:val="left"/>
              <w:rPr>
                <w:b w:val="0"/>
                <w:sz w:val="22"/>
                <w:szCs w:val="24"/>
              </w:rPr>
            </w:pPr>
            <w:r>
              <w:rPr>
                <w:b w:val="0"/>
                <w:sz w:val="22"/>
                <w:szCs w:val="24"/>
              </w:rPr>
              <w:t>3,181</w:t>
            </w:r>
          </w:p>
        </w:tc>
        <w:tc>
          <w:tcPr>
            <w:tcW w:w="142" w:type="dxa"/>
            <w:vAlign w:val="bottom"/>
          </w:tcPr>
          <w:p w14:paraId="2BDB9D39" w14:textId="77777777" w:rsidR="00E91D1A" w:rsidRPr="006343ED" w:rsidRDefault="00E91D1A" w:rsidP="006343ED">
            <w:pPr>
              <w:tabs>
                <w:tab w:val="decimal" w:pos="1020"/>
              </w:tabs>
              <w:spacing w:line="240" w:lineRule="exact"/>
              <w:ind w:left="57"/>
              <w:jc w:val="left"/>
              <w:rPr>
                <w:i/>
                <w:iCs/>
                <w:szCs w:val="24"/>
              </w:rPr>
            </w:pPr>
          </w:p>
        </w:tc>
        <w:tc>
          <w:tcPr>
            <w:tcW w:w="1274" w:type="dxa"/>
          </w:tcPr>
          <w:p w14:paraId="232B4C6E"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w:t>
            </w:r>
          </w:p>
        </w:tc>
      </w:tr>
      <w:tr w:rsidR="00E91D1A" w:rsidRPr="006343ED" w14:paraId="72E7708A" w14:textId="77777777" w:rsidTr="004550BC">
        <w:trPr>
          <w:cantSplit/>
        </w:trPr>
        <w:tc>
          <w:tcPr>
            <w:tcW w:w="569" w:type="dxa"/>
          </w:tcPr>
          <w:p w14:paraId="14AF1820"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1C3D45B7"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Investment property</w:t>
            </w:r>
          </w:p>
        </w:tc>
        <w:tc>
          <w:tcPr>
            <w:tcW w:w="25" w:type="dxa"/>
          </w:tcPr>
          <w:p w14:paraId="75A838E5" w14:textId="77777777" w:rsidR="00E91D1A" w:rsidRPr="006343ED" w:rsidRDefault="00E91D1A" w:rsidP="006343ED">
            <w:pPr>
              <w:spacing w:line="240" w:lineRule="exact"/>
              <w:ind w:left="57"/>
              <w:rPr>
                <w:i/>
                <w:iCs/>
                <w:szCs w:val="24"/>
                <w:highlight w:val="yellow"/>
              </w:rPr>
            </w:pPr>
          </w:p>
        </w:tc>
        <w:tc>
          <w:tcPr>
            <w:tcW w:w="709" w:type="dxa"/>
            <w:vAlign w:val="bottom"/>
          </w:tcPr>
          <w:p w14:paraId="519BAAF7" w14:textId="77777777" w:rsidR="00E91D1A" w:rsidRPr="006343ED" w:rsidRDefault="00E91D1A" w:rsidP="006343ED">
            <w:pPr>
              <w:spacing w:line="240" w:lineRule="exact"/>
              <w:ind w:left="57"/>
              <w:rPr>
                <w:i/>
                <w:iCs/>
                <w:szCs w:val="24"/>
                <w:highlight w:val="yellow"/>
              </w:rPr>
            </w:pPr>
          </w:p>
        </w:tc>
        <w:tc>
          <w:tcPr>
            <w:tcW w:w="117" w:type="dxa"/>
          </w:tcPr>
          <w:p w14:paraId="5BFAB6A5" w14:textId="77777777" w:rsidR="00E91D1A" w:rsidRPr="00DC0D6D" w:rsidRDefault="00E91D1A" w:rsidP="006343ED">
            <w:pPr>
              <w:pStyle w:val="numbertablehead"/>
              <w:tabs>
                <w:tab w:val="decimal" w:pos="1020"/>
              </w:tabs>
              <w:spacing w:line="240" w:lineRule="exact"/>
              <w:ind w:left="57" w:right="0"/>
              <w:jc w:val="left"/>
              <w:rPr>
                <w:b w:val="0"/>
                <w:sz w:val="22"/>
                <w:szCs w:val="24"/>
              </w:rPr>
            </w:pPr>
          </w:p>
        </w:tc>
        <w:tc>
          <w:tcPr>
            <w:tcW w:w="1134" w:type="dxa"/>
          </w:tcPr>
          <w:p w14:paraId="3C3DCDE1" w14:textId="77777777" w:rsidR="00E91D1A" w:rsidRPr="004550BC" w:rsidRDefault="00E91D1A" w:rsidP="006343ED">
            <w:pPr>
              <w:pStyle w:val="numbertablehead"/>
              <w:tabs>
                <w:tab w:val="decimal" w:pos="1020"/>
              </w:tabs>
              <w:spacing w:line="240" w:lineRule="exact"/>
              <w:ind w:left="57" w:right="0"/>
              <w:jc w:val="left"/>
              <w:rPr>
                <w:b w:val="0"/>
                <w:sz w:val="22"/>
                <w:szCs w:val="24"/>
              </w:rPr>
            </w:pPr>
            <w:r w:rsidRPr="004550BC">
              <w:rPr>
                <w:b w:val="0"/>
                <w:sz w:val="22"/>
                <w:szCs w:val="24"/>
              </w:rPr>
              <w:t>(35,280)</w:t>
            </w:r>
          </w:p>
        </w:tc>
        <w:tc>
          <w:tcPr>
            <w:tcW w:w="142" w:type="dxa"/>
            <w:vAlign w:val="bottom"/>
          </w:tcPr>
          <w:p w14:paraId="2A1006D5" w14:textId="77777777" w:rsidR="00E91D1A" w:rsidRPr="006343ED" w:rsidRDefault="00E91D1A" w:rsidP="006343ED">
            <w:pPr>
              <w:tabs>
                <w:tab w:val="decimal" w:pos="1020"/>
              </w:tabs>
              <w:spacing w:line="240" w:lineRule="exact"/>
              <w:ind w:left="57"/>
              <w:jc w:val="left"/>
              <w:rPr>
                <w:i/>
                <w:iCs/>
                <w:szCs w:val="24"/>
              </w:rPr>
            </w:pPr>
          </w:p>
        </w:tc>
        <w:tc>
          <w:tcPr>
            <w:tcW w:w="1274" w:type="dxa"/>
          </w:tcPr>
          <w:p w14:paraId="43E2E7E7" w14:textId="77777777" w:rsidR="00E91D1A" w:rsidRPr="006343ED" w:rsidRDefault="00E91D1A" w:rsidP="006343ED">
            <w:pPr>
              <w:pStyle w:val="numbertablehead"/>
              <w:tabs>
                <w:tab w:val="decimal" w:pos="1020"/>
              </w:tabs>
              <w:spacing w:line="240" w:lineRule="exact"/>
              <w:ind w:left="57" w:right="0"/>
              <w:jc w:val="left"/>
              <w:rPr>
                <w:sz w:val="22"/>
                <w:szCs w:val="24"/>
              </w:rPr>
            </w:pPr>
            <w:r w:rsidRPr="006343ED">
              <w:rPr>
                <w:b w:val="0"/>
                <w:sz w:val="22"/>
                <w:szCs w:val="24"/>
              </w:rPr>
              <w:t>-</w:t>
            </w:r>
          </w:p>
        </w:tc>
      </w:tr>
      <w:tr w:rsidR="00E91D1A" w:rsidRPr="006343ED" w14:paraId="09AD0EBA" w14:textId="77777777" w:rsidTr="004550BC">
        <w:trPr>
          <w:cantSplit/>
        </w:trPr>
        <w:tc>
          <w:tcPr>
            <w:tcW w:w="569" w:type="dxa"/>
          </w:tcPr>
          <w:p w14:paraId="33D5665B"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1CC46D3A" w14:textId="77777777" w:rsidR="00E91D1A" w:rsidRPr="006343ED" w:rsidRDefault="00E91D1A" w:rsidP="006343ED">
            <w:pPr>
              <w:tabs>
                <w:tab w:val="left" w:pos="227"/>
                <w:tab w:val="left" w:pos="397"/>
                <w:tab w:val="left" w:pos="567"/>
              </w:tabs>
              <w:spacing w:line="240" w:lineRule="exact"/>
              <w:ind w:left="227" w:hanging="170"/>
              <w:rPr>
                <w:szCs w:val="24"/>
              </w:rPr>
            </w:pPr>
            <w:r>
              <w:rPr>
                <w:szCs w:val="24"/>
              </w:rPr>
              <w:t>Investment in associate</w:t>
            </w:r>
          </w:p>
        </w:tc>
        <w:tc>
          <w:tcPr>
            <w:tcW w:w="25" w:type="dxa"/>
          </w:tcPr>
          <w:p w14:paraId="369F1E71" w14:textId="77777777" w:rsidR="00E91D1A" w:rsidRPr="006343ED" w:rsidRDefault="00E91D1A" w:rsidP="006343ED">
            <w:pPr>
              <w:spacing w:line="240" w:lineRule="exact"/>
              <w:ind w:left="57"/>
              <w:rPr>
                <w:i/>
                <w:iCs/>
                <w:szCs w:val="24"/>
                <w:highlight w:val="yellow"/>
              </w:rPr>
            </w:pPr>
          </w:p>
        </w:tc>
        <w:tc>
          <w:tcPr>
            <w:tcW w:w="709" w:type="dxa"/>
            <w:vAlign w:val="bottom"/>
          </w:tcPr>
          <w:p w14:paraId="115F9CC3" w14:textId="77777777" w:rsidR="00E91D1A" w:rsidRPr="006343ED" w:rsidRDefault="00E91D1A" w:rsidP="006343ED">
            <w:pPr>
              <w:spacing w:line="240" w:lineRule="exact"/>
              <w:ind w:left="57"/>
              <w:rPr>
                <w:i/>
                <w:iCs/>
                <w:szCs w:val="24"/>
                <w:highlight w:val="yellow"/>
              </w:rPr>
            </w:pPr>
          </w:p>
        </w:tc>
        <w:tc>
          <w:tcPr>
            <w:tcW w:w="117" w:type="dxa"/>
          </w:tcPr>
          <w:p w14:paraId="1C0D91CD" w14:textId="77777777" w:rsidR="00E91D1A" w:rsidRPr="00DC0D6D" w:rsidRDefault="00E91D1A" w:rsidP="006343ED">
            <w:pPr>
              <w:pStyle w:val="numbertablehead"/>
              <w:tabs>
                <w:tab w:val="decimal" w:pos="1020"/>
              </w:tabs>
              <w:spacing w:line="240" w:lineRule="exact"/>
              <w:ind w:left="57" w:right="0"/>
              <w:jc w:val="left"/>
              <w:rPr>
                <w:b w:val="0"/>
                <w:sz w:val="22"/>
                <w:szCs w:val="24"/>
              </w:rPr>
            </w:pPr>
          </w:p>
        </w:tc>
        <w:tc>
          <w:tcPr>
            <w:tcW w:w="1134" w:type="dxa"/>
          </w:tcPr>
          <w:p w14:paraId="4F9F1859" w14:textId="77777777" w:rsidR="00E91D1A" w:rsidRPr="004550BC" w:rsidRDefault="00E91D1A" w:rsidP="006343ED">
            <w:pPr>
              <w:pStyle w:val="numbertablehead"/>
              <w:tabs>
                <w:tab w:val="decimal" w:pos="1020"/>
              </w:tabs>
              <w:spacing w:line="240" w:lineRule="exact"/>
              <w:ind w:left="57" w:right="0"/>
              <w:jc w:val="left"/>
              <w:rPr>
                <w:b w:val="0"/>
                <w:sz w:val="22"/>
                <w:szCs w:val="24"/>
              </w:rPr>
            </w:pPr>
            <w:r w:rsidRPr="004550BC">
              <w:rPr>
                <w:b w:val="0"/>
                <w:sz w:val="22"/>
                <w:szCs w:val="24"/>
              </w:rPr>
              <w:t>(140)</w:t>
            </w:r>
          </w:p>
        </w:tc>
        <w:tc>
          <w:tcPr>
            <w:tcW w:w="142" w:type="dxa"/>
            <w:vAlign w:val="bottom"/>
          </w:tcPr>
          <w:p w14:paraId="2575F4FC" w14:textId="77777777" w:rsidR="00E91D1A" w:rsidRPr="006343ED" w:rsidRDefault="00E91D1A" w:rsidP="006343ED">
            <w:pPr>
              <w:tabs>
                <w:tab w:val="decimal" w:pos="1020"/>
              </w:tabs>
              <w:spacing w:line="240" w:lineRule="exact"/>
              <w:ind w:left="57"/>
              <w:jc w:val="left"/>
              <w:rPr>
                <w:i/>
                <w:iCs/>
                <w:szCs w:val="24"/>
              </w:rPr>
            </w:pPr>
          </w:p>
        </w:tc>
        <w:tc>
          <w:tcPr>
            <w:tcW w:w="1274" w:type="dxa"/>
          </w:tcPr>
          <w:p w14:paraId="39443B8B"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r>
      <w:tr w:rsidR="00E91D1A" w:rsidRPr="006343ED" w14:paraId="49D5F6F6" w14:textId="77777777" w:rsidTr="004550BC">
        <w:trPr>
          <w:cantSplit/>
        </w:trPr>
        <w:tc>
          <w:tcPr>
            <w:tcW w:w="569" w:type="dxa"/>
          </w:tcPr>
          <w:p w14:paraId="4F1AB722"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4EF06AB8"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 xml:space="preserve">Interest bearing loans and borrowings </w:t>
            </w:r>
          </w:p>
        </w:tc>
        <w:tc>
          <w:tcPr>
            <w:tcW w:w="25" w:type="dxa"/>
          </w:tcPr>
          <w:p w14:paraId="783AE6BD" w14:textId="77777777" w:rsidR="00E91D1A" w:rsidRPr="006343ED" w:rsidRDefault="00E91D1A" w:rsidP="006343ED">
            <w:pPr>
              <w:spacing w:line="240" w:lineRule="exact"/>
              <w:ind w:left="57"/>
              <w:rPr>
                <w:i/>
                <w:iCs/>
                <w:szCs w:val="24"/>
                <w:highlight w:val="yellow"/>
              </w:rPr>
            </w:pPr>
          </w:p>
        </w:tc>
        <w:tc>
          <w:tcPr>
            <w:tcW w:w="709" w:type="dxa"/>
            <w:vAlign w:val="bottom"/>
          </w:tcPr>
          <w:p w14:paraId="06B2CEF5" w14:textId="77777777" w:rsidR="00E91D1A" w:rsidRPr="006343ED" w:rsidRDefault="00E91D1A" w:rsidP="006343ED">
            <w:pPr>
              <w:spacing w:line="240" w:lineRule="exact"/>
              <w:ind w:left="57"/>
              <w:rPr>
                <w:i/>
                <w:iCs/>
                <w:szCs w:val="24"/>
                <w:highlight w:val="yellow"/>
              </w:rPr>
            </w:pPr>
          </w:p>
        </w:tc>
        <w:tc>
          <w:tcPr>
            <w:tcW w:w="117" w:type="dxa"/>
          </w:tcPr>
          <w:p w14:paraId="14BA4EDE" w14:textId="77777777" w:rsidR="00E91D1A" w:rsidRPr="00DC0D6D" w:rsidRDefault="00E91D1A" w:rsidP="006343ED">
            <w:pPr>
              <w:pStyle w:val="numbertablehead"/>
              <w:tabs>
                <w:tab w:val="decimal" w:pos="1020"/>
              </w:tabs>
              <w:spacing w:line="240" w:lineRule="exact"/>
              <w:ind w:left="57" w:right="0"/>
              <w:jc w:val="left"/>
              <w:rPr>
                <w:b w:val="0"/>
                <w:sz w:val="22"/>
                <w:szCs w:val="24"/>
              </w:rPr>
            </w:pPr>
          </w:p>
        </w:tc>
        <w:tc>
          <w:tcPr>
            <w:tcW w:w="1134" w:type="dxa"/>
          </w:tcPr>
          <w:p w14:paraId="4A706786" w14:textId="77777777" w:rsidR="00E91D1A" w:rsidRPr="004550BC" w:rsidRDefault="00E91D1A" w:rsidP="006343ED">
            <w:pPr>
              <w:pStyle w:val="numbertablehead"/>
              <w:tabs>
                <w:tab w:val="decimal" w:pos="1020"/>
              </w:tabs>
              <w:spacing w:line="240" w:lineRule="exact"/>
              <w:ind w:left="57" w:right="0"/>
              <w:jc w:val="left"/>
              <w:rPr>
                <w:b w:val="0"/>
                <w:sz w:val="22"/>
                <w:szCs w:val="24"/>
              </w:rPr>
            </w:pPr>
            <w:r w:rsidRPr="004550BC">
              <w:rPr>
                <w:b w:val="0"/>
                <w:sz w:val="22"/>
                <w:szCs w:val="24"/>
              </w:rPr>
              <w:t>31,200</w:t>
            </w:r>
          </w:p>
        </w:tc>
        <w:tc>
          <w:tcPr>
            <w:tcW w:w="142" w:type="dxa"/>
            <w:vAlign w:val="bottom"/>
          </w:tcPr>
          <w:p w14:paraId="55406774" w14:textId="77777777" w:rsidR="00E91D1A" w:rsidRPr="006343ED" w:rsidRDefault="00E91D1A" w:rsidP="006343ED">
            <w:pPr>
              <w:tabs>
                <w:tab w:val="decimal" w:pos="1020"/>
              </w:tabs>
              <w:spacing w:line="240" w:lineRule="exact"/>
              <w:ind w:left="57"/>
              <w:jc w:val="left"/>
              <w:rPr>
                <w:i/>
                <w:iCs/>
                <w:szCs w:val="24"/>
              </w:rPr>
            </w:pPr>
          </w:p>
        </w:tc>
        <w:tc>
          <w:tcPr>
            <w:tcW w:w="1274" w:type="dxa"/>
          </w:tcPr>
          <w:p w14:paraId="22CDBCF0"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w:t>
            </w:r>
          </w:p>
        </w:tc>
      </w:tr>
      <w:tr w:rsidR="00E91D1A" w:rsidRPr="006343ED" w14:paraId="4849E796" w14:textId="77777777" w:rsidTr="004550BC">
        <w:trPr>
          <w:cantSplit/>
        </w:trPr>
        <w:tc>
          <w:tcPr>
            <w:tcW w:w="569" w:type="dxa"/>
          </w:tcPr>
          <w:p w14:paraId="307028EA"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59DE61E9"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Loan netted off with consideration</w:t>
            </w:r>
          </w:p>
        </w:tc>
        <w:tc>
          <w:tcPr>
            <w:tcW w:w="25" w:type="dxa"/>
          </w:tcPr>
          <w:p w14:paraId="435F1DBB" w14:textId="77777777" w:rsidR="00E91D1A" w:rsidRPr="006343ED" w:rsidRDefault="00E91D1A" w:rsidP="006343ED">
            <w:pPr>
              <w:spacing w:line="240" w:lineRule="exact"/>
              <w:ind w:left="57"/>
              <w:rPr>
                <w:i/>
                <w:iCs/>
                <w:szCs w:val="24"/>
                <w:highlight w:val="yellow"/>
              </w:rPr>
            </w:pPr>
          </w:p>
        </w:tc>
        <w:tc>
          <w:tcPr>
            <w:tcW w:w="709" w:type="dxa"/>
            <w:vAlign w:val="bottom"/>
          </w:tcPr>
          <w:p w14:paraId="330472F7" w14:textId="77777777" w:rsidR="00E91D1A" w:rsidRPr="006343ED" w:rsidRDefault="00E91D1A" w:rsidP="006343ED">
            <w:pPr>
              <w:spacing w:line="240" w:lineRule="exact"/>
              <w:ind w:left="57"/>
              <w:rPr>
                <w:i/>
                <w:iCs/>
                <w:szCs w:val="24"/>
                <w:highlight w:val="yellow"/>
              </w:rPr>
            </w:pPr>
          </w:p>
        </w:tc>
        <w:tc>
          <w:tcPr>
            <w:tcW w:w="117" w:type="dxa"/>
          </w:tcPr>
          <w:p w14:paraId="4CBB3403" w14:textId="77777777" w:rsidR="00E91D1A" w:rsidRPr="00DC0D6D" w:rsidRDefault="00E91D1A" w:rsidP="006343ED">
            <w:pPr>
              <w:pStyle w:val="numbertablehead"/>
              <w:tabs>
                <w:tab w:val="decimal" w:pos="1020"/>
              </w:tabs>
              <w:spacing w:line="240" w:lineRule="exact"/>
              <w:ind w:left="57" w:right="0"/>
              <w:jc w:val="left"/>
              <w:rPr>
                <w:b w:val="0"/>
                <w:sz w:val="22"/>
                <w:szCs w:val="24"/>
              </w:rPr>
            </w:pPr>
          </w:p>
        </w:tc>
        <w:tc>
          <w:tcPr>
            <w:tcW w:w="1134" w:type="dxa"/>
          </w:tcPr>
          <w:p w14:paraId="44C73F77" w14:textId="77777777" w:rsidR="00E91D1A" w:rsidRPr="004550BC" w:rsidDel="00050437" w:rsidRDefault="0028765D" w:rsidP="006343ED">
            <w:pPr>
              <w:pStyle w:val="numbertablehead"/>
              <w:tabs>
                <w:tab w:val="decimal" w:pos="1020"/>
              </w:tabs>
              <w:spacing w:line="240" w:lineRule="exact"/>
              <w:ind w:left="57" w:right="0"/>
              <w:jc w:val="left"/>
              <w:rPr>
                <w:b w:val="0"/>
                <w:sz w:val="22"/>
                <w:szCs w:val="24"/>
              </w:rPr>
            </w:pPr>
            <w:r>
              <w:rPr>
                <w:b w:val="0"/>
                <w:sz w:val="22"/>
                <w:szCs w:val="24"/>
              </w:rPr>
              <w:t>1,049</w:t>
            </w:r>
          </w:p>
        </w:tc>
        <w:tc>
          <w:tcPr>
            <w:tcW w:w="142" w:type="dxa"/>
            <w:vAlign w:val="bottom"/>
          </w:tcPr>
          <w:p w14:paraId="2ADA930C" w14:textId="77777777" w:rsidR="00E91D1A" w:rsidRPr="006343ED" w:rsidRDefault="00E91D1A" w:rsidP="006343ED">
            <w:pPr>
              <w:tabs>
                <w:tab w:val="decimal" w:pos="1020"/>
              </w:tabs>
              <w:spacing w:line="240" w:lineRule="exact"/>
              <w:ind w:left="57"/>
              <w:jc w:val="left"/>
              <w:rPr>
                <w:i/>
                <w:iCs/>
                <w:szCs w:val="24"/>
              </w:rPr>
            </w:pPr>
          </w:p>
        </w:tc>
        <w:tc>
          <w:tcPr>
            <w:tcW w:w="1274" w:type="dxa"/>
          </w:tcPr>
          <w:p w14:paraId="1E47EC88" w14:textId="77777777" w:rsidR="00E91D1A" w:rsidRPr="006343ED" w:rsidRDefault="00E91D1A" w:rsidP="006343ED">
            <w:pPr>
              <w:pStyle w:val="numbertablehead"/>
              <w:tabs>
                <w:tab w:val="decimal" w:pos="1020"/>
              </w:tabs>
              <w:spacing w:line="240" w:lineRule="exact"/>
              <w:ind w:left="57" w:right="0"/>
              <w:jc w:val="left"/>
              <w:rPr>
                <w:sz w:val="22"/>
                <w:szCs w:val="24"/>
              </w:rPr>
            </w:pPr>
            <w:r w:rsidRPr="006343ED">
              <w:rPr>
                <w:b w:val="0"/>
                <w:sz w:val="22"/>
                <w:szCs w:val="24"/>
              </w:rPr>
              <w:t>-</w:t>
            </w:r>
          </w:p>
        </w:tc>
      </w:tr>
      <w:tr w:rsidR="00E91D1A" w:rsidRPr="006343ED" w14:paraId="37D8D748" w14:textId="77777777" w:rsidTr="004550BC">
        <w:trPr>
          <w:cantSplit/>
        </w:trPr>
        <w:tc>
          <w:tcPr>
            <w:tcW w:w="569" w:type="dxa"/>
          </w:tcPr>
          <w:p w14:paraId="56463896"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5EF5BD30" w14:textId="77777777" w:rsidR="00E91D1A" w:rsidRPr="006343ED" w:rsidRDefault="00E91D1A" w:rsidP="006343ED">
            <w:pPr>
              <w:tabs>
                <w:tab w:val="left" w:pos="227"/>
                <w:tab w:val="left" w:pos="397"/>
                <w:tab w:val="left" w:pos="567"/>
              </w:tabs>
              <w:spacing w:line="240" w:lineRule="exact"/>
              <w:ind w:left="227" w:hanging="170"/>
              <w:rPr>
                <w:szCs w:val="24"/>
                <w:highlight w:val="yellow"/>
              </w:rPr>
            </w:pPr>
          </w:p>
        </w:tc>
        <w:tc>
          <w:tcPr>
            <w:tcW w:w="25" w:type="dxa"/>
          </w:tcPr>
          <w:p w14:paraId="1467CD75" w14:textId="77777777" w:rsidR="00E91D1A" w:rsidRPr="006343ED" w:rsidRDefault="00E91D1A" w:rsidP="006343ED">
            <w:pPr>
              <w:spacing w:line="240" w:lineRule="exact"/>
              <w:ind w:left="57"/>
              <w:rPr>
                <w:i/>
                <w:iCs/>
                <w:szCs w:val="24"/>
                <w:highlight w:val="yellow"/>
              </w:rPr>
            </w:pPr>
          </w:p>
        </w:tc>
        <w:tc>
          <w:tcPr>
            <w:tcW w:w="709" w:type="dxa"/>
            <w:vAlign w:val="bottom"/>
          </w:tcPr>
          <w:p w14:paraId="6D41AE02" w14:textId="77777777" w:rsidR="00E91D1A" w:rsidRPr="006343ED" w:rsidRDefault="00E91D1A" w:rsidP="006343ED">
            <w:pPr>
              <w:spacing w:line="240" w:lineRule="exact"/>
              <w:ind w:left="57"/>
              <w:rPr>
                <w:i/>
                <w:iCs/>
                <w:szCs w:val="24"/>
                <w:highlight w:val="yellow"/>
              </w:rPr>
            </w:pPr>
          </w:p>
        </w:tc>
        <w:tc>
          <w:tcPr>
            <w:tcW w:w="117" w:type="dxa"/>
          </w:tcPr>
          <w:p w14:paraId="0BBD7EE3" w14:textId="77777777" w:rsidR="00E91D1A" w:rsidRPr="00DC0D6D" w:rsidRDefault="00E91D1A" w:rsidP="006343ED">
            <w:pPr>
              <w:pStyle w:val="numbertablehead"/>
              <w:tabs>
                <w:tab w:val="decimal" w:pos="1020"/>
              </w:tabs>
              <w:spacing w:line="240" w:lineRule="exact"/>
              <w:ind w:left="57" w:right="0"/>
              <w:jc w:val="left"/>
              <w:rPr>
                <w:b w:val="0"/>
                <w:sz w:val="22"/>
                <w:szCs w:val="24"/>
              </w:rPr>
            </w:pPr>
          </w:p>
        </w:tc>
        <w:tc>
          <w:tcPr>
            <w:tcW w:w="1134" w:type="dxa"/>
            <w:tcBorders>
              <w:top w:val="single" w:sz="4" w:space="0" w:color="auto"/>
              <w:bottom w:val="double" w:sz="4" w:space="0" w:color="auto"/>
            </w:tcBorders>
            <w:shd w:val="clear" w:color="auto" w:fill="auto"/>
          </w:tcPr>
          <w:p w14:paraId="7FB97D30" w14:textId="77777777" w:rsidR="00E91D1A" w:rsidRPr="004550BC" w:rsidRDefault="00E91D1A" w:rsidP="006343ED">
            <w:pPr>
              <w:pStyle w:val="numbertablehead"/>
              <w:tabs>
                <w:tab w:val="decimal" w:pos="1020"/>
              </w:tabs>
              <w:spacing w:line="240" w:lineRule="exact"/>
              <w:ind w:left="57" w:right="0"/>
              <w:jc w:val="left"/>
              <w:rPr>
                <w:b w:val="0"/>
                <w:sz w:val="22"/>
                <w:szCs w:val="24"/>
              </w:rPr>
            </w:pPr>
            <w:r w:rsidRPr="004550BC">
              <w:rPr>
                <w:b w:val="0"/>
                <w:sz w:val="22"/>
                <w:szCs w:val="24"/>
              </w:rPr>
              <w:t>10</w:t>
            </w:r>
          </w:p>
        </w:tc>
        <w:tc>
          <w:tcPr>
            <w:tcW w:w="142" w:type="dxa"/>
            <w:vAlign w:val="bottom"/>
          </w:tcPr>
          <w:p w14:paraId="0A049985" w14:textId="77777777" w:rsidR="00E91D1A" w:rsidRPr="006343ED" w:rsidRDefault="00E91D1A" w:rsidP="006343ED">
            <w:pPr>
              <w:tabs>
                <w:tab w:val="decimal" w:pos="1020"/>
              </w:tabs>
              <w:spacing w:line="240" w:lineRule="exact"/>
              <w:ind w:left="57"/>
              <w:jc w:val="left"/>
              <w:rPr>
                <w:i/>
                <w:iCs/>
                <w:szCs w:val="24"/>
              </w:rPr>
            </w:pPr>
          </w:p>
        </w:tc>
        <w:tc>
          <w:tcPr>
            <w:tcW w:w="1274" w:type="dxa"/>
            <w:tcBorders>
              <w:top w:val="single" w:sz="4" w:space="0" w:color="auto"/>
              <w:bottom w:val="double" w:sz="4" w:space="0" w:color="auto"/>
            </w:tcBorders>
            <w:shd w:val="clear" w:color="auto" w:fill="auto"/>
          </w:tcPr>
          <w:p w14:paraId="6D823930"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w:t>
            </w:r>
          </w:p>
        </w:tc>
      </w:tr>
      <w:tr w:rsidR="00E91D1A" w:rsidRPr="006343ED" w14:paraId="1DBB60E5" w14:textId="77777777" w:rsidTr="004550BC">
        <w:trPr>
          <w:cantSplit/>
        </w:trPr>
        <w:tc>
          <w:tcPr>
            <w:tcW w:w="569" w:type="dxa"/>
          </w:tcPr>
          <w:p w14:paraId="14C7ADEA"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4B67ABCB" w14:textId="77777777" w:rsidR="00E91D1A" w:rsidRPr="006343ED" w:rsidRDefault="00E91D1A" w:rsidP="006343ED">
            <w:pPr>
              <w:tabs>
                <w:tab w:val="left" w:pos="227"/>
                <w:tab w:val="left" w:pos="397"/>
                <w:tab w:val="left" w:pos="567"/>
              </w:tabs>
              <w:spacing w:line="240" w:lineRule="exact"/>
              <w:ind w:left="227" w:hanging="170"/>
              <w:rPr>
                <w:szCs w:val="24"/>
                <w:highlight w:val="yellow"/>
              </w:rPr>
            </w:pPr>
          </w:p>
        </w:tc>
        <w:tc>
          <w:tcPr>
            <w:tcW w:w="25" w:type="dxa"/>
          </w:tcPr>
          <w:p w14:paraId="63367704" w14:textId="77777777" w:rsidR="00E91D1A" w:rsidRPr="006343ED" w:rsidRDefault="00E91D1A" w:rsidP="006343ED">
            <w:pPr>
              <w:spacing w:line="240" w:lineRule="exact"/>
              <w:ind w:left="57"/>
              <w:rPr>
                <w:i/>
                <w:iCs/>
                <w:szCs w:val="24"/>
                <w:highlight w:val="yellow"/>
              </w:rPr>
            </w:pPr>
          </w:p>
        </w:tc>
        <w:tc>
          <w:tcPr>
            <w:tcW w:w="709" w:type="dxa"/>
            <w:vAlign w:val="bottom"/>
          </w:tcPr>
          <w:p w14:paraId="3B80C05A" w14:textId="77777777" w:rsidR="00E91D1A" w:rsidRPr="006343ED" w:rsidRDefault="00E91D1A" w:rsidP="006343ED">
            <w:pPr>
              <w:spacing w:line="240" w:lineRule="exact"/>
              <w:ind w:left="57"/>
              <w:rPr>
                <w:i/>
                <w:iCs/>
                <w:szCs w:val="24"/>
                <w:highlight w:val="yellow"/>
              </w:rPr>
            </w:pPr>
          </w:p>
        </w:tc>
        <w:tc>
          <w:tcPr>
            <w:tcW w:w="117" w:type="dxa"/>
          </w:tcPr>
          <w:p w14:paraId="556005C0"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134" w:type="dxa"/>
            <w:tcBorders>
              <w:top w:val="double" w:sz="4" w:space="0" w:color="auto"/>
            </w:tcBorders>
            <w:shd w:val="clear" w:color="auto" w:fill="auto"/>
          </w:tcPr>
          <w:p w14:paraId="5FC97469"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42" w:type="dxa"/>
            <w:vAlign w:val="bottom"/>
          </w:tcPr>
          <w:p w14:paraId="4E83BBEE" w14:textId="77777777" w:rsidR="00E91D1A" w:rsidRPr="006343ED" w:rsidRDefault="00E91D1A" w:rsidP="006343ED">
            <w:pPr>
              <w:tabs>
                <w:tab w:val="decimal" w:pos="1020"/>
              </w:tabs>
              <w:spacing w:line="240" w:lineRule="exact"/>
              <w:ind w:left="57"/>
              <w:jc w:val="left"/>
              <w:rPr>
                <w:i/>
                <w:iCs/>
                <w:szCs w:val="24"/>
              </w:rPr>
            </w:pPr>
          </w:p>
        </w:tc>
        <w:tc>
          <w:tcPr>
            <w:tcW w:w="1274" w:type="dxa"/>
            <w:tcBorders>
              <w:top w:val="double" w:sz="4" w:space="0" w:color="auto"/>
            </w:tcBorders>
            <w:shd w:val="clear" w:color="auto" w:fill="auto"/>
          </w:tcPr>
          <w:p w14:paraId="2ECD86DC"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r>
      <w:tr w:rsidR="00E91D1A" w:rsidRPr="006343ED" w14:paraId="0B6B6B1A" w14:textId="77777777" w:rsidTr="004550BC">
        <w:trPr>
          <w:cantSplit/>
        </w:trPr>
        <w:tc>
          <w:tcPr>
            <w:tcW w:w="569" w:type="dxa"/>
          </w:tcPr>
          <w:p w14:paraId="3880E2CB"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(b)</w:t>
            </w:r>
          </w:p>
        </w:tc>
        <w:tc>
          <w:tcPr>
            <w:tcW w:w="5802" w:type="dxa"/>
            <w:vAlign w:val="bottom"/>
          </w:tcPr>
          <w:p w14:paraId="43896907" w14:textId="77777777" w:rsidR="00E91D1A" w:rsidRPr="006343ED" w:rsidRDefault="00E91D1A" w:rsidP="006343ED">
            <w:pPr>
              <w:tabs>
                <w:tab w:val="left" w:pos="227"/>
                <w:tab w:val="left" w:pos="397"/>
                <w:tab w:val="left" w:pos="567"/>
              </w:tabs>
              <w:spacing w:line="240" w:lineRule="exact"/>
              <w:ind w:left="227" w:hanging="170"/>
              <w:rPr>
                <w:szCs w:val="24"/>
                <w:u w:val="single"/>
              </w:rPr>
            </w:pPr>
            <w:r w:rsidRPr="006343ED">
              <w:rPr>
                <w:szCs w:val="24"/>
                <w:u w:val="single"/>
              </w:rPr>
              <w:t>Deconsolidation of BCP (Note 4):</w:t>
            </w:r>
          </w:p>
        </w:tc>
        <w:tc>
          <w:tcPr>
            <w:tcW w:w="25" w:type="dxa"/>
          </w:tcPr>
          <w:p w14:paraId="098EFEDF" w14:textId="77777777" w:rsidR="00E91D1A" w:rsidRPr="006343ED" w:rsidRDefault="00E91D1A" w:rsidP="006343ED">
            <w:pPr>
              <w:spacing w:line="240" w:lineRule="exact"/>
              <w:ind w:left="57"/>
              <w:rPr>
                <w:i/>
                <w:iCs/>
                <w:szCs w:val="24"/>
                <w:highlight w:val="yellow"/>
              </w:rPr>
            </w:pPr>
          </w:p>
        </w:tc>
        <w:tc>
          <w:tcPr>
            <w:tcW w:w="709" w:type="dxa"/>
            <w:vAlign w:val="bottom"/>
          </w:tcPr>
          <w:p w14:paraId="4DD475DF" w14:textId="77777777" w:rsidR="00E91D1A" w:rsidRPr="006343ED" w:rsidRDefault="00E91D1A" w:rsidP="006343ED">
            <w:pPr>
              <w:spacing w:line="240" w:lineRule="exact"/>
              <w:ind w:left="57"/>
              <w:rPr>
                <w:i/>
                <w:iCs/>
                <w:szCs w:val="24"/>
                <w:highlight w:val="yellow"/>
              </w:rPr>
            </w:pPr>
          </w:p>
        </w:tc>
        <w:tc>
          <w:tcPr>
            <w:tcW w:w="117" w:type="dxa"/>
          </w:tcPr>
          <w:p w14:paraId="6ABAC313" w14:textId="77777777" w:rsidR="00E91D1A" w:rsidRPr="006343ED" w:rsidRDefault="00E91D1A" w:rsidP="006343ED">
            <w:pPr>
              <w:pStyle w:val="numbertablehead"/>
              <w:tabs>
                <w:tab w:val="decimal" w:pos="1020"/>
              </w:tabs>
              <w:spacing w:line="240" w:lineRule="exact"/>
              <w:ind w:left="57"/>
              <w:jc w:val="left"/>
              <w:rPr>
                <w:b w:val="0"/>
                <w:sz w:val="22"/>
                <w:szCs w:val="24"/>
              </w:rPr>
            </w:pPr>
          </w:p>
        </w:tc>
        <w:tc>
          <w:tcPr>
            <w:tcW w:w="1134" w:type="dxa"/>
            <w:shd w:val="clear" w:color="auto" w:fill="auto"/>
          </w:tcPr>
          <w:p w14:paraId="19DAB2A8" w14:textId="77777777" w:rsidR="00E91D1A" w:rsidRPr="006343ED" w:rsidRDefault="00E91D1A" w:rsidP="006343ED">
            <w:pPr>
              <w:pStyle w:val="numbertablehead"/>
              <w:tabs>
                <w:tab w:val="decimal" w:pos="1020"/>
              </w:tabs>
              <w:spacing w:line="240" w:lineRule="exact"/>
              <w:ind w:left="57"/>
              <w:jc w:val="left"/>
              <w:rPr>
                <w:b w:val="0"/>
                <w:sz w:val="22"/>
                <w:szCs w:val="24"/>
              </w:rPr>
            </w:pPr>
          </w:p>
        </w:tc>
        <w:tc>
          <w:tcPr>
            <w:tcW w:w="142" w:type="dxa"/>
            <w:vAlign w:val="bottom"/>
          </w:tcPr>
          <w:p w14:paraId="76048915"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270BD15C"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r>
      <w:tr w:rsidR="00E91D1A" w:rsidRPr="006343ED" w14:paraId="75906196" w14:textId="77777777" w:rsidTr="004550BC">
        <w:trPr>
          <w:cantSplit/>
        </w:trPr>
        <w:tc>
          <w:tcPr>
            <w:tcW w:w="569" w:type="dxa"/>
          </w:tcPr>
          <w:p w14:paraId="32F86C29"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7F5A1EB5"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25" w:type="dxa"/>
          </w:tcPr>
          <w:p w14:paraId="3F590056" w14:textId="77777777" w:rsidR="00E91D1A" w:rsidRPr="006343ED" w:rsidRDefault="00E91D1A" w:rsidP="006343ED">
            <w:pPr>
              <w:spacing w:line="240" w:lineRule="exact"/>
              <w:ind w:left="57"/>
              <w:rPr>
                <w:i/>
                <w:iCs/>
                <w:szCs w:val="24"/>
                <w:highlight w:val="yellow"/>
              </w:rPr>
            </w:pPr>
          </w:p>
        </w:tc>
        <w:tc>
          <w:tcPr>
            <w:tcW w:w="709" w:type="dxa"/>
            <w:vAlign w:val="bottom"/>
          </w:tcPr>
          <w:p w14:paraId="546EC360" w14:textId="77777777" w:rsidR="00E91D1A" w:rsidRPr="006343ED" w:rsidRDefault="00E91D1A" w:rsidP="006343ED">
            <w:pPr>
              <w:spacing w:line="240" w:lineRule="exact"/>
              <w:ind w:left="57"/>
              <w:rPr>
                <w:i/>
                <w:iCs/>
                <w:szCs w:val="24"/>
                <w:highlight w:val="yellow"/>
              </w:rPr>
            </w:pPr>
          </w:p>
        </w:tc>
        <w:tc>
          <w:tcPr>
            <w:tcW w:w="117" w:type="dxa"/>
          </w:tcPr>
          <w:p w14:paraId="384A1570" w14:textId="77777777" w:rsidR="00E91D1A" w:rsidRPr="006343ED" w:rsidRDefault="00E91D1A" w:rsidP="006343ED">
            <w:pPr>
              <w:pStyle w:val="numbertablehead"/>
              <w:spacing w:line="240" w:lineRule="exact"/>
              <w:rPr>
                <w:b w:val="0"/>
                <w:sz w:val="22"/>
                <w:szCs w:val="24"/>
              </w:rPr>
            </w:pPr>
          </w:p>
        </w:tc>
        <w:tc>
          <w:tcPr>
            <w:tcW w:w="1134" w:type="dxa"/>
            <w:shd w:val="clear" w:color="auto" w:fill="auto"/>
          </w:tcPr>
          <w:p w14:paraId="0D25422E" w14:textId="77777777" w:rsidR="00E91D1A" w:rsidRPr="006343ED" w:rsidRDefault="00E91D1A" w:rsidP="006343ED">
            <w:pPr>
              <w:pStyle w:val="numbertablehead"/>
              <w:spacing w:line="240" w:lineRule="exact"/>
              <w:rPr>
                <w:b w:val="0"/>
                <w:sz w:val="22"/>
                <w:szCs w:val="24"/>
              </w:rPr>
            </w:pPr>
          </w:p>
        </w:tc>
        <w:tc>
          <w:tcPr>
            <w:tcW w:w="142" w:type="dxa"/>
            <w:vAlign w:val="bottom"/>
          </w:tcPr>
          <w:p w14:paraId="6968A60A"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6EB6CAD6"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r>
      <w:tr w:rsidR="00E91D1A" w:rsidRPr="006343ED" w14:paraId="6F389019" w14:textId="77777777" w:rsidTr="004550BC">
        <w:trPr>
          <w:cantSplit/>
        </w:trPr>
        <w:tc>
          <w:tcPr>
            <w:tcW w:w="569" w:type="dxa"/>
          </w:tcPr>
          <w:p w14:paraId="3EFC9C6C"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7C09A87B"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Working capital (excluding cash and cash equivalents), net</w:t>
            </w:r>
          </w:p>
        </w:tc>
        <w:tc>
          <w:tcPr>
            <w:tcW w:w="25" w:type="dxa"/>
          </w:tcPr>
          <w:p w14:paraId="1991814E" w14:textId="77777777" w:rsidR="00E91D1A" w:rsidRPr="006343ED" w:rsidRDefault="00E91D1A" w:rsidP="006343ED">
            <w:pPr>
              <w:spacing w:line="240" w:lineRule="exact"/>
              <w:rPr>
                <w:i/>
                <w:iCs/>
                <w:szCs w:val="24"/>
                <w:highlight w:val="yellow"/>
              </w:rPr>
            </w:pPr>
          </w:p>
        </w:tc>
        <w:tc>
          <w:tcPr>
            <w:tcW w:w="709" w:type="dxa"/>
            <w:vAlign w:val="bottom"/>
          </w:tcPr>
          <w:p w14:paraId="7E1A424F" w14:textId="77777777" w:rsidR="00E91D1A" w:rsidRPr="006343ED" w:rsidRDefault="00E91D1A" w:rsidP="006343ED">
            <w:pPr>
              <w:spacing w:line="240" w:lineRule="exact"/>
              <w:rPr>
                <w:i/>
                <w:iCs/>
                <w:szCs w:val="24"/>
                <w:highlight w:val="yellow"/>
              </w:rPr>
            </w:pPr>
          </w:p>
        </w:tc>
        <w:tc>
          <w:tcPr>
            <w:tcW w:w="117" w:type="dxa"/>
          </w:tcPr>
          <w:p w14:paraId="506EBAA6"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42FB4626"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3CBF0376"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06F48FAD"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(17,591)</w:t>
            </w:r>
          </w:p>
        </w:tc>
      </w:tr>
      <w:tr w:rsidR="00E91D1A" w:rsidRPr="006343ED" w14:paraId="1B2711A6" w14:textId="77777777" w:rsidTr="004550BC">
        <w:trPr>
          <w:cantSplit/>
        </w:trPr>
        <w:tc>
          <w:tcPr>
            <w:tcW w:w="569" w:type="dxa"/>
          </w:tcPr>
          <w:p w14:paraId="67FD0E62"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721DB6D1"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Non-current assets</w:t>
            </w:r>
          </w:p>
        </w:tc>
        <w:tc>
          <w:tcPr>
            <w:tcW w:w="25" w:type="dxa"/>
          </w:tcPr>
          <w:p w14:paraId="78FB5B5F" w14:textId="77777777" w:rsidR="00E91D1A" w:rsidRPr="006343ED" w:rsidRDefault="00E91D1A" w:rsidP="006343ED">
            <w:pPr>
              <w:spacing w:line="240" w:lineRule="exact"/>
              <w:ind w:left="57"/>
              <w:rPr>
                <w:i/>
                <w:iCs/>
                <w:szCs w:val="24"/>
                <w:highlight w:val="yellow"/>
              </w:rPr>
            </w:pPr>
          </w:p>
        </w:tc>
        <w:tc>
          <w:tcPr>
            <w:tcW w:w="709" w:type="dxa"/>
            <w:vAlign w:val="bottom"/>
          </w:tcPr>
          <w:p w14:paraId="5DED37A2" w14:textId="77777777" w:rsidR="00E91D1A" w:rsidRPr="006343ED" w:rsidRDefault="00E91D1A" w:rsidP="006343ED">
            <w:pPr>
              <w:spacing w:line="240" w:lineRule="exact"/>
              <w:ind w:left="57"/>
              <w:rPr>
                <w:i/>
                <w:iCs/>
                <w:szCs w:val="24"/>
                <w:highlight w:val="yellow"/>
              </w:rPr>
            </w:pPr>
          </w:p>
        </w:tc>
        <w:tc>
          <w:tcPr>
            <w:tcW w:w="117" w:type="dxa"/>
          </w:tcPr>
          <w:p w14:paraId="707C1FE2"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64E01FBA"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052E21E1"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55D65927"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1,197,359</w:t>
            </w:r>
          </w:p>
        </w:tc>
      </w:tr>
      <w:tr w:rsidR="00E91D1A" w:rsidRPr="006343ED" w14:paraId="00D75C2A" w14:textId="77777777" w:rsidTr="004550BC">
        <w:trPr>
          <w:cantSplit/>
        </w:trPr>
        <w:tc>
          <w:tcPr>
            <w:tcW w:w="569" w:type="dxa"/>
          </w:tcPr>
          <w:p w14:paraId="44DCD709"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673243EB"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Non-current liabilities</w:t>
            </w:r>
          </w:p>
        </w:tc>
        <w:tc>
          <w:tcPr>
            <w:tcW w:w="25" w:type="dxa"/>
          </w:tcPr>
          <w:p w14:paraId="0E646B6F" w14:textId="77777777" w:rsidR="00E91D1A" w:rsidRPr="006343ED" w:rsidRDefault="00E91D1A" w:rsidP="006343ED">
            <w:pPr>
              <w:spacing w:line="240" w:lineRule="exact"/>
              <w:ind w:left="57"/>
              <w:rPr>
                <w:i/>
                <w:iCs/>
                <w:szCs w:val="24"/>
                <w:highlight w:val="yellow"/>
              </w:rPr>
            </w:pPr>
          </w:p>
        </w:tc>
        <w:tc>
          <w:tcPr>
            <w:tcW w:w="709" w:type="dxa"/>
            <w:vAlign w:val="bottom"/>
          </w:tcPr>
          <w:p w14:paraId="3D7A4BBA" w14:textId="77777777" w:rsidR="00E91D1A" w:rsidRPr="006343ED" w:rsidRDefault="00E91D1A" w:rsidP="006343ED">
            <w:pPr>
              <w:spacing w:line="240" w:lineRule="exact"/>
              <w:ind w:left="57"/>
              <w:rPr>
                <w:i/>
                <w:iCs/>
                <w:szCs w:val="24"/>
                <w:highlight w:val="yellow"/>
              </w:rPr>
            </w:pPr>
          </w:p>
        </w:tc>
        <w:tc>
          <w:tcPr>
            <w:tcW w:w="117" w:type="dxa"/>
          </w:tcPr>
          <w:p w14:paraId="17B80693"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09E0ED61"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14FF49A7"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20B953FA"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(751,048)</w:t>
            </w:r>
          </w:p>
        </w:tc>
      </w:tr>
      <w:tr w:rsidR="00E91D1A" w:rsidRPr="006343ED" w14:paraId="2633FD9A" w14:textId="77777777" w:rsidTr="004550BC">
        <w:trPr>
          <w:cantSplit/>
        </w:trPr>
        <w:tc>
          <w:tcPr>
            <w:tcW w:w="569" w:type="dxa"/>
          </w:tcPr>
          <w:p w14:paraId="60F76F87"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0F7E77B2"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 xml:space="preserve">Non-controlling interests </w:t>
            </w:r>
          </w:p>
        </w:tc>
        <w:tc>
          <w:tcPr>
            <w:tcW w:w="25" w:type="dxa"/>
          </w:tcPr>
          <w:p w14:paraId="01C2AAF4" w14:textId="77777777" w:rsidR="00E91D1A" w:rsidRPr="006343ED" w:rsidRDefault="00E91D1A" w:rsidP="006343ED">
            <w:pPr>
              <w:spacing w:line="240" w:lineRule="exact"/>
              <w:ind w:left="57"/>
              <w:rPr>
                <w:i/>
                <w:iCs/>
                <w:szCs w:val="24"/>
                <w:highlight w:val="yellow"/>
              </w:rPr>
            </w:pPr>
          </w:p>
        </w:tc>
        <w:tc>
          <w:tcPr>
            <w:tcW w:w="709" w:type="dxa"/>
            <w:vAlign w:val="bottom"/>
          </w:tcPr>
          <w:p w14:paraId="24250A77" w14:textId="77777777" w:rsidR="00E91D1A" w:rsidRPr="006343ED" w:rsidRDefault="00E91D1A" w:rsidP="006343ED">
            <w:pPr>
              <w:spacing w:line="240" w:lineRule="exact"/>
              <w:ind w:left="57"/>
              <w:rPr>
                <w:i/>
                <w:iCs/>
                <w:szCs w:val="24"/>
                <w:highlight w:val="yellow"/>
              </w:rPr>
            </w:pPr>
          </w:p>
        </w:tc>
        <w:tc>
          <w:tcPr>
            <w:tcW w:w="117" w:type="dxa"/>
          </w:tcPr>
          <w:p w14:paraId="3C0F3713"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2EC09517"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2D246E3F"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69A62706"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(355,625)</w:t>
            </w:r>
          </w:p>
        </w:tc>
      </w:tr>
      <w:tr w:rsidR="00E91D1A" w:rsidRPr="006343ED" w14:paraId="683890A3" w14:textId="77777777" w:rsidTr="004550BC">
        <w:trPr>
          <w:cantSplit/>
        </w:trPr>
        <w:tc>
          <w:tcPr>
            <w:tcW w:w="569" w:type="dxa"/>
          </w:tcPr>
          <w:p w14:paraId="3394D06B"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6F0C59AE"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Investment in associate</w:t>
            </w:r>
          </w:p>
        </w:tc>
        <w:tc>
          <w:tcPr>
            <w:tcW w:w="25" w:type="dxa"/>
          </w:tcPr>
          <w:p w14:paraId="47D96CFC" w14:textId="77777777" w:rsidR="00E91D1A" w:rsidRPr="006343ED" w:rsidRDefault="00E91D1A" w:rsidP="006343ED">
            <w:pPr>
              <w:spacing w:line="240" w:lineRule="exact"/>
              <w:ind w:left="57"/>
              <w:rPr>
                <w:i/>
                <w:iCs/>
                <w:szCs w:val="24"/>
                <w:highlight w:val="yellow"/>
              </w:rPr>
            </w:pPr>
          </w:p>
        </w:tc>
        <w:tc>
          <w:tcPr>
            <w:tcW w:w="709" w:type="dxa"/>
            <w:vAlign w:val="bottom"/>
          </w:tcPr>
          <w:p w14:paraId="7B36D44A" w14:textId="77777777" w:rsidR="00E91D1A" w:rsidRPr="006343ED" w:rsidRDefault="00E91D1A" w:rsidP="006343ED">
            <w:pPr>
              <w:spacing w:line="240" w:lineRule="exact"/>
              <w:ind w:left="57"/>
              <w:rPr>
                <w:i/>
                <w:iCs/>
                <w:szCs w:val="24"/>
                <w:highlight w:val="yellow"/>
              </w:rPr>
            </w:pPr>
          </w:p>
        </w:tc>
        <w:tc>
          <w:tcPr>
            <w:tcW w:w="117" w:type="dxa"/>
          </w:tcPr>
          <w:p w14:paraId="017B056F"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678C3230"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086E447E"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094647AE"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(151,348)</w:t>
            </w:r>
          </w:p>
        </w:tc>
      </w:tr>
      <w:tr w:rsidR="00E91D1A" w:rsidRPr="006343ED" w14:paraId="68C8C8F5" w14:textId="77777777" w:rsidTr="004550BC">
        <w:trPr>
          <w:cantSplit/>
        </w:trPr>
        <w:tc>
          <w:tcPr>
            <w:tcW w:w="569" w:type="dxa"/>
          </w:tcPr>
          <w:p w14:paraId="5D11A06B"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08441599" w14:textId="77777777" w:rsidR="00E91D1A" w:rsidRPr="006343ED" w:rsidRDefault="00E91D1A" w:rsidP="006343ED">
            <w:pPr>
              <w:tabs>
                <w:tab w:val="left" w:pos="227"/>
                <w:tab w:val="left" w:pos="397"/>
                <w:tab w:val="left" w:pos="567"/>
              </w:tabs>
              <w:spacing w:line="240" w:lineRule="exact"/>
              <w:ind w:left="227" w:hanging="170"/>
              <w:rPr>
                <w:rFonts w:cs="Narkisim"/>
                <w:szCs w:val="24"/>
              </w:rPr>
            </w:pPr>
            <w:r w:rsidRPr="006343ED">
              <w:rPr>
                <w:rFonts w:cs="Narkisim"/>
                <w:szCs w:val="24"/>
              </w:rPr>
              <w:t>Available-for-sale financial assets</w:t>
            </w:r>
          </w:p>
        </w:tc>
        <w:tc>
          <w:tcPr>
            <w:tcW w:w="25" w:type="dxa"/>
          </w:tcPr>
          <w:p w14:paraId="36FD3133" w14:textId="77777777" w:rsidR="00E91D1A" w:rsidRPr="006343ED" w:rsidRDefault="00E91D1A" w:rsidP="006343ED">
            <w:pPr>
              <w:spacing w:line="240" w:lineRule="exact"/>
              <w:ind w:left="57"/>
              <w:rPr>
                <w:i/>
                <w:iCs/>
                <w:szCs w:val="24"/>
                <w:highlight w:val="yellow"/>
              </w:rPr>
            </w:pPr>
          </w:p>
        </w:tc>
        <w:tc>
          <w:tcPr>
            <w:tcW w:w="709" w:type="dxa"/>
            <w:vAlign w:val="bottom"/>
          </w:tcPr>
          <w:p w14:paraId="2A554839" w14:textId="77777777" w:rsidR="00E91D1A" w:rsidRPr="006343ED" w:rsidRDefault="00E91D1A" w:rsidP="006343ED">
            <w:pPr>
              <w:spacing w:line="240" w:lineRule="exact"/>
              <w:ind w:left="57"/>
              <w:rPr>
                <w:i/>
                <w:iCs/>
                <w:szCs w:val="24"/>
                <w:highlight w:val="yellow"/>
              </w:rPr>
            </w:pPr>
          </w:p>
        </w:tc>
        <w:tc>
          <w:tcPr>
            <w:tcW w:w="117" w:type="dxa"/>
          </w:tcPr>
          <w:p w14:paraId="24C06C41"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0505C046"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48ADFBEB"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55A652F1"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(9,194)</w:t>
            </w:r>
          </w:p>
        </w:tc>
      </w:tr>
      <w:tr w:rsidR="00E91D1A" w:rsidRPr="006343ED" w14:paraId="45254ED4" w14:textId="77777777" w:rsidTr="004550BC">
        <w:trPr>
          <w:cantSplit/>
        </w:trPr>
        <w:tc>
          <w:tcPr>
            <w:tcW w:w="569" w:type="dxa"/>
          </w:tcPr>
          <w:p w14:paraId="79D23DEF"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119EFF59"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rFonts w:cs="Narkisim"/>
                <w:szCs w:val="24"/>
              </w:rPr>
              <w:t>Gain on disposal of part of holding in BCP</w:t>
            </w:r>
          </w:p>
        </w:tc>
        <w:tc>
          <w:tcPr>
            <w:tcW w:w="25" w:type="dxa"/>
          </w:tcPr>
          <w:p w14:paraId="1BB6C72F" w14:textId="77777777" w:rsidR="00E91D1A" w:rsidRPr="006343ED" w:rsidRDefault="00E91D1A" w:rsidP="006343ED">
            <w:pPr>
              <w:spacing w:line="240" w:lineRule="exact"/>
              <w:ind w:left="57"/>
              <w:rPr>
                <w:i/>
                <w:iCs/>
                <w:szCs w:val="24"/>
                <w:highlight w:val="yellow"/>
              </w:rPr>
            </w:pPr>
          </w:p>
        </w:tc>
        <w:tc>
          <w:tcPr>
            <w:tcW w:w="709" w:type="dxa"/>
            <w:vAlign w:val="bottom"/>
          </w:tcPr>
          <w:p w14:paraId="4E042559" w14:textId="77777777" w:rsidR="00E91D1A" w:rsidRPr="006343ED" w:rsidRDefault="00E91D1A" w:rsidP="006343ED">
            <w:pPr>
              <w:spacing w:line="240" w:lineRule="exact"/>
              <w:ind w:left="57"/>
              <w:rPr>
                <w:i/>
                <w:iCs/>
                <w:szCs w:val="24"/>
                <w:highlight w:val="yellow"/>
              </w:rPr>
            </w:pPr>
          </w:p>
        </w:tc>
        <w:tc>
          <w:tcPr>
            <w:tcW w:w="117" w:type="dxa"/>
          </w:tcPr>
          <w:p w14:paraId="1019A7EB"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434B9B04"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4686CE95"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3CAFF3B6"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6,739</w:t>
            </w:r>
          </w:p>
        </w:tc>
      </w:tr>
      <w:tr w:rsidR="00E91D1A" w:rsidRPr="006343ED" w14:paraId="2B994B1D" w14:textId="77777777" w:rsidTr="004550BC">
        <w:trPr>
          <w:cantSplit/>
        </w:trPr>
        <w:tc>
          <w:tcPr>
            <w:tcW w:w="569" w:type="dxa"/>
          </w:tcPr>
          <w:p w14:paraId="434E0052"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tcPr>
          <w:p w14:paraId="226F1372"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rFonts w:cs="Narkisim"/>
                <w:szCs w:val="24"/>
              </w:rPr>
              <w:t xml:space="preserve">Gain from loss of control </w:t>
            </w:r>
          </w:p>
        </w:tc>
        <w:tc>
          <w:tcPr>
            <w:tcW w:w="25" w:type="dxa"/>
          </w:tcPr>
          <w:p w14:paraId="1A49C519" w14:textId="77777777" w:rsidR="00E91D1A" w:rsidRPr="006343ED" w:rsidRDefault="00E91D1A" w:rsidP="006343ED">
            <w:pPr>
              <w:spacing w:line="240" w:lineRule="exact"/>
              <w:ind w:left="57"/>
              <w:rPr>
                <w:i/>
                <w:iCs/>
                <w:szCs w:val="24"/>
                <w:highlight w:val="yellow"/>
              </w:rPr>
            </w:pPr>
          </w:p>
        </w:tc>
        <w:tc>
          <w:tcPr>
            <w:tcW w:w="709" w:type="dxa"/>
            <w:vAlign w:val="bottom"/>
          </w:tcPr>
          <w:p w14:paraId="1B1B0AE7" w14:textId="77777777" w:rsidR="00E91D1A" w:rsidRPr="006343ED" w:rsidRDefault="00E91D1A" w:rsidP="006343ED">
            <w:pPr>
              <w:spacing w:line="240" w:lineRule="exact"/>
              <w:ind w:left="57"/>
              <w:rPr>
                <w:i/>
                <w:iCs/>
                <w:szCs w:val="24"/>
                <w:highlight w:val="yellow"/>
              </w:rPr>
            </w:pPr>
          </w:p>
        </w:tc>
        <w:tc>
          <w:tcPr>
            <w:tcW w:w="117" w:type="dxa"/>
          </w:tcPr>
          <w:p w14:paraId="777E09F2"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39507470"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5E8FB956"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4AC6117A"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43,791</w:t>
            </w:r>
          </w:p>
        </w:tc>
      </w:tr>
      <w:tr w:rsidR="00E91D1A" w:rsidRPr="006343ED" w14:paraId="5BC1098A" w14:textId="77777777" w:rsidTr="004550BC">
        <w:trPr>
          <w:cantSplit/>
        </w:trPr>
        <w:tc>
          <w:tcPr>
            <w:tcW w:w="569" w:type="dxa"/>
          </w:tcPr>
          <w:p w14:paraId="32E3708D"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5A61A2F8" w14:textId="77777777" w:rsidR="00E91D1A" w:rsidRPr="006343ED" w:rsidRDefault="00E91D1A" w:rsidP="006343ED">
            <w:pPr>
              <w:tabs>
                <w:tab w:val="left" w:pos="227"/>
                <w:tab w:val="left" w:pos="397"/>
                <w:tab w:val="left" w:pos="567"/>
              </w:tabs>
              <w:spacing w:line="240" w:lineRule="exact"/>
              <w:ind w:left="227" w:hanging="170"/>
              <w:rPr>
                <w:szCs w:val="24"/>
                <w:highlight w:val="yellow"/>
              </w:rPr>
            </w:pPr>
          </w:p>
        </w:tc>
        <w:tc>
          <w:tcPr>
            <w:tcW w:w="25" w:type="dxa"/>
          </w:tcPr>
          <w:p w14:paraId="6EB5E473" w14:textId="77777777" w:rsidR="00E91D1A" w:rsidRPr="006343ED" w:rsidRDefault="00E91D1A" w:rsidP="006343ED">
            <w:pPr>
              <w:spacing w:line="240" w:lineRule="exact"/>
              <w:ind w:left="57"/>
              <w:rPr>
                <w:i/>
                <w:iCs/>
                <w:szCs w:val="24"/>
                <w:highlight w:val="yellow"/>
              </w:rPr>
            </w:pPr>
          </w:p>
        </w:tc>
        <w:tc>
          <w:tcPr>
            <w:tcW w:w="709" w:type="dxa"/>
            <w:vAlign w:val="bottom"/>
          </w:tcPr>
          <w:p w14:paraId="530A003E" w14:textId="77777777" w:rsidR="00E91D1A" w:rsidRPr="006343ED" w:rsidRDefault="00E91D1A" w:rsidP="006343ED">
            <w:pPr>
              <w:spacing w:line="240" w:lineRule="exact"/>
              <w:ind w:left="57"/>
              <w:rPr>
                <w:i/>
                <w:iCs/>
                <w:szCs w:val="24"/>
                <w:highlight w:val="yellow"/>
              </w:rPr>
            </w:pPr>
          </w:p>
        </w:tc>
        <w:tc>
          <w:tcPr>
            <w:tcW w:w="117" w:type="dxa"/>
          </w:tcPr>
          <w:p w14:paraId="41B83D17"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134" w:type="dxa"/>
            <w:tcBorders>
              <w:top w:val="single" w:sz="4" w:space="0" w:color="auto"/>
            </w:tcBorders>
            <w:shd w:val="clear" w:color="auto" w:fill="auto"/>
          </w:tcPr>
          <w:p w14:paraId="540C6AC7"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42" w:type="dxa"/>
            <w:vAlign w:val="bottom"/>
          </w:tcPr>
          <w:p w14:paraId="7B6942CF" w14:textId="77777777" w:rsidR="00E91D1A" w:rsidRPr="006343ED" w:rsidRDefault="00E91D1A" w:rsidP="006343ED">
            <w:pPr>
              <w:tabs>
                <w:tab w:val="decimal" w:pos="1020"/>
              </w:tabs>
              <w:spacing w:line="240" w:lineRule="exact"/>
              <w:ind w:left="57"/>
              <w:jc w:val="left"/>
              <w:rPr>
                <w:i/>
                <w:iCs/>
                <w:szCs w:val="24"/>
              </w:rPr>
            </w:pPr>
          </w:p>
        </w:tc>
        <w:tc>
          <w:tcPr>
            <w:tcW w:w="1274" w:type="dxa"/>
            <w:tcBorders>
              <w:top w:val="single" w:sz="4" w:space="0" w:color="auto"/>
            </w:tcBorders>
            <w:shd w:val="clear" w:color="auto" w:fill="auto"/>
          </w:tcPr>
          <w:p w14:paraId="1034FC55"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r>
      <w:tr w:rsidR="00E91D1A" w:rsidRPr="006343ED" w14:paraId="0FA8BA3F" w14:textId="77777777" w:rsidTr="004550BC">
        <w:trPr>
          <w:cantSplit/>
        </w:trPr>
        <w:tc>
          <w:tcPr>
            <w:tcW w:w="569" w:type="dxa"/>
          </w:tcPr>
          <w:p w14:paraId="1797E9F9"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39F7AC15" w14:textId="77777777" w:rsidR="00E91D1A" w:rsidRPr="006343ED" w:rsidRDefault="00E91D1A" w:rsidP="006343ED">
            <w:pPr>
              <w:tabs>
                <w:tab w:val="left" w:pos="227"/>
                <w:tab w:val="left" w:pos="397"/>
                <w:tab w:val="left" w:pos="567"/>
              </w:tabs>
              <w:spacing w:line="240" w:lineRule="exact"/>
              <w:ind w:left="227" w:hanging="170"/>
              <w:rPr>
                <w:szCs w:val="24"/>
                <w:highlight w:val="yellow"/>
              </w:rPr>
            </w:pPr>
          </w:p>
        </w:tc>
        <w:tc>
          <w:tcPr>
            <w:tcW w:w="25" w:type="dxa"/>
          </w:tcPr>
          <w:p w14:paraId="6D916510" w14:textId="77777777" w:rsidR="00E91D1A" w:rsidRPr="006343ED" w:rsidRDefault="00E91D1A" w:rsidP="006343ED">
            <w:pPr>
              <w:spacing w:line="240" w:lineRule="exact"/>
              <w:ind w:left="57"/>
              <w:rPr>
                <w:i/>
                <w:iCs/>
                <w:szCs w:val="24"/>
                <w:highlight w:val="yellow"/>
              </w:rPr>
            </w:pPr>
          </w:p>
        </w:tc>
        <w:tc>
          <w:tcPr>
            <w:tcW w:w="709" w:type="dxa"/>
            <w:vAlign w:val="bottom"/>
          </w:tcPr>
          <w:p w14:paraId="7DDF02EE" w14:textId="77777777" w:rsidR="00E91D1A" w:rsidRPr="006343ED" w:rsidRDefault="00E91D1A" w:rsidP="006343ED">
            <w:pPr>
              <w:spacing w:line="240" w:lineRule="exact"/>
              <w:ind w:left="57"/>
              <w:rPr>
                <w:i/>
                <w:iCs/>
                <w:szCs w:val="24"/>
                <w:highlight w:val="yellow"/>
              </w:rPr>
            </w:pPr>
          </w:p>
        </w:tc>
        <w:tc>
          <w:tcPr>
            <w:tcW w:w="117" w:type="dxa"/>
          </w:tcPr>
          <w:p w14:paraId="6F8068DB"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tcBorders>
              <w:bottom w:val="double" w:sz="4" w:space="0" w:color="auto"/>
            </w:tcBorders>
            <w:shd w:val="clear" w:color="auto" w:fill="auto"/>
          </w:tcPr>
          <w:p w14:paraId="2C439844"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3835222D" w14:textId="77777777" w:rsidR="00E91D1A" w:rsidRPr="006343ED" w:rsidRDefault="00E91D1A" w:rsidP="006343ED">
            <w:pPr>
              <w:tabs>
                <w:tab w:val="decimal" w:pos="1020"/>
              </w:tabs>
              <w:spacing w:line="240" w:lineRule="exact"/>
              <w:ind w:left="57"/>
              <w:jc w:val="left"/>
              <w:rPr>
                <w:i/>
                <w:iCs/>
                <w:szCs w:val="24"/>
              </w:rPr>
            </w:pPr>
          </w:p>
        </w:tc>
        <w:tc>
          <w:tcPr>
            <w:tcW w:w="1274" w:type="dxa"/>
            <w:tcBorders>
              <w:bottom w:val="double" w:sz="4" w:space="0" w:color="auto"/>
            </w:tcBorders>
            <w:shd w:val="clear" w:color="auto" w:fill="auto"/>
          </w:tcPr>
          <w:p w14:paraId="696CD809"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(36,917)</w:t>
            </w:r>
          </w:p>
        </w:tc>
      </w:tr>
      <w:tr w:rsidR="00E91D1A" w:rsidRPr="006343ED" w14:paraId="2FB5D975" w14:textId="77777777" w:rsidTr="004550BC">
        <w:trPr>
          <w:cantSplit/>
        </w:trPr>
        <w:tc>
          <w:tcPr>
            <w:tcW w:w="569" w:type="dxa"/>
          </w:tcPr>
          <w:p w14:paraId="56FDC8B8"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610A1FC5" w14:textId="77777777" w:rsidR="00E91D1A" w:rsidRPr="006343ED" w:rsidRDefault="00E91D1A" w:rsidP="006343ED">
            <w:pPr>
              <w:tabs>
                <w:tab w:val="left" w:pos="227"/>
                <w:tab w:val="left" w:pos="397"/>
                <w:tab w:val="left" w:pos="567"/>
              </w:tabs>
              <w:spacing w:line="240" w:lineRule="exact"/>
              <w:ind w:left="227" w:hanging="170"/>
              <w:rPr>
                <w:szCs w:val="24"/>
                <w:highlight w:val="yellow"/>
              </w:rPr>
            </w:pPr>
          </w:p>
        </w:tc>
        <w:tc>
          <w:tcPr>
            <w:tcW w:w="25" w:type="dxa"/>
          </w:tcPr>
          <w:p w14:paraId="5C71BC1B" w14:textId="77777777" w:rsidR="00E91D1A" w:rsidRPr="006343ED" w:rsidRDefault="00E91D1A" w:rsidP="006343ED">
            <w:pPr>
              <w:spacing w:line="240" w:lineRule="exact"/>
              <w:ind w:left="57"/>
              <w:rPr>
                <w:i/>
                <w:iCs/>
                <w:szCs w:val="24"/>
                <w:highlight w:val="yellow"/>
              </w:rPr>
            </w:pPr>
          </w:p>
        </w:tc>
        <w:tc>
          <w:tcPr>
            <w:tcW w:w="709" w:type="dxa"/>
            <w:vAlign w:val="bottom"/>
          </w:tcPr>
          <w:p w14:paraId="124A3519" w14:textId="77777777" w:rsidR="00E91D1A" w:rsidRPr="006343ED" w:rsidRDefault="00E91D1A" w:rsidP="006343ED">
            <w:pPr>
              <w:spacing w:line="240" w:lineRule="exact"/>
              <w:ind w:left="57"/>
              <w:rPr>
                <w:i/>
                <w:iCs/>
                <w:szCs w:val="24"/>
                <w:highlight w:val="yellow"/>
              </w:rPr>
            </w:pPr>
          </w:p>
        </w:tc>
        <w:tc>
          <w:tcPr>
            <w:tcW w:w="117" w:type="dxa"/>
          </w:tcPr>
          <w:p w14:paraId="43E3B907"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134" w:type="dxa"/>
            <w:tcBorders>
              <w:top w:val="double" w:sz="4" w:space="0" w:color="auto"/>
            </w:tcBorders>
            <w:shd w:val="clear" w:color="auto" w:fill="auto"/>
          </w:tcPr>
          <w:p w14:paraId="123E1D2F"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42" w:type="dxa"/>
            <w:vAlign w:val="bottom"/>
          </w:tcPr>
          <w:p w14:paraId="73F24D2B" w14:textId="77777777" w:rsidR="00E91D1A" w:rsidRPr="006343ED" w:rsidRDefault="00E91D1A" w:rsidP="006343ED">
            <w:pPr>
              <w:tabs>
                <w:tab w:val="decimal" w:pos="1020"/>
              </w:tabs>
              <w:spacing w:line="240" w:lineRule="exact"/>
              <w:ind w:left="57"/>
              <w:jc w:val="left"/>
              <w:rPr>
                <w:i/>
                <w:iCs/>
                <w:szCs w:val="24"/>
              </w:rPr>
            </w:pPr>
          </w:p>
        </w:tc>
        <w:tc>
          <w:tcPr>
            <w:tcW w:w="1274" w:type="dxa"/>
            <w:tcBorders>
              <w:top w:val="double" w:sz="4" w:space="0" w:color="auto"/>
            </w:tcBorders>
            <w:shd w:val="clear" w:color="auto" w:fill="auto"/>
          </w:tcPr>
          <w:p w14:paraId="31875432"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r>
      <w:tr w:rsidR="00E91D1A" w:rsidRPr="006343ED" w14:paraId="5D86415B" w14:textId="77777777" w:rsidTr="004550BC">
        <w:trPr>
          <w:cantSplit/>
        </w:trPr>
        <w:tc>
          <w:tcPr>
            <w:tcW w:w="569" w:type="dxa"/>
          </w:tcPr>
          <w:p w14:paraId="6E64286E" w14:textId="77777777" w:rsidR="00E91D1A" w:rsidRPr="006343ED" w:rsidRDefault="00E91D1A" w:rsidP="006343ED">
            <w:pPr>
              <w:tabs>
                <w:tab w:val="left" w:pos="227"/>
                <w:tab w:val="left" w:pos="397"/>
                <w:tab w:val="left" w:pos="567"/>
              </w:tabs>
              <w:spacing w:line="240" w:lineRule="exact"/>
              <w:ind w:left="227" w:hanging="170"/>
              <w:rPr>
                <w:szCs w:val="24"/>
              </w:rPr>
            </w:pPr>
            <w:r w:rsidRPr="006343ED">
              <w:rPr>
                <w:szCs w:val="24"/>
              </w:rPr>
              <w:t>(c)</w:t>
            </w:r>
          </w:p>
        </w:tc>
        <w:tc>
          <w:tcPr>
            <w:tcW w:w="5802" w:type="dxa"/>
            <w:vAlign w:val="bottom"/>
          </w:tcPr>
          <w:p w14:paraId="136FF661" w14:textId="77777777" w:rsidR="00E91D1A" w:rsidRPr="006343ED" w:rsidRDefault="00E91D1A" w:rsidP="006343ED">
            <w:pPr>
              <w:tabs>
                <w:tab w:val="left" w:pos="227"/>
                <w:tab w:val="left" w:pos="397"/>
                <w:tab w:val="left" w:pos="567"/>
              </w:tabs>
              <w:spacing w:line="240" w:lineRule="exact"/>
              <w:rPr>
                <w:szCs w:val="24"/>
                <w:highlight w:val="yellow"/>
                <w:u w:val="single"/>
              </w:rPr>
            </w:pPr>
            <w:r w:rsidRPr="006343ED">
              <w:rPr>
                <w:szCs w:val="24"/>
                <w:u w:val="single"/>
              </w:rPr>
              <w:t>Material non-cash transactions:</w:t>
            </w:r>
          </w:p>
        </w:tc>
        <w:tc>
          <w:tcPr>
            <w:tcW w:w="25" w:type="dxa"/>
          </w:tcPr>
          <w:p w14:paraId="494BA8CD" w14:textId="77777777" w:rsidR="00E91D1A" w:rsidRPr="006343ED" w:rsidRDefault="00E91D1A" w:rsidP="006343ED">
            <w:pPr>
              <w:spacing w:line="240" w:lineRule="exact"/>
              <w:ind w:left="57"/>
              <w:rPr>
                <w:i/>
                <w:iCs/>
                <w:szCs w:val="24"/>
                <w:highlight w:val="yellow"/>
              </w:rPr>
            </w:pPr>
          </w:p>
        </w:tc>
        <w:tc>
          <w:tcPr>
            <w:tcW w:w="709" w:type="dxa"/>
            <w:vAlign w:val="bottom"/>
          </w:tcPr>
          <w:p w14:paraId="769797D6" w14:textId="77777777" w:rsidR="00E91D1A" w:rsidRPr="006343ED" w:rsidRDefault="00E91D1A" w:rsidP="006343ED">
            <w:pPr>
              <w:spacing w:line="240" w:lineRule="exact"/>
              <w:ind w:left="57"/>
              <w:rPr>
                <w:i/>
                <w:iCs/>
                <w:szCs w:val="24"/>
                <w:highlight w:val="yellow"/>
              </w:rPr>
            </w:pPr>
          </w:p>
        </w:tc>
        <w:tc>
          <w:tcPr>
            <w:tcW w:w="117" w:type="dxa"/>
          </w:tcPr>
          <w:p w14:paraId="30A8E501"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5A661F5E"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42" w:type="dxa"/>
            <w:vAlign w:val="bottom"/>
          </w:tcPr>
          <w:p w14:paraId="1ACE4858"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76BA20B9"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r>
      <w:tr w:rsidR="00E91D1A" w:rsidRPr="006343ED" w14:paraId="7BBF1FC8" w14:textId="77777777" w:rsidTr="004550BC">
        <w:trPr>
          <w:cantSplit/>
        </w:trPr>
        <w:tc>
          <w:tcPr>
            <w:tcW w:w="569" w:type="dxa"/>
          </w:tcPr>
          <w:p w14:paraId="02862C7C"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70653E27" w14:textId="77777777" w:rsidR="00E91D1A" w:rsidRPr="006343ED" w:rsidRDefault="00E91D1A" w:rsidP="006343ED">
            <w:pPr>
              <w:tabs>
                <w:tab w:val="left" w:pos="227"/>
                <w:tab w:val="left" w:pos="397"/>
                <w:tab w:val="left" w:pos="567"/>
              </w:tabs>
              <w:spacing w:line="240" w:lineRule="exact"/>
              <w:ind w:left="227" w:hanging="170"/>
              <w:rPr>
                <w:szCs w:val="24"/>
                <w:highlight w:val="yellow"/>
              </w:rPr>
            </w:pPr>
          </w:p>
        </w:tc>
        <w:tc>
          <w:tcPr>
            <w:tcW w:w="25" w:type="dxa"/>
          </w:tcPr>
          <w:p w14:paraId="770E4558" w14:textId="77777777" w:rsidR="00E91D1A" w:rsidRPr="006343ED" w:rsidRDefault="00E91D1A" w:rsidP="006343ED">
            <w:pPr>
              <w:spacing w:line="240" w:lineRule="exact"/>
              <w:ind w:left="57"/>
              <w:rPr>
                <w:i/>
                <w:iCs/>
                <w:szCs w:val="24"/>
                <w:highlight w:val="yellow"/>
              </w:rPr>
            </w:pPr>
          </w:p>
        </w:tc>
        <w:tc>
          <w:tcPr>
            <w:tcW w:w="709" w:type="dxa"/>
            <w:vAlign w:val="bottom"/>
          </w:tcPr>
          <w:p w14:paraId="79873661" w14:textId="77777777" w:rsidR="00E91D1A" w:rsidRPr="006343ED" w:rsidRDefault="00E91D1A" w:rsidP="006343ED">
            <w:pPr>
              <w:spacing w:line="240" w:lineRule="exact"/>
              <w:ind w:left="57"/>
              <w:rPr>
                <w:i/>
                <w:iCs/>
                <w:szCs w:val="24"/>
                <w:highlight w:val="yellow"/>
              </w:rPr>
            </w:pPr>
          </w:p>
        </w:tc>
        <w:tc>
          <w:tcPr>
            <w:tcW w:w="117" w:type="dxa"/>
          </w:tcPr>
          <w:p w14:paraId="533E195A"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134" w:type="dxa"/>
            <w:shd w:val="clear" w:color="auto" w:fill="auto"/>
          </w:tcPr>
          <w:p w14:paraId="105F841D"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c>
          <w:tcPr>
            <w:tcW w:w="142" w:type="dxa"/>
            <w:vAlign w:val="bottom"/>
          </w:tcPr>
          <w:p w14:paraId="3B5C0E06" w14:textId="77777777" w:rsidR="00E91D1A" w:rsidRPr="006343ED" w:rsidRDefault="00E91D1A" w:rsidP="006343ED">
            <w:pPr>
              <w:tabs>
                <w:tab w:val="decimal" w:pos="1020"/>
              </w:tabs>
              <w:spacing w:line="240" w:lineRule="exact"/>
              <w:ind w:left="57"/>
              <w:jc w:val="left"/>
              <w:rPr>
                <w:i/>
                <w:iCs/>
                <w:szCs w:val="24"/>
              </w:rPr>
            </w:pPr>
          </w:p>
        </w:tc>
        <w:tc>
          <w:tcPr>
            <w:tcW w:w="1274" w:type="dxa"/>
            <w:shd w:val="clear" w:color="auto" w:fill="auto"/>
          </w:tcPr>
          <w:p w14:paraId="5592CC94" w14:textId="77777777" w:rsidR="00E91D1A" w:rsidRPr="006343ED" w:rsidRDefault="00E91D1A" w:rsidP="006343ED">
            <w:pPr>
              <w:pStyle w:val="numbertablehead"/>
              <w:tabs>
                <w:tab w:val="decimal" w:pos="1020"/>
              </w:tabs>
              <w:spacing w:line="240" w:lineRule="exact"/>
              <w:ind w:left="57" w:right="0"/>
              <w:jc w:val="left"/>
              <w:rPr>
                <w:b w:val="0"/>
                <w:sz w:val="22"/>
                <w:szCs w:val="24"/>
              </w:rPr>
            </w:pPr>
          </w:p>
        </w:tc>
      </w:tr>
      <w:tr w:rsidR="00E91D1A" w:rsidRPr="006343ED" w14:paraId="7B26C077" w14:textId="77777777" w:rsidTr="004550BC">
        <w:trPr>
          <w:cantSplit/>
        </w:trPr>
        <w:tc>
          <w:tcPr>
            <w:tcW w:w="569" w:type="dxa"/>
          </w:tcPr>
          <w:p w14:paraId="6E332993"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3BCED83A" w14:textId="77777777" w:rsidR="00E91D1A" w:rsidRPr="006343ED" w:rsidRDefault="00E91D1A" w:rsidP="006343ED">
            <w:pPr>
              <w:tabs>
                <w:tab w:val="left" w:pos="227"/>
                <w:tab w:val="left" w:pos="397"/>
                <w:tab w:val="left" w:pos="567"/>
              </w:tabs>
              <w:spacing w:line="240" w:lineRule="exact"/>
              <w:ind w:left="227" w:hanging="170"/>
              <w:rPr>
                <w:szCs w:val="24"/>
                <w:highlight w:val="yellow"/>
              </w:rPr>
            </w:pPr>
            <w:r w:rsidRPr="006343ED">
              <w:rPr>
                <w:szCs w:val="24"/>
              </w:rPr>
              <w:t>Issue of convertible bonds to a related party</w:t>
            </w:r>
          </w:p>
        </w:tc>
        <w:tc>
          <w:tcPr>
            <w:tcW w:w="25" w:type="dxa"/>
          </w:tcPr>
          <w:p w14:paraId="0949EB3C" w14:textId="77777777" w:rsidR="00E91D1A" w:rsidRDefault="00E91D1A" w:rsidP="006343ED">
            <w:pPr>
              <w:spacing w:line="240" w:lineRule="exact"/>
              <w:ind w:left="57"/>
              <w:rPr>
                <w:i/>
                <w:iCs/>
                <w:szCs w:val="24"/>
                <w:highlight w:val="yellow"/>
              </w:rPr>
            </w:pPr>
          </w:p>
        </w:tc>
        <w:tc>
          <w:tcPr>
            <w:tcW w:w="709" w:type="dxa"/>
            <w:vAlign w:val="bottom"/>
          </w:tcPr>
          <w:p w14:paraId="73D21F2E" w14:textId="77777777" w:rsidR="00E91D1A" w:rsidRPr="004550BC" w:rsidRDefault="00E91D1A" w:rsidP="006343ED">
            <w:pPr>
              <w:spacing w:line="240" w:lineRule="exact"/>
              <w:ind w:left="57"/>
              <w:rPr>
                <w:iCs/>
                <w:szCs w:val="24"/>
                <w:highlight w:val="yellow"/>
              </w:rPr>
            </w:pPr>
          </w:p>
        </w:tc>
        <w:tc>
          <w:tcPr>
            <w:tcW w:w="117" w:type="dxa"/>
          </w:tcPr>
          <w:p w14:paraId="5F03255D"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tcBorders>
              <w:bottom w:val="double" w:sz="4" w:space="0" w:color="auto"/>
            </w:tcBorders>
            <w:shd w:val="clear" w:color="auto" w:fill="auto"/>
          </w:tcPr>
          <w:p w14:paraId="16BD5228"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c>
          <w:tcPr>
            <w:tcW w:w="142" w:type="dxa"/>
            <w:vAlign w:val="bottom"/>
          </w:tcPr>
          <w:p w14:paraId="7805752F" w14:textId="77777777" w:rsidR="00E91D1A" w:rsidRPr="006343ED" w:rsidRDefault="00E91D1A" w:rsidP="006343ED">
            <w:pPr>
              <w:tabs>
                <w:tab w:val="decimal" w:pos="1020"/>
              </w:tabs>
              <w:spacing w:line="240" w:lineRule="exact"/>
              <w:ind w:left="57"/>
              <w:jc w:val="left"/>
              <w:rPr>
                <w:szCs w:val="24"/>
                <w:lang w:val="en-GB" w:bidi="ar-SA"/>
              </w:rPr>
            </w:pPr>
          </w:p>
        </w:tc>
        <w:tc>
          <w:tcPr>
            <w:tcW w:w="1274" w:type="dxa"/>
            <w:tcBorders>
              <w:bottom w:val="double" w:sz="4" w:space="0" w:color="auto"/>
            </w:tcBorders>
            <w:shd w:val="clear" w:color="auto" w:fill="auto"/>
          </w:tcPr>
          <w:p w14:paraId="046D962C" w14:textId="77777777" w:rsidR="00E91D1A" w:rsidRPr="006343ED" w:rsidRDefault="00E91D1A" w:rsidP="006343ED">
            <w:pPr>
              <w:pStyle w:val="numbertablehead"/>
              <w:tabs>
                <w:tab w:val="decimal" w:pos="1020"/>
              </w:tabs>
              <w:spacing w:line="240" w:lineRule="exact"/>
              <w:ind w:left="57" w:right="0"/>
              <w:jc w:val="left"/>
              <w:rPr>
                <w:b w:val="0"/>
                <w:sz w:val="22"/>
                <w:szCs w:val="24"/>
              </w:rPr>
            </w:pPr>
            <w:r w:rsidRPr="006343ED">
              <w:rPr>
                <w:b w:val="0"/>
                <w:sz w:val="22"/>
                <w:szCs w:val="24"/>
              </w:rPr>
              <w:t>900</w:t>
            </w:r>
          </w:p>
        </w:tc>
      </w:tr>
      <w:tr w:rsidR="00E91D1A" w:rsidRPr="006343ED" w14:paraId="0D6B8D84" w14:textId="77777777" w:rsidTr="004550BC">
        <w:trPr>
          <w:cantSplit/>
        </w:trPr>
        <w:tc>
          <w:tcPr>
            <w:tcW w:w="569" w:type="dxa"/>
          </w:tcPr>
          <w:p w14:paraId="18B29510" w14:textId="77777777" w:rsidR="00E91D1A" w:rsidRPr="006343ED" w:rsidRDefault="00E91D1A" w:rsidP="006343ED">
            <w:pPr>
              <w:tabs>
                <w:tab w:val="left" w:pos="227"/>
                <w:tab w:val="left" w:pos="397"/>
                <w:tab w:val="left" w:pos="567"/>
              </w:tabs>
              <w:spacing w:line="240" w:lineRule="exact"/>
              <w:ind w:left="227" w:hanging="170"/>
              <w:rPr>
                <w:szCs w:val="24"/>
              </w:rPr>
            </w:pPr>
          </w:p>
        </w:tc>
        <w:tc>
          <w:tcPr>
            <w:tcW w:w="5802" w:type="dxa"/>
            <w:vAlign w:val="bottom"/>
          </w:tcPr>
          <w:p w14:paraId="160D35CC" w14:textId="77777777" w:rsidR="00E91D1A" w:rsidRPr="006343ED" w:rsidRDefault="00E91D1A" w:rsidP="006343ED">
            <w:pPr>
              <w:tabs>
                <w:tab w:val="left" w:pos="227"/>
                <w:tab w:val="left" w:pos="397"/>
                <w:tab w:val="left" w:pos="567"/>
              </w:tabs>
              <w:spacing w:line="240" w:lineRule="exact"/>
              <w:ind w:left="227" w:hanging="170"/>
              <w:rPr>
                <w:szCs w:val="24"/>
              </w:rPr>
            </w:pPr>
            <w:r>
              <w:rPr>
                <w:szCs w:val="24"/>
              </w:rPr>
              <w:t>Exercise of options</w:t>
            </w:r>
          </w:p>
        </w:tc>
        <w:tc>
          <w:tcPr>
            <w:tcW w:w="25" w:type="dxa"/>
          </w:tcPr>
          <w:p w14:paraId="13D58251" w14:textId="77777777" w:rsidR="00E91D1A" w:rsidRPr="006343ED" w:rsidRDefault="00E91D1A" w:rsidP="006343ED">
            <w:pPr>
              <w:spacing w:line="240" w:lineRule="exact"/>
              <w:ind w:left="57"/>
              <w:rPr>
                <w:i/>
                <w:iCs/>
                <w:szCs w:val="24"/>
                <w:highlight w:val="yellow"/>
              </w:rPr>
            </w:pPr>
          </w:p>
        </w:tc>
        <w:tc>
          <w:tcPr>
            <w:tcW w:w="709" w:type="dxa"/>
            <w:vAlign w:val="bottom"/>
          </w:tcPr>
          <w:p w14:paraId="00F5218A" w14:textId="77777777" w:rsidR="00E91D1A" w:rsidRPr="006343ED" w:rsidRDefault="00321EA9" w:rsidP="006343ED">
            <w:pPr>
              <w:spacing w:line="240" w:lineRule="exact"/>
              <w:ind w:left="57"/>
              <w:rPr>
                <w:i/>
                <w:iCs/>
                <w:szCs w:val="24"/>
                <w:highlight w:val="yellow"/>
              </w:rPr>
            </w:pPr>
            <w:r w:rsidRPr="004550BC">
              <w:rPr>
                <w:iCs/>
                <w:szCs w:val="24"/>
              </w:rPr>
              <w:t>4a(1)</w:t>
            </w:r>
          </w:p>
        </w:tc>
        <w:tc>
          <w:tcPr>
            <w:tcW w:w="117" w:type="dxa"/>
          </w:tcPr>
          <w:p w14:paraId="571462E1" w14:textId="77777777" w:rsidR="00E91D1A" w:rsidRDefault="00E91D1A" w:rsidP="006343ED">
            <w:pPr>
              <w:pStyle w:val="numbertablehead"/>
              <w:tabs>
                <w:tab w:val="decimal" w:pos="1020"/>
              </w:tabs>
              <w:spacing w:line="240" w:lineRule="exact"/>
              <w:ind w:left="57" w:right="0"/>
              <w:jc w:val="left"/>
              <w:rPr>
                <w:b w:val="0"/>
                <w:sz w:val="22"/>
                <w:szCs w:val="24"/>
              </w:rPr>
            </w:pPr>
          </w:p>
        </w:tc>
        <w:tc>
          <w:tcPr>
            <w:tcW w:w="1134" w:type="dxa"/>
            <w:tcBorders>
              <w:top w:val="double" w:sz="4" w:space="0" w:color="auto"/>
              <w:bottom w:val="double" w:sz="4" w:space="0" w:color="auto"/>
            </w:tcBorders>
            <w:shd w:val="clear" w:color="auto" w:fill="auto"/>
          </w:tcPr>
          <w:p w14:paraId="442230F9" w14:textId="77777777" w:rsidR="00E91D1A" w:rsidRDefault="00E91D1A" w:rsidP="006343ED">
            <w:pPr>
              <w:pStyle w:val="numbertablehead"/>
              <w:tabs>
                <w:tab w:val="decimal" w:pos="1020"/>
              </w:tabs>
              <w:spacing w:line="240" w:lineRule="exact"/>
              <w:ind w:left="57" w:right="0"/>
              <w:jc w:val="left"/>
              <w:rPr>
                <w:b w:val="0"/>
                <w:sz w:val="22"/>
                <w:szCs w:val="24"/>
              </w:rPr>
            </w:pPr>
            <w:r>
              <w:rPr>
                <w:b w:val="0"/>
                <w:sz w:val="22"/>
                <w:szCs w:val="24"/>
              </w:rPr>
              <w:t>8,322</w:t>
            </w:r>
          </w:p>
        </w:tc>
        <w:tc>
          <w:tcPr>
            <w:tcW w:w="142" w:type="dxa"/>
            <w:vAlign w:val="bottom"/>
          </w:tcPr>
          <w:p w14:paraId="6EBDA096" w14:textId="77777777" w:rsidR="00E91D1A" w:rsidRPr="006343ED" w:rsidRDefault="00E91D1A" w:rsidP="006343ED">
            <w:pPr>
              <w:tabs>
                <w:tab w:val="decimal" w:pos="1020"/>
              </w:tabs>
              <w:spacing w:line="240" w:lineRule="exact"/>
              <w:ind w:left="57"/>
              <w:jc w:val="left"/>
              <w:rPr>
                <w:szCs w:val="24"/>
                <w:lang w:val="en-GB" w:bidi="ar-SA"/>
              </w:rPr>
            </w:pPr>
          </w:p>
        </w:tc>
        <w:tc>
          <w:tcPr>
            <w:tcW w:w="1274" w:type="dxa"/>
            <w:tcBorders>
              <w:top w:val="double" w:sz="4" w:space="0" w:color="auto"/>
              <w:bottom w:val="double" w:sz="4" w:space="0" w:color="auto"/>
            </w:tcBorders>
            <w:shd w:val="clear" w:color="auto" w:fill="auto"/>
          </w:tcPr>
          <w:p w14:paraId="7BC69C6A" w14:textId="77777777" w:rsidR="00E91D1A" w:rsidRPr="006343ED" w:rsidRDefault="00E91D1A" w:rsidP="006343ED">
            <w:pPr>
              <w:pStyle w:val="numbertablehead"/>
              <w:tabs>
                <w:tab w:val="decimal" w:pos="1020"/>
              </w:tabs>
              <w:spacing w:line="240" w:lineRule="exact"/>
              <w:ind w:left="57" w:right="0"/>
              <w:jc w:val="left"/>
              <w:rPr>
                <w:b w:val="0"/>
                <w:sz w:val="22"/>
                <w:szCs w:val="24"/>
              </w:rPr>
            </w:pPr>
            <w:r>
              <w:rPr>
                <w:b w:val="0"/>
                <w:sz w:val="22"/>
                <w:szCs w:val="24"/>
              </w:rPr>
              <w:t>-</w:t>
            </w:r>
          </w:p>
        </w:tc>
      </w:tr>
    </w:tbl>
    <w:p w14:paraId="7220AFEE" w14:textId="77777777" w:rsidR="00E04EF9" w:rsidRPr="009231FC" w:rsidRDefault="00E04EF9" w:rsidP="001916EF">
      <w:pPr>
        <w:ind w:left="567" w:hanging="567"/>
        <w:outlineLvl w:val="0"/>
      </w:pPr>
    </w:p>
    <w:p w14:paraId="6B0A3964" w14:textId="77777777" w:rsidR="00C471A4" w:rsidRDefault="00C471A4" w:rsidP="001916EF">
      <w:pPr>
        <w:outlineLvl w:val="0"/>
      </w:pPr>
    </w:p>
    <w:p w14:paraId="02489BF5" w14:textId="77777777" w:rsidR="000E3088" w:rsidRDefault="003C0886" w:rsidP="00D701DD">
      <w:pPr>
        <w:outlineLvl w:val="0"/>
      </w:pPr>
      <w:r w:rsidRPr="009231FC">
        <w:t xml:space="preserve">The accompanying notes are an integral part of the </w:t>
      </w:r>
      <w:r w:rsidR="000E3088" w:rsidRPr="009231FC">
        <w:t>consolidated</w:t>
      </w:r>
      <w:r w:rsidR="000E3088">
        <w:t xml:space="preserve"> </w:t>
      </w:r>
      <w:r w:rsidR="000E3088" w:rsidRPr="009231FC">
        <w:t xml:space="preserve">financial </w:t>
      </w:r>
      <w:r w:rsidRPr="009231FC">
        <w:t>statements.</w:t>
      </w:r>
    </w:p>
    <w:p w14:paraId="3693A566" w14:textId="77777777" w:rsidR="00784CF9" w:rsidRPr="009231FC" w:rsidRDefault="00784CF9" w:rsidP="00D701DD">
      <w:pPr>
        <w:outlineLvl w:val="0"/>
      </w:pPr>
    </w:p>
    <w:p w14:paraId="593D1804" w14:textId="77777777" w:rsidR="00AE777D" w:rsidRPr="009231FC" w:rsidRDefault="00AE777D" w:rsidP="00AC4A0F">
      <w:pPr>
        <w:outlineLvl w:val="0"/>
        <w:rPr>
          <w:b/>
        </w:rPr>
        <w:sectPr w:rsidR="00AE777D" w:rsidRPr="009231FC" w:rsidSect="00784CF9">
          <w:headerReference w:type="even" r:id="rId24"/>
          <w:headerReference w:type="default" r:id="rId25"/>
          <w:headerReference w:type="first" r:id="rId26"/>
          <w:pgSz w:w="11907" w:h="16840" w:code="9"/>
          <w:pgMar w:top="1134" w:right="1134" w:bottom="1134" w:left="1134" w:header="567" w:footer="567" w:gutter="0"/>
          <w:cols w:space="737"/>
          <w:docGrid w:linePitch="299"/>
        </w:sectPr>
      </w:pPr>
    </w:p>
    <w:p w14:paraId="17CF39C2" w14:textId="77777777" w:rsidR="003847BA" w:rsidRPr="004A1A10" w:rsidRDefault="003847BA" w:rsidP="00784CF9">
      <w:pPr>
        <w:spacing w:line="276" w:lineRule="auto"/>
      </w:pPr>
      <w:r w:rsidRPr="009231FC">
        <w:rPr>
          <w:b/>
          <w:bCs/>
        </w:rPr>
        <w:lastRenderedPageBreak/>
        <w:t>NOTES TO</w:t>
      </w:r>
      <w:r>
        <w:rPr>
          <w:b/>
          <w:bCs/>
        </w:rPr>
        <w:t xml:space="preserve"> THE</w:t>
      </w:r>
      <w:r w:rsidRPr="009231FC">
        <w:rPr>
          <w:b/>
          <w:bCs/>
        </w:rPr>
        <w:t xml:space="preserve"> CO</w:t>
      </w:r>
      <w:r>
        <w:rPr>
          <w:b/>
          <w:bCs/>
        </w:rPr>
        <w:t>NSOLIDATED</w:t>
      </w:r>
      <w:r w:rsidRPr="009231FC">
        <w:rPr>
          <w:b/>
          <w:bCs/>
        </w:rPr>
        <w:t xml:space="preserve"> FINANCIAL STATEMENTS</w:t>
      </w:r>
    </w:p>
    <w:p w14:paraId="03E774F6" w14:textId="77777777" w:rsidR="00EE036F" w:rsidRDefault="00EE036F" w:rsidP="00E4299B">
      <w:pPr>
        <w:spacing w:line="240" w:lineRule="auto"/>
        <w:rPr>
          <w:b/>
          <w:bCs/>
          <w:color w:val="000000"/>
        </w:rPr>
      </w:pPr>
    </w:p>
    <w:p w14:paraId="617EBEA8" w14:textId="77777777" w:rsidR="00AE777D" w:rsidRPr="00F37B25" w:rsidRDefault="00AE777D" w:rsidP="00F37B25">
      <w:pPr>
        <w:pStyle w:val="t1"/>
        <w:tabs>
          <w:tab w:val="left" w:pos="3120"/>
        </w:tabs>
        <w:spacing w:line="276" w:lineRule="auto"/>
        <w:rPr>
          <w:color w:val="000000"/>
        </w:rPr>
      </w:pPr>
      <w:r w:rsidRPr="0086172B">
        <w:rPr>
          <w:color w:val="000000"/>
        </w:rPr>
        <w:t>NOTE 1:-</w:t>
      </w:r>
      <w:r w:rsidRPr="0086172B">
        <w:rPr>
          <w:color w:val="000000"/>
        </w:rPr>
        <w:tab/>
        <w:t>GENERAL</w:t>
      </w:r>
    </w:p>
    <w:p w14:paraId="56652333" w14:textId="77777777" w:rsidR="00AE777D" w:rsidRPr="00F37B25" w:rsidRDefault="00AE777D" w:rsidP="00F37B25">
      <w:pPr>
        <w:spacing w:line="276" w:lineRule="auto"/>
        <w:rPr>
          <w:color w:val="000000"/>
        </w:rPr>
      </w:pPr>
    </w:p>
    <w:p w14:paraId="01043226" w14:textId="77777777" w:rsidR="006D6CEE" w:rsidRPr="00F37B25" w:rsidRDefault="009535B1" w:rsidP="00F37B25">
      <w:pPr>
        <w:pStyle w:val="20"/>
        <w:bidi w:val="0"/>
        <w:spacing w:line="276" w:lineRule="auto"/>
        <w:rPr>
          <w:rFonts w:cs="Times New Roman"/>
        </w:rPr>
      </w:pPr>
      <w:r w:rsidRPr="00F37B25">
        <w:rPr>
          <w:rFonts w:cs="Times New Roman"/>
        </w:rPr>
        <w:t>a.</w:t>
      </w:r>
      <w:r w:rsidRPr="00F37B25">
        <w:rPr>
          <w:rFonts w:cs="Times New Roman"/>
        </w:rPr>
        <w:tab/>
      </w:r>
      <w:r w:rsidR="0024582E" w:rsidRPr="00F37B25">
        <w:rPr>
          <w:rFonts w:cs="Times New Roman"/>
        </w:rPr>
        <w:t>T</w:t>
      </w:r>
      <w:r w:rsidR="00AE777D" w:rsidRPr="00F37B25">
        <w:rPr>
          <w:rFonts w:cs="Times New Roman"/>
        </w:rPr>
        <w:t xml:space="preserve">he Company is a </w:t>
      </w:r>
      <w:r w:rsidR="00CA34FA" w:rsidRPr="00F37B25">
        <w:rPr>
          <w:rFonts w:cs="Times New Roman"/>
        </w:rPr>
        <w:t xml:space="preserve">public limited </w:t>
      </w:r>
      <w:r w:rsidR="0028567B" w:rsidRPr="00F37B25">
        <w:rPr>
          <w:rFonts w:cs="Times New Roman"/>
        </w:rPr>
        <w:t xml:space="preserve">company listed </w:t>
      </w:r>
      <w:r w:rsidR="00CA34FA" w:rsidRPr="00F37B25">
        <w:rPr>
          <w:rFonts w:cs="Times New Roman"/>
        </w:rPr>
        <w:t>on the London Stock Exchange</w:t>
      </w:r>
      <w:r w:rsidR="00151461" w:rsidRPr="00F37B25">
        <w:rPr>
          <w:rFonts w:cs="Times New Roman"/>
        </w:rPr>
        <w:t xml:space="preserve">, </w:t>
      </w:r>
      <w:r w:rsidR="00CA34FA" w:rsidRPr="00F37B25">
        <w:rPr>
          <w:rFonts w:cs="Times New Roman"/>
        </w:rPr>
        <w:t xml:space="preserve">incorporated and </w:t>
      </w:r>
      <w:r w:rsidR="00AE777D" w:rsidRPr="00F37B25">
        <w:rPr>
          <w:rFonts w:cs="Times New Roman"/>
        </w:rPr>
        <w:t xml:space="preserve">domiciled in </w:t>
      </w:r>
      <w:r w:rsidR="00151461" w:rsidRPr="00F37B25">
        <w:rPr>
          <w:rFonts w:cs="Times New Roman"/>
        </w:rPr>
        <w:t>t</w:t>
      </w:r>
      <w:r w:rsidR="00AE777D" w:rsidRPr="00F37B25">
        <w:rPr>
          <w:rFonts w:cs="Times New Roman"/>
        </w:rPr>
        <w:t xml:space="preserve">he Netherlands. The address of </w:t>
      </w:r>
      <w:r w:rsidR="00EA071D" w:rsidRPr="00F37B25">
        <w:rPr>
          <w:rFonts w:cs="Times New Roman"/>
        </w:rPr>
        <w:t>its</w:t>
      </w:r>
      <w:r w:rsidR="00AE777D" w:rsidRPr="00F37B25">
        <w:rPr>
          <w:rFonts w:cs="Times New Roman"/>
        </w:rPr>
        <w:t xml:space="preserve"> registered office is</w:t>
      </w:r>
      <w:r w:rsidR="00F014F5" w:rsidRPr="00F37B25">
        <w:rPr>
          <w:rFonts w:cs="Times New Roman"/>
        </w:rPr>
        <w:t xml:space="preserve"> </w:t>
      </w:r>
      <w:r w:rsidR="00001241" w:rsidRPr="00F37B25">
        <w:rPr>
          <w:rFonts w:cs="Times New Roman"/>
        </w:rPr>
        <w:t>201 Barbara S</w:t>
      </w:r>
      <w:r w:rsidR="00763AAE" w:rsidRPr="00F37B25">
        <w:rPr>
          <w:rFonts w:cs="Times New Roman"/>
        </w:rPr>
        <w:t>tr</w:t>
      </w:r>
      <w:r w:rsidR="006C3193" w:rsidRPr="00F37B25">
        <w:rPr>
          <w:rFonts w:cs="Times New Roman"/>
        </w:rPr>
        <w:t>ozzilaan,</w:t>
      </w:r>
      <w:r w:rsidR="0021441B" w:rsidRPr="00F37B25">
        <w:rPr>
          <w:rFonts w:cs="Times New Roman"/>
        </w:rPr>
        <w:t xml:space="preserve"> </w:t>
      </w:r>
      <w:r w:rsidR="006C3193" w:rsidRPr="00F37B25">
        <w:rPr>
          <w:rFonts w:cs="Times New Roman"/>
        </w:rPr>
        <w:t>1083H</w:t>
      </w:r>
      <w:r w:rsidR="00001241" w:rsidRPr="00F37B25">
        <w:rPr>
          <w:rFonts w:cs="Times New Roman"/>
        </w:rPr>
        <w:t>N</w:t>
      </w:r>
      <w:r w:rsidR="00597314" w:rsidRPr="00F37B25">
        <w:rPr>
          <w:rFonts w:cs="Times New Roman"/>
        </w:rPr>
        <w:t>,</w:t>
      </w:r>
      <w:r w:rsidR="00FF50F4" w:rsidRPr="00F37B25">
        <w:rPr>
          <w:rFonts w:cs="Times New Roman"/>
        </w:rPr>
        <w:t xml:space="preserve"> </w:t>
      </w:r>
      <w:r w:rsidR="00AE777D" w:rsidRPr="00F37B25">
        <w:rPr>
          <w:rFonts w:cs="Times New Roman"/>
        </w:rPr>
        <w:t>Amsterdam</w:t>
      </w:r>
      <w:r w:rsidR="00001241" w:rsidRPr="00F37B25">
        <w:rPr>
          <w:rFonts w:cs="Times New Roman"/>
        </w:rPr>
        <w:t xml:space="preserve">, </w:t>
      </w:r>
      <w:r w:rsidR="00151461" w:rsidRPr="00F37B25">
        <w:rPr>
          <w:rFonts w:cs="Times New Roman"/>
        </w:rPr>
        <w:t>t</w:t>
      </w:r>
      <w:r w:rsidR="00001241" w:rsidRPr="00F37B25">
        <w:rPr>
          <w:rFonts w:cs="Times New Roman"/>
        </w:rPr>
        <w:t>he Netherlands</w:t>
      </w:r>
      <w:r w:rsidR="00AE777D" w:rsidRPr="00F37B25">
        <w:rPr>
          <w:rFonts w:cs="Times New Roman"/>
        </w:rPr>
        <w:t xml:space="preserve">. </w:t>
      </w:r>
    </w:p>
    <w:p w14:paraId="19048E62" w14:textId="77777777" w:rsidR="006D6CEE" w:rsidRPr="00F37B25" w:rsidRDefault="006D6CEE" w:rsidP="00F37B25">
      <w:pPr>
        <w:pStyle w:val="ListParagraph"/>
        <w:spacing w:line="276" w:lineRule="auto"/>
        <w:ind w:left="1701"/>
      </w:pPr>
    </w:p>
    <w:p w14:paraId="5ED71061" w14:textId="77777777" w:rsidR="00D51646" w:rsidRPr="00F37B25" w:rsidRDefault="00D51646" w:rsidP="00F37B25">
      <w:pPr>
        <w:pStyle w:val="30"/>
        <w:bidi w:val="0"/>
        <w:spacing w:line="276" w:lineRule="auto"/>
        <w:ind w:left="1701" w:firstLine="0"/>
        <w:rPr>
          <w:rFonts w:cs="Times New Roman"/>
        </w:rPr>
      </w:pPr>
      <w:r w:rsidRPr="00F37B25">
        <w:rPr>
          <w:rFonts w:cs="Times New Roman"/>
        </w:rPr>
        <w:t>The consolidated financial statements of the Company for the year ended 31</w:t>
      </w:r>
      <w:r w:rsidR="009535B1" w:rsidRPr="00F37B25">
        <w:rPr>
          <w:rFonts w:cs="Times New Roman"/>
        </w:rPr>
        <w:t xml:space="preserve"> </w:t>
      </w:r>
      <w:r w:rsidRPr="00F37B25">
        <w:rPr>
          <w:rFonts w:cs="Times New Roman"/>
        </w:rPr>
        <w:t>December 201</w:t>
      </w:r>
      <w:r w:rsidR="006747D6" w:rsidRPr="00F37B25">
        <w:rPr>
          <w:rFonts w:cs="Times New Roman"/>
        </w:rPr>
        <w:t>7</w:t>
      </w:r>
      <w:r w:rsidRPr="00F37B25">
        <w:rPr>
          <w:rFonts w:cs="Times New Roman"/>
        </w:rPr>
        <w:t xml:space="preserve"> comprise the Company and its subsidiaries and the Group</w:t>
      </w:r>
      <w:r w:rsidR="00BB523E" w:rsidRPr="00F37B25">
        <w:rPr>
          <w:rFonts w:cs="Times New Roman"/>
        </w:rPr>
        <w:t>’</w:t>
      </w:r>
      <w:r w:rsidRPr="00F37B25">
        <w:rPr>
          <w:rFonts w:cs="Times New Roman"/>
        </w:rPr>
        <w:t>s interest in associates and joint arrangements which are accounted for using the equity method.</w:t>
      </w:r>
      <w:r w:rsidR="006D6CEE" w:rsidRPr="00F37B25">
        <w:rPr>
          <w:rFonts w:cs="Times New Roman"/>
        </w:rPr>
        <w:t xml:space="preserve"> The significant investees of the </w:t>
      </w:r>
      <w:r w:rsidR="00CD0F66" w:rsidRPr="00F37B25">
        <w:rPr>
          <w:rFonts w:cs="Times New Roman"/>
        </w:rPr>
        <w:t>Group</w:t>
      </w:r>
      <w:r w:rsidR="006D6CEE" w:rsidRPr="00F37B25">
        <w:rPr>
          <w:rFonts w:cs="Times New Roman"/>
        </w:rPr>
        <w:t xml:space="preserve"> are listed below:</w:t>
      </w:r>
    </w:p>
    <w:p w14:paraId="7B9C4937" w14:textId="77777777" w:rsidR="009535B1" w:rsidRPr="00F37B25" w:rsidRDefault="009535B1" w:rsidP="00F37B25">
      <w:pPr>
        <w:pStyle w:val="30"/>
        <w:bidi w:val="0"/>
        <w:spacing w:line="276" w:lineRule="auto"/>
        <w:ind w:left="1701" w:firstLine="0"/>
        <w:rPr>
          <w:rFonts w:cs="Times New Roman"/>
        </w:rPr>
      </w:pPr>
    </w:p>
    <w:tbl>
      <w:tblPr>
        <w:tblW w:w="0" w:type="auto"/>
        <w:tblInd w:w="1736" w:type="dxa"/>
        <w:tblLayout w:type="fixed"/>
        <w:tblCellMar>
          <w:left w:w="0" w:type="dxa"/>
          <w:right w:w="0" w:type="dxa"/>
        </w:tblCellMar>
        <w:tblLook w:val="0000" w:firstRow="0" w:lastRow="0" w:firstColumn="0" w:lastColumn="0" w:noHBand="0" w:noVBand="0"/>
      </w:tblPr>
      <w:tblGrid>
        <w:gridCol w:w="2520"/>
        <w:gridCol w:w="113"/>
        <w:gridCol w:w="1007"/>
        <w:gridCol w:w="113"/>
        <w:gridCol w:w="1496"/>
        <w:gridCol w:w="113"/>
        <w:gridCol w:w="1096"/>
        <w:gridCol w:w="112"/>
        <w:gridCol w:w="1050"/>
      </w:tblGrid>
      <w:tr w:rsidR="006D6CEE" w:rsidRPr="00F37B25" w14:paraId="36588A76" w14:textId="77777777" w:rsidTr="00F82117">
        <w:trPr>
          <w:cantSplit/>
        </w:trPr>
        <w:tc>
          <w:tcPr>
            <w:tcW w:w="2520" w:type="dxa"/>
          </w:tcPr>
          <w:p w14:paraId="35B1C1C3" w14:textId="77777777" w:rsidR="006D6CEE" w:rsidRPr="00F37B25" w:rsidRDefault="006D6CEE" w:rsidP="00F37B25">
            <w:pPr>
              <w:pStyle w:val="Heading3"/>
              <w:tabs>
                <w:tab w:val="left" w:pos="227"/>
                <w:tab w:val="left" w:pos="397"/>
                <w:tab w:val="left" w:pos="567"/>
              </w:tabs>
              <w:spacing w:line="276" w:lineRule="auto"/>
              <w:rPr>
                <w:sz w:val="20"/>
              </w:rPr>
            </w:pPr>
          </w:p>
        </w:tc>
        <w:tc>
          <w:tcPr>
            <w:tcW w:w="113" w:type="dxa"/>
          </w:tcPr>
          <w:p w14:paraId="7F631633" w14:textId="77777777" w:rsidR="006D6CEE" w:rsidRPr="00F37B25" w:rsidRDefault="006D6CEE" w:rsidP="00F37B25">
            <w:pPr>
              <w:pStyle w:val="numbertablehead"/>
              <w:keepNext/>
              <w:spacing w:line="276" w:lineRule="auto"/>
              <w:jc w:val="both"/>
              <w:rPr>
                <w:sz w:val="20"/>
                <w:szCs w:val="22"/>
              </w:rPr>
            </w:pPr>
          </w:p>
        </w:tc>
        <w:tc>
          <w:tcPr>
            <w:tcW w:w="1007" w:type="dxa"/>
          </w:tcPr>
          <w:p w14:paraId="1757A3DB" w14:textId="77777777" w:rsidR="006D6CEE" w:rsidRPr="00F37B25" w:rsidRDefault="006D6CEE" w:rsidP="00F37B25">
            <w:pPr>
              <w:pStyle w:val="numbertablehead"/>
              <w:keepNext/>
              <w:spacing w:line="276" w:lineRule="auto"/>
              <w:jc w:val="both"/>
              <w:rPr>
                <w:sz w:val="20"/>
                <w:szCs w:val="22"/>
              </w:rPr>
            </w:pPr>
          </w:p>
        </w:tc>
        <w:tc>
          <w:tcPr>
            <w:tcW w:w="113" w:type="dxa"/>
          </w:tcPr>
          <w:p w14:paraId="1835CFD1" w14:textId="77777777" w:rsidR="006D6CEE" w:rsidRPr="00F37B25" w:rsidRDefault="006D6CEE" w:rsidP="00F37B25">
            <w:pPr>
              <w:pStyle w:val="numbertablehead"/>
              <w:keepNext/>
              <w:spacing w:line="276" w:lineRule="auto"/>
              <w:jc w:val="both"/>
              <w:rPr>
                <w:sz w:val="20"/>
                <w:szCs w:val="22"/>
              </w:rPr>
            </w:pPr>
          </w:p>
        </w:tc>
        <w:tc>
          <w:tcPr>
            <w:tcW w:w="1496" w:type="dxa"/>
          </w:tcPr>
          <w:p w14:paraId="637254CC" w14:textId="77777777" w:rsidR="006D6CEE" w:rsidRPr="00F37B25" w:rsidRDefault="006D6CEE" w:rsidP="00F37B25">
            <w:pPr>
              <w:pStyle w:val="numbertablehead"/>
              <w:keepNext/>
              <w:spacing w:line="276" w:lineRule="auto"/>
              <w:jc w:val="both"/>
              <w:rPr>
                <w:sz w:val="20"/>
                <w:szCs w:val="22"/>
              </w:rPr>
            </w:pPr>
          </w:p>
        </w:tc>
        <w:tc>
          <w:tcPr>
            <w:tcW w:w="113" w:type="dxa"/>
          </w:tcPr>
          <w:p w14:paraId="342C0814" w14:textId="77777777" w:rsidR="006D6CEE" w:rsidRPr="00F37B25" w:rsidRDefault="006D6CEE" w:rsidP="00F37B25">
            <w:pPr>
              <w:pStyle w:val="numbertablehead"/>
              <w:keepNext/>
              <w:spacing w:line="276" w:lineRule="auto"/>
              <w:jc w:val="both"/>
              <w:rPr>
                <w:sz w:val="20"/>
                <w:szCs w:val="22"/>
              </w:rPr>
            </w:pPr>
          </w:p>
        </w:tc>
        <w:tc>
          <w:tcPr>
            <w:tcW w:w="2258" w:type="dxa"/>
            <w:gridSpan w:val="3"/>
            <w:tcBorders>
              <w:bottom w:val="single" w:sz="6" w:space="0" w:color="auto"/>
            </w:tcBorders>
          </w:tcPr>
          <w:p w14:paraId="183EA54F" w14:textId="77777777" w:rsidR="006D6CEE" w:rsidRPr="00F37B25" w:rsidRDefault="006D6CEE" w:rsidP="00F37B25">
            <w:pPr>
              <w:pStyle w:val="numbertablehead"/>
              <w:keepNext/>
              <w:spacing w:line="276" w:lineRule="auto"/>
              <w:jc w:val="center"/>
              <w:rPr>
                <w:sz w:val="20"/>
                <w:szCs w:val="22"/>
              </w:rPr>
            </w:pPr>
            <w:r w:rsidRPr="00F37B25">
              <w:rPr>
                <w:sz w:val="20"/>
                <w:szCs w:val="22"/>
              </w:rPr>
              <w:t>Ownership interest</w:t>
            </w:r>
          </w:p>
        </w:tc>
      </w:tr>
      <w:tr w:rsidR="006D6CEE" w:rsidRPr="00F37B25" w14:paraId="42544CA1" w14:textId="77777777" w:rsidTr="00F82117">
        <w:trPr>
          <w:cantSplit/>
        </w:trPr>
        <w:tc>
          <w:tcPr>
            <w:tcW w:w="2520" w:type="dxa"/>
          </w:tcPr>
          <w:p w14:paraId="7DC4A4A2" w14:textId="77777777" w:rsidR="006D6CEE" w:rsidRPr="00F37B25" w:rsidRDefault="006D6CEE" w:rsidP="00F37B25">
            <w:pPr>
              <w:pStyle w:val="Heading3"/>
              <w:tabs>
                <w:tab w:val="left" w:pos="227"/>
                <w:tab w:val="left" w:pos="397"/>
                <w:tab w:val="left" w:pos="567"/>
              </w:tabs>
              <w:spacing w:line="276" w:lineRule="auto"/>
              <w:ind w:left="269"/>
              <w:rPr>
                <w:sz w:val="20"/>
              </w:rPr>
            </w:pPr>
          </w:p>
        </w:tc>
        <w:tc>
          <w:tcPr>
            <w:tcW w:w="113" w:type="dxa"/>
          </w:tcPr>
          <w:p w14:paraId="7BECDDE6" w14:textId="77777777" w:rsidR="006D6CEE" w:rsidRPr="00F37B25" w:rsidRDefault="006D6CEE" w:rsidP="00F37B25">
            <w:pPr>
              <w:pStyle w:val="numbertablehead"/>
              <w:spacing w:line="276" w:lineRule="auto"/>
              <w:jc w:val="both"/>
              <w:rPr>
                <w:sz w:val="20"/>
                <w:szCs w:val="22"/>
              </w:rPr>
            </w:pPr>
          </w:p>
        </w:tc>
        <w:tc>
          <w:tcPr>
            <w:tcW w:w="1007" w:type="dxa"/>
          </w:tcPr>
          <w:p w14:paraId="4909B4EB" w14:textId="77777777" w:rsidR="006D6CEE" w:rsidRPr="00F37B25" w:rsidRDefault="006D6CEE" w:rsidP="00F37B25">
            <w:pPr>
              <w:pStyle w:val="numbertablehead"/>
              <w:spacing w:line="276" w:lineRule="auto"/>
              <w:jc w:val="both"/>
              <w:rPr>
                <w:sz w:val="20"/>
                <w:szCs w:val="22"/>
              </w:rPr>
            </w:pPr>
          </w:p>
        </w:tc>
        <w:tc>
          <w:tcPr>
            <w:tcW w:w="113" w:type="dxa"/>
          </w:tcPr>
          <w:p w14:paraId="146E78A9" w14:textId="77777777" w:rsidR="006D6CEE" w:rsidRPr="00F37B25" w:rsidRDefault="006D6CEE" w:rsidP="00F37B25">
            <w:pPr>
              <w:pStyle w:val="numbertablehead"/>
              <w:spacing w:line="276" w:lineRule="auto"/>
              <w:jc w:val="both"/>
              <w:rPr>
                <w:sz w:val="20"/>
                <w:szCs w:val="22"/>
              </w:rPr>
            </w:pPr>
          </w:p>
        </w:tc>
        <w:tc>
          <w:tcPr>
            <w:tcW w:w="1496" w:type="dxa"/>
          </w:tcPr>
          <w:p w14:paraId="6D17A456" w14:textId="77777777" w:rsidR="006D6CEE" w:rsidRPr="00F37B25" w:rsidRDefault="006D6CEE" w:rsidP="00F37B25">
            <w:pPr>
              <w:pStyle w:val="numbertablehead"/>
              <w:keepNext/>
              <w:spacing w:line="276" w:lineRule="auto"/>
              <w:jc w:val="both"/>
              <w:rPr>
                <w:sz w:val="20"/>
                <w:szCs w:val="22"/>
              </w:rPr>
            </w:pPr>
            <w:r w:rsidRPr="00F37B25">
              <w:rPr>
                <w:sz w:val="20"/>
                <w:szCs w:val="22"/>
              </w:rPr>
              <w:t>Country of</w:t>
            </w:r>
          </w:p>
        </w:tc>
        <w:tc>
          <w:tcPr>
            <w:tcW w:w="113" w:type="dxa"/>
          </w:tcPr>
          <w:p w14:paraId="3F08793E" w14:textId="77777777" w:rsidR="006D6CEE" w:rsidRPr="00F37B25" w:rsidRDefault="006D6CEE" w:rsidP="00F37B25">
            <w:pPr>
              <w:pStyle w:val="numbertablehead"/>
              <w:keepNext/>
              <w:spacing w:line="276" w:lineRule="auto"/>
              <w:jc w:val="both"/>
              <w:rPr>
                <w:sz w:val="20"/>
                <w:szCs w:val="22"/>
              </w:rPr>
            </w:pPr>
          </w:p>
        </w:tc>
        <w:tc>
          <w:tcPr>
            <w:tcW w:w="2258" w:type="dxa"/>
            <w:gridSpan w:val="3"/>
            <w:tcBorders>
              <w:top w:val="single" w:sz="6" w:space="0" w:color="auto"/>
              <w:bottom w:val="single" w:sz="4" w:space="0" w:color="auto"/>
            </w:tcBorders>
          </w:tcPr>
          <w:p w14:paraId="43201F0F" w14:textId="77777777" w:rsidR="006D6CEE" w:rsidRPr="00F37B25" w:rsidRDefault="006D6CEE" w:rsidP="00F37B25">
            <w:pPr>
              <w:pStyle w:val="numbertablehead"/>
              <w:keepNext/>
              <w:spacing w:line="276" w:lineRule="auto"/>
              <w:jc w:val="center"/>
              <w:rPr>
                <w:sz w:val="20"/>
                <w:szCs w:val="22"/>
              </w:rPr>
            </w:pPr>
            <w:r w:rsidRPr="00F37B25">
              <w:rPr>
                <w:sz w:val="20"/>
                <w:szCs w:val="22"/>
              </w:rPr>
              <w:t>31 December</w:t>
            </w:r>
          </w:p>
        </w:tc>
      </w:tr>
      <w:tr w:rsidR="006D6CEE" w:rsidRPr="00F37B25" w14:paraId="5E3227CC" w14:textId="77777777" w:rsidTr="00F82117">
        <w:trPr>
          <w:cantSplit/>
        </w:trPr>
        <w:tc>
          <w:tcPr>
            <w:tcW w:w="2520" w:type="dxa"/>
            <w:tcBorders>
              <w:bottom w:val="single" w:sz="6" w:space="0" w:color="auto"/>
            </w:tcBorders>
          </w:tcPr>
          <w:p w14:paraId="370C8F96" w14:textId="77777777" w:rsidR="006D6CEE" w:rsidRPr="00F37B25" w:rsidRDefault="006D6CEE" w:rsidP="00F37B25">
            <w:pPr>
              <w:pStyle w:val="Heading3"/>
              <w:tabs>
                <w:tab w:val="left" w:pos="227"/>
                <w:tab w:val="left" w:pos="397"/>
                <w:tab w:val="left" w:pos="567"/>
              </w:tabs>
              <w:spacing w:line="276" w:lineRule="auto"/>
              <w:rPr>
                <w:sz w:val="20"/>
              </w:rPr>
            </w:pPr>
            <w:r w:rsidRPr="00F37B25">
              <w:rPr>
                <w:sz w:val="20"/>
              </w:rPr>
              <w:t>Significant investees</w:t>
            </w:r>
          </w:p>
        </w:tc>
        <w:tc>
          <w:tcPr>
            <w:tcW w:w="113" w:type="dxa"/>
          </w:tcPr>
          <w:p w14:paraId="77ED31D3" w14:textId="77777777" w:rsidR="006D6CEE" w:rsidRPr="00F37B25" w:rsidRDefault="006D6CEE" w:rsidP="00F37B25">
            <w:pPr>
              <w:pStyle w:val="numbertablehead"/>
              <w:spacing w:line="276" w:lineRule="auto"/>
              <w:jc w:val="both"/>
              <w:rPr>
                <w:sz w:val="20"/>
                <w:szCs w:val="22"/>
              </w:rPr>
            </w:pPr>
          </w:p>
        </w:tc>
        <w:tc>
          <w:tcPr>
            <w:tcW w:w="1007" w:type="dxa"/>
            <w:tcBorders>
              <w:bottom w:val="single" w:sz="4" w:space="0" w:color="auto"/>
            </w:tcBorders>
          </w:tcPr>
          <w:p w14:paraId="619D5EAA" w14:textId="77777777" w:rsidR="006D6CEE" w:rsidRPr="00F37B25" w:rsidRDefault="006D6CEE" w:rsidP="00F37B25">
            <w:pPr>
              <w:pStyle w:val="numbertablehead"/>
              <w:spacing w:line="276" w:lineRule="auto"/>
              <w:jc w:val="both"/>
              <w:rPr>
                <w:sz w:val="20"/>
                <w:szCs w:val="22"/>
              </w:rPr>
            </w:pPr>
            <w:r w:rsidRPr="00F37B25">
              <w:rPr>
                <w:sz w:val="20"/>
                <w:szCs w:val="22"/>
              </w:rPr>
              <w:t>Investee</w:t>
            </w:r>
          </w:p>
        </w:tc>
        <w:tc>
          <w:tcPr>
            <w:tcW w:w="113" w:type="dxa"/>
          </w:tcPr>
          <w:p w14:paraId="6D459910" w14:textId="77777777" w:rsidR="006D6CEE" w:rsidRPr="00F37B25" w:rsidRDefault="006D6CEE" w:rsidP="00F37B25">
            <w:pPr>
              <w:pStyle w:val="numbertablehead"/>
              <w:spacing w:line="276" w:lineRule="auto"/>
              <w:jc w:val="both"/>
              <w:rPr>
                <w:sz w:val="20"/>
                <w:szCs w:val="22"/>
              </w:rPr>
            </w:pPr>
          </w:p>
        </w:tc>
        <w:tc>
          <w:tcPr>
            <w:tcW w:w="1496" w:type="dxa"/>
            <w:tcBorders>
              <w:bottom w:val="single" w:sz="6" w:space="0" w:color="auto"/>
            </w:tcBorders>
          </w:tcPr>
          <w:p w14:paraId="220DFDF0" w14:textId="77777777" w:rsidR="006D6CEE" w:rsidRPr="00F37B25" w:rsidRDefault="006D6CEE" w:rsidP="00F37B25">
            <w:pPr>
              <w:pStyle w:val="numbertablehead"/>
              <w:keepNext/>
              <w:spacing w:line="276" w:lineRule="auto"/>
              <w:jc w:val="both"/>
              <w:rPr>
                <w:sz w:val="20"/>
                <w:szCs w:val="22"/>
              </w:rPr>
            </w:pPr>
            <w:r w:rsidRPr="00F37B25">
              <w:rPr>
                <w:sz w:val="20"/>
                <w:szCs w:val="22"/>
              </w:rPr>
              <w:t>incorporation</w:t>
            </w:r>
          </w:p>
        </w:tc>
        <w:tc>
          <w:tcPr>
            <w:tcW w:w="113" w:type="dxa"/>
          </w:tcPr>
          <w:p w14:paraId="0DD3B53C" w14:textId="77777777" w:rsidR="006D6CEE" w:rsidRPr="00F37B25" w:rsidRDefault="006D6CEE" w:rsidP="00F37B25">
            <w:pPr>
              <w:pStyle w:val="numbertablehead"/>
              <w:keepNext/>
              <w:spacing w:line="276" w:lineRule="auto"/>
              <w:jc w:val="both"/>
              <w:rPr>
                <w:sz w:val="20"/>
                <w:szCs w:val="22"/>
              </w:rPr>
            </w:pPr>
          </w:p>
        </w:tc>
        <w:tc>
          <w:tcPr>
            <w:tcW w:w="1096" w:type="dxa"/>
            <w:tcBorders>
              <w:bottom w:val="single" w:sz="6" w:space="0" w:color="auto"/>
            </w:tcBorders>
          </w:tcPr>
          <w:p w14:paraId="0DDC787F" w14:textId="77777777" w:rsidR="006D6CEE" w:rsidRPr="00F37B25" w:rsidRDefault="00EE4303" w:rsidP="00F37B25">
            <w:pPr>
              <w:pStyle w:val="numbertablehead"/>
              <w:keepNext/>
              <w:spacing w:line="276" w:lineRule="auto"/>
              <w:jc w:val="center"/>
              <w:rPr>
                <w:sz w:val="20"/>
                <w:szCs w:val="22"/>
              </w:rPr>
            </w:pPr>
            <w:r w:rsidRPr="00F37B25">
              <w:rPr>
                <w:sz w:val="20"/>
                <w:szCs w:val="22"/>
              </w:rPr>
              <w:t>2017</w:t>
            </w:r>
          </w:p>
        </w:tc>
        <w:tc>
          <w:tcPr>
            <w:tcW w:w="112" w:type="dxa"/>
          </w:tcPr>
          <w:p w14:paraId="5E074E5E" w14:textId="77777777" w:rsidR="006D6CEE" w:rsidRPr="00F37B25" w:rsidRDefault="006D6CEE" w:rsidP="00F37B25">
            <w:pPr>
              <w:pStyle w:val="numbertablehead"/>
              <w:keepNext/>
              <w:spacing w:line="276" w:lineRule="auto"/>
              <w:jc w:val="center"/>
              <w:rPr>
                <w:sz w:val="20"/>
                <w:szCs w:val="22"/>
              </w:rPr>
            </w:pPr>
          </w:p>
        </w:tc>
        <w:tc>
          <w:tcPr>
            <w:tcW w:w="1050" w:type="dxa"/>
            <w:tcBorders>
              <w:bottom w:val="single" w:sz="6" w:space="0" w:color="auto"/>
            </w:tcBorders>
          </w:tcPr>
          <w:p w14:paraId="595648C2" w14:textId="77777777" w:rsidR="006D6CEE" w:rsidRPr="00F37B25" w:rsidRDefault="00EE4303" w:rsidP="00F37B25">
            <w:pPr>
              <w:pStyle w:val="numbertablehead"/>
              <w:keepNext/>
              <w:spacing w:line="276" w:lineRule="auto"/>
              <w:jc w:val="center"/>
              <w:rPr>
                <w:sz w:val="20"/>
                <w:szCs w:val="22"/>
              </w:rPr>
            </w:pPr>
            <w:r w:rsidRPr="00F37B25">
              <w:rPr>
                <w:sz w:val="20"/>
                <w:szCs w:val="22"/>
              </w:rPr>
              <w:t>2016</w:t>
            </w:r>
          </w:p>
        </w:tc>
      </w:tr>
      <w:tr w:rsidR="006D6CEE" w:rsidRPr="00F37B25" w14:paraId="7AAC2EE5" w14:textId="77777777" w:rsidTr="00F82117">
        <w:trPr>
          <w:cantSplit/>
        </w:trPr>
        <w:tc>
          <w:tcPr>
            <w:tcW w:w="2520" w:type="dxa"/>
            <w:tcBorders>
              <w:top w:val="single" w:sz="6" w:space="0" w:color="auto"/>
            </w:tcBorders>
          </w:tcPr>
          <w:p w14:paraId="452D9779" w14:textId="77777777" w:rsidR="006D6CEE" w:rsidRPr="00F37B25" w:rsidRDefault="006D6CEE" w:rsidP="00F37B25">
            <w:pPr>
              <w:tabs>
                <w:tab w:val="left" w:pos="227"/>
                <w:tab w:val="left" w:pos="397"/>
                <w:tab w:val="left" w:pos="567"/>
              </w:tabs>
              <w:spacing w:line="276" w:lineRule="auto"/>
              <w:rPr>
                <w:sz w:val="20"/>
              </w:rPr>
            </w:pPr>
          </w:p>
        </w:tc>
        <w:tc>
          <w:tcPr>
            <w:tcW w:w="113" w:type="dxa"/>
          </w:tcPr>
          <w:p w14:paraId="0118D90C" w14:textId="77777777" w:rsidR="006D6CEE" w:rsidRPr="00F37B25" w:rsidRDefault="006D6CEE" w:rsidP="00F37B25">
            <w:pPr>
              <w:pStyle w:val="numbertablehead"/>
              <w:spacing w:line="276" w:lineRule="auto"/>
              <w:jc w:val="both"/>
              <w:rPr>
                <w:b w:val="0"/>
                <w:bCs/>
                <w:i/>
                <w:iCs/>
                <w:sz w:val="20"/>
                <w:szCs w:val="22"/>
              </w:rPr>
            </w:pPr>
          </w:p>
        </w:tc>
        <w:tc>
          <w:tcPr>
            <w:tcW w:w="1007" w:type="dxa"/>
            <w:tcBorders>
              <w:top w:val="single" w:sz="4" w:space="0" w:color="auto"/>
            </w:tcBorders>
          </w:tcPr>
          <w:p w14:paraId="314B5DE7" w14:textId="77777777" w:rsidR="006D6CEE" w:rsidRPr="00F37B25" w:rsidRDefault="006D6CEE" w:rsidP="00F37B25">
            <w:pPr>
              <w:pStyle w:val="numbertablehead"/>
              <w:spacing w:line="276" w:lineRule="auto"/>
              <w:jc w:val="both"/>
              <w:rPr>
                <w:b w:val="0"/>
                <w:bCs/>
                <w:i/>
                <w:iCs/>
                <w:sz w:val="20"/>
                <w:szCs w:val="22"/>
              </w:rPr>
            </w:pPr>
          </w:p>
        </w:tc>
        <w:tc>
          <w:tcPr>
            <w:tcW w:w="113" w:type="dxa"/>
          </w:tcPr>
          <w:p w14:paraId="335E37C5" w14:textId="77777777" w:rsidR="006D6CEE" w:rsidRPr="00F37B25" w:rsidRDefault="006D6CEE" w:rsidP="00F37B25">
            <w:pPr>
              <w:pStyle w:val="numbertablehead"/>
              <w:spacing w:line="276" w:lineRule="auto"/>
              <w:jc w:val="both"/>
              <w:rPr>
                <w:b w:val="0"/>
                <w:bCs/>
                <w:i/>
                <w:iCs/>
                <w:sz w:val="20"/>
                <w:szCs w:val="22"/>
              </w:rPr>
            </w:pPr>
          </w:p>
        </w:tc>
        <w:tc>
          <w:tcPr>
            <w:tcW w:w="1496" w:type="dxa"/>
            <w:tcBorders>
              <w:top w:val="single" w:sz="6" w:space="0" w:color="auto"/>
            </w:tcBorders>
          </w:tcPr>
          <w:p w14:paraId="408E3F2B" w14:textId="77777777" w:rsidR="006D6CEE" w:rsidRPr="00F37B25" w:rsidRDefault="006D6CEE" w:rsidP="00F37B25">
            <w:pPr>
              <w:spacing w:line="276" w:lineRule="auto"/>
              <w:rPr>
                <w:sz w:val="20"/>
              </w:rPr>
            </w:pPr>
          </w:p>
        </w:tc>
        <w:tc>
          <w:tcPr>
            <w:tcW w:w="113" w:type="dxa"/>
          </w:tcPr>
          <w:p w14:paraId="2C1A3877" w14:textId="77777777" w:rsidR="006D6CEE" w:rsidRPr="00F37B25" w:rsidRDefault="006D6CEE" w:rsidP="00F37B25">
            <w:pPr>
              <w:spacing w:line="276" w:lineRule="auto"/>
              <w:rPr>
                <w:sz w:val="20"/>
              </w:rPr>
            </w:pPr>
          </w:p>
        </w:tc>
        <w:tc>
          <w:tcPr>
            <w:tcW w:w="1096" w:type="dxa"/>
            <w:tcBorders>
              <w:top w:val="single" w:sz="6" w:space="0" w:color="auto"/>
            </w:tcBorders>
          </w:tcPr>
          <w:p w14:paraId="04F4F551" w14:textId="77777777" w:rsidR="006D6CEE" w:rsidRPr="00F37B25" w:rsidRDefault="006D6CEE" w:rsidP="00F37B25">
            <w:pPr>
              <w:spacing w:line="276" w:lineRule="auto"/>
              <w:rPr>
                <w:sz w:val="20"/>
              </w:rPr>
            </w:pPr>
          </w:p>
        </w:tc>
        <w:tc>
          <w:tcPr>
            <w:tcW w:w="112" w:type="dxa"/>
          </w:tcPr>
          <w:p w14:paraId="4473CDDC" w14:textId="77777777" w:rsidR="006D6CEE" w:rsidRPr="00F37B25" w:rsidRDefault="006D6CEE" w:rsidP="00F37B25">
            <w:pPr>
              <w:spacing w:line="276" w:lineRule="auto"/>
              <w:rPr>
                <w:sz w:val="20"/>
              </w:rPr>
            </w:pPr>
          </w:p>
        </w:tc>
        <w:tc>
          <w:tcPr>
            <w:tcW w:w="1050" w:type="dxa"/>
            <w:tcBorders>
              <w:top w:val="single" w:sz="6" w:space="0" w:color="auto"/>
            </w:tcBorders>
          </w:tcPr>
          <w:p w14:paraId="29AD5BEC" w14:textId="77777777" w:rsidR="006D6CEE" w:rsidRPr="00F37B25" w:rsidRDefault="006D6CEE" w:rsidP="00F37B25">
            <w:pPr>
              <w:spacing w:line="276" w:lineRule="auto"/>
              <w:rPr>
                <w:sz w:val="20"/>
              </w:rPr>
            </w:pPr>
          </w:p>
        </w:tc>
      </w:tr>
      <w:tr w:rsidR="00F82117" w:rsidRPr="00F37B25" w14:paraId="7DE9B3C8" w14:textId="77777777" w:rsidTr="00F82117">
        <w:trPr>
          <w:cantSplit/>
        </w:trPr>
        <w:tc>
          <w:tcPr>
            <w:tcW w:w="2520" w:type="dxa"/>
          </w:tcPr>
          <w:p w14:paraId="3A8FEFF1" w14:textId="77777777" w:rsidR="00F82117" w:rsidRPr="00F37B25" w:rsidRDefault="00F82117" w:rsidP="00F37B25">
            <w:pPr>
              <w:tabs>
                <w:tab w:val="left" w:pos="227"/>
                <w:tab w:val="left" w:pos="397"/>
                <w:tab w:val="left" w:pos="567"/>
              </w:tabs>
              <w:spacing w:line="276" w:lineRule="auto"/>
              <w:rPr>
                <w:sz w:val="20"/>
              </w:rPr>
            </w:pPr>
            <w:r w:rsidRPr="00F37B25">
              <w:rPr>
                <w:sz w:val="20"/>
              </w:rPr>
              <w:t>Brack Capital Properties N.V.</w:t>
            </w:r>
            <w:r w:rsidR="00851971" w:rsidRPr="00F37B25">
              <w:rPr>
                <w:sz w:val="20"/>
              </w:rPr>
              <w:t xml:space="preserve"> (1)</w:t>
            </w:r>
          </w:p>
        </w:tc>
        <w:tc>
          <w:tcPr>
            <w:tcW w:w="113" w:type="dxa"/>
          </w:tcPr>
          <w:p w14:paraId="3EF4C7FE" w14:textId="77777777" w:rsidR="00F82117" w:rsidRPr="00F37B25" w:rsidRDefault="00F82117" w:rsidP="00F37B25">
            <w:pPr>
              <w:pStyle w:val="numbertablehead"/>
              <w:spacing w:line="276" w:lineRule="auto"/>
              <w:jc w:val="both"/>
              <w:rPr>
                <w:b w:val="0"/>
                <w:bCs/>
                <w:sz w:val="20"/>
                <w:szCs w:val="22"/>
              </w:rPr>
            </w:pPr>
          </w:p>
        </w:tc>
        <w:tc>
          <w:tcPr>
            <w:tcW w:w="1007" w:type="dxa"/>
          </w:tcPr>
          <w:p w14:paraId="4FA93423" w14:textId="77777777" w:rsidR="00F82117" w:rsidRPr="00F37B25" w:rsidRDefault="00F82117" w:rsidP="00F37B25">
            <w:pPr>
              <w:pStyle w:val="numbertablehead"/>
              <w:spacing w:line="276" w:lineRule="auto"/>
              <w:jc w:val="both"/>
              <w:rPr>
                <w:b w:val="0"/>
                <w:bCs/>
                <w:sz w:val="20"/>
                <w:szCs w:val="22"/>
              </w:rPr>
            </w:pPr>
            <w:r w:rsidRPr="00F37B25">
              <w:rPr>
                <w:b w:val="0"/>
                <w:bCs/>
                <w:sz w:val="20"/>
                <w:szCs w:val="22"/>
              </w:rPr>
              <w:t>Associate</w:t>
            </w:r>
          </w:p>
        </w:tc>
        <w:tc>
          <w:tcPr>
            <w:tcW w:w="113" w:type="dxa"/>
          </w:tcPr>
          <w:p w14:paraId="29420CE4" w14:textId="77777777" w:rsidR="00F82117" w:rsidRPr="00F37B25" w:rsidRDefault="00F82117" w:rsidP="00F37B25">
            <w:pPr>
              <w:pStyle w:val="numbertablehead"/>
              <w:spacing w:line="276" w:lineRule="auto"/>
              <w:jc w:val="both"/>
              <w:rPr>
                <w:b w:val="0"/>
                <w:bCs/>
                <w:sz w:val="20"/>
                <w:szCs w:val="22"/>
              </w:rPr>
            </w:pPr>
          </w:p>
        </w:tc>
        <w:tc>
          <w:tcPr>
            <w:tcW w:w="1496" w:type="dxa"/>
          </w:tcPr>
          <w:p w14:paraId="65F54910" w14:textId="77777777" w:rsidR="00F82117" w:rsidRPr="00F37B25" w:rsidRDefault="00F82117" w:rsidP="00F37B25">
            <w:pPr>
              <w:spacing w:line="276" w:lineRule="auto"/>
              <w:ind w:left="567" w:hanging="567"/>
              <w:rPr>
                <w:sz w:val="20"/>
              </w:rPr>
            </w:pPr>
            <w:r w:rsidRPr="00F37B25">
              <w:rPr>
                <w:sz w:val="20"/>
              </w:rPr>
              <w:t>The Netherlands</w:t>
            </w:r>
          </w:p>
        </w:tc>
        <w:tc>
          <w:tcPr>
            <w:tcW w:w="113" w:type="dxa"/>
          </w:tcPr>
          <w:p w14:paraId="0E00DA89" w14:textId="77777777" w:rsidR="00F82117" w:rsidRPr="00F37B25" w:rsidRDefault="00F82117" w:rsidP="00F37B25">
            <w:pPr>
              <w:spacing w:line="276" w:lineRule="auto"/>
              <w:ind w:right="283"/>
              <w:rPr>
                <w:sz w:val="20"/>
              </w:rPr>
            </w:pPr>
          </w:p>
        </w:tc>
        <w:tc>
          <w:tcPr>
            <w:tcW w:w="1096" w:type="dxa"/>
          </w:tcPr>
          <w:p w14:paraId="51CC6693" w14:textId="77777777" w:rsidR="00F82117" w:rsidRPr="00F37B25" w:rsidRDefault="00EE4303" w:rsidP="00F37B25">
            <w:pPr>
              <w:spacing w:line="276" w:lineRule="auto"/>
              <w:jc w:val="center"/>
              <w:rPr>
                <w:sz w:val="20"/>
                <w:lang w:val="en-GB" w:bidi="ar-SA"/>
              </w:rPr>
            </w:pPr>
            <w:r w:rsidRPr="00F37B25">
              <w:rPr>
                <w:sz w:val="20"/>
                <w:lang w:val="en-GB" w:bidi="ar-SA"/>
              </w:rPr>
              <w:t>-</w:t>
            </w:r>
          </w:p>
        </w:tc>
        <w:tc>
          <w:tcPr>
            <w:tcW w:w="112" w:type="dxa"/>
          </w:tcPr>
          <w:p w14:paraId="29880712" w14:textId="77777777" w:rsidR="00F82117" w:rsidRPr="00F37B25" w:rsidRDefault="00F82117" w:rsidP="00F37B25">
            <w:pPr>
              <w:spacing w:line="276" w:lineRule="auto"/>
              <w:jc w:val="center"/>
              <w:rPr>
                <w:sz w:val="20"/>
              </w:rPr>
            </w:pPr>
          </w:p>
        </w:tc>
        <w:tc>
          <w:tcPr>
            <w:tcW w:w="1050" w:type="dxa"/>
          </w:tcPr>
          <w:p w14:paraId="62840611" w14:textId="77777777" w:rsidR="00F82117" w:rsidRPr="00F37B25" w:rsidRDefault="00F82117" w:rsidP="00F37B25">
            <w:pPr>
              <w:spacing w:line="276" w:lineRule="auto"/>
              <w:jc w:val="center"/>
              <w:rPr>
                <w:sz w:val="20"/>
                <w:lang w:val="en-GB" w:bidi="ar-SA"/>
              </w:rPr>
            </w:pPr>
            <w:r w:rsidRPr="00F37B25">
              <w:rPr>
                <w:sz w:val="20"/>
                <w:lang w:val="en-GB" w:bidi="ar-SA"/>
              </w:rPr>
              <w:t>28.74%</w:t>
            </w:r>
          </w:p>
        </w:tc>
      </w:tr>
      <w:tr w:rsidR="00F82117" w:rsidRPr="00F37B25" w14:paraId="5D7C45A8" w14:textId="77777777" w:rsidTr="00F82117">
        <w:trPr>
          <w:cantSplit/>
        </w:trPr>
        <w:tc>
          <w:tcPr>
            <w:tcW w:w="2520" w:type="dxa"/>
          </w:tcPr>
          <w:p w14:paraId="09A2F84B" w14:textId="77777777" w:rsidR="00F82117" w:rsidRPr="00F37B25" w:rsidRDefault="00F82117" w:rsidP="00F37B25">
            <w:pPr>
              <w:tabs>
                <w:tab w:val="left" w:pos="227"/>
                <w:tab w:val="left" w:pos="397"/>
                <w:tab w:val="left" w:pos="567"/>
              </w:tabs>
              <w:spacing w:line="276" w:lineRule="auto"/>
              <w:rPr>
                <w:sz w:val="20"/>
              </w:rPr>
            </w:pPr>
          </w:p>
        </w:tc>
        <w:tc>
          <w:tcPr>
            <w:tcW w:w="113" w:type="dxa"/>
          </w:tcPr>
          <w:p w14:paraId="4C1C19CE" w14:textId="77777777" w:rsidR="00F82117" w:rsidRPr="00F37B25" w:rsidRDefault="00F82117" w:rsidP="00F37B25">
            <w:pPr>
              <w:pStyle w:val="numbertablehead"/>
              <w:spacing w:line="276" w:lineRule="auto"/>
              <w:jc w:val="both"/>
              <w:rPr>
                <w:b w:val="0"/>
                <w:bCs/>
                <w:sz w:val="20"/>
                <w:szCs w:val="22"/>
              </w:rPr>
            </w:pPr>
          </w:p>
        </w:tc>
        <w:tc>
          <w:tcPr>
            <w:tcW w:w="1007" w:type="dxa"/>
          </w:tcPr>
          <w:p w14:paraId="6D16D564" w14:textId="77777777" w:rsidR="00F82117" w:rsidRPr="00F37B25" w:rsidRDefault="00F82117" w:rsidP="00F37B25">
            <w:pPr>
              <w:pStyle w:val="numbertablehead"/>
              <w:spacing w:line="276" w:lineRule="auto"/>
              <w:jc w:val="both"/>
              <w:rPr>
                <w:b w:val="0"/>
                <w:bCs/>
                <w:sz w:val="20"/>
                <w:szCs w:val="22"/>
              </w:rPr>
            </w:pPr>
          </w:p>
        </w:tc>
        <w:tc>
          <w:tcPr>
            <w:tcW w:w="113" w:type="dxa"/>
          </w:tcPr>
          <w:p w14:paraId="20054A34" w14:textId="77777777" w:rsidR="00F82117" w:rsidRPr="00F37B25" w:rsidRDefault="00F82117" w:rsidP="00F37B25">
            <w:pPr>
              <w:pStyle w:val="numbertablehead"/>
              <w:spacing w:line="276" w:lineRule="auto"/>
              <w:jc w:val="both"/>
              <w:rPr>
                <w:b w:val="0"/>
                <w:bCs/>
                <w:sz w:val="20"/>
                <w:szCs w:val="22"/>
              </w:rPr>
            </w:pPr>
          </w:p>
        </w:tc>
        <w:tc>
          <w:tcPr>
            <w:tcW w:w="1496" w:type="dxa"/>
          </w:tcPr>
          <w:p w14:paraId="05FC5D86" w14:textId="77777777" w:rsidR="00F82117" w:rsidRPr="00F37B25" w:rsidRDefault="00F82117" w:rsidP="00F37B25">
            <w:pPr>
              <w:spacing w:line="276" w:lineRule="auto"/>
              <w:ind w:left="567" w:hanging="567"/>
              <w:rPr>
                <w:sz w:val="20"/>
              </w:rPr>
            </w:pPr>
          </w:p>
        </w:tc>
        <w:tc>
          <w:tcPr>
            <w:tcW w:w="113" w:type="dxa"/>
          </w:tcPr>
          <w:p w14:paraId="3D9C8CBC" w14:textId="77777777" w:rsidR="00F82117" w:rsidRPr="00F37B25" w:rsidRDefault="00F82117" w:rsidP="00F37B25">
            <w:pPr>
              <w:spacing w:line="276" w:lineRule="auto"/>
              <w:ind w:right="283"/>
              <w:rPr>
                <w:sz w:val="20"/>
              </w:rPr>
            </w:pPr>
          </w:p>
        </w:tc>
        <w:tc>
          <w:tcPr>
            <w:tcW w:w="1096" w:type="dxa"/>
          </w:tcPr>
          <w:p w14:paraId="39CFE4D6" w14:textId="77777777" w:rsidR="00F82117" w:rsidRPr="00F37B25" w:rsidRDefault="00F82117" w:rsidP="00F37B25">
            <w:pPr>
              <w:spacing w:line="276" w:lineRule="auto"/>
              <w:jc w:val="center"/>
              <w:rPr>
                <w:sz w:val="20"/>
              </w:rPr>
            </w:pPr>
          </w:p>
        </w:tc>
        <w:tc>
          <w:tcPr>
            <w:tcW w:w="112" w:type="dxa"/>
          </w:tcPr>
          <w:p w14:paraId="778AA5BA" w14:textId="77777777" w:rsidR="00F82117" w:rsidRPr="00F37B25" w:rsidRDefault="00F82117" w:rsidP="00F37B25">
            <w:pPr>
              <w:spacing w:line="276" w:lineRule="auto"/>
              <w:jc w:val="center"/>
              <w:rPr>
                <w:sz w:val="20"/>
              </w:rPr>
            </w:pPr>
          </w:p>
        </w:tc>
        <w:tc>
          <w:tcPr>
            <w:tcW w:w="1050" w:type="dxa"/>
          </w:tcPr>
          <w:p w14:paraId="1D04D56C" w14:textId="77777777" w:rsidR="00F82117" w:rsidRPr="00F37B25" w:rsidRDefault="00F82117" w:rsidP="00F37B25">
            <w:pPr>
              <w:spacing w:line="276" w:lineRule="auto"/>
              <w:jc w:val="center"/>
              <w:rPr>
                <w:sz w:val="20"/>
              </w:rPr>
            </w:pPr>
          </w:p>
        </w:tc>
      </w:tr>
      <w:tr w:rsidR="00F82117" w:rsidRPr="00F37B25" w14:paraId="2213903F" w14:textId="77777777" w:rsidTr="00F82117">
        <w:trPr>
          <w:cantSplit/>
        </w:trPr>
        <w:tc>
          <w:tcPr>
            <w:tcW w:w="2520" w:type="dxa"/>
          </w:tcPr>
          <w:p w14:paraId="03892B6E" w14:textId="77777777" w:rsidR="00F82117" w:rsidRPr="00F37B25" w:rsidRDefault="00F82117" w:rsidP="00F37B25">
            <w:pPr>
              <w:tabs>
                <w:tab w:val="left" w:pos="227"/>
                <w:tab w:val="left" w:pos="397"/>
                <w:tab w:val="left" w:pos="567"/>
              </w:tabs>
              <w:spacing w:line="276" w:lineRule="auto"/>
              <w:rPr>
                <w:sz w:val="20"/>
              </w:rPr>
            </w:pPr>
            <w:r w:rsidRPr="00F37B25">
              <w:rPr>
                <w:sz w:val="20"/>
              </w:rPr>
              <w:t>Brack Capital First B.V.</w:t>
            </w:r>
          </w:p>
        </w:tc>
        <w:tc>
          <w:tcPr>
            <w:tcW w:w="113" w:type="dxa"/>
          </w:tcPr>
          <w:p w14:paraId="4053D5EE" w14:textId="77777777" w:rsidR="00F82117" w:rsidRPr="00F37B25" w:rsidRDefault="00F82117" w:rsidP="00F37B25">
            <w:pPr>
              <w:pStyle w:val="numbertablehead"/>
              <w:spacing w:line="276" w:lineRule="auto"/>
              <w:jc w:val="both"/>
              <w:rPr>
                <w:b w:val="0"/>
                <w:bCs/>
                <w:sz w:val="20"/>
                <w:szCs w:val="22"/>
              </w:rPr>
            </w:pPr>
          </w:p>
        </w:tc>
        <w:tc>
          <w:tcPr>
            <w:tcW w:w="1007" w:type="dxa"/>
          </w:tcPr>
          <w:p w14:paraId="6B42E36D" w14:textId="77777777" w:rsidR="00F82117" w:rsidRPr="00F37B25" w:rsidRDefault="00F82117" w:rsidP="00F37B25">
            <w:pPr>
              <w:pStyle w:val="numbertablehead"/>
              <w:spacing w:line="276" w:lineRule="auto"/>
              <w:jc w:val="both"/>
              <w:rPr>
                <w:b w:val="0"/>
                <w:bCs/>
                <w:sz w:val="20"/>
                <w:szCs w:val="22"/>
              </w:rPr>
            </w:pPr>
            <w:r w:rsidRPr="00F37B25">
              <w:rPr>
                <w:b w:val="0"/>
                <w:bCs/>
                <w:sz w:val="20"/>
                <w:szCs w:val="22"/>
              </w:rPr>
              <w:t>Subsidiary</w:t>
            </w:r>
          </w:p>
        </w:tc>
        <w:tc>
          <w:tcPr>
            <w:tcW w:w="113" w:type="dxa"/>
          </w:tcPr>
          <w:p w14:paraId="001BAFE2" w14:textId="77777777" w:rsidR="00F82117" w:rsidRPr="00F37B25" w:rsidRDefault="00F82117" w:rsidP="00F37B25">
            <w:pPr>
              <w:pStyle w:val="numbertablehead"/>
              <w:spacing w:line="276" w:lineRule="auto"/>
              <w:jc w:val="both"/>
              <w:rPr>
                <w:b w:val="0"/>
                <w:bCs/>
                <w:sz w:val="20"/>
                <w:szCs w:val="22"/>
              </w:rPr>
            </w:pPr>
          </w:p>
        </w:tc>
        <w:tc>
          <w:tcPr>
            <w:tcW w:w="1496" w:type="dxa"/>
          </w:tcPr>
          <w:p w14:paraId="41371824" w14:textId="77777777" w:rsidR="00F82117" w:rsidRPr="00F37B25" w:rsidRDefault="00F82117" w:rsidP="00F37B25">
            <w:pPr>
              <w:spacing w:line="276" w:lineRule="auto"/>
              <w:ind w:left="567" w:hanging="567"/>
              <w:rPr>
                <w:sz w:val="20"/>
              </w:rPr>
            </w:pPr>
            <w:r w:rsidRPr="00F37B25">
              <w:rPr>
                <w:sz w:val="20"/>
              </w:rPr>
              <w:t>The Netherlands</w:t>
            </w:r>
          </w:p>
        </w:tc>
        <w:tc>
          <w:tcPr>
            <w:tcW w:w="113" w:type="dxa"/>
          </w:tcPr>
          <w:p w14:paraId="79A5E8E7" w14:textId="77777777" w:rsidR="00F82117" w:rsidRPr="00F37B25" w:rsidRDefault="00F82117" w:rsidP="00F37B25">
            <w:pPr>
              <w:spacing w:line="276" w:lineRule="auto"/>
              <w:ind w:right="283"/>
              <w:rPr>
                <w:sz w:val="20"/>
              </w:rPr>
            </w:pPr>
          </w:p>
        </w:tc>
        <w:tc>
          <w:tcPr>
            <w:tcW w:w="1096" w:type="dxa"/>
          </w:tcPr>
          <w:p w14:paraId="6CE4ED9C" w14:textId="77777777" w:rsidR="00F82117" w:rsidRPr="00F37B25" w:rsidRDefault="009B7734" w:rsidP="00F37B25">
            <w:pPr>
              <w:spacing w:line="276" w:lineRule="auto"/>
              <w:jc w:val="center"/>
              <w:rPr>
                <w:sz w:val="20"/>
                <w:lang w:val="en-GB" w:bidi="ar-SA"/>
              </w:rPr>
            </w:pPr>
            <w:r w:rsidRPr="00F37B25">
              <w:rPr>
                <w:sz w:val="20"/>
                <w:lang w:val="en-GB" w:bidi="ar-SA"/>
              </w:rPr>
              <w:t>100%</w:t>
            </w:r>
          </w:p>
        </w:tc>
        <w:tc>
          <w:tcPr>
            <w:tcW w:w="112" w:type="dxa"/>
          </w:tcPr>
          <w:p w14:paraId="257C7814" w14:textId="77777777" w:rsidR="00F82117" w:rsidRPr="00F37B25" w:rsidRDefault="00F82117" w:rsidP="00F37B25">
            <w:pPr>
              <w:spacing w:line="276" w:lineRule="auto"/>
              <w:jc w:val="center"/>
              <w:rPr>
                <w:sz w:val="20"/>
              </w:rPr>
            </w:pPr>
          </w:p>
        </w:tc>
        <w:tc>
          <w:tcPr>
            <w:tcW w:w="1050" w:type="dxa"/>
          </w:tcPr>
          <w:p w14:paraId="33175B3A" w14:textId="77777777" w:rsidR="00F82117" w:rsidRPr="00F37B25" w:rsidRDefault="00F82117" w:rsidP="00F37B25">
            <w:pPr>
              <w:spacing w:line="276" w:lineRule="auto"/>
              <w:jc w:val="center"/>
              <w:rPr>
                <w:sz w:val="20"/>
                <w:lang w:val="en-GB" w:bidi="ar-SA"/>
              </w:rPr>
            </w:pPr>
            <w:r w:rsidRPr="00F37B25">
              <w:rPr>
                <w:sz w:val="20"/>
                <w:lang w:val="en-GB" w:bidi="ar-SA"/>
              </w:rPr>
              <w:t>100%</w:t>
            </w:r>
          </w:p>
        </w:tc>
      </w:tr>
      <w:tr w:rsidR="00F82117" w:rsidRPr="00F37B25" w14:paraId="330A4DE4" w14:textId="77777777" w:rsidTr="00F82117">
        <w:trPr>
          <w:cantSplit/>
        </w:trPr>
        <w:tc>
          <w:tcPr>
            <w:tcW w:w="2520" w:type="dxa"/>
          </w:tcPr>
          <w:p w14:paraId="639181FF" w14:textId="77777777" w:rsidR="00F82117" w:rsidRPr="00F37B25" w:rsidRDefault="00F82117" w:rsidP="00F37B25">
            <w:pPr>
              <w:tabs>
                <w:tab w:val="left" w:pos="227"/>
                <w:tab w:val="left" w:pos="397"/>
                <w:tab w:val="left" w:pos="567"/>
              </w:tabs>
              <w:spacing w:line="276" w:lineRule="auto"/>
              <w:rPr>
                <w:sz w:val="20"/>
              </w:rPr>
            </w:pPr>
          </w:p>
        </w:tc>
        <w:tc>
          <w:tcPr>
            <w:tcW w:w="113" w:type="dxa"/>
          </w:tcPr>
          <w:p w14:paraId="60350DEB" w14:textId="77777777" w:rsidR="00F82117" w:rsidRPr="00F37B25" w:rsidRDefault="00F82117" w:rsidP="00F37B25">
            <w:pPr>
              <w:pStyle w:val="numbertablehead"/>
              <w:spacing w:line="276" w:lineRule="auto"/>
              <w:jc w:val="both"/>
              <w:rPr>
                <w:b w:val="0"/>
                <w:bCs/>
                <w:sz w:val="20"/>
                <w:szCs w:val="22"/>
              </w:rPr>
            </w:pPr>
          </w:p>
        </w:tc>
        <w:tc>
          <w:tcPr>
            <w:tcW w:w="1007" w:type="dxa"/>
          </w:tcPr>
          <w:p w14:paraId="6E63DAFE" w14:textId="77777777" w:rsidR="00F82117" w:rsidRPr="00F37B25" w:rsidRDefault="00F82117" w:rsidP="00F37B25">
            <w:pPr>
              <w:pStyle w:val="numbertablehead"/>
              <w:spacing w:line="276" w:lineRule="auto"/>
              <w:jc w:val="both"/>
              <w:rPr>
                <w:b w:val="0"/>
                <w:bCs/>
                <w:sz w:val="20"/>
                <w:szCs w:val="22"/>
              </w:rPr>
            </w:pPr>
          </w:p>
        </w:tc>
        <w:tc>
          <w:tcPr>
            <w:tcW w:w="113" w:type="dxa"/>
          </w:tcPr>
          <w:p w14:paraId="07D52E53" w14:textId="77777777" w:rsidR="00F82117" w:rsidRPr="00F37B25" w:rsidRDefault="00F82117" w:rsidP="00F37B25">
            <w:pPr>
              <w:pStyle w:val="numbertablehead"/>
              <w:spacing w:line="276" w:lineRule="auto"/>
              <w:jc w:val="both"/>
              <w:rPr>
                <w:b w:val="0"/>
                <w:bCs/>
                <w:sz w:val="20"/>
                <w:szCs w:val="22"/>
              </w:rPr>
            </w:pPr>
          </w:p>
        </w:tc>
        <w:tc>
          <w:tcPr>
            <w:tcW w:w="1496" w:type="dxa"/>
          </w:tcPr>
          <w:p w14:paraId="185ED6EF" w14:textId="77777777" w:rsidR="00F82117" w:rsidRPr="00F37B25" w:rsidRDefault="00F82117" w:rsidP="00F37B25">
            <w:pPr>
              <w:spacing w:line="276" w:lineRule="auto"/>
              <w:ind w:left="567" w:hanging="567"/>
              <w:rPr>
                <w:sz w:val="20"/>
              </w:rPr>
            </w:pPr>
          </w:p>
        </w:tc>
        <w:tc>
          <w:tcPr>
            <w:tcW w:w="113" w:type="dxa"/>
          </w:tcPr>
          <w:p w14:paraId="09684BD2" w14:textId="77777777" w:rsidR="00F82117" w:rsidRPr="00F37B25" w:rsidRDefault="00F82117" w:rsidP="00F37B25">
            <w:pPr>
              <w:spacing w:line="276" w:lineRule="auto"/>
              <w:ind w:right="283"/>
              <w:rPr>
                <w:sz w:val="20"/>
              </w:rPr>
            </w:pPr>
          </w:p>
        </w:tc>
        <w:tc>
          <w:tcPr>
            <w:tcW w:w="1096" w:type="dxa"/>
          </w:tcPr>
          <w:p w14:paraId="01316539" w14:textId="77777777" w:rsidR="00F82117" w:rsidRPr="00F37B25" w:rsidRDefault="00F82117" w:rsidP="00F37B25">
            <w:pPr>
              <w:spacing w:line="276" w:lineRule="auto"/>
              <w:jc w:val="center"/>
              <w:rPr>
                <w:sz w:val="20"/>
              </w:rPr>
            </w:pPr>
          </w:p>
        </w:tc>
        <w:tc>
          <w:tcPr>
            <w:tcW w:w="112" w:type="dxa"/>
          </w:tcPr>
          <w:p w14:paraId="5F04FC72" w14:textId="77777777" w:rsidR="00F82117" w:rsidRPr="00F37B25" w:rsidRDefault="00F82117" w:rsidP="00F37B25">
            <w:pPr>
              <w:spacing w:line="276" w:lineRule="auto"/>
              <w:jc w:val="center"/>
              <w:rPr>
                <w:sz w:val="20"/>
              </w:rPr>
            </w:pPr>
          </w:p>
        </w:tc>
        <w:tc>
          <w:tcPr>
            <w:tcW w:w="1050" w:type="dxa"/>
          </w:tcPr>
          <w:p w14:paraId="5D5578DB" w14:textId="77777777" w:rsidR="00F82117" w:rsidRPr="00F37B25" w:rsidRDefault="00F82117" w:rsidP="00F37B25">
            <w:pPr>
              <w:spacing w:line="276" w:lineRule="auto"/>
              <w:jc w:val="center"/>
              <w:rPr>
                <w:sz w:val="20"/>
              </w:rPr>
            </w:pPr>
          </w:p>
        </w:tc>
      </w:tr>
      <w:tr w:rsidR="00F82117" w:rsidRPr="00F37B25" w14:paraId="377651D8" w14:textId="77777777" w:rsidTr="00F82117">
        <w:trPr>
          <w:cantSplit/>
        </w:trPr>
        <w:tc>
          <w:tcPr>
            <w:tcW w:w="2520" w:type="dxa"/>
          </w:tcPr>
          <w:p w14:paraId="2D5ADF9F" w14:textId="77777777" w:rsidR="00F82117" w:rsidRPr="00F37B25" w:rsidRDefault="00F82117" w:rsidP="00F37B25">
            <w:pPr>
              <w:tabs>
                <w:tab w:val="left" w:pos="227"/>
                <w:tab w:val="left" w:pos="397"/>
                <w:tab w:val="left" w:pos="567"/>
              </w:tabs>
              <w:spacing w:line="276" w:lineRule="auto"/>
              <w:rPr>
                <w:sz w:val="20"/>
              </w:rPr>
            </w:pPr>
            <w:r w:rsidRPr="00F37B25">
              <w:rPr>
                <w:sz w:val="20"/>
              </w:rPr>
              <w:t>BCRE Russian Properties Ltd</w:t>
            </w:r>
          </w:p>
        </w:tc>
        <w:tc>
          <w:tcPr>
            <w:tcW w:w="113" w:type="dxa"/>
          </w:tcPr>
          <w:p w14:paraId="1241AEA8" w14:textId="77777777" w:rsidR="00F82117" w:rsidRPr="00F37B25" w:rsidRDefault="00F82117" w:rsidP="00F37B25">
            <w:pPr>
              <w:pStyle w:val="numbertablehead"/>
              <w:spacing w:line="276" w:lineRule="auto"/>
              <w:jc w:val="both"/>
              <w:rPr>
                <w:b w:val="0"/>
                <w:bCs/>
                <w:sz w:val="20"/>
                <w:szCs w:val="22"/>
              </w:rPr>
            </w:pPr>
          </w:p>
        </w:tc>
        <w:tc>
          <w:tcPr>
            <w:tcW w:w="1007" w:type="dxa"/>
          </w:tcPr>
          <w:p w14:paraId="7CD618FA" w14:textId="77777777" w:rsidR="00F82117" w:rsidRPr="00F37B25" w:rsidRDefault="00F82117" w:rsidP="00F37B25">
            <w:pPr>
              <w:pStyle w:val="numbertablehead"/>
              <w:spacing w:line="276" w:lineRule="auto"/>
              <w:jc w:val="both"/>
              <w:rPr>
                <w:b w:val="0"/>
                <w:bCs/>
                <w:sz w:val="20"/>
                <w:szCs w:val="22"/>
              </w:rPr>
            </w:pPr>
            <w:r w:rsidRPr="00F37B25">
              <w:rPr>
                <w:b w:val="0"/>
                <w:bCs/>
                <w:sz w:val="20"/>
                <w:szCs w:val="22"/>
              </w:rPr>
              <w:t>Subsidiary</w:t>
            </w:r>
          </w:p>
        </w:tc>
        <w:tc>
          <w:tcPr>
            <w:tcW w:w="113" w:type="dxa"/>
          </w:tcPr>
          <w:p w14:paraId="3C8926A2" w14:textId="77777777" w:rsidR="00F82117" w:rsidRPr="00F37B25" w:rsidRDefault="00F82117" w:rsidP="00F37B25">
            <w:pPr>
              <w:pStyle w:val="numbertablehead"/>
              <w:spacing w:line="276" w:lineRule="auto"/>
              <w:jc w:val="both"/>
              <w:rPr>
                <w:b w:val="0"/>
                <w:bCs/>
                <w:sz w:val="20"/>
                <w:szCs w:val="22"/>
              </w:rPr>
            </w:pPr>
          </w:p>
        </w:tc>
        <w:tc>
          <w:tcPr>
            <w:tcW w:w="1496" w:type="dxa"/>
          </w:tcPr>
          <w:p w14:paraId="749BD968" w14:textId="77777777" w:rsidR="00F82117" w:rsidRPr="00F37B25" w:rsidRDefault="00F82117" w:rsidP="00F37B25">
            <w:pPr>
              <w:spacing w:line="276" w:lineRule="auto"/>
              <w:ind w:left="567" w:hanging="567"/>
              <w:rPr>
                <w:sz w:val="20"/>
              </w:rPr>
            </w:pPr>
            <w:r w:rsidRPr="00F37B25">
              <w:rPr>
                <w:sz w:val="20"/>
              </w:rPr>
              <w:t>Cyprus</w:t>
            </w:r>
          </w:p>
        </w:tc>
        <w:tc>
          <w:tcPr>
            <w:tcW w:w="113" w:type="dxa"/>
          </w:tcPr>
          <w:p w14:paraId="19F072B4" w14:textId="77777777" w:rsidR="00F82117" w:rsidRPr="00F37B25" w:rsidRDefault="00F82117" w:rsidP="00F37B25">
            <w:pPr>
              <w:spacing w:line="276" w:lineRule="auto"/>
              <w:ind w:right="283"/>
              <w:rPr>
                <w:sz w:val="20"/>
              </w:rPr>
            </w:pPr>
          </w:p>
        </w:tc>
        <w:tc>
          <w:tcPr>
            <w:tcW w:w="1096" w:type="dxa"/>
          </w:tcPr>
          <w:p w14:paraId="386D2A0C" w14:textId="77777777" w:rsidR="00F82117" w:rsidRPr="00F37B25" w:rsidRDefault="009B7734" w:rsidP="00F37B25">
            <w:pPr>
              <w:spacing w:line="276" w:lineRule="auto"/>
              <w:jc w:val="center"/>
              <w:rPr>
                <w:sz w:val="20"/>
                <w:lang w:val="en-GB" w:bidi="ar-SA"/>
              </w:rPr>
            </w:pPr>
            <w:r w:rsidRPr="00F37B25">
              <w:rPr>
                <w:sz w:val="20"/>
                <w:lang w:val="en-GB" w:bidi="ar-SA"/>
              </w:rPr>
              <w:t>85.07%</w:t>
            </w:r>
          </w:p>
        </w:tc>
        <w:tc>
          <w:tcPr>
            <w:tcW w:w="112" w:type="dxa"/>
          </w:tcPr>
          <w:p w14:paraId="4EF2F336" w14:textId="77777777" w:rsidR="00F82117" w:rsidRPr="00F37B25" w:rsidRDefault="00F82117" w:rsidP="00F37B25">
            <w:pPr>
              <w:spacing w:line="276" w:lineRule="auto"/>
              <w:jc w:val="center"/>
              <w:rPr>
                <w:sz w:val="20"/>
              </w:rPr>
            </w:pPr>
          </w:p>
        </w:tc>
        <w:tc>
          <w:tcPr>
            <w:tcW w:w="1050" w:type="dxa"/>
          </w:tcPr>
          <w:p w14:paraId="59694B30" w14:textId="77777777" w:rsidR="00F82117" w:rsidRPr="00F37B25" w:rsidRDefault="00F82117" w:rsidP="00F37B25">
            <w:pPr>
              <w:spacing w:line="276" w:lineRule="auto"/>
              <w:jc w:val="center"/>
              <w:rPr>
                <w:sz w:val="20"/>
                <w:lang w:val="en-GB" w:bidi="ar-SA"/>
              </w:rPr>
            </w:pPr>
            <w:r w:rsidRPr="00F37B25">
              <w:rPr>
                <w:sz w:val="20"/>
                <w:lang w:val="en-GB" w:bidi="ar-SA"/>
              </w:rPr>
              <w:t>85.07%</w:t>
            </w:r>
          </w:p>
        </w:tc>
      </w:tr>
      <w:tr w:rsidR="00F82117" w:rsidRPr="00F37B25" w14:paraId="2559AE78" w14:textId="77777777" w:rsidTr="00F82117">
        <w:trPr>
          <w:cantSplit/>
        </w:trPr>
        <w:tc>
          <w:tcPr>
            <w:tcW w:w="2520" w:type="dxa"/>
          </w:tcPr>
          <w:p w14:paraId="512EAA67" w14:textId="77777777" w:rsidR="00F82117" w:rsidRPr="00F37B25" w:rsidRDefault="00F82117" w:rsidP="00F37B25">
            <w:pPr>
              <w:tabs>
                <w:tab w:val="left" w:pos="227"/>
                <w:tab w:val="left" w:pos="397"/>
                <w:tab w:val="left" w:pos="567"/>
              </w:tabs>
              <w:spacing w:line="276" w:lineRule="auto"/>
              <w:rPr>
                <w:sz w:val="20"/>
              </w:rPr>
            </w:pPr>
          </w:p>
        </w:tc>
        <w:tc>
          <w:tcPr>
            <w:tcW w:w="113" w:type="dxa"/>
          </w:tcPr>
          <w:p w14:paraId="064C1095" w14:textId="77777777" w:rsidR="00F82117" w:rsidRPr="00F37B25" w:rsidRDefault="00F82117" w:rsidP="00F37B25">
            <w:pPr>
              <w:pStyle w:val="numbertablehead"/>
              <w:spacing w:line="276" w:lineRule="auto"/>
              <w:jc w:val="both"/>
              <w:rPr>
                <w:b w:val="0"/>
                <w:bCs/>
                <w:sz w:val="20"/>
                <w:szCs w:val="22"/>
              </w:rPr>
            </w:pPr>
          </w:p>
        </w:tc>
        <w:tc>
          <w:tcPr>
            <w:tcW w:w="1007" w:type="dxa"/>
          </w:tcPr>
          <w:p w14:paraId="2F24CB78" w14:textId="77777777" w:rsidR="00F82117" w:rsidRPr="00F37B25" w:rsidRDefault="00F82117" w:rsidP="00F37B25">
            <w:pPr>
              <w:pStyle w:val="numbertablehead"/>
              <w:spacing w:line="276" w:lineRule="auto"/>
              <w:jc w:val="both"/>
              <w:rPr>
                <w:b w:val="0"/>
                <w:bCs/>
                <w:sz w:val="20"/>
                <w:szCs w:val="22"/>
              </w:rPr>
            </w:pPr>
          </w:p>
        </w:tc>
        <w:tc>
          <w:tcPr>
            <w:tcW w:w="113" w:type="dxa"/>
          </w:tcPr>
          <w:p w14:paraId="319E7BEF" w14:textId="77777777" w:rsidR="00F82117" w:rsidRPr="00F37B25" w:rsidRDefault="00F82117" w:rsidP="00F37B25">
            <w:pPr>
              <w:pStyle w:val="numbertablehead"/>
              <w:spacing w:line="276" w:lineRule="auto"/>
              <w:jc w:val="both"/>
              <w:rPr>
                <w:b w:val="0"/>
                <w:bCs/>
                <w:sz w:val="20"/>
                <w:szCs w:val="22"/>
              </w:rPr>
            </w:pPr>
          </w:p>
        </w:tc>
        <w:tc>
          <w:tcPr>
            <w:tcW w:w="1496" w:type="dxa"/>
          </w:tcPr>
          <w:p w14:paraId="2805424A" w14:textId="77777777" w:rsidR="00F82117" w:rsidRPr="00F37B25" w:rsidRDefault="00F82117" w:rsidP="00F37B25">
            <w:pPr>
              <w:spacing w:line="276" w:lineRule="auto"/>
              <w:ind w:left="567" w:hanging="567"/>
              <w:rPr>
                <w:sz w:val="20"/>
              </w:rPr>
            </w:pPr>
          </w:p>
        </w:tc>
        <w:tc>
          <w:tcPr>
            <w:tcW w:w="113" w:type="dxa"/>
          </w:tcPr>
          <w:p w14:paraId="6CCCC8C7" w14:textId="77777777" w:rsidR="00F82117" w:rsidRPr="00F37B25" w:rsidRDefault="00F82117" w:rsidP="00F37B25">
            <w:pPr>
              <w:spacing w:line="276" w:lineRule="auto"/>
              <w:ind w:right="283"/>
              <w:rPr>
                <w:sz w:val="20"/>
              </w:rPr>
            </w:pPr>
          </w:p>
        </w:tc>
        <w:tc>
          <w:tcPr>
            <w:tcW w:w="1096" w:type="dxa"/>
          </w:tcPr>
          <w:p w14:paraId="073F6778" w14:textId="77777777" w:rsidR="00F82117" w:rsidRPr="00F37B25" w:rsidRDefault="00F82117" w:rsidP="00F37B25">
            <w:pPr>
              <w:spacing w:line="276" w:lineRule="auto"/>
              <w:jc w:val="center"/>
              <w:rPr>
                <w:sz w:val="20"/>
              </w:rPr>
            </w:pPr>
          </w:p>
        </w:tc>
        <w:tc>
          <w:tcPr>
            <w:tcW w:w="112" w:type="dxa"/>
          </w:tcPr>
          <w:p w14:paraId="26710CBC" w14:textId="77777777" w:rsidR="00F82117" w:rsidRPr="00F37B25" w:rsidRDefault="00F82117" w:rsidP="00F37B25">
            <w:pPr>
              <w:spacing w:line="276" w:lineRule="auto"/>
              <w:jc w:val="center"/>
              <w:rPr>
                <w:sz w:val="20"/>
              </w:rPr>
            </w:pPr>
          </w:p>
        </w:tc>
        <w:tc>
          <w:tcPr>
            <w:tcW w:w="1050" w:type="dxa"/>
          </w:tcPr>
          <w:p w14:paraId="5A024D3B" w14:textId="77777777" w:rsidR="00F82117" w:rsidRPr="00F37B25" w:rsidRDefault="00F82117" w:rsidP="00F37B25">
            <w:pPr>
              <w:spacing w:line="276" w:lineRule="auto"/>
              <w:jc w:val="center"/>
              <w:rPr>
                <w:sz w:val="20"/>
              </w:rPr>
            </w:pPr>
          </w:p>
        </w:tc>
      </w:tr>
      <w:tr w:rsidR="00F82117" w:rsidRPr="00F37B25" w14:paraId="4CE5B8D0" w14:textId="77777777" w:rsidTr="00F82117">
        <w:trPr>
          <w:cantSplit/>
        </w:trPr>
        <w:tc>
          <w:tcPr>
            <w:tcW w:w="2520" w:type="dxa"/>
          </w:tcPr>
          <w:p w14:paraId="7C8709DB" w14:textId="77777777" w:rsidR="00F82117" w:rsidRPr="00F37B25" w:rsidRDefault="00F82117" w:rsidP="00F37B25">
            <w:pPr>
              <w:tabs>
                <w:tab w:val="left" w:pos="227"/>
                <w:tab w:val="left" w:pos="397"/>
                <w:tab w:val="left" w:pos="567"/>
              </w:tabs>
              <w:spacing w:line="276" w:lineRule="auto"/>
              <w:rPr>
                <w:sz w:val="20"/>
              </w:rPr>
            </w:pPr>
            <w:r w:rsidRPr="00F37B25">
              <w:rPr>
                <w:sz w:val="20"/>
              </w:rPr>
              <w:t>Brack Capital USA B.V.</w:t>
            </w:r>
          </w:p>
        </w:tc>
        <w:tc>
          <w:tcPr>
            <w:tcW w:w="113" w:type="dxa"/>
          </w:tcPr>
          <w:p w14:paraId="639215B6" w14:textId="77777777" w:rsidR="00F82117" w:rsidRPr="00F37B25" w:rsidRDefault="00F82117" w:rsidP="00F37B25">
            <w:pPr>
              <w:pStyle w:val="numbertablehead"/>
              <w:spacing w:line="276" w:lineRule="auto"/>
              <w:jc w:val="both"/>
              <w:rPr>
                <w:b w:val="0"/>
                <w:bCs/>
                <w:sz w:val="20"/>
                <w:szCs w:val="22"/>
              </w:rPr>
            </w:pPr>
          </w:p>
        </w:tc>
        <w:tc>
          <w:tcPr>
            <w:tcW w:w="1007" w:type="dxa"/>
          </w:tcPr>
          <w:p w14:paraId="7657CA65" w14:textId="77777777" w:rsidR="00F82117" w:rsidRPr="00F37B25" w:rsidRDefault="00F82117" w:rsidP="00F37B25">
            <w:pPr>
              <w:pStyle w:val="numbertablehead"/>
              <w:spacing w:line="276" w:lineRule="auto"/>
              <w:jc w:val="both"/>
              <w:rPr>
                <w:b w:val="0"/>
                <w:bCs/>
                <w:sz w:val="20"/>
                <w:szCs w:val="22"/>
              </w:rPr>
            </w:pPr>
            <w:r w:rsidRPr="00F37B25">
              <w:rPr>
                <w:b w:val="0"/>
                <w:bCs/>
                <w:sz w:val="20"/>
                <w:szCs w:val="22"/>
              </w:rPr>
              <w:t>Subsidiary</w:t>
            </w:r>
          </w:p>
        </w:tc>
        <w:tc>
          <w:tcPr>
            <w:tcW w:w="113" w:type="dxa"/>
          </w:tcPr>
          <w:p w14:paraId="20FC7862" w14:textId="77777777" w:rsidR="00F82117" w:rsidRPr="00F37B25" w:rsidRDefault="00F82117" w:rsidP="00F37B25">
            <w:pPr>
              <w:pStyle w:val="numbertablehead"/>
              <w:spacing w:line="276" w:lineRule="auto"/>
              <w:jc w:val="both"/>
              <w:rPr>
                <w:b w:val="0"/>
                <w:bCs/>
                <w:sz w:val="20"/>
                <w:szCs w:val="22"/>
              </w:rPr>
            </w:pPr>
          </w:p>
        </w:tc>
        <w:tc>
          <w:tcPr>
            <w:tcW w:w="1496" w:type="dxa"/>
          </w:tcPr>
          <w:p w14:paraId="10A30C77" w14:textId="77777777" w:rsidR="00F82117" w:rsidRPr="00F37B25" w:rsidRDefault="00F82117" w:rsidP="00F37B25">
            <w:pPr>
              <w:spacing w:line="276" w:lineRule="auto"/>
              <w:ind w:left="567" w:hanging="567"/>
              <w:rPr>
                <w:sz w:val="20"/>
              </w:rPr>
            </w:pPr>
            <w:r w:rsidRPr="00F37B25">
              <w:rPr>
                <w:sz w:val="20"/>
              </w:rPr>
              <w:t>The Netherlands</w:t>
            </w:r>
          </w:p>
        </w:tc>
        <w:tc>
          <w:tcPr>
            <w:tcW w:w="113" w:type="dxa"/>
          </w:tcPr>
          <w:p w14:paraId="5A21E1EF" w14:textId="77777777" w:rsidR="00F82117" w:rsidRPr="00F37B25" w:rsidRDefault="00F82117" w:rsidP="00F37B25">
            <w:pPr>
              <w:spacing w:line="276" w:lineRule="auto"/>
              <w:ind w:right="283"/>
              <w:rPr>
                <w:sz w:val="20"/>
              </w:rPr>
            </w:pPr>
          </w:p>
        </w:tc>
        <w:tc>
          <w:tcPr>
            <w:tcW w:w="1096" w:type="dxa"/>
          </w:tcPr>
          <w:p w14:paraId="60E56A36" w14:textId="77777777" w:rsidR="00F82117" w:rsidRPr="00F37B25" w:rsidRDefault="009B7734" w:rsidP="00F37B25">
            <w:pPr>
              <w:spacing w:line="276" w:lineRule="auto"/>
              <w:jc w:val="center"/>
              <w:rPr>
                <w:sz w:val="20"/>
                <w:lang w:val="en-GB" w:bidi="ar-SA"/>
              </w:rPr>
            </w:pPr>
            <w:r w:rsidRPr="00F37B25">
              <w:rPr>
                <w:sz w:val="20"/>
                <w:lang w:val="en-GB" w:bidi="ar-SA"/>
              </w:rPr>
              <w:t>100%</w:t>
            </w:r>
          </w:p>
        </w:tc>
        <w:tc>
          <w:tcPr>
            <w:tcW w:w="112" w:type="dxa"/>
          </w:tcPr>
          <w:p w14:paraId="5C287208" w14:textId="77777777" w:rsidR="00F82117" w:rsidRPr="00F37B25" w:rsidRDefault="00F82117" w:rsidP="00F37B25">
            <w:pPr>
              <w:spacing w:line="276" w:lineRule="auto"/>
              <w:jc w:val="center"/>
              <w:rPr>
                <w:sz w:val="20"/>
              </w:rPr>
            </w:pPr>
          </w:p>
        </w:tc>
        <w:tc>
          <w:tcPr>
            <w:tcW w:w="1050" w:type="dxa"/>
          </w:tcPr>
          <w:p w14:paraId="16AB83A3" w14:textId="77777777" w:rsidR="00F82117" w:rsidRPr="00F37B25" w:rsidRDefault="00F82117" w:rsidP="00F37B25">
            <w:pPr>
              <w:spacing w:line="276" w:lineRule="auto"/>
              <w:jc w:val="center"/>
              <w:rPr>
                <w:sz w:val="20"/>
                <w:lang w:val="en-GB" w:bidi="ar-SA"/>
              </w:rPr>
            </w:pPr>
            <w:r w:rsidRPr="00F37B25">
              <w:rPr>
                <w:sz w:val="20"/>
                <w:lang w:val="en-GB" w:bidi="ar-SA"/>
              </w:rPr>
              <w:t>100%</w:t>
            </w:r>
          </w:p>
        </w:tc>
      </w:tr>
      <w:tr w:rsidR="00F82117" w:rsidRPr="00F37B25" w14:paraId="5852DC86" w14:textId="77777777" w:rsidTr="00F82117">
        <w:trPr>
          <w:cantSplit/>
        </w:trPr>
        <w:tc>
          <w:tcPr>
            <w:tcW w:w="2520" w:type="dxa"/>
          </w:tcPr>
          <w:p w14:paraId="23EFF109" w14:textId="77777777" w:rsidR="00F82117" w:rsidRPr="00F37B25" w:rsidRDefault="00F82117" w:rsidP="00F37B25">
            <w:pPr>
              <w:tabs>
                <w:tab w:val="left" w:pos="227"/>
                <w:tab w:val="left" w:pos="397"/>
                <w:tab w:val="left" w:pos="567"/>
              </w:tabs>
              <w:spacing w:line="276" w:lineRule="auto"/>
              <w:rPr>
                <w:sz w:val="20"/>
              </w:rPr>
            </w:pPr>
          </w:p>
        </w:tc>
        <w:tc>
          <w:tcPr>
            <w:tcW w:w="113" w:type="dxa"/>
          </w:tcPr>
          <w:p w14:paraId="46FEA835" w14:textId="77777777" w:rsidR="00F82117" w:rsidRPr="00F37B25" w:rsidRDefault="00F82117" w:rsidP="00F37B25">
            <w:pPr>
              <w:pStyle w:val="numbertablehead"/>
              <w:spacing w:line="276" w:lineRule="auto"/>
              <w:jc w:val="both"/>
              <w:rPr>
                <w:b w:val="0"/>
                <w:bCs/>
                <w:sz w:val="20"/>
                <w:szCs w:val="22"/>
              </w:rPr>
            </w:pPr>
          </w:p>
        </w:tc>
        <w:tc>
          <w:tcPr>
            <w:tcW w:w="1007" w:type="dxa"/>
          </w:tcPr>
          <w:p w14:paraId="3287CD1A" w14:textId="77777777" w:rsidR="00F82117" w:rsidRPr="00F37B25" w:rsidRDefault="00F82117" w:rsidP="00F37B25">
            <w:pPr>
              <w:pStyle w:val="numbertablehead"/>
              <w:spacing w:line="276" w:lineRule="auto"/>
              <w:jc w:val="both"/>
              <w:rPr>
                <w:b w:val="0"/>
                <w:bCs/>
                <w:sz w:val="20"/>
                <w:szCs w:val="22"/>
              </w:rPr>
            </w:pPr>
          </w:p>
        </w:tc>
        <w:tc>
          <w:tcPr>
            <w:tcW w:w="113" w:type="dxa"/>
          </w:tcPr>
          <w:p w14:paraId="1ED41BBD" w14:textId="77777777" w:rsidR="00F82117" w:rsidRPr="00F37B25" w:rsidRDefault="00F82117" w:rsidP="00F37B25">
            <w:pPr>
              <w:pStyle w:val="numbertablehead"/>
              <w:spacing w:line="276" w:lineRule="auto"/>
              <w:jc w:val="both"/>
              <w:rPr>
                <w:b w:val="0"/>
                <w:bCs/>
                <w:sz w:val="20"/>
                <w:szCs w:val="22"/>
              </w:rPr>
            </w:pPr>
          </w:p>
        </w:tc>
        <w:tc>
          <w:tcPr>
            <w:tcW w:w="1496" w:type="dxa"/>
          </w:tcPr>
          <w:p w14:paraId="4A38EB77" w14:textId="77777777" w:rsidR="00F82117" w:rsidRPr="00F37B25" w:rsidRDefault="00F82117" w:rsidP="00F37B25">
            <w:pPr>
              <w:spacing w:line="276" w:lineRule="auto"/>
              <w:ind w:left="567" w:hanging="567"/>
              <w:rPr>
                <w:sz w:val="20"/>
              </w:rPr>
            </w:pPr>
          </w:p>
        </w:tc>
        <w:tc>
          <w:tcPr>
            <w:tcW w:w="113" w:type="dxa"/>
          </w:tcPr>
          <w:p w14:paraId="04AE0ADA" w14:textId="77777777" w:rsidR="00F82117" w:rsidRPr="00F37B25" w:rsidRDefault="00F82117" w:rsidP="00F37B25">
            <w:pPr>
              <w:spacing w:line="276" w:lineRule="auto"/>
              <w:ind w:right="283"/>
              <w:rPr>
                <w:sz w:val="20"/>
              </w:rPr>
            </w:pPr>
          </w:p>
        </w:tc>
        <w:tc>
          <w:tcPr>
            <w:tcW w:w="1096" w:type="dxa"/>
          </w:tcPr>
          <w:p w14:paraId="23E2FFC6" w14:textId="77777777" w:rsidR="00F82117" w:rsidRPr="00F37B25" w:rsidRDefault="00F82117" w:rsidP="00F37B25">
            <w:pPr>
              <w:spacing w:line="276" w:lineRule="auto"/>
              <w:jc w:val="center"/>
              <w:rPr>
                <w:sz w:val="20"/>
              </w:rPr>
            </w:pPr>
          </w:p>
        </w:tc>
        <w:tc>
          <w:tcPr>
            <w:tcW w:w="112" w:type="dxa"/>
          </w:tcPr>
          <w:p w14:paraId="567B19B5" w14:textId="77777777" w:rsidR="00F82117" w:rsidRPr="00F37B25" w:rsidRDefault="00F82117" w:rsidP="00F37B25">
            <w:pPr>
              <w:spacing w:line="276" w:lineRule="auto"/>
              <w:jc w:val="center"/>
              <w:rPr>
                <w:sz w:val="20"/>
              </w:rPr>
            </w:pPr>
          </w:p>
        </w:tc>
        <w:tc>
          <w:tcPr>
            <w:tcW w:w="1050" w:type="dxa"/>
          </w:tcPr>
          <w:p w14:paraId="4B96193B" w14:textId="77777777" w:rsidR="00F82117" w:rsidRPr="00F37B25" w:rsidRDefault="00F82117" w:rsidP="00F37B25">
            <w:pPr>
              <w:spacing w:line="276" w:lineRule="auto"/>
              <w:jc w:val="center"/>
              <w:rPr>
                <w:sz w:val="20"/>
              </w:rPr>
            </w:pPr>
          </w:p>
        </w:tc>
      </w:tr>
    </w:tbl>
    <w:p w14:paraId="7DE2F6B0" w14:textId="77777777" w:rsidR="00A33BCE" w:rsidRPr="00F37B25" w:rsidRDefault="00A33BCE" w:rsidP="00F37B25">
      <w:pPr>
        <w:spacing w:line="276" w:lineRule="auto"/>
        <w:ind w:left="1701"/>
      </w:pPr>
      <w:r w:rsidRPr="00F37B25">
        <w:t>The Group is</w:t>
      </w:r>
      <w:r w:rsidR="00151461" w:rsidRPr="00F37B25">
        <w:t xml:space="preserve"> an</w:t>
      </w:r>
      <w:r w:rsidRPr="00F37B25">
        <w:t xml:space="preserve"> international development and investment group</w:t>
      </w:r>
      <w:r w:rsidR="00151461" w:rsidRPr="00F37B25">
        <w:t>,</w:t>
      </w:r>
      <w:r w:rsidRPr="00F37B25">
        <w:t xml:space="preserve"> interested in, develops and operates an international portfolio of real estate assets predominantly located in the US</w:t>
      </w:r>
      <w:r w:rsidR="006747D6" w:rsidRPr="00F37B25">
        <w:t xml:space="preserve"> </w:t>
      </w:r>
      <w:r w:rsidR="00151461" w:rsidRPr="00F37B25">
        <w:t xml:space="preserve">and </w:t>
      </w:r>
      <w:r w:rsidRPr="00F37B25">
        <w:t>Russia</w:t>
      </w:r>
      <w:r w:rsidR="00151461" w:rsidRPr="00F37B25">
        <w:t>.</w:t>
      </w:r>
      <w:r w:rsidRPr="00F37B25">
        <w:t xml:space="preserve"> </w:t>
      </w:r>
    </w:p>
    <w:p w14:paraId="071EC15E" w14:textId="77777777" w:rsidR="0009208F" w:rsidRPr="00F37B25" w:rsidRDefault="0009208F" w:rsidP="00F37B25">
      <w:pPr>
        <w:spacing w:line="276" w:lineRule="auto"/>
        <w:ind w:left="1701"/>
      </w:pPr>
    </w:p>
    <w:p w14:paraId="41ECD757" w14:textId="77777777" w:rsidR="00A33BCE" w:rsidRPr="00F37B25" w:rsidRDefault="004B2116" w:rsidP="00F37B25">
      <w:pPr>
        <w:pStyle w:val="ListParagraph"/>
        <w:numPr>
          <w:ilvl w:val="0"/>
          <w:numId w:val="45"/>
        </w:numPr>
        <w:spacing w:line="276" w:lineRule="auto"/>
        <w:ind w:left="2072"/>
      </w:pPr>
      <w:r w:rsidRPr="00F37B25">
        <w:t xml:space="preserve">During the year </w:t>
      </w:r>
      <w:r w:rsidR="006747D6" w:rsidRPr="00F37B25">
        <w:t>ended 31 December 2017</w:t>
      </w:r>
      <w:r w:rsidR="00BA3103" w:rsidRPr="00F37B25">
        <w:t>,</w:t>
      </w:r>
      <w:r w:rsidR="006747D6" w:rsidRPr="00F37B25">
        <w:t xml:space="preserve"> </w:t>
      </w:r>
      <w:r w:rsidRPr="00F37B25">
        <w:t xml:space="preserve">the </w:t>
      </w:r>
      <w:r w:rsidR="006747D6" w:rsidRPr="00F37B25">
        <w:t>C</w:t>
      </w:r>
      <w:r w:rsidRPr="00F37B25">
        <w:t>ompany ha</w:t>
      </w:r>
      <w:r w:rsidR="001365AB">
        <w:t>s</w:t>
      </w:r>
      <w:r w:rsidRPr="00F37B25">
        <w:t xml:space="preserve"> sold </w:t>
      </w:r>
      <w:r w:rsidR="006747D6" w:rsidRPr="00F37B25">
        <w:t xml:space="preserve">all of its holding in BCP. For further </w:t>
      </w:r>
      <w:r w:rsidR="008E5F31" w:rsidRPr="00F37B25">
        <w:t>information,</w:t>
      </w:r>
      <w:r w:rsidR="006747D6" w:rsidRPr="00F37B25">
        <w:t xml:space="preserve"> see Note </w:t>
      </w:r>
      <w:r w:rsidR="00BA3103" w:rsidRPr="00F37B25">
        <w:t>4</w:t>
      </w:r>
      <w:r w:rsidR="006747D6" w:rsidRPr="00F37B25">
        <w:t>.</w:t>
      </w:r>
    </w:p>
    <w:p w14:paraId="360DF42E" w14:textId="77777777" w:rsidR="006747D6" w:rsidRPr="00F37B25" w:rsidRDefault="006747D6" w:rsidP="00F37B25">
      <w:pPr>
        <w:spacing w:line="276" w:lineRule="auto"/>
        <w:ind w:left="1341"/>
      </w:pPr>
    </w:p>
    <w:p w14:paraId="505D5ECE" w14:textId="77777777" w:rsidR="001A0E09" w:rsidRPr="00F37B25" w:rsidRDefault="00033985" w:rsidP="00F37B25">
      <w:pPr>
        <w:pStyle w:val="20"/>
        <w:bidi w:val="0"/>
        <w:spacing w:line="276" w:lineRule="auto"/>
        <w:rPr>
          <w:rFonts w:cs="Times New Roman"/>
        </w:rPr>
      </w:pPr>
      <w:r w:rsidRPr="00F37B25">
        <w:rPr>
          <w:rFonts w:cs="Times New Roman"/>
        </w:rPr>
        <w:t>b.</w:t>
      </w:r>
      <w:r w:rsidRPr="00F37B25">
        <w:rPr>
          <w:rFonts w:cs="Times New Roman"/>
        </w:rPr>
        <w:tab/>
      </w:r>
      <w:r w:rsidR="001A0E09" w:rsidRPr="00F37B25">
        <w:rPr>
          <w:rFonts w:cs="Times New Roman"/>
        </w:rPr>
        <w:t>Definitions:</w:t>
      </w:r>
    </w:p>
    <w:p w14:paraId="290AD35D" w14:textId="77777777" w:rsidR="001A0E09" w:rsidRPr="00F37B25" w:rsidRDefault="001A0E09" w:rsidP="00F37B25">
      <w:pPr>
        <w:pStyle w:val="25"/>
        <w:spacing w:line="276" w:lineRule="auto"/>
      </w:pPr>
    </w:p>
    <w:p w14:paraId="1F5B580D" w14:textId="77777777" w:rsidR="00151461" w:rsidRPr="00F37B25" w:rsidRDefault="001A0E09" w:rsidP="00F37B25">
      <w:pPr>
        <w:pStyle w:val="30"/>
        <w:bidi w:val="0"/>
        <w:spacing w:line="276" w:lineRule="auto"/>
        <w:rPr>
          <w:rFonts w:cs="Times New Roman"/>
        </w:rPr>
      </w:pPr>
      <w:r w:rsidRPr="00F37B25">
        <w:rPr>
          <w:rFonts w:cs="Times New Roman"/>
        </w:rPr>
        <w:t>In these</w:t>
      </w:r>
      <w:r w:rsidR="00033985" w:rsidRPr="00F37B25">
        <w:rPr>
          <w:rFonts w:cs="Times New Roman"/>
        </w:rPr>
        <w:t xml:space="preserve"> </w:t>
      </w:r>
      <w:r w:rsidR="00D44DA2" w:rsidRPr="00F37B25">
        <w:rPr>
          <w:rFonts w:cs="Times New Roman"/>
        </w:rPr>
        <w:t xml:space="preserve">consolidated </w:t>
      </w:r>
      <w:r w:rsidR="00033985" w:rsidRPr="00F37B25">
        <w:rPr>
          <w:rFonts w:cs="Times New Roman"/>
        </w:rPr>
        <w:t xml:space="preserve">financial </w:t>
      </w:r>
      <w:r w:rsidRPr="00F37B25">
        <w:rPr>
          <w:rFonts w:cs="Times New Roman"/>
        </w:rPr>
        <w:t>statements:</w:t>
      </w:r>
    </w:p>
    <w:p w14:paraId="0E4DA638" w14:textId="77777777" w:rsidR="00033985" w:rsidRPr="00F37B25" w:rsidRDefault="00033985" w:rsidP="00F37B25">
      <w:pPr>
        <w:pStyle w:val="30"/>
        <w:bidi w:val="0"/>
        <w:spacing w:line="276" w:lineRule="auto"/>
        <w:rPr>
          <w:rFonts w:cs="Times New Roman"/>
        </w:rPr>
      </w:pPr>
    </w:p>
    <w:tbl>
      <w:tblPr>
        <w:tblW w:w="7958" w:type="dxa"/>
        <w:tblInd w:w="1701" w:type="dxa"/>
        <w:tblLayout w:type="fixed"/>
        <w:tblLook w:val="01E0" w:firstRow="1" w:lastRow="1" w:firstColumn="1" w:lastColumn="1" w:noHBand="0" w:noVBand="0"/>
      </w:tblPr>
      <w:tblGrid>
        <w:gridCol w:w="2127"/>
        <w:gridCol w:w="236"/>
        <w:gridCol w:w="5595"/>
      </w:tblGrid>
      <w:tr w:rsidR="001A0E09" w:rsidRPr="00F37B25" w14:paraId="7572FFE4" w14:textId="77777777" w:rsidTr="005D58DD">
        <w:tc>
          <w:tcPr>
            <w:tcW w:w="2127" w:type="dxa"/>
            <w:tcMar>
              <w:left w:w="0" w:type="dxa"/>
              <w:right w:w="0" w:type="dxa"/>
            </w:tcMar>
          </w:tcPr>
          <w:p w14:paraId="53EE6E5C" w14:textId="77777777" w:rsidR="001A0E09" w:rsidRPr="00F37B25" w:rsidRDefault="001A0E09" w:rsidP="00F37B25">
            <w:pPr>
              <w:tabs>
                <w:tab w:val="left" w:pos="170"/>
                <w:tab w:val="left" w:pos="567"/>
              </w:tabs>
              <w:spacing w:line="240" w:lineRule="auto"/>
              <w:ind w:left="170" w:hanging="170"/>
            </w:pPr>
            <w:r w:rsidRPr="00F37B25">
              <w:t>The Company</w:t>
            </w:r>
          </w:p>
        </w:tc>
        <w:tc>
          <w:tcPr>
            <w:tcW w:w="236" w:type="dxa"/>
          </w:tcPr>
          <w:p w14:paraId="7D0CAC37" w14:textId="77777777" w:rsidR="001A0E09" w:rsidRPr="00F37B25" w:rsidRDefault="001A0E09" w:rsidP="00F37B25">
            <w:pPr>
              <w:pStyle w:val="32"/>
              <w:tabs>
                <w:tab w:val="left" w:pos="567"/>
              </w:tabs>
              <w:spacing w:line="240" w:lineRule="auto"/>
              <w:ind w:left="0" w:firstLine="0"/>
            </w:pPr>
            <w:r w:rsidRPr="00F37B25">
              <w:t>-</w:t>
            </w:r>
          </w:p>
        </w:tc>
        <w:tc>
          <w:tcPr>
            <w:tcW w:w="5595" w:type="dxa"/>
            <w:tcMar>
              <w:left w:w="28" w:type="dxa"/>
              <w:right w:w="28" w:type="dxa"/>
            </w:tcMar>
          </w:tcPr>
          <w:p w14:paraId="6A37B04A" w14:textId="77777777" w:rsidR="001A0E09" w:rsidRPr="00F37B25" w:rsidRDefault="006C3193" w:rsidP="00F37B25">
            <w:pPr>
              <w:pStyle w:val="32"/>
              <w:tabs>
                <w:tab w:val="left" w:pos="567"/>
              </w:tabs>
              <w:spacing w:line="240" w:lineRule="auto"/>
              <w:ind w:left="0" w:firstLine="0"/>
            </w:pPr>
            <w:r w:rsidRPr="00F37B25">
              <w:t>BCRE</w:t>
            </w:r>
            <w:r w:rsidR="00F014F5" w:rsidRPr="00F37B25">
              <w:t xml:space="preserve"> -</w:t>
            </w:r>
            <w:r w:rsidRPr="00F37B25">
              <w:t xml:space="preserve"> </w:t>
            </w:r>
            <w:r w:rsidR="001A0E09" w:rsidRPr="00F37B25">
              <w:t xml:space="preserve">Brack Capital Real Estate Investments </w:t>
            </w:r>
            <w:r w:rsidR="007153FA" w:rsidRPr="00F37B25">
              <w:t>N.V.</w:t>
            </w:r>
            <w:r w:rsidR="001A0E09" w:rsidRPr="00F37B25">
              <w:t xml:space="preserve"> </w:t>
            </w:r>
          </w:p>
        </w:tc>
      </w:tr>
      <w:tr w:rsidR="001A0E09" w:rsidRPr="00F37B25" w14:paraId="29130205" w14:textId="77777777" w:rsidTr="005D58DD">
        <w:tc>
          <w:tcPr>
            <w:tcW w:w="2127" w:type="dxa"/>
            <w:tcMar>
              <w:left w:w="0" w:type="dxa"/>
              <w:right w:w="0" w:type="dxa"/>
            </w:tcMar>
          </w:tcPr>
          <w:p w14:paraId="57CFB514" w14:textId="77777777" w:rsidR="001A0E09" w:rsidRPr="00F37B25" w:rsidRDefault="001A0E09" w:rsidP="00F37B25">
            <w:pPr>
              <w:tabs>
                <w:tab w:val="left" w:pos="170"/>
                <w:tab w:val="left" w:pos="567"/>
              </w:tabs>
              <w:spacing w:line="240" w:lineRule="auto"/>
              <w:ind w:left="170" w:hanging="170"/>
            </w:pPr>
          </w:p>
        </w:tc>
        <w:tc>
          <w:tcPr>
            <w:tcW w:w="236" w:type="dxa"/>
          </w:tcPr>
          <w:p w14:paraId="5662A5CB" w14:textId="77777777" w:rsidR="001A0E09" w:rsidRPr="00F37B25" w:rsidRDefault="001A0E09" w:rsidP="00F37B25">
            <w:pPr>
              <w:pStyle w:val="32"/>
              <w:tabs>
                <w:tab w:val="left" w:pos="567"/>
              </w:tabs>
              <w:spacing w:line="240" w:lineRule="auto"/>
              <w:ind w:left="0" w:firstLine="0"/>
            </w:pPr>
          </w:p>
        </w:tc>
        <w:tc>
          <w:tcPr>
            <w:tcW w:w="5595" w:type="dxa"/>
            <w:tcMar>
              <w:left w:w="28" w:type="dxa"/>
              <w:right w:w="28" w:type="dxa"/>
            </w:tcMar>
          </w:tcPr>
          <w:p w14:paraId="217F3B4F" w14:textId="77777777" w:rsidR="001A0E09" w:rsidRPr="00F37B25" w:rsidRDefault="001A0E09" w:rsidP="00F37B25">
            <w:pPr>
              <w:pStyle w:val="32"/>
              <w:tabs>
                <w:tab w:val="left" w:pos="567"/>
              </w:tabs>
              <w:spacing w:line="240" w:lineRule="auto"/>
              <w:ind w:left="0" w:firstLine="0"/>
            </w:pPr>
          </w:p>
        </w:tc>
      </w:tr>
      <w:tr w:rsidR="001A0E09" w:rsidRPr="00F37B25" w14:paraId="4D561CFA" w14:textId="77777777" w:rsidTr="005D58DD">
        <w:tc>
          <w:tcPr>
            <w:tcW w:w="2127" w:type="dxa"/>
            <w:tcMar>
              <w:left w:w="0" w:type="dxa"/>
              <w:right w:w="0" w:type="dxa"/>
            </w:tcMar>
          </w:tcPr>
          <w:p w14:paraId="594135C2" w14:textId="77777777" w:rsidR="001A0E09" w:rsidRPr="00F37B25" w:rsidRDefault="001A0E09" w:rsidP="00F37B25">
            <w:pPr>
              <w:tabs>
                <w:tab w:val="left" w:pos="170"/>
                <w:tab w:val="left" w:pos="567"/>
              </w:tabs>
              <w:spacing w:line="240" w:lineRule="auto"/>
              <w:ind w:left="170" w:hanging="170"/>
            </w:pPr>
            <w:r w:rsidRPr="00F37B25">
              <w:t xml:space="preserve">The Group </w:t>
            </w:r>
          </w:p>
        </w:tc>
        <w:tc>
          <w:tcPr>
            <w:tcW w:w="236" w:type="dxa"/>
          </w:tcPr>
          <w:p w14:paraId="35B8394E" w14:textId="77777777" w:rsidR="001A0E09" w:rsidRPr="00F37B25" w:rsidRDefault="001A0E09" w:rsidP="00F37B25">
            <w:pPr>
              <w:pStyle w:val="32"/>
              <w:tabs>
                <w:tab w:val="left" w:pos="567"/>
              </w:tabs>
              <w:spacing w:line="240" w:lineRule="auto"/>
              <w:ind w:left="0" w:firstLine="0"/>
            </w:pPr>
            <w:r w:rsidRPr="00F37B25">
              <w:t>-</w:t>
            </w:r>
          </w:p>
        </w:tc>
        <w:tc>
          <w:tcPr>
            <w:tcW w:w="5595" w:type="dxa"/>
            <w:tcMar>
              <w:left w:w="28" w:type="dxa"/>
              <w:right w:w="28" w:type="dxa"/>
            </w:tcMar>
          </w:tcPr>
          <w:p w14:paraId="777B3967" w14:textId="77777777" w:rsidR="001A0E09" w:rsidRPr="00F37B25" w:rsidRDefault="001A0E09" w:rsidP="00F37B25">
            <w:pPr>
              <w:pStyle w:val="32"/>
              <w:tabs>
                <w:tab w:val="left" w:pos="567"/>
              </w:tabs>
              <w:spacing w:line="240" w:lineRule="auto"/>
              <w:ind w:left="0" w:firstLine="0"/>
            </w:pPr>
            <w:r w:rsidRPr="00F37B25">
              <w:t>The Company and its investees.</w:t>
            </w:r>
          </w:p>
        </w:tc>
      </w:tr>
      <w:tr w:rsidR="001A0E09" w:rsidRPr="00F37B25" w14:paraId="16FAAE13" w14:textId="77777777" w:rsidTr="005D58DD">
        <w:tc>
          <w:tcPr>
            <w:tcW w:w="2127" w:type="dxa"/>
            <w:tcMar>
              <w:left w:w="0" w:type="dxa"/>
              <w:right w:w="0" w:type="dxa"/>
            </w:tcMar>
          </w:tcPr>
          <w:p w14:paraId="7BA286B2" w14:textId="77777777" w:rsidR="001A0E09" w:rsidRPr="00F37B25" w:rsidRDefault="001A0E09" w:rsidP="00F37B25">
            <w:pPr>
              <w:tabs>
                <w:tab w:val="left" w:pos="170"/>
                <w:tab w:val="left" w:pos="567"/>
              </w:tabs>
              <w:spacing w:line="240" w:lineRule="auto"/>
              <w:ind w:left="170" w:hanging="170"/>
            </w:pPr>
          </w:p>
        </w:tc>
        <w:tc>
          <w:tcPr>
            <w:tcW w:w="236" w:type="dxa"/>
          </w:tcPr>
          <w:p w14:paraId="25165FBD" w14:textId="77777777" w:rsidR="001A0E09" w:rsidRPr="00F37B25" w:rsidRDefault="001A0E09" w:rsidP="00F37B25">
            <w:pPr>
              <w:pStyle w:val="32"/>
              <w:tabs>
                <w:tab w:val="left" w:pos="567"/>
              </w:tabs>
              <w:spacing w:line="240" w:lineRule="auto"/>
              <w:ind w:left="0" w:firstLine="0"/>
            </w:pPr>
          </w:p>
        </w:tc>
        <w:tc>
          <w:tcPr>
            <w:tcW w:w="5595" w:type="dxa"/>
            <w:tcMar>
              <w:left w:w="28" w:type="dxa"/>
              <w:right w:w="28" w:type="dxa"/>
            </w:tcMar>
          </w:tcPr>
          <w:p w14:paraId="66639FE9" w14:textId="77777777" w:rsidR="001A0E09" w:rsidRPr="00F37B25" w:rsidRDefault="001A0E09" w:rsidP="00F37B25">
            <w:pPr>
              <w:pStyle w:val="32"/>
              <w:tabs>
                <w:tab w:val="left" w:pos="567"/>
              </w:tabs>
              <w:spacing w:line="240" w:lineRule="auto"/>
              <w:ind w:left="0" w:firstLine="0"/>
            </w:pPr>
          </w:p>
        </w:tc>
      </w:tr>
      <w:tr w:rsidR="00791D51" w:rsidRPr="00F37B25" w14:paraId="527111F7" w14:textId="77777777" w:rsidTr="005D58DD">
        <w:tc>
          <w:tcPr>
            <w:tcW w:w="2127" w:type="dxa"/>
            <w:tcMar>
              <w:left w:w="0" w:type="dxa"/>
              <w:right w:w="0" w:type="dxa"/>
            </w:tcMar>
          </w:tcPr>
          <w:p w14:paraId="29F4CF1E" w14:textId="77777777" w:rsidR="00791D51" w:rsidRPr="00F37B25" w:rsidRDefault="00791D51" w:rsidP="00F37B25">
            <w:pPr>
              <w:tabs>
                <w:tab w:val="left" w:pos="170"/>
                <w:tab w:val="left" w:pos="567"/>
              </w:tabs>
              <w:spacing w:line="240" w:lineRule="auto"/>
              <w:ind w:left="170" w:hanging="170"/>
            </w:pPr>
            <w:r w:rsidRPr="00F37B25">
              <w:t>Subsidiaries</w:t>
            </w:r>
          </w:p>
        </w:tc>
        <w:tc>
          <w:tcPr>
            <w:tcW w:w="236" w:type="dxa"/>
          </w:tcPr>
          <w:p w14:paraId="2FBA7EED" w14:textId="77777777" w:rsidR="00791D51" w:rsidRPr="00F37B25" w:rsidRDefault="00791D51" w:rsidP="00F37B25">
            <w:pPr>
              <w:pStyle w:val="32"/>
              <w:tabs>
                <w:tab w:val="left" w:pos="567"/>
              </w:tabs>
              <w:spacing w:line="240" w:lineRule="auto"/>
              <w:ind w:left="0" w:firstLine="0"/>
            </w:pPr>
            <w:r w:rsidRPr="00F37B25">
              <w:t>-</w:t>
            </w:r>
          </w:p>
        </w:tc>
        <w:tc>
          <w:tcPr>
            <w:tcW w:w="5595" w:type="dxa"/>
            <w:tcMar>
              <w:left w:w="28" w:type="dxa"/>
              <w:right w:w="28" w:type="dxa"/>
            </w:tcMar>
          </w:tcPr>
          <w:p w14:paraId="20A41973" w14:textId="77777777" w:rsidR="00791D51" w:rsidRPr="00F37B25" w:rsidRDefault="004748A3" w:rsidP="00F37B25">
            <w:pPr>
              <w:pStyle w:val="32"/>
              <w:tabs>
                <w:tab w:val="left" w:pos="567"/>
              </w:tabs>
              <w:spacing w:line="240" w:lineRule="auto"/>
              <w:ind w:left="0" w:firstLine="0"/>
            </w:pPr>
            <w:r w:rsidRPr="00F37B25">
              <w:t>Companies</w:t>
            </w:r>
            <w:r w:rsidR="00791D51" w:rsidRPr="00F37B25">
              <w:t xml:space="preserve"> that are controlled by the Group (as defined in IFRS</w:t>
            </w:r>
            <w:r w:rsidR="0021441B" w:rsidRPr="00F37B25">
              <w:t xml:space="preserve"> </w:t>
            </w:r>
            <w:r w:rsidR="00791D51" w:rsidRPr="00F37B25">
              <w:t>10) and whose accounts are consolidated with those of the Company.</w:t>
            </w:r>
          </w:p>
        </w:tc>
      </w:tr>
      <w:tr w:rsidR="00791D51" w:rsidRPr="00F37B25" w14:paraId="64E8E34A" w14:textId="77777777" w:rsidTr="005D58DD">
        <w:tc>
          <w:tcPr>
            <w:tcW w:w="2127" w:type="dxa"/>
            <w:tcMar>
              <w:left w:w="0" w:type="dxa"/>
              <w:right w:w="0" w:type="dxa"/>
            </w:tcMar>
          </w:tcPr>
          <w:p w14:paraId="56CB0B9E" w14:textId="77777777" w:rsidR="00791D51" w:rsidRPr="00F37B25" w:rsidRDefault="00791D51" w:rsidP="00F37B25">
            <w:pPr>
              <w:tabs>
                <w:tab w:val="left" w:pos="170"/>
                <w:tab w:val="left" w:pos="567"/>
              </w:tabs>
              <w:spacing w:line="240" w:lineRule="auto"/>
              <w:ind w:left="170" w:hanging="170"/>
            </w:pPr>
          </w:p>
        </w:tc>
        <w:tc>
          <w:tcPr>
            <w:tcW w:w="236" w:type="dxa"/>
          </w:tcPr>
          <w:p w14:paraId="468992E6" w14:textId="77777777" w:rsidR="00791D51" w:rsidRPr="00F37B25" w:rsidRDefault="00791D51" w:rsidP="00F37B25">
            <w:pPr>
              <w:pStyle w:val="32"/>
              <w:tabs>
                <w:tab w:val="left" w:pos="567"/>
              </w:tabs>
              <w:spacing w:line="240" w:lineRule="auto"/>
              <w:ind w:left="0" w:firstLine="0"/>
            </w:pPr>
          </w:p>
        </w:tc>
        <w:tc>
          <w:tcPr>
            <w:tcW w:w="5595" w:type="dxa"/>
            <w:tcMar>
              <w:left w:w="28" w:type="dxa"/>
              <w:right w:w="28" w:type="dxa"/>
            </w:tcMar>
          </w:tcPr>
          <w:p w14:paraId="26D56DFA" w14:textId="77777777" w:rsidR="00791D51" w:rsidRPr="00F37B25" w:rsidRDefault="00791D51" w:rsidP="00F37B25">
            <w:pPr>
              <w:pStyle w:val="32"/>
              <w:tabs>
                <w:tab w:val="left" w:pos="567"/>
              </w:tabs>
              <w:spacing w:line="240" w:lineRule="auto"/>
              <w:ind w:left="0" w:firstLine="0"/>
            </w:pPr>
          </w:p>
        </w:tc>
      </w:tr>
      <w:tr w:rsidR="001A0E09" w:rsidRPr="00F37B25" w14:paraId="66B68E4E" w14:textId="77777777" w:rsidTr="005D58DD">
        <w:tc>
          <w:tcPr>
            <w:tcW w:w="2127" w:type="dxa"/>
            <w:tcMar>
              <w:left w:w="0" w:type="dxa"/>
              <w:right w:w="0" w:type="dxa"/>
            </w:tcMar>
          </w:tcPr>
          <w:p w14:paraId="5564750F" w14:textId="77777777" w:rsidR="00D44DA2" w:rsidRPr="00F37B25" w:rsidRDefault="000E16B5" w:rsidP="00F37B25">
            <w:pPr>
              <w:tabs>
                <w:tab w:val="left" w:pos="0"/>
              </w:tabs>
              <w:spacing w:line="240" w:lineRule="auto"/>
              <w:jc w:val="left"/>
            </w:pPr>
            <w:r w:rsidRPr="00F37B25">
              <w:t>BCP</w:t>
            </w:r>
          </w:p>
        </w:tc>
        <w:tc>
          <w:tcPr>
            <w:tcW w:w="236" w:type="dxa"/>
          </w:tcPr>
          <w:p w14:paraId="09EB9EDD" w14:textId="77777777" w:rsidR="00D44DA2" w:rsidRPr="00F37B25" w:rsidRDefault="001A0E09" w:rsidP="00F37B25">
            <w:pPr>
              <w:pStyle w:val="32"/>
              <w:tabs>
                <w:tab w:val="left" w:pos="567"/>
              </w:tabs>
              <w:spacing w:line="240" w:lineRule="auto"/>
              <w:ind w:left="0" w:firstLine="0"/>
            </w:pPr>
            <w:r w:rsidRPr="00F37B25">
              <w:t>-</w:t>
            </w:r>
          </w:p>
        </w:tc>
        <w:tc>
          <w:tcPr>
            <w:tcW w:w="5595" w:type="dxa"/>
            <w:tcMar>
              <w:left w:w="28" w:type="dxa"/>
              <w:right w:w="28" w:type="dxa"/>
            </w:tcMar>
          </w:tcPr>
          <w:p w14:paraId="2F3A32AB" w14:textId="77777777" w:rsidR="00D44DA2" w:rsidRPr="00F37B25" w:rsidRDefault="00D44DA2" w:rsidP="00F37B25">
            <w:pPr>
              <w:pStyle w:val="32"/>
              <w:tabs>
                <w:tab w:val="left" w:pos="567"/>
              </w:tabs>
              <w:spacing w:line="240" w:lineRule="auto"/>
              <w:ind w:left="0" w:firstLine="0"/>
            </w:pPr>
            <w:r w:rsidRPr="00F37B25">
              <w:t>Brack Capital Properties N.V.</w:t>
            </w:r>
          </w:p>
        </w:tc>
      </w:tr>
      <w:tr w:rsidR="0086172B" w:rsidRPr="00F37B25" w14:paraId="059502F9" w14:textId="77777777" w:rsidTr="005D58DD">
        <w:tc>
          <w:tcPr>
            <w:tcW w:w="2127" w:type="dxa"/>
            <w:tcMar>
              <w:left w:w="0" w:type="dxa"/>
              <w:right w:w="0" w:type="dxa"/>
            </w:tcMar>
          </w:tcPr>
          <w:p w14:paraId="047E2B6B" w14:textId="77777777" w:rsidR="0086172B" w:rsidRPr="00F37B25" w:rsidRDefault="0086172B" w:rsidP="00F37B25">
            <w:pPr>
              <w:tabs>
                <w:tab w:val="left" w:pos="0"/>
              </w:tabs>
              <w:spacing w:line="240" w:lineRule="auto"/>
              <w:jc w:val="left"/>
            </w:pPr>
          </w:p>
        </w:tc>
        <w:tc>
          <w:tcPr>
            <w:tcW w:w="236" w:type="dxa"/>
          </w:tcPr>
          <w:p w14:paraId="77545C9E" w14:textId="77777777" w:rsidR="0086172B" w:rsidRPr="00F37B25" w:rsidRDefault="0086172B" w:rsidP="00F37B25">
            <w:pPr>
              <w:pStyle w:val="32"/>
              <w:tabs>
                <w:tab w:val="left" w:pos="567"/>
              </w:tabs>
              <w:spacing w:line="240" w:lineRule="auto"/>
              <w:ind w:left="0" w:firstLine="0"/>
            </w:pPr>
          </w:p>
        </w:tc>
        <w:tc>
          <w:tcPr>
            <w:tcW w:w="5595" w:type="dxa"/>
            <w:tcMar>
              <w:left w:w="28" w:type="dxa"/>
              <w:right w:w="28" w:type="dxa"/>
            </w:tcMar>
          </w:tcPr>
          <w:p w14:paraId="7A7214CD" w14:textId="77777777" w:rsidR="0086172B" w:rsidRPr="00F37B25" w:rsidRDefault="0086172B" w:rsidP="00F37B25">
            <w:pPr>
              <w:pStyle w:val="32"/>
              <w:tabs>
                <w:tab w:val="left" w:pos="567"/>
              </w:tabs>
              <w:spacing w:line="240" w:lineRule="auto"/>
              <w:ind w:left="0" w:firstLine="0"/>
            </w:pPr>
          </w:p>
        </w:tc>
      </w:tr>
      <w:tr w:rsidR="0086172B" w:rsidRPr="00F37B25" w14:paraId="74D32E22" w14:textId="77777777" w:rsidTr="0086172B">
        <w:tc>
          <w:tcPr>
            <w:tcW w:w="2127" w:type="dxa"/>
            <w:tcMar>
              <w:left w:w="0" w:type="dxa"/>
              <w:right w:w="0" w:type="dxa"/>
            </w:tcMar>
          </w:tcPr>
          <w:p w14:paraId="409FBFBB" w14:textId="77777777" w:rsidR="0086172B" w:rsidRPr="00F37B25" w:rsidRDefault="0086172B" w:rsidP="00F37B25">
            <w:pPr>
              <w:tabs>
                <w:tab w:val="left" w:pos="0"/>
              </w:tabs>
              <w:spacing w:line="240" w:lineRule="auto"/>
              <w:jc w:val="left"/>
            </w:pPr>
            <w:r w:rsidRPr="00F37B25">
              <w:t>Entities under joint control</w:t>
            </w:r>
          </w:p>
        </w:tc>
        <w:tc>
          <w:tcPr>
            <w:tcW w:w="236" w:type="dxa"/>
          </w:tcPr>
          <w:p w14:paraId="4B8B4864" w14:textId="77777777" w:rsidR="0086172B" w:rsidRPr="00F37B25" w:rsidRDefault="0086172B" w:rsidP="00F37B25">
            <w:pPr>
              <w:pStyle w:val="32"/>
              <w:tabs>
                <w:tab w:val="left" w:pos="567"/>
              </w:tabs>
              <w:spacing w:line="240" w:lineRule="auto"/>
              <w:ind w:left="0" w:firstLine="0"/>
            </w:pPr>
            <w:r w:rsidRPr="00F37B25">
              <w:t>-</w:t>
            </w:r>
          </w:p>
        </w:tc>
        <w:tc>
          <w:tcPr>
            <w:tcW w:w="5595" w:type="dxa"/>
            <w:tcMar>
              <w:left w:w="28" w:type="dxa"/>
              <w:right w:w="28" w:type="dxa"/>
            </w:tcMar>
          </w:tcPr>
          <w:p w14:paraId="39650DE7" w14:textId="77777777" w:rsidR="0086172B" w:rsidRPr="00F37B25" w:rsidRDefault="0086172B" w:rsidP="00F37B25">
            <w:pPr>
              <w:pStyle w:val="32"/>
              <w:tabs>
                <w:tab w:val="left" w:pos="567"/>
              </w:tabs>
              <w:spacing w:line="240" w:lineRule="auto"/>
              <w:ind w:left="0" w:firstLine="0"/>
            </w:pPr>
            <w:r w:rsidRPr="00F37B25">
              <w:t>Companies owned by various entities that have a contractual arrangement for joint control and are accounted for using the equity method.</w:t>
            </w:r>
          </w:p>
        </w:tc>
      </w:tr>
      <w:tr w:rsidR="0086172B" w:rsidRPr="00F37B25" w14:paraId="28E6230F" w14:textId="77777777" w:rsidTr="00F37B25">
        <w:trPr>
          <w:trHeight w:val="100"/>
        </w:trPr>
        <w:tc>
          <w:tcPr>
            <w:tcW w:w="2127" w:type="dxa"/>
            <w:tcMar>
              <w:left w:w="0" w:type="dxa"/>
              <w:right w:w="0" w:type="dxa"/>
            </w:tcMar>
          </w:tcPr>
          <w:p w14:paraId="649DB8AC" w14:textId="77777777" w:rsidR="0086172B" w:rsidRPr="00F37B25" w:rsidRDefault="0086172B" w:rsidP="00F37B25">
            <w:pPr>
              <w:tabs>
                <w:tab w:val="left" w:pos="0"/>
              </w:tabs>
              <w:spacing w:line="240" w:lineRule="auto"/>
              <w:jc w:val="left"/>
            </w:pPr>
          </w:p>
        </w:tc>
        <w:tc>
          <w:tcPr>
            <w:tcW w:w="236" w:type="dxa"/>
          </w:tcPr>
          <w:p w14:paraId="11C29519" w14:textId="77777777" w:rsidR="0086172B" w:rsidRPr="00F37B25" w:rsidRDefault="0086172B" w:rsidP="00F37B25">
            <w:pPr>
              <w:pStyle w:val="32"/>
              <w:tabs>
                <w:tab w:val="left" w:pos="567"/>
              </w:tabs>
              <w:spacing w:line="240" w:lineRule="auto"/>
              <w:ind w:left="0" w:firstLine="0"/>
            </w:pPr>
          </w:p>
        </w:tc>
        <w:tc>
          <w:tcPr>
            <w:tcW w:w="5595" w:type="dxa"/>
            <w:tcMar>
              <w:left w:w="28" w:type="dxa"/>
              <w:right w:w="28" w:type="dxa"/>
            </w:tcMar>
          </w:tcPr>
          <w:p w14:paraId="70DEA829" w14:textId="77777777" w:rsidR="0086172B" w:rsidRPr="00F37B25" w:rsidRDefault="0086172B" w:rsidP="00F37B25">
            <w:pPr>
              <w:pStyle w:val="32"/>
              <w:tabs>
                <w:tab w:val="left" w:pos="567"/>
              </w:tabs>
              <w:spacing w:line="240" w:lineRule="auto"/>
              <w:ind w:left="0" w:firstLine="0"/>
            </w:pPr>
          </w:p>
        </w:tc>
      </w:tr>
      <w:tr w:rsidR="0086172B" w:rsidRPr="00F37B25" w14:paraId="331FC3DE" w14:textId="77777777" w:rsidTr="0086172B">
        <w:tc>
          <w:tcPr>
            <w:tcW w:w="2127" w:type="dxa"/>
            <w:tcMar>
              <w:left w:w="0" w:type="dxa"/>
              <w:right w:w="0" w:type="dxa"/>
            </w:tcMar>
          </w:tcPr>
          <w:p w14:paraId="1FDBBB29" w14:textId="77777777" w:rsidR="0086172B" w:rsidRPr="00F37B25" w:rsidRDefault="0086172B" w:rsidP="00F37B25">
            <w:pPr>
              <w:tabs>
                <w:tab w:val="left" w:pos="0"/>
              </w:tabs>
              <w:spacing w:line="240" w:lineRule="auto"/>
              <w:jc w:val="left"/>
            </w:pPr>
            <w:r w:rsidRPr="00F37B25">
              <w:t>Associates</w:t>
            </w:r>
          </w:p>
        </w:tc>
        <w:tc>
          <w:tcPr>
            <w:tcW w:w="236" w:type="dxa"/>
          </w:tcPr>
          <w:p w14:paraId="4BA7DD06" w14:textId="77777777" w:rsidR="0086172B" w:rsidRPr="00F37B25" w:rsidRDefault="0086172B" w:rsidP="00F37B25">
            <w:pPr>
              <w:pStyle w:val="32"/>
              <w:tabs>
                <w:tab w:val="left" w:pos="567"/>
              </w:tabs>
              <w:spacing w:line="240" w:lineRule="auto"/>
              <w:ind w:left="0" w:firstLine="0"/>
            </w:pPr>
            <w:r w:rsidRPr="00F37B25">
              <w:t>-</w:t>
            </w:r>
          </w:p>
        </w:tc>
        <w:tc>
          <w:tcPr>
            <w:tcW w:w="5595" w:type="dxa"/>
            <w:tcMar>
              <w:left w:w="28" w:type="dxa"/>
              <w:right w:w="28" w:type="dxa"/>
            </w:tcMar>
          </w:tcPr>
          <w:p w14:paraId="01D713D0" w14:textId="77777777" w:rsidR="0086172B" w:rsidRPr="00F37B25" w:rsidRDefault="0086172B" w:rsidP="00F37B25">
            <w:pPr>
              <w:pStyle w:val="32"/>
              <w:tabs>
                <w:tab w:val="left" w:pos="567"/>
              </w:tabs>
              <w:spacing w:line="240" w:lineRule="auto"/>
              <w:ind w:left="0" w:firstLine="0"/>
            </w:pPr>
            <w:r w:rsidRPr="00F37B25">
              <w:t xml:space="preserve">Companies over which the Group has significant influence and which are accounted for using the equity method. </w:t>
            </w:r>
          </w:p>
        </w:tc>
      </w:tr>
    </w:tbl>
    <w:p w14:paraId="64A9E30E" w14:textId="77777777" w:rsidR="00CD0F66" w:rsidRPr="00F37B25" w:rsidRDefault="00CD0F66" w:rsidP="00F37B25">
      <w:pPr>
        <w:pStyle w:val="t1"/>
        <w:tabs>
          <w:tab w:val="left" w:pos="3120"/>
        </w:tabs>
        <w:spacing w:line="276" w:lineRule="auto"/>
        <w:rPr>
          <w:color w:val="000000"/>
        </w:rPr>
      </w:pPr>
    </w:p>
    <w:tbl>
      <w:tblPr>
        <w:tblW w:w="7958" w:type="dxa"/>
        <w:tblInd w:w="1701" w:type="dxa"/>
        <w:tblLayout w:type="fixed"/>
        <w:tblLook w:val="01E0" w:firstRow="1" w:lastRow="1" w:firstColumn="1" w:lastColumn="1" w:noHBand="0" w:noVBand="0"/>
      </w:tblPr>
      <w:tblGrid>
        <w:gridCol w:w="2127"/>
        <w:gridCol w:w="236"/>
        <w:gridCol w:w="5595"/>
      </w:tblGrid>
      <w:tr w:rsidR="00CD0F66" w:rsidRPr="00F37B25" w14:paraId="6CF03E4C" w14:textId="77777777" w:rsidTr="00784CF9">
        <w:tc>
          <w:tcPr>
            <w:tcW w:w="2127" w:type="dxa"/>
            <w:tcMar>
              <w:left w:w="0" w:type="dxa"/>
              <w:right w:w="0" w:type="dxa"/>
            </w:tcMar>
          </w:tcPr>
          <w:p w14:paraId="647884E6" w14:textId="77777777" w:rsidR="00CD0F66" w:rsidRPr="00F37B25" w:rsidRDefault="00CD0F66" w:rsidP="00F37B25">
            <w:pPr>
              <w:tabs>
                <w:tab w:val="left" w:pos="170"/>
                <w:tab w:val="left" w:pos="567"/>
              </w:tabs>
              <w:spacing w:line="240" w:lineRule="auto"/>
              <w:ind w:left="170" w:hanging="170"/>
            </w:pPr>
            <w:r w:rsidRPr="00F37B25">
              <w:lastRenderedPageBreak/>
              <w:t>Investees</w:t>
            </w:r>
          </w:p>
        </w:tc>
        <w:tc>
          <w:tcPr>
            <w:tcW w:w="236" w:type="dxa"/>
          </w:tcPr>
          <w:p w14:paraId="7E8F4C35" w14:textId="77777777" w:rsidR="00CD0F66" w:rsidRPr="00F37B25" w:rsidRDefault="00CD0F66" w:rsidP="00F37B25">
            <w:pPr>
              <w:pStyle w:val="32"/>
              <w:tabs>
                <w:tab w:val="left" w:pos="567"/>
              </w:tabs>
              <w:spacing w:line="240" w:lineRule="auto"/>
              <w:ind w:left="0" w:firstLine="0"/>
            </w:pPr>
            <w:r w:rsidRPr="00F37B25">
              <w:t>-</w:t>
            </w:r>
          </w:p>
        </w:tc>
        <w:tc>
          <w:tcPr>
            <w:tcW w:w="5595" w:type="dxa"/>
            <w:tcMar>
              <w:left w:w="28" w:type="dxa"/>
              <w:right w:w="28" w:type="dxa"/>
            </w:tcMar>
          </w:tcPr>
          <w:p w14:paraId="5A6B9998" w14:textId="77777777" w:rsidR="00CD0F66" w:rsidRPr="00F37B25" w:rsidRDefault="00CD0F66" w:rsidP="00F37B25">
            <w:pPr>
              <w:pStyle w:val="32"/>
              <w:tabs>
                <w:tab w:val="left" w:pos="567"/>
              </w:tabs>
              <w:spacing w:line="240" w:lineRule="auto"/>
              <w:ind w:left="0" w:firstLine="0"/>
            </w:pPr>
            <w:r w:rsidRPr="00F37B25">
              <w:t xml:space="preserve">Subsidiaries, associates and entities under joint control. </w:t>
            </w:r>
          </w:p>
        </w:tc>
      </w:tr>
      <w:tr w:rsidR="00CD0F66" w:rsidRPr="00F37B25" w14:paraId="40AD0489" w14:textId="77777777" w:rsidTr="00CD0F66">
        <w:tc>
          <w:tcPr>
            <w:tcW w:w="2127" w:type="dxa"/>
            <w:tcMar>
              <w:left w:w="0" w:type="dxa"/>
              <w:right w:w="0" w:type="dxa"/>
            </w:tcMar>
          </w:tcPr>
          <w:p w14:paraId="5792E0E5" w14:textId="77777777" w:rsidR="00CD0F66" w:rsidRPr="00F37B25" w:rsidRDefault="00CD0F66" w:rsidP="00F37B25">
            <w:pPr>
              <w:tabs>
                <w:tab w:val="left" w:pos="170"/>
                <w:tab w:val="left" w:pos="567"/>
              </w:tabs>
              <w:spacing w:line="240" w:lineRule="auto"/>
              <w:ind w:left="170" w:hanging="170"/>
            </w:pPr>
          </w:p>
        </w:tc>
        <w:tc>
          <w:tcPr>
            <w:tcW w:w="236" w:type="dxa"/>
          </w:tcPr>
          <w:p w14:paraId="38CA91A0" w14:textId="77777777" w:rsidR="00CD0F66" w:rsidRPr="00F37B25" w:rsidRDefault="00CD0F66" w:rsidP="00F37B25">
            <w:pPr>
              <w:pStyle w:val="32"/>
              <w:tabs>
                <w:tab w:val="left" w:pos="567"/>
              </w:tabs>
              <w:spacing w:line="240" w:lineRule="auto"/>
              <w:ind w:left="0" w:firstLine="0"/>
            </w:pPr>
          </w:p>
        </w:tc>
        <w:tc>
          <w:tcPr>
            <w:tcW w:w="5595" w:type="dxa"/>
            <w:tcMar>
              <w:left w:w="28" w:type="dxa"/>
              <w:right w:w="28" w:type="dxa"/>
            </w:tcMar>
          </w:tcPr>
          <w:p w14:paraId="4E417832" w14:textId="77777777" w:rsidR="00CD0F66" w:rsidRPr="00F37B25" w:rsidRDefault="00CD0F66" w:rsidP="00F37B25">
            <w:pPr>
              <w:pStyle w:val="32"/>
              <w:tabs>
                <w:tab w:val="left" w:pos="567"/>
              </w:tabs>
              <w:spacing w:line="240" w:lineRule="auto"/>
              <w:ind w:left="0" w:firstLine="0"/>
            </w:pPr>
          </w:p>
        </w:tc>
      </w:tr>
      <w:tr w:rsidR="00CD0F66" w:rsidRPr="00F37B25" w14:paraId="32DB299F" w14:textId="77777777" w:rsidTr="00CD0F66">
        <w:tc>
          <w:tcPr>
            <w:tcW w:w="2127" w:type="dxa"/>
            <w:tcMar>
              <w:left w:w="0" w:type="dxa"/>
              <w:right w:w="0" w:type="dxa"/>
            </w:tcMar>
          </w:tcPr>
          <w:p w14:paraId="4893C49A" w14:textId="77777777" w:rsidR="00CD0F66" w:rsidRPr="00F37B25" w:rsidRDefault="00CD0F66" w:rsidP="00F37B25">
            <w:pPr>
              <w:tabs>
                <w:tab w:val="left" w:pos="142"/>
                <w:tab w:val="left" w:pos="170"/>
              </w:tabs>
              <w:spacing w:line="240" w:lineRule="auto"/>
              <w:ind w:left="170" w:hanging="170"/>
            </w:pPr>
            <w:r w:rsidRPr="00F37B25">
              <w:t>The parent company</w:t>
            </w:r>
          </w:p>
        </w:tc>
        <w:tc>
          <w:tcPr>
            <w:tcW w:w="236" w:type="dxa"/>
          </w:tcPr>
          <w:p w14:paraId="67EA10B3" w14:textId="77777777" w:rsidR="00CD0F66" w:rsidRPr="00F37B25" w:rsidRDefault="00CD0F66" w:rsidP="00F37B25">
            <w:pPr>
              <w:pStyle w:val="32"/>
              <w:tabs>
                <w:tab w:val="left" w:pos="567"/>
              </w:tabs>
              <w:spacing w:line="240" w:lineRule="auto"/>
              <w:ind w:left="0" w:firstLine="0"/>
            </w:pPr>
            <w:r w:rsidRPr="00F37B25">
              <w:t>-</w:t>
            </w:r>
          </w:p>
        </w:tc>
        <w:tc>
          <w:tcPr>
            <w:tcW w:w="5595" w:type="dxa"/>
            <w:tcMar>
              <w:left w:w="28" w:type="dxa"/>
              <w:right w:w="28" w:type="dxa"/>
            </w:tcMar>
          </w:tcPr>
          <w:p w14:paraId="198F8B2E" w14:textId="77777777" w:rsidR="00CD0F66" w:rsidRPr="00F37B25" w:rsidRDefault="00CD0F66" w:rsidP="00F37B25">
            <w:pPr>
              <w:pStyle w:val="32"/>
              <w:tabs>
                <w:tab w:val="left" w:pos="567"/>
              </w:tabs>
              <w:spacing w:line="240" w:lineRule="auto"/>
              <w:ind w:left="0" w:firstLine="0"/>
            </w:pPr>
            <w:r w:rsidRPr="00F37B25">
              <w:t>Brack Capital Investments Ltd. A company incorporated and domiciled in Israel.</w:t>
            </w:r>
          </w:p>
        </w:tc>
      </w:tr>
      <w:tr w:rsidR="00CD0F66" w:rsidRPr="00F37B25" w14:paraId="281581A9" w14:textId="77777777" w:rsidTr="00CD0F66">
        <w:tc>
          <w:tcPr>
            <w:tcW w:w="2127" w:type="dxa"/>
            <w:tcMar>
              <w:left w:w="0" w:type="dxa"/>
              <w:right w:w="0" w:type="dxa"/>
            </w:tcMar>
          </w:tcPr>
          <w:p w14:paraId="1CD87E4C" w14:textId="77777777" w:rsidR="00CD0F66" w:rsidRPr="00F37B25" w:rsidRDefault="00CD0F66" w:rsidP="00F37B25">
            <w:pPr>
              <w:tabs>
                <w:tab w:val="left" w:pos="170"/>
                <w:tab w:val="left" w:pos="567"/>
              </w:tabs>
              <w:spacing w:line="240" w:lineRule="auto"/>
              <w:ind w:left="170" w:hanging="170"/>
            </w:pPr>
          </w:p>
        </w:tc>
        <w:tc>
          <w:tcPr>
            <w:tcW w:w="236" w:type="dxa"/>
          </w:tcPr>
          <w:p w14:paraId="3871F2AA" w14:textId="77777777" w:rsidR="00CD0F66" w:rsidRPr="00F37B25" w:rsidRDefault="00CD0F66" w:rsidP="00F37B25">
            <w:pPr>
              <w:pStyle w:val="32"/>
              <w:tabs>
                <w:tab w:val="left" w:pos="567"/>
              </w:tabs>
              <w:spacing w:line="240" w:lineRule="auto"/>
              <w:ind w:left="0" w:firstLine="0"/>
            </w:pPr>
          </w:p>
        </w:tc>
        <w:tc>
          <w:tcPr>
            <w:tcW w:w="5595" w:type="dxa"/>
            <w:tcMar>
              <w:left w:w="28" w:type="dxa"/>
              <w:right w:w="28" w:type="dxa"/>
            </w:tcMar>
          </w:tcPr>
          <w:p w14:paraId="0677416C" w14:textId="77777777" w:rsidR="00CD0F66" w:rsidRPr="00F37B25" w:rsidRDefault="00CD0F66" w:rsidP="00F37B25">
            <w:pPr>
              <w:pStyle w:val="32"/>
              <w:tabs>
                <w:tab w:val="left" w:pos="567"/>
              </w:tabs>
              <w:spacing w:line="240" w:lineRule="auto"/>
              <w:ind w:left="0" w:firstLine="0"/>
            </w:pPr>
          </w:p>
        </w:tc>
      </w:tr>
      <w:tr w:rsidR="00CD0F66" w:rsidRPr="00F37B25" w14:paraId="0E59ABE2" w14:textId="77777777" w:rsidTr="00CD0F66">
        <w:tc>
          <w:tcPr>
            <w:tcW w:w="2127" w:type="dxa"/>
            <w:tcMar>
              <w:left w:w="0" w:type="dxa"/>
              <w:right w:w="0" w:type="dxa"/>
            </w:tcMar>
          </w:tcPr>
          <w:p w14:paraId="5C1BF76D" w14:textId="77777777" w:rsidR="00CD0F66" w:rsidRPr="00F37B25" w:rsidRDefault="00CD0F66" w:rsidP="00F37B25">
            <w:pPr>
              <w:tabs>
                <w:tab w:val="left" w:pos="170"/>
                <w:tab w:val="left" w:pos="567"/>
              </w:tabs>
              <w:spacing w:line="240" w:lineRule="auto"/>
              <w:ind w:left="170" w:hanging="170"/>
            </w:pPr>
            <w:r w:rsidRPr="00F37B25">
              <w:t>Euro</w:t>
            </w:r>
          </w:p>
        </w:tc>
        <w:tc>
          <w:tcPr>
            <w:tcW w:w="236" w:type="dxa"/>
          </w:tcPr>
          <w:p w14:paraId="37EFF1EE" w14:textId="77777777" w:rsidR="00CD0F66" w:rsidRPr="00F37B25" w:rsidRDefault="00CD0F66" w:rsidP="00F37B25">
            <w:pPr>
              <w:pStyle w:val="32"/>
              <w:tabs>
                <w:tab w:val="left" w:pos="567"/>
              </w:tabs>
              <w:spacing w:line="240" w:lineRule="auto"/>
              <w:ind w:left="0" w:firstLine="0"/>
            </w:pPr>
            <w:r w:rsidRPr="00F37B25">
              <w:t>-</w:t>
            </w:r>
          </w:p>
        </w:tc>
        <w:tc>
          <w:tcPr>
            <w:tcW w:w="5595" w:type="dxa"/>
            <w:tcMar>
              <w:left w:w="28" w:type="dxa"/>
              <w:right w:w="28" w:type="dxa"/>
            </w:tcMar>
          </w:tcPr>
          <w:p w14:paraId="0B210F6E" w14:textId="77777777" w:rsidR="00CD0F66" w:rsidRPr="00F37B25" w:rsidRDefault="00CD0F66" w:rsidP="00F37B25">
            <w:pPr>
              <w:pStyle w:val="32"/>
              <w:tabs>
                <w:tab w:val="left" w:pos="567"/>
              </w:tabs>
              <w:spacing w:line="240" w:lineRule="auto"/>
              <w:ind w:left="0" w:firstLine="0"/>
            </w:pPr>
            <w:r w:rsidRPr="00F37B25">
              <w:t>€</w:t>
            </w:r>
          </w:p>
        </w:tc>
      </w:tr>
      <w:tr w:rsidR="00CD0F66" w:rsidRPr="00F37B25" w14:paraId="3106FCC8" w14:textId="77777777" w:rsidTr="00CD0F66">
        <w:tc>
          <w:tcPr>
            <w:tcW w:w="2127" w:type="dxa"/>
            <w:tcMar>
              <w:left w:w="0" w:type="dxa"/>
              <w:right w:w="0" w:type="dxa"/>
            </w:tcMar>
          </w:tcPr>
          <w:p w14:paraId="2123A411" w14:textId="77777777" w:rsidR="00CD0F66" w:rsidRPr="00F37B25" w:rsidRDefault="00CD0F66" w:rsidP="00F37B25">
            <w:pPr>
              <w:tabs>
                <w:tab w:val="left" w:pos="170"/>
                <w:tab w:val="left" w:pos="567"/>
              </w:tabs>
              <w:spacing w:line="240" w:lineRule="auto"/>
              <w:ind w:left="170" w:hanging="170"/>
            </w:pPr>
          </w:p>
        </w:tc>
        <w:tc>
          <w:tcPr>
            <w:tcW w:w="236" w:type="dxa"/>
          </w:tcPr>
          <w:p w14:paraId="6F59E508" w14:textId="77777777" w:rsidR="00CD0F66" w:rsidRPr="00F37B25" w:rsidRDefault="00CD0F66" w:rsidP="00F37B25">
            <w:pPr>
              <w:pStyle w:val="32"/>
              <w:tabs>
                <w:tab w:val="left" w:pos="567"/>
              </w:tabs>
              <w:spacing w:line="240" w:lineRule="auto"/>
              <w:ind w:left="0" w:firstLine="0"/>
            </w:pPr>
          </w:p>
        </w:tc>
        <w:tc>
          <w:tcPr>
            <w:tcW w:w="5595" w:type="dxa"/>
            <w:tcMar>
              <w:left w:w="28" w:type="dxa"/>
              <w:right w:w="28" w:type="dxa"/>
            </w:tcMar>
          </w:tcPr>
          <w:p w14:paraId="66B46156" w14:textId="77777777" w:rsidR="00CD0F66" w:rsidRPr="00F37B25" w:rsidRDefault="00CD0F66" w:rsidP="00F37B25">
            <w:pPr>
              <w:pStyle w:val="32"/>
              <w:tabs>
                <w:tab w:val="left" w:pos="567"/>
              </w:tabs>
              <w:spacing w:line="240" w:lineRule="auto"/>
              <w:ind w:left="0" w:firstLine="0"/>
            </w:pPr>
          </w:p>
        </w:tc>
      </w:tr>
      <w:tr w:rsidR="00CD0F66" w:rsidRPr="00F37B25" w14:paraId="29661613" w14:textId="77777777" w:rsidTr="00CD0F66">
        <w:tc>
          <w:tcPr>
            <w:tcW w:w="2127" w:type="dxa"/>
            <w:tcMar>
              <w:left w:w="0" w:type="dxa"/>
              <w:right w:w="0" w:type="dxa"/>
            </w:tcMar>
          </w:tcPr>
          <w:p w14:paraId="741C44A4" w14:textId="77777777" w:rsidR="00CD0F66" w:rsidRPr="00F37B25" w:rsidRDefault="00CD0F66" w:rsidP="00F37B25">
            <w:pPr>
              <w:tabs>
                <w:tab w:val="left" w:pos="170"/>
                <w:tab w:val="left" w:pos="567"/>
              </w:tabs>
              <w:spacing w:line="240" w:lineRule="auto"/>
              <w:ind w:left="170" w:hanging="170"/>
            </w:pPr>
            <w:r w:rsidRPr="00F37B25">
              <w:t>United States dollar</w:t>
            </w:r>
          </w:p>
        </w:tc>
        <w:tc>
          <w:tcPr>
            <w:tcW w:w="236" w:type="dxa"/>
          </w:tcPr>
          <w:p w14:paraId="7B824C6C" w14:textId="77777777" w:rsidR="00CD0F66" w:rsidRPr="00F37B25" w:rsidRDefault="00CD0F66" w:rsidP="00F37B25">
            <w:pPr>
              <w:pStyle w:val="32"/>
              <w:tabs>
                <w:tab w:val="left" w:pos="567"/>
              </w:tabs>
              <w:spacing w:line="240" w:lineRule="auto"/>
              <w:ind w:left="0" w:firstLine="0"/>
            </w:pPr>
            <w:r w:rsidRPr="00F37B25">
              <w:t>-</w:t>
            </w:r>
          </w:p>
        </w:tc>
        <w:tc>
          <w:tcPr>
            <w:tcW w:w="5595" w:type="dxa"/>
            <w:tcMar>
              <w:left w:w="28" w:type="dxa"/>
              <w:right w:w="28" w:type="dxa"/>
            </w:tcMar>
          </w:tcPr>
          <w:p w14:paraId="50BACD62" w14:textId="77777777" w:rsidR="00CD0F66" w:rsidRPr="00F37B25" w:rsidRDefault="00CD0F66" w:rsidP="00F37B25">
            <w:pPr>
              <w:pStyle w:val="32"/>
              <w:tabs>
                <w:tab w:val="left" w:pos="567"/>
              </w:tabs>
              <w:spacing w:line="240" w:lineRule="auto"/>
              <w:ind w:left="0" w:firstLine="0"/>
            </w:pPr>
            <w:r w:rsidRPr="00F37B25">
              <w:t>$</w:t>
            </w:r>
          </w:p>
        </w:tc>
      </w:tr>
      <w:tr w:rsidR="00CD0F66" w:rsidRPr="00F37B25" w14:paraId="5ED42EA1" w14:textId="77777777" w:rsidTr="001A7983">
        <w:tc>
          <w:tcPr>
            <w:tcW w:w="2127" w:type="dxa"/>
            <w:tcMar>
              <w:left w:w="0" w:type="dxa"/>
              <w:right w:w="0" w:type="dxa"/>
            </w:tcMar>
          </w:tcPr>
          <w:p w14:paraId="4C6998D7" w14:textId="77777777" w:rsidR="00CD0F66" w:rsidRPr="00F37B25" w:rsidRDefault="00CD0F66" w:rsidP="00F37B25">
            <w:pPr>
              <w:tabs>
                <w:tab w:val="left" w:pos="170"/>
                <w:tab w:val="left" w:pos="567"/>
              </w:tabs>
              <w:spacing w:line="240" w:lineRule="auto"/>
              <w:ind w:left="170" w:hanging="170"/>
            </w:pPr>
          </w:p>
        </w:tc>
        <w:tc>
          <w:tcPr>
            <w:tcW w:w="236" w:type="dxa"/>
          </w:tcPr>
          <w:p w14:paraId="0A1943F4" w14:textId="77777777" w:rsidR="00CD0F66" w:rsidRPr="00F37B25" w:rsidRDefault="00CD0F66" w:rsidP="00F37B25">
            <w:pPr>
              <w:pStyle w:val="32"/>
              <w:tabs>
                <w:tab w:val="left" w:pos="567"/>
              </w:tabs>
              <w:spacing w:line="240" w:lineRule="auto"/>
              <w:ind w:left="0" w:firstLine="0"/>
            </w:pPr>
          </w:p>
        </w:tc>
        <w:tc>
          <w:tcPr>
            <w:tcW w:w="5595" w:type="dxa"/>
            <w:tcMar>
              <w:left w:w="28" w:type="dxa"/>
              <w:right w:w="28" w:type="dxa"/>
            </w:tcMar>
          </w:tcPr>
          <w:p w14:paraId="0650A4F0" w14:textId="77777777" w:rsidR="00CD0F66" w:rsidRPr="00F37B25" w:rsidRDefault="00CD0F66" w:rsidP="00F37B25">
            <w:pPr>
              <w:pStyle w:val="32"/>
              <w:tabs>
                <w:tab w:val="left" w:pos="567"/>
              </w:tabs>
              <w:spacing w:line="240" w:lineRule="auto"/>
              <w:ind w:left="0" w:firstLine="0"/>
            </w:pPr>
          </w:p>
        </w:tc>
      </w:tr>
      <w:tr w:rsidR="00CD0F66" w:rsidRPr="00F37B25" w14:paraId="009DD487" w14:textId="77777777" w:rsidTr="00CD0F66">
        <w:trPr>
          <w:trHeight w:val="123"/>
        </w:trPr>
        <w:tc>
          <w:tcPr>
            <w:tcW w:w="2127" w:type="dxa"/>
            <w:tcMar>
              <w:left w:w="0" w:type="dxa"/>
              <w:right w:w="0" w:type="dxa"/>
            </w:tcMar>
          </w:tcPr>
          <w:p w14:paraId="0D0DAD1C" w14:textId="77777777" w:rsidR="00CD0F66" w:rsidRPr="00F37B25" w:rsidRDefault="00CD0F66" w:rsidP="00F37B25">
            <w:pPr>
              <w:tabs>
                <w:tab w:val="left" w:pos="170"/>
                <w:tab w:val="left" w:pos="567"/>
              </w:tabs>
              <w:spacing w:line="240" w:lineRule="auto"/>
              <w:ind w:left="170" w:hanging="170"/>
            </w:pPr>
            <w:r w:rsidRPr="00F37B25">
              <w:t>New Israel Shekels</w:t>
            </w:r>
          </w:p>
        </w:tc>
        <w:tc>
          <w:tcPr>
            <w:tcW w:w="236" w:type="dxa"/>
          </w:tcPr>
          <w:p w14:paraId="60B6BDBF" w14:textId="77777777" w:rsidR="00CD0F66" w:rsidRPr="00F37B25" w:rsidRDefault="00CD0F66" w:rsidP="00F37B25">
            <w:pPr>
              <w:pStyle w:val="32"/>
              <w:tabs>
                <w:tab w:val="left" w:pos="567"/>
              </w:tabs>
              <w:spacing w:line="240" w:lineRule="auto"/>
              <w:ind w:left="0" w:firstLine="0"/>
            </w:pPr>
            <w:r w:rsidRPr="00F37B25">
              <w:t>-</w:t>
            </w:r>
          </w:p>
        </w:tc>
        <w:tc>
          <w:tcPr>
            <w:tcW w:w="5595" w:type="dxa"/>
            <w:tcMar>
              <w:left w:w="28" w:type="dxa"/>
              <w:right w:w="28" w:type="dxa"/>
            </w:tcMar>
          </w:tcPr>
          <w:p w14:paraId="5D9A3987" w14:textId="77777777" w:rsidR="00CD0F66" w:rsidRPr="00F37B25" w:rsidRDefault="00CD0F66" w:rsidP="00F37B25">
            <w:pPr>
              <w:pStyle w:val="32"/>
              <w:tabs>
                <w:tab w:val="left" w:pos="567"/>
              </w:tabs>
              <w:spacing w:line="240" w:lineRule="auto"/>
              <w:ind w:left="0" w:firstLine="0"/>
            </w:pPr>
            <w:r w:rsidRPr="00F37B25">
              <w:t>NIS</w:t>
            </w:r>
          </w:p>
        </w:tc>
      </w:tr>
    </w:tbl>
    <w:p w14:paraId="41EEE269" w14:textId="77777777" w:rsidR="00CD0F66" w:rsidRPr="00F37B25" w:rsidRDefault="00CD0F66" w:rsidP="00F37B25">
      <w:pPr>
        <w:pStyle w:val="t1"/>
        <w:tabs>
          <w:tab w:val="left" w:pos="3120"/>
        </w:tabs>
        <w:rPr>
          <w:color w:val="000000"/>
        </w:rPr>
      </w:pPr>
    </w:p>
    <w:p w14:paraId="0470A5CC" w14:textId="77777777" w:rsidR="00E4299B" w:rsidRDefault="001A0E09" w:rsidP="00F37B25">
      <w:pPr>
        <w:pStyle w:val="20"/>
        <w:bidi w:val="0"/>
        <w:spacing w:line="276" w:lineRule="auto"/>
        <w:rPr>
          <w:rFonts w:cs="Times New Roman"/>
        </w:rPr>
      </w:pPr>
      <w:r w:rsidRPr="00F37B25">
        <w:rPr>
          <w:rFonts w:cs="Times New Roman"/>
        </w:rPr>
        <w:t>c</w:t>
      </w:r>
      <w:r w:rsidR="0060220F" w:rsidRPr="00F37B25">
        <w:rPr>
          <w:rFonts w:cs="Times New Roman"/>
        </w:rPr>
        <w:t>.</w:t>
      </w:r>
      <w:r w:rsidR="0060220F" w:rsidRPr="00F37B25">
        <w:rPr>
          <w:rFonts w:cs="Times New Roman"/>
        </w:rPr>
        <w:tab/>
      </w:r>
      <w:r w:rsidR="00A91A4B" w:rsidRPr="00F37B25">
        <w:rPr>
          <w:rFonts w:cs="Times New Roman"/>
        </w:rPr>
        <w:t>The statutory financial statements, comprising the consolidated financial statements</w:t>
      </w:r>
      <w:r w:rsidR="00243ADE">
        <w:rPr>
          <w:rFonts w:cs="Times New Roman"/>
        </w:rPr>
        <w:t>,</w:t>
      </w:r>
      <w:r w:rsidR="00A91A4B" w:rsidRPr="00F37B25">
        <w:rPr>
          <w:rFonts w:cs="Times New Roman"/>
        </w:rPr>
        <w:t xml:space="preserve"> and related notes</w:t>
      </w:r>
      <w:r w:rsidR="00E8363D" w:rsidRPr="00F37B25">
        <w:rPr>
          <w:rFonts w:cs="Times New Roman"/>
        </w:rPr>
        <w:t xml:space="preserve"> and</w:t>
      </w:r>
      <w:r w:rsidR="00A91A4B" w:rsidRPr="00F37B25">
        <w:rPr>
          <w:rFonts w:cs="Times New Roman"/>
        </w:rPr>
        <w:t xml:space="preserve"> the Company separate financial statements</w:t>
      </w:r>
      <w:r w:rsidR="00243ADE">
        <w:rPr>
          <w:rFonts w:cs="Times New Roman"/>
        </w:rPr>
        <w:t>,</w:t>
      </w:r>
      <w:r w:rsidR="00A91A4B" w:rsidRPr="00F37B25">
        <w:rPr>
          <w:rFonts w:cs="Times New Roman"/>
        </w:rPr>
        <w:t xml:space="preserve"> and related notes</w:t>
      </w:r>
      <w:r w:rsidR="00E8363D" w:rsidRPr="00F37B25">
        <w:rPr>
          <w:rFonts w:cs="Times New Roman"/>
        </w:rPr>
        <w:t xml:space="preserve"> and</w:t>
      </w:r>
      <w:r w:rsidR="00A91A4B" w:rsidRPr="00F37B25">
        <w:rPr>
          <w:rFonts w:cs="Times New Roman"/>
        </w:rPr>
        <w:t xml:space="preserve"> the Board of Directors’ report, </w:t>
      </w:r>
      <w:r w:rsidR="00A91A4B" w:rsidRPr="00270446">
        <w:rPr>
          <w:rFonts w:cs="Times New Roman"/>
        </w:rPr>
        <w:t xml:space="preserve">Corporate Governance statement and Other Information were authorized for issuance in accordance with a resolution of the Board of Directors on </w:t>
      </w:r>
      <w:r w:rsidR="0095030B">
        <w:rPr>
          <w:rFonts w:cs="Times New Roman"/>
        </w:rPr>
        <w:t>26 April 2018</w:t>
      </w:r>
      <w:r w:rsidR="00A91A4B" w:rsidRPr="00270446">
        <w:rPr>
          <w:rFonts w:cs="Times New Roman"/>
        </w:rPr>
        <w:t>.</w:t>
      </w:r>
    </w:p>
    <w:p w14:paraId="70954545" w14:textId="77777777" w:rsidR="00B41430" w:rsidRDefault="00B41430">
      <w:pPr>
        <w:pStyle w:val="20"/>
        <w:bidi w:val="0"/>
        <w:spacing w:line="276" w:lineRule="auto"/>
        <w:rPr>
          <w:rFonts w:cs="Times New Roman"/>
        </w:rPr>
      </w:pPr>
    </w:p>
    <w:p w14:paraId="298F50D1" w14:textId="77777777" w:rsidR="00B41430" w:rsidRDefault="00B41430">
      <w:pPr>
        <w:pStyle w:val="20"/>
        <w:bidi w:val="0"/>
        <w:spacing w:line="276" w:lineRule="auto"/>
        <w:rPr>
          <w:rFonts w:cs="Times New Roman"/>
        </w:rPr>
      </w:pPr>
      <w:r>
        <w:rPr>
          <w:rFonts w:cs="Times New Roman"/>
        </w:rPr>
        <w:t>d.</w:t>
      </w:r>
      <w:r>
        <w:rPr>
          <w:rFonts w:cs="Times New Roman"/>
        </w:rPr>
        <w:tab/>
        <w:t>The exchange rates used in the preparation of these consolidated financial statements were as follows</w:t>
      </w:r>
      <w:r w:rsidR="001A33DB">
        <w:rPr>
          <w:rFonts w:cs="Times New Roman"/>
        </w:rPr>
        <w:t xml:space="preserve"> (see also Note 28)</w:t>
      </w:r>
      <w:r>
        <w:rPr>
          <w:rFonts w:cs="Times New Roman"/>
        </w:rPr>
        <w:t>:</w:t>
      </w:r>
    </w:p>
    <w:tbl>
      <w:tblPr>
        <w:tblW w:w="7907" w:type="dxa"/>
        <w:tblInd w:w="1593" w:type="dxa"/>
        <w:tblLayout w:type="fixed"/>
        <w:tblCellMar>
          <w:left w:w="0" w:type="dxa"/>
          <w:right w:w="0" w:type="dxa"/>
        </w:tblCellMar>
        <w:tblLook w:val="04A0" w:firstRow="1" w:lastRow="0" w:firstColumn="1" w:lastColumn="0" w:noHBand="0" w:noVBand="1"/>
      </w:tblPr>
      <w:tblGrid>
        <w:gridCol w:w="2235"/>
        <w:gridCol w:w="236"/>
        <w:gridCol w:w="1247"/>
        <w:gridCol w:w="76"/>
        <w:gridCol w:w="851"/>
        <w:gridCol w:w="213"/>
        <w:gridCol w:w="70"/>
        <w:gridCol w:w="213"/>
        <w:gridCol w:w="1247"/>
        <w:gridCol w:w="99"/>
        <w:gridCol w:w="709"/>
        <w:gridCol w:w="425"/>
        <w:gridCol w:w="286"/>
      </w:tblGrid>
      <w:tr w:rsidR="00B41430" w:rsidRPr="00B41430" w14:paraId="70A1C82E" w14:textId="77777777" w:rsidTr="008820CB">
        <w:trPr>
          <w:gridAfter w:val="1"/>
          <w:wAfter w:w="286" w:type="dxa"/>
          <w:trHeight w:val="255"/>
        </w:trPr>
        <w:tc>
          <w:tcPr>
            <w:tcW w:w="2235" w:type="dxa"/>
            <w:noWrap/>
            <w:tcMar>
              <w:top w:w="0" w:type="dxa"/>
              <w:left w:w="108" w:type="dxa"/>
              <w:bottom w:w="0" w:type="dxa"/>
              <w:right w:w="108" w:type="dxa"/>
            </w:tcMar>
            <w:vAlign w:val="bottom"/>
          </w:tcPr>
          <w:p w14:paraId="7A1C395D" w14:textId="77777777" w:rsidR="00B41430" w:rsidRPr="00BD25D0" w:rsidRDefault="00B41430" w:rsidP="00B41430">
            <w:pPr>
              <w:spacing w:line="240" w:lineRule="exact"/>
              <w:ind w:left="-21"/>
            </w:pPr>
          </w:p>
        </w:tc>
        <w:tc>
          <w:tcPr>
            <w:tcW w:w="236" w:type="dxa"/>
            <w:noWrap/>
            <w:tcMar>
              <w:top w:w="0" w:type="dxa"/>
              <w:left w:w="108" w:type="dxa"/>
              <w:bottom w:w="0" w:type="dxa"/>
              <w:right w:w="108" w:type="dxa"/>
            </w:tcMar>
            <w:vAlign w:val="bottom"/>
          </w:tcPr>
          <w:p w14:paraId="27D1A404" w14:textId="77777777" w:rsidR="00B41430" w:rsidRPr="00ED578C" w:rsidRDefault="00B41430" w:rsidP="00B41430">
            <w:pPr>
              <w:spacing w:line="240" w:lineRule="exact"/>
            </w:pPr>
          </w:p>
        </w:tc>
        <w:tc>
          <w:tcPr>
            <w:tcW w:w="2174" w:type="dxa"/>
            <w:gridSpan w:val="3"/>
            <w:tcBorders>
              <w:bottom w:val="single" w:sz="6" w:space="0" w:color="auto"/>
            </w:tcBorders>
            <w:shd w:val="clear" w:color="auto" w:fill="auto"/>
            <w:tcMar>
              <w:top w:w="0" w:type="dxa"/>
              <w:left w:w="108" w:type="dxa"/>
              <w:bottom w:w="0" w:type="dxa"/>
              <w:right w:w="108" w:type="dxa"/>
            </w:tcMar>
            <w:vAlign w:val="center"/>
          </w:tcPr>
          <w:p w14:paraId="308DF16A" w14:textId="77777777" w:rsidR="00B41430" w:rsidRPr="00344770" w:rsidRDefault="00B41430" w:rsidP="008820CB">
            <w:pPr>
              <w:spacing w:line="240" w:lineRule="exact"/>
              <w:ind w:left="82"/>
              <w:jc w:val="center"/>
              <w:rPr>
                <w:b/>
                <w:bCs/>
              </w:rPr>
            </w:pPr>
            <w:r w:rsidRPr="00344770">
              <w:rPr>
                <w:b/>
                <w:bCs/>
              </w:rPr>
              <w:t>31 December</w:t>
            </w:r>
          </w:p>
        </w:tc>
        <w:tc>
          <w:tcPr>
            <w:tcW w:w="213" w:type="dxa"/>
          </w:tcPr>
          <w:p w14:paraId="50733FAE" w14:textId="77777777" w:rsidR="00B41430" w:rsidRPr="00B95DAF" w:rsidRDefault="00B41430" w:rsidP="00B41430">
            <w:pPr>
              <w:spacing w:line="240" w:lineRule="exact"/>
              <w:ind w:left="-352"/>
              <w:jc w:val="center"/>
              <w:rPr>
                <w:b/>
                <w:bCs/>
              </w:rPr>
            </w:pPr>
          </w:p>
        </w:tc>
        <w:tc>
          <w:tcPr>
            <w:tcW w:w="2763" w:type="dxa"/>
            <w:gridSpan w:val="6"/>
            <w:tcBorders>
              <w:bottom w:val="single" w:sz="6" w:space="0" w:color="auto"/>
            </w:tcBorders>
          </w:tcPr>
          <w:p w14:paraId="705EDDAF" w14:textId="77777777" w:rsidR="00B41430" w:rsidRPr="00ED578C" w:rsidRDefault="00C547FA">
            <w:pPr>
              <w:spacing w:line="240" w:lineRule="exact"/>
              <w:ind w:left="-352" w:right="-702"/>
              <w:jc w:val="center"/>
              <w:rPr>
                <w:b/>
                <w:bCs/>
              </w:rPr>
            </w:pPr>
            <w:r>
              <w:rPr>
                <w:b/>
                <w:bCs/>
              </w:rPr>
              <w:t>Average for y</w:t>
            </w:r>
            <w:r w:rsidR="00B41430" w:rsidRPr="00BD25D0">
              <w:rPr>
                <w:b/>
                <w:bCs/>
              </w:rPr>
              <w:t xml:space="preserve">ear ended </w:t>
            </w:r>
          </w:p>
          <w:p w14:paraId="026B7CDC" w14:textId="77777777" w:rsidR="00B41430" w:rsidRPr="00344770" w:rsidRDefault="00B41430">
            <w:pPr>
              <w:spacing w:line="240" w:lineRule="exact"/>
              <w:ind w:left="-352" w:right="-702"/>
              <w:jc w:val="center"/>
              <w:rPr>
                <w:b/>
                <w:bCs/>
              </w:rPr>
            </w:pPr>
            <w:r w:rsidRPr="00344770">
              <w:rPr>
                <w:b/>
                <w:bCs/>
              </w:rPr>
              <w:t>31 December</w:t>
            </w:r>
          </w:p>
        </w:tc>
      </w:tr>
      <w:tr w:rsidR="00B41430" w:rsidRPr="00B41430" w14:paraId="7B4FB0C7" w14:textId="77777777" w:rsidTr="008820CB">
        <w:trPr>
          <w:gridAfter w:val="2"/>
          <w:wAfter w:w="711" w:type="dxa"/>
          <w:trHeight w:val="255"/>
        </w:trPr>
        <w:tc>
          <w:tcPr>
            <w:tcW w:w="2235" w:type="dxa"/>
            <w:noWrap/>
            <w:tcMar>
              <w:top w:w="0" w:type="dxa"/>
              <w:left w:w="108" w:type="dxa"/>
              <w:bottom w:w="0" w:type="dxa"/>
              <w:right w:w="108" w:type="dxa"/>
            </w:tcMar>
            <w:vAlign w:val="bottom"/>
          </w:tcPr>
          <w:p w14:paraId="098978C3" w14:textId="77777777" w:rsidR="00B41430" w:rsidRPr="00BD25D0" w:rsidRDefault="00B41430" w:rsidP="00B41430">
            <w:pPr>
              <w:spacing w:line="240" w:lineRule="exact"/>
              <w:ind w:left="-21"/>
            </w:pPr>
          </w:p>
        </w:tc>
        <w:tc>
          <w:tcPr>
            <w:tcW w:w="236" w:type="dxa"/>
            <w:noWrap/>
            <w:tcMar>
              <w:top w:w="0" w:type="dxa"/>
              <w:left w:w="108" w:type="dxa"/>
              <w:bottom w:w="0" w:type="dxa"/>
              <w:right w:w="108" w:type="dxa"/>
            </w:tcMar>
            <w:vAlign w:val="bottom"/>
          </w:tcPr>
          <w:p w14:paraId="79EA988B" w14:textId="77777777" w:rsidR="00B41430" w:rsidRPr="00ED578C" w:rsidRDefault="00B41430" w:rsidP="00B41430">
            <w:pPr>
              <w:spacing w:line="240" w:lineRule="exact"/>
            </w:pPr>
          </w:p>
        </w:tc>
        <w:tc>
          <w:tcPr>
            <w:tcW w:w="1247" w:type="dxa"/>
            <w:tcBorders>
              <w:top w:val="single" w:sz="6" w:space="0" w:color="auto"/>
              <w:bottom w:val="single" w:sz="6" w:space="0" w:color="auto"/>
            </w:tcBorders>
            <w:shd w:val="clear" w:color="auto" w:fill="auto"/>
            <w:noWrap/>
            <w:tcMar>
              <w:top w:w="0" w:type="dxa"/>
              <w:left w:w="108" w:type="dxa"/>
              <w:bottom w:w="0" w:type="dxa"/>
              <w:right w:w="108" w:type="dxa"/>
            </w:tcMar>
            <w:vAlign w:val="bottom"/>
          </w:tcPr>
          <w:p w14:paraId="37EB062E" w14:textId="77777777" w:rsidR="00B41430" w:rsidRPr="00344770" w:rsidRDefault="00B41430" w:rsidP="00B41430">
            <w:pPr>
              <w:spacing w:line="240" w:lineRule="exact"/>
              <w:jc w:val="center"/>
              <w:rPr>
                <w:b/>
                <w:bCs/>
              </w:rPr>
            </w:pPr>
            <w:r w:rsidRPr="00344770">
              <w:rPr>
                <w:b/>
                <w:bCs/>
              </w:rPr>
              <w:t xml:space="preserve"> 2017</w:t>
            </w:r>
          </w:p>
        </w:tc>
        <w:tc>
          <w:tcPr>
            <w:tcW w:w="76" w:type="dxa"/>
            <w:tcBorders>
              <w:top w:val="single" w:sz="6" w:space="0" w:color="auto"/>
            </w:tcBorders>
            <w:vAlign w:val="bottom"/>
          </w:tcPr>
          <w:p w14:paraId="4E58EBF3" w14:textId="77777777" w:rsidR="00B41430" w:rsidRPr="00B95DAF" w:rsidRDefault="00B41430" w:rsidP="00B41430">
            <w:pPr>
              <w:spacing w:line="240" w:lineRule="exact"/>
              <w:jc w:val="center"/>
              <w:rPr>
                <w:b/>
                <w:bCs/>
              </w:rPr>
            </w:pPr>
          </w:p>
        </w:tc>
        <w:tc>
          <w:tcPr>
            <w:tcW w:w="1134" w:type="dxa"/>
            <w:gridSpan w:val="3"/>
            <w:tcBorders>
              <w:top w:val="single" w:sz="6" w:space="0" w:color="auto"/>
              <w:bottom w:val="single" w:sz="6" w:space="0" w:color="auto"/>
            </w:tcBorders>
            <w:shd w:val="clear" w:color="auto" w:fill="auto"/>
            <w:noWrap/>
            <w:tcMar>
              <w:top w:w="0" w:type="dxa"/>
              <w:left w:w="108" w:type="dxa"/>
              <w:bottom w:w="0" w:type="dxa"/>
              <w:right w:w="108" w:type="dxa"/>
            </w:tcMar>
            <w:vAlign w:val="bottom"/>
          </w:tcPr>
          <w:p w14:paraId="4460AFEE" w14:textId="77777777" w:rsidR="00B41430" w:rsidRPr="008820CB" w:rsidRDefault="00B41430" w:rsidP="00B41430">
            <w:pPr>
              <w:spacing w:line="240" w:lineRule="exact"/>
              <w:ind w:left="-352"/>
              <w:jc w:val="center"/>
              <w:rPr>
                <w:b/>
                <w:bCs/>
              </w:rPr>
            </w:pPr>
            <w:r w:rsidRPr="008820CB">
              <w:rPr>
                <w:b/>
                <w:bCs/>
              </w:rPr>
              <w:t>2016</w:t>
            </w:r>
          </w:p>
        </w:tc>
        <w:tc>
          <w:tcPr>
            <w:tcW w:w="213" w:type="dxa"/>
          </w:tcPr>
          <w:p w14:paraId="4C4A1175" w14:textId="77777777" w:rsidR="00B41430" w:rsidRPr="008820CB" w:rsidRDefault="00B41430" w:rsidP="00B41430">
            <w:pPr>
              <w:spacing w:line="240" w:lineRule="exact"/>
              <w:ind w:left="-352"/>
              <w:jc w:val="center"/>
              <w:rPr>
                <w:b/>
                <w:bCs/>
              </w:rPr>
            </w:pPr>
          </w:p>
        </w:tc>
        <w:tc>
          <w:tcPr>
            <w:tcW w:w="1247" w:type="dxa"/>
            <w:tcBorders>
              <w:top w:val="single" w:sz="6" w:space="0" w:color="auto"/>
              <w:bottom w:val="single" w:sz="6" w:space="0" w:color="auto"/>
            </w:tcBorders>
            <w:vAlign w:val="bottom"/>
          </w:tcPr>
          <w:p w14:paraId="508C80BB" w14:textId="77777777" w:rsidR="00B41430" w:rsidRPr="008820CB" w:rsidRDefault="00B41430" w:rsidP="00B41430">
            <w:pPr>
              <w:spacing w:line="240" w:lineRule="exact"/>
              <w:ind w:left="-352"/>
              <w:jc w:val="center"/>
              <w:rPr>
                <w:b/>
                <w:bCs/>
              </w:rPr>
            </w:pPr>
            <w:r w:rsidRPr="008820CB">
              <w:rPr>
                <w:b/>
                <w:bCs/>
              </w:rPr>
              <w:t xml:space="preserve"> 2017</w:t>
            </w:r>
          </w:p>
        </w:tc>
        <w:tc>
          <w:tcPr>
            <w:tcW w:w="99" w:type="dxa"/>
            <w:tcBorders>
              <w:top w:val="single" w:sz="6" w:space="0" w:color="auto"/>
              <w:bottom w:val="single" w:sz="6" w:space="0" w:color="auto"/>
            </w:tcBorders>
            <w:vAlign w:val="bottom"/>
          </w:tcPr>
          <w:p w14:paraId="39336DDC" w14:textId="77777777" w:rsidR="00B41430" w:rsidRPr="008820CB" w:rsidRDefault="00B41430" w:rsidP="00B41430">
            <w:pPr>
              <w:spacing w:line="240" w:lineRule="exact"/>
              <w:ind w:left="-352"/>
              <w:jc w:val="center"/>
              <w:rPr>
                <w:b/>
                <w:bCs/>
              </w:rPr>
            </w:pPr>
          </w:p>
        </w:tc>
        <w:tc>
          <w:tcPr>
            <w:tcW w:w="709" w:type="dxa"/>
            <w:vAlign w:val="bottom"/>
          </w:tcPr>
          <w:p w14:paraId="050A684B" w14:textId="77777777" w:rsidR="00B41430" w:rsidRPr="00B41430" w:rsidRDefault="00B41430" w:rsidP="00B41430">
            <w:pPr>
              <w:widowControl/>
              <w:spacing w:line="240" w:lineRule="auto"/>
              <w:jc w:val="left"/>
            </w:pPr>
            <w:r w:rsidRPr="008820CB">
              <w:rPr>
                <w:b/>
                <w:bCs/>
              </w:rPr>
              <w:t>2016</w:t>
            </w:r>
          </w:p>
        </w:tc>
      </w:tr>
      <w:tr w:rsidR="00B41430" w:rsidRPr="00B41430" w14:paraId="0C69B4B1" w14:textId="77777777" w:rsidTr="008820CB">
        <w:trPr>
          <w:trHeight w:val="255"/>
        </w:trPr>
        <w:tc>
          <w:tcPr>
            <w:tcW w:w="2235" w:type="dxa"/>
            <w:tcBorders>
              <w:top w:val="single" w:sz="6" w:space="0" w:color="auto"/>
            </w:tcBorders>
            <w:noWrap/>
            <w:tcMar>
              <w:top w:w="0" w:type="dxa"/>
              <w:left w:w="108" w:type="dxa"/>
              <w:bottom w:w="0" w:type="dxa"/>
              <w:right w:w="108" w:type="dxa"/>
            </w:tcMar>
            <w:vAlign w:val="bottom"/>
          </w:tcPr>
          <w:p w14:paraId="3B3DB097" w14:textId="77777777" w:rsidR="00B41430" w:rsidRPr="00BD25D0" w:rsidRDefault="00B41430" w:rsidP="00B41430">
            <w:pPr>
              <w:spacing w:line="240" w:lineRule="exact"/>
              <w:ind w:left="-21"/>
            </w:pPr>
          </w:p>
        </w:tc>
        <w:tc>
          <w:tcPr>
            <w:tcW w:w="236" w:type="dxa"/>
            <w:noWrap/>
            <w:tcMar>
              <w:top w:w="0" w:type="dxa"/>
              <w:left w:w="108" w:type="dxa"/>
              <w:bottom w:w="0" w:type="dxa"/>
              <w:right w:w="108" w:type="dxa"/>
            </w:tcMar>
            <w:vAlign w:val="bottom"/>
          </w:tcPr>
          <w:p w14:paraId="48AC52B8" w14:textId="77777777" w:rsidR="00B41430" w:rsidRPr="00ED578C" w:rsidRDefault="00B41430" w:rsidP="00B41430">
            <w:pPr>
              <w:spacing w:line="240" w:lineRule="exact"/>
            </w:pPr>
          </w:p>
        </w:tc>
        <w:tc>
          <w:tcPr>
            <w:tcW w:w="1247" w:type="dxa"/>
            <w:tcBorders>
              <w:top w:val="single" w:sz="6" w:space="0" w:color="auto"/>
            </w:tcBorders>
            <w:noWrap/>
            <w:tcMar>
              <w:top w:w="0" w:type="dxa"/>
              <w:left w:w="108" w:type="dxa"/>
              <w:bottom w:w="0" w:type="dxa"/>
              <w:right w:w="108" w:type="dxa"/>
            </w:tcMar>
            <w:vAlign w:val="bottom"/>
          </w:tcPr>
          <w:p w14:paraId="15EE29B9" w14:textId="77777777" w:rsidR="00B41430" w:rsidRPr="00344770" w:rsidRDefault="00B41430" w:rsidP="00B41430">
            <w:pPr>
              <w:spacing w:line="240" w:lineRule="exact"/>
              <w:jc w:val="center"/>
            </w:pPr>
          </w:p>
        </w:tc>
        <w:tc>
          <w:tcPr>
            <w:tcW w:w="76" w:type="dxa"/>
            <w:vAlign w:val="center"/>
          </w:tcPr>
          <w:p w14:paraId="6CC35F9E" w14:textId="77777777" w:rsidR="00B41430" w:rsidRPr="00B95DAF" w:rsidRDefault="00B41430" w:rsidP="00B41430">
            <w:pPr>
              <w:spacing w:line="240" w:lineRule="exact"/>
              <w:jc w:val="center"/>
            </w:pPr>
          </w:p>
        </w:tc>
        <w:tc>
          <w:tcPr>
            <w:tcW w:w="1134" w:type="dxa"/>
            <w:gridSpan w:val="3"/>
            <w:tcBorders>
              <w:top w:val="single" w:sz="6" w:space="0" w:color="auto"/>
            </w:tcBorders>
            <w:noWrap/>
            <w:tcMar>
              <w:top w:w="0" w:type="dxa"/>
              <w:left w:w="108" w:type="dxa"/>
              <w:bottom w:w="0" w:type="dxa"/>
              <w:right w:w="108" w:type="dxa"/>
            </w:tcMar>
            <w:vAlign w:val="bottom"/>
          </w:tcPr>
          <w:p w14:paraId="1E382032" w14:textId="77777777" w:rsidR="00B41430" w:rsidRPr="008820CB" w:rsidRDefault="00B41430" w:rsidP="00B41430">
            <w:pPr>
              <w:spacing w:line="240" w:lineRule="exact"/>
              <w:ind w:left="-352"/>
              <w:jc w:val="center"/>
            </w:pPr>
          </w:p>
        </w:tc>
        <w:tc>
          <w:tcPr>
            <w:tcW w:w="213" w:type="dxa"/>
          </w:tcPr>
          <w:p w14:paraId="6A37D1F0" w14:textId="77777777" w:rsidR="00B41430" w:rsidRPr="008820CB" w:rsidRDefault="00B41430" w:rsidP="00B41430">
            <w:pPr>
              <w:spacing w:line="240" w:lineRule="exact"/>
              <w:ind w:left="-352"/>
              <w:jc w:val="center"/>
            </w:pPr>
          </w:p>
        </w:tc>
        <w:tc>
          <w:tcPr>
            <w:tcW w:w="1247" w:type="dxa"/>
            <w:tcBorders>
              <w:top w:val="single" w:sz="6" w:space="0" w:color="auto"/>
            </w:tcBorders>
          </w:tcPr>
          <w:p w14:paraId="7A7DD1BB" w14:textId="77777777" w:rsidR="00B41430" w:rsidRPr="008820CB" w:rsidRDefault="00B41430" w:rsidP="00B41430">
            <w:pPr>
              <w:spacing w:line="240" w:lineRule="exact"/>
              <w:ind w:left="-352"/>
              <w:jc w:val="center"/>
            </w:pPr>
          </w:p>
        </w:tc>
        <w:tc>
          <w:tcPr>
            <w:tcW w:w="1519" w:type="dxa"/>
            <w:gridSpan w:val="4"/>
            <w:tcBorders>
              <w:top w:val="single" w:sz="6" w:space="0" w:color="auto"/>
            </w:tcBorders>
          </w:tcPr>
          <w:p w14:paraId="47E3E234" w14:textId="77777777" w:rsidR="00B41430" w:rsidRPr="008820CB" w:rsidRDefault="00B41430" w:rsidP="00B41430">
            <w:pPr>
              <w:spacing w:line="240" w:lineRule="exact"/>
              <w:ind w:left="-352"/>
              <w:jc w:val="center"/>
            </w:pPr>
          </w:p>
        </w:tc>
      </w:tr>
      <w:tr w:rsidR="00B41430" w:rsidRPr="00B41430" w14:paraId="29DF2D98" w14:textId="77777777" w:rsidTr="008820CB">
        <w:trPr>
          <w:trHeight w:val="255"/>
        </w:trPr>
        <w:tc>
          <w:tcPr>
            <w:tcW w:w="2235" w:type="dxa"/>
            <w:noWrap/>
            <w:tcMar>
              <w:top w:w="0" w:type="dxa"/>
              <w:left w:w="108" w:type="dxa"/>
              <w:bottom w:w="0" w:type="dxa"/>
              <w:right w:w="108" w:type="dxa"/>
            </w:tcMar>
            <w:vAlign w:val="bottom"/>
            <w:hideMark/>
          </w:tcPr>
          <w:p w14:paraId="4E45AEEF" w14:textId="77777777" w:rsidR="00B41430" w:rsidRPr="00BD25D0" w:rsidRDefault="00B41430" w:rsidP="00B41430">
            <w:pPr>
              <w:spacing w:line="240" w:lineRule="exact"/>
              <w:ind w:left="-21"/>
            </w:pPr>
            <w:r w:rsidRPr="00B41430">
              <w:t>€</w:t>
            </w:r>
            <w:r w:rsidRPr="00BD25D0">
              <w:t xml:space="preserve"> : </w:t>
            </w:r>
            <w:r w:rsidRPr="00B41430">
              <w:t>$</w:t>
            </w:r>
          </w:p>
        </w:tc>
        <w:tc>
          <w:tcPr>
            <w:tcW w:w="236" w:type="dxa"/>
            <w:noWrap/>
            <w:tcMar>
              <w:top w:w="0" w:type="dxa"/>
              <w:left w:w="108" w:type="dxa"/>
              <w:bottom w:w="0" w:type="dxa"/>
              <w:right w:w="108" w:type="dxa"/>
            </w:tcMar>
            <w:vAlign w:val="bottom"/>
          </w:tcPr>
          <w:p w14:paraId="6254EF59" w14:textId="77777777" w:rsidR="00B41430" w:rsidRPr="00ED578C" w:rsidRDefault="00B41430" w:rsidP="00B41430">
            <w:pPr>
              <w:spacing w:line="240" w:lineRule="exact"/>
            </w:pPr>
          </w:p>
        </w:tc>
        <w:tc>
          <w:tcPr>
            <w:tcW w:w="1247" w:type="dxa"/>
            <w:noWrap/>
            <w:tcMar>
              <w:top w:w="0" w:type="dxa"/>
              <w:left w:w="108" w:type="dxa"/>
              <w:bottom w:w="0" w:type="dxa"/>
              <w:right w:w="108" w:type="dxa"/>
            </w:tcMar>
            <w:vAlign w:val="bottom"/>
          </w:tcPr>
          <w:p w14:paraId="6F6F1214" w14:textId="77777777" w:rsidR="00B41430" w:rsidRPr="00344770" w:rsidRDefault="00B41430" w:rsidP="00B41430">
            <w:pPr>
              <w:spacing w:line="240" w:lineRule="exact"/>
              <w:jc w:val="center"/>
            </w:pPr>
            <w:r w:rsidRPr="00344770">
              <w:t>1.1979</w:t>
            </w:r>
          </w:p>
        </w:tc>
        <w:tc>
          <w:tcPr>
            <w:tcW w:w="76" w:type="dxa"/>
            <w:vAlign w:val="center"/>
          </w:tcPr>
          <w:p w14:paraId="131586EC" w14:textId="77777777" w:rsidR="00B41430" w:rsidRPr="00B95DAF" w:rsidRDefault="00B41430" w:rsidP="00B41430">
            <w:pPr>
              <w:spacing w:line="240" w:lineRule="exact"/>
              <w:jc w:val="center"/>
            </w:pPr>
          </w:p>
        </w:tc>
        <w:tc>
          <w:tcPr>
            <w:tcW w:w="1134" w:type="dxa"/>
            <w:gridSpan w:val="3"/>
            <w:noWrap/>
            <w:tcMar>
              <w:top w:w="0" w:type="dxa"/>
              <w:left w:w="108" w:type="dxa"/>
              <w:bottom w:w="0" w:type="dxa"/>
              <w:right w:w="108" w:type="dxa"/>
            </w:tcMar>
            <w:vAlign w:val="bottom"/>
          </w:tcPr>
          <w:p w14:paraId="3BE5D6BD" w14:textId="77777777" w:rsidR="00B41430" w:rsidRPr="008820CB" w:rsidRDefault="00B41430" w:rsidP="00B41430">
            <w:pPr>
              <w:spacing w:line="240" w:lineRule="exact"/>
              <w:ind w:left="-352"/>
              <w:jc w:val="center"/>
            </w:pPr>
            <w:r w:rsidRPr="008820CB">
              <w:t>1.0516</w:t>
            </w:r>
          </w:p>
        </w:tc>
        <w:tc>
          <w:tcPr>
            <w:tcW w:w="213" w:type="dxa"/>
          </w:tcPr>
          <w:p w14:paraId="7B6BE3AD" w14:textId="77777777" w:rsidR="00B41430" w:rsidRPr="008820CB" w:rsidRDefault="00B41430" w:rsidP="00B41430">
            <w:pPr>
              <w:spacing w:line="240" w:lineRule="exact"/>
              <w:ind w:left="-352"/>
              <w:jc w:val="center"/>
            </w:pPr>
          </w:p>
        </w:tc>
        <w:tc>
          <w:tcPr>
            <w:tcW w:w="1247" w:type="dxa"/>
          </w:tcPr>
          <w:p w14:paraId="750A6DF0" w14:textId="77777777" w:rsidR="00B41430" w:rsidRPr="00BD25D0" w:rsidRDefault="00B41430">
            <w:pPr>
              <w:spacing w:line="240" w:lineRule="exact"/>
              <w:ind w:left="-352"/>
              <w:jc w:val="center"/>
            </w:pPr>
            <w:r w:rsidRPr="008820CB">
              <w:t>1.1299</w:t>
            </w:r>
          </w:p>
        </w:tc>
        <w:tc>
          <w:tcPr>
            <w:tcW w:w="1519" w:type="dxa"/>
            <w:gridSpan w:val="4"/>
          </w:tcPr>
          <w:p w14:paraId="2C288766" w14:textId="77777777" w:rsidR="00B41430" w:rsidRPr="00BD25D0" w:rsidRDefault="00C547FA" w:rsidP="00B41430">
            <w:pPr>
              <w:spacing w:line="240" w:lineRule="exact"/>
              <w:ind w:left="-352"/>
              <w:jc w:val="center"/>
            </w:pPr>
            <w:r w:rsidRPr="00C547FA">
              <w:t>1.106</w:t>
            </w:r>
            <w:r>
              <w:t>7</w:t>
            </w:r>
          </w:p>
        </w:tc>
      </w:tr>
      <w:tr w:rsidR="00B41430" w:rsidRPr="00B41430" w14:paraId="39004665" w14:textId="77777777" w:rsidTr="008820CB">
        <w:trPr>
          <w:trHeight w:val="255"/>
        </w:trPr>
        <w:tc>
          <w:tcPr>
            <w:tcW w:w="2235" w:type="dxa"/>
            <w:noWrap/>
            <w:tcMar>
              <w:top w:w="0" w:type="dxa"/>
              <w:left w:w="108" w:type="dxa"/>
              <w:bottom w:w="0" w:type="dxa"/>
              <w:right w:w="108" w:type="dxa"/>
            </w:tcMar>
            <w:vAlign w:val="bottom"/>
            <w:hideMark/>
          </w:tcPr>
          <w:p w14:paraId="71E4FC61" w14:textId="77777777" w:rsidR="00B41430" w:rsidRPr="00BD25D0" w:rsidRDefault="00B41430" w:rsidP="00B41430">
            <w:pPr>
              <w:spacing w:line="240" w:lineRule="exact"/>
              <w:ind w:left="-21"/>
            </w:pPr>
            <w:r w:rsidRPr="00B41430">
              <w:t>€</w:t>
            </w:r>
            <w:r w:rsidRPr="00BD25D0">
              <w:t xml:space="preserve"> : NIS</w:t>
            </w:r>
          </w:p>
        </w:tc>
        <w:tc>
          <w:tcPr>
            <w:tcW w:w="236" w:type="dxa"/>
            <w:noWrap/>
            <w:tcMar>
              <w:top w:w="0" w:type="dxa"/>
              <w:left w:w="108" w:type="dxa"/>
              <w:bottom w:w="0" w:type="dxa"/>
              <w:right w:w="108" w:type="dxa"/>
            </w:tcMar>
            <w:vAlign w:val="bottom"/>
          </w:tcPr>
          <w:p w14:paraId="78B2FF1C" w14:textId="77777777" w:rsidR="00B41430" w:rsidRPr="00ED578C" w:rsidRDefault="00B41430" w:rsidP="00B41430">
            <w:pPr>
              <w:spacing w:line="240" w:lineRule="exact"/>
            </w:pPr>
          </w:p>
        </w:tc>
        <w:tc>
          <w:tcPr>
            <w:tcW w:w="1247" w:type="dxa"/>
            <w:noWrap/>
            <w:tcMar>
              <w:top w:w="0" w:type="dxa"/>
              <w:left w:w="108" w:type="dxa"/>
              <w:bottom w:w="0" w:type="dxa"/>
              <w:right w:w="108" w:type="dxa"/>
            </w:tcMar>
            <w:vAlign w:val="bottom"/>
          </w:tcPr>
          <w:p w14:paraId="05F1C857" w14:textId="77777777" w:rsidR="00B41430" w:rsidRPr="00344770" w:rsidRDefault="00B41430" w:rsidP="00B41430">
            <w:pPr>
              <w:spacing w:line="240" w:lineRule="exact"/>
              <w:jc w:val="center"/>
            </w:pPr>
            <w:r w:rsidRPr="00344770">
              <w:t>4.1580</w:t>
            </w:r>
          </w:p>
        </w:tc>
        <w:tc>
          <w:tcPr>
            <w:tcW w:w="76" w:type="dxa"/>
            <w:vAlign w:val="center"/>
          </w:tcPr>
          <w:p w14:paraId="279F6C20" w14:textId="77777777" w:rsidR="00B41430" w:rsidRPr="00B95DAF" w:rsidRDefault="00B41430" w:rsidP="00B41430">
            <w:pPr>
              <w:spacing w:line="240" w:lineRule="exact"/>
              <w:jc w:val="center"/>
            </w:pPr>
          </w:p>
        </w:tc>
        <w:tc>
          <w:tcPr>
            <w:tcW w:w="1134" w:type="dxa"/>
            <w:gridSpan w:val="3"/>
            <w:noWrap/>
            <w:tcMar>
              <w:top w:w="0" w:type="dxa"/>
              <w:left w:w="108" w:type="dxa"/>
              <w:bottom w:w="0" w:type="dxa"/>
              <w:right w:w="108" w:type="dxa"/>
            </w:tcMar>
            <w:vAlign w:val="bottom"/>
          </w:tcPr>
          <w:p w14:paraId="2A03DC25" w14:textId="77777777" w:rsidR="00B41430" w:rsidRPr="008820CB" w:rsidRDefault="00B41430" w:rsidP="00B41430">
            <w:pPr>
              <w:spacing w:line="240" w:lineRule="exact"/>
              <w:ind w:left="-352"/>
              <w:jc w:val="center"/>
            </w:pPr>
            <w:r w:rsidRPr="008820CB">
              <w:t>4.0417</w:t>
            </w:r>
          </w:p>
        </w:tc>
        <w:tc>
          <w:tcPr>
            <w:tcW w:w="213" w:type="dxa"/>
          </w:tcPr>
          <w:p w14:paraId="71214D15" w14:textId="77777777" w:rsidR="00B41430" w:rsidRPr="008820CB" w:rsidRDefault="00B41430" w:rsidP="00B41430">
            <w:pPr>
              <w:spacing w:line="240" w:lineRule="exact"/>
              <w:ind w:left="-352"/>
              <w:jc w:val="center"/>
            </w:pPr>
          </w:p>
        </w:tc>
        <w:tc>
          <w:tcPr>
            <w:tcW w:w="1247" w:type="dxa"/>
          </w:tcPr>
          <w:p w14:paraId="25971013" w14:textId="77777777" w:rsidR="00B41430" w:rsidRPr="00BD25D0" w:rsidRDefault="00B41430">
            <w:pPr>
              <w:spacing w:line="240" w:lineRule="exact"/>
              <w:ind w:left="-352"/>
              <w:jc w:val="center"/>
            </w:pPr>
            <w:r w:rsidRPr="008820CB">
              <w:t>4.0575</w:t>
            </w:r>
          </w:p>
        </w:tc>
        <w:tc>
          <w:tcPr>
            <w:tcW w:w="1519" w:type="dxa"/>
            <w:gridSpan w:val="4"/>
          </w:tcPr>
          <w:p w14:paraId="2F505CAE" w14:textId="77777777" w:rsidR="00B41430" w:rsidRPr="00BD25D0" w:rsidRDefault="00C547FA" w:rsidP="00B41430">
            <w:pPr>
              <w:spacing w:line="240" w:lineRule="exact"/>
              <w:ind w:left="-352"/>
              <w:jc w:val="center"/>
            </w:pPr>
            <w:r w:rsidRPr="00C547FA">
              <w:t>4.2441</w:t>
            </w:r>
          </w:p>
        </w:tc>
      </w:tr>
      <w:tr w:rsidR="00B41430" w:rsidRPr="00B41430" w14:paraId="59B18584" w14:textId="77777777" w:rsidTr="008820CB">
        <w:trPr>
          <w:trHeight w:val="255"/>
        </w:trPr>
        <w:tc>
          <w:tcPr>
            <w:tcW w:w="2235" w:type="dxa"/>
            <w:noWrap/>
            <w:tcMar>
              <w:top w:w="0" w:type="dxa"/>
              <w:left w:w="108" w:type="dxa"/>
              <w:bottom w:w="0" w:type="dxa"/>
              <w:right w:w="108" w:type="dxa"/>
            </w:tcMar>
            <w:vAlign w:val="bottom"/>
          </w:tcPr>
          <w:p w14:paraId="5A995998" w14:textId="77777777" w:rsidR="00B41430" w:rsidRPr="00BD25D0" w:rsidRDefault="00B41430" w:rsidP="00B41430">
            <w:pPr>
              <w:spacing w:line="240" w:lineRule="exact"/>
              <w:ind w:left="-21"/>
            </w:pPr>
            <w:r w:rsidRPr="00B41430">
              <w:t>€ : Russian Rubble</w:t>
            </w:r>
          </w:p>
        </w:tc>
        <w:tc>
          <w:tcPr>
            <w:tcW w:w="236" w:type="dxa"/>
            <w:noWrap/>
            <w:tcMar>
              <w:top w:w="0" w:type="dxa"/>
              <w:left w:w="108" w:type="dxa"/>
              <w:bottom w:w="0" w:type="dxa"/>
              <w:right w:w="108" w:type="dxa"/>
            </w:tcMar>
            <w:vAlign w:val="bottom"/>
          </w:tcPr>
          <w:p w14:paraId="480F124E" w14:textId="77777777" w:rsidR="00B41430" w:rsidRPr="00ED578C" w:rsidRDefault="00B41430" w:rsidP="00B41430">
            <w:pPr>
              <w:spacing w:line="240" w:lineRule="exact"/>
            </w:pPr>
          </w:p>
        </w:tc>
        <w:tc>
          <w:tcPr>
            <w:tcW w:w="1247" w:type="dxa"/>
            <w:noWrap/>
            <w:tcMar>
              <w:top w:w="0" w:type="dxa"/>
              <w:left w:w="108" w:type="dxa"/>
              <w:bottom w:w="0" w:type="dxa"/>
              <w:right w:w="108" w:type="dxa"/>
            </w:tcMar>
            <w:vAlign w:val="bottom"/>
          </w:tcPr>
          <w:p w14:paraId="053E1E5E" w14:textId="77777777" w:rsidR="00B41430" w:rsidRPr="00BD25D0" w:rsidRDefault="00B41430">
            <w:pPr>
              <w:spacing w:line="240" w:lineRule="exact"/>
              <w:jc w:val="center"/>
            </w:pPr>
            <w:r w:rsidRPr="008820CB">
              <w:t>68.8668</w:t>
            </w:r>
          </w:p>
        </w:tc>
        <w:tc>
          <w:tcPr>
            <w:tcW w:w="76" w:type="dxa"/>
            <w:vAlign w:val="center"/>
          </w:tcPr>
          <w:p w14:paraId="3B1FC26F" w14:textId="77777777" w:rsidR="00B41430" w:rsidRPr="00ED578C" w:rsidRDefault="00B41430">
            <w:pPr>
              <w:spacing w:line="240" w:lineRule="exact"/>
              <w:jc w:val="center"/>
            </w:pPr>
          </w:p>
        </w:tc>
        <w:tc>
          <w:tcPr>
            <w:tcW w:w="1134" w:type="dxa"/>
            <w:gridSpan w:val="3"/>
            <w:noWrap/>
            <w:tcMar>
              <w:top w:w="0" w:type="dxa"/>
              <w:left w:w="108" w:type="dxa"/>
              <w:bottom w:w="0" w:type="dxa"/>
              <w:right w:w="108" w:type="dxa"/>
            </w:tcMar>
            <w:vAlign w:val="bottom"/>
          </w:tcPr>
          <w:p w14:paraId="4C72DE56" w14:textId="77777777" w:rsidR="00B41430" w:rsidRPr="00BD25D0" w:rsidRDefault="00B41430">
            <w:pPr>
              <w:spacing w:line="240" w:lineRule="exact"/>
              <w:ind w:left="-352"/>
              <w:jc w:val="center"/>
            </w:pPr>
            <w:r w:rsidRPr="008820CB">
              <w:t>64.3878</w:t>
            </w:r>
          </w:p>
        </w:tc>
        <w:tc>
          <w:tcPr>
            <w:tcW w:w="213" w:type="dxa"/>
          </w:tcPr>
          <w:p w14:paraId="6DC8640E" w14:textId="77777777" w:rsidR="00B41430" w:rsidRPr="00ED578C" w:rsidRDefault="00B41430" w:rsidP="00B41430">
            <w:pPr>
              <w:spacing w:line="240" w:lineRule="exact"/>
              <w:ind w:left="-352"/>
              <w:jc w:val="center"/>
            </w:pPr>
          </w:p>
        </w:tc>
        <w:tc>
          <w:tcPr>
            <w:tcW w:w="1247" w:type="dxa"/>
          </w:tcPr>
          <w:p w14:paraId="3BB34C9F" w14:textId="77777777" w:rsidR="00B41430" w:rsidRPr="00B95DAF" w:rsidRDefault="00B41430" w:rsidP="00B41430">
            <w:pPr>
              <w:spacing w:line="240" w:lineRule="exact"/>
              <w:ind w:left="-352"/>
              <w:jc w:val="center"/>
            </w:pPr>
            <w:r w:rsidRPr="00344770">
              <w:t>65.9014</w:t>
            </w:r>
          </w:p>
        </w:tc>
        <w:tc>
          <w:tcPr>
            <w:tcW w:w="1519" w:type="dxa"/>
            <w:gridSpan w:val="4"/>
          </w:tcPr>
          <w:p w14:paraId="688F3A03" w14:textId="77777777" w:rsidR="00B41430" w:rsidRPr="00BD25D0" w:rsidRDefault="00C547FA" w:rsidP="00B41430">
            <w:pPr>
              <w:spacing w:line="240" w:lineRule="exact"/>
              <w:ind w:left="-352"/>
              <w:jc w:val="center"/>
            </w:pPr>
            <w:r w:rsidRPr="00C547FA">
              <w:t>74.054</w:t>
            </w:r>
          </w:p>
        </w:tc>
      </w:tr>
    </w:tbl>
    <w:p w14:paraId="0A5BFF89" w14:textId="77777777" w:rsidR="00B41430" w:rsidRDefault="00B41430" w:rsidP="00B41430">
      <w:pPr>
        <w:pStyle w:val="20"/>
        <w:bidi w:val="0"/>
        <w:spacing w:line="276" w:lineRule="auto"/>
        <w:rPr>
          <w:rFonts w:cs="Times New Roman"/>
        </w:rPr>
      </w:pPr>
      <w:r>
        <w:rPr>
          <w:rFonts w:cs="Times New Roman"/>
        </w:rPr>
        <w:tab/>
      </w:r>
    </w:p>
    <w:p w14:paraId="0666D170" w14:textId="77777777" w:rsidR="00AE777D" w:rsidRPr="00F37B25" w:rsidRDefault="00AE777D" w:rsidP="00F37B25">
      <w:pPr>
        <w:pStyle w:val="t1"/>
        <w:spacing w:line="276" w:lineRule="auto"/>
        <w:rPr>
          <w:color w:val="000000"/>
        </w:rPr>
      </w:pPr>
      <w:r w:rsidRPr="00F37B25">
        <w:rPr>
          <w:color w:val="000000"/>
        </w:rPr>
        <w:t>NOTE 2:-</w:t>
      </w:r>
      <w:r w:rsidRPr="00F37B25">
        <w:rPr>
          <w:color w:val="000000"/>
        </w:rPr>
        <w:tab/>
        <w:t>SIGNIFICANT ACCOUNTING POLICIES</w:t>
      </w:r>
    </w:p>
    <w:p w14:paraId="317D5EAD" w14:textId="77777777" w:rsidR="00AE777D" w:rsidRPr="00F37B25" w:rsidRDefault="00AE777D" w:rsidP="00F37B25">
      <w:pPr>
        <w:spacing w:line="276" w:lineRule="auto"/>
        <w:ind w:left="1134"/>
      </w:pPr>
    </w:p>
    <w:p w14:paraId="31A5D409" w14:textId="77777777" w:rsidR="00FF50F4" w:rsidRPr="00F37B25" w:rsidRDefault="00FF50F4" w:rsidP="00F37B25">
      <w:pPr>
        <w:pStyle w:val="20"/>
        <w:bidi w:val="0"/>
        <w:spacing w:line="276" w:lineRule="auto"/>
        <w:rPr>
          <w:rFonts w:cs="Times New Roman"/>
        </w:rPr>
      </w:pPr>
      <w:r w:rsidRPr="00F37B25">
        <w:rPr>
          <w:rFonts w:cs="Times New Roman"/>
        </w:rPr>
        <w:t>a.</w:t>
      </w:r>
      <w:r w:rsidRPr="00F37B25">
        <w:rPr>
          <w:rFonts w:cs="Times New Roman"/>
        </w:rPr>
        <w:tab/>
        <w:t>Basis of preparation:</w:t>
      </w:r>
    </w:p>
    <w:p w14:paraId="41C43828" w14:textId="77777777" w:rsidR="00FF50F4" w:rsidRPr="00F37B25" w:rsidRDefault="00FF50F4" w:rsidP="00F37B25">
      <w:pPr>
        <w:spacing w:line="276" w:lineRule="auto"/>
        <w:rPr>
          <w:u w:val="single"/>
        </w:rPr>
      </w:pPr>
    </w:p>
    <w:p w14:paraId="1FAB3D09" w14:textId="77777777" w:rsidR="00FF50F4" w:rsidRDefault="00FF50F4" w:rsidP="00F37B25">
      <w:pPr>
        <w:spacing w:line="276" w:lineRule="auto"/>
        <w:ind w:left="1701"/>
      </w:pPr>
      <w:r w:rsidRPr="00F37B25">
        <w:t xml:space="preserve">The consolidated financial </w:t>
      </w:r>
      <w:r w:rsidR="00B10E56" w:rsidRPr="00F37B25">
        <w:t xml:space="preserve">statements </w:t>
      </w:r>
      <w:r w:rsidRPr="00F37B25">
        <w:t>ha</w:t>
      </w:r>
      <w:r w:rsidR="00B10E56" w:rsidRPr="00F37B25">
        <w:t>ve</w:t>
      </w:r>
      <w:r w:rsidRPr="00F37B25">
        <w:t xml:space="preserve"> been prepared in accordance with International Financial Reporting Standards (</w:t>
      </w:r>
      <w:r w:rsidR="00F14393" w:rsidRPr="00F37B25">
        <w:t>"</w:t>
      </w:r>
      <w:r w:rsidRPr="00F37B25">
        <w:t>IFRS</w:t>
      </w:r>
      <w:r w:rsidR="00F14393" w:rsidRPr="00F37B25">
        <w:t>"</w:t>
      </w:r>
      <w:r w:rsidRPr="00F37B25">
        <w:t>) as adopted by the European Union (IFRS as adopted by the EU)</w:t>
      </w:r>
      <w:r w:rsidR="008A252D" w:rsidRPr="00F37B25">
        <w:t>,</w:t>
      </w:r>
      <w:r w:rsidR="009149C0" w:rsidRPr="00F37B25">
        <w:t xml:space="preserve"> </w:t>
      </w:r>
      <w:r w:rsidR="00B10E56" w:rsidRPr="00F37B25">
        <w:t xml:space="preserve">and </w:t>
      </w:r>
      <w:r w:rsidR="008A252D" w:rsidRPr="00F37B25">
        <w:t xml:space="preserve">with </w:t>
      </w:r>
      <w:r w:rsidR="00B10E56" w:rsidRPr="00F37B25">
        <w:t>Part 9 of Book 2 of the Netherlands Civil Code.</w:t>
      </w:r>
    </w:p>
    <w:p w14:paraId="07514855" w14:textId="77777777" w:rsidR="00243ADE" w:rsidRDefault="00243ADE" w:rsidP="00F37B25">
      <w:pPr>
        <w:spacing w:line="276" w:lineRule="auto"/>
        <w:ind w:left="1701"/>
      </w:pPr>
    </w:p>
    <w:p w14:paraId="545091FC" w14:textId="77777777" w:rsidR="00243ADE" w:rsidRDefault="00243ADE" w:rsidP="00243ADE">
      <w:pPr>
        <w:pStyle w:val="20"/>
        <w:bidi w:val="0"/>
        <w:ind w:left="1750" w:firstLine="0"/>
      </w:pPr>
      <w:r>
        <w:t xml:space="preserve">The Board has reviewed the current and projected financial position of the Group, making reasonable assumptions about future performance. The Board has </w:t>
      </w:r>
      <w:r w:rsidR="000808DD">
        <w:t>the</w:t>
      </w:r>
      <w:r>
        <w:t xml:space="preserve"> expectation that the Company and the Group have adequate resources to continue as in operational existence for </w:t>
      </w:r>
      <w:r w:rsidR="00D15540">
        <w:t>at least the next 12 months from the date of approval of these consolidated financial statements</w:t>
      </w:r>
      <w:r>
        <w:t>. As in previous years, the Company bases its assessment, among others, on the current cash balances, including marketable securities, and its available assets as well as considering cash from future operations and transactions. See also Note 28.</w:t>
      </w:r>
    </w:p>
    <w:p w14:paraId="31FD57B9" w14:textId="77777777" w:rsidR="00BD25D0" w:rsidRDefault="00BD25D0" w:rsidP="00F37B25">
      <w:pPr>
        <w:spacing w:line="276" w:lineRule="auto"/>
        <w:ind w:left="1701"/>
      </w:pPr>
    </w:p>
    <w:p w14:paraId="5F1B329D" w14:textId="77777777" w:rsidR="00FF50F4" w:rsidRPr="00F37B25" w:rsidRDefault="000808DD" w:rsidP="00F37B25">
      <w:pPr>
        <w:pStyle w:val="20"/>
        <w:bidi w:val="0"/>
        <w:spacing w:line="276" w:lineRule="auto"/>
        <w:rPr>
          <w:rFonts w:cs="Times New Roman"/>
        </w:rPr>
      </w:pPr>
      <w:r>
        <w:rPr>
          <w:rFonts w:cs="Times New Roman"/>
        </w:rPr>
        <w:t>b</w:t>
      </w:r>
      <w:r w:rsidR="00FF50F4" w:rsidRPr="00F37B25">
        <w:rPr>
          <w:rFonts w:cs="Times New Roman"/>
        </w:rPr>
        <w:t>.</w:t>
      </w:r>
      <w:r w:rsidR="00FF50F4" w:rsidRPr="00F37B25">
        <w:rPr>
          <w:rFonts w:cs="Times New Roman"/>
        </w:rPr>
        <w:tab/>
        <w:t>Measurement basis:</w:t>
      </w:r>
    </w:p>
    <w:p w14:paraId="3171AC25" w14:textId="77777777" w:rsidR="00FF50F4" w:rsidRPr="00F37B25" w:rsidRDefault="00FF50F4" w:rsidP="00F37B25">
      <w:pPr>
        <w:pStyle w:val="30"/>
        <w:bidi w:val="0"/>
        <w:spacing w:line="276" w:lineRule="auto"/>
        <w:ind w:left="1701"/>
        <w:rPr>
          <w:rFonts w:cs="Times New Roman"/>
          <w:b/>
          <w:bCs/>
        </w:rPr>
      </w:pPr>
    </w:p>
    <w:p w14:paraId="70E5CBA0" w14:textId="77777777" w:rsidR="00FF50F4" w:rsidRPr="00F37B25" w:rsidRDefault="00FF50F4" w:rsidP="00F37B25">
      <w:pPr>
        <w:spacing w:line="276" w:lineRule="auto"/>
        <w:ind w:left="1701"/>
      </w:pPr>
      <w:r w:rsidRPr="00F37B25">
        <w:t>The consolidated financial statements</w:t>
      </w:r>
      <w:r w:rsidR="009F6739" w:rsidRPr="00F37B25">
        <w:t xml:space="preserve"> </w:t>
      </w:r>
      <w:r w:rsidRPr="00F37B25">
        <w:t xml:space="preserve">have been prepared on a </w:t>
      </w:r>
      <w:r w:rsidR="0022402E" w:rsidRPr="00F37B25">
        <w:t xml:space="preserve">historical </w:t>
      </w:r>
      <w:r w:rsidRPr="00F37B25">
        <w:t xml:space="preserve">cost basis, </w:t>
      </w:r>
      <w:r w:rsidR="007C37B8" w:rsidRPr="00F37B25">
        <w:t>with the exception of</w:t>
      </w:r>
      <w:r w:rsidR="00B47A39" w:rsidRPr="00F37B25">
        <w:t xml:space="preserve"> </w:t>
      </w:r>
      <w:r w:rsidR="007C37B8" w:rsidRPr="00F37B25">
        <w:t>f</w:t>
      </w:r>
      <w:r w:rsidRPr="00F37B25">
        <w:t>inancial instruments</w:t>
      </w:r>
      <w:r w:rsidR="003A49A9" w:rsidRPr="00F37B25">
        <w:t xml:space="preserve"> (including derivative</w:t>
      </w:r>
      <w:r w:rsidR="007C37B8" w:rsidRPr="00F37B25">
        <w:t xml:space="preserve"> financial</w:t>
      </w:r>
      <w:r w:rsidR="003A49A9" w:rsidRPr="00F37B25">
        <w:t xml:space="preserve"> instruments) measured</w:t>
      </w:r>
      <w:r w:rsidRPr="00F37B25">
        <w:t xml:space="preserve"> at fair value through profit or loss</w:t>
      </w:r>
      <w:r w:rsidR="007C37B8" w:rsidRPr="00F37B25">
        <w:t>, available for sale financial assets</w:t>
      </w:r>
      <w:r w:rsidR="0061129E" w:rsidRPr="00F37B25">
        <w:t>,</w:t>
      </w:r>
      <w:r w:rsidR="00DD3322" w:rsidRPr="00F37B25">
        <w:t xml:space="preserve"> </w:t>
      </w:r>
      <w:r w:rsidR="003A49A9" w:rsidRPr="00F37B25">
        <w:t xml:space="preserve">investment </w:t>
      </w:r>
      <w:r w:rsidRPr="00F37B25">
        <w:t xml:space="preserve">property </w:t>
      </w:r>
      <w:r w:rsidR="003D3181" w:rsidRPr="00F37B25">
        <w:t xml:space="preserve">and property, plant and equipment </w:t>
      </w:r>
      <w:r w:rsidRPr="00F37B25">
        <w:t>measured at fair value</w:t>
      </w:r>
      <w:r w:rsidR="007C37B8" w:rsidRPr="00F37B25">
        <w:t>.</w:t>
      </w:r>
      <w:r w:rsidRPr="00F37B25">
        <w:t xml:space="preserve"> The Com</w:t>
      </w:r>
      <w:r w:rsidR="0022402E" w:rsidRPr="00F37B25">
        <w:t xml:space="preserve">pany has elected to present the </w:t>
      </w:r>
      <w:r w:rsidR="007C37B8" w:rsidRPr="00F37B25">
        <w:t>c</w:t>
      </w:r>
      <w:r w:rsidR="0022402E" w:rsidRPr="00F37B25">
        <w:t xml:space="preserve">onsolidated </w:t>
      </w:r>
      <w:r w:rsidR="007C37B8" w:rsidRPr="00F37B25">
        <w:t>i</w:t>
      </w:r>
      <w:r w:rsidR="0022402E" w:rsidRPr="00F37B25">
        <w:t xml:space="preserve">ncome </w:t>
      </w:r>
      <w:r w:rsidR="007C37B8" w:rsidRPr="00F37B25">
        <w:t>s</w:t>
      </w:r>
      <w:r w:rsidR="0022402E" w:rsidRPr="00F37B25">
        <w:t xml:space="preserve">tatement </w:t>
      </w:r>
      <w:r w:rsidRPr="00F37B25">
        <w:t>using the function of expense method.</w:t>
      </w:r>
    </w:p>
    <w:p w14:paraId="3AC19E34" w14:textId="77777777" w:rsidR="00FF50F4" w:rsidRPr="00F37B25" w:rsidRDefault="00FF50F4" w:rsidP="00F37B25">
      <w:pPr>
        <w:pStyle w:val="E3"/>
        <w:spacing w:line="276" w:lineRule="auto"/>
        <w:ind w:left="1701"/>
        <w:rPr>
          <w:rFonts w:cs="Times New Roman"/>
          <w:szCs w:val="22"/>
        </w:rPr>
      </w:pPr>
    </w:p>
    <w:p w14:paraId="30DF0C14" w14:textId="77777777" w:rsidR="00FF50F4" w:rsidRPr="00F37B25" w:rsidRDefault="000808DD" w:rsidP="00F37B25">
      <w:pPr>
        <w:pStyle w:val="20"/>
        <w:bidi w:val="0"/>
        <w:spacing w:line="276" w:lineRule="auto"/>
        <w:rPr>
          <w:rFonts w:cs="Times New Roman"/>
        </w:rPr>
      </w:pPr>
      <w:r>
        <w:rPr>
          <w:rFonts w:cs="Times New Roman"/>
        </w:rPr>
        <w:t>c</w:t>
      </w:r>
      <w:r w:rsidR="00FF50F4" w:rsidRPr="00F37B25">
        <w:rPr>
          <w:rFonts w:cs="Times New Roman"/>
        </w:rPr>
        <w:t>.</w:t>
      </w:r>
      <w:r w:rsidR="00FF50F4" w:rsidRPr="00F37B25">
        <w:rPr>
          <w:rFonts w:cs="Times New Roman"/>
        </w:rPr>
        <w:tab/>
        <w:t>Consistent accounting policies:</w:t>
      </w:r>
    </w:p>
    <w:p w14:paraId="77DF3746" w14:textId="77777777" w:rsidR="00FF50F4" w:rsidRPr="00F37B25" w:rsidRDefault="00FF50F4" w:rsidP="00F37B25">
      <w:pPr>
        <w:spacing w:line="276" w:lineRule="auto"/>
      </w:pPr>
    </w:p>
    <w:p w14:paraId="49587ABB" w14:textId="77777777" w:rsidR="00FF50F4" w:rsidRPr="00F37B25" w:rsidRDefault="00FF50F4" w:rsidP="00F37B25">
      <w:pPr>
        <w:spacing w:line="276" w:lineRule="auto"/>
        <w:ind w:left="1701"/>
      </w:pPr>
      <w:r w:rsidRPr="00F37B25">
        <w:lastRenderedPageBreak/>
        <w:t xml:space="preserve">The following accounting policies have been applied consistently in the consolidated financial </w:t>
      </w:r>
      <w:r w:rsidR="007C37B8" w:rsidRPr="00F37B25">
        <w:t xml:space="preserve">statements </w:t>
      </w:r>
      <w:r w:rsidRPr="00F37B25">
        <w:t xml:space="preserve">for all periods presented. </w:t>
      </w:r>
    </w:p>
    <w:p w14:paraId="62692CFA" w14:textId="77777777" w:rsidR="00B10E56" w:rsidRPr="00F37B25" w:rsidRDefault="00B10E56" w:rsidP="008820CB">
      <w:pPr>
        <w:widowControl/>
        <w:spacing w:line="276" w:lineRule="auto"/>
        <w:jc w:val="left"/>
      </w:pPr>
    </w:p>
    <w:p w14:paraId="77EF52E0" w14:textId="77777777" w:rsidR="00FF50F4" w:rsidRPr="00F37B25" w:rsidRDefault="000808DD" w:rsidP="00F37B25">
      <w:pPr>
        <w:pStyle w:val="20"/>
        <w:bidi w:val="0"/>
        <w:spacing w:line="276" w:lineRule="auto"/>
        <w:rPr>
          <w:rFonts w:cs="Times New Roman"/>
        </w:rPr>
      </w:pPr>
      <w:r>
        <w:rPr>
          <w:rFonts w:cs="Times New Roman"/>
        </w:rPr>
        <w:t>d</w:t>
      </w:r>
      <w:r w:rsidR="00FF50F4" w:rsidRPr="00F37B25">
        <w:rPr>
          <w:rFonts w:cs="Times New Roman"/>
        </w:rPr>
        <w:t>.</w:t>
      </w:r>
      <w:r w:rsidR="00FF50F4" w:rsidRPr="00F37B25">
        <w:rPr>
          <w:rFonts w:cs="Times New Roman"/>
        </w:rPr>
        <w:tab/>
        <w:t>Significant accounting judgments</w:t>
      </w:r>
      <w:r w:rsidR="0094151C" w:rsidRPr="00F37B25">
        <w:rPr>
          <w:rFonts w:cs="Times New Roman"/>
        </w:rPr>
        <w:t>, estimates</w:t>
      </w:r>
      <w:r w:rsidR="00FF50F4" w:rsidRPr="00F37B25">
        <w:rPr>
          <w:rFonts w:cs="Times New Roman"/>
        </w:rPr>
        <w:t xml:space="preserve"> and assumptions:</w:t>
      </w:r>
    </w:p>
    <w:p w14:paraId="334B5655" w14:textId="77777777" w:rsidR="00FF50F4" w:rsidRPr="00F37B25" w:rsidRDefault="00FF50F4" w:rsidP="00F37B25">
      <w:pPr>
        <w:pStyle w:val="30"/>
        <w:bidi w:val="0"/>
        <w:spacing w:line="276" w:lineRule="auto"/>
        <w:rPr>
          <w:rFonts w:cs="Times New Roman"/>
        </w:rPr>
      </w:pPr>
    </w:p>
    <w:p w14:paraId="6C3BD790" w14:textId="77777777" w:rsidR="00FF50F4" w:rsidRPr="00F37B25" w:rsidRDefault="00FF50F4" w:rsidP="00F37B25">
      <w:pPr>
        <w:pStyle w:val="30"/>
        <w:bidi w:val="0"/>
        <w:spacing w:line="276" w:lineRule="auto"/>
        <w:rPr>
          <w:rFonts w:cs="Times New Roman"/>
        </w:rPr>
      </w:pPr>
      <w:r w:rsidRPr="00F37B25">
        <w:rPr>
          <w:rFonts w:cs="Times New Roman"/>
        </w:rPr>
        <w:t>1.</w:t>
      </w:r>
      <w:r w:rsidRPr="00F37B25">
        <w:rPr>
          <w:rFonts w:cs="Times New Roman"/>
        </w:rPr>
        <w:tab/>
        <w:t>Estimates and assumptions:</w:t>
      </w:r>
    </w:p>
    <w:p w14:paraId="4EC9A39A" w14:textId="77777777" w:rsidR="00FF50F4" w:rsidRPr="00F37B25" w:rsidRDefault="00FF50F4" w:rsidP="00F37B25">
      <w:pPr>
        <w:pStyle w:val="30"/>
        <w:bidi w:val="0"/>
        <w:spacing w:line="276" w:lineRule="auto"/>
        <w:rPr>
          <w:rFonts w:cs="Times New Roman"/>
        </w:rPr>
      </w:pPr>
    </w:p>
    <w:p w14:paraId="28962131" w14:textId="77777777" w:rsidR="00ED32FB" w:rsidRPr="00F37B25" w:rsidRDefault="00FF50F4" w:rsidP="00F37B25">
      <w:pPr>
        <w:spacing w:line="276" w:lineRule="auto"/>
        <w:ind w:left="2268"/>
      </w:pPr>
      <w:r w:rsidRPr="00F37B25">
        <w:tab/>
        <w:t xml:space="preserve">The preparation of the </w:t>
      </w:r>
      <w:r w:rsidR="00720186" w:rsidRPr="00F37B25">
        <w:t>Group</w:t>
      </w:r>
      <w:r w:rsidR="00BB523E" w:rsidRPr="00F37B25">
        <w:t>’</w:t>
      </w:r>
      <w:r w:rsidR="007F4C3C" w:rsidRPr="00F37B25">
        <w:t xml:space="preserve">s </w:t>
      </w:r>
      <w:r w:rsidRPr="00F37B25">
        <w:t>consolidated financial statements</w:t>
      </w:r>
      <w:r w:rsidR="009F6739" w:rsidRPr="00F37B25">
        <w:t xml:space="preserve"> </w:t>
      </w:r>
      <w:r w:rsidRPr="00F37B25">
        <w:t xml:space="preserve">requires management to make estimates and assumptions that have an effect on the application of the accounting policies and on the reported amounts of assets, liabilities, </w:t>
      </w:r>
      <w:r w:rsidR="008A252D" w:rsidRPr="00F37B25">
        <w:t xml:space="preserve">income </w:t>
      </w:r>
      <w:r w:rsidRPr="00F37B25">
        <w:t xml:space="preserve">and expenses. These estimates and underlying assumptions are reviewed regularly. </w:t>
      </w:r>
      <w:r w:rsidR="00410344" w:rsidRPr="00F37B25">
        <w:t>Changes in accounting estimates are reported in the period of the change in estimate.</w:t>
      </w:r>
      <w:r w:rsidR="0080715C" w:rsidRPr="00F37B25">
        <w:t xml:space="preserve"> </w:t>
      </w:r>
      <w:r w:rsidR="00ED32FB" w:rsidRPr="00F37B25">
        <w:t xml:space="preserve">The key assumptions made in the </w:t>
      </w:r>
      <w:r w:rsidR="00224EA2" w:rsidRPr="00F37B25">
        <w:t xml:space="preserve">consolidated </w:t>
      </w:r>
      <w:r w:rsidR="00ED32FB" w:rsidRPr="00F37B25">
        <w:t>financial statements</w:t>
      </w:r>
      <w:r w:rsidR="009F6739" w:rsidRPr="00F37B25">
        <w:t xml:space="preserve"> </w:t>
      </w:r>
      <w:r w:rsidR="00ED32FB" w:rsidRPr="00F37B25">
        <w:t xml:space="preserve">concerning uncertainties at the end of the reporting period and the critical estimates </w:t>
      </w:r>
      <w:r w:rsidR="008A252D" w:rsidRPr="00F37B25">
        <w:t xml:space="preserve">made </w:t>
      </w:r>
      <w:r w:rsidR="00ED32FB" w:rsidRPr="00F37B25">
        <w:t>by the Group are discussed below.</w:t>
      </w:r>
    </w:p>
    <w:p w14:paraId="22840AE7" w14:textId="77777777" w:rsidR="00ED32FB" w:rsidRPr="00F37B25" w:rsidRDefault="00ED32FB" w:rsidP="00F37B25">
      <w:pPr>
        <w:spacing w:line="276" w:lineRule="auto"/>
        <w:ind w:left="2268"/>
      </w:pPr>
    </w:p>
    <w:p w14:paraId="3EA2F8F0" w14:textId="77777777" w:rsidR="00ED32FB" w:rsidRPr="00F37B25" w:rsidRDefault="00ED32FB" w:rsidP="00F37B25">
      <w:pPr>
        <w:spacing w:line="276" w:lineRule="auto"/>
        <w:ind w:left="2268"/>
      </w:pPr>
      <w:r w:rsidRPr="00F37B25">
        <w:t>-</w:t>
      </w:r>
      <w:r w:rsidRPr="00F37B25">
        <w:tab/>
        <w:t>Investment property</w:t>
      </w:r>
      <w:r w:rsidR="0094151C" w:rsidRPr="00F37B25">
        <w:t xml:space="preserve"> and property, plant and equipment</w:t>
      </w:r>
      <w:r w:rsidRPr="00F37B25">
        <w:t>:</w:t>
      </w:r>
    </w:p>
    <w:p w14:paraId="0D34F1CC" w14:textId="77777777" w:rsidR="00ED32FB" w:rsidRPr="00F37B25" w:rsidRDefault="00ED32FB" w:rsidP="00F37B25">
      <w:pPr>
        <w:spacing w:line="276" w:lineRule="auto"/>
        <w:ind w:left="2835"/>
      </w:pPr>
    </w:p>
    <w:p w14:paraId="432CD415" w14:textId="77777777" w:rsidR="008A31B0" w:rsidRPr="00F37B25" w:rsidRDefault="00ED32FB" w:rsidP="00F37B25">
      <w:pPr>
        <w:spacing w:line="276" w:lineRule="auto"/>
        <w:ind w:left="2835"/>
      </w:pPr>
      <w:r w:rsidRPr="00F37B25">
        <w:t>Investment property</w:t>
      </w:r>
      <w:r w:rsidR="003A49A9" w:rsidRPr="00F37B25">
        <w:t xml:space="preserve"> </w:t>
      </w:r>
      <w:r w:rsidR="0094151C" w:rsidRPr="00F37B25">
        <w:t>and property, plant and equipment (measured using revaluation model) are</w:t>
      </w:r>
      <w:r w:rsidRPr="00F37B25">
        <w:t xml:space="preserve"> presented at fair value at the reporting date. Changes in its fair value are recognized in profit or loss</w:t>
      </w:r>
      <w:r w:rsidR="0094151C" w:rsidRPr="00F37B25">
        <w:t xml:space="preserve"> and revaluation </w:t>
      </w:r>
      <w:r w:rsidR="00C2194F" w:rsidRPr="00F37B25">
        <w:t>reserve</w:t>
      </w:r>
      <w:r w:rsidR="00C2194F">
        <w:t xml:space="preserve"> (or profit or loss when related revaluation reserve is nil)</w:t>
      </w:r>
      <w:r w:rsidR="00C2194F" w:rsidRPr="00F37B25">
        <w:t>,</w:t>
      </w:r>
      <w:r w:rsidR="0094151C" w:rsidRPr="00F37B25">
        <w:t xml:space="preserve"> respectively.</w:t>
      </w:r>
      <w:r w:rsidRPr="00F37B25">
        <w:t xml:space="preserve"> </w:t>
      </w:r>
    </w:p>
    <w:p w14:paraId="29D11394" w14:textId="77777777" w:rsidR="008A31B0" w:rsidRPr="00F37B25" w:rsidRDefault="008A31B0" w:rsidP="00F37B25">
      <w:pPr>
        <w:spacing w:line="276" w:lineRule="auto"/>
        <w:ind w:left="2835"/>
      </w:pPr>
    </w:p>
    <w:p w14:paraId="54E8E876" w14:textId="77777777" w:rsidR="00E4299B" w:rsidRPr="00F37B25" w:rsidRDefault="00ED32FB" w:rsidP="00F37B25">
      <w:pPr>
        <w:spacing w:line="276" w:lineRule="auto"/>
        <w:ind w:left="2835"/>
      </w:pPr>
      <w:r w:rsidRPr="00F37B25">
        <w:t>Fair value is determined generally by external independent valuation specialists using valuation techniques and assumptions as to estimates of projected future cash flows from the property and estimate</w:t>
      </w:r>
      <w:r w:rsidR="00082A9F" w:rsidRPr="00F37B25">
        <w:t>s</w:t>
      </w:r>
      <w:r w:rsidRPr="00F37B25">
        <w:t xml:space="preserve"> of the suitable discount rate for these cash flows. When possible, fair value is determined based on recent real estate transactions with similar characteristics and location of the valued property.</w:t>
      </w:r>
      <w:r w:rsidR="008A31B0" w:rsidRPr="00F37B25">
        <w:t xml:space="preserve"> </w:t>
      </w:r>
    </w:p>
    <w:p w14:paraId="062ACC97" w14:textId="77777777" w:rsidR="00ED32FB" w:rsidRDefault="00ED32FB" w:rsidP="00F37B25">
      <w:pPr>
        <w:widowControl/>
        <w:spacing w:line="276" w:lineRule="auto"/>
        <w:jc w:val="left"/>
      </w:pPr>
    </w:p>
    <w:p w14:paraId="32F7688A" w14:textId="77777777" w:rsidR="00BD25D0" w:rsidRPr="00F37B25" w:rsidRDefault="00BD25D0" w:rsidP="00BD25D0">
      <w:pPr>
        <w:spacing w:line="276" w:lineRule="auto"/>
        <w:ind w:left="2268"/>
      </w:pPr>
      <w:r w:rsidRPr="00F37B25">
        <w:t>-</w:t>
      </w:r>
      <w:r w:rsidRPr="00F37B25">
        <w:tab/>
        <w:t>Investment property and property, plant and equipment</w:t>
      </w:r>
      <w:r>
        <w:t xml:space="preserve"> </w:t>
      </w:r>
      <w:r w:rsidRPr="00F37B25">
        <w:t>(Cont.):</w:t>
      </w:r>
    </w:p>
    <w:p w14:paraId="58724C00" w14:textId="77777777" w:rsidR="00BD25D0" w:rsidRPr="00F37B25" w:rsidRDefault="00BD25D0" w:rsidP="00F37B25">
      <w:pPr>
        <w:widowControl/>
        <w:spacing w:line="276" w:lineRule="auto"/>
        <w:jc w:val="left"/>
      </w:pPr>
    </w:p>
    <w:p w14:paraId="33DA7BFC" w14:textId="77777777" w:rsidR="00FF50F4" w:rsidRPr="00F37B25" w:rsidRDefault="00ED32FB" w:rsidP="00F37B25">
      <w:pPr>
        <w:spacing w:line="276" w:lineRule="auto"/>
        <w:ind w:left="2835"/>
      </w:pPr>
      <w:r w:rsidRPr="00F37B25">
        <w:t>In determining the fair value of investment property</w:t>
      </w:r>
      <w:r w:rsidR="004E4C04">
        <w:t xml:space="preserve"> </w:t>
      </w:r>
      <w:r w:rsidR="004E4C04" w:rsidRPr="00F37B25">
        <w:t>and property, plant and equipment</w:t>
      </w:r>
      <w:r w:rsidRPr="00F37B25">
        <w:t xml:space="preserve">, valuation specialists and the </w:t>
      </w:r>
      <w:r w:rsidR="00FB6E8B" w:rsidRPr="00F37B25">
        <w:t>Group</w:t>
      </w:r>
      <w:r w:rsidR="00BB523E" w:rsidRPr="00F37B25">
        <w:t>’</w:t>
      </w:r>
      <w:r w:rsidR="00FB6E8B" w:rsidRPr="00F37B25">
        <w:t xml:space="preserve">s </w:t>
      </w:r>
      <w:r w:rsidR="00243599" w:rsidRPr="00F37B25">
        <w:t>M</w:t>
      </w:r>
      <w:r w:rsidRPr="00F37B25">
        <w:t>anagement are required to use certain assumptions in order to estimate the future cash flows from the properties</w:t>
      </w:r>
      <w:r w:rsidR="00C74B2F" w:rsidRPr="00F37B25">
        <w:t>,</w:t>
      </w:r>
      <w:r w:rsidRPr="00F37B25">
        <w:t xml:space="preserve"> the required yield rates on the Group</w:t>
      </w:r>
      <w:r w:rsidR="00BB523E" w:rsidRPr="00F37B25">
        <w:t>’</w:t>
      </w:r>
      <w:r w:rsidRPr="00F37B25">
        <w:t xml:space="preserve">s properties, the future rental rates, occupancy rates, lease renewals, the probability of leasing vacant spaces, property operating expenses, the financial strength of tenants and the implications of any investments for future development. </w:t>
      </w:r>
      <w:r w:rsidR="00224EA2" w:rsidRPr="00F37B25">
        <w:t>Any change in these assumptions would be affecting the fair value of investment property</w:t>
      </w:r>
      <w:r w:rsidR="004E4C04">
        <w:t xml:space="preserve"> </w:t>
      </w:r>
      <w:r w:rsidR="004E4C04" w:rsidRPr="00F37B25">
        <w:t>and property, plant and equipment</w:t>
      </w:r>
      <w:r w:rsidR="00224EA2" w:rsidRPr="00F37B25">
        <w:t>.</w:t>
      </w:r>
      <w:r w:rsidR="003B0EE3" w:rsidRPr="00F37B25">
        <w:t xml:space="preserve"> See also Note </w:t>
      </w:r>
      <w:r w:rsidR="008A31B0" w:rsidRPr="00F37B25">
        <w:t>5</w:t>
      </w:r>
      <w:r w:rsidR="003B0EE3" w:rsidRPr="00F37B25">
        <w:t>.</w:t>
      </w:r>
    </w:p>
    <w:p w14:paraId="5FD3402C" w14:textId="77777777" w:rsidR="00FF50F4" w:rsidRPr="00F37B25" w:rsidRDefault="00FF50F4" w:rsidP="00F37B25">
      <w:pPr>
        <w:spacing w:line="276" w:lineRule="auto"/>
        <w:ind w:left="2268"/>
      </w:pPr>
    </w:p>
    <w:p w14:paraId="4651B8B7" w14:textId="77777777" w:rsidR="00323A5A" w:rsidRPr="00F37B25" w:rsidRDefault="00F82117" w:rsidP="00F37B25">
      <w:pPr>
        <w:pStyle w:val="4"/>
        <w:bidi w:val="0"/>
        <w:spacing w:line="276" w:lineRule="auto"/>
        <w:rPr>
          <w:rFonts w:cs="Times New Roman"/>
        </w:rPr>
      </w:pPr>
      <w:r w:rsidRPr="00F37B25">
        <w:rPr>
          <w:rFonts w:cs="Times New Roman"/>
        </w:rPr>
        <w:t>-</w:t>
      </w:r>
      <w:r w:rsidRPr="00F37B25">
        <w:rPr>
          <w:rFonts w:cs="Times New Roman"/>
        </w:rPr>
        <w:tab/>
      </w:r>
      <w:r w:rsidR="00323A5A" w:rsidRPr="00F37B25">
        <w:rPr>
          <w:rFonts w:cs="Times New Roman"/>
        </w:rPr>
        <w:t>Determining the fair value of an unquoted financial asset and financial</w:t>
      </w:r>
      <w:r w:rsidR="00E32C58" w:rsidRPr="00F37B25">
        <w:rPr>
          <w:rFonts w:cs="Times New Roman"/>
        </w:rPr>
        <w:t xml:space="preserve"> </w:t>
      </w:r>
      <w:r w:rsidR="008F1D19" w:rsidRPr="00F37B25">
        <w:rPr>
          <w:rFonts w:cs="Times New Roman"/>
        </w:rPr>
        <w:t>liability</w:t>
      </w:r>
      <w:r w:rsidR="00323A5A" w:rsidRPr="00F37B25">
        <w:rPr>
          <w:rFonts w:cs="Times New Roman"/>
        </w:rPr>
        <w:t>:</w:t>
      </w:r>
    </w:p>
    <w:p w14:paraId="4828316D" w14:textId="77777777" w:rsidR="00323A5A" w:rsidRPr="00F37B25" w:rsidRDefault="00323A5A" w:rsidP="00F37B25">
      <w:pPr>
        <w:pStyle w:val="30"/>
        <w:tabs>
          <w:tab w:val="clear" w:pos="1701"/>
          <w:tab w:val="clear" w:pos="2268"/>
        </w:tabs>
        <w:bidi w:val="0"/>
        <w:spacing w:line="276" w:lineRule="auto"/>
        <w:ind w:left="2835" w:firstLine="0"/>
        <w:jc w:val="left"/>
        <w:rPr>
          <w:rFonts w:cs="Times New Roman"/>
        </w:rPr>
      </w:pPr>
    </w:p>
    <w:p w14:paraId="48FD007C" w14:textId="77777777" w:rsidR="00157AEC" w:rsidRPr="00F37B25" w:rsidRDefault="00323A5A" w:rsidP="00F37B25">
      <w:pPr>
        <w:pStyle w:val="30"/>
        <w:tabs>
          <w:tab w:val="clear" w:pos="1701"/>
          <w:tab w:val="clear" w:pos="2268"/>
        </w:tabs>
        <w:bidi w:val="0"/>
        <w:spacing w:line="276" w:lineRule="auto"/>
        <w:ind w:left="2835" w:firstLine="0"/>
        <w:rPr>
          <w:rFonts w:cs="Times New Roman"/>
        </w:rPr>
      </w:pPr>
      <w:r w:rsidRPr="00F37B25">
        <w:rPr>
          <w:rFonts w:cs="Times New Roman"/>
        </w:rPr>
        <w:t>The fair value of unquoted financial assets and liabilities classified as Level 3 is determined using valuation techniques including projected cash flows discounted at current rates applicable for items with similar terms and risk characteristics. The projected future cash flows and discount rates are subject to uncertainty and include consideration of inputs such as liquidity risk, credit</w:t>
      </w:r>
      <w:r w:rsidR="008E5F31" w:rsidRPr="00F37B25">
        <w:rPr>
          <w:rFonts w:cs="Times New Roman"/>
        </w:rPr>
        <w:t xml:space="preserve"> </w:t>
      </w:r>
      <w:r w:rsidRPr="00F37B25">
        <w:rPr>
          <w:rFonts w:cs="Times New Roman"/>
        </w:rPr>
        <w:t xml:space="preserve">risk and volatility. </w:t>
      </w:r>
      <w:r w:rsidR="003B0EE3" w:rsidRPr="00F37B25">
        <w:rPr>
          <w:rFonts w:cs="Times New Roman"/>
        </w:rPr>
        <w:t xml:space="preserve">See also Note </w:t>
      </w:r>
      <w:r w:rsidR="008A31B0" w:rsidRPr="00F37B25">
        <w:rPr>
          <w:rFonts w:cs="Times New Roman"/>
        </w:rPr>
        <w:t>2</w:t>
      </w:r>
      <w:r w:rsidR="006A0FF0" w:rsidRPr="00F37B25">
        <w:rPr>
          <w:rFonts w:cs="Times New Roman"/>
        </w:rPr>
        <w:t>8</w:t>
      </w:r>
      <w:r w:rsidR="003B0EE3" w:rsidRPr="00F37B25">
        <w:rPr>
          <w:rFonts w:cs="Times New Roman"/>
        </w:rPr>
        <w:t>.</w:t>
      </w:r>
      <w:r w:rsidR="00157AEC" w:rsidRPr="00F37B25">
        <w:rPr>
          <w:rFonts w:cs="Times New Roman"/>
        </w:rPr>
        <w:tab/>
      </w:r>
    </w:p>
    <w:p w14:paraId="2D085F61" w14:textId="77777777" w:rsidR="00157AEC" w:rsidRPr="00F37B25" w:rsidRDefault="00157AEC" w:rsidP="00F37B25">
      <w:pPr>
        <w:pStyle w:val="30"/>
        <w:tabs>
          <w:tab w:val="clear" w:pos="1701"/>
          <w:tab w:val="clear" w:pos="2268"/>
        </w:tabs>
        <w:bidi w:val="0"/>
        <w:spacing w:line="276" w:lineRule="auto"/>
        <w:ind w:left="2835" w:firstLine="0"/>
        <w:rPr>
          <w:rFonts w:cs="Times New Roman"/>
        </w:rPr>
      </w:pPr>
    </w:p>
    <w:p w14:paraId="353FC6E8" w14:textId="77777777" w:rsidR="00FF50F4" w:rsidRPr="00F37B25" w:rsidRDefault="00FF50F4" w:rsidP="00F37B25">
      <w:pPr>
        <w:pStyle w:val="30"/>
        <w:bidi w:val="0"/>
        <w:spacing w:line="276" w:lineRule="auto"/>
        <w:rPr>
          <w:rFonts w:cs="Times New Roman"/>
        </w:rPr>
      </w:pPr>
      <w:r w:rsidRPr="00F37B25">
        <w:rPr>
          <w:rFonts w:cs="Times New Roman"/>
        </w:rPr>
        <w:t>2.</w:t>
      </w:r>
      <w:r w:rsidRPr="00F37B25">
        <w:rPr>
          <w:rFonts w:cs="Times New Roman"/>
        </w:rPr>
        <w:tab/>
        <w:t>Judgments:</w:t>
      </w:r>
    </w:p>
    <w:p w14:paraId="6ABE94BC" w14:textId="77777777" w:rsidR="00FF50F4" w:rsidRPr="00F37B25" w:rsidRDefault="00FF50F4" w:rsidP="00F37B25">
      <w:pPr>
        <w:pStyle w:val="30"/>
        <w:bidi w:val="0"/>
        <w:spacing w:line="276" w:lineRule="auto"/>
        <w:rPr>
          <w:rFonts w:cs="Times New Roman"/>
        </w:rPr>
      </w:pPr>
    </w:p>
    <w:p w14:paraId="2C5CE410" w14:textId="77777777" w:rsidR="00FF50F4" w:rsidRPr="00F37B25" w:rsidRDefault="00FF50F4" w:rsidP="00F37B25">
      <w:pPr>
        <w:pStyle w:val="4"/>
        <w:bidi w:val="0"/>
        <w:spacing w:line="276" w:lineRule="auto"/>
        <w:ind w:left="2268" w:firstLine="0"/>
        <w:rPr>
          <w:rFonts w:cs="Times New Roman"/>
        </w:rPr>
      </w:pPr>
      <w:r w:rsidRPr="00F37B25">
        <w:rPr>
          <w:rFonts w:cs="Times New Roman"/>
        </w:rPr>
        <w:t>In the process of applying the significant accounting policies, the Group has made the following judgments which have the most significant effect on the amounts recognized in the</w:t>
      </w:r>
      <w:r w:rsidR="003709F6" w:rsidRPr="00F37B25">
        <w:rPr>
          <w:rFonts w:cs="Times New Roman"/>
        </w:rPr>
        <w:t xml:space="preserve"> consolidated</w:t>
      </w:r>
      <w:r w:rsidRPr="00F37B25">
        <w:rPr>
          <w:rFonts w:cs="Times New Roman"/>
        </w:rPr>
        <w:t xml:space="preserve"> financial statements:</w:t>
      </w:r>
    </w:p>
    <w:p w14:paraId="02A605A5" w14:textId="77777777" w:rsidR="00FF50F4" w:rsidRPr="00F37B25" w:rsidRDefault="00FF50F4" w:rsidP="00F37B25">
      <w:pPr>
        <w:spacing w:line="276" w:lineRule="auto"/>
        <w:ind w:left="2268"/>
      </w:pPr>
    </w:p>
    <w:p w14:paraId="36333786" w14:textId="77777777" w:rsidR="00FF50F4" w:rsidRPr="00F37B25" w:rsidRDefault="00F82117" w:rsidP="00F37B25">
      <w:pPr>
        <w:spacing w:line="276" w:lineRule="auto"/>
        <w:ind w:left="2835" w:hanging="567"/>
      </w:pPr>
      <w:r w:rsidRPr="00F37B25">
        <w:t>-</w:t>
      </w:r>
      <w:r w:rsidR="00FF50F4" w:rsidRPr="00F37B25">
        <w:tab/>
        <w:t xml:space="preserve">Recognizing revenue </w:t>
      </w:r>
      <w:r w:rsidR="00B10E56" w:rsidRPr="00F37B25">
        <w:t xml:space="preserve">from management services </w:t>
      </w:r>
      <w:r w:rsidR="00FF50F4" w:rsidRPr="00F37B25">
        <w:t>on a gross or net basis:</w:t>
      </w:r>
    </w:p>
    <w:p w14:paraId="65E5EC71" w14:textId="77777777" w:rsidR="00FF50F4" w:rsidRPr="00F37B25" w:rsidRDefault="00FF50F4" w:rsidP="00F37B25">
      <w:pPr>
        <w:spacing w:line="276" w:lineRule="auto"/>
        <w:ind w:left="2835"/>
      </w:pPr>
    </w:p>
    <w:p w14:paraId="40AC96F3" w14:textId="77777777" w:rsidR="00FF50F4" w:rsidRPr="00F37B25" w:rsidRDefault="00FF50F4" w:rsidP="00F37B25">
      <w:pPr>
        <w:spacing w:line="276" w:lineRule="auto"/>
        <w:ind w:left="2835"/>
      </w:pPr>
      <w:r w:rsidRPr="00F37B25">
        <w:t xml:space="preserve">In cases where the Group acts as </w:t>
      </w:r>
      <w:r w:rsidR="008A31B0" w:rsidRPr="00F37B25">
        <w:t xml:space="preserve">an </w:t>
      </w:r>
      <w:r w:rsidRPr="00F37B25">
        <w:t>agent</w:t>
      </w:r>
      <w:r w:rsidR="008A31B0" w:rsidRPr="00F37B25">
        <w:t>,</w:t>
      </w:r>
      <w:r w:rsidRPr="00F37B25">
        <w:t xml:space="preserve"> without bearing any of the risks and rewards derived from the transaction, revenue is presented on a net basis. In contrast, if the Group acts as the principal and bears the risks and rewards derived from the transaction, revenue is presented on a gross basis.</w:t>
      </w:r>
      <w:r w:rsidR="00FA1C8A" w:rsidRPr="00F37B25">
        <w:t xml:space="preserve"> </w:t>
      </w:r>
      <w:r w:rsidR="00FA1C8A" w:rsidRPr="00F37B25">
        <w:rPr>
          <w:szCs w:val="24"/>
        </w:rPr>
        <w:t>Management and consultancy fee</w:t>
      </w:r>
      <w:r w:rsidR="004E4C04">
        <w:rPr>
          <w:szCs w:val="24"/>
        </w:rPr>
        <w:t>s</w:t>
      </w:r>
      <w:r w:rsidR="00FA1C8A" w:rsidRPr="00F37B25">
        <w:rPr>
          <w:szCs w:val="24"/>
        </w:rPr>
        <w:t xml:space="preserve"> are recognized on a gross basis since the Group is acting as the principal. Service charge from tenants is recognized either on a gross or a net basis depending on whether the Group is acting as a principal or </w:t>
      </w:r>
      <w:r w:rsidR="00243599" w:rsidRPr="00F37B25">
        <w:rPr>
          <w:szCs w:val="24"/>
        </w:rPr>
        <w:t xml:space="preserve">as </w:t>
      </w:r>
      <w:r w:rsidR="00FA1C8A" w:rsidRPr="00F37B25">
        <w:rPr>
          <w:szCs w:val="24"/>
        </w:rPr>
        <w:t>an agent, respectively.</w:t>
      </w:r>
    </w:p>
    <w:p w14:paraId="3827B155" w14:textId="77777777" w:rsidR="00BD25D0" w:rsidRPr="00F37B25" w:rsidRDefault="00BD25D0" w:rsidP="00F37B25">
      <w:pPr>
        <w:spacing w:line="276" w:lineRule="auto"/>
        <w:ind w:left="2835"/>
      </w:pPr>
    </w:p>
    <w:p w14:paraId="65CAE78A" w14:textId="77777777" w:rsidR="00A22141" w:rsidRPr="00F37B25" w:rsidRDefault="00F82117" w:rsidP="00F37B25">
      <w:pPr>
        <w:pStyle w:val="4"/>
        <w:bidi w:val="0"/>
        <w:spacing w:line="276" w:lineRule="auto"/>
        <w:rPr>
          <w:rFonts w:cs="Times New Roman"/>
        </w:rPr>
      </w:pPr>
      <w:r w:rsidRPr="00F37B25">
        <w:rPr>
          <w:rFonts w:cs="Times New Roman"/>
        </w:rPr>
        <w:t>-</w:t>
      </w:r>
      <w:r w:rsidR="00A22141" w:rsidRPr="00F37B25">
        <w:rPr>
          <w:rFonts w:cs="Times New Roman"/>
        </w:rPr>
        <w:tab/>
        <w:t xml:space="preserve">Acquisition of subsidiaries that are not business combinations: </w:t>
      </w:r>
    </w:p>
    <w:p w14:paraId="342174EC" w14:textId="77777777" w:rsidR="00A22141" w:rsidRPr="00F37B25" w:rsidRDefault="00A22141" w:rsidP="00F37B25">
      <w:pPr>
        <w:spacing w:line="276" w:lineRule="auto"/>
        <w:ind w:left="2835" w:hanging="567"/>
      </w:pPr>
    </w:p>
    <w:p w14:paraId="028F48C5" w14:textId="77777777" w:rsidR="003F0236" w:rsidRPr="00F37B25" w:rsidRDefault="003F0236" w:rsidP="00F37B25">
      <w:pPr>
        <w:spacing w:line="276" w:lineRule="auto"/>
        <w:ind w:left="2835"/>
      </w:pPr>
      <w:r w:rsidRPr="00F37B25">
        <w:t xml:space="preserve">According to IFRS 3 </w:t>
      </w:r>
      <w:r w:rsidR="00F14393" w:rsidRPr="00F37B25">
        <w:t>"</w:t>
      </w:r>
      <w:r w:rsidRPr="00F37B25">
        <w:t>Business combination</w:t>
      </w:r>
      <w:r w:rsidR="00243599" w:rsidRPr="00F37B25">
        <w:t>s</w:t>
      </w:r>
      <w:r w:rsidR="00F14393" w:rsidRPr="00F37B25">
        <w:t>"</w:t>
      </w:r>
      <w:r w:rsidRPr="00F37B25">
        <w:t xml:space="preserve"> at the time of acquisition of subsidiaries and activities, the Group considers whether the acquisition represents a business combination pursuant to IFRS 3. Among other things, the number of assets acquired, the </w:t>
      </w:r>
      <w:r w:rsidR="006908A0" w:rsidRPr="00F37B25">
        <w:t>nature of processes involved</w:t>
      </w:r>
      <w:r w:rsidRPr="00F37B25">
        <w:t xml:space="preserve"> and whether the management company has been acquired are considered to determine if an acquisition represents a business combination.</w:t>
      </w:r>
    </w:p>
    <w:p w14:paraId="4DE76889" w14:textId="77777777" w:rsidR="00FF5E76" w:rsidRPr="00F37B25" w:rsidRDefault="00FF5E76" w:rsidP="00F37B25">
      <w:pPr>
        <w:spacing w:line="276" w:lineRule="auto"/>
        <w:ind w:left="2835"/>
      </w:pPr>
    </w:p>
    <w:p w14:paraId="41A227BD" w14:textId="77777777" w:rsidR="00A33BCE" w:rsidRPr="00F37B25" w:rsidRDefault="00F82117" w:rsidP="00F37B25">
      <w:pPr>
        <w:pStyle w:val="4"/>
        <w:bidi w:val="0"/>
        <w:spacing w:line="276" w:lineRule="auto"/>
        <w:rPr>
          <w:rFonts w:cs="Times New Roman"/>
        </w:rPr>
      </w:pPr>
      <w:r w:rsidRPr="00F37B25">
        <w:rPr>
          <w:rFonts w:cs="Times New Roman"/>
        </w:rPr>
        <w:t>-</w:t>
      </w:r>
      <w:r w:rsidRPr="00F37B25">
        <w:rPr>
          <w:rFonts w:cs="Times New Roman"/>
        </w:rPr>
        <w:tab/>
      </w:r>
      <w:r w:rsidR="00A33BCE" w:rsidRPr="00F37B25">
        <w:rPr>
          <w:rFonts w:cs="Times New Roman"/>
        </w:rPr>
        <w:t>Classification of properties as inventory</w:t>
      </w:r>
      <w:r w:rsidR="001365AB">
        <w:rPr>
          <w:rFonts w:cs="Times New Roman"/>
        </w:rPr>
        <w:t xml:space="preserve"> or</w:t>
      </w:r>
      <w:r w:rsidR="00A33BCE" w:rsidRPr="00F37B25">
        <w:rPr>
          <w:rFonts w:cs="Times New Roman"/>
        </w:rPr>
        <w:t xml:space="preserve"> </w:t>
      </w:r>
      <w:r w:rsidR="001365AB">
        <w:rPr>
          <w:rFonts w:cs="Times New Roman"/>
        </w:rPr>
        <w:t xml:space="preserve">as </w:t>
      </w:r>
      <w:r w:rsidR="00B10E56" w:rsidRPr="00F37B25">
        <w:rPr>
          <w:rFonts w:cs="Times New Roman"/>
        </w:rPr>
        <w:t>property, plant and equipment</w:t>
      </w:r>
      <w:r w:rsidR="00A33BCE" w:rsidRPr="00F37B25">
        <w:rPr>
          <w:rFonts w:cs="Times New Roman"/>
        </w:rPr>
        <w:t xml:space="preserve"> or </w:t>
      </w:r>
      <w:r w:rsidR="001365AB">
        <w:rPr>
          <w:rFonts w:cs="Times New Roman"/>
        </w:rPr>
        <w:t xml:space="preserve">as </w:t>
      </w:r>
      <w:r w:rsidR="00A33BCE" w:rsidRPr="00F37B25">
        <w:rPr>
          <w:rFonts w:cs="Times New Roman"/>
        </w:rPr>
        <w:t>investment property</w:t>
      </w:r>
      <w:r w:rsidR="000F5362" w:rsidRPr="00F37B25">
        <w:rPr>
          <w:rFonts w:cs="Times New Roman"/>
        </w:rPr>
        <w:t>:</w:t>
      </w:r>
    </w:p>
    <w:p w14:paraId="04DB5195" w14:textId="77777777" w:rsidR="00A33BCE" w:rsidRPr="00F37B25" w:rsidRDefault="00A33BCE" w:rsidP="00F37B25">
      <w:pPr>
        <w:pStyle w:val="ListParagraph"/>
        <w:spacing w:line="276" w:lineRule="auto"/>
        <w:ind w:left="2856" w:hanging="588"/>
      </w:pPr>
    </w:p>
    <w:p w14:paraId="6CD58563" w14:textId="77777777" w:rsidR="00A33BCE" w:rsidRPr="008F1D70" w:rsidRDefault="00A33BCE" w:rsidP="00F37B25">
      <w:pPr>
        <w:pStyle w:val="ListParagraph"/>
        <w:spacing w:line="276" w:lineRule="auto"/>
        <w:ind w:left="2856" w:hanging="21"/>
      </w:pPr>
      <w:r w:rsidRPr="00F37B25">
        <w:t xml:space="preserve">The Group evaluates whether an asset or property should be classified as inventory based on IAS 2, </w:t>
      </w:r>
      <w:r w:rsidR="001365AB">
        <w:t xml:space="preserve">or as </w:t>
      </w:r>
      <w:r w:rsidR="00B10E56" w:rsidRPr="00F37B25">
        <w:t xml:space="preserve">property, plant and equipment </w:t>
      </w:r>
      <w:r w:rsidRPr="00F37B25">
        <w:t xml:space="preserve">based on IAS 16 or </w:t>
      </w:r>
      <w:r w:rsidR="004E37DD" w:rsidRPr="008F1D70">
        <w:t xml:space="preserve">as </w:t>
      </w:r>
      <w:r w:rsidRPr="008F1D70">
        <w:t>investment property based on IAS 40</w:t>
      </w:r>
      <w:r w:rsidR="004E37DD" w:rsidRPr="008F1D70">
        <w:t>.</w:t>
      </w:r>
      <w:r w:rsidRPr="008F1D70">
        <w:t xml:space="preserve"> </w:t>
      </w:r>
      <w:r w:rsidR="004E37DD" w:rsidRPr="008F1D70">
        <w:t>I</w:t>
      </w:r>
      <w:r w:rsidRPr="008F1D70">
        <w:t>n particular</w:t>
      </w:r>
      <w:r w:rsidR="004E37DD" w:rsidRPr="008F1D70">
        <w:t>,</w:t>
      </w:r>
      <w:r w:rsidRPr="008F1D70">
        <w:t xml:space="preserve"> an asset is accounted for as an investment property</w:t>
      </w:r>
      <w:r w:rsidR="00683B2C" w:rsidRPr="008F1D70">
        <w:t>,</w:t>
      </w:r>
      <w:r w:rsidRPr="008F1D70">
        <w:t xml:space="preserve"> when it</w:t>
      </w:r>
      <w:r w:rsidR="00E059AE" w:rsidRPr="008F1D70">
        <w:t xml:space="preserve"> i</w:t>
      </w:r>
      <w:r w:rsidRPr="008F1D70">
        <w:t>s held to earn rentals</w:t>
      </w:r>
      <w:r w:rsidR="00683B2C" w:rsidRPr="008F1D70">
        <w:t>,</w:t>
      </w:r>
      <w:r w:rsidRPr="008F1D70">
        <w:t xml:space="preserve"> or for capital appreciation</w:t>
      </w:r>
      <w:r w:rsidR="00683B2C" w:rsidRPr="008F1D70">
        <w:t>,</w:t>
      </w:r>
      <w:r w:rsidRPr="008F1D70">
        <w:t xml:space="preserve"> or both.</w:t>
      </w:r>
    </w:p>
    <w:p w14:paraId="566B1303" w14:textId="77777777" w:rsidR="000D6E1B" w:rsidRPr="008F1D70" w:rsidRDefault="000D6E1B" w:rsidP="00F37B25">
      <w:pPr>
        <w:pStyle w:val="ListParagraph"/>
        <w:spacing w:line="276" w:lineRule="auto"/>
        <w:ind w:left="2856" w:hanging="21"/>
      </w:pPr>
    </w:p>
    <w:p w14:paraId="64C5313B" w14:textId="77777777" w:rsidR="000D6E1B" w:rsidRPr="008F1D70" w:rsidRDefault="000D6E1B" w:rsidP="00784CF9">
      <w:pPr>
        <w:pStyle w:val="400"/>
        <w:numPr>
          <w:ilvl w:val="0"/>
          <w:numId w:val="93"/>
        </w:numPr>
        <w:spacing w:beforeAutospacing="0" w:after="0" w:afterAutospacing="0" w:line="276" w:lineRule="auto"/>
        <w:ind w:left="2870" w:hanging="602"/>
        <w:jc w:val="both"/>
        <w:rPr>
          <w:sz w:val="22"/>
          <w:szCs w:val="22"/>
        </w:rPr>
      </w:pPr>
      <w:r w:rsidRPr="008F1D70">
        <w:rPr>
          <w:sz w:val="22"/>
          <w:szCs w:val="22"/>
        </w:rPr>
        <w:t>Classification of investments in associate as a discontinued operation:</w:t>
      </w:r>
    </w:p>
    <w:p w14:paraId="7BFE87C9" w14:textId="77777777" w:rsidR="000D6E1B" w:rsidRPr="008F1D70" w:rsidRDefault="000D6E1B" w:rsidP="00F37B25">
      <w:pPr>
        <w:pStyle w:val="ListParagraph"/>
        <w:spacing w:line="276" w:lineRule="auto"/>
        <w:ind w:left="2856" w:hanging="21"/>
      </w:pPr>
    </w:p>
    <w:p w14:paraId="6EAC24AD" w14:textId="77777777" w:rsidR="000D6E1B" w:rsidRDefault="000808DD" w:rsidP="00F37B25">
      <w:pPr>
        <w:pStyle w:val="ListParagraph"/>
        <w:spacing w:line="276" w:lineRule="auto"/>
        <w:ind w:left="2856" w:hanging="21"/>
      </w:pPr>
      <w:r w:rsidRPr="008F1D70">
        <w:t>The Group evaluates whether an investment in associate should be classified as discontinued operation in accordance with IFRS 5 "Non-current assets held for sale and discontinued operations</w:t>
      </w:r>
      <w:r w:rsidRPr="000808DD">
        <w:t>". During 2017</w:t>
      </w:r>
      <w:r>
        <w:t>,</w:t>
      </w:r>
      <w:r w:rsidRPr="000808DD">
        <w:t xml:space="preserve"> the Group classified the result of the investment in BCP prior to its sale as discontinued operations after having considered the size of the investment, the fact that the investme</w:t>
      </w:r>
      <w:r>
        <w:t xml:space="preserve">nt was a separate geographical </w:t>
      </w:r>
      <w:r w:rsidRPr="000808DD">
        <w:t>segment, which the Group no longer invests in, and whether it was presented as a separate operating segment prior to the classification. See also note 4.</w:t>
      </w:r>
    </w:p>
    <w:p w14:paraId="5D07E806" w14:textId="77777777" w:rsidR="000808DD" w:rsidRPr="00F37B25" w:rsidRDefault="000808DD" w:rsidP="00F37B25">
      <w:pPr>
        <w:pStyle w:val="ListParagraph"/>
        <w:spacing w:line="276" w:lineRule="auto"/>
        <w:ind w:left="2856" w:hanging="21"/>
      </w:pPr>
    </w:p>
    <w:p w14:paraId="135D0CAB" w14:textId="77777777" w:rsidR="00E84FC3" w:rsidRPr="00F37B25" w:rsidRDefault="000808DD" w:rsidP="00F37B25">
      <w:pPr>
        <w:pStyle w:val="20"/>
        <w:bidi w:val="0"/>
        <w:spacing w:line="276" w:lineRule="auto"/>
        <w:rPr>
          <w:rFonts w:cs="Times New Roman"/>
        </w:rPr>
      </w:pPr>
      <w:r>
        <w:rPr>
          <w:rFonts w:cs="Times New Roman"/>
        </w:rPr>
        <w:t>e</w:t>
      </w:r>
      <w:r w:rsidR="00E84FC3" w:rsidRPr="00F37B25">
        <w:rPr>
          <w:rFonts w:cs="Times New Roman"/>
        </w:rPr>
        <w:t>.</w:t>
      </w:r>
      <w:r w:rsidR="00E84FC3" w:rsidRPr="00F37B25">
        <w:rPr>
          <w:rFonts w:cs="Times New Roman"/>
        </w:rPr>
        <w:tab/>
        <w:t>Consolidated financial statements:</w:t>
      </w:r>
    </w:p>
    <w:p w14:paraId="73BBB178" w14:textId="77777777" w:rsidR="00E84FC3" w:rsidRPr="00F37B25" w:rsidRDefault="00E84FC3" w:rsidP="00F37B25">
      <w:pPr>
        <w:pStyle w:val="30"/>
        <w:tabs>
          <w:tab w:val="clear" w:pos="1701"/>
          <w:tab w:val="left" w:pos="1985"/>
        </w:tabs>
        <w:bidi w:val="0"/>
        <w:spacing w:line="276" w:lineRule="auto"/>
        <w:ind w:left="1701" w:firstLine="0"/>
        <w:rPr>
          <w:rFonts w:cs="Times New Roman"/>
        </w:rPr>
      </w:pPr>
    </w:p>
    <w:p w14:paraId="02942F06" w14:textId="77777777" w:rsidR="00E84FC3" w:rsidRPr="00F37B25" w:rsidRDefault="00E84FC3" w:rsidP="00F37B25">
      <w:pPr>
        <w:pStyle w:val="30"/>
        <w:tabs>
          <w:tab w:val="clear" w:pos="1701"/>
          <w:tab w:val="left" w:pos="1985"/>
        </w:tabs>
        <w:bidi w:val="0"/>
        <w:spacing w:line="276" w:lineRule="auto"/>
        <w:ind w:left="1701" w:firstLine="0"/>
        <w:rPr>
          <w:rFonts w:cs="Times New Roman"/>
        </w:rPr>
      </w:pPr>
      <w:r w:rsidRPr="00F37B25">
        <w:rPr>
          <w:rFonts w:cs="Times New Roman"/>
        </w:rPr>
        <w:t xml:space="preserve">Control is achieved when the Group is exposed, or has rights, to variable returns from its </w:t>
      </w:r>
      <w:r w:rsidRPr="00F37B25">
        <w:rPr>
          <w:rFonts w:cs="Times New Roman"/>
        </w:rPr>
        <w:lastRenderedPageBreak/>
        <w:t xml:space="preserve">involvement with the investee and has the ability to affect those returns through its power over the investee. Potential voting rights are considered when assessing whether an entity has control. The consolidation of the financial statements commences on the date on which control is obtained and ends when such control ceases. </w:t>
      </w:r>
    </w:p>
    <w:p w14:paraId="09DCB859" w14:textId="77777777" w:rsidR="00157AEC" w:rsidRPr="00F37B25" w:rsidRDefault="00157AEC" w:rsidP="008820CB">
      <w:pPr>
        <w:widowControl/>
        <w:spacing w:line="276" w:lineRule="auto"/>
        <w:jc w:val="left"/>
      </w:pPr>
    </w:p>
    <w:p w14:paraId="7398E687" w14:textId="77777777" w:rsidR="0080715C" w:rsidRDefault="009140B6" w:rsidP="003A5F7A">
      <w:pPr>
        <w:pStyle w:val="30"/>
        <w:tabs>
          <w:tab w:val="clear" w:pos="1701"/>
          <w:tab w:val="left" w:pos="1985"/>
        </w:tabs>
        <w:bidi w:val="0"/>
        <w:spacing w:line="276" w:lineRule="auto"/>
        <w:ind w:left="1701" w:firstLine="0"/>
      </w:pPr>
      <w:r w:rsidRPr="00F37B25">
        <w:rPr>
          <w:rFonts w:cs="Times New Roman"/>
        </w:rPr>
        <w:t xml:space="preserve">The financial statements of the Company and of </w:t>
      </w:r>
      <w:r w:rsidR="004E37DD" w:rsidRPr="00F37B25">
        <w:rPr>
          <w:rFonts w:cs="Times New Roman"/>
        </w:rPr>
        <w:t xml:space="preserve">its </w:t>
      </w:r>
      <w:r w:rsidRPr="00F37B25">
        <w:rPr>
          <w:rFonts w:cs="Times New Roman"/>
        </w:rPr>
        <w:t xml:space="preserve">subsidiaries are prepared as of the same dates and periods. The consolidated financial statements are prepared using uniform accounting policies by all companies </w:t>
      </w:r>
      <w:r w:rsidR="006C5A38" w:rsidRPr="00F37B25">
        <w:rPr>
          <w:rFonts w:cs="Times New Roman"/>
        </w:rPr>
        <w:t>of</w:t>
      </w:r>
      <w:r w:rsidRPr="00F37B25">
        <w:rPr>
          <w:rFonts w:cs="Times New Roman"/>
        </w:rPr>
        <w:t xml:space="preserve"> the Group.</w:t>
      </w:r>
      <w:r w:rsidR="000F01DE">
        <w:rPr>
          <w:rFonts w:cs="Times New Roman"/>
        </w:rPr>
        <w:t xml:space="preserve"> </w:t>
      </w:r>
    </w:p>
    <w:p w14:paraId="4BD0C2B7" w14:textId="77777777" w:rsidR="000F01DE" w:rsidRDefault="000F01DE" w:rsidP="003A5F7A">
      <w:pPr>
        <w:pStyle w:val="30"/>
        <w:tabs>
          <w:tab w:val="clear" w:pos="1701"/>
          <w:tab w:val="left" w:pos="1985"/>
        </w:tabs>
        <w:bidi w:val="0"/>
        <w:spacing w:line="276" w:lineRule="auto"/>
        <w:ind w:left="1701" w:firstLine="0"/>
      </w:pPr>
    </w:p>
    <w:p w14:paraId="22CAD6F3" w14:textId="77777777" w:rsidR="00B14323" w:rsidRPr="00F37B25" w:rsidRDefault="00B14323" w:rsidP="00F37B25">
      <w:pPr>
        <w:widowControl/>
        <w:autoSpaceDE w:val="0"/>
        <w:autoSpaceDN w:val="0"/>
        <w:adjustRightInd w:val="0"/>
        <w:spacing w:line="276" w:lineRule="auto"/>
        <w:ind w:left="1695" w:firstLine="6"/>
      </w:pPr>
      <w:r w:rsidRPr="00F37B25">
        <w:t xml:space="preserve">Profit or loss and each component of other comprehensive income </w:t>
      </w:r>
      <w:r w:rsidR="00483C09" w:rsidRPr="00F37B25">
        <w:t>are allocated</w:t>
      </w:r>
      <w:r w:rsidRPr="00F37B25">
        <w:t xml:space="preserve"> to the equity holders of the parent of the Company and to the non-controlling interests, even if this results in the non-controlling interests having a deficit balance. All intra-group assets and liabilities, equity, income, expenses and cash flows relating to transactions between members of the Group were eliminated in full on consolidation.</w:t>
      </w:r>
    </w:p>
    <w:p w14:paraId="5AA4F467" w14:textId="77777777" w:rsidR="00BD25D0" w:rsidRPr="00F37B25" w:rsidRDefault="00BD25D0" w:rsidP="00F37B25">
      <w:pPr>
        <w:autoSpaceDE w:val="0"/>
        <w:autoSpaceDN w:val="0"/>
        <w:adjustRightInd w:val="0"/>
        <w:spacing w:line="276" w:lineRule="auto"/>
        <w:ind w:left="1695"/>
      </w:pPr>
    </w:p>
    <w:p w14:paraId="0541023E" w14:textId="77777777" w:rsidR="00B64B70" w:rsidRPr="00F37B25" w:rsidRDefault="00687E47" w:rsidP="00F37B25">
      <w:pPr>
        <w:pStyle w:val="20"/>
        <w:bidi w:val="0"/>
        <w:spacing w:line="276" w:lineRule="auto"/>
        <w:rPr>
          <w:rFonts w:cs="Times New Roman"/>
        </w:rPr>
      </w:pPr>
      <w:r>
        <w:rPr>
          <w:rFonts w:cs="Times New Roman"/>
        </w:rPr>
        <w:t>f</w:t>
      </w:r>
      <w:r w:rsidR="00B64B70" w:rsidRPr="00F37B25">
        <w:rPr>
          <w:rFonts w:cs="Times New Roman"/>
        </w:rPr>
        <w:t>.</w:t>
      </w:r>
      <w:r w:rsidR="00B64B70" w:rsidRPr="00F37B25">
        <w:rPr>
          <w:rFonts w:cs="Times New Roman"/>
        </w:rPr>
        <w:tab/>
        <w:t>Functional currency, presentation currency and foreign currency:</w:t>
      </w:r>
    </w:p>
    <w:p w14:paraId="29FFAA70" w14:textId="77777777" w:rsidR="00B64B70" w:rsidRPr="00F37B25" w:rsidRDefault="00B64B70" w:rsidP="00F37B25">
      <w:pPr>
        <w:spacing w:line="276" w:lineRule="auto"/>
        <w:ind w:left="1134"/>
        <w:rPr>
          <w:b/>
          <w:bCs/>
        </w:rPr>
      </w:pPr>
    </w:p>
    <w:p w14:paraId="503A6114" w14:textId="77777777" w:rsidR="00B64B70" w:rsidRPr="00F37B25" w:rsidRDefault="00B64B70" w:rsidP="00F37B25">
      <w:pPr>
        <w:pStyle w:val="30"/>
        <w:bidi w:val="0"/>
        <w:spacing w:line="276" w:lineRule="auto"/>
        <w:rPr>
          <w:rFonts w:cs="Times New Roman"/>
        </w:rPr>
      </w:pPr>
      <w:r w:rsidRPr="00F37B25">
        <w:rPr>
          <w:rFonts w:cs="Times New Roman"/>
        </w:rPr>
        <w:t>1.</w:t>
      </w:r>
      <w:r w:rsidRPr="00F37B25">
        <w:rPr>
          <w:rFonts w:cs="Times New Roman"/>
        </w:rPr>
        <w:tab/>
        <w:t>Functional currency and presentation currency:</w:t>
      </w:r>
    </w:p>
    <w:p w14:paraId="6AAB26A9" w14:textId="77777777" w:rsidR="00B64B70" w:rsidRPr="00F37B25" w:rsidRDefault="00B64B70" w:rsidP="00F37B25">
      <w:pPr>
        <w:pStyle w:val="30"/>
        <w:bidi w:val="0"/>
        <w:spacing w:line="276" w:lineRule="auto"/>
        <w:rPr>
          <w:rFonts w:cs="Times New Roman"/>
        </w:rPr>
      </w:pPr>
    </w:p>
    <w:p w14:paraId="42F71EE6" w14:textId="77777777" w:rsidR="00B64B70" w:rsidRPr="00F37B25" w:rsidRDefault="00B64B70" w:rsidP="00F37B25">
      <w:pPr>
        <w:spacing w:line="276" w:lineRule="auto"/>
        <w:ind w:left="2268"/>
      </w:pPr>
      <w:r w:rsidRPr="00F37B25">
        <w:t>The functional currency is separately determined for each Group</w:t>
      </w:r>
      <w:r w:rsidR="00BB523E" w:rsidRPr="00F37B25">
        <w:t>’</w:t>
      </w:r>
      <w:r w:rsidRPr="00F37B25">
        <w:t xml:space="preserve">s entity and is used to measure its financial position and </w:t>
      </w:r>
      <w:r w:rsidR="0073217C" w:rsidRPr="00F37B25">
        <w:t xml:space="preserve">its </w:t>
      </w:r>
      <w:r w:rsidRPr="00F37B25">
        <w:t>operating results. The functional currency of the Company is the Euro. In addition, the consolidated financial statements are presented in Euro. All values are rounded to the nearest thousand (</w:t>
      </w:r>
      <w:r w:rsidR="008632DA" w:rsidRPr="00F37B25">
        <w:t>€</w:t>
      </w:r>
      <w:r w:rsidRPr="00F37B25">
        <w:t>000), except when otherwise indicated.</w:t>
      </w:r>
    </w:p>
    <w:p w14:paraId="1D6940E9" w14:textId="77777777" w:rsidR="00C14B12" w:rsidRPr="00F37B25" w:rsidRDefault="00C14B12" w:rsidP="00F37B25">
      <w:pPr>
        <w:spacing w:line="276" w:lineRule="auto"/>
        <w:ind w:left="2268"/>
      </w:pPr>
    </w:p>
    <w:p w14:paraId="69EBFEF0" w14:textId="77777777" w:rsidR="00683B2C" w:rsidRPr="00F37B25" w:rsidRDefault="00683B2C" w:rsidP="00F37B25">
      <w:pPr>
        <w:spacing w:line="276" w:lineRule="auto"/>
        <w:ind w:left="2268"/>
      </w:pPr>
      <w:r w:rsidRPr="00F37B25">
        <w:t>When the functional currency of an entity within the Group differs from the Group</w:t>
      </w:r>
      <w:r w:rsidR="00BB523E" w:rsidRPr="00F37B25">
        <w:t>’</w:t>
      </w:r>
      <w:r w:rsidRPr="00F37B25">
        <w:t>s presentation currency that entity represents a foreign operation whose financial statements are translated to the Group</w:t>
      </w:r>
      <w:r w:rsidR="00BB523E" w:rsidRPr="00F37B25">
        <w:t>’</w:t>
      </w:r>
      <w:r w:rsidRPr="00F37B25">
        <w:t>s presentation currency so that they can be included in the consolidated financial statements.</w:t>
      </w:r>
    </w:p>
    <w:p w14:paraId="1DA0244B" w14:textId="77777777" w:rsidR="00683B2C" w:rsidRPr="00F37B25" w:rsidRDefault="00683B2C" w:rsidP="00F37B25">
      <w:pPr>
        <w:spacing w:line="276" w:lineRule="auto"/>
        <w:ind w:left="2268"/>
      </w:pPr>
    </w:p>
    <w:p w14:paraId="239D0254" w14:textId="77777777" w:rsidR="00683B2C" w:rsidRPr="00F37B25" w:rsidRDefault="00683B2C" w:rsidP="00F37B25">
      <w:pPr>
        <w:pStyle w:val="4"/>
        <w:bidi w:val="0"/>
        <w:spacing w:line="276" w:lineRule="auto"/>
        <w:ind w:left="2268" w:firstLine="0"/>
        <w:rPr>
          <w:rFonts w:cs="Times New Roman"/>
        </w:rPr>
      </w:pPr>
      <w:r w:rsidRPr="00F37B25">
        <w:rPr>
          <w:rFonts w:cs="Times New Roman"/>
        </w:rPr>
        <w:t>Assets and liabilities are translated at the closing rate at the end of each reporting period. Profit and loss items are translated at average exchange rates for all the relevant periods. All resulting translation differences are recognized as a separate component of other comprehensive income.</w:t>
      </w:r>
    </w:p>
    <w:p w14:paraId="596F0304" w14:textId="77777777" w:rsidR="00157AEC" w:rsidRPr="00F37B25" w:rsidRDefault="00157AEC" w:rsidP="00F37B25">
      <w:pPr>
        <w:widowControl/>
        <w:spacing w:line="276" w:lineRule="auto"/>
        <w:jc w:val="left"/>
      </w:pPr>
    </w:p>
    <w:p w14:paraId="12D39AA1" w14:textId="77777777" w:rsidR="00E84FC3" w:rsidRPr="00F37B25" w:rsidRDefault="00E84FC3" w:rsidP="00F37B25">
      <w:pPr>
        <w:spacing w:line="276" w:lineRule="auto"/>
        <w:ind w:left="2268"/>
      </w:pPr>
      <w:r w:rsidRPr="00F37B25">
        <w:t xml:space="preserve">Upon the (partial) disposal of a subsidiary, which disposal results in the loss of control of the subsidiary, the cumulative gain/(loss) recognized in other comprehensive income is transferred to profit or loss, whereas upon the partial disposal of a subsidiary that is a foreign operation which disposal results in the retention of control, the relative portion of the cumulative amount is reattributed to non-controlling interests. </w:t>
      </w:r>
    </w:p>
    <w:p w14:paraId="5ADFD4B9" w14:textId="77777777" w:rsidR="00E84FC3" w:rsidRPr="00F37B25" w:rsidRDefault="00E84FC3" w:rsidP="00F37B25">
      <w:pPr>
        <w:spacing w:line="276" w:lineRule="auto"/>
        <w:ind w:left="2268"/>
      </w:pPr>
    </w:p>
    <w:p w14:paraId="57F0ACED" w14:textId="77777777" w:rsidR="0086172B" w:rsidRPr="00F37B25" w:rsidRDefault="0086172B" w:rsidP="00F37B25">
      <w:pPr>
        <w:pStyle w:val="30"/>
        <w:bidi w:val="0"/>
        <w:spacing w:line="276" w:lineRule="auto"/>
        <w:rPr>
          <w:rFonts w:cs="Times New Roman"/>
        </w:rPr>
      </w:pPr>
      <w:r w:rsidRPr="00F37B25">
        <w:rPr>
          <w:rFonts w:cs="Times New Roman"/>
        </w:rPr>
        <w:t>2.</w:t>
      </w:r>
      <w:r w:rsidRPr="00F37B25">
        <w:rPr>
          <w:rFonts w:cs="Times New Roman"/>
        </w:rPr>
        <w:tab/>
        <w:t>Transactions, assets and liabilities in foreign currency:</w:t>
      </w:r>
    </w:p>
    <w:p w14:paraId="4726D345" w14:textId="77777777" w:rsidR="0086172B" w:rsidRPr="00F37B25" w:rsidRDefault="0086172B" w:rsidP="00F37B25">
      <w:pPr>
        <w:spacing w:line="276" w:lineRule="auto"/>
        <w:ind w:left="2268"/>
      </w:pPr>
    </w:p>
    <w:p w14:paraId="3783C95F" w14:textId="77777777" w:rsidR="0086172B" w:rsidRDefault="0086172B" w:rsidP="00F37B25">
      <w:pPr>
        <w:spacing w:line="276" w:lineRule="auto"/>
        <w:ind w:left="2268"/>
      </w:pPr>
      <w:r w:rsidRPr="00F37B25">
        <w:t xml:space="preserve">Transactions denominated in foreign currencies are recorded on initial recognition at the exchange rate as of the date of the transaction. After initial recognition, monetary assets and liabilities denominated in foreign currencies are translated at the end of each reporting period into the functional currency at the exchange rate as of that date. Exchange differences, other than those capitalized to qualifying assets or carried to equity in hedging transactions, are recognized in profit or loss. </w:t>
      </w:r>
    </w:p>
    <w:p w14:paraId="55D10A0B" w14:textId="77777777" w:rsidR="003847BA" w:rsidRPr="00F37B25" w:rsidRDefault="003847BA" w:rsidP="00F37B25">
      <w:pPr>
        <w:spacing w:line="276" w:lineRule="auto"/>
        <w:ind w:left="2268"/>
      </w:pPr>
    </w:p>
    <w:p w14:paraId="4F7B1B3E" w14:textId="77777777" w:rsidR="00175606" w:rsidRPr="00F37B25" w:rsidRDefault="00175606" w:rsidP="00F37B25">
      <w:pPr>
        <w:pStyle w:val="30"/>
        <w:bidi w:val="0"/>
        <w:spacing w:line="276" w:lineRule="auto"/>
        <w:rPr>
          <w:rFonts w:cs="Times New Roman"/>
        </w:rPr>
      </w:pPr>
      <w:r w:rsidRPr="00F37B25">
        <w:rPr>
          <w:rFonts w:cs="Times New Roman"/>
        </w:rPr>
        <w:lastRenderedPageBreak/>
        <w:t>3.</w:t>
      </w:r>
      <w:r w:rsidRPr="00F37B25">
        <w:rPr>
          <w:rFonts w:cs="Times New Roman"/>
        </w:rPr>
        <w:tab/>
        <w:t>Index-linked monetary items:</w:t>
      </w:r>
    </w:p>
    <w:p w14:paraId="40D0EBCC" w14:textId="77777777" w:rsidR="00175606" w:rsidRPr="00F37B25" w:rsidRDefault="00175606" w:rsidP="00F37B25">
      <w:pPr>
        <w:spacing w:line="276" w:lineRule="auto"/>
        <w:ind w:left="2268"/>
      </w:pPr>
    </w:p>
    <w:p w14:paraId="29F2B585" w14:textId="77777777" w:rsidR="00175606" w:rsidRPr="00F37B25" w:rsidRDefault="00DC7978" w:rsidP="00F37B25">
      <w:pPr>
        <w:pStyle w:val="20"/>
        <w:tabs>
          <w:tab w:val="clear" w:pos="1701"/>
          <w:tab w:val="left" w:pos="2268"/>
        </w:tabs>
        <w:bidi w:val="0"/>
        <w:spacing w:line="276" w:lineRule="auto"/>
        <w:ind w:left="2268" w:firstLine="0"/>
        <w:rPr>
          <w:rFonts w:cs="Times New Roman"/>
        </w:rPr>
      </w:pPr>
      <w:r w:rsidRPr="00F37B25">
        <w:rPr>
          <w:rFonts w:cs="Times New Roman"/>
        </w:rPr>
        <w:tab/>
      </w:r>
      <w:r w:rsidR="00175606" w:rsidRPr="00F37B25">
        <w:rPr>
          <w:rFonts w:cs="Times New Roman"/>
        </w:rPr>
        <w:t>The Group has debentures that are linked to the Israeli Consumer Price Index (</w:t>
      </w:r>
      <w:r w:rsidR="00F14393" w:rsidRPr="00F37B25">
        <w:rPr>
          <w:rFonts w:cs="Times New Roman"/>
        </w:rPr>
        <w:t>"</w:t>
      </w:r>
      <w:r w:rsidR="00175606" w:rsidRPr="00F37B25">
        <w:rPr>
          <w:rFonts w:cs="Times New Roman"/>
        </w:rPr>
        <w:t>Israeli CPI</w:t>
      </w:r>
      <w:r w:rsidR="00F14393" w:rsidRPr="00F37B25">
        <w:rPr>
          <w:rFonts w:cs="Times New Roman"/>
        </w:rPr>
        <w:t>"</w:t>
      </w:r>
      <w:r w:rsidR="00175606" w:rsidRPr="00F37B25">
        <w:rPr>
          <w:rFonts w:cs="Times New Roman"/>
        </w:rPr>
        <w:t>). Monetary assets and liabilities linked to the changes in the Israeli CPI are adjusted at the relevant index at the end of each reporting period according</w:t>
      </w:r>
      <w:r w:rsidR="002E0623" w:rsidRPr="00F37B25">
        <w:rPr>
          <w:rFonts w:cs="Times New Roman"/>
        </w:rPr>
        <w:t xml:space="preserve"> </w:t>
      </w:r>
      <w:r w:rsidR="00175606" w:rsidRPr="00F37B25">
        <w:rPr>
          <w:rFonts w:cs="Times New Roman"/>
        </w:rPr>
        <w:t>to the terms of the agreement</w:t>
      </w:r>
      <w:r w:rsidR="00727A7F" w:rsidRPr="00F37B25">
        <w:rPr>
          <w:rFonts w:cs="Times New Roman"/>
        </w:rPr>
        <w:t>.</w:t>
      </w:r>
    </w:p>
    <w:p w14:paraId="5F2A82EF" w14:textId="77777777" w:rsidR="00BD25D0" w:rsidRPr="00F37B25" w:rsidRDefault="00BD25D0" w:rsidP="00BD25D0">
      <w:pPr>
        <w:spacing w:line="276" w:lineRule="auto"/>
        <w:ind w:left="2268"/>
      </w:pPr>
    </w:p>
    <w:p w14:paraId="7CEDFFEF" w14:textId="77777777" w:rsidR="00FF50F4" w:rsidRPr="00F37B25" w:rsidRDefault="00687E47" w:rsidP="00F37B25">
      <w:pPr>
        <w:pStyle w:val="20"/>
        <w:bidi w:val="0"/>
        <w:spacing w:line="276" w:lineRule="auto"/>
        <w:rPr>
          <w:rFonts w:cs="Times New Roman"/>
        </w:rPr>
      </w:pPr>
      <w:r>
        <w:rPr>
          <w:rFonts w:cs="Times New Roman"/>
        </w:rPr>
        <w:t>g</w:t>
      </w:r>
      <w:r w:rsidR="00FF50F4" w:rsidRPr="00F37B25">
        <w:rPr>
          <w:rFonts w:cs="Times New Roman"/>
        </w:rPr>
        <w:t>.</w:t>
      </w:r>
      <w:r w:rsidR="00FF50F4" w:rsidRPr="00F37B25">
        <w:rPr>
          <w:rFonts w:cs="Times New Roman"/>
        </w:rPr>
        <w:tab/>
      </w:r>
      <w:r w:rsidR="00AE5230" w:rsidRPr="00F37B25">
        <w:rPr>
          <w:rFonts w:cs="Times New Roman"/>
        </w:rPr>
        <w:t>Interest in joint</w:t>
      </w:r>
      <w:r w:rsidR="00FF50F4" w:rsidRPr="00F37B25">
        <w:rPr>
          <w:rFonts w:cs="Times New Roman"/>
        </w:rPr>
        <w:t xml:space="preserve"> </w:t>
      </w:r>
      <w:r w:rsidR="00AE5230" w:rsidRPr="00F37B25">
        <w:rPr>
          <w:rFonts w:cs="Times New Roman"/>
        </w:rPr>
        <w:t>arrangements</w:t>
      </w:r>
      <w:r w:rsidR="00FF50F4" w:rsidRPr="00F37B25">
        <w:rPr>
          <w:rFonts w:cs="Times New Roman"/>
        </w:rPr>
        <w:t xml:space="preserve"> and associate</w:t>
      </w:r>
      <w:r w:rsidR="00AE5230" w:rsidRPr="00F37B25">
        <w:rPr>
          <w:rFonts w:cs="Times New Roman"/>
        </w:rPr>
        <w:t>s</w:t>
      </w:r>
      <w:r w:rsidR="00FF50F4" w:rsidRPr="00F37B25">
        <w:rPr>
          <w:rFonts w:cs="Times New Roman"/>
        </w:rPr>
        <w:t>:</w:t>
      </w:r>
    </w:p>
    <w:p w14:paraId="5180705B" w14:textId="77777777" w:rsidR="001832DA" w:rsidRPr="00F37B25" w:rsidRDefault="001832DA" w:rsidP="00F37B25">
      <w:pPr>
        <w:pStyle w:val="20"/>
        <w:bidi w:val="0"/>
        <w:spacing w:line="276" w:lineRule="auto"/>
        <w:rPr>
          <w:rFonts w:cs="Times New Roman"/>
        </w:rPr>
      </w:pPr>
    </w:p>
    <w:p w14:paraId="476328B4" w14:textId="77777777" w:rsidR="00AD2052" w:rsidRPr="00F37B25" w:rsidRDefault="00AE5230" w:rsidP="00F37B25">
      <w:pPr>
        <w:pStyle w:val="30"/>
        <w:bidi w:val="0"/>
        <w:spacing w:line="276" w:lineRule="auto"/>
        <w:ind w:left="1701" w:firstLine="0"/>
        <w:rPr>
          <w:rFonts w:cs="Times New Roman"/>
        </w:rPr>
      </w:pPr>
      <w:r w:rsidRPr="00F37B25">
        <w:rPr>
          <w:rFonts w:cs="Times New Roman"/>
        </w:rPr>
        <w:t xml:space="preserve">Under IFRS 11 the Group classifies its </w:t>
      </w:r>
      <w:r w:rsidR="00B0183C" w:rsidRPr="00F37B25">
        <w:rPr>
          <w:rFonts w:cs="Times New Roman"/>
        </w:rPr>
        <w:t>j</w:t>
      </w:r>
      <w:r w:rsidRPr="00F37B25">
        <w:rPr>
          <w:rFonts w:cs="Times New Roman"/>
        </w:rPr>
        <w:t xml:space="preserve">oint </w:t>
      </w:r>
      <w:r w:rsidR="00B0183C" w:rsidRPr="00F37B25">
        <w:rPr>
          <w:rFonts w:cs="Times New Roman"/>
        </w:rPr>
        <w:t>a</w:t>
      </w:r>
      <w:r w:rsidRPr="00F37B25">
        <w:rPr>
          <w:rFonts w:cs="Times New Roman"/>
        </w:rPr>
        <w:t>rrangements as joint ventures based on the contractual rights and obligations.</w:t>
      </w:r>
      <w:r w:rsidR="0059737A" w:rsidRPr="00F37B25">
        <w:rPr>
          <w:rFonts w:cs="Times New Roman"/>
        </w:rPr>
        <w:t xml:space="preserve"> </w:t>
      </w:r>
      <w:r w:rsidR="00AD2052" w:rsidRPr="00F37B25">
        <w:rPr>
          <w:rFonts w:cs="Times New Roman"/>
        </w:rPr>
        <w:t>A joint venture is a type of joint arrangement whereby the parties that have joint control of the arrangement</w:t>
      </w:r>
      <w:r w:rsidR="00AD2052" w:rsidRPr="00F37B25">
        <w:rPr>
          <w:rFonts w:cs="Times New Roman"/>
          <w:rtl/>
        </w:rPr>
        <w:t xml:space="preserve"> </w:t>
      </w:r>
      <w:r w:rsidR="00AD2052" w:rsidRPr="00F37B25">
        <w:rPr>
          <w:rFonts w:cs="Times New Roman"/>
        </w:rPr>
        <w:t>have rights to the net assets of the joint venture. Joint control is the contractually agreed sharing of control of</w:t>
      </w:r>
      <w:r w:rsidR="00AD2052" w:rsidRPr="00F37B25">
        <w:rPr>
          <w:rFonts w:cs="Times New Roman"/>
          <w:rtl/>
        </w:rPr>
        <w:t xml:space="preserve"> </w:t>
      </w:r>
      <w:r w:rsidR="00AD2052" w:rsidRPr="00F37B25">
        <w:rPr>
          <w:rFonts w:cs="Times New Roman"/>
        </w:rPr>
        <w:t>an arrangement, which exists only when decisions about the relevant activities require the unanimous consent</w:t>
      </w:r>
      <w:r w:rsidR="00AD2052" w:rsidRPr="00F37B25">
        <w:rPr>
          <w:rFonts w:cs="Times New Roman"/>
          <w:rtl/>
        </w:rPr>
        <w:t xml:space="preserve"> </w:t>
      </w:r>
      <w:r w:rsidR="00AD2052" w:rsidRPr="00F37B25">
        <w:rPr>
          <w:rFonts w:cs="Times New Roman"/>
        </w:rPr>
        <w:t xml:space="preserve">of the parties sharing control. The Group does not have an interest in a joint operation. </w:t>
      </w:r>
    </w:p>
    <w:p w14:paraId="421D4C78" w14:textId="77777777" w:rsidR="00F82117" w:rsidRPr="00F37B25" w:rsidRDefault="00F82117" w:rsidP="00F37B25">
      <w:pPr>
        <w:pStyle w:val="30"/>
        <w:bidi w:val="0"/>
        <w:spacing w:line="276" w:lineRule="auto"/>
        <w:ind w:left="1701" w:firstLine="0"/>
        <w:rPr>
          <w:rFonts w:cs="Times New Roman"/>
        </w:rPr>
      </w:pPr>
    </w:p>
    <w:p w14:paraId="790B7194" w14:textId="77777777" w:rsidR="00925DAF" w:rsidRPr="00F37B25" w:rsidRDefault="00FF50F4" w:rsidP="00F37B25">
      <w:pPr>
        <w:pStyle w:val="30"/>
        <w:bidi w:val="0"/>
        <w:spacing w:line="276" w:lineRule="auto"/>
        <w:ind w:left="1701" w:firstLine="0"/>
        <w:rPr>
          <w:rFonts w:cs="Times New Roman"/>
        </w:rPr>
      </w:pPr>
      <w:r w:rsidRPr="00F37B25">
        <w:rPr>
          <w:rFonts w:cs="Times New Roman"/>
        </w:rPr>
        <w:t>The Group</w:t>
      </w:r>
      <w:r w:rsidR="00BB523E" w:rsidRPr="00F37B25">
        <w:rPr>
          <w:rFonts w:cs="Times New Roman"/>
        </w:rPr>
        <w:t>’</w:t>
      </w:r>
      <w:r w:rsidRPr="00F37B25">
        <w:rPr>
          <w:rFonts w:cs="Times New Roman"/>
        </w:rPr>
        <w:t>s investments in its associate</w:t>
      </w:r>
      <w:r w:rsidR="000F04BF" w:rsidRPr="00F37B25">
        <w:rPr>
          <w:rFonts w:cs="Times New Roman"/>
        </w:rPr>
        <w:t>s</w:t>
      </w:r>
      <w:r w:rsidRPr="00F37B25">
        <w:rPr>
          <w:rFonts w:cs="Times New Roman"/>
        </w:rPr>
        <w:t xml:space="preserve"> and joint venture</w:t>
      </w:r>
      <w:r w:rsidR="000F04BF" w:rsidRPr="00F37B25">
        <w:rPr>
          <w:rFonts w:cs="Times New Roman"/>
        </w:rPr>
        <w:t>s</w:t>
      </w:r>
      <w:r w:rsidRPr="00F37B25">
        <w:rPr>
          <w:rFonts w:cs="Times New Roman"/>
        </w:rPr>
        <w:t xml:space="preserve"> are accounted for using the equity method. </w:t>
      </w:r>
      <w:r w:rsidR="000525C0" w:rsidRPr="00F37B25">
        <w:rPr>
          <w:rFonts w:cs="Times New Roman"/>
        </w:rPr>
        <w:t xml:space="preserve">Under the equity method, the investment in an associate or a joint venture is initially recognized at cost. The carrying amount of the investment is adjusted to </w:t>
      </w:r>
      <w:r w:rsidR="001458C1" w:rsidRPr="00F37B25">
        <w:rPr>
          <w:rFonts w:cs="Times New Roman"/>
        </w:rPr>
        <w:t>recognize</w:t>
      </w:r>
      <w:r w:rsidR="000525C0" w:rsidRPr="00F37B25">
        <w:rPr>
          <w:rFonts w:cs="Times New Roman"/>
        </w:rPr>
        <w:t xml:space="preserve"> changes in the Group</w:t>
      </w:r>
      <w:r w:rsidR="00BB523E" w:rsidRPr="00F37B25">
        <w:rPr>
          <w:rFonts w:cs="Times New Roman"/>
        </w:rPr>
        <w:t>’</w:t>
      </w:r>
      <w:r w:rsidR="000525C0" w:rsidRPr="00F37B25">
        <w:rPr>
          <w:rFonts w:cs="Times New Roman"/>
        </w:rPr>
        <w:t xml:space="preserve">s share of net assets of the associate or joint venture since the acquisition date. </w:t>
      </w:r>
      <w:r w:rsidR="0059737A" w:rsidRPr="00F37B25">
        <w:rPr>
          <w:rFonts w:cs="Times New Roman"/>
        </w:rPr>
        <w:t xml:space="preserve">Unrealized gains and losses resulting from transactions between the Group and associates or joint ventures are eliminated to the extent of the </w:t>
      </w:r>
      <w:r w:rsidR="004E4C04">
        <w:rPr>
          <w:rFonts w:cs="Times New Roman"/>
        </w:rPr>
        <w:t xml:space="preserve">Group’s </w:t>
      </w:r>
      <w:r w:rsidR="0059737A" w:rsidRPr="00F37B25">
        <w:rPr>
          <w:rFonts w:cs="Times New Roman"/>
        </w:rPr>
        <w:t>interest in the associates and joint ventures.</w:t>
      </w:r>
    </w:p>
    <w:p w14:paraId="471140BD" w14:textId="77777777" w:rsidR="00CC0862" w:rsidRPr="00F37B25" w:rsidRDefault="00CC0862" w:rsidP="00F37B25">
      <w:pPr>
        <w:pStyle w:val="30"/>
        <w:bidi w:val="0"/>
        <w:spacing w:line="276" w:lineRule="auto"/>
        <w:ind w:left="1701" w:firstLine="0"/>
        <w:rPr>
          <w:rFonts w:cs="Times New Roman"/>
        </w:rPr>
      </w:pPr>
    </w:p>
    <w:p w14:paraId="7BED63CE" w14:textId="77777777" w:rsidR="00096C54" w:rsidRPr="00F37B25" w:rsidRDefault="00096C54" w:rsidP="00F37B25">
      <w:pPr>
        <w:pStyle w:val="30"/>
        <w:bidi w:val="0"/>
        <w:spacing w:line="276" w:lineRule="auto"/>
        <w:ind w:left="1701" w:firstLine="0"/>
        <w:rPr>
          <w:rFonts w:cs="Times New Roman"/>
        </w:rPr>
      </w:pPr>
      <w:r w:rsidRPr="00F37B25">
        <w:rPr>
          <w:rFonts w:cs="Times New Roman"/>
        </w:rPr>
        <w:t xml:space="preserve">The Company has adopted the hypothetical liquidation approach in determining the allocation of earnings from certain of its investees. This method has been applied to reflect the waterfall (promote) mechanisms included in the agreements entered into with the co-investors in these projects. According to these mechanisms, certain companies of the Group are entitled to an additional return, over and above the pro-rata return of the capital invested, in case a project generates the targeted return on the initial capital invested. </w:t>
      </w:r>
    </w:p>
    <w:p w14:paraId="5D1ACB2C" w14:textId="77777777" w:rsidR="00C2194F" w:rsidRDefault="00C2194F">
      <w:pPr>
        <w:pStyle w:val="30"/>
        <w:bidi w:val="0"/>
        <w:spacing w:line="276" w:lineRule="auto"/>
        <w:ind w:left="1701" w:firstLine="0"/>
        <w:rPr>
          <w:rFonts w:cs="Times New Roman"/>
        </w:rPr>
      </w:pPr>
    </w:p>
    <w:p w14:paraId="67F14234" w14:textId="77777777" w:rsidR="00CB7DB7" w:rsidRPr="00F37B25" w:rsidRDefault="00FF50F4" w:rsidP="00F37B25">
      <w:pPr>
        <w:pStyle w:val="30"/>
        <w:bidi w:val="0"/>
        <w:spacing w:line="276" w:lineRule="auto"/>
        <w:ind w:left="1701" w:firstLine="0"/>
        <w:rPr>
          <w:rFonts w:cs="Times New Roman"/>
          <w:b/>
          <w:bCs/>
        </w:rPr>
      </w:pPr>
      <w:r w:rsidRPr="00F37B25">
        <w:rPr>
          <w:rFonts w:cs="Times New Roman"/>
        </w:rPr>
        <w:t>The financial statements</w:t>
      </w:r>
      <w:r w:rsidR="009F6739" w:rsidRPr="00F37B25">
        <w:rPr>
          <w:rFonts w:cs="Times New Roman"/>
        </w:rPr>
        <w:t xml:space="preserve"> </w:t>
      </w:r>
      <w:r w:rsidRPr="00F37B25">
        <w:rPr>
          <w:rFonts w:cs="Times New Roman"/>
        </w:rPr>
        <w:t>of associate</w:t>
      </w:r>
      <w:r w:rsidR="005C0F27" w:rsidRPr="00F37B25">
        <w:rPr>
          <w:rFonts w:cs="Times New Roman"/>
        </w:rPr>
        <w:t>s and</w:t>
      </w:r>
      <w:r w:rsidRPr="00F37B25">
        <w:rPr>
          <w:rFonts w:cs="Times New Roman"/>
        </w:rPr>
        <w:t xml:space="preserve"> joint venture</w:t>
      </w:r>
      <w:r w:rsidR="005C0F27" w:rsidRPr="00F37B25">
        <w:rPr>
          <w:rFonts w:cs="Times New Roman"/>
        </w:rPr>
        <w:t>s</w:t>
      </w:r>
      <w:r w:rsidRPr="00F37B25">
        <w:rPr>
          <w:rFonts w:cs="Times New Roman"/>
        </w:rPr>
        <w:t xml:space="preserve"> are prepared for the sam</w:t>
      </w:r>
      <w:r w:rsidR="005C0F27" w:rsidRPr="00F37B25">
        <w:rPr>
          <w:rFonts w:cs="Times New Roman"/>
        </w:rPr>
        <w:t xml:space="preserve">e reporting period </w:t>
      </w:r>
      <w:r w:rsidR="003B4325" w:rsidRPr="00F37B25">
        <w:rPr>
          <w:rFonts w:cs="Times New Roman"/>
        </w:rPr>
        <w:t xml:space="preserve">as the other entities consolidated </w:t>
      </w:r>
      <w:r w:rsidR="00D91B47" w:rsidRPr="00F37B25">
        <w:rPr>
          <w:rFonts w:cs="Times New Roman"/>
        </w:rPr>
        <w:t>with</w:t>
      </w:r>
      <w:r w:rsidR="003B4325" w:rsidRPr="00F37B25">
        <w:rPr>
          <w:rFonts w:cs="Times New Roman"/>
        </w:rPr>
        <w:t>in</w:t>
      </w:r>
      <w:r w:rsidR="00D91B47" w:rsidRPr="00F37B25">
        <w:rPr>
          <w:rFonts w:cs="Times New Roman"/>
        </w:rPr>
        <w:t xml:space="preserve"> </w:t>
      </w:r>
      <w:r w:rsidR="005C0F27" w:rsidRPr="00F37B25">
        <w:rPr>
          <w:rFonts w:cs="Times New Roman"/>
        </w:rPr>
        <w:t>the Group. Accounting policies have been changed w</w:t>
      </w:r>
      <w:r w:rsidR="00C96617" w:rsidRPr="00F37B25">
        <w:rPr>
          <w:rFonts w:cs="Times New Roman"/>
        </w:rPr>
        <w:t>h</w:t>
      </w:r>
      <w:r w:rsidR="005C0F27" w:rsidRPr="00F37B25">
        <w:rPr>
          <w:rFonts w:cs="Times New Roman"/>
        </w:rPr>
        <w:t>ere necessary</w:t>
      </w:r>
      <w:r w:rsidR="00AB5C19" w:rsidRPr="00F37B25">
        <w:rPr>
          <w:rFonts w:cs="Times New Roman"/>
        </w:rPr>
        <w:t>,</w:t>
      </w:r>
      <w:r w:rsidR="005C0F27" w:rsidRPr="00F37B25">
        <w:rPr>
          <w:rFonts w:cs="Times New Roman"/>
        </w:rPr>
        <w:t xml:space="preserve"> to ensure consistency with the policies adopted by the Group.</w:t>
      </w:r>
      <w:r w:rsidR="00BF441F" w:rsidRPr="00F37B25">
        <w:rPr>
          <w:rFonts w:cs="Times New Roman"/>
        </w:rPr>
        <w:t xml:space="preserve"> </w:t>
      </w:r>
      <w:r w:rsidRPr="00F37B25">
        <w:rPr>
          <w:rFonts w:cs="Times New Roman"/>
        </w:rPr>
        <w:t>After application of the equity method, the Group determines whether it is necessary to recognize an impairment loss on its investment</w:t>
      </w:r>
      <w:r w:rsidR="005C0F27" w:rsidRPr="00F37B25">
        <w:rPr>
          <w:rFonts w:cs="Times New Roman"/>
        </w:rPr>
        <w:t>s in</w:t>
      </w:r>
      <w:r w:rsidRPr="00F37B25">
        <w:rPr>
          <w:rFonts w:cs="Times New Roman"/>
        </w:rPr>
        <w:t xml:space="preserve"> associate</w:t>
      </w:r>
      <w:r w:rsidR="005C0F27" w:rsidRPr="00F37B25">
        <w:rPr>
          <w:rFonts w:cs="Times New Roman"/>
        </w:rPr>
        <w:t>s</w:t>
      </w:r>
      <w:r w:rsidRPr="00F37B25">
        <w:rPr>
          <w:rFonts w:cs="Times New Roman"/>
        </w:rPr>
        <w:t xml:space="preserve"> </w:t>
      </w:r>
      <w:r w:rsidR="005C0F27" w:rsidRPr="00F37B25">
        <w:rPr>
          <w:rFonts w:cs="Times New Roman"/>
        </w:rPr>
        <w:t>and</w:t>
      </w:r>
      <w:r w:rsidRPr="00F37B25">
        <w:rPr>
          <w:rFonts w:cs="Times New Roman"/>
        </w:rPr>
        <w:t xml:space="preserve"> joint venture</w:t>
      </w:r>
      <w:r w:rsidR="005C0F27" w:rsidRPr="00F37B25">
        <w:rPr>
          <w:rFonts w:cs="Times New Roman"/>
        </w:rPr>
        <w:t>s</w:t>
      </w:r>
      <w:r w:rsidRPr="00F37B25">
        <w:rPr>
          <w:rFonts w:cs="Times New Roman"/>
        </w:rPr>
        <w:t>. At each reporting date, the Group determines whether there is objective evidence that the</w:t>
      </w:r>
      <w:r w:rsidR="005C0F27" w:rsidRPr="00F37B25">
        <w:rPr>
          <w:rFonts w:cs="Times New Roman"/>
        </w:rPr>
        <w:t>se</w:t>
      </w:r>
      <w:r w:rsidRPr="00F37B25">
        <w:rPr>
          <w:rFonts w:cs="Times New Roman"/>
        </w:rPr>
        <w:t xml:space="preserve"> investment</w:t>
      </w:r>
      <w:r w:rsidR="005C0F27" w:rsidRPr="00F37B25">
        <w:rPr>
          <w:rFonts w:cs="Times New Roman"/>
        </w:rPr>
        <w:t>s are</w:t>
      </w:r>
      <w:r w:rsidRPr="00F37B25">
        <w:rPr>
          <w:rFonts w:cs="Times New Roman"/>
        </w:rPr>
        <w:t xml:space="preserve"> impaired. </w:t>
      </w:r>
      <w:r w:rsidR="00E03324" w:rsidRPr="00F37B25">
        <w:rPr>
          <w:rFonts w:cs="Times New Roman"/>
        </w:rPr>
        <w:t xml:space="preserve">See also </w:t>
      </w:r>
      <w:r w:rsidR="00BA7EB2">
        <w:rPr>
          <w:rFonts w:cs="Times New Roman"/>
        </w:rPr>
        <w:t>h</w:t>
      </w:r>
      <w:r w:rsidR="00EC6746" w:rsidRPr="00F37B25">
        <w:rPr>
          <w:rFonts w:cs="Times New Roman"/>
        </w:rPr>
        <w:t>.</w:t>
      </w:r>
    </w:p>
    <w:p w14:paraId="2D85C252" w14:textId="77777777" w:rsidR="002E0623" w:rsidRDefault="002E0623" w:rsidP="00F37B25">
      <w:pPr>
        <w:pStyle w:val="30"/>
        <w:tabs>
          <w:tab w:val="clear" w:pos="1701"/>
          <w:tab w:val="clear" w:pos="2268"/>
          <w:tab w:val="left" w:pos="2127"/>
        </w:tabs>
        <w:bidi w:val="0"/>
        <w:spacing w:line="276" w:lineRule="auto"/>
        <w:ind w:left="0" w:firstLine="0"/>
        <w:rPr>
          <w:rFonts w:cs="Times New Roman"/>
        </w:rPr>
      </w:pPr>
    </w:p>
    <w:p w14:paraId="7F7CA02C" w14:textId="77777777" w:rsidR="00843E09" w:rsidRPr="00F37B25" w:rsidRDefault="00843E09" w:rsidP="00F37B25">
      <w:pPr>
        <w:pStyle w:val="30"/>
        <w:bidi w:val="0"/>
        <w:spacing w:line="276" w:lineRule="auto"/>
        <w:ind w:left="1701" w:firstLine="0"/>
        <w:rPr>
          <w:rFonts w:cs="Times New Roman"/>
        </w:rPr>
      </w:pPr>
      <w:r w:rsidRPr="00F37B25">
        <w:rPr>
          <w:rFonts w:cs="Times New Roman"/>
        </w:rPr>
        <w:t>Losses of an associate</w:t>
      </w:r>
      <w:r w:rsidR="009360CF" w:rsidRPr="00F37B25">
        <w:rPr>
          <w:rFonts w:cs="Times New Roman"/>
        </w:rPr>
        <w:t xml:space="preserve"> or a joint venture</w:t>
      </w:r>
      <w:r w:rsidRPr="00F37B25">
        <w:rPr>
          <w:rFonts w:cs="Times New Roman"/>
        </w:rPr>
        <w:t xml:space="preserve"> in amounts which exceed its equity are recognized by the Group to the extent of its investment in the associate</w:t>
      </w:r>
      <w:r w:rsidR="009360CF" w:rsidRPr="00F37B25">
        <w:rPr>
          <w:rFonts w:cs="Times New Roman"/>
        </w:rPr>
        <w:t xml:space="preserve"> or the joint venture</w:t>
      </w:r>
      <w:r w:rsidRPr="00F37B25">
        <w:rPr>
          <w:rFonts w:cs="Times New Roman"/>
        </w:rPr>
        <w:t xml:space="preserve"> plus any losses that the Group may incur as a result of a guarantee or other financial support provided in respect of the associate</w:t>
      </w:r>
      <w:r w:rsidR="009360CF" w:rsidRPr="00F37B25">
        <w:rPr>
          <w:rFonts w:cs="Times New Roman"/>
        </w:rPr>
        <w:t xml:space="preserve"> or of the joint venture</w:t>
      </w:r>
      <w:r w:rsidRPr="00F37B25">
        <w:rPr>
          <w:rFonts w:cs="Times New Roman"/>
        </w:rPr>
        <w:t xml:space="preserve">. The equity method is applied until the loss of significant influence in the associate or loss of joint control in the joint venture or </w:t>
      </w:r>
      <w:r w:rsidR="00E03324" w:rsidRPr="00F37B25">
        <w:rPr>
          <w:rFonts w:cs="Times New Roman"/>
        </w:rPr>
        <w:t xml:space="preserve">upon </w:t>
      </w:r>
      <w:r w:rsidRPr="00F37B25">
        <w:rPr>
          <w:rFonts w:cs="Times New Roman"/>
        </w:rPr>
        <w:t xml:space="preserve">classification as held-for-sale. </w:t>
      </w:r>
    </w:p>
    <w:p w14:paraId="6B19B6C3" w14:textId="77777777" w:rsidR="00BD25D0" w:rsidRPr="00F37B25" w:rsidRDefault="00BD25D0" w:rsidP="00BD25D0">
      <w:pPr>
        <w:pStyle w:val="30"/>
        <w:tabs>
          <w:tab w:val="clear" w:pos="1701"/>
          <w:tab w:val="clear" w:pos="2268"/>
          <w:tab w:val="left" w:pos="2127"/>
        </w:tabs>
        <w:bidi w:val="0"/>
        <w:spacing w:line="276" w:lineRule="auto"/>
        <w:ind w:left="0" w:firstLine="0"/>
        <w:rPr>
          <w:rFonts w:cs="Times New Roman"/>
        </w:rPr>
      </w:pPr>
    </w:p>
    <w:p w14:paraId="54853D91" w14:textId="77777777" w:rsidR="00FF50F4" w:rsidRPr="00F37B25" w:rsidRDefault="00687E47" w:rsidP="00F37B25">
      <w:pPr>
        <w:pStyle w:val="20"/>
        <w:bidi w:val="0"/>
        <w:spacing w:line="276" w:lineRule="auto"/>
        <w:rPr>
          <w:rFonts w:cs="Times New Roman"/>
        </w:rPr>
      </w:pPr>
      <w:r>
        <w:rPr>
          <w:rFonts w:cs="Times New Roman"/>
        </w:rPr>
        <w:t>h</w:t>
      </w:r>
      <w:r w:rsidR="00FF50F4" w:rsidRPr="00F37B25">
        <w:rPr>
          <w:rFonts w:cs="Times New Roman"/>
        </w:rPr>
        <w:t>.</w:t>
      </w:r>
      <w:r w:rsidR="00FF50F4" w:rsidRPr="00F37B25">
        <w:rPr>
          <w:rFonts w:cs="Times New Roman"/>
        </w:rPr>
        <w:tab/>
        <w:t>Impairment of non-financial assets:</w:t>
      </w:r>
    </w:p>
    <w:p w14:paraId="1697BEB7" w14:textId="77777777" w:rsidR="00FF50F4" w:rsidRPr="00F37B25" w:rsidRDefault="00FF50F4" w:rsidP="00F37B25">
      <w:pPr>
        <w:pStyle w:val="23"/>
        <w:tabs>
          <w:tab w:val="left" w:pos="851"/>
          <w:tab w:val="center" w:leader="dot" w:pos="9639"/>
        </w:tabs>
        <w:bidi w:val="0"/>
        <w:spacing w:line="276" w:lineRule="auto"/>
        <w:ind w:firstLine="0"/>
        <w:rPr>
          <w:rFonts w:cs="Times New Roman"/>
        </w:rPr>
      </w:pPr>
    </w:p>
    <w:p w14:paraId="567C408E" w14:textId="77777777" w:rsidR="000A5484" w:rsidRPr="00F37B25" w:rsidRDefault="00FF50F4" w:rsidP="00F37B25">
      <w:pPr>
        <w:spacing w:line="276" w:lineRule="auto"/>
        <w:ind w:left="1701"/>
      </w:pPr>
      <w:r w:rsidRPr="00F37B25">
        <w:t xml:space="preserve">The Group evaluates the need to record an impairment of the carrying amount of non-financial assets whenever events or changes in circumstances indicate that the carrying </w:t>
      </w:r>
      <w:r w:rsidRPr="00F37B25">
        <w:lastRenderedPageBreak/>
        <w:t>amount is not recoverable. If the carrying amount of non-financial assets exceeds their recoverable amount, the assets are reduced to their recoverable amount.</w:t>
      </w:r>
      <w:r w:rsidR="008B397C" w:rsidRPr="00F37B25">
        <w:t xml:space="preserve"> The recoverable amount is the higher of an asset</w:t>
      </w:r>
      <w:r w:rsidR="00BB523E" w:rsidRPr="00F37B25">
        <w:t>’</w:t>
      </w:r>
      <w:r w:rsidR="008B397C" w:rsidRPr="00F37B25">
        <w:t>s fair value less costs of disposal and value in use.</w:t>
      </w:r>
      <w:r w:rsidRPr="00F37B25">
        <w:t xml:space="preserve"> </w:t>
      </w:r>
    </w:p>
    <w:p w14:paraId="77C56BC3" w14:textId="77777777" w:rsidR="00157AEC" w:rsidRPr="00F37B25" w:rsidRDefault="00157AEC" w:rsidP="00F37B25">
      <w:pPr>
        <w:widowControl/>
        <w:spacing w:line="276" w:lineRule="auto"/>
        <w:jc w:val="left"/>
      </w:pPr>
    </w:p>
    <w:p w14:paraId="6BC4126C" w14:textId="77777777" w:rsidR="008B397C" w:rsidRPr="00F37B25" w:rsidRDefault="00FF1FB6" w:rsidP="00F37B25">
      <w:pPr>
        <w:spacing w:line="276" w:lineRule="auto"/>
        <w:ind w:left="1701"/>
      </w:pPr>
      <w:r w:rsidRPr="00F37B25">
        <w:t xml:space="preserve">The following criteria are applied in assessing impairment </w:t>
      </w:r>
      <w:r w:rsidR="00D91B47" w:rsidRPr="00F37B25">
        <w:t>of i</w:t>
      </w:r>
      <w:r w:rsidR="008B397C" w:rsidRPr="00F37B25">
        <w:t>nvestment in associate</w:t>
      </w:r>
      <w:r w:rsidR="00D91B47" w:rsidRPr="00F37B25">
        <w:t>s</w:t>
      </w:r>
      <w:r w:rsidR="008B397C" w:rsidRPr="00F37B25">
        <w:t xml:space="preserve"> or joint ventures:</w:t>
      </w:r>
    </w:p>
    <w:p w14:paraId="5C03995E" w14:textId="77777777" w:rsidR="008B397C" w:rsidRPr="00F37B25" w:rsidRDefault="008B397C" w:rsidP="00F37B25">
      <w:pPr>
        <w:pStyle w:val="4"/>
        <w:bidi w:val="0"/>
        <w:spacing w:line="276" w:lineRule="auto"/>
        <w:ind w:left="2268" w:firstLine="0"/>
        <w:rPr>
          <w:rFonts w:cs="Times New Roman"/>
        </w:rPr>
      </w:pPr>
    </w:p>
    <w:p w14:paraId="111F86CA" w14:textId="77777777" w:rsidR="008B397C" w:rsidRPr="00F37B25" w:rsidRDefault="008B397C" w:rsidP="00F37B25">
      <w:pPr>
        <w:pStyle w:val="30"/>
        <w:bidi w:val="0"/>
        <w:spacing w:line="276" w:lineRule="auto"/>
        <w:ind w:left="1701" w:firstLine="0"/>
        <w:rPr>
          <w:rFonts w:cs="Times New Roman"/>
        </w:rPr>
      </w:pPr>
      <w:r w:rsidRPr="00F37B25">
        <w:rPr>
          <w:rFonts w:cs="Times New Roman"/>
        </w:rPr>
        <w:t xml:space="preserve">After application of the equity method, the Group determines whether it is necessary to recognize any additional impairment loss with respect to the investment in associates or joint ventures. The Group determines at each reporting date whether there is objective evidence that the carrying amount of the investment in the associate or the joint venture is impaired. The test of impairment is carried out with reference to the entire investment, including the goodwill attributed to the associate or the joint venture. </w:t>
      </w:r>
    </w:p>
    <w:p w14:paraId="0182AC7B" w14:textId="77777777" w:rsidR="00CC0862" w:rsidRPr="00F37B25" w:rsidRDefault="00CC0862" w:rsidP="00F37B25">
      <w:pPr>
        <w:pStyle w:val="30"/>
        <w:bidi w:val="0"/>
        <w:spacing w:line="276" w:lineRule="auto"/>
        <w:ind w:left="1701" w:firstLine="0"/>
        <w:rPr>
          <w:rFonts w:cs="Times New Roman"/>
        </w:rPr>
      </w:pPr>
    </w:p>
    <w:p w14:paraId="0D1FADE6" w14:textId="77777777" w:rsidR="0086172B" w:rsidRPr="00F37B25" w:rsidRDefault="00687E47" w:rsidP="00F37B25">
      <w:pPr>
        <w:pStyle w:val="20"/>
        <w:bidi w:val="0"/>
        <w:spacing w:line="276" w:lineRule="auto"/>
        <w:rPr>
          <w:rFonts w:cs="Times New Roman"/>
        </w:rPr>
      </w:pPr>
      <w:r>
        <w:rPr>
          <w:rFonts w:cs="Times New Roman"/>
        </w:rPr>
        <w:t>i</w:t>
      </w:r>
      <w:r w:rsidR="0086172B" w:rsidRPr="00F37B25">
        <w:rPr>
          <w:rFonts w:cs="Times New Roman"/>
        </w:rPr>
        <w:t xml:space="preserve">. </w:t>
      </w:r>
      <w:r w:rsidR="0086172B" w:rsidRPr="00F37B25">
        <w:rPr>
          <w:rFonts w:cs="Times New Roman"/>
        </w:rPr>
        <w:tab/>
        <w:t>Fair value measurement:</w:t>
      </w:r>
    </w:p>
    <w:p w14:paraId="135F016A" w14:textId="77777777" w:rsidR="0086172B" w:rsidRPr="00F37B25" w:rsidRDefault="0086172B" w:rsidP="00F37B25">
      <w:pPr>
        <w:spacing w:line="276" w:lineRule="auto"/>
        <w:ind w:left="1701"/>
      </w:pPr>
    </w:p>
    <w:p w14:paraId="3EC5E89B" w14:textId="77777777" w:rsidR="0086172B" w:rsidRPr="00F37B25" w:rsidRDefault="0086172B" w:rsidP="00F37B25">
      <w:pPr>
        <w:spacing w:line="276" w:lineRule="auto"/>
        <w:ind w:left="1701"/>
      </w:pPr>
      <w:r w:rsidRPr="00F37B25">
        <w:t xml:space="preserve">Fair value is the price that would be received to sell an asset or paid to transfer a liability in an orderly transaction between market participants at the measurement date. </w:t>
      </w:r>
    </w:p>
    <w:p w14:paraId="49796121" w14:textId="77777777" w:rsidR="0086172B" w:rsidRPr="00F37B25" w:rsidRDefault="0086172B" w:rsidP="00F37B25">
      <w:pPr>
        <w:spacing w:line="276" w:lineRule="auto"/>
        <w:ind w:left="1701"/>
      </w:pPr>
    </w:p>
    <w:p w14:paraId="509016D7" w14:textId="77777777" w:rsidR="0086172B" w:rsidRPr="00F37B25" w:rsidRDefault="0086172B" w:rsidP="00F37B25">
      <w:pPr>
        <w:spacing w:line="276" w:lineRule="auto"/>
        <w:ind w:left="1701"/>
      </w:pPr>
      <w:r w:rsidRPr="00F37B25">
        <w:t>A fair value measurement of a non-financial asset takes into account a market participant’s ability to generate economic benefits by using the asset in its highest and best use or by selling the asset to another market participant that would use the asset in its highest and best use.</w:t>
      </w:r>
    </w:p>
    <w:p w14:paraId="42C90681" w14:textId="77777777" w:rsidR="0086172B" w:rsidRDefault="0086172B" w:rsidP="00F37B25">
      <w:pPr>
        <w:pStyle w:val="30"/>
        <w:bidi w:val="0"/>
        <w:spacing w:line="276" w:lineRule="auto"/>
        <w:ind w:left="1701" w:firstLine="0"/>
        <w:rPr>
          <w:rFonts w:cs="Times New Roman"/>
        </w:rPr>
      </w:pPr>
    </w:p>
    <w:p w14:paraId="350B58E2" w14:textId="77777777" w:rsidR="0086172B" w:rsidRPr="00BD4BDC" w:rsidRDefault="0086172B" w:rsidP="0086172B">
      <w:pPr>
        <w:spacing w:line="276" w:lineRule="auto"/>
        <w:ind w:left="1701"/>
      </w:pPr>
      <w:r w:rsidRPr="00BD4BDC">
        <w:t>The Group uses valuation techniques that are appropriate in the circumstances and for which sufficient data is available to measure fair value, maximizing the use of relevant observable inputs and minimizing the use of unobservable inputs.</w:t>
      </w:r>
    </w:p>
    <w:p w14:paraId="0F5D9DA9" w14:textId="77777777" w:rsidR="0011688E" w:rsidRDefault="0011688E">
      <w:pPr>
        <w:pStyle w:val="30"/>
        <w:bidi w:val="0"/>
        <w:spacing w:line="276" w:lineRule="auto"/>
        <w:ind w:left="1701" w:firstLine="0"/>
        <w:rPr>
          <w:rFonts w:cs="Times New Roman"/>
        </w:rPr>
      </w:pPr>
    </w:p>
    <w:p w14:paraId="157621C8" w14:textId="77777777" w:rsidR="00FF50F4" w:rsidRPr="00F37B25" w:rsidRDefault="00FF50F4" w:rsidP="00F37B25">
      <w:pPr>
        <w:spacing w:line="276" w:lineRule="auto"/>
        <w:ind w:left="1701"/>
      </w:pPr>
      <w:r w:rsidRPr="00F37B25">
        <w:t xml:space="preserve">All assets and liabilities for which fair value is measured or disclosed in the </w:t>
      </w:r>
      <w:r w:rsidR="009360CF" w:rsidRPr="00F37B25">
        <w:t xml:space="preserve">consolidated </w:t>
      </w:r>
      <w:r w:rsidRPr="00F37B25">
        <w:t>financial statements</w:t>
      </w:r>
      <w:r w:rsidR="009F6739" w:rsidRPr="00F37B25">
        <w:t xml:space="preserve"> </w:t>
      </w:r>
      <w:r w:rsidRPr="00F37B25">
        <w:t xml:space="preserve">are categorized within the fair value hierarchy, described as follows, based on the lowest level </w:t>
      </w:r>
      <w:r w:rsidR="005A7BE3" w:rsidRPr="00F37B25">
        <w:t xml:space="preserve">of </w:t>
      </w:r>
      <w:r w:rsidRPr="00F37B25">
        <w:t>input that is significant to the fair value measurement as a whole:</w:t>
      </w:r>
    </w:p>
    <w:p w14:paraId="6FFAB0C6" w14:textId="77777777" w:rsidR="0086172B" w:rsidRPr="00F37B25" w:rsidRDefault="0086172B" w:rsidP="00F37B25">
      <w:pPr>
        <w:spacing w:line="276" w:lineRule="auto"/>
        <w:ind w:left="1701"/>
      </w:pPr>
    </w:p>
    <w:p w14:paraId="7F5C81D4" w14:textId="77777777" w:rsidR="00B678CB" w:rsidRPr="00F37B25" w:rsidRDefault="00B678CB" w:rsidP="00F37B25">
      <w:pPr>
        <w:spacing w:line="276" w:lineRule="auto"/>
        <w:ind w:left="2835" w:hanging="1134"/>
      </w:pPr>
      <w:r w:rsidRPr="00F37B25">
        <w:t>Level 1 -</w:t>
      </w:r>
      <w:r w:rsidRPr="00F37B25">
        <w:tab/>
        <w:t>Quoted (unadjusted) market prices in active markets for identical assets or liabilities,</w:t>
      </w:r>
    </w:p>
    <w:p w14:paraId="1AEDA36B" w14:textId="77777777" w:rsidR="0086172B" w:rsidRPr="00F37B25" w:rsidRDefault="0086172B" w:rsidP="00F37B25">
      <w:pPr>
        <w:spacing w:line="276" w:lineRule="auto"/>
        <w:ind w:left="2835" w:hanging="1134"/>
      </w:pPr>
    </w:p>
    <w:p w14:paraId="29A30E06" w14:textId="77777777" w:rsidR="00B678CB" w:rsidRPr="00F37B25" w:rsidRDefault="00B678CB" w:rsidP="00F37B25">
      <w:pPr>
        <w:spacing w:line="276" w:lineRule="auto"/>
        <w:ind w:left="2835" w:hanging="1134"/>
      </w:pPr>
      <w:r w:rsidRPr="00F37B25">
        <w:t>Level 2 -</w:t>
      </w:r>
      <w:r w:rsidRPr="00F37B25">
        <w:tab/>
        <w:t>Valuation techniques for which the lowest level input that is significant to the fair value measurement is directly or indirectly observable,</w:t>
      </w:r>
    </w:p>
    <w:p w14:paraId="6F5DC0F6" w14:textId="77777777" w:rsidR="0086172B" w:rsidRPr="00F37B25" w:rsidRDefault="0086172B" w:rsidP="00F37B25">
      <w:pPr>
        <w:spacing w:line="276" w:lineRule="auto"/>
        <w:ind w:left="2835" w:hanging="1134"/>
      </w:pPr>
    </w:p>
    <w:p w14:paraId="7AC093D3" w14:textId="77777777" w:rsidR="00B678CB" w:rsidRPr="00F37B25" w:rsidRDefault="00B678CB" w:rsidP="00F37B25">
      <w:pPr>
        <w:spacing w:line="276" w:lineRule="auto"/>
        <w:ind w:left="2835" w:hanging="1134"/>
      </w:pPr>
      <w:r w:rsidRPr="00F37B25">
        <w:t>Level 3 -</w:t>
      </w:r>
      <w:r w:rsidRPr="00F37B25">
        <w:tab/>
        <w:t>Valuation techniques for which the lowest level input that is significant to the fair value measurement is unobservable.</w:t>
      </w:r>
    </w:p>
    <w:p w14:paraId="48F40C99" w14:textId="77777777" w:rsidR="00BD25D0" w:rsidRPr="00F37B25" w:rsidRDefault="00BD25D0" w:rsidP="00F37B25">
      <w:pPr>
        <w:widowControl/>
        <w:spacing w:line="276" w:lineRule="auto"/>
        <w:jc w:val="left"/>
      </w:pPr>
    </w:p>
    <w:p w14:paraId="559428AA" w14:textId="77777777" w:rsidR="00FF50F4" w:rsidRPr="00F37B25" w:rsidRDefault="00687E47" w:rsidP="00F37B25">
      <w:pPr>
        <w:pStyle w:val="20"/>
        <w:bidi w:val="0"/>
        <w:spacing w:line="276" w:lineRule="auto"/>
        <w:rPr>
          <w:rFonts w:cs="Times New Roman"/>
        </w:rPr>
      </w:pPr>
      <w:r>
        <w:rPr>
          <w:rFonts w:cs="Times New Roman"/>
        </w:rPr>
        <w:t>j</w:t>
      </w:r>
      <w:r w:rsidR="00FF50F4" w:rsidRPr="00F37B25">
        <w:rPr>
          <w:rFonts w:cs="Times New Roman"/>
        </w:rPr>
        <w:t>.</w:t>
      </w:r>
      <w:r w:rsidR="00FF50F4" w:rsidRPr="00F37B25">
        <w:rPr>
          <w:rFonts w:cs="Times New Roman"/>
        </w:rPr>
        <w:tab/>
        <w:t>Borrowing costs in respect of qualifying assets:</w:t>
      </w:r>
    </w:p>
    <w:p w14:paraId="2FE8EEDB" w14:textId="77777777" w:rsidR="00FF50F4" w:rsidRPr="00F37B25" w:rsidRDefault="00FF50F4" w:rsidP="00F37B25">
      <w:pPr>
        <w:pStyle w:val="30"/>
        <w:bidi w:val="0"/>
        <w:spacing w:line="276" w:lineRule="auto"/>
        <w:rPr>
          <w:rFonts w:cs="Times New Roman"/>
        </w:rPr>
      </w:pPr>
    </w:p>
    <w:p w14:paraId="16200D05" w14:textId="77777777" w:rsidR="00FF50F4" w:rsidRPr="00F37B25" w:rsidRDefault="00FF50F4" w:rsidP="00F37B25">
      <w:pPr>
        <w:spacing w:line="276" w:lineRule="auto"/>
        <w:ind w:left="1701"/>
      </w:pPr>
      <w:r w:rsidRPr="00F37B25">
        <w:t xml:space="preserve">The Group capitalizes borrowing costs that are attributable to the acquisition, construction or production of qualifying assets. A qualifying asset is an asset that necessarily takes a substantial period of time to get ready for its intended use or sale, comprising of inventories </w:t>
      </w:r>
      <w:r w:rsidR="00727A7F" w:rsidRPr="00F37B25">
        <w:t xml:space="preserve">and investment property </w:t>
      </w:r>
      <w:r w:rsidRPr="00F37B25">
        <w:t xml:space="preserve">that require a substantial period of time to bring </w:t>
      </w:r>
      <w:r w:rsidR="009360CF" w:rsidRPr="00F37B25">
        <w:t xml:space="preserve">it </w:t>
      </w:r>
      <w:r w:rsidRPr="00F37B25">
        <w:t>to a saleable condition</w:t>
      </w:r>
      <w:r w:rsidR="00727A7F" w:rsidRPr="00F37B25">
        <w:t xml:space="preserve"> or for its intended use</w:t>
      </w:r>
      <w:r w:rsidRPr="00F37B25">
        <w:t xml:space="preserve">. </w:t>
      </w:r>
    </w:p>
    <w:p w14:paraId="66A03AE7" w14:textId="77777777" w:rsidR="00E61D4F" w:rsidRPr="00F37B25" w:rsidRDefault="00E61D4F" w:rsidP="00F37B25">
      <w:pPr>
        <w:spacing w:line="276" w:lineRule="auto"/>
        <w:ind w:left="1701"/>
      </w:pPr>
    </w:p>
    <w:p w14:paraId="2C0091B3" w14:textId="77777777" w:rsidR="00E61D4F" w:rsidRPr="00F37B25" w:rsidRDefault="00E61D4F" w:rsidP="00F37B25">
      <w:pPr>
        <w:spacing w:line="276" w:lineRule="auto"/>
        <w:ind w:left="1701"/>
      </w:pPr>
      <w:r w:rsidRPr="00F37B25">
        <w:t xml:space="preserve">The capitalization of borrowing costs commences when expenditures for the asset are being </w:t>
      </w:r>
      <w:r w:rsidRPr="00F37B25">
        <w:lastRenderedPageBreak/>
        <w:t>incurred, borrowing costs are being incurred and the activities to prepare the asset are in progress and ceases when substantially all the activities to prepare the qualifying asset for its intended use or sale are complete</w:t>
      </w:r>
      <w:r w:rsidR="009360CF" w:rsidRPr="00F37B25">
        <w:t>d</w:t>
      </w:r>
      <w:r w:rsidRPr="00F37B25">
        <w:t xml:space="preserve">. The amount of borrowing costs capitalized in the reported period includes specific borrowing costs and general borrowing costs based on a weighted capitalization rate. </w:t>
      </w:r>
    </w:p>
    <w:p w14:paraId="2CE25B71" w14:textId="77777777" w:rsidR="00F70105" w:rsidRPr="00F37B25" w:rsidRDefault="00F70105" w:rsidP="00F37B25">
      <w:pPr>
        <w:spacing w:line="276" w:lineRule="auto"/>
        <w:ind w:left="1701"/>
      </w:pPr>
    </w:p>
    <w:p w14:paraId="02DAC89C" w14:textId="77777777" w:rsidR="00096C54" w:rsidRPr="00F37B25" w:rsidRDefault="00687E47" w:rsidP="00F37B25">
      <w:pPr>
        <w:pStyle w:val="20"/>
        <w:bidi w:val="0"/>
        <w:spacing w:line="276" w:lineRule="auto"/>
        <w:rPr>
          <w:rFonts w:cs="Times New Roman"/>
        </w:rPr>
      </w:pPr>
      <w:r>
        <w:rPr>
          <w:rFonts w:cs="Times New Roman"/>
        </w:rPr>
        <w:t>k</w:t>
      </w:r>
      <w:r w:rsidR="00096C54" w:rsidRPr="00F37B25">
        <w:rPr>
          <w:rFonts w:cs="Times New Roman"/>
        </w:rPr>
        <w:t>.</w:t>
      </w:r>
      <w:r w:rsidR="00096C54" w:rsidRPr="00F37B25">
        <w:rPr>
          <w:rFonts w:cs="Times New Roman"/>
        </w:rPr>
        <w:tab/>
        <w:t xml:space="preserve">Inventories of buildings and apartments for sale: </w:t>
      </w:r>
    </w:p>
    <w:p w14:paraId="1E4EB1E3" w14:textId="77777777" w:rsidR="00096C54" w:rsidRPr="00F37B25" w:rsidRDefault="00096C54" w:rsidP="00F37B25">
      <w:pPr>
        <w:pStyle w:val="30"/>
        <w:bidi w:val="0"/>
        <w:spacing w:line="276" w:lineRule="auto"/>
        <w:rPr>
          <w:rFonts w:cs="Times New Roman"/>
          <w:u w:val="single"/>
        </w:rPr>
      </w:pPr>
    </w:p>
    <w:p w14:paraId="4C0B0132" w14:textId="77777777" w:rsidR="00096C54" w:rsidRPr="00F37B25" w:rsidRDefault="00096C54" w:rsidP="00F37B25">
      <w:pPr>
        <w:spacing w:line="276" w:lineRule="auto"/>
        <w:ind w:left="1701"/>
      </w:pPr>
      <w:r w:rsidRPr="00F37B25">
        <w:t>Cost of inventories of buildings and apartments for sale comprises identifiable direct costs of land such as taxes, fees and duties and construction costs. The Group also capitalizes borrowing costs as part of the cost of inventories of buildings and apartments for sale from the period in which the Group commenced development of the land. Inventories of buildings and apartments for sale are measured at the lower of cost and net realizable value. Net realizable value is the estimated selling price in the ordinary course of business less estimated costs of completion and estimated selling costs.</w:t>
      </w:r>
    </w:p>
    <w:p w14:paraId="5D39C0B1" w14:textId="77777777" w:rsidR="0086172B" w:rsidRDefault="0086172B" w:rsidP="00F37B25">
      <w:pPr>
        <w:spacing w:line="276" w:lineRule="auto"/>
        <w:ind w:left="1701"/>
      </w:pPr>
    </w:p>
    <w:p w14:paraId="0BA224DD" w14:textId="77777777" w:rsidR="0086172B" w:rsidRPr="00F37B25" w:rsidRDefault="00687E47" w:rsidP="00F37B25">
      <w:pPr>
        <w:pStyle w:val="20"/>
        <w:bidi w:val="0"/>
        <w:spacing w:line="276" w:lineRule="auto"/>
        <w:rPr>
          <w:rFonts w:cs="Times New Roman"/>
        </w:rPr>
      </w:pPr>
      <w:r>
        <w:rPr>
          <w:rFonts w:cs="Times New Roman"/>
        </w:rPr>
        <w:t>l</w:t>
      </w:r>
      <w:r w:rsidR="0086172B" w:rsidRPr="00F37B25">
        <w:rPr>
          <w:rFonts w:cs="Times New Roman"/>
        </w:rPr>
        <w:t>.</w:t>
      </w:r>
      <w:r w:rsidR="0086172B" w:rsidRPr="00F37B25">
        <w:rPr>
          <w:rFonts w:cs="Times New Roman"/>
        </w:rPr>
        <w:tab/>
        <w:t>The operating cycle:</w:t>
      </w:r>
    </w:p>
    <w:p w14:paraId="666CEE9A" w14:textId="77777777" w:rsidR="0086172B" w:rsidRPr="00F37B25" w:rsidRDefault="0086172B" w:rsidP="00F37B25">
      <w:pPr>
        <w:pStyle w:val="20"/>
        <w:bidi w:val="0"/>
        <w:spacing w:line="276" w:lineRule="auto"/>
        <w:rPr>
          <w:rFonts w:cs="Times New Roman"/>
        </w:rPr>
      </w:pPr>
    </w:p>
    <w:p w14:paraId="7C0A6C3F" w14:textId="77777777" w:rsidR="0086172B" w:rsidRPr="00F37B25" w:rsidRDefault="0086172B" w:rsidP="00F37B25">
      <w:pPr>
        <w:pStyle w:val="30"/>
        <w:bidi w:val="0"/>
        <w:spacing w:line="276" w:lineRule="auto"/>
        <w:ind w:left="1701" w:firstLine="0"/>
        <w:rPr>
          <w:rFonts w:cs="Times New Roman"/>
        </w:rPr>
      </w:pPr>
      <w:r w:rsidRPr="00F37B25">
        <w:rPr>
          <w:rFonts w:cs="Times New Roman"/>
        </w:rPr>
        <w:t>The Group’s normal operating cycle is one year. With respect to construction work the operating cycle can last between two and three years. Accordingly, the current assets and current liabilities include items that are held and are expected to be realized by the end of the Group’s normal operating cycle. If the operating cycle exceeds one year, the assets and liabilities attributed to this activity are classified in the consolidated statement of financial position as current assets and liabilities based on the operating cycle.</w:t>
      </w:r>
    </w:p>
    <w:p w14:paraId="36E7B914" w14:textId="77777777" w:rsidR="00096C54" w:rsidRPr="00F37B25" w:rsidRDefault="00096C54" w:rsidP="00F37B25">
      <w:pPr>
        <w:spacing w:line="276" w:lineRule="auto"/>
        <w:ind w:left="1701"/>
      </w:pPr>
    </w:p>
    <w:p w14:paraId="72B40868" w14:textId="77777777" w:rsidR="00FF50F4" w:rsidRPr="00F37B25" w:rsidRDefault="00687E47" w:rsidP="00F37B25">
      <w:pPr>
        <w:pStyle w:val="20"/>
        <w:bidi w:val="0"/>
        <w:spacing w:line="276" w:lineRule="auto"/>
        <w:rPr>
          <w:rFonts w:cs="Times New Roman"/>
        </w:rPr>
      </w:pPr>
      <w:r>
        <w:rPr>
          <w:rFonts w:cs="Times New Roman"/>
        </w:rPr>
        <w:t>m</w:t>
      </w:r>
      <w:r w:rsidR="00FF50F4" w:rsidRPr="00F37B25">
        <w:rPr>
          <w:rFonts w:cs="Times New Roman"/>
        </w:rPr>
        <w:t>.</w:t>
      </w:r>
      <w:r w:rsidR="00FF50F4" w:rsidRPr="00F37B25">
        <w:rPr>
          <w:rFonts w:cs="Times New Roman"/>
        </w:rPr>
        <w:tab/>
        <w:t>Investment property:</w:t>
      </w:r>
    </w:p>
    <w:p w14:paraId="7FB37D4E" w14:textId="77777777" w:rsidR="00FF50F4" w:rsidRPr="00F37B25" w:rsidRDefault="00FF50F4" w:rsidP="00F37B25">
      <w:pPr>
        <w:pStyle w:val="30"/>
        <w:bidi w:val="0"/>
        <w:spacing w:line="276" w:lineRule="auto"/>
        <w:rPr>
          <w:rFonts w:cs="Times New Roman"/>
        </w:rPr>
      </w:pPr>
    </w:p>
    <w:p w14:paraId="23DB1F89" w14:textId="77777777" w:rsidR="006D2D0D" w:rsidRPr="00F37B25" w:rsidRDefault="00FF50F4" w:rsidP="00F37B25">
      <w:pPr>
        <w:spacing w:line="276" w:lineRule="auto"/>
        <w:ind w:left="1701"/>
      </w:pPr>
      <w:r w:rsidRPr="00F37B25">
        <w:t>Investment property is measured initially at cost, including costs directly attributable to the acquisition</w:t>
      </w:r>
      <w:r w:rsidR="005A7BE3" w:rsidRPr="00F37B25">
        <w:t xml:space="preserve"> of the property.</w:t>
      </w:r>
      <w:r w:rsidRPr="00F37B25">
        <w:t xml:space="preserve"> After initial recognition, investment property is measured at fair value which reflects market conditions at the end of the reporting period. Gains or losses arising from changes in the fair value of investment property are included in profit or loss when they arise. Investment property is not systematically depreciated.</w:t>
      </w:r>
      <w:r w:rsidR="00F70105" w:rsidRPr="00F37B25">
        <w:t xml:space="preserve"> </w:t>
      </w:r>
      <w:r w:rsidR="006D2D0D" w:rsidRPr="00F37B25">
        <w:t xml:space="preserve">The fair value model is also applied to property under construction for future use as investment property when fair value can be reliably measured. </w:t>
      </w:r>
    </w:p>
    <w:p w14:paraId="28558A89" w14:textId="77777777" w:rsidR="00BD25D0" w:rsidRPr="00F37B25" w:rsidRDefault="00BD25D0" w:rsidP="00F37B25">
      <w:pPr>
        <w:spacing w:line="276" w:lineRule="auto"/>
        <w:ind w:left="1701"/>
      </w:pPr>
    </w:p>
    <w:p w14:paraId="74B07359" w14:textId="77777777" w:rsidR="00157AEC" w:rsidRPr="00F37B25" w:rsidRDefault="00FF50F4" w:rsidP="00F37B25">
      <w:pPr>
        <w:spacing w:line="276" w:lineRule="auto"/>
        <w:ind w:left="1701"/>
      </w:pPr>
      <w:r w:rsidRPr="00F37B25">
        <w:t>Fair value is determined generally by</w:t>
      </w:r>
      <w:r w:rsidR="00727A7F" w:rsidRPr="00F37B25">
        <w:t xml:space="preserve"> external</w:t>
      </w:r>
      <w:r w:rsidRPr="00F37B25">
        <w:t xml:space="preserve"> independent valuation </w:t>
      </w:r>
      <w:r w:rsidR="00727A7F" w:rsidRPr="00F37B25">
        <w:t>speciali</w:t>
      </w:r>
      <w:r w:rsidR="00743B3B" w:rsidRPr="00F37B25">
        <w:t>sts</w:t>
      </w:r>
      <w:r w:rsidRPr="00F37B25">
        <w:t xml:space="preserve"> using economic valuations that involve valuation techniques and assumptions as to estimates of projected future cash flows from the property and estimate</w:t>
      </w:r>
      <w:r w:rsidR="00FD4562" w:rsidRPr="00F37B25">
        <w:t>s</w:t>
      </w:r>
      <w:r w:rsidRPr="00F37B25">
        <w:t xml:space="preserve"> of the suitable discount rate for these cash flows. Investment property under development also requires an estimate of construction costs. If applicable, fair value is determined based on recent real estate transactions with similar characteristics and location of the valued </w:t>
      </w:r>
      <w:r w:rsidR="00727A7F" w:rsidRPr="00F37B25">
        <w:t>property</w:t>
      </w:r>
      <w:r w:rsidRPr="00F37B25">
        <w:t xml:space="preserve">. </w:t>
      </w:r>
    </w:p>
    <w:p w14:paraId="30460569" w14:textId="77777777" w:rsidR="00E61D4F" w:rsidRPr="00F37B25" w:rsidRDefault="00E61D4F" w:rsidP="00F37B25">
      <w:pPr>
        <w:spacing w:line="276" w:lineRule="auto"/>
        <w:ind w:left="1701"/>
      </w:pPr>
    </w:p>
    <w:p w14:paraId="094A4C2A" w14:textId="77777777" w:rsidR="00E61D4F" w:rsidRPr="00F37B25" w:rsidRDefault="001914DA" w:rsidP="00F37B25">
      <w:pPr>
        <w:pStyle w:val="30"/>
        <w:bidi w:val="0"/>
        <w:spacing w:line="276" w:lineRule="auto"/>
        <w:ind w:left="1701" w:firstLine="0"/>
        <w:rPr>
          <w:rFonts w:cs="Times New Roman"/>
        </w:rPr>
      </w:pPr>
      <w:r w:rsidRPr="00F37B25">
        <w:rPr>
          <w:rFonts w:cs="Times New Roman"/>
        </w:rPr>
        <w:t xml:space="preserve">Transfers are made to (or from) investment property only when there is a change in use. </w:t>
      </w:r>
      <w:r w:rsidR="00AE3D1B" w:rsidRPr="00F37B25">
        <w:rPr>
          <w:rFonts w:cs="Times New Roman"/>
        </w:rPr>
        <w:t xml:space="preserve">For a transfer from investment property to inventory, the deemed cost for subsequent accounting is the fair value at the date of the change in use. </w:t>
      </w:r>
      <w:r w:rsidRPr="00F37B25">
        <w:rPr>
          <w:rFonts w:cs="Times New Roman"/>
        </w:rPr>
        <w:t>For a transfer from investment property to owner-occupied property, the deemed cost for subsequent accounting is the fair value at the date of</w:t>
      </w:r>
      <w:r w:rsidR="009360CF" w:rsidRPr="00F37B25">
        <w:rPr>
          <w:rFonts w:cs="Times New Roman"/>
        </w:rPr>
        <w:t xml:space="preserve"> the</w:t>
      </w:r>
      <w:r w:rsidRPr="00F37B25">
        <w:rPr>
          <w:rFonts w:cs="Times New Roman"/>
        </w:rPr>
        <w:t xml:space="preserve"> change in use</w:t>
      </w:r>
      <w:r w:rsidRPr="00F37B25">
        <w:rPr>
          <w:rFonts w:cs="Times New Roman"/>
          <w:rtl/>
        </w:rPr>
        <w:t>.</w:t>
      </w:r>
      <w:r w:rsidR="00F70105" w:rsidRPr="00F37B25">
        <w:rPr>
          <w:rFonts w:cs="Times New Roman"/>
        </w:rPr>
        <w:t xml:space="preserve"> </w:t>
      </w:r>
      <w:r w:rsidR="00E61D4F" w:rsidRPr="00F37B25">
        <w:rPr>
          <w:rFonts w:cs="Times New Roman"/>
        </w:rPr>
        <w:t xml:space="preserve">Investment property is derecognized on disposal or when the investment property ceases to be used and no future economic benefits are expected from its disposal. </w:t>
      </w:r>
    </w:p>
    <w:p w14:paraId="02589185" w14:textId="77777777" w:rsidR="00F70105" w:rsidRPr="00F37B25" w:rsidRDefault="00F70105" w:rsidP="00F37B25">
      <w:pPr>
        <w:pStyle w:val="30"/>
        <w:bidi w:val="0"/>
        <w:spacing w:line="276" w:lineRule="auto"/>
        <w:ind w:left="1701" w:firstLine="0"/>
        <w:rPr>
          <w:rFonts w:cs="Times New Roman"/>
        </w:rPr>
      </w:pPr>
    </w:p>
    <w:p w14:paraId="1AD35FE1" w14:textId="77777777" w:rsidR="00E61D4F" w:rsidRPr="00F37B25" w:rsidRDefault="00687E47" w:rsidP="00F37B25">
      <w:pPr>
        <w:pStyle w:val="20"/>
        <w:bidi w:val="0"/>
        <w:spacing w:line="276" w:lineRule="auto"/>
        <w:rPr>
          <w:rFonts w:cs="Times New Roman"/>
        </w:rPr>
      </w:pPr>
      <w:r>
        <w:rPr>
          <w:rFonts w:cs="Times New Roman"/>
        </w:rPr>
        <w:t>n</w:t>
      </w:r>
      <w:r w:rsidR="00E61D4F" w:rsidRPr="00F37B25">
        <w:rPr>
          <w:rFonts w:cs="Times New Roman"/>
        </w:rPr>
        <w:t>.</w:t>
      </w:r>
      <w:r w:rsidR="00E61D4F" w:rsidRPr="00F37B25">
        <w:rPr>
          <w:rFonts w:cs="Times New Roman"/>
        </w:rPr>
        <w:tab/>
        <w:t>Property</w:t>
      </w:r>
      <w:r w:rsidR="00727A7F" w:rsidRPr="00F37B25">
        <w:rPr>
          <w:rFonts w:cs="Times New Roman"/>
        </w:rPr>
        <w:t>,</w:t>
      </w:r>
      <w:r w:rsidR="00E61D4F" w:rsidRPr="00F37B25">
        <w:rPr>
          <w:rFonts w:cs="Times New Roman"/>
        </w:rPr>
        <w:t xml:space="preserve"> plant and equipment</w:t>
      </w:r>
      <w:r w:rsidR="00F70105" w:rsidRPr="00F37B25">
        <w:rPr>
          <w:rFonts w:cs="Times New Roman"/>
        </w:rPr>
        <w:t>:</w:t>
      </w:r>
    </w:p>
    <w:p w14:paraId="3A11F5EF" w14:textId="77777777" w:rsidR="00E61D4F" w:rsidRPr="00F37B25" w:rsidRDefault="00E61D4F" w:rsidP="00F37B25">
      <w:pPr>
        <w:pStyle w:val="23"/>
        <w:bidi w:val="0"/>
        <w:spacing w:line="276" w:lineRule="auto"/>
        <w:ind w:left="1134" w:firstLine="0"/>
        <w:rPr>
          <w:rFonts w:cs="Times New Roman"/>
        </w:rPr>
      </w:pPr>
    </w:p>
    <w:p w14:paraId="5E14AF55" w14:textId="77777777" w:rsidR="009E209F" w:rsidRPr="00F37B25" w:rsidRDefault="00FD7CD7" w:rsidP="00F37B25">
      <w:pPr>
        <w:spacing w:line="276" w:lineRule="auto"/>
        <w:ind w:left="1701"/>
      </w:pPr>
      <w:r w:rsidRPr="00F37B25">
        <w:t xml:space="preserve">Property, plant and equipment comprise mainly of operating hotels and owner occupied commercial centers which are measured using the revaluation model. Other property, plant and equipment items such as machinery and equipment are measured at cost less depreciation and impairment. </w:t>
      </w:r>
      <w:r w:rsidR="009E209F" w:rsidRPr="00F37B25">
        <w:t>Depreciation is calculated on a straight-line basis over the useful life of the assets</w:t>
      </w:r>
      <w:r w:rsidR="00CA4CCF" w:rsidRPr="00F37B25">
        <w:t>,</w:t>
      </w:r>
      <w:r w:rsidR="009E209F" w:rsidRPr="00F37B25">
        <w:t xml:space="preserve"> </w:t>
      </w:r>
      <w:r w:rsidR="00AE3D1B" w:rsidRPr="00F37B25">
        <w:t xml:space="preserve">mainly assessed as </w:t>
      </w:r>
      <w:r w:rsidR="00925DAF" w:rsidRPr="00F37B25">
        <w:t>3</w:t>
      </w:r>
      <w:r w:rsidR="003553F0" w:rsidRPr="00F37B25">
        <w:t>0</w:t>
      </w:r>
      <w:r w:rsidR="006C129B" w:rsidRPr="00F37B25">
        <w:t xml:space="preserve"> </w:t>
      </w:r>
      <w:r w:rsidR="00AE3D1B" w:rsidRPr="00F37B25">
        <w:t>years</w:t>
      </w:r>
      <w:r w:rsidR="00CA4CCF" w:rsidRPr="00F37B25">
        <w:t>, at annual rates.</w:t>
      </w:r>
      <w:r w:rsidR="0086172B">
        <w:t xml:space="preserve"> </w:t>
      </w:r>
      <w:r w:rsidR="00E802AD" w:rsidRPr="00F37B25">
        <w:t xml:space="preserve">A decrease in value </w:t>
      </w:r>
      <w:r w:rsidR="009E209F" w:rsidRPr="00F37B25">
        <w:t>of a revalued asset is recognized directly in other comprehensive income to the extent of any credit balance existing in the revaluation reserve in respect of that asset. Any additional reduction, if any, is recognized in profit or loss. If an asset</w:t>
      </w:r>
      <w:r w:rsidR="00BB523E" w:rsidRPr="00F37B25">
        <w:t>’</w:t>
      </w:r>
      <w:r w:rsidR="009E209F" w:rsidRPr="00F37B25">
        <w:t xml:space="preserve">s carrying amount is increased as a result of the revaluation, the increase is recognized in profit or loss to the extent that it reverses a revaluation decrease of the same asset previously recognized in profit or loss. Any subsequent increase is </w:t>
      </w:r>
      <w:r w:rsidR="00CA4CCF" w:rsidRPr="00F37B25">
        <w:t>recognized in</w:t>
      </w:r>
      <w:r w:rsidR="009E209F" w:rsidRPr="00F37B25">
        <w:t xml:space="preserve"> </w:t>
      </w:r>
      <w:r w:rsidR="005A7BE3" w:rsidRPr="00F37B25">
        <w:t>the</w:t>
      </w:r>
      <w:r w:rsidR="009E209F" w:rsidRPr="00F37B25">
        <w:t xml:space="preserve"> revaluation reserve.</w:t>
      </w:r>
    </w:p>
    <w:p w14:paraId="5A974417" w14:textId="77777777" w:rsidR="003847BA" w:rsidRDefault="003847BA" w:rsidP="00F37B25">
      <w:pPr>
        <w:pStyle w:val="20"/>
        <w:bidi w:val="0"/>
        <w:spacing w:line="276" w:lineRule="auto"/>
        <w:rPr>
          <w:rFonts w:cs="Times New Roman"/>
        </w:rPr>
      </w:pPr>
    </w:p>
    <w:p w14:paraId="781C1BFD" w14:textId="77777777" w:rsidR="00FF50F4" w:rsidRPr="00F37B25" w:rsidRDefault="00687E47" w:rsidP="003847BA">
      <w:pPr>
        <w:pStyle w:val="20"/>
        <w:bidi w:val="0"/>
        <w:spacing w:line="276" w:lineRule="auto"/>
        <w:rPr>
          <w:rFonts w:cs="Times New Roman"/>
        </w:rPr>
      </w:pPr>
      <w:r>
        <w:rPr>
          <w:rFonts w:cs="Times New Roman"/>
        </w:rPr>
        <w:t>o</w:t>
      </w:r>
      <w:r w:rsidR="00FF50F4" w:rsidRPr="00F37B25">
        <w:rPr>
          <w:rFonts w:cs="Times New Roman"/>
        </w:rPr>
        <w:t>.</w:t>
      </w:r>
      <w:r w:rsidR="00FF50F4" w:rsidRPr="00F37B25">
        <w:rPr>
          <w:rFonts w:cs="Times New Roman"/>
        </w:rPr>
        <w:tab/>
        <w:t>Financial instruments:</w:t>
      </w:r>
    </w:p>
    <w:p w14:paraId="696ABFDB" w14:textId="77777777" w:rsidR="00FF50F4" w:rsidRPr="00F37B25" w:rsidRDefault="00FF50F4" w:rsidP="00F37B25">
      <w:pPr>
        <w:pStyle w:val="23"/>
        <w:tabs>
          <w:tab w:val="left" w:pos="851"/>
          <w:tab w:val="center" w:leader="dot" w:pos="9639"/>
        </w:tabs>
        <w:bidi w:val="0"/>
        <w:spacing w:line="276" w:lineRule="auto"/>
        <w:rPr>
          <w:rFonts w:cs="Times New Roman"/>
        </w:rPr>
      </w:pPr>
    </w:p>
    <w:p w14:paraId="3F4F13A5" w14:textId="77777777" w:rsidR="00FF50F4" w:rsidRPr="00F37B25" w:rsidRDefault="00FF50F4" w:rsidP="00F37B25">
      <w:pPr>
        <w:pStyle w:val="30"/>
        <w:bidi w:val="0"/>
        <w:spacing w:line="276" w:lineRule="auto"/>
        <w:rPr>
          <w:rFonts w:cs="Times New Roman"/>
        </w:rPr>
      </w:pPr>
      <w:r w:rsidRPr="00F37B25">
        <w:rPr>
          <w:rFonts w:cs="Times New Roman"/>
        </w:rPr>
        <w:t>1.</w:t>
      </w:r>
      <w:r w:rsidRPr="00F37B25">
        <w:rPr>
          <w:rFonts w:cs="Times New Roman"/>
        </w:rPr>
        <w:tab/>
        <w:t>Financial assets</w:t>
      </w:r>
      <w:r w:rsidR="0059737A" w:rsidRPr="00F37B25">
        <w:rPr>
          <w:rFonts w:cs="Times New Roman"/>
        </w:rPr>
        <w:t>:</w:t>
      </w:r>
    </w:p>
    <w:p w14:paraId="57B167AC" w14:textId="77777777" w:rsidR="00FF50F4" w:rsidRPr="00F37B25" w:rsidRDefault="00FF50F4" w:rsidP="00F37B25">
      <w:pPr>
        <w:pStyle w:val="20"/>
        <w:bidi w:val="0"/>
        <w:spacing w:line="276" w:lineRule="auto"/>
        <w:ind w:left="1134"/>
        <w:rPr>
          <w:rFonts w:cs="Times New Roman"/>
        </w:rPr>
      </w:pPr>
    </w:p>
    <w:p w14:paraId="4BE31D4E" w14:textId="77777777" w:rsidR="00FF50F4" w:rsidRPr="00F37B25" w:rsidRDefault="00FF50F4" w:rsidP="00F37B25">
      <w:pPr>
        <w:pStyle w:val="30"/>
        <w:bidi w:val="0"/>
        <w:spacing w:line="276" w:lineRule="auto"/>
        <w:ind w:firstLine="0"/>
        <w:rPr>
          <w:rFonts w:cs="Times New Roman"/>
        </w:rPr>
      </w:pPr>
      <w:r w:rsidRPr="00F37B25">
        <w:rPr>
          <w:rFonts w:cs="Times New Roman"/>
        </w:rPr>
        <w:t xml:space="preserve">Financial assets within the scope of IAS 39 </w:t>
      </w:r>
      <w:r w:rsidR="00F14393" w:rsidRPr="00F37B25">
        <w:rPr>
          <w:rFonts w:cs="Times New Roman"/>
        </w:rPr>
        <w:t>"</w:t>
      </w:r>
      <w:r w:rsidR="00AE0106" w:rsidRPr="00F37B25">
        <w:rPr>
          <w:rFonts w:cs="Times New Roman"/>
        </w:rPr>
        <w:t>Financial Instruments</w:t>
      </w:r>
      <w:r w:rsidR="00A0048C" w:rsidRPr="00F37B25">
        <w:rPr>
          <w:rFonts w:cs="Times New Roman"/>
        </w:rPr>
        <w:t>: Recognition and Measurement</w:t>
      </w:r>
      <w:r w:rsidR="00F14393" w:rsidRPr="00F37B25">
        <w:rPr>
          <w:rFonts w:cs="Times New Roman"/>
        </w:rPr>
        <w:t>"</w:t>
      </w:r>
      <w:r w:rsidR="00DB3EEC">
        <w:rPr>
          <w:rFonts w:cs="Times New Roman"/>
        </w:rPr>
        <w:t xml:space="preserve"> </w:t>
      </w:r>
      <w:r w:rsidRPr="00F37B25">
        <w:rPr>
          <w:rFonts w:cs="Times New Roman"/>
        </w:rPr>
        <w:t>are initially recognized at fair value plus directly attributable transaction costs, except for financial assets measured at fair value through profit or loss in respect of which transaction costs are recorded in profit or loss.</w:t>
      </w:r>
    </w:p>
    <w:p w14:paraId="62E821C9" w14:textId="77777777" w:rsidR="005A0DDB" w:rsidRPr="00F37B25" w:rsidRDefault="005A0DDB" w:rsidP="00F37B25">
      <w:pPr>
        <w:pStyle w:val="4"/>
        <w:tabs>
          <w:tab w:val="clear" w:pos="2268"/>
        </w:tabs>
        <w:bidi w:val="0"/>
        <w:spacing w:line="276" w:lineRule="auto"/>
        <w:rPr>
          <w:rFonts w:cs="Times New Roman"/>
        </w:rPr>
      </w:pPr>
    </w:p>
    <w:p w14:paraId="7E64FDCC" w14:textId="77777777" w:rsidR="00FF50F4" w:rsidRPr="00F37B25" w:rsidRDefault="00FF50F4" w:rsidP="00F37B25">
      <w:pPr>
        <w:pStyle w:val="4"/>
        <w:numPr>
          <w:ilvl w:val="0"/>
          <w:numId w:val="14"/>
        </w:numPr>
        <w:tabs>
          <w:tab w:val="clear" w:pos="2268"/>
        </w:tabs>
        <w:bidi w:val="0"/>
        <w:spacing w:line="276" w:lineRule="auto"/>
        <w:rPr>
          <w:rFonts w:cs="Times New Roman"/>
        </w:rPr>
      </w:pPr>
      <w:r w:rsidRPr="00F37B25">
        <w:rPr>
          <w:rFonts w:cs="Times New Roman"/>
        </w:rPr>
        <w:t>Financial assets at fair value through profit or loss:</w:t>
      </w:r>
    </w:p>
    <w:p w14:paraId="03697CE4" w14:textId="77777777" w:rsidR="00BF441F" w:rsidRPr="00F37B25" w:rsidRDefault="00BF441F" w:rsidP="00F37B25">
      <w:pPr>
        <w:pStyle w:val="4"/>
        <w:tabs>
          <w:tab w:val="clear" w:pos="2268"/>
        </w:tabs>
        <w:bidi w:val="0"/>
        <w:spacing w:line="276" w:lineRule="auto"/>
        <w:ind w:left="2832" w:firstLine="0"/>
        <w:rPr>
          <w:rFonts w:cs="Times New Roman"/>
          <w:b/>
          <w:bCs/>
        </w:rPr>
      </w:pPr>
    </w:p>
    <w:p w14:paraId="00E8DB06" w14:textId="77777777" w:rsidR="00A0048C" w:rsidRPr="00F37B25" w:rsidRDefault="00FF50F4" w:rsidP="00F37B25">
      <w:pPr>
        <w:spacing w:line="276" w:lineRule="auto"/>
        <w:ind w:left="2835"/>
      </w:pPr>
      <w:r w:rsidRPr="00F37B25">
        <w:t>The Group has financial assets at fair value through profit or loss comprising</w:t>
      </w:r>
      <w:r w:rsidR="005A7BE3" w:rsidRPr="00F37B25">
        <w:t xml:space="preserve"> of</w:t>
      </w:r>
      <w:r w:rsidRPr="00F37B25">
        <w:t xml:space="preserve"> financial assets held for trading and financial assets designated upon initial recognition as at fair value through profit or loss.</w:t>
      </w:r>
      <w:r w:rsidR="00EC0303" w:rsidRPr="00F37B25">
        <w:t xml:space="preserve"> </w:t>
      </w:r>
      <w:r w:rsidR="00A0048C" w:rsidRPr="00F37B25">
        <w:t xml:space="preserve">Some hybrid contracts contain both a derivative and a non-derivative component. In such cases, the derivative component is termed an embedded derivative, with the non-derivative component representing the host contract. </w:t>
      </w:r>
    </w:p>
    <w:p w14:paraId="00271E65" w14:textId="77777777" w:rsidR="00A0048C" w:rsidRPr="00F37B25" w:rsidRDefault="00A0048C" w:rsidP="00F37B25">
      <w:pPr>
        <w:spacing w:line="276" w:lineRule="auto"/>
        <w:ind w:left="2835"/>
      </w:pPr>
    </w:p>
    <w:p w14:paraId="77C5B86B" w14:textId="77777777" w:rsidR="00A52808" w:rsidRPr="00F37B25" w:rsidRDefault="00A52808" w:rsidP="00F37B25">
      <w:pPr>
        <w:pStyle w:val="4"/>
        <w:tabs>
          <w:tab w:val="clear" w:pos="2268"/>
          <w:tab w:val="clear" w:pos="2835"/>
        </w:tabs>
        <w:bidi w:val="0"/>
        <w:spacing w:line="276" w:lineRule="auto"/>
        <w:rPr>
          <w:rFonts w:cs="Times New Roman"/>
          <w:b/>
          <w:bCs/>
        </w:rPr>
      </w:pPr>
      <w:r w:rsidRPr="00F37B25">
        <w:rPr>
          <w:rFonts w:cs="Times New Roman"/>
        </w:rPr>
        <w:t>b)</w:t>
      </w:r>
      <w:r w:rsidRPr="00F37B25">
        <w:rPr>
          <w:rFonts w:cs="Times New Roman"/>
        </w:rPr>
        <w:tab/>
        <w:t>Loans and receivables:</w:t>
      </w:r>
    </w:p>
    <w:p w14:paraId="7740E141" w14:textId="77777777" w:rsidR="00A52808" w:rsidRPr="00F37B25" w:rsidRDefault="00A52808" w:rsidP="00F37B25">
      <w:pPr>
        <w:pStyle w:val="5"/>
        <w:tabs>
          <w:tab w:val="clear" w:pos="2835"/>
        </w:tabs>
        <w:bidi w:val="0"/>
        <w:spacing w:line="276" w:lineRule="auto"/>
        <w:ind w:left="2835"/>
        <w:rPr>
          <w:rFonts w:cs="Times New Roman"/>
        </w:rPr>
      </w:pPr>
    </w:p>
    <w:p w14:paraId="0F0E8336" w14:textId="77777777" w:rsidR="006C1157" w:rsidRPr="00F37B25" w:rsidRDefault="00A52808" w:rsidP="00F37B25">
      <w:pPr>
        <w:pStyle w:val="5"/>
        <w:bidi w:val="0"/>
        <w:spacing w:line="276" w:lineRule="auto"/>
        <w:ind w:left="2835" w:firstLine="0"/>
        <w:rPr>
          <w:rFonts w:cs="Times New Roman"/>
        </w:rPr>
      </w:pPr>
      <w:r w:rsidRPr="00F37B25">
        <w:rPr>
          <w:rFonts w:cs="Times New Roman"/>
        </w:rPr>
        <w:t xml:space="preserve">The Group has loans and receivables that are financial assets (non-derivative) with fixed or determinable payments that are not quoted in an active market. After initial recognition, loans </w:t>
      </w:r>
      <w:r w:rsidR="005A7BE3" w:rsidRPr="00F37B25">
        <w:rPr>
          <w:rFonts w:cs="Times New Roman"/>
        </w:rPr>
        <w:t xml:space="preserve">and receivables </w:t>
      </w:r>
      <w:r w:rsidRPr="00F37B25">
        <w:rPr>
          <w:rFonts w:cs="Times New Roman"/>
        </w:rPr>
        <w:t>are measured based on their terms at amortized cost using the effective interest method</w:t>
      </w:r>
      <w:r w:rsidR="00AE0106" w:rsidRPr="00F37B25">
        <w:rPr>
          <w:rFonts w:cs="Times New Roman"/>
        </w:rPr>
        <w:t>.</w:t>
      </w:r>
    </w:p>
    <w:p w14:paraId="3ACC6730" w14:textId="77777777" w:rsidR="005A7BE3" w:rsidRPr="00F37B25" w:rsidRDefault="005A7BE3" w:rsidP="00F37B25">
      <w:pPr>
        <w:pStyle w:val="20"/>
        <w:bidi w:val="0"/>
        <w:spacing w:line="276" w:lineRule="auto"/>
        <w:rPr>
          <w:rFonts w:cs="Times New Roman"/>
        </w:rPr>
      </w:pPr>
    </w:p>
    <w:p w14:paraId="4E9F7B99" w14:textId="77777777" w:rsidR="00FD7CD7" w:rsidRPr="00F37B25" w:rsidRDefault="00FD7CD7" w:rsidP="00F37B25">
      <w:pPr>
        <w:spacing w:line="276" w:lineRule="auto"/>
        <w:ind w:left="2268"/>
      </w:pPr>
      <w:r w:rsidRPr="00F37B25">
        <w:t xml:space="preserve">c) </w:t>
      </w:r>
      <w:r w:rsidRPr="00F37B25">
        <w:tab/>
        <w:t>Available-for-sale financial assets:</w:t>
      </w:r>
    </w:p>
    <w:p w14:paraId="57556A48" w14:textId="77777777" w:rsidR="00FD7CD7" w:rsidRPr="00F37B25" w:rsidRDefault="00FD7CD7" w:rsidP="00F37B25">
      <w:pPr>
        <w:spacing w:line="276" w:lineRule="auto"/>
        <w:ind w:left="567"/>
      </w:pPr>
    </w:p>
    <w:p w14:paraId="02DB33DC" w14:textId="77777777" w:rsidR="00FD7CD7" w:rsidRPr="00F37B25" w:rsidRDefault="00FD7CD7" w:rsidP="00F37B25">
      <w:pPr>
        <w:pStyle w:val="5"/>
        <w:bidi w:val="0"/>
        <w:spacing w:line="276" w:lineRule="auto"/>
        <w:ind w:left="2835" w:firstLine="0"/>
        <w:rPr>
          <w:rFonts w:cs="Times New Roman"/>
        </w:rPr>
      </w:pPr>
      <w:r w:rsidRPr="00F37B25">
        <w:rPr>
          <w:rFonts w:cs="Times New Roman"/>
        </w:rPr>
        <w:t>Available-for-sale financial assets are non-derivative financial assets that are either designated in this category or not classified in any of the other categories. Available-for-sale financial assets are initially recognized and subsequently carried at fair value. Changes in the fair value of monetary and non-monetary securities classified as available-for-sale financial assets are recognized in other comprehensive income. When securities classified as available-for-sale financial assets are sold or impaired the accumulated fair value adjustments are included in the consolidated income statement.</w:t>
      </w:r>
    </w:p>
    <w:p w14:paraId="2E614162" w14:textId="77777777" w:rsidR="00FD7CD7" w:rsidRPr="00F37B25" w:rsidRDefault="00FD7CD7" w:rsidP="00F37B25">
      <w:pPr>
        <w:pStyle w:val="30"/>
        <w:tabs>
          <w:tab w:val="clear" w:pos="2268"/>
        </w:tabs>
        <w:bidi w:val="0"/>
        <w:spacing w:line="276" w:lineRule="auto"/>
        <w:ind w:left="2835" w:hanging="1134"/>
        <w:rPr>
          <w:rFonts w:cs="Times New Roman"/>
        </w:rPr>
      </w:pPr>
    </w:p>
    <w:p w14:paraId="64162ADD" w14:textId="77777777" w:rsidR="00C23A59" w:rsidRPr="00F37B25" w:rsidRDefault="00C23A59" w:rsidP="00F37B25">
      <w:pPr>
        <w:pStyle w:val="30"/>
        <w:bidi w:val="0"/>
        <w:spacing w:line="276" w:lineRule="auto"/>
        <w:rPr>
          <w:rFonts w:cs="Times New Roman"/>
        </w:rPr>
      </w:pPr>
      <w:r w:rsidRPr="00F37B25">
        <w:rPr>
          <w:rFonts w:cs="Times New Roman"/>
        </w:rPr>
        <w:t>2.</w:t>
      </w:r>
      <w:r w:rsidRPr="00F37B25">
        <w:rPr>
          <w:rFonts w:cs="Times New Roman"/>
        </w:rPr>
        <w:tab/>
        <w:t>Impairment of financial assets:</w:t>
      </w:r>
    </w:p>
    <w:p w14:paraId="41773E18" w14:textId="77777777" w:rsidR="00C23A59" w:rsidRPr="00F37B25" w:rsidRDefault="00C23A59" w:rsidP="00F37B25">
      <w:pPr>
        <w:pStyle w:val="30"/>
        <w:bidi w:val="0"/>
        <w:spacing w:line="276" w:lineRule="auto"/>
        <w:rPr>
          <w:rFonts w:cs="Times New Roman"/>
        </w:rPr>
      </w:pPr>
    </w:p>
    <w:p w14:paraId="16960872" w14:textId="77777777" w:rsidR="00C23A59" w:rsidRPr="00F37B25" w:rsidRDefault="00C23A59" w:rsidP="00F37B25">
      <w:pPr>
        <w:pStyle w:val="4"/>
        <w:bidi w:val="0"/>
        <w:spacing w:line="276" w:lineRule="auto"/>
        <w:ind w:left="2268" w:firstLine="0"/>
        <w:rPr>
          <w:rFonts w:cs="Times New Roman"/>
        </w:rPr>
      </w:pPr>
      <w:r w:rsidRPr="00F37B25">
        <w:rPr>
          <w:rFonts w:cs="Times New Roman"/>
        </w:rPr>
        <w:lastRenderedPageBreak/>
        <w:t xml:space="preserve">The Group assesses, at the end of each reporting period, whether there is any objective evidence of impairment of a financial asset or </w:t>
      </w:r>
      <w:r w:rsidR="00CA4CCF" w:rsidRPr="00F37B25">
        <w:rPr>
          <w:rFonts w:cs="Times New Roman"/>
        </w:rPr>
        <w:t xml:space="preserve">a </w:t>
      </w:r>
      <w:r w:rsidRPr="00F37B25">
        <w:rPr>
          <w:rFonts w:cs="Times New Roman"/>
        </w:rPr>
        <w:t>group of financial assets as follows</w:t>
      </w:r>
      <w:r w:rsidR="009703A4" w:rsidRPr="00F37B25">
        <w:rPr>
          <w:rFonts w:cs="Times New Roman"/>
        </w:rPr>
        <w:t>:</w:t>
      </w:r>
    </w:p>
    <w:p w14:paraId="14CEBC35" w14:textId="77777777" w:rsidR="005A0DDB" w:rsidRDefault="005A0DDB" w:rsidP="00F37B25">
      <w:pPr>
        <w:pStyle w:val="1"/>
        <w:bidi w:val="0"/>
        <w:spacing w:line="276" w:lineRule="auto"/>
        <w:rPr>
          <w:rFonts w:cs="Times New Roman"/>
        </w:rPr>
      </w:pPr>
    </w:p>
    <w:p w14:paraId="5A16F8F8" w14:textId="77777777" w:rsidR="00C23A59" w:rsidRPr="00F37B25" w:rsidRDefault="00C23A59" w:rsidP="00F37B25">
      <w:pPr>
        <w:pStyle w:val="4"/>
        <w:bidi w:val="0"/>
        <w:spacing w:line="276" w:lineRule="auto"/>
        <w:ind w:left="2268" w:firstLine="0"/>
        <w:rPr>
          <w:rFonts w:cs="Times New Roman"/>
          <w:b/>
          <w:bCs/>
          <w:iCs/>
        </w:rPr>
      </w:pPr>
      <w:r w:rsidRPr="00F37B25">
        <w:rPr>
          <w:rFonts w:cs="Times New Roman"/>
          <w:iCs/>
        </w:rPr>
        <w:t>Financial assets carried at amortized cost:</w:t>
      </w:r>
    </w:p>
    <w:p w14:paraId="3E5A3961" w14:textId="77777777" w:rsidR="00C23A59" w:rsidRPr="00F37B25" w:rsidRDefault="00C23A59" w:rsidP="00F37B25">
      <w:pPr>
        <w:pStyle w:val="4"/>
        <w:bidi w:val="0"/>
        <w:spacing w:line="276" w:lineRule="auto"/>
        <w:ind w:left="2268" w:firstLine="0"/>
        <w:rPr>
          <w:rFonts w:cs="Times New Roman"/>
        </w:rPr>
      </w:pPr>
    </w:p>
    <w:p w14:paraId="26581EAC" w14:textId="77777777" w:rsidR="00C23A59" w:rsidRPr="00F37B25" w:rsidRDefault="00C23A59" w:rsidP="00F37B25">
      <w:pPr>
        <w:pStyle w:val="4"/>
        <w:bidi w:val="0"/>
        <w:spacing w:line="276" w:lineRule="auto"/>
        <w:ind w:left="2268" w:firstLine="0"/>
        <w:rPr>
          <w:rFonts w:cs="Times New Roman"/>
        </w:rPr>
      </w:pPr>
      <w:r w:rsidRPr="00F37B25">
        <w:rPr>
          <w:rFonts w:cs="Times New Roman"/>
        </w:rPr>
        <w:t>There is objective evidence of impairment of debt instruments</w:t>
      </w:r>
      <w:r w:rsidR="00CA4CCF" w:rsidRPr="00F37B25">
        <w:rPr>
          <w:rFonts w:cs="Times New Roman"/>
        </w:rPr>
        <w:t xml:space="preserve"> and</w:t>
      </w:r>
      <w:r w:rsidRPr="00F37B25">
        <w:rPr>
          <w:rFonts w:cs="Times New Roman"/>
        </w:rPr>
        <w:t xml:space="preserve"> loans and receivables carried at amortized cost as a result of one or more events that has occurred after the initial recognition of the asset and that loss event has an impact on the estimated future cash flows. </w:t>
      </w:r>
    </w:p>
    <w:p w14:paraId="1D9D7D8F" w14:textId="77777777" w:rsidR="00E84FC3" w:rsidRPr="00F37B25" w:rsidRDefault="00E84FC3" w:rsidP="00F37B25">
      <w:pPr>
        <w:spacing w:line="276" w:lineRule="auto"/>
        <w:ind w:left="2268"/>
      </w:pPr>
    </w:p>
    <w:p w14:paraId="3DE69EF5" w14:textId="77777777" w:rsidR="00C23A59" w:rsidRPr="00F37B25" w:rsidRDefault="00C23A59" w:rsidP="00F37B25">
      <w:pPr>
        <w:spacing w:line="276" w:lineRule="auto"/>
        <w:ind w:left="2268"/>
      </w:pPr>
      <w:r w:rsidRPr="00F37B25">
        <w:t>Assets classified as available-for-sale</w:t>
      </w:r>
      <w:r w:rsidR="00727A7F" w:rsidRPr="00F37B25">
        <w:t>:</w:t>
      </w:r>
    </w:p>
    <w:p w14:paraId="536CE5D5" w14:textId="77777777" w:rsidR="00C23A59" w:rsidRPr="00F37B25" w:rsidRDefault="00C23A59" w:rsidP="00F37B25">
      <w:pPr>
        <w:spacing w:line="276" w:lineRule="auto"/>
        <w:ind w:left="2268" w:hanging="2268"/>
      </w:pPr>
    </w:p>
    <w:p w14:paraId="13BA0B80" w14:textId="77777777" w:rsidR="00756033" w:rsidRPr="00F37B25" w:rsidRDefault="00756033" w:rsidP="00F37B25">
      <w:pPr>
        <w:spacing w:line="276" w:lineRule="auto"/>
        <w:ind w:left="2268"/>
      </w:pPr>
      <w:r w:rsidRPr="00F37B25">
        <w:t xml:space="preserve">For debt securities, if any </w:t>
      </w:r>
      <w:r w:rsidR="004E4C04">
        <w:t>e</w:t>
      </w:r>
      <w:r w:rsidRPr="00F37B25">
        <w:t>vidence</w:t>
      </w:r>
      <w:r w:rsidR="004E4C04">
        <w:t xml:space="preserve"> of impairment</w:t>
      </w:r>
      <w:r w:rsidRPr="00F37B25">
        <w:t xml:space="preserve"> exists the cumulative loss, measured as the difference between the acquisition cost and the current fair value, less any impairment loss on the financial asset previously recognized in the consolidated </w:t>
      </w:r>
      <w:r w:rsidR="00CA4CCF" w:rsidRPr="00F37B25">
        <w:t>income statement</w:t>
      </w:r>
      <w:r w:rsidRPr="00F37B25">
        <w:t xml:space="preserve">, is removed from equity and </w:t>
      </w:r>
      <w:r w:rsidR="004E4C04">
        <w:t xml:space="preserve">is </w:t>
      </w:r>
      <w:r w:rsidRPr="00F37B25">
        <w:t xml:space="preserve">recognized in the consolidated </w:t>
      </w:r>
      <w:r w:rsidR="00CA4CCF" w:rsidRPr="00F37B25">
        <w:t>income statement</w:t>
      </w:r>
      <w:r w:rsidRPr="00F37B25">
        <w:t xml:space="preserve">. If, in a subsequent period, the fair value of a debt instrument classified as available for sale increases and the increase can be objectively related to an event occurring after the impairment loss was recognized in the consolidated </w:t>
      </w:r>
      <w:r w:rsidR="00CA4CCF" w:rsidRPr="00F37B25">
        <w:t>income statement</w:t>
      </w:r>
      <w:r w:rsidRPr="00F37B25">
        <w:t xml:space="preserve">, the impairment loss is reversed through the consolidated income statement. </w:t>
      </w:r>
    </w:p>
    <w:p w14:paraId="6357EF49" w14:textId="77777777" w:rsidR="00016586" w:rsidRPr="00F37B25" w:rsidRDefault="00016586" w:rsidP="00F37B25">
      <w:pPr>
        <w:widowControl/>
        <w:spacing w:line="276" w:lineRule="auto"/>
        <w:jc w:val="left"/>
      </w:pPr>
    </w:p>
    <w:p w14:paraId="3F83AFCB" w14:textId="77777777" w:rsidR="0023484C" w:rsidRPr="00F37B25" w:rsidRDefault="00756033" w:rsidP="00F37B25">
      <w:pPr>
        <w:spacing w:line="276" w:lineRule="auto"/>
        <w:ind w:left="2268"/>
      </w:pPr>
      <w:r w:rsidRPr="00F37B25">
        <w:t xml:space="preserve">For equity investments, a significant or prolonged decline in the fair value of the security below its cost is also evidence that the assets are impaired. If any such evidence exists, the cumulative loss, measured as the difference between the acquisition cost and the current fair value, less any impairment loss on that financial assets previously recognized in the consolidated </w:t>
      </w:r>
      <w:r w:rsidR="00B43AB9" w:rsidRPr="00F37B25">
        <w:t>income statement</w:t>
      </w:r>
      <w:r w:rsidRPr="00F37B25">
        <w:t xml:space="preserve">, is removed from equity and recognized in the consolidated </w:t>
      </w:r>
      <w:r w:rsidR="00B43AB9" w:rsidRPr="00F37B25">
        <w:t>income statement</w:t>
      </w:r>
      <w:r w:rsidRPr="00F37B25">
        <w:t xml:space="preserve">. </w:t>
      </w:r>
    </w:p>
    <w:p w14:paraId="39FBC448" w14:textId="77777777" w:rsidR="00A52808" w:rsidRPr="00F37B25" w:rsidRDefault="00A52808" w:rsidP="00F37B25">
      <w:pPr>
        <w:pStyle w:val="30"/>
        <w:bidi w:val="0"/>
        <w:spacing w:line="276" w:lineRule="auto"/>
        <w:rPr>
          <w:rFonts w:cs="Times New Roman"/>
        </w:rPr>
      </w:pPr>
    </w:p>
    <w:p w14:paraId="0AA5C737" w14:textId="77777777" w:rsidR="00A52808" w:rsidRPr="00F37B25" w:rsidRDefault="00A52808" w:rsidP="00F37B25">
      <w:pPr>
        <w:pStyle w:val="30"/>
        <w:bidi w:val="0"/>
        <w:spacing w:line="276" w:lineRule="auto"/>
        <w:rPr>
          <w:rFonts w:cs="Times New Roman"/>
        </w:rPr>
      </w:pPr>
      <w:r w:rsidRPr="00F37B25">
        <w:rPr>
          <w:rFonts w:cs="Times New Roman"/>
        </w:rPr>
        <w:t>3.</w:t>
      </w:r>
      <w:r w:rsidRPr="00F37B25">
        <w:rPr>
          <w:rFonts w:cs="Times New Roman"/>
        </w:rPr>
        <w:tab/>
        <w:t>Financial liabilities:</w:t>
      </w:r>
    </w:p>
    <w:p w14:paraId="14D84048" w14:textId="77777777" w:rsidR="00A52808" w:rsidRPr="00F37B25" w:rsidRDefault="00A52808" w:rsidP="00F37B25">
      <w:pPr>
        <w:pStyle w:val="30"/>
        <w:bidi w:val="0"/>
        <w:spacing w:line="276" w:lineRule="auto"/>
        <w:ind w:left="1701" w:firstLine="0"/>
        <w:rPr>
          <w:rFonts w:cs="Times New Roman"/>
        </w:rPr>
      </w:pPr>
    </w:p>
    <w:p w14:paraId="4726BF94" w14:textId="77777777" w:rsidR="00A52808" w:rsidRPr="00F37B25" w:rsidRDefault="00A52808" w:rsidP="00F37B25">
      <w:pPr>
        <w:pStyle w:val="4"/>
        <w:bidi w:val="0"/>
        <w:spacing w:line="276" w:lineRule="auto"/>
        <w:rPr>
          <w:rFonts w:cs="Times New Roman"/>
          <w:b/>
          <w:bCs/>
        </w:rPr>
      </w:pPr>
      <w:r w:rsidRPr="00F37B25">
        <w:rPr>
          <w:rFonts w:cs="Times New Roman"/>
        </w:rPr>
        <w:t>a)</w:t>
      </w:r>
      <w:r w:rsidRPr="00F37B25">
        <w:rPr>
          <w:rFonts w:cs="Times New Roman"/>
        </w:rPr>
        <w:tab/>
        <w:t xml:space="preserve">Financial liabilities measured at amortized cost: </w:t>
      </w:r>
    </w:p>
    <w:p w14:paraId="34907E29" w14:textId="77777777" w:rsidR="00A52808" w:rsidRPr="00F37B25" w:rsidRDefault="00A52808" w:rsidP="00F37B25">
      <w:pPr>
        <w:pStyle w:val="4"/>
        <w:spacing w:line="276" w:lineRule="auto"/>
        <w:rPr>
          <w:rFonts w:cs="Times New Roman"/>
          <w:b/>
          <w:bCs/>
        </w:rPr>
      </w:pPr>
    </w:p>
    <w:p w14:paraId="2644CC3A" w14:textId="77777777" w:rsidR="00A52808" w:rsidRPr="00F37B25" w:rsidRDefault="00A52808" w:rsidP="00F37B25">
      <w:pPr>
        <w:pStyle w:val="4"/>
        <w:bidi w:val="0"/>
        <w:spacing w:line="276" w:lineRule="auto"/>
        <w:ind w:firstLine="0"/>
        <w:rPr>
          <w:rFonts w:cs="Times New Roman"/>
        </w:rPr>
      </w:pPr>
      <w:r w:rsidRPr="00F37B25">
        <w:rPr>
          <w:rFonts w:cs="Times New Roman"/>
        </w:rPr>
        <w:tab/>
        <w:t xml:space="preserve">Interest-bearing loans and borrowings are initially recognized at fair value less directly attributable transaction costs. After </w:t>
      </w:r>
      <w:r w:rsidR="0095558F" w:rsidRPr="00F37B25">
        <w:rPr>
          <w:rFonts w:cs="Times New Roman"/>
        </w:rPr>
        <w:t>initial recognition, i</w:t>
      </w:r>
      <w:r w:rsidRPr="00F37B25">
        <w:rPr>
          <w:rFonts w:cs="Times New Roman"/>
        </w:rPr>
        <w:t>nterest-bearing loans and borrowings are measured based on their terms at amortized cost usin</w:t>
      </w:r>
      <w:r w:rsidR="0095558F" w:rsidRPr="00F37B25">
        <w:rPr>
          <w:rFonts w:cs="Times New Roman"/>
        </w:rPr>
        <w:t>g the effective interest method</w:t>
      </w:r>
      <w:r w:rsidRPr="00F37B25">
        <w:rPr>
          <w:rFonts w:cs="Times New Roman"/>
        </w:rPr>
        <w:t>.</w:t>
      </w:r>
    </w:p>
    <w:p w14:paraId="385BA509" w14:textId="77777777" w:rsidR="005301E1" w:rsidRPr="00F37B25" w:rsidRDefault="005301E1" w:rsidP="00F37B25">
      <w:pPr>
        <w:pStyle w:val="30"/>
        <w:bidi w:val="0"/>
        <w:spacing w:line="276" w:lineRule="auto"/>
        <w:rPr>
          <w:rFonts w:cs="Times New Roman"/>
        </w:rPr>
      </w:pPr>
    </w:p>
    <w:p w14:paraId="2ED72D8D" w14:textId="77777777" w:rsidR="00A52808" w:rsidRPr="00F37B25" w:rsidRDefault="00A52808" w:rsidP="00F37B25">
      <w:pPr>
        <w:pStyle w:val="4"/>
        <w:bidi w:val="0"/>
        <w:spacing w:line="276" w:lineRule="auto"/>
        <w:rPr>
          <w:rFonts w:cs="Times New Roman"/>
          <w:b/>
          <w:bCs/>
        </w:rPr>
      </w:pPr>
      <w:r w:rsidRPr="00F37B25">
        <w:rPr>
          <w:rFonts w:cs="Times New Roman"/>
        </w:rPr>
        <w:t>b)</w:t>
      </w:r>
      <w:r w:rsidRPr="00F37B25">
        <w:rPr>
          <w:rFonts w:cs="Times New Roman"/>
        </w:rPr>
        <w:tab/>
        <w:t>Financial liabilities at fair value through profit or loss:</w:t>
      </w:r>
    </w:p>
    <w:p w14:paraId="0FFB478D" w14:textId="77777777" w:rsidR="00A52808" w:rsidRPr="00F37B25" w:rsidRDefault="00A52808" w:rsidP="00F37B25">
      <w:pPr>
        <w:pStyle w:val="4"/>
        <w:spacing w:line="276" w:lineRule="auto"/>
        <w:rPr>
          <w:rFonts w:cs="Times New Roman"/>
          <w:b/>
        </w:rPr>
      </w:pPr>
    </w:p>
    <w:p w14:paraId="35F4B115" w14:textId="77777777" w:rsidR="00A52808" w:rsidRPr="00F37B25" w:rsidRDefault="00A52808" w:rsidP="00F37B25">
      <w:pPr>
        <w:pStyle w:val="5"/>
        <w:bidi w:val="0"/>
        <w:spacing w:line="276" w:lineRule="auto"/>
        <w:ind w:left="2835" w:firstLine="0"/>
        <w:rPr>
          <w:rFonts w:cs="Times New Roman"/>
        </w:rPr>
      </w:pPr>
      <w:r w:rsidRPr="00F37B25">
        <w:rPr>
          <w:rFonts w:cs="Times New Roman"/>
        </w:rPr>
        <w:t>Financial liabilities at fair value through profit or loss include financial liabilities classified as held for trading and financial liabilities designated upon initial recognition as at fair value through profit or loss.</w:t>
      </w:r>
    </w:p>
    <w:p w14:paraId="073A49B3" w14:textId="77777777" w:rsidR="0086172B" w:rsidRPr="00CF1735" w:rsidRDefault="0086172B" w:rsidP="00F37B25">
      <w:pPr>
        <w:pStyle w:val="1"/>
        <w:bidi w:val="0"/>
        <w:spacing w:line="276" w:lineRule="auto"/>
        <w:rPr>
          <w:rFonts w:cs="Times New Roman"/>
        </w:rPr>
      </w:pPr>
    </w:p>
    <w:p w14:paraId="622A0E0D" w14:textId="77777777" w:rsidR="0086172B" w:rsidRPr="0019323B" w:rsidRDefault="0086172B" w:rsidP="0086172B">
      <w:pPr>
        <w:pStyle w:val="30"/>
        <w:bidi w:val="0"/>
        <w:spacing w:line="276" w:lineRule="auto"/>
        <w:rPr>
          <w:rFonts w:cs="Times New Roman"/>
          <w:b/>
          <w:bCs/>
        </w:rPr>
      </w:pPr>
      <w:r w:rsidRPr="0019323B">
        <w:rPr>
          <w:rFonts w:cs="Times New Roman"/>
        </w:rPr>
        <w:t>4.</w:t>
      </w:r>
      <w:r w:rsidRPr="0019323B">
        <w:rPr>
          <w:rFonts w:cs="Times New Roman"/>
        </w:rPr>
        <w:tab/>
        <w:t xml:space="preserve">Offsetting financial instruments: </w:t>
      </w:r>
    </w:p>
    <w:p w14:paraId="0269E124" w14:textId="77777777" w:rsidR="00A52808" w:rsidRPr="00F37B25" w:rsidRDefault="00A52808" w:rsidP="00F37B25">
      <w:pPr>
        <w:pStyle w:val="30"/>
        <w:bidi w:val="0"/>
        <w:spacing w:line="276" w:lineRule="auto"/>
        <w:rPr>
          <w:rFonts w:cs="Times New Roman"/>
        </w:rPr>
      </w:pPr>
    </w:p>
    <w:p w14:paraId="32EEE271" w14:textId="77777777" w:rsidR="00A52808" w:rsidRPr="00F37B25" w:rsidRDefault="00A52808" w:rsidP="00F37B25">
      <w:pPr>
        <w:pStyle w:val="4"/>
        <w:bidi w:val="0"/>
        <w:spacing w:line="276" w:lineRule="auto"/>
        <w:ind w:left="2268" w:firstLine="0"/>
        <w:rPr>
          <w:rFonts w:cs="Times New Roman"/>
        </w:rPr>
      </w:pPr>
      <w:r w:rsidRPr="00F37B25">
        <w:rPr>
          <w:rFonts w:cs="Times New Roman"/>
        </w:rPr>
        <w:t xml:space="preserve">Financial assets and financial liabilities are offset and the net amount is presented in the </w:t>
      </w:r>
      <w:r w:rsidR="0095558F" w:rsidRPr="00F37B25">
        <w:rPr>
          <w:rFonts w:cs="Times New Roman"/>
        </w:rPr>
        <w:t xml:space="preserve">consolidated </w:t>
      </w:r>
      <w:r w:rsidRPr="00F37B25">
        <w:rPr>
          <w:rFonts w:cs="Times New Roman"/>
        </w:rPr>
        <w:t xml:space="preserve">statement of financial position if there is a legally enforceable </w:t>
      </w:r>
      <w:r w:rsidR="00FA0C5F" w:rsidRPr="00F37B25">
        <w:rPr>
          <w:rFonts w:cs="Times New Roman"/>
        </w:rPr>
        <w:t>r</w:t>
      </w:r>
      <w:r w:rsidRPr="00F37B25">
        <w:rPr>
          <w:rFonts w:cs="Times New Roman"/>
        </w:rPr>
        <w:t xml:space="preserve">ight to set off the recognized amounts and there is an intention either to settle on a net basis or to realize the asset and settle the liability simultaneously. </w:t>
      </w:r>
    </w:p>
    <w:p w14:paraId="1171E405" w14:textId="77777777" w:rsidR="00E84FC3" w:rsidRPr="00F37B25" w:rsidRDefault="00E84FC3" w:rsidP="00F37B25">
      <w:pPr>
        <w:pStyle w:val="30"/>
        <w:bidi w:val="0"/>
        <w:spacing w:line="276" w:lineRule="auto"/>
        <w:rPr>
          <w:rFonts w:cs="Times New Roman"/>
        </w:rPr>
      </w:pPr>
    </w:p>
    <w:p w14:paraId="59454B90" w14:textId="77777777" w:rsidR="00012065" w:rsidRPr="00F37B25" w:rsidRDefault="00012065" w:rsidP="00F37B25">
      <w:pPr>
        <w:pStyle w:val="30"/>
        <w:bidi w:val="0"/>
        <w:spacing w:line="276" w:lineRule="auto"/>
        <w:rPr>
          <w:rFonts w:cs="Times New Roman"/>
        </w:rPr>
      </w:pPr>
      <w:r w:rsidRPr="00F37B25">
        <w:rPr>
          <w:rFonts w:cs="Times New Roman"/>
        </w:rPr>
        <w:t>5. </w:t>
      </w:r>
      <w:r w:rsidR="008B7C2A" w:rsidRPr="00F37B25">
        <w:rPr>
          <w:rFonts w:cs="Times New Roman"/>
        </w:rPr>
        <w:tab/>
      </w:r>
      <w:r w:rsidRPr="00F37B25">
        <w:rPr>
          <w:rFonts w:cs="Times New Roman"/>
        </w:rPr>
        <w:t xml:space="preserve"> Derecognition of financial instruments:</w:t>
      </w:r>
    </w:p>
    <w:p w14:paraId="5270B28C" w14:textId="77777777" w:rsidR="00012065" w:rsidRPr="00F37B25" w:rsidRDefault="00012065" w:rsidP="00F37B25">
      <w:pPr>
        <w:pStyle w:val="30"/>
        <w:bidi w:val="0"/>
        <w:spacing w:line="276" w:lineRule="auto"/>
        <w:rPr>
          <w:rFonts w:cs="Times New Roman"/>
        </w:rPr>
      </w:pPr>
    </w:p>
    <w:p w14:paraId="487E7987" w14:textId="77777777" w:rsidR="00012065" w:rsidRPr="00F37B25" w:rsidRDefault="00012065" w:rsidP="00F37B25">
      <w:pPr>
        <w:pStyle w:val="4"/>
        <w:bidi w:val="0"/>
        <w:spacing w:line="276" w:lineRule="auto"/>
        <w:rPr>
          <w:rFonts w:cs="Times New Roman"/>
        </w:rPr>
      </w:pPr>
      <w:r w:rsidRPr="00F37B25">
        <w:rPr>
          <w:rFonts w:cs="Times New Roman"/>
        </w:rPr>
        <w:t>a)</w:t>
      </w:r>
      <w:r w:rsidR="008B7C2A" w:rsidRPr="00F37B25">
        <w:rPr>
          <w:rFonts w:cs="Times New Roman"/>
        </w:rPr>
        <w:tab/>
      </w:r>
      <w:r w:rsidRPr="00F37B25">
        <w:rPr>
          <w:rFonts w:cs="Times New Roman"/>
        </w:rPr>
        <w:t>Financial assets:</w:t>
      </w:r>
    </w:p>
    <w:p w14:paraId="370913A0" w14:textId="77777777" w:rsidR="00012065" w:rsidRPr="00F37B25" w:rsidRDefault="00012065" w:rsidP="00F37B25">
      <w:pPr>
        <w:spacing w:line="276" w:lineRule="auto"/>
        <w:ind w:left="1701"/>
      </w:pPr>
    </w:p>
    <w:p w14:paraId="7242A3F5" w14:textId="77777777" w:rsidR="008B7C2A" w:rsidRPr="00F37B25" w:rsidRDefault="00012065" w:rsidP="00F37B25">
      <w:pPr>
        <w:pStyle w:val="5"/>
        <w:bidi w:val="0"/>
        <w:spacing w:line="276" w:lineRule="auto"/>
        <w:ind w:left="2835" w:firstLine="0"/>
        <w:rPr>
          <w:rFonts w:eastAsiaTheme="minorHAnsi" w:cs="Times New Roman"/>
        </w:rPr>
      </w:pPr>
      <w:r w:rsidRPr="00F37B25">
        <w:rPr>
          <w:rFonts w:cs="Times New Roman"/>
        </w:rPr>
        <w:t xml:space="preserve">A financial asset is derecognized when the contractual rights to the cash flows from the financial asset expire or the </w:t>
      </w:r>
      <w:r w:rsidR="00B43AB9" w:rsidRPr="00F37B25">
        <w:rPr>
          <w:rFonts w:cs="Times New Roman"/>
        </w:rPr>
        <w:t xml:space="preserve">Group </w:t>
      </w:r>
      <w:r w:rsidRPr="00F37B25">
        <w:rPr>
          <w:rFonts w:cs="Times New Roman"/>
        </w:rPr>
        <w:t xml:space="preserve">has transferred its contractual rights to receive cash flows from the financial asset or assumes an obligation to pay the cash flows in full without material delay to a third party. </w:t>
      </w:r>
    </w:p>
    <w:p w14:paraId="0198EF1C" w14:textId="77777777" w:rsidR="00E207B5" w:rsidRPr="00F37B25" w:rsidRDefault="00E207B5" w:rsidP="00F37B25">
      <w:pPr>
        <w:pStyle w:val="30"/>
        <w:spacing w:line="276" w:lineRule="auto"/>
        <w:rPr>
          <w:rFonts w:cs="Times New Roman"/>
        </w:rPr>
      </w:pPr>
    </w:p>
    <w:p w14:paraId="6319B772" w14:textId="77777777" w:rsidR="00012065" w:rsidRPr="00F37B25" w:rsidRDefault="00012065" w:rsidP="00F37B25">
      <w:pPr>
        <w:pStyle w:val="4"/>
        <w:bidi w:val="0"/>
        <w:spacing w:line="276" w:lineRule="auto"/>
        <w:rPr>
          <w:rFonts w:cs="Times New Roman"/>
          <w:b/>
          <w:bCs/>
        </w:rPr>
      </w:pPr>
      <w:r w:rsidRPr="00F37B25">
        <w:rPr>
          <w:rFonts w:cs="Times New Roman"/>
        </w:rPr>
        <w:t>b)</w:t>
      </w:r>
      <w:r w:rsidR="008B7C2A" w:rsidRPr="00F37B25">
        <w:rPr>
          <w:rFonts w:cs="Times New Roman"/>
        </w:rPr>
        <w:tab/>
      </w:r>
      <w:r w:rsidRPr="00F37B25">
        <w:rPr>
          <w:rFonts w:cs="Times New Roman"/>
        </w:rPr>
        <w:t>Financial liabilities:</w:t>
      </w:r>
    </w:p>
    <w:p w14:paraId="6C9F8C0B" w14:textId="77777777" w:rsidR="00012065" w:rsidRPr="00F37B25" w:rsidRDefault="00012065" w:rsidP="00F37B25">
      <w:pPr>
        <w:spacing w:line="276" w:lineRule="auto"/>
        <w:ind w:left="1701"/>
      </w:pPr>
    </w:p>
    <w:p w14:paraId="3FCC826C" w14:textId="77777777" w:rsidR="00012065" w:rsidRPr="00F37B25" w:rsidRDefault="00012065" w:rsidP="00F37B25">
      <w:pPr>
        <w:spacing w:line="276" w:lineRule="auto"/>
        <w:ind w:left="2835"/>
      </w:pPr>
      <w:r w:rsidRPr="00F37B25">
        <w:t>A financial liability is derecognized when it is extinguished, that is when the obligation is discharged</w:t>
      </w:r>
      <w:r w:rsidR="00B43AB9" w:rsidRPr="00F37B25">
        <w:t>,</w:t>
      </w:r>
      <w:r w:rsidRPr="00F37B25">
        <w:t xml:space="preserve"> cancelled or expire</w:t>
      </w:r>
      <w:r w:rsidR="00B43AB9" w:rsidRPr="00F37B25">
        <w:t>d</w:t>
      </w:r>
      <w:r w:rsidRPr="00F37B25">
        <w:t>. A financial liability is extinguished when the debtor (the Group) discharges the liability by paying in cash, other financial assets, goods or services</w:t>
      </w:r>
      <w:r w:rsidR="005A7BE3" w:rsidRPr="00F37B25">
        <w:t>,</w:t>
      </w:r>
      <w:r w:rsidRPr="00F37B25">
        <w:t xml:space="preserve"> or is legally released from the liability.</w:t>
      </w:r>
      <w:r w:rsidR="00976575" w:rsidRPr="00F37B25">
        <w:t xml:space="preserve"> </w:t>
      </w:r>
      <w:r w:rsidRPr="00F37B25">
        <w:t>When an existing financial liability is replaced by another from the same lender on substantially different terms</w:t>
      </w:r>
      <w:r w:rsidRPr="00F37B25">
        <w:rPr>
          <w:rtl/>
        </w:rPr>
        <w:t xml:space="preserve"> </w:t>
      </w:r>
      <w:r w:rsidRPr="00F37B25">
        <w:t xml:space="preserve">or the terms of an existing liability are substantially modified, such an exchange or modification is treated as </w:t>
      </w:r>
      <w:r w:rsidR="00B43AB9" w:rsidRPr="00F37B25">
        <w:t>a</w:t>
      </w:r>
      <w:r w:rsidRPr="00F37B25">
        <w:rPr>
          <w:rtl/>
        </w:rPr>
        <w:t xml:space="preserve"> </w:t>
      </w:r>
      <w:r w:rsidRPr="00F37B25">
        <w:t xml:space="preserve">derecognition of the original liability and </w:t>
      </w:r>
      <w:r w:rsidR="00B43AB9" w:rsidRPr="00F37B25">
        <w:t>a</w:t>
      </w:r>
      <w:r w:rsidRPr="00F37B25">
        <w:t xml:space="preserve"> recognition of a new liability. The difference in the respective</w:t>
      </w:r>
      <w:r w:rsidRPr="00F37B25">
        <w:rPr>
          <w:rtl/>
        </w:rPr>
        <w:t xml:space="preserve"> </w:t>
      </w:r>
      <w:r w:rsidRPr="00F37B25">
        <w:t xml:space="preserve">carrying amounts is </w:t>
      </w:r>
      <w:r w:rsidR="003371A5" w:rsidRPr="00F37B25">
        <w:t>recognized</w:t>
      </w:r>
      <w:r w:rsidRPr="00F37B25">
        <w:t xml:space="preserve"> in the </w:t>
      </w:r>
      <w:r w:rsidR="00B43AB9" w:rsidRPr="00F37B25">
        <w:t>consolidated income statement</w:t>
      </w:r>
      <w:r w:rsidRPr="00F37B25">
        <w:t>.</w:t>
      </w:r>
    </w:p>
    <w:p w14:paraId="23B44FF7" w14:textId="77777777" w:rsidR="00D71557" w:rsidRPr="00F37B25" w:rsidRDefault="00D71557" w:rsidP="00F37B25">
      <w:pPr>
        <w:pStyle w:val="20"/>
        <w:bidi w:val="0"/>
        <w:spacing w:line="276" w:lineRule="auto"/>
        <w:rPr>
          <w:rFonts w:cs="Times New Roman"/>
        </w:rPr>
      </w:pPr>
    </w:p>
    <w:p w14:paraId="576C6B54" w14:textId="77777777" w:rsidR="00FF50F4" w:rsidRPr="00F37B25" w:rsidRDefault="00844DED" w:rsidP="00F37B25">
      <w:pPr>
        <w:pStyle w:val="20"/>
        <w:bidi w:val="0"/>
        <w:spacing w:line="276" w:lineRule="auto"/>
        <w:rPr>
          <w:rFonts w:cs="Times New Roman"/>
        </w:rPr>
      </w:pPr>
      <w:r>
        <w:rPr>
          <w:rFonts w:cs="Times New Roman"/>
        </w:rPr>
        <w:t>p</w:t>
      </w:r>
      <w:r w:rsidR="00FF50F4" w:rsidRPr="00F37B25">
        <w:rPr>
          <w:rFonts w:cs="Times New Roman"/>
        </w:rPr>
        <w:t>.</w:t>
      </w:r>
      <w:r w:rsidR="00FF50F4" w:rsidRPr="00F37B25">
        <w:rPr>
          <w:rFonts w:cs="Times New Roman"/>
        </w:rPr>
        <w:tab/>
        <w:t>Trade and other receivables:</w:t>
      </w:r>
    </w:p>
    <w:p w14:paraId="755E62FC" w14:textId="77777777" w:rsidR="00FF50F4" w:rsidRPr="00F37B25" w:rsidRDefault="00FF50F4" w:rsidP="00F37B25">
      <w:pPr>
        <w:pStyle w:val="30"/>
        <w:bidi w:val="0"/>
        <w:spacing w:line="276" w:lineRule="auto"/>
        <w:ind w:left="1701" w:firstLine="0"/>
        <w:rPr>
          <w:rFonts w:cs="Times New Roman"/>
        </w:rPr>
      </w:pPr>
    </w:p>
    <w:p w14:paraId="410845D9" w14:textId="77777777" w:rsidR="00FF50F4" w:rsidRPr="00F37B25" w:rsidRDefault="00FF50F4" w:rsidP="00F37B25">
      <w:pPr>
        <w:pStyle w:val="32"/>
        <w:spacing w:line="276" w:lineRule="auto"/>
        <w:ind w:left="1701" w:firstLine="0"/>
      </w:pPr>
      <w:r w:rsidRPr="00F37B25">
        <w:t>Trade receivables are recognized</w:t>
      </w:r>
      <w:r w:rsidR="00613AFE" w:rsidRPr="00F37B25">
        <w:t xml:space="preserve"> initially at fair value</w:t>
      </w:r>
      <w:r w:rsidRPr="00F37B25">
        <w:t xml:space="preserve"> and </w:t>
      </w:r>
      <w:r w:rsidR="00613AFE" w:rsidRPr="00F37B25">
        <w:t>subsequently measured at amortized cost using the effective interest method, less provision for impairment.</w:t>
      </w:r>
      <w:r w:rsidRPr="00F37B25">
        <w:t xml:space="preserve"> An </w:t>
      </w:r>
      <w:r w:rsidR="00613AFE" w:rsidRPr="00F37B25">
        <w:t>impairment loss</w:t>
      </w:r>
      <w:r w:rsidRPr="00F37B25">
        <w:t xml:space="preserve"> is recorded when collection of the amount is no longer probable.</w:t>
      </w:r>
    </w:p>
    <w:p w14:paraId="756C69AD" w14:textId="77777777" w:rsidR="005A0DDB" w:rsidRPr="00F37B25" w:rsidRDefault="005A0DDB" w:rsidP="00F37B25">
      <w:pPr>
        <w:pStyle w:val="23"/>
        <w:bidi w:val="0"/>
        <w:spacing w:line="276" w:lineRule="auto"/>
        <w:rPr>
          <w:rFonts w:cs="Times New Roman"/>
        </w:rPr>
      </w:pPr>
    </w:p>
    <w:p w14:paraId="5B1EF580" w14:textId="77777777" w:rsidR="00FF50F4" w:rsidRPr="00F37B25" w:rsidRDefault="00844DED" w:rsidP="00F37B25">
      <w:pPr>
        <w:pStyle w:val="20"/>
        <w:bidi w:val="0"/>
        <w:spacing w:line="276" w:lineRule="auto"/>
        <w:rPr>
          <w:rFonts w:cs="Times New Roman"/>
        </w:rPr>
      </w:pPr>
      <w:r>
        <w:rPr>
          <w:rFonts w:cs="Times New Roman"/>
        </w:rPr>
        <w:t>q</w:t>
      </w:r>
      <w:r w:rsidR="00FF50F4" w:rsidRPr="00F37B25">
        <w:rPr>
          <w:rFonts w:cs="Times New Roman"/>
        </w:rPr>
        <w:t>.</w:t>
      </w:r>
      <w:r w:rsidR="00FF50F4" w:rsidRPr="00F37B25">
        <w:rPr>
          <w:rFonts w:cs="Times New Roman"/>
        </w:rPr>
        <w:tab/>
        <w:t>Cash and short-term deposits:</w:t>
      </w:r>
    </w:p>
    <w:p w14:paraId="4DBD1FD1" w14:textId="77777777" w:rsidR="00FF50F4" w:rsidRPr="00F37B25" w:rsidRDefault="00FF50F4" w:rsidP="00F37B25">
      <w:pPr>
        <w:pStyle w:val="23"/>
        <w:bidi w:val="0"/>
        <w:spacing w:line="276" w:lineRule="auto"/>
        <w:rPr>
          <w:rFonts w:cs="Times New Roman"/>
        </w:rPr>
      </w:pPr>
    </w:p>
    <w:p w14:paraId="6B7A797A" w14:textId="77777777" w:rsidR="002B1E66" w:rsidRPr="00F37B25" w:rsidRDefault="00FF50F4" w:rsidP="00F37B25">
      <w:pPr>
        <w:pStyle w:val="30"/>
        <w:bidi w:val="0"/>
        <w:spacing w:line="276" w:lineRule="auto"/>
        <w:ind w:left="1701" w:firstLine="0"/>
        <w:rPr>
          <w:rFonts w:cs="Times New Roman"/>
        </w:rPr>
      </w:pPr>
      <w:r w:rsidRPr="00F37B25">
        <w:rPr>
          <w:rFonts w:cs="Times New Roman"/>
        </w:rPr>
        <w:t xml:space="preserve">Cash and short-term deposits in the </w:t>
      </w:r>
      <w:r w:rsidR="00AC0FD6" w:rsidRPr="00F37B25">
        <w:rPr>
          <w:rFonts w:cs="Times New Roman"/>
        </w:rPr>
        <w:t>consolidated statement of cash flow</w:t>
      </w:r>
      <w:r w:rsidR="00F10812" w:rsidRPr="00F37B25">
        <w:rPr>
          <w:rFonts w:cs="Times New Roman"/>
        </w:rPr>
        <w:t>s</w:t>
      </w:r>
      <w:r w:rsidRPr="00F37B25">
        <w:rPr>
          <w:rFonts w:cs="Times New Roman"/>
        </w:rPr>
        <w:t xml:space="preserve"> comprise cash at banks and </w:t>
      </w:r>
      <w:r w:rsidR="00727A7F" w:rsidRPr="00F37B25">
        <w:rPr>
          <w:rFonts w:cs="Times New Roman"/>
        </w:rPr>
        <w:t>in</w:t>
      </w:r>
      <w:r w:rsidRPr="00F37B25">
        <w:rPr>
          <w:rFonts w:cs="Times New Roman"/>
        </w:rPr>
        <w:t xml:space="preserve"> hand and short-term deposits with an original maturity of three months or less.</w:t>
      </w:r>
    </w:p>
    <w:p w14:paraId="54933461" w14:textId="77777777" w:rsidR="00E84FC3" w:rsidRDefault="00E84FC3" w:rsidP="00F37B25">
      <w:pPr>
        <w:spacing w:line="276" w:lineRule="auto"/>
        <w:ind w:left="1701"/>
      </w:pPr>
    </w:p>
    <w:p w14:paraId="2E4D5F35" w14:textId="77777777" w:rsidR="0086172B" w:rsidRPr="00BD4BDC" w:rsidRDefault="00844DED" w:rsidP="0086172B">
      <w:pPr>
        <w:pStyle w:val="20"/>
        <w:bidi w:val="0"/>
        <w:spacing w:line="276" w:lineRule="auto"/>
        <w:rPr>
          <w:rFonts w:cs="Times New Roman"/>
        </w:rPr>
      </w:pPr>
      <w:r>
        <w:rPr>
          <w:rFonts w:cs="Times New Roman"/>
        </w:rPr>
        <w:t>r</w:t>
      </w:r>
      <w:r w:rsidR="0086172B" w:rsidRPr="00BD4BDC">
        <w:rPr>
          <w:rFonts w:cs="Times New Roman"/>
        </w:rPr>
        <w:t>.</w:t>
      </w:r>
      <w:r w:rsidR="0086172B" w:rsidRPr="00BD4BDC">
        <w:rPr>
          <w:rFonts w:cs="Times New Roman"/>
        </w:rPr>
        <w:tab/>
        <w:t>Provisions:</w:t>
      </w:r>
    </w:p>
    <w:p w14:paraId="694A324B" w14:textId="77777777" w:rsidR="0086172B" w:rsidRPr="00BD4BDC" w:rsidRDefault="0086172B" w:rsidP="0086172B">
      <w:pPr>
        <w:pStyle w:val="30"/>
        <w:bidi w:val="0"/>
        <w:spacing w:line="276" w:lineRule="auto"/>
        <w:rPr>
          <w:rFonts w:cs="Times New Roman"/>
        </w:rPr>
      </w:pPr>
    </w:p>
    <w:p w14:paraId="5E78505E" w14:textId="77777777" w:rsidR="0086172B" w:rsidRPr="00BD4BDC" w:rsidRDefault="0086172B" w:rsidP="0086172B">
      <w:pPr>
        <w:spacing w:line="276" w:lineRule="auto"/>
        <w:ind w:left="1701"/>
      </w:pPr>
      <w:r w:rsidRPr="00BD4BDC">
        <w:t xml:space="preserve">A provision in accordance with IAS 37 is recognized when the Group has a present obligation (legal or constructive) as a result of a past event, it is probable that an outflow of resources embodying economic benefits will be required to settle the obligation and a reliable estimate can be made of the amount of the obligation. </w:t>
      </w:r>
    </w:p>
    <w:p w14:paraId="48B02048" w14:textId="77777777" w:rsidR="0086172B" w:rsidRPr="00F37B25" w:rsidRDefault="0086172B" w:rsidP="00F37B25">
      <w:pPr>
        <w:spacing w:line="276" w:lineRule="auto"/>
        <w:ind w:left="1701"/>
      </w:pPr>
    </w:p>
    <w:p w14:paraId="27D346D8" w14:textId="77777777" w:rsidR="00FF50F4" w:rsidRPr="00F37B25" w:rsidRDefault="00844DED" w:rsidP="00F37B25">
      <w:pPr>
        <w:pStyle w:val="20"/>
        <w:bidi w:val="0"/>
        <w:spacing w:line="276" w:lineRule="auto"/>
        <w:rPr>
          <w:rFonts w:cs="Times New Roman"/>
        </w:rPr>
      </w:pPr>
      <w:r>
        <w:rPr>
          <w:rFonts w:cs="Times New Roman"/>
        </w:rPr>
        <w:t>s</w:t>
      </w:r>
      <w:r w:rsidR="00FF50F4" w:rsidRPr="00F37B25">
        <w:rPr>
          <w:rFonts w:cs="Times New Roman"/>
        </w:rPr>
        <w:t>.</w:t>
      </w:r>
      <w:r w:rsidR="00FF50F4" w:rsidRPr="00F37B25">
        <w:rPr>
          <w:rFonts w:cs="Times New Roman"/>
        </w:rPr>
        <w:tab/>
        <w:t>Revenue recognition:</w:t>
      </w:r>
    </w:p>
    <w:p w14:paraId="6F519A64" w14:textId="77777777" w:rsidR="00FF50F4" w:rsidRPr="00F37B25" w:rsidRDefault="00FF50F4" w:rsidP="00F37B25">
      <w:pPr>
        <w:pStyle w:val="23"/>
        <w:widowControl/>
        <w:bidi w:val="0"/>
        <w:spacing w:line="276" w:lineRule="auto"/>
        <w:ind w:left="0" w:firstLine="0"/>
        <w:rPr>
          <w:rFonts w:cs="Times New Roman"/>
        </w:rPr>
      </w:pPr>
    </w:p>
    <w:p w14:paraId="289CEAF0" w14:textId="77777777" w:rsidR="00FF50F4" w:rsidRPr="00F37B25" w:rsidRDefault="00FF50F4" w:rsidP="00F37B25">
      <w:pPr>
        <w:pStyle w:val="30"/>
        <w:bidi w:val="0"/>
        <w:spacing w:line="276" w:lineRule="auto"/>
        <w:rPr>
          <w:rFonts w:cs="Times New Roman"/>
          <w:b/>
          <w:bCs/>
        </w:rPr>
      </w:pPr>
      <w:r w:rsidRPr="00F37B25">
        <w:rPr>
          <w:rFonts w:cs="Times New Roman"/>
        </w:rPr>
        <w:t>The specific criteria for revenue recognition for the following types of revenues are:</w:t>
      </w:r>
    </w:p>
    <w:p w14:paraId="26EDAF5D" w14:textId="77777777" w:rsidR="000B4141" w:rsidRPr="00F37B25" w:rsidRDefault="000B4141" w:rsidP="00F37B25">
      <w:pPr>
        <w:spacing w:line="276" w:lineRule="auto"/>
        <w:ind w:left="1701"/>
        <w:rPr>
          <w:iCs/>
        </w:rPr>
      </w:pPr>
    </w:p>
    <w:p w14:paraId="076D42C7" w14:textId="77777777" w:rsidR="005A2A53" w:rsidRPr="00F37B25" w:rsidRDefault="00A52808" w:rsidP="00F37B25">
      <w:pPr>
        <w:pStyle w:val="30"/>
        <w:bidi w:val="0"/>
        <w:spacing w:line="276" w:lineRule="auto"/>
        <w:ind w:left="1701" w:firstLine="0"/>
        <w:rPr>
          <w:rFonts w:cs="Times New Roman"/>
        </w:rPr>
      </w:pPr>
      <w:r w:rsidRPr="00F37B25">
        <w:rPr>
          <w:rFonts w:cs="Times New Roman"/>
          <w:iCs/>
        </w:rPr>
        <w:t xml:space="preserve">Revenues from the sale of residential </w:t>
      </w:r>
      <w:r w:rsidR="008345A2" w:rsidRPr="00F37B25">
        <w:rPr>
          <w:rFonts w:cs="Times New Roman"/>
          <w:iCs/>
        </w:rPr>
        <w:t>units</w:t>
      </w:r>
      <w:r w:rsidRPr="00F37B25">
        <w:rPr>
          <w:rFonts w:cs="Times New Roman"/>
          <w:iCs/>
        </w:rPr>
        <w:t>:</w:t>
      </w:r>
    </w:p>
    <w:p w14:paraId="05A7846B" w14:textId="77777777" w:rsidR="005A2A53" w:rsidRPr="00F37B25" w:rsidRDefault="005A2A53" w:rsidP="00F37B25">
      <w:pPr>
        <w:pStyle w:val="30"/>
        <w:bidi w:val="0"/>
        <w:spacing w:line="276" w:lineRule="auto"/>
        <w:ind w:left="1701" w:firstLine="0"/>
        <w:rPr>
          <w:rFonts w:cs="Times New Roman"/>
        </w:rPr>
      </w:pPr>
    </w:p>
    <w:p w14:paraId="068FB239" w14:textId="77777777" w:rsidR="00157AEC" w:rsidRPr="00F37B25" w:rsidRDefault="00A52808" w:rsidP="00F37B25">
      <w:pPr>
        <w:pStyle w:val="30"/>
        <w:bidi w:val="0"/>
        <w:spacing w:line="276" w:lineRule="auto"/>
        <w:ind w:left="1701" w:firstLine="0"/>
        <w:rPr>
          <w:rFonts w:cs="Times New Roman"/>
          <w:b/>
          <w:bCs/>
        </w:rPr>
      </w:pPr>
      <w:r w:rsidRPr="00F37B25">
        <w:rPr>
          <w:rFonts w:cs="Times New Roman"/>
        </w:rPr>
        <w:t xml:space="preserve">Revenues from the sale of residential </w:t>
      </w:r>
      <w:r w:rsidR="008345A2" w:rsidRPr="00F37B25">
        <w:rPr>
          <w:rFonts w:cs="Times New Roman"/>
        </w:rPr>
        <w:t xml:space="preserve">units </w:t>
      </w:r>
      <w:r w:rsidRPr="00F37B25">
        <w:rPr>
          <w:rFonts w:cs="Times New Roman"/>
        </w:rPr>
        <w:t xml:space="preserve">are recognized when the principal risks and rewards of ownership have passed to the buyer. Revenues are recognized when significant uncertainties regarding the collection of the consideration no longer exist, the related costs are known and there is no continuing managerial involvement with the residential </w:t>
      </w:r>
      <w:r w:rsidR="008345A2" w:rsidRPr="00F37B25">
        <w:rPr>
          <w:rFonts w:cs="Times New Roman"/>
        </w:rPr>
        <w:t xml:space="preserve">unit </w:t>
      </w:r>
      <w:r w:rsidRPr="00F37B25">
        <w:rPr>
          <w:rFonts w:cs="Times New Roman"/>
        </w:rPr>
        <w:lastRenderedPageBreak/>
        <w:t xml:space="preserve">delivered. These criteria are usually met when construction has effectively been completed, the residential </w:t>
      </w:r>
      <w:r w:rsidR="008345A2" w:rsidRPr="00F37B25">
        <w:rPr>
          <w:rFonts w:cs="Times New Roman"/>
        </w:rPr>
        <w:t xml:space="preserve">unit </w:t>
      </w:r>
      <w:r w:rsidRPr="00F37B25">
        <w:rPr>
          <w:rFonts w:cs="Times New Roman"/>
        </w:rPr>
        <w:t xml:space="preserve">has been delivered to the buyer and the buyer has paid the entire consideration for the </w:t>
      </w:r>
      <w:r w:rsidR="006D41FE" w:rsidRPr="00F37B25">
        <w:rPr>
          <w:rFonts w:cs="Times New Roman"/>
        </w:rPr>
        <w:t>unit</w:t>
      </w:r>
      <w:r w:rsidRPr="00F37B25">
        <w:rPr>
          <w:rFonts w:cs="Times New Roman"/>
        </w:rPr>
        <w:t>.</w:t>
      </w:r>
      <w:r w:rsidR="00157AEC" w:rsidRPr="00F37B25">
        <w:rPr>
          <w:rFonts w:cs="Times New Roman"/>
          <w:b/>
          <w:bCs/>
        </w:rPr>
        <w:tab/>
      </w:r>
    </w:p>
    <w:p w14:paraId="51B4F4C5" w14:textId="77777777" w:rsidR="00157AEC" w:rsidRPr="00F37B25" w:rsidRDefault="00157AEC" w:rsidP="00F37B25">
      <w:pPr>
        <w:widowControl/>
        <w:spacing w:line="276" w:lineRule="auto"/>
        <w:jc w:val="left"/>
      </w:pPr>
    </w:p>
    <w:p w14:paraId="261F0F05" w14:textId="77777777" w:rsidR="00FF50F4" w:rsidRPr="00F37B25" w:rsidRDefault="00FF50F4" w:rsidP="00F37B25">
      <w:pPr>
        <w:spacing w:line="276" w:lineRule="auto"/>
        <w:ind w:left="1701"/>
        <w:rPr>
          <w:iCs/>
        </w:rPr>
      </w:pPr>
      <w:r w:rsidRPr="00F37B25">
        <w:rPr>
          <w:iCs/>
        </w:rPr>
        <w:t>Rental income from operating lease:</w:t>
      </w:r>
    </w:p>
    <w:p w14:paraId="10900A69" w14:textId="77777777" w:rsidR="00FF50F4" w:rsidRPr="00F37B25" w:rsidRDefault="00FF50F4" w:rsidP="00F37B25">
      <w:pPr>
        <w:spacing w:line="276" w:lineRule="auto"/>
        <w:ind w:left="1701"/>
      </w:pPr>
    </w:p>
    <w:p w14:paraId="00EC1E96" w14:textId="77777777" w:rsidR="00FF50F4" w:rsidRPr="00F37B25" w:rsidRDefault="00FF50F4" w:rsidP="00F37B25">
      <w:pPr>
        <w:pStyle w:val="30"/>
        <w:bidi w:val="0"/>
        <w:spacing w:line="276" w:lineRule="auto"/>
        <w:ind w:left="1701" w:firstLine="0"/>
        <w:rPr>
          <w:rFonts w:cs="Times New Roman"/>
        </w:rPr>
      </w:pPr>
      <w:r w:rsidRPr="00F37B25">
        <w:rPr>
          <w:rFonts w:cs="Times New Roman"/>
        </w:rPr>
        <w:t xml:space="preserve">Rental income is recognized on a straight-line basis over the lease term. </w:t>
      </w:r>
      <w:r w:rsidR="00AE11E7" w:rsidRPr="00F37B25">
        <w:rPr>
          <w:rFonts w:cs="Times New Roman"/>
        </w:rPr>
        <w:t>I</w:t>
      </w:r>
      <w:r w:rsidRPr="00F37B25">
        <w:rPr>
          <w:rFonts w:cs="Times New Roman"/>
        </w:rPr>
        <w:t>ncreases in rent over the term of the contract are recognized as income on a straight-line basis over the lease period. The aggregate cost of lease incentives granted is recognized as a reduction of rental income on a straight-line basis over the lease term.</w:t>
      </w:r>
    </w:p>
    <w:p w14:paraId="7D5E1C0F" w14:textId="77777777" w:rsidR="00E370B9" w:rsidRPr="00F37B25" w:rsidRDefault="00E370B9" w:rsidP="00F37B25">
      <w:pPr>
        <w:pStyle w:val="30"/>
        <w:tabs>
          <w:tab w:val="clear" w:pos="2268"/>
          <w:tab w:val="left" w:pos="2410"/>
        </w:tabs>
        <w:bidi w:val="0"/>
        <w:spacing w:line="276" w:lineRule="auto"/>
        <w:ind w:hanging="1134"/>
        <w:rPr>
          <w:rFonts w:cs="Times New Roman"/>
        </w:rPr>
      </w:pPr>
    </w:p>
    <w:p w14:paraId="1E6754CD" w14:textId="77777777" w:rsidR="00D4705A" w:rsidRPr="00F37B25" w:rsidRDefault="00D4705A" w:rsidP="00F37B25">
      <w:pPr>
        <w:spacing w:line="276" w:lineRule="auto"/>
        <w:ind w:left="1701"/>
        <w:rPr>
          <w:iCs/>
        </w:rPr>
      </w:pPr>
      <w:r w:rsidRPr="00F37B25">
        <w:rPr>
          <w:iCs/>
        </w:rPr>
        <w:t>Interest income:</w:t>
      </w:r>
    </w:p>
    <w:p w14:paraId="7D2D0A52" w14:textId="77777777" w:rsidR="00D4705A" w:rsidRPr="00F37B25" w:rsidRDefault="00D4705A" w:rsidP="00F37B25">
      <w:pPr>
        <w:spacing w:line="276" w:lineRule="auto"/>
        <w:ind w:left="1701"/>
        <w:rPr>
          <w:i/>
          <w:iCs/>
        </w:rPr>
      </w:pPr>
    </w:p>
    <w:p w14:paraId="43F1E16D" w14:textId="77777777" w:rsidR="00D4705A" w:rsidRPr="00F37B25" w:rsidRDefault="00D4705A" w:rsidP="00F37B25">
      <w:pPr>
        <w:spacing w:line="276" w:lineRule="auto"/>
        <w:ind w:left="1701"/>
      </w:pPr>
      <w:r w:rsidRPr="00F37B25">
        <w:t>Interest income on financial assets is recognized as it accrues using the effective interest method.</w:t>
      </w:r>
    </w:p>
    <w:p w14:paraId="3161F355" w14:textId="77777777" w:rsidR="00C7445B" w:rsidRPr="00F37B25" w:rsidRDefault="00C7445B" w:rsidP="00F37B25">
      <w:pPr>
        <w:spacing w:line="276" w:lineRule="auto"/>
        <w:ind w:left="1701"/>
        <w:rPr>
          <w:b/>
          <w:bCs/>
        </w:rPr>
      </w:pPr>
    </w:p>
    <w:p w14:paraId="15C0CA77" w14:textId="77777777" w:rsidR="00FF50F4" w:rsidRPr="00F37B25" w:rsidRDefault="00FF50F4" w:rsidP="00F37B25">
      <w:pPr>
        <w:pStyle w:val="20"/>
        <w:bidi w:val="0"/>
        <w:spacing w:line="276" w:lineRule="auto"/>
        <w:ind w:left="2268"/>
        <w:rPr>
          <w:rFonts w:cs="Times New Roman"/>
          <w:iCs/>
        </w:rPr>
      </w:pPr>
      <w:r w:rsidRPr="00F37B25">
        <w:rPr>
          <w:rFonts w:cs="Times New Roman"/>
          <w:iCs/>
        </w:rPr>
        <w:t>Reporting revenues using gross basis or net basis:</w:t>
      </w:r>
    </w:p>
    <w:p w14:paraId="2023EEC1" w14:textId="77777777" w:rsidR="00FF50F4" w:rsidRPr="00F37B25" w:rsidRDefault="00FF50F4" w:rsidP="00F37B25">
      <w:pPr>
        <w:pStyle w:val="20"/>
        <w:bidi w:val="0"/>
        <w:spacing w:line="276" w:lineRule="auto"/>
        <w:ind w:left="2268"/>
        <w:rPr>
          <w:rFonts w:cs="Times New Roman"/>
        </w:rPr>
      </w:pPr>
    </w:p>
    <w:p w14:paraId="1D8B2C72" w14:textId="77777777" w:rsidR="00EC3783" w:rsidRPr="00F37B25" w:rsidRDefault="00FF50F4" w:rsidP="00F37B25">
      <w:pPr>
        <w:pStyle w:val="20"/>
        <w:bidi w:val="0"/>
        <w:spacing w:line="276" w:lineRule="auto"/>
        <w:ind w:firstLine="0"/>
        <w:rPr>
          <w:rFonts w:cs="Times New Roman"/>
        </w:rPr>
      </w:pPr>
      <w:r w:rsidRPr="00F37B25">
        <w:rPr>
          <w:rFonts w:cs="Times New Roman"/>
        </w:rPr>
        <w:t>In cases where the Group acts as an agent without being exposed to the risks and rewards associated with the transaction, revenues are presented on a net basis. However, in cases where the Group operates as a principal supplier and is exposed to the risks and rewards associated with the transaction, revenues are presented on a gross basis.</w:t>
      </w:r>
      <w:r w:rsidR="00F31C08" w:rsidRPr="00F37B25">
        <w:rPr>
          <w:rFonts w:cs="Times New Roman"/>
        </w:rPr>
        <w:t xml:space="preserve"> </w:t>
      </w:r>
      <w:r w:rsidR="00EC3783" w:rsidRPr="00F37B25">
        <w:rPr>
          <w:rFonts w:cs="Times New Roman"/>
        </w:rPr>
        <w:t xml:space="preserve">Service revenues include, inter alia, real-estate tax, water supply, cleaning, electricity, heating. </w:t>
      </w:r>
    </w:p>
    <w:p w14:paraId="7F34CC14" w14:textId="77777777" w:rsidR="00E95F9E" w:rsidRDefault="00E95F9E" w:rsidP="00F37B25">
      <w:pPr>
        <w:spacing w:line="276" w:lineRule="auto"/>
        <w:rPr>
          <w:i/>
          <w:iCs/>
        </w:rPr>
      </w:pPr>
    </w:p>
    <w:p w14:paraId="27862416" w14:textId="77777777" w:rsidR="00976575" w:rsidRPr="00F37B25" w:rsidRDefault="00844DED" w:rsidP="00F37B25">
      <w:pPr>
        <w:pStyle w:val="20"/>
        <w:bidi w:val="0"/>
        <w:spacing w:line="276" w:lineRule="auto"/>
        <w:rPr>
          <w:rFonts w:cs="Times New Roman"/>
          <w:caps/>
        </w:rPr>
      </w:pPr>
      <w:r>
        <w:rPr>
          <w:rFonts w:cs="Times New Roman"/>
        </w:rPr>
        <w:t>t</w:t>
      </w:r>
      <w:r w:rsidR="00976575" w:rsidRPr="00F37B25">
        <w:rPr>
          <w:rFonts w:cs="Times New Roman"/>
        </w:rPr>
        <w:t>.</w:t>
      </w:r>
      <w:r w:rsidR="00976575" w:rsidRPr="00F37B25">
        <w:rPr>
          <w:rFonts w:cs="Times New Roman"/>
        </w:rPr>
        <w:tab/>
        <w:t>Non-current assets or disposal group</w:t>
      </w:r>
      <w:r w:rsidR="00B43AB9" w:rsidRPr="00F37B25">
        <w:rPr>
          <w:rFonts w:cs="Times New Roman"/>
        </w:rPr>
        <w:t>s</w:t>
      </w:r>
      <w:r w:rsidR="00976575" w:rsidRPr="00F37B25">
        <w:rPr>
          <w:rFonts w:cs="Times New Roman"/>
        </w:rPr>
        <w:t xml:space="preserve"> held for sale and discontinued operations:</w:t>
      </w:r>
    </w:p>
    <w:p w14:paraId="60232D8B" w14:textId="77777777" w:rsidR="00976575" w:rsidRPr="00F37B25" w:rsidRDefault="00976575" w:rsidP="00F37B25">
      <w:pPr>
        <w:pStyle w:val="20"/>
        <w:bidi w:val="0"/>
        <w:spacing w:line="276" w:lineRule="auto"/>
        <w:rPr>
          <w:rFonts w:cs="Times New Roman"/>
          <w:caps/>
        </w:rPr>
      </w:pPr>
    </w:p>
    <w:p w14:paraId="40970743" w14:textId="77777777" w:rsidR="00976575" w:rsidRPr="00F37B25" w:rsidRDefault="00976575" w:rsidP="00F37B25">
      <w:pPr>
        <w:pStyle w:val="30"/>
        <w:tabs>
          <w:tab w:val="right" w:pos="9639"/>
        </w:tabs>
        <w:bidi w:val="0"/>
        <w:spacing w:line="276" w:lineRule="auto"/>
        <w:ind w:left="1701" w:firstLine="0"/>
        <w:rPr>
          <w:rFonts w:cs="Times New Roman"/>
        </w:rPr>
      </w:pPr>
      <w:r w:rsidRPr="00F37B25">
        <w:rPr>
          <w:rFonts w:cs="Times New Roman"/>
        </w:rPr>
        <w:t xml:space="preserve">Non-currents assets or disposal groups are classified as held for sale if </w:t>
      </w:r>
      <w:r w:rsidR="00B43AB9" w:rsidRPr="00F37B25">
        <w:rPr>
          <w:rFonts w:cs="Times New Roman"/>
        </w:rPr>
        <w:t>its</w:t>
      </w:r>
      <w:r w:rsidRPr="00F37B25">
        <w:rPr>
          <w:rFonts w:cs="Times New Roman"/>
        </w:rPr>
        <w:t xml:space="preserve"> carrying amount will be recovered principally through a sale transaction rather than through continuing use. For this to be the case, the assets must be available for immediate sale in their present condition, the Group must be committed to sell, there must be a program to locate a buyer and it is highly probable that a sale will be completed within one year from the date of classification. From the date of such initial classification, these assets are no longer depreciated and are presented separately as current assets at the lower of their carrying amount and fair value less costs </w:t>
      </w:r>
      <w:r w:rsidR="00BB2B3C" w:rsidRPr="00F37B25">
        <w:rPr>
          <w:rFonts w:cs="Times New Roman"/>
        </w:rPr>
        <w:t>to sell</w:t>
      </w:r>
      <w:r w:rsidRPr="00F37B25">
        <w:rPr>
          <w:rFonts w:cs="Times New Roman"/>
        </w:rPr>
        <w:t>. Other comprehensive income in respect of an asset or a group of non-current assets that are classified as held for sale is presented separately in equity. An entity that is committed to a sale plan involving loss of control of a subsidiary classif</w:t>
      </w:r>
      <w:r w:rsidR="00B43AB9" w:rsidRPr="00F37B25">
        <w:rPr>
          <w:rFonts w:cs="Times New Roman"/>
        </w:rPr>
        <w:t>ies</w:t>
      </w:r>
      <w:r w:rsidRPr="00F37B25">
        <w:rPr>
          <w:rFonts w:cs="Times New Roman"/>
        </w:rPr>
        <w:t xml:space="preserve"> all the assets and liabilities of that subsidiary as held for sale when the criteria set in the standard are met, regardless of whether the entity will retain a non-controlling interest in its former subsidiary after the sale.</w:t>
      </w:r>
    </w:p>
    <w:p w14:paraId="7CFE600A" w14:textId="77777777" w:rsidR="00976575" w:rsidRPr="00F37B25" w:rsidRDefault="00976575" w:rsidP="00F37B25">
      <w:pPr>
        <w:pStyle w:val="30"/>
        <w:tabs>
          <w:tab w:val="right" w:pos="9639"/>
        </w:tabs>
        <w:bidi w:val="0"/>
        <w:spacing w:line="276" w:lineRule="auto"/>
        <w:ind w:left="1701" w:firstLine="0"/>
        <w:rPr>
          <w:rFonts w:cs="Times New Roman"/>
        </w:rPr>
      </w:pPr>
    </w:p>
    <w:p w14:paraId="45B76382" w14:textId="77777777" w:rsidR="00976575" w:rsidRPr="00F37B25" w:rsidRDefault="00976575" w:rsidP="00F37B25">
      <w:pPr>
        <w:pStyle w:val="30"/>
        <w:bidi w:val="0"/>
        <w:spacing w:line="276" w:lineRule="auto"/>
        <w:ind w:left="1701" w:firstLine="0"/>
        <w:rPr>
          <w:rFonts w:cs="Times New Roman"/>
        </w:rPr>
      </w:pPr>
      <w:r w:rsidRPr="00F37B25">
        <w:rPr>
          <w:rFonts w:cs="Times New Roman"/>
        </w:rPr>
        <w:t xml:space="preserve">A discontinued operation </w:t>
      </w:r>
      <w:r w:rsidR="003E4E9B" w:rsidRPr="00F37B25">
        <w:rPr>
          <w:rFonts w:cs="Times New Roman"/>
        </w:rPr>
        <w:t>represents a separate major line of business or geographical area of operation</w:t>
      </w:r>
      <w:r w:rsidRPr="00F37B25">
        <w:rPr>
          <w:rFonts w:cs="Times New Roman"/>
        </w:rPr>
        <w:t xml:space="preserve"> that either has been disposed of or is classified as held for sale. The operating results relating to the discontinued operation are presented separately in </w:t>
      </w:r>
      <w:r w:rsidR="00B43AB9" w:rsidRPr="00F37B25">
        <w:rPr>
          <w:rFonts w:cs="Times New Roman"/>
        </w:rPr>
        <w:t>the consolidated income statement</w:t>
      </w:r>
      <w:r w:rsidRPr="00F37B25">
        <w:rPr>
          <w:rFonts w:cs="Times New Roman"/>
        </w:rPr>
        <w:t>, net of the tax effect.</w:t>
      </w:r>
    </w:p>
    <w:p w14:paraId="27714014" w14:textId="77777777" w:rsidR="00157AEC" w:rsidRPr="00F37B25" w:rsidRDefault="00157AEC" w:rsidP="00F37B25">
      <w:pPr>
        <w:widowControl/>
        <w:spacing w:line="276" w:lineRule="auto"/>
        <w:jc w:val="left"/>
        <w:rPr>
          <w:i/>
        </w:rPr>
      </w:pPr>
    </w:p>
    <w:p w14:paraId="3EB40E8A" w14:textId="77777777" w:rsidR="0086172B" w:rsidRPr="00BD4BDC" w:rsidRDefault="00844DED" w:rsidP="0086172B">
      <w:pPr>
        <w:pStyle w:val="20"/>
        <w:bidi w:val="0"/>
        <w:spacing w:line="276" w:lineRule="auto"/>
        <w:contextualSpacing/>
        <w:rPr>
          <w:rFonts w:cs="Times New Roman"/>
        </w:rPr>
      </w:pPr>
      <w:r>
        <w:rPr>
          <w:rFonts w:cs="Times New Roman"/>
        </w:rPr>
        <w:t>u</w:t>
      </w:r>
      <w:r w:rsidR="0086172B" w:rsidRPr="00BD4BDC">
        <w:rPr>
          <w:rFonts w:cs="Times New Roman"/>
        </w:rPr>
        <w:t>.</w:t>
      </w:r>
      <w:r w:rsidR="0086172B" w:rsidRPr="00BD4BDC">
        <w:rPr>
          <w:rFonts w:cs="Times New Roman"/>
        </w:rPr>
        <w:tab/>
        <w:t>Leases:</w:t>
      </w:r>
    </w:p>
    <w:p w14:paraId="1C9EA4B8" w14:textId="77777777" w:rsidR="00FF50F4" w:rsidRPr="00F37B25" w:rsidRDefault="00FF50F4" w:rsidP="00F37B25">
      <w:pPr>
        <w:pStyle w:val="20"/>
        <w:bidi w:val="0"/>
        <w:spacing w:line="276" w:lineRule="auto"/>
        <w:contextualSpacing/>
        <w:rPr>
          <w:rFonts w:cs="Times New Roman"/>
        </w:rPr>
      </w:pPr>
    </w:p>
    <w:p w14:paraId="0D21DF7E" w14:textId="77777777" w:rsidR="00AD6DFD" w:rsidRPr="00F37B25" w:rsidRDefault="00AD6DFD" w:rsidP="00F37B25">
      <w:pPr>
        <w:pStyle w:val="20"/>
        <w:bidi w:val="0"/>
        <w:spacing w:line="276" w:lineRule="auto"/>
        <w:ind w:firstLine="0"/>
        <w:contextualSpacing/>
        <w:rPr>
          <w:rFonts w:cs="Times New Roman"/>
          <w:caps/>
        </w:rPr>
      </w:pPr>
      <w:r w:rsidRPr="00F37B25">
        <w:rPr>
          <w:rFonts w:cs="Times New Roman"/>
        </w:rPr>
        <w:t xml:space="preserve">The </w:t>
      </w:r>
      <w:r w:rsidR="00A87A8D" w:rsidRPr="00F37B25">
        <w:rPr>
          <w:rFonts w:cs="Times New Roman"/>
        </w:rPr>
        <w:t xml:space="preserve">basis </w:t>
      </w:r>
      <w:r w:rsidRPr="00F37B25">
        <w:rPr>
          <w:rFonts w:cs="Times New Roman"/>
        </w:rPr>
        <w:t>for classifying leases as finance or operating depend on the substance of the agreements</w:t>
      </w:r>
      <w:r w:rsidR="006651E1" w:rsidRPr="00F37B25">
        <w:rPr>
          <w:rFonts w:cs="Times New Roman"/>
        </w:rPr>
        <w:t>.</w:t>
      </w:r>
      <w:r w:rsidR="00F938BD" w:rsidRPr="00F37B25">
        <w:rPr>
          <w:rFonts w:cs="Times New Roman"/>
        </w:rPr>
        <w:t xml:space="preserve"> </w:t>
      </w:r>
      <w:r w:rsidR="006651E1" w:rsidRPr="00F37B25">
        <w:rPr>
          <w:rFonts w:cs="Times New Roman"/>
        </w:rPr>
        <w:t>C</w:t>
      </w:r>
      <w:r w:rsidR="00F938BD" w:rsidRPr="00F37B25">
        <w:rPr>
          <w:rFonts w:cs="Times New Roman"/>
        </w:rPr>
        <w:t>lassification</w:t>
      </w:r>
      <w:r w:rsidR="00A87A8D" w:rsidRPr="00F37B25">
        <w:rPr>
          <w:rFonts w:cs="Times New Roman"/>
        </w:rPr>
        <w:t xml:space="preserve"> is</w:t>
      </w:r>
      <w:r w:rsidRPr="00F37B25">
        <w:rPr>
          <w:rFonts w:cs="Times New Roman"/>
        </w:rPr>
        <w:t xml:space="preserve"> made at the inception of the lease in accordance with the following principles as set out in IAS 17.</w:t>
      </w:r>
    </w:p>
    <w:p w14:paraId="6787A489" w14:textId="77777777" w:rsidR="00D71557" w:rsidRPr="00F37B25" w:rsidRDefault="00D71557" w:rsidP="00F37B25">
      <w:pPr>
        <w:widowControl/>
        <w:spacing w:line="276" w:lineRule="auto"/>
        <w:contextualSpacing/>
        <w:rPr>
          <w:b/>
        </w:rPr>
      </w:pPr>
    </w:p>
    <w:p w14:paraId="59C00BB6" w14:textId="77777777" w:rsidR="00AD6DFD" w:rsidRPr="00F37B25" w:rsidRDefault="00AD6DFD" w:rsidP="00F37B25">
      <w:pPr>
        <w:pStyle w:val="30"/>
        <w:bidi w:val="0"/>
        <w:spacing w:line="276" w:lineRule="auto"/>
        <w:contextualSpacing/>
        <w:rPr>
          <w:rFonts w:cs="Times New Roman"/>
          <w:b/>
          <w:bCs/>
          <w:iCs/>
        </w:rPr>
      </w:pPr>
      <w:r w:rsidRPr="00F37B25">
        <w:rPr>
          <w:rFonts w:cs="Times New Roman"/>
          <w:iCs/>
        </w:rPr>
        <w:lastRenderedPageBreak/>
        <w:t>The Group as lessee:</w:t>
      </w:r>
    </w:p>
    <w:p w14:paraId="378E2D32" w14:textId="77777777" w:rsidR="00AD6DFD" w:rsidRPr="00F37B25" w:rsidRDefault="00AD6DFD" w:rsidP="00F37B25">
      <w:pPr>
        <w:pStyle w:val="20"/>
        <w:bidi w:val="0"/>
        <w:spacing w:line="276" w:lineRule="auto"/>
        <w:contextualSpacing/>
        <w:rPr>
          <w:rFonts w:cs="Times New Roman"/>
          <w:caps/>
        </w:rPr>
      </w:pPr>
    </w:p>
    <w:p w14:paraId="6468961A" w14:textId="77777777" w:rsidR="00AD6DFD" w:rsidRPr="00F37B25" w:rsidRDefault="00A91B11" w:rsidP="00F37B25">
      <w:pPr>
        <w:pStyle w:val="30"/>
        <w:bidi w:val="0"/>
        <w:spacing w:line="276" w:lineRule="auto"/>
        <w:contextualSpacing/>
        <w:rPr>
          <w:rFonts w:cs="Times New Roman"/>
          <w:b/>
          <w:bCs/>
        </w:rPr>
      </w:pPr>
      <w:r w:rsidRPr="00F37B25">
        <w:rPr>
          <w:rFonts w:cs="Times New Roman"/>
        </w:rPr>
        <w:tab/>
      </w:r>
      <w:r w:rsidR="006651E1" w:rsidRPr="00F37B25">
        <w:rPr>
          <w:rFonts w:cs="Times New Roman"/>
        </w:rPr>
        <w:tab/>
      </w:r>
      <w:r w:rsidR="00AD6DFD" w:rsidRPr="00F37B25">
        <w:rPr>
          <w:rFonts w:cs="Times New Roman"/>
        </w:rPr>
        <w:t>Finance leases:</w:t>
      </w:r>
    </w:p>
    <w:p w14:paraId="1B535377" w14:textId="77777777" w:rsidR="00AD6DFD" w:rsidRPr="00F37B25" w:rsidRDefault="00AD6DFD" w:rsidP="00F37B25">
      <w:pPr>
        <w:pStyle w:val="30"/>
        <w:bidi w:val="0"/>
        <w:spacing w:line="276" w:lineRule="auto"/>
        <w:contextualSpacing/>
        <w:rPr>
          <w:rFonts w:cs="Times New Roman"/>
          <w:b/>
          <w:bCs/>
        </w:rPr>
      </w:pPr>
    </w:p>
    <w:p w14:paraId="66B5C4E9" w14:textId="77777777" w:rsidR="00AD6DFD" w:rsidRPr="00F37B25" w:rsidRDefault="00AD6DFD" w:rsidP="00F37B25">
      <w:pPr>
        <w:pStyle w:val="30"/>
        <w:bidi w:val="0"/>
        <w:spacing w:line="276" w:lineRule="auto"/>
        <w:ind w:firstLine="0"/>
        <w:contextualSpacing/>
        <w:rPr>
          <w:rFonts w:cs="Times New Roman"/>
        </w:rPr>
      </w:pPr>
      <w:r w:rsidRPr="00F37B25">
        <w:rPr>
          <w:rFonts w:cs="Times New Roman"/>
        </w:rPr>
        <w:t xml:space="preserve">Finance leases transfer to the Group substantially all the risks and benefits incidental to ownership of the leased asset. At the commencement of the lease term, the leased assets are measured at the lower of the fair value of the leased asset or the present value of the minimum lease payments. </w:t>
      </w:r>
    </w:p>
    <w:p w14:paraId="664FFFD3" w14:textId="77777777" w:rsidR="00A25CCC" w:rsidRPr="00F37B25" w:rsidRDefault="00A25CCC" w:rsidP="00F37B25">
      <w:pPr>
        <w:pStyle w:val="30"/>
        <w:bidi w:val="0"/>
        <w:spacing w:line="276" w:lineRule="auto"/>
        <w:ind w:left="1701" w:firstLine="0"/>
        <w:contextualSpacing/>
        <w:rPr>
          <w:rFonts w:cs="Times New Roman"/>
        </w:rPr>
      </w:pPr>
    </w:p>
    <w:p w14:paraId="2616320C" w14:textId="77777777" w:rsidR="00A25CCC" w:rsidRPr="00F37B25" w:rsidRDefault="00A91B11" w:rsidP="00F37B25">
      <w:pPr>
        <w:pStyle w:val="30"/>
        <w:bidi w:val="0"/>
        <w:spacing w:line="276" w:lineRule="auto"/>
        <w:ind w:left="1701" w:firstLine="0"/>
        <w:contextualSpacing/>
        <w:rPr>
          <w:rFonts w:cs="Times New Roman"/>
        </w:rPr>
      </w:pPr>
      <w:r w:rsidRPr="00F37B25">
        <w:rPr>
          <w:rFonts w:cs="Times New Roman"/>
        </w:rPr>
        <w:tab/>
      </w:r>
      <w:r w:rsidR="00A25CCC" w:rsidRPr="00F37B25">
        <w:rPr>
          <w:rFonts w:cs="Times New Roman"/>
        </w:rPr>
        <w:t>Operating leases:</w:t>
      </w:r>
    </w:p>
    <w:p w14:paraId="3C8ABB85" w14:textId="77777777" w:rsidR="00A25CCC" w:rsidRPr="00F37B25" w:rsidRDefault="00A25CCC" w:rsidP="00F37B25">
      <w:pPr>
        <w:pStyle w:val="30"/>
        <w:bidi w:val="0"/>
        <w:spacing w:line="276" w:lineRule="auto"/>
        <w:ind w:left="1701" w:firstLine="0"/>
        <w:contextualSpacing/>
        <w:rPr>
          <w:rFonts w:cs="Times New Roman"/>
        </w:rPr>
      </w:pPr>
    </w:p>
    <w:p w14:paraId="3148A9E5" w14:textId="77777777" w:rsidR="00A25CCC" w:rsidRPr="00F37B25" w:rsidRDefault="00A25CCC" w:rsidP="00F37B25">
      <w:pPr>
        <w:pStyle w:val="30"/>
        <w:bidi w:val="0"/>
        <w:spacing w:line="276" w:lineRule="auto"/>
        <w:ind w:firstLine="0"/>
        <w:contextualSpacing/>
        <w:rPr>
          <w:rFonts w:cs="Times New Roman"/>
        </w:rPr>
      </w:pPr>
      <w:r w:rsidRPr="00F37B25">
        <w:rPr>
          <w:rFonts w:cs="Times New Roman"/>
        </w:rPr>
        <w:t>Leases in which a significant portion of the risks and rewards of ownership are retained by the lessor are classified as operating leases. Payments made under operating leases (net of any incentives received from the lessor) are charged to the consolidated income statement on a straight-line basis over the period of the lease.</w:t>
      </w:r>
    </w:p>
    <w:p w14:paraId="4BAA8218" w14:textId="77777777" w:rsidR="0086172B" w:rsidRPr="00F37B25" w:rsidRDefault="0086172B" w:rsidP="00F37B25">
      <w:pPr>
        <w:pStyle w:val="30"/>
        <w:bidi w:val="0"/>
        <w:spacing w:line="276" w:lineRule="auto"/>
        <w:ind w:left="1701" w:firstLine="0"/>
        <w:contextualSpacing/>
        <w:rPr>
          <w:rFonts w:cs="Times New Roman"/>
        </w:rPr>
      </w:pPr>
    </w:p>
    <w:p w14:paraId="674DACA1" w14:textId="77777777" w:rsidR="00AD6DFD" w:rsidRPr="00F37B25" w:rsidRDefault="00A91B11" w:rsidP="00F37B25">
      <w:pPr>
        <w:pStyle w:val="30"/>
        <w:tabs>
          <w:tab w:val="clear" w:pos="2268"/>
        </w:tabs>
        <w:bidi w:val="0"/>
        <w:spacing w:line="276" w:lineRule="auto"/>
        <w:ind w:left="1701"/>
        <w:contextualSpacing/>
        <w:rPr>
          <w:rFonts w:cs="Times New Roman"/>
          <w:iCs/>
        </w:rPr>
      </w:pPr>
      <w:r w:rsidRPr="00F37B25">
        <w:rPr>
          <w:rFonts w:cs="Times New Roman"/>
          <w:iCs/>
        </w:rPr>
        <w:tab/>
      </w:r>
      <w:r w:rsidRPr="00F37B25">
        <w:rPr>
          <w:rFonts w:cs="Times New Roman"/>
          <w:iCs/>
        </w:rPr>
        <w:tab/>
      </w:r>
      <w:r w:rsidR="00AD6DFD" w:rsidRPr="00F37B25">
        <w:rPr>
          <w:rFonts w:cs="Times New Roman"/>
          <w:iCs/>
        </w:rPr>
        <w:t>The Group as lessor:</w:t>
      </w:r>
    </w:p>
    <w:p w14:paraId="29E49B7E" w14:textId="77777777" w:rsidR="000B4141" w:rsidRPr="00F37B25" w:rsidRDefault="000B4141" w:rsidP="00F37B25">
      <w:pPr>
        <w:pStyle w:val="30"/>
        <w:bidi w:val="0"/>
        <w:spacing w:line="276" w:lineRule="auto"/>
        <w:contextualSpacing/>
        <w:rPr>
          <w:rFonts w:cs="Times New Roman"/>
          <w:b/>
          <w:bCs/>
          <w:iCs/>
        </w:rPr>
      </w:pPr>
    </w:p>
    <w:p w14:paraId="422E060B" w14:textId="77777777" w:rsidR="00AD6DFD" w:rsidRPr="00F37B25" w:rsidRDefault="006651E1" w:rsidP="00F37B25">
      <w:pPr>
        <w:pStyle w:val="30"/>
        <w:bidi w:val="0"/>
        <w:spacing w:line="276" w:lineRule="auto"/>
        <w:contextualSpacing/>
        <w:rPr>
          <w:rFonts w:cs="Times New Roman"/>
          <w:b/>
          <w:bCs/>
        </w:rPr>
      </w:pPr>
      <w:r w:rsidRPr="00F37B25">
        <w:rPr>
          <w:rFonts w:cs="Times New Roman"/>
        </w:rPr>
        <w:tab/>
      </w:r>
      <w:r w:rsidR="00A91B11" w:rsidRPr="00F37B25">
        <w:rPr>
          <w:rFonts w:cs="Times New Roman"/>
        </w:rPr>
        <w:tab/>
      </w:r>
      <w:r w:rsidR="00AD6DFD" w:rsidRPr="00F37B25">
        <w:rPr>
          <w:rFonts w:cs="Times New Roman"/>
        </w:rPr>
        <w:t>Operating leases:</w:t>
      </w:r>
    </w:p>
    <w:p w14:paraId="7AAAA298" w14:textId="77777777" w:rsidR="00AD6DFD" w:rsidRPr="00F37B25" w:rsidRDefault="00AD6DFD" w:rsidP="00F37B25">
      <w:pPr>
        <w:pStyle w:val="4"/>
        <w:bidi w:val="0"/>
        <w:spacing w:line="276" w:lineRule="auto"/>
        <w:ind w:left="2268" w:firstLine="0"/>
        <w:contextualSpacing/>
        <w:rPr>
          <w:rFonts w:cs="Times New Roman"/>
        </w:rPr>
      </w:pPr>
    </w:p>
    <w:p w14:paraId="7F2C8FCF" w14:textId="77777777" w:rsidR="00AD6DFD" w:rsidRPr="00F37B25" w:rsidRDefault="00AD6DFD" w:rsidP="00F37B25">
      <w:pPr>
        <w:pStyle w:val="30"/>
        <w:bidi w:val="0"/>
        <w:spacing w:line="276" w:lineRule="auto"/>
        <w:ind w:firstLine="0"/>
        <w:contextualSpacing/>
        <w:rPr>
          <w:rFonts w:cs="Times New Roman"/>
        </w:rPr>
      </w:pPr>
      <w:r w:rsidRPr="00F37B25">
        <w:rPr>
          <w:rFonts w:cs="Times New Roman"/>
        </w:rPr>
        <w:t xml:space="preserve">Lease agreements where the Group does not transfer substantially all the risks and benefits incidental to ownership of the leased asset are classified as operating leases. Rental income is recognized in </w:t>
      </w:r>
      <w:r w:rsidR="00931A65" w:rsidRPr="00F37B25">
        <w:rPr>
          <w:rFonts w:cs="Times New Roman"/>
        </w:rPr>
        <w:t>the consolidated income statement</w:t>
      </w:r>
      <w:r w:rsidRPr="00F37B25">
        <w:rPr>
          <w:rFonts w:cs="Times New Roman"/>
        </w:rPr>
        <w:t xml:space="preserve"> on a straight-line basis over the lease term. </w:t>
      </w:r>
    </w:p>
    <w:p w14:paraId="6B95FC4C" w14:textId="77777777" w:rsidR="00AD6DFD" w:rsidRPr="00F37B25" w:rsidRDefault="00AD6DFD" w:rsidP="00F37B25">
      <w:pPr>
        <w:pStyle w:val="30"/>
        <w:bidi w:val="0"/>
        <w:spacing w:line="276" w:lineRule="auto"/>
        <w:ind w:left="1701" w:firstLine="0"/>
        <w:contextualSpacing/>
        <w:rPr>
          <w:rFonts w:cs="Times New Roman"/>
        </w:rPr>
      </w:pPr>
    </w:p>
    <w:p w14:paraId="73FCD270" w14:textId="77777777" w:rsidR="00AD6DFD" w:rsidRPr="00F37B25" w:rsidRDefault="00844DED" w:rsidP="00F37B25">
      <w:pPr>
        <w:pStyle w:val="20"/>
        <w:bidi w:val="0"/>
        <w:spacing w:line="276" w:lineRule="auto"/>
        <w:contextualSpacing/>
        <w:rPr>
          <w:rFonts w:cs="Times New Roman"/>
        </w:rPr>
      </w:pPr>
      <w:r>
        <w:rPr>
          <w:rFonts w:cs="Times New Roman"/>
        </w:rPr>
        <w:t>v</w:t>
      </w:r>
      <w:r w:rsidR="00AD6DFD" w:rsidRPr="00F37B25">
        <w:rPr>
          <w:rFonts w:cs="Times New Roman"/>
        </w:rPr>
        <w:t>.</w:t>
      </w:r>
      <w:r w:rsidR="00AD6DFD" w:rsidRPr="00F37B25">
        <w:rPr>
          <w:rFonts w:cs="Times New Roman"/>
        </w:rPr>
        <w:tab/>
        <w:t>Business combinations:</w:t>
      </w:r>
    </w:p>
    <w:p w14:paraId="45220301" w14:textId="77777777" w:rsidR="00F938BD" w:rsidRPr="00F37B25" w:rsidRDefault="00F938BD" w:rsidP="00F37B25">
      <w:pPr>
        <w:pStyle w:val="20"/>
        <w:bidi w:val="0"/>
        <w:spacing w:line="276" w:lineRule="auto"/>
        <w:contextualSpacing/>
        <w:rPr>
          <w:rFonts w:cs="Times New Roman"/>
        </w:rPr>
      </w:pPr>
    </w:p>
    <w:p w14:paraId="44DA21FE" w14:textId="77777777" w:rsidR="00FF50F4" w:rsidRPr="00F37B25" w:rsidRDefault="00A87A8D" w:rsidP="00F37B25">
      <w:pPr>
        <w:pStyle w:val="30"/>
        <w:bidi w:val="0"/>
        <w:spacing w:line="276" w:lineRule="auto"/>
        <w:ind w:left="1701" w:firstLine="0"/>
        <w:contextualSpacing/>
        <w:rPr>
          <w:rFonts w:cs="Times New Roman"/>
          <w:b/>
          <w:bCs/>
        </w:rPr>
      </w:pPr>
      <w:r w:rsidRPr="00F37B25">
        <w:rPr>
          <w:rFonts w:cs="Times New Roman"/>
        </w:rPr>
        <w:t xml:space="preserve">Business combinations are accounted for </w:t>
      </w:r>
      <w:r w:rsidR="00795EC4" w:rsidRPr="00F37B25">
        <w:rPr>
          <w:rFonts w:cs="Times New Roman"/>
        </w:rPr>
        <w:t>using</w:t>
      </w:r>
      <w:r w:rsidRPr="00F37B25">
        <w:rPr>
          <w:rFonts w:cs="Times New Roman"/>
        </w:rPr>
        <w:t xml:space="preserve"> the acquisition method. Under this</w:t>
      </w:r>
      <w:r w:rsidR="00763AAE" w:rsidRPr="00F37B25">
        <w:rPr>
          <w:rFonts w:cs="Times New Roman"/>
        </w:rPr>
        <w:t xml:space="preserve"> </w:t>
      </w:r>
      <w:r w:rsidRPr="00F37B25">
        <w:rPr>
          <w:rFonts w:cs="Times New Roman"/>
        </w:rPr>
        <w:t xml:space="preserve">method, the identifiable assets and liabilities of the acquired business are recognized at fair value on the acquisition date. The cost of the acquisition is the aggregate fair value of the assets transferred, </w:t>
      </w:r>
      <w:r w:rsidR="00403036" w:rsidRPr="00F37B25">
        <w:rPr>
          <w:rFonts w:cs="Times New Roman"/>
        </w:rPr>
        <w:t xml:space="preserve">the </w:t>
      </w:r>
      <w:r w:rsidRPr="00F37B25">
        <w:rPr>
          <w:rFonts w:cs="Times New Roman"/>
        </w:rPr>
        <w:t xml:space="preserve">liabilities incurred and </w:t>
      </w:r>
      <w:r w:rsidR="00403036" w:rsidRPr="00F37B25">
        <w:rPr>
          <w:rFonts w:cs="Times New Roman"/>
        </w:rPr>
        <w:t xml:space="preserve">the </w:t>
      </w:r>
      <w:r w:rsidRPr="00F37B25">
        <w:rPr>
          <w:rFonts w:cs="Times New Roman"/>
        </w:rPr>
        <w:t xml:space="preserve">equity interests issued by the acquirer on the date of acquisition. </w:t>
      </w:r>
      <w:r w:rsidR="00250475" w:rsidRPr="00F37B25">
        <w:rPr>
          <w:rFonts w:cs="Times New Roman"/>
        </w:rPr>
        <w:t>In respect of business combinations, non-controlling interests are measured at fair value on the acquisition date or at the proportionate share of the non-controlling interests in the acquiree</w:t>
      </w:r>
      <w:r w:rsidR="00BB523E" w:rsidRPr="00F37B25">
        <w:rPr>
          <w:rFonts w:cs="Times New Roman"/>
        </w:rPr>
        <w:t>’</w:t>
      </w:r>
      <w:r w:rsidR="00250475" w:rsidRPr="00F37B25">
        <w:rPr>
          <w:rFonts w:cs="Times New Roman"/>
        </w:rPr>
        <w:t xml:space="preserve">s net identifiable assets. </w:t>
      </w:r>
      <w:r w:rsidR="00FF50F4" w:rsidRPr="00F37B25">
        <w:rPr>
          <w:rFonts w:cs="Times New Roman"/>
        </w:rPr>
        <w:t xml:space="preserve">For business </w:t>
      </w:r>
      <w:r w:rsidR="00403036" w:rsidRPr="00F37B25">
        <w:rPr>
          <w:rFonts w:cs="Times New Roman"/>
        </w:rPr>
        <w:t>combinations,</w:t>
      </w:r>
      <w:r w:rsidR="00FF50F4" w:rsidRPr="00F37B25">
        <w:rPr>
          <w:rFonts w:cs="Times New Roman"/>
        </w:rPr>
        <w:t xml:space="preserve"> direct acquisition costs are recognized as an expense in </w:t>
      </w:r>
      <w:r w:rsidR="00931A65" w:rsidRPr="00F37B25">
        <w:rPr>
          <w:rFonts w:cs="Times New Roman"/>
        </w:rPr>
        <w:t>the consolidated income statement</w:t>
      </w:r>
      <w:r w:rsidR="009F7140" w:rsidRPr="00F37B25">
        <w:rPr>
          <w:rFonts w:cs="Times New Roman"/>
        </w:rPr>
        <w:t>.</w:t>
      </w:r>
      <w:r w:rsidR="00FF50F4" w:rsidRPr="00F37B25">
        <w:rPr>
          <w:rFonts w:cs="Times New Roman"/>
        </w:rPr>
        <w:t xml:space="preserve"> </w:t>
      </w:r>
    </w:p>
    <w:p w14:paraId="7F56E4F0" w14:textId="77777777" w:rsidR="0086172B" w:rsidRDefault="0086172B" w:rsidP="00F37B25">
      <w:pPr>
        <w:pStyle w:val="30"/>
        <w:bidi w:val="0"/>
        <w:spacing w:line="276" w:lineRule="auto"/>
        <w:contextualSpacing/>
        <w:rPr>
          <w:rFonts w:cs="Times New Roman"/>
          <w:iCs/>
        </w:rPr>
      </w:pPr>
    </w:p>
    <w:p w14:paraId="4399B8F5" w14:textId="77777777" w:rsidR="00453D88" w:rsidRPr="00F37B25" w:rsidRDefault="00453D88" w:rsidP="00F37B25">
      <w:pPr>
        <w:pStyle w:val="30"/>
        <w:bidi w:val="0"/>
        <w:spacing w:line="276" w:lineRule="auto"/>
        <w:contextualSpacing/>
        <w:rPr>
          <w:rFonts w:cs="Times New Roman"/>
          <w:b/>
          <w:bCs/>
          <w:iCs/>
        </w:rPr>
      </w:pPr>
      <w:r w:rsidRPr="00F37B25">
        <w:rPr>
          <w:rFonts w:cs="Times New Roman"/>
          <w:iCs/>
        </w:rPr>
        <w:t>Acquisitions of subsidiaries that are not business combinations:</w:t>
      </w:r>
    </w:p>
    <w:p w14:paraId="7B596CE3" w14:textId="77777777" w:rsidR="00FF50F4" w:rsidRPr="00F37B25" w:rsidRDefault="00FF50F4" w:rsidP="00F37B25">
      <w:pPr>
        <w:spacing w:line="276" w:lineRule="auto"/>
        <w:ind w:left="1701"/>
      </w:pPr>
    </w:p>
    <w:p w14:paraId="30B33129" w14:textId="77777777" w:rsidR="00FF50F4" w:rsidRPr="00F37B25" w:rsidRDefault="00FF50F4" w:rsidP="00F37B25">
      <w:pPr>
        <w:pStyle w:val="30"/>
        <w:bidi w:val="0"/>
        <w:spacing w:line="276" w:lineRule="auto"/>
        <w:ind w:left="1701" w:firstLine="0"/>
        <w:rPr>
          <w:rFonts w:cs="Times New Roman"/>
          <w:b/>
          <w:bCs/>
        </w:rPr>
      </w:pPr>
      <w:r w:rsidRPr="00F37B25">
        <w:rPr>
          <w:rFonts w:cs="Times New Roman"/>
        </w:rPr>
        <w:t xml:space="preserve">Upon the acquisition of subsidiaries and activities that do not constitute a business, the consideration paid is allocated among the </w:t>
      </w:r>
      <w:r w:rsidR="00403036" w:rsidRPr="00F37B25">
        <w:rPr>
          <w:rFonts w:cs="Times New Roman"/>
        </w:rPr>
        <w:t>acquiree</w:t>
      </w:r>
      <w:r w:rsidR="00F14393" w:rsidRPr="00F37B25">
        <w:rPr>
          <w:rFonts w:cs="Times New Roman"/>
        </w:rPr>
        <w:t>'</w:t>
      </w:r>
      <w:r w:rsidR="00403036" w:rsidRPr="00F37B25">
        <w:rPr>
          <w:rFonts w:cs="Times New Roman"/>
        </w:rPr>
        <w:t xml:space="preserve">s </w:t>
      </w:r>
      <w:r w:rsidRPr="00F37B25">
        <w:rPr>
          <w:rFonts w:cs="Times New Roman"/>
        </w:rPr>
        <w:t xml:space="preserve">identifiable assets and liabilities based on their relative fair values on the acquisition date </w:t>
      </w:r>
      <w:r w:rsidR="00403036" w:rsidRPr="00F37B25">
        <w:rPr>
          <w:rFonts w:cs="Times New Roman"/>
        </w:rPr>
        <w:t xml:space="preserve">and </w:t>
      </w:r>
      <w:r w:rsidRPr="00F37B25">
        <w:rPr>
          <w:rFonts w:cs="Times New Roman"/>
        </w:rPr>
        <w:t>without attributing any amount to goodwill or to deferred taxes</w:t>
      </w:r>
      <w:r w:rsidR="00A87A8D" w:rsidRPr="00F37B25">
        <w:rPr>
          <w:rFonts w:cs="Times New Roman"/>
        </w:rPr>
        <w:t>.</w:t>
      </w:r>
      <w:r w:rsidRPr="00F37B25">
        <w:rPr>
          <w:rFonts w:cs="Times New Roman"/>
        </w:rPr>
        <w:t xml:space="preserve"> </w:t>
      </w:r>
      <w:r w:rsidR="00A87A8D" w:rsidRPr="00F37B25">
        <w:rPr>
          <w:rFonts w:cs="Times New Roman"/>
        </w:rPr>
        <w:t>T</w:t>
      </w:r>
      <w:r w:rsidRPr="00F37B25">
        <w:rPr>
          <w:rFonts w:cs="Times New Roman"/>
        </w:rPr>
        <w:t xml:space="preserve">he non-controlling interests, if any, participate at their relative share of the fair value of the net identifiable assets on the acquisition date. </w:t>
      </w:r>
    </w:p>
    <w:p w14:paraId="6571AC90" w14:textId="77777777" w:rsidR="00012065" w:rsidRPr="00F37B25" w:rsidRDefault="00012065" w:rsidP="00F37B25">
      <w:pPr>
        <w:pStyle w:val="30"/>
        <w:bidi w:val="0"/>
        <w:spacing w:line="276" w:lineRule="auto"/>
        <w:ind w:left="1701" w:firstLine="0"/>
        <w:rPr>
          <w:rFonts w:cs="Times New Roman"/>
          <w:b/>
          <w:bCs/>
        </w:rPr>
      </w:pPr>
    </w:p>
    <w:p w14:paraId="54F5F2C4" w14:textId="77777777" w:rsidR="00FF50F4" w:rsidRPr="00F37B25" w:rsidRDefault="00844DED" w:rsidP="00F37B25">
      <w:pPr>
        <w:pStyle w:val="20"/>
        <w:bidi w:val="0"/>
        <w:spacing w:line="276" w:lineRule="auto"/>
        <w:rPr>
          <w:rFonts w:cs="Times New Roman"/>
        </w:rPr>
      </w:pPr>
      <w:r>
        <w:rPr>
          <w:rFonts w:cs="Times New Roman"/>
        </w:rPr>
        <w:t>w</w:t>
      </w:r>
      <w:r w:rsidR="00FF50F4" w:rsidRPr="00F37B25">
        <w:rPr>
          <w:rFonts w:cs="Times New Roman"/>
        </w:rPr>
        <w:t>.</w:t>
      </w:r>
      <w:r w:rsidR="00FF50F4" w:rsidRPr="00F37B25">
        <w:rPr>
          <w:rFonts w:cs="Times New Roman"/>
        </w:rPr>
        <w:tab/>
        <w:t>Taxes on income:</w:t>
      </w:r>
    </w:p>
    <w:p w14:paraId="7A6F3CF7" w14:textId="77777777" w:rsidR="00FF50F4" w:rsidRPr="00F37B25" w:rsidRDefault="00FF50F4" w:rsidP="00F37B25">
      <w:pPr>
        <w:pStyle w:val="30"/>
        <w:bidi w:val="0"/>
        <w:spacing w:line="276" w:lineRule="auto"/>
        <w:rPr>
          <w:rFonts w:cs="Times New Roman"/>
        </w:rPr>
      </w:pPr>
    </w:p>
    <w:p w14:paraId="1882C1ED" w14:textId="77777777" w:rsidR="00FF50F4" w:rsidRPr="00F37B25" w:rsidRDefault="00FF50F4" w:rsidP="00F37B25">
      <w:pPr>
        <w:pStyle w:val="30"/>
        <w:bidi w:val="0"/>
        <w:spacing w:line="276" w:lineRule="auto"/>
        <w:ind w:left="1701" w:firstLine="0"/>
        <w:rPr>
          <w:rFonts w:cs="Times New Roman"/>
        </w:rPr>
      </w:pPr>
      <w:r w:rsidRPr="00F37B25">
        <w:rPr>
          <w:rFonts w:cs="Times New Roman"/>
        </w:rPr>
        <w:t xml:space="preserve">Taxes on income in the </w:t>
      </w:r>
      <w:r w:rsidR="00FE4CA9" w:rsidRPr="00F37B25">
        <w:rPr>
          <w:rFonts w:cs="Times New Roman"/>
        </w:rPr>
        <w:t xml:space="preserve">consolidated </w:t>
      </w:r>
      <w:r w:rsidR="004D0B92" w:rsidRPr="00F37B25">
        <w:rPr>
          <w:rFonts w:cs="Times New Roman"/>
        </w:rPr>
        <w:t xml:space="preserve">income </w:t>
      </w:r>
      <w:r w:rsidRPr="00F37B25">
        <w:rPr>
          <w:rFonts w:cs="Times New Roman"/>
        </w:rPr>
        <w:t>statement comprise current and deferred taxes. Current or deferred taxes are recognized in profit or loss, except to the extent that the tax arises from items which are recognized directly in other com</w:t>
      </w:r>
      <w:r w:rsidR="004D0B92" w:rsidRPr="00F37B25">
        <w:rPr>
          <w:rFonts w:cs="Times New Roman"/>
        </w:rPr>
        <w:t xml:space="preserve">prehensive income or in equity. </w:t>
      </w:r>
    </w:p>
    <w:p w14:paraId="6B564DAD" w14:textId="77777777" w:rsidR="00FD7138" w:rsidRPr="00F37B25" w:rsidRDefault="00FD7138" w:rsidP="00F37B25">
      <w:pPr>
        <w:widowControl/>
        <w:spacing w:line="276" w:lineRule="auto"/>
        <w:jc w:val="left"/>
        <w:rPr>
          <w:b/>
          <w:bCs/>
        </w:rPr>
      </w:pPr>
    </w:p>
    <w:p w14:paraId="68EEE8F8" w14:textId="77777777" w:rsidR="00FF50F4" w:rsidRPr="00F37B25" w:rsidRDefault="00FF50F4" w:rsidP="00F37B25">
      <w:pPr>
        <w:pStyle w:val="30"/>
        <w:bidi w:val="0"/>
        <w:spacing w:line="276" w:lineRule="auto"/>
        <w:rPr>
          <w:rFonts w:cs="Times New Roman"/>
          <w:b/>
          <w:bCs/>
        </w:rPr>
      </w:pPr>
      <w:r w:rsidRPr="00F37B25">
        <w:rPr>
          <w:rFonts w:cs="Times New Roman"/>
        </w:rPr>
        <w:lastRenderedPageBreak/>
        <w:t>1.</w:t>
      </w:r>
      <w:r w:rsidRPr="00F37B25">
        <w:rPr>
          <w:rFonts w:cs="Times New Roman"/>
        </w:rPr>
        <w:tab/>
        <w:t>Current taxes:</w:t>
      </w:r>
    </w:p>
    <w:p w14:paraId="306C6D80" w14:textId="77777777" w:rsidR="00FF50F4" w:rsidRPr="00F37B25" w:rsidRDefault="00FF50F4" w:rsidP="00F37B25">
      <w:pPr>
        <w:pStyle w:val="4"/>
        <w:bidi w:val="0"/>
        <w:spacing w:line="276" w:lineRule="auto"/>
        <w:rPr>
          <w:rFonts w:cs="Times New Roman"/>
          <w:b/>
          <w:bCs/>
        </w:rPr>
      </w:pPr>
    </w:p>
    <w:p w14:paraId="4AB1A78F" w14:textId="77777777" w:rsidR="00FF50F4" w:rsidRPr="00F37B25" w:rsidRDefault="00FF50F4" w:rsidP="00F37B25">
      <w:pPr>
        <w:widowControl/>
        <w:autoSpaceDE w:val="0"/>
        <w:autoSpaceDN w:val="0"/>
        <w:adjustRightInd w:val="0"/>
        <w:spacing w:line="276" w:lineRule="auto"/>
        <w:ind w:left="2268"/>
      </w:pPr>
      <w:r w:rsidRPr="00F37B25">
        <w:t>Current income tax assets and liabilities for the current period are measured at the amount expected to be recovered from or paid to the tax authorities. The tax rates and tax laws used to compute the amount are those that are enacted or substantively enacted, at the reporting date in the countries where the Group operates and generates taxable income.</w:t>
      </w:r>
    </w:p>
    <w:p w14:paraId="1C75ED8C" w14:textId="77777777" w:rsidR="0086172B" w:rsidRPr="00F37B25" w:rsidRDefault="0086172B" w:rsidP="00F37B25">
      <w:pPr>
        <w:pStyle w:val="20"/>
        <w:bidi w:val="0"/>
        <w:spacing w:line="276" w:lineRule="auto"/>
        <w:rPr>
          <w:rFonts w:cs="Times New Roman"/>
        </w:rPr>
      </w:pPr>
    </w:p>
    <w:p w14:paraId="7326CA1B" w14:textId="77777777" w:rsidR="00FF50F4" w:rsidRPr="00F37B25" w:rsidRDefault="00FF50F4" w:rsidP="00F37B25">
      <w:pPr>
        <w:pStyle w:val="30"/>
        <w:bidi w:val="0"/>
        <w:spacing w:line="276" w:lineRule="auto"/>
        <w:rPr>
          <w:rFonts w:cs="Times New Roman"/>
          <w:b/>
          <w:bCs/>
        </w:rPr>
      </w:pPr>
      <w:r w:rsidRPr="00F37B25">
        <w:rPr>
          <w:rFonts w:cs="Times New Roman"/>
        </w:rPr>
        <w:t>2.</w:t>
      </w:r>
      <w:r w:rsidRPr="00F37B25">
        <w:rPr>
          <w:rFonts w:cs="Times New Roman"/>
        </w:rPr>
        <w:tab/>
        <w:t>Deferred taxes:</w:t>
      </w:r>
    </w:p>
    <w:p w14:paraId="32245B21" w14:textId="77777777" w:rsidR="00FF50F4" w:rsidRPr="00F37B25" w:rsidRDefault="00FF50F4" w:rsidP="00F37B25">
      <w:pPr>
        <w:pStyle w:val="4"/>
        <w:bidi w:val="0"/>
        <w:spacing w:line="276" w:lineRule="auto"/>
        <w:ind w:left="2268" w:firstLine="0"/>
        <w:rPr>
          <w:rFonts w:cs="Times New Roman"/>
        </w:rPr>
      </w:pPr>
    </w:p>
    <w:p w14:paraId="37C8DB6D" w14:textId="77777777" w:rsidR="00FF50F4" w:rsidRPr="00F37B25" w:rsidRDefault="00FF50F4" w:rsidP="00F37B25">
      <w:pPr>
        <w:widowControl/>
        <w:autoSpaceDE w:val="0"/>
        <w:autoSpaceDN w:val="0"/>
        <w:adjustRightInd w:val="0"/>
        <w:spacing w:line="276" w:lineRule="auto"/>
        <w:ind w:left="2268"/>
      </w:pPr>
      <w:r w:rsidRPr="00F37B25">
        <w:t>Deferred tax is provided using the liability method on temporary differences between the tax bases of assets and liabilities and their carrying amounts for financial reporting purposes at the reporting date.</w:t>
      </w:r>
    </w:p>
    <w:p w14:paraId="2F96C7A7" w14:textId="77777777" w:rsidR="005E73B6" w:rsidRPr="00F37B25" w:rsidRDefault="005E73B6" w:rsidP="00F37B25">
      <w:pPr>
        <w:widowControl/>
        <w:autoSpaceDE w:val="0"/>
        <w:autoSpaceDN w:val="0"/>
        <w:adjustRightInd w:val="0"/>
        <w:spacing w:line="276" w:lineRule="auto"/>
        <w:ind w:left="2268"/>
      </w:pPr>
    </w:p>
    <w:p w14:paraId="46763074" w14:textId="77777777" w:rsidR="00250475" w:rsidRPr="00F37B25" w:rsidRDefault="00250475" w:rsidP="00F37B25">
      <w:pPr>
        <w:pStyle w:val="4"/>
        <w:bidi w:val="0"/>
        <w:spacing w:line="276" w:lineRule="auto"/>
        <w:ind w:left="2268" w:firstLine="0"/>
        <w:rPr>
          <w:rFonts w:cs="Times New Roman"/>
        </w:rPr>
      </w:pPr>
      <w:r w:rsidRPr="00F37B25">
        <w:rPr>
          <w:rFonts w:cs="Times New Roman"/>
        </w:rPr>
        <w:t>Unrecognized deferred tax assets are re-assessed at each reporting date and are recognized to the extent that it has become probable that future taxable profits will allow the deferred tax asset to be recovered.</w:t>
      </w:r>
    </w:p>
    <w:p w14:paraId="3F2DA35D" w14:textId="77777777" w:rsidR="005A0DDB" w:rsidRPr="00F37B25" w:rsidRDefault="005A0DDB" w:rsidP="00F37B25">
      <w:pPr>
        <w:pStyle w:val="30"/>
        <w:bidi w:val="0"/>
        <w:spacing w:line="276" w:lineRule="auto"/>
        <w:rPr>
          <w:rFonts w:cs="Times New Roman"/>
          <w:iCs/>
        </w:rPr>
      </w:pPr>
    </w:p>
    <w:p w14:paraId="54E0FCBA" w14:textId="77777777" w:rsidR="00433B63" w:rsidRPr="00F37B25" w:rsidRDefault="00FF50F4" w:rsidP="00F37B25">
      <w:pPr>
        <w:pStyle w:val="4"/>
        <w:bidi w:val="0"/>
        <w:spacing w:line="276" w:lineRule="auto"/>
        <w:ind w:left="2268" w:firstLine="0"/>
        <w:rPr>
          <w:rFonts w:cs="Times New Roman"/>
        </w:rPr>
      </w:pPr>
      <w:r w:rsidRPr="00F37B25">
        <w:rPr>
          <w:rFonts w:cs="Times New Roman"/>
        </w:rPr>
        <w:t xml:space="preserve">Deferred tax assets and liabilities are measured at the tax rates that </w:t>
      </w:r>
      <w:r w:rsidR="00125349" w:rsidRPr="00F37B25">
        <w:rPr>
          <w:rFonts w:cs="Times New Roman"/>
        </w:rPr>
        <w:t xml:space="preserve">have been enacted or substantially enacted by the </w:t>
      </w:r>
      <w:r w:rsidR="003F78A2" w:rsidRPr="00F37B25">
        <w:rPr>
          <w:rFonts w:cs="Times New Roman"/>
        </w:rPr>
        <w:t>reporting</w:t>
      </w:r>
      <w:r w:rsidR="00125349" w:rsidRPr="00F37B25">
        <w:rPr>
          <w:rFonts w:cs="Times New Roman"/>
        </w:rPr>
        <w:t xml:space="preserve"> date and are expected to apply </w:t>
      </w:r>
      <w:r w:rsidR="00191629" w:rsidRPr="00F37B25">
        <w:rPr>
          <w:rFonts w:cs="Times New Roman"/>
        </w:rPr>
        <w:t xml:space="preserve">when </w:t>
      </w:r>
      <w:r w:rsidR="00125349" w:rsidRPr="00F37B25">
        <w:rPr>
          <w:rFonts w:cs="Times New Roman"/>
        </w:rPr>
        <w:t xml:space="preserve">the related tax </w:t>
      </w:r>
      <w:r w:rsidRPr="00F37B25">
        <w:rPr>
          <w:rFonts w:cs="Times New Roman"/>
        </w:rPr>
        <w:t xml:space="preserve">asset is </w:t>
      </w:r>
      <w:r w:rsidR="00191629" w:rsidRPr="00F37B25">
        <w:rPr>
          <w:rFonts w:cs="Times New Roman"/>
        </w:rPr>
        <w:t>realized</w:t>
      </w:r>
      <w:r w:rsidRPr="00F37B25">
        <w:rPr>
          <w:rFonts w:cs="Times New Roman"/>
        </w:rPr>
        <w:t xml:space="preserve"> or the liability is sett</w:t>
      </w:r>
      <w:r w:rsidR="00C27A50" w:rsidRPr="00F37B25">
        <w:rPr>
          <w:rFonts w:cs="Times New Roman"/>
        </w:rPr>
        <w:t>le</w:t>
      </w:r>
      <w:r w:rsidR="00433B63" w:rsidRPr="00F37B25">
        <w:rPr>
          <w:rFonts w:cs="Times New Roman"/>
        </w:rPr>
        <w:t>d.</w:t>
      </w:r>
    </w:p>
    <w:p w14:paraId="564C5285" w14:textId="77777777" w:rsidR="00433B63" w:rsidRPr="00F37B25" w:rsidRDefault="00433B63" w:rsidP="00F37B25">
      <w:pPr>
        <w:pStyle w:val="4"/>
        <w:bidi w:val="0"/>
        <w:spacing w:line="276" w:lineRule="auto"/>
        <w:ind w:left="2268" w:firstLine="0"/>
        <w:rPr>
          <w:rFonts w:cs="Times New Roman"/>
        </w:rPr>
      </w:pPr>
    </w:p>
    <w:p w14:paraId="4906A82F" w14:textId="77777777" w:rsidR="00433B63" w:rsidRPr="00F37B25" w:rsidRDefault="00433B63" w:rsidP="00F37B25">
      <w:pPr>
        <w:pStyle w:val="4"/>
        <w:bidi w:val="0"/>
        <w:spacing w:line="276" w:lineRule="auto"/>
        <w:ind w:left="2268" w:firstLine="0"/>
        <w:rPr>
          <w:rFonts w:cs="Times New Roman"/>
        </w:rPr>
      </w:pPr>
      <w:r w:rsidRPr="00F37B25">
        <w:rPr>
          <w:rFonts w:cs="Times New Roman"/>
        </w:rPr>
        <w:t>Deferred tax assets and deferred tax liabilities are offset if a legally enforceable right exists to set off current tax assets against current income tax liabilities and the deferred taxes relate to the same taxable entity and the same taxation authority.</w:t>
      </w:r>
    </w:p>
    <w:p w14:paraId="1F6EF42F" w14:textId="77777777" w:rsidR="00157AEC" w:rsidRPr="00F37B25" w:rsidRDefault="00157AEC" w:rsidP="00F37B25">
      <w:pPr>
        <w:widowControl/>
        <w:spacing w:line="276" w:lineRule="auto"/>
        <w:jc w:val="left"/>
      </w:pPr>
    </w:p>
    <w:p w14:paraId="7E9A7222" w14:textId="77777777" w:rsidR="00433B63" w:rsidRPr="00F37B25" w:rsidRDefault="00844DED" w:rsidP="00F37B25">
      <w:pPr>
        <w:pStyle w:val="20"/>
        <w:bidi w:val="0"/>
        <w:spacing w:line="276" w:lineRule="auto"/>
        <w:rPr>
          <w:rFonts w:cs="Times New Roman"/>
        </w:rPr>
      </w:pPr>
      <w:r>
        <w:rPr>
          <w:rFonts w:cs="Times New Roman"/>
        </w:rPr>
        <w:t>x</w:t>
      </w:r>
      <w:r w:rsidR="00433B63" w:rsidRPr="00F37B25">
        <w:rPr>
          <w:rFonts w:cs="Times New Roman"/>
        </w:rPr>
        <w:t>.</w:t>
      </w:r>
      <w:r w:rsidR="00433B63" w:rsidRPr="00F37B25">
        <w:rPr>
          <w:rFonts w:cs="Times New Roman"/>
        </w:rPr>
        <w:tab/>
        <w:t>Share based payment transactions:</w:t>
      </w:r>
    </w:p>
    <w:p w14:paraId="06197200" w14:textId="77777777" w:rsidR="00433B63" w:rsidRPr="00F37B25" w:rsidRDefault="00433B63" w:rsidP="00F37B25">
      <w:pPr>
        <w:pStyle w:val="20"/>
        <w:bidi w:val="0"/>
        <w:spacing w:line="276" w:lineRule="auto"/>
        <w:rPr>
          <w:rFonts w:cs="Times New Roman"/>
        </w:rPr>
      </w:pPr>
    </w:p>
    <w:p w14:paraId="19370FFE" w14:textId="77777777" w:rsidR="00433B63" w:rsidRPr="00F37B25" w:rsidRDefault="00433B63" w:rsidP="00F37B25">
      <w:pPr>
        <w:pStyle w:val="30"/>
        <w:bidi w:val="0"/>
        <w:spacing w:line="276" w:lineRule="auto"/>
        <w:ind w:left="1701" w:firstLine="0"/>
        <w:rPr>
          <w:rFonts w:cs="Times New Roman"/>
          <w:b/>
          <w:bCs/>
        </w:rPr>
      </w:pPr>
      <w:r w:rsidRPr="00F37B25">
        <w:rPr>
          <w:rFonts w:cs="Times New Roman"/>
        </w:rPr>
        <w:t>The Group</w:t>
      </w:r>
      <w:r w:rsidR="00BB523E" w:rsidRPr="00F37B25">
        <w:rPr>
          <w:rFonts w:cs="Times New Roman"/>
        </w:rPr>
        <w:t>’</w:t>
      </w:r>
      <w:r w:rsidR="003D3181" w:rsidRPr="00F37B25">
        <w:rPr>
          <w:rFonts w:cs="Times New Roman"/>
        </w:rPr>
        <w:t>s</w:t>
      </w:r>
      <w:r w:rsidRPr="00F37B25">
        <w:rPr>
          <w:rFonts w:cs="Times New Roman"/>
        </w:rPr>
        <w:t xml:space="preserve"> employees</w:t>
      </w:r>
      <w:r w:rsidR="00A151D3" w:rsidRPr="00F37B25">
        <w:rPr>
          <w:rFonts w:cs="Times New Roman"/>
        </w:rPr>
        <w:t xml:space="preserve"> and</w:t>
      </w:r>
      <w:r w:rsidR="00EE1922" w:rsidRPr="00F37B25">
        <w:rPr>
          <w:rFonts w:cs="Times New Roman"/>
        </w:rPr>
        <w:t xml:space="preserve"> </w:t>
      </w:r>
      <w:r w:rsidRPr="00F37B25">
        <w:rPr>
          <w:rFonts w:cs="Times New Roman"/>
        </w:rPr>
        <w:t>other service providers are entitled to remuneration in the form of equity-settled share-based payment transactions.</w:t>
      </w:r>
    </w:p>
    <w:p w14:paraId="706D3A45" w14:textId="77777777" w:rsidR="007B7834" w:rsidRPr="00F37B25" w:rsidRDefault="007B7834" w:rsidP="00F37B25">
      <w:pPr>
        <w:pStyle w:val="4"/>
        <w:bidi w:val="0"/>
        <w:spacing w:line="276" w:lineRule="auto"/>
        <w:ind w:left="2268" w:firstLine="0"/>
        <w:rPr>
          <w:rFonts w:cs="Times New Roman"/>
        </w:rPr>
      </w:pPr>
    </w:p>
    <w:p w14:paraId="29614F58" w14:textId="77777777" w:rsidR="00433B63" w:rsidRPr="00F37B25" w:rsidRDefault="00433B63" w:rsidP="00F37B25">
      <w:pPr>
        <w:pStyle w:val="30"/>
        <w:bidi w:val="0"/>
        <w:spacing w:line="276" w:lineRule="auto"/>
        <w:ind w:left="1701" w:firstLine="0"/>
        <w:rPr>
          <w:rFonts w:cs="Times New Roman"/>
          <w:b/>
          <w:bCs/>
        </w:rPr>
      </w:pPr>
      <w:r w:rsidRPr="00F37B25">
        <w:rPr>
          <w:rFonts w:cs="Times New Roman"/>
        </w:rPr>
        <w:t>The cost of equity-settled transactions with employees is measured at the fair value of the equity instruments granted at</w:t>
      </w:r>
      <w:r w:rsidR="00403036" w:rsidRPr="00F37B25">
        <w:rPr>
          <w:rFonts w:cs="Times New Roman"/>
        </w:rPr>
        <w:t xml:space="preserve"> the</w:t>
      </w:r>
      <w:r w:rsidRPr="00F37B25">
        <w:rPr>
          <w:rFonts w:cs="Times New Roman"/>
        </w:rPr>
        <w:t xml:space="preserve"> grant date. The fair value is determined using a standard option pricing model. </w:t>
      </w:r>
    </w:p>
    <w:p w14:paraId="152DBA90" w14:textId="77777777" w:rsidR="00433B63" w:rsidRPr="00F37B25" w:rsidRDefault="00433B63" w:rsidP="00F37B25">
      <w:pPr>
        <w:spacing w:line="276" w:lineRule="auto"/>
        <w:ind w:left="567" w:hanging="567"/>
      </w:pPr>
    </w:p>
    <w:p w14:paraId="165AE6C1" w14:textId="77777777" w:rsidR="00433B63" w:rsidRPr="00F37B25" w:rsidRDefault="00433B63" w:rsidP="00F37B25">
      <w:pPr>
        <w:pStyle w:val="30"/>
        <w:bidi w:val="0"/>
        <w:spacing w:line="276" w:lineRule="auto"/>
        <w:ind w:left="1701" w:firstLine="0"/>
        <w:rPr>
          <w:rFonts w:cs="Times New Roman"/>
          <w:b/>
        </w:rPr>
      </w:pPr>
      <w:r w:rsidRPr="00F37B25">
        <w:rPr>
          <w:rFonts w:cs="Times New Roman"/>
        </w:rPr>
        <w:t xml:space="preserve">The cost of equity-settled transactions is recognized in profit or loss, together with a corresponding increase in equity, during the period </w:t>
      </w:r>
      <w:r w:rsidR="00403036" w:rsidRPr="00F37B25">
        <w:rPr>
          <w:rFonts w:cs="Times New Roman"/>
        </w:rPr>
        <w:t xml:space="preserve">in </w:t>
      </w:r>
      <w:r w:rsidRPr="00F37B25">
        <w:rPr>
          <w:rFonts w:cs="Times New Roman"/>
        </w:rPr>
        <w:t>which the performance and/or service conditions are to be satisfied</w:t>
      </w:r>
      <w:r w:rsidR="00403036" w:rsidRPr="00F37B25">
        <w:rPr>
          <w:rFonts w:cs="Times New Roman"/>
        </w:rPr>
        <w:t xml:space="preserve"> and </w:t>
      </w:r>
      <w:r w:rsidRPr="00F37B25">
        <w:rPr>
          <w:rFonts w:cs="Times New Roman"/>
        </w:rPr>
        <w:t>ending on the date on which the relevant employees become fully entitled to the award. No expense is recognized for awards that do not ultimately vest, except for awards where vesting is conditional upon a market condition.</w:t>
      </w:r>
    </w:p>
    <w:p w14:paraId="385335AF" w14:textId="77777777" w:rsidR="00FD7138" w:rsidRPr="00F37B25" w:rsidRDefault="00FD7138" w:rsidP="00F37B25">
      <w:pPr>
        <w:pStyle w:val="30"/>
        <w:tabs>
          <w:tab w:val="clear" w:pos="1701"/>
          <w:tab w:val="left" w:pos="1843"/>
        </w:tabs>
        <w:bidi w:val="0"/>
        <w:spacing w:line="276" w:lineRule="auto"/>
        <w:rPr>
          <w:rFonts w:cs="Times New Roman"/>
        </w:rPr>
      </w:pPr>
    </w:p>
    <w:p w14:paraId="6B3F3D8F" w14:textId="77777777" w:rsidR="00573035" w:rsidRPr="00F37B25" w:rsidRDefault="00844DED" w:rsidP="00F37B25">
      <w:pPr>
        <w:spacing w:line="276" w:lineRule="auto"/>
        <w:ind w:left="1701" w:hanging="567"/>
      </w:pPr>
      <w:r>
        <w:t>y</w:t>
      </w:r>
      <w:r w:rsidR="00573035" w:rsidRPr="00F37B25">
        <w:t>.</w:t>
      </w:r>
      <w:r w:rsidR="00573035" w:rsidRPr="00F37B25">
        <w:tab/>
        <w:t>Earnings per share</w:t>
      </w:r>
      <w:r w:rsidR="00A10C43" w:rsidRPr="00F37B25">
        <w:t>:</w:t>
      </w:r>
    </w:p>
    <w:p w14:paraId="74297F9F" w14:textId="77777777" w:rsidR="00573035" w:rsidRPr="00F37B25" w:rsidRDefault="00573035" w:rsidP="00F37B25">
      <w:pPr>
        <w:spacing w:line="276" w:lineRule="auto"/>
        <w:ind w:left="1701" w:hanging="1701"/>
      </w:pPr>
    </w:p>
    <w:p w14:paraId="7711ED85" w14:textId="77777777" w:rsidR="00573035" w:rsidRPr="00F37B25" w:rsidRDefault="00573035" w:rsidP="00F37B25">
      <w:pPr>
        <w:spacing w:line="276" w:lineRule="auto"/>
        <w:ind w:left="1701"/>
      </w:pPr>
      <w:r w:rsidRPr="00F37B25">
        <w:t>Earnings per share are calculated by dividing the net profit</w:t>
      </w:r>
      <w:r w:rsidR="00174E32" w:rsidRPr="00F37B25">
        <w:t>/</w:t>
      </w:r>
      <w:r w:rsidR="009E209F" w:rsidRPr="00F37B25">
        <w:t xml:space="preserve">(loss) </w:t>
      </w:r>
      <w:r w:rsidRPr="00F37B25">
        <w:t>attributable to equity holders of the Company by the weighted number of ordinary shares outstanding during the period. Basic earnings</w:t>
      </w:r>
      <w:r w:rsidR="00174E32" w:rsidRPr="00F37B25">
        <w:t>/</w:t>
      </w:r>
      <w:r w:rsidR="009E209F" w:rsidRPr="00F37B25">
        <w:t xml:space="preserve">(losses) </w:t>
      </w:r>
      <w:r w:rsidRPr="00F37B25">
        <w:t xml:space="preserve">per share only include shares </w:t>
      </w:r>
      <w:r w:rsidR="00403036" w:rsidRPr="00F37B25">
        <w:t xml:space="preserve">which </w:t>
      </w:r>
      <w:r w:rsidRPr="00F37B25">
        <w:t xml:space="preserve">were actually outstanding during the period. Potential ordinary shares are only included in the computation of diluted earnings per share when their conversion decreases earnings per share or increases </w:t>
      </w:r>
      <w:r w:rsidR="00403036" w:rsidRPr="00F37B25">
        <w:t xml:space="preserve">the </w:t>
      </w:r>
      <w:r w:rsidRPr="00F37B25">
        <w:t xml:space="preserve">loss per share from continuing operations. </w:t>
      </w:r>
    </w:p>
    <w:p w14:paraId="05D203C7" w14:textId="77777777" w:rsidR="00157AEC" w:rsidRDefault="00157AEC" w:rsidP="00F37B25">
      <w:pPr>
        <w:spacing w:line="276" w:lineRule="auto"/>
        <w:ind w:left="1736" w:hanging="574"/>
      </w:pPr>
    </w:p>
    <w:p w14:paraId="64E79187" w14:textId="77777777" w:rsidR="00EC6746" w:rsidRPr="00F37B25" w:rsidRDefault="00844DED" w:rsidP="00F37B25">
      <w:pPr>
        <w:spacing w:line="276" w:lineRule="auto"/>
        <w:ind w:left="1736" w:hanging="574"/>
      </w:pPr>
      <w:r>
        <w:t>z</w:t>
      </w:r>
      <w:r w:rsidR="00A5769E" w:rsidRPr="00F37B25">
        <w:t>.</w:t>
      </w:r>
      <w:r w:rsidR="00EC6746" w:rsidRPr="00F37B25">
        <w:tab/>
        <w:t>Convertible loans</w:t>
      </w:r>
      <w:r w:rsidR="00D15540">
        <w:t xml:space="preserve"> and bonds:</w:t>
      </w:r>
    </w:p>
    <w:p w14:paraId="22C6D6A4" w14:textId="77777777" w:rsidR="00EC6746" w:rsidRPr="00F37B25" w:rsidRDefault="00EC6746" w:rsidP="00F37B25">
      <w:pPr>
        <w:spacing w:line="276" w:lineRule="auto"/>
        <w:ind w:left="1701" w:hanging="567"/>
      </w:pPr>
    </w:p>
    <w:p w14:paraId="412508F3" w14:textId="77777777" w:rsidR="00EB6111" w:rsidRPr="00F37B25" w:rsidRDefault="00EC6746" w:rsidP="00F37B25">
      <w:pPr>
        <w:pStyle w:val="ListParagraph"/>
        <w:widowControl/>
        <w:spacing w:after="160" w:line="276" w:lineRule="auto"/>
        <w:ind w:left="1701"/>
      </w:pPr>
      <w:r w:rsidRPr="00F37B25">
        <w:t xml:space="preserve">Convertible loans </w:t>
      </w:r>
      <w:r w:rsidR="00D15540">
        <w:t xml:space="preserve">and bonds </w:t>
      </w:r>
      <w:r w:rsidRPr="00F37B25">
        <w:t xml:space="preserve">issued by the Company are classified as equity </w:t>
      </w:r>
      <w:r w:rsidR="00C7743D" w:rsidRPr="00F37B25">
        <w:t xml:space="preserve">if </w:t>
      </w:r>
      <w:r w:rsidRPr="00F37B25">
        <w:t xml:space="preserve">there is no </w:t>
      </w:r>
      <w:r w:rsidR="00012065" w:rsidRPr="00F37B25">
        <w:t>c</w:t>
      </w:r>
      <w:r w:rsidRPr="00F37B25">
        <w:t xml:space="preserve">ontractual obligation for the Company to deliver cash or any other financial asset under the terms of the loans. </w:t>
      </w:r>
    </w:p>
    <w:p w14:paraId="44D53508" w14:textId="77777777" w:rsidR="00012065" w:rsidRPr="00F37B25" w:rsidRDefault="008D39BC" w:rsidP="00F37B25">
      <w:pPr>
        <w:pStyle w:val="20"/>
        <w:bidi w:val="0"/>
        <w:spacing w:line="276" w:lineRule="auto"/>
        <w:rPr>
          <w:rFonts w:cs="Times New Roman"/>
        </w:rPr>
      </w:pPr>
      <w:r w:rsidRPr="00F37B25">
        <w:rPr>
          <w:rFonts w:cs="Times New Roman"/>
        </w:rPr>
        <w:t>a</w:t>
      </w:r>
      <w:r w:rsidR="00844DED">
        <w:rPr>
          <w:rFonts w:cs="Times New Roman"/>
        </w:rPr>
        <w:t>a</w:t>
      </w:r>
      <w:r w:rsidR="00012065" w:rsidRPr="00F37B25">
        <w:rPr>
          <w:rFonts w:cs="Times New Roman"/>
        </w:rPr>
        <w:t>.</w:t>
      </w:r>
      <w:r w:rsidR="00012065" w:rsidRPr="00F37B25">
        <w:rPr>
          <w:rFonts w:cs="Times New Roman"/>
        </w:rPr>
        <w:tab/>
      </w:r>
      <w:bookmarkStart w:id="127" w:name="_Hlk511327087"/>
      <w:r w:rsidR="005C3E89" w:rsidRPr="00F37B25">
        <w:rPr>
          <w:rFonts w:cs="Times New Roman"/>
        </w:rPr>
        <w:t xml:space="preserve">Disclosure of </w:t>
      </w:r>
      <w:r w:rsidR="006908A0" w:rsidRPr="00F37B25">
        <w:rPr>
          <w:rFonts w:cs="Times New Roman"/>
        </w:rPr>
        <w:t xml:space="preserve">main </w:t>
      </w:r>
      <w:r w:rsidR="005C3E89" w:rsidRPr="00F37B25">
        <w:rPr>
          <w:rFonts w:cs="Times New Roman"/>
        </w:rPr>
        <w:t>n</w:t>
      </w:r>
      <w:r w:rsidR="00012065" w:rsidRPr="00F37B25">
        <w:rPr>
          <w:rFonts w:cs="Times New Roman"/>
        </w:rPr>
        <w:t xml:space="preserve">ew standards </w:t>
      </w:r>
      <w:r w:rsidR="00C2194F">
        <w:rPr>
          <w:rFonts w:cs="Times New Roman"/>
        </w:rPr>
        <w:t>effective in future periods</w:t>
      </w:r>
      <w:bookmarkEnd w:id="127"/>
      <w:r w:rsidR="007B7834" w:rsidRPr="00F37B25">
        <w:rPr>
          <w:rFonts w:cs="Times New Roman"/>
        </w:rPr>
        <w:t>:</w:t>
      </w:r>
    </w:p>
    <w:p w14:paraId="42605D2E" w14:textId="77777777" w:rsidR="00012065" w:rsidRPr="00F37B25" w:rsidRDefault="00012065" w:rsidP="00F37B25">
      <w:pPr>
        <w:pStyle w:val="30"/>
        <w:tabs>
          <w:tab w:val="clear" w:pos="1701"/>
          <w:tab w:val="clear" w:pos="2268"/>
        </w:tabs>
        <w:bidi w:val="0"/>
        <w:spacing w:line="276" w:lineRule="auto"/>
        <w:ind w:left="1701" w:firstLine="0"/>
        <w:rPr>
          <w:rFonts w:cs="Times New Roman"/>
          <w:u w:val="single"/>
        </w:rPr>
      </w:pPr>
    </w:p>
    <w:p w14:paraId="05E38F6C" w14:textId="77777777" w:rsidR="005C3E89" w:rsidRPr="00F37B25" w:rsidRDefault="007B7834" w:rsidP="00F37B25">
      <w:pPr>
        <w:spacing w:line="276" w:lineRule="auto"/>
        <w:ind w:left="2268" w:hanging="567"/>
      </w:pPr>
      <w:r w:rsidRPr="00F37B25">
        <w:t>1</w:t>
      </w:r>
      <w:r w:rsidR="005C3E89" w:rsidRPr="00F37B25">
        <w:t>.</w:t>
      </w:r>
      <w:r w:rsidR="005C3E89" w:rsidRPr="00F37B25">
        <w:tab/>
        <w:t xml:space="preserve">IFRS 15 </w:t>
      </w:r>
      <w:r w:rsidR="00F14393" w:rsidRPr="00F37B25">
        <w:t>"</w:t>
      </w:r>
      <w:r w:rsidR="005C3E89" w:rsidRPr="00F37B25">
        <w:t>Revenue from Contracts with Customers</w:t>
      </w:r>
      <w:r w:rsidR="00F14393" w:rsidRPr="00F37B25">
        <w:t>"</w:t>
      </w:r>
      <w:r w:rsidR="005C3E89" w:rsidRPr="00F37B25">
        <w:t>:</w:t>
      </w:r>
    </w:p>
    <w:p w14:paraId="0601D052" w14:textId="77777777" w:rsidR="005C3E89" w:rsidRPr="00F37B25" w:rsidRDefault="005C3E89" w:rsidP="00F37B25">
      <w:pPr>
        <w:spacing w:line="276" w:lineRule="auto"/>
        <w:ind w:left="2268"/>
      </w:pPr>
    </w:p>
    <w:p w14:paraId="0EA1821B" w14:textId="77777777" w:rsidR="006A0BE8" w:rsidRPr="00F37B25" w:rsidRDefault="006A0BE8" w:rsidP="00F37B25">
      <w:pPr>
        <w:spacing w:line="276" w:lineRule="auto"/>
        <w:ind w:left="2268"/>
      </w:pPr>
      <w:r w:rsidRPr="00F37B25">
        <w:t>IFRS 15 (</w:t>
      </w:r>
      <w:r w:rsidR="00F14393" w:rsidRPr="00F37B25">
        <w:t>"</w:t>
      </w:r>
      <w:r w:rsidRPr="00F37B25">
        <w:t>the new Standard</w:t>
      </w:r>
      <w:r w:rsidR="00F14393" w:rsidRPr="00F37B25">
        <w:t>"</w:t>
      </w:r>
      <w:r w:rsidRPr="00F37B25">
        <w:t>) was issued by the IASB in May 2014.</w:t>
      </w:r>
    </w:p>
    <w:p w14:paraId="6508EEA5" w14:textId="77777777" w:rsidR="006A0BE8" w:rsidRPr="00F37B25" w:rsidRDefault="006A0BE8" w:rsidP="00F37B25">
      <w:pPr>
        <w:spacing w:line="276" w:lineRule="auto"/>
        <w:ind w:left="2268"/>
      </w:pPr>
    </w:p>
    <w:p w14:paraId="22B8098F" w14:textId="77777777" w:rsidR="006A0BE8" w:rsidRPr="00F37B25" w:rsidRDefault="006A0BE8" w:rsidP="00F37B25">
      <w:pPr>
        <w:spacing w:line="276" w:lineRule="auto"/>
        <w:ind w:left="2268"/>
      </w:pPr>
      <w:r w:rsidRPr="00F37B25">
        <w:t>The new Standard</w:t>
      </w:r>
      <w:r w:rsidRPr="00F37B25" w:rsidDel="00793CA6">
        <w:t xml:space="preserve"> </w:t>
      </w:r>
      <w:r w:rsidRPr="00F37B25">
        <w:t xml:space="preserve">replaces IAS 18 </w:t>
      </w:r>
      <w:r w:rsidR="00F14393" w:rsidRPr="00F37B25">
        <w:t>"</w:t>
      </w:r>
      <w:r w:rsidRPr="00F37B25">
        <w:t>Revenue</w:t>
      </w:r>
      <w:r w:rsidR="00F14393" w:rsidRPr="00F37B25">
        <w:t>"</w:t>
      </w:r>
      <w:r w:rsidRPr="00F37B25">
        <w:t xml:space="preserve">, IAS 11 </w:t>
      </w:r>
      <w:r w:rsidR="00F14393" w:rsidRPr="00F37B25">
        <w:t>"</w:t>
      </w:r>
      <w:r w:rsidRPr="00F37B25">
        <w:t>Construction Contracts</w:t>
      </w:r>
      <w:r w:rsidR="00F14393" w:rsidRPr="00F37B25">
        <w:t>"</w:t>
      </w:r>
      <w:r w:rsidRPr="00F37B25">
        <w:t xml:space="preserve">, IFRIC 13 </w:t>
      </w:r>
      <w:r w:rsidR="00F14393" w:rsidRPr="00F37B25">
        <w:t>"</w:t>
      </w:r>
      <w:r w:rsidRPr="00F37B25">
        <w:t>Customer Loyalty Programs</w:t>
      </w:r>
      <w:r w:rsidR="00F14393" w:rsidRPr="00F37B25">
        <w:t>"</w:t>
      </w:r>
      <w:r w:rsidRPr="00F37B25">
        <w:t xml:space="preserve">, IFRIC 15 </w:t>
      </w:r>
      <w:r w:rsidR="00F14393" w:rsidRPr="00F37B25">
        <w:t>"</w:t>
      </w:r>
      <w:r w:rsidRPr="00F37B25">
        <w:t>Agreements for the Construction of Real Estate</w:t>
      </w:r>
      <w:r w:rsidR="00F14393" w:rsidRPr="00F37B25">
        <w:t>"</w:t>
      </w:r>
      <w:r w:rsidRPr="00F37B25">
        <w:t xml:space="preserve">, IFRIC 18 </w:t>
      </w:r>
      <w:r w:rsidR="00F14393" w:rsidRPr="00F37B25">
        <w:t>"</w:t>
      </w:r>
      <w:r w:rsidRPr="00F37B25">
        <w:t>Transfers of Assets from Customers</w:t>
      </w:r>
      <w:r w:rsidR="00F14393" w:rsidRPr="00F37B25">
        <w:t>"</w:t>
      </w:r>
      <w:r w:rsidRPr="00F37B25">
        <w:t xml:space="preserve"> and SIC-31 </w:t>
      </w:r>
      <w:r w:rsidR="00F14393" w:rsidRPr="00F37B25">
        <w:t>"</w:t>
      </w:r>
      <w:r w:rsidRPr="00F37B25">
        <w:t>Revenue - Barter Transactions Involving Advertising Services</w:t>
      </w:r>
      <w:r w:rsidR="00F14393" w:rsidRPr="00F37B25">
        <w:t>"</w:t>
      </w:r>
      <w:r w:rsidRPr="00F37B25">
        <w:t>.</w:t>
      </w:r>
    </w:p>
    <w:p w14:paraId="09536FB8" w14:textId="77777777" w:rsidR="006A0BE8" w:rsidRPr="00F37B25" w:rsidRDefault="006A0BE8" w:rsidP="00F37B25">
      <w:pPr>
        <w:spacing w:line="276" w:lineRule="auto"/>
        <w:ind w:left="2268"/>
      </w:pPr>
    </w:p>
    <w:p w14:paraId="60F1A53B" w14:textId="77777777" w:rsidR="006A0BE8" w:rsidRPr="00F37B25" w:rsidRDefault="006A0BE8" w:rsidP="00F37B25">
      <w:pPr>
        <w:spacing w:line="276" w:lineRule="auto"/>
        <w:ind w:left="2268"/>
      </w:pPr>
      <w:r w:rsidRPr="00F37B25" w:rsidDel="00B318D8">
        <w:t>The new Standard introduces a five-step model that will apply to revenue earned from contracts with customers</w:t>
      </w:r>
      <w:r w:rsidR="00EE4303" w:rsidRPr="00F37B25">
        <w:t>.</w:t>
      </w:r>
      <w:r w:rsidR="003F60A5">
        <w:t xml:space="preserve"> </w:t>
      </w:r>
      <w:r w:rsidRPr="00F37B25">
        <w:t>The new Standard</w:t>
      </w:r>
      <w:r w:rsidRPr="00F37B25" w:rsidDel="00793CA6">
        <w:t xml:space="preserve"> </w:t>
      </w:r>
      <w:r w:rsidR="00992059" w:rsidRPr="00F37B25">
        <w:t>will</w:t>
      </w:r>
      <w:r w:rsidRPr="00F37B25">
        <w:t xml:space="preserve"> be applied retrospectively for annual periods beginning on 1 January 2018. </w:t>
      </w:r>
    </w:p>
    <w:p w14:paraId="315CBBE6" w14:textId="77777777" w:rsidR="00663706" w:rsidRDefault="00663706" w:rsidP="00F37B25">
      <w:pPr>
        <w:spacing w:line="276" w:lineRule="auto"/>
        <w:ind w:left="2268"/>
      </w:pPr>
    </w:p>
    <w:p w14:paraId="4DA13CDF" w14:textId="77777777" w:rsidR="00A820FD" w:rsidRDefault="00025CFD" w:rsidP="00F37B25">
      <w:pPr>
        <w:spacing w:line="276" w:lineRule="auto"/>
        <w:ind w:left="2268"/>
        <w:rPr>
          <w:rFonts w:cstheme="majorBidi"/>
        </w:rPr>
      </w:pPr>
      <w:r w:rsidRPr="006C4C3B">
        <w:rPr>
          <w:rFonts w:cstheme="majorBidi"/>
        </w:rPr>
        <w:t>IFRS 15 will only be affecting revenues from the sale of residential units. Other revenue streams, like rental income,</w:t>
      </w:r>
      <w:r w:rsidR="00D15540">
        <w:rPr>
          <w:rFonts w:cstheme="majorBidi"/>
        </w:rPr>
        <w:t xml:space="preserve"> </w:t>
      </w:r>
      <w:r w:rsidRPr="006C4C3B">
        <w:rPr>
          <w:rFonts w:cstheme="majorBidi"/>
        </w:rPr>
        <w:t>earned interest and income from lending activities are either outside the scope of IFRS 15 or are immaterial for the consolidated financial statements.</w:t>
      </w:r>
      <w:r>
        <w:rPr>
          <w:rFonts w:cstheme="majorBidi"/>
        </w:rPr>
        <w:t xml:space="preserve"> </w:t>
      </w:r>
    </w:p>
    <w:p w14:paraId="3DA91A71" w14:textId="77777777" w:rsidR="00A820FD" w:rsidRDefault="00A820FD" w:rsidP="00F37B25">
      <w:pPr>
        <w:spacing w:line="276" w:lineRule="auto"/>
        <w:ind w:left="2268"/>
        <w:rPr>
          <w:rFonts w:cstheme="majorBidi"/>
        </w:rPr>
      </w:pPr>
    </w:p>
    <w:p w14:paraId="1B683C51" w14:textId="77777777" w:rsidR="00025CFD" w:rsidRDefault="001D6F02" w:rsidP="00F37B25">
      <w:pPr>
        <w:spacing w:line="276" w:lineRule="auto"/>
        <w:ind w:left="2268"/>
        <w:rPr>
          <w:rFonts w:cstheme="majorBidi"/>
        </w:rPr>
      </w:pPr>
      <w:r>
        <w:rPr>
          <w:rFonts w:cstheme="majorBidi"/>
        </w:rPr>
        <w:t xml:space="preserve">Service charge income and management fee income relate to services provided and paid on a short-term basis, i.e. usually on a monthly basis and therefore no impact is expected regarding these revenue streams. </w:t>
      </w:r>
      <w:r w:rsidR="009E6BD2" w:rsidRPr="00F37B25">
        <w:rPr>
          <w:szCs w:val="24"/>
        </w:rPr>
        <w:t>Service charge from tenants is recognized either on a gross or a net basis depending on whether the Group is acting as a principal or as an agent, respectively.</w:t>
      </w:r>
      <w:r w:rsidR="009E6BD2">
        <w:rPr>
          <w:szCs w:val="24"/>
        </w:rPr>
        <w:t xml:space="preserve"> </w:t>
      </w:r>
      <w:r w:rsidR="00A820FD">
        <w:t xml:space="preserve">The Group evaluated the impact of the application of IFRS 15 on the basis of recognition of these revenue streams, i.e. on whether the Group is acting as a principal or as an agent </w:t>
      </w:r>
      <w:r w:rsidR="00A820FD">
        <w:rPr>
          <w:rFonts w:cstheme="majorBidi"/>
        </w:rPr>
        <w:t>and does not expect any material impact from the application of the new standard.</w:t>
      </w:r>
    </w:p>
    <w:p w14:paraId="08DEAC0C" w14:textId="77777777" w:rsidR="00025CFD" w:rsidRDefault="00025CFD" w:rsidP="00F37B25">
      <w:pPr>
        <w:spacing w:line="276" w:lineRule="auto"/>
        <w:ind w:left="2268"/>
      </w:pPr>
    </w:p>
    <w:p w14:paraId="617AF9CF" w14:textId="77777777" w:rsidR="00AE3FB5" w:rsidRDefault="00025CFD" w:rsidP="003A5F7A">
      <w:pPr>
        <w:spacing w:line="276" w:lineRule="auto"/>
        <w:ind w:left="2268"/>
      </w:pPr>
      <w:r w:rsidRPr="006C4C3B">
        <w:rPr>
          <w:rFonts w:cstheme="majorBidi"/>
        </w:rPr>
        <w:t xml:space="preserve">The Group currently recognizes revenue from the sale of residential units, according to IAS 18 and IFRIC 15, when the unit is delivered to the customer. According to the new Standard, the </w:t>
      </w:r>
      <w:r w:rsidR="00D15540">
        <w:rPr>
          <w:rFonts w:cstheme="majorBidi"/>
        </w:rPr>
        <w:t>Group</w:t>
      </w:r>
      <w:r w:rsidRPr="006C4C3B">
        <w:rPr>
          <w:rFonts w:cstheme="majorBidi"/>
        </w:rPr>
        <w:t xml:space="preserve"> considered whether revenues can be recorded over time or whether revenues shall be recorded at a point in time (similar to current treatment).</w:t>
      </w:r>
      <w:r>
        <w:t xml:space="preserve"> </w:t>
      </w:r>
      <w:r w:rsidR="007343BC">
        <w:t xml:space="preserve">As at 31 December 2017, the Company through indirect subsidiaries in USA, entered into </w:t>
      </w:r>
      <w:r w:rsidR="007343BC" w:rsidRPr="00946C5E">
        <w:rPr>
          <w:bCs/>
          <w:szCs w:val="24"/>
        </w:rPr>
        <w:t>financing agreements with individual lenders</w:t>
      </w:r>
      <w:r w:rsidR="007343BC">
        <w:rPr>
          <w:bCs/>
          <w:szCs w:val="24"/>
        </w:rPr>
        <w:t xml:space="preserve"> that </w:t>
      </w:r>
      <w:r w:rsidR="007343BC" w:rsidRPr="00946C5E">
        <w:rPr>
          <w:bCs/>
          <w:szCs w:val="24"/>
        </w:rPr>
        <w:t>provide to the lenders the option to convert the am</w:t>
      </w:r>
      <w:r w:rsidR="007343BC">
        <w:rPr>
          <w:bCs/>
          <w:szCs w:val="24"/>
        </w:rPr>
        <w:t>ounts advanced to the subsidiaries</w:t>
      </w:r>
      <w:r w:rsidR="007343BC" w:rsidRPr="00946C5E">
        <w:rPr>
          <w:bCs/>
          <w:szCs w:val="24"/>
        </w:rPr>
        <w:t xml:space="preserve"> to designated units in the residential building acquired by </w:t>
      </w:r>
      <w:r w:rsidR="007343BC">
        <w:rPr>
          <w:bCs/>
          <w:szCs w:val="24"/>
        </w:rPr>
        <w:t>different</w:t>
      </w:r>
      <w:r w:rsidR="007343BC" w:rsidRPr="00946C5E">
        <w:rPr>
          <w:bCs/>
          <w:szCs w:val="24"/>
        </w:rPr>
        <w:t xml:space="preserve"> Company</w:t>
      </w:r>
      <w:r w:rsidR="007343BC">
        <w:rPr>
          <w:bCs/>
          <w:szCs w:val="24"/>
        </w:rPr>
        <w:t>’s subsidiaries</w:t>
      </w:r>
      <w:r w:rsidR="007343BC" w:rsidRPr="00946C5E">
        <w:rPr>
          <w:bCs/>
          <w:szCs w:val="24"/>
        </w:rPr>
        <w:t xml:space="preserve">, </w:t>
      </w:r>
      <w:r w:rsidR="007343BC" w:rsidRPr="001A7983">
        <w:t>in case that th</w:t>
      </w:r>
      <w:r w:rsidR="004E4C04">
        <w:t>ese</w:t>
      </w:r>
      <w:r w:rsidR="007343BC" w:rsidRPr="001A7983">
        <w:t xml:space="preserve"> project</w:t>
      </w:r>
      <w:r w:rsidR="004E4C04">
        <w:t>s</w:t>
      </w:r>
      <w:r w:rsidR="007343BC" w:rsidRPr="001A7983">
        <w:t xml:space="preserve"> will be potentially developed</w:t>
      </w:r>
      <w:r w:rsidR="004E4C04">
        <w:t xml:space="preserve"> (where no decision about future use has been taken).</w:t>
      </w:r>
    </w:p>
    <w:p w14:paraId="45CE75E8" w14:textId="77777777" w:rsidR="00AE3FB5" w:rsidRDefault="00AE3FB5" w:rsidP="00B51988">
      <w:pPr>
        <w:pStyle w:val="1"/>
        <w:bidi w:val="0"/>
        <w:spacing w:line="276" w:lineRule="auto"/>
        <w:rPr>
          <w:rFonts w:cs="Times New Roman"/>
        </w:rPr>
      </w:pPr>
    </w:p>
    <w:p w14:paraId="1C8E1ADA" w14:textId="77777777" w:rsidR="00663706" w:rsidRDefault="007343BC" w:rsidP="00D2453F">
      <w:pPr>
        <w:spacing w:line="276" w:lineRule="auto"/>
        <w:ind w:left="2268"/>
      </w:pPr>
      <w:r>
        <w:t>F</w:t>
      </w:r>
      <w:r w:rsidR="00025CFD">
        <w:t xml:space="preserve">ollowing the assessment performed, </w:t>
      </w:r>
      <w:r w:rsidR="004E4C04">
        <w:t xml:space="preserve">the Group </w:t>
      </w:r>
      <w:r w:rsidR="00025CFD">
        <w:t>conclude</w:t>
      </w:r>
      <w:r w:rsidR="00663706" w:rsidRPr="00F37B25">
        <w:t xml:space="preserve">d that </w:t>
      </w:r>
      <w:r>
        <w:t>as per the terms of</w:t>
      </w:r>
      <w:r w:rsidR="00663706" w:rsidRPr="00F37B25">
        <w:t xml:space="preserve"> the</w:t>
      </w:r>
      <w:r>
        <w:t>se</w:t>
      </w:r>
      <w:r w:rsidR="00663706" w:rsidRPr="00F37B25">
        <w:t xml:space="preserve"> existing agreements</w:t>
      </w:r>
      <w:r w:rsidR="000C7A28" w:rsidRPr="00F37B25">
        <w:t xml:space="preserve"> </w:t>
      </w:r>
      <w:r>
        <w:t xml:space="preserve">there are no sale contracts in place and sale contracts can only be signed following the exercise of the conversion options by the individual lenders. </w:t>
      </w:r>
      <w:r w:rsidR="00AA7255" w:rsidRPr="00F37B25">
        <w:t xml:space="preserve">Thus, the Group believes that the application of the new Standard will not </w:t>
      </w:r>
      <w:r w:rsidR="00F97744" w:rsidRPr="00F37B25">
        <w:t>affect</w:t>
      </w:r>
      <w:r w:rsidR="00AA7255" w:rsidRPr="00F37B25">
        <w:t xml:space="preserve"> materially the</w:t>
      </w:r>
      <w:r w:rsidR="000C7A28" w:rsidRPr="00F37B25">
        <w:t xml:space="preserve"> consolidated</w:t>
      </w:r>
      <w:r w:rsidR="00AA7255" w:rsidRPr="00F37B25">
        <w:t xml:space="preserve"> financial statements. </w:t>
      </w:r>
    </w:p>
    <w:p w14:paraId="12A8E14F" w14:textId="77777777" w:rsidR="00025CFD" w:rsidRDefault="00025CFD" w:rsidP="00D2453F">
      <w:pPr>
        <w:spacing w:line="276" w:lineRule="auto"/>
        <w:ind w:left="2268"/>
      </w:pPr>
    </w:p>
    <w:p w14:paraId="73D84B71" w14:textId="77777777" w:rsidR="00025CFD" w:rsidRDefault="00025CFD" w:rsidP="00D2453F">
      <w:pPr>
        <w:ind w:left="2268"/>
      </w:pPr>
      <w:r>
        <w:rPr>
          <w:bCs/>
        </w:rPr>
        <w:lastRenderedPageBreak/>
        <w:t xml:space="preserve">Finally, the disclosures in the consolidated financial statements under </w:t>
      </w:r>
      <w:r>
        <w:t>IFRS 15 may be different than the current disclosures. In this respect, the Company is preparing for the new enhanced disclosures under IFRS 15.</w:t>
      </w:r>
    </w:p>
    <w:p w14:paraId="4BD333A6" w14:textId="77777777" w:rsidR="00C94D0B" w:rsidRPr="00F37B25" w:rsidRDefault="00C94D0B" w:rsidP="00F37B25">
      <w:pPr>
        <w:pStyle w:val="20"/>
        <w:bidi w:val="0"/>
        <w:spacing w:line="276" w:lineRule="auto"/>
        <w:rPr>
          <w:rFonts w:cs="Times New Roman"/>
        </w:rPr>
      </w:pPr>
    </w:p>
    <w:p w14:paraId="00713C0E" w14:textId="77777777" w:rsidR="006A0BE8" w:rsidRPr="00F37B25" w:rsidRDefault="006A0BE8" w:rsidP="00F37B25">
      <w:pPr>
        <w:spacing w:line="276" w:lineRule="auto"/>
        <w:ind w:left="2268" w:hanging="567"/>
      </w:pPr>
      <w:r w:rsidRPr="00F37B25">
        <w:t>2.</w:t>
      </w:r>
      <w:r w:rsidRPr="00F37B25">
        <w:tab/>
        <w:t xml:space="preserve">IFRS 9 </w:t>
      </w:r>
      <w:r w:rsidR="00F14393" w:rsidRPr="00F37B25">
        <w:t>"</w:t>
      </w:r>
      <w:r w:rsidRPr="00F37B25">
        <w:t>Financial Instruments</w:t>
      </w:r>
      <w:r w:rsidR="00F14393" w:rsidRPr="00F37B25">
        <w:t>"</w:t>
      </w:r>
      <w:r w:rsidRPr="00F37B25">
        <w:t>:</w:t>
      </w:r>
    </w:p>
    <w:p w14:paraId="131982E9" w14:textId="77777777" w:rsidR="006A0BE8" w:rsidRPr="00F37B25" w:rsidRDefault="006A0BE8" w:rsidP="00F37B25">
      <w:pPr>
        <w:tabs>
          <w:tab w:val="center" w:pos="7866"/>
        </w:tabs>
        <w:suppressAutoHyphens/>
        <w:spacing w:line="276" w:lineRule="auto"/>
        <w:ind w:left="1701"/>
      </w:pPr>
    </w:p>
    <w:p w14:paraId="54BFE35C" w14:textId="77777777" w:rsidR="00012316" w:rsidRPr="00F37B25" w:rsidRDefault="00012316" w:rsidP="00F37B25">
      <w:pPr>
        <w:tabs>
          <w:tab w:val="center" w:pos="7866"/>
        </w:tabs>
        <w:suppressAutoHyphens/>
        <w:spacing w:line="276" w:lineRule="auto"/>
        <w:ind w:left="2268"/>
      </w:pPr>
      <w:r w:rsidRPr="00F37B25">
        <w:t xml:space="preserve">In July 2014, the IASB issued the final and complete version of IFRS 9 </w:t>
      </w:r>
      <w:r w:rsidR="00F14393" w:rsidRPr="00F37B25">
        <w:t>"</w:t>
      </w:r>
      <w:r w:rsidRPr="00F37B25">
        <w:t>Financial Instruments</w:t>
      </w:r>
      <w:r w:rsidR="00F14393" w:rsidRPr="00F37B25">
        <w:t>"</w:t>
      </w:r>
      <w:r w:rsidRPr="00F37B25">
        <w:t xml:space="preserve"> (</w:t>
      </w:r>
      <w:r w:rsidR="00F14393" w:rsidRPr="00F37B25">
        <w:t>"</w:t>
      </w:r>
      <w:r w:rsidRPr="00F37B25">
        <w:t>IFRS 9</w:t>
      </w:r>
      <w:r w:rsidR="00F14393" w:rsidRPr="00F37B25">
        <w:t>"</w:t>
      </w:r>
      <w:r w:rsidRPr="00F37B25">
        <w:t xml:space="preserve">), which replaces IAS 39 </w:t>
      </w:r>
      <w:r w:rsidR="00F14393" w:rsidRPr="00F37B25">
        <w:t>"</w:t>
      </w:r>
      <w:r w:rsidRPr="00F37B25">
        <w:t>Financial Instruments: Recognition and Measurement</w:t>
      </w:r>
      <w:r w:rsidR="00F14393" w:rsidRPr="00F37B25">
        <w:t>"</w:t>
      </w:r>
      <w:r w:rsidRPr="00F37B25">
        <w:t xml:space="preserve">. IFRS 9 mainly focuses on the classification and measurement of financial assets </w:t>
      </w:r>
      <w:r w:rsidR="0031429D">
        <w:t>and liabilities, impairment of financial assets and hedge accounting.</w:t>
      </w:r>
      <w:r w:rsidR="0031429D" w:rsidRPr="00F37B25">
        <w:t xml:space="preserve"> </w:t>
      </w:r>
      <w:r w:rsidR="0031429D">
        <w:t xml:space="preserve">Furthermore, the basis of conclusions with regard to the accounting for modification of financial liabilities was clarified. </w:t>
      </w:r>
      <w:r w:rsidR="0031429D" w:rsidRPr="00F37B25">
        <w:rPr>
          <w:lang w:val="en-GB"/>
        </w:rPr>
        <w:t>The Group evaluated the effects of the adoption of IFRS 9 and will adopt IFRS 9 retrospectively as of 1 January 2018</w:t>
      </w:r>
      <w:r w:rsidR="0031429D">
        <w:rPr>
          <w:lang w:val="en-GB"/>
        </w:rPr>
        <w:t xml:space="preserve"> by using the retrospective modified approach</w:t>
      </w:r>
      <w:r w:rsidR="0031429D" w:rsidRPr="00F37B25">
        <w:rPr>
          <w:lang w:val="en-GB"/>
        </w:rPr>
        <w:t>.</w:t>
      </w:r>
    </w:p>
    <w:p w14:paraId="60822709" w14:textId="77777777" w:rsidR="00012316" w:rsidRPr="00F37B25" w:rsidRDefault="00012316" w:rsidP="00F37B25">
      <w:pPr>
        <w:tabs>
          <w:tab w:val="center" w:pos="7866"/>
        </w:tabs>
        <w:suppressAutoHyphens/>
        <w:spacing w:line="276" w:lineRule="auto"/>
        <w:ind w:left="2268"/>
      </w:pPr>
    </w:p>
    <w:p w14:paraId="7C2067EC" w14:textId="77777777" w:rsidR="003E5EA9" w:rsidRDefault="003E5EA9" w:rsidP="003E5EA9">
      <w:pPr>
        <w:tabs>
          <w:tab w:val="center" w:pos="7866"/>
        </w:tabs>
        <w:suppressAutoHyphens/>
        <w:spacing w:line="276" w:lineRule="auto"/>
        <w:ind w:left="2268"/>
      </w:pPr>
      <w:r>
        <w:t>Classification and measurement of financial liabilities and modifications:</w:t>
      </w:r>
    </w:p>
    <w:p w14:paraId="023FB8E8" w14:textId="77777777" w:rsidR="003E5EA9" w:rsidRPr="00F37B25" w:rsidRDefault="003E5EA9" w:rsidP="003E5EA9">
      <w:pPr>
        <w:tabs>
          <w:tab w:val="center" w:pos="7866"/>
        </w:tabs>
        <w:suppressAutoHyphens/>
        <w:spacing w:line="276" w:lineRule="auto"/>
        <w:ind w:left="2268"/>
      </w:pPr>
    </w:p>
    <w:p w14:paraId="61A54C9C" w14:textId="77777777" w:rsidR="00C94D0B" w:rsidRDefault="00C94D0B" w:rsidP="00481C60">
      <w:pPr>
        <w:tabs>
          <w:tab w:val="center" w:pos="7866"/>
        </w:tabs>
        <w:suppressAutoHyphens/>
        <w:spacing w:line="276" w:lineRule="auto"/>
        <w:ind w:left="2268"/>
      </w:pPr>
      <w:r w:rsidRPr="00F37B25">
        <w:t xml:space="preserve">The initial application of </w:t>
      </w:r>
      <w:bookmarkStart w:id="128" w:name="_Hlk511458656"/>
      <w:r w:rsidRPr="00F37B25">
        <w:t>IFRS 9</w:t>
      </w:r>
      <w:bookmarkEnd w:id="128"/>
      <w:r w:rsidRPr="00F37B25">
        <w:t xml:space="preserve"> will </w:t>
      </w:r>
      <w:r w:rsidR="00644CE8" w:rsidRPr="00F37B25">
        <w:t>impact</w:t>
      </w:r>
      <w:r w:rsidRPr="00F37B25">
        <w:t xml:space="preserve"> the Group</w:t>
      </w:r>
      <w:r w:rsidR="00BB523E" w:rsidRPr="00F37B25">
        <w:t>’</w:t>
      </w:r>
      <w:r w:rsidRPr="00F37B25">
        <w:t>s accounting treatment</w:t>
      </w:r>
      <w:r w:rsidR="00481C60" w:rsidRPr="00481C60">
        <w:t xml:space="preserve"> </w:t>
      </w:r>
      <w:r w:rsidR="00481C60">
        <w:t>for modification of financial liabilities without this resulting in derecognition</w:t>
      </w:r>
      <w:r w:rsidRPr="00F37B25">
        <w:t xml:space="preserve"> </w:t>
      </w:r>
      <w:r w:rsidR="00644CE8" w:rsidRPr="00F37B25">
        <w:t>of</w:t>
      </w:r>
      <w:r w:rsidRPr="00F37B25">
        <w:t xml:space="preserve"> bank loans </w:t>
      </w:r>
      <w:r w:rsidR="00644CE8" w:rsidRPr="00F37B25">
        <w:t>obtained for the Group</w:t>
      </w:r>
      <w:r w:rsidR="00BB523E" w:rsidRPr="00F37B25">
        <w:t>’</w:t>
      </w:r>
      <w:r w:rsidR="00644CE8" w:rsidRPr="00F37B25">
        <w:t>s projects in Russia</w:t>
      </w:r>
      <w:r w:rsidR="004321C7" w:rsidRPr="00F37B25">
        <w:t>,</w:t>
      </w:r>
      <w:r w:rsidR="00E46315" w:rsidRPr="00F37B25">
        <w:t xml:space="preserve"> </w:t>
      </w:r>
      <w:r w:rsidR="004321C7" w:rsidRPr="00F37B25">
        <w:t>a</w:t>
      </w:r>
      <w:r w:rsidR="00E46315" w:rsidRPr="00F37B25">
        <w:t xml:space="preserve"> process</w:t>
      </w:r>
      <w:r w:rsidR="00644CE8" w:rsidRPr="00F37B25">
        <w:t xml:space="preserve"> initiated </w:t>
      </w:r>
      <w:r w:rsidRPr="00F37B25">
        <w:t xml:space="preserve">during </w:t>
      </w:r>
      <w:r w:rsidR="00644CE8" w:rsidRPr="00F37B25">
        <w:t xml:space="preserve">the year ended 31 December </w:t>
      </w:r>
      <w:r w:rsidRPr="00F37B25">
        <w:t xml:space="preserve">2016. Under IAS 39, no gain or loss </w:t>
      </w:r>
      <w:r w:rsidR="00041290" w:rsidRPr="00F37B25">
        <w:t>was</w:t>
      </w:r>
      <w:r w:rsidRPr="00F37B25">
        <w:t xml:space="preserve"> </w:t>
      </w:r>
      <w:r w:rsidR="00F97744" w:rsidRPr="00F37B25">
        <w:t>recognized</w:t>
      </w:r>
      <w:r w:rsidRPr="00F37B25">
        <w:t xml:space="preserve"> </w:t>
      </w:r>
      <w:r w:rsidR="00481C60">
        <w:t>at the date of</w:t>
      </w:r>
      <w:r w:rsidR="00481C60" w:rsidRPr="00F37B25">
        <w:t xml:space="preserve"> </w:t>
      </w:r>
      <w:r w:rsidR="00E46315" w:rsidRPr="00F37B25">
        <w:t>the</w:t>
      </w:r>
      <w:r w:rsidRPr="00F37B25">
        <w:t xml:space="preserve"> modification of the loans</w:t>
      </w:r>
      <w:r w:rsidR="00BB523E" w:rsidRPr="00F37B25">
        <w:t>’</w:t>
      </w:r>
      <w:r w:rsidRPr="00F37B25">
        <w:t xml:space="preserve"> </w:t>
      </w:r>
      <w:r w:rsidR="00E46315" w:rsidRPr="00F37B25">
        <w:t>terms</w:t>
      </w:r>
      <w:r w:rsidR="00481C60">
        <w:t>, instead the difference between the original and modified cash flows was amortized over the remaining term of the modified liability by re-calculating the effective interest rate. U</w:t>
      </w:r>
      <w:r w:rsidR="00481C60" w:rsidRPr="00F37B25">
        <w:t xml:space="preserve">nder </w:t>
      </w:r>
      <w:r w:rsidRPr="00F37B25">
        <w:t>IFRS 9 gain</w:t>
      </w:r>
      <w:r w:rsidR="00041290" w:rsidRPr="00F37B25">
        <w:t>s</w:t>
      </w:r>
      <w:r w:rsidRPr="00F37B25">
        <w:t xml:space="preserve"> or loss</w:t>
      </w:r>
      <w:r w:rsidR="00041290" w:rsidRPr="00F37B25">
        <w:t>es</w:t>
      </w:r>
      <w:r w:rsidRPr="00F37B25">
        <w:t xml:space="preserve"> should be </w:t>
      </w:r>
      <w:r w:rsidR="00F97744" w:rsidRPr="00F37B25">
        <w:t>recognized</w:t>
      </w:r>
      <w:r w:rsidRPr="00F37B25">
        <w:t xml:space="preserve"> </w:t>
      </w:r>
      <w:r w:rsidR="00481C60" w:rsidRPr="008E21DF">
        <w:rPr>
          <w:rFonts w:ascii="Georgia" w:hAnsi="Georgia" w:cs="Georgia"/>
          <w:color w:val="000000"/>
          <w:sz w:val="20"/>
          <w:szCs w:val="20"/>
          <w:lang w:val="en-GB"/>
        </w:rPr>
        <w:t>recognised in profit or loss.</w:t>
      </w:r>
      <w:r w:rsidRPr="00F37B25">
        <w:t xml:space="preserve"> The</w:t>
      </w:r>
      <w:r w:rsidR="00E46315" w:rsidRPr="00F37B25">
        <w:t>se</w:t>
      </w:r>
      <w:r w:rsidRPr="00F37B25">
        <w:t xml:space="preserve"> gain</w:t>
      </w:r>
      <w:r w:rsidR="00041290" w:rsidRPr="00F37B25">
        <w:t>s</w:t>
      </w:r>
      <w:r w:rsidRPr="00F37B25">
        <w:t xml:space="preserve"> or loss</w:t>
      </w:r>
      <w:r w:rsidR="00041290" w:rsidRPr="00F37B25">
        <w:t>es</w:t>
      </w:r>
      <w:r w:rsidR="004321C7" w:rsidRPr="00F37B25">
        <w:t>,</w:t>
      </w:r>
      <w:r w:rsidRPr="00F37B25">
        <w:t xml:space="preserve"> </w:t>
      </w:r>
      <w:r w:rsidR="00E46315" w:rsidRPr="00F37B25">
        <w:t>under IFRS 9</w:t>
      </w:r>
      <w:r w:rsidR="004321C7" w:rsidRPr="00F37B25">
        <w:t>,</w:t>
      </w:r>
      <w:r w:rsidR="00E46315" w:rsidRPr="00F37B25">
        <w:t xml:space="preserve"> </w:t>
      </w:r>
      <w:r w:rsidR="00041290" w:rsidRPr="00F37B25">
        <w:t>will be</w:t>
      </w:r>
      <w:r w:rsidRPr="00F37B25">
        <w:t xml:space="preserve"> calculated as the difference </w:t>
      </w:r>
      <w:r w:rsidRPr="002F6825">
        <w:t xml:space="preserve">between the original contractual cash flows and the modified cash flows discounted at the original effective interest rate. </w:t>
      </w:r>
      <w:bookmarkStart w:id="129" w:name="_Hlk511641115"/>
      <w:r w:rsidRPr="002F6825">
        <w:t>Th</w:t>
      </w:r>
      <w:r w:rsidR="00041290" w:rsidRPr="002F6825">
        <w:t xml:space="preserve">us, </w:t>
      </w:r>
      <w:r w:rsidR="0028765D" w:rsidRPr="0028765D">
        <w:t>the initial application of IFRS 9 wi</w:t>
      </w:r>
      <w:r w:rsidR="00FD73D8">
        <w:t>ll result in an increase of $6.9 million (€5.8</w:t>
      </w:r>
      <w:r w:rsidR="0028765D" w:rsidRPr="0028765D">
        <w:t xml:space="preserve"> million) in the Group’s </w:t>
      </w:r>
      <w:r w:rsidR="00FD73D8">
        <w:t>total equity</w:t>
      </w:r>
      <w:r w:rsidR="0028765D" w:rsidRPr="0028765D">
        <w:t xml:space="preserve"> as of 1 January 2018, a decrease in interest bearing lo</w:t>
      </w:r>
      <w:r w:rsidR="00FD73D8">
        <w:t xml:space="preserve">ans and other borrowings of $7.2 million (€6 </w:t>
      </w:r>
      <w:r w:rsidR="0028765D" w:rsidRPr="0028765D">
        <w:t>million), an increase in investment in associate o</w:t>
      </w:r>
      <w:r w:rsidR="00FD73D8">
        <w:t>f $1.1 million (€0.9</w:t>
      </w:r>
      <w:r w:rsidR="00BD701D">
        <w:t xml:space="preserve"> million) </w:t>
      </w:r>
      <w:r w:rsidR="0028765D" w:rsidRPr="0028765D">
        <w:t>and an increase i</w:t>
      </w:r>
      <w:r w:rsidR="00FD73D8">
        <w:t>n deferred tax liability of $1.4 million (€1.2</w:t>
      </w:r>
      <w:r w:rsidR="0028765D" w:rsidRPr="0028765D">
        <w:t xml:space="preserve"> million).</w:t>
      </w:r>
      <w:bookmarkEnd w:id="129"/>
    </w:p>
    <w:p w14:paraId="1D78DC96" w14:textId="77777777" w:rsidR="00662F04" w:rsidRDefault="00662F04" w:rsidP="00481C60">
      <w:pPr>
        <w:tabs>
          <w:tab w:val="center" w:pos="7866"/>
        </w:tabs>
        <w:suppressAutoHyphens/>
        <w:spacing w:line="276" w:lineRule="auto"/>
        <w:ind w:left="2268"/>
      </w:pPr>
    </w:p>
    <w:p w14:paraId="40B31DCA" w14:textId="77777777" w:rsidR="003E5EA9" w:rsidRDefault="003E5EA9" w:rsidP="003E5EA9">
      <w:pPr>
        <w:tabs>
          <w:tab w:val="center" w:pos="7866"/>
        </w:tabs>
        <w:suppressAutoHyphens/>
        <w:spacing w:line="276" w:lineRule="auto"/>
        <w:ind w:left="2268"/>
      </w:pPr>
      <w:r>
        <w:t>Classification and measurement of financial assets:</w:t>
      </w:r>
    </w:p>
    <w:p w14:paraId="328AAA2C" w14:textId="77777777" w:rsidR="00524F9D" w:rsidRDefault="00524F9D" w:rsidP="00481C60">
      <w:pPr>
        <w:tabs>
          <w:tab w:val="center" w:pos="7866"/>
        </w:tabs>
        <w:suppressAutoHyphens/>
        <w:spacing w:line="276" w:lineRule="auto"/>
        <w:ind w:left="2268"/>
      </w:pPr>
    </w:p>
    <w:p w14:paraId="0CAF2105" w14:textId="77777777" w:rsidR="00886936" w:rsidRDefault="00662F04" w:rsidP="00D2453F">
      <w:pPr>
        <w:tabs>
          <w:tab w:val="center" w:pos="7866"/>
        </w:tabs>
        <w:suppressAutoHyphens/>
        <w:spacing w:line="276" w:lineRule="auto"/>
        <w:ind w:left="2268"/>
      </w:pPr>
      <w:r w:rsidRPr="00D2453F">
        <w:t xml:space="preserve">Regarding the classification and measurement of financial assets, the Group concluded that the impact of the requirements of IFRS 9 will be immaterial, as the classification and measurement of the Group’s financial assets </w:t>
      </w:r>
      <w:r w:rsidR="00886936">
        <w:t>(m</w:t>
      </w:r>
      <w:r w:rsidR="00886936" w:rsidRPr="006C4C3B">
        <w:t>arketable securities and other short-term investments</w:t>
      </w:r>
      <w:r w:rsidR="00886936">
        <w:t xml:space="preserve">, </w:t>
      </w:r>
      <w:r w:rsidR="00987F90">
        <w:t>o</w:t>
      </w:r>
      <w:r w:rsidR="00886936" w:rsidRPr="006C4C3B">
        <w:t>ther investments and loans</w:t>
      </w:r>
      <w:r w:rsidR="00886936" w:rsidRPr="00D2453F">
        <w:t xml:space="preserve"> </w:t>
      </w:r>
      <w:r w:rsidR="00987F90">
        <w:t>and trade and other receivables)</w:t>
      </w:r>
      <w:r w:rsidR="00886936">
        <w:t xml:space="preserve"> </w:t>
      </w:r>
      <w:r w:rsidRPr="00D2453F">
        <w:t xml:space="preserve">under the new standard will be consistent with the current classification. </w:t>
      </w:r>
    </w:p>
    <w:p w14:paraId="359277C9" w14:textId="77777777" w:rsidR="00987F90" w:rsidRDefault="00987F90" w:rsidP="00D2453F">
      <w:pPr>
        <w:tabs>
          <w:tab w:val="center" w:pos="7866"/>
        </w:tabs>
        <w:suppressAutoHyphens/>
        <w:spacing w:line="276" w:lineRule="auto"/>
        <w:ind w:left="2268"/>
      </w:pPr>
    </w:p>
    <w:p w14:paraId="4F0A31FC" w14:textId="77777777" w:rsidR="00460B84" w:rsidRDefault="00987F90" w:rsidP="00D2453F">
      <w:pPr>
        <w:tabs>
          <w:tab w:val="center" w:pos="7866"/>
        </w:tabs>
        <w:suppressAutoHyphens/>
        <w:spacing w:line="276" w:lineRule="auto"/>
        <w:ind w:left="2268"/>
      </w:pPr>
      <w:r>
        <w:t>M</w:t>
      </w:r>
      <w:r w:rsidRPr="006C4C3B">
        <w:t>arketable securities and other short-term investments</w:t>
      </w:r>
      <w:r>
        <w:t xml:space="preserve"> relate to investments in equity shares which will continue to be measured as fair value through profit and lo</w:t>
      </w:r>
      <w:r w:rsidR="00460B84">
        <w:t>s</w:t>
      </w:r>
      <w:r>
        <w:t xml:space="preserve">s. </w:t>
      </w:r>
    </w:p>
    <w:p w14:paraId="552C73D3" w14:textId="77777777" w:rsidR="00460B84" w:rsidRDefault="00460B84" w:rsidP="00D2453F">
      <w:pPr>
        <w:tabs>
          <w:tab w:val="center" w:pos="7866"/>
        </w:tabs>
        <w:suppressAutoHyphens/>
        <w:spacing w:line="276" w:lineRule="auto"/>
        <w:ind w:left="2268"/>
      </w:pPr>
    </w:p>
    <w:p w14:paraId="25645958" w14:textId="77777777" w:rsidR="00987F90" w:rsidRDefault="00987F90" w:rsidP="00D2453F">
      <w:pPr>
        <w:tabs>
          <w:tab w:val="center" w:pos="7866"/>
        </w:tabs>
        <w:suppressAutoHyphens/>
        <w:spacing w:line="276" w:lineRule="auto"/>
        <w:ind w:left="2268"/>
      </w:pPr>
      <w:r>
        <w:t>O</w:t>
      </w:r>
      <w:r w:rsidRPr="006C4C3B">
        <w:t>ther investments and loans</w:t>
      </w:r>
      <w:r>
        <w:t xml:space="preserve"> represent loans with </w:t>
      </w:r>
      <w:r w:rsidR="00460B84">
        <w:t>specified cash flows of principal and accrued interest. These facilities are held by the Group for collecting the contractual cash flows, rather than selling it prior to maturity date. Therefore, these financial assets will be continued to be measured at amortized cost. Trade and other receivables are also held for collecting the contractual cash flows and thus these will be also continued to be measured at amortized cost.</w:t>
      </w:r>
    </w:p>
    <w:p w14:paraId="15C449D5" w14:textId="77777777" w:rsidR="00987F90" w:rsidRDefault="00987F90" w:rsidP="00D2453F">
      <w:pPr>
        <w:tabs>
          <w:tab w:val="center" w:pos="7866"/>
        </w:tabs>
        <w:suppressAutoHyphens/>
        <w:spacing w:line="276" w:lineRule="auto"/>
        <w:ind w:left="2268"/>
      </w:pPr>
    </w:p>
    <w:p w14:paraId="26512116" w14:textId="77777777" w:rsidR="00B72DD6" w:rsidRDefault="00662F04" w:rsidP="00D2453F">
      <w:pPr>
        <w:tabs>
          <w:tab w:val="center" w:pos="7866"/>
        </w:tabs>
        <w:suppressAutoHyphens/>
        <w:spacing w:line="276" w:lineRule="auto"/>
        <w:ind w:left="2268"/>
      </w:pPr>
      <w:r w:rsidRPr="00D2453F">
        <w:t xml:space="preserve">For the loans provided to </w:t>
      </w:r>
      <w:r w:rsidR="00886936">
        <w:t>associate companies and joint ventures</w:t>
      </w:r>
      <w:r w:rsidRPr="00D2453F">
        <w:t>, there will be</w:t>
      </w:r>
      <w:r w:rsidR="00B72DD6">
        <w:t xml:space="preserve"> a</w:t>
      </w:r>
      <w:r w:rsidRPr="00D2453F">
        <w:t xml:space="preserve"> change in classification but</w:t>
      </w:r>
      <w:r w:rsidR="00B72DD6">
        <w:t xml:space="preserve"> no material impact is expected since the relevant loan agreements do not include certain contractual terms which give rise to cash flows on specific dates.</w:t>
      </w:r>
      <w:r w:rsidRPr="00D2453F">
        <w:t xml:space="preserve"> </w:t>
      </w:r>
    </w:p>
    <w:p w14:paraId="116EFF05" w14:textId="77777777" w:rsidR="00B72DD6" w:rsidRDefault="00B72DD6" w:rsidP="00D2453F">
      <w:pPr>
        <w:tabs>
          <w:tab w:val="center" w:pos="7866"/>
        </w:tabs>
        <w:suppressAutoHyphens/>
        <w:spacing w:line="276" w:lineRule="auto"/>
        <w:ind w:left="2268"/>
      </w:pPr>
    </w:p>
    <w:p w14:paraId="6A3A14DE" w14:textId="77777777" w:rsidR="00662F04" w:rsidRPr="00D2453F" w:rsidRDefault="00662F04" w:rsidP="00D2453F">
      <w:pPr>
        <w:tabs>
          <w:tab w:val="center" w:pos="7866"/>
        </w:tabs>
        <w:suppressAutoHyphens/>
        <w:spacing w:line="276" w:lineRule="auto"/>
        <w:ind w:left="2268"/>
      </w:pPr>
      <w:r w:rsidRPr="00D2453F">
        <w:t xml:space="preserve">Regarding the items included within the available for sale financial assets category, the Company will undertake the option provided by IFRS 9 to designate these items as </w:t>
      </w:r>
      <w:r>
        <w:t>fair value through other comprehensive income</w:t>
      </w:r>
      <w:r w:rsidRPr="00D2453F">
        <w:t>.</w:t>
      </w:r>
    </w:p>
    <w:p w14:paraId="513F6F60" w14:textId="77777777" w:rsidR="000D4738" w:rsidRDefault="000D4738" w:rsidP="00D2453F">
      <w:pPr>
        <w:spacing w:line="276" w:lineRule="auto"/>
        <w:ind w:left="2268" w:hanging="567"/>
      </w:pPr>
    </w:p>
    <w:p w14:paraId="09A090D7" w14:textId="77777777" w:rsidR="003E5EA9" w:rsidRDefault="00B72DD6" w:rsidP="00D2453F">
      <w:pPr>
        <w:spacing w:line="276" w:lineRule="auto"/>
        <w:ind w:left="2268" w:hanging="567"/>
      </w:pPr>
      <w:r>
        <w:tab/>
      </w:r>
      <w:r w:rsidR="003E5EA9">
        <w:t xml:space="preserve">Impairment of financial assets: </w:t>
      </w:r>
    </w:p>
    <w:p w14:paraId="6FE14F36" w14:textId="77777777" w:rsidR="00B72DD6" w:rsidRDefault="00B72DD6" w:rsidP="00D2453F">
      <w:pPr>
        <w:spacing w:line="276" w:lineRule="auto"/>
        <w:ind w:left="2268" w:hanging="567"/>
      </w:pPr>
    </w:p>
    <w:p w14:paraId="31A8B2EB" w14:textId="77777777" w:rsidR="00662F04" w:rsidRPr="00D2453F" w:rsidRDefault="00662F04" w:rsidP="00D2453F">
      <w:pPr>
        <w:pStyle w:val="Default"/>
        <w:spacing w:line="276" w:lineRule="auto"/>
        <w:ind w:left="2268"/>
        <w:jc w:val="both"/>
        <w:rPr>
          <w:rFonts w:ascii="Times New Roman" w:eastAsia="Times New Roman" w:hAnsi="Times New Roman" w:cs="Times New Roman"/>
          <w:color w:val="auto"/>
          <w:sz w:val="22"/>
          <w:szCs w:val="22"/>
        </w:rPr>
      </w:pPr>
      <w:r w:rsidRPr="00D2453F">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Finally, t</w:t>
      </w:r>
      <w:r w:rsidRPr="00D2453F">
        <w:rPr>
          <w:rFonts w:ascii="Times New Roman" w:eastAsia="Times New Roman" w:hAnsi="Times New Roman" w:cs="Times New Roman"/>
          <w:color w:val="auto"/>
          <w:sz w:val="22"/>
          <w:szCs w:val="22"/>
        </w:rPr>
        <w:t xml:space="preserve">he impact of the requirements of IFRS 9 for the impairment of financial assets </w:t>
      </w:r>
      <w:r w:rsidR="003E5EA9">
        <w:rPr>
          <w:rFonts w:ascii="Times New Roman" w:eastAsia="Times New Roman" w:hAnsi="Times New Roman" w:cs="Times New Roman"/>
          <w:color w:val="auto"/>
          <w:sz w:val="22"/>
          <w:szCs w:val="22"/>
        </w:rPr>
        <w:t xml:space="preserve">- based on expected losses instead of incurred losses as under IAS 39 - </w:t>
      </w:r>
      <w:r w:rsidR="00D643C8">
        <w:rPr>
          <w:rFonts w:ascii="Times New Roman" w:eastAsia="Times New Roman" w:hAnsi="Times New Roman" w:cs="Times New Roman"/>
          <w:color w:val="auto"/>
          <w:sz w:val="22"/>
          <w:szCs w:val="22"/>
        </w:rPr>
        <w:t xml:space="preserve">was considered to </w:t>
      </w:r>
      <w:r w:rsidRPr="00D2453F">
        <w:rPr>
          <w:rFonts w:ascii="Times New Roman" w:eastAsia="Times New Roman" w:hAnsi="Times New Roman" w:cs="Times New Roman"/>
          <w:color w:val="auto"/>
          <w:sz w:val="22"/>
          <w:szCs w:val="22"/>
        </w:rPr>
        <w:t xml:space="preserve">be immaterial, as following the application of the new model for measurement of impairment of financial assets provided by the standard, the </w:t>
      </w:r>
      <w:r>
        <w:rPr>
          <w:rFonts w:ascii="Times New Roman" w:eastAsia="Times New Roman" w:hAnsi="Times New Roman" w:cs="Times New Roman"/>
          <w:color w:val="auto"/>
          <w:sz w:val="22"/>
          <w:szCs w:val="22"/>
        </w:rPr>
        <w:t>expected credit losses</w:t>
      </w:r>
      <w:r w:rsidRPr="00D2453F">
        <w:rPr>
          <w:rFonts w:ascii="Times New Roman" w:eastAsia="Times New Roman" w:hAnsi="Times New Roman" w:cs="Times New Roman"/>
          <w:color w:val="auto"/>
          <w:sz w:val="22"/>
          <w:szCs w:val="22"/>
        </w:rPr>
        <w:t xml:space="preserve"> for all the material financial assets of the Group are expected t</w:t>
      </w:r>
      <w:r w:rsidR="00985A1A">
        <w:rPr>
          <w:rFonts w:ascii="Times New Roman" w:eastAsia="Times New Roman" w:hAnsi="Times New Roman" w:cs="Times New Roman"/>
          <w:color w:val="auto"/>
          <w:sz w:val="22"/>
          <w:szCs w:val="22"/>
        </w:rPr>
        <w:t>o be approximately equal to nil</w:t>
      </w:r>
      <w:r w:rsidR="00D643C8">
        <w:rPr>
          <w:rFonts w:ascii="Times New Roman" w:eastAsia="Times New Roman" w:hAnsi="Times New Roman" w:cs="Times New Roman"/>
          <w:color w:val="auto"/>
          <w:sz w:val="22"/>
          <w:szCs w:val="22"/>
        </w:rPr>
        <w:t xml:space="preserve">. This conclusion was reached after assessing the credit risk, the probability of default and the value of the pledged securities of the </w:t>
      </w:r>
      <w:r w:rsidR="00985A1A">
        <w:rPr>
          <w:rFonts w:ascii="Times New Roman" w:eastAsia="Times New Roman" w:hAnsi="Times New Roman" w:cs="Times New Roman"/>
          <w:color w:val="auto"/>
          <w:sz w:val="22"/>
          <w:szCs w:val="22"/>
        </w:rPr>
        <w:t>financial assets which fall under the scope of the new impairment model</w:t>
      </w:r>
      <w:r w:rsidR="00D643C8">
        <w:rPr>
          <w:rFonts w:ascii="Times New Roman" w:eastAsia="Times New Roman" w:hAnsi="Times New Roman" w:cs="Times New Roman"/>
          <w:color w:val="auto"/>
          <w:sz w:val="22"/>
          <w:szCs w:val="22"/>
        </w:rPr>
        <w:t>.</w:t>
      </w:r>
    </w:p>
    <w:p w14:paraId="2FE4B538" w14:textId="77777777" w:rsidR="003847BA" w:rsidRDefault="003847BA" w:rsidP="00DB3EEC">
      <w:pPr>
        <w:spacing w:line="276" w:lineRule="auto"/>
        <w:ind w:left="2268" w:hanging="567"/>
      </w:pPr>
    </w:p>
    <w:p w14:paraId="7408E2A2" w14:textId="77777777" w:rsidR="00DB3EEC" w:rsidRPr="00F37B25" w:rsidRDefault="00DB3EEC" w:rsidP="00DB3EEC">
      <w:pPr>
        <w:spacing w:line="276" w:lineRule="auto"/>
        <w:ind w:left="2268" w:hanging="567"/>
      </w:pPr>
      <w:r w:rsidRPr="00F37B25">
        <w:t>3.</w:t>
      </w:r>
      <w:r w:rsidRPr="00F37B25">
        <w:tab/>
        <w:t>IFRS 16 "Leases":</w:t>
      </w:r>
    </w:p>
    <w:p w14:paraId="13EB5106" w14:textId="77777777" w:rsidR="00DB3EEC" w:rsidRPr="00F37B25" w:rsidRDefault="00DB3EEC" w:rsidP="00DB3EEC">
      <w:pPr>
        <w:tabs>
          <w:tab w:val="center" w:pos="7866"/>
        </w:tabs>
        <w:suppressAutoHyphens/>
        <w:spacing w:line="276" w:lineRule="auto"/>
        <w:ind w:left="2268"/>
      </w:pPr>
    </w:p>
    <w:p w14:paraId="45900382" w14:textId="77777777" w:rsidR="00DB3EEC" w:rsidRPr="00F37B25" w:rsidRDefault="00DB3EEC" w:rsidP="00DB3EEC">
      <w:pPr>
        <w:tabs>
          <w:tab w:val="center" w:pos="7866"/>
        </w:tabs>
        <w:suppressAutoHyphens/>
        <w:spacing w:line="276" w:lineRule="auto"/>
        <w:ind w:left="2268"/>
      </w:pPr>
      <w:r w:rsidRPr="00F37B25">
        <w:t xml:space="preserve">In January 2016, the IASB issued IFRS 16 "Leases" ("the new Standard"). According to the new Standard, a lease is a contract, or part of a contract, that conveys the right to use an asset for a period of time in exchange for consideration. </w:t>
      </w:r>
    </w:p>
    <w:p w14:paraId="40E37223" w14:textId="77777777" w:rsidR="00DB3EEC" w:rsidRPr="00F37B25" w:rsidRDefault="00DB3EEC" w:rsidP="00DB3EEC">
      <w:pPr>
        <w:tabs>
          <w:tab w:val="center" w:pos="7866"/>
        </w:tabs>
        <w:suppressAutoHyphens/>
        <w:spacing w:line="276" w:lineRule="auto"/>
        <w:ind w:left="2268"/>
      </w:pPr>
    </w:p>
    <w:p w14:paraId="709E6F5F" w14:textId="77777777" w:rsidR="00DB3EEC" w:rsidRDefault="00DB3EEC" w:rsidP="00DB3EEC">
      <w:pPr>
        <w:tabs>
          <w:tab w:val="center" w:pos="7866"/>
        </w:tabs>
        <w:suppressAutoHyphens/>
        <w:spacing w:line="276" w:lineRule="auto"/>
        <w:ind w:left="2268"/>
      </w:pPr>
      <w:r w:rsidRPr="00F37B25">
        <w:t>According to the new Standard:</w:t>
      </w:r>
    </w:p>
    <w:p w14:paraId="0923745E" w14:textId="77777777" w:rsidR="00DB3EEC" w:rsidRPr="00F37B25" w:rsidRDefault="00DB3EEC" w:rsidP="00DB3EEC">
      <w:pPr>
        <w:tabs>
          <w:tab w:val="center" w:pos="7866"/>
        </w:tabs>
        <w:suppressAutoHyphens/>
        <w:spacing w:line="276" w:lineRule="auto"/>
        <w:ind w:left="2268"/>
      </w:pPr>
    </w:p>
    <w:p w14:paraId="30340082" w14:textId="77777777" w:rsidR="00DB3EEC" w:rsidRDefault="00DB3EEC" w:rsidP="00DB3EEC">
      <w:pPr>
        <w:pStyle w:val="ListParagraph"/>
        <w:widowControl/>
        <w:numPr>
          <w:ilvl w:val="0"/>
          <w:numId w:val="18"/>
        </w:numPr>
        <w:tabs>
          <w:tab w:val="center" w:pos="7866"/>
        </w:tabs>
        <w:suppressAutoHyphens/>
        <w:spacing w:line="276" w:lineRule="auto"/>
        <w:ind w:left="2835" w:hanging="567"/>
      </w:pPr>
      <w:r w:rsidRPr="00F37B25">
        <w:t>Lessees are required to recognize an asset and a corresponding liability in the statement of financial position in respect of all leases (except in certain cases) similar to the accounting treatment of finance leases according to the existing IAS 17 "Leases".</w:t>
      </w:r>
    </w:p>
    <w:p w14:paraId="56044435" w14:textId="77777777" w:rsidR="00DB3EEC" w:rsidRDefault="00DB3EEC" w:rsidP="008820CB">
      <w:pPr>
        <w:pStyle w:val="ListParagraph"/>
        <w:widowControl/>
        <w:tabs>
          <w:tab w:val="center" w:pos="7866"/>
        </w:tabs>
        <w:suppressAutoHyphens/>
        <w:spacing w:line="276" w:lineRule="auto"/>
        <w:ind w:left="2835"/>
      </w:pPr>
    </w:p>
    <w:p w14:paraId="7CB97BF1" w14:textId="77777777" w:rsidR="00DB3EEC" w:rsidRDefault="00DB3EEC" w:rsidP="00DB3EEC">
      <w:pPr>
        <w:pStyle w:val="ListParagraph"/>
        <w:widowControl/>
        <w:numPr>
          <w:ilvl w:val="0"/>
          <w:numId w:val="18"/>
        </w:numPr>
        <w:tabs>
          <w:tab w:val="center" w:pos="7866"/>
        </w:tabs>
        <w:suppressAutoHyphens/>
        <w:spacing w:line="276" w:lineRule="auto"/>
        <w:ind w:left="2835" w:hanging="567"/>
      </w:pPr>
      <w:r w:rsidRPr="00F37B25">
        <w:t>Lessees are required to initially recognize a lease liability for the obligation to make lease payments and a corresponding right-of-use asset. Lessees will also recognize interest and depreciation expense separately.</w:t>
      </w:r>
    </w:p>
    <w:p w14:paraId="72D4D2D2" w14:textId="77777777" w:rsidR="005C3E89" w:rsidRPr="00F37B25" w:rsidRDefault="005C3E89" w:rsidP="00F37B25">
      <w:pPr>
        <w:tabs>
          <w:tab w:val="center" w:pos="7866"/>
        </w:tabs>
        <w:suppressAutoHyphens/>
        <w:spacing w:line="276" w:lineRule="auto"/>
        <w:ind w:left="2268"/>
      </w:pPr>
    </w:p>
    <w:p w14:paraId="69A8AF4F" w14:textId="77777777" w:rsidR="005C3E89" w:rsidRDefault="005C3E89" w:rsidP="00F37B25">
      <w:pPr>
        <w:pStyle w:val="ListParagraph"/>
        <w:widowControl/>
        <w:numPr>
          <w:ilvl w:val="0"/>
          <w:numId w:val="18"/>
        </w:numPr>
        <w:tabs>
          <w:tab w:val="center" w:pos="7866"/>
        </w:tabs>
        <w:suppressAutoHyphens/>
        <w:spacing w:line="276" w:lineRule="auto"/>
        <w:ind w:left="2835" w:hanging="567"/>
      </w:pPr>
      <w:r w:rsidRPr="00F37B25">
        <w:t>Variable lease payments that are not dependent on changes in the Consumer Price Index or interest rates, but are based on performance or use (such as a percentage of revenues) are recognized as an expense by the lessees as incurred and recognized as income by the lessors as earned.</w:t>
      </w:r>
    </w:p>
    <w:p w14:paraId="075A4EA2" w14:textId="77777777" w:rsidR="00C10256" w:rsidRPr="00F37B25" w:rsidRDefault="00C10256" w:rsidP="004550BC">
      <w:pPr>
        <w:widowControl/>
        <w:tabs>
          <w:tab w:val="center" w:pos="7866"/>
        </w:tabs>
        <w:suppressAutoHyphens/>
        <w:spacing w:line="276" w:lineRule="auto"/>
      </w:pPr>
    </w:p>
    <w:p w14:paraId="2E8743AA" w14:textId="77777777" w:rsidR="005C3E89" w:rsidRPr="00F37B25" w:rsidRDefault="005C3E89" w:rsidP="00F37B25">
      <w:pPr>
        <w:pStyle w:val="ListParagraph"/>
        <w:widowControl/>
        <w:numPr>
          <w:ilvl w:val="0"/>
          <w:numId w:val="20"/>
        </w:numPr>
        <w:tabs>
          <w:tab w:val="center" w:pos="7866"/>
        </w:tabs>
        <w:suppressAutoHyphens/>
        <w:spacing w:line="276" w:lineRule="auto"/>
        <w:ind w:left="2814" w:hanging="518"/>
      </w:pPr>
      <w:r w:rsidRPr="00F37B25">
        <w:t>The accounting treatment by lessors remains substantially unchanged, namely classification of a lease as a finance lease or an operating lease.</w:t>
      </w:r>
    </w:p>
    <w:p w14:paraId="163BAE0C" w14:textId="77777777" w:rsidR="00BB4827" w:rsidRPr="00F37B25" w:rsidRDefault="00BB4827" w:rsidP="00F37B25">
      <w:pPr>
        <w:pStyle w:val="ListParagraph"/>
        <w:widowControl/>
        <w:tabs>
          <w:tab w:val="center" w:pos="7866"/>
        </w:tabs>
        <w:suppressAutoHyphens/>
        <w:spacing w:line="276" w:lineRule="auto"/>
        <w:ind w:left="2421"/>
      </w:pPr>
    </w:p>
    <w:p w14:paraId="0A90BB4F" w14:textId="77777777" w:rsidR="00025CFD" w:rsidRDefault="00BB4827" w:rsidP="00F37B25">
      <w:pPr>
        <w:pStyle w:val="4"/>
        <w:bidi w:val="0"/>
        <w:spacing w:line="276" w:lineRule="auto"/>
        <w:ind w:left="2268" w:firstLine="0"/>
        <w:rPr>
          <w:rFonts w:cs="Times New Roman"/>
        </w:rPr>
      </w:pPr>
      <w:r w:rsidRPr="00F37B25">
        <w:rPr>
          <w:rFonts w:cs="Times New Roman"/>
        </w:rPr>
        <w:t xml:space="preserve">The new Standard is effective for annual periods beginning on or after 1 January 2019. </w:t>
      </w:r>
    </w:p>
    <w:p w14:paraId="6D6E7AF9" w14:textId="77777777" w:rsidR="00025CFD" w:rsidRDefault="00025CFD" w:rsidP="00D2453F">
      <w:pPr>
        <w:pStyle w:val="4"/>
        <w:bidi w:val="0"/>
        <w:spacing w:line="276" w:lineRule="auto"/>
        <w:ind w:left="2268" w:firstLine="0"/>
        <w:rPr>
          <w:rFonts w:cs="Times New Roman"/>
        </w:rPr>
      </w:pPr>
    </w:p>
    <w:p w14:paraId="427081EA" w14:textId="77777777" w:rsidR="00025CFD" w:rsidRPr="00D2453F" w:rsidRDefault="00025CFD" w:rsidP="00D2453F">
      <w:pPr>
        <w:autoSpaceDE w:val="0"/>
        <w:autoSpaceDN w:val="0"/>
        <w:adjustRightInd w:val="0"/>
        <w:spacing w:line="276" w:lineRule="auto"/>
        <w:ind w:left="2268"/>
      </w:pPr>
      <w:r w:rsidRPr="00D2453F">
        <w:t xml:space="preserve">The Group has signed lease contracts, whereby is acting as the lessee, for the lease </w:t>
      </w:r>
      <w:r w:rsidRPr="00D2453F">
        <w:lastRenderedPageBreak/>
        <w:t xml:space="preserve">of land for certain projects. Regarding these projects, all the properties held under leases are presented at fair value. In this respect, the application of the new requirements of IFRS 16 regarding lessees, are not relevant to the consolidated financial statements as all lease payments are already reflected in the asset’s fair value. Under the new Standard all leases will be presented in the consolidated statement of financial position, as if the leases were finance leases. Since, as explained above under IAS 17, the Group also chose to present its investment properties under operating leases, in accordance with the fair value model under IAS 40, the new Standard will not have an effect on the financial position of the Group and on the consolidated financial statements. It should be noted that all the land amounts are immaterial. </w:t>
      </w:r>
    </w:p>
    <w:p w14:paraId="7134D7BB" w14:textId="77777777" w:rsidR="00025CFD" w:rsidRDefault="00025CFD" w:rsidP="00D2453F">
      <w:pPr>
        <w:pStyle w:val="4"/>
        <w:bidi w:val="0"/>
        <w:spacing w:line="276" w:lineRule="auto"/>
        <w:ind w:left="2268" w:firstLine="0"/>
        <w:rPr>
          <w:rFonts w:cs="Times New Roman"/>
        </w:rPr>
      </w:pPr>
    </w:p>
    <w:p w14:paraId="13450617" w14:textId="77777777" w:rsidR="00662F04" w:rsidRPr="00F37B25" w:rsidRDefault="00844DED" w:rsidP="00844DED">
      <w:pPr>
        <w:pStyle w:val="ListParagraph"/>
        <w:spacing w:line="276" w:lineRule="auto"/>
        <w:ind w:left="2268"/>
      </w:pPr>
      <w:r>
        <w:t>T</w:t>
      </w:r>
      <w:r w:rsidRPr="00F37B25">
        <w:t>he Group</w:t>
      </w:r>
      <w:r>
        <w:t xml:space="preserve"> will complete in 2018 the analysis</w:t>
      </w:r>
      <w:r w:rsidRPr="00F37B25">
        <w:t xml:space="preserve"> </w:t>
      </w:r>
      <w:r>
        <w:t>around</w:t>
      </w:r>
      <w:r w:rsidRPr="00F37B25">
        <w:t xml:space="preserve"> the application of the new Standard</w:t>
      </w:r>
      <w:r>
        <w:t>, which is currently not expected</w:t>
      </w:r>
      <w:r w:rsidRPr="00F37B25">
        <w:t xml:space="preserve"> </w:t>
      </w:r>
      <w:r>
        <w:t>to</w:t>
      </w:r>
      <w:r w:rsidRPr="00F37B25">
        <w:t xml:space="preserve"> have a material impact on the consolidated financial statements</w:t>
      </w:r>
      <w:r>
        <w:t>.</w:t>
      </w:r>
    </w:p>
    <w:p w14:paraId="5A075C39" w14:textId="77777777" w:rsidR="003350B7" w:rsidRDefault="003350B7" w:rsidP="00F37B25">
      <w:pPr>
        <w:spacing w:line="276" w:lineRule="auto"/>
        <w:ind w:left="2268" w:hanging="567"/>
      </w:pPr>
    </w:p>
    <w:p w14:paraId="6769D590" w14:textId="77777777" w:rsidR="005C3E89" w:rsidRPr="00F37B25" w:rsidRDefault="007B7834" w:rsidP="00F37B25">
      <w:pPr>
        <w:spacing w:line="276" w:lineRule="auto"/>
        <w:ind w:left="2268" w:hanging="567"/>
      </w:pPr>
      <w:r w:rsidRPr="00F37B25">
        <w:t>4</w:t>
      </w:r>
      <w:r w:rsidR="005C3E89" w:rsidRPr="00F37B25">
        <w:t>.</w:t>
      </w:r>
      <w:r w:rsidR="00012316" w:rsidRPr="00F37B25">
        <w:tab/>
      </w:r>
      <w:r w:rsidR="005C3E89" w:rsidRPr="00F37B25">
        <w:t xml:space="preserve">Amendments to IAS 40 </w:t>
      </w:r>
      <w:r w:rsidR="00F14393" w:rsidRPr="00F37B25">
        <w:t>"</w:t>
      </w:r>
      <w:r w:rsidR="005C3E89" w:rsidRPr="00F37B25">
        <w:t>Investment Property</w:t>
      </w:r>
      <w:r w:rsidR="00F14393" w:rsidRPr="00F37B25">
        <w:t>"</w:t>
      </w:r>
      <w:r w:rsidR="005C3E89" w:rsidRPr="00F37B25">
        <w:t xml:space="preserve"> - Transfers of Investment Property:</w:t>
      </w:r>
    </w:p>
    <w:p w14:paraId="6232F3DD" w14:textId="77777777" w:rsidR="005C3E89" w:rsidRPr="00F37B25" w:rsidRDefault="005C3E89" w:rsidP="00F37B25">
      <w:pPr>
        <w:tabs>
          <w:tab w:val="center" w:pos="7866"/>
        </w:tabs>
        <w:suppressAutoHyphens/>
        <w:spacing w:line="276" w:lineRule="auto"/>
        <w:ind w:left="2268"/>
      </w:pPr>
    </w:p>
    <w:p w14:paraId="57C25D78" w14:textId="77777777" w:rsidR="004D6302" w:rsidRPr="00F37B25" w:rsidRDefault="005C3E89" w:rsidP="00F37B25">
      <w:pPr>
        <w:spacing w:line="276" w:lineRule="auto"/>
        <w:ind w:left="2268"/>
      </w:pPr>
      <w:r w:rsidRPr="00F37B25">
        <w:t xml:space="preserve">In December 2016, the IASB issued amendments to IAS 40 </w:t>
      </w:r>
      <w:r w:rsidR="00F14393" w:rsidRPr="00F37B25">
        <w:t>"</w:t>
      </w:r>
      <w:r w:rsidRPr="00F37B25">
        <w:t>Investment Property</w:t>
      </w:r>
      <w:r w:rsidR="00F14393" w:rsidRPr="00F37B25">
        <w:t>"</w:t>
      </w:r>
      <w:r w:rsidRPr="00F37B25">
        <w:t xml:space="preserve"> (</w:t>
      </w:r>
      <w:r w:rsidR="00F14393" w:rsidRPr="00F37B25">
        <w:t>"</w:t>
      </w:r>
      <w:r w:rsidRPr="00F37B25">
        <w:t>Amendments</w:t>
      </w:r>
      <w:r w:rsidR="00F14393" w:rsidRPr="00F37B25">
        <w:t>"</w:t>
      </w:r>
      <w:r w:rsidRPr="00F37B25">
        <w:t xml:space="preserve">). The Amendments provide guidance and clarifications on the application of the provisions of IAS 40 regarding transfers to or from investment property. </w:t>
      </w:r>
      <w:r w:rsidR="00BF4D2A" w:rsidRPr="00F37B25">
        <w:t>T</w:t>
      </w:r>
      <w:r w:rsidRPr="00F37B25">
        <w:t>he Amendments clarify that a change in management</w:t>
      </w:r>
      <w:r w:rsidR="00BB523E" w:rsidRPr="00F37B25">
        <w:t>’</w:t>
      </w:r>
      <w:r w:rsidRPr="00F37B25">
        <w:t>s intention, in and of itself, does not evidence a change in use.</w:t>
      </w:r>
      <w:r w:rsidR="00976575" w:rsidRPr="00F37B25">
        <w:t xml:space="preserve"> </w:t>
      </w:r>
      <w:r w:rsidRPr="00F37B25">
        <w:t xml:space="preserve">The Amendments are to be applied retrospectively in the financial statements for annual periods beginning on </w:t>
      </w:r>
      <w:r w:rsidR="00AB235F" w:rsidRPr="00F37B25">
        <w:t xml:space="preserve">1 </w:t>
      </w:r>
      <w:r w:rsidRPr="00F37B25">
        <w:t>January</w:t>
      </w:r>
      <w:r w:rsidR="00AB235F" w:rsidRPr="00F37B25">
        <w:t xml:space="preserve"> </w:t>
      </w:r>
      <w:r w:rsidRPr="00F37B25">
        <w:t>2018. The Amendments allow application using a partial retrospective basis, according to which the Amendments are to be applied to transfers that occurred in the period of initial application with no restatement of comparative data. In this situation, the adjustments to the carrying amounts of the assets as of the date of initial application of the Amendments will be recorded directly in equity.</w:t>
      </w:r>
      <w:r w:rsidR="00B318D8" w:rsidRPr="00F37B25">
        <w:t xml:space="preserve"> </w:t>
      </w:r>
    </w:p>
    <w:p w14:paraId="5688ABEB" w14:textId="77777777" w:rsidR="004D6302" w:rsidRDefault="004D6302" w:rsidP="00CD05A7">
      <w:pPr>
        <w:pStyle w:val="ListParagraph"/>
        <w:spacing w:line="276" w:lineRule="auto"/>
        <w:ind w:left="2421"/>
      </w:pPr>
    </w:p>
    <w:p w14:paraId="543842B7" w14:textId="77777777" w:rsidR="007B7834" w:rsidRPr="00F37B25" w:rsidRDefault="004D6302" w:rsidP="00F37B25">
      <w:pPr>
        <w:spacing w:line="276" w:lineRule="auto"/>
        <w:ind w:left="2268"/>
        <w:rPr>
          <w:bCs/>
          <w:iCs/>
          <w:szCs w:val="20"/>
        </w:rPr>
      </w:pPr>
      <w:r w:rsidRPr="00F37B25">
        <w:rPr>
          <w:bCs/>
          <w:iCs/>
          <w:szCs w:val="20"/>
        </w:rPr>
        <w:t xml:space="preserve">Management has evaluated </w:t>
      </w:r>
      <w:r w:rsidRPr="00F37B25">
        <w:t>the possible effects of the Amendments and</w:t>
      </w:r>
      <w:r w:rsidRPr="00F37B25">
        <w:rPr>
          <w:bCs/>
          <w:iCs/>
          <w:szCs w:val="20"/>
        </w:rPr>
        <w:t xml:space="preserve"> </w:t>
      </w:r>
      <w:r w:rsidR="00226CA1" w:rsidRPr="00F37B25">
        <w:rPr>
          <w:bCs/>
          <w:iCs/>
          <w:szCs w:val="20"/>
        </w:rPr>
        <w:t>e</w:t>
      </w:r>
      <w:r w:rsidR="00EB36CD" w:rsidRPr="00F37B25">
        <w:rPr>
          <w:bCs/>
          <w:iCs/>
          <w:szCs w:val="20"/>
        </w:rPr>
        <w:t>xpects</w:t>
      </w:r>
      <w:r w:rsidR="00226CA1" w:rsidRPr="00F37B25">
        <w:rPr>
          <w:bCs/>
          <w:iCs/>
          <w:szCs w:val="20"/>
        </w:rPr>
        <w:t xml:space="preserve"> that there will be no impact on the consolidated financial statement following the application of these Amendments.</w:t>
      </w:r>
    </w:p>
    <w:p w14:paraId="0D645959" w14:textId="77777777" w:rsidR="00037D87" w:rsidRDefault="00037D87" w:rsidP="00F37B25">
      <w:pPr>
        <w:spacing w:line="276" w:lineRule="auto"/>
        <w:ind w:left="2268"/>
        <w:rPr>
          <w:bCs/>
          <w:iCs/>
          <w:szCs w:val="20"/>
        </w:rPr>
      </w:pPr>
    </w:p>
    <w:p w14:paraId="5DC47044" w14:textId="77777777" w:rsidR="00DB3EEC" w:rsidRPr="0026392B" w:rsidRDefault="00DB3EEC" w:rsidP="00DB3EEC">
      <w:pPr>
        <w:spacing w:line="276" w:lineRule="auto"/>
        <w:ind w:left="2268" w:hanging="567"/>
      </w:pPr>
      <w:r>
        <w:t>5.</w:t>
      </w:r>
      <w:r>
        <w:tab/>
      </w:r>
      <w:r w:rsidRPr="0026392B">
        <w:t>IFRIC 23 “Uncertainty over Income Tax Treatments” (</w:t>
      </w:r>
      <w:r w:rsidR="004E4C04">
        <w:t>“</w:t>
      </w:r>
      <w:r w:rsidRPr="0026392B">
        <w:t>IFRIC 23</w:t>
      </w:r>
      <w:r w:rsidR="004E4C04">
        <w:t>”</w:t>
      </w:r>
      <w:r w:rsidRPr="0026392B">
        <w:t>)</w:t>
      </w:r>
      <w:r w:rsidR="00BD25D0">
        <w:t>:</w:t>
      </w:r>
    </w:p>
    <w:p w14:paraId="5413BEBD" w14:textId="77777777" w:rsidR="00DB3EEC" w:rsidRDefault="00DB3EEC" w:rsidP="00DB3EEC">
      <w:pPr>
        <w:spacing w:line="276" w:lineRule="auto"/>
        <w:ind w:left="2268" w:hanging="567"/>
      </w:pPr>
    </w:p>
    <w:p w14:paraId="148930EE" w14:textId="77777777" w:rsidR="00DB3EEC" w:rsidRPr="0026392B" w:rsidRDefault="00DB3EEC" w:rsidP="00DB3EEC">
      <w:pPr>
        <w:spacing w:line="276" w:lineRule="auto"/>
        <w:ind w:left="2268"/>
      </w:pPr>
      <w:r w:rsidRPr="0026392B">
        <w:t>In June 2017, the IASB issued IFRIC 23 which clarifies the application of the recognition and measurement requirements of IAS 12 “Income Taxes” when there is uncertainty over income tax treatments. IFRIC 23 specifically addresses the following:</w:t>
      </w:r>
    </w:p>
    <w:p w14:paraId="6E26CCE3" w14:textId="77777777" w:rsidR="00DB3EEC" w:rsidRDefault="00DB3EEC" w:rsidP="00F37B25">
      <w:pPr>
        <w:spacing w:line="276" w:lineRule="auto"/>
        <w:ind w:left="2268"/>
        <w:rPr>
          <w:bCs/>
          <w:iCs/>
          <w:szCs w:val="20"/>
        </w:rPr>
      </w:pPr>
    </w:p>
    <w:p w14:paraId="618F03AB" w14:textId="77777777" w:rsidR="00DB3EEC" w:rsidRPr="0026392B" w:rsidRDefault="00DB3EEC" w:rsidP="00154072">
      <w:pPr>
        <w:pStyle w:val="ListParagraph"/>
        <w:numPr>
          <w:ilvl w:val="0"/>
          <w:numId w:val="81"/>
        </w:numPr>
        <w:spacing w:line="276" w:lineRule="auto"/>
        <w:ind w:left="2618"/>
      </w:pPr>
      <w:r w:rsidRPr="0026392B">
        <w:t>Whether an entity considers uncertain tax treatments separately.</w:t>
      </w:r>
    </w:p>
    <w:p w14:paraId="468CA3D8" w14:textId="77777777" w:rsidR="00DB3EEC" w:rsidRPr="0026392B" w:rsidRDefault="00DB3EEC" w:rsidP="00154072">
      <w:pPr>
        <w:pStyle w:val="ListParagraph"/>
        <w:numPr>
          <w:ilvl w:val="0"/>
          <w:numId w:val="81"/>
        </w:numPr>
        <w:spacing w:line="276" w:lineRule="auto"/>
        <w:ind w:left="2618"/>
      </w:pPr>
      <w:r w:rsidRPr="0026392B">
        <w:t>The assumptions an entity makes about the examination of tax treatments by taxation authorities.</w:t>
      </w:r>
    </w:p>
    <w:p w14:paraId="1C765E74" w14:textId="77777777" w:rsidR="0004485F" w:rsidRPr="0026392B" w:rsidRDefault="0004485F" w:rsidP="00154072">
      <w:pPr>
        <w:pStyle w:val="ListParagraph"/>
        <w:numPr>
          <w:ilvl w:val="0"/>
          <w:numId w:val="81"/>
        </w:numPr>
        <w:spacing w:line="276" w:lineRule="auto"/>
        <w:ind w:left="2618"/>
      </w:pPr>
      <w:r w:rsidRPr="0026392B">
        <w:t>How an entity determines taxable profit</w:t>
      </w:r>
      <w:r w:rsidR="004E4C04">
        <w:t>/</w:t>
      </w:r>
      <w:r w:rsidRPr="0026392B">
        <w:t>(tax</w:t>
      </w:r>
      <w:r w:rsidR="004E4C04">
        <w:t>able</w:t>
      </w:r>
      <w:r w:rsidRPr="0026392B">
        <w:t xml:space="preserve"> loss), tax bases, unused tax losses, unused tax credits and tax rates.</w:t>
      </w:r>
    </w:p>
    <w:p w14:paraId="04123879" w14:textId="77777777" w:rsidR="0004485F" w:rsidRPr="0026392B" w:rsidRDefault="0004485F" w:rsidP="00154072">
      <w:pPr>
        <w:pStyle w:val="ListParagraph"/>
        <w:numPr>
          <w:ilvl w:val="0"/>
          <w:numId w:val="81"/>
        </w:numPr>
        <w:spacing w:line="276" w:lineRule="auto"/>
        <w:ind w:left="2618"/>
      </w:pPr>
      <w:r w:rsidRPr="0026392B">
        <w:t>How an entity considers changes in facts and circumstances.</w:t>
      </w:r>
    </w:p>
    <w:p w14:paraId="4A0D3380" w14:textId="77777777" w:rsidR="0004485F" w:rsidRPr="0026392B" w:rsidRDefault="0004485F" w:rsidP="00154072">
      <w:pPr>
        <w:pStyle w:val="ListParagraph"/>
        <w:numPr>
          <w:ilvl w:val="0"/>
          <w:numId w:val="81"/>
        </w:numPr>
        <w:spacing w:line="276" w:lineRule="auto"/>
        <w:ind w:left="2618"/>
      </w:pPr>
      <w:r w:rsidRPr="0026392B">
        <w:t>IFRIC 23 is applicable for annual reporting periods beginning on or after 1 January 2019.</w:t>
      </w:r>
    </w:p>
    <w:p w14:paraId="777DA285" w14:textId="77777777" w:rsidR="00082FAF" w:rsidRDefault="00082FAF" w:rsidP="00CD05A7">
      <w:pPr>
        <w:spacing w:line="276" w:lineRule="auto"/>
        <w:ind w:left="2268"/>
      </w:pPr>
    </w:p>
    <w:p w14:paraId="29D0AD2C" w14:textId="77777777" w:rsidR="0004485F" w:rsidRPr="0026392B" w:rsidRDefault="0004485F" w:rsidP="00CD05A7">
      <w:pPr>
        <w:spacing w:line="276" w:lineRule="auto"/>
        <w:ind w:left="2268"/>
      </w:pPr>
      <w:r w:rsidRPr="0026392B">
        <w:t>The Group is currently assessing the potential effects</w:t>
      </w:r>
      <w:r>
        <w:t>, if any,</w:t>
      </w:r>
      <w:r w:rsidRPr="0026392B">
        <w:t xml:space="preserve"> of IFRIC 23 on its </w:t>
      </w:r>
      <w:r w:rsidRPr="0026392B">
        <w:lastRenderedPageBreak/>
        <w:t>consolidated financial statements.</w:t>
      </w:r>
    </w:p>
    <w:p w14:paraId="45903758" w14:textId="77777777" w:rsidR="0004485F" w:rsidRDefault="0004485F" w:rsidP="00F37B25">
      <w:pPr>
        <w:spacing w:line="276" w:lineRule="auto"/>
        <w:ind w:left="2268"/>
        <w:rPr>
          <w:bCs/>
          <w:iCs/>
          <w:szCs w:val="20"/>
        </w:rPr>
      </w:pPr>
    </w:p>
    <w:p w14:paraId="48A7F3F3" w14:textId="77777777" w:rsidR="00DF1EF2" w:rsidRDefault="00DF1EF2" w:rsidP="00F37B25">
      <w:pPr>
        <w:pStyle w:val="20"/>
        <w:bidi w:val="0"/>
        <w:spacing w:line="276" w:lineRule="auto"/>
        <w:rPr>
          <w:rFonts w:cs="Times New Roman"/>
        </w:rPr>
      </w:pPr>
      <w:r w:rsidRPr="00F37B25">
        <w:rPr>
          <w:rFonts w:cs="Times New Roman"/>
        </w:rPr>
        <w:t>a</w:t>
      </w:r>
      <w:r w:rsidR="008C2C58">
        <w:rPr>
          <w:rFonts w:cs="Times New Roman"/>
        </w:rPr>
        <w:t>b</w:t>
      </w:r>
      <w:r w:rsidRPr="00F37B25">
        <w:rPr>
          <w:rFonts w:cs="Times New Roman"/>
        </w:rPr>
        <w:t>.</w:t>
      </w:r>
      <w:r w:rsidRPr="00F37B25">
        <w:rPr>
          <w:rFonts w:cs="Times New Roman"/>
        </w:rPr>
        <w:tab/>
        <w:t xml:space="preserve">New standards, amendments and interpretations applicable for annual periods beginning </w:t>
      </w:r>
      <w:r w:rsidR="009F77DC" w:rsidRPr="00F37B25">
        <w:rPr>
          <w:rFonts w:cs="Times New Roman"/>
        </w:rPr>
        <w:t>on</w:t>
      </w:r>
      <w:r w:rsidRPr="00F37B25">
        <w:rPr>
          <w:rFonts w:cs="Times New Roman"/>
        </w:rPr>
        <w:t xml:space="preserve"> 1 January 201</w:t>
      </w:r>
      <w:r w:rsidR="009A0607" w:rsidRPr="00F37B25">
        <w:rPr>
          <w:rFonts w:cs="Times New Roman"/>
        </w:rPr>
        <w:t>7</w:t>
      </w:r>
      <w:r w:rsidRPr="00F37B25">
        <w:rPr>
          <w:rFonts w:cs="Times New Roman"/>
        </w:rPr>
        <w:t>:</w:t>
      </w:r>
    </w:p>
    <w:p w14:paraId="6E4687F8" w14:textId="77777777" w:rsidR="00E019BA" w:rsidRPr="00F37B25" w:rsidRDefault="00E019BA">
      <w:pPr>
        <w:pStyle w:val="20"/>
        <w:bidi w:val="0"/>
        <w:spacing w:line="276" w:lineRule="auto"/>
        <w:rPr>
          <w:rFonts w:cs="Times New Roman"/>
        </w:rPr>
      </w:pPr>
    </w:p>
    <w:p w14:paraId="22DB1501" w14:textId="77777777" w:rsidR="009146C4" w:rsidRDefault="006B2F6F" w:rsidP="009146C4">
      <w:pPr>
        <w:pStyle w:val="30"/>
        <w:bidi w:val="0"/>
        <w:spacing w:line="276" w:lineRule="auto"/>
        <w:ind w:left="1701" w:firstLine="0"/>
        <w:rPr>
          <w:rFonts w:cs="Times New Roman"/>
        </w:rPr>
      </w:pPr>
      <w:r w:rsidRPr="00275822">
        <w:rPr>
          <w:rFonts w:cs="Times New Roman"/>
        </w:rPr>
        <w:t>The Group applied for first</w:t>
      </w:r>
      <w:r w:rsidR="00BD25D0">
        <w:rPr>
          <w:rFonts w:cs="Times New Roman"/>
        </w:rPr>
        <w:t xml:space="preserve"> </w:t>
      </w:r>
      <w:r w:rsidRPr="00275822">
        <w:rPr>
          <w:rFonts w:cs="Times New Roman"/>
        </w:rPr>
        <w:t>time certain amendments to the standards, which are effective for annual</w:t>
      </w:r>
      <w:r>
        <w:rPr>
          <w:rFonts w:cs="Times New Roman"/>
        </w:rPr>
        <w:t xml:space="preserve"> </w:t>
      </w:r>
      <w:r w:rsidRPr="00275822">
        <w:rPr>
          <w:rFonts w:cs="Times New Roman"/>
        </w:rPr>
        <w:t>periods beginning on or after 1 January 2017. The Group has not early adopted any standards, interpretations</w:t>
      </w:r>
      <w:r>
        <w:rPr>
          <w:rFonts w:cs="Times New Roman"/>
        </w:rPr>
        <w:t xml:space="preserve"> </w:t>
      </w:r>
      <w:r w:rsidRPr="00275822">
        <w:rPr>
          <w:rFonts w:cs="Times New Roman"/>
        </w:rPr>
        <w:t>or amendments that have been issued but are not yet effective.</w:t>
      </w:r>
      <w:r w:rsidR="009146C4" w:rsidRPr="009146C4">
        <w:rPr>
          <w:rFonts w:cs="Times New Roman"/>
        </w:rPr>
        <w:t xml:space="preserve"> </w:t>
      </w:r>
      <w:r w:rsidR="009146C4" w:rsidRPr="00275822">
        <w:rPr>
          <w:rFonts w:cs="Times New Roman"/>
        </w:rPr>
        <w:t>The nature and the impact of each amendment is described below:</w:t>
      </w:r>
    </w:p>
    <w:p w14:paraId="49C18E05" w14:textId="77777777" w:rsidR="006B2F6F" w:rsidRDefault="006B2F6F" w:rsidP="006B2F6F">
      <w:pPr>
        <w:pStyle w:val="30"/>
        <w:bidi w:val="0"/>
        <w:spacing w:line="276" w:lineRule="auto"/>
        <w:ind w:left="1701" w:firstLine="0"/>
        <w:rPr>
          <w:rFonts w:cs="Times New Roman"/>
        </w:rPr>
      </w:pPr>
    </w:p>
    <w:p w14:paraId="21723AAC" w14:textId="77777777" w:rsidR="00481C60" w:rsidRPr="007B3139" w:rsidRDefault="00481C60" w:rsidP="00CD05A7">
      <w:pPr>
        <w:ind w:left="1701"/>
        <w:rPr>
          <w:rFonts w:asciiTheme="majorBidi" w:hAnsiTheme="majorBidi" w:cstheme="majorBidi"/>
        </w:rPr>
      </w:pPr>
      <w:r w:rsidRPr="007B3139">
        <w:rPr>
          <w:rFonts w:asciiTheme="majorBidi" w:hAnsiTheme="majorBidi" w:cstheme="majorBidi"/>
        </w:rPr>
        <w:t xml:space="preserve">Amendments to IAS </w:t>
      </w:r>
      <w:r>
        <w:rPr>
          <w:rFonts w:asciiTheme="majorBidi" w:hAnsiTheme="majorBidi" w:cstheme="majorBidi"/>
        </w:rPr>
        <w:t>7 "Statement of Cash Flows" regarding additional disclosures of financial liabilities:</w:t>
      </w:r>
    </w:p>
    <w:p w14:paraId="36419EB1" w14:textId="77777777" w:rsidR="00481C60" w:rsidRPr="005B6549" w:rsidRDefault="00481C60" w:rsidP="00481C60">
      <w:pPr>
        <w:tabs>
          <w:tab w:val="center" w:pos="7866"/>
        </w:tabs>
        <w:suppressAutoHyphens/>
        <w:ind w:left="1701"/>
        <w:rPr>
          <w:rFonts w:cs="Narkisim"/>
        </w:rPr>
      </w:pPr>
    </w:p>
    <w:p w14:paraId="0E71CDB6" w14:textId="77777777" w:rsidR="00481C60" w:rsidRDefault="00481C60" w:rsidP="00481C60">
      <w:pPr>
        <w:tabs>
          <w:tab w:val="center" w:pos="7866"/>
        </w:tabs>
        <w:suppressAutoHyphens/>
        <w:ind w:left="1701"/>
        <w:rPr>
          <w:rFonts w:cs="Narkisim"/>
        </w:rPr>
      </w:pPr>
      <w:r>
        <w:rPr>
          <w:rFonts w:cs="Narkisim"/>
        </w:rPr>
        <w:t>The Group applies</w:t>
      </w:r>
      <w:r w:rsidRPr="007B3139">
        <w:rPr>
          <w:rFonts w:cs="Narkisim"/>
        </w:rPr>
        <w:t xml:space="preserve"> </w:t>
      </w:r>
      <w:r>
        <w:rPr>
          <w:rFonts w:cs="Narkisim"/>
        </w:rPr>
        <w:t xml:space="preserve">the </w:t>
      </w:r>
      <w:r w:rsidRPr="007B3139">
        <w:rPr>
          <w:rFonts w:cs="Narkisim"/>
        </w:rPr>
        <w:t xml:space="preserve">amendments to IAS </w:t>
      </w:r>
      <w:r>
        <w:rPr>
          <w:rFonts w:cs="Narkisim"/>
        </w:rPr>
        <w:t xml:space="preserve">7 </w:t>
      </w:r>
      <w:r w:rsidRPr="005B6549">
        <w:rPr>
          <w:rFonts w:cs="Narkisim"/>
        </w:rPr>
        <w:t xml:space="preserve">"Statement of Cash Flows" </w:t>
      </w:r>
      <w:r w:rsidRPr="007B3139">
        <w:rPr>
          <w:rFonts w:cs="Narkisim"/>
        </w:rPr>
        <w:t>("the amendments</w:t>
      </w:r>
      <w:r>
        <w:rPr>
          <w:rFonts w:cs="Narkisim"/>
        </w:rPr>
        <w:t xml:space="preserve">") which require disclosure of the changes between the opening balance and the closing balance of financial liabilities, including changes from cash flows, changes arising from obtaining or losing control of subsidiaries, the </w:t>
      </w:r>
      <w:r w:rsidRPr="005B6549">
        <w:rPr>
          <w:rFonts w:cs="Narkisim"/>
        </w:rPr>
        <w:t>effect of changes in foreign exchange rates</w:t>
      </w:r>
      <w:r>
        <w:rPr>
          <w:rFonts w:cs="Narkisim"/>
        </w:rPr>
        <w:t xml:space="preserve"> and changes in fair value. See Note 28.</w:t>
      </w:r>
    </w:p>
    <w:p w14:paraId="3EED77B0" w14:textId="77777777" w:rsidR="009146C4" w:rsidRDefault="009146C4" w:rsidP="006B2F6F">
      <w:pPr>
        <w:pStyle w:val="30"/>
        <w:bidi w:val="0"/>
        <w:spacing w:line="276" w:lineRule="auto"/>
        <w:ind w:left="1701" w:firstLine="0"/>
        <w:rPr>
          <w:rFonts w:cs="Times New Roman"/>
        </w:rPr>
      </w:pPr>
    </w:p>
    <w:p w14:paraId="37157A19" w14:textId="77777777" w:rsidR="006B2F6F" w:rsidRDefault="006B2F6F" w:rsidP="002F6825">
      <w:pPr>
        <w:pStyle w:val="30"/>
        <w:bidi w:val="0"/>
        <w:spacing w:line="276" w:lineRule="auto"/>
        <w:ind w:left="1701" w:firstLine="0"/>
        <w:rPr>
          <w:rFonts w:cs="Times New Roman"/>
        </w:rPr>
      </w:pPr>
      <w:r w:rsidRPr="00275822">
        <w:rPr>
          <w:rFonts w:cs="Times New Roman"/>
        </w:rPr>
        <w:t>Annual Improvements Cycle - 2014-2016</w:t>
      </w:r>
    </w:p>
    <w:p w14:paraId="4DF9DEC8" w14:textId="77777777" w:rsidR="006B2F6F" w:rsidRPr="00275822" w:rsidRDefault="006B2F6F" w:rsidP="006B2F6F">
      <w:pPr>
        <w:pStyle w:val="30"/>
        <w:bidi w:val="0"/>
        <w:spacing w:line="276" w:lineRule="auto"/>
        <w:ind w:left="1701" w:firstLine="0"/>
        <w:rPr>
          <w:rFonts w:cs="Times New Roman"/>
        </w:rPr>
      </w:pPr>
    </w:p>
    <w:p w14:paraId="05E4865C" w14:textId="77777777" w:rsidR="006B2F6F" w:rsidRPr="00275822" w:rsidRDefault="006B2F6F" w:rsidP="006B2F6F">
      <w:pPr>
        <w:pStyle w:val="30"/>
        <w:bidi w:val="0"/>
        <w:spacing w:line="276" w:lineRule="auto"/>
        <w:ind w:left="1701" w:firstLine="0"/>
        <w:rPr>
          <w:rFonts w:cs="Times New Roman"/>
        </w:rPr>
      </w:pPr>
      <w:r w:rsidRPr="00275822">
        <w:rPr>
          <w:rFonts w:cs="Times New Roman"/>
        </w:rPr>
        <w:t xml:space="preserve">Amendments to IFRS 12 </w:t>
      </w:r>
      <w:r w:rsidR="001365AB">
        <w:rPr>
          <w:rFonts w:cs="Times New Roman"/>
        </w:rPr>
        <w:t>“</w:t>
      </w:r>
      <w:r w:rsidRPr="00275822">
        <w:rPr>
          <w:rFonts w:cs="Times New Roman"/>
        </w:rPr>
        <w:t>Disclosure of Interests in Other Entities</w:t>
      </w:r>
      <w:r w:rsidR="001365AB">
        <w:rPr>
          <w:rFonts w:cs="Times New Roman"/>
        </w:rPr>
        <w:t>”, regarding c</w:t>
      </w:r>
      <w:r w:rsidRPr="00275822">
        <w:rPr>
          <w:rFonts w:cs="Times New Roman"/>
        </w:rPr>
        <w:t>larification of the scope of disclosure</w:t>
      </w:r>
      <w:r>
        <w:rPr>
          <w:rFonts w:cs="Times New Roman"/>
        </w:rPr>
        <w:t xml:space="preserve"> </w:t>
      </w:r>
      <w:r w:rsidRPr="00275822">
        <w:rPr>
          <w:rFonts w:cs="Times New Roman"/>
        </w:rPr>
        <w:t>requirements in IFRS 12</w:t>
      </w:r>
    </w:p>
    <w:p w14:paraId="2B0339E3" w14:textId="77777777" w:rsidR="006B2F6F" w:rsidRDefault="006B2F6F" w:rsidP="006B2F6F">
      <w:pPr>
        <w:pStyle w:val="30"/>
        <w:bidi w:val="0"/>
        <w:spacing w:line="276" w:lineRule="auto"/>
        <w:ind w:left="1701" w:firstLine="0"/>
        <w:rPr>
          <w:rFonts w:cs="Times New Roman"/>
        </w:rPr>
      </w:pPr>
    </w:p>
    <w:p w14:paraId="35D0715D" w14:textId="77777777" w:rsidR="006B2F6F" w:rsidRDefault="006B2F6F" w:rsidP="006B2F6F">
      <w:pPr>
        <w:pStyle w:val="30"/>
        <w:bidi w:val="0"/>
        <w:spacing w:line="276" w:lineRule="auto"/>
        <w:ind w:left="1701" w:firstLine="0"/>
        <w:rPr>
          <w:rFonts w:cs="Times New Roman"/>
        </w:rPr>
      </w:pPr>
      <w:r w:rsidRPr="00275822">
        <w:rPr>
          <w:rFonts w:cs="Times New Roman"/>
        </w:rPr>
        <w:t>The amendments clarify that the disclosure requirements in IFRS 12, other than those in paragraphs B10–B16,</w:t>
      </w:r>
      <w:r>
        <w:rPr>
          <w:rFonts w:cs="Times New Roman"/>
        </w:rPr>
        <w:t xml:space="preserve"> </w:t>
      </w:r>
      <w:r w:rsidRPr="00275822">
        <w:rPr>
          <w:rFonts w:cs="Times New Roman"/>
        </w:rPr>
        <w:t>apply to an entity’s interest in a subsidiary, a joint venture or an associate (or a portion of its interest in a joint</w:t>
      </w:r>
      <w:r>
        <w:rPr>
          <w:rFonts w:cs="Times New Roman"/>
        </w:rPr>
        <w:t xml:space="preserve"> </w:t>
      </w:r>
      <w:r w:rsidRPr="00275822">
        <w:rPr>
          <w:rFonts w:cs="Times New Roman"/>
        </w:rPr>
        <w:t>venture or an associate) that is classified (or included in a disposal group that is classified) as held for sale.</w:t>
      </w:r>
    </w:p>
    <w:p w14:paraId="1899C398" w14:textId="77777777" w:rsidR="006B2F6F" w:rsidRPr="00275822" w:rsidRDefault="006B2F6F" w:rsidP="006B2F6F">
      <w:pPr>
        <w:pStyle w:val="30"/>
        <w:bidi w:val="0"/>
        <w:spacing w:line="276" w:lineRule="auto"/>
        <w:ind w:left="1701" w:firstLine="0"/>
        <w:rPr>
          <w:rFonts w:cs="Times New Roman"/>
        </w:rPr>
      </w:pPr>
    </w:p>
    <w:p w14:paraId="5DF16AA5" w14:textId="77777777" w:rsidR="00A820FD" w:rsidRPr="00F37B25" w:rsidRDefault="006B2F6F" w:rsidP="00A820FD">
      <w:pPr>
        <w:pStyle w:val="30"/>
        <w:bidi w:val="0"/>
        <w:spacing w:line="276" w:lineRule="auto"/>
        <w:ind w:left="1701" w:firstLine="0"/>
        <w:rPr>
          <w:rFonts w:cs="Times New Roman"/>
        </w:rPr>
      </w:pPr>
      <w:r w:rsidRPr="00275822">
        <w:rPr>
          <w:rFonts w:cs="Times New Roman"/>
        </w:rPr>
        <w:t>As at 31 December 2017 the Group classified its interest</w:t>
      </w:r>
      <w:r>
        <w:rPr>
          <w:rFonts w:cs="Times New Roman"/>
        </w:rPr>
        <w:t>s</w:t>
      </w:r>
      <w:r w:rsidRPr="00275822">
        <w:rPr>
          <w:rFonts w:cs="Times New Roman"/>
        </w:rPr>
        <w:t xml:space="preserve"> </w:t>
      </w:r>
      <w:r>
        <w:rPr>
          <w:rFonts w:cs="Times New Roman"/>
        </w:rPr>
        <w:t>i</w:t>
      </w:r>
      <w:r>
        <w:t>n BCRE IHG 180 Orchard Holdings LLC, a joint venture of the Group in the USA and in OSIB-BCRE Bowery Street Holdings LLC, an associate company</w:t>
      </w:r>
      <w:r w:rsidR="001365AB">
        <w:t xml:space="preserve"> of the Group in the USA</w:t>
      </w:r>
      <w:r>
        <w:t xml:space="preserve">, </w:t>
      </w:r>
      <w:r w:rsidRPr="004D0CCB">
        <w:rPr>
          <w:rFonts w:cs="Times New Roman"/>
        </w:rPr>
        <w:t>as held for</w:t>
      </w:r>
      <w:r>
        <w:rPr>
          <w:rFonts w:cs="Times New Roman"/>
        </w:rPr>
        <w:t xml:space="preserve"> </w:t>
      </w:r>
      <w:r w:rsidRPr="004D0CCB">
        <w:rPr>
          <w:rFonts w:cs="Times New Roman"/>
        </w:rPr>
        <w:t>sale</w:t>
      </w:r>
      <w:r w:rsidR="00A820FD">
        <w:rPr>
          <w:rFonts w:cs="Times New Roman"/>
        </w:rPr>
        <w:t>. The Group provided the required disclosures in Note 7e.</w:t>
      </w:r>
    </w:p>
    <w:p w14:paraId="11952046" w14:textId="77777777" w:rsidR="00082FAF" w:rsidRDefault="00082FAF" w:rsidP="00630BDF">
      <w:pPr>
        <w:pStyle w:val="30"/>
        <w:bidi w:val="0"/>
        <w:spacing w:line="276" w:lineRule="auto"/>
        <w:ind w:left="1701" w:firstLine="0"/>
      </w:pPr>
    </w:p>
    <w:p w14:paraId="2103D93A" w14:textId="77777777" w:rsidR="00F60DE0" w:rsidRPr="00F37B25" w:rsidRDefault="00F60DE0" w:rsidP="00F37B25">
      <w:pPr>
        <w:pStyle w:val="t1"/>
        <w:spacing w:line="276" w:lineRule="auto"/>
      </w:pPr>
      <w:r w:rsidRPr="00F37B25">
        <w:t>NOTE 3:</w:t>
      </w:r>
      <w:r w:rsidRPr="00F37B25">
        <w:tab/>
        <w:t>SEGMENT INFORMATION</w:t>
      </w:r>
    </w:p>
    <w:p w14:paraId="2BB13799" w14:textId="77777777" w:rsidR="00F60DE0" w:rsidRPr="00F37B25" w:rsidRDefault="00F60DE0" w:rsidP="00F37B25">
      <w:pPr>
        <w:pStyle w:val="30"/>
        <w:tabs>
          <w:tab w:val="clear" w:pos="1701"/>
          <w:tab w:val="clear" w:pos="2268"/>
        </w:tabs>
        <w:bidi w:val="0"/>
        <w:spacing w:line="276" w:lineRule="auto"/>
        <w:ind w:left="0" w:firstLine="0"/>
        <w:jc w:val="left"/>
        <w:rPr>
          <w:rFonts w:cs="Times New Roman"/>
        </w:rPr>
      </w:pPr>
    </w:p>
    <w:p w14:paraId="48AEC4E5" w14:textId="77777777" w:rsidR="00F60DE0" w:rsidRPr="00F37B25" w:rsidRDefault="00F60DE0" w:rsidP="00F37B25">
      <w:pPr>
        <w:pStyle w:val="20"/>
        <w:bidi w:val="0"/>
        <w:spacing w:line="276" w:lineRule="auto"/>
        <w:ind w:left="1134" w:firstLine="0"/>
        <w:rPr>
          <w:rFonts w:cs="Times New Roman"/>
        </w:rPr>
      </w:pPr>
      <w:r w:rsidRPr="00F37B25">
        <w:rPr>
          <w:rFonts w:cs="Times New Roman"/>
        </w:rPr>
        <w:t>For management purposes, the Group is organized into business units based on its geographical segments, as follows:</w:t>
      </w:r>
    </w:p>
    <w:p w14:paraId="73C456A3" w14:textId="77777777" w:rsidR="009A0607" w:rsidRPr="00F37B25" w:rsidRDefault="009A0607" w:rsidP="00F37B25">
      <w:pPr>
        <w:pStyle w:val="20"/>
        <w:bidi w:val="0"/>
        <w:spacing w:line="276" w:lineRule="auto"/>
        <w:ind w:left="1134" w:firstLine="0"/>
        <w:rPr>
          <w:rFonts w:cs="Times New Roman"/>
        </w:rPr>
      </w:pPr>
    </w:p>
    <w:p w14:paraId="4E3C9610" w14:textId="77777777" w:rsidR="00F60DE0" w:rsidRPr="00F37B25" w:rsidRDefault="00F60DE0" w:rsidP="00F37B25">
      <w:pPr>
        <w:pStyle w:val="20"/>
        <w:bidi w:val="0"/>
        <w:spacing w:line="276" w:lineRule="auto"/>
        <w:rPr>
          <w:rFonts w:cs="Times New Roman"/>
        </w:rPr>
      </w:pPr>
      <w:r w:rsidRPr="00F37B25">
        <w:rPr>
          <w:rFonts w:cs="Times New Roman"/>
        </w:rPr>
        <w:t>-</w:t>
      </w:r>
      <w:r w:rsidRPr="00F37B25">
        <w:rPr>
          <w:rFonts w:cs="Times New Roman"/>
        </w:rPr>
        <w:tab/>
        <w:t>Russia</w:t>
      </w:r>
    </w:p>
    <w:p w14:paraId="0555BE8E" w14:textId="77777777" w:rsidR="00F60DE0" w:rsidRPr="00F37B25" w:rsidRDefault="00F60DE0" w:rsidP="00F37B25">
      <w:pPr>
        <w:pStyle w:val="20"/>
        <w:bidi w:val="0"/>
        <w:spacing w:line="276" w:lineRule="auto"/>
        <w:rPr>
          <w:rFonts w:cs="Times New Roman"/>
        </w:rPr>
      </w:pPr>
      <w:r w:rsidRPr="00F37B25">
        <w:rPr>
          <w:rFonts w:cs="Times New Roman"/>
        </w:rPr>
        <w:t>-</w:t>
      </w:r>
      <w:r w:rsidRPr="00F37B25">
        <w:rPr>
          <w:rFonts w:cs="Times New Roman"/>
        </w:rPr>
        <w:tab/>
        <w:t>USA</w:t>
      </w:r>
    </w:p>
    <w:p w14:paraId="457BFFCA" w14:textId="77777777" w:rsidR="00F60DE0" w:rsidRPr="00F37B25" w:rsidRDefault="00F60DE0" w:rsidP="00F37B25">
      <w:pPr>
        <w:pStyle w:val="20"/>
        <w:bidi w:val="0"/>
        <w:spacing w:line="276" w:lineRule="auto"/>
        <w:rPr>
          <w:rFonts w:cs="Times New Roman"/>
          <w:u w:val="single"/>
        </w:rPr>
      </w:pPr>
      <w:r w:rsidRPr="00F37B25">
        <w:rPr>
          <w:rFonts w:cs="Times New Roman"/>
        </w:rPr>
        <w:t>-</w:t>
      </w:r>
      <w:r w:rsidRPr="00F37B25">
        <w:rPr>
          <w:rFonts w:cs="Times New Roman"/>
        </w:rPr>
        <w:tab/>
        <w:t>Other segments</w:t>
      </w:r>
    </w:p>
    <w:p w14:paraId="4110B6AF" w14:textId="77777777" w:rsidR="00907362" w:rsidRPr="00F37B25" w:rsidRDefault="00907362" w:rsidP="00F37B25">
      <w:pPr>
        <w:pStyle w:val="20"/>
        <w:bidi w:val="0"/>
        <w:spacing w:line="276" w:lineRule="auto"/>
        <w:ind w:left="1134" w:firstLine="0"/>
        <w:rPr>
          <w:rFonts w:cs="Times New Roman"/>
        </w:rPr>
      </w:pPr>
    </w:p>
    <w:p w14:paraId="393D2A4C" w14:textId="77777777" w:rsidR="00AB235F" w:rsidRPr="00F37B25" w:rsidRDefault="00F60DE0" w:rsidP="00F37B25">
      <w:pPr>
        <w:pStyle w:val="20"/>
        <w:bidi w:val="0"/>
        <w:spacing w:line="276" w:lineRule="auto"/>
        <w:ind w:left="1134" w:firstLine="0"/>
        <w:rPr>
          <w:rFonts w:cs="Times New Roman"/>
        </w:rPr>
      </w:pPr>
      <w:r w:rsidRPr="00F37B25">
        <w:rPr>
          <w:rFonts w:cs="Times New Roman"/>
        </w:rPr>
        <w:t>No operating segments have been aggregated to form the above reportable operating segments.</w:t>
      </w:r>
    </w:p>
    <w:p w14:paraId="7A8C6D76" w14:textId="77777777" w:rsidR="00F60DE0" w:rsidRPr="00F37B25" w:rsidRDefault="00F60DE0" w:rsidP="00F37B25">
      <w:pPr>
        <w:pStyle w:val="20"/>
        <w:bidi w:val="0"/>
        <w:spacing w:line="276" w:lineRule="auto"/>
        <w:ind w:left="1134" w:firstLine="0"/>
        <w:rPr>
          <w:rFonts w:cs="Times New Roman"/>
        </w:rPr>
      </w:pPr>
      <w:r w:rsidRPr="00F37B25">
        <w:rPr>
          <w:rFonts w:cs="Times New Roman"/>
        </w:rPr>
        <w:t xml:space="preserve"> </w:t>
      </w:r>
    </w:p>
    <w:p w14:paraId="78504F7C" w14:textId="77777777" w:rsidR="00F60DE0" w:rsidRPr="00F37B25" w:rsidRDefault="00F60DE0" w:rsidP="00F37B25">
      <w:pPr>
        <w:pStyle w:val="20"/>
        <w:bidi w:val="0"/>
        <w:spacing w:line="276" w:lineRule="auto"/>
        <w:ind w:left="1134" w:firstLine="0"/>
        <w:rPr>
          <w:rFonts w:cs="Times New Roman"/>
        </w:rPr>
      </w:pPr>
      <w:r w:rsidRPr="00F37B25">
        <w:rPr>
          <w:rFonts w:cs="Times New Roman"/>
        </w:rPr>
        <w:t>Management and the Board of Directors monitor</w:t>
      </w:r>
      <w:r w:rsidRPr="00F37B25" w:rsidDel="00A07AF7">
        <w:rPr>
          <w:rFonts w:cs="Times New Roman"/>
        </w:rPr>
        <w:t xml:space="preserve"> </w:t>
      </w:r>
      <w:r w:rsidRPr="00F37B25">
        <w:rPr>
          <w:rFonts w:cs="Times New Roman"/>
        </w:rPr>
        <w:t xml:space="preserve">the operating results of </w:t>
      </w:r>
      <w:r w:rsidR="00466D2A" w:rsidRPr="00F37B25">
        <w:rPr>
          <w:rFonts w:cs="Times New Roman"/>
        </w:rPr>
        <w:t>the Group</w:t>
      </w:r>
      <w:r w:rsidR="00BB523E" w:rsidRPr="00F37B25">
        <w:rPr>
          <w:rFonts w:cs="Times New Roman"/>
        </w:rPr>
        <w:t>’</w:t>
      </w:r>
      <w:r w:rsidR="00466D2A" w:rsidRPr="00F37B25">
        <w:rPr>
          <w:rFonts w:cs="Times New Roman"/>
        </w:rPr>
        <w:t xml:space="preserve">s </w:t>
      </w:r>
      <w:r w:rsidRPr="00F37B25">
        <w:rPr>
          <w:rFonts w:cs="Times New Roman"/>
        </w:rPr>
        <w:t>business units separately for the purpose of making decisions about resource allocation and performance assessment. Segment performance is evaluated based on gross profit</w:t>
      </w:r>
      <w:r w:rsidR="00E87EC0">
        <w:rPr>
          <w:rFonts w:cs="Times New Roman"/>
        </w:rPr>
        <w:t>/(loss)</w:t>
      </w:r>
      <w:r w:rsidRPr="00F37B25">
        <w:rPr>
          <w:rFonts w:cs="Times New Roman"/>
        </w:rPr>
        <w:t xml:space="preserve"> including revaluation of investment properties</w:t>
      </w:r>
      <w:r w:rsidR="003507EB" w:rsidRPr="00F37B25">
        <w:rPr>
          <w:rFonts w:cs="Times New Roman"/>
        </w:rPr>
        <w:t>, impairment of assets held for sale</w:t>
      </w:r>
      <w:r w:rsidRPr="00F37B25">
        <w:rPr>
          <w:rFonts w:cs="Times New Roman"/>
        </w:rPr>
        <w:t xml:space="preserve"> and share </w:t>
      </w:r>
      <w:r w:rsidR="00AB235F" w:rsidRPr="00F37B25">
        <w:rPr>
          <w:rFonts w:cs="Times New Roman"/>
        </w:rPr>
        <w:t>of</w:t>
      </w:r>
      <w:r w:rsidRPr="00F37B25">
        <w:rPr>
          <w:rFonts w:cs="Times New Roman"/>
        </w:rPr>
        <w:t xml:space="preserve"> profit</w:t>
      </w:r>
      <w:r w:rsidR="00AB235F" w:rsidRPr="00F37B25">
        <w:rPr>
          <w:rFonts w:cs="Times New Roman"/>
        </w:rPr>
        <w:t>/(loss)</w:t>
      </w:r>
      <w:r w:rsidRPr="00F37B25">
        <w:rPr>
          <w:rFonts w:cs="Times New Roman"/>
        </w:rPr>
        <w:t xml:space="preserve"> of associates and joint ventures. Also, the Group financing (including financ</w:t>
      </w:r>
      <w:r w:rsidR="00F16438" w:rsidRPr="00F37B25">
        <w:rPr>
          <w:rFonts w:cs="Times New Roman"/>
        </w:rPr>
        <w:t xml:space="preserve">ial expenses </w:t>
      </w:r>
      <w:r w:rsidRPr="00F37B25">
        <w:rPr>
          <w:rFonts w:cs="Times New Roman"/>
        </w:rPr>
        <w:t>and</w:t>
      </w:r>
      <w:r w:rsidR="00F16438" w:rsidRPr="00F37B25">
        <w:rPr>
          <w:rFonts w:cs="Times New Roman"/>
        </w:rPr>
        <w:t xml:space="preserve"> </w:t>
      </w:r>
      <w:r w:rsidRPr="00F37B25">
        <w:rPr>
          <w:rFonts w:cs="Times New Roman"/>
        </w:rPr>
        <w:t>income)</w:t>
      </w:r>
      <w:r w:rsidR="0022547F" w:rsidRPr="00F37B25">
        <w:rPr>
          <w:rFonts w:cs="Times New Roman"/>
        </w:rPr>
        <w:t xml:space="preserve">, investments, receivables, payables, cash and cash equivalents </w:t>
      </w:r>
      <w:r w:rsidRPr="00F37B25">
        <w:rPr>
          <w:rFonts w:cs="Times New Roman"/>
        </w:rPr>
        <w:t xml:space="preserve">and income taxes are managed on </w:t>
      </w:r>
      <w:r w:rsidRPr="00F37B25">
        <w:rPr>
          <w:rFonts w:cs="Times New Roman"/>
        </w:rPr>
        <w:lastRenderedPageBreak/>
        <w:t>a Group basis and are not allocated to operating segments.</w:t>
      </w:r>
      <w:r w:rsidR="00CE2A56" w:rsidRPr="00F37B25">
        <w:rPr>
          <w:rFonts w:cs="Times New Roman"/>
        </w:rPr>
        <w:t xml:space="preserve"> </w:t>
      </w:r>
    </w:p>
    <w:p w14:paraId="3C063F8F" w14:textId="77777777" w:rsidR="0078194E" w:rsidRPr="009231FC" w:rsidRDefault="0078194E" w:rsidP="007E75D4">
      <w:pPr>
        <w:pStyle w:val="t1"/>
      </w:pPr>
    </w:p>
    <w:tbl>
      <w:tblPr>
        <w:tblW w:w="8696" w:type="dxa"/>
        <w:tblInd w:w="1134" w:type="dxa"/>
        <w:tblLayout w:type="fixed"/>
        <w:tblCellMar>
          <w:left w:w="0" w:type="dxa"/>
          <w:right w:w="0" w:type="dxa"/>
        </w:tblCellMar>
        <w:tblLook w:val="0000" w:firstRow="0" w:lastRow="0" w:firstColumn="0" w:lastColumn="0" w:noHBand="0" w:noVBand="0"/>
      </w:tblPr>
      <w:tblGrid>
        <w:gridCol w:w="3696"/>
        <w:gridCol w:w="120"/>
        <w:gridCol w:w="129"/>
        <w:gridCol w:w="1271"/>
        <w:gridCol w:w="22"/>
        <w:gridCol w:w="141"/>
        <w:gridCol w:w="1059"/>
        <w:gridCol w:w="162"/>
        <w:gridCol w:w="964"/>
        <w:gridCol w:w="162"/>
        <w:gridCol w:w="970"/>
      </w:tblGrid>
      <w:tr w:rsidR="00D5190D" w:rsidRPr="007E75D4" w14:paraId="0E8984CF" w14:textId="77777777" w:rsidTr="004550BC">
        <w:trPr>
          <w:trHeight w:val="17"/>
        </w:trPr>
        <w:tc>
          <w:tcPr>
            <w:tcW w:w="3696" w:type="dxa"/>
            <w:tcBorders>
              <w:bottom w:val="single" w:sz="4" w:space="0" w:color="auto"/>
            </w:tcBorders>
            <w:tcMar>
              <w:left w:w="0" w:type="dxa"/>
              <w:right w:w="0" w:type="dxa"/>
            </w:tcMar>
            <w:vAlign w:val="center"/>
          </w:tcPr>
          <w:p w14:paraId="56C11FFF" w14:textId="77777777" w:rsidR="00D5190D" w:rsidRPr="007E75D4" w:rsidRDefault="00D5190D" w:rsidP="007E75D4">
            <w:pPr>
              <w:tabs>
                <w:tab w:val="left" w:pos="227"/>
                <w:tab w:val="left" w:pos="397"/>
                <w:tab w:val="left" w:pos="567"/>
              </w:tabs>
              <w:spacing w:line="180" w:lineRule="exact"/>
              <w:ind w:left="227" w:hanging="227"/>
              <w:jc w:val="left"/>
              <w:rPr>
                <w:b/>
                <w:sz w:val="18"/>
                <w:szCs w:val="18"/>
              </w:rPr>
            </w:pPr>
            <w:r w:rsidRPr="007E75D4">
              <w:rPr>
                <w:b/>
                <w:sz w:val="18"/>
                <w:szCs w:val="18"/>
              </w:rPr>
              <w:t>Year ended 31 December 201</w:t>
            </w:r>
            <w:r>
              <w:rPr>
                <w:b/>
                <w:sz w:val="18"/>
                <w:szCs w:val="18"/>
              </w:rPr>
              <w:t>7</w:t>
            </w:r>
          </w:p>
        </w:tc>
        <w:tc>
          <w:tcPr>
            <w:tcW w:w="120" w:type="dxa"/>
            <w:vAlign w:val="center"/>
          </w:tcPr>
          <w:p w14:paraId="49F56BAD" w14:textId="77777777" w:rsidR="00D5190D" w:rsidRPr="007E75D4" w:rsidRDefault="00D5190D" w:rsidP="007E75D4">
            <w:pPr>
              <w:tabs>
                <w:tab w:val="left" w:pos="720"/>
                <w:tab w:val="left" w:pos="1440"/>
                <w:tab w:val="left" w:pos="2302"/>
              </w:tabs>
              <w:spacing w:line="180" w:lineRule="exact"/>
              <w:jc w:val="center"/>
              <w:rPr>
                <w:b/>
                <w:sz w:val="18"/>
                <w:szCs w:val="18"/>
              </w:rPr>
            </w:pPr>
          </w:p>
        </w:tc>
        <w:tc>
          <w:tcPr>
            <w:tcW w:w="129" w:type="dxa"/>
          </w:tcPr>
          <w:p w14:paraId="6730B738" w14:textId="77777777" w:rsidR="00D5190D" w:rsidRPr="007E75D4" w:rsidRDefault="00D5190D" w:rsidP="007E75D4">
            <w:pPr>
              <w:spacing w:line="180" w:lineRule="exact"/>
              <w:jc w:val="center"/>
              <w:rPr>
                <w:b/>
                <w:sz w:val="18"/>
                <w:szCs w:val="18"/>
              </w:rPr>
            </w:pPr>
          </w:p>
        </w:tc>
        <w:tc>
          <w:tcPr>
            <w:tcW w:w="1271" w:type="dxa"/>
            <w:tcBorders>
              <w:bottom w:val="single" w:sz="4" w:space="0" w:color="auto"/>
            </w:tcBorders>
            <w:shd w:val="clear" w:color="auto" w:fill="auto"/>
            <w:vAlign w:val="center"/>
          </w:tcPr>
          <w:p w14:paraId="52F1C459" w14:textId="77777777" w:rsidR="00D5190D" w:rsidRPr="007E75D4" w:rsidRDefault="00D5190D" w:rsidP="007E75D4">
            <w:pPr>
              <w:spacing w:line="180" w:lineRule="exact"/>
              <w:jc w:val="center"/>
              <w:rPr>
                <w:b/>
                <w:sz w:val="18"/>
                <w:szCs w:val="18"/>
              </w:rPr>
            </w:pPr>
            <w:r w:rsidRPr="007E75D4">
              <w:rPr>
                <w:b/>
                <w:sz w:val="18"/>
                <w:szCs w:val="18"/>
              </w:rPr>
              <w:t>Russia</w:t>
            </w:r>
          </w:p>
        </w:tc>
        <w:tc>
          <w:tcPr>
            <w:tcW w:w="163" w:type="dxa"/>
            <w:gridSpan w:val="2"/>
            <w:vAlign w:val="center"/>
          </w:tcPr>
          <w:p w14:paraId="20065E7B" w14:textId="77777777" w:rsidR="00D5190D" w:rsidRPr="007E75D4" w:rsidRDefault="00D5190D" w:rsidP="007E75D4">
            <w:pPr>
              <w:pStyle w:val="FootnoteText"/>
              <w:spacing w:line="180" w:lineRule="exact"/>
              <w:jc w:val="center"/>
              <w:rPr>
                <w:b/>
                <w:sz w:val="18"/>
                <w:szCs w:val="18"/>
              </w:rPr>
            </w:pPr>
          </w:p>
        </w:tc>
        <w:tc>
          <w:tcPr>
            <w:tcW w:w="1059" w:type="dxa"/>
            <w:tcBorders>
              <w:bottom w:val="single" w:sz="4" w:space="0" w:color="auto"/>
            </w:tcBorders>
            <w:shd w:val="clear" w:color="auto" w:fill="auto"/>
            <w:vAlign w:val="center"/>
          </w:tcPr>
          <w:p w14:paraId="2F63477C" w14:textId="77777777" w:rsidR="00D5190D" w:rsidRPr="007E75D4" w:rsidRDefault="00D5190D" w:rsidP="007E75D4">
            <w:pPr>
              <w:pStyle w:val="FootnoteText"/>
              <w:spacing w:line="180" w:lineRule="exact"/>
              <w:jc w:val="center"/>
              <w:rPr>
                <w:b/>
                <w:sz w:val="18"/>
                <w:szCs w:val="18"/>
              </w:rPr>
            </w:pPr>
            <w:r w:rsidRPr="007E75D4">
              <w:rPr>
                <w:b/>
                <w:sz w:val="18"/>
                <w:szCs w:val="18"/>
              </w:rPr>
              <w:t>USA</w:t>
            </w:r>
          </w:p>
        </w:tc>
        <w:tc>
          <w:tcPr>
            <w:tcW w:w="162" w:type="dxa"/>
            <w:vAlign w:val="center"/>
          </w:tcPr>
          <w:p w14:paraId="0EBA3FBC" w14:textId="77777777" w:rsidR="00D5190D" w:rsidRPr="007E75D4" w:rsidRDefault="00D5190D" w:rsidP="007E75D4">
            <w:pPr>
              <w:pStyle w:val="FootnoteText"/>
              <w:spacing w:line="180" w:lineRule="exact"/>
              <w:jc w:val="center"/>
              <w:rPr>
                <w:b/>
                <w:sz w:val="18"/>
                <w:szCs w:val="18"/>
              </w:rPr>
            </w:pPr>
          </w:p>
        </w:tc>
        <w:tc>
          <w:tcPr>
            <w:tcW w:w="964" w:type="dxa"/>
            <w:tcBorders>
              <w:bottom w:val="single" w:sz="4" w:space="0" w:color="auto"/>
            </w:tcBorders>
            <w:shd w:val="clear" w:color="auto" w:fill="auto"/>
            <w:vAlign w:val="center"/>
          </w:tcPr>
          <w:p w14:paraId="1A2BC10D" w14:textId="77777777" w:rsidR="00D5190D" w:rsidRPr="007E75D4" w:rsidRDefault="00D5190D" w:rsidP="007E75D4">
            <w:pPr>
              <w:pStyle w:val="FootnoteText"/>
              <w:spacing w:line="180" w:lineRule="exact"/>
              <w:jc w:val="center"/>
              <w:rPr>
                <w:b/>
                <w:sz w:val="18"/>
                <w:szCs w:val="18"/>
              </w:rPr>
            </w:pPr>
            <w:r w:rsidRPr="007E75D4">
              <w:rPr>
                <w:b/>
                <w:sz w:val="18"/>
                <w:szCs w:val="18"/>
              </w:rPr>
              <w:t>Others</w:t>
            </w:r>
          </w:p>
        </w:tc>
        <w:tc>
          <w:tcPr>
            <w:tcW w:w="162" w:type="dxa"/>
            <w:vAlign w:val="center"/>
          </w:tcPr>
          <w:p w14:paraId="1B99DA94" w14:textId="77777777" w:rsidR="00D5190D" w:rsidRPr="007E75D4" w:rsidRDefault="00D5190D" w:rsidP="007E75D4">
            <w:pPr>
              <w:pStyle w:val="FootnoteText"/>
              <w:spacing w:line="180" w:lineRule="exact"/>
              <w:jc w:val="center"/>
              <w:rPr>
                <w:b/>
                <w:sz w:val="18"/>
                <w:szCs w:val="18"/>
              </w:rPr>
            </w:pPr>
          </w:p>
        </w:tc>
        <w:tc>
          <w:tcPr>
            <w:tcW w:w="968" w:type="dxa"/>
            <w:tcBorders>
              <w:bottom w:val="single" w:sz="4" w:space="0" w:color="auto"/>
            </w:tcBorders>
            <w:shd w:val="clear" w:color="auto" w:fill="auto"/>
            <w:vAlign w:val="center"/>
          </w:tcPr>
          <w:p w14:paraId="786324D9" w14:textId="77777777" w:rsidR="00D5190D" w:rsidRPr="007E75D4" w:rsidRDefault="00D5190D" w:rsidP="007E75D4">
            <w:pPr>
              <w:pStyle w:val="FootnoteText"/>
              <w:spacing w:line="180" w:lineRule="exact"/>
              <w:jc w:val="center"/>
              <w:rPr>
                <w:b/>
                <w:sz w:val="18"/>
                <w:szCs w:val="18"/>
              </w:rPr>
            </w:pPr>
            <w:r w:rsidRPr="007E75D4">
              <w:rPr>
                <w:b/>
                <w:sz w:val="18"/>
                <w:szCs w:val="18"/>
              </w:rPr>
              <w:t>Total</w:t>
            </w:r>
          </w:p>
        </w:tc>
      </w:tr>
      <w:tr w:rsidR="00513193" w:rsidRPr="007E75D4" w14:paraId="570584F7" w14:textId="77777777" w:rsidTr="004550BC">
        <w:trPr>
          <w:trHeight w:val="17"/>
        </w:trPr>
        <w:tc>
          <w:tcPr>
            <w:tcW w:w="3696" w:type="dxa"/>
            <w:tcBorders>
              <w:top w:val="single" w:sz="4" w:space="0" w:color="auto"/>
            </w:tcBorders>
            <w:tcMar>
              <w:left w:w="0" w:type="dxa"/>
              <w:right w:w="0" w:type="dxa"/>
            </w:tcMar>
            <w:vAlign w:val="center"/>
          </w:tcPr>
          <w:p w14:paraId="4CB8A2EF" w14:textId="77777777" w:rsidR="00513193" w:rsidRPr="001A7983" w:rsidRDefault="00513193" w:rsidP="007E75D4">
            <w:pPr>
              <w:tabs>
                <w:tab w:val="left" w:pos="227"/>
                <w:tab w:val="left" w:pos="397"/>
                <w:tab w:val="left" w:pos="567"/>
              </w:tabs>
              <w:spacing w:line="180" w:lineRule="exact"/>
              <w:ind w:left="227" w:hanging="227"/>
              <w:jc w:val="left"/>
              <w:rPr>
                <w:b/>
                <w:sz w:val="18"/>
              </w:rPr>
            </w:pPr>
          </w:p>
        </w:tc>
        <w:tc>
          <w:tcPr>
            <w:tcW w:w="120" w:type="dxa"/>
            <w:vAlign w:val="center"/>
          </w:tcPr>
          <w:p w14:paraId="624F8B55" w14:textId="77777777" w:rsidR="00513193" w:rsidRPr="001A7983" w:rsidRDefault="00513193" w:rsidP="001A7983">
            <w:pPr>
              <w:tabs>
                <w:tab w:val="left" w:pos="720"/>
                <w:tab w:val="left" w:pos="1440"/>
                <w:tab w:val="left" w:pos="2302"/>
              </w:tabs>
              <w:spacing w:line="180" w:lineRule="exact"/>
              <w:jc w:val="center"/>
              <w:rPr>
                <w:b/>
                <w:sz w:val="18"/>
              </w:rPr>
            </w:pPr>
          </w:p>
        </w:tc>
        <w:tc>
          <w:tcPr>
            <w:tcW w:w="129" w:type="dxa"/>
          </w:tcPr>
          <w:p w14:paraId="20A113EC" w14:textId="77777777" w:rsidR="00513193" w:rsidRPr="007E75D4" w:rsidRDefault="00513193" w:rsidP="007E75D4">
            <w:pPr>
              <w:spacing w:line="180" w:lineRule="exact"/>
              <w:jc w:val="center"/>
              <w:rPr>
                <w:b/>
                <w:sz w:val="18"/>
                <w:szCs w:val="18"/>
              </w:rPr>
            </w:pPr>
          </w:p>
        </w:tc>
        <w:tc>
          <w:tcPr>
            <w:tcW w:w="4751" w:type="dxa"/>
            <w:gridSpan w:val="8"/>
            <w:tcBorders>
              <w:top w:val="single" w:sz="4" w:space="0" w:color="auto"/>
              <w:bottom w:val="single" w:sz="4" w:space="0" w:color="auto"/>
            </w:tcBorders>
            <w:shd w:val="clear" w:color="auto" w:fill="auto"/>
            <w:vAlign w:val="center"/>
          </w:tcPr>
          <w:p w14:paraId="5E86089E" w14:textId="77777777" w:rsidR="00513193" w:rsidRPr="001A7983" w:rsidRDefault="00513193" w:rsidP="007E75D4">
            <w:pPr>
              <w:pStyle w:val="FootnoteText"/>
              <w:spacing w:line="180" w:lineRule="exact"/>
              <w:jc w:val="center"/>
              <w:rPr>
                <w:b/>
                <w:sz w:val="18"/>
              </w:rPr>
            </w:pPr>
            <w:r w:rsidRPr="007E75D4">
              <w:rPr>
                <w:b/>
                <w:sz w:val="18"/>
                <w:szCs w:val="18"/>
              </w:rPr>
              <w:t>Euro in thousand</w:t>
            </w:r>
          </w:p>
        </w:tc>
      </w:tr>
      <w:tr w:rsidR="00D5190D" w:rsidRPr="007E75D4" w14:paraId="7CFA3C2C" w14:textId="77777777" w:rsidTr="004550BC">
        <w:trPr>
          <w:trHeight w:val="17"/>
        </w:trPr>
        <w:tc>
          <w:tcPr>
            <w:tcW w:w="3696" w:type="dxa"/>
            <w:tcMar>
              <w:left w:w="0" w:type="dxa"/>
              <w:right w:w="0" w:type="dxa"/>
            </w:tcMar>
          </w:tcPr>
          <w:p w14:paraId="09CAE355"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Gross rental income</w:t>
            </w:r>
          </w:p>
        </w:tc>
        <w:tc>
          <w:tcPr>
            <w:tcW w:w="120" w:type="dxa"/>
          </w:tcPr>
          <w:p w14:paraId="477FE10F"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0FE9EA99"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top w:val="single" w:sz="4" w:space="0" w:color="auto"/>
            </w:tcBorders>
            <w:vAlign w:val="bottom"/>
          </w:tcPr>
          <w:p w14:paraId="1BD9A383" w14:textId="77777777" w:rsidR="00D5190D" w:rsidRPr="007E75D4" w:rsidRDefault="00D5190D" w:rsidP="007E75D4">
            <w:pPr>
              <w:tabs>
                <w:tab w:val="decimal" w:pos="745"/>
              </w:tabs>
              <w:spacing w:line="180" w:lineRule="exact"/>
              <w:jc w:val="left"/>
              <w:rPr>
                <w:sz w:val="18"/>
                <w:szCs w:val="18"/>
              </w:rPr>
            </w:pPr>
            <w:r>
              <w:rPr>
                <w:sz w:val="18"/>
                <w:szCs w:val="18"/>
              </w:rPr>
              <w:t>9,559</w:t>
            </w:r>
          </w:p>
        </w:tc>
        <w:tc>
          <w:tcPr>
            <w:tcW w:w="140" w:type="dxa"/>
            <w:tcBorders>
              <w:top w:val="single" w:sz="4" w:space="0" w:color="auto"/>
            </w:tcBorders>
            <w:vAlign w:val="bottom"/>
          </w:tcPr>
          <w:p w14:paraId="07628759" w14:textId="77777777" w:rsidR="00D5190D" w:rsidRPr="007E75D4" w:rsidRDefault="00D5190D" w:rsidP="007E75D4">
            <w:pPr>
              <w:tabs>
                <w:tab w:val="decimal" w:pos="745"/>
              </w:tabs>
              <w:spacing w:line="180" w:lineRule="exact"/>
              <w:jc w:val="left"/>
              <w:rPr>
                <w:sz w:val="18"/>
                <w:szCs w:val="18"/>
              </w:rPr>
            </w:pPr>
          </w:p>
        </w:tc>
        <w:tc>
          <w:tcPr>
            <w:tcW w:w="1059" w:type="dxa"/>
            <w:tcBorders>
              <w:top w:val="single" w:sz="4" w:space="0" w:color="auto"/>
            </w:tcBorders>
            <w:vAlign w:val="bottom"/>
          </w:tcPr>
          <w:p w14:paraId="69EF21FE" w14:textId="77777777" w:rsidR="00D5190D" w:rsidRPr="007E75D4" w:rsidRDefault="00D5190D" w:rsidP="007E75D4">
            <w:pPr>
              <w:tabs>
                <w:tab w:val="decimal" w:pos="745"/>
              </w:tabs>
              <w:spacing w:line="180" w:lineRule="exact"/>
              <w:jc w:val="left"/>
              <w:rPr>
                <w:sz w:val="18"/>
                <w:szCs w:val="18"/>
              </w:rPr>
            </w:pPr>
            <w:r>
              <w:rPr>
                <w:sz w:val="18"/>
                <w:szCs w:val="18"/>
              </w:rPr>
              <w:t>6,641</w:t>
            </w:r>
          </w:p>
        </w:tc>
        <w:tc>
          <w:tcPr>
            <w:tcW w:w="162" w:type="dxa"/>
            <w:tcBorders>
              <w:top w:val="single" w:sz="4" w:space="0" w:color="auto"/>
            </w:tcBorders>
            <w:vAlign w:val="bottom"/>
          </w:tcPr>
          <w:p w14:paraId="15F8041D" w14:textId="77777777" w:rsidR="00D5190D" w:rsidRPr="007E75D4" w:rsidRDefault="00D5190D" w:rsidP="007E75D4">
            <w:pPr>
              <w:tabs>
                <w:tab w:val="decimal" w:pos="745"/>
              </w:tabs>
              <w:spacing w:line="180" w:lineRule="exact"/>
              <w:jc w:val="left"/>
              <w:rPr>
                <w:sz w:val="18"/>
                <w:szCs w:val="18"/>
              </w:rPr>
            </w:pPr>
          </w:p>
        </w:tc>
        <w:tc>
          <w:tcPr>
            <w:tcW w:w="964" w:type="dxa"/>
            <w:tcBorders>
              <w:top w:val="single" w:sz="4" w:space="0" w:color="auto"/>
            </w:tcBorders>
            <w:vAlign w:val="bottom"/>
          </w:tcPr>
          <w:p w14:paraId="66C28328"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62" w:type="dxa"/>
            <w:tcBorders>
              <w:top w:val="single" w:sz="4" w:space="0" w:color="auto"/>
            </w:tcBorders>
            <w:vAlign w:val="bottom"/>
          </w:tcPr>
          <w:p w14:paraId="4F2E7F54" w14:textId="77777777" w:rsidR="00D5190D" w:rsidRPr="007E75D4" w:rsidRDefault="00D5190D" w:rsidP="007E75D4">
            <w:pPr>
              <w:tabs>
                <w:tab w:val="decimal" w:pos="745"/>
              </w:tabs>
              <w:spacing w:line="180" w:lineRule="exact"/>
              <w:jc w:val="left"/>
              <w:rPr>
                <w:sz w:val="18"/>
                <w:szCs w:val="18"/>
              </w:rPr>
            </w:pPr>
          </w:p>
        </w:tc>
        <w:tc>
          <w:tcPr>
            <w:tcW w:w="968" w:type="dxa"/>
            <w:tcBorders>
              <w:top w:val="single" w:sz="4" w:space="0" w:color="auto"/>
            </w:tcBorders>
            <w:vAlign w:val="bottom"/>
          </w:tcPr>
          <w:p w14:paraId="45D7A5A3" w14:textId="77777777" w:rsidR="00D5190D" w:rsidRPr="007E75D4" w:rsidRDefault="00D5190D" w:rsidP="007E75D4">
            <w:pPr>
              <w:tabs>
                <w:tab w:val="decimal" w:pos="745"/>
              </w:tabs>
              <w:spacing w:line="180" w:lineRule="exact"/>
              <w:jc w:val="left"/>
              <w:rPr>
                <w:sz w:val="18"/>
                <w:szCs w:val="18"/>
              </w:rPr>
            </w:pPr>
            <w:r>
              <w:rPr>
                <w:sz w:val="18"/>
                <w:szCs w:val="18"/>
              </w:rPr>
              <w:t>16,200</w:t>
            </w:r>
          </w:p>
        </w:tc>
      </w:tr>
      <w:tr w:rsidR="00D5190D" w:rsidRPr="007E75D4" w14:paraId="11C58631" w14:textId="77777777" w:rsidTr="004550BC">
        <w:trPr>
          <w:trHeight w:val="17"/>
        </w:trPr>
        <w:tc>
          <w:tcPr>
            <w:tcW w:w="3696" w:type="dxa"/>
            <w:tcMar>
              <w:left w:w="0" w:type="dxa"/>
              <w:right w:w="0" w:type="dxa"/>
            </w:tcMar>
          </w:tcPr>
          <w:p w14:paraId="26E35BA6"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Service charge, management and other income</w:t>
            </w:r>
          </w:p>
        </w:tc>
        <w:tc>
          <w:tcPr>
            <w:tcW w:w="120" w:type="dxa"/>
          </w:tcPr>
          <w:p w14:paraId="7B3FA5ED"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53CD5EE5" w14:textId="77777777" w:rsidR="00D5190D" w:rsidRPr="007E75D4" w:rsidRDefault="00D5190D" w:rsidP="007E75D4">
            <w:pPr>
              <w:tabs>
                <w:tab w:val="decimal" w:pos="745"/>
              </w:tabs>
              <w:spacing w:line="180" w:lineRule="exact"/>
              <w:jc w:val="left"/>
              <w:rPr>
                <w:sz w:val="18"/>
                <w:szCs w:val="18"/>
              </w:rPr>
            </w:pPr>
          </w:p>
        </w:tc>
        <w:tc>
          <w:tcPr>
            <w:tcW w:w="1293" w:type="dxa"/>
            <w:gridSpan w:val="2"/>
            <w:vAlign w:val="bottom"/>
          </w:tcPr>
          <w:p w14:paraId="08BE6351" w14:textId="77777777" w:rsidR="00D5190D" w:rsidRPr="007E75D4" w:rsidRDefault="00D5190D" w:rsidP="007E75D4">
            <w:pPr>
              <w:tabs>
                <w:tab w:val="decimal" w:pos="745"/>
              </w:tabs>
              <w:spacing w:line="180" w:lineRule="exact"/>
              <w:jc w:val="left"/>
              <w:rPr>
                <w:sz w:val="18"/>
                <w:szCs w:val="18"/>
              </w:rPr>
            </w:pPr>
            <w:r>
              <w:rPr>
                <w:sz w:val="18"/>
                <w:szCs w:val="18"/>
              </w:rPr>
              <w:t>7,551</w:t>
            </w:r>
          </w:p>
        </w:tc>
        <w:tc>
          <w:tcPr>
            <w:tcW w:w="140" w:type="dxa"/>
            <w:vAlign w:val="bottom"/>
          </w:tcPr>
          <w:p w14:paraId="0AF4D207" w14:textId="77777777" w:rsidR="00D5190D" w:rsidRPr="007E75D4" w:rsidRDefault="00D5190D" w:rsidP="007E75D4">
            <w:pPr>
              <w:tabs>
                <w:tab w:val="decimal" w:pos="745"/>
              </w:tabs>
              <w:spacing w:line="180" w:lineRule="exact"/>
              <w:jc w:val="left"/>
              <w:rPr>
                <w:sz w:val="18"/>
                <w:szCs w:val="18"/>
              </w:rPr>
            </w:pPr>
          </w:p>
        </w:tc>
        <w:tc>
          <w:tcPr>
            <w:tcW w:w="1059" w:type="dxa"/>
            <w:vAlign w:val="bottom"/>
          </w:tcPr>
          <w:p w14:paraId="6D2A0179" w14:textId="77777777" w:rsidR="00D5190D" w:rsidRPr="007E75D4" w:rsidRDefault="00D5190D" w:rsidP="007E75D4">
            <w:pPr>
              <w:tabs>
                <w:tab w:val="decimal" w:pos="745"/>
              </w:tabs>
              <w:spacing w:line="180" w:lineRule="exact"/>
              <w:jc w:val="left"/>
              <w:rPr>
                <w:sz w:val="18"/>
                <w:szCs w:val="18"/>
              </w:rPr>
            </w:pPr>
            <w:r>
              <w:rPr>
                <w:sz w:val="18"/>
                <w:szCs w:val="18"/>
              </w:rPr>
              <w:t>1,138</w:t>
            </w:r>
          </w:p>
        </w:tc>
        <w:tc>
          <w:tcPr>
            <w:tcW w:w="162" w:type="dxa"/>
            <w:vAlign w:val="bottom"/>
          </w:tcPr>
          <w:p w14:paraId="7F87823A" w14:textId="77777777" w:rsidR="00D5190D" w:rsidRPr="007E75D4" w:rsidRDefault="00D5190D" w:rsidP="007E75D4">
            <w:pPr>
              <w:tabs>
                <w:tab w:val="decimal" w:pos="745"/>
              </w:tabs>
              <w:spacing w:line="180" w:lineRule="exact"/>
              <w:jc w:val="left"/>
              <w:rPr>
                <w:sz w:val="18"/>
                <w:szCs w:val="18"/>
              </w:rPr>
            </w:pPr>
          </w:p>
        </w:tc>
        <w:tc>
          <w:tcPr>
            <w:tcW w:w="964" w:type="dxa"/>
            <w:vAlign w:val="bottom"/>
          </w:tcPr>
          <w:p w14:paraId="0C9BF444"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62" w:type="dxa"/>
            <w:vAlign w:val="bottom"/>
          </w:tcPr>
          <w:p w14:paraId="55F69EA8" w14:textId="77777777" w:rsidR="00D5190D" w:rsidRPr="007E75D4" w:rsidRDefault="00D5190D" w:rsidP="007E75D4">
            <w:pPr>
              <w:tabs>
                <w:tab w:val="decimal" w:pos="745"/>
              </w:tabs>
              <w:spacing w:line="180" w:lineRule="exact"/>
              <w:jc w:val="left"/>
              <w:rPr>
                <w:sz w:val="18"/>
                <w:szCs w:val="18"/>
              </w:rPr>
            </w:pPr>
          </w:p>
        </w:tc>
        <w:tc>
          <w:tcPr>
            <w:tcW w:w="968" w:type="dxa"/>
            <w:vAlign w:val="bottom"/>
          </w:tcPr>
          <w:p w14:paraId="71317795" w14:textId="77777777" w:rsidR="00D5190D" w:rsidRPr="007E75D4" w:rsidRDefault="00D5190D" w:rsidP="007E75D4">
            <w:pPr>
              <w:tabs>
                <w:tab w:val="decimal" w:pos="745"/>
              </w:tabs>
              <w:spacing w:line="180" w:lineRule="exact"/>
              <w:jc w:val="left"/>
              <w:rPr>
                <w:sz w:val="18"/>
                <w:szCs w:val="18"/>
              </w:rPr>
            </w:pPr>
            <w:r>
              <w:rPr>
                <w:sz w:val="18"/>
                <w:szCs w:val="18"/>
              </w:rPr>
              <w:t>8,689</w:t>
            </w:r>
          </w:p>
        </w:tc>
      </w:tr>
      <w:tr w:rsidR="00D5190D" w:rsidRPr="007E75D4" w14:paraId="5C269C74" w14:textId="77777777" w:rsidTr="004550BC">
        <w:trPr>
          <w:trHeight w:val="17"/>
        </w:trPr>
        <w:tc>
          <w:tcPr>
            <w:tcW w:w="3696" w:type="dxa"/>
            <w:tcMar>
              <w:left w:w="0" w:type="dxa"/>
              <w:right w:w="0" w:type="dxa"/>
            </w:tcMar>
          </w:tcPr>
          <w:p w14:paraId="61B9D167"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Property operating and other expenses</w:t>
            </w:r>
          </w:p>
        </w:tc>
        <w:tc>
          <w:tcPr>
            <w:tcW w:w="120" w:type="dxa"/>
          </w:tcPr>
          <w:p w14:paraId="30A340D3"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01FAA16B"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bottom w:val="single" w:sz="4" w:space="0" w:color="auto"/>
            </w:tcBorders>
            <w:vAlign w:val="bottom"/>
          </w:tcPr>
          <w:p w14:paraId="070F3348" w14:textId="77777777" w:rsidR="00D5190D" w:rsidRPr="007E75D4" w:rsidRDefault="00D5190D" w:rsidP="007E75D4">
            <w:pPr>
              <w:tabs>
                <w:tab w:val="decimal" w:pos="745"/>
              </w:tabs>
              <w:spacing w:line="180" w:lineRule="exact"/>
              <w:jc w:val="left"/>
              <w:rPr>
                <w:sz w:val="18"/>
                <w:szCs w:val="18"/>
              </w:rPr>
            </w:pPr>
            <w:r>
              <w:rPr>
                <w:sz w:val="18"/>
                <w:szCs w:val="18"/>
              </w:rPr>
              <w:t>(8,700)</w:t>
            </w:r>
          </w:p>
        </w:tc>
        <w:tc>
          <w:tcPr>
            <w:tcW w:w="140" w:type="dxa"/>
            <w:vAlign w:val="bottom"/>
          </w:tcPr>
          <w:p w14:paraId="6D2F077B" w14:textId="77777777" w:rsidR="00D5190D" w:rsidRPr="007E75D4" w:rsidRDefault="00D5190D" w:rsidP="007E75D4">
            <w:pPr>
              <w:tabs>
                <w:tab w:val="decimal" w:pos="745"/>
              </w:tabs>
              <w:spacing w:line="180" w:lineRule="exact"/>
              <w:jc w:val="left"/>
              <w:rPr>
                <w:sz w:val="18"/>
                <w:szCs w:val="18"/>
              </w:rPr>
            </w:pPr>
          </w:p>
        </w:tc>
        <w:tc>
          <w:tcPr>
            <w:tcW w:w="1059" w:type="dxa"/>
            <w:tcBorders>
              <w:bottom w:val="single" w:sz="4" w:space="0" w:color="auto"/>
            </w:tcBorders>
            <w:vAlign w:val="bottom"/>
          </w:tcPr>
          <w:p w14:paraId="403EDE9A" w14:textId="77777777" w:rsidR="00D5190D" w:rsidRPr="007E75D4" w:rsidRDefault="00D5190D" w:rsidP="007E75D4">
            <w:pPr>
              <w:tabs>
                <w:tab w:val="decimal" w:pos="745"/>
              </w:tabs>
              <w:spacing w:line="180" w:lineRule="exact"/>
              <w:jc w:val="left"/>
              <w:rPr>
                <w:sz w:val="18"/>
                <w:szCs w:val="18"/>
              </w:rPr>
            </w:pPr>
            <w:r>
              <w:rPr>
                <w:sz w:val="18"/>
                <w:szCs w:val="18"/>
              </w:rPr>
              <w:t>(9,720)</w:t>
            </w:r>
          </w:p>
        </w:tc>
        <w:tc>
          <w:tcPr>
            <w:tcW w:w="162" w:type="dxa"/>
            <w:vAlign w:val="bottom"/>
          </w:tcPr>
          <w:p w14:paraId="46EE9E46" w14:textId="77777777" w:rsidR="00D5190D" w:rsidRPr="007E75D4" w:rsidRDefault="00D5190D" w:rsidP="007E75D4">
            <w:pPr>
              <w:tabs>
                <w:tab w:val="decimal" w:pos="745"/>
              </w:tabs>
              <w:spacing w:line="180" w:lineRule="exact"/>
              <w:jc w:val="left"/>
              <w:rPr>
                <w:sz w:val="18"/>
                <w:szCs w:val="18"/>
              </w:rPr>
            </w:pPr>
          </w:p>
        </w:tc>
        <w:tc>
          <w:tcPr>
            <w:tcW w:w="964" w:type="dxa"/>
            <w:tcBorders>
              <w:bottom w:val="single" w:sz="4" w:space="0" w:color="auto"/>
            </w:tcBorders>
            <w:vAlign w:val="bottom"/>
          </w:tcPr>
          <w:p w14:paraId="4B3AC596" w14:textId="77777777" w:rsidR="00D5190D" w:rsidRPr="007E75D4" w:rsidRDefault="00D5190D" w:rsidP="007E75D4">
            <w:pPr>
              <w:tabs>
                <w:tab w:val="decimal" w:pos="745"/>
              </w:tabs>
              <w:spacing w:line="180" w:lineRule="exact"/>
              <w:jc w:val="left"/>
              <w:rPr>
                <w:sz w:val="18"/>
                <w:szCs w:val="18"/>
              </w:rPr>
            </w:pPr>
            <w:r>
              <w:rPr>
                <w:sz w:val="18"/>
                <w:szCs w:val="18"/>
              </w:rPr>
              <w:t>(1,284)</w:t>
            </w:r>
          </w:p>
        </w:tc>
        <w:tc>
          <w:tcPr>
            <w:tcW w:w="162" w:type="dxa"/>
            <w:vAlign w:val="bottom"/>
          </w:tcPr>
          <w:p w14:paraId="28BAE363" w14:textId="77777777" w:rsidR="00D5190D" w:rsidRPr="007E75D4" w:rsidRDefault="00D5190D" w:rsidP="007E75D4">
            <w:pPr>
              <w:tabs>
                <w:tab w:val="decimal" w:pos="745"/>
              </w:tabs>
              <w:spacing w:line="180" w:lineRule="exact"/>
              <w:jc w:val="left"/>
              <w:rPr>
                <w:sz w:val="18"/>
                <w:szCs w:val="18"/>
              </w:rPr>
            </w:pPr>
          </w:p>
        </w:tc>
        <w:tc>
          <w:tcPr>
            <w:tcW w:w="968" w:type="dxa"/>
            <w:tcBorders>
              <w:bottom w:val="single" w:sz="4" w:space="0" w:color="auto"/>
            </w:tcBorders>
            <w:vAlign w:val="bottom"/>
          </w:tcPr>
          <w:p w14:paraId="24B202EA" w14:textId="77777777" w:rsidR="00D5190D" w:rsidRPr="007E75D4" w:rsidRDefault="00D5190D" w:rsidP="007E75D4">
            <w:pPr>
              <w:tabs>
                <w:tab w:val="decimal" w:pos="745"/>
              </w:tabs>
              <w:spacing w:line="180" w:lineRule="exact"/>
              <w:jc w:val="left"/>
              <w:rPr>
                <w:sz w:val="18"/>
                <w:szCs w:val="18"/>
              </w:rPr>
            </w:pPr>
            <w:r>
              <w:rPr>
                <w:sz w:val="18"/>
                <w:szCs w:val="18"/>
              </w:rPr>
              <w:t>(19,704)</w:t>
            </w:r>
          </w:p>
        </w:tc>
      </w:tr>
      <w:tr w:rsidR="00D5190D" w:rsidRPr="007E75D4" w14:paraId="34093E48" w14:textId="77777777" w:rsidTr="004550BC">
        <w:trPr>
          <w:trHeight w:val="17"/>
        </w:trPr>
        <w:tc>
          <w:tcPr>
            <w:tcW w:w="3696" w:type="dxa"/>
            <w:tcMar>
              <w:left w:w="0" w:type="dxa"/>
              <w:right w:w="0" w:type="dxa"/>
            </w:tcMar>
          </w:tcPr>
          <w:p w14:paraId="504CF8FD"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p>
        </w:tc>
        <w:tc>
          <w:tcPr>
            <w:tcW w:w="120" w:type="dxa"/>
          </w:tcPr>
          <w:p w14:paraId="33F8DC80"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6D2FE520"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top w:val="single" w:sz="4" w:space="0" w:color="auto"/>
            </w:tcBorders>
            <w:vAlign w:val="bottom"/>
          </w:tcPr>
          <w:p w14:paraId="6175F987" w14:textId="77777777" w:rsidR="00D5190D" w:rsidRPr="007E75D4" w:rsidRDefault="00D5190D" w:rsidP="007E75D4">
            <w:pPr>
              <w:tabs>
                <w:tab w:val="decimal" w:pos="745"/>
              </w:tabs>
              <w:spacing w:line="180" w:lineRule="exact"/>
              <w:jc w:val="left"/>
              <w:rPr>
                <w:sz w:val="18"/>
                <w:szCs w:val="18"/>
              </w:rPr>
            </w:pPr>
          </w:p>
        </w:tc>
        <w:tc>
          <w:tcPr>
            <w:tcW w:w="140" w:type="dxa"/>
            <w:vAlign w:val="bottom"/>
          </w:tcPr>
          <w:p w14:paraId="05F2A875" w14:textId="77777777" w:rsidR="00D5190D" w:rsidRPr="007E75D4" w:rsidRDefault="00D5190D" w:rsidP="007E75D4">
            <w:pPr>
              <w:tabs>
                <w:tab w:val="decimal" w:pos="745"/>
              </w:tabs>
              <w:spacing w:line="180" w:lineRule="exact"/>
              <w:jc w:val="left"/>
              <w:rPr>
                <w:sz w:val="18"/>
                <w:szCs w:val="18"/>
              </w:rPr>
            </w:pPr>
          </w:p>
        </w:tc>
        <w:tc>
          <w:tcPr>
            <w:tcW w:w="1059" w:type="dxa"/>
            <w:tcBorders>
              <w:top w:val="single" w:sz="4" w:space="0" w:color="auto"/>
            </w:tcBorders>
            <w:vAlign w:val="bottom"/>
          </w:tcPr>
          <w:p w14:paraId="49354002"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1AE56CB6" w14:textId="77777777" w:rsidR="00D5190D" w:rsidRPr="007E75D4" w:rsidRDefault="00D5190D" w:rsidP="007E75D4">
            <w:pPr>
              <w:tabs>
                <w:tab w:val="decimal" w:pos="745"/>
              </w:tabs>
              <w:spacing w:line="180" w:lineRule="exact"/>
              <w:jc w:val="left"/>
              <w:rPr>
                <w:sz w:val="18"/>
                <w:szCs w:val="18"/>
              </w:rPr>
            </w:pPr>
          </w:p>
        </w:tc>
        <w:tc>
          <w:tcPr>
            <w:tcW w:w="964" w:type="dxa"/>
            <w:tcBorders>
              <w:top w:val="single" w:sz="4" w:space="0" w:color="auto"/>
            </w:tcBorders>
            <w:vAlign w:val="bottom"/>
          </w:tcPr>
          <w:p w14:paraId="6E884FBE"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7E680CC1" w14:textId="77777777" w:rsidR="00D5190D" w:rsidRPr="007E75D4" w:rsidRDefault="00D5190D" w:rsidP="007E75D4">
            <w:pPr>
              <w:tabs>
                <w:tab w:val="decimal" w:pos="745"/>
              </w:tabs>
              <w:spacing w:line="180" w:lineRule="exact"/>
              <w:jc w:val="left"/>
              <w:rPr>
                <w:sz w:val="18"/>
                <w:szCs w:val="18"/>
              </w:rPr>
            </w:pPr>
          </w:p>
        </w:tc>
        <w:tc>
          <w:tcPr>
            <w:tcW w:w="968" w:type="dxa"/>
            <w:tcBorders>
              <w:top w:val="single" w:sz="4" w:space="0" w:color="auto"/>
            </w:tcBorders>
            <w:vAlign w:val="bottom"/>
          </w:tcPr>
          <w:p w14:paraId="78BE3521" w14:textId="77777777" w:rsidR="00D5190D" w:rsidRPr="007E75D4" w:rsidRDefault="00D5190D" w:rsidP="007E75D4">
            <w:pPr>
              <w:tabs>
                <w:tab w:val="decimal" w:pos="745"/>
              </w:tabs>
              <w:spacing w:line="180" w:lineRule="exact"/>
              <w:jc w:val="left"/>
              <w:rPr>
                <w:sz w:val="18"/>
                <w:szCs w:val="18"/>
              </w:rPr>
            </w:pPr>
          </w:p>
        </w:tc>
      </w:tr>
      <w:tr w:rsidR="00D5190D" w:rsidRPr="007E75D4" w14:paraId="15C62866" w14:textId="77777777" w:rsidTr="004550BC">
        <w:trPr>
          <w:trHeight w:val="17"/>
        </w:trPr>
        <w:tc>
          <w:tcPr>
            <w:tcW w:w="3696" w:type="dxa"/>
            <w:tcMar>
              <w:left w:w="0" w:type="dxa"/>
              <w:right w:w="0" w:type="dxa"/>
            </w:tcMar>
          </w:tcPr>
          <w:p w14:paraId="61A71D68"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Rental</w:t>
            </w:r>
            <w:r>
              <w:rPr>
                <w:sz w:val="18"/>
                <w:szCs w:val="18"/>
              </w:rPr>
              <w:t xml:space="preserve">, </w:t>
            </w:r>
            <w:r w:rsidRPr="007E75D4">
              <w:rPr>
                <w:sz w:val="18"/>
                <w:szCs w:val="18"/>
              </w:rPr>
              <w:t xml:space="preserve">management </w:t>
            </w:r>
            <w:r>
              <w:rPr>
                <w:sz w:val="18"/>
                <w:szCs w:val="18"/>
              </w:rPr>
              <w:t xml:space="preserve">and other </w:t>
            </w:r>
            <w:r w:rsidRPr="007E75D4">
              <w:rPr>
                <w:sz w:val="18"/>
                <w:szCs w:val="18"/>
              </w:rPr>
              <w:t>income, net</w:t>
            </w:r>
          </w:p>
        </w:tc>
        <w:tc>
          <w:tcPr>
            <w:tcW w:w="120" w:type="dxa"/>
          </w:tcPr>
          <w:p w14:paraId="63200309"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5E214B75"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bottom w:val="single" w:sz="4" w:space="0" w:color="auto"/>
            </w:tcBorders>
            <w:vAlign w:val="bottom"/>
          </w:tcPr>
          <w:p w14:paraId="3E58A384" w14:textId="77777777" w:rsidR="00D5190D" w:rsidRPr="007E75D4" w:rsidRDefault="00D5190D" w:rsidP="007E75D4">
            <w:pPr>
              <w:tabs>
                <w:tab w:val="decimal" w:pos="745"/>
              </w:tabs>
              <w:spacing w:line="180" w:lineRule="exact"/>
              <w:jc w:val="left"/>
              <w:rPr>
                <w:sz w:val="18"/>
                <w:szCs w:val="18"/>
              </w:rPr>
            </w:pPr>
            <w:r>
              <w:rPr>
                <w:sz w:val="18"/>
                <w:szCs w:val="18"/>
              </w:rPr>
              <w:t>8,410</w:t>
            </w:r>
          </w:p>
        </w:tc>
        <w:tc>
          <w:tcPr>
            <w:tcW w:w="140" w:type="dxa"/>
            <w:vAlign w:val="bottom"/>
          </w:tcPr>
          <w:p w14:paraId="6985DAE3" w14:textId="77777777" w:rsidR="00D5190D" w:rsidRPr="007E75D4" w:rsidRDefault="00D5190D" w:rsidP="007E75D4">
            <w:pPr>
              <w:tabs>
                <w:tab w:val="decimal" w:pos="745"/>
              </w:tabs>
              <w:spacing w:line="180" w:lineRule="exact"/>
              <w:jc w:val="left"/>
              <w:rPr>
                <w:sz w:val="18"/>
                <w:szCs w:val="18"/>
              </w:rPr>
            </w:pPr>
          </w:p>
        </w:tc>
        <w:tc>
          <w:tcPr>
            <w:tcW w:w="1059" w:type="dxa"/>
            <w:tcBorders>
              <w:bottom w:val="single" w:sz="4" w:space="0" w:color="auto"/>
            </w:tcBorders>
            <w:vAlign w:val="bottom"/>
          </w:tcPr>
          <w:p w14:paraId="4F2B31CC" w14:textId="77777777" w:rsidR="00D5190D" w:rsidRPr="007E75D4" w:rsidRDefault="00D5190D" w:rsidP="007E75D4">
            <w:pPr>
              <w:tabs>
                <w:tab w:val="decimal" w:pos="745"/>
              </w:tabs>
              <w:spacing w:line="180" w:lineRule="exact"/>
              <w:jc w:val="left"/>
              <w:rPr>
                <w:sz w:val="18"/>
                <w:szCs w:val="18"/>
              </w:rPr>
            </w:pPr>
            <w:r>
              <w:rPr>
                <w:sz w:val="18"/>
                <w:szCs w:val="18"/>
              </w:rPr>
              <w:t>(1,941)</w:t>
            </w:r>
          </w:p>
        </w:tc>
        <w:tc>
          <w:tcPr>
            <w:tcW w:w="162" w:type="dxa"/>
            <w:vAlign w:val="bottom"/>
          </w:tcPr>
          <w:p w14:paraId="47223833" w14:textId="77777777" w:rsidR="00D5190D" w:rsidRPr="007E75D4" w:rsidRDefault="00D5190D" w:rsidP="007E75D4">
            <w:pPr>
              <w:tabs>
                <w:tab w:val="decimal" w:pos="745"/>
              </w:tabs>
              <w:spacing w:line="180" w:lineRule="exact"/>
              <w:jc w:val="left"/>
              <w:rPr>
                <w:sz w:val="18"/>
                <w:szCs w:val="18"/>
              </w:rPr>
            </w:pPr>
          </w:p>
        </w:tc>
        <w:tc>
          <w:tcPr>
            <w:tcW w:w="964" w:type="dxa"/>
            <w:tcBorders>
              <w:bottom w:val="single" w:sz="4" w:space="0" w:color="auto"/>
            </w:tcBorders>
            <w:vAlign w:val="bottom"/>
          </w:tcPr>
          <w:p w14:paraId="06D2D53F" w14:textId="77777777" w:rsidR="00D5190D" w:rsidRPr="007E75D4" w:rsidRDefault="00D5190D" w:rsidP="007E75D4">
            <w:pPr>
              <w:tabs>
                <w:tab w:val="decimal" w:pos="745"/>
              </w:tabs>
              <w:spacing w:line="180" w:lineRule="exact"/>
              <w:jc w:val="left"/>
              <w:rPr>
                <w:sz w:val="18"/>
                <w:szCs w:val="18"/>
              </w:rPr>
            </w:pPr>
            <w:r>
              <w:rPr>
                <w:sz w:val="18"/>
                <w:szCs w:val="18"/>
              </w:rPr>
              <w:t>(1,284)</w:t>
            </w:r>
          </w:p>
        </w:tc>
        <w:tc>
          <w:tcPr>
            <w:tcW w:w="162" w:type="dxa"/>
            <w:vAlign w:val="bottom"/>
          </w:tcPr>
          <w:p w14:paraId="614B87C2" w14:textId="77777777" w:rsidR="00D5190D" w:rsidRPr="007E75D4" w:rsidRDefault="00D5190D" w:rsidP="007E75D4">
            <w:pPr>
              <w:tabs>
                <w:tab w:val="decimal" w:pos="745"/>
              </w:tabs>
              <w:spacing w:line="180" w:lineRule="exact"/>
              <w:jc w:val="left"/>
              <w:rPr>
                <w:sz w:val="18"/>
                <w:szCs w:val="18"/>
              </w:rPr>
            </w:pPr>
          </w:p>
        </w:tc>
        <w:tc>
          <w:tcPr>
            <w:tcW w:w="968" w:type="dxa"/>
            <w:tcBorders>
              <w:bottom w:val="single" w:sz="4" w:space="0" w:color="auto"/>
            </w:tcBorders>
            <w:vAlign w:val="bottom"/>
          </w:tcPr>
          <w:p w14:paraId="29A40E52" w14:textId="77777777" w:rsidR="00D5190D" w:rsidRPr="007E75D4" w:rsidRDefault="00D5190D" w:rsidP="007E75D4">
            <w:pPr>
              <w:tabs>
                <w:tab w:val="decimal" w:pos="745"/>
              </w:tabs>
              <w:spacing w:line="180" w:lineRule="exact"/>
              <w:jc w:val="left"/>
              <w:rPr>
                <w:sz w:val="18"/>
                <w:szCs w:val="18"/>
              </w:rPr>
            </w:pPr>
            <w:r>
              <w:rPr>
                <w:sz w:val="18"/>
                <w:szCs w:val="18"/>
              </w:rPr>
              <w:t>5,185</w:t>
            </w:r>
          </w:p>
        </w:tc>
      </w:tr>
      <w:tr w:rsidR="00D5190D" w:rsidRPr="007E75D4" w14:paraId="3599353B" w14:textId="77777777" w:rsidTr="004550BC">
        <w:trPr>
          <w:trHeight w:val="17"/>
        </w:trPr>
        <w:tc>
          <w:tcPr>
            <w:tcW w:w="3696" w:type="dxa"/>
            <w:tcMar>
              <w:left w:w="0" w:type="dxa"/>
              <w:right w:w="0" w:type="dxa"/>
            </w:tcMar>
          </w:tcPr>
          <w:p w14:paraId="6E0884E7"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Interest and other related income from lending business</w:t>
            </w:r>
          </w:p>
        </w:tc>
        <w:tc>
          <w:tcPr>
            <w:tcW w:w="120" w:type="dxa"/>
          </w:tcPr>
          <w:p w14:paraId="57DF866E"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3535152F"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top w:val="single" w:sz="4" w:space="0" w:color="auto"/>
            </w:tcBorders>
            <w:vAlign w:val="bottom"/>
          </w:tcPr>
          <w:p w14:paraId="507A8324"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40" w:type="dxa"/>
            <w:vAlign w:val="bottom"/>
          </w:tcPr>
          <w:p w14:paraId="0705D878" w14:textId="77777777" w:rsidR="00D5190D" w:rsidRPr="007E75D4" w:rsidRDefault="00D5190D" w:rsidP="007E75D4">
            <w:pPr>
              <w:tabs>
                <w:tab w:val="decimal" w:pos="745"/>
              </w:tabs>
              <w:spacing w:line="180" w:lineRule="exact"/>
              <w:jc w:val="left"/>
              <w:rPr>
                <w:sz w:val="18"/>
                <w:szCs w:val="18"/>
              </w:rPr>
            </w:pPr>
          </w:p>
        </w:tc>
        <w:tc>
          <w:tcPr>
            <w:tcW w:w="1059" w:type="dxa"/>
            <w:tcBorders>
              <w:top w:val="single" w:sz="4" w:space="0" w:color="auto"/>
            </w:tcBorders>
            <w:vAlign w:val="bottom"/>
          </w:tcPr>
          <w:p w14:paraId="064E25A6" w14:textId="77777777" w:rsidR="00D5190D" w:rsidRPr="007E75D4" w:rsidRDefault="00D5190D" w:rsidP="007E75D4">
            <w:pPr>
              <w:tabs>
                <w:tab w:val="decimal" w:pos="745"/>
              </w:tabs>
              <w:spacing w:line="180" w:lineRule="exact"/>
              <w:jc w:val="left"/>
              <w:rPr>
                <w:sz w:val="18"/>
                <w:szCs w:val="18"/>
              </w:rPr>
            </w:pPr>
            <w:r>
              <w:rPr>
                <w:sz w:val="18"/>
                <w:szCs w:val="18"/>
              </w:rPr>
              <w:t>858</w:t>
            </w:r>
          </w:p>
        </w:tc>
        <w:tc>
          <w:tcPr>
            <w:tcW w:w="162" w:type="dxa"/>
            <w:vAlign w:val="bottom"/>
          </w:tcPr>
          <w:p w14:paraId="7F0711AA" w14:textId="77777777" w:rsidR="00D5190D" w:rsidRPr="007E75D4" w:rsidRDefault="00D5190D" w:rsidP="007E75D4">
            <w:pPr>
              <w:tabs>
                <w:tab w:val="decimal" w:pos="745"/>
              </w:tabs>
              <w:spacing w:line="180" w:lineRule="exact"/>
              <w:jc w:val="left"/>
              <w:rPr>
                <w:sz w:val="18"/>
                <w:szCs w:val="18"/>
              </w:rPr>
            </w:pPr>
          </w:p>
        </w:tc>
        <w:tc>
          <w:tcPr>
            <w:tcW w:w="964" w:type="dxa"/>
            <w:tcBorders>
              <w:top w:val="single" w:sz="4" w:space="0" w:color="auto"/>
            </w:tcBorders>
            <w:vAlign w:val="bottom"/>
          </w:tcPr>
          <w:p w14:paraId="4D3DA815"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62" w:type="dxa"/>
            <w:vAlign w:val="bottom"/>
          </w:tcPr>
          <w:p w14:paraId="51661B40" w14:textId="77777777" w:rsidR="00D5190D" w:rsidRPr="007E75D4" w:rsidRDefault="00D5190D" w:rsidP="007E75D4">
            <w:pPr>
              <w:tabs>
                <w:tab w:val="decimal" w:pos="745"/>
              </w:tabs>
              <w:spacing w:line="180" w:lineRule="exact"/>
              <w:jc w:val="left"/>
              <w:rPr>
                <w:sz w:val="18"/>
                <w:szCs w:val="18"/>
              </w:rPr>
            </w:pPr>
          </w:p>
        </w:tc>
        <w:tc>
          <w:tcPr>
            <w:tcW w:w="968" w:type="dxa"/>
            <w:tcBorders>
              <w:top w:val="single" w:sz="4" w:space="0" w:color="auto"/>
            </w:tcBorders>
            <w:vAlign w:val="bottom"/>
          </w:tcPr>
          <w:p w14:paraId="5530361F" w14:textId="77777777" w:rsidR="00D5190D" w:rsidRPr="007E75D4" w:rsidRDefault="00D5190D" w:rsidP="007E75D4">
            <w:pPr>
              <w:tabs>
                <w:tab w:val="decimal" w:pos="745"/>
              </w:tabs>
              <w:spacing w:line="180" w:lineRule="exact"/>
              <w:jc w:val="left"/>
              <w:rPr>
                <w:sz w:val="18"/>
                <w:szCs w:val="18"/>
              </w:rPr>
            </w:pPr>
            <w:r>
              <w:rPr>
                <w:sz w:val="18"/>
                <w:szCs w:val="18"/>
              </w:rPr>
              <w:t>858</w:t>
            </w:r>
          </w:p>
        </w:tc>
      </w:tr>
      <w:tr w:rsidR="00D5190D" w:rsidRPr="007E75D4" w14:paraId="7750BEAC" w14:textId="77777777" w:rsidTr="004550BC">
        <w:trPr>
          <w:trHeight w:val="17"/>
        </w:trPr>
        <w:tc>
          <w:tcPr>
            <w:tcW w:w="3696" w:type="dxa"/>
            <w:tcMar>
              <w:left w:w="0" w:type="dxa"/>
              <w:right w:w="0" w:type="dxa"/>
            </w:tcMar>
          </w:tcPr>
          <w:p w14:paraId="519BD679"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Costs related to lending business</w:t>
            </w:r>
          </w:p>
        </w:tc>
        <w:tc>
          <w:tcPr>
            <w:tcW w:w="120" w:type="dxa"/>
          </w:tcPr>
          <w:p w14:paraId="627FC914"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5B51FE66"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bottom w:val="single" w:sz="4" w:space="0" w:color="auto"/>
            </w:tcBorders>
            <w:vAlign w:val="bottom"/>
          </w:tcPr>
          <w:p w14:paraId="73996BBD"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40" w:type="dxa"/>
            <w:vAlign w:val="bottom"/>
          </w:tcPr>
          <w:p w14:paraId="5FC725F2" w14:textId="77777777" w:rsidR="00D5190D" w:rsidRPr="007E75D4" w:rsidRDefault="00D5190D" w:rsidP="007E75D4">
            <w:pPr>
              <w:tabs>
                <w:tab w:val="decimal" w:pos="745"/>
              </w:tabs>
              <w:spacing w:line="180" w:lineRule="exact"/>
              <w:jc w:val="left"/>
              <w:rPr>
                <w:sz w:val="18"/>
                <w:szCs w:val="18"/>
              </w:rPr>
            </w:pPr>
          </w:p>
        </w:tc>
        <w:tc>
          <w:tcPr>
            <w:tcW w:w="1059" w:type="dxa"/>
            <w:tcBorders>
              <w:bottom w:val="single" w:sz="4" w:space="0" w:color="auto"/>
            </w:tcBorders>
            <w:vAlign w:val="bottom"/>
          </w:tcPr>
          <w:p w14:paraId="7607B184" w14:textId="77777777" w:rsidR="00D5190D" w:rsidRPr="007E75D4" w:rsidRDefault="00D5190D" w:rsidP="007E75D4">
            <w:pPr>
              <w:tabs>
                <w:tab w:val="decimal" w:pos="745"/>
              </w:tabs>
              <w:spacing w:line="180" w:lineRule="exact"/>
              <w:jc w:val="left"/>
              <w:rPr>
                <w:sz w:val="18"/>
                <w:szCs w:val="18"/>
              </w:rPr>
            </w:pPr>
            <w:r>
              <w:rPr>
                <w:sz w:val="18"/>
                <w:szCs w:val="18"/>
              </w:rPr>
              <w:t>(247)</w:t>
            </w:r>
          </w:p>
        </w:tc>
        <w:tc>
          <w:tcPr>
            <w:tcW w:w="162" w:type="dxa"/>
            <w:vAlign w:val="bottom"/>
          </w:tcPr>
          <w:p w14:paraId="203217C8" w14:textId="77777777" w:rsidR="00D5190D" w:rsidRPr="007E75D4" w:rsidRDefault="00D5190D" w:rsidP="007E75D4">
            <w:pPr>
              <w:tabs>
                <w:tab w:val="decimal" w:pos="745"/>
              </w:tabs>
              <w:spacing w:line="180" w:lineRule="exact"/>
              <w:jc w:val="left"/>
              <w:rPr>
                <w:sz w:val="18"/>
                <w:szCs w:val="18"/>
              </w:rPr>
            </w:pPr>
          </w:p>
        </w:tc>
        <w:tc>
          <w:tcPr>
            <w:tcW w:w="964" w:type="dxa"/>
            <w:tcBorders>
              <w:bottom w:val="single" w:sz="4" w:space="0" w:color="auto"/>
            </w:tcBorders>
            <w:vAlign w:val="bottom"/>
          </w:tcPr>
          <w:p w14:paraId="3CC70CD4"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62" w:type="dxa"/>
            <w:vAlign w:val="bottom"/>
          </w:tcPr>
          <w:p w14:paraId="3B43EB32" w14:textId="77777777" w:rsidR="00D5190D" w:rsidRPr="007E75D4" w:rsidRDefault="00D5190D" w:rsidP="007E75D4">
            <w:pPr>
              <w:tabs>
                <w:tab w:val="decimal" w:pos="745"/>
              </w:tabs>
              <w:spacing w:line="180" w:lineRule="exact"/>
              <w:jc w:val="left"/>
              <w:rPr>
                <w:sz w:val="18"/>
                <w:szCs w:val="18"/>
              </w:rPr>
            </w:pPr>
          </w:p>
        </w:tc>
        <w:tc>
          <w:tcPr>
            <w:tcW w:w="968" w:type="dxa"/>
            <w:tcBorders>
              <w:bottom w:val="single" w:sz="4" w:space="0" w:color="auto"/>
            </w:tcBorders>
            <w:vAlign w:val="bottom"/>
          </w:tcPr>
          <w:p w14:paraId="37A2B043" w14:textId="77777777" w:rsidR="00D5190D" w:rsidRPr="007E75D4" w:rsidRDefault="00D5190D" w:rsidP="007E75D4">
            <w:pPr>
              <w:tabs>
                <w:tab w:val="decimal" w:pos="745"/>
              </w:tabs>
              <w:spacing w:line="180" w:lineRule="exact"/>
              <w:jc w:val="left"/>
              <w:rPr>
                <w:sz w:val="18"/>
                <w:szCs w:val="18"/>
              </w:rPr>
            </w:pPr>
            <w:r>
              <w:rPr>
                <w:sz w:val="18"/>
                <w:szCs w:val="18"/>
              </w:rPr>
              <w:t>(247)</w:t>
            </w:r>
          </w:p>
        </w:tc>
      </w:tr>
      <w:tr w:rsidR="00D5190D" w:rsidRPr="007E75D4" w14:paraId="74DB131F" w14:textId="77777777" w:rsidTr="004550BC">
        <w:trPr>
          <w:trHeight w:val="17"/>
        </w:trPr>
        <w:tc>
          <w:tcPr>
            <w:tcW w:w="3696" w:type="dxa"/>
            <w:tcMar>
              <w:left w:w="0" w:type="dxa"/>
              <w:right w:w="0" w:type="dxa"/>
            </w:tcMar>
          </w:tcPr>
          <w:p w14:paraId="6FAFBF7F"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p>
        </w:tc>
        <w:tc>
          <w:tcPr>
            <w:tcW w:w="120" w:type="dxa"/>
          </w:tcPr>
          <w:p w14:paraId="44526472"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27E44641"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top w:val="single" w:sz="4" w:space="0" w:color="auto"/>
            </w:tcBorders>
            <w:vAlign w:val="bottom"/>
          </w:tcPr>
          <w:p w14:paraId="7B67E11C" w14:textId="77777777" w:rsidR="00D5190D" w:rsidRPr="007E75D4" w:rsidRDefault="00D5190D" w:rsidP="007E75D4">
            <w:pPr>
              <w:tabs>
                <w:tab w:val="decimal" w:pos="745"/>
              </w:tabs>
              <w:spacing w:line="180" w:lineRule="exact"/>
              <w:jc w:val="left"/>
              <w:rPr>
                <w:sz w:val="18"/>
                <w:szCs w:val="18"/>
              </w:rPr>
            </w:pPr>
          </w:p>
        </w:tc>
        <w:tc>
          <w:tcPr>
            <w:tcW w:w="140" w:type="dxa"/>
            <w:vAlign w:val="bottom"/>
          </w:tcPr>
          <w:p w14:paraId="5B33E389" w14:textId="77777777" w:rsidR="00D5190D" w:rsidRPr="007E75D4" w:rsidRDefault="00D5190D" w:rsidP="007E75D4">
            <w:pPr>
              <w:tabs>
                <w:tab w:val="decimal" w:pos="745"/>
              </w:tabs>
              <w:spacing w:line="180" w:lineRule="exact"/>
              <w:jc w:val="left"/>
              <w:rPr>
                <w:sz w:val="18"/>
                <w:szCs w:val="18"/>
              </w:rPr>
            </w:pPr>
          </w:p>
        </w:tc>
        <w:tc>
          <w:tcPr>
            <w:tcW w:w="1059" w:type="dxa"/>
            <w:tcBorders>
              <w:top w:val="single" w:sz="4" w:space="0" w:color="auto"/>
            </w:tcBorders>
            <w:vAlign w:val="bottom"/>
          </w:tcPr>
          <w:p w14:paraId="70ACDC0D"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3282E465" w14:textId="77777777" w:rsidR="00D5190D" w:rsidRPr="007E75D4" w:rsidRDefault="00D5190D" w:rsidP="007E75D4">
            <w:pPr>
              <w:tabs>
                <w:tab w:val="decimal" w:pos="745"/>
              </w:tabs>
              <w:spacing w:line="180" w:lineRule="exact"/>
              <w:jc w:val="left"/>
              <w:rPr>
                <w:sz w:val="18"/>
                <w:szCs w:val="18"/>
              </w:rPr>
            </w:pPr>
          </w:p>
        </w:tc>
        <w:tc>
          <w:tcPr>
            <w:tcW w:w="964" w:type="dxa"/>
            <w:tcBorders>
              <w:top w:val="single" w:sz="4" w:space="0" w:color="auto"/>
            </w:tcBorders>
            <w:vAlign w:val="bottom"/>
          </w:tcPr>
          <w:p w14:paraId="6280D254"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0311BFFA" w14:textId="77777777" w:rsidR="00D5190D" w:rsidRPr="007E75D4" w:rsidRDefault="00D5190D" w:rsidP="007E75D4">
            <w:pPr>
              <w:tabs>
                <w:tab w:val="decimal" w:pos="745"/>
              </w:tabs>
              <w:spacing w:line="180" w:lineRule="exact"/>
              <w:jc w:val="left"/>
              <w:rPr>
                <w:sz w:val="18"/>
                <w:szCs w:val="18"/>
              </w:rPr>
            </w:pPr>
          </w:p>
        </w:tc>
        <w:tc>
          <w:tcPr>
            <w:tcW w:w="968" w:type="dxa"/>
            <w:tcBorders>
              <w:top w:val="single" w:sz="4" w:space="0" w:color="auto"/>
            </w:tcBorders>
            <w:vAlign w:val="bottom"/>
          </w:tcPr>
          <w:p w14:paraId="5AFE9D08" w14:textId="77777777" w:rsidR="00D5190D" w:rsidRPr="007E75D4" w:rsidRDefault="00D5190D" w:rsidP="007E75D4">
            <w:pPr>
              <w:tabs>
                <w:tab w:val="decimal" w:pos="745"/>
              </w:tabs>
              <w:spacing w:line="180" w:lineRule="exact"/>
              <w:jc w:val="left"/>
              <w:rPr>
                <w:sz w:val="18"/>
                <w:szCs w:val="18"/>
              </w:rPr>
            </w:pPr>
          </w:p>
        </w:tc>
      </w:tr>
      <w:tr w:rsidR="00D5190D" w:rsidRPr="007E75D4" w14:paraId="40496CD8" w14:textId="77777777" w:rsidTr="004550BC">
        <w:trPr>
          <w:trHeight w:val="17"/>
        </w:trPr>
        <w:tc>
          <w:tcPr>
            <w:tcW w:w="3696" w:type="dxa"/>
            <w:tcMar>
              <w:left w:w="0" w:type="dxa"/>
              <w:right w:w="0" w:type="dxa"/>
            </w:tcMar>
          </w:tcPr>
          <w:p w14:paraId="13798D97"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Gross profit from lending business</w:t>
            </w:r>
          </w:p>
        </w:tc>
        <w:tc>
          <w:tcPr>
            <w:tcW w:w="120" w:type="dxa"/>
          </w:tcPr>
          <w:p w14:paraId="3939A11D"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72E6A568"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bottom w:val="single" w:sz="4" w:space="0" w:color="auto"/>
            </w:tcBorders>
            <w:vAlign w:val="bottom"/>
          </w:tcPr>
          <w:p w14:paraId="156478C0"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40" w:type="dxa"/>
            <w:vAlign w:val="bottom"/>
          </w:tcPr>
          <w:p w14:paraId="4A791BDE" w14:textId="77777777" w:rsidR="00D5190D" w:rsidRPr="007E75D4" w:rsidRDefault="00D5190D" w:rsidP="007E75D4">
            <w:pPr>
              <w:tabs>
                <w:tab w:val="decimal" w:pos="745"/>
              </w:tabs>
              <w:spacing w:line="180" w:lineRule="exact"/>
              <w:jc w:val="left"/>
              <w:rPr>
                <w:sz w:val="18"/>
                <w:szCs w:val="18"/>
              </w:rPr>
            </w:pPr>
          </w:p>
        </w:tc>
        <w:tc>
          <w:tcPr>
            <w:tcW w:w="1059" w:type="dxa"/>
            <w:tcBorders>
              <w:bottom w:val="single" w:sz="4" w:space="0" w:color="auto"/>
            </w:tcBorders>
            <w:vAlign w:val="bottom"/>
          </w:tcPr>
          <w:p w14:paraId="232EDD61" w14:textId="77777777" w:rsidR="00D5190D" w:rsidRPr="007E75D4" w:rsidRDefault="00D5190D" w:rsidP="007E75D4">
            <w:pPr>
              <w:tabs>
                <w:tab w:val="decimal" w:pos="745"/>
              </w:tabs>
              <w:spacing w:line="180" w:lineRule="exact"/>
              <w:jc w:val="left"/>
              <w:rPr>
                <w:sz w:val="18"/>
                <w:szCs w:val="18"/>
              </w:rPr>
            </w:pPr>
            <w:r>
              <w:rPr>
                <w:sz w:val="18"/>
                <w:szCs w:val="18"/>
              </w:rPr>
              <w:t>611</w:t>
            </w:r>
          </w:p>
        </w:tc>
        <w:tc>
          <w:tcPr>
            <w:tcW w:w="162" w:type="dxa"/>
            <w:vAlign w:val="bottom"/>
          </w:tcPr>
          <w:p w14:paraId="57EFA1E3" w14:textId="77777777" w:rsidR="00D5190D" w:rsidRPr="007E75D4" w:rsidRDefault="00D5190D" w:rsidP="007E75D4">
            <w:pPr>
              <w:tabs>
                <w:tab w:val="decimal" w:pos="745"/>
              </w:tabs>
              <w:spacing w:line="180" w:lineRule="exact"/>
              <w:jc w:val="left"/>
              <w:rPr>
                <w:sz w:val="18"/>
                <w:szCs w:val="18"/>
              </w:rPr>
            </w:pPr>
          </w:p>
        </w:tc>
        <w:tc>
          <w:tcPr>
            <w:tcW w:w="964" w:type="dxa"/>
            <w:tcBorders>
              <w:bottom w:val="single" w:sz="4" w:space="0" w:color="auto"/>
            </w:tcBorders>
            <w:vAlign w:val="bottom"/>
          </w:tcPr>
          <w:p w14:paraId="1F225E87"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62" w:type="dxa"/>
            <w:vAlign w:val="bottom"/>
          </w:tcPr>
          <w:p w14:paraId="04912B73" w14:textId="77777777" w:rsidR="00D5190D" w:rsidRPr="007E75D4" w:rsidRDefault="00D5190D" w:rsidP="007E75D4">
            <w:pPr>
              <w:tabs>
                <w:tab w:val="decimal" w:pos="745"/>
              </w:tabs>
              <w:spacing w:line="180" w:lineRule="exact"/>
              <w:jc w:val="left"/>
              <w:rPr>
                <w:sz w:val="18"/>
                <w:szCs w:val="18"/>
              </w:rPr>
            </w:pPr>
          </w:p>
        </w:tc>
        <w:tc>
          <w:tcPr>
            <w:tcW w:w="968" w:type="dxa"/>
            <w:tcBorders>
              <w:bottom w:val="single" w:sz="4" w:space="0" w:color="auto"/>
            </w:tcBorders>
            <w:vAlign w:val="bottom"/>
          </w:tcPr>
          <w:p w14:paraId="503C9C6A" w14:textId="77777777" w:rsidR="00D5190D" w:rsidRPr="007E75D4" w:rsidRDefault="00D5190D" w:rsidP="007E75D4">
            <w:pPr>
              <w:tabs>
                <w:tab w:val="decimal" w:pos="745"/>
              </w:tabs>
              <w:spacing w:line="180" w:lineRule="exact"/>
              <w:jc w:val="left"/>
              <w:rPr>
                <w:sz w:val="18"/>
                <w:szCs w:val="18"/>
              </w:rPr>
            </w:pPr>
            <w:r>
              <w:rPr>
                <w:sz w:val="18"/>
                <w:szCs w:val="18"/>
              </w:rPr>
              <w:t>611</w:t>
            </w:r>
          </w:p>
        </w:tc>
      </w:tr>
      <w:tr w:rsidR="00D5190D" w:rsidRPr="007E75D4" w14:paraId="6E20023F" w14:textId="77777777" w:rsidTr="004550BC">
        <w:trPr>
          <w:trHeight w:val="17"/>
        </w:trPr>
        <w:tc>
          <w:tcPr>
            <w:tcW w:w="3696" w:type="dxa"/>
            <w:tcMar>
              <w:left w:w="0" w:type="dxa"/>
              <w:right w:w="0" w:type="dxa"/>
            </w:tcMar>
          </w:tcPr>
          <w:p w14:paraId="5BE1683E"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Gross profit/(loss) before impairment of inventory</w:t>
            </w:r>
            <w:r w:rsidR="00E87EC0">
              <w:rPr>
                <w:sz w:val="18"/>
                <w:szCs w:val="18"/>
              </w:rPr>
              <w:t xml:space="preserve"> </w:t>
            </w:r>
            <w:r w:rsidRPr="007E75D4">
              <w:rPr>
                <w:sz w:val="18"/>
                <w:szCs w:val="18"/>
              </w:rPr>
              <w:t>and depreciation of property, plant and equipment</w:t>
            </w:r>
          </w:p>
        </w:tc>
        <w:tc>
          <w:tcPr>
            <w:tcW w:w="120" w:type="dxa"/>
          </w:tcPr>
          <w:p w14:paraId="71690131"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645F9981"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top w:val="single" w:sz="4" w:space="0" w:color="auto"/>
            </w:tcBorders>
            <w:vAlign w:val="bottom"/>
          </w:tcPr>
          <w:p w14:paraId="4290C87F" w14:textId="77777777" w:rsidR="00D5190D" w:rsidRPr="007E75D4" w:rsidRDefault="00D5190D" w:rsidP="007E75D4">
            <w:pPr>
              <w:tabs>
                <w:tab w:val="decimal" w:pos="745"/>
              </w:tabs>
              <w:spacing w:line="180" w:lineRule="exact"/>
              <w:jc w:val="left"/>
              <w:rPr>
                <w:sz w:val="18"/>
                <w:szCs w:val="18"/>
              </w:rPr>
            </w:pPr>
            <w:r>
              <w:rPr>
                <w:sz w:val="18"/>
                <w:szCs w:val="18"/>
              </w:rPr>
              <w:t>8,410</w:t>
            </w:r>
          </w:p>
        </w:tc>
        <w:tc>
          <w:tcPr>
            <w:tcW w:w="140" w:type="dxa"/>
            <w:vAlign w:val="bottom"/>
          </w:tcPr>
          <w:p w14:paraId="476899C9" w14:textId="77777777" w:rsidR="00D5190D" w:rsidRPr="007E75D4" w:rsidRDefault="00D5190D" w:rsidP="007E75D4">
            <w:pPr>
              <w:tabs>
                <w:tab w:val="decimal" w:pos="745"/>
              </w:tabs>
              <w:spacing w:line="180" w:lineRule="exact"/>
              <w:jc w:val="left"/>
              <w:rPr>
                <w:sz w:val="18"/>
                <w:szCs w:val="18"/>
              </w:rPr>
            </w:pPr>
          </w:p>
        </w:tc>
        <w:tc>
          <w:tcPr>
            <w:tcW w:w="1059" w:type="dxa"/>
            <w:tcBorders>
              <w:top w:val="single" w:sz="4" w:space="0" w:color="auto"/>
            </w:tcBorders>
            <w:vAlign w:val="bottom"/>
          </w:tcPr>
          <w:p w14:paraId="12E09235" w14:textId="77777777" w:rsidR="00D5190D" w:rsidRPr="007E75D4" w:rsidRDefault="00D5190D" w:rsidP="007E75D4">
            <w:pPr>
              <w:tabs>
                <w:tab w:val="decimal" w:pos="745"/>
              </w:tabs>
              <w:spacing w:line="180" w:lineRule="exact"/>
              <w:jc w:val="left"/>
              <w:rPr>
                <w:sz w:val="18"/>
                <w:szCs w:val="18"/>
              </w:rPr>
            </w:pPr>
            <w:r>
              <w:rPr>
                <w:sz w:val="18"/>
                <w:szCs w:val="18"/>
              </w:rPr>
              <w:t>(1,330)</w:t>
            </w:r>
          </w:p>
        </w:tc>
        <w:tc>
          <w:tcPr>
            <w:tcW w:w="162" w:type="dxa"/>
            <w:vAlign w:val="bottom"/>
          </w:tcPr>
          <w:p w14:paraId="4C55BB18" w14:textId="77777777" w:rsidR="00D5190D" w:rsidRPr="007E75D4" w:rsidRDefault="00D5190D" w:rsidP="007E75D4">
            <w:pPr>
              <w:tabs>
                <w:tab w:val="decimal" w:pos="745"/>
              </w:tabs>
              <w:spacing w:line="180" w:lineRule="exact"/>
              <w:jc w:val="left"/>
              <w:rPr>
                <w:sz w:val="18"/>
                <w:szCs w:val="18"/>
              </w:rPr>
            </w:pPr>
          </w:p>
        </w:tc>
        <w:tc>
          <w:tcPr>
            <w:tcW w:w="964" w:type="dxa"/>
            <w:tcBorders>
              <w:top w:val="single" w:sz="4" w:space="0" w:color="auto"/>
            </w:tcBorders>
            <w:vAlign w:val="bottom"/>
          </w:tcPr>
          <w:p w14:paraId="0FF75845" w14:textId="77777777" w:rsidR="00D5190D" w:rsidRPr="007E75D4" w:rsidRDefault="00D5190D" w:rsidP="007E75D4">
            <w:pPr>
              <w:tabs>
                <w:tab w:val="decimal" w:pos="745"/>
              </w:tabs>
              <w:spacing w:line="180" w:lineRule="exact"/>
              <w:jc w:val="left"/>
              <w:rPr>
                <w:sz w:val="18"/>
                <w:szCs w:val="18"/>
              </w:rPr>
            </w:pPr>
            <w:r>
              <w:rPr>
                <w:sz w:val="18"/>
                <w:szCs w:val="18"/>
              </w:rPr>
              <w:t>(1,284)</w:t>
            </w:r>
          </w:p>
        </w:tc>
        <w:tc>
          <w:tcPr>
            <w:tcW w:w="162" w:type="dxa"/>
            <w:vAlign w:val="bottom"/>
          </w:tcPr>
          <w:p w14:paraId="1F020CA9" w14:textId="77777777" w:rsidR="00D5190D" w:rsidRPr="007E75D4" w:rsidRDefault="00D5190D" w:rsidP="007E75D4">
            <w:pPr>
              <w:tabs>
                <w:tab w:val="decimal" w:pos="745"/>
              </w:tabs>
              <w:spacing w:line="180" w:lineRule="exact"/>
              <w:jc w:val="left"/>
              <w:rPr>
                <w:sz w:val="18"/>
                <w:szCs w:val="18"/>
              </w:rPr>
            </w:pPr>
          </w:p>
        </w:tc>
        <w:tc>
          <w:tcPr>
            <w:tcW w:w="968" w:type="dxa"/>
            <w:tcBorders>
              <w:top w:val="single" w:sz="4" w:space="0" w:color="auto"/>
            </w:tcBorders>
            <w:vAlign w:val="bottom"/>
          </w:tcPr>
          <w:p w14:paraId="2CAC6EB6" w14:textId="77777777" w:rsidR="00D5190D" w:rsidRPr="007E75D4" w:rsidRDefault="00D5190D" w:rsidP="007E75D4">
            <w:pPr>
              <w:tabs>
                <w:tab w:val="decimal" w:pos="745"/>
              </w:tabs>
              <w:spacing w:line="180" w:lineRule="exact"/>
              <w:jc w:val="left"/>
              <w:rPr>
                <w:sz w:val="18"/>
                <w:szCs w:val="18"/>
              </w:rPr>
            </w:pPr>
            <w:r>
              <w:rPr>
                <w:sz w:val="18"/>
                <w:szCs w:val="18"/>
              </w:rPr>
              <w:t>5,796</w:t>
            </w:r>
          </w:p>
        </w:tc>
      </w:tr>
      <w:tr w:rsidR="00D5190D" w:rsidRPr="007E75D4" w14:paraId="68F560DE" w14:textId="77777777" w:rsidTr="004550BC">
        <w:trPr>
          <w:trHeight w:val="74"/>
        </w:trPr>
        <w:tc>
          <w:tcPr>
            <w:tcW w:w="3696" w:type="dxa"/>
            <w:tcMar>
              <w:left w:w="0" w:type="dxa"/>
              <w:right w:w="0" w:type="dxa"/>
            </w:tcMar>
          </w:tcPr>
          <w:p w14:paraId="5D032BB0" w14:textId="77777777" w:rsidR="00D5190D" w:rsidRPr="007E75D4" w:rsidRDefault="00D5190D" w:rsidP="003B0C52">
            <w:pPr>
              <w:tabs>
                <w:tab w:val="left" w:pos="227"/>
                <w:tab w:val="left" w:pos="397"/>
                <w:tab w:val="left" w:pos="567"/>
              </w:tabs>
              <w:spacing w:line="180" w:lineRule="exact"/>
              <w:ind w:left="227" w:hanging="227"/>
              <w:jc w:val="left"/>
              <w:rPr>
                <w:sz w:val="18"/>
                <w:szCs w:val="18"/>
              </w:rPr>
            </w:pPr>
            <w:r w:rsidRPr="007E75D4">
              <w:rPr>
                <w:sz w:val="18"/>
                <w:szCs w:val="18"/>
              </w:rPr>
              <w:t>Impairment of inventory and depreciation of property, plant and equipment</w:t>
            </w:r>
          </w:p>
        </w:tc>
        <w:tc>
          <w:tcPr>
            <w:tcW w:w="120" w:type="dxa"/>
          </w:tcPr>
          <w:p w14:paraId="5DAFE211"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3F808BEE" w14:textId="77777777" w:rsidR="00D5190D" w:rsidRPr="007E75D4" w:rsidRDefault="00D5190D" w:rsidP="007E75D4">
            <w:pPr>
              <w:tabs>
                <w:tab w:val="decimal" w:pos="745"/>
              </w:tabs>
              <w:spacing w:line="180" w:lineRule="exact"/>
              <w:jc w:val="left"/>
              <w:rPr>
                <w:sz w:val="18"/>
                <w:szCs w:val="18"/>
              </w:rPr>
            </w:pPr>
          </w:p>
        </w:tc>
        <w:tc>
          <w:tcPr>
            <w:tcW w:w="1293" w:type="dxa"/>
            <w:gridSpan w:val="2"/>
            <w:shd w:val="clear" w:color="auto" w:fill="auto"/>
            <w:vAlign w:val="bottom"/>
          </w:tcPr>
          <w:p w14:paraId="4184F690" w14:textId="77777777" w:rsidR="00D5190D" w:rsidRPr="007E75D4" w:rsidRDefault="00D5190D" w:rsidP="007E75D4">
            <w:pPr>
              <w:tabs>
                <w:tab w:val="decimal" w:pos="745"/>
              </w:tabs>
              <w:spacing w:line="180" w:lineRule="exact"/>
              <w:jc w:val="left"/>
              <w:rPr>
                <w:sz w:val="18"/>
                <w:szCs w:val="18"/>
              </w:rPr>
            </w:pPr>
            <w:r>
              <w:rPr>
                <w:sz w:val="18"/>
                <w:szCs w:val="18"/>
              </w:rPr>
              <w:t>(1,164)</w:t>
            </w:r>
          </w:p>
        </w:tc>
        <w:tc>
          <w:tcPr>
            <w:tcW w:w="140" w:type="dxa"/>
            <w:vAlign w:val="bottom"/>
          </w:tcPr>
          <w:p w14:paraId="24F3C8A2" w14:textId="77777777" w:rsidR="00D5190D" w:rsidRPr="007E75D4" w:rsidRDefault="00D5190D" w:rsidP="007E75D4">
            <w:pPr>
              <w:tabs>
                <w:tab w:val="decimal" w:pos="745"/>
              </w:tabs>
              <w:spacing w:line="180" w:lineRule="exact"/>
              <w:jc w:val="left"/>
              <w:rPr>
                <w:sz w:val="18"/>
                <w:szCs w:val="18"/>
              </w:rPr>
            </w:pPr>
          </w:p>
        </w:tc>
        <w:tc>
          <w:tcPr>
            <w:tcW w:w="1059" w:type="dxa"/>
            <w:shd w:val="clear" w:color="auto" w:fill="auto"/>
            <w:vAlign w:val="bottom"/>
          </w:tcPr>
          <w:p w14:paraId="3764ABEB"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62" w:type="dxa"/>
            <w:vAlign w:val="bottom"/>
          </w:tcPr>
          <w:p w14:paraId="2C2431A3" w14:textId="77777777" w:rsidR="00D5190D" w:rsidRPr="007E75D4" w:rsidRDefault="00D5190D" w:rsidP="007E75D4">
            <w:pPr>
              <w:tabs>
                <w:tab w:val="decimal" w:pos="745"/>
              </w:tabs>
              <w:spacing w:line="180" w:lineRule="exact"/>
              <w:jc w:val="left"/>
              <w:rPr>
                <w:sz w:val="18"/>
                <w:szCs w:val="18"/>
              </w:rPr>
            </w:pPr>
          </w:p>
        </w:tc>
        <w:tc>
          <w:tcPr>
            <w:tcW w:w="964" w:type="dxa"/>
            <w:shd w:val="clear" w:color="auto" w:fill="auto"/>
            <w:vAlign w:val="bottom"/>
          </w:tcPr>
          <w:p w14:paraId="0390F6D6"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62" w:type="dxa"/>
            <w:vAlign w:val="bottom"/>
          </w:tcPr>
          <w:p w14:paraId="6B5A2131" w14:textId="77777777" w:rsidR="00D5190D" w:rsidRPr="007E75D4" w:rsidRDefault="00D5190D" w:rsidP="007E75D4">
            <w:pPr>
              <w:tabs>
                <w:tab w:val="decimal" w:pos="745"/>
              </w:tabs>
              <w:spacing w:line="180" w:lineRule="exact"/>
              <w:jc w:val="left"/>
              <w:rPr>
                <w:sz w:val="18"/>
                <w:szCs w:val="18"/>
              </w:rPr>
            </w:pPr>
          </w:p>
        </w:tc>
        <w:tc>
          <w:tcPr>
            <w:tcW w:w="968" w:type="dxa"/>
            <w:shd w:val="clear" w:color="auto" w:fill="auto"/>
            <w:vAlign w:val="bottom"/>
          </w:tcPr>
          <w:p w14:paraId="7BB85081" w14:textId="77777777" w:rsidR="00D5190D" w:rsidRPr="007E75D4" w:rsidRDefault="00D5190D" w:rsidP="007E75D4">
            <w:pPr>
              <w:tabs>
                <w:tab w:val="decimal" w:pos="745"/>
              </w:tabs>
              <w:spacing w:line="180" w:lineRule="exact"/>
              <w:jc w:val="left"/>
              <w:rPr>
                <w:sz w:val="18"/>
                <w:szCs w:val="18"/>
              </w:rPr>
            </w:pPr>
            <w:r>
              <w:rPr>
                <w:sz w:val="18"/>
                <w:szCs w:val="18"/>
              </w:rPr>
              <w:t>(1,164)</w:t>
            </w:r>
          </w:p>
        </w:tc>
      </w:tr>
      <w:tr w:rsidR="00D5190D" w:rsidRPr="007E75D4" w14:paraId="7CAA1BEE" w14:textId="77777777" w:rsidTr="004550BC">
        <w:trPr>
          <w:trHeight w:val="17"/>
        </w:trPr>
        <w:tc>
          <w:tcPr>
            <w:tcW w:w="3696" w:type="dxa"/>
            <w:tcMar>
              <w:left w:w="0" w:type="dxa"/>
              <w:right w:w="0" w:type="dxa"/>
            </w:tcMar>
          </w:tcPr>
          <w:p w14:paraId="2892162B"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p>
        </w:tc>
        <w:tc>
          <w:tcPr>
            <w:tcW w:w="120" w:type="dxa"/>
          </w:tcPr>
          <w:p w14:paraId="07692A38"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68855B77"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top w:val="single" w:sz="6" w:space="0" w:color="auto"/>
            </w:tcBorders>
            <w:vAlign w:val="bottom"/>
          </w:tcPr>
          <w:p w14:paraId="5F12DC1D" w14:textId="77777777" w:rsidR="00D5190D" w:rsidRPr="007E75D4" w:rsidRDefault="00D5190D" w:rsidP="007E75D4">
            <w:pPr>
              <w:tabs>
                <w:tab w:val="decimal" w:pos="745"/>
              </w:tabs>
              <w:spacing w:line="180" w:lineRule="exact"/>
              <w:jc w:val="left"/>
              <w:rPr>
                <w:sz w:val="18"/>
                <w:szCs w:val="18"/>
              </w:rPr>
            </w:pPr>
          </w:p>
        </w:tc>
        <w:tc>
          <w:tcPr>
            <w:tcW w:w="140" w:type="dxa"/>
            <w:vAlign w:val="bottom"/>
          </w:tcPr>
          <w:p w14:paraId="71933659" w14:textId="77777777" w:rsidR="00D5190D" w:rsidRPr="007E75D4" w:rsidRDefault="00D5190D" w:rsidP="007E75D4">
            <w:pPr>
              <w:tabs>
                <w:tab w:val="decimal" w:pos="745"/>
              </w:tabs>
              <w:spacing w:line="180" w:lineRule="exact"/>
              <w:jc w:val="left"/>
              <w:rPr>
                <w:sz w:val="18"/>
                <w:szCs w:val="18"/>
              </w:rPr>
            </w:pPr>
          </w:p>
        </w:tc>
        <w:tc>
          <w:tcPr>
            <w:tcW w:w="1059" w:type="dxa"/>
            <w:tcBorders>
              <w:top w:val="single" w:sz="6" w:space="0" w:color="auto"/>
            </w:tcBorders>
            <w:vAlign w:val="bottom"/>
          </w:tcPr>
          <w:p w14:paraId="3798F12A"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0168A36A" w14:textId="77777777" w:rsidR="00D5190D" w:rsidRPr="007E75D4" w:rsidRDefault="00D5190D" w:rsidP="007E75D4">
            <w:pPr>
              <w:tabs>
                <w:tab w:val="decimal" w:pos="745"/>
              </w:tabs>
              <w:spacing w:line="180" w:lineRule="exact"/>
              <w:jc w:val="left"/>
              <w:rPr>
                <w:sz w:val="18"/>
                <w:szCs w:val="18"/>
              </w:rPr>
            </w:pPr>
          </w:p>
        </w:tc>
        <w:tc>
          <w:tcPr>
            <w:tcW w:w="964" w:type="dxa"/>
            <w:tcBorders>
              <w:top w:val="single" w:sz="6" w:space="0" w:color="auto"/>
            </w:tcBorders>
            <w:vAlign w:val="bottom"/>
          </w:tcPr>
          <w:p w14:paraId="2651D41B"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2C42C4EF" w14:textId="77777777" w:rsidR="00D5190D" w:rsidRPr="007E75D4" w:rsidRDefault="00D5190D" w:rsidP="007E75D4">
            <w:pPr>
              <w:tabs>
                <w:tab w:val="decimal" w:pos="745"/>
              </w:tabs>
              <w:spacing w:line="180" w:lineRule="exact"/>
              <w:jc w:val="left"/>
              <w:rPr>
                <w:sz w:val="18"/>
                <w:szCs w:val="18"/>
              </w:rPr>
            </w:pPr>
          </w:p>
        </w:tc>
        <w:tc>
          <w:tcPr>
            <w:tcW w:w="968" w:type="dxa"/>
            <w:tcBorders>
              <w:top w:val="single" w:sz="6" w:space="0" w:color="auto"/>
            </w:tcBorders>
            <w:vAlign w:val="bottom"/>
          </w:tcPr>
          <w:p w14:paraId="1889E1DA" w14:textId="77777777" w:rsidR="00D5190D" w:rsidRPr="007E75D4" w:rsidRDefault="00D5190D" w:rsidP="007E75D4">
            <w:pPr>
              <w:tabs>
                <w:tab w:val="decimal" w:pos="745"/>
              </w:tabs>
              <w:spacing w:line="180" w:lineRule="exact"/>
              <w:jc w:val="left"/>
              <w:rPr>
                <w:sz w:val="18"/>
                <w:szCs w:val="18"/>
              </w:rPr>
            </w:pPr>
          </w:p>
        </w:tc>
      </w:tr>
      <w:tr w:rsidR="00D5190D" w:rsidRPr="007E75D4" w14:paraId="2592116E" w14:textId="77777777" w:rsidTr="004550BC">
        <w:trPr>
          <w:trHeight w:val="17"/>
        </w:trPr>
        <w:tc>
          <w:tcPr>
            <w:tcW w:w="3696" w:type="dxa"/>
            <w:tcMar>
              <w:left w:w="0" w:type="dxa"/>
              <w:right w:w="0" w:type="dxa"/>
            </w:tcMar>
          </w:tcPr>
          <w:p w14:paraId="24FE76B5"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 xml:space="preserve">Gross </w:t>
            </w:r>
            <w:r>
              <w:rPr>
                <w:sz w:val="18"/>
                <w:szCs w:val="18"/>
              </w:rPr>
              <w:t>profit/(</w:t>
            </w:r>
            <w:r w:rsidRPr="007E75D4">
              <w:rPr>
                <w:sz w:val="18"/>
                <w:szCs w:val="18"/>
              </w:rPr>
              <w:t>loss</w:t>
            </w:r>
            <w:r>
              <w:rPr>
                <w:sz w:val="18"/>
                <w:szCs w:val="18"/>
              </w:rPr>
              <w:t>)</w:t>
            </w:r>
          </w:p>
        </w:tc>
        <w:tc>
          <w:tcPr>
            <w:tcW w:w="120" w:type="dxa"/>
          </w:tcPr>
          <w:p w14:paraId="511CB593"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556EAE9B" w14:textId="77777777" w:rsidR="00D5190D" w:rsidRPr="007E75D4" w:rsidRDefault="00D5190D" w:rsidP="007E75D4">
            <w:pPr>
              <w:tabs>
                <w:tab w:val="decimal" w:pos="745"/>
              </w:tabs>
              <w:spacing w:line="180" w:lineRule="exact"/>
              <w:jc w:val="left"/>
              <w:rPr>
                <w:sz w:val="18"/>
                <w:szCs w:val="18"/>
              </w:rPr>
            </w:pPr>
          </w:p>
        </w:tc>
        <w:tc>
          <w:tcPr>
            <w:tcW w:w="1293" w:type="dxa"/>
            <w:gridSpan w:val="2"/>
            <w:vAlign w:val="bottom"/>
          </w:tcPr>
          <w:p w14:paraId="122D40DC" w14:textId="77777777" w:rsidR="00D5190D" w:rsidRPr="007E75D4" w:rsidRDefault="00D5190D" w:rsidP="007E75D4">
            <w:pPr>
              <w:tabs>
                <w:tab w:val="decimal" w:pos="745"/>
              </w:tabs>
              <w:spacing w:line="180" w:lineRule="exact"/>
              <w:jc w:val="left"/>
              <w:rPr>
                <w:sz w:val="18"/>
                <w:szCs w:val="18"/>
              </w:rPr>
            </w:pPr>
            <w:r>
              <w:rPr>
                <w:sz w:val="18"/>
                <w:szCs w:val="18"/>
              </w:rPr>
              <w:t>7,246</w:t>
            </w:r>
          </w:p>
        </w:tc>
        <w:tc>
          <w:tcPr>
            <w:tcW w:w="140" w:type="dxa"/>
            <w:vAlign w:val="bottom"/>
          </w:tcPr>
          <w:p w14:paraId="6D1DF583" w14:textId="77777777" w:rsidR="00D5190D" w:rsidRPr="007E75D4" w:rsidRDefault="00D5190D" w:rsidP="007E75D4">
            <w:pPr>
              <w:tabs>
                <w:tab w:val="decimal" w:pos="745"/>
              </w:tabs>
              <w:spacing w:line="180" w:lineRule="exact"/>
              <w:jc w:val="left"/>
              <w:rPr>
                <w:sz w:val="18"/>
                <w:szCs w:val="18"/>
              </w:rPr>
            </w:pPr>
          </w:p>
        </w:tc>
        <w:tc>
          <w:tcPr>
            <w:tcW w:w="1059" w:type="dxa"/>
            <w:vAlign w:val="bottom"/>
          </w:tcPr>
          <w:p w14:paraId="31608845" w14:textId="77777777" w:rsidR="00D5190D" w:rsidRPr="007E75D4" w:rsidRDefault="00D5190D" w:rsidP="007E75D4">
            <w:pPr>
              <w:tabs>
                <w:tab w:val="decimal" w:pos="745"/>
              </w:tabs>
              <w:spacing w:line="180" w:lineRule="exact"/>
              <w:jc w:val="left"/>
              <w:rPr>
                <w:sz w:val="18"/>
                <w:szCs w:val="18"/>
              </w:rPr>
            </w:pPr>
            <w:r>
              <w:rPr>
                <w:sz w:val="18"/>
                <w:szCs w:val="18"/>
              </w:rPr>
              <w:t>(1,330)</w:t>
            </w:r>
          </w:p>
        </w:tc>
        <w:tc>
          <w:tcPr>
            <w:tcW w:w="162" w:type="dxa"/>
            <w:vAlign w:val="bottom"/>
          </w:tcPr>
          <w:p w14:paraId="5F588546" w14:textId="77777777" w:rsidR="00D5190D" w:rsidRPr="007E75D4" w:rsidRDefault="00D5190D" w:rsidP="007E75D4">
            <w:pPr>
              <w:tabs>
                <w:tab w:val="decimal" w:pos="745"/>
              </w:tabs>
              <w:spacing w:line="180" w:lineRule="exact"/>
              <w:jc w:val="left"/>
              <w:rPr>
                <w:sz w:val="18"/>
                <w:szCs w:val="18"/>
              </w:rPr>
            </w:pPr>
          </w:p>
        </w:tc>
        <w:tc>
          <w:tcPr>
            <w:tcW w:w="964" w:type="dxa"/>
            <w:vAlign w:val="bottom"/>
          </w:tcPr>
          <w:p w14:paraId="61FDAFD6" w14:textId="77777777" w:rsidR="00D5190D" w:rsidRPr="007E75D4" w:rsidRDefault="00D5190D" w:rsidP="007E75D4">
            <w:pPr>
              <w:tabs>
                <w:tab w:val="decimal" w:pos="745"/>
              </w:tabs>
              <w:spacing w:line="180" w:lineRule="exact"/>
              <w:jc w:val="left"/>
              <w:rPr>
                <w:sz w:val="18"/>
                <w:szCs w:val="18"/>
              </w:rPr>
            </w:pPr>
            <w:r>
              <w:rPr>
                <w:sz w:val="18"/>
                <w:szCs w:val="18"/>
              </w:rPr>
              <w:t>(1,284)</w:t>
            </w:r>
          </w:p>
        </w:tc>
        <w:tc>
          <w:tcPr>
            <w:tcW w:w="162" w:type="dxa"/>
            <w:vAlign w:val="bottom"/>
          </w:tcPr>
          <w:p w14:paraId="5C4F83AD" w14:textId="77777777" w:rsidR="00D5190D" w:rsidRPr="007E75D4" w:rsidRDefault="00D5190D" w:rsidP="007E75D4">
            <w:pPr>
              <w:tabs>
                <w:tab w:val="decimal" w:pos="745"/>
              </w:tabs>
              <w:spacing w:line="180" w:lineRule="exact"/>
              <w:jc w:val="left"/>
              <w:rPr>
                <w:sz w:val="18"/>
                <w:szCs w:val="18"/>
              </w:rPr>
            </w:pPr>
          </w:p>
        </w:tc>
        <w:tc>
          <w:tcPr>
            <w:tcW w:w="968" w:type="dxa"/>
            <w:vAlign w:val="bottom"/>
          </w:tcPr>
          <w:p w14:paraId="717B6301" w14:textId="77777777" w:rsidR="00D5190D" w:rsidRPr="007E75D4" w:rsidRDefault="00D5190D" w:rsidP="007E75D4">
            <w:pPr>
              <w:tabs>
                <w:tab w:val="decimal" w:pos="745"/>
              </w:tabs>
              <w:spacing w:line="180" w:lineRule="exact"/>
              <w:jc w:val="left"/>
              <w:rPr>
                <w:sz w:val="18"/>
                <w:szCs w:val="18"/>
              </w:rPr>
            </w:pPr>
            <w:r>
              <w:rPr>
                <w:sz w:val="18"/>
                <w:szCs w:val="18"/>
              </w:rPr>
              <w:t>4,632</w:t>
            </w:r>
          </w:p>
        </w:tc>
      </w:tr>
      <w:tr w:rsidR="00D5190D" w:rsidRPr="007E75D4" w14:paraId="279CCB11" w14:textId="77777777" w:rsidTr="004550BC">
        <w:trPr>
          <w:trHeight w:val="17"/>
        </w:trPr>
        <w:tc>
          <w:tcPr>
            <w:tcW w:w="3696" w:type="dxa"/>
            <w:tcMar>
              <w:left w:w="0" w:type="dxa"/>
              <w:right w:w="0" w:type="dxa"/>
            </w:tcMar>
          </w:tcPr>
          <w:p w14:paraId="6FB36A5F"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Revaluation of investment property, net</w:t>
            </w:r>
          </w:p>
        </w:tc>
        <w:tc>
          <w:tcPr>
            <w:tcW w:w="120" w:type="dxa"/>
          </w:tcPr>
          <w:p w14:paraId="5104AE4E"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3B9FC07A" w14:textId="77777777" w:rsidR="00D5190D" w:rsidRPr="007E75D4" w:rsidRDefault="00D5190D" w:rsidP="007E75D4">
            <w:pPr>
              <w:tabs>
                <w:tab w:val="decimal" w:pos="745"/>
              </w:tabs>
              <w:spacing w:line="180" w:lineRule="exact"/>
              <w:jc w:val="left"/>
              <w:rPr>
                <w:sz w:val="18"/>
                <w:szCs w:val="18"/>
              </w:rPr>
            </w:pPr>
          </w:p>
        </w:tc>
        <w:tc>
          <w:tcPr>
            <w:tcW w:w="1293" w:type="dxa"/>
            <w:gridSpan w:val="2"/>
            <w:vAlign w:val="bottom"/>
          </w:tcPr>
          <w:p w14:paraId="7AA7CF80" w14:textId="77777777" w:rsidR="00D5190D" w:rsidRPr="007E75D4" w:rsidRDefault="00D5190D" w:rsidP="007E75D4">
            <w:pPr>
              <w:tabs>
                <w:tab w:val="decimal" w:pos="745"/>
              </w:tabs>
              <w:spacing w:line="180" w:lineRule="exact"/>
              <w:jc w:val="left"/>
              <w:rPr>
                <w:sz w:val="18"/>
                <w:szCs w:val="18"/>
              </w:rPr>
            </w:pPr>
            <w:r>
              <w:rPr>
                <w:sz w:val="18"/>
                <w:szCs w:val="18"/>
              </w:rPr>
              <w:t>(15,717)</w:t>
            </w:r>
          </w:p>
        </w:tc>
        <w:tc>
          <w:tcPr>
            <w:tcW w:w="140" w:type="dxa"/>
            <w:vAlign w:val="bottom"/>
          </w:tcPr>
          <w:p w14:paraId="12D050C6" w14:textId="77777777" w:rsidR="00D5190D" w:rsidRPr="007E75D4" w:rsidRDefault="00D5190D" w:rsidP="007E75D4">
            <w:pPr>
              <w:tabs>
                <w:tab w:val="decimal" w:pos="745"/>
              </w:tabs>
              <w:spacing w:line="180" w:lineRule="exact"/>
              <w:jc w:val="left"/>
              <w:rPr>
                <w:sz w:val="18"/>
                <w:szCs w:val="18"/>
              </w:rPr>
            </w:pPr>
          </w:p>
        </w:tc>
        <w:tc>
          <w:tcPr>
            <w:tcW w:w="1059" w:type="dxa"/>
            <w:vAlign w:val="bottom"/>
          </w:tcPr>
          <w:p w14:paraId="5CB7655D" w14:textId="77777777" w:rsidR="00D5190D" w:rsidRPr="007E75D4" w:rsidRDefault="00D5190D" w:rsidP="007E75D4">
            <w:pPr>
              <w:tabs>
                <w:tab w:val="decimal" w:pos="745"/>
              </w:tabs>
              <w:spacing w:line="180" w:lineRule="exact"/>
              <w:jc w:val="left"/>
              <w:rPr>
                <w:sz w:val="18"/>
                <w:szCs w:val="18"/>
              </w:rPr>
            </w:pPr>
            <w:r>
              <w:rPr>
                <w:sz w:val="18"/>
                <w:szCs w:val="18"/>
              </w:rPr>
              <w:t>21,133</w:t>
            </w:r>
          </w:p>
        </w:tc>
        <w:tc>
          <w:tcPr>
            <w:tcW w:w="162" w:type="dxa"/>
            <w:vAlign w:val="bottom"/>
          </w:tcPr>
          <w:p w14:paraId="02B88BC9" w14:textId="77777777" w:rsidR="00D5190D" w:rsidRPr="007E75D4" w:rsidRDefault="00D5190D" w:rsidP="007E75D4">
            <w:pPr>
              <w:tabs>
                <w:tab w:val="decimal" w:pos="745"/>
              </w:tabs>
              <w:spacing w:line="180" w:lineRule="exact"/>
              <w:jc w:val="left"/>
              <w:rPr>
                <w:sz w:val="18"/>
                <w:szCs w:val="18"/>
              </w:rPr>
            </w:pPr>
          </w:p>
        </w:tc>
        <w:tc>
          <w:tcPr>
            <w:tcW w:w="964" w:type="dxa"/>
            <w:vAlign w:val="bottom"/>
          </w:tcPr>
          <w:p w14:paraId="7CD7602E" w14:textId="77777777" w:rsidR="00D5190D" w:rsidRPr="007E75D4" w:rsidRDefault="00D5190D" w:rsidP="007E75D4">
            <w:pPr>
              <w:tabs>
                <w:tab w:val="decimal" w:pos="745"/>
              </w:tabs>
              <w:spacing w:line="180" w:lineRule="exact"/>
              <w:jc w:val="left"/>
              <w:rPr>
                <w:sz w:val="18"/>
                <w:szCs w:val="18"/>
              </w:rPr>
            </w:pPr>
            <w:r>
              <w:rPr>
                <w:sz w:val="18"/>
                <w:szCs w:val="18"/>
              </w:rPr>
              <w:t>(554)</w:t>
            </w:r>
          </w:p>
        </w:tc>
        <w:tc>
          <w:tcPr>
            <w:tcW w:w="162" w:type="dxa"/>
            <w:vAlign w:val="bottom"/>
          </w:tcPr>
          <w:p w14:paraId="6D91AD76" w14:textId="77777777" w:rsidR="00D5190D" w:rsidRPr="007E75D4" w:rsidRDefault="00D5190D" w:rsidP="007E75D4">
            <w:pPr>
              <w:tabs>
                <w:tab w:val="decimal" w:pos="745"/>
              </w:tabs>
              <w:spacing w:line="180" w:lineRule="exact"/>
              <w:jc w:val="left"/>
              <w:rPr>
                <w:sz w:val="18"/>
                <w:szCs w:val="18"/>
              </w:rPr>
            </w:pPr>
          </w:p>
        </w:tc>
        <w:tc>
          <w:tcPr>
            <w:tcW w:w="968" w:type="dxa"/>
            <w:vAlign w:val="bottom"/>
          </w:tcPr>
          <w:p w14:paraId="08B8763E" w14:textId="77777777" w:rsidR="00D5190D" w:rsidRPr="007E75D4" w:rsidRDefault="00D5190D" w:rsidP="007E75D4">
            <w:pPr>
              <w:tabs>
                <w:tab w:val="decimal" w:pos="745"/>
              </w:tabs>
              <w:spacing w:line="180" w:lineRule="exact"/>
              <w:jc w:val="left"/>
              <w:rPr>
                <w:sz w:val="18"/>
                <w:szCs w:val="18"/>
              </w:rPr>
            </w:pPr>
            <w:r>
              <w:rPr>
                <w:sz w:val="18"/>
                <w:szCs w:val="18"/>
              </w:rPr>
              <w:t>4,862</w:t>
            </w:r>
          </w:p>
        </w:tc>
      </w:tr>
      <w:tr w:rsidR="00513193" w:rsidRPr="007E75D4" w14:paraId="0C2055BA" w14:textId="77777777" w:rsidTr="004550BC">
        <w:trPr>
          <w:trHeight w:val="74"/>
        </w:trPr>
        <w:tc>
          <w:tcPr>
            <w:tcW w:w="3696" w:type="dxa"/>
            <w:tcMar>
              <w:left w:w="0" w:type="dxa"/>
              <w:right w:w="0" w:type="dxa"/>
            </w:tcMar>
          </w:tcPr>
          <w:p w14:paraId="45271AE6" w14:textId="77777777" w:rsidR="00513193" w:rsidRPr="007E75D4" w:rsidRDefault="00513193" w:rsidP="004908A0">
            <w:pPr>
              <w:tabs>
                <w:tab w:val="left" w:pos="227"/>
                <w:tab w:val="left" w:pos="397"/>
                <w:tab w:val="left" w:pos="567"/>
              </w:tabs>
              <w:spacing w:line="180" w:lineRule="exact"/>
              <w:ind w:left="227" w:hanging="227"/>
              <w:jc w:val="left"/>
              <w:rPr>
                <w:sz w:val="18"/>
                <w:szCs w:val="18"/>
              </w:rPr>
            </w:pPr>
            <w:r>
              <w:rPr>
                <w:sz w:val="18"/>
                <w:szCs w:val="18"/>
              </w:rPr>
              <w:t>Impairment of assets held for sale</w:t>
            </w:r>
          </w:p>
        </w:tc>
        <w:tc>
          <w:tcPr>
            <w:tcW w:w="120" w:type="dxa"/>
          </w:tcPr>
          <w:p w14:paraId="083FCD96" w14:textId="77777777" w:rsidR="00513193" w:rsidRPr="007E75D4" w:rsidRDefault="00513193" w:rsidP="004908A0">
            <w:pPr>
              <w:tabs>
                <w:tab w:val="left" w:pos="720"/>
                <w:tab w:val="left" w:pos="1440"/>
                <w:tab w:val="left" w:pos="2302"/>
              </w:tabs>
              <w:spacing w:line="180" w:lineRule="exact"/>
              <w:rPr>
                <w:sz w:val="18"/>
                <w:szCs w:val="18"/>
              </w:rPr>
            </w:pPr>
          </w:p>
        </w:tc>
        <w:tc>
          <w:tcPr>
            <w:tcW w:w="129" w:type="dxa"/>
            <w:vAlign w:val="bottom"/>
          </w:tcPr>
          <w:p w14:paraId="12BEB9C7" w14:textId="77777777" w:rsidR="00513193" w:rsidRPr="007E75D4" w:rsidRDefault="00513193" w:rsidP="004908A0">
            <w:pPr>
              <w:tabs>
                <w:tab w:val="decimal" w:pos="745"/>
              </w:tabs>
              <w:spacing w:line="180" w:lineRule="exact"/>
              <w:jc w:val="left"/>
              <w:rPr>
                <w:sz w:val="18"/>
                <w:szCs w:val="18"/>
              </w:rPr>
            </w:pPr>
          </w:p>
        </w:tc>
        <w:tc>
          <w:tcPr>
            <w:tcW w:w="1293" w:type="dxa"/>
            <w:gridSpan w:val="2"/>
            <w:shd w:val="clear" w:color="auto" w:fill="auto"/>
            <w:vAlign w:val="bottom"/>
          </w:tcPr>
          <w:p w14:paraId="39E9C94E" w14:textId="77777777" w:rsidR="00513193" w:rsidRDefault="00513193" w:rsidP="004908A0">
            <w:pPr>
              <w:tabs>
                <w:tab w:val="decimal" w:pos="745"/>
              </w:tabs>
              <w:spacing w:line="180" w:lineRule="exact"/>
              <w:jc w:val="left"/>
              <w:rPr>
                <w:sz w:val="18"/>
                <w:szCs w:val="18"/>
              </w:rPr>
            </w:pPr>
            <w:r>
              <w:rPr>
                <w:sz w:val="18"/>
                <w:szCs w:val="18"/>
              </w:rPr>
              <w:t>-</w:t>
            </w:r>
          </w:p>
        </w:tc>
        <w:tc>
          <w:tcPr>
            <w:tcW w:w="140" w:type="dxa"/>
            <w:vAlign w:val="bottom"/>
          </w:tcPr>
          <w:p w14:paraId="58DC9026" w14:textId="77777777" w:rsidR="00513193" w:rsidRPr="007E75D4" w:rsidRDefault="00513193" w:rsidP="004908A0">
            <w:pPr>
              <w:tabs>
                <w:tab w:val="decimal" w:pos="745"/>
              </w:tabs>
              <w:spacing w:line="180" w:lineRule="exact"/>
              <w:jc w:val="left"/>
              <w:rPr>
                <w:sz w:val="18"/>
                <w:szCs w:val="18"/>
              </w:rPr>
            </w:pPr>
          </w:p>
        </w:tc>
        <w:tc>
          <w:tcPr>
            <w:tcW w:w="1059" w:type="dxa"/>
            <w:shd w:val="clear" w:color="auto" w:fill="auto"/>
            <w:vAlign w:val="bottom"/>
          </w:tcPr>
          <w:p w14:paraId="2092E157" w14:textId="77777777" w:rsidR="00513193" w:rsidRPr="007E75D4" w:rsidRDefault="00513193" w:rsidP="004908A0">
            <w:pPr>
              <w:tabs>
                <w:tab w:val="decimal" w:pos="745"/>
              </w:tabs>
              <w:spacing w:line="180" w:lineRule="exact"/>
              <w:jc w:val="left"/>
              <w:rPr>
                <w:sz w:val="18"/>
                <w:szCs w:val="18"/>
              </w:rPr>
            </w:pPr>
            <w:r>
              <w:rPr>
                <w:sz w:val="18"/>
                <w:szCs w:val="18"/>
              </w:rPr>
              <w:t>(</w:t>
            </w:r>
            <w:r w:rsidR="00D278F2">
              <w:rPr>
                <w:sz w:val="18"/>
                <w:szCs w:val="18"/>
              </w:rPr>
              <w:t>19,337</w:t>
            </w:r>
            <w:r>
              <w:rPr>
                <w:sz w:val="18"/>
                <w:szCs w:val="18"/>
              </w:rPr>
              <w:t>)</w:t>
            </w:r>
          </w:p>
        </w:tc>
        <w:tc>
          <w:tcPr>
            <w:tcW w:w="162" w:type="dxa"/>
            <w:vAlign w:val="bottom"/>
          </w:tcPr>
          <w:p w14:paraId="3DDB90C9" w14:textId="77777777" w:rsidR="00513193" w:rsidRPr="007E75D4" w:rsidRDefault="00513193" w:rsidP="004908A0">
            <w:pPr>
              <w:tabs>
                <w:tab w:val="decimal" w:pos="745"/>
              </w:tabs>
              <w:spacing w:line="180" w:lineRule="exact"/>
              <w:jc w:val="left"/>
              <w:rPr>
                <w:sz w:val="18"/>
                <w:szCs w:val="18"/>
              </w:rPr>
            </w:pPr>
          </w:p>
        </w:tc>
        <w:tc>
          <w:tcPr>
            <w:tcW w:w="964" w:type="dxa"/>
            <w:shd w:val="clear" w:color="auto" w:fill="auto"/>
            <w:vAlign w:val="bottom"/>
          </w:tcPr>
          <w:p w14:paraId="2B4E421E" w14:textId="77777777" w:rsidR="00513193" w:rsidRPr="007E75D4" w:rsidRDefault="00513193" w:rsidP="004908A0">
            <w:pPr>
              <w:tabs>
                <w:tab w:val="decimal" w:pos="745"/>
              </w:tabs>
              <w:spacing w:line="180" w:lineRule="exact"/>
              <w:jc w:val="left"/>
              <w:rPr>
                <w:sz w:val="18"/>
                <w:szCs w:val="18"/>
              </w:rPr>
            </w:pPr>
            <w:r>
              <w:rPr>
                <w:sz w:val="18"/>
                <w:szCs w:val="18"/>
              </w:rPr>
              <w:t>-</w:t>
            </w:r>
          </w:p>
        </w:tc>
        <w:tc>
          <w:tcPr>
            <w:tcW w:w="162" w:type="dxa"/>
            <w:vAlign w:val="bottom"/>
          </w:tcPr>
          <w:p w14:paraId="744B3D3B" w14:textId="77777777" w:rsidR="00513193" w:rsidRPr="007E75D4" w:rsidRDefault="00513193" w:rsidP="004908A0">
            <w:pPr>
              <w:tabs>
                <w:tab w:val="decimal" w:pos="745"/>
              </w:tabs>
              <w:spacing w:line="180" w:lineRule="exact"/>
              <w:jc w:val="left"/>
              <w:rPr>
                <w:sz w:val="18"/>
                <w:szCs w:val="18"/>
              </w:rPr>
            </w:pPr>
          </w:p>
        </w:tc>
        <w:tc>
          <w:tcPr>
            <w:tcW w:w="968" w:type="dxa"/>
            <w:shd w:val="clear" w:color="auto" w:fill="auto"/>
            <w:vAlign w:val="bottom"/>
          </w:tcPr>
          <w:p w14:paraId="0578F374" w14:textId="77777777" w:rsidR="00513193" w:rsidRPr="007E75D4" w:rsidRDefault="00513193" w:rsidP="004908A0">
            <w:pPr>
              <w:tabs>
                <w:tab w:val="decimal" w:pos="745"/>
              </w:tabs>
              <w:spacing w:line="180" w:lineRule="exact"/>
              <w:jc w:val="left"/>
              <w:rPr>
                <w:sz w:val="18"/>
                <w:szCs w:val="18"/>
              </w:rPr>
            </w:pPr>
            <w:r>
              <w:rPr>
                <w:sz w:val="18"/>
                <w:szCs w:val="18"/>
              </w:rPr>
              <w:t>(</w:t>
            </w:r>
            <w:r w:rsidR="00D278F2">
              <w:rPr>
                <w:sz w:val="18"/>
                <w:szCs w:val="18"/>
              </w:rPr>
              <w:t>19,337</w:t>
            </w:r>
            <w:r>
              <w:rPr>
                <w:sz w:val="18"/>
                <w:szCs w:val="18"/>
              </w:rPr>
              <w:t>)</w:t>
            </w:r>
          </w:p>
        </w:tc>
      </w:tr>
      <w:tr w:rsidR="00D5190D" w:rsidRPr="007E75D4" w14:paraId="09C320C3" w14:textId="77777777" w:rsidTr="004550BC">
        <w:trPr>
          <w:trHeight w:val="17"/>
        </w:trPr>
        <w:tc>
          <w:tcPr>
            <w:tcW w:w="3696" w:type="dxa"/>
            <w:tcMar>
              <w:left w:w="0" w:type="dxa"/>
              <w:right w:w="0" w:type="dxa"/>
            </w:tcMar>
          </w:tcPr>
          <w:p w14:paraId="4F8576F8"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Share of profit/(loss) of associates and joint ventures</w:t>
            </w:r>
          </w:p>
        </w:tc>
        <w:tc>
          <w:tcPr>
            <w:tcW w:w="120" w:type="dxa"/>
          </w:tcPr>
          <w:p w14:paraId="4E31DCFD"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69F7A808"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bottom w:val="single" w:sz="6" w:space="0" w:color="auto"/>
            </w:tcBorders>
            <w:shd w:val="clear" w:color="auto" w:fill="auto"/>
            <w:vAlign w:val="bottom"/>
          </w:tcPr>
          <w:p w14:paraId="5CF617BE" w14:textId="77777777" w:rsidR="00D5190D" w:rsidRPr="007E75D4" w:rsidRDefault="00D5190D" w:rsidP="007E75D4">
            <w:pPr>
              <w:tabs>
                <w:tab w:val="decimal" w:pos="745"/>
              </w:tabs>
              <w:spacing w:line="180" w:lineRule="exact"/>
              <w:jc w:val="left"/>
              <w:rPr>
                <w:sz w:val="18"/>
                <w:szCs w:val="18"/>
              </w:rPr>
            </w:pPr>
            <w:r>
              <w:rPr>
                <w:sz w:val="18"/>
                <w:szCs w:val="18"/>
              </w:rPr>
              <w:t>(16,921)</w:t>
            </w:r>
          </w:p>
        </w:tc>
        <w:tc>
          <w:tcPr>
            <w:tcW w:w="140" w:type="dxa"/>
            <w:vAlign w:val="bottom"/>
          </w:tcPr>
          <w:p w14:paraId="67F9AFE2" w14:textId="77777777" w:rsidR="00D5190D" w:rsidRPr="007E75D4" w:rsidRDefault="00D5190D" w:rsidP="007E75D4">
            <w:pPr>
              <w:tabs>
                <w:tab w:val="decimal" w:pos="745"/>
              </w:tabs>
              <w:spacing w:line="180" w:lineRule="exact"/>
              <w:jc w:val="left"/>
              <w:rPr>
                <w:sz w:val="18"/>
                <w:szCs w:val="18"/>
              </w:rPr>
            </w:pPr>
          </w:p>
        </w:tc>
        <w:tc>
          <w:tcPr>
            <w:tcW w:w="1059" w:type="dxa"/>
            <w:tcBorders>
              <w:bottom w:val="single" w:sz="6" w:space="0" w:color="auto"/>
            </w:tcBorders>
            <w:shd w:val="clear" w:color="auto" w:fill="auto"/>
            <w:vAlign w:val="bottom"/>
          </w:tcPr>
          <w:p w14:paraId="70DD6576" w14:textId="77777777" w:rsidR="00D5190D" w:rsidRPr="007E75D4" w:rsidRDefault="00D5190D" w:rsidP="007E75D4">
            <w:pPr>
              <w:tabs>
                <w:tab w:val="decimal" w:pos="745"/>
              </w:tabs>
              <w:spacing w:line="180" w:lineRule="exact"/>
              <w:jc w:val="left"/>
              <w:rPr>
                <w:sz w:val="18"/>
                <w:szCs w:val="18"/>
              </w:rPr>
            </w:pPr>
            <w:r>
              <w:rPr>
                <w:sz w:val="18"/>
                <w:szCs w:val="18"/>
              </w:rPr>
              <w:t>-</w:t>
            </w:r>
          </w:p>
        </w:tc>
        <w:tc>
          <w:tcPr>
            <w:tcW w:w="162" w:type="dxa"/>
            <w:vAlign w:val="bottom"/>
          </w:tcPr>
          <w:p w14:paraId="788A6370" w14:textId="77777777" w:rsidR="00D5190D" w:rsidRPr="007E75D4" w:rsidRDefault="00D5190D" w:rsidP="007E75D4">
            <w:pPr>
              <w:tabs>
                <w:tab w:val="decimal" w:pos="745"/>
              </w:tabs>
              <w:spacing w:line="180" w:lineRule="exact"/>
              <w:jc w:val="left"/>
              <w:rPr>
                <w:sz w:val="18"/>
                <w:szCs w:val="18"/>
              </w:rPr>
            </w:pPr>
          </w:p>
        </w:tc>
        <w:tc>
          <w:tcPr>
            <w:tcW w:w="964" w:type="dxa"/>
            <w:tcBorders>
              <w:bottom w:val="single" w:sz="6" w:space="0" w:color="auto"/>
            </w:tcBorders>
            <w:shd w:val="clear" w:color="auto" w:fill="auto"/>
            <w:vAlign w:val="bottom"/>
          </w:tcPr>
          <w:p w14:paraId="7015BE63" w14:textId="77777777" w:rsidR="00D5190D" w:rsidRPr="007E75D4" w:rsidRDefault="00D5190D" w:rsidP="007E75D4">
            <w:pPr>
              <w:tabs>
                <w:tab w:val="decimal" w:pos="745"/>
              </w:tabs>
              <w:spacing w:line="180" w:lineRule="exact"/>
              <w:jc w:val="left"/>
              <w:rPr>
                <w:sz w:val="18"/>
                <w:szCs w:val="18"/>
              </w:rPr>
            </w:pPr>
            <w:r>
              <w:rPr>
                <w:sz w:val="18"/>
                <w:szCs w:val="18"/>
              </w:rPr>
              <w:t>501</w:t>
            </w:r>
          </w:p>
        </w:tc>
        <w:tc>
          <w:tcPr>
            <w:tcW w:w="162" w:type="dxa"/>
            <w:vAlign w:val="bottom"/>
          </w:tcPr>
          <w:p w14:paraId="0D35E22A" w14:textId="77777777" w:rsidR="00D5190D" w:rsidRPr="007E75D4" w:rsidRDefault="00D5190D" w:rsidP="007E75D4">
            <w:pPr>
              <w:tabs>
                <w:tab w:val="decimal" w:pos="745"/>
              </w:tabs>
              <w:spacing w:line="180" w:lineRule="exact"/>
              <w:jc w:val="left"/>
              <w:rPr>
                <w:sz w:val="18"/>
                <w:szCs w:val="18"/>
              </w:rPr>
            </w:pPr>
          </w:p>
        </w:tc>
        <w:tc>
          <w:tcPr>
            <w:tcW w:w="968" w:type="dxa"/>
            <w:tcBorders>
              <w:bottom w:val="single" w:sz="6" w:space="0" w:color="auto"/>
            </w:tcBorders>
            <w:shd w:val="clear" w:color="auto" w:fill="auto"/>
            <w:vAlign w:val="bottom"/>
          </w:tcPr>
          <w:p w14:paraId="67322505" w14:textId="77777777" w:rsidR="00D5190D" w:rsidRPr="007E75D4" w:rsidRDefault="00D5190D" w:rsidP="007E75D4">
            <w:pPr>
              <w:tabs>
                <w:tab w:val="decimal" w:pos="745"/>
              </w:tabs>
              <w:spacing w:line="180" w:lineRule="exact"/>
              <w:jc w:val="left"/>
              <w:rPr>
                <w:sz w:val="18"/>
                <w:szCs w:val="18"/>
              </w:rPr>
            </w:pPr>
            <w:r>
              <w:rPr>
                <w:sz w:val="18"/>
                <w:szCs w:val="18"/>
              </w:rPr>
              <w:t>(16,420)</w:t>
            </w:r>
          </w:p>
        </w:tc>
      </w:tr>
      <w:tr w:rsidR="00D5190D" w:rsidRPr="007E75D4" w14:paraId="0DEDCA3B" w14:textId="77777777" w:rsidTr="004550BC">
        <w:trPr>
          <w:trHeight w:val="17"/>
        </w:trPr>
        <w:tc>
          <w:tcPr>
            <w:tcW w:w="3696" w:type="dxa"/>
            <w:tcMar>
              <w:left w:w="0" w:type="dxa"/>
              <w:right w:w="0" w:type="dxa"/>
            </w:tcMar>
            <w:vAlign w:val="center"/>
          </w:tcPr>
          <w:p w14:paraId="1DCC9A8E"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p>
        </w:tc>
        <w:tc>
          <w:tcPr>
            <w:tcW w:w="120" w:type="dxa"/>
            <w:vAlign w:val="center"/>
          </w:tcPr>
          <w:p w14:paraId="4D51F886" w14:textId="77777777" w:rsidR="00D5190D" w:rsidRPr="007E75D4" w:rsidRDefault="00D5190D" w:rsidP="007E75D4">
            <w:pPr>
              <w:tabs>
                <w:tab w:val="left" w:pos="720"/>
                <w:tab w:val="left" w:pos="1440"/>
                <w:tab w:val="left" w:pos="2302"/>
              </w:tabs>
              <w:spacing w:line="180" w:lineRule="exact"/>
              <w:jc w:val="left"/>
              <w:rPr>
                <w:sz w:val="18"/>
                <w:szCs w:val="18"/>
              </w:rPr>
            </w:pPr>
          </w:p>
        </w:tc>
        <w:tc>
          <w:tcPr>
            <w:tcW w:w="129" w:type="dxa"/>
            <w:vAlign w:val="bottom"/>
          </w:tcPr>
          <w:p w14:paraId="5CB81CB2" w14:textId="77777777" w:rsidR="00D5190D" w:rsidRPr="007E75D4" w:rsidRDefault="00D5190D" w:rsidP="007E75D4">
            <w:pPr>
              <w:tabs>
                <w:tab w:val="decimal" w:pos="745"/>
              </w:tabs>
              <w:spacing w:line="180" w:lineRule="exact"/>
              <w:jc w:val="left"/>
              <w:rPr>
                <w:sz w:val="18"/>
                <w:szCs w:val="18"/>
              </w:rPr>
            </w:pPr>
          </w:p>
        </w:tc>
        <w:tc>
          <w:tcPr>
            <w:tcW w:w="1293" w:type="dxa"/>
            <w:gridSpan w:val="2"/>
            <w:tcBorders>
              <w:top w:val="single" w:sz="6" w:space="0" w:color="auto"/>
            </w:tcBorders>
            <w:vAlign w:val="bottom"/>
          </w:tcPr>
          <w:p w14:paraId="1E31C7B6" w14:textId="77777777" w:rsidR="00D5190D" w:rsidRPr="007E75D4" w:rsidRDefault="00D5190D" w:rsidP="007E75D4">
            <w:pPr>
              <w:tabs>
                <w:tab w:val="decimal" w:pos="745"/>
              </w:tabs>
              <w:spacing w:line="180" w:lineRule="exact"/>
              <w:jc w:val="left"/>
              <w:rPr>
                <w:sz w:val="18"/>
                <w:szCs w:val="18"/>
              </w:rPr>
            </w:pPr>
          </w:p>
        </w:tc>
        <w:tc>
          <w:tcPr>
            <w:tcW w:w="140" w:type="dxa"/>
            <w:vAlign w:val="bottom"/>
          </w:tcPr>
          <w:p w14:paraId="76C74BEF" w14:textId="77777777" w:rsidR="00D5190D" w:rsidRPr="007E75D4" w:rsidRDefault="00D5190D" w:rsidP="007E75D4">
            <w:pPr>
              <w:tabs>
                <w:tab w:val="decimal" w:pos="745"/>
              </w:tabs>
              <w:spacing w:line="180" w:lineRule="exact"/>
              <w:jc w:val="left"/>
              <w:rPr>
                <w:sz w:val="18"/>
                <w:szCs w:val="18"/>
              </w:rPr>
            </w:pPr>
          </w:p>
        </w:tc>
        <w:tc>
          <w:tcPr>
            <w:tcW w:w="1059" w:type="dxa"/>
            <w:tcBorders>
              <w:top w:val="single" w:sz="6" w:space="0" w:color="auto"/>
            </w:tcBorders>
            <w:vAlign w:val="bottom"/>
          </w:tcPr>
          <w:p w14:paraId="56B90037"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124A2981" w14:textId="77777777" w:rsidR="00D5190D" w:rsidRPr="007E75D4" w:rsidRDefault="00D5190D" w:rsidP="007E75D4">
            <w:pPr>
              <w:tabs>
                <w:tab w:val="decimal" w:pos="745"/>
              </w:tabs>
              <w:spacing w:line="180" w:lineRule="exact"/>
              <w:jc w:val="left"/>
              <w:rPr>
                <w:sz w:val="18"/>
                <w:szCs w:val="18"/>
              </w:rPr>
            </w:pPr>
          </w:p>
        </w:tc>
        <w:tc>
          <w:tcPr>
            <w:tcW w:w="964" w:type="dxa"/>
            <w:tcBorders>
              <w:top w:val="single" w:sz="6" w:space="0" w:color="auto"/>
            </w:tcBorders>
            <w:vAlign w:val="bottom"/>
          </w:tcPr>
          <w:p w14:paraId="42270671"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6E2EE8F3" w14:textId="77777777" w:rsidR="00D5190D" w:rsidRPr="007E75D4" w:rsidRDefault="00D5190D" w:rsidP="007E75D4">
            <w:pPr>
              <w:tabs>
                <w:tab w:val="decimal" w:pos="745"/>
              </w:tabs>
              <w:spacing w:line="180" w:lineRule="exact"/>
              <w:jc w:val="left"/>
              <w:rPr>
                <w:sz w:val="18"/>
                <w:szCs w:val="18"/>
              </w:rPr>
            </w:pPr>
          </w:p>
        </w:tc>
        <w:tc>
          <w:tcPr>
            <w:tcW w:w="968" w:type="dxa"/>
            <w:tcBorders>
              <w:top w:val="single" w:sz="6" w:space="0" w:color="auto"/>
            </w:tcBorders>
            <w:vAlign w:val="bottom"/>
          </w:tcPr>
          <w:p w14:paraId="18ABB28F" w14:textId="77777777" w:rsidR="00D5190D" w:rsidRPr="007E75D4" w:rsidRDefault="00D5190D" w:rsidP="007E75D4">
            <w:pPr>
              <w:tabs>
                <w:tab w:val="decimal" w:pos="745"/>
              </w:tabs>
              <w:spacing w:line="180" w:lineRule="exact"/>
              <w:jc w:val="left"/>
              <w:rPr>
                <w:sz w:val="18"/>
                <w:szCs w:val="18"/>
              </w:rPr>
            </w:pPr>
          </w:p>
        </w:tc>
      </w:tr>
      <w:tr w:rsidR="00D5190D" w:rsidRPr="007E75D4" w14:paraId="768968E7" w14:textId="77777777" w:rsidTr="004550BC">
        <w:trPr>
          <w:trHeight w:val="17"/>
        </w:trPr>
        <w:tc>
          <w:tcPr>
            <w:tcW w:w="3696" w:type="dxa"/>
            <w:tcMar>
              <w:left w:w="0" w:type="dxa"/>
              <w:right w:w="0" w:type="dxa"/>
            </w:tcMar>
            <w:vAlign w:val="center"/>
          </w:tcPr>
          <w:p w14:paraId="7673E856"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 xml:space="preserve">Segment results </w:t>
            </w:r>
          </w:p>
        </w:tc>
        <w:tc>
          <w:tcPr>
            <w:tcW w:w="120" w:type="dxa"/>
            <w:vAlign w:val="center"/>
          </w:tcPr>
          <w:p w14:paraId="57A52034" w14:textId="77777777" w:rsidR="00D5190D" w:rsidRPr="007E75D4" w:rsidRDefault="00D5190D" w:rsidP="007E75D4">
            <w:pPr>
              <w:tabs>
                <w:tab w:val="left" w:pos="720"/>
                <w:tab w:val="left" w:pos="1440"/>
                <w:tab w:val="left" w:pos="2302"/>
              </w:tabs>
              <w:spacing w:line="180" w:lineRule="exact"/>
              <w:jc w:val="left"/>
              <w:rPr>
                <w:sz w:val="18"/>
                <w:szCs w:val="18"/>
              </w:rPr>
            </w:pPr>
          </w:p>
        </w:tc>
        <w:tc>
          <w:tcPr>
            <w:tcW w:w="129" w:type="dxa"/>
            <w:vAlign w:val="bottom"/>
          </w:tcPr>
          <w:p w14:paraId="74D1598F" w14:textId="77777777" w:rsidR="00D5190D" w:rsidRPr="007E75D4" w:rsidRDefault="00D5190D" w:rsidP="007E75D4">
            <w:pPr>
              <w:tabs>
                <w:tab w:val="decimal" w:pos="745"/>
              </w:tabs>
              <w:spacing w:line="180" w:lineRule="exact"/>
              <w:jc w:val="left"/>
              <w:rPr>
                <w:sz w:val="18"/>
                <w:szCs w:val="18"/>
              </w:rPr>
            </w:pPr>
          </w:p>
        </w:tc>
        <w:tc>
          <w:tcPr>
            <w:tcW w:w="1293" w:type="dxa"/>
            <w:gridSpan w:val="2"/>
            <w:vAlign w:val="bottom"/>
          </w:tcPr>
          <w:p w14:paraId="1E65A7A8" w14:textId="77777777" w:rsidR="00D5190D" w:rsidRPr="007E75D4" w:rsidRDefault="00D5190D" w:rsidP="007E75D4">
            <w:pPr>
              <w:tabs>
                <w:tab w:val="decimal" w:pos="745"/>
              </w:tabs>
              <w:spacing w:line="180" w:lineRule="exact"/>
              <w:jc w:val="left"/>
              <w:rPr>
                <w:sz w:val="18"/>
                <w:szCs w:val="18"/>
              </w:rPr>
            </w:pPr>
            <w:r>
              <w:rPr>
                <w:sz w:val="18"/>
                <w:szCs w:val="18"/>
              </w:rPr>
              <w:t>(25,392)</w:t>
            </w:r>
          </w:p>
        </w:tc>
        <w:tc>
          <w:tcPr>
            <w:tcW w:w="140" w:type="dxa"/>
            <w:vAlign w:val="bottom"/>
          </w:tcPr>
          <w:p w14:paraId="3CDD904E" w14:textId="77777777" w:rsidR="00D5190D" w:rsidRPr="007E75D4" w:rsidRDefault="00D5190D" w:rsidP="007E75D4">
            <w:pPr>
              <w:tabs>
                <w:tab w:val="decimal" w:pos="745"/>
              </w:tabs>
              <w:spacing w:line="180" w:lineRule="exact"/>
              <w:jc w:val="left"/>
              <w:rPr>
                <w:sz w:val="18"/>
                <w:szCs w:val="18"/>
              </w:rPr>
            </w:pPr>
          </w:p>
        </w:tc>
        <w:tc>
          <w:tcPr>
            <w:tcW w:w="1059" w:type="dxa"/>
            <w:vAlign w:val="bottom"/>
          </w:tcPr>
          <w:p w14:paraId="1AF5C3A0" w14:textId="77777777" w:rsidR="00D5190D" w:rsidRPr="007E75D4" w:rsidRDefault="00D278F2" w:rsidP="007E75D4">
            <w:pPr>
              <w:tabs>
                <w:tab w:val="decimal" w:pos="745"/>
              </w:tabs>
              <w:spacing w:line="180" w:lineRule="exact"/>
              <w:jc w:val="left"/>
              <w:rPr>
                <w:sz w:val="18"/>
                <w:szCs w:val="18"/>
              </w:rPr>
            </w:pPr>
            <w:r>
              <w:rPr>
                <w:sz w:val="18"/>
                <w:szCs w:val="18"/>
              </w:rPr>
              <w:t>466</w:t>
            </w:r>
          </w:p>
        </w:tc>
        <w:tc>
          <w:tcPr>
            <w:tcW w:w="162" w:type="dxa"/>
            <w:vAlign w:val="bottom"/>
          </w:tcPr>
          <w:p w14:paraId="615E88F2" w14:textId="77777777" w:rsidR="00D5190D" w:rsidRPr="007E75D4" w:rsidRDefault="00D5190D" w:rsidP="007E75D4">
            <w:pPr>
              <w:tabs>
                <w:tab w:val="decimal" w:pos="745"/>
              </w:tabs>
              <w:spacing w:line="180" w:lineRule="exact"/>
              <w:jc w:val="left"/>
              <w:rPr>
                <w:sz w:val="18"/>
                <w:szCs w:val="18"/>
              </w:rPr>
            </w:pPr>
          </w:p>
        </w:tc>
        <w:tc>
          <w:tcPr>
            <w:tcW w:w="964" w:type="dxa"/>
            <w:vAlign w:val="bottom"/>
          </w:tcPr>
          <w:p w14:paraId="02B8921F" w14:textId="77777777" w:rsidR="00D5190D" w:rsidRPr="007E75D4" w:rsidRDefault="00D5190D" w:rsidP="007E75D4">
            <w:pPr>
              <w:tabs>
                <w:tab w:val="decimal" w:pos="745"/>
              </w:tabs>
              <w:spacing w:line="180" w:lineRule="exact"/>
              <w:jc w:val="left"/>
              <w:rPr>
                <w:sz w:val="18"/>
                <w:szCs w:val="18"/>
              </w:rPr>
            </w:pPr>
            <w:r>
              <w:rPr>
                <w:sz w:val="18"/>
                <w:szCs w:val="18"/>
              </w:rPr>
              <w:t>(1,337)</w:t>
            </w:r>
          </w:p>
        </w:tc>
        <w:tc>
          <w:tcPr>
            <w:tcW w:w="162" w:type="dxa"/>
            <w:vAlign w:val="bottom"/>
          </w:tcPr>
          <w:p w14:paraId="7DCA5971" w14:textId="77777777" w:rsidR="00D5190D" w:rsidRPr="007E75D4" w:rsidRDefault="00D5190D" w:rsidP="007E75D4">
            <w:pPr>
              <w:tabs>
                <w:tab w:val="decimal" w:pos="745"/>
              </w:tabs>
              <w:spacing w:line="180" w:lineRule="exact"/>
              <w:jc w:val="left"/>
              <w:rPr>
                <w:sz w:val="18"/>
                <w:szCs w:val="18"/>
              </w:rPr>
            </w:pPr>
          </w:p>
        </w:tc>
        <w:tc>
          <w:tcPr>
            <w:tcW w:w="968" w:type="dxa"/>
            <w:vAlign w:val="bottom"/>
          </w:tcPr>
          <w:p w14:paraId="56D64E5F" w14:textId="77777777" w:rsidR="00D5190D" w:rsidRPr="007E75D4" w:rsidRDefault="00D5190D" w:rsidP="007E75D4">
            <w:pPr>
              <w:tabs>
                <w:tab w:val="decimal" w:pos="745"/>
              </w:tabs>
              <w:spacing w:line="180" w:lineRule="exact"/>
              <w:jc w:val="left"/>
              <w:rPr>
                <w:sz w:val="18"/>
                <w:szCs w:val="18"/>
              </w:rPr>
            </w:pPr>
            <w:r>
              <w:rPr>
                <w:sz w:val="18"/>
                <w:szCs w:val="18"/>
              </w:rPr>
              <w:t>(</w:t>
            </w:r>
            <w:r w:rsidR="00D278F2">
              <w:rPr>
                <w:sz w:val="18"/>
                <w:szCs w:val="18"/>
              </w:rPr>
              <w:t>26,263</w:t>
            </w:r>
            <w:r>
              <w:rPr>
                <w:sz w:val="18"/>
                <w:szCs w:val="18"/>
              </w:rPr>
              <w:t>)</w:t>
            </w:r>
          </w:p>
        </w:tc>
      </w:tr>
      <w:tr w:rsidR="00D5190D" w:rsidRPr="007E75D4" w14:paraId="2FF95C2B" w14:textId="77777777" w:rsidTr="004550BC">
        <w:trPr>
          <w:trHeight w:val="17"/>
        </w:trPr>
        <w:tc>
          <w:tcPr>
            <w:tcW w:w="3696" w:type="dxa"/>
            <w:tcMar>
              <w:left w:w="0" w:type="dxa"/>
              <w:right w:w="0" w:type="dxa"/>
            </w:tcMar>
          </w:tcPr>
          <w:p w14:paraId="108A5052"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Administrative and other expenses, net</w:t>
            </w:r>
          </w:p>
        </w:tc>
        <w:tc>
          <w:tcPr>
            <w:tcW w:w="120" w:type="dxa"/>
          </w:tcPr>
          <w:p w14:paraId="25380A92"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71FA4007" w14:textId="77777777" w:rsidR="00D5190D" w:rsidRPr="007E75D4" w:rsidRDefault="00D5190D" w:rsidP="007E75D4">
            <w:pPr>
              <w:tabs>
                <w:tab w:val="decimal" w:pos="745"/>
              </w:tabs>
              <w:spacing w:line="180" w:lineRule="exact"/>
              <w:jc w:val="left"/>
              <w:rPr>
                <w:sz w:val="18"/>
                <w:szCs w:val="18"/>
              </w:rPr>
            </w:pPr>
          </w:p>
        </w:tc>
        <w:tc>
          <w:tcPr>
            <w:tcW w:w="1293" w:type="dxa"/>
            <w:gridSpan w:val="2"/>
            <w:vAlign w:val="bottom"/>
          </w:tcPr>
          <w:p w14:paraId="28774734" w14:textId="77777777" w:rsidR="00D5190D" w:rsidRPr="007E75D4" w:rsidRDefault="00D5190D" w:rsidP="007E75D4">
            <w:pPr>
              <w:tabs>
                <w:tab w:val="decimal" w:pos="745"/>
              </w:tabs>
              <w:spacing w:line="180" w:lineRule="exact"/>
              <w:jc w:val="left"/>
              <w:rPr>
                <w:sz w:val="18"/>
                <w:szCs w:val="18"/>
              </w:rPr>
            </w:pPr>
          </w:p>
        </w:tc>
        <w:tc>
          <w:tcPr>
            <w:tcW w:w="140" w:type="dxa"/>
            <w:vAlign w:val="bottom"/>
          </w:tcPr>
          <w:p w14:paraId="02F356B5" w14:textId="77777777" w:rsidR="00D5190D" w:rsidRPr="007E75D4" w:rsidRDefault="00D5190D" w:rsidP="007E75D4">
            <w:pPr>
              <w:tabs>
                <w:tab w:val="decimal" w:pos="745"/>
              </w:tabs>
              <w:spacing w:line="180" w:lineRule="exact"/>
              <w:jc w:val="left"/>
              <w:rPr>
                <w:sz w:val="18"/>
                <w:szCs w:val="18"/>
              </w:rPr>
            </w:pPr>
          </w:p>
        </w:tc>
        <w:tc>
          <w:tcPr>
            <w:tcW w:w="1059" w:type="dxa"/>
            <w:vAlign w:val="bottom"/>
          </w:tcPr>
          <w:p w14:paraId="4C5215CD"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041B2E39" w14:textId="77777777" w:rsidR="00D5190D" w:rsidRPr="007E75D4" w:rsidRDefault="00D5190D" w:rsidP="007E75D4">
            <w:pPr>
              <w:tabs>
                <w:tab w:val="decimal" w:pos="745"/>
              </w:tabs>
              <w:spacing w:line="180" w:lineRule="exact"/>
              <w:jc w:val="left"/>
              <w:rPr>
                <w:sz w:val="18"/>
                <w:szCs w:val="18"/>
              </w:rPr>
            </w:pPr>
          </w:p>
        </w:tc>
        <w:tc>
          <w:tcPr>
            <w:tcW w:w="964" w:type="dxa"/>
            <w:vAlign w:val="bottom"/>
          </w:tcPr>
          <w:p w14:paraId="21C8F589"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35803E6B" w14:textId="77777777" w:rsidR="00D5190D" w:rsidRPr="007E75D4" w:rsidRDefault="00D5190D" w:rsidP="007E75D4">
            <w:pPr>
              <w:tabs>
                <w:tab w:val="decimal" w:pos="745"/>
              </w:tabs>
              <w:spacing w:line="180" w:lineRule="exact"/>
              <w:jc w:val="left"/>
              <w:rPr>
                <w:sz w:val="18"/>
                <w:szCs w:val="18"/>
              </w:rPr>
            </w:pPr>
          </w:p>
        </w:tc>
        <w:tc>
          <w:tcPr>
            <w:tcW w:w="968" w:type="dxa"/>
            <w:vAlign w:val="bottom"/>
          </w:tcPr>
          <w:p w14:paraId="13E76AD0" w14:textId="77777777" w:rsidR="00D5190D" w:rsidRPr="007E75D4" w:rsidRDefault="00D5190D" w:rsidP="007E75D4">
            <w:pPr>
              <w:tabs>
                <w:tab w:val="decimal" w:pos="745"/>
              </w:tabs>
              <w:spacing w:line="180" w:lineRule="exact"/>
              <w:jc w:val="left"/>
              <w:rPr>
                <w:sz w:val="18"/>
                <w:szCs w:val="18"/>
              </w:rPr>
            </w:pPr>
            <w:r>
              <w:rPr>
                <w:sz w:val="18"/>
                <w:szCs w:val="18"/>
              </w:rPr>
              <w:t>(</w:t>
            </w:r>
            <w:r w:rsidR="008D429E">
              <w:rPr>
                <w:sz w:val="18"/>
                <w:szCs w:val="18"/>
              </w:rPr>
              <w:t>13,731</w:t>
            </w:r>
            <w:r>
              <w:rPr>
                <w:sz w:val="18"/>
                <w:szCs w:val="18"/>
              </w:rPr>
              <w:t>)</w:t>
            </w:r>
          </w:p>
        </w:tc>
      </w:tr>
      <w:tr w:rsidR="00D5190D" w:rsidRPr="007E75D4" w14:paraId="3B5B122D" w14:textId="77777777" w:rsidTr="004550BC">
        <w:trPr>
          <w:trHeight w:val="17"/>
        </w:trPr>
        <w:tc>
          <w:tcPr>
            <w:tcW w:w="3696" w:type="dxa"/>
            <w:tcMar>
              <w:left w:w="0" w:type="dxa"/>
              <w:right w:w="0" w:type="dxa"/>
            </w:tcMar>
          </w:tcPr>
          <w:p w14:paraId="0C51B6B7"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Financial expenses, net</w:t>
            </w:r>
          </w:p>
        </w:tc>
        <w:tc>
          <w:tcPr>
            <w:tcW w:w="120" w:type="dxa"/>
          </w:tcPr>
          <w:p w14:paraId="35DB3CD5"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36B9939E" w14:textId="77777777" w:rsidR="00D5190D" w:rsidRPr="007E75D4" w:rsidRDefault="00D5190D" w:rsidP="007E75D4">
            <w:pPr>
              <w:tabs>
                <w:tab w:val="decimal" w:pos="745"/>
              </w:tabs>
              <w:spacing w:line="180" w:lineRule="exact"/>
              <w:jc w:val="left"/>
              <w:rPr>
                <w:sz w:val="18"/>
                <w:szCs w:val="18"/>
              </w:rPr>
            </w:pPr>
          </w:p>
        </w:tc>
        <w:tc>
          <w:tcPr>
            <w:tcW w:w="1293" w:type="dxa"/>
            <w:gridSpan w:val="2"/>
            <w:vAlign w:val="bottom"/>
          </w:tcPr>
          <w:p w14:paraId="0860DEE2" w14:textId="77777777" w:rsidR="00D5190D" w:rsidRPr="007E75D4" w:rsidRDefault="00D5190D" w:rsidP="007E75D4">
            <w:pPr>
              <w:tabs>
                <w:tab w:val="decimal" w:pos="745"/>
              </w:tabs>
              <w:spacing w:line="180" w:lineRule="exact"/>
              <w:jc w:val="left"/>
              <w:rPr>
                <w:sz w:val="18"/>
                <w:szCs w:val="18"/>
              </w:rPr>
            </w:pPr>
          </w:p>
        </w:tc>
        <w:tc>
          <w:tcPr>
            <w:tcW w:w="140" w:type="dxa"/>
            <w:vAlign w:val="bottom"/>
          </w:tcPr>
          <w:p w14:paraId="07532659" w14:textId="77777777" w:rsidR="00D5190D" w:rsidRPr="007E75D4" w:rsidRDefault="00D5190D" w:rsidP="007E75D4">
            <w:pPr>
              <w:tabs>
                <w:tab w:val="decimal" w:pos="745"/>
              </w:tabs>
              <w:spacing w:line="180" w:lineRule="exact"/>
              <w:jc w:val="left"/>
              <w:rPr>
                <w:sz w:val="18"/>
                <w:szCs w:val="18"/>
              </w:rPr>
            </w:pPr>
          </w:p>
        </w:tc>
        <w:tc>
          <w:tcPr>
            <w:tcW w:w="1059" w:type="dxa"/>
            <w:vAlign w:val="bottom"/>
          </w:tcPr>
          <w:p w14:paraId="1BF2D82F"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4E5C5139" w14:textId="77777777" w:rsidR="00D5190D" w:rsidRPr="007E75D4" w:rsidRDefault="00D5190D" w:rsidP="007E75D4">
            <w:pPr>
              <w:tabs>
                <w:tab w:val="decimal" w:pos="745"/>
              </w:tabs>
              <w:spacing w:line="180" w:lineRule="exact"/>
              <w:jc w:val="left"/>
              <w:rPr>
                <w:sz w:val="18"/>
                <w:szCs w:val="18"/>
              </w:rPr>
            </w:pPr>
          </w:p>
        </w:tc>
        <w:tc>
          <w:tcPr>
            <w:tcW w:w="964" w:type="dxa"/>
            <w:vAlign w:val="bottom"/>
          </w:tcPr>
          <w:p w14:paraId="46A4E2DB"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3E9FBBA8" w14:textId="77777777" w:rsidR="00D5190D" w:rsidRPr="007E75D4" w:rsidRDefault="00D5190D" w:rsidP="007E75D4">
            <w:pPr>
              <w:tabs>
                <w:tab w:val="decimal" w:pos="745"/>
              </w:tabs>
              <w:spacing w:line="180" w:lineRule="exact"/>
              <w:jc w:val="left"/>
              <w:rPr>
                <w:sz w:val="18"/>
                <w:szCs w:val="18"/>
              </w:rPr>
            </w:pPr>
          </w:p>
        </w:tc>
        <w:tc>
          <w:tcPr>
            <w:tcW w:w="968" w:type="dxa"/>
            <w:shd w:val="clear" w:color="auto" w:fill="auto"/>
            <w:vAlign w:val="bottom"/>
          </w:tcPr>
          <w:p w14:paraId="10EEFC8B" w14:textId="77777777" w:rsidR="00D5190D" w:rsidRPr="007E75D4" w:rsidRDefault="00D5190D" w:rsidP="007E75D4">
            <w:pPr>
              <w:tabs>
                <w:tab w:val="decimal" w:pos="745"/>
              </w:tabs>
              <w:spacing w:line="180" w:lineRule="exact"/>
              <w:jc w:val="left"/>
              <w:rPr>
                <w:sz w:val="18"/>
                <w:szCs w:val="18"/>
              </w:rPr>
            </w:pPr>
            <w:r>
              <w:rPr>
                <w:sz w:val="18"/>
                <w:szCs w:val="18"/>
              </w:rPr>
              <w:t>(24,503)</w:t>
            </w:r>
          </w:p>
        </w:tc>
      </w:tr>
      <w:tr w:rsidR="00D5190D" w:rsidRPr="007E75D4" w14:paraId="4CB804C9" w14:textId="77777777" w:rsidTr="004550BC">
        <w:trPr>
          <w:trHeight w:val="17"/>
        </w:trPr>
        <w:tc>
          <w:tcPr>
            <w:tcW w:w="3696" w:type="dxa"/>
            <w:tcMar>
              <w:left w:w="0" w:type="dxa"/>
              <w:right w:w="0" w:type="dxa"/>
            </w:tcMar>
          </w:tcPr>
          <w:p w14:paraId="2FD50C3C"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sidRPr="007E75D4">
              <w:rPr>
                <w:sz w:val="18"/>
                <w:szCs w:val="18"/>
              </w:rPr>
              <w:t>Income tax benefit</w:t>
            </w:r>
          </w:p>
        </w:tc>
        <w:tc>
          <w:tcPr>
            <w:tcW w:w="120" w:type="dxa"/>
          </w:tcPr>
          <w:p w14:paraId="1B432301"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79A2A298" w14:textId="77777777" w:rsidR="00D5190D" w:rsidRPr="007E75D4" w:rsidRDefault="00D5190D" w:rsidP="007E75D4">
            <w:pPr>
              <w:tabs>
                <w:tab w:val="decimal" w:pos="745"/>
              </w:tabs>
              <w:spacing w:line="180" w:lineRule="exact"/>
              <w:jc w:val="left"/>
              <w:rPr>
                <w:sz w:val="18"/>
                <w:szCs w:val="18"/>
              </w:rPr>
            </w:pPr>
          </w:p>
        </w:tc>
        <w:tc>
          <w:tcPr>
            <w:tcW w:w="1293" w:type="dxa"/>
            <w:gridSpan w:val="2"/>
            <w:vAlign w:val="bottom"/>
          </w:tcPr>
          <w:p w14:paraId="6F449B20" w14:textId="77777777" w:rsidR="00D5190D" w:rsidRPr="007E75D4" w:rsidRDefault="00D5190D" w:rsidP="007E75D4">
            <w:pPr>
              <w:tabs>
                <w:tab w:val="decimal" w:pos="745"/>
              </w:tabs>
              <w:spacing w:line="180" w:lineRule="exact"/>
              <w:jc w:val="left"/>
              <w:rPr>
                <w:sz w:val="18"/>
                <w:szCs w:val="18"/>
              </w:rPr>
            </w:pPr>
          </w:p>
        </w:tc>
        <w:tc>
          <w:tcPr>
            <w:tcW w:w="140" w:type="dxa"/>
            <w:vAlign w:val="bottom"/>
          </w:tcPr>
          <w:p w14:paraId="360008D8" w14:textId="77777777" w:rsidR="00D5190D" w:rsidRPr="007E75D4" w:rsidRDefault="00D5190D" w:rsidP="007E75D4">
            <w:pPr>
              <w:tabs>
                <w:tab w:val="decimal" w:pos="745"/>
              </w:tabs>
              <w:spacing w:line="180" w:lineRule="exact"/>
              <w:jc w:val="left"/>
              <w:rPr>
                <w:sz w:val="18"/>
                <w:szCs w:val="18"/>
              </w:rPr>
            </w:pPr>
          </w:p>
        </w:tc>
        <w:tc>
          <w:tcPr>
            <w:tcW w:w="1059" w:type="dxa"/>
            <w:vAlign w:val="bottom"/>
          </w:tcPr>
          <w:p w14:paraId="3A6027CD"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15E3BB71" w14:textId="77777777" w:rsidR="00D5190D" w:rsidRPr="007E75D4" w:rsidRDefault="00D5190D" w:rsidP="007E75D4">
            <w:pPr>
              <w:tabs>
                <w:tab w:val="decimal" w:pos="745"/>
              </w:tabs>
              <w:spacing w:line="180" w:lineRule="exact"/>
              <w:jc w:val="left"/>
              <w:rPr>
                <w:sz w:val="18"/>
                <w:szCs w:val="18"/>
              </w:rPr>
            </w:pPr>
          </w:p>
        </w:tc>
        <w:tc>
          <w:tcPr>
            <w:tcW w:w="964" w:type="dxa"/>
            <w:vAlign w:val="bottom"/>
          </w:tcPr>
          <w:p w14:paraId="5C9A9AF7"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3237E96C" w14:textId="77777777" w:rsidR="00D5190D" w:rsidRPr="007E75D4" w:rsidRDefault="00D5190D" w:rsidP="007E75D4">
            <w:pPr>
              <w:tabs>
                <w:tab w:val="decimal" w:pos="745"/>
              </w:tabs>
              <w:spacing w:line="180" w:lineRule="exact"/>
              <w:jc w:val="left"/>
              <w:rPr>
                <w:sz w:val="18"/>
                <w:szCs w:val="18"/>
              </w:rPr>
            </w:pPr>
          </w:p>
        </w:tc>
        <w:tc>
          <w:tcPr>
            <w:tcW w:w="968" w:type="dxa"/>
            <w:shd w:val="clear" w:color="auto" w:fill="auto"/>
            <w:vAlign w:val="bottom"/>
          </w:tcPr>
          <w:p w14:paraId="26029918" w14:textId="77777777" w:rsidR="00D5190D" w:rsidRPr="007E75D4" w:rsidRDefault="00D278F2" w:rsidP="007E75D4">
            <w:pPr>
              <w:tabs>
                <w:tab w:val="decimal" w:pos="745"/>
              </w:tabs>
              <w:spacing w:line="180" w:lineRule="exact"/>
              <w:jc w:val="left"/>
              <w:rPr>
                <w:sz w:val="18"/>
                <w:szCs w:val="18"/>
              </w:rPr>
            </w:pPr>
            <w:r>
              <w:rPr>
                <w:sz w:val="18"/>
                <w:szCs w:val="18"/>
              </w:rPr>
              <w:t>15,207</w:t>
            </w:r>
          </w:p>
        </w:tc>
      </w:tr>
      <w:tr w:rsidR="00D95D0E" w:rsidRPr="007E75D4" w14:paraId="171DB328" w14:textId="77777777" w:rsidTr="004550BC">
        <w:trPr>
          <w:trHeight w:val="17"/>
        </w:trPr>
        <w:tc>
          <w:tcPr>
            <w:tcW w:w="3696" w:type="dxa"/>
            <w:tcMar>
              <w:left w:w="0" w:type="dxa"/>
              <w:right w:w="0" w:type="dxa"/>
            </w:tcMar>
          </w:tcPr>
          <w:p w14:paraId="4A9C6F68" w14:textId="77777777" w:rsidR="00D95D0E" w:rsidRPr="007E75D4" w:rsidRDefault="00D95D0E" w:rsidP="007E75D4">
            <w:pPr>
              <w:tabs>
                <w:tab w:val="left" w:pos="227"/>
                <w:tab w:val="left" w:pos="397"/>
                <w:tab w:val="left" w:pos="567"/>
              </w:tabs>
              <w:spacing w:line="180" w:lineRule="exact"/>
              <w:ind w:left="227" w:hanging="227"/>
              <w:jc w:val="left"/>
              <w:rPr>
                <w:sz w:val="18"/>
                <w:szCs w:val="18"/>
              </w:rPr>
            </w:pPr>
            <w:r w:rsidRPr="007E75D4">
              <w:rPr>
                <w:sz w:val="18"/>
                <w:szCs w:val="18"/>
              </w:rPr>
              <w:t>Profit from discontinued operations, net</w:t>
            </w:r>
          </w:p>
        </w:tc>
        <w:tc>
          <w:tcPr>
            <w:tcW w:w="120" w:type="dxa"/>
          </w:tcPr>
          <w:p w14:paraId="6E6AC132" w14:textId="77777777" w:rsidR="00D95D0E" w:rsidRPr="007E75D4" w:rsidRDefault="00D95D0E" w:rsidP="007E75D4">
            <w:pPr>
              <w:tabs>
                <w:tab w:val="left" w:pos="720"/>
                <w:tab w:val="left" w:pos="1440"/>
                <w:tab w:val="left" w:pos="2302"/>
              </w:tabs>
              <w:spacing w:line="180" w:lineRule="exact"/>
              <w:rPr>
                <w:sz w:val="18"/>
                <w:szCs w:val="18"/>
              </w:rPr>
            </w:pPr>
          </w:p>
        </w:tc>
        <w:tc>
          <w:tcPr>
            <w:tcW w:w="129" w:type="dxa"/>
            <w:vAlign w:val="bottom"/>
          </w:tcPr>
          <w:p w14:paraId="108281E5" w14:textId="77777777" w:rsidR="00D95D0E" w:rsidRPr="007E75D4" w:rsidRDefault="00D95D0E" w:rsidP="007E75D4">
            <w:pPr>
              <w:tabs>
                <w:tab w:val="decimal" w:pos="745"/>
              </w:tabs>
              <w:spacing w:line="180" w:lineRule="exact"/>
              <w:jc w:val="left"/>
              <w:rPr>
                <w:sz w:val="18"/>
                <w:szCs w:val="18"/>
              </w:rPr>
            </w:pPr>
          </w:p>
        </w:tc>
        <w:tc>
          <w:tcPr>
            <w:tcW w:w="1293" w:type="dxa"/>
            <w:gridSpan w:val="2"/>
            <w:vAlign w:val="bottom"/>
          </w:tcPr>
          <w:p w14:paraId="79BDE2DD" w14:textId="77777777" w:rsidR="00D95D0E" w:rsidRPr="007E75D4" w:rsidRDefault="00D95D0E" w:rsidP="007E75D4">
            <w:pPr>
              <w:tabs>
                <w:tab w:val="decimal" w:pos="745"/>
              </w:tabs>
              <w:spacing w:line="180" w:lineRule="exact"/>
              <w:jc w:val="left"/>
              <w:rPr>
                <w:sz w:val="18"/>
                <w:szCs w:val="18"/>
              </w:rPr>
            </w:pPr>
          </w:p>
        </w:tc>
        <w:tc>
          <w:tcPr>
            <w:tcW w:w="140" w:type="dxa"/>
            <w:vAlign w:val="bottom"/>
          </w:tcPr>
          <w:p w14:paraId="04B52CBA" w14:textId="77777777" w:rsidR="00D95D0E" w:rsidRPr="007E75D4" w:rsidRDefault="00D95D0E" w:rsidP="007E75D4">
            <w:pPr>
              <w:tabs>
                <w:tab w:val="decimal" w:pos="745"/>
              </w:tabs>
              <w:spacing w:line="180" w:lineRule="exact"/>
              <w:jc w:val="left"/>
              <w:rPr>
                <w:sz w:val="18"/>
                <w:szCs w:val="18"/>
              </w:rPr>
            </w:pPr>
          </w:p>
        </w:tc>
        <w:tc>
          <w:tcPr>
            <w:tcW w:w="1059" w:type="dxa"/>
            <w:vAlign w:val="bottom"/>
          </w:tcPr>
          <w:p w14:paraId="35819989" w14:textId="77777777" w:rsidR="00D95D0E" w:rsidRPr="007E75D4" w:rsidRDefault="00D95D0E" w:rsidP="007E75D4">
            <w:pPr>
              <w:tabs>
                <w:tab w:val="decimal" w:pos="745"/>
              </w:tabs>
              <w:spacing w:line="180" w:lineRule="exact"/>
              <w:jc w:val="left"/>
              <w:rPr>
                <w:sz w:val="18"/>
                <w:szCs w:val="18"/>
              </w:rPr>
            </w:pPr>
          </w:p>
        </w:tc>
        <w:tc>
          <w:tcPr>
            <w:tcW w:w="162" w:type="dxa"/>
            <w:vAlign w:val="bottom"/>
          </w:tcPr>
          <w:p w14:paraId="47EBFEED" w14:textId="77777777" w:rsidR="00D95D0E" w:rsidRPr="007E75D4" w:rsidRDefault="00D95D0E" w:rsidP="007E75D4">
            <w:pPr>
              <w:tabs>
                <w:tab w:val="decimal" w:pos="745"/>
              </w:tabs>
              <w:spacing w:line="180" w:lineRule="exact"/>
              <w:jc w:val="left"/>
              <w:rPr>
                <w:sz w:val="18"/>
                <w:szCs w:val="18"/>
              </w:rPr>
            </w:pPr>
          </w:p>
        </w:tc>
        <w:tc>
          <w:tcPr>
            <w:tcW w:w="964" w:type="dxa"/>
            <w:vAlign w:val="bottom"/>
          </w:tcPr>
          <w:p w14:paraId="439FA1FD" w14:textId="77777777" w:rsidR="00D95D0E" w:rsidRPr="007E75D4" w:rsidRDefault="00D95D0E" w:rsidP="007E75D4">
            <w:pPr>
              <w:tabs>
                <w:tab w:val="decimal" w:pos="745"/>
              </w:tabs>
              <w:spacing w:line="180" w:lineRule="exact"/>
              <w:jc w:val="left"/>
              <w:rPr>
                <w:sz w:val="18"/>
                <w:szCs w:val="18"/>
              </w:rPr>
            </w:pPr>
          </w:p>
        </w:tc>
        <w:tc>
          <w:tcPr>
            <w:tcW w:w="1130" w:type="dxa"/>
            <w:gridSpan w:val="2"/>
            <w:vAlign w:val="bottom"/>
          </w:tcPr>
          <w:p w14:paraId="5E164338" w14:textId="77777777" w:rsidR="00D95D0E" w:rsidRPr="007E75D4" w:rsidRDefault="00D95D0E" w:rsidP="004550BC">
            <w:pPr>
              <w:tabs>
                <w:tab w:val="decimal" w:pos="745"/>
              </w:tabs>
              <w:spacing w:line="180" w:lineRule="exact"/>
              <w:ind w:right="235"/>
              <w:jc w:val="right"/>
              <w:rPr>
                <w:sz w:val="18"/>
                <w:szCs w:val="18"/>
              </w:rPr>
            </w:pPr>
            <w:r>
              <w:rPr>
                <w:sz w:val="18"/>
                <w:szCs w:val="18"/>
              </w:rPr>
              <w:t>4,847</w:t>
            </w:r>
          </w:p>
        </w:tc>
      </w:tr>
      <w:tr w:rsidR="00D5190D" w:rsidRPr="007E75D4" w14:paraId="4502D66C" w14:textId="77777777" w:rsidTr="004550BC">
        <w:trPr>
          <w:trHeight w:val="254"/>
        </w:trPr>
        <w:tc>
          <w:tcPr>
            <w:tcW w:w="3696" w:type="dxa"/>
            <w:tcMar>
              <w:left w:w="0" w:type="dxa"/>
              <w:right w:w="0" w:type="dxa"/>
            </w:tcMar>
          </w:tcPr>
          <w:p w14:paraId="696ECA03" w14:textId="77777777" w:rsidR="00D5190D" w:rsidRPr="007E75D4" w:rsidRDefault="00D5190D" w:rsidP="007E75D4">
            <w:pPr>
              <w:tabs>
                <w:tab w:val="left" w:pos="227"/>
                <w:tab w:val="left" w:pos="397"/>
                <w:tab w:val="left" w:pos="567"/>
              </w:tabs>
              <w:spacing w:line="180" w:lineRule="exact"/>
              <w:ind w:left="227" w:hanging="227"/>
              <w:jc w:val="left"/>
              <w:rPr>
                <w:sz w:val="18"/>
                <w:szCs w:val="18"/>
              </w:rPr>
            </w:pPr>
            <w:r>
              <w:rPr>
                <w:sz w:val="18"/>
                <w:szCs w:val="18"/>
              </w:rPr>
              <w:t>Loss</w:t>
            </w:r>
            <w:r w:rsidRPr="007E75D4">
              <w:rPr>
                <w:sz w:val="18"/>
                <w:szCs w:val="18"/>
              </w:rPr>
              <w:t xml:space="preserve"> for the year</w:t>
            </w:r>
          </w:p>
        </w:tc>
        <w:tc>
          <w:tcPr>
            <w:tcW w:w="120" w:type="dxa"/>
          </w:tcPr>
          <w:p w14:paraId="5A48D60A" w14:textId="77777777" w:rsidR="00D5190D" w:rsidRPr="007E75D4" w:rsidRDefault="00D5190D" w:rsidP="007E75D4">
            <w:pPr>
              <w:tabs>
                <w:tab w:val="left" w:pos="720"/>
                <w:tab w:val="left" w:pos="1440"/>
                <w:tab w:val="left" w:pos="2302"/>
              </w:tabs>
              <w:spacing w:line="180" w:lineRule="exact"/>
              <w:rPr>
                <w:sz w:val="18"/>
                <w:szCs w:val="18"/>
              </w:rPr>
            </w:pPr>
          </w:p>
        </w:tc>
        <w:tc>
          <w:tcPr>
            <w:tcW w:w="129" w:type="dxa"/>
            <w:vAlign w:val="bottom"/>
          </w:tcPr>
          <w:p w14:paraId="37482EA0" w14:textId="77777777" w:rsidR="00D5190D" w:rsidRPr="007E75D4" w:rsidRDefault="00D5190D" w:rsidP="007E75D4">
            <w:pPr>
              <w:tabs>
                <w:tab w:val="decimal" w:pos="745"/>
              </w:tabs>
              <w:spacing w:line="180" w:lineRule="exact"/>
              <w:jc w:val="left"/>
              <w:rPr>
                <w:sz w:val="18"/>
                <w:szCs w:val="18"/>
              </w:rPr>
            </w:pPr>
          </w:p>
        </w:tc>
        <w:tc>
          <w:tcPr>
            <w:tcW w:w="1293" w:type="dxa"/>
            <w:gridSpan w:val="2"/>
            <w:vAlign w:val="bottom"/>
          </w:tcPr>
          <w:p w14:paraId="673186AA" w14:textId="77777777" w:rsidR="00D5190D" w:rsidRPr="007E75D4" w:rsidRDefault="00D5190D" w:rsidP="007E75D4">
            <w:pPr>
              <w:tabs>
                <w:tab w:val="decimal" w:pos="745"/>
              </w:tabs>
              <w:spacing w:line="180" w:lineRule="exact"/>
              <w:jc w:val="left"/>
              <w:rPr>
                <w:sz w:val="18"/>
                <w:szCs w:val="18"/>
              </w:rPr>
            </w:pPr>
          </w:p>
        </w:tc>
        <w:tc>
          <w:tcPr>
            <w:tcW w:w="140" w:type="dxa"/>
            <w:vAlign w:val="bottom"/>
          </w:tcPr>
          <w:p w14:paraId="72082017" w14:textId="77777777" w:rsidR="00D5190D" w:rsidRPr="007E75D4" w:rsidRDefault="00D5190D" w:rsidP="007E75D4">
            <w:pPr>
              <w:tabs>
                <w:tab w:val="decimal" w:pos="745"/>
              </w:tabs>
              <w:spacing w:line="180" w:lineRule="exact"/>
              <w:jc w:val="left"/>
              <w:rPr>
                <w:sz w:val="18"/>
                <w:szCs w:val="18"/>
              </w:rPr>
            </w:pPr>
          </w:p>
        </w:tc>
        <w:tc>
          <w:tcPr>
            <w:tcW w:w="1059" w:type="dxa"/>
            <w:vAlign w:val="bottom"/>
          </w:tcPr>
          <w:p w14:paraId="3CC4079E"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47651C94" w14:textId="77777777" w:rsidR="00D5190D" w:rsidRPr="007E75D4" w:rsidRDefault="00D5190D" w:rsidP="007E75D4">
            <w:pPr>
              <w:tabs>
                <w:tab w:val="decimal" w:pos="745"/>
              </w:tabs>
              <w:spacing w:line="180" w:lineRule="exact"/>
              <w:jc w:val="left"/>
              <w:rPr>
                <w:sz w:val="18"/>
                <w:szCs w:val="18"/>
              </w:rPr>
            </w:pPr>
          </w:p>
        </w:tc>
        <w:tc>
          <w:tcPr>
            <w:tcW w:w="964" w:type="dxa"/>
            <w:vAlign w:val="bottom"/>
          </w:tcPr>
          <w:p w14:paraId="0D062DFD" w14:textId="77777777" w:rsidR="00D5190D" w:rsidRPr="007E75D4" w:rsidRDefault="00D5190D" w:rsidP="007E75D4">
            <w:pPr>
              <w:tabs>
                <w:tab w:val="decimal" w:pos="745"/>
              </w:tabs>
              <w:spacing w:line="180" w:lineRule="exact"/>
              <w:jc w:val="left"/>
              <w:rPr>
                <w:sz w:val="18"/>
                <w:szCs w:val="18"/>
              </w:rPr>
            </w:pPr>
          </w:p>
        </w:tc>
        <w:tc>
          <w:tcPr>
            <w:tcW w:w="162" w:type="dxa"/>
            <w:vAlign w:val="bottom"/>
          </w:tcPr>
          <w:p w14:paraId="411EFCAE" w14:textId="77777777" w:rsidR="00D5190D" w:rsidRPr="007E75D4" w:rsidRDefault="00D5190D" w:rsidP="007E75D4">
            <w:pPr>
              <w:tabs>
                <w:tab w:val="decimal" w:pos="745"/>
              </w:tabs>
              <w:spacing w:line="180" w:lineRule="exact"/>
              <w:jc w:val="left"/>
              <w:rPr>
                <w:sz w:val="18"/>
                <w:szCs w:val="18"/>
              </w:rPr>
            </w:pPr>
          </w:p>
        </w:tc>
        <w:tc>
          <w:tcPr>
            <w:tcW w:w="968" w:type="dxa"/>
            <w:tcBorders>
              <w:top w:val="single" w:sz="4" w:space="0" w:color="auto"/>
              <w:bottom w:val="double" w:sz="4" w:space="0" w:color="auto"/>
            </w:tcBorders>
            <w:shd w:val="clear" w:color="auto" w:fill="auto"/>
            <w:vAlign w:val="bottom"/>
          </w:tcPr>
          <w:p w14:paraId="5CD07AC6" w14:textId="77777777" w:rsidR="00D5190D" w:rsidRPr="007E75D4" w:rsidRDefault="00D5190D" w:rsidP="007E75D4">
            <w:pPr>
              <w:tabs>
                <w:tab w:val="decimal" w:pos="745"/>
              </w:tabs>
              <w:spacing w:line="180" w:lineRule="exact"/>
              <w:jc w:val="left"/>
              <w:rPr>
                <w:sz w:val="18"/>
                <w:szCs w:val="18"/>
              </w:rPr>
            </w:pPr>
            <w:r>
              <w:rPr>
                <w:sz w:val="18"/>
                <w:szCs w:val="18"/>
              </w:rPr>
              <w:t>(</w:t>
            </w:r>
            <w:r w:rsidR="00D278F2">
              <w:rPr>
                <w:sz w:val="18"/>
                <w:szCs w:val="18"/>
              </w:rPr>
              <w:t>44,443</w:t>
            </w:r>
            <w:r>
              <w:rPr>
                <w:sz w:val="18"/>
                <w:szCs w:val="18"/>
              </w:rPr>
              <w:t>)</w:t>
            </w:r>
          </w:p>
        </w:tc>
      </w:tr>
    </w:tbl>
    <w:p w14:paraId="18E8B492" w14:textId="77777777" w:rsidR="00F60DE0" w:rsidRDefault="00F60DE0" w:rsidP="00F60DE0">
      <w:pPr>
        <w:pStyle w:val="20"/>
        <w:bidi w:val="0"/>
        <w:ind w:left="1134" w:firstLine="0"/>
        <w:rPr>
          <w:b/>
          <w:bCs/>
        </w:rPr>
      </w:pPr>
    </w:p>
    <w:tbl>
      <w:tblPr>
        <w:tblW w:w="8665" w:type="dxa"/>
        <w:tblInd w:w="1134" w:type="dxa"/>
        <w:tblLayout w:type="fixed"/>
        <w:tblCellMar>
          <w:left w:w="0" w:type="dxa"/>
          <w:right w:w="0" w:type="dxa"/>
        </w:tblCellMar>
        <w:tblLook w:val="0000" w:firstRow="0" w:lastRow="0" w:firstColumn="0" w:lastColumn="0" w:noHBand="0" w:noVBand="0"/>
      </w:tblPr>
      <w:tblGrid>
        <w:gridCol w:w="4111"/>
        <w:gridCol w:w="107"/>
        <w:gridCol w:w="1145"/>
        <w:gridCol w:w="19"/>
        <w:gridCol w:w="126"/>
        <w:gridCol w:w="1013"/>
        <w:gridCol w:w="145"/>
        <w:gridCol w:w="868"/>
        <w:gridCol w:w="263"/>
        <w:gridCol w:w="868"/>
      </w:tblGrid>
      <w:tr w:rsidR="00630BDF" w:rsidRPr="007E75D4" w14:paraId="0571F17C" w14:textId="77777777" w:rsidTr="003A5F7A">
        <w:trPr>
          <w:trHeight w:val="18"/>
        </w:trPr>
        <w:tc>
          <w:tcPr>
            <w:tcW w:w="4111" w:type="dxa"/>
            <w:tcBorders>
              <w:bottom w:val="single" w:sz="6" w:space="0" w:color="auto"/>
            </w:tcBorders>
            <w:tcMar>
              <w:left w:w="0" w:type="dxa"/>
              <w:right w:w="0" w:type="dxa"/>
            </w:tcMar>
            <w:vAlign w:val="center"/>
          </w:tcPr>
          <w:p w14:paraId="3263F585" w14:textId="77777777" w:rsidR="00630BDF" w:rsidRPr="007E75D4" w:rsidRDefault="00630BDF" w:rsidP="0074301D">
            <w:pPr>
              <w:tabs>
                <w:tab w:val="left" w:pos="227"/>
                <w:tab w:val="left" w:pos="397"/>
                <w:tab w:val="left" w:pos="567"/>
              </w:tabs>
              <w:spacing w:line="180" w:lineRule="exact"/>
              <w:ind w:left="227" w:hanging="227"/>
              <w:jc w:val="left"/>
              <w:rPr>
                <w:b/>
                <w:sz w:val="18"/>
                <w:szCs w:val="18"/>
              </w:rPr>
            </w:pPr>
            <w:r w:rsidRPr="007E75D4">
              <w:rPr>
                <w:b/>
                <w:sz w:val="18"/>
                <w:szCs w:val="18"/>
              </w:rPr>
              <w:t>Year ended 31 December 2016</w:t>
            </w:r>
          </w:p>
        </w:tc>
        <w:tc>
          <w:tcPr>
            <w:tcW w:w="107" w:type="dxa"/>
            <w:vAlign w:val="center"/>
          </w:tcPr>
          <w:p w14:paraId="3FCEB6CC" w14:textId="77777777" w:rsidR="00630BDF" w:rsidRPr="007E75D4" w:rsidRDefault="00630BDF" w:rsidP="0074301D">
            <w:pPr>
              <w:tabs>
                <w:tab w:val="left" w:pos="720"/>
                <w:tab w:val="left" w:pos="1440"/>
                <w:tab w:val="left" w:pos="2302"/>
              </w:tabs>
              <w:spacing w:line="180" w:lineRule="exact"/>
              <w:jc w:val="center"/>
              <w:rPr>
                <w:b/>
                <w:sz w:val="18"/>
                <w:szCs w:val="18"/>
              </w:rPr>
            </w:pPr>
          </w:p>
        </w:tc>
        <w:tc>
          <w:tcPr>
            <w:tcW w:w="1145" w:type="dxa"/>
            <w:tcBorders>
              <w:bottom w:val="single" w:sz="6" w:space="0" w:color="auto"/>
            </w:tcBorders>
            <w:shd w:val="clear" w:color="auto" w:fill="auto"/>
            <w:vAlign w:val="center"/>
          </w:tcPr>
          <w:p w14:paraId="784794E3" w14:textId="77777777" w:rsidR="00630BDF" w:rsidRPr="007E75D4" w:rsidRDefault="00630BDF" w:rsidP="0074301D">
            <w:pPr>
              <w:spacing w:line="180" w:lineRule="exact"/>
              <w:jc w:val="center"/>
              <w:rPr>
                <w:b/>
                <w:sz w:val="18"/>
                <w:szCs w:val="18"/>
              </w:rPr>
            </w:pPr>
            <w:r w:rsidRPr="007E75D4">
              <w:rPr>
                <w:b/>
                <w:sz w:val="18"/>
                <w:szCs w:val="18"/>
              </w:rPr>
              <w:t>Russia</w:t>
            </w:r>
          </w:p>
        </w:tc>
        <w:tc>
          <w:tcPr>
            <w:tcW w:w="145" w:type="dxa"/>
            <w:gridSpan w:val="2"/>
            <w:vAlign w:val="center"/>
          </w:tcPr>
          <w:p w14:paraId="6D27AE11" w14:textId="77777777" w:rsidR="00630BDF" w:rsidRPr="007E75D4" w:rsidRDefault="00630BDF" w:rsidP="0074301D">
            <w:pPr>
              <w:pStyle w:val="FootnoteText"/>
              <w:spacing w:line="180" w:lineRule="exact"/>
              <w:jc w:val="center"/>
              <w:rPr>
                <w:b/>
                <w:sz w:val="18"/>
                <w:szCs w:val="18"/>
              </w:rPr>
            </w:pPr>
          </w:p>
        </w:tc>
        <w:tc>
          <w:tcPr>
            <w:tcW w:w="1013" w:type="dxa"/>
            <w:tcBorders>
              <w:bottom w:val="single" w:sz="6" w:space="0" w:color="auto"/>
            </w:tcBorders>
            <w:shd w:val="clear" w:color="auto" w:fill="auto"/>
            <w:vAlign w:val="center"/>
          </w:tcPr>
          <w:p w14:paraId="264DA7B5" w14:textId="77777777" w:rsidR="00630BDF" w:rsidRPr="007E75D4" w:rsidRDefault="00630BDF" w:rsidP="0074301D">
            <w:pPr>
              <w:pStyle w:val="FootnoteText"/>
              <w:spacing w:line="180" w:lineRule="exact"/>
              <w:jc w:val="center"/>
              <w:rPr>
                <w:b/>
                <w:sz w:val="18"/>
                <w:szCs w:val="18"/>
              </w:rPr>
            </w:pPr>
            <w:r w:rsidRPr="007E75D4">
              <w:rPr>
                <w:b/>
                <w:sz w:val="18"/>
                <w:szCs w:val="18"/>
              </w:rPr>
              <w:t>USA</w:t>
            </w:r>
          </w:p>
        </w:tc>
        <w:tc>
          <w:tcPr>
            <w:tcW w:w="145" w:type="dxa"/>
            <w:vAlign w:val="center"/>
          </w:tcPr>
          <w:p w14:paraId="0C278307" w14:textId="77777777" w:rsidR="00630BDF" w:rsidRPr="007E75D4" w:rsidRDefault="00630BDF" w:rsidP="0074301D">
            <w:pPr>
              <w:pStyle w:val="FootnoteText"/>
              <w:spacing w:line="180" w:lineRule="exact"/>
              <w:jc w:val="center"/>
              <w:rPr>
                <w:b/>
                <w:sz w:val="18"/>
                <w:szCs w:val="18"/>
              </w:rPr>
            </w:pPr>
          </w:p>
        </w:tc>
        <w:tc>
          <w:tcPr>
            <w:tcW w:w="868" w:type="dxa"/>
            <w:tcBorders>
              <w:bottom w:val="single" w:sz="6" w:space="0" w:color="auto"/>
            </w:tcBorders>
            <w:shd w:val="clear" w:color="auto" w:fill="auto"/>
            <w:vAlign w:val="center"/>
          </w:tcPr>
          <w:p w14:paraId="62DA66D4" w14:textId="77777777" w:rsidR="00630BDF" w:rsidRPr="007E75D4" w:rsidRDefault="00630BDF" w:rsidP="0074301D">
            <w:pPr>
              <w:pStyle w:val="FootnoteText"/>
              <w:spacing w:line="180" w:lineRule="exact"/>
              <w:jc w:val="center"/>
              <w:rPr>
                <w:b/>
                <w:sz w:val="18"/>
                <w:szCs w:val="18"/>
              </w:rPr>
            </w:pPr>
            <w:r w:rsidRPr="007E75D4">
              <w:rPr>
                <w:b/>
                <w:sz w:val="18"/>
                <w:szCs w:val="18"/>
              </w:rPr>
              <w:t>Others</w:t>
            </w:r>
          </w:p>
        </w:tc>
        <w:tc>
          <w:tcPr>
            <w:tcW w:w="263" w:type="dxa"/>
            <w:vAlign w:val="center"/>
          </w:tcPr>
          <w:p w14:paraId="6FA7B133" w14:textId="77777777" w:rsidR="00630BDF" w:rsidRPr="007E75D4" w:rsidRDefault="00630BDF" w:rsidP="0074301D">
            <w:pPr>
              <w:pStyle w:val="FootnoteText"/>
              <w:spacing w:line="180" w:lineRule="exact"/>
              <w:jc w:val="center"/>
              <w:rPr>
                <w:b/>
                <w:sz w:val="18"/>
                <w:szCs w:val="18"/>
              </w:rPr>
            </w:pPr>
          </w:p>
        </w:tc>
        <w:tc>
          <w:tcPr>
            <w:tcW w:w="868" w:type="dxa"/>
            <w:tcBorders>
              <w:bottom w:val="single" w:sz="6" w:space="0" w:color="auto"/>
            </w:tcBorders>
            <w:shd w:val="clear" w:color="auto" w:fill="auto"/>
            <w:vAlign w:val="center"/>
          </w:tcPr>
          <w:p w14:paraId="0F45D7BC" w14:textId="77777777" w:rsidR="00630BDF" w:rsidRPr="007E75D4" w:rsidRDefault="00630BDF" w:rsidP="0074301D">
            <w:pPr>
              <w:pStyle w:val="FootnoteText"/>
              <w:spacing w:line="180" w:lineRule="exact"/>
              <w:jc w:val="center"/>
              <w:rPr>
                <w:b/>
                <w:sz w:val="18"/>
                <w:szCs w:val="18"/>
              </w:rPr>
            </w:pPr>
            <w:r w:rsidRPr="007E75D4">
              <w:rPr>
                <w:b/>
                <w:sz w:val="18"/>
                <w:szCs w:val="18"/>
              </w:rPr>
              <w:t>Total</w:t>
            </w:r>
          </w:p>
        </w:tc>
      </w:tr>
      <w:tr w:rsidR="0032740E" w:rsidRPr="007E75D4" w14:paraId="04224277" w14:textId="77777777" w:rsidTr="003A5F7A">
        <w:trPr>
          <w:trHeight w:val="18"/>
        </w:trPr>
        <w:tc>
          <w:tcPr>
            <w:tcW w:w="4111" w:type="dxa"/>
            <w:tcMar>
              <w:left w:w="0" w:type="dxa"/>
              <w:right w:w="0" w:type="dxa"/>
            </w:tcMar>
          </w:tcPr>
          <w:p w14:paraId="7F49DFA2" w14:textId="77777777" w:rsidR="0032740E" w:rsidRPr="007E75D4" w:rsidRDefault="0032740E" w:rsidP="0074301D">
            <w:pPr>
              <w:tabs>
                <w:tab w:val="left" w:pos="227"/>
                <w:tab w:val="left" w:pos="397"/>
                <w:tab w:val="left" w:pos="567"/>
              </w:tabs>
              <w:spacing w:line="180" w:lineRule="exact"/>
              <w:ind w:left="227" w:hanging="227"/>
              <w:jc w:val="left"/>
              <w:rPr>
                <w:sz w:val="18"/>
                <w:szCs w:val="18"/>
              </w:rPr>
            </w:pPr>
          </w:p>
        </w:tc>
        <w:tc>
          <w:tcPr>
            <w:tcW w:w="107" w:type="dxa"/>
          </w:tcPr>
          <w:p w14:paraId="501555E4" w14:textId="77777777" w:rsidR="0032740E" w:rsidRPr="007E75D4" w:rsidRDefault="0032740E" w:rsidP="0074301D">
            <w:pPr>
              <w:tabs>
                <w:tab w:val="left" w:pos="720"/>
                <w:tab w:val="left" w:pos="1440"/>
                <w:tab w:val="left" w:pos="2302"/>
              </w:tabs>
              <w:spacing w:line="180" w:lineRule="exact"/>
              <w:rPr>
                <w:sz w:val="18"/>
                <w:szCs w:val="18"/>
              </w:rPr>
            </w:pPr>
          </w:p>
        </w:tc>
        <w:tc>
          <w:tcPr>
            <w:tcW w:w="4446" w:type="dxa"/>
            <w:gridSpan w:val="8"/>
            <w:tcBorders>
              <w:top w:val="single" w:sz="4" w:space="0" w:color="auto"/>
            </w:tcBorders>
          </w:tcPr>
          <w:p w14:paraId="5D8CF866" w14:textId="77777777" w:rsidR="0032740E" w:rsidRPr="007E75D4" w:rsidRDefault="0032740E" w:rsidP="003A5F7A">
            <w:pPr>
              <w:pStyle w:val="FootnoteText"/>
              <w:tabs>
                <w:tab w:val="clear" w:pos="284"/>
                <w:tab w:val="left" w:pos="32"/>
              </w:tabs>
              <w:spacing w:line="180" w:lineRule="exact"/>
              <w:jc w:val="center"/>
              <w:rPr>
                <w:sz w:val="18"/>
                <w:szCs w:val="18"/>
              </w:rPr>
            </w:pPr>
            <w:r w:rsidRPr="007E75D4">
              <w:rPr>
                <w:b/>
                <w:sz w:val="18"/>
                <w:szCs w:val="18"/>
              </w:rPr>
              <w:t>Euro in thousand</w:t>
            </w:r>
          </w:p>
        </w:tc>
      </w:tr>
      <w:tr w:rsidR="00630BDF" w:rsidRPr="007E75D4" w14:paraId="2ECEEF62" w14:textId="77777777" w:rsidTr="003A5F7A">
        <w:trPr>
          <w:trHeight w:val="18"/>
        </w:trPr>
        <w:tc>
          <w:tcPr>
            <w:tcW w:w="4111" w:type="dxa"/>
            <w:tcMar>
              <w:left w:w="0" w:type="dxa"/>
              <w:right w:w="0" w:type="dxa"/>
            </w:tcMar>
          </w:tcPr>
          <w:p w14:paraId="315C87CD"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p>
        </w:tc>
        <w:tc>
          <w:tcPr>
            <w:tcW w:w="107" w:type="dxa"/>
          </w:tcPr>
          <w:p w14:paraId="45D2A2A2"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top w:val="single" w:sz="4" w:space="0" w:color="auto"/>
            </w:tcBorders>
          </w:tcPr>
          <w:p w14:paraId="3CB5EE8D" w14:textId="77777777" w:rsidR="00630BDF" w:rsidRPr="007E75D4" w:rsidRDefault="00630BDF" w:rsidP="0074301D">
            <w:pPr>
              <w:spacing w:line="180" w:lineRule="exact"/>
              <w:jc w:val="right"/>
              <w:rPr>
                <w:sz w:val="18"/>
                <w:szCs w:val="18"/>
              </w:rPr>
            </w:pPr>
          </w:p>
        </w:tc>
        <w:tc>
          <w:tcPr>
            <w:tcW w:w="126" w:type="dxa"/>
            <w:tcBorders>
              <w:top w:val="single" w:sz="4" w:space="0" w:color="auto"/>
            </w:tcBorders>
          </w:tcPr>
          <w:p w14:paraId="2A8D7EED" w14:textId="77777777" w:rsidR="00630BDF" w:rsidRPr="007E75D4" w:rsidRDefault="00630BDF" w:rsidP="0074301D">
            <w:pPr>
              <w:pStyle w:val="FootnoteText"/>
              <w:spacing w:line="180" w:lineRule="exact"/>
              <w:jc w:val="right"/>
              <w:rPr>
                <w:sz w:val="18"/>
                <w:szCs w:val="18"/>
              </w:rPr>
            </w:pPr>
          </w:p>
        </w:tc>
        <w:tc>
          <w:tcPr>
            <w:tcW w:w="1013" w:type="dxa"/>
            <w:tcBorders>
              <w:top w:val="single" w:sz="4" w:space="0" w:color="auto"/>
            </w:tcBorders>
          </w:tcPr>
          <w:p w14:paraId="114B0C90" w14:textId="77777777" w:rsidR="00630BDF" w:rsidRPr="007E75D4" w:rsidRDefault="00630BDF" w:rsidP="0074301D">
            <w:pPr>
              <w:pStyle w:val="FootnoteText"/>
              <w:spacing w:line="180" w:lineRule="exact"/>
              <w:jc w:val="right"/>
              <w:rPr>
                <w:sz w:val="18"/>
                <w:szCs w:val="18"/>
              </w:rPr>
            </w:pPr>
          </w:p>
        </w:tc>
        <w:tc>
          <w:tcPr>
            <w:tcW w:w="145" w:type="dxa"/>
            <w:tcBorders>
              <w:top w:val="single" w:sz="4" w:space="0" w:color="auto"/>
            </w:tcBorders>
          </w:tcPr>
          <w:p w14:paraId="072DA836" w14:textId="77777777" w:rsidR="00630BDF" w:rsidRPr="007E75D4" w:rsidRDefault="00630BDF" w:rsidP="0074301D">
            <w:pPr>
              <w:pStyle w:val="FootnoteText"/>
              <w:spacing w:line="180" w:lineRule="exact"/>
              <w:jc w:val="right"/>
              <w:rPr>
                <w:sz w:val="18"/>
                <w:szCs w:val="18"/>
              </w:rPr>
            </w:pPr>
          </w:p>
        </w:tc>
        <w:tc>
          <w:tcPr>
            <w:tcW w:w="868" w:type="dxa"/>
            <w:tcBorders>
              <w:top w:val="single" w:sz="4" w:space="0" w:color="auto"/>
            </w:tcBorders>
          </w:tcPr>
          <w:p w14:paraId="7D9AE66C" w14:textId="77777777" w:rsidR="00630BDF" w:rsidRPr="007E75D4" w:rsidRDefault="00630BDF" w:rsidP="0074301D">
            <w:pPr>
              <w:pStyle w:val="FootnoteText"/>
              <w:spacing w:line="180" w:lineRule="exact"/>
              <w:jc w:val="right"/>
              <w:rPr>
                <w:sz w:val="18"/>
                <w:szCs w:val="18"/>
              </w:rPr>
            </w:pPr>
          </w:p>
        </w:tc>
        <w:tc>
          <w:tcPr>
            <w:tcW w:w="263" w:type="dxa"/>
            <w:tcBorders>
              <w:top w:val="single" w:sz="4" w:space="0" w:color="auto"/>
            </w:tcBorders>
          </w:tcPr>
          <w:p w14:paraId="3A86B006" w14:textId="77777777" w:rsidR="00630BDF" w:rsidRPr="007E75D4" w:rsidRDefault="00630BDF" w:rsidP="0074301D">
            <w:pPr>
              <w:pStyle w:val="FootnoteText"/>
              <w:spacing w:line="180" w:lineRule="exact"/>
              <w:jc w:val="right"/>
              <w:rPr>
                <w:sz w:val="18"/>
                <w:szCs w:val="18"/>
              </w:rPr>
            </w:pPr>
          </w:p>
        </w:tc>
        <w:tc>
          <w:tcPr>
            <w:tcW w:w="868" w:type="dxa"/>
            <w:tcBorders>
              <w:top w:val="single" w:sz="4" w:space="0" w:color="auto"/>
            </w:tcBorders>
          </w:tcPr>
          <w:p w14:paraId="5C1BBA82" w14:textId="77777777" w:rsidR="00630BDF" w:rsidRPr="007E75D4" w:rsidRDefault="00630BDF" w:rsidP="0074301D">
            <w:pPr>
              <w:pStyle w:val="FootnoteText"/>
              <w:spacing w:line="180" w:lineRule="exact"/>
              <w:jc w:val="right"/>
              <w:rPr>
                <w:sz w:val="18"/>
                <w:szCs w:val="18"/>
              </w:rPr>
            </w:pPr>
          </w:p>
        </w:tc>
      </w:tr>
      <w:tr w:rsidR="00630BDF" w:rsidRPr="007E75D4" w14:paraId="53D1A2DC" w14:textId="77777777" w:rsidTr="003A5F7A">
        <w:trPr>
          <w:trHeight w:val="18"/>
        </w:trPr>
        <w:tc>
          <w:tcPr>
            <w:tcW w:w="4111" w:type="dxa"/>
            <w:tcMar>
              <w:left w:w="0" w:type="dxa"/>
              <w:right w:w="0" w:type="dxa"/>
            </w:tcMar>
          </w:tcPr>
          <w:p w14:paraId="53C25A7E"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Gross rental income</w:t>
            </w:r>
          </w:p>
        </w:tc>
        <w:tc>
          <w:tcPr>
            <w:tcW w:w="107" w:type="dxa"/>
          </w:tcPr>
          <w:p w14:paraId="62167015"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11D6CD71" w14:textId="77777777" w:rsidR="00630BDF" w:rsidRPr="007E75D4" w:rsidRDefault="00630BDF" w:rsidP="0074301D">
            <w:pPr>
              <w:tabs>
                <w:tab w:val="decimal" w:pos="745"/>
              </w:tabs>
              <w:spacing w:line="180" w:lineRule="exact"/>
              <w:jc w:val="left"/>
              <w:rPr>
                <w:sz w:val="18"/>
                <w:szCs w:val="18"/>
              </w:rPr>
            </w:pPr>
            <w:r w:rsidRPr="007E75D4">
              <w:rPr>
                <w:sz w:val="18"/>
                <w:szCs w:val="18"/>
              </w:rPr>
              <w:t>7,159</w:t>
            </w:r>
          </w:p>
        </w:tc>
        <w:tc>
          <w:tcPr>
            <w:tcW w:w="126" w:type="dxa"/>
            <w:vAlign w:val="bottom"/>
          </w:tcPr>
          <w:p w14:paraId="78942C88"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677D5E5B" w14:textId="77777777" w:rsidR="00630BDF" w:rsidRPr="007E75D4" w:rsidRDefault="00630BDF" w:rsidP="0074301D">
            <w:pPr>
              <w:tabs>
                <w:tab w:val="decimal" w:pos="745"/>
              </w:tabs>
              <w:spacing w:line="180" w:lineRule="exact"/>
              <w:jc w:val="left"/>
              <w:rPr>
                <w:sz w:val="18"/>
                <w:szCs w:val="18"/>
              </w:rPr>
            </w:pPr>
            <w:r w:rsidRPr="007E75D4">
              <w:rPr>
                <w:sz w:val="18"/>
                <w:szCs w:val="18"/>
              </w:rPr>
              <w:t>4,062</w:t>
            </w:r>
          </w:p>
        </w:tc>
        <w:tc>
          <w:tcPr>
            <w:tcW w:w="145" w:type="dxa"/>
            <w:vAlign w:val="bottom"/>
          </w:tcPr>
          <w:p w14:paraId="4F99BA20"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57863B22"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53977B91"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756C38F2" w14:textId="77777777" w:rsidR="00630BDF" w:rsidRPr="007E75D4" w:rsidRDefault="00630BDF" w:rsidP="0074301D">
            <w:pPr>
              <w:tabs>
                <w:tab w:val="decimal" w:pos="745"/>
              </w:tabs>
              <w:spacing w:line="180" w:lineRule="exact"/>
              <w:jc w:val="left"/>
              <w:rPr>
                <w:sz w:val="18"/>
                <w:szCs w:val="18"/>
              </w:rPr>
            </w:pPr>
            <w:r w:rsidRPr="007E75D4">
              <w:rPr>
                <w:sz w:val="18"/>
                <w:szCs w:val="18"/>
              </w:rPr>
              <w:t>11,221</w:t>
            </w:r>
          </w:p>
        </w:tc>
      </w:tr>
      <w:tr w:rsidR="00630BDF" w:rsidRPr="007E75D4" w14:paraId="4485E42B" w14:textId="77777777" w:rsidTr="003A5F7A">
        <w:trPr>
          <w:trHeight w:val="18"/>
        </w:trPr>
        <w:tc>
          <w:tcPr>
            <w:tcW w:w="4111" w:type="dxa"/>
            <w:tcMar>
              <w:left w:w="0" w:type="dxa"/>
              <w:right w:w="0" w:type="dxa"/>
            </w:tcMar>
          </w:tcPr>
          <w:p w14:paraId="2C61B102"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Service charge, management and other income</w:t>
            </w:r>
          </w:p>
        </w:tc>
        <w:tc>
          <w:tcPr>
            <w:tcW w:w="107" w:type="dxa"/>
          </w:tcPr>
          <w:p w14:paraId="3AD06076"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67115453" w14:textId="77777777" w:rsidR="00630BDF" w:rsidRPr="007E75D4" w:rsidRDefault="00630BDF" w:rsidP="0074301D">
            <w:pPr>
              <w:tabs>
                <w:tab w:val="decimal" w:pos="745"/>
              </w:tabs>
              <w:spacing w:line="180" w:lineRule="exact"/>
              <w:jc w:val="left"/>
              <w:rPr>
                <w:sz w:val="18"/>
                <w:szCs w:val="18"/>
              </w:rPr>
            </w:pPr>
            <w:r w:rsidRPr="007E75D4">
              <w:rPr>
                <w:sz w:val="18"/>
                <w:szCs w:val="18"/>
              </w:rPr>
              <w:t>7,175</w:t>
            </w:r>
          </w:p>
        </w:tc>
        <w:tc>
          <w:tcPr>
            <w:tcW w:w="126" w:type="dxa"/>
            <w:vAlign w:val="bottom"/>
          </w:tcPr>
          <w:p w14:paraId="1EDCDC9B"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1A07E1BB" w14:textId="77777777" w:rsidR="00630BDF" w:rsidRPr="007E75D4" w:rsidRDefault="00630BDF" w:rsidP="0074301D">
            <w:pPr>
              <w:tabs>
                <w:tab w:val="decimal" w:pos="745"/>
              </w:tabs>
              <w:spacing w:line="180" w:lineRule="exact"/>
              <w:jc w:val="left"/>
              <w:rPr>
                <w:sz w:val="18"/>
                <w:szCs w:val="18"/>
              </w:rPr>
            </w:pPr>
            <w:r w:rsidRPr="007E75D4">
              <w:rPr>
                <w:sz w:val="18"/>
                <w:szCs w:val="18"/>
              </w:rPr>
              <w:t>1,257</w:t>
            </w:r>
          </w:p>
        </w:tc>
        <w:tc>
          <w:tcPr>
            <w:tcW w:w="145" w:type="dxa"/>
            <w:vAlign w:val="bottom"/>
          </w:tcPr>
          <w:p w14:paraId="3B6B77FC"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24E6C91A"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44BDBA05"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3D9627E9" w14:textId="77777777" w:rsidR="00630BDF" w:rsidRPr="007E75D4" w:rsidRDefault="00630BDF" w:rsidP="0074301D">
            <w:pPr>
              <w:tabs>
                <w:tab w:val="decimal" w:pos="745"/>
              </w:tabs>
              <w:spacing w:line="180" w:lineRule="exact"/>
              <w:jc w:val="left"/>
              <w:rPr>
                <w:sz w:val="18"/>
                <w:szCs w:val="18"/>
              </w:rPr>
            </w:pPr>
            <w:r w:rsidRPr="007E75D4">
              <w:rPr>
                <w:sz w:val="18"/>
                <w:szCs w:val="18"/>
              </w:rPr>
              <w:t>8,432</w:t>
            </w:r>
          </w:p>
        </w:tc>
      </w:tr>
      <w:tr w:rsidR="00630BDF" w:rsidRPr="007E75D4" w14:paraId="503BB8D8" w14:textId="77777777" w:rsidTr="003A5F7A">
        <w:trPr>
          <w:trHeight w:val="18"/>
        </w:trPr>
        <w:tc>
          <w:tcPr>
            <w:tcW w:w="4111" w:type="dxa"/>
            <w:tcMar>
              <w:left w:w="0" w:type="dxa"/>
              <w:right w:w="0" w:type="dxa"/>
            </w:tcMar>
          </w:tcPr>
          <w:p w14:paraId="5F8F2D3F"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Property operating and other expenses</w:t>
            </w:r>
          </w:p>
        </w:tc>
        <w:tc>
          <w:tcPr>
            <w:tcW w:w="107" w:type="dxa"/>
          </w:tcPr>
          <w:p w14:paraId="12C7ABBF"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bottom w:val="single" w:sz="4" w:space="0" w:color="auto"/>
            </w:tcBorders>
            <w:vAlign w:val="bottom"/>
          </w:tcPr>
          <w:p w14:paraId="11147A68" w14:textId="77777777" w:rsidR="00630BDF" w:rsidRPr="007E75D4" w:rsidRDefault="00630BDF" w:rsidP="0074301D">
            <w:pPr>
              <w:tabs>
                <w:tab w:val="decimal" w:pos="745"/>
              </w:tabs>
              <w:spacing w:line="180" w:lineRule="exact"/>
              <w:jc w:val="left"/>
              <w:rPr>
                <w:sz w:val="18"/>
                <w:szCs w:val="18"/>
              </w:rPr>
            </w:pPr>
            <w:r w:rsidRPr="007E75D4">
              <w:rPr>
                <w:sz w:val="18"/>
                <w:szCs w:val="18"/>
              </w:rPr>
              <w:t>(10,284)</w:t>
            </w:r>
          </w:p>
        </w:tc>
        <w:tc>
          <w:tcPr>
            <w:tcW w:w="126" w:type="dxa"/>
            <w:vAlign w:val="bottom"/>
          </w:tcPr>
          <w:p w14:paraId="59A8AE36" w14:textId="77777777" w:rsidR="00630BDF" w:rsidRPr="007E75D4" w:rsidRDefault="00630BDF" w:rsidP="0074301D">
            <w:pPr>
              <w:tabs>
                <w:tab w:val="decimal" w:pos="745"/>
              </w:tabs>
              <w:spacing w:line="180" w:lineRule="exact"/>
              <w:jc w:val="left"/>
              <w:rPr>
                <w:sz w:val="18"/>
                <w:szCs w:val="18"/>
              </w:rPr>
            </w:pPr>
          </w:p>
        </w:tc>
        <w:tc>
          <w:tcPr>
            <w:tcW w:w="1013" w:type="dxa"/>
            <w:tcBorders>
              <w:bottom w:val="single" w:sz="4" w:space="0" w:color="auto"/>
            </w:tcBorders>
            <w:vAlign w:val="bottom"/>
          </w:tcPr>
          <w:p w14:paraId="373043EE" w14:textId="77777777" w:rsidR="00630BDF" w:rsidRPr="007E75D4" w:rsidRDefault="00630BDF" w:rsidP="0074301D">
            <w:pPr>
              <w:tabs>
                <w:tab w:val="decimal" w:pos="745"/>
              </w:tabs>
              <w:spacing w:line="180" w:lineRule="exact"/>
              <w:jc w:val="left"/>
              <w:rPr>
                <w:sz w:val="18"/>
                <w:szCs w:val="18"/>
              </w:rPr>
            </w:pPr>
            <w:r w:rsidRPr="007E75D4">
              <w:rPr>
                <w:sz w:val="18"/>
                <w:szCs w:val="18"/>
              </w:rPr>
              <w:t>(6,815)</w:t>
            </w:r>
          </w:p>
        </w:tc>
        <w:tc>
          <w:tcPr>
            <w:tcW w:w="145" w:type="dxa"/>
            <w:vAlign w:val="bottom"/>
          </w:tcPr>
          <w:p w14:paraId="51AAD408"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21951731" w14:textId="77777777" w:rsidR="00630BDF" w:rsidRPr="007E75D4" w:rsidRDefault="00630BDF" w:rsidP="0074301D">
            <w:pPr>
              <w:tabs>
                <w:tab w:val="decimal" w:pos="745"/>
              </w:tabs>
              <w:spacing w:line="180" w:lineRule="exact"/>
              <w:jc w:val="left"/>
              <w:rPr>
                <w:sz w:val="18"/>
                <w:szCs w:val="18"/>
              </w:rPr>
            </w:pPr>
            <w:r w:rsidRPr="007E75D4">
              <w:rPr>
                <w:sz w:val="18"/>
                <w:szCs w:val="18"/>
              </w:rPr>
              <w:t>(1,580)</w:t>
            </w:r>
          </w:p>
        </w:tc>
        <w:tc>
          <w:tcPr>
            <w:tcW w:w="263" w:type="dxa"/>
            <w:vAlign w:val="bottom"/>
          </w:tcPr>
          <w:p w14:paraId="6FA775EF"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06644871" w14:textId="77777777" w:rsidR="00630BDF" w:rsidRPr="007E75D4" w:rsidRDefault="00630BDF" w:rsidP="0074301D">
            <w:pPr>
              <w:tabs>
                <w:tab w:val="decimal" w:pos="745"/>
              </w:tabs>
              <w:spacing w:line="180" w:lineRule="exact"/>
              <w:jc w:val="left"/>
              <w:rPr>
                <w:sz w:val="18"/>
                <w:szCs w:val="18"/>
              </w:rPr>
            </w:pPr>
            <w:r w:rsidRPr="007E75D4">
              <w:rPr>
                <w:sz w:val="18"/>
                <w:szCs w:val="18"/>
              </w:rPr>
              <w:t>(18,679)</w:t>
            </w:r>
          </w:p>
        </w:tc>
      </w:tr>
      <w:tr w:rsidR="00630BDF" w:rsidRPr="007E75D4" w14:paraId="243973C3" w14:textId="77777777" w:rsidTr="003A5F7A">
        <w:trPr>
          <w:trHeight w:val="18"/>
        </w:trPr>
        <w:tc>
          <w:tcPr>
            <w:tcW w:w="4111" w:type="dxa"/>
            <w:tcMar>
              <w:left w:w="0" w:type="dxa"/>
              <w:right w:w="0" w:type="dxa"/>
            </w:tcMar>
          </w:tcPr>
          <w:p w14:paraId="1E2F0D3D"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p>
        </w:tc>
        <w:tc>
          <w:tcPr>
            <w:tcW w:w="107" w:type="dxa"/>
          </w:tcPr>
          <w:p w14:paraId="0E1B9DAD"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top w:val="single" w:sz="4" w:space="0" w:color="auto"/>
            </w:tcBorders>
            <w:vAlign w:val="bottom"/>
          </w:tcPr>
          <w:p w14:paraId="547CB862"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4FBA6CD4" w14:textId="77777777" w:rsidR="00630BDF" w:rsidRPr="007E75D4" w:rsidRDefault="00630BDF" w:rsidP="0074301D">
            <w:pPr>
              <w:tabs>
                <w:tab w:val="decimal" w:pos="745"/>
              </w:tabs>
              <w:spacing w:line="180" w:lineRule="exact"/>
              <w:jc w:val="left"/>
              <w:rPr>
                <w:sz w:val="18"/>
                <w:szCs w:val="18"/>
              </w:rPr>
            </w:pPr>
          </w:p>
        </w:tc>
        <w:tc>
          <w:tcPr>
            <w:tcW w:w="1013" w:type="dxa"/>
            <w:tcBorders>
              <w:top w:val="single" w:sz="4" w:space="0" w:color="auto"/>
            </w:tcBorders>
            <w:vAlign w:val="bottom"/>
          </w:tcPr>
          <w:p w14:paraId="3DEDEA11"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6B395AFA"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126409A1"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22D2330B"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74FCE065" w14:textId="77777777" w:rsidR="00630BDF" w:rsidRPr="007E75D4" w:rsidRDefault="00630BDF" w:rsidP="0074301D">
            <w:pPr>
              <w:tabs>
                <w:tab w:val="decimal" w:pos="745"/>
              </w:tabs>
              <w:spacing w:line="180" w:lineRule="exact"/>
              <w:jc w:val="left"/>
              <w:rPr>
                <w:sz w:val="18"/>
                <w:szCs w:val="18"/>
              </w:rPr>
            </w:pPr>
          </w:p>
        </w:tc>
      </w:tr>
      <w:tr w:rsidR="00630BDF" w:rsidRPr="007E75D4" w14:paraId="009570D0" w14:textId="77777777" w:rsidTr="003A5F7A">
        <w:trPr>
          <w:trHeight w:val="18"/>
        </w:trPr>
        <w:tc>
          <w:tcPr>
            <w:tcW w:w="4111" w:type="dxa"/>
            <w:tcMar>
              <w:left w:w="0" w:type="dxa"/>
              <w:right w:w="0" w:type="dxa"/>
            </w:tcMar>
          </w:tcPr>
          <w:p w14:paraId="4B1AB710"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Rental</w:t>
            </w:r>
            <w:r>
              <w:rPr>
                <w:sz w:val="18"/>
                <w:szCs w:val="18"/>
              </w:rPr>
              <w:t>,</w:t>
            </w:r>
            <w:r w:rsidRPr="007E75D4">
              <w:rPr>
                <w:sz w:val="18"/>
                <w:szCs w:val="18"/>
              </w:rPr>
              <w:t xml:space="preserve"> management </w:t>
            </w:r>
            <w:r>
              <w:rPr>
                <w:sz w:val="18"/>
                <w:szCs w:val="18"/>
              </w:rPr>
              <w:t xml:space="preserve">and other </w:t>
            </w:r>
            <w:r w:rsidRPr="007E75D4">
              <w:rPr>
                <w:sz w:val="18"/>
                <w:szCs w:val="18"/>
              </w:rPr>
              <w:t>income, net</w:t>
            </w:r>
          </w:p>
        </w:tc>
        <w:tc>
          <w:tcPr>
            <w:tcW w:w="107" w:type="dxa"/>
          </w:tcPr>
          <w:p w14:paraId="5AEDB5A1"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bottom w:val="single" w:sz="4" w:space="0" w:color="auto"/>
            </w:tcBorders>
            <w:vAlign w:val="bottom"/>
          </w:tcPr>
          <w:p w14:paraId="6C5DD301" w14:textId="77777777" w:rsidR="00630BDF" w:rsidRPr="007E75D4" w:rsidRDefault="00630BDF" w:rsidP="0074301D">
            <w:pPr>
              <w:tabs>
                <w:tab w:val="decimal" w:pos="745"/>
              </w:tabs>
              <w:spacing w:line="180" w:lineRule="exact"/>
              <w:jc w:val="left"/>
              <w:rPr>
                <w:sz w:val="18"/>
                <w:szCs w:val="18"/>
              </w:rPr>
            </w:pPr>
            <w:r w:rsidRPr="007E75D4">
              <w:rPr>
                <w:sz w:val="18"/>
                <w:szCs w:val="18"/>
              </w:rPr>
              <w:t>4,050</w:t>
            </w:r>
          </w:p>
        </w:tc>
        <w:tc>
          <w:tcPr>
            <w:tcW w:w="126" w:type="dxa"/>
            <w:vAlign w:val="bottom"/>
          </w:tcPr>
          <w:p w14:paraId="6674AE52" w14:textId="77777777" w:rsidR="00630BDF" w:rsidRPr="007E75D4" w:rsidRDefault="00630BDF" w:rsidP="0074301D">
            <w:pPr>
              <w:tabs>
                <w:tab w:val="decimal" w:pos="745"/>
              </w:tabs>
              <w:spacing w:line="180" w:lineRule="exact"/>
              <w:jc w:val="left"/>
              <w:rPr>
                <w:sz w:val="18"/>
                <w:szCs w:val="18"/>
              </w:rPr>
            </w:pPr>
          </w:p>
        </w:tc>
        <w:tc>
          <w:tcPr>
            <w:tcW w:w="1013" w:type="dxa"/>
            <w:tcBorders>
              <w:bottom w:val="single" w:sz="4" w:space="0" w:color="auto"/>
            </w:tcBorders>
            <w:vAlign w:val="bottom"/>
          </w:tcPr>
          <w:p w14:paraId="25505B6E" w14:textId="77777777" w:rsidR="00630BDF" w:rsidRPr="007E75D4" w:rsidRDefault="00630BDF" w:rsidP="0074301D">
            <w:pPr>
              <w:tabs>
                <w:tab w:val="decimal" w:pos="745"/>
              </w:tabs>
              <w:spacing w:line="180" w:lineRule="exact"/>
              <w:jc w:val="left"/>
              <w:rPr>
                <w:sz w:val="18"/>
                <w:szCs w:val="18"/>
              </w:rPr>
            </w:pPr>
            <w:r w:rsidRPr="007E75D4">
              <w:rPr>
                <w:sz w:val="18"/>
                <w:szCs w:val="18"/>
              </w:rPr>
              <w:t>(1,496)</w:t>
            </w:r>
          </w:p>
        </w:tc>
        <w:tc>
          <w:tcPr>
            <w:tcW w:w="145" w:type="dxa"/>
            <w:vAlign w:val="bottom"/>
          </w:tcPr>
          <w:p w14:paraId="16D0440F"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4ECFB6A9" w14:textId="77777777" w:rsidR="00630BDF" w:rsidRPr="007E75D4" w:rsidRDefault="00630BDF" w:rsidP="0074301D">
            <w:pPr>
              <w:tabs>
                <w:tab w:val="decimal" w:pos="745"/>
              </w:tabs>
              <w:spacing w:line="180" w:lineRule="exact"/>
              <w:jc w:val="left"/>
              <w:rPr>
                <w:sz w:val="18"/>
                <w:szCs w:val="18"/>
              </w:rPr>
            </w:pPr>
            <w:r w:rsidRPr="007E75D4">
              <w:rPr>
                <w:sz w:val="18"/>
                <w:szCs w:val="18"/>
              </w:rPr>
              <w:t>(1,580)</w:t>
            </w:r>
          </w:p>
        </w:tc>
        <w:tc>
          <w:tcPr>
            <w:tcW w:w="263" w:type="dxa"/>
            <w:vAlign w:val="bottom"/>
          </w:tcPr>
          <w:p w14:paraId="119F489D"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26B172FF" w14:textId="77777777" w:rsidR="00630BDF" w:rsidRPr="007E75D4" w:rsidRDefault="00630BDF" w:rsidP="0074301D">
            <w:pPr>
              <w:tabs>
                <w:tab w:val="decimal" w:pos="745"/>
              </w:tabs>
              <w:spacing w:line="180" w:lineRule="exact"/>
              <w:jc w:val="left"/>
              <w:rPr>
                <w:sz w:val="18"/>
                <w:szCs w:val="18"/>
              </w:rPr>
            </w:pPr>
            <w:r w:rsidRPr="007E75D4">
              <w:rPr>
                <w:sz w:val="18"/>
                <w:szCs w:val="18"/>
              </w:rPr>
              <w:t>974</w:t>
            </w:r>
          </w:p>
        </w:tc>
      </w:tr>
      <w:tr w:rsidR="00630BDF" w:rsidRPr="007E75D4" w14:paraId="06979FC4" w14:textId="77777777" w:rsidTr="003A5F7A">
        <w:trPr>
          <w:trHeight w:val="18"/>
        </w:trPr>
        <w:tc>
          <w:tcPr>
            <w:tcW w:w="4111" w:type="dxa"/>
            <w:tcMar>
              <w:left w:w="0" w:type="dxa"/>
              <w:right w:w="0" w:type="dxa"/>
            </w:tcMar>
          </w:tcPr>
          <w:p w14:paraId="00159CAE"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p>
        </w:tc>
        <w:tc>
          <w:tcPr>
            <w:tcW w:w="107" w:type="dxa"/>
          </w:tcPr>
          <w:p w14:paraId="58286CC4"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top w:val="single" w:sz="4" w:space="0" w:color="auto"/>
            </w:tcBorders>
            <w:vAlign w:val="bottom"/>
          </w:tcPr>
          <w:p w14:paraId="21E19154"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659102FA" w14:textId="77777777" w:rsidR="00630BDF" w:rsidRPr="007E75D4" w:rsidRDefault="00630BDF" w:rsidP="0074301D">
            <w:pPr>
              <w:tabs>
                <w:tab w:val="decimal" w:pos="745"/>
              </w:tabs>
              <w:spacing w:line="180" w:lineRule="exact"/>
              <w:jc w:val="left"/>
              <w:rPr>
                <w:sz w:val="18"/>
                <w:szCs w:val="18"/>
              </w:rPr>
            </w:pPr>
          </w:p>
        </w:tc>
        <w:tc>
          <w:tcPr>
            <w:tcW w:w="1013" w:type="dxa"/>
            <w:tcBorders>
              <w:top w:val="single" w:sz="4" w:space="0" w:color="auto"/>
            </w:tcBorders>
            <w:vAlign w:val="bottom"/>
          </w:tcPr>
          <w:p w14:paraId="072C2B42"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44842ECF"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1E049F02"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3254C11B"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7880F72E" w14:textId="77777777" w:rsidR="00630BDF" w:rsidRPr="007E75D4" w:rsidRDefault="00630BDF" w:rsidP="0074301D">
            <w:pPr>
              <w:tabs>
                <w:tab w:val="decimal" w:pos="745"/>
              </w:tabs>
              <w:spacing w:line="180" w:lineRule="exact"/>
              <w:jc w:val="left"/>
              <w:rPr>
                <w:sz w:val="18"/>
                <w:szCs w:val="18"/>
              </w:rPr>
            </w:pPr>
          </w:p>
        </w:tc>
      </w:tr>
      <w:tr w:rsidR="00630BDF" w:rsidRPr="007E75D4" w14:paraId="25E969A4" w14:textId="77777777" w:rsidTr="003A5F7A">
        <w:trPr>
          <w:trHeight w:val="18"/>
        </w:trPr>
        <w:tc>
          <w:tcPr>
            <w:tcW w:w="4111" w:type="dxa"/>
            <w:tcMar>
              <w:left w:w="0" w:type="dxa"/>
              <w:right w:w="0" w:type="dxa"/>
            </w:tcMar>
          </w:tcPr>
          <w:p w14:paraId="01D8E604"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Proceeds from sale of residential units</w:t>
            </w:r>
          </w:p>
        </w:tc>
        <w:tc>
          <w:tcPr>
            <w:tcW w:w="107" w:type="dxa"/>
          </w:tcPr>
          <w:p w14:paraId="78FCE9B0"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199DF4A9" w14:textId="77777777" w:rsidR="00630BDF" w:rsidRPr="007E75D4" w:rsidRDefault="00630BDF" w:rsidP="0074301D">
            <w:pPr>
              <w:tabs>
                <w:tab w:val="decimal" w:pos="745"/>
              </w:tabs>
              <w:spacing w:line="180" w:lineRule="exact"/>
              <w:jc w:val="left"/>
              <w:rPr>
                <w:sz w:val="18"/>
                <w:szCs w:val="18"/>
              </w:rPr>
            </w:pPr>
            <w:r w:rsidRPr="007E75D4">
              <w:rPr>
                <w:sz w:val="18"/>
                <w:szCs w:val="18"/>
              </w:rPr>
              <w:t>1,867</w:t>
            </w:r>
          </w:p>
        </w:tc>
        <w:tc>
          <w:tcPr>
            <w:tcW w:w="126" w:type="dxa"/>
            <w:vAlign w:val="bottom"/>
          </w:tcPr>
          <w:p w14:paraId="5BBFBB34"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657DA27D"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145" w:type="dxa"/>
            <w:vAlign w:val="bottom"/>
          </w:tcPr>
          <w:p w14:paraId="1FCF8521"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77331628"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7DE5EE32"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78EFE321" w14:textId="77777777" w:rsidR="00630BDF" w:rsidRPr="007E75D4" w:rsidRDefault="00630BDF" w:rsidP="0074301D">
            <w:pPr>
              <w:tabs>
                <w:tab w:val="decimal" w:pos="745"/>
              </w:tabs>
              <w:spacing w:line="180" w:lineRule="exact"/>
              <w:jc w:val="left"/>
              <w:rPr>
                <w:sz w:val="18"/>
                <w:szCs w:val="18"/>
              </w:rPr>
            </w:pPr>
            <w:r w:rsidRPr="007E75D4">
              <w:rPr>
                <w:sz w:val="18"/>
                <w:szCs w:val="18"/>
              </w:rPr>
              <w:t>1,867</w:t>
            </w:r>
          </w:p>
        </w:tc>
      </w:tr>
      <w:tr w:rsidR="00630BDF" w:rsidRPr="007E75D4" w14:paraId="4D7CAFE0" w14:textId="77777777" w:rsidTr="003A5F7A">
        <w:trPr>
          <w:trHeight w:val="18"/>
        </w:trPr>
        <w:tc>
          <w:tcPr>
            <w:tcW w:w="4111" w:type="dxa"/>
            <w:tcMar>
              <w:left w:w="0" w:type="dxa"/>
              <w:right w:w="0" w:type="dxa"/>
            </w:tcMar>
          </w:tcPr>
          <w:p w14:paraId="06868DC7"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Cost of sales of residential units</w:t>
            </w:r>
          </w:p>
        </w:tc>
        <w:tc>
          <w:tcPr>
            <w:tcW w:w="107" w:type="dxa"/>
          </w:tcPr>
          <w:p w14:paraId="72F9AC8F"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bottom w:val="single" w:sz="4" w:space="0" w:color="auto"/>
            </w:tcBorders>
            <w:vAlign w:val="bottom"/>
          </w:tcPr>
          <w:p w14:paraId="6F5DDCA9" w14:textId="77777777" w:rsidR="00630BDF" w:rsidRPr="007E75D4" w:rsidRDefault="00630BDF" w:rsidP="0074301D">
            <w:pPr>
              <w:tabs>
                <w:tab w:val="decimal" w:pos="745"/>
              </w:tabs>
              <w:spacing w:line="180" w:lineRule="exact"/>
              <w:jc w:val="left"/>
              <w:rPr>
                <w:sz w:val="18"/>
                <w:szCs w:val="18"/>
              </w:rPr>
            </w:pPr>
            <w:r w:rsidRPr="007E75D4">
              <w:rPr>
                <w:sz w:val="18"/>
                <w:szCs w:val="18"/>
              </w:rPr>
              <w:t>(2,552)</w:t>
            </w:r>
          </w:p>
        </w:tc>
        <w:tc>
          <w:tcPr>
            <w:tcW w:w="126" w:type="dxa"/>
            <w:vAlign w:val="bottom"/>
          </w:tcPr>
          <w:p w14:paraId="7EE74331" w14:textId="77777777" w:rsidR="00630BDF" w:rsidRPr="007E75D4" w:rsidRDefault="00630BDF" w:rsidP="0074301D">
            <w:pPr>
              <w:tabs>
                <w:tab w:val="decimal" w:pos="745"/>
              </w:tabs>
              <w:spacing w:line="180" w:lineRule="exact"/>
              <w:jc w:val="left"/>
              <w:rPr>
                <w:sz w:val="18"/>
                <w:szCs w:val="18"/>
              </w:rPr>
            </w:pPr>
          </w:p>
        </w:tc>
        <w:tc>
          <w:tcPr>
            <w:tcW w:w="1013" w:type="dxa"/>
            <w:tcBorders>
              <w:bottom w:val="single" w:sz="4" w:space="0" w:color="auto"/>
            </w:tcBorders>
            <w:vAlign w:val="bottom"/>
          </w:tcPr>
          <w:p w14:paraId="09099C20"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145" w:type="dxa"/>
            <w:vAlign w:val="bottom"/>
          </w:tcPr>
          <w:p w14:paraId="50B72BB3"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1E145516"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0D10E56B"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5C3DE4BB" w14:textId="77777777" w:rsidR="00630BDF" w:rsidRPr="007E75D4" w:rsidRDefault="00630BDF" w:rsidP="0074301D">
            <w:pPr>
              <w:tabs>
                <w:tab w:val="decimal" w:pos="745"/>
              </w:tabs>
              <w:spacing w:line="180" w:lineRule="exact"/>
              <w:jc w:val="left"/>
              <w:rPr>
                <w:sz w:val="18"/>
                <w:szCs w:val="18"/>
              </w:rPr>
            </w:pPr>
            <w:r w:rsidRPr="007E75D4">
              <w:rPr>
                <w:sz w:val="18"/>
                <w:szCs w:val="18"/>
              </w:rPr>
              <w:t>(2,552)</w:t>
            </w:r>
          </w:p>
        </w:tc>
      </w:tr>
      <w:tr w:rsidR="00630BDF" w:rsidRPr="007E75D4" w14:paraId="57DC34EE" w14:textId="77777777" w:rsidTr="003A5F7A">
        <w:trPr>
          <w:trHeight w:val="18"/>
        </w:trPr>
        <w:tc>
          <w:tcPr>
            <w:tcW w:w="4111" w:type="dxa"/>
            <w:tcMar>
              <w:left w:w="0" w:type="dxa"/>
              <w:right w:w="0" w:type="dxa"/>
            </w:tcMar>
          </w:tcPr>
          <w:p w14:paraId="43740B54"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p>
        </w:tc>
        <w:tc>
          <w:tcPr>
            <w:tcW w:w="107" w:type="dxa"/>
          </w:tcPr>
          <w:p w14:paraId="55E35F05"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top w:val="single" w:sz="4" w:space="0" w:color="auto"/>
            </w:tcBorders>
            <w:vAlign w:val="bottom"/>
          </w:tcPr>
          <w:p w14:paraId="0EC123ED"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228BFE29" w14:textId="77777777" w:rsidR="00630BDF" w:rsidRPr="007E75D4" w:rsidRDefault="00630BDF" w:rsidP="0074301D">
            <w:pPr>
              <w:tabs>
                <w:tab w:val="decimal" w:pos="745"/>
              </w:tabs>
              <w:spacing w:line="180" w:lineRule="exact"/>
              <w:jc w:val="left"/>
              <w:rPr>
                <w:sz w:val="18"/>
                <w:szCs w:val="18"/>
              </w:rPr>
            </w:pPr>
          </w:p>
        </w:tc>
        <w:tc>
          <w:tcPr>
            <w:tcW w:w="1013" w:type="dxa"/>
            <w:tcBorders>
              <w:top w:val="single" w:sz="4" w:space="0" w:color="auto"/>
            </w:tcBorders>
            <w:vAlign w:val="bottom"/>
          </w:tcPr>
          <w:p w14:paraId="6FA2342C"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3CB86E8D"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0A75E6BA"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68211654"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58628D86" w14:textId="77777777" w:rsidR="00630BDF" w:rsidRPr="007E75D4" w:rsidRDefault="00630BDF" w:rsidP="0074301D">
            <w:pPr>
              <w:tabs>
                <w:tab w:val="decimal" w:pos="745"/>
              </w:tabs>
              <w:spacing w:line="180" w:lineRule="exact"/>
              <w:jc w:val="left"/>
              <w:rPr>
                <w:sz w:val="18"/>
                <w:szCs w:val="18"/>
              </w:rPr>
            </w:pPr>
          </w:p>
        </w:tc>
      </w:tr>
      <w:tr w:rsidR="00630BDF" w:rsidRPr="007E75D4" w14:paraId="5251FB7C" w14:textId="77777777" w:rsidTr="003A5F7A">
        <w:trPr>
          <w:trHeight w:val="18"/>
        </w:trPr>
        <w:tc>
          <w:tcPr>
            <w:tcW w:w="4111" w:type="dxa"/>
            <w:tcMar>
              <w:left w:w="0" w:type="dxa"/>
              <w:right w:w="0" w:type="dxa"/>
            </w:tcMar>
          </w:tcPr>
          <w:p w14:paraId="35E773D7"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Gross loss from sale of residential units</w:t>
            </w:r>
          </w:p>
        </w:tc>
        <w:tc>
          <w:tcPr>
            <w:tcW w:w="107" w:type="dxa"/>
          </w:tcPr>
          <w:p w14:paraId="0B53CFBB"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bottom w:val="single" w:sz="4" w:space="0" w:color="auto"/>
            </w:tcBorders>
            <w:vAlign w:val="bottom"/>
          </w:tcPr>
          <w:p w14:paraId="2954FD7F" w14:textId="77777777" w:rsidR="00630BDF" w:rsidRPr="007E75D4" w:rsidRDefault="00630BDF" w:rsidP="0074301D">
            <w:pPr>
              <w:tabs>
                <w:tab w:val="decimal" w:pos="745"/>
              </w:tabs>
              <w:spacing w:line="180" w:lineRule="exact"/>
              <w:jc w:val="left"/>
              <w:rPr>
                <w:sz w:val="18"/>
                <w:szCs w:val="18"/>
              </w:rPr>
            </w:pPr>
            <w:r w:rsidRPr="007E75D4">
              <w:rPr>
                <w:sz w:val="18"/>
                <w:szCs w:val="18"/>
              </w:rPr>
              <w:t>(685)</w:t>
            </w:r>
          </w:p>
        </w:tc>
        <w:tc>
          <w:tcPr>
            <w:tcW w:w="126" w:type="dxa"/>
            <w:vAlign w:val="bottom"/>
          </w:tcPr>
          <w:p w14:paraId="3C8DAC55" w14:textId="77777777" w:rsidR="00630BDF" w:rsidRPr="007E75D4" w:rsidRDefault="00630BDF" w:rsidP="0074301D">
            <w:pPr>
              <w:tabs>
                <w:tab w:val="decimal" w:pos="745"/>
              </w:tabs>
              <w:spacing w:line="180" w:lineRule="exact"/>
              <w:jc w:val="left"/>
              <w:rPr>
                <w:sz w:val="18"/>
                <w:szCs w:val="18"/>
              </w:rPr>
            </w:pPr>
          </w:p>
        </w:tc>
        <w:tc>
          <w:tcPr>
            <w:tcW w:w="1013" w:type="dxa"/>
            <w:tcBorders>
              <w:bottom w:val="single" w:sz="4" w:space="0" w:color="auto"/>
            </w:tcBorders>
            <w:vAlign w:val="bottom"/>
          </w:tcPr>
          <w:p w14:paraId="2218FF63"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145" w:type="dxa"/>
            <w:vAlign w:val="bottom"/>
          </w:tcPr>
          <w:p w14:paraId="340A4FE2"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0AA75F8E"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520984E1"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523B91B7" w14:textId="77777777" w:rsidR="00630BDF" w:rsidRPr="007E75D4" w:rsidRDefault="00630BDF" w:rsidP="0074301D">
            <w:pPr>
              <w:tabs>
                <w:tab w:val="decimal" w:pos="745"/>
              </w:tabs>
              <w:spacing w:line="180" w:lineRule="exact"/>
              <w:jc w:val="left"/>
              <w:rPr>
                <w:sz w:val="18"/>
                <w:szCs w:val="18"/>
              </w:rPr>
            </w:pPr>
            <w:r w:rsidRPr="007E75D4">
              <w:rPr>
                <w:sz w:val="18"/>
                <w:szCs w:val="18"/>
              </w:rPr>
              <w:t>(685)</w:t>
            </w:r>
          </w:p>
        </w:tc>
      </w:tr>
      <w:tr w:rsidR="00630BDF" w:rsidRPr="007E75D4" w14:paraId="200A3D08" w14:textId="77777777" w:rsidTr="003A5F7A">
        <w:trPr>
          <w:trHeight w:val="18"/>
        </w:trPr>
        <w:tc>
          <w:tcPr>
            <w:tcW w:w="4111" w:type="dxa"/>
            <w:tcMar>
              <w:left w:w="0" w:type="dxa"/>
              <w:right w:w="0" w:type="dxa"/>
            </w:tcMar>
          </w:tcPr>
          <w:p w14:paraId="2E29B45E"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Interest and other related income from lending business</w:t>
            </w:r>
          </w:p>
        </w:tc>
        <w:tc>
          <w:tcPr>
            <w:tcW w:w="107" w:type="dxa"/>
          </w:tcPr>
          <w:p w14:paraId="10F93858"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top w:val="single" w:sz="4" w:space="0" w:color="auto"/>
            </w:tcBorders>
            <w:vAlign w:val="bottom"/>
          </w:tcPr>
          <w:p w14:paraId="43F3324E"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126" w:type="dxa"/>
            <w:vAlign w:val="bottom"/>
          </w:tcPr>
          <w:p w14:paraId="63DDA5DD" w14:textId="77777777" w:rsidR="00630BDF" w:rsidRPr="007E75D4" w:rsidRDefault="00630BDF" w:rsidP="0074301D">
            <w:pPr>
              <w:tabs>
                <w:tab w:val="decimal" w:pos="745"/>
              </w:tabs>
              <w:spacing w:line="180" w:lineRule="exact"/>
              <w:jc w:val="left"/>
              <w:rPr>
                <w:sz w:val="18"/>
                <w:szCs w:val="18"/>
              </w:rPr>
            </w:pPr>
          </w:p>
        </w:tc>
        <w:tc>
          <w:tcPr>
            <w:tcW w:w="1013" w:type="dxa"/>
            <w:tcBorders>
              <w:top w:val="single" w:sz="4" w:space="0" w:color="auto"/>
            </w:tcBorders>
            <w:vAlign w:val="bottom"/>
          </w:tcPr>
          <w:p w14:paraId="4930ECB8" w14:textId="77777777" w:rsidR="00630BDF" w:rsidRPr="007E75D4" w:rsidRDefault="00630BDF" w:rsidP="0074301D">
            <w:pPr>
              <w:tabs>
                <w:tab w:val="decimal" w:pos="745"/>
              </w:tabs>
              <w:spacing w:line="180" w:lineRule="exact"/>
              <w:jc w:val="left"/>
              <w:rPr>
                <w:sz w:val="18"/>
                <w:szCs w:val="18"/>
              </w:rPr>
            </w:pPr>
            <w:r w:rsidRPr="007E75D4">
              <w:rPr>
                <w:sz w:val="18"/>
                <w:szCs w:val="18"/>
              </w:rPr>
              <w:t>1,625</w:t>
            </w:r>
          </w:p>
        </w:tc>
        <w:tc>
          <w:tcPr>
            <w:tcW w:w="145" w:type="dxa"/>
            <w:vAlign w:val="bottom"/>
          </w:tcPr>
          <w:p w14:paraId="74F63C16"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256C11C1"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3DF1D309"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0139C369" w14:textId="77777777" w:rsidR="00630BDF" w:rsidRPr="007E75D4" w:rsidRDefault="00630BDF" w:rsidP="0074301D">
            <w:pPr>
              <w:tabs>
                <w:tab w:val="decimal" w:pos="745"/>
              </w:tabs>
              <w:spacing w:line="180" w:lineRule="exact"/>
              <w:jc w:val="left"/>
              <w:rPr>
                <w:sz w:val="18"/>
                <w:szCs w:val="18"/>
              </w:rPr>
            </w:pPr>
            <w:r w:rsidRPr="007E75D4">
              <w:rPr>
                <w:sz w:val="18"/>
                <w:szCs w:val="18"/>
              </w:rPr>
              <w:t>1,625</w:t>
            </w:r>
          </w:p>
        </w:tc>
      </w:tr>
      <w:tr w:rsidR="00630BDF" w:rsidRPr="007E75D4" w14:paraId="33BC94FA" w14:textId="77777777" w:rsidTr="003A5F7A">
        <w:trPr>
          <w:trHeight w:val="18"/>
        </w:trPr>
        <w:tc>
          <w:tcPr>
            <w:tcW w:w="4111" w:type="dxa"/>
            <w:tcMar>
              <w:left w:w="0" w:type="dxa"/>
              <w:right w:w="0" w:type="dxa"/>
            </w:tcMar>
          </w:tcPr>
          <w:p w14:paraId="43D423FD"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Costs related to lending business</w:t>
            </w:r>
          </w:p>
        </w:tc>
        <w:tc>
          <w:tcPr>
            <w:tcW w:w="107" w:type="dxa"/>
          </w:tcPr>
          <w:p w14:paraId="3C757C36"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bottom w:val="single" w:sz="4" w:space="0" w:color="auto"/>
            </w:tcBorders>
            <w:vAlign w:val="bottom"/>
          </w:tcPr>
          <w:p w14:paraId="022AF6F1"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126" w:type="dxa"/>
            <w:vAlign w:val="bottom"/>
          </w:tcPr>
          <w:p w14:paraId="45502E6D" w14:textId="77777777" w:rsidR="00630BDF" w:rsidRPr="007E75D4" w:rsidRDefault="00630BDF" w:rsidP="0074301D">
            <w:pPr>
              <w:tabs>
                <w:tab w:val="decimal" w:pos="745"/>
              </w:tabs>
              <w:spacing w:line="180" w:lineRule="exact"/>
              <w:jc w:val="left"/>
              <w:rPr>
                <w:sz w:val="18"/>
                <w:szCs w:val="18"/>
              </w:rPr>
            </w:pPr>
          </w:p>
        </w:tc>
        <w:tc>
          <w:tcPr>
            <w:tcW w:w="1013" w:type="dxa"/>
            <w:tcBorders>
              <w:bottom w:val="single" w:sz="4" w:space="0" w:color="auto"/>
            </w:tcBorders>
            <w:vAlign w:val="bottom"/>
          </w:tcPr>
          <w:p w14:paraId="3011F241" w14:textId="77777777" w:rsidR="00630BDF" w:rsidRPr="007E75D4" w:rsidRDefault="00630BDF" w:rsidP="0074301D">
            <w:pPr>
              <w:tabs>
                <w:tab w:val="decimal" w:pos="745"/>
              </w:tabs>
              <w:spacing w:line="180" w:lineRule="exact"/>
              <w:jc w:val="left"/>
              <w:rPr>
                <w:sz w:val="18"/>
                <w:szCs w:val="18"/>
              </w:rPr>
            </w:pPr>
            <w:r w:rsidRPr="007E75D4">
              <w:rPr>
                <w:sz w:val="18"/>
                <w:szCs w:val="18"/>
              </w:rPr>
              <w:t>(293)</w:t>
            </w:r>
          </w:p>
        </w:tc>
        <w:tc>
          <w:tcPr>
            <w:tcW w:w="145" w:type="dxa"/>
            <w:vAlign w:val="bottom"/>
          </w:tcPr>
          <w:p w14:paraId="3B876C40"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55509569"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0F80C5E6"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5A34B97B" w14:textId="77777777" w:rsidR="00630BDF" w:rsidRPr="007E75D4" w:rsidRDefault="00630BDF" w:rsidP="0074301D">
            <w:pPr>
              <w:tabs>
                <w:tab w:val="decimal" w:pos="745"/>
              </w:tabs>
              <w:spacing w:line="180" w:lineRule="exact"/>
              <w:jc w:val="left"/>
              <w:rPr>
                <w:sz w:val="18"/>
                <w:szCs w:val="18"/>
              </w:rPr>
            </w:pPr>
            <w:r w:rsidRPr="007E75D4">
              <w:rPr>
                <w:sz w:val="18"/>
                <w:szCs w:val="18"/>
              </w:rPr>
              <w:t>(293)</w:t>
            </w:r>
          </w:p>
        </w:tc>
      </w:tr>
      <w:tr w:rsidR="00630BDF" w:rsidRPr="007E75D4" w14:paraId="3F70CBB8" w14:textId="77777777" w:rsidTr="003A5F7A">
        <w:trPr>
          <w:trHeight w:val="18"/>
        </w:trPr>
        <w:tc>
          <w:tcPr>
            <w:tcW w:w="4111" w:type="dxa"/>
            <w:tcMar>
              <w:left w:w="0" w:type="dxa"/>
              <w:right w:w="0" w:type="dxa"/>
            </w:tcMar>
          </w:tcPr>
          <w:p w14:paraId="64AC06DF"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p>
        </w:tc>
        <w:tc>
          <w:tcPr>
            <w:tcW w:w="107" w:type="dxa"/>
          </w:tcPr>
          <w:p w14:paraId="369080DD"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top w:val="single" w:sz="4" w:space="0" w:color="auto"/>
            </w:tcBorders>
            <w:vAlign w:val="bottom"/>
          </w:tcPr>
          <w:p w14:paraId="60AC6EAE"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521F0597" w14:textId="77777777" w:rsidR="00630BDF" w:rsidRPr="007E75D4" w:rsidRDefault="00630BDF" w:rsidP="0074301D">
            <w:pPr>
              <w:tabs>
                <w:tab w:val="decimal" w:pos="745"/>
              </w:tabs>
              <w:spacing w:line="180" w:lineRule="exact"/>
              <w:jc w:val="left"/>
              <w:rPr>
                <w:sz w:val="18"/>
                <w:szCs w:val="18"/>
              </w:rPr>
            </w:pPr>
          </w:p>
        </w:tc>
        <w:tc>
          <w:tcPr>
            <w:tcW w:w="1013" w:type="dxa"/>
            <w:tcBorders>
              <w:top w:val="single" w:sz="4" w:space="0" w:color="auto"/>
            </w:tcBorders>
            <w:vAlign w:val="bottom"/>
          </w:tcPr>
          <w:p w14:paraId="0B265FC7"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5A351AAD"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424D4054"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28A9BC6B"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12AE2FE9" w14:textId="77777777" w:rsidR="00630BDF" w:rsidRPr="007E75D4" w:rsidRDefault="00630BDF" w:rsidP="0074301D">
            <w:pPr>
              <w:tabs>
                <w:tab w:val="decimal" w:pos="745"/>
              </w:tabs>
              <w:spacing w:line="180" w:lineRule="exact"/>
              <w:jc w:val="left"/>
              <w:rPr>
                <w:sz w:val="18"/>
                <w:szCs w:val="18"/>
              </w:rPr>
            </w:pPr>
          </w:p>
        </w:tc>
      </w:tr>
      <w:tr w:rsidR="00630BDF" w:rsidRPr="007E75D4" w14:paraId="480CA709" w14:textId="77777777" w:rsidTr="003A5F7A">
        <w:trPr>
          <w:trHeight w:val="18"/>
        </w:trPr>
        <w:tc>
          <w:tcPr>
            <w:tcW w:w="4111" w:type="dxa"/>
            <w:tcMar>
              <w:left w:w="0" w:type="dxa"/>
              <w:right w:w="0" w:type="dxa"/>
            </w:tcMar>
          </w:tcPr>
          <w:p w14:paraId="65443605"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Gross profit from lending business</w:t>
            </w:r>
          </w:p>
        </w:tc>
        <w:tc>
          <w:tcPr>
            <w:tcW w:w="107" w:type="dxa"/>
          </w:tcPr>
          <w:p w14:paraId="04D95867"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bottom w:val="single" w:sz="4" w:space="0" w:color="auto"/>
            </w:tcBorders>
            <w:vAlign w:val="bottom"/>
          </w:tcPr>
          <w:p w14:paraId="21212131"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126" w:type="dxa"/>
            <w:vAlign w:val="bottom"/>
          </w:tcPr>
          <w:p w14:paraId="0F030A01" w14:textId="77777777" w:rsidR="00630BDF" w:rsidRPr="007E75D4" w:rsidRDefault="00630BDF" w:rsidP="0074301D">
            <w:pPr>
              <w:tabs>
                <w:tab w:val="decimal" w:pos="745"/>
              </w:tabs>
              <w:spacing w:line="180" w:lineRule="exact"/>
              <w:jc w:val="left"/>
              <w:rPr>
                <w:sz w:val="18"/>
                <w:szCs w:val="18"/>
              </w:rPr>
            </w:pPr>
          </w:p>
        </w:tc>
        <w:tc>
          <w:tcPr>
            <w:tcW w:w="1013" w:type="dxa"/>
            <w:tcBorders>
              <w:bottom w:val="single" w:sz="4" w:space="0" w:color="auto"/>
            </w:tcBorders>
            <w:vAlign w:val="bottom"/>
          </w:tcPr>
          <w:p w14:paraId="02A37A7F" w14:textId="77777777" w:rsidR="00630BDF" w:rsidRPr="007E75D4" w:rsidRDefault="00630BDF" w:rsidP="0074301D">
            <w:pPr>
              <w:tabs>
                <w:tab w:val="decimal" w:pos="745"/>
              </w:tabs>
              <w:spacing w:line="180" w:lineRule="exact"/>
              <w:jc w:val="left"/>
              <w:rPr>
                <w:sz w:val="18"/>
                <w:szCs w:val="18"/>
              </w:rPr>
            </w:pPr>
            <w:r w:rsidRPr="007E75D4">
              <w:rPr>
                <w:sz w:val="18"/>
                <w:szCs w:val="18"/>
              </w:rPr>
              <w:t>1,332</w:t>
            </w:r>
          </w:p>
        </w:tc>
        <w:tc>
          <w:tcPr>
            <w:tcW w:w="145" w:type="dxa"/>
            <w:vAlign w:val="bottom"/>
          </w:tcPr>
          <w:p w14:paraId="549EFB1B"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721411A6"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06F61228"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4" w:space="0" w:color="auto"/>
            </w:tcBorders>
            <w:vAlign w:val="bottom"/>
          </w:tcPr>
          <w:p w14:paraId="29233DF5" w14:textId="77777777" w:rsidR="00630BDF" w:rsidRPr="007E75D4" w:rsidRDefault="00630BDF" w:rsidP="0074301D">
            <w:pPr>
              <w:tabs>
                <w:tab w:val="decimal" w:pos="745"/>
              </w:tabs>
              <w:spacing w:line="180" w:lineRule="exact"/>
              <w:jc w:val="left"/>
              <w:rPr>
                <w:sz w:val="18"/>
                <w:szCs w:val="18"/>
              </w:rPr>
            </w:pPr>
            <w:r w:rsidRPr="007E75D4">
              <w:rPr>
                <w:sz w:val="18"/>
                <w:szCs w:val="18"/>
              </w:rPr>
              <w:t>1,332</w:t>
            </w:r>
          </w:p>
        </w:tc>
      </w:tr>
      <w:tr w:rsidR="00630BDF" w:rsidRPr="007E75D4" w14:paraId="55CC1F42" w14:textId="77777777" w:rsidTr="003A5F7A">
        <w:trPr>
          <w:trHeight w:val="18"/>
        </w:trPr>
        <w:tc>
          <w:tcPr>
            <w:tcW w:w="4111" w:type="dxa"/>
            <w:tcMar>
              <w:left w:w="0" w:type="dxa"/>
              <w:right w:w="0" w:type="dxa"/>
            </w:tcMar>
          </w:tcPr>
          <w:p w14:paraId="2870E59A"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Gross profit/(loss) before impairment of inventory and depreciation of property, plant and equipment</w:t>
            </w:r>
          </w:p>
        </w:tc>
        <w:tc>
          <w:tcPr>
            <w:tcW w:w="107" w:type="dxa"/>
          </w:tcPr>
          <w:p w14:paraId="0E251CEA"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top w:val="single" w:sz="4" w:space="0" w:color="auto"/>
            </w:tcBorders>
            <w:vAlign w:val="bottom"/>
          </w:tcPr>
          <w:p w14:paraId="40D2F9ED" w14:textId="77777777" w:rsidR="00630BDF" w:rsidRPr="007E75D4" w:rsidRDefault="00630BDF" w:rsidP="0074301D">
            <w:pPr>
              <w:tabs>
                <w:tab w:val="decimal" w:pos="745"/>
              </w:tabs>
              <w:spacing w:line="180" w:lineRule="exact"/>
              <w:jc w:val="left"/>
              <w:rPr>
                <w:sz w:val="18"/>
                <w:szCs w:val="18"/>
              </w:rPr>
            </w:pPr>
            <w:r>
              <w:rPr>
                <w:sz w:val="18"/>
                <w:szCs w:val="18"/>
              </w:rPr>
              <w:t>3,365</w:t>
            </w:r>
          </w:p>
        </w:tc>
        <w:tc>
          <w:tcPr>
            <w:tcW w:w="126" w:type="dxa"/>
            <w:vAlign w:val="bottom"/>
          </w:tcPr>
          <w:p w14:paraId="78CAC66C" w14:textId="77777777" w:rsidR="00630BDF" w:rsidRPr="007E75D4" w:rsidRDefault="00630BDF" w:rsidP="0074301D">
            <w:pPr>
              <w:tabs>
                <w:tab w:val="decimal" w:pos="745"/>
              </w:tabs>
              <w:spacing w:line="180" w:lineRule="exact"/>
              <w:jc w:val="left"/>
              <w:rPr>
                <w:sz w:val="18"/>
                <w:szCs w:val="18"/>
              </w:rPr>
            </w:pPr>
          </w:p>
        </w:tc>
        <w:tc>
          <w:tcPr>
            <w:tcW w:w="1013" w:type="dxa"/>
            <w:tcBorders>
              <w:top w:val="single" w:sz="4" w:space="0" w:color="auto"/>
            </w:tcBorders>
            <w:vAlign w:val="bottom"/>
          </w:tcPr>
          <w:p w14:paraId="162B0876" w14:textId="77777777" w:rsidR="00630BDF" w:rsidRPr="007E75D4" w:rsidRDefault="00630BDF" w:rsidP="0074301D">
            <w:pPr>
              <w:tabs>
                <w:tab w:val="decimal" w:pos="745"/>
              </w:tabs>
              <w:spacing w:line="180" w:lineRule="exact"/>
              <w:jc w:val="left"/>
              <w:rPr>
                <w:sz w:val="18"/>
                <w:szCs w:val="18"/>
              </w:rPr>
            </w:pPr>
            <w:r w:rsidRPr="007E75D4">
              <w:rPr>
                <w:sz w:val="18"/>
                <w:szCs w:val="18"/>
              </w:rPr>
              <w:t>(164)</w:t>
            </w:r>
          </w:p>
        </w:tc>
        <w:tc>
          <w:tcPr>
            <w:tcW w:w="145" w:type="dxa"/>
            <w:vAlign w:val="bottom"/>
          </w:tcPr>
          <w:p w14:paraId="0BF047A6"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1BF9684D" w14:textId="77777777" w:rsidR="00630BDF" w:rsidRPr="007E75D4" w:rsidRDefault="00630BDF" w:rsidP="0074301D">
            <w:pPr>
              <w:tabs>
                <w:tab w:val="decimal" w:pos="745"/>
              </w:tabs>
              <w:spacing w:line="180" w:lineRule="exact"/>
              <w:jc w:val="left"/>
              <w:rPr>
                <w:sz w:val="18"/>
                <w:szCs w:val="18"/>
              </w:rPr>
            </w:pPr>
            <w:r w:rsidRPr="007E75D4">
              <w:rPr>
                <w:sz w:val="18"/>
                <w:szCs w:val="18"/>
              </w:rPr>
              <w:t>(1,580)</w:t>
            </w:r>
          </w:p>
        </w:tc>
        <w:tc>
          <w:tcPr>
            <w:tcW w:w="263" w:type="dxa"/>
            <w:vAlign w:val="bottom"/>
          </w:tcPr>
          <w:p w14:paraId="4A22FFE7"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4" w:space="0" w:color="auto"/>
            </w:tcBorders>
            <w:vAlign w:val="bottom"/>
          </w:tcPr>
          <w:p w14:paraId="3BC02805" w14:textId="77777777" w:rsidR="00630BDF" w:rsidRPr="007E75D4" w:rsidRDefault="00630BDF" w:rsidP="0074301D">
            <w:pPr>
              <w:tabs>
                <w:tab w:val="decimal" w:pos="745"/>
              </w:tabs>
              <w:spacing w:line="180" w:lineRule="exact"/>
              <w:jc w:val="left"/>
              <w:rPr>
                <w:sz w:val="18"/>
                <w:szCs w:val="18"/>
              </w:rPr>
            </w:pPr>
            <w:r w:rsidRPr="007E75D4">
              <w:rPr>
                <w:sz w:val="18"/>
                <w:szCs w:val="18"/>
              </w:rPr>
              <w:t>1,621</w:t>
            </w:r>
          </w:p>
        </w:tc>
      </w:tr>
      <w:tr w:rsidR="00630BDF" w:rsidRPr="007E75D4" w14:paraId="7EA4708B" w14:textId="77777777" w:rsidTr="003A5F7A">
        <w:trPr>
          <w:trHeight w:val="76"/>
        </w:trPr>
        <w:tc>
          <w:tcPr>
            <w:tcW w:w="4111" w:type="dxa"/>
            <w:tcMar>
              <w:left w:w="0" w:type="dxa"/>
              <w:right w:w="0" w:type="dxa"/>
            </w:tcMar>
          </w:tcPr>
          <w:p w14:paraId="12D7FFD8"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Impairment of inventory and depreciation of property, plant and equipment</w:t>
            </w:r>
          </w:p>
        </w:tc>
        <w:tc>
          <w:tcPr>
            <w:tcW w:w="107" w:type="dxa"/>
          </w:tcPr>
          <w:p w14:paraId="037EC548"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bottom w:val="single" w:sz="6" w:space="0" w:color="auto"/>
            </w:tcBorders>
            <w:shd w:val="clear" w:color="auto" w:fill="auto"/>
            <w:vAlign w:val="bottom"/>
          </w:tcPr>
          <w:p w14:paraId="31631D65" w14:textId="77777777" w:rsidR="00630BDF" w:rsidRPr="007E75D4" w:rsidRDefault="00630BDF" w:rsidP="0074301D">
            <w:pPr>
              <w:tabs>
                <w:tab w:val="decimal" w:pos="745"/>
              </w:tabs>
              <w:spacing w:line="180" w:lineRule="exact"/>
              <w:jc w:val="left"/>
              <w:rPr>
                <w:sz w:val="18"/>
                <w:szCs w:val="18"/>
              </w:rPr>
            </w:pPr>
            <w:r w:rsidRPr="007E75D4">
              <w:rPr>
                <w:sz w:val="18"/>
                <w:szCs w:val="18"/>
              </w:rPr>
              <w:t>(4,822)</w:t>
            </w:r>
          </w:p>
        </w:tc>
        <w:tc>
          <w:tcPr>
            <w:tcW w:w="126" w:type="dxa"/>
            <w:vAlign w:val="bottom"/>
          </w:tcPr>
          <w:p w14:paraId="426B750C" w14:textId="77777777" w:rsidR="00630BDF" w:rsidRPr="007E75D4" w:rsidRDefault="00630BDF" w:rsidP="0074301D">
            <w:pPr>
              <w:tabs>
                <w:tab w:val="decimal" w:pos="745"/>
              </w:tabs>
              <w:spacing w:line="180" w:lineRule="exact"/>
              <w:jc w:val="left"/>
              <w:rPr>
                <w:sz w:val="18"/>
                <w:szCs w:val="18"/>
              </w:rPr>
            </w:pPr>
          </w:p>
        </w:tc>
        <w:tc>
          <w:tcPr>
            <w:tcW w:w="1013" w:type="dxa"/>
            <w:tcBorders>
              <w:bottom w:val="single" w:sz="6" w:space="0" w:color="auto"/>
            </w:tcBorders>
            <w:shd w:val="clear" w:color="auto" w:fill="auto"/>
            <w:vAlign w:val="bottom"/>
          </w:tcPr>
          <w:p w14:paraId="2F762088"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145" w:type="dxa"/>
            <w:vAlign w:val="bottom"/>
          </w:tcPr>
          <w:p w14:paraId="61CACCB5"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6" w:space="0" w:color="auto"/>
            </w:tcBorders>
            <w:shd w:val="clear" w:color="auto" w:fill="auto"/>
            <w:vAlign w:val="bottom"/>
          </w:tcPr>
          <w:p w14:paraId="3C1C2AA6" w14:textId="77777777" w:rsidR="00630BDF" w:rsidRPr="007E75D4" w:rsidRDefault="00630BDF" w:rsidP="0074301D">
            <w:pPr>
              <w:tabs>
                <w:tab w:val="decimal" w:pos="745"/>
              </w:tabs>
              <w:spacing w:line="180" w:lineRule="exact"/>
              <w:jc w:val="left"/>
              <w:rPr>
                <w:sz w:val="18"/>
                <w:szCs w:val="18"/>
              </w:rPr>
            </w:pPr>
            <w:r w:rsidRPr="007E75D4">
              <w:rPr>
                <w:sz w:val="18"/>
                <w:szCs w:val="18"/>
              </w:rPr>
              <w:t>-</w:t>
            </w:r>
          </w:p>
        </w:tc>
        <w:tc>
          <w:tcPr>
            <w:tcW w:w="263" w:type="dxa"/>
            <w:vAlign w:val="bottom"/>
          </w:tcPr>
          <w:p w14:paraId="1F9CF58D"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6" w:space="0" w:color="auto"/>
            </w:tcBorders>
            <w:shd w:val="clear" w:color="auto" w:fill="auto"/>
            <w:vAlign w:val="bottom"/>
          </w:tcPr>
          <w:p w14:paraId="6384F47E" w14:textId="77777777" w:rsidR="00630BDF" w:rsidRPr="007E75D4" w:rsidRDefault="00630BDF" w:rsidP="0074301D">
            <w:pPr>
              <w:tabs>
                <w:tab w:val="decimal" w:pos="745"/>
              </w:tabs>
              <w:spacing w:line="180" w:lineRule="exact"/>
              <w:jc w:val="left"/>
              <w:rPr>
                <w:sz w:val="18"/>
                <w:szCs w:val="18"/>
              </w:rPr>
            </w:pPr>
            <w:r w:rsidRPr="007E75D4">
              <w:rPr>
                <w:sz w:val="18"/>
                <w:szCs w:val="18"/>
              </w:rPr>
              <w:t>(4,822)</w:t>
            </w:r>
          </w:p>
        </w:tc>
      </w:tr>
      <w:tr w:rsidR="00630BDF" w:rsidRPr="007E75D4" w14:paraId="705D1C9E" w14:textId="77777777" w:rsidTr="003A5F7A">
        <w:trPr>
          <w:trHeight w:val="18"/>
        </w:trPr>
        <w:tc>
          <w:tcPr>
            <w:tcW w:w="4111" w:type="dxa"/>
            <w:tcMar>
              <w:left w:w="0" w:type="dxa"/>
              <w:right w:w="0" w:type="dxa"/>
            </w:tcMar>
          </w:tcPr>
          <w:p w14:paraId="057E7E7C"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p>
        </w:tc>
        <w:tc>
          <w:tcPr>
            <w:tcW w:w="107" w:type="dxa"/>
          </w:tcPr>
          <w:p w14:paraId="60C7036E"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top w:val="single" w:sz="6" w:space="0" w:color="auto"/>
            </w:tcBorders>
            <w:vAlign w:val="bottom"/>
          </w:tcPr>
          <w:p w14:paraId="4DDB8F7E"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7B1CAA43" w14:textId="77777777" w:rsidR="00630BDF" w:rsidRPr="007E75D4" w:rsidRDefault="00630BDF" w:rsidP="0074301D">
            <w:pPr>
              <w:tabs>
                <w:tab w:val="decimal" w:pos="745"/>
              </w:tabs>
              <w:spacing w:line="180" w:lineRule="exact"/>
              <w:jc w:val="left"/>
              <w:rPr>
                <w:sz w:val="18"/>
                <w:szCs w:val="18"/>
              </w:rPr>
            </w:pPr>
          </w:p>
        </w:tc>
        <w:tc>
          <w:tcPr>
            <w:tcW w:w="1013" w:type="dxa"/>
            <w:tcBorders>
              <w:top w:val="single" w:sz="6" w:space="0" w:color="auto"/>
            </w:tcBorders>
            <w:vAlign w:val="bottom"/>
          </w:tcPr>
          <w:p w14:paraId="15BCD636"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0872917D"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6" w:space="0" w:color="auto"/>
            </w:tcBorders>
            <w:vAlign w:val="bottom"/>
          </w:tcPr>
          <w:p w14:paraId="2E4420E8"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06AF3C7A"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6" w:space="0" w:color="auto"/>
            </w:tcBorders>
            <w:vAlign w:val="bottom"/>
          </w:tcPr>
          <w:p w14:paraId="0BAFBFC8" w14:textId="77777777" w:rsidR="00630BDF" w:rsidRPr="007E75D4" w:rsidRDefault="00630BDF" w:rsidP="0074301D">
            <w:pPr>
              <w:tabs>
                <w:tab w:val="decimal" w:pos="745"/>
              </w:tabs>
              <w:spacing w:line="180" w:lineRule="exact"/>
              <w:jc w:val="left"/>
              <w:rPr>
                <w:sz w:val="18"/>
                <w:szCs w:val="18"/>
              </w:rPr>
            </w:pPr>
          </w:p>
        </w:tc>
      </w:tr>
      <w:tr w:rsidR="00630BDF" w:rsidRPr="007E75D4" w14:paraId="5330267B" w14:textId="77777777" w:rsidTr="003A5F7A">
        <w:trPr>
          <w:trHeight w:val="18"/>
        </w:trPr>
        <w:tc>
          <w:tcPr>
            <w:tcW w:w="4111" w:type="dxa"/>
            <w:tcMar>
              <w:left w:w="0" w:type="dxa"/>
              <w:right w:w="0" w:type="dxa"/>
            </w:tcMar>
          </w:tcPr>
          <w:p w14:paraId="3F1FC5BF"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Gross loss</w:t>
            </w:r>
          </w:p>
        </w:tc>
        <w:tc>
          <w:tcPr>
            <w:tcW w:w="107" w:type="dxa"/>
          </w:tcPr>
          <w:p w14:paraId="40F1FD0A"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1E853B82" w14:textId="77777777" w:rsidR="00630BDF" w:rsidRPr="007E75D4" w:rsidRDefault="00630BDF" w:rsidP="0074301D">
            <w:pPr>
              <w:tabs>
                <w:tab w:val="decimal" w:pos="745"/>
              </w:tabs>
              <w:spacing w:line="180" w:lineRule="exact"/>
              <w:jc w:val="left"/>
              <w:rPr>
                <w:sz w:val="18"/>
                <w:szCs w:val="18"/>
              </w:rPr>
            </w:pPr>
            <w:r w:rsidRPr="007E75D4">
              <w:rPr>
                <w:sz w:val="18"/>
                <w:szCs w:val="18"/>
              </w:rPr>
              <w:t>(1,457)</w:t>
            </w:r>
          </w:p>
        </w:tc>
        <w:tc>
          <w:tcPr>
            <w:tcW w:w="126" w:type="dxa"/>
            <w:vAlign w:val="bottom"/>
          </w:tcPr>
          <w:p w14:paraId="784899A7"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143B9B0D" w14:textId="77777777" w:rsidR="00630BDF" w:rsidRPr="007E75D4" w:rsidRDefault="00630BDF" w:rsidP="0074301D">
            <w:pPr>
              <w:tabs>
                <w:tab w:val="decimal" w:pos="745"/>
              </w:tabs>
              <w:spacing w:line="180" w:lineRule="exact"/>
              <w:jc w:val="left"/>
              <w:rPr>
                <w:sz w:val="18"/>
                <w:szCs w:val="18"/>
              </w:rPr>
            </w:pPr>
            <w:r w:rsidRPr="007E75D4">
              <w:rPr>
                <w:sz w:val="18"/>
                <w:szCs w:val="18"/>
              </w:rPr>
              <w:t>(164)</w:t>
            </w:r>
          </w:p>
        </w:tc>
        <w:tc>
          <w:tcPr>
            <w:tcW w:w="145" w:type="dxa"/>
            <w:vAlign w:val="bottom"/>
          </w:tcPr>
          <w:p w14:paraId="4DB7ED1B"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2410052B" w14:textId="77777777" w:rsidR="00630BDF" w:rsidRPr="007E75D4" w:rsidRDefault="00630BDF" w:rsidP="0074301D">
            <w:pPr>
              <w:tabs>
                <w:tab w:val="decimal" w:pos="745"/>
              </w:tabs>
              <w:spacing w:line="180" w:lineRule="exact"/>
              <w:jc w:val="left"/>
              <w:rPr>
                <w:sz w:val="18"/>
                <w:szCs w:val="18"/>
              </w:rPr>
            </w:pPr>
            <w:r w:rsidRPr="007E75D4">
              <w:rPr>
                <w:sz w:val="18"/>
                <w:szCs w:val="18"/>
              </w:rPr>
              <w:t>(1,580)</w:t>
            </w:r>
          </w:p>
        </w:tc>
        <w:tc>
          <w:tcPr>
            <w:tcW w:w="263" w:type="dxa"/>
            <w:vAlign w:val="bottom"/>
          </w:tcPr>
          <w:p w14:paraId="15A30CBA"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2B2C07B3" w14:textId="77777777" w:rsidR="00630BDF" w:rsidRPr="007E75D4" w:rsidRDefault="00630BDF" w:rsidP="0074301D">
            <w:pPr>
              <w:tabs>
                <w:tab w:val="decimal" w:pos="745"/>
              </w:tabs>
              <w:spacing w:line="180" w:lineRule="exact"/>
              <w:jc w:val="left"/>
              <w:rPr>
                <w:sz w:val="18"/>
                <w:szCs w:val="18"/>
              </w:rPr>
            </w:pPr>
            <w:r w:rsidRPr="007E75D4">
              <w:rPr>
                <w:sz w:val="18"/>
                <w:szCs w:val="18"/>
              </w:rPr>
              <w:t>(3,201)</w:t>
            </w:r>
          </w:p>
        </w:tc>
      </w:tr>
      <w:tr w:rsidR="00630BDF" w:rsidRPr="007E75D4" w14:paraId="696192DE" w14:textId="77777777" w:rsidTr="003A5F7A">
        <w:trPr>
          <w:trHeight w:val="18"/>
        </w:trPr>
        <w:tc>
          <w:tcPr>
            <w:tcW w:w="4111" w:type="dxa"/>
            <w:tcMar>
              <w:left w:w="0" w:type="dxa"/>
              <w:right w:w="0" w:type="dxa"/>
            </w:tcMar>
          </w:tcPr>
          <w:p w14:paraId="79412F52"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Revaluation of investment property, net</w:t>
            </w:r>
          </w:p>
        </w:tc>
        <w:tc>
          <w:tcPr>
            <w:tcW w:w="107" w:type="dxa"/>
          </w:tcPr>
          <w:p w14:paraId="54C1598B"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189513F9" w14:textId="77777777" w:rsidR="00630BDF" w:rsidRPr="007E75D4" w:rsidRDefault="00630BDF" w:rsidP="0074301D">
            <w:pPr>
              <w:tabs>
                <w:tab w:val="decimal" w:pos="745"/>
              </w:tabs>
              <w:spacing w:line="180" w:lineRule="exact"/>
              <w:jc w:val="left"/>
              <w:rPr>
                <w:sz w:val="18"/>
                <w:szCs w:val="18"/>
              </w:rPr>
            </w:pPr>
            <w:r w:rsidRPr="007E75D4">
              <w:rPr>
                <w:sz w:val="18"/>
                <w:szCs w:val="18"/>
              </w:rPr>
              <w:t>(51,642)</w:t>
            </w:r>
          </w:p>
        </w:tc>
        <w:tc>
          <w:tcPr>
            <w:tcW w:w="126" w:type="dxa"/>
            <w:vAlign w:val="bottom"/>
          </w:tcPr>
          <w:p w14:paraId="2A2BEF35"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72847D1F" w14:textId="77777777" w:rsidR="00630BDF" w:rsidRPr="007E75D4" w:rsidRDefault="00630BDF" w:rsidP="0074301D">
            <w:pPr>
              <w:tabs>
                <w:tab w:val="decimal" w:pos="745"/>
              </w:tabs>
              <w:spacing w:line="180" w:lineRule="exact"/>
              <w:jc w:val="left"/>
              <w:rPr>
                <w:sz w:val="18"/>
                <w:szCs w:val="18"/>
              </w:rPr>
            </w:pPr>
            <w:r w:rsidRPr="007E75D4">
              <w:rPr>
                <w:sz w:val="18"/>
                <w:szCs w:val="18"/>
              </w:rPr>
              <w:t>15,203</w:t>
            </w:r>
          </w:p>
        </w:tc>
        <w:tc>
          <w:tcPr>
            <w:tcW w:w="145" w:type="dxa"/>
            <w:vAlign w:val="bottom"/>
          </w:tcPr>
          <w:p w14:paraId="5FC1094B"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0B8E65FB" w14:textId="77777777" w:rsidR="00630BDF" w:rsidRPr="007E75D4" w:rsidRDefault="00630BDF" w:rsidP="0074301D">
            <w:pPr>
              <w:tabs>
                <w:tab w:val="decimal" w:pos="745"/>
              </w:tabs>
              <w:spacing w:line="180" w:lineRule="exact"/>
              <w:jc w:val="left"/>
              <w:rPr>
                <w:sz w:val="18"/>
                <w:szCs w:val="18"/>
              </w:rPr>
            </w:pPr>
            <w:r w:rsidRPr="007E75D4">
              <w:rPr>
                <w:sz w:val="18"/>
                <w:szCs w:val="18"/>
              </w:rPr>
              <w:t>(1,607)</w:t>
            </w:r>
          </w:p>
        </w:tc>
        <w:tc>
          <w:tcPr>
            <w:tcW w:w="263" w:type="dxa"/>
            <w:vAlign w:val="bottom"/>
          </w:tcPr>
          <w:p w14:paraId="70EAF897"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014FB1B8" w14:textId="77777777" w:rsidR="00630BDF" w:rsidRPr="007E75D4" w:rsidRDefault="00630BDF" w:rsidP="0074301D">
            <w:pPr>
              <w:tabs>
                <w:tab w:val="decimal" w:pos="745"/>
              </w:tabs>
              <w:spacing w:line="180" w:lineRule="exact"/>
              <w:jc w:val="left"/>
              <w:rPr>
                <w:sz w:val="18"/>
                <w:szCs w:val="18"/>
              </w:rPr>
            </w:pPr>
            <w:r w:rsidRPr="007E75D4">
              <w:rPr>
                <w:sz w:val="18"/>
                <w:szCs w:val="18"/>
              </w:rPr>
              <w:t>(38,046)</w:t>
            </w:r>
          </w:p>
        </w:tc>
      </w:tr>
      <w:tr w:rsidR="00630BDF" w:rsidRPr="007E75D4" w14:paraId="7621A5DE" w14:textId="77777777" w:rsidTr="003A5F7A">
        <w:trPr>
          <w:trHeight w:val="18"/>
        </w:trPr>
        <w:tc>
          <w:tcPr>
            <w:tcW w:w="4111" w:type="dxa"/>
            <w:tcMar>
              <w:left w:w="0" w:type="dxa"/>
              <w:right w:w="0" w:type="dxa"/>
            </w:tcMar>
          </w:tcPr>
          <w:p w14:paraId="5F4C433D"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Share of loss of associates and joint ventures</w:t>
            </w:r>
          </w:p>
        </w:tc>
        <w:tc>
          <w:tcPr>
            <w:tcW w:w="107" w:type="dxa"/>
          </w:tcPr>
          <w:p w14:paraId="0BBC5261"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tcBorders>
              <w:bottom w:val="single" w:sz="6" w:space="0" w:color="auto"/>
            </w:tcBorders>
            <w:shd w:val="clear" w:color="auto" w:fill="auto"/>
            <w:vAlign w:val="bottom"/>
          </w:tcPr>
          <w:p w14:paraId="52B11733" w14:textId="77777777" w:rsidR="00630BDF" w:rsidRPr="007E75D4" w:rsidRDefault="00630BDF" w:rsidP="0074301D">
            <w:pPr>
              <w:tabs>
                <w:tab w:val="decimal" w:pos="745"/>
              </w:tabs>
              <w:spacing w:line="180" w:lineRule="exact"/>
              <w:jc w:val="left"/>
              <w:rPr>
                <w:sz w:val="18"/>
                <w:szCs w:val="18"/>
              </w:rPr>
            </w:pPr>
            <w:r w:rsidRPr="007E75D4">
              <w:rPr>
                <w:sz w:val="18"/>
                <w:szCs w:val="18"/>
              </w:rPr>
              <w:t>(46,685)</w:t>
            </w:r>
          </w:p>
        </w:tc>
        <w:tc>
          <w:tcPr>
            <w:tcW w:w="126" w:type="dxa"/>
            <w:vAlign w:val="bottom"/>
          </w:tcPr>
          <w:p w14:paraId="6ED3CFB3" w14:textId="77777777" w:rsidR="00630BDF" w:rsidRPr="007E75D4" w:rsidRDefault="00630BDF" w:rsidP="0074301D">
            <w:pPr>
              <w:tabs>
                <w:tab w:val="decimal" w:pos="745"/>
              </w:tabs>
              <w:spacing w:line="180" w:lineRule="exact"/>
              <w:jc w:val="left"/>
              <w:rPr>
                <w:sz w:val="18"/>
                <w:szCs w:val="18"/>
              </w:rPr>
            </w:pPr>
          </w:p>
        </w:tc>
        <w:tc>
          <w:tcPr>
            <w:tcW w:w="1013" w:type="dxa"/>
            <w:tcBorders>
              <w:bottom w:val="single" w:sz="6" w:space="0" w:color="auto"/>
            </w:tcBorders>
            <w:shd w:val="clear" w:color="auto" w:fill="auto"/>
            <w:vAlign w:val="bottom"/>
          </w:tcPr>
          <w:p w14:paraId="4ED3ED81" w14:textId="77777777" w:rsidR="00630BDF" w:rsidRPr="007E75D4" w:rsidRDefault="00630BDF" w:rsidP="0074301D">
            <w:pPr>
              <w:tabs>
                <w:tab w:val="decimal" w:pos="745"/>
              </w:tabs>
              <w:spacing w:line="180" w:lineRule="exact"/>
              <w:jc w:val="left"/>
              <w:rPr>
                <w:sz w:val="18"/>
                <w:szCs w:val="18"/>
              </w:rPr>
            </w:pPr>
            <w:r w:rsidRPr="007E75D4">
              <w:rPr>
                <w:sz w:val="18"/>
                <w:szCs w:val="18"/>
              </w:rPr>
              <w:t>(1,754)</w:t>
            </w:r>
          </w:p>
        </w:tc>
        <w:tc>
          <w:tcPr>
            <w:tcW w:w="145" w:type="dxa"/>
            <w:vAlign w:val="bottom"/>
          </w:tcPr>
          <w:p w14:paraId="334B41DC"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6" w:space="0" w:color="auto"/>
            </w:tcBorders>
            <w:shd w:val="clear" w:color="auto" w:fill="auto"/>
            <w:vAlign w:val="bottom"/>
          </w:tcPr>
          <w:p w14:paraId="692A6026" w14:textId="77777777" w:rsidR="00630BDF" w:rsidRPr="007E75D4" w:rsidRDefault="00630BDF" w:rsidP="0074301D">
            <w:pPr>
              <w:tabs>
                <w:tab w:val="decimal" w:pos="745"/>
              </w:tabs>
              <w:spacing w:line="180" w:lineRule="exact"/>
              <w:jc w:val="left"/>
              <w:rPr>
                <w:sz w:val="18"/>
                <w:szCs w:val="18"/>
              </w:rPr>
            </w:pPr>
            <w:r w:rsidRPr="007E75D4">
              <w:rPr>
                <w:sz w:val="18"/>
                <w:szCs w:val="18"/>
              </w:rPr>
              <w:t>(5,068)</w:t>
            </w:r>
          </w:p>
        </w:tc>
        <w:tc>
          <w:tcPr>
            <w:tcW w:w="263" w:type="dxa"/>
            <w:vAlign w:val="bottom"/>
          </w:tcPr>
          <w:p w14:paraId="19B779BC"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6" w:space="0" w:color="auto"/>
            </w:tcBorders>
            <w:shd w:val="clear" w:color="auto" w:fill="auto"/>
            <w:vAlign w:val="bottom"/>
          </w:tcPr>
          <w:p w14:paraId="2EC5D24D" w14:textId="77777777" w:rsidR="00630BDF" w:rsidRPr="007E75D4" w:rsidRDefault="00630BDF" w:rsidP="0074301D">
            <w:pPr>
              <w:tabs>
                <w:tab w:val="decimal" w:pos="745"/>
              </w:tabs>
              <w:spacing w:line="180" w:lineRule="exact"/>
              <w:jc w:val="left"/>
              <w:rPr>
                <w:sz w:val="18"/>
                <w:szCs w:val="18"/>
              </w:rPr>
            </w:pPr>
            <w:r w:rsidRPr="007E75D4">
              <w:rPr>
                <w:sz w:val="18"/>
                <w:szCs w:val="18"/>
              </w:rPr>
              <w:t>(</w:t>
            </w:r>
            <w:r>
              <w:rPr>
                <w:sz w:val="18"/>
                <w:szCs w:val="18"/>
              </w:rPr>
              <w:t>53,507</w:t>
            </w:r>
            <w:r w:rsidRPr="007E75D4">
              <w:rPr>
                <w:sz w:val="18"/>
                <w:szCs w:val="18"/>
              </w:rPr>
              <w:t>)</w:t>
            </w:r>
          </w:p>
        </w:tc>
      </w:tr>
      <w:tr w:rsidR="00630BDF" w:rsidRPr="007E75D4" w14:paraId="653158BF" w14:textId="77777777" w:rsidTr="003A5F7A">
        <w:trPr>
          <w:trHeight w:val="18"/>
        </w:trPr>
        <w:tc>
          <w:tcPr>
            <w:tcW w:w="4111" w:type="dxa"/>
            <w:tcMar>
              <w:left w:w="0" w:type="dxa"/>
              <w:right w:w="0" w:type="dxa"/>
            </w:tcMar>
            <w:vAlign w:val="center"/>
          </w:tcPr>
          <w:p w14:paraId="03E523F2"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p>
        </w:tc>
        <w:tc>
          <w:tcPr>
            <w:tcW w:w="107" w:type="dxa"/>
            <w:vAlign w:val="center"/>
          </w:tcPr>
          <w:p w14:paraId="08A0BCC8" w14:textId="77777777" w:rsidR="00630BDF" w:rsidRPr="007E75D4" w:rsidRDefault="00630BDF" w:rsidP="0074301D">
            <w:pPr>
              <w:tabs>
                <w:tab w:val="left" w:pos="720"/>
                <w:tab w:val="left" w:pos="1440"/>
                <w:tab w:val="left" w:pos="2302"/>
              </w:tabs>
              <w:spacing w:line="180" w:lineRule="exact"/>
              <w:jc w:val="left"/>
              <w:rPr>
                <w:sz w:val="18"/>
                <w:szCs w:val="18"/>
              </w:rPr>
            </w:pPr>
          </w:p>
        </w:tc>
        <w:tc>
          <w:tcPr>
            <w:tcW w:w="1164" w:type="dxa"/>
            <w:gridSpan w:val="2"/>
            <w:tcBorders>
              <w:top w:val="single" w:sz="6" w:space="0" w:color="auto"/>
            </w:tcBorders>
            <w:vAlign w:val="bottom"/>
          </w:tcPr>
          <w:p w14:paraId="1976EB2C"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0228B867" w14:textId="77777777" w:rsidR="00630BDF" w:rsidRPr="007E75D4" w:rsidRDefault="00630BDF" w:rsidP="0074301D">
            <w:pPr>
              <w:tabs>
                <w:tab w:val="decimal" w:pos="745"/>
              </w:tabs>
              <w:spacing w:line="180" w:lineRule="exact"/>
              <w:jc w:val="left"/>
              <w:rPr>
                <w:sz w:val="18"/>
                <w:szCs w:val="18"/>
              </w:rPr>
            </w:pPr>
          </w:p>
        </w:tc>
        <w:tc>
          <w:tcPr>
            <w:tcW w:w="1013" w:type="dxa"/>
            <w:tcBorders>
              <w:top w:val="single" w:sz="6" w:space="0" w:color="auto"/>
            </w:tcBorders>
            <w:vAlign w:val="bottom"/>
          </w:tcPr>
          <w:p w14:paraId="6F36EA7B"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28CE7131"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6" w:space="0" w:color="auto"/>
            </w:tcBorders>
            <w:vAlign w:val="bottom"/>
          </w:tcPr>
          <w:p w14:paraId="12D91CA0"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2E2BE5F7" w14:textId="77777777" w:rsidR="00630BDF" w:rsidRPr="007E75D4" w:rsidRDefault="00630BDF" w:rsidP="0074301D">
            <w:pPr>
              <w:tabs>
                <w:tab w:val="decimal" w:pos="745"/>
              </w:tabs>
              <w:spacing w:line="180" w:lineRule="exact"/>
              <w:jc w:val="left"/>
              <w:rPr>
                <w:sz w:val="18"/>
                <w:szCs w:val="18"/>
              </w:rPr>
            </w:pPr>
          </w:p>
        </w:tc>
        <w:tc>
          <w:tcPr>
            <w:tcW w:w="868" w:type="dxa"/>
            <w:tcBorders>
              <w:top w:val="single" w:sz="6" w:space="0" w:color="auto"/>
            </w:tcBorders>
            <w:vAlign w:val="bottom"/>
          </w:tcPr>
          <w:p w14:paraId="65220547" w14:textId="77777777" w:rsidR="00630BDF" w:rsidRPr="007E75D4" w:rsidRDefault="00630BDF" w:rsidP="0074301D">
            <w:pPr>
              <w:tabs>
                <w:tab w:val="decimal" w:pos="745"/>
              </w:tabs>
              <w:spacing w:line="180" w:lineRule="exact"/>
              <w:jc w:val="left"/>
              <w:rPr>
                <w:sz w:val="18"/>
                <w:szCs w:val="18"/>
              </w:rPr>
            </w:pPr>
          </w:p>
        </w:tc>
      </w:tr>
      <w:tr w:rsidR="00630BDF" w:rsidRPr="007E75D4" w14:paraId="54D730D1" w14:textId="77777777" w:rsidTr="003A5F7A">
        <w:trPr>
          <w:trHeight w:val="18"/>
        </w:trPr>
        <w:tc>
          <w:tcPr>
            <w:tcW w:w="4111" w:type="dxa"/>
            <w:tcMar>
              <w:left w:w="0" w:type="dxa"/>
              <w:right w:w="0" w:type="dxa"/>
            </w:tcMar>
            <w:vAlign w:val="center"/>
          </w:tcPr>
          <w:p w14:paraId="31267D11"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 xml:space="preserve">Segment results </w:t>
            </w:r>
          </w:p>
        </w:tc>
        <w:tc>
          <w:tcPr>
            <w:tcW w:w="107" w:type="dxa"/>
            <w:vAlign w:val="center"/>
          </w:tcPr>
          <w:p w14:paraId="2C98BB4F" w14:textId="77777777" w:rsidR="00630BDF" w:rsidRPr="007E75D4" w:rsidRDefault="00630BDF" w:rsidP="0074301D">
            <w:pPr>
              <w:tabs>
                <w:tab w:val="left" w:pos="720"/>
                <w:tab w:val="left" w:pos="1440"/>
                <w:tab w:val="left" w:pos="2302"/>
              </w:tabs>
              <w:spacing w:line="180" w:lineRule="exact"/>
              <w:jc w:val="left"/>
              <w:rPr>
                <w:sz w:val="18"/>
                <w:szCs w:val="18"/>
              </w:rPr>
            </w:pPr>
          </w:p>
        </w:tc>
        <w:tc>
          <w:tcPr>
            <w:tcW w:w="1164" w:type="dxa"/>
            <w:gridSpan w:val="2"/>
            <w:vAlign w:val="bottom"/>
          </w:tcPr>
          <w:p w14:paraId="7A56A022" w14:textId="77777777" w:rsidR="00630BDF" w:rsidRPr="007E75D4" w:rsidRDefault="00630BDF" w:rsidP="0074301D">
            <w:pPr>
              <w:tabs>
                <w:tab w:val="decimal" w:pos="745"/>
              </w:tabs>
              <w:spacing w:line="180" w:lineRule="exact"/>
              <w:jc w:val="left"/>
              <w:rPr>
                <w:sz w:val="18"/>
                <w:szCs w:val="18"/>
              </w:rPr>
            </w:pPr>
            <w:r w:rsidRPr="007E75D4">
              <w:rPr>
                <w:sz w:val="18"/>
                <w:szCs w:val="18"/>
              </w:rPr>
              <w:t>(99,784)</w:t>
            </w:r>
          </w:p>
        </w:tc>
        <w:tc>
          <w:tcPr>
            <w:tcW w:w="126" w:type="dxa"/>
            <w:vAlign w:val="bottom"/>
          </w:tcPr>
          <w:p w14:paraId="684A41C5"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03CA0181" w14:textId="77777777" w:rsidR="00630BDF" w:rsidRPr="007E75D4" w:rsidRDefault="00630BDF" w:rsidP="0074301D">
            <w:pPr>
              <w:tabs>
                <w:tab w:val="decimal" w:pos="745"/>
              </w:tabs>
              <w:spacing w:line="180" w:lineRule="exact"/>
              <w:jc w:val="left"/>
              <w:rPr>
                <w:sz w:val="18"/>
                <w:szCs w:val="18"/>
              </w:rPr>
            </w:pPr>
            <w:r w:rsidRPr="007E75D4">
              <w:rPr>
                <w:sz w:val="18"/>
                <w:szCs w:val="18"/>
              </w:rPr>
              <w:t>13,285</w:t>
            </w:r>
          </w:p>
        </w:tc>
        <w:tc>
          <w:tcPr>
            <w:tcW w:w="145" w:type="dxa"/>
            <w:vAlign w:val="bottom"/>
          </w:tcPr>
          <w:p w14:paraId="77A86AA8"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1310A319" w14:textId="77777777" w:rsidR="00630BDF" w:rsidRPr="007E75D4" w:rsidRDefault="00630BDF" w:rsidP="0074301D">
            <w:pPr>
              <w:tabs>
                <w:tab w:val="decimal" w:pos="745"/>
              </w:tabs>
              <w:spacing w:line="180" w:lineRule="exact"/>
              <w:jc w:val="left"/>
              <w:rPr>
                <w:sz w:val="18"/>
                <w:szCs w:val="18"/>
              </w:rPr>
            </w:pPr>
            <w:r w:rsidRPr="007E75D4">
              <w:rPr>
                <w:sz w:val="18"/>
                <w:szCs w:val="18"/>
              </w:rPr>
              <w:t>(8,255)</w:t>
            </w:r>
          </w:p>
        </w:tc>
        <w:tc>
          <w:tcPr>
            <w:tcW w:w="263" w:type="dxa"/>
            <w:vAlign w:val="bottom"/>
          </w:tcPr>
          <w:p w14:paraId="004DB780"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40854C91" w14:textId="77777777" w:rsidR="00630BDF" w:rsidRPr="007E75D4" w:rsidRDefault="00630BDF" w:rsidP="0074301D">
            <w:pPr>
              <w:tabs>
                <w:tab w:val="decimal" w:pos="745"/>
              </w:tabs>
              <w:spacing w:line="180" w:lineRule="exact"/>
              <w:jc w:val="left"/>
              <w:rPr>
                <w:sz w:val="18"/>
                <w:szCs w:val="18"/>
              </w:rPr>
            </w:pPr>
            <w:r w:rsidRPr="007E75D4">
              <w:rPr>
                <w:sz w:val="18"/>
                <w:szCs w:val="18"/>
              </w:rPr>
              <w:t>(</w:t>
            </w:r>
            <w:r>
              <w:rPr>
                <w:sz w:val="18"/>
                <w:szCs w:val="18"/>
              </w:rPr>
              <w:t>94,754</w:t>
            </w:r>
            <w:r w:rsidRPr="007E75D4">
              <w:rPr>
                <w:sz w:val="18"/>
                <w:szCs w:val="18"/>
              </w:rPr>
              <w:t>)</w:t>
            </w:r>
          </w:p>
        </w:tc>
      </w:tr>
      <w:tr w:rsidR="00630BDF" w:rsidRPr="007E75D4" w14:paraId="17FA3C49" w14:textId="77777777" w:rsidTr="003A5F7A">
        <w:trPr>
          <w:trHeight w:val="18"/>
        </w:trPr>
        <w:tc>
          <w:tcPr>
            <w:tcW w:w="4111" w:type="dxa"/>
            <w:tcMar>
              <w:left w:w="0" w:type="dxa"/>
              <w:right w:w="0" w:type="dxa"/>
            </w:tcMar>
          </w:tcPr>
          <w:p w14:paraId="5E78977E"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Administrative and other expenses, net</w:t>
            </w:r>
          </w:p>
        </w:tc>
        <w:tc>
          <w:tcPr>
            <w:tcW w:w="107" w:type="dxa"/>
          </w:tcPr>
          <w:p w14:paraId="5358A73F"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0B14FA00"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3EC78ADF"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082761AF"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69DB33CA"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195EB596"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6168EFDE"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11C6F038" w14:textId="77777777" w:rsidR="00630BDF" w:rsidRPr="007E75D4" w:rsidRDefault="00630BDF" w:rsidP="0074301D">
            <w:pPr>
              <w:tabs>
                <w:tab w:val="decimal" w:pos="745"/>
              </w:tabs>
              <w:spacing w:line="180" w:lineRule="exact"/>
              <w:jc w:val="left"/>
              <w:rPr>
                <w:sz w:val="18"/>
                <w:szCs w:val="18"/>
              </w:rPr>
            </w:pPr>
            <w:r w:rsidRPr="007E75D4">
              <w:rPr>
                <w:sz w:val="18"/>
                <w:szCs w:val="18"/>
              </w:rPr>
              <w:t>(14,338)</w:t>
            </w:r>
          </w:p>
        </w:tc>
      </w:tr>
      <w:tr w:rsidR="00630BDF" w:rsidRPr="007E75D4" w14:paraId="43F6EF30" w14:textId="77777777" w:rsidTr="003A5F7A">
        <w:trPr>
          <w:trHeight w:val="18"/>
        </w:trPr>
        <w:tc>
          <w:tcPr>
            <w:tcW w:w="4111" w:type="dxa"/>
            <w:tcMar>
              <w:left w:w="0" w:type="dxa"/>
              <w:right w:w="0" w:type="dxa"/>
            </w:tcMar>
          </w:tcPr>
          <w:p w14:paraId="75E768E0"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Financial expenses, net</w:t>
            </w:r>
          </w:p>
        </w:tc>
        <w:tc>
          <w:tcPr>
            <w:tcW w:w="107" w:type="dxa"/>
          </w:tcPr>
          <w:p w14:paraId="49AF4798"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645A738C"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7D0FC02F"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604CD4B7"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7E89643E"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77D790B6"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23D78F6E" w14:textId="77777777" w:rsidR="00630BDF" w:rsidRPr="007E75D4" w:rsidRDefault="00630BDF" w:rsidP="0074301D">
            <w:pPr>
              <w:tabs>
                <w:tab w:val="decimal" w:pos="745"/>
              </w:tabs>
              <w:spacing w:line="180" w:lineRule="exact"/>
              <w:jc w:val="left"/>
              <w:rPr>
                <w:sz w:val="18"/>
                <w:szCs w:val="18"/>
              </w:rPr>
            </w:pPr>
          </w:p>
        </w:tc>
        <w:tc>
          <w:tcPr>
            <w:tcW w:w="868" w:type="dxa"/>
            <w:shd w:val="clear" w:color="auto" w:fill="auto"/>
            <w:vAlign w:val="bottom"/>
          </w:tcPr>
          <w:p w14:paraId="1FA62570" w14:textId="77777777" w:rsidR="00630BDF" w:rsidRPr="007E75D4" w:rsidRDefault="00630BDF" w:rsidP="0074301D">
            <w:pPr>
              <w:tabs>
                <w:tab w:val="decimal" w:pos="745"/>
              </w:tabs>
              <w:spacing w:line="180" w:lineRule="exact"/>
              <w:jc w:val="left"/>
              <w:rPr>
                <w:sz w:val="18"/>
                <w:szCs w:val="18"/>
              </w:rPr>
            </w:pPr>
            <w:r w:rsidRPr="007E75D4">
              <w:rPr>
                <w:sz w:val="18"/>
                <w:szCs w:val="18"/>
              </w:rPr>
              <w:t>(5,441)</w:t>
            </w:r>
          </w:p>
        </w:tc>
      </w:tr>
      <w:tr w:rsidR="00630BDF" w:rsidRPr="007E75D4" w14:paraId="1963D23B" w14:textId="77777777" w:rsidTr="003A5F7A">
        <w:trPr>
          <w:trHeight w:val="18"/>
        </w:trPr>
        <w:tc>
          <w:tcPr>
            <w:tcW w:w="4111" w:type="dxa"/>
            <w:tcMar>
              <w:left w:w="0" w:type="dxa"/>
              <w:right w:w="0" w:type="dxa"/>
            </w:tcMar>
          </w:tcPr>
          <w:p w14:paraId="7342D26F"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Income tax benefit</w:t>
            </w:r>
          </w:p>
        </w:tc>
        <w:tc>
          <w:tcPr>
            <w:tcW w:w="107" w:type="dxa"/>
          </w:tcPr>
          <w:p w14:paraId="658FEFE5"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5DF322E5"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538E8AF3"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1E756B5D"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19A49585"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5A08D4C6"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1FD79862" w14:textId="77777777" w:rsidR="00630BDF" w:rsidRPr="007E75D4" w:rsidRDefault="00630BDF" w:rsidP="0074301D">
            <w:pPr>
              <w:tabs>
                <w:tab w:val="decimal" w:pos="745"/>
              </w:tabs>
              <w:spacing w:line="180" w:lineRule="exact"/>
              <w:jc w:val="left"/>
              <w:rPr>
                <w:sz w:val="18"/>
                <w:szCs w:val="18"/>
              </w:rPr>
            </w:pPr>
          </w:p>
        </w:tc>
        <w:tc>
          <w:tcPr>
            <w:tcW w:w="868" w:type="dxa"/>
            <w:shd w:val="clear" w:color="auto" w:fill="auto"/>
            <w:vAlign w:val="bottom"/>
          </w:tcPr>
          <w:p w14:paraId="2CFDA305" w14:textId="77777777" w:rsidR="00630BDF" w:rsidRPr="007E75D4" w:rsidRDefault="00630BDF" w:rsidP="0074301D">
            <w:pPr>
              <w:tabs>
                <w:tab w:val="decimal" w:pos="745"/>
              </w:tabs>
              <w:spacing w:line="180" w:lineRule="exact"/>
              <w:jc w:val="left"/>
              <w:rPr>
                <w:sz w:val="18"/>
                <w:szCs w:val="18"/>
              </w:rPr>
            </w:pPr>
            <w:r w:rsidRPr="007E75D4">
              <w:rPr>
                <w:sz w:val="18"/>
                <w:szCs w:val="18"/>
              </w:rPr>
              <w:t>1,208</w:t>
            </w:r>
          </w:p>
        </w:tc>
      </w:tr>
      <w:tr w:rsidR="00630BDF" w:rsidRPr="007E75D4" w14:paraId="7C14A7EE" w14:textId="77777777" w:rsidTr="003A5F7A">
        <w:trPr>
          <w:trHeight w:val="18"/>
        </w:trPr>
        <w:tc>
          <w:tcPr>
            <w:tcW w:w="4111" w:type="dxa"/>
            <w:tcMar>
              <w:left w:w="0" w:type="dxa"/>
              <w:right w:w="0" w:type="dxa"/>
            </w:tcMar>
          </w:tcPr>
          <w:p w14:paraId="2584EBFD"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Profit from discontinued operations, net</w:t>
            </w:r>
          </w:p>
        </w:tc>
        <w:tc>
          <w:tcPr>
            <w:tcW w:w="107" w:type="dxa"/>
          </w:tcPr>
          <w:p w14:paraId="775E187B"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6FDE2323"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37F6EAAE"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1695DD85"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0E5FF5A9"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12600CAB"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09D2BF69" w14:textId="77777777" w:rsidR="00630BDF" w:rsidRPr="007E75D4" w:rsidRDefault="00630BDF" w:rsidP="0074301D">
            <w:pPr>
              <w:tabs>
                <w:tab w:val="decimal" w:pos="745"/>
              </w:tabs>
              <w:spacing w:line="180" w:lineRule="exact"/>
              <w:jc w:val="left"/>
              <w:rPr>
                <w:sz w:val="18"/>
                <w:szCs w:val="18"/>
              </w:rPr>
            </w:pPr>
          </w:p>
        </w:tc>
        <w:tc>
          <w:tcPr>
            <w:tcW w:w="868" w:type="dxa"/>
            <w:tcBorders>
              <w:bottom w:val="single" w:sz="6" w:space="0" w:color="auto"/>
            </w:tcBorders>
            <w:shd w:val="clear" w:color="auto" w:fill="auto"/>
            <w:vAlign w:val="bottom"/>
          </w:tcPr>
          <w:p w14:paraId="7505D6F7" w14:textId="77777777" w:rsidR="00630BDF" w:rsidRPr="007E75D4" w:rsidRDefault="00630BDF" w:rsidP="0074301D">
            <w:pPr>
              <w:tabs>
                <w:tab w:val="decimal" w:pos="745"/>
              </w:tabs>
              <w:spacing w:line="180" w:lineRule="exact"/>
              <w:jc w:val="left"/>
              <w:rPr>
                <w:sz w:val="18"/>
                <w:szCs w:val="18"/>
              </w:rPr>
            </w:pPr>
            <w:r>
              <w:rPr>
                <w:sz w:val="18"/>
                <w:szCs w:val="18"/>
              </w:rPr>
              <w:t>116,372</w:t>
            </w:r>
          </w:p>
        </w:tc>
      </w:tr>
      <w:tr w:rsidR="00630BDF" w:rsidRPr="007E75D4" w14:paraId="601173D6" w14:textId="77777777" w:rsidTr="003A5F7A">
        <w:trPr>
          <w:trHeight w:val="18"/>
        </w:trPr>
        <w:tc>
          <w:tcPr>
            <w:tcW w:w="4111" w:type="dxa"/>
            <w:tcMar>
              <w:left w:w="0" w:type="dxa"/>
              <w:right w:w="0" w:type="dxa"/>
            </w:tcMar>
          </w:tcPr>
          <w:p w14:paraId="3F7B4C5F" w14:textId="77777777" w:rsidR="00630BDF" w:rsidRPr="007E75D4" w:rsidRDefault="00630BDF" w:rsidP="0074301D">
            <w:pPr>
              <w:tabs>
                <w:tab w:val="left" w:pos="227"/>
                <w:tab w:val="left" w:pos="397"/>
                <w:tab w:val="left" w:pos="567"/>
              </w:tabs>
              <w:spacing w:line="180" w:lineRule="exact"/>
              <w:ind w:left="227" w:hanging="227"/>
              <w:jc w:val="left"/>
              <w:rPr>
                <w:sz w:val="18"/>
                <w:szCs w:val="18"/>
              </w:rPr>
            </w:pPr>
            <w:r w:rsidRPr="007E75D4">
              <w:rPr>
                <w:sz w:val="18"/>
                <w:szCs w:val="18"/>
              </w:rPr>
              <w:t>Profit for the year</w:t>
            </w:r>
          </w:p>
        </w:tc>
        <w:tc>
          <w:tcPr>
            <w:tcW w:w="107" w:type="dxa"/>
          </w:tcPr>
          <w:p w14:paraId="782DBC8A" w14:textId="77777777" w:rsidR="00630BDF" w:rsidRPr="007E75D4" w:rsidRDefault="00630BDF" w:rsidP="0074301D">
            <w:pPr>
              <w:tabs>
                <w:tab w:val="left" w:pos="720"/>
                <w:tab w:val="left" w:pos="1440"/>
                <w:tab w:val="left" w:pos="2302"/>
              </w:tabs>
              <w:spacing w:line="180" w:lineRule="exact"/>
              <w:rPr>
                <w:sz w:val="18"/>
                <w:szCs w:val="18"/>
              </w:rPr>
            </w:pPr>
          </w:p>
        </w:tc>
        <w:tc>
          <w:tcPr>
            <w:tcW w:w="1164" w:type="dxa"/>
            <w:gridSpan w:val="2"/>
            <w:vAlign w:val="bottom"/>
          </w:tcPr>
          <w:p w14:paraId="0DA6E6C8" w14:textId="77777777" w:rsidR="00630BDF" w:rsidRPr="007E75D4" w:rsidRDefault="00630BDF" w:rsidP="0074301D">
            <w:pPr>
              <w:tabs>
                <w:tab w:val="decimal" w:pos="745"/>
              </w:tabs>
              <w:spacing w:line="180" w:lineRule="exact"/>
              <w:jc w:val="left"/>
              <w:rPr>
                <w:sz w:val="18"/>
                <w:szCs w:val="18"/>
              </w:rPr>
            </w:pPr>
          </w:p>
        </w:tc>
        <w:tc>
          <w:tcPr>
            <w:tcW w:w="126" w:type="dxa"/>
            <w:vAlign w:val="bottom"/>
          </w:tcPr>
          <w:p w14:paraId="56F048D1" w14:textId="77777777" w:rsidR="00630BDF" w:rsidRPr="007E75D4" w:rsidRDefault="00630BDF" w:rsidP="0074301D">
            <w:pPr>
              <w:tabs>
                <w:tab w:val="decimal" w:pos="745"/>
              </w:tabs>
              <w:spacing w:line="180" w:lineRule="exact"/>
              <w:jc w:val="left"/>
              <w:rPr>
                <w:sz w:val="18"/>
                <w:szCs w:val="18"/>
              </w:rPr>
            </w:pPr>
          </w:p>
        </w:tc>
        <w:tc>
          <w:tcPr>
            <w:tcW w:w="1013" w:type="dxa"/>
            <w:vAlign w:val="bottom"/>
          </w:tcPr>
          <w:p w14:paraId="5B2662AD" w14:textId="77777777" w:rsidR="00630BDF" w:rsidRPr="007E75D4" w:rsidRDefault="00630BDF" w:rsidP="0074301D">
            <w:pPr>
              <w:tabs>
                <w:tab w:val="decimal" w:pos="745"/>
              </w:tabs>
              <w:spacing w:line="180" w:lineRule="exact"/>
              <w:jc w:val="left"/>
              <w:rPr>
                <w:sz w:val="18"/>
                <w:szCs w:val="18"/>
              </w:rPr>
            </w:pPr>
          </w:p>
        </w:tc>
        <w:tc>
          <w:tcPr>
            <w:tcW w:w="145" w:type="dxa"/>
            <w:vAlign w:val="bottom"/>
          </w:tcPr>
          <w:p w14:paraId="6AA45E23" w14:textId="77777777" w:rsidR="00630BDF" w:rsidRPr="007E75D4" w:rsidRDefault="00630BDF" w:rsidP="0074301D">
            <w:pPr>
              <w:tabs>
                <w:tab w:val="decimal" w:pos="745"/>
              </w:tabs>
              <w:spacing w:line="180" w:lineRule="exact"/>
              <w:jc w:val="left"/>
              <w:rPr>
                <w:sz w:val="18"/>
                <w:szCs w:val="18"/>
              </w:rPr>
            </w:pPr>
          </w:p>
        </w:tc>
        <w:tc>
          <w:tcPr>
            <w:tcW w:w="868" w:type="dxa"/>
            <w:vAlign w:val="bottom"/>
          </w:tcPr>
          <w:p w14:paraId="3EBC5602" w14:textId="77777777" w:rsidR="00630BDF" w:rsidRPr="007E75D4" w:rsidRDefault="00630BDF" w:rsidP="0074301D">
            <w:pPr>
              <w:tabs>
                <w:tab w:val="decimal" w:pos="745"/>
              </w:tabs>
              <w:spacing w:line="180" w:lineRule="exact"/>
              <w:jc w:val="left"/>
              <w:rPr>
                <w:sz w:val="18"/>
                <w:szCs w:val="18"/>
              </w:rPr>
            </w:pPr>
          </w:p>
        </w:tc>
        <w:tc>
          <w:tcPr>
            <w:tcW w:w="263" w:type="dxa"/>
            <w:vAlign w:val="bottom"/>
          </w:tcPr>
          <w:p w14:paraId="5A3C56C7" w14:textId="77777777" w:rsidR="00630BDF" w:rsidRPr="007E75D4" w:rsidRDefault="00630BDF" w:rsidP="0074301D">
            <w:pPr>
              <w:tabs>
                <w:tab w:val="decimal" w:pos="745"/>
              </w:tabs>
              <w:spacing w:line="180" w:lineRule="exact"/>
              <w:jc w:val="left"/>
              <w:rPr>
                <w:sz w:val="18"/>
                <w:szCs w:val="18"/>
              </w:rPr>
            </w:pPr>
          </w:p>
        </w:tc>
        <w:tc>
          <w:tcPr>
            <w:tcW w:w="868" w:type="dxa"/>
            <w:tcBorders>
              <w:bottom w:val="double" w:sz="4" w:space="0" w:color="auto"/>
            </w:tcBorders>
            <w:shd w:val="clear" w:color="auto" w:fill="auto"/>
            <w:vAlign w:val="bottom"/>
          </w:tcPr>
          <w:p w14:paraId="57D9F824" w14:textId="77777777" w:rsidR="00630BDF" w:rsidRPr="007E75D4" w:rsidRDefault="00630BDF" w:rsidP="0074301D">
            <w:pPr>
              <w:tabs>
                <w:tab w:val="decimal" w:pos="745"/>
              </w:tabs>
              <w:spacing w:line="180" w:lineRule="exact"/>
              <w:jc w:val="left"/>
              <w:rPr>
                <w:sz w:val="18"/>
                <w:szCs w:val="18"/>
              </w:rPr>
            </w:pPr>
            <w:r w:rsidRPr="007E75D4">
              <w:rPr>
                <w:sz w:val="18"/>
                <w:szCs w:val="18"/>
              </w:rPr>
              <w:t>3,047</w:t>
            </w:r>
          </w:p>
        </w:tc>
      </w:tr>
    </w:tbl>
    <w:p w14:paraId="1895D520" w14:textId="77777777" w:rsidR="00012316" w:rsidRDefault="00012316" w:rsidP="00012316">
      <w:pPr>
        <w:pStyle w:val="t1"/>
        <w:ind w:left="0" w:firstLine="0"/>
      </w:pPr>
    </w:p>
    <w:tbl>
      <w:tblPr>
        <w:tblW w:w="8811" w:type="dxa"/>
        <w:tblInd w:w="1120" w:type="dxa"/>
        <w:tblLayout w:type="fixed"/>
        <w:tblCellMar>
          <w:left w:w="0" w:type="dxa"/>
          <w:right w:w="0" w:type="dxa"/>
        </w:tblCellMar>
        <w:tblLook w:val="0000" w:firstRow="0" w:lastRow="0" w:firstColumn="0" w:lastColumn="0" w:noHBand="0" w:noVBand="0"/>
      </w:tblPr>
      <w:tblGrid>
        <w:gridCol w:w="17"/>
        <w:gridCol w:w="3755"/>
        <w:gridCol w:w="118"/>
        <w:gridCol w:w="129"/>
        <w:gridCol w:w="1125"/>
        <w:gridCol w:w="133"/>
        <w:gridCol w:w="144"/>
        <w:gridCol w:w="53"/>
        <w:gridCol w:w="970"/>
        <w:gridCol w:w="103"/>
        <w:gridCol w:w="26"/>
        <w:gridCol w:w="137"/>
        <w:gridCol w:w="850"/>
        <w:gridCol w:w="137"/>
        <w:gridCol w:w="129"/>
        <w:gridCol w:w="924"/>
        <w:gridCol w:w="61"/>
      </w:tblGrid>
      <w:tr w:rsidR="00D5190D" w:rsidRPr="007E75D4" w14:paraId="018C462A" w14:textId="77777777" w:rsidTr="00C00E63">
        <w:trPr>
          <w:gridBefore w:val="1"/>
          <w:wBefore w:w="16" w:type="dxa"/>
          <w:trHeight w:val="15"/>
        </w:trPr>
        <w:tc>
          <w:tcPr>
            <w:tcW w:w="3758" w:type="dxa"/>
            <w:tcBorders>
              <w:bottom w:val="single" w:sz="6" w:space="0" w:color="auto"/>
            </w:tcBorders>
            <w:tcMar>
              <w:left w:w="0" w:type="dxa"/>
              <w:right w:w="0" w:type="dxa"/>
            </w:tcMar>
            <w:vAlign w:val="center"/>
          </w:tcPr>
          <w:p w14:paraId="471DF42E" w14:textId="77777777" w:rsidR="00D5190D" w:rsidRDefault="00D5190D" w:rsidP="007E75D4">
            <w:pPr>
              <w:tabs>
                <w:tab w:val="left" w:pos="227"/>
                <w:tab w:val="left" w:pos="397"/>
                <w:tab w:val="left" w:pos="567"/>
              </w:tabs>
              <w:spacing w:line="180" w:lineRule="exact"/>
              <w:ind w:left="227" w:hanging="227"/>
              <w:jc w:val="left"/>
              <w:rPr>
                <w:b/>
                <w:sz w:val="18"/>
                <w:szCs w:val="18"/>
              </w:rPr>
            </w:pPr>
          </w:p>
          <w:p w14:paraId="632D7475" w14:textId="77777777" w:rsidR="00D5190D" w:rsidRPr="007E75D4" w:rsidRDefault="00D5190D" w:rsidP="007E75D4">
            <w:pPr>
              <w:tabs>
                <w:tab w:val="left" w:pos="227"/>
                <w:tab w:val="left" w:pos="397"/>
                <w:tab w:val="left" w:pos="567"/>
              </w:tabs>
              <w:spacing w:line="180" w:lineRule="exact"/>
              <w:ind w:left="227" w:hanging="227"/>
              <w:jc w:val="left"/>
              <w:rPr>
                <w:b/>
                <w:sz w:val="18"/>
                <w:szCs w:val="18"/>
              </w:rPr>
            </w:pPr>
            <w:r>
              <w:rPr>
                <w:b/>
                <w:sz w:val="18"/>
                <w:szCs w:val="18"/>
              </w:rPr>
              <w:t>As of</w:t>
            </w:r>
            <w:r w:rsidRPr="007E75D4">
              <w:rPr>
                <w:b/>
                <w:sz w:val="18"/>
                <w:szCs w:val="18"/>
              </w:rPr>
              <w:t xml:space="preserve"> 31 December 201</w:t>
            </w:r>
            <w:r>
              <w:rPr>
                <w:b/>
                <w:sz w:val="18"/>
                <w:szCs w:val="18"/>
              </w:rPr>
              <w:t>7</w:t>
            </w:r>
          </w:p>
        </w:tc>
        <w:tc>
          <w:tcPr>
            <w:tcW w:w="118" w:type="dxa"/>
            <w:vAlign w:val="center"/>
          </w:tcPr>
          <w:p w14:paraId="61D98DFC" w14:textId="77777777" w:rsidR="00D5190D" w:rsidRPr="007E75D4" w:rsidRDefault="00D5190D" w:rsidP="0074301D">
            <w:pPr>
              <w:tabs>
                <w:tab w:val="left" w:pos="720"/>
                <w:tab w:val="left" w:pos="1440"/>
                <w:tab w:val="left" w:pos="2302"/>
              </w:tabs>
              <w:spacing w:line="180" w:lineRule="exact"/>
              <w:jc w:val="center"/>
              <w:rPr>
                <w:b/>
                <w:sz w:val="18"/>
                <w:szCs w:val="18"/>
              </w:rPr>
            </w:pPr>
          </w:p>
        </w:tc>
        <w:tc>
          <w:tcPr>
            <w:tcW w:w="129" w:type="dxa"/>
          </w:tcPr>
          <w:p w14:paraId="7228E272" w14:textId="77777777" w:rsidR="00D5190D" w:rsidRPr="007E75D4" w:rsidRDefault="00D5190D" w:rsidP="0074301D">
            <w:pPr>
              <w:spacing w:line="180" w:lineRule="exact"/>
              <w:jc w:val="center"/>
              <w:rPr>
                <w:b/>
                <w:sz w:val="18"/>
                <w:szCs w:val="18"/>
              </w:rPr>
            </w:pPr>
          </w:p>
        </w:tc>
        <w:tc>
          <w:tcPr>
            <w:tcW w:w="1253" w:type="dxa"/>
            <w:gridSpan w:val="2"/>
            <w:tcBorders>
              <w:bottom w:val="single" w:sz="6" w:space="0" w:color="auto"/>
            </w:tcBorders>
            <w:shd w:val="clear" w:color="auto" w:fill="auto"/>
            <w:vAlign w:val="center"/>
          </w:tcPr>
          <w:p w14:paraId="258430D1" w14:textId="77777777" w:rsidR="00D5190D" w:rsidRPr="007E75D4" w:rsidRDefault="00D5190D" w:rsidP="0074301D">
            <w:pPr>
              <w:spacing w:line="180" w:lineRule="exact"/>
              <w:jc w:val="center"/>
              <w:rPr>
                <w:b/>
                <w:sz w:val="18"/>
                <w:szCs w:val="18"/>
              </w:rPr>
            </w:pPr>
            <w:r w:rsidRPr="007E75D4">
              <w:rPr>
                <w:b/>
                <w:sz w:val="18"/>
                <w:szCs w:val="18"/>
              </w:rPr>
              <w:t>Russia</w:t>
            </w:r>
          </w:p>
        </w:tc>
        <w:tc>
          <w:tcPr>
            <w:tcW w:w="197" w:type="dxa"/>
            <w:gridSpan w:val="2"/>
            <w:vAlign w:val="center"/>
          </w:tcPr>
          <w:p w14:paraId="5B519013" w14:textId="77777777" w:rsidR="00D5190D" w:rsidRPr="007E75D4" w:rsidRDefault="00D5190D" w:rsidP="0074301D">
            <w:pPr>
              <w:pStyle w:val="FootnoteText"/>
              <w:spacing w:line="180" w:lineRule="exact"/>
              <w:jc w:val="center"/>
              <w:rPr>
                <w:b/>
                <w:sz w:val="18"/>
                <w:szCs w:val="18"/>
              </w:rPr>
            </w:pPr>
          </w:p>
        </w:tc>
        <w:tc>
          <w:tcPr>
            <w:tcW w:w="1074" w:type="dxa"/>
            <w:gridSpan w:val="2"/>
            <w:tcBorders>
              <w:bottom w:val="single" w:sz="6" w:space="0" w:color="auto"/>
            </w:tcBorders>
            <w:shd w:val="clear" w:color="auto" w:fill="auto"/>
            <w:vAlign w:val="center"/>
          </w:tcPr>
          <w:p w14:paraId="6311140C" w14:textId="77777777" w:rsidR="00D5190D" w:rsidRPr="007E75D4" w:rsidRDefault="00D5190D" w:rsidP="0074301D">
            <w:pPr>
              <w:pStyle w:val="FootnoteText"/>
              <w:spacing w:line="180" w:lineRule="exact"/>
              <w:jc w:val="center"/>
              <w:rPr>
                <w:b/>
                <w:sz w:val="18"/>
                <w:szCs w:val="18"/>
              </w:rPr>
            </w:pPr>
            <w:r w:rsidRPr="007E75D4">
              <w:rPr>
                <w:b/>
                <w:sz w:val="18"/>
                <w:szCs w:val="18"/>
              </w:rPr>
              <w:t>USA</w:t>
            </w:r>
          </w:p>
        </w:tc>
        <w:tc>
          <w:tcPr>
            <w:tcW w:w="163" w:type="dxa"/>
            <w:gridSpan w:val="2"/>
            <w:vAlign w:val="center"/>
          </w:tcPr>
          <w:p w14:paraId="213B06D3" w14:textId="77777777" w:rsidR="00D5190D" w:rsidRPr="007E75D4" w:rsidRDefault="00D5190D" w:rsidP="0074301D">
            <w:pPr>
              <w:pStyle w:val="FootnoteText"/>
              <w:spacing w:line="180" w:lineRule="exact"/>
              <w:jc w:val="center"/>
              <w:rPr>
                <w:b/>
                <w:sz w:val="18"/>
                <w:szCs w:val="18"/>
              </w:rPr>
            </w:pPr>
          </w:p>
        </w:tc>
        <w:tc>
          <w:tcPr>
            <w:tcW w:w="988" w:type="dxa"/>
            <w:gridSpan w:val="2"/>
            <w:tcBorders>
              <w:bottom w:val="single" w:sz="6" w:space="0" w:color="auto"/>
            </w:tcBorders>
            <w:shd w:val="clear" w:color="auto" w:fill="auto"/>
            <w:vAlign w:val="center"/>
          </w:tcPr>
          <w:p w14:paraId="708186CB" w14:textId="77777777" w:rsidR="00D5190D" w:rsidRPr="007E75D4" w:rsidRDefault="00D5190D" w:rsidP="0074301D">
            <w:pPr>
              <w:pStyle w:val="FootnoteText"/>
              <w:spacing w:line="180" w:lineRule="exact"/>
              <w:jc w:val="center"/>
              <w:rPr>
                <w:b/>
                <w:sz w:val="18"/>
                <w:szCs w:val="18"/>
              </w:rPr>
            </w:pPr>
            <w:r w:rsidRPr="007E75D4">
              <w:rPr>
                <w:b/>
                <w:sz w:val="18"/>
                <w:szCs w:val="18"/>
              </w:rPr>
              <w:t>Others</w:t>
            </w:r>
          </w:p>
        </w:tc>
        <w:tc>
          <w:tcPr>
            <w:tcW w:w="129" w:type="dxa"/>
            <w:vAlign w:val="center"/>
          </w:tcPr>
          <w:p w14:paraId="341D1827" w14:textId="77777777" w:rsidR="00D5190D" w:rsidRPr="007E75D4" w:rsidRDefault="00D5190D" w:rsidP="0074301D">
            <w:pPr>
              <w:pStyle w:val="FootnoteText"/>
              <w:spacing w:line="180" w:lineRule="exact"/>
              <w:jc w:val="center"/>
              <w:rPr>
                <w:b/>
                <w:sz w:val="18"/>
                <w:szCs w:val="18"/>
              </w:rPr>
            </w:pPr>
          </w:p>
        </w:tc>
        <w:tc>
          <w:tcPr>
            <w:tcW w:w="986" w:type="dxa"/>
            <w:gridSpan w:val="2"/>
            <w:tcBorders>
              <w:bottom w:val="single" w:sz="6" w:space="0" w:color="auto"/>
            </w:tcBorders>
            <w:shd w:val="clear" w:color="auto" w:fill="auto"/>
            <w:vAlign w:val="center"/>
          </w:tcPr>
          <w:p w14:paraId="5B345420" w14:textId="77777777" w:rsidR="00D5190D" w:rsidRPr="007E75D4" w:rsidRDefault="00D5190D" w:rsidP="0074301D">
            <w:pPr>
              <w:pStyle w:val="FootnoteText"/>
              <w:spacing w:line="180" w:lineRule="exact"/>
              <w:jc w:val="center"/>
              <w:rPr>
                <w:b/>
                <w:sz w:val="18"/>
                <w:szCs w:val="18"/>
              </w:rPr>
            </w:pPr>
            <w:r w:rsidRPr="007E75D4">
              <w:rPr>
                <w:b/>
                <w:sz w:val="18"/>
                <w:szCs w:val="18"/>
              </w:rPr>
              <w:t>Total</w:t>
            </w:r>
          </w:p>
        </w:tc>
      </w:tr>
      <w:tr w:rsidR="00660A17" w:rsidRPr="007E75D4" w14:paraId="47CD8880" w14:textId="77777777" w:rsidTr="007F7CF3">
        <w:trPr>
          <w:gridBefore w:val="1"/>
          <w:wBefore w:w="16" w:type="dxa"/>
          <w:trHeight w:val="15"/>
        </w:trPr>
        <w:tc>
          <w:tcPr>
            <w:tcW w:w="3758" w:type="dxa"/>
            <w:tcMar>
              <w:left w:w="0" w:type="dxa"/>
              <w:right w:w="0" w:type="dxa"/>
            </w:tcMar>
            <w:vAlign w:val="center"/>
          </w:tcPr>
          <w:p w14:paraId="7D6C7A5E" w14:textId="77777777" w:rsidR="00557019" w:rsidRPr="001A7983" w:rsidRDefault="00557019" w:rsidP="007E75D4">
            <w:pPr>
              <w:tabs>
                <w:tab w:val="left" w:pos="227"/>
                <w:tab w:val="left" w:pos="397"/>
                <w:tab w:val="left" w:pos="567"/>
              </w:tabs>
              <w:spacing w:line="180" w:lineRule="exact"/>
              <w:ind w:left="227" w:hanging="227"/>
              <w:jc w:val="left"/>
              <w:rPr>
                <w:b/>
                <w:sz w:val="18"/>
              </w:rPr>
            </w:pPr>
          </w:p>
        </w:tc>
        <w:tc>
          <w:tcPr>
            <w:tcW w:w="118" w:type="dxa"/>
            <w:vAlign w:val="center"/>
          </w:tcPr>
          <w:p w14:paraId="459F626F" w14:textId="77777777" w:rsidR="00557019" w:rsidRPr="001A7983" w:rsidRDefault="00557019" w:rsidP="001A7983">
            <w:pPr>
              <w:tabs>
                <w:tab w:val="left" w:pos="720"/>
                <w:tab w:val="left" w:pos="1440"/>
                <w:tab w:val="left" w:pos="2302"/>
              </w:tabs>
              <w:spacing w:line="180" w:lineRule="exact"/>
              <w:jc w:val="center"/>
              <w:rPr>
                <w:b/>
                <w:sz w:val="18"/>
              </w:rPr>
            </w:pPr>
          </w:p>
        </w:tc>
        <w:tc>
          <w:tcPr>
            <w:tcW w:w="129" w:type="dxa"/>
          </w:tcPr>
          <w:p w14:paraId="0E900C20" w14:textId="77777777" w:rsidR="00557019" w:rsidRPr="007E75D4" w:rsidRDefault="00557019" w:rsidP="0074301D">
            <w:pPr>
              <w:spacing w:line="180" w:lineRule="exact"/>
              <w:jc w:val="center"/>
              <w:rPr>
                <w:b/>
                <w:sz w:val="18"/>
                <w:szCs w:val="18"/>
              </w:rPr>
            </w:pPr>
          </w:p>
        </w:tc>
        <w:tc>
          <w:tcPr>
            <w:tcW w:w="4790" w:type="dxa"/>
            <w:gridSpan w:val="13"/>
            <w:tcBorders>
              <w:bottom w:val="single" w:sz="6" w:space="0" w:color="auto"/>
            </w:tcBorders>
            <w:shd w:val="clear" w:color="auto" w:fill="auto"/>
            <w:vAlign w:val="center"/>
          </w:tcPr>
          <w:p w14:paraId="472DEC42" w14:textId="77777777" w:rsidR="00557019" w:rsidRPr="001A7983" w:rsidRDefault="00557019" w:rsidP="0074301D">
            <w:pPr>
              <w:pStyle w:val="FootnoteText"/>
              <w:spacing w:line="180" w:lineRule="exact"/>
              <w:jc w:val="center"/>
              <w:rPr>
                <w:b/>
                <w:sz w:val="18"/>
              </w:rPr>
            </w:pPr>
            <w:r w:rsidRPr="007E75D4">
              <w:rPr>
                <w:b/>
                <w:sz w:val="18"/>
                <w:szCs w:val="18"/>
              </w:rPr>
              <w:t>Euro in thousand</w:t>
            </w:r>
          </w:p>
        </w:tc>
      </w:tr>
      <w:tr w:rsidR="00D5190D" w:rsidRPr="007E75D4" w14:paraId="56A4E3E5" w14:textId="77777777" w:rsidTr="00C00E63">
        <w:trPr>
          <w:gridBefore w:val="1"/>
          <w:wBefore w:w="16" w:type="dxa"/>
          <w:trHeight w:val="15"/>
        </w:trPr>
        <w:tc>
          <w:tcPr>
            <w:tcW w:w="3758" w:type="dxa"/>
            <w:tcMar>
              <w:left w:w="0" w:type="dxa"/>
              <w:right w:w="0" w:type="dxa"/>
            </w:tcMar>
          </w:tcPr>
          <w:p w14:paraId="32FA7F40"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p>
        </w:tc>
        <w:tc>
          <w:tcPr>
            <w:tcW w:w="118" w:type="dxa"/>
          </w:tcPr>
          <w:p w14:paraId="4EF0918A" w14:textId="77777777" w:rsidR="00D5190D" w:rsidRPr="007E75D4" w:rsidRDefault="00D5190D" w:rsidP="0074301D">
            <w:pPr>
              <w:tabs>
                <w:tab w:val="left" w:pos="720"/>
                <w:tab w:val="left" w:pos="1440"/>
                <w:tab w:val="left" w:pos="2302"/>
              </w:tabs>
              <w:spacing w:line="180" w:lineRule="exact"/>
              <w:rPr>
                <w:sz w:val="18"/>
                <w:szCs w:val="18"/>
              </w:rPr>
            </w:pPr>
          </w:p>
        </w:tc>
        <w:tc>
          <w:tcPr>
            <w:tcW w:w="129" w:type="dxa"/>
            <w:tcBorders>
              <w:top w:val="single" w:sz="6" w:space="0" w:color="auto"/>
            </w:tcBorders>
            <w:vAlign w:val="bottom"/>
          </w:tcPr>
          <w:p w14:paraId="7E0C4C6C" w14:textId="77777777" w:rsidR="00D5190D" w:rsidRPr="007E75D4" w:rsidRDefault="00D5190D" w:rsidP="0074301D">
            <w:pPr>
              <w:tabs>
                <w:tab w:val="decimal" w:pos="745"/>
              </w:tabs>
              <w:spacing w:line="180" w:lineRule="exact"/>
              <w:jc w:val="left"/>
              <w:rPr>
                <w:sz w:val="18"/>
                <w:szCs w:val="18"/>
              </w:rPr>
            </w:pPr>
          </w:p>
        </w:tc>
        <w:tc>
          <w:tcPr>
            <w:tcW w:w="1253" w:type="dxa"/>
            <w:gridSpan w:val="2"/>
            <w:tcBorders>
              <w:top w:val="single" w:sz="6" w:space="0" w:color="auto"/>
            </w:tcBorders>
            <w:vAlign w:val="bottom"/>
          </w:tcPr>
          <w:p w14:paraId="38DCBDA7" w14:textId="77777777" w:rsidR="00D5190D" w:rsidRPr="007E75D4" w:rsidRDefault="00D5190D" w:rsidP="0074301D">
            <w:pPr>
              <w:tabs>
                <w:tab w:val="decimal" w:pos="745"/>
              </w:tabs>
              <w:spacing w:line="180" w:lineRule="exact"/>
              <w:jc w:val="left"/>
              <w:rPr>
                <w:sz w:val="18"/>
                <w:szCs w:val="18"/>
              </w:rPr>
            </w:pPr>
          </w:p>
        </w:tc>
        <w:tc>
          <w:tcPr>
            <w:tcW w:w="144" w:type="dxa"/>
            <w:tcBorders>
              <w:top w:val="single" w:sz="6" w:space="0" w:color="auto"/>
            </w:tcBorders>
            <w:vAlign w:val="bottom"/>
          </w:tcPr>
          <w:p w14:paraId="0764713C" w14:textId="77777777" w:rsidR="00D5190D" w:rsidRPr="007E75D4" w:rsidRDefault="00D5190D" w:rsidP="0074301D">
            <w:pPr>
              <w:tabs>
                <w:tab w:val="decimal" w:pos="745"/>
              </w:tabs>
              <w:spacing w:line="180" w:lineRule="exact"/>
              <w:jc w:val="left"/>
              <w:rPr>
                <w:sz w:val="18"/>
                <w:szCs w:val="18"/>
              </w:rPr>
            </w:pPr>
          </w:p>
        </w:tc>
        <w:tc>
          <w:tcPr>
            <w:tcW w:w="1127" w:type="dxa"/>
            <w:gridSpan w:val="3"/>
            <w:tcBorders>
              <w:top w:val="single" w:sz="6" w:space="0" w:color="auto"/>
            </w:tcBorders>
            <w:vAlign w:val="bottom"/>
          </w:tcPr>
          <w:p w14:paraId="3358BBCD" w14:textId="77777777" w:rsidR="00D5190D" w:rsidRPr="007E75D4" w:rsidRDefault="00D5190D" w:rsidP="0074301D">
            <w:pPr>
              <w:tabs>
                <w:tab w:val="decimal" w:pos="745"/>
              </w:tabs>
              <w:spacing w:line="180" w:lineRule="exact"/>
              <w:jc w:val="left"/>
              <w:rPr>
                <w:sz w:val="18"/>
                <w:szCs w:val="18"/>
              </w:rPr>
            </w:pPr>
          </w:p>
        </w:tc>
        <w:tc>
          <w:tcPr>
            <w:tcW w:w="163" w:type="dxa"/>
            <w:gridSpan w:val="2"/>
            <w:tcBorders>
              <w:top w:val="single" w:sz="6" w:space="0" w:color="auto"/>
            </w:tcBorders>
            <w:vAlign w:val="bottom"/>
          </w:tcPr>
          <w:p w14:paraId="6E29795E" w14:textId="77777777" w:rsidR="00D5190D" w:rsidRPr="007E75D4" w:rsidRDefault="00D5190D" w:rsidP="0074301D">
            <w:pPr>
              <w:tabs>
                <w:tab w:val="decimal" w:pos="745"/>
              </w:tabs>
              <w:spacing w:line="180" w:lineRule="exact"/>
              <w:jc w:val="left"/>
              <w:rPr>
                <w:sz w:val="18"/>
                <w:szCs w:val="18"/>
              </w:rPr>
            </w:pPr>
          </w:p>
        </w:tc>
        <w:tc>
          <w:tcPr>
            <w:tcW w:w="988" w:type="dxa"/>
            <w:gridSpan w:val="2"/>
            <w:tcBorders>
              <w:top w:val="single" w:sz="6" w:space="0" w:color="auto"/>
            </w:tcBorders>
            <w:vAlign w:val="bottom"/>
          </w:tcPr>
          <w:p w14:paraId="4821F971" w14:textId="77777777" w:rsidR="00D5190D" w:rsidRPr="007E75D4" w:rsidRDefault="00D5190D" w:rsidP="001A7983">
            <w:pPr>
              <w:tabs>
                <w:tab w:val="decimal" w:pos="762"/>
              </w:tabs>
              <w:spacing w:line="180" w:lineRule="exact"/>
              <w:jc w:val="left"/>
              <w:rPr>
                <w:sz w:val="18"/>
                <w:szCs w:val="18"/>
              </w:rPr>
            </w:pPr>
          </w:p>
        </w:tc>
        <w:tc>
          <w:tcPr>
            <w:tcW w:w="129" w:type="dxa"/>
            <w:tcBorders>
              <w:top w:val="single" w:sz="6" w:space="0" w:color="auto"/>
            </w:tcBorders>
            <w:vAlign w:val="bottom"/>
          </w:tcPr>
          <w:p w14:paraId="5A6B4C46" w14:textId="77777777" w:rsidR="00D5190D" w:rsidRPr="007E75D4" w:rsidRDefault="00D5190D" w:rsidP="001A7983">
            <w:pPr>
              <w:tabs>
                <w:tab w:val="decimal" w:pos="745"/>
              </w:tabs>
              <w:spacing w:line="180" w:lineRule="exact"/>
              <w:jc w:val="left"/>
              <w:rPr>
                <w:sz w:val="18"/>
                <w:szCs w:val="18"/>
              </w:rPr>
            </w:pPr>
          </w:p>
        </w:tc>
        <w:tc>
          <w:tcPr>
            <w:tcW w:w="986" w:type="dxa"/>
            <w:gridSpan w:val="2"/>
            <w:tcBorders>
              <w:top w:val="single" w:sz="6" w:space="0" w:color="auto"/>
            </w:tcBorders>
            <w:vAlign w:val="bottom"/>
          </w:tcPr>
          <w:p w14:paraId="615A0CAB" w14:textId="77777777" w:rsidR="00D5190D" w:rsidRPr="007E75D4" w:rsidRDefault="00D5190D" w:rsidP="001A7983">
            <w:pPr>
              <w:tabs>
                <w:tab w:val="decimal" w:pos="783"/>
              </w:tabs>
              <w:spacing w:line="180" w:lineRule="exact"/>
              <w:jc w:val="left"/>
              <w:rPr>
                <w:sz w:val="18"/>
                <w:szCs w:val="18"/>
              </w:rPr>
            </w:pPr>
          </w:p>
        </w:tc>
      </w:tr>
      <w:tr w:rsidR="00D5190D" w:rsidRPr="007E75D4" w14:paraId="3CB639E1" w14:textId="77777777" w:rsidTr="00C00E63">
        <w:trPr>
          <w:gridAfter w:val="1"/>
          <w:wAfter w:w="61" w:type="dxa"/>
          <w:trHeight w:val="124"/>
        </w:trPr>
        <w:tc>
          <w:tcPr>
            <w:tcW w:w="3774" w:type="dxa"/>
            <w:gridSpan w:val="2"/>
            <w:tcMar>
              <w:left w:w="0" w:type="dxa"/>
              <w:right w:w="0" w:type="dxa"/>
            </w:tcMar>
          </w:tcPr>
          <w:p w14:paraId="0EC7B7FD"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Segment assets</w:t>
            </w:r>
          </w:p>
        </w:tc>
        <w:tc>
          <w:tcPr>
            <w:tcW w:w="112" w:type="dxa"/>
            <w:vAlign w:val="bottom"/>
          </w:tcPr>
          <w:p w14:paraId="1EEA18B0"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15C1DF1F" w14:textId="77777777" w:rsidR="00D5190D" w:rsidRPr="007E75D4" w:rsidRDefault="00D5190D" w:rsidP="0074301D">
            <w:pPr>
              <w:tabs>
                <w:tab w:val="decimal" w:pos="897"/>
              </w:tabs>
              <w:spacing w:line="180" w:lineRule="exact"/>
              <w:jc w:val="left"/>
              <w:rPr>
                <w:sz w:val="18"/>
                <w:szCs w:val="18"/>
              </w:rPr>
            </w:pPr>
            <w:r>
              <w:rPr>
                <w:sz w:val="18"/>
                <w:szCs w:val="18"/>
              </w:rPr>
              <w:t>140,940</w:t>
            </w:r>
          </w:p>
        </w:tc>
        <w:tc>
          <w:tcPr>
            <w:tcW w:w="133" w:type="dxa"/>
            <w:vAlign w:val="bottom"/>
          </w:tcPr>
          <w:p w14:paraId="4999712B"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1E974E59" w14:textId="77777777" w:rsidR="00D5190D" w:rsidRPr="007E75D4" w:rsidRDefault="00D278F2" w:rsidP="0074301D">
            <w:pPr>
              <w:tabs>
                <w:tab w:val="decimal" w:pos="897"/>
              </w:tabs>
              <w:spacing w:line="180" w:lineRule="exact"/>
              <w:jc w:val="left"/>
              <w:rPr>
                <w:sz w:val="18"/>
                <w:szCs w:val="18"/>
              </w:rPr>
            </w:pPr>
            <w:r>
              <w:rPr>
                <w:sz w:val="18"/>
                <w:szCs w:val="18"/>
              </w:rPr>
              <w:t>499,234</w:t>
            </w:r>
          </w:p>
        </w:tc>
        <w:tc>
          <w:tcPr>
            <w:tcW w:w="129" w:type="dxa"/>
            <w:gridSpan w:val="2"/>
            <w:vAlign w:val="bottom"/>
          </w:tcPr>
          <w:p w14:paraId="2DA56A00"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3DE04848" w14:textId="77777777" w:rsidR="00D5190D" w:rsidRPr="007E75D4" w:rsidRDefault="00E357E9" w:rsidP="0074301D">
            <w:pPr>
              <w:tabs>
                <w:tab w:val="decimal" w:pos="762"/>
              </w:tabs>
              <w:spacing w:line="180" w:lineRule="exact"/>
              <w:jc w:val="left"/>
              <w:rPr>
                <w:sz w:val="18"/>
                <w:szCs w:val="18"/>
              </w:rPr>
            </w:pPr>
            <w:r>
              <w:rPr>
                <w:sz w:val="18"/>
                <w:szCs w:val="18"/>
              </w:rPr>
              <w:t>35,178</w:t>
            </w:r>
          </w:p>
        </w:tc>
        <w:tc>
          <w:tcPr>
            <w:tcW w:w="137" w:type="dxa"/>
            <w:vAlign w:val="bottom"/>
          </w:tcPr>
          <w:p w14:paraId="6041DA88" w14:textId="77777777" w:rsidR="00D5190D" w:rsidRPr="007E75D4" w:rsidRDefault="00D5190D" w:rsidP="0074301D">
            <w:pPr>
              <w:tabs>
                <w:tab w:val="decimal" w:pos="897"/>
              </w:tabs>
              <w:spacing w:line="180" w:lineRule="exact"/>
              <w:jc w:val="left"/>
              <w:rPr>
                <w:sz w:val="18"/>
                <w:szCs w:val="18"/>
              </w:rPr>
            </w:pPr>
          </w:p>
        </w:tc>
        <w:tc>
          <w:tcPr>
            <w:tcW w:w="1054" w:type="dxa"/>
            <w:gridSpan w:val="2"/>
            <w:shd w:val="clear" w:color="auto" w:fill="auto"/>
            <w:vAlign w:val="bottom"/>
          </w:tcPr>
          <w:p w14:paraId="59696E38" w14:textId="77777777" w:rsidR="00D5190D" w:rsidRPr="007E75D4" w:rsidRDefault="00D278F2" w:rsidP="0074301D">
            <w:pPr>
              <w:tabs>
                <w:tab w:val="decimal" w:pos="783"/>
              </w:tabs>
              <w:spacing w:line="180" w:lineRule="exact"/>
              <w:jc w:val="left"/>
              <w:rPr>
                <w:sz w:val="18"/>
                <w:szCs w:val="18"/>
              </w:rPr>
            </w:pPr>
            <w:r>
              <w:rPr>
                <w:sz w:val="18"/>
                <w:szCs w:val="18"/>
              </w:rPr>
              <w:t>675,352</w:t>
            </w:r>
          </w:p>
        </w:tc>
      </w:tr>
      <w:tr w:rsidR="00D5190D" w:rsidRPr="007E75D4" w14:paraId="7C524A30" w14:textId="77777777" w:rsidTr="00C00E63">
        <w:trPr>
          <w:gridAfter w:val="1"/>
          <w:wAfter w:w="61" w:type="dxa"/>
          <w:trHeight w:val="17"/>
        </w:trPr>
        <w:tc>
          <w:tcPr>
            <w:tcW w:w="3774" w:type="dxa"/>
            <w:gridSpan w:val="2"/>
            <w:tcMar>
              <w:left w:w="0" w:type="dxa"/>
              <w:right w:w="0" w:type="dxa"/>
            </w:tcMar>
          </w:tcPr>
          <w:p w14:paraId="35D736EB"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p>
        </w:tc>
        <w:tc>
          <w:tcPr>
            <w:tcW w:w="112" w:type="dxa"/>
            <w:vAlign w:val="bottom"/>
          </w:tcPr>
          <w:p w14:paraId="1C62A878"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0FE5C7EE"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7D33C21C"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45AAA568"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3E985CB9"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762A0C28"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46214A66" w14:textId="77777777" w:rsidR="00D5190D" w:rsidRPr="007E75D4" w:rsidRDefault="00D5190D" w:rsidP="0074301D">
            <w:pPr>
              <w:tabs>
                <w:tab w:val="decimal" w:pos="897"/>
              </w:tabs>
              <w:spacing w:line="180" w:lineRule="exact"/>
              <w:jc w:val="left"/>
              <w:rPr>
                <w:sz w:val="18"/>
                <w:szCs w:val="18"/>
              </w:rPr>
            </w:pPr>
          </w:p>
        </w:tc>
        <w:tc>
          <w:tcPr>
            <w:tcW w:w="1054" w:type="dxa"/>
            <w:gridSpan w:val="2"/>
            <w:vAlign w:val="bottom"/>
          </w:tcPr>
          <w:p w14:paraId="06300C3E" w14:textId="77777777" w:rsidR="00D5190D" w:rsidRPr="007E75D4" w:rsidRDefault="00D5190D" w:rsidP="001A7983">
            <w:pPr>
              <w:tabs>
                <w:tab w:val="decimal" w:pos="783"/>
              </w:tabs>
              <w:spacing w:line="180" w:lineRule="exact"/>
              <w:jc w:val="left"/>
              <w:rPr>
                <w:sz w:val="18"/>
                <w:szCs w:val="18"/>
              </w:rPr>
            </w:pPr>
          </w:p>
        </w:tc>
      </w:tr>
      <w:tr w:rsidR="00D5190D" w:rsidRPr="007E75D4" w14:paraId="7D34CC9A" w14:textId="77777777" w:rsidTr="00C00E63">
        <w:trPr>
          <w:gridAfter w:val="1"/>
          <w:wAfter w:w="61" w:type="dxa"/>
          <w:trHeight w:val="17"/>
        </w:trPr>
        <w:tc>
          <w:tcPr>
            <w:tcW w:w="3774" w:type="dxa"/>
            <w:gridSpan w:val="2"/>
            <w:tcMar>
              <w:left w:w="0" w:type="dxa"/>
              <w:right w:w="0" w:type="dxa"/>
            </w:tcMar>
          </w:tcPr>
          <w:p w14:paraId="7BF4FEF5"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Unallocated assets:</w:t>
            </w:r>
          </w:p>
        </w:tc>
        <w:tc>
          <w:tcPr>
            <w:tcW w:w="112" w:type="dxa"/>
            <w:vAlign w:val="bottom"/>
          </w:tcPr>
          <w:p w14:paraId="00E5F006"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1035C2C4"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797D8F99"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60FAE757"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1489D57E"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06CFF0EF"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725AB01A" w14:textId="77777777" w:rsidR="00D5190D" w:rsidRPr="007E75D4" w:rsidRDefault="00D5190D" w:rsidP="0074301D">
            <w:pPr>
              <w:tabs>
                <w:tab w:val="decimal" w:pos="897"/>
              </w:tabs>
              <w:spacing w:line="180" w:lineRule="exact"/>
              <w:jc w:val="left"/>
              <w:rPr>
                <w:sz w:val="18"/>
                <w:szCs w:val="18"/>
              </w:rPr>
            </w:pPr>
          </w:p>
        </w:tc>
        <w:tc>
          <w:tcPr>
            <w:tcW w:w="1054" w:type="dxa"/>
            <w:gridSpan w:val="2"/>
            <w:vAlign w:val="bottom"/>
          </w:tcPr>
          <w:p w14:paraId="1C22C6E4" w14:textId="77777777" w:rsidR="00D5190D" w:rsidRPr="007E75D4" w:rsidRDefault="00D5190D" w:rsidP="001A7983">
            <w:pPr>
              <w:tabs>
                <w:tab w:val="decimal" w:pos="783"/>
              </w:tabs>
              <w:spacing w:line="180" w:lineRule="exact"/>
              <w:jc w:val="left"/>
              <w:rPr>
                <w:sz w:val="18"/>
                <w:szCs w:val="18"/>
              </w:rPr>
            </w:pPr>
          </w:p>
        </w:tc>
      </w:tr>
      <w:tr w:rsidR="00D5190D" w:rsidRPr="007E75D4" w14:paraId="7E1FFD5E" w14:textId="77777777" w:rsidTr="00C00E63">
        <w:trPr>
          <w:gridAfter w:val="1"/>
          <w:wAfter w:w="61" w:type="dxa"/>
          <w:trHeight w:val="17"/>
        </w:trPr>
        <w:tc>
          <w:tcPr>
            <w:tcW w:w="3774" w:type="dxa"/>
            <w:gridSpan w:val="2"/>
            <w:tcMar>
              <w:left w:w="0" w:type="dxa"/>
              <w:right w:w="0" w:type="dxa"/>
            </w:tcMar>
          </w:tcPr>
          <w:p w14:paraId="6D9A1D7D"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p>
        </w:tc>
        <w:tc>
          <w:tcPr>
            <w:tcW w:w="112" w:type="dxa"/>
            <w:vAlign w:val="bottom"/>
          </w:tcPr>
          <w:p w14:paraId="4C6A33D4"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215329C1"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0E758D82"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4EC27723"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15615B6D"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52FD12AD"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51C26BE3" w14:textId="77777777" w:rsidR="00D5190D" w:rsidRPr="007E75D4" w:rsidRDefault="00D5190D" w:rsidP="0074301D">
            <w:pPr>
              <w:tabs>
                <w:tab w:val="decimal" w:pos="897"/>
              </w:tabs>
              <w:spacing w:line="180" w:lineRule="exact"/>
              <w:jc w:val="left"/>
              <w:rPr>
                <w:sz w:val="18"/>
                <w:szCs w:val="18"/>
              </w:rPr>
            </w:pPr>
          </w:p>
        </w:tc>
        <w:tc>
          <w:tcPr>
            <w:tcW w:w="1054" w:type="dxa"/>
            <w:gridSpan w:val="2"/>
            <w:vAlign w:val="bottom"/>
          </w:tcPr>
          <w:p w14:paraId="2AB1B2AA" w14:textId="77777777" w:rsidR="00D5190D" w:rsidRPr="007E75D4" w:rsidRDefault="00D5190D" w:rsidP="001A7983">
            <w:pPr>
              <w:tabs>
                <w:tab w:val="decimal" w:pos="783"/>
              </w:tabs>
              <w:spacing w:line="180" w:lineRule="exact"/>
              <w:jc w:val="left"/>
              <w:rPr>
                <w:sz w:val="18"/>
                <w:szCs w:val="18"/>
              </w:rPr>
            </w:pPr>
          </w:p>
        </w:tc>
      </w:tr>
      <w:tr w:rsidR="00D5190D" w:rsidRPr="007E75D4" w14:paraId="074B124A" w14:textId="77777777" w:rsidTr="00C00E63">
        <w:trPr>
          <w:gridAfter w:val="1"/>
          <w:wAfter w:w="61" w:type="dxa"/>
          <w:trHeight w:val="17"/>
        </w:trPr>
        <w:tc>
          <w:tcPr>
            <w:tcW w:w="3774" w:type="dxa"/>
            <w:gridSpan w:val="2"/>
            <w:tcMar>
              <w:left w:w="0" w:type="dxa"/>
              <w:right w:w="0" w:type="dxa"/>
            </w:tcMar>
          </w:tcPr>
          <w:p w14:paraId="2C4808A5"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Other investments and loans (*)</w:t>
            </w:r>
          </w:p>
        </w:tc>
        <w:tc>
          <w:tcPr>
            <w:tcW w:w="112" w:type="dxa"/>
            <w:vAlign w:val="bottom"/>
          </w:tcPr>
          <w:p w14:paraId="62806167"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7225A6D9"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297ECB65"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004D9F36"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3CE192F7"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34CFD7FD"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249DC700" w14:textId="77777777" w:rsidR="00D5190D" w:rsidRPr="007E75D4" w:rsidRDefault="00D5190D" w:rsidP="0074301D">
            <w:pPr>
              <w:tabs>
                <w:tab w:val="decimal" w:pos="897"/>
              </w:tabs>
              <w:spacing w:line="180" w:lineRule="exact"/>
              <w:jc w:val="left"/>
              <w:rPr>
                <w:sz w:val="18"/>
                <w:szCs w:val="18"/>
              </w:rPr>
            </w:pPr>
          </w:p>
        </w:tc>
        <w:tc>
          <w:tcPr>
            <w:tcW w:w="1054" w:type="dxa"/>
            <w:gridSpan w:val="2"/>
            <w:vAlign w:val="bottom"/>
          </w:tcPr>
          <w:p w14:paraId="53E8066B" w14:textId="77777777" w:rsidR="00D5190D" w:rsidRPr="007E75D4" w:rsidRDefault="00D5190D" w:rsidP="0074301D">
            <w:pPr>
              <w:tabs>
                <w:tab w:val="decimal" w:pos="783"/>
              </w:tabs>
              <w:spacing w:line="180" w:lineRule="exact"/>
              <w:jc w:val="left"/>
              <w:rPr>
                <w:sz w:val="18"/>
                <w:szCs w:val="18"/>
              </w:rPr>
            </w:pPr>
            <w:r>
              <w:rPr>
                <w:sz w:val="18"/>
                <w:szCs w:val="18"/>
              </w:rPr>
              <w:t>2</w:t>
            </w:r>
            <w:r w:rsidR="00E357E9">
              <w:rPr>
                <w:sz w:val="18"/>
                <w:szCs w:val="18"/>
              </w:rPr>
              <w:t>3,027</w:t>
            </w:r>
          </w:p>
        </w:tc>
      </w:tr>
      <w:tr w:rsidR="00D5190D" w:rsidRPr="007E75D4" w14:paraId="5890349D" w14:textId="77777777" w:rsidTr="00C00E63">
        <w:trPr>
          <w:gridAfter w:val="1"/>
          <w:wAfter w:w="61" w:type="dxa"/>
          <w:trHeight w:val="17"/>
        </w:trPr>
        <w:tc>
          <w:tcPr>
            <w:tcW w:w="3774" w:type="dxa"/>
            <w:gridSpan w:val="2"/>
            <w:tcMar>
              <w:left w:w="0" w:type="dxa"/>
              <w:right w:w="0" w:type="dxa"/>
            </w:tcMar>
            <w:vAlign w:val="bottom"/>
          </w:tcPr>
          <w:p w14:paraId="66094512"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Restricted bank accounts and deposits</w:t>
            </w:r>
          </w:p>
        </w:tc>
        <w:tc>
          <w:tcPr>
            <w:tcW w:w="112" w:type="dxa"/>
            <w:vAlign w:val="bottom"/>
          </w:tcPr>
          <w:p w14:paraId="0CABB97B"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32F7536A"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5547D808"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40379288"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2EFD4D44"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4689E5B8"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333EB0A4" w14:textId="77777777" w:rsidR="00D5190D" w:rsidRPr="007E75D4" w:rsidRDefault="00D5190D" w:rsidP="0074301D">
            <w:pPr>
              <w:tabs>
                <w:tab w:val="decimal" w:pos="897"/>
              </w:tabs>
              <w:spacing w:line="180" w:lineRule="exact"/>
              <w:jc w:val="left"/>
              <w:rPr>
                <w:sz w:val="18"/>
                <w:szCs w:val="18"/>
              </w:rPr>
            </w:pPr>
          </w:p>
        </w:tc>
        <w:tc>
          <w:tcPr>
            <w:tcW w:w="1054" w:type="dxa"/>
            <w:gridSpan w:val="2"/>
            <w:vAlign w:val="bottom"/>
          </w:tcPr>
          <w:p w14:paraId="070B5388" w14:textId="77777777" w:rsidR="00D5190D" w:rsidRPr="007E75D4" w:rsidRDefault="00D5190D" w:rsidP="0074301D">
            <w:pPr>
              <w:tabs>
                <w:tab w:val="decimal" w:pos="783"/>
              </w:tabs>
              <w:spacing w:line="180" w:lineRule="exact"/>
              <w:jc w:val="left"/>
              <w:rPr>
                <w:sz w:val="18"/>
                <w:szCs w:val="18"/>
              </w:rPr>
            </w:pPr>
            <w:r>
              <w:rPr>
                <w:sz w:val="18"/>
                <w:szCs w:val="18"/>
              </w:rPr>
              <w:t>2,723</w:t>
            </w:r>
          </w:p>
        </w:tc>
      </w:tr>
      <w:tr w:rsidR="00D5190D" w:rsidRPr="007E75D4" w14:paraId="71C3CD27" w14:textId="77777777" w:rsidTr="00C00E63">
        <w:trPr>
          <w:gridAfter w:val="1"/>
          <w:wAfter w:w="61" w:type="dxa"/>
          <w:trHeight w:val="17"/>
        </w:trPr>
        <w:tc>
          <w:tcPr>
            <w:tcW w:w="3774" w:type="dxa"/>
            <w:gridSpan w:val="2"/>
            <w:tcMar>
              <w:left w:w="0" w:type="dxa"/>
              <w:right w:w="0" w:type="dxa"/>
            </w:tcMar>
          </w:tcPr>
          <w:p w14:paraId="2F3F4B52"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Deferred tax assets</w:t>
            </w:r>
          </w:p>
        </w:tc>
        <w:tc>
          <w:tcPr>
            <w:tcW w:w="112" w:type="dxa"/>
            <w:vAlign w:val="bottom"/>
          </w:tcPr>
          <w:p w14:paraId="2A394BED"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73229358"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107B856B"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6DBA0374"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14237214"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2EDC2356"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4E446B50" w14:textId="77777777" w:rsidR="00D5190D" w:rsidRPr="007E75D4" w:rsidRDefault="00D5190D" w:rsidP="0074301D">
            <w:pPr>
              <w:tabs>
                <w:tab w:val="decimal" w:pos="897"/>
              </w:tabs>
              <w:spacing w:line="180" w:lineRule="exact"/>
              <w:jc w:val="left"/>
              <w:rPr>
                <w:sz w:val="18"/>
                <w:szCs w:val="18"/>
              </w:rPr>
            </w:pPr>
          </w:p>
        </w:tc>
        <w:tc>
          <w:tcPr>
            <w:tcW w:w="1054" w:type="dxa"/>
            <w:gridSpan w:val="2"/>
            <w:vAlign w:val="bottom"/>
          </w:tcPr>
          <w:p w14:paraId="31D5CA6F" w14:textId="77777777" w:rsidR="00D5190D" w:rsidRPr="007E75D4" w:rsidRDefault="00D5190D" w:rsidP="0074301D">
            <w:pPr>
              <w:tabs>
                <w:tab w:val="decimal" w:pos="783"/>
              </w:tabs>
              <w:spacing w:line="180" w:lineRule="exact"/>
              <w:jc w:val="left"/>
              <w:rPr>
                <w:sz w:val="18"/>
                <w:szCs w:val="18"/>
              </w:rPr>
            </w:pPr>
            <w:r>
              <w:rPr>
                <w:sz w:val="18"/>
                <w:szCs w:val="18"/>
              </w:rPr>
              <w:t>2,527</w:t>
            </w:r>
          </w:p>
        </w:tc>
      </w:tr>
      <w:tr w:rsidR="00D5190D" w:rsidRPr="007E75D4" w14:paraId="01AFEE65" w14:textId="77777777" w:rsidTr="00C00E63">
        <w:trPr>
          <w:gridAfter w:val="1"/>
          <w:wAfter w:w="61" w:type="dxa"/>
          <w:trHeight w:val="17"/>
        </w:trPr>
        <w:tc>
          <w:tcPr>
            <w:tcW w:w="3774" w:type="dxa"/>
            <w:gridSpan w:val="2"/>
            <w:tcMar>
              <w:left w:w="0" w:type="dxa"/>
              <w:right w:w="0" w:type="dxa"/>
            </w:tcMar>
          </w:tcPr>
          <w:p w14:paraId="7FA24048"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Trade and other receivables</w:t>
            </w:r>
          </w:p>
        </w:tc>
        <w:tc>
          <w:tcPr>
            <w:tcW w:w="112" w:type="dxa"/>
            <w:vAlign w:val="bottom"/>
          </w:tcPr>
          <w:p w14:paraId="0E8918C0"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3C872457"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2789E5FD"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7048E037"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36CE9EDC"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2FB12195"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39622BCB" w14:textId="77777777" w:rsidR="00D5190D" w:rsidRPr="007E75D4" w:rsidRDefault="00D5190D" w:rsidP="0074301D">
            <w:pPr>
              <w:tabs>
                <w:tab w:val="decimal" w:pos="897"/>
              </w:tabs>
              <w:spacing w:line="180" w:lineRule="exact"/>
              <w:jc w:val="left"/>
              <w:rPr>
                <w:sz w:val="18"/>
                <w:szCs w:val="18"/>
              </w:rPr>
            </w:pPr>
          </w:p>
        </w:tc>
        <w:tc>
          <w:tcPr>
            <w:tcW w:w="1054" w:type="dxa"/>
            <w:gridSpan w:val="2"/>
            <w:vAlign w:val="bottom"/>
          </w:tcPr>
          <w:p w14:paraId="0636DC59" w14:textId="77777777" w:rsidR="00D5190D" w:rsidRPr="007E75D4" w:rsidRDefault="00D5190D" w:rsidP="0074301D">
            <w:pPr>
              <w:tabs>
                <w:tab w:val="decimal" w:pos="783"/>
              </w:tabs>
              <w:spacing w:line="180" w:lineRule="exact"/>
              <w:jc w:val="left"/>
              <w:rPr>
                <w:sz w:val="18"/>
                <w:szCs w:val="18"/>
              </w:rPr>
            </w:pPr>
            <w:r>
              <w:rPr>
                <w:sz w:val="18"/>
                <w:szCs w:val="18"/>
              </w:rPr>
              <w:t>18,812</w:t>
            </w:r>
          </w:p>
        </w:tc>
      </w:tr>
      <w:tr w:rsidR="00D5190D" w:rsidRPr="007E75D4" w14:paraId="5AFB8D86" w14:textId="77777777" w:rsidTr="00C00E63">
        <w:trPr>
          <w:gridAfter w:val="1"/>
          <w:wAfter w:w="61" w:type="dxa"/>
          <w:trHeight w:val="17"/>
        </w:trPr>
        <w:tc>
          <w:tcPr>
            <w:tcW w:w="3774" w:type="dxa"/>
            <w:gridSpan w:val="2"/>
            <w:tcMar>
              <w:left w:w="0" w:type="dxa"/>
              <w:right w:w="0" w:type="dxa"/>
            </w:tcMar>
          </w:tcPr>
          <w:p w14:paraId="555944AC"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lastRenderedPageBreak/>
              <w:t>Financial assets at fair value though profit or loss</w:t>
            </w:r>
          </w:p>
        </w:tc>
        <w:tc>
          <w:tcPr>
            <w:tcW w:w="112" w:type="dxa"/>
            <w:vAlign w:val="bottom"/>
          </w:tcPr>
          <w:p w14:paraId="5CAC6C3A"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5DC0D392"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49817476"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065DA657"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51C3186B"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448C9F48"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61C761E6" w14:textId="77777777" w:rsidR="00D5190D" w:rsidRPr="007E75D4" w:rsidRDefault="00D5190D" w:rsidP="0074301D">
            <w:pPr>
              <w:tabs>
                <w:tab w:val="decimal" w:pos="897"/>
              </w:tabs>
              <w:spacing w:line="180" w:lineRule="exact"/>
              <w:jc w:val="left"/>
              <w:rPr>
                <w:sz w:val="18"/>
                <w:szCs w:val="18"/>
              </w:rPr>
            </w:pPr>
          </w:p>
        </w:tc>
        <w:tc>
          <w:tcPr>
            <w:tcW w:w="1054" w:type="dxa"/>
            <w:gridSpan w:val="2"/>
            <w:vAlign w:val="bottom"/>
          </w:tcPr>
          <w:p w14:paraId="39039F1A" w14:textId="77777777" w:rsidR="00D5190D" w:rsidRPr="007E75D4" w:rsidRDefault="00D5190D" w:rsidP="0074301D">
            <w:pPr>
              <w:tabs>
                <w:tab w:val="decimal" w:pos="783"/>
              </w:tabs>
              <w:spacing w:line="180" w:lineRule="exact"/>
              <w:jc w:val="left"/>
              <w:rPr>
                <w:sz w:val="18"/>
                <w:szCs w:val="18"/>
              </w:rPr>
            </w:pPr>
            <w:r>
              <w:rPr>
                <w:sz w:val="18"/>
                <w:szCs w:val="18"/>
              </w:rPr>
              <w:t>2,470</w:t>
            </w:r>
          </w:p>
        </w:tc>
      </w:tr>
      <w:tr w:rsidR="00D5190D" w:rsidRPr="007E75D4" w14:paraId="37F4D9A0" w14:textId="77777777" w:rsidTr="00C00E63">
        <w:trPr>
          <w:gridAfter w:val="1"/>
          <w:wAfter w:w="61" w:type="dxa"/>
          <w:trHeight w:val="17"/>
        </w:trPr>
        <w:tc>
          <w:tcPr>
            <w:tcW w:w="3774" w:type="dxa"/>
            <w:gridSpan w:val="2"/>
            <w:tcMar>
              <w:left w:w="0" w:type="dxa"/>
              <w:right w:w="0" w:type="dxa"/>
            </w:tcMar>
          </w:tcPr>
          <w:p w14:paraId="7F7128CA"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Cash and cash equivalents</w:t>
            </w:r>
          </w:p>
        </w:tc>
        <w:tc>
          <w:tcPr>
            <w:tcW w:w="112" w:type="dxa"/>
            <w:vAlign w:val="bottom"/>
          </w:tcPr>
          <w:p w14:paraId="3336C8CA" w14:textId="77777777" w:rsidR="00D5190D" w:rsidRPr="007E75D4" w:rsidRDefault="00D5190D" w:rsidP="001A7983">
            <w:pPr>
              <w:tabs>
                <w:tab w:val="decimal" w:pos="897"/>
              </w:tabs>
              <w:spacing w:line="180" w:lineRule="exact"/>
              <w:jc w:val="left"/>
              <w:rPr>
                <w:sz w:val="18"/>
                <w:szCs w:val="18"/>
              </w:rPr>
            </w:pPr>
          </w:p>
        </w:tc>
        <w:tc>
          <w:tcPr>
            <w:tcW w:w="1255" w:type="dxa"/>
            <w:gridSpan w:val="2"/>
            <w:vAlign w:val="bottom"/>
          </w:tcPr>
          <w:p w14:paraId="57C1CD84" w14:textId="77777777" w:rsidR="00D5190D" w:rsidRPr="007E75D4" w:rsidRDefault="00D5190D" w:rsidP="0074301D">
            <w:pPr>
              <w:tabs>
                <w:tab w:val="decimal" w:pos="897"/>
              </w:tabs>
              <w:spacing w:line="180" w:lineRule="exact"/>
              <w:jc w:val="left"/>
              <w:rPr>
                <w:sz w:val="18"/>
                <w:szCs w:val="18"/>
              </w:rPr>
            </w:pPr>
          </w:p>
        </w:tc>
        <w:tc>
          <w:tcPr>
            <w:tcW w:w="133" w:type="dxa"/>
            <w:vAlign w:val="bottom"/>
          </w:tcPr>
          <w:p w14:paraId="40F61C84" w14:textId="77777777" w:rsidR="00D5190D" w:rsidRPr="007E75D4" w:rsidRDefault="00D5190D" w:rsidP="0074301D">
            <w:pPr>
              <w:tabs>
                <w:tab w:val="decimal" w:pos="897"/>
              </w:tabs>
              <w:spacing w:line="180" w:lineRule="exact"/>
              <w:jc w:val="left"/>
              <w:rPr>
                <w:sz w:val="18"/>
                <w:szCs w:val="18"/>
              </w:rPr>
            </w:pPr>
          </w:p>
        </w:tc>
        <w:tc>
          <w:tcPr>
            <w:tcW w:w="1168" w:type="dxa"/>
            <w:gridSpan w:val="3"/>
            <w:vAlign w:val="bottom"/>
          </w:tcPr>
          <w:p w14:paraId="3CB0CC72" w14:textId="77777777" w:rsidR="00D5190D" w:rsidRPr="007E75D4" w:rsidRDefault="00D5190D" w:rsidP="0074301D">
            <w:pPr>
              <w:tabs>
                <w:tab w:val="decimal" w:pos="897"/>
              </w:tabs>
              <w:spacing w:line="180" w:lineRule="exact"/>
              <w:jc w:val="left"/>
              <w:rPr>
                <w:sz w:val="18"/>
                <w:szCs w:val="18"/>
              </w:rPr>
            </w:pPr>
          </w:p>
        </w:tc>
        <w:tc>
          <w:tcPr>
            <w:tcW w:w="129" w:type="dxa"/>
            <w:gridSpan w:val="2"/>
            <w:vAlign w:val="bottom"/>
          </w:tcPr>
          <w:p w14:paraId="659FF8BE"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45168E3B"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0D5B34EB" w14:textId="77777777" w:rsidR="00D5190D" w:rsidRPr="007E75D4" w:rsidRDefault="00D5190D" w:rsidP="0074301D">
            <w:pPr>
              <w:tabs>
                <w:tab w:val="decimal" w:pos="897"/>
              </w:tabs>
              <w:spacing w:line="180" w:lineRule="exact"/>
              <w:jc w:val="left"/>
              <w:rPr>
                <w:sz w:val="18"/>
                <w:szCs w:val="18"/>
              </w:rPr>
            </w:pPr>
          </w:p>
        </w:tc>
        <w:tc>
          <w:tcPr>
            <w:tcW w:w="1054" w:type="dxa"/>
            <w:gridSpan w:val="2"/>
            <w:tcBorders>
              <w:bottom w:val="single" w:sz="6" w:space="0" w:color="auto"/>
            </w:tcBorders>
            <w:shd w:val="clear" w:color="auto" w:fill="auto"/>
            <w:vAlign w:val="bottom"/>
          </w:tcPr>
          <w:p w14:paraId="7F09D9C8" w14:textId="77777777" w:rsidR="00D5190D" w:rsidRPr="007E75D4" w:rsidRDefault="00D5190D" w:rsidP="0074301D">
            <w:pPr>
              <w:tabs>
                <w:tab w:val="decimal" w:pos="783"/>
              </w:tabs>
              <w:spacing w:line="180" w:lineRule="exact"/>
              <w:jc w:val="left"/>
              <w:rPr>
                <w:sz w:val="18"/>
                <w:szCs w:val="18"/>
              </w:rPr>
            </w:pPr>
            <w:r>
              <w:rPr>
                <w:sz w:val="18"/>
                <w:szCs w:val="18"/>
              </w:rPr>
              <w:t>37,437</w:t>
            </w:r>
          </w:p>
        </w:tc>
      </w:tr>
      <w:tr w:rsidR="00D5190D" w:rsidRPr="007E75D4" w14:paraId="4903BAFB" w14:textId="77777777" w:rsidTr="00C00E63">
        <w:trPr>
          <w:gridAfter w:val="1"/>
          <w:wAfter w:w="61" w:type="dxa"/>
          <w:trHeight w:val="17"/>
        </w:trPr>
        <w:tc>
          <w:tcPr>
            <w:tcW w:w="6442" w:type="dxa"/>
            <w:gridSpan w:val="9"/>
            <w:tcMar>
              <w:left w:w="0" w:type="dxa"/>
              <w:right w:w="0" w:type="dxa"/>
            </w:tcMar>
          </w:tcPr>
          <w:p w14:paraId="474D8E4A" w14:textId="77777777" w:rsidR="00D5190D" w:rsidRPr="007E75D4" w:rsidRDefault="00D5190D" w:rsidP="0074301D">
            <w:pPr>
              <w:tabs>
                <w:tab w:val="decimal" w:pos="897"/>
              </w:tabs>
              <w:spacing w:line="180" w:lineRule="exact"/>
              <w:jc w:val="left"/>
              <w:rPr>
                <w:sz w:val="18"/>
                <w:szCs w:val="18"/>
              </w:rPr>
            </w:pPr>
            <w:r w:rsidRPr="007E75D4">
              <w:rPr>
                <w:sz w:val="18"/>
                <w:szCs w:val="18"/>
              </w:rPr>
              <w:t>Total assets as per the consolidated statement of financial position</w:t>
            </w:r>
          </w:p>
        </w:tc>
        <w:tc>
          <w:tcPr>
            <w:tcW w:w="129" w:type="dxa"/>
            <w:gridSpan w:val="2"/>
            <w:vAlign w:val="bottom"/>
          </w:tcPr>
          <w:p w14:paraId="05588B72" w14:textId="77777777" w:rsidR="00D5190D" w:rsidRPr="007E75D4" w:rsidRDefault="00D5190D" w:rsidP="0074301D">
            <w:pPr>
              <w:tabs>
                <w:tab w:val="decimal" w:pos="897"/>
              </w:tabs>
              <w:spacing w:line="180" w:lineRule="exact"/>
              <w:jc w:val="left"/>
              <w:rPr>
                <w:sz w:val="18"/>
                <w:szCs w:val="18"/>
              </w:rPr>
            </w:pPr>
          </w:p>
        </w:tc>
        <w:tc>
          <w:tcPr>
            <w:tcW w:w="988" w:type="dxa"/>
            <w:gridSpan w:val="2"/>
            <w:vAlign w:val="bottom"/>
          </w:tcPr>
          <w:p w14:paraId="30EA50BC"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2827F83E" w14:textId="77777777" w:rsidR="00D5190D" w:rsidRPr="007E75D4" w:rsidRDefault="00D5190D" w:rsidP="0074301D">
            <w:pPr>
              <w:tabs>
                <w:tab w:val="decimal" w:pos="897"/>
              </w:tabs>
              <w:spacing w:line="180" w:lineRule="exact"/>
              <w:jc w:val="left"/>
              <w:rPr>
                <w:sz w:val="18"/>
                <w:szCs w:val="18"/>
              </w:rPr>
            </w:pPr>
          </w:p>
        </w:tc>
        <w:tc>
          <w:tcPr>
            <w:tcW w:w="1054" w:type="dxa"/>
            <w:gridSpan w:val="2"/>
            <w:tcBorders>
              <w:bottom w:val="single" w:sz="6" w:space="0" w:color="auto"/>
            </w:tcBorders>
            <w:shd w:val="clear" w:color="auto" w:fill="auto"/>
            <w:vAlign w:val="bottom"/>
          </w:tcPr>
          <w:p w14:paraId="206B21FD" w14:textId="77777777" w:rsidR="00D5190D" w:rsidRDefault="00D278F2" w:rsidP="0074301D">
            <w:pPr>
              <w:tabs>
                <w:tab w:val="decimal" w:pos="783"/>
              </w:tabs>
              <w:spacing w:line="180" w:lineRule="exact"/>
              <w:jc w:val="left"/>
              <w:rPr>
                <w:sz w:val="18"/>
                <w:szCs w:val="18"/>
              </w:rPr>
            </w:pPr>
            <w:r>
              <w:rPr>
                <w:sz w:val="18"/>
                <w:szCs w:val="18"/>
              </w:rPr>
              <w:t>762,348</w:t>
            </w:r>
          </w:p>
        </w:tc>
      </w:tr>
      <w:tr w:rsidR="00D5190D" w:rsidRPr="007E75D4" w14:paraId="34F83E28" w14:textId="77777777" w:rsidTr="00C00E63">
        <w:trPr>
          <w:gridAfter w:val="1"/>
          <w:wAfter w:w="61" w:type="dxa"/>
          <w:trHeight w:val="17"/>
        </w:trPr>
        <w:tc>
          <w:tcPr>
            <w:tcW w:w="3774" w:type="dxa"/>
            <w:gridSpan w:val="2"/>
            <w:tcMar>
              <w:left w:w="0" w:type="dxa"/>
              <w:right w:w="0" w:type="dxa"/>
            </w:tcMar>
            <w:vAlign w:val="bottom"/>
          </w:tcPr>
          <w:p w14:paraId="2F290162"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p>
        </w:tc>
        <w:tc>
          <w:tcPr>
            <w:tcW w:w="112" w:type="dxa"/>
            <w:vAlign w:val="bottom"/>
          </w:tcPr>
          <w:p w14:paraId="5326CA0B"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1221DFBE" w14:textId="77777777" w:rsidR="00D5190D" w:rsidRPr="007E75D4" w:rsidRDefault="00D5190D" w:rsidP="001A7983">
            <w:pPr>
              <w:tabs>
                <w:tab w:val="decimal" w:pos="787"/>
              </w:tabs>
              <w:spacing w:line="180" w:lineRule="exact"/>
              <w:jc w:val="left"/>
              <w:rPr>
                <w:sz w:val="18"/>
                <w:szCs w:val="18"/>
              </w:rPr>
            </w:pPr>
          </w:p>
        </w:tc>
        <w:tc>
          <w:tcPr>
            <w:tcW w:w="133" w:type="dxa"/>
            <w:vAlign w:val="bottom"/>
          </w:tcPr>
          <w:p w14:paraId="38912409" w14:textId="77777777" w:rsidR="00D5190D" w:rsidRPr="007E75D4" w:rsidRDefault="00D5190D" w:rsidP="001A7983">
            <w:pPr>
              <w:tabs>
                <w:tab w:val="decimal" w:pos="787"/>
              </w:tabs>
              <w:spacing w:line="180" w:lineRule="exact"/>
              <w:jc w:val="left"/>
              <w:rPr>
                <w:sz w:val="18"/>
                <w:szCs w:val="18"/>
              </w:rPr>
            </w:pPr>
          </w:p>
        </w:tc>
        <w:tc>
          <w:tcPr>
            <w:tcW w:w="1168" w:type="dxa"/>
            <w:gridSpan w:val="3"/>
            <w:vAlign w:val="bottom"/>
          </w:tcPr>
          <w:p w14:paraId="332046F6" w14:textId="77777777" w:rsidR="00D5190D" w:rsidRPr="007E75D4" w:rsidRDefault="00D5190D" w:rsidP="0074301D">
            <w:pPr>
              <w:tabs>
                <w:tab w:val="decimal" w:pos="787"/>
              </w:tabs>
              <w:spacing w:line="180" w:lineRule="exact"/>
              <w:jc w:val="left"/>
              <w:rPr>
                <w:sz w:val="18"/>
                <w:szCs w:val="18"/>
              </w:rPr>
            </w:pPr>
          </w:p>
        </w:tc>
        <w:tc>
          <w:tcPr>
            <w:tcW w:w="129" w:type="dxa"/>
            <w:gridSpan w:val="2"/>
            <w:vAlign w:val="bottom"/>
          </w:tcPr>
          <w:p w14:paraId="784F0F19" w14:textId="77777777" w:rsidR="00D5190D" w:rsidRPr="007E75D4" w:rsidRDefault="00D5190D" w:rsidP="0074301D">
            <w:pPr>
              <w:tabs>
                <w:tab w:val="decimal" w:pos="787"/>
              </w:tabs>
              <w:spacing w:line="180" w:lineRule="exact"/>
              <w:jc w:val="left"/>
              <w:rPr>
                <w:sz w:val="18"/>
                <w:szCs w:val="18"/>
              </w:rPr>
            </w:pPr>
          </w:p>
        </w:tc>
        <w:tc>
          <w:tcPr>
            <w:tcW w:w="988" w:type="dxa"/>
            <w:gridSpan w:val="2"/>
            <w:vAlign w:val="bottom"/>
          </w:tcPr>
          <w:p w14:paraId="0C033A15"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72D7DED0" w14:textId="77777777" w:rsidR="00D5190D" w:rsidRPr="007E75D4" w:rsidRDefault="00D5190D" w:rsidP="0074301D">
            <w:pPr>
              <w:tabs>
                <w:tab w:val="decimal" w:pos="787"/>
              </w:tabs>
              <w:spacing w:line="180" w:lineRule="exact"/>
              <w:jc w:val="left"/>
              <w:rPr>
                <w:sz w:val="18"/>
                <w:szCs w:val="18"/>
              </w:rPr>
            </w:pPr>
          </w:p>
        </w:tc>
        <w:tc>
          <w:tcPr>
            <w:tcW w:w="1054" w:type="dxa"/>
            <w:gridSpan w:val="2"/>
            <w:tcBorders>
              <w:top w:val="double" w:sz="4" w:space="0" w:color="auto"/>
            </w:tcBorders>
            <w:shd w:val="clear" w:color="auto" w:fill="auto"/>
            <w:vAlign w:val="bottom"/>
          </w:tcPr>
          <w:p w14:paraId="5E8BD1B0" w14:textId="77777777" w:rsidR="00D5190D" w:rsidRPr="007E75D4" w:rsidRDefault="00D5190D" w:rsidP="001A7983">
            <w:pPr>
              <w:tabs>
                <w:tab w:val="decimal" w:pos="783"/>
              </w:tabs>
              <w:spacing w:line="180" w:lineRule="exact"/>
              <w:jc w:val="left"/>
              <w:rPr>
                <w:sz w:val="18"/>
                <w:szCs w:val="18"/>
              </w:rPr>
            </w:pPr>
          </w:p>
        </w:tc>
      </w:tr>
      <w:tr w:rsidR="00D5190D" w:rsidRPr="007E75D4" w14:paraId="30F69160" w14:textId="77777777" w:rsidTr="00C00E63">
        <w:trPr>
          <w:gridAfter w:val="1"/>
          <w:wAfter w:w="61" w:type="dxa"/>
          <w:trHeight w:val="17"/>
        </w:trPr>
        <w:tc>
          <w:tcPr>
            <w:tcW w:w="3774" w:type="dxa"/>
            <w:gridSpan w:val="2"/>
            <w:tcMar>
              <w:left w:w="0" w:type="dxa"/>
              <w:right w:w="0" w:type="dxa"/>
            </w:tcMar>
          </w:tcPr>
          <w:p w14:paraId="3275499E"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p>
        </w:tc>
        <w:tc>
          <w:tcPr>
            <w:tcW w:w="112" w:type="dxa"/>
            <w:vAlign w:val="bottom"/>
          </w:tcPr>
          <w:p w14:paraId="5895F801"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0C5834C1" w14:textId="77777777" w:rsidR="00D5190D" w:rsidRPr="007E75D4" w:rsidRDefault="00D5190D" w:rsidP="001A7983">
            <w:pPr>
              <w:tabs>
                <w:tab w:val="decimal" w:pos="787"/>
              </w:tabs>
              <w:spacing w:line="180" w:lineRule="exact"/>
              <w:jc w:val="left"/>
              <w:rPr>
                <w:sz w:val="18"/>
                <w:szCs w:val="18"/>
              </w:rPr>
            </w:pPr>
          </w:p>
        </w:tc>
        <w:tc>
          <w:tcPr>
            <w:tcW w:w="133" w:type="dxa"/>
            <w:vAlign w:val="bottom"/>
          </w:tcPr>
          <w:p w14:paraId="2EEC834A" w14:textId="77777777" w:rsidR="00D5190D" w:rsidRPr="007E75D4" w:rsidRDefault="00D5190D" w:rsidP="001A7983">
            <w:pPr>
              <w:tabs>
                <w:tab w:val="decimal" w:pos="787"/>
              </w:tabs>
              <w:spacing w:line="180" w:lineRule="exact"/>
              <w:jc w:val="left"/>
              <w:rPr>
                <w:sz w:val="18"/>
                <w:szCs w:val="18"/>
              </w:rPr>
            </w:pPr>
          </w:p>
        </w:tc>
        <w:tc>
          <w:tcPr>
            <w:tcW w:w="1168" w:type="dxa"/>
            <w:gridSpan w:val="3"/>
            <w:vAlign w:val="bottom"/>
          </w:tcPr>
          <w:p w14:paraId="42758A0B" w14:textId="77777777" w:rsidR="00D5190D" w:rsidRPr="007E75D4" w:rsidRDefault="00D5190D" w:rsidP="0074301D">
            <w:pPr>
              <w:tabs>
                <w:tab w:val="decimal" w:pos="787"/>
              </w:tabs>
              <w:spacing w:line="180" w:lineRule="exact"/>
              <w:jc w:val="left"/>
              <w:rPr>
                <w:sz w:val="18"/>
                <w:szCs w:val="18"/>
              </w:rPr>
            </w:pPr>
          </w:p>
        </w:tc>
        <w:tc>
          <w:tcPr>
            <w:tcW w:w="129" w:type="dxa"/>
            <w:gridSpan w:val="2"/>
            <w:vAlign w:val="bottom"/>
          </w:tcPr>
          <w:p w14:paraId="323DB1DF" w14:textId="77777777" w:rsidR="00D5190D" w:rsidRPr="007E75D4" w:rsidRDefault="00D5190D" w:rsidP="0074301D">
            <w:pPr>
              <w:tabs>
                <w:tab w:val="decimal" w:pos="787"/>
              </w:tabs>
              <w:spacing w:line="180" w:lineRule="exact"/>
              <w:jc w:val="left"/>
              <w:rPr>
                <w:sz w:val="18"/>
                <w:szCs w:val="18"/>
              </w:rPr>
            </w:pPr>
          </w:p>
        </w:tc>
        <w:tc>
          <w:tcPr>
            <w:tcW w:w="988" w:type="dxa"/>
            <w:gridSpan w:val="2"/>
            <w:vAlign w:val="bottom"/>
          </w:tcPr>
          <w:p w14:paraId="03DD84BE"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643A207F" w14:textId="77777777" w:rsidR="00D5190D" w:rsidRPr="007E75D4" w:rsidRDefault="00D5190D" w:rsidP="0074301D">
            <w:pPr>
              <w:tabs>
                <w:tab w:val="decimal" w:pos="787"/>
              </w:tabs>
              <w:spacing w:line="180" w:lineRule="exact"/>
              <w:jc w:val="left"/>
              <w:rPr>
                <w:sz w:val="18"/>
                <w:szCs w:val="18"/>
              </w:rPr>
            </w:pPr>
          </w:p>
        </w:tc>
        <w:tc>
          <w:tcPr>
            <w:tcW w:w="1054" w:type="dxa"/>
            <w:gridSpan w:val="2"/>
            <w:vAlign w:val="bottom"/>
          </w:tcPr>
          <w:p w14:paraId="24FDA02C" w14:textId="77777777" w:rsidR="00D5190D" w:rsidRPr="007E75D4" w:rsidRDefault="00D5190D" w:rsidP="001A7983">
            <w:pPr>
              <w:tabs>
                <w:tab w:val="decimal" w:pos="783"/>
              </w:tabs>
              <w:spacing w:line="180" w:lineRule="exact"/>
              <w:jc w:val="left"/>
              <w:rPr>
                <w:sz w:val="18"/>
                <w:szCs w:val="18"/>
              </w:rPr>
            </w:pPr>
          </w:p>
        </w:tc>
      </w:tr>
      <w:tr w:rsidR="00D5190D" w:rsidRPr="007E75D4" w14:paraId="59208014" w14:textId="77777777" w:rsidTr="00C00E63">
        <w:trPr>
          <w:gridAfter w:val="1"/>
          <w:wAfter w:w="61" w:type="dxa"/>
          <w:trHeight w:val="17"/>
        </w:trPr>
        <w:tc>
          <w:tcPr>
            <w:tcW w:w="3774" w:type="dxa"/>
            <w:gridSpan w:val="2"/>
            <w:tcMar>
              <w:left w:w="0" w:type="dxa"/>
              <w:right w:w="0" w:type="dxa"/>
            </w:tcMar>
          </w:tcPr>
          <w:p w14:paraId="7E33DE19"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Segment liabilities</w:t>
            </w:r>
          </w:p>
        </w:tc>
        <w:tc>
          <w:tcPr>
            <w:tcW w:w="112" w:type="dxa"/>
            <w:vAlign w:val="bottom"/>
          </w:tcPr>
          <w:p w14:paraId="26DC5733"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6E0A0B94" w14:textId="77777777" w:rsidR="00D5190D" w:rsidRPr="007E75D4" w:rsidRDefault="00D5190D" w:rsidP="0074301D">
            <w:pPr>
              <w:tabs>
                <w:tab w:val="decimal" w:pos="1020"/>
              </w:tabs>
              <w:spacing w:line="180" w:lineRule="exact"/>
              <w:jc w:val="left"/>
              <w:rPr>
                <w:sz w:val="18"/>
                <w:szCs w:val="18"/>
              </w:rPr>
            </w:pPr>
            <w:r>
              <w:rPr>
                <w:sz w:val="18"/>
                <w:szCs w:val="18"/>
              </w:rPr>
              <w:t>132,</w:t>
            </w:r>
            <w:r w:rsidR="0048408C">
              <w:rPr>
                <w:sz w:val="18"/>
                <w:szCs w:val="18"/>
              </w:rPr>
              <w:t>075</w:t>
            </w:r>
          </w:p>
        </w:tc>
        <w:tc>
          <w:tcPr>
            <w:tcW w:w="133" w:type="dxa"/>
            <w:vAlign w:val="bottom"/>
          </w:tcPr>
          <w:p w14:paraId="126B149F" w14:textId="77777777" w:rsidR="00D5190D" w:rsidRPr="007E75D4" w:rsidRDefault="00D5190D" w:rsidP="0074301D">
            <w:pPr>
              <w:tabs>
                <w:tab w:val="decimal" w:pos="1020"/>
              </w:tabs>
              <w:spacing w:line="180" w:lineRule="exact"/>
              <w:jc w:val="left"/>
              <w:rPr>
                <w:sz w:val="18"/>
                <w:szCs w:val="18"/>
              </w:rPr>
            </w:pPr>
          </w:p>
        </w:tc>
        <w:tc>
          <w:tcPr>
            <w:tcW w:w="1168" w:type="dxa"/>
            <w:gridSpan w:val="3"/>
            <w:vAlign w:val="bottom"/>
          </w:tcPr>
          <w:p w14:paraId="3102C1F3" w14:textId="77777777" w:rsidR="00D5190D" w:rsidRPr="007E75D4" w:rsidRDefault="00D5190D" w:rsidP="0074301D">
            <w:pPr>
              <w:tabs>
                <w:tab w:val="decimal" w:pos="1020"/>
              </w:tabs>
              <w:spacing w:line="180" w:lineRule="exact"/>
              <w:jc w:val="left"/>
              <w:rPr>
                <w:sz w:val="18"/>
                <w:szCs w:val="18"/>
              </w:rPr>
            </w:pPr>
            <w:r>
              <w:rPr>
                <w:sz w:val="18"/>
                <w:szCs w:val="18"/>
              </w:rPr>
              <w:t>269,</w:t>
            </w:r>
            <w:r w:rsidR="0048408C">
              <w:rPr>
                <w:sz w:val="18"/>
                <w:szCs w:val="18"/>
              </w:rPr>
              <w:t>862</w:t>
            </w:r>
          </w:p>
        </w:tc>
        <w:tc>
          <w:tcPr>
            <w:tcW w:w="129" w:type="dxa"/>
            <w:gridSpan w:val="2"/>
            <w:vAlign w:val="bottom"/>
          </w:tcPr>
          <w:p w14:paraId="51D744DE" w14:textId="77777777" w:rsidR="00D5190D" w:rsidRPr="007E75D4" w:rsidRDefault="00D5190D" w:rsidP="0074301D">
            <w:pPr>
              <w:tabs>
                <w:tab w:val="decimal" w:pos="1020"/>
              </w:tabs>
              <w:spacing w:line="180" w:lineRule="exact"/>
              <w:jc w:val="left"/>
              <w:rPr>
                <w:sz w:val="18"/>
                <w:szCs w:val="18"/>
              </w:rPr>
            </w:pPr>
          </w:p>
        </w:tc>
        <w:tc>
          <w:tcPr>
            <w:tcW w:w="988" w:type="dxa"/>
            <w:gridSpan w:val="2"/>
            <w:vAlign w:val="bottom"/>
          </w:tcPr>
          <w:p w14:paraId="4A79DE53" w14:textId="77777777" w:rsidR="00D5190D" w:rsidRPr="007E75D4" w:rsidRDefault="00D5190D" w:rsidP="0074301D">
            <w:pPr>
              <w:tabs>
                <w:tab w:val="decimal" w:pos="762"/>
              </w:tabs>
              <w:spacing w:line="180" w:lineRule="exact"/>
              <w:jc w:val="left"/>
              <w:rPr>
                <w:sz w:val="18"/>
                <w:szCs w:val="18"/>
              </w:rPr>
            </w:pPr>
            <w:r>
              <w:rPr>
                <w:sz w:val="18"/>
                <w:szCs w:val="18"/>
              </w:rPr>
              <w:t>2,503</w:t>
            </w:r>
          </w:p>
        </w:tc>
        <w:tc>
          <w:tcPr>
            <w:tcW w:w="137" w:type="dxa"/>
            <w:vAlign w:val="bottom"/>
          </w:tcPr>
          <w:p w14:paraId="405302A6" w14:textId="77777777" w:rsidR="00D5190D" w:rsidRPr="007E75D4" w:rsidRDefault="00D5190D" w:rsidP="0074301D">
            <w:pPr>
              <w:tabs>
                <w:tab w:val="decimal" w:pos="1020"/>
              </w:tabs>
              <w:spacing w:line="180" w:lineRule="exact"/>
              <w:jc w:val="left"/>
              <w:rPr>
                <w:sz w:val="18"/>
                <w:szCs w:val="18"/>
              </w:rPr>
            </w:pPr>
          </w:p>
        </w:tc>
        <w:tc>
          <w:tcPr>
            <w:tcW w:w="1054" w:type="dxa"/>
            <w:gridSpan w:val="2"/>
            <w:shd w:val="clear" w:color="auto" w:fill="auto"/>
            <w:vAlign w:val="bottom"/>
          </w:tcPr>
          <w:p w14:paraId="4B9974BE" w14:textId="77777777" w:rsidR="00D5190D" w:rsidRPr="007E75D4" w:rsidRDefault="00D5190D" w:rsidP="0074301D">
            <w:pPr>
              <w:tabs>
                <w:tab w:val="decimal" w:pos="783"/>
              </w:tabs>
              <w:spacing w:line="180" w:lineRule="exact"/>
              <w:jc w:val="left"/>
              <w:rPr>
                <w:sz w:val="18"/>
                <w:szCs w:val="18"/>
              </w:rPr>
            </w:pPr>
            <w:r>
              <w:rPr>
                <w:sz w:val="18"/>
                <w:szCs w:val="18"/>
              </w:rPr>
              <w:t>404,</w:t>
            </w:r>
            <w:r w:rsidR="0048408C">
              <w:rPr>
                <w:sz w:val="18"/>
                <w:szCs w:val="18"/>
              </w:rPr>
              <w:t>440</w:t>
            </w:r>
          </w:p>
        </w:tc>
      </w:tr>
      <w:tr w:rsidR="00D5190D" w:rsidRPr="007E75D4" w14:paraId="1FAB963D" w14:textId="77777777" w:rsidTr="00C00E63">
        <w:trPr>
          <w:gridAfter w:val="1"/>
          <w:wAfter w:w="61" w:type="dxa"/>
          <w:trHeight w:val="17"/>
        </w:trPr>
        <w:tc>
          <w:tcPr>
            <w:tcW w:w="3774" w:type="dxa"/>
            <w:gridSpan w:val="2"/>
            <w:tcMar>
              <w:left w:w="0" w:type="dxa"/>
              <w:right w:w="0" w:type="dxa"/>
            </w:tcMar>
          </w:tcPr>
          <w:p w14:paraId="4EDE5E0D"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p>
        </w:tc>
        <w:tc>
          <w:tcPr>
            <w:tcW w:w="112" w:type="dxa"/>
            <w:vAlign w:val="bottom"/>
          </w:tcPr>
          <w:p w14:paraId="43CAE9F2"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5A7DBEDB" w14:textId="77777777" w:rsidR="00D5190D" w:rsidRPr="007E75D4" w:rsidRDefault="00D5190D" w:rsidP="0074301D">
            <w:pPr>
              <w:tabs>
                <w:tab w:val="decimal" w:pos="1020"/>
              </w:tabs>
              <w:spacing w:line="180" w:lineRule="exact"/>
              <w:jc w:val="left"/>
              <w:rPr>
                <w:sz w:val="18"/>
                <w:szCs w:val="18"/>
              </w:rPr>
            </w:pPr>
          </w:p>
        </w:tc>
        <w:tc>
          <w:tcPr>
            <w:tcW w:w="133" w:type="dxa"/>
            <w:vAlign w:val="bottom"/>
          </w:tcPr>
          <w:p w14:paraId="250FBE83" w14:textId="77777777" w:rsidR="00D5190D" w:rsidRPr="007E75D4" w:rsidRDefault="00D5190D" w:rsidP="0074301D">
            <w:pPr>
              <w:tabs>
                <w:tab w:val="decimal" w:pos="1020"/>
              </w:tabs>
              <w:spacing w:line="180" w:lineRule="exact"/>
              <w:jc w:val="left"/>
              <w:rPr>
                <w:sz w:val="18"/>
                <w:szCs w:val="18"/>
              </w:rPr>
            </w:pPr>
          </w:p>
        </w:tc>
        <w:tc>
          <w:tcPr>
            <w:tcW w:w="1168" w:type="dxa"/>
            <w:gridSpan w:val="3"/>
            <w:vAlign w:val="bottom"/>
          </w:tcPr>
          <w:p w14:paraId="680C7118" w14:textId="77777777" w:rsidR="00D5190D" w:rsidRPr="007E75D4" w:rsidRDefault="00D5190D" w:rsidP="0074301D">
            <w:pPr>
              <w:tabs>
                <w:tab w:val="decimal" w:pos="1020"/>
              </w:tabs>
              <w:spacing w:line="180" w:lineRule="exact"/>
              <w:jc w:val="left"/>
              <w:rPr>
                <w:sz w:val="18"/>
                <w:szCs w:val="18"/>
              </w:rPr>
            </w:pPr>
          </w:p>
        </w:tc>
        <w:tc>
          <w:tcPr>
            <w:tcW w:w="129" w:type="dxa"/>
            <w:gridSpan w:val="2"/>
            <w:vAlign w:val="bottom"/>
          </w:tcPr>
          <w:p w14:paraId="405B86D3" w14:textId="77777777" w:rsidR="00D5190D" w:rsidRPr="007E75D4" w:rsidRDefault="00D5190D" w:rsidP="0074301D">
            <w:pPr>
              <w:tabs>
                <w:tab w:val="decimal" w:pos="1020"/>
              </w:tabs>
              <w:spacing w:line="180" w:lineRule="exact"/>
              <w:jc w:val="left"/>
              <w:rPr>
                <w:sz w:val="18"/>
                <w:szCs w:val="18"/>
              </w:rPr>
            </w:pPr>
          </w:p>
        </w:tc>
        <w:tc>
          <w:tcPr>
            <w:tcW w:w="988" w:type="dxa"/>
            <w:gridSpan w:val="2"/>
            <w:vAlign w:val="bottom"/>
          </w:tcPr>
          <w:p w14:paraId="12503614"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2A37668C" w14:textId="77777777" w:rsidR="00D5190D" w:rsidRPr="007E75D4" w:rsidRDefault="00D5190D" w:rsidP="0074301D">
            <w:pPr>
              <w:tabs>
                <w:tab w:val="decimal" w:pos="1020"/>
              </w:tabs>
              <w:spacing w:line="180" w:lineRule="exact"/>
              <w:jc w:val="left"/>
              <w:rPr>
                <w:sz w:val="18"/>
                <w:szCs w:val="18"/>
              </w:rPr>
            </w:pPr>
          </w:p>
        </w:tc>
        <w:tc>
          <w:tcPr>
            <w:tcW w:w="1054" w:type="dxa"/>
            <w:gridSpan w:val="2"/>
            <w:vAlign w:val="bottom"/>
          </w:tcPr>
          <w:p w14:paraId="2A65D510" w14:textId="77777777" w:rsidR="00D5190D" w:rsidRPr="007E75D4" w:rsidRDefault="00D5190D" w:rsidP="001A7983">
            <w:pPr>
              <w:tabs>
                <w:tab w:val="decimal" w:pos="783"/>
              </w:tabs>
              <w:spacing w:line="180" w:lineRule="exact"/>
              <w:jc w:val="left"/>
              <w:rPr>
                <w:sz w:val="18"/>
                <w:szCs w:val="18"/>
              </w:rPr>
            </w:pPr>
          </w:p>
        </w:tc>
      </w:tr>
      <w:tr w:rsidR="00D5190D" w:rsidRPr="007E75D4" w14:paraId="5C616D06" w14:textId="77777777" w:rsidTr="00D07EE3">
        <w:trPr>
          <w:gridAfter w:val="1"/>
          <w:wAfter w:w="61" w:type="dxa"/>
          <w:trHeight w:val="17"/>
        </w:trPr>
        <w:tc>
          <w:tcPr>
            <w:tcW w:w="3774" w:type="dxa"/>
            <w:gridSpan w:val="2"/>
            <w:tcMar>
              <w:left w:w="0" w:type="dxa"/>
              <w:right w:w="0" w:type="dxa"/>
            </w:tcMar>
          </w:tcPr>
          <w:p w14:paraId="14AF6A52"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Unallocated liabilities:</w:t>
            </w:r>
          </w:p>
        </w:tc>
        <w:tc>
          <w:tcPr>
            <w:tcW w:w="112" w:type="dxa"/>
            <w:vAlign w:val="bottom"/>
          </w:tcPr>
          <w:p w14:paraId="288E7C32"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7D3F4AAD" w14:textId="77777777" w:rsidR="00D5190D" w:rsidRPr="007E75D4" w:rsidRDefault="00D5190D" w:rsidP="0074301D">
            <w:pPr>
              <w:tabs>
                <w:tab w:val="decimal" w:pos="1020"/>
              </w:tabs>
              <w:spacing w:line="180" w:lineRule="exact"/>
              <w:jc w:val="left"/>
              <w:rPr>
                <w:sz w:val="18"/>
                <w:szCs w:val="18"/>
              </w:rPr>
            </w:pPr>
          </w:p>
        </w:tc>
        <w:tc>
          <w:tcPr>
            <w:tcW w:w="133" w:type="dxa"/>
            <w:vAlign w:val="bottom"/>
          </w:tcPr>
          <w:p w14:paraId="0020B7C0" w14:textId="77777777" w:rsidR="00D5190D" w:rsidRPr="007E75D4" w:rsidRDefault="00D5190D" w:rsidP="0074301D">
            <w:pPr>
              <w:tabs>
                <w:tab w:val="decimal" w:pos="1020"/>
              </w:tabs>
              <w:spacing w:line="180" w:lineRule="exact"/>
              <w:jc w:val="left"/>
              <w:rPr>
                <w:sz w:val="18"/>
                <w:szCs w:val="18"/>
              </w:rPr>
            </w:pPr>
          </w:p>
        </w:tc>
        <w:tc>
          <w:tcPr>
            <w:tcW w:w="1168" w:type="dxa"/>
            <w:gridSpan w:val="3"/>
            <w:vAlign w:val="bottom"/>
          </w:tcPr>
          <w:p w14:paraId="0235FF9E" w14:textId="77777777" w:rsidR="00D5190D" w:rsidRPr="007E75D4" w:rsidRDefault="00D5190D" w:rsidP="0074301D">
            <w:pPr>
              <w:tabs>
                <w:tab w:val="decimal" w:pos="1020"/>
              </w:tabs>
              <w:spacing w:line="180" w:lineRule="exact"/>
              <w:jc w:val="left"/>
              <w:rPr>
                <w:sz w:val="18"/>
                <w:szCs w:val="18"/>
              </w:rPr>
            </w:pPr>
          </w:p>
        </w:tc>
        <w:tc>
          <w:tcPr>
            <w:tcW w:w="129" w:type="dxa"/>
            <w:gridSpan w:val="2"/>
            <w:vAlign w:val="bottom"/>
          </w:tcPr>
          <w:p w14:paraId="6C9C1315" w14:textId="77777777" w:rsidR="00D5190D" w:rsidRPr="007E75D4" w:rsidRDefault="00D5190D" w:rsidP="0074301D">
            <w:pPr>
              <w:tabs>
                <w:tab w:val="decimal" w:pos="1020"/>
              </w:tabs>
              <w:spacing w:line="180" w:lineRule="exact"/>
              <w:jc w:val="left"/>
              <w:rPr>
                <w:sz w:val="18"/>
                <w:szCs w:val="18"/>
              </w:rPr>
            </w:pPr>
          </w:p>
        </w:tc>
        <w:tc>
          <w:tcPr>
            <w:tcW w:w="988" w:type="dxa"/>
            <w:gridSpan w:val="2"/>
            <w:vAlign w:val="bottom"/>
          </w:tcPr>
          <w:p w14:paraId="3A950E2B"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034D63DD" w14:textId="77777777" w:rsidR="00D5190D" w:rsidRPr="007E75D4" w:rsidRDefault="00D5190D" w:rsidP="0074301D">
            <w:pPr>
              <w:tabs>
                <w:tab w:val="decimal" w:pos="1020"/>
              </w:tabs>
              <w:spacing w:line="180" w:lineRule="exact"/>
              <w:jc w:val="left"/>
              <w:rPr>
                <w:sz w:val="18"/>
                <w:szCs w:val="18"/>
              </w:rPr>
            </w:pPr>
          </w:p>
        </w:tc>
        <w:tc>
          <w:tcPr>
            <w:tcW w:w="1054" w:type="dxa"/>
            <w:gridSpan w:val="2"/>
            <w:vAlign w:val="bottom"/>
          </w:tcPr>
          <w:p w14:paraId="4AFCB966" w14:textId="77777777" w:rsidR="00D5190D" w:rsidRPr="007E75D4" w:rsidRDefault="00D5190D" w:rsidP="001A7983">
            <w:pPr>
              <w:tabs>
                <w:tab w:val="decimal" w:pos="783"/>
              </w:tabs>
              <w:spacing w:line="180" w:lineRule="exact"/>
              <w:jc w:val="left"/>
              <w:rPr>
                <w:sz w:val="18"/>
                <w:szCs w:val="18"/>
              </w:rPr>
            </w:pPr>
          </w:p>
        </w:tc>
      </w:tr>
      <w:tr w:rsidR="00D5190D" w:rsidRPr="007E75D4" w14:paraId="3FB598DA" w14:textId="77777777" w:rsidTr="00C00E63">
        <w:trPr>
          <w:gridAfter w:val="1"/>
          <w:wAfter w:w="61" w:type="dxa"/>
          <w:trHeight w:val="17"/>
        </w:trPr>
        <w:tc>
          <w:tcPr>
            <w:tcW w:w="3774" w:type="dxa"/>
            <w:gridSpan w:val="2"/>
            <w:tcMar>
              <w:left w:w="0" w:type="dxa"/>
              <w:right w:w="0" w:type="dxa"/>
            </w:tcMar>
          </w:tcPr>
          <w:p w14:paraId="20A07066"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p>
        </w:tc>
        <w:tc>
          <w:tcPr>
            <w:tcW w:w="112" w:type="dxa"/>
            <w:vAlign w:val="bottom"/>
          </w:tcPr>
          <w:p w14:paraId="4604BE23"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3EFF30B0" w14:textId="77777777" w:rsidR="00D5190D" w:rsidRPr="007E75D4" w:rsidRDefault="00D5190D" w:rsidP="0074301D">
            <w:pPr>
              <w:tabs>
                <w:tab w:val="decimal" w:pos="1020"/>
              </w:tabs>
              <w:spacing w:line="180" w:lineRule="exact"/>
              <w:jc w:val="left"/>
              <w:rPr>
                <w:sz w:val="18"/>
                <w:szCs w:val="18"/>
              </w:rPr>
            </w:pPr>
          </w:p>
        </w:tc>
        <w:tc>
          <w:tcPr>
            <w:tcW w:w="133" w:type="dxa"/>
            <w:vAlign w:val="bottom"/>
          </w:tcPr>
          <w:p w14:paraId="5EFB9FF6" w14:textId="77777777" w:rsidR="00D5190D" w:rsidRPr="007E75D4" w:rsidRDefault="00D5190D" w:rsidP="0074301D">
            <w:pPr>
              <w:tabs>
                <w:tab w:val="decimal" w:pos="1020"/>
              </w:tabs>
              <w:spacing w:line="180" w:lineRule="exact"/>
              <w:jc w:val="left"/>
              <w:rPr>
                <w:sz w:val="18"/>
                <w:szCs w:val="18"/>
              </w:rPr>
            </w:pPr>
          </w:p>
        </w:tc>
        <w:tc>
          <w:tcPr>
            <w:tcW w:w="1168" w:type="dxa"/>
            <w:gridSpan w:val="3"/>
            <w:vAlign w:val="bottom"/>
          </w:tcPr>
          <w:p w14:paraId="763479E7" w14:textId="77777777" w:rsidR="00D5190D" w:rsidRPr="007E75D4" w:rsidRDefault="00D5190D" w:rsidP="0074301D">
            <w:pPr>
              <w:tabs>
                <w:tab w:val="decimal" w:pos="1020"/>
              </w:tabs>
              <w:spacing w:line="180" w:lineRule="exact"/>
              <w:jc w:val="left"/>
              <w:rPr>
                <w:sz w:val="18"/>
                <w:szCs w:val="18"/>
              </w:rPr>
            </w:pPr>
          </w:p>
        </w:tc>
        <w:tc>
          <w:tcPr>
            <w:tcW w:w="129" w:type="dxa"/>
            <w:gridSpan w:val="2"/>
            <w:vAlign w:val="bottom"/>
          </w:tcPr>
          <w:p w14:paraId="56359571" w14:textId="77777777" w:rsidR="00D5190D" w:rsidRPr="007E75D4" w:rsidRDefault="00D5190D" w:rsidP="0074301D">
            <w:pPr>
              <w:tabs>
                <w:tab w:val="decimal" w:pos="1020"/>
              </w:tabs>
              <w:spacing w:line="180" w:lineRule="exact"/>
              <w:jc w:val="left"/>
              <w:rPr>
                <w:sz w:val="18"/>
                <w:szCs w:val="18"/>
              </w:rPr>
            </w:pPr>
          </w:p>
        </w:tc>
        <w:tc>
          <w:tcPr>
            <w:tcW w:w="988" w:type="dxa"/>
            <w:gridSpan w:val="2"/>
            <w:vAlign w:val="bottom"/>
          </w:tcPr>
          <w:p w14:paraId="60B2FA13"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4D308591" w14:textId="77777777" w:rsidR="00D5190D" w:rsidRPr="007E75D4" w:rsidRDefault="00D5190D" w:rsidP="0074301D">
            <w:pPr>
              <w:tabs>
                <w:tab w:val="decimal" w:pos="1020"/>
              </w:tabs>
              <w:spacing w:line="180" w:lineRule="exact"/>
              <w:jc w:val="left"/>
              <w:rPr>
                <w:sz w:val="18"/>
                <w:szCs w:val="18"/>
              </w:rPr>
            </w:pPr>
          </w:p>
        </w:tc>
        <w:tc>
          <w:tcPr>
            <w:tcW w:w="1054" w:type="dxa"/>
            <w:gridSpan w:val="2"/>
            <w:vAlign w:val="bottom"/>
          </w:tcPr>
          <w:p w14:paraId="5980DD45" w14:textId="77777777" w:rsidR="00D5190D" w:rsidRPr="007E75D4" w:rsidRDefault="00D5190D" w:rsidP="001A7983">
            <w:pPr>
              <w:tabs>
                <w:tab w:val="decimal" w:pos="783"/>
              </w:tabs>
              <w:spacing w:line="180" w:lineRule="exact"/>
              <w:jc w:val="left"/>
              <w:rPr>
                <w:sz w:val="18"/>
                <w:szCs w:val="18"/>
              </w:rPr>
            </w:pPr>
          </w:p>
        </w:tc>
      </w:tr>
      <w:tr w:rsidR="00660A17" w:rsidRPr="007E75D4" w14:paraId="38601A88" w14:textId="77777777" w:rsidTr="00EB0D79">
        <w:trPr>
          <w:gridAfter w:val="1"/>
          <w:wAfter w:w="61" w:type="dxa"/>
          <w:trHeight w:val="17"/>
        </w:trPr>
        <w:tc>
          <w:tcPr>
            <w:tcW w:w="3774" w:type="dxa"/>
            <w:gridSpan w:val="2"/>
            <w:tcMar>
              <w:left w:w="0" w:type="dxa"/>
              <w:right w:w="0" w:type="dxa"/>
            </w:tcMar>
          </w:tcPr>
          <w:p w14:paraId="34B5B58B" w14:textId="77777777" w:rsidR="000F5D57" w:rsidRPr="007E75D4" w:rsidRDefault="000F5D57" w:rsidP="001A7983">
            <w:pPr>
              <w:tabs>
                <w:tab w:val="left" w:pos="227"/>
                <w:tab w:val="left" w:pos="397"/>
                <w:tab w:val="left" w:pos="567"/>
              </w:tabs>
              <w:spacing w:line="180" w:lineRule="exact"/>
              <w:ind w:left="227" w:hanging="227"/>
              <w:jc w:val="left"/>
              <w:rPr>
                <w:sz w:val="18"/>
                <w:szCs w:val="18"/>
              </w:rPr>
            </w:pPr>
            <w:r w:rsidRPr="007E75D4">
              <w:rPr>
                <w:sz w:val="18"/>
                <w:szCs w:val="18"/>
              </w:rPr>
              <w:t>Interest-bearing loans and other borrowings (**)</w:t>
            </w:r>
          </w:p>
        </w:tc>
        <w:tc>
          <w:tcPr>
            <w:tcW w:w="112" w:type="dxa"/>
            <w:vAlign w:val="bottom"/>
          </w:tcPr>
          <w:p w14:paraId="3A0260E0" w14:textId="77777777" w:rsidR="000F5D57" w:rsidRPr="007E75D4" w:rsidRDefault="000F5D57" w:rsidP="0074301D">
            <w:pPr>
              <w:tabs>
                <w:tab w:val="decimal" w:pos="1020"/>
              </w:tabs>
              <w:spacing w:line="180" w:lineRule="exact"/>
              <w:jc w:val="left"/>
              <w:rPr>
                <w:sz w:val="18"/>
                <w:szCs w:val="18"/>
              </w:rPr>
            </w:pPr>
          </w:p>
        </w:tc>
        <w:tc>
          <w:tcPr>
            <w:tcW w:w="1255" w:type="dxa"/>
            <w:gridSpan w:val="2"/>
            <w:vAlign w:val="bottom"/>
          </w:tcPr>
          <w:p w14:paraId="084B40E1" w14:textId="77777777" w:rsidR="000F5D57" w:rsidRPr="007E75D4" w:rsidRDefault="000F5D57" w:rsidP="0074301D">
            <w:pPr>
              <w:tabs>
                <w:tab w:val="decimal" w:pos="1020"/>
              </w:tabs>
              <w:spacing w:line="180" w:lineRule="exact"/>
              <w:jc w:val="left"/>
              <w:rPr>
                <w:sz w:val="18"/>
                <w:szCs w:val="18"/>
              </w:rPr>
            </w:pPr>
          </w:p>
        </w:tc>
        <w:tc>
          <w:tcPr>
            <w:tcW w:w="133" w:type="dxa"/>
            <w:vAlign w:val="bottom"/>
          </w:tcPr>
          <w:p w14:paraId="4A04A080" w14:textId="77777777" w:rsidR="000F5D57" w:rsidRPr="007E75D4" w:rsidRDefault="000F5D57" w:rsidP="0074301D">
            <w:pPr>
              <w:tabs>
                <w:tab w:val="decimal" w:pos="1020"/>
              </w:tabs>
              <w:spacing w:line="180" w:lineRule="exact"/>
              <w:jc w:val="left"/>
              <w:rPr>
                <w:sz w:val="18"/>
                <w:szCs w:val="18"/>
              </w:rPr>
            </w:pPr>
          </w:p>
        </w:tc>
        <w:tc>
          <w:tcPr>
            <w:tcW w:w="1168" w:type="dxa"/>
            <w:gridSpan w:val="3"/>
            <w:vAlign w:val="bottom"/>
          </w:tcPr>
          <w:p w14:paraId="2E8E2126" w14:textId="77777777" w:rsidR="000F5D57" w:rsidRPr="007E75D4" w:rsidRDefault="000F5D57" w:rsidP="0074301D">
            <w:pPr>
              <w:tabs>
                <w:tab w:val="decimal" w:pos="1020"/>
              </w:tabs>
              <w:spacing w:line="180" w:lineRule="exact"/>
              <w:jc w:val="left"/>
              <w:rPr>
                <w:sz w:val="18"/>
                <w:szCs w:val="18"/>
              </w:rPr>
            </w:pPr>
          </w:p>
        </w:tc>
        <w:tc>
          <w:tcPr>
            <w:tcW w:w="129" w:type="dxa"/>
            <w:gridSpan w:val="2"/>
            <w:vAlign w:val="bottom"/>
          </w:tcPr>
          <w:p w14:paraId="1D9A6FB2" w14:textId="77777777" w:rsidR="000F5D57" w:rsidRPr="007E75D4" w:rsidRDefault="000F5D57" w:rsidP="0074301D">
            <w:pPr>
              <w:tabs>
                <w:tab w:val="decimal" w:pos="1020"/>
              </w:tabs>
              <w:spacing w:line="180" w:lineRule="exact"/>
              <w:jc w:val="left"/>
              <w:rPr>
                <w:sz w:val="18"/>
                <w:szCs w:val="18"/>
              </w:rPr>
            </w:pPr>
          </w:p>
        </w:tc>
        <w:tc>
          <w:tcPr>
            <w:tcW w:w="988" w:type="dxa"/>
            <w:gridSpan w:val="2"/>
            <w:vAlign w:val="bottom"/>
          </w:tcPr>
          <w:p w14:paraId="48BBBEAE" w14:textId="77777777" w:rsidR="000F5D57" w:rsidRPr="007E75D4" w:rsidRDefault="000F5D57" w:rsidP="0074301D">
            <w:pPr>
              <w:tabs>
                <w:tab w:val="decimal" w:pos="762"/>
              </w:tabs>
              <w:spacing w:line="180" w:lineRule="exact"/>
              <w:jc w:val="left"/>
              <w:rPr>
                <w:sz w:val="18"/>
                <w:szCs w:val="18"/>
              </w:rPr>
            </w:pPr>
          </w:p>
        </w:tc>
        <w:tc>
          <w:tcPr>
            <w:tcW w:w="137" w:type="dxa"/>
            <w:vAlign w:val="bottom"/>
          </w:tcPr>
          <w:p w14:paraId="658EE9D5" w14:textId="77777777" w:rsidR="000F5D57" w:rsidRPr="007E75D4" w:rsidRDefault="000F5D57" w:rsidP="0074301D">
            <w:pPr>
              <w:tabs>
                <w:tab w:val="decimal" w:pos="1020"/>
              </w:tabs>
              <w:spacing w:line="180" w:lineRule="exact"/>
              <w:jc w:val="left"/>
              <w:rPr>
                <w:sz w:val="18"/>
                <w:szCs w:val="18"/>
              </w:rPr>
            </w:pPr>
          </w:p>
        </w:tc>
        <w:tc>
          <w:tcPr>
            <w:tcW w:w="1054" w:type="dxa"/>
            <w:gridSpan w:val="2"/>
            <w:vAlign w:val="bottom"/>
          </w:tcPr>
          <w:p w14:paraId="36AD7B4D" w14:textId="77777777" w:rsidR="000F5D57" w:rsidRPr="007E75D4" w:rsidRDefault="000F5D57" w:rsidP="0074301D">
            <w:pPr>
              <w:tabs>
                <w:tab w:val="decimal" w:pos="783"/>
              </w:tabs>
              <w:spacing w:line="180" w:lineRule="exact"/>
              <w:jc w:val="left"/>
              <w:rPr>
                <w:sz w:val="18"/>
                <w:szCs w:val="18"/>
              </w:rPr>
            </w:pPr>
            <w:r>
              <w:rPr>
                <w:sz w:val="18"/>
                <w:szCs w:val="18"/>
              </w:rPr>
              <w:t>54,294</w:t>
            </w:r>
          </w:p>
        </w:tc>
      </w:tr>
      <w:tr w:rsidR="00D5190D" w:rsidRPr="007E75D4" w14:paraId="4A2401F0" w14:textId="77777777" w:rsidTr="00C00E63">
        <w:trPr>
          <w:gridAfter w:val="1"/>
          <w:wAfter w:w="61" w:type="dxa"/>
          <w:trHeight w:val="17"/>
        </w:trPr>
        <w:tc>
          <w:tcPr>
            <w:tcW w:w="3774" w:type="dxa"/>
            <w:gridSpan w:val="2"/>
            <w:tcMar>
              <w:left w:w="0" w:type="dxa"/>
              <w:right w:w="0" w:type="dxa"/>
            </w:tcMar>
          </w:tcPr>
          <w:p w14:paraId="59E699EA"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Other non-current liabilities</w:t>
            </w:r>
          </w:p>
        </w:tc>
        <w:tc>
          <w:tcPr>
            <w:tcW w:w="112" w:type="dxa"/>
            <w:vAlign w:val="bottom"/>
          </w:tcPr>
          <w:p w14:paraId="7EAB7CEC"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13E45E8D" w14:textId="77777777" w:rsidR="00D5190D" w:rsidRPr="007E75D4" w:rsidRDefault="00D5190D" w:rsidP="0074301D">
            <w:pPr>
              <w:tabs>
                <w:tab w:val="decimal" w:pos="1020"/>
              </w:tabs>
              <w:spacing w:line="180" w:lineRule="exact"/>
              <w:jc w:val="left"/>
              <w:rPr>
                <w:sz w:val="18"/>
                <w:szCs w:val="18"/>
              </w:rPr>
            </w:pPr>
          </w:p>
        </w:tc>
        <w:tc>
          <w:tcPr>
            <w:tcW w:w="133" w:type="dxa"/>
            <w:vAlign w:val="bottom"/>
          </w:tcPr>
          <w:p w14:paraId="3B0C0198" w14:textId="77777777" w:rsidR="00D5190D" w:rsidRPr="007E75D4" w:rsidRDefault="00D5190D" w:rsidP="0074301D">
            <w:pPr>
              <w:tabs>
                <w:tab w:val="decimal" w:pos="1020"/>
              </w:tabs>
              <w:spacing w:line="180" w:lineRule="exact"/>
              <w:jc w:val="left"/>
              <w:rPr>
                <w:sz w:val="18"/>
                <w:szCs w:val="18"/>
              </w:rPr>
            </w:pPr>
          </w:p>
        </w:tc>
        <w:tc>
          <w:tcPr>
            <w:tcW w:w="1168" w:type="dxa"/>
            <w:gridSpan w:val="3"/>
            <w:vAlign w:val="bottom"/>
          </w:tcPr>
          <w:p w14:paraId="56A5EACD" w14:textId="77777777" w:rsidR="00D5190D" w:rsidRPr="007E75D4" w:rsidRDefault="00D5190D" w:rsidP="0074301D">
            <w:pPr>
              <w:tabs>
                <w:tab w:val="decimal" w:pos="1020"/>
              </w:tabs>
              <w:spacing w:line="180" w:lineRule="exact"/>
              <w:jc w:val="left"/>
              <w:rPr>
                <w:sz w:val="18"/>
                <w:szCs w:val="18"/>
              </w:rPr>
            </w:pPr>
          </w:p>
        </w:tc>
        <w:tc>
          <w:tcPr>
            <w:tcW w:w="129" w:type="dxa"/>
            <w:gridSpan w:val="2"/>
            <w:vAlign w:val="bottom"/>
          </w:tcPr>
          <w:p w14:paraId="362D985C" w14:textId="77777777" w:rsidR="00D5190D" w:rsidRPr="007E75D4" w:rsidRDefault="00D5190D" w:rsidP="0074301D">
            <w:pPr>
              <w:tabs>
                <w:tab w:val="decimal" w:pos="1020"/>
              </w:tabs>
              <w:spacing w:line="180" w:lineRule="exact"/>
              <w:jc w:val="left"/>
              <w:rPr>
                <w:sz w:val="18"/>
                <w:szCs w:val="18"/>
              </w:rPr>
            </w:pPr>
          </w:p>
        </w:tc>
        <w:tc>
          <w:tcPr>
            <w:tcW w:w="988" w:type="dxa"/>
            <w:gridSpan w:val="2"/>
            <w:vAlign w:val="bottom"/>
          </w:tcPr>
          <w:p w14:paraId="0E3ACBC1"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00A765C9" w14:textId="77777777" w:rsidR="00D5190D" w:rsidRPr="007E75D4" w:rsidRDefault="00D5190D" w:rsidP="0074301D">
            <w:pPr>
              <w:tabs>
                <w:tab w:val="decimal" w:pos="1020"/>
              </w:tabs>
              <w:spacing w:line="180" w:lineRule="exact"/>
              <w:jc w:val="left"/>
              <w:rPr>
                <w:sz w:val="18"/>
                <w:szCs w:val="18"/>
              </w:rPr>
            </w:pPr>
          </w:p>
        </w:tc>
        <w:tc>
          <w:tcPr>
            <w:tcW w:w="1054" w:type="dxa"/>
            <w:gridSpan w:val="2"/>
            <w:vAlign w:val="bottom"/>
          </w:tcPr>
          <w:p w14:paraId="30F88C1D" w14:textId="77777777" w:rsidR="00D5190D" w:rsidRPr="007E75D4" w:rsidRDefault="00D5190D" w:rsidP="0074301D">
            <w:pPr>
              <w:tabs>
                <w:tab w:val="decimal" w:pos="783"/>
              </w:tabs>
              <w:spacing w:line="180" w:lineRule="exact"/>
              <w:jc w:val="left"/>
              <w:rPr>
                <w:sz w:val="18"/>
                <w:szCs w:val="18"/>
              </w:rPr>
            </w:pPr>
            <w:r>
              <w:rPr>
                <w:sz w:val="18"/>
                <w:szCs w:val="18"/>
              </w:rPr>
              <w:t>1,</w:t>
            </w:r>
            <w:r w:rsidR="007D0AAF">
              <w:rPr>
                <w:sz w:val="18"/>
                <w:szCs w:val="18"/>
              </w:rPr>
              <w:t>312</w:t>
            </w:r>
          </w:p>
        </w:tc>
      </w:tr>
      <w:tr w:rsidR="00D5190D" w:rsidRPr="007E75D4" w14:paraId="70E34144" w14:textId="77777777" w:rsidTr="00C00E63">
        <w:trPr>
          <w:gridAfter w:val="1"/>
          <w:wAfter w:w="61" w:type="dxa"/>
          <w:trHeight w:val="17"/>
        </w:trPr>
        <w:tc>
          <w:tcPr>
            <w:tcW w:w="3774" w:type="dxa"/>
            <w:gridSpan w:val="2"/>
            <w:tcMar>
              <w:left w:w="0" w:type="dxa"/>
              <w:right w:w="0" w:type="dxa"/>
            </w:tcMar>
          </w:tcPr>
          <w:p w14:paraId="626B2B84"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Deferred tax liabilities</w:t>
            </w:r>
          </w:p>
        </w:tc>
        <w:tc>
          <w:tcPr>
            <w:tcW w:w="112" w:type="dxa"/>
            <w:vAlign w:val="bottom"/>
          </w:tcPr>
          <w:p w14:paraId="44714883"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48F79019" w14:textId="77777777" w:rsidR="00D5190D" w:rsidRPr="007E75D4" w:rsidRDefault="00D5190D" w:rsidP="0074301D">
            <w:pPr>
              <w:tabs>
                <w:tab w:val="decimal" w:pos="1020"/>
              </w:tabs>
              <w:spacing w:line="180" w:lineRule="exact"/>
              <w:jc w:val="left"/>
              <w:rPr>
                <w:sz w:val="18"/>
                <w:szCs w:val="18"/>
              </w:rPr>
            </w:pPr>
          </w:p>
        </w:tc>
        <w:tc>
          <w:tcPr>
            <w:tcW w:w="133" w:type="dxa"/>
            <w:vAlign w:val="bottom"/>
          </w:tcPr>
          <w:p w14:paraId="5C5FE5FF" w14:textId="77777777" w:rsidR="00D5190D" w:rsidRPr="007E75D4" w:rsidRDefault="00D5190D" w:rsidP="0074301D">
            <w:pPr>
              <w:tabs>
                <w:tab w:val="decimal" w:pos="1020"/>
              </w:tabs>
              <w:spacing w:line="180" w:lineRule="exact"/>
              <w:jc w:val="left"/>
              <w:rPr>
                <w:sz w:val="18"/>
                <w:szCs w:val="18"/>
              </w:rPr>
            </w:pPr>
          </w:p>
        </w:tc>
        <w:tc>
          <w:tcPr>
            <w:tcW w:w="1168" w:type="dxa"/>
            <w:gridSpan w:val="3"/>
            <w:vAlign w:val="bottom"/>
          </w:tcPr>
          <w:p w14:paraId="66075C73" w14:textId="77777777" w:rsidR="00D5190D" w:rsidRPr="007E75D4" w:rsidRDefault="00D5190D" w:rsidP="0074301D">
            <w:pPr>
              <w:tabs>
                <w:tab w:val="decimal" w:pos="1020"/>
              </w:tabs>
              <w:spacing w:line="180" w:lineRule="exact"/>
              <w:jc w:val="left"/>
              <w:rPr>
                <w:sz w:val="18"/>
                <w:szCs w:val="18"/>
              </w:rPr>
            </w:pPr>
          </w:p>
        </w:tc>
        <w:tc>
          <w:tcPr>
            <w:tcW w:w="129" w:type="dxa"/>
            <w:gridSpan w:val="2"/>
            <w:vAlign w:val="bottom"/>
          </w:tcPr>
          <w:p w14:paraId="4372886F" w14:textId="77777777" w:rsidR="00D5190D" w:rsidRPr="007E75D4" w:rsidRDefault="00D5190D" w:rsidP="0074301D">
            <w:pPr>
              <w:tabs>
                <w:tab w:val="decimal" w:pos="1020"/>
              </w:tabs>
              <w:spacing w:line="180" w:lineRule="exact"/>
              <w:jc w:val="left"/>
              <w:rPr>
                <w:sz w:val="18"/>
                <w:szCs w:val="18"/>
              </w:rPr>
            </w:pPr>
          </w:p>
        </w:tc>
        <w:tc>
          <w:tcPr>
            <w:tcW w:w="988" w:type="dxa"/>
            <w:gridSpan w:val="2"/>
            <w:vAlign w:val="bottom"/>
          </w:tcPr>
          <w:p w14:paraId="1BE8F04E"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52579BFA" w14:textId="77777777" w:rsidR="00D5190D" w:rsidRPr="007E75D4" w:rsidRDefault="00D5190D" w:rsidP="0074301D">
            <w:pPr>
              <w:tabs>
                <w:tab w:val="decimal" w:pos="1020"/>
              </w:tabs>
              <w:spacing w:line="180" w:lineRule="exact"/>
              <w:jc w:val="left"/>
              <w:rPr>
                <w:sz w:val="18"/>
                <w:szCs w:val="18"/>
              </w:rPr>
            </w:pPr>
          </w:p>
        </w:tc>
        <w:tc>
          <w:tcPr>
            <w:tcW w:w="1054" w:type="dxa"/>
            <w:gridSpan w:val="2"/>
            <w:vAlign w:val="bottom"/>
          </w:tcPr>
          <w:p w14:paraId="0607B624" w14:textId="77777777" w:rsidR="00D5190D" w:rsidRPr="007E75D4" w:rsidRDefault="00D5190D" w:rsidP="0074301D">
            <w:pPr>
              <w:tabs>
                <w:tab w:val="decimal" w:pos="783"/>
              </w:tabs>
              <w:spacing w:line="180" w:lineRule="exact"/>
              <w:jc w:val="left"/>
              <w:rPr>
                <w:sz w:val="18"/>
                <w:szCs w:val="18"/>
              </w:rPr>
            </w:pPr>
            <w:r>
              <w:rPr>
                <w:sz w:val="18"/>
                <w:szCs w:val="18"/>
              </w:rPr>
              <w:t>1</w:t>
            </w:r>
            <w:r w:rsidR="007D0AAF">
              <w:rPr>
                <w:sz w:val="18"/>
                <w:szCs w:val="18"/>
              </w:rPr>
              <w:t>5,469</w:t>
            </w:r>
          </w:p>
        </w:tc>
      </w:tr>
      <w:tr w:rsidR="00D5190D" w:rsidRPr="007E75D4" w14:paraId="3AFBF2A0" w14:textId="77777777" w:rsidTr="00C00E63">
        <w:trPr>
          <w:gridAfter w:val="1"/>
          <w:wAfter w:w="61" w:type="dxa"/>
          <w:trHeight w:val="17"/>
        </w:trPr>
        <w:tc>
          <w:tcPr>
            <w:tcW w:w="3774" w:type="dxa"/>
            <w:gridSpan w:val="2"/>
            <w:tcMar>
              <w:left w:w="0" w:type="dxa"/>
              <w:right w:w="0" w:type="dxa"/>
            </w:tcMar>
          </w:tcPr>
          <w:p w14:paraId="594BC4C3"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Tax provision</w:t>
            </w:r>
          </w:p>
        </w:tc>
        <w:tc>
          <w:tcPr>
            <w:tcW w:w="112" w:type="dxa"/>
            <w:vAlign w:val="bottom"/>
          </w:tcPr>
          <w:p w14:paraId="4AC85ECE"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03E9E93E" w14:textId="77777777" w:rsidR="00D5190D" w:rsidRPr="007E75D4" w:rsidRDefault="00D5190D" w:rsidP="0074301D">
            <w:pPr>
              <w:tabs>
                <w:tab w:val="decimal" w:pos="1020"/>
              </w:tabs>
              <w:spacing w:line="180" w:lineRule="exact"/>
              <w:jc w:val="left"/>
              <w:rPr>
                <w:sz w:val="18"/>
                <w:szCs w:val="18"/>
              </w:rPr>
            </w:pPr>
          </w:p>
        </w:tc>
        <w:tc>
          <w:tcPr>
            <w:tcW w:w="133" w:type="dxa"/>
            <w:vAlign w:val="bottom"/>
          </w:tcPr>
          <w:p w14:paraId="3FA5B249" w14:textId="77777777" w:rsidR="00D5190D" w:rsidRPr="007E75D4" w:rsidRDefault="00D5190D" w:rsidP="0074301D">
            <w:pPr>
              <w:tabs>
                <w:tab w:val="decimal" w:pos="1020"/>
              </w:tabs>
              <w:spacing w:line="180" w:lineRule="exact"/>
              <w:jc w:val="left"/>
              <w:rPr>
                <w:sz w:val="18"/>
                <w:szCs w:val="18"/>
              </w:rPr>
            </w:pPr>
          </w:p>
        </w:tc>
        <w:tc>
          <w:tcPr>
            <w:tcW w:w="1168" w:type="dxa"/>
            <w:gridSpan w:val="3"/>
            <w:vAlign w:val="bottom"/>
          </w:tcPr>
          <w:p w14:paraId="52B56E4A" w14:textId="77777777" w:rsidR="00D5190D" w:rsidRPr="007E75D4" w:rsidRDefault="00D5190D" w:rsidP="0074301D">
            <w:pPr>
              <w:tabs>
                <w:tab w:val="decimal" w:pos="1020"/>
              </w:tabs>
              <w:spacing w:line="180" w:lineRule="exact"/>
              <w:jc w:val="left"/>
              <w:rPr>
                <w:sz w:val="18"/>
                <w:szCs w:val="18"/>
              </w:rPr>
            </w:pPr>
          </w:p>
        </w:tc>
        <w:tc>
          <w:tcPr>
            <w:tcW w:w="129" w:type="dxa"/>
            <w:gridSpan w:val="2"/>
            <w:vAlign w:val="bottom"/>
          </w:tcPr>
          <w:p w14:paraId="1554E992" w14:textId="77777777" w:rsidR="00D5190D" w:rsidRPr="007E75D4" w:rsidRDefault="00D5190D" w:rsidP="0074301D">
            <w:pPr>
              <w:tabs>
                <w:tab w:val="decimal" w:pos="1020"/>
              </w:tabs>
              <w:spacing w:line="180" w:lineRule="exact"/>
              <w:jc w:val="left"/>
              <w:rPr>
                <w:sz w:val="18"/>
                <w:szCs w:val="18"/>
              </w:rPr>
            </w:pPr>
          </w:p>
        </w:tc>
        <w:tc>
          <w:tcPr>
            <w:tcW w:w="988" w:type="dxa"/>
            <w:gridSpan w:val="2"/>
            <w:vAlign w:val="bottom"/>
          </w:tcPr>
          <w:p w14:paraId="759153F6"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634F00F9" w14:textId="77777777" w:rsidR="00D5190D" w:rsidRPr="007E75D4" w:rsidRDefault="00D5190D" w:rsidP="0074301D">
            <w:pPr>
              <w:tabs>
                <w:tab w:val="decimal" w:pos="1020"/>
              </w:tabs>
              <w:spacing w:line="180" w:lineRule="exact"/>
              <w:jc w:val="left"/>
              <w:rPr>
                <w:sz w:val="18"/>
                <w:szCs w:val="18"/>
              </w:rPr>
            </w:pPr>
          </w:p>
        </w:tc>
        <w:tc>
          <w:tcPr>
            <w:tcW w:w="1054" w:type="dxa"/>
            <w:gridSpan w:val="2"/>
            <w:vAlign w:val="bottom"/>
          </w:tcPr>
          <w:p w14:paraId="68E52CFE" w14:textId="77777777" w:rsidR="00D5190D" w:rsidRPr="007E75D4" w:rsidRDefault="00D5190D" w:rsidP="0074301D">
            <w:pPr>
              <w:tabs>
                <w:tab w:val="decimal" w:pos="783"/>
              </w:tabs>
              <w:spacing w:line="180" w:lineRule="exact"/>
              <w:jc w:val="left"/>
              <w:rPr>
                <w:sz w:val="18"/>
                <w:szCs w:val="18"/>
              </w:rPr>
            </w:pPr>
            <w:r>
              <w:rPr>
                <w:sz w:val="18"/>
                <w:szCs w:val="18"/>
              </w:rPr>
              <w:t>1,</w:t>
            </w:r>
            <w:r w:rsidR="007D0AAF">
              <w:rPr>
                <w:sz w:val="18"/>
                <w:szCs w:val="18"/>
              </w:rPr>
              <w:t>981</w:t>
            </w:r>
          </w:p>
        </w:tc>
      </w:tr>
      <w:tr w:rsidR="00D5190D" w:rsidRPr="007E75D4" w14:paraId="32D8B0F5" w14:textId="77777777" w:rsidTr="00C00E63">
        <w:trPr>
          <w:gridAfter w:val="1"/>
          <w:wAfter w:w="61" w:type="dxa"/>
          <w:trHeight w:val="17"/>
        </w:trPr>
        <w:tc>
          <w:tcPr>
            <w:tcW w:w="3774" w:type="dxa"/>
            <w:gridSpan w:val="2"/>
            <w:tcMar>
              <w:left w:w="0" w:type="dxa"/>
              <w:right w:w="0" w:type="dxa"/>
            </w:tcMar>
          </w:tcPr>
          <w:p w14:paraId="6E97C29B" w14:textId="77777777" w:rsidR="00D5190D" w:rsidRPr="007E75D4" w:rsidRDefault="00D5190D" w:rsidP="0074301D">
            <w:pPr>
              <w:tabs>
                <w:tab w:val="left" w:pos="227"/>
                <w:tab w:val="left" w:pos="397"/>
                <w:tab w:val="left" w:pos="567"/>
              </w:tabs>
              <w:spacing w:line="180" w:lineRule="exact"/>
              <w:ind w:left="227" w:hanging="227"/>
              <w:jc w:val="left"/>
              <w:rPr>
                <w:sz w:val="18"/>
                <w:szCs w:val="18"/>
              </w:rPr>
            </w:pPr>
            <w:r w:rsidRPr="007E75D4">
              <w:rPr>
                <w:sz w:val="18"/>
                <w:szCs w:val="18"/>
              </w:rPr>
              <w:t>Trade and other payables</w:t>
            </w:r>
          </w:p>
        </w:tc>
        <w:tc>
          <w:tcPr>
            <w:tcW w:w="112" w:type="dxa"/>
            <w:vAlign w:val="bottom"/>
          </w:tcPr>
          <w:p w14:paraId="4F11B662" w14:textId="77777777" w:rsidR="00D5190D" w:rsidRPr="007E75D4" w:rsidRDefault="00D5190D" w:rsidP="001A7983">
            <w:pPr>
              <w:tabs>
                <w:tab w:val="decimal" w:pos="1020"/>
              </w:tabs>
              <w:spacing w:line="180" w:lineRule="exact"/>
              <w:jc w:val="left"/>
              <w:rPr>
                <w:sz w:val="18"/>
                <w:szCs w:val="18"/>
              </w:rPr>
            </w:pPr>
          </w:p>
        </w:tc>
        <w:tc>
          <w:tcPr>
            <w:tcW w:w="1255" w:type="dxa"/>
            <w:gridSpan w:val="2"/>
            <w:vAlign w:val="bottom"/>
          </w:tcPr>
          <w:p w14:paraId="758EB407" w14:textId="77777777" w:rsidR="00D5190D" w:rsidRPr="007E75D4" w:rsidRDefault="00D5190D" w:rsidP="0074301D">
            <w:pPr>
              <w:tabs>
                <w:tab w:val="decimal" w:pos="1020"/>
              </w:tabs>
              <w:spacing w:line="180" w:lineRule="exact"/>
              <w:jc w:val="left"/>
              <w:rPr>
                <w:sz w:val="18"/>
                <w:szCs w:val="18"/>
              </w:rPr>
            </w:pPr>
          </w:p>
        </w:tc>
        <w:tc>
          <w:tcPr>
            <w:tcW w:w="133" w:type="dxa"/>
            <w:vAlign w:val="bottom"/>
          </w:tcPr>
          <w:p w14:paraId="7E9D55FE" w14:textId="77777777" w:rsidR="00D5190D" w:rsidRPr="007E75D4" w:rsidRDefault="00D5190D" w:rsidP="0074301D">
            <w:pPr>
              <w:tabs>
                <w:tab w:val="decimal" w:pos="1020"/>
              </w:tabs>
              <w:spacing w:line="180" w:lineRule="exact"/>
              <w:jc w:val="left"/>
              <w:rPr>
                <w:sz w:val="18"/>
                <w:szCs w:val="18"/>
              </w:rPr>
            </w:pPr>
          </w:p>
        </w:tc>
        <w:tc>
          <w:tcPr>
            <w:tcW w:w="1168" w:type="dxa"/>
            <w:gridSpan w:val="3"/>
            <w:vAlign w:val="bottom"/>
          </w:tcPr>
          <w:p w14:paraId="74F8EF60" w14:textId="77777777" w:rsidR="00D5190D" w:rsidRPr="007E75D4" w:rsidRDefault="00D5190D" w:rsidP="0074301D">
            <w:pPr>
              <w:tabs>
                <w:tab w:val="decimal" w:pos="1020"/>
              </w:tabs>
              <w:spacing w:line="180" w:lineRule="exact"/>
              <w:jc w:val="left"/>
              <w:rPr>
                <w:sz w:val="18"/>
                <w:szCs w:val="18"/>
              </w:rPr>
            </w:pPr>
          </w:p>
        </w:tc>
        <w:tc>
          <w:tcPr>
            <w:tcW w:w="129" w:type="dxa"/>
            <w:gridSpan w:val="2"/>
            <w:vAlign w:val="bottom"/>
          </w:tcPr>
          <w:p w14:paraId="0D042AB1" w14:textId="77777777" w:rsidR="00D5190D" w:rsidRPr="007E75D4" w:rsidRDefault="00D5190D" w:rsidP="0074301D">
            <w:pPr>
              <w:tabs>
                <w:tab w:val="decimal" w:pos="1020"/>
              </w:tabs>
              <w:spacing w:line="180" w:lineRule="exact"/>
              <w:jc w:val="left"/>
              <w:rPr>
                <w:sz w:val="18"/>
                <w:szCs w:val="18"/>
              </w:rPr>
            </w:pPr>
          </w:p>
        </w:tc>
        <w:tc>
          <w:tcPr>
            <w:tcW w:w="988" w:type="dxa"/>
            <w:gridSpan w:val="2"/>
            <w:vAlign w:val="bottom"/>
          </w:tcPr>
          <w:p w14:paraId="73E682AB" w14:textId="77777777" w:rsidR="00D5190D" w:rsidRPr="007E75D4" w:rsidRDefault="00D5190D" w:rsidP="001A7983">
            <w:pPr>
              <w:tabs>
                <w:tab w:val="decimal" w:pos="762"/>
              </w:tabs>
              <w:spacing w:line="180" w:lineRule="exact"/>
              <w:jc w:val="left"/>
              <w:rPr>
                <w:sz w:val="18"/>
                <w:szCs w:val="18"/>
              </w:rPr>
            </w:pPr>
          </w:p>
        </w:tc>
        <w:tc>
          <w:tcPr>
            <w:tcW w:w="137" w:type="dxa"/>
            <w:vAlign w:val="bottom"/>
          </w:tcPr>
          <w:p w14:paraId="6D2FC710" w14:textId="77777777" w:rsidR="00D5190D" w:rsidRPr="007E75D4" w:rsidRDefault="00D5190D" w:rsidP="0074301D">
            <w:pPr>
              <w:tabs>
                <w:tab w:val="decimal" w:pos="1020"/>
              </w:tabs>
              <w:spacing w:line="180" w:lineRule="exact"/>
              <w:jc w:val="left"/>
              <w:rPr>
                <w:sz w:val="18"/>
                <w:szCs w:val="18"/>
              </w:rPr>
            </w:pPr>
          </w:p>
        </w:tc>
        <w:tc>
          <w:tcPr>
            <w:tcW w:w="1054" w:type="dxa"/>
            <w:gridSpan w:val="2"/>
            <w:tcBorders>
              <w:bottom w:val="single" w:sz="4" w:space="0" w:color="auto"/>
            </w:tcBorders>
            <w:shd w:val="clear" w:color="auto" w:fill="auto"/>
            <w:vAlign w:val="bottom"/>
          </w:tcPr>
          <w:p w14:paraId="5CF4B536" w14:textId="77777777" w:rsidR="00D5190D" w:rsidRPr="007E75D4" w:rsidRDefault="00D5190D" w:rsidP="0074301D">
            <w:pPr>
              <w:tabs>
                <w:tab w:val="decimal" w:pos="783"/>
              </w:tabs>
              <w:spacing w:line="180" w:lineRule="exact"/>
              <w:jc w:val="left"/>
              <w:rPr>
                <w:sz w:val="18"/>
                <w:szCs w:val="18"/>
              </w:rPr>
            </w:pPr>
            <w:r>
              <w:rPr>
                <w:sz w:val="18"/>
                <w:szCs w:val="18"/>
              </w:rPr>
              <w:t>13,</w:t>
            </w:r>
            <w:r w:rsidR="0048408C">
              <w:rPr>
                <w:sz w:val="18"/>
                <w:szCs w:val="18"/>
              </w:rPr>
              <w:t>737</w:t>
            </w:r>
          </w:p>
        </w:tc>
      </w:tr>
      <w:tr w:rsidR="00660A17" w:rsidRPr="007E75D4" w14:paraId="10A2D3FF" w14:textId="77777777" w:rsidTr="00EB0D79">
        <w:trPr>
          <w:gridAfter w:val="1"/>
          <w:wAfter w:w="61" w:type="dxa"/>
          <w:trHeight w:val="17"/>
        </w:trPr>
        <w:tc>
          <w:tcPr>
            <w:tcW w:w="5141" w:type="dxa"/>
            <w:gridSpan w:val="5"/>
            <w:tcMar>
              <w:left w:w="0" w:type="dxa"/>
              <w:right w:w="0" w:type="dxa"/>
            </w:tcMar>
          </w:tcPr>
          <w:p w14:paraId="3E0986C3" w14:textId="77777777" w:rsidR="000F5D57" w:rsidRPr="007E75D4" w:rsidRDefault="000F5D57" w:rsidP="001A7983">
            <w:pPr>
              <w:tabs>
                <w:tab w:val="decimal" w:pos="1020"/>
              </w:tabs>
              <w:spacing w:line="180" w:lineRule="exact"/>
              <w:rPr>
                <w:sz w:val="18"/>
                <w:szCs w:val="18"/>
              </w:rPr>
            </w:pPr>
            <w:r w:rsidRPr="007E75D4">
              <w:rPr>
                <w:sz w:val="18"/>
                <w:szCs w:val="18"/>
              </w:rPr>
              <w:t>Total liabilities as per the consolidated statement of financial position</w:t>
            </w:r>
          </w:p>
        </w:tc>
        <w:tc>
          <w:tcPr>
            <w:tcW w:w="133" w:type="dxa"/>
            <w:vAlign w:val="bottom"/>
          </w:tcPr>
          <w:p w14:paraId="0E83C5ED" w14:textId="77777777" w:rsidR="000F5D57" w:rsidRPr="007E75D4" w:rsidRDefault="000F5D57" w:rsidP="001A7983">
            <w:pPr>
              <w:tabs>
                <w:tab w:val="decimal" w:pos="1020"/>
              </w:tabs>
              <w:spacing w:line="180" w:lineRule="exact"/>
              <w:jc w:val="left"/>
              <w:rPr>
                <w:sz w:val="18"/>
                <w:szCs w:val="18"/>
              </w:rPr>
            </w:pPr>
          </w:p>
        </w:tc>
        <w:tc>
          <w:tcPr>
            <w:tcW w:w="1168" w:type="dxa"/>
            <w:gridSpan w:val="3"/>
            <w:vAlign w:val="bottom"/>
          </w:tcPr>
          <w:p w14:paraId="704CDBD4" w14:textId="77777777" w:rsidR="000F5D57" w:rsidRPr="007E75D4" w:rsidRDefault="000F5D57" w:rsidP="001A7983">
            <w:pPr>
              <w:tabs>
                <w:tab w:val="decimal" w:pos="1020"/>
              </w:tabs>
              <w:spacing w:line="180" w:lineRule="exact"/>
              <w:jc w:val="left"/>
              <w:rPr>
                <w:sz w:val="18"/>
                <w:szCs w:val="18"/>
              </w:rPr>
            </w:pPr>
          </w:p>
        </w:tc>
        <w:tc>
          <w:tcPr>
            <w:tcW w:w="129" w:type="dxa"/>
            <w:gridSpan w:val="2"/>
            <w:vAlign w:val="bottom"/>
          </w:tcPr>
          <w:p w14:paraId="4F9A3FD6" w14:textId="77777777" w:rsidR="000F5D57" w:rsidRPr="007E75D4" w:rsidRDefault="000F5D57" w:rsidP="001A7983">
            <w:pPr>
              <w:tabs>
                <w:tab w:val="decimal" w:pos="1020"/>
              </w:tabs>
              <w:spacing w:line="180" w:lineRule="exact"/>
              <w:jc w:val="left"/>
              <w:rPr>
                <w:sz w:val="18"/>
                <w:szCs w:val="18"/>
              </w:rPr>
            </w:pPr>
          </w:p>
        </w:tc>
        <w:tc>
          <w:tcPr>
            <w:tcW w:w="988" w:type="dxa"/>
            <w:gridSpan w:val="2"/>
            <w:vAlign w:val="bottom"/>
          </w:tcPr>
          <w:p w14:paraId="6B8FDD44" w14:textId="77777777" w:rsidR="000F5D57" w:rsidRPr="007E75D4" w:rsidRDefault="000F5D57" w:rsidP="001A7983">
            <w:pPr>
              <w:tabs>
                <w:tab w:val="decimal" w:pos="762"/>
              </w:tabs>
              <w:spacing w:line="180" w:lineRule="exact"/>
              <w:jc w:val="left"/>
              <w:rPr>
                <w:sz w:val="18"/>
                <w:szCs w:val="18"/>
              </w:rPr>
            </w:pPr>
          </w:p>
        </w:tc>
        <w:tc>
          <w:tcPr>
            <w:tcW w:w="137" w:type="dxa"/>
            <w:vAlign w:val="bottom"/>
          </w:tcPr>
          <w:p w14:paraId="09286275" w14:textId="77777777" w:rsidR="000F5D57" w:rsidRPr="007E75D4" w:rsidRDefault="000F5D57" w:rsidP="001A7983">
            <w:pPr>
              <w:tabs>
                <w:tab w:val="decimal" w:pos="1020"/>
              </w:tabs>
              <w:spacing w:line="180" w:lineRule="exact"/>
              <w:jc w:val="left"/>
              <w:rPr>
                <w:sz w:val="18"/>
                <w:szCs w:val="18"/>
              </w:rPr>
            </w:pPr>
          </w:p>
        </w:tc>
        <w:tc>
          <w:tcPr>
            <w:tcW w:w="1054" w:type="dxa"/>
            <w:gridSpan w:val="2"/>
            <w:tcBorders>
              <w:top w:val="single" w:sz="4" w:space="0" w:color="auto"/>
              <w:bottom w:val="double" w:sz="4" w:space="0" w:color="auto"/>
            </w:tcBorders>
            <w:vAlign w:val="bottom"/>
          </w:tcPr>
          <w:p w14:paraId="6D55D394" w14:textId="77777777" w:rsidR="000F5D57" w:rsidRPr="007E75D4" w:rsidRDefault="007D0AAF" w:rsidP="001A7983">
            <w:pPr>
              <w:tabs>
                <w:tab w:val="decimal" w:pos="783"/>
              </w:tabs>
              <w:spacing w:line="180" w:lineRule="exact"/>
              <w:jc w:val="left"/>
              <w:rPr>
                <w:sz w:val="18"/>
                <w:szCs w:val="18"/>
              </w:rPr>
            </w:pPr>
            <w:r>
              <w:rPr>
                <w:sz w:val="18"/>
                <w:szCs w:val="18"/>
              </w:rPr>
              <w:t>491,233</w:t>
            </w:r>
          </w:p>
        </w:tc>
      </w:tr>
    </w:tbl>
    <w:p w14:paraId="51ABA199" w14:textId="77777777" w:rsidR="007E75D4" w:rsidRDefault="007E75D4" w:rsidP="007E75D4">
      <w:pPr>
        <w:pStyle w:val="20"/>
        <w:bidi w:val="0"/>
        <w:ind w:left="1134" w:firstLine="0"/>
        <w:rPr>
          <w:b/>
          <w:bCs/>
        </w:rPr>
      </w:pPr>
    </w:p>
    <w:p w14:paraId="40633AC1" w14:textId="77777777" w:rsidR="00757504" w:rsidRPr="00A62B90" w:rsidRDefault="00757504" w:rsidP="00757504">
      <w:pPr>
        <w:pStyle w:val="20"/>
        <w:bidi w:val="0"/>
      </w:pPr>
      <w:r w:rsidRPr="00A62B90">
        <w:t xml:space="preserve">(*) </w:t>
      </w:r>
      <w:r>
        <w:tab/>
      </w:r>
      <w:r w:rsidRPr="00A62B90">
        <w:t>An amount of €</w:t>
      </w:r>
      <w:r>
        <w:t>789</w:t>
      </w:r>
      <w:r w:rsidRPr="00A62B90">
        <w:t xml:space="preserve"> thousand has been allocated to </w:t>
      </w:r>
      <w:r w:rsidR="00212EE9">
        <w:t xml:space="preserve">the </w:t>
      </w:r>
      <w:r w:rsidRPr="00A62B90">
        <w:t>USA segment.</w:t>
      </w:r>
    </w:p>
    <w:p w14:paraId="39D1E597" w14:textId="77777777" w:rsidR="00757504" w:rsidRPr="00A62B90" w:rsidRDefault="00757504" w:rsidP="00757504">
      <w:pPr>
        <w:pStyle w:val="20"/>
        <w:bidi w:val="0"/>
      </w:pPr>
      <w:r w:rsidRPr="00A62B90">
        <w:t xml:space="preserve">(**) </w:t>
      </w:r>
      <w:r>
        <w:tab/>
      </w:r>
      <w:r w:rsidRPr="00A62B90">
        <w:t>An amount of €</w:t>
      </w:r>
      <w:r w:rsidR="0049682E">
        <w:t>396,357</w:t>
      </w:r>
      <w:r w:rsidRPr="00A62B90">
        <w:t xml:space="preserve"> thousand has been allocated to </w:t>
      </w:r>
      <w:r w:rsidR="00212EE9">
        <w:t xml:space="preserve">the </w:t>
      </w:r>
      <w:r w:rsidRPr="00A62B90">
        <w:t xml:space="preserve">Russia, </w:t>
      </w:r>
      <w:r w:rsidR="00212EE9">
        <w:t xml:space="preserve">the </w:t>
      </w:r>
      <w:r w:rsidRPr="00A62B90">
        <w:t xml:space="preserve">USA and </w:t>
      </w:r>
      <w:r w:rsidR="00212EE9">
        <w:t>the O</w:t>
      </w:r>
      <w:r w:rsidRPr="00A62B90">
        <w:t>ther</w:t>
      </w:r>
      <w:r w:rsidR="00212EE9">
        <w:t>s</w:t>
      </w:r>
      <w:r w:rsidRPr="00A62B90">
        <w:t xml:space="preserve"> segments. </w:t>
      </w:r>
    </w:p>
    <w:p w14:paraId="4461A5C6" w14:textId="77777777" w:rsidR="00757504" w:rsidRDefault="00757504">
      <w:pPr>
        <w:pStyle w:val="20"/>
        <w:bidi w:val="0"/>
        <w:ind w:left="1134" w:firstLine="0"/>
        <w:rPr>
          <w:b/>
          <w:bCs/>
        </w:rPr>
      </w:pPr>
    </w:p>
    <w:tbl>
      <w:tblPr>
        <w:tblW w:w="8931" w:type="dxa"/>
        <w:tblInd w:w="1120" w:type="dxa"/>
        <w:tblLayout w:type="fixed"/>
        <w:tblCellMar>
          <w:left w:w="0" w:type="dxa"/>
          <w:right w:w="0" w:type="dxa"/>
        </w:tblCellMar>
        <w:tblLook w:val="0000" w:firstRow="0" w:lastRow="0" w:firstColumn="0" w:lastColumn="0" w:noHBand="0" w:noVBand="0"/>
      </w:tblPr>
      <w:tblGrid>
        <w:gridCol w:w="15"/>
        <w:gridCol w:w="3994"/>
        <w:gridCol w:w="111"/>
        <w:gridCol w:w="7"/>
        <w:gridCol w:w="127"/>
        <w:gridCol w:w="1094"/>
        <w:gridCol w:w="127"/>
        <w:gridCol w:w="7"/>
        <w:gridCol w:w="142"/>
        <w:gridCol w:w="52"/>
        <w:gridCol w:w="941"/>
        <w:gridCol w:w="111"/>
        <w:gridCol w:w="16"/>
        <w:gridCol w:w="144"/>
        <w:gridCol w:w="823"/>
        <w:gridCol w:w="127"/>
        <w:gridCol w:w="8"/>
        <w:gridCol w:w="127"/>
        <w:gridCol w:w="900"/>
        <w:gridCol w:w="58"/>
      </w:tblGrid>
      <w:tr w:rsidR="00756731" w:rsidRPr="007E75D4" w14:paraId="5CB9AD9B" w14:textId="77777777" w:rsidTr="003A5F7A">
        <w:trPr>
          <w:gridBefore w:val="1"/>
          <w:wBefore w:w="15" w:type="dxa"/>
          <w:trHeight w:val="17"/>
        </w:trPr>
        <w:tc>
          <w:tcPr>
            <w:tcW w:w="3994" w:type="dxa"/>
            <w:tcBorders>
              <w:bottom w:val="single" w:sz="6" w:space="0" w:color="auto"/>
            </w:tcBorders>
            <w:tcMar>
              <w:left w:w="0" w:type="dxa"/>
              <w:right w:w="0" w:type="dxa"/>
            </w:tcMar>
            <w:vAlign w:val="center"/>
          </w:tcPr>
          <w:p w14:paraId="7121878D" w14:textId="77777777" w:rsidR="00756731" w:rsidRPr="007E75D4" w:rsidRDefault="00756731" w:rsidP="007E75D4">
            <w:pPr>
              <w:tabs>
                <w:tab w:val="left" w:pos="227"/>
                <w:tab w:val="left" w:pos="397"/>
                <w:tab w:val="left" w:pos="567"/>
              </w:tabs>
              <w:spacing w:line="180" w:lineRule="exact"/>
              <w:ind w:left="227" w:hanging="227"/>
              <w:jc w:val="left"/>
              <w:rPr>
                <w:b/>
                <w:sz w:val="18"/>
                <w:szCs w:val="18"/>
              </w:rPr>
            </w:pPr>
            <w:r>
              <w:rPr>
                <w:b/>
                <w:sz w:val="18"/>
                <w:szCs w:val="18"/>
              </w:rPr>
              <w:t>As of</w:t>
            </w:r>
            <w:r w:rsidRPr="007E75D4">
              <w:rPr>
                <w:b/>
                <w:sz w:val="18"/>
                <w:szCs w:val="18"/>
              </w:rPr>
              <w:t xml:space="preserve"> 31 December 2016</w:t>
            </w:r>
          </w:p>
        </w:tc>
        <w:tc>
          <w:tcPr>
            <w:tcW w:w="118" w:type="dxa"/>
            <w:gridSpan w:val="2"/>
            <w:vAlign w:val="center"/>
          </w:tcPr>
          <w:p w14:paraId="2E5A1845" w14:textId="77777777" w:rsidR="00756731" w:rsidRPr="007E75D4" w:rsidRDefault="00756731" w:rsidP="007E75D4">
            <w:pPr>
              <w:tabs>
                <w:tab w:val="left" w:pos="720"/>
                <w:tab w:val="left" w:pos="1440"/>
                <w:tab w:val="left" w:pos="2302"/>
              </w:tabs>
              <w:spacing w:line="180" w:lineRule="exact"/>
              <w:jc w:val="center"/>
              <w:rPr>
                <w:b/>
                <w:sz w:val="18"/>
                <w:szCs w:val="18"/>
              </w:rPr>
            </w:pPr>
          </w:p>
        </w:tc>
        <w:tc>
          <w:tcPr>
            <w:tcW w:w="127" w:type="dxa"/>
          </w:tcPr>
          <w:p w14:paraId="5161E635" w14:textId="77777777" w:rsidR="00756731" w:rsidRPr="007E75D4" w:rsidRDefault="00756731" w:rsidP="007E75D4">
            <w:pPr>
              <w:spacing w:line="180" w:lineRule="exact"/>
              <w:jc w:val="center"/>
              <w:rPr>
                <w:b/>
                <w:sz w:val="18"/>
                <w:szCs w:val="18"/>
              </w:rPr>
            </w:pPr>
          </w:p>
        </w:tc>
        <w:tc>
          <w:tcPr>
            <w:tcW w:w="1228" w:type="dxa"/>
            <w:gridSpan w:val="3"/>
            <w:tcBorders>
              <w:bottom w:val="single" w:sz="6" w:space="0" w:color="auto"/>
            </w:tcBorders>
            <w:shd w:val="clear" w:color="auto" w:fill="auto"/>
            <w:vAlign w:val="center"/>
          </w:tcPr>
          <w:p w14:paraId="33C9629C" w14:textId="77777777" w:rsidR="00756731" w:rsidRPr="007E75D4" w:rsidRDefault="00756731" w:rsidP="007E75D4">
            <w:pPr>
              <w:spacing w:line="180" w:lineRule="exact"/>
              <w:jc w:val="center"/>
              <w:rPr>
                <w:b/>
                <w:sz w:val="18"/>
                <w:szCs w:val="18"/>
              </w:rPr>
            </w:pPr>
            <w:r w:rsidRPr="007E75D4">
              <w:rPr>
                <w:b/>
                <w:sz w:val="18"/>
                <w:szCs w:val="18"/>
              </w:rPr>
              <w:t>Russia</w:t>
            </w:r>
          </w:p>
        </w:tc>
        <w:tc>
          <w:tcPr>
            <w:tcW w:w="194" w:type="dxa"/>
            <w:gridSpan w:val="2"/>
            <w:vAlign w:val="center"/>
          </w:tcPr>
          <w:p w14:paraId="4FD8CEF7" w14:textId="77777777" w:rsidR="00756731" w:rsidRPr="007E75D4" w:rsidRDefault="00756731" w:rsidP="007E75D4">
            <w:pPr>
              <w:pStyle w:val="FootnoteText"/>
              <w:spacing w:line="180" w:lineRule="exact"/>
              <w:jc w:val="center"/>
              <w:rPr>
                <w:b/>
                <w:sz w:val="18"/>
                <w:szCs w:val="18"/>
              </w:rPr>
            </w:pPr>
          </w:p>
        </w:tc>
        <w:tc>
          <w:tcPr>
            <w:tcW w:w="1052" w:type="dxa"/>
            <w:gridSpan w:val="2"/>
            <w:tcBorders>
              <w:bottom w:val="single" w:sz="6" w:space="0" w:color="auto"/>
            </w:tcBorders>
            <w:shd w:val="clear" w:color="auto" w:fill="auto"/>
            <w:vAlign w:val="center"/>
          </w:tcPr>
          <w:p w14:paraId="4B88C0D5" w14:textId="77777777" w:rsidR="00756731" w:rsidRPr="007E75D4" w:rsidRDefault="00756731" w:rsidP="007E75D4">
            <w:pPr>
              <w:pStyle w:val="FootnoteText"/>
              <w:spacing w:line="180" w:lineRule="exact"/>
              <w:jc w:val="center"/>
              <w:rPr>
                <w:b/>
                <w:sz w:val="18"/>
                <w:szCs w:val="18"/>
              </w:rPr>
            </w:pPr>
            <w:r w:rsidRPr="007E75D4">
              <w:rPr>
                <w:b/>
                <w:sz w:val="18"/>
                <w:szCs w:val="18"/>
              </w:rPr>
              <w:t>USA</w:t>
            </w:r>
          </w:p>
        </w:tc>
        <w:tc>
          <w:tcPr>
            <w:tcW w:w="160" w:type="dxa"/>
            <w:gridSpan w:val="2"/>
            <w:vAlign w:val="center"/>
          </w:tcPr>
          <w:p w14:paraId="585A82D2" w14:textId="77777777" w:rsidR="00756731" w:rsidRPr="007E75D4" w:rsidRDefault="00756731" w:rsidP="007E75D4">
            <w:pPr>
              <w:pStyle w:val="FootnoteText"/>
              <w:spacing w:line="180" w:lineRule="exact"/>
              <w:jc w:val="center"/>
              <w:rPr>
                <w:b/>
                <w:sz w:val="18"/>
                <w:szCs w:val="18"/>
              </w:rPr>
            </w:pPr>
          </w:p>
        </w:tc>
        <w:tc>
          <w:tcPr>
            <w:tcW w:w="958" w:type="dxa"/>
            <w:gridSpan w:val="3"/>
            <w:tcBorders>
              <w:bottom w:val="single" w:sz="6" w:space="0" w:color="auto"/>
            </w:tcBorders>
            <w:shd w:val="clear" w:color="auto" w:fill="auto"/>
            <w:vAlign w:val="center"/>
          </w:tcPr>
          <w:p w14:paraId="23598B28" w14:textId="77777777" w:rsidR="00756731" w:rsidRPr="007E75D4" w:rsidRDefault="00756731" w:rsidP="007E75D4">
            <w:pPr>
              <w:pStyle w:val="FootnoteText"/>
              <w:spacing w:line="180" w:lineRule="exact"/>
              <w:jc w:val="center"/>
              <w:rPr>
                <w:b/>
                <w:sz w:val="18"/>
                <w:szCs w:val="18"/>
              </w:rPr>
            </w:pPr>
            <w:r w:rsidRPr="007E75D4">
              <w:rPr>
                <w:b/>
                <w:sz w:val="18"/>
                <w:szCs w:val="18"/>
              </w:rPr>
              <w:t>Others</w:t>
            </w:r>
          </w:p>
        </w:tc>
        <w:tc>
          <w:tcPr>
            <w:tcW w:w="127" w:type="dxa"/>
            <w:vAlign w:val="center"/>
          </w:tcPr>
          <w:p w14:paraId="3D3C4158" w14:textId="77777777" w:rsidR="00756731" w:rsidRPr="007E75D4" w:rsidRDefault="00756731" w:rsidP="007E75D4">
            <w:pPr>
              <w:pStyle w:val="FootnoteText"/>
              <w:spacing w:line="180" w:lineRule="exact"/>
              <w:jc w:val="center"/>
              <w:rPr>
                <w:b/>
                <w:sz w:val="18"/>
                <w:szCs w:val="18"/>
              </w:rPr>
            </w:pPr>
          </w:p>
        </w:tc>
        <w:tc>
          <w:tcPr>
            <w:tcW w:w="958" w:type="dxa"/>
            <w:gridSpan w:val="2"/>
            <w:tcBorders>
              <w:bottom w:val="single" w:sz="6" w:space="0" w:color="auto"/>
            </w:tcBorders>
            <w:shd w:val="clear" w:color="auto" w:fill="auto"/>
            <w:vAlign w:val="center"/>
          </w:tcPr>
          <w:p w14:paraId="4BA38F34" w14:textId="77777777" w:rsidR="00756731" w:rsidRPr="007E75D4" w:rsidRDefault="00756731" w:rsidP="007E75D4">
            <w:pPr>
              <w:pStyle w:val="FootnoteText"/>
              <w:spacing w:line="180" w:lineRule="exact"/>
              <w:jc w:val="center"/>
              <w:rPr>
                <w:b/>
                <w:sz w:val="18"/>
                <w:szCs w:val="18"/>
              </w:rPr>
            </w:pPr>
            <w:r w:rsidRPr="007E75D4">
              <w:rPr>
                <w:b/>
                <w:sz w:val="18"/>
                <w:szCs w:val="18"/>
              </w:rPr>
              <w:t>Total</w:t>
            </w:r>
          </w:p>
        </w:tc>
      </w:tr>
      <w:tr w:rsidR="00756731" w:rsidRPr="007E75D4" w14:paraId="315911CF" w14:textId="77777777" w:rsidTr="00756731">
        <w:trPr>
          <w:gridBefore w:val="1"/>
          <w:wBefore w:w="15" w:type="dxa"/>
          <w:trHeight w:val="17"/>
        </w:trPr>
        <w:tc>
          <w:tcPr>
            <w:tcW w:w="3994" w:type="dxa"/>
            <w:tcMar>
              <w:left w:w="0" w:type="dxa"/>
              <w:right w:w="0" w:type="dxa"/>
            </w:tcMar>
          </w:tcPr>
          <w:p w14:paraId="5A460CD7"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p>
        </w:tc>
        <w:tc>
          <w:tcPr>
            <w:tcW w:w="118" w:type="dxa"/>
            <w:gridSpan w:val="2"/>
          </w:tcPr>
          <w:p w14:paraId="4C6785C5" w14:textId="77777777" w:rsidR="00756731" w:rsidRPr="007E75D4" w:rsidRDefault="00756731" w:rsidP="007E75D4">
            <w:pPr>
              <w:tabs>
                <w:tab w:val="left" w:pos="720"/>
                <w:tab w:val="left" w:pos="1440"/>
                <w:tab w:val="left" w:pos="2302"/>
              </w:tabs>
              <w:spacing w:line="180" w:lineRule="exact"/>
              <w:rPr>
                <w:sz w:val="18"/>
                <w:szCs w:val="18"/>
              </w:rPr>
            </w:pPr>
          </w:p>
        </w:tc>
        <w:tc>
          <w:tcPr>
            <w:tcW w:w="127" w:type="dxa"/>
            <w:tcBorders>
              <w:top w:val="single" w:sz="4" w:space="0" w:color="auto"/>
            </w:tcBorders>
          </w:tcPr>
          <w:p w14:paraId="3A83C576" w14:textId="77777777" w:rsidR="00756731" w:rsidRPr="007E75D4" w:rsidRDefault="00756731" w:rsidP="007E75D4">
            <w:pPr>
              <w:spacing w:line="180" w:lineRule="exact"/>
              <w:jc w:val="right"/>
              <w:rPr>
                <w:sz w:val="18"/>
                <w:szCs w:val="18"/>
              </w:rPr>
            </w:pPr>
          </w:p>
        </w:tc>
        <w:tc>
          <w:tcPr>
            <w:tcW w:w="4677" w:type="dxa"/>
            <w:gridSpan w:val="15"/>
            <w:tcBorders>
              <w:top w:val="single" w:sz="4" w:space="0" w:color="auto"/>
            </w:tcBorders>
          </w:tcPr>
          <w:p w14:paraId="6C3B131C" w14:textId="77777777" w:rsidR="00756731" w:rsidRPr="007E75D4" w:rsidRDefault="00756731" w:rsidP="003A5F7A">
            <w:pPr>
              <w:pStyle w:val="FootnoteText"/>
              <w:spacing w:line="180" w:lineRule="exact"/>
              <w:jc w:val="center"/>
              <w:rPr>
                <w:sz w:val="18"/>
                <w:szCs w:val="18"/>
              </w:rPr>
            </w:pPr>
            <w:r w:rsidRPr="007E75D4">
              <w:rPr>
                <w:b/>
                <w:sz w:val="18"/>
                <w:szCs w:val="18"/>
              </w:rPr>
              <w:t>Euro in thousand</w:t>
            </w:r>
          </w:p>
        </w:tc>
      </w:tr>
      <w:tr w:rsidR="00756731" w:rsidRPr="007E75D4" w14:paraId="3C63FB32" w14:textId="77777777" w:rsidTr="00756731">
        <w:trPr>
          <w:gridBefore w:val="1"/>
          <w:wBefore w:w="15" w:type="dxa"/>
          <w:trHeight w:val="17"/>
        </w:trPr>
        <w:tc>
          <w:tcPr>
            <w:tcW w:w="3994" w:type="dxa"/>
            <w:tcMar>
              <w:left w:w="0" w:type="dxa"/>
              <w:right w:w="0" w:type="dxa"/>
            </w:tcMar>
          </w:tcPr>
          <w:p w14:paraId="410CF6C2"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p>
        </w:tc>
        <w:tc>
          <w:tcPr>
            <w:tcW w:w="118" w:type="dxa"/>
            <w:gridSpan w:val="2"/>
          </w:tcPr>
          <w:p w14:paraId="29635209" w14:textId="77777777" w:rsidR="00756731" w:rsidRPr="007E75D4" w:rsidRDefault="00756731" w:rsidP="007E75D4">
            <w:pPr>
              <w:tabs>
                <w:tab w:val="left" w:pos="720"/>
                <w:tab w:val="left" w:pos="1440"/>
                <w:tab w:val="left" w:pos="2302"/>
              </w:tabs>
              <w:spacing w:line="180" w:lineRule="exact"/>
              <w:rPr>
                <w:sz w:val="18"/>
                <w:szCs w:val="18"/>
              </w:rPr>
            </w:pPr>
          </w:p>
        </w:tc>
        <w:tc>
          <w:tcPr>
            <w:tcW w:w="127" w:type="dxa"/>
            <w:tcBorders>
              <w:top w:val="single" w:sz="4" w:space="0" w:color="auto"/>
            </w:tcBorders>
          </w:tcPr>
          <w:p w14:paraId="624EE9C6" w14:textId="77777777" w:rsidR="00756731" w:rsidRPr="007E75D4" w:rsidRDefault="00756731" w:rsidP="007E75D4">
            <w:pPr>
              <w:spacing w:line="180" w:lineRule="exact"/>
              <w:jc w:val="right"/>
              <w:rPr>
                <w:sz w:val="18"/>
                <w:szCs w:val="18"/>
              </w:rPr>
            </w:pPr>
          </w:p>
        </w:tc>
        <w:tc>
          <w:tcPr>
            <w:tcW w:w="1228" w:type="dxa"/>
            <w:gridSpan w:val="3"/>
            <w:tcBorders>
              <w:top w:val="single" w:sz="4" w:space="0" w:color="auto"/>
            </w:tcBorders>
          </w:tcPr>
          <w:p w14:paraId="086B4E37" w14:textId="77777777" w:rsidR="00756731" w:rsidRPr="007E75D4" w:rsidRDefault="00756731" w:rsidP="007E75D4">
            <w:pPr>
              <w:spacing w:line="180" w:lineRule="exact"/>
              <w:jc w:val="right"/>
              <w:rPr>
                <w:sz w:val="18"/>
                <w:szCs w:val="18"/>
              </w:rPr>
            </w:pPr>
          </w:p>
        </w:tc>
        <w:tc>
          <w:tcPr>
            <w:tcW w:w="142" w:type="dxa"/>
            <w:tcBorders>
              <w:top w:val="single" w:sz="4" w:space="0" w:color="auto"/>
            </w:tcBorders>
          </w:tcPr>
          <w:p w14:paraId="17A43C12" w14:textId="77777777" w:rsidR="00756731" w:rsidRPr="007E75D4" w:rsidRDefault="00756731" w:rsidP="007E75D4">
            <w:pPr>
              <w:pStyle w:val="FootnoteText"/>
              <w:spacing w:line="180" w:lineRule="exact"/>
              <w:jc w:val="right"/>
              <w:rPr>
                <w:sz w:val="18"/>
                <w:szCs w:val="18"/>
              </w:rPr>
            </w:pPr>
          </w:p>
        </w:tc>
        <w:tc>
          <w:tcPr>
            <w:tcW w:w="1104" w:type="dxa"/>
            <w:gridSpan w:val="3"/>
            <w:tcBorders>
              <w:top w:val="single" w:sz="4" w:space="0" w:color="auto"/>
            </w:tcBorders>
          </w:tcPr>
          <w:p w14:paraId="12A138D6" w14:textId="77777777" w:rsidR="00756731" w:rsidRPr="007E75D4" w:rsidRDefault="00756731" w:rsidP="007E75D4">
            <w:pPr>
              <w:pStyle w:val="FootnoteText"/>
              <w:spacing w:line="180" w:lineRule="exact"/>
              <w:jc w:val="right"/>
              <w:rPr>
                <w:sz w:val="18"/>
                <w:szCs w:val="18"/>
              </w:rPr>
            </w:pPr>
          </w:p>
        </w:tc>
        <w:tc>
          <w:tcPr>
            <w:tcW w:w="160" w:type="dxa"/>
            <w:gridSpan w:val="2"/>
            <w:tcBorders>
              <w:top w:val="single" w:sz="4" w:space="0" w:color="auto"/>
            </w:tcBorders>
          </w:tcPr>
          <w:p w14:paraId="4E0E295B" w14:textId="77777777" w:rsidR="00756731" w:rsidRPr="007E75D4" w:rsidRDefault="00756731" w:rsidP="007E75D4">
            <w:pPr>
              <w:pStyle w:val="FootnoteText"/>
              <w:spacing w:line="180" w:lineRule="exact"/>
              <w:jc w:val="right"/>
              <w:rPr>
                <w:sz w:val="18"/>
                <w:szCs w:val="18"/>
              </w:rPr>
            </w:pPr>
          </w:p>
        </w:tc>
        <w:tc>
          <w:tcPr>
            <w:tcW w:w="958" w:type="dxa"/>
            <w:gridSpan w:val="3"/>
            <w:tcBorders>
              <w:top w:val="single" w:sz="4" w:space="0" w:color="auto"/>
            </w:tcBorders>
          </w:tcPr>
          <w:p w14:paraId="10556A11" w14:textId="77777777" w:rsidR="00756731" w:rsidRPr="007E75D4" w:rsidRDefault="00756731" w:rsidP="007E75D4">
            <w:pPr>
              <w:pStyle w:val="FootnoteText"/>
              <w:spacing w:line="180" w:lineRule="exact"/>
              <w:jc w:val="right"/>
              <w:rPr>
                <w:sz w:val="18"/>
                <w:szCs w:val="18"/>
              </w:rPr>
            </w:pPr>
          </w:p>
        </w:tc>
        <w:tc>
          <w:tcPr>
            <w:tcW w:w="127" w:type="dxa"/>
            <w:tcBorders>
              <w:top w:val="single" w:sz="4" w:space="0" w:color="auto"/>
            </w:tcBorders>
          </w:tcPr>
          <w:p w14:paraId="37D2D821" w14:textId="77777777" w:rsidR="00756731" w:rsidRPr="007E75D4" w:rsidRDefault="00756731" w:rsidP="007E75D4">
            <w:pPr>
              <w:pStyle w:val="FootnoteText"/>
              <w:spacing w:line="180" w:lineRule="exact"/>
              <w:jc w:val="right"/>
              <w:rPr>
                <w:sz w:val="18"/>
                <w:szCs w:val="18"/>
              </w:rPr>
            </w:pPr>
          </w:p>
        </w:tc>
        <w:tc>
          <w:tcPr>
            <w:tcW w:w="958" w:type="dxa"/>
            <w:gridSpan w:val="2"/>
            <w:tcBorders>
              <w:top w:val="single" w:sz="4" w:space="0" w:color="auto"/>
            </w:tcBorders>
          </w:tcPr>
          <w:p w14:paraId="2EBA4E8B" w14:textId="77777777" w:rsidR="00756731" w:rsidRPr="007E75D4" w:rsidRDefault="00756731" w:rsidP="007E75D4">
            <w:pPr>
              <w:pStyle w:val="FootnoteText"/>
              <w:spacing w:line="180" w:lineRule="exact"/>
              <w:jc w:val="right"/>
              <w:rPr>
                <w:sz w:val="18"/>
                <w:szCs w:val="18"/>
              </w:rPr>
            </w:pPr>
          </w:p>
        </w:tc>
      </w:tr>
      <w:tr w:rsidR="00756731" w:rsidRPr="007E75D4" w14:paraId="7AEC7DF1" w14:textId="77777777" w:rsidTr="003A5F7A">
        <w:trPr>
          <w:gridBefore w:val="1"/>
          <w:wBefore w:w="15" w:type="dxa"/>
          <w:trHeight w:val="17"/>
        </w:trPr>
        <w:tc>
          <w:tcPr>
            <w:tcW w:w="3994" w:type="dxa"/>
            <w:tcMar>
              <w:left w:w="0" w:type="dxa"/>
              <w:right w:w="0" w:type="dxa"/>
            </w:tcMar>
          </w:tcPr>
          <w:p w14:paraId="62A878B1"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p>
        </w:tc>
        <w:tc>
          <w:tcPr>
            <w:tcW w:w="118" w:type="dxa"/>
            <w:gridSpan w:val="2"/>
          </w:tcPr>
          <w:p w14:paraId="742AFBBC" w14:textId="77777777" w:rsidR="00756731" w:rsidRPr="007E75D4" w:rsidRDefault="00756731" w:rsidP="007E75D4">
            <w:pPr>
              <w:tabs>
                <w:tab w:val="left" w:pos="720"/>
                <w:tab w:val="left" w:pos="1440"/>
                <w:tab w:val="left" w:pos="2302"/>
              </w:tabs>
              <w:spacing w:line="180" w:lineRule="exact"/>
              <w:rPr>
                <w:sz w:val="18"/>
                <w:szCs w:val="18"/>
              </w:rPr>
            </w:pPr>
          </w:p>
        </w:tc>
        <w:tc>
          <w:tcPr>
            <w:tcW w:w="127" w:type="dxa"/>
            <w:vAlign w:val="bottom"/>
          </w:tcPr>
          <w:p w14:paraId="3008488B" w14:textId="77777777" w:rsidR="00756731" w:rsidRPr="007E75D4" w:rsidRDefault="00756731" w:rsidP="007E75D4">
            <w:pPr>
              <w:tabs>
                <w:tab w:val="decimal" w:pos="745"/>
              </w:tabs>
              <w:spacing w:line="180" w:lineRule="exact"/>
              <w:jc w:val="left"/>
              <w:rPr>
                <w:sz w:val="18"/>
                <w:szCs w:val="18"/>
              </w:rPr>
            </w:pPr>
          </w:p>
        </w:tc>
        <w:tc>
          <w:tcPr>
            <w:tcW w:w="1228" w:type="dxa"/>
            <w:gridSpan w:val="3"/>
            <w:vAlign w:val="bottom"/>
          </w:tcPr>
          <w:p w14:paraId="48D3D00A" w14:textId="77777777" w:rsidR="00756731" w:rsidRPr="007E75D4" w:rsidRDefault="00756731" w:rsidP="007E75D4">
            <w:pPr>
              <w:tabs>
                <w:tab w:val="decimal" w:pos="745"/>
              </w:tabs>
              <w:spacing w:line="180" w:lineRule="exact"/>
              <w:jc w:val="left"/>
              <w:rPr>
                <w:sz w:val="18"/>
                <w:szCs w:val="18"/>
              </w:rPr>
            </w:pPr>
          </w:p>
        </w:tc>
        <w:tc>
          <w:tcPr>
            <w:tcW w:w="142" w:type="dxa"/>
            <w:vAlign w:val="bottom"/>
          </w:tcPr>
          <w:p w14:paraId="00E0FDC8" w14:textId="77777777" w:rsidR="00756731" w:rsidRPr="007E75D4" w:rsidRDefault="00756731" w:rsidP="007E75D4">
            <w:pPr>
              <w:tabs>
                <w:tab w:val="decimal" w:pos="745"/>
              </w:tabs>
              <w:spacing w:line="180" w:lineRule="exact"/>
              <w:jc w:val="left"/>
              <w:rPr>
                <w:sz w:val="18"/>
                <w:szCs w:val="18"/>
              </w:rPr>
            </w:pPr>
          </w:p>
        </w:tc>
        <w:tc>
          <w:tcPr>
            <w:tcW w:w="1104" w:type="dxa"/>
            <w:gridSpan w:val="3"/>
            <w:vAlign w:val="bottom"/>
          </w:tcPr>
          <w:p w14:paraId="52749595" w14:textId="77777777" w:rsidR="00756731" w:rsidRPr="007E75D4" w:rsidRDefault="00756731" w:rsidP="007E75D4">
            <w:pPr>
              <w:tabs>
                <w:tab w:val="decimal" w:pos="745"/>
              </w:tabs>
              <w:spacing w:line="180" w:lineRule="exact"/>
              <w:jc w:val="left"/>
              <w:rPr>
                <w:sz w:val="18"/>
                <w:szCs w:val="18"/>
              </w:rPr>
            </w:pPr>
          </w:p>
        </w:tc>
        <w:tc>
          <w:tcPr>
            <w:tcW w:w="160" w:type="dxa"/>
            <w:gridSpan w:val="2"/>
            <w:vAlign w:val="bottom"/>
          </w:tcPr>
          <w:p w14:paraId="5D9B4A3F" w14:textId="77777777" w:rsidR="00756731" w:rsidRPr="007E75D4" w:rsidRDefault="00756731" w:rsidP="007E75D4">
            <w:pPr>
              <w:tabs>
                <w:tab w:val="decimal" w:pos="745"/>
              </w:tabs>
              <w:spacing w:line="180" w:lineRule="exact"/>
              <w:jc w:val="left"/>
              <w:rPr>
                <w:sz w:val="18"/>
                <w:szCs w:val="18"/>
              </w:rPr>
            </w:pPr>
          </w:p>
        </w:tc>
        <w:tc>
          <w:tcPr>
            <w:tcW w:w="958" w:type="dxa"/>
            <w:gridSpan w:val="3"/>
            <w:vAlign w:val="bottom"/>
          </w:tcPr>
          <w:p w14:paraId="297C4561"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1F7E62B2" w14:textId="77777777" w:rsidR="00756731" w:rsidRPr="007E75D4" w:rsidRDefault="00756731" w:rsidP="007E75D4">
            <w:pPr>
              <w:tabs>
                <w:tab w:val="decimal" w:pos="745"/>
              </w:tabs>
              <w:spacing w:line="180" w:lineRule="exact"/>
              <w:jc w:val="left"/>
              <w:rPr>
                <w:sz w:val="18"/>
                <w:szCs w:val="18"/>
              </w:rPr>
            </w:pPr>
          </w:p>
        </w:tc>
        <w:tc>
          <w:tcPr>
            <w:tcW w:w="958" w:type="dxa"/>
            <w:gridSpan w:val="2"/>
            <w:vAlign w:val="bottom"/>
          </w:tcPr>
          <w:p w14:paraId="4E9D12F1" w14:textId="77777777" w:rsidR="00756731" w:rsidRPr="007E75D4" w:rsidRDefault="00756731" w:rsidP="007E75D4">
            <w:pPr>
              <w:tabs>
                <w:tab w:val="decimal" w:pos="783"/>
              </w:tabs>
              <w:spacing w:line="180" w:lineRule="exact"/>
              <w:jc w:val="left"/>
              <w:rPr>
                <w:sz w:val="18"/>
                <w:szCs w:val="18"/>
              </w:rPr>
            </w:pPr>
          </w:p>
        </w:tc>
      </w:tr>
      <w:tr w:rsidR="00756731" w:rsidRPr="007E75D4" w14:paraId="0A9C4A93" w14:textId="77777777" w:rsidTr="003A5F7A">
        <w:trPr>
          <w:gridAfter w:val="1"/>
          <w:wAfter w:w="58" w:type="dxa"/>
          <w:trHeight w:val="122"/>
        </w:trPr>
        <w:tc>
          <w:tcPr>
            <w:tcW w:w="4009" w:type="dxa"/>
            <w:gridSpan w:val="2"/>
            <w:tcMar>
              <w:left w:w="0" w:type="dxa"/>
              <w:right w:w="0" w:type="dxa"/>
            </w:tcMar>
          </w:tcPr>
          <w:p w14:paraId="5DA870F3"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r w:rsidRPr="007E75D4">
              <w:rPr>
                <w:sz w:val="18"/>
                <w:szCs w:val="18"/>
              </w:rPr>
              <w:t>Segment assets</w:t>
            </w:r>
          </w:p>
        </w:tc>
        <w:tc>
          <w:tcPr>
            <w:tcW w:w="111" w:type="dxa"/>
            <w:vAlign w:val="bottom"/>
          </w:tcPr>
          <w:p w14:paraId="2201F16C"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3F97793A" w14:textId="77777777" w:rsidR="00756731" w:rsidRPr="007E75D4" w:rsidRDefault="00756731" w:rsidP="007E75D4">
            <w:pPr>
              <w:tabs>
                <w:tab w:val="decimal" w:pos="897"/>
              </w:tabs>
              <w:spacing w:line="180" w:lineRule="exact"/>
              <w:jc w:val="left"/>
              <w:rPr>
                <w:sz w:val="18"/>
                <w:szCs w:val="18"/>
              </w:rPr>
            </w:pPr>
            <w:r w:rsidRPr="007E75D4">
              <w:rPr>
                <w:sz w:val="18"/>
                <w:szCs w:val="18"/>
              </w:rPr>
              <w:t>151,442</w:t>
            </w:r>
          </w:p>
        </w:tc>
        <w:tc>
          <w:tcPr>
            <w:tcW w:w="127" w:type="dxa"/>
            <w:vAlign w:val="bottom"/>
          </w:tcPr>
          <w:p w14:paraId="31127A5E"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2CED28E3" w14:textId="77777777" w:rsidR="00756731" w:rsidRPr="007E75D4" w:rsidRDefault="00756731" w:rsidP="007E75D4">
            <w:pPr>
              <w:tabs>
                <w:tab w:val="decimal" w:pos="897"/>
              </w:tabs>
              <w:spacing w:line="180" w:lineRule="exact"/>
              <w:jc w:val="left"/>
              <w:rPr>
                <w:sz w:val="18"/>
                <w:szCs w:val="18"/>
              </w:rPr>
            </w:pPr>
            <w:r w:rsidRPr="007E75D4">
              <w:rPr>
                <w:sz w:val="18"/>
                <w:szCs w:val="18"/>
              </w:rPr>
              <w:t>516,516</w:t>
            </w:r>
          </w:p>
        </w:tc>
        <w:tc>
          <w:tcPr>
            <w:tcW w:w="127" w:type="dxa"/>
            <w:gridSpan w:val="2"/>
            <w:vAlign w:val="bottom"/>
          </w:tcPr>
          <w:p w14:paraId="214663E9"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24739426" w14:textId="77777777" w:rsidR="00756731" w:rsidRPr="007E75D4" w:rsidRDefault="00756731" w:rsidP="007E75D4">
            <w:pPr>
              <w:tabs>
                <w:tab w:val="decimal" w:pos="762"/>
              </w:tabs>
              <w:spacing w:line="180" w:lineRule="exact"/>
              <w:jc w:val="left"/>
              <w:rPr>
                <w:sz w:val="18"/>
                <w:szCs w:val="18"/>
              </w:rPr>
            </w:pPr>
            <w:r>
              <w:rPr>
                <w:sz w:val="18"/>
                <w:szCs w:val="18"/>
              </w:rPr>
              <w:t>193,720</w:t>
            </w:r>
          </w:p>
        </w:tc>
        <w:tc>
          <w:tcPr>
            <w:tcW w:w="127" w:type="dxa"/>
            <w:vAlign w:val="bottom"/>
          </w:tcPr>
          <w:p w14:paraId="0107399E" w14:textId="77777777" w:rsidR="00756731" w:rsidRPr="007E75D4" w:rsidRDefault="00756731" w:rsidP="007E75D4">
            <w:pPr>
              <w:tabs>
                <w:tab w:val="decimal" w:pos="897"/>
              </w:tabs>
              <w:spacing w:line="180" w:lineRule="exact"/>
              <w:jc w:val="left"/>
              <w:rPr>
                <w:sz w:val="18"/>
                <w:szCs w:val="18"/>
              </w:rPr>
            </w:pPr>
          </w:p>
        </w:tc>
        <w:tc>
          <w:tcPr>
            <w:tcW w:w="1035" w:type="dxa"/>
            <w:gridSpan w:val="3"/>
            <w:shd w:val="clear" w:color="auto" w:fill="auto"/>
            <w:vAlign w:val="bottom"/>
          </w:tcPr>
          <w:p w14:paraId="0D3A24A3" w14:textId="77777777" w:rsidR="00756731" w:rsidRPr="007E75D4" w:rsidRDefault="00756731" w:rsidP="007E75D4">
            <w:pPr>
              <w:tabs>
                <w:tab w:val="decimal" w:pos="783"/>
              </w:tabs>
              <w:spacing w:line="180" w:lineRule="exact"/>
              <w:jc w:val="left"/>
              <w:rPr>
                <w:sz w:val="18"/>
                <w:szCs w:val="18"/>
              </w:rPr>
            </w:pPr>
            <w:r w:rsidRPr="007E75D4">
              <w:rPr>
                <w:sz w:val="18"/>
                <w:szCs w:val="18"/>
              </w:rPr>
              <w:t>861,678</w:t>
            </w:r>
          </w:p>
        </w:tc>
      </w:tr>
      <w:tr w:rsidR="00756731" w:rsidRPr="007E75D4" w14:paraId="46FDF6E3" w14:textId="77777777" w:rsidTr="003A5F7A">
        <w:trPr>
          <w:gridAfter w:val="1"/>
          <w:wAfter w:w="58" w:type="dxa"/>
          <w:trHeight w:val="19"/>
        </w:trPr>
        <w:tc>
          <w:tcPr>
            <w:tcW w:w="4009" w:type="dxa"/>
            <w:gridSpan w:val="2"/>
            <w:tcMar>
              <w:left w:w="0" w:type="dxa"/>
              <w:right w:w="0" w:type="dxa"/>
            </w:tcMar>
          </w:tcPr>
          <w:p w14:paraId="28E5A1B6"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p>
        </w:tc>
        <w:tc>
          <w:tcPr>
            <w:tcW w:w="111" w:type="dxa"/>
            <w:vAlign w:val="bottom"/>
          </w:tcPr>
          <w:p w14:paraId="0C799D12"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308B847C"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73664912"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360E2CB1"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58D548CF"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0957041F"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6A45C159" w14:textId="77777777" w:rsidR="00756731" w:rsidRPr="007E75D4" w:rsidRDefault="00756731" w:rsidP="007E75D4">
            <w:pPr>
              <w:tabs>
                <w:tab w:val="decimal" w:pos="897"/>
              </w:tabs>
              <w:spacing w:line="180" w:lineRule="exact"/>
              <w:jc w:val="left"/>
              <w:rPr>
                <w:sz w:val="18"/>
                <w:szCs w:val="18"/>
              </w:rPr>
            </w:pPr>
          </w:p>
        </w:tc>
        <w:tc>
          <w:tcPr>
            <w:tcW w:w="1035" w:type="dxa"/>
            <w:gridSpan w:val="3"/>
            <w:vAlign w:val="bottom"/>
          </w:tcPr>
          <w:p w14:paraId="111753FE" w14:textId="77777777" w:rsidR="00756731" w:rsidRPr="007E75D4" w:rsidRDefault="00756731" w:rsidP="007E75D4">
            <w:pPr>
              <w:tabs>
                <w:tab w:val="decimal" w:pos="783"/>
              </w:tabs>
              <w:spacing w:line="180" w:lineRule="exact"/>
              <w:jc w:val="left"/>
              <w:rPr>
                <w:sz w:val="18"/>
                <w:szCs w:val="18"/>
              </w:rPr>
            </w:pPr>
          </w:p>
        </w:tc>
      </w:tr>
      <w:tr w:rsidR="00756731" w:rsidRPr="007E75D4" w14:paraId="711B2694" w14:textId="77777777" w:rsidTr="003A5F7A">
        <w:trPr>
          <w:gridAfter w:val="1"/>
          <w:wAfter w:w="58" w:type="dxa"/>
          <w:trHeight w:val="19"/>
        </w:trPr>
        <w:tc>
          <w:tcPr>
            <w:tcW w:w="4009" w:type="dxa"/>
            <w:gridSpan w:val="2"/>
            <w:tcMar>
              <w:left w:w="0" w:type="dxa"/>
              <w:right w:w="0" w:type="dxa"/>
            </w:tcMar>
          </w:tcPr>
          <w:p w14:paraId="17F54479"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r w:rsidRPr="007E75D4">
              <w:rPr>
                <w:sz w:val="18"/>
                <w:szCs w:val="18"/>
              </w:rPr>
              <w:t>Unallocated assets:</w:t>
            </w:r>
          </w:p>
        </w:tc>
        <w:tc>
          <w:tcPr>
            <w:tcW w:w="111" w:type="dxa"/>
            <w:vAlign w:val="bottom"/>
          </w:tcPr>
          <w:p w14:paraId="37509FEA"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2B139233"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28DC7F3A"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2E099F99"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423C8E05"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28211CB3"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1956D26D" w14:textId="77777777" w:rsidR="00756731" w:rsidRPr="007E75D4" w:rsidRDefault="00756731" w:rsidP="007E75D4">
            <w:pPr>
              <w:tabs>
                <w:tab w:val="decimal" w:pos="897"/>
              </w:tabs>
              <w:spacing w:line="180" w:lineRule="exact"/>
              <w:jc w:val="left"/>
              <w:rPr>
                <w:sz w:val="18"/>
                <w:szCs w:val="18"/>
              </w:rPr>
            </w:pPr>
          </w:p>
        </w:tc>
        <w:tc>
          <w:tcPr>
            <w:tcW w:w="1035" w:type="dxa"/>
            <w:gridSpan w:val="3"/>
            <w:vAlign w:val="bottom"/>
          </w:tcPr>
          <w:p w14:paraId="32D35972" w14:textId="77777777" w:rsidR="00756731" w:rsidRPr="007E75D4" w:rsidRDefault="00756731" w:rsidP="007E75D4">
            <w:pPr>
              <w:tabs>
                <w:tab w:val="decimal" w:pos="783"/>
              </w:tabs>
              <w:spacing w:line="180" w:lineRule="exact"/>
              <w:jc w:val="left"/>
              <w:rPr>
                <w:sz w:val="18"/>
                <w:szCs w:val="18"/>
              </w:rPr>
            </w:pPr>
          </w:p>
        </w:tc>
      </w:tr>
      <w:tr w:rsidR="00756731" w:rsidRPr="007E75D4" w14:paraId="2D8019A9" w14:textId="77777777" w:rsidTr="003A5F7A">
        <w:trPr>
          <w:gridAfter w:val="1"/>
          <w:wAfter w:w="58" w:type="dxa"/>
          <w:trHeight w:val="19"/>
        </w:trPr>
        <w:tc>
          <w:tcPr>
            <w:tcW w:w="4009" w:type="dxa"/>
            <w:gridSpan w:val="2"/>
            <w:tcMar>
              <w:left w:w="0" w:type="dxa"/>
              <w:right w:w="0" w:type="dxa"/>
            </w:tcMar>
          </w:tcPr>
          <w:p w14:paraId="39A3F680"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p>
        </w:tc>
        <w:tc>
          <w:tcPr>
            <w:tcW w:w="111" w:type="dxa"/>
            <w:vAlign w:val="bottom"/>
          </w:tcPr>
          <w:p w14:paraId="6234545B"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0C950852"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4C6CDC6C"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075102A4"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49DEF42A"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0949DE01"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71D691AB" w14:textId="77777777" w:rsidR="00756731" w:rsidRPr="007E75D4" w:rsidRDefault="00756731" w:rsidP="007E75D4">
            <w:pPr>
              <w:tabs>
                <w:tab w:val="decimal" w:pos="897"/>
              </w:tabs>
              <w:spacing w:line="180" w:lineRule="exact"/>
              <w:jc w:val="left"/>
              <w:rPr>
                <w:sz w:val="18"/>
                <w:szCs w:val="18"/>
              </w:rPr>
            </w:pPr>
          </w:p>
        </w:tc>
        <w:tc>
          <w:tcPr>
            <w:tcW w:w="1035" w:type="dxa"/>
            <w:gridSpan w:val="3"/>
            <w:vAlign w:val="bottom"/>
          </w:tcPr>
          <w:p w14:paraId="4F9F4DFF" w14:textId="77777777" w:rsidR="00756731" w:rsidRPr="007E75D4" w:rsidRDefault="00756731" w:rsidP="007E75D4">
            <w:pPr>
              <w:tabs>
                <w:tab w:val="decimal" w:pos="783"/>
              </w:tabs>
              <w:spacing w:line="180" w:lineRule="exact"/>
              <w:jc w:val="left"/>
              <w:rPr>
                <w:sz w:val="18"/>
                <w:szCs w:val="18"/>
              </w:rPr>
            </w:pPr>
          </w:p>
        </w:tc>
      </w:tr>
      <w:tr w:rsidR="00756731" w:rsidRPr="007E75D4" w14:paraId="78E91533" w14:textId="77777777" w:rsidTr="003A5F7A">
        <w:trPr>
          <w:gridAfter w:val="1"/>
          <w:wAfter w:w="58" w:type="dxa"/>
          <w:trHeight w:val="19"/>
        </w:trPr>
        <w:tc>
          <w:tcPr>
            <w:tcW w:w="4009" w:type="dxa"/>
            <w:gridSpan w:val="2"/>
            <w:tcMar>
              <w:left w:w="0" w:type="dxa"/>
              <w:right w:w="0" w:type="dxa"/>
            </w:tcMar>
          </w:tcPr>
          <w:p w14:paraId="2665430F"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r w:rsidRPr="007E75D4">
              <w:rPr>
                <w:sz w:val="18"/>
                <w:szCs w:val="18"/>
              </w:rPr>
              <w:t>Other investments and loans (*)</w:t>
            </w:r>
          </w:p>
        </w:tc>
        <w:tc>
          <w:tcPr>
            <w:tcW w:w="111" w:type="dxa"/>
            <w:vAlign w:val="bottom"/>
          </w:tcPr>
          <w:p w14:paraId="15CA680D"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110666C9"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3DA1D901"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050EC6BF"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22EB3686"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349781CE"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335B8E7C" w14:textId="77777777" w:rsidR="00756731" w:rsidRPr="007E75D4" w:rsidRDefault="00756731" w:rsidP="007E75D4">
            <w:pPr>
              <w:tabs>
                <w:tab w:val="decimal" w:pos="897"/>
              </w:tabs>
              <w:spacing w:line="180" w:lineRule="exact"/>
              <w:jc w:val="left"/>
              <w:rPr>
                <w:sz w:val="18"/>
                <w:szCs w:val="18"/>
              </w:rPr>
            </w:pPr>
          </w:p>
        </w:tc>
        <w:tc>
          <w:tcPr>
            <w:tcW w:w="1035" w:type="dxa"/>
            <w:gridSpan w:val="3"/>
            <w:vAlign w:val="bottom"/>
          </w:tcPr>
          <w:p w14:paraId="5A75EBEF" w14:textId="77777777" w:rsidR="00756731" w:rsidRPr="007E75D4" w:rsidRDefault="00756731" w:rsidP="007E75D4">
            <w:pPr>
              <w:tabs>
                <w:tab w:val="decimal" w:pos="783"/>
              </w:tabs>
              <w:spacing w:line="180" w:lineRule="exact"/>
              <w:jc w:val="left"/>
              <w:rPr>
                <w:sz w:val="18"/>
                <w:szCs w:val="18"/>
              </w:rPr>
            </w:pPr>
            <w:r w:rsidRPr="007E75D4">
              <w:rPr>
                <w:sz w:val="18"/>
                <w:szCs w:val="18"/>
              </w:rPr>
              <w:t>34,254</w:t>
            </w:r>
          </w:p>
        </w:tc>
      </w:tr>
      <w:tr w:rsidR="00756731" w:rsidRPr="007E75D4" w14:paraId="00382A83" w14:textId="77777777" w:rsidTr="003A5F7A">
        <w:trPr>
          <w:gridAfter w:val="1"/>
          <w:wAfter w:w="58" w:type="dxa"/>
          <w:trHeight w:val="19"/>
        </w:trPr>
        <w:tc>
          <w:tcPr>
            <w:tcW w:w="4009" w:type="dxa"/>
            <w:gridSpan w:val="2"/>
            <w:tcMar>
              <w:left w:w="0" w:type="dxa"/>
              <w:right w:w="0" w:type="dxa"/>
            </w:tcMar>
            <w:vAlign w:val="bottom"/>
          </w:tcPr>
          <w:p w14:paraId="20DF3C84"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r w:rsidRPr="007E75D4">
              <w:rPr>
                <w:sz w:val="18"/>
                <w:szCs w:val="18"/>
              </w:rPr>
              <w:t>Restricted bank accounts and deposits</w:t>
            </w:r>
          </w:p>
        </w:tc>
        <w:tc>
          <w:tcPr>
            <w:tcW w:w="111" w:type="dxa"/>
            <w:vAlign w:val="bottom"/>
          </w:tcPr>
          <w:p w14:paraId="2F215884"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2D4D7B26"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107A2751"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3942FEFB"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5A3CB1A2"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65777482"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32BD8535" w14:textId="77777777" w:rsidR="00756731" w:rsidRPr="007E75D4" w:rsidRDefault="00756731" w:rsidP="007E75D4">
            <w:pPr>
              <w:tabs>
                <w:tab w:val="decimal" w:pos="897"/>
              </w:tabs>
              <w:spacing w:line="180" w:lineRule="exact"/>
              <w:jc w:val="left"/>
              <w:rPr>
                <w:sz w:val="18"/>
                <w:szCs w:val="18"/>
              </w:rPr>
            </w:pPr>
          </w:p>
        </w:tc>
        <w:tc>
          <w:tcPr>
            <w:tcW w:w="1035" w:type="dxa"/>
            <w:gridSpan w:val="3"/>
            <w:vAlign w:val="bottom"/>
          </w:tcPr>
          <w:p w14:paraId="2BABFDE6" w14:textId="77777777" w:rsidR="00756731" w:rsidRPr="007E75D4" w:rsidRDefault="00756731" w:rsidP="007E75D4">
            <w:pPr>
              <w:tabs>
                <w:tab w:val="decimal" w:pos="783"/>
              </w:tabs>
              <w:spacing w:line="180" w:lineRule="exact"/>
              <w:jc w:val="left"/>
              <w:rPr>
                <w:sz w:val="18"/>
                <w:szCs w:val="18"/>
              </w:rPr>
            </w:pPr>
            <w:r w:rsidRPr="007E75D4">
              <w:rPr>
                <w:sz w:val="18"/>
                <w:szCs w:val="18"/>
              </w:rPr>
              <w:t>4,149</w:t>
            </w:r>
          </w:p>
        </w:tc>
      </w:tr>
      <w:tr w:rsidR="00756731" w:rsidRPr="007E75D4" w14:paraId="671B3CEA" w14:textId="77777777" w:rsidTr="003A5F7A">
        <w:trPr>
          <w:gridAfter w:val="1"/>
          <w:wAfter w:w="58" w:type="dxa"/>
          <w:trHeight w:val="19"/>
        </w:trPr>
        <w:tc>
          <w:tcPr>
            <w:tcW w:w="4009" w:type="dxa"/>
            <w:gridSpan w:val="2"/>
            <w:tcMar>
              <w:left w:w="0" w:type="dxa"/>
              <w:right w:w="0" w:type="dxa"/>
            </w:tcMar>
          </w:tcPr>
          <w:p w14:paraId="05C3A1C9"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r w:rsidRPr="007E75D4">
              <w:rPr>
                <w:sz w:val="18"/>
                <w:szCs w:val="18"/>
              </w:rPr>
              <w:t>Deferred tax assets</w:t>
            </w:r>
          </w:p>
        </w:tc>
        <w:tc>
          <w:tcPr>
            <w:tcW w:w="111" w:type="dxa"/>
            <w:vAlign w:val="bottom"/>
          </w:tcPr>
          <w:p w14:paraId="3D22465B"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66F1EAF5"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69CFA127"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5D664170"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36E95196"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2FEBB08C"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7FE0C884" w14:textId="77777777" w:rsidR="00756731" w:rsidRPr="007E75D4" w:rsidRDefault="00756731" w:rsidP="007E75D4">
            <w:pPr>
              <w:tabs>
                <w:tab w:val="decimal" w:pos="897"/>
              </w:tabs>
              <w:spacing w:line="180" w:lineRule="exact"/>
              <w:jc w:val="left"/>
              <w:rPr>
                <w:sz w:val="18"/>
                <w:szCs w:val="18"/>
              </w:rPr>
            </w:pPr>
          </w:p>
        </w:tc>
        <w:tc>
          <w:tcPr>
            <w:tcW w:w="1035" w:type="dxa"/>
            <w:gridSpan w:val="3"/>
            <w:vAlign w:val="bottom"/>
          </w:tcPr>
          <w:p w14:paraId="6D79721A" w14:textId="77777777" w:rsidR="00756731" w:rsidRPr="007E75D4" w:rsidRDefault="00756731" w:rsidP="007E75D4">
            <w:pPr>
              <w:tabs>
                <w:tab w:val="decimal" w:pos="783"/>
              </w:tabs>
              <w:spacing w:line="180" w:lineRule="exact"/>
              <w:jc w:val="left"/>
              <w:rPr>
                <w:sz w:val="18"/>
                <w:szCs w:val="18"/>
              </w:rPr>
            </w:pPr>
            <w:r w:rsidRPr="007E75D4">
              <w:rPr>
                <w:sz w:val="18"/>
                <w:szCs w:val="18"/>
              </w:rPr>
              <w:t>1,559</w:t>
            </w:r>
          </w:p>
        </w:tc>
      </w:tr>
      <w:tr w:rsidR="00756731" w:rsidRPr="007E75D4" w14:paraId="62197938" w14:textId="77777777" w:rsidTr="003A5F7A">
        <w:trPr>
          <w:gridAfter w:val="1"/>
          <w:wAfter w:w="58" w:type="dxa"/>
          <w:trHeight w:val="19"/>
        </w:trPr>
        <w:tc>
          <w:tcPr>
            <w:tcW w:w="4009" w:type="dxa"/>
            <w:gridSpan w:val="2"/>
            <w:tcMar>
              <w:left w:w="0" w:type="dxa"/>
              <w:right w:w="0" w:type="dxa"/>
            </w:tcMar>
          </w:tcPr>
          <w:p w14:paraId="1AFCC563"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r w:rsidRPr="007E75D4">
              <w:rPr>
                <w:sz w:val="18"/>
                <w:szCs w:val="18"/>
              </w:rPr>
              <w:t>Trade and other receivables</w:t>
            </w:r>
          </w:p>
        </w:tc>
        <w:tc>
          <w:tcPr>
            <w:tcW w:w="111" w:type="dxa"/>
            <w:vAlign w:val="bottom"/>
          </w:tcPr>
          <w:p w14:paraId="6E2D1B6A"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5381910A"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2CA61D40"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7BBCFA4F"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1BDBB5A4"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56D421AE"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231CE688" w14:textId="77777777" w:rsidR="00756731" w:rsidRPr="007E75D4" w:rsidRDefault="00756731" w:rsidP="007E75D4">
            <w:pPr>
              <w:tabs>
                <w:tab w:val="decimal" w:pos="897"/>
              </w:tabs>
              <w:spacing w:line="180" w:lineRule="exact"/>
              <w:jc w:val="left"/>
              <w:rPr>
                <w:sz w:val="18"/>
                <w:szCs w:val="18"/>
              </w:rPr>
            </w:pPr>
          </w:p>
        </w:tc>
        <w:tc>
          <w:tcPr>
            <w:tcW w:w="1035" w:type="dxa"/>
            <w:gridSpan w:val="3"/>
            <w:vAlign w:val="bottom"/>
          </w:tcPr>
          <w:p w14:paraId="26C4AC7A" w14:textId="77777777" w:rsidR="00756731" w:rsidRPr="007E75D4" w:rsidRDefault="00756731" w:rsidP="007E75D4">
            <w:pPr>
              <w:tabs>
                <w:tab w:val="decimal" w:pos="783"/>
              </w:tabs>
              <w:spacing w:line="180" w:lineRule="exact"/>
              <w:jc w:val="left"/>
              <w:rPr>
                <w:sz w:val="18"/>
                <w:szCs w:val="18"/>
              </w:rPr>
            </w:pPr>
            <w:r w:rsidRPr="007E75D4">
              <w:rPr>
                <w:sz w:val="18"/>
                <w:szCs w:val="18"/>
              </w:rPr>
              <w:t>20,819</w:t>
            </w:r>
          </w:p>
        </w:tc>
      </w:tr>
      <w:tr w:rsidR="00756731" w:rsidRPr="007E75D4" w14:paraId="2DA8D433" w14:textId="77777777" w:rsidTr="003A5F7A">
        <w:trPr>
          <w:gridAfter w:val="1"/>
          <w:wAfter w:w="58" w:type="dxa"/>
          <w:trHeight w:val="19"/>
        </w:trPr>
        <w:tc>
          <w:tcPr>
            <w:tcW w:w="4009" w:type="dxa"/>
            <w:gridSpan w:val="2"/>
            <w:tcMar>
              <w:left w:w="0" w:type="dxa"/>
              <w:right w:w="0" w:type="dxa"/>
            </w:tcMar>
          </w:tcPr>
          <w:p w14:paraId="064C3C54"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r w:rsidRPr="007E75D4">
              <w:rPr>
                <w:sz w:val="18"/>
                <w:szCs w:val="18"/>
              </w:rPr>
              <w:t>Financial assets at fair value though profit or loss</w:t>
            </w:r>
          </w:p>
        </w:tc>
        <w:tc>
          <w:tcPr>
            <w:tcW w:w="111" w:type="dxa"/>
            <w:vAlign w:val="bottom"/>
          </w:tcPr>
          <w:p w14:paraId="35B313F8"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3211E670"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73C22C41"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7B28A415"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612BBE2D"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662BAA9F"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343D93A4" w14:textId="77777777" w:rsidR="00756731" w:rsidRPr="007E75D4" w:rsidRDefault="00756731" w:rsidP="007E75D4">
            <w:pPr>
              <w:tabs>
                <w:tab w:val="decimal" w:pos="897"/>
              </w:tabs>
              <w:spacing w:line="180" w:lineRule="exact"/>
              <w:jc w:val="left"/>
              <w:rPr>
                <w:sz w:val="18"/>
                <w:szCs w:val="18"/>
              </w:rPr>
            </w:pPr>
          </w:p>
        </w:tc>
        <w:tc>
          <w:tcPr>
            <w:tcW w:w="1035" w:type="dxa"/>
            <w:gridSpan w:val="3"/>
            <w:vAlign w:val="bottom"/>
          </w:tcPr>
          <w:p w14:paraId="3955DA6A" w14:textId="77777777" w:rsidR="00756731" w:rsidRPr="007E75D4" w:rsidRDefault="00756731" w:rsidP="007E75D4">
            <w:pPr>
              <w:tabs>
                <w:tab w:val="decimal" w:pos="783"/>
              </w:tabs>
              <w:spacing w:line="180" w:lineRule="exact"/>
              <w:jc w:val="left"/>
              <w:rPr>
                <w:sz w:val="18"/>
                <w:szCs w:val="18"/>
              </w:rPr>
            </w:pPr>
            <w:r w:rsidRPr="007E75D4">
              <w:rPr>
                <w:sz w:val="18"/>
                <w:szCs w:val="18"/>
              </w:rPr>
              <w:t>2,686</w:t>
            </w:r>
          </w:p>
        </w:tc>
      </w:tr>
      <w:tr w:rsidR="00756731" w:rsidRPr="007E75D4" w14:paraId="24033133" w14:textId="77777777" w:rsidTr="003A5F7A">
        <w:trPr>
          <w:gridAfter w:val="1"/>
          <w:wAfter w:w="58" w:type="dxa"/>
          <w:trHeight w:val="19"/>
        </w:trPr>
        <w:tc>
          <w:tcPr>
            <w:tcW w:w="4009" w:type="dxa"/>
            <w:gridSpan w:val="2"/>
            <w:tcMar>
              <w:left w:w="0" w:type="dxa"/>
              <w:right w:w="0" w:type="dxa"/>
            </w:tcMar>
          </w:tcPr>
          <w:p w14:paraId="40E16B24"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r w:rsidRPr="007E75D4">
              <w:rPr>
                <w:sz w:val="18"/>
                <w:szCs w:val="18"/>
              </w:rPr>
              <w:t>Cash and cash equivalents</w:t>
            </w:r>
          </w:p>
        </w:tc>
        <w:tc>
          <w:tcPr>
            <w:tcW w:w="111" w:type="dxa"/>
            <w:vAlign w:val="bottom"/>
          </w:tcPr>
          <w:p w14:paraId="22D809EA"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55011492"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257F1895"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17DEC30E"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57EDA908"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537A738B"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1BAF7AF5" w14:textId="77777777" w:rsidR="00756731" w:rsidRPr="007E75D4" w:rsidRDefault="00756731" w:rsidP="007E75D4">
            <w:pPr>
              <w:tabs>
                <w:tab w:val="decimal" w:pos="897"/>
              </w:tabs>
              <w:spacing w:line="180" w:lineRule="exact"/>
              <w:jc w:val="left"/>
              <w:rPr>
                <w:sz w:val="18"/>
                <w:szCs w:val="18"/>
              </w:rPr>
            </w:pPr>
          </w:p>
        </w:tc>
        <w:tc>
          <w:tcPr>
            <w:tcW w:w="1035" w:type="dxa"/>
            <w:gridSpan w:val="3"/>
            <w:tcBorders>
              <w:bottom w:val="single" w:sz="6" w:space="0" w:color="auto"/>
            </w:tcBorders>
            <w:shd w:val="clear" w:color="auto" w:fill="auto"/>
            <w:vAlign w:val="bottom"/>
          </w:tcPr>
          <w:p w14:paraId="360CCC37" w14:textId="77777777" w:rsidR="00756731" w:rsidRPr="007E75D4" w:rsidRDefault="00756731" w:rsidP="007E75D4">
            <w:pPr>
              <w:tabs>
                <w:tab w:val="decimal" w:pos="783"/>
              </w:tabs>
              <w:spacing w:line="180" w:lineRule="exact"/>
              <w:jc w:val="left"/>
              <w:rPr>
                <w:sz w:val="18"/>
                <w:szCs w:val="18"/>
              </w:rPr>
            </w:pPr>
            <w:r w:rsidRPr="007E75D4">
              <w:rPr>
                <w:sz w:val="18"/>
                <w:szCs w:val="18"/>
              </w:rPr>
              <w:t>21,853</w:t>
            </w:r>
          </w:p>
        </w:tc>
      </w:tr>
      <w:tr w:rsidR="00756731" w:rsidRPr="007E75D4" w14:paraId="396F8E20" w14:textId="77777777" w:rsidTr="003A5F7A">
        <w:trPr>
          <w:gridAfter w:val="1"/>
          <w:wAfter w:w="58" w:type="dxa"/>
          <w:trHeight w:val="19"/>
        </w:trPr>
        <w:tc>
          <w:tcPr>
            <w:tcW w:w="4009" w:type="dxa"/>
            <w:gridSpan w:val="2"/>
            <w:tcMar>
              <w:left w:w="0" w:type="dxa"/>
              <w:right w:w="0" w:type="dxa"/>
            </w:tcMar>
            <w:vAlign w:val="bottom"/>
          </w:tcPr>
          <w:p w14:paraId="2983357D" w14:textId="77777777" w:rsidR="00756731" w:rsidRPr="007E75D4" w:rsidRDefault="00756731" w:rsidP="007E75D4">
            <w:pPr>
              <w:tabs>
                <w:tab w:val="left" w:pos="227"/>
                <w:tab w:val="left" w:pos="397"/>
                <w:tab w:val="left" w:pos="567"/>
              </w:tabs>
              <w:spacing w:line="180" w:lineRule="exact"/>
              <w:ind w:left="227" w:hanging="227"/>
              <w:jc w:val="left"/>
              <w:rPr>
                <w:sz w:val="18"/>
                <w:szCs w:val="18"/>
              </w:rPr>
            </w:pPr>
          </w:p>
        </w:tc>
        <w:tc>
          <w:tcPr>
            <w:tcW w:w="111" w:type="dxa"/>
            <w:vAlign w:val="bottom"/>
          </w:tcPr>
          <w:p w14:paraId="29A7CC96" w14:textId="77777777" w:rsidR="00756731" w:rsidRPr="007E75D4" w:rsidRDefault="00756731" w:rsidP="007E75D4">
            <w:pPr>
              <w:tabs>
                <w:tab w:val="decimal" w:pos="897"/>
              </w:tabs>
              <w:spacing w:line="180" w:lineRule="exact"/>
              <w:jc w:val="left"/>
              <w:rPr>
                <w:sz w:val="18"/>
                <w:szCs w:val="18"/>
              </w:rPr>
            </w:pPr>
          </w:p>
        </w:tc>
        <w:tc>
          <w:tcPr>
            <w:tcW w:w="1228" w:type="dxa"/>
            <w:gridSpan w:val="3"/>
            <w:vAlign w:val="bottom"/>
          </w:tcPr>
          <w:p w14:paraId="2560579B" w14:textId="77777777" w:rsidR="00756731" w:rsidRPr="007E75D4" w:rsidRDefault="00756731" w:rsidP="007E75D4">
            <w:pPr>
              <w:tabs>
                <w:tab w:val="decimal" w:pos="897"/>
              </w:tabs>
              <w:spacing w:line="180" w:lineRule="exact"/>
              <w:jc w:val="left"/>
              <w:rPr>
                <w:sz w:val="18"/>
                <w:szCs w:val="18"/>
              </w:rPr>
            </w:pPr>
          </w:p>
        </w:tc>
        <w:tc>
          <w:tcPr>
            <w:tcW w:w="127" w:type="dxa"/>
            <w:vAlign w:val="bottom"/>
          </w:tcPr>
          <w:p w14:paraId="7C0DA93A" w14:textId="77777777" w:rsidR="00756731" w:rsidRPr="007E75D4" w:rsidRDefault="00756731" w:rsidP="007E75D4">
            <w:pPr>
              <w:tabs>
                <w:tab w:val="decimal" w:pos="897"/>
              </w:tabs>
              <w:spacing w:line="180" w:lineRule="exact"/>
              <w:jc w:val="left"/>
              <w:rPr>
                <w:sz w:val="18"/>
                <w:szCs w:val="18"/>
              </w:rPr>
            </w:pPr>
          </w:p>
        </w:tc>
        <w:tc>
          <w:tcPr>
            <w:tcW w:w="1142" w:type="dxa"/>
            <w:gridSpan w:val="4"/>
            <w:vAlign w:val="bottom"/>
          </w:tcPr>
          <w:p w14:paraId="332200B2" w14:textId="77777777" w:rsidR="00756731" w:rsidRPr="007E75D4" w:rsidRDefault="00756731" w:rsidP="007E75D4">
            <w:pPr>
              <w:tabs>
                <w:tab w:val="decimal" w:pos="897"/>
              </w:tabs>
              <w:spacing w:line="180" w:lineRule="exact"/>
              <w:jc w:val="left"/>
              <w:rPr>
                <w:sz w:val="18"/>
                <w:szCs w:val="18"/>
              </w:rPr>
            </w:pPr>
          </w:p>
        </w:tc>
        <w:tc>
          <w:tcPr>
            <w:tcW w:w="127" w:type="dxa"/>
            <w:gridSpan w:val="2"/>
            <w:vAlign w:val="bottom"/>
          </w:tcPr>
          <w:p w14:paraId="3A81726C" w14:textId="77777777" w:rsidR="00756731" w:rsidRPr="007E75D4" w:rsidRDefault="00756731" w:rsidP="007E75D4">
            <w:pPr>
              <w:tabs>
                <w:tab w:val="decimal" w:pos="897"/>
              </w:tabs>
              <w:spacing w:line="180" w:lineRule="exact"/>
              <w:jc w:val="left"/>
              <w:rPr>
                <w:sz w:val="18"/>
                <w:szCs w:val="18"/>
              </w:rPr>
            </w:pPr>
          </w:p>
        </w:tc>
        <w:tc>
          <w:tcPr>
            <w:tcW w:w="967" w:type="dxa"/>
            <w:gridSpan w:val="2"/>
            <w:vAlign w:val="bottom"/>
          </w:tcPr>
          <w:p w14:paraId="130F7733" w14:textId="77777777" w:rsidR="00756731" w:rsidRPr="007E75D4" w:rsidRDefault="00756731" w:rsidP="007E75D4">
            <w:pPr>
              <w:tabs>
                <w:tab w:val="decimal" w:pos="762"/>
              </w:tabs>
              <w:spacing w:line="180" w:lineRule="exact"/>
              <w:jc w:val="left"/>
              <w:rPr>
                <w:sz w:val="18"/>
                <w:szCs w:val="18"/>
              </w:rPr>
            </w:pPr>
          </w:p>
        </w:tc>
        <w:tc>
          <w:tcPr>
            <w:tcW w:w="127" w:type="dxa"/>
            <w:vAlign w:val="bottom"/>
          </w:tcPr>
          <w:p w14:paraId="535C8A76" w14:textId="77777777" w:rsidR="00756731" w:rsidRPr="007E75D4" w:rsidRDefault="00756731" w:rsidP="007E75D4">
            <w:pPr>
              <w:tabs>
                <w:tab w:val="decimal" w:pos="897"/>
              </w:tabs>
              <w:spacing w:line="180" w:lineRule="exact"/>
              <w:jc w:val="left"/>
              <w:rPr>
                <w:sz w:val="18"/>
                <w:szCs w:val="18"/>
              </w:rPr>
            </w:pPr>
          </w:p>
        </w:tc>
        <w:tc>
          <w:tcPr>
            <w:tcW w:w="1035" w:type="dxa"/>
            <w:gridSpan w:val="3"/>
            <w:tcBorders>
              <w:top w:val="single" w:sz="6" w:space="0" w:color="auto"/>
            </w:tcBorders>
            <w:shd w:val="clear" w:color="auto" w:fill="auto"/>
            <w:vAlign w:val="bottom"/>
          </w:tcPr>
          <w:p w14:paraId="2038ADC8" w14:textId="77777777" w:rsidR="00756731" w:rsidRPr="007E75D4" w:rsidRDefault="00756731" w:rsidP="007E75D4">
            <w:pPr>
              <w:tabs>
                <w:tab w:val="decimal" w:pos="783"/>
              </w:tabs>
              <w:spacing w:line="180" w:lineRule="exact"/>
              <w:jc w:val="left"/>
              <w:rPr>
                <w:sz w:val="18"/>
                <w:szCs w:val="18"/>
              </w:rPr>
            </w:pPr>
          </w:p>
        </w:tc>
      </w:tr>
      <w:tr w:rsidR="00756731" w:rsidRPr="007E75D4" w14:paraId="58499AF8" w14:textId="77777777" w:rsidTr="00756731">
        <w:trPr>
          <w:gridAfter w:val="1"/>
          <w:wAfter w:w="58" w:type="dxa"/>
          <w:trHeight w:val="19"/>
        </w:trPr>
        <w:tc>
          <w:tcPr>
            <w:tcW w:w="6617" w:type="dxa"/>
            <w:gridSpan w:val="11"/>
            <w:tcMar>
              <w:left w:w="0" w:type="dxa"/>
              <w:right w:w="0" w:type="dxa"/>
            </w:tcMar>
            <w:vAlign w:val="bottom"/>
          </w:tcPr>
          <w:p w14:paraId="07AC2B82" w14:textId="77777777" w:rsidR="00756731" w:rsidRPr="007E75D4" w:rsidRDefault="00756731" w:rsidP="00756731">
            <w:pPr>
              <w:tabs>
                <w:tab w:val="decimal" w:pos="787"/>
              </w:tabs>
              <w:spacing w:line="180" w:lineRule="exact"/>
              <w:jc w:val="left"/>
              <w:rPr>
                <w:sz w:val="18"/>
                <w:szCs w:val="18"/>
              </w:rPr>
            </w:pPr>
            <w:r w:rsidRPr="007E75D4">
              <w:rPr>
                <w:sz w:val="18"/>
                <w:szCs w:val="18"/>
              </w:rPr>
              <w:t>Total assets as per the consolidated statement of financial position</w:t>
            </w:r>
          </w:p>
        </w:tc>
        <w:tc>
          <w:tcPr>
            <w:tcW w:w="127" w:type="dxa"/>
            <w:gridSpan w:val="2"/>
            <w:vAlign w:val="bottom"/>
          </w:tcPr>
          <w:p w14:paraId="730DD172" w14:textId="77777777" w:rsidR="00756731" w:rsidRPr="007E75D4" w:rsidRDefault="00756731" w:rsidP="00756731">
            <w:pPr>
              <w:tabs>
                <w:tab w:val="decimal" w:pos="787"/>
              </w:tabs>
              <w:spacing w:line="180" w:lineRule="exact"/>
              <w:jc w:val="left"/>
              <w:rPr>
                <w:sz w:val="18"/>
                <w:szCs w:val="18"/>
              </w:rPr>
            </w:pPr>
          </w:p>
        </w:tc>
        <w:tc>
          <w:tcPr>
            <w:tcW w:w="967" w:type="dxa"/>
            <w:gridSpan w:val="2"/>
            <w:vAlign w:val="bottom"/>
          </w:tcPr>
          <w:p w14:paraId="7428FD98"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6395A1BC" w14:textId="77777777" w:rsidR="00756731" w:rsidRPr="007E75D4" w:rsidRDefault="00756731" w:rsidP="00756731">
            <w:pPr>
              <w:tabs>
                <w:tab w:val="decimal" w:pos="787"/>
              </w:tabs>
              <w:spacing w:line="180" w:lineRule="exact"/>
              <w:jc w:val="left"/>
              <w:rPr>
                <w:sz w:val="18"/>
                <w:szCs w:val="18"/>
              </w:rPr>
            </w:pPr>
          </w:p>
        </w:tc>
        <w:tc>
          <w:tcPr>
            <w:tcW w:w="1035" w:type="dxa"/>
            <w:gridSpan w:val="3"/>
            <w:tcBorders>
              <w:bottom w:val="double" w:sz="4" w:space="0" w:color="auto"/>
            </w:tcBorders>
            <w:vAlign w:val="bottom"/>
          </w:tcPr>
          <w:p w14:paraId="7E6A8A53" w14:textId="77777777" w:rsidR="00756731" w:rsidRPr="007E75D4" w:rsidRDefault="00756731" w:rsidP="00756731">
            <w:pPr>
              <w:tabs>
                <w:tab w:val="decimal" w:pos="783"/>
              </w:tabs>
              <w:spacing w:line="180" w:lineRule="exact"/>
              <w:jc w:val="left"/>
              <w:rPr>
                <w:sz w:val="18"/>
                <w:szCs w:val="18"/>
              </w:rPr>
            </w:pPr>
            <w:r>
              <w:rPr>
                <w:sz w:val="18"/>
                <w:szCs w:val="18"/>
              </w:rPr>
              <w:t>946,998</w:t>
            </w:r>
          </w:p>
        </w:tc>
      </w:tr>
      <w:tr w:rsidR="00756731" w:rsidRPr="007E75D4" w14:paraId="3AA207F9" w14:textId="77777777" w:rsidTr="00756731">
        <w:trPr>
          <w:gridAfter w:val="1"/>
          <w:wAfter w:w="58" w:type="dxa"/>
          <w:trHeight w:val="19"/>
        </w:trPr>
        <w:tc>
          <w:tcPr>
            <w:tcW w:w="4009" w:type="dxa"/>
            <w:gridSpan w:val="2"/>
            <w:tcMar>
              <w:left w:w="0" w:type="dxa"/>
              <w:right w:w="0" w:type="dxa"/>
            </w:tcMar>
          </w:tcPr>
          <w:p w14:paraId="1ACB1003"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p>
        </w:tc>
        <w:tc>
          <w:tcPr>
            <w:tcW w:w="111" w:type="dxa"/>
            <w:vAlign w:val="bottom"/>
          </w:tcPr>
          <w:p w14:paraId="7B31F67D"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46CA0A7A" w14:textId="77777777" w:rsidR="00756731" w:rsidRPr="007E75D4" w:rsidRDefault="00756731" w:rsidP="00756731">
            <w:pPr>
              <w:tabs>
                <w:tab w:val="decimal" w:pos="787"/>
              </w:tabs>
              <w:spacing w:line="180" w:lineRule="exact"/>
              <w:jc w:val="left"/>
              <w:rPr>
                <w:sz w:val="18"/>
                <w:szCs w:val="18"/>
              </w:rPr>
            </w:pPr>
          </w:p>
        </w:tc>
        <w:tc>
          <w:tcPr>
            <w:tcW w:w="127" w:type="dxa"/>
            <w:vAlign w:val="bottom"/>
          </w:tcPr>
          <w:p w14:paraId="5000C7E8" w14:textId="77777777" w:rsidR="00756731" w:rsidRPr="007E75D4" w:rsidRDefault="00756731" w:rsidP="00756731">
            <w:pPr>
              <w:tabs>
                <w:tab w:val="decimal" w:pos="787"/>
              </w:tabs>
              <w:spacing w:line="180" w:lineRule="exact"/>
              <w:jc w:val="left"/>
              <w:rPr>
                <w:sz w:val="18"/>
                <w:szCs w:val="18"/>
              </w:rPr>
            </w:pPr>
          </w:p>
        </w:tc>
        <w:tc>
          <w:tcPr>
            <w:tcW w:w="1142" w:type="dxa"/>
            <w:gridSpan w:val="4"/>
            <w:vAlign w:val="bottom"/>
          </w:tcPr>
          <w:p w14:paraId="4901E41A" w14:textId="77777777" w:rsidR="00756731" w:rsidRPr="007E75D4" w:rsidRDefault="00756731" w:rsidP="00756731">
            <w:pPr>
              <w:tabs>
                <w:tab w:val="decimal" w:pos="787"/>
              </w:tabs>
              <w:spacing w:line="180" w:lineRule="exact"/>
              <w:jc w:val="left"/>
              <w:rPr>
                <w:sz w:val="18"/>
                <w:szCs w:val="18"/>
              </w:rPr>
            </w:pPr>
          </w:p>
        </w:tc>
        <w:tc>
          <w:tcPr>
            <w:tcW w:w="127" w:type="dxa"/>
            <w:gridSpan w:val="2"/>
            <w:vAlign w:val="bottom"/>
          </w:tcPr>
          <w:p w14:paraId="68988499" w14:textId="77777777" w:rsidR="00756731" w:rsidRPr="007E75D4" w:rsidRDefault="00756731" w:rsidP="00756731">
            <w:pPr>
              <w:tabs>
                <w:tab w:val="decimal" w:pos="787"/>
              </w:tabs>
              <w:spacing w:line="180" w:lineRule="exact"/>
              <w:jc w:val="left"/>
              <w:rPr>
                <w:sz w:val="18"/>
                <w:szCs w:val="18"/>
              </w:rPr>
            </w:pPr>
          </w:p>
        </w:tc>
        <w:tc>
          <w:tcPr>
            <w:tcW w:w="967" w:type="dxa"/>
            <w:gridSpan w:val="2"/>
            <w:vAlign w:val="bottom"/>
          </w:tcPr>
          <w:p w14:paraId="3E23C28A"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7CEB039E" w14:textId="77777777" w:rsidR="00756731" w:rsidRPr="007E75D4" w:rsidRDefault="00756731" w:rsidP="00756731">
            <w:pPr>
              <w:tabs>
                <w:tab w:val="decimal" w:pos="787"/>
              </w:tabs>
              <w:spacing w:line="180" w:lineRule="exact"/>
              <w:jc w:val="left"/>
              <w:rPr>
                <w:sz w:val="18"/>
                <w:szCs w:val="18"/>
              </w:rPr>
            </w:pPr>
          </w:p>
        </w:tc>
        <w:tc>
          <w:tcPr>
            <w:tcW w:w="1035" w:type="dxa"/>
            <w:gridSpan w:val="3"/>
            <w:tcBorders>
              <w:top w:val="double" w:sz="4" w:space="0" w:color="auto"/>
            </w:tcBorders>
            <w:vAlign w:val="bottom"/>
          </w:tcPr>
          <w:p w14:paraId="5EF6BC48" w14:textId="77777777" w:rsidR="00756731" w:rsidRPr="007E75D4" w:rsidRDefault="00756731" w:rsidP="00756731">
            <w:pPr>
              <w:tabs>
                <w:tab w:val="decimal" w:pos="783"/>
              </w:tabs>
              <w:spacing w:line="180" w:lineRule="exact"/>
              <w:jc w:val="left"/>
              <w:rPr>
                <w:sz w:val="18"/>
                <w:szCs w:val="18"/>
              </w:rPr>
            </w:pPr>
          </w:p>
        </w:tc>
      </w:tr>
      <w:tr w:rsidR="00756731" w:rsidRPr="007E75D4" w14:paraId="3384B664" w14:textId="77777777" w:rsidTr="00756731">
        <w:trPr>
          <w:gridAfter w:val="1"/>
          <w:wAfter w:w="58" w:type="dxa"/>
          <w:trHeight w:val="19"/>
        </w:trPr>
        <w:tc>
          <w:tcPr>
            <w:tcW w:w="4009" w:type="dxa"/>
            <w:gridSpan w:val="2"/>
            <w:tcMar>
              <w:left w:w="0" w:type="dxa"/>
              <w:right w:w="0" w:type="dxa"/>
            </w:tcMar>
          </w:tcPr>
          <w:p w14:paraId="7518B1EC"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p>
        </w:tc>
        <w:tc>
          <w:tcPr>
            <w:tcW w:w="111" w:type="dxa"/>
            <w:vAlign w:val="bottom"/>
          </w:tcPr>
          <w:p w14:paraId="4F6E9C1A"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6167648A" w14:textId="77777777" w:rsidR="00756731" w:rsidRPr="007E75D4" w:rsidRDefault="00756731" w:rsidP="00756731">
            <w:pPr>
              <w:tabs>
                <w:tab w:val="decimal" w:pos="787"/>
              </w:tabs>
              <w:spacing w:line="180" w:lineRule="exact"/>
              <w:jc w:val="left"/>
              <w:rPr>
                <w:sz w:val="18"/>
                <w:szCs w:val="18"/>
              </w:rPr>
            </w:pPr>
          </w:p>
        </w:tc>
        <w:tc>
          <w:tcPr>
            <w:tcW w:w="127" w:type="dxa"/>
            <w:vAlign w:val="bottom"/>
          </w:tcPr>
          <w:p w14:paraId="5688ECD4" w14:textId="77777777" w:rsidR="00756731" w:rsidRPr="007E75D4" w:rsidRDefault="00756731" w:rsidP="00756731">
            <w:pPr>
              <w:tabs>
                <w:tab w:val="decimal" w:pos="787"/>
              </w:tabs>
              <w:spacing w:line="180" w:lineRule="exact"/>
              <w:jc w:val="left"/>
              <w:rPr>
                <w:sz w:val="18"/>
                <w:szCs w:val="18"/>
              </w:rPr>
            </w:pPr>
          </w:p>
        </w:tc>
        <w:tc>
          <w:tcPr>
            <w:tcW w:w="1142" w:type="dxa"/>
            <w:gridSpan w:val="4"/>
            <w:vAlign w:val="bottom"/>
          </w:tcPr>
          <w:p w14:paraId="5DF27407" w14:textId="77777777" w:rsidR="00756731" w:rsidRPr="007E75D4" w:rsidRDefault="00756731" w:rsidP="00756731">
            <w:pPr>
              <w:tabs>
                <w:tab w:val="decimal" w:pos="787"/>
              </w:tabs>
              <w:spacing w:line="180" w:lineRule="exact"/>
              <w:jc w:val="left"/>
              <w:rPr>
                <w:sz w:val="18"/>
                <w:szCs w:val="18"/>
              </w:rPr>
            </w:pPr>
          </w:p>
        </w:tc>
        <w:tc>
          <w:tcPr>
            <w:tcW w:w="127" w:type="dxa"/>
            <w:gridSpan w:val="2"/>
            <w:vAlign w:val="bottom"/>
          </w:tcPr>
          <w:p w14:paraId="395A29C7" w14:textId="77777777" w:rsidR="00756731" w:rsidRPr="007E75D4" w:rsidRDefault="00756731" w:rsidP="00756731">
            <w:pPr>
              <w:tabs>
                <w:tab w:val="decimal" w:pos="787"/>
              </w:tabs>
              <w:spacing w:line="180" w:lineRule="exact"/>
              <w:jc w:val="left"/>
              <w:rPr>
                <w:sz w:val="18"/>
                <w:szCs w:val="18"/>
              </w:rPr>
            </w:pPr>
          </w:p>
        </w:tc>
        <w:tc>
          <w:tcPr>
            <w:tcW w:w="967" w:type="dxa"/>
            <w:gridSpan w:val="2"/>
            <w:vAlign w:val="bottom"/>
          </w:tcPr>
          <w:p w14:paraId="53018D16"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7D8E5E01" w14:textId="77777777" w:rsidR="00756731" w:rsidRPr="007E75D4" w:rsidRDefault="00756731" w:rsidP="00756731">
            <w:pPr>
              <w:tabs>
                <w:tab w:val="decimal" w:pos="787"/>
              </w:tabs>
              <w:spacing w:line="180" w:lineRule="exact"/>
              <w:jc w:val="left"/>
              <w:rPr>
                <w:sz w:val="18"/>
                <w:szCs w:val="18"/>
              </w:rPr>
            </w:pPr>
          </w:p>
        </w:tc>
        <w:tc>
          <w:tcPr>
            <w:tcW w:w="1035" w:type="dxa"/>
            <w:gridSpan w:val="3"/>
            <w:vAlign w:val="bottom"/>
          </w:tcPr>
          <w:p w14:paraId="59B94479" w14:textId="77777777" w:rsidR="00756731" w:rsidRPr="007E75D4" w:rsidRDefault="00756731" w:rsidP="00756731">
            <w:pPr>
              <w:tabs>
                <w:tab w:val="decimal" w:pos="783"/>
              </w:tabs>
              <w:spacing w:line="180" w:lineRule="exact"/>
              <w:jc w:val="left"/>
              <w:rPr>
                <w:sz w:val="18"/>
                <w:szCs w:val="18"/>
              </w:rPr>
            </w:pPr>
          </w:p>
        </w:tc>
      </w:tr>
      <w:tr w:rsidR="00756731" w:rsidRPr="007E75D4" w14:paraId="1FB4A233" w14:textId="77777777" w:rsidTr="003A5F7A">
        <w:trPr>
          <w:gridAfter w:val="1"/>
          <w:wAfter w:w="58" w:type="dxa"/>
          <w:trHeight w:val="19"/>
        </w:trPr>
        <w:tc>
          <w:tcPr>
            <w:tcW w:w="4009" w:type="dxa"/>
            <w:gridSpan w:val="2"/>
            <w:tcMar>
              <w:left w:w="0" w:type="dxa"/>
              <w:right w:w="0" w:type="dxa"/>
            </w:tcMar>
          </w:tcPr>
          <w:p w14:paraId="0555EB68"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r w:rsidRPr="007E75D4">
              <w:rPr>
                <w:sz w:val="18"/>
                <w:szCs w:val="18"/>
              </w:rPr>
              <w:t>Segment liabilities</w:t>
            </w:r>
          </w:p>
        </w:tc>
        <w:tc>
          <w:tcPr>
            <w:tcW w:w="111" w:type="dxa"/>
            <w:vAlign w:val="bottom"/>
          </w:tcPr>
          <w:p w14:paraId="4C34966C"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187B9C6E" w14:textId="77777777" w:rsidR="00756731" w:rsidRPr="007E75D4" w:rsidRDefault="00756731" w:rsidP="00756731">
            <w:pPr>
              <w:tabs>
                <w:tab w:val="decimal" w:pos="1020"/>
              </w:tabs>
              <w:spacing w:line="180" w:lineRule="exact"/>
              <w:jc w:val="left"/>
              <w:rPr>
                <w:sz w:val="18"/>
                <w:szCs w:val="18"/>
              </w:rPr>
            </w:pPr>
            <w:r w:rsidRPr="007E75D4">
              <w:rPr>
                <w:sz w:val="18"/>
                <w:szCs w:val="18"/>
              </w:rPr>
              <w:t>120,281</w:t>
            </w:r>
          </w:p>
        </w:tc>
        <w:tc>
          <w:tcPr>
            <w:tcW w:w="127" w:type="dxa"/>
            <w:vAlign w:val="bottom"/>
          </w:tcPr>
          <w:p w14:paraId="592CF0B7"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2C1B84A2" w14:textId="77777777" w:rsidR="00756731" w:rsidRPr="007E75D4" w:rsidRDefault="00756731" w:rsidP="00756731">
            <w:pPr>
              <w:tabs>
                <w:tab w:val="decimal" w:pos="1020"/>
              </w:tabs>
              <w:spacing w:line="180" w:lineRule="exact"/>
              <w:jc w:val="left"/>
              <w:rPr>
                <w:sz w:val="18"/>
                <w:szCs w:val="18"/>
              </w:rPr>
            </w:pPr>
            <w:r w:rsidRPr="007E75D4">
              <w:rPr>
                <w:sz w:val="18"/>
                <w:szCs w:val="18"/>
              </w:rPr>
              <w:t>272,245</w:t>
            </w:r>
          </w:p>
        </w:tc>
        <w:tc>
          <w:tcPr>
            <w:tcW w:w="127" w:type="dxa"/>
            <w:gridSpan w:val="2"/>
            <w:vAlign w:val="bottom"/>
          </w:tcPr>
          <w:p w14:paraId="36BC00C3"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6575FE5F" w14:textId="77777777" w:rsidR="00756731" w:rsidRPr="007E75D4" w:rsidRDefault="00756731" w:rsidP="00756731">
            <w:pPr>
              <w:tabs>
                <w:tab w:val="decimal" w:pos="762"/>
              </w:tabs>
              <w:spacing w:line="180" w:lineRule="exact"/>
              <w:jc w:val="left"/>
              <w:rPr>
                <w:sz w:val="18"/>
                <w:szCs w:val="18"/>
              </w:rPr>
            </w:pPr>
            <w:r w:rsidRPr="007E75D4">
              <w:rPr>
                <w:sz w:val="18"/>
                <w:szCs w:val="18"/>
              </w:rPr>
              <w:t>8,15</w:t>
            </w:r>
            <w:r>
              <w:rPr>
                <w:sz w:val="18"/>
                <w:szCs w:val="18"/>
              </w:rPr>
              <w:t>0</w:t>
            </w:r>
          </w:p>
        </w:tc>
        <w:tc>
          <w:tcPr>
            <w:tcW w:w="127" w:type="dxa"/>
            <w:vAlign w:val="bottom"/>
          </w:tcPr>
          <w:p w14:paraId="7AAC71ED" w14:textId="77777777" w:rsidR="00756731" w:rsidRPr="007E75D4" w:rsidRDefault="00756731" w:rsidP="00756731">
            <w:pPr>
              <w:tabs>
                <w:tab w:val="decimal" w:pos="1020"/>
              </w:tabs>
              <w:spacing w:line="180" w:lineRule="exact"/>
              <w:jc w:val="left"/>
              <w:rPr>
                <w:sz w:val="18"/>
                <w:szCs w:val="18"/>
              </w:rPr>
            </w:pPr>
          </w:p>
        </w:tc>
        <w:tc>
          <w:tcPr>
            <w:tcW w:w="1035" w:type="dxa"/>
            <w:gridSpan w:val="3"/>
            <w:shd w:val="clear" w:color="auto" w:fill="auto"/>
            <w:vAlign w:val="bottom"/>
          </w:tcPr>
          <w:p w14:paraId="449B951F" w14:textId="77777777" w:rsidR="00756731" w:rsidRPr="007E75D4" w:rsidRDefault="00756731" w:rsidP="00756731">
            <w:pPr>
              <w:tabs>
                <w:tab w:val="decimal" w:pos="783"/>
              </w:tabs>
              <w:spacing w:line="180" w:lineRule="exact"/>
              <w:jc w:val="left"/>
              <w:rPr>
                <w:sz w:val="18"/>
                <w:szCs w:val="18"/>
              </w:rPr>
            </w:pPr>
            <w:r w:rsidRPr="007E75D4">
              <w:rPr>
                <w:sz w:val="18"/>
                <w:szCs w:val="18"/>
              </w:rPr>
              <w:t>400,6</w:t>
            </w:r>
            <w:r>
              <w:rPr>
                <w:sz w:val="18"/>
                <w:szCs w:val="18"/>
              </w:rPr>
              <w:t>76</w:t>
            </w:r>
          </w:p>
        </w:tc>
      </w:tr>
      <w:tr w:rsidR="00756731" w:rsidRPr="007E75D4" w14:paraId="0BCF0C99" w14:textId="77777777" w:rsidTr="003A5F7A">
        <w:trPr>
          <w:gridAfter w:val="1"/>
          <w:wAfter w:w="58" w:type="dxa"/>
          <w:trHeight w:val="19"/>
        </w:trPr>
        <w:tc>
          <w:tcPr>
            <w:tcW w:w="4009" w:type="dxa"/>
            <w:gridSpan w:val="2"/>
            <w:tcMar>
              <w:left w:w="0" w:type="dxa"/>
              <w:right w:w="0" w:type="dxa"/>
            </w:tcMar>
          </w:tcPr>
          <w:p w14:paraId="6FBF537E"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p>
        </w:tc>
        <w:tc>
          <w:tcPr>
            <w:tcW w:w="111" w:type="dxa"/>
            <w:vAlign w:val="bottom"/>
          </w:tcPr>
          <w:p w14:paraId="19F3083B"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1B8F71DD"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690FE820"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22490059"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659F1F4F"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248116C2"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0752CA06" w14:textId="77777777" w:rsidR="00756731" w:rsidRPr="007E75D4" w:rsidRDefault="00756731" w:rsidP="00756731">
            <w:pPr>
              <w:tabs>
                <w:tab w:val="decimal" w:pos="1020"/>
              </w:tabs>
              <w:spacing w:line="180" w:lineRule="exact"/>
              <w:jc w:val="left"/>
              <w:rPr>
                <w:sz w:val="18"/>
                <w:szCs w:val="18"/>
              </w:rPr>
            </w:pPr>
          </w:p>
        </w:tc>
        <w:tc>
          <w:tcPr>
            <w:tcW w:w="1035" w:type="dxa"/>
            <w:gridSpan w:val="3"/>
            <w:vAlign w:val="bottom"/>
          </w:tcPr>
          <w:p w14:paraId="0E1D0ED7" w14:textId="77777777" w:rsidR="00756731" w:rsidRPr="007E75D4" w:rsidRDefault="00756731" w:rsidP="00756731">
            <w:pPr>
              <w:tabs>
                <w:tab w:val="decimal" w:pos="783"/>
              </w:tabs>
              <w:spacing w:line="180" w:lineRule="exact"/>
              <w:jc w:val="left"/>
              <w:rPr>
                <w:sz w:val="18"/>
                <w:szCs w:val="18"/>
              </w:rPr>
            </w:pPr>
          </w:p>
        </w:tc>
      </w:tr>
      <w:tr w:rsidR="00756731" w:rsidRPr="007E75D4" w14:paraId="39CC01AB" w14:textId="77777777" w:rsidTr="003A5F7A">
        <w:trPr>
          <w:gridAfter w:val="1"/>
          <w:wAfter w:w="58" w:type="dxa"/>
          <w:trHeight w:val="19"/>
        </w:trPr>
        <w:tc>
          <w:tcPr>
            <w:tcW w:w="4009" w:type="dxa"/>
            <w:gridSpan w:val="2"/>
            <w:tcMar>
              <w:left w:w="0" w:type="dxa"/>
              <w:right w:w="0" w:type="dxa"/>
            </w:tcMar>
          </w:tcPr>
          <w:p w14:paraId="21230FCB"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r w:rsidRPr="007E75D4">
              <w:rPr>
                <w:sz w:val="18"/>
                <w:szCs w:val="18"/>
              </w:rPr>
              <w:t>Unallocated liabilities:</w:t>
            </w:r>
          </w:p>
        </w:tc>
        <w:tc>
          <w:tcPr>
            <w:tcW w:w="111" w:type="dxa"/>
            <w:vAlign w:val="bottom"/>
          </w:tcPr>
          <w:p w14:paraId="592199CA"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7915B950"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51733796"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4C284358"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3FAC563E"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5175691B"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204E0FD2" w14:textId="77777777" w:rsidR="00756731" w:rsidRPr="007E75D4" w:rsidRDefault="00756731" w:rsidP="00756731">
            <w:pPr>
              <w:tabs>
                <w:tab w:val="decimal" w:pos="1020"/>
              </w:tabs>
              <w:spacing w:line="180" w:lineRule="exact"/>
              <w:jc w:val="left"/>
              <w:rPr>
                <w:sz w:val="18"/>
                <w:szCs w:val="18"/>
              </w:rPr>
            </w:pPr>
          </w:p>
        </w:tc>
        <w:tc>
          <w:tcPr>
            <w:tcW w:w="1035" w:type="dxa"/>
            <w:gridSpan w:val="3"/>
            <w:vAlign w:val="bottom"/>
          </w:tcPr>
          <w:p w14:paraId="6DC1AB0D" w14:textId="77777777" w:rsidR="00756731" w:rsidRPr="007E75D4" w:rsidRDefault="00756731" w:rsidP="00756731">
            <w:pPr>
              <w:tabs>
                <w:tab w:val="decimal" w:pos="783"/>
              </w:tabs>
              <w:spacing w:line="180" w:lineRule="exact"/>
              <w:jc w:val="left"/>
              <w:rPr>
                <w:sz w:val="18"/>
                <w:szCs w:val="18"/>
              </w:rPr>
            </w:pPr>
          </w:p>
        </w:tc>
      </w:tr>
      <w:tr w:rsidR="00756731" w:rsidRPr="007E75D4" w14:paraId="6343C2A9" w14:textId="77777777" w:rsidTr="003A5F7A">
        <w:trPr>
          <w:gridAfter w:val="1"/>
          <w:wAfter w:w="58" w:type="dxa"/>
          <w:trHeight w:val="19"/>
        </w:trPr>
        <w:tc>
          <w:tcPr>
            <w:tcW w:w="4009" w:type="dxa"/>
            <w:gridSpan w:val="2"/>
            <w:tcMar>
              <w:left w:w="0" w:type="dxa"/>
              <w:right w:w="0" w:type="dxa"/>
            </w:tcMar>
          </w:tcPr>
          <w:p w14:paraId="6268BEFB"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p>
        </w:tc>
        <w:tc>
          <w:tcPr>
            <w:tcW w:w="111" w:type="dxa"/>
            <w:vAlign w:val="bottom"/>
          </w:tcPr>
          <w:p w14:paraId="6773966C"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585E9502"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3F875D85"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471B9174"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07A7FCB1"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5295B4D8"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54479231" w14:textId="77777777" w:rsidR="00756731" w:rsidRPr="007E75D4" w:rsidRDefault="00756731" w:rsidP="00756731">
            <w:pPr>
              <w:tabs>
                <w:tab w:val="decimal" w:pos="1020"/>
              </w:tabs>
              <w:spacing w:line="180" w:lineRule="exact"/>
              <w:jc w:val="left"/>
              <w:rPr>
                <w:sz w:val="18"/>
                <w:szCs w:val="18"/>
              </w:rPr>
            </w:pPr>
          </w:p>
        </w:tc>
        <w:tc>
          <w:tcPr>
            <w:tcW w:w="1035" w:type="dxa"/>
            <w:gridSpan w:val="3"/>
            <w:vAlign w:val="bottom"/>
          </w:tcPr>
          <w:p w14:paraId="58C045D4" w14:textId="77777777" w:rsidR="00756731" w:rsidRPr="007E75D4" w:rsidRDefault="00756731" w:rsidP="00756731">
            <w:pPr>
              <w:tabs>
                <w:tab w:val="decimal" w:pos="783"/>
              </w:tabs>
              <w:spacing w:line="180" w:lineRule="exact"/>
              <w:jc w:val="left"/>
              <w:rPr>
                <w:sz w:val="18"/>
                <w:szCs w:val="18"/>
              </w:rPr>
            </w:pPr>
          </w:p>
        </w:tc>
      </w:tr>
      <w:tr w:rsidR="00756731" w:rsidRPr="007E75D4" w14:paraId="39B950F2" w14:textId="77777777" w:rsidTr="003A5F7A">
        <w:trPr>
          <w:gridAfter w:val="1"/>
          <w:wAfter w:w="58" w:type="dxa"/>
          <w:trHeight w:val="19"/>
        </w:trPr>
        <w:tc>
          <w:tcPr>
            <w:tcW w:w="4009" w:type="dxa"/>
            <w:gridSpan w:val="2"/>
            <w:tcMar>
              <w:left w:w="0" w:type="dxa"/>
              <w:right w:w="0" w:type="dxa"/>
            </w:tcMar>
          </w:tcPr>
          <w:p w14:paraId="398FB5C5"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r w:rsidRPr="007E75D4">
              <w:rPr>
                <w:sz w:val="18"/>
                <w:szCs w:val="18"/>
              </w:rPr>
              <w:t>Interest-bearing loans and other borrowings</w:t>
            </w:r>
            <w:r>
              <w:rPr>
                <w:sz w:val="18"/>
                <w:szCs w:val="18"/>
              </w:rPr>
              <w:t xml:space="preserve"> (**)</w:t>
            </w:r>
          </w:p>
        </w:tc>
        <w:tc>
          <w:tcPr>
            <w:tcW w:w="111" w:type="dxa"/>
            <w:vAlign w:val="bottom"/>
          </w:tcPr>
          <w:p w14:paraId="593D2161"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193665C6"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56EB271C"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16483045"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6A708B66"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7AA0BB11"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0335746A" w14:textId="77777777" w:rsidR="00756731" w:rsidRPr="007E75D4" w:rsidRDefault="00756731" w:rsidP="00756731">
            <w:pPr>
              <w:tabs>
                <w:tab w:val="decimal" w:pos="1020"/>
              </w:tabs>
              <w:spacing w:line="180" w:lineRule="exact"/>
              <w:jc w:val="left"/>
              <w:rPr>
                <w:sz w:val="18"/>
                <w:szCs w:val="18"/>
              </w:rPr>
            </w:pPr>
          </w:p>
        </w:tc>
        <w:tc>
          <w:tcPr>
            <w:tcW w:w="1035" w:type="dxa"/>
            <w:gridSpan w:val="3"/>
            <w:vAlign w:val="bottom"/>
          </w:tcPr>
          <w:p w14:paraId="34BFB617" w14:textId="77777777" w:rsidR="00756731" w:rsidRPr="007E75D4" w:rsidRDefault="00756731" w:rsidP="00756731">
            <w:pPr>
              <w:tabs>
                <w:tab w:val="decimal" w:pos="783"/>
              </w:tabs>
              <w:spacing w:line="180" w:lineRule="exact"/>
              <w:jc w:val="left"/>
              <w:rPr>
                <w:sz w:val="18"/>
                <w:szCs w:val="18"/>
              </w:rPr>
            </w:pPr>
            <w:r w:rsidRPr="007E75D4">
              <w:rPr>
                <w:sz w:val="18"/>
                <w:szCs w:val="18"/>
              </w:rPr>
              <w:t>153,14</w:t>
            </w:r>
            <w:r>
              <w:rPr>
                <w:sz w:val="18"/>
                <w:szCs w:val="18"/>
              </w:rPr>
              <w:t>6</w:t>
            </w:r>
          </w:p>
        </w:tc>
      </w:tr>
      <w:tr w:rsidR="00756731" w:rsidRPr="007E75D4" w14:paraId="3E77AA6E" w14:textId="77777777" w:rsidTr="003A5F7A">
        <w:trPr>
          <w:gridAfter w:val="1"/>
          <w:wAfter w:w="58" w:type="dxa"/>
          <w:trHeight w:val="19"/>
        </w:trPr>
        <w:tc>
          <w:tcPr>
            <w:tcW w:w="4009" w:type="dxa"/>
            <w:gridSpan w:val="2"/>
            <w:tcMar>
              <w:left w:w="0" w:type="dxa"/>
              <w:right w:w="0" w:type="dxa"/>
            </w:tcMar>
          </w:tcPr>
          <w:p w14:paraId="1563346D"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r w:rsidRPr="007E75D4">
              <w:rPr>
                <w:sz w:val="18"/>
                <w:szCs w:val="18"/>
              </w:rPr>
              <w:t>Other non-current liabilities</w:t>
            </w:r>
          </w:p>
        </w:tc>
        <w:tc>
          <w:tcPr>
            <w:tcW w:w="111" w:type="dxa"/>
            <w:vAlign w:val="bottom"/>
          </w:tcPr>
          <w:p w14:paraId="19DEEB47"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17F4C6AE"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2476CA6B"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7C40301A"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45824F5B"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332B1DEA"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18277B44" w14:textId="77777777" w:rsidR="00756731" w:rsidRPr="007E75D4" w:rsidRDefault="00756731" w:rsidP="00756731">
            <w:pPr>
              <w:tabs>
                <w:tab w:val="decimal" w:pos="1020"/>
              </w:tabs>
              <w:spacing w:line="180" w:lineRule="exact"/>
              <w:jc w:val="left"/>
              <w:rPr>
                <w:sz w:val="18"/>
                <w:szCs w:val="18"/>
              </w:rPr>
            </w:pPr>
          </w:p>
        </w:tc>
        <w:tc>
          <w:tcPr>
            <w:tcW w:w="1035" w:type="dxa"/>
            <w:gridSpan w:val="3"/>
            <w:vAlign w:val="bottom"/>
          </w:tcPr>
          <w:p w14:paraId="3DB0B0B3" w14:textId="77777777" w:rsidR="00756731" w:rsidRPr="007E75D4" w:rsidRDefault="00756731" w:rsidP="00756731">
            <w:pPr>
              <w:tabs>
                <w:tab w:val="decimal" w:pos="783"/>
              </w:tabs>
              <w:spacing w:line="180" w:lineRule="exact"/>
              <w:jc w:val="left"/>
              <w:rPr>
                <w:sz w:val="18"/>
                <w:szCs w:val="18"/>
              </w:rPr>
            </w:pPr>
            <w:r w:rsidRPr="007E75D4">
              <w:rPr>
                <w:sz w:val="18"/>
                <w:szCs w:val="18"/>
              </w:rPr>
              <w:t>1,482</w:t>
            </w:r>
          </w:p>
        </w:tc>
      </w:tr>
      <w:tr w:rsidR="00756731" w:rsidRPr="007E75D4" w14:paraId="12B74A02" w14:textId="77777777" w:rsidTr="003A5F7A">
        <w:trPr>
          <w:gridAfter w:val="1"/>
          <w:wAfter w:w="58" w:type="dxa"/>
          <w:trHeight w:val="19"/>
        </w:trPr>
        <w:tc>
          <w:tcPr>
            <w:tcW w:w="4009" w:type="dxa"/>
            <w:gridSpan w:val="2"/>
            <w:tcMar>
              <w:left w:w="0" w:type="dxa"/>
              <w:right w:w="0" w:type="dxa"/>
            </w:tcMar>
          </w:tcPr>
          <w:p w14:paraId="0FD20AEA"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r w:rsidRPr="007E75D4">
              <w:rPr>
                <w:sz w:val="18"/>
                <w:szCs w:val="18"/>
              </w:rPr>
              <w:t>Deferred tax liabilities</w:t>
            </w:r>
          </w:p>
        </w:tc>
        <w:tc>
          <w:tcPr>
            <w:tcW w:w="111" w:type="dxa"/>
            <w:vAlign w:val="bottom"/>
          </w:tcPr>
          <w:p w14:paraId="07F97B64"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08FF70A4"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4A90F7BA"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367C8498"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61F795E1"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723DD0B2"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487C3573" w14:textId="77777777" w:rsidR="00756731" w:rsidRPr="007E75D4" w:rsidRDefault="00756731" w:rsidP="00756731">
            <w:pPr>
              <w:tabs>
                <w:tab w:val="decimal" w:pos="1020"/>
              </w:tabs>
              <w:spacing w:line="180" w:lineRule="exact"/>
              <w:jc w:val="left"/>
              <w:rPr>
                <w:sz w:val="18"/>
                <w:szCs w:val="18"/>
              </w:rPr>
            </w:pPr>
          </w:p>
        </w:tc>
        <w:tc>
          <w:tcPr>
            <w:tcW w:w="1035" w:type="dxa"/>
            <w:gridSpan w:val="3"/>
            <w:vAlign w:val="bottom"/>
          </w:tcPr>
          <w:p w14:paraId="601B4F1F" w14:textId="77777777" w:rsidR="00756731" w:rsidRPr="007E75D4" w:rsidRDefault="00756731" w:rsidP="00756731">
            <w:pPr>
              <w:tabs>
                <w:tab w:val="decimal" w:pos="783"/>
              </w:tabs>
              <w:spacing w:line="180" w:lineRule="exact"/>
              <w:jc w:val="left"/>
              <w:rPr>
                <w:sz w:val="18"/>
                <w:szCs w:val="18"/>
              </w:rPr>
            </w:pPr>
            <w:r w:rsidRPr="007E75D4">
              <w:rPr>
                <w:sz w:val="18"/>
                <w:szCs w:val="18"/>
              </w:rPr>
              <w:t>27,721</w:t>
            </w:r>
          </w:p>
        </w:tc>
      </w:tr>
      <w:tr w:rsidR="00756731" w:rsidRPr="007E75D4" w14:paraId="1BD45E2A" w14:textId="77777777" w:rsidTr="003A5F7A">
        <w:trPr>
          <w:gridAfter w:val="1"/>
          <w:wAfter w:w="58" w:type="dxa"/>
          <w:trHeight w:val="19"/>
        </w:trPr>
        <w:tc>
          <w:tcPr>
            <w:tcW w:w="4009" w:type="dxa"/>
            <w:gridSpan w:val="2"/>
            <w:tcMar>
              <w:left w:w="0" w:type="dxa"/>
              <w:right w:w="0" w:type="dxa"/>
            </w:tcMar>
          </w:tcPr>
          <w:p w14:paraId="1C9ED7DD"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r w:rsidRPr="007E75D4">
              <w:rPr>
                <w:sz w:val="18"/>
                <w:szCs w:val="18"/>
              </w:rPr>
              <w:t>Tax provision</w:t>
            </w:r>
          </w:p>
        </w:tc>
        <w:tc>
          <w:tcPr>
            <w:tcW w:w="111" w:type="dxa"/>
            <w:vAlign w:val="bottom"/>
          </w:tcPr>
          <w:p w14:paraId="14CC086A"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726B76CA"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1FB90AA3"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18D9CE62"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76CF3DCB"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07829DCB"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38EC30C4" w14:textId="77777777" w:rsidR="00756731" w:rsidRPr="007E75D4" w:rsidRDefault="00756731" w:rsidP="00756731">
            <w:pPr>
              <w:tabs>
                <w:tab w:val="decimal" w:pos="1020"/>
              </w:tabs>
              <w:spacing w:line="180" w:lineRule="exact"/>
              <w:jc w:val="left"/>
              <w:rPr>
                <w:sz w:val="18"/>
                <w:szCs w:val="18"/>
              </w:rPr>
            </w:pPr>
          </w:p>
        </w:tc>
        <w:tc>
          <w:tcPr>
            <w:tcW w:w="1035" w:type="dxa"/>
            <w:gridSpan w:val="3"/>
            <w:vAlign w:val="bottom"/>
          </w:tcPr>
          <w:p w14:paraId="581795A2" w14:textId="77777777" w:rsidR="00756731" w:rsidRPr="007E75D4" w:rsidRDefault="00756731" w:rsidP="00756731">
            <w:pPr>
              <w:tabs>
                <w:tab w:val="decimal" w:pos="783"/>
              </w:tabs>
              <w:spacing w:line="180" w:lineRule="exact"/>
              <w:jc w:val="left"/>
              <w:rPr>
                <w:sz w:val="18"/>
                <w:szCs w:val="18"/>
              </w:rPr>
            </w:pPr>
            <w:r w:rsidRPr="007E75D4">
              <w:rPr>
                <w:sz w:val="18"/>
                <w:szCs w:val="18"/>
              </w:rPr>
              <w:t>1,266</w:t>
            </w:r>
          </w:p>
        </w:tc>
      </w:tr>
      <w:tr w:rsidR="00756731" w:rsidRPr="007E75D4" w14:paraId="795D5DEA" w14:textId="77777777" w:rsidTr="003A5F7A">
        <w:trPr>
          <w:gridAfter w:val="1"/>
          <w:wAfter w:w="58" w:type="dxa"/>
          <w:trHeight w:val="19"/>
        </w:trPr>
        <w:tc>
          <w:tcPr>
            <w:tcW w:w="4009" w:type="dxa"/>
            <w:gridSpan w:val="2"/>
            <w:tcMar>
              <w:left w:w="0" w:type="dxa"/>
              <w:right w:w="0" w:type="dxa"/>
            </w:tcMar>
          </w:tcPr>
          <w:p w14:paraId="3D2D43D4"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r w:rsidRPr="007E75D4">
              <w:rPr>
                <w:sz w:val="18"/>
                <w:szCs w:val="18"/>
              </w:rPr>
              <w:t>Trade and other payables</w:t>
            </w:r>
          </w:p>
        </w:tc>
        <w:tc>
          <w:tcPr>
            <w:tcW w:w="111" w:type="dxa"/>
            <w:vAlign w:val="bottom"/>
          </w:tcPr>
          <w:p w14:paraId="0C8FFC4D"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0ACED91D"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3C6BD76C"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10341252"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38AF7D3A"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3F63DEB4"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756387EA" w14:textId="77777777" w:rsidR="00756731" w:rsidRPr="007E75D4" w:rsidRDefault="00756731" w:rsidP="00756731">
            <w:pPr>
              <w:tabs>
                <w:tab w:val="decimal" w:pos="1020"/>
              </w:tabs>
              <w:spacing w:line="180" w:lineRule="exact"/>
              <w:jc w:val="left"/>
              <w:rPr>
                <w:sz w:val="18"/>
                <w:szCs w:val="18"/>
              </w:rPr>
            </w:pPr>
          </w:p>
        </w:tc>
        <w:tc>
          <w:tcPr>
            <w:tcW w:w="1035" w:type="dxa"/>
            <w:gridSpan w:val="3"/>
            <w:tcBorders>
              <w:bottom w:val="single" w:sz="6" w:space="0" w:color="auto"/>
            </w:tcBorders>
            <w:shd w:val="clear" w:color="auto" w:fill="auto"/>
            <w:vAlign w:val="bottom"/>
          </w:tcPr>
          <w:p w14:paraId="066204C3" w14:textId="77777777" w:rsidR="00756731" w:rsidRPr="007E75D4" w:rsidRDefault="00756731" w:rsidP="00756731">
            <w:pPr>
              <w:tabs>
                <w:tab w:val="decimal" w:pos="783"/>
              </w:tabs>
              <w:spacing w:line="180" w:lineRule="exact"/>
              <w:jc w:val="left"/>
              <w:rPr>
                <w:sz w:val="18"/>
                <w:szCs w:val="18"/>
              </w:rPr>
            </w:pPr>
            <w:r w:rsidRPr="007E75D4">
              <w:rPr>
                <w:sz w:val="18"/>
                <w:szCs w:val="18"/>
              </w:rPr>
              <w:t>14,168</w:t>
            </w:r>
          </w:p>
        </w:tc>
      </w:tr>
      <w:tr w:rsidR="00756731" w:rsidRPr="007E75D4" w14:paraId="70299D5D" w14:textId="77777777" w:rsidTr="003A5F7A">
        <w:trPr>
          <w:gridAfter w:val="1"/>
          <w:wAfter w:w="58" w:type="dxa"/>
          <w:trHeight w:val="19"/>
        </w:trPr>
        <w:tc>
          <w:tcPr>
            <w:tcW w:w="4009" w:type="dxa"/>
            <w:gridSpan w:val="2"/>
            <w:tcMar>
              <w:left w:w="0" w:type="dxa"/>
              <w:right w:w="0" w:type="dxa"/>
            </w:tcMar>
          </w:tcPr>
          <w:p w14:paraId="0DE8D93D" w14:textId="77777777" w:rsidR="00756731" w:rsidRPr="007E75D4" w:rsidRDefault="00756731" w:rsidP="00756731">
            <w:pPr>
              <w:tabs>
                <w:tab w:val="left" w:pos="227"/>
                <w:tab w:val="left" w:pos="397"/>
                <w:tab w:val="left" w:pos="567"/>
              </w:tabs>
              <w:spacing w:line="180" w:lineRule="exact"/>
              <w:ind w:left="227" w:hanging="227"/>
              <w:jc w:val="left"/>
              <w:rPr>
                <w:sz w:val="18"/>
                <w:szCs w:val="18"/>
              </w:rPr>
            </w:pPr>
          </w:p>
        </w:tc>
        <w:tc>
          <w:tcPr>
            <w:tcW w:w="111" w:type="dxa"/>
            <w:vAlign w:val="bottom"/>
          </w:tcPr>
          <w:p w14:paraId="38E2BD1F" w14:textId="77777777" w:rsidR="00756731" w:rsidRPr="007E75D4" w:rsidRDefault="00756731" w:rsidP="00756731">
            <w:pPr>
              <w:tabs>
                <w:tab w:val="decimal" w:pos="1020"/>
              </w:tabs>
              <w:spacing w:line="180" w:lineRule="exact"/>
              <w:jc w:val="left"/>
              <w:rPr>
                <w:sz w:val="18"/>
                <w:szCs w:val="18"/>
              </w:rPr>
            </w:pPr>
          </w:p>
        </w:tc>
        <w:tc>
          <w:tcPr>
            <w:tcW w:w="1228" w:type="dxa"/>
            <w:gridSpan w:val="3"/>
            <w:vAlign w:val="bottom"/>
          </w:tcPr>
          <w:p w14:paraId="6D7E1E6F" w14:textId="77777777" w:rsidR="00756731" w:rsidRPr="007E75D4" w:rsidRDefault="00756731" w:rsidP="00756731">
            <w:pPr>
              <w:tabs>
                <w:tab w:val="decimal" w:pos="1020"/>
              </w:tabs>
              <w:spacing w:line="180" w:lineRule="exact"/>
              <w:jc w:val="left"/>
              <w:rPr>
                <w:sz w:val="18"/>
                <w:szCs w:val="18"/>
              </w:rPr>
            </w:pPr>
          </w:p>
        </w:tc>
        <w:tc>
          <w:tcPr>
            <w:tcW w:w="127" w:type="dxa"/>
            <w:vAlign w:val="bottom"/>
          </w:tcPr>
          <w:p w14:paraId="1A626FCE"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4D67DF77"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24F4C9D3"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5DEF6537"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440AC659" w14:textId="77777777" w:rsidR="00756731" w:rsidRPr="007E75D4" w:rsidRDefault="00756731" w:rsidP="00756731">
            <w:pPr>
              <w:tabs>
                <w:tab w:val="decimal" w:pos="1020"/>
              </w:tabs>
              <w:spacing w:line="180" w:lineRule="exact"/>
              <w:jc w:val="left"/>
              <w:rPr>
                <w:sz w:val="18"/>
                <w:szCs w:val="18"/>
              </w:rPr>
            </w:pPr>
          </w:p>
        </w:tc>
        <w:tc>
          <w:tcPr>
            <w:tcW w:w="1035" w:type="dxa"/>
            <w:gridSpan w:val="3"/>
            <w:tcBorders>
              <w:top w:val="single" w:sz="6" w:space="0" w:color="auto"/>
            </w:tcBorders>
            <w:vAlign w:val="bottom"/>
          </w:tcPr>
          <w:p w14:paraId="6C68163A" w14:textId="77777777" w:rsidR="00756731" w:rsidRPr="007E75D4" w:rsidRDefault="00756731" w:rsidP="00756731">
            <w:pPr>
              <w:tabs>
                <w:tab w:val="decimal" w:pos="783"/>
              </w:tabs>
              <w:spacing w:line="180" w:lineRule="exact"/>
              <w:jc w:val="left"/>
              <w:rPr>
                <w:sz w:val="18"/>
                <w:szCs w:val="18"/>
              </w:rPr>
            </w:pPr>
          </w:p>
        </w:tc>
      </w:tr>
      <w:tr w:rsidR="00756731" w:rsidRPr="007E75D4" w14:paraId="49D54612" w14:textId="77777777" w:rsidTr="00756731">
        <w:trPr>
          <w:gridAfter w:val="1"/>
          <w:wAfter w:w="58" w:type="dxa"/>
          <w:trHeight w:val="19"/>
        </w:trPr>
        <w:tc>
          <w:tcPr>
            <w:tcW w:w="5348" w:type="dxa"/>
            <w:gridSpan w:val="6"/>
            <w:tcMar>
              <w:left w:w="0" w:type="dxa"/>
              <w:right w:w="0" w:type="dxa"/>
            </w:tcMar>
          </w:tcPr>
          <w:p w14:paraId="0786E104" w14:textId="77777777" w:rsidR="00756731" w:rsidRPr="007E75D4" w:rsidRDefault="00756731" w:rsidP="00756731">
            <w:pPr>
              <w:tabs>
                <w:tab w:val="decimal" w:pos="1020"/>
              </w:tabs>
              <w:spacing w:line="180" w:lineRule="exact"/>
              <w:jc w:val="left"/>
              <w:rPr>
                <w:sz w:val="18"/>
                <w:szCs w:val="18"/>
              </w:rPr>
            </w:pPr>
            <w:r w:rsidRPr="007E75D4">
              <w:rPr>
                <w:sz w:val="18"/>
                <w:szCs w:val="18"/>
              </w:rPr>
              <w:t>Total liabilities as per the consolidated statement of financial position</w:t>
            </w:r>
          </w:p>
        </w:tc>
        <w:tc>
          <w:tcPr>
            <w:tcW w:w="127" w:type="dxa"/>
            <w:vAlign w:val="bottom"/>
          </w:tcPr>
          <w:p w14:paraId="5C72FD0A" w14:textId="77777777" w:rsidR="00756731" w:rsidRPr="007E75D4" w:rsidRDefault="00756731" w:rsidP="00756731">
            <w:pPr>
              <w:tabs>
                <w:tab w:val="decimal" w:pos="1020"/>
              </w:tabs>
              <w:spacing w:line="180" w:lineRule="exact"/>
              <w:jc w:val="left"/>
              <w:rPr>
                <w:sz w:val="18"/>
                <w:szCs w:val="18"/>
              </w:rPr>
            </w:pPr>
          </w:p>
        </w:tc>
        <w:tc>
          <w:tcPr>
            <w:tcW w:w="1142" w:type="dxa"/>
            <w:gridSpan w:val="4"/>
            <w:vAlign w:val="bottom"/>
          </w:tcPr>
          <w:p w14:paraId="42625761" w14:textId="77777777" w:rsidR="00756731" w:rsidRPr="007E75D4" w:rsidRDefault="00756731" w:rsidP="00756731">
            <w:pPr>
              <w:tabs>
                <w:tab w:val="decimal" w:pos="1020"/>
              </w:tabs>
              <w:spacing w:line="180" w:lineRule="exact"/>
              <w:jc w:val="left"/>
              <w:rPr>
                <w:sz w:val="18"/>
                <w:szCs w:val="18"/>
              </w:rPr>
            </w:pPr>
          </w:p>
        </w:tc>
        <w:tc>
          <w:tcPr>
            <w:tcW w:w="127" w:type="dxa"/>
            <w:gridSpan w:val="2"/>
            <w:vAlign w:val="bottom"/>
          </w:tcPr>
          <w:p w14:paraId="51BEE98C" w14:textId="77777777" w:rsidR="00756731" w:rsidRPr="007E75D4" w:rsidRDefault="00756731" w:rsidP="00756731">
            <w:pPr>
              <w:tabs>
                <w:tab w:val="decimal" w:pos="1020"/>
              </w:tabs>
              <w:spacing w:line="180" w:lineRule="exact"/>
              <w:jc w:val="left"/>
              <w:rPr>
                <w:sz w:val="18"/>
                <w:szCs w:val="18"/>
              </w:rPr>
            </w:pPr>
          </w:p>
        </w:tc>
        <w:tc>
          <w:tcPr>
            <w:tcW w:w="967" w:type="dxa"/>
            <w:gridSpan w:val="2"/>
            <w:vAlign w:val="bottom"/>
          </w:tcPr>
          <w:p w14:paraId="24127A60" w14:textId="77777777" w:rsidR="00756731" w:rsidRPr="007E75D4" w:rsidRDefault="00756731" w:rsidP="00756731">
            <w:pPr>
              <w:tabs>
                <w:tab w:val="decimal" w:pos="762"/>
              </w:tabs>
              <w:spacing w:line="180" w:lineRule="exact"/>
              <w:jc w:val="left"/>
              <w:rPr>
                <w:sz w:val="18"/>
                <w:szCs w:val="18"/>
              </w:rPr>
            </w:pPr>
          </w:p>
        </w:tc>
        <w:tc>
          <w:tcPr>
            <w:tcW w:w="127" w:type="dxa"/>
            <w:vAlign w:val="bottom"/>
          </w:tcPr>
          <w:p w14:paraId="73ED7888" w14:textId="77777777" w:rsidR="00756731" w:rsidRPr="007E75D4" w:rsidRDefault="00756731" w:rsidP="00756731">
            <w:pPr>
              <w:tabs>
                <w:tab w:val="decimal" w:pos="1020"/>
              </w:tabs>
              <w:spacing w:line="180" w:lineRule="exact"/>
              <w:jc w:val="left"/>
              <w:rPr>
                <w:sz w:val="18"/>
                <w:szCs w:val="18"/>
              </w:rPr>
            </w:pPr>
          </w:p>
        </w:tc>
        <w:tc>
          <w:tcPr>
            <w:tcW w:w="1035" w:type="dxa"/>
            <w:gridSpan w:val="3"/>
            <w:tcBorders>
              <w:bottom w:val="double" w:sz="4" w:space="0" w:color="auto"/>
            </w:tcBorders>
            <w:vAlign w:val="bottom"/>
          </w:tcPr>
          <w:p w14:paraId="7835FA6E" w14:textId="77777777" w:rsidR="00756731" w:rsidRPr="007E75D4" w:rsidRDefault="00756731" w:rsidP="00756731">
            <w:pPr>
              <w:tabs>
                <w:tab w:val="decimal" w:pos="783"/>
              </w:tabs>
              <w:spacing w:line="180" w:lineRule="exact"/>
              <w:jc w:val="left"/>
              <w:rPr>
                <w:sz w:val="18"/>
                <w:szCs w:val="18"/>
              </w:rPr>
            </w:pPr>
            <w:r>
              <w:rPr>
                <w:sz w:val="18"/>
                <w:szCs w:val="18"/>
              </w:rPr>
              <w:t>598,459</w:t>
            </w:r>
          </w:p>
        </w:tc>
      </w:tr>
    </w:tbl>
    <w:p w14:paraId="15EE00FA" w14:textId="77777777" w:rsidR="00F60DE0" w:rsidRDefault="00F60DE0" w:rsidP="00F60DE0">
      <w:pPr>
        <w:pStyle w:val="1"/>
        <w:bidi w:val="0"/>
      </w:pPr>
    </w:p>
    <w:p w14:paraId="66A82187" w14:textId="77777777" w:rsidR="0060365E" w:rsidRPr="00A62B90" w:rsidRDefault="0022547F" w:rsidP="007E75D4">
      <w:pPr>
        <w:pStyle w:val="20"/>
        <w:bidi w:val="0"/>
      </w:pPr>
      <w:r w:rsidRPr="00A62B90">
        <w:t xml:space="preserve">(*) </w:t>
      </w:r>
      <w:r w:rsidR="007E75D4">
        <w:tab/>
      </w:r>
      <w:r w:rsidRPr="00A62B90">
        <w:t>An amount of €</w:t>
      </w:r>
      <w:r w:rsidR="00757504">
        <w:t>10,231</w:t>
      </w:r>
      <w:r w:rsidRPr="00A62B90">
        <w:t xml:space="preserve"> thousand has been allocated to </w:t>
      </w:r>
      <w:r w:rsidR="00212EE9">
        <w:t xml:space="preserve">the </w:t>
      </w:r>
      <w:r w:rsidRPr="00A62B90">
        <w:t>USA segment.</w:t>
      </w:r>
    </w:p>
    <w:p w14:paraId="5B1B2669" w14:textId="77777777" w:rsidR="0060365E" w:rsidRPr="00A62B90" w:rsidRDefault="0060365E" w:rsidP="007E75D4">
      <w:pPr>
        <w:pStyle w:val="20"/>
        <w:bidi w:val="0"/>
      </w:pPr>
      <w:r w:rsidRPr="00A62B90">
        <w:t xml:space="preserve">(**) </w:t>
      </w:r>
      <w:r w:rsidR="007E75D4">
        <w:tab/>
      </w:r>
      <w:r w:rsidRPr="00A62B90">
        <w:t>An amount of €</w:t>
      </w:r>
      <w:r w:rsidR="00757504">
        <w:t>390,</w:t>
      </w:r>
      <w:r w:rsidR="00A93D16">
        <w:t>407</w:t>
      </w:r>
      <w:r w:rsidR="00A93D16" w:rsidRPr="00A62B90">
        <w:t xml:space="preserve"> </w:t>
      </w:r>
      <w:r w:rsidRPr="00A62B90">
        <w:t xml:space="preserve">thousand has been allocated to </w:t>
      </w:r>
      <w:r w:rsidR="00212EE9">
        <w:t xml:space="preserve">the </w:t>
      </w:r>
      <w:r w:rsidRPr="00A62B90">
        <w:t xml:space="preserve">Russia, </w:t>
      </w:r>
      <w:r w:rsidR="00212EE9">
        <w:t xml:space="preserve">the </w:t>
      </w:r>
      <w:r w:rsidRPr="00A62B90">
        <w:t xml:space="preserve">USA and </w:t>
      </w:r>
      <w:r w:rsidR="00212EE9">
        <w:t>the O</w:t>
      </w:r>
      <w:r w:rsidRPr="00A62B90">
        <w:t>ther</w:t>
      </w:r>
      <w:r w:rsidR="00212EE9">
        <w:t>s</w:t>
      </w:r>
      <w:r w:rsidRPr="00A62B90">
        <w:t xml:space="preserve"> segments. </w:t>
      </w:r>
    </w:p>
    <w:p w14:paraId="3B9D7957" w14:textId="77777777" w:rsidR="001F3A2B" w:rsidRDefault="0022547F" w:rsidP="0098152A">
      <w:pPr>
        <w:pStyle w:val="1"/>
        <w:bidi w:val="0"/>
        <w:ind w:left="1701"/>
      </w:pPr>
      <w:r w:rsidRPr="00A62B90">
        <w:rPr>
          <w:b w:val="0"/>
          <w:sz w:val="18"/>
        </w:rPr>
        <w:t xml:space="preserve"> </w:t>
      </w:r>
    </w:p>
    <w:p w14:paraId="2344C75D" w14:textId="77777777" w:rsidR="00D32CB4" w:rsidRPr="007B3139" w:rsidRDefault="00D32CB4" w:rsidP="001978DC">
      <w:pPr>
        <w:pStyle w:val="1"/>
        <w:bidi w:val="0"/>
      </w:pPr>
      <w:bookmarkStart w:id="130" w:name="_Toc472608717"/>
      <w:r w:rsidRPr="007B3139">
        <w:t xml:space="preserve">NOTE </w:t>
      </w:r>
      <w:r>
        <w:t>4</w:t>
      </w:r>
      <w:r w:rsidRPr="007B3139">
        <w:t>:-</w:t>
      </w:r>
      <w:r w:rsidRPr="007B3139">
        <w:tab/>
        <w:t>DISCONTINUED OPERATIONS</w:t>
      </w:r>
      <w:bookmarkEnd w:id="130"/>
    </w:p>
    <w:p w14:paraId="20A0FC93" w14:textId="77777777" w:rsidR="00D32CB4" w:rsidRDefault="00D32CB4" w:rsidP="00E00F3C">
      <w:pPr>
        <w:pStyle w:val="25"/>
        <w:tabs>
          <w:tab w:val="clear" w:pos="1701"/>
        </w:tabs>
        <w:spacing w:line="240" w:lineRule="auto"/>
        <w:ind w:left="1134" w:firstLine="0"/>
      </w:pPr>
    </w:p>
    <w:p w14:paraId="5B06594F" w14:textId="77777777" w:rsidR="00AB6A49" w:rsidRDefault="00AB6A49" w:rsidP="00EA2138">
      <w:pPr>
        <w:pStyle w:val="20"/>
        <w:numPr>
          <w:ilvl w:val="0"/>
          <w:numId w:val="48"/>
        </w:numPr>
        <w:bidi w:val="0"/>
        <w:spacing w:line="240" w:lineRule="auto"/>
      </w:pPr>
      <w:r>
        <w:t>Sale of entire holding in BCP:</w:t>
      </w:r>
    </w:p>
    <w:p w14:paraId="1D9D1799" w14:textId="77777777" w:rsidR="00AB6A49" w:rsidRDefault="00AB6A49" w:rsidP="00E00F3C">
      <w:pPr>
        <w:pStyle w:val="20"/>
        <w:bidi w:val="0"/>
        <w:spacing w:line="240" w:lineRule="auto"/>
      </w:pPr>
    </w:p>
    <w:p w14:paraId="2E9F11A3" w14:textId="77777777" w:rsidR="00AB6A49" w:rsidRDefault="00AB6A49" w:rsidP="00E00F3C">
      <w:pPr>
        <w:pStyle w:val="20"/>
        <w:bidi w:val="0"/>
        <w:spacing w:line="240" w:lineRule="auto"/>
        <w:ind w:firstLine="0"/>
        <w:rPr>
          <w:rFonts w:cs="Times New Roman"/>
        </w:rPr>
      </w:pPr>
      <w:r w:rsidRPr="00C52712">
        <w:t>On 23 May 2017, the Company entered into an agreement with a third party for the sale of all the shares held by the Group in the issued and outstanding share capital of BCP, representing a holding of 27.83% as of that date</w:t>
      </w:r>
      <w:r w:rsidR="00EA230F">
        <w:t>.</w:t>
      </w:r>
    </w:p>
    <w:p w14:paraId="277477E1" w14:textId="77777777" w:rsidR="00AB6A49" w:rsidRDefault="00AB6A49" w:rsidP="00E00F3C">
      <w:pPr>
        <w:pStyle w:val="20"/>
        <w:bidi w:val="0"/>
        <w:spacing w:line="240" w:lineRule="auto"/>
        <w:ind w:firstLine="0"/>
        <w:rPr>
          <w:rFonts w:cs="Times New Roman"/>
        </w:rPr>
      </w:pPr>
    </w:p>
    <w:p w14:paraId="3A27A82A" w14:textId="77777777" w:rsidR="00C245A8" w:rsidRDefault="00C245A8" w:rsidP="00C245A8">
      <w:pPr>
        <w:pStyle w:val="20"/>
        <w:bidi w:val="0"/>
        <w:spacing w:line="240" w:lineRule="auto"/>
        <w:ind w:firstLine="0"/>
        <w:rPr>
          <w:rFonts w:cs="Times New Roman"/>
        </w:rPr>
      </w:pPr>
      <w:r>
        <w:rPr>
          <w:rFonts w:cs="Times New Roman"/>
        </w:rPr>
        <w:t>On 14 June 2017, the Company completed the above</w:t>
      </w:r>
      <w:r w:rsidR="00A93D16">
        <w:rPr>
          <w:rFonts w:cs="Times New Roman"/>
        </w:rPr>
        <w:t xml:space="preserve"> transaction</w:t>
      </w:r>
      <w:r>
        <w:rPr>
          <w:rFonts w:cs="Times New Roman"/>
        </w:rPr>
        <w:t xml:space="preserve"> for a total </w:t>
      </w:r>
      <w:r w:rsidR="00093006">
        <w:rPr>
          <w:rFonts w:cs="Times New Roman"/>
        </w:rPr>
        <w:t xml:space="preserve">gross </w:t>
      </w:r>
      <w:r>
        <w:rPr>
          <w:rFonts w:cs="Times New Roman"/>
        </w:rPr>
        <w:t xml:space="preserve">consideration of approximately NIS695 million (approximately €174.8 million). Until the date of disposal and following the deconsolidation of BCP </w:t>
      </w:r>
      <w:r w:rsidR="0035342F">
        <w:rPr>
          <w:rFonts w:cs="Times New Roman"/>
        </w:rPr>
        <w:t>on</w:t>
      </w:r>
      <w:r>
        <w:rPr>
          <w:rFonts w:cs="Times New Roman"/>
        </w:rPr>
        <w:t xml:space="preserve"> 30 September 2016, the Company has accounted for its investment in BCP using the equity method of accounting. </w:t>
      </w:r>
      <w:r w:rsidR="00024CFC">
        <w:rPr>
          <w:rFonts w:cs="Times New Roman"/>
        </w:rPr>
        <w:t xml:space="preserve">Since the investment in BCP was significant based on its size and the fact that it was presented as an operating segment prior to its disposal, the Group concluded that the investment is BCP should be considered as a discontinued operation. </w:t>
      </w:r>
    </w:p>
    <w:p w14:paraId="1E6B1A4B" w14:textId="77777777" w:rsidR="00C245A8" w:rsidRDefault="00C245A8" w:rsidP="00C245A8">
      <w:pPr>
        <w:pStyle w:val="20"/>
        <w:bidi w:val="0"/>
        <w:spacing w:line="240" w:lineRule="auto"/>
        <w:ind w:firstLine="0"/>
        <w:rPr>
          <w:rFonts w:cs="Times New Roman"/>
        </w:rPr>
      </w:pPr>
    </w:p>
    <w:p w14:paraId="0DDC6A38" w14:textId="77777777" w:rsidR="00C245A8" w:rsidRDefault="00C245A8" w:rsidP="00C245A8">
      <w:pPr>
        <w:pStyle w:val="20"/>
        <w:bidi w:val="0"/>
        <w:spacing w:line="240" w:lineRule="auto"/>
        <w:ind w:firstLine="0"/>
      </w:pPr>
      <w:r>
        <w:t xml:space="preserve">The net profit from discontinued operations of €4.9 million </w:t>
      </w:r>
      <w:r w:rsidR="00212EE9">
        <w:t xml:space="preserve">for the year ended 31 December 2017 </w:t>
      </w:r>
      <w:r>
        <w:t xml:space="preserve">was comprised by </w:t>
      </w:r>
      <w:r w:rsidR="00C10256">
        <w:t xml:space="preserve">the </w:t>
      </w:r>
      <w:r>
        <w:t xml:space="preserve">profit from </w:t>
      </w:r>
      <w:r w:rsidR="001C5ADD">
        <w:t xml:space="preserve">the operations of </w:t>
      </w:r>
      <w:r>
        <w:t>BCP until the disposal date amounting to €16.7 million less loss from the sale amounting to €11.8 million, all which is included within “Profit from discontinued operations, net” in the consolidated income statement. See Note 4c.</w:t>
      </w:r>
    </w:p>
    <w:p w14:paraId="5BE397F2" w14:textId="77777777" w:rsidR="00AB6A49" w:rsidRDefault="00AB6A49" w:rsidP="00E00F3C">
      <w:pPr>
        <w:pStyle w:val="20"/>
        <w:bidi w:val="0"/>
        <w:spacing w:line="240" w:lineRule="auto"/>
        <w:ind w:firstLine="0"/>
        <w:rPr>
          <w:rFonts w:cs="Times New Roman"/>
        </w:rPr>
      </w:pPr>
    </w:p>
    <w:p w14:paraId="45490232" w14:textId="77777777" w:rsidR="00AB6A49" w:rsidRDefault="00AB6A49" w:rsidP="00E00F3C">
      <w:pPr>
        <w:pStyle w:val="20"/>
        <w:bidi w:val="0"/>
        <w:spacing w:line="240" w:lineRule="auto"/>
        <w:ind w:firstLine="0"/>
      </w:pPr>
      <w:r>
        <w:t xml:space="preserve">The movement in the investment in BCP from </w:t>
      </w:r>
      <w:r w:rsidR="00734F41">
        <w:t>the date of classification as an</w:t>
      </w:r>
      <w:r>
        <w:t xml:space="preserve"> investment in associate company up until the date of sale is as follows:</w:t>
      </w:r>
    </w:p>
    <w:p w14:paraId="1CE6057E" w14:textId="77777777" w:rsidR="00AB6A49" w:rsidRDefault="00AB6A49" w:rsidP="00AB6A49">
      <w:pPr>
        <w:pStyle w:val="20"/>
        <w:bidi w:val="0"/>
        <w:ind w:firstLine="0"/>
      </w:pPr>
    </w:p>
    <w:tbl>
      <w:tblPr>
        <w:tblW w:w="7939" w:type="dxa"/>
        <w:tblInd w:w="1701" w:type="dxa"/>
        <w:tblLayout w:type="fixed"/>
        <w:tblCellMar>
          <w:left w:w="0" w:type="dxa"/>
          <w:right w:w="0" w:type="dxa"/>
        </w:tblCellMar>
        <w:tblLook w:val="0000" w:firstRow="0" w:lastRow="0" w:firstColumn="0" w:lastColumn="0" w:noHBand="0" w:noVBand="0"/>
      </w:tblPr>
      <w:tblGrid>
        <w:gridCol w:w="4253"/>
        <w:gridCol w:w="110"/>
        <w:gridCol w:w="1591"/>
        <w:gridCol w:w="20"/>
        <w:gridCol w:w="1965"/>
      </w:tblGrid>
      <w:tr w:rsidR="00AB6A49" w:rsidRPr="00276A09" w14:paraId="48E7408C" w14:textId="77777777" w:rsidTr="001A7983">
        <w:trPr>
          <w:trHeight w:val="372"/>
        </w:trPr>
        <w:tc>
          <w:tcPr>
            <w:tcW w:w="4253" w:type="dxa"/>
          </w:tcPr>
          <w:p w14:paraId="3F6D77A2" w14:textId="77777777" w:rsidR="00AB6A49" w:rsidRPr="00776092" w:rsidRDefault="00AB6A49" w:rsidP="00321AC8">
            <w:pPr>
              <w:tabs>
                <w:tab w:val="left" w:pos="227"/>
                <w:tab w:val="left" w:pos="397"/>
                <w:tab w:val="left" w:pos="567"/>
              </w:tabs>
              <w:spacing w:line="240" w:lineRule="exact"/>
              <w:ind w:left="227" w:hanging="227"/>
              <w:jc w:val="left"/>
              <w:rPr>
                <w:rFonts w:cs="Narkisim"/>
                <w:szCs w:val="24"/>
              </w:rPr>
            </w:pPr>
          </w:p>
        </w:tc>
        <w:tc>
          <w:tcPr>
            <w:tcW w:w="110" w:type="dxa"/>
          </w:tcPr>
          <w:p w14:paraId="659358EB" w14:textId="77777777" w:rsidR="00AB6A49" w:rsidRPr="00776092" w:rsidRDefault="00AB6A49" w:rsidP="00321AC8">
            <w:pPr>
              <w:spacing w:line="240" w:lineRule="exact"/>
              <w:ind w:left="57" w:right="57"/>
              <w:jc w:val="center"/>
              <w:rPr>
                <w:szCs w:val="24"/>
              </w:rPr>
            </w:pPr>
          </w:p>
        </w:tc>
        <w:tc>
          <w:tcPr>
            <w:tcW w:w="1591" w:type="dxa"/>
            <w:tcBorders>
              <w:bottom w:val="single" w:sz="6" w:space="0" w:color="auto"/>
            </w:tcBorders>
            <w:shd w:val="clear" w:color="auto" w:fill="auto"/>
            <w:vAlign w:val="bottom"/>
          </w:tcPr>
          <w:p w14:paraId="60C70BC2" w14:textId="77777777" w:rsidR="00AB6A49" w:rsidRPr="00C87F56" w:rsidRDefault="00AB6A49" w:rsidP="00321AC8">
            <w:pPr>
              <w:spacing w:line="240" w:lineRule="exact"/>
              <w:ind w:left="57" w:right="57"/>
              <w:jc w:val="center"/>
              <w:rPr>
                <w:b/>
                <w:bCs/>
              </w:rPr>
            </w:pPr>
            <w:r w:rsidRPr="00E9229B">
              <w:rPr>
                <w:b/>
                <w:bCs/>
              </w:rPr>
              <w:t xml:space="preserve"> </w:t>
            </w:r>
            <w:r w:rsidRPr="00C87F56">
              <w:rPr>
                <w:b/>
                <w:bCs/>
              </w:rPr>
              <w:t xml:space="preserve">Period from </w:t>
            </w:r>
            <w:r>
              <w:rPr>
                <w:b/>
                <w:bCs/>
              </w:rPr>
              <w:t>1 January 2017</w:t>
            </w:r>
            <w:r w:rsidRPr="00C87F56">
              <w:rPr>
                <w:b/>
                <w:bCs/>
              </w:rPr>
              <w:t xml:space="preserve"> to </w:t>
            </w:r>
            <w:r>
              <w:rPr>
                <w:b/>
                <w:bCs/>
              </w:rPr>
              <w:t>14 June</w:t>
            </w:r>
            <w:r w:rsidRPr="00817980">
              <w:rPr>
                <w:b/>
                <w:bCs/>
              </w:rPr>
              <w:t xml:space="preserve"> 2017</w:t>
            </w:r>
          </w:p>
        </w:tc>
        <w:tc>
          <w:tcPr>
            <w:tcW w:w="20" w:type="dxa"/>
          </w:tcPr>
          <w:p w14:paraId="4F1AE9E4" w14:textId="77777777" w:rsidR="00AB6A49" w:rsidRPr="00776092" w:rsidRDefault="00AB6A49" w:rsidP="00321AC8">
            <w:pPr>
              <w:spacing w:line="240" w:lineRule="exact"/>
              <w:ind w:left="-567" w:right="57"/>
              <w:jc w:val="center"/>
              <w:rPr>
                <w:b/>
                <w:bCs/>
                <w:szCs w:val="24"/>
              </w:rPr>
            </w:pPr>
          </w:p>
        </w:tc>
        <w:tc>
          <w:tcPr>
            <w:tcW w:w="1965" w:type="dxa"/>
            <w:vAlign w:val="bottom"/>
          </w:tcPr>
          <w:p w14:paraId="568BB68E" w14:textId="77777777" w:rsidR="00AB6A49" w:rsidRPr="00776092" w:rsidRDefault="00AB6A49" w:rsidP="00321AC8">
            <w:pPr>
              <w:spacing w:line="240" w:lineRule="exact"/>
              <w:ind w:left="57" w:right="57"/>
              <w:jc w:val="center"/>
              <w:rPr>
                <w:b/>
                <w:bCs/>
                <w:szCs w:val="24"/>
              </w:rPr>
            </w:pPr>
            <w:r w:rsidRPr="00C87F56">
              <w:rPr>
                <w:b/>
                <w:bCs/>
              </w:rPr>
              <w:t xml:space="preserve">Period from </w:t>
            </w:r>
            <w:r>
              <w:rPr>
                <w:b/>
                <w:bCs/>
              </w:rPr>
              <w:t>30</w:t>
            </w:r>
            <w:r w:rsidRPr="00C87F56">
              <w:rPr>
                <w:b/>
                <w:bCs/>
              </w:rPr>
              <w:t xml:space="preserve"> September 2016 to 31 December 2016</w:t>
            </w:r>
          </w:p>
        </w:tc>
      </w:tr>
      <w:tr w:rsidR="00AB6A49" w:rsidRPr="00276A09" w14:paraId="6F309038" w14:textId="77777777" w:rsidTr="001A7983">
        <w:trPr>
          <w:trHeight w:val="152"/>
        </w:trPr>
        <w:tc>
          <w:tcPr>
            <w:tcW w:w="4253" w:type="dxa"/>
          </w:tcPr>
          <w:p w14:paraId="6AA42854" w14:textId="77777777" w:rsidR="00AB6A49" w:rsidRPr="00776092" w:rsidRDefault="00AB6A49" w:rsidP="00321AC8">
            <w:pPr>
              <w:tabs>
                <w:tab w:val="left" w:pos="227"/>
                <w:tab w:val="left" w:pos="397"/>
                <w:tab w:val="left" w:pos="567"/>
              </w:tabs>
              <w:spacing w:line="240" w:lineRule="exact"/>
              <w:jc w:val="left"/>
              <w:rPr>
                <w:rFonts w:cs="Narkisim"/>
                <w:szCs w:val="24"/>
              </w:rPr>
            </w:pPr>
          </w:p>
        </w:tc>
        <w:tc>
          <w:tcPr>
            <w:tcW w:w="110" w:type="dxa"/>
          </w:tcPr>
          <w:p w14:paraId="36AC06D1" w14:textId="77777777" w:rsidR="00AB6A49" w:rsidRPr="00776092" w:rsidRDefault="00AB6A49" w:rsidP="00321AC8">
            <w:pPr>
              <w:spacing w:line="240" w:lineRule="exact"/>
              <w:ind w:left="57" w:right="57"/>
              <w:jc w:val="center"/>
              <w:rPr>
                <w:szCs w:val="24"/>
              </w:rPr>
            </w:pPr>
          </w:p>
        </w:tc>
        <w:tc>
          <w:tcPr>
            <w:tcW w:w="3576" w:type="dxa"/>
            <w:gridSpan w:val="3"/>
            <w:tcBorders>
              <w:top w:val="single" w:sz="6" w:space="0" w:color="auto"/>
              <w:bottom w:val="single" w:sz="4" w:space="0" w:color="auto"/>
            </w:tcBorders>
            <w:vAlign w:val="center"/>
          </w:tcPr>
          <w:p w14:paraId="008E53C6" w14:textId="77777777" w:rsidR="00AB6A49" w:rsidRPr="00776092" w:rsidRDefault="00AB6A49" w:rsidP="00321AC8">
            <w:pPr>
              <w:tabs>
                <w:tab w:val="decimal" w:pos="1077"/>
              </w:tabs>
              <w:spacing w:line="240" w:lineRule="exact"/>
              <w:ind w:left="57" w:right="57"/>
              <w:jc w:val="center"/>
              <w:rPr>
                <w:szCs w:val="24"/>
              </w:rPr>
            </w:pPr>
            <w:r w:rsidRPr="00C87F56">
              <w:rPr>
                <w:b/>
              </w:rPr>
              <w:t>Euro in thousand</w:t>
            </w:r>
          </w:p>
        </w:tc>
      </w:tr>
      <w:tr w:rsidR="00AB6A49" w:rsidRPr="00276A09" w14:paraId="27CD62D5" w14:textId="77777777" w:rsidTr="001A7983">
        <w:trPr>
          <w:trHeight w:val="74"/>
        </w:trPr>
        <w:tc>
          <w:tcPr>
            <w:tcW w:w="4253" w:type="dxa"/>
          </w:tcPr>
          <w:p w14:paraId="3519A483" w14:textId="77777777" w:rsidR="00AB6A49" w:rsidRPr="00776092" w:rsidRDefault="00AB6A49" w:rsidP="00321AC8">
            <w:pPr>
              <w:tabs>
                <w:tab w:val="left" w:pos="900"/>
                <w:tab w:val="left" w:pos="1415"/>
              </w:tabs>
              <w:spacing w:line="240" w:lineRule="exact"/>
              <w:ind w:left="60" w:hanging="10"/>
              <w:jc w:val="left"/>
              <w:rPr>
                <w:rFonts w:cs="Narkisim"/>
                <w:szCs w:val="24"/>
              </w:rPr>
            </w:pPr>
            <w:r w:rsidRPr="000973D8">
              <w:rPr>
                <w:szCs w:val="24"/>
              </w:rPr>
              <w:t xml:space="preserve">Balance at </w:t>
            </w:r>
            <w:r>
              <w:rPr>
                <w:szCs w:val="24"/>
              </w:rPr>
              <w:t>the beginning of the period/initial recognition</w:t>
            </w:r>
          </w:p>
        </w:tc>
        <w:tc>
          <w:tcPr>
            <w:tcW w:w="110" w:type="dxa"/>
          </w:tcPr>
          <w:p w14:paraId="33C917D2" w14:textId="77777777" w:rsidR="00AB6A49" w:rsidRPr="00776092" w:rsidRDefault="00AB6A49" w:rsidP="00321AC8">
            <w:pPr>
              <w:spacing w:line="240" w:lineRule="exact"/>
              <w:ind w:left="57" w:right="57"/>
              <w:jc w:val="center"/>
              <w:rPr>
                <w:szCs w:val="24"/>
              </w:rPr>
            </w:pPr>
          </w:p>
        </w:tc>
        <w:tc>
          <w:tcPr>
            <w:tcW w:w="1591" w:type="dxa"/>
            <w:tcBorders>
              <w:top w:val="single" w:sz="4" w:space="0" w:color="auto"/>
            </w:tcBorders>
            <w:vAlign w:val="bottom"/>
          </w:tcPr>
          <w:p w14:paraId="44A3B226" w14:textId="77777777" w:rsidR="00AB6A49" w:rsidRPr="00BB22F0" w:rsidRDefault="00AB6A49" w:rsidP="00321AC8">
            <w:pPr>
              <w:tabs>
                <w:tab w:val="decimal" w:pos="1077"/>
              </w:tabs>
              <w:spacing w:line="240" w:lineRule="exact"/>
              <w:ind w:left="57" w:right="57"/>
              <w:jc w:val="center"/>
            </w:pPr>
            <w:r>
              <w:t>160,306</w:t>
            </w:r>
          </w:p>
        </w:tc>
        <w:tc>
          <w:tcPr>
            <w:tcW w:w="20" w:type="dxa"/>
          </w:tcPr>
          <w:p w14:paraId="56F633FF" w14:textId="77777777" w:rsidR="00AB6A49" w:rsidRPr="00776092" w:rsidRDefault="00AB6A49" w:rsidP="00321AC8">
            <w:pPr>
              <w:tabs>
                <w:tab w:val="decimal" w:pos="1077"/>
              </w:tabs>
              <w:spacing w:line="240" w:lineRule="exact"/>
              <w:ind w:left="-567" w:right="57"/>
              <w:rPr>
                <w:szCs w:val="24"/>
              </w:rPr>
            </w:pPr>
          </w:p>
        </w:tc>
        <w:tc>
          <w:tcPr>
            <w:tcW w:w="1965" w:type="dxa"/>
            <w:vAlign w:val="bottom"/>
          </w:tcPr>
          <w:p w14:paraId="3E358F75" w14:textId="77777777" w:rsidR="00AB6A49" w:rsidRPr="00776092" w:rsidRDefault="00AB6A49" w:rsidP="00321AC8">
            <w:pPr>
              <w:tabs>
                <w:tab w:val="decimal" w:pos="1511"/>
              </w:tabs>
              <w:spacing w:line="240" w:lineRule="exact"/>
              <w:ind w:left="57" w:right="57"/>
              <w:rPr>
                <w:szCs w:val="24"/>
              </w:rPr>
            </w:pPr>
            <w:r>
              <w:t>151,348</w:t>
            </w:r>
          </w:p>
        </w:tc>
      </w:tr>
      <w:tr w:rsidR="00AB6A49" w:rsidRPr="00276A09" w14:paraId="6586F9CA" w14:textId="77777777" w:rsidTr="001A7983">
        <w:trPr>
          <w:trHeight w:val="74"/>
        </w:trPr>
        <w:tc>
          <w:tcPr>
            <w:tcW w:w="4253" w:type="dxa"/>
          </w:tcPr>
          <w:p w14:paraId="0D554B5E" w14:textId="77777777" w:rsidR="00AB6A49" w:rsidRPr="000973D8" w:rsidRDefault="00AB6A49" w:rsidP="00321AC8">
            <w:pPr>
              <w:tabs>
                <w:tab w:val="left" w:pos="900"/>
                <w:tab w:val="left" w:pos="1415"/>
              </w:tabs>
              <w:spacing w:line="240" w:lineRule="exact"/>
              <w:ind w:left="60" w:hanging="10"/>
              <w:jc w:val="left"/>
              <w:rPr>
                <w:szCs w:val="24"/>
              </w:rPr>
            </w:pPr>
            <w:r>
              <w:rPr>
                <w:szCs w:val="24"/>
              </w:rPr>
              <w:t>Additions (1)</w:t>
            </w:r>
          </w:p>
        </w:tc>
        <w:tc>
          <w:tcPr>
            <w:tcW w:w="110" w:type="dxa"/>
          </w:tcPr>
          <w:p w14:paraId="1C38FB4A" w14:textId="77777777" w:rsidR="00AB6A49" w:rsidRPr="00776092" w:rsidRDefault="00AB6A49" w:rsidP="00321AC8">
            <w:pPr>
              <w:spacing w:line="240" w:lineRule="exact"/>
              <w:ind w:left="57" w:right="57"/>
              <w:jc w:val="center"/>
              <w:rPr>
                <w:szCs w:val="24"/>
              </w:rPr>
            </w:pPr>
          </w:p>
        </w:tc>
        <w:tc>
          <w:tcPr>
            <w:tcW w:w="1591" w:type="dxa"/>
            <w:vAlign w:val="bottom"/>
          </w:tcPr>
          <w:p w14:paraId="510D0AD1" w14:textId="77777777" w:rsidR="00AB6A49" w:rsidRDefault="00AB6A49" w:rsidP="00321AC8">
            <w:pPr>
              <w:tabs>
                <w:tab w:val="decimal" w:pos="1077"/>
              </w:tabs>
              <w:spacing w:line="240" w:lineRule="exact"/>
              <w:ind w:left="57" w:right="57"/>
              <w:jc w:val="center"/>
            </w:pPr>
            <w:r>
              <w:t>8,322</w:t>
            </w:r>
          </w:p>
        </w:tc>
        <w:tc>
          <w:tcPr>
            <w:tcW w:w="20" w:type="dxa"/>
          </w:tcPr>
          <w:p w14:paraId="7C64D1F5" w14:textId="77777777" w:rsidR="00AB6A49" w:rsidRPr="00776092" w:rsidRDefault="00AB6A49" w:rsidP="00321AC8">
            <w:pPr>
              <w:tabs>
                <w:tab w:val="decimal" w:pos="1077"/>
              </w:tabs>
              <w:spacing w:line="240" w:lineRule="exact"/>
              <w:ind w:left="-567" w:right="57"/>
              <w:rPr>
                <w:szCs w:val="24"/>
              </w:rPr>
            </w:pPr>
          </w:p>
        </w:tc>
        <w:tc>
          <w:tcPr>
            <w:tcW w:w="1965" w:type="dxa"/>
            <w:vAlign w:val="bottom"/>
          </w:tcPr>
          <w:p w14:paraId="42D7A2A2" w14:textId="77777777" w:rsidR="00AB6A49" w:rsidRPr="00776092" w:rsidRDefault="00AB6A49" w:rsidP="00321AC8">
            <w:pPr>
              <w:tabs>
                <w:tab w:val="decimal" w:pos="1511"/>
              </w:tabs>
              <w:spacing w:line="240" w:lineRule="exact"/>
              <w:ind w:left="57" w:right="57"/>
              <w:rPr>
                <w:szCs w:val="24"/>
              </w:rPr>
            </w:pPr>
            <w:r w:rsidRPr="00BB22F0">
              <w:t>2,060</w:t>
            </w:r>
          </w:p>
        </w:tc>
      </w:tr>
      <w:tr w:rsidR="00AB6A49" w:rsidRPr="00276A09" w14:paraId="46AD51AD" w14:textId="77777777" w:rsidTr="001A7983">
        <w:trPr>
          <w:trHeight w:val="74"/>
        </w:trPr>
        <w:tc>
          <w:tcPr>
            <w:tcW w:w="4253" w:type="dxa"/>
          </w:tcPr>
          <w:p w14:paraId="0629AB87" w14:textId="77777777" w:rsidR="00AB6A49" w:rsidRPr="00776092" w:rsidRDefault="00AB6A49" w:rsidP="00321AC8">
            <w:pPr>
              <w:tabs>
                <w:tab w:val="left" w:pos="900"/>
                <w:tab w:val="left" w:pos="1415"/>
              </w:tabs>
              <w:spacing w:line="240" w:lineRule="exact"/>
              <w:ind w:left="60" w:hanging="10"/>
              <w:jc w:val="left"/>
              <w:rPr>
                <w:rFonts w:cs="Narkisim"/>
                <w:szCs w:val="24"/>
              </w:rPr>
            </w:pPr>
            <w:r w:rsidRPr="000973D8">
              <w:rPr>
                <w:szCs w:val="24"/>
              </w:rPr>
              <w:t xml:space="preserve">Share </w:t>
            </w:r>
            <w:r>
              <w:rPr>
                <w:szCs w:val="24"/>
              </w:rPr>
              <w:t>of</w:t>
            </w:r>
            <w:r w:rsidRPr="000973D8">
              <w:rPr>
                <w:szCs w:val="24"/>
              </w:rPr>
              <w:t xml:space="preserve"> </w:t>
            </w:r>
            <w:r>
              <w:rPr>
                <w:szCs w:val="24"/>
              </w:rPr>
              <w:t>profit</w:t>
            </w:r>
            <w:r w:rsidRPr="000973D8">
              <w:rPr>
                <w:szCs w:val="24"/>
              </w:rPr>
              <w:t xml:space="preserve"> for the </w:t>
            </w:r>
            <w:r>
              <w:rPr>
                <w:szCs w:val="24"/>
              </w:rPr>
              <w:t>period (2)</w:t>
            </w:r>
            <w:r w:rsidR="00EA230F">
              <w:rPr>
                <w:szCs w:val="24"/>
              </w:rPr>
              <w:t xml:space="preserve"> </w:t>
            </w:r>
          </w:p>
        </w:tc>
        <w:tc>
          <w:tcPr>
            <w:tcW w:w="110" w:type="dxa"/>
          </w:tcPr>
          <w:p w14:paraId="07A6182A" w14:textId="77777777" w:rsidR="00AB6A49" w:rsidRPr="00776092" w:rsidRDefault="00AB6A49" w:rsidP="00321AC8">
            <w:pPr>
              <w:spacing w:line="240" w:lineRule="exact"/>
              <w:ind w:left="57" w:right="57"/>
              <w:jc w:val="center"/>
              <w:rPr>
                <w:szCs w:val="24"/>
              </w:rPr>
            </w:pPr>
          </w:p>
        </w:tc>
        <w:tc>
          <w:tcPr>
            <w:tcW w:w="1591" w:type="dxa"/>
            <w:vAlign w:val="bottom"/>
          </w:tcPr>
          <w:p w14:paraId="09F9A6A1" w14:textId="77777777" w:rsidR="00AB6A49" w:rsidRPr="00BB22F0" w:rsidRDefault="00AB6A49" w:rsidP="00321AC8">
            <w:pPr>
              <w:tabs>
                <w:tab w:val="decimal" w:pos="1077"/>
              </w:tabs>
              <w:spacing w:line="240" w:lineRule="exact"/>
              <w:ind w:left="57" w:right="57"/>
              <w:jc w:val="center"/>
            </w:pPr>
            <w:r>
              <w:t>16,674</w:t>
            </w:r>
          </w:p>
        </w:tc>
        <w:tc>
          <w:tcPr>
            <w:tcW w:w="20" w:type="dxa"/>
          </w:tcPr>
          <w:p w14:paraId="497A17C6" w14:textId="77777777" w:rsidR="00AB6A49" w:rsidRPr="00776092" w:rsidRDefault="00AB6A49" w:rsidP="00321AC8">
            <w:pPr>
              <w:tabs>
                <w:tab w:val="decimal" w:pos="1077"/>
              </w:tabs>
              <w:spacing w:line="240" w:lineRule="exact"/>
              <w:ind w:left="-567" w:right="57"/>
              <w:rPr>
                <w:szCs w:val="24"/>
              </w:rPr>
            </w:pPr>
          </w:p>
        </w:tc>
        <w:tc>
          <w:tcPr>
            <w:tcW w:w="1965" w:type="dxa"/>
            <w:vAlign w:val="bottom"/>
          </w:tcPr>
          <w:p w14:paraId="6BEEE3FD" w14:textId="77777777" w:rsidR="00AB6A49" w:rsidRPr="00776092" w:rsidRDefault="00AB6A49" w:rsidP="00321AC8">
            <w:pPr>
              <w:tabs>
                <w:tab w:val="decimal" w:pos="1511"/>
              </w:tabs>
              <w:spacing w:line="240" w:lineRule="exact"/>
              <w:ind w:left="57" w:right="57"/>
              <w:rPr>
                <w:szCs w:val="24"/>
              </w:rPr>
            </w:pPr>
            <w:r w:rsidRPr="00846F7D">
              <w:t>6,898</w:t>
            </w:r>
          </w:p>
        </w:tc>
      </w:tr>
      <w:tr w:rsidR="00AB6A49" w:rsidRPr="00276A09" w14:paraId="7DDEB399" w14:textId="77777777" w:rsidTr="001A7983">
        <w:trPr>
          <w:trHeight w:val="74"/>
        </w:trPr>
        <w:tc>
          <w:tcPr>
            <w:tcW w:w="4253" w:type="dxa"/>
          </w:tcPr>
          <w:p w14:paraId="022341ED" w14:textId="77777777" w:rsidR="00AB6A49" w:rsidRPr="000973D8" w:rsidRDefault="00AB6A49" w:rsidP="00321AC8">
            <w:pPr>
              <w:tabs>
                <w:tab w:val="left" w:pos="900"/>
                <w:tab w:val="left" w:pos="1415"/>
              </w:tabs>
              <w:spacing w:line="240" w:lineRule="exact"/>
              <w:ind w:left="60" w:hanging="10"/>
              <w:jc w:val="left"/>
              <w:rPr>
                <w:szCs w:val="24"/>
              </w:rPr>
            </w:pPr>
            <w:r>
              <w:rPr>
                <w:szCs w:val="24"/>
              </w:rPr>
              <w:t>Sale of remaining holding in BCP (</w:t>
            </w:r>
            <w:r w:rsidR="00B51988">
              <w:rPr>
                <w:szCs w:val="24"/>
              </w:rPr>
              <w:t>3</w:t>
            </w:r>
            <w:r>
              <w:rPr>
                <w:szCs w:val="24"/>
              </w:rPr>
              <w:t>)</w:t>
            </w:r>
          </w:p>
        </w:tc>
        <w:tc>
          <w:tcPr>
            <w:tcW w:w="110" w:type="dxa"/>
          </w:tcPr>
          <w:p w14:paraId="1DA4E00A" w14:textId="77777777" w:rsidR="00AB6A49" w:rsidRPr="00776092" w:rsidRDefault="00AB6A49" w:rsidP="00321AC8">
            <w:pPr>
              <w:spacing w:line="240" w:lineRule="exact"/>
              <w:ind w:left="57" w:right="57"/>
              <w:jc w:val="center"/>
              <w:rPr>
                <w:szCs w:val="24"/>
              </w:rPr>
            </w:pPr>
          </w:p>
        </w:tc>
        <w:tc>
          <w:tcPr>
            <w:tcW w:w="1591" w:type="dxa"/>
            <w:vAlign w:val="bottom"/>
          </w:tcPr>
          <w:p w14:paraId="5933A94A" w14:textId="77777777" w:rsidR="00AB6A49" w:rsidRDefault="00AB6A49" w:rsidP="00321AC8">
            <w:pPr>
              <w:tabs>
                <w:tab w:val="decimal" w:pos="1077"/>
              </w:tabs>
              <w:spacing w:line="240" w:lineRule="exact"/>
              <w:ind w:left="57" w:right="57"/>
              <w:jc w:val="center"/>
            </w:pPr>
            <w:r>
              <w:t>(185,302)</w:t>
            </w:r>
          </w:p>
        </w:tc>
        <w:tc>
          <w:tcPr>
            <w:tcW w:w="20" w:type="dxa"/>
          </w:tcPr>
          <w:p w14:paraId="2DF25B91" w14:textId="77777777" w:rsidR="00AB6A49" w:rsidRPr="00776092" w:rsidRDefault="00AB6A49" w:rsidP="00321AC8">
            <w:pPr>
              <w:tabs>
                <w:tab w:val="decimal" w:pos="1077"/>
              </w:tabs>
              <w:spacing w:line="240" w:lineRule="exact"/>
              <w:ind w:left="-567" w:right="57"/>
              <w:rPr>
                <w:szCs w:val="24"/>
              </w:rPr>
            </w:pPr>
          </w:p>
        </w:tc>
        <w:tc>
          <w:tcPr>
            <w:tcW w:w="1965" w:type="dxa"/>
            <w:tcBorders>
              <w:bottom w:val="single" w:sz="4" w:space="0" w:color="auto"/>
            </w:tcBorders>
            <w:vAlign w:val="bottom"/>
          </w:tcPr>
          <w:p w14:paraId="45AFA1CB" w14:textId="77777777" w:rsidR="00AB6A49" w:rsidRPr="00776092" w:rsidRDefault="00AB6A49" w:rsidP="00321AC8">
            <w:pPr>
              <w:tabs>
                <w:tab w:val="decimal" w:pos="1511"/>
              </w:tabs>
              <w:spacing w:line="240" w:lineRule="exact"/>
              <w:ind w:left="57" w:right="57"/>
              <w:rPr>
                <w:szCs w:val="24"/>
              </w:rPr>
            </w:pPr>
            <w:r>
              <w:rPr>
                <w:szCs w:val="24"/>
              </w:rPr>
              <w:t>-</w:t>
            </w:r>
          </w:p>
        </w:tc>
      </w:tr>
      <w:tr w:rsidR="00AB6A49" w:rsidRPr="000973D8" w14:paraId="79A778BD" w14:textId="77777777" w:rsidTr="001A7983">
        <w:trPr>
          <w:trHeight w:val="74"/>
        </w:trPr>
        <w:tc>
          <w:tcPr>
            <w:tcW w:w="4253" w:type="dxa"/>
          </w:tcPr>
          <w:p w14:paraId="639CE007" w14:textId="77777777" w:rsidR="00AB6A49" w:rsidRPr="000973D8" w:rsidRDefault="00AB6A49" w:rsidP="00321AC8">
            <w:pPr>
              <w:tabs>
                <w:tab w:val="left" w:pos="900"/>
                <w:tab w:val="left" w:pos="1415"/>
              </w:tabs>
              <w:spacing w:line="240" w:lineRule="exact"/>
              <w:ind w:left="60" w:hanging="10"/>
              <w:rPr>
                <w:szCs w:val="24"/>
              </w:rPr>
            </w:pPr>
            <w:r w:rsidRPr="000973D8">
              <w:rPr>
                <w:szCs w:val="24"/>
              </w:rPr>
              <w:t xml:space="preserve">Balance at the end of the </w:t>
            </w:r>
            <w:r>
              <w:rPr>
                <w:szCs w:val="24"/>
              </w:rPr>
              <w:t>period</w:t>
            </w:r>
          </w:p>
        </w:tc>
        <w:tc>
          <w:tcPr>
            <w:tcW w:w="110" w:type="dxa"/>
          </w:tcPr>
          <w:p w14:paraId="144B58AB" w14:textId="77777777" w:rsidR="00AB6A49" w:rsidRPr="000973D8" w:rsidRDefault="00AB6A49" w:rsidP="00321AC8">
            <w:pPr>
              <w:spacing w:line="240" w:lineRule="exact"/>
              <w:ind w:left="57" w:right="57"/>
              <w:jc w:val="center"/>
              <w:rPr>
                <w:szCs w:val="24"/>
              </w:rPr>
            </w:pPr>
          </w:p>
        </w:tc>
        <w:tc>
          <w:tcPr>
            <w:tcW w:w="1591" w:type="dxa"/>
            <w:tcBorders>
              <w:top w:val="single" w:sz="4" w:space="0" w:color="auto"/>
              <w:bottom w:val="double" w:sz="4" w:space="0" w:color="auto"/>
            </w:tcBorders>
            <w:vAlign w:val="bottom"/>
          </w:tcPr>
          <w:p w14:paraId="29954FB8" w14:textId="77777777" w:rsidR="00AB6A49" w:rsidRPr="00BB22F0" w:rsidRDefault="00AB6A49" w:rsidP="00321AC8">
            <w:pPr>
              <w:tabs>
                <w:tab w:val="decimal" w:pos="1077"/>
              </w:tabs>
              <w:spacing w:line="240" w:lineRule="exact"/>
              <w:ind w:left="57" w:right="57"/>
              <w:jc w:val="center"/>
            </w:pPr>
            <w:r>
              <w:t>-</w:t>
            </w:r>
          </w:p>
        </w:tc>
        <w:tc>
          <w:tcPr>
            <w:tcW w:w="20" w:type="dxa"/>
          </w:tcPr>
          <w:p w14:paraId="60201724" w14:textId="77777777" w:rsidR="00AB6A49" w:rsidRPr="00C36A2A" w:rsidRDefault="00AB6A49" w:rsidP="00321AC8">
            <w:pPr>
              <w:tabs>
                <w:tab w:val="decimal" w:pos="1077"/>
              </w:tabs>
              <w:spacing w:line="240" w:lineRule="exact"/>
              <w:ind w:left="-567" w:right="57"/>
              <w:rPr>
                <w:szCs w:val="24"/>
              </w:rPr>
            </w:pPr>
          </w:p>
        </w:tc>
        <w:tc>
          <w:tcPr>
            <w:tcW w:w="1965" w:type="dxa"/>
            <w:tcBorders>
              <w:top w:val="single" w:sz="4" w:space="0" w:color="auto"/>
              <w:bottom w:val="double" w:sz="4" w:space="0" w:color="auto"/>
            </w:tcBorders>
            <w:vAlign w:val="bottom"/>
          </w:tcPr>
          <w:p w14:paraId="4A249CFD" w14:textId="77777777" w:rsidR="00AB6A49" w:rsidRPr="00C36A2A" w:rsidRDefault="00AB6A49" w:rsidP="00321AC8">
            <w:pPr>
              <w:tabs>
                <w:tab w:val="decimal" w:pos="1511"/>
              </w:tabs>
              <w:spacing w:line="240" w:lineRule="exact"/>
              <w:ind w:left="258" w:right="57"/>
              <w:rPr>
                <w:szCs w:val="24"/>
              </w:rPr>
            </w:pPr>
            <w:r>
              <w:t>160,306</w:t>
            </w:r>
          </w:p>
        </w:tc>
      </w:tr>
    </w:tbl>
    <w:p w14:paraId="28CFDAE8" w14:textId="77777777" w:rsidR="00AB6A49" w:rsidRDefault="00AB6A49" w:rsidP="001A7983">
      <w:pPr>
        <w:pStyle w:val="20"/>
        <w:bidi w:val="0"/>
      </w:pPr>
    </w:p>
    <w:p w14:paraId="490DADA7" w14:textId="77777777" w:rsidR="00F80EC7" w:rsidRDefault="00AB6A49" w:rsidP="00154072">
      <w:pPr>
        <w:pStyle w:val="30"/>
        <w:numPr>
          <w:ilvl w:val="0"/>
          <w:numId w:val="68"/>
        </w:numPr>
        <w:bidi w:val="0"/>
      </w:pPr>
      <w:r w:rsidRPr="00C159D3">
        <w:t>On 16 February 2017</w:t>
      </w:r>
      <w:r>
        <w:t xml:space="preserve"> and on </w:t>
      </w:r>
      <w:r w:rsidRPr="00C159D3">
        <w:t xml:space="preserve">22 May 2017, </w:t>
      </w:r>
      <w:r w:rsidR="00E63335">
        <w:t xml:space="preserve">a direct subsidiary of the </w:t>
      </w:r>
      <w:r w:rsidRPr="00C159D3">
        <w:t>Company exercised the option</w:t>
      </w:r>
      <w:r>
        <w:t>s</w:t>
      </w:r>
      <w:r w:rsidRPr="00C159D3">
        <w:t xml:space="preserve"> provided in the loan agreements with subsidiaries of BCH, to acquire 29,556</w:t>
      </w:r>
      <w:r>
        <w:t xml:space="preserve"> and </w:t>
      </w:r>
      <w:r w:rsidRPr="00C159D3">
        <w:t>78,557 shares of BCP</w:t>
      </w:r>
      <w:r>
        <w:t>, respectively,</w:t>
      </w:r>
      <w:r w:rsidRPr="00C159D3">
        <w:t xml:space="preserve"> instead of receiving the principal amount</w:t>
      </w:r>
      <w:r w:rsidR="00EA230F">
        <w:t>s</w:t>
      </w:r>
      <w:r w:rsidRPr="00C159D3">
        <w:t xml:space="preserve"> and the accrued interest under the</w:t>
      </w:r>
      <w:r>
        <w:t>se</w:t>
      </w:r>
      <w:r w:rsidRPr="00C159D3">
        <w:t xml:space="preserve"> facilities.</w:t>
      </w:r>
      <w:r>
        <w:t xml:space="preserve"> </w:t>
      </w:r>
      <w:r w:rsidR="00E63335">
        <w:t xml:space="preserve">Following these acquisitions, the Group’s share in BCP amounted to 26.74% and </w:t>
      </w:r>
      <w:r w:rsidR="00E63335">
        <w:rPr>
          <w:rFonts w:cs="Times New Roman"/>
        </w:rPr>
        <w:t>27.8</w:t>
      </w:r>
      <w:r w:rsidR="00E63335" w:rsidRPr="00C159D3">
        <w:rPr>
          <w:rFonts w:cs="Times New Roman"/>
        </w:rPr>
        <w:t>3%</w:t>
      </w:r>
      <w:r w:rsidR="00E63335">
        <w:rPr>
          <w:rFonts w:cs="Times New Roman"/>
        </w:rPr>
        <w:t>, respectively.</w:t>
      </w:r>
      <w:r w:rsidR="00F80EC7" w:rsidRPr="00F80EC7">
        <w:t xml:space="preserve"> </w:t>
      </w:r>
      <w:r w:rsidR="00F80EC7">
        <w:t>See Notes 31a(3) and 31a(4).</w:t>
      </w:r>
    </w:p>
    <w:p w14:paraId="2CCBC26D" w14:textId="77777777" w:rsidR="00AB6A49" w:rsidRDefault="00AB6A49" w:rsidP="00AB6A49">
      <w:pPr>
        <w:pStyle w:val="30"/>
        <w:bidi w:val="0"/>
      </w:pPr>
    </w:p>
    <w:p w14:paraId="1FEE9283" w14:textId="77777777" w:rsidR="00EA230F" w:rsidRDefault="00AB6A49" w:rsidP="00154072">
      <w:pPr>
        <w:pStyle w:val="30"/>
        <w:numPr>
          <w:ilvl w:val="0"/>
          <w:numId w:val="68"/>
        </w:numPr>
        <w:bidi w:val="0"/>
      </w:pPr>
      <w:r>
        <w:t>Included within “</w:t>
      </w:r>
      <w:r w:rsidR="005B4E87">
        <w:t>p</w:t>
      </w:r>
      <w:r w:rsidRPr="00C159D3">
        <w:t>rofit from discontinued operations</w:t>
      </w:r>
      <w:r>
        <w:t>, net”</w:t>
      </w:r>
      <w:r w:rsidR="00EA230F">
        <w:t>. See Note 4c(1).</w:t>
      </w:r>
    </w:p>
    <w:p w14:paraId="1E7766EF" w14:textId="77777777" w:rsidR="00AB6A49" w:rsidRPr="00B95AB0" w:rsidRDefault="00AB6A49" w:rsidP="00AB6A49">
      <w:pPr>
        <w:pStyle w:val="30"/>
        <w:bidi w:val="0"/>
      </w:pPr>
    </w:p>
    <w:p w14:paraId="65B4B344" w14:textId="77777777" w:rsidR="00AB6A49" w:rsidRPr="001A7983" w:rsidRDefault="00AB6A49" w:rsidP="00C36D38">
      <w:pPr>
        <w:pStyle w:val="30"/>
        <w:bidi w:val="0"/>
      </w:pPr>
      <w:r w:rsidRPr="00B95AB0">
        <w:t>(</w:t>
      </w:r>
      <w:r w:rsidR="005B4E87">
        <w:t>3</w:t>
      </w:r>
      <w:r w:rsidRPr="00B95AB0">
        <w:t>)</w:t>
      </w:r>
      <w:r w:rsidRPr="00B95AB0">
        <w:tab/>
      </w:r>
      <w:r w:rsidR="00C36D38" w:rsidRPr="00B95AB0">
        <w:t>See Note 4c(1).</w:t>
      </w:r>
    </w:p>
    <w:p w14:paraId="604E2CBD" w14:textId="77777777" w:rsidR="00AB6A49" w:rsidRDefault="00AB6A49" w:rsidP="00AB6A49">
      <w:pPr>
        <w:pStyle w:val="20"/>
        <w:bidi w:val="0"/>
      </w:pPr>
    </w:p>
    <w:p w14:paraId="32174439" w14:textId="77777777" w:rsidR="00AB6A49" w:rsidRDefault="00AB6A49" w:rsidP="00AB6A49">
      <w:pPr>
        <w:pStyle w:val="20"/>
        <w:bidi w:val="0"/>
      </w:pPr>
      <w:r>
        <w:t>b.</w:t>
      </w:r>
      <w:r>
        <w:tab/>
        <w:t>Loss of control in BCP during 2016:</w:t>
      </w:r>
    </w:p>
    <w:p w14:paraId="41A11852" w14:textId="77777777" w:rsidR="00AB6A49" w:rsidRDefault="00AB6A49" w:rsidP="00AB6A49">
      <w:pPr>
        <w:autoSpaceDE w:val="0"/>
        <w:autoSpaceDN w:val="0"/>
        <w:adjustRightInd w:val="0"/>
        <w:spacing w:line="276" w:lineRule="auto"/>
        <w:rPr>
          <w:rFonts w:cs="Narkisim"/>
        </w:rPr>
      </w:pPr>
    </w:p>
    <w:p w14:paraId="5C2EE4EB" w14:textId="77777777" w:rsidR="00BA4F34" w:rsidRDefault="00AB6A49" w:rsidP="00BA4F34">
      <w:pPr>
        <w:widowControl/>
        <w:autoSpaceDE w:val="0"/>
        <w:autoSpaceDN w:val="0"/>
        <w:adjustRightInd w:val="0"/>
        <w:spacing w:line="276" w:lineRule="auto"/>
        <w:ind w:left="1701"/>
        <w:rPr>
          <w:rFonts w:cs="Narkisim"/>
        </w:rPr>
      </w:pPr>
      <w:r>
        <w:rPr>
          <w:rFonts w:cs="Narkisim"/>
        </w:rPr>
        <w:t>Until 28 September 2016, the</w:t>
      </w:r>
      <w:r w:rsidRPr="00ED32FB">
        <w:rPr>
          <w:rFonts w:cs="Narkisim"/>
        </w:rPr>
        <w:t xml:space="preserve"> </w:t>
      </w:r>
      <w:r>
        <w:rPr>
          <w:rFonts w:cs="Narkisim"/>
        </w:rPr>
        <w:t>Group directly held 34.76% of the issued</w:t>
      </w:r>
      <w:r w:rsidR="006D24D5">
        <w:rPr>
          <w:rFonts w:cs="Narkisim"/>
        </w:rPr>
        <w:t xml:space="preserve"> and outstanding</w:t>
      </w:r>
      <w:r>
        <w:rPr>
          <w:rFonts w:cs="Narkisim"/>
        </w:rPr>
        <w:t xml:space="preserve"> share capital of BCP,</w:t>
      </w:r>
      <w:r w:rsidR="00BA4F34">
        <w:rPr>
          <w:rFonts w:cs="Narkisim"/>
        </w:rPr>
        <w:t xml:space="preserve"> and</w:t>
      </w:r>
      <w:r>
        <w:rPr>
          <w:rFonts w:cs="Narkisim"/>
        </w:rPr>
        <w:t xml:space="preserve"> until that date, </w:t>
      </w:r>
      <w:r w:rsidR="00BA4F34">
        <w:rPr>
          <w:rFonts w:cs="Narkisim"/>
        </w:rPr>
        <w:t xml:space="preserve">it </w:t>
      </w:r>
      <w:r>
        <w:rPr>
          <w:rFonts w:cs="Narkisim"/>
        </w:rPr>
        <w:t>had determined that it had de facto control of BCP.</w:t>
      </w:r>
      <w:r w:rsidRPr="00ED32FB">
        <w:rPr>
          <w:rFonts w:cs="Narkisim"/>
        </w:rPr>
        <w:t xml:space="preserve"> </w:t>
      </w:r>
      <w:r w:rsidR="00BA4F34">
        <w:rPr>
          <w:rFonts w:cs="Narkisim"/>
        </w:rPr>
        <w:t>O</w:t>
      </w:r>
      <w:r w:rsidR="00BA4F34" w:rsidRPr="00D652A2">
        <w:rPr>
          <w:rFonts w:cs="Narkisim"/>
        </w:rPr>
        <w:t xml:space="preserve">n </w:t>
      </w:r>
      <w:r w:rsidR="00BA4F34">
        <w:rPr>
          <w:rFonts w:cs="Narkisim"/>
        </w:rPr>
        <w:t>that date</w:t>
      </w:r>
      <w:r w:rsidR="00BA4F34" w:rsidRPr="00D652A2">
        <w:rPr>
          <w:rFonts w:cs="Narkisim"/>
        </w:rPr>
        <w:t xml:space="preserve">, the </w:t>
      </w:r>
      <w:r w:rsidR="00BA4F34">
        <w:rPr>
          <w:rFonts w:cs="Narkisim"/>
        </w:rPr>
        <w:t>Group</w:t>
      </w:r>
      <w:r w:rsidR="00BA4F34" w:rsidRPr="00D652A2">
        <w:rPr>
          <w:rFonts w:cs="Narkisim"/>
        </w:rPr>
        <w:t xml:space="preserve"> </w:t>
      </w:r>
      <w:r w:rsidR="00BA4F34">
        <w:rPr>
          <w:rFonts w:cs="Narkisim"/>
        </w:rPr>
        <w:t xml:space="preserve">sold part of its holding in BCP, reducing its holding rights </w:t>
      </w:r>
      <w:r w:rsidR="00BA4F34" w:rsidRPr="00D652A2">
        <w:rPr>
          <w:rFonts w:cs="Narkisim"/>
        </w:rPr>
        <w:t>to 28.</w:t>
      </w:r>
      <w:r w:rsidR="00BA4F34">
        <w:rPr>
          <w:rFonts w:cs="Narkisim"/>
        </w:rPr>
        <w:t>3</w:t>
      </w:r>
      <w:r w:rsidR="00BA4F34" w:rsidRPr="00D652A2">
        <w:rPr>
          <w:rFonts w:cs="Narkisim"/>
        </w:rPr>
        <w:t>1%</w:t>
      </w:r>
      <w:r w:rsidR="00BA4F34">
        <w:rPr>
          <w:rFonts w:cs="Narkisim"/>
        </w:rPr>
        <w:t xml:space="preserve"> following this transaction.</w:t>
      </w:r>
    </w:p>
    <w:p w14:paraId="0E10F121" w14:textId="77777777" w:rsidR="00BA4F34" w:rsidRDefault="00BA4F34" w:rsidP="00BA4F34">
      <w:pPr>
        <w:widowControl/>
        <w:autoSpaceDE w:val="0"/>
        <w:autoSpaceDN w:val="0"/>
        <w:adjustRightInd w:val="0"/>
        <w:spacing w:line="276" w:lineRule="auto"/>
        <w:ind w:left="1701"/>
        <w:rPr>
          <w:rFonts w:cs="Narkisim"/>
        </w:rPr>
      </w:pPr>
    </w:p>
    <w:p w14:paraId="3AFF25BA" w14:textId="77777777" w:rsidR="00BA4F34" w:rsidRDefault="00BA4F34" w:rsidP="00AB6A49">
      <w:pPr>
        <w:widowControl/>
        <w:autoSpaceDE w:val="0"/>
        <w:autoSpaceDN w:val="0"/>
        <w:adjustRightInd w:val="0"/>
        <w:spacing w:line="276" w:lineRule="auto"/>
        <w:ind w:left="1701" w:firstLine="6"/>
        <w:rPr>
          <w:rFonts w:cs="Narkisim"/>
        </w:rPr>
      </w:pPr>
    </w:p>
    <w:p w14:paraId="695726E3" w14:textId="77777777" w:rsidR="00AB6A49" w:rsidRDefault="00AB6A49" w:rsidP="001A7983">
      <w:pPr>
        <w:widowControl/>
        <w:autoSpaceDE w:val="0"/>
        <w:autoSpaceDN w:val="0"/>
        <w:adjustRightInd w:val="0"/>
        <w:spacing w:line="276" w:lineRule="auto"/>
        <w:ind w:left="1701"/>
        <w:rPr>
          <w:rFonts w:cs="Narkisim"/>
        </w:rPr>
      </w:pPr>
      <w:r>
        <w:rPr>
          <w:rFonts w:cs="Narkisim"/>
        </w:rPr>
        <w:t>Following and t</w:t>
      </w:r>
      <w:r w:rsidRPr="00D652A2">
        <w:rPr>
          <w:rFonts w:cs="Narkisim"/>
        </w:rPr>
        <w:t>aking into consideration</w:t>
      </w:r>
      <w:r w:rsidR="006F5A1A">
        <w:rPr>
          <w:rFonts w:cs="Narkisim"/>
        </w:rPr>
        <w:t xml:space="preserve"> the new size of the Group</w:t>
      </w:r>
      <w:r w:rsidR="00BB523E">
        <w:rPr>
          <w:rFonts w:cs="Narkisim"/>
        </w:rPr>
        <w:t>’</w:t>
      </w:r>
      <w:r>
        <w:rPr>
          <w:rFonts w:cs="Narkisim"/>
        </w:rPr>
        <w:t xml:space="preserve">s holding in the voting rights of BCP, relative to the size and dispersion of the holdings of the other shareholders of BCP and the uncertainty on whether the rights being held by the controlling shareholder can further enable the Group to exercise the majority of the voting power that </w:t>
      </w:r>
      <w:r w:rsidRPr="00ED32FB">
        <w:rPr>
          <w:rFonts w:cs="Narkisim"/>
        </w:rPr>
        <w:t xml:space="preserve">participates in the </w:t>
      </w:r>
      <w:r w:rsidR="006F5A1A">
        <w:rPr>
          <w:rFonts w:cs="Narkisim"/>
        </w:rPr>
        <w:t>shareholder</w:t>
      </w:r>
      <w:r>
        <w:rPr>
          <w:rFonts w:cs="Narkisim"/>
        </w:rPr>
        <w:t>s</w:t>
      </w:r>
      <w:r w:rsidR="00BB523E">
        <w:rPr>
          <w:rFonts w:cs="Narkisim"/>
        </w:rPr>
        <w:t>’</w:t>
      </w:r>
      <w:r>
        <w:rPr>
          <w:rFonts w:cs="Narkisim"/>
        </w:rPr>
        <w:t xml:space="preserve"> meetings</w:t>
      </w:r>
      <w:r w:rsidRPr="00ED32FB">
        <w:rPr>
          <w:rFonts w:cs="Narkisim"/>
        </w:rPr>
        <w:t xml:space="preserve"> </w:t>
      </w:r>
      <w:r>
        <w:rPr>
          <w:rFonts w:cs="Narkisim"/>
        </w:rPr>
        <w:t>of BCP, the Group concluded that from</w:t>
      </w:r>
      <w:r w:rsidRPr="00B32CB6">
        <w:rPr>
          <w:rFonts w:cs="Narkisim"/>
        </w:rPr>
        <w:t xml:space="preserve"> </w:t>
      </w:r>
      <w:r>
        <w:rPr>
          <w:rFonts w:cs="Narkisim"/>
        </w:rPr>
        <w:t xml:space="preserve">28 </w:t>
      </w:r>
      <w:r w:rsidRPr="00B32CB6">
        <w:rPr>
          <w:rFonts w:cs="Narkisim"/>
        </w:rPr>
        <w:t>September 2016</w:t>
      </w:r>
      <w:r>
        <w:rPr>
          <w:rFonts w:cs="Narkisim"/>
        </w:rPr>
        <w:t xml:space="preserve"> onwards, the de facto control over BCP was lost. Thus, from this date onwards, the Group has accounted for its investment in BCP using the equity method of accounting.</w:t>
      </w:r>
      <w:r w:rsidR="006D24D5">
        <w:rPr>
          <w:rFonts w:cs="Narkisim"/>
        </w:rPr>
        <w:t xml:space="preserve"> It should be noted that </w:t>
      </w:r>
      <w:r w:rsidR="008933A0">
        <w:rPr>
          <w:rFonts w:cs="Narkisim"/>
        </w:rPr>
        <w:t>to</w:t>
      </w:r>
      <w:r w:rsidR="006D24D5">
        <w:rPr>
          <w:rFonts w:cs="Narkisim"/>
        </w:rPr>
        <w:t xml:space="preserve"> the best knowledge of the Group, the deconsolidation of BCP is not </w:t>
      </w:r>
      <w:r w:rsidR="008933A0">
        <w:rPr>
          <w:rFonts w:cs="Narkisim"/>
        </w:rPr>
        <w:t xml:space="preserve">expected to have an effect on </w:t>
      </w:r>
      <w:r w:rsidR="006D24D5">
        <w:rPr>
          <w:rFonts w:cs="Narkisim"/>
        </w:rPr>
        <w:t>the classification of the controlling share</w:t>
      </w:r>
      <w:r w:rsidR="008933A0">
        <w:rPr>
          <w:rFonts w:cs="Narkisim"/>
        </w:rPr>
        <w:t>holders</w:t>
      </w:r>
      <w:r w:rsidR="006D24D5">
        <w:rPr>
          <w:rFonts w:cs="Narkisim"/>
        </w:rPr>
        <w:t xml:space="preserve"> </w:t>
      </w:r>
      <w:r w:rsidR="008933A0">
        <w:rPr>
          <w:rFonts w:cs="Narkisim"/>
        </w:rPr>
        <w:t>of</w:t>
      </w:r>
      <w:r w:rsidR="006D24D5">
        <w:rPr>
          <w:rFonts w:cs="Narkisim"/>
        </w:rPr>
        <w:t xml:space="preserve"> BCP</w:t>
      </w:r>
      <w:r w:rsidR="008933A0">
        <w:rPr>
          <w:rFonts w:cs="Narkisim"/>
        </w:rPr>
        <w:t>, in accordance with the applicable Israeli securities law, 1968.</w:t>
      </w:r>
    </w:p>
    <w:p w14:paraId="4F7BB5E5" w14:textId="77777777" w:rsidR="00AB6A49" w:rsidRDefault="00AB6A49" w:rsidP="00481C60">
      <w:pPr>
        <w:widowControl/>
        <w:autoSpaceDE w:val="0"/>
        <w:autoSpaceDN w:val="0"/>
        <w:adjustRightInd w:val="0"/>
        <w:spacing w:line="276" w:lineRule="auto"/>
        <w:ind w:left="1701"/>
        <w:rPr>
          <w:rFonts w:cs="Narkisim"/>
        </w:rPr>
      </w:pPr>
    </w:p>
    <w:p w14:paraId="57FDED74" w14:textId="77777777" w:rsidR="00AB6A49" w:rsidRDefault="00AB6A49" w:rsidP="001A7983">
      <w:pPr>
        <w:widowControl/>
        <w:autoSpaceDE w:val="0"/>
        <w:autoSpaceDN w:val="0"/>
        <w:adjustRightInd w:val="0"/>
        <w:spacing w:line="276" w:lineRule="auto"/>
        <w:ind w:left="1701"/>
      </w:pPr>
      <w:r>
        <w:rPr>
          <w:rFonts w:cs="Narkisim"/>
        </w:rPr>
        <w:t xml:space="preserve">As a result of the loss of control over BCP, and based on the related requirements of IFRS 10, the Group had derecognized the entire 34.76% investment in BCP and remeasured the remaining stake initially at fair value on the date when control was lost. The fair value was </w:t>
      </w:r>
      <w:r>
        <w:rPr>
          <w:rFonts w:cs="Narkisim"/>
        </w:rPr>
        <w:lastRenderedPageBreak/>
        <w:t xml:space="preserve">based on the share price of the BCP share, listed on the Tel Aviv Stock Exchange (“TASE”) on that date. As a result, the Group recognized a gain of </w:t>
      </w:r>
      <w:r w:rsidRPr="00D82B25">
        <w:t>€</w:t>
      </w:r>
      <w:r w:rsidRPr="00D82B25">
        <w:rPr>
          <w:rFonts w:cs="Narkisim"/>
        </w:rPr>
        <w:t>4</w:t>
      </w:r>
      <w:r>
        <w:rPr>
          <w:rFonts w:cs="Narkisim"/>
        </w:rPr>
        <w:t>3.8 million in its consolidated financial statement</w:t>
      </w:r>
      <w:r w:rsidR="006D24D5">
        <w:rPr>
          <w:rFonts w:cs="Narkisim"/>
        </w:rPr>
        <w:t>s</w:t>
      </w:r>
      <w:r>
        <w:rPr>
          <w:rFonts w:cs="Narkisim"/>
        </w:rPr>
        <w:t xml:space="preserve">, included in the consolidated income statement within "Profit from discontinued operations, net". The gain is exempt from corporation tax. </w:t>
      </w:r>
      <w:r w:rsidR="00B95946">
        <w:rPr>
          <w:rFonts w:cs="Narkisim"/>
        </w:rPr>
        <w:t>Part from the gain</w:t>
      </w:r>
      <w:r w:rsidR="00B95946" w:rsidRPr="00B95946">
        <w:rPr>
          <w:rFonts w:cs="Narkisim"/>
        </w:rPr>
        <w:t xml:space="preserve"> </w:t>
      </w:r>
      <w:r w:rsidR="00B95946">
        <w:rPr>
          <w:rFonts w:cs="Narkisim"/>
        </w:rPr>
        <w:t>due to re-measurement of remaining investment in BCP at fair value related to the</w:t>
      </w:r>
      <w:r>
        <w:rPr>
          <w:rFonts w:cs="Narkisim"/>
        </w:rPr>
        <w:t xml:space="preserve"> Group</w:t>
      </w:r>
      <w:r w:rsidR="00B95946">
        <w:rPr>
          <w:rFonts w:cs="Narkisim"/>
        </w:rPr>
        <w:t>’s</w:t>
      </w:r>
      <w:r>
        <w:rPr>
          <w:rFonts w:cs="Narkisim"/>
        </w:rPr>
        <w:t xml:space="preserve"> direct holding in a BCP</w:t>
      </w:r>
      <w:r w:rsidR="00BB523E">
        <w:rPr>
          <w:rFonts w:cs="Narkisim"/>
        </w:rPr>
        <w:t>’</w:t>
      </w:r>
      <w:r>
        <w:rPr>
          <w:rFonts w:cs="Narkisim"/>
        </w:rPr>
        <w:t>s investment</w:t>
      </w:r>
      <w:r w:rsidR="00093006">
        <w:rPr>
          <w:rFonts w:cs="Narkisim"/>
        </w:rPr>
        <w:t xml:space="preserve"> which was recorded</w:t>
      </w:r>
      <w:r>
        <w:rPr>
          <w:rFonts w:cs="Narkisim"/>
        </w:rPr>
        <w:t xml:space="preserve"> </w:t>
      </w:r>
      <w:r w:rsidR="00093006">
        <w:rPr>
          <w:rFonts w:cs="Narkisim"/>
        </w:rPr>
        <w:t>as</w:t>
      </w:r>
      <w:r>
        <w:rPr>
          <w:rFonts w:cs="Narkisim"/>
        </w:rPr>
        <w:t xml:space="preserve"> </w:t>
      </w:r>
      <w:r>
        <w:t>“Available-for-sale financial assets”</w:t>
      </w:r>
      <w:r w:rsidR="00093006">
        <w:t>. This direct investment was</w:t>
      </w:r>
      <w:r>
        <w:t xml:space="preserve"> measured at fair value resulting in </w:t>
      </w:r>
      <w:r>
        <w:rPr>
          <w:rFonts w:cs="Narkisim"/>
        </w:rPr>
        <w:t xml:space="preserve">a gain of </w:t>
      </w:r>
      <w:r w:rsidRPr="00D82B25">
        <w:t>€</w:t>
      </w:r>
      <w:r>
        <w:t>1.7 million</w:t>
      </w:r>
      <w:r w:rsidR="00B95946">
        <w:t xml:space="preserve">, included within </w:t>
      </w:r>
      <w:r w:rsidR="00BA4F34">
        <w:t>“</w:t>
      </w:r>
      <w:r w:rsidR="00093006">
        <w:t>Profit from discontinued operations, net”. See Note 4c.</w:t>
      </w:r>
      <w:r w:rsidR="00A93D16">
        <w:t xml:space="preserve"> The fair value of the </w:t>
      </w:r>
      <w:r w:rsidR="00A93D16">
        <w:rPr>
          <w:rFonts w:cs="Narkisim"/>
        </w:rPr>
        <w:t>Group’s direct holding in the BCP’s investment as at 31 December 2017 amounted to €9.1 million</w:t>
      </w:r>
      <w:r w:rsidR="001365AB">
        <w:rPr>
          <w:rFonts w:cs="Narkisim"/>
        </w:rPr>
        <w:t xml:space="preserve"> (2016: €8.8 million).</w:t>
      </w:r>
    </w:p>
    <w:p w14:paraId="438B5E1F" w14:textId="77777777" w:rsidR="00AB6A49" w:rsidRDefault="00AB6A49" w:rsidP="00AB6A49">
      <w:pPr>
        <w:widowControl/>
        <w:autoSpaceDE w:val="0"/>
        <w:autoSpaceDN w:val="0"/>
        <w:adjustRightInd w:val="0"/>
        <w:spacing w:line="276" w:lineRule="auto"/>
        <w:ind w:left="1701"/>
      </w:pPr>
    </w:p>
    <w:p w14:paraId="54A6A314" w14:textId="77777777" w:rsidR="005B4E87" w:rsidRDefault="00AB6A49" w:rsidP="00AB6A49">
      <w:pPr>
        <w:widowControl/>
        <w:autoSpaceDE w:val="0"/>
        <w:autoSpaceDN w:val="0"/>
        <w:adjustRightInd w:val="0"/>
        <w:spacing w:line="276" w:lineRule="auto"/>
        <w:ind w:left="1701"/>
      </w:pPr>
      <w:r>
        <w:rPr>
          <w:rFonts w:cs="Narkisim"/>
        </w:rPr>
        <w:t>BCRE</w:t>
      </w:r>
      <w:r w:rsidR="00BB523E">
        <w:rPr>
          <w:rFonts w:cs="Narkisim"/>
        </w:rPr>
        <w:t>’</w:t>
      </w:r>
      <w:r>
        <w:rPr>
          <w:rFonts w:cs="Narkisim"/>
        </w:rPr>
        <w:t>s share of the results of BCP after the deconsolidation</w:t>
      </w:r>
      <w:r w:rsidR="00093006">
        <w:rPr>
          <w:rFonts w:cs="Narkisim"/>
        </w:rPr>
        <w:t xml:space="preserve"> up until 31 December 2016</w:t>
      </w:r>
      <w:r>
        <w:rPr>
          <w:rFonts w:cs="Narkisim"/>
        </w:rPr>
        <w:t xml:space="preserve"> </w:t>
      </w:r>
      <w:r w:rsidR="00093006">
        <w:rPr>
          <w:rFonts w:cs="Narkisim"/>
        </w:rPr>
        <w:t>wa</w:t>
      </w:r>
      <w:r>
        <w:rPr>
          <w:rFonts w:cs="Narkisim"/>
        </w:rPr>
        <w:t xml:space="preserve">s recorded </w:t>
      </w:r>
      <w:r w:rsidR="005B4E87">
        <w:t>within “Profit from discontinued operations, net”.</w:t>
      </w:r>
    </w:p>
    <w:p w14:paraId="17CB0B9D" w14:textId="77777777" w:rsidR="00AB6A49" w:rsidRDefault="00AB6A49" w:rsidP="00AB6A49">
      <w:pPr>
        <w:widowControl/>
        <w:autoSpaceDE w:val="0"/>
        <w:autoSpaceDN w:val="0"/>
        <w:adjustRightInd w:val="0"/>
        <w:spacing w:line="276" w:lineRule="auto"/>
        <w:ind w:left="1701"/>
        <w:rPr>
          <w:rFonts w:cs="Narkisim"/>
        </w:rPr>
      </w:pPr>
    </w:p>
    <w:p w14:paraId="6389353D" w14:textId="77777777" w:rsidR="00AB6A49" w:rsidRDefault="00AB6A49" w:rsidP="007C4B5D">
      <w:pPr>
        <w:pStyle w:val="20"/>
        <w:numPr>
          <w:ilvl w:val="0"/>
          <w:numId w:val="49"/>
        </w:numPr>
        <w:bidi w:val="0"/>
      </w:pPr>
      <w:r>
        <w:t xml:space="preserve">Analysis of </w:t>
      </w:r>
      <w:r w:rsidR="006F5A1A">
        <w:t>“</w:t>
      </w:r>
      <w:r>
        <w:t>Profit from discontinued operations</w:t>
      </w:r>
      <w:r w:rsidR="006F5A1A">
        <w:t>, net”</w:t>
      </w:r>
      <w:r>
        <w:t xml:space="preserve"> as per the consolidated income statement for the year</w:t>
      </w:r>
      <w:r w:rsidR="006F5A1A">
        <w:t>s</w:t>
      </w:r>
      <w:r>
        <w:t xml:space="preserve"> ended 31 December 2017</w:t>
      </w:r>
      <w:r w:rsidR="006F5A1A">
        <w:t xml:space="preserve"> and 31 December 2016</w:t>
      </w:r>
      <w:r>
        <w:t>:</w:t>
      </w:r>
    </w:p>
    <w:p w14:paraId="21CC4FA3" w14:textId="77777777" w:rsidR="00093006" w:rsidRDefault="00093006" w:rsidP="001A7983">
      <w:pPr>
        <w:pStyle w:val="20"/>
        <w:bidi w:val="0"/>
        <w:ind w:left="1710" w:firstLine="0"/>
      </w:pPr>
    </w:p>
    <w:tbl>
      <w:tblPr>
        <w:tblW w:w="7938" w:type="dxa"/>
        <w:tblInd w:w="1701" w:type="dxa"/>
        <w:tblLayout w:type="fixed"/>
        <w:tblCellMar>
          <w:left w:w="0" w:type="dxa"/>
          <w:right w:w="0" w:type="dxa"/>
        </w:tblCellMar>
        <w:tblLook w:val="0000" w:firstRow="0" w:lastRow="0" w:firstColumn="0" w:lastColumn="0" w:noHBand="0" w:noVBand="0"/>
      </w:tblPr>
      <w:tblGrid>
        <w:gridCol w:w="5245"/>
        <w:gridCol w:w="20"/>
        <w:gridCol w:w="1357"/>
        <w:gridCol w:w="102"/>
        <w:gridCol w:w="1073"/>
        <w:gridCol w:w="84"/>
        <w:gridCol w:w="57"/>
      </w:tblGrid>
      <w:tr w:rsidR="00AB6A49" w:rsidRPr="00C87F56" w14:paraId="40644D3C" w14:textId="77777777" w:rsidTr="001A7983">
        <w:trPr>
          <w:gridAfter w:val="2"/>
          <w:wAfter w:w="141" w:type="dxa"/>
          <w:trHeight w:val="235"/>
        </w:trPr>
        <w:tc>
          <w:tcPr>
            <w:tcW w:w="5245" w:type="dxa"/>
          </w:tcPr>
          <w:p w14:paraId="3617D7F6" w14:textId="77777777" w:rsidR="00AB6A49" w:rsidRPr="00C87F56" w:rsidRDefault="00AB6A49" w:rsidP="00321AC8">
            <w:pPr>
              <w:tabs>
                <w:tab w:val="left" w:pos="227"/>
                <w:tab w:val="left" w:pos="397"/>
                <w:tab w:val="left" w:pos="567"/>
                <w:tab w:val="left" w:pos="1985"/>
              </w:tabs>
              <w:spacing w:line="220" w:lineRule="exact"/>
              <w:ind w:left="227" w:hanging="227"/>
              <w:jc w:val="left"/>
              <w:rPr>
                <w:rFonts w:ascii="EYInterstate-Light" w:hAnsi="EYInterstate-Light" w:cs="EYInterstate-Light"/>
              </w:rPr>
            </w:pPr>
          </w:p>
        </w:tc>
        <w:tc>
          <w:tcPr>
            <w:tcW w:w="20" w:type="dxa"/>
          </w:tcPr>
          <w:p w14:paraId="4BC4D79A"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553"/>
              <w:jc w:val="center"/>
              <w:rPr>
                <w:rFonts w:cs="Narkisim"/>
              </w:rPr>
            </w:pPr>
          </w:p>
        </w:tc>
        <w:tc>
          <w:tcPr>
            <w:tcW w:w="2532" w:type="dxa"/>
            <w:gridSpan w:val="3"/>
          </w:tcPr>
          <w:p w14:paraId="5990039D" w14:textId="77777777" w:rsidR="00AB6A49" w:rsidRPr="00C87F56" w:rsidRDefault="00AB6A49" w:rsidP="00321AC8">
            <w:pPr>
              <w:pBdr>
                <w:bottom w:val="single" w:sz="4" w:space="1" w:color="auto"/>
              </w:pBdr>
              <w:tabs>
                <w:tab w:val="left" w:pos="1985"/>
              </w:tabs>
              <w:spacing w:line="220" w:lineRule="exact"/>
              <w:jc w:val="center"/>
              <w:rPr>
                <w:rFonts w:cs="Narkisim"/>
                <w:b/>
                <w:bCs/>
              </w:rPr>
            </w:pPr>
            <w:r w:rsidRPr="00C87F56">
              <w:rPr>
                <w:rFonts w:cs="Narkisim"/>
                <w:b/>
                <w:bCs/>
              </w:rPr>
              <w:t>Year ended</w:t>
            </w:r>
          </w:p>
          <w:p w14:paraId="04E7819E" w14:textId="77777777" w:rsidR="00AB6A49" w:rsidRPr="00C87F56" w:rsidRDefault="00AB6A49" w:rsidP="00321AC8">
            <w:pPr>
              <w:pBdr>
                <w:bottom w:val="single" w:sz="4" w:space="1" w:color="auto"/>
                <w:between w:val="single" w:sz="2" w:space="1" w:color="auto"/>
              </w:pBdr>
              <w:tabs>
                <w:tab w:val="decimal" w:pos="1020"/>
                <w:tab w:val="left" w:pos="1985"/>
              </w:tabs>
              <w:spacing w:line="220" w:lineRule="exact"/>
              <w:jc w:val="center"/>
              <w:rPr>
                <w:rFonts w:ascii="TimesNewRomanPS" w:hAnsi="TimesNewRomanPS"/>
                <w:lang w:val="en-GB"/>
              </w:rPr>
            </w:pPr>
            <w:r w:rsidRPr="00C87F56">
              <w:rPr>
                <w:rFonts w:cs="Narkisim"/>
                <w:b/>
                <w:bCs/>
              </w:rPr>
              <w:t>31 December</w:t>
            </w:r>
            <w:r>
              <w:rPr>
                <w:rFonts w:cs="Narkisim"/>
                <w:b/>
                <w:bCs/>
              </w:rPr>
              <w:t xml:space="preserve"> </w:t>
            </w:r>
          </w:p>
        </w:tc>
      </w:tr>
      <w:tr w:rsidR="00AB6A49" w:rsidRPr="00C87F56" w14:paraId="1CE0F2CA" w14:textId="77777777" w:rsidTr="00212EE9">
        <w:trPr>
          <w:gridAfter w:val="1"/>
          <w:wAfter w:w="57" w:type="dxa"/>
          <w:trHeight w:val="235"/>
        </w:trPr>
        <w:tc>
          <w:tcPr>
            <w:tcW w:w="5245" w:type="dxa"/>
          </w:tcPr>
          <w:p w14:paraId="62F3D189" w14:textId="77777777" w:rsidR="00AB6A49" w:rsidRPr="00C87F56" w:rsidRDefault="00AB6A49" w:rsidP="00321AC8">
            <w:pPr>
              <w:tabs>
                <w:tab w:val="left" w:pos="227"/>
                <w:tab w:val="left" w:pos="397"/>
                <w:tab w:val="left" w:pos="567"/>
                <w:tab w:val="left" w:pos="1985"/>
              </w:tabs>
              <w:spacing w:line="220" w:lineRule="exact"/>
              <w:ind w:left="227" w:hanging="227"/>
              <w:jc w:val="left"/>
              <w:rPr>
                <w:rFonts w:ascii="EYInterstate-Light" w:hAnsi="EYInterstate-Light" w:cs="EYInterstate-Light"/>
              </w:rPr>
            </w:pPr>
          </w:p>
        </w:tc>
        <w:tc>
          <w:tcPr>
            <w:tcW w:w="20" w:type="dxa"/>
          </w:tcPr>
          <w:p w14:paraId="3EBA4D56"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553"/>
              <w:jc w:val="center"/>
              <w:rPr>
                <w:rFonts w:cs="Narkisim"/>
              </w:rPr>
            </w:pPr>
          </w:p>
        </w:tc>
        <w:tc>
          <w:tcPr>
            <w:tcW w:w="1357" w:type="dxa"/>
            <w:tcBorders>
              <w:bottom w:val="single" w:sz="4" w:space="0" w:color="auto"/>
            </w:tcBorders>
          </w:tcPr>
          <w:p w14:paraId="0C35AA8C" w14:textId="77777777" w:rsidR="00AB6A49" w:rsidRPr="00C87F56" w:rsidRDefault="00AB6A49" w:rsidP="00321AC8">
            <w:pPr>
              <w:tabs>
                <w:tab w:val="left" w:pos="1985"/>
              </w:tabs>
              <w:spacing w:line="220" w:lineRule="exact"/>
              <w:jc w:val="center"/>
              <w:rPr>
                <w:rFonts w:cs="Narkisim"/>
                <w:b/>
                <w:bCs/>
              </w:rPr>
            </w:pPr>
            <w:r>
              <w:rPr>
                <w:rFonts w:cs="Narkisim"/>
                <w:b/>
                <w:bCs/>
              </w:rPr>
              <w:t>2017</w:t>
            </w:r>
          </w:p>
        </w:tc>
        <w:tc>
          <w:tcPr>
            <w:tcW w:w="102" w:type="dxa"/>
          </w:tcPr>
          <w:p w14:paraId="01DC6939" w14:textId="77777777" w:rsidR="00AB6A49" w:rsidRDefault="00AB6A49" w:rsidP="00321AC8">
            <w:pPr>
              <w:tabs>
                <w:tab w:val="left" w:pos="1985"/>
              </w:tabs>
              <w:spacing w:line="220" w:lineRule="exact"/>
              <w:jc w:val="center"/>
              <w:rPr>
                <w:rFonts w:cs="Narkisim"/>
                <w:b/>
                <w:bCs/>
              </w:rPr>
            </w:pPr>
          </w:p>
        </w:tc>
        <w:tc>
          <w:tcPr>
            <w:tcW w:w="1157" w:type="dxa"/>
            <w:gridSpan w:val="2"/>
            <w:shd w:val="clear" w:color="auto" w:fill="auto"/>
            <w:vAlign w:val="bottom"/>
          </w:tcPr>
          <w:p w14:paraId="7FBD5132" w14:textId="77777777" w:rsidR="00AB6A49" w:rsidRPr="00C87F56" w:rsidRDefault="00AB6A49" w:rsidP="00321AC8">
            <w:pPr>
              <w:tabs>
                <w:tab w:val="left" w:pos="1985"/>
              </w:tabs>
              <w:spacing w:line="220" w:lineRule="exact"/>
              <w:jc w:val="center"/>
              <w:rPr>
                <w:rFonts w:cs="Narkisim"/>
                <w:b/>
                <w:bCs/>
              </w:rPr>
            </w:pPr>
            <w:r>
              <w:rPr>
                <w:rFonts w:cs="Narkisim"/>
                <w:b/>
                <w:bCs/>
              </w:rPr>
              <w:t>2016</w:t>
            </w:r>
          </w:p>
        </w:tc>
      </w:tr>
      <w:tr w:rsidR="00AB6A49" w14:paraId="20F0F2A5" w14:textId="77777777" w:rsidTr="00BA4F34">
        <w:trPr>
          <w:trHeight w:val="221"/>
        </w:trPr>
        <w:tc>
          <w:tcPr>
            <w:tcW w:w="5245" w:type="dxa"/>
            <w:vAlign w:val="center"/>
          </w:tcPr>
          <w:p w14:paraId="7CCEF117" w14:textId="77777777" w:rsidR="00AB6A49" w:rsidRDefault="00AB6A49" w:rsidP="00321AC8">
            <w:pPr>
              <w:tabs>
                <w:tab w:val="left" w:pos="397"/>
                <w:tab w:val="left" w:pos="567"/>
                <w:tab w:val="left" w:pos="762"/>
                <w:tab w:val="left" w:pos="1985"/>
              </w:tabs>
              <w:spacing w:line="220" w:lineRule="exact"/>
              <w:ind w:left="51"/>
              <w:jc w:val="left"/>
              <w:rPr>
                <w:rFonts w:cs="Narkisim"/>
              </w:rPr>
            </w:pPr>
            <w:r w:rsidRPr="00FB002D">
              <w:t>Loss</w:t>
            </w:r>
            <w:r w:rsidRPr="00F8670C">
              <w:t xml:space="preserve"> on disposal of</w:t>
            </w:r>
            <w:r>
              <w:t xml:space="preserve"> entire</w:t>
            </w:r>
            <w:r w:rsidRPr="00F8670C">
              <w:t xml:space="preserve"> </w:t>
            </w:r>
            <w:r w:rsidRPr="004E346E">
              <w:t xml:space="preserve">holding in BCP </w:t>
            </w:r>
            <w:r w:rsidRPr="00802E72">
              <w:t>(1</w:t>
            </w:r>
            <w:r w:rsidRPr="00A82C10">
              <w:t>)</w:t>
            </w:r>
          </w:p>
        </w:tc>
        <w:tc>
          <w:tcPr>
            <w:tcW w:w="20" w:type="dxa"/>
            <w:vAlign w:val="center"/>
          </w:tcPr>
          <w:p w14:paraId="2A040B06"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357" w:type="dxa"/>
            <w:tcBorders>
              <w:top w:val="single" w:sz="4" w:space="0" w:color="auto"/>
            </w:tcBorders>
            <w:vAlign w:val="center"/>
          </w:tcPr>
          <w:p w14:paraId="7827AED5" w14:textId="77777777" w:rsidR="00AB6A49" w:rsidRDefault="00AB6A49" w:rsidP="00321AC8">
            <w:pPr>
              <w:tabs>
                <w:tab w:val="decimal" w:pos="1251"/>
                <w:tab w:val="left" w:pos="1985"/>
              </w:tabs>
              <w:spacing w:line="220" w:lineRule="exact"/>
              <w:ind w:right="15"/>
              <w:jc w:val="center"/>
              <w:rPr>
                <w:rFonts w:ascii="TimesNewRomanPS" w:hAnsi="TimesNewRomanPS"/>
                <w:lang w:val="en-GB"/>
              </w:rPr>
            </w:pPr>
            <w:r w:rsidRPr="00817980">
              <w:rPr>
                <w:lang w:val="en-GB"/>
              </w:rPr>
              <w:t>(</w:t>
            </w:r>
            <w:r>
              <w:rPr>
                <w:lang w:val="en-GB"/>
              </w:rPr>
              <w:t>11,827</w:t>
            </w:r>
            <w:r w:rsidRPr="00817980">
              <w:rPr>
                <w:lang w:val="en-GB"/>
              </w:rPr>
              <w:t>)</w:t>
            </w:r>
          </w:p>
        </w:tc>
        <w:tc>
          <w:tcPr>
            <w:tcW w:w="102" w:type="dxa"/>
            <w:vAlign w:val="center"/>
          </w:tcPr>
          <w:p w14:paraId="256B106D" w14:textId="77777777" w:rsidR="00AB6A49" w:rsidRDefault="00AB6A49" w:rsidP="00321AC8">
            <w:pPr>
              <w:pBdr>
                <w:between w:val="single" w:sz="2" w:space="1" w:color="auto"/>
              </w:pBdr>
              <w:tabs>
                <w:tab w:val="decimal" w:pos="979"/>
                <w:tab w:val="left" w:pos="1985"/>
              </w:tabs>
              <w:spacing w:line="220" w:lineRule="exact"/>
              <w:ind w:right="582"/>
              <w:jc w:val="center"/>
              <w:rPr>
                <w:rFonts w:ascii="TimesNewRomanPS" w:hAnsi="TimesNewRomanPS"/>
                <w:lang w:val="en-GB"/>
              </w:rPr>
            </w:pPr>
          </w:p>
        </w:tc>
        <w:tc>
          <w:tcPr>
            <w:tcW w:w="1214" w:type="dxa"/>
            <w:gridSpan w:val="3"/>
            <w:tcBorders>
              <w:top w:val="single" w:sz="4" w:space="0" w:color="auto"/>
            </w:tcBorders>
            <w:shd w:val="clear" w:color="auto" w:fill="auto"/>
            <w:vAlign w:val="center"/>
          </w:tcPr>
          <w:p w14:paraId="1761E092" w14:textId="77777777" w:rsidR="00AB6A49" w:rsidRDefault="00AB6A49" w:rsidP="00321AC8">
            <w:pPr>
              <w:pBdr>
                <w:between w:val="single" w:sz="2" w:space="1" w:color="auto"/>
              </w:pBdr>
              <w:tabs>
                <w:tab w:val="decimal" w:pos="979"/>
                <w:tab w:val="left" w:pos="1985"/>
              </w:tabs>
              <w:spacing w:line="220" w:lineRule="exact"/>
              <w:ind w:right="5"/>
              <w:jc w:val="center"/>
              <w:rPr>
                <w:rFonts w:ascii="TimesNewRomanPS" w:hAnsi="TimesNewRomanPS"/>
                <w:lang w:val="en-GB"/>
              </w:rPr>
            </w:pPr>
            <w:r>
              <w:rPr>
                <w:rFonts w:ascii="TimesNewRomanPS" w:hAnsi="TimesNewRomanPS"/>
                <w:lang w:val="en-GB"/>
              </w:rPr>
              <w:t>-</w:t>
            </w:r>
          </w:p>
        </w:tc>
      </w:tr>
      <w:tr w:rsidR="00AB6A49" w14:paraId="5D936546" w14:textId="77777777" w:rsidTr="001A7983">
        <w:trPr>
          <w:trHeight w:val="235"/>
        </w:trPr>
        <w:tc>
          <w:tcPr>
            <w:tcW w:w="5245" w:type="dxa"/>
          </w:tcPr>
          <w:p w14:paraId="569960DB"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sidRPr="00C87F56">
              <w:rPr>
                <w:rFonts w:cs="Narkisim"/>
              </w:rPr>
              <w:t xml:space="preserve">Profit </w:t>
            </w:r>
            <w:r>
              <w:rPr>
                <w:rFonts w:cs="Narkisim"/>
              </w:rPr>
              <w:t>of BCP until deconsolidation date (2)</w:t>
            </w:r>
          </w:p>
        </w:tc>
        <w:tc>
          <w:tcPr>
            <w:tcW w:w="20" w:type="dxa"/>
          </w:tcPr>
          <w:p w14:paraId="5525A53F"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357" w:type="dxa"/>
            <w:vAlign w:val="center"/>
          </w:tcPr>
          <w:p w14:paraId="20414D1D" w14:textId="77777777" w:rsidR="00AB6A49" w:rsidRDefault="00AB6A49" w:rsidP="00321AC8">
            <w:pPr>
              <w:pBdr>
                <w:between w:val="single" w:sz="2" w:space="1" w:color="auto"/>
              </w:pBdr>
              <w:tabs>
                <w:tab w:val="decimal" w:pos="1251"/>
                <w:tab w:val="left" w:pos="1985"/>
              </w:tabs>
              <w:spacing w:line="220" w:lineRule="exact"/>
              <w:ind w:right="15"/>
              <w:jc w:val="center"/>
              <w:rPr>
                <w:rFonts w:ascii="TimesNewRomanPS" w:hAnsi="TimesNewRomanPS"/>
                <w:lang w:val="en-GB"/>
              </w:rPr>
            </w:pPr>
            <w:r>
              <w:rPr>
                <w:rFonts w:ascii="TimesNewRomanPS" w:hAnsi="TimesNewRomanPS"/>
                <w:lang w:val="en-GB"/>
              </w:rPr>
              <w:t>-</w:t>
            </w:r>
          </w:p>
        </w:tc>
        <w:tc>
          <w:tcPr>
            <w:tcW w:w="102" w:type="dxa"/>
            <w:vAlign w:val="center"/>
          </w:tcPr>
          <w:p w14:paraId="0438023E" w14:textId="77777777" w:rsidR="00AB6A49" w:rsidRDefault="00AB6A49" w:rsidP="00321AC8">
            <w:pPr>
              <w:pBdr>
                <w:between w:val="single" w:sz="2" w:space="1" w:color="auto"/>
              </w:pBdr>
              <w:tabs>
                <w:tab w:val="decimal" w:pos="1404"/>
                <w:tab w:val="left" w:pos="1985"/>
              </w:tabs>
              <w:spacing w:line="220" w:lineRule="exact"/>
              <w:ind w:right="15"/>
              <w:jc w:val="center"/>
              <w:rPr>
                <w:rFonts w:ascii="TimesNewRomanPS" w:hAnsi="TimesNewRomanPS"/>
                <w:lang w:val="en-GB"/>
              </w:rPr>
            </w:pPr>
          </w:p>
        </w:tc>
        <w:tc>
          <w:tcPr>
            <w:tcW w:w="1214" w:type="dxa"/>
            <w:gridSpan w:val="3"/>
            <w:shd w:val="clear" w:color="auto" w:fill="auto"/>
            <w:vAlign w:val="center"/>
          </w:tcPr>
          <w:p w14:paraId="73BABA8B" w14:textId="77777777" w:rsidR="00AB6A49" w:rsidRDefault="00AB6A49" w:rsidP="00321AC8">
            <w:pPr>
              <w:pBdr>
                <w:between w:val="single" w:sz="2" w:space="1" w:color="auto"/>
              </w:pBdr>
              <w:tabs>
                <w:tab w:val="decimal" w:pos="1404"/>
                <w:tab w:val="left" w:pos="1985"/>
              </w:tabs>
              <w:spacing w:line="220" w:lineRule="exact"/>
              <w:ind w:right="15"/>
              <w:jc w:val="center"/>
              <w:rPr>
                <w:rFonts w:ascii="TimesNewRomanPS" w:hAnsi="TimesNewRomanPS"/>
                <w:lang w:val="en-GB"/>
              </w:rPr>
            </w:pPr>
            <w:r>
              <w:rPr>
                <w:rFonts w:ascii="TimesNewRomanPS" w:hAnsi="TimesNewRomanPS"/>
                <w:lang w:val="en-GB"/>
              </w:rPr>
              <w:t>58,944</w:t>
            </w:r>
          </w:p>
        </w:tc>
      </w:tr>
      <w:tr w:rsidR="00AB6A49" w14:paraId="75B6DD32" w14:textId="77777777" w:rsidTr="001A7983">
        <w:trPr>
          <w:trHeight w:val="235"/>
        </w:trPr>
        <w:tc>
          <w:tcPr>
            <w:tcW w:w="5245" w:type="dxa"/>
          </w:tcPr>
          <w:p w14:paraId="7AA11527"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sidRPr="00FB002D">
              <w:t>Profit of BCP until d</w:t>
            </w:r>
            <w:r w:rsidRPr="00F8670C">
              <w:t>isposal</w:t>
            </w:r>
          </w:p>
        </w:tc>
        <w:tc>
          <w:tcPr>
            <w:tcW w:w="20" w:type="dxa"/>
          </w:tcPr>
          <w:p w14:paraId="10B57A7F"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357" w:type="dxa"/>
            <w:vAlign w:val="center"/>
          </w:tcPr>
          <w:p w14:paraId="1D292165" w14:textId="77777777" w:rsidR="00AB6A49" w:rsidRDefault="00AB6A49" w:rsidP="00321AC8">
            <w:pPr>
              <w:pBdr>
                <w:between w:val="single" w:sz="2" w:space="1" w:color="auto"/>
              </w:pBdr>
              <w:tabs>
                <w:tab w:val="decimal" w:pos="1251"/>
                <w:tab w:val="left" w:pos="1985"/>
              </w:tabs>
              <w:spacing w:line="220" w:lineRule="exact"/>
              <w:ind w:right="15"/>
              <w:jc w:val="center"/>
              <w:rPr>
                <w:rFonts w:ascii="TimesNewRomanPS" w:hAnsi="TimesNewRomanPS"/>
                <w:lang w:val="en-GB"/>
              </w:rPr>
            </w:pPr>
            <w:r>
              <w:t>16,674</w:t>
            </w:r>
          </w:p>
        </w:tc>
        <w:tc>
          <w:tcPr>
            <w:tcW w:w="102" w:type="dxa"/>
            <w:vAlign w:val="center"/>
          </w:tcPr>
          <w:p w14:paraId="4DF2EF90" w14:textId="77777777" w:rsidR="00AB6A49" w:rsidRDefault="00AB6A49" w:rsidP="00321AC8">
            <w:pPr>
              <w:pBdr>
                <w:between w:val="single" w:sz="2" w:space="1" w:color="auto"/>
              </w:pBdr>
              <w:tabs>
                <w:tab w:val="decimal" w:pos="1404"/>
                <w:tab w:val="left" w:pos="1985"/>
              </w:tabs>
              <w:spacing w:line="220" w:lineRule="exact"/>
              <w:ind w:right="15"/>
              <w:jc w:val="center"/>
              <w:rPr>
                <w:rFonts w:ascii="TimesNewRomanPS" w:hAnsi="TimesNewRomanPS"/>
                <w:lang w:val="en-GB"/>
              </w:rPr>
            </w:pPr>
          </w:p>
        </w:tc>
        <w:tc>
          <w:tcPr>
            <w:tcW w:w="1214" w:type="dxa"/>
            <w:gridSpan w:val="3"/>
            <w:shd w:val="clear" w:color="auto" w:fill="auto"/>
            <w:vAlign w:val="center"/>
          </w:tcPr>
          <w:p w14:paraId="7BDD5946" w14:textId="77777777" w:rsidR="00AB6A49" w:rsidRDefault="005B4E87" w:rsidP="00321AC8">
            <w:pPr>
              <w:pBdr>
                <w:between w:val="single" w:sz="2" w:space="1" w:color="auto"/>
              </w:pBdr>
              <w:tabs>
                <w:tab w:val="decimal" w:pos="1404"/>
                <w:tab w:val="left" w:pos="1985"/>
              </w:tabs>
              <w:spacing w:line="220" w:lineRule="exact"/>
              <w:ind w:right="15"/>
              <w:jc w:val="center"/>
              <w:rPr>
                <w:rFonts w:ascii="TimesNewRomanPS" w:hAnsi="TimesNewRomanPS"/>
                <w:lang w:val="en-GB"/>
              </w:rPr>
            </w:pPr>
            <w:r>
              <w:rPr>
                <w:rFonts w:ascii="TimesNewRomanPS" w:hAnsi="TimesNewRomanPS"/>
                <w:lang w:val="en-GB"/>
              </w:rPr>
              <w:t>6,898</w:t>
            </w:r>
          </w:p>
        </w:tc>
      </w:tr>
      <w:tr w:rsidR="00AB6A49" w14:paraId="4B7AE3A6" w14:textId="77777777" w:rsidTr="001A7983">
        <w:trPr>
          <w:trHeight w:val="221"/>
        </w:trPr>
        <w:tc>
          <w:tcPr>
            <w:tcW w:w="5245" w:type="dxa"/>
          </w:tcPr>
          <w:p w14:paraId="0350B04B"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Pr>
                <w:rFonts w:cs="Narkisim"/>
              </w:rPr>
              <w:t>Gain from loss of control due to re-measurement of remaining investment in BCP at fair value (3)</w:t>
            </w:r>
          </w:p>
        </w:tc>
        <w:tc>
          <w:tcPr>
            <w:tcW w:w="20" w:type="dxa"/>
          </w:tcPr>
          <w:p w14:paraId="4987DABA"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357" w:type="dxa"/>
            <w:vAlign w:val="center"/>
          </w:tcPr>
          <w:p w14:paraId="7BDEF539" w14:textId="77777777" w:rsidR="00AB6A49" w:rsidRDefault="00AB6A49" w:rsidP="00321AC8">
            <w:pPr>
              <w:pBdr>
                <w:between w:val="single" w:sz="2" w:space="1" w:color="auto"/>
              </w:pBdr>
              <w:tabs>
                <w:tab w:val="decimal" w:pos="1251"/>
                <w:tab w:val="left" w:pos="1985"/>
              </w:tabs>
              <w:spacing w:line="220" w:lineRule="exact"/>
              <w:ind w:right="15"/>
              <w:jc w:val="center"/>
              <w:rPr>
                <w:rFonts w:ascii="TimesNewRomanPS" w:hAnsi="TimesNewRomanPS"/>
                <w:lang w:val="en-GB"/>
              </w:rPr>
            </w:pPr>
            <w:r>
              <w:rPr>
                <w:rFonts w:ascii="TimesNewRomanPS" w:hAnsi="TimesNewRomanPS"/>
                <w:lang w:val="en-GB"/>
              </w:rPr>
              <w:t>-</w:t>
            </w:r>
          </w:p>
        </w:tc>
        <w:tc>
          <w:tcPr>
            <w:tcW w:w="102" w:type="dxa"/>
            <w:vAlign w:val="center"/>
          </w:tcPr>
          <w:p w14:paraId="337292E1" w14:textId="77777777" w:rsidR="00AB6A49" w:rsidRDefault="00AB6A49" w:rsidP="00321AC8">
            <w:pPr>
              <w:pBdr>
                <w:between w:val="single" w:sz="2" w:space="1" w:color="auto"/>
              </w:pBdr>
              <w:tabs>
                <w:tab w:val="decimal" w:pos="1404"/>
                <w:tab w:val="left" w:pos="1553"/>
              </w:tabs>
              <w:spacing w:line="220" w:lineRule="exact"/>
              <w:ind w:left="420" w:right="15" w:hanging="283"/>
              <w:jc w:val="center"/>
              <w:rPr>
                <w:rFonts w:ascii="TimesNewRomanPS" w:hAnsi="TimesNewRomanPS"/>
                <w:lang w:val="en-GB"/>
              </w:rPr>
            </w:pPr>
          </w:p>
        </w:tc>
        <w:tc>
          <w:tcPr>
            <w:tcW w:w="1214" w:type="dxa"/>
            <w:gridSpan w:val="3"/>
            <w:shd w:val="clear" w:color="auto" w:fill="auto"/>
            <w:vAlign w:val="center"/>
          </w:tcPr>
          <w:p w14:paraId="4D798F4A" w14:textId="77777777" w:rsidR="00AB6A49" w:rsidRDefault="00AB6A49" w:rsidP="00321AC8">
            <w:pPr>
              <w:pBdr>
                <w:between w:val="single" w:sz="2" w:space="1" w:color="auto"/>
              </w:pBdr>
              <w:tabs>
                <w:tab w:val="decimal" w:pos="1404"/>
                <w:tab w:val="left" w:pos="1553"/>
              </w:tabs>
              <w:spacing w:line="220" w:lineRule="exact"/>
              <w:ind w:left="420" w:right="15" w:hanging="283"/>
              <w:jc w:val="center"/>
              <w:rPr>
                <w:rFonts w:ascii="TimesNewRomanPS" w:hAnsi="TimesNewRomanPS"/>
                <w:lang w:val="en-GB"/>
              </w:rPr>
            </w:pPr>
            <w:r>
              <w:rPr>
                <w:rFonts w:ascii="TimesNewRomanPS" w:hAnsi="TimesNewRomanPS"/>
                <w:lang w:val="en-GB"/>
              </w:rPr>
              <w:t>43,791</w:t>
            </w:r>
          </w:p>
        </w:tc>
      </w:tr>
      <w:tr w:rsidR="00AB6A49" w14:paraId="23E1D529" w14:textId="77777777" w:rsidTr="001A7983">
        <w:trPr>
          <w:trHeight w:val="221"/>
        </w:trPr>
        <w:tc>
          <w:tcPr>
            <w:tcW w:w="5245" w:type="dxa"/>
            <w:vAlign w:val="center"/>
          </w:tcPr>
          <w:p w14:paraId="447C2202"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Pr>
                <w:rFonts w:cs="Narkisim"/>
              </w:rPr>
              <w:t>Gain on disposal of part of holding in BCP (6.45% shareholding disposal) (4)</w:t>
            </w:r>
          </w:p>
        </w:tc>
        <w:tc>
          <w:tcPr>
            <w:tcW w:w="20" w:type="dxa"/>
            <w:vAlign w:val="center"/>
          </w:tcPr>
          <w:p w14:paraId="6931843C"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357" w:type="dxa"/>
            <w:vAlign w:val="center"/>
          </w:tcPr>
          <w:p w14:paraId="2BAAE603" w14:textId="77777777" w:rsidR="00AB6A49" w:rsidRDefault="00AB6A49" w:rsidP="00321AC8">
            <w:pPr>
              <w:tabs>
                <w:tab w:val="decimal" w:pos="1251"/>
                <w:tab w:val="left" w:pos="1985"/>
              </w:tabs>
              <w:spacing w:line="220" w:lineRule="exact"/>
              <w:ind w:right="15"/>
              <w:jc w:val="center"/>
              <w:rPr>
                <w:rFonts w:ascii="TimesNewRomanPS" w:hAnsi="TimesNewRomanPS"/>
                <w:lang w:val="en-GB"/>
              </w:rPr>
            </w:pPr>
            <w:r>
              <w:rPr>
                <w:rFonts w:ascii="TimesNewRomanPS" w:hAnsi="TimesNewRomanPS"/>
                <w:lang w:val="en-GB"/>
              </w:rPr>
              <w:t>-</w:t>
            </w:r>
          </w:p>
        </w:tc>
        <w:tc>
          <w:tcPr>
            <w:tcW w:w="102" w:type="dxa"/>
            <w:vAlign w:val="center"/>
          </w:tcPr>
          <w:p w14:paraId="5646D05D" w14:textId="77777777" w:rsidR="00AB6A49" w:rsidRDefault="00AB6A49" w:rsidP="00321AC8">
            <w:pPr>
              <w:pBdr>
                <w:between w:val="single" w:sz="2" w:space="1" w:color="auto"/>
              </w:pBdr>
              <w:tabs>
                <w:tab w:val="decimal" w:pos="979"/>
                <w:tab w:val="left" w:pos="1985"/>
              </w:tabs>
              <w:spacing w:line="220" w:lineRule="exact"/>
              <w:ind w:right="582"/>
              <w:jc w:val="center"/>
              <w:rPr>
                <w:rFonts w:ascii="TimesNewRomanPS" w:hAnsi="TimesNewRomanPS"/>
                <w:lang w:val="en-GB"/>
              </w:rPr>
            </w:pPr>
          </w:p>
        </w:tc>
        <w:tc>
          <w:tcPr>
            <w:tcW w:w="1214" w:type="dxa"/>
            <w:gridSpan w:val="3"/>
            <w:tcBorders>
              <w:bottom w:val="single" w:sz="4" w:space="0" w:color="auto"/>
            </w:tcBorders>
            <w:shd w:val="clear" w:color="auto" w:fill="auto"/>
            <w:vAlign w:val="center"/>
          </w:tcPr>
          <w:p w14:paraId="75B4605D" w14:textId="77777777" w:rsidR="00AB6A49" w:rsidRDefault="00AB6A49" w:rsidP="00321AC8">
            <w:pPr>
              <w:pBdr>
                <w:between w:val="single" w:sz="2" w:space="1" w:color="auto"/>
              </w:pBdr>
              <w:tabs>
                <w:tab w:val="decimal" w:pos="979"/>
                <w:tab w:val="left" w:pos="1985"/>
              </w:tabs>
              <w:spacing w:line="220" w:lineRule="exact"/>
              <w:ind w:right="5"/>
              <w:jc w:val="center"/>
              <w:rPr>
                <w:rFonts w:ascii="TimesNewRomanPS" w:hAnsi="TimesNewRomanPS"/>
                <w:lang w:val="en-GB"/>
              </w:rPr>
            </w:pPr>
            <w:r>
              <w:rPr>
                <w:rFonts w:ascii="TimesNewRomanPS" w:hAnsi="TimesNewRomanPS"/>
                <w:lang w:val="en-GB"/>
              </w:rPr>
              <w:t>6,739</w:t>
            </w:r>
          </w:p>
        </w:tc>
      </w:tr>
      <w:tr w:rsidR="001A7983" w14:paraId="7CE6B29B" w14:textId="77777777" w:rsidTr="001A7983">
        <w:trPr>
          <w:trHeight w:val="73"/>
        </w:trPr>
        <w:tc>
          <w:tcPr>
            <w:tcW w:w="5245" w:type="dxa"/>
          </w:tcPr>
          <w:p w14:paraId="29BB45A9"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Pr>
                <w:rFonts w:cs="Narkisim"/>
              </w:rPr>
              <w:t xml:space="preserve">Total profit from </w:t>
            </w:r>
            <w:r>
              <w:t>discontinued operations, net</w:t>
            </w:r>
          </w:p>
        </w:tc>
        <w:tc>
          <w:tcPr>
            <w:tcW w:w="20" w:type="dxa"/>
          </w:tcPr>
          <w:p w14:paraId="106C2DFA"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357" w:type="dxa"/>
            <w:tcBorders>
              <w:top w:val="single" w:sz="4" w:space="0" w:color="auto"/>
              <w:bottom w:val="double" w:sz="4" w:space="0" w:color="auto"/>
            </w:tcBorders>
          </w:tcPr>
          <w:p w14:paraId="212C9189" w14:textId="77777777" w:rsidR="00AB6A49" w:rsidRDefault="00AB6A49" w:rsidP="00321AC8">
            <w:pPr>
              <w:pBdr>
                <w:between w:val="single" w:sz="2" w:space="1" w:color="auto"/>
              </w:pBdr>
              <w:tabs>
                <w:tab w:val="decimal" w:pos="1251"/>
                <w:tab w:val="left" w:pos="1985"/>
              </w:tabs>
              <w:spacing w:line="220" w:lineRule="exact"/>
              <w:ind w:right="15"/>
              <w:jc w:val="center"/>
              <w:rPr>
                <w:rFonts w:ascii="TimesNewRomanPS" w:hAnsi="TimesNewRomanPS"/>
                <w:lang w:val="en-GB"/>
              </w:rPr>
            </w:pPr>
            <w:r>
              <w:t>4,847</w:t>
            </w:r>
          </w:p>
        </w:tc>
        <w:tc>
          <w:tcPr>
            <w:tcW w:w="102" w:type="dxa"/>
          </w:tcPr>
          <w:p w14:paraId="45D7F3B6" w14:textId="77777777" w:rsidR="00AB6A49" w:rsidRDefault="00AB6A49" w:rsidP="00321AC8">
            <w:pPr>
              <w:pBdr>
                <w:between w:val="single" w:sz="2" w:space="1" w:color="auto"/>
              </w:pBdr>
              <w:tabs>
                <w:tab w:val="decimal" w:pos="1404"/>
                <w:tab w:val="left" w:pos="1985"/>
              </w:tabs>
              <w:spacing w:line="220" w:lineRule="exact"/>
              <w:ind w:right="15"/>
              <w:jc w:val="center"/>
              <w:rPr>
                <w:rFonts w:ascii="TimesNewRomanPS" w:hAnsi="TimesNewRomanPS"/>
                <w:lang w:val="en-GB"/>
              </w:rPr>
            </w:pPr>
          </w:p>
        </w:tc>
        <w:tc>
          <w:tcPr>
            <w:tcW w:w="1214" w:type="dxa"/>
            <w:gridSpan w:val="3"/>
            <w:tcBorders>
              <w:top w:val="single" w:sz="4" w:space="0" w:color="auto"/>
              <w:bottom w:val="double" w:sz="4" w:space="0" w:color="auto"/>
            </w:tcBorders>
            <w:shd w:val="clear" w:color="auto" w:fill="auto"/>
            <w:vAlign w:val="bottom"/>
          </w:tcPr>
          <w:p w14:paraId="08AD56C7" w14:textId="77777777" w:rsidR="00AB6A49" w:rsidRDefault="005B4E87" w:rsidP="00321AC8">
            <w:pPr>
              <w:pBdr>
                <w:between w:val="single" w:sz="2" w:space="1" w:color="auto"/>
              </w:pBdr>
              <w:tabs>
                <w:tab w:val="decimal" w:pos="1404"/>
                <w:tab w:val="left" w:pos="1985"/>
              </w:tabs>
              <w:spacing w:line="220" w:lineRule="exact"/>
              <w:ind w:right="15"/>
              <w:jc w:val="center"/>
              <w:rPr>
                <w:rFonts w:ascii="TimesNewRomanPS" w:hAnsi="TimesNewRomanPS"/>
                <w:lang w:val="en-GB"/>
              </w:rPr>
            </w:pPr>
            <w:r>
              <w:rPr>
                <w:rFonts w:ascii="TimesNewRomanPS" w:hAnsi="TimesNewRomanPS"/>
                <w:lang w:val="en-GB"/>
              </w:rPr>
              <w:t>116,372</w:t>
            </w:r>
          </w:p>
        </w:tc>
      </w:tr>
    </w:tbl>
    <w:p w14:paraId="395EEBDB" w14:textId="77777777" w:rsidR="00305DE2" w:rsidRDefault="00305DE2" w:rsidP="001A7983">
      <w:pPr>
        <w:widowControl/>
        <w:autoSpaceDE w:val="0"/>
        <w:autoSpaceDN w:val="0"/>
        <w:adjustRightInd w:val="0"/>
        <w:spacing w:line="276" w:lineRule="auto"/>
        <w:ind w:left="1701"/>
        <w:rPr>
          <w:rFonts w:cs="Narkisim"/>
        </w:rPr>
      </w:pPr>
    </w:p>
    <w:p w14:paraId="098AFAAB" w14:textId="77777777" w:rsidR="00AB6A49" w:rsidRDefault="00AB6A49" w:rsidP="006A43E7">
      <w:pPr>
        <w:pStyle w:val="25"/>
        <w:numPr>
          <w:ilvl w:val="0"/>
          <w:numId w:val="43"/>
        </w:numPr>
        <w:tabs>
          <w:tab w:val="clear" w:pos="1134"/>
          <w:tab w:val="clear" w:pos="1701"/>
          <w:tab w:val="left" w:pos="1985"/>
        </w:tabs>
        <w:ind w:left="1834" w:hanging="378"/>
      </w:pPr>
      <w:r w:rsidRPr="00FB002D">
        <w:t xml:space="preserve">The </w:t>
      </w:r>
      <w:r w:rsidRPr="00F8670C">
        <w:t>loss</w:t>
      </w:r>
      <w:r w:rsidRPr="00F56F82">
        <w:t xml:space="preserve"> on disposal has been calculated by deducting the net proceeds received from the disposal which amounted to </w:t>
      </w:r>
      <w:r w:rsidRPr="00C159D3">
        <w:t>€</w:t>
      </w:r>
      <w:r>
        <w:t>173.5</w:t>
      </w:r>
      <w:r w:rsidRPr="00FB002D">
        <w:t xml:space="preserve"> </w:t>
      </w:r>
      <w:r w:rsidRPr="00F8670C">
        <w:t xml:space="preserve">million </w:t>
      </w:r>
      <w:r w:rsidR="001365AB">
        <w:t xml:space="preserve">(net of expenses) </w:t>
      </w:r>
      <w:r w:rsidRPr="00F8670C">
        <w:t xml:space="preserve">and the </w:t>
      </w:r>
      <w:r>
        <w:t>net assets value</w:t>
      </w:r>
      <w:r w:rsidRPr="00F56F82">
        <w:t xml:space="preserve"> of the investment in BCP</w:t>
      </w:r>
      <w:r w:rsidRPr="004E346E">
        <w:t xml:space="preserve"> as of that date</w:t>
      </w:r>
      <w:r>
        <w:t>,</w:t>
      </w:r>
      <w:r w:rsidRPr="00F8670C">
        <w:t xml:space="preserve"> as per the table below:</w:t>
      </w:r>
    </w:p>
    <w:p w14:paraId="33BF17E3" w14:textId="77777777" w:rsidR="00AB6A49" w:rsidRPr="00C159D3" w:rsidRDefault="00AB6A49" w:rsidP="00AB6A49">
      <w:pPr>
        <w:pStyle w:val="25"/>
        <w:tabs>
          <w:tab w:val="clear" w:pos="1134"/>
          <w:tab w:val="clear" w:pos="1701"/>
          <w:tab w:val="left" w:pos="1985"/>
        </w:tabs>
        <w:ind w:left="1766" w:firstLine="0"/>
      </w:pPr>
    </w:p>
    <w:tbl>
      <w:tblPr>
        <w:tblW w:w="7286" w:type="dxa"/>
        <w:tblInd w:w="1834" w:type="dxa"/>
        <w:tblLayout w:type="fixed"/>
        <w:tblCellMar>
          <w:left w:w="0" w:type="dxa"/>
          <w:right w:w="0" w:type="dxa"/>
        </w:tblCellMar>
        <w:tblLook w:val="0000" w:firstRow="0" w:lastRow="0" w:firstColumn="0" w:lastColumn="0" w:noHBand="0" w:noVBand="0"/>
      </w:tblPr>
      <w:tblGrid>
        <w:gridCol w:w="5587"/>
        <w:gridCol w:w="20"/>
        <w:gridCol w:w="1679"/>
      </w:tblGrid>
      <w:tr w:rsidR="00AB6A49" w:rsidRPr="00C159D3" w:rsidDel="00493B51" w14:paraId="62289B14" w14:textId="77777777" w:rsidTr="00321AC8">
        <w:trPr>
          <w:trHeight w:val="157"/>
        </w:trPr>
        <w:tc>
          <w:tcPr>
            <w:tcW w:w="5587" w:type="dxa"/>
          </w:tcPr>
          <w:p w14:paraId="450427EC" w14:textId="77777777" w:rsidR="00AB6A49" w:rsidRPr="00817980" w:rsidRDefault="00AB6A49" w:rsidP="00321AC8">
            <w:pPr>
              <w:tabs>
                <w:tab w:val="left" w:pos="227"/>
                <w:tab w:val="left" w:pos="397"/>
                <w:tab w:val="left" w:pos="567"/>
                <w:tab w:val="left" w:pos="1985"/>
              </w:tabs>
              <w:spacing w:line="220" w:lineRule="exact"/>
              <w:ind w:left="227" w:hanging="227"/>
              <w:jc w:val="left"/>
            </w:pPr>
          </w:p>
        </w:tc>
        <w:tc>
          <w:tcPr>
            <w:tcW w:w="20" w:type="dxa"/>
          </w:tcPr>
          <w:p w14:paraId="4B7C5503" w14:textId="77777777" w:rsidR="00AB6A49" w:rsidRPr="00FB002D"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553"/>
              <w:jc w:val="center"/>
            </w:pPr>
          </w:p>
        </w:tc>
        <w:tc>
          <w:tcPr>
            <w:tcW w:w="1679" w:type="dxa"/>
            <w:tcBorders>
              <w:bottom w:val="single" w:sz="4" w:space="0" w:color="auto"/>
            </w:tcBorders>
            <w:shd w:val="clear" w:color="auto" w:fill="auto"/>
            <w:vAlign w:val="bottom"/>
          </w:tcPr>
          <w:p w14:paraId="7BD62A7B" w14:textId="77777777" w:rsidR="00AB6A49" w:rsidRPr="00817980" w:rsidRDefault="00AB6A49" w:rsidP="00321AC8">
            <w:pPr>
              <w:pBdr>
                <w:between w:val="single" w:sz="2" w:space="1" w:color="auto"/>
              </w:pBdr>
              <w:tabs>
                <w:tab w:val="decimal" w:pos="1020"/>
                <w:tab w:val="left" w:pos="1985"/>
              </w:tabs>
              <w:spacing w:line="220" w:lineRule="exact"/>
              <w:jc w:val="center"/>
              <w:rPr>
                <w:lang w:val="en-GB"/>
              </w:rPr>
            </w:pPr>
            <w:r>
              <w:rPr>
                <w:b/>
                <w:bCs/>
              </w:rPr>
              <w:t>14 June</w:t>
            </w:r>
            <w:r w:rsidRPr="00F8670C">
              <w:rPr>
                <w:b/>
                <w:bCs/>
              </w:rPr>
              <w:t xml:space="preserve"> 2017</w:t>
            </w:r>
          </w:p>
        </w:tc>
      </w:tr>
      <w:tr w:rsidR="00AB6A49" w:rsidRPr="00C159D3" w:rsidDel="00493B51" w14:paraId="6FC33CA5" w14:textId="77777777" w:rsidTr="00321AC8">
        <w:trPr>
          <w:trHeight w:val="157"/>
        </w:trPr>
        <w:tc>
          <w:tcPr>
            <w:tcW w:w="5587" w:type="dxa"/>
          </w:tcPr>
          <w:p w14:paraId="4AD24BC5" w14:textId="77777777" w:rsidR="00AB6A49" w:rsidRPr="00FB002D" w:rsidRDefault="00AB6A49" w:rsidP="00321AC8">
            <w:pPr>
              <w:tabs>
                <w:tab w:val="left" w:pos="227"/>
                <w:tab w:val="left" w:pos="397"/>
                <w:tab w:val="left" w:pos="567"/>
                <w:tab w:val="left" w:pos="1985"/>
              </w:tabs>
              <w:spacing w:line="220" w:lineRule="exact"/>
              <w:ind w:left="227" w:hanging="227"/>
              <w:jc w:val="left"/>
            </w:pPr>
          </w:p>
        </w:tc>
        <w:tc>
          <w:tcPr>
            <w:tcW w:w="20" w:type="dxa"/>
          </w:tcPr>
          <w:p w14:paraId="00B1A7ED" w14:textId="77777777" w:rsidR="00AB6A49" w:rsidRPr="00F8670C"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679" w:type="dxa"/>
            <w:tcBorders>
              <w:top w:val="single" w:sz="4" w:space="0" w:color="auto"/>
              <w:bottom w:val="single" w:sz="4" w:space="0" w:color="auto"/>
            </w:tcBorders>
            <w:shd w:val="clear" w:color="auto" w:fill="auto"/>
            <w:vAlign w:val="bottom"/>
          </w:tcPr>
          <w:p w14:paraId="3A83DD08" w14:textId="77777777" w:rsidR="00AB6A49" w:rsidRPr="00817980" w:rsidRDefault="00AB6A49" w:rsidP="00321AC8">
            <w:pPr>
              <w:pBdr>
                <w:between w:val="single" w:sz="2" w:space="1" w:color="auto"/>
              </w:pBdr>
              <w:tabs>
                <w:tab w:val="decimal" w:pos="1020"/>
                <w:tab w:val="left" w:pos="1985"/>
              </w:tabs>
              <w:spacing w:line="220" w:lineRule="exact"/>
              <w:jc w:val="center"/>
              <w:rPr>
                <w:lang w:val="en-GB"/>
              </w:rPr>
            </w:pPr>
            <w:r w:rsidRPr="00F56F82">
              <w:rPr>
                <w:b/>
                <w:bCs/>
              </w:rPr>
              <w:t xml:space="preserve">Euro in </w:t>
            </w:r>
            <w:r w:rsidRPr="004E346E">
              <w:rPr>
                <w:b/>
                <w:bCs/>
              </w:rPr>
              <w:t>thousand</w:t>
            </w:r>
          </w:p>
        </w:tc>
      </w:tr>
      <w:tr w:rsidR="00AB6A49" w:rsidRPr="00C159D3" w:rsidDel="00493B51" w14:paraId="41CF430B" w14:textId="77777777" w:rsidTr="00321AC8">
        <w:trPr>
          <w:trHeight w:val="157"/>
        </w:trPr>
        <w:tc>
          <w:tcPr>
            <w:tcW w:w="5587" w:type="dxa"/>
          </w:tcPr>
          <w:p w14:paraId="2FFA68D9" w14:textId="77777777" w:rsidR="00AB6A49" w:rsidRPr="00F8670C" w:rsidRDefault="00AB6A49" w:rsidP="00321AC8">
            <w:pPr>
              <w:tabs>
                <w:tab w:val="left" w:pos="397"/>
                <w:tab w:val="left" w:pos="567"/>
                <w:tab w:val="left" w:pos="762"/>
                <w:tab w:val="left" w:pos="1985"/>
              </w:tabs>
              <w:spacing w:line="220" w:lineRule="exact"/>
              <w:ind w:left="51"/>
              <w:jc w:val="left"/>
            </w:pPr>
            <w:r w:rsidRPr="00FB002D">
              <w:t>Gross proceeds received</w:t>
            </w:r>
            <w:r>
              <w:t xml:space="preserve"> (i)</w:t>
            </w:r>
          </w:p>
        </w:tc>
        <w:tc>
          <w:tcPr>
            <w:tcW w:w="20" w:type="dxa"/>
          </w:tcPr>
          <w:p w14:paraId="34951DAE" w14:textId="77777777" w:rsidR="00AB6A49" w:rsidRPr="00F56F82"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679" w:type="dxa"/>
            <w:tcBorders>
              <w:top w:val="single" w:sz="4" w:space="0" w:color="auto"/>
            </w:tcBorders>
            <w:shd w:val="clear" w:color="auto" w:fill="auto"/>
            <w:vAlign w:val="bottom"/>
          </w:tcPr>
          <w:p w14:paraId="57A075AD" w14:textId="77777777" w:rsidR="00AB6A49" w:rsidRPr="00817980" w:rsidRDefault="00AB6A49" w:rsidP="00321AC8">
            <w:pPr>
              <w:pBdr>
                <w:between w:val="single" w:sz="2" w:space="1" w:color="auto"/>
              </w:pBdr>
              <w:tabs>
                <w:tab w:val="decimal" w:pos="0"/>
              </w:tabs>
              <w:spacing w:line="220" w:lineRule="exact"/>
              <w:ind w:right="-126"/>
              <w:jc w:val="center"/>
              <w:rPr>
                <w:lang w:val="en-GB"/>
              </w:rPr>
            </w:pPr>
            <w:r>
              <w:rPr>
                <w:lang w:val="en-GB"/>
              </w:rPr>
              <w:t>174,815</w:t>
            </w:r>
          </w:p>
        </w:tc>
      </w:tr>
      <w:tr w:rsidR="00AB6A49" w:rsidRPr="00C159D3" w:rsidDel="00493B51" w14:paraId="73717C81" w14:textId="77777777" w:rsidTr="00321AC8">
        <w:trPr>
          <w:trHeight w:val="148"/>
        </w:trPr>
        <w:tc>
          <w:tcPr>
            <w:tcW w:w="5587" w:type="dxa"/>
          </w:tcPr>
          <w:p w14:paraId="474BC4A1" w14:textId="77777777" w:rsidR="00AB6A49" w:rsidRPr="00F8670C" w:rsidRDefault="00AB6A49" w:rsidP="00321AC8">
            <w:pPr>
              <w:tabs>
                <w:tab w:val="left" w:pos="397"/>
                <w:tab w:val="left" w:pos="567"/>
                <w:tab w:val="left" w:pos="762"/>
                <w:tab w:val="left" w:pos="1985"/>
              </w:tabs>
              <w:spacing w:line="220" w:lineRule="exact"/>
              <w:ind w:left="51"/>
              <w:jc w:val="left"/>
            </w:pPr>
            <w:r w:rsidRPr="00FB002D">
              <w:t>Less: expenses incurred on disposal</w:t>
            </w:r>
          </w:p>
        </w:tc>
        <w:tc>
          <w:tcPr>
            <w:tcW w:w="20" w:type="dxa"/>
          </w:tcPr>
          <w:p w14:paraId="40C320D7" w14:textId="77777777" w:rsidR="00AB6A49" w:rsidRPr="00F56F82"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679" w:type="dxa"/>
            <w:shd w:val="clear" w:color="auto" w:fill="auto"/>
            <w:vAlign w:val="bottom"/>
          </w:tcPr>
          <w:p w14:paraId="18CFB578" w14:textId="77777777" w:rsidR="00AB6A49" w:rsidRPr="00817980" w:rsidRDefault="00AB6A49" w:rsidP="00321AC8">
            <w:pPr>
              <w:pBdr>
                <w:between w:val="single" w:sz="2" w:space="1" w:color="auto"/>
              </w:pBdr>
              <w:tabs>
                <w:tab w:val="decimal" w:pos="0"/>
                <w:tab w:val="left" w:pos="1553"/>
              </w:tabs>
              <w:spacing w:line="220" w:lineRule="exact"/>
              <w:ind w:left="420" w:right="-126" w:hanging="283"/>
              <w:jc w:val="center"/>
              <w:rPr>
                <w:lang w:val="en-GB"/>
              </w:rPr>
            </w:pPr>
            <w:r w:rsidRPr="00817980">
              <w:rPr>
                <w:lang w:val="en-GB"/>
              </w:rPr>
              <w:t>(</w:t>
            </w:r>
            <w:r>
              <w:rPr>
                <w:lang w:val="en-GB"/>
              </w:rPr>
              <w:t>1,340</w:t>
            </w:r>
            <w:r w:rsidRPr="00817980">
              <w:rPr>
                <w:lang w:val="en-GB"/>
              </w:rPr>
              <w:t>)</w:t>
            </w:r>
          </w:p>
        </w:tc>
      </w:tr>
      <w:tr w:rsidR="00AB6A49" w:rsidRPr="00C159D3" w:rsidDel="00493B51" w14:paraId="0B93B2A6" w14:textId="77777777" w:rsidTr="00321AC8">
        <w:trPr>
          <w:trHeight w:val="148"/>
        </w:trPr>
        <w:tc>
          <w:tcPr>
            <w:tcW w:w="5587" w:type="dxa"/>
          </w:tcPr>
          <w:p w14:paraId="63C25EBE" w14:textId="77777777" w:rsidR="00AB6A49" w:rsidRPr="00F56F82" w:rsidRDefault="00AB6A49" w:rsidP="00321AC8">
            <w:pPr>
              <w:tabs>
                <w:tab w:val="left" w:pos="397"/>
                <w:tab w:val="left" w:pos="567"/>
                <w:tab w:val="left" w:pos="762"/>
                <w:tab w:val="left" w:pos="1985"/>
              </w:tabs>
              <w:spacing w:line="220" w:lineRule="exact"/>
              <w:ind w:left="51"/>
              <w:jc w:val="left"/>
            </w:pPr>
            <w:r w:rsidRPr="00FB002D">
              <w:t xml:space="preserve">Less: </w:t>
            </w:r>
            <w:r>
              <w:t>net assets value</w:t>
            </w:r>
            <w:r w:rsidRPr="00F8670C">
              <w:t xml:space="preserve"> of the investment </w:t>
            </w:r>
          </w:p>
        </w:tc>
        <w:tc>
          <w:tcPr>
            <w:tcW w:w="20" w:type="dxa"/>
          </w:tcPr>
          <w:p w14:paraId="32B97EDC" w14:textId="77777777" w:rsidR="00AB6A49" w:rsidRPr="004E346E"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pPr>
          </w:p>
        </w:tc>
        <w:tc>
          <w:tcPr>
            <w:tcW w:w="1679" w:type="dxa"/>
            <w:tcBorders>
              <w:bottom w:val="single" w:sz="6" w:space="0" w:color="auto"/>
            </w:tcBorders>
            <w:shd w:val="clear" w:color="auto" w:fill="auto"/>
            <w:vAlign w:val="bottom"/>
          </w:tcPr>
          <w:p w14:paraId="11447D9D" w14:textId="77777777" w:rsidR="00AB6A49" w:rsidRPr="00817980" w:rsidRDefault="00AB6A49" w:rsidP="00321AC8">
            <w:pPr>
              <w:pBdr>
                <w:between w:val="single" w:sz="2" w:space="1" w:color="auto"/>
              </w:pBdr>
              <w:tabs>
                <w:tab w:val="decimal" w:pos="0"/>
                <w:tab w:val="decimal" w:pos="979"/>
              </w:tabs>
              <w:spacing w:line="220" w:lineRule="exact"/>
              <w:ind w:right="-126"/>
              <w:jc w:val="center"/>
              <w:rPr>
                <w:lang w:val="en-GB"/>
              </w:rPr>
            </w:pPr>
            <w:r>
              <w:t>(185,302)</w:t>
            </w:r>
          </w:p>
        </w:tc>
      </w:tr>
      <w:tr w:rsidR="00AB6A49" w:rsidRPr="00C159D3" w:rsidDel="00493B51" w14:paraId="2F707256" w14:textId="77777777" w:rsidTr="00321AC8">
        <w:trPr>
          <w:trHeight w:val="48"/>
        </w:trPr>
        <w:tc>
          <w:tcPr>
            <w:tcW w:w="5587" w:type="dxa"/>
          </w:tcPr>
          <w:p w14:paraId="3C395023" w14:textId="77777777" w:rsidR="00AB6A49" w:rsidRPr="00F56F82" w:rsidRDefault="00AB6A49" w:rsidP="00321AC8">
            <w:pPr>
              <w:tabs>
                <w:tab w:val="left" w:pos="397"/>
                <w:tab w:val="left" w:pos="567"/>
                <w:tab w:val="left" w:pos="762"/>
                <w:tab w:val="left" w:pos="1985"/>
              </w:tabs>
              <w:spacing w:line="220" w:lineRule="exact"/>
              <w:ind w:left="51"/>
              <w:jc w:val="left"/>
            </w:pPr>
            <w:r w:rsidRPr="00FB002D">
              <w:t>Loss</w:t>
            </w:r>
            <w:r w:rsidRPr="00F8670C">
              <w:t xml:space="preserve"> on disposal of </w:t>
            </w:r>
            <w:r w:rsidR="00685AB6">
              <w:t xml:space="preserve">entire </w:t>
            </w:r>
            <w:r w:rsidRPr="00F8670C">
              <w:t>holding in BCP</w:t>
            </w:r>
          </w:p>
        </w:tc>
        <w:tc>
          <w:tcPr>
            <w:tcW w:w="20" w:type="dxa"/>
          </w:tcPr>
          <w:p w14:paraId="7DC433A4" w14:textId="77777777" w:rsidR="00AB6A49" w:rsidRPr="004E346E"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pPr>
          </w:p>
        </w:tc>
        <w:tc>
          <w:tcPr>
            <w:tcW w:w="1679" w:type="dxa"/>
            <w:tcBorders>
              <w:bottom w:val="double" w:sz="4" w:space="0" w:color="auto"/>
            </w:tcBorders>
            <w:shd w:val="clear" w:color="auto" w:fill="auto"/>
            <w:vAlign w:val="bottom"/>
          </w:tcPr>
          <w:p w14:paraId="6AFE0E1E" w14:textId="77777777" w:rsidR="00AB6A49" w:rsidRPr="00817980" w:rsidRDefault="00AB6A49" w:rsidP="00321AC8">
            <w:pPr>
              <w:pBdr>
                <w:between w:val="single" w:sz="2" w:space="1" w:color="auto"/>
              </w:pBdr>
              <w:tabs>
                <w:tab w:val="decimal" w:pos="0"/>
              </w:tabs>
              <w:spacing w:line="220" w:lineRule="exact"/>
              <w:ind w:right="-126"/>
              <w:jc w:val="center"/>
              <w:rPr>
                <w:lang w:val="en-GB"/>
              </w:rPr>
            </w:pPr>
            <w:r w:rsidRPr="0024645E">
              <w:rPr>
                <w:lang w:val="en-GB"/>
              </w:rPr>
              <w:t>(</w:t>
            </w:r>
            <w:r>
              <w:rPr>
                <w:lang w:val="en-GB"/>
              </w:rPr>
              <w:t>11,827</w:t>
            </w:r>
            <w:r w:rsidRPr="0024645E">
              <w:rPr>
                <w:lang w:val="en-GB"/>
              </w:rPr>
              <w:t>)</w:t>
            </w:r>
          </w:p>
        </w:tc>
      </w:tr>
    </w:tbl>
    <w:p w14:paraId="07DF1434" w14:textId="77777777" w:rsidR="00AB6A49" w:rsidRDefault="00AB6A49" w:rsidP="00AB6A49">
      <w:pPr>
        <w:spacing w:line="240" w:lineRule="auto"/>
      </w:pPr>
    </w:p>
    <w:p w14:paraId="1416C2E5" w14:textId="77777777" w:rsidR="00AB6A49" w:rsidRDefault="00AB6A49" w:rsidP="00C00E63">
      <w:pPr>
        <w:pStyle w:val="ListParagraph"/>
        <w:widowControl/>
        <w:numPr>
          <w:ilvl w:val="0"/>
          <w:numId w:val="44"/>
        </w:numPr>
        <w:spacing w:line="240" w:lineRule="auto"/>
        <w:ind w:left="2156" w:hanging="283"/>
      </w:pPr>
      <w:r>
        <w:t>Part of the proceeds received were used to replace the BCP shares securing loans and bonds issued by the Company.</w:t>
      </w:r>
    </w:p>
    <w:p w14:paraId="483F80EA" w14:textId="77777777" w:rsidR="00AB6A49" w:rsidRDefault="00AB6A49" w:rsidP="00AB6A49"/>
    <w:p w14:paraId="474173EA" w14:textId="77777777" w:rsidR="00AB6A49" w:rsidRDefault="00AB6A49" w:rsidP="00C00E63">
      <w:pPr>
        <w:pStyle w:val="25"/>
        <w:numPr>
          <w:ilvl w:val="0"/>
          <w:numId w:val="43"/>
        </w:numPr>
        <w:tabs>
          <w:tab w:val="clear" w:pos="1134"/>
          <w:tab w:val="clear" w:pos="1701"/>
          <w:tab w:val="left" w:pos="1985"/>
        </w:tabs>
        <w:ind w:left="1800"/>
      </w:pPr>
      <w:r>
        <w:t>According to IFRS 5, the profit of BCP from 1 January 2016 up until 28 September 2016, has been included within “Profit from discontinued operations, net”</w:t>
      </w:r>
      <w:r w:rsidR="00C36D38">
        <w:t>.</w:t>
      </w:r>
    </w:p>
    <w:p w14:paraId="3508A8DB" w14:textId="77777777" w:rsidR="00AB6A49" w:rsidRDefault="00AB6A49" w:rsidP="00AB6A49">
      <w:pPr>
        <w:pStyle w:val="25"/>
        <w:tabs>
          <w:tab w:val="clear" w:pos="1134"/>
          <w:tab w:val="clear" w:pos="1701"/>
          <w:tab w:val="left" w:pos="1985"/>
        </w:tabs>
        <w:ind w:left="1800" w:firstLine="0"/>
      </w:pPr>
    </w:p>
    <w:p w14:paraId="2842B306" w14:textId="77777777" w:rsidR="00AB6A49" w:rsidRPr="00C43209" w:rsidRDefault="00AB6A49" w:rsidP="00C00E63">
      <w:pPr>
        <w:pStyle w:val="25"/>
        <w:numPr>
          <w:ilvl w:val="0"/>
          <w:numId w:val="43"/>
        </w:numPr>
        <w:tabs>
          <w:tab w:val="clear" w:pos="1134"/>
          <w:tab w:val="clear" w:pos="1701"/>
          <w:tab w:val="left" w:pos="1985"/>
        </w:tabs>
        <w:ind w:left="1800" w:hanging="325"/>
      </w:pPr>
      <w:r>
        <w:t xml:space="preserve">The </w:t>
      </w:r>
      <w:r w:rsidRPr="00D80749">
        <w:rPr>
          <w:rFonts w:cs="Narkisim"/>
        </w:rPr>
        <w:t xml:space="preserve">gain from loss of control in BCP due to re-measurement of remaining investment in BCP at fair value has been calculated based on the share price of the BCP share </w:t>
      </w:r>
      <w:r w:rsidR="001365AB">
        <w:rPr>
          <w:rFonts w:cs="Narkisim"/>
        </w:rPr>
        <w:t xml:space="preserve">as per TASE </w:t>
      </w:r>
      <w:r w:rsidRPr="00D80749">
        <w:rPr>
          <w:rFonts w:cs="Narkisim"/>
        </w:rPr>
        <w:t>on the date control was lost.</w:t>
      </w:r>
      <w:r>
        <w:rPr>
          <w:rFonts w:cs="Narkisim"/>
        </w:rPr>
        <w:t xml:space="preserve"> </w:t>
      </w:r>
    </w:p>
    <w:p w14:paraId="21DAC260" w14:textId="77777777" w:rsidR="00AB6A49" w:rsidRDefault="00AB6A49" w:rsidP="00AB6A49">
      <w:pPr>
        <w:pStyle w:val="ListParagraph"/>
        <w:ind w:left="1201"/>
      </w:pPr>
    </w:p>
    <w:p w14:paraId="605FA481" w14:textId="77777777" w:rsidR="00AB6A49" w:rsidRPr="00C43209" w:rsidRDefault="00AB6A49" w:rsidP="00C00E63">
      <w:pPr>
        <w:pStyle w:val="25"/>
        <w:numPr>
          <w:ilvl w:val="0"/>
          <w:numId w:val="43"/>
        </w:numPr>
        <w:tabs>
          <w:tab w:val="clear" w:pos="1134"/>
          <w:tab w:val="clear" w:pos="1701"/>
          <w:tab w:val="left" w:pos="1985"/>
        </w:tabs>
        <w:ind w:left="1800" w:hanging="326"/>
      </w:pPr>
      <w:r w:rsidRPr="00B577D0">
        <w:rPr>
          <w:rFonts w:cs="Narkisim"/>
        </w:rPr>
        <w:t xml:space="preserve">The gain on disposal of part of holding in BCP has been calculated by deducting the net proceeds received from the disposal which amounted to </w:t>
      </w:r>
      <w:r w:rsidRPr="00D82B25">
        <w:t>€</w:t>
      </w:r>
      <w:r w:rsidRPr="00B577D0">
        <w:rPr>
          <w:rFonts w:cs="Narkisim"/>
        </w:rPr>
        <w:t>3</w:t>
      </w:r>
      <w:r>
        <w:rPr>
          <w:rFonts w:cs="Narkisim"/>
        </w:rPr>
        <w:t>1.7</w:t>
      </w:r>
      <w:r w:rsidRPr="00B577D0">
        <w:rPr>
          <w:rFonts w:cs="Narkisim"/>
        </w:rPr>
        <w:t xml:space="preserve"> million (net of expenses</w:t>
      </w:r>
      <w:r>
        <w:rPr>
          <w:rFonts w:cs="Narkisim"/>
        </w:rPr>
        <w:t>) and</w:t>
      </w:r>
      <w:r w:rsidRPr="00B577D0">
        <w:rPr>
          <w:rFonts w:cs="Narkisim"/>
        </w:rPr>
        <w:t xml:space="preserve"> the net assets value of the related holding sold as of that date</w:t>
      </w:r>
      <w:r>
        <w:rPr>
          <w:rFonts w:cs="Narkisim"/>
        </w:rPr>
        <w:t xml:space="preserve"> as per the table below:</w:t>
      </w:r>
    </w:p>
    <w:p w14:paraId="5036DB94" w14:textId="77777777" w:rsidR="00AB6A49" w:rsidRDefault="00AB6A49" w:rsidP="00AB6A49">
      <w:pPr>
        <w:pStyle w:val="ListParagraph"/>
        <w:ind w:left="1201"/>
      </w:pPr>
    </w:p>
    <w:tbl>
      <w:tblPr>
        <w:tblW w:w="7248" w:type="dxa"/>
        <w:tblInd w:w="1985" w:type="dxa"/>
        <w:tblLayout w:type="fixed"/>
        <w:tblCellMar>
          <w:left w:w="0" w:type="dxa"/>
          <w:right w:w="0" w:type="dxa"/>
        </w:tblCellMar>
        <w:tblLook w:val="0000" w:firstRow="0" w:lastRow="0" w:firstColumn="0" w:lastColumn="0" w:noHBand="0" w:noVBand="0"/>
      </w:tblPr>
      <w:tblGrid>
        <w:gridCol w:w="5386"/>
        <w:gridCol w:w="20"/>
        <w:gridCol w:w="1842"/>
      </w:tblGrid>
      <w:tr w:rsidR="00AB6A49" w:rsidRPr="005D1E62" w:rsidDel="00493B51" w14:paraId="4E76FE28" w14:textId="77777777" w:rsidTr="001A7983">
        <w:trPr>
          <w:trHeight w:val="188"/>
        </w:trPr>
        <w:tc>
          <w:tcPr>
            <w:tcW w:w="5386" w:type="dxa"/>
          </w:tcPr>
          <w:p w14:paraId="63929A20" w14:textId="77777777" w:rsidR="00AB6A49" w:rsidRPr="00C87F56" w:rsidRDefault="00AB6A49" w:rsidP="00321AC8">
            <w:pPr>
              <w:tabs>
                <w:tab w:val="left" w:pos="227"/>
                <w:tab w:val="left" w:pos="397"/>
                <w:tab w:val="left" w:pos="567"/>
                <w:tab w:val="left" w:pos="1985"/>
              </w:tabs>
              <w:spacing w:line="220" w:lineRule="exact"/>
              <w:ind w:left="227" w:hanging="227"/>
              <w:jc w:val="left"/>
              <w:rPr>
                <w:rFonts w:ascii="EYInterstate-Light" w:hAnsi="EYInterstate-Light" w:cs="EYInterstate-Light"/>
              </w:rPr>
            </w:pPr>
          </w:p>
        </w:tc>
        <w:tc>
          <w:tcPr>
            <w:tcW w:w="20" w:type="dxa"/>
          </w:tcPr>
          <w:p w14:paraId="0A2FA3E8"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ind w:left="-553"/>
              <w:jc w:val="center"/>
              <w:rPr>
                <w:rFonts w:cs="Narkisim"/>
              </w:rPr>
            </w:pPr>
          </w:p>
        </w:tc>
        <w:tc>
          <w:tcPr>
            <w:tcW w:w="1842" w:type="dxa"/>
            <w:tcBorders>
              <w:bottom w:val="single" w:sz="4" w:space="0" w:color="auto"/>
            </w:tcBorders>
            <w:shd w:val="clear" w:color="auto" w:fill="auto"/>
            <w:vAlign w:val="bottom"/>
          </w:tcPr>
          <w:p w14:paraId="60AFAC6F" w14:textId="77777777" w:rsidR="00AB6A49" w:rsidRPr="00C87F56" w:rsidRDefault="00AB6A49" w:rsidP="00321AC8">
            <w:pPr>
              <w:pBdr>
                <w:between w:val="single" w:sz="2" w:space="1" w:color="auto"/>
              </w:pBdr>
              <w:tabs>
                <w:tab w:val="decimal" w:pos="1020"/>
                <w:tab w:val="left" w:pos="1985"/>
              </w:tabs>
              <w:spacing w:line="220" w:lineRule="exact"/>
              <w:jc w:val="center"/>
              <w:rPr>
                <w:rFonts w:ascii="TimesNewRomanPS" w:hAnsi="TimesNewRomanPS"/>
                <w:lang w:val="en-GB"/>
              </w:rPr>
            </w:pPr>
            <w:r>
              <w:rPr>
                <w:rFonts w:cs="Narkisim"/>
                <w:b/>
                <w:bCs/>
              </w:rPr>
              <w:t>28 Sept</w:t>
            </w:r>
            <w:r w:rsidRPr="00C87F56">
              <w:rPr>
                <w:rFonts w:cs="Narkisim"/>
                <w:b/>
                <w:bCs/>
              </w:rPr>
              <w:t>ember</w:t>
            </w:r>
            <w:r>
              <w:rPr>
                <w:rFonts w:cs="Narkisim"/>
                <w:b/>
                <w:bCs/>
              </w:rPr>
              <w:t xml:space="preserve"> 2016</w:t>
            </w:r>
          </w:p>
        </w:tc>
      </w:tr>
      <w:tr w:rsidR="00AB6A49" w:rsidRPr="005D1E62" w:rsidDel="00493B51" w14:paraId="29D11C82" w14:textId="77777777" w:rsidTr="001A7983">
        <w:trPr>
          <w:trHeight w:val="188"/>
        </w:trPr>
        <w:tc>
          <w:tcPr>
            <w:tcW w:w="5386" w:type="dxa"/>
          </w:tcPr>
          <w:p w14:paraId="46012A95" w14:textId="77777777" w:rsidR="00AB6A49" w:rsidRPr="00C87F56" w:rsidRDefault="00AB6A49" w:rsidP="00321AC8">
            <w:pPr>
              <w:tabs>
                <w:tab w:val="left" w:pos="227"/>
                <w:tab w:val="left" w:pos="397"/>
                <w:tab w:val="left" w:pos="567"/>
                <w:tab w:val="left" w:pos="1985"/>
              </w:tabs>
              <w:spacing w:line="220" w:lineRule="exact"/>
              <w:ind w:left="227" w:hanging="227"/>
              <w:jc w:val="left"/>
              <w:rPr>
                <w:rFonts w:cs="Narkisim"/>
              </w:rPr>
            </w:pPr>
          </w:p>
        </w:tc>
        <w:tc>
          <w:tcPr>
            <w:tcW w:w="20" w:type="dxa"/>
          </w:tcPr>
          <w:p w14:paraId="35CB7F1B"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top w:val="single" w:sz="4" w:space="0" w:color="auto"/>
              <w:bottom w:val="single" w:sz="4" w:space="0" w:color="auto"/>
            </w:tcBorders>
            <w:shd w:val="clear" w:color="auto" w:fill="auto"/>
            <w:vAlign w:val="bottom"/>
          </w:tcPr>
          <w:p w14:paraId="5AD7F4A4" w14:textId="77777777" w:rsidR="00AB6A49" w:rsidRDefault="00AB6A49" w:rsidP="00321AC8">
            <w:pPr>
              <w:pBdr>
                <w:between w:val="single" w:sz="2" w:space="1" w:color="auto"/>
              </w:pBdr>
              <w:tabs>
                <w:tab w:val="decimal" w:pos="1020"/>
                <w:tab w:val="left" w:pos="1985"/>
              </w:tabs>
              <w:spacing w:line="220" w:lineRule="exact"/>
              <w:jc w:val="center"/>
              <w:rPr>
                <w:rFonts w:ascii="TimesNewRomanPS" w:hAnsi="TimesNewRomanPS"/>
                <w:lang w:val="en-GB"/>
              </w:rPr>
            </w:pPr>
            <w:r w:rsidRPr="00C87F56">
              <w:rPr>
                <w:rFonts w:cs="Narkisim"/>
                <w:b/>
                <w:bCs/>
              </w:rPr>
              <w:t>Euro in thousand</w:t>
            </w:r>
          </w:p>
        </w:tc>
      </w:tr>
      <w:tr w:rsidR="00AB6A49" w:rsidRPr="005D1E62" w:rsidDel="00493B51" w14:paraId="21E216AB" w14:textId="77777777" w:rsidTr="001A7983">
        <w:trPr>
          <w:trHeight w:val="188"/>
        </w:trPr>
        <w:tc>
          <w:tcPr>
            <w:tcW w:w="5386" w:type="dxa"/>
          </w:tcPr>
          <w:p w14:paraId="563F7467"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Pr>
                <w:rFonts w:cs="Narkisim"/>
              </w:rPr>
              <w:lastRenderedPageBreak/>
              <w:t>Gross proceeds received</w:t>
            </w:r>
          </w:p>
        </w:tc>
        <w:tc>
          <w:tcPr>
            <w:tcW w:w="20" w:type="dxa"/>
          </w:tcPr>
          <w:p w14:paraId="5B6170B4"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top w:val="single" w:sz="4" w:space="0" w:color="auto"/>
            </w:tcBorders>
            <w:shd w:val="clear" w:color="auto" w:fill="auto"/>
            <w:vAlign w:val="bottom"/>
          </w:tcPr>
          <w:p w14:paraId="442D88B3" w14:textId="77777777" w:rsidR="00AB6A49" w:rsidRDefault="00AB6A49" w:rsidP="00321AC8">
            <w:pPr>
              <w:pBdr>
                <w:between w:val="single" w:sz="2" w:space="1" w:color="auto"/>
              </w:pBdr>
              <w:tabs>
                <w:tab w:val="decimal" w:pos="0"/>
              </w:tabs>
              <w:spacing w:line="220" w:lineRule="exact"/>
              <w:ind w:right="-126"/>
              <w:jc w:val="center"/>
              <w:rPr>
                <w:rFonts w:ascii="TimesNewRomanPS" w:hAnsi="TimesNewRomanPS"/>
                <w:lang w:val="en-GB"/>
              </w:rPr>
            </w:pPr>
            <w:r>
              <w:rPr>
                <w:rFonts w:ascii="TimesNewRomanPS" w:hAnsi="TimesNewRomanPS"/>
                <w:lang w:val="en-GB"/>
              </w:rPr>
              <w:t>32,372</w:t>
            </w:r>
          </w:p>
        </w:tc>
      </w:tr>
      <w:tr w:rsidR="00AB6A49" w:rsidRPr="005D1E62" w:rsidDel="00493B51" w14:paraId="3A23BAAB" w14:textId="77777777" w:rsidTr="001A7983">
        <w:trPr>
          <w:trHeight w:val="177"/>
        </w:trPr>
        <w:tc>
          <w:tcPr>
            <w:tcW w:w="5386" w:type="dxa"/>
          </w:tcPr>
          <w:p w14:paraId="798C5737"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Pr>
                <w:rFonts w:cs="Narkisim"/>
              </w:rPr>
              <w:t>Less: expenses incurred on disposal</w:t>
            </w:r>
          </w:p>
        </w:tc>
        <w:tc>
          <w:tcPr>
            <w:tcW w:w="20" w:type="dxa"/>
          </w:tcPr>
          <w:p w14:paraId="17FAC28F"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shd w:val="clear" w:color="auto" w:fill="auto"/>
            <w:vAlign w:val="bottom"/>
          </w:tcPr>
          <w:p w14:paraId="0A0698E2" w14:textId="77777777" w:rsidR="00AB6A49" w:rsidRDefault="00AB6A49" w:rsidP="00321AC8">
            <w:pPr>
              <w:pBdr>
                <w:between w:val="single" w:sz="2" w:space="1" w:color="auto"/>
              </w:pBdr>
              <w:tabs>
                <w:tab w:val="decimal" w:pos="0"/>
                <w:tab w:val="left" w:pos="1553"/>
              </w:tabs>
              <w:spacing w:line="220" w:lineRule="exact"/>
              <w:ind w:left="420" w:right="-126" w:hanging="283"/>
              <w:jc w:val="center"/>
              <w:rPr>
                <w:rFonts w:ascii="TimesNewRomanPS" w:hAnsi="TimesNewRomanPS"/>
                <w:lang w:val="en-GB"/>
              </w:rPr>
            </w:pPr>
            <w:r>
              <w:rPr>
                <w:rFonts w:ascii="TimesNewRomanPS" w:hAnsi="TimesNewRomanPS"/>
                <w:lang w:val="en-GB"/>
              </w:rPr>
              <w:t>(625)</w:t>
            </w:r>
          </w:p>
        </w:tc>
      </w:tr>
      <w:tr w:rsidR="00AB6A49" w:rsidRPr="005D1E62" w:rsidDel="00493B51" w14:paraId="331F022C" w14:textId="77777777" w:rsidTr="001A7983">
        <w:trPr>
          <w:trHeight w:val="177"/>
        </w:trPr>
        <w:tc>
          <w:tcPr>
            <w:tcW w:w="5386" w:type="dxa"/>
          </w:tcPr>
          <w:p w14:paraId="07BCFE2D"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Pr>
                <w:rFonts w:cs="Narkisim"/>
              </w:rPr>
              <w:t>Less: net assets value of the holding disposed</w:t>
            </w:r>
          </w:p>
        </w:tc>
        <w:tc>
          <w:tcPr>
            <w:tcW w:w="20" w:type="dxa"/>
          </w:tcPr>
          <w:p w14:paraId="786FC5D5"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rPr>
                <w:rFonts w:cs="Narkisim"/>
              </w:rPr>
            </w:pPr>
          </w:p>
        </w:tc>
        <w:tc>
          <w:tcPr>
            <w:tcW w:w="1842" w:type="dxa"/>
            <w:tcBorders>
              <w:bottom w:val="single" w:sz="6" w:space="0" w:color="auto"/>
            </w:tcBorders>
            <w:shd w:val="clear" w:color="auto" w:fill="auto"/>
            <w:vAlign w:val="bottom"/>
          </w:tcPr>
          <w:p w14:paraId="73057323" w14:textId="77777777" w:rsidR="00AB6A49" w:rsidRDefault="00AB6A49" w:rsidP="00321AC8">
            <w:pPr>
              <w:pBdr>
                <w:between w:val="single" w:sz="2" w:space="1" w:color="auto"/>
              </w:pBdr>
              <w:tabs>
                <w:tab w:val="decimal" w:pos="0"/>
                <w:tab w:val="decimal" w:pos="979"/>
              </w:tabs>
              <w:spacing w:line="220" w:lineRule="exact"/>
              <w:ind w:right="-126"/>
              <w:jc w:val="center"/>
              <w:rPr>
                <w:rFonts w:ascii="TimesNewRomanPS" w:hAnsi="TimesNewRomanPS"/>
                <w:lang w:val="en-GB"/>
              </w:rPr>
            </w:pPr>
            <w:r>
              <w:rPr>
                <w:rFonts w:ascii="TimesNewRomanPS" w:hAnsi="TimesNewRomanPS"/>
                <w:lang w:val="en-GB"/>
              </w:rPr>
              <w:t>(25,008)</w:t>
            </w:r>
          </w:p>
        </w:tc>
      </w:tr>
      <w:tr w:rsidR="00AB6A49" w:rsidRPr="005D1E62" w:rsidDel="00493B51" w14:paraId="4ACBF04E" w14:textId="77777777" w:rsidTr="001A7983">
        <w:trPr>
          <w:trHeight w:val="59"/>
        </w:trPr>
        <w:tc>
          <w:tcPr>
            <w:tcW w:w="5386" w:type="dxa"/>
          </w:tcPr>
          <w:p w14:paraId="47A32096" w14:textId="77777777" w:rsidR="00AB6A49" w:rsidRPr="00C87F56" w:rsidRDefault="00AB6A49" w:rsidP="00321AC8">
            <w:pPr>
              <w:tabs>
                <w:tab w:val="left" w:pos="397"/>
                <w:tab w:val="left" w:pos="567"/>
                <w:tab w:val="left" w:pos="762"/>
                <w:tab w:val="left" w:pos="1985"/>
              </w:tabs>
              <w:spacing w:line="220" w:lineRule="exact"/>
              <w:ind w:left="51"/>
              <w:jc w:val="left"/>
              <w:rPr>
                <w:rFonts w:cs="Narkisim"/>
              </w:rPr>
            </w:pPr>
            <w:r>
              <w:rPr>
                <w:rFonts w:cs="Narkisim"/>
              </w:rPr>
              <w:t>Gain on disposal of part holding in BCP</w:t>
            </w:r>
          </w:p>
        </w:tc>
        <w:tc>
          <w:tcPr>
            <w:tcW w:w="20" w:type="dxa"/>
          </w:tcPr>
          <w:p w14:paraId="5825E2B9" w14:textId="77777777" w:rsidR="00AB6A49" w:rsidRPr="00C87F56" w:rsidRDefault="00AB6A49" w:rsidP="00321AC8">
            <w:pPr>
              <w:pBdr>
                <w:between w:val="single" w:sz="2" w:space="1" w:color="auto"/>
              </w:pBdr>
              <w:tabs>
                <w:tab w:val="left" w:pos="1077"/>
                <w:tab w:val="left" w:pos="1502"/>
                <w:tab w:val="left" w:pos="1985"/>
                <w:tab w:val="right" w:pos="5046"/>
                <w:tab w:val="decimal" w:pos="5862"/>
                <w:tab w:val="decimal" w:pos="6605"/>
                <w:tab w:val="decimal" w:pos="7342"/>
                <w:tab w:val="decimal" w:pos="8073"/>
                <w:tab w:val="decimal" w:pos="8816"/>
                <w:tab w:val="decimal" w:pos="9553"/>
              </w:tabs>
              <w:spacing w:line="220" w:lineRule="exact"/>
              <w:jc w:val="center"/>
              <w:rPr>
                <w:rFonts w:cs="Narkisim"/>
              </w:rPr>
            </w:pPr>
          </w:p>
        </w:tc>
        <w:tc>
          <w:tcPr>
            <w:tcW w:w="1842" w:type="dxa"/>
            <w:tcBorders>
              <w:bottom w:val="double" w:sz="4" w:space="0" w:color="auto"/>
            </w:tcBorders>
            <w:shd w:val="clear" w:color="auto" w:fill="auto"/>
            <w:vAlign w:val="bottom"/>
          </w:tcPr>
          <w:p w14:paraId="4077B0F1" w14:textId="77777777" w:rsidR="00AB6A49" w:rsidRDefault="00AB6A49" w:rsidP="00321AC8">
            <w:pPr>
              <w:pBdr>
                <w:between w:val="single" w:sz="2" w:space="1" w:color="auto"/>
              </w:pBdr>
              <w:tabs>
                <w:tab w:val="decimal" w:pos="0"/>
              </w:tabs>
              <w:spacing w:line="220" w:lineRule="exact"/>
              <w:ind w:right="-126"/>
              <w:jc w:val="center"/>
              <w:rPr>
                <w:rFonts w:ascii="TimesNewRomanPS" w:hAnsi="TimesNewRomanPS"/>
                <w:lang w:val="en-GB"/>
              </w:rPr>
            </w:pPr>
            <w:r>
              <w:rPr>
                <w:rFonts w:ascii="TimesNewRomanPS" w:hAnsi="TimesNewRomanPS"/>
                <w:lang w:val="en-GB"/>
              </w:rPr>
              <w:t>6,739</w:t>
            </w:r>
          </w:p>
        </w:tc>
      </w:tr>
    </w:tbl>
    <w:p w14:paraId="0CCEC99D" w14:textId="77777777" w:rsidR="00AB6A49" w:rsidRDefault="00AB6A49" w:rsidP="00AB6A49">
      <w:pPr>
        <w:ind w:left="481"/>
      </w:pPr>
      <w:r>
        <w:t xml:space="preserve"> </w:t>
      </w:r>
    </w:p>
    <w:p w14:paraId="74194760" w14:textId="77777777" w:rsidR="00AB6A49" w:rsidRDefault="00AB6A49" w:rsidP="00C00E63">
      <w:pPr>
        <w:pStyle w:val="25"/>
        <w:numPr>
          <w:ilvl w:val="0"/>
          <w:numId w:val="50"/>
        </w:numPr>
        <w:tabs>
          <w:tab w:val="clear" w:pos="1134"/>
          <w:tab w:val="clear" w:pos="1701"/>
          <w:tab w:val="left" w:pos="1985"/>
        </w:tabs>
        <w:spacing w:line="240" w:lineRule="auto"/>
        <w:ind w:left="1722" w:hanging="602"/>
      </w:pPr>
      <w:r w:rsidRPr="007B3139">
        <w:t>Below is data of the net cash flows provided by</w:t>
      </w:r>
      <w:r>
        <w:t>/</w:t>
      </w:r>
      <w:r w:rsidRPr="007B3139">
        <w:t>(used in) the discontinued operation:</w:t>
      </w:r>
    </w:p>
    <w:p w14:paraId="08D428B0" w14:textId="77777777" w:rsidR="00AB6A49" w:rsidRDefault="00AB6A49" w:rsidP="00E00F3C">
      <w:pPr>
        <w:pStyle w:val="25"/>
        <w:spacing w:line="240" w:lineRule="auto"/>
        <w:ind w:left="1680" w:firstLine="0"/>
      </w:pPr>
    </w:p>
    <w:tbl>
      <w:tblPr>
        <w:tblW w:w="7881" w:type="dxa"/>
        <w:tblInd w:w="1778" w:type="dxa"/>
        <w:tblLayout w:type="fixed"/>
        <w:tblCellMar>
          <w:left w:w="0" w:type="dxa"/>
          <w:right w:w="0" w:type="dxa"/>
        </w:tblCellMar>
        <w:tblLook w:val="0000" w:firstRow="0" w:lastRow="0" w:firstColumn="0" w:lastColumn="0" w:noHBand="0" w:noVBand="0"/>
      </w:tblPr>
      <w:tblGrid>
        <w:gridCol w:w="4675"/>
        <w:gridCol w:w="108"/>
        <w:gridCol w:w="77"/>
        <w:gridCol w:w="1300"/>
        <w:gridCol w:w="75"/>
        <w:gridCol w:w="1626"/>
        <w:gridCol w:w="20"/>
      </w:tblGrid>
      <w:tr w:rsidR="00AB6A49" w:rsidRPr="007B3139" w14:paraId="560BCBA9" w14:textId="77777777" w:rsidTr="00321AC8">
        <w:trPr>
          <w:trHeight w:val="448"/>
        </w:trPr>
        <w:tc>
          <w:tcPr>
            <w:tcW w:w="4675" w:type="dxa"/>
            <w:tcBorders>
              <w:left w:val="nil"/>
              <w:bottom w:val="nil"/>
              <w:right w:val="nil"/>
            </w:tcBorders>
            <w:vAlign w:val="center"/>
          </w:tcPr>
          <w:p w14:paraId="4E299053" w14:textId="77777777" w:rsidR="00AB6A49" w:rsidRPr="007B3139" w:rsidRDefault="00AB6A49" w:rsidP="00AB6A49">
            <w:pPr>
              <w:widowControl/>
              <w:spacing w:line="240" w:lineRule="auto"/>
              <w:jc w:val="center"/>
              <w:rPr>
                <w:rFonts w:cs="Narkisim"/>
                <w:bCs/>
                <w:szCs w:val="24"/>
              </w:rPr>
            </w:pPr>
          </w:p>
        </w:tc>
        <w:tc>
          <w:tcPr>
            <w:tcW w:w="108" w:type="dxa"/>
            <w:tcBorders>
              <w:left w:val="nil"/>
              <w:right w:val="nil"/>
            </w:tcBorders>
            <w:vAlign w:val="center"/>
          </w:tcPr>
          <w:p w14:paraId="2B929652" w14:textId="77777777" w:rsidR="00AB6A49" w:rsidRPr="007B3139" w:rsidRDefault="00AB6A49" w:rsidP="00E00F3C">
            <w:pPr>
              <w:spacing w:line="240" w:lineRule="auto"/>
              <w:jc w:val="center"/>
              <w:rPr>
                <w:rFonts w:cs="Narkisim"/>
                <w:b/>
                <w:bCs/>
                <w:szCs w:val="24"/>
              </w:rPr>
            </w:pPr>
          </w:p>
        </w:tc>
        <w:tc>
          <w:tcPr>
            <w:tcW w:w="77" w:type="dxa"/>
            <w:tcBorders>
              <w:left w:val="nil"/>
              <w:right w:val="nil"/>
            </w:tcBorders>
            <w:vAlign w:val="center"/>
          </w:tcPr>
          <w:p w14:paraId="319D9D49" w14:textId="77777777" w:rsidR="00AB6A49" w:rsidRPr="00C87F56" w:rsidRDefault="00AB6A49" w:rsidP="00E00F3C">
            <w:pPr>
              <w:spacing w:line="240" w:lineRule="auto"/>
              <w:jc w:val="center"/>
              <w:rPr>
                <w:b/>
                <w:bCs/>
              </w:rPr>
            </w:pPr>
          </w:p>
        </w:tc>
        <w:tc>
          <w:tcPr>
            <w:tcW w:w="1300" w:type="dxa"/>
            <w:tcBorders>
              <w:left w:val="nil"/>
              <w:bottom w:val="single" w:sz="4" w:space="0" w:color="auto"/>
              <w:right w:val="nil"/>
            </w:tcBorders>
            <w:vAlign w:val="center"/>
          </w:tcPr>
          <w:p w14:paraId="06A7B6AA" w14:textId="77777777" w:rsidR="00AB6A49" w:rsidRPr="00C87F56" w:rsidRDefault="00AB6A49" w:rsidP="00E00F3C">
            <w:pPr>
              <w:tabs>
                <w:tab w:val="left" w:pos="1985"/>
              </w:tabs>
              <w:spacing w:line="240" w:lineRule="auto"/>
              <w:jc w:val="center"/>
              <w:rPr>
                <w:rFonts w:cs="Narkisim"/>
                <w:b/>
                <w:bCs/>
              </w:rPr>
            </w:pPr>
            <w:r w:rsidRPr="00C87F56">
              <w:rPr>
                <w:rFonts w:cs="Narkisim"/>
                <w:b/>
                <w:bCs/>
              </w:rPr>
              <w:t>Year ended</w:t>
            </w:r>
          </w:p>
          <w:p w14:paraId="6B1753A0" w14:textId="77777777" w:rsidR="00AB6A49" w:rsidRPr="00C87F56" w:rsidRDefault="00AB6A49" w:rsidP="00E00F3C">
            <w:pPr>
              <w:spacing w:line="240" w:lineRule="auto"/>
              <w:ind w:left="-43"/>
              <w:jc w:val="center"/>
              <w:rPr>
                <w:b/>
                <w:bCs/>
              </w:rPr>
            </w:pPr>
            <w:r w:rsidRPr="00C87F56">
              <w:rPr>
                <w:rFonts w:cs="Narkisim"/>
                <w:b/>
                <w:bCs/>
              </w:rPr>
              <w:t>31 December</w:t>
            </w:r>
            <w:r>
              <w:rPr>
                <w:rFonts w:cs="Narkisim"/>
                <w:b/>
                <w:bCs/>
              </w:rPr>
              <w:t xml:space="preserve"> 2017</w:t>
            </w:r>
          </w:p>
        </w:tc>
        <w:tc>
          <w:tcPr>
            <w:tcW w:w="75" w:type="dxa"/>
            <w:tcBorders>
              <w:left w:val="nil"/>
              <w:right w:val="nil"/>
            </w:tcBorders>
            <w:vAlign w:val="center"/>
          </w:tcPr>
          <w:p w14:paraId="78EFFFFB" w14:textId="77777777" w:rsidR="00AB6A49" w:rsidRPr="007B3139" w:rsidRDefault="00AB6A49" w:rsidP="00E00F3C">
            <w:pPr>
              <w:spacing w:line="240" w:lineRule="auto"/>
              <w:jc w:val="center"/>
              <w:rPr>
                <w:rFonts w:cs="Narkisim"/>
                <w:b/>
                <w:bCs/>
                <w:szCs w:val="24"/>
              </w:rPr>
            </w:pPr>
          </w:p>
        </w:tc>
        <w:tc>
          <w:tcPr>
            <w:tcW w:w="1626" w:type="dxa"/>
            <w:tcBorders>
              <w:left w:val="nil"/>
              <w:bottom w:val="single" w:sz="4" w:space="0" w:color="auto"/>
              <w:right w:val="nil"/>
            </w:tcBorders>
            <w:vAlign w:val="center"/>
          </w:tcPr>
          <w:p w14:paraId="2A3C3EE4" w14:textId="77777777" w:rsidR="00AB6A49" w:rsidRPr="0065274F" w:rsidRDefault="00AB6A49" w:rsidP="00E00F3C">
            <w:pPr>
              <w:spacing w:line="240" w:lineRule="auto"/>
              <w:jc w:val="center"/>
              <w:rPr>
                <w:b/>
                <w:bCs/>
              </w:rPr>
            </w:pPr>
            <w:r w:rsidRPr="00C87F56">
              <w:rPr>
                <w:b/>
                <w:bCs/>
              </w:rPr>
              <w:t xml:space="preserve">Period </w:t>
            </w:r>
            <w:r>
              <w:rPr>
                <w:b/>
                <w:bCs/>
              </w:rPr>
              <w:t>from 1 January 2016 to 30 September 2016</w:t>
            </w:r>
          </w:p>
        </w:tc>
        <w:tc>
          <w:tcPr>
            <w:tcW w:w="20" w:type="dxa"/>
            <w:tcBorders>
              <w:left w:val="nil"/>
              <w:right w:val="nil"/>
            </w:tcBorders>
            <w:vAlign w:val="center"/>
          </w:tcPr>
          <w:p w14:paraId="64456A4C" w14:textId="77777777" w:rsidR="00AB6A49" w:rsidRPr="007B3139" w:rsidRDefault="00AB6A49" w:rsidP="00E00F3C">
            <w:pPr>
              <w:spacing w:line="240" w:lineRule="auto"/>
              <w:jc w:val="center"/>
              <w:rPr>
                <w:rFonts w:cs="Narkisim"/>
                <w:b/>
                <w:bCs/>
                <w:szCs w:val="24"/>
              </w:rPr>
            </w:pPr>
          </w:p>
        </w:tc>
      </w:tr>
      <w:tr w:rsidR="00AB6A49" w:rsidRPr="007B3139" w14:paraId="17814366" w14:textId="77777777" w:rsidTr="00321AC8">
        <w:trPr>
          <w:trHeight w:val="251"/>
        </w:trPr>
        <w:tc>
          <w:tcPr>
            <w:tcW w:w="4675" w:type="dxa"/>
            <w:tcBorders>
              <w:left w:val="nil"/>
              <w:bottom w:val="nil"/>
              <w:right w:val="nil"/>
            </w:tcBorders>
          </w:tcPr>
          <w:p w14:paraId="1D90FB5F" w14:textId="77777777" w:rsidR="00AB6A49" w:rsidRPr="007B3139" w:rsidRDefault="00AB6A49" w:rsidP="00AB6A49">
            <w:pPr>
              <w:widowControl/>
              <w:spacing w:line="240" w:lineRule="auto"/>
              <w:ind w:left="1350"/>
              <w:jc w:val="left"/>
              <w:rPr>
                <w:rFonts w:cs="Narkisim"/>
                <w:bCs/>
                <w:szCs w:val="24"/>
              </w:rPr>
            </w:pPr>
          </w:p>
        </w:tc>
        <w:tc>
          <w:tcPr>
            <w:tcW w:w="108" w:type="dxa"/>
            <w:tcBorders>
              <w:left w:val="nil"/>
              <w:right w:val="nil"/>
            </w:tcBorders>
          </w:tcPr>
          <w:p w14:paraId="5E083158" w14:textId="77777777" w:rsidR="00AB6A49" w:rsidRPr="007B3139" w:rsidRDefault="00AB6A49" w:rsidP="00E00F3C">
            <w:pPr>
              <w:spacing w:line="240" w:lineRule="auto"/>
              <w:jc w:val="center"/>
              <w:rPr>
                <w:rFonts w:cs="Narkisim"/>
                <w:b/>
                <w:bCs/>
                <w:szCs w:val="24"/>
              </w:rPr>
            </w:pPr>
          </w:p>
        </w:tc>
        <w:tc>
          <w:tcPr>
            <w:tcW w:w="77" w:type="dxa"/>
            <w:tcBorders>
              <w:left w:val="nil"/>
              <w:right w:val="nil"/>
            </w:tcBorders>
          </w:tcPr>
          <w:p w14:paraId="7B59E1E5" w14:textId="77777777" w:rsidR="00AB6A49" w:rsidRPr="00C87F56" w:rsidRDefault="00AB6A49" w:rsidP="00E00F3C">
            <w:pPr>
              <w:spacing w:line="240" w:lineRule="auto"/>
              <w:jc w:val="center"/>
              <w:rPr>
                <w:b/>
                <w:bCs/>
              </w:rPr>
            </w:pPr>
          </w:p>
        </w:tc>
        <w:tc>
          <w:tcPr>
            <w:tcW w:w="3001" w:type="dxa"/>
            <w:gridSpan w:val="3"/>
            <w:tcBorders>
              <w:left w:val="nil"/>
              <w:bottom w:val="single" w:sz="4" w:space="0" w:color="auto"/>
              <w:right w:val="nil"/>
            </w:tcBorders>
          </w:tcPr>
          <w:p w14:paraId="423C01BB" w14:textId="77777777" w:rsidR="00AB6A49" w:rsidRPr="0065274F" w:rsidRDefault="00AB6A49" w:rsidP="00E00F3C">
            <w:pPr>
              <w:spacing w:line="240" w:lineRule="auto"/>
              <w:ind w:left="524"/>
              <w:jc w:val="center"/>
              <w:rPr>
                <w:b/>
                <w:bCs/>
              </w:rPr>
            </w:pPr>
            <w:r w:rsidRPr="000060F1">
              <w:rPr>
                <w:rFonts w:cs="Narkisim"/>
                <w:b/>
                <w:bCs/>
              </w:rPr>
              <w:t>Euro in thousand</w:t>
            </w:r>
          </w:p>
        </w:tc>
        <w:tc>
          <w:tcPr>
            <w:tcW w:w="20" w:type="dxa"/>
            <w:tcBorders>
              <w:left w:val="nil"/>
              <w:right w:val="nil"/>
            </w:tcBorders>
          </w:tcPr>
          <w:p w14:paraId="131B405F" w14:textId="77777777" w:rsidR="00AB6A49" w:rsidRPr="007B3139" w:rsidRDefault="00AB6A49" w:rsidP="00E00F3C">
            <w:pPr>
              <w:spacing w:line="240" w:lineRule="auto"/>
              <w:jc w:val="center"/>
              <w:rPr>
                <w:rFonts w:cs="Narkisim"/>
                <w:b/>
                <w:bCs/>
                <w:szCs w:val="24"/>
              </w:rPr>
            </w:pPr>
          </w:p>
        </w:tc>
      </w:tr>
      <w:tr w:rsidR="00AB6A49" w:rsidRPr="007B3139" w14:paraId="38A60FD3" w14:textId="77777777" w:rsidTr="00321AC8">
        <w:trPr>
          <w:trHeight w:val="262"/>
        </w:trPr>
        <w:tc>
          <w:tcPr>
            <w:tcW w:w="4675" w:type="dxa"/>
            <w:tcBorders>
              <w:top w:val="nil"/>
              <w:left w:val="nil"/>
              <w:bottom w:val="nil"/>
              <w:right w:val="nil"/>
            </w:tcBorders>
          </w:tcPr>
          <w:p w14:paraId="55034D16" w14:textId="77777777" w:rsidR="00AB6A49" w:rsidRPr="007B3139" w:rsidRDefault="00AB6A49" w:rsidP="00E00F3C">
            <w:pPr>
              <w:tabs>
                <w:tab w:val="left" w:pos="170"/>
                <w:tab w:val="left" w:pos="340"/>
                <w:tab w:val="left" w:pos="510"/>
              </w:tabs>
              <w:spacing w:line="240" w:lineRule="auto"/>
              <w:ind w:left="170" w:hanging="170"/>
              <w:jc w:val="left"/>
              <w:rPr>
                <w:rFonts w:cs="Narkisim"/>
                <w:bCs/>
                <w:szCs w:val="24"/>
              </w:rPr>
            </w:pPr>
            <w:r w:rsidRPr="007B3139">
              <w:rPr>
                <w:rFonts w:cs="Narkisim"/>
                <w:bCs/>
                <w:szCs w:val="24"/>
              </w:rPr>
              <w:t xml:space="preserve">Operating activities </w:t>
            </w:r>
          </w:p>
        </w:tc>
        <w:tc>
          <w:tcPr>
            <w:tcW w:w="108" w:type="dxa"/>
            <w:tcBorders>
              <w:top w:val="nil"/>
              <w:left w:val="nil"/>
              <w:bottom w:val="nil"/>
              <w:right w:val="nil"/>
            </w:tcBorders>
          </w:tcPr>
          <w:p w14:paraId="7AB12532" w14:textId="77777777" w:rsidR="00AB6A49" w:rsidRPr="007B3139" w:rsidRDefault="00AB6A49" w:rsidP="00E00F3C">
            <w:pPr>
              <w:spacing w:line="240" w:lineRule="auto"/>
              <w:rPr>
                <w:szCs w:val="24"/>
              </w:rPr>
            </w:pPr>
          </w:p>
        </w:tc>
        <w:tc>
          <w:tcPr>
            <w:tcW w:w="77" w:type="dxa"/>
            <w:tcBorders>
              <w:top w:val="nil"/>
              <w:left w:val="nil"/>
              <w:right w:val="nil"/>
            </w:tcBorders>
          </w:tcPr>
          <w:p w14:paraId="78ECF80E" w14:textId="77777777" w:rsidR="00AB6A49" w:rsidRDefault="00AB6A49" w:rsidP="00E00F3C">
            <w:pPr>
              <w:tabs>
                <w:tab w:val="decimal" w:pos="1134"/>
              </w:tabs>
              <w:spacing w:line="240" w:lineRule="auto"/>
              <w:ind w:left="57"/>
              <w:rPr>
                <w:szCs w:val="24"/>
              </w:rPr>
            </w:pPr>
          </w:p>
        </w:tc>
        <w:tc>
          <w:tcPr>
            <w:tcW w:w="1300" w:type="dxa"/>
            <w:tcBorders>
              <w:top w:val="single" w:sz="4" w:space="0" w:color="auto"/>
              <w:left w:val="nil"/>
              <w:right w:val="nil"/>
            </w:tcBorders>
            <w:shd w:val="clear" w:color="auto" w:fill="auto"/>
            <w:vAlign w:val="bottom"/>
          </w:tcPr>
          <w:p w14:paraId="35F52BE5" w14:textId="77777777" w:rsidR="00AB6A49" w:rsidRPr="00E54D82" w:rsidRDefault="00AB6A49" w:rsidP="00E00F3C">
            <w:pPr>
              <w:tabs>
                <w:tab w:val="decimal" w:pos="171"/>
              </w:tabs>
              <w:spacing w:line="240" w:lineRule="auto"/>
              <w:ind w:left="57"/>
              <w:jc w:val="center"/>
              <w:rPr>
                <w:szCs w:val="24"/>
              </w:rPr>
            </w:pPr>
            <w:r w:rsidRPr="00E54D82">
              <w:rPr>
                <w:szCs w:val="24"/>
              </w:rPr>
              <w:t>-</w:t>
            </w:r>
          </w:p>
        </w:tc>
        <w:tc>
          <w:tcPr>
            <w:tcW w:w="75" w:type="dxa"/>
            <w:tcBorders>
              <w:top w:val="single" w:sz="4" w:space="0" w:color="auto"/>
              <w:left w:val="nil"/>
              <w:right w:val="nil"/>
            </w:tcBorders>
            <w:vAlign w:val="bottom"/>
          </w:tcPr>
          <w:p w14:paraId="19A1BEF2" w14:textId="77777777" w:rsidR="00AB6A49" w:rsidRPr="007B3139" w:rsidRDefault="00AB6A49" w:rsidP="00E00F3C">
            <w:pPr>
              <w:tabs>
                <w:tab w:val="decimal" w:pos="1134"/>
              </w:tabs>
              <w:spacing w:line="240" w:lineRule="auto"/>
              <w:rPr>
                <w:szCs w:val="24"/>
              </w:rPr>
            </w:pPr>
          </w:p>
        </w:tc>
        <w:tc>
          <w:tcPr>
            <w:tcW w:w="1626" w:type="dxa"/>
            <w:tcBorders>
              <w:top w:val="single" w:sz="4" w:space="0" w:color="auto"/>
              <w:left w:val="nil"/>
              <w:right w:val="nil"/>
            </w:tcBorders>
            <w:shd w:val="clear" w:color="auto" w:fill="auto"/>
            <w:vAlign w:val="bottom"/>
          </w:tcPr>
          <w:p w14:paraId="6D26F9B7" w14:textId="77777777" w:rsidR="00AB6A49" w:rsidRPr="007B3139" w:rsidRDefault="00AB6A49" w:rsidP="00E00F3C">
            <w:pPr>
              <w:tabs>
                <w:tab w:val="decimal" w:pos="1207"/>
              </w:tabs>
              <w:spacing w:line="240" w:lineRule="auto"/>
              <w:ind w:left="57" w:right="76"/>
              <w:rPr>
                <w:szCs w:val="24"/>
              </w:rPr>
            </w:pPr>
            <w:r>
              <w:rPr>
                <w:szCs w:val="24"/>
              </w:rPr>
              <w:t>54,544</w:t>
            </w:r>
          </w:p>
        </w:tc>
        <w:tc>
          <w:tcPr>
            <w:tcW w:w="20" w:type="dxa"/>
            <w:tcBorders>
              <w:top w:val="nil"/>
              <w:left w:val="nil"/>
              <w:right w:val="nil"/>
            </w:tcBorders>
            <w:vAlign w:val="bottom"/>
          </w:tcPr>
          <w:p w14:paraId="0B46DD57" w14:textId="77777777" w:rsidR="00AB6A49" w:rsidRPr="007B3139" w:rsidRDefault="00AB6A49" w:rsidP="00E00F3C">
            <w:pPr>
              <w:tabs>
                <w:tab w:val="decimal" w:pos="1134"/>
              </w:tabs>
              <w:spacing w:line="240" w:lineRule="auto"/>
              <w:ind w:left="57"/>
              <w:rPr>
                <w:szCs w:val="24"/>
              </w:rPr>
            </w:pPr>
          </w:p>
        </w:tc>
      </w:tr>
      <w:tr w:rsidR="00AB6A49" w:rsidRPr="007B3139" w14:paraId="2B12E14C" w14:textId="77777777" w:rsidTr="00321AC8">
        <w:trPr>
          <w:trHeight w:val="262"/>
        </w:trPr>
        <w:tc>
          <w:tcPr>
            <w:tcW w:w="4675" w:type="dxa"/>
            <w:tcBorders>
              <w:top w:val="nil"/>
              <w:left w:val="nil"/>
              <w:bottom w:val="nil"/>
              <w:right w:val="nil"/>
            </w:tcBorders>
          </w:tcPr>
          <w:p w14:paraId="55B9D47D" w14:textId="77777777" w:rsidR="00AB6A49" w:rsidRPr="007B3139" w:rsidRDefault="00AB6A49" w:rsidP="00E00F3C">
            <w:pPr>
              <w:tabs>
                <w:tab w:val="left" w:pos="170"/>
                <w:tab w:val="left" w:pos="340"/>
                <w:tab w:val="left" w:pos="510"/>
                <w:tab w:val="decimal" w:pos="1588"/>
              </w:tabs>
              <w:spacing w:line="240" w:lineRule="auto"/>
              <w:ind w:left="170" w:hanging="170"/>
              <w:jc w:val="left"/>
              <w:rPr>
                <w:rFonts w:cs="Narkisim"/>
                <w:bCs/>
                <w:szCs w:val="24"/>
              </w:rPr>
            </w:pPr>
            <w:r w:rsidRPr="007B3139">
              <w:rPr>
                <w:rFonts w:cs="Narkisim"/>
                <w:bCs/>
                <w:szCs w:val="24"/>
              </w:rPr>
              <w:t>Investing activities</w:t>
            </w:r>
          </w:p>
        </w:tc>
        <w:tc>
          <w:tcPr>
            <w:tcW w:w="108" w:type="dxa"/>
            <w:tcBorders>
              <w:top w:val="nil"/>
              <w:left w:val="nil"/>
              <w:bottom w:val="nil"/>
              <w:right w:val="nil"/>
            </w:tcBorders>
          </w:tcPr>
          <w:p w14:paraId="55199A26" w14:textId="77777777" w:rsidR="00AB6A49" w:rsidRPr="007B3139" w:rsidRDefault="00AB6A49" w:rsidP="00E00F3C">
            <w:pPr>
              <w:spacing w:line="240" w:lineRule="auto"/>
              <w:rPr>
                <w:szCs w:val="24"/>
              </w:rPr>
            </w:pPr>
          </w:p>
        </w:tc>
        <w:tc>
          <w:tcPr>
            <w:tcW w:w="77" w:type="dxa"/>
            <w:tcBorders>
              <w:top w:val="nil"/>
              <w:left w:val="nil"/>
              <w:right w:val="nil"/>
            </w:tcBorders>
          </w:tcPr>
          <w:p w14:paraId="523B7C5F" w14:textId="77777777" w:rsidR="00AB6A49" w:rsidRDefault="00AB6A49" w:rsidP="00E00F3C">
            <w:pPr>
              <w:tabs>
                <w:tab w:val="decimal" w:pos="1134"/>
              </w:tabs>
              <w:spacing w:line="240" w:lineRule="auto"/>
              <w:ind w:left="57"/>
              <w:rPr>
                <w:szCs w:val="24"/>
              </w:rPr>
            </w:pPr>
          </w:p>
        </w:tc>
        <w:tc>
          <w:tcPr>
            <w:tcW w:w="1300" w:type="dxa"/>
            <w:tcBorders>
              <w:top w:val="nil"/>
              <w:left w:val="nil"/>
              <w:right w:val="nil"/>
            </w:tcBorders>
            <w:shd w:val="clear" w:color="auto" w:fill="auto"/>
            <w:vAlign w:val="bottom"/>
          </w:tcPr>
          <w:p w14:paraId="4F1F16D0" w14:textId="77777777" w:rsidR="00AB6A49" w:rsidRPr="00E54D82" w:rsidRDefault="00AB6A49" w:rsidP="00E00F3C">
            <w:pPr>
              <w:tabs>
                <w:tab w:val="decimal" w:pos="171"/>
              </w:tabs>
              <w:spacing w:line="240" w:lineRule="auto"/>
              <w:ind w:left="57"/>
              <w:jc w:val="center"/>
              <w:rPr>
                <w:szCs w:val="24"/>
              </w:rPr>
            </w:pPr>
            <w:r w:rsidRPr="00E54D82">
              <w:rPr>
                <w:szCs w:val="24"/>
              </w:rPr>
              <w:t>-</w:t>
            </w:r>
          </w:p>
        </w:tc>
        <w:tc>
          <w:tcPr>
            <w:tcW w:w="75" w:type="dxa"/>
            <w:tcBorders>
              <w:top w:val="nil"/>
              <w:left w:val="nil"/>
              <w:right w:val="nil"/>
            </w:tcBorders>
            <w:vAlign w:val="bottom"/>
          </w:tcPr>
          <w:p w14:paraId="76BAFC48" w14:textId="77777777" w:rsidR="00AB6A49" w:rsidRPr="007B3139" w:rsidRDefault="00AB6A49" w:rsidP="00E00F3C">
            <w:pPr>
              <w:tabs>
                <w:tab w:val="decimal" w:pos="1134"/>
              </w:tabs>
              <w:spacing w:line="240" w:lineRule="auto"/>
              <w:rPr>
                <w:szCs w:val="24"/>
              </w:rPr>
            </w:pPr>
          </w:p>
        </w:tc>
        <w:tc>
          <w:tcPr>
            <w:tcW w:w="1626" w:type="dxa"/>
            <w:tcBorders>
              <w:top w:val="nil"/>
              <w:left w:val="nil"/>
              <w:right w:val="nil"/>
            </w:tcBorders>
            <w:shd w:val="clear" w:color="auto" w:fill="auto"/>
            <w:vAlign w:val="bottom"/>
          </w:tcPr>
          <w:p w14:paraId="7E6D445F" w14:textId="77777777" w:rsidR="00AB6A49" w:rsidRPr="007B3139" w:rsidRDefault="00AB6A49" w:rsidP="00E00F3C">
            <w:pPr>
              <w:tabs>
                <w:tab w:val="decimal" w:pos="1207"/>
              </w:tabs>
              <w:spacing w:line="240" w:lineRule="auto"/>
              <w:ind w:left="57" w:right="76"/>
              <w:rPr>
                <w:szCs w:val="24"/>
              </w:rPr>
            </w:pPr>
            <w:r>
              <w:rPr>
                <w:szCs w:val="24"/>
              </w:rPr>
              <w:t>(58,980)</w:t>
            </w:r>
          </w:p>
        </w:tc>
        <w:tc>
          <w:tcPr>
            <w:tcW w:w="20" w:type="dxa"/>
            <w:tcBorders>
              <w:top w:val="nil"/>
              <w:left w:val="nil"/>
              <w:right w:val="nil"/>
            </w:tcBorders>
            <w:vAlign w:val="bottom"/>
          </w:tcPr>
          <w:p w14:paraId="40E4F835" w14:textId="77777777" w:rsidR="00AB6A49" w:rsidRPr="007B3139" w:rsidRDefault="00AB6A49" w:rsidP="00E00F3C">
            <w:pPr>
              <w:tabs>
                <w:tab w:val="decimal" w:pos="1134"/>
              </w:tabs>
              <w:spacing w:line="240" w:lineRule="auto"/>
              <w:ind w:left="57"/>
              <w:rPr>
                <w:szCs w:val="24"/>
              </w:rPr>
            </w:pPr>
          </w:p>
        </w:tc>
      </w:tr>
      <w:tr w:rsidR="00AB6A49" w:rsidRPr="007B3139" w14:paraId="78BD0576" w14:textId="77777777" w:rsidTr="00321AC8">
        <w:trPr>
          <w:trHeight w:val="262"/>
        </w:trPr>
        <w:tc>
          <w:tcPr>
            <w:tcW w:w="4675" w:type="dxa"/>
            <w:tcBorders>
              <w:top w:val="nil"/>
              <w:left w:val="nil"/>
              <w:bottom w:val="nil"/>
              <w:right w:val="nil"/>
            </w:tcBorders>
          </w:tcPr>
          <w:p w14:paraId="0E59E47F" w14:textId="77777777" w:rsidR="00AB6A49" w:rsidRPr="007B3139" w:rsidRDefault="00AB6A49" w:rsidP="00E00F3C">
            <w:pPr>
              <w:tabs>
                <w:tab w:val="left" w:pos="170"/>
                <w:tab w:val="left" w:pos="340"/>
                <w:tab w:val="left" w:pos="510"/>
                <w:tab w:val="decimal" w:pos="1588"/>
              </w:tabs>
              <w:spacing w:line="240" w:lineRule="auto"/>
              <w:ind w:left="170" w:hanging="170"/>
              <w:jc w:val="left"/>
              <w:rPr>
                <w:rFonts w:cs="Narkisim"/>
                <w:bCs/>
                <w:szCs w:val="24"/>
              </w:rPr>
            </w:pPr>
            <w:r w:rsidRPr="007B3139">
              <w:rPr>
                <w:rFonts w:cs="Narkisim"/>
                <w:bCs/>
                <w:szCs w:val="24"/>
              </w:rPr>
              <w:t>Financing activities</w:t>
            </w:r>
          </w:p>
        </w:tc>
        <w:tc>
          <w:tcPr>
            <w:tcW w:w="108" w:type="dxa"/>
            <w:tcBorders>
              <w:top w:val="nil"/>
              <w:left w:val="nil"/>
              <w:right w:val="nil"/>
            </w:tcBorders>
          </w:tcPr>
          <w:p w14:paraId="299FA558" w14:textId="77777777" w:rsidR="00AB6A49" w:rsidRPr="007B3139" w:rsidRDefault="00AB6A49" w:rsidP="00E00F3C">
            <w:pPr>
              <w:spacing w:line="240" w:lineRule="auto"/>
              <w:rPr>
                <w:szCs w:val="24"/>
              </w:rPr>
            </w:pPr>
          </w:p>
        </w:tc>
        <w:tc>
          <w:tcPr>
            <w:tcW w:w="77" w:type="dxa"/>
            <w:tcBorders>
              <w:top w:val="nil"/>
              <w:left w:val="nil"/>
              <w:right w:val="nil"/>
            </w:tcBorders>
          </w:tcPr>
          <w:p w14:paraId="6C96E633" w14:textId="77777777" w:rsidR="00AB6A49" w:rsidRDefault="00AB6A49" w:rsidP="00E00F3C">
            <w:pPr>
              <w:tabs>
                <w:tab w:val="decimal" w:pos="1134"/>
              </w:tabs>
              <w:spacing w:line="240" w:lineRule="auto"/>
              <w:ind w:left="57"/>
              <w:rPr>
                <w:szCs w:val="24"/>
              </w:rPr>
            </w:pPr>
          </w:p>
        </w:tc>
        <w:tc>
          <w:tcPr>
            <w:tcW w:w="1300" w:type="dxa"/>
            <w:tcBorders>
              <w:top w:val="nil"/>
              <w:left w:val="nil"/>
              <w:bottom w:val="single" w:sz="4" w:space="0" w:color="auto"/>
              <w:right w:val="nil"/>
            </w:tcBorders>
            <w:shd w:val="clear" w:color="auto" w:fill="auto"/>
            <w:vAlign w:val="bottom"/>
          </w:tcPr>
          <w:p w14:paraId="740A2C6F" w14:textId="77777777" w:rsidR="00AB6A49" w:rsidRPr="00E54D82" w:rsidRDefault="00AB6A49" w:rsidP="00E00F3C">
            <w:pPr>
              <w:tabs>
                <w:tab w:val="decimal" w:pos="171"/>
              </w:tabs>
              <w:spacing w:line="240" w:lineRule="auto"/>
              <w:ind w:left="57"/>
              <w:jc w:val="center"/>
              <w:rPr>
                <w:szCs w:val="24"/>
              </w:rPr>
            </w:pPr>
            <w:r w:rsidRPr="00E54D82">
              <w:rPr>
                <w:szCs w:val="24"/>
              </w:rPr>
              <w:t>-</w:t>
            </w:r>
          </w:p>
        </w:tc>
        <w:tc>
          <w:tcPr>
            <w:tcW w:w="75" w:type="dxa"/>
            <w:tcBorders>
              <w:top w:val="nil"/>
              <w:left w:val="nil"/>
              <w:bottom w:val="nil"/>
              <w:right w:val="nil"/>
            </w:tcBorders>
            <w:vAlign w:val="bottom"/>
          </w:tcPr>
          <w:p w14:paraId="45578C8B" w14:textId="77777777" w:rsidR="00AB6A49" w:rsidRPr="007B3139" w:rsidRDefault="00AB6A49" w:rsidP="00E00F3C">
            <w:pPr>
              <w:tabs>
                <w:tab w:val="decimal" w:pos="1134"/>
              </w:tabs>
              <w:spacing w:line="240" w:lineRule="auto"/>
              <w:rPr>
                <w:szCs w:val="24"/>
              </w:rPr>
            </w:pPr>
          </w:p>
        </w:tc>
        <w:tc>
          <w:tcPr>
            <w:tcW w:w="1626" w:type="dxa"/>
            <w:tcBorders>
              <w:top w:val="nil"/>
              <w:left w:val="nil"/>
              <w:bottom w:val="single" w:sz="4" w:space="0" w:color="auto"/>
              <w:right w:val="nil"/>
            </w:tcBorders>
            <w:shd w:val="clear" w:color="auto" w:fill="auto"/>
            <w:vAlign w:val="bottom"/>
          </w:tcPr>
          <w:p w14:paraId="4AB791D4" w14:textId="77777777" w:rsidR="00AB6A49" w:rsidRPr="007B3139" w:rsidRDefault="00AB6A49" w:rsidP="00E00F3C">
            <w:pPr>
              <w:tabs>
                <w:tab w:val="decimal" w:pos="1207"/>
              </w:tabs>
              <w:spacing w:line="240" w:lineRule="auto"/>
              <w:ind w:left="57" w:right="76"/>
              <w:rPr>
                <w:szCs w:val="24"/>
              </w:rPr>
            </w:pPr>
            <w:r>
              <w:rPr>
                <w:szCs w:val="24"/>
              </w:rPr>
              <w:t>17,183</w:t>
            </w:r>
          </w:p>
        </w:tc>
        <w:tc>
          <w:tcPr>
            <w:tcW w:w="20" w:type="dxa"/>
            <w:tcBorders>
              <w:top w:val="nil"/>
              <w:left w:val="nil"/>
              <w:bottom w:val="single" w:sz="4" w:space="0" w:color="auto"/>
              <w:right w:val="nil"/>
            </w:tcBorders>
            <w:vAlign w:val="bottom"/>
          </w:tcPr>
          <w:p w14:paraId="7F6249FA" w14:textId="77777777" w:rsidR="00AB6A49" w:rsidRPr="007B3139" w:rsidRDefault="00AB6A49" w:rsidP="00E00F3C">
            <w:pPr>
              <w:tabs>
                <w:tab w:val="decimal" w:pos="1134"/>
              </w:tabs>
              <w:spacing w:line="240" w:lineRule="auto"/>
              <w:ind w:left="57"/>
              <w:rPr>
                <w:szCs w:val="24"/>
              </w:rPr>
            </w:pPr>
          </w:p>
        </w:tc>
      </w:tr>
      <w:tr w:rsidR="00AB6A49" w:rsidRPr="007B3139" w14:paraId="6D80BBAB" w14:textId="77777777" w:rsidTr="00321AC8">
        <w:trPr>
          <w:trHeight w:val="251"/>
        </w:trPr>
        <w:tc>
          <w:tcPr>
            <w:tcW w:w="4675" w:type="dxa"/>
            <w:tcBorders>
              <w:top w:val="nil"/>
              <w:left w:val="nil"/>
              <w:bottom w:val="nil"/>
              <w:right w:val="nil"/>
            </w:tcBorders>
          </w:tcPr>
          <w:p w14:paraId="068773A3" w14:textId="77777777" w:rsidR="00AB6A49" w:rsidRPr="007B3139" w:rsidRDefault="00E32DFA" w:rsidP="00E00F3C">
            <w:pPr>
              <w:tabs>
                <w:tab w:val="left" w:pos="170"/>
                <w:tab w:val="left" w:pos="340"/>
                <w:tab w:val="left" w:pos="510"/>
                <w:tab w:val="decimal" w:pos="1588"/>
              </w:tabs>
              <w:spacing w:line="240" w:lineRule="auto"/>
              <w:ind w:left="170" w:hanging="170"/>
              <w:jc w:val="left"/>
              <w:rPr>
                <w:rFonts w:cs="Narkisim"/>
                <w:bCs/>
                <w:szCs w:val="24"/>
              </w:rPr>
            </w:pPr>
            <w:r>
              <w:t>Net increase</w:t>
            </w:r>
            <w:r w:rsidR="00AB6A49">
              <w:t xml:space="preserve"> in cash and cash equivalents</w:t>
            </w:r>
          </w:p>
        </w:tc>
        <w:tc>
          <w:tcPr>
            <w:tcW w:w="108" w:type="dxa"/>
            <w:tcBorders>
              <w:top w:val="nil"/>
              <w:left w:val="nil"/>
              <w:right w:val="nil"/>
            </w:tcBorders>
          </w:tcPr>
          <w:p w14:paraId="156BD9C2" w14:textId="77777777" w:rsidR="00AB6A49" w:rsidRPr="007B3139" w:rsidRDefault="00AB6A49" w:rsidP="00E00F3C">
            <w:pPr>
              <w:spacing w:line="240" w:lineRule="auto"/>
              <w:rPr>
                <w:szCs w:val="24"/>
              </w:rPr>
            </w:pPr>
          </w:p>
        </w:tc>
        <w:tc>
          <w:tcPr>
            <w:tcW w:w="77" w:type="dxa"/>
            <w:tcBorders>
              <w:top w:val="nil"/>
              <w:left w:val="nil"/>
              <w:right w:val="nil"/>
            </w:tcBorders>
          </w:tcPr>
          <w:p w14:paraId="658D9B06" w14:textId="77777777" w:rsidR="00AB6A49" w:rsidRDefault="00AB6A49" w:rsidP="00E00F3C">
            <w:pPr>
              <w:tabs>
                <w:tab w:val="decimal" w:pos="1134"/>
              </w:tabs>
              <w:spacing w:line="240" w:lineRule="auto"/>
              <w:ind w:left="57"/>
              <w:rPr>
                <w:szCs w:val="24"/>
              </w:rPr>
            </w:pPr>
          </w:p>
        </w:tc>
        <w:tc>
          <w:tcPr>
            <w:tcW w:w="1300" w:type="dxa"/>
            <w:tcBorders>
              <w:top w:val="single" w:sz="4" w:space="0" w:color="auto"/>
              <w:left w:val="nil"/>
              <w:bottom w:val="double" w:sz="4" w:space="0" w:color="auto"/>
              <w:right w:val="nil"/>
            </w:tcBorders>
            <w:shd w:val="clear" w:color="auto" w:fill="auto"/>
            <w:vAlign w:val="bottom"/>
          </w:tcPr>
          <w:p w14:paraId="04813430" w14:textId="77777777" w:rsidR="00AB6A49" w:rsidRPr="00E54D82" w:rsidRDefault="00AB6A49" w:rsidP="00E00F3C">
            <w:pPr>
              <w:tabs>
                <w:tab w:val="decimal" w:pos="171"/>
              </w:tabs>
              <w:spacing w:line="240" w:lineRule="auto"/>
              <w:ind w:left="57"/>
              <w:jc w:val="center"/>
              <w:rPr>
                <w:szCs w:val="24"/>
              </w:rPr>
            </w:pPr>
            <w:r w:rsidRPr="00E54D82">
              <w:rPr>
                <w:szCs w:val="24"/>
              </w:rPr>
              <w:t>-</w:t>
            </w:r>
          </w:p>
        </w:tc>
        <w:tc>
          <w:tcPr>
            <w:tcW w:w="75" w:type="dxa"/>
            <w:tcBorders>
              <w:top w:val="nil"/>
              <w:left w:val="nil"/>
              <w:right w:val="nil"/>
            </w:tcBorders>
            <w:vAlign w:val="bottom"/>
          </w:tcPr>
          <w:p w14:paraId="6BBBC457" w14:textId="77777777" w:rsidR="00AB6A49" w:rsidRPr="007B3139" w:rsidRDefault="00AB6A49" w:rsidP="00E00F3C">
            <w:pPr>
              <w:tabs>
                <w:tab w:val="decimal" w:pos="1134"/>
              </w:tabs>
              <w:spacing w:line="240" w:lineRule="auto"/>
              <w:rPr>
                <w:szCs w:val="24"/>
              </w:rPr>
            </w:pPr>
          </w:p>
        </w:tc>
        <w:tc>
          <w:tcPr>
            <w:tcW w:w="1626" w:type="dxa"/>
            <w:tcBorders>
              <w:top w:val="single" w:sz="4" w:space="0" w:color="auto"/>
              <w:left w:val="nil"/>
              <w:bottom w:val="double" w:sz="4" w:space="0" w:color="auto"/>
              <w:right w:val="nil"/>
            </w:tcBorders>
            <w:shd w:val="clear" w:color="auto" w:fill="auto"/>
            <w:vAlign w:val="bottom"/>
          </w:tcPr>
          <w:p w14:paraId="1D683292" w14:textId="77777777" w:rsidR="00AB6A49" w:rsidRDefault="00AB6A49" w:rsidP="00E00F3C">
            <w:pPr>
              <w:tabs>
                <w:tab w:val="decimal" w:pos="1207"/>
              </w:tabs>
              <w:spacing w:line="240" w:lineRule="auto"/>
              <w:ind w:left="57" w:right="76"/>
              <w:rPr>
                <w:szCs w:val="24"/>
              </w:rPr>
            </w:pPr>
            <w:r>
              <w:rPr>
                <w:szCs w:val="24"/>
              </w:rPr>
              <w:t>12,747</w:t>
            </w:r>
          </w:p>
        </w:tc>
        <w:tc>
          <w:tcPr>
            <w:tcW w:w="20" w:type="dxa"/>
            <w:tcBorders>
              <w:top w:val="nil"/>
              <w:left w:val="nil"/>
              <w:bottom w:val="double" w:sz="4" w:space="0" w:color="auto"/>
              <w:right w:val="nil"/>
            </w:tcBorders>
            <w:vAlign w:val="bottom"/>
          </w:tcPr>
          <w:p w14:paraId="4168D358" w14:textId="77777777" w:rsidR="00AB6A49" w:rsidRPr="007B3139" w:rsidRDefault="00AB6A49" w:rsidP="00E00F3C">
            <w:pPr>
              <w:tabs>
                <w:tab w:val="decimal" w:pos="1134"/>
              </w:tabs>
              <w:spacing w:line="240" w:lineRule="auto"/>
              <w:ind w:left="57"/>
              <w:rPr>
                <w:szCs w:val="24"/>
              </w:rPr>
            </w:pPr>
          </w:p>
        </w:tc>
      </w:tr>
    </w:tbl>
    <w:p w14:paraId="7EAC941E" w14:textId="77777777" w:rsidR="00305DE2" w:rsidRDefault="00305DE2" w:rsidP="00E00F3C">
      <w:pPr>
        <w:pStyle w:val="25"/>
        <w:tabs>
          <w:tab w:val="clear" w:pos="1701"/>
        </w:tabs>
        <w:spacing w:line="240" w:lineRule="auto"/>
        <w:ind w:left="1134" w:firstLine="0"/>
      </w:pPr>
    </w:p>
    <w:p w14:paraId="3DBB2C9F" w14:textId="77777777" w:rsidR="00305DE2" w:rsidRDefault="00305DE2" w:rsidP="00E00F3C">
      <w:pPr>
        <w:pStyle w:val="25"/>
        <w:tabs>
          <w:tab w:val="clear" w:pos="1701"/>
        </w:tabs>
        <w:spacing w:line="240" w:lineRule="auto"/>
        <w:ind w:left="1134" w:firstLine="0"/>
      </w:pPr>
    </w:p>
    <w:p w14:paraId="50ABB4FD" w14:textId="77777777" w:rsidR="00932772" w:rsidRDefault="00932772" w:rsidP="00E00F3C">
      <w:pPr>
        <w:pStyle w:val="1"/>
        <w:bidi w:val="0"/>
        <w:spacing w:line="240" w:lineRule="auto"/>
      </w:pPr>
      <w:r w:rsidRPr="001453C9">
        <w:t xml:space="preserve">NOTE </w:t>
      </w:r>
      <w:r w:rsidR="000809D6">
        <w:t>5</w:t>
      </w:r>
      <w:r w:rsidRPr="001453C9">
        <w:t>:-</w:t>
      </w:r>
      <w:r w:rsidR="00093CD5">
        <w:tab/>
      </w:r>
      <w:r w:rsidRPr="008071CB">
        <w:t>INVESTMENT PROPERTY</w:t>
      </w:r>
    </w:p>
    <w:p w14:paraId="664B36F5" w14:textId="77777777" w:rsidR="00FD7138" w:rsidRPr="00D86C9C" w:rsidRDefault="00FD7138" w:rsidP="00E00F3C">
      <w:pPr>
        <w:pStyle w:val="30"/>
        <w:tabs>
          <w:tab w:val="clear" w:pos="1701"/>
          <w:tab w:val="clear" w:pos="2268"/>
        </w:tabs>
        <w:bidi w:val="0"/>
        <w:spacing w:line="240" w:lineRule="auto"/>
        <w:ind w:left="1148" w:hanging="1148"/>
      </w:pPr>
    </w:p>
    <w:p w14:paraId="6E88482B" w14:textId="77777777" w:rsidR="00932772" w:rsidRPr="009231FC" w:rsidRDefault="00932772" w:rsidP="00E00F3C">
      <w:pPr>
        <w:pStyle w:val="20"/>
        <w:bidi w:val="0"/>
        <w:spacing w:line="240" w:lineRule="auto"/>
      </w:pPr>
      <w:r w:rsidRPr="009231FC">
        <w:t>a.</w:t>
      </w:r>
      <w:r w:rsidRPr="009231FC">
        <w:tab/>
        <w:t>Movement:</w:t>
      </w:r>
    </w:p>
    <w:tbl>
      <w:tblPr>
        <w:tblW w:w="8071" w:type="dxa"/>
        <w:tblInd w:w="1736" w:type="dxa"/>
        <w:tblLayout w:type="fixed"/>
        <w:tblCellMar>
          <w:left w:w="0" w:type="dxa"/>
          <w:right w:w="0" w:type="dxa"/>
        </w:tblCellMar>
        <w:tblLook w:val="0000" w:firstRow="0" w:lastRow="0" w:firstColumn="0" w:lastColumn="0" w:noHBand="0" w:noVBand="0"/>
      </w:tblPr>
      <w:tblGrid>
        <w:gridCol w:w="5540"/>
        <w:gridCol w:w="112"/>
        <w:gridCol w:w="1185"/>
        <w:gridCol w:w="69"/>
        <w:gridCol w:w="1123"/>
        <w:gridCol w:w="17"/>
        <w:gridCol w:w="25"/>
      </w:tblGrid>
      <w:tr w:rsidR="00932772" w:rsidRPr="002A43CF" w14:paraId="67F3932F" w14:textId="77777777" w:rsidTr="008820CB">
        <w:trPr>
          <w:trHeight w:val="512"/>
        </w:trPr>
        <w:tc>
          <w:tcPr>
            <w:tcW w:w="5540" w:type="dxa"/>
            <w:tcBorders>
              <w:top w:val="nil"/>
              <w:left w:val="nil"/>
              <w:bottom w:val="nil"/>
              <w:right w:val="nil"/>
            </w:tcBorders>
            <w:vAlign w:val="bottom"/>
          </w:tcPr>
          <w:p w14:paraId="7D457A6D" w14:textId="77777777" w:rsidR="00932772" w:rsidRPr="00776092" w:rsidRDefault="00932772" w:rsidP="00E00F3C">
            <w:pPr>
              <w:tabs>
                <w:tab w:val="left" w:pos="227"/>
                <w:tab w:val="left" w:pos="397"/>
                <w:tab w:val="left" w:pos="567"/>
              </w:tabs>
              <w:spacing w:line="240" w:lineRule="auto"/>
              <w:ind w:left="57" w:right="57"/>
              <w:jc w:val="left"/>
              <w:rPr>
                <w:b/>
                <w:bCs/>
                <w:szCs w:val="24"/>
              </w:rPr>
            </w:pPr>
          </w:p>
        </w:tc>
        <w:tc>
          <w:tcPr>
            <w:tcW w:w="112" w:type="dxa"/>
            <w:tcBorders>
              <w:top w:val="nil"/>
              <w:left w:val="nil"/>
              <w:bottom w:val="nil"/>
              <w:right w:val="nil"/>
            </w:tcBorders>
            <w:vAlign w:val="bottom"/>
          </w:tcPr>
          <w:p w14:paraId="6D769B82" w14:textId="77777777" w:rsidR="00932772" w:rsidRPr="00776092" w:rsidRDefault="00932772" w:rsidP="00E00F3C">
            <w:pPr>
              <w:spacing w:line="240" w:lineRule="auto"/>
              <w:ind w:left="57" w:right="57"/>
              <w:jc w:val="center"/>
              <w:rPr>
                <w:b/>
                <w:bCs/>
                <w:szCs w:val="24"/>
              </w:rPr>
            </w:pPr>
          </w:p>
        </w:tc>
        <w:tc>
          <w:tcPr>
            <w:tcW w:w="2419" w:type="dxa"/>
            <w:gridSpan w:val="5"/>
            <w:tcBorders>
              <w:top w:val="nil"/>
              <w:left w:val="nil"/>
              <w:bottom w:val="single" w:sz="6" w:space="0" w:color="auto"/>
              <w:right w:val="nil"/>
            </w:tcBorders>
            <w:vAlign w:val="bottom"/>
          </w:tcPr>
          <w:p w14:paraId="7A38CA6D" w14:textId="77777777" w:rsidR="00321EA9" w:rsidRDefault="00321EA9" w:rsidP="00E00F3C">
            <w:pPr>
              <w:spacing w:line="240" w:lineRule="auto"/>
              <w:ind w:left="57" w:right="57"/>
              <w:jc w:val="center"/>
              <w:rPr>
                <w:b/>
                <w:bCs/>
                <w:szCs w:val="24"/>
              </w:rPr>
            </w:pPr>
            <w:r>
              <w:rPr>
                <w:b/>
                <w:bCs/>
                <w:szCs w:val="24"/>
              </w:rPr>
              <w:t>Year ended</w:t>
            </w:r>
          </w:p>
          <w:p w14:paraId="6FBAAFB5" w14:textId="77777777" w:rsidR="00932772" w:rsidRPr="00776092" w:rsidRDefault="00A10C43" w:rsidP="00E00F3C">
            <w:pPr>
              <w:spacing w:line="240" w:lineRule="auto"/>
              <w:ind w:left="57" w:right="57"/>
              <w:jc w:val="center"/>
              <w:rPr>
                <w:b/>
                <w:bCs/>
                <w:szCs w:val="24"/>
              </w:rPr>
            </w:pPr>
            <w:r>
              <w:rPr>
                <w:b/>
                <w:bCs/>
                <w:szCs w:val="24"/>
              </w:rPr>
              <w:t xml:space="preserve">31 </w:t>
            </w:r>
            <w:r w:rsidR="00932772" w:rsidRPr="00776092">
              <w:rPr>
                <w:b/>
                <w:bCs/>
                <w:szCs w:val="24"/>
              </w:rPr>
              <w:t xml:space="preserve">December </w:t>
            </w:r>
          </w:p>
        </w:tc>
      </w:tr>
      <w:tr w:rsidR="00932772" w:rsidRPr="002A43CF" w14:paraId="77579396" w14:textId="77777777" w:rsidTr="008820CB">
        <w:trPr>
          <w:trHeight w:val="244"/>
        </w:trPr>
        <w:tc>
          <w:tcPr>
            <w:tcW w:w="5540" w:type="dxa"/>
            <w:tcBorders>
              <w:top w:val="nil"/>
              <w:left w:val="nil"/>
              <w:bottom w:val="nil"/>
              <w:right w:val="nil"/>
            </w:tcBorders>
            <w:vAlign w:val="bottom"/>
          </w:tcPr>
          <w:p w14:paraId="06626997" w14:textId="77777777" w:rsidR="00932772" w:rsidRPr="00776092" w:rsidRDefault="00932772" w:rsidP="00154F2A">
            <w:pPr>
              <w:tabs>
                <w:tab w:val="left" w:pos="227"/>
                <w:tab w:val="left" w:pos="397"/>
                <w:tab w:val="left" w:pos="567"/>
              </w:tabs>
              <w:spacing w:line="240" w:lineRule="exact"/>
              <w:ind w:left="57" w:right="57"/>
              <w:jc w:val="left"/>
              <w:rPr>
                <w:b/>
                <w:bCs/>
                <w:szCs w:val="24"/>
              </w:rPr>
            </w:pPr>
          </w:p>
        </w:tc>
        <w:tc>
          <w:tcPr>
            <w:tcW w:w="112" w:type="dxa"/>
            <w:tcBorders>
              <w:top w:val="nil"/>
              <w:left w:val="nil"/>
              <w:bottom w:val="nil"/>
              <w:right w:val="nil"/>
            </w:tcBorders>
            <w:vAlign w:val="bottom"/>
          </w:tcPr>
          <w:p w14:paraId="08796E78" w14:textId="77777777" w:rsidR="00932772" w:rsidRPr="00776092" w:rsidRDefault="00932772" w:rsidP="00154F2A">
            <w:pPr>
              <w:spacing w:line="240" w:lineRule="exact"/>
              <w:ind w:left="57" w:right="57"/>
              <w:jc w:val="center"/>
              <w:rPr>
                <w:b/>
                <w:bCs/>
                <w:szCs w:val="24"/>
              </w:rPr>
            </w:pPr>
          </w:p>
        </w:tc>
        <w:tc>
          <w:tcPr>
            <w:tcW w:w="1185" w:type="dxa"/>
            <w:tcBorders>
              <w:top w:val="nil"/>
              <w:left w:val="nil"/>
              <w:bottom w:val="single" w:sz="6" w:space="0" w:color="auto"/>
              <w:right w:val="nil"/>
            </w:tcBorders>
            <w:vAlign w:val="bottom"/>
          </w:tcPr>
          <w:p w14:paraId="358FB64E" w14:textId="77777777" w:rsidR="00932772" w:rsidRPr="000973D8" w:rsidRDefault="00932772" w:rsidP="001978DC">
            <w:pPr>
              <w:spacing w:line="240" w:lineRule="exact"/>
              <w:ind w:left="57" w:right="57"/>
              <w:jc w:val="center"/>
              <w:rPr>
                <w:b/>
                <w:bCs/>
                <w:szCs w:val="24"/>
              </w:rPr>
            </w:pPr>
            <w:r w:rsidRPr="000973D8">
              <w:rPr>
                <w:b/>
                <w:bCs/>
                <w:szCs w:val="24"/>
              </w:rPr>
              <w:t>201</w:t>
            </w:r>
            <w:r w:rsidR="001978DC">
              <w:rPr>
                <w:b/>
                <w:bCs/>
                <w:szCs w:val="24"/>
              </w:rPr>
              <w:t>7</w:t>
            </w:r>
          </w:p>
        </w:tc>
        <w:tc>
          <w:tcPr>
            <w:tcW w:w="69" w:type="dxa"/>
            <w:tcBorders>
              <w:top w:val="nil"/>
              <w:left w:val="nil"/>
              <w:bottom w:val="nil"/>
              <w:right w:val="nil"/>
            </w:tcBorders>
            <w:vAlign w:val="bottom"/>
          </w:tcPr>
          <w:p w14:paraId="65519777" w14:textId="77777777" w:rsidR="00932772" w:rsidRPr="00776092" w:rsidRDefault="00932772" w:rsidP="00154F2A">
            <w:pPr>
              <w:spacing w:line="240" w:lineRule="exact"/>
              <w:ind w:left="57" w:right="57"/>
              <w:jc w:val="center"/>
              <w:rPr>
                <w:b/>
                <w:bCs/>
                <w:szCs w:val="24"/>
              </w:rPr>
            </w:pPr>
          </w:p>
        </w:tc>
        <w:tc>
          <w:tcPr>
            <w:tcW w:w="1164" w:type="dxa"/>
            <w:gridSpan w:val="3"/>
            <w:tcBorders>
              <w:top w:val="nil"/>
              <w:left w:val="nil"/>
              <w:bottom w:val="single" w:sz="6" w:space="0" w:color="auto"/>
              <w:right w:val="nil"/>
            </w:tcBorders>
            <w:vAlign w:val="bottom"/>
          </w:tcPr>
          <w:p w14:paraId="062C94DD" w14:textId="77777777" w:rsidR="00932772" w:rsidRPr="00776092" w:rsidRDefault="00932772" w:rsidP="001978DC">
            <w:pPr>
              <w:spacing w:line="240" w:lineRule="exact"/>
              <w:ind w:left="57" w:right="57"/>
              <w:jc w:val="center"/>
              <w:rPr>
                <w:b/>
                <w:bCs/>
                <w:szCs w:val="24"/>
              </w:rPr>
            </w:pPr>
            <w:r w:rsidRPr="00776092">
              <w:rPr>
                <w:b/>
                <w:bCs/>
                <w:szCs w:val="24"/>
              </w:rPr>
              <w:t>201</w:t>
            </w:r>
            <w:r w:rsidR="001978DC">
              <w:rPr>
                <w:b/>
                <w:bCs/>
                <w:szCs w:val="24"/>
              </w:rPr>
              <w:t>6</w:t>
            </w:r>
          </w:p>
        </w:tc>
      </w:tr>
      <w:tr w:rsidR="00932772" w:rsidRPr="002A43CF" w14:paraId="5C07EBF5" w14:textId="77777777" w:rsidTr="008820CB">
        <w:trPr>
          <w:trHeight w:val="256"/>
        </w:trPr>
        <w:tc>
          <w:tcPr>
            <w:tcW w:w="5540" w:type="dxa"/>
            <w:tcBorders>
              <w:top w:val="nil"/>
              <w:left w:val="nil"/>
              <w:bottom w:val="nil"/>
              <w:right w:val="nil"/>
            </w:tcBorders>
            <w:vAlign w:val="bottom"/>
          </w:tcPr>
          <w:p w14:paraId="75C5CF42" w14:textId="77777777" w:rsidR="00932772" w:rsidRPr="00776092" w:rsidRDefault="00932772" w:rsidP="00154F2A">
            <w:pPr>
              <w:tabs>
                <w:tab w:val="left" w:pos="227"/>
                <w:tab w:val="left" w:pos="397"/>
                <w:tab w:val="left" w:pos="567"/>
              </w:tabs>
              <w:spacing w:line="240" w:lineRule="exact"/>
              <w:ind w:left="57" w:right="57"/>
              <w:jc w:val="left"/>
              <w:rPr>
                <w:szCs w:val="24"/>
                <w:u w:val="single"/>
              </w:rPr>
            </w:pPr>
          </w:p>
        </w:tc>
        <w:tc>
          <w:tcPr>
            <w:tcW w:w="112" w:type="dxa"/>
            <w:tcBorders>
              <w:top w:val="nil"/>
              <w:left w:val="nil"/>
              <w:bottom w:val="nil"/>
              <w:right w:val="nil"/>
            </w:tcBorders>
            <w:vAlign w:val="bottom"/>
          </w:tcPr>
          <w:p w14:paraId="40AD1B3A" w14:textId="77777777" w:rsidR="00932772" w:rsidRPr="00776092" w:rsidRDefault="00932772" w:rsidP="00154F2A">
            <w:pPr>
              <w:spacing w:line="240" w:lineRule="exact"/>
              <w:ind w:left="57" w:right="57"/>
              <w:rPr>
                <w:szCs w:val="24"/>
              </w:rPr>
            </w:pPr>
          </w:p>
        </w:tc>
        <w:tc>
          <w:tcPr>
            <w:tcW w:w="2419" w:type="dxa"/>
            <w:gridSpan w:val="5"/>
            <w:tcBorders>
              <w:top w:val="nil"/>
              <w:left w:val="nil"/>
              <w:bottom w:val="single" w:sz="4" w:space="0" w:color="auto"/>
              <w:right w:val="nil"/>
            </w:tcBorders>
            <w:vAlign w:val="bottom"/>
          </w:tcPr>
          <w:p w14:paraId="4BFA4A79" w14:textId="77777777" w:rsidR="00932772" w:rsidRPr="00776092" w:rsidRDefault="00F22EE3" w:rsidP="00154F2A">
            <w:pPr>
              <w:tabs>
                <w:tab w:val="decimal" w:pos="1134"/>
              </w:tabs>
              <w:spacing w:line="240" w:lineRule="exact"/>
              <w:ind w:left="57" w:right="57"/>
              <w:jc w:val="center"/>
              <w:rPr>
                <w:szCs w:val="24"/>
              </w:rPr>
            </w:pPr>
            <w:r>
              <w:rPr>
                <w:b/>
                <w:bCs/>
                <w:szCs w:val="24"/>
              </w:rPr>
              <w:t>Euro in thousand</w:t>
            </w:r>
          </w:p>
        </w:tc>
      </w:tr>
      <w:tr w:rsidR="00932772" w:rsidRPr="002A43CF" w14:paraId="361B4E5C" w14:textId="77777777" w:rsidTr="008820CB">
        <w:trPr>
          <w:trHeight w:val="231"/>
        </w:trPr>
        <w:tc>
          <w:tcPr>
            <w:tcW w:w="5540" w:type="dxa"/>
            <w:tcBorders>
              <w:top w:val="nil"/>
              <w:left w:val="nil"/>
              <w:bottom w:val="nil"/>
              <w:right w:val="nil"/>
            </w:tcBorders>
            <w:vAlign w:val="bottom"/>
          </w:tcPr>
          <w:p w14:paraId="36F3F457" w14:textId="77777777" w:rsidR="00932772" w:rsidRPr="00776092" w:rsidRDefault="00932772" w:rsidP="00154F2A">
            <w:pPr>
              <w:tabs>
                <w:tab w:val="left" w:pos="227"/>
                <w:tab w:val="left" w:pos="397"/>
                <w:tab w:val="left" w:pos="567"/>
              </w:tabs>
              <w:spacing w:line="240" w:lineRule="exact"/>
              <w:ind w:left="57" w:right="57"/>
              <w:jc w:val="left"/>
              <w:rPr>
                <w:szCs w:val="24"/>
                <w:u w:val="single"/>
              </w:rPr>
            </w:pPr>
          </w:p>
        </w:tc>
        <w:tc>
          <w:tcPr>
            <w:tcW w:w="112" w:type="dxa"/>
            <w:tcBorders>
              <w:top w:val="nil"/>
              <w:left w:val="nil"/>
              <w:bottom w:val="nil"/>
              <w:right w:val="nil"/>
            </w:tcBorders>
            <w:vAlign w:val="bottom"/>
          </w:tcPr>
          <w:p w14:paraId="47F17B62" w14:textId="77777777" w:rsidR="00932772" w:rsidRPr="00776092" w:rsidRDefault="00932772" w:rsidP="00154F2A">
            <w:pPr>
              <w:spacing w:line="240" w:lineRule="exact"/>
              <w:ind w:left="57" w:right="57"/>
              <w:rPr>
                <w:szCs w:val="24"/>
              </w:rPr>
            </w:pPr>
          </w:p>
        </w:tc>
        <w:tc>
          <w:tcPr>
            <w:tcW w:w="1185" w:type="dxa"/>
            <w:tcBorders>
              <w:top w:val="single" w:sz="4" w:space="0" w:color="auto"/>
              <w:left w:val="nil"/>
              <w:bottom w:val="nil"/>
              <w:right w:val="nil"/>
            </w:tcBorders>
            <w:vAlign w:val="bottom"/>
          </w:tcPr>
          <w:p w14:paraId="161726E9" w14:textId="77777777" w:rsidR="00932772" w:rsidRPr="00776092" w:rsidRDefault="00932772" w:rsidP="00154F2A">
            <w:pPr>
              <w:tabs>
                <w:tab w:val="decimal" w:pos="1134"/>
              </w:tabs>
              <w:spacing w:line="240" w:lineRule="exact"/>
              <w:ind w:left="57" w:right="57"/>
              <w:rPr>
                <w:szCs w:val="24"/>
              </w:rPr>
            </w:pPr>
          </w:p>
        </w:tc>
        <w:tc>
          <w:tcPr>
            <w:tcW w:w="69" w:type="dxa"/>
            <w:tcBorders>
              <w:top w:val="single" w:sz="4" w:space="0" w:color="auto"/>
              <w:left w:val="nil"/>
              <w:bottom w:val="nil"/>
              <w:right w:val="nil"/>
            </w:tcBorders>
            <w:vAlign w:val="bottom"/>
          </w:tcPr>
          <w:p w14:paraId="113C76FD" w14:textId="77777777" w:rsidR="00932772" w:rsidRPr="00776092" w:rsidRDefault="00932772" w:rsidP="00154F2A">
            <w:pPr>
              <w:tabs>
                <w:tab w:val="decimal" w:pos="1134"/>
              </w:tabs>
              <w:spacing w:line="240" w:lineRule="exact"/>
              <w:ind w:left="57" w:right="57"/>
              <w:rPr>
                <w:szCs w:val="24"/>
              </w:rPr>
            </w:pPr>
          </w:p>
        </w:tc>
        <w:tc>
          <w:tcPr>
            <w:tcW w:w="1164" w:type="dxa"/>
            <w:gridSpan w:val="3"/>
            <w:tcBorders>
              <w:top w:val="single" w:sz="4" w:space="0" w:color="auto"/>
              <w:left w:val="nil"/>
              <w:bottom w:val="nil"/>
              <w:right w:val="nil"/>
            </w:tcBorders>
            <w:vAlign w:val="bottom"/>
          </w:tcPr>
          <w:p w14:paraId="57AD802E" w14:textId="77777777" w:rsidR="00932772" w:rsidRPr="00776092" w:rsidRDefault="00932772" w:rsidP="00154F2A">
            <w:pPr>
              <w:tabs>
                <w:tab w:val="decimal" w:pos="1134"/>
              </w:tabs>
              <w:spacing w:line="240" w:lineRule="exact"/>
              <w:ind w:left="57" w:right="57"/>
              <w:rPr>
                <w:szCs w:val="24"/>
              </w:rPr>
            </w:pPr>
          </w:p>
        </w:tc>
      </w:tr>
      <w:tr w:rsidR="00E2644E" w:rsidRPr="002A43CF" w14:paraId="64AA149B" w14:textId="77777777" w:rsidTr="008820CB">
        <w:trPr>
          <w:gridAfter w:val="1"/>
          <w:wAfter w:w="25" w:type="dxa"/>
          <w:trHeight w:val="244"/>
        </w:trPr>
        <w:tc>
          <w:tcPr>
            <w:tcW w:w="5540" w:type="dxa"/>
            <w:tcBorders>
              <w:top w:val="nil"/>
              <w:left w:val="nil"/>
              <w:bottom w:val="nil"/>
              <w:right w:val="nil"/>
            </w:tcBorders>
            <w:vAlign w:val="bottom"/>
          </w:tcPr>
          <w:p w14:paraId="5099FD9B" w14:textId="77777777" w:rsidR="00E2644E" w:rsidRPr="00776092" w:rsidRDefault="00E2644E" w:rsidP="00E2644E">
            <w:pPr>
              <w:tabs>
                <w:tab w:val="left" w:pos="397"/>
                <w:tab w:val="left" w:pos="567"/>
              </w:tabs>
              <w:spacing w:line="240" w:lineRule="exact"/>
              <w:ind w:left="-3" w:firstLine="21"/>
              <w:jc w:val="left"/>
              <w:rPr>
                <w:szCs w:val="24"/>
              </w:rPr>
            </w:pPr>
            <w:r w:rsidRPr="002A43CF">
              <w:rPr>
                <w:szCs w:val="24"/>
              </w:rPr>
              <w:t>Balance at the beginning of the year</w:t>
            </w:r>
          </w:p>
        </w:tc>
        <w:tc>
          <w:tcPr>
            <w:tcW w:w="112" w:type="dxa"/>
            <w:tcBorders>
              <w:top w:val="nil"/>
              <w:left w:val="nil"/>
              <w:bottom w:val="nil"/>
              <w:right w:val="nil"/>
            </w:tcBorders>
            <w:vAlign w:val="bottom"/>
          </w:tcPr>
          <w:p w14:paraId="3EA30983" w14:textId="77777777" w:rsidR="00E2644E" w:rsidRPr="002A43CF" w:rsidRDefault="00E2644E" w:rsidP="00E2644E">
            <w:pPr>
              <w:pStyle w:val="numbertablehead"/>
              <w:tabs>
                <w:tab w:val="decimal" w:pos="1172"/>
              </w:tabs>
              <w:spacing w:line="240" w:lineRule="exact"/>
              <w:ind w:left="57" w:right="0"/>
              <w:jc w:val="both"/>
              <w:rPr>
                <w:b w:val="0"/>
                <w:sz w:val="22"/>
                <w:szCs w:val="24"/>
              </w:rPr>
            </w:pPr>
          </w:p>
        </w:tc>
        <w:tc>
          <w:tcPr>
            <w:tcW w:w="1185" w:type="dxa"/>
            <w:tcBorders>
              <w:top w:val="nil"/>
              <w:left w:val="nil"/>
              <w:bottom w:val="nil"/>
              <w:right w:val="nil"/>
            </w:tcBorders>
            <w:vAlign w:val="bottom"/>
          </w:tcPr>
          <w:p w14:paraId="0FB0B724" w14:textId="77777777" w:rsidR="00E2644E" w:rsidRPr="00776092" w:rsidRDefault="00B762BE" w:rsidP="00E2644E">
            <w:pPr>
              <w:pStyle w:val="numbertablehead"/>
              <w:tabs>
                <w:tab w:val="decimal" w:pos="1020"/>
              </w:tabs>
              <w:spacing w:line="240" w:lineRule="exact"/>
              <w:ind w:right="0"/>
              <w:jc w:val="left"/>
              <w:rPr>
                <w:b w:val="0"/>
                <w:sz w:val="22"/>
                <w:szCs w:val="24"/>
              </w:rPr>
            </w:pPr>
            <w:r>
              <w:rPr>
                <w:b w:val="0"/>
                <w:sz w:val="22"/>
                <w:szCs w:val="24"/>
              </w:rPr>
              <w:t>389,606</w:t>
            </w:r>
          </w:p>
        </w:tc>
        <w:tc>
          <w:tcPr>
            <w:tcW w:w="69" w:type="dxa"/>
            <w:tcBorders>
              <w:top w:val="nil"/>
              <w:left w:val="nil"/>
              <w:bottom w:val="nil"/>
              <w:right w:val="nil"/>
            </w:tcBorders>
            <w:vAlign w:val="bottom"/>
          </w:tcPr>
          <w:p w14:paraId="096E9DAC"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bottom w:val="nil"/>
              <w:right w:val="nil"/>
            </w:tcBorders>
            <w:vAlign w:val="bottom"/>
          </w:tcPr>
          <w:p w14:paraId="73A38ECC" w14:textId="77777777" w:rsidR="00E2644E" w:rsidRPr="00776092" w:rsidRDefault="00E2644E" w:rsidP="00E2644E">
            <w:pPr>
              <w:pStyle w:val="numbertablehead"/>
              <w:tabs>
                <w:tab w:val="decimal" w:pos="1020"/>
              </w:tabs>
              <w:spacing w:line="240" w:lineRule="exact"/>
              <w:ind w:right="0"/>
              <w:jc w:val="left"/>
              <w:rPr>
                <w:b w:val="0"/>
                <w:sz w:val="22"/>
                <w:szCs w:val="24"/>
              </w:rPr>
            </w:pPr>
            <w:r>
              <w:rPr>
                <w:b w:val="0"/>
                <w:sz w:val="22"/>
                <w:szCs w:val="24"/>
              </w:rPr>
              <w:t>1,618,132</w:t>
            </w:r>
          </w:p>
        </w:tc>
      </w:tr>
      <w:tr w:rsidR="00E2644E" w:rsidRPr="002A43CF" w14:paraId="07092FD8" w14:textId="77777777" w:rsidTr="008820CB">
        <w:trPr>
          <w:gridAfter w:val="1"/>
          <w:wAfter w:w="25" w:type="dxa"/>
          <w:trHeight w:val="488"/>
        </w:trPr>
        <w:tc>
          <w:tcPr>
            <w:tcW w:w="5540" w:type="dxa"/>
            <w:tcBorders>
              <w:top w:val="nil"/>
              <w:left w:val="nil"/>
              <w:bottom w:val="nil"/>
              <w:right w:val="nil"/>
            </w:tcBorders>
            <w:vAlign w:val="bottom"/>
          </w:tcPr>
          <w:p w14:paraId="6BE558BF" w14:textId="77777777" w:rsidR="00E2644E" w:rsidRPr="00E32C58" w:rsidRDefault="00E2644E" w:rsidP="00E730D2">
            <w:pPr>
              <w:pStyle w:val="numbertablehead"/>
              <w:tabs>
                <w:tab w:val="decimal" w:pos="1020"/>
              </w:tabs>
              <w:spacing w:line="240" w:lineRule="exact"/>
              <w:ind w:left="-3" w:right="0" w:firstLine="21"/>
              <w:jc w:val="left"/>
              <w:rPr>
                <w:szCs w:val="24"/>
              </w:rPr>
            </w:pPr>
            <w:r w:rsidRPr="001453C9">
              <w:rPr>
                <w:b w:val="0"/>
                <w:sz w:val="22"/>
                <w:szCs w:val="24"/>
              </w:rPr>
              <w:t xml:space="preserve">Initial consolidation of newly consolidated subsidiaries and acquisitions of investment property </w:t>
            </w:r>
            <w:r>
              <w:rPr>
                <w:b w:val="0"/>
                <w:sz w:val="22"/>
                <w:szCs w:val="24"/>
              </w:rPr>
              <w:t>(1) – (</w:t>
            </w:r>
            <w:r w:rsidR="00926CF8">
              <w:rPr>
                <w:b w:val="0"/>
                <w:sz w:val="22"/>
                <w:szCs w:val="24"/>
              </w:rPr>
              <w:t>4</w:t>
            </w:r>
            <w:r>
              <w:rPr>
                <w:b w:val="0"/>
                <w:sz w:val="22"/>
                <w:szCs w:val="24"/>
              </w:rPr>
              <w:t>)</w:t>
            </w:r>
          </w:p>
        </w:tc>
        <w:tc>
          <w:tcPr>
            <w:tcW w:w="112" w:type="dxa"/>
            <w:tcBorders>
              <w:top w:val="nil"/>
              <w:left w:val="nil"/>
              <w:bottom w:val="nil"/>
              <w:right w:val="nil"/>
            </w:tcBorders>
            <w:vAlign w:val="bottom"/>
          </w:tcPr>
          <w:p w14:paraId="588A7A71" w14:textId="77777777" w:rsidR="00E2644E" w:rsidRPr="002A43CF" w:rsidRDefault="00E2644E" w:rsidP="00E2644E">
            <w:pPr>
              <w:pStyle w:val="numbertablehead"/>
              <w:tabs>
                <w:tab w:val="decimal" w:pos="1020"/>
              </w:tabs>
              <w:spacing w:line="240" w:lineRule="exact"/>
              <w:ind w:left="57" w:right="0"/>
              <w:jc w:val="left"/>
              <w:rPr>
                <w:b w:val="0"/>
                <w:sz w:val="22"/>
                <w:szCs w:val="24"/>
              </w:rPr>
            </w:pPr>
          </w:p>
        </w:tc>
        <w:tc>
          <w:tcPr>
            <w:tcW w:w="1185" w:type="dxa"/>
            <w:tcBorders>
              <w:top w:val="nil"/>
              <w:left w:val="nil"/>
              <w:bottom w:val="nil"/>
              <w:right w:val="nil"/>
            </w:tcBorders>
            <w:vAlign w:val="bottom"/>
          </w:tcPr>
          <w:p w14:paraId="53881FFC" w14:textId="77777777" w:rsidR="00E2644E" w:rsidRPr="001453C9" w:rsidRDefault="009F0CD5" w:rsidP="00E2644E">
            <w:pPr>
              <w:pStyle w:val="numbertablehead"/>
              <w:tabs>
                <w:tab w:val="decimal" w:pos="1020"/>
              </w:tabs>
              <w:spacing w:line="240" w:lineRule="exact"/>
              <w:ind w:right="0"/>
              <w:jc w:val="left"/>
              <w:rPr>
                <w:b w:val="0"/>
                <w:sz w:val="22"/>
                <w:szCs w:val="24"/>
              </w:rPr>
            </w:pPr>
            <w:r>
              <w:rPr>
                <w:b w:val="0"/>
                <w:sz w:val="22"/>
                <w:szCs w:val="24"/>
              </w:rPr>
              <w:t>59,530</w:t>
            </w:r>
          </w:p>
        </w:tc>
        <w:tc>
          <w:tcPr>
            <w:tcW w:w="69" w:type="dxa"/>
            <w:tcBorders>
              <w:top w:val="nil"/>
              <w:left w:val="nil"/>
              <w:bottom w:val="nil"/>
              <w:right w:val="nil"/>
            </w:tcBorders>
            <w:vAlign w:val="bottom"/>
          </w:tcPr>
          <w:p w14:paraId="283FE5B5"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bottom w:val="nil"/>
              <w:right w:val="nil"/>
            </w:tcBorders>
            <w:vAlign w:val="bottom"/>
          </w:tcPr>
          <w:p w14:paraId="365C1E75" w14:textId="77777777" w:rsidR="00E2644E" w:rsidRPr="002E351F" w:rsidRDefault="00E2644E" w:rsidP="00E2644E">
            <w:pPr>
              <w:pStyle w:val="numbertablehead"/>
              <w:tabs>
                <w:tab w:val="decimal" w:pos="1020"/>
              </w:tabs>
              <w:spacing w:line="240" w:lineRule="exact"/>
              <w:ind w:right="0"/>
              <w:jc w:val="left"/>
              <w:rPr>
                <w:b w:val="0"/>
                <w:sz w:val="22"/>
                <w:szCs w:val="24"/>
                <w:lang w:val="en-US"/>
              </w:rPr>
            </w:pPr>
            <w:r>
              <w:rPr>
                <w:b w:val="0"/>
                <w:sz w:val="22"/>
                <w:szCs w:val="24"/>
              </w:rPr>
              <w:t>75,481</w:t>
            </w:r>
          </w:p>
        </w:tc>
      </w:tr>
      <w:tr w:rsidR="00E2644E" w:rsidRPr="002A43CF" w14:paraId="64B92654" w14:textId="77777777" w:rsidTr="008820CB">
        <w:trPr>
          <w:gridAfter w:val="1"/>
          <w:wAfter w:w="25" w:type="dxa"/>
          <w:trHeight w:val="244"/>
        </w:trPr>
        <w:tc>
          <w:tcPr>
            <w:tcW w:w="5540" w:type="dxa"/>
            <w:tcBorders>
              <w:top w:val="nil"/>
              <w:left w:val="nil"/>
              <w:bottom w:val="nil"/>
              <w:right w:val="nil"/>
            </w:tcBorders>
            <w:vAlign w:val="bottom"/>
          </w:tcPr>
          <w:p w14:paraId="067D33EF" w14:textId="77777777" w:rsidR="00E2644E" w:rsidRPr="00E32C58" w:rsidRDefault="00E2644E" w:rsidP="00E2644E">
            <w:pPr>
              <w:pStyle w:val="numbertablehead"/>
              <w:spacing w:line="240" w:lineRule="exact"/>
              <w:ind w:right="0"/>
              <w:jc w:val="left"/>
              <w:rPr>
                <w:szCs w:val="24"/>
              </w:rPr>
            </w:pPr>
            <w:r w:rsidRPr="001453C9">
              <w:rPr>
                <w:b w:val="0"/>
                <w:sz w:val="22"/>
                <w:szCs w:val="24"/>
              </w:rPr>
              <w:t xml:space="preserve">Additions </w:t>
            </w:r>
          </w:p>
        </w:tc>
        <w:tc>
          <w:tcPr>
            <w:tcW w:w="112" w:type="dxa"/>
            <w:tcBorders>
              <w:top w:val="nil"/>
              <w:left w:val="nil"/>
              <w:bottom w:val="nil"/>
              <w:right w:val="nil"/>
            </w:tcBorders>
            <w:vAlign w:val="bottom"/>
          </w:tcPr>
          <w:p w14:paraId="0C3E0FB9" w14:textId="77777777" w:rsidR="00E2644E" w:rsidRPr="00FC75A3" w:rsidRDefault="00E2644E" w:rsidP="00E2644E">
            <w:pPr>
              <w:pStyle w:val="numbertablehead"/>
              <w:tabs>
                <w:tab w:val="decimal" w:pos="1020"/>
              </w:tabs>
              <w:spacing w:line="240" w:lineRule="exact"/>
              <w:ind w:left="57" w:right="0"/>
              <w:jc w:val="left"/>
              <w:rPr>
                <w:b w:val="0"/>
                <w:sz w:val="22"/>
                <w:szCs w:val="24"/>
              </w:rPr>
            </w:pPr>
          </w:p>
        </w:tc>
        <w:tc>
          <w:tcPr>
            <w:tcW w:w="1185" w:type="dxa"/>
            <w:tcBorders>
              <w:top w:val="nil"/>
              <w:left w:val="nil"/>
              <w:right w:val="nil"/>
            </w:tcBorders>
            <w:vAlign w:val="bottom"/>
          </w:tcPr>
          <w:p w14:paraId="43EDF304" w14:textId="77777777" w:rsidR="00E2644E" w:rsidRPr="001453C9" w:rsidRDefault="002C4AC8" w:rsidP="00E2644E">
            <w:pPr>
              <w:pStyle w:val="numbertablehead"/>
              <w:tabs>
                <w:tab w:val="decimal" w:pos="1020"/>
              </w:tabs>
              <w:spacing w:line="240" w:lineRule="exact"/>
              <w:ind w:right="0"/>
              <w:jc w:val="left"/>
              <w:rPr>
                <w:b w:val="0"/>
                <w:sz w:val="22"/>
                <w:szCs w:val="24"/>
              </w:rPr>
            </w:pPr>
            <w:r>
              <w:rPr>
                <w:b w:val="0"/>
                <w:sz w:val="22"/>
                <w:szCs w:val="24"/>
              </w:rPr>
              <w:t>2,490</w:t>
            </w:r>
          </w:p>
        </w:tc>
        <w:tc>
          <w:tcPr>
            <w:tcW w:w="69" w:type="dxa"/>
            <w:tcBorders>
              <w:top w:val="nil"/>
              <w:left w:val="nil"/>
              <w:right w:val="nil"/>
            </w:tcBorders>
            <w:vAlign w:val="bottom"/>
          </w:tcPr>
          <w:p w14:paraId="1A90ACE2"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right w:val="nil"/>
            </w:tcBorders>
            <w:vAlign w:val="bottom"/>
          </w:tcPr>
          <w:p w14:paraId="3B451811" w14:textId="77777777" w:rsidR="00E2644E" w:rsidRPr="002E351F" w:rsidRDefault="00E2644E" w:rsidP="00E2644E">
            <w:pPr>
              <w:pStyle w:val="numbertablehead"/>
              <w:tabs>
                <w:tab w:val="decimal" w:pos="1020"/>
              </w:tabs>
              <w:spacing w:line="240" w:lineRule="exact"/>
              <w:ind w:right="0"/>
              <w:jc w:val="left"/>
              <w:rPr>
                <w:b w:val="0"/>
                <w:sz w:val="22"/>
                <w:szCs w:val="24"/>
                <w:lang w:val="en-US"/>
              </w:rPr>
            </w:pPr>
            <w:r>
              <w:rPr>
                <w:b w:val="0"/>
                <w:sz w:val="22"/>
                <w:szCs w:val="24"/>
              </w:rPr>
              <w:t>22,736</w:t>
            </w:r>
          </w:p>
        </w:tc>
      </w:tr>
      <w:tr w:rsidR="00E2644E" w:rsidRPr="00FC75A3" w14:paraId="105D87C9" w14:textId="77777777" w:rsidTr="008820CB">
        <w:trPr>
          <w:gridAfter w:val="1"/>
          <w:wAfter w:w="25" w:type="dxa"/>
          <w:trHeight w:val="244"/>
        </w:trPr>
        <w:tc>
          <w:tcPr>
            <w:tcW w:w="5540" w:type="dxa"/>
            <w:tcBorders>
              <w:top w:val="nil"/>
              <w:left w:val="nil"/>
              <w:bottom w:val="nil"/>
              <w:right w:val="nil"/>
            </w:tcBorders>
            <w:vAlign w:val="bottom"/>
          </w:tcPr>
          <w:p w14:paraId="2E0062C5" w14:textId="77777777" w:rsidR="00E2644E" w:rsidRPr="009960F7" w:rsidRDefault="00E2644E" w:rsidP="00E2644E">
            <w:pPr>
              <w:tabs>
                <w:tab w:val="left" w:pos="397"/>
                <w:tab w:val="left" w:pos="567"/>
              </w:tabs>
              <w:spacing w:line="240" w:lineRule="exact"/>
              <w:ind w:left="-3" w:firstLine="21"/>
              <w:jc w:val="left"/>
              <w:rPr>
                <w:szCs w:val="24"/>
                <w:vertAlign w:val="superscript"/>
              </w:rPr>
            </w:pPr>
            <w:r>
              <w:rPr>
                <w:szCs w:val="24"/>
              </w:rPr>
              <w:t>Revaluation of investment property</w:t>
            </w:r>
            <w:r w:rsidRPr="002A43CF">
              <w:rPr>
                <w:szCs w:val="24"/>
              </w:rPr>
              <w:t>, ne</w:t>
            </w:r>
            <w:r>
              <w:rPr>
                <w:szCs w:val="24"/>
              </w:rPr>
              <w:t>t</w:t>
            </w:r>
            <w:r w:rsidR="00A820FD">
              <w:rPr>
                <w:szCs w:val="24"/>
              </w:rPr>
              <w:t xml:space="preserve"> (5)</w:t>
            </w:r>
          </w:p>
        </w:tc>
        <w:tc>
          <w:tcPr>
            <w:tcW w:w="112" w:type="dxa"/>
            <w:tcBorders>
              <w:top w:val="nil"/>
              <w:left w:val="nil"/>
              <w:bottom w:val="nil"/>
              <w:right w:val="nil"/>
            </w:tcBorders>
            <w:vAlign w:val="bottom"/>
          </w:tcPr>
          <w:p w14:paraId="5FD9FBE0" w14:textId="77777777" w:rsidR="00E2644E" w:rsidRPr="001453C9" w:rsidRDefault="00E2644E" w:rsidP="00E2644E">
            <w:pPr>
              <w:pStyle w:val="numbertablehead"/>
              <w:tabs>
                <w:tab w:val="decimal" w:pos="1020"/>
              </w:tabs>
              <w:spacing w:line="240" w:lineRule="exact"/>
              <w:ind w:left="57" w:right="0"/>
              <w:jc w:val="left"/>
              <w:rPr>
                <w:b w:val="0"/>
                <w:sz w:val="22"/>
                <w:szCs w:val="24"/>
                <w:lang w:val="en-US"/>
              </w:rPr>
            </w:pPr>
          </w:p>
        </w:tc>
        <w:tc>
          <w:tcPr>
            <w:tcW w:w="1185" w:type="dxa"/>
            <w:tcBorders>
              <w:top w:val="nil"/>
              <w:left w:val="nil"/>
              <w:right w:val="nil"/>
            </w:tcBorders>
            <w:vAlign w:val="bottom"/>
          </w:tcPr>
          <w:p w14:paraId="48A0B82F" w14:textId="77777777" w:rsidR="00E2644E" w:rsidRPr="001453C9" w:rsidRDefault="002A716B" w:rsidP="00E2644E">
            <w:pPr>
              <w:pStyle w:val="numbertablehead"/>
              <w:tabs>
                <w:tab w:val="decimal" w:pos="1020"/>
              </w:tabs>
              <w:spacing w:line="240" w:lineRule="exact"/>
              <w:ind w:right="0"/>
              <w:jc w:val="left"/>
              <w:rPr>
                <w:b w:val="0"/>
                <w:sz w:val="22"/>
                <w:szCs w:val="24"/>
              </w:rPr>
            </w:pPr>
            <w:r>
              <w:rPr>
                <w:b w:val="0"/>
                <w:sz w:val="22"/>
                <w:szCs w:val="24"/>
              </w:rPr>
              <w:t>5,105</w:t>
            </w:r>
          </w:p>
        </w:tc>
        <w:tc>
          <w:tcPr>
            <w:tcW w:w="69" w:type="dxa"/>
            <w:tcBorders>
              <w:top w:val="nil"/>
              <w:left w:val="nil"/>
              <w:bottom w:val="nil"/>
              <w:right w:val="nil"/>
            </w:tcBorders>
            <w:vAlign w:val="bottom"/>
          </w:tcPr>
          <w:p w14:paraId="58C6CDEC"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right w:val="nil"/>
            </w:tcBorders>
            <w:vAlign w:val="bottom"/>
          </w:tcPr>
          <w:p w14:paraId="5DD6B152" w14:textId="77777777" w:rsidR="00E2644E" w:rsidRPr="001453C9" w:rsidRDefault="00E2644E" w:rsidP="00E2644E">
            <w:pPr>
              <w:pStyle w:val="numbertablehead"/>
              <w:tabs>
                <w:tab w:val="decimal" w:pos="1020"/>
              </w:tabs>
              <w:spacing w:line="240" w:lineRule="exact"/>
              <w:ind w:right="0"/>
              <w:jc w:val="left"/>
              <w:rPr>
                <w:b w:val="0"/>
                <w:sz w:val="22"/>
                <w:szCs w:val="24"/>
              </w:rPr>
            </w:pPr>
            <w:r>
              <w:rPr>
                <w:b w:val="0"/>
                <w:sz w:val="22"/>
                <w:szCs w:val="24"/>
              </w:rPr>
              <w:t>19,710</w:t>
            </w:r>
          </w:p>
        </w:tc>
      </w:tr>
      <w:tr w:rsidR="00E2644E" w:rsidRPr="00FC75A3" w14:paraId="0505D1FF" w14:textId="77777777" w:rsidTr="008820CB">
        <w:trPr>
          <w:gridAfter w:val="1"/>
          <w:wAfter w:w="25" w:type="dxa"/>
          <w:trHeight w:val="244"/>
        </w:trPr>
        <w:tc>
          <w:tcPr>
            <w:tcW w:w="5540" w:type="dxa"/>
            <w:tcBorders>
              <w:top w:val="nil"/>
              <w:left w:val="nil"/>
              <w:bottom w:val="nil"/>
              <w:right w:val="nil"/>
            </w:tcBorders>
            <w:vAlign w:val="bottom"/>
          </w:tcPr>
          <w:p w14:paraId="6F2EDA32" w14:textId="77777777" w:rsidR="00E2644E" w:rsidRPr="002A43CF" w:rsidRDefault="00E2644E" w:rsidP="00E2644E">
            <w:pPr>
              <w:tabs>
                <w:tab w:val="left" w:pos="397"/>
                <w:tab w:val="left" w:pos="567"/>
              </w:tabs>
              <w:spacing w:line="240" w:lineRule="exact"/>
              <w:ind w:left="-3" w:firstLine="21"/>
              <w:jc w:val="left"/>
              <w:rPr>
                <w:szCs w:val="24"/>
              </w:rPr>
            </w:pPr>
            <w:r w:rsidRPr="002A43CF">
              <w:rPr>
                <w:szCs w:val="24"/>
              </w:rPr>
              <w:t>Foreign exchange difference</w:t>
            </w:r>
            <w:r>
              <w:rPr>
                <w:szCs w:val="24"/>
              </w:rPr>
              <w:t>s</w:t>
            </w:r>
            <w:r w:rsidR="00BB16E5">
              <w:rPr>
                <w:szCs w:val="24"/>
              </w:rPr>
              <w:t xml:space="preserve"> (</w:t>
            </w:r>
            <w:r w:rsidR="00A820FD">
              <w:rPr>
                <w:szCs w:val="24"/>
              </w:rPr>
              <w:t>6</w:t>
            </w:r>
            <w:r w:rsidR="00BB16E5">
              <w:rPr>
                <w:szCs w:val="24"/>
              </w:rPr>
              <w:t>)</w:t>
            </w:r>
          </w:p>
        </w:tc>
        <w:tc>
          <w:tcPr>
            <w:tcW w:w="112" w:type="dxa"/>
            <w:tcBorders>
              <w:top w:val="nil"/>
              <w:left w:val="nil"/>
              <w:bottom w:val="nil"/>
              <w:right w:val="nil"/>
            </w:tcBorders>
            <w:vAlign w:val="bottom"/>
          </w:tcPr>
          <w:p w14:paraId="7375A87F" w14:textId="77777777" w:rsidR="00E2644E" w:rsidRPr="001453C9" w:rsidRDefault="00E2644E" w:rsidP="00E2644E">
            <w:pPr>
              <w:pStyle w:val="numbertablehead"/>
              <w:tabs>
                <w:tab w:val="decimal" w:pos="1020"/>
              </w:tabs>
              <w:spacing w:line="240" w:lineRule="exact"/>
              <w:ind w:left="57" w:right="0"/>
              <w:jc w:val="left"/>
              <w:rPr>
                <w:b w:val="0"/>
                <w:sz w:val="22"/>
                <w:szCs w:val="24"/>
                <w:lang w:val="en-US"/>
              </w:rPr>
            </w:pPr>
          </w:p>
        </w:tc>
        <w:tc>
          <w:tcPr>
            <w:tcW w:w="1185" w:type="dxa"/>
            <w:tcBorders>
              <w:top w:val="nil"/>
              <w:left w:val="nil"/>
              <w:right w:val="nil"/>
            </w:tcBorders>
            <w:shd w:val="clear" w:color="auto" w:fill="auto"/>
            <w:vAlign w:val="bottom"/>
          </w:tcPr>
          <w:p w14:paraId="03CE058E" w14:textId="77777777" w:rsidR="00E2644E" w:rsidRPr="00FC75A3" w:rsidRDefault="00FE24BE" w:rsidP="00E2644E">
            <w:pPr>
              <w:pStyle w:val="numbertablehead"/>
              <w:tabs>
                <w:tab w:val="decimal" w:pos="1020"/>
              </w:tabs>
              <w:spacing w:line="240" w:lineRule="exact"/>
              <w:ind w:right="0"/>
              <w:jc w:val="left"/>
              <w:rPr>
                <w:b w:val="0"/>
                <w:sz w:val="22"/>
                <w:szCs w:val="24"/>
              </w:rPr>
            </w:pPr>
            <w:r>
              <w:rPr>
                <w:b w:val="0"/>
                <w:sz w:val="22"/>
                <w:szCs w:val="24"/>
              </w:rPr>
              <w:t>(</w:t>
            </w:r>
            <w:r w:rsidR="002A716B">
              <w:rPr>
                <w:b w:val="0"/>
                <w:sz w:val="22"/>
                <w:szCs w:val="24"/>
              </w:rPr>
              <w:t>45,306</w:t>
            </w:r>
            <w:r w:rsidR="00D2133C">
              <w:rPr>
                <w:b w:val="0"/>
                <w:sz w:val="22"/>
                <w:szCs w:val="24"/>
              </w:rPr>
              <w:t>)</w:t>
            </w:r>
          </w:p>
        </w:tc>
        <w:tc>
          <w:tcPr>
            <w:tcW w:w="69" w:type="dxa"/>
            <w:tcBorders>
              <w:top w:val="nil"/>
              <w:left w:val="nil"/>
              <w:right w:val="nil"/>
            </w:tcBorders>
            <w:vAlign w:val="bottom"/>
          </w:tcPr>
          <w:p w14:paraId="11B7BDFA"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right w:val="nil"/>
            </w:tcBorders>
            <w:shd w:val="clear" w:color="auto" w:fill="auto"/>
            <w:vAlign w:val="bottom"/>
          </w:tcPr>
          <w:p w14:paraId="50FFEBCC" w14:textId="77777777" w:rsidR="00E2644E" w:rsidRPr="00776092" w:rsidRDefault="00E2644E" w:rsidP="00E2644E">
            <w:pPr>
              <w:pStyle w:val="numbertablehead"/>
              <w:tabs>
                <w:tab w:val="decimal" w:pos="1020"/>
              </w:tabs>
              <w:spacing w:line="240" w:lineRule="exact"/>
              <w:ind w:right="0"/>
              <w:jc w:val="left"/>
              <w:rPr>
                <w:b w:val="0"/>
                <w:sz w:val="22"/>
                <w:szCs w:val="24"/>
              </w:rPr>
            </w:pPr>
            <w:r>
              <w:rPr>
                <w:b w:val="0"/>
                <w:sz w:val="22"/>
                <w:szCs w:val="24"/>
              </w:rPr>
              <w:t>31,982</w:t>
            </w:r>
          </w:p>
        </w:tc>
      </w:tr>
      <w:tr w:rsidR="00E2644E" w:rsidRPr="00FC75A3" w14:paraId="2426D87F" w14:textId="77777777" w:rsidTr="008820CB">
        <w:trPr>
          <w:gridAfter w:val="1"/>
          <w:wAfter w:w="25" w:type="dxa"/>
          <w:trHeight w:val="244"/>
        </w:trPr>
        <w:tc>
          <w:tcPr>
            <w:tcW w:w="5540" w:type="dxa"/>
            <w:tcBorders>
              <w:top w:val="nil"/>
              <w:left w:val="nil"/>
              <w:bottom w:val="nil"/>
              <w:right w:val="nil"/>
            </w:tcBorders>
            <w:vAlign w:val="bottom"/>
          </w:tcPr>
          <w:p w14:paraId="4B55D1CB" w14:textId="77777777" w:rsidR="00E2644E" w:rsidRPr="002A43CF" w:rsidRDefault="00E2644E" w:rsidP="00E730D2">
            <w:pPr>
              <w:tabs>
                <w:tab w:val="left" w:pos="397"/>
                <w:tab w:val="left" w:pos="567"/>
              </w:tabs>
              <w:spacing w:line="240" w:lineRule="exact"/>
              <w:ind w:left="-3" w:firstLine="21"/>
              <w:jc w:val="left"/>
              <w:rPr>
                <w:szCs w:val="24"/>
              </w:rPr>
            </w:pPr>
            <w:r>
              <w:rPr>
                <w:szCs w:val="24"/>
              </w:rPr>
              <w:t xml:space="preserve">Sale of investment property </w:t>
            </w:r>
          </w:p>
        </w:tc>
        <w:tc>
          <w:tcPr>
            <w:tcW w:w="112" w:type="dxa"/>
            <w:tcBorders>
              <w:top w:val="nil"/>
              <w:left w:val="nil"/>
              <w:bottom w:val="nil"/>
              <w:right w:val="nil"/>
            </w:tcBorders>
            <w:vAlign w:val="bottom"/>
          </w:tcPr>
          <w:p w14:paraId="365E2E64" w14:textId="77777777" w:rsidR="00E2644E" w:rsidRPr="00FC75A3" w:rsidRDefault="00E2644E" w:rsidP="00E2644E">
            <w:pPr>
              <w:pStyle w:val="numbertablehead"/>
              <w:tabs>
                <w:tab w:val="decimal" w:pos="1020"/>
              </w:tabs>
              <w:spacing w:line="240" w:lineRule="exact"/>
              <w:ind w:left="57" w:right="0"/>
              <w:jc w:val="left"/>
              <w:rPr>
                <w:b w:val="0"/>
                <w:sz w:val="22"/>
                <w:szCs w:val="24"/>
                <w:lang w:val="en-US"/>
              </w:rPr>
            </w:pPr>
          </w:p>
        </w:tc>
        <w:tc>
          <w:tcPr>
            <w:tcW w:w="1185" w:type="dxa"/>
            <w:tcBorders>
              <w:top w:val="nil"/>
              <w:left w:val="nil"/>
              <w:right w:val="nil"/>
            </w:tcBorders>
            <w:shd w:val="clear" w:color="auto" w:fill="auto"/>
            <w:vAlign w:val="bottom"/>
          </w:tcPr>
          <w:p w14:paraId="56267D68" w14:textId="77777777" w:rsidR="00E2644E" w:rsidRPr="00FC75A3" w:rsidRDefault="00FE24BE" w:rsidP="00E2644E">
            <w:pPr>
              <w:pStyle w:val="numbertablehead"/>
              <w:tabs>
                <w:tab w:val="decimal" w:pos="1020"/>
              </w:tabs>
              <w:spacing w:line="240" w:lineRule="exact"/>
              <w:ind w:right="0"/>
              <w:jc w:val="left"/>
              <w:rPr>
                <w:b w:val="0"/>
                <w:sz w:val="22"/>
                <w:szCs w:val="24"/>
              </w:rPr>
            </w:pPr>
            <w:r>
              <w:rPr>
                <w:b w:val="0"/>
                <w:sz w:val="22"/>
                <w:szCs w:val="24"/>
              </w:rPr>
              <w:t>-</w:t>
            </w:r>
          </w:p>
        </w:tc>
        <w:tc>
          <w:tcPr>
            <w:tcW w:w="69" w:type="dxa"/>
            <w:tcBorders>
              <w:top w:val="nil"/>
              <w:left w:val="nil"/>
              <w:right w:val="nil"/>
            </w:tcBorders>
            <w:vAlign w:val="bottom"/>
          </w:tcPr>
          <w:p w14:paraId="1DA5D8C6"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right w:val="nil"/>
            </w:tcBorders>
            <w:shd w:val="clear" w:color="auto" w:fill="auto"/>
            <w:vAlign w:val="bottom"/>
          </w:tcPr>
          <w:p w14:paraId="7E79DD2C" w14:textId="77777777" w:rsidR="00E2644E" w:rsidRPr="001453C9" w:rsidRDefault="00E2644E" w:rsidP="00E2644E">
            <w:pPr>
              <w:pStyle w:val="numbertablehead"/>
              <w:tabs>
                <w:tab w:val="decimal" w:pos="1020"/>
              </w:tabs>
              <w:spacing w:line="240" w:lineRule="exact"/>
              <w:ind w:right="0"/>
              <w:jc w:val="left"/>
              <w:rPr>
                <w:sz w:val="22"/>
                <w:szCs w:val="24"/>
              </w:rPr>
            </w:pPr>
            <w:r>
              <w:rPr>
                <w:b w:val="0"/>
                <w:sz w:val="22"/>
                <w:szCs w:val="24"/>
              </w:rPr>
              <w:t>(10,963)</w:t>
            </w:r>
          </w:p>
        </w:tc>
      </w:tr>
      <w:tr w:rsidR="00E2644E" w:rsidRPr="00FC75A3" w14:paraId="739A8031" w14:textId="77777777" w:rsidTr="008820CB">
        <w:trPr>
          <w:gridAfter w:val="1"/>
          <w:wAfter w:w="25" w:type="dxa"/>
          <w:trHeight w:val="244"/>
        </w:trPr>
        <w:tc>
          <w:tcPr>
            <w:tcW w:w="5540" w:type="dxa"/>
            <w:tcBorders>
              <w:top w:val="nil"/>
              <w:left w:val="nil"/>
              <w:bottom w:val="nil"/>
              <w:right w:val="nil"/>
            </w:tcBorders>
            <w:vAlign w:val="bottom"/>
          </w:tcPr>
          <w:p w14:paraId="014C4F31" w14:textId="77777777" w:rsidR="00E2644E" w:rsidRDefault="00E2644E" w:rsidP="00E2644E">
            <w:pPr>
              <w:tabs>
                <w:tab w:val="left" w:pos="397"/>
                <w:tab w:val="left" w:pos="567"/>
              </w:tabs>
              <w:spacing w:line="240" w:lineRule="exact"/>
              <w:ind w:left="-3" w:firstLine="21"/>
              <w:jc w:val="left"/>
              <w:rPr>
                <w:szCs w:val="24"/>
              </w:rPr>
            </w:pPr>
            <w:r w:rsidRPr="004F3FED">
              <w:rPr>
                <w:szCs w:val="24"/>
              </w:rPr>
              <w:t>Classified as held for sale in</w:t>
            </w:r>
            <w:r w:rsidRPr="00C27B06">
              <w:rPr>
                <w:szCs w:val="24"/>
              </w:rPr>
              <w:t xml:space="preserve"> BCP</w:t>
            </w:r>
          </w:p>
        </w:tc>
        <w:tc>
          <w:tcPr>
            <w:tcW w:w="112" w:type="dxa"/>
            <w:tcBorders>
              <w:top w:val="nil"/>
              <w:left w:val="nil"/>
              <w:bottom w:val="nil"/>
              <w:right w:val="nil"/>
            </w:tcBorders>
            <w:vAlign w:val="bottom"/>
          </w:tcPr>
          <w:p w14:paraId="6786B01D" w14:textId="77777777" w:rsidR="00E2644E" w:rsidRPr="00FC75A3" w:rsidRDefault="00E2644E" w:rsidP="00E2644E">
            <w:pPr>
              <w:pStyle w:val="numbertablehead"/>
              <w:tabs>
                <w:tab w:val="decimal" w:pos="1020"/>
              </w:tabs>
              <w:spacing w:line="240" w:lineRule="exact"/>
              <w:ind w:left="57" w:right="0"/>
              <w:jc w:val="left"/>
              <w:rPr>
                <w:b w:val="0"/>
                <w:sz w:val="22"/>
                <w:szCs w:val="24"/>
                <w:lang w:val="en-US"/>
              </w:rPr>
            </w:pPr>
          </w:p>
        </w:tc>
        <w:tc>
          <w:tcPr>
            <w:tcW w:w="1185" w:type="dxa"/>
            <w:tcBorders>
              <w:top w:val="nil"/>
              <w:left w:val="nil"/>
              <w:right w:val="nil"/>
            </w:tcBorders>
            <w:shd w:val="clear" w:color="auto" w:fill="auto"/>
            <w:vAlign w:val="bottom"/>
          </w:tcPr>
          <w:p w14:paraId="351F33E9" w14:textId="77777777" w:rsidR="00E2644E" w:rsidRDefault="00FE24BE" w:rsidP="00E2644E">
            <w:pPr>
              <w:pStyle w:val="numbertablehead"/>
              <w:tabs>
                <w:tab w:val="decimal" w:pos="1020"/>
              </w:tabs>
              <w:spacing w:line="240" w:lineRule="exact"/>
              <w:ind w:right="0"/>
              <w:jc w:val="left"/>
              <w:rPr>
                <w:b w:val="0"/>
                <w:sz w:val="22"/>
                <w:szCs w:val="24"/>
              </w:rPr>
            </w:pPr>
            <w:r>
              <w:rPr>
                <w:b w:val="0"/>
                <w:sz w:val="22"/>
                <w:szCs w:val="24"/>
              </w:rPr>
              <w:t>-</w:t>
            </w:r>
          </w:p>
        </w:tc>
        <w:tc>
          <w:tcPr>
            <w:tcW w:w="69" w:type="dxa"/>
            <w:tcBorders>
              <w:top w:val="nil"/>
              <w:left w:val="nil"/>
              <w:right w:val="nil"/>
            </w:tcBorders>
            <w:vAlign w:val="bottom"/>
          </w:tcPr>
          <w:p w14:paraId="09173BC1"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right w:val="nil"/>
            </w:tcBorders>
            <w:shd w:val="clear" w:color="auto" w:fill="auto"/>
            <w:vAlign w:val="bottom"/>
          </w:tcPr>
          <w:p w14:paraId="5B5C00E0" w14:textId="77777777" w:rsidR="00E2644E" w:rsidRDefault="00E2644E" w:rsidP="00E2644E">
            <w:pPr>
              <w:pStyle w:val="numbertablehead"/>
              <w:tabs>
                <w:tab w:val="decimal" w:pos="1020"/>
              </w:tabs>
              <w:spacing w:line="240" w:lineRule="exact"/>
              <w:ind w:right="0"/>
              <w:jc w:val="left"/>
              <w:rPr>
                <w:b w:val="0"/>
                <w:sz w:val="22"/>
                <w:szCs w:val="24"/>
              </w:rPr>
            </w:pPr>
            <w:r>
              <w:rPr>
                <w:b w:val="0"/>
                <w:sz w:val="22"/>
                <w:szCs w:val="24"/>
              </w:rPr>
              <w:t>(61,479)</w:t>
            </w:r>
          </w:p>
        </w:tc>
      </w:tr>
      <w:tr w:rsidR="00E2644E" w:rsidRPr="00FC75A3" w14:paraId="208B0A9B" w14:textId="77777777" w:rsidTr="008820CB">
        <w:trPr>
          <w:gridAfter w:val="1"/>
          <w:wAfter w:w="25" w:type="dxa"/>
          <w:trHeight w:val="244"/>
        </w:trPr>
        <w:tc>
          <w:tcPr>
            <w:tcW w:w="5540" w:type="dxa"/>
            <w:tcBorders>
              <w:top w:val="nil"/>
              <w:left w:val="nil"/>
              <w:bottom w:val="nil"/>
              <w:right w:val="nil"/>
            </w:tcBorders>
            <w:vAlign w:val="bottom"/>
          </w:tcPr>
          <w:p w14:paraId="0934CA72" w14:textId="77777777" w:rsidR="00E2644E" w:rsidRPr="002A43CF" w:rsidRDefault="00E2644E" w:rsidP="00E730D2">
            <w:pPr>
              <w:tabs>
                <w:tab w:val="left" w:pos="397"/>
                <w:tab w:val="left" w:pos="567"/>
              </w:tabs>
              <w:spacing w:line="240" w:lineRule="exact"/>
              <w:ind w:left="-3" w:firstLine="21"/>
              <w:jc w:val="left"/>
              <w:rPr>
                <w:szCs w:val="24"/>
              </w:rPr>
            </w:pPr>
            <w:r>
              <w:rPr>
                <w:szCs w:val="24"/>
              </w:rPr>
              <w:t>Reclassified to inventory (</w:t>
            </w:r>
            <w:r w:rsidR="00A820FD">
              <w:rPr>
                <w:szCs w:val="24"/>
              </w:rPr>
              <w:t>7</w:t>
            </w:r>
            <w:r>
              <w:rPr>
                <w:szCs w:val="24"/>
              </w:rPr>
              <w:t>)</w:t>
            </w:r>
          </w:p>
        </w:tc>
        <w:tc>
          <w:tcPr>
            <w:tcW w:w="112" w:type="dxa"/>
            <w:tcBorders>
              <w:top w:val="nil"/>
              <w:left w:val="nil"/>
              <w:bottom w:val="nil"/>
              <w:right w:val="nil"/>
            </w:tcBorders>
            <w:vAlign w:val="bottom"/>
          </w:tcPr>
          <w:p w14:paraId="49472798" w14:textId="77777777" w:rsidR="00E2644E" w:rsidRPr="00FC75A3" w:rsidRDefault="00E2644E" w:rsidP="00E2644E">
            <w:pPr>
              <w:pStyle w:val="numbertablehead"/>
              <w:tabs>
                <w:tab w:val="decimal" w:pos="1020"/>
              </w:tabs>
              <w:spacing w:line="240" w:lineRule="exact"/>
              <w:ind w:left="57" w:right="0"/>
              <w:jc w:val="left"/>
              <w:rPr>
                <w:b w:val="0"/>
                <w:sz w:val="22"/>
                <w:szCs w:val="24"/>
                <w:lang w:val="en-US"/>
              </w:rPr>
            </w:pPr>
          </w:p>
        </w:tc>
        <w:tc>
          <w:tcPr>
            <w:tcW w:w="1185" w:type="dxa"/>
            <w:tcBorders>
              <w:top w:val="nil"/>
              <w:left w:val="nil"/>
              <w:right w:val="nil"/>
            </w:tcBorders>
            <w:shd w:val="clear" w:color="auto" w:fill="auto"/>
            <w:vAlign w:val="bottom"/>
          </w:tcPr>
          <w:p w14:paraId="49C6C431" w14:textId="77777777" w:rsidR="00E2644E" w:rsidRPr="00FC75A3" w:rsidRDefault="00FE24BE" w:rsidP="00E2644E">
            <w:pPr>
              <w:pStyle w:val="numbertablehead"/>
              <w:tabs>
                <w:tab w:val="decimal" w:pos="1020"/>
              </w:tabs>
              <w:spacing w:line="240" w:lineRule="exact"/>
              <w:ind w:right="0"/>
              <w:jc w:val="left"/>
              <w:rPr>
                <w:b w:val="0"/>
                <w:sz w:val="22"/>
                <w:szCs w:val="24"/>
              </w:rPr>
            </w:pPr>
            <w:r>
              <w:rPr>
                <w:b w:val="0"/>
                <w:sz w:val="22"/>
                <w:szCs w:val="24"/>
              </w:rPr>
              <w:t>-</w:t>
            </w:r>
          </w:p>
        </w:tc>
        <w:tc>
          <w:tcPr>
            <w:tcW w:w="69" w:type="dxa"/>
            <w:tcBorders>
              <w:top w:val="nil"/>
              <w:left w:val="nil"/>
              <w:right w:val="nil"/>
            </w:tcBorders>
            <w:vAlign w:val="bottom"/>
          </w:tcPr>
          <w:p w14:paraId="69615AB3"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right w:val="nil"/>
            </w:tcBorders>
            <w:shd w:val="clear" w:color="auto" w:fill="auto"/>
            <w:vAlign w:val="bottom"/>
          </w:tcPr>
          <w:p w14:paraId="56E16921" w14:textId="77777777" w:rsidR="00E2644E" w:rsidRPr="001453C9" w:rsidRDefault="00E2644E" w:rsidP="00E2644E">
            <w:pPr>
              <w:pStyle w:val="numbertablehead"/>
              <w:tabs>
                <w:tab w:val="decimal" w:pos="1020"/>
              </w:tabs>
              <w:spacing w:line="240" w:lineRule="exact"/>
              <w:ind w:right="0"/>
              <w:jc w:val="left"/>
              <w:rPr>
                <w:sz w:val="22"/>
                <w:szCs w:val="24"/>
              </w:rPr>
            </w:pPr>
            <w:r>
              <w:rPr>
                <w:b w:val="0"/>
                <w:sz w:val="22"/>
                <w:szCs w:val="24"/>
              </w:rPr>
              <w:t>(152,271)</w:t>
            </w:r>
          </w:p>
        </w:tc>
      </w:tr>
      <w:tr w:rsidR="00FE24BE" w:rsidRPr="00FC75A3" w14:paraId="2F170215" w14:textId="77777777" w:rsidTr="008820CB">
        <w:trPr>
          <w:gridAfter w:val="1"/>
          <w:wAfter w:w="25" w:type="dxa"/>
          <w:trHeight w:val="244"/>
        </w:trPr>
        <w:tc>
          <w:tcPr>
            <w:tcW w:w="5540" w:type="dxa"/>
            <w:tcBorders>
              <w:top w:val="nil"/>
              <w:left w:val="nil"/>
              <w:bottom w:val="nil"/>
              <w:right w:val="nil"/>
            </w:tcBorders>
            <w:vAlign w:val="bottom"/>
          </w:tcPr>
          <w:p w14:paraId="11229A34" w14:textId="77777777" w:rsidR="00FE24BE" w:rsidRDefault="00FE24BE" w:rsidP="00E730D2">
            <w:pPr>
              <w:tabs>
                <w:tab w:val="left" w:pos="397"/>
                <w:tab w:val="left" w:pos="567"/>
              </w:tabs>
              <w:spacing w:line="240" w:lineRule="exact"/>
              <w:ind w:left="-3" w:firstLine="21"/>
              <w:jc w:val="left"/>
              <w:rPr>
                <w:szCs w:val="24"/>
              </w:rPr>
            </w:pPr>
            <w:r>
              <w:rPr>
                <w:szCs w:val="24"/>
              </w:rPr>
              <w:t xml:space="preserve">Reclassified </w:t>
            </w:r>
            <w:r w:rsidR="0049682E">
              <w:rPr>
                <w:szCs w:val="24"/>
              </w:rPr>
              <w:t xml:space="preserve">from </w:t>
            </w:r>
            <w:r w:rsidR="00F9749F">
              <w:rPr>
                <w:szCs w:val="24"/>
              </w:rPr>
              <w:t>property, plant and equipment</w:t>
            </w:r>
          </w:p>
        </w:tc>
        <w:tc>
          <w:tcPr>
            <w:tcW w:w="112" w:type="dxa"/>
            <w:tcBorders>
              <w:top w:val="nil"/>
              <w:left w:val="nil"/>
              <w:bottom w:val="nil"/>
              <w:right w:val="nil"/>
            </w:tcBorders>
            <w:vAlign w:val="bottom"/>
          </w:tcPr>
          <w:p w14:paraId="778271B6" w14:textId="77777777" w:rsidR="00FE24BE" w:rsidRPr="00FC75A3" w:rsidRDefault="00FE24BE" w:rsidP="00E2644E">
            <w:pPr>
              <w:pStyle w:val="numbertablehead"/>
              <w:tabs>
                <w:tab w:val="decimal" w:pos="1020"/>
              </w:tabs>
              <w:spacing w:line="240" w:lineRule="exact"/>
              <w:ind w:left="57" w:right="0"/>
              <w:jc w:val="left"/>
              <w:rPr>
                <w:b w:val="0"/>
                <w:sz w:val="22"/>
                <w:szCs w:val="24"/>
                <w:lang w:val="en-US"/>
              </w:rPr>
            </w:pPr>
          </w:p>
        </w:tc>
        <w:tc>
          <w:tcPr>
            <w:tcW w:w="1185" w:type="dxa"/>
            <w:tcBorders>
              <w:top w:val="nil"/>
              <w:left w:val="nil"/>
              <w:right w:val="nil"/>
            </w:tcBorders>
            <w:shd w:val="clear" w:color="auto" w:fill="auto"/>
            <w:vAlign w:val="bottom"/>
          </w:tcPr>
          <w:p w14:paraId="6251557E" w14:textId="77777777" w:rsidR="00FE24BE" w:rsidRDefault="009E495B" w:rsidP="00E2644E">
            <w:pPr>
              <w:pStyle w:val="numbertablehead"/>
              <w:tabs>
                <w:tab w:val="decimal" w:pos="1020"/>
              </w:tabs>
              <w:spacing w:line="240" w:lineRule="exact"/>
              <w:ind w:right="0"/>
              <w:jc w:val="left"/>
              <w:rPr>
                <w:b w:val="0"/>
                <w:sz w:val="22"/>
                <w:szCs w:val="24"/>
              </w:rPr>
            </w:pPr>
            <w:r>
              <w:rPr>
                <w:b w:val="0"/>
                <w:sz w:val="22"/>
                <w:szCs w:val="24"/>
              </w:rPr>
              <w:t>1,290</w:t>
            </w:r>
          </w:p>
        </w:tc>
        <w:tc>
          <w:tcPr>
            <w:tcW w:w="69" w:type="dxa"/>
            <w:tcBorders>
              <w:top w:val="nil"/>
              <w:left w:val="nil"/>
              <w:right w:val="nil"/>
            </w:tcBorders>
            <w:vAlign w:val="bottom"/>
          </w:tcPr>
          <w:p w14:paraId="65499EB5" w14:textId="77777777" w:rsidR="00FE24BE" w:rsidRPr="002A43CF" w:rsidRDefault="00FE24BE" w:rsidP="00E2644E">
            <w:pPr>
              <w:pStyle w:val="numbertablehead"/>
              <w:tabs>
                <w:tab w:val="decimal" w:pos="1020"/>
              </w:tabs>
              <w:spacing w:line="240" w:lineRule="exact"/>
              <w:ind w:right="0"/>
              <w:jc w:val="left"/>
              <w:rPr>
                <w:b w:val="0"/>
                <w:sz w:val="22"/>
                <w:szCs w:val="24"/>
              </w:rPr>
            </w:pPr>
          </w:p>
        </w:tc>
        <w:tc>
          <w:tcPr>
            <w:tcW w:w="1140" w:type="dxa"/>
            <w:gridSpan w:val="2"/>
            <w:tcBorders>
              <w:top w:val="nil"/>
              <w:left w:val="nil"/>
              <w:right w:val="nil"/>
            </w:tcBorders>
            <w:shd w:val="clear" w:color="auto" w:fill="auto"/>
            <w:vAlign w:val="bottom"/>
          </w:tcPr>
          <w:p w14:paraId="545A8116" w14:textId="77777777" w:rsidR="00FE24BE" w:rsidRDefault="00FE24BE" w:rsidP="00E2644E">
            <w:pPr>
              <w:pStyle w:val="numbertablehead"/>
              <w:tabs>
                <w:tab w:val="decimal" w:pos="1020"/>
              </w:tabs>
              <w:spacing w:line="240" w:lineRule="exact"/>
              <w:ind w:right="0"/>
              <w:jc w:val="left"/>
              <w:rPr>
                <w:b w:val="0"/>
                <w:sz w:val="22"/>
                <w:szCs w:val="24"/>
              </w:rPr>
            </w:pPr>
            <w:r>
              <w:rPr>
                <w:b w:val="0"/>
                <w:sz w:val="22"/>
                <w:szCs w:val="24"/>
              </w:rPr>
              <w:t>-</w:t>
            </w:r>
          </w:p>
        </w:tc>
      </w:tr>
      <w:tr w:rsidR="00E2644E" w:rsidRPr="002A43CF" w14:paraId="5D3BBD5F" w14:textId="77777777" w:rsidTr="008820CB">
        <w:trPr>
          <w:gridAfter w:val="2"/>
          <w:wAfter w:w="42" w:type="dxa"/>
          <w:trHeight w:val="244"/>
        </w:trPr>
        <w:tc>
          <w:tcPr>
            <w:tcW w:w="5540" w:type="dxa"/>
            <w:tcBorders>
              <w:top w:val="nil"/>
              <w:left w:val="nil"/>
              <w:right w:val="nil"/>
            </w:tcBorders>
            <w:vAlign w:val="bottom"/>
          </w:tcPr>
          <w:p w14:paraId="20B7B859" w14:textId="77777777" w:rsidR="00E2644E" w:rsidRPr="002A43CF" w:rsidRDefault="00E2644E" w:rsidP="00E730D2">
            <w:pPr>
              <w:pStyle w:val="Header"/>
              <w:tabs>
                <w:tab w:val="clear" w:pos="8504"/>
                <w:tab w:val="left" w:pos="227"/>
                <w:tab w:val="left" w:pos="397"/>
                <w:tab w:val="left" w:pos="567"/>
              </w:tabs>
              <w:spacing w:line="240" w:lineRule="exact"/>
              <w:ind w:left="-3" w:firstLine="21"/>
              <w:jc w:val="left"/>
              <w:rPr>
                <w:szCs w:val="24"/>
              </w:rPr>
            </w:pPr>
            <w:r>
              <w:rPr>
                <w:szCs w:val="24"/>
              </w:rPr>
              <w:t>Deconsolidation of BCP (</w:t>
            </w:r>
            <w:r w:rsidR="00A820FD">
              <w:rPr>
                <w:szCs w:val="24"/>
              </w:rPr>
              <w:t>8</w:t>
            </w:r>
            <w:r>
              <w:rPr>
                <w:szCs w:val="24"/>
              </w:rPr>
              <w:t>)</w:t>
            </w:r>
          </w:p>
        </w:tc>
        <w:tc>
          <w:tcPr>
            <w:tcW w:w="112" w:type="dxa"/>
            <w:tcBorders>
              <w:left w:val="nil"/>
              <w:right w:val="nil"/>
            </w:tcBorders>
            <w:vAlign w:val="bottom"/>
          </w:tcPr>
          <w:p w14:paraId="4327E435" w14:textId="77777777" w:rsidR="00E2644E" w:rsidRPr="001453C9" w:rsidRDefault="00E2644E" w:rsidP="00E2644E">
            <w:pPr>
              <w:pStyle w:val="numbertablehead"/>
              <w:tabs>
                <w:tab w:val="decimal" w:pos="1020"/>
              </w:tabs>
              <w:spacing w:line="240" w:lineRule="exact"/>
              <w:ind w:left="57" w:right="0"/>
              <w:jc w:val="left"/>
              <w:rPr>
                <w:b w:val="0"/>
                <w:sz w:val="22"/>
                <w:szCs w:val="24"/>
                <w:lang w:val="en-US"/>
              </w:rPr>
            </w:pPr>
          </w:p>
        </w:tc>
        <w:tc>
          <w:tcPr>
            <w:tcW w:w="1185" w:type="dxa"/>
            <w:tcBorders>
              <w:left w:val="nil"/>
              <w:right w:val="nil"/>
            </w:tcBorders>
            <w:shd w:val="clear" w:color="auto" w:fill="auto"/>
            <w:vAlign w:val="bottom"/>
          </w:tcPr>
          <w:p w14:paraId="6C6A8FBB" w14:textId="77777777" w:rsidR="00E2644E" w:rsidRPr="001453C9" w:rsidRDefault="00FE24BE" w:rsidP="00E2644E">
            <w:pPr>
              <w:pStyle w:val="numbertablehead"/>
              <w:tabs>
                <w:tab w:val="decimal" w:pos="1020"/>
              </w:tabs>
              <w:spacing w:line="240" w:lineRule="exact"/>
              <w:ind w:right="0"/>
              <w:jc w:val="left"/>
              <w:rPr>
                <w:b w:val="0"/>
                <w:sz w:val="22"/>
                <w:szCs w:val="24"/>
                <w:lang w:val="en-US"/>
              </w:rPr>
            </w:pPr>
            <w:r>
              <w:rPr>
                <w:b w:val="0"/>
                <w:sz w:val="22"/>
                <w:szCs w:val="24"/>
                <w:lang w:val="en-US"/>
              </w:rPr>
              <w:t>-</w:t>
            </w:r>
          </w:p>
        </w:tc>
        <w:tc>
          <w:tcPr>
            <w:tcW w:w="69" w:type="dxa"/>
            <w:tcBorders>
              <w:left w:val="nil"/>
              <w:right w:val="nil"/>
            </w:tcBorders>
            <w:vAlign w:val="bottom"/>
          </w:tcPr>
          <w:p w14:paraId="4F18E7E7"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23" w:type="dxa"/>
            <w:tcBorders>
              <w:left w:val="nil"/>
              <w:right w:val="nil"/>
            </w:tcBorders>
            <w:shd w:val="clear" w:color="auto" w:fill="auto"/>
            <w:vAlign w:val="bottom"/>
          </w:tcPr>
          <w:p w14:paraId="09856336" w14:textId="77777777" w:rsidR="00E2644E" w:rsidRDefault="00E2644E" w:rsidP="00E2644E">
            <w:pPr>
              <w:pStyle w:val="numbertablehead"/>
              <w:tabs>
                <w:tab w:val="decimal" w:pos="1020"/>
              </w:tabs>
              <w:spacing w:line="240" w:lineRule="exact"/>
              <w:ind w:right="0"/>
              <w:jc w:val="left"/>
              <w:rPr>
                <w:b w:val="0"/>
                <w:sz w:val="22"/>
                <w:szCs w:val="24"/>
                <w:lang w:val="en-US"/>
              </w:rPr>
            </w:pPr>
            <w:r>
              <w:rPr>
                <w:b w:val="0"/>
                <w:sz w:val="22"/>
                <w:szCs w:val="24"/>
                <w:lang w:val="en-US"/>
              </w:rPr>
              <w:t>(1,153,722)</w:t>
            </w:r>
          </w:p>
        </w:tc>
      </w:tr>
      <w:tr w:rsidR="00E2644E" w:rsidRPr="002A43CF" w14:paraId="00B932DD" w14:textId="77777777" w:rsidTr="008820CB">
        <w:trPr>
          <w:gridAfter w:val="2"/>
          <w:wAfter w:w="42" w:type="dxa"/>
          <w:trHeight w:val="244"/>
        </w:trPr>
        <w:tc>
          <w:tcPr>
            <w:tcW w:w="5540" w:type="dxa"/>
            <w:tcBorders>
              <w:left w:val="nil"/>
              <w:bottom w:val="nil"/>
              <w:right w:val="nil"/>
            </w:tcBorders>
            <w:vAlign w:val="bottom"/>
          </w:tcPr>
          <w:p w14:paraId="57DCCC89" w14:textId="77777777" w:rsidR="00E2644E" w:rsidRPr="002A43CF" w:rsidRDefault="00E2644E" w:rsidP="00E2644E">
            <w:pPr>
              <w:pStyle w:val="Header"/>
              <w:tabs>
                <w:tab w:val="clear" w:pos="8504"/>
                <w:tab w:val="left" w:pos="227"/>
                <w:tab w:val="left" w:pos="397"/>
                <w:tab w:val="left" w:pos="567"/>
              </w:tabs>
              <w:spacing w:line="240" w:lineRule="exact"/>
              <w:ind w:left="-3" w:firstLine="21"/>
              <w:jc w:val="left"/>
              <w:rPr>
                <w:szCs w:val="24"/>
              </w:rPr>
            </w:pPr>
            <w:r w:rsidRPr="002A43CF">
              <w:rPr>
                <w:szCs w:val="24"/>
              </w:rPr>
              <w:t>Balance at the end of the year</w:t>
            </w:r>
          </w:p>
        </w:tc>
        <w:tc>
          <w:tcPr>
            <w:tcW w:w="112" w:type="dxa"/>
            <w:tcBorders>
              <w:left w:val="nil"/>
              <w:bottom w:val="nil"/>
              <w:right w:val="nil"/>
            </w:tcBorders>
            <w:vAlign w:val="bottom"/>
          </w:tcPr>
          <w:p w14:paraId="4C9F9A9B" w14:textId="77777777" w:rsidR="00E2644E" w:rsidRPr="001453C9" w:rsidRDefault="00E2644E" w:rsidP="00E2644E">
            <w:pPr>
              <w:pStyle w:val="numbertablehead"/>
              <w:tabs>
                <w:tab w:val="decimal" w:pos="1020"/>
              </w:tabs>
              <w:spacing w:line="240" w:lineRule="exact"/>
              <w:ind w:left="57" w:right="0"/>
              <w:jc w:val="left"/>
              <w:rPr>
                <w:b w:val="0"/>
                <w:sz w:val="22"/>
                <w:szCs w:val="24"/>
                <w:lang w:val="en-US"/>
              </w:rPr>
            </w:pPr>
          </w:p>
        </w:tc>
        <w:tc>
          <w:tcPr>
            <w:tcW w:w="1185" w:type="dxa"/>
            <w:tcBorders>
              <w:top w:val="single" w:sz="4" w:space="0" w:color="auto"/>
              <w:left w:val="nil"/>
              <w:bottom w:val="double" w:sz="6" w:space="0" w:color="auto"/>
              <w:right w:val="nil"/>
            </w:tcBorders>
            <w:shd w:val="clear" w:color="auto" w:fill="auto"/>
            <w:vAlign w:val="bottom"/>
          </w:tcPr>
          <w:p w14:paraId="21FB094C" w14:textId="77777777" w:rsidR="00E2644E" w:rsidRPr="001453C9" w:rsidRDefault="009E495B" w:rsidP="00E2644E">
            <w:pPr>
              <w:pStyle w:val="numbertablehead"/>
              <w:tabs>
                <w:tab w:val="decimal" w:pos="1020"/>
              </w:tabs>
              <w:spacing w:line="240" w:lineRule="exact"/>
              <w:ind w:right="0"/>
              <w:jc w:val="left"/>
              <w:rPr>
                <w:b w:val="0"/>
                <w:sz w:val="22"/>
                <w:szCs w:val="24"/>
                <w:lang w:val="en-US"/>
              </w:rPr>
            </w:pPr>
            <w:r w:rsidRPr="007F7CF3">
              <w:rPr>
                <w:b w:val="0"/>
                <w:sz w:val="22"/>
                <w:szCs w:val="24"/>
                <w:lang w:val="en-US"/>
              </w:rPr>
              <w:t>412,715</w:t>
            </w:r>
          </w:p>
        </w:tc>
        <w:tc>
          <w:tcPr>
            <w:tcW w:w="69" w:type="dxa"/>
            <w:tcBorders>
              <w:left w:val="nil"/>
              <w:bottom w:val="nil"/>
              <w:right w:val="nil"/>
            </w:tcBorders>
            <w:vAlign w:val="bottom"/>
          </w:tcPr>
          <w:p w14:paraId="36A06C0C"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23" w:type="dxa"/>
            <w:tcBorders>
              <w:top w:val="single" w:sz="4" w:space="0" w:color="auto"/>
              <w:left w:val="nil"/>
              <w:bottom w:val="double" w:sz="6" w:space="0" w:color="auto"/>
              <w:right w:val="nil"/>
            </w:tcBorders>
            <w:shd w:val="clear" w:color="auto" w:fill="auto"/>
            <w:vAlign w:val="bottom"/>
          </w:tcPr>
          <w:p w14:paraId="435DCE1E" w14:textId="77777777" w:rsidR="00E2644E" w:rsidRPr="00776092" w:rsidRDefault="00E2644E" w:rsidP="00E2644E">
            <w:pPr>
              <w:pStyle w:val="numbertablehead"/>
              <w:tabs>
                <w:tab w:val="decimal" w:pos="1020"/>
              </w:tabs>
              <w:spacing w:line="240" w:lineRule="exact"/>
              <w:ind w:right="0"/>
              <w:jc w:val="left"/>
              <w:rPr>
                <w:b w:val="0"/>
                <w:sz w:val="22"/>
                <w:szCs w:val="24"/>
              </w:rPr>
            </w:pPr>
            <w:r>
              <w:rPr>
                <w:b w:val="0"/>
                <w:sz w:val="22"/>
                <w:szCs w:val="24"/>
                <w:lang w:val="en-US"/>
              </w:rPr>
              <w:t>389,606</w:t>
            </w:r>
          </w:p>
        </w:tc>
      </w:tr>
      <w:tr w:rsidR="00E2644E" w:rsidRPr="002A43CF" w14:paraId="0224603A" w14:textId="77777777" w:rsidTr="008820CB">
        <w:trPr>
          <w:gridAfter w:val="2"/>
          <w:wAfter w:w="42" w:type="dxa"/>
          <w:trHeight w:val="244"/>
        </w:trPr>
        <w:tc>
          <w:tcPr>
            <w:tcW w:w="5540" w:type="dxa"/>
            <w:tcBorders>
              <w:top w:val="nil"/>
              <w:left w:val="nil"/>
              <w:bottom w:val="nil"/>
              <w:right w:val="nil"/>
            </w:tcBorders>
            <w:vAlign w:val="bottom"/>
          </w:tcPr>
          <w:p w14:paraId="5BE0F338" w14:textId="77777777" w:rsidR="00E2644E" w:rsidRPr="00776092" w:rsidRDefault="00E2644E" w:rsidP="00E2644E">
            <w:pPr>
              <w:tabs>
                <w:tab w:val="left" w:pos="227"/>
                <w:tab w:val="left" w:pos="397"/>
                <w:tab w:val="left" w:pos="567"/>
              </w:tabs>
              <w:spacing w:line="240" w:lineRule="exact"/>
              <w:ind w:left="-3" w:right="57" w:firstLine="21"/>
              <w:jc w:val="left"/>
              <w:rPr>
                <w:szCs w:val="24"/>
              </w:rPr>
            </w:pPr>
          </w:p>
        </w:tc>
        <w:tc>
          <w:tcPr>
            <w:tcW w:w="112" w:type="dxa"/>
            <w:tcBorders>
              <w:top w:val="nil"/>
              <w:left w:val="nil"/>
              <w:bottom w:val="nil"/>
              <w:right w:val="nil"/>
            </w:tcBorders>
            <w:vAlign w:val="bottom"/>
          </w:tcPr>
          <w:p w14:paraId="5FDF8841" w14:textId="77777777" w:rsidR="00E2644E" w:rsidRPr="002A43CF" w:rsidRDefault="00E2644E" w:rsidP="00E2644E">
            <w:pPr>
              <w:pStyle w:val="numbertablehead"/>
              <w:tabs>
                <w:tab w:val="decimal" w:pos="1172"/>
              </w:tabs>
              <w:spacing w:line="240" w:lineRule="exact"/>
              <w:ind w:left="57" w:right="0"/>
              <w:jc w:val="both"/>
              <w:rPr>
                <w:b w:val="0"/>
                <w:sz w:val="22"/>
                <w:szCs w:val="24"/>
              </w:rPr>
            </w:pPr>
          </w:p>
        </w:tc>
        <w:tc>
          <w:tcPr>
            <w:tcW w:w="1185" w:type="dxa"/>
            <w:tcBorders>
              <w:top w:val="double" w:sz="6" w:space="0" w:color="auto"/>
              <w:left w:val="nil"/>
              <w:right w:val="nil"/>
            </w:tcBorders>
            <w:vAlign w:val="bottom"/>
          </w:tcPr>
          <w:p w14:paraId="1D7B13E9"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69" w:type="dxa"/>
            <w:tcBorders>
              <w:top w:val="nil"/>
              <w:left w:val="nil"/>
              <w:right w:val="nil"/>
            </w:tcBorders>
            <w:vAlign w:val="bottom"/>
          </w:tcPr>
          <w:p w14:paraId="15B79382"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23" w:type="dxa"/>
            <w:tcBorders>
              <w:top w:val="double" w:sz="6" w:space="0" w:color="auto"/>
              <w:left w:val="nil"/>
              <w:right w:val="nil"/>
            </w:tcBorders>
            <w:vAlign w:val="bottom"/>
          </w:tcPr>
          <w:p w14:paraId="3EA2AF1A" w14:textId="77777777" w:rsidR="00E2644E" w:rsidRPr="002A43CF" w:rsidRDefault="00E2644E" w:rsidP="00E2644E">
            <w:pPr>
              <w:pStyle w:val="numbertablehead"/>
              <w:tabs>
                <w:tab w:val="decimal" w:pos="1020"/>
              </w:tabs>
              <w:spacing w:line="240" w:lineRule="exact"/>
              <w:ind w:right="0"/>
              <w:jc w:val="left"/>
              <w:rPr>
                <w:b w:val="0"/>
                <w:sz w:val="22"/>
                <w:szCs w:val="24"/>
              </w:rPr>
            </w:pPr>
          </w:p>
        </w:tc>
      </w:tr>
      <w:tr w:rsidR="00E2644E" w:rsidRPr="002A43CF" w14:paraId="31BF2C5B" w14:textId="77777777" w:rsidTr="008820CB">
        <w:trPr>
          <w:gridAfter w:val="2"/>
          <w:wAfter w:w="42" w:type="dxa"/>
          <w:trHeight w:val="244"/>
        </w:trPr>
        <w:tc>
          <w:tcPr>
            <w:tcW w:w="5540" w:type="dxa"/>
            <w:tcBorders>
              <w:top w:val="nil"/>
              <w:left w:val="nil"/>
              <w:bottom w:val="nil"/>
              <w:right w:val="nil"/>
            </w:tcBorders>
            <w:vAlign w:val="bottom"/>
          </w:tcPr>
          <w:p w14:paraId="488C3423" w14:textId="77777777" w:rsidR="00E2644E" w:rsidRPr="00776092" w:rsidRDefault="00E2644E" w:rsidP="00E2644E">
            <w:pPr>
              <w:tabs>
                <w:tab w:val="left" w:pos="227"/>
                <w:tab w:val="left" w:pos="397"/>
                <w:tab w:val="left" w:pos="567"/>
              </w:tabs>
              <w:spacing w:line="240" w:lineRule="exact"/>
              <w:ind w:left="57" w:right="57" w:hanging="57"/>
              <w:jc w:val="left"/>
              <w:rPr>
                <w:szCs w:val="24"/>
                <w:u w:val="single"/>
              </w:rPr>
            </w:pPr>
            <w:r w:rsidRPr="00776092">
              <w:rPr>
                <w:szCs w:val="24"/>
                <w:u w:val="single"/>
              </w:rPr>
              <w:t>Location:</w:t>
            </w:r>
          </w:p>
        </w:tc>
        <w:tc>
          <w:tcPr>
            <w:tcW w:w="112" w:type="dxa"/>
            <w:tcBorders>
              <w:top w:val="nil"/>
              <w:left w:val="nil"/>
              <w:bottom w:val="nil"/>
              <w:right w:val="nil"/>
            </w:tcBorders>
            <w:vAlign w:val="bottom"/>
          </w:tcPr>
          <w:p w14:paraId="45B8FCDB" w14:textId="77777777" w:rsidR="00E2644E" w:rsidRPr="002A43CF" w:rsidRDefault="00E2644E" w:rsidP="00E2644E">
            <w:pPr>
              <w:pStyle w:val="numbertablehead"/>
              <w:tabs>
                <w:tab w:val="decimal" w:pos="1172"/>
              </w:tabs>
              <w:spacing w:line="240" w:lineRule="exact"/>
              <w:ind w:left="57" w:right="0"/>
              <w:jc w:val="both"/>
              <w:rPr>
                <w:b w:val="0"/>
                <w:sz w:val="22"/>
                <w:szCs w:val="24"/>
              </w:rPr>
            </w:pPr>
          </w:p>
        </w:tc>
        <w:tc>
          <w:tcPr>
            <w:tcW w:w="1185" w:type="dxa"/>
            <w:tcBorders>
              <w:left w:val="nil"/>
              <w:bottom w:val="nil"/>
              <w:right w:val="nil"/>
            </w:tcBorders>
            <w:vAlign w:val="bottom"/>
          </w:tcPr>
          <w:p w14:paraId="64C93BBE"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69" w:type="dxa"/>
            <w:tcBorders>
              <w:left w:val="nil"/>
              <w:bottom w:val="nil"/>
              <w:right w:val="nil"/>
            </w:tcBorders>
            <w:vAlign w:val="bottom"/>
          </w:tcPr>
          <w:p w14:paraId="1705CE3A"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23" w:type="dxa"/>
            <w:tcBorders>
              <w:left w:val="nil"/>
              <w:bottom w:val="nil"/>
              <w:right w:val="nil"/>
            </w:tcBorders>
            <w:vAlign w:val="bottom"/>
          </w:tcPr>
          <w:p w14:paraId="54C5579E" w14:textId="77777777" w:rsidR="00E2644E" w:rsidRPr="002A43CF" w:rsidRDefault="00E2644E" w:rsidP="00E2644E">
            <w:pPr>
              <w:pStyle w:val="numbertablehead"/>
              <w:tabs>
                <w:tab w:val="decimal" w:pos="1020"/>
              </w:tabs>
              <w:spacing w:line="240" w:lineRule="exact"/>
              <w:ind w:right="0"/>
              <w:jc w:val="left"/>
              <w:rPr>
                <w:b w:val="0"/>
                <w:sz w:val="22"/>
                <w:szCs w:val="24"/>
              </w:rPr>
            </w:pPr>
          </w:p>
        </w:tc>
      </w:tr>
      <w:tr w:rsidR="00E2644E" w:rsidRPr="002A43CF" w14:paraId="20F704CC" w14:textId="77777777" w:rsidTr="008820CB">
        <w:trPr>
          <w:gridAfter w:val="2"/>
          <w:wAfter w:w="42" w:type="dxa"/>
          <w:trHeight w:val="244"/>
        </w:trPr>
        <w:tc>
          <w:tcPr>
            <w:tcW w:w="5540" w:type="dxa"/>
            <w:tcBorders>
              <w:top w:val="nil"/>
              <w:left w:val="nil"/>
              <w:right w:val="nil"/>
            </w:tcBorders>
            <w:vAlign w:val="bottom"/>
          </w:tcPr>
          <w:p w14:paraId="0E155E60" w14:textId="77777777" w:rsidR="00E2644E" w:rsidRPr="00776092" w:rsidRDefault="00E2644E" w:rsidP="00E2644E">
            <w:pPr>
              <w:widowControl/>
              <w:tabs>
                <w:tab w:val="left" w:pos="227"/>
                <w:tab w:val="left" w:pos="397"/>
                <w:tab w:val="left" w:pos="567"/>
              </w:tabs>
              <w:spacing w:line="240" w:lineRule="exact"/>
              <w:ind w:leftChars="10" w:left="22"/>
              <w:jc w:val="left"/>
              <w:rPr>
                <w:szCs w:val="24"/>
              </w:rPr>
            </w:pPr>
            <w:r w:rsidRPr="00776092">
              <w:rPr>
                <w:szCs w:val="24"/>
              </w:rPr>
              <w:t>Russia</w:t>
            </w:r>
          </w:p>
        </w:tc>
        <w:tc>
          <w:tcPr>
            <w:tcW w:w="112" w:type="dxa"/>
            <w:tcBorders>
              <w:top w:val="nil"/>
              <w:left w:val="nil"/>
              <w:right w:val="nil"/>
            </w:tcBorders>
            <w:vAlign w:val="bottom"/>
          </w:tcPr>
          <w:p w14:paraId="64D24F02" w14:textId="77777777" w:rsidR="00E2644E" w:rsidRPr="00776092" w:rsidRDefault="00E2644E" w:rsidP="00E2644E">
            <w:pPr>
              <w:tabs>
                <w:tab w:val="decimal" w:pos="1134"/>
              </w:tabs>
              <w:bidi/>
              <w:spacing w:line="240" w:lineRule="exact"/>
              <w:rPr>
                <w:szCs w:val="24"/>
              </w:rPr>
            </w:pPr>
          </w:p>
        </w:tc>
        <w:tc>
          <w:tcPr>
            <w:tcW w:w="1185" w:type="dxa"/>
            <w:tcBorders>
              <w:top w:val="nil"/>
              <w:left w:val="nil"/>
              <w:right w:val="nil"/>
            </w:tcBorders>
            <w:shd w:val="clear" w:color="auto" w:fill="auto"/>
            <w:vAlign w:val="bottom"/>
          </w:tcPr>
          <w:p w14:paraId="732DDA2A" w14:textId="77777777" w:rsidR="00E2644E" w:rsidRPr="00776092" w:rsidRDefault="009E495B" w:rsidP="00E2644E">
            <w:pPr>
              <w:pStyle w:val="numbertablehead"/>
              <w:tabs>
                <w:tab w:val="decimal" w:pos="1020"/>
              </w:tabs>
              <w:spacing w:line="240" w:lineRule="exact"/>
              <w:ind w:right="0"/>
              <w:jc w:val="left"/>
              <w:rPr>
                <w:b w:val="0"/>
                <w:sz w:val="22"/>
                <w:szCs w:val="24"/>
                <w:lang w:val="en-US"/>
              </w:rPr>
            </w:pPr>
            <w:r>
              <w:rPr>
                <w:b w:val="0"/>
                <w:sz w:val="22"/>
                <w:szCs w:val="24"/>
                <w:lang w:val="en-US"/>
              </w:rPr>
              <w:t>124,104</w:t>
            </w:r>
          </w:p>
        </w:tc>
        <w:tc>
          <w:tcPr>
            <w:tcW w:w="69" w:type="dxa"/>
            <w:tcBorders>
              <w:top w:val="nil"/>
              <w:left w:val="nil"/>
              <w:right w:val="nil"/>
            </w:tcBorders>
            <w:vAlign w:val="bottom"/>
          </w:tcPr>
          <w:p w14:paraId="41176050"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23" w:type="dxa"/>
            <w:tcBorders>
              <w:top w:val="nil"/>
              <w:left w:val="nil"/>
              <w:right w:val="nil"/>
            </w:tcBorders>
            <w:shd w:val="clear" w:color="auto" w:fill="auto"/>
            <w:vAlign w:val="bottom"/>
          </w:tcPr>
          <w:p w14:paraId="38D6BBFF" w14:textId="77777777" w:rsidR="00E2644E" w:rsidRPr="00776092" w:rsidRDefault="00E2644E" w:rsidP="00E2644E">
            <w:pPr>
              <w:pStyle w:val="numbertablehead"/>
              <w:tabs>
                <w:tab w:val="decimal" w:pos="1020"/>
              </w:tabs>
              <w:spacing w:line="240" w:lineRule="exact"/>
              <w:ind w:right="0"/>
              <w:jc w:val="left"/>
              <w:rPr>
                <w:b w:val="0"/>
                <w:sz w:val="22"/>
                <w:szCs w:val="24"/>
                <w:lang w:val="en-US"/>
              </w:rPr>
            </w:pPr>
            <w:r>
              <w:rPr>
                <w:b w:val="0"/>
                <w:sz w:val="22"/>
                <w:szCs w:val="24"/>
                <w:lang w:val="en-US"/>
              </w:rPr>
              <w:t>110,930</w:t>
            </w:r>
          </w:p>
        </w:tc>
      </w:tr>
      <w:tr w:rsidR="00E2644E" w:rsidRPr="002A43CF" w14:paraId="28A86621" w14:textId="77777777" w:rsidTr="008820CB">
        <w:trPr>
          <w:gridAfter w:val="2"/>
          <w:wAfter w:w="42" w:type="dxa"/>
          <w:trHeight w:val="244"/>
        </w:trPr>
        <w:tc>
          <w:tcPr>
            <w:tcW w:w="5540" w:type="dxa"/>
            <w:tcBorders>
              <w:left w:val="nil"/>
              <w:bottom w:val="nil"/>
              <w:right w:val="nil"/>
            </w:tcBorders>
            <w:vAlign w:val="bottom"/>
          </w:tcPr>
          <w:p w14:paraId="3F7FD3CF" w14:textId="77777777" w:rsidR="00E2644E" w:rsidRPr="00776092" w:rsidRDefault="00E2644E" w:rsidP="00E2644E">
            <w:pPr>
              <w:widowControl/>
              <w:tabs>
                <w:tab w:val="left" w:pos="227"/>
                <w:tab w:val="left" w:pos="397"/>
                <w:tab w:val="left" w:pos="567"/>
              </w:tabs>
              <w:spacing w:line="240" w:lineRule="exact"/>
              <w:ind w:leftChars="10" w:left="22"/>
              <w:jc w:val="left"/>
              <w:rPr>
                <w:szCs w:val="24"/>
              </w:rPr>
            </w:pPr>
            <w:r w:rsidRPr="00776092">
              <w:rPr>
                <w:szCs w:val="24"/>
              </w:rPr>
              <w:t>USA</w:t>
            </w:r>
          </w:p>
        </w:tc>
        <w:tc>
          <w:tcPr>
            <w:tcW w:w="112" w:type="dxa"/>
            <w:tcBorders>
              <w:left w:val="nil"/>
              <w:bottom w:val="nil"/>
              <w:right w:val="nil"/>
            </w:tcBorders>
            <w:vAlign w:val="bottom"/>
          </w:tcPr>
          <w:p w14:paraId="25ED93E7" w14:textId="77777777" w:rsidR="00E2644E" w:rsidRPr="00776092" w:rsidRDefault="00E2644E" w:rsidP="00E2644E">
            <w:pPr>
              <w:tabs>
                <w:tab w:val="decimal" w:pos="1134"/>
              </w:tabs>
              <w:bidi/>
              <w:spacing w:line="240" w:lineRule="exact"/>
              <w:rPr>
                <w:szCs w:val="24"/>
              </w:rPr>
            </w:pPr>
          </w:p>
        </w:tc>
        <w:tc>
          <w:tcPr>
            <w:tcW w:w="1185" w:type="dxa"/>
            <w:tcBorders>
              <w:left w:val="nil"/>
              <w:right w:val="nil"/>
            </w:tcBorders>
            <w:shd w:val="clear" w:color="auto" w:fill="auto"/>
            <w:vAlign w:val="bottom"/>
          </w:tcPr>
          <w:p w14:paraId="264FC762" w14:textId="77777777" w:rsidR="00E2644E" w:rsidRPr="00776092" w:rsidRDefault="00FE24BE" w:rsidP="00E2644E">
            <w:pPr>
              <w:pStyle w:val="numbertablehead"/>
              <w:tabs>
                <w:tab w:val="decimal" w:pos="1020"/>
              </w:tabs>
              <w:spacing w:line="240" w:lineRule="exact"/>
              <w:ind w:right="0"/>
              <w:jc w:val="left"/>
              <w:rPr>
                <w:b w:val="0"/>
                <w:sz w:val="22"/>
                <w:szCs w:val="24"/>
              </w:rPr>
            </w:pPr>
            <w:r>
              <w:rPr>
                <w:b w:val="0"/>
                <w:sz w:val="22"/>
                <w:szCs w:val="24"/>
              </w:rPr>
              <w:t>277,911</w:t>
            </w:r>
          </w:p>
        </w:tc>
        <w:tc>
          <w:tcPr>
            <w:tcW w:w="69" w:type="dxa"/>
            <w:tcBorders>
              <w:left w:val="nil"/>
              <w:right w:val="nil"/>
            </w:tcBorders>
            <w:vAlign w:val="bottom"/>
          </w:tcPr>
          <w:p w14:paraId="5DA0B27F"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23" w:type="dxa"/>
            <w:tcBorders>
              <w:left w:val="nil"/>
              <w:right w:val="nil"/>
            </w:tcBorders>
            <w:shd w:val="clear" w:color="auto" w:fill="auto"/>
            <w:vAlign w:val="bottom"/>
          </w:tcPr>
          <w:p w14:paraId="78EC9F4E" w14:textId="77777777" w:rsidR="00E2644E" w:rsidRPr="00776092" w:rsidRDefault="00E2644E" w:rsidP="00E2644E">
            <w:pPr>
              <w:pStyle w:val="numbertablehead"/>
              <w:tabs>
                <w:tab w:val="decimal" w:pos="1020"/>
              </w:tabs>
              <w:spacing w:line="240" w:lineRule="exact"/>
              <w:ind w:right="0"/>
              <w:jc w:val="left"/>
              <w:rPr>
                <w:b w:val="0"/>
                <w:sz w:val="22"/>
                <w:szCs w:val="24"/>
              </w:rPr>
            </w:pPr>
            <w:r>
              <w:rPr>
                <w:b w:val="0"/>
                <w:sz w:val="22"/>
                <w:szCs w:val="24"/>
              </w:rPr>
              <w:t>268,176</w:t>
            </w:r>
          </w:p>
        </w:tc>
      </w:tr>
      <w:tr w:rsidR="00E2644E" w:rsidRPr="002A43CF" w14:paraId="71561512" w14:textId="77777777" w:rsidTr="008820CB">
        <w:trPr>
          <w:gridAfter w:val="2"/>
          <w:wAfter w:w="42" w:type="dxa"/>
          <w:trHeight w:val="244"/>
        </w:trPr>
        <w:tc>
          <w:tcPr>
            <w:tcW w:w="5540" w:type="dxa"/>
            <w:tcBorders>
              <w:left w:val="nil"/>
              <w:bottom w:val="nil"/>
              <w:right w:val="nil"/>
            </w:tcBorders>
            <w:vAlign w:val="bottom"/>
          </w:tcPr>
          <w:p w14:paraId="5F62BDF4" w14:textId="77777777" w:rsidR="00E2644E" w:rsidRPr="00776092" w:rsidRDefault="00E2644E" w:rsidP="00E2644E">
            <w:pPr>
              <w:widowControl/>
              <w:tabs>
                <w:tab w:val="left" w:pos="227"/>
                <w:tab w:val="left" w:pos="397"/>
                <w:tab w:val="left" w:pos="567"/>
              </w:tabs>
              <w:spacing w:line="240" w:lineRule="exact"/>
              <w:ind w:leftChars="10" w:left="22" w:right="173"/>
              <w:jc w:val="left"/>
              <w:rPr>
                <w:szCs w:val="24"/>
              </w:rPr>
            </w:pPr>
            <w:r>
              <w:rPr>
                <w:szCs w:val="24"/>
              </w:rPr>
              <w:t>Italy</w:t>
            </w:r>
          </w:p>
        </w:tc>
        <w:tc>
          <w:tcPr>
            <w:tcW w:w="112" w:type="dxa"/>
            <w:tcBorders>
              <w:left w:val="nil"/>
              <w:bottom w:val="nil"/>
              <w:right w:val="nil"/>
            </w:tcBorders>
            <w:vAlign w:val="bottom"/>
          </w:tcPr>
          <w:p w14:paraId="6A1E1BCB" w14:textId="77777777" w:rsidR="00E2644E" w:rsidRPr="00776092" w:rsidRDefault="00E2644E" w:rsidP="00E2644E">
            <w:pPr>
              <w:tabs>
                <w:tab w:val="decimal" w:pos="1134"/>
              </w:tabs>
              <w:bidi/>
              <w:spacing w:line="240" w:lineRule="exact"/>
              <w:rPr>
                <w:szCs w:val="24"/>
              </w:rPr>
            </w:pPr>
          </w:p>
        </w:tc>
        <w:tc>
          <w:tcPr>
            <w:tcW w:w="1185" w:type="dxa"/>
            <w:tcBorders>
              <w:left w:val="nil"/>
              <w:right w:val="nil"/>
            </w:tcBorders>
            <w:shd w:val="clear" w:color="auto" w:fill="auto"/>
            <w:vAlign w:val="bottom"/>
          </w:tcPr>
          <w:p w14:paraId="201D3901" w14:textId="77777777" w:rsidR="00E2644E" w:rsidRPr="00776092" w:rsidRDefault="00FE24BE" w:rsidP="00E2644E">
            <w:pPr>
              <w:pStyle w:val="numbertablehead"/>
              <w:tabs>
                <w:tab w:val="decimal" w:pos="1020"/>
              </w:tabs>
              <w:spacing w:line="240" w:lineRule="exact"/>
              <w:ind w:right="0"/>
              <w:jc w:val="left"/>
              <w:rPr>
                <w:b w:val="0"/>
                <w:sz w:val="22"/>
                <w:szCs w:val="24"/>
              </w:rPr>
            </w:pPr>
            <w:r>
              <w:rPr>
                <w:b w:val="0"/>
                <w:sz w:val="22"/>
                <w:szCs w:val="24"/>
              </w:rPr>
              <w:t>10,700</w:t>
            </w:r>
          </w:p>
        </w:tc>
        <w:tc>
          <w:tcPr>
            <w:tcW w:w="69" w:type="dxa"/>
            <w:tcBorders>
              <w:left w:val="nil"/>
              <w:bottom w:val="nil"/>
              <w:right w:val="nil"/>
            </w:tcBorders>
            <w:vAlign w:val="bottom"/>
          </w:tcPr>
          <w:p w14:paraId="1C209150"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23" w:type="dxa"/>
            <w:tcBorders>
              <w:left w:val="nil"/>
              <w:bottom w:val="single" w:sz="6" w:space="0" w:color="auto"/>
              <w:right w:val="nil"/>
            </w:tcBorders>
            <w:shd w:val="clear" w:color="auto" w:fill="auto"/>
            <w:vAlign w:val="bottom"/>
          </w:tcPr>
          <w:p w14:paraId="28737B83" w14:textId="77777777" w:rsidR="00E2644E" w:rsidRPr="00776092" w:rsidRDefault="00E2644E" w:rsidP="00E2644E">
            <w:pPr>
              <w:pStyle w:val="numbertablehead"/>
              <w:tabs>
                <w:tab w:val="decimal" w:pos="1020"/>
              </w:tabs>
              <w:spacing w:line="240" w:lineRule="exact"/>
              <w:ind w:right="0"/>
              <w:jc w:val="left"/>
              <w:rPr>
                <w:b w:val="0"/>
                <w:sz w:val="22"/>
                <w:szCs w:val="24"/>
              </w:rPr>
            </w:pPr>
            <w:r>
              <w:rPr>
                <w:b w:val="0"/>
                <w:sz w:val="22"/>
                <w:szCs w:val="24"/>
              </w:rPr>
              <w:t>10,500</w:t>
            </w:r>
          </w:p>
        </w:tc>
      </w:tr>
      <w:tr w:rsidR="00E2644E" w:rsidRPr="002A43CF" w14:paraId="73637855" w14:textId="77777777" w:rsidTr="008820CB">
        <w:trPr>
          <w:gridAfter w:val="2"/>
          <w:wAfter w:w="42" w:type="dxa"/>
          <w:trHeight w:val="244"/>
        </w:trPr>
        <w:tc>
          <w:tcPr>
            <w:tcW w:w="5540" w:type="dxa"/>
            <w:tcBorders>
              <w:left w:val="nil"/>
              <w:right w:val="nil"/>
            </w:tcBorders>
            <w:vAlign w:val="bottom"/>
          </w:tcPr>
          <w:p w14:paraId="0E73547E" w14:textId="77777777" w:rsidR="00E2644E" w:rsidRPr="00776092" w:rsidRDefault="00E2644E" w:rsidP="00E2644E">
            <w:pPr>
              <w:tabs>
                <w:tab w:val="left" w:pos="227"/>
                <w:tab w:val="left" w:pos="397"/>
                <w:tab w:val="left" w:pos="567"/>
              </w:tabs>
              <w:spacing w:line="240" w:lineRule="exact"/>
              <w:ind w:left="57" w:right="57"/>
              <w:jc w:val="left"/>
              <w:rPr>
                <w:szCs w:val="24"/>
              </w:rPr>
            </w:pPr>
          </w:p>
        </w:tc>
        <w:tc>
          <w:tcPr>
            <w:tcW w:w="112" w:type="dxa"/>
            <w:tcBorders>
              <w:left w:val="nil"/>
              <w:right w:val="nil"/>
            </w:tcBorders>
            <w:vAlign w:val="bottom"/>
          </w:tcPr>
          <w:p w14:paraId="797D3079" w14:textId="77777777" w:rsidR="00E2644E" w:rsidRPr="00776092" w:rsidRDefault="00E2644E" w:rsidP="00E2644E">
            <w:pPr>
              <w:tabs>
                <w:tab w:val="decimal" w:pos="1134"/>
              </w:tabs>
              <w:spacing w:line="240" w:lineRule="exact"/>
              <w:ind w:left="57" w:right="57"/>
              <w:rPr>
                <w:szCs w:val="24"/>
              </w:rPr>
            </w:pPr>
          </w:p>
        </w:tc>
        <w:tc>
          <w:tcPr>
            <w:tcW w:w="1185" w:type="dxa"/>
            <w:tcBorders>
              <w:top w:val="single" w:sz="4" w:space="0" w:color="auto"/>
              <w:left w:val="nil"/>
              <w:bottom w:val="double" w:sz="4" w:space="0" w:color="auto"/>
              <w:right w:val="nil"/>
            </w:tcBorders>
            <w:shd w:val="clear" w:color="auto" w:fill="auto"/>
            <w:vAlign w:val="bottom"/>
          </w:tcPr>
          <w:p w14:paraId="52B995D4" w14:textId="77777777" w:rsidR="00E2644E" w:rsidRPr="00776092" w:rsidRDefault="009E495B" w:rsidP="00E2644E">
            <w:pPr>
              <w:pStyle w:val="numbertablehead"/>
              <w:tabs>
                <w:tab w:val="decimal" w:pos="1020"/>
              </w:tabs>
              <w:spacing w:line="240" w:lineRule="exact"/>
              <w:ind w:right="0"/>
              <w:jc w:val="left"/>
              <w:rPr>
                <w:b w:val="0"/>
                <w:sz w:val="22"/>
                <w:szCs w:val="24"/>
              </w:rPr>
            </w:pPr>
            <w:r w:rsidRPr="00B461F9">
              <w:rPr>
                <w:b w:val="0"/>
                <w:sz w:val="22"/>
                <w:szCs w:val="24"/>
                <w:lang w:val="en-US"/>
              </w:rPr>
              <w:t>412,715</w:t>
            </w:r>
          </w:p>
        </w:tc>
        <w:tc>
          <w:tcPr>
            <w:tcW w:w="69" w:type="dxa"/>
            <w:tcBorders>
              <w:left w:val="nil"/>
              <w:right w:val="nil"/>
            </w:tcBorders>
            <w:vAlign w:val="bottom"/>
          </w:tcPr>
          <w:p w14:paraId="34B5DA3B" w14:textId="77777777" w:rsidR="00E2644E" w:rsidRPr="002A43CF" w:rsidRDefault="00E2644E" w:rsidP="00E2644E">
            <w:pPr>
              <w:pStyle w:val="numbertablehead"/>
              <w:tabs>
                <w:tab w:val="decimal" w:pos="1020"/>
              </w:tabs>
              <w:spacing w:line="240" w:lineRule="exact"/>
              <w:ind w:right="0"/>
              <w:jc w:val="left"/>
              <w:rPr>
                <w:b w:val="0"/>
                <w:sz w:val="22"/>
                <w:szCs w:val="24"/>
              </w:rPr>
            </w:pPr>
          </w:p>
        </w:tc>
        <w:tc>
          <w:tcPr>
            <w:tcW w:w="1123" w:type="dxa"/>
            <w:tcBorders>
              <w:top w:val="single" w:sz="4" w:space="0" w:color="auto"/>
              <w:left w:val="nil"/>
              <w:bottom w:val="double" w:sz="4" w:space="0" w:color="auto"/>
              <w:right w:val="nil"/>
            </w:tcBorders>
            <w:shd w:val="clear" w:color="auto" w:fill="auto"/>
            <w:vAlign w:val="bottom"/>
          </w:tcPr>
          <w:p w14:paraId="3F81D8B5" w14:textId="77777777" w:rsidR="00E2644E" w:rsidRPr="00557BA0" w:rsidRDefault="00E2644E" w:rsidP="00E2644E">
            <w:pPr>
              <w:pStyle w:val="numbertablehead"/>
              <w:tabs>
                <w:tab w:val="decimal" w:pos="1020"/>
              </w:tabs>
              <w:spacing w:line="240" w:lineRule="exact"/>
              <w:ind w:right="0"/>
              <w:jc w:val="left"/>
              <w:rPr>
                <w:b w:val="0"/>
                <w:sz w:val="22"/>
                <w:szCs w:val="24"/>
                <w:lang w:val="en-US"/>
              </w:rPr>
            </w:pPr>
            <w:r>
              <w:rPr>
                <w:b w:val="0"/>
                <w:sz w:val="22"/>
                <w:szCs w:val="24"/>
              </w:rPr>
              <w:t>389,606</w:t>
            </w:r>
          </w:p>
        </w:tc>
      </w:tr>
    </w:tbl>
    <w:p w14:paraId="4A0C5A40" w14:textId="77777777" w:rsidR="0068790A" w:rsidRDefault="0068790A" w:rsidP="004F3FED">
      <w:pPr>
        <w:pStyle w:val="ListParagraph"/>
        <w:ind w:left="1722"/>
      </w:pPr>
    </w:p>
    <w:p w14:paraId="56EF2F60" w14:textId="77777777" w:rsidR="00DF1EF2" w:rsidRPr="004A6023" w:rsidRDefault="00DF1EF2" w:rsidP="00154072">
      <w:pPr>
        <w:pStyle w:val="30"/>
        <w:numPr>
          <w:ilvl w:val="0"/>
          <w:numId w:val="51"/>
        </w:numPr>
        <w:tabs>
          <w:tab w:val="clear" w:pos="1701"/>
        </w:tabs>
        <w:bidi w:val="0"/>
        <w:spacing w:line="240" w:lineRule="auto"/>
        <w:ind w:left="2282" w:hanging="567"/>
      </w:pPr>
      <w:r>
        <w:t>In accordance with the Group</w:t>
      </w:r>
      <w:r w:rsidR="00BB523E">
        <w:t>’</w:t>
      </w:r>
      <w:r>
        <w:t xml:space="preserve">s related accounting policies and the requirements of IFRS 3, as explained in Note </w:t>
      </w:r>
      <w:r w:rsidRPr="00685AB6">
        <w:t>2</w:t>
      </w:r>
      <w:r w:rsidR="00844DED">
        <w:t>v</w:t>
      </w:r>
      <w:r>
        <w:t xml:space="preserve">, </w:t>
      </w:r>
      <w:r w:rsidRPr="004A6023">
        <w:t xml:space="preserve">all acquisitions made during the years ended 31 December </w:t>
      </w:r>
      <w:r w:rsidR="00E730D2" w:rsidRPr="004A6023">
        <w:t xml:space="preserve">2017 </w:t>
      </w:r>
      <w:r w:rsidRPr="004A6023">
        <w:t xml:space="preserve">and 31 December </w:t>
      </w:r>
      <w:r w:rsidR="00E730D2" w:rsidRPr="004A6023">
        <w:t xml:space="preserve">2016 </w:t>
      </w:r>
      <w:r w:rsidRPr="004A6023">
        <w:t xml:space="preserve">were </w:t>
      </w:r>
      <w:r w:rsidR="00D77382" w:rsidRPr="004A6023">
        <w:t xml:space="preserve">considered as </w:t>
      </w:r>
      <w:r w:rsidRPr="004A6023">
        <w:t xml:space="preserve">asset </w:t>
      </w:r>
      <w:r w:rsidR="00D77382" w:rsidRPr="004A6023">
        <w:t xml:space="preserve">acquisitions </w:t>
      </w:r>
      <w:r w:rsidR="005301E1" w:rsidRPr="004A6023">
        <w:t>and not</w:t>
      </w:r>
      <w:r w:rsidRPr="004A6023">
        <w:t xml:space="preserve"> </w:t>
      </w:r>
      <w:r w:rsidR="00D77382" w:rsidRPr="004A6023">
        <w:t xml:space="preserve">as </w:t>
      </w:r>
      <w:r w:rsidRPr="004A6023">
        <w:t>business combinations.</w:t>
      </w:r>
    </w:p>
    <w:p w14:paraId="30F965D2" w14:textId="77777777" w:rsidR="00F9749F" w:rsidRDefault="00F9749F" w:rsidP="00321EA9">
      <w:pPr>
        <w:pStyle w:val="30"/>
        <w:tabs>
          <w:tab w:val="clear" w:pos="1701"/>
          <w:tab w:val="left" w:pos="2086"/>
        </w:tabs>
        <w:bidi w:val="0"/>
        <w:spacing w:line="240" w:lineRule="auto"/>
        <w:ind w:left="2282" w:firstLine="0"/>
      </w:pPr>
    </w:p>
    <w:p w14:paraId="6AC3EB00" w14:textId="77777777" w:rsidR="00844DED" w:rsidRDefault="00F9749F" w:rsidP="00154072">
      <w:pPr>
        <w:pStyle w:val="30"/>
        <w:numPr>
          <w:ilvl w:val="0"/>
          <w:numId w:val="51"/>
        </w:numPr>
        <w:tabs>
          <w:tab w:val="clear" w:pos="1701"/>
          <w:tab w:val="left" w:pos="2410"/>
        </w:tabs>
        <w:bidi w:val="0"/>
        <w:spacing w:line="276" w:lineRule="auto"/>
        <w:ind w:left="2282" w:hanging="567"/>
      </w:pPr>
      <w:r w:rsidRPr="00817980">
        <w:rPr>
          <w:rFonts w:cs="Times New Roman"/>
        </w:rPr>
        <w:t xml:space="preserve">During the </w:t>
      </w:r>
      <w:r>
        <w:rPr>
          <w:rFonts w:cs="Times New Roman"/>
        </w:rPr>
        <w:t>year ended 31 December 2017</w:t>
      </w:r>
      <w:r w:rsidRPr="00817980">
        <w:rPr>
          <w:rFonts w:cs="Times New Roman"/>
        </w:rPr>
        <w:t xml:space="preserve">, the </w:t>
      </w:r>
      <w:r w:rsidR="00685AB6">
        <w:rPr>
          <w:rFonts w:cs="Times New Roman"/>
        </w:rPr>
        <w:t>Group</w:t>
      </w:r>
      <w:r w:rsidRPr="00817980">
        <w:rPr>
          <w:rFonts w:cs="Times New Roman"/>
        </w:rPr>
        <w:t xml:space="preserve"> acquired the </w:t>
      </w:r>
      <w:r w:rsidR="00685AB6">
        <w:rPr>
          <w:rFonts w:cs="Times New Roman"/>
        </w:rPr>
        <w:t>control of</w:t>
      </w:r>
      <w:r w:rsidRPr="00817980">
        <w:rPr>
          <w:rFonts w:cs="Times New Roman"/>
        </w:rPr>
        <w:t xml:space="preserve"> the </w:t>
      </w:r>
      <w:r w:rsidR="00685AB6">
        <w:rPr>
          <w:rFonts w:cs="Times New Roman"/>
        </w:rPr>
        <w:t xml:space="preserve">holding company of </w:t>
      </w:r>
      <w:r w:rsidR="00685AB6" w:rsidRPr="00DB00C8">
        <w:t xml:space="preserve">the </w:t>
      </w:r>
      <w:r w:rsidRPr="00DB00C8">
        <w:t>Dmitrov project in Russia for a total consideration of $500 thousand (€438 thousand)</w:t>
      </w:r>
      <w:r>
        <w:t xml:space="preserve">. </w:t>
      </w:r>
      <w:r w:rsidR="00685AB6" w:rsidRPr="00E84FC3">
        <w:t>As a result of this acquisition,</w:t>
      </w:r>
      <w:r w:rsidR="00663F9E" w:rsidRPr="00E84FC3">
        <w:t xml:space="preserve"> </w:t>
      </w:r>
      <w:r w:rsidR="00685AB6" w:rsidRPr="00E84FC3">
        <w:t>the assets and liabilities of the project have been fully consolidated in the consolidated financial statements of the Company.</w:t>
      </w:r>
      <w:r w:rsidRPr="00E84FC3">
        <w:t xml:space="preserve"> </w:t>
      </w:r>
      <w:r w:rsidR="00DF4B5E" w:rsidRPr="00E84FC3">
        <w:t>On the date of acquisition of control,</w:t>
      </w:r>
      <w:r w:rsidR="00DF4B5E">
        <w:t xml:space="preserve"> the carrying amount of the property in Dmitrov amounted to $40.3 million (</w:t>
      </w:r>
      <w:r w:rsidR="00DF4B5E" w:rsidRPr="00DB00C8">
        <w:t>€3</w:t>
      </w:r>
      <w:r w:rsidR="00E54D82" w:rsidRPr="00DB00C8">
        <w:t>5.</w:t>
      </w:r>
      <w:r w:rsidR="00C454B7">
        <w:t>3</w:t>
      </w:r>
      <w:r w:rsidR="00C454B7" w:rsidRPr="00DB00C8">
        <w:t xml:space="preserve"> </w:t>
      </w:r>
      <w:r w:rsidR="00DF4B5E" w:rsidRPr="00DB00C8">
        <w:t>million).</w:t>
      </w:r>
    </w:p>
    <w:p w14:paraId="791B444D" w14:textId="77777777" w:rsidR="00F9749F" w:rsidRDefault="00410972" w:rsidP="003A5F7A">
      <w:pPr>
        <w:pStyle w:val="30"/>
        <w:tabs>
          <w:tab w:val="clear" w:pos="1701"/>
          <w:tab w:val="left" w:pos="2086"/>
          <w:tab w:val="left" w:pos="2410"/>
        </w:tabs>
        <w:bidi w:val="0"/>
        <w:spacing w:line="276" w:lineRule="auto"/>
        <w:ind w:left="1701" w:firstLine="0"/>
      </w:pPr>
      <w:r>
        <w:t xml:space="preserve"> </w:t>
      </w:r>
    </w:p>
    <w:p w14:paraId="26182DFE" w14:textId="77777777" w:rsidR="00F9749F" w:rsidRDefault="00F9749F" w:rsidP="00154072">
      <w:pPr>
        <w:pStyle w:val="ListParagraph"/>
        <w:numPr>
          <w:ilvl w:val="0"/>
          <w:numId w:val="51"/>
        </w:numPr>
        <w:tabs>
          <w:tab w:val="left" w:pos="2268"/>
        </w:tabs>
        <w:ind w:left="2282" w:hanging="567"/>
      </w:pPr>
      <w:r w:rsidRPr="00C159D3">
        <w:lastRenderedPageBreak/>
        <w:t>On 17 January 2017, an indirect subsidiary of the Company in the USA has acquired a property for a total consideration, including</w:t>
      </w:r>
      <w:r>
        <w:t xml:space="preserve"> </w:t>
      </w:r>
      <w:r w:rsidRPr="00C159D3">
        <w:t>related transaction costs, of $2</w:t>
      </w:r>
      <w:r>
        <w:t>5.5</w:t>
      </w:r>
      <w:r w:rsidRPr="00C159D3">
        <w:t xml:space="preserve"> million (€</w:t>
      </w:r>
      <w:r>
        <w:t>24</w:t>
      </w:r>
      <w:r w:rsidRPr="00817980">
        <w:t>.</w:t>
      </w:r>
      <w:r>
        <w:t>3 million).</w:t>
      </w:r>
    </w:p>
    <w:p w14:paraId="08A93208" w14:textId="77777777" w:rsidR="00926CF8" w:rsidRDefault="00926CF8" w:rsidP="008820CB">
      <w:pPr>
        <w:pStyle w:val="ListParagraph"/>
      </w:pPr>
    </w:p>
    <w:p w14:paraId="5DF11EB1" w14:textId="77777777" w:rsidR="00926CF8" w:rsidRDefault="00926CF8" w:rsidP="00154072">
      <w:pPr>
        <w:pStyle w:val="ListParagraph"/>
        <w:numPr>
          <w:ilvl w:val="0"/>
          <w:numId w:val="51"/>
        </w:numPr>
        <w:tabs>
          <w:tab w:val="left" w:pos="2268"/>
        </w:tabs>
        <w:ind w:left="2282" w:hanging="567"/>
      </w:pPr>
      <w:r>
        <w:t>During 2016, BCP through indirect subsidiaries acquire</w:t>
      </w:r>
      <w:r w:rsidR="00212EE9">
        <w:t>d</w:t>
      </w:r>
      <w:r>
        <w:t xml:space="preserve"> residential, commercial and office units in Germany for a total consideration of €75.5 million.</w:t>
      </w:r>
    </w:p>
    <w:p w14:paraId="06335893" w14:textId="77777777" w:rsidR="00FA2F02" w:rsidRDefault="00FA2F02" w:rsidP="00630BDF">
      <w:pPr>
        <w:pStyle w:val="ListParagraph"/>
      </w:pPr>
    </w:p>
    <w:p w14:paraId="7AD9C4EF" w14:textId="77777777" w:rsidR="00FA2F02" w:rsidRDefault="00E77361" w:rsidP="00154072">
      <w:pPr>
        <w:pStyle w:val="ListParagraph"/>
        <w:numPr>
          <w:ilvl w:val="0"/>
          <w:numId w:val="51"/>
        </w:numPr>
        <w:tabs>
          <w:tab w:val="left" w:pos="2268"/>
        </w:tabs>
        <w:ind w:left="2282" w:hanging="567"/>
      </w:pPr>
      <w:r>
        <w:rPr>
          <w:szCs w:val="24"/>
        </w:rPr>
        <w:t>“Revaluation of investment property</w:t>
      </w:r>
      <w:r w:rsidRPr="002A43CF">
        <w:rPr>
          <w:szCs w:val="24"/>
        </w:rPr>
        <w:t>, ne</w:t>
      </w:r>
      <w:r>
        <w:rPr>
          <w:szCs w:val="24"/>
        </w:rPr>
        <w:t>t” in the consolidated income statement also includes a</w:t>
      </w:r>
      <w:r w:rsidR="00B762E8">
        <w:rPr>
          <w:szCs w:val="24"/>
        </w:rPr>
        <w:t xml:space="preserve"> fair value</w:t>
      </w:r>
      <w:r>
        <w:rPr>
          <w:szCs w:val="24"/>
        </w:rPr>
        <w:t xml:space="preserve"> loss of </w:t>
      </w:r>
      <w:r>
        <w:t xml:space="preserve">€243 thousand (2016: €819 thousand) in respect of the revaluation </w:t>
      </w:r>
      <w:r w:rsidR="00B762E8" w:rsidRPr="00B51988">
        <w:t>lenders’</w:t>
      </w:r>
      <w:r w:rsidR="00B762E8">
        <w:rPr>
          <w:szCs w:val="24"/>
        </w:rPr>
        <w:t xml:space="preserve"> conversion option rights</w:t>
      </w:r>
      <w:r w:rsidR="00B762E8">
        <w:t xml:space="preserve"> </w:t>
      </w:r>
      <w:r>
        <w:t>(see Note 19).</w:t>
      </w:r>
    </w:p>
    <w:p w14:paraId="0F64F43F" w14:textId="77777777" w:rsidR="00BB16E5" w:rsidRDefault="00BB16E5" w:rsidP="008820CB">
      <w:pPr>
        <w:pStyle w:val="ListParagraph"/>
      </w:pPr>
    </w:p>
    <w:p w14:paraId="2EFACC43" w14:textId="77777777" w:rsidR="00BB16E5" w:rsidRDefault="00BB16E5" w:rsidP="00154072">
      <w:pPr>
        <w:pStyle w:val="ListParagraph"/>
        <w:numPr>
          <w:ilvl w:val="0"/>
          <w:numId w:val="51"/>
        </w:numPr>
        <w:tabs>
          <w:tab w:val="left" w:pos="2268"/>
        </w:tabs>
        <w:ind w:left="2282" w:hanging="567"/>
      </w:pPr>
      <w:r>
        <w:t>See Note 1d</w:t>
      </w:r>
      <w:r w:rsidR="00803102">
        <w:t xml:space="preserve"> and Note 28</w:t>
      </w:r>
      <w:r>
        <w:t xml:space="preserve"> for the exchange rates used in the </w:t>
      </w:r>
      <w:r w:rsidR="00212EE9">
        <w:t xml:space="preserve">preparation of these </w:t>
      </w:r>
      <w:r>
        <w:t xml:space="preserve">consolidated financial statements. </w:t>
      </w:r>
    </w:p>
    <w:p w14:paraId="667AE2BB" w14:textId="77777777" w:rsidR="00F9749F" w:rsidRDefault="00F9749F" w:rsidP="00321EA9">
      <w:pPr>
        <w:pStyle w:val="ListParagraph"/>
        <w:tabs>
          <w:tab w:val="left" w:pos="2086"/>
        </w:tabs>
        <w:ind w:left="2282"/>
      </w:pPr>
    </w:p>
    <w:p w14:paraId="13590936" w14:textId="77777777" w:rsidR="00F9749F" w:rsidRDefault="00F9749F" w:rsidP="00154072">
      <w:pPr>
        <w:pStyle w:val="ListParagraph"/>
        <w:numPr>
          <w:ilvl w:val="0"/>
          <w:numId w:val="51"/>
        </w:numPr>
        <w:tabs>
          <w:tab w:val="left" w:pos="2268"/>
        </w:tabs>
        <w:ind w:left="2282" w:hanging="567"/>
      </w:pPr>
      <w:r>
        <w:t>During 2016 and following the decision of management to proceed with the construction, the approval of the offering plan by the Attorney General and the commencement of construction work on</w:t>
      </w:r>
      <w:r w:rsidRPr="00136E44">
        <w:t xml:space="preserve"> the property </w:t>
      </w:r>
      <w:r w:rsidRPr="00EB22DB">
        <w:t>located at 90 Morton Street, Manhattan</w:t>
      </w:r>
      <w:r>
        <w:t xml:space="preserve">, New York, the property, which was previously classified as investment property has been reclassified to inventory in accordance with the requirements of IAS 40 </w:t>
      </w:r>
      <w:r w:rsidRPr="008A6859">
        <w:t>due to management decision to develop the property, the start of the construction work and the beginning of intensive marketing activities.</w:t>
      </w:r>
      <w:r>
        <w:t xml:space="preserve"> The fair value of the property at the time of transfer amounted to $169.1 million (€152.</w:t>
      </w:r>
      <w:r w:rsidR="00C454B7">
        <w:t xml:space="preserve">3 </w:t>
      </w:r>
      <w:r>
        <w:t>million).</w:t>
      </w:r>
    </w:p>
    <w:p w14:paraId="59C317F6" w14:textId="77777777" w:rsidR="00F9749F" w:rsidRDefault="00F9749F" w:rsidP="00E00F3C">
      <w:pPr>
        <w:pStyle w:val="ListParagraph"/>
      </w:pPr>
    </w:p>
    <w:p w14:paraId="2C7B0CD0" w14:textId="77777777" w:rsidR="00F9749F" w:rsidRDefault="00F9749F" w:rsidP="00154072">
      <w:pPr>
        <w:pStyle w:val="ListParagraph"/>
        <w:numPr>
          <w:ilvl w:val="0"/>
          <w:numId w:val="51"/>
        </w:numPr>
        <w:ind w:left="2268" w:hanging="567"/>
      </w:pPr>
      <w:r>
        <w:t>Refer to Note 4b with respect to deconsolidation of BCP.</w:t>
      </w:r>
    </w:p>
    <w:p w14:paraId="07A7563E" w14:textId="77777777" w:rsidR="0039616D" w:rsidRDefault="0039616D" w:rsidP="00E00F3C">
      <w:pPr>
        <w:pStyle w:val="30"/>
        <w:bidi w:val="0"/>
        <w:spacing w:line="240" w:lineRule="auto"/>
      </w:pPr>
    </w:p>
    <w:p w14:paraId="39A4315C" w14:textId="77777777" w:rsidR="0001448A" w:rsidRDefault="0001448A" w:rsidP="003B3110">
      <w:pPr>
        <w:pStyle w:val="20"/>
        <w:bidi w:val="0"/>
      </w:pPr>
      <w:r>
        <w:t>b.</w:t>
      </w:r>
      <w:r>
        <w:tab/>
        <w:t xml:space="preserve">The </w:t>
      </w:r>
      <w:r w:rsidR="00E730D2">
        <w:t xml:space="preserve">three </w:t>
      </w:r>
      <w:r>
        <w:t xml:space="preserve">multifamily </w:t>
      </w:r>
      <w:r w:rsidR="002B7855">
        <w:t xml:space="preserve">projects </w:t>
      </w:r>
      <w:r>
        <w:t xml:space="preserve">in the USA consist of income generating residential real estate with lease agreements shorter than one year. As of 31 </w:t>
      </w:r>
      <w:r w:rsidRPr="007929EC">
        <w:t xml:space="preserve">December </w:t>
      </w:r>
      <w:r w:rsidR="003B3110" w:rsidRPr="00093CD5">
        <w:t>201</w:t>
      </w:r>
      <w:r w:rsidR="003B3110">
        <w:t>7</w:t>
      </w:r>
      <w:r w:rsidRPr="00093CD5">
        <w:t>, the Group</w:t>
      </w:r>
      <w:r w:rsidR="00BB523E">
        <w:t>’</w:t>
      </w:r>
      <w:r w:rsidRPr="00093CD5">
        <w:t>s residential lease agreements represent annual revenues of approximately €</w:t>
      </w:r>
      <w:r w:rsidR="00F9749F">
        <w:t>6.</w:t>
      </w:r>
      <w:r w:rsidR="00E9754B">
        <w:t>6</w:t>
      </w:r>
      <w:r w:rsidR="00F9749F">
        <w:t xml:space="preserve"> </w:t>
      </w:r>
      <w:r w:rsidRPr="00093CD5">
        <w:t>million</w:t>
      </w:r>
      <w:r>
        <w:t xml:space="preserve"> (</w:t>
      </w:r>
      <w:r w:rsidR="003B3110">
        <w:t>2016</w:t>
      </w:r>
      <w:r w:rsidR="00F41E1D">
        <w:t>: approximately</w:t>
      </w:r>
      <w:r>
        <w:t xml:space="preserve"> </w:t>
      </w:r>
      <w:r w:rsidRPr="00093CD5">
        <w:t>€</w:t>
      </w:r>
      <w:r w:rsidR="003B3110">
        <w:t>4.1</w:t>
      </w:r>
      <w:r>
        <w:t xml:space="preserve"> </w:t>
      </w:r>
      <w:r w:rsidRPr="00093CD5">
        <w:t>million</w:t>
      </w:r>
      <w:r>
        <w:t>)</w:t>
      </w:r>
      <w:r w:rsidRPr="00093CD5">
        <w:t>.</w:t>
      </w:r>
    </w:p>
    <w:p w14:paraId="6B067009" w14:textId="77777777" w:rsidR="00557BA0" w:rsidRDefault="00557BA0" w:rsidP="00F74EC3">
      <w:pPr>
        <w:pStyle w:val="20"/>
        <w:tabs>
          <w:tab w:val="clear" w:pos="1701"/>
          <w:tab w:val="left" w:pos="1418"/>
        </w:tabs>
        <w:bidi w:val="0"/>
        <w:spacing w:line="240" w:lineRule="auto"/>
        <w:ind w:left="1148" w:hanging="462"/>
        <w:rPr>
          <w:rFonts w:cs="Times New Roman"/>
        </w:rPr>
      </w:pPr>
    </w:p>
    <w:p w14:paraId="7104EC66" w14:textId="77777777" w:rsidR="0010079C" w:rsidRDefault="0010079C" w:rsidP="00726086">
      <w:pPr>
        <w:pStyle w:val="30"/>
        <w:bidi w:val="0"/>
        <w:ind w:left="1701" w:firstLine="0"/>
      </w:pPr>
      <w:r w:rsidRPr="00093CD5">
        <w:t xml:space="preserve">In addition, the </w:t>
      </w:r>
      <w:r w:rsidR="00326DFF" w:rsidRPr="00093CD5">
        <w:t>Group owns</w:t>
      </w:r>
      <w:r w:rsidR="00FF1C79" w:rsidRPr="00093CD5">
        <w:t xml:space="preserve"> </w:t>
      </w:r>
      <w:r w:rsidR="00326DFF" w:rsidRPr="00093CD5">
        <w:t>through its subsidiaries</w:t>
      </w:r>
      <w:r w:rsidR="00463127" w:rsidRPr="00093CD5">
        <w:t xml:space="preserve"> in Russia</w:t>
      </w:r>
      <w:r w:rsidRPr="00093CD5">
        <w:t>, income</w:t>
      </w:r>
      <w:r>
        <w:t xml:space="preserve"> </w:t>
      </w:r>
      <w:r w:rsidRPr="00D423B5">
        <w:t xml:space="preserve">generating </w:t>
      </w:r>
      <w:r>
        <w:t>commercial real estate</w:t>
      </w:r>
      <w:r w:rsidR="009B631C">
        <w:t xml:space="preserve"> consisting of assets</w:t>
      </w:r>
      <w:r>
        <w:t xml:space="preserve"> leased to third parties. The future</w:t>
      </w:r>
      <w:r w:rsidR="0076795F">
        <w:t xml:space="preserve"> </w:t>
      </w:r>
      <w:r w:rsidR="0030482B">
        <w:t xml:space="preserve">revenue </w:t>
      </w:r>
      <w:r>
        <w:t xml:space="preserve">from existing tenants in the </w:t>
      </w:r>
      <w:r w:rsidR="00605460">
        <w:t xml:space="preserve">income </w:t>
      </w:r>
      <w:r w:rsidRPr="00D423B5">
        <w:t xml:space="preserve">generating </w:t>
      </w:r>
      <w:r>
        <w:t xml:space="preserve">commercial real estate </w:t>
      </w:r>
      <w:r w:rsidR="005F6641">
        <w:t xml:space="preserve">is </w:t>
      </w:r>
      <w:r w:rsidR="00726086">
        <w:t xml:space="preserve">expected to be </w:t>
      </w:r>
      <w:r>
        <w:t xml:space="preserve">as follows: </w:t>
      </w:r>
    </w:p>
    <w:tbl>
      <w:tblPr>
        <w:tblW w:w="7720" w:type="dxa"/>
        <w:tblInd w:w="1722" w:type="dxa"/>
        <w:tblLayout w:type="fixed"/>
        <w:tblCellMar>
          <w:left w:w="0" w:type="dxa"/>
          <w:right w:w="0" w:type="dxa"/>
        </w:tblCellMar>
        <w:tblLook w:val="0000" w:firstRow="0" w:lastRow="0" w:firstColumn="0" w:lastColumn="0" w:noHBand="0" w:noVBand="0"/>
      </w:tblPr>
      <w:tblGrid>
        <w:gridCol w:w="5088"/>
        <w:gridCol w:w="125"/>
        <w:gridCol w:w="1215"/>
        <w:gridCol w:w="108"/>
        <w:gridCol w:w="1184"/>
      </w:tblGrid>
      <w:tr w:rsidR="00D46406" w:rsidRPr="00E2644E" w14:paraId="15AD0869" w14:textId="77777777" w:rsidTr="008820CB">
        <w:trPr>
          <w:trHeight w:val="17"/>
        </w:trPr>
        <w:tc>
          <w:tcPr>
            <w:tcW w:w="5088" w:type="dxa"/>
            <w:vAlign w:val="bottom"/>
          </w:tcPr>
          <w:p w14:paraId="64EDEAE1" w14:textId="77777777" w:rsidR="001F1871" w:rsidRPr="00E2644E" w:rsidRDefault="001F1871" w:rsidP="00E2644E">
            <w:pPr>
              <w:tabs>
                <w:tab w:val="left" w:pos="227"/>
                <w:tab w:val="left" w:pos="397"/>
                <w:tab w:val="left" w:pos="567"/>
              </w:tabs>
              <w:spacing w:line="240" w:lineRule="exact"/>
              <w:jc w:val="left"/>
              <w:rPr>
                <w:color w:val="000000"/>
                <w:szCs w:val="24"/>
              </w:rPr>
            </w:pPr>
          </w:p>
        </w:tc>
        <w:tc>
          <w:tcPr>
            <w:tcW w:w="125" w:type="dxa"/>
            <w:vAlign w:val="bottom"/>
          </w:tcPr>
          <w:p w14:paraId="1658B440" w14:textId="77777777" w:rsidR="00D46406" w:rsidRPr="00E2644E" w:rsidRDefault="00D46406" w:rsidP="00E2644E">
            <w:pPr>
              <w:spacing w:line="240" w:lineRule="exact"/>
              <w:ind w:left="57"/>
              <w:jc w:val="center"/>
              <w:rPr>
                <w:color w:val="000000"/>
                <w:szCs w:val="24"/>
              </w:rPr>
            </w:pPr>
          </w:p>
        </w:tc>
        <w:tc>
          <w:tcPr>
            <w:tcW w:w="2507" w:type="dxa"/>
            <w:gridSpan w:val="3"/>
            <w:tcBorders>
              <w:bottom w:val="single" w:sz="6" w:space="0" w:color="auto"/>
            </w:tcBorders>
            <w:vAlign w:val="bottom"/>
          </w:tcPr>
          <w:p w14:paraId="6407AE0D" w14:textId="77777777" w:rsidR="00D46406" w:rsidRPr="00E2644E" w:rsidRDefault="00A10C43" w:rsidP="00E2644E">
            <w:pPr>
              <w:spacing w:line="240" w:lineRule="exact"/>
              <w:ind w:left="57"/>
              <w:jc w:val="center"/>
              <w:rPr>
                <w:b/>
                <w:bCs/>
                <w:color w:val="000000"/>
                <w:szCs w:val="24"/>
              </w:rPr>
            </w:pPr>
            <w:r w:rsidRPr="00E2644E">
              <w:rPr>
                <w:b/>
                <w:bCs/>
                <w:color w:val="000000"/>
                <w:szCs w:val="24"/>
              </w:rPr>
              <w:t xml:space="preserve">31 </w:t>
            </w:r>
            <w:r w:rsidR="00A24AAC" w:rsidRPr="00E2644E">
              <w:rPr>
                <w:b/>
                <w:bCs/>
                <w:color w:val="000000"/>
                <w:szCs w:val="24"/>
              </w:rPr>
              <w:t>December</w:t>
            </w:r>
          </w:p>
        </w:tc>
      </w:tr>
      <w:tr w:rsidR="001978DC" w:rsidRPr="00E2644E" w14:paraId="70EFD45A" w14:textId="77777777" w:rsidTr="008820CB">
        <w:trPr>
          <w:trHeight w:val="17"/>
        </w:trPr>
        <w:tc>
          <w:tcPr>
            <w:tcW w:w="5088" w:type="dxa"/>
            <w:vAlign w:val="bottom"/>
          </w:tcPr>
          <w:p w14:paraId="2A2855E6" w14:textId="77777777" w:rsidR="001978DC" w:rsidRPr="00E2644E" w:rsidRDefault="001978DC" w:rsidP="00E2644E">
            <w:pPr>
              <w:tabs>
                <w:tab w:val="left" w:pos="227"/>
                <w:tab w:val="left" w:pos="397"/>
                <w:tab w:val="left" w:pos="567"/>
              </w:tabs>
              <w:spacing w:line="240" w:lineRule="exact"/>
              <w:ind w:left="227" w:hanging="170"/>
              <w:jc w:val="left"/>
              <w:rPr>
                <w:color w:val="000000"/>
                <w:szCs w:val="24"/>
              </w:rPr>
            </w:pPr>
          </w:p>
        </w:tc>
        <w:tc>
          <w:tcPr>
            <w:tcW w:w="125" w:type="dxa"/>
            <w:vAlign w:val="bottom"/>
          </w:tcPr>
          <w:p w14:paraId="68742368" w14:textId="77777777" w:rsidR="001978DC" w:rsidRPr="00E2644E" w:rsidRDefault="001978DC" w:rsidP="00E2644E">
            <w:pPr>
              <w:spacing w:line="240" w:lineRule="exact"/>
              <w:ind w:left="57"/>
              <w:jc w:val="center"/>
              <w:rPr>
                <w:color w:val="000000"/>
                <w:szCs w:val="24"/>
              </w:rPr>
            </w:pPr>
          </w:p>
        </w:tc>
        <w:tc>
          <w:tcPr>
            <w:tcW w:w="1215" w:type="dxa"/>
            <w:tcBorders>
              <w:bottom w:val="single" w:sz="6" w:space="0" w:color="auto"/>
            </w:tcBorders>
            <w:vAlign w:val="bottom"/>
          </w:tcPr>
          <w:p w14:paraId="4A7F383A" w14:textId="77777777" w:rsidR="001978DC" w:rsidRPr="00E2644E" w:rsidRDefault="001978DC" w:rsidP="00E2644E">
            <w:pPr>
              <w:spacing w:line="240" w:lineRule="exact"/>
              <w:ind w:left="57" w:right="57"/>
              <w:jc w:val="center"/>
              <w:rPr>
                <w:b/>
                <w:bCs/>
                <w:szCs w:val="24"/>
              </w:rPr>
            </w:pPr>
            <w:r w:rsidRPr="00E2644E">
              <w:rPr>
                <w:b/>
                <w:bCs/>
                <w:szCs w:val="24"/>
              </w:rPr>
              <w:t>2017</w:t>
            </w:r>
          </w:p>
        </w:tc>
        <w:tc>
          <w:tcPr>
            <w:tcW w:w="108" w:type="dxa"/>
            <w:vAlign w:val="bottom"/>
          </w:tcPr>
          <w:p w14:paraId="0D9CF50C" w14:textId="77777777" w:rsidR="001978DC" w:rsidRPr="00E2644E" w:rsidRDefault="001978DC" w:rsidP="00E2644E">
            <w:pPr>
              <w:spacing w:line="240" w:lineRule="exact"/>
              <w:ind w:left="57" w:right="57"/>
              <w:jc w:val="center"/>
              <w:rPr>
                <w:b/>
                <w:bCs/>
                <w:szCs w:val="24"/>
              </w:rPr>
            </w:pPr>
          </w:p>
        </w:tc>
        <w:tc>
          <w:tcPr>
            <w:tcW w:w="1182" w:type="dxa"/>
            <w:tcBorders>
              <w:bottom w:val="single" w:sz="6" w:space="0" w:color="auto"/>
            </w:tcBorders>
            <w:vAlign w:val="bottom"/>
          </w:tcPr>
          <w:p w14:paraId="59717705" w14:textId="77777777" w:rsidR="001978DC" w:rsidRPr="00E2644E" w:rsidRDefault="001978DC" w:rsidP="00E2644E">
            <w:pPr>
              <w:spacing w:line="240" w:lineRule="exact"/>
              <w:ind w:left="57" w:right="57"/>
              <w:jc w:val="center"/>
              <w:rPr>
                <w:b/>
                <w:bCs/>
                <w:szCs w:val="24"/>
              </w:rPr>
            </w:pPr>
            <w:r w:rsidRPr="00E2644E">
              <w:rPr>
                <w:b/>
                <w:bCs/>
                <w:szCs w:val="24"/>
              </w:rPr>
              <w:t>2016</w:t>
            </w:r>
          </w:p>
        </w:tc>
      </w:tr>
      <w:tr w:rsidR="001978DC" w:rsidRPr="00E2644E" w14:paraId="3DB9FA29" w14:textId="77777777" w:rsidTr="008820CB">
        <w:trPr>
          <w:trHeight w:val="17"/>
        </w:trPr>
        <w:tc>
          <w:tcPr>
            <w:tcW w:w="5088" w:type="dxa"/>
            <w:vAlign w:val="bottom"/>
          </w:tcPr>
          <w:p w14:paraId="3BB28339" w14:textId="77777777" w:rsidR="001978DC" w:rsidRPr="00E2644E" w:rsidRDefault="001978DC" w:rsidP="00E2644E">
            <w:pPr>
              <w:tabs>
                <w:tab w:val="left" w:pos="227"/>
                <w:tab w:val="left" w:pos="397"/>
                <w:tab w:val="left" w:pos="567"/>
              </w:tabs>
              <w:spacing w:line="240" w:lineRule="exact"/>
              <w:ind w:left="227" w:hanging="170"/>
              <w:jc w:val="left"/>
              <w:rPr>
                <w:color w:val="000000"/>
                <w:szCs w:val="24"/>
              </w:rPr>
            </w:pPr>
          </w:p>
        </w:tc>
        <w:tc>
          <w:tcPr>
            <w:tcW w:w="125" w:type="dxa"/>
            <w:vAlign w:val="bottom"/>
          </w:tcPr>
          <w:p w14:paraId="4A60E55E" w14:textId="77777777" w:rsidR="001978DC" w:rsidRPr="00E2644E" w:rsidRDefault="001978DC" w:rsidP="00E2644E">
            <w:pPr>
              <w:spacing w:line="240" w:lineRule="exact"/>
              <w:ind w:left="57"/>
              <w:rPr>
                <w:color w:val="000000"/>
                <w:szCs w:val="24"/>
              </w:rPr>
            </w:pPr>
          </w:p>
        </w:tc>
        <w:tc>
          <w:tcPr>
            <w:tcW w:w="2507" w:type="dxa"/>
            <w:gridSpan w:val="3"/>
            <w:tcBorders>
              <w:bottom w:val="single" w:sz="6" w:space="0" w:color="auto"/>
            </w:tcBorders>
            <w:vAlign w:val="bottom"/>
          </w:tcPr>
          <w:p w14:paraId="024C21D1" w14:textId="77777777" w:rsidR="001978DC" w:rsidRPr="00E2644E" w:rsidRDefault="001978DC" w:rsidP="00E2644E">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ind w:left="57"/>
              <w:jc w:val="center"/>
              <w:rPr>
                <w:rFonts w:ascii="TimesNewRomanPS" w:hAnsi="TimesNewRomanPS"/>
                <w:color w:val="000000"/>
                <w:szCs w:val="24"/>
                <w:lang w:val="en-GB" w:bidi="ar-SA"/>
              </w:rPr>
            </w:pPr>
            <w:r w:rsidRPr="00E2644E">
              <w:rPr>
                <w:b/>
                <w:bCs/>
                <w:szCs w:val="24"/>
              </w:rPr>
              <w:t>Euro in thousand</w:t>
            </w:r>
            <w:r w:rsidRPr="00E2644E" w:rsidDel="00FA512C">
              <w:rPr>
                <w:szCs w:val="24"/>
              </w:rPr>
              <w:t xml:space="preserve"> </w:t>
            </w:r>
          </w:p>
        </w:tc>
      </w:tr>
      <w:tr w:rsidR="001978DC" w:rsidRPr="00E2644E" w14:paraId="386BA999" w14:textId="77777777" w:rsidTr="008820CB">
        <w:trPr>
          <w:trHeight w:val="17"/>
        </w:trPr>
        <w:tc>
          <w:tcPr>
            <w:tcW w:w="5088" w:type="dxa"/>
            <w:vAlign w:val="bottom"/>
          </w:tcPr>
          <w:p w14:paraId="22BEC952" w14:textId="77777777" w:rsidR="001978DC" w:rsidRPr="00E2644E" w:rsidRDefault="001978DC" w:rsidP="00E2644E">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rPr>
                <w:szCs w:val="24"/>
              </w:rPr>
            </w:pPr>
          </w:p>
        </w:tc>
        <w:tc>
          <w:tcPr>
            <w:tcW w:w="125" w:type="dxa"/>
            <w:vAlign w:val="bottom"/>
          </w:tcPr>
          <w:p w14:paraId="0C3E11C7" w14:textId="77777777" w:rsidR="001978DC" w:rsidRPr="00E2644E" w:rsidRDefault="001978DC" w:rsidP="00E2644E">
            <w:pPr>
              <w:tabs>
                <w:tab w:val="decimal" w:pos="113"/>
              </w:tabs>
              <w:spacing w:line="240" w:lineRule="exact"/>
              <w:jc w:val="left"/>
              <w:rPr>
                <w:color w:val="000000"/>
                <w:szCs w:val="24"/>
              </w:rPr>
            </w:pPr>
          </w:p>
        </w:tc>
        <w:tc>
          <w:tcPr>
            <w:tcW w:w="1215" w:type="dxa"/>
            <w:tcBorders>
              <w:top w:val="single" w:sz="4" w:space="0" w:color="auto"/>
            </w:tcBorders>
            <w:vAlign w:val="bottom"/>
          </w:tcPr>
          <w:p w14:paraId="443CC19B" w14:textId="77777777" w:rsidR="001978DC" w:rsidRPr="00E2644E" w:rsidRDefault="001978DC" w:rsidP="00E2644E">
            <w:pPr>
              <w:pBdr>
                <w:between w:val="single" w:sz="2" w:space="1" w:color="auto"/>
              </w:pBdr>
              <w:tabs>
                <w:tab w:val="decimal" w:pos="168"/>
                <w:tab w:val="left" w:pos="1077"/>
                <w:tab w:val="left" w:pos="1502"/>
                <w:tab w:val="right" w:pos="5046"/>
                <w:tab w:val="decimal" w:pos="5862"/>
                <w:tab w:val="decimal" w:pos="6605"/>
                <w:tab w:val="decimal" w:pos="7342"/>
                <w:tab w:val="decimal" w:pos="8073"/>
                <w:tab w:val="decimal" w:pos="8816"/>
                <w:tab w:val="decimal" w:pos="9553"/>
              </w:tabs>
              <w:overflowPunct w:val="0"/>
              <w:autoSpaceDE w:val="0"/>
              <w:autoSpaceDN w:val="0"/>
              <w:adjustRightInd w:val="0"/>
              <w:spacing w:line="240" w:lineRule="exact"/>
              <w:ind w:left="57"/>
              <w:jc w:val="right"/>
              <w:textAlignment w:val="baseline"/>
              <w:rPr>
                <w:rFonts w:ascii="TimesNewRomanPS" w:hAnsi="TimesNewRomanPS"/>
                <w:szCs w:val="24"/>
                <w:rtl/>
                <w:lang w:val="en-GB" w:bidi="ar-SA"/>
              </w:rPr>
            </w:pPr>
          </w:p>
        </w:tc>
        <w:tc>
          <w:tcPr>
            <w:tcW w:w="108" w:type="dxa"/>
            <w:tcBorders>
              <w:top w:val="single" w:sz="4" w:space="0" w:color="auto"/>
            </w:tcBorders>
            <w:vAlign w:val="bottom"/>
          </w:tcPr>
          <w:p w14:paraId="69DC27A1" w14:textId="77777777" w:rsidR="001978DC" w:rsidRPr="00E2644E" w:rsidRDefault="001978DC" w:rsidP="00E2644E">
            <w:pPr>
              <w:tabs>
                <w:tab w:val="decimal" w:pos="168"/>
              </w:tabs>
              <w:overflowPunct w:val="0"/>
              <w:autoSpaceDE w:val="0"/>
              <w:autoSpaceDN w:val="0"/>
              <w:adjustRightInd w:val="0"/>
              <w:spacing w:line="240" w:lineRule="exact"/>
              <w:ind w:left="57"/>
              <w:jc w:val="center"/>
              <w:textAlignment w:val="baseline"/>
              <w:rPr>
                <w:szCs w:val="24"/>
                <w:rtl/>
              </w:rPr>
            </w:pPr>
          </w:p>
        </w:tc>
        <w:tc>
          <w:tcPr>
            <w:tcW w:w="1182" w:type="dxa"/>
            <w:tcBorders>
              <w:top w:val="single" w:sz="4" w:space="0" w:color="auto"/>
            </w:tcBorders>
            <w:vAlign w:val="bottom"/>
          </w:tcPr>
          <w:p w14:paraId="3DE940E7" w14:textId="77777777" w:rsidR="001978DC" w:rsidRPr="00E2644E" w:rsidRDefault="001978DC" w:rsidP="00E2644E">
            <w:pPr>
              <w:pBdr>
                <w:between w:val="single" w:sz="2" w:space="1" w:color="auto"/>
              </w:pBdr>
              <w:tabs>
                <w:tab w:val="decimal" w:pos="168"/>
                <w:tab w:val="left" w:pos="1077"/>
                <w:tab w:val="left" w:pos="1502"/>
                <w:tab w:val="right" w:pos="5046"/>
                <w:tab w:val="decimal" w:pos="5862"/>
                <w:tab w:val="decimal" w:pos="6605"/>
                <w:tab w:val="decimal" w:pos="7342"/>
                <w:tab w:val="decimal" w:pos="8073"/>
                <w:tab w:val="decimal" w:pos="8816"/>
                <w:tab w:val="decimal" w:pos="9553"/>
              </w:tabs>
              <w:overflowPunct w:val="0"/>
              <w:autoSpaceDE w:val="0"/>
              <w:autoSpaceDN w:val="0"/>
              <w:adjustRightInd w:val="0"/>
              <w:spacing w:line="240" w:lineRule="exact"/>
              <w:ind w:left="57"/>
              <w:jc w:val="right"/>
              <w:textAlignment w:val="baseline"/>
              <w:rPr>
                <w:rFonts w:ascii="TimesNewRomanPS" w:hAnsi="TimesNewRomanPS"/>
                <w:szCs w:val="24"/>
                <w:lang w:val="en-GB" w:bidi="ar-SA"/>
              </w:rPr>
            </w:pPr>
          </w:p>
        </w:tc>
      </w:tr>
      <w:tr w:rsidR="00E2644E" w:rsidRPr="00E2644E" w14:paraId="651DBCFF" w14:textId="77777777" w:rsidTr="008820CB">
        <w:trPr>
          <w:trHeight w:val="17"/>
        </w:trPr>
        <w:tc>
          <w:tcPr>
            <w:tcW w:w="5088" w:type="dxa"/>
            <w:vAlign w:val="bottom"/>
          </w:tcPr>
          <w:p w14:paraId="15561798" w14:textId="77777777" w:rsidR="00E2644E" w:rsidRPr="00E2644E" w:rsidRDefault="00E2644E" w:rsidP="00E2644E">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rPr>
                <w:szCs w:val="24"/>
              </w:rPr>
            </w:pPr>
            <w:r w:rsidRPr="00E2644E">
              <w:rPr>
                <w:szCs w:val="24"/>
              </w:rPr>
              <w:t xml:space="preserve">First year </w:t>
            </w:r>
          </w:p>
        </w:tc>
        <w:tc>
          <w:tcPr>
            <w:tcW w:w="125" w:type="dxa"/>
            <w:vAlign w:val="bottom"/>
          </w:tcPr>
          <w:p w14:paraId="22D3E0DC" w14:textId="77777777" w:rsidR="00E2644E" w:rsidRPr="00E2644E" w:rsidRDefault="00E2644E" w:rsidP="00E2644E">
            <w:pPr>
              <w:tabs>
                <w:tab w:val="decimal" w:pos="113"/>
              </w:tabs>
              <w:spacing w:line="240" w:lineRule="exact"/>
              <w:jc w:val="left"/>
              <w:rPr>
                <w:color w:val="000000"/>
                <w:szCs w:val="24"/>
              </w:rPr>
            </w:pPr>
          </w:p>
        </w:tc>
        <w:tc>
          <w:tcPr>
            <w:tcW w:w="1215" w:type="dxa"/>
            <w:vAlign w:val="bottom"/>
          </w:tcPr>
          <w:p w14:paraId="35662C11" w14:textId="77777777" w:rsidR="00E2644E" w:rsidRPr="00E2644E" w:rsidRDefault="008C5B12" w:rsidP="007A401A">
            <w:pPr>
              <w:widowControl/>
              <w:pBdr>
                <w:between w:val="single" w:sz="2" w:space="1" w:color="auto"/>
              </w:pBdr>
              <w:tabs>
                <w:tab w:val="decimal" w:pos="1020"/>
              </w:tabs>
              <w:overflowPunct w:val="0"/>
              <w:autoSpaceDE w:val="0"/>
              <w:autoSpaceDN w:val="0"/>
              <w:adjustRightInd w:val="0"/>
              <w:spacing w:line="240" w:lineRule="exact"/>
              <w:ind w:left="113" w:right="-227"/>
              <w:jc w:val="left"/>
              <w:textAlignment w:val="baseline"/>
              <w:rPr>
                <w:rFonts w:ascii="TimesNewRomanPS" w:hAnsi="TimesNewRomanPS"/>
                <w:szCs w:val="24"/>
                <w:rtl/>
                <w:lang w:val="en-GB" w:bidi="ar-SA"/>
              </w:rPr>
            </w:pPr>
            <w:r>
              <w:rPr>
                <w:rFonts w:ascii="TimesNewRomanPS" w:hAnsi="TimesNewRomanPS"/>
                <w:szCs w:val="24"/>
                <w:lang w:val="en-GB" w:bidi="ar-SA"/>
              </w:rPr>
              <w:t>10,064</w:t>
            </w:r>
          </w:p>
        </w:tc>
        <w:tc>
          <w:tcPr>
            <w:tcW w:w="108" w:type="dxa"/>
            <w:vAlign w:val="bottom"/>
          </w:tcPr>
          <w:p w14:paraId="2BB56158" w14:textId="77777777" w:rsidR="00E2644E" w:rsidRPr="00E2644E" w:rsidRDefault="00E2644E" w:rsidP="00E2644E">
            <w:pPr>
              <w:widowControl/>
              <w:tabs>
                <w:tab w:val="decimal" w:pos="289"/>
              </w:tabs>
              <w:overflowPunct w:val="0"/>
              <w:autoSpaceDE w:val="0"/>
              <w:autoSpaceDN w:val="0"/>
              <w:bidi/>
              <w:adjustRightInd w:val="0"/>
              <w:spacing w:line="240" w:lineRule="exact"/>
              <w:ind w:left="113"/>
              <w:jc w:val="left"/>
              <w:textAlignment w:val="baseline"/>
              <w:rPr>
                <w:szCs w:val="24"/>
                <w:rtl/>
              </w:rPr>
            </w:pPr>
          </w:p>
        </w:tc>
        <w:tc>
          <w:tcPr>
            <w:tcW w:w="1182" w:type="dxa"/>
            <w:vAlign w:val="bottom"/>
          </w:tcPr>
          <w:p w14:paraId="68642649" w14:textId="77777777" w:rsidR="00E2644E" w:rsidRPr="00E2644E" w:rsidRDefault="00E2644E" w:rsidP="007A401A">
            <w:pPr>
              <w:widowControl/>
              <w:pBdr>
                <w:between w:val="single" w:sz="2" w:space="1" w:color="auto"/>
              </w:pBdr>
              <w:tabs>
                <w:tab w:val="decimal" w:pos="1020"/>
              </w:tabs>
              <w:overflowPunct w:val="0"/>
              <w:autoSpaceDE w:val="0"/>
              <w:autoSpaceDN w:val="0"/>
              <w:adjustRightInd w:val="0"/>
              <w:spacing w:line="240" w:lineRule="exact"/>
              <w:ind w:left="113"/>
              <w:jc w:val="left"/>
              <w:textAlignment w:val="baseline"/>
              <w:rPr>
                <w:rFonts w:ascii="TimesNewRomanPS" w:hAnsi="TimesNewRomanPS"/>
                <w:szCs w:val="24"/>
                <w:rtl/>
                <w:lang w:val="en-GB" w:bidi="ar-SA"/>
              </w:rPr>
            </w:pPr>
            <w:r w:rsidRPr="00E2644E">
              <w:rPr>
                <w:rFonts w:ascii="TimesNewRomanPS" w:hAnsi="TimesNewRomanPS" w:hint="cs"/>
                <w:szCs w:val="24"/>
                <w:rtl/>
                <w:lang w:val="en-GB" w:bidi="ar-SA"/>
              </w:rPr>
              <w:t>9,614</w:t>
            </w:r>
          </w:p>
        </w:tc>
      </w:tr>
      <w:tr w:rsidR="00E2644E" w:rsidRPr="00E2644E" w14:paraId="29F0B4C3" w14:textId="77777777" w:rsidTr="008820CB">
        <w:trPr>
          <w:trHeight w:val="17"/>
        </w:trPr>
        <w:tc>
          <w:tcPr>
            <w:tcW w:w="5088" w:type="dxa"/>
            <w:vAlign w:val="bottom"/>
          </w:tcPr>
          <w:p w14:paraId="40E873DB" w14:textId="77777777" w:rsidR="00E2644E" w:rsidRPr="00E2644E" w:rsidRDefault="00E2644E" w:rsidP="00E2644E">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rPr>
                <w:szCs w:val="24"/>
              </w:rPr>
            </w:pPr>
            <w:r w:rsidRPr="00E2644E">
              <w:rPr>
                <w:szCs w:val="24"/>
              </w:rPr>
              <w:t xml:space="preserve">Second year to the fifth year </w:t>
            </w:r>
          </w:p>
        </w:tc>
        <w:tc>
          <w:tcPr>
            <w:tcW w:w="125" w:type="dxa"/>
            <w:vAlign w:val="bottom"/>
          </w:tcPr>
          <w:p w14:paraId="30B15DA5" w14:textId="77777777" w:rsidR="00E2644E" w:rsidRPr="00E2644E" w:rsidRDefault="00E2644E" w:rsidP="00E2644E">
            <w:pPr>
              <w:tabs>
                <w:tab w:val="decimal" w:pos="113"/>
              </w:tabs>
              <w:spacing w:line="240" w:lineRule="exact"/>
              <w:jc w:val="left"/>
              <w:rPr>
                <w:color w:val="000000"/>
                <w:szCs w:val="24"/>
              </w:rPr>
            </w:pPr>
          </w:p>
        </w:tc>
        <w:tc>
          <w:tcPr>
            <w:tcW w:w="1215" w:type="dxa"/>
            <w:vAlign w:val="bottom"/>
          </w:tcPr>
          <w:p w14:paraId="1F62488D" w14:textId="77777777" w:rsidR="00E2644E" w:rsidRPr="00E2644E" w:rsidRDefault="008C5B12" w:rsidP="007A401A">
            <w:pPr>
              <w:widowControl/>
              <w:pBdr>
                <w:between w:val="single" w:sz="2" w:space="1" w:color="auto"/>
              </w:pBdr>
              <w:tabs>
                <w:tab w:val="decimal" w:pos="1020"/>
              </w:tabs>
              <w:overflowPunct w:val="0"/>
              <w:autoSpaceDE w:val="0"/>
              <w:autoSpaceDN w:val="0"/>
              <w:adjustRightInd w:val="0"/>
              <w:spacing w:line="240" w:lineRule="exact"/>
              <w:ind w:right="-227"/>
              <w:jc w:val="left"/>
              <w:textAlignment w:val="baseline"/>
              <w:rPr>
                <w:rFonts w:ascii="TimesNewRomanPS" w:hAnsi="TimesNewRomanPS"/>
                <w:szCs w:val="24"/>
                <w:rtl/>
                <w:lang w:val="en-GB" w:bidi="ar-SA"/>
              </w:rPr>
            </w:pPr>
            <w:r>
              <w:rPr>
                <w:rFonts w:ascii="TimesNewRomanPS" w:hAnsi="TimesNewRomanPS"/>
                <w:szCs w:val="24"/>
                <w:lang w:val="en-GB" w:bidi="ar-SA"/>
              </w:rPr>
              <w:t>19,208</w:t>
            </w:r>
          </w:p>
        </w:tc>
        <w:tc>
          <w:tcPr>
            <w:tcW w:w="108" w:type="dxa"/>
            <w:vAlign w:val="bottom"/>
          </w:tcPr>
          <w:p w14:paraId="18861940" w14:textId="77777777" w:rsidR="00E2644E" w:rsidRPr="00E2644E" w:rsidRDefault="00E2644E" w:rsidP="00E2644E">
            <w:pPr>
              <w:widowControl/>
              <w:tabs>
                <w:tab w:val="decimal" w:pos="289"/>
              </w:tabs>
              <w:overflowPunct w:val="0"/>
              <w:autoSpaceDE w:val="0"/>
              <w:autoSpaceDN w:val="0"/>
              <w:bidi/>
              <w:adjustRightInd w:val="0"/>
              <w:spacing w:line="240" w:lineRule="exact"/>
              <w:ind w:left="113"/>
              <w:jc w:val="left"/>
              <w:textAlignment w:val="baseline"/>
              <w:rPr>
                <w:szCs w:val="24"/>
                <w:rtl/>
              </w:rPr>
            </w:pPr>
          </w:p>
        </w:tc>
        <w:tc>
          <w:tcPr>
            <w:tcW w:w="1182" w:type="dxa"/>
            <w:vAlign w:val="bottom"/>
          </w:tcPr>
          <w:p w14:paraId="6B835F6C" w14:textId="77777777" w:rsidR="00E2644E" w:rsidRPr="00E2644E" w:rsidRDefault="00E2644E" w:rsidP="007A401A">
            <w:pPr>
              <w:widowControl/>
              <w:pBdr>
                <w:between w:val="single" w:sz="2" w:space="1" w:color="auto"/>
              </w:pBdr>
              <w:tabs>
                <w:tab w:val="decimal" w:pos="1020"/>
              </w:tabs>
              <w:overflowPunct w:val="0"/>
              <w:autoSpaceDE w:val="0"/>
              <w:autoSpaceDN w:val="0"/>
              <w:adjustRightInd w:val="0"/>
              <w:spacing w:line="240" w:lineRule="exact"/>
              <w:ind w:left="113"/>
              <w:jc w:val="left"/>
              <w:textAlignment w:val="baseline"/>
              <w:rPr>
                <w:rFonts w:ascii="TimesNewRomanPS" w:hAnsi="TimesNewRomanPS"/>
                <w:szCs w:val="24"/>
                <w:rtl/>
                <w:lang w:val="en-GB" w:bidi="ar-SA"/>
              </w:rPr>
            </w:pPr>
            <w:r w:rsidRPr="00E2644E">
              <w:rPr>
                <w:rFonts w:ascii="TimesNewRomanPS" w:hAnsi="TimesNewRomanPS" w:hint="cs"/>
                <w:szCs w:val="24"/>
                <w:rtl/>
                <w:lang w:val="en-GB" w:bidi="ar-SA"/>
              </w:rPr>
              <w:t>18,218</w:t>
            </w:r>
          </w:p>
        </w:tc>
      </w:tr>
      <w:tr w:rsidR="00E2644E" w:rsidRPr="00E2644E" w14:paraId="41CF3FC9" w14:textId="77777777" w:rsidTr="008820CB">
        <w:trPr>
          <w:trHeight w:val="17"/>
        </w:trPr>
        <w:tc>
          <w:tcPr>
            <w:tcW w:w="5088" w:type="dxa"/>
            <w:vAlign w:val="bottom"/>
          </w:tcPr>
          <w:p w14:paraId="12536081" w14:textId="77777777" w:rsidR="00E2644E" w:rsidRPr="00E2644E" w:rsidRDefault="00E2644E" w:rsidP="00E2644E">
            <w:pPr>
              <w:pStyle w:val="NormalIndent"/>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rPr>
                <w:szCs w:val="24"/>
              </w:rPr>
            </w:pPr>
            <w:r w:rsidRPr="00E2644E">
              <w:rPr>
                <w:szCs w:val="24"/>
              </w:rPr>
              <w:t xml:space="preserve">Sixth year and onwards </w:t>
            </w:r>
          </w:p>
        </w:tc>
        <w:tc>
          <w:tcPr>
            <w:tcW w:w="125" w:type="dxa"/>
            <w:vAlign w:val="bottom"/>
          </w:tcPr>
          <w:p w14:paraId="23A9E92A" w14:textId="77777777" w:rsidR="00E2644E" w:rsidRPr="00E2644E" w:rsidRDefault="00E2644E" w:rsidP="00E2644E">
            <w:pPr>
              <w:tabs>
                <w:tab w:val="decimal" w:pos="113"/>
              </w:tabs>
              <w:spacing w:line="240" w:lineRule="exact"/>
              <w:jc w:val="left"/>
              <w:rPr>
                <w:color w:val="000000"/>
                <w:szCs w:val="24"/>
              </w:rPr>
            </w:pPr>
          </w:p>
        </w:tc>
        <w:tc>
          <w:tcPr>
            <w:tcW w:w="1215" w:type="dxa"/>
            <w:tcBorders>
              <w:bottom w:val="single" w:sz="6" w:space="0" w:color="auto"/>
            </w:tcBorders>
            <w:shd w:val="clear" w:color="auto" w:fill="auto"/>
            <w:vAlign w:val="bottom"/>
          </w:tcPr>
          <w:p w14:paraId="4862C1DB" w14:textId="77777777" w:rsidR="00E2644E" w:rsidRPr="00E2644E" w:rsidRDefault="008C5B12" w:rsidP="007A401A">
            <w:pPr>
              <w:widowControl/>
              <w:pBdr>
                <w:between w:val="single" w:sz="2" w:space="1" w:color="auto"/>
              </w:pBdr>
              <w:tabs>
                <w:tab w:val="decimal" w:pos="1020"/>
              </w:tabs>
              <w:overflowPunct w:val="0"/>
              <w:autoSpaceDE w:val="0"/>
              <w:autoSpaceDN w:val="0"/>
              <w:adjustRightInd w:val="0"/>
              <w:spacing w:line="240" w:lineRule="exact"/>
              <w:ind w:left="113" w:right="-227"/>
              <w:jc w:val="left"/>
              <w:textAlignment w:val="baseline"/>
              <w:rPr>
                <w:rFonts w:ascii="TimesNewRomanPS" w:hAnsi="TimesNewRomanPS"/>
                <w:szCs w:val="24"/>
                <w:lang w:val="en-GB" w:bidi="ar-SA"/>
              </w:rPr>
            </w:pPr>
            <w:r>
              <w:rPr>
                <w:rFonts w:ascii="TimesNewRomanPS" w:hAnsi="TimesNewRomanPS"/>
                <w:szCs w:val="24"/>
                <w:lang w:val="en-GB" w:bidi="ar-SA"/>
              </w:rPr>
              <w:t>7,595</w:t>
            </w:r>
          </w:p>
        </w:tc>
        <w:tc>
          <w:tcPr>
            <w:tcW w:w="108" w:type="dxa"/>
            <w:vAlign w:val="bottom"/>
          </w:tcPr>
          <w:p w14:paraId="0FB3C0FC" w14:textId="77777777" w:rsidR="00E2644E" w:rsidRPr="00E2644E" w:rsidRDefault="00E2644E" w:rsidP="00E2644E">
            <w:pPr>
              <w:widowControl/>
              <w:tabs>
                <w:tab w:val="decimal" w:pos="289"/>
              </w:tabs>
              <w:overflowPunct w:val="0"/>
              <w:autoSpaceDE w:val="0"/>
              <w:autoSpaceDN w:val="0"/>
              <w:bidi/>
              <w:adjustRightInd w:val="0"/>
              <w:spacing w:line="240" w:lineRule="exact"/>
              <w:ind w:left="113"/>
              <w:jc w:val="left"/>
              <w:textAlignment w:val="baseline"/>
              <w:rPr>
                <w:szCs w:val="24"/>
                <w:rtl/>
              </w:rPr>
            </w:pPr>
          </w:p>
        </w:tc>
        <w:tc>
          <w:tcPr>
            <w:tcW w:w="1182" w:type="dxa"/>
            <w:tcBorders>
              <w:bottom w:val="single" w:sz="6" w:space="0" w:color="auto"/>
            </w:tcBorders>
            <w:shd w:val="clear" w:color="auto" w:fill="auto"/>
            <w:vAlign w:val="bottom"/>
          </w:tcPr>
          <w:p w14:paraId="7DFF2F87" w14:textId="77777777" w:rsidR="00E2644E" w:rsidRPr="00E2644E" w:rsidRDefault="00E2644E" w:rsidP="007A401A">
            <w:pPr>
              <w:widowControl/>
              <w:pBdr>
                <w:between w:val="single" w:sz="2" w:space="1" w:color="auto"/>
              </w:pBdr>
              <w:tabs>
                <w:tab w:val="decimal" w:pos="1020"/>
              </w:tabs>
              <w:overflowPunct w:val="0"/>
              <w:autoSpaceDE w:val="0"/>
              <w:autoSpaceDN w:val="0"/>
              <w:adjustRightInd w:val="0"/>
              <w:spacing w:line="240" w:lineRule="exact"/>
              <w:ind w:left="113"/>
              <w:jc w:val="left"/>
              <w:textAlignment w:val="baseline"/>
              <w:rPr>
                <w:rFonts w:ascii="TimesNewRomanPS" w:hAnsi="TimesNewRomanPS"/>
                <w:szCs w:val="24"/>
                <w:lang w:val="en-GB" w:bidi="ar-SA"/>
              </w:rPr>
            </w:pPr>
            <w:r w:rsidRPr="00E2644E">
              <w:rPr>
                <w:rFonts w:ascii="TimesNewRomanPS" w:hAnsi="TimesNewRomanPS"/>
                <w:szCs w:val="24"/>
                <w:lang w:val="en-GB" w:bidi="ar-SA"/>
              </w:rPr>
              <w:t>7,262</w:t>
            </w:r>
          </w:p>
        </w:tc>
      </w:tr>
      <w:tr w:rsidR="00E2644E" w:rsidRPr="00E2644E" w14:paraId="29878467" w14:textId="77777777" w:rsidTr="008820CB">
        <w:trPr>
          <w:trHeight w:val="436"/>
        </w:trPr>
        <w:tc>
          <w:tcPr>
            <w:tcW w:w="5088" w:type="dxa"/>
            <w:vAlign w:val="bottom"/>
          </w:tcPr>
          <w:p w14:paraId="46CED1AB" w14:textId="77777777" w:rsidR="00E2644E" w:rsidRPr="00E2644E" w:rsidRDefault="00E2644E" w:rsidP="00E2644E">
            <w:pPr>
              <w:pStyle w:val="NormalIndent"/>
              <w:tabs>
                <w:tab w:val="left" w:pos="227"/>
                <w:tab w:val="left" w:pos="397"/>
                <w:tab w:val="left" w:pos="567"/>
              </w:tabs>
              <w:jc w:val="right"/>
              <w:rPr>
                <w:szCs w:val="24"/>
              </w:rPr>
            </w:pPr>
          </w:p>
        </w:tc>
        <w:tc>
          <w:tcPr>
            <w:tcW w:w="125" w:type="dxa"/>
            <w:vAlign w:val="bottom"/>
          </w:tcPr>
          <w:p w14:paraId="074E6A30" w14:textId="77777777" w:rsidR="00E2644E" w:rsidRPr="00E2644E" w:rsidRDefault="00E2644E" w:rsidP="00E2644E">
            <w:pPr>
              <w:tabs>
                <w:tab w:val="decimal" w:pos="113"/>
              </w:tabs>
              <w:spacing w:line="240" w:lineRule="exact"/>
              <w:jc w:val="left"/>
              <w:rPr>
                <w:color w:val="000000"/>
                <w:szCs w:val="24"/>
              </w:rPr>
            </w:pPr>
          </w:p>
        </w:tc>
        <w:tc>
          <w:tcPr>
            <w:tcW w:w="1215" w:type="dxa"/>
            <w:tcBorders>
              <w:top w:val="single" w:sz="4" w:space="0" w:color="auto"/>
              <w:bottom w:val="double" w:sz="4" w:space="0" w:color="auto"/>
            </w:tcBorders>
            <w:vAlign w:val="bottom"/>
          </w:tcPr>
          <w:p w14:paraId="664C577A" w14:textId="77777777" w:rsidR="00E2644E" w:rsidRPr="00E2644E" w:rsidRDefault="008C5B12" w:rsidP="007A401A">
            <w:pPr>
              <w:widowControl/>
              <w:pBdr>
                <w:between w:val="single" w:sz="2" w:space="1" w:color="auto"/>
              </w:pBdr>
              <w:tabs>
                <w:tab w:val="decimal" w:pos="1020"/>
              </w:tabs>
              <w:overflowPunct w:val="0"/>
              <w:autoSpaceDE w:val="0"/>
              <w:autoSpaceDN w:val="0"/>
              <w:adjustRightInd w:val="0"/>
              <w:spacing w:line="240" w:lineRule="exact"/>
              <w:ind w:left="113" w:right="-227"/>
              <w:jc w:val="left"/>
              <w:textAlignment w:val="baseline"/>
              <w:rPr>
                <w:rFonts w:ascii="TimesNewRomanPS" w:hAnsi="TimesNewRomanPS"/>
                <w:szCs w:val="24"/>
                <w:rtl/>
                <w:lang w:val="en-GB" w:bidi="ar-SA"/>
              </w:rPr>
            </w:pPr>
            <w:r>
              <w:rPr>
                <w:rFonts w:ascii="TimesNewRomanPS" w:hAnsi="TimesNewRomanPS"/>
                <w:szCs w:val="24"/>
                <w:lang w:val="en-GB" w:bidi="ar-SA"/>
              </w:rPr>
              <w:t>36,867</w:t>
            </w:r>
          </w:p>
        </w:tc>
        <w:tc>
          <w:tcPr>
            <w:tcW w:w="108" w:type="dxa"/>
            <w:vAlign w:val="bottom"/>
          </w:tcPr>
          <w:p w14:paraId="19C4CB53" w14:textId="77777777" w:rsidR="00E2644E" w:rsidRPr="00E2644E" w:rsidRDefault="00E2644E" w:rsidP="00E2644E">
            <w:pPr>
              <w:widowControl/>
              <w:tabs>
                <w:tab w:val="decimal" w:pos="289"/>
              </w:tabs>
              <w:overflowPunct w:val="0"/>
              <w:autoSpaceDE w:val="0"/>
              <w:autoSpaceDN w:val="0"/>
              <w:bidi/>
              <w:adjustRightInd w:val="0"/>
              <w:spacing w:line="240" w:lineRule="exact"/>
              <w:ind w:left="113"/>
              <w:jc w:val="left"/>
              <w:textAlignment w:val="baseline"/>
              <w:rPr>
                <w:szCs w:val="24"/>
                <w:rtl/>
              </w:rPr>
            </w:pPr>
          </w:p>
        </w:tc>
        <w:tc>
          <w:tcPr>
            <w:tcW w:w="1182" w:type="dxa"/>
            <w:tcBorders>
              <w:top w:val="single" w:sz="4" w:space="0" w:color="auto"/>
              <w:bottom w:val="double" w:sz="4" w:space="0" w:color="auto"/>
            </w:tcBorders>
            <w:vAlign w:val="bottom"/>
          </w:tcPr>
          <w:p w14:paraId="2DB8E720" w14:textId="77777777" w:rsidR="00E2644E" w:rsidRPr="00E2644E" w:rsidRDefault="00E2644E" w:rsidP="007A401A">
            <w:pPr>
              <w:widowControl/>
              <w:pBdr>
                <w:between w:val="single" w:sz="2" w:space="1" w:color="auto"/>
              </w:pBdr>
              <w:tabs>
                <w:tab w:val="decimal" w:pos="1020"/>
              </w:tabs>
              <w:overflowPunct w:val="0"/>
              <w:autoSpaceDE w:val="0"/>
              <w:autoSpaceDN w:val="0"/>
              <w:adjustRightInd w:val="0"/>
              <w:spacing w:line="240" w:lineRule="exact"/>
              <w:ind w:left="113"/>
              <w:jc w:val="left"/>
              <w:textAlignment w:val="baseline"/>
              <w:rPr>
                <w:rFonts w:ascii="TimesNewRomanPS" w:hAnsi="TimesNewRomanPS"/>
                <w:szCs w:val="24"/>
                <w:rtl/>
                <w:lang w:val="en-GB" w:bidi="ar-SA"/>
              </w:rPr>
            </w:pPr>
            <w:r w:rsidRPr="00E2644E">
              <w:rPr>
                <w:rFonts w:ascii="TimesNewRomanPS" w:hAnsi="TimesNewRomanPS"/>
                <w:szCs w:val="24"/>
                <w:lang w:val="en-GB" w:bidi="ar-SA"/>
              </w:rPr>
              <w:t>35,094</w:t>
            </w:r>
          </w:p>
        </w:tc>
      </w:tr>
    </w:tbl>
    <w:p w14:paraId="4EEF2BB9" w14:textId="77777777" w:rsidR="00D95D0E" w:rsidRPr="009231FC" w:rsidRDefault="00D95D0E" w:rsidP="00D95D0E">
      <w:pPr>
        <w:pStyle w:val="20"/>
        <w:bidi w:val="0"/>
      </w:pPr>
      <w:r>
        <w:t>c.</w:t>
      </w:r>
      <w:r w:rsidRPr="009231FC">
        <w:tab/>
        <w:t>Securities:</w:t>
      </w:r>
    </w:p>
    <w:p w14:paraId="486D3CE9" w14:textId="77777777" w:rsidR="00D95D0E" w:rsidRPr="009231FC" w:rsidRDefault="00D95D0E" w:rsidP="00D95D0E">
      <w:pPr>
        <w:pStyle w:val="4"/>
        <w:tabs>
          <w:tab w:val="left" w:pos="2127"/>
        </w:tabs>
        <w:bidi w:val="0"/>
        <w:ind w:left="1162" w:hanging="490"/>
      </w:pPr>
    </w:p>
    <w:p w14:paraId="21C69548" w14:textId="77777777" w:rsidR="00D95D0E" w:rsidRDefault="00D95D0E" w:rsidP="00D95D0E">
      <w:pPr>
        <w:pStyle w:val="30"/>
        <w:bidi w:val="0"/>
        <w:ind w:left="1701" w:firstLine="0"/>
      </w:pPr>
      <w:r w:rsidRPr="00DC7501">
        <w:t>All the properties with the total carrying amount of</w:t>
      </w:r>
      <w:r w:rsidRPr="00DC7501">
        <w:rPr>
          <w:rFonts w:cs="Times New Roman"/>
        </w:rPr>
        <w:t xml:space="preserve"> €</w:t>
      </w:r>
      <w:r>
        <w:rPr>
          <w:rFonts w:cs="Times New Roman"/>
        </w:rPr>
        <w:t xml:space="preserve">412.7 </w:t>
      </w:r>
      <w:r w:rsidRPr="00DC7501">
        <w:t xml:space="preserve">million </w:t>
      </w:r>
      <w:r>
        <w:t xml:space="preserve">(2016: </w:t>
      </w:r>
      <w:r>
        <w:rPr>
          <w:rFonts w:cs="Times New Roman"/>
        </w:rPr>
        <w:t>€</w:t>
      </w:r>
      <w:r>
        <w:t xml:space="preserve">389.6 million) </w:t>
      </w:r>
      <w:r w:rsidRPr="00DC7501">
        <w:t xml:space="preserve">are subject to registered pledges to secure bank loans (see also Note </w:t>
      </w:r>
      <w:r w:rsidRPr="00C87F56">
        <w:t>18</w:t>
      </w:r>
      <w:r w:rsidRPr="00DC7501">
        <w:t>).</w:t>
      </w:r>
    </w:p>
    <w:p w14:paraId="5A59AE71" w14:textId="77777777" w:rsidR="00E2644E" w:rsidRDefault="00E2644E">
      <w:pPr>
        <w:widowControl/>
        <w:spacing w:line="240" w:lineRule="auto"/>
        <w:jc w:val="left"/>
        <w:rPr>
          <w:rFonts w:cs="Narkisim"/>
        </w:rPr>
      </w:pPr>
    </w:p>
    <w:p w14:paraId="3D86033C" w14:textId="77777777" w:rsidR="00FC7E68" w:rsidRDefault="007A401A" w:rsidP="007A401A">
      <w:pPr>
        <w:pStyle w:val="20"/>
        <w:bidi w:val="0"/>
      </w:pPr>
      <w:r>
        <w:t>d.</w:t>
      </w:r>
      <w:r>
        <w:tab/>
      </w:r>
      <w:r w:rsidR="00FC7E68">
        <w:t>Reconciliation of fair value:</w:t>
      </w:r>
    </w:p>
    <w:tbl>
      <w:tblPr>
        <w:tblW w:w="8498" w:type="dxa"/>
        <w:tblInd w:w="1708" w:type="dxa"/>
        <w:tblLayout w:type="fixed"/>
        <w:tblCellMar>
          <w:left w:w="0" w:type="dxa"/>
          <w:right w:w="0" w:type="dxa"/>
        </w:tblCellMar>
        <w:tblLook w:val="0000" w:firstRow="0" w:lastRow="0" w:firstColumn="0" w:lastColumn="0" w:noHBand="0" w:noVBand="0"/>
      </w:tblPr>
      <w:tblGrid>
        <w:gridCol w:w="2553"/>
        <w:gridCol w:w="144"/>
        <w:gridCol w:w="990"/>
        <w:gridCol w:w="113"/>
        <w:gridCol w:w="1303"/>
        <w:gridCol w:w="146"/>
        <w:gridCol w:w="988"/>
        <w:gridCol w:w="113"/>
        <w:gridCol w:w="1021"/>
        <w:gridCol w:w="31"/>
        <w:gridCol w:w="1096"/>
      </w:tblGrid>
      <w:tr w:rsidR="007A401A" w:rsidRPr="002520B2" w14:paraId="7337EE3D" w14:textId="77777777" w:rsidTr="001A7983">
        <w:trPr>
          <w:trHeight w:val="77"/>
        </w:trPr>
        <w:tc>
          <w:tcPr>
            <w:tcW w:w="2553" w:type="dxa"/>
            <w:tcBorders>
              <w:top w:val="nil"/>
              <w:left w:val="nil"/>
              <w:bottom w:val="nil"/>
              <w:right w:val="nil"/>
            </w:tcBorders>
            <w:vAlign w:val="bottom"/>
          </w:tcPr>
          <w:p w14:paraId="5936FAFF" w14:textId="77777777" w:rsidR="007A401A" w:rsidRPr="002520B2" w:rsidRDefault="007A401A" w:rsidP="007A401A">
            <w:pPr>
              <w:pStyle w:val="NormalIndent"/>
              <w:tabs>
                <w:tab w:val="clear" w:pos="170"/>
                <w:tab w:val="left" w:pos="227"/>
                <w:tab w:val="left" w:pos="397"/>
                <w:tab w:val="left" w:pos="567"/>
              </w:tabs>
              <w:spacing w:line="200" w:lineRule="exact"/>
              <w:rPr>
                <w:sz w:val="18"/>
                <w:szCs w:val="18"/>
              </w:rPr>
            </w:pPr>
          </w:p>
        </w:tc>
        <w:tc>
          <w:tcPr>
            <w:tcW w:w="144" w:type="dxa"/>
            <w:tcBorders>
              <w:top w:val="nil"/>
              <w:left w:val="nil"/>
              <w:bottom w:val="nil"/>
              <w:right w:val="nil"/>
            </w:tcBorders>
            <w:vAlign w:val="bottom"/>
          </w:tcPr>
          <w:p w14:paraId="2D47FF8D" w14:textId="77777777" w:rsidR="007A401A" w:rsidRPr="002520B2" w:rsidRDefault="007A401A"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5801" w:type="dxa"/>
            <w:gridSpan w:val="9"/>
            <w:tcBorders>
              <w:left w:val="nil"/>
              <w:bottom w:val="single" w:sz="6" w:space="0" w:color="auto"/>
              <w:right w:val="nil"/>
            </w:tcBorders>
            <w:shd w:val="clear" w:color="auto" w:fill="auto"/>
            <w:vAlign w:val="center"/>
          </w:tcPr>
          <w:p w14:paraId="3E2381D0" w14:textId="77777777" w:rsidR="007A401A" w:rsidRPr="002520B2" w:rsidRDefault="007A401A" w:rsidP="00A66552">
            <w:pPr>
              <w:pStyle w:val="NormalIndent"/>
              <w:tabs>
                <w:tab w:val="clear" w:pos="170"/>
              </w:tabs>
              <w:spacing w:line="200" w:lineRule="exact"/>
              <w:ind w:left="0" w:firstLine="0"/>
              <w:jc w:val="center"/>
              <w:rPr>
                <w:b/>
                <w:sz w:val="18"/>
                <w:szCs w:val="18"/>
              </w:rPr>
            </w:pPr>
            <w:r w:rsidRPr="001A7983">
              <w:rPr>
                <w:b/>
                <w:sz w:val="18"/>
              </w:rPr>
              <w:t>Investment property</w:t>
            </w:r>
          </w:p>
        </w:tc>
      </w:tr>
      <w:tr w:rsidR="00660A17" w:rsidRPr="002520B2" w14:paraId="46DCAED6" w14:textId="77777777" w:rsidTr="007F7CF3">
        <w:trPr>
          <w:trHeight w:val="48"/>
        </w:trPr>
        <w:tc>
          <w:tcPr>
            <w:tcW w:w="2553" w:type="dxa"/>
            <w:tcBorders>
              <w:top w:val="nil"/>
              <w:left w:val="nil"/>
              <w:bottom w:val="nil"/>
              <w:right w:val="nil"/>
            </w:tcBorders>
            <w:vAlign w:val="bottom"/>
          </w:tcPr>
          <w:p w14:paraId="43BB86A8" w14:textId="77777777" w:rsidR="0094457A" w:rsidRPr="002520B2" w:rsidRDefault="0094457A" w:rsidP="007A401A">
            <w:pPr>
              <w:pStyle w:val="NormalIndent"/>
              <w:tabs>
                <w:tab w:val="clear" w:pos="170"/>
                <w:tab w:val="left" w:pos="227"/>
                <w:tab w:val="left" w:pos="397"/>
                <w:tab w:val="left" w:pos="567"/>
              </w:tabs>
              <w:spacing w:line="200" w:lineRule="exact"/>
              <w:rPr>
                <w:sz w:val="18"/>
                <w:szCs w:val="18"/>
              </w:rPr>
            </w:pPr>
          </w:p>
        </w:tc>
        <w:tc>
          <w:tcPr>
            <w:tcW w:w="144" w:type="dxa"/>
            <w:tcBorders>
              <w:top w:val="nil"/>
              <w:left w:val="nil"/>
              <w:bottom w:val="nil"/>
              <w:right w:val="nil"/>
            </w:tcBorders>
            <w:vAlign w:val="bottom"/>
          </w:tcPr>
          <w:p w14:paraId="0C29B579" w14:textId="77777777" w:rsidR="0094457A" w:rsidRPr="002520B2" w:rsidRDefault="0094457A"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2406" w:type="dxa"/>
            <w:gridSpan w:val="3"/>
            <w:tcBorders>
              <w:left w:val="nil"/>
              <w:bottom w:val="single" w:sz="6" w:space="0" w:color="auto"/>
              <w:right w:val="nil"/>
            </w:tcBorders>
            <w:shd w:val="clear" w:color="auto" w:fill="auto"/>
            <w:vAlign w:val="center"/>
          </w:tcPr>
          <w:p w14:paraId="37239FA6" w14:textId="77777777" w:rsidR="0094457A" w:rsidRPr="002520B2" w:rsidRDefault="0094457A" w:rsidP="00A66552">
            <w:pPr>
              <w:pStyle w:val="NormalIndent"/>
              <w:tabs>
                <w:tab w:val="clear" w:pos="170"/>
              </w:tabs>
              <w:spacing w:line="200" w:lineRule="exact"/>
              <w:ind w:left="0" w:firstLine="0"/>
              <w:jc w:val="center"/>
              <w:rPr>
                <w:b/>
                <w:sz w:val="18"/>
                <w:szCs w:val="18"/>
              </w:rPr>
            </w:pPr>
            <w:r w:rsidRPr="002520B2">
              <w:rPr>
                <w:b/>
                <w:sz w:val="18"/>
                <w:szCs w:val="18"/>
              </w:rPr>
              <w:t>USA</w:t>
            </w:r>
          </w:p>
        </w:tc>
        <w:tc>
          <w:tcPr>
            <w:tcW w:w="146" w:type="dxa"/>
            <w:tcBorders>
              <w:left w:val="nil"/>
              <w:right w:val="nil"/>
            </w:tcBorders>
            <w:vAlign w:val="center"/>
          </w:tcPr>
          <w:p w14:paraId="6CB08216" w14:textId="77777777" w:rsidR="0094457A" w:rsidRPr="002520B2" w:rsidRDefault="0094457A" w:rsidP="00A66552">
            <w:pPr>
              <w:pStyle w:val="NormalIndent"/>
              <w:tabs>
                <w:tab w:val="clear" w:pos="170"/>
              </w:tabs>
              <w:spacing w:line="200" w:lineRule="exact"/>
              <w:ind w:left="0" w:firstLine="0"/>
              <w:jc w:val="center"/>
              <w:rPr>
                <w:sz w:val="18"/>
                <w:szCs w:val="18"/>
              </w:rPr>
            </w:pPr>
          </w:p>
        </w:tc>
        <w:tc>
          <w:tcPr>
            <w:tcW w:w="988" w:type="dxa"/>
            <w:tcBorders>
              <w:left w:val="nil"/>
              <w:bottom w:val="single" w:sz="6" w:space="0" w:color="auto"/>
              <w:right w:val="nil"/>
            </w:tcBorders>
            <w:shd w:val="clear" w:color="auto" w:fill="auto"/>
            <w:vAlign w:val="center"/>
          </w:tcPr>
          <w:p w14:paraId="4A7B7D94" w14:textId="77777777" w:rsidR="0094457A" w:rsidRPr="002520B2" w:rsidRDefault="0094457A" w:rsidP="00A66552">
            <w:pPr>
              <w:pStyle w:val="NormalIndent"/>
              <w:tabs>
                <w:tab w:val="clear" w:pos="170"/>
              </w:tabs>
              <w:spacing w:line="200" w:lineRule="exact"/>
              <w:ind w:left="0" w:firstLine="0"/>
              <w:jc w:val="center"/>
              <w:rPr>
                <w:b/>
                <w:sz w:val="18"/>
                <w:szCs w:val="18"/>
              </w:rPr>
            </w:pPr>
            <w:r w:rsidRPr="002520B2">
              <w:rPr>
                <w:b/>
                <w:sz w:val="18"/>
                <w:szCs w:val="18"/>
              </w:rPr>
              <w:t>Italy</w:t>
            </w:r>
          </w:p>
        </w:tc>
        <w:tc>
          <w:tcPr>
            <w:tcW w:w="113" w:type="dxa"/>
            <w:tcBorders>
              <w:left w:val="nil"/>
              <w:right w:val="nil"/>
            </w:tcBorders>
            <w:vAlign w:val="center"/>
          </w:tcPr>
          <w:p w14:paraId="7E8D6CB4" w14:textId="77777777" w:rsidR="0094457A" w:rsidRPr="002520B2" w:rsidRDefault="0094457A" w:rsidP="00A66552">
            <w:pPr>
              <w:pStyle w:val="NormalIndent"/>
              <w:tabs>
                <w:tab w:val="clear" w:pos="170"/>
              </w:tabs>
              <w:spacing w:line="200" w:lineRule="exact"/>
              <w:ind w:left="0" w:firstLine="0"/>
              <w:jc w:val="center"/>
              <w:rPr>
                <w:sz w:val="18"/>
                <w:szCs w:val="18"/>
              </w:rPr>
            </w:pPr>
          </w:p>
        </w:tc>
        <w:tc>
          <w:tcPr>
            <w:tcW w:w="1021" w:type="dxa"/>
            <w:tcBorders>
              <w:left w:val="nil"/>
              <w:bottom w:val="single" w:sz="6" w:space="0" w:color="auto"/>
              <w:right w:val="nil"/>
            </w:tcBorders>
            <w:shd w:val="clear" w:color="auto" w:fill="auto"/>
          </w:tcPr>
          <w:p w14:paraId="129042B5" w14:textId="77777777" w:rsidR="0094457A" w:rsidRPr="002520B2" w:rsidRDefault="0094457A" w:rsidP="00A66552">
            <w:pPr>
              <w:pStyle w:val="NormalIndent"/>
              <w:tabs>
                <w:tab w:val="clear" w:pos="170"/>
              </w:tabs>
              <w:spacing w:line="200" w:lineRule="exact"/>
              <w:ind w:left="0" w:firstLine="0"/>
              <w:jc w:val="center"/>
              <w:rPr>
                <w:b/>
                <w:sz w:val="18"/>
                <w:szCs w:val="18"/>
              </w:rPr>
            </w:pPr>
            <w:r w:rsidRPr="002520B2">
              <w:rPr>
                <w:b/>
                <w:sz w:val="18"/>
                <w:szCs w:val="18"/>
              </w:rPr>
              <w:t>Russia</w:t>
            </w:r>
          </w:p>
        </w:tc>
        <w:tc>
          <w:tcPr>
            <w:tcW w:w="31" w:type="dxa"/>
            <w:tcBorders>
              <w:left w:val="nil"/>
              <w:right w:val="nil"/>
            </w:tcBorders>
          </w:tcPr>
          <w:p w14:paraId="435BE369" w14:textId="77777777" w:rsidR="0094457A" w:rsidRPr="002520B2" w:rsidRDefault="0094457A" w:rsidP="00A66552">
            <w:pPr>
              <w:pStyle w:val="NormalIndent"/>
              <w:tabs>
                <w:tab w:val="clear" w:pos="170"/>
              </w:tabs>
              <w:spacing w:line="200" w:lineRule="exact"/>
              <w:ind w:left="0" w:firstLine="0"/>
              <w:jc w:val="center"/>
              <w:rPr>
                <w:b/>
                <w:sz w:val="18"/>
                <w:szCs w:val="18"/>
              </w:rPr>
            </w:pPr>
          </w:p>
        </w:tc>
        <w:tc>
          <w:tcPr>
            <w:tcW w:w="1096" w:type="dxa"/>
            <w:tcBorders>
              <w:left w:val="nil"/>
              <w:right w:val="nil"/>
            </w:tcBorders>
            <w:shd w:val="clear" w:color="auto" w:fill="auto"/>
            <w:vAlign w:val="bottom"/>
          </w:tcPr>
          <w:p w14:paraId="372FFBD3" w14:textId="77777777" w:rsidR="0094457A" w:rsidRPr="002520B2" w:rsidRDefault="0094457A" w:rsidP="00A66552">
            <w:pPr>
              <w:pStyle w:val="NormalIndent"/>
              <w:tabs>
                <w:tab w:val="clear" w:pos="170"/>
              </w:tabs>
              <w:spacing w:line="200" w:lineRule="exact"/>
              <w:ind w:left="0" w:firstLine="0"/>
              <w:jc w:val="center"/>
              <w:rPr>
                <w:b/>
                <w:sz w:val="18"/>
                <w:szCs w:val="18"/>
              </w:rPr>
            </w:pPr>
          </w:p>
        </w:tc>
      </w:tr>
      <w:tr w:rsidR="00660A17" w:rsidRPr="002520B2" w14:paraId="1E3BA6F2" w14:textId="77777777" w:rsidTr="007F7CF3">
        <w:trPr>
          <w:trHeight w:val="48"/>
        </w:trPr>
        <w:tc>
          <w:tcPr>
            <w:tcW w:w="2553" w:type="dxa"/>
            <w:tcBorders>
              <w:top w:val="nil"/>
              <w:left w:val="nil"/>
              <w:bottom w:val="nil"/>
              <w:right w:val="nil"/>
            </w:tcBorders>
            <w:vAlign w:val="center"/>
          </w:tcPr>
          <w:p w14:paraId="1B2C11C6" w14:textId="77777777" w:rsidR="0094457A" w:rsidRPr="002520B2" w:rsidRDefault="0094457A" w:rsidP="00B20C89">
            <w:pPr>
              <w:pStyle w:val="NormalIndent"/>
              <w:tabs>
                <w:tab w:val="clear" w:pos="170"/>
                <w:tab w:val="left" w:pos="227"/>
                <w:tab w:val="left" w:pos="397"/>
                <w:tab w:val="left" w:pos="567"/>
              </w:tabs>
              <w:spacing w:line="200" w:lineRule="exact"/>
              <w:jc w:val="center"/>
              <w:rPr>
                <w:sz w:val="18"/>
                <w:szCs w:val="18"/>
              </w:rPr>
            </w:pPr>
          </w:p>
        </w:tc>
        <w:tc>
          <w:tcPr>
            <w:tcW w:w="144" w:type="dxa"/>
            <w:tcBorders>
              <w:top w:val="nil"/>
              <w:left w:val="nil"/>
              <w:bottom w:val="nil"/>
              <w:right w:val="nil"/>
            </w:tcBorders>
            <w:vAlign w:val="center"/>
          </w:tcPr>
          <w:p w14:paraId="04B29E18" w14:textId="77777777" w:rsidR="0094457A" w:rsidRPr="002520B2" w:rsidRDefault="0094457A" w:rsidP="00B20C89">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jc w:val="center"/>
              <w:rPr>
                <w:sz w:val="18"/>
                <w:szCs w:val="18"/>
              </w:rPr>
            </w:pPr>
          </w:p>
        </w:tc>
        <w:tc>
          <w:tcPr>
            <w:tcW w:w="990" w:type="dxa"/>
            <w:tcBorders>
              <w:left w:val="nil"/>
              <w:bottom w:val="single" w:sz="6" w:space="0" w:color="auto"/>
              <w:right w:val="nil"/>
            </w:tcBorders>
            <w:shd w:val="clear" w:color="auto" w:fill="auto"/>
            <w:vAlign w:val="center"/>
          </w:tcPr>
          <w:p w14:paraId="5367A4EE" w14:textId="77777777" w:rsidR="0094457A" w:rsidRPr="002520B2" w:rsidRDefault="0094457A" w:rsidP="00B20C89">
            <w:pPr>
              <w:pStyle w:val="NormalIndent"/>
              <w:tabs>
                <w:tab w:val="clear" w:pos="170"/>
              </w:tabs>
              <w:spacing w:line="200" w:lineRule="exact"/>
              <w:ind w:left="0" w:firstLine="0"/>
              <w:jc w:val="center"/>
              <w:rPr>
                <w:sz w:val="18"/>
                <w:szCs w:val="18"/>
              </w:rPr>
            </w:pPr>
            <w:r w:rsidRPr="002520B2">
              <w:rPr>
                <w:b/>
                <w:sz w:val="18"/>
                <w:szCs w:val="18"/>
              </w:rPr>
              <w:t>Residential properties</w:t>
            </w:r>
          </w:p>
        </w:tc>
        <w:tc>
          <w:tcPr>
            <w:tcW w:w="113" w:type="dxa"/>
            <w:tcBorders>
              <w:left w:val="nil"/>
              <w:right w:val="nil"/>
            </w:tcBorders>
            <w:vAlign w:val="center"/>
          </w:tcPr>
          <w:p w14:paraId="4A2F30BA" w14:textId="77777777" w:rsidR="0094457A" w:rsidRPr="002520B2" w:rsidRDefault="0094457A" w:rsidP="00B20C89">
            <w:pPr>
              <w:pStyle w:val="NormalIndent"/>
              <w:tabs>
                <w:tab w:val="clear" w:pos="170"/>
              </w:tabs>
              <w:spacing w:line="200" w:lineRule="exact"/>
              <w:ind w:left="0" w:firstLine="0"/>
              <w:jc w:val="center"/>
              <w:rPr>
                <w:sz w:val="18"/>
                <w:szCs w:val="18"/>
              </w:rPr>
            </w:pPr>
          </w:p>
        </w:tc>
        <w:tc>
          <w:tcPr>
            <w:tcW w:w="1303" w:type="dxa"/>
            <w:tcBorders>
              <w:left w:val="nil"/>
              <w:bottom w:val="single" w:sz="6" w:space="0" w:color="auto"/>
              <w:right w:val="nil"/>
            </w:tcBorders>
            <w:shd w:val="clear" w:color="auto" w:fill="auto"/>
            <w:vAlign w:val="center"/>
          </w:tcPr>
          <w:p w14:paraId="0F6D297D" w14:textId="77777777" w:rsidR="0094457A" w:rsidRPr="002520B2" w:rsidRDefault="0094457A" w:rsidP="00B20C89">
            <w:pPr>
              <w:pStyle w:val="NormalIndent"/>
              <w:tabs>
                <w:tab w:val="clear" w:pos="170"/>
              </w:tabs>
              <w:spacing w:line="200" w:lineRule="exact"/>
              <w:ind w:left="0" w:firstLine="0"/>
              <w:jc w:val="center"/>
              <w:rPr>
                <w:sz w:val="18"/>
                <w:szCs w:val="18"/>
              </w:rPr>
            </w:pPr>
            <w:r w:rsidRPr="002520B2">
              <w:rPr>
                <w:b/>
                <w:sz w:val="18"/>
                <w:szCs w:val="18"/>
              </w:rPr>
              <w:t>Properties for capital appreciation *)</w:t>
            </w:r>
          </w:p>
        </w:tc>
        <w:tc>
          <w:tcPr>
            <w:tcW w:w="146" w:type="dxa"/>
            <w:tcBorders>
              <w:left w:val="nil"/>
              <w:right w:val="nil"/>
            </w:tcBorders>
            <w:vAlign w:val="center"/>
          </w:tcPr>
          <w:p w14:paraId="69DD52AF" w14:textId="77777777" w:rsidR="0094457A" w:rsidRPr="002520B2" w:rsidRDefault="0094457A" w:rsidP="00B20C89">
            <w:pPr>
              <w:pStyle w:val="NormalIndent"/>
              <w:tabs>
                <w:tab w:val="clear" w:pos="170"/>
              </w:tabs>
              <w:spacing w:line="200" w:lineRule="exact"/>
              <w:ind w:left="0" w:firstLine="0"/>
              <w:jc w:val="center"/>
              <w:rPr>
                <w:sz w:val="18"/>
                <w:szCs w:val="18"/>
              </w:rPr>
            </w:pPr>
          </w:p>
        </w:tc>
        <w:tc>
          <w:tcPr>
            <w:tcW w:w="988" w:type="dxa"/>
            <w:tcBorders>
              <w:left w:val="nil"/>
              <w:bottom w:val="single" w:sz="6" w:space="0" w:color="auto"/>
              <w:right w:val="nil"/>
            </w:tcBorders>
            <w:shd w:val="clear" w:color="auto" w:fill="auto"/>
            <w:vAlign w:val="center"/>
          </w:tcPr>
          <w:p w14:paraId="6AB9FF34" w14:textId="77777777" w:rsidR="0094457A" w:rsidRPr="002520B2" w:rsidRDefault="0094457A" w:rsidP="00B20C89">
            <w:pPr>
              <w:pStyle w:val="NormalIndent"/>
              <w:tabs>
                <w:tab w:val="clear" w:pos="170"/>
              </w:tabs>
              <w:spacing w:line="200" w:lineRule="exact"/>
              <w:ind w:left="0" w:firstLine="0"/>
              <w:jc w:val="center"/>
              <w:rPr>
                <w:sz w:val="18"/>
                <w:szCs w:val="18"/>
              </w:rPr>
            </w:pPr>
            <w:r w:rsidRPr="002520B2">
              <w:rPr>
                <w:b/>
                <w:sz w:val="18"/>
                <w:szCs w:val="18"/>
              </w:rPr>
              <w:t>Property for development</w:t>
            </w:r>
          </w:p>
        </w:tc>
        <w:tc>
          <w:tcPr>
            <w:tcW w:w="113" w:type="dxa"/>
            <w:tcBorders>
              <w:left w:val="nil"/>
              <w:right w:val="nil"/>
            </w:tcBorders>
            <w:vAlign w:val="center"/>
          </w:tcPr>
          <w:p w14:paraId="7C8062DA" w14:textId="77777777" w:rsidR="0094457A" w:rsidRPr="002520B2" w:rsidRDefault="0094457A" w:rsidP="00B20C89">
            <w:pPr>
              <w:pStyle w:val="NormalIndent"/>
              <w:tabs>
                <w:tab w:val="clear" w:pos="170"/>
              </w:tabs>
              <w:spacing w:line="200" w:lineRule="exact"/>
              <w:ind w:left="0" w:firstLine="0"/>
              <w:jc w:val="center"/>
              <w:rPr>
                <w:sz w:val="18"/>
                <w:szCs w:val="18"/>
              </w:rPr>
            </w:pPr>
          </w:p>
        </w:tc>
        <w:tc>
          <w:tcPr>
            <w:tcW w:w="1021" w:type="dxa"/>
            <w:tcBorders>
              <w:left w:val="nil"/>
              <w:bottom w:val="single" w:sz="6" w:space="0" w:color="auto"/>
              <w:right w:val="nil"/>
            </w:tcBorders>
            <w:shd w:val="clear" w:color="auto" w:fill="auto"/>
            <w:vAlign w:val="center"/>
          </w:tcPr>
          <w:p w14:paraId="645D33CA" w14:textId="77777777" w:rsidR="0094457A" w:rsidRPr="002520B2" w:rsidRDefault="0094457A" w:rsidP="00B20C89">
            <w:pPr>
              <w:pStyle w:val="NormalIndent"/>
              <w:tabs>
                <w:tab w:val="clear" w:pos="170"/>
              </w:tabs>
              <w:spacing w:line="200" w:lineRule="exact"/>
              <w:ind w:left="0" w:firstLine="0"/>
              <w:jc w:val="center"/>
              <w:rPr>
                <w:sz w:val="18"/>
                <w:szCs w:val="18"/>
              </w:rPr>
            </w:pPr>
            <w:r w:rsidRPr="002520B2">
              <w:rPr>
                <w:b/>
                <w:sz w:val="18"/>
                <w:szCs w:val="18"/>
              </w:rPr>
              <w:t>Commercial properties</w:t>
            </w:r>
          </w:p>
        </w:tc>
        <w:tc>
          <w:tcPr>
            <w:tcW w:w="31" w:type="dxa"/>
            <w:tcBorders>
              <w:left w:val="nil"/>
              <w:right w:val="nil"/>
            </w:tcBorders>
            <w:vAlign w:val="center"/>
          </w:tcPr>
          <w:p w14:paraId="6698AA1E" w14:textId="77777777" w:rsidR="0094457A" w:rsidRPr="002520B2" w:rsidRDefault="0094457A" w:rsidP="00B20C89">
            <w:pPr>
              <w:pStyle w:val="NormalIndent"/>
              <w:tabs>
                <w:tab w:val="clear" w:pos="170"/>
              </w:tabs>
              <w:spacing w:line="200" w:lineRule="exact"/>
              <w:ind w:left="-254" w:hanging="254"/>
              <w:jc w:val="center"/>
              <w:rPr>
                <w:sz w:val="18"/>
                <w:szCs w:val="18"/>
              </w:rPr>
            </w:pPr>
          </w:p>
        </w:tc>
        <w:tc>
          <w:tcPr>
            <w:tcW w:w="1096" w:type="dxa"/>
            <w:tcBorders>
              <w:left w:val="nil"/>
              <w:bottom w:val="single" w:sz="6" w:space="0" w:color="auto"/>
              <w:right w:val="nil"/>
            </w:tcBorders>
            <w:shd w:val="clear" w:color="auto" w:fill="auto"/>
            <w:vAlign w:val="center"/>
          </w:tcPr>
          <w:p w14:paraId="09C323A8" w14:textId="77777777" w:rsidR="0094457A" w:rsidRPr="002520B2" w:rsidRDefault="00F9749F" w:rsidP="00B20C89">
            <w:pPr>
              <w:pStyle w:val="NormalIndent"/>
              <w:tabs>
                <w:tab w:val="clear" w:pos="170"/>
              </w:tabs>
              <w:spacing w:line="200" w:lineRule="exact"/>
              <w:ind w:left="0" w:firstLine="0"/>
              <w:jc w:val="center"/>
              <w:rPr>
                <w:sz w:val="18"/>
                <w:szCs w:val="18"/>
              </w:rPr>
            </w:pPr>
            <w:r w:rsidRPr="002520B2">
              <w:rPr>
                <w:b/>
                <w:sz w:val="18"/>
                <w:szCs w:val="18"/>
              </w:rPr>
              <w:t>Total</w:t>
            </w:r>
          </w:p>
        </w:tc>
      </w:tr>
      <w:tr w:rsidR="0094457A" w:rsidRPr="002520B2" w14:paraId="7FA07BB6" w14:textId="77777777" w:rsidTr="001A7983">
        <w:trPr>
          <w:trHeight w:val="48"/>
        </w:trPr>
        <w:tc>
          <w:tcPr>
            <w:tcW w:w="2553" w:type="dxa"/>
            <w:tcBorders>
              <w:top w:val="nil"/>
              <w:left w:val="nil"/>
              <w:bottom w:val="nil"/>
              <w:right w:val="nil"/>
            </w:tcBorders>
            <w:vAlign w:val="bottom"/>
          </w:tcPr>
          <w:p w14:paraId="71804D41" w14:textId="77777777" w:rsidR="0094457A" w:rsidRPr="002520B2" w:rsidRDefault="0094457A" w:rsidP="007A401A">
            <w:pPr>
              <w:pStyle w:val="NormalIndent"/>
              <w:tabs>
                <w:tab w:val="clear" w:pos="170"/>
                <w:tab w:val="left" w:pos="227"/>
                <w:tab w:val="left" w:pos="397"/>
                <w:tab w:val="left" w:pos="567"/>
              </w:tabs>
              <w:spacing w:line="200" w:lineRule="exact"/>
              <w:rPr>
                <w:sz w:val="18"/>
                <w:szCs w:val="18"/>
              </w:rPr>
            </w:pPr>
          </w:p>
        </w:tc>
        <w:tc>
          <w:tcPr>
            <w:tcW w:w="144" w:type="dxa"/>
            <w:tcBorders>
              <w:top w:val="nil"/>
              <w:left w:val="nil"/>
              <w:bottom w:val="nil"/>
              <w:right w:val="nil"/>
            </w:tcBorders>
            <w:vAlign w:val="bottom"/>
          </w:tcPr>
          <w:p w14:paraId="6220B16B" w14:textId="77777777" w:rsidR="0094457A" w:rsidRPr="002520B2" w:rsidRDefault="0094457A"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5801" w:type="dxa"/>
            <w:gridSpan w:val="9"/>
            <w:tcBorders>
              <w:left w:val="nil"/>
              <w:bottom w:val="single" w:sz="6" w:space="0" w:color="auto"/>
              <w:right w:val="nil"/>
            </w:tcBorders>
            <w:shd w:val="clear" w:color="auto" w:fill="auto"/>
            <w:vAlign w:val="bottom"/>
          </w:tcPr>
          <w:p w14:paraId="1B434AFD" w14:textId="77777777" w:rsidR="0094457A" w:rsidRPr="002520B2" w:rsidRDefault="0094457A" w:rsidP="00A66552">
            <w:pPr>
              <w:pStyle w:val="NormalIndent"/>
              <w:tabs>
                <w:tab w:val="clear" w:pos="170"/>
              </w:tabs>
              <w:spacing w:line="200" w:lineRule="exact"/>
              <w:ind w:left="0" w:firstLine="0"/>
              <w:jc w:val="center"/>
              <w:rPr>
                <w:sz w:val="18"/>
                <w:szCs w:val="18"/>
              </w:rPr>
            </w:pPr>
            <w:r w:rsidRPr="002520B2">
              <w:rPr>
                <w:b/>
                <w:sz w:val="18"/>
                <w:szCs w:val="18"/>
              </w:rPr>
              <w:t>Euro in thousand</w:t>
            </w:r>
          </w:p>
        </w:tc>
      </w:tr>
      <w:tr w:rsidR="0094457A" w:rsidRPr="002520B2" w14:paraId="42FA2B1E" w14:textId="77777777" w:rsidTr="001A7983">
        <w:trPr>
          <w:trHeight w:val="48"/>
        </w:trPr>
        <w:tc>
          <w:tcPr>
            <w:tcW w:w="2553" w:type="dxa"/>
            <w:tcBorders>
              <w:top w:val="nil"/>
              <w:left w:val="nil"/>
              <w:bottom w:val="nil"/>
              <w:right w:val="nil"/>
            </w:tcBorders>
            <w:vAlign w:val="bottom"/>
          </w:tcPr>
          <w:p w14:paraId="4AB6F0F9" w14:textId="77777777" w:rsidR="0094457A" w:rsidRPr="002520B2" w:rsidRDefault="0094457A" w:rsidP="007A401A">
            <w:pPr>
              <w:pStyle w:val="NormalIndent"/>
              <w:tabs>
                <w:tab w:val="clear" w:pos="170"/>
                <w:tab w:val="left" w:pos="227"/>
                <w:tab w:val="left" w:pos="397"/>
                <w:tab w:val="left" w:pos="567"/>
              </w:tabs>
              <w:spacing w:line="200" w:lineRule="exact"/>
              <w:rPr>
                <w:sz w:val="18"/>
                <w:szCs w:val="18"/>
              </w:rPr>
            </w:pPr>
          </w:p>
        </w:tc>
        <w:tc>
          <w:tcPr>
            <w:tcW w:w="144" w:type="dxa"/>
            <w:tcBorders>
              <w:top w:val="nil"/>
              <w:left w:val="nil"/>
              <w:bottom w:val="nil"/>
              <w:right w:val="nil"/>
            </w:tcBorders>
            <w:vAlign w:val="bottom"/>
          </w:tcPr>
          <w:p w14:paraId="67476409" w14:textId="77777777" w:rsidR="0094457A" w:rsidRPr="002520B2" w:rsidRDefault="0094457A"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990" w:type="dxa"/>
            <w:tcBorders>
              <w:top w:val="single" w:sz="6" w:space="0" w:color="auto"/>
              <w:left w:val="nil"/>
              <w:right w:val="nil"/>
            </w:tcBorders>
            <w:vAlign w:val="bottom"/>
          </w:tcPr>
          <w:p w14:paraId="38D59678"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13" w:type="dxa"/>
            <w:tcBorders>
              <w:top w:val="single" w:sz="6" w:space="0" w:color="auto"/>
              <w:left w:val="nil"/>
              <w:right w:val="nil"/>
            </w:tcBorders>
            <w:vAlign w:val="bottom"/>
          </w:tcPr>
          <w:p w14:paraId="74FA5454"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303" w:type="dxa"/>
            <w:tcBorders>
              <w:top w:val="single" w:sz="6" w:space="0" w:color="auto"/>
              <w:left w:val="nil"/>
              <w:right w:val="nil"/>
            </w:tcBorders>
            <w:vAlign w:val="bottom"/>
          </w:tcPr>
          <w:p w14:paraId="42821972"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46" w:type="dxa"/>
            <w:tcBorders>
              <w:top w:val="single" w:sz="6" w:space="0" w:color="auto"/>
              <w:left w:val="nil"/>
              <w:right w:val="nil"/>
            </w:tcBorders>
            <w:vAlign w:val="bottom"/>
          </w:tcPr>
          <w:p w14:paraId="1416F8DE"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988" w:type="dxa"/>
            <w:tcBorders>
              <w:top w:val="single" w:sz="6" w:space="0" w:color="auto"/>
              <w:left w:val="nil"/>
              <w:right w:val="nil"/>
            </w:tcBorders>
            <w:vAlign w:val="bottom"/>
          </w:tcPr>
          <w:p w14:paraId="505616F1"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13" w:type="dxa"/>
            <w:tcBorders>
              <w:top w:val="single" w:sz="6" w:space="0" w:color="auto"/>
              <w:left w:val="nil"/>
              <w:right w:val="nil"/>
            </w:tcBorders>
            <w:vAlign w:val="bottom"/>
          </w:tcPr>
          <w:p w14:paraId="11BB0188"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21" w:type="dxa"/>
            <w:tcBorders>
              <w:top w:val="single" w:sz="6" w:space="0" w:color="auto"/>
              <w:left w:val="nil"/>
              <w:right w:val="nil"/>
            </w:tcBorders>
          </w:tcPr>
          <w:p w14:paraId="4E367A0C"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31" w:type="dxa"/>
            <w:tcBorders>
              <w:top w:val="single" w:sz="6" w:space="0" w:color="auto"/>
              <w:left w:val="nil"/>
              <w:right w:val="nil"/>
            </w:tcBorders>
          </w:tcPr>
          <w:p w14:paraId="1AF50EAE"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96" w:type="dxa"/>
            <w:tcBorders>
              <w:top w:val="single" w:sz="6" w:space="0" w:color="auto"/>
              <w:left w:val="nil"/>
              <w:right w:val="nil"/>
            </w:tcBorders>
            <w:vAlign w:val="bottom"/>
          </w:tcPr>
          <w:p w14:paraId="4640E767"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r>
      <w:tr w:rsidR="0094457A" w:rsidRPr="002520B2" w14:paraId="6E10BD45" w14:textId="77777777" w:rsidTr="001A7983">
        <w:trPr>
          <w:trHeight w:val="48"/>
        </w:trPr>
        <w:tc>
          <w:tcPr>
            <w:tcW w:w="2553" w:type="dxa"/>
            <w:tcBorders>
              <w:top w:val="nil"/>
              <w:left w:val="nil"/>
              <w:bottom w:val="nil"/>
              <w:right w:val="nil"/>
            </w:tcBorders>
            <w:vAlign w:val="bottom"/>
          </w:tcPr>
          <w:p w14:paraId="1254E96E" w14:textId="77777777" w:rsidR="0094457A" w:rsidRPr="002520B2" w:rsidRDefault="0094457A" w:rsidP="007A401A">
            <w:pPr>
              <w:pStyle w:val="NormalIndent"/>
              <w:tabs>
                <w:tab w:val="clear" w:pos="170"/>
                <w:tab w:val="left" w:pos="227"/>
                <w:tab w:val="left" w:pos="397"/>
                <w:tab w:val="left" w:pos="567"/>
              </w:tabs>
              <w:spacing w:line="200" w:lineRule="exact"/>
              <w:rPr>
                <w:sz w:val="18"/>
                <w:szCs w:val="18"/>
              </w:rPr>
            </w:pPr>
            <w:r w:rsidRPr="002520B2">
              <w:rPr>
                <w:sz w:val="18"/>
                <w:szCs w:val="18"/>
              </w:rPr>
              <w:lastRenderedPageBreak/>
              <w:t>Balance as of 1 January 2017</w:t>
            </w:r>
          </w:p>
        </w:tc>
        <w:tc>
          <w:tcPr>
            <w:tcW w:w="144" w:type="dxa"/>
            <w:tcBorders>
              <w:top w:val="nil"/>
              <w:left w:val="nil"/>
              <w:bottom w:val="nil"/>
              <w:right w:val="nil"/>
            </w:tcBorders>
            <w:vAlign w:val="bottom"/>
          </w:tcPr>
          <w:p w14:paraId="5E8BD808" w14:textId="77777777" w:rsidR="0094457A" w:rsidRPr="002520B2" w:rsidRDefault="0094457A"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990" w:type="dxa"/>
            <w:tcBorders>
              <w:left w:val="nil"/>
              <w:right w:val="nil"/>
            </w:tcBorders>
            <w:vAlign w:val="bottom"/>
          </w:tcPr>
          <w:p w14:paraId="35EB9827" w14:textId="77777777" w:rsidR="0094457A" w:rsidRPr="002520B2" w:rsidRDefault="0094457A" w:rsidP="001A7983">
            <w:pPr>
              <w:pStyle w:val="NormalIndent"/>
              <w:tabs>
                <w:tab w:val="clear" w:pos="170"/>
                <w:tab w:val="decimal" w:pos="841"/>
              </w:tabs>
              <w:spacing w:line="200" w:lineRule="exact"/>
              <w:ind w:left="0" w:right="143" w:firstLine="0"/>
              <w:jc w:val="right"/>
              <w:rPr>
                <w:sz w:val="18"/>
                <w:szCs w:val="18"/>
              </w:rPr>
            </w:pPr>
            <w:r w:rsidRPr="002520B2">
              <w:rPr>
                <w:sz w:val="18"/>
                <w:szCs w:val="18"/>
              </w:rPr>
              <w:t>39,941</w:t>
            </w:r>
          </w:p>
        </w:tc>
        <w:tc>
          <w:tcPr>
            <w:tcW w:w="113" w:type="dxa"/>
            <w:tcBorders>
              <w:left w:val="nil"/>
              <w:right w:val="nil"/>
            </w:tcBorders>
            <w:vAlign w:val="bottom"/>
          </w:tcPr>
          <w:p w14:paraId="2A38E391"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303" w:type="dxa"/>
            <w:tcBorders>
              <w:left w:val="nil"/>
              <w:right w:val="nil"/>
            </w:tcBorders>
            <w:vAlign w:val="bottom"/>
          </w:tcPr>
          <w:p w14:paraId="637EEB85" w14:textId="77777777" w:rsidR="0094457A" w:rsidRPr="002520B2" w:rsidRDefault="0094457A" w:rsidP="007A401A">
            <w:pPr>
              <w:pStyle w:val="NormalIndent"/>
              <w:tabs>
                <w:tab w:val="clear" w:pos="170"/>
                <w:tab w:val="decimal" w:pos="1020"/>
              </w:tabs>
              <w:spacing w:line="200" w:lineRule="exact"/>
              <w:ind w:left="0" w:firstLine="0"/>
              <w:rPr>
                <w:sz w:val="18"/>
                <w:szCs w:val="18"/>
              </w:rPr>
            </w:pPr>
            <w:r w:rsidRPr="002520B2">
              <w:rPr>
                <w:sz w:val="18"/>
                <w:szCs w:val="18"/>
              </w:rPr>
              <w:t>228,235</w:t>
            </w:r>
          </w:p>
        </w:tc>
        <w:tc>
          <w:tcPr>
            <w:tcW w:w="146" w:type="dxa"/>
            <w:tcBorders>
              <w:left w:val="nil"/>
              <w:right w:val="nil"/>
            </w:tcBorders>
            <w:vAlign w:val="bottom"/>
          </w:tcPr>
          <w:p w14:paraId="171E2FDA"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988" w:type="dxa"/>
            <w:tcBorders>
              <w:left w:val="nil"/>
              <w:right w:val="nil"/>
            </w:tcBorders>
            <w:vAlign w:val="bottom"/>
          </w:tcPr>
          <w:p w14:paraId="7C1E6C33" w14:textId="77777777" w:rsidR="0094457A" w:rsidRPr="002520B2" w:rsidRDefault="0094457A" w:rsidP="001A7983">
            <w:pPr>
              <w:pStyle w:val="NormalIndent"/>
              <w:tabs>
                <w:tab w:val="clear" w:pos="170"/>
                <w:tab w:val="decimal" w:pos="851"/>
              </w:tabs>
              <w:spacing w:line="200" w:lineRule="exact"/>
              <w:ind w:left="0" w:firstLine="0"/>
              <w:rPr>
                <w:sz w:val="18"/>
                <w:szCs w:val="18"/>
              </w:rPr>
            </w:pPr>
            <w:r w:rsidRPr="002520B2">
              <w:rPr>
                <w:sz w:val="18"/>
                <w:szCs w:val="18"/>
              </w:rPr>
              <w:t>10,500</w:t>
            </w:r>
          </w:p>
        </w:tc>
        <w:tc>
          <w:tcPr>
            <w:tcW w:w="113" w:type="dxa"/>
            <w:tcBorders>
              <w:left w:val="nil"/>
              <w:right w:val="nil"/>
            </w:tcBorders>
          </w:tcPr>
          <w:p w14:paraId="3629CE99"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21" w:type="dxa"/>
            <w:tcBorders>
              <w:left w:val="nil"/>
              <w:right w:val="nil"/>
            </w:tcBorders>
          </w:tcPr>
          <w:p w14:paraId="7CE796F9" w14:textId="77777777" w:rsidR="0094457A" w:rsidRPr="002520B2" w:rsidRDefault="0094457A" w:rsidP="007A401A">
            <w:pPr>
              <w:pStyle w:val="NormalIndent"/>
              <w:tabs>
                <w:tab w:val="clear" w:pos="170"/>
                <w:tab w:val="decimal" w:pos="1020"/>
              </w:tabs>
              <w:spacing w:line="200" w:lineRule="exact"/>
              <w:ind w:left="0" w:firstLine="0"/>
              <w:rPr>
                <w:sz w:val="18"/>
                <w:szCs w:val="18"/>
              </w:rPr>
            </w:pPr>
            <w:r w:rsidRPr="002520B2">
              <w:rPr>
                <w:sz w:val="18"/>
                <w:szCs w:val="18"/>
              </w:rPr>
              <w:t>110,930</w:t>
            </w:r>
          </w:p>
        </w:tc>
        <w:tc>
          <w:tcPr>
            <w:tcW w:w="31" w:type="dxa"/>
            <w:tcBorders>
              <w:left w:val="nil"/>
              <w:right w:val="nil"/>
            </w:tcBorders>
          </w:tcPr>
          <w:p w14:paraId="5B97D507"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96" w:type="dxa"/>
            <w:tcBorders>
              <w:left w:val="nil"/>
              <w:right w:val="nil"/>
            </w:tcBorders>
          </w:tcPr>
          <w:p w14:paraId="6AD45012" w14:textId="77777777" w:rsidR="0094457A" w:rsidRPr="002520B2" w:rsidRDefault="0094457A" w:rsidP="007A401A">
            <w:pPr>
              <w:pStyle w:val="NormalIndent"/>
              <w:tabs>
                <w:tab w:val="clear" w:pos="170"/>
                <w:tab w:val="decimal" w:pos="1020"/>
              </w:tabs>
              <w:spacing w:line="200" w:lineRule="exact"/>
              <w:ind w:left="0" w:firstLine="0"/>
              <w:rPr>
                <w:sz w:val="18"/>
                <w:szCs w:val="18"/>
              </w:rPr>
            </w:pPr>
            <w:r w:rsidRPr="002520B2">
              <w:rPr>
                <w:sz w:val="18"/>
                <w:szCs w:val="18"/>
              </w:rPr>
              <w:t>389,606</w:t>
            </w:r>
          </w:p>
        </w:tc>
      </w:tr>
      <w:tr w:rsidR="0094457A" w:rsidRPr="002520B2" w14:paraId="0562761D" w14:textId="77777777" w:rsidTr="001A7983">
        <w:trPr>
          <w:trHeight w:val="48"/>
        </w:trPr>
        <w:tc>
          <w:tcPr>
            <w:tcW w:w="2553" w:type="dxa"/>
            <w:tcBorders>
              <w:top w:val="nil"/>
              <w:left w:val="nil"/>
              <w:bottom w:val="nil"/>
              <w:right w:val="nil"/>
            </w:tcBorders>
            <w:vAlign w:val="bottom"/>
          </w:tcPr>
          <w:p w14:paraId="1339EE4A" w14:textId="77777777" w:rsidR="0094457A" w:rsidRPr="002520B2" w:rsidRDefault="0094457A" w:rsidP="007A401A">
            <w:pPr>
              <w:pStyle w:val="NormalIndent"/>
              <w:tabs>
                <w:tab w:val="clear" w:pos="170"/>
                <w:tab w:val="left" w:pos="227"/>
                <w:tab w:val="left" w:pos="397"/>
                <w:tab w:val="left" w:pos="567"/>
              </w:tabs>
              <w:spacing w:line="200" w:lineRule="exact"/>
              <w:rPr>
                <w:sz w:val="18"/>
                <w:szCs w:val="18"/>
              </w:rPr>
            </w:pPr>
            <w:r w:rsidRPr="002520B2">
              <w:rPr>
                <w:sz w:val="18"/>
                <w:szCs w:val="18"/>
              </w:rPr>
              <w:t>Additions and acquisitions</w:t>
            </w:r>
          </w:p>
        </w:tc>
        <w:tc>
          <w:tcPr>
            <w:tcW w:w="144" w:type="dxa"/>
            <w:tcBorders>
              <w:top w:val="nil"/>
              <w:left w:val="nil"/>
              <w:bottom w:val="nil"/>
              <w:right w:val="nil"/>
            </w:tcBorders>
            <w:vAlign w:val="bottom"/>
          </w:tcPr>
          <w:p w14:paraId="307747DA" w14:textId="77777777" w:rsidR="0094457A" w:rsidRPr="002520B2" w:rsidRDefault="0094457A"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990" w:type="dxa"/>
            <w:tcBorders>
              <w:left w:val="nil"/>
              <w:right w:val="nil"/>
            </w:tcBorders>
            <w:vAlign w:val="bottom"/>
          </w:tcPr>
          <w:p w14:paraId="6B0C4E29" w14:textId="77777777" w:rsidR="0094457A" w:rsidRPr="002520B2" w:rsidRDefault="002007D2" w:rsidP="001A7983">
            <w:pPr>
              <w:pStyle w:val="NormalIndent"/>
              <w:tabs>
                <w:tab w:val="clear" w:pos="170"/>
                <w:tab w:val="decimal" w:pos="841"/>
                <w:tab w:val="decimal" w:pos="1020"/>
              </w:tabs>
              <w:spacing w:line="200" w:lineRule="exact"/>
              <w:ind w:left="0" w:right="143" w:firstLine="0"/>
              <w:jc w:val="right"/>
              <w:rPr>
                <w:sz w:val="18"/>
                <w:szCs w:val="18"/>
              </w:rPr>
            </w:pPr>
            <w:r w:rsidRPr="002520B2">
              <w:rPr>
                <w:sz w:val="18"/>
                <w:szCs w:val="18"/>
              </w:rPr>
              <w:t>25,056</w:t>
            </w:r>
          </w:p>
        </w:tc>
        <w:tc>
          <w:tcPr>
            <w:tcW w:w="113" w:type="dxa"/>
            <w:tcBorders>
              <w:left w:val="nil"/>
              <w:right w:val="nil"/>
            </w:tcBorders>
            <w:vAlign w:val="bottom"/>
          </w:tcPr>
          <w:p w14:paraId="521F5E2C"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303" w:type="dxa"/>
            <w:tcBorders>
              <w:left w:val="nil"/>
              <w:right w:val="nil"/>
            </w:tcBorders>
            <w:vAlign w:val="bottom"/>
          </w:tcPr>
          <w:p w14:paraId="186CB1C0" w14:textId="77777777" w:rsidR="0094457A" w:rsidRPr="002520B2" w:rsidRDefault="00D2133C" w:rsidP="007A401A">
            <w:pPr>
              <w:pStyle w:val="NormalIndent"/>
              <w:tabs>
                <w:tab w:val="clear" w:pos="170"/>
                <w:tab w:val="decimal" w:pos="1020"/>
              </w:tabs>
              <w:spacing w:line="200" w:lineRule="exact"/>
              <w:ind w:left="0" w:firstLine="0"/>
              <w:rPr>
                <w:sz w:val="18"/>
                <w:szCs w:val="18"/>
              </w:rPr>
            </w:pPr>
            <w:r w:rsidRPr="002520B2">
              <w:rPr>
                <w:sz w:val="18"/>
                <w:szCs w:val="18"/>
              </w:rPr>
              <w:t>298</w:t>
            </w:r>
          </w:p>
        </w:tc>
        <w:tc>
          <w:tcPr>
            <w:tcW w:w="146" w:type="dxa"/>
            <w:tcBorders>
              <w:left w:val="nil"/>
              <w:right w:val="nil"/>
            </w:tcBorders>
            <w:vAlign w:val="bottom"/>
          </w:tcPr>
          <w:p w14:paraId="1CEBDE94"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988" w:type="dxa"/>
            <w:tcBorders>
              <w:left w:val="nil"/>
              <w:right w:val="nil"/>
            </w:tcBorders>
            <w:vAlign w:val="bottom"/>
          </w:tcPr>
          <w:p w14:paraId="1FC6A6B7" w14:textId="77777777" w:rsidR="0094457A" w:rsidRPr="002520B2" w:rsidRDefault="002007D2" w:rsidP="001A7983">
            <w:pPr>
              <w:pStyle w:val="NormalIndent"/>
              <w:tabs>
                <w:tab w:val="clear" w:pos="170"/>
                <w:tab w:val="decimal" w:pos="851"/>
              </w:tabs>
              <w:spacing w:line="200" w:lineRule="exact"/>
              <w:ind w:left="0" w:firstLine="0"/>
              <w:rPr>
                <w:sz w:val="18"/>
                <w:szCs w:val="18"/>
              </w:rPr>
            </w:pPr>
            <w:r w:rsidRPr="002520B2">
              <w:rPr>
                <w:sz w:val="18"/>
                <w:szCs w:val="18"/>
              </w:rPr>
              <w:t>754</w:t>
            </w:r>
          </w:p>
        </w:tc>
        <w:tc>
          <w:tcPr>
            <w:tcW w:w="113" w:type="dxa"/>
            <w:tcBorders>
              <w:left w:val="nil"/>
              <w:right w:val="nil"/>
            </w:tcBorders>
          </w:tcPr>
          <w:p w14:paraId="22F670E1"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21" w:type="dxa"/>
            <w:tcBorders>
              <w:left w:val="nil"/>
              <w:right w:val="nil"/>
            </w:tcBorders>
          </w:tcPr>
          <w:p w14:paraId="63553CA1" w14:textId="77777777" w:rsidR="0094457A" w:rsidRPr="002520B2" w:rsidRDefault="00437C5D" w:rsidP="007A401A">
            <w:pPr>
              <w:pStyle w:val="NormalIndent"/>
              <w:tabs>
                <w:tab w:val="clear" w:pos="170"/>
                <w:tab w:val="decimal" w:pos="1020"/>
              </w:tabs>
              <w:spacing w:line="200" w:lineRule="exact"/>
              <w:ind w:left="0" w:firstLine="0"/>
              <w:rPr>
                <w:sz w:val="18"/>
                <w:szCs w:val="18"/>
              </w:rPr>
            </w:pPr>
            <w:r w:rsidRPr="002520B2">
              <w:rPr>
                <w:sz w:val="18"/>
                <w:szCs w:val="18"/>
              </w:rPr>
              <w:t>632</w:t>
            </w:r>
          </w:p>
        </w:tc>
        <w:tc>
          <w:tcPr>
            <w:tcW w:w="31" w:type="dxa"/>
            <w:tcBorders>
              <w:left w:val="nil"/>
              <w:right w:val="nil"/>
            </w:tcBorders>
          </w:tcPr>
          <w:p w14:paraId="5803E4F9"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96" w:type="dxa"/>
            <w:tcBorders>
              <w:left w:val="nil"/>
              <w:right w:val="nil"/>
            </w:tcBorders>
          </w:tcPr>
          <w:p w14:paraId="2874014C" w14:textId="77777777" w:rsidR="0094457A" w:rsidRPr="002520B2" w:rsidRDefault="00437C5D" w:rsidP="007A401A">
            <w:pPr>
              <w:pStyle w:val="NormalIndent"/>
              <w:tabs>
                <w:tab w:val="clear" w:pos="170"/>
                <w:tab w:val="decimal" w:pos="1020"/>
              </w:tabs>
              <w:spacing w:line="200" w:lineRule="exact"/>
              <w:ind w:left="0" w:firstLine="0"/>
              <w:rPr>
                <w:sz w:val="18"/>
                <w:szCs w:val="18"/>
              </w:rPr>
            </w:pPr>
            <w:r w:rsidRPr="002520B2">
              <w:rPr>
                <w:sz w:val="18"/>
                <w:szCs w:val="18"/>
              </w:rPr>
              <w:t>26,</w:t>
            </w:r>
            <w:r w:rsidR="003C79C9" w:rsidRPr="002520B2">
              <w:rPr>
                <w:sz w:val="18"/>
                <w:szCs w:val="18"/>
              </w:rPr>
              <w:t>740</w:t>
            </w:r>
          </w:p>
        </w:tc>
      </w:tr>
      <w:tr w:rsidR="00437C5D" w:rsidRPr="002520B2" w14:paraId="7ADDD432" w14:textId="77777777" w:rsidTr="007F7CF3">
        <w:trPr>
          <w:trHeight w:val="48"/>
        </w:trPr>
        <w:tc>
          <w:tcPr>
            <w:tcW w:w="2553" w:type="dxa"/>
            <w:tcBorders>
              <w:top w:val="nil"/>
              <w:left w:val="nil"/>
              <w:bottom w:val="nil"/>
              <w:right w:val="nil"/>
            </w:tcBorders>
            <w:vAlign w:val="bottom"/>
          </w:tcPr>
          <w:p w14:paraId="2D59DE2C" w14:textId="77777777" w:rsidR="00437C5D" w:rsidRPr="002520B2" w:rsidRDefault="00437C5D" w:rsidP="00437C5D">
            <w:pPr>
              <w:pStyle w:val="NormalIndent"/>
              <w:tabs>
                <w:tab w:val="clear" w:pos="170"/>
                <w:tab w:val="left" w:pos="57"/>
                <w:tab w:val="left" w:pos="555"/>
              </w:tabs>
              <w:spacing w:line="200" w:lineRule="exact"/>
              <w:ind w:left="65" w:hanging="8"/>
              <w:rPr>
                <w:sz w:val="18"/>
                <w:szCs w:val="18"/>
              </w:rPr>
            </w:pPr>
            <w:r w:rsidRPr="002520B2">
              <w:rPr>
                <w:sz w:val="18"/>
                <w:szCs w:val="18"/>
              </w:rPr>
              <w:t>Initial consolidation of newly consolidated subsidiaries</w:t>
            </w:r>
          </w:p>
        </w:tc>
        <w:tc>
          <w:tcPr>
            <w:tcW w:w="144" w:type="dxa"/>
            <w:tcBorders>
              <w:top w:val="nil"/>
              <w:left w:val="nil"/>
              <w:bottom w:val="nil"/>
              <w:right w:val="nil"/>
            </w:tcBorders>
            <w:vAlign w:val="bottom"/>
          </w:tcPr>
          <w:p w14:paraId="6BAD1B31" w14:textId="77777777" w:rsidR="00437C5D" w:rsidRPr="002520B2" w:rsidRDefault="00437C5D"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990" w:type="dxa"/>
            <w:tcBorders>
              <w:left w:val="nil"/>
              <w:right w:val="nil"/>
            </w:tcBorders>
            <w:vAlign w:val="center"/>
          </w:tcPr>
          <w:p w14:paraId="6AF92581" w14:textId="77777777" w:rsidR="00437C5D" w:rsidRPr="002520B2" w:rsidRDefault="00437C5D" w:rsidP="007F7CF3">
            <w:pPr>
              <w:pStyle w:val="NormalIndent"/>
              <w:tabs>
                <w:tab w:val="clear" w:pos="170"/>
                <w:tab w:val="decimal" w:pos="841"/>
                <w:tab w:val="decimal" w:pos="1020"/>
              </w:tabs>
              <w:spacing w:line="200" w:lineRule="exact"/>
              <w:ind w:left="0" w:right="143" w:firstLine="0"/>
              <w:jc w:val="right"/>
              <w:rPr>
                <w:sz w:val="18"/>
                <w:szCs w:val="18"/>
              </w:rPr>
            </w:pPr>
            <w:r w:rsidRPr="002520B2">
              <w:rPr>
                <w:sz w:val="18"/>
                <w:szCs w:val="18"/>
              </w:rPr>
              <w:t>-</w:t>
            </w:r>
          </w:p>
        </w:tc>
        <w:tc>
          <w:tcPr>
            <w:tcW w:w="113" w:type="dxa"/>
            <w:tcBorders>
              <w:left w:val="nil"/>
              <w:right w:val="nil"/>
            </w:tcBorders>
            <w:vAlign w:val="center"/>
          </w:tcPr>
          <w:p w14:paraId="7320A5B2" w14:textId="77777777" w:rsidR="00437C5D" w:rsidRPr="002520B2" w:rsidRDefault="00437C5D" w:rsidP="00437C5D">
            <w:pPr>
              <w:pStyle w:val="NormalIndent"/>
              <w:tabs>
                <w:tab w:val="clear" w:pos="170"/>
                <w:tab w:val="decimal" w:pos="1020"/>
              </w:tabs>
              <w:spacing w:line="200" w:lineRule="exact"/>
              <w:ind w:left="0" w:firstLine="0"/>
              <w:rPr>
                <w:sz w:val="18"/>
                <w:szCs w:val="18"/>
              </w:rPr>
            </w:pPr>
          </w:p>
        </w:tc>
        <w:tc>
          <w:tcPr>
            <w:tcW w:w="1303" w:type="dxa"/>
            <w:tcBorders>
              <w:left w:val="nil"/>
              <w:right w:val="nil"/>
            </w:tcBorders>
            <w:vAlign w:val="center"/>
          </w:tcPr>
          <w:p w14:paraId="468183CB" w14:textId="77777777" w:rsidR="00437C5D" w:rsidRPr="002520B2" w:rsidRDefault="00437C5D" w:rsidP="00437C5D">
            <w:pPr>
              <w:pStyle w:val="NormalIndent"/>
              <w:tabs>
                <w:tab w:val="clear" w:pos="170"/>
                <w:tab w:val="decimal" w:pos="1020"/>
              </w:tabs>
              <w:spacing w:line="200" w:lineRule="exact"/>
              <w:ind w:left="0" w:firstLine="0"/>
              <w:rPr>
                <w:sz w:val="18"/>
                <w:szCs w:val="18"/>
              </w:rPr>
            </w:pPr>
            <w:r w:rsidRPr="002520B2">
              <w:rPr>
                <w:sz w:val="18"/>
                <w:szCs w:val="18"/>
              </w:rPr>
              <w:t>-</w:t>
            </w:r>
          </w:p>
        </w:tc>
        <w:tc>
          <w:tcPr>
            <w:tcW w:w="146" w:type="dxa"/>
            <w:tcBorders>
              <w:left w:val="nil"/>
              <w:right w:val="nil"/>
            </w:tcBorders>
            <w:vAlign w:val="center"/>
          </w:tcPr>
          <w:p w14:paraId="71A9CC66" w14:textId="77777777" w:rsidR="00437C5D" w:rsidRPr="002520B2" w:rsidRDefault="00437C5D" w:rsidP="00437C5D">
            <w:pPr>
              <w:pStyle w:val="NormalIndent"/>
              <w:tabs>
                <w:tab w:val="clear" w:pos="170"/>
                <w:tab w:val="decimal" w:pos="1020"/>
              </w:tabs>
              <w:spacing w:line="200" w:lineRule="exact"/>
              <w:ind w:left="0" w:firstLine="0"/>
              <w:rPr>
                <w:sz w:val="18"/>
                <w:szCs w:val="18"/>
              </w:rPr>
            </w:pPr>
          </w:p>
        </w:tc>
        <w:tc>
          <w:tcPr>
            <w:tcW w:w="988" w:type="dxa"/>
            <w:tcBorders>
              <w:left w:val="nil"/>
              <w:right w:val="nil"/>
            </w:tcBorders>
            <w:vAlign w:val="center"/>
          </w:tcPr>
          <w:p w14:paraId="1A13541A" w14:textId="77777777" w:rsidR="00437C5D" w:rsidRPr="002520B2" w:rsidRDefault="00437C5D" w:rsidP="007F7CF3">
            <w:pPr>
              <w:pStyle w:val="NormalIndent"/>
              <w:tabs>
                <w:tab w:val="clear" w:pos="170"/>
                <w:tab w:val="decimal" w:pos="851"/>
              </w:tabs>
              <w:spacing w:line="200" w:lineRule="exact"/>
              <w:ind w:left="0" w:firstLine="0"/>
              <w:rPr>
                <w:sz w:val="18"/>
                <w:szCs w:val="18"/>
              </w:rPr>
            </w:pPr>
            <w:r w:rsidRPr="002520B2">
              <w:rPr>
                <w:sz w:val="18"/>
                <w:szCs w:val="18"/>
              </w:rPr>
              <w:t>-</w:t>
            </w:r>
          </w:p>
        </w:tc>
        <w:tc>
          <w:tcPr>
            <w:tcW w:w="113" w:type="dxa"/>
            <w:tcBorders>
              <w:left w:val="nil"/>
              <w:right w:val="nil"/>
            </w:tcBorders>
            <w:vAlign w:val="center"/>
          </w:tcPr>
          <w:p w14:paraId="728E2469" w14:textId="77777777" w:rsidR="00437C5D" w:rsidRPr="002520B2" w:rsidRDefault="00437C5D" w:rsidP="00437C5D">
            <w:pPr>
              <w:pStyle w:val="NormalIndent"/>
              <w:tabs>
                <w:tab w:val="clear" w:pos="170"/>
                <w:tab w:val="decimal" w:pos="1020"/>
              </w:tabs>
              <w:spacing w:line="200" w:lineRule="exact"/>
              <w:ind w:left="0" w:firstLine="0"/>
              <w:rPr>
                <w:sz w:val="18"/>
                <w:szCs w:val="18"/>
              </w:rPr>
            </w:pPr>
          </w:p>
        </w:tc>
        <w:tc>
          <w:tcPr>
            <w:tcW w:w="1021" w:type="dxa"/>
            <w:tcBorders>
              <w:left w:val="nil"/>
              <w:right w:val="nil"/>
            </w:tcBorders>
            <w:vAlign w:val="center"/>
          </w:tcPr>
          <w:p w14:paraId="5217CE79" w14:textId="77777777" w:rsidR="00437C5D" w:rsidRPr="002520B2" w:rsidRDefault="00437C5D" w:rsidP="00437C5D">
            <w:pPr>
              <w:pStyle w:val="NormalIndent"/>
              <w:tabs>
                <w:tab w:val="clear" w:pos="170"/>
                <w:tab w:val="decimal" w:pos="1020"/>
              </w:tabs>
              <w:spacing w:line="200" w:lineRule="exact"/>
              <w:ind w:left="0" w:firstLine="0"/>
              <w:rPr>
                <w:sz w:val="18"/>
                <w:szCs w:val="18"/>
              </w:rPr>
            </w:pPr>
            <w:r w:rsidRPr="002520B2">
              <w:rPr>
                <w:sz w:val="18"/>
                <w:szCs w:val="18"/>
              </w:rPr>
              <w:t>35,280</w:t>
            </w:r>
          </w:p>
        </w:tc>
        <w:tc>
          <w:tcPr>
            <w:tcW w:w="31" w:type="dxa"/>
            <w:tcBorders>
              <w:left w:val="nil"/>
              <w:right w:val="nil"/>
            </w:tcBorders>
            <w:vAlign w:val="center"/>
          </w:tcPr>
          <w:p w14:paraId="7658DB62" w14:textId="77777777" w:rsidR="00437C5D" w:rsidRPr="002520B2" w:rsidRDefault="00437C5D" w:rsidP="00437C5D">
            <w:pPr>
              <w:pStyle w:val="NormalIndent"/>
              <w:tabs>
                <w:tab w:val="clear" w:pos="170"/>
                <w:tab w:val="decimal" w:pos="1020"/>
              </w:tabs>
              <w:spacing w:line="200" w:lineRule="exact"/>
              <w:ind w:left="0" w:firstLine="0"/>
              <w:rPr>
                <w:sz w:val="18"/>
                <w:szCs w:val="18"/>
              </w:rPr>
            </w:pPr>
          </w:p>
        </w:tc>
        <w:tc>
          <w:tcPr>
            <w:tcW w:w="1096" w:type="dxa"/>
            <w:tcBorders>
              <w:left w:val="nil"/>
              <w:right w:val="nil"/>
            </w:tcBorders>
            <w:vAlign w:val="center"/>
          </w:tcPr>
          <w:p w14:paraId="49E5403A" w14:textId="77777777" w:rsidR="00437C5D" w:rsidRPr="002520B2" w:rsidRDefault="00437C5D" w:rsidP="00437C5D">
            <w:pPr>
              <w:pStyle w:val="NormalIndent"/>
              <w:tabs>
                <w:tab w:val="clear" w:pos="170"/>
                <w:tab w:val="decimal" w:pos="1020"/>
              </w:tabs>
              <w:spacing w:line="200" w:lineRule="exact"/>
              <w:ind w:left="0" w:firstLine="0"/>
              <w:rPr>
                <w:sz w:val="18"/>
                <w:szCs w:val="18"/>
              </w:rPr>
            </w:pPr>
            <w:r w:rsidRPr="002520B2">
              <w:rPr>
                <w:sz w:val="18"/>
                <w:szCs w:val="18"/>
              </w:rPr>
              <w:t>35,280</w:t>
            </w:r>
          </w:p>
        </w:tc>
      </w:tr>
      <w:tr w:rsidR="0094457A" w:rsidRPr="002520B2" w14:paraId="385EB866" w14:textId="77777777" w:rsidTr="001A7983">
        <w:trPr>
          <w:trHeight w:val="48"/>
        </w:trPr>
        <w:tc>
          <w:tcPr>
            <w:tcW w:w="2553" w:type="dxa"/>
            <w:tcBorders>
              <w:top w:val="nil"/>
              <w:left w:val="nil"/>
              <w:bottom w:val="nil"/>
              <w:right w:val="nil"/>
            </w:tcBorders>
            <w:vAlign w:val="bottom"/>
          </w:tcPr>
          <w:p w14:paraId="2B228E48" w14:textId="77777777" w:rsidR="0094457A" w:rsidRPr="002520B2" w:rsidRDefault="0094457A" w:rsidP="007A401A">
            <w:pPr>
              <w:pStyle w:val="NormalIndent"/>
              <w:tabs>
                <w:tab w:val="clear" w:pos="170"/>
                <w:tab w:val="left" w:pos="227"/>
                <w:tab w:val="left" w:pos="397"/>
                <w:tab w:val="left" w:pos="567"/>
              </w:tabs>
              <w:spacing w:line="200" w:lineRule="exact"/>
              <w:rPr>
                <w:sz w:val="18"/>
                <w:szCs w:val="18"/>
              </w:rPr>
            </w:pPr>
            <w:r w:rsidRPr="002520B2">
              <w:rPr>
                <w:sz w:val="18"/>
                <w:szCs w:val="18"/>
              </w:rPr>
              <w:t>Revaluation/(devaluation)</w:t>
            </w:r>
          </w:p>
        </w:tc>
        <w:tc>
          <w:tcPr>
            <w:tcW w:w="144" w:type="dxa"/>
            <w:tcBorders>
              <w:top w:val="nil"/>
              <w:left w:val="nil"/>
              <w:bottom w:val="nil"/>
              <w:right w:val="nil"/>
            </w:tcBorders>
            <w:vAlign w:val="bottom"/>
          </w:tcPr>
          <w:p w14:paraId="67B92D68" w14:textId="77777777" w:rsidR="0094457A" w:rsidRPr="002520B2" w:rsidRDefault="0094457A"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990" w:type="dxa"/>
            <w:tcBorders>
              <w:left w:val="nil"/>
              <w:right w:val="nil"/>
            </w:tcBorders>
            <w:vAlign w:val="bottom"/>
          </w:tcPr>
          <w:p w14:paraId="460FD309" w14:textId="77777777" w:rsidR="0094457A" w:rsidRPr="002520B2" w:rsidRDefault="002007D2" w:rsidP="001A7983">
            <w:pPr>
              <w:pStyle w:val="NormalIndent"/>
              <w:tabs>
                <w:tab w:val="clear" w:pos="170"/>
                <w:tab w:val="decimal" w:pos="841"/>
                <w:tab w:val="decimal" w:pos="1020"/>
              </w:tabs>
              <w:spacing w:line="200" w:lineRule="exact"/>
              <w:ind w:left="0" w:right="143" w:firstLine="0"/>
              <w:jc w:val="right"/>
              <w:rPr>
                <w:sz w:val="18"/>
                <w:szCs w:val="18"/>
              </w:rPr>
            </w:pPr>
            <w:r w:rsidRPr="002520B2">
              <w:rPr>
                <w:sz w:val="18"/>
                <w:szCs w:val="18"/>
              </w:rPr>
              <w:t>9,283</w:t>
            </w:r>
          </w:p>
        </w:tc>
        <w:tc>
          <w:tcPr>
            <w:tcW w:w="113" w:type="dxa"/>
            <w:tcBorders>
              <w:left w:val="nil"/>
              <w:right w:val="nil"/>
            </w:tcBorders>
            <w:vAlign w:val="bottom"/>
          </w:tcPr>
          <w:p w14:paraId="681FDB75"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303" w:type="dxa"/>
            <w:tcBorders>
              <w:left w:val="nil"/>
              <w:right w:val="nil"/>
            </w:tcBorders>
            <w:vAlign w:val="bottom"/>
          </w:tcPr>
          <w:p w14:paraId="2932F384" w14:textId="77777777" w:rsidR="0094457A" w:rsidRPr="002520B2" w:rsidRDefault="002007D2" w:rsidP="007A401A">
            <w:pPr>
              <w:pStyle w:val="NormalIndent"/>
              <w:tabs>
                <w:tab w:val="clear" w:pos="170"/>
                <w:tab w:val="decimal" w:pos="1020"/>
              </w:tabs>
              <w:spacing w:line="200" w:lineRule="exact"/>
              <w:ind w:left="0" w:firstLine="0"/>
              <w:rPr>
                <w:sz w:val="18"/>
                <w:szCs w:val="18"/>
              </w:rPr>
            </w:pPr>
            <w:r w:rsidRPr="002520B2">
              <w:rPr>
                <w:sz w:val="18"/>
                <w:szCs w:val="18"/>
              </w:rPr>
              <w:t>12</w:t>
            </w:r>
            <w:r w:rsidR="00D2133C" w:rsidRPr="002520B2">
              <w:rPr>
                <w:sz w:val="18"/>
                <w:szCs w:val="18"/>
              </w:rPr>
              <w:t>,093</w:t>
            </w:r>
          </w:p>
        </w:tc>
        <w:tc>
          <w:tcPr>
            <w:tcW w:w="146" w:type="dxa"/>
            <w:tcBorders>
              <w:left w:val="nil"/>
              <w:right w:val="nil"/>
            </w:tcBorders>
            <w:vAlign w:val="bottom"/>
          </w:tcPr>
          <w:p w14:paraId="22B4EAE4"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988" w:type="dxa"/>
            <w:tcBorders>
              <w:left w:val="nil"/>
              <w:right w:val="nil"/>
            </w:tcBorders>
            <w:vAlign w:val="bottom"/>
          </w:tcPr>
          <w:p w14:paraId="11A401CD" w14:textId="77777777" w:rsidR="0094457A" w:rsidRPr="002520B2" w:rsidRDefault="002007D2" w:rsidP="001A7983">
            <w:pPr>
              <w:pStyle w:val="NormalIndent"/>
              <w:tabs>
                <w:tab w:val="clear" w:pos="170"/>
                <w:tab w:val="decimal" w:pos="851"/>
              </w:tabs>
              <w:spacing w:line="200" w:lineRule="exact"/>
              <w:ind w:left="0" w:firstLine="0"/>
              <w:rPr>
                <w:sz w:val="18"/>
                <w:szCs w:val="18"/>
              </w:rPr>
            </w:pPr>
            <w:r w:rsidRPr="002520B2">
              <w:rPr>
                <w:sz w:val="18"/>
                <w:szCs w:val="18"/>
              </w:rPr>
              <w:t>(554)</w:t>
            </w:r>
          </w:p>
        </w:tc>
        <w:tc>
          <w:tcPr>
            <w:tcW w:w="113" w:type="dxa"/>
            <w:tcBorders>
              <w:left w:val="nil"/>
              <w:right w:val="nil"/>
            </w:tcBorders>
          </w:tcPr>
          <w:p w14:paraId="5BE5C833"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21" w:type="dxa"/>
            <w:tcBorders>
              <w:left w:val="nil"/>
              <w:right w:val="nil"/>
            </w:tcBorders>
          </w:tcPr>
          <w:p w14:paraId="193E253F" w14:textId="77777777" w:rsidR="0094457A" w:rsidRPr="002520B2" w:rsidRDefault="00B4530D" w:rsidP="007A401A">
            <w:pPr>
              <w:pStyle w:val="NormalIndent"/>
              <w:tabs>
                <w:tab w:val="clear" w:pos="170"/>
                <w:tab w:val="decimal" w:pos="1020"/>
              </w:tabs>
              <w:spacing w:line="200" w:lineRule="exact"/>
              <w:ind w:left="0" w:firstLine="0"/>
              <w:rPr>
                <w:sz w:val="18"/>
                <w:szCs w:val="18"/>
              </w:rPr>
            </w:pPr>
            <w:r w:rsidRPr="002520B2">
              <w:rPr>
                <w:sz w:val="18"/>
                <w:szCs w:val="18"/>
              </w:rPr>
              <w:t>(</w:t>
            </w:r>
            <w:r w:rsidR="002A716B" w:rsidRPr="002520B2">
              <w:rPr>
                <w:sz w:val="18"/>
                <w:szCs w:val="18"/>
              </w:rPr>
              <w:t>15,717</w:t>
            </w:r>
            <w:r w:rsidR="002007D2" w:rsidRPr="002520B2">
              <w:rPr>
                <w:sz w:val="18"/>
                <w:szCs w:val="18"/>
              </w:rPr>
              <w:t>)</w:t>
            </w:r>
          </w:p>
        </w:tc>
        <w:tc>
          <w:tcPr>
            <w:tcW w:w="31" w:type="dxa"/>
            <w:tcBorders>
              <w:left w:val="nil"/>
              <w:right w:val="nil"/>
            </w:tcBorders>
          </w:tcPr>
          <w:p w14:paraId="002797C4"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96" w:type="dxa"/>
            <w:tcBorders>
              <w:left w:val="nil"/>
              <w:right w:val="nil"/>
            </w:tcBorders>
          </w:tcPr>
          <w:p w14:paraId="09F5DE52" w14:textId="77777777" w:rsidR="0094457A" w:rsidRPr="002520B2" w:rsidRDefault="002007D2" w:rsidP="007A401A">
            <w:pPr>
              <w:pStyle w:val="NormalIndent"/>
              <w:tabs>
                <w:tab w:val="clear" w:pos="170"/>
                <w:tab w:val="decimal" w:pos="1020"/>
              </w:tabs>
              <w:spacing w:line="200" w:lineRule="exact"/>
              <w:ind w:left="0" w:firstLine="0"/>
              <w:rPr>
                <w:sz w:val="18"/>
                <w:szCs w:val="18"/>
              </w:rPr>
            </w:pPr>
            <w:r w:rsidRPr="002520B2">
              <w:rPr>
                <w:sz w:val="18"/>
                <w:szCs w:val="18"/>
              </w:rPr>
              <w:t>5,</w:t>
            </w:r>
            <w:r w:rsidR="002A716B" w:rsidRPr="002520B2">
              <w:rPr>
                <w:sz w:val="18"/>
                <w:szCs w:val="18"/>
              </w:rPr>
              <w:t>105</w:t>
            </w:r>
          </w:p>
        </w:tc>
      </w:tr>
      <w:tr w:rsidR="0049682E" w:rsidRPr="002520B2" w14:paraId="337D02F8" w14:textId="77777777" w:rsidTr="001A7983">
        <w:trPr>
          <w:trHeight w:val="48"/>
        </w:trPr>
        <w:tc>
          <w:tcPr>
            <w:tcW w:w="2553" w:type="dxa"/>
            <w:tcBorders>
              <w:top w:val="nil"/>
              <w:left w:val="nil"/>
              <w:bottom w:val="nil"/>
              <w:right w:val="nil"/>
            </w:tcBorders>
            <w:vAlign w:val="bottom"/>
          </w:tcPr>
          <w:p w14:paraId="24D4E349" w14:textId="77777777" w:rsidR="0094457A" w:rsidRPr="002520B2" w:rsidRDefault="00DF32DE" w:rsidP="007A401A">
            <w:pPr>
              <w:pStyle w:val="NormalIndent"/>
              <w:tabs>
                <w:tab w:val="clear" w:pos="170"/>
                <w:tab w:val="left" w:pos="227"/>
                <w:tab w:val="left" w:pos="397"/>
                <w:tab w:val="left" w:pos="567"/>
              </w:tabs>
              <w:spacing w:line="200" w:lineRule="exact"/>
              <w:rPr>
                <w:sz w:val="18"/>
                <w:szCs w:val="18"/>
              </w:rPr>
            </w:pPr>
            <w:r w:rsidRPr="002520B2">
              <w:rPr>
                <w:sz w:val="18"/>
                <w:szCs w:val="18"/>
              </w:rPr>
              <w:t xml:space="preserve">Reclassifications </w:t>
            </w:r>
          </w:p>
        </w:tc>
        <w:tc>
          <w:tcPr>
            <w:tcW w:w="144" w:type="dxa"/>
            <w:tcBorders>
              <w:top w:val="nil"/>
              <w:left w:val="nil"/>
              <w:bottom w:val="nil"/>
              <w:right w:val="nil"/>
            </w:tcBorders>
            <w:vAlign w:val="bottom"/>
          </w:tcPr>
          <w:p w14:paraId="16202198" w14:textId="77777777" w:rsidR="0094457A" w:rsidRPr="002520B2" w:rsidRDefault="0094457A" w:rsidP="007A401A">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990" w:type="dxa"/>
            <w:tcBorders>
              <w:left w:val="nil"/>
              <w:right w:val="nil"/>
            </w:tcBorders>
            <w:vAlign w:val="bottom"/>
          </w:tcPr>
          <w:p w14:paraId="69B56EED" w14:textId="77777777" w:rsidR="0094457A" w:rsidRPr="002520B2" w:rsidRDefault="002007D2" w:rsidP="001A7983">
            <w:pPr>
              <w:pStyle w:val="NormalIndent"/>
              <w:tabs>
                <w:tab w:val="clear" w:pos="170"/>
                <w:tab w:val="decimal" w:pos="841"/>
                <w:tab w:val="decimal" w:pos="1020"/>
              </w:tabs>
              <w:spacing w:line="200" w:lineRule="exact"/>
              <w:ind w:left="0" w:right="143" w:firstLine="0"/>
              <w:jc w:val="right"/>
              <w:rPr>
                <w:sz w:val="18"/>
                <w:szCs w:val="18"/>
              </w:rPr>
            </w:pPr>
            <w:r w:rsidRPr="002520B2">
              <w:rPr>
                <w:sz w:val="18"/>
                <w:szCs w:val="18"/>
              </w:rPr>
              <w:t>-</w:t>
            </w:r>
          </w:p>
        </w:tc>
        <w:tc>
          <w:tcPr>
            <w:tcW w:w="113" w:type="dxa"/>
            <w:tcBorders>
              <w:left w:val="nil"/>
              <w:right w:val="nil"/>
            </w:tcBorders>
            <w:vAlign w:val="bottom"/>
          </w:tcPr>
          <w:p w14:paraId="706D6877"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303" w:type="dxa"/>
            <w:tcBorders>
              <w:left w:val="nil"/>
              <w:right w:val="nil"/>
            </w:tcBorders>
            <w:vAlign w:val="bottom"/>
          </w:tcPr>
          <w:p w14:paraId="304D8C6D" w14:textId="77777777" w:rsidR="0094457A" w:rsidRPr="002520B2" w:rsidRDefault="002007D2" w:rsidP="007A401A">
            <w:pPr>
              <w:pStyle w:val="NormalIndent"/>
              <w:tabs>
                <w:tab w:val="clear" w:pos="170"/>
                <w:tab w:val="decimal" w:pos="1020"/>
              </w:tabs>
              <w:spacing w:line="200" w:lineRule="exact"/>
              <w:ind w:left="0" w:firstLine="0"/>
              <w:rPr>
                <w:sz w:val="18"/>
                <w:szCs w:val="18"/>
              </w:rPr>
            </w:pPr>
            <w:r w:rsidRPr="002520B2">
              <w:rPr>
                <w:sz w:val="18"/>
                <w:szCs w:val="18"/>
              </w:rPr>
              <w:t>-</w:t>
            </w:r>
          </w:p>
        </w:tc>
        <w:tc>
          <w:tcPr>
            <w:tcW w:w="146" w:type="dxa"/>
            <w:tcBorders>
              <w:left w:val="nil"/>
              <w:right w:val="nil"/>
            </w:tcBorders>
            <w:vAlign w:val="bottom"/>
          </w:tcPr>
          <w:p w14:paraId="2A10FA5B"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988" w:type="dxa"/>
            <w:tcBorders>
              <w:left w:val="nil"/>
              <w:right w:val="nil"/>
            </w:tcBorders>
            <w:vAlign w:val="bottom"/>
          </w:tcPr>
          <w:p w14:paraId="686136D8" w14:textId="77777777" w:rsidR="0094457A" w:rsidRPr="002520B2" w:rsidRDefault="002007D2" w:rsidP="001A7983">
            <w:pPr>
              <w:pStyle w:val="NormalIndent"/>
              <w:tabs>
                <w:tab w:val="clear" w:pos="170"/>
                <w:tab w:val="decimal" w:pos="851"/>
              </w:tabs>
              <w:spacing w:line="200" w:lineRule="exact"/>
              <w:ind w:left="0" w:firstLine="0"/>
              <w:rPr>
                <w:sz w:val="18"/>
                <w:szCs w:val="18"/>
              </w:rPr>
            </w:pPr>
            <w:r w:rsidRPr="002520B2">
              <w:rPr>
                <w:sz w:val="18"/>
                <w:szCs w:val="18"/>
              </w:rPr>
              <w:t>-</w:t>
            </w:r>
          </w:p>
        </w:tc>
        <w:tc>
          <w:tcPr>
            <w:tcW w:w="113" w:type="dxa"/>
            <w:tcBorders>
              <w:left w:val="nil"/>
              <w:right w:val="nil"/>
            </w:tcBorders>
          </w:tcPr>
          <w:p w14:paraId="7481E8BD"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21" w:type="dxa"/>
            <w:tcBorders>
              <w:left w:val="nil"/>
              <w:right w:val="nil"/>
            </w:tcBorders>
          </w:tcPr>
          <w:p w14:paraId="36CA868F" w14:textId="77777777" w:rsidR="0094457A" w:rsidRPr="002520B2" w:rsidRDefault="009E495B" w:rsidP="007A401A">
            <w:pPr>
              <w:pStyle w:val="NormalIndent"/>
              <w:tabs>
                <w:tab w:val="clear" w:pos="170"/>
                <w:tab w:val="decimal" w:pos="1020"/>
              </w:tabs>
              <w:spacing w:line="200" w:lineRule="exact"/>
              <w:ind w:left="0" w:firstLine="0"/>
              <w:rPr>
                <w:sz w:val="18"/>
                <w:szCs w:val="18"/>
              </w:rPr>
            </w:pPr>
            <w:r w:rsidRPr="002520B2">
              <w:rPr>
                <w:sz w:val="18"/>
                <w:szCs w:val="18"/>
              </w:rPr>
              <w:t>1,290</w:t>
            </w:r>
          </w:p>
        </w:tc>
        <w:tc>
          <w:tcPr>
            <w:tcW w:w="31" w:type="dxa"/>
            <w:tcBorders>
              <w:left w:val="nil"/>
              <w:right w:val="nil"/>
            </w:tcBorders>
          </w:tcPr>
          <w:p w14:paraId="1298E502" w14:textId="77777777" w:rsidR="0094457A" w:rsidRPr="002520B2" w:rsidRDefault="0094457A" w:rsidP="007A401A">
            <w:pPr>
              <w:pStyle w:val="NormalIndent"/>
              <w:tabs>
                <w:tab w:val="clear" w:pos="170"/>
                <w:tab w:val="decimal" w:pos="1020"/>
              </w:tabs>
              <w:spacing w:line="200" w:lineRule="exact"/>
              <w:ind w:left="0" w:firstLine="0"/>
              <w:rPr>
                <w:sz w:val="18"/>
                <w:szCs w:val="18"/>
              </w:rPr>
            </w:pPr>
          </w:p>
        </w:tc>
        <w:tc>
          <w:tcPr>
            <w:tcW w:w="1096" w:type="dxa"/>
            <w:tcBorders>
              <w:left w:val="nil"/>
              <w:right w:val="nil"/>
            </w:tcBorders>
          </w:tcPr>
          <w:p w14:paraId="0E963507" w14:textId="77777777" w:rsidR="0094457A" w:rsidRPr="002520B2" w:rsidRDefault="009E495B" w:rsidP="007A401A">
            <w:pPr>
              <w:pStyle w:val="NormalIndent"/>
              <w:tabs>
                <w:tab w:val="clear" w:pos="170"/>
                <w:tab w:val="decimal" w:pos="1020"/>
              </w:tabs>
              <w:spacing w:line="200" w:lineRule="exact"/>
              <w:ind w:left="0" w:firstLine="0"/>
              <w:rPr>
                <w:sz w:val="18"/>
                <w:szCs w:val="18"/>
              </w:rPr>
            </w:pPr>
            <w:r w:rsidRPr="002520B2">
              <w:rPr>
                <w:sz w:val="18"/>
                <w:szCs w:val="18"/>
              </w:rPr>
              <w:t>1,290</w:t>
            </w:r>
          </w:p>
        </w:tc>
      </w:tr>
      <w:tr w:rsidR="00660A17" w:rsidRPr="002520B2" w14:paraId="06239943" w14:textId="77777777" w:rsidTr="007F7CF3">
        <w:trPr>
          <w:trHeight w:val="48"/>
        </w:trPr>
        <w:tc>
          <w:tcPr>
            <w:tcW w:w="2553" w:type="dxa"/>
            <w:tcBorders>
              <w:top w:val="nil"/>
              <w:left w:val="nil"/>
              <w:bottom w:val="nil"/>
              <w:right w:val="nil"/>
            </w:tcBorders>
            <w:vAlign w:val="bottom"/>
          </w:tcPr>
          <w:p w14:paraId="5DE7AB20" w14:textId="77777777" w:rsidR="0049682E" w:rsidRPr="002520B2" w:rsidRDefault="0049682E" w:rsidP="0049682E">
            <w:pPr>
              <w:pStyle w:val="NormalIndent"/>
              <w:tabs>
                <w:tab w:val="clear" w:pos="170"/>
                <w:tab w:val="left" w:pos="227"/>
                <w:tab w:val="left" w:pos="397"/>
                <w:tab w:val="left" w:pos="567"/>
              </w:tabs>
              <w:spacing w:line="200" w:lineRule="exact"/>
              <w:rPr>
                <w:sz w:val="18"/>
                <w:szCs w:val="18"/>
              </w:rPr>
            </w:pPr>
            <w:r w:rsidRPr="002520B2">
              <w:rPr>
                <w:sz w:val="18"/>
                <w:szCs w:val="18"/>
              </w:rPr>
              <w:t>Foreign exchange differences</w:t>
            </w:r>
          </w:p>
        </w:tc>
        <w:tc>
          <w:tcPr>
            <w:tcW w:w="144" w:type="dxa"/>
            <w:tcBorders>
              <w:top w:val="nil"/>
              <w:left w:val="nil"/>
              <w:bottom w:val="nil"/>
              <w:right w:val="nil"/>
            </w:tcBorders>
            <w:vAlign w:val="bottom"/>
          </w:tcPr>
          <w:p w14:paraId="1B9CCBF6" w14:textId="77777777" w:rsidR="0049682E" w:rsidRPr="002520B2" w:rsidRDefault="0049682E" w:rsidP="0049682E">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990" w:type="dxa"/>
            <w:tcBorders>
              <w:left w:val="nil"/>
              <w:bottom w:val="single" w:sz="4" w:space="0" w:color="auto"/>
              <w:right w:val="nil"/>
            </w:tcBorders>
            <w:vAlign w:val="bottom"/>
          </w:tcPr>
          <w:p w14:paraId="69494DF8" w14:textId="77777777" w:rsidR="0049682E" w:rsidRPr="002520B2" w:rsidRDefault="0049682E" w:rsidP="001A7983">
            <w:pPr>
              <w:pStyle w:val="NormalIndent"/>
              <w:tabs>
                <w:tab w:val="clear" w:pos="170"/>
                <w:tab w:val="decimal" w:pos="841"/>
                <w:tab w:val="decimal" w:pos="1020"/>
              </w:tabs>
              <w:spacing w:line="200" w:lineRule="exact"/>
              <w:ind w:left="0" w:right="143" w:firstLine="0"/>
              <w:jc w:val="right"/>
              <w:rPr>
                <w:sz w:val="18"/>
                <w:szCs w:val="18"/>
              </w:rPr>
            </w:pPr>
            <w:r w:rsidRPr="002520B2">
              <w:rPr>
                <w:sz w:val="18"/>
                <w:szCs w:val="18"/>
              </w:rPr>
              <w:t>(8,413)</w:t>
            </w:r>
          </w:p>
        </w:tc>
        <w:tc>
          <w:tcPr>
            <w:tcW w:w="113" w:type="dxa"/>
            <w:tcBorders>
              <w:left w:val="nil"/>
              <w:right w:val="nil"/>
            </w:tcBorders>
            <w:vAlign w:val="bottom"/>
          </w:tcPr>
          <w:p w14:paraId="3C410660" w14:textId="77777777" w:rsidR="0049682E" w:rsidRPr="002520B2" w:rsidRDefault="0049682E" w:rsidP="0049682E">
            <w:pPr>
              <w:pStyle w:val="NormalIndent"/>
              <w:tabs>
                <w:tab w:val="clear" w:pos="170"/>
                <w:tab w:val="decimal" w:pos="1020"/>
              </w:tabs>
              <w:spacing w:line="200" w:lineRule="exact"/>
              <w:ind w:left="0" w:firstLine="0"/>
              <w:rPr>
                <w:sz w:val="18"/>
                <w:szCs w:val="18"/>
              </w:rPr>
            </w:pPr>
          </w:p>
        </w:tc>
        <w:tc>
          <w:tcPr>
            <w:tcW w:w="1303" w:type="dxa"/>
            <w:tcBorders>
              <w:left w:val="nil"/>
              <w:bottom w:val="single" w:sz="4" w:space="0" w:color="auto"/>
              <w:right w:val="nil"/>
            </w:tcBorders>
            <w:vAlign w:val="bottom"/>
          </w:tcPr>
          <w:p w14:paraId="259E5E34" w14:textId="77777777" w:rsidR="0049682E" w:rsidRPr="002520B2" w:rsidRDefault="0049682E" w:rsidP="0049682E">
            <w:pPr>
              <w:pStyle w:val="NormalIndent"/>
              <w:tabs>
                <w:tab w:val="clear" w:pos="170"/>
                <w:tab w:val="decimal" w:pos="1020"/>
              </w:tabs>
              <w:spacing w:line="200" w:lineRule="exact"/>
              <w:ind w:left="0" w:firstLine="0"/>
              <w:rPr>
                <w:sz w:val="18"/>
                <w:szCs w:val="18"/>
              </w:rPr>
            </w:pPr>
            <w:r w:rsidRPr="002520B2">
              <w:rPr>
                <w:sz w:val="18"/>
                <w:szCs w:val="18"/>
              </w:rPr>
              <w:t>(28,582)</w:t>
            </w:r>
          </w:p>
        </w:tc>
        <w:tc>
          <w:tcPr>
            <w:tcW w:w="146" w:type="dxa"/>
            <w:tcBorders>
              <w:left w:val="nil"/>
              <w:right w:val="nil"/>
            </w:tcBorders>
            <w:vAlign w:val="bottom"/>
          </w:tcPr>
          <w:p w14:paraId="4790B5C0" w14:textId="77777777" w:rsidR="0049682E" w:rsidRPr="002520B2" w:rsidRDefault="0049682E" w:rsidP="0049682E">
            <w:pPr>
              <w:pStyle w:val="NormalIndent"/>
              <w:tabs>
                <w:tab w:val="clear" w:pos="170"/>
                <w:tab w:val="decimal" w:pos="1020"/>
              </w:tabs>
              <w:spacing w:line="200" w:lineRule="exact"/>
              <w:ind w:left="0" w:firstLine="0"/>
              <w:rPr>
                <w:sz w:val="18"/>
                <w:szCs w:val="18"/>
              </w:rPr>
            </w:pPr>
          </w:p>
        </w:tc>
        <w:tc>
          <w:tcPr>
            <w:tcW w:w="988" w:type="dxa"/>
            <w:tcBorders>
              <w:left w:val="nil"/>
              <w:bottom w:val="single" w:sz="4" w:space="0" w:color="auto"/>
              <w:right w:val="nil"/>
            </w:tcBorders>
            <w:vAlign w:val="bottom"/>
          </w:tcPr>
          <w:p w14:paraId="15995DD2" w14:textId="77777777" w:rsidR="0049682E" w:rsidRPr="002520B2" w:rsidRDefault="0049682E" w:rsidP="001A7983">
            <w:pPr>
              <w:pStyle w:val="NormalIndent"/>
              <w:tabs>
                <w:tab w:val="clear" w:pos="170"/>
                <w:tab w:val="decimal" w:pos="851"/>
              </w:tabs>
              <w:spacing w:line="200" w:lineRule="exact"/>
              <w:ind w:left="0" w:firstLine="0"/>
              <w:rPr>
                <w:sz w:val="18"/>
                <w:szCs w:val="18"/>
              </w:rPr>
            </w:pPr>
            <w:r w:rsidRPr="002520B2">
              <w:rPr>
                <w:sz w:val="18"/>
                <w:szCs w:val="18"/>
              </w:rPr>
              <w:t>-</w:t>
            </w:r>
          </w:p>
        </w:tc>
        <w:tc>
          <w:tcPr>
            <w:tcW w:w="113" w:type="dxa"/>
            <w:tcBorders>
              <w:left w:val="nil"/>
              <w:right w:val="nil"/>
            </w:tcBorders>
          </w:tcPr>
          <w:p w14:paraId="37B0F750" w14:textId="77777777" w:rsidR="0049682E" w:rsidRPr="002520B2" w:rsidRDefault="0049682E" w:rsidP="0049682E">
            <w:pPr>
              <w:pStyle w:val="NormalIndent"/>
              <w:tabs>
                <w:tab w:val="clear" w:pos="170"/>
                <w:tab w:val="decimal" w:pos="1020"/>
              </w:tabs>
              <w:spacing w:line="200" w:lineRule="exact"/>
              <w:ind w:left="0" w:firstLine="0"/>
              <w:rPr>
                <w:sz w:val="18"/>
                <w:szCs w:val="18"/>
              </w:rPr>
            </w:pPr>
          </w:p>
        </w:tc>
        <w:tc>
          <w:tcPr>
            <w:tcW w:w="1021" w:type="dxa"/>
            <w:tcBorders>
              <w:left w:val="nil"/>
              <w:bottom w:val="single" w:sz="4" w:space="0" w:color="auto"/>
              <w:right w:val="nil"/>
            </w:tcBorders>
          </w:tcPr>
          <w:p w14:paraId="1B0C907B" w14:textId="77777777" w:rsidR="0049682E" w:rsidRPr="002520B2" w:rsidRDefault="002A716B" w:rsidP="0049682E">
            <w:pPr>
              <w:pStyle w:val="NormalIndent"/>
              <w:tabs>
                <w:tab w:val="clear" w:pos="170"/>
                <w:tab w:val="decimal" w:pos="1020"/>
              </w:tabs>
              <w:spacing w:line="200" w:lineRule="exact"/>
              <w:ind w:left="0" w:firstLine="0"/>
              <w:rPr>
                <w:sz w:val="18"/>
                <w:szCs w:val="18"/>
              </w:rPr>
            </w:pPr>
            <w:r w:rsidRPr="002520B2">
              <w:rPr>
                <w:sz w:val="18"/>
                <w:szCs w:val="18"/>
              </w:rPr>
              <w:t>(8,311)</w:t>
            </w:r>
          </w:p>
        </w:tc>
        <w:tc>
          <w:tcPr>
            <w:tcW w:w="31" w:type="dxa"/>
            <w:tcBorders>
              <w:left w:val="nil"/>
              <w:right w:val="nil"/>
            </w:tcBorders>
          </w:tcPr>
          <w:p w14:paraId="4C0F7F0C" w14:textId="77777777" w:rsidR="0049682E" w:rsidRPr="002520B2" w:rsidRDefault="0049682E" w:rsidP="0049682E">
            <w:pPr>
              <w:pStyle w:val="NormalIndent"/>
              <w:tabs>
                <w:tab w:val="clear" w:pos="170"/>
                <w:tab w:val="decimal" w:pos="1020"/>
              </w:tabs>
              <w:spacing w:line="200" w:lineRule="exact"/>
              <w:ind w:left="0" w:firstLine="0"/>
              <w:rPr>
                <w:sz w:val="18"/>
                <w:szCs w:val="18"/>
              </w:rPr>
            </w:pPr>
          </w:p>
        </w:tc>
        <w:tc>
          <w:tcPr>
            <w:tcW w:w="1096" w:type="dxa"/>
            <w:tcBorders>
              <w:left w:val="nil"/>
              <w:bottom w:val="single" w:sz="4" w:space="0" w:color="auto"/>
              <w:right w:val="nil"/>
            </w:tcBorders>
          </w:tcPr>
          <w:p w14:paraId="0989CA53" w14:textId="77777777" w:rsidR="0049682E" w:rsidRPr="002520B2" w:rsidDel="009E495B" w:rsidRDefault="0049682E" w:rsidP="0049682E">
            <w:pPr>
              <w:pStyle w:val="NormalIndent"/>
              <w:tabs>
                <w:tab w:val="clear" w:pos="170"/>
                <w:tab w:val="decimal" w:pos="1020"/>
              </w:tabs>
              <w:spacing w:line="200" w:lineRule="exact"/>
              <w:ind w:left="0" w:firstLine="0"/>
              <w:rPr>
                <w:sz w:val="18"/>
                <w:szCs w:val="18"/>
              </w:rPr>
            </w:pPr>
            <w:r w:rsidRPr="002520B2">
              <w:rPr>
                <w:sz w:val="18"/>
                <w:szCs w:val="18"/>
              </w:rPr>
              <w:t>(</w:t>
            </w:r>
            <w:r w:rsidR="002A716B" w:rsidRPr="002520B2">
              <w:rPr>
                <w:sz w:val="18"/>
                <w:szCs w:val="18"/>
              </w:rPr>
              <w:t>45,306</w:t>
            </w:r>
            <w:r w:rsidRPr="002520B2">
              <w:rPr>
                <w:sz w:val="18"/>
                <w:szCs w:val="18"/>
              </w:rPr>
              <w:t>)</w:t>
            </w:r>
          </w:p>
        </w:tc>
      </w:tr>
      <w:tr w:rsidR="00660A17" w:rsidRPr="002520B2" w14:paraId="49490FB2" w14:textId="77777777" w:rsidTr="007F7CF3">
        <w:trPr>
          <w:trHeight w:val="48"/>
        </w:trPr>
        <w:tc>
          <w:tcPr>
            <w:tcW w:w="2553" w:type="dxa"/>
            <w:tcBorders>
              <w:top w:val="nil"/>
              <w:left w:val="nil"/>
              <w:bottom w:val="nil"/>
              <w:right w:val="nil"/>
            </w:tcBorders>
            <w:vAlign w:val="bottom"/>
          </w:tcPr>
          <w:p w14:paraId="1EBB6147" w14:textId="77777777" w:rsidR="0049682E" w:rsidRPr="002520B2" w:rsidRDefault="0049682E" w:rsidP="001A7983">
            <w:pPr>
              <w:pStyle w:val="NormalIndent"/>
              <w:tabs>
                <w:tab w:val="clear" w:pos="170"/>
                <w:tab w:val="left" w:pos="227"/>
                <w:tab w:val="left" w:pos="397"/>
                <w:tab w:val="left" w:pos="567"/>
              </w:tabs>
              <w:spacing w:line="200" w:lineRule="exact"/>
              <w:rPr>
                <w:sz w:val="18"/>
                <w:szCs w:val="18"/>
              </w:rPr>
            </w:pPr>
            <w:r w:rsidRPr="002520B2">
              <w:rPr>
                <w:sz w:val="18"/>
                <w:szCs w:val="18"/>
              </w:rPr>
              <w:t>Balance as of 31 December 2017</w:t>
            </w:r>
          </w:p>
        </w:tc>
        <w:tc>
          <w:tcPr>
            <w:tcW w:w="144" w:type="dxa"/>
            <w:tcBorders>
              <w:left w:val="nil"/>
              <w:bottom w:val="nil"/>
              <w:right w:val="nil"/>
            </w:tcBorders>
            <w:vAlign w:val="bottom"/>
          </w:tcPr>
          <w:p w14:paraId="158FB4A4" w14:textId="77777777" w:rsidR="0049682E" w:rsidRPr="002520B2" w:rsidRDefault="0049682E" w:rsidP="001A7983">
            <w:pPr>
              <w:pStyle w:val="NormalIndent"/>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firstLine="6"/>
              <w:rPr>
                <w:sz w:val="18"/>
                <w:szCs w:val="18"/>
              </w:rPr>
            </w:pPr>
          </w:p>
        </w:tc>
        <w:tc>
          <w:tcPr>
            <w:tcW w:w="990" w:type="dxa"/>
            <w:tcBorders>
              <w:top w:val="single" w:sz="4" w:space="0" w:color="auto"/>
              <w:left w:val="nil"/>
              <w:bottom w:val="double" w:sz="4" w:space="0" w:color="auto"/>
            </w:tcBorders>
            <w:shd w:val="clear" w:color="auto" w:fill="auto"/>
            <w:vAlign w:val="bottom"/>
          </w:tcPr>
          <w:p w14:paraId="4511B4DF" w14:textId="77777777" w:rsidR="0049682E" w:rsidRPr="002520B2" w:rsidRDefault="0049682E" w:rsidP="001A7983">
            <w:pPr>
              <w:pStyle w:val="NormalIndent"/>
              <w:tabs>
                <w:tab w:val="clear" w:pos="170"/>
                <w:tab w:val="decimal" w:pos="841"/>
                <w:tab w:val="decimal" w:pos="1020"/>
              </w:tabs>
              <w:spacing w:line="200" w:lineRule="exact"/>
              <w:ind w:left="0" w:right="143" w:firstLine="0"/>
              <w:jc w:val="right"/>
              <w:rPr>
                <w:sz w:val="18"/>
                <w:szCs w:val="18"/>
              </w:rPr>
            </w:pPr>
            <w:r w:rsidRPr="002520B2">
              <w:rPr>
                <w:sz w:val="18"/>
                <w:szCs w:val="18"/>
              </w:rPr>
              <w:t>65,867</w:t>
            </w:r>
          </w:p>
        </w:tc>
        <w:tc>
          <w:tcPr>
            <w:tcW w:w="113" w:type="dxa"/>
            <w:tcBorders>
              <w:left w:val="nil"/>
              <w:right w:val="nil"/>
            </w:tcBorders>
            <w:vAlign w:val="bottom"/>
          </w:tcPr>
          <w:p w14:paraId="535498D1" w14:textId="77777777" w:rsidR="0049682E" w:rsidRPr="002520B2" w:rsidRDefault="0049682E" w:rsidP="001A7983">
            <w:pPr>
              <w:pStyle w:val="NormalIndent"/>
              <w:tabs>
                <w:tab w:val="clear" w:pos="170"/>
                <w:tab w:val="decimal" w:pos="1020"/>
              </w:tabs>
              <w:spacing w:line="200" w:lineRule="exact"/>
              <w:ind w:left="0" w:firstLine="0"/>
              <w:rPr>
                <w:sz w:val="18"/>
                <w:szCs w:val="18"/>
              </w:rPr>
            </w:pPr>
          </w:p>
        </w:tc>
        <w:tc>
          <w:tcPr>
            <w:tcW w:w="1303" w:type="dxa"/>
            <w:tcBorders>
              <w:top w:val="single" w:sz="4" w:space="0" w:color="auto"/>
              <w:left w:val="nil"/>
              <w:bottom w:val="double" w:sz="4" w:space="0" w:color="auto"/>
              <w:right w:val="nil"/>
            </w:tcBorders>
            <w:shd w:val="clear" w:color="auto" w:fill="auto"/>
            <w:vAlign w:val="bottom"/>
          </w:tcPr>
          <w:p w14:paraId="6F77608A" w14:textId="77777777" w:rsidR="0049682E" w:rsidRPr="002520B2" w:rsidRDefault="0049682E" w:rsidP="001A7983">
            <w:pPr>
              <w:pStyle w:val="NormalIndent"/>
              <w:tabs>
                <w:tab w:val="clear" w:pos="170"/>
                <w:tab w:val="decimal" w:pos="1020"/>
              </w:tabs>
              <w:spacing w:line="200" w:lineRule="exact"/>
              <w:ind w:left="0" w:firstLine="0"/>
              <w:rPr>
                <w:sz w:val="18"/>
                <w:szCs w:val="18"/>
              </w:rPr>
            </w:pPr>
            <w:r w:rsidRPr="002520B2">
              <w:rPr>
                <w:sz w:val="18"/>
                <w:szCs w:val="18"/>
              </w:rPr>
              <w:t>212,044</w:t>
            </w:r>
          </w:p>
        </w:tc>
        <w:tc>
          <w:tcPr>
            <w:tcW w:w="146" w:type="dxa"/>
            <w:tcBorders>
              <w:left w:val="nil"/>
              <w:right w:val="nil"/>
            </w:tcBorders>
            <w:vAlign w:val="bottom"/>
          </w:tcPr>
          <w:p w14:paraId="51BF8D6F" w14:textId="77777777" w:rsidR="0049682E" w:rsidRPr="002520B2" w:rsidRDefault="0049682E" w:rsidP="001A7983">
            <w:pPr>
              <w:pStyle w:val="NormalIndent"/>
              <w:tabs>
                <w:tab w:val="clear" w:pos="170"/>
                <w:tab w:val="decimal" w:pos="1020"/>
              </w:tabs>
              <w:spacing w:line="200" w:lineRule="exact"/>
              <w:ind w:left="0" w:firstLine="0"/>
              <w:rPr>
                <w:sz w:val="18"/>
                <w:szCs w:val="18"/>
              </w:rPr>
            </w:pPr>
          </w:p>
        </w:tc>
        <w:tc>
          <w:tcPr>
            <w:tcW w:w="988" w:type="dxa"/>
            <w:tcBorders>
              <w:top w:val="single" w:sz="4" w:space="0" w:color="auto"/>
              <w:left w:val="nil"/>
              <w:bottom w:val="double" w:sz="4" w:space="0" w:color="auto"/>
              <w:right w:val="nil"/>
            </w:tcBorders>
            <w:shd w:val="clear" w:color="auto" w:fill="auto"/>
            <w:vAlign w:val="bottom"/>
          </w:tcPr>
          <w:p w14:paraId="3CA1CC8B" w14:textId="77777777" w:rsidR="0049682E" w:rsidRPr="002520B2" w:rsidRDefault="0049682E" w:rsidP="001A7983">
            <w:pPr>
              <w:pStyle w:val="NormalIndent"/>
              <w:tabs>
                <w:tab w:val="clear" w:pos="170"/>
                <w:tab w:val="decimal" w:pos="851"/>
              </w:tabs>
              <w:spacing w:line="200" w:lineRule="exact"/>
              <w:ind w:left="0" w:firstLine="0"/>
              <w:rPr>
                <w:sz w:val="18"/>
                <w:szCs w:val="18"/>
              </w:rPr>
            </w:pPr>
            <w:r w:rsidRPr="002520B2">
              <w:rPr>
                <w:sz w:val="18"/>
                <w:szCs w:val="18"/>
              </w:rPr>
              <w:t>10,700</w:t>
            </w:r>
          </w:p>
        </w:tc>
        <w:tc>
          <w:tcPr>
            <w:tcW w:w="113" w:type="dxa"/>
            <w:tcBorders>
              <w:left w:val="nil"/>
              <w:right w:val="nil"/>
            </w:tcBorders>
          </w:tcPr>
          <w:p w14:paraId="2630B595" w14:textId="77777777" w:rsidR="0049682E" w:rsidRPr="002520B2" w:rsidRDefault="0049682E" w:rsidP="001A7983">
            <w:pPr>
              <w:pStyle w:val="NormalIndent"/>
              <w:tabs>
                <w:tab w:val="clear" w:pos="170"/>
                <w:tab w:val="decimal" w:pos="1020"/>
              </w:tabs>
              <w:spacing w:line="200" w:lineRule="exact"/>
              <w:ind w:left="0" w:firstLine="0"/>
              <w:rPr>
                <w:sz w:val="18"/>
                <w:szCs w:val="18"/>
              </w:rPr>
            </w:pPr>
          </w:p>
        </w:tc>
        <w:tc>
          <w:tcPr>
            <w:tcW w:w="1021" w:type="dxa"/>
            <w:tcBorders>
              <w:top w:val="single" w:sz="4" w:space="0" w:color="auto"/>
              <w:left w:val="nil"/>
              <w:bottom w:val="double" w:sz="4" w:space="0" w:color="auto"/>
              <w:right w:val="nil"/>
            </w:tcBorders>
            <w:shd w:val="clear" w:color="auto" w:fill="auto"/>
          </w:tcPr>
          <w:p w14:paraId="35B2DABD" w14:textId="77777777" w:rsidR="0049682E" w:rsidRPr="002520B2" w:rsidRDefault="0049682E" w:rsidP="001A7983">
            <w:pPr>
              <w:pStyle w:val="NormalIndent"/>
              <w:tabs>
                <w:tab w:val="clear" w:pos="170"/>
                <w:tab w:val="decimal" w:pos="1020"/>
              </w:tabs>
              <w:spacing w:line="200" w:lineRule="exact"/>
              <w:ind w:left="0" w:firstLine="0"/>
              <w:rPr>
                <w:sz w:val="18"/>
                <w:szCs w:val="18"/>
              </w:rPr>
            </w:pPr>
            <w:r w:rsidRPr="002520B2">
              <w:rPr>
                <w:sz w:val="18"/>
                <w:szCs w:val="18"/>
              </w:rPr>
              <w:t>124,104</w:t>
            </w:r>
          </w:p>
        </w:tc>
        <w:tc>
          <w:tcPr>
            <w:tcW w:w="31" w:type="dxa"/>
            <w:tcBorders>
              <w:left w:val="nil"/>
              <w:right w:val="nil"/>
            </w:tcBorders>
          </w:tcPr>
          <w:p w14:paraId="297E54AF" w14:textId="77777777" w:rsidR="0049682E" w:rsidRPr="002520B2" w:rsidRDefault="0049682E" w:rsidP="001A7983">
            <w:pPr>
              <w:pStyle w:val="NormalIndent"/>
              <w:tabs>
                <w:tab w:val="clear" w:pos="170"/>
                <w:tab w:val="decimal" w:pos="1020"/>
              </w:tabs>
              <w:spacing w:line="200" w:lineRule="exact"/>
              <w:ind w:left="0" w:firstLine="0"/>
              <w:rPr>
                <w:sz w:val="18"/>
                <w:szCs w:val="18"/>
              </w:rPr>
            </w:pPr>
          </w:p>
        </w:tc>
        <w:tc>
          <w:tcPr>
            <w:tcW w:w="1096" w:type="dxa"/>
            <w:tcBorders>
              <w:top w:val="single" w:sz="4" w:space="0" w:color="auto"/>
              <w:left w:val="nil"/>
              <w:bottom w:val="double" w:sz="4" w:space="0" w:color="auto"/>
              <w:right w:val="nil"/>
            </w:tcBorders>
            <w:shd w:val="clear" w:color="auto" w:fill="auto"/>
          </w:tcPr>
          <w:p w14:paraId="6E83971C" w14:textId="77777777" w:rsidR="0049682E" w:rsidRPr="002520B2" w:rsidRDefault="0049682E" w:rsidP="001A7983">
            <w:pPr>
              <w:pStyle w:val="NormalIndent"/>
              <w:tabs>
                <w:tab w:val="clear" w:pos="170"/>
                <w:tab w:val="decimal" w:pos="1020"/>
              </w:tabs>
              <w:spacing w:line="200" w:lineRule="exact"/>
              <w:ind w:left="0" w:firstLine="0"/>
              <w:rPr>
                <w:sz w:val="18"/>
                <w:szCs w:val="18"/>
              </w:rPr>
            </w:pPr>
            <w:r w:rsidRPr="002520B2">
              <w:rPr>
                <w:sz w:val="18"/>
                <w:szCs w:val="18"/>
              </w:rPr>
              <w:t>412,715</w:t>
            </w:r>
          </w:p>
        </w:tc>
      </w:tr>
    </w:tbl>
    <w:p w14:paraId="12EC09B1" w14:textId="77777777" w:rsidR="0022242D" w:rsidRDefault="0022242D" w:rsidP="0022242D">
      <w:pPr>
        <w:pStyle w:val="20"/>
        <w:tabs>
          <w:tab w:val="clear" w:pos="1134"/>
          <w:tab w:val="clear" w:pos="1701"/>
          <w:tab w:val="left" w:pos="3828"/>
        </w:tabs>
        <w:bidi w:val="0"/>
      </w:pPr>
    </w:p>
    <w:p w14:paraId="043C7F9B" w14:textId="77777777" w:rsidR="00A93D16" w:rsidRDefault="00A93D16" w:rsidP="00A93D16">
      <w:pPr>
        <w:pStyle w:val="30"/>
        <w:bidi w:val="0"/>
      </w:pPr>
      <w:r>
        <w:t>*)</w:t>
      </w:r>
      <w:r>
        <w:tab/>
      </w:r>
      <w:r w:rsidRPr="00DD053C">
        <w:t>It is noted that</w:t>
      </w:r>
      <w:r>
        <w:t xml:space="preserve"> currently</w:t>
      </w:r>
      <w:r w:rsidRPr="00DD053C">
        <w:t xml:space="preserve"> no decision on the actual </w:t>
      </w:r>
      <w:r>
        <w:t>future use</w:t>
      </w:r>
      <w:r w:rsidRPr="00DD053C">
        <w:t xml:space="preserve"> of these properties has been taken</w:t>
      </w:r>
      <w:r w:rsidR="00FF4E6E" w:rsidRPr="00FF4E6E">
        <w:t xml:space="preserve"> </w:t>
      </w:r>
      <w:r w:rsidR="00FF4E6E" w:rsidRPr="00DD053C">
        <w:t>yet</w:t>
      </w:r>
      <w:r w:rsidRPr="00DD053C">
        <w:t>.</w:t>
      </w:r>
    </w:p>
    <w:tbl>
      <w:tblPr>
        <w:tblW w:w="8765" w:type="dxa"/>
        <w:tblInd w:w="1708" w:type="dxa"/>
        <w:tblLayout w:type="fixed"/>
        <w:tblCellMar>
          <w:left w:w="0" w:type="dxa"/>
          <w:right w:w="0" w:type="dxa"/>
        </w:tblCellMar>
        <w:tblLook w:val="0000" w:firstRow="0" w:lastRow="0" w:firstColumn="0" w:lastColumn="0" w:noHBand="0" w:noVBand="0"/>
      </w:tblPr>
      <w:tblGrid>
        <w:gridCol w:w="2728"/>
        <w:gridCol w:w="1151"/>
        <w:gridCol w:w="138"/>
        <w:gridCol w:w="1151"/>
        <w:gridCol w:w="143"/>
        <w:gridCol w:w="1008"/>
        <w:gridCol w:w="143"/>
        <w:gridCol w:w="1008"/>
        <w:gridCol w:w="144"/>
        <w:gridCol w:w="1008"/>
        <w:gridCol w:w="143"/>
      </w:tblGrid>
      <w:tr w:rsidR="001F38A8" w:rsidRPr="002520B2" w14:paraId="1A032139" w14:textId="77777777" w:rsidTr="001A7983">
        <w:trPr>
          <w:trHeight w:val="48"/>
        </w:trPr>
        <w:tc>
          <w:tcPr>
            <w:tcW w:w="2728" w:type="dxa"/>
            <w:vAlign w:val="center"/>
          </w:tcPr>
          <w:p w14:paraId="1FF8088B" w14:textId="77777777" w:rsidR="001F38A8" w:rsidRPr="002520B2" w:rsidRDefault="001F38A8" w:rsidP="001A7983">
            <w:pPr>
              <w:pStyle w:val="NormalIndent"/>
              <w:tabs>
                <w:tab w:val="clear" w:pos="170"/>
                <w:tab w:val="left" w:pos="227"/>
                <w:tab w:val="left" w:pos="397"/>
                <w:tab w:val="left" w:pos="567"/>
              </w:tabs>
              <w:spacing w:line="200" w:lineRule="exact"/>
              <w:jc w:val="center"/>
              <w:rPr>
                <w:sz w:val="18"/>
                <w:szCs w:val="18"/>
              </w:rPr>
            </w:pPr>
          </w:p>
        </w:tc>
        <w:tc>
          <w:tcPr>
            <w:tcW w:w="5894" w:type="dxa"/>
            <w:gridSpan w:val="9"/>
            <w:tcBorders>
              <w:bottom w:val="single" w:sz="4" w:space="0" w:color="auto"/>
            </w:tcBorders>
          </w:tcPr>
          <w:p w14:paraId="096C8EEC" w14:textId="77777777" w:rsidR="001F38A8" w:rsidRPr="002520B2" w:rsidRDefault="001F38A8" w:rsidP="001A7983">
            <w:pPr>
              <w:pStyle w:val="NormalIndent"/>
              <w:tabs>
                <w:tab w:val="clear" w:pos="170"/>
                <w:tab w:val="left" w:pos="227"/>
                <w:tab w:val="left" w:pos="397"/>
                <w:tab w:val="left" w:pos="567"/>
              </w:tabs>
              <w:spacing w:line="200" w:lineRule="exact"/>
              <w:jc w:val="center"/>
              <w:rPr>
                <w:sz w:val="18"/>
                <w:szCs w:val="18"/>
              </w:rPr>
            </w:pPr>
            <w:r w:rsidRPr="001A7983">
              <w:rPr>
                <w:b/>
                <w:sz w:val="18"/>
              </w:rPr>
              <w:t>Investment property</w:t>
            </w:r>
          </w:p>
        </w:tc>
        <w:tc>
          <w:tcPr>
            <w:tcW w:w="143" w:type="dxa"/>
          </w:tcPr>
          <w:p w14:paraId="24B39FB8" w14:textId="77777777" w:rsidR="001F38A8" w:rsidRPr="002520B2" w:rsidRDefault="001F38A8" w:rsidP="001A7983">
            <w:pPr>
              <w:pStyle w:val="NormalIndent"/>
              <w:tabs>
                <w:tab w:val="clear" w:pos="170"/>
                <w:tab w:val="left" w:pos="227"/>
                <w:tab w:val="left" w:pos="397"/>
                <w:tab w:val="left" w:pos="567"/>
              </w:tabs>
              <w:spacing w:line="200" w:lineRule="exact"/>
              <w:jc w:val="center"/>
              <w:rPr>
                <w:sz w:val="18"/>
                <w:szCs w:val="18"/>
              </w:rPr>
            </w:pPr>
          </w:p>
        </w:tc>
      </w:tr>
      <w:tr w:rsidR="00660A17" w:rsidRPr="002520B2" w14:paraId="3C48209A" w14:textId="77777777" w:rsidTr="00F16438">
        <w:trPr>
          <w:trHeight w:val="48"/>
        </w:trPr>
        <w:tc>
          <w:tcPr>
            <w:tcW w:w="2728" w:type="dxa"/>
            <w:vAlign w:val="bottom"/>
          </w:tcPr>
          <w:p w14:paraId="051E5736" w14:textId="77777777" w:rsidR="001F38A8" w:rsidRPr="002520B2" w:rsidRDefault="001F38A8" w:rsidP="001A7983">
            <w:pPr>
              <w:pStyle w:val="NormalIndent"/>
              <w:tabs>
                <w:tab w:val="clear" w:pos="170"/>
                <w:tab w:val="left" w:pos="227"/>
                <w:tab w:val="left" w:pos="397"/>
                <w:tab w:val="left" w:pos="567"/>
              </w:tabs>
              <w:spacing w:line="200" w:lineRule="exact"/>
              <w:rPr>
                <w:sz w:val="18"/>
                <w:szCs w:val="18"/>
              </w:rPr>
            </w:pPr>
          </w:p>
        </w:tc>
        <w:tc>
          <w:tcPr>
            <w:tcW w:w="1151" w:type="dxa"/>
            <w:tcBorders>
              <w:top w:val="single" w:sz="4" w:space="0" w:color="auto"/>
              <w:bottom w:val="single" w:sz="4" w:space="0" w:color="auto"/>
            </w:tcBorders>
          </w:tcPr>
          <w:p w14:paraId="78045B60" w14:textId="77777777" w:rsidR="001F38A8" w:rsidRPr="002520B2" w:rsidRDefault="001F38A8" w:rsidP="001A7983">
            <w:pPr>
              <w:pStyle w:val="NormalIndent"/>
              <w:tabs>
                <w:tab w:val="clear" w:pos="170"/>
                <w:tab w:val="left" w:pos="227"/>
                <w:tab w:val="left" w:pos="397"/>
                <w:tab w:val="left" w:pos="567"/>
              </w:tabs>
              <w:spacing w:line="200" w:lineRule="exact"/>
              <w:jc w:val="center"/>
              <w:rPr>
                <w:sz w:val="18"/>
                <w:szCs w:val="18"/>
              </w:rPr>
            </w:pPr>
            <w:r w:rsidRPr="001A7983">
              <w:rPr>
                <w:b/>
                <w:sz w:val="18"/>
              </w:rPr>
              <w:t>Russia</w:t>
            </w:r>
          </w:p>
        </w:tc>
        <w:tc>
          <w:tcPr>
            <w:tcW w:w="138" w:type="dxa"/>
            <w:tcBorders>
              <w:top w:val="single" w:sz="4" w:space="0" w:color="auto"/>
            </w:tcBorders>
          </w:tcPr>
          <w:p w14:paraId="5A326AE2" w14:textId="77777777" w:rsidR="001F38A8" w:rsidRPr="002520B2" w:rsidRDefault="001F38A8" w:rsidP="002520B2">
            <w:pPr>
              <w:pStyle w:val="NormalIndent"/>
              <w:tabs>
                <w:tab w:val="clear" w:pos="170"/>
                <w:tab w:val="left" w:pos="227"/>
                <w:tab w:val="left" w:pos="397"/>
                <w:tab w:val="left" w:pos="567"/>
              </w:tabs>
              <w:spacing w:line="200" w:lineRule="exact"/>
              <w:jc w:val="center"/>
              <w:rPr>
                <w:sz w:val="18"/>
                <w:szCs w:val="18"/>
              </w:rPr>
            </w:pPr>
          </w:p>
        </w:tc>
        <w:tc>
          <w:tcPr>
            <w:tcW w:w="1151" w:type="dxa"/>
            <w:tcBorders>
              <w:top w:val="single" w:sz="4" w:space="0" w:color="auto"/>
              <w:bottom w:val="single" w:sz="4" w:space="0" w:color="auto"/>
            </w:tcBorders>
          </w:tcPr>
          <w:p w14:paraId="5B3B476D" w14:textId="77777777" w:rsidR="001F38A8" w:rsidRPr="002520B2" w:rsidRDefault="001F38A8" w:rsidP="002520B2">
            <w:pPr>
              <w:pStyle w:val="NormalIndent"/>
              <w:tabs>
                <w:tab w:val="clear" w:pos="170"/>
                <w:tab w:val="left" w:pos="227"/>
                <w:tab w:val="left" w:pos="397"/>
                <w:tab w:val="left" w:pos="567"/>
              </w:tabs>
              <w:spacing w:line="200" w:lineRule="exact"/>
              <w:jc w:val="center"/>
              <w:rPr>
                <w:sz w:val="18"/>
                <w:szCs w:val="18"/>
              </w:rPr>
            </w:pPr>
            <w:r w:rsidRPr="002520B2">
              <w:rPr>
                <w:b/>
                <w:sz w:val="18"/>
                <w:szCs w:val="18"/>
              </w:rPr>
              <w:t>USA</w:t>
            </w:r>
          </w:p>
        </w:tc>
        <w:tc>
          <w:tcPr>
            <w:tcW w:w="143" w:type="dxa"/>
            <w:tcBorders>
              <w:top w:val="single" w:sz="4" w:space="0" w:color="auto"/>
            </w:tcBorders>
          </w:tcPr>
          <w:p w14:paraId="0C300CF3" w14:textId="77777777" w:rsidR="001F38A8" w:rsidRPr="002520B2" w:rsidRDefault="001F38A8" w:rsidP="002520B2">
            <w:pPr>
              <w:pStyle w:val="NormalIndent"/>
              <w:tabs>
                <w:tab w:val="clear" w:pos="170"/>
                <w:tab w:val="left" w:pos="227"/>
                <w:tab w:val="left" w:pos="397"/>
                <w:tab w:val="left" w:pos="567"/>
              </w:tabs>
              <w:spacing w:line="200" w:lineRule="exact"/>
              <w:jc w:val="center"/>
              <w:rPr>
                <w:sz w:val="18"/>
                <w:szCs w:val="18"/>
              </w:rPr>
            </w:pPr>
          </w:p>
        </w:tc>
        <w:tc>
          <w:tcPr>
            <w:tcW w:w="1008" w:type="dxa"/>
            <w:tcBorders>
              <w:top w:val="single" w:sz="4" w:space="0" w:color="auto"/>
              <w:bottom w:val="single" w:sz="4" w:space="0" w:color="auto"/>
            </w:tcBorders>
          </w:tcPr>
          <w:p w14:paraId="2A6D6C6B" w14:textId="77777777" w:rsidR="001F38A8" w:rsidRPr="002520B2" w:rsidRDefault="001F38A8" w:rsidP="002520B2">
            <w:pPr>
              <w:pStyle w:val="NormalIndent"/>
              <w:tabs>
                <w:tab w:val="clear" w:pos="170"/>
                <w:tab w:val="left" w:pos="227"/>
                <w:tab w:val="left" w:pos="397"/>
                <w:tab w:val="left" w:pos="567"/>
              </w:tabs>
              <w:spacing w:line="200" w:lineRule="exact"/>
              <w:jc w:val="center"/>
              <w:rPr>
                <w:sz w:val="18"/>
                <w:szCs w:val="18"/>
              </w:rPr>
            </w:pPr>
            <w:r w:rsidRPr="002520B2">
              <w:rPr>
                <w:b/>
                <w:sz w:val="18"/>
                <w:szCs w:val="18"/>
              </w:rPr>
              <w:t>Italy</w:t>
            </w:r>
          </w:p>
        </w:tc>
        <w:tc>
          <w:tcPr>
            <w:tcW w:w="143" w:type="dxa"/>
            <w:tcBorders>
              <w:top w:val="single" w:sz="4" w:space="0" w:color="auto"/>
            </w:tcBorders>
          </w:tcPr>
          <w:p w14:paraId="42E509CE" w14:textId="77777777" w:rsidR="001F38A8" w:rsidRPr="002520B2" w:rsidRDefault="001F38A8" w:rsidP="002520B2">
            <w:pPr>
              <w:pStyle w:val="NormalIndent"/>
              <w:tabs>
                <w:tab w:val="clear" w:pos="170"/>
                <w:tab w:val="left" w:pos="227"/>
                <w:tab w:val="left" w:pos="397"/>
                <w:tab w:val="left" w:pos="567"/>
              </w:tabs>
              <w:spacing w:line="200" w:lineRule="exact"/>
              <w:jc w:val="center"/>
              <w:rPr>
                <w:sz w:val="18"/>
                <w:szCs w:val="18"/>
              </w:rPr>
            </w:pPr>
          </w:p>
        </w:tc>
        <w:tc>
          <w:tcPr>
            <w:tcW w:w="1008" w:type="dxa"/>
            <w:tcBorders>
              <w:top w:val="single" w:sz="4" w:space="0" w:color="auto"/>
              <w:bottom w:val="single" w:sz="4" w:space="0" w:color="auto"/>
            </w:tcBorders>
          </w:tcPr>
          <w:p w14:paraId="67B601DE" w14:textId="77777777" w:rsidR="001F38A8" w:rsidRPr="001A7983" w:rsidRDefault="006B6682" w:rsidP="001A7983">
            <w:pPr>
              <w:pStyle w:val="NormalIndent"/>
              <w:tabs>
                <w:tab w:val="clear" w:pos="170"/>
                <w:tab w:val="left" w:pos="227"/>
                <w:tab w:val="left" w:pos="397"/>
                <w:tab w:val="left" w:pos="567"/>
              </w:tabs>
              <w:spacing w:line="200" w:lineRule="exact"/>
              <w:jc w:val="center"/>
              <w:rPr>
                <w:b/>
                <w:sz w:val="18"/>
              </w:rPr>
            </w:pPr>
            <w:r w:rsidRPr="001A7983">
              <w:rPr>
                <w:b/>
                <w:sz w:val="18"/>
              </w:rPr>
              <w:t>Germany</w:t>
            </w:r>
          </w:p>
        </w:tc>
        <w:tc>
          <w:tcPr>
            <w:tcW w:w="144" w:type="dxa"/>
            <w:tcBorders>
              <w:top w:val="single" w:sz="4" w:space="0" w:color="auto"/>
            </w:tcBorders>
          </w:tcPr>
          <w:p w14:paraId="4C72A047" w14:textId="77777777" w:rsidR="001F38A8" w:rsidRPr="002520B2" w:rsidRDefault="001F38A8" w:rsidP="001A7983">
            <w:pPr>
              <w:pStyle w:val="NormalIndent"/>
              <w:tabs>
                <w:tab w:val="clear" w:pos="170"/>
                <w:tab w:val="left" w:pos="227"/>
                <w:tab w:val="left" w:pos="397"/>
                <w:tab w:val="left" w:pos="567"/>
              </w:tabs>
              <w:spacing w:line="200" w:lineRule="exact"/>
              <w:jc w:val="center"/>
              <w:rPr>
                <w:sz w:val="18"/>
                <w:szCs w:val="18"/>
              </w:rPr>
            </w:pPr>
          </w:p>
        </w:tc>
        <w:tc>
          <w:tcPr>
            <w:tcW w:w="1008" w:type="dxa"/>
            <w:tcBorders>
              <w:top w:val="single" w:sz="4" w:space="0" w:color="auto"/>
              <w:bottom w:val="single" w:sz="4" w:space="0" w:color="auto"/>
            </w:tcBorders>
          </w:tcPr>
          <w:p w14:paraId="647B9C95" w14:textId="77777777" w:rsidR="001F38A8" w:rsidRPr="002520B2" w:rsidRDefault="001F38A8" w:rsidP="001A7983">
            <w:pPr>
              <w:pStyle w:val="NormalIndent"/>
              <w:tabs>
                <w:tab w:val="clear" w:pos="170"/>
                <w:tab w:val="left" w:pos="227"/>
                <w:tab w:val="left" w:pos="397"/>
                <w:tab w:val="left" w:pos="567"/>
              </w:tabs>
              <w:spacing w:line="200" w:lineRule="exact"/>
              <w:jc w:val="center"/>
              <w:rPr>
                <w:sz w:val="18"/>
                <w:szCs w:val="18"/>
              </w:rPr>
            </w:pPr>
            <w:r w:rsidRPr="002520B2">
              <w:rPr>
                <w:b/>
                <w:sz w:val="18"/>
                <w:szCs w:val="18"/>
              </w:rPr>
              <w:t>Total</w:t>
            </w:r>
          </w:p>
        </w:tc>
        <w:tc>
          <w:tcPr>
            <w:tcW w:w="143" w:type="dxa"/>
          </w:tcPr>
          <w:p w14:paraId="7532E355" w14:textId="77777777" w:rsidR="001F38A8" w:rsidRPr="002520B2" w:rsidRDefault="001F38A8" w:rsidP="001F38A8">
            <w:pPr>
              <w:pStyle w:val="NormalIndent"/>
              <w:tabs>
                <w:tab w:val="clear" w:pos="170"/>
                <w:tab w:val="left" w:pos="227"/>
                <w:tab w:val="left" w:pos="397"/>
                <w:tab w:val="left" w:pos="567"/>
              </w:tabs>
              <w:spacing w:line="200" w:lineRule="exact"/>
              <w:rPr>
                <w:sz w:val="18"/>
                <w:szCs w:val="18"/>
              </w:rPr>
            </w:pPr>
          </w:p>
        </w:tc>
      </w:tr>
      <w:tr w:rsidR="001F38A8" w:rsidRPr="002520B2" w14:paraId="314CDB1C" w14:textId="77777777" w:rsidTr="001A7983">
        <w:trPr>
          <w:trHeight w:val="48"/>
        </w:trPr>
        <w:tc>
          <w:tcPr>
            <w:tcW w:w="2728" w:type="dxa"/>
            <w:vAlign w:val="bottom"/>
          </w:tcPr>
          <w:p w14:paraId="36177D00" w14:textId="77777777" w:rsidR="001F38A8" w:rsidRPr="002520B2" w:rsidRDefault="001F38A8" w:rsidP="001A7983">
            <w:pPr>
              <w:pStyle w:val="NormalIndent"/>
              <w:tabs>
                <w:tab w:val="clear" w:pos="170"/>
                <w:tab w:val="left" w:pos="227"/>
                <w:tab w:val="left" w:pos="397"/>
                <w:tab w:val="left" w:pos="567"/>
              </w:tabs>
              <w:spacing w:line="200" w:lineRule="exact"/>
              <w:rPr>
                <w:sz w:val="18"/>
                <w:szCs w:val="18"/>
              </w:rPr>
            </w:pPr>
          </w:p>
        </w:tc>
        <w:tc>
          <w:tcPr>
            <w:tcW w:w="5894" w:type="dxa"/>
            <w:gridSpan w:val="9"/>
            <w:tcBorders>
              <w:bottom w:val="single" w:sz="4" w:space="0" w:color="auto"/>
            </w:tcBorders>
          </w:tcPr>
          <w:p w14:paraId="3E2346A9" w14:textId="77777777" w:rsidR="001F38A8" w:rsidRPr="002520B2" w:rsidRDefault="001F38A8" w:rsidP="001A7983">
            <w:pPr>
              <w:pStyle w:val="NormalIndent"/>
              <w:tabs>
                <w:tab w:val="clear" w:pos="170"/>
                <w:tab w:val="left" w:pos="227"/>
                <w:tab w:val="left" w:pos="397"/>
                <w:tab w:val="left" w:pos="567"/>
              </w:tabs>
              <w:spacing w:line="200" w:lineRule="exact"/>
              <w:jc w:val="center"/>
              <w:rPr>
                <w:sz w:val="18"/>
                <w:szCs w:val="18"/>
              </w:rPr>
            </w:pPr>
            <w:r w:rsidRPr="001A7983">
              <w:rPr>
                <w:b/>
                <w:sz w:val="18"/>
              </w:rPr>
              <w:t>Euro in thousand</w:t>
            </w:r>
          </w:p>
        </w:tc>
        <w:tc>
          <w:tcPr>
            <w:tcW w:w="143" w:type="dxa"/>
          </w:tcPr>
          <w:p w14:paraId="6A5A9D2E" w14:textId="77777777" w:rsidR="001F38A8" w:rsidRPr="002520B2" w:rsidRDefault="001F38A8" w:rsidP="001A7983">
            <w:pPr>
              <w:pStyle w:val="NormalIndent"/>
              <w:tabs>
                <w:tab w:val="clear" w:pos="170"/>
                <w:tab w:val="left" w:pos="227"/>
                <w:tab w:val="left" w:pos="397"/>
                <w:tab w:val="left" w:pos="567"/>
              </w:tabs>
              <w:spacing w:line="200" w:lineRule="exact"/>
              <w:rPr>
                <w:sz w:val="18"/>
                <w:szCs w:val="18"/>
              </w:rPr>
            </w:pPr>
          </w:p>
        </w:tc>
      </w:tr>
      <w:tr w:rsidR="00D652CB" w:rsidRPr="002520B2" w14:paraId="3C05AD2A" w14:textId="77777777" w:rsidTr="00BB3F19">
        <w:trPr>
          <w:trHeight w:val="48"/>
        </w:trPr>
        <w:tc>
          <w:tcPr>
            <w:tcW w:w="2728" w:type="dxa"/>
            <w:vAlign w:val="bottom"/>
          </w:tcPr>
          <w:p w14:paraId="6C7E7C23" w14:textId="77777777" w:rsidR="00D652CB" w:rsidRPr="002520B2" w:rsidRDefault="00D652CB" w:rsidP="001A7983">
            <w:pPr>
              <w:pStyle w:val="NormalIndent"/>
              <w:tabs>
                <w:tab w:val="clear" w:pos="170"/>
                <w:tab w:val="left" w:pos="227"/>
                <w:tab w:val="left" w:pos="397"/>
                <w:tab w:val="left" w:pos="567"/>
              </w:tabs>
              <w:spacing w:line="200" w:lineRule="exact"/>
              <w:rPr>
                <w:sz w:val="18"/>
                <w:szCs w:val="18"/>
              </w:rPr>
            </w:pPr>
            <w:r w:rsidRPr="002520B2">
              <w:rPr>
                <w:sz w:val="18"/>
                <w:szCs w:val="18"/>
              </w:rPr>
              <w:t>Balance as of 1 January 2016</w:t>
            </w:r>
          </w:p>
        </w:tc>
        <w:tc>
          <w:tcPr>
            <w:tcW w:w="1151" w:type="dxa"/>
            <w:tcBorders>
              <w:top w:val="single" w:sz="4" w:space="0" w:color="auto"/>
            </w:tcBorders>
            <w:vAlign w:val="bottom"/>
          </w:tcPr>
          <w:p w14:paraId="4B6D490B" w14:textId="77777777" w:rsidR="00D652CB" w:rsidRPr="002520B2" w:rsidRDefault="00D652CB" w:rsidP="001A7983">
            <w:pPr>
              <w:pStyle w:val="NormalIndent"/>
              <w:tabs>
                <w:tab w:val="clear" w:pos="170"/>
                <w:tab w:val="left" w:pos="57"/>
                <w:tab w:val="left" w:pos="397"/>
                <w:tab w:val="left" w:pos="567"/>
              </w:tabs>
              <w:spacing w:line="200" w:lineRule="exact"/>
              <w:ind w:right="48"/>
              <w:jc w:val="right"/>
              <w:rPr>
                <w:sz w:val="18"/>
                <w:szCs w:val="18"/>
              </w:rPr>
            </w:pPr>
            <w:r w:rsidRPr="002520B2">
              <w:rPr>
                <w:sz w:val="18"/>
                <w:szCs w:val="18"/>
              </w:rPr>
              <w:t>137,827</w:t>
            </w:r>
          </w:p>
        </w:tc>
        <w:tc>
          <w:tcPr>
            <w:tcW w:w="138" w:type="dxa"/>
            <w:tcBorders>
              <w:top w:val="single" w:sz="4" w:space="0" w:color="auto"/>
            </w:tcBorders>
          </w:tcPr>
          <w:p w14:paraId="3A980E6D" w14:textId="77777777" w:rsidR="00D652CB" w:rsidRPr="002520B2" w:rsidRDefault="00D652CB" w:rsidP="002520B2">
            <w:pPr>
              <w:pStyle w:val="NormalIndent"/>
              <w:tabs>
                <w:tab w:val="clear" w:pos="170"/>
                <w:tab w:val="left" w:pos="227"/>
                <w:tab w:val="left" w:pos="397"/>
                <w:tab w:val="left" w:pos="567"/>
              </w:tabs>
              <w:spacing w:line="200" w:lineRule="exact"/>
              <w:jc w:val="right"/>
              <w:rPr>
                <w:sz w:val="18"/>
                <w:szCs w:val="18"/>
              </w:rPr>
            </w:pPr>
          </w:p>
        </w:tc>
        <w:tc>
          <w:tcPr>
            <w:tcW w:w="1151" w:type="dxa"/>
            <w:tcBorders>
              <w:top w:val="single" w:sz="4" w:space="0" w:color="auto"/>
            </w:tcBorders>
          </w:tcPr>
          <w:p w14:paraId="766E46DB" w14:textId="77777777" w:rsidR="00D652CB" w:rsidRPr="002520B2" w:rsidRDefault="00D652CB" w:rsidP="002520B2">
            <w:pPr>
              <w:pStyle w:val="NormalIndent"/>
              <w:tabs>
                <w:tab w:val="clear" w:pos="170"/>
                <w:tab w:val="left" w:pos="227"/>
                <w:tab w:val="left" w:pos="397"/>
                <w:tab w:val="left" w:pos="567"/>
              </w:tabs>
              <w:spacing w:line="200" w:lineRule="exact"/>
              <w:jc w:val="right"/>
              <w:rPr>
                <w:sz w:val="18"/>
                <w:szCs w:val="18"/>
              </w:rPr>
            </w:pPr>
            <w:r w:rsidRPr="002520B2">
              <w:rPr>
                <w:sz w:val="18"/>
                <w:szCs w:val="18"/>
              </w:rPr>
              <w:t>387,513</w:t>
            </w:r>
          </w:p>
        </w:tc>
        <w:tc>
          <w:tcPr>
            <w:tcW w:w="143" w:type="dxa"/>
            <w:tcBorders>
              <w:top w:val="single" w:sz="4" w:space="0" w:color="auto"/>
            </w:tcBorders>
          </w:tcPr>
          <w:p w14:paraId="7FA148E6" w14:textId="77777777" w:rsidR="00D652CB" w:rsidRPr="002520B2" w:rsidRDefault="00D652CB" w:rsidP="002520B2">
            <w:pPr>
              <w:pStyle w:val="NormalIndent"/>
              <w:tabs>
                <w:tab w:val="clear" w:pos="170"/>
                <w:tab w:val="left" w:pos="227"/>
                <w:tab w:val="left" w:pos="397"/>
                <w:tab w:val="left" w:pos="567"/>
              </w:tabs>
              <w:spacing w:line="200" w:lineRule="exact"/>
              <w:jc w:val="right"/>
              <w:rPr>
                <w:sz w:val="18"/>
                <w:szCs w:val="18"/>
              </w:rPr>
            </w:pPr>
          </w:p>
        </w:tc>
        <w:tc>
          <w:tcPr>
            <w:tcW w:w="1008" w:type="dxa"/>
            <w:tcBorders>
              <w:top w:val="single" w:sz="4" w:space="0" w:color="auto"/>
            </w:tcBorders>
            <w:vAlign w:val="bottom"/>
          </w:tcPr>
          <w:p w14:paraId="69769DCF" w14:textId="77777777" w:rsidR="00D652CB" w:rsidRPr="002520B2" w:rsidRDefault="00D652CB" w:rsidP="002520B2">
            <w:pPr>
              <w:pStyle w:val="NormalIndent"/>
              <w:tabs>
                <w:tab w:val="clear" w:pos="170"/>
                <w:tab w:val="left" w:pos="227"/>
                <w:tab w:val="left" w:pos="397"/>
                <w:tab w:val="left" w:pos="567"/>
              </w:tabs>
              <w:spacing w:line="200" w:lineRule="exact"/>
              <w:jc w:val="right"/>
              <w:rPr>
                <w:sz w:val="18"/>
                <w:szCs w:val="18"/>
              </w:rPr>
            </w:pPr>
            <w:r w:rsidRPr="002520B2">
              <w:rPr>
                <w:sz w:val="18"/>
                <w:szCs w:val="18"/>
              </w:rPr>
              <w:t>11,511</w:t>
            </w:r>
          </w:p>
        </w:tc>
        <w:tc>
          <w:tcPr>
            <w:tcW w:w="143" w:type="dxa"/>
            <w:tcBorders>
              <w:top w:val="single" w:sz="4" w:space="0" w:color="auto"/>
            </w:tcBorders>
          </w:tcPr>
          <w:p w14:paraId="0690EA97" w14:textId="77777777" w:rsidR="00D652CB" w:rsidRPr="002520B2" w:rsidRDefault="00D652CB" w:rsidP="002520B2">
            <w:pPr>
              <w:pStyle w:val="NormalIndent"/>
              <w:tabs>
                <w:tab w:val="clear" w:pos="170"/>
                <w:tab w:val="left" w:pos="227"/>
                <w:tab w:val="left" w:pos="397"/>
                <w:tab w:val="left" w:pos="567"/>
              </w:tabs>
              <w:spacing w:line="200" w:lineRule="exact"/>
              <w:jc w:val="right"/>
              <w:rPr>
                <w:sz w:val="18"/>
                <w:szCs w:val="18"/>
              </w:rPr>
            </w:pPr>
          </w:p>
        </w:tc>
        <w:tc>
          <w:tcPr>
            <w:tcW w:w="1008" w:type="dxa"/>
            <w:tcBorders>
              <w:top w:val="single" w:sz="4" w:space="0" w:color="auto"/>
            </w:tcBorders>
          </w:tcPr>
          <w:p w14:paraId="008454E9" w14:textId="77777777" w:rsidR="00D652CB" w:rsidRPr="002520B2" w:rsidRDefault="00D652CB" w:rsidP="002520B2">
            <w:pPr>
              <w:pStyle w:val="NormalIndent"/>
              <w:tabs>
                <w:tab w:val="clear" w:pos="170"/>
                <w:tab w:val="left" w:pos="227"/>
                <w:tab w:val="left" w:pos="397"/>
                <w:tab w:val="left" w:pos="567"/>
              </w:tabs>
              <w:spacing w:line="200" w:lineRule="exact"/>
              <w:jc w:val="right"/>
              <w:rPr>
                <w:sz w:val="18"/>
                <w:szCs w:val="18"/>
              </w:rPr>
            </w:pPr>
            <w:r w:rsidRPr="002520B2">
              <w:rPr>
                <w:sz w:val="18"/>
                <w:szCs w:val="18"/>
              </w:rPr>
              <w:t>1,081,281</w:t>
            </w:r>
          </w:p>
        </w:tc>
        <w:tc>
          <w:tcPr>
            <w:tcW w:w="144" w:type="dxa"/>
            <w:tcBorders>
              <w:top w:val="single" w:sz="4" w:space="0" w:color="auto"/>
            </w:tcBorders>
          </w:tcPr>
          <w:p w14:paraId="6FBA2F01" w14:textId="77777777" w:rsidR="00D652CB" w:rsidRPr="002520B2" w:rsidRDefault="00D652CB" w:rsidP="002520B2">
            <w:pPr>
              <w:pStyle w:val="NormalIndent"/>
              <w:tabs>
                <w:tab w:val="clear" w:pos="170"/>
                <w:tab w:val="left" w:pos="227"/>
                <w:tab w:val="left" w:pos="397"/>
                <w:tab w:val="left" w:pos="567"/>
              </w:tabs>
              <w:spacing w:line="200" w:lineRule="exact"/>
              <w:jc w:val="right"/>
              <w:rPr>
                <w:sz w:val="18"/>
                <w:szCs w:val="18"/>
              </w:rPr>
            </w:pPr>
          </w:p>
        </w:tc>
        <w:tc>
          <w:tcPr>
            <w:tcW w:w="1008" w:type="dxa"/>
            <w:tcBorders>
              <w:top w:val="single" w:sz="4" w:space="0" w:color="auto"/>
            </w:tcBorders>
          </w:tcPr>
          <w:p w14:paraId="54AA3AB1" w14:textId="77777777" w:rsidR="00D652CB" w:rsidRPr="002520B2" w:rsidRDefault="00D652CB" w:rsidP="002520B2">
            <w:pPr>
              <w:pStyle w:val="NormalIndent"/>
              <w:tabs>
                <w:tab w:val="clear" w:pos="170"/>
                <w:tab w:val="left" w:pos="227"/>
                <w:tab w:val="left" w:pos="397"/>
                <w:tab w:val="left" w:pos="567"/>
              </w:tabs>
              <w:spacing w:line="200" w:lineRule="exact"/>
              <w:jc w:val="right"/>
              <w:rPr>
                <w:sz w:val="18"/>
                <w:szCs w:val="18"/>
              </w:rPr>
            </w:pPr>
            <w:r w:rsidRPr="002520B2">
              <w:rPr>
                <w:sz w:val="18"/>
                <w:szCs w:val="18"/>
              </w:rPr>
              <w:t>1,618,132</w:t>
            </w:r>
          </w:p>
        </w:tc>
        <w:tc>
          <w:tcPr>
            <w:tcW w:w="143" w:type="dxa"/>
          </w:tcPr>
          <w:p w14:paraId="219A6AF3" w14:textId="77777777" w:rsidR="00D652CB" w:rsidRPr="002520B2" w:rsidRDefault="00D652CB" w:rsidP="001F38A8">
            <w:pPr>
              <w:pStyle w:val="NormalIndent"/>
              <w:tabs>
                <w:tab w:val="clear" w:pos="170"/>
                <w:tab w:val="left" w:pos="227"/>
                <w:tab w:val="left" w:pos="397"/>
                <w:tab w:val="left" w:pos="567"/>
              </w:tabs>
              <w:spacing w:line="200" w:lineRule="exact"/>
              <w:rPr>
                <w:sz w:val="18"/>
                <w:szCs w:val="18"/>
              </w:rPr>
            </w:pPr>
          </w:p>
        </w:tc>
      </w:tr>
      <w:tr w:rsidR="00660A17" w:rsidRPr="002520B2" w14:paraId="6FCB0B90" w14:textId="77777777" w:rsidTr="00F16438">
        <w:trPr>
          <w:trHeight w:val="48"/>
        </w:trPr>
        <w:tc>
          <w:tcPr>
            <w:tcW w:w="2728" w:type="dxa"/>
            <w:vAlign w:val="bottom"/>
          </w:tcPr>
          <w:p w14:paraId="40D109A3" w14:textId="77777777" w:rsidR="001F38A8" w:rsidRPr="002520B2" w:rsidRDefault="001F38A8" w:rsidP="001A7983">
            <w:pPr>
              <w:pStyle w:val="NormalIndent"/>
              <w:tabs>
                <w:tab w:val="clear" w:pos="170"/>
                <w:tab w:val="left" w:pos="227"/>
                <w:tab w:val="left" w:pos="397"/>
                <w:tab w:val="left" w:pos="567"/>
              </w:tabs>
              <w:spacing w:line="200" w:lineRule="exact"/>
              <w:rPr>
                <w:sz w:val="18"/>
                <w:szCs w:val="18"/>
              </w:rPr>
            </w:pPr>
            <w:r w:rsidRPr="002520B2">
              <w:rPr>
                <w:sz w:val="18"/>
                <w:szCs w:val="18"/>
              </w:rPr>
              <w:t>Additions and acquisitions</w:t>
            </w:r>
          </w:p>
        </w:tc>
        <w:tc>
          <w:tcPr>
            <w:tcW w:w="1151" w:type="dxa"/>
            <w:vAlign w:val="bottom"/>
          </w:tcPr>
          <w:p w14:paraId="2E6B82D7" w14:textId="77777777" w:rsidR="001F38A8" w:rsidRPr="002520B2" w:rsidRDefault="001F38A8" w:rsidP="001A7983">
            <w:pPr>
              <w:pStyle w:val="NormalIndent"/>
              <w:tabs>
                <w:tab w:val="clear" w:pos="170"/>
                <w:tab w:val="left" w:pos="57"/>
                <w:tab w:val="left" w:pos="397"/>
                <w:tab w:val="left" w:pos="567"/>
              </w:tabs>
              <w:spacing w:line="200" w:lineRule="exact"/>
              <w:ind w:right="48"/>
              <w:jc w:val="right"/>
              <w:rPr>
                <w:sz w:val="18"/>
                <w:szCs w:val="18"/>
              </w:rPr>
            </w:pPr>
            <w:r w:rsidRPr="002520B2">
              <w:rPr>
                <w:sz w:val="18"/>
                <w:szCs w:val="18"/>
              </w:rPr>
              <w:t>52</w:t>
            </w:r>
          </w:p>
        </w:tc>
        <w:tc>
          <w:tcPr>
            <w:tcW w:w="138" w:type="dxa"/>
          </w:tcPr>
          <w:p w14:paraId="6D8736AA" w14:textId="77777777" w:rsidR="001F38A8" w:rsidRPr="002520B2" w:rsidRDefault="001F38A8" w:rsidP="001A7983">
            <w:pPr>
              <w:pStyle w:val="NormalIndent"/>
              <w:tabs>
                <w:tab w:val="clear" w:pos="170"/>
                <w:tab w:val="left" w:pos="227"/>
                <w:tab w:val="left" w:pos="397"/>
                <w:tab w:val="left" w:pos="567"/>
              </w:tabs>
              <w:spacing w:line="200" w:lineRule="exact"/>
              <w:jc w:val="right"/>
              <w:rPr>
                <w:sz w:val="18"/>
                <w:szCs w:val="18"/>
              </w:rPr>
            </w:pPr>
          </w:p>
        </w:tc>
        <w:tc>
          <w:tcPr>
            <w:tcW w:w="1151" w:type="dxa"/>
          </w:tcPr>
          <w:p w14:paraId="7748F950" w14:textId="77777777" w:rsidR="001F38A8" w:rsidRPr="002520B2" w:rsidRDefault="001F38A8" w:rsidP="001A7983">
            <w:pPr>
              <w:pStyle w:val="NormalIndent"/>
              <w:tabs>
                <w:tab w:val="clear" w:pos="170"/>
                <w:tab w:val="left" w:pos="227"/>
                <w:tab w:val="left" w:pos="397"/>
                <w:tab w:val="left" w:pos="567"/>
              </w:tabs>
              <w:spacing w:line="200" w:lineRule="exact"/>
              <w:jc w:val="right"/>
              <w:rPr>
                <w:sz w:val="18"/>
                <w:szCs w:val="18"/>
              </w:rPr>
            </w:pPr>
            <w:r w:rsidRPr="002520B2">
              <w:rPr>
                <w:sz w:val="18"/>
                <w:szCs w:val="18"/>
              </w:rPr>
              <w:t>9,621</w:t>
            </w:r>
          </w:p>
        </w:tc>
        <w:tc>
          <w:tcPr>
            <w:tcW w:w="143" w:type="dxa"/>
          </w:tcPr>
          <w:p w14:paraId="45915F15" w14:textId="77777777" w:rsidR="001F38A8" w:rsidRPr="002520B2" w:rsidRDefault="001F38A8" w:rsidP="001A7983">
            <w:pPr>
              <w:pStyle w:val="NormalIndent"/>
              <w:tabs>
                <w:tab w:val="clear" w:pos="170"/>
                <w:tab w:val="left" w:pos="227"/>
                <w:tab w:val="left" w:pos="397"/>
                <w:tab w:val="left" w:pos="567"/>
              </w:tabs>
              <w:spacing w:line="200" w:lineRule="exact"/>
              <w:jc w:val="right"/>
              <w:rPr>
                <w:sz w:val="18"/>
                <w:szCs w:val="18"/>
              </w:rPr>
            </w:pPr>
          </w:p>
        </w:tc>
        <w:tc>
          <w:tcPr>
            <w:tcW w:w="1008" w:type="dxa"/>
            <w:vAlign w:val="bottom"/>
          </w:tcPr>
          <w:p w14:paraId="74F98D8E" w14:textId="77777777" w:rsidR="001F38A8" w:rsidRPr="002520B2" w:rsidRDefault="001F38A8" w:rsidP="001A7983">
            <w:pPr>
              <w:pStyle w:val="NormalIndent"/>
              <w:tabs>
                <w:tab w:val="clear" w:pos="170"/>
                <w:tab w:val="left" w:pos="227"/>
                <w:tab w:val="left" w:pos="397"/>
                <w:tab w:val="left" w:pos="567"/>
              </w:tabs>
              <w:spacing w:line="200" w:lineRule="exact"/>
              <w:jc w:val="right"/>
              <w:rPr>
                <w:sz w:val="18"/>
                <w:szCs w:val="18"/>
              </w:rPr>
            </w:pPr>
            <w:r w:rsidRPr="002520B2">
              <w:rPr>
                <w:sz w:val="18"/>
                <w:szCs w:val="18"/>
              </w:rPr>
              <w:t>596</w:t>
            </w:r>
          </w:p>
        </w:tc>
        <w:tc>
          <w:tcPr>
            <w:tcW w:w="143" w:type="dxa"/>
          </w:tcPr>
          <w:p w14:paraId="24B87421" w14:textId="77777777" w:rsidR="001F38A8" w:rsidRPr="002520B2" w:rsidRDefault="001F38A8" w:rsidP="001A7983">
            <w:pPr>
              <w:pStyle w:val="NormalIndent"/>
              <w:tabs>
                <w:tab w:val="clear" w:pos="170"/>
                <w:tab w:val="left" w:pos="227"/>
                <w:tab w:val="left" w:pos="397"/>
                <w:tab w:val="left" w:pos="567"/>
              </w:tabs>
              <w:spacing w:line="200" w:lineRule="exact"/>
              <w:jc w:val="right"/>
              <w:rPr>
                <w:sz w:val="18"/>
                <w:szCs w:val="18"/>
              </w:rPr>
            </w:pPr>
          </w:p>
        </w:tc>
        <w:tc>
          <w:tcPr>
            <w:tcW w:w="1008" w:type="dxa"/>
          </w:tcPr>
          <w:p w14:paraId="534BCD0F" w14:textId="77777777" w:rsidR="001F38A8" w:rsidRPr="002520B2" w:rsidRDefault="001F38A8" w:rsidP="001A7983">
            <w:pPr>
              <w:pStyle w:val="NormalIndent"/>
              <w:tabs>
                <w:tab w:val="clear" w:pos="170"/>
                <w:tab w:val="left" w:pos="227"/>
                <w:tab w:val="left" w:pos="397"/>
                <w:tab w:val="left" w:pos="567"/>
              </w:tabs>
              <w:spacing w:line="200" w:lineRule="exact"/>
              <w:jc w:val="right"/>
              <w:rPr>
                <w:sz w:val="18"/>
                <w:szCs w:val="18"/>
              </w:rPr>
            </w:pPr>
            <w:r w:rsidRPr="002520B2">
              <w:rPr>
                <w:sz w:val="18"/>
                <w:szCs w:val="18"/>
              </w:rPr>
              <w:t>87,948</w:t>
            </w:r>
          </w:p>
        </w:tc>
        <w:tc>
          <w:tcPr>
            <w:tcW w:w="144" w:type="dxa"/>
          </w:tcPr>
          <w:p w14:paraId="1E06A5B2" w14:textId="77777777" w:rsidR="001F38A8" w:rsidRPr="002520B2" w:rsidRDefault="001F38A8" w:rsidP="001A7983">
            <w:pPr>
              <w:pStyle w:val="NormalIndent"/>
              <w:tabs>
                <w:tab w:val="clear" w:pos="170"/>
                <w:tab w:val="left" w:pos="227"/>
                <w:tab w:val="left" w:pos="397"/>
                <w:tab w:val="left" w:pos="567"/>
              </w:tabs>
              <w:spacing w:line="200" w:lineRule="exact"/>
              <w:jc w:val="right"/>
              <w:rPr>
                <w:sz w:val="18"/>
                <w:szCs w:val="18"/>
              </w:rPr>
            </w:pPr>
          </w:p>
        </w:tc>
        <w:tc>
          <w:tcPr>
            <w:tcW w:w="1008" w:type="dxa"/>
          </w:tcPr>
          <w:p w14:paraId="000F7110" w14:textId="77777777" w:rsidR="001F38A8" w:rsidRPr="002520B2" w:rsidRDefault="001F38A8" w:rsidP="002520B2">
            <w:pPr>
              <w:pStyle w:val="NormalIndent"/>
              <w:tabs>
                <w:tab w:val="clear" w:pos="170"/>
                <w:tab w:val="left" w:pos="227"/>
                <w:tab w:val="left" w:pos="397"/>
                <w:tab w:val="left" w:pos="567"/>
              </w:tabs>
              <w:spacing w:line="200" w:lineRule="exact"/>
              <w:jc w:val="right"/>
              <w:rPr>
                <w:sz w:val="18"/>
                <w:szCs w:val="18"/>
              </w:rPr>
            </w:pPr>
            <w:r w:rsidRPr="002520B2">
              <w:rPr>
                <w:sz w:val="18"/>
                <w:szCs w:val="18"/>
              </w:rPr>
              <w:t>98,217</w:t>
            </w:r>
          </w:p>
        </w:tc>
        <w:tc>
          <w:tcPr>
            <w:tcW w:w="143" w:type="dxa"/>
          </w:tcPr>
          <w:p w14:paraId="6B712CA8" w14:textId="77777777" w:rsidR="001F38A8" w:rsidRPr="002520B2" w:rsidRDefault="001F38A8" w:rsidP="001F38A8">
            <w:pPr>
              <w:pStyle w:val="NormalIndent"/>
              <w:tabs>
                <w:tab w:val="clear" w:pos="170"/>
                <w:tab w:val="left" w:pos="227"/>
                <w:tab w:val="left" w:pos="397"/>
                <w:tab w:val="left" w:pos="567"/>
              </w:tabs>
              <w:spacing w:line="200" w:lineRule="exact"/>
              <w:rPr>
                <w:sz w:val="18"/>
                <w:szCs w:val="18"/>
              </w:rPr>
            </w:pPr>
          </w:p>
        </w:tc>
      </w:tr>
      <w:tr w:rsidR="00D652CB" w:rsidRPr="002520B2" w14:paraId="4DDAD8E4" w14:textId="77777777" w:rsidTr="00BB3F19">
        <w:trPr>
          <w:trHeight w:val="48"/>
        </w:trPr>
        <w:tc>
          <w:tcPr>
            <w:tcW w:w="2728" w:type="dxa"/>
            <w:vAlign w:val="bottom"/>
          </w:tcPr>
          <w:p w14:paraId="5B877564" w14:textId="77777777" w:rsidR="00D652CB" w:rsidRPr="002520B2" w:rsidRDefault="00D652CB" w:rsidP="001A7983">
            <w:pPr>
              <w:pStyle w:val="NormalIndent"/>
              <w:tabs>
                <w:tab w:val="clear" w:pos="170"/>
                <w:tab w:val="left" w:pos="57"/>
                <w:tab w:val="left" w:pos="555"/>
              </w:tabs>
              <w:spacing w:line="200" w:lineRule="exact"/>
              <w:ind w:left="65" w:hanging="8"/>
              <w:rPr>
                <w:sz w:val="18"/>
                <w:szCs w:val="18"/>
              </w:rPr>
            </w:pPr>
            <w:r w:rsidRPr="002520B2">
              <w:rPr>
                <w:sz w:val="18"/>
                <w:szCs w:val="18"/>
              </w:rPr>
              <w:t xml:space="preserve">Revaluation/(devaluation) </w:t>
            </w:r>
          </w:p>
        </w:tc>
        <w:tc>
          <w:tcPr>
            <w:tcW w:w="1151" w:type="dxa"/>
            <w:vAlign w:val="bottom"/>
          </w:tcPr>
          <w:p w14:paraId="76AF74B0" w14:textId="77777777" w:rsidR="00D652CB" w:rsidRPr="002520B2" w:rsidRDefault="00D652CB" w:rsidP="001A7983">
            <w:pPr>
              <w:pStyle w:val="NormalIndent"/>
              <w:tabs>
                <w:tab w:val="clear" w:pos="170"/>
                <w:tab w:val="left" w:pos="57"/>
                <w:tab w:val="left" w:pos="555"/>
              </w:tabs>
              <w:spacing w:line="200" w:lineRule="exact"/>
              <w:ind w:left="65" w:right="48" w:hanging="8"/>
              <w:jc w:val="right"/>
              <w:rPr>
                <w:sz w:val="18"/>
                <w:szCs w:val="18"/>
              </w:rPr>
            </w:pPr>
            <w:r w:rsidRPr="002520B2">
              <w:rPr>
                <w:sz w:val="18"/>
                <w:szCs w:val="18"/>
              </w:rPr>
              <w:t>(51,642)</w:t>
            </w:r>
          </w:p>
        </w:tc>
        <w:tc>
          <w:tcPr>
            <w:tcW w:w="138" w:type="dxa"/>
          </w:tcPr>
          <w:p w14:paraId="441C6B57" w14:textId="77777777" w:rsidR="00D652CB" w:rsidRPr="002520B2" w:rsidRDefault="00D652CB" w:rsidP="002520B2">
            <w:pPr>
              <w:pStyle w:val="NormalIndent"/>
              <w:tabs>
                <w:tab w:val="clear" w:pos="170"/>
                <w:tab w:val="left" w:pos="57"/>
                <w:tab w:val="left" w:pos="227"/>
                <w:tab w:val="left" w:pos="555"/>
              </w:tabs>
              <w:spacing w:line="200" w:lineRule="exact"/>
              <w:ind w:left="65" w:hanging="8"/>
              <w:jc w:val="right"/>
              <w:rPr>
                <w:sz w:val="18"/>
                <w:szCs w:val="18"/>
              </w:rPr>
            </w:pPr>
          </w:p>
        </w:tc>
        <w:tc>
          <w:tcPr>
            <w:tcW w:w="1151" w:type="dxa"/>
          </w:tcPr>
          <w:p w14:paraId="114EB58F" w14:textId="77777777" w:rsidR="00D652CB" w:rsidRPr="002520B2" w:rsidRDefault="00D652CB" w:rsidP="002520B2">
            <w:pPr>
              <w:pStyle w:val="NormalIndent"/>
              <w:tabs>
                <w:tab w:val="clear" w:pos="170"/>
                <w:tab w:val="left" w:pos="57"/>
                <w:tab w:val="left" w:pos="227"/>
                <w:tab w:val="left" w:pos="555"/>
              </w:tabs>
              <w:spacing w:line="200" w:lineRule="exact"/>
              <w:ind w:left="65" w:hanging="8"/>
              <w:jc w:val="right"/>
              <w:rPr>
                <w:sz w:val="18"/>
                <w:szCs w:val="18"/>
              </w:rPr>
            </w:pPr>
            <w:r w:rsidRPr="002520B2">
              <w:rPr>
                <w:sz w:val="18"/>
                <w:szCs w:val="18"/>
              </w:rPr>
              <w:t>16,024</w:t>
            </w:r>
          </w:p>
        </w:tc>
        <w:tc>
          <w:tcPr>
            <w:tcW w:w="143" w:type="dxa"/>
          </w:tcPr>
          <w:p w14:paraId="1397F755" w14:textId="77777777" w:rsidR="00D652CB" w:rsidRPr="002520B2" w:rsidRDefault="00D652CB" w:rsidP="002520B2">
            <w:pPr>
              <w:pStyle w:val="NormalIndent"/>
              <w:tabs>
                <w:tab w:val="clear" w:pos="170"/>
                <w:tab w:val="left" w:pos="57"/>
                <w:tab w:val="left" w:pos="227"/>
                <w:tab w:val="left" w:pos="555"/>
              </w:tabs>
              <w:spacing w:line="200" w:lineRule="exact"/>
              <w:ind w:left="65" w:hanging="8"/>
              <w:jc w:val="right"/>
              <w:rPr>
                <w:sz w:val="18"/>
                <w:szCs w:val="18"/>
              </w:rPr>
            </w:pPr>
          </w:p>
        </w:tc>
        <w:tc>
          <w:tcPr>
            <w:tcW w:w="1008" w:type="dxa"/>
            <w:vAlign w:val="bottom"/>
          </w:tcPr>
          <w:p w14:paraId="47F83D30" w14:textId="77777777" w:rsidR="00D652CB" w:rsidRPr="002520B2" w:rsidRDefault="00D652CB" w:rsidP="002520B2">
            <w:pPr>
              <w:pStyle w:val="NormalIndent"/>
              <w:tabs>
                <w:tab w:val="clear" w:pos="170"/>
                <w:tab w:val="left" w:pos="57"/>
                <w:tab w:val="left" w:pos="227"/>
                <w:tab w:val="left" w:pos="555"/>
              </w:tabs>
              <w:spacing w:line="200" w:lineRule="exact"/>
              <w:ind w:left="65" w:hanging="8"/>
              <w:jc w:val="right"/>
              <w:rPr>
                <w:sz w:val="18"/>
                <w:szCs w:val="18"/>
              </w:rPr>
            </w:pPr>
            <w:r w:rsidRPr="002520B2">
              <w:rPr>
                <w:sz w:val="18"/>
                <w:szCs w:val="18"/>
              </w:rPr>
              <w:t>(1,607)</w:t>
            </w:r>
          </w:p>
        </w:tc>
        <w:tc>
          <w:tcPr>
            <w:tcW w:w="143" w:type="dxa"/>
          </w:tcPr>
          <w:p w14:paraId="195034F4" w14:textId="77777777" w:rsidR="00D652CB" w:rsidRPr="002520B2" w:rsidRDefault="00D652CB" w:rsidP="002520B2">
            <w:pPr>
              <w:pStyle w:val="NormalIndent"/>
              <w:tabs>
                <w:tab w:val="clear" w:pos="170"/>
                <w:tab w:val="left" w:pos="57"/>
                <w:tab w:val="left" w:pos="227"/>
                <w:tab w:val="left" w:pos="555"/>
              </w:tabs>
              <w:spacing w:line="200" w:lineRule="exact"/>
              <w:ind w:left="65" w:hanging="8"/>
              <w:jc w:val="right"/>
              <w:rPr>
                <w:sz w:val="18"/>
                <w:szCs w:val="18"/>
              </w:rPr>
            </w:pPr>
          </w:p>
        </w:tc>
        <w:tc>
          <w:tcPr>
            <w:tcW w:w="1008" w:type="dxa"/>
          </w:tcPr>
          <w:p w14:paraId="350C384D" w14:textId="77777777" w:rsidR="00D652CB" w:rsidRPr="002520B2" w:rsidRDefault="00D652CB" w:rsidP="002520B2">
            <w:pPr>
              <w:pStyle w:val="NormalIndent"/>
              <w:tabs>
                <w:tab w:val="clear" w:pos="170"/>
                <w:tab w:val="left" w:pos="57"/>
                <w:tab w:val="left" w:pos="227"/>
                <w:tab w:val="left" w:pos="555"/>
              </w:tabs>
              <w:spacing w:line="200" w:lineRule="exact"/>
              <w:ind w:left="65" w:hanging="8"/>
              <w:jc w:val="right"/>
              <w:rPr>
                <w:sz w:val="18"/>
                <w:szCs w:val="18"/>
              </w:rPr>
            </w:pPr>
            <w:r w:rsidRPr="002520B2">
              <w:rPr>
                <w:sz w:val="18"/>
                <w:szCs w:val="18"/>
              </w:rPr>
              <w:t>56,935</w:t>
            </w:r>
          </w:p>
        </w:tc>
        <w:tc>
          <w:tcPr>
            <w:tcW w:w="144" w:type="dxa"/>
          </w:tcPr>
          <w:p w14:paraId="30D8BCA3" w14:textId="77777777" w:rsidR="00D652CB" w:rsidRPr="002520B2" w:rsidRDefault="00D652CB" w:rsidP="002520B2">
            <w:pPr>
              <w:pStyle w:val="NormalIndent"/>
              <w:tabs>
                <w:tab w:val="clear" w:pos="170"/>
                <w:tab w:val="left" w:pos="57"/>
                <w:tab w:val="left" w:pos="227"/>
                <w:tab w:val="left" w:pos="555"/>
              </w:tabs>
              <w:spacing w:line="200" w:lineRule="exact"/>
              <w:ind w:left="65" w:hanging="8"/>
              <w:jc w:val="right"/>
              <w:rPr>
                <w:sz w:val="18"/>
                <w:szCs w:val="18"/>
              </w:rPr>
            </w:pPr>
          </w:p>
        </w:tc>
        <w:tc>
          <w:tcPr>
            <w:tcW w:w="1008" w:type="dxa"/>
          </w:tcPr>
          <w:p w14:paraId="05C98AD1" w14:textId="77777777" w:rsidR="00D652CB" w:rsidRPr="002520B2" w:rsidRDefault="00D652CB" w:rsidP="002520B2">
            <w:pPr>
              <w:pStyle w:val="NormalIndent"/>
              <w:tabs>
                <w:tab w:val="clear" w:pos="170"/>
                <w:tab w:val="left" w:pos="57"/>
                <w:tab w:val="left" w:pos="227"/>
                <w:tab w:val="left" w:pos="555"/>
              </w:tabs>
              <w:spacing w:line="200" w:lineRule="exact"/>
              <w:ind w:left="65" w:hanging="8"/>
              <w:jc w:val="right"/>
              <w:rPr>
                <w:sz w:val="18"/>
                <w:szCs w:val="18"/>
              </w:rPr>
            </w:pPr>
            <w:r w:rsidRPr="002520B2">
              <w:rPr>
                <w:sz w:val="18"/>
                <w:szCs w:val="18"/>
              </w:rPr>
              <w:t>19,710</w:t>
            </w:r>
          </w:p>
        </w:tc>
        <w:tc>
          <w:tcPr>
            <w:tcW w:w="143" w:type="dxa"/>
          </w:tcPr>
          <w:p w14:paraId="1FDF1FFC" w14:textId="77777777" w:rsidR="00D652CB" w:rsidRPr="002520B2" w:rsidRDefault="00D652CB" w:rsidP="001F38A8">
            <w:pPr>
              <w:pStyle w:val="NormalIndent"/>
              <w:tabs>
                <w:tab w:val="clear" w:pos="170"/>
                <w:tab w:val="left" w:pos="57"/>
                <w:tab w:val="left" w:pos="227"/>
                <w:tab w:val="left" w:pos="555"/>
              </w:tabs>
              <w:spacing w:line="200" w:lineRule="exact"/>
              <w:ind w:left="65" w:hanging="8"/>
              <w:rPr>
                <w:sz w:val="18"/>
                <w:szCs w:val="18"/>
              </w:rPr>
            </w:pPr>
          </w:p>
        </w:tc>
      </w:tr>
      <w:tr w:rsidR="00D652CB" w:rsidRPr="002520B2" w14:paraId="4E44786B" w14:textId="77777777" w:rsidTr="00BB3F19">
        <w:trPr>
          <w:trHeight w:val="48"/>
        </w:trPr>
        <w:tc>
          <w:tcPr>
            <w:tcW w:w="2728" w:type="dxa"/>
            <w:vAlign w:val="bottom"/>
          </w:tcPr>
          <w:p w14:paraId="5FBF9491" w14:textId="77777777" w:rsidR="00D652CB" w:rsidRPr="002520B2" w:rsidRDefault="00D652CB" w:rsidP="001A7983">
            <w:pPr>
              <w:pStyle w:val="NormalIndent"/>
              <w:tabs>
                <w:tab w:val="clear" w:pos="170"/>
                <w:tab w:val="left" w:pos="227"/>
                <w:tab w:val="left" w:pos="397"/>
                <w:tab w:val="left" w:pos="567"/>
              </w:tabs>
              <w:spacing w:line="200" w:lineRule="exact"/>
              <w:rPr>
                <w:sz w:val="18"/>
                <w:szCs w:val="18"/>
              </w:rPr>
            </w:pPr>
            <w:r w:rsidRPr="002520B2">
              <w:rPr>
                <w:sz w:val="18"/>
                <w:szCs w:val="18"/>
              </w:rPr>
              <w:t>Sale of properties</w:t>
            </w:r>
          </w:p>
        </w:tc>
        <w:tc>
          <w:tcPr>
            <w:tcW w:w="1151" w:type="dxa"/>
            <w:vAlign w:val="bottom"/>
          </w:tcPr>
          <w:p w14:paraId="53B37489" w14:textId="77777777" w:rsidR="00D652CB" w:rsidRPr="002520B2" w:rsidRDefault="00D652CB" w:rsidP="001A7983">
            <w:pPr>
              <w:pStyle w:val="NormalIndent"/>
              <w:tabs>
                <w:tab w:val="clear" w:pos="170"/>
                <w:tab w:val="left" w:pos="57"/>
                <w:tab w:val="left" w:pos="397"/>
                <w:tab w:val="left" w:pos="567"/>
              </w:tabs>
              <w:spacing w:line="200" w:lineRule="exact"/>
              <w:ind w:right="48"/>
              <w:jc w:val="right"/>
              <w:rPr>
                <w:sz w:val="18"/>
                <w:szCs w:val="18"/>
              </w:rPr>
            </w:pPr>
            <w:r w:rsidRPr="002520B2">
              <w:rPr>
                <w:sz w:val="18"/>
                <w:szCs w:val="18"/>
              </w:rPr>
              <w:t>-</w:t>
            </w:r>
          </w:p>
        </w:tc>
        <w:tc>
          <w:tcPr>
            <w:tcW w:w="138" w:type="dxa"/>
          </w:tcPr>
          <w:p w14:paraId="268AA142"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p>
        </w:tc>
        <w:tc>
          <w:tcPr>
            <w:tcW w:w="1151" w:type="dxa"/>
          </w:tcPr>
          <w:p w14:paraId="2F5933A0"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r>
              <w:rPr>
                <w:sz w:val="18"/>
                <w:szCs w:val="18"/>
              </w:rPr>
              <w:t>-</w:t>
            </w:r>
          </w:p>
        </w:tc>
        <w:tc>
          <w:tcPr>
            <w:tcW w:w="143" w:type="dxa"/>
          </w:tcPr>
          <w:p w14:paraId="0C1E4204"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p>
        </w:tc>
        <w:tc>
          <w:tcPr>
            <w:tcW w:w="1008" w:type="dxa"/>
          </w:tcPr>
          <w:p w14:paraId="7FD75277"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r>
              <w:rPr>
                <w:sz w:val="18"/>
                <w:szCs w:val="18"/>
              </w:rPr>
              <w:t>-</w:t>
            </w:r>
          </w:p>
        </w:tc>
        <w:tc>
          <w:tcPr>
            <w:tcW w:w="143" w:type="dxa"/>
          </w:tcPr>
          <w:p w14:paraId="02839638"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p>
        </w:tc>
        <w:tc>
          <w:tcPr>
            <w:tcW w:w="1008" w:type="dxa"/>
          </w:tcPr>
          <w:p w14:paraId="0D26A6E8"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r w:rsidRPr="002520B2">
              <w:rPr>
                <w:sz w:val="18"/>
                <w:szCs w:val="18"/>
              </w:rPr>
              <w:t>(10,963)</w:t>
            </w:r>
          </w:p>
        </w:tc>
        <w:tc>
          <w:tcPr>
            <w:tcW w:w="144" w:type="dxa"/>
          </w:tcPr>
          <w:p w14:paraId="1EDDCD7B"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p>
        </w:tc>
        <w:tc>
          <w:tcPr>
            <w:tcW w:w="1008" w:type="dxa"/>
          </w:tcPr>
          <w:p w14:paraId="3E209ED2"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r w:rsidRPr="002520B2">
              <w:rPr>
                <w:sz w:val="18"/>
                <w:szCs w:val="18"/>
              </w:rPr>
              <w:t>(10,963)</w:t>
            </w:r>
          </w:p>
        </w:tc>
        <w:tc>
          <w:tcPr>
            <w:tcW w:w="143" w:type="dxa"/>
          </w:tcPr>
          <w:p w14:paraId="0479C342" w14:textId="77777777" w:rsidR="00D652CB" w:rsidRPr="002520B2" w:rsidRDefault="00D652CB" w:rsidP="001A7983">
            <w:pPr>
              <w:pStyle w:val="NormalIndent"/>
              <w:tabs>
                <w:tab w:val="clear" w:pos="170"/>
                <w:tab w:val="left" w:pos="227"/>
                <w:tab w:val="left" w:pos="397"/>
                <w:tab w:val="left" w:pos="567"/>
              </w:tabs>
              <w:spacing w:line="200" w:lineRule="exact"/>
              <w:rPr>
                <w:sz w:val="18"/>
                <w:szCs w:val="18"/>
              </w:rPr>
            </w:pPr>
          </w:p>
        </w:tc>
      </w:tr>
      <w:tr w:rsidR="00F16438" w:rsidRPr="002520B2" w14:paraId="7E0F36A9" w14:textId="77777777" w:rsidTr="00F16438">
        <w:trPr>
          <w:trHeight w:val="48"/>
        </w:trPr>
        <w:tc>
          <w:tcPr>
            <w:tcW w:w="2728" w:type="dxa"/>
            <w:vAlign w:val="bottom"/>
          </w:tcPr>
          <w:p w14:paraId="33CC789D" w14:textId="77777777" w:rsidR="00F16438" w:rsidRPr="002520B2" w:rsidRDefault="00F16438" w:rsidP="00F16438">
            <w:pPr>
              <w:pStyle w:val="NormalIndent"/>
              <w:tabs>
                <w:tab w:val="clear" w:pos="170"/>
                <w:tab w:val="left" w:pos="227"/>
                <w:tab w:val="left" w:pos="397"/>
                <w:tab w:val="left" w:pos="567"/>
              </w:tabs>
              <w:spacing w:line="200" w:lineRule="exact"/>
              <w:rPr>
                <w:sz w:val="18"/>
                <w:szCs w:val="18"/>
              </w:rPr>
            </w:pPr>
            <w:r w:rsidRPr="002520B2">
              <w:rPr>
                <w:sz w:val="18"/>
                <w:szCs w:val="18"/>
              </w:rPr>
              <w:t>Reclassifications</w:t>
            </w:r>
          </w:p>
        </w:tc>
        <w:tc>
          <w:tcPr>
            <w:tcW w:w="1151" w:type="dxa"/>
            <w:vAlign w:val="bottom"/>
          </w:tcPr>
          <w:p w14:paraId="463BED69" w14:textId="77777777" w:rsidR="00F16438" w:rsidRPr="002520B2" w:rsidRDefault="00F16438" w:rsidP="00F16438">
            <w:pPr>
              <w:pStyle w:val="NormalIndent"/>
              <w:tabs>
                <w:tab w:val="clear" w:pos="170"/>
                <w:tab w:val="left" w:pos="57"/>
                <w:tab w:val="left" w:pos="397"/>
                <w:tab w:val="left" w:pos="567"/>
              </w:tabs>
              <w:spacing w:line="200" w:lineRule="exact"/>
              <w:ind w:right="48"/>
              <w:jc w:val="right"/>
              <w:rPr>
                <w:sz w:val="18"/>
                <w:szCs w:val="18"/>
              </w:rPr>
            </w:pPr>
            <w:r w:rsidRPr="002520B2">
              <w:rPr>
                <w:sz w:val="18"/>
                <w:szCs w:val="18"/>
              </w:rPr>
              <w:t>-</w:t>
            </w:r>
          </w:p>
        </w:tc>
        <w:tc>
          <w:tcPr>
            <w:tcW w:w="138" w:type="dxa"/>
          </w:tcPr>
          <w:p w14:paraId="040FAED6"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p>
        </w:tc>
        <w:tc>
          <w:tcPr>
            <w:tcW w:w="1151" w:type="dxa"/>
          </w:tcPr>
          <w:p w14:paraId="68B30B7A"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r w:rsidRPr="002520B2">
              <w:rPr>
                <w:sz w:val="18"/>
                <w:szCs w:val="18"/>
              </w:rPr>
              <w:t>(152,271)</w:t>
            </w:r>
          </w:p>
        </w:tc>
        <w:tc>
          <w:tcPr>
            <w:tcW w:w="143" w:type="dxa"/>
          </w:tcPr>
          <w:p w14:paraId="37CC28F4"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p>
        </w:tc>
        <w:tc>
          <w:tcPr>
            <w:tcW w:w="1008" w:type="dxa"/>
          </w:tcPr>
          <w:p w14:paraId="2E4BE61E"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r>
              <w:rPr>
                <w:sz w:val="18"/>
                <w:szCs w:val="18"/>
              </w:rPr>
              <w:t>-</w:t>
            </w:r>
          </w:p>
        </w:tc>
        <w:tc>
          <w:tcPr>
            <w:tcW w:w="143" w:type="dxa"/>
          </w:tcPr>
          <w:p w14:paraId="30C7DFB2"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p>
        </w:tc>
        <w:tc>
          <w:tcPr>
            <w:tcW w:w="1008" w:type="dxa"/>
          </w:tcPr>
          <w:p w14:paraId="7EDD7E7C"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r w:rsidRPr="002520B2">
              <w:rPr>
                <w:sz w:val="18"/>
                <w:szCs w:val="18"/>
              </w:rPr>
              <w:t>-</w:t>
            </w:r>
          </w:p>
        </w:tc>
        <w:tc>
          <w:tcPr>
            <w:tcW w:w="144" w:type="dxa"/>
          </w:tcPr>
          <w:p w14:paraId="124A5E8D"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p>
        </w:tc>
        <w:tc>
          <w:tcPr>
            <w:tcW w:w="1008" w:type="dxa"/>
          </w:tcPr>
          <w:p w14:paraId="4A19F24E"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r w:rsidRPr="002520B2">
              <w:rPr>
                <w:sz w:val="18"/>
                <w:szCs w:val="18"/>
              </w:rPr>
              <w:t>(152,271)</w:t>
            </w:r>
          </w:p>
        </w:tc>
        <w:tc>
          <w:tcPr>
            <w:tcW w:w="143" w:type="dxa"/>
          </w:tcPr>
          <w:p w14:paraId="6071852F" w14:textId="77777777" w:rsidR="00F16438" w:rsidRPr="002520B2" w:rsidRDefault="00F16438" w:rsidP="00F16438">
            <w:pPr>
              <w:pStyle w:val="NormalIndent"/>
              <w:tabs>
                <w:tab w:val="clear" w:pos="170"/>
                <w:tab w:val="left" w:pos="227"/>
                <w:tab w:val="left" w:pos="397"/>
                <w:tab w:val="left" w:pos="567"/>
              </w:tabs>
              <w:spacing w:line="200" w:lineRule="exact"/>
              <w:rPr>
                <w:sz w:val="18"/>
                <w:szCs w:val="18"/>
              </w:rPr>
            </w:pPr>
          </w:p>
        </w:tc>
      </w:tr>
      <w:tr w:rsidR="00D652CB" w:rsidRPr="002520B2" w14:paraId="42924E0F" w14:textId="77777777" w:rsidTr="00BB3F19">
        <w:trPr>
          <w:trHeight w:val="48"/>
        </w:trPr>
        <w:tc>
          <w:tcPr>
            <w:tcW w:w="2728" w:type="dxa"/>
            <w:vAlign w:val="bottom"/>
          </w:tcPr>
          <w:p w14:paraId="28B0E263" w14:textId="77777777" w:rsidR="00D652CB" w:rsidRPr="002520B2" w:rsidRDefault="00D652CB" w:rsidP="001A7983">
            <w:pPr>
              <w:pStyle w:val="NormalIndent"/>
              <w:tabs>
                <w:tab w:val="clear" w:pos="170"/>
                <w:tab w:val="left" w:pos="227"/>
                <w:tab w:val="left" w:pos="397"/>
                <w:tab w:val="left" w:pos="567"/>
              </w:tabs>
              <w:spacing w:line="200" w:lineRule="exact"/>
              <w:rPr>
                <w:sz w:val="18"/>
                <w:szCs w:val="18"/>
              </w:rPr>
            </w:pPr>
            <w:r w:rsidRPr="002520B2">
              <w:rPr>
                <w:sz w:val="18"/>
                <w:szCs w:val="18"/>
              </w:rPr>
              <w:t>Classified as held for sale in BCP</w:t>
            </w:r>
          </w:p>
        </w:tc>
        <w:tc>
          <w:tcPr>
            <w:tcW w:w="1151" w:type="dxa"/>
            <w:vAlign w:val="bottom"/>
          </w:tcPr>
          <w:p w14:paraId="24E9C682" w14:textId="77777777" w:rsidR="00D652CB" w:rsidRPr="002520B2" w:rsidRDefault="00D652CB" w:rsidP="001A7983">
            <w:pPr>
              <w:pStyle w:val="NormalIndent"/>
              <w:tabs>
                <w:tab w:val="clear" w:pos="170"/>
                <w:tab w:val="left" w:pos="57"/>
                <w:tab w:val="left" w:pos="397"/>
                <w:tab w:val="left" w:pos="567"/>
              </w:tabs>
              <w:spacing w:line="200" w:lineRule="exact"/>
              <w:ind w:right="48"/>
              <w:jc w:val="right"/>
              <w:rPr>
                <w:sz w:val="18"/>
                <w:szCs w:val="18"/>
              </w:rPr>
            </w:pPr>
            <w:r>
              <w:rPr>
                <w:sz w:val="18"/>
                <w:szCs w:val="18"/>
              </w:rPr>
              <w:t>-</w:t>
            </w:r>
          </w:p>
        </w:tc>
        <w:tc>
          <w:tcPr>
            <w:tcW w:w="138" w:type="dxa"/>
          </w:tcPr>
          <w:p w14:paraId="37713B33"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p>
        </w:tc>
        <w:tc>
          <w:tcPr>
            <w:tcW w:w="1151" w:type="dxa"/>
          </w:tcPr>
          <w:p w14:paraId="0DF8E26E"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r>
              <w:rPr>
                <w:sz w:val="18"/>
                <w:szCs w:val="18"/>
              </w:rPr>
              <w:t>-</w:t>
            </w:r>
          </w:p>
        </w:tc>
        <w:tc>
          <w:tcPr>
            <w:tcW w:w="143" w:type="dxa"/>
          </w:tcPr>
          <w:p w14:paraId="201353B4"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p>
        </w:tc>
        <w:tc>
          <w:tcPr>
            <w:tcW w:w="1008" w:type="dxa"/>
          </w:tcPr>
          <w:p w14:paraId="207EEDA5"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r>
              <w:rPr>
                <w:sz w:val="18"/>
                <w:szCs w:val="18"/>
              </w:rPr>
              <w:t>-</w:t>
            </w:r>
          </w:p>
        </w:tc>
        <w:tc>
          <w:tcPr>
            <w:tcW w:w="143" w:type="dxa"/>
          </w:tcPr>
          <w:p w14:paraId="406F90D5"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p>
        </w:tc>
        <w:tc>
          <w:tcPr>
            <w:tcW w:w="1008" w:type="dxa"/>
          </w:tcPr>
          <w:p w14:paraId="13141692"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r w:rsidRPr="002520B2">
              <w:rPr>
                <w:sz w:val="18"/>
                <w:szCs w:val="18"/>
              </w:rPr>
              <w:t>(61,479)</w:t>
            </w:r>
          </w:p>
        </w:tc>
        <w:tc>
          <w:tcPr>
            <w:tcW w:w="144" w:type="dxa"/>
          </w:tcPr>
          <w:p w14:paraId="04B294B1"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p>
        </w:tc>
        <w:tc>
          <w:tcPr>
            <w:tcW w:w="1008" w:type="dxa"/>
          </w:tcPr>
          <w:p w14:paraId="51FEFFE0" w14:textId="77777777" w:rsidR="00D652CB" w:rsidRPr="002520B2" w:rsidRDefault="00D652CB" w:rsidP="001A7983">
            <w:pPr>
              <w:pStyle w:val="NormalIndent"/>
              <w:tabs>
                <w:tab w:val="clear" w:pos="170"/>
                <w:tab w:val="left" w:pos="227"/>
                <w:tab w:val="left" w:pos="397"/>
                <w:tab w:val="left" w:pos="567"/>
              </w:tabs>
              <w:spacing w:line="200" w:lineRule="exact"/>
              <w:jc w:val="right"/>
              <w:rPr>
                <w:sz w:val="18"/>
                <w:szCs w:val="18"/>
              </w:rPr>
            </w:pPr>
            <w:r w:rsidRPr="002520B2">
              <w:rPr>
                <w:sz w:val="18"/>
                <w:szCs w:val="18"/>
              </w:rPr>
              <w:t>(61,479)</w:t>
            </w:r>
          </w:p>
        </w:tc>
        <w:tc>
          <w:tcPr>
            <w:tcW w:w="143" w:type="dxa"/>
          </w:tcPr>
          <w:p w14:paraId="3EAB0958" w14:textId="77777777" w:rsidR="00D652CB" w:rsidRPr="002520B2" w:rsidRDefault="00D652CB" w:rsidP="001A7983">
            <w:pPr>
              <w:pStyle w:val="NormalIndent"/>
              <w:tabs>
                <w:tab w:val="clear" w:pos="170"/>
                <w:tab w:val="left" w:pos="227"/>
                <w:tab w:val="left" w:pos="397"/>
                <w:tab w:val="left" w:pos="567"/>
              </w:tabs>
              <w:spacing w:line="200" w:lineRule="exact"/>
              <w:rPr>
                <w:sz w:val="18"/>
                <w:szCs w:val="18"/>
              </w:rPr>
            </w:pPr>
          </w:p>
        </w:tc>
      </w:tr>
      <w:tr w:rsidR="00660A17" w:rsidRPr="002520B2" w14:paraId="41C5D738" w14:textId="77777777" w:rsidTr="00F16438">
        <w:trPr>
          <w:trHeight w:val="48"/>
        </w:trPr>
        <w:tc>
          <w:tcPr>
            <w:tcW w:w="2728" w:type="dxa"/>
            <w:vAlign w:val="bottom"/>
          </w:tcPr>
          <w:p w14:paraId="01C96E2B" w14:textId="77777777" w:rsidR="00F16438" w:rsidRPr="002520B2" w:rsidRDefault="00F16438" w:rsidP="001A7983">
            <w:pPr>
              <w:pStyle w:val="NormalIndent"/>
              <w:tabs>
                <w:tab w:val="clear" w:pos="170"/>
                <w:tab w:val="left" w:pos="227"/>
                <w:tab w:val="left" w:pos="397"/>
                <w:tab w:val="left" w:pos="567"/>
              </w:tabs>
              <w:spacing w:line="200" w:lineRule="exact"/>
              <w:rPr>
                <w:sz w:val="18"/>
                <w:szCs w:val="18"/>
              </w:rPr>
            </w:pPr>
            <w:r w:rsidRPr="002520B2">
              <w:rPr>
                <w:sz w:val="18"/>
                <w:szCs w:val="18"/>
              </w:rPr>
              <w:t>Deconsolidation of BCP</w:t>
            </w:r>
          </w:p>
        </w:tc>
        <w:tc>
          <w:tcPr>
            <w:tcW w:w="1151" w:type="dxa"/>
            <w:vAlign w:val="bottom"/>
          </w:tcPr>
          <w:p w14:paraId="27941D7F" w14:textId="77777777" w:rsidR="00F16438" w:rsidRPr="002520B2" w:rsidRDefault="00F16438" w:rsidP="001A7983">
            <w:pPr>
              <w:pStyle w:val="NormalIndent"/>
              <w:tabs>
                <w:tab w:val="clear" w:pos="170"/>
                <w:tab w:val="left" w:pos="57"/>
                <w:tab w:val="left" w:pos="397"/>
                <w:tab w:val="left" w:pos="567"/>
              </w:tabs>
              <w:spacing w:line="200" w:lineRule="exact"/>
              <w:ind w:right="48"/>
              <w:jc w:val="right"/>
              <w:rPr>
                <w:sz w:val="18"/>
                <w:szCs w:val="18"/>
              </w:rPr>
            </w:pPr>
            <w:r w:rsidRPr="002520B2">
              <w:rPr>
                <w:sz w:val="18"/>
                <w:szCs w:val="18"/>
              </w:rPr>
              <w:t>-</w:t>
            </w:r>
          </w:p>
        </w:tc>
        <w:tc>
          <w:tcPr>
            <w:tcW w:w="138" w:type="dxa"/>
          </w:tcPr>
          <w:p w14:paraId="783C5B9D"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p>
        </w:tc>
        <w:tc>
          <w:tcPr>
            <w:tcW w:w="1151" w:type="dxa"/>
          </w:tcPr>
          <w:p w14:paraId="3E939C02"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r>
              <w:rPr>
                <w:sz w:val="18"/>
                <w:szCs w:val="18"/>
              </w:rPr>
              <w:t>-</w:t>
            </w:r>
          </w:p>
        </w:tc>
        <w:tc>
          <w:tcPr>
            <w:tcW w:w="143" w:type="dxa"/>
          </w:tcPr>
          <w:p w14:paraId="3FD4C9E0"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p>
        </w:tc>
        <w:tc>
          <w:tcPr>
            <w:tcW w:w="1008" w:type="dxa"/>
          </w:tcPr>
          <w:p w14:paraId="61516559"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r>
              <w:rPr>
                <w:sz w:val="18"/>
                <w:szCs w:val="18"/>
              </w:rPr>
              <w:t>-</w:t>
            </w:r>
          </w:p>
        </w:tc>
        <w:tc>
          <w:tcPr>
            <w:tcW w:w="143" w:type="dxa"/>
          </w:tcPr>
          <w:p w14:paraId="0AA9F268"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p>
        </w:tc>
        <w:tc>
          <w:tcPr>
            <w:tcW w:w="1008" w:type="dxa"/>
          </w:tcPr>
          <w:p w14:paraId="34C548EA"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r w:rsidRPr="002520B2">
              <w:rPr>
                <w:sz w:val="18"/>
                <w:szCs w:val="18"/>
              </w:rPr>
              <w:t>(1,153,722)</w:t>
            </w:r>
          </w:p>
        </w:tc>
        <w:tc>
          <w:tcPr>
            <w:tcW w:w="144" w:type="dxa"/>
          </w:tcPr>
          <w:p w14:paraId="0F8AF747"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p>
        </w:tc>
        <w:tc>
          <w:tcPr>
            <w:tcW w:w="1008" w:type="dxa"/>
          </w:tcPr>
          <w:p w14:paraId="613D1018"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r w:rsidRPr="002520B2">
              <w:rPr>
                <w:sz w:val="18"/>
                <w:szCs w:val="18"/>
              </w:rPr>
              <w:t>(1,153,722)</w:t>
            </w:r>
          </w:p>
        </w:tc>
        <w:tc>
          <w:tcPr>
            <w:tcW w:w="143" w:type="dxa"/>
          </w:tcPr>
          <w:p w14:paraId="7E9F567C" w14:textId="77777777" w:rsidR="00F16438" w:rsidRPr="002520B2" w:rsidRDefault="00F16438" w:rsidP="00F16438">
            <w:pPr>
              <w:pStyle w:val="NormalIndent"/>
              <w:tabs>
                <w:tab w:val="clear" w:pos="170"/>
                <w:tab w:val="left" w:pos="227"/>
                <w:tab w:val="left" w:pos="397"/>
                <w:tab w:val="left" w:pos="567"/>
              </w:tabs>
              <w:spacing w:line="200" w:lineRule="exact"/>
              <w:rPr>
                <w:sz w:val="18"/>
                <w:szCs w:val="18"/>
              </w:rPr>
            </w:pPr>
          </w:p>
        </w:tc>
      </w:tr>
      <w:tr w:rsidR="00660A17" w:rsidRPr="002520B2" w14:paraId="3E1CE52B" w14:textId="77777777" w:rsidTr="00F16438">
        <w:trPr>
          <w:trHeight w:val="48"/>
        </w:trPr>
        <w:tc>
          <w:tcPr>
            <w:tcW w:w="2728" w:type="dxa"/>
            <w:vAlign w:val="bottom"/>
          </w:tcPr>
          <w:p w14:paraId="5DDE6911" w14:textId="77777777" w:rsidR="00F16438" w:rsidRPr="002520B2" w:rsidRDefault="00F16438" w:rsidP="001A7983">
            <w:pPr>
              <w:pStyle w:val="NormalIndent"/>
              <w:tabs>
                <w:tab w:val="clear" w:pos="170"/>
                <w:tab w:val="left" w:pos="227"/>
                <w:tab w:val="left" w:pos="397"/>
                <w:tab w:val="left" w:pos="567"/>
              </w:tabs>
              <w:spacing w:line="200" w:lineRule="exact"/>
              <w:rPr>
                <w:sz w:val="18"/>
                <w:szCs w:val="18"/>
              </w:rPr>
            </w:pPr>
            <w:r w:rsidRPr="002520B2">
              <w:rPr>
                <w:sz w:val="18"/>
                <w:szCs w:val="18"/>
              </w:rPr>
              <w:t>Foreign exchange differences</w:t>
            </w:r>
          </w:p>
        </w:tc>
        <w:tc>
          <w:tcPr>
            <w:tcW w:w="1151" w:type="dxa"/>
            <w:tcBorders>
              <w:bottom w:val="single" w:sz="4" w:space="0" w:color="auto"/>
            </w:tcBorders>
            <w:vAlign w:val="bottom"/>
          </w:tcPr>
          <w:p w14:paraId="38719654" w14:textId="77777777" w:rsidR="00F16438" w:rsidRPr="002520B2" w:rsidRDefault="00F16438" w:rsidP="001A7983">
            <w:pPr>
              <w:pStyle w:val="NormalIndent"/>
              <w:tabs>
                <w:tab w:val="clear" w:pos="170"/>
                <w:tab w:val="left" w:pos="57"/>
                <w:tab w:val="left" w:pos="397"/>
                <w:tab w:val="left" w:pos="567"/>
              </w:tabs>
              <w:spacing w:line="200" w:lineRule="exact"/>
              <w:ind w:right="48"/>
              <w:jc w:val="right"/>
              <w:rPr>
                <w:sz w:val="18"/>
                <w:szCs w:val="18"/>
              </w:rPr>
            </w:pPr>
            <w:r w:rsidRPr="002520B2">
              <w:rPr>
                <w:sz w:val="18"/>
                <w:szCs w:val="18"/>
              </w:rPr>
              <w:t>24,693</w:t>
            </w:r>
          </w:p>
        </w:tc>
        <w:tc>
          <w:tcPr>
            <w:tcW w:w="138" w:type="dxa"/>
          </w:tcPr>
          <w:p w14:paraId="78A0F698"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p>
        </w:tc>
        <w:tc>
          <w:tcPr>
            <w:tcW w:w="1151" w:type="dxa"/>
            <w:tcBorders>
              <w:bottom w:val="single" w:sz="4" w:space="0" w:color="auto"/>
            </w:tcBorders>
          </w:tcPr>
          <w:p w14:paraId="52211C81"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r w:rsidRPr="002520B2">
              <w:rPr>
                <w:color w:val="000000"/>
                <w:sz w:val="18"/>
                <w:szCs w:val="18"/>
              </w:rPr>
              <w:t>7,289</w:t>
            </w:r>
          </w:p>
        </w:tc>
        <w:tc>
          <w:tcPr>
            <w:tcW w:w="143" w:type="dxa"/>
          </w:tcPr>
          <w:p w14:paraId="5B4F614B"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p>
        </w:tc>
        <w:tc>
          <w:tcPr>
            <w:tcW w:w="1008" w:type="dxa"/>
            <w:tcBorders>
              <w:bottom w:val="single" w:sz="4" w:space="0" w:color="auto"/>
            </w:tcBorders>
          </w:tcPr>
          <w:p w14:paraId="0F5471AF" w14:textId="77777777" w:rsidR="00F16438" w:rsidRPr="001A7983" w:rsidRDefault="00F16438" w:rsidP="001A7983">
            <w:pPr>
              <w:widowControl/>
              <w:spacing w:line="240" w:lineRule="auto"/>
              <w:jc w:val="right"/>
              <w:rPr>
                <w:color w:val="000000"/>
                <w:sz w:val="18"/>
              </w:rPr>
            </w:pPr>
            <w:r>
              <w:rPr>
                <w:sz w:val="18"/>
                <w:szCs w:val="18"/>
              </w:rPr>
              <w:t>-</w:t>
            </w:r>
          </w:p>
        </w:tc>
        <w:tc>
          <w:tcPr>
            <w:tcW w:w="143" w:type="dxa"/>
          </w:tcPr>
          <w:p w14:paraId="359A0E95"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p>
        </w:tc>
        <w:tc>
          <w:tcPr>
            <w:tcW w:w="1008" w:type="dxa"/>
            <w:tcBorders>
              <w:bottom w:val="single" w:sz="4" w:space="0" w:color="auto"/>
            </w:tcBorders>
          </w:tcPr>
          <w:p w14:paraId="722E32F5"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r>
              <w:rPr>
                <w:sz w:val="18"/>
                <w:szCs w:val="18"/>
              </w:rPr>
              <w:t>-</w:t>
            </w:r>
          </w:p>
        </w:tc>
        <w:tc>
          <w:tcPr>
            <w:tcW w:w="144" w:type="dxa"/>
          </w:tcPr>
          <w:p w14:paraId="7165D01F" w14:textId="77777777" w:rsidR="00F16438" w:rsidRPr="002520B2" w:rsidRDefault="00F16438" w:rsidP="001A7983">
            <w:pPr>
              <w:pStyle w:val="NormalIndent"/>
              <w:tabs>
                <w:tab w:val="clear" w:pos="170"/>
                <w:tab w:val="left" w:pos="227"/>
                <w:tab w:val="left" w:pos="397"/>
                <w:tab w:val="left" w:pos="567"/>
              </w:tabs>
              <w:spacing w:line="200" w:lineRule="exact"/>
              <w:jc w:val="right"/>
              <w:rPr>
                <w:sz w:val="18"/>
                <w:szCs w:val="18"/>
              </w:rPr>
            </w:pPr>
          </w:p>
        </w:tc>
        <w:tc>
          <w:tcPr>
            <w:tcW w:w="1008" w:type="dxa"/>
            <w:tcBorders>
              <w:bottom w:val="single" w:sz="4" w:space="0" w:color="auto"/>
            </w:tcBorders>
          </w:tcPr>
          <w:p w14:paraId="69EE1D7C" w14:textId="77777777" w:rsidR="00F16438" w:rsidRPr="002520B2" w:rsidRDefault="00F16438" w:rsidP="00F16438">
            <w:pPr>
              <w:pStyle w:val="NormalIndent"/>
              <w:tabs>
                <w:tab w:val="clear" w:pos="170"/>
                <w:tab w:val="left" w:pos="227"/>
                <w:tab w:val="left" w:pos="397"/>
                <w:tab w:val="left" w:pos="567"/>
              </w:tabs>
              <w:spacing w:line="200" w:lineRule="exact"/>
              <w:jc w:val="right"/>
              <w:rPr>
                <w:sz w:val="18"/>
                <w:szCs w:val="18"/>
              </w:rPr>
            </w:pPr>
            <w:r w:rsidRPr="002520B2">
              <w:rPr>
                <w:sz w:val="18"/>
                <w:szCs w:val="18"/>
              </w:rPr>
              <w:t>31,982</w:t>
            </w:r>
          </w:p>
        </w:tc>
        <w:tc>
          <w:tcPr>
            <w:tcW w:w="143" w:type="dxa"/>
          </w:tcPr>
          <w:p w14:paraId="6EEE115C" w14:textId="77777777" w:rsidR="00F16438" w:rsidRPr="002520B2" w:rsidRDefault="00F16438" w:rsidP="00F16438">
            <w:pPr>
              <w:pStyle w:val="NormalIndent"/>
              <w:tabs>
                <w:tab w:val="clear" w:pos="170"/>
                <w:tab w:val="left" w:pos="227"/>
                <w:tab w:val="left" w:pos="397"/>
                <w:tab w:val="left" w:pos="567"/>
              </w:tabs>
              <w:spacing w:line="200" w:lineRule="exact"/>
              <w:rPr>
                <w:sz w:val="18"/>
                <w:szCs w:val="18"/>
              </w:rPr>
            </w:pPr>
          </w:p>
        </w:tc>
      </w:tr>
      <w:tr w:rsidR="00D652CB" w:rsidRPr="002520B2" w14:paraId="5FCC3C6D" w14:textId="77777777" w:rsidTr="00BB3F19">
        <w:trPr>
          <w:trHeight w:val="48"/>
        </w:trPr>
        <w:tc>
          <w:tcPr>
            <w:tcW w:w="2728" w:type="dxa"/>
            <w:vAlign w:val="bottom"/>
          </w:tcPr>
          <w:p w14:paraId="75906814" w14:textId="77777777" w:rsidR="00D652CB" w:rsidRPr="002520B2" w:rsidRDefault="00C10256" w:rsidP="001A7983">
            <w:pPr>
              <w:pStyle w:val="NormalIndent"/>
              <w:tabs>
                <w:tab w:val="clear" w:pos="170"/>
                <w:tab w:val="left" w:pos="227"/>
                <w:tab w:val="left" w:pos="397"/>
                <w:tab w:val="left" w:pos="567"/>
              </w:tabs>
              <w:spacing w:line="200" w:lineRule="exact"/>
              <w:rPr>
                <w:sz w:val="18"/>
                <w:szCs w:val="18"/>
              </w:rPr>
            </w:pPr>
            <w:r w:rsidRPr="002520B2">
              <w:rPr>
                <w:sz w:val="18"/>
                <w:szCs w:val="18"/>
              </w:rPr>
              <w:t>Balance as of 31 December 201</w:t>
            </w:r>
            <w:r>
              <w:rPr>
                <w:sz w:val="18"/>
                <w:szCs w:val="18"/>
              </w:rPr>
              <w:t>6</w:t>
            </w:r>
          </w:p>
        </w:tc>
        <w:tc>
          <w:tcPr>
            <w:tcW w:w="1151" w:type="dxa"/>
            <w:tcBorders>
              <w:top w:val="single" w:sz="4" w:space="0" w:color="auto"/>
              <w:bottom w:val="double" w:sz="4" w:space="0" w:color="auto"/>
            </w:tcBorders>
            <w:vAlign w:val="bottom"/>
          </w:tcPr>
          <w:p w14:paraId="3FF5AFB7" w14:textId="77777777" w:rsidR="00D652CB" w:rsidRPr="002520B2" w:rsidRDefault="00D652CB" w:rsidP="001A7983">
            <w:pPr>
              <w:pStyle w:val="NormalIndent"/>
              <w:tabs>
                <w:tab w:val="clear" w:pos="170"/>
                <w:tab w:val="left" w:pos="57"/>
                <w:tab w:val="left" w:pos="397"/>
                <w:tab w:val="left" w:pos="567"/>
              </w:tabs>
              <w:spacing w:line="200" w:lineRule="exact"/>
              <w:ind w:right="48"/>
              <w:jc w:val="right"/>
              <w:rPr>
                <w:sz w:val="18"/>
                <w:szCs w:val="18"/>
              </w:rPr>
            </w:pPr>
            <w:r w:rsidRPr="002520B2">
              <w:rPr>
                <w:sz w:val="18"/>
                <w:szCs w:val="18"/>
              </w:rPr>
              <w:t>110,930</w:t>
            </w:r>
          </w:p>
        </w:tc>
        <w:tc>
          <w:tcPr>
            <w:tcW w:w="138" w:type="dxa"/>
          </w:tcPr>
          <w:p w14:paraId="4F62E169"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p>
        </w:tc>
        <w:tc>
          <w:tcPr>
            <w:tcW w:w="1151" w:type="dxa"/>
            <w:tcBorders>
              <w:top w:val="single" w:sz="4" w:space="0" w:color="auto"/>
              <w:bottom w:val="double" w:sz="4" w:space="0" w:color="auto"/>
            </w:tcBorders>
          </w:tcPr>
          <w:p w14:paraId="1F6E627F"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r w:rsidRPr="002520B2">
              <w:rPr>
                <w:sz w:val="18"/>
                <w:szCs w:val="18"/>
              </w:rPr>
              <w:t>268,176</w:t>
            </w:r>
          </w:p>
        </w:tc>
        <w:tc>
          <w:tcPr>
            <w:tcW w:w="143" w:type="dxa"/>
          </w:tcPr>
          <w:p w14:paraId="68C56472"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p>
        </w:tc>
        <w:tc>
          <w:tcPr>
            <w:tcW w:w="1008" w:type="dxa"/>
            <w:tcBorders>
              <w:top w:val="single" w:sz="4" w:space="0" w:color="auto"/>
              <w:bottom w:val="double" w:sz="4" w:space="0" w:color="auto"/>
            </w:tcBorders>
          </w:tcPr>
          <w:p w14:paraId="77AB6019"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r w:rsidRPr="002520B2">
              <w:rPr>
                <w:sz w:val="18"/>
                <w:szCs w:val="18"/>
              </w:rPr>
              <w:t>10,500</w:t>
            </w:r>
          </w:p>
        </w:tc>
        <w:tc>
          <w:tcPr>
            <w:tcW w:w="143" w:type="dxa"/>
          </w:tcPr>
          <w:p w14:paraId="04929480"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p>
        </w:tc>
        <w:tc>
          <w:tcPr>
            <w:tcW w:w="1008" w:type="dxa"/>
            <w:tcBorders>
              <w:top w:val="single" w:sz="4" w:space="0" w:color="auto"/>
              <w:bottom w:val="double" w:sz="4" w:space="0" w:color="auto"/>
            </w:tcBorders>
          </w:tcPr>
          <w:p w14:paraId="065797E5"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r w:rsidRPr="002520B2">
              <w:rPr>
                <w:sz w:val="18"/>
                <w:szCs w:val="18"/>
              </w:rPr>
              <w:t>-</w:t>
            </w:r>
          </w:p>
        </w:tc>
        <w:tc>
          <w:tcPr>
            <w:tcW w:w="144" w:type="dxa"/>
          </w:tcPr>
          <w:p w14:paraId="696AD1CE"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p>
        </w:tc>
        <w:tc>
          <w:tcPr>
            <w:tcW w:w="1008" w:type="dxa"/>
            <w:tcBorders>
              <w:top w:val="single" w:sz="4" w:space="0" w:color="auto"/>
              <w:bottom w:val="double" w:sz="4" w:space="0" w:color="auto"/>
            </w:tcBorders>
          </w:tcPr>
          <w:p w14:paraId="41FFACB8" w14:textId="77777777" w:rsidR="00D652CB" w:rsidRPr="002520B2" w:rsidRDefault="00D652CB" w:rsidP="00F16438">
            <w:pPr>
              <w:pStyle w:val="NormalIndent"/>
              <w:tabs>
                <w:tab w:val="clear" w:pos="170"/>
                <w:tab w:val="left" w:pos="227"/>
                <w:tab w:val="left" w:pos="397"/>
                <w:tab w:val="left" w:pos="567"/>
              </w:tabs>
              <w:spacing w:line="200" w:lineRule="exact"/>
              <w:jc w:val="right"/>
              <w:rPr>
                <w:sz w:val="18"/>
                <w:szCs w:val="18"/>
              </w:rPr>
            </w:pPr>
            <w:r>
              <w:rPr>
                <w:sz w:val="18"/>
                <w:szCs w:val="18"/>
              </w:rPr>
              <w:t>389,606</w:t>
            </w:r>
          </w:p>
        </w:tc>
        <w:tc>
          <w:tcPr>
            <w:tcW w:w="143" w:type="dxa"/>
          </w:tcPr>
          <w:p w14:paraId="0891E35E" w14:textId="77777777" w:rsidR="00D652CB" w:rsidRPr="002520B2" w:rsidRDefault="00D652CB" w:rsidP="00F16438">
            <w:pPr>
              <w:pStyle w:val="NormalIndent"/>
              <w:tabs>
                <w:tab w:val="clear" w:pos="170"/>
                <w:tab w:val="left" w:pos="227"/>
                <w:tab w:val="left" w:pos="397"/>
                <w:tab w:val="left" w:pos="567"/>
              </w:tabs>
              <w:spacing w:line="200" w:lineRule="exact"/>
              <w:rPr>
                <w:sz w:val="18"/>
                <w:szCs w:val="18"/>
              </w:rPr>
            </w:pPr>
          </w:p>
        </w:tc>
      </w:tr>
    </w:tbl>
    <w:p w14:paraId="3937130A" w14:textId="77777777" w:rsidR="00B33DA9" w:rsidRDefault="00B33DA9" w:rsidP="00B33DA9">
      <w:pPr>
        <w:pStyle w:val="30"/>
        <w:bidi w:val="0"/>
      </w:pPr>
    </w:p>
    <w:p w14:paraId="10E240A0" w14:textId="77777777" w:rsidR="00CA0321" w:rsidRDefault="00CA0321" w:rsidP="007D0AAF">
      <w:pPr>
        <w:pStyle w:val="32"/>
        <w:tabs>
          <w:tab w:val="clear" w:pos="1701"/>
          <w:tab w:val="left" w:pos="2044"/>
        </w:tabs>
        <w:ind w:left="1708" w:firstLine="14"/>
      </w:pPr>
      <w:r>
        <w:t xml:space="preserve">Description of valuation techniques used and key inputs used in the valuation of investment properties as </w:t>
      </w:r>
      <w:r w:rsidR="00212EE9">
        <w:t>at</w:t>
      </w:r>
      <w:r>
        <w:t xml:space="preserve"> 31 December 201</w:t>
      </w:r>
      <w:r w:rsidR="00B33DA9">
        <w:t>7</w:t>
      </w:r>
      <w:r>
        <w:t xml:space="preserve"> and 31 December 201</w:t>
      </w:r>
      <w:r w:rsidR="00B33DA9">
        <w:t>6</w:t>
      </w:r>
      <w:r>
        <w:t xml:space="preserve"> are as follows:</w:t>
      </w:r>
    </w:p>
    <w:p w14:paraId="52D5F35F" w14:textId="77777777" w:rsidR="003857C9" w:rsidRDefault="003857C9" w:rsidP="00C87F56">
      <w:pPr>
        <w:pStyle w:val="1"/>
        <w:bidi w:val="0"/>
        <w:ind w:left="0" w:firstLine="0"/>
      </w:pPr>
    </w:p>
    <w:tbl>
      <w:tblPr>
        <w:tblW w:w="8105" w:type="dxa"/>
        <w:tblInd w:w="1722" w:type="dxa"/>
        <w:tblLayout w:type="fixed"/>
        <w:tblCellMar>
          <w:left w:w="0" w:type="dxa"/>
          <w:right w:w="0" w:type="dxa"/>
        </w:tblCellMar>
        <w:tblLook w:val="0000" w:firstRow="0" w:lastRow="0" w:firstColumn="0" w:lastColumn="0" w:noHBand="0" w:noVBand="0"/>
      </w:tblPr>
      <w:tblGrid>
        <w:gridCol w:w="1302"/>
        <w:gridCol w:w="55"/>
        <w:gridCol w:w="902"/>
        <w:gridCol w:w="98"/>
        <w:gridCol w:w="3844"/>
        <w:gridCol w:w="42"/>
        <w:gridCol w:w="700"/>
        <w:gridCol w:w="84"/>
        <w:gridCol w:w="1064"/>
        <w:gridCol w:w="14"/>
      </w:tblGrid>
      <w:tr w:rsidR="009B0890" w:rsidRPr="00F070FA" w14:paraId="70EC0C51" w14:textId="77777777" w:rsidTr="004550BC">
        <w:trPr>
          <w:gridAfter w:val="1"/>
          <w:wAfter w:w="14" w:type="dxa"/>
          <w:trHeight w:val="20"/>
        </w:trPr>
        <w:tc>
          <w:tcPr>
            <w:tcW w:w="1302" w:type="dxa"/>
          </w:tcPr>
          <w:p w14:paraId="74E654A8" w14:textId="77777777" w:rsidR="009B0890" w:rsidRPr="00F070FA" w:rsidRDefault="009B0890" w:rsidP="00922814">
            <w:pPr>
              <w:tabs>
                <w:tab w:val="left" w:pos="227"/>
                <w:tab w:val="left" w:pos="397"/>
                <w:tab w:val="left" w:pos="567"/>
              </w:tabs>
              <w:spacing w:line="200" w:lineRule="exact"/>
              <w:jc w:val="left"/>
              <w:rPr>
                <w:b/>
                <w:bCs/>
                <w:sz w:val="18"/>
                <w:szCs w:val="20"/>
                <w:u w:val="single"/>
              </w:rPr>
            </w:pPr>
          </w:p>
        </w:tc>
        <w:tc>
          <w:tcPr>
            <w:tcW w:w="55" w:type="dxa"/>
          </w:tcPr>
          <w:p w14:paraId="434AA65E" w14:textId="77777777" w:rsidR="009B0890" w:rsidRPr="00F070FA" w:rsidRDefault="009B0890" w:rsidP="00922814">
            <w:pPr>
              <w:spacing w:line="200" w:lineRule="exact"/>
              <w:jc w:val="left"/>
              <w:rPr>
                <w:sz w:val="18"/>
                <w:szCs w:val="20"/>
              </w:rPr>
            </w:pPr>
          </w:p>
        </w:tc>
        <w:tc>
          <w:tcPr>
            <w:tcW w:w="902" w:type="dxa"/>
          </w:tcPr>
          <w:p w14:paraId="21DD4F5F" w14:textId="77777777" w:rsidR="009B0890" w:rsidRPr="00F070FA" w:rsidRDefault="009B0890" w:rsidP="00922814">
            <w:pPr>
              <w:spacing w:line="200" w:lineRule="exact"/>
              <w:jc w:val="center"/>
              <w:rPr>
                <w:sz w:val="18"/>
                <w:szCs w:val="20"/>
              </w:rPr>
            </w:pPr>
            <w:r w:rsidRPr="00F070FA">
              <w:rPr>
                <w:b/>
                <w:bCs/>
                <w:sz w:val="18"/>
                <w:szCs w:val="20"/>
              </w:rPr>
              <w:t xml:space="preserve">Valuation </w:t>
            </w:r>
          </w:p>
        </w:tc>
        <w:tc>
          <w:tcPr>
            <w:tcW w:w="98" w:type="dxa"/>
          </w:tcPr>
          <w:p w14:paraId="423AC694" w14:textId="77777777" w:rsidR="009B0890" w:rsidRPr="00F070FA" w:rsidRDefault="009B0890" w:rsidP="00922814">
            <w:pPr>
              <w:spacing w:line="200" w:lineRule="exact"/>
              <w:jc w:val="left"/>
              <w:rPr>
                <w:sz w:val="18"/>
                <w:szCs w:val="20"/>
              </w:rPr>
            </w:pPr>
          </w:p>
        </w:tc>
        <w:tc>
          <w:tcPr>
            <w:tcW w:w="3844" w:type="dxa"/>
          </w:tcPr>
          <w:p w14:paraId="63E0F826" w14:textId="77777777" w:rsidR="009B0890" w:rsidRPr="00F070FA" w:rsidRDefault="009B0890" w:rsidP="00922814">
            <w:pPr>
              <w:spacing w:line="200" w:lineRule="exact"/>
              <w:jc w:val="left"/>
              <w:rPr>
                <w:sz w:val="18"/>
                <w:szCs w:val="20"/>
              </w:rPr>
            </w:pPr>
          </w:p>
        </w:tc>
        <w:tc>
          <w:tcPr>
            <w:tcW w:w="42" w:type="dxa"/>
          </w:tcPr>
          <w:p w14:paraId="489CC895" w14:textId="77777777" w:rsidR="009B0890" w:rsidRPr="00F070FA" w:rsidRDefault="009B0890" w:rsidP="00922814">
            <w:pPr>
              <w:spacing w:line="200" w:lineRule="exact"/>
              <w:jc w:val="left"/>
              <w:rPr>
                <w:sz w:val="18"/>
                <w:szCs w:val="20"/>
              </w:rPr>
            </w:pPr>
          </w:p>
        </w:tc>
        <w:tc>
          <w:tcPr>
            <w:tcW w:w="700" w:type="dxa"/>
            <w:tcBorders>
              <w:bottom w:val="single" w:sz="6" w:space="0" w:color="auto"/>
            </w:tcBorders>
            <w:shd w:val="clear" w:color="auto" w:fill="auto"/>
          </w:tcPr>
          <w:p w14:paraId="41C7E2DB" w14:textId="77777777" w:rsidR="009B0890" w:rsidRPr="00F070FA" w:rsidRDefault="002034F6" w:rsidP="001978DC">
            <w:pPr>
              <w:spacing w:line="200" w:lineRule="exact"/>
              <w:jc w:val="center"/>
              <w:rPr>
                <w:sz w:val="18"/>
                <w:szCs w:val="20"/>
                <w:rtl/>
              </w:rPr>
            </w:pPr>
            <w:r>
              <w:rPr>
                <w:b/>
                <w:bCs/>
                <w:sz w:val="18"/>
                <w:szCs w:val="20"/>
              </w:rPr>
              <w:t>201</w:t>
            </w:r>
            <w:r w:rsidR="001978DC">
              <w:rPr>
                <w:b/>
                <w:bCs/>
                <w:sz w:val="18"/>
                <w:szCs w:val="20"/>
              </w:rPr>
              <w:t>7</w:t>
            </w:r>
          </w:p>
        </w:tc>
        <w:tc>
          <w:tcPr>
            <w:tcW w:w="84" w:type="dxa"/>
          </w:tcPr>
          <w:p w14:paraId="2C56C686" w14:textId="77777777" w:rsidR="009B0890" w:rsidRPr="00F070FA" w:rsidRDefault="009B0890" w:rsidP="00922814">
            <w:pPr>
              <w:spacing w:line="200" w:lineRule="exact"/>
              <w:jc w:val="center"/>
              <w:rPr>
                <w:sz w:val="18"/>
                <w:szCs w:val="20"/>
              </w:rPr>
            </w:pPr>
          </w:p>
        </w:tc>
        <w:tc>
          <w:tcPr>
            <w:tcW w:w="1064" w:type="dxa"/>
            <w:tcBorders>
              <w:bottom w:val="single" w:sz="6" w:space="0" w:color="auto"/>
            </w:tcBorders>
            <w:shd w:val="clear" w:color="auto" w:fill="auto"/>
          </w:tcPr>
          <w:p w14:paraId="180AC9CA" w14:textId="77777777" w:rsidR="009B0890" w:rsidRPr="00F070FA" w:rsidRDefault="002034F6" w:rsidP="001978DC">
            <w:pPr>
              <w:spacing w:line="200" w:lineRule="exact"/>
              <w:jc w:val="center"/>
              <w:rPr>
                <w:sz w:val="18"/>
                <w:szCs w:val="20"/>
              </w:rPr>
            </w:pPr>
            <w:r w:rsidRPr="00F070FA">
              <w:rPr>
                <w:b/>
                <w:bCs/>
                <w:sz w:val="18"/>
                <w:szCs w:val="20"/>
              </w:rPr>
              <w:t>201</w:t>
            </w:r>
            <w:r w:rsidR="001978DC">
              <w:rPr>
                <w:b/>
                <w:bCs/>
                <w:sz w:val="16"/>
                <w:szCs w:val="18"/>
              </w:rPr>
              <w:t>6</w:t>
            </w:r>
          </w:p>
        </w:tc>
      </w:tr>
      <w:tr w:rsidR="009B0890" w:rsidRPr="00F070FA" w14:paraId="40D3C503" w14:textId="77777777" w:rsidTr="004550BC">
        <w:trPr>
          <w:gridAfter w:val="1"/>
          <w:wAfter w:w="14" w:type="dxa"/>
          <w:trHeight w:val="20"/>
        </w:trPr>
        <w:tc>
          <w:tcPr>
            <w:tcW w:w="1302" w:type="dxa"/>
          </w:tcPr>
          <w:p w14:paraId="2AA179A3" w14:textId="77777777" w:rsidR="009B0890" w:rsidRPr="00F070FA" w:rsidRDefault="009B0890" w:rsidP="00922814">
            <w:pPr>
              <w:tabs>
                <w:tab w:val="left" w:pos="227"/>
                <w:tab w:val="left" w:pos="397"/>
                <w:tab w:val="left" w:pos="567"/>
              </w:tabs>
              <w:spacing w:line="200" w:lineRule="exact"/>
              <w:jc w:val="left"/>
              <w:rPr>
                <w:b/>
                <w:bCs/>
                <w:sz w:val="18"/>
                <w:szCs w:val="20"/>
                <w:u w:val="single"/>
              </w:rPr>
            </w:pPr>
          </w:p>
        </w:tc>
        <w:tc>
          <w:tcPr>
            <w:tcW w:w="55" w:type="dxa"/>
          </w:tcPr>
          <w:p w14:paraId="0FC41F96" w14:textId="77777777" w:rsidR="009B0890" w:rsidRPr="00F070FA" w:rsidRDefault="009B0890" w:rsidP="00922814">
            <w:pPr>
              <w:spacing w:line="200" w:lineRule="exact"/>
              <w:jc w:val="left"/>
              <w:rPr>
                <w:sz w:val="18"/>
                <w:szCs w:val="20"/>
              </w:rPr>
            </w:pPr>
          </w:p>
        </w:tc>
        <w:tc>
          <w:tcPr>
            <w:tcW w:w="902" w:type="dxa"/>
            <w:tcBorders>
              <w:bottom w:val="single" w:sz="6" w:space="0" w:color="auto"/>
            </w:tcBorders>
            <w:shd w:val="clear" w:color="auto" w:fill="auto"/>
          </w:tcPr>
          <w:p w14:paraId="71FC67E6" w14:textId="77777777" w:rsidR="009B0890" w:rsidRPr="00F070FA" w:rsidRDefault="009B0890" w:rsidP="00922814">
            <w:pPr>
              <w:spacing w:line="200" w:lineRule="exact"/>
              <w:jc w:val="center"/>
              <w:rPr>
                <w:sz w:val="18"/>
                <w:szCs w:val="20"/>
              </w:rPr>
            </w:pPr>
            <w:r w:rsidRPr="00F070FA">
              <w:rPr>
                <w:b/>
                <w:bCs/>
                <w:sz w:val="18"/>
                <w:szCs w:val="20"/>
              </w:rPr>
              <w:t>technique</w:t>
            </w:r>
          </w:p>
        </w:tc>
        <w:tc>
          <w:tcPr>
            <w:tcW w:w="98" w:type="dxa"/>
          </w:tcPr>
          <w:p w14:paraId="7B2ADB69" w14:textId="77777777" w:rsidR="009B0890" w:rsidRPr="00F070FA" w:rsidRDefault="009B0890" w:rsidP="00922814">
            <w:pPr>
              <w:spacing w:line="200" w:lineRule="exact"/>
              <w:jc w:val="left"/>
              <w:rPr>
                <w:sz w:val="18"/>
                <w:szCs w:val="20"/>
              </w:rPr>
            </w:pPr>
          </w:p>
        </w:tc>
        <w:tc>
          <w:tcPr>
            <w:tcW w:w="3844" w:type="dxa"/>
            <w:tcBorders>
              <w:bottom w:val="single" w:sz="6" w:space="0" w:color="auto"/>
            </w:tcBorders>
            <w:shd w:val="clear" w:color="auto" w:fill="auto"/>
          </w:tcPr>
          <w:p w14:paraId="36304AE6" w14:textId="77777777" w:rsidR="009B0890" w:rsidRPr="00F070FA" w:rsidRDefault="009B0890" w:rsidP="00922814">
            <w:pPr>
              <w:spacing w:line="200" w:lineRule="exact"/>
              <w:jc w:val="left"/>
              <w:rPr>
                <w:sz w:val="18"/>
                <w:szCs w:val="20"/>
              </w:rPr>
            </w:pPr>
            <w:r w:rsidRPr="00F070FA">
              <w:rPr>
                <w:b/>
                <w:bCs/>
                <w:sz w:val="18"/>
                <w:szCs w:val="20"/>
              </w:rPr>
              <w:t>Significant unobservable inputs</w:t>
            </w:r>
          </w:p>
        </w:tc>
        <w:tc>
          <w:tcPr>
            <w:tcW w:w="42" w:type="dxa"/>
          </w:tcPr>
          <w:p w14:paraId="75B627DA" w14:textId="77777777" w:rsidR="009B0890" w:rsidRPr="00F070FA" w:rsidRDefault="009B0890" w:rsidP="00922814">
            <w:pPr>
              <w:spacing w:line="200" w:lineRule="exact"/>
              <w:jc w:val="left"/>
              <w:rPr>
                <w:sz w:val="18"/>
                <w:szCs w:val="20"/>
              </w:rPr>
            </w:pPr>
          </w:p>
        </w:tc>
        <w:tc>
          <w:tcPr>
            <w:tcW w:w="1848" w:type="dxa"/>
            <w:gridSpan w:val="3"/>
            <w:tcBorders>
              <w:bottom w:val="single" w:sz="6" w:space="0" w:color="auto"/>
            </w:tcBorders>
            <w:shd w:val="clear" w:color="auto" w:fill="auto"/>
          </w:tcPr>
          <w:p w14:paraId="6823CF47" w14:textId="77777777" w:rsidR="009B0890" w:rsidRPr="00F070FA" w:rsidRDefault="009B0890" w:rsidP="00922814">
            <w:pPr>
              <w:spacing w:line="200" w:lineRule="exact"/>
              <w:jc w:val="center"/>
              <w:rPr>
                <w:sz w:val="18"/>
                <w:szCs w:val="20"/>
              </w:rPr>
            </w:pPr>
            <w:r w:rsidRPr="00F070FA">
              <w:rPr>
                <w:b/>
                <w:bCs/>
                <w:sz w:val="18"/>
                <w:szCs w:val="20"/>
              </w:rPr>
              <w:t>Weighted average</w:t>
            </w:r>
          </w:p>
        </w:tc>
      </w:tr>
      <w:tr w:rsidR="003857C9" w:rsidRPr="00F070FA" w14:paraId="3C2B7C29" w14:textId="77777777" w:rsidTr="004550BC">
        <w:trPr>
          <w:gridAfter w:val="1"/>
          <w:wAfter w:w="14" w:type="dxa"/>
          <w:trHeight w:val="20"/>
        </w:trPr>
        <w:tc>
          <w:tcPr>
            <w:tcW w:w="1302" w:type="dxa"/>
          </w:tcPr>
          <w:p w14:paraId="1739E559" w14:textId="77777777" w:rsidR="003857C9" w:rsidRPr="008156BA" w:rsidRDefault="003857C9" w:rsidP="00922814">
            <w:pPr>
              <w:tabs>
                <w:tab w:val="left" w:pos="227"/>
                <w:tab w:val="left" w:pos="397"/>
                <w:tab w:val="left" w:pos="567"/>
              </w:tabs>
              <w:spacing w:line="200" w:lineRule="exact"/>
              <w:ind w:left="57" w:right="57"/>
              <w:jc w:val="left"/>
              <w:rPr>
                <w:sz w:val="18"/>
                <w:szCs w:val="20"/>
              </w:rPr>
            </w:pPr>
            <w:r w:rsidRPr="00C87F56">
              <w:rPr>
                <w:b/>
                <w:bCs/>
                <w:sz w:val="18"/>
                <w:szCs w:val="20"/>
              </w:rPr>
              <w:t>Russia</w:t>
            </w:r>
          </w:p>
        </w:tc>
        <w:tc>
          <w:tcPr>
            <w:tcW w:w="55" w:type="dxa"/>
          </w:tcPr>
          <w:p w14:paraId="23205855" w14:textId="77777777" w:rsidR="003857C9" w:rsidRPr="00F070FA" w:rsidRDefault="003857C9" w:rsidP="00922814">
            <w:pPr>
              <w:spacing w:line="200" w:lineRule="exact"/>
              <w:ind w:left="57" w:right="57"/>
              <w:jc w:val="left"/>
              <w:rPr>
                <w:sz w:val="18"/>
                <w:szCs w:val="20"/>
              </w:rPr>
            </w:pPr>
          </w:p>
        </w:tc>
        <w:tc>
          <w:tcPr>
            <w:tcW w:w="902" w:type="dxa"/>
          </w:tcPr>
          <w:p w14:paraId="2AE975EB" w14:textId="77777777" w:rsidR="003857C9" w:rsidRPr="00F070FA" w:rsidRDefault="003857C9" w:rsidP="00922814">
            <w:pPr>
              <w:spacing w:line="200" w:lineRule="exact"/>
              <w:ind w:left="57" w:right="57"/>
              <w:jc w:val="center"/>
              <w:rPr>
                <w:sz w:val="18"/>
                <w:szCs w:val="20"/>
              </w:rPr>
            </w:pPr>
          </w:p>
        </w:tc>
        <w:tc>
          <w:tcPr>
            <w:tcW w:w="98" w:type="dxa"/>
          </w:tcPr>
          <w:p w14:paraId="595D8552" w14:textId="77777777" w:rsidR="003857C9" w:rsidRPr="00F070FA" w:rsidRDefault="003857C9" w:rsidP="00922814">
            <w:pPr>
              <w:spacing w:line="200" w:lineRule="exact"/>
              <w:ind w:left="57" w:right="57"/>
              <w:jc w:val="left"/>
              <w:rPr>
                <w:sz w:val="18"/>
                <w:szCs w:val="20"/>
              </w:rPr>
            </w:pPr>
          </w:p>
        </w:tc>
        <w:tc>
          <w:tcPr>
            <w:tcW w:w="3844" w:type="dxa"/>
          </w:tcPr>
          <w:p w14:paraId="73D08988" w14:textId="77777777" w:rsidR="003857C9" w:rsidRPr="00F070FA" w:rsidRDefault="003857C9" w:rsidP="00922814">
            <w:pPr>
              <w:tabs>
                <w:tab w:val="left" w:pos="1077"/>
                <w:tab w:val="left" w:pos="1502"/>
                <w:tab w:val="right" w:pos="5046"/>
                <w:tab w:val="decimal" w:pos="5862"/>
                <w:tab w:val="decimal" w:pos="6605"/>
                <w:tab w:val="decimal" w:pos="7342"/>
                <w:tab w:val="decimal" w:pos="8073"/>
                <w:tab w:val="decimal" w:pos="8816"/>
                <w:tab w:val="decimal" w:pos="9553"/>
              </w:tabs>
              <w:spacing w:line="200" w:lineRule="exact"/>
              <w:ind w:left="57" w:right="57"/>
              <w:jc w:val="left"/>
              <w:rPr>
                <w:sz w:val="18"/>
                <w:szCs w:val="20"/>
              </w:rPr>
            </w:pPr>
          </w:p>
        </w:tc>
        <w:tc>
          <w:tcPr>
            <w:tcW w:w="42" w:type="dxa"/>
          </w:tcPr>
          <w:p w14:paraId="22391215" w14:textId="77777777" w:rsidR="003857C9" w:rsidRPr="00F070FA" w:rsidRDefault="003857C9" w:rsidP="00922814">
            <w:pPr>
              <w:spacing w:line="200" w:lineRule="exact"/>
              <w:ind w:left="57" w:right="57"/>
              <w:jc w:val="left"/>
              <w:rPr>
                <w:sz w:val="18"/>
                <w:szCs w:val="20"/>
              </w:rPr>
            </w:pPr>
          </w:p>
        </w:tc>
        <w:tc>
          <w:tcPr>
            <w:tcW w:w="700" w:type="dxa"/>
          </w:tcPr>
          <w:p w14:paraId="027763DC" w14:textId="77777777" w:rsidR="003857C9" w:rsidRPr="00CD20BF" w:rsidRDefault="003857C9" w:rsidP="00922814">
            <w:pPr>
              <w:spacing w:line="200" w:lineRule="exact"/>
              <w:ind w:left="57" w:right="57"/>
              <w:jc w:val="center"/>
              <w:rPr>
                <w:sz w:val="18"/>
                <w:szCs w:val="20"/>
              </w:rPr>
            </w:pPr>
          </w:p>
        </w:tc>
        <w:tc>
          <w:tcPr>
            <w:tcW w:w="84" w:type="dxa"/>
          </w:tcPr>
          <w:p w14:paraId="393E9330" w14:textId="77777777" w:rsidR="003857C9" w:rsidRPr="00F070FA" w:rsidRDefault="003857C9" w:rsidP="00922814">
            <w:pPr>
              <w:spacing w:line="200" w:lineRule="exact"/>
              <w:ind w:left="57" w:right="57"/>
              <w:jc w:val="center"/>
              <w:rPr>
                <w:sz w:val="18"/>
                <w:szCs w:val="20"/>
              </w:rPr>
            </w:pPr>
          </w:p>
        </w:tc>
        <w:tc>
          <w:tcPr>
            <w:tcW w:w="1064" w:type="dxa"/>
          </w:tcPr>
          <w:p w14:paraId="30A16EFC" w14:textId="77777777" w:rsidR="003857C9" w:rsidRPr="00CD20BF" w:rsidRDefault="003857C9" w:rsidP="00922814">
            <w:pPr>
              <w:spacing w:line="200" w:lineRule="exact"/>
              <w:ind w:left="57" w:right="57"/>
              <w:jc w:val="center"/>
              <w:rPr>
                <w:sz w:val="18"/>
                <w:szCs w:val="20"/>
              </w:rPr>
            </w:pPr>
          </w:p>
        </w:tc>
      </w:tr>
      <w:tr w:rsidR="00B33DA9" w:rsidRPr="00F070FA" w14:paraId="4566371B" w14:textId="77777777" w:rsidTr="004550BC">
        <w:trPr>
          <w:gridAfter w:val="1"/>
          <w:wAfter w:w="14" w:type="dxa"/>
          <w:trHeight w:val="188"/>
        </w:trPr>
        <w:tc>
          <w:tcPr>
            <w:tcW w:w="1302" w:type="dxa"/>
            <w:vMerge w:val="restart"/>
            <w:vAlign w:val="center"/>
          </w:tcPr>
          <w:p w14:paraId="6B46F6BA" w14:textId="77777777" w:rsidR="00B33DA9" w:rsidRPr="00F070FA" w:rsidRDefault="00B33DA9" w:rsidP="00B33DA9">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00" w:lineRule="exact"/>
              <w:ind w:left="74" w:right="57"/>
              <w:jc w:val="left"/>
              <w:rPr>
                <w:sz w:val="18"/>
                <w:szCs w:val="20"/>
              </w:rPr>
            </w:pPr>
            <w:r w:rsidRPr="00F070FA">
              <w:rPr>
                <w:sz w:val="18"/>
                <w:szCs w:val="20"/>
              </w:rPr>
              <w:t>Commercial properties</w:t>
            </w:r>
          </w:p>
          <w:p w14:paraId="1C742280" w14:textId="77777777" w:rsidR="00B33DA9" w:rsidRPr="00F070FA" w:rsidRDefault="00B33DA9" w:rsidP="00B33DA9">
            <w:pPr>
              <w:tabs>
                <w:tab w:val="left" w:pos="227"/>
                <w:tab w:val="left" w:pos="397"/>
                <w:tab w:val="left" w:pos="567"/>
              </w:tabs>
              <w:spacing w:line="200" w:lineRule="exact"/>
              <w:ind w:left="74" w:right="57"/>
              <w:jc w:val="left"/>
              <w:rPr>
                <w:sz w:val="18"/>
                <w:szCs w:val="20"/>
              </w:rPr>
            </w:pPr>
          </w:p>
        </w:tc>
        <w:tc>
          <w:tcPr>
            <w:tcW w:w="55" w:type="dxa"/>
          </w:tcPr>
          <w:p w14:paraId="2E5C55C1" w14:textId="77777777" w:rsidR="00B33DA9" w:rsidRPr="00F070FA" w:rsidRDefault="00B33DA9" w:rsidP="00B33DA9">
            <w:pPr>
              <w:spacing w:line="200" w:lineRule="exact"/>
              <w:ind w:left="57" w:right="57"/>
              <w:jc w:val="left"/>
              <w:rPr>
                <w:sz w:val="18"/>
                <w:szCs w:val="20"/>
              </w:rPr>
            </w:pPr>
          </w:p>
        </w:tc>
        <w:tc>
          <w:tcPr>
            <w:tcW w:w="902" w:type="dxa"/>
            <w:vMerge w:val="restart"/>
            <w:vAlign w:val="center"/>
          </w:tcPr>
          <w:p w14:paraId="27528B02" w14:textId="77777777" w:rsidR="00B33DA9" w:rsidRPr="00F070FA" w:rsidRDefault="00B33DA9" w:rsidP="00B33DA9">
            <w:pPr>
              <w:spacing w:line="200" w:lineRule="exact"/>
              <w:ind w:left="57" w:right="57"/>
              <w:jc w:val="center"/>
              <w:rPr>
                <w:sz w:val="18"/>
                <w:szCs w:val="20"/>
              </w:rPr>
            </w:pPr>
            <w:r w:rsidRPr="00F070FA">
              <w:rPr>
                <w:sz w:val="18"/>
                <w:szCs w:val="20"/>
              </w:rPr>
              <w:t>DCF</w:t>
            </w:r>
          </w:p>
        </w:tc>
        <w:tc>
          <w:tcPr>
            <w:tcW w:w="98" w:type="dxa"/>
          </w:tcPr>
          <w:p w14:paraId="24AB808E" w14:textId="77777777" w:rsidR="00B33DA9" w:rsidRPr="00F070FA" w:rsidRDefault="00B33DA9" w:rsidP="00B33DA9">
            <w:pPr>
              <w:spacing w:line="200" w:lineRule="exact"/>
              <w:ind w:left="57" w:right="57"/>
              <w:jc w:val="left"/>
              <w:rPr>
                <w:sz w:val="18"/>
                <w:szCs w:val="20"/>
              </w:rPr>
            </w:pPr>
          </w:p>
        </w:tc>
        <w:tc>
          <w:tcPr>
            <w:tcW w:w="3844" w:type="dxa"/>
          </w:tcPr>
          <w:p w14:paraId="626F7D3C" w14:textId="77777777" w:rsidR="00B33DA9" w:rsidRPr="00F070FA" w:rsidRDefault="00B33DA9" w:rsidP="00B33DA9">
            <w:pPr>
              <w:spacing w:line="200" w:lineRule="exact"/>
              <w:ind w:left="57" w:right="57"/>
              <w:jc w:val="left"/>
              <w:rPr>
                <w:rFonts w:ascii="TimesNewRomanPS" w:hAnsi="TimesNewRomanPS"/>
                <w:color w:val="000080"/>
                <w:sz w:val="18"/>
                <w:szCs w:val="20"/>
                <w:lang w:val="en-GB" w:bidi="ar-SA"/>
              </w:rPr>
            </w:pPr>
            <w:r w:rsidRPr="00F070FA">
              <w:rPr>
                <w:sz w:val="18"/>
                <w:szCs w:val="20"/>
              </w:rPr>
              <w:t xml:space="preserve">Estimated rental value per sq m per month (in </w:t>
            </w:r>
            <w:r>
              <w:rPr>
                <w:sz w:val="18"/>
                <w:szCs w:val="20"/>
              </w:rPr>
              <w:t>€</w:t>
            </w:r>
            <w:r w:rsidRPr="00F070FA">
              <w:rPr>
                <w:sz w:val="18"/>
                <w:szCs w:val="20"/>
              </w:rPr>
              <w:t>)</w:t>
            </w:r>
          </w:p>
        </w:tc>
        <w:tc>
          <w:tcPr>
            <w:tcW w:w="42" w:type="dxa"/>
          </w:tcPr>
          <w:p w14:paraId="6A2442BB" w14:textId="77777777" w:rsidR="00B33DA9" w:rsidRPr="00F070FA" w:rsidRDefault="00B33DA9" w:rsidP="00B33DA9">
            <w:pPr>
              <w:spacing w:line="200" w:lineRule="exact"/>
              <w:ind w:left="57" w:right="57"/>
              <w:jc w:val="left"/>
              <w:rPr>
                <w:sz w:val="18"/>
                <w:szCs w:val="20"/>
              </w:rPr>
            </w:pPr>
          </w:p>
        </w:tc>
        <w:tc>
          <w:tcPr>
            <w:tcW w:w="700" w:type="dxa"/>
          </w:tcPr>
          <w:p w14:paraId="0C20FB45" w14:textId="77777777" w:rsidR="00B33DA9" w:rsidRPr="00A41344" w:rsidRDefault="003B7F00" w:rsidP="00B33DA9">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20.8</w:t>
            </w:r>
          </w:p>
        </w:tc>
        <w:tc>
          <w:tcPr>
            <w:tcW w:w="84" w:type="dxa"/>
          </w:tcPr>
          <w:p w14:paraId="685438CA" w14:textId="77777777" w:rsidR="00B33DA9" w:rsidRPr="00F070FA" w:rsidRDefault="00B33DA9" w:rsidP="00B33DA9">
            <w:pPr>
              <w:spacing w:line="200" w:lineRule="exact"/>
              <w:ind w:left="57" w:right="57"/>
              <w:jc w:val="center"/>
              <w:rPr>
                <w:rFonts w:ascii="TimesNewRomanPS" w:hAnsi="TimesNewRomanPS"/>
                <w:sz w:val="18"/>
                <w:szCs w:val="20"/>
                <w:lang w:val="en-GB" w:bidi="ar-SA"/>
              </w:rPr>
            </w:pPr>
          </w:p>
        </w:tc>
        <w:tc>
          <w:tcPr>
            <w:tcW w:w="1064" w:type="dxa"/>
          </w:tcPr>
          <w:p w14:paraId="02139C77" w14:textId="77777777" w:rsidR="00B33DA9" w:rsidRPr="00F070FA" w:rsidRDefault="00B33DA9" w:rsidP="00B33DA9">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20.5</w:t>
            </w:r>
          </w:p>
        </w:tc>
      </w:tr>
      <w:tr w:rsidR="00B33DA9" w:rsidRPr="00F070FA" w14:paraId="22427C90" w14:textId="77777777" w:rsidTr="004550BC">
        <w:trPr>
          <w:gridAfter w:val="1"/>
          <w:wAfter w:w="14" w:type="dxa"/>
          <w:trHeight w:val="20"/>
        </w:trPr>
        <w:tc>
          <w:tcPr>
            <w:tcW w:w="1302" w:type="dxa"/>
            <w:vMerge/>
          </w:tcPr>
          <w:p w14:paraId="7D5CD149" w14:textId="77777777" w:rsidR="00B33DA9" w:rsidRPr="00F070FA" w:rsidRDefault="00B33DA9" w:rsidP="00B33DA9">
            <w:pPr>
              <w:tabs>
                <w:tab w:val="left" w:pos="227"/>
                <w:tab w:val="left" w:pos="397"/>
                <w:tab w:val="left" w:pos="567"/>
              </w:tabs>
              <w:spacing w:line="200" w:lineRule="exact"/>
              <w:ind w:left="57" w:right="57"/>
              <w:jc w:val="left"/>
              <w:rPr>
                <w:sz w:val="18"/>
                <w:szCs w:val="20"/>
              </w:rPr>
            </w:pPr>
          </w:p>
        </w:tc>
        <w:tc>
          <w:tcPr>
            <w:tcW w:w="55" w:type="dxa"/>
          </w:tcPr>
          <w:p w14:paraId="6CD5E37D" w14:textId="77777777" w:rsidR="00B33DA9" w:rsidRPr="00F070FA" w:rsidRDefault="00B33DA9" w:rsidP="00B33DA9">
            <w:pPr>
              <w:spacing w:line="200" w:lineRule="exact"/>
              <w:ind w:left="57" w:right="57"/>
              <w:jc w:val="left"/>
              <w:rPr>
                <w:sz w:val="18"/>
                <w:szCs w:val="20"/>
              </w:rPr>
            </w:pPr>
          </w:p>
        </w:tc>
        <w:tc>
          <w:tcPr>
            <w:tcW w:w="902" w:type="dxa"/>
            <w:vMerge/>
          </w:tcPr>
          <w:p w14:paraId="648529EB" w14:textId="77777777" w:rsidR="00B33DA9" w:rsidRPr="00F070FA" w:rsidRDefault="00B33DA9" w:rsidP="00B33DA9">
            <w:pPr>
              <w:spacing w:line="200" w:lineRule="exact"/>
              <w:ind w:left="57" w:right="57"/>
              <w:jc w:val="center"/>
              <w:rPr>
                <w:sz w:val="18"/>
                <w:szCs w:val="20"/>
              </w:rPr>
            </w:pPr>
          </w:p>
        </w:tc>
        <w:tc>
          <w:tcPr>
            <w:tcW w:w="98" w:type="dxa"/>
          </w:tcPr>
          <w:p w14:paraId="63A611C8" w14:textId="77777777" w:rsidR="00B33DA9" w:rsidRPr="00F070FA" w:rsidRDefault="00B33DA9" w:rsidP="00B33DA9">
            <w:pPr>
              <w:spacing w:line="200" w:lineRule="exact"/>
              <w:ind w:left="57" w:right="57"/>
              <w:jc w:val="left"/>
              <w:rPr>
                <w:sz w:val="18"/>
                <w:szCs w:val="20"/>
              </w:rPr>
            </w:pPr>
          </w:p>
        </w:tc>
        <w:tc>
          <w:tcPr>
            <w:tcW w:w="3844" w:type="dxa"/>
          </w:tcPr>
          <w:p w14:paraId="750517B2" w14:textId="77777777" w:rsidR="00B33DA9" w:rsidRPr="00F070FA" w:rsidRDefault="00B33DA9" w:rsidP="00B33DA9">
            <w:pPr>
              <w:spacing w:line="200" w:lineRule="exact"/>
              <w:ind w:left="57" w:right="57"/>
              <w:jc w:val="left"/>
              <w:rPr>
                <w:sz w:val="18"/>
                <w:szCs w:val="20"/>
              </w:rPr>
            </w:pPr>
            <w:r w:rsidRPr="00F070FA">
              <w:rPr>
                <w:sz w:val="18"/>
                <w:szCs w:val="20"/>
              </w:rPr>
              <w:t>Rent growth p.a. (%)</w:t>
            </w:r>
          </w:p>
        </w:tc>
        <w:tc>
          <w:tcPr>
            <w:tcW w:w="42" w:type="dxa"/>
          </w:tcPr>
          <w:p w14:paraId="5F6AF309" w14:textId="77777777" w:rsidR="00B33DA9" w:rsidRPr="00F070FA" w:rsidRDefault="00B33DA9" w:rsidP="00B33DA9">
            <w:pPr>
              <w:spacing w:line="200" w:lineRule="exact"/>
              <w:ind w:left="57" w:right="57"/>
              <w:jc w:val="left"/>
              <w:rPr>
                <w:sz w:val="18"/>
                <w:szCs w:val="20"/>
              </w:rPr>
            </w:pPr>
          </w:p>
        </w:tc>
        <w:tc>
          <w:tcPr>
            <w:tcW w:w="700" w:type="dxa"/>
          </w:tcPr>
          <w:p w14:paraId="24FA855A" w14:textId="77777777" w:rsidR="00B33DA9" w:rsidRPr="00A41344" w:rsidRDefault="00B86EF5" w:rsidP="00B33DA9">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4</w:t>
            </w:r>
          </w:p>
        </w:tc>
        <w:tc>
          <w:tcPr>
            <w:tcW w:w="84" w:type="dxa"/>
          </w:tcPr>
          <w:p w14:paraId="39DA8272" w14:textId="77777777" w:rsidR="00B33DA9" w:rsidRPr="00F070FA" w:rsidRDefault="00B33DA9" w:rsidP="00B33DA9">
            <w:pPr>
              <w:spacing w:line="200" w:lineRule="exact"/>
              <w:ind w:left="57" w:right="57"/>
              <w:jc w:val="center"/>
              <w:rPr>
                <w:rFonts w:ascii="TimesNewRomanPS" w:hAnsi="TimesNewRomanPS"/>
                <w:sz w:val="18"/>
                <w:szCs w:val="20"/>
                <w:lang w:val="en-GB" w:bidi="ar-SA"/>
              </w:rPr>
            </w:pPr>
          </w:p>
        </w:tc>
        <w:tc>
          <w:tcPr>
            <w:tcW w:w="1064" w:type="dxa"/>
          </w:tcPr>
          <w:p w14:paraId="0ECB2476" w14:textId="77777777" w:rsidR="00B33DA9" w:rsidRPr="00F070FA" w:rsidRDefault="00B33DA9" w:rsidP="00B33DA9">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4.6</w:t>
            </w:r>
          </w:p>
        </w:tc>
      </w:tr>
      <w:tr w:rsidR="00B33DA9" w:rsidRPr="00F070FA" w14:paraId="62213870" w14:textId="77777777" w:rsidTr="004550BC">
        <w:trPr>
          <w:gridAfter w:val="1"/>
          <w:wAfter w:w="14" w:type="dxa"/>
          <w:trHeight w:val="20"/>
        </w:trPr>
        <w:tc>
          <w:tcPr>
            <w:tcW w:w="1302" w:type="dxa"/>
            <w:vMerge/>
          </w:tcPr>
          <w:p w14:paraId="6BB174E7" w14:textId="77777777" w:rsidR="00B33DA9" w:rsidRPr="00F070FA" w:rsidRDefault="00B33DA9" w:rsidP="00B33DA9">
            <w:pPr>
              <w:tabs>
                <w:tab w:val="left" w:pos="227"/>
                <w:tab w:val="left" w:pos="397"/>
                <w:tab w:val="left" w:pos="567"/>
              </w:tabs>
              <w:spacing w:line="200" w:lineRule="exact"/>
              <w:ind w:left="57" w:right="57"/>
              <w:jc w:val="left"/>
              <w:rPr>
                <w:sz w:val="18"/>
                <w:szCs w:val="20"/>
              </w:rPr>
            </w:pPr>
          </w:p>
        </w:tc>
        <w:tc>
          <w:tcPr>
            <w:tcW w:w="55" w:type="dxa"/>
          </w:tcPr>
          <w:p w14:paraId="11DEC4E5" w14:textId="77777777" w:rsidR="00B33DA9" w:rsidRPr="00F070FA" w:rsidRDefault="00B33DA9" w:rsidP="00B33DA9">
            <w:pPr>
              <w:spacing w:line="200" w:lineRule="exact"/>
              <w:ind w:left="57" w:right="57"/>
              <w:jc w:val="left"/>
              <w:rPr>
                <w:sz w:val="18"/>
                <w:szCs w:val="20"/>
              </w:rPr>
            </w:pPr>
          </w:p>
        </w:tc>
        <w:tc>
          <w:tcPr>
            <w:tcW w:w="902" w:type="dxa"/>
            <w:vMerge/>
          </w:tcPr>
          <w:p w14:paraId="2A344C26" w14:textId="77777777" w:rsidR="00B33DA9" w:rsidRPr="00F070FA" w:rsidRDefault="00B33DA9" w:rsidP="00B33DA9">
            <w:pPr>
              <w:spacing w:line="200" w:lineRule="exact"/>
              <w:ind w:left="57" w:right="57"/>
              <w:jc w:val="center"/>
              <w:rPr>
                <w:sz w:val="18"/>
                <w:szCs w:val="20"/>
              </w:rPr>
            </w:pPr>
          </w:p>
        </w:tc>
        <w:tc>
          <w:tcPr>
            <w:tcW w:w="98" w:type="dxa"/>
          </w:tcPr>
          <w:p w14:paraId="335A282B" w14:textId="77777777" w:rsidR="00B33DA9" w:rsidRPr="00F070FA" w:rsidRDefault="00B33DA9" w:rsidP="00B33DA9">
            <w:pPr>
              <w:spacing w:line="200" w:lineRule="exact"/>
              <w:ind w:left="57" w:right="57"/>
              <w:jc w:val="left"/>
              <w:rPr>
                <w:sz w:val="18"/>
                <w:szCs w:val="20"/>
              </w:rPr>
            </w:pPr>
          </w:p>
        </w:tc>
        <w:tc>
          <w:tcPr>
            <w:tcW w:w="3844" w:type="dxa"/>
          </w:tcPr>
          <w:p w14:paraId="24C3D5B6" w14:textId="77777777" w:rsidR="00B33DA9" w:rsidRPr="00F070FA" w:rsidRDefault="00B33DA9" w:rsidP="00B33DA9">
            <w:pPr>
              <w:spacing w:line="200" w:lineRule="exact"/>
              <w:ind w:left="57" w:right="57"/>
              <w:jc w:val="left"/>
              <w:rPr>
                <w:sz w:val="18"/>
                <w:szCs w:val="20"/>
              </w:rPr>
            </w:pPr>
            <w:r w:rsidRPr="00F070FA">
              <w:rPr>
                <w:sz w:val="18"/>
                <w:szCs w:val="20"/>
              </w:rPr>
              <w:t>Discount rate (%)</w:t>
            </w:r>
          </w:p>
        </w:tc>
        <w:tc>
          <w:tcPr>
            <w:tcW w:w="42" w:type="dxa"/>
          </w:tcPr>
          <w:p w14:paraId="07EA63AA" w14:textId="77777777" w:rsidR="00B33DA9" w:rsidRPr="00F070FA" w:rsidRDefault="00B33DA9" w:rsidP="00B33DA9">
            <w:pPr>
              <w:spacing w:line="200" w:lineRule="exact"/>
              <w:ind w:left="57" w:right="57"/>
              <w:jc w:val="left"/>
              <w:rPr>
                <w:sz w:val="18"/>
                <w:szCs w:val="20"/>
              </w:rPr>
            </w:pPr>
          </w:p>
        </w:tc>
        <w:tc>
          <w:tcPr>
            <w:tcW w:w="700" w:type="dxa"/>
          </w:tcPr>
          <w:p w14:paraId="45FE1B3E" w14:textId="77777777" w:rsidR="00B33DA9" w:rsidRPr="00A41344" w:rsidRDefault="00B86EF5" w:rsidP="00B33DA9">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13.95</w:t>
            </w:r>
          </w:p>
        </w:tc>
        <w:tc>
          <w:tcPr>
            <w:tcW w:w="84" w:type="dxa"/>
          </w:tcPr>
          <w:p w14:paraId="4067F2FD" w14:textId="77777777" w:rsidR="00B33DA9" w:rsidRPr="00F070FA" w:rsidRDefault="00B33DA9" w:rsidP="00B33DA9">
            <w:pPr>
              <w:spacing w:line="200" w:lineRule="exact"/>
              <w:ind w:left="57" w:right="57"/>
              <w:jc w:val="center"/>
              <w:rPr>
                <w:rFonts w:ascii="TimesNewRomanPS" w:hAnsi="TimesNewRomanPS"/>
                <w:sz w:val="18"/>
                <w:szCs w:val="20"/>
                <w:lang w:val="en-GB" w:bidi="ar-SA"/>
              </w:rPr>
            </w:pPr>
          </w:p>
        </w:tc>
        <w:tc>
          <w:tcPr>
            <w:tcW w:w="1064" w:type="dxa"/>
          </w:tcPr>
          <w:p w14:paraId="6EE1A91A" w14:textId="77777777" w:rsidR="00B33DA9" w:rsidRPr="00F070FA" w:rsidRDefault="00B33DA9" w:rsidP="00B33DA9">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14.54</w:t>
            </w:r>
          </w:p>
        </w:tc>
      </w:tr>
      <w:tr w:rsidR="00B33DA9" w:rsidRPr="00F070FA" w14:paraId="7CF8FE6D" w14:textId="77777777" w:rsidTr="004550BC">
        <w:trPr>
          <w:gridAfter w:val="1"/>
          <w:wAfter w:w="14" w:type="dxa"/>
          <w:trHeight w:val="20"/>
        </w:trPr>
        <w:tc>
          <w:tcPr>
            <w:tcW w:w="1302" w:type="dxa"/>
            <w:vMerge/>
          </w:tcPr>
          <w:p w14:paraId="2F7F1367" w14:textId="77777777" w:rsidR="00B33DA9" w:rsidRPr="00F070FA" w:rsidRDefault="00B33DA9" w:rsidP="00B33DA9">
            <w:pPr>
              <w:tabs>
                <w:tab w:val="left" w:pos="227"/>
                <w:tab w:val="left" w:pos="397"/>
                <w:tab w:val="left" w:pos="567"/>
              </w:tabs>
              <w:spacing w:line="200" w:lineRule="exact"/>
              <w:ind w:left="57" w:right="57"/>
              <w:jc w:val="left"/>
              <w:rPr>
                <w:sz w:val="18"/>
                <w:szCs w:val="20"/>
              </w:rPr>
            </w:pPr>
          </w:p>
        </w:tc>
        <w:tc>
          <w:tcPr>
            <w:tcW w:w="55" w:type="dxa"/>
          </w:tcPr>
          <w:p w14:paraId="391833C8" w14:textId="77777777" w:rsidR="00B33DA9" w:rsidRPr="00F070FA" w:rsidRDefault="00B33DA9" w:rsidP="00B33DA9">
            <w:pPr>
              <w:spacing w:line="200" w:lineRule="exact"/>
              <w:ind w:left="57" w:right="57"/>
              <w:jc w:val="left"/>
              <w:rPr>
                <w:sz w:val="18"/>
                <w:szCs w:val="20"/>
              </w:rPr>
            </w:pPr>
          </w:p>
        </w:tc>
        <w:tc>
          <w:tcPr>
            <w:tcW w:w="902" w:type="dxa"/>
            <w:vMerge/>
          </w:tcPr>
          <w:p w14:paraId="70873F91" w14:textId="77777777" w:rsidR="00B33DA9" w:rsidRPr="00F070FA" w:rsidRDefault="00B33DA9" w:rsidP="00B33DA9">
            <w:pPr>
              <w:spacing w:line="200" w:lineRule="exact"/>
              <w:ind w:left="57" w:right="57"/>
              <w:jc w:val="center"/>
              <w:rPr>
                <w:sz w:val="18"/>
                <w:szCs w:val="20"/>
              </w:rPr>
            </w:pPr>
          </w:p>
        </w:tc>
        <w:tc>
          <w:tcPr>
            <w:tcW w:w="98" w:type="dxa"/>
          </w:tcPr>
          <w:p w14:paraId="0F9E9B8F" w14:textId="77777777" w:rsidR="00B33DA9" w:rsidRPr="00F070FA" w:rsidRDefault="00B33DA9" w:rsidP="00B33DA9">
            <w:pPr>
              <w:spacing w:line="200" w:lineRule="exact"/>
              <w:ind w:left="57" w:right="57"/>
              <w:jc w:val="left"/>
              <w:rPr>
                <w:sz w:val="18"/>
                <w:szCs w:val="20"/>
              </w:rPr>
            </w:pPr>
          </w:p>
        </w:tc>
        <w:tc>
          <w:tcPr>
            <w:tcW w:w="3844" w:type="dxa"/>
          </w:tcPr>
          <w:p w14:paraId="52C2766B" w14:textId="77777777" w:rsidR="00B33DA9" w:rsidRPr="00F070FA" w:rsidRDefault="00B33DA9" w:rsidP="00B33DA9">
            <w:pPr>
              <w:spacing w:line="200" w:lineRule="exact"/>
              <w:ind w:left="57" w:right="57"/>
              <w:jc w:val="left"/>
              <w:rPr>
                <w:rFonts w:ascii="TimesNewRomanPS" w:hAnsi="TimesNewRomanPS"/>
                <w:color w:val="000080"/>
                <w:sz w:val="18"/>
                <w:szCs w:val="20"/>
                <w:lang w:val="en-GB" w:bidi="ar-SA"/>
              </w:rPr>
            </w:pPr>
            <w:r w:rsidRPr="00F070FA">
              <w:rPr>
                <w:sz w:val="18"/>
                <w:szCs w:val="20"/>
              </w:rPr>
              <w:t xml:space="preserve">Cap </w:t>
            </w:r>
            <w:r>
              <w:rPr>
                <w:sz w:val="18"/>
                <w:szCs w:val="20"/>
              </w:rPr>
              <w:t>r</w:t>
            </w:r>
            <w:r w:rsidRPr="00F070FA">
              <w:rPr>
                <w:sz w:val="18"/>
                <w:szCs w:val="20"/>
              </w:rPr>
              <w:t>ate (%)</w:t>
            </w:r>
          </w:p>
        </w:tc>
        <w:tc>
          <w:tcPr>
            <w:tcW w:w="42" w:type="dxa"/>
          </w:tcPr>
          <w:p w14:paraId="0945CCED" w14:textId="77777777" w:rsidR="00B33DA9" w:rsidRPr="00F070FA" w:rsidRDefault="00B33DA9" w:rsidP="00B33DA9">
            <w:pPr>
              <w:spacing w:line="200" w:lineRule="exact"/>
              <w:ind w:left="57" w:right="57"/>
              <w:jc w:val="left"/>
              <w:rPr>
                <w:sz w:val="18"/>
                <w:szCs w:val="20"/>
              </w:rPr>
            </w:pPr>
          </w:p>
        </w:tc>
        <w:tc>
          <w:tcPr>
            <w:tcW w:w="700" w:type="dxa"/>
          </w:tcPr>
          <w:p w14:paraId="55D362B5" w14:textId="77777777" w:rsidR="00B33DA9" w:rsidRPr="00A41344" w:rsidRDefault="00B86EF5" w:rsidP="00B33DA9">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10.35</w:t>
            </w:r>
          </w:p>
        </w:tc>
        <w:tc>
          <w:tcPr>
            <w:tcW w:w="84" w:type="dxa"/>
          </w:tcPr>
          <w:p w14:paraId="297EA5F4" w14:textId="77777777" w:rsidR="00B33DA9" w:rsidRPr="00F070FA" w:rsidRDefault="00B33DA9" w:rsidP="00B33DA9">
            <w:pPr>
              <w:spacing w:line="200" w:lineRule="exact"/>
              <w:ind w:left="57" w:right="57"/>
              <w:jc w:val="center"/>
              <w:rPr>
                <w:rFonts w:ascii="TimesNewRomanPS" w:hAnsi="TimesNewRomanPS"/>
                <w:sz w:val="18"/>
                <w:szCs w:val="20"/>
                <w:lang w:val="en-GB" w:bidi="ar-SA"/>
              </w:rPr>
            </w:pPr>
          </w:p>
        </w:tc>
        <w:tc>
          <w:tcPr>
            <w:tcW w:w="1064" w:type="dxa"/>
          </w:tcPr>
          <w:p w14:paraId="7AB14034" w14:textId="77777777" w:rsidR="00B33DA9" w:rsidRPr="00F070FA" w:rsidRDefault="00B33DA9" w:rsidP="00B33DA9">
            <w:pPr>
              <w:spacing w:line="200" w:lineRule="exact"/>
              <w:ind w:left="57" w:right="57"/>
              <w:jc w:val="center"/>
              <w:rPr>
                <w:rFonts w:ascii="TimesNewRomanPS" w:hAnsi="TimesNewRomanPS"/>
                <w:sz w:val="18"/>
                <w:szCs w:val="20"/>
                <w:lang w:val="en-GB" w:bidi="ar-SA"/>
              </w:rPr>
            </w:pPr>
            <w:r>
              <w:rPr>
                <w:rFonts w:ascii="TimesNewRomanPS" w:hAnsi="TimesNewRomanPS"/>
                <w:sz w:val="18"/>
                <w:szCs w:val="20"/>
                <w:lang w:val="en-GB" w:bidi="ar-SA"/>
              </w:rPr>
              <w:t>10.9</w:t>
            </w:r>
          </w:p>
        </w:tc>
      </w:tr>
      <w:tr w:rsidR="00B33DA9" w:rsidRPr="00F070FA" w14:paraId="7B157334" w14:textId="77777777" w:rsidTr="004550BC">
        <w:trPr>
          <w:gridAfter w:val="1"/>
          <w:wAfter w:w="14" w:type="dxa"/>
          <w:trHeight w:val="20"/>
        </w:trPr>
        <w:tc>
          <w:tcPr>
            <w:tcW w:w="1302" w:type="dxa"/>
          </w:tcPr>
          <w:p w14:paraId="77459F65" w14:textId="77777777" w:rsidR="00B33DA9" w:rsidRPr="00F070FA" w:rsidRDefault="00B33DA9" w:rsidP="00B33DA9">
            <w:pPr>
              <w:tabs>
                <w:tab w:val="left" w:pos="227"/>
                <w:tab w:val="left" w:pos="397"/>
                <w:tab w:val="left" w:pos="567"/>
              </w:tabs>
              <w:spacing w:line="200" w:lineRule="exact"/>
              <w:ind w:left="57" w:right="57"/>
              <w:jc w:val="left"/>
              <w:rPr>
                <w:sz w:val="18"/>
                <w:szCs w:val="20"/>
              </w:rPr>
            </w:pPr>
          </w:p>
        </w:tc>
        <w:tc>
          <w:tcPr>
            <w:tcW w:w="55" w:type="dxa"/>
          </w:tcPr>
          <w:p w14:paraId="4500D303" w14:textId="77777777" w:rsidR="00B33DA9" w:rsidRPr="00F070FA" w:rsidRDefault="00B33DA9" w:rsidP="00B33DA9">
            <w:pPr>
              <w:spacing w:line="200" w:lineRule="exact"/>
              <w:ind w:left="57" w:right="57"/>
              <w:jc w:val="left"/>
              <w:rPr>
                <w:sz w:val="18"/>
                <w:szCs w:val="20"/>
              </w:rPr>
            </w:pPr>
          </w:p>
        </w:tc>
        <w:tc>
          <w:tcPr>
            <w:tcW w:w="902" w:type="dxa"/>
          </w:tcPr>
          <w:p w14:paraId="4BABF487" w14:textId="77777777" w:rsidR="00B33DA9" w:rsidRPr="00F070FA" w:rsidRDefault="00B33DA9" w:rsidP="00B33DA9">
            <w:pPr>
              <w:spacing w:line="200" w:lineRule="exact"/>
              <w:ind w:left="-195" w:right="55"/>
              <w:jc w:val="center"/>
              <w:rPr>
                <w:sz w:val="18"/>
                <w:szCs w:val="20"/>
              </w:rPr>
            </w:pPr>
          </w:p>
        </w:tc>
        <w:tc>
          <w:tcPr>
            <w:tcW w:w="98" w:type="dxa"/>
          </w:tcPr>
          <w:p w14:paraId="1ED0C21A" w14:textId="77777777" w:rsidR="00B33DA9" w:rsidRPr="00F070FA" w:rsidRDefault="00B33DA9" w:rsidP="00B33DA9">
            <w:pPr>
              <w:spacing w:line="200" w:lineRule="exact"/>
              <w:ind w:left="57" w:right="57"/>
              <w:jc w:val="left"/>
              <w:rPr>
                <w:sz w:val="18"/>
                <w:szCs w:val="20"/>
              </w:rPr>
            </w:pPr>
          </w:p>
        </w:tc>
        <w:tc>
          <w:tcPr>
            <w:tcW w:w="3844" w:type="dxa"/>
          </w:tcPr>
          <w:p w14:paraId="49B317DE" w14:textId="77777777" w:rsidR="00B33DA9" w:rsidRPr="00F070FA" w:rsidRDefault="00B33DA9" w:rsidP="00B33DA9">
            <w:pPr>
              <w:spacing w:line="200" w:lineRule="exact"/>
              <w:ind w:left="57" w:right="57"/>
              <w:jc w:val="left"/>
              <w:rPr>
                <w:sz w:val="18"/>
                <w:szCs w:val="20"/>
              </w:rPr>
            </w:pPr>
          </w:p>
        </w:tc>
        <w:tc>
          <w:tcPr>
            <w:tcW w:w="42" w:type="dxa"/>
          </w:tcPr>
          <w:p w14:paraId="76A770DE" w14:textId="77777777" w:rsidR="00B33DA9" w:rsidRPr="00F070FA" w:rsidRDefault="00B33DA9" w:rsidP="00B33DA9">
            <w:pPr>
              <w:spacing w:line="200" w:lineRule="exact"/>
              <w:ind w:left="57" w:right="57"/>
              <w:jc w:val="left"/>
              <w:rPr>
                <w:sz w:val="18"/>
                <w:szCs w:val="20"/>
              </w:rPr>
            </w:pPr>
          </w:p>
        </w:tc>
        <w:tc>
          <w:tcPr>
            <w:tcW w:w="700" w:type="dxa"/>
          </w:tcPr>
          <w:p w14:paraId="10A1F0F5" w14:textId="77777777" w:rsidR="00B33DA9" w:rsidRPr="001453C9" w:rsidRDefault="00B33DA9" w:rsidP="00B33DA9">
            <w:pPr>
              <w:spacing w:line="200" w:lineRule="exact"/>
              <w:ind w:left="57" w:right="57"/>
              <w:jc w:val="center"/>
              <w:rPr>
                <w:rFonts w:ascii="TimesNewRomanPS" w:hAnsi="TimesNewRomanPS"/>
                <w:sz w:val="18"/>
                <w:szCs w:val="20"/>
                <w:lang w:val="en-GB" w:bidi="ar-SA"/>
              </w:rPr>
            </w:pPr>
          </w:p>
        </w:tc>
        <w:tc>
          <w:tcPr>
            <w:tcW w:w="84" w:type="dxa"/>
          </w:tcPr>
          <w:p w14:paraId="2FA5A7AB" w14:textId="77777777" w:rsidR="00B33DA9" w:rsidRPr="00F070FA" w:rsidRDefault="00B33DA9" w:rsidP="00B33DA9">
            <w:pPr>
              <w:spacing w:line="200" w:lineRule="exact"/>
              <w:ind w:left="57" w:right="57"/>
              <w:jc w:val="center"/>
              <w:rPr>
                <w:rFonts w:ascii="TimesNewRomanPS" w:hAnsi="TimesNewRomanPS"/>
                <w:sz w:val="18"/>
                <w:szCs w:val="20"/>
                <w:highlight w:val="red"/>
                <w:lang w:val="en-GB" w:bidi="ar-SA"/>
              </w:rPr>
            </w:pPr>
          </w:p>
        </w:tc>
        <w:tc>
          <w:tcPr>
            <w:tcW w:w="1064" w:type="dxa"/>
          </w:tcPr>
          <w:p w14:paraId="011E1B99" w14:textId="77777777" w:rsidR="00B33DA9" w:rsidRDefault="00B33DA9" w:rsidP="00B33DA9">
            <w:pPr>
              <w:spacing w:line="200" w:lineRule="exact"/>
              <w:ind w:left="57" w:right="57"/>
              <w:jc w:val="center"/>
              <w:rPr>
                <w:rFonts w:ascii="TimesNewRomanPS" w:hAnsi="TimesNewRomanPS"/>
                <w:sz w:val="18"/>
                <w:szCs w:val="20"/>
                <w:lang w:val="en-GB" w:bidi="ar-SA"/>
              </w:rPr>
            </w:pPr>
          </w:p>
        </w:tc>
      </w:tr>
      <w:tr w:rsidR="00B33DA9" w:rsidRPr="00F070FA" w14:paraId="196A2CBF" w14:textId="77777777" w:rsidTr="004550BC">
        <w:trPr>
          <w:gridAfter w:val="1"/>
          <w:wAfter w:w="14" w:type="dxa"/>
          <w:trHeight w:val="20"/>
        </w:trPr>
        <w:tc>
          <w:tcPr>
            <w:tcW w:w="1302" w:type="dxa"/>
          </w:tcPr>
          <w:p w14:paraId="00F17BB2" w14:textId="77777777" w:rsidR="00B33DA9" w:rsidRPr="00C87F56" w:rsidRDefault="00B33DA9" w:rsidP="00B33DA9">
            <w:pPr>
              <w:tabs>
                <w:tab w:val="left" w:pos="227"/>
                <w:tab w:val="left" w:pos="397"/>
                <w:tab w:val="left" w:pos="567"/>
              </w:tabs>
              <w:spacing w:line="200" w:lineRule="exact"/>
              <w:ind w:left="57" w:right="57"/>
              <w:rPr>
                <w:b/>
                <w:sz w:val="18"/>
                <w:szCs w:val="20"/>
              </w:rPr>
            </w:pPr>
            <w:r w:rsidRPr="00C87F56">
              <w:rPr>
                <w:b/>
                <w:sz w:val="18"/>
                <w:szCs w:val="20"/>
              </w:rPr>
              <w:t>USA</w:t>
            </w:r>
          </w:p>
        </w:tc>
        <w:tc>
          <w:tcPr>
            <w:tcW w:w="55" w:type="dxa"/>
          </w:tcPr>
          <w:p w14:paraId="4B230699" w14:textId="77777777" w:rsidR="00B33DA9" w:rsidRPr="00F070FA" w:rsidRDefault="00B33DA9" w:rsidP="00B33DA9">
            <w:pPr>
              <w:spacing w:line="200" w:lineRule="exact"/>
              <w:ind w:left="57" w:right="57"/>
              <w:jc w:val="left"/>
              <w:rPr>
                <w:sz w:val="18"/>
                <w:szCs w:val="20"/>
              </w:rPr>
            </w:pPr>
          </w:p>
        </w:tc>
        <w:tc>
          <w:tcPr>
            <w:tcW w:w="902" w:type="dxa"/>
          </w:tcPr>
          <w:p w14:paraId="19C0F87F" w14:textId="77777777" w:rsidR="00B33DA9" w:rsidRPr="00F070FA" w:rsidRDefault="001E3BB9" w:rsidP="007E4883">
            <w:pPr>
              <w:spacing w:line="200" w:lineRule="exact"/>
              <w:ind w:left="22" w:right="55"/>
              <w:jc w:val="center"/>
              <w:rPr>
                <w:sz w:val="18"/>
                <w:szCs w:val="20"/>
              </w:rPr>
            </w:pPr>
            <w:r>
              <w:rPr>
                <w:sz w:val="18"/>
                <w:szCs w:val="20"/>
              </w:rPr>
              <w:t>ICA</w:t>
            </w:r>
            <w:r w:rsidR="000233C6">
              <w:rPr>
                <w:sz w:val="18"/>
                <w:szCs w:val="20"/>
              </w:rPr>
              <w:t>/</w:t>
            </w:r>
          </w:p>
        </w:tc>
        <w:tc>
          <w:tcPr>
            <w:tcW w:w="98" w:type="dxa"/>
          </w:tcPr>
          <w:p w14:paraId="1B09E812" w14:textId="77777777" w:rsidR="00B33DA9" w:rsidRPr="00F070FA" w:rsidRDefault="00B33DA9" w:rsidP="00B33DA9">
            <w:pPr>
              <w:spacing w:line="200" w:lineRule="exact"/>
              <w:ind w:left="57" w:right="57"/>
              <w:jc w:val="left"/>
              <w:rPr>
                <w:sz w:val="18"/>
                <w:szCs w:val="20"/>
              </w:rPr>
            </w:pPr>
          </w:p>
        </w:tc>
        <w:tc>
          <w:tcPr>
            <w:tcW w:w="3844" w:type="dxa"/>
          </w:tcPr>
          <w:p w14:paraId="6618BC66" w14:textId="77777777" w:rsidR="00B33DA9" w:rsidRPr="00F070FA" w:rsidRDefault="00B33DA9" w:rsidP="00B33DA9">
            <w:pPr>
              <w:spacing w:line="200" w:lineRule="exact"/>
              <w:ind w:left="57" w:right="57"/>
              <w:jc w:val="left"/>
              <w:rPr>
                <w:sz w:val="18"/>
                <w:szCs w:val="20"/>
              </w:rPr>
            </w:pPr>
          </w:p>
        </w:tc>
        <w:tc>
          <w:tcPr>
            <w:tcW w:w="42" w:type="dxa"/>
          </w:tcPr>
          <w:p w14:paraId="5E00884B" w14:textId="77777777" w:rsidR="00B33DA9" w:rsidRPr="00F070FA" w:rsidRDefault="00B33DA9" w:rsidP="00B33DA9">
            <w:pPr>
              <w:spacing w:line="200" w:lineRule="exact"/>
              <w:ind w:left="57" w:right="57"/>
              <w:jc w:val="left"/>
              <w:rPr>
                <w:sz w:val="18"/>
                <w:szCs w:val="20"/>
              </w:rPr>
            </w:pPr>
          </w:p>
        </w:tc>
        <w:tc>
          <w:tcPr>
            <w:tcW w:w="700" w:type="dxa"/>
          </w:tcPr>
          <w:p w14:paraId="55798D05" w14:textId="77777777" w:rsidR="00B33DA9" w:rsidRPr="00F070FA" w:rsidRDefault="00B33DA9" w:rsidP="00B33DA9">
            <w:pPr>
              <w:spacing w:line="200" w:lineRule="exact"/>
              <w:ind w:left="57" w:right="57"/>
              <w:jc w:val="center"/>
              <w:rPr>
                <w:rFonts w:ascii="TimesNewRomanPS" w:hAnsi="TimesNewRomanPS"/>
                <w:sz w:val="18"/>
                <w:szCs w:val="20"/>
                <w:lang w:bidi="ar-SA"/>
              </w:rPr>
            </w:pPr>
          </w:p>
        </w:tc>
        <w:tc>
          <w:tcPr>
            <w:tcW w:w="84" w:type="dxa"/>
          </w:tcPr>
          <w:p w14:paraId="3323E89C" w14:textId="77777777" w:rsidR="00B33DA9" w:rsidRPr="00F070FA" w:rsidRDefault="00B33DA9" w:rsidP="00B33DA9">
            <w:pPr>
              <w:spacing w:line="200" w:lineRule="exact"/>
              <w:ind w:left="57" w:right="57"/>
              <w:jc w:val="center"/>
              <w:rPr>
                <w:rFonts w:ascii="TimesNewRomanPS" w:hAnsi="TimesNewRomanPS"/>
                <w:sz w:val="18"/>
                <w:szCs w:val="20"/>
                <w:lang w:bidi="ar-SA"/>
              </w:rPr>
            </w:pPr>
          </w:p>
        </w:tc>
        <w:tc>
          <w:tcPr>
            <w:tcW w:w="1064" w:type="dxa"/>
          </w:tcPr>
          <w:p w14:paraId="039F82D1" w14:textId="77777777" w:rsidR="00B33DA9" w:rsidRPr="00F070FA" w:rsidRDefault="00B33DA9" w:rsidP="00B33DA9">
            <w:pPr>
              <w:spacing w:line="200" w:lineRule="exact"/>
              <w:ind w:left="57" w:right="57"/>
              <w:jc w:val="center"/>
              <w:rPr>
                <w:rFonts w:ascii="TimesNewRomanPS" w:hAnsi="TimesNewRomanPS"/>
                <w:sz w:val="18"/>
                <w:szCs w:val="20"/>
                <w:lang w:bidi="ar-SA"/>
              </w:rPr>
            </w:pPr>
          </w:p>
        </w:tc>
      </w:tr>
      <w:tr w:rsidR="00B33DA9" w:rsidRPr="00F070FA" w14:paraId="4F3D55EC" w14:textId="77777777" w:rsidTr="004550BC">
        <w:trPr>
          <w:gridAfter w:val="1"/>
          <w:wAfter w:w="14" w:type="dxa"/>
          <w:trHeight w:val="20"/>
        </w:trPr>
        <w:tc>
          <w:tcPr>
            <w:tcW w:w="1302" w:type="dxa"/>
            <w:vMerge w:val="restart"/>
            <w:vAlign w:val="center"/>
          </w:tcPr>
          <w:p w14:paraId="1943644B" w14:textId="77777777" w:rsidR="00B33DA9" w:rsidRPr="00F070FA" w:rsidRDefault="00B33DA9" w:rsidP="00B33DA9">
            <w:pPr>
              <w:tabs>
                <w:tab w:val="left" w:pos="227"/>
                <w:tab w:val="left" w:pos="397"/>
                <w:tab w:val="left" w:pos="567"/>
              </w:tabs>
              <w:spacing w:line="200" w:lineRule="exact"/>
              <w:ind w:left="57" w:right="57"/>
              <w:jc w:val="left"/>
              <w:rPr>
                <w:b/>
                <w:sz w:val="18"/>
                <w:szCs w:val="20"/>
                <w:u w:val="single"/>
              </w:rPr>
            </w:pPr>
            <w:r w:rsidRPr="00F070FA">
              <w:rPr>
                <w:sz w:val="18"/>
                <w:szCs w:val="20"/>
              </w:rPr>
              <w:t>Residential</w:t>
            </w:r>
            <w:r>
              <w:rPr>
                <w:sz w:val="18"/>
                <w:szCs w:val="20"/>
              </w:rPr>
              <w:t xml:space="preserve"> </w:t>
            </w:r>
            <w:r w:rsidRPr="00F070FA">
              <w:rPr>
                <w:sz w:val="18"/>
                <w:szCs w:val="20"/>
              </w:rPr>
              <w:t>properties</w:t>
            </w:r>
          </w:p>
        </w:tc>
        <w:tc>
          <w:tcPr>
            <w:tcW w:w="55" w:type="dxa"/>
          </w:tcPr>
          <w:p w14:paraId="496B60F8" w14:textId="77777777" w:rsidR="00B33DA9" w:rsidRPr="00F070FA" w:rsidRDefault="00B33DA9" w:rsidP="00B33DA9">
            <w:pPr>
              <w:spacing w:line="200" w:lineRule="exact"/>
              <w:ind w:left="57" w:right="57"/>
              <w:jc w:val="left"/>
              <w:rPr>
                <w:sz w:val="18"/>
                <w:szCs w:val="20"/>
              </w:rPr>
            </w:pPr>
          </w:p>
        </w:tc>
        <w:tc>
          <w:tcPr>
            <w:tcW w:w="902" w:type="dxa"/>
            <w:vMerge w:val="restart"/>
            <w:vAlign w:val="center"/>
          </w:tcPr>
          <w:p w14:paraId="3773EE20" w14:textId="77777777" w:rsidR="00B33DA9" w:rsidRPr="00F070FA" w:rsidRDefault="00B33DA9" w:rsidP="00B33DA9">
            <w:pPr>
              <w:spacing w:line="200" w:lineRule="exact"/>
              <w:ind w:left="24" w:right="55"/>
              <w:jc w:val="center"/>
              <w:rPr>
                <w:sz w:val="18"/>
                <w:szCs w:val="20"/>
              </w:rPr>
            </w:pPr>
            <w:r w:rsidRPr="00F070FA">
              <w:rPr>
                <w:sz w:val="18"/>
                <w:szCs w:val="20"/>
              </w:rPr>
              <w:t>DCF</w:t>
            </w:r>
          </w:p>
        </w:tc>
        <w:tc>
          <w:tcPr>
            <w:tcW w:w="98" w:type="dxa"/>
          </w:tcPr>
          <w:p w14:paraId="758307E8" w14:textId="77777777" w:rsidR="00B33DA9" w:rsidRPr="00F070FA" w:rsidRDefault="00B33DA9" w:rsidP="00B33DA9">
            <w:pPr>
              <w:spacing w:line="200" w:lineRule="exact"/>
              <w:ind w:left="57" w:right="57"/>
              <w:jc w:val="left"/>
              <w:rPr>
                <w:sz w:val="18"/>
                <w:szCs w:val="20"/>
              </w:rPr>
            </w:pPr>
          </w:p>
        </w:tc>
        <w:tc>
          <w:tcPr>
            <w:tcW w:w="3844" w:type="dxa"/>
          </w:tcPr>
          <w:p w14:paraId="3ED337A8" w14:textId="77777777" w:rsidR="00B33DA9" w:rsidRPr="00F070FA" w:rsidRDefault="00B33DA9" w:rsidP="00B33DA9">
            <w:pPr>
              <w:spacing w:line="200" w:lineRule="exact"/>
              <w:ind w:left="57" w:right="57"/>
              <w:jc w:val="left"/>
              <w:rPr>
                <w:sz w:val="18"/>
                <w:szCs w:val="20"/>
              </w:rPr>
            </w:pPr>
            <w:r w:rsidRPr="00F070FA">
              <w:rPr>
                <w:sz w:val="18"/>
                <w:szCs w:val="20"/>
              </w:rPr>
              <w:t>Estimated average net rental income per sq ft (in $)</w:t>
            </w:r>
          </w:p>
        </w:tc>
        <w:tc>
          <w:tcPr>
            <w:tcW w:w="42" w:type="dxa"/>
          </w:tcPr>
          <w:p w14:paraId="480B02EB" w14:textId="77777777" w:rsidR="00B33DA9" w:rsidRPr="00F070FA" w:rsidRDefault="00B33DA9" w:rsidP="00B33DA9">
            <w:pPr>
              <w:spacing w:line="200" w:lineRule="exact"/>
              <w:ind w:left="57" w:right="57"/>
              <w:jc w:val="left"/>
              <w:rPr>
                <w:sz w:val="18"/>
                <w:szCs w:val="20"/>
              </w:rPr>
            </w:pPr>
          </w:p>
        </w:tc>
        <w:tc>
          <w:tcPr>
            <w:tcW w:w="700" w:type="dxa"/>
          </w:tcPr>
          <w:p w14:paraId="697BD7DF" w14:textId="77777777" w:rsidR="00B33DA9" w:rsidRPr="00B27940" w:rsidRDefault="00B86EF5" w:rsidP="00B33DA9">
            <w:pPr>
              <w:spacing w:line="200" w:lineRule="exact"/>
              <w:ind w:left="57" w:right="57"/>
              <w:jc w:val="center"/>
              <w:rPr>
                <w:rFonts w:ascii="TimesNewRomanPS" w:hAnsi="TimesNewRomanPS"/>
                <w:sz w:val="18"/>
                <w:szCs w:val="20"/>
                <w:lang w:bidi="ar-SA"/>
              </w:rPr>
            </w:pPr>
            <w:r>
              <w:rPr>
                <w:rFonts w:ascii="TimesNewRomanPS" w:hAnsi="TimesNewRomanPS"/>
                <w:sz w:val="18"/>
                <w:szCs w:val="20"/>
                <w:lang w:bidi="ar-SA"/>
              </w:rPr>
              <w:t>10.99</w:t>
            </w:r>
          </w:p>
        </w:tc>
        <w:tc>
          <w:tcPr>
            <w:tcW w:w="84" w:type="dxa"/>
          </w:tcPr>
          <w:p w14:paraId="4F15726F" w14:textId="77777777" w:rsidR="00B33DA9" w:rsidRPr="00F070FA" w:rsidRDefault="00B33DA9" w:rsidP="00B33DA9">
            <w:pPr>
              <w:spacing w:line="200" w:lineRule="exact"/>
              <w:ind w:left="57" w:right="57"/>
              <w:jc w:val="center"/>
              <w:rPr>
                <w:rFonts w:ascii="TimesNewRomanPS" w:hAnsi="TimesNewRomanPS"/>
                <w:sz w:val="18"/>
                <w:szCs w:val="20"/>
                <w:lang w:bidi="ar-SA"/>
              </w:rPr>
            </w:pPr>
          </w:p>
        </w:tc>
        <w:tc>
          <w:tcPr>
            <w:tcW w:w="1064" w:type="dxa"/>
          </w:tcPr>
          <w:p w14:paraId="04D3DFCC" w14:textId="77777777" w:rsidR="00B33DA9" w:rsidRPr="00F070FA" w:rsidRDefault="00B33DA9" w:rsidP="00B33DA9">
            <w:pPr>
              <w:spacing w:line="200" w:lineRule="exact"/>
              <w:ind w:left="57" w:right="57"/>
              <w:jc w:val="center"/>
              <w:rPr>
                <w:rFonts w:ascii="TimesNewRomanPS" w:hAnsi="TimesNewRomanPS"/>
                <w:sz w:val="18"/>
                <w:szCs w:val="20"/>
                <w:lang w:bidi="ar-SA"/>
              </w:rPr>
            </w:pPr>
            <w:r>
              <w:rPr>
                <w:rFonts w:ascii="TimesNewRomanPS" w:hAnsi="TimesNewRomanPS"/>
                <w:sz w:val="18"/>
                <w:szCs w:val="20"/>
                <w:lang w:bidi="ar-SA"/>
              </w:rPr>
              <w:t>10.98</w:t>
            </w:r>
          </w:p>
        </w:tc>
      </w:tr>
      <w:tr w:rsidR="00B33DA9" w:rsidRPr="00F070FA" w14:paraId="605080D4" w14:textId="77777777" w:rsidTr="004550BC">
        <w:trPr>
          <w:gridAfter w:val="1"/>
          <w:wAfter w:w="14" w:type="dxa"/>
          <w:trHeight w:val="20"/>
        </w:trPr>
        <w:tc>
          <w:tcPr>
            <w:tcW w:w="1302" w:type="dxa"/>
            <w:vMerge/>
          </w:tcPr>
          <w:p w14:paraId="7F161D24" w14:textId="77777777" w:rsidR="00B33DA9" w:rsidRPr="00F070FA" w:rsidRDefault="00B33DA9" w:rsidP="00B33DA9">
            <w:pPr>
              <w:tabs>
                <w:tab w:val="left" w:pos="227"/>
                <w:tab w:val="left" w:pos="397"/>
                <w:tab w:val="left" w:pos="567"/>
              </w:tabs>
              <w:spacing w:line="200" w:lineRule="exact"/>
              <w:ind w:left="57" w:right="57"/>
              <w:jc w:val="left"/>
              <w:rPr>
                <w:b/>
                <w:sz w:val="18"/>
                <w:szCs w:val="20"/>
                <w:u w:val="single"/>
              </w:rPr>
            </w:pPr>
          </w:p>
        </w:tc>
        <w:tc>
          <w:tcPr>
            <w:tcW w:w="55" w:type="dxa"/>
          </w:tcPr>
          <w:p w14:paraId="0E68E930" w14:textId="77777777" w:rsidR="00B33DA9" w:rsidRPr="00F070FA" w:rsidRDefault="00B33DA9" w:rsidP="00B33DA9">
            <w:pPr>
              <w:spacing w:line="200" w:lineRule="exact"/>
              <w:ind w:left="57" w:right="57"/>
              <w:jc w:val="left"/>
              <w:rPr>
                <w:sz w:val="18"/>
                <w:szCs w:val="20"/>
              </w:rPr>
            </w:pPr>
          </w:p>
        </w:tc>
        <w:tc>
          <w:tcPr>
            <w:tcW w:w="902" w:type="dxa"/>
            <w:vMerge/>
          </w:tcPr>
          <w:p w14:paraId="69C69AB2" w14:textId="77777777" w:rsidR="00B33DA9" w:rsidRPr="00F070FA" w:rsidRDefault="00B33DA9" w:rsidP="00B33DA9">
            <w:pPr>
              <w:spacing w:line="200" w:lineRule="exact"/>
              <w:ind w:left="24" w:right="55"/>
              <w:jc w:val="center"/>
              <w:rPr>
                <w:sz w:val="18"/>
                <w:szCs w:val="20"/>
              </w:rPr>
            </w:pPr>
          </w:p>
        </w:tc>
        <w:tc>
          <w:tcPr>
            <w:tcW w:w="98" w:type="dxa"/>
          </w:tcPr>
          <w:p w14:paraId="03298AB7" w14:textId="77777777" w:rsidR="00B33DA9" w:rsidRPr="00F070FA" w:rsidRDefault="00B33DA9" w:rsidP="00B33DA9">
            <w:pPr>
              <w:spacing w:line="200" w:lineRule="exact"/>
              <w:ind w:left="57" w:right="57"/>
              <w:jc w:val="left"/>
              <w:rPr>
                <w:sz w:val="18"/>
                <w:szCs w:val="20"/>
              </w:rPr>
            </w:pPr>
          </w:p>
        </w:tc>
        <w:tc>
          <w:tcPr>
            <w:tcW w:w="3844" w:type="dxa"/>
          </w:tcPr>
          <w:p w14:paraId="6BBB3F1B" w14:textId="77777777" w:rsidR="00B33DA9" w:rsidRPr="00F070FA" w:rsidRDefault="00B33DA9" w:rsidP="00B33DA9">
            <w:pPr>
              <w:spacing w:line="200" w:lineRule="exact"/>
              <w:ind w:left="57" w:right="57"/>
              <w:jc w:val="left"/>
              <w:rPr>
                <w:sz w:val="18"/>
                <w:szCs w:val="20"/>
              </w:rPr>
            </w:pPr>
            <w:r w:rsidRPr="00F070FA">
              <w:rPr>
                <w:sz w:val="18"/>
                <w:szCs w:val="20"/>
              </w:rPr>
              <w:t>Cap rate (%)</w:t>
            </w:r>
          </w:p>
        </w:tc>
        <w:tc>
          <w:tcPr>
            <w:tcW w:w="42" w:type="dxa"/>
          </w:tcPr>
          <w:p w14:paraId="0970EA99" w14:textId="77777777" w:rsidR="00B33DA9" w:rsidRPr="00F070FA" w:rsidRDefault="00B33DA9" w:rsidP="00B33DA9">
            <w:pPr>
              <w:spacing w:line="200" w:lineRule="exact"/>
              <w:ind w:left="57" w:right="57"/>
              <w:jc w:val="left"/>
              <w:rPr>
                <w:sz w:val="18"/>
                <w:szCs w:val="20"/>
              </w:rPr>
            </w:pPr>
          </w:p>
        </w:tc>
        <w:tc>
          <w:tcPr>
            <w:tcW w:w="700" w:type="dxa"/>
          </w:tcPr>
          <w:p w14:paraId="4BE49678" w14:textId="77777777" w:rsidR="00B33DA9" w:rsidRPr="00B27940" w:rsidRDefault="00B86EF5" w:rsidP="00B33DA9">
            <w:pPr>
              <w:spacing w:line="200" w:lineRule="exact"/>
              <w:ind w:left="57" w:right="57"/>
              <w:jc w:val="center"/>
              <w:rPr>
                <w:rFonts w:ascii="TimesNewRomanPS" w:hAnsi="TimesNewRomanPS"/>
                <w:sz w:val="18"/>
                <w:szCs w:val="20"/>
                <w:lang w:bidi="ar-SA"/>
              </w:rPr>
            </w:pPr>
            <w:r>
              <w:rPr>
                <w:rFonts w:ascii="TimesNewRomanPS" w:hAnsi="TimesNewRomanPS"/>
                <w:sz w:val="18"/>
                <w:szCs w:val="20"/>
                <w:lang w:bidi="ar-SA"/>
              </w:rPr>
              <w:t>6.09</w:t>
            </w:r>
          </w:p>
        </w:tc>
        <w:tc>
          <w:tcPr>
            <w:tcW w:w="84" w:type="dxa"/>
          </w:tcPr>
          <w:p w14:paraId="1B6D5DDA" w14:textId="77777777" w:rsidR="00B33DA9" w:rsidRPr="00F070FA" w:rsidRDefault="00B33DA9" w:rsidP="00B33DA9">
            <w:pPr>
              <w:spacing w:line="200" w:lineRule="exact"/>
              <w:ind w:left="57" w:right="57"/>
              <w:jc w:val="center"/>
              <w:rPr>
                <w:rFonts w:ascii="TimesNewRomanPS" w:hAnsi="TimesNewRomanPS"/>
                <w:sz w:val="18"/>
                <w:szCs w:val="20"/>
                <w:lang w:bidi="ar-SA"/>
              </w:rPr>
            </w:pPr>
          </w:p>
        </w:tc>
        <w:tc>
          <w:tcPr>
            <w:tcW w:w="1064" w:type="dxa"/>
          </w:tcPr>
          <w:p w14:paraId="4DB62905" w14:textId="77777777" w:rsidR="00B33DA9" w:rsidRPr="00F070FA" w:rsidRDefault="00B33DA9" w:rsidP="00B33DA9">
            <w:pPr>
              <w:spacing w:line="200" w:lineRule="exact"/>
              <w:ind w:left="57" w:right="57"/>
              <w:jc w:val="center"/>
              <w:rPr>
                <w:rFonts w:ascii="TimesNewRomanPS" w:hAnsi="TimesNewRomanPS"/>
                <w:sz w:val="18"/>
                <w:szCs w:val="20"/>
                <w:lang w:bidi="ar-SA"/>
              </w:rPr>
            </w:pPr>
            <w:r>
              <w:rPr>
                <w:rFonts w:ascii="TimesNewRomanPS" w:hAnsi="TimesNewRomanPS"/>
                <w:sz w:val="18"/>
                <w:szCs w:val="20"/>
                <w:lang w:bidi="ar-SA"/>
              </w:rPr>
              <w:t>6.64</w:t>
            </w:r>
          </w:p>
        </w:tc>
      </w:tr>
      <w:tr w:rsidR="00B33DA9" w:rsidRPr="00F070FA" w14:paraId="0271CAED" w14:textId="77777777" w:rsidTr="004550BC">
        <w:trPr>
          <w:gridAfter w:val="1"/>
          <w:wAfter w:w="14" w:type="dxa"/>
          <w:trHeight w:val="20"/>
        </w:trPr>
        <w:tc>
          <w:tcPr>
            <w:tcW w:w="1302" w:type="dxa"/>
          </w:tcPr>
          <w:p w14:paraId="0B6B20F5" w14:textId="77777777" w:rsidR="00B33DA9" w:rsidRPr="00F070FA" w:rsidRDefault="00B33DA9" w:rsidP="00B33DA9">
            <w:pPr>
              <w:tabs>
                <w:tab w:val="left" w:pos="227"/>
                <w:tab w:val="left" w:pos="397"/>
                <w:tab w:val="left" w:pos="567"/>
              </w:tabs>
              <w:spacing w:line="200" w:lineRule="exact"/>
              <w:ind w:left="57" w:right="57"/>
              <w:jc w:val="left"/>
              <w:rPr>
                <w:b/>
                <w:sz w:val="18"/>
                <w:szCs w:val="20"/>
                <w:u w:val="single"/>
              </w:rPr>
            </w:pPr>
          </w:p>
        </w:tc>
        <w:tc>
          <w:tcPr>
            <w:tcW w:w="55" w:type="dxa"/>
          </w:tcPr>
          <w:p w14:paraId="27DC059C" w14:textId="77777777" w:rsidR="00B33DA9" w:rsidRPr="00F070FA" w:rsidRDefault="00B33DA9" w:rsidP="00B33DA9">
            <w:pPr>
              <w:spacing w:line="200" w:lineRule="exact"/>
              <w:ind w:left="57" w:right="57"/>
              <w:jc w:val="left"/>
              <w:rPr>
                <w:sz w:val="18"/>
                <w:szCs w:val="20"/>
              </w:rPr>
            </w:pPr>
          </w:p>
        </w:tc>
        <w:tc>
          <w:tcPr>
            <w:tcW w:w="902" w:type="dxa"/>
          </w:tcPr>
          <w:p w14:paraId="3ED00AC3" w14:textId="77777777" w:rsidR="00B33DA9" w:rsidRPr="00F070FA" w:rsidRDefault="00B33DA9" w:rsidP="00B33DA9">
            <w:pPr>
              <w:spacing w:line="200" w:lineRule="exact"/>
              <w:ind w:left="24" w:right="55"/>
              <w:jc w:val="center"/>
              <w:rPr>
                <w:sz w:val="18"/>
                <w:szCs w:val="20"/>
              </w:rPr>
            </w:pPr>
          </w:p>
        </w:tc>
        <w:tc>
          <w:tcPr>
            <w:tcW w:w="98" w:type="dxa"/>
          </w:tcPr>
          <w:p w14:paraId="4E39B38E" w14:textId="77777777" w:rsidR="00B33DA9" w:rsidRPr="00F070FA" w:rsidRDefault="00B33DA9" w:rsidP="00B33DA9">
            <w:pPr>
              <w:spacing w:line="200" w:lineRule="exact"/>
              <w:ind w:left="57" w:right="57"/>
              <w:jc w:val="left"/>
              <w:rPr>
                <w:sz w:val="18"/>
                <w:szCs w:val="20"/>
              </w:rPr>
            </w:pPr>
          </w:p>
        </w:tc>
        <w:tc>
          <w:tcPr>
            <w:tcW w:w="3844" w:type="dxa"/>
          </w:tcPr>
          <w:p w14:paraId="16AA2AD3" w14:textId="77777777" w:rsidR="00B33DA9" w:rsidRPr="00F070FA" w:rsidRDefault="00983698" w:rsidP="00B33DA9">
            <w:pPr>
              <w:spacing w:line="200" w:lineRule="exact"/>
              <w:ind w:left="57" w:right="57"/>
              <w:jc w:val="left"/>
              <w:rPr>
                <w:sz w:val="18"/>
                <w:szCs w:val="20"/>
              </w:rPr>
            </w:pPr>
            <w:r>
              <w:rPr>
                <w:sz w:val="18"/>
                <w:szCs w:val="20"/>
              </w:rPr>
              <w:t>Discount rate (%)</w:t>
            </w:r>
          </w:p>
        </w:tc>
        <w:tc>
          <w:tcPr>
            <w:tcW w:w="42" w:type="dxa"/>
          </w:tcPr>
          <w:p w14:paraId="1939AB22" w14:textId="77777777" w:rsidR="00B33DA9" w:rsidRPr="00F070FA" w:rsidRDefault="00B33DA9" w:rsidP="00B33DA9">
            <w:pPr>
              <w:spacing w:line="200" w:lineRule="exact"/>
              <w:ind w:left="57" w:right="57"/>
              <w:jc w:val="left"/>
              <w:rPr>
                <w:sz w:val="18"/>
                <w:szCs w:val="20"/>
              </w:rPr>
            </w:pPr>
          </w:p>
        </w:tc>
        <w:tc>
          <w:tcPr>
            <w:tcW w:w="700" w:type="dxa"/>
          </w:tcPr>
          <w:p w14:paraId="5466FFF5" w14:textId="77777777" w:rsidR="00B33DA9" w:rsidRPr="001453C9" w:rsidRDefault="00983698" w:rsidP="00B33DA9">
            <w:pPr>
              <w:spacing w:line="200" w:lineRule="exact"/>
              <w:ind w:left="57" w:right="57"/>
              <w:jc w:val="center"/>
              <w:rPr>
                <w:rFonts w:ascii="TimesNewRomanPS" w:hAnsi="TimesNewRomanPS"/>
                <w:sz w:val="18"/>
                <w:szCs w:val="20"/>
                <w:highlight w:val="yellow"/>
                <w:lang w:bidi="ar-SA"/>
              </w:rPr>
            </w:pPr>
            <w:r w:rsidRPr="00983698">
              <w:rPr>
                <w:rFonts w:ascii="TimesNewRomanPS" w:hAnsi="TimesNewRomanPS"/>
                <w:sz w:val="18"/>
                <w:szCs w:val="20"/>
                <w:lang w:bidi="ar-SA"/>
              </w:rPr>
              <w:t>8.01</w:t>
            </w:r>
          </w:p>
        </w:tc>
        <w:tc>
          <w:tcPr>
            <w:tcW w:w="84" w:type="dxa"/>
          </w:tcPr>
          <w:p w14:paraId="0E763439" w14:textId="77777777" w:rsidR="00B33DA9" w:rsidRPr="00F070FA" w:rsidRDefault="00B33DA9" w:rsidP="00B33DA9">
            <w:pPr>
              <w:spacing w:line="200" w:lineRule="exact"/>
              <w:ind w:left="57" w:right="57"/>
              <w:jc w:val="center"/>
              <w:rPr>
                <w:rFonts w:ascii="TimesNewRomanPS" w:hAnsi="TimesNewRomanPS"/>
                <w:sz w:val="18"/>
                <w:szCs w:val="20"/>
                <w:lang w:bidi="ar-SA"/>
              </w:rPr>
            </w:pPr>
          </w:p>
        </w:tc>
        <w:tc>
          <w:tcPr>
            <w:tcW w:w="1064" w:type="dxa"/>
          </w:tcPr>
          <w:p w14:paraId="67BE167E" w14:textId="77777777" w:rsidR="00B33DA9" w:rsidRPr="00F070FA" w:rsidRDefault="00983698" w:rsidP="00B33DA9">
            <w:pPr>
              <w:spacing w:line="200" w:lineRule="exact"/>
              <w:ind w:left="57" w:right="57"/>
              <w:jc w:val="center"/>
              <w:rPr>
                <w:rFonts w:ascii="TimesNewRomanPS" w:hAnsi="TimesNewRomanPS"/>
                <w:sz w:val="18"/>
                <w:szCs w:val="20"/>
                <w:lang w:bidi="ar-SA"/>
              </w:rPr>
            </w:pPr>
            <w:r>
              <w:rPr>
                <w:rFonts w:ascii="TimesNewRomanPS" w:hAnsi="TimesNewRomanPS"/>
                <w:sz w:val="18"/>
                <w:szCs w:val="20"/>
                <w:lang w:bidi="ar-SA"/>
              </w:rPr>
              <w:t>n/a</w:t>
            </w:r>
          </w:p>
        </w:tc>
      </w:tr>
      <w:tr w:rsidR="00983698" w:rsidRPr="00F070FA" w14:paraId="23D2230B" w14:textId="77777777" w:rsidTr="004550BC">
        <w:trPr>
          <w:gridAfter w:val="1"/>
          <w:wAfter w:w="14" w:type="dxa"/>
          <w:trHeight w:val="20"/>
        </w:trPr>
        <w:tc>
          <w:tcPr>
            <w:tcW w:w="1302" w:type="dxa"/>
          </w:tcPr>
          <w:p w14:paraId="62828FD5" w14:textId="77777777" w:rsidR="00983698" w:rsidRPr="00F070FA" w:rsidRDefault="00983698" w:rsidP="00B33DA9">
            <w:pPr>
              <w:tabs>
                <w:tab w:val="left" w:pos="227"/>
                <w:tab w:val="left" w:pos="397"/>
                <w:tab w:val="left" w:pos="567"/>
              </w:tabs>
              <w:spacing w:line="200" w:lineRule="exact"/>
              <w:ind w:left="57" w:right="57"/>
              <w:jc w:val="left"/>
              <w:rPr>
                <w:sz w:val="18"/>
                <w:szCs w:val="20"/>
              </w:rPr>
            </w:pPr>
          </w:p>
        </w:tc>
        <w:tc>
          <w:tcPr>
            <w:tcW w:w="55" w:type="dxa"/>
          </w:tcPr>
          <w:p w14:paraId="45D4BEE4" w14:textId="77777777" w:rsidR="00983698" w:rsidRPr="00F070FA" w:rsidRDefault="00983698" w:rsidP="00B33DA9">
            <w:pPr>
              <w:spacing w:line="200" w:lineRule="exact"/>
              <w:ind w:left="57" w:right="57"/>
              <w:jc w:val="left"/>
              <w:rPr>
                <w:sz w:val="18"/>
                <w:szCs w:val="20"/>
              </w:rPr>
            </w:pPr>
          </w:p>
        </w:tc>
        <w:tc>
          <w:tcPr>
            <w:tcW w:w="902" w:type="dxa"/>
            <w:vAlign w:val="center"/>
          </w:tcPr>
          <w:p w14:paraId="0DABF983" w14:textId="77777777" w:rsidR="00983698" w:rsidRPr="00F070FA" w:rsidRDefault="00983698" w:rsidP="00B33DA9">
            <w:pPr>
              <w:spacing w:line="200" w:lineRule="exact"/>
              <w:ind w:left="24" w:right="55"/>
              <w:jc w:val="center"/>
              <w:rPr>
                <w:sz w:val="18"/>
                <w:szCs w:val="20"/>
              </w:rPr>
            </w:pPr>
          </w:p>
        </w:tc>
        <w:tc>
          <w:tcPr>
            <w:tcW w:w="98" w:type="dxa"/>
          </w:tcPr>
          <w:p w14:paraId="198FD169" w14:textId="77777777" w:rsidR="00983698" w:rsidRPr="00F070FA" w:rsidRDefault="00983698" w:rsidP="00B33DA9">
            <w:pPr>
              <w:spacing w:line="200" w:lineRule="exact"/>
              <w:ind w:left="57" w:right="57"/>
              <w:jc w:val="left"/>
              <w:rPr>
                <w:sz w:val="18"/>
                <w:szCs w:val="20"/>
              </w:rPr>
            </w:pPr>
          </w:p>
        </w:tc>
        <w:tc>
          <w:tcPr>
            <w:tcW w:w="3844" w:type="dxa"/>
          </w:tcPr>
          <w:p w14:paraId="3D61732D" w14:textId="77777777" w:rsidR="00983698" w:rsidRDefault="00983698" w:rsidP="00B33DA9">
            <w:pPr>
              <w:spacing w:line="200" w:lineRule="exact"/>
              <w:ind w:left="57" w:right="57"/>
              <w:jc w:val="left"/>
              <w:rPr>
                <w:sz w:val="18"/>
                <w:szCs w:val="20"/>
              </w:rPr>
            </w:pPr>
          </w:p>
        </w:tc>
        <w:tc>
          <w:tcPr>
            <w:tcW w:w="42" w:type="dxa"/>
          </w:tcPr>
          <w:p w14:paraId="5E8C4A81" w14:textId="77777777" w:rsidR="00983698" w:rsidRPr="00F070FA" w:rsidRDefault="00983698" w:rsidP="00B33DA9">
            <w:pPr>
              <w:spacing w:line="200" w:lineRule="exact"/>
              <w:ind w:left="57" w:right="57"/>
              <w:jc w:val="left"/>
              <w:rPr>
                <w:sz w:val="18"/>
                <w:szCs w:val="20"/>
              </w:rPr>
            </w:pPr>
          </w:p>
        </w:tc>
        <w:tc>
          <w:tcPr>
            <w:tcW w:w="700" w:type="dxa"/>
          </w:tcPr>
          <w:p w14:paraId="471329CE" w14:textId="77777777" w:rsidR="00983698" w:rsidRDefault="00983698" w:rsidP="00B33DA9">
            <w:pPr>
              <w:spacing w:line="200" w:lineRule="exact"/>
              <w:ind w:left="-235" w:right="197" w:hanging="165"/>
              <w:jc w:val="right"/>
              <w:rPr>
                <w:rFonts w:ascii="TimesNewRomanPS" w:hAnsi="TimesNewRomanPS"/>
                <w:sz w:val="18"/>
                <w:szCs w:val="20"/>
                <w:lang w:bidi="ar-SA"/>
              </w:rPr>
            </w:pPr>
          </w:p>
        </w:tc>
        <w:tc>
          <w:tcPr>
            <w:tcW w:w="84" w:type="dxa"/>
          </w:tcPr>
          <w:p w14:paraId="45378FBD" w14:textId="77777777" w:rsidR="00983698" w:rsidRPr="00F070FA" w:rsidRDefault="00983698" w:rsidP="00B33DA9">
            <w:pPr>
              <w:spacing w:line="200" w:lineRule="exact"/>
              <w:ind w:left="57" w:right="57"/>
              <w:jc w:val="center"/>
              <w:rPr>
                <w:rFonts w:ascii="TimesNewRomanPS" w:hAnsi="TimesNewRomanPS"/>
                <w:sz w:val="18"/>
                <w:szCs w:val="20"/>
                <w:lang w:bidi="ar-SA"/>
              </w:rPr>
            </w:pPr>
          </w:p>
        </w:tc>
        <w:tc>
          <w:tcPr>
            <w:tcW w:w="1064" w:type="dxa"/>
          </w:tcPr>
          <w:p w14:paraId="7F921F92" w14:textId="77777777" w:rsidR="00983698" w:rsidRDefault="00983698" w:rsidP="00B33DA9">
            <w:pPr>
              <w:spacing w:line="200" w:lineRule="exact"/>
              <w:ind w:left="57" w:right="57"/>
              <w:jc w:val="center"/>
              <w:rPr>
                <w:rFonts w:ascii="TimesNewRomanPS" w:hAnsi="TimesNewRomanPS"/>
                <w:sz w:val="18"/>
                <w:szCs w:val="20"/>
                <w:lang w:bidi="ar-SA"/>
              </w:rPr>
            </w:pPr>
          </w:p>
        </w:tc>
      </w:tr>
      <w:tr w:rsidR="00B33DA9" w:rsidRPr="00F070FA" w14:paraId="1D13250F" w14:textId="77777777" w:rsidTr="004550BC">
        <w:trPr>
          <w:gridAfter w:val="1"/>
          <w:wAfter w:w="14" w:type="dxa"/>
          <w:trHeight w:val="20"/>
        </w:trPr>
        <w:tc>
          <w:tcPr>
            <w:tcW w:w="1302" w:type="dxa"/>
            <w:vMerge w:val="restart"/>
          </w:tcPr>
          <w:p w14:paraId="4F973257" w14:textId="77777777" w:rsidR="00B33DA9" w:rsidRPr="00F070FA" w:rsidRDefault="00B33DA9" w:rsidP="00B33DA9">
            <w:pPr>
              <w:tabs>
                <w:tab w:val="left" w:pos="227"/>
                <w:tab w:val="left" w:pos="397"/>
                <w:tab w:val="left" w:pos="567"/>
              </w:tabs>
              <w:spacing w:line="200" w:lineRule="exact"/>
              <w:ind w:left="57" w:right="57"/>
              <w:jc w:val="left"/>
              <w:rPr>
                <w:sz w:val="18"/>
                <w:szCs w:val="20"/>
              </w:rPr>
            </w:pPr>
            <w:r w:rsidRPr="00F070FA">
              <w:rPr>
                <w:sz w:val="18"/>
                <w:szCs w:val="20"/>
              </w:rPr>
              <w:t>Propert</w:t>
            </w:r>
            <w:r>
              <w:rPr>
                <w:sz w:val="18"/>
                <w:szCs w:val="20"/>
              </w:rPr>
              <w:t>ies</w:t>
            </w:r>
            <w:r w:rsidRPr="00F070FA">
              <w:rPr>
                <w:sz w:val="18"/>
                <w:szCs w:val="20"/>
              </w:rPr>
              <w:t xml:space="preserve"> for</w:t>
            </w:r>
            <w:r>
              <w:rPr>
                <w:sz w:val="18"/>
                <w:szCs w:val="20"/>
              </w:rPr>
              <w:t xml:space="preserve"> capital appreciation *)</w:t>
            </w:r>
          </w:p>
        </w:tc>
        <w:tc>
          <w:tcPr>
            <w:tcW w:w="55" w:type="dxa"/>
          </w:tcPr>
          <w:p w14:paraId="7673092C" w14:textId="77777777" w:rsidR="00B33DA9" w:rsidRPr="00F070FA" w:rsidRDefault="00B33DA9" w:rsidP="00B33DA9">
            <w:pPr>
              <w:spacing w:line="200" w:lineRule="exact"/>
              <w:ind w:left="57" w:right="57"/>
              <w:jc w:val="left"/>
              <w:rPr>
                <w:sz w:val="18"/>
                <w:szCs w:val="20"/>
              </w:rPr>
            </w:pPr>
          </w:p>
        </w:tc>
        <w:tc>
          <w:tcPr>
            <w:tcW w:w="902" w:type="dxa"/>
            <w:vMerge w:val="restart"/>
            <w:vAlign w:val="center"/>
          </w:tcPr>
          <w:p w14:paraId="3633C775" w14:textId="77777777" w:rsidR="00B33DA9" w:rsidRPr="00F070FA" w:rsidRDefault="00B33DA9" w:rsidP="00B33DA9">
            <w:pPr>
              <w:spacing w:line="200" w:lineRule="exact"/>
              <w:ind w:left="24" w:right="55"/>
              <w:jc w:val="center"/>
              <w:rPr>
                <w:sz w:val="18"/>
                <w:szCs w:val="20"/>
              </w:rPr>
            </w:pPr>
            <w:r w:rsidRPr="00F070FA">
              <w:rPr>
                <w:sz w:val="18"/>
                <w:szCs w:val="20"/>
              </w:rPr>
              <w:t>Residual</w:t>
            </w:r>
          </w:p>
          <w:p w14:paraId="7B77B1AF" w14:textId="77777777" w:rsidR="00B33DA9" w:rsidRPr="00F070FA" w:rsidRDefault="00B33DA9" w:rsidP="00B33DA9">
            <w:pPr>
              <w:spacing w:line="200" w:lineRule="exact"/>
              <w:ind w:left="24" w:right="55"/>
              <w:jc w:val="center"/>
              <w:rPr>
                <w:sz w:val="18"/>
                <w:szCs w:val="20"/>
              </w:rPr>
            </w:pPr>
            <w:r w:rsidRPr="00F070FA">
              <w:rPr>
                <w:sz w:val="18"/>
                <w:szCs w:val="20"/>
              </w:rPr>
              <w:t>method</w:t>
            </w:r>
          </w:p>
        </w:tc>
        <w:tc>
          <w:tcPr>
            <w:tcW w:w="98" w:type="dxa"/>
          </w:tcPr>
          <w:p w14:paraId="39E89324" w14:textId="77777777" w:rsidR="00B33DA9" w:rsidRPr="00F070FA" w:rsidRDefault="00B33DA9" w:rsidP="00B33DA9">
            <w:pPr>
              <w:spacing w:line="200" w:lineRule="exact"/>
              <w:ind w:left="57" w:right="57"/>
              <w:jc w:val="left"/>
              <w:rPr>
                <w:sz w:val="18"/>
                <w:szCs w:val="20"/>
              </w:rPr>
            </w:pPr>
          </w:p>
        </w:tc>
        <w:tc>
          <w:tcPr>
            <w:tcW w:w="3844" w:type="dxa"/>
          </w:tcPr>
          <w:p w14:paraId="2A619CA1" w14:textId="77777777" w:rsidR="00B33DA9" w:rsidRPr="00F070FA" w:rsidRDefault="00B33DA9" w:rsidP="00B33DA9">
            <w:pPr>
              <w:spacing w:line="200" w:lineRule="exact"/>
              <w:ind w:left="57" w:right="57"/>
              <w:jc w:val="left"/>
              <w:rPr>
                <w:sz w:val="18"/>
                <w:szCs w:val="20"/>
              </w:rPr>
            </w:pPr>
            <w:r>
              <w:rPr>
                <w:sz w:val="18"/>
                <w:szCs w:val="20"/>
              </w:rPr>
              <w:t>Projected net</w:t>
            </w:r>
            <w:r w:rsidRPr="00F070FA">
              <w:rPr>
                <w:sz w:val="18"/>
                <w:szCs w:val="20"/>
              </w:rPr>
              <w:t xml:space="preserve"> sellout per sq ft (in $) </w:t>
            </w:r>
          </w:p>
        </w:tc>
        <w:tc>
          <w:tcPr>
            <w:tcW w:w="42" w:type="dxa"/>
          </w:tcPr>
          <w:p w14:paraId="7DC28A13" w14:textId="77777777" w:rsidR="00B33DA9" w:rsidRPr="00F070FA" w:rsidRDefault="00B33DA9" w:rsidP="00B33DA9">
            <w:pPr>
              <w:spacing w:line="200" w:lineRule="exact"/>
              <w:ind w:left="57" w:right="57"/>
              <w:jc w:val="left"/>
              <w:rPr>
                <w:sz w:val="18"/>
                <w:szCs w:val="20"/>
              </w:rPr>
            </w:pPr>
          </w:p>
        </w:tc>
        <w:tc>
          <w:tcPr>
            <w:tcW w:w="700" w:type="dxa"/>
          </w:tcPr>
          <w:p w14:paraId="2B3806F2" w14:textId="77777777" w:rsidR="00B33DA9" w:rsidRPr="00B27940" w:rsidRDefault="00B86EF5" w:rsidP="00B33DA9">
            <w:pPr>
              <w:spacing w:line="200" w:lineRule="exact"/>
              <w:ind w:left="-235" w:right="197" w:hanging="165"/>
              <w:jc w:val="right"/>
              <w:rPr>
                <w:rFonts w:ascii="TimesNewRomanPS" w:hAnsi="TimesNewRomanPS"/>
                <w:sz w:val="18"/>
                <w:szCs w:val="20"/>
                <w:lang w:bidi="ar-SA"/>
              </w:rPr>
            </w:pPr>
            <w:r>
              <w:rPr>
                <w:rFonts w:ascii="TimesNewRomanPS" w:hAnsi="TimesNewRomanPS"/>
                <w:sz w:val="18"/>
                <w:szCs w:val="20"/>
                <w:lang w:bidi="ar-SA"/>
              </w:rPr>
              <w:t>2,357</w:t>
            </w:r>
          </w:p>
        </w:tc>
        <w:tc>
          <w:tcPr>
            <w:tcW w:w="84" w:type="dxa"/>
          </w:tcPr>
          <w:p w14:paraId="1F6F3820" w14:textId="77777777" w:rsidR="00B33DA9" w:rsidRPr="00F070FA" w:rsidRDefault="00B33DA9" w:rsidP="00B33DA9">
            <w:pPr>
              <w:spacing w:line="200" w:lineRule="exact"/>
              <w:ind w:left="57" w:right="57"/>
              <w:jc w:val="center"/>
              <w:rPr>
                <w:rFonts w:ascii="TimesNewRomanPS" w:hAnsi="TimesNewRomanPS"/>
                <w:sz w:val="18"/>
                <w:szCs w:val="20"/>
                <w:lang w:bidi="ar-SA"/>
              </w:rPr>
            </w:pPr>
          </w:p>
        </w:tc>
        <w:tc>
          <w:tcPr>
            <w:tcW w:w="1064" w:type="dxa"/>
          </w:tcPr>
          <w:p w14:paraId="08C8DEAC" w14:textId="77777777" w:rsidR="00B33DA9" w:rsidRPr="00F070FA" w:rsidRDefault="00B33DA9" w:rsidP="00B33DA9">
            <w:pPr>
              <w:spacing w:line="200" w:lineRule="exact"/>
              <w:ind w:left="57" w:right="57"/>
              <w:jc w:val="center"/>
              <w:rPr>
                <w:rFonts w:ascii="TimesNewRomanPS" w:hAnsi="TimesNewRomanPS"/>
                <w:sz w:val="18"/>
                <w:szCs w:val="20"/>
                <w:lang w:bidi="ar-SA"/>
              </w:rPr>
            </w:pPr>
            <w:r>
              <w:rPr>
                <w:rFonts w:ascii="TimesNewRomanPS" w:hAnsi="TimesNewRomanPS"/>
                <w:sz w:val="18"/>
                <w:szCs w:val="20"/>
                <w:lang w:bidi="ar-SA"/>
              </w:rPr>
              <w:t>2,381</w:t>
            </w:r>
          </w:p>
        </w:tc>
      </w:tr>
      <w:tr w:rsidR="00B33DA9" w:rsidRPr="00F070FA" w14:paraId="4867FC92" w14:textId="77777777" w:rsidTr="004550BC">
        <w:trPr>
          <w:trHeight w:val="20"/>
        </w:trPr>
        <w:tc>
          <w:tcPr>
            <w:tcW w:w="1302" w:type="dxa"/>
            <w:vMerge/>
          </w:tcPr>
          <w:p w14:paraId="02816940" w14:textId="77777777" w:rsidR="00B33DA9" w:rsidRPr="00F070FA" w:rsidRDefault="00B33DA9" w:rsidP="00B33DA9">
            <w:pPr>
              <w:tabs>
                <w:tab w:val="left" w:pos="227"/>
                <w:tab w:val="left" w:pos="397"/>
                <w:tab w:val="left" w:pos="567"/>
              </w:tabs>
              <w:spacing w:line="200" w:lineRule="exact"/>
              <w:ind w:right="57"/>
              <w:jc w:val="left"/>
              <w:rPr>
                <w:sz w:val="18"/>
                <w:szCs w:val="20"/>
              </w:rPr>
            </w:pPr>
          </w:p>
        </w:tc>
        <w:tc>
          <w:tcPr>
            <w:tcW w:w="55" w:type="dxa"/>
          </w:tcPr>
          <w:p w14:paraId="39AF6397" w14:textId="77777777" w:rsidR="00B33DA9" w:rsidRPr="00F070FA" w:rsidRDefault="00B33DA9" w:rsidP="00B33DA9">
            <w:pPr>
              <w:spacing w:line="200" w:lineRule="exact"/>
              <w:ind w:left="57" w:right="57"/>
              <w:jc w:val="left"/>
              <w:rPr>
                <w:sz w:val="18"/>
                <w:szCs w:val="20"/>
              </w:rPr>
            </w:pPr>
          </w:p>
        </w:tc>
        <w:tc>
          <w:tcPr>
            <w:tcW w:w="902" w:type="dxa"/>
            <w:vMerge/>
          </w:tcPr>
          <w:p w14:paraId="188C5933" w14:textId="77777777" w:rsidR="00B33DA9" w:rsidRPr="00F070FA" w:rsidRDefault="00B33DA9" w:rsidP="00B33DA9">
            <w:pPr>
              <w:spacing w:line="200" w:lineRule="exact"/>
              <w:ind w:left="-195" w:right="55"/>
              <w:jc w:val="center"/>
              <w:rPr>
                <w:sz w:val="18"/>
                <w:szCs w:val="20"/>
              </w:rPr>
            </w:pPr>
          </w:p>
        </w:tc>
        <w:tc>
          <w:tcPr>
            <w:tcW w:w="98" w:type="dxa"/>
          </w:tcPr>
          <w:p w14:paraId="5B46ACA1" w14:textId="77777777" w:rsidR="00B33DA9" w:rsidRPr="00F070FA" w:rsidRDefault="00B33DA9" w:rsidP="00B33DA9">
            <w:pPr>
              <w:spacing w:line="200" w:lineRule="exact"/>
              <w:ind w:left="57" w:right="57"/>
              <w:jc w:val="left"/>
              <w:rPr>
                <w:sz w:val="18"/>
                <w:szCs w:val="20"/>
              </w:rPr>
            </w:pPr>
          </w:p>
        </w:tc>
        <w:tc>
          <w:tcPr>
            <w:tcW w:w="3844" w:type="dxa"/>
          </w:tcPr>
          <w:p w14:paraId="415971AF" w14:textId="77777777" w:rsidR="00B33DA9" w:rsidRPr="00F070FA" w:rsidRDefault="00B33DA9" w:rsidP="00B33DA9">
            <w:pPr>
              <w:spacing w:line="200" w:lineRule="exact"/>
              <w:ind w:left="57" w:right="57"/>
              <w:jc w:val="left"/>
              <w:rPr>
                <w:sz w:val="18"/>
                <w:szCs w:val="20"/>
              </w:rPr>
            </w:pPr>
            <w:r>
              <w:rPr>
                <w:sz w:val="18"/>
                <w:szCs w:val="20"/>
              </w:rPr>
              <w:t xml:space="preserve">Construction costs per </w:t>
            </w:r>
            <w:r w:rsidRPr="00F070FA">
              <w:rPr>
                <w:sz w:val="18"/>
                <w:szCs w:val="20"/>
              </w:rPr>
              <w:t>sq ft (in $)</w:t>
            </w:r>
          </w:p>
        </w:tc>
        <w:tc>
          <w:tcPr>
            <w:tcW w:w="42" w:type="dxa"/>
          </w:tcPr>
          <w:p w14:paraId="1F6B0E35" w14:textId="77777777" w:rsidR="00B33DA9" w:rsidRPr="00F070FA" w:rsidRDefault="00B33DA9" w:rsidP="00B33DA9">
            <w:pPr>
              <w:spacing w:line="200" w:lineRule="exact"/>
              <w:ind w:left="57" w:right="57"/>
              <w:jc w:val="left"/>
              <w:rPr>
                <w:sz w:val="18"/>
                <w:szCs w:val="20"/>
              </w:rPr>
            </w:pPr>
          </w:p>
        </w:tc>
        <w:tc>
          <w:tcPr>
            <w:tcW w:w="700" w:type="dxa"/>
          </w:tcPr>
          <w:p w14:paraId="690CD39B" w14:textId="77777777" w:rsidR="00B33DA9" w:rsidRPr="00B27940" w:rsidRDefault="00B86EF5" w:rsidP="00B33DA9">
            <w:pPr>
              <w:spacing w:line="200" w:lineRule="exact"/>
              <w:ind w:left="-235" w:right="197" w:hanging="165"/>
              <w:jc w:val="right"/>
              <w:rPr>
                <w:rFonts w:ascii="TimesNewRomanPS" w:hAnsi="TimesNewRomanPS"/>
                <w:sz w:val="18"/>
                <w:szCs w:val="20"/>
                <w:lang w:bidi="ar-SA"/>
              </w:rPr>
            </w:pPr>
            <w:r>
              <w:rPr>
                <w:rFonts w:ascii="TimesNewRomanPS" w:hAnsi="TimesNewRomanPS"/>
                <w:sz w:val="18"/>
                <w:szCs w:val="20"/>
                <w:lang w:bidi="ar-SA"/>
              </w:rPr>
              <w:t>513</w:t>
            </w:r>
          </w:p>
        </w:tc>
        <w:tc>
          <w:tcPr>
            <w:tcW w:w="84" w:type="dxa"/>
          </w:tcPr>
          <w:p w14:paraId="2C1EBEAC" w14:textId="77777777" w:rsidR="00B33DA9" w:rsidRPr="00F070FA" w:rsidRDefault="00B33DA9" w:rsidP="00B33DA9">
            <w:pPr>
              <w:spacing w:line="200" w:lineRule="exact"/>
              <w:ind w:right="-64" w:firstLine="214"/>
              <w:rPr>
                <w:rFonts w:ascii="TimesNewRomanPS" w:hAnsi="TimesNewRomanPS"/>
                <w:sz w:val="18"/>
                <w:szCs w:val="20"/>
                <w:highlight w:val="red"/>
                <w:lang w:bidi="ar-SA"/>
              </w:rPr>
            </w:pPr>
          </w:p>
        </w:tc>
        <w:tc>
          <w:tcPr>
            <w:tcW w:w="1078" w:type="dxa"/>
            <w:gridSpan w:val="2"/>
          </w:tcPr>
          <w:p w14:paraId="32858C66" w14:textId="77777777" w:rsidR="00B33DA9" w:rsidRPr="00F070FA" w:rsidRDefault="00B33DA9" w:rsidP="00B33DA9">
            <w:pPr>
              <w:tabs>
                <w:tab w:val="decimal" w:pos="761"/>
              </w:tabs>
              <w:spacing w:line="200" w:lineRule="exact"/>
              <w:ind w:right="65"/>
              <w:jc w:val="left"/>
              <w:rPr>
                <w:rFonts w:ascii="TimesNewRomanPS" w:hAnsi="TimesNewRomanPS"/>
                <w:sz w:val="18"/>
                <w:szCs w:val="20"/>
                <w:highlight w:val="red"/>
                <w:lang w:bidi="ar-SA"/>
              </w:rPr>
            </w:pPr>
            <w:r>
              <w:rPr>
                <w:rFonts w:ascii="TimesNewRomanPS" w:hAnsi="TimesNewRomanPS"/>
                <w:sz w:val="18"/>
                <w:szCs w:val="20"/>
                <w:lang w:bidi="ar-SA"/>
              </w:rPr>
              <w:t>513</w:t>
            </w:r>
          </w:p>
        </w:tc>
      </w:tr>
      <w:tr w:rsidR="00B33DA9" w:rsidRPr="00F070FA" w14:paraId="11FE6E93" w14:textId="77777777" w:rsidTr="004550BC">
        <w:trPr>
          <w:trHeight w:val="20"/>
        </w:trPr>
        <w:tc>
          <w:tcPr>
            <w:tcW w:w="1302" w:type="dxa"/>
            <w:vMerge/>
          </w:tcPr>
          <w:p w14:paraId="58514CDF" w14:textId="77777777" w:rsidR="00B33DA9" w:rsidRPr="00F070FA" w:rsidRDefault="00B33DA9" w:rsidP="00B33DA9">
            <w:pPr>
              <w:tabs>
                <w:tab w:val="left" w:pos="227"/>
                <w:tab w:val="left" w:pos="397"/>
                <w:tab w:val="left" w:pos="567"/>
              </w:tabs>
              <w:spacing w:line="200" w:lineRule="exact"/>
              <w:ind w:left="57" w:right="57"/>
              <w:jc w:val="left"/>
              <w:rPr>
                <w:sz w:val="18"/>
                <w:szCs w:val="20"/>
              </w:rPr>
            </w:pPr>
          </w:p>
        </w:tc>
        <w:tc>
          <w:tcPr>
            <w:tcW w:w="55" w:type="dxa"/>
          </w:tcPr>
          <w:p w14:paraId="41FEED10" w14:textId="77777777" w:rsidR="00B33DA9" w:rsidRPr="00F070FA" w:rsidRDefault="00B33DA9" w:rsidP="00B33DA9">
            <w:pPr>
              <w:spacing w:line="200" w:lineRule="exact"/>
              <w:ind w:left="57" w:right="57"/>
              <w:jc w:val="left"/>
              <w:rPr>
                <w:sz w:val="18"/>
                <w:szCs w:val="20"/>
              </w:rPr>
            </w:pPr>
          </w:p>
        </w:tc>
        <w:tc>
          <w:tcPr>
            <w:tcW w:w="902" w:type="dxa"/>
            <w:vMerge/>
          </w:tcPr>
          <w:p w14:paraId="6BD967C9" w14:textId="77777777" w:rsidR="00B33DA9" w:rsidRPr="00F070FA" w:rsidRDefault="00B33DA9" w:rsidP="00B33DA9">
            <w:pPr>
              <w:spacing w:line="200" w:lineRule="exact"/>
              <w:ind w:left="-195" w:right="55"/>
              <w:jc w:val="center"/>
              <w:rPr>
                <w:sz w:val="18"/>
                <w:szCs w:val="20"/>
              </w:rPr>
            </w:pPr>
          </w:p>
        </w:tc>
        <w:tc>
          <w:tcPr>
            <w:tcW w:w="98" w:type="dxa"/>
          </w:tcPr>
          <w:p w14:paraId="0E6F7638" w14:textId="77777777" w:rsidR="00B33DA9" w:rsidRPr="00F070FA" w:rsidRDefault="00B33DA9" w:rsidP="00B33DA9">
            <w:pPr>
              <w:spacing w:line="200" w:lineRule="exact"/>
              <w:ind w:left="57" w:right="57"/>
              <w:jc w:val="left"/>
              <w:rPr>
                <w:sz w:val="18"/>
                <w:szCs w:val="20"/>
              </w:rPr>
            </w:pPr>
          </w:p>
        </w:tc>
        <w:tc>
          <w:tcPr>
            <w:tcW w:w="3844" w:type="dxa"/>
          </w:tcPr>
          <w:p w14:paraId="651700E8" w14:textId="77777777" w:rsidR="00B33DA9" w:rsidRDefault="00B33DA9" w:rsidP="00B33DA9">
            <w:pPr>
              <w:spacing w:line="200" w:lineRule="exact"/>
              <w:ind w:left="57" w:right="57"/>
              <w:jc w:val="left"/>
              <w:rPr>
                <w:sz w:val="18"/>
                <w:szCs w:val="20"/>
              </w:rPr>
            </w:pPr>
            <w:r w:rsidRPr="00F070FA">
              <w:rPr>
                <w:sz w:val="18"/>
                <w:szCs w:val="20"/>
              </w:rPr>
              <w:t>Discount rate (%)</w:t>
            </w:r>
          </w:p>
        </w:tc>
        <w:tc>
          <w:tcPr>
            <w:tcW w:w="42" w:type="dxa"/>
          </w:tcPr>
          <w:p w14:paraId="3E8AB7D2" w14:textId="77777777" w:rsidR="00B33DA9" w:rsidRPr="00F070FA" w:rsidRDefault="00B33DA9" w:rsidP="00B33DA9">
            <w:pPr>
              <w:spacing w:line="200" w:lineRule="exact"/>
              <w:ind w:left="57" w:right="57"/>
              <w:jc w:val="left"/>
              <w:rPr>
                <w:sz w:val="18"/>
                <w:szCs w:val="20"/>
              </w:rPr>
            </w:pPr>
          </w:p>
        </w:tc>
        <w:tc>
          <w:tcPr>
            <w:tcW w:w="700" w:type="dxa"/>
          </w:tcPr>
          <w:p w14:paraId="6ABAD093" w14:textId="77777777" w:rsidR="00B33DA9" w:rsidRPr="00A5769E" w:rsidRDefault="00CC4EDC" w:rsidP="00B33DA9">
            <w:pPr>
              <w:spacing w:line="200" w:lineRule="exact"/>
              <w:ind w:left="-235" w:right="197" w:hanging="165"/>
              <w:jc w:val="right"/>
              <w:rPr>
                <w:rFonts w:ascii="TimesNewRomanPS" w:hAnsi="TimesNewRomanPS"/>
                <w:sz w:val="18"/>
                <w:szCs w:val="20"/>
                <w:lang w:bidi="ar-SA"/>
              </w:rPr>
            </w:pPr>
            <w:r>
              <w:rPr>
                <w:rFonts w:ascii="TimesNewRomanPS" w:hAnsi="TimesNewRomanPS"/>
                <w:sz w:val="18"/>
                <w:szCs w:val="20"/>
                <w:lang w:bidi="ar-SA"/>
              </w:rPr>
              <w:t>8</w:t>
            </w:r>
          </w:p>
        </w:tc>
        <w:tc>
          <w:tcPr>
            <w:tcW w:w="84" w:type="dxa"/>
          </w:tcPr>
          <w:p w14:paraId="1BE076B7" w14:textId="77777777" w:rsidR="00B33DA9" w:rsidRPr="00F070FA" w:rsidRDefault="00B33DA9" w:rsidP="00B33DA9">
            <w:pPr>
              <w:spacing w:line="200" w:lineRule="exact"/>
              <w:ind w:right="-64" w:firstLine="557"/>
              <w:rPr>
                <w:rFonts w:ascii="TimesNewRomanPS" w:hAnsi="TimesNewRomanPS"/>
                <w:sz w:val="18"/>
                <w:szCs w:val="20"/>
                <w:highlight w:val="red"/>
                <w:lang w:bidi="ar-SA"/>
              </w:rPr>
            </w:pPr>
          </w:p>
        </w:tc>
        <w:tc>
          <w:tcPr>
            <w:tcW w:w="1078" w:type="dxa"/>
            <w:gridSpan w:val="2"/>
          </w:tcPr>
          <w:p w14:paraId="0D36FFC2" w14:textId="77777777" w:rsidR="00B33DA9" w:rsidRPr="00F070FA" w:rsidRDefault="00B33DA9" w:rsidP="00B33DA9">
            <w:pPr>
              <w:tabs>
                <w:tab w:val="decimal" w:pos="761"/>
              </w:tabs>
              <w:spacing w:line="200" w:lineRule="exact"/>
              <w:ind w:right="65"/>
              <w:jc w:val="left"/>
              <w:rPr>
                <w:rFonts w:ascii="TimesNewRomanPS" w:hAnsi="TimesNewRomanPS"/>
                <w:sz w:val="18"/>
                <w:szCs w:val="20"/>
                <w:lang w:bidi="ar-SA"/>
              </w:rPr>
            </w:pPr>
            <w:r>
              <w:rPr>
                <w:rFonts w:ascii="TimesNewRomanPS" w:hAnsi="TimesNewRomanPS"/>
                <w:sz w:val="18"/>
                <w:szCs w:val="20"/>
                <w:lang w:bidi="ar-SA"/>
              </w:rPr>
              <w:t>8</w:t>
            </w:r>
          </w:p>
        </w:tc>
      </w:tr>
    </w:tbl>
    <w:p w14:paraId="68E4C09C" w14:textId="77777777" w:rsidR="009B0890" w:rsidRDefault="009B0890">
      <w:pPr>
        <w:pStyle w:val="1"/>
        <w:bidi w:val="0"/>
      </w:pPr>
    </w:p>
    <w:p w14:paraId="2ABE1E41" w14:textId="77777777" w:rsidR="00F16438" w:rsidRDefault="00290050" w:rsidP="00A93D16">
      <w:pPr>
        <w:pStyle w:val="20"/>
        <w:tabs>
          <w:tab w:val="clear" w:pos="1701"/>
          <w:tab w:val="left" w:pos="2268"/>
        </w:tabs>
        <w:bidi w:val="0"/>
        <w:ind w:left="2100" w:hanging="350"/>
      </w:pPr>
      <w:r>
        <w:t xml:space="preserve">*) </w:t>
      </w:r>
      <w:r w:rsidR="003857C9">
        <w:tab/>
      </w:r>
      <w:r w:rsidRPr="004637CA">
        <w:rPr>
          <w:shd w:val="clear" w:color="auto" w:fill="FFFFFF" w:themeFill="background1"/>
        </w:rPr>
        <w:t xml:space="preserve">It is noted that </w:t>
      </w:r>
      <w:r w:rsidR="00983698">
        <w:rPr>
          <w:shd w:val="clear" w:color="auto" w:fill="FFFFFF" w:themeFill="background1"/>
        </w:rPr>
        <w:t xml:space="preserve">currently </w:t>
      </w:r>
      <w:r w:rsidRPr="004637CA">
        <w:rPr>
          <w:shd w:val="clear" w:color="auto" w:fill="FFFFFF" w:themeFill="background1"/>
        </w:rPr>
        <w:t xml:space="preserve">no decision on the actual </w:t>
      </w:r>
      <w:r w:rsidR="00983698">
        <w:rPr>
          <w:shd w:val="clear" w:color="auto" w:fill="FFFFFF" w:themeFill="background1"/>
        </w:rPr>
        <w:t>future use</w:t>
      </w:r>
      <w:r w:rsidRPr="004637CA">
        <w:rPr>
          <w:shd w:val="clear" w:color="auto" w:fill="FFFFFF" w:themeFill="background1"/>
        </w:rPr>
        <w:t xml:space="preserve"> of the</w:t>
      </w:r>
      <w:r w:rsidR="008156BA" w:rsidRPr="004637CA">
        <w:rPr>
          <w:shd w:val="clear" w:color="auto" w:fill="FFFFFF" w:themeFill="background1"/>
        </w:rPr>
        <w:t>se</w:t>
      </w:r>
      <w:r w:rsidRPr="004637CA">
        <w:rPr>
          <w:shd w:val="clear" w:color="auto" w:fill="FFFFFF" w:themeFill="background1"/>
        </w:rPr>
        <w:t xml:space="preserve"> properties </w:t>
      </w:r>
      <w:r w:rsidR="008156BA" w:rsidRPr="004637CA">
        <w:rPr>
          <w:shd w:val="clear" w:color="auto" w:fill="FFFFFF" w:themeFill="background1"/>
        </w:rPr>
        <w:t xml:space="preserve">has been </w:t>
      </w:r>
      <w:r w:rsidRPr="004637CA">
        <w:rPr>
          <w:shd w:val="clear" w:color="auto" w:fill="FFFFFF" w:themeFill="background1"/>
        </w:rPr>
        <w:t>taken</w:t>
      </w:r>
      <w:r w:rsidR="00212EE9" w:rsidRPr="00212EE9">
        <w:rPr>
          <w:shd w:val="clear" w:color="auto" w:fill="FFFFFF" w:themeFill="background1"/>
        </w:rPr>
        <w:t xml:space="preserve"> </w:t>
      </w:r>
      <w:r w:rsidR="00212EE9" w:rsidRPr="004637CA">
        <w:rPr>
          <w:shd w:val="clear" w:color="auto" w:fill="FFFFFF" w:themeFill="background1"/>
        </w:rPr>
        <w:t>yet</w:t>
      </w:r>
      <w:r w:rsidR="008156BA" w:rsidRPr="004637CA">
        <w:rPr>
          <w:shd w:val="clear" w:color="auto" w:fill="FFFFFF" w:themeFill="background1"/>
        </w:rPr>
        <w:t>.</w:t>
      </w:r>
    </w:p>
    <w:p w14:paraId="5A9B6792" w14:textId="77777777" w:rsidR="00C36A2A" w:rsidRDefault="00C36A2A" w:rsidP="00B23DA3">
      <w:pPr>
        <w:pStyle w:val="32"/>
        <w:tabs>
          <w:tab w:val="clear" w:pos="2268"/>
          <w:tab w:val="left" w:pos="2977"/>
        </w:tabs>
        <w:ind w:left="1302" w:hanging="14"/>
      </w:pPr>
    </w:p>
    <w:p w14:paraId="16E14294" w14:textId="77777777" w:rsidR="007F7F0A" w:rsidRDefault="007F7F0A" w:rsidP="007A401A">
      <w:pPr>
        <w:pStyle w:val="30"/>
        <w:bidi w:val="0"/>
        <w:ind w:left="1701" w:firstLine="0"/>
      </w:pPr>
      <w:r w:rsidRPr="004E6A8D">
        <w:t>Sensitivity analysis to significant changes in unobservable inputs within Level 3 of the hierarchy</w:t>
      </w:r>
      <w:r w:rsidR="001A1282">
        <w:t>:</w:t>
      </w:r>
    </w:p>
    <w:p w14:paraId="5AC3E8E1" w14:textId="77777777" w:rsidR="003857C9" w:rsidRDefault="003857C9" w:rsidP="007A401A">
      <w:pPr>
        <w:pStyle w:val="30"/>
        <w:bidi w:val="0"/>
        <w:ind w:left="1701" w:firstLine="0"/>
      </w:pPr>
    </w:p>
    <w:p w14:paraId="28C9D3A9" w14:textId="77777777" w:rsidR="007F7F0A" w:rsidRDefault="007F7F0A" w:rsidP="007A401A">
      <w:pPr>
        <w:pStyle w:val="30"/>
        <w:bidi w:val="0"/>
        <w:ind w:left="1701" w:firstLine="0"/>
      </w:pPr>
      <w:r w:rsidRPr="004E6A8D">
        <w:t xml:space="preserve">The significant unobservable inputs used in the fair value measurement </w:t>
      </w:r>
      <w:r w:rsidR="00762313" w:rsidRPr="004E6A8D">
        <w:t>categorized</w:t>
      </w:r>
      <w:r w:rsidRPr="004E6A8D">
        <w:t xml:space="preserve"> within Level 3 of the fair</w:t>
      </w:r>
      <w:r w:rsidR="00AB589A">
        <w:t xml:space="preserve"> </w:t>
      </w:r>
      <w:r w:rsidRPr="004E6A8D">
        <w:t>value hierarchy of the portfolios of investment property are</w:t>
      </w:r>
      <w:r w:rsidR="005731AF">
        <w:t xml:space="preserve"> (a) the </w:t>
      </w:r>
      <w:r w:rsidR="0061129E" w:rsidRPr="004E6A8D">
        <w:t>E</w:t>
      </w:r>
      <w:r w:rsidR="0061129E">
        <w:t>stimated Re</w:t>
      </w:r>
      <w:r w:rsidR="002D723A">
        <w:t>ntal</w:t>
      </w:r>
      <w:r w:rsidR="0061129E">
        <w:t xml:space="preserve"> Value (</w:t>
      </w:r>
      <w:r w:rsidR="00F14393">
        <w:t>"</w:t>
      </w:r>
      <w:r w:rsidR="0061129E">
        <w:t>ERV</w:t>
      </w:r>
      <w:r w:rsidR="00F14393">
        <w:t>"</w:t>
      </w:r>
      <w:r w:rsidR="0061129E">
        <w:t>)</w:t>
      </w:r>
      <w:r w:rsidR="005731AF">
        <w:t>, (b)</w:t>
      </w:r>
      <w:r w:rsidRPr="004E6A8D">
        <w:t xml:space="preserve"> </w:t>
      </w:r>
      <w:r w:rsidR="005731AF">
        <w:t>the r</w:t>
      </w:r>
      <w:r w:rsidRPr="004E6A8D">
        <w:t>ent growth</w:t>
      </w:r>
      <w:r w:rsidR="005731AF">
        <w:t xml:space="preserve">, (c) </w:t>
      </w:r>
      <w:r w:rsidR="002D723A" w:rsidRPr="002D723A">
        <w:t>the discount rate</w:t>
      </w:r>
      <w:r w:rsidR="002D723A" w:rsidRPr="002D723A" w:rsidDel="002D723A">
        <w:t xml:space="preserve"> </w:t>
      </w:r>
      <w:r w:rsidR="001A1282">
        <w:t>and</w:t>
      </w:r>
      <w:r w:rsidR="005731AF">
        <w:t xml:space="preserve"> (d) the</w:t>
      </w:r>
      <w:r w:rsidRPr="004E6A8D">
        <w:t xml:space="preserve"> </w:t>
      </w:r>
      <w:r w:rsidR="00F41DC7">
        <w:t>cap rate</w:t>
      </w:r>
      <w:r>
        <w:t>.</w:t>
      </w:r>
      <w:r w:rsidR="005731AF">
        <w:t xml:space="preserve"> </w:t>
      </w:r>
      <w:r w:rsidR="005731AF" w:rsidRPr="00CF7E73">
        <w:t>Significant increases</w:t>
      </w:r>
      <w:r w:rsidR="005731AF">
        <w:t>/</w:t>
      </w:r>
      <w:r w:rsidR="005731AF" w:rsidRPr="00CF7E73">
        <w:t>(decreases) in the ERV (per sq</w:t>
      </w:r>
      <w:r w:rsidR="00762313">
        <w:t xml:space="preserve"> </w:t>
      </w:r>
      <w:r w:rsidR="005731AF" w:rsidRPr="00CF7E73">
        <w:t>m</w:t>
      </w:r>
      <w:r w:rsidR="00FB1F7B">
        <w:t>/ft</w:t>
      </w:r>
      <w:r w:rsidR="005731AF" w:rsidRPr="00CF7E73">
        <w:t xml:space="preserve"> </w:t>
      </w:r>
      <w:r w:rsidR="00B23DA3" w:rsidRPr="00CF7E73">
        <w:t>p</w:t>
      </w:r>
      <w:r w:rsidR="00B23DA3">
        <w:t>er annum</w:t>
      </w:r>
      <w:r w:rsidR="005731AF" w:rsidRPr="00CF7E73">
        <w:t xml:space="preserve">) and </w:t>
      </w:r>
      <w:r w:rsidR="005731AF">
        <w:t xml:space="preserve">the </w:t>
      </w:r>
      <w:r w:rsidR="005731AF" w:rsidRPr="00CF7E73">
        <w:t>rent growth p</w:t>
      </w:r>
      <w:r w:rsidR="00B23DA3">
        <w:t>er annum</w:t>
      </w:r>
      <w:r w:rsidR="005731AF" w:rsidRPr="00CF7E73">
        <w:t xml:space="preserve"> in isolation would result in a</w:t>
      </w:r>
      <w:r w:rsidR="005731AF">
        <w:t xml:space="preserve"> </w:t>
      </w:r>
      <w:r w:rsidR="005731AF" w:rsidRPr="00CF7E73">
        <w:t>significantly higher</w:t>
      </w:r>
      <w:r w:rsidR="005731AF">
        <w:t>/</w:t>
      </w:r>
      <w:r w:rsidR="005731AF" w:rsidRPr="00CF7E73">
        <w:t>(lower) fair value measurement.</w:t>
      </w:r>
      <w:r w:rsidR="00E32C58">
        <w:t xml:space="preserve"> </w:t>
      </w:r>
      <w:r w:rsidR="005731AF" w:rsidRPr="00CF7E73">
        <w:t>Significant increases</w:t>
      </w:r>
      <w:r w:rsidR="005731AF">
        <w:t>/</w:t>
      </w:r>
      <w:r w:rsidR="005731AF" w:rsidRPr="00CF7E73">
        <w:t xml:space="preserve">(decreases) in the </w:t>
      </w:r>
      <w:r w:rsidR="00F41DC7">
        <w:t>cap</w:t>
      </w:r>
      <w:r w:rsidR="005731AF">
        <w:t xml:space="preserve"> </w:t>
      </w:r>
      <w:r w:rsidR="005731AF" w:rsidRPr="00CF7E73">
        <w:t>rate and discount rate in isolation would result in a significantly lower</w:t>
      </w:r>
      <w:r w:rsidR="005731AF">
        <w:t>/</w:t>
      </w:r>
      <w:r w:rsidR="005731AF" w:rsidRPr="00CF7E73">
        <w:t>(higher) fair value</w:t>
      </w:r>
      <w:r w:rsidR="005731AF">
        <w:t xml:space="preserve"> </w:t>
      </w:r>
      <w:r w:rsidR="005731AF" w:rsidRPr="00CF7E73">
        <w:t>measurement.</w:t>
      </w:r>
      <w:r w:rsidR="000555F7">
        <w:t xml:space="preserve"> </w:t>
      </w:r>
      <w:r w:rsidRPr="004E6A8D">
        <w:t>Generally, a change in the assumption made for the ERV (per sq</w:t>
      </w:r>
      <w:r w:rsidR="00762313">
        <w:t xml:space="preserve"> </w:t>
      </w:r>
      <w:r w:rsidRPr="004E6A8D">
        <w:t>m</w:t>
      </w:r>
      <w:r w:rsidR="00C10256">
        <w:t>/</w:t>
      </w:r>
      <w:r w:rsidR="00FB1F7B">
        <w:t>ft</w:t>
      </w:r>
      <w:r w:rsidR="00B23DA3" w:rsidRPr="00B23DA3">
        <w:t xml:space="preserve"> </w:t>
      </w:r>
      <w:r w:rsidR="00B23DA3" w:rsidRPr="00CF7E73">
        <w:t>p</w:t>
      </w:r>
      <w:r w:rsidR="00B23DA3">
        <w:t>er annum</w:t>
      </w:r>
      <w:r w:rsidRPr="004E6A8D">
        <w:t>) is accompanied by</w:t>
      </w:r>
      <w:r w:rsidR="00BA3307">
        <w:t xml:space="preserve"> a</w:t>
      </w:r>
      <w:r w:rsidRPr="004E6A8D">
        <w:t xml:space="preserve"> similar change in the rent growth </w:t>
      </w:r>
      <w:r w:rsidR="00B23DA3" w:rsidRPr="00CF7E73">
        <w:t>p</w:t>
      </w:r>
      <w:r w:rsidR="00B23DA3">
        <w:t>er annum</w:t>
      </w:r>
      <w:r w:rsidR="00BA3307">
        <w:t>,</w:t>
      </w:r>
      <w:r w:rsidRPr="004E6A8D">
        <w:t xml:space="preserve"> discount rate </w:t>
      </w:r>
      <w:r w:rsidR="008E1EA8">
        <w:t>and</w:t>
      </w:r>
      <w:r w:rsidR="00BA3307">
        <w:t xml:space="preserve"> cap rate. </w:t>
      </w:r>
    </w:p>
    <w:p w14:paraId="61C9BEA7" w14:textId="77777777" w:rsidR="009E3237" w:rsidRDefault="009E3237" w:rsidP="007A401A">
      <w:pPr>
        <w:pStyle w:val="30"/>
        <w:bidi w:val="0"/>
        <w:ind w:left="1701" w:firstLine="0"/>
      </w:pPr>
    </w:p>
    <w:p w14:paraId="13A3F8B8" w14:textId="77777777" w:rsidR="009E3237" w:rsidRPr="007A401A" w:rsidRDefault="009E3237" w:rsidP="007A401A">
      <w:pPr>
        <w:pStyle w:val="30"/>
        <w:bidi w:val="0"/>
        <w:ind w:left="1701" w:firstLine="0"/>
        <w:rPr>
          <w:rFonts w:cs="Times New Roman"/>
          <w:u w:val="single"/>
        </w:rPr>
      </w:pPr>
      <w:r w:rsidRPr="007A401A">
        <w:rPr>
          <w:rFonts w:cs="Times New Roman"/>
          <w:u w:val="single"/>
        </w:rPr>
        <w:t>Sensitivity analysis</w:t>
      </w:r>
      <w:r w:rsidR="00046EF2" w:rsidRPr="007A401A">
        <w:rPr>
          <w:rFonts w:cs="Times New Roman"/>
          <w:u w:val="single"/>
        </w:rPr>
        <w:t>:</w:t>
      </w:r>
    </w:p>
    <w:p w14:paraId="14895B7A" w14:textId="77777777" w:rsidR="001D12E4" w:rsidRDefault="001D12E4" w:rsidP="001D12E4">
      <w:pPr>
        <w:pStyle w:val="20"/>
        <w:tabs>
          <w:tab w:val="clear" w:pos="1701"/>
        </w:tabs>
        <w:bidi w:val="0"/>
        <w:ind w:left="1134" w:firstLine="0"/>
      </w:pPr>
    </w:p>
    <w:p w14:paraId="7487065F" w14:textId="77777777" w:rsidR="001D12E4" w:rsidRDefault="001D12E4" w:rsidP="008820CB">
      <w:pPr>
        <w:pStyle w:val="20"/>
        <w:tabs>
          <w:tab w:val="clear" w:pos="1701"/>
        </w:tabs>
        <w:bidi w:val="0"/>
        <w:ind w:firstLine="0"/>
      </w:pPr>
      <w:r>
        <w:tab/>
      </w:r>
      <w:r w:rsidRPr="009231FC">
        <w:t xml:space="preserve">The following </w:t>
      </w:r>
      <w:r>
        <w:t>disclosures demonstrate</w:t>
      </w:r>
      <w:r w:rsidRPr="009231FC">
        <w:t xml:space="preserve"> the sensitivity to a reasonably possible change in </w:t>
      </w:r>
      <w:r w:rsidRPr="009231FC">
        <w:lastRenderedPageBreak/>
        <w:t xml:space="preserve">the </w:t>
      </w:r>
      <w:r w:rsidR="00363E60">
        <w:t xml:space="preserve">most material </w:t>
      </w:r>
      <w:r w:rsidRPr="009231FC">
        <w:t>relevant</w:t>
      </w:r>
      <w:r>
        <w:t xml:space="preserve"> </w:t>
      </w:r>
      <w:r w:rsidRPr="009231FC">
        <w:t>variable</w:t>
      </w:r>
      <w:r w:rsidR="00363E60">
        <w:t>s</w:t>
      </w:r>
      <w:r w:rsidRPr="009231FC">
        <w:t>, with all other variables held constant, of the Group</w:t>
      </w:r>
      <w:r>
        <w:t>’s</w:t>
      </w:r>
      <w:r w:rsidRPr="009231FC">
        <w:t xml:space="preserve"> profit before tax:</w:t>
      </w:r>
    </w:p>
    <w:p w14:paraId="7B0C6D68" w14:textId="77777777" w:rsidR="001D12E4" w:rsidRPr="004637CA" w:rsidRDefault="008D61CA">
      <w:pPr>
        <w:pStyle w:val="30"/>
        <w:bidi w:val="0"/>
        <w:ind w:left="1701" w:firstLine="0"/>
        <w:rPr>
          <w:rFonts w:cs="Times New Roman"/>
        </w:rPr>
      </w:pPr>
      <w:r w:rsidRPr="004637CA">
        <w:t xml:space="preserve"> </w:t>
      </w:r>
    </w:p>
    <w:p w14:paraId="26CE3B93" w14:textId="77777777" w:rsidR="009B0890" w:rsidRPr="007A401A" w:rsidRDefault="007A401A" w:rsidP="007A401A">
      <w:pPr>
        <w:pStyle w:val="30"/>
        <w:bidi w:val="0"/>
        <w:ind w:left="1701" w:firstLine="0"/>
        <w:rPr>
          <w:u w:val="single"/>
        </w:rPr>
      </w:pPr>
      <w:r w:rsidRPr="007A401A">
        <w:t>1.</w:t>
      </w:r>
      <w:r w:rsidRPr="007A401A">
        <w:tab/>
      </w:r>
      <w:r>
        <w:rPr>
          <w:u w:val="single"/>
        </w:rPr>
        <w:tab/>
      </w:r>
      <w:r w:rsidR="009E3237" w:rsidRPr="007A401A">
        <w:rPr>
          <w:u w:val="single"/>
        </w:rPr>
        <w:t>USA:</w:t>
      </w:r>
    </w:p>
    <w:p w14:paraId="50D03591" w14:textId="77777777" w:rsidR="00BF519F" w:rsidRDefault="00BF519F" w:rsidP="007A401A">
      <w:pPr>
        <w:pStyle w:val="30"/>
        <w:bidi w:val="0"/>
        <w:ind w:left="1701" w:firstLine="0"/>
      </w:pPr>
    </w:p>
    <w:p w14:paraId="5EA3DA3C" w14:textId="77777777" w:rsidR="009E3237" w:rsidRDefault="007B5DBA" w:rsidP="00344770">
      <w:pPr>
        <w:pStyle w:val="4"/>
        <w:bidi w:val="0"/>
        <w:ind w:left="2268" w:firstLine="0"/>
      </w:pPr>
      <w:r w:rsidRPr="00747190">
        <w:t>Re</w:t>
      </w:r>
      <w:r>
        <w:t>gard</w:t>
      </w:r>
      <w:r w:rsidR="00B23DA3">
        <w:t>ing</w:t>
      </w:r>
      <w:r>
        <w:t xml:space="preserve"> residential properties, any change in the </w:t>
      </w:r>
      <w:bookmarkStart w:id="131" w:name="_Hlk511330655"/>
      <w:r>
        <w:t>capitalization rate of 25 poi</w:t>
      </w:r>
      <w:r w:rsidR="00BF519F">
        <w:t xml:space="preserve">nts </w:t>
      </w:r>
      <w:bookmarkEnd w:id="131"/>
      <w:r w:rsidR="00BF519F">
        <w:t>results to a f</w:t>
      </w:r>
      <w:r>
        <w:t xml:space="preserve">air value adjustment of </w:t>
      </w:r>
      <w:r w:rsidRPr="00846F7D">
        <w:t>$</w:t>
      </w:r>
      <w:r w:rsidR="0070640E">
        <w:t>3</w:t>
      </w:r>
      <w:r w:rsidR="00CD4391">
        <w:t>.</w:t>
      </w:r>
      <w:r w:rsidR="0070640E">
        <w:t xml:space="preserve">2 </w:t>
      </w:r>
      <w:r w:rsidRPr="00846F7D">
        <w:t>million (€</w:t>
      </w:r>
      <w:r w:rsidR="0070640E">
        <w:t>2</w:t>
      </w:r>
      <w:r w:rsidR="00CD4391">
        <w:t>.</w:t>
      </w:r>
      <w:r w:rsidR="0070640E">
        <w:t xml:space="preserve">6 </w:t>
      </w:r>
      <w:r w:rsidRPr="00846F7D">
        <w:t>million</w:t>
      </w:r>
      <w:r>
        <w:t>).</w:t>
      </w:r>
      <w:r w:rsidR="00231C0C">
        <w:t xml:space="preserve"> </w:t>
      </w:r>
      <w:r w:rsidR="00ED1FF5">
        <w:t xml:space="preserve">Also, any 10% change in the </w:t>
      </w:r>
      <w:r w:rsidR="00ED1FF5" w:rsidRPr="008820CB">
        <w:t>estimated average net rental income per sq ft</w:t>
      </w:r>
      <w:r w:rsidR="00ED1FF5">
        <w:t xml:space="preserve"> results</w:t>
      </w:r>
      <w:r w:rsidR="00ED1FF5" w:rsidRPr="00D8062C">
        <w:t xml:space="preserve"> to a fair value adjustment of </w:t>
      </w:r>
      <w:r w:rsidR="00ED1FF5" w:rsidRPr="00536B4B">
        <w:t>$</w:t>
      </w:r>
      <w:r w:rsidR="00ED1FF5">
        <w:t>13.1</w:t>
      </w:r>
      <w:r w:rsidR="00ED1FF5" w:rsidRPr="00536B4B">
        <w:t xml:space="preserve"> million (€</w:t>
      </w:r>
      <w:r w:rsidR="00ED1FF5">
        <w:t xml:space="preserve">10.9 </w:t>
      </w:r>
      <w:r w:rsidR="00ED1FF5" w:rsidRPr="00536B4B">
        <w:t>million</w:t>
      </w:r>
      <w:r w:rsidR="00ED1FF5" w:rsidRPr="00D8062C">
        <w:t>)</w:t>
      </w:r>
      <w:r w:rsidR="00ED1FF5">
        <w:t>.</w:t>
      </w:r>
    </w:p>
    <w:p w14:paraId="4EF8127A" w14:textId="77777777" w:rsidR="007B5DBA" w:rsidRPr="00A94B47" w:rsidRDefault="007B5DBA" w:rsidP="007A401A">
      <w:pPr>
        <w:pStyle w:val="4"/>
        <w:bidi w:val="0"/>
        <w:ind w:left="2268" w:firstLine="0"/>
      </w:pPr>
    </w:p>
    <w:p w14:paraId="1DE9B4A1" w14:textId="77777777" w:rsidR="009E3237" w:rsidRDefault="009E3237" w:rsidP="007A401A">
      <w:pPr>
        <w:pStyle w:val="4"/>
        <w:bidi w:val="0"/>
        <w:ind w:left="2268" w:firstLine="0"/>
      </w:pPr>
      <w:r w:rsidRPr="00D8062C">
        <w:t xml:space="preserve">Regarding properties for </w:t>
      </w:r>
      <w:r w:rsidR="00290050" w:rsidRPr="00D8062C">
        <w:t>capital appreciation</w:t>
      </w:r>
      <w:r w:rsidRPr="00D8062C">
        <w:t xml:space="preserve">, any change of $100 per sq ft in </w:t>
      </w:r>
      <w:r w:rsidR="00290050" w:rsidRPr="00D8062C">
        <w:t xml:space="preserve">the </w:t>
      </w:r>
      <w:r w:rsidR="00B23DA3">
        <w:t xml:space="preserve">projected </w:t>
      </w:r>
      <w:r w:rsidRPr="00D8062C">
        <w:t xml:space="preserve">net sellout per sq ft results to a fair value adjustment of </w:t>
      </w:r>
      <w:r w:rsidRPr="00536B4B">
        <w:t>$</w:t>
      </w:r>
      <w:r w:rsidR="006E71AE">
        <w:t>16</w:t>
      </w:r>
      <w:r w:rsidR="00471E94" w:rsidRPr="00536B4B">
        <w:t xml:space="preserve"> </w:t>
      </w:r>
      <w:r w:rsidRPr="00536B4B">
        <w:t>million (€</w:t>
      </w:r>
      <w:r w:rsidR="006E71AE">
        <w:t xml:space="preserve">13.3 </w:t>
      </w:r>
      <w:r w:rsidRPr="00536B4B">
        <w:t>million</w:t>
      </w:r>
      <w:r w:rsidRPr="00D8062C">
        <w:t>).</w:t>
      </w:r>
      <w:r w:rsidR="00846664">
        <w:t xml:space="preserve"> Also, any change in the discount rate of 100 points </w:t>
      </w:r>
      <w:r w:rsidR="00846664" w:rsidRPr="00D8062C">
        <w:t xml:space="preserve">results to a fair value adjustment of </w:t>
      </w:r>
      <w:r w:rsidR="00846664" w:rsidRPr="00536B4B">
        <w:t>$</w:t>
      </w:r>
      <w:r w:rsidR="001D12E4">
        <w:t>2.2</w:t>
      </w:r>
      <w:r w:rsidR="00846664" w:rsidRPr="00536B4B">
        <w:t xml:space="preserve"> million (€</w:t>
      </w:r>
      <w:r w:rsidR="00846664">
        <w:t>1.</w:t>
      </w:r>
      <w:r w:rsidR="001D12E4">
        <w:t>8</w:t>
      </w:r>
      <w:r w:rsidR="00846664">
        <w:t xml:space="preserve"> </w:t>
      </w:r>
      <w:r w:rsidR="00846664" w:rsidRPr="00536B4B">
        <w:t>million</w:t>
      </w:r>
      <w:r w:rsidR="00846664" w:rsidRPr="00D8062C">
        <w:t>)</w:t>
      </w:r>
      <w:r w:rsidR="00846664">
        <w:t>.</w:t>
      </w:r>
    </w:p>
    <w:p w14:paraId="29C343F4" w14:textId="77777777" w:rsidR="00846664" w:rsidRDefault="00846664">
      <w:pPr>
        <w:pStyle w:val="4"/>
        <w:bidi w:val="0"/>
        <w:ind w:left="2268" w:firstLine="0"/>
      </w:pPr>
    </w:p>
    <w:p w14:paraId="4312BBB6" w14:textId="77777777" w:rsidR="009E3237" w:rsidRDefault="007A401A" w:rsidP="007A401A">
      <w:pPr>
        <w:pStyle w:val="30"/>
        <w:bidi w:val="0"/>
        <w:ind w:left="1701" w:firstLine="0"/>
      </w:pPr>
      <w:r>
        <w:t>2.</w:t>
      </w:r>
      <w:r w:rsidR="003857C9" w:rsidRPr="00D8062C">
        <w:tab/>
      </w:r>
      <w:r w:rsidR="009E3237" w:rsidRPr="00D8062C">
        <w:t>Russia:</w:t>
      </w:r>
    </w:p>
    <w:p w14:paraId="40B80750" w14:textId="77777777" w:rsidR="009E3237" w:rsidRDefault="009E3237" w:rsidP="007A401A">
      <w:pPr>
        <w:pStyle w:val="30"/>
        <w:bidi w:val="0"/>
        <w:ind w:left="1701" w:firstLine="0"/>
      </w:pPr>
    </w:p>
    <w:p w14:paraId="6EFD6BDD" w14:textId="77777777" w:rsidR="000D16DA" w:rsidRDefault="009E3237" w:rsidP="000D16DA">
      <w:pPr>
        <w:pStyle w:val="4"/>
        <w:bidi w:val="0"/>
        <w:ind w:left="2268" w:firstLine="0"/>
      </w:pPr>
      <w:r>
        <w:t xml:space="preserve">Regarding commercial properties, any change in the </w:t>
      </w:r>
      <w:r w:rsidR="00290050" w:rsidRPr="00F24F5A">
        <w:t xml:space="preserve">capitalization rate </w:t>
      </w:r>
      <w:r>
        <w:t xml:space="preserve">of 25 points </w:t>
      </w:r>
      <w:r w:rsidRPr="00856CF5">
        <w:t xml:space="preserve">results to </w:t>
      </w:r>
      <w:r>
        <w:t xml:space="preserve">a fair value adjustment of </w:t>
      </w:r>
      <w:r w:rsidRPr="004637CA">
        <w:t>$</w:t>
      </w:r>
      <w:r w:rsidR="0070640E">
        <w:t>2</w:t>
      </w:r>
      <w:r w:rsidR="00CD4391">
        <w:t>.</w:t>
      </w:r>
      <w:r w:rsidR="0070640E">
        <w:t xml:space="preserve">45 </w:t>
      </w:r>
      <w:r w:rsidRPr="004637CA">
        <w:t>million (€</w:t>
      </w:r>
      <w:r w:rsidR="0070640E">
        <w:t>2</w:t>
      </w:r>
      <w:r w:rsidR="003E3987">
        <w:t>.</w:t>
      </w:r>
      <w:r w:rsidR="0070640E">
        <w:t xml:space="preserve">05 </w:t>
      </w:r>
      <w:r w:rsidRPr="004637CA">
        <w:t>million</w:t>
      </w:r>
      <w:r w:rsidRPr="00032807">
        <w:t>).</w:t>
      </w:r>
      <w:r w:rsidR="00205C1C">
        <w:t xml:space="preserve"> Also, any change in the discount</w:t>
      </w:r>
      <w:r w:rsidR="00205C1C" w:rsidRPr="00F24F5A">
        <w:t xml:space="preserve"> rate </w:t>
      </w:r>
      <w:r w:rsidR="00205C1C">
        <w:t xml:space="preserve">of 25 points </w:t>
      </w:r>
      <w:r w:rsidR="00205C1C" w:rsidRPr="00856CF5">
        <w:t xml:space="preserve">results to </w:t>
      </w:r>
      <w:r w:rsidR="00205C1C">
        <w:t xml:space="preserve">a fair value adjustment of </w:t>
      </w:r>
      <w:r w:rsidR="00205C1C" w:rsidRPr="004637CA">
        <w:t>$</w:t>
      </w:r>
      <w:r w:rsidR="00205C1C">
        <w:t xml:space="preserve">1.3 </w:t>
      </w:r>
      <w:r w:rsidR="00205C1C" w:rsidRPr="004637CA">
        <w:t>million (€</w:t>
      </w:r>
      <w:r w:rsidR="00205C1C">
        <w:t xml:space="preserve">1.1 </w:t>
      </w:r>
      <w:r w:rsidR="00205C1C" w:rsidRPr="004637CA">
        <w:t>million</w:t>
      </w:r>
      <w:r w:rsidR="00205C1C" w:rsidRPr="00032807">
        <w:t>).</w:t>
      </w:r>
      <w:r w:rsidR="000D16DA">
        <w:t xml:space="preserve"> A</w:t>
      </w:r>
      <w:r w:rsidR="001365AB">
        <w:t>lso, a</w:t>
      </w:r>
      <w:r w:rsidR="000D16DA">
        <w:t>ny</w:t>
      </w:r>
      <w:r w:rsidR="0064468A">
        <w:t xml:space="preserve"> change of</w:t>
      </w:r>
      <w:r w:rsidR="000D16DA">
        <w:t xml:space="preserve"> </w:t>
      </w:r>
      <w:r w:rsidR="00695024">
        <w:t>2</w:t>
      </w:r>
      <w:r w:rsidR="000D16DA">
        <w:t xml:space="preserve">5 </w:t>
      </w:r>
      <w:r w:rsidR="00695024">
        <w:t xml:space="preserve">points </w:t>
      </w:r>
      <w:r w:rsidR="000D16DA">
        <w:t xml:space="preserve">in the </w:t>
      </w:r>
      <w:r w:rsidR="000D16DA" w:rsidRPr="007B6328">
        <w:t xml:space="preserve">estimated average net rental income per </w:t>
      </w:r>
      <w:r w:rsidR="000D16DA">
        <w:t>sq m per month results</w:t>
      </w:r>
      <w:r w:rsidR="000D16DA" w:rsidRPr="00D8062C">
        <w:t xml:space="preserve"> to a fair value adjustment of </w:t>
      </w:r>
      <w:r w:rsidR="000D16DA" w:rsidRPr="00536B4B">
        <w:t>$</w:t>
      </w:r>
      <w:r w:rsidR="000D16DA">
        <w:t>1.4</w:t>
      </w:r>
      <w:r w:rsidR="000D16DA" w:rsidRPr="00536B4B">
        <w:t xml:space="preserve"> million (€</w:t>
      </w:r>
      <w:r w:rsidR="000D16DA">
        <w:t xml:space="preserve">1.2 </w:t>
      </w:r>
      <w:r w:rsidR="000D16DA" w:rsidRPr="00536B4B">
        <w:t>million</w:t>
      </w:r>
      <w:r w:rsidR="000D16DA" w:rsidRPr="00D8062C">
        <w:t>)</w:t>
      </w:r>
      <w:r w:rsidR="000D16DA">
        <w:t>.</w:t>
      </w:r>
    </w:p>
    <w:p w14:paraId="0B1FFB65" w14:textId="77777777" w:rsidR="009E3237" w:rsidRDefault="009E3237" w:rsidP="007A401A">
      <w:pPr>
        <w:pStyle w:val="4"/>
        <w:bidi w:val="0"/>
        <w:ind w:left="2268" w:firstLine="0"/>
      </w:pPr>
    </w:p>
    <w:p w14:paraId="64FBF9C7" w14:textId="77777777" w:rsidR="00BA1853" w:rsidRDefault="0070640E" w:rsidP="008820CB">
      <w:pPr>
        <w:pStyle w:val="20"/>
        <w:tabs>
          <w:tab w:val="clear" w:pos="1701"/>
          <w:tab w:val="left" w:pos="567"/>
        </w:tabs>
        <w:bidi w:val="0"/>
        <w:spacing w:line="240" w:lineRule="auto"/>
        <w:ind w:left="709" w:hanging="709"/>
        <w:rPr>
          <w:b/>
          <w:bCs/>
        </w:rPr>
      </w:pPr>
      <w:r w:rsidRPr="009231FC">
        <w:rPr>
          <w:b/>
        </w:rPr>
        <w:t xml:space="preserve">NOTE </w:t>
      </w:r>
      <w:r>
        <w:rPr>
          <w:b/>
        </w:rPr>
        <w:t>6</w:t>
      </w:r>
      <w:r w:rsidRPr="009231FC">
        <w:rPr>
          <w:b/>
        </w:rPr>
        <w:t>:-</w:t>
      </w:r>
      <w:r w:rsidRPr="009231FC">
        <w:rPr>
          <w:b/>
        </w:rPr>
        <w:tab/>
      </w:r>
      <w:r>
        <w:rPr>
          <w:b/>
          <w:bCs/>
        </w:rPr>
        <w:t>SUBSIDIARIES WITH MATERIAL NON-CONTROLLING INTERESTS</w:t>
      </w:r>
    </w:p>
    <w:p w14:paraId="31AA27F4" w14:textId="77777777" w:rsidR="0070640E" w:rsidRDefault="0070640E" w:rsidP="00E00F3C">
      <w:pPr>
        <w:pStyle w:val="20"/>
        <w:tabs>
          <w:tab w:val="left" w:pos="567"/>
        </w:tabs>
        <w:bidi w:val="0"/>
        <w:spacing w:line="240" w:lineRule="auto"/>
        <w:ind w:hanging="709"/>
      </w:pPr>
    </w:p>
    <w:p w14:paraId="67CB7B41" w14:textId="77777777" w:rsidR="006A2DCA" w:rsidRPr="003A5F7A" w:rsidRDefault="006A2DCA" w:rsidP="008820CB">
      <w:pPr>
        <w:pStyle w:val="CommentText"/>
        <w:ind w:left="1695"/>
        <w:rPr>
          <w:sz w:val="22"/>
        </w:rPr>
      </w:pPr>
      <w:r w:rsidRPr="003A5F7A">
        <w:rPr>
          <w:sz w:val="22"/>
        </w:rPr>
        <w:t>Information about</w:t>
      </w:r>
      <w:r w:rsidR="001365AB">
        <w:rPr>
          <w:sz w:val="22"/>
        </w:rPr>
        <w:t xml:space="preserve"> the</w:t>
      </w:r>
      <w:r w:rsidRPr="003A5F7A">
        <w:rPr>
          <w:sz w:val="22"/>
        </w:rPr>
        <w:t xml:space="preserve"> three subsidiaries of the Group with the most significant non-controlling interests is disclosed below:</w:t>
      </w:r>
    </w:p>
    <w:p w14:paraId="04444EA0" w14:textId="77777777" w:rsidR="006A2DCA" w:rsidRDefault="006A2DCA">
      <w:pPr>
        <w:pStyle w:val="20"/>
        <w:tabs>
          <w:tab w:val="left" w:pos="567"/>
        </w:tabs>
        <w:bidi w:val="0"/>
        <w:spacing w:line="240" w:lineRule="auto"/>
        <w:ind w:hanging="709"/>
      </w:pPr>
    </w:p>
    <w:p w14:paraId="4B88F3B7" w14:textId="77777777" w:rsidR="00BA1853" w:rsidRPr="00D15EA1" w:rsidRDefault="00BA1853" w:rsidP="00BA1853">
      <w:pPr>
        <w:pStyle w:val="30"/>
        <w:bidi w:val="0"/>
        <w:spacing w:line="240" w:lineRule="auto"/>
      </w:pPr>
      <w:r>
        <w:t>1.</w:t>
      </w:r>
      <w:r>
        <w:tab/>
      </w:r>
      <w:r w:rsidRPr="00D15EA1">
        <w:t>Non-controlling interests of</w:t>
      </w:r>
      <w:r>
        <w:t xml:space="preserve"> BCRE </w:t>
      </w:r>
      <w:r w:rsidR="008A2A29">
        <w:t>Brack</w:t>
      </w:r>
      <w:r>
        <w:t xml:space="preserve"> Orchard </w:t>
      </w:r>
      <w:r w:rsidR="008A2A29">
        <w:t>Member</w:t>
      </w:r>
      <w:r>
        <w:t xml:space="preserve"> LLC</w:t>
      </w:r>
      <w:r w:rsidRPr="00D15EA1">
        <w:t xml:space="preserve">: </w:t>
      </w:r>
    </w:p>
    <w:p w14:paraId="5FFA9808" w14:textId="77777777" w:rsidR="00BA1853" w:rsidRDefault="00BA1853" w:rsidP="001A7983">
      <w:pPr>
        <w:pStyle w:val="20"/>
        <w:bidi w:val="0"/>
        <w:spacing w:line="276" w:lineRule="auto"/>
        <w:ind w:left="1820" w:hanging="336"/>
        <w:rPr>
          <w:rFonts w:cs="Times New Roman"/>
        </w:rPr>
      </w:pPr>
    </w:p>
    <w:p w14:paraId="2BA761F8" w14:textId="77777777" w:rsidR="00B72A56" w:rsidRDefault="00BA1853" w:rsidP="00E00F3C">
      <w:pPr>
        <w:pStyle w:val="4"/>
        <w:bidi w:val="0"/>
        <w:spacing w:line="240" w:lineRule="auto"/>
        <w:ind w:left="2268" w:firstLine="0"/>
      </w:pPr>
      <w:r>
        <w:rPr>
          <w:rFonts w:cs="Times New Roman"/>
        </w:rPr>
        <w:t xml:space="preserve">Non-controlling interests </w:t>
      </w:r>
      <w:r w:rsidRPr="00D24E6C">
        <w:t xml:space="preserve">in the total amount of </w:t>
      </w:r>
      <w:r w:rsidR="0070640E">
        <w:t>€</w:t>
      </w:r>
      <w:r w:rsidR="00963F60">
        <w:t>14.6</w:t>
      </w:r>
      <w:r>
        <w:t xml:space="preserve"> </w:t>
      </w:r>
      <w:r w:rsidRPr="00D24E6C">
        <w:t xml:space="preserve">million </w:t>
      </w:r>
      <w:r>
        <w:rPr>
          <w:rFonts w:cs="Times New Roman"/>
        </w:rPr>
        <w:t xml:space="preserve">as of 31 December 2017 (2016: </w:t>
      </w:r>
      <w:r>
        <w:t>€</w:t>
      </w:r>
      <w:r w:rsidR="00C37E71">
        <w:t>3</w:t>
      </w:r>
      <w:r w:rsidR="001365AB">
        <w:t>5.2</w:t>
      </w:r>
      <w:r w:rsidRPr="00D24E6C">
        <w:t xml:space="preserve"> million</w:t>
      </w:r>
      <w:r>
        <w:t>)</w:t>
      </w:r>
      <w:r>
        <w:rPr>
          <w:rFonts w:cs="Times New Roman"/>
        </w:rPr>
        <w:t xml:space="preserve">, </w:t>
      </w:r>
      <w:r w:rsidR="003B7F00">
        <w:t>relate to</w:t>
      </w:r>
      <w:r w:rsidR="003B7F00" w:rsidRPr="00A62B90">
        <w:t xml:space="preserve"> </w:t>
      </w:r>
      <w:r>
        <w:t>a Group</w:t>
      </w:r>
      <w:r w:rsidR="00BB523E">
        <w:t>’</w:t>
      </w:r>
      <w:r>
        <w:t xml:space="preserve">s investment in a project located in USA, </w:t>
      </w:r>
      <w:r w:rsidR="003B7F00">
        <w:t>for</w:t>
      </w:r>
      <w:r w:rsidR="008A2A29">
        <w:t xml:space="preserve"> an effective</w:t>
      </w:r>
      <w:r w:rsidRPr="00A62B90">
        <w:t xml:space="preserve"> </w:t>
      </w:r>
      <w:r>
        <w:t xml:space="preserve">share of 77% for </w:t>
      </w:r>
      <w:r>
        <w:rPr>
          <w:rFonts w:cs="Times New Roman"/>
        </w:rPr>
        <w:t xml:space="preserve">non-controlling interests. </w:t>
      </w:r>
      <w:r w:rsidRPr="00A62B90">
        <w:t xml:space="preserve">The project is being </w:t>
      </w:r>
      <w:r>
        <w:t>accounted for in the consolidated financial statements of the Group as an investment in joint venture and is classified within assets held for sale in the consolidated statement of financial position. The non-controlling interests relate to</w:t>
      </w:r>
      <w:r w:rsidR="003B7F00">
        <w:t xml:space="preserve"> the</w:t>
      </w:r>
      <w:r>
        <w:t xml:space="preserve"> holding companies of the joint venture which are consolidated.</w:t>
      </w:r>
      <w:r w:rsidR="007D01A1">
        <w:t xml:space="preserve"> </w:t>
      </w:r>
    </w:p>
    <w:p w14:paraId="4F66329F" w14:textId="77777777" w:rsidR="006061AE" w:rsidRDefault="006061AE" w:rsidP="00E00F3C">
      <w:pPr>
        <w:pStyle w:val="4"/>
        <w:bidi w:val="0"/>
        <w:spacing w:line="240" w:lineRule="auto"/>
        <w:ind w:left="2268" w:firstLine="0"/>
      </w:pPr>
    </w:p>
    <w:p w14:paraId="1EB0DB33" w14:textId="77777777" w:rsidR="001E6261" w:rsidRDefault="001E6261" w:rsidP="00E00F3C">
      <w:pPr>
        <w:pStyle w:val="4"/>
        <w:bidi w:val="0"/>
        <w:spacing w:line="240" w:lineRule="auto"/>
        <w:ind w:left="2268" w:firstLine="0"/>
      </w:pPr>
      <w:r w:rsidRPr="00352344">
        <w:t>Summarized statement of</w:t>
      </w:r>
      <w:r>
        <w:t xml:space="preserve"> comprehensive income</w:t>
      </w:r>
      <w:r w:rsidRPr="00352344">
        <w:t>:</w:t>
      </w:r>
    </w:p>
    <w:tbl>
      <w:tblPr>
        <w:tblW w:w="7660" w:type="dxa"/>
        <w:tblInd w:w="2310" w:type="dxa"/>
        <w:tblLayout w:type="fixed"/>
        <w:tblCellMar>
          <w:left w:w="0" w:type="dxa"/>
          <w:right w:w="0" w:type="dxa"/>
        </w:tblCellMar>
        <w:tblLook w:val="0000" w:firstRow="0" w:lastRow="0" w:firstColumn="0" w:lastColumn="0" w:noHBand="0" w:noVBand="0"/>
      </w:tblPr>
      <w:tblGrid>
        <w:gridCol w:w="5061"/>
        <w:gridCol w:w="142"/>
        <w:gridCol w:w="21"/>
        <w:gridCol w:w="1133"/>
        <w:gridCol w:w="113"/>
        <w:gridCol w:w="9"/>
        <w:gridCol w:w="1181"/>
      </w:tblGrid>
      <w:tr w:rsidR="001E6261" w:rsidRPr="001978DC" w14:paraId="60B34E68" w14:textId="77777777" w:rsidTr="00F37B25">
        <w:tc>
          <w:tcPr>
            <w:tcW w:w="5061" w:type="dxa"/>
          </w:tcPr>
          <w:p w14:paraId="01D5FA6A" w14:textId="77777777" w:rsidR="001E6261" w:rsidRPr="001978DC" w:rsidRDefault="001E6261" w:rsidP="00E00F3C">
            <w:pPr>
              <w:spacing w:line="240" w:lineRule="auto"/>
              <w:rPr>
                <w:rFonts w:cs="Narkisim"/>
                <w:b/>
                <w:bCs/>
                <w:szCs w:val="24"/>
              </w:rPr>
            </w:pPr>
          </w:p>
        </w:tc>
        <w:tc>
          <w:tcPr>
            <w:tcW w:w="163" w:type="dxa"/>
            <w:gridSpan w:val="2"/>
          </w:tcPr>
          <w:p w14:paraId="08F4618B" w14:textId="77777777" w:rsidR="001E6261" w:rsidRPr="001978DC" w:rsidRDefault="001E6261" w:rsidP="00E00F3C">
            <w:pPr>
              <w:widowControl/>
              <w:autoSpaceDE w:val="0"/>
              <w:autoSpaceDN w:val="0"/>
              <w:adjustRightInd w:val="0"/>
              <w:spacing w:line="240" w:lineRule="auto"/>
              <w:rPr>
                <w:rFonts w:cs="Narkisim"/>
                <w:b/>
                <w:bCs/>
                <w:szCs w:val="24"/>
              </w:rPr>
            </w:pPr>
          </w:p>
        </w:tc>
        <w:tc>
          <w:tcPr>
            <w:tcW w:w="2436" w:type="dxa"/>
            <w:gridSpan w:val="4"/>
            <w:tcBorders>
              <w:bottom w:val="single" w:sz="6" w:space="0" w:color="auto"/>
            </w:tcBorders>
            <w:vAlign w:val="bottom"/>
          </w:tcPr>
          <w:p w14:paraId="224ECB58" w14:textId="77777777" w:rsidR="001E6261" w:rsidRPr="001978DC" w:rsidRDefault="001E6261" w:rsidP="00E00F3C">
            <w:pPr>
              <w:spacing w:line="240" w:lineRule="auto"/>
              <w:jc w:val="center"/>
              <w:rPr>
                <w:rFonts w:cs="Narkisim"/>
                <w:b/>
                <w:bCs/>
                <w:szCs w:val="24"/>
              </w:rPr>
            </w:pPr>
            <w:r w:rsidRPr="001978DC">
              <w:rPr>
                <w:rFonts w:cs="Narkisim"/>
                <w:b/>
                <w:bCs/>
                <w:szCs w:val="24"/>
              </w:rPr>
              <w:t xml:space="preserve">Year ended </w:t>
            </w:r>
          </w:p>
          <w:p w14:paraId="43DBC221" w14:textId="77777777" w:rsidR="001E6261" w:rsidRPr="001978DC" w:rsidRDefault="001E6261" w:rsidP="00E00F3C">
            <w:pPr>
              <w:pStyle w:val="border"/>
              <w:pBdr>
                <w:bottom w:val="none" w:sz="0" w:space="0" w:color="auto"/>
              </w:pBdr>
              <w:spacing w:line="240" w:lineRule="auto"/>
              <w:ind w:left="57" w:right="57"/>
              <w:rPr>
                <w:sz w:val="22"/>
                <w:szCs w:val="24"/>
              </w:rPr>
            </w:pPr>
            <w:r w:rsidRPr="001978DC">
              <w:rPr>
                <w:rFonts w:cs="Narkisim"/>
                <w:sz w:val="22"/>
                <w:szCs w:val="24"/>
              </w:rPr>
              <w:t>31 December</w:t>
            </w:r>
          </w:p>
        </w:tc>
      </w:tr>
      <w:tr w:rsidR="001978DC" w:rsidRPr="001978DC" w14:paraId="65C9EA54" w14:textId="77777777" w:rsidTr="00F37B25">
        <w:tc>
          <w:tcPr>
            <w:tcW w:w="5061" w:type="dxa"/>
          </w:tcPr>
          <w:p w14:paraId="59D3C8D7" w14:textId="77777777" w:rsidR="001978DC" w:rsidRPr="001978DC" w:rsidRDefault="001978DC" w:rsidP="00E00F3C">
            <w:pPr>
              <w:spacing w:line="240" w:lineRule="auto"/>
              <w:rPr>
                <w:rFonts w:cs="Narkisim"/>
                <w:b/>
                <w:bCs/>
                <w:szCs w:val="24"/>
              </w:rPr>
            </w:pPr>
          </w:p>
        </w:tc>
        <w:tc>
          <w:tcPr>
            <w:tcW w:w="163" w:type="dxa"/>
            <w:gridSpan w:val="2"/>
          </w:tcPr>
          <w:p w14:paraId="2CCCD0E0" w14:textId="77777777" w:rsidR="001978DC" w:rsidRPr="001978DC" w:rsidRDefault="001978DC" w:rsidP="00E00F3C">
            <w:pPr>
              <w:widowControl/>
              <w:autoSpaceDE w:val="0"/>
              <w:autoSpaceDN w:val="0"/>
              <w:adjustRightInd w:val="0"/>
              <w:spacing w:line="240" w:lineRule="auto"/>
              <w:rPr>
                <w:rFonts w:cs="Narkisim"/>
                <w:b/>
                <w:bCs/>
                <w:szCs w:val="24"/>
              </w:rPr>
            </w:pPr>
          </w:p>
        </w:tc>
        <w:tc>
          <w:tcPr>
            <w:tcW w:w="1133" w:type="dxa"/>
            <w:tcBorders>
              <w:bottom w:val="single" w:sz="6" w:space="0" w:color="auto"/>
            </w:tcBorders>
            <w:vAlign w:val="bottom"/>
          </w:tcPr>
          <w:p w14:paraId="4875E303" w14:textId="77777777" w:rsidR="001978DC" w:rsidRPr="001978DC" w:rsidRDefault="001978DC" w:rsidP="00E00F3C">
            <w:pPr>
              <w:spacing w:line="240" w:lineRule="auto"/>
              <w:ind w:left="57" w:right="57"/>
              <w:jc w:val="center"/>
              <w:rPr>
                <w:b/>
                <w:bCs/>
                <w:szCs w:val="24"/>
              </w:rPr>
            </w:pPr>
            <w:r w:rsidRPr="001978DC">
              <w:rPr>
                <w:b/>
                <w:bCs/>
                <w:szCs w:val="24"/>
              </w:rPr>
              <w:t>2017</w:t>
            </w:r>
          </w:p>
        </w:tc>
        <w:tc>
          <w:tcPr>
            <w:tcW w:w="113" w:type="dxa"/>
            <w:vAlign w:val="bottom"/>
          </w:tcPr>
          <w:p w14:paraId="6D92C86C" w14:textId="77777777" w:rsidR="001978DC" w:rsidRPr="001978DC" w:rsidRDefault="001978DC" w:rsidP="00E00F3C">
            <w:pPr>
              <w:spacing w:line="240" w:lineRule="auto"/>
              <w:ind w:left="57" w:right="57"/>
              <w:jc w:val="center"/>
              <w:rPr>
                <w:b/>
                <w:bCs/>
                <w:szCs w:val="24"/>
              </w:rPr>
            </w:pPr>
          </w:p>
        </w:tc>
        <w:tc>
          <w:tcPr>
            <w:tcW w:w="1190" w:type="dxa"/>
            <w:gridSpan w:val="2"/>
            <w:tcBorders>
              <w:bottom w:val="single" w:sz="6" w:space="0" w:color="auto"/>
            </w:tcBorders>
            <w:vAlign w:val="bottom"/>
          </w:tcPr>
          <w:p w14:paraId="331FCB60" w14:textId="77777777" w:rsidR="001978DC" w:rsidRPr="001978DC" w:rsidRDefault="001978DC" w:rsidP="00E00F3C">
            <w:pPr>
              <w:spacing w:line="240" w:lineRule="auto"/>
              <w:ind w:left="57" w:right="57"/>
              <w:jc w:val="center"/>
              <w:rPr>
                <w:b/>
                <w:bCs/>
                <w:szCs w:val="24"/>
              </w:rPr>
            </w:pPr>
            <w:r w:rsidRPr="001978DC">
              <w:rPr>
                <w:b/>
                <w:bCs/>
                <w:szCs w:val="24"/>
              </w:rPr>
              <w:t>2016</w:t>
            </w:r>
          </w:p>
        </w:tc>
      </w:tr>
      <w:tr w:rsidR="001978DC" w:rsidRPr="001978DC" w14:paraId="771E427D" w14:textId="77777777" w:rsidTr="00F37B25">
        <w:tc>
          <w:tcPr>
            <w:tcW w:w="5061" w:type="dxa"/>
          </w:tcPr>
          <w:p w14:paraId="0E2F8B29" w14:textId="77777777" w:rsidR="001978DC" w:rsidRPr="001978DC" w:rsidRDefault="001978DC" w:rsidP="00E00F3C">
            <w:pPr>
              <w:widowControl/>
              <w:autoSpaceDE w:val="0"/>
              <w:autoSpaceDN w:val="0"/>
              <w:adjustRightInd w:val="0"/>
              <w:spacing w:line="240" w:lineRule="auto"/>
              <w:jc w:val="left"/>
              <w:rPr>
                <w:rFonts w:cs="Narkisim"/>
                <w:b/>
                <w:bCs/>
                <w:szCs w:val="24"/>
              </w:rPr>
            </w:pPr>
          </w:p>
        </w:tc>
        <w:tc>
          <w:tcPr>
            <w:tcW w:w="163" w:type="dxa"/>
            <w:gridSpan w:val="2"/>
          </w:tcPr>
          <w:p w14:paraId="50FA53EC" w14:textId="77777777" w:rsidR="001978DC" w:rsidRPr="001978DC" w:rsidRDefault="001978DC" w:rsidP="00E00F3C">
            <w:pPr>
              <w:tabs>
                <w:tab w:val="decimal" w:pos="926"/>
              </w:tabs>
              <w:spacing w:line="240" w:lineRule="auto"/>
              <w:ind w:left="57" w:right="57"/>
              <w:rPr>
                <w:szCs w:val="24"/>
              </w:rPr>
            </w:pPr>
          </w:p>
        </w:tc>
        <w:tc>
          <w:tcPr>
            <w:tcW w:w="2436" w:type="dxa"/>
            <w:gridSpan w:val="4"/>
            <w:tcBorders>
              <w:bottom w:val="single" w:sz="6" w:space="0" w:color="auto"/>
            </w:tcBorders>
            <w:shd w:val="clear" w:color="auto" w:fill="auto"/>
            <w:vAlign w:val="bottom"/>
          </w:tcPr>
          <w:p w14:paraId="2E726F22" w14:textId="77777777" w:rsidR="001978DC" w:rsidRPr="001978DC" w:rsidRDefault="001978DC" w:rsidP="00E00F3C">
            <w:pPr>
              <w:spacing w:line="240" w:lineRule="auto"/>
              <w:ind w:left="113" w:right="113"/>
              <w:jc w:val="center"/>
              <w:rPr>
                <w:szCs w:val="24"/>
              </w:rPr>
            </w:pPr>
            <w:r w:rsidRPr="001978DC">
              <w:rPr>
                <w:rFonts w:cs="Narkisim"/>
                <w:b/>
                <w:bCs/>
                <w:szCs w:val="24"/>
              </w:rPr>
              <w:t>Euro in thousand</w:t>
            </w:r>
          </w:p>
        </w:tc>
      </w:tr>
      <w:tr w:rsidR="001978DC" w:rsidRPr="001978DC" w14:paraId="22CB4336" w14:textId="77777777" w:rsidTr="00F37B25">
        <w:tc>
          <w:tcPr>
            <w:tcW w:w="5061" w:type="dxa"/>
            <w:vAlign w:val="bottom"/>
          </w:tcPr>
          <w:p w14:paraId="5EE9BF20" w14:textId="77777777" w:rsidR="001978DC" w:rsidRPr="001978DC" w:rsidRDefault="001978DC" w:rsidP="00E00F3C">
            <w:pPr>
              <w:tabs>
                <w:tab w:val="left" w:pos="227"/>
                <w:tab w:val="left" w:pos="397"/>
                <w:tab w:val="left" w:pos="567"/>
              </w:tabs>
              <w:spacing w:line="240" w:lineRule="auto"/>
              <w:ind w:left="57" w:right="57"/>
              <w:rPr>
                <w:szCs w:val="24"/>
              </w:rPr>
            </w:pPr>
          </w:p>
        </w:tc>
        <w:tc>
          <w:tcPr>
            <w:tcW w:w="163" w:type="dxa"/>
            <w:gridSpan w:val="2"/>
          </w:tcPr>
          <w:p w14:paraId="4856296F" w14:textId="77777777" w:rsidR="001978DC" w:rsidRPr="001978DC" w:rsidRDefault="001978DC" w:rsidP="00E00F3C">
            <w:pPr>
              <w:tabs>
                <w:tab w:val="decimal" w:pos="926"/>
              </w:tabs>
              <w:spacing w:line="240" w:lineRule="auto"/>
              <w:ind w:left="57" w:right="57"/>
              <w:rPr>
                <w:szCs w:val="24"/>
              </w:rPr>
            </w:pPr>
          </w:p>
        </w:tc>
        <w:tc>
          <w:tcPr>
            <w:tcW w:w="1133" w:type="dxa"/>
            <w:tcBorders>
              <w:top w:val="single" w:sz="6" w:space="0" w:color="auto"/>
            </w:tcBorders>
            <w:vAlign w:val="bottom"/>
          </w:tcPr>
          <w:p w14:paraId="2C805600" w14:textId="77777777" w:rsidR="001978DC" w:rsidRPr="001978DC" w:rsidRDefault="001978DC" w:rsidP="00E00F3C">
            <w:pPr>
              <w:tabs>
                <w:tab w:val="decimal" w:pos="1020"/>
              </w:tabs>
              <w:spacing w:line="240" w:lineRule="auto"/>
              <w:ind w:left="113" w:right="113"/>
              <w:jc w:val="left"/>
              <w:rPr>
                <w:szCs w:val="24"/>
              </w:rPr>
            </w:pPr>
          </w:p>
        </w:tc>
        <w:tc>
          <w:tcPr>
            <w:tcW w:w="122" w:type="dxa"/>
            <w:gridSpan w:val="2"/>
            <w:tcBorders>
              <w:top w:val="single" w:sz="6" w:space="0" w:color="auto"/>
            </w:tcBorders>
          </w:tcPr>
          <w:p w14:paraId="52700D33" w14:textId="77777777" w:rsidR="001978DC" w:rsidRPr="001978DC" w:rsidRDefault="001978DC" w:rsidP="00E00F3C">
            <w:pPr>
              <w:tabs>
                <w:tab w:val="decimal" w:pos="1003"/>
              </w:tabs>
              <w:spacing w:line="240" w:lineRule="auto"/>
              <w:ind w:left="113" w:right="113"/>
              <w:rPr>
                <w:szCs w:val="24"/>
              </w:rPr>
            </w:pPr>
          </w:p>
        </w:tc>
        <w:tc>
          <w:tcPr>
            <w:tcW w:w="1181" w:type="dxa"/>
            <w:tcBorders>
              <w:top w:val="single" w:sz="6" w:space="0" w:color="auto"/>
            </w:tcBorders>
            <w:vAlign w:val="bottom"/>
          </w:tcPr>
          <w:p w14:paraId="2FB73725" w14:textId="77777777" w:rsidR="001978DC" w:rsidRPr="001978DC" w:rsidRDefault="001978DC" w:rsidP="00E00F3C">
            <w:pPr>
              <w:tabs>
                <w:tab w:val="decimal" w:pos="1003"/>
              </w:tabs>
              <w:spacing w:line="240" w:lineRule="auto"/>
              <w:ind w:left="113" w:right="113"/>
              <w:rPr>
                <w:szCs w:val="24"/>
              </w:rPr>
            </w:pPr>
          </w:p>
        </w:tc>
      </w:tr>
      <w:tr w:rsidR="00595FE5" w:rsidRPr="001978DC" w14:paraId="2D2B038D" w14:textId="77777777" w:rsidTr="00F37B25">
        <w:tc>
          <w:tcPr>
            <w:tcW w:w="5061" w:type="dxa"/>
          </w:tcPr>
          <w:p w14:paraId="6ADE2E01"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r w:rsidRPr="001978DC">
              <w:rPr>
                <w:rFonts w:cs="Narkisim"/>
                <w:szCs w:val="24"/>
              </w:rPr>
              <w:t>Property operating expenses, net</w:t>
            </w:r>
          </w:p>
        </w:tc>
        <w:tc>
          <w:tcPr>
            <w:tcW w:w="142" w:type="dxa"/>
          </w:tcPr>
          <w:p w14:paraId="6897CFD3"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54" w:type="dxa"/>
            <w:gridSpan w:val="2"/>
            <w:vAlign w:val="bottom"/>
          </w:tcPr>
          <w:p w14:paraId="230CCE69" w14:textId="77777777" w:rsidR="00595FE5" w:rsidRPr="001978DC" w:rsidRDefault="00A71E30" w:rsidP="00E00F3C">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(64</w:t>
            </w:r>
            <w:r w:rsidR="00E70768">
              <w:rPr>
                <w:rFonts w:ascii="TimesNewRomanPS" w:hAnsi="TimesNewRomanPS"/>
                <w:szCs w:val="24"/>
                <w:lang w:val="en-GB"/>
              </w:rPr>
              <w:t>)</w:t>
            </w:r>
          </w:p>
        </w:tc>
        <w:tc>
          <w:tcPr>
            <w:tcW w:w="122" w:type="dxa"/>
            <w:gridSpan w:val="2"/>
            <w:vAlign w:val="bottom"/>
          </w:tcPr>
          <w:p w14:paraId="3D57562E" w14:textId="77777777" w:rsidR="00595FE5" w:rsidRPr="001978DC" w:rsidRDefault="00595FE5" w:rsidP="00E00F3C">
            <w:pPr>
              <w:tabs>
                <w:tab w:val="decimal" w:pos="1020"/>
              </w:tabs>
              <w:spacing w:line="240" w:lineRule="auto"/>
              <w:ind w:left="113" w:right="113"/>
              <w:jc w:val="left"/>
              <w:rPr>
                <w:szCs w:val="24"/>
              </w:rPr>
            </w:pPr>
          </w:p>
        </w:tc>
        <w:tc>
          <w:tcPr>
            <w:tcW w:w="1181" w:type="dxa"/>
            <w:vAlign w:val="bottom"/>
          </w:tcPr>
          <w:p w14:paraId="5A91F9DA" w14:textId="77777777" w:rsidR="00595FE5" w:rsidRPr="001978DC" w:rsidRDefault="00595FE5" w:rsidP="00E00F3C">
            <w:pPr>
              <w:pBdr>
                <w:between w:val="single" w:sz="2" w:space="1" w:color="auto"/>
              </w:pBdr>
              <w:tabs>
                <w:tab w:val="decimal" w:pos="1020"/>
              </w:tabs>
              <w:spacing w:line="240" w:lineRule="auto"/>
              <w:jc w:val="left"/>
              <w:rPr>
                <w:rFonts w:ascii="TimesNewRomanPS" w:hAnsi="TimesNewRomanPS"/>
                <w:szCs w:val="24"/>
                <w:lang w:val="en-GB"/>
              </w:rPr>
            </w:pPr>
            <w:r w:rsidRPr="001978DC">
              <w:rPr>
                <w:rFonts w:ascii="TimesNewRomanPS" w:hAnsi="TimesNewRomanPS"/>
                <w:szCs w:val="24"/>
                <w:lang w:val="en-GB"/>
              </w:rPr>
              <w:t>(453)</w:t>
            </w:r>
          </w:p>
        </w:tc>
      </w:tr>
      <w:tr w:rsidR="00595FE5" w:rsidRPr="001978DC" w14:paraId="106E6081" w14:textId="77777777" w:rsidTr="00F37B25">
        <w:tc>
          <w:tcPr>
            <w:tcW w:w="5061" w:type="dxa"/>
          </w:tcPr>
          <w:p w14:paraId="66340C84"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r w:rsidRPr="001978DC">
              <w:rPr>
                <w:rFonts w:cs="Narkisim"/>
                <w:szCs w:val="24"/>
              </w:rPr>
              <w:t>General and administrative expenses</w:t>
            </w:r>
          </w:p>
        </w:tc>
        <w:tc>
          <w:tcPr>
            <w:tcW w:w="163" w:type="dxa"/>
            <w:gridSpan w:val="2"/>
          </w:tcPr>
          <w:p w14:paraId="75D10B0D"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vAlign w:val="bottom"/>
          </w:tcPr>
          <w:p w14:paraId="6FA1EF86" w14:textId="77777777" w:rsidR="00595FE5" w:rsidRPr="001978DC" w:rsidRDefault="00E70768" w:rsidP="00E00F3C">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(22)</w:t>
            </w:r>
          </w:p>
        </w:tc>
        <w:tc>
          <w:tcPr>
            <w:tcW w:w="122" w:type="dxa"/>
            <w:gridSpan w:val="2"/>
            <w:vAlign w:val="bottom"/>
          </w:tcPr>
          <w:p w14:paraId="326EE6FC" w14:textId="77777777" w:rsidR="00595FE5" w:rsidRPr="001978DC" w:rsidRDefault="00595FE5" w:rsidP="00E00F3C">
            <w:pPr>
              <w:tabs>
                <w:tab w:val="decimal" w:pos="1020"/>
              </w:tabs>
              <w:spacing w:line="240" w:lineRule="auto"/>
              <w:ind w:left="113" w:right="113"/>
              <w:jc w:val="left"/>
              <w:rPr>
                <w:szCs w:val="24"/>
              </w:rPr>
            </w:pPr>
          </w:p>
        </w:tc>
        <w:tc>
          <w:tcPr>
            <w:tcW w:w="1181" w:type="dxa"/>
            <w:vAlign w:val="bottom"/>
          </w:tcPr>
          <w:p w14:paraId="63A01C66" w14:textId="77777777" w:rsidR="00595FE5" w:rsidRPr="001978DC" w:rsidRDefault="00595FE5" w:rsidP="00E00F3C">
            <w:pPr>
              <w:pBdr>
                <w:between w:val="single" w:sz="2" w:space="1" w:color="auto"/>
              </w:pBdr>
              <w:tabs>
                <w:tab w:val="decimal" w:pos="1020"/>
              </w:tabs>
              <w:spacing w:line="240" w:lineRule="auto"/>
              <w:jc w:val="left"/>
              <w:rPr>
                <w:rFonts w:ascii="TimesNewRomanPS" w:hAnsi="TimesNewRomanPS"/>
                <w:szCs w:val="24"/>
                <w:lang w:val="en-GB"/>
              </w:rPr>
            </w:pPr>
            <w:r w:rsidRPr="001978DC">
              <w:rPr>
                <w:rFonts w:ascii="TimesNewRomanPS" w:hAnsi="TimesNewRomanPS"/>
                <w:szCs w:val="24"/>
                <w:lang w:val="en-GB"/>
              </w:rPr>
              <w:t>(4)</w:t>
            </w:r>
          </w:p>
        </w:tc>
      </w:tr>
      <w:tr w:rsidR="00595FE5" w:rsidRPr="001978DC" w14:paraId="5BB830E8" w14:textId="77777777" w:rsidTr="00F37B25">
        <w:tc>
          <w:tcPr>
            <w:tcW w:w="5061" w:type="dxa"/>
          </w:tcPr>
          <w:p w14:paraId="7578FA78"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r w:rsidRPr="001978DC">
              <w:rPr>
                <w:iCs/>
                <w:szCs w:val="24"/>
              </w:rPr>
              <w:t>Share of profit of joint venture</w:t>
            </w:r>
          </w:p>
        </w:tc>
        <w:tc>
          <w:tcPr>
            <w:tcW w:w="163" w:type="dxa"/>
            <w:gridSpan w:val="2"/>
          </w:tcPr>
          <w:p w14:paraId="3D2DC3FB"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vAlign w:val="bottom"/>
          </w:tcPr>
          <w:p w14:paraId="1FC44DBA" w14:textId="77777777" w:rsidR="00595FE5" w:rsidRPr="001978DC" w:rsidRDefault="00E70768" w:rsidP="00E00F3C">
            <w:pPr>
              <w:pBdr>
                <w:between w:val="single" w:sz="2" w:space="1" w:color="auto"/>
              </w:pBdr>
              <w:tabs>
                <w:tab w:val="decimal" w:pos="1020"/>
              </w:tabs>
              <w:spacing w:line="240" w:lineRule="auto"/>
              <w:jc w:val="left"/>
              <w:rPr>
                <w:rFonts w:cs="Narkisim"/>
                <w:szCs w:val="24"/>
              </w:rPr>
            </w:pPr>
            <w:r>
              <w:rPr>
                <w:rFonts w:cs="Narkisim"/>
                <w:szCs w:val="24"/>
              </w:rPr>
              <w:t>-</w:t>
            </w:r>
          </w:p>
        </w:tc>
        <w:tc>
          <w:tcPr>
            <w:tcW w:w="122" w:type="dxa"/>
            <w:gridSpan w:val="2"/>
            <w:vAlign w:val="bottom"/>
          </w:tcPr>
          <w:p w14:paraId="48E68E5E" w14:textId="77777777" w:rsidR="00595FE5" w:rsidRPr="001978DC" w:rsidRDefault="00595FE5" w:rsidP="00E00F3C">
            <w:pPr>
              <w:tabs>
                <w:tab w:val="decimal" w:pos="1020"/>
              </w:tabs>
              <w:spacing w:line="240" w:lineRule="auto"/>
              <w:ind w:left="113" w:right="113"/>
              <w:jc w:val="left"/>
              <w:rPr>
                <w:szCs w:val="24"/>
              </w:rPr>
            </w:pPr>
          </w:p>
        </w:tc>
        <w:tc>
          <w:tcPr>
            <w:tcW w:w="1181" w:type="dxa"/>
            <w:vAlign w:val="bottom"/>
          </w:tcPr>
          <w:p w14:paraId="4FF09605" w14:textId="77777777" w:rsidR="00595FE5" w:rsidRPr="001978DC" w:rsidRDefault="00595FE5" w:rsidP="00E00F3C">
            <w:pPr>
              <w:pBdr>
                <w:between w:val="single" w:sz="2" w:space="1" w:color="auto"/>
              </w:pBdr>
              <w:tabs>
                <w:tab w:val="decimal" w:pos="1020"/>
              </w:tabs>
              <w:spacing w:line="240" w:lineRule="auto"/>
              <w:jc w:val="left"/>
              <w:rPr>
                <w:rFonts w:cs="Narkisim"/>
                <w:szCs w:val="24"/>
              </w:rPr>
            </w:pPr>
            <w:r w:rsidRPr="001978DC">
              <w:rPr>
                <w:rFonts w:cs="Narkisim"/>
                <w:szCs w:val="24"/>
              </w:rPr>
              <w:t>6</w:t>
            </w:r>
          </w:p>
        </w:tc>
      </w:tr>
      <w:tr w:rsidR="001D02F7" w:rsidRPr="001978DC" w14:paraId="649ECBB4" w14:textId="77777777" w:rsidTr="00F37B25">
        <w:tc>
          <w:tcPr>
            <w:tcW w:w="5061" w:type="dxa"/>
          </w:tcPr>
          <w:p w14:paraId="44390E1F" w14:textId="77777777" w:rsidR="001D02F7" w:rsidRPr="001978DC" w:rsidRDefault="001D02F7" w:rsidP="00321AC8">
            <w:pPr>
              <w:tabs>
                <w:tab w:val="left" w:pos="227"/>
                <w:tab w:val="left" w:pos="397"/>
                <w:tab w:val="left" w:pos="567"/>
              </w:tabs>
              <w:spacing w:line="240" w:lineRule="auto"/>
              <w:ind w:left="227" w:hanging="227"/>
              <w:jc w:val="left"/>
              <w:rPr>
                <w:iCs/>
                <w:szCs w:val="24"/>
              </w:rPr>
            </w:pPr>
            <w:r>
              <w:rPr>
                <w:iCs/>
                <w:szCs w:val="24"/>
              </w:rPr>
              <w:t>Impairment of asset held for sale</w:t>
            </w:r>
            <w:r w:rsidR="00773A3C">
              <w:rPr>
                <w:iCs/>
                <w:szCs w:val="24"/>
              </w:rPr>
              <w:t xml:space="preserve"> (1)</w:t>
            </w:r>
          </w:p>
        </w:tc>
        <w:tc>
          <w:tcPr>
            <w:tcW w:w="163" w:type="dxa"/>
            <w:gridSpan w:val="2"/>
          </w:tcPr>
          <w:p w14:paraId="5BDF8CEF" w14:textId="77777777" w:rsidR="001D02F7" w:rsidRPr="001978DC" w:rsidRDefault="001D02F7" w:rsidP="00321AC8">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vAlign w:val="bottom"/>
          </w:tcPr>
          <w:p w14:paraId="2A2E8637" w14:textId="77777777" w:rsidR="001D02F7" w:rsidRDefault="006061AE" w:rsidP="00321AC8">
            <w:pPr>
              <w:pBdr>
                <w:between w:val="single" w:sz="2" w:space="1" w:color="auto"/>
              </w:pBdr>
              <w:tabs>
                <w:tab w:val="decimal" w:pos="1020"/>
              </w:tabs>
              <w:spacing w:line="240" w:lineRule="auto"/>
              <w:jc w:val="left"/>
              <w:rPr>
                <w:rFonts w:cs="Narkisim"/>
                <w:szCs w:val="24"/>
              </w:rPr>
            </w:pPr>
            <w:r>
              <w:rPr>
                <w:rFonts w:cs="Narkisim"/>
                <w:szCs w:val="24"/>
              </w:rPr>
              <w:t>(</w:t>
            </w:r>
            <w:r w:rsidR="00A9154A">
              <w:rPr>
                <w:rFonts w:cs="Narkisim"/>
                <w:szCs w:val="24"/>
              </w:rPr>
              <w:t>19,337</w:t>
            </w:r>
            <w:r w:rsidR="001D02F7">
              <w:rPr>
                <w:rFonts w:cs="Narkisim"/>
                <w:szCs w:val="24"/>
              </w:rPr>
              <w:t>)</w:t>
            </w:r>
          </w:p>
        </w:tc>
        <w:tc>
          <w:tcPr>
            <w:tcW w:w="122" w:type="dxa"/>
            <w:gridSpan w:val="2"/>
            <w:vAlign w:val="bottom"/>
          </w:tcPr>
          <w:p w14:paraId="55DFBA34" w14:textId="77777777" w:rsidR="001D02F7" w:rsidRPr="001978DC" w:rsidRDefault="001D02F7" w:rsidP="00321AC8">
            <w:pPr>
              <w:tabs>
                <w:tab w:val="decimal" w:pos="1020"/>
              </w:tabs>
              <w:spacing w:line="240" w:lineRule="auto"/>
              <w:ind w:left="113" w:right="113"/>
              <w:jc w:val="left"/>
              <w:rPr>
                <w:szCs w:val="24"/>
              </w:rPr>
            </w:pPr>
          </w:p>
        </w:tc>
        <w:tc>
          <w:tcPr>
            <w:tcW w:w="1181" w:type="dxa"/>
            <w:vAlign w:val="bottom"/>
          </w:tcPr>
          <w:p w14:paraId="02F74F03" w14:textId="77777777" w:rsidR="001D02F7" w:rsidRPr="001978DC" w:rsidRDefault="001D02F7" w:rsidP="00321AC8">
            <w:pPr>
              <w:pBdr>
                <w:between w:val="single" w:sz="2" w:space="1" w:color="auto"/>
              </w:pBdr>
              <w:tabs>
                <w:tab w:val="decimal" w:pos="1020"/>
              </w:tabs>
              <w:spacing w:line="240" w:lineRule="auto"/>
              <w:jc w:val="left"/>
              <w:rPr>
                <w:rFonts w:cs="Narkisim"/>
                <w:szCs w:val="24"/>
              </w:rPr>
            </w:pPr>
            <w:r>
              <w:rPr>
                <w:rFonts w:cs="Narkisim"/>
                <w:szCs w:val="24"/>
              </w:rPr>
              <w:t>-</w:t>
            </w:r>
          </w:p>
        </w:tc>
      </w:tr>
      <w:tr w:rsidR="00595FE5" w:rsidRPr="001978DC" w14:paraId="2554811D" w14:textId="77777777" w:rsidTr="00F37B25">
        <w:tc>
          <w:tcPr>
            <w:tcW w:w="5061" w:type="dxa"/>
          </w:tcPr>
          <w:p w14:paraId="3AF99947"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r w:rsidRPr="001978DC">
              <w:rPr>
                <w:rFonts w:cs="Narkisim"/>
                <w:szCs w:val="24"/>
              </w:rPr>
              <w:t>Other expenses</w:t>
            </w:r>
          </w:p>
        </w:tc>
        <w:tc>
          <w:tcPr>
            <w:tcW w:w="163" w:type="dxa"/>
            <w:gridSpan w:val="2"/>
          </w:tcPr>
          <w:p w14:paraId="1479FDF4"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vAlign w:val="bottom"/>
          </w:tcPr>
          <w:p w14:paraId="27104638" w14:textId="77777777" w:rsidR="00595FE5" w:rsidRPr="001978DC" w:rsidRDefault="00E70768" w:rsidP="00E00F3C">
            <w:pPr>
              <w:pBdr>
                <w:between w:val="single" w:sz="2" w:space="1" w:color="auto"/>
              </w:pBdr>
              <w:tabs>
                <w:tab w:val="decimal" w:pos="1020"/>
              </w:tabs>
              <w:spacing w:line="240" w:lineRule="auto"/>
              <w:jc w:val="left"/>
              <w:rPr>
                <w:rFonts w:cs="Narkisim"/>
                <w:szCs w:val="24"/>
              </w:rPr>
            </w:pPr>
            <w:r>
              <w:rPr>
                <w:rFonts w:cs="Narkisim"/>
                <w:szCs w:val="24"/>
              </w:rPr>
              <w:t>-</w:t>
            </w:r>
          </w:p>
        </w:tc>
        <w:tc>
          <w:tcPr>
            <w:tcW w:w="122" w:type="dxa"/>
            <w:gridSpan w:val="2"/>
            <w:vAlign w:val="bottom"/>
          </w:tcPr>
          <w:p w14:paraId="36629E3F" w14:textId="77777777" w:rsidR="00595FE5" w:rsidRPr="001978DC" w:rsidRDefault="00595FE5" w:rsidP="00E00F3C">
            <w:pPr>
              <w:tabs>
                <w:tab w:val="decimal" w:pos="1020"/>
              </w:tabs>
              <w:spacing w:line="240" w:lineRule="auto"/>
              <w:ind w:left="113" w:right="113"/>
              <w:jc w:val="left"/>
              <w:rPr>
                <w:szCs w:val="24"/>
              </w:rPr>
            </w:pPr>
          </w:p>
        </w:tc>
        <w:tc>
          <w:tcPr>
            <w:tcW w:w="1181" w:type="dxa"/>
            <w:vAlign w:val="bottom"/>
          </w:tcPr>
          <w:p w14:paraId="005DB0CE" w14:textId="77777777" w:rsidR="00595FE5" w:rsidRPr="001978DC" w:rsidRDefault="00595FE5" w:rsidP="00E00F3C">
            <w:pPr>
              <w:pBdr>
                <w:between w:val="single" w:sz="2" w:space="1" w:color="auto"/>
              </w:pBdr>
              <w:tabs>
                <w:tab w:val="decimal" w:pos="1020"/>
              </w:tabs>
              <w:spacing w:line="240" w:lineRule="auto"/>
              <w:jc w:val="left"/>
              <w:rPr>
                <w:rFonts w:cs="Narkisim"/>
                <w:szCs w:val="24"/>
              </w:rPr>
            </w:pPr>
            <w:r w:rsidRPr="001978DC">
              <w:rPr>
                <w:rFonts w:cs="Narkisim"/>
                <w:szCs w:val="24"/>
              </w:rPr>
              <w:t>(748)</w:t>
            </w:r>
          </w:p>
        </w:tc>
      </w:tr>
      <w:tr w:rsidR="00595FE5" w:rsidRPr="001978DC" w:rsidDel="00493B51" w14:paraId="35DA466F" w14:textId="77777777" w:rsidTr="00F37B25">
        <w:tc>
          <w:tcPr>
            <w:tcW w:w="5061" w:type="dxa"/>
          </w:tcPr>
          <w:p w14:paraId="35EA0ACE" w14:textId="77777777" w:rsidR="00595FE5" w:rsidRPr="001978DC" w:rsidRDefault="00595FE5" w:rsidP="00E00F3C">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ind w:left="227" w:hanging="227"/>
              <w:jc w:val="left"/>
              <w:rPr>
                <w:rFonts w:cs="Narkisim"/>
                <w:szCs w:val="24"/>
              </w:rPr>
            </w:pPr>
            <w:r w:rsidRPr="001978DC">
              <w:rPr>
                <w:rFonts w:cs="Narkisim"/>
                <w:szCs w:val="24"/>
              </w:rPr>
              <w:t>Loss before tax</w:t>
            </w:r>
          </w:p>
        </w:tc>
        <w:tc>
          <w:tcPr>
            <w:tcW w:w="163" w:type="dxa"/>
            <w:gridSpan w:val="2"/>
          </w:tcPr>
          <w:p w14:paraId="6EAD5DD2"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tcBorders>
              <w:top w:val="single" w:sz="4" w:space="0" w:color="auto"/>
            </w:tcBorders>
            <w:vAlign w:val="bottom"/>
          </w:tcPr>
          <w:p w14:paraId="0BF52B17" w14:textId="77777777" w:rsidR="00595FE5" w:rsidRPr="001978DC" w:rsidRDefault="006061AE" w:rsidP="00E00F3C">
            <w:pPr>
              <w:pBdr>
                <w:between w:val="single" w:sz="2" w:space="1" w:color="auto"/>
              </w:pBdr>
              <w:tabs>
                <w:tab w:val="decimal" w:pos="1020"/>
              </w:tabs>
              <w:spacing w:line="240" w:lineRule="auto"/>
              <w:jc w:val="left"/>
              <w:rPr>
                <w:rFonts w:cs="Narkisim"/>
                <w:szCs w:val="24"/>
              </w:rPr>
            </w:pPr>
            <w:r>
              <w:rPr>
                <w:rFonts w:cs="Narkisim"/>
                <w:szCs w:val="24"/>
              </w:rPr>
              <w:t>(</w:t>
            </w:r>
            <w:r w:rsidR="00A9154A">
              <w:rPr>
                <w:rFonts w:cs="Narkisim"/>
                <w:szCs w:val="24"/>
              </w:rPr>
              <w:t>19,423</w:t>
            </w:r>
            <w:r w:rsidR="00E70768">
              <w:rPr>
                <w:rFonts w:cs="Narkisim"/>
                <w:szCs w:val="24"/>
              </w:rPr>
              <w:t>)</w:t>
            </w:r>
          </w:p>
        </w:tc>
        <w:tc>
          <w:tcPr>
            <w:tcW w:w="122" w:type="dxa"/>
            <w:gridSpan w:val="2"/>
            <w:vAlign w:val="bottom"/>
          </w:tcPr>
          <w:p w14:paraId="5782D71D" w14:textId="77777777" w:rsidR="00595FE5" w:rsidRPr="001978DC" w:rsidDel="00493B51" w:rsidRDefault="00595FE5" w:rsidP="00E00F3C">
            <w:pPr>
              <w:tabs>
                <w:tab w:val="decimal" w:pos="1020"/>
              </w:tabs>
              <w:spacing w:line="240" w:lineRule="auto"/>
              <w:ind w:left="113" w:right="113"/>
              <w:jc w:val="left"/>
              <w:rPr>
                <w:rFonts w:cs="Narkisim"/>
                <w:szCs w:val="24"/>
              </w:rPr>
            </w:pPr>
          </w:p>
        </w:tc>
        <w:tc>
          <w:tcPr>
            <w:tcW w:w="1181" w:type="dxa"/>
            <w:tcBorders>
              <w:top w:val="single" w:sz="4" w:space="0" w:color="auto"/>
            </w:tcBorders>
            <w:vAlign w:val="bottom"/>
          </w:tcPr>
          <w:p w14:paraId="5183517F" w14:textId="77777777" w:rsidR="00595FE5" w:rsidRPr="001978DC" w:rsidRDefault="00595FE5" w:rsidP="00E00F3C">
            <w:pPr>
              <w:pBdr>
                <w:between w:val="single" w:sz="2" w:space="1" w:color="auto"/>
              </w:pBdr>
              <w:tabs>
                <w:tab w:val="decimal" w:pos="1020"/>
              </w:tabs>
              <w:spacing w:line="240" w:lineRule="auto"/>
              <w:jc w:val="left"/>
              <w:rPr>
                <w:rFonts w:cs="Narkisim"/>
                <w:szCs w:val="24"/>
              </w:rPr>
            </w:pPr>
            <w:r w:rsidRPr="001978DC">
              <w:rPr>
                <w:rFonts w:cs="Narkisim"/>
                <w:szCs w:val="24"/>
              </w:rPr>
              <w:t>(1,199)</w:t>
            </w:r>
          </w:p>
        </w:tc>
      </w:tr>
      <w:tr w:rsidR="00595FE5" w:rsidRPr="001978DC" w:rsidDel="00493B51" w14:paraId="1B8120D6" w14:textId="77777777" w:rsidTr="00F37B25">
        <w:tc>
          <w:tcPr>
            <w:tcW w:w="5061" w:type="dxa"/>
          </w:tcPr>
          <w:p w14:paraId="11CCED3D" w14:textId="77777777" w:rsidR="00595FE5" w:rsidRPr="001978DC" w:rsidRDefault="00595FE5" w:rsidP="00E00F3C">
            <w:pPr>
              <w:tabs>
                <w:tab w:val="left" w:pos="227"/>
                <w:tab w:val="left" w:pos="397"/>
                <w:tab w:val="left" w:pos="567"/>
              </w:tabs>
              <w:spacing w:line="240" w:lineRule="auto"/>
              <w:ind w:left="227" w:hanging="227"/>
              <w:jc w:val="left"/>
              <w:rPr>
                <w:rFonts w:ascii="EYInterstate-Bold" w:hAnsi="EYInterstate-Bold" w:cs="EYInterstate-Bold"/>
                <w:szCs w:val="24"/>
              </w:rPr>
            </w:pPr>
            <w:r w:rsidRPr="001978DC">
              <w:rPr>
                <w:rFonts w:cs="Narkisim"/>
                <w:szCs w:val="24"/>
              </w:rPr>
              <w:t xml:space="preserve">Tax </w:t>
            </w:r>
            <w:r w:rsidR="00A9154A">
              <w:rPr>
                <w:rFonts w:cs="Narkisim"/>
                <w:szCs w:val="24"/>
              </w:rPr>
              <w:t>benefit</w:t>
            </w:r>
          </w:p>
        </w:tc>
        <w:tc>
          <w:tcPr>
            <w:tcW w:w="163" w:type="dxa"/>
            <w:gridSpan w:val="2"/>
          </w:tcPr>
          <w:p w14:paraId="7DB5F9A0"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shd w:val="clear" w:color="auto" w:fill="auto"/>
            <w:vAlign w:val="bottom"/>
          </w:tcPr>
          <w:p w14:paraId="49365F5E" w14:textId="77777777" w:rsidR="00595FE5" w:rsidRPr="001978DC" w:rsidRDefault="007D2D09" w:rsidP="00E00F3C">
            <w:pPr>
              <w:pBdr>
                <w:bottom w:val="single" w:sz="6" w:space="1" w:color="auto"/>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3,17</w:t>
            </w:r>
            <w:r w:rsidR="004629A8">
              <w:rPr>
                <w:rFonts w:ascii="TimesNewRomanPS" w:hAnsi="TimesNewRomanPS"/>
                <w:szCs w:val="24"/>
                <w:lang w:val="en-GB"/>
              </w:rPr>
              <w:t>5</w:t>
            </w:r>
          </w:p>
        </w:tc>
        <w:tc>
          <w:tcPr>
            <w:tcW w:w="122" w:type="dxa"/>
            <w:gridSpan w:val="2"/>
            <w:vAlign w:val="bottom"/>
          </w:tcPr>
          <w:p w14:paraId="45F576E2" w14:textId="77777777" w:rsidR="00595FE5" w:rsidRPr="001978DC" w:rsidDel="00493B51" w:rsidRDefault="00595FE5" w:rsidP="00E00F3C">
            <w:pPr>
              <w:tabs>
                <w:tab w:val="decimal" w:pos="1020"/>
              </w:tabs>
              <w:spacing w:line="240" w:lineRule="auto"/>
              <w:ind w:left="113" w:right="113"/>
              <w:jc w:val="left"/>
              <w:rPr>
                <w:szCs w:val="24"/>
              </w:rPr>
            </w:pPr>
          </w:p>
        </w:tc>
        <w:tc>
          <w:tcPr>
            <w:tcW w:w="1181" w:type="dxa"/>
            <w:tcBorders>
              <w:bottom w:val="single" w:sz="4" w:space="0" w:color="auto"/>
            </w:tcBorders>
            <w:shd w:val="clear" w:color="auto" w:fill="auto"/>
            <w:vAlign w:val="bottom"/>
          </w:tcPr>
          <w:p w14:paraId="74DE9EDB" w14:textId="77777777" w:rsidR="00595FE5" w:rsidRPr="001978DC" w:rsidRDefault="00595FE5" w:rsidP="00E00F3C">
            <w:pPr>
              <w:pBdr>
                <w:between w:val="single" w:sz="2" w:space="1" w:color="auto"/>
              </w:pBdr>
              <w:tabs>
                <w:tab w:val="decimal" w:pos="1020"/>
              </w:tabs>
              <w:spacing w:line="240" w:lineRule="auto"/>
              <w:jc w:val="left"/>
              <w:rPr>
                <w:rFonts w:ascii="TimesNewRomanPS" w:hAnsi="TimesNewRomanPS"/>
                <w:szCs w:val="24"/>
                <w:lang w:val="en-GB"/>
              </w:rPr>
            </w:pPr>
            <w:r w:rsidRPr="001978DC">
              <w:rPr>
                <w:rFonts w:ascii="TimesNewRomanPS" w:hAnsi="TimesNewRomanPS"/>
                <w:szCs w:val="24"/>
                <w:lang w:val="en-GB"/>
              </w:rPr>
              <w:t>-</w:t>
            </w:r>
          </w:p>
        </w:tc>
      </w:tr>
      <w:tr w:rsidR="00595FE5" w:rsidRPr="001978DC" w:rsidDel="00493B51" w14:paraId="4CEDE7D2" w14:textId="77777777" w:rsidTr="00F37B25">
        <w:tc>
          <w:tcPr>
            <w:tcW w:w="5061" w:type="dxa"/>
          </w:tcPr>
          <w:p w14:paraId="43D56D29" w14:textId="77777777" w:rsidR="00595FE5" w:rsidRPr="001978DC" w:rsidRDefault="00595FE5" w:rsidP="00E00F3C">
            <w:pPr>
              <w:tabs>
                <w:tab w:val="left" w:pos="227"/>
                <w:tab w:val="left" w:pos="397"/>
                <w:tab w:val="left" w:pos="567"/>
              </w:tabs>
              <w:spacing w:line="240" w:lineRule="auto"/>
              <w:ind w:left="227" w:hanging="227"/>
              <w:jc w:val="left"/>
              <w:rPr>
                <w:rFonts w:ascii="EYInterstate-Light" w:hAnsi="EYInterstate-Light" w:cs="EYInterstate-Light"/>
                <w:szCs w:val="24"/>
              </w:rPr>
            </w:pPr>
            <w:r w:rsidRPr="001978DC">
              <w:rPr>
                <w:rFonts w:cs="Narkisim"/>
                <w:szCs w:val="24"/>
              </w:rPr>
              <w:t xml:space="preserve">Loss for the year </w:t>
            </w:r>
          </w:p>
        </w:tc>
        <w:tc>
          <w:tcPr>
            <w:tcW w:w="163" w:type="dxa"/>
            <w:gridSpan w:val="2"/>
          </w:tcPr>
          <w:p w14:paraId="6DC9994E"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tcBorders>
              <w:bottom w:val="single" w:sz="6" w:space="0" w:color="auto"/>
            </w:tcBorders>
            <w:shd w:val="clear" w:color="auto" w:fill="auto"/>
            <w:vAlign w:val="bottom"/>
          </w:tcPr>
          <w:p w14:paraId="6A0B3640" w14:textId="77777777" w:rsidR="00595FE5" w:rsidRPr="001978DC" w:rsidRDefault="006061AE" w:rsidP="00E00F3C">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w:t>
            </w:r>
            <w:r w:rsidR="007D2D09">
              <w:rPr>
                <w:rFonts w:ascii="TimesNewRomanPS" w:hAnsi="TimesNewRomanPS"/>
                <w:szCs w:val="24"/>
                <w:lang w:val="en-GB"/>
              </w:rPr>
              <w:t>16,24</w:t>
            </w:r>
            <w:r w:rsidR="004629A8">
              <w:rPr>
                <w:rFonts w:ascii="TimesNewRomanPS" w:hAnsi="TimesNewRomanPS"/>
                <w:szCs w:val="24"/>
                <w:lang w:val="en-GB"/>
              </w:rPr>
              <w:t>8</w:t>
            </w:r>
            <w:r w:rsidR="00E70768">
              <w:rPr>
                <w:rFonts w:ascii="TimesNewRomanPS" w:hAnsi="TimesNewRomanPS"/>
                <w:szCs w:val="24"/>
                <w:lang w:val="en-GB"/>
              </w:rPr>
              <w:t>)</w:t>
            </w:r>
          </w:p>
        </w:tc>
        <w:tc>
          <w:tcPr>
            <w:tcW w:w="122" w:type="dxa"/>
            <w:gridSpan w:val="2"/>
            <w:vAlign w:val="bottom"/>
          </w:tcPr>
          <w:p w14:paraId="4B2D2B43" w14:textId="77777777" w:rsidR="00595FE5" w:rsidRPr="001978DC" w:rsidDel="00493B51" w:rsidRDefault="00595FE5" w:rsidP="00E00F3C">
            <w:pPr>
              <w:tabs>
                <w:tab w:val="decimal" w:pos="1020"/>
              </w:tabs>
              <w:spacing w:line="240" w:lineRule="auto"/>
              <w:ind w:left="113" w:right="113"/>
              <w:jc w:val="left"/>
              <w:rPr>
                <w:szCs w:val="24"/>
              </w:rPr>
            </w:pPr>
          </w:p>
        </w:tc>
        <w:tc>
          <w:tcPr>
            <w:tcW w:w="1181" w:type="dxa"/>
            <w:tcBorders>
              <w:top w:val="single" w:sz="4" w:space="0" w:color="auto"/>
              <w:bottom w:val="single" w:sz="6" w:space="0" w:color="auto"/>
            </w:tcBorders>
            <w:shd w:val="clear" w:color="auto" w:fill="auto"/>
            <w:vAlign w:val="bottom"/>
          </w:tcPr>
          <w:p w14:paraId="1EE18667" w14:textId="77777777" w:rsidR="00595FE5" w:rsidRPr="001978DC" w:rsidRDefault="00595FE5" w:rsidP="00E00F3C">
            <w:pPr>
              <w:pBdr>
                <w:between w:val="single" w:sz="2" w:space="1" w:color="auto"/>
              </w:pBdr>
              <w:tabs>
                <w:tab w:val="decimal" w:pos="1020"/>
              </w:tabs>
              <w:spacing w:line="240" w:lineRule="auto"/>
              <w:jc w:val="left"/>
              <w:rPr>
                <w:rFonts w:ascii="TimesNewRomanPS" w:hAnsi="TimesNewRomanPS"/>
                <w:szCs w:val="24"/>
                <w:lang w:val="en-GB"/>
              </w:rPr>
            </w:pPr>
            <w:r w:rsidRPr="001978DC">
              <w:rPr>
                <w:rFonts w:cs="Narkisim"/>
                <w:szCs w:val="24"/>
              </w:rPr>
              <w:t>(1,199)</w:t>
            </w:r>
          </w:p>
        </w:tc>
      </w:tr>
      <w:tr w:rsidR="00595FE5" w:rsidRPr="001978DC" w:rsidDel="00493B51" w14:paraId="671CE186" w14:textId="77777777" w:rsidTr="00F37B25">
        <w:tc>
          <w:tcPr>
            <w:tcW w:w="5061" w:type="dxa"/>
          </w:tcPr>
          <w:p w14:paraId="5DE34B4A"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p>
        </w:tc>
        <w:tc>
          <w:tcPr>
            <w:tcW w:w="163" w:type="dxa"/>
            <w:gridSpan w:val="2"/>
          </w:tcPr>
          <w:p w14:paraId="73CC3437" w14:textId="77777777" w:rsidR="00595FE5" w:rsidRPr="001978DC" w:rsidRDefault="00595FE5" w:rsidP="00E00F3C">
            <w:pPr>
              <w:spacing w:line="240" w:lineRule="auto"/>
              <w:jc w:val="center"/>
              <w:rPr>
                <w:rFonts w:cs="Narkisim"/>
                <w:szCs w:val="24"/>
              </w:rPr>
            </w:pPr>
          </w:p>
        </w:tc>
        <w:tc>
          <w:tcPr>
            <w:tcW w:w="1133" w:type="dxa"/>
            <w:tcBorders>
              <w:top w:val="single" w:sz="6" w:space="0" w:color="auto"/>
            </w:tcBorders>
            <w:vAlign w:val="bottom"/>
          </w:tcPr>
          <w:p w14:paraId="7BFC161E" w14:textId="77777777" w:rsidR="00595FE5" w:rsidRPr="001978DC" w:rsidRDefault="00595FE5" w:rsidP="00E00F3C">
            <w:pPr>
              <w:tabs>
                <w:tab w:val="decimal" w:pos="1020"/>
              </w:tabs>
              <w:spacing w:line="240" w:lineRule="auto"/>
              <w:jc w:val="left"/>
              <w:rPr>
                <w:rFonts w:cs="Narkisim"/>
                <w:szCs w:val="24"/>
              </w:rPr>
            </w:pPr>
          </w:p>
        </w:tc>
        <w:tc>
          <w:tcPr>
            <w:tcW w:w="122" w:type="dxa"/>
            <w:gridSpan w:val="2"/>
            <w:vAlign w:val="bottom"/>
          </w:tcPr>
          <w:p w14:paraId="10E96BB8" w14:textId="77777777" w:rsidR="00595FE5" w:rsidRPr="001978DC" w:rsidDel="00493B51" w:rsidRDefault="00595FE5" w:rsidP="00E00F3C">
            <w:pPr>
              <w:tabs>
                <w:tab w:val="decimal" w:pos="1020"/>
              </w:tabs>
              <w:spacing w:line="240" w:lineRule="auto"/>
              <w:ind w:left="113" w:right="113"/>
              <w:jc w:val="left"/>
              <w:rPr>
                <w:szCs w:val="24"/>
              </w:rPr>
            </w:pPr>
          </w:p>
        </w:tc>
        <w:tc>
          <w:tcPr>
            <w:tcW w:w="1181" w:type="dxa"/>
            <w:tcBorders>
              <w:top w:val="single" w:sz="6" w:space="0" w:color="auto"/>
            </w:tcBorders>
            <w:vAlign w:val="bottom"/>
          </w:tcPr>
          <w:p w14:paraId="65D63E32" w14:textId="77777777" w:rsidR="00595FE5" w:rsidRPr="001978DC" w:rsidRDefault="00595FE5" w:rsidP="00E00F3C">
            <w:pPr>
              <w:tabs>
                <w:tab w:val="decimal" w:pos="1020"/>
              </w:tabs>
              <w:spacing w:line="240" w:lineRule="auto"/>
              <w:jc w:val="left"/>
              <w:rPr>
                <w:rFonts w:cs="Narkisim"/>
                <w:szCs w:val="24"/>
              </w:rPr>
            </w:pPr>
          </w:p>
        </w:tc>
      </w:tr>
      <w:tr w:rsidR="00595FE5" w:rsidRPr="001978DC" w:rsidDel="00493B51" w14:paraId="70CBEA09" w14:textId="77777777" w:rsidTr="00F37B25">
        <w:tc>
          <w:tcPr>
            <w:tcW w:w="5061" w:type="dxa"/>
          </w:tcPr>
          <w:p w14:paraId="5A04B7F5"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r w:rsidRPr="001978DC">
              <w:rPr>
                <w:rFonts w:cs="Narkisim"/>
                <w:szCs w:val="24"/>
              </w:rPr>
              <w:t>Other comprehensive income</w:t>
            </w:r>
            <w:r w:rsidR="001365AB">
              <w:rPr>
                <w:rFonts w:cs="Narkisim"/>
                <w:szCs w:val="24"/>
              </w:rPr>
              <w:t>/(loss)</w:t>
            </w:r>
          </w:p>
        </w:tc>
        <w:tc>
          <w:tcPr>
            <w:tcW w:w="163" w:type="dxa"/>
            <w:gridSpan w:val="2"/>
          </w:tcPr>
          <w:p w14:paraId="02120986" w14:textId="77777777" w:rsidR="00595FE5" w:rsidRPr="001978DC" w:rsidRDefault="00595FE5" w:rsidP="00E00F3C">
            <w:pPr>
              <w:spacing w:line="240" w:lineRule="auto"/>
              <w:jc w:val="center"/>
              <w:rPr>
                <w:rFonts w:cs="Narkisim"/>
                <w:szCs w:val="24"/>
              </w:rPr>
            </w:pPr>
          </w:p>
        </w:tc>
        <w:tc>
          <w:tcPr>
            <w:tcW w:w="1133" w:type="dxa"/>
            <w:tcBorders>
              <w:bottom w:val="single" w:sz="4" w:space="0" w:color="auto"/>
            </w:tcBorders>
            <w:vAlign w:val="bottom"/>
          </w:tcPr>
          <w:p w14:paraId="09041327" w14:textId="77777777" w:rsidR="00595FE5" w:rsidRPr="008D6398" w:rsidRDefault="001D02F7" w:rsidP="00E00F3C">
            <w:pPr>
              <w:tabs>
                <w:tab w:val="decimal" w:pos="1020"/>
              </w:tabs>
              <w:spacing w:line="240" w:lineRule="auto"/>
              <w:jc w:val="left"/>
              <w:rPr>
                <w:rFonts w:cs="Narkisim"/>
                <w:szCs w:val="24"/>
              </w:rPr>
            </w:pPr>
            <w:r w:rsidRPr="008D6398">
              <w:rPr>
                <w:rFonts w:cs="Narkisim"/>
                <w:szCs w:val="24"/>
              </w:rPr>
              <w:t>(</w:t>
            </w:r>
            <w:r w:rsidR="008D6398">
              <w:rPr>
                <w:rFonts w:cs="Narkisim"/>
                <w:szCs w:val="24"/>
              </w:rPr>
              <w:t>5,19</w:t>
            </w:r>
            <w:r w:rsidR="004629A8">
              <w:rPr>
                <w:rFonts w:cs="Narkisim"/>
                <w:szCs w:val="24"/>
              </w:rPr>
              <w:t>5</w:t>
            </w:r>
            <w:r w:rsidRPr="008D6398">
              <w:rPr>
                <w:rFonts w:cs="Narkisim"/>
                <w:szCs w:val="24"/>
              </w:rPr>
              <w:t>)</w:t>
            </w:r>
          </w:p>
        </w:tc>
        <w:tc>
          <w:tcPr>
            <w:tcW w:w="122" w:type="dxa"/>
            <w:gridSpan w:val="2"/>
            <w:vAlign w:val="bottom"/>
          </w:tcPr>
          <w:p w14:paraId="7C5F7EDB" w14:textId="77777777" w:rsidR="00595FE5" w:rsidRPr="008D6398" w:rsidDel="00493B51" w:rsidRDefault="00595FE5" w:rsidP="00E00F3C">
            <w:pPr>
              <w:tabs>
                <w:tab w:val="decimal" w:pos="1020"/>
              </w:tabs>
              <w:spacing w:line="240" w:lineRule="auto"/>
              <w:ind w:left="113" w:right="113"/>
              <w:jc w:val="left"/>
              <w:rPr>
                <w:szCs w:val="24"/>
              </w:rPr>
            </w:pPr>
          </w:p>
        </w:tc>
        <w:tc>
          <w:tcPr>
            <w:tcW w:w="1181" w:type="dxa"/>
            <w:tcBorders>
              <w:bottom w:val="single" w:sz="4" w:space="0" w:color="auto"/>
            </w:tcBorders>
            <w:vAlign w:val="bottom"/>
          </w:tcPr>
          <w:p w14:paraId="76929786" w14:textId="77777777" w:rsidR="00595FE5" w:rsidRPr="001978DC" w:rsidRDefault="00595FE5" w:rsidP="00E00F3C">
            <w:pPr>
              <w:tabs>
                <w:tab w:val="decimal" w:pos="1020"/>
              </w:tabs>
              <w:spacing w:line="240" w:lineRule="auto"/>
              <w:jc w:val="left"/>
              <w:rPr>
                <w:rFonts w:cs="Narkisim"/>
                <w:szCs w:val="24"/>
              </w:rPr>
            </w:pPr>
            <w:r w:rsidRPr="001978DC">
              <w:rPr>
                <w:rFonts w:cs="Narkisim"/>
                <w:szCs w:val="24"/>
              </w:rPr>
              <w:t>3,774</w:t>
            </w:r>
          </w:p>
        </w:tc>
      </w:tr>
      <w:tr w:rsidR="00595FE5" w:rsidRPr="001978DC" w:rsidDel="00493B51" w14:paraId="69C3A38B" w14:textId="77777777" w:rsidTr="00F37B25">
        <w:tc>
          <w:tcPr>
            <w:tcW w:w="5061" w:type="dxa"/>
          </w:tcPr>
          <w:p w14:paraId="59DE4CEF"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p>
        </w:tc>
        <w:tc>
          <w:tcPr>
            <w:tcW w:w="163" w:type="dxa"/>
            <w:gridSpan w:val="2"/>
          </w:tcPr>
          <w:p w14:paraId="403A5BCB"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tcBorders>
              <w:top w:val="single" w:sz="4" w:space="0" w:color="auto"/>
            </w:tcBorders>
            <w:shd w:val="clear" w:color="auto" w:fill="auto"/>
            <w:vAlign w:val="bottom"/>
          </w:tcPr>
          <w:p w14:paraId="19E054F6" w14:textId="77777777" w:rsidR="00595FE5" w:rsidRPr="008D6398" w:rsidRDefault="00595FE5" w:rsidP="00E00F3C">
            <w:pPr>
              <w:pBdr>
                <w:between w:val="single" w:sz="2" w:space="1" w:color="auto"/>
              </w:pBdr>
              <w:tabs>
                <w:tab w:val="decimal" w:pos="1020"/>
              </w:tabs>
              <w:spacing w:line="240" w:lineRule="auto"/>
              <w:jc w:val="left"/>
              <w:rPr>
                <w:rFonts w:ascii="TimesNewRomanPS" w:hAnsi="TimesNewRomanPS"/>
                <w:szCs w:val="24"/>
                <w:lang w:val="en-GB"/>
              </w:rPr>
            </w:pPr>
          </w:p>
        </w:tc>
        <w:tc>
          <w:tcPr>
            <w:tcW w:w="122" w:type="dxa"/>
            <w:gridSpan w:val="2"/>
            <w:vAlign w:val="bottom"/>
          </w:tcPr>
          <w:p w14:paraId="4E282F84" w14:textId="77777777" w:rsidR="00595FE5" w:rsidRPr="008D6398" w:rsidDel="00493B51" w:rsidRDefault="00595FE5" w:rsidP="00E00F3C">
            <w:pPr>
              <w:tabs>
                <w:tab w:val="decimal" w:pos="1020"/>
              </w:tabs>
              <w:spacing w:line="240" w:lineRule="auto"/>
              <w:ind w:left="113" w:right="113"/>
              <w:jc w:val="left"/>
              <w:rPr>
                <w:szCs w:val="24"/>
              </w:rPr>
            </w:pPr>
          </w:p>
        </w:tc>
        <w:tc>
          <w:tcPr>
            <w:tcW w:w="1181" w:type="dxa"/>
            <w:tcBorders>
              <w:top w:val="single" w:sz="4" w:space="0" w:color="auto"/>
            </w:tcBorders>
            <w:shd w:val="clear" w:color="auto" w:fill="auto"/>
            <w:vAlign w:val="bottom"/>
          </w:tcPr>
          <w:p w14:paraId="76B3C619" w14:textId="77777777" w:rsidR="00595FE5" w:rsidRPr="001978DC" w:rsidRDefault="00595FE5" w:rsidP="00E00F3C">
            <w:pPr>
              <w:pBdr>
                <w:between w:val="single" w:sz="2" w:space="1" w:color="auto"/>
              </w:pBdr>
              <w:tabs>
                <w:tab w:val="decimal" w:pos="1020"/>
              </w:tabs>
              <w:spacing w:line="240" w:lineRule="auto"/>
              <w:jc w:val="left"/>
              <w:rPr>
                <w:rFonts w:ascii="TimesNewRomanPS" w:hAnsi="TimesNewRomanPS"/>
                <w:szCs w:val="24"/>
                <w:lang w:val="en-GB"/>
              </w:rPr>
            </w:pPr>
          </w:p>
        </w:tc>
      </w:tr>
      <w:tr w:rsidR="00595FE5" w:rsidRPr="001978DC" w:rsidDel="00493B51" w14:paraId="7783F346" w14:textId="77777777" w:rsidTr="00F37B25">
        <w:tc>
          <w:tcPr>
            <w:tcW w:w="5061" w:type="dxa"/>
          </w:tcPr>
          <w:p w14:paraId="1165EC15" w14:textId="77777777" w:rsidR="00595FE5" w:rsidRPr="001978DC" w:rsidRDefault="00595FE5" w:rsidP="00E00F3C">
            <w:pPr>
              <w:tabs>
                <w:tab w:val="left" w:pos="227"/>
                <w:tab w:val="left" w:pos="397"/>
                <w:tab w:val="left" w:pos="567"/>
              </w:tabs>
              <w:spacing w:line="240" w:lineRule="auto"/>
              <w:ind w:left="227" w:hanging="227"/>
              <w:jc w:val="left"/>
              <w:rPr>
                <w:rFonts w:ascii="EYInterstate-Bold" w:hAnsi="EYInterstate-Bold" w:cs="EYInterstate-Bold"/>
                <w:szCs w:val="24"/>
              </w:rPr>
            </w:pPr>
            <w:r w:rsidRPr="001978DC">
              <w:rPr>
                <w:rFonts w:cs="Narkisim"/>
                <w:szCs w:val="24"/>
              </w:rPr>
              <w:t xml:space="preserve">Total comprehensive </w:t>
            </w:r>
            <w:r w:rsidR="001365AB" w:rsidRPr="001978DC">
              <w:rPr>
                <w:rFonts w:cs="Narkisim"/>
                <w:szCs w:val="24"/>
              </w:rPr>
              <w:t>income</w:t>
            </w:r>
            <w:r w:rsidR="001365AB">
              <w:rPr>
                <w:rFonts w:cs="Narkisim"/>
                <w:szCs w:val="24"/>
              </w:rPr>
              <w:t>/(loss)</w:t>
            </w:r>
          </w:p>
        </w:tc>
        <w:tc>
          <w:tcPr>
            <w:tcW w:w="163" w:type="dxa"/>
            <w:gridSpan w:val="2"/>
          </w:tcPr>
          <w:p w14:paraId="0E1E9A47"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tcBorders>
              <w:bottom w:val="double" w:sz="4" w:space="0" w:color="auto"/>
            </w:tcBorders>
            <w:shd w:val="clear" w:color="auto" w:fill="auto"/>
            <w:vAlign w:val="bottom"/>
          </w:tcPr>
          <w:p w14:paraId="4711558F" w14:textId="77777777" w:rsidR="00595FE5" w:rsidRPr="008D6398" w:rsidRDefault="001D02F7" w:rsidP="00E00F3C">
            <w:pPr>
              <w:pBdr>
                <w:between w:val="single" w:sz="2" w:space="1" w:color="auto"/>
              </w:pBdr>
              <w:tabs>
                <w:tab w:val="decimal" w:pos="1020"/>
              </w:tabs>
              <w:spacing w:line="240" w:lineRule="auto"/>
              <w:jc w:val="left"/>
              <w:rPr>
                <w:rFonts w:ascii="TimesNewRomanPS" w:hAnsi="TimesNewRomanPS"/>
                <w:szCs w:val="24"/>
                <w:lang w:val="en-GB"/>
              </w:rPr>
            </w:pPr>
            <w:r w:rsidRPr="008D6398">
              <w:rPr>
                <w:rFonts w:ascii="TimesNewRomanPS" w:hAnsi="TimesNewRomanPS"/>
                <w:szCs w:val="24"/>
                <w:lang w:val="en-GB"/>
              </w:rPr>
              <w:t>(</w:t>
            </w:r>
            <w:r w:rsidR="007D2D09">
              <w:rPr>
                <w:rFonts w:ascii="TimesNewRomanPS" w:hAnsi="TimesNewRomanPS"/>
                <w:szCs w:val="24"/>
                <w:lang w:val="en-GB"/>
              </w:rPr>
              <w:t>21,443</w:t>
            </w:r>
            <w:r w:rsidRPr="008D6398">
              <w:rPr>
                <w:rFonts w:ascii="TimesNewRomanPS" w:hAnsi="TimesNewRomanPS"/>
                <w:szCs w:val="24"/>
                <w:lang w:val="en-GB"/>
              </w:rPr>
              <w:t>)</w:t>
            </w:r>
          </w:p>
        </w:tc>
        <w:tc>
          <w:tcPr>
            <w:tcW w:w="122" w:type="dxa"/>
            <w:gridSpan w:val="2"/>
            <w:vAlign w:val="bottom"/>
          </w:tcPr>
          <w:p w14:paraId="7F0C1886" w14:textId="77777777" w:rsidR="00595FE5" w:rsidRPr="008D6398" w:rsidDel="00493B51" w:rsidRDefault="00595FE5" w:rsidP="00E00F3C">
            <w:pPr>
              <w:tabs>
                <w:tab w:val="decimal" w:pos="1020"/>
              </w:tabs>
              <w:spacing w:line="240" w:lineRule="auto"/>
              <w:ind w:left="113" w:right="113"/>
              <w:jc w:val="left"/>
              <w:rPr>
                <w:szCs w:val="24"/>
              </w:rPr>
            </w:pPr>
          </w:p>
        </w:tc>
        <w:tc>
          <w:tcPr>
            <w:tcW w:w="1181" w:type="dxa"/>
            <w:tcBorders>
              <w:bottom w:val="double" w:sz="4" w:space="0" w:color="auto"/>
            </w:tcBorders>
            <w:shd w:val="clear" w:color="auto" w:fill="auto"/>
            <w:vAlign w:val="bottom"/>
          </w:tcPr>
          <w:p w14:paraId="0E15DB1F" w14:textId="77777777" w:rsidR="00595FE5" w:rsidRPr="001978DC" w:rsidRDefault="00595FE5" w:rsidP="00E00F3C">
            <w:pPr>
              <w:pBdr>
                <w:between w:val="single" w:sz="2" w:space="1" w:color="auto"/>
              </w:pBdr>
              <w:tabs>
                <w:tab w:val="decimal" w:pos="1020"/>
              </w:tabs>
              <w:spacing w:line="240" w:lineRule="auto"/>
              <w:jc w:val="left"/>
              <w:rPr>
                <w:rFonts w:ascii="TimesNewRomanPS" w:hAnsi="TimesNewRomanPS"/>
                <w:szCs w:val="24"/>
                <w:lang w:val="en-GB"/>
              </w:rPr>
            </w:pPr>
            <w:r w:rsidRPr="001978DC">
              <w:rPr>
                <w:rFonts w:ascii="TimesNewRomanPS" w:hAnsi="TimesNewRomanPS"/>
                <w:szCs w:val="24"/>
                <w:lang w:val="en-GB"/>
              </w:rPr>
              <w:t>2,575</w:t>
            </w:r>
          </w:p>
        </w:tc>
      </w:tr>
      <w:tr w:rsidR="00595FE5" w:rsidRPr="001978DC" w:rsidDel="00493B51" w14:paraId="6C37A545" w14:textId="77777777" w:rsidTr="00F37B25">
        <w:tc>
          <w:tcPr>
            <w:tcW w:w="5061" w:type="dxa"/>
          </w:tcPr>
          <w:p w14:paraId="1C18BB6B"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p>
        </w:tc>
        <w:tc>
          <w:tcPr>
            <w:tcW w:w="163" w:type="dxa"/>
            <w:gridSpan w:val="2"/>
          </w:tcPr>
          <w:p w14:paraId="7BDABC6D" w14:textId="77777777" w:rsidR="00595FE5" w:rsidRPr="001978DC" w:rsidRDefault="00595FE5" w:rsidP="00E00F3C">
            <w:pPr>
              <w:spacing w:line="240" w:lineRule="auto"/>
              <w:jc w:val="center"/>
              <w:rPr>
                <w:rFonts w:cs="Narkisim"/>
                <w:szCs w:val="24"/>
              </w:rPr>
            </w:pPr>
          </w:p>
        </w:tc>
        <w:tc>
          <w:tcPr>
            <w:tcW w:w="1133" w:type="dxa"/>
            <w:tcBorders>
              <w:top w:val="double" w:sz="4" w:space="0" w:color="auto"/>
            </w:tcBorders>
            <w:vAlign w:val="bottom"/>
          </w:tcPr>
          <w:p w14:paraId="117BA985" w14:textId="77777777" w:rsidR="00595FE5" w:rsidRPr="001978DC" w:rsidRDefault="00595FE5" w:rsidP="00E00F3C">
            <w:pPr>
              <w:tabs>
                <w:tab w:val="decimal" w:pos="1020"/>
              </w:tabs>
              <w:spacing w:line="240" w:lineRule="auto"/>
              <w:jc w:val="left"/>
              <w:rPr>
                <w:rFonts w:cs="Narkisim"/>
                <w:szCs w:val="24"/>
              </w:rPr>
            </w:pPr>
          </w:p>
        </w:tc>
        <w:tc>
          <w:tcPr>
            <w:tcW w:w="122" w:type="dxa"/>
            <w:gridSpan w:val="2"/>
            <w:vAlign w:val="bottom"/>
          </w:tcPr>
          <w:p w14:paraId="502319F9" w14:textId="77777777" w:rsidR="00595FE5" w:rsidRPr="001978DC" w:rsidDel="00493B51" w:rsidRDefault="00595FE5" w:rsidP="00E00F3C">
            <w:pPr>
              <w:tabs>
                <w:tab w:val="decimal" w:pos="1020"/>
              </w:tabs>
              <w:spacing w:line="240" w:lineRule="auto"/>
              <w:ind w:left="113" w:right="113"/>
              <w:jc w:val="left"/>
              <w:rPr>
                <w:szCs w:val="24"/>
              </w:rPr>
            </w:pPr>
          </w:p>
        </w:tc>
        <w:tc>
          <w:tcPr>
            <w:tcW w:w="1181" w:type="dxa"/>
            <w:tcBorders>
              <w:top w:val="double" w:sz="4" w:space="0" w:color="auto"/>
            </w:tcBorders>
            <w:vAlign w:val="bottom"/>
          </w:tcPr>
          <w:p w14:paraId="6DA84A4F" w14:textId="77777777" w:rsidR="00595FE5" w:rsidRPr="001978DC" w:rsidRDefault="00595FE5" w:rsidP="00E00F3C">
            <w:pPr>
              <w:tabs>
                <w:tab w:val="decimal" w:pos="1020"/>
              </w:tabs>
              <w:spacing w:line="240" w:lineRule="auto"/>
              <w:jc w:val="left"/>
              <w:rPr>
                <w:rFonts w:cs="Narkisim"/>
                <w:szCs w:val="24"/>
              </w:rPr>
            </w:pPr>
          </w:p>
        </w:tc>
      </w:tr>
      <w:tr w:rsidR="00595FE5" w:rsidRPr="001978DC" w:rsidDel="00493B51" w14:paraId="7F4D389C" w14:textId="77777777" w:rsidTr="00F37B25">
        <w:tc>
          <w:tcPr>
            <w:tcW w:w="5061" w:type="dxa"/>
          </w:tcPr>
          <w:p w14:paraId="2DCC298D"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r w:rsidRPr="001978DC">
              <w:rPr>
                <w:rFonts w:cs="Narkisim"/>
                <w:szCs w:val="24"/>
              </w:rPr>
              <w:t>Attributable to non-controlling interests on Group</w:t>
            </w:r>
            <w:r w:rsidR="00BB523E">
              <w:rPr>
                <w:rFonts w:cs="Narkisim"/>
                <w:szCs w:val="24"/>
              </w:rPr>
              <w:t>’</w:t>
            </w:r>
            <w:r w:rsidRPr="001978DC">
              <w:rPr>
                <w:rFonts w:cs="Narkisim"/>
                <w:szCs w:val="24"/>
              </w:rPr>
              <w:t>s level</w:t>
            </w:r>
          </w:p>
        </w:tc>
        <w:tc>
          <w:tcPr>
            <w:tcW w:w="163" w:type="dxa"/>
            <w:gridSpan w:val="2"/>
          </w:tcPr>
          <w:p w14:paraId="0C62C5D7"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tcBorders>
              <w:bottom w:val="single" w:sz="4" w:space="0" w:color="auto"/>
            </w:tcBorders>
            <w:shd w:val="clear" w:color="auto" w:fill="auto"/>
            <w:vAlign w:val="bottom"/>
          </w:tcPr>
          <w:p w14:paraId="444C84C0" w14:textId="77777777" w:rsidR="00595FE5" w:rsidRPr="001978DC" w:rsidRDefault="006061AE" w:rsidP="00E00F3C">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w:t>
            </w:r>
            <w:r w:rsidR="00A9154A">
              <w:rPr>
                <w:rFonts w:ascii="TimesNewRomanPS" w:hAnsi="TimesNewRomanPS"/>
                <w:szCs w:val="24"/>
                <w:lang w:val="en-GB"/>
              </w:rPr>
              <w:t>15,870</w:t>
            </w:r>
            <w:r w:rsidR="001D02F7">
              <w:rPr>
                <w:rFonts w:ascii="TimesNewRomanPS" w:hAnsi="TimesNewRomanPS"/>
                <w:szCs w:val="24"/>
                <w:lang w:val="en-GB"/>
              </w:rPr>
              <w:t>)</w:t>
            </w:r>
          </w:p>
        </w:tc>
        <w:tc>
          <w:tcPr>
            <w:tcW w:w="122" w:type="dxa"/>
            <w:gridSpan w:val="2"/>
            <w:vAlign w:val="bottom"/>
          </w:tcPr>
          <w:p w14:paraId="468D83B4" w14:textId="77777777" w:rsidR="00595FE5" w:rsidRPr="001978DC" w:rsidDel="00493B51" w:rsidRDefault="00595FE5" w:rsidP="00E00F3C">
            <w:pPr>
              <w:tabs>
                <w:tab w:val="decimal" w:pos="1020"/>
              </w:tabs>
              <w:spacing w:line="240" w:lineRule="auto"/>
              <w:ind w:left="113" w:right="113"/>
              <w:jc w:val="left"/>
              <w:rPr>
                <w:rFonts w:ascii="TimesNewRomanPS" w:hAnsi="TimesNewRomanPS"/>
                <w:color w:val="000080"/>
                <w:szCs w:val="24"/>
                <w:lang w:val="en-GB"/>
              </w:rPr>
            </w:pPr>
          </w:p>
        </w:tc>
        <w:tc>
          <w:tcPr>
            <w:tcW w:w="1181" w:type="dxa"/>
            <w:tcBorders>
              <w:bottom w:val="single" w:sz="4" w:space="0" w:color="auto"/>
            </w:tcBorders>
            <w:shd w:val="clear" w:color="auto" w:fill="auto"/>
            <w:vAlign w:val="bottom"/>
          </w:tcPr>
          <w:p w14:paraId="3E0274F2" w14:textId="77777777" w:rsidR="00595FE5" w:rsidRPr="001978DC" w:rsidRDefault="00595FE5" w:rsidP="00E00F3C">
            <w:pPr>
              <w:pBdr>
                <w:between w:val="single" w:sz="2" w:space="1" w:color="auto"/>
              </w:pBdr>
              <w:tabs>
                <w:tab w:val="decimal" w:pos="1020"/>
              </w:tabs>
              <w:spacing w:line="240" w:lineRule="auto"/>
              <w:jc w:val="left"/>
              <w:rPr>
                <w:rFonts w:ascii="TimesNewRomanPS" w:hAnsi="TimesNewRomanPS"/>
                <w:szCs w:val="24"/>
                <w:lang w:val="en-GB"/>
              </w:rPr>
            </w:pPr>
            <w:r w:rsidRPr="001978DC">
              <w:rPr>
                <w:rFonts w:ascii="TimesNewRomanPS" w:hAnsi="TimesNewRomanPS"/>
                <w:szCs w:val="24"/>
                <w:lang w:val="en-GB"/>
              </w:rPr>
              <w:t>1,774</w:t>
            </w:r>
          </w:p>
        </w:tc>
      </w:tr>
      <w:tr w:rsidR="00595FE5" w:rsidRPr="001978DC" w:rsidDel="00493B51" w14:paraId="2D2CB140" w14:textId="77777777" w:rsidTr="00F37B25">
        <w:tc>
          <w:tcPr>
            <w:tcW w:w="5061" w:type="dxa"/>
          </w:tcPr>
          <w:p w14:paraId="5081AA90"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p>
        </w:tc>
        <w:tc>
          <w:tcPr>
            <w:tcW w:w="163" w:type="dxa"/>
            <w:gridSpan w:val="2"/>
          </w:tcPr>
          <w:p w14:paraId="197933C0" w14:textId="77777777" w:rsidR="00595FE5" w:rsidRPr="001978DC" w:rsidRDefault="00595FE5" w:rsidP="00E00F3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133" w:type="dxa"/>
            <w:tcBorders>
              <w:top w:val="single" w:sz="4" w:space="0" w:color="auto"/>
            </w:tcBorders>
            <w:shd w:val="clear" w:color="auto" w:fill="auto"/>
            <w:vAlign w:val="bottom"/>
          </w:tcPr>
          <w:p w14:paraId="59C313A2" w14:textId="77777777" w:rsidR="00595FE5" w:rsidRPr="001978DC" w:rsidDel="002F309F" w:rsidRDefault="00595FE5" w:rsidP="00E00F3C">
            <w:pPr>
              <w:pBdr>
                <w:between w:val="single" w:sz="2" w:space="1" w:color="auto"/>
              </w:pBdr>
              <w:tabs>
                <w:tab w:val="decimal" w:pos="1020"/>
              </w:tabs>
              <w:spacing w:line="240" w:lineRule="auto"/>
              <w:jc w:val="left"/>
              <w:rPr>
                <w:rFonts w:ascii="TimesNewRomanPS" w:hAnsi="TimesNewRomanPS"/>
                <w:szCs w:val="24"/>
                <w:lang w:val="en-GB"/>
              </w:rPr>
            </w:pPr>
          </w:p>
        </w:tc>
        <w:tc>
          <w:tcPr>
            <w:tcW w:w="122" w:type="dxa"/>
            <w:gridSpan w:val="2"/>
            <w:vAlign w:val="bottom"/>
          </w:tcPr>
          <w:p w14:paraId="2BD50140" w14:textId="77777777" w:rsidR="00595FE5" w:rsidRPr="001978DC" w:rsidDel="00493B51" w:rsidRDefault="00595FE5" w:rsidP="00E00F3C">
            <w:pPr>
              <w:tabs>
                <w:tab w:val="decimal" w:pos="1020"/>
              </w:tabs>
              <w:spacing w:line="240" w:lineRule="auto"/>
              <w:ind w:left="113" w:right="113"/>
              <w:jc w:val="left"/>
              <w:rPr>
                <w:szCs w:val="24"/>
              </w:rPr>
            </w:pPr>
          </w:p>
        </w:tc>
        <w:tc>
          <w:tcPr>
            <w:tcW w:w="1181" w:type="dxa"/>
            <w:tcBorders>
              <w:top w:val="single" w:sz="4" w:space="0" w:color="auto"/>
            </w:tcBorders>
            <w:shd w:val="clear" w:color="auto" w:fill="auto"/>
            <w:vAlign w:val="bottom"/>
          </w:tcPr>
          <w:p w14:paraId="259DAE19" w14:textId="77777777" w:rsidR="00595FE5" w:rsidRPr="001978DC" w:rsidDel="002F309F" w:rsidRDefault="00595FE5" w:rsidP="00E00F3C">
            <w:pPr>
              <w:pBdr>
                <w:between w:val="single" w:sz="2" w:space="1" w:color="auto"/>
              </w:pBdr>
              <w:tabs>
                <w:tab w:val="decimal" w:pos="1020"/>
              </w:tabs>
              <w:spacing w:line="240" w:lineRule="auto"/>
              <w:jc w:val="left"/>
              <w:rPr>
                <w:rFonts w:ascii="TimesNewRomanPS" w:hAnsi="TimesNewRomanPS"/>
                <w:szCs w:val="24"/>
                <w:lang w:val="en-GB"/>
              </w:rPr>
            </w:pPr>
          </w:p>
        </w:tc>
      </w:tr>
      <w:tr w:rsidR="00595FE5" w:rsidRPr="001978DC" w:rsidDel="00493B51" w14:paraId="29D5C021" w14:textId="77777777" w:rsidTr="00F37B25">
        <w:tc>
          <w:tcPr>
            <w:tcW w:w="5061" w:type="dxa"/>
          </w:tcPr>
          <w:p w14:paraId="2698B89F" w14:textId="77777777" w:rsidR="00595FE5" w:rsidRPr="001978DC" w:rsidRDefault="00595FE5" w:rsidP="00E00F3C">
            <w:pPr>
              <w:tabs>
                <w:tab w:val="left" w:pos="227"/>
                <w:tab w:val="left" w:pos="397"/>
                <w:tab w:val="left" w:pos="567"/>
              </w:tabs>
              <w:spacing w:line="240" w:lineRule="auto"/>
              <w:ind w:left="227" w:hanging="227"/>
              <w:jc w:val="left"/>
              <w:rPr>
                <w:rFonts w:cs="Narkisim"/>
                <w:szCs w:val="24"/>
              </w:rPr>
            </w:pPr>
            <w:r w:rsidRPr="001978DC">
              <w:rPr>
                <w:szCs w:val="24"/>
              </w:rPr>
              <w:t>Distributions paid to non-controlling interests</w:t>
            </w:r>
          </w:p>
        </w:tc>
        <w:tc>
          <w:tcPr>
            <w:tcW w:w="163" w:type="dxa"/>
            <w:gridSpan w:val="2"/>
          </w:tcPr>
          <w:p w14:paraId="4BEF7378" w14:textId="77777777" w:rsidR="00595FE5" w:rsidRPr="001978DC" w:rsidRDefault="00595FE5" w:rsidP="00E00F3C">
            <w:pPr>
              <w:spacing w:line="240" w:lineRule="auto"/>
              <w:jc w:val="center"/>
              <w:rPr>
                <w:rFonts w:cs="Narkisim"/>
                <w:szCs w:val="24"/>
              </w:rPr>
            </w:pPr>
          </w:p>
        </w:tc>
        <w:tc>
          <w:tcPr>
            <w:tcW w:w="1133" w:type="dxa"/>
            <w:tcBorders>
              <w:bottom w:val="single" w:sz="4" w:space="0" w:color="auto"/>
            </w:tcBorders>
            <w:vAlign w:val="bottom"/>
          </w:tcPr>
          <w:p w14:paraId="3C2D95EA" w14:textId="77777777" w:rsidR="00595FE5" w:rsidRPr="001978DC" w:rsidRDefault="001D02F7" w:rsidP="00E00F3C">
            <w:pPr>
              <w:tabs>
                <w:tab w:val="decimal" w:pos="1020"/>
              </w:tabs>
              <w:spacing w:line="240" w:lineRule="auto"/>
              <w:jc w:val="left"/>
              <w:rPr>
                <w:rFonts w:cs="Narkisim"/>
                <w:szCs w:val="24"/>
              </w:rPr>
            </w:pPr>
            <w:r>
              <w:rPr>
                <w:rFonts w:cs="Narkisim"/>
                <w:szCs w:val="24"/>
              </w:rPr>
              <w:t>2,213</w:t>
            </w:r>
          </w:p>
        </w:tc>
        <w:tc>
          <w:tcPr>
            <w:tcW w:w="122" w:type="dxa"/>
            <w:gridSpan w:val="2"/>
            <w:vAlign w:val="bottom"/>
          </w:tcPr>
          <w:p w14:paraId="3BDD0B3F" w14:textId="77777777" w:rsidR="00595FE5" w:rsidRPr="001978DC" w:rsidDel="00493B51" w:rsidRDefault="00595FE5" w:rsidP="00E00F3C">
            <w:pPr>
              <w:tabs>
                <w:tab w:val="decimal" w:pos="1020"/>
              </w:tabs>
              <w:spacing w:line="240" w:lineRule="auto"/>
              <w:ind w:left="113" w:right="113"/>
              <w:jc w:val="left"/>
              <w:rPr>
                <w:szCs w:val="24"/>
              </w:rPr>
            </w:pPr>
          </w:p>
        </w:tc>
        <w:tc>
          <w:tcPr>
            <w:tcW w:w="1181" w:type="dxa"/>
            <w:tcBorders>
              <w:bottom w:val="single" w:sz="4" w:space="0" w:color="auto"/>
            </w:tcBorders>
            <w:vAlign w:val="bottom"/>
          </w:tcPr>
          <w:p w14:paraId="2A05568A" w14:textId="77777777" w:rsidR="00595FE5" w:rsidRPr="001978DC" w:rsidRDefault="00595FE5" w:rsidP="00E00F3C">
            <w:pPr>
              <w:tabs>
                <w:tab w:val="decimal" w:pos="1020"/>
              </w:tabs>
              <w:spacing w:line="240" w:lineRule="auto"/>
              <w:jc w:val="left"/>
              <w:rPr>
                <w:rFonts w:cs="Narkisim"/>
                <w:szCs w:val="24"/>
              </w:rPr>
            </w:pPr>
            <w:r w:rsidRPr="001978DC">
              <w:rPr>
                <w:rFonts w:cs="Narkisim"/>
                <w:szCs w:val="24"/>
              </w:rPr>
              <w:t>7,297</w:t>
            </w:r>
          </w:p>
        </w:tc>
      </w:tr>
    </w:tbl>
    <w:p w14:paraId="08387D38" w14:textId="77777777" w:rsidR="001E6261" w:rsidRDefault="001E6261" w:rsidP="00E00F3C">
      <w:pPr>
        <w:pStyle w:val="20"/>
        <w:tabs>
          <w:tab w:val="clear" w:pos="1701"/>
          <w:tab w:val="left" w:pos="1834"/>
        </w:tabs>
        <w:bidi w:val="0"/>
        <w:spacing w:line="240" w:lineRule="auto"/>
        <w:ind w:left="1134" w:firstLine="0"/>
      </w:pPr>
    </w:p>
    <w:p w14:paraId="7A288EE7" w14:textId="77777777" w:rsidR="00C055F8" w:rsidRDefault="00773A3C" w:rsidP="00154072">
      <w:pPr>
        <w:pStyle w:val="20"/>
        <w:numPr>
          <w:ilvl w:val="0"/>
          <w:numId w:val="73"/>
        </w:numPr>
        <w:tabs>
          <w:tab w:val="clear" w:pos="1701"/>
          <w:tab w:val="left" w:pos="1834"/>
        </w:tabs>
        <w:bidi w:val="0"/>
        <w:spacing w:line="240" w:lineRule="auto"/>
      </w:pPr>
      <w:r>
        <w:t>See N</w:t>
      </w:r>
      <w:r w:rsidR="00324FC5">
        <w:t>ote 7e for the impairment of asset held for sale.</w:t>
      </w:r>
    </w:p>
    <w:p w14:paraId="00FF31A7" w14:textId="77777777" w:rsidR="00ED578C" w:rsidRDefault="00ED578C" w:rsidP="00344770">
      <w:pPr>
        <w:pStyle w:val="20"/>
        <w:tabs>
          <w:tab w:val="clear" w:pos="1701"/>
          <w:tab w:val="left" w:pos="1834"/>
        </w:tabs>
        <w:bidi w:val="0"/>
        <w:spacing w:line="240" w:lineRule="auto"/>
        <w:ind w:left="1134" w:firstLine="0"/>
      </w:pPr>
    </w:p>
    <w:p w14:paraId="59207F5A" w14:textId="77777777" w:rsidR="007D01A1" w:rsidRDefault="007D01A1" w:rsidP="007D01A1">
      <w:pPr>
        <w:pStyle w:val="4"/>
        <w:bidi w:val="0"/>
        <w:spacing w:line="240" w:lineRule="auto"/>
      </w:pPr>
      <w:r w:rsidRPr="00F96431">
        <w:t>Summarized</w:t>
      </w:r>
      <w:r>
        <w:t xml:space="preserve"> s</w:t>
      </w:r>
      <w:r w:rsidRPr="00F96431">
        <w:t xml:space="preserve">tatement of </w:t>
      </w:r>
      <w:r>
        <w:t>f</w:t>
      </w:r>
      <w:r w:rsidRPr="00F96431">
        <w:t xml:space="preserve">inancial </w:t>
      </w:r>
      <w:r>
        <w:t>p</w:t>
      </w:r>
      <w:r w:rsidRPr="00F96431">
        <w:t>osition</w:t>
      </w:r>
      <w:r>
        <w:t>:</w:t>
      </w:r>
      <w:r w:rsidRPr="00F96431">
        <w:t xml:space="preserve"> </w:t>
      </w:r>
    </w:p>
    <w:tbl>
      <w:tblPr>
        <w:tblW w:w="7738" w:type="dxa"/>
        <w:tblInd w:w="2324" w:type="dxa"/>
        <w:tblLayout w:type="fixed"/>
        <w:tblCellMar>
          <w:left w:w="0" w:type="dxa"/>
          <w:right w:w="0" w:type="dxa"/>
        </w:tblCellMar>
        <w:tblLook w:val="0000" w:firstRow="0" w:lastRow="0" w:firstColumn="0" w:lastColumn="0" w:noHBand="0" w:noVBand="0"/>
      </w:tblPr>
      <w:tblGrid>
        <w:gridCol w:w="5189"/>
        <w:gridCol w:w="113"/>
        <w:gridCol w:w="1133"/>
        <w:gridCol w:w="92"/>
        <w:gridCol w:w="21"/>
        <w:gridCol w:w="1190"/>
      </w:tblGrid>
      <w:tr w:rsidR="007D01A1" w:rsidRPr="001978DC" w14:paraId="202051CE" w14:textId="77777777" w:rsidTr="00F37B25">
        <w:tc>
          <w:tcPr>
            <w:tcW w:w="5189" w:type="dxa"/>
          </w:tcPr>
          <w:p w14:paraId="4EC27590" w14:textId="77777777" w:rsidR="007D01A1" w:rsidRPr="001978DC" w:rsidRDefault="007D01A1" w:rsidP="00367A6F">
            <w:pPr>
              <w:spacing w:line="240" w:lineRule="auto"/>
              <w:rPr>
                <w:rFonts w:cs="Narkisim"/>
                <w:b/>
                <w:bCs/>
                <w:szCs w:val="24"/>
              </w:rPr>
            </w:pPr>
          </w:p>
        </w:tc>
        <w:tc>
          <w:tcPr>
            <w:tcW w:w="113" w:type="dxa"/>
          </w:tcPr>
          <w:p w14:paraId="152500C3" w14:textId="77777777" w:rsidR="007D01A1" w:rsidRPr="001978DC" w:rsidRDefault="007D01A1" w:rsidP="00367A6F">
            <w:pPr>
              <w:widowControl/>
              <w:autoSpaceDE w:val="0"/>
              <w:autoSpaceDN w:val="0"/>
              <w:adjustRightInd w:val="0"/>
              <w:spacing w:line="240" w:lineRule="auto"/>
              <w:rPr>
                <w:rFonts w:cs="Narkisim"/>
                <w:b/>
                <w:bCs/>
                <w:szCs w:val="24"/>
              </w:rPr>
            </w:pPr>
          </w:p>
        </w:tc>
        <w:tc>
          <w:tcPr>
            <w:tcW w:w="2436" w:type="dxa"/>
            <w:gridSpan w:val="4"/>
            <w:tcBorders>
              <w:bottom w:val="single" w:sz="6" w:space="0" w:color="auto"/>
            </w:tcBorders>
            <w:vAlign w:val="bottom"/>
          </w:tcPr>
          <w:p w14:paraId="479AFE73" w14:textId="77777777" w:rsidR="007D01A1" w:rsidRPr="001978DC" w:rsidRDefault="007D01A1" w:rsidP="00367A6F">
            <w:pPr>
              <w:pStyle w:val="border"/>
              <w:pBdr>
                <w:bottom w:val="none" w:sz="0" w:space="0" w:color="auto"/>
              </w:pBdr>
              <w:spacing w:line="240" w:lineRule="auto"/>
              <w:ind w:left="57" w:right="57"/>
              <w:rPr>
                <w:sz w:val="22"/>
                <w:szCs w:val="24"/>
              </w:rPr>
            </w:pPr>
            <w:r w:rsidRPr="001978DC">
              <w:rPr>
                <w:sz w:val="22"/>
                <w:szCs w:val="24"/>
              </w:rPr>
              <w:t xml:space="preserve">31 December </w:t>
            </w:r>
          </w:p>
        </w:tc>
      </w:tr>
      <w:tr w:rsidR="007D01A1" w:rsidRPr="001978DC" w14:paraId="0D2D5035" w14:textId="77777777" w:rsidTr="00F37B25">
        <w:tc>
          <w:tcPr>
            <w:tcW w:w="5189" w:type="dxa"/>
          </w:tcPr>
          <w:p w14:paraId="12EEFF04" w14:textId="77777777" w:rsidR="007D01A1" w:rsidRPr="001978DC" w:rsidRDefault="007D01A1" w:rsidP="00367A6F">
            <w:pPr>
              <w:spacing w:line="240" w:lineRule="auto"/>
              <w:rPr>
                <w:rFonts w:cs="Narkisim"/>
                <w:b/>
                <w:bCs/>
                <w:szCs w:val="24"/>
              </w:rPr>
            </w:pPr>
          </w:p>
        </w:tc>
        <w:tc>
          <w:tcPr>
            <w:tcW w:w="113" w:type="dxa"/>
          </w:tcPr>
          <w:p w14:paraId="75B9F240" w14:textId="77777777" w:rsidR="007D01A1" w:rsidRPr="001978DC" w:rsidRDefault="007D01A1" w:rsidP="00367A6F">
            <w:pPr>
              <w:widowControl/>
              <w:autoSpaceDE w:val="0"/>
              <w:autoSpaceDN w:val="0"/>
              <w:adjustRightInd w:val="0"/>
              <w:spacing w:line="240" w:lineRule="auto"/>
              <w:rPr>
                <w:rFonts w:cs="Narkisim"/>
                <w:b/>
                <w:bCs/>
                <w:szCs w:val="24"/>
              </w:rPr>
            </w:pPr>
          </w:p>
        </w:tc>
        <w:tc>
          <w:tcPr>
            <w:tcW w:w="1133" w:type="dxa"/>
            <w:tcBorders>
              <w:bottom w:val="single" w:sz="6" w:space="0" w:color="auto"/>
            </w:tcBorders>
            <w:vAlign w:val="bottom"/>
          </w:tcPr>
          <w:p w14:paraId="798F6B1F" w14:textId="77777777" w:rsidR="007D01A1" w:rsidRPr="001978DC" w:rsidRDefault="007D01A1" w:rsidP="00367A6F">
            <w:pPr>
              <w:spacing w:line="240" w:lineRule="auto"/>
              <w:ind w:left="57" w:right="57"/>
              <w:jc w:val="center"/>
              <w:rPr>
                <w:b/>
                <w:bCs/>
                <w:szCs w:val="24"/>
              </w:rPr>
            </w:pPr>
            <w:r w:rsidRPr="001978DC">
              <w:rPr>
                <w:b/>
                <w:bCs/>
                <w:szCs w:val="24"/>
              </w:rPr>
              <w:t>2017</w:t>
            </w:r>
          </w:p>
        </w:tc>
        <w:tc>
          <w:tcPr>
            <w:tcW w:w="113" w:type="dxa"/>
            <w:gridSpan w:val="2"/>
            <w:vAlign w:val="bottom"/>
          </w:tcPr>
          <w:p w14:paraId="0E0D776E" w14:textId="77777777" w:rsidR="007D01A1" w:rsidRPr="001978DC" w:rsidRDefault="007D01A1" w:rsidP="00367A6F">
            <w:pPr>
              <w:spacing w:line="240" w:lineRule="auto"/>
              <w:ind w:left="57" w:right="57"/>
              <w:jc w:val="center"/>
              <w:rPr>
                <w:b/>
                <w:bCs/>
                <w:szCs w:val="24"/>
              </w:rPr>
            </w:pPr>
          </w:p>
        </w:tc>
        <w:tc>
          <w:tcPr>
            <w:tcW w:w="1190" w:type="dxa"/>
            <w:tcBorders>
              <w:bottom w:val="single" w:sz="6" w:space="0" w:color="auto"/>
            </w:tcBorders>
            <w:vAlign w:val="bottom"/>
          </w:tcPr>
          <w:p w14:paraId="35AB717B" w14:textId="77777777" w:rsidR="007D01A1" w:rsidRPr="001978DC" w:rsidRDefault="007D01A1" w:rsidP="00367A6F">
            <w:pPr>
              <w:spacing w:line="240" w:lineRule="auto"/>
              <w:ind w:left="57" w:right="57"/>
              <w:jc w:val="center"/>
              <w:rPr>
                <w:b/>
                <w:bCs/>
                <w:szCs w:val="24"/>
              </w:rPr>
            </w:pPr>
            <w:r w:rsidRPr="001978DC">
              <w:rPr>
                <w:b/>
                <w:bCs/>
                <w:szCs w:val="24"/>
              </w:rPr>
              <w:t>2016</w:t>
            </w:r>
          </w:p>
        </w:tc>
      </w:tr>
      <w:tr w:rsidR="007D01A1" w:rsidRPr="001978DC" w14:paraId="4CE44FF9" w14:textId="77777777" w:rsidTr="00F37B25">
        <w:tc>
          <w:tcPr>
            <w:tcW w:w="5189" w:type="dxa"/>
          </w:tcPr>
          <w:p w14:paraId="1E6AB089" w14:textId="77777777" w:rsidR="007D01A1" w:rsidRPr="001978DC" w:rsidRDefault="007D01A1" w:rsidP="00367A6F">
            <w:pPr>
              <w:widowControl/>
              <w:autoSpaceDE w:val="0"/>
              <w:autoSpaceDN w:val="0"/>
              <w:adjustRightInd w:val="0"/>
              <w:spacing w:line="240" w:lineRule="auto"/>
              <w:jc w:val="left"/>
              <w:rPr>
                <w:rFonts w:cs="Narkisim"/>
                <w:b/>
                <w:bCs/>
                <w:szCs w:val="24"/>
              </w:rPr>
            </w:pPr>
          </w:p>
        </w:tc>
        <w:tc>
          <w:tcPr>
            <w:tcW w:w="113" w:type="dxa"/>
          </w:tcPr>
          <w:p w14:paraId="7E0342D8" w14:textId="77777777" w:rsidR="007D01A1" w:rsidRPr="001978DC" w:rsidRDefault="007D01A1" w:rsidP="00367A6F">
            <w:pPr>
              <w:tabs>
                <w:tab w:val="decimal" w:pos="926"/>
              </w:tabs>
              <w:spacing w:line="240" w:lineRule="auto"/>
              <w:ind w:left="57" w:right="57"/>
              <w:rPr>
                <w:szCs w:val="24"/>
              </w:rPr>
            </w:pPr>
          </w:p>
        </w:tc>
        <w:tc>
          <w:tcPr>
            <w:tcW w:w="2436" w:type="dxa"/>
            <w:gridSpan w:val="4"/>
            <w:tcBorders>
              <w:bottom w:val="single" w:sz="6" w:space="0" w:color="auto"/>
            </w:tcBorders>
            <w:shd w:val="clear" w:color="auto" w:fill="auto"/>
            <w:vAlign w:val="bottom"/>
          </w:tcPr>
          <w:p w14:paraId="5E2858D2" w14:textId="77777777" w:rsidR="007D01A1" w:rsidRPr="001978DC" w:rsidRDefault="007D01A1" w:rsidP="00367A6F">
            <w:pPr>
              <w:spacing w:line="240" w:lineRule="auto"/>
              <w:ind w:left="113" w:right="113"/>
              <w:jc w:val="center"/>
              <w:rPr>
                <w:szCs w:val="24"/>
              </w:rPr>
            </w:pPr>
            <w:r w:rsidRPr="001978DC">
              <w:rPr>
                <w:rFonts w:cs="Narkisim"/>
                <w:b/>
                <w:bCs/>
                <w:szCs w:val="24"/>
              </w:rPr>
              <w:t>Euro in thousand</w:t>
            </w:r>
          </w:p>
        </w:tc>
      </w:tr>
      <w:tr w:rsidR="007D01A1" w:rsidRPr="001978DC" w14:paraId="7D1CF1B7" w14:textId="77777777" w:rsidTr="00990475">
        <w:trPr>
          <w:trHeight w:val="91"/>
        </w:trPr>
        <w:tc>
          <w:tcPr>
            <w:tcW w:w="5189" w:type="dxa"/>
            <w:vAlign w:val="bottom"/>
          </w:tcPr>
          <w:p w14:paraId="6DDCDB92" w14:textId="77777777" w:rsidR="007D01A1" w:rsidRPr="001978DC" w:rsidRDefault="007D01A1" w:rsidP="00367A6F">
            <w:pPr>
              <w:tabs>
                <w:tab w:val="left" w:pos="227"/>
                <w:tab w:val="left" w:pos="397"/>
                <w:tab w:val="left" w:pos="567"/>
              </w:tabs>
              <w:spacing w:line="240" w:lineRule="auto"/>
              <w:ind w:left="57" w:right="57"/>
              <w:rPr>
                <w:szCs w:val="24"/>
              </w:rPr>
            </w:pPr>
          </w:p>
        </w:tc>
        <w:tc>
          <w:tcPr>
            <w:tcW w:w="113" w:type="dxa"/>
          </w:tcPr>
          <w:p w14:paraId="4CE06141" w14:textId="77777777" w:rsidR="007D01A1" w:rsidRPr="001978DC" w:rsidRDefault="007D01A1" w:rsidP="00367A6F">
            <w:pPr>
              <w:tabs>
                <w:tab w:val="decimal" w:pos="926"/>
              </w:tabs>
              <w:spacing w:line="240" w:lineRule="auto"/>
              <w:ind w:left="57" w:right="57"/>
              <w:rPr>
                <w:szCs w:val="24"/>
              </w:rPr>
            </w:pPr>
          </w:p>
        </w:tc>
        <w:tc>
          <w:tcPr>
            <w:tcW w:w="1133" w:type="dxa"/>
            <w:tcBorders>
              <w:top w:val="single" w:sz="6" w:space="0" w:color="auto"/>
            </w:tcBorders>
            <w:vAlign w:val="bottom"/>
          </w:tcPr>
          <w:p w14:paraId="56FFE622" w14:textId="77777777" w:rsidR="007D01A1" w:rsidRPr="001978DC" w:rsidRDefault="007D01A1" w:rsidP="00367A6F">
            <w:pPr>
              <w:tabs>
                <w:tab w:val="decimal" w:pos="1003"/>
              </w:tabs>
              <w:spacing w:line="240" w:lineRule="auto"/>
              <w:ind w:left="113" w:right="113"/>
              <w:rPr>
                <w:szCs w:val="24"/>
              </w:rPr>
            </w:pPr>
          </w:p>
        </w:tc>
        <w:tc>
          <w:tcPr>
            <w:tcW w:w="113" w:type="dxa"/>
            <w:gridSpan w:val="2"/>
            <w:tcBorders>
              <w:top w:val="single" w:sz="6" w:space="0" w:color="auto"/>
            </w:tcBorders>
          </w:tcPr>
          <w:p w14:paraId="322C994B" w14:textId="77777777" w:rsidR="007D01A1" w:rsidRPr="001978DC" w:rsidRDefault="007D01A1" w:rsidP="00367A6F">
            <w:pPr>
              <w:tabs>
                <w:tab w:val="decimal" w:pos="1003"/>
              </w:tabs>
              <w:spacing w:line="240" w:lineRule="auto"/>
              <w:ind w:left="113" w:right="113"/>
              <w:rPr>
                <w:szCs w:val="24"/>
              </w:rPr>
            </w:pPr>
          </w:p>
        </w:tc>
        <w:tc>
          <w:tcPr>
            <w:tcW w:w="1190" w:type="dxa"/>
            <w:tcBorders>
              <w:top w:val="single" w:sz="6" w:space="0" w:color="auto"/>
            </w:tcBorders>
            <w:vAlign w:val="bottom"/>
          </w:tcPr>
          <w:p w14:paraId="74019E25" w14:textId="77777777" w:rsidR="007D01A1" w:rsidRPr="001978DC" w:rsidRDefault="007D01A1" w:rsidP="00367A6F">
            <w:pPr>
              <w:tabs>
                <w:tab w:val="decimal" w:pos="1003"/>
              </w:tabs>
              <w:spacing w:line="240" w:lineRule="auto"/>
              <w:ind w:left="113" w:right="113"/>
              <w:rPr>
                <w:szCs w:val="24"/>
              </w:rPr>
            </w:pPr>
          </w:p>
        </w:tc>
      </w:tr>
      <w:tr w:rsidR="007D01A1" w:rsidRPr="001978DC" w14:paraId="706B48E1" w14:textId="77777777" w:rsidTr="00F37B25">
        <w:tc>
          <w:tcPr>
            <w:tcW w:w="5189" w:type="dxa"/>
          </w:tcPr>
          <w:p w14:paraId="5A71F87C" w14:textId="77777777" w:rsidR="007D01A1" w:rsidRPr="001978DC" w:rsidRDefault="007D01A1" w:rsidP="00367A6F">
            <w:pPr>
              <w:tabs>
                <w:tab w:val="left" w:pos="227"/>
                <w:tab w:val="left" w:pos="397"/>
                <w:tab w:val="left" w:pos="567"/>
              </w:tabs>
              <w:spacing w:line="240" w:lineRule="auto"/>
              <w:ind w:left="227" w:hanging="227"/>
              <w:rPr>
                <w:rFonts w:cs="Narkisim"/>
                <w:szCs w:val="24"/>
              </w:rPr>
            </w:pPr>
            <w:r w:rsidRPr="001978DC">
              <w:rPr>
                <w:rFonts w:cs="Narkisim"/>
                <w:szCs w:val="24"/>
              </w:rPr>
              <w:t xml:space="preserve">Cash and cash equivalents </w:t>
            </w:r>
          </w:p>
        </w:tc>
        <w:tc>
          <w:tcPr>
            <w:tcW w:w="113" w:type="dxa"/>
            <w:vAlign w:val="bottom"/>
          </w:tcPr>
          <w:p w14:paraId="61568263" w14:textId="77777777" w:rsidR="007D01A1" w:rsidRPr="001978DC" w:rsidRDefault="007D01A1" w:rsidP="00367A6F">
            <w:pPr>
              <w:spacing w:line="240" w:lineRule="auto"/>
              <w:ind w:left="57" w:right="57"/>
              <w:rPr>
                <w:szCs w:val="24"/>
              </w:rPr>
            </w:pPr>
          </w:p>
        </w:tc>
        <w:tc>
          <w:tcPr>
            <w:tcW w:w="1133" w:type="dxa"/>
            <w:vAlign w:val="bottom"/>
          </w:tcPr>
          <w:p w14:paraId="4ED50BE5" w14:textId="77777777" w:rsidR="007D01A1" w:rsidRPr="001978DC" w:rsidRDefault="007D01A1" w:rsidP="00367A6F">
            <w:pPr>
              <w:pBdr>
                <w:between w:val="single" w:sz="2" w:space="1" w:color="auto"/>
              </w:pBdr>
              <w:tabs>
                <w:tab w:val="decimal" w:pos="1020"/>
              </w:tabs>
              <w:spacing w:line="240" w:lineRule="auto"/>
              <w:jc w:val="left"/>
              <w:rPr>
                <w:rFonts w:cs="Narkisim"/>
                <w:szCs w:val="24"/>
              </w:rPr>
            </w:pPr>
            <w:r>
              <w:rPr>
                <w:rFonts w:cs="Narkisim"/>
                <w:szCs w:val="24"/>
              </w:rPr>
              <w:t>14</w:t>
            </w:r>
          </w:p>
        </w:tc>
        <w:tc>
          <w:tcPr>
            <w:tcW w:w="113" w:type="dxa"/>
            <w:gridSpan w:val="2"/>
            <w:vAlign w:val="bottom"/>
          </w:tcPr>
          <w:p w14:paraId="5E363AAA" w14:textId="77777777" w:rsidR="007D01A1" w:rsidRPr="001978DC" w:rsidRDefault="007D01A1" w:rsidP="00367A6F">
            <w:pPr>
              <w:tabs>
                <w:tab w:val="decimal" w:pos="1020"/>
              </w:tabs>
              <w:spacing w:line="240" w:lineRule="auto"/>
              <w:ind w:left="113" w:right="113"/>
              <w:jc w:val="left"/>
              <w:rPr>
                <w:szCs w:val="24"/>
              </w:rPr>
            </w:pPr>
          </w:p>
        </w:tc>
        <w:tc>
          <w:tcPr>
            <w:tcW w:w="1190" w:type="dxa"/>
            <w:vAlign w:val="bottom"/>
          </w:tcPr>
          <w:p w14:paraId="617569DE" w14:textId="77777777" w:rsidR="007D01A1" w:rsidRPr="001978DC" w:rsidRDefault="007D01A1" w:rsidP="00367A6F">
            <w:pPr>
              <w:pBdr>
                <w:between w:val="single" w:sz="2" w:space="1" w:color="auto"/>
              </w:pBdr>
              <w:tabs>
                <w:tab w:val="decimal" w:pos="1020"/>
              </w:tabs>
              <w:spacing w:line="240" w:lineRule="auto"/>
              <w:jc w:val="left"/>
              <w:rPr>
                <w:rFonts w:cs="Narkisim"/>
                <w:szCs w:val="24"/>
              </w:rPr>
            </w:pPr>
            <w:r w:rsidRPr="001978DC">
              <w:rPr>
                <w:rFonts w:cs="Narkisim"/>
                <w:szCs w:val="24"/>
              </w:rPr>
              <w:t>66</w:t>
            </w:r>
          </w:p>
        </w:tc>
      </w:tr>
      <w:tr w:rsidR="007D01A1" w:rsidRPr="001978DC" w14:paraId="242AE950" w14:textId="77777777" w:rsidTr="00F37B25">
        <w:tc>
          <w:tcPr>
            <w:tcW w:w="5189" w:type="dxa"/>
          </w:tcPr>
          <w:p w14:paraId="5ED7DAC5" w14:textId="77777777" w:rsidR="007D01A1" w:rsidRPr="001978DC" w:rsidRDefault="007D01A1" w:rsidP="00367A6F">
            <w:pPr>
              <w:tabs>
                <w:tab w:val="left" w:pos="227"/>
                <w:tab w:val="left" w:pos="397"/>
                <w:tab w:val="left" w:pos="567"/>
              </w:tabs>
              <w:spacing w:line="240" w:lineRule="auto"/>
              <w:rPr>
                <w:rFonts w:cs="Narkisim"/>
                <w:szCs w:val="24"/>
              </w:rPr>
            </w:pPr>
            <w:r w:rsidRPr="001978DC">
              <w:rPr>
                <w:rFonts w:cs="Narkisim"/>
                <w:szCs w:val="24"/>
              </w:rPr>
              <w:t>Other current assets</w:t>
            </w:r>
          </w:p>
        </w:tc>
        <w:tc>
          <w:tcPr>
            <w:tcW w:w="113" w:type="dxa"/>
            <w:vAlign w:val="bottom"/>
          </w:tcPr>
          <w:p w14:paraId="19F09B4C" w14:textId="77777777" w:rsidR="007D01A1" w:rsidRPr="001978DC" w:rsidRDefault="007D01A1" w:rsidP="00367A6F">
            <w:pPr>
              <w:spacing w:line="240" w:lineRule="auto"/>
              <w:ind w:left="57" w:right="57"/>
              <w:rPr>
                <w:szCs w:val="24"/>
              </w:rPr>
            </w:pPr>
          </w:p>
        </w:tc>
        <w:tc>
          <w:tcPr>
            <w:tcW w:w="1133" w:type="dxa"/>
            <w:vAlign w:val="bottom"/>
          </w:tcPr>
          <w:p w14:paraId="3E828362" w14:textId="77777777" w:rsidR="007D01A1" w:rsidRPr="001978DC" w:rsidRDefault="007D01A1" w:rsidP="00367A6F">
            <w:pPr>
              <w:pBdr>
                <w:between w:val="single" w:sz="2" w:space="1" w:color="auto"/>
              </w:pBdr>
              <w:tabs>
                <w:tab w:val="decimal" w:pos="1020"/>
              </w:tabs>
              <w:spacing w:line="240" w:lineRule="auto"/>
              <w:jc w:val="left"/>
              <w:rPr>
                <w:rFonts w:cs="Narkisim"/>
                <w:szCs w:val="24"/>
              </w:rPr>
            </w:pPr>
            <w:r>
              <w:rPr>
                <w:rFonts w:cs="Narkisim"/>
                <w:szCs w:val="24"/>
              </w:rPr>
              <w:t>13</w:t>
            </w:r>
          </w:p>
        </w:tc>
        <w:tc>
          <w:tcPr>
            <w:tcW w:w="113" w:type="dxa"/>
            <w:gridSpan w:val="2"/>
            <w:vAlign w:val="bottom"/>
          </w:tcPr>
          <w:p w14:paraId="2FF71919" w14:textId="77777777" w:rsidR="007D01A1" w:rsidRPr="001978DC" w:rsidRDefault="007D01A1" w:rsidP="00367A6F">
            <w:pPr>
              <w:tabs>
                <w:tab w:val="decimal" w:pos="1020"/>
              </w:tabs>
              <w:spacing w:line="240" w:lineRule="auto"/>
              <w:ind w:left="113" w:right="113"/>
              <w:jc w:val="left"/>
              <w:rPr>
                <w:szCs w:val="24"/>
              </w:rPr>
            </w:pPr>
          </w:p>
        </w:tc>
        <w:tc>
          <w:tcPr>
            <w:tcW w:w="1190" w:type="dxa"/>
            <w:vAlign w:val="bottom"/>
          </w:tcPr>
          <w:p w14:paraId="358AAD66" w14:textId="77777777" w:rsidR="007D01A1" w:rsidRPr="001978DC" w:rsidRDefault="007D01A1" w:rsidP="00367A6F">
            <w:pPr>
              <w:pBdr>
                <w:between w:val="single" w:sz="2" w:space="1" w:color="auto"/>
              </w:pBdr>
              <w:tabs>
                <w:tab w:val="decimal" w:pos="1020"/>
              </w:tabs>
              <w:spacing w:line="240" w:lineRule="auto"/>
              <w:jc w:val="left"/>
              <w:rPr>
                <w:rFonts w:cs="Narkisim"/>
                <w:szCs w:val="24"/>
              </w:rPr>
            </w:pPr>
            <w:r w:rsidRPr="001978DC">
              <w:rPr>
                <w:rFonts w:cs="Narkisim"/>
                <w:szCs w:val="24"/>
              </w:rPr>
              <w:t>9</w:t>
            </w:r>
          </w:p>
        </w:tc>
      </w:tr>
      <w:tr w:rsidR="007D01A1" w:rsidRPr="001978DC" w14:paraId="3E8E8B74" w14:textId="77777777" w:rsidTr="00F37B25">
        <w:tc>
          <w:tcPr>
            <w:tcW w:w="5189" w:type="dxa"/>
          </w:tcPr>
          <w:p w14:paraId="1D4571F0" w14:textId="77777777" w:rsidR="007D01A1" w:rsidRPr="001978DC" w:rsidRDefault="007D01A1" w:rsidP="00367A6F">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auto"/>
              <w:rPr>
                <w:rFonts w:cs="Narkisim"/>
                <w:szCs w:val="24"/>
              </w:rPr>
            </w:pPr>
            <w:r w:rsidRPr="001978DC">
              <w:rPr>
                <w:rFonts w:cs="Narkisim"/>
                <w:szCs w:val="24"/>
              </w:rPr>
              <w:t>Investment in joint venture</w:t>
            </w:r>
          </w:p>
        </w:tc>
        <w:tc>
          <w:tcPr>
            <w:tcW w:w="113" w:type="dxa"/>
            <w:vAlign w:val="bottom"/>
          </w:tcPr>
          <w:p w14:paraId="0C30CFCB" w14:textId="77777777" w:rsidR="007D01A1" w:rsidRPr="001978DC" w:rsidRDefault="007D01A1" w:rsidP="00367A6F">
            <w:pPr>
              <w:spacing w:line="240" w:lineRule="auto"/>
              <w:ind w:left="57" w:right="57"/>
              <w:rPr>
                <w:szCs w:val="24"/>
              </w:rPr>
            </w:pPr>
          </w:p>
        </w:tc>
        <w:tc>
          <w:tcPr>
            <w:tcW w:w="1133" w:type="dxa"/>
            <w:vAlign w:val="bottom"/>
          </w:tcPr>
          <w:p w14:paraId="47A05CC9" w14:textId="77777777" w:rsidR="007D01A1" w:rsidRPr="001978DC" w:rsidRDefault="009A2378" w:rsidP="00367A6F">
            <w:pPr>
              <w:pBdr>
                <w:between w:val="single" w:sz="2" w:space="1" w:color="auto"/>
              </w:pBdr>
              <w:tabs>
                <w:tab w:val="decimal" w:pos="1020"/>
              </w:tabs>
              <w:spacing w:line="240" w:lineRule="auto"/>
              <w:jc w:val="left"/>
              <w:rPr>
                <w:rFonts w:cs="Narkisim"/>
                <w:szCs w:val="24"/>
              </w:rPr>
            </w:pPr>
            <w:r>
              <w:rPr>
                <w:rFonts w:cs="Narkisim"/>
                <w:szCs w:val="24"/>
              </w:rPr>
              <w:t>24,746</w:t>
            </w:r>
          </w:p>
        </w:tc>
        <w:tc>
          <w:tcPr>
            <w:tcW w:w="113" w:type="dxa"/>
            <w:gridSpan w:val="2"/>
            <w:vAlign w:val="bottom"/>
          </w:tcPr>
          <w:p w14:paraId="6E147424" w14:textId="77777777" w:rsidR="007D01A1" w:rsidRPr="001978DC" w:rsidRDefault="007D01A1" w:rsidP="00367A6F">
            <w:pPr>
              <w:tabs>
                <w:tab w:val="decimal" w:pos="1020"/>
              </w:tabs>
              <w:spacing w:line="240" w:lineRule="auto"/>
              <w:ind w:left="113" w:right="113"/>
              <w:jc w:val="left"/>
              <w:rPr>
                <w:szCs w:val="24"/>
              </w:rPr>
            </w:pPr>
          </w:p>
        </w:tc>
        <w:tc>
          <w:tcPr>
            <w:tcW w:w="1190" w:type="dxa"/>
            <w:vAlign w:val="bottom"/>
          </w:tcPr>
          <w:p w14:paraId="21B88337" w14:textId="77777777" w:rsidR="007D01A1" w:rsidRPr="001978DC" w:rsidRDefault="009A2378" w:rsidP="00367A6F">
            <w:pPr>
              <w:pBdr>
                <w:between w:val="single" w:sz="2" w:space="1" w:color="auto"/>
              </w:pBdr>
              <w:tabs>
                <w:tab w:val="decimal" w:pos="1020"/>
              </w:tabs>
              <w:spacing w:line="240" w:lineRule="auto"/>
              <w:jc w:val="left"/>
              <w:rPr>
                <w:rFonts w:cs="Narkisim"/>
                <w:szCs w:val="24"/>
              </w:rPr>
            </w:pPr>
            <w:r>
              <w:rPr>
                <w:color w:val="000000"/>
                <w:lang w:val="en-GB" w:bidi="ar-SA"/>
              </w:rPr>
              <w:t>48,882</w:t>
            </w:r>
          </w:p>
        </w:tc>
      </w:tr>
      <w:tr w:rsidR="007D01A1" w:rsidRPr="001978DC" w14:paraId="79633A59" w14:textId="77777777" w:rsidTr="00F37B25">
        <w:tc>
          <w:tcPr>
            <w:tcW w:w="5189" w:type="dxa"/>
          </w:tcPr>
          <w:p w14:paraId="7D88BD00" w14:textId="77777777" w:rsidR="007D01A1" w:rsidRPr="001978DC" w:rsidRDefault="007D01A1" w:rsidP="00367A6F">
            <w:pPr>
              <w:tabs>
                <w:tab w:val="left" w:pos="227"/>
                <w:tab w:val="left" w:pos="397"/>
                <w:tab w:val="left" w:pos="567"/>
              </w:tabs>
              <w:spacing w:line="240" w:lineRule="auto"/>
              <w:rPr>
                <w:rFonts w:cs="Narkisim"/>
                <w:szCs w:val="24"/>
              </w:rPr>
            </w:pPr>
            <w:r w:rsidRPr="001978DC">
              <w:rPr>
                <w:rFonts w:cs="Narkisim"/>
                <w:szCs w:val="24"/>
              </w:rPr>
              <w:t xml:space="preserve">Other non-current assets </w:t>
            </w:r>
          </w:p>
        </w:tc>
        <w:tc>
          <w:tcPr>
            <w:tcW w:w="113" w:type="dxa"/>
            <w:vAlign w:val="bottom"/>
          </w:tcPr>
          <w:p w14:paraId="01C79D5E" w14:textId="77777777" w:rsidR="007D01A1" w:rsidRPr="001978DC" w:rsidRDefault="007D01A1" w:rsidP="00367A6F">
            <w:pPr>
              <w:spacing w:line="240" w:lineRule="auto"/>
              <w:ind w:left="57" w:right="57"/>
              <w:rPr>
                <w:szCs w:val="24"/>
              </w:rPr>
            </w:pPr>
          </w:p>
        </w:tc>
        <w:tc>
          <w:tcPr>
            <w:tcW w:w="1133" w:type="dxa"/>
            <w:vAlign w:val="bottom"/>
          </w:tcPr>
          <w:p w14:paraId="61ECD612" w14:textId="77777777" w:rsidR="007D01A1" w:rsidRPr="001978DC" w:rsidRDefault="007D01A1" w:rsidP="00367A6F">
            <w:pPr>
              <w:pBdr>
                <w:between w:val="single" w:sz="2" w:space="1" w:color="auto"/>
              </w:pBdr>
              <w:tabs>
                <w:tab w:val="decimal" w:pos="1020"/>
              </w:tabs>
              <w:spacing w:line="240" w:lineRule="auto"/>
              <w:jc w:val="left"/>
              <w:rPr>
                <w:rFonts w:cs="Narkisim"/>
                <w:szCs w:val="24"/>
              </w:rPr>
            </w:pPr>
            <w:r>
              <w:rPr>
                <w:rFonts w:cs="Narkisim"/>
                <w:szCs w:val="24"/>
              </w:rPr>
              <w:t>1,920</w:t>
            </w:r>
          </w:p>
        </w:tc>
        <w:tc>
          <w:tcPr>
            <w:tcW w:w="113" w:type="dxa"/>
            <w:gridSpan w:val="2"/>
            <w:vAlign w:val="bottom"/>
          </w:tcPr>
          <w:p w14:paraId="55DD4FD9" w14:textId="77777777" w:rsidR="007D01A1" w:rsidRPr="001978DC" w:rsidRDefault="007D01A1" w:rsidP="00367A6F">
            <w:pPr>
              <w:tabs>
                <w:tab w:val="decimal" w:pos="1020"/>
              </w:tabs>
              <w:spacing w:line="240" w:lineRule="auto"/>
              <w:ind w:left="113" w:right="113"/>
              <w:jc w:val="left"/>
              <w:rPr>
                <w:szCs w:val="24"/>
              </w:rPr>
            </w:pPr>
          </w:p>
        </w:tc>
        <w:tc>
          <w:tcPr>
            <w:tcW w:w="1190" w:type="dxa"/>
            <w:vAlign w:val="bottom"/>
          </w:tcPr>
          <w:p w14:paraId="264D2A79" w14:textId="77777777" w:rsidR="007D01A1" w:rsidRPr="001978DC" w:rsidRDefault="007D01A1" w:rsidP="00367A6F">
            <w:pPr>
              <w:pBdr>
                <w:between w:val="single" w:sz="2" w:space="1" w:color="auto"/>
              </w:pBdr>
              <w:tabs>
                <w:tab w:val="decimal" w:pos="1020"/>
              </w:tabs>
              <w:spacing w:line="240" w:lineRule="auto"/>
              <w:jc w:val="left"/>
              <w:rPr>
                <w:rFonts w:cs="Narkisim"/>
                <w:szCs w:val="24"/>
              </w:rPr>
            </w:pPr>
            <w:r w:rsidRPr="001978DC">
              <w:rPr>
                <w:rFonts w:cs="Narkisim"/>
                <w:szCs w:val="24"/>
              </w:rPr>
              <w:t>2,187</w:t>
            </w:r>
          </w:p>
        </w:tc>
      </w:tr>
      <w:tr w:rsidR="007D01A1" w:rsidRPr="001978DC" w14:paraId="39479A44" w14:textId="77777777" w:rsidTr="00F37B25">
        <w:tc>
          <w:tcPr>
            <w:tcW w:w="5189" w:type="dxa"/>
          </w:tcPr>
          <w:p w14:paraId="6EC252BA" w14:textId="77777777" w:rsidR="007D01A1" w:rsidRPr="001978DC" w:rsidRDefault="007D01A1" w:rsidP="00367A6F">
            <w:pPr>
              <w:tabs>
                <w:tab w:val="left" w:pos="227"/>
                <w:tab w:val="left" w:pos="397"/>
                <w:tab w:val="left" w:pos="567"/>
              </w:tabs>
              <w:spacing w:line="240" w:lineRule="auto"/>
              <w:ind w:left="227" w:hanging="227"/>
              <w:jc w:val="left"/>
              <w:rPr>
                <w:rFonts w:cs="Narkisim"/>
                <w:szCs w:val="24"/>
              </w:rPr>
            </w:pPr>
            <w:r w:rsidRPr="001978DC">
              <w:rPr>
                <w:rFonts w:cs="Narkisim"/>
                <w:szCs w:val="24"/>
              </w:rPr>
              <w:t>Current liabilities</w:t>
            </w:r>
          </w:p>
        </w:tc>
        <w:tc>
          <w:tcPr>
            <w:tcW w:w="113" w:type="dxa"/>
            <w:vAlign w:val="bottom"/>
          </w:tcPr>
          <w:p w14:paraId="2FECA714" w14:textId="77777777" w:rsidR="007D01A1" w:rsidRPr="001978DC" w:rsidRDefault="007D01A1" w:rsidP="00367A6F">
            <w:pPr>
              <w:spacing w:line="240" w:lineRule="auto"/>
              <w:ind w:left="57" w:right="57"/>
              <w:rPr>
                <w:szCs w:val="24"/>
              </w:rPr>
            </w:pPr>
          </w:p>
        </w:tc>
        <w:tc>
          <w:tcPr>
            <w:tcW w:w="1133" w:type="dxa"/>
            <w:vAlign w:val="bottom"/>
          </w:tcPr>
          <w:p w14:paraId="24D26756" w14:textId="77777777" w:rsidR="007D01A1" w:rsidRPr="001978DC" w:rsidRDefault="007D01A1" w:rsidP="00367A6F">
            <w:pPr>
              <w:pBdr>
                <w:between w:val="single" w:sz="2" w:space="1" w:color="auto"/>
              </w:pBdr>
              <w:tabs>
                <w:tab w:val="decimal" w:pos="1020"/>
              </w:tabs>
              <w:spacing w:line="240" w:lineRule="auto"/>
              <w:jc w:val="left"/>
              <w:rPr>
                <w:rFonts w:cs="Narkisim"/>
                <w:szCs w:val="24"/>
              </w:rPr>
            </w:pPr>
            <w:r>
              <w:rPr>
                <w:rFonts w:cs="Narkisim"/>
                <w:szCs w:val="24"/>
              </w:rPr>
              <w:t>(</w:t>
            </w:r>
            <w:r w:rsidR="00BA61CC">
              <w:rPr>
                <w:rFonts w:cs="Narkisim"/>
                <w:szCs w:val="24"/>
              </w:rPr>
              <w:t>127</w:t>
            </w:r>
            <w:r>
              <w:rPr>
                <w:rFonts w:cs="Narkisim"/>
                <w:szCs w:val="24"/>
              </w:rPr>
              <w:t>)</w:t>
            </w:r>
          </w:p>
        </w:tc>
        <w:tc>
          <w:tcPr>
            <w:tcW w:w="113" w:type="dxa"/>
            <w:gridSpan w:val="2"/>
            <w:vAlign w:val="bottom"/>
          </w:tcPr>
          <w:p w14:paraId="36D30324" w14:textId="77777777" w:rsidR="007D01A1" w:rsidRPr="001978DC" w:rsidDel="00493B51" w:rsidRDefault="007D01A1" w:rsidP="00367A6F">
            <w:pPr>
              <w:tabs>
                <w:tab w:val="decimal" w:pos="1020"/>
              </w:tabs>
              <w:spacing w:line="240" w:lineRule="auto"/>
              <w:ind w:left="113" w:right="113"/>
              <w:jc w:val="left"/>
              <w:rPr>
                <w:szCs w:val="24"/>
              </w:rPr>
            </w:pPr>
          </w:p>
        </w:tc>
        <w:tc>
          <w:tcPr>
            <w:tcW w:w="1190" w:type="dxa"/>
            <w:vAlign w:val="bottom"/>
          </w:tcPr>
          <w:p w14:paraId="582C5F0F" w14:textId="77777777" w:rsidR="007D01A1" w:rsidRPr="001978DC" w:rsidRDefault="007D01A1" w:rsidP="00367A6F">
            <w:pPr>
              <w:pBdr>
                <w:between w:val="single" w:sz="2" w:space="1" w:color="auto"/>
              </w:pBdr>
              <w:tabs>
                <w:tab w:val="decimal" w:pos="1020"/>
              </w:tabs>
              <w:spacing w:line="240" w:lineRule="auto"/>
              <w:jc w:val="left"/>
              <w:rPr>
                <w:rFonts w:cs="Narkisim"/>
                <w:szCs w:val="24"/>
              </w:rPr>
            </w:pPr>
            <w:r w:rsidRPr="001978DC">
              <w:rPr>
                <w:rFonts w:cs="Narkisim"/>
                <w:szCs w:val="24"/>
              </w:rPr>
              <w:t>(156)</w:t>
            </w:r>
          </w:p>
        </w:tc>
      </w:tr>
      <w:tr w:rsidR="007D01A1" w:rsidRPr="001978DC" w14:paraId="220F274E" w14:textId="77777777" w:rsidTr="00F37B25">
        <w:tc>
          <w:tcPr>
            <w:tcW w:w="5189" w:type="dxa"/>
          </w:tcPr>
          <w:p w14:paraId="0AF5F80D" w14:textId="77777777" w:rsidR="007D01A1" w:rsidRPr="001978DC" w:rsidRDefault="007D01A1" w:rsidP="00367A6F">
            <w:pPr>
              <w:tabs>
                <w:tab w:val="left" w:pos="227"/>
                <w:tab w:val="left" w:pos="397"/>
                <w:tab w:val="left" w:pos="567"/>
              </w:tabs>
              <w:spacing w:line="240" w:lineRule="auto"/>
              <w:rPr>
                <w:rFonts w:ascii="EYInterstate-Light" w:hAnsi="EYInterstate-Light" w:cs="EYInterstate-Light"/>
                <w:szCs w:val="24"/>
              </w:rPr>
            </w:pPr>
            <w:r w:rsidRPr="001978DC">
              <w:rPr>
                <w:rFonts w:cs="Narkisim"/>
                <w:szCs w:val="24"/>
              </w:rPr>
              <w:t>Total equity</w:t>
            </w:r>
          </w:p>
        </w:tc>
        <w:tc>
          <w:tcPr>
            <w:tcW w:w="113" w:type="dxa"/>
            <w:vAlign w:val="bottom"/>
          </w:tcPr>
          <w:p w14:paraId="1939B9EE" w14:textId="77777777" w:rsidR="007D01A1" w:rsidRPr="001978DC" w:rsidRDefault="007D01A1" w:rsidP="00367A6F">
            <w:pPr>
              <w:spacing w:line="240" w:lineRule="auto"/>
              <w:ind w:left="57" w:right="57"/>
              <w:rPr>
                <w:szCs w:val="24"/>
              </w:rPr>
            </w:pPr>
          </w:p>
        </w:tc>
        <w:tc>
          <w:tcPr>
            <w:tcW w:w="1133" w:type="dxa"/>
            <w:tcBorders>
              <w:top w:val="single" w:sz="4" w:space="0" w:color="auto"/>
              <w:bottom w:val="double" w:sz="4" w:space="0" w:color="auto"/>
            </w:tcBorders>
            <w:shd w:val="clear" w:color="auto" w:fill="auto"/>
            <w:vAlign w:val="bottom"/>
          </w:tcPr>
          <w:p w14:paraId="569EA392" w14:textId="77777777" w:rsidR="007D01A1" w:rsidRPr="001978DC" w:rsidRDefault="00BA61CC" w:rsidP="00367A6F">
            <w:pPr>
              <w:tabs>
                <w:tab w:val="decimal" w:pos="1020"/>
              </w:tabs>
              <w:spacing w:line="240" w:lineRule="auto"/>
              <w:jc w:val="left"/>
              <w:rPr>
                <w:rFonts w:cs="Narkisim"/>
                <w:szCs w:val="24"/>
              </w:rPr>
            </w:pPr>
            <w:r>
              <w:rPr>
                <w:rFonts w:cs="Narkisim"/>
                <w:szCs w:val="24"/>
              </w:rPr>
              <w:t>26,566</w:t>
            </w:r>
          </w:p>
        </w:tc>
        <w:tc>
          <w:tcPr>
            <w:tcW w:w="113" w:type="dxa"/>
            <w:gridSpan w:val="2"/>
            <w:vAlign w:val="bottom"/>
          </w:tcPr>
          <w:p w14:paraId="1EF5F627" w14:textId="77777777" w:rsidR="007D01A1" w:rsidRPr="001978DC" w:rsidDel="00493B51" w:rsidRDefault="007D01A1" w:rsidP="00367A6F">
            <w:pPr>
              <w:tabs>
                <w:tab w:val="decimal" w:pos="1020"/>
              </w:tabs>
              <w:spacing w:line="240" w:lineRule="auto"/>
              <w:ind w:left="113" w:right="113"/>
              <w:jc w:val="left"/>
              <w:rPr>
                <w:szCs w:val="24"/>
              </w:rPr>
            </w:pPr>
          </w:p>
        </w:tc>
        <w:tc>
          <w:tcPr>
            <w:tcW w:w="1190" w:type="dxa"/>
            <w:tcBorders>
              <w:top w:val="single" w:sz="4" w:space="0" w:color="auto"/>
              <w:bottom w:val="double" w:sz="4" w:space="0" w:color="auto"/>
            </w:tcBorders>
            <w:shd w:val="clear" w:color="auto" w:fill="auto"/>
            <w:vAlign w:val="bottom"/>
          </w:tcPr>
          <w:p w14:paraId="5CF0EF09" w14:textId="77777777" w:rsidR="007D01A1" w:rsidRPr="001978DC" w:rsidRDefault="009A2378" w:rsidP="00367A6F">
            <w:pPr>
              <w:tabs>
                <w:tab w:val="decimal" w:pos="1020"/>
              </w:tabs>
              <w:spacing w:line="240" w:lineRule="auto"/>
              <w:jc w:val="left"/>
              <w:rPr>
                <w:rFonts w:cs="Narkisim"/>
                <w:szCs w:val="24"/>
              </w:rPr>
            </w:pPr>
            <w:r>
              <w:rPr>
                <w:color w:val="000000"/>
                <w:lang w:val="en-GB" w:bidi="ar-SA"/>
              </w:rPr>
              <w:t xml:space="preserve">50,988 </w:t>
            </w:r>
          </w:p>
        </w:tc>
      </w:tr>
      <w:tr w:rsidR="007D01A1" w:rsidRPr="001978DC" w14:paraId="2DB5E568" w14:textId="77777777" w:rsidTr="00F37B25">
        <w:tc>
          <w:tcPr>
            <w:tcW w:w="5189" w:type="dxa"/>
          </w:tcPr>
          <w:p w14:paraId="3A63988E" w14:textId="77777777" w:rsidR="007D01A1" w:rsidRPr="001978DC" w:rsidRDefault="007D01A1" w:rsidP="00367A6F">
            <w:pPr>
              <w:tabs>
                <w:tab w:val="left" w:pos="227"/>
                <w:tab w:val="left" w:pos="397"/>
                <w:tab w:val="left" w:pos="567"/>
              </w:tabs>
              <w:spacing w:line="240" w:lineRule="auto"/>
              <w:rPr>
                <w:rFonts w:cs="Narkisim"/>
                <w:szCs w:val="24"/>
              </w:rPr>
            </w:pPr>
          </w:p>
        </w:tc>
        <w:tc>
          <w:tcPr>
            <w:tcW w:w="113" w:type="dxa"/>
            <w:vAlign w:val="bottom"/>
          </w:tcPr>
          <w:p w14:paraId="19E0426D" w14:textId="77777777" w:rsidR="007D01A1" w:rsidRPr="001978DC" w:rsidRDefault="007D01A1" w:rsidP="00367A6F">
            <w:pPr>
              <w:spacing w:line="240" w:lineRule="auto"/>
              <w:ind w:left="57" w:right="57"/>
              <w:rPr>
                <w:szCs w:val="24"/>
              </w:rPr>
            </w:pPr>
          </w:p>
        </w:tc>
        <w:tc>
          <w:tcPr>
            <w:tcW w:w="1133" w:type="dxa"/>
            <w:tcBorders>
              <w:top w:val="double" w:sz="4" w:space="0" w:color="auto"/>
            </w:tcBorders>
            <w:vAlign w:val="bottom"/>
          </w:tcPr>
          <w:p w14:paraId="4B6103F9" w14:textId="77777777" w:rsidR="007D01A1" w:rsidRPr="001978DC" w:rsidRDefault="007D01A1" w:rsidP="00367A6F">
            <w:pPr>
              <w:tabs>
                <w:tab w:val="decimal" w:pos="1020"/>
              </w:tabs>
              <w:spacing w:line="240" w:lineRule="auto"/>
              <w:jc w:val="left"/>
              <w:rPr>
                <w:rFonts w:cs="Narkisim"/>
                <w:szCs w:val="24"/>
              </w:rPr>
            </w:pPr>
          </w:p>
        </w:tc>
        <w:tc>
          <w:tcPr>
            <w:tcW w:w="113" w:type="dxa"/>
            <w:gridSpan w:val="2"/>
            <w:vAlign w:val="bottom"/>
          </w:tcPr>
          <w:p w14:paraId="63E24005" w14:textId="77777777" w:rsidR="007D01A1" w:rsidRPr="001978DC" w:rsidDel="00493B51" w:rsidRDefault="007D01A1" w:rsidP="00367A6F">
            <w:pPr>
              <w:tabs>
                <w:tab w:val="decimal" w:pos="1020"/>
              </w:tabs>
              <w:spacing w:line="240" w:lineRule="auto"/>
              <w:ind w:left="113" w:right="113"/>
              <w:jc w:val="left"/>
              <w:rPr>
                <w:szCs w:val="24"/>
              </w:rPr>
            </w:pPr>
          </w:p>
        </w:tc>
        <w:tc>
          <w:tcPr>
            <w:tcW w:w="1190" w:type="dxa"/>
            <w:tcBorders>
              <w:top w:val="double" w:sz="4" w:space="0" w:color="auto"/>
            </w:tcBorders>
            <w:vAlign w:val="bottom"/>
          </w:tcPr>
          <w:p w14:paraId="79BEF47A" w14:textId="77777777" w:rsidR="007D01A1" w:rsidRPr="001978DC" w:rsidRDefault="007D01A1" w:rsidP="00367A6F">
            <w:pPr>
              <w:tabs>
                <w:tab w:val="decimal" w:pos="1020"/>
              </w:tabs>
              <w:spacing w:line="240" w:lineRule="auto"/>
              <w:jc w:val="left"/>
              <w:rPr>
                <w:rFonts w:cs="Narkisim"/>
                <w:szCs w:val="24"/>
              </w:rPr>
            </w:pPr>
          </w:p>
        </w:tc>
      </w:tr>
      <w:tr w:rsidR="007D01A1" w:rsidRPr="001978DC" w14:paraId="6FAEB2A8" w14:textId="77777777" w:rsidTr="00F37B25">
        <w:tc>
          <w:tcPr>
            <w:tcW w:w="5189" w:type="dxa"/>
          </w:tcPr>
          <w:p w14:paraId="362E8EA3" w14:textId="77777777" w:rsidR="007D01A1" w:rsidRPr="001978DC" w:rsidRDefault="007D01A1" w:rsidP="00367A6F">
            <w:pPr>
              <w:tabs>
                <w:tab w:val="left" w:pos="227"/>
                <w:tab w:val="left" w:pos="397"/>
                <w:tab w:val="left" w:pos="567"/>
              </w:tabs>
              <w:spacing w:line="240" w:lineRule="auto"/>
              <w:rPr>
                <w:rFonts w:cs="Narkisim"/>
                <w:szCs w:val="24"/>
              </w:rPr>
            </w:pPr>
            <w:r w:rsidRPr="001978DC">
              <w:rPr>
                <w:rFonts w:cs="Narkisim"/>
                <w:szCs w:val="24"/>
              </w:rPr>
              <w:t>Attributable to (on Group</w:t>
            </w:r>
            <w:r>
              <w:rPr>
                <w:rFonts w:cs="Narkisim"/>
                <w:szCs w:val="24"/>
              </w:rPr>
              <w:t>’</w:t>
            </w:r>
            <w:r w:rsidRPr="001978DC">
              <w:rPr>
                <w:rFonts w:cs="Narkisim"/>
                <w:szCs w:val="24"/>
              </w:rPr>
              <w:t>s level):</w:t>
            </w:r>
          </w:p>
        </w:tc>
        <w:tc>
          <w:tcPr>
            <w:tcW w:w="113" w:type="dxa"/>
            <w:vAlign w:val="bottom"/>
          </w:tcPr>
          <w:p w14:paraId="3322E479" w14:textId="77777777" w:rsidR="007D01A1" w:rsidRPr="001978DC" w:rsidRDefault="007D01A1" w:rsidP="00367A6F">
            <w:pPr>
              <w:spacing w:line="240" w:lineRule="auto"/>
              <w:ind w:left="57" w:right="57"/>
              <w:rPr>
                <w:szCs w:val="24"/>
              </w:rPr>
            </w:pPr>
          </w:p>
        </w:tc>
        <w:tc>
          <w:tcPr>
            <w:tcW w:w="1133" w:type="dxa"/>
            <w:vAlign w:val="bottom"/>
          </w:tcPr>
          <w:p w14:paraId="5CA3C6F4" w14:textId="77777777" w:rsidR="007D01A1" w:rsidRPr="001978DC" w:rsidRDefault="007D01A1" w:rsidP="00367A6F">
            <w:pPr>
              <w:tabs>
                <w:tab w:val="decimal" w:pos="1020"/>
              </w:tabs>
              <w:spacing w:line="240" w:lineRule="auto"/>
              <w:jc w:val="left"/>
              <w:rPr>
                <w:rFonts w:cs="Narkisim"/>
                <w:szCs w:val="24"/>
              </w:rPr>
            </w:pPr>
          </w:p>
        </w:tc>
        <w:tc>
          <w:tcPr>
            <w:tcW w:w="113" w:type="dxa"/>
            <w:gridSpan w:val="2"/>
            <w:vAlign w:val="bottom"/>
          </w:tcPr>
          <w:p w14:paraId="1214660B" w14:textId="77777777" w:rsidR="007D01A1" w:rsidRPr="001978DC" w:rsidDel="00493B51" w:rsidRDefault="007D01A1" w:rsidP="00367A6F">
            <w:pPr>
              <w:tabs>
                <w:tab w:val="decimal" w:pos="1020"/>
              </w:tabs>
              <w:spacing w:line="240" w:lineRule="auto"/>
              <w:ind w:left="113" w:right="113"/>
              <w:jc w:val="left"/>
              <w:rPr>
                <w:szCs w:val="24"/>
              </w:rPr>
            </w:pPr>
          </w:p>
        </w:tc>
        <w:tc>
          <w:tcPr>
            <w:tcW w:w="1190" w:type="dxa"/>
            <w:vAlign w:val="bottom"/>
          </w:tcPr>
          <w:p w14:paraId="339B80F3" w14:textId="77777777" w:rsidR="007D01A1" w:rsidRPr="001978DC" w:rsidRDefault="007D01A1" w:rsidP="00367A6F">
            <w:pPr>
              <w:tabs>
                <w:tab w:val="decimal" w:pos="1020"/>
              </w:tabs>
              <w:spacing w:line="240" w:lineRule="auto"/>
              <w:jc w:val="left"/>
              <w:rPr>
                <w:rFonts w:cs="Narkisim"/>
                <w:szCs w:val="24"/>
              </w:rPr>
            </w:pPr>
          </w:p>
        </w:tc>
      </w:tr>
      <w:tr w:rsidR="007D01A1" w:rsidRPr="001978DC" w14:paraId="5F90828E" w14:textId="77777777" w:rsidTr="00F37B25">
        <w:tc>
          <w:tcPr>
            <w:tcW w:w="5189" w:type="dxa"/>
          </w:tcPr>
          <w:p w14:paraId="1C08C2B5" w14:textId="77777777" w:rsidR="007D01A1" w:rsidRPr="001978DC" w:rsidRDefault="007D01A1" w:rsidP="00367A6F">
            <w:pPr>
              <w:tabs>
                <w:tab w:val="left" w:pos="227"/>
                <w:tab w:val="left" w:pos="397"/>
                <w:tab w:val="left" w:pos="567"/>
              </w:tabs>
              <w:spacing w:line="240" w:lineRule="exact"/>
              <w:ind w:left="58"/>
              <w:rPr>
                <w:rFonts w:cs="Narkisim"/>
                <w:szCs w:val="24"/>
              </w:rPr>
            </w:pPr>
            <w:r w:rsidRPr="001978DC">
              <w:rPr>
                <w:rFonts w:cs="Narkisim"/>
                <w:szCs w:val="24"/>
              </w:rPr>
              <w:t>Equity holders of parent</w:t>
            </w:r>
          </w:p>
        </w:tc>
        <w:tc>
          <w:tcPr>
            <w:tcW w:w="113" w:type="dxa"/>
            <w:vAlign w:val="bottom"/>
          </w:tcPr>
          <w:p w14:paraId="17224DFB" w14:textId="77777777" w:rsidR="007D01A1" w:rsidRPr="001978DC" w:rsidRDefault="007D01A1" w:rsidP="00367A6F">
            <w:pPr>
              <w:spacing w:line="240" w:lineRule="exact"/>
              <w:ind w:left="57" w:right="57"/>
              <w:rPr>
                <w:szCs w:val="24"/>
              </w:rPr>
            </w:pPr>
          </w:p>
        </w:tc>
        <w:tc>
          <w:tcPr>
            <w:tcW w:w="1133" w:type="dxa"/>
            <w:vAlign w:val="bottom"/>
          </w:tcPr>
          <w:p w14:paraId="1A1660D1" w14:textId="77777777" w:rsidR="007D01A1" w:rsidRPr="001978DC" w:rsidRDefault="00BA61CC" w:rsidP="00367A6F">
            <w:pPr>
              <w:pBdr>
                <w:between w:val="single" w:sz="2" w:space="1" w:color="auto"/>
              </w:pBdr>
              <w:tabs>
                <w:tab w:val="decimal" w:pos="1020"/>
              </w:tabs>
              <w:spacing w:line="240" w:lineRule="exact"/>
              <w:jc w:val="left"/>
              <w:rPr>
                <w:rFonts w:cs="Narkisim"/>
                <w:szCs w:val="24"/>
              </w:rPr>
            </w:pPr>
            <w:r>
              <w:rPr>
                <w:rFonts w:cs="Narkisim"/>
                <w:szCs w:val="24"/>
              </w:rPr>
              <w:t>11,957</w:t>
            </w:r>
          </w:p>
        </w:tc>
        <w:tc>
          <w:tcPr>
            <w:tcW w:w="92" w:type="dxa"/>
            <w:vAlign w:val="bottom"/>
          </w:tcPr>
          <w:p w14:paraId="678CE21A" w14:textId="77777777" w:rsidR="007D01A1" w:rsidRPr="001978DC" w:rsidDel="00493B51" w:rsidRDefault="007D01A1" w:rsidP="00367A6F">
            <w:pPr>
              <w:tabs>
                <w:tab w:val="decimal" w:pos="1020"/>
              </w:tabs>
              <w:spacing w:line="240" w:lineRule="exact"/>
              <w:ind w:left="113" w:right="113"/>
              <w:jc w:val="left"/>
              <w:rPr>
                <w:szCs w:val="24"/>
              </w:rPr>
            </w:pPr>
          </w:p>
        </w:tc>
        <w:tc>
          <w:tcPr>
            <w:tcW w:w="1211" w:type="dxa"/>
            <w:gridSpan w:val="2"/>
            <w:vAlign w:val="bottom"/>
          </w:tcPr>
          <w:p w14:paraId="22CAF7C8" w14:textId="77777777" w:rsidR="007D01A1" w:rsidRPr="001978DC" w:rsidRDefault="009A2378" w:rsidP="00367A6F">
            <w:pPr>
              <w:pBdr>
                <w:between w:val="single" w:sz="2" w:space="1" w:color="auto"/>
              </w:pBdr>
              <w:tabs>
                <w:tab w:val="decimal" w:pos="1020"/>
              </w:tabs>
              <w:spacing w:line="240" w:lineRule="exact"/>
              <w:jc w:val="left"/>
              <w:rPr>
                <w:rFonts w:cs="Narkisim"/>
                <w:szCs w:val="24"/>
              </w:rPr>
            </w:pPr>
            <w:r>
              <w:rPr>
                <w:color w:val="000000"/>
                <w:lang w:val="en-GB" w:bidi="ar-SA"/>
              </w:rPr>
              <w:t>15,761</w:t>
            </w:r>
          </w:p>
        </w:tc>
      </w:tr>
      <w:tr w:rsidR="007D01A1" w:rsidRPr="001978DC" w14:paraId="790D7318" w14:textId="77777777" w:rsidTr="00F37B25">
        <w:tc>
          <w:tcPr>
            <w:tcW w:w="5189" w:type="dxa"/>
          </w:tcPr>
          <w:p w14:paraId="45ED65B1" w14:textId="77777777" w:rsidR="007D01A1" w:rsidRPr="001978DC" w:rsidRDefault="007D01A1" w:rsidP="00367A6F">
            <w:pPr>
              <w:tabs>
                <w:tab w:val="left" w:pos="227"/>
                <w:tab w:val="left" w:pos="397"/>
                <w:tab w:val="left" w:pos="567"/>
              </w:tabs>
              <w:spacing w:line="240" w:lineRule="exact"/>
              <w:ind w:left="58"/>
              <w:rPr>
                <w:rFonts w:cs="Narkisim"/>
                <w:szCs w:val="24"/>
              </w:rPr>
            </w:pPr>
            <w:r w:rsidRPr="001978DC">
              <w:rPr>
                <w:rFonts w:cs="Narkisim"/>
                <w:szCs w:val="24"/>
              </w:rPr>
              <w:t>Non-controlling interests</w:t>
            </w:r>
          </w:p>
        </w:tc>
        <w:tc>
          <w:tcPr>
            <w:tcW w:w="113" w:type="dxa"/>
            <w:vAlign w:val="bottom"/>
          </w:tcPr>
          <w:p w14:paraId="3F63048D" w14:textId="77777777" w:rsidR="007D01A1" w:rsidRPr="001978DC" w:rsidRDefault="007D01A1" w:rsidP="00367A6F">
            <w:pPr>
              <w:spacing w:line="240" w:lineRule="exact"/>
              <w:ind w:left="57" w:right="57"/>
              <w:rPr>
                <w:szCs w:val="24"/>
              </w:rPr>
            </w:pPr>
          </w:p>
        </w:tc>
        <w:tc>
          <w:tcPr>
            <w:tcW w:w="1133" w:type="dxa"/>
            <w:vAlign w:val="bottom"/>
          </w:tcPr>
          <w:p w14:paraId="54B2797A" w14:textId="77777777" w:rsidR="007D01A1" w:rsidRPr="001978DC" w:rsidRDefault="00B17266" w:rsidP="00367A6F">
            <w:pPr>
              <w:pBdr>
                <w:between w:val="single" w:sz="2" w:space="1" w:color="auto"/>
              </w:pBdr>
              <w:tabs>
                <w:tab w:val="decimal" w:pos="1020"/>
              </w:tabs>
              <w:spacing w:line="240" w:lineRule="exact"/>
              <w:jc w:val="left"/>
              <w:rPr>
                <w:rFonts w:cs="Narkisim"/>
                <w:szCs w:val="24"/>
              </w:rPr>
            </w:pPr>
            <w:r>
              <w:rPr>
                <w:szCs w:val="24"/>
              </w:rPr>
              <w:t>14,609</w:t>
            </w:r>
          </w:p>
        </w:tc>
        <w:tc>
          <w:tcPr>
            <w:tcW w:w="113" w:type="dxa"/>
            <w:gridSpan w:val="2"/>
            <w:vAlign w:val="bottom"/>
          </w:tcPr>
          <w:p w14:paraId="5DEB1882" w14:textId="77777777" w:rsidR="007D01A1" w:rsidRPr="001978DC" w:rsidDel="00493B51" w:rsidRDefault="007D01A1" w:rsidP="00367A6F">
            <w:pPr>
              <w:tabs>
                <w:tab w:val="decimal" w:pos="1020"/>
              </w:tabs>
              <w:spacing w:line="240" w:lineRule="exact"/>
              <w:ind w:left="113" w:right="113"/>
              <w:jc w:val="left"/>
              <w:rPr>
                <w:szCs w:val="24"/>
              </w:rPr>
            </w:pPr>
          </w:p>
        </w:tc>
        <w:tc>
          <w:tcPr>
            <w:tcW w:w="1190" w:type="dxa"/>
            <w:vAlign w:val="bottom"/>
          </w:tcPr>
          <w:p w14:paraId="1F180F3E" w14:textId="77777777" w:rsidR="007D01A1" w:rsidRPr="001978DC" w:rsidRDefault="009A2378" w:rsidP="00367A6F">
            <w:pPr>
              <w:pBdr>
                <w:between w:val="single" w:sz="2" w:space="1" w:color="auto"/>
              </w:pBdr>
              <w:tabs>
                <w:tab w:val="decimal" w:pos="1020"/>
              </w:tabs>
              <w:spacing w:line="240" w:lineRule="exact"/>
              <w:jc w:val="left"/>
              <w:rPr>
                <w:rFonts w:cs="Narkisim"/>
                <w:szCs w:val="24"/>
              </w:rPr>
            </w:pPr>
            <w:r>
              <w:rPr>
                <w:color w:val="000000"/>
                <w:lang w:val="en-GB" w:bidi="ar-SA"/>
              </w:rPr>
              <w:t>35,227</w:t>
            </w:r>
          </w:p>
        </w:tc>
      </w:tr>
    </w:tbl>
    <w:p w14:paraId="14055B0E" w14:textId="77777777" w:rsidR="007D01A1" w:rsidRDefault="007D01A1" w:rsidP="00F37B25">
      <w:pPr>
        <w:pStyle w:val="20"/>
        <w:tabs>
          <w:tab w:val="clear" w:pos="1701"/>
          <w:tab w:val="left" w:pos="1834"/>
        </w:tabs>
        <w:bidi w:val="0"/>
        <w:spacing w:line="240" w:lineRule="auto"/>
        <w:ind w:left="1134" w:firstLine="0"/>
      </w:pPr>
    </w:p>
    <w:p w14:paraId="2C82DAF7" w14:textId="77777777" w:rsidR="00FF61A9" w:rsidRDefault="00FF61A9" w:rsidP="00F37B25">
      <w:pPr>
        <w:pStyle w:val="20"/>
        <w:tabs>
          <w:tab w:val="clear" w:pos="1134"/>
          <w:tab w:val="clear" w:pos="1701"/>
          <w:tab w:val="left" w:pos="1834"/>
          <w:tab w:val="left" w:pos="2694"/>
        </w:tabs>
        <w:bidi w:val="0"/>
        <w:spacing w:line="240" w:lineRule="auto"/>
        <w:ind w:left="2410" w:firstLine="0"/>
      </w:pPr>
      <w:r>
        <w:t>Summarized statement of cash flows:</w:t>
      </w:r>
    </w:p>
    <w:tbl>
      <w:tblPr>
        <w:tblW w:w="7277" w:type="dxa"/>
        <w:tblInd w:w="2552" w:type="dxa"/>
        <w:tblLayout w:type="fixed"/>
        <w:tblCellMar>
          <w:left w:w="0" w:type="dxa"/>
          <w:right w:w="0" w:type="dxa"/>
        </w:tblCellMar>
        <w:tblLook w:val="0000" w:firstRow="0" w:lastRow="0" w:firstColumn="0" w:lastColumn="0" w:noHBand="0" w:noVBand="0"/>
      </w:tblPr>
      <w:tblGrid>
        <w:gridCol w:w="470"/>
        <w:gridCol w:w="4208"/>
        <w:gridCol w:w="81"/>
        <w:gridCol w:w="82"/>
        <w:gridCol w:w="60"/>
        <w:gridCol w:w="21"/>
        <w:gridCol w:w="1031"/>
        <w:gridCol w:w="21"/>
        <w:gridCol w:w="101"/>
        <w:gridCol w:w="12"/>
        <w:gridCol w:w="9"/>
        <w:gridCol w:w="1160"/>
        <w:gridCol w:w="21"/>
      </w:tblGrid>
      <w:tr w:rsidR="00FF61A9" w:rsidRPr="001978DC" w14:paraId="346CE211" w14:textId="77777777" w:rsidTr="00F37B25">
        <w:trPr>
          <w:gridBefore w:val="1"/>
          <w:wBefore w:w="470" w:type="dxa"/>
        </w:trPr>
        <w:tc>
          <w:tcPr>
            <w:tcW w:w="4208" w:type="dxa"/>
          </w:tcPr>
          <w:p w14:paraId="3316F605" w14:textId="77777777" w:rsidR="00FF61A9" w:rsidRPr="001978DC" w:rsidRDefault="00FF61A9" w:rsidP="00157878">
            <w:pPr>
              <w:spacing w:line="240" w:lineRule="auto"/>
              <w:rPr>
                <w:rFonts w:cs="Narkisim"/>
                <w:b/>
                <w:bCs/>
                <w:szCs w:val="24"/>
              </w:rPr>
            </w:pPr>
          </w:p>
        </w:tc>
        <w:tc>
          <w:tcPr>
            <w:tcW w:w="163" w:type="dxa"/>
            <w:gridSpan w:val="2"/>
          </w:tcPr>
          <w:p w14:paraId="12E8F1D0" w14:textId="77777777" w:rsidR="00FF61A9" w:rsidRPr="001978DC" w:rsidRDefault="00FF61A9" w:rsidP="00157878">
            <w:pPr>
              <w:widowControl/>
              <w:autoSpaceDE w:val="0"/>
              <w:autoSpaceDN w:val="0"/>
              <w:adjustRightInd w:val="0"/>
              <w:spacing w:line="240" w:lineRule="auto"/>
              <w:rPr>
                <w:rFonts w:cs="Narkisim"/>
                <w:b/>
                <w:bCs/>
                <w:szCs w:val="24"/>
              </w:rPr>
            </w:pPr>
          </w:p>
        </w:tc>
        <w:tc>
          <w:tcPr>
            <w:tcW w:w="2436" w:type="dxa"/>
            <w:gridSpan w:val="9"/>
            <w:tcBorders>
              <w:bottom w:val="single" w:sz="6" w:space="0" w:color="auto"/>
            </w:tcBorders>
            <w:vAlign w:val="bottom"/>
          </w:tcPr>
          <w:p w14:paraId="0D9183CB" w14:textId="77777777" w:rsidR="00FF61A9" w:rsidRPr="001978DC" w:rsidRDefault="00FF61A9" w:rsidP="00157878">
            <w:pPr>
              <w:spacing w:line="240" w:lineRule="auto"/>
              <w:jc w:val="center"/>
              <w:rPr>
                <w:rFonts w:cs="Narkisim"/>
                <w:b/>
                <w:bCs/>
                <w:szCs w:val="24"/>
              </w:rPr>
            </w:pPr>
            <w:r w:rsidRPr="001978DC">
              <w:rPr>
                <w:rFonts w:cs="Narkisim"/>
                <w:b/>
                <w:bCs/>
                <w:szCs w:val="24"/>
              </w:rPr>
              <w:t xml:space="preserve">Year ended </w:t>
            </w:r>
          </w:p>
          <w:p w14:paraId="2279C44F" w14:textId="77777777" w:rsidR="00FF61A9" w:rsidRPr="001978DC" w:rsidRDefault="00FF61A9" w:rsidP="00157878">
            <w:pPr>
              <w:pStyle w:val="border"/>
              <w:pBdr>
                <w:bottom w:val="none" w:sz="0" w:space="0" w:color="auto"/>
              </w:pBdr>
              <w:spacing w:line="240" w:lineRule="auto"/>
              <w:ind w:left="57" w:right="57"/>
              <w:rPr>
                <w:sz w:val="22"/>
                <w:szCs w:val="24"/>
              </w:rPr>
            </w:pPr>
            <w:r w:rsidRPr="001978DC">
              <w:rPr>
                <w:rFonts w:cs="Narkisim"/>
                <w:sz w:val="22"/>
                <w:szCs w:val="24"/>
              </w:rPr>
              <w:t>31 December</w:t>
            </w:r>
          </w:p>
        </w:tc>
      </w:tr>
      <w:tr w:rsidR="00FF61A9" w:rsidRPr="001978DC" w14:paraId="1A2AB4A1" w14:textId="77777777" w:rsidTr="00F37B25">
        <w:trPr>
          <w:gridBefore w:val="1"/>
          <w:wBefore w:w="470" w:type="dxa"/>
        </w:trPr>
        <w:tc>
          <w:tcPr>
            <w:tcW w:w="4208" w:type="dxa"/>
          </w:tcPr>
          <w:p w14:paraId="50297812" w14:textId="77777777" w:rsidR="00FF61A9" w:rsidRPr="001978DC" w:rsidRDefault="00FF61A9" w:rsidP="00157878">
            <w:pPr>
              <w:spacing w:line="240" w:lineRule="auto"/>
              <w:rPr>
                <w:rFonts w:cs="Narkisim"/>
                <w:b/>
                <w:bCs/>
                <w:szCs w:val="24"/>
              </w:rPr>
            </w:pPr>
          </w:p>
        </w:tc>
        <w:tc>
          <w:tcPr>
            <w:tcW w:w="163" w:type="dxa"/>
            <w:gridSpan w:val="2"/>
          </w:tcPr>
          <w:p w14:paraId="61F038D5" w14:textId="77777777" w:rsidR="00FF61A9" w:rsidRPr="001978DC" w:rsidRDefault="00FF61A9" w:rsidP="00157878">
            <w:pPr>
              <w:widowControl/>
              <w:autoSpaceDE w:val="0"/>
              <w:autoSpaceDN w:val="0"/>
              <w:adjustRightInd w:val="0"/>
              <w:spacing w:line="240" w:lineRule="auto"/>
              <w:rPr>
                <w:rFonts w:cs="Narkisim"/>
                <w:b/>
                <w:bCs/>
                <w:szCs w:val="24"/>
              </w:rPr>
            </w:pPr>
          </w:p>
        </w:tc>
        <w:tc>
          <w:tcPr>
            <w:tcW w:w="1133" w:type="dxa"/>
            <w:gridSpan w:val="4"/>
            <w:tcBorders>
              <w:bottom w:val="single" w:sz="6" w:space="0" w:color="auto"/>
            </w:tcBorders>
            <w:vAlign w:val="bottom"/>
          </w:tcPr>
          <w:p w14:paraId="57C12B9A" w14:textId="77777777" w:rsidR="00FF61A9" w:rsidRPr="001978DC" w:rsidRDefault="00FF61A9" w:rsidP="00157878">
            <w:pPr>
              <w:spacing w:line="240" w:lineRule="auto"/>
              <w:ind w:left="57" w:right="57"/>
              <w:jc w:val="center"/>
              <w:rPr>
                <w:b/>
                <w:bCs/>
                <w:szCs w:val="24"/>
              </w:rPr>
            </w:pPr>
            <w:r w:rsidRPr="001978DC">
              <w:rPr>
                <w:b/>
                <w:bCs/>
                <w:szCs w:val="24"/>
              </w:rPr>
              <w:t>2017</w:t>
            </w:r>
          </w:p>
        </w:tc>
        <w:tc>
          <w:tcPr>
            <w:tcW w:w="113" w:type="dxa"/>
            <w:gridSpan w:val="2"/>
            <w:vAlign w:val="bottom"/>
          </w:tcPr>
          <w:p w14:paraId="28B2A630" w14:textId="77777777" w:rsidR="00FF61A9" w:rsidRPr="001978DC" w:rsidRDefault="00FF61A9" w:rsidP="00157878">
            <w:pPr>
              <w:spacing w:line="240" w:lineRule="auto"/>
              <w:ind w:left="57" w:right="57"/>
              <w:jc w:val="center"/>
              <w:rPr>
                <w:b/>
                <w:bCs/>
                <w:szCs w:val="24"/>
              </w:rPr>
            </w:pPr>
          </w:p>
        </w:tc>
        <w:tc>
          <w:tcPr>
            <w:tcW w:w="1190" w:type="dxa"/>
            <w:gridSpan w:val="3"/>
            <w:tcBorders>
              <w:bottom w:val="single" w:sz="6" w:space="0" w:color="auto"/>
            </w:tcBorders>
            <w:vAlign w:val="bottom"/>
          </w:tcPr>
          <w:p w14:paraId="689E40D9" w14:textId="77777777" w:rsidR="00FF61A9" w:rsidRPr="001978DC" w:rsidRDefault="00FF61A9" w:rsidP="00157878">
            <w:pPr>
              <w:spacing w:line="240" w:lineRule="auto"/>
              <w:ind w:left="57" w:right="57"/>
              <w:jc w:val="center"/>
              <w:rPr>
                <w:b/>
                <w:bCs/>
                <w:szCs w:val="24"/>
              </w:rPr>
            </w:pPr>
            <w:r w:rsidRPr="001978DC">
              <w:rPr>
                <w:b/>
                <w:bCs/>
                <w:szCs w:val="24"/>
              </w:rPr>
              <w:t>2016</w:t>
            </w:r>
          </w:p>
        </w:tc>
      </w:tr>
      <w:tr w:rsidR="00FF61A9" w:rsidRPr="001978DC" w14:paraId="04934BFB" w14:textId="77777777" w:rsidTr="00F37B25">
        <w:trPr>
          <w:gridBefore w:val="1"/>
          <w:wBefore w:w="470" w:type="dxa"/>
        </w:trPr>
        <w:tc>
          <w:tcPr>
            <w:tcW w:w="4208" w:type="dxa"/>
          </w:tcPr>
          <w:p w14:paraId="73603843" w14:textId="77777777" w:rsidR="00FF61A9" w:rsidRPr="001978DC" w:rsidRDefault="00FF61A9" w:rsidP="00157878">
            <w:pPr>
              <w:widowControl/>
              <w:autoSpaceDE w:val="0"/>
              <w:autoSpaceDN w:val="0"/>
              <w:adjustRightInd w:val="0"/>
              <w:spacing w:line="240" w:lineRule="auto"/>
              <w:jc w:val="left"/>
              <w:rPr>
                <w:rFonts w:cs="Narkisim"/>
                <w:b/>
                <w:bCs/>
                <w:szCs w:val="24"/>
              </w:rPr>
            </w:pPr>
          </w:p>
        </w:tc>
        <w:tc>
          <w:tcPr>
            <w:tcW w:w="163" w:type="dxa"/>
            <w:gridSpan w:val="2"/>
          </w:tcPr>
          <w:p w14:paraId="4D5B4FE2" w14:textId="77777777" w:rsidR="00FF61A9" w:rsidRPr="001978DC" w:rsidRDefault="00FF61A9" w:rsidP="00157878">
            <w:pPr>
              <w:tabs>
                <w:tab w:val="decimal" w:pos="926"/>
              </w:tabs>
              <w:spacing w:line="240" w:lineRule="auto"/>
              <w:ind w:left="57" w:right="57"/>
              <w:rPr>
                <w:szCs w:val="24"/>
              </w:rPr>
            </w:pPr>
          </w:p>
        </w:tc>
        <w:tc>
          <w:tcPr>
            <w:tcW w:w="2436" w:type="dxa"/>
            <w:gridSpan w:val="9"/>
            <w:tcBorders>
              <w:bottom w:val="single" w:sz="6" w:space="0" w:color="auto"/>
            </w:tcBorders>
            <w:shd w:val="clear" w:color="auto" w:fill="auto"/>
            <w:vAlign w:val="bottom"/>
          </w:tcPr>
          <w:p w14:paraId="43148085" w14:textId="77777777" w:rsidR="00FF61A9" w:rsidRPr="001978DC" w:rsidRDefault="00FF61A9" w:rsidP="00157878">
            <w:pPr>
              <w:spacing w:line="240" w:lineRule="auto"/>
              <w:ind w:left="113" w:right="113"/>
              <w:jc w:val="center"/>
              <w:rPr>
                <w:szCs w:val="24"/>
              </w:rPr>
            </w:pPr>
            <w:r w:rsidRPr="001978DC">
              <w:rPr>
                <w:rFonts w:cs="Narkisim"/>
                <w:b/>
                <w:bCs/>
                <w:szCs w:val="24"/>
              </w:rPr>
              <w:t>Euro in thousand</w:t>
            </w:r>
          </w:p>
        </w:tc>
      </w:tr>
      <w:tr w:rsidR="00FF61A9" w:rsidRPr="001978DC" w14:paraId="2AC59BC6" w14:textId="77777777" w:rsidTr="00F37B25">
        <w:trPr>
          <w:gridBefore w:val="1"/>
          <w:wBefore w:w="470" w:type="dxa"/>
        </w:trPr>
        <w:tc>
          <w:tcPr>
            <w:tcW w:w="4208" w:type="dxa"/>
            <w:vAlign w:val="bottom"/>
          </w:tcPr>
          <w:p w14:paraId="21D6919C" w14:textId="77777777" w:rsidR="00FF61A9" w:rsidRPr="001978DC" w:rsidRDefault="00FF61A9" w:rsidP="00157878">
            <w:pPr>
              <w:tabs>
                <w:tab w:val="left" w:pos="227"/>
                <w:tab w:val="left" w:pos="397"/>
                <w:tab w:val="left" w:pos="567"/>
              </w:tabs>
              <w:spacing w:line="240" w:lineRule="auto"/>
              <w:ind w:left="57" w:right="57"/>
              <w:rPr>
                <w:szCs w:val="24"/>
              </w:rPr>
            </w:pPr>
          </w:p>
        </w:tc>
        <w:tc>
          <w:tcPr>
            <w:tcW w:w="163" w:type="dxa"/>
            <w:gridSpan w:val="2"/>
          </w:tcPr>
          <w:p w14:paraId="3F9CD4B4" w14:textId="77777777" w:rsidR="00FF61A9" w:rsidRPr="001978DC" w:rsidRDefault="00FF61A9" w:rsidP="00157878">
            <w:pPr>
              <w:tabs>
                <w:tab w:val="decimal" w:pos="926"/>
              </w:tabs>
              <w:spacing w:line="240" w:lineRule="auto"/>
              <w:ind w:left="57" w:right="57"/>
              <w:rPr>
                <w:szCs w:val="24"/>
              </w:rPr>
            </w:pPr>
          </w:p>
        </w:tc>
        <w:tc>
          <w:tcPr>
            <w:tcW w:w="1133" w:type="dxa"/>
            <w:gridSpan w:val="4"/>
            <w:tcBorders>
              <w:top w:val="single" w:sz="6" w:space="0" w:color="auto"/>
            </w:tcBorders>
            <w:vAlign w:val="bottom"/>
          </w:tcPr>
          <w:p w14:paraId="7E98DEB8" w14:textId="77777777" w:rsidR="00FF61A9" w:rsidRPr="001978DC" w:rsidRDefault="00FF61A9" w:rsidP="00157878">
            <w:pPr>
              <w:tabs>
                <w:tab w:val="decimal" w:pos="1020"/>
              </w:tabs>
              <w:spacing w:line="240" w:lineRule="auto"/>
              <w:ind w:left="113" w:right="113"/>
              <w:jc w:val="left"/>
              <w:rPr>
                <w:szCs w:val="24"/>
              </w:rPr>
            </w:pPr>
          </w:p>
        </w:tc>
        <w:tc>
          <w:tcPr>
            <w:tcW w:w="122" w:type="dxa"/>
            <w:gridSpan w:val="3"/>
            <w:tcBorders>
              <w:top w:val="single" w:sz="6" w:space="0" w:color="auto"/>
            </w:tcBorders>
          </w:tcPr>
          <w:p w14:paraId="49A5372C" w14:textId="77777777" w:rsidR="00FF61A9" w:rsidRPr="001978DC" w:rsidRDefault="00FF61A9" w:rsidP="00157878">
            <w:pPr>
              <w:tabs>
                <w:tab w:val="decimal" w:pos="1003"/>
              </w:tabs>
              <w:spacing w:line="240" w:lineRule="auto"/>
              <w:ind w:left="113" w:right="113"/>
              <w:rPr>
                <w:szCs w:val="24"/>
              </w:rPr>
            </w:pPr>
          </w:p>
        </w:tc>
        <w:tc>
          <w:tcPr>
            <w:tcW w:w="1181" w:type="dxa"/>
            <w:gridSpan w:val="2"/>
            <w:tcBorders>
              <w:top w:val="single" w:sz="6" w:space="0" w:color="auto"/>
            </w:tcBorders>
            <w:vAlign w:val="bottom"/>
          </w:tcPr>
          <w:p w14:paraId="6242766A" w14:textId="77777777" w:rsidR="00FF61A9" w:rsidRPr="001978DC" w:rsidRDefault="00FF61A9" w:rsidP="00157878">
            <w:pPr>
              <w:tabs>
                <w:tab w:val="decimal" w:pos="1003"/>
              </w:tabs>
              <w:spacing w:line="240" w:lineRule="auto"/>
              <w:ind w:left="113" w:right="113"/>
              <w:rPr>
                <w:szCs w:val="24"/>
              </w:rPr>
            </w:pPr>
          </w:p>
        </w:tc>
      </w:tr>
      <w:tr w:rsidR="00FF61A9" w:rsidRPr="001978DC" w14:paraId="254EADE0" w14:textId="77777777" w:rsidTr="004550BC">
        <w:trPr>
          <w:gridAfter w:val="1"/>
          <w:wAfter w:w="21" w:type="dxa"/>
        </w:trPr>
        <w:tc>
          <w:tcPr>
            <w:tcW w:w="4759" w:type="dxa"/>
            <w:gridSpan w:val="3"/>
          </w:tcPr>
          <w:p w14:paraId="79F5B78B" w14:textId="77777777" w:rsidR="00FF61A9" w:rsidRPr="001978DC" w:rsidRDefault="00FF61A9" w:rsidP="00FF61A9">
            <w:pPr>
              <w:tabs>
                <w:tab w:val="left" w:pos="227"/>
                <w:tab w:val="left" w:pos="397"/>
                <w:tab w:val="left" w:pos="567"/>
              </w:tabs>
              <w:spacing w:line="240" w:lineRule="auto"/>
              <w:ind w:left="227" w:hanging="227"/>
              <w:jc w:val="left"/>
              <w:rPr>
                <w:rFonts w:cs="Narkisim"/>
                <w:szCs w:val="24"/>
              </w:rPr>
            </w:pPr>
            <w:r w:rsidRPr="007B3139">
              <w:rPr>
                <w:rFonts w:cs="Narkisim"/>
                <w:bCs/>
                <w:szCs w:val="24"/>
              </w:rPr>
              <w:t xml:space="preserve">Operating activities </w:t>
            </w:r>
          </w:p>
        </w:tc>
        <w:tc>
          <w:tcPr>
            <w:tcW w:w="142" w:type="dxa"/>
            <w:gridSpan w:val="2"/>
          </w:tcPr>
          <w:p w14:paraId="628F4DAC" w14:textId="77777777" w:rsidR="00FF61A9" w:rsidRPr="001978DC" w:rsidRDefault="00FF61A9" w:rsidP="00FF61A9">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52" w:type="dxa"/>
            <w:gridSpan w:val="2"/>
            <w:vAlign w:val="bottom"/>
          </w:tcPr>
          <w:p w14:paraId="2EA3BB31" w14:textId="77777777" w:rsidR="00FF61A9" w:rsidRPr="001978DC" w:rsidRDefault="00C36486" w:rsidP="00FF61A9">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(52)</w:t>
            </w:r>
          </w:p>
        </w:tc>
        <w:tc>
          <w:tcPr>
            <w:tcW w:w="122" w:type="dxa"/>
            <w:gridSpan w:val="2"/>
            <w:vAlign w:val="bottom"/>
          </w:tcPr>
          <w:p w14:paraId="5A511C5E" w14:textId="77777777" w:rsidR="00FF61A9" w:rsidRPr="001978DC" w:rsidRDefault="00FF61A9" w:rsidP="00FF61A9">
            <w:pPr>
              <w:tabs>
                <w:tab w:val="decimal" w:pos="1020"/>
              </w:tabs>
              <w:spacing w:line="240" w:lineRule="auto"/>
              <w:ind w:left="113" w:right="113"/>
              <w:jc w:val="left"/>
              <w:rPr>
                <w:szCs w:val="24"/>
              </w:rPr>
            </w:pPr>
          </w:p>
        </w:tc>
        <w:tc>
          <w:tcPr>
            <w:tcW w:w="1181" w:type="dxa"/>
            <w:gridSpan w:val="3"/>
            <w:vAlign w:val="bottom"/>
          </w:tcPr>
          <w:p w14:paraId="74BA2C9E" w14:textId="77777777" w:rsidR="00FF61A9" w:rsidRPr="001978DC" w:rsidRDefault="00487BC2" w:rsidP="00FF61A9">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42</w:t>
            </w:r>
          </w:p>
        </w:tc>
      </w:tr>
      <w:tr w:rsidR="00FF61A9" w:rsidRPr="001978DC" w14:paraId="76EF8116" w14:textId="77777777" w:rsidTr="004550BC">
        <w:trPr>
          <w:gridAfter w:val="1"/>
          <w:wAfter w:w="21" w:type="dxa"/>
        </w:trPr>
        <w:tc>
          <w:tcPr>
            <w:tcW w:w="4759" w:type="dxa"/>
            <w:gridSpan w:val="3"/>
          </w:tcPr>
          <w:p w14:paraId="5671233F" w14:textId="77777777" w:rsidR="00FF61A9" w:rsidRPr="001978DC" w:rsidRDefault="00FF61A9" w:rsidP="00FF61A9">
            <w:pPr>
              <w:tabs>
                <w:tab w:val="left" w:pos="227"/>
                <w:tab w:val="left" w:pos="397"/>
                <w:tab w:val="left" w:pos="567"/>
              </w:tabs>
              <w:spacing w:line="240" w:lineRule="auto"/>
              <w:ind w:left="227" w:hanging="227"/>
              <w:jc w:val="left"/>
              <w:rPr>
                <w:rFonts w:cs="Narkisim"/>
                <w:szCs w:val="24"/>
              </w:rPr>
            </w:pPr>
            <w:r w:rsidRPr="007B3139">
              <w:rPr>
                <w:rFonts w:cs="Narkisim"/>
                <w:bCs/>
                <w:szCs w:val="24"/>
              </w:rPr>
              <w:t>Investing activities</w:t>
            </w:r>
          </w:p>
        </w:tc>
        <w:tc>
          <w:tcPr>
            <w:tcW w:w="163" w:type="dxa"/>
            <w:gridSpan w:val="3"/>
          </w:tcPr>
          <w:p w14:paraId="4D61FC8E" w14:textId="77777777" w:rsidR="00FF61A9" w:rsidRPr="001978DC" w:rsidRDefault="00FF61A9" w:rsidP="00FF61A9">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vAlign w:val="bottom"/>
          </w:tcPr>
          <w:p w14:paraId="4322B72A" w14:textId="77777777" w:rsidR="00FF61A9" w:rsidRPr="001978DC" w:rsidRDefault="00C36486" w:rsidP="00FF61A9">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2,931</w:t>
            </w:r>
          </w:p>
        </w:tc>
        <w:tc>
          <w:tcPr>
            <w:tcW w:w="122" w:type="dxa"/>
            <w:gridSpan w:val="2"/>
            <w:vAlign w:val="bottom"/>
          </w:tcPr>
          <w:p w14:paraId="25D9AF76" w14:textId="77777777" w:rsidR="00FF61A9" w:rsidRPr="001978DC" w:rsidRDefault="00FF61A9" w:rsidP="00FF61A9">
            <w:pPr>
              <w:tabs>
                <w:tab w:val="decimal" w:pos="1020"/>
              </w:tabs>
              <w:spacing w:line="240" w:lineRule="auto"/>
              <w:ind w:left="113" w:right="113"/>
              <w:jc w:val="left"/>
              <w:rPr>
                <w:szCs w:val="24"/>
              </w:rPr>
            </w:pPr>
          </w:p>
        </w:tc>
        <w:tc>
          <w:tcPr>
            <w:tcW w:w="1181" w:type="dxa"/>
            <w:gridSpan w:val="3"/>
            <w:vAlign w:val="bottom"/>
          </w:tcPr>
          <w:p w14:paraId="2B2CF63E" w14:textId="77777777" w:rsidR="00FF61A9" w:rsidRPr="001978DC" w:rsidRDefault="00487BC2" w:rsidP="00FF61A9">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8,15</w:t>
            </w:r>
            <w:r w:rsidR="00695024">
              <w:rPr>
                <w:rFonts w:ascii="TimesNewRomanPS" w:hAnsi="TimesNewRomanPS"/>
                <w:szCs w:val="24"/>
                <w:lang w:val="en-GB"/>
              </w:rPr>
              <w:t>3</w:t>
            </w:r>
          </w:p>
        </w:tc>
      </w:tr>
      <w:tr w:rsidR="00FF61A9" w:rsidRPr="001978DC" w14:paraId="13B36813" w14:textId="77777777" w:rsidTr="004550BC">
        <w:trPr>
          <w:gridAfter w:val="1"/>
          <w:wAfter w:w="21" w:type="dxa"/>
        </w:trPr>
        <w:tc>
          <w:tcPr>
            <w:tcW w:w="4759" w:type="dxa"/>
            <w:gridSpan w:val="3"/>
          </w:tcPr>
          <w:p w14:paraId="5D381DA7" w14:textId="77777777" w:rsidR="00FF61A9" w:rsidRPr="001978DC" w:rsidRDefault="00FF61A9" w:rsidP="00FF61A9">
            <w:pPr>
              <w:tabs>
                <w:tab w:val="left" w:pos="227"/>
                <w:tab w:val="left" w:pos="397"/>
                <w:tab w:val="left" w:pos="567"/>
              </w:tabs>
              <w:spacing w:line="240" w:lineRule="auto"/>
              <w:ind w:left="227" w:hanging="227"/>
              <w:jc w:val="left"/>
              <w:rPr>
                <w:rFonts w:cs="Narkisim"/>
                <w:szCs w:val="24"/>
              </w:rPr>
            </w:pPr>
            <w:r w:rsidRPr="007B3139">
              <w:rPr>
                <w:rFonts w:cs="Narkisim"/>
                <w:bCs/>
                <w:szCs w:val="24"/>
              </w:rPr>
              <w:t>Financing activities</w:t>
            </w:r>
          </w:p>
        </w:tc>
        <w:tc>
          <w:tcPr>
            <w:tcW w:w="163" w:type="dxa"/>
            <w:gridSpan w:val="3"/>
          </w:tcPr>
          <w:p w14:paraId="4CD688D4" w14:textId="77777777" w:rsidR="00FF61A9" w:rsidRPr="001978DC" w:rsidRDefault="00FF61A9" w:rsidP="00FF61A9">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tcBorders>
              <w:bottom w:val="single" w:sz="4" w:space="0" w:color="auto"/>
            </w:tcBorders>
            <w:vAlign w:val="bottom"/>
          </w:tcPr>
          <w:p w14:paraId="5D4BFBD7" w14:textId="77777777" w:rsidR="00FF61A9" w:rsidRPr="001978DC" w:rsidRDefault="00C36486" w:rsidP="00FF61A9">
            <w:pPr>
              <w:pBdr>
                <w:between w:val="single" w:sz="2" w:space="1" w:color="auto"/>
              </w:pBdr>
              <w:tabs>
                <w:tab w:val="decimal" w:pos="1020"/>
              </w:tabs>
              <w:spacing w:line="240" w:lineRule="auto"/>
              <w:jc w:val="left"/>
              <w:rPr>
                <w:rFonts w:cs="Narkisim"/>
                <w:szCs w:val="24"/>
              </w:rPr>
            </w:pPr>
            <w:r>
              <w:rPr>
                <w:szCs w:val="24"/>
              </w:rPr>
              <w:t>(2,931)</w:t>
            </w:r>
          </w:p>
        </w:tc>
        <w:tc>
          <w:tcPr>
            <w:tcW w:w="122" w:type="dxa"/>
            <w:gridSpan w:val="2"/>
            <w:vAlign w:val="bottom"/>
          </w:tcPr>
          <w:p w14:paraId="4709443E" w14:textId="77777777" w:rsidR="00FF61A9" w:rsidRPr="001978DC" w:rsidRDefault="00FF61A9" w:rsidP="00FF61A9">
            <w:pPr>
              <w:tabs>
                <w:tab w:val="decimal" w:pos="1020"/>
              </w:tabs>
              <w:spacing w:line="240" w:lineRule="auto"/>
              <w:ind w:left="113" w:right="113"/>
              <w:jc w:val="left"/>
              <w:rPr>
                <w:szCs w:val="24"/>
              </w:rPr>
            </w:pPr>
          </w:p>
        </w:tc>
        <w:tc>
          <w:tcPr>
            <w:tcW w:w="1181" w:type="dxa"/>
            <w:gridSpan w:val="3"/>
            <w:tcBorders>
              <w:bottom w:val="single" w:sz="4" w:space="0" w:color="auto"/>
            </w:tcBorders>
            <w:vAlign w:val="bottom"/>
          </w:tcPr>
          <w:p w14:paraId="498BCFE5" w14:textId="77777777" w:rsidR="00FF61A9" w:rsidRPr="001978DC" w:rsidRDefault="00487BC2" w:rsidP="00FF61A9">
            <w:pPr>
              <w:pBdr>
                <w:between w:val="single" w:sz="2" w:space="1" w:color="auto"/>
              </w:pBdr>
              <w:tabs>
                <w:tab w:val="decimal" w:pos="1020"/>
              </w:tabs>
              <w:spacing w:line="240" w:lineRule="auto"/>
              <w:jc w:val="left"/>
              <w:rPr>
                <w:rFonts w:cs="Narkisim"/>
                <w:szCs w:val="24"/>
              </w:rPr>
            </w:pPr>
            <w:r>
              <w:rPr>
                <w:rFonts w:cs="Narkisim"/>
                <w:szCs w:val="24"/>
              </w:rPr>
              <w:t>(</w:t>
            </w:r>
            <w:r>
              <w:rPr>
                <w:rFonts w:ascii="TimesNewRomanPS" w:hAnsi="TimesNewRomanPS"/>
                <w:szCs w:val="24"/>
                <w:lang w:val="en-GB"/>
              </w:rPr>
              <w:t>8,15</w:t>
            </w:r>
            <w:r w:rsidR="00695024">
              <w:rPr>
                <w:rFonts w:ascii="TimesNewRomanPS" w:hAnsi="TimesNewRomanPS"/>
                <w:szCs w:val="24"/>
                <w:lang w:val="en-GB"/>
              </w:rPr>
              <w:t>3</w:t>
            </w:r>
            <w:r>
              <w:rPr>
                <w:rFonts w:ascii="TimesNewRomanPS" w:hAnsi="TimesNewRomanPS"/>
                <w:szCs w:val="24"/>
                <w:lang w:val="en-GB"/>
              </w:rPr>
              <w:t>)</w:t>
            </w:r>
          </w:p>
        </w:tc>
      </w:tr>
      <w:tr w:rsidR="00FF61A9" w:rsidRPr="001978DC" w14:paraId="7BC52B97" w14:textId="77777777" w:rsidTr="004550BC">
        <w:trPr>
          <w:gridAfter w:val="1"/>
          <w:wAfter w:w="21" w:type="dxa"/>
        </w:trPr>
        <w:tc>
          <w:tcPr>
            <w:tcW w:w="4759" w:type="dxa"/>
            <w:gridSpan w:val="3"/>
          </w:tcPr>
          <w:p w14:paraId="64AC593F" w14:textId="77777777" w:rsidR="00FF61A9" w:rsidRPr="001978DC" w:rsidRDefault="00FF61A9" w:rsidP="00FF61A9">
            <w:pPr>
              <w:tabs>
                <w:tab w:val="left" w:pos="227"/>
                <w:tab w:val="left" w:pos="397"/>
                <w:tab w:val="left" w:pos="567"/>
              </w:tabs>
              <w:spacing w:line="240" w:lineRule="auto"/>
              <w:ind w:left="227" w:hanging="227"/>
              <w:jc w:val="left"/>
              <w:rPr>
                <w:iCs/>
                <w:szCs w:val="24"/>
              </w:rPr>
            </w:pPr>
            <w:r>
              <w:t>Net increase</w:t>
            </w:r>
            <w:r w:rsidR="00FA60EA">
              <w:t>/(decrease)</w:t>
            </w:r>
            <w:r>
              <w:t xml:space="preserve"> in cash and cash equivalents</w:t>
            </w:r>
          </w:p>
        </w:tc>
        <w:tc>
          <w:tcPr>
            <w:tcW w:w="163" w:type="dxa"/>
            <w:gridSpan w:val="3"/>
          </w:tcPr>
          <w:p w14:paraId="42E8B681" w14:textId="77777777" w:rsidR="00FF61A9" w:rsidRPr="001978DC" w:rsidRDefault="00FF61A9" w:rsidP="00FF61A9">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tcBorders>
              <w:top w:val="single" w:sz="4" w:space="0" w:color="auto"/>
              <w:bottom w:val="double" w:sz="4" w:space="0" w:color="auto"/>
            </w:tcBorders>
            <w:vAlign w:val="bottom"/>
          </w:tcPr>
          <w:p w14:paraId="74AE4CED" w14:textId="77777777" w:rsidR="00FF61A9" w:rsidRDefault="00C36486" w:rsidP="00FF61A9">
            <w:pPr>
              <w:pBdr>
                <w:between w:val="single" w:sz="2" w:space="1" w:color="auto"/>
              </w:pBdr>
              <w:tabs>
                <w:tab w:val="decimal" w:pos="1020"/>
              </w:tabs>
              <w:spacing w:line="240" w:lineRule="auto"/>
              <w:jc w:val="left"/>
              <w:rPr>
                <w:rFonts w:cs="Narkisim"/>
                <w:szCs w:val="24"/>
              </w:rPr>
            </w:pPr>
            <w:r>
              <w:rPr>
                <w:rFonts w:cs="Narkisim"/>
                <w:szCs w:val="24"/>
              </w:rPr>
              <w:t>(52)</w:t>
            </w:r>
          </w:p>
        </w:tc>
        <w:tc>
          <w:tcPr>
            <w:tcW w:w="122" w:type="dxa"/>
            <w:gridSpan w:val="2"/>
            <w:vAlign w:val="bottom"/>
          </w:tcPr>
          <w:p w14:paraId="5DCA06AC" w14:textId="77777777" w:rsidR="00FF61A9" w:rsidRPr="001978DC" w:rsidRDefault="00FF61A9" w:rsidP="00FF61A9">
            <w:pPr>
              <w:tabs>
                <w:tab w:val="decimal" w:pos="1020"/>
              </w:tabs>
              <w:spacing w:line="240" w:lineRule="auto"/>
              <w:ind w:left="113" w:right="113"/>
              <w:jc w:val="left"/>
              <w:rPr>
                <w:szCs w:val="24"/>
              </w:rPr>
            </w:pPr>
          </w:p>
        </w:tc>
        <w:tc>
          <w:tcPr>
            <w:tcW w:w="1181" w:type="dxa"/>
            <w:gridSpan w:val="3"/>
            <w:tcBorders>
              <w:top w:val="single" w:sz="4" w:space="0" w:color="auto"/>
              <w:bottom w:val="double" w:sz="4" w:space="0" w:color="auto"/>
            </w:tcBorders>
            <w:vAlign w:val="bottom"/>
          </w:tcPr>
          <w:p w14:paraId="2A6EE7F3" w14:textId="77777777" w:rsidR="00FF61A9" w:rsidRPr="001978DC" w:rsidRDefault="00FA60EA" w:rsidP="00FF61A9">
            <w:pPr>
              <w:pBdr>
                <w:between w:val="single" w:sz="2" w:space="1" w:color="auto"/>
              </w:pBdr>
              <w:tabs>
                <w:tab w:val="decimal" w:pos="1020"/>
              </w:tabs>
              <w:spacing w:line="240" w:lineRule="auto"/>
              <w:jc w:val="left"/>
              <w:rPr>
                <w:rFonts w:cs="Narkisim"/>
                <w:szCs w:val="24"/>
              </w:rPr>
            </w:pPr>
            <w:r>
              <w:rPr>
                <w:rFonts w:cs="Narkisim"/>
                <w:szCs w:val="24"/>
              </w:rPr>
              <w:t>42</w:t>
            </w:r>
          </w:p>
        </w:tc>
      </w:tr>
    </w:tbl>
    <w:p w14:paraId="562649A6" w14:textId="77777777" w:rsidR="00FF61A9" w:rsidRDefault="00FF61A9" w:rsidP="00FF61A9">
      <w:pPr>
        <w:pStyle w:val="25"/>
        <w:spacing w:line="240" w:lineRule="auto"/>
        <w:ind w:left="1680" w:firstLine="0"/>
      </w:pPr>
    </w:p>
    <w:p w14:paraId="15E440A5" w14:textId="77777777" w:rsidR="00D23822" w:rsidRPr="00440C6F" w:rsidRDefault="00595FE5" w:rsidP="002B54BD">
      <w:pPr>
        <w:pStyle w:val="30"/>
        <w:tabs>
          <w:tab w:val="clear" w:pos="2268"/>
        </w:tabs>
        <w:bidi w:val="0"/>
      </w:pPr>
      <w:r>
        <w:t>2.</w:t>
      </w:r>
      <w:r>
        <w:tab/>
      </w:r>
      <w:r w:rsidR="00D23822" w:rsidRPr="00440C6F">
        <w:t>Non-controlling interests of</w:t>
      </w:r>
      <w:r w:rsidR="00D23822">
        <w:t xml:space="preserve"> </w:t>
      </w:r>
      <w:r w:rsidR="00D15EA1">
        <w:t xml:space="preserve">BCRE 627 Greenwich </w:t>
      </w:r>
      <w:r w:rsidR="0097411E">
        <w:t>Third</w:t>
      </w:r>
      <w:r w:rsidR="00D15EA1">
        <w:t xml:space="preserve"> LLC</w:t>
      </w:r>
      <w:r w:rsidR="00D23822" w:rsidRPr="00440C6F">
        <w:t xml:space="preserve">: </w:t>
      </w:r>
    </w:p>
    <w:p w14:paraId="7090BD86" w14:textId="77777777" w:rsidR="001E6261" w:rsidRDefault="001E6261" w:rsidP="00D15EA1">
      <w:pPr>
        <w:pStyle w:val="20"/>
        <w:bidi w:val="0"/>
        <w:ind w:left="1134" w:firstLine="0"/>
      </w:pPr>
    </w:p>
    <w:p w14:paraId="7BC3B7BC" w14:textId="77777777" w:rsidR="00E90C20" w:rsidRDefault="0063537C" w:rsidP="00595FE5">
      <w:pPr>
        <w:pStyle w:val="4"/>
        <w:bidi w:val="0"/>
        <w:ind w:left="2268" w:firstLine="0"/>
      </w:pPr>
      <w:r>
        <w:t>N</w:t>
      </w:r>
      <w:r w:rsidR="00133200">
        <w:rPr>
          <w:rFonts w:cs="Times New Roman"/>
        </w:rPr>
        <w:t xml:space="preserve">on-controlling interests </w:t>
      </w:r>
      <w:r w:rsidR="00133200" w:rsidRPr="00D24E6C">
        <w:t xml:space="preserve">in the total amount of </w:t>
      </w:r>
      <w:r w:rsidR="00133200">
        <w:t>€</w:t>
      </w:r>
      <w:r w:rsidR="001F0D7F">
        <w:t>22.2</w:t>
      </w:r>
      <w:r w:rsidR="00133200" w:rsidRPr="00D24E6C">
        <w:t xml:space="preserve"> million </w:t>
      </w:r>
      <w:r w:rsidR="00133200">
        <w:rPr>
          <w:rFonts w:cs="Times New Roman"/>
        </w:rPr>
        <w:t>as of 31 December 201</w:t>
      </w:r>
      <w:r w:rsidR="00595FE5">
        <w:rPr>
          <w:rFonts w:cs="Times New Roman"/>
        </w:rPr>
        <w:t>7</w:t>
      </w:r>
      <w:r w:rsidR="0078081C">
        <w:rPr>
          <w:rFonts w:cs="Times New Roman"/>
        </w:rPr>
        <w:t xml:space="preserve"> (201</w:t>
      </w:r>
      <w:r w:rsidR="00595FE5">
        <w:rPr>
          <w:rFonts w:cs="Times New Roman"/>
        </w:rPr>
        <w:t>6</w:t>
      </w:r>
      <w:r w:rsidR="0078081C">
        <w:rPr>
          <w:rFonts w:cs="Times New Roman"/>
        </w:rPr>
        <w:t xml:space="preserve">: </w:t>
      </w:r>
      <w:r w:rsidR="0078081C">
        <w:t>€</w:t>
      </w:r>
      <w:r w:rsidR="00595FE5">
        <w:t>25</w:t>
      </w:r>
      <w:r w:rsidR="0078081C">
        <w:t>.</w:t>
      </w:r>
      <w:r w:rsidR="00595FE5">
        <w:t>6</w:t>
      </w:r>
      <w:r w:rsidR="0078081C" w:rsidRPr="00D24E6C">
        <w:t xml:space="preserve"> million</w:t>
      </w:r>
      <w:r w:rsidR="0078081C">
        <w:t>)</w:t>
      </w:r>
      <w:r w:rsidR="00133200">
        <w:rPr>
          <w:rFonts w:cs="Times New Roman"/>
        </w:rPr>
        <w:t xml:space="preserve">, </w:t>
      </w:r>
      <w:r w:rsidR="003B7F00">
        <w:t>relate to</w:t>
      </w:r>
      <w:r w:rsidR="003B7F00" w:rsidRPr="00B2312B">
        <w:t xml:space="preserve"> </w:t>
      </w:r>
      <w:r w:rsidR="00133200">
        <w:t>a Group</w:t>
      </w:r>
      <w:r w:rsidR="00BB523E">
        <w:t>’</w:t>
      </w:r>
      <w:r w:rsidR="00133200">
        <w:t xml:space="preserve">s investment in a </w:t>
      </w:r>
      <w:r w:rsidR="00133200" w:rsidRPr="00B2312B">
        <w:t xml:space="preserve">project located in USA, </w:t>
      </w:r>
      <w:r w:rsidR="003B7F00">
        <w:t>for</w:t>
      </w:r>
      <w:r w:rsidR="00BB04FD">
        <w:t xml:space="preserve"> an effective</w:t>
      </w:r>
      <w:r w:rsidR="00133200">
        <w:t xml:space="preserve"> </w:t>
      </w:r>
      <w:r w:rsidR="00133200" w:rsidRPr="00B2312B">
        <w:t xml:space="preserve">share of </w:t>
      </w:r>
      <w:r w:rsidR="00133200">
        <w:t>4</w:t>
      </w:r>
      <w:r w:rsidR="002B54BD">
        <w:t>8</w:t>
      </w:r>
      <w:r w:rsidR="00133200" w:rsidRPr="00B2312B">
        <w:t xml:space="preserve">% for </w:t>
      </w:r>
      <w:r w:rsidR="00133200">
        <w:rPr>
          <w:rFonts w:cs="Times New Roman"/>
        </w:rPr>
        <w:t>non-controlling interests</w:t>
      </w:r>
      <w:r w:rsidR="00E90C20" w:rsidRPr="00A62B90">
        <w:t>.</w:t>
      </w:r>
    </w:p>
    <w:p w14:paraId="1E6CA375" w14:textId="77777777" w:rsidR="00133200" w:rsidRDefault="00133200" w:rsidP="00595FE5">
      <w:pPr>
        <w:pStyle w:val="4"/>
        <w:bidi w:val="0"/>
        <w:ind w:left="2268" w:firstLine="0"/>
      </w:pPr>
    </w:p>
    <w:p w14:paraId="48C7723B" w14:textId="77777777" w:rsidR="00D23822" w:rsidRDefault="00D23822" w:rsidP="00595FE5">
      <w:pPr>
        <w:pStyle w:val="4"/>
        <w:bidi w:val="0"/>
        <w:ind w:left="2268" w:firstLine="0"/>
      </w:pPr>
      <w:r w:rsidRPr="00352344">
        <w:t>Summarized statement of</w:t>
      </w:r>
      <w:r>
        <w:t xml:space="preserve"> comprehensive income</w:t>
      </w:r>
      <w:r w:rsidRPr="00352344">
        <w:t>:</w:t>
      </w:r>
    </w:p>
    <w:tbl>
      <w:tblPr>
        <w:tblW w:w="7688" w:type="dxa"/>
        <w:tblInd w:w="2282" w:type="dxa"/>
        <w:tblLayout w:type="fixed"/>
        <w:tblCellMar>
          <w:left w:w="0" w:type="dxa"/>
          <w:right w:w="0" w:type="dxa"/>
        </w:tblCellMar>
        <w:tblLook w:val="0000" w:firstRow="0" w:lastRow="0" w:firstColumn="0" w:lastColumn="0" w:noHBand="0" w:noVBand="0"/>
      </w:tblPr>
      <w:tblGrid>
        <w:gridCol w:w="5089"/>
        <w:gridCol w:w="163"/>
        <w:gridCol w:w="1133"/>
        <w:gridCol w:w="113"/>
        <w:gridCol w:w="9"/>
        <w:gridCol w:w="1181"/>
      </w:tblGrid>
      <w:tr w:rsidR="00D23822" w:rsidRPr="001978DC" w14:paraId="440D1E63" w14:textId="77777777" w:rsidTr="004550BC">
        <w:tc>
          <w:tcPr>
            <w:tcW w:w="5089" w:type="dxa"/>
          </w:tcPr>
          <w:p w14:paraId="26761A27" w14:textId="77777777" w:rsidR="00D23822" w:rsidRPr="001978DC" w:rsidRDefault="00D23822" w:rsidP="001978DC">
            <w:pPr>
              <w:spacing w:line="240" w:lineRule="exact"/>
              <w:rPr>
                <w:rFonts w:cs="Narkisim"/>
                <w:b/>
                <w:bCs/>
                <w:szCs w:val="24"/>
              </w:rPr>
            </w:pPr>
          </w:p>
        </w:tc>
        <w:tc>
          <w:tcPr>
            <w:tcW w:w="163" w:type="dxa"/>
          </w:tcPr>
          <w:p w14:paraId="1BD6000B" w14:textId="77777777" w:rsidR="00D23822" w:rsidRPr="001978DC" w:rsidRDefault="00D23822" w:rsidP="001978DC">
            <w:pPr>
              <w:widowControl/>
              <w:autoSpaceDE w:val="0"/>
              <w:autoSpaceDN w:val="0"/>
              <w:adjustRightInd w:val="0"/>
              <w:spacing w:line="240" w:lineRule="exact"/>
              <w:rPr>
                <w:rFonts w:cs="Narkisim"/>
                <w:b/>
                <w:bCs/>
                <w:szCs w:val="24"/>
              </w:rPr>
            </w:pPr>
          </w:p>
        </w:tc>
        <w:tc>
          <w:tcPr>
            <w:tcW w:w="2436" w:type="dxa"/>
            <w:gridSpan w:val="4"/>
            <w:tcBorders>
              <w:bottom w:val="single" w:sz="6" w:space="0" w:color="auto"/>
            </w:tcBorders>
            <w:vAlign w:val="bottom"/>
          </w:tcPr>
          <w:p w14:paraId="7BCC7079" w14:textId="77777777" w:rsidR="00D23822" w:rsidRPr="001978DC" w:rsidRDefault="00D23822" w:rsidP="001978DC">
            <w:pPr>
              <w:spacing w:line="240" w:lineRule="exact"/>
              <w:jc w:val="center"/>
              <w:rPr>
                <w:rFonts w:cs="Narkisim"/>
                <w:b/>
                <w:bCs/>
                <w:szCs w:val="24"/>
              </w:rPr>
            </w:pPr>
            <w:r w:rsidRPr="001978DC">
              <w:rPr>
                <w:rFonts w:cs="Narkisim"/>
                <w:b/>
                <w:bCs/>
                <w:szCs w:val="24"/>
              </w:rPr>
              <w:t xml:space="preserve">Year ended </w:t>
            </w:r>
          </w:p>
          <w:p w14:paraId="6D03C0EC" w14:textId="77777777" w:rsidR="00D23822" w:rsidRPr="001978DC" w:rsidRDefault="00D23822" w:rsidP="001978DC">
            <w:pPr>
              <w:pStyle w:val="border"/>
              <w:pBdr>
                <w:bottom w:val="none" w:sz="0" w:space="0" w:color="auto"/>
              </w:pBdr>
              <w:spacing w:line="240" w:lineRule="exact"/>
              <w:ind w:left="57" w:right="57"/>
              <w:rPr>
                <w:sz w:val="22"/>
                <w:szCs w:val="24"/>
              </w:rPr>
            </w:pPr>
            <w:r w:rsidRPr="001978DC">
              <w:rPr>
                <w:rFonts w:cs="Narkisim"/>
                <w:sz w:val="22"/>
                <w:szCs w:val="24"/>
              </w:rPr>
              <w:t>31 December</w:t>
            </w:r>
          </w:p>
        </w:tc>
      </w:tr>
      <w:tr w:rsidR="001978DC" w:rsidRPr="001978DC" w14:paraId="7200B883" w14:textId="77777777" w:rsidTr="004550BC">
        <w:tc>
          <w:tcPr>
            <w:tcW w:w="5089" w:type="dxa"/>
          </w:tcPr>
          <w:p w14:paraId="46539129" w14:textId="77777777" w:rsidR="001978DC" w:rsidRPr="001978DC" w:rsidRDefault="001978DC" w:rsidP="001978DC">
            <w:pPr>
              <w:spacing w:line="240" w:lineRule="exact"/>
              <w:rPr>
                <w:rFonts w:cs="Narkisim"/>
                <w:b/>
                <w:bCs/>
                <w:szCs w:val="24"/>
              </w:rPr>
            </w:pPr>
          </w:p>
        </w:tc>
        <w:tc>
          <w:tcPr>
            <w:tcW w:w="163" w:type="dxa"/>
          </w:tcPr>
          <w:p w14:paraId="0EF49988" w14:textId="77777777" w:rsidR="001978DC" w:rsidRPr="001978DC" w:rsidRDefault="001978DC" w:rsidP="001978DC">
            <w:pPr>
              <w:widowControl/>
              <w:autoSpaceDE w:val="0"/>
              <w:autoSpaceDN w:val="0"/>
              <w:adjustRightInd w:val="0"/>
              <w:spacing w:line="240" w:lineRule="exact"/>
              <w:rPr>
                <w:rFonts w:cs="Narkisim"/>
                <w:b/>
                <w:bCs/>
                <w:szCs w:val="24"/>
              </w:rPr>
            </w:pPr>
          </w:p>
        </w:tc>
        <w:tc>
          <w:tcPr>
            <w:tcW w:w="1133" w:type="dxa"/>
            <w:tcBorders>
              <w:bottom w:val="single" w:sz="6" w:space="0" w:color="auto"/>
            </w:tcBorders>
            <w:vAlign w:val="bottom"/>
          </w:tcPr>
          <w:p w14:paraId="58B29C65" w14:textId="77777777" w:rsidR="001978DC" w:rsidRPr="001978DC" w:rsidRDefault="001978DC" w:rsidP="001978DC">
            <w:pPr>
              <w:spacing w:line="240" w:lineRule="exact"/>
              <w:ind w:left="57" w:right="57"/>
              <w:jc w:val="center"/>
              <w:rPr>
                <w:b/>
                <w:bCs/>
                <w:szCs w:val="24"/>
              </w:rPr>
            </w:pPr>
            <w:r w:rsidRPr="001978DC">
              <w:rPr>
                <w:b/>
                <w:bCs/>
                <w:szCs w:val="24"/>
              </w:rPr>
              <w:t>2017</w:t>
            </w:r>
          </w:p>
        </w:tc>
        <w:tc>
          <w:tcPr>
            <w:tcW w:w="113" w:type="dxa"/>
            <w:vAlign w:val="bottom"/>
          </w:tcPr>
          <w:p w14:paraId="5726AC0D" w14:textId="77777777" w:rsidR="001978DC" w:rsidRPr="001978DC" w:rsidRDefault="001978DC" w:rsidP="001978DC">
            <w:pPr>
              <w:spacing w:line="240" w:lineRule="exact"/>
              <w:ind w:left="57" w:right="57"/>
              <w:jc w:val="center"/>
              <w:rPr>
                <w:b/>
                <w:bCs/>
                <w:szCs w:val="24"/>
              </w:rPr>
            </w:pPr>
          </w:p>
        </w:tc>
        <w:tc>
          <w:tcPr>
            <w:tcW w:w="1190" w:type="dxa"/>
            <w:gridSpan w:val="2"/>
            <w:tcBorders>
              <w:bottom w:val="single" w:sz="6" w:space="0" w:color="auto"/>
            </w:tcBorders>
            <w:vAlign w:val="bottom"/>
          </w:tcPr>
          <w:p w14:paraId="01A35501" w14:textId="77777777" w:rsidR="001978DC" w:rsidRPr="001978DC" w:rsidRDefault="001978DC" w:rsidP="001978DC">
            <w:pPr>
              <w:spacing w:line="240" w:lineRule="exact"/>
              <w:ind w:left="57" w:right="57"/>
              <w:jc w:val="center"/>
              <w:rPr>
                <w:b/>
                <w:bCs/>
                <w:szCs w:val="24"/>
              </w:rPr>
            </w:pPr>
            <w:r w:rsidRPr="001978DC">
              <w:rPr>
                <w:b/>
                <w:bCs/>
                <w:szCs w:val="24"/>
              </w:rPr>
              <w:t>2016</w:t>
            </w:r>
          </w:p>
        </w:tc>
      </w:tr>
      <w:tr w:rsidR="001978DC" w:rsidRPr="001978DC" w14:paraId="63A161D6" w14:textId="77777777" w:rsidTr="004550BC">
        <w:tc>
          <w:tcPr>
            <w:tcW w:w="5089" w:type="dxa"/>
          </w:tcPr>
          <w:p w14:paraId="20B37FCA" w14:textId="77777777" w:rsidR="001978DC" w:rsidRPr="001978DC" w:rsidRDefault="001978DC" w:rsidP="001978DC">
            <w:pPr>
              <w:widowControl/>
              <w:autoSpaceDE w:val="0"/>
              <w:autoSpaceDN w:val="0"/>
              <w:adjustRightInd w:val="0"/>
              <w:spacing w:line="240" w:lineRule="exact"/>
              <w:jc w:val="left"/>
              <w:rPr>
                <w:rFonts w:cs="Narkisim"/>
                <w:b/>
                <w:bCs/>
                <w:szCs w:val="24"/>
              </w:rPr>
            </w:pPr>
          </w:p>
        </w:tc>
        <w:tc>
          <w:tcPr>
            <w:tcW w:w="163" w:type="dxa"/>
          </w:tcPr>
          <w:p w14:paraId="213A33B0" w14:textId="77777777" w:rsidR="001978DC" w:rsidRPr="001978DC" w:rsidRDefault="001978DC" w:rsidP="001978DC">
            <w:pPr>
              <w:tabs>
                <w:tab w:val="decimal" w:pos="926"/>
              </w:tabs>
              <w:spacing w:line="240" w:lineRule="exact"/>
              <w:ind w:left="57" w:right="57"/>
              <w:rPr>
                <w:szCs w:val="24"/>
              </w:rPr>
            </w:pPr>
          </w:p>
        </w:tc>
        <w:tc>
          <w:tcPr>
            <w:tcW w:w="2436" w:type="dxa"/>
            <w:gridSpan w:val="4"/>
            <w:tcBorders>
              <w:bottom w:val="single" w:sz="6" w:space="0" w:color="auto"/>
            </w:tcBorders>
            <w:shd w:val="clear" w:color="auto" w:fill="auto"/>
            <w:vAlign w:val="bottom"/>
          </w:tcPr>
          <w:p w14:paraId="50DDAF78" w14:textId="77777777" w:rsidR="001978DC" w:rsidRPr="001978DC" w:rsidRDefault="001978DC" w:rsidP="001978DC">
            <w:pPr>
              <w:spacing w:line="240" w:lineRule="exact"/>
              <w:ind w:left="113" w:right="113"/>
              <w:jc w:val="center"/>
              <w:rPr>
                <w:szCs w:val="24"/>
              </w:rPr>
            </w:pPr>
            <w:r w:rsidRPr="001978DC">
              <w:rPr>
                <w:rFonts w:cs="Narkisim"/>
                <w:b/>
                <w:bCs/>
                <w:szCs w:val="24"/>
              </w:rPr>
              <w:t>Euro in thousand</w:t>
            </w:r>
          </w:p>
        </w:tc>
      </w:tr>
      <w:tr w:rsidR="001978DC" w:rsidRPr="001978DC" w14:paraId="71F95D7E" w14:textId="77777777" w:rsidTr="004550BC">
        <w:tc>
          <w:tcPr>
            <w:tcW w:w="5089" w:type="dxa"/>
            <w:vAlign w:val="bottom"/>
          </w:tcPr>
          <w:p w14:paraId="41334761" w14:textId="77777777" w:rsidR="001978DC" w:rsidRPr="001978DC" w:rsidRDefault="001978DC" w:rsidP="001978DC">
            <w:pPr>
              <w:tabs>
                <w:tab w:val="left" w:pos="227"/>
                <w:tab w:val="left" w:pos="397"/>
                <w:tab w:val="left" w:pos="567"/>
              </w:tabs>
              <w:spacing w:line="240" w:lineRule="exact"/>
              <w:ind w:left="57" w:right="57"/>
              <w:rPr>
                <w:szCs w:val="24"/>
              </w:rPr>
            </w:pPr>
          </w:p>
        </w:tc>
        <w:tc>
          <w:tcPr>
            <w:tcW w:w="163" w:type="dxa"/>
          </w:tcPr>
          <w:p w14:paraId="674618A5" w14:textId="77777777" w:rsidR="001978DC" w:rsidRPr="001978DC" w:rsidRDefault="001978DC" w:rsidP="001978DC">
            <w:pPr>
              <w:tabs>
                <w:tab w:val="decimal" w:pos="926"/>
              </w:tabs>
              <w:spacing w:line="240" w:lineRule="exact"/>
              <w:ind w:left="57" w:right="57"/>
              <w:rPr>
                <w:szCs w:val="24"/>
              </w:rPr>
            </w:pPr>
          </w:p>
        </w:tc>
        <w:tc>
          <w:tcPr>
            <w:tcW w:w="1133" w:type="dxa"/>
            <w:tcBorders>
              <w:top w:val="single" w:sz="6" w:space="0" w:color="auto"/>
            </w:tcBorders>
            <w:vAlign w:val="bottom"/>
          </w:tcPr>
          <w:p w14:paraId="072C6BEE" w14:textId="77777777" w:rsidR="001978DC" w:rsidRPr="001978DC" w:rsidRDefault="001978DC" w:rsidP="001978DC">
            <w:pPr>
              <w:tabs>
                <w:tab w:val="decimal" w:pos="1020"/>
              </w:tabs>
              <w:spacing w:line="240" w:lineRule="exact"/>
              <w:ind w:left="113" w:right="113"/>
              <w:jc w:val="left"/>
              <w:rPr>
                <w:szCs w:val="24"/>
              </w:rPr>
            </w:pPr>
          </w:p>
        </w:tc>
        <w:tc>
          <w:tcPr>
            <w:tcW w:w="122" w:type="dxa"/>
            <w:gridSpan w:val="2"/>
            <w:tcBorders>
              <w:top w:val="single" w:sz="6" w:space="0" w:color="auto"/>
            </w:tcBorders>
          </w:tcPr>
          <w:p w14:paraId="4E3531D9" w14:textId="77777777" w:rsidR="001978DC" w:rsidRPr="001978DC" w:rsidRDefault="001978DC" w:rsidP="001978DC">
            <w:pPr>
              <w:tabs>
                <w:tab w:val="decimal" w:pos="1003"/>
              </w:tabs>
              <w:spacing w:line="240" w:lineRule="exact"/>
              <w:ind w:left="113" w:right="113"/>
              <w:rPr>
                <w:szCs w:val="24"/>
              </w:rPr>
            </w:pPr>
          </w:p>
        </w:tc>
        <w:tc>
          <w:tcPr>
            <w:tcW w:w="1181" w:type="dxa"/>
            <w:tcBorders>
              <w:top w:val="single" w:sz="6" w:space="0" w:color="auto"/>
            </w:tcBorders>
            <w:vAlign w:val="bottom"/>
          </w:tcPr>
          <w:p w14:paraId="69C627FF" w14:textId="77777777" w:rsidR="001978DC" w:rsidRPr="001978DC" w:rsidRDefault="001978DC" w:rsidP="001978DC">
            <w:pPr>
              <w:tabs>
                <w:tab w:val="decimal" w:pos="1003"/>
              </w:tabs>
              <w:spacing w:line="240" w:lineRule="exact"/>
              <w:ind w:left="113" w:right="113"/>
              <w:rPr>
                <w:szCs w:val="24"/>
              </w:rPr>
            </w:pPr>
          </w:p>
        </w:tc>
      </w:tr>
      <w:tr w:rsidR="00595FE5" w:rsidRPr="001978DC" w14:paraId="32ABBD49" w14:textId="77777777" w:rsidTr="004550BC">
        <w:tc>
          <w:tcPr>
            <w:tcW w:w="5089" w:type="dxa"/>
          </w:tcPr>
          <w:p w14:paraId="06848E48" w14:textId="77777777" w:rsidR="00595FE5" w:rsidRPr="001978DC" w:rsidRDefault="00595FE5" w:rsidP="00595FE5">
            <w:pPr>
              <w:tabs>
                <w:tab w:val="left" w:pos="227"/>
                <w:tab w:val="left" w:pos="397"/>
                <w:tab w:val="left" w:pos="567"/>
              </w:tabs>
              <w:spacing w:line="240" w:lineRule="exact"/>
              <w:ind w:left="227" w:hanging="227"/>
              <w:jc w:val="left"/>
              <w:rPr>
                <w:rFonts w:cs="Narkisim"/>
                <w:szCs w:val="24"/>
              </w:rPr>
            </w:pPr>
            <w:r w:rsidRPr="001978DC">
              <w:rPr>
                <w:rFonts w:cs="Narkisim"/>
                <w:szCs w:val="24"/>
              </w:rPr>
              <w:t>Other income</w:t>
            </w:r>
            <w:r w:rsidR="007B0626">
              <w:rPr>
                <w:rFonts w:cs="Narkisim"/>
                <w:szCs w:val="24"/>
              </w:rPr>
              <w:t>/(</w:t>
            </w:r>
            <w:r w:rsidR="007B0626" w:rsidRPr="001978DC">
              <w:rPr>
                <w:rFonts w:cs="Narkisim"/>
                <w:szCs w:val="24"/>
              </w:rPr>
              <w:t>expenses)</w:t>
            </w:r>
          </w:p>
        </w:tc>
        <w:tc>
          <w:tcPr>
            <w:tcW w:w="163" w:type="dxa"/>
          </w:tcPr>
          <w:p w14:paraId="26531C07" w14:textId="77777777" w:rsidR="00595FE5" w:rsidRPr="001978DC" w:rsidRDefault="00595FE5"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5D66F10A" w14:textId="77777777" w:rsidR="00595FE5" w:rsidRPr="001978DC" w:rsidRDefault="00BB04FD" w:rsidP="00595FE5">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21</w:t>
            </w:r>
          </w:p>
        </w:tc>
        <w:tc>
          <w:tcPr>
            <w:tcW w:w="122" w:type="dxa"/>
            <w:gridSpan w:val="2"/>
            <w:vAlign w:val="bottom"/>
          </w:tcPr>
          <w:p w14:paraId="5139E4D3" w14:textId="77777777" w:rsidR="00595FE5" w:rsidRPr="001978DC" w:rsidRDefault="00595FE5" w:rsidP="00595FE5">
            <w:pPr>
              <w:tabs>
                <w:tab w:val="decimal" w:pos="1020"/>
              </w:tabs>
              <w:spacing w:line="240" w:lineRule="exact"/>
              <w:ind w:left="113" w:right="113"/>
              <w:jc w:val="left"/>
              <w:rPr>
                <w:szCs w:val="24"/>
              </w:rPr>
            </w:pPr>
          </w:p>
        </w:tc>
        <w:tc>
          <w:tcPr>
            <w:tcW w:w="1181" w:type="dxa"/>
            <w:vAlign w:val="bottom"/>
          </w:tcPr>
          <w:p w14:paraId="350C447A" w14:textId="77777777" w:rsidR="00595FE5" w:rsidRPr="001978DC" w:rsidRDefault="00595FE5" w:rsidP="00595FE5">
            <w:pPr>
              <w:pBdr>
                <w:between w:val="single" w:sz="2" w:space="1" w:color="auto"/>
              </w:pBdr>
              <w:tabs>
                <w:tab w:val="decimal" w:pos="1020"/>
              </w:tabs>
              <w:spacing w:line="240" w:lineRule="exact"/>
              <w:jc w:val="left"/>
              <w:rPr>
                <w:rFonts w:ascii="TimesNewRomanPS" w:hAnsi="TimesNewRomanPS"/>
                <w:szCs w:val="24"/>
                <w:lang w:val="en-GB"/>
              </w:rPr>
            </w:pPr>
            <w:r w:rsidRPr="001978DC">
              <w:rPr>
                <w:rFonts w:ascii="TimesNewRomanPS" w:hAnsi="TimesNewRomanPS"/>
                <w:szCs w:val="24"/>
                <w:lang w:val="en-GB"/>
              </w:rPr>
              <w:t>(48)</w:t>
            </w:r>
          </w:p>
        </w:tc>
      </w:tr>
      <w:tr w:rsidR="00595FE5" w:rsidRPr="001978DC" w14:paraId="2C39FD20" w14:textId="77777777" w:rsidTr="004550BC">
        <w:tc>
          <w:tcPr>
            <w:tcW w:w="5089" w:type="dxa"/>
          </w:tcPr>
          <w:p w14:paraId="01895F82" w14:textId="77777777" w:rsidR="00595FE5" w:rsidRPr="001978DC" w:rsidRDefault="00595FE5" w:rsidP="00595FE5">
            <w:pPr>
              <w:tabs>
                <w:tab w:val="left" w:pos="227"/>
                <w:tab w:val="left" w:pos="397"/>
                <w:tab w:val="left" w:pos="567"/>
              </w:tabs>
              <w:spacing w:line="240" w:lineRule="exact"/>
              <w:ind w:left="227" w:hanging="227"/>
              <w:jc w:val="left"/>
              <w:rPr>
                <w:iCs/>
                <w:szCs w:val="24"/>
              </w:rPr>
            </w:pPr>
            <w:r w:rsidRPr="001978DC">
              <w:rPr>
                <w:iCs/>
                <w:szCs w:val="24"/>
              </w:rPr>
              <w:t xml:space="preserve">Financial </w:t>
            </w:r>
            <w:r w:rsidR="00DB1DBA">
              <w:rPr>
                <w:iCs/>
                <w:szCs w:val="24"/>
              </w:rPr>
              <w:t>income/(</w:t>
            </w:r>
            <w:r w:rsidRPr="001978DC">
              <w:rPr>
                <w:iCs/>
                <w:szCs w:val="24"/>
              </w:rPr>
              <w:t>expenses</w:t>
            </w:r>
            <w:r w:rsidR="00DB1DBA">
              <w:rPr>
                <w:iCs/>
                <w:szCs w:val="24"/>
              </w:rPr>
              <w:t>)</w:t>
            </w:r>
            <w:r w:rsidRPr="001978DC">
              <w:rPr>
                <w:iCs/>
                <w:szCs w:val="24"/>
              </w:rPr>
              <w:t>, net</w:t>
            </w:r>
          </w:p>
        </w:tc>
        <w:tc>
          <w:tcPr>
            <w:tcW w:w="163" w:type="dxa"/>
          </w:tcPr>
          <w:p w14:paraId="0E21A45E" w14:textId="77777777" w:rsidR="00595FE5" w:rsidRPr="001978DC" w:rsidRDefault="00595FE5"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3BAB6F16" w14:textId="77777777" w:rsidR="00595FE5" w:rsidRPr="001978DC" w:rsidRDefault="00BB04FD" w:rsidP="00595FE5">
            <w:pPr>
              <w:pBdr>
                <w:between w:val="single" w:sz="2" w:space="1" w:color="auto"/>
              </w:pBdr>
              <w:tabs>
                <w:tab w:val="decimal" w:pos="1020"/>
              </w:tabs>
              <w:spacing w:line="240" w:lineRule="exact"/>
              <w:jc w:val="left"/>
              <w:rPr>
                <w:rFonts w:cs="Narkisim"/>
                <w:szCs w:val="24"/>
              </w:rPr>
            </w:pPr>
            <w:r>
              <w:rPr>
                <w:rFonts w:cs="Narkisim"/>
                <w:szCs w:val="24"/>
              </w:rPr>
              <w:t>6</w:t>
            </w:r>
          </w:p>
        </w:tc>
        <w:tc>
          <w:tcPr>
            <w:tcW w:w="122" w:type="dxa"/>
            <w:gridSpan w:val="2"/>
            <w:vAlign w:val="bottom"/>
          </w:tcPr>
          <w:p w14:paraId="3AD1622B" w14:textId="77777777" w:rsidR="00595FE5" w:rsidRPr="001978DC" w:rsidRDefault="00595FE5" w:rsidP="00595FE5">
            <w:pPr>
              <w:tabs>
                <w:tab w:val="decimal" w:pos="1020"/>
              </w:tabs>
              <w:spacing w:line="240" w:lineRule="exact"/>
              <w:ind w:left="113" w:right="113"/>
              <w:jc w:val="left"/>
              <w:rPr>
                <w:szCs w:val="24"/>
              </w:rPr>
            </w:pPr>
          </w:p>
        </w:tc>
        <w:tc>
          <w:tcPr>
            <w:tcW w:w="1181" w:type="dxa"/>
            <w:vAlign w:val="bottom"/>
          </w:tcPr>
          <w:p w14:paraId="0DAFCC36" w14:textId="77777777" w:rsidR="00595FE5" w:rsidRPr="001978DC" w:rsidRDefault="00595FE5" w:rsidP="00595FE5">
            <w:pPr>
              <w:pBdr>
                <w:between w:val="single" w:sz="2" w:space="1" w:color="auto"/>
              </w:pBdr>
              <w:tabs>
                <w:tab w:val="decimal" w:pos="1020"/>
              </w:tabs>
              <w:spacing w:line="240" w:lineRule="exact"/>
              <w:jc w:val="left"/>
              <w:rPr>
                <w:rFonts w:cs="Narkisim"/>
                <w:szCs w:val="24"/>
              </w:rPr>
            </w:pPr>
            <w:r w:rsidRPr="001978DC">
              <w:rPr>
                <w:rFonts w:cs="Narkisim"/>
                <w:szCs w:val="24"/>
              </w:rPr>
              <w:t>(690)</w:t>
            </w:r>
          </w:p>
        </w:tc>
      </w:tr>
      <w:tr w:rsidR="00595FE5" w:rsidRPr="001978DC" w:rsidDel="00493B51" w14:paraId="128AC701" w14:textId="77777777" w:rsidTr="004550BC">
        <w:tc>
          <w:tcPr>
            <w:tcW w:w="5089" w:type="dxa"/>
          </w:tcPr>
          <w:p w14:paraId="47B06F5E" w14:textId="77777777" w:rsidR="00595FE5" w:rsidRPr="001978DC" w:rsidRDefault="00E96FCF" w:rsidP="00595FE5">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ind w:left="227" w:hanging="227"/>
              <w:jc w:val="left"/>
              <w:rPr>
                <w:rFonts w:cs="Narkisim"/>
                <w:szCs w:val="24"/>
              </w:rPr>
            </w:pPr>
            <w:r>
              <w:rPr>
                <w:rFonts w:cs="Narkisim"/>
                <w:szCs w:val="24"/>
              </w:rPr>
              <w:t>Income/(loss)</w:t>
            </w:r>
            <w:r w:rsidR="007B0626">
              <w:rPr>
                <w:rFonts w:cs="Narkisim"/>
                <w:szCs w:val="24"/>
              </w:rPr>
              <w:t xml:space="preserve"> </w:t>
            </w:r>
            <w:r w:rsidR="00595FE5" w:rsidRPr="001978DC">
              <w:rPr>
                <w:rFonts w:cs="Narkisim"/>
                <w:szCs w:val="24"/>
              </w:rPr>
              <w:t>before tax</w:t>
            </w:r>
          </w:p>
        </w:tc>
        <w:tc>
          <w:tcPr>
            <w:tcW w:w="163" w:type="dxa"/>
          </w:tcPr>
          <w:p w14:paraId="56AD5292" w14:textId="77777777" w:rsidR="00595FE5" w:rsidRPr="001978DC" w:rsidRDefault="00595FE5"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vAlign w:val="bottom"/>
          </w:tcPr>
          <w:p w14:paraId="52459AAE" w14:textId="77777777" w:rsidR="00595FE5" w:rsidRPr="001978DC" w:rsidRDefault="00BB04FD" w:rsidP="00595FE5">
            <w:pPr>
              <w:pBdr>
                <w:between w:val="single" w:sz="2" w:space="1" w:color="auto"/>
              </w:pBdr>
              <w:tabs>
                <w:tab w:val="decimal" w:pos="1020"/>
              </w:tabs>
              <w:spacing w:line="240" w:lineRule="exact"/>
              <w:jc w:val="left"/>
              <w:rPr>
                <w:rFonts w:cs="Narkisim"/>
                <w:szCs w:val="24"/>
              </w:rPr>
            </w:pPr>
            <w:r>
              <w:rPr>
                <w:rFonts w:cs="Narkisim"/>
                <w:szCs w:val="24"/>
              </w:rPr>
              <w:t>27</w:t>
            </w:r>
          </w:p>
        </w:tc>
        <w:tc>
          <w:tcPr>
            <w:tcW w:w="122" w:type="dxa"/>
            <w:gridSpan w:val="2"/>
            <w:vAlign w:val="bottom"/>
          </w:tcPr>
          <w:p w14:paraId="534BF7C7" w14:textId="77777777" w:rsidR="00595FE5" w:rsidRPr="001978DC" w:rsidDel="00493B51" w:rsidRDefault="00595FE5" w:rsidP="00595FE5">
            <w:pPr>
              <w:tabs>
                <w:tab w:val="decimal" w:pos="1020"/>
              </w:tabs>
              <w:spacing w:line="240" w:lineRule="exact"/>
              <w:ind w:left="113" w:right="113"/>
              <w:jc w:val="left"/>
              <w:rPr>
                <w:rFonts w:cs="Narkisim"/>
                <w:szCs w:val="24"/>
              </w:rPr>
            </w:pPr>
          </w:p>
        </w:tc>
        <w:tc>
          <w:tcPr>
            <w:tcW w:w="1181" w:type="dxa"/>
            <w:tcBorders>
              <w:top w:val="single" w:sz="4" w:space="0" w:color="auto"/>
            </w:tcBorders>
            <w:vAlign w:val="bottom"/>
          </w:tcPr>
          <w:p w14:paraId="246D5CB8" w14:textId="77777777" w:rsidR="00595FE5" w:rsidRPr="001978DC" w:rsidRDefault="00595FE5" w:rsidP="00595FE5">
            <w:pPr>
              <w:pBdr>
                <w:between w:val="single" w:sz="2" w:space="1" w:color="auto"/>
              </w:pBdr>
              <w:tabs>
                <w:tab w:val="decimal" w:pos="1020"/>
              </w:tabs>
              <w:spacing w:line="240" w:lineRule="exact"/>
              <w:jc w:val="left"/>
              <w:rPr>
                <w:rFonts w:cs="Narkisim"/>
                <w:szCs w:val="24"/>
              </w:rPr>
            </w:pPr>
            <w:r w:rsidRPr="001978DC">
              <w:rPr>
                <w:rFonts w:cs="Narkisim"/>
                <w:szCs w:val="24"/>
              </w:rPr>
              <w:t>(738)</w:t>
            </w:r>
          </w:p>
        </w:tc>
      </w:tr>
      <w:tr w:rsidR="00595FE5" w:rsidRPr="001978DC" w:rsidDel="00493B51" w14:paraId="5E868D16" w14:textId="77777777" w:rsidTr="004550BC">
        <w:tc>
          <w:tcPr>
            <w:tcW w:w="5089" w:type="dxa"/>
          </w:tcPr>
          <w:p w14:paraId="710121C4" w14:textId="77777777" w:rsidR="00595FE5" w:rsidRPr="001978DC" w:rsidRDefault="00595FE5" w:rsidP="00595FE5">
            <w:pPr>
              <w:tabs>
                <w:tab w:val="left" w:pos="227"/>
                <w:tab w:val="left" w:pos="397"/>
                <w:tab w:val="left" w:pos="567"/>
              </w:tabs>
              <w:spacing w:line="240" w:lineRule="exact"/>
              <w:ind w:left="227" w:hanging="227"/>
              <w:jc w:val="left"/>
              <w:rPr>
                <w:rFonts w:ascii="EYInterstate-Bold" w:hAnsi="EYInterstate-Bold" w:cs="EYInterstate-Bold"/>
                <w:szCs w:val="24"/>
              </w:rPr>
            </w:pPr>
            <w:r w:rsidRPr="001978DC">
              <w:rPr>
                <w:rFonts w:cs="Narkisim"/>
                <w:szCs w:val="24"/>
              </w:rPr>
              <w:t>Tax benefit</w:t>
            </w:r>
          </w:p>
        </w:tc>
        <w:tc>
          <w:tcPr>
            <w:tcW w:w="163" w:type="dxa"/>
          </w:tcPr>
          <w:p w14:paraId="53794314" w14:textId="77777777" w:rsidR="00595FE5" w:rsidRPr="001978DC" w:rsidRDefault="00595FE5"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shd w:val="clear" w:color="auto" w:fill="auto"/>
            <w:vAlign w:val="bottom"/>
          </w:tcPr>
          <w:p w14:paraId="6E0F3F3D" w14:textId="77777777" w:rsidR="00595FE5" w:rsidRPr="001978DC" w:rsidRDefault="00BB04FD" w:rsidP="00595FE5">
            <w:pPr>
              <w:pBdr>
                <w:bottom w:val="single" w:sz="6" w:space="1" w:color="auto"/>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w:t>
            </w:r>
          </w:p>
        </w:tc>
        <w:tc>
          <w:tcPr>
            <w:tcW w:w="122" w:type="dxa"/>
            <w:gridSpan w:val="2"/>
            <w:vAlign w:val="bottom"/>
          </w:tcPr>
          <w:p w14:paraId="59F9F35B" w14:textId="77777777" w:rsidR="00595FE5" w:rsidRPr="001978DC" w:rsidDel="00493B51" w:rsidRDefault="00595FE5" w:rsidP="00595FE5">
            <w:pPr>
              <w:tabs>
                <w:tab w:val="decimal" w:pos="1020"/>
              </w:tabs>
              <w:spacing w:line="240" w:lineRule="exact"/>
              <w:ind w:left="113" w:right="113"/>
              <w:jc w:val="left"/>
              <w:rPr>
                <w:szCs w:val="24"/>
              </w:rPr>
            </w:pPr>
          </w:p>
        </w:tc>
        <w:tc>
          <w:tcPr>
            <w:tcW w:w="1181" w:type="dxa"/>
            <w:tcBorders>
              <w:bottom w:val="single" w:sz="4" w:space="0" w:color="auto"/>
            </w:tcBorders>
            <w:shd w:val="clear" w:color="auto" w:fill="auto"/>
            <w:vAlign w:val="bottom"/>
          </w:tcPr>
          <w:p w14:paraId="64F9CEFC" w14:textId="77777777" w:rsidR="00595FE5" w:rsidRPr="001978DC" w:rsidRDefault="00595FE5" w:rsidP="00595FE5">
            <w:pPr>
              <w:pBdr>
                <w:between w:val="single" w:sz="2" w:space="1" w:color="auto"/>
              </w:pBdr>
              <w:tabs>
                <w:tab w:val="decimal" w:pos="1020"/>
              </w:tabs>
              <w:spacing w:line="240" w:lineRule="exact"/>
              <w:jc w:val="left"/>
              <w:rPr>
                <w:rFonts w:ascii="TimesNewRomanPS" w:hAnsi="TimesNewRomanPS"/>
                <w:szCs w:val="24"/>
                <w:lang w:val="en-GB"/>
              </w:rPr>
            </w:pPr>
            <w:r w:rsidRPr="001978DC">
              <w:rPr>
                <w:rFonts w:ascii="TimesNewRomanPS" w:hAnsi="TimesNewRomanPS"/>
                <w:szCs w:val="24"/>
                <w:lang w:val="en-GB"/>
              </w:rPr>
              <w:t>-</w:t>
            </w:r>
          </w:p>
        </w:tc>
      </w:tr>
      <w:tr w:rsidR="00595FE5" w:rsidRPr="001978DC" w:rsidDel="00493B51" w14:paraId="63F131E4" w14:textId="77777777" w:rsidTr="004550BC">
        <w:tc>
          <w:tcPr>
            <w:tcW w:w="5089" w:type="dxa"/>
          </w:tcPr>
          <w:p w14:paraId="6ADF6247" w14:textId="77777777" w:rsidR="00595FE5" w:rsidRPr="001978DC" w:rsidRDefault="00BB04FD" w:rsidP="00595FE5">
            <w:pPr>
              <w:tabs>
                <w:tab w:val="left" w:pos="227"/>
                <w:tab w:val="left" w:pos="397"/>
                <w:tab w:val="left" w:pos="567"/>
              </w:tabs>
              <w:spacing w:line="240" w:lineRule="exact"/>
              <w:ind w:left="227" w:hanging="227"/>
              <w:jc w:val="left"/>
              <w:rPr>
                <w:rFonts w:ascii="EYInterstate-Light" w:hAnsi="EYInterstate-Light" w:cs="EYInterstate-Light"/>
                <w:szCs w:val="24"/>
              </w:rPr>
            </w:pPr>
            <w:r>
              <w:rPr>
                <w:rFonts w:cs="Narkisim"/>
                <w:szCs w:val="24"/>
              </w:rPr>
              <w:t>Profit/(l</w:t>
            </w:r>
            <w:r w:rsidR="00595FE5" w:rsidRPr="001978DC">
              <w:rPr>
                <w:rFonts w:cs="Narkisim"/>
                <w:szCs w:val="24"/>
              </w:rPr>
              <w:t>oss</w:t>
            </w:r>
            <w:r>
              <w:rPr>
                <w:rFonts w:cs="Narkisim"/>
                <w:szCs w:val="24"/>
              </w:rPr>
              <w:t>)</w:t>
            </w:r>
            <w:r w:rsidR="00595FE5" w:rsidRPr="001978DC">
              <w:rPr>
                <w:rFonts w:cs="Narkisim"/>
                <w:szCs w:val="24"/>
              </w:rPr>
              <w:t xml:space="preserve"> for the year </w:t>
            </w:r>
          </w:p>
        </w:tc>
        <w:tc>
          <w:tcPr>
            <w:tcW w:w="163" w:type="dxa"/>
          </w:tcPr>
          <w:p w14:paraId="16CA1D1B" w14:textId="77777777" w:rsidR="00595FE5" w:rsidRPr="001978DC" w:rsidRDefault="00595FE5"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single" w:sz="6" w:space="0" w:color="auto"/>
            </w:tcBorders>
            <w:shd w:val="clear" w:color="auto" w:fill="auto"/>
            <w:vAlign w:val="bottom"/>
          </w:tcPr>
          <w:p w14:paraId="62CB4A15" w14:textId="77777777" w:rsidR="00595FE5" w:rsidRPr="001978DC" w:rsidRDefault="00BB04FD" w:rsidP="00595FE5">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27</w:t>
            </w:r>
          </w:p>
        </w:tc>
        <w:tc>
          <w:tcPr>
            <w:tcW w:w="122" w:type="dxa"/>
            <w:gridSpan w:val="2"/>
            <w:vAlign w:val="bottom"/>
          </w:tcPr>
          <w:p w14:paraId="2BE5E717" w14:textId="77777777" w:rsidR="00595FE5" w:rsidRPr="001978DC" w:rsidDel="00493B51" w:rsidRDefault="00595FE5" w:rsidP="00595FE5">
            <w:pPr>
              <w:tabs>
                <w:tab w:val="decimal" w:pos="1020"/>
              </w:tabs>
              <w:spacing w:line="240" w:lineRule="exact"/>
              <w:ind w:left="113" w:right="113"/>
              <w:jc w:val="left"/>
              <w:rPr>
                <w:szCs w:val="24"/>
              </w:rPr>
            </w:pPr>
          </w:p>
        </w:tc>
        <w:tc>
          <w:tcPr>
            <w:tcW w:w="1181" w:type="dxa"/>
            <w:tcBorders>
              <w:top w:val="single" w:sz="4" w:space="0" w:color="auto"/>
              <w:bottom w:val="single" w:sz="6" w:space="0" w:color="auto"/>
            </w:tcBorders>
            <w:shd w:val="clear" w:color="auto" w:fill="auto"/>
            <w:vAlign w:val="bottom"/>
          </w:tcPr>
          <w:p w14:paraId="2DDF2091" w14:textId="77777777" w:rsidR="00595FE5" w:rsidRPr="001978DC" w:rsidRDefault="00595FE5" w:rsidP="00595FE5">
            <w:pPr>
              <w:pBdr>
                <w:between w:val="single" w:sz="2" w:space="1" w:color="auto"/>
              </w:pBdr>
              <w:tabs>
                <w:tab w:val="decimal" w:pos="1020"/>
              </w:tabs>
              <w:spacing w:line="240" w:lineRule="exact"/>
              <w:jc w:val="left"/>
              <w:rPr>
                <w:rFonts w:ascii="TimesNewRomanPS" w:hAnsi="TimesNewRomanPS"/>
                <w:szCs w:val="24"/>
                <w:lang w:val="en-GB"/>
              </w:rPr>
            </w:pPr>
            <w:r w:rsidRPr="001978DC">
              <w:rPr>
                <w:rFonts w:cs="Narkisim"/>
                <w:szCs w:val="24"/>
              </w:rPr>
              <w:t>(738)</w:t>
            </w:r>
          </w:p>
        </w:tc>
      </w:tr>
      <w:tr w:rsidR="00595FE5" w:rsidRPr="001978DC" w:rsidDel="00493B51" w14:paraId="0DCA23BC" w14:textId="77777777" w:rsidTr="004550BC">
        <w:tc>
          <w:tcPr>
            <w:tcW w:w="5089" w:type="dxa"/>
          </w:tcPr>
          <w:p w14:paraId="3713E227" w14:textId="77777777" w:rsidR="00595FE5" w:rsidRPr="001978DC" w:rsidRDefault="00595FE5" w:rsidP="00595FE5">
            <w:pPr>
              <w:tabs>
                <w:tab w:val="left" w:pos="227"/>
                <w:tab w:val="left" w:pos="397"/>
                <w:tab w:val="left" w:pos="567"/>
              </w:tabs>
              <w:spacing w:line="240" w:lineRule="exact"/>
              <w:ind w:left="227" w:hanging="227"/>
              <w:jc w:val="left"/>
              <w:rPr>
                <w:rFonts w:cs="Narkisim"/>
                <w:szCs w:val="24"/>
              </w:rPr>
            </w:pPr>
          </w:p>
        </w:tc>
        <w:tc>
          <w:tcPr>
            <w:tcW w:w="163" w:type="dxa"/>
          </w:tcPr>
          <w:p w14:paraId="10D7C258" w14:textId="77777777" w:rsidR="00595FE5" w:rsidRPr="001978DC" w:rsidRDefault="00595FE5" w:rsidP="00595FE5">
            <w:pPr>
              <w:spacing w:line="240" w:lineRule="exact"/>
              <w:jc w:val="center"/>
              <w:rPr>
                <w:rFonts w:cs="Narkisim"/>
                <w:szCs w:val="24"/>
              </w:rPr>
            </w:pPr>
          </w:p>
        </w:tc>
        <w:tc>
          <w:tcPr>
            <w:tcW w:w="1133" w:type="dxa"/>
            <w:tcBorders>
              <w:top w:val="single" w:sz="6" w:space="0" w:color="auto"/>
            </w:tcBorders>
            <w:vAlign w:val="bottom"/>
          </w:tcPr>
          <w:p w14:paraId="40476B15" w14:textId="77777777" w:rsidR="00595FE5" w:rsidRPr="001978DC" w:rsidRDefault="00595FE5" w:rsidP="00595FE5">
            <w:pPr>
              <w:tabs>
                <w:tab w:val="decimal" w:pos="1020"/>
              </w:tabs>
              <w:spacing w:line="240" w:lineRule="exact"/>
              <w:jc w:val="left"/>
              <w:rPr>
                <w:rFonts w:cs="Narkisim"/>
                <w:szCs w:val="24"/>
              </w:rPr>
            </w:pPr>
          </w:p>
        </w:tc>
        <w:tc>
          <w:tcPr>
            <w:tcW w:w="122" w:type="dxa"/>
            <w:gridSpan w:val="2"/>
            <w:vAlign w:val="bottom"/>
          </w:tcPr>
          <w:p w14:paraId="0EE3D88D" w14:textId="77777777" w:rsidR="00595FE5" w:rsidRPr="001978DC" w:rsidDel="00493B51" w:rsidRDefault="00595FE5" w:rsidP="00595FE5">
            <w:pPr>
              <w:tabs>
                <w:tab w:val="decimal" w:pos="1020"/>
              </w:tabs>
              <w:spacing w:line="240" w:lineRule="exact"/>
              <w:ind w:left="113" w:right="113"/>
              <w:jc w:val="left"/>
              <w:rPr>
                <w:szCs w:val="24"/>
              </w:rPr>
            </w:pPr>
          </w:p>
        </w:tc>
        <w:tc>
          <w:tcPr>
            <w:tcW w:w="1181" w:type="dxa"/>
            <w:tcBorders>
              <w:top w:val="single" w:sz="6" w:space="0" w:color="auto"/>
            </w:tcBorders>
            <w:vAlign w:val="bottom"/>
          </w:tcPr>
          <w:p w14:paraId="55F75D7B" w14:textId="77777777" w:rsidR="00595FE5" w:rsidRPr="001978DC" w:rsidRDefault="00595FE5" w:rsidP="00595FE5">
            <w:pPr>
              <w:tabs>
                <w:tab w:val="decimal" w:pos="1020"/>
              </w:tabs>
              <w:spacing w:line="240" w:lineRule="exact"/>
              <w:jc w:val="left"/>
              <w:rPr>
                <w:rFonts w:cs="Narkisim"/>
                <w:szCs w:val="24"/>
              </w:rPr>
            </w:pPr>
          </w:p>
        </w:tc>
      </w:tr>
      <w:tr w:rsidR="00595FE5" w:rsidRPr="001978DC" w:rsidDel="00493B51" w14:paraId="6A1C03F0" w14:textId="77777777" w:rsidTr="004550BC">
        <w:tc>
          <w:tcPr>
            <w:tcW w:w="5089" w:type="dxa"/>
          </w:tcPr>
          <w:p w14:paraId="1EC993ED" w14:textId="77777777" w:rsidR="00595FE5" w:rsidRPr="001978DC" w:rsidRDefault="00595FE5" w:rsidP="00595FE5">
            <w:pPr>
              <w:tabs>
                <w:tab w:val="left" w:pos="227"/>
                <w:tab w:val="left" w:pos="397"/>
                <w:tab w:val="left" w:pos="567"/>
              </w:tabs>
              <w:spacing w:line="240" w:lineRule="exact"/>
              <w:ind w:left="227" w:hanging="227"/>
              <w:jc w:val="left"/>
              <w:rPr>
                <w:rFonts w:cs="Narkisim"/>
                <w:szCs w:val="24"/>
              </w:rPr>
            </w:pPr>
            <w:r w:rsidRPr="001978DC">
              <w:rPr>
                <w:rFonts w:cs="Narkisim"/>
                <w:szCs w:val="24"/>
              </w:rPr>
              <w:t>Other comprehensive income</w:t>
            </w:r>
            <w:r w:rsidR="00BB04FD">
              <w:rPr>
                <w:rFonts w:cs="Narkisim"/>
                <w:szCs w:val="24"/>
              </w:rPr>
              <w:t>/(loss)</w:t>
            </w:r>
          </w:p>
        </w:tc>
        <w:tc>
          <w:tcPr>
            <w:tcW w:w="163" w:type="dxa"/>
          </w:tcPr>
          <w:p w14:paraId="363CC084" w14:textId="77777777" w:rsidR="00595FE5" w:rsidRPr="001978DC" w:rsidRDefault="00595FE5" w:rsidP="00595FE5">
            <w:pPr>
              <w:spacing w:line="240" w:lineRule="exact"/>
              <w:jc w:val="center"/>
              <w:rPr>
                <w:rFonts w:cs="Narkisim"/>
                <w:szCs w:val="24"/>
              </w:rPr>
            </w:pPr>
          </w:p>
        </w:tc>
        <w:tc>
          <w:tcPr>
            <w:tcW w:w="1133" w:type="dxa"/>
            <w:tcBorders>
              <w:bottom w:val="single" w:sz="4" w:space="0" w:color="auto"/>
            </w:tcBorders>
            <w:shd w:val="clear" w:color="auto" w:fill="auto"/>
            <w:vAlign w:val="bottom"/>
          </w:tcPr>
          <w:p w14:paraId="53B2647D" w14:textId="77777777" w:rsidR="00595FE5" w:rsidRPr="00BB04FD" w:rsidRDefault="00BB04FD" w:rsidP="00595FE5">
            <w:pPr>
              <w:tabs>
                <w:tab w:val="decimal" w:pos="1020"/>
              </w:tabs>
              <w:spacing w:line="240" w:lineRule="exact"/>
              <w:jc w:val="left"/>
              <w:rPr>
                <w:rFonts w:cs="Narkisim"/>
                <w:szCs w:val="24"/>
              </w:rPr>
            </w:pPr>
            <w:r w:rsidRPr="00BB04FD">
              <w:rPr>
                <w:rFonts w:cs="Narkisim"/>
                <w:szCs w:val="24"/>
              </w:rPr>
              <w:t>(7,204)</w:t>
            </w:r>
          </w:p>
        </w:tc>
        <w:tc>
          <w:tcPr>
            <w:tcW w:w="122" w:type="dxa"/>
            <w:gridSpan w:val="2"/>
            <w:vAlign w:val="bottom"/>
          </w:tcPr>
          <w:p w14:paraId="7DC5F5C2" w14:textId="77777777" w:rsidR="00595FE5" w:rsidRPr="001978DC" w:rsidDel="00493B51" w:rsidRDefault="00595FE5" w:rsidP="00595FE5">
            <w:pPr>
              <w:tabs>
                <w:tab w:val="decimal" w:pos="1020"/>
              </w:tabs>
              <w:spacing w:line="240" w:lineRule="exact"/>
              <w:ind w:left="113" w:right="113"/>
              <w:jc w:val="left"/>
              <w:rPr>
                <w:szCs w:val="24"/>
              </w:rPr>
            </w:pPr>
          </w:p>
        </w:tc>
        <w:tc>
          <w:tcPr>
            <w:tcW w:w="1181" w:type="dxa"/>
            <w:tcBorders>
              <w:bottom w:val="single" w:sz="4" w:space="0" w:color="auto"/>
            </w:tcBorders>
            <w:vAlign w:val="bottom"/>
          </w:tcPr>
          <w:p w14:paraId="2E721853" w14:textId="77777777" w:rsidR="00595FE5" w:rsidRPr="001978DC" w:rsidRDefault="00595FE5" w:rsidP="00595FE5">
            <w:pPr>
              <w:tabs>
                <w:tab w:val="decimal" w:pos="1020"/>
              </w:tabs>
              <w:spacing w:line="240" w:lineRule="exact"/>
              <w:jc w:val="left"/>
              <w:rPr>
                <w:rFonts w:cs="Narkisim"/>
                <w:szCs w:val="24"/>
              </w:rPr>
            </w:pPr>
            <w:r w:rsidRPr="001978DC">
              <w:rPr>
                <w:rFonts w:cs="Narkisim"/>
                <w:szCs w:val="24"/>
              </w:rPr>
              <w:t>2,126</w:t>
            </w:r>
          </w:p>
        </w:tc>
      </w:tr>
      <w:tr w:rsidR="007F20A0" w:rsidRPr="001978DC" w:rsidDel="00493B51" w14:paraId="17CBF1DA" w14:textId="77777777" w:rsidTr="004550BC">
        <w:tc>
          <w:tcPr>
            <w:tcW w:w="5089" w:type="dxa"/>
          </w:tcPr>
          <w:p w14:paraId="4FCFFB95" w14:textId="77777777" w:rsidR="007F20A0" w:rsidRPr="001978DC" w:rsidRDefault="007F20A0" w:rsidP="00595FE5">
            <w:pPr>
              <w:tabs>
                <w:tab w:val="left" w:pos="227"/>
                <w:tab w:val="left" w:pos="397"/>
                <w:tab w:val="left" w:pos="567"/>
              </w:tabs>
              <w:spacing w:line="240" w:lineRule="exact"/>
              <w:ind w:left="227" w:hanging="227"/>
              <w:jc w:val="left"/>
              <w:rPr>
                <w:rFonts w:cs="Narkisim"/>
                <w:szCs w:val="24"/>
              </w:rPr>
            </w:pPr>
          </w:p>
        </w:tc>
        <w:tc>
          <w:tcPr>
            <w:tcW w:w="163" w:type="dxa"/>
          </w:tcPr>
          <w:p w14:paraId="78F36475" w14:textId="77777777" w:rsidR="007F20A0" w:rsidRPr="001978DC" w:rsidRDefault="007F20A0"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shd w:val="clear" w:color="auto" w:fill="auto"/>
            <w:vAlign w:val="bottom"/>
          </w:tcPr>
          <w:p w14:paraId="2C61DAD6" w14:textId="77777777" w:rsidR="007F20A0" w:rsidRPr="00BB04FD" w:rsidRDefault="007F20A0" w:rsidP="00595FE5">
            <w:pPr>
              <w:pBdr>
                <w:between w:val="single" w:sz="2" w:space="1" w:color="auto"/>
              </w:pBdr>
              <w:tabs>
                <w:tab w:val="decimal" w:pos="1020"/>
              </w:tabs>
              <w:spacing w:line="240" w:lineRule="exact"/>
              <w:jc w:val="left"/>
              <w:rPr>
                <w:rFonts w:ascii="TimesNewRomanPS" w:hAnsi="TimesNewRomanPS"/>
                <w:szCs w:val="24"/>
                <w:lang w:val="en-GB"/>
              </w:rPr>
            </w:pPr>
          </w:p>
        </w:tc>
        <w:tc>
          <w:tcPr>
            <w:tcW w:w="122" w:type="dxa"/>
            <w:gridSpan w:val="2"/>
            <w:vAlign w:val="bottom"/>
          </w:tcPr>
          <w:p w14:paraId="411500CF" w14:textId="77777777" w:rsidR="007F20A0" w:rsidRPr="001978DC" w:rsidDel="00493B51" w:rsidRDefault="007F20A0" w:rsidP="00595FE5">
            <w:pPr>
              <w:tabs>
                <w:tab w:val="decimal" w:pos="1020"/>
              </w:tabs>
              <w:spacing w:line="240" w:lineRule="exact"/>
              <w:ind w:left="113" w:right="113"/>
              <w:jc w:val="left"/>
              <w:rPr>
                <w:szCs w:val="24"/>
              </w:rPr>
            </w:pPr>
          </w:p>
        </w:tc>
        <w:tc>
          <w:tcPr>
            <w:tcW w:w="1181" w:type="dxa"/>
            <w:tcBorders>
              <w:top w:val="single" w:sz="4" w:space="0" w:color="auto"/>
            </w:tcBorders>
            <w:shd w:val="clear" w:color="auto" w:fill="auto"/>
            <w:vAlign w:val="bottom"/>
          </w:tcPr>
          <w:p w14:paraId="5DCCE076" w14:textId="77777777" w:rsidR="007F20A0" w:rsidRPr="001978DC" w:rsidRDefault="007F20A0" w:rsidP="00595FE5">
            <w:pPr>
              <w:pBdr>
                <w:between w:val="single" w:sz="2" w:space="1" w:color="auto"/>
              </w:pBdr>
              <w:tabs>
                <w:tab w:val="decimal" w:pos="1020"/>
              </w:tabs>
              <w:spacing w:line="240" w:lineRule="exact"/>
              <w:jc w:val="left"/>
              <w:rPr>
                <w:rFonts w:ascii="TimesNewRomanPS" w:hAnsi="TimesNewRomanPS"/>
                <w:szCs w:val="24"/>
                <w:lang w:val="en-GB"/>
              </w:rPr>
            </w:pPr>
          </w:p>
        </w:tc>
      </w:tr>
      <w:tr w:rsidR="00595FE5" w:rsidRPr="001978DC" w:rsidDel="00493B51" w14:paraId="75BF44A2" w14:textId="77777777" w:rsidTr="004550BC">
        <w:tc>
          <w:tcPr>
            <w:tcW w:w="5089" w:type="dxa"/>
          </w:tcPr>
          <w:p w14:paraId="0609E9A7" w14:textId="77777777" w:rsidR="00595FE5" w:rsidRPr="001978DC" w:rsidRDefault="00595FE5" w:rsidP="00595FE5">
            <w:pPr>
              <w:tabs>
                <w:tab w:val="left" w:pos="227"/>
                <w:tab w:val="left" w:pos="397"/>
                <w:tab w:val="left" w:pos="567"/>
              </w:tabs>
              <w:spacing w:line="240" w:lineRule="exact"/>
              <w:ind w:left="227" w:hanging="227"/>
              <w:jc w:val="left"/>
              <w:rPr>
                <w:rFonts w:ascii="EYInterstate-Bold" w:hAnsi="EYInterstate-Bold" w:cs="EYInterstate-Bold"/>
                <w:szCs w:val="24"/>
              </w:rPr>
            </w:pPr>
            <w:r w:rsidRPr="001978DC">
              <w:rPr>
                <w:rFonts w:cs="Narkisim"/>
                <w:szCs w:val="24"/>
              </w:rPr>
              <w:t>Total comprehensive income</w:t>
            </w:r>
            <w:r w:rsidR="00BB04FD">
              <w:rPr>
                <w:rFonts w:cs="Narkisim"/>
                <w:szCs w:val="24"/>
              </w:rPr>
              <w:t>/(loss)</w:t>
            </w:r>
          </w:p>
        </w:tc>
        <w:tc>
          <w:tcPr>
            <w:tcW w:w="163" w:type="dxa"/>
          </w:tcPr>
          <w:p w14:paraId="45555AA6" w14:textId="77777777" w:rsidR="00595FE5" w:rsidRPr="001978DC" w:rsidRDefault="00595FE5"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double" w:sz="4" w:space="0" w:color="auto"/>
            </w:tcBorders>
            <w:shd w:val="clear" w:color="auto" w:fill="auto"/>
            <w:vAlign w:val="bottom"/>
          </w:tcPr>
          <w:p w14:paraId="768367DF" w14:textId="77777777" w:rsidR="00595FE5" w:rsidRPr="00BB04FD" w:rsidRDefault="00BB04FD" w:rsidP="00595FE5">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(7,177)</w:t>
            </w:r>
          </w:p>
        </w:tc>
        <w:tc>
          <w:tcPr>
            <w:tcW w:w="122" w:type="dxa"/>
            <w:gridSpan w:val="2"/>
            <w:vAlign w:val="bottom"/>
          </w:tcPr>
          <w:p w14:paraId="2A34C07D" w14:textId="77777777" w:rsidR="00595FE5" w:rsidRPr="001978DC" w:rsidDel="00493B51" w:rsidRDefault="00595FE5" w:rsidP="00595FE5">
            <w:pPr>
              <w:tabs>
                <w:tab w:val="decimal" w:pos="1020"/>
              </w:tabs>
              <w:spacing w:line="240" w:lineRule="exact"/>
              <w:ind w:left="113" w:right="113"/>
              <w:jc w:val="left"/>
              <w:rPr>
                <w:szCs w:val="24"/>
              </w:rPr>
            </w:pPr>
          </w:p>
        </w:tc>
        <w:tc>
          <w:tcPr>
            <w:tcW w:w="1181" w:type="dxa"/>
            <w:tcBorders>
              <w:bottom w:val="double" w:sz="4" w:space="0" w:color="auto"/>
            </w:tcBorders>
            <w:shd w:val="clear" w:color="auto" w:fill="auto"/>
            <w:vAlign w:val="bottom"/>
          </w:tcPr>
          <w:p w14:paraId="44C9333B" w14:textId="77777777" w:rsidR="00595FE5" w:rsidRPr="001978DC" w:rsidRDefault="00595FE5" w:rsidP="00595FE5">
            <w:pPr>
              <w:pBdr>
                <w:between w:val="single" w:sz="2" w:space="1" w:color="auto"/>
              </w:pBdr>
              <w:tabs>
                <w:tab w:val="decimal" w:pos="1020"/>
              </w:tabs>
              <w:spacing w:line="240" w:lineRule="exact"/>
              <w:jc w:val="left"/>
              <w:rPr>
                <w:rFonts w:ascii="TimesNewRomanPS" w:hAnsi="TimesNewRomanPS"/>
                <w:szCs w:val="24"/>
                <w:lang w:val="en-GB"/>
              </w:rPr>
            </w:pPr>
            <w:r w:rsidRPr="001978DC">
              <w:rPr>
                <w:rFonts w:ascii="TimesNewRomanPS" w:hAnsi="TimesNewRomanPS"/>
                <w:szCs w:val="24"/>
                <w:lang w:val="en-GB"/>
              </w:rPr>
              <w:t>1,388</w:t>
            </w:r>
          </w:p>
        </w:tc>
      </w:tr>
      <w:tr w:rsidR="00595FE5" w:rsidRPr="001978DC" w:rsidDel="00493B51" w14:paraId="689717EF" w14:textId="77777777" w:rsidTr="004550BC">
        <w:tc>
          <w:tcPr>
            <w:tcW w:w="5089" w:type="dxa"/>
          </w:tcPr>
          <w:p w14:paraId="45B8F1C3" w14:textId="77777777" w:rsidR="00595FE5" w:rsidRPr="001978DC" w:rsidRDefault="00595FE5" w:rsidP="00595FE5">
            <w:pPr>
              <w:tabs>
                <w:tab w:val="left" w:pos="227"/>
                <w:tab w:val="left" w:pos="397"/>
                <w:tab w:val="left" w:pos="567"/>
              </w:tabs>
              <w:spacing w:line="240" w:lineRule="exact"/>
              <w:ind w:left="227" w:hanging="227"/>
              <w:jc w:val="left"/>
              <w:rPr>
                <w:rFonts w:cs="Narkisim"/>
                <w:szCs w:val="24"/>
              </w:rPr>
            </w:pPr>
          </w:p>
        </w:tc>
        <w:tc>
          <w:tcPr>
            <w:tcW w:w="163" w:type="dxa"/>
          </w:tcPr>
          <w:p w14:paraId="631FA9DE" w14:textId="77777777" w:rsidR="00595FE5" w:rsidRPr="001978DC" w:rsidRDefault="00595FE5" w:rsidP="00595FE5">
            <w:pPr>
              <w:spacing w:line="240" w:lineRule="exact"/>
              <w:jc w:val="center"/>
              <w:rPr>
                <w:rFonts w:cs="Narkisim"/>
                <w:szCs w:val="24"/>
              </w:rPr>
            </w:pPr>
          </w:p>
        </w:tc>
        <w:tc>
          <w:tcPr>
            <w:tcW w:w="1133" w:type="dxa"/>
            <w:tcBorders>
              <w:top w:val="double" w:sz="4" w:space="0" w:color="auto"/>
            </w:tcBorders>
            <w:vAlign w:val="bottom"/>
          </w:tcPr>
          <w:p w14:paraId="50C4964B" w14:textId="77777777" w:rsidR="00595FE5" w:rsidRPr="001978DC" w:rsidRDefault="00595FE5" w:rsidP="00595FE5">
            <w:pPr>
              <w:tabs>
                <w:tab w:val="decimal" w:pos="1020"/>
              </w:tabs>
              <w:spacing w:line="240" w:lineRule="exact"/>
              <w:jc w:val="left"/>
              <w:rPr>
                <w:rFonts w:cs="Narkisim"/>
                <w:szCs w:val="24"/>
              </w:rPr>
            </w:pPr>
          </w:p>
        </w:tc>
        <w:tc>
          <w:tcPr>
            <w:tcW w:w="122" w:type="dxa"/>
            <w:gridSpan w:val="2"/>
            <w:vAlign w:val="bottom"/>
          </w:tcPr>
          <w:p w14:paraId="20C6A3A0" w14:textId="77777777" w:rsidR="00595FE5" w:rsidRPr="001978DC" w:rsidDel="00493B51" w:rsidRDefault="00595FE5" w:rsidP="00595FE5">
            <w:pPr>
              <w:tabs>
                <w:tab w:val="decimal" w:pos="1020"/>
              </w:tabs>
              <w:spacing w:line="240" w:lineRule="exact"/>
              <w:ind w:left="113" w:right="113"/>
              <w:jc w:val="left"/>
              <w:rPr>
                <w:szCs w:val="24"/>
              </w:rPr>
            </w:pPr>
          </w:p>
        </w:tc>
        <w:tc>
          <w:tcPr>
            <w:tcW w:w="1181" w:type="dxa"/>
            <w:tcBorders>
              <w:top w:val="double" w:sz="4" w:space="0" w:color="auto"/>
            </w:tcBorders>
            <w:vAlign w:val="bottom"/>
          </w:tcPr>
          <w:p w14:paraId="7F7FE592" w14:textId="77777777" w:rsidR="00595FE5" w:rsidRPr="001978DC" w:rsidRDefault="00595FE5" w:rsidP="00595FE5">
            <w:pPr>
              <w:tabs>
                <w:tab w:val="decimal" w:pos="1020"/>
              </w:tabs>
              <w:spacing w:line="240" w:lineRule="exact"/>
              <w:jc w:val="left"/>
              <w:rPr>
                <w:rFonts w:cs="Narkisim"/>
                <w:szCs w:val="24"/>
              </w:rPr>
            </w:pPr>
          </w:p>
        </w:tc>
      </w:tr>
      <w:tr w:rsidR="00595FE5" w:rsidRPr="001978DC" w:rsidDel="00493B51" w14:paraId="562B7F05" w14:textId="77777777" w:rsidTr="004550BC">
        <w:tc>
          <w:tcPr>
            <w:tcW w:w="5089" w:type="dxa"/>
          </w:tcPr>
          <w:p w14:paraId="077E1C72" w14:textId="77777777" w:rsidR="00595FE5" w:rsidRPr="001978DC" w:rsidRDefault="00595FE5" w:rsidP="00595FE5">
            <w:pPr>
              <w:tabs>
                <w:tab w:val="left" w:pos="227"/>
                <w:tab w:val="left" w:pos="397"/>
                <w:tab w:val="left" w:pos="567"/>
              </w:tabs>
              <w:spacing w:line="240" w:lineRule="exact"/>
              <w:ind w:left="227" w:hanging="227"/>
              <w:jc w:val="left"/>
              <w:rPr>
                <w:rFonts w:cs="Narkisim"/>
                <w:szCs w:val="24"/>
              </w:rPr>
            </w:pPr>
            <w:r w:rsidRPr="001978DC">
              <w:rPr>
                <w:rFonts w:cs="Narkisim"/>
                <w:szCs w:val="24"/>
              </w:rPr>
              <w:t>Attributable to non-controlling interests on Group</w:t>
            </w:r>
            <w:r w:rsidR="00BB523E">
              <w:rPr>
                <w:rFonts w:cs="Narkisim"/>
                <w:szCs w:val="24"/>
              </w:rPr>
              <w:t>’</w:t>
            </w:r>
            <w:r w:rsidRPr="001978DC">
              <w:rPr>
                <w:rFonts w:cs="Narkisim"/>
                <w:szCs w:val="24"/>
              </w:rPr>
              <w:t>s level</w:t>
            </w:r>
          </w:p>
        </w:tc>
        <w:tc>
          <w:tcPr>
            <w:tcW w:w="163" w:type="dxa"/>
          </w:tcPr>
          <w:p w14:paraId="0C15F51E" w14:textId="77777777" w:rsidR="00595FE5" w:rsidRPr="001978DC" w:rsidRDefault="00595FE5"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single" w:sz="4" w:space="0" w:color="auto"/>
            </w:tcBorders>
            <w:shd w:val="clear" w:color="auto" w:fill="auto"/>
            <w:vAlign w:val="bottom"/>
          </w:tcPr>
          <w:p w14:paraId="4169401D" w14:textId="77777777" w:rsidR="00595FE5" w:rsidRPr="001978DC" w:rsidRDefault="00DB1DBA" w:rsidP="00595FE5">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(3,</w:t>
            </w:r>
            <w:r w:rsidR="00BB04FD">
              <w:rPr>
                <w:rFonts w:ascii="TimesNewRomanPS" w:hAnsi="TimesNewRomanPS"/>
                <w:szCs w:val="24"/>
                <w:lang w:val="en-GB"/>
              </w:rPr>
              <w:t>208</w:t>
            </w:r>
            <w:r>
              <w:rPr>
                <w:rFonts w:ascii="TimesNewRomanPS" w:hAnsi="TimesNewRomanPS"/>
                <w:szCs w:val="24"/>
                <w:lang w:val="en-GB"/>
              </w:rPr>
              <w:t>)</w:t>
            </w:r>
          </w:p>
        </w:tc>
        <w:tc>
          <w:tcPr>
            <w:tcW w:w="122" w:type="dxa"/>
            <w:gridSpan w:val="2"/>
            <w:vAlign w:val="bottom"/>
          </w:tcPr>
          <w:p w14:paraId="7DCD658F" w14:textId="77777777" w:rsidR="00595FE5" w:rsidRPr="001978DC" w:rsidDel="00493B51" w:rsidRDefault="00595FE5" w:rsidP="00595FE5">
            <w:pPr>
              <w:tabs>
                <w:tab w:val="decimal" w:pos="1020"/>
              </w:tabs>
              <w:spacing w:line="240" w:lineRule="exact"/>
              <w:ind w:left="113" w:right="113"/>
              <w:jc w:val="left"/>
              <w:rPr>
                <w:rFonts w:ascii="TimesNewRomanPS" w:hAnsi="TimesNewRomanPS"/>
                <w:color w:val="000080"/>
                <w:szCs w:val="24"/>
                <w:lang w:val="en-GB"/>
              </w:rPr>
            </w:pPr>
          </w:p>
        </w:tc>
        <w:tc>
          <w:tcPr>
            <w:tcW w:w="1181" w:type="dxa"/>
            <w:tcBorders>
              <w:bottom w:val="single" w:sz="4" w:space="0" w:color="auto"/>
            </w:tcBorders>
            <w:shd w:val="clear" w:color="auto" w:fill="auto"/>
            <w:vAlign w:val="bottom"/>
          </w:tcPr>
          <w:p w14:paraId="4BBE14A9" w14:textId="77777777" w:rsidR="00595FE5" w:rsidRPr="001978DC" w:rsidRDefault="00595FE5" w:rsidP="00595FE5">
            <w:pPr>
              <w:pBdr>
                <w:between w:val="single" w:sz="2" w:space="1" w:color="auto"/>
              </w:pBdr>
              <w:tabs>
                <w:tab w:val="decimal" w:pos="1020"/>
              </w:tabs>
              <w:spacing w:line="240" w:lineRule="exact"/>
              <w:jc w:val="left"/>
              <w:rPr>
                <w:rFonts w:ascii="TimesNewRomanPS" w:hAnsi="TimesNewRomanPS"/>
                <w:szCs w:val="24"/>
                <w:lang w:val="en-GB"/>
              </w:rPr>
            </w:pPr>
            <w:r w:rsidRPr="001978DC">
              <w:rPr>
                <w:rFonts w:ascii="TimesNewRomanPS" w:hAnsi="TimesNewRomanPS"/>
                <w:szCs w:val="24"/>
                <w:lang w:val="en-GB"/>
              </w:rPr>
              <w:t>685</w:t>
            </w:r>
          </w:p>
        </w:tc>
      </w:tr>
      <w:tr w:rsidR="00595FE5" w:rsidRPr="001978DC" w:rsidDel="00493B51" w14:paraId="7D2AD364" w14:textId="77777777" w:rsidTr="004550BC">
        <w:tc>
          <w:tcPr>
            <w:tcW w:w="5089" w:type="dxa"/>
          </w:tcPr>
          <w:p w14:paraId="5DB4C4AC" w14:textId="77777777" w:rsidR="00595FE5" w:rsidRPr="001978DC" w:rsidRDefault="00595FE5" w:rsidP="00595FE5">
            <w:pPr>
              <w:tabs>
                <w:tab w:val="left" w:pos="227"/>
                <w:tab w:val="left" w:pos="397"/>
                <w:tab w:val="left" w:pos="567"/>
              </w:tabs>
              <w:spacing w:line="240" w:lineRule="exact"/>
              <w:ind w:left="227" w:hanging="227"/>
              <w:jc w:val="left"/>
              <w:rPr>
                <w:rFonts w:cs="Narkisim"/>
                <w:szCs w:val="24"/>
              </w:rPr>
            </w:pPr>
          </w:p>
        </w:tc>
        <w:tc>
          <w:tcPr>
            <w:tcW w:w="163" w:type="dxa"/>
          </w:tcPr>
          <w:p w14:paraId="7AE9DCDD" w14:textId="77777777" w:rsidR="00595FE5" w:rsidRPr="001978DC" w:rsidRDefault="00595FE5" w:rsidP="00595FE5">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shd w:val="clear" w:color="auto" w:fill="auto"/>
            <w:vAlign w:val="bottom"/>
          </w:tcPr>
          <w:p w14:paraId="78CAF714" w14:textId="77777777" w:rsidR="00595FE5" w:rsidRPr="001978DC" w:rsidDel="002F309F" w:rsidRDefault="00595FE5" w:rsidP="00595FE5">
            <w:pPr>
              <w:pBdr>
                <w:between w:val="single" w:sz="2" w:space="1" w:color="auto"/>
              </w:pBdr>
              <w:tabs>
                <w:tab w:val="decimal" w:pos="1020"/>
              </w:tabs>
              <w:spacing w:line="240" w:lineRule="exact"/>
              <w:jc w:val="left"/>
              <w:rPr>
                <w:rFonts w:ascii="TimesNewRomanPS" w:hAnsi="TimesNewRomanPS"/>
                <w:szCs w:val="24"/>
                <w:lang w:val="en-GB"/>
              </w:rPr>
            </w:pPr>
          </w:p>
        </w:tc>
        <w:tc>
          <w:tcPr>
            <w:tcW w:w="122" w:type="dxa"/>
            <w:gridSpan w:val="2"/>
            <w:vAlign w:val="bottom"/>
          </w:tcPr>
          <w:p w14:paraId="1D75B094" w14:textId="77777777" w:rsidR="00595FE5" w:rsidRPr="001978DC" w:rsidDel="00493B51" w:rsidRDefault="00595FE5" w:rsidP="00595FE5">
            <w:pPr>
              <w:tabs>
                <w:tab w:val="decimal" w:pos="1020"/>
              </w:tabs>
              <w:spacing w:line="240" w:lineRule="exact"/>
              <w:ind w:left="113" w:right="113"/>
              <w:jc w:val="left"/>
              <w:rPr>
                <w:szCs w:val="24"/>
              </w:rPr>
            </w:pPr>
          </w:p>
        </w:tc>
        <w:tc>
          <w:tcPr>
            <w:tcW w:w="1181" w:type="dxa"/>
            <w:tcBorders>
              <w:top w:val="single" w:sz="4" w:space="0" w:color="auto"/>
            </w:tcBorders>
            <w:shd w:val="clear" w:color="auto" w:fill="auto"/>
            <w:vAlign w:val="bottom"/>
          </w:tcPr>
          <w:p w14:paraId="4703F069" w14:textId="77777777" w:rsidR="00595FE5" w:rsidRPr="001978DC" w:rsidDel="002F309F" w:rsidRDefault="00595FE5" w:rsidP="00595FE5">
            <w:pPr>
              <w:pBdr>
                <w:between w:val="single" w:sz="2" w:space="1" w:color="auto"/>
              </w:pBdr>
              <w:tabs>
                <w:tab w:val="decimal" w:pos="1020"/>
              </w:tabs>
              <w:spacing w:line="240" w:lineRule="exact"/>
              <w:jc w:val="left"/>
              <w:rPr>
                <w:rFonts w:ascii="TimesNewRomanPS" w:hAnsi="TimesNewRomanPS"/>
                <w:szCs w:val="24"/>
                <w:lang w:val="en-GB"/>
              </w:rPr>
            </w:pPr>
          </w:p>
        </w:tc>
      </w:tr>
      <w:tr w:rsidR="00595FE5" w:rsidRPr="001978DC" w:rsidDel="00493B51" w14:paraId="5981EAE9" w14:textId="77777777" w:rsidTr="004550BC">
        <w:tc>
          <w:tcPr>
            <w:tcW w:w="5089" w:type="dxa"/>
          </w:tcPr>
          <w:p w14:paraId="6EFCAF11" w14:textId="77777777" w:rsidR="00595FE5" w:rsidRPr="001978DC" w:rsidRDefault="00595FE5" w:rsidP="00595FE5">
            <w:pPr>
              <w:tabs>
                <w:tab w:val="left" w:pos="227"/>
                <w:tab w:val="left" w:pos="397"/>
                <w:tab w:val="left" w:pos="567"/>
              </w:tabs>
              <w:spacing w:line="240" w:lineRule="exact"/>
              <w:ind w:left="227" w:hanging="227"/>
              <w:jc w:val="left"/>
              <w:rPr>
                <w:rFonts w:cs="Narkisim"/>
                <w:szCs w:val="24"/>
              </w:rPr>
            </w:pPr>
            <w:r w:rsidRPr="001978DC">
              <w:rPr>
                <w:szCs w:val="24"/>
              </w:rPr>
              <w:t>Distributions paid to non-controlling interests</w:t>
            </w:r>
          </w:p>
        </w:tc>
        <w:tc>
          <w:tcPr>
            <w:tcW w:w="163" w:type="dxa"/>
          </w:tcPr>
          <w:p w14:paraId="6ED5163C" w14:textId="77777777" w:rsidR="00595FE5" w:rsidRPr="001978DC" w:rsidRDefault="00595FE5" w:rsidP="00595FE5">
            <w:pPr>
              <w:spacing w:line="240" w:lineRule="exact"/>
              <w:jc w:val="center"/>
              <w:rPr>
                <w:rFonts w:cs="Narkisim"/>
                <w:szCs w:val="24"/>
              </w:rPr>
            </w:pPr>
          </w:p>
        </w:tc>
        <w:tc>
          <w:tcPr>
            <w:tcW w:w="1133" w:type="dxa"/>
            <w:tcBorders>
              <w:bottom w:val="single" w:sz="4" w:space="0" w:color="auto"/>
            </w:tcBorders>
            <w:vAlign w:val="bottom"/>
          </w:tcPr>
          <w:p w14:paraId="7FC2EDC2" w14:textId="77777777" w:rsidR="00595FE5" w:rsidRPr="001978DC" w:rsidRDefault="00DB1DBA" w:rsidP="00595FE5">
            <w:pPr>
              <w:tabs>
                <w:tab w:val="decimal" w:pos="1020"/>
              </w:tabs>
              <w:spacing w:line="240" w:lineRule="exact"/>
              <w:jc w:val="left"/>
              <w:rPr>
                <w:rFonts w:cs="Narkisim"/>
                <w:szCs w:val="24"/>
              </w:rPr>
            </w:pPr>
            <w:r>
              <w:rPr>
                <w:rFonts w:cs="Narkisim"/>
                <w:szCs w:val="24"/>
              </w:rPr>
              <w:t>-</w:t>
            </w:r>
          </w:p>
        </w:tc>
        <w:tc>
          <w:tcPr>
            <w:tcW w:w="122" w:type="dxa"/>
            <w:gridSpan w:val="2"/>
            <w:vAlign w:val="bottom"/>
          </w:tcPr>
          <w:p w14:paraId="74283651" w14:textId="77777777" w:rsidR="00595FE5" w:rsidRPr="001978DC" w:rsidDel="00493B51" w:rsidRDefault="00595FE5" w:rsidP="00595FE5">
            <w:pPr>
              <w:tabs>
                <w:tab w:val="decimal" w:pos="1020"/>
              </w:tabs>
              <w:spacing w:line="240" w:lineRule="exact"/>
              <w:ind w:left="113" w:right="113"/>
              <w:jc w:val="left"/>
              <w:rPr>
                <w:szCs w:val="24"/>
              </w:rPr>
            </w:pPr>
          </w:p>
        </w:tc>
        <w:tc>
          <w:tcPr>
            <w:tcW w:w="1181" w:type="dxa"/>
            <w:tcBorders>
              <w:bottom w:val="single" w:sz="4" w:space="0" w:color="auto"/>
            </w:tcBorders>
            <w:vAlign w:val="bottom"/>
          </w:tcPr>
          <w:p w14:paraId="45B8B198" w14:textId="77777777" w:rsidR="00595FE5" w:rsidRPr="001978DC" w:rsidRDefault="00595FE5" w:rsidP="00595FE5">
            <w:pPr>
              <w:tabs>
                <w:tab w:val="decimal" w:pos="1020"/>
              </w:tabs>
              <w:spacing w:line="240" w:lineRule="exact"/>
              <w:jc w:val="left"/>
              <w:rPr>
                <w:rFonts w:cs="Narkisim"/>
                <w:szCs w:val="24"/>
              </w:rPr>
            </w:pPr>
            <w:r w:rsidRPr="001978DC">
              <w:rPr>
                <w:rFonts w:cs="Narkisim"/>
                <w:szCs w:val="24"/>
              </w:rPr>
              <w:t>-</w:t>
            </w:r>
          </w:p>
        </w:tc>
      </w:tr>
    </w:tbl>
    <w:p w14:paraId="681DCC8D" w14:textId="77777777" w:rsidR="00133200" w:rsidRDefault="00133200" w:rsidP="00872878"/>
    <w:p w14:paraId="5A3D2A3E" w14:textId="77777777" w:rsidR="002C64F5" w:rsidRDefault="002C64F5" w:rsidP="007F20A0">
      <w:pPr>
        <w:pStyle w:val="4"/>
        <w:bidi w:val="0"/>
      </w:pPr>
      <w:r w:rsidRPr="00F96431">
        <w:t>Summarized</w:t>
      </w:r>
      <w:r>
        <w:t xml:space="preserve"> s</w:t>
      </w:r>
      <w:r w:rsidRPr="00F96431">
        <w:t xml:space="preserve">tatement of </w:t>
      </w:r>
      <w:r>
        <w:t>f</w:t>
      </w:r>
      <w:r w:rsidRPr="00F96431">
        <w:t xml:space="preserve">inancial </w:t>
      </w:r>
      <w:r>
        <w:t>p</w:t>
      </w:r>
      <w:r w:rsidRPr="00F96431">
        <w:t>osition</w:t>
      </w:r>
      <w:r>
        <w:t>:</w:t>
      </w:r>
      <w:r w:rsidRPr="00F96431">
        <w:t xml:space="preserve"> </w:t>
      </w:r>
    </w:p>
    <w:tbl>
      <w:tblPr>
        <w:tblW w:w="7766" w:type="dxa"/>
        <w:tblInd w:w="2296" w:type="dxa"/>
        <w:tblLayout w:type="fixed"/>
        <w:tblCellMar>
          <w:left w:w="0" w:type="dxa"/>
          <w:right w:w="0" w:type="dxa"/>
        </w:tblCellMar>
        <w:tblLook w:val="0000" w:firstRow="0" w:lastRow="0" w:firstColumn="0" w:lastColumn="0" w:noHBand="0" w:noVBand="0"/>
      </w:tblPr>
      <w:tblGrid>
        <w:gridCol w:w="5217"/>
        <w:gridCol w:w="113"/>
        <w:gridCol w:w="1133"/>
        <w:gridCol w:w="92"/>
        <w:gridCol w:w="21"/>
        <w:gridCol w:w="1190"/>
      </w:tblGrid>
      <w:tr w:rsidR="002C64F5" w:rsidRPr="001978DC" w14:paraId="6B55D117" w14:textId="77777777" w:rsidTr="003A5F7A">
        <w:tc>
          <w:tcPr>
            <w:tcW w:w="5217" w:type="dxa"/>
          </w:tcPr>
          <w:p w14:paraId="778A7160" w14:textId="77777777" w:rsidR="002C64F5" w:rsidRPr="001978DC" w:rsidRDefault="002C64F5" w:rsidP="001978DC">
            <w:pPr>
              <w:spacing w:line="240" w:lineRule="exact"/>
              <w:rPr>
                <w:rFonts w:cs="Narkisim"/>
                <w:b/>
                <w:bCs/>
                <w:szCs w:val="24"/>
              </w:rPr>
            </w:pPr>
          </w:p>
        </w:tc>
        <w:tc>
          <w:tcPr>
            <w:tcW w:w="113" w:type="dxa"/>
          </w:tcPr>
          <w:p w14:paraId="152C5C73" w14:textId="77777777" w:rsidR="002C64F5" w:rsidRPr="001978DC" w:rsidRDefault="002C64F5" w:rsidP="001978DC">
            <w:pPr>
              <w:widowControl/>
              <w:autoSpaceDE w:val="0"/>
              <w:autoSpaceDN w:val="0"/>
              <w:adjustRightInd w:val="0"/>
              <w:spacing w:line="240" w:lineRule="exact"/>
              <w:rPr>
                <w:rFonts w:cs="Narkisim"/>
                <w:b/>
                <w:bCs/>
                <w:szCs w:val="24"/>
              </w:rPr>
            </w:pPr>
          </w:p>
        </w:tc>
        <w:tc>
          <w:tcPr>
            <w:tcW w:w="2436" w:type="dxa"/>
            <w:gridSpan w:val="4"/>
            <w:tcBorders>
              <w:bottom w:val="single" w:sz="6" w:space="0" w:color="auto"/>
            </w:tcBorders>
            <w:vAlign w:val="bottom"/>
          </w:tcPr>
          <w:p w14:paraId="61E362E5" w14:textId="77777777" w:rsidR="002C64F5" w:rsidRPr="001978DC" w:rsidRDefault="002C64F5" w:rsidP="001978DC">
            <w:pPr>
              <w:pStyle w:val="border"/>
              <w:pBdr>
                <w:bottom w:val="none" w:sz="0" w:space="0" w:color="auto"/>
              </w:pBdr>
              <w:spacing w:line="240" w:lineRule="exact"/>
              <w:ind w:left="57" w:right="57"/>
              <w:rPr>
                <w:sz w:val="22"/>
                <w:szCs w:val="24"/>
              </w:rPr>
            </w:pPr>
            <w:r w:rsidRPr="001978DC">
              <w:rPr>
                <w:sz w:val="22"/>
                <w:szCs w:val="24"/>
              </w:rPr>
              <w:t xml:space="preserve">31 December </w:t>
            </w:r>
          </w:p>
        </w:tc>
      </w:tr>
      <w:tr w:rsidR="001978DC" w:rsidRPr="001978DC" w14:paraId="5FAC4A0B" w14:textId="77777777" w:rsidTr="003A5F7A">
        <w:tc>
          <w:tcPr>
            <w:tcW w:w="5217" w:type="dxa"/>
          </w:tcPr>
          <w:p w14:paraId="564360C1" w14:textId="77777777" w:rsidR="001978DC" w:rsidRPr="001978DC" w:rsidRDefault="001978DC" w:rsidP="001978DC">
            <w:pPr>
              <w:spacing w:line="240" w:lineRule="exact"/>
              <w:rPr>
                <w:rFonts w:cs="Narkisim"/>
                <w:b/>
                <w:bCs/>
                <w:szCs w:val="24"/>
              </w:rPr>
            </w:pPr>
          </w:p>
        </w:tc>
        <w:tc>
          <w:tcPr>
            <w:tcW w:w="113" w:type="dxa"/>
          </w:tcPr>
          <w:p w14:paraId="71E3C0A0" w14:textId="77777777" w:rsidR="001978DC" w:rsidRPr="001978DC" w:rsidRDefault="001978DC" w:rsidP="001978DC">
            <w:pPr>
              <w:widowControl/>
              <w:autoSpaceDE w:val="0"/>
              <w:autoSpaceDN w:val="0"/>
              <w:adjustRightInd w:val="0"/>
              <w:spacing w:line="240" w:lineRule="exact"/>
              <w:rPr>
                <w:rFonts w:cs="Narkisim"/>
                <w:b/>
                <w:bCs/>
                <w:szCs w:val="24"/>
              </w:rPr>
            </w:pPr>
          </w:p>
        </w:tc>
        <w:tc>
          <w:tcPr>
            <w:tcW w:w="1133" w:type="dxa"/>
            <w:tcBorders>
              <w:bottom w:val="single" w:sz="6" w:space="0" w:color="auto"/>
            </w:tcBorders>
            <w:vAlign w:val="bottom"/>
          </w:tcPr>
          <w:p w14:paraId="4961A546" w14:textId="77777777" w:rsidR="001978DC" w:rsidRPr="001978DC" w:rsidRDefault="001978DC" w:rsidP="001978DC">
            <w:pPr>
              <w:spacing w:line="240" w:lineRule="exact"/>
              <w:ind w:left="57" w:right="57"/>
              <w:jc w:val="center"/>
              <w:rPr>
                <w:b/>
                <w:bCs/>
                <w:szCs w:val="24"/>
              </w:rPr>
            </w:pPr>
            <w:r w:rsidRPr="001978DC">
              <w:rPr>
                <w:b/>
                <w:bCs/>
                <w:szCs w:val="24"/>
              </w:rPr>
              <w:t>2017</w:t>
            </w:r>
          </w:p>
        </w:tc>
        <w:tc>
          <w:tcPr>
            <w:tcW w:w="113" w:type="dxa"/>
            <w:gridSpan w:val="2"/>
            <w:vAlign w:val="bottom"/>
          </w:tcPr>
          <w:p w14:paraId="420E3EAE" w14:textId="77777777" w:rsidR="001978DC" w:rsidRPr="001978DC" w:rsidRDefault="001978DC" w:rsidP="001978DC">
            <w:pPr>
              <w:spacing w:line="240" w:lineRule="exact"/>
              <w:ind w:left="57" w:right="57"/>
              <w:jc w:val="center"/>
              <w:rPr>
                <w:b/>
                <w:bCs/>
                <w:szCs w:val="24"/>
              </w:rPr>
            </w:pPr>
          </w:p>
        </w:tc>
        <w:tc>
          <w:tcPr>
            <w:tcW w:w="1190" w:type="dxa"/>
            <w:tcBorders>
              <w:bottom w:val="single" w:sz="6" w:space="0" w:color="auto"/>
            </w:tcBorders>
            <w:vAlign w:val="bottom"/>
          </w:tcPr>
          <w:p w14:paraId="3787614B" w14:textId="77777777" w:rsidR="001978DC" w:rsidRPr="001978DC" w:rsidRDefault="001978DC" w:rsidP="001978DC">
            <w:pPr>
              <w:spacing w:line="240" w:lineRule="exact"/>
              <w:ind w:left="57" w:right="57"/>
              <w:jc w:val="center"/>
              <w:rPr>
                <w:b/>
                <w:bCs/>
                <w:szCs w:val="24"/>
              </w:rPr>
            </w:pPr>
            <w:r w:rsidRPr="001978DC">
              <w:rPr>
                <w:b/>
                <w:bCs/>
                <w:szCs w:val="24"/>
              </w:rPr>
              <w:t>2016</w:t>
            </w:r>
          </w:p>
        </w:tc>
      </w:tr>
      <w:tr w:rsidR="001978DC" w:rsidRPr="001978DC" w14:paraId="376BF316" w14:textId="77777777" w:rsidTr="003A5F7A">
        <w:tc>
          <w:tcPr>
            <w:tcW w:w="5217" w:type="dxa"/>
          </w:tcPr>
          <w:p w14:paraId="6FA172FE" w14:textId="77777777" w:rsidR="001978DC" w:rsidRPr="001978DC" w:rsidRDefault="001978DC" w:rsidP="001978DC">
            <w:pPr>
              <w:widowControl/>
              <w:autoSpaceDE w:val="0"/>
              <w:autoSpaceDN w:val="0"/>
              <w:adjustRightInd w:val="0"/>
              <w:spacing w:line="240" w:lineRule="exact"/>
              <w:jc w:val="left"/>
              <w:rPr>
                <w:rFonts w:cs="Narkisim"/>
                <w:b/>
                <w:bCs/>
                <w:szCs w:val="24"/>
              </w:rPr>
            </w:pPr>
          </w:p>
        </w:tc>
        <w:tc>
          <w:tcPr>
            <w:tcW w:w="113" w:type="dxa"/>
          </w:tcPr>
          <w:p w14:paraId="1FC562CD" w14:textId="77777777" w:rsidR="001978DC" w:rsidRPr="001978DC" w:rsidRDefault="001978DC" w:rsidP="001978DC">
            <w:pPr>
              <w:tabs>
                <w:tab w:val="decimal" w:pos="926"/>
              </w:tabs>
              <w:spacing w:line="240" w:lineRule="exact"/>
              <w:ind w:left="57" w:right="57"/>
              <w:rPr>
                <w:szCs w:val="24"/>
              </w:rPr>
            </w:pPr>
          </w:p>
        </w:tc>
        <w:tc>
          <w:tcPr>
            <w:tcW w:w="2436" w:type="dxa"/>
            <w:gridSpan w:val="4"/>
            <w:tcBorders>
              <w:bottom w:val="single" w:sz="6" w:space="0" w:color="auto"/>
            </w:tcBorders>
            <w:shd w:val="clear" w:color="auto" w:fill="auto"/>
            <w:vAlign w:val="bottom"/>
          </w:tcPr>
          <w:p w14:paraId="726C14EE" w14:textId="77777777" w:rsidR="001978DC" w:rsidRPr="001978DC" w:rsidRDefault="001978DC" w:rsidP="001978DC">
            <w:pPr>
              <w:spacing w:line="240" w:lineRule="exact"/>
              <w:ind w:left="113" w:right="113"/>
              <w:jc w:val="center"/>
              <w:rPr>
                <w:szCs w:val="24"/>
              </w:rPr>
            </w:pPr>
            <w:r w:rsidRPr="001978DC">
              <w:rPr>
                <w:rFonts w:cs="Narkisim"/>
                <w:b/>
                <w:bCs/>
                <w:szCs w:val="24"/>
              </w:rPr>
              <w:t>Euro in thousand</w:t>
            </w:r>
          </w:p>
        </w:tc>
      </w:tr>
      <w:tr w:rsidR="001978DC" w:rsidRPr="001978DC" w14:paraId="2C2E45D9" w14:textId="77777777" w:rsidTr="003A5F7A">
        <w:trPr>
          <w:trHeight w:val="75"/>
        </w:trPr>
        <w:tc>
          <w:tcPr>
            <w:tcW w:w="5217" w:type="dxa"/>
            <w:vAlign w:val="bottom"/>
          </w:tcPr>
          <w:p w14:paraId="435959F3" w14:textId="77777777" w:rsidR="001978DC" w:rsidRPr="001978DC" w:rsidRDefault="001978DC" w:rsidP="001978DC">
            <w:pPr>
              <w:tabs>
                <w:tab w:val="left" w:pos="227"/>
                <w:tab w:val="left" w:pos="397"/>
                <w:tab w:val="left" w:pos="567"/>
              </w:tabs>
              <w:spacing w:line="240" w:lineRule="exact"/>
              <w:ind w:left="57" w:right="57"/>
              <w:rPr>
                <w:szCs w:val="24"/>
              </w:rPr>
            </w:pPr>
          </w:p>
        </w:tc>
        <w:tc>
          <w:tcPr>
            <w:tcW w:w="113" w:type="dxa"/>
          </w:tcPr>
          <w:p w14:paraId="55DC99A4" w14:textId="77777777" w:rsidR="001978DC" w:rsidRPr="001978DC" w:rsidRDefault="001978DC" w:rsidP="001978DC">
            <w:pPr>
              <w:tabs>
                <w:tab w:val="decimal" w:pos="926"/>
              </w:tabs>
              <w:spacing w:line="240" w:lineRule="exact"/>
              <w:ind w:left="57" w:right="57"/>
              <w:rPr>
                <w:szCs w:val="24"/>
              </w:rPr>
            </w:pPr>
          </w:p>
        </w:tc>
        <w:tc>
          <w:tcPr>
            <w:tcW w:w="1133" w:type="dxa"/>
            <w:tcBorders>
              <w:top w:val="single" w:sz="6" w:space="0" w:color="auto"/>
            </w:tcBorders>
            <w:vAlign w:val="bottom"/>
          </w:tcPr>
          <w:p w14:paraId="0AFF04AB" w14:textId="77777777" w:rsidR="001978DC" w:rsidRPr="001978DC" w:rsidRDefault="001978DC" w:rsidP="001978DC">
            <w:pPr>
              <w:tabs>
                <w:tab w:val="decimal" w:pos="1003"/>
              </w:tabs>
              <w:spacing w:line="240" w:lineRule="exact"/>
              <w:ind w:left="113" w:right="113"/>
              <w:rPr>
                <w:szCs w:val="24"/>
              </w:rPr>
            </w:pPr>
          </w:p>
        </w:tc>
        <w:tc>
          <w:tcPr>
            <w:tcW w:w="113" w:type="dxa"/>
            <w:gridSpan w:val="2"/>
            <w:tcBorders>
              <w:top w:val="single" w:sz="6" w:space="0" w:color="auto"/>
            </w:tcBorders>
          </w:tcPr>
          <w:p w14:paraId="7462D0A9" w14:textId="77777777" w:rsidR="001978DC" w:rsidRPr="001978DC" w:rsidRDefault="001978DC" w:rsidP="001978DC">
            <w:pPr>
              <w:tabs>
                <w:tab w:val="decimal" w:pos="1003"/>
              </w:tabs>
              <w:spacing w:line="240" w:lineRule="exact"/>
              <w:ind w:left="113" w:right="113"/>
              <w:rPr>
                <w:szCs w:val="24"/>
              </w:rPr>
            </w:pPr>
          </w:p>
        </w:tc>
        <w:tc>
          <w:tcPr>
            <w:tcW w:w="1190" w:type="dxa"/>
            <w:tcBorders>
              <w:top w:val="single" w:sz="6" w:space="0" w:color="auto"/>
            </w:tcBorders>
            <w:vAlign w:val="bottom"/>
          </w:tcPr>
          <w:p w14:paraId="0DEBDA9C" w14:textId="77777777" w:rsidR="001978DC" w:rsidRPr="001978DC" w:rsidRDefault="001978DC" w:rsidP="001978DC">
            <w:pPr>
              <w:tabs>
                <w:tab w:val="decimal" w:pos="1003"/>
              </w:tabs>
              <w:spacing w:line="240" w:lineRule="exact"/>
              <w:ind w:left="113" w:right="113"/>
              <w:rPr>
                <w:szCs w:val="24"/>
              </w:rPr>
            </w:pPr>
          </w:p>
        </w:tc>
      </w:tr>
      <w:tr w:rsidR="007F20A0" w:rsidRPr="001978DC" w14:paraId="62C1C156" w14:textId="77777777" w:rsidTr="003A5F7A">
        <w:tc>
          <w:tcPr>
            <w:tcW w:w="5217" w:type="dxa"/>
          </w:tcPr>
          <w:p w14:paraId="063A71FF" w14:textId="77777777" w:rsidR="007F20A0" w:rsidRPr="001978DC" w:rsidRDefault="007F20A0" w:rsidP="007F20A0">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rFonts w:cs="Narkisim"/>
                <w:szCs w:val="24"/>
              </w:rPr>
            </w:pPr>
            <w:r w:rsidRPr="001978DC">
              <w:rPr>
                <w:rFonts w:cs="Narkisim"/>
                <w:szCs w:val="24"/>
              </w:rPr>
              <w:t>Inventory</w:t>
            </w:r>
          </w:p>
        </w:tc>
        <w:tc>
          <w:tcPr>
            <w:tcW w:w="113" w:type="dxa"/>
            <w:vAlign w:val="bottom"/>
          </w:tcPr>
          <w:p w14:paraId="0B340727" w14:textId="77777777" w:rsidR="007F20A0" w:rsidRPr="001978DC" w:rsidRDefault="007F20A0" w:rsidP="007F20A0">
            <w:pPr>
              <w:spacing w:line="240" w:lineRule="exact"/>
              <w:ind w:left="57" w:right="57"/>
              <w:rPr>
                <w:szCs w:val="24"/>
              </w:rPr>
            </w:pPr>
          </w:p>
        </w:tc>
        <w:tc>
          <w:tcPr>
            <w:tcW w:w="1133" w:type="dxa"/>
            <w:vAlign w:val="bottom"/>
          </w:tcPr>
          <w:p w14:paraId="66030987" w14:textId="77777777" w:rsidR="007F20A0" w:rsidRPr="001978DC" w:rsidRDefault="007E075C" w:rsidP="007F20A0">
            <w:pPr>
              <w:pBdr>
                <w:between w:val="single" w:sz="2" w:space="1" w:color="auto"/>
              </w:pBdr>
              <w:tabs>
                <w:tab w:val="decimal" w:pos="1020"/>
              </w:tabs>
              <w:spacing w:line="240" w:lineRule="exact"/>
              <w:jc w:val="left"/>
              <w:rPr>
                <w:rFonts w:cs="Narkisim"/>
                <w:szCs w:val="24"/>
              </w:rPr>
            </w:pPr>
            <w:r>
              <w:rPr>
                <w:rFonts w:cs="Narkisim"/>
                <w:szCs w:val="24"/>
              </w:rPr>
              <w:t>181,4</w:t>
            </w:r>
            <w:r w:rsidR="00DB1DBA">
              <w:rPr>
                <w:rFonts w:cs="Narkisim"/>
                <w:szCs w:val="24"/>
              </w:rPr>
              <w:t>04</w:t>
            </w:r>
          </w:p>
        </w:tc>
        <w:tc>
          <w:tcPr>
            <w:tcW w:w="113" w:type="dxa"/>
            <w:gridSpan w:val="2"/>
            <w:vAlign w:val="bottom"/>
          </w:tcPr>
          <w:p w14:paraId="1D91803F" w14:textId="77777777" w:rsidR="007F20A0" w:rsidRPr="001978DC" w:rsidRDefault="007F20A0" w:rsidP="007F20A0">
            <w:pPr>
              <w:tabs>
                <w:tab w:val="decimal" w:pos="1020"/>
              </w:tabs>
              <w:spacing w:line="240" w:lineRule="exact"/>
              <w:ind w:left="113" w:right="113"/>
              <w:jc w:val="left"/>
              <w:rPr>
                <w:szCs w:val="24"/>
              </w:rPr>
            </w:pPr>
          </w:p>
        </w:tc>
        <w:tc>
          <w:tcPr>
            <w:tcW w:w="1190" w:type="dxa"/>
            <w:vAlign w:val="bottom"/>
          </w:tcPr>
          <w:p w14:paraId="71F1C28E"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171,718</w:t>
            </w:r>
          </w:p>
        </w:tc>
      </w:tr>
      <w:tr w:rsidR="007F20A0" w:rsidRPr="001978DC" w14:paraId="4A0ED6F4" w14:textId="77777777" w:rsidTr="003A5F7A">
        <w:tc>
          <w:tcPr>
            <w:tcW w:w="5217" w:type="dxa"/>
          </w:tcPr>
          <w:p w14:paraId="3E22F4E8" w14:textId="77777777" w:rsidR="007F20A0" w:rsidRPr="001978DC" w:rsidRDefault="007F20A0" w:rsidP="007F20A0">
            <w:pPr>
              <w:tabs>
                <w:tab w:val="left" w:pos="227"/>
                <w:tab w:val="left" w:pos="397"/>
                <w:tab w:val="left" w:pos="567"/>
              </w:tabs>
              <w:spacing w:line="240" w:lineRule="exact"/>
              <w:ind w:left="227" w:hanging="227"/>
              <w:rPr>
                <w:rFonts w:cs="Narkisim"/>
                <w:szCs w:val="24"/>
              </w:rPr>
            </w:pPr>
            <w:r w:rsidRPr="001978DC">
              <w:rPr>
                <w:rFonts w:cs="Narkisim"/>
                <w:szCs w:val="24"/>
              </w:rPr>
              <w:t xml:space="preserve">Cash and cash equivalents </w:t>
            </w:r>
          </w:p>
        </w:tc>
        <w:tc>
          <w:tcPr>
            <w:tcW w:w="113" w:type="dxa"/>
            <w:vAlign w:val="bottom"/>
          </w:tcPr>
          <w:p w14:paraId="5E1A3B00" w14:textId="77777777" w:rsidR="007F20A0" w:rsidRPr="001978DC" w:rsidRDefault="007F20A0" w:rsidP="007F20A0">
            <w:pPr>
              <w:spacing w:line="240" w:lineRule="exact"/>
              <w:ind w:left="57" w:right="57"/>
              <w:rPr>
                <w:szCs w:val="24"/>
              </w:rPr>
            </w:pPr>
          </w:p>
        </w:tc>
        <w:tc>
          <w:tcPr>
            <w:tcW w:w="1133" w:type="dxa"/>
            <w:vAlign w:val="bottom"/>
          </w:tcPr>
          <w:p w14:paraId="2F565D39" w14:textId="77777777" w:rsidR="007F20A0" w:rsidRPr="001978DC" w:rsidRDefault="00DB1DBA" w:rsidP="007F20A0">
            <w:pPr>
              <w:pBdr>
                <w:between w:val="single" w:sz="2" w:space="1" w:color="auto"/>
              </w:pBdr>
              <w:tabs>
                <w:tab w:val="decimal" w:pos="1020"/>
              </w:tabs>
              <w:spacing w:line="240" w:lineRule="exact"/>
              <w:jc w:val="left"/>
              <w:rPr>
                <w:rFonts w:cs="Narkisim"/>
                <w:szCs w:val="24"/>
              </w:rPr>
            </w:pPr>
            <w:r>
              <w:rPr>
                <w:rFonts w:cs="Narkisim"/>
                <w:szCs w:val="24"/>
              </w:rPr>
              <w:t>5</w:t>
            </w:r>
          </w:p>
        </w:tc>
        <w:tc>
          <w:tcPr>
            <w:tcW w:w="113" w:type="dxa"/>
            <w:gridSpan w:val="2"/>
            <w:vAlign w:val="bottom"/>
          </w:tcPr>
          <w:p w14:paraId="1F430E9A" w14:textId="77777777" w:rsidR="007F20A0" w:rsidRPr="001978DC" w:rsidRDefault="007F20A0" w:rsidP="007F20A0">
            <w:pPr>
              <w:tabs>
                <w:tab w:val="decimal" w:pos="1020"/>
              </w:tabs>
              <w:spacing w:line="240" w:lineRule="exact"/>
              <w:ind w:left="113" w:right="113"/>
              <w:jc w:val="left"/>
              <w:rPr>
                <w:szCs w:val="24"/>
              </w:rPr>
            </w:pPr>
          </w:p>
        </w:tc>
        <w:tc>
          <w:tcPr>
            <w:tcW w:w="1190" w:type="dxa"/>
            <w:vAlign w:val="bottom"/>
          </w:tcPr>
          <w:p w14:paraId="6A93FAF1"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186</w:t>
            </w:r>
          </w:p>
        </w:tc>
      </w:tr>
      <w:tr w:rsidR="007F20A0" w:rsidRPr="001978DC" w14:paraId="4185CF0B" w14:textId="77777777" w:rsidTr="003A5F7A">
        <w:tc>
          <w:tcPr>
            <w:tcW w:w="5217" w:type="dxa"/>
          </w:tcPr>
          <w:p w14:paraId="36591B98" w14:textId="77777777" w:rsidR="007F20A0" w:rsidRPr="001978DC" w:rsidRDefault="007F20A0" w:rsidP="007F20A0">
            <w:pPr>
              <w:tabs>
                <w:tab w:val="left" w:pos="227"/>
                <w:tab w:val="left" w:pos="397"/>
                <w:tab w:val="left" w:pos="567"/>
              </w:tabs>
              <w:spacing w:line="240" w:lineRule="exact"/>
              <w:rPr>
                <w:rFonts w:cs="Narkisim"/>
                <w:szCs w:val="24"/>
              </w:rPr>
            </w:pPr>
            <w:r w:rsidRPr="001978DC">
              <w:rPr>
                <w:rFonts w:cs="Narkisim"/>
                <w:szCs w:val="24"/>
              </w:rPr>
              <w:t>Other current assets</w:t>
            </w:r>
          </w:p>
        </w:tc>
        <w:tc>
          <w:tcPr>
            <w:tcW w:w="113" w:type="dxa"/>
            <w:vAlign w:val="bottom"/>
          </w:tcPr>
          <w:p w14:paraId="13845E9A" w14:textId="77777777" w:rsidR="007F20A0" w:rsidRPr="001978DC" w:rsidRDefault="007F20A0" w:rsidP="007F20A0">
            <w:pPr>
              <w:spacing w:line="240" w:lineRule="exact"/>
              <w:ind w:left="57" w:right="57"/>
              <w:rPr>
                <w:szCs w:val="24"/>
              </w:rPr>
            </w:pPr>
          </w:p>
        </w:tc>
        <w:tc>
          <w:tcPr>
            <w:tcW w:w="1133" w:type="dxa"/>
            <w:vAlign w:val="bottom"/>
          </w:tcPr>
          <w:p w14:paraId="582DFF41" w14:textId="77777777" w:rsidR="007F20A0" w:rsidRPr="001978DC" w:rsidRDefault="00E96FCF" w:rsidP="007F20A0">
            <w:pPr>
              <w:pBdr>
                <w:between w:val="single" w:sz="2" w:space="1" w:color="auto"/>
              </w:pBdr>
              <w:tabs>
                <w:tab w:val="decimal" w:pos="1020"/>
              </w:tabs>
              <w:spacing w:line="240" w:lineRule="exact"/>
              <w:jc w:val="left"/>
              <w:rPr>
                <w:rFonts w:cs="Narkisim"/>
                <w:szCs w:val="24"/>
              </w:rPr>
            </w:pPr>
            <w:r>
              <w:rPr>
                <w:rFonts w:cs="Narkisim"/>
                <w:szCs w:val="24"/>
              </w:rPr>
              <w:t>8</w:t>
            </w:r>
            <w:r w:rsidR="00BB04FD">
              <w:rPr>
                <w:rFonts w:cs="Narkisim"/>
                <w:szCs w:val="24"/>
              </w:rPr>
              <w:t>43</w:t>
            </w:r>
          </w:p>
        </w:tc>
        <w:tc>
          <w:tcPr>
            <w:tcW w:w="113" w:type="dxa"/>
            <w:gridSpan w:val="2"/>
            <w:vAlign w:val="bottom"/>
          </w:tcPr>
          <w:p w14:paraId="77A63B20" w14:textId="77777777" w:rsidR="007F20A0" w:rsidRPr="001978DC" w:rsidRDefault="007F20A0" w:rsidP="007F20A0">
            <w:pPr>
              <w:tabs>
                <w:tab w:val="decimal" w:pos="1020"/>
              </w:tabs>
              <w:spacing w:line="240" w:lineRule="exact"/>
              <w:ind w:left="113" w:right="113"/>
              <w:jc w:val="left"/>
              <w:rPr>
                <w:szCs w:val="24"/>
              </w:rPr>
            </w:pPr>
          </w:p>
        </w:tc>
        <w:tc>
          <w:tcPr>
            <w:tcW w:w="1190" w:type="dxa"/>
            <w:vAlign w:val="bottom"/>
          </w:tcPr>
          <w:p w14:paraId="3F3724A6"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2,928</w:t>
            </w:r>
          </w:p>
        </w:tc>
      </w:tr>
      <w:tr w:rsidR="007F20A0" w:rsidRPr="001978DC" w14:paraId="23971B96" w14:textId="77777777" w:rsidTr="003A5F7A">
        <w:tc>
          <w:tcPr>
            <w:tcW w:w="5217" w:type="dxa"/>
          </w:tcPr>
          <w:p w14:paraId="4564B190" w14:textId="77777777" w:rsidR="007F20A0" w:rsidRPr="001978DC" w:rsidRDefault="007F20A0" w:rsidP="007F20A0">
            <w:pPr>
              <w:tabs>
                <w:tab w:val="left" w:pos="227"/>
                <w:tab w:val="left" w:pos="397"/>
                <w:tab w:val="left" w:pos="567"/>
              </w:tabs>
              <w:spacing w:line="240" w:lineRule="exact"/>
              <w:rPr>
                <w:rFonts w:cs="Narkisim"/>
                <w:szCs w:val="24"/>
              </w:rPr>
            </w:pPr>
            <w:r w:rsidRPr="001978DC">
              <w:rPr>
                <w:rFonts w:cs="Narkisim"/>
                <w:szCs w:val="24"/>
              </w:rPr>
              <w:t xml:space="preserve">Other non-current assets </w:t>
            </w:r>
          </w:p>
        </w:tc>
        <w:tc>
          <w:tcPr>
            <w:tcW w:w="113" w:type="dxa"/>
            <w:vAlign w:val="bottom"/>
          </w:tcPr>
          <w:p w14:paraId="42FCAF9D" w14:textId="77777777" w:rsidR="007F20A0" w:rsidRPr="001978DC" w:rsidRDefault="007F20A0" w:rsidP="007F20A0">
            <w:pPr>
              <w:spacing w:line="240" w:lineRule="exact"/>
              <w:ind w:left="57" w:right="57"/>
              <w:rPr>
                <w:szCs w:val="24"/>
              </w:rPr>
            </w:pPr>
          </w:p>
        </w:tc>
        <w:tc>
          <w:tcPr>
            <w:tcW w:w="1133" w:type="dxa"/>
            <w:vAlign w:val="bottom"/>
          </w:tcPr>
          <w:p w14:paraId="72E9ECC1" w14:textId="77777777" w:rsidR="007F20A0" w:rsidRPr="001978DC" w:rsidRDefault="007E075C" w:rsidP="007F20A0">
            <w:pPr>
              <w:pBdr>
                <w:between w:val="single" w:sz="2" w:space="1" w:color="auto"/>
              </w:pBdr>
              <w:tabs>
                <w:tab w:val="decimal" w:pos="1020"/>
              </w:tabs>
              <w:spacing w:line="240" w:lineRule="exact"/>
              <w:jc w:val="left"/>
              <w:rPr>
                <w:rFonts w:cs="Narkisim"/>
                <w:szCs w:val="24"/>
              </w:rPr>
            </w:pPr>
            <w:r>
              <w:rPr>
                <w:rFonts w:cs="Narkisim"/>
                <w:szCs w:val="24"/>
              </w:rPr>
              <w:t>2,</w:t>
            </w:r>
            <w:r w:rsidR="00BB04FD">
              <w:rPr>
                <w:rFonts w:cs="Narkisim"/>
                <w:szCs w:val="24"/>
              </w:rPr>
              <w:t>053</w:t>
            </w:r>
          </w:p>
        </w:tc>
        <w:tc>
          <w:tcPr>
            <w:tcW w:w="113" w:type="dxa"/>
            <w:gridSpan w:val="2"/>
            <w:vAlign w:val="bottom"/>
          </w:tcPr>
          <w:p w14:paraId="132C9656" w14:textId="77777777" w:rsidR="007F20A0" w:rsidRPr="001978DC" w:rsidRDefault="007F20A0" w:rsidP="007F20A0">
            <w:pPr>
              <w:tabs>
                <w:tab w:val="decimal" w:pos="1020"/>
              </w:tabs>
              <w:spacing w:line="240" w:lineRule="exact"/>
              <w:ind w:left="113" w:right="113"/>
              <w:jc w:val="left"/>
              <w:rPr>
                <w:szCs w:val="24"/>
              </w:rPr>
            </w:pPr>
          </w:p>
        </w:tc>
        <w:tc>
          <w:tcPr>
            <w:tcW w:w="1190" w:type="dxa"/>
            <w:vAlign w:val="bottom"/>
          </w:tcPr>
          <w:p w14:paraId="30901C36"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9,671</w:t>
            </w:r>
          </w:p>
        </w:tc>
      </w:tr>
      <w:tr w:rsidR="007F20A0" w:rsidRPr="001978DC" w14:paraId="724634CF" w14:textId="77777777" w:rsidTr="003A5F7A">
        <w:tc>
          <w:tcPr>
            <w:tcW w:w="5217" w:type="dxa"/>
          </w:tcPr>
          <w:p w14:paraId="770A0668" w14:textId="77777777" w:rsidR="007F20A0" w:rsidRPr="001978DC" w:rsidRDefault="007F20A0" w:rsidP="007F20A0">
            <w:pPr>
              <w:tabs>
                <w:tab w:val="left" w:pos="227"/>
                <w:tab w:val="left" w:pos="397"/>
                <w:tab w:val="left" w:pos="567"/>
              </w:tabs>
              <w:spacing w:line="240" w:lineRule="exact"/>
              <w:ind w:left="227" w:hanging="227"/>
              <w:jc w:val="left"/>
              <w:rPr>
                <w:rFonts w:cs="Narkisim"/>
                <w:szCs w:val="24"/>
              </w:rPr>
            </w:pPr>
            <w:r w:rsidRPr="001978DC">
              <w:rPr>
                <w:rFonts w:cs="Narkisim"/>
                <w:szCs w:val="24"/>
              </w:rPr>
              <w:t>Interest-bearing loan and borrowings</w:t>
            </w:r>
          </w:p>
        </w:tc>
        <w:tc>
          <w:tcPr>
            <w:tcW w:w="113" w:type="dxa"/>
            <w:vAlign w:val="bottom"/>
          </w:tcPr>
          <w:p w14:paraId="56A4B778" w14:textId="77777777" w:rsidR="007F20A0" w:rsidRPr="001978DC" w:rsidRDefault="007F20A0" w:rsidP="007F20A0">
            <w:pPr>
              <w:spacing w:line="240" w:lineRule="exact"/>
              <w:ind w:left="57" w:right="57"/>
              <w:rPr>
                <w:szCs w:val="24"/>
              </w:rPr>
            </w:pPr>
          </w:p>
        </w:tc>
        <w:tc>
          <w:tcPr>
            <w:tcW w:w="1133" w:type="dxa"/>
            <w:vAlign w:val="bottom"/>
          </w:tcPr>
          <w:p w14:paraId="081F61D2" w14:textId="77777777" w:rsidR="007F20A0" w:rsidRPr="001978DC" w:rsidRDefault="00DB1DBA" w:rsidP="007F20A0">
            <w:pPr>
              <w:pBdr>
                <w:between w:val="single" w:sz="2" w:space="1" w:color="auto"/>
              </w:pBdr>
              <w:tabs>
                <w:tab w:val="decimal" w:pos="1020"/>
              </w:tabs>
              <w:spacing w:line="240" w:lineRule="exact"/>
              <w:jc w:val="left"/>
              <w:rPr>
                <w:rFonts w:cs="Narkisim"/>
                <w:szCs w:val="24"/>
              </w:rPr>
            </w:pPr>
            <w:r>
              <w:rPr>
                <w:rFonts w:cs="Narkisim"/>
                <w:szCs w:val="24"/>
              </w:rPr>
              <w:t>(120,7</w:t>
            </w:r>
            <w:r w:rsidR="00695024">
              <w:rPr>
                <w:rFonts w:cs="Narkisim"/>
                <w:szCs w:val="24"/>
              </w:rPr>
              <w:t>60</w:t>
            </w:r>
            <w:r w:rsidR="007E075C">
              <w:rPr>
                <w:rFonts w:cs="Narkisim"/>
                <w:szCs w:val="24"/>
              </w:rPr>
              <w:t>)</w:t>
            </w:r>
          </w:p>
        </w:tc>
        <w:tc>
          <w:tcPr>
            <w:tcW w:w="113" w:type="dxa"/>
            <w:gridSpan w:val="2"/>
            <w:vAlign w:val="bottom"/>
          </w:tcPr>
          <w:p w14:paraId="36F865FE" w14:textId="77777777" w:rsidR="007F20A0" w:rsidRPr="001978DC" w:rsidDel="00493B51" w:rsidRDefault="007F20A0" w:rsidP="007F20A0">
            <w:pPr>
              <w:tabs>
                <w:tab w:val="decimal" w:pos="1020"/>
              </w:tabs>
              <w:spacing w:line="240" w:lineRule="exact"/>
              <w:ind w:left="113" w:right="113"/>
              <w:jc w:val="left"/>
              <w:rPr>
                <w:szCs w:val="24"/>
              </w:rPr>
            </w:pPr>
          </w:p>
        </w:tc>
        <w:tc>
          <w:tcPr>
            <w:tcW w:w="1190" w:type="dxa"/>
            <w:vAlign w:val="bottom"/>
          </w:tcPr>
          <w:p w14:paraId="726D9DA8"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(111,378)</w:t>
            </w:r>
          </w:p>
        </w:tc>
      </w:tr>
      <w:tr w:rsidR="007F20A0" w:rsidRPr="001978DC" w14:paraId="4201A88A" w14:textId="77777777" w:rsidTr="003A5F7A">
        <w:tc>
          <w:tcPr>
            <w:tcW w:w="5217" w:type="dxa"/>
          </w:tcPr>
          <w:p w14:paraId="0A64CFEE" w14:textId="77777777" w:rsidR="007F20A0" w:rsidRPr="001978DC" w:rsidRDefault="007F20A0" w:rsidP="007F20A0">
            <w:pPr>
              <w:tabs>
                <w:tab w:val="left" w:pos="227"/>
                <w:tab w:val="left" w:pos="397"/>
                <w:tab w:val="left" w:pos="567"/>
              </w:tabs>
              <w:spacing w:line="240" w:lineRule="exact"/>
              <w:ind w:left="227" w:hanging="227"/>
              <w:jc w:val="left"/>
              <w:rPr>
                <w:rFonts w:cs="Narkisim"/>
                <w:szCs w:val="24"/>
              </w:rPr>
            </w:pPr>
            <w:r w:rsidRPr="001978DC">
              <w:rPr>
                <w:rFonts w:cs="Narkisim"/>
                <w:szCs w:val="24"/>
              </w:rPr>
              <w:t>Other current liabilities</w:t>
            </w:r>
          </w:p>
        </w:tc>
        <w:tc>
          <w:tcPr>
            <w:tcW w:w="113" w:type="dxa"/>
            <w:vAlign w:val="bottom"/>
          </w:tcPr>
          <w:p w14:paraId="58899222" w14:textId="77777777" w:rsidR="007F20A0" w:rsidRPr="001978DC" w:rsidRDefault="007F20A0" w:rsidP="007F20A0">
            <w:pPr>
              <w:spacing w:line="240" w:lineRule="exact"/>
              <w:ind w:left="57" w:right="57"/>
              <w:rPr>
                <w:szCs w:val="24"/>
              </w:rPr>
            </w:pPr>
          </w:p>
        </w:tc>
        <w:tc>
          <w:tcPr>
            <w:tcW w:w="1133" w:type="dxa"/>
            <w:vAlign w:val="bottom"/>
          </w:tcPr>
          <w:p w14:paraId="30B816CB" w14:textId="77777777" w:rsidR="007F20A0" w:rsidRPr="001978DC" w:rsidRDefault="007E075C" w:rsidP="007F20A0">
            <w:pPr>
              <w:pBdr>
                <w:between w:val="single" w:sz="2" w:space="1" w:color="auto"/>
              </w:pBdr>
              <w:tabs>
                <w:tab w:val="decimal" w:pos="1020"/>
              </w:tabs>
              <w:spacing w:line="240" w:lineRule="exact"/>
              <w:jc w:val="left"/>
              <w:rPr>
                <w:rFonts w:cs="Narkisim"/>
                <w:szCs w:val="24"/>
              </w:rPr>
            </w:pPr>
            <w:r>
              <w:rPr>
                <w:rFonts w:cs="Narkisim"/>
                <w:szCs w:val="24"/>
              </w:rPr>
              <w:t>(3,38</w:t>
            </w:r>
            <w:r w:rsidR="00695024">
              <w:rPr>
                <w:rFonts w:cs="Narkisim"/>
                <w:szCs w:val="24"/>
              </w:rPr>
              <w:t>2</w:t>
            </w:r>
            <w:r>
              <w:rPr>
                <w:rFonts w:cs="Narkisim"/>
                <w:szCs w:val="24"/>
              </w:rPr>
              <w:t>)</w:t>
            </w:r>
          </w:p>
        </w:tc>
        <w:tc>
          <w:tcPr>
            <w:tcW w:w="113" w:type="dxa"/>
            <w:gridSpan w:val="2"/>
            <w:vAlign w:val="bottom"/>
          </w:tcPr>
          <w:p w14:paraId="214F2790" w14:textId="77777777" w:rsidR="007F20A0" w:rsidRPr="001978DC" w:rsidDel="00493B51" w:rsidRDefault="007F20A0" w:rsidP="007F20A0">
            <w:pPr>
              <w:tabs>
                <w:tab w:val="decimal" w:pos="1020"/>
              </w:tabs>
              <w:spacing w:line="240" w:lineRule="exact"/>
              <w:ind w:left="113" w:right="113"/>
              <w:jc w:val="left"/>
              <w:rPr>
                <w:szCs w:val="24"/>
              </w:rPr>
            </w:pPr>
          </w:p>
        </w:tc>
        <w:tc>
          <w:tcPr>
            <w:tcW w:w="1190" w:type="dxa"/>
            <w:vAlign w:val="bottom"/>
          </w:tcPr>
          <w:p w14:paraId="74AD9387"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(4,048)</w:t>
            </w:r>
          </w:p>
        </w:tc>
      </w:tr>
      <w:tr w:rsidR="007F20A0" w:rsidRPr="001978DC" w14:paraId="1BBF6048" w14:textId="77777777" w:rsidTr="003A5F7A">
        <w:tc>
          <w:tcPr>
            <w:tcW w:w="5217" w:type="dxa"/>
          </w:tcPr>
          <w:p w14:paraId="54AB91C5" w14:textId="77777777" w:rsidR="007F20A0" w:rsidRPr="001978DC" w:rsidRDefault="007F20A0" w:rsidP="007F20A0">
            <w:pPr>
              <w:tabs>
                <w:tab w:val="left" w:pos="227"/>
                <w:tab w:val="left" w:pos="397"/>
                <w:tab w:val="left" w:pos="567"/>
              </w:tabs>
              <w:spacing w:line="240" w:lineRule="exact"/>
              <w:ind w:left="227" w:hanging="227"/>
              <w:jc w:val="left"/>
              <w:rPr>
                <w:rFonts w:cs="Narkisim"/>
                <w:szCs w:val="24"/>
              </w:rPr>
            </w:pPr>
            <w:r w:rsidRPr="001978DC">
              <w:rPr>
                <w:rFonts w:cs="Narkisim"/>
                <w:szCs w:val="24"/>
              </w:rPr>
              <w:t>Non-current liabilities</w:t>
            </w:r>
          </w:p>
        </w:tc>
        <w:tc>
          <w:tcPr>
            <w:tcW w:w="113" w:type="dxa"/>
            <w:vAlign w:val="bottom"/>
          </w:tcPr>
          <w:p w14:paraId="55041206" w14:textId="77777777" w:rsidR="007F20A0" w:rsidRPr="001978DC" w:rsidRDefault="007F20A0" w:rsidP="007F20A0">
            <w:pPr>
              <w:spacing w:line="240" w:lineRule="exact"/>
              <w:ind w:left="57" w:right="57"/>
              <w:rPr>
                <w:szCs w:val="24"/>
              </w:rPr>
            </w:pPr>
          </w:p>
        </w:tc>
        <w:tc>
          <w:tcPr>
            <w:tcW w:w="1133" w:type="dxa"/>
            <w:vAlign w:val="bottom"/>
          </w:tcPr>
          <w:p w14:paraId="183459C2" w14:textId="77777777" w:rsidR="007F20A0" w:rsidRPr="001978DC" w:rsidRDefault="007E075C" w:rsidP="007F20A0">
            <w:pPr>
              <w:pBdr>
                <w:between w:val="single" w:sz="2" w:space="1" w:color="auto"/>
              </w:pBdr>
              <w:tabs>
                <w:tab w:val="decimal" w:pos="1020"/>
              </w:tabs>
              <w:spacing w:line="240" w:lineRule="exact"/>
              <w:jc w:val="left"/>
              <w:rPr>
                <w:rFonts w:cs="Narkisim"/>
                <w:szCs w:val="24"/>
              </w:rPr>
            </w:pPr>
            <w:r>
              <w:rPr>
                <w:rFonts w:cs="Narkisim"/>
                <w:szCs w:val="24"/>
              </w:rPr>
              <w:t>(15,</w:t>
            </w:r>
            <w:r w:rsidR="00EA0D8D">
              <w:rPr>
                <w:rFonts w:cs="Narkisim"/>
                <w:szCs w:val="24"/>
              </w:rPr>
              <w:t>065</w:t>
            </w:r>
            <w:r>
              <w:rPr>
                <w:rFonts w:cs="Narkisim"/>
                <w:szCs w:val="24"/>
              </w:rPr>
              <w:t>)</w:t>
            </w:r>
          </w:p>
        </w:tc>
        <w:tc>
          <w:tcPr>
            <w:tcW w:w="113" w:type="dxa"/>
            <w:gridSpan w:val="2"/>
            <w:vAlign w:val="bottom"/>
          </w:tcPr>
          <w:p w14:paraId="2B641855" w14:textId="77777777" w:rsidR="007F20A0" w:rsidRPr="001978DC" w:rsidDel="00493B51" w:rsidRDefault="007F20A0" w:rsidP="007F20A0">
            <w:pPr>
              <w:tabs>
                <w:tab w:val="decimal" w:pos="1020"/>
              </w:tabs>
              <w:spacing w:line="240" w:lineRule="exact"/>
              <w:ind w:left="113" w:right="113"/>
              <w:jc w:val="left"/>
              <w:rPr>
                <w:szCs w:val="24"/>
              </w:rPr>
            </w:pPr>
          </w:p>
        </w:tc>
        <w:tc>
          <w:tcPr>
            <w:tcW w:w="1190" w:type="dxa"/>
            <w:vAlign w:val="bottom"/>
          </w:tcPr>
          <w:p w14:paraId="3A0638D7"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(18,588)</w:t>
            </w:r>
          </w:p>
        </w:tc>
      </w:tr>
      <w:tr w:rsidR="007F20A0" w:rsidRPr="001978DC" w14:paraId="44E3ECB2" w14:textId="77777777" w:rsidTr="003A5F7A">
        <w:tc>
          <w:tcPr>
            <w:tcW w:w="5217" w:type="dxa"/>
          </w:tcPr>
          <w:p w14:paraId="17DD6B46" w14:textId="77777777" w:rsidR="007F20A0" w:rsidRPr="001978DC" w:rsidRDefault="007F20A0" w:rsidP="007F20A0">
            <w:pPr>
              <w:tabs>
                <w:tab w:val="left" w:pos="227"/>
                <w:tab w:val="left" w:pos="397"/>
                <w:tab w:val="left" w:pos="567"/>
              </w:tabs>
              <w:spacing w:line="240" w:lineRule="exact"/>
              <w:rPr>
                <w:rFonts w:cs="Narkisim"/>
                <w:szCs w:val="24"/>
              </w:rPr>
            </w:pPr>
          </w:p>
        </w:tc>
        <w:tc>
          <w:tcPr>
            <w:tcW w:w="113" w:type="dxa"/>
            <w:vAlign w:val="bottom"/>
          </w:tcPr>
          <w:p w14:paraId="246909FD" w14:textId="77777777" w:rsidR="007F20A0" w:rsidRPr="001978DC" w:rsidRDefault="007F20A0" w:rsidP="007F20A0">
            <w:pPr>
              <w:spacing w:line="240" w:lineRule="exact"/>
              <w:ind w:left="57" w:right="57"/>
              <w:rPr>
                <w:szCs w:val="24"/>
              </w:rPr>
            </w:pPr>
          </w:p>
        </w:tc>
        <w:tc>
          <w:tcPr>
            <w:tcW w:w="1133" w:type="dxa"/>
            <w:tcBorders>
              <w:top w:val="single" w:sz="4" w:space="0" w:color="auto"/>
            </w:tcBorders>
            <w:shd w:val="clear" w:color="auto" w:fill="auto"/>
            <w:vAlign w:val="bottom"/>
          </w:tcPr>
          <w:p w14:paraId="6CB0F32B" w14:textId="77777777" w:rsidR="007F20A0" w:rsidRPr="001978DC" w:rsidRDefault="007F20A0" w:rsidP="007F20A0">
            <w:pPr>
              <w:tabs>
                <w:tab w:val="decimal" w:pos="1020"/>
              </w:tabs>
              <w:spacing w:line="240" w:lineRule="exact"/>
              <w:jc w:val="left"/>
              <w:rPr>
                <w:rFonts w:cs="Narkisim"/>
                <w:szCs w:val="24"/>
              </w:rPr>
            </w:pPr>
          </w:p>
        </w:tc>
        <w:tc>
          <w:tcPr>
            <w:tcW w:w="113" w:type="dxa"/>
            <w:gridSpan w:val="2"/>
            <w:vAlign w:val="bottom"/>
          </w:tcPr>
          <w:p w14:paraId="5B6DA4AB" w14:textId="77777777" w:rsidR="007F20A0" w:rsidRPr="001978DC" w:rsidDel="00493B51" w:rsidRDefault="007F20A0" w:rsidP="007F20A0">
            <w:pPr>
              <w:tabs>
                <w:tab w:val="decimal" w:pos="1020"/>
              </w:tabs>
              <w:spacing w:line="240" w:lineRule="exact"/>
              <w:ind w:left="113" w:right="113"/>
              <w:jc w:val="left"/>
              <w:rPr>
                <w:szCs w:val="24"/>
              </w:rPr>
            </w:pPr>
          </w:p>
        </w:tc>
        <w:tc>
          <w:tcPr>
            <w:tcW w:w="1190" w:type="dxa"/>
            <w:tcBorders>
              <w:top w:val="single" w:sz="4" w:space="0" w:color="auto"/>
            </w:tcBorders>
            <w:shd w:val="clear" w:color="auto" w:fill="auto"/>
            <w:vAlign w:val="bottom"/>
          </w:tcPr>
          <w:p w14:paraId="18530B44" w14:textId="77777777" w:rsidR="007F20A0" w:rsidRPr="001978DC" w:rsidRDefault="007F20A0" w:rsidP="007F20A0">
            <w:pPr>
              <w:tabs>
                <w:tab w:val="decimal" w:pos="1020"/>
              </w:tabs>
              <w:spacing w:line="240" w:lineRule="exact"/>
              <w:jc w:val="left"/>
              <w:rPr>
                <w:rFonts w:cs="Narkisim"/>
                <w:szCs w:val="24"/>
              </w:rPr>
            </w:pPr>
          </w:p>
        </w:tc>
      </w:tr>
      <w:tr w:rsidR="007F20A0" w:rsidRPr="001978DC" w14:paraId="4CDAEB5A" w14:textId="77777777" w:rsidTr="003A5F7A">
        <w:tc>
          <w:tcPr>
            <w:tcW w:w="5217" w:type="dxa"/>
          </w:tcPr>
          <w:p w14:paraId="76FC3CF5" w14:textId="77777777" w:rsidR="007F20A0" w:rsidRPr="001978DC" w:rsidRDefault="007F20A0" w:rsidP="007F20A0">
            <w:pPr>
              <w:tabs>
                <w:tab w:val="left" w:pos="227"/>
                <w:tab w:val="left" w:pos="397"/>
                <w:tab w:val="left" w:pos="567"/>
              </w:tabs>
              <w:spacing w:line="240" w:lineRule="exact"/>
              <w:rPr>
                <w:rFonts w:ascii="EYInterstate-Light" w:hAnsi="EYInterstate-Light" w:cs="EYInterstate-Light"/>
                <w:szCs w:val="24"/>
              </w:rPr>
            </w:pPr>
            <w:r w:rsidRPr="001978DC">
              <w:rPr>
                <w:rFonts w:cs="Narkisim"/>
                <w:szCs w:val="24"/>
              </w:rPr>
              <w:t>Total equity</w:t>
            </w:r>
          </w:p>
        </w:tc>
        <w:tc>
          <w:tcPr>
            <w:tcW w:w="113" w:type="dxa"/>
            <w:vAlign w:val="bottom"/>
          </w:tcPr>
          <w:p w14:paraId="45BB6A1B" w14:textId="77777777" w:rsidR="007F20A0" w:rsidRPr="001978DC" w:rsidRDefault="007F20A0" w:rsidP="007F20A0">
            <w:pPr>
              <w:spacing w:line="240" w:lineRule="exact"/>
              <w:ind w:left="57" w:right="57"/>
              <w:rPr>
                <w:szCs w:val="24"/>
              </w:rPr>
            </w:pPr>
          </w:p>
        </w:tc>
        <w:tc>
          <w:tcPr>
            <w:tcW w:w="1133" w:type="dxa"/>
            <w:tcBorders>
              <w:bottom w:val="double" w:sz="4" w:space="0" w:color="auto"/>
            </w:tcBorders>
            <w:shd w:val="clear" w:color="auto" w:fill="auto"/>
            <w:vAlign w:val="bottom"/>
          </w:tcPr>
          <w:p w14:paraId="41E26540" w14:textId="77777777" w:rsidR="007F20A0" w:rsidRPr="001978DC" w:rsidRDefault="008D6398" w:rsidP="007F20A0">
            <w:pPr>
              <w:tabs>
                <w:tab w:val="decimal" w:pos="1020"/>
              </w:tabs>
              <w:spacing w:line="240" w:lineRule="exact"/>
              <w:jc w:val="left"/>
              <w:rPr>
                <w:rFonts w:cs="Narkisim"/>
                <w:szCs w:val="24"/>
              </w:rPr>
            </w:pPr>
            <w:r>
              <w:rPr>
                <w:rFonts w:cs="Narkisim"/>
                <w:szCs w:val="24"/>
              </w:rPr>
              <w:t>45,09</w:t>
            </w:r>
            <w:r w:rsidR="00EA0D8D">
              <w:rPr>
                <w:rFonts w:cs="Narkisim"/>
                <w:szCs w:val="24"/>
              </w:rPr>
              <w:t>8</w:t>
            </w:r>
          </w:p>
        </w:tc>
        <w:tc>
          <w:tcPr>
            <w:tcW w:w="113" w:type="dxa"/>
            <w:gridSpan w:val="2"/>
            <w:vAlign w:val="bottom"/>
          </w:tcPr>
          <w:p w14:paraId="2553211E" w14:textId="77777777" w:rsidR="007F20A0" w:rsidRPr="001978DC" w:rsidDel="00493B51" w:rsidRDefault="007F20A0" w:rsidP="007F20A0">
            <w:pPr>
              <w:tabs>
                <w:tab w:val="decimal" w:pos="1020"/>
              </w:tabs>
              <w:spacing w:line="240" w:lineRule="exact"/>
              <w:ind w:left="113" w:right="113"/>
              <w:jc w:val="left"/>
              <w:rPr>
                <w:szCs w:val="24"/>
              </w:rPr>
            </w:pPr>
          </w:p>
        </w:tc>
        <w:tc>
          <w:tcPr>
            <w:tcW w:w="1190" w:type="dxa"/>
            <w:tcBorders>
              <w:bottom w:val="double" w:sz="4" w:space="0" w:color="auto"/>
            </w:tcBorders>
            <w:shd w:val="clear" w:color="auto" w:fill="auto"/>
            <w:vAlign w:val="bottom"/>
          </w:tcPr>
          <w:p w14:paraId="012A3FB6" w14:textId="77777777" w:rsidR="007F20A0" w:rsidRPr="001978DC" w:rsidRDefault="007F20A0" w:rsidP="007F20A0">
            <w:pPr>
              <w:tabs>
                <w:tab w:val="decimal" w:pos="1020"/>
              </w:tabs>
              <w:spacing w:line="240" w:lineRule="exact"/>
              <w:jc w:val="left"/>
              <w:rPr>
                <w:rFonts w:cs="Narkisim"/>
                <w:szCs w:val="24"/>
              </w:rPr>
            </w:pPr>
            <w:r w:rsidRPr="001978DC">
              <w:rPr>
                <w:rFonts w:cs="Narkisim"/>
                <w:szCs w:val="24"/>
              </w:rPr>
              <w:t>50,489</w:t>
            </w:r>
          </w:p>
        </w:tc>
      </w:tr>
      <w:tr w:rsidR="007F20A0" w:rsidRPr="001978DC" w14:paraId="687EA8F9" w14:textId="77777777" w:rsidTr="003A5F7A">
        <w:tc>
          <w:tcPr>
            <w:tcW w:w="5217" w:type="dxa"/>
          </w:tcPr>
          <w:p w14:paraId="0583CB6B" w14:textId="77777777" w:rsidR="007F20A0" w:rsidRPr="001978DC" w:rsidRDefault="007F20A0" w:rsidP="007F20A0">
            <w:pPr>
              <w:tabs>
                <w:tab w:val="left" w:pos="227"/>
                <w:tab w:val="left" w:pos="397"/>
                <w:tab w:val="left" w:pos="567"/>
              </w:tabs>
              <w:spacing w:line="240" w:lineRule="exact"/>
              <w:rPr>
                <w:rFonts w:cs="Narkisim"/>
                <w:szCs w:val="24"/>
              </w:rPr>
            </w:pPr>
          </w:p>
        </w:tc>
        <w:tc>
          <w:tcPr>
            <w:tcW w:w="113" w:type="dxa"/>
            <w:vAlign w:val="bottom"/>
          </w:tcPr>
          <w:p w14:paraId="2C1F8025" w14:textId="77777777" w:rsidR="007F20A0" w:rsidRPr="001978DC" w:rsidRDefault="007F20A0" w:rsidP="007F20A0">
            <w:pPr>
              <w:spacing w:line="240" w:lineRule="exact"/>
              <w:ind w:left="57" w:right="57"/>
              <w:rPr>
                <w:szCs w:val="24"/>
              </w:rPr>
            </w:pPr>
          </w:p>
        </w:tc>
        <w:tc>
          <w:tcPr>
            <w:tcW w:w="1133" w:type="dxa"/>
            <w:tcBorders>
              <w:top w:val="double" w:sz="4" w:space="0" w:color="auto"/>
            </w:tcBorders>
            <w:vAlign w:val="bottom"/>
          </w:tcPr>
          <w:p w14:paraId="4F83CEBA" w14:textId="77777777" w:rsidR="007F20A0" w:rsidRPr="001978DC" w:rsidRDefault="007F20A0" w:rsidP="007F20A0">
            <w:pPr>
              <w:tabs>
                <w:tab w:val="decimal" w:pos="1020"/>
              </w:tabs>
              <w:spacing w:line="240" w:lineRule="exact"/>
              <w:jc w:val="left"/>
              <w:rPr>
                <w:rFonts w:cs="Narkisim"/>
                <w:szCs w:val="24"/>
              </w:rPr>
            </w:pPr>
          </w:p>
        </w:tc>
        <w:tc>
          <w:tcPr>
            <w:tcW w:w="113" w:type="dxa"/>
            <w:gridSpan w:val="2"/>
            <w:vAlign w:val="bottom"/>
          </w:tcPr>
          <w:p w14:paraId="0E9E93C2" w14:textId="77777777" w:rsidR="007F20A0" w:rsidRPr="001978DC" w:rsidDel="00493B51" w:rsidRDefault="007F20A0" w:rsidP="007F20A0">
            <w:pPr>
              <w:tabs>
                <w:tab w:val="decimal" w:pos="1020"/>
              </w:tabs>
              <w:spacing w:line="240" w:lineRule="exact"/>
              <w:ind w:left="113" w:right="113"/>
              <w:jc w:val="left"/>
              <w:rPr>
                <w:szCs w:val="24"/>
              </w:rPr>
            </w:pPr>
          </w:p>
        </w:tc>
        <w:tc>
          <w:tcPr>
            <w:tcW w:w="1190" w:type="dxa"/>
            <w:tcBorders>
              <w:top w:val="double" w:sz="4" w:space="0" w:color="auto"/>
            </w:tcBorders>
            <w:vAlign w:val="bottom"/>
          </w:tcPr>
          <w:p w14:paraId="74973950" w14:textId="77777777" w:rsidR="007F20A0" w:rsidRPr="001978DC" w:rsidRDefault="007F20A0" w:rsidP="007F20A0">
            <w:pPr>
              <w:tabs>
                <w:tab w:val="decimal" w:pos="1020"/>
              </w:tabs>
              <w:spacing w:line="240" w:lineRule="exact"/>
              <w:jc w:val="left"/>
              <w:rPr>
                <w:rFonts w:cs="Narkisim"/>
                <w:szCs w:val="24"/>
              </w:rPr>
            </w:pPr>
          </w:p>
        </w:tc>
      </w:tr>
      <w:tr w:rsidR="007F20A0" w:rsidRPr="001978DC" w14:paraId="48B6E0A4" w14:textId="77777777" w:rsidTr="003A5F7A">
        <w:tc>
          <w:tcPr>
            <w:tcW w:w="5217" w:type="dxa"/>
          </w:tcPr>
          <w:p w14:paraId="5E253C7C" w14:textId="77777777" w:rsidR="007F20A0" w:rsidRPr="001978DC" w:rsidRDefault="007F20A0" w:rsidP="007F20A0">
            <w:pPr>
              <w:tabs>
                <w:tab w:val="left" w:pos="227"/>
                <w:tab w:val="left" w:pos="397"/>
                <w:tab w:val="left" w:pos="567"/>
              </w:tabs>
              <w:spacing w:line="240" w:lineRule="exact"/>
              <w:rPr>
                <w:rFonts w:cs="Narkisim"/>
                <w:szCs w:val="24"/>
              </w:rPr>
            </w:pPr>
            <w:r w:rsidRPr="001978DC">
              <w:rPr>
                <w:rFonts w:cs="Narkisim"/>
                <w:szCs w:val="24"/>
              </w:rPr>
              <w:t>Attributable to (on Group</w:t>
            </w:r>
            <w:r w:rsidR="00BB523E">
              <w:rPr>
                <w:rFonts w:cs="Narkisim"/>
                <w:szCs w:val="24"/>
              </w:rPr>
              <w:t>’</w:t>
            </w:r>
            <w:r w:rsidRPr="001978DC">
              <w:rPr>
                <w:rFonts w:cs="Narkisim"/>
                <w:szCs w:val="24"/>
              </w:rPr>
              <w:t>s level):</w:t>
            </w:r>
          </w:p>
        </w:tc>
        <w:tc>
          <w:tcPr>
            <w:tcW w:w="113" w:type="dxa"/>
            <w:vAlign w:val="bottom"/>
          </w:tcPr>
          <w:p w14:paraId="558E4DB1" w14:textId="77777777" w:rsidR="007F20A0" w:rsidRPr="001978DC" w:rsidRDefault="007F20A0" w:rsidP="007F20A0">
            <w:pPr>
              <w:spacing w:line="240" w:lineRule="exact"/>
              <w:ind w:left="57" w:right="57"/>
              <w:rPr>
                <w:szCs w:val="24"/>
              </w:rPr>
            </w:pPr>
          </w:p>
        </w:tc>
        <w:tc>
          <w:tcPr>
            <w:tcW w:w="1133" w:type="dxa"/>
            <w:vAlign w:val="bottom"/>
          </w:tcPr>
          <w:p w14:paraId="4F4767AD" w14:textId="77777777" w:rsidR="007F20A0" w:rsidRPr="001978DC" w:rsidRDefault="007F20A0" w:rsidP="007F20A0">
            <w:pPr>
              <w:tabs>
                <w:tab w:val="decimal" w:pos="1020"/>
              </w:tabs>
              <w:spacing w:line="240" w:lineRule="exact"/>
              <w:jc w:val="left"/>
              <w:rPr>
                <w:rFonts w:cs="Narkisim"/>
                <w:szCs w:val="24"/>
              </w:rPr>
            </w:pPr>
          </w:p>
        </w:tc>
        <w:tc>
          <w:tcPr>
            <w:tcW w:w="113" w:type="dxa"/>
            <w:gridSpan w:val="2"/>
            <w:vAlign w:val="bottom"/>
          </w:tcPr>
          <w:p w14:paraId="016132AA" w14:textId="77777777" w:rsidR="007F20A0" w:rsidRPr="001978DC" w:rsidDel="00493B51" w:rsidRDefault="007F20A0" w:rsidP="007F20A0">
            <w:pPr>
              <w:tabs>
                <w:tab w:val="decimal" w:pos="1020"/>
              </w:tabs>
              <w:spacing w:line="240" w:lineRule="exact"/>
              <w:ind w:left="113" w:right="113"/>
              <w:jc w:val="left"/>
              <w:rPr>
                <w:szCs w:val="24"/>
              </w:rPr>
            </w:pPr>
          </w:p>
        </w:tc>
        <w:tc>
          <w:tcPr>
            <w:tcW w:w="1190" w:type="dxa"/>
            <w:vAlign w:val="bottom"/>
          </w:tcPr>
          <w:p w14:paraId="08E15CEF" w14:textId="77777777" w:rsidR="007F20A0" w:rsidRPr="001978DC" w:rsidRDefault="007F20A0" w:rsidP="007F20A0">
            <w:pPr>
              <w:tabs>
                <w:tab w:val="decimal" w:pos="1020"/>
              </w:tabs>
              <w:spacing w:line="240" w:lineRule="exact"/>
              <w:jc w:val="left"/>
              <w:rPr>
                <w:rFonts w:cs="Narkisim"/>
                <w:szCs w:val="24"/>
              </w:rPr>
            </w:pPr>
          </w:p>
        </w:tc>
      </w:tr>
      <w:tr w:rsidR="007F20A0" w:rsidRPr="001978DC" w14:paraId="0DA0B94F" w14:textId="77777777" w:rsidTr="003A5F7A">
        <w:tc>
          <w:tcPr>
            <w:tcW w:w="5217" w:type="dxa"/>
          </w:tcPr>
          <w:p w14:paraId="2AD4D22D" w14:textId="77777777" w:rsidR="007F20A0" w:rsidRPr="001978DC" w:rsidRDefault="007F20A0" w:rsidP="007F20A0">
            <w:pPr>
              <w:tabs>
                <w:tab w:val="left" w:pos="227"/>
                <w:tab w:val="left" w:pos="397"/>
                <w:tab w:val="left" w:pos="567"/>
              </w:tabs>
              <w:spacing w:line="240" w:lineRule="exact"/>
              <w:ind w:left="58"/>
              <w:rPr>
                <w:rFonts w:cs="Narkisim"/>
                <w:szCs w:val="24"/>
              </w:rPr>
            </w:pPr>
            <w:r w:rsidRPr="001978DC">
              <w:rPr>
                <w:rFonts w:cs="Narkisim"/>
                <w:szCs w:val="24"/>
              </w:rPr>
              <w:t>Equity holders of parent</w:t>
            </w:r>
          </w:p>
        </w:tc>
        <w:tc>
          <w:tcPr>
            <w:tcW w:w="113" w:type="dxa"/>
            <w:vAlign w:val="bottom"/>
          </w:tcPr>
          <w:p w14:paraId="418FDB5E" w14:textId="77777777" w:rsidR="007F20A0" w:rsidRPr="001978DC" w:rsidRDefault="007F20A0" w:rsidP="007F20A0">
            <w:pPr>
              <w:spacing w:line="240" w:lineRule="exact"/>
              <w:ind w:left="57" w:right="57"/>
              <w:rPr>
                <w:szCs w:val="24"/>
              </w:rPr>
            </w:pPr>
          </w:p>
        </w:tc>
        <w:tc>
          <w:tcPr>
            <w:tcW w:w="1133" w:type="dxa"/>
            <w:vAlign w:val="bottom"/>
          </w:tcPr>
          <w:p w14:paraId="46DF88E1" w14:textId="77777777" w:rsidR="007F20A0" w:rsidRPr="001978DC" w:rsidRDefault="00E96FCF" w:rsidP="007F20A0">
            <w:pPr>
              <w:pBdr>
                <w:between w:val="single" w:sz="2" w:space="1" w:color="auto"/>
              </w:pBdr>
              <w:tabs>
                <w:tab w:val="decimal" w:pos="1020"/>
              </w:tabs>
              <w:spacing w:line="240" w:lineRule="exact"/>
              <w:jc w:val="left"/>
              <w:rPr>
                <w:rFonts w:cs="Narkisim"/>
                <w:szCs w:val="24"/>
              </w:rPr>
            </w:pPr>
            <w:r>
              <w:rPr>
                <w:rFonts w:cs="Narkisim"/>
                <w:szCs w:val="24"/>
              </w:rPr>
              <w:t>22,</w:t>
            </w:r>
            <w:r w:rsidR="008D6398">
              <w:rPr>
                <w:rFonts w:cs="Narkisim"/>
                <w:szCs w:val="24"/>
              </w:rPr>
              <w:t>936</w:t>
            </w:r>
          </w:p>
        </w:tc>
        <w:tc>
          <w:tcPr>
            <w:tcW w:w="92" w:type="dxa"/>
            <w:vAlign w:val="bottom"/>
          </w:tcPr>
          <w:p w14:paraId="0892F084" w14:textId="77777777" w:rsidR="007F20A0" w:rsidRPr="001978DC" w:rsidDel="00493B51" w:rsidRDefault="007F20A0" w:rsidP="007F20A0">
            <w:pPr>
              <w:tabs>
                <w:tab w:val="decimal" w:pos="1020"/>
              </w:tabs>
              <w:spacing w:line="240" w:lineRule="exact"/>
              <w:ind w:left="113" w:right="113"/>
              <w:jc w:val="left"/>
              <w:rPr>
                <w:szCs w:val="24"/>
              </w:rPr>
            </w:pPr>
          </w:p>
        </w:tc>
        <w:tc>
          <w:tcPr>
            <w:tcW w:w="1211" w:type="dxa"/>
            <w:gridSpan w:val="2"/>
            <w:vAlign w:val="bottom"/>
          </w:tcPr>
          <w:p w14:paraId="0821A417"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24,897</w:t>
            </w:r>
          </w:p>
        </w:tc>
      </w:tr>
      <w:tr w:rsidR="007F20A0" w:rsidRPr="001978DC" w14:paraId="6FE066DA" w14:textId="77777777" w:rsidTr="003A5F7A">
        <w:tc>
          <w:tcPr>
            <w:tcW w:w="5217" w:type="dxa"/>
          </w:tcPr>
          <w:p w14:paraId="69F1D2F4" w14:textId="77777777" w:rsidR="007F20A0" w:rsidRPr="001978DC" w:rsidRDefault="007F20A0" w:rsidP="007F20A0">
            <w:pPr>
              <w:tabs>
                <w:tab w:val="left" w:pos="227"/>
                <w:tab w:val="left" w:pos="397"/>
                <w:tab w:val="left" w:pos="567"/>
              </w:tabs>
              <w:spacing w:line="240" w:lineRule="exact"/>
              <w:ind w:left="58"/>
              <w:rPr>
                <w:rFonts w:cs="Narkisim"/>
                <w:szCs w:val="24"/>
              </w:rPr>
            </w:pPr>
            <w:r w:rsidRPr="001978DC">
              <w:rPr>
                <w:rFonts w:cs="Narkisim"/>
                <w:szCs w:val="24"/>
              </w:rPr>
              <w:t>Non-controlling interests</w:t>
            </w:r>
          </w:p>
        </w:tc>
        <w:tc>
          <w:tcPr>
            <w:tcW w:w="113" w:type="dxa"/>
            <w:vAlign w:val="bottom"/>
          </w:tcPr>
          <w:p w14:paraId="7D36D0E0" w14:textId="77777777" w:rsidR="007F20A0" w:rsidRPr="001978DC" w:rsidRDefault="007F20A0" w:rsidP="007F20A0">
            <w:pPr>
              <w:spacing w:line="240" w:lineRule="exact"/>
              <w:ind w:left="57" w:right="57"/>
              <w:rPr>
                <w:szCs w:val="24"/>
              </w:rPr>
            </w:pPr>
          </w:p>
        </w:tc>
        <w:tc>
          <w:tcPr>
            <w:tcW w:w="1133" w:type="dxa"/>
            <w:vAlign w:val="bottom"/>
          </w:tcPr>
          <w:p w14:paraId="3AF81357" w14:textId="77777777" w:rsidR="007F20A0" w:rsidRPr="001978DC" w:rsidRDefault="00E96FCF" w:rsidP="007F20A0">
            <w:pPr>
              <w:pBdr>
                <w:between w:val="single" w:sz="2" w:space="1" w:color="auto"/>
              </w:pBdr>
              <w:tabs>
                <w:tab w:val="decimal" w:pos="1020"/>
              </w:tabs>
              <w:spacing w:line="240" w:lineRule="exact"/>
              <w:jc w:val="left"/>
              <w:rPr>
                <w:rFonts w:cs="Narkisim"/>
                <w:szCs w:val="24"/>
              </w:rPr>
            </w:pPr>
            <w:r>
              <w:rPr>
                <w:rFonts w:cs="Narkisim"/>
                <w:szCs w:val="24"/>
              </w:rPr>
              <w:t>2</w:t>
            </w:r>
            <w:r w:rsidR="0007228E">
              <w:rPr>
                <w:rFonts w:cs="Narkisim"/>
                <w:szCs w:val="24"/>
              </w:rPr>
              <w:t>2</w:t>
            </w:r>
            <w:r>
              <w:rPr>
                <w:rFonts w:cs="Narkisim"/>
                <w:szCs w:val="24"/>
              </w:rPr>
              <w:t>,16</w:t>
            </w:r>
            <w:r w:rsidR="00DB1DBA">
              <w:rPr>
                <w:rFonts w:cs="Narkisim"/>
                <w:szCs w:val="24"/>
              </w:rPr>
              <w:t>2</w:t>
            </w:r>
          </w:p>
        </w:tc>
        <w:tc>
          <w:tcPr>
            <w:tcW w:w="113" w:type="dxa"/>
            <w:gridSpan w:val="2"/>
            <w:vAlign w:val="bottom"/>
          </w:tcPr>
          <w:p w14:paraId="5A0AD515" w14:textId="77777777" w:rsidR="007F20A0" w:rsidRPr="001978DC" w:rsidDel="00493B51" w:rsidRDefault="007F20A0" w:rsidP="007F20A0">
            <w:pPr>
              <w:tabs>
                <w:tab w:val="decimal" w:pos="1020"/>
              </w:tabs>
              <w:spacing w:line="240" w:lineRule="exact"/>
              <w:ind w:left="113" w:right="113"/>
              <w:jc w:val="left"/>
              <w:rPr>
                <w:szCs w:val="24"/>
              </w:rPr>
            </w:pPr>
          </w:p>
        </w:tc>
        <w:tc>
          <w:tcPr>
            <w:tcW w:w="1190" w:type="dxa"/>
            <w:vAlign w:val="bottom"/>
          </w:tcPr>
          <w:p w14:paraId="6C9D76B8" w14:textId="77777777" w:rsidR="007F20A0" w:rsidRPr="001978DC" w:rsidRDefault="007F20A0" w:rsidP="007F20A0">
            <w:pPr>
              <w:pBdr>
                <w:between w:val="single" w:sz="2" w:space="1" w:color="auto"/>
              </w:pBdr>
              <w:tabs>
                <w:tab w:val="decimal" w:pos="1020"/>
              </w:tabs>
              <w:spacing w:line="240" w:lineRule="exact"/>
              <w:jc w:val="left"/>
              <w:rPr>
                <w:rFonts w:cs="Narkisim"/>
                <w:szCs w:val="24"/>
              </w:rPr>
            </w:pPr>
            <w:r w:rsidRPr="001978DC">
              <w:rPr>
                <w:rFonts w:cs="Narkisim"/>
                <w:szCs w:val="24"/>
              </w:rPr>
              <w:t>25,592</w:t>
            </w:r>
          </w:p>
        </w:tc>
      </w:tr>
    </w:tbl>
    <w:p w14:paraId="0ED6BCB3" w14:textId="77777777" w:rsidR="00FF61A9" w:rsidRDefault="00FF61A9">
      <w:pPr>
        <w:widowControl/>
        <w:spacing w:line="240" w:lineRule="auto"/>
        <w:jc w:val="left"/>
      </w:pPr>
    </w:p>
    <w:p w14:paraId="5F11CA1C" w14:textId="77777777" w:rsidR="0063537C" w:rsidRDefault="0063537C" w:rsidP="0063537C">
      <w:pPr>
        <w:spacing w:line="240" w:lineRule="auto"/>
        <w:rPr>
          <w:rFonts w:cs="Narkisim"/>
          <w:b/>
          <w:bCs/>
        </w:rPr>
      </w:pPr>
    </w:p>
    <w:p w14:paraId="48837F05" w14:textId="77777777" w:rsidR="007D01A1" w:rsidRDefault="007D01A1" w:rsidP="007D01A1">
      <w:pPr>
        <w:pStyle w:val="20"/>
        <w:tabs>
          <w:tab w:val="clear" w:pos="1134"/>
          <w:tab w:val="clear" w:pos="1701"/>
          <w:tab w:val="left" w:pos="1834"/>
          <w:tab w:val="left" w:pos="2694"/>
        </w:tabs>
        <w:bidi w:val="0"/>
        <w:spacing w:line="240" w:lineRule="auto"/>
        <w:ind w:left="2410" w:firstLine="0"/>
      </w:pPr>
      <w:r>
        <w:t>Summarized statement of cash flows:</w:t>
      </w:r>
    </w:p>
    <w:tbl>
      <w:tblPr>
        <w:tblW w:w="7277" w:type="dxa"/>
        <w:tblInd w:w="2552" w:type="dxa"/>
        <w:tblLayout w:type="fixed"/>
        <w:tblCellMar>
          <w:left w:w="0" w:type="dxa"/>
          <w:right w:w="0" w:type="dxa"/>
        </w:tblCellMar>
        <w:tblLook w:val="0000" w:firstRow="0" w:lastRow="0" w:firstColumn="0" w:lastColumn="0" w:noHBand="0" w:noVBand="0"/>
      </w:tblPr>
      <w:tblGrid>
        <w:gridCol w:w="470"/>
        <w:gridCol w:w="4208"/>
        <w:gridCol w:w="81"/>
        <w:gridCol w:w="82"/>
        <w:gridCol w:w="60"/>
        <w:gridCol w:w="21"/>
        <w:gridCol w:w="1031"/>
        <w:gridCol w:w="21"/>
        <w:gridCol w:w="101"/>
        <w:gridCol w:w="12"/>
        <w:gridCol w:w="9"/>
        <w:gridCol w:w="1160"/>
        <w:gridCol w:w="21"/>
      </w:tblGrid>
      <w:tr w:rsidR="00AC6AD4" w:rsidRPr="001978DC" w14:paraId="3900999A" w14:textId="77777777" w:rsidTr="001F4E4F">
        <w:trPr>
          <w:gridBefore w:val="1"/>
          <w:wBefore w:w="470" w:type="dxa"/>
        </w:trPr>
        <w:tc>
          <w:tcPr>
            <w:tcW w:w="4208" w:type="dxa"/>
          </w:tcPr>
          <w:p w14:paraId="77ACBD67" w14:textId="77777777" w:rsidR="00472988" w:rsidRDefault="00472988" w:rsidP="001F4E4F">
            <w:pPr>
              <w:spacing w:line="240" w:lineRule="auto"/>
              <w:rPr>
                <w:rFonts w:cs="Narkisim"/>
                <w:b/>
                <w:bCs/>
                <w:szCs w:val="24"/>
              </w:rPr>
            </w:pPr>
          </w:p>
          <w:p w14:paraId="38EB0969" w14:textId="77777777" w:rsidR="00AC6AD4" w:rsidRPr="001978DC" w:rsidRDefault="00AC6AD4" w:rsidP="001F4E4F">
            <w:pPr>
              <w:spacing w:line="240" w:lineRule="auto"/>
              <w:rPr>
                <w:rFonts w:cs="Narkisim"/>
                <w:b/>
                <w:bCs/>
                <w:szCs w:val="24"/>
              </w:rPr>
            </w:pPr>
          </w:p>
        </w:tc>
        <w:tc>
          <w:tcPr>
            <w:tcW w:w="163" w:type="dxa"/>
            <w:gridSpan w:val="2"/>
          </w:tcPr>
          <w:p w14:paraId="2BD4D7B0" w14:textId="77777777" w:rsidR="00AC6AD4" w:rsidRPr="001978DC" w:rsidRDefault="00AC6AD4" w:rsidP="001F4E4F">
            <w:pPr>
              <w:widowControl/>
              <w:autoSpaceDE w:val="0"/>
              <w:autoSpaceDN w:val="0"/>
              <w:adjustRightInd w:val="0"/>
              <w:spacing w:line="240" w:lineRule="auto"/>
              <w:rPr>
                <w:rFonts w:cs="Narkisim"/>
                <w:b/>
                <w:bCs/>
                <w:szCs w:val="24"/>
              </w:rPr>
            </w:pPr>
          </w:p>
        </w:tc>
        <w:tc>
          <w:tcPr>
            <w:tcW w:w="2436" w:type="dxa"/>
            <w:gridSpan w:val="9"/>
            <w:tcBorders>
              <w:bottom w:val="single" w:sz="6" w:space="0" w:color="auto"/>
            </w:tcBorders>
            <w:vAlign w:val="bottom"/>
          </w:tcPr>
          <w:p w14:paraId="1F634CE9" w14:textId="77777777" w:rsidR="00AC6AD4" w:rsidRPr="001978DC" w:rsidRDefault="00AC6AD4" w:rsidP="001F4E4F">
            <w:pPr>
              <w:spacing w:line="240" w:lineRule="auto"/>
              <w:jc w:val="center"/>
              <w:rPr>
                <w:rFonts w:cs="Narkisim"/>
                <w:b/>
                <w:bCs/>
                <w:szCs w:val="24"/>
              </w:rPr>
            </w:pPr>
            <w:r w:rsidRPr="001978DC">
              <w:rPr>
                <w:rFonts w:cs="Narkisim"/>
                <w:b/>
                <w:bCs/>
                <w:szCs w:val="24"/>
              </w:rPr>
              <w:t xml:space="preserve">Year ended </w:t>
            </w:r>
          </w:p>
          <w:p w14:paraId="3F8A558B" w14:textId="77777777" w:rsidR="00AC6AD4" w:rsidRPr="001978DC" w:rsidRDefault="00AC6AD4" w:rsidP="001F4E4F">
            <w:pPr>
              <w:pStyle w:val="border"/>
              <w:pBdr>
                <w:bottom w:val="none" w:sz="0" w:space="0" w:color="auto"/>
              </w:pBdr>
              <w:spacing w:line="240" w:lineRule="auto"/>
              <w:ind w:left="57" w:right="57"/>
              <w:rPr>
                <w:sz w:val="22"/>
                <w:szCs w:val="24"/>
              </w:rPr>
            </w:pPr>
            <w:r w:rsidRPr="001978DC">
              <w:rPr>
                <w:rFonts w:cs="Narkisim"/>
                <w:sz w:val="22"/>
                <w:szCs w:val="24"/>
              </w:rPr>
              <w:t>31 December</w:t>
            </w:r>
          </w:p>
        </w:tc>
      </w:tr>
      <w:tr w:rsidR="00AC6AD4" w:rsidRPr="001978DC" w14:paraId="0F1FBCCF" w14:textId="77777777" w:rsidTr="001F4E4F">
        <w:trPr>
          <w:gridBefore w:val="1"/>
          <w:wBefore w:w="470" w:type="dxa"/>
        </w:trPr>
        <w:tc>
          <w:tcPr>
            <w:tcW w:w="4208" w:type="dxa"/>
          </w:tcPr>
          <w:p w14:paraId="67117632" w14:textId="77777777" w:rsidR="00AC6AD4" w:rsidRPr="001978DC" w:rsidRDefault="00AC6AD4" w:rsidP="001F4E4F">
            <w:pPr>
              <w:spacing w:line="240" w:lineRule="auto"/>
              <w:rPr>
                <w:rFonts w:cs="Narkisim"/>
                <w:b/>
                <w:bCs/>
                <w:szCs w:val="24"/>
              </w:rPr>
            </w:pPr>
          </w:p>
        </w:tc>
        <w:tc>
          <w:tcPr>
            <w:tcW w:w="163" w:type="dxa"/>
            <w:gridSpan w:val="2"/>
          </w:tcPr>
          <w:p w14:paraId="23F0406C" w14:textId="77777777" w:rsidR="00AC6AD4" w:rsidRPr="001978DC" w:rsidRDefault="00AC6AD4" w:rsidP="001F4E4F">
            <w:pPr>
              <w:widowControl/>
              <w:autoSpaceDE w:val="0"/>
              <w:autoSpaceDN w:val="0"/>
              <w:adjustRightInd w:val="0"/>
              <w:spacing w:line="240" w:lineRule="auto"/>
              <w:rPr>
                <w:rFonts w:cs="Narkisim"/>
                <w:b/>
                <w:bCs/>
                <w:szCs w:val="24"/>
              </w:rPr>
            </w:pPr>
          </w:p>
        </w:tc>
        <w:tc>
          <w:tcPr>
            <w:tcW w:w="1133" w:type="dxa"/>
            <w:gridSpan w:val="4"/>
            <w:tcBorders>
              <w:bottom w:val="single" w:sz="6" w:space="0" w:color="auto"/>
            </w:tcBorders>
            <w:vAlign w:val="bottom"/>
          </w:tcPr>
          <w:p w14:paraId="52E4240F" w14:textId="77777777" w:rsidR="00AC6AD4" w:rsidRPr="001978DC" w:rsidRDefault="00AC6AD4" w:rsidP="001F4E4F">
            <w:pPr>
              <w:spacing w:line="240" w:lineRule="auto"/>
              <w:ind w:left="57" w:right="57"/>
              <w:jc w:val="center"/>
              <w:rPr>
                <w:b/>
                <w:bCs/>
                <w:szCs w:val="24"/>
              </w:rPr>
            </w:pPr>
            <w:r w:rsidRPr="001978DC">
              <w:rPr>
                <w:b/>
                <w:bCs/>
                <w:szCs w:val="24"/>
              </w:rPr>
              <w:t>2017</w:t>
            </w:r>
          </w:p>
        </w:tc>
        <w:tc>
          <w:tcPr>
            <w:tcW w:w="113" w:type="dxa"/>
            <w:gridSpan w:val="2"/>
            <w:vAlign w:val="bottom"/>
          </w:tcPr>
          <w:p w14:paraId="15482F77" w14:textId="77777777" w:rsidR="00AC6AD4" w:rsidRPr="001978DC" w:rsidRDefault="00AC6AD4" w:rsidP="001F4E4F">
            <w:pPr>
              <w:spacing w:line="240" w:lineRule="auto"/>
              <w:ind w:left="57" w:right="57"/>
              <w:jc w:val="center"/>
              <w:rPr>
                <w:b/>
                <w:bCs/>
                <w:szCs w:val="24"/>
              </w:rPr>
            </w:pPr>
          </w:p>
        </w:tc>
        <w:tc>
          <w:tcPr>
            <w:tcW w:w="1190" w:type="dxa"/>
            <w:gridSpan w:val="3"/>
            <w:tcBorders>
              <w:bottom w:val="single" w:sz="6" w:space="0" w:color="auto"/>
            </w:tcBorders>
            <w:vAlign w:val="bottom"/>
          </w:tcPr>
          <w:p w14:paraId="0D519DCF" w14:textId="77777777" w:rsidR="00AC6AD4" w:rsidRPr="001978DC" w:rsidRDefault="00AC6AD4" w:rsidP="001F4E4F">
            <w:pPr>
              <w:spacing w:line="240" w:lineRule="auto"/>
              <w:ind w:left="57" w:right="57"/>
              <w:jc w:val="center"/>
              <w:rPr>
                <w:b/>
                <w:bCs/>
                <w:szCs w:val="24"/>
              </w:rPr>
            </w:pPr>
            <w:r w:rsidRPr="001978DC">
              <w:rPr>
                <w:b/>
                <w:bCs/>
                <w:szCs w:val="24"/>
              </w:rPr>
              <w:t>2016</w:t>
            </w:r>
          </w:p>
        </w:tc>
      </w:tr>
      <w:tr w:rsidR="00AC6AD4" w:rsidRPr="001978DC" w14:paraId="557758F3" w14:textId="77777777" w:rsidTr="001F4E4F">
        <w:trPr>
          <w:gridBefore w:val="1"/>
          <w:wBefore w:w="470" w:type="dxa"/>
        </w:trPr>
        <w:tc>
          <w:tcPr>
            <w:tcW w:w="4208" w:type="dxa"/>
          </w:tcPr>
          <w:p w14:paraId="4F9B03ED" w14:textId="77777777" w:rsidR="00AC6AD4" w:rsidRPr="001978DC" w:rsidRDefault="00AC6AD4" w:rsidP="001F4E4F">
            <w:pPr>
              <w:widowControl/>
              <w:autoSpaceDE w:val="0"/>
              <w:autoSpaceDN w:val="0"/>
              <w:adjustRightInd w:val="0"/>
              <w:spacing w:line="240" w:lineRule="auto"/>
              <w:jc w:val="left"/>
              <w:rPr>
                <w:rFonts w:cs="Narkisim"/>
                <w:b/>
                <w:bCs/>
                <w:szCs w:val="24"/>
              </w:rPr>
            </w:pPr>
          </w:p>
        </w:tc>
        <w:tc>
          <w:tcPr>
            <w:tcW w:w="163" w:type="dxa"/>
            <w:gridSpan w:val="2"/>
          </w:tcPr>
          <w:p w14:paraId="08F273D1" w14:textId="77777777" w:rsidR="00AC6AD4" w:rsidRPr="001978DC" w:rsidRDefault="00AC6AD4" w:rsidP="001F4E4F">
            <w:pPr>
              <w:tabs>
                <w:tab w:val="decimal" w:pos="926"/>
              </w:tabs>
              <w:spacing w:line="240" w:lineRule="auto"/>
              <w:ind w:left="57" w:right="57"/>
              <w:rPr>
                <w:szCs w:val="24"/>
              </w:rPr>
            </w:pPr>
          </w:p>
        </w:tc>
        <w:tc>
          <w:tcPr>
            <w:tcW w:w="2436" w:type="dxa"/>
            <w:gridSpan w:val="9"/>
            <w:tcBorders>
              <w:bottom w:val="single" w:sz="6" w:space="0" w:color="auto"/>
            </w:tcBorders>
            <w:shd w:val="clear" w:color="auto" w:fill="auto"/>
            <w:vAlign w:val="bottom"/>
          </w:tcPr>
          <w:p w14:paraId="5851CECC" w14:textId="77777777" w:rsidR="00AC6AD4" w:rsidRPr="001978DC" w:rsidRDefault="00AC6AD4" w:rsidP="001F4E4F">
            <w:pPr>
              <w:spacing w:line="240" w:lineRule="auto"/>
              <w:ind w:left="113" w:right="113"/>
              <w:jc w:val="center"/>
              <w:rPr>
                <w:szCs w:val="24"/>
              </w:rPr>
            </w:pPr>
            <w:r w:rsidRPr="001978DC">
              <w:rPr>
                <w:rFonts w:cs="Narkisim"/>
                <w:b/>
                <w:bCs/>
                <w:szCs w:val="24"/>
              </w:rPr>
              <w:t>Euro in thousand</w:t>
            </w:r>
          </w:p>
        </w:tc>
      </w:tr>
      <w:tr w:rsidR="00AC6AD4" w:rsidRPr="001978DC" w14:paraId="6B2F5864" w14:textId="77777777" w:rsidTr="001F4E4F">
        <w:trPr>
          <w:gridBefore w:val="1"/>
          <w:wBefore w:w="470" w:type="dxa"/>
        </w:trPr>
        <w:tc>
          <w:tcPr>
            <w:tcW w:w="4208" w:type="dxa"/>
            <w:vAlign w:val="bottom"/>
          </w:tcPr>
          <w:p w14:paraId="5E9C513F" w14:textId="77777777" w:rsidR="00AC6AD4" w:rsidRPr="001978DC" w:rsidRDefault="00AC6AD4" w:rsidP="001F4E4F">
            <w:pPr>
              <w:tabs>
                <w:tab w:val="left" w:pos="227"/>
                <w:tab w:val="left" w:pos="397"/>
                <w:tab w:val="left" w:pos="567"/>
              </w:tabs>
              <w:spacing w:line="240" w:lineRule="auto"/>
              <w:ind w:left="57" w:right="57"/>
              <w:rPr>
                <w:szCs w:val="24"/>
              </w:rPr>
            </w:pPr>
          </w:p>
        </w:tc>
        <w:tc>
          <w:tcPr>
            <w:tcW w:w="163" w:type="dxa"/>
            <w:gridSpan w:val="2"/>
          </w:tcPr>
          <w:p w14:paraId="2DE5B81A" w14:textId="77777777" w:rsidR="00AC6AD4" w:rsidRPr="001978DC" w:rsidRDefault="00AC6AD4" w:rsidP="001F4E4F">
            <w:pPr>
              <w:tabs>
                <w:tab w:val="decimal" w:pos="926"/>
              </w:tabs>
              <w:spacing w:line="240" w:lineRule="auto"/>
              <w:ind w:left="57" w:right="57"/>
              <w:rPr>
                <w:szCs w:val="24"/>
              </w:rPr>
            </w:pPr>
          </w:p>
        </w:tc>
        <w:tc>
          <w:tcPr>
            <w:tcW w:w="1133" w:type="dxa"/>
            <w:gridSpan w:val="4"/>
            <w:tcBorders>
              <w:top w:val="single" w:sz="6" w:space="0" w:color="auto"/>
            </w:tcBorders>
            <w:vAlign w:val="bottom"/>
          </w:tcPr>
          <w:p w14:paraId="60D48B98" w14:textId="77777777" w:rsidR="00AC6AD4" w:rsidRPr="001978DC" w:rsidRDefault="00AC6AD4" w:rsidP="001F4E4F">
            <w:pPr>
              <w:tabs>
                <w:tab w:val="decimal" w:pos="1020"/>
              </w:tabs>
              <w:spacing w:line="240" w:lineRule="auto"/>
              <w:ind w:left="113" w:right="113"/>
              <w:jc w:val="left"/>
              <w:rPr>
                <w:szCs w:val="24"/>
              </w:rPr>
            </w:pPr>
          </w:p>
        </w:tc>
        <w:tc>
          <w:tcPr>
            <w:tcW w:w="122" w:type="dxa"/>
            <w:gridSpan w:val="3"/>
            <w:tcBorders>
              <w:top w:val="single" w:sz="6" w:space="0" w:color="auto"/>
            </w:tcBorders>
          </w:tcPr>
          <w:p w14:paraId="54FC315E" w14:textId="77777777" w:rsidR="00AC6AD4" w:rsidRPr="001978DC" w:rsidRDefault="00AC6AD4" w:rsidP="001F4E4F">
            <w:pPr>
              <w:tabs>
                <w:tab w:val="decimal" w:pos="1003"/>
              </w:tabs>
              <w:spacing w:line="240" w:lineRule="auto"/>
              <w:ind w:left="113" w:right="113"/>
              <w:rPr>
                <w:szCs w:val="24"/>
              </w:rPr>
            </w:pPr>
          </w:p>
        </w:tc>
        <w:tc>
          <w:tcPr>
            <w:tcW w:w="1181" w:type="dxa"/>
            <w:gridSpan w:val="2"/>
            <w:tcBorders>
              <w:top w:val="single" w:sz="6" w:space="0" w:color="auto"/>
            </w:tcBorders>
            <w:vAlign w:val="bottom"/>
          </w:tcPr>
          <w:p w14:paraId="69FEB33F" w14:textId="77777777" w:rsidR="00AC6AD4" w:rsidRPr="001978DC" w:rsidRDefault="00AC6AD4" w:rsidP="001F4E4F">
            <w:pPr>
              <w:tabs>
                <w:tab w:val="decimal" w:pos="1003"/>
              </w:tabs>
              <w:spacing w:line="240" w:lineRule="auto"/>
              <w:ind w:left="113" w:right="113"/>
              <w:rPr>
                <w:szCs w:val="24"/>
              </w:rPr>
            </w:pPr>
          </w:p>
        </w:tc>
      </w:tr>
      <w:tr w:rsidR="00AC6AD4" w:rsidRPr="001978DC" w14:paraId="1452C887" w14:textId="77777777" w:rsidTr="001F4E4F">
        <w:trPr>
          <w:gridAfter w:val="1"/>
          <w:wAfter w:w="21" w:type="dxa"/>
        </w:trPr>
        <w:tc>
          <w:tcPr>
            <w:tcW w:w="4759" w:type="dxa"/>
            <w:gridSpan w:val="3"/>
          </w:tcPr>
          <w:p w14:paraId="125EF2BC" w14:textId="77777777" w:rsidR="00AC6AD4" w:rsidRPr="001978DC" w:rsidRDefault="00AC6AD4" w:rsidP="001F4E4F">
            <w:pPr>
              <w:tabs>
                <w:tab w:val="left" w:pos="227"/>
                <w:tab w:val="left" w:pos="397"/>
                <w:tab w:val="left" w:pos="567"/>
              </w:tabs>
              <w:spacing w:line="240" w:lineRule="auto"/>
              <w:ind w:left="227" w:hanging="227"/>
              <w:jc w:val="left"/>
              <w:rPr>
                <w:rFonts w:cs="Narkisim"/>
                <w:szCs w:val="24"/>
              </w:rPr>
            </w:pPr>
            <w:r w:rsidRPr="007B3139">
              <w:rPr>
                <w:rFonts w:cs="Narkisim"/>
                <w:bCs/>
                <w:szCs w:val="24"/>
              </w:rPr>
              <w:t xml:space="preserve">Operating activities </w:t>
            </w:r>
          </w:p>
        </w:tc>
        <w:tc>
          <w:tcPr>
            <w:tcW w:w="142" w:type="dxa"/>
            <w:gridSpan w:val="2"/>
          </w:tcPr>
          <w:p w14:paraId="5F92DA41" w14:textId="77777777" w:rsidR="00AC6AD4" w:rsidRPr="001978DC" w:rsidRDefault="00AC6AD4" w:rsidP="001F4E4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52" w:type="dxa"/>
            <w:gridSpan w:val="2"/>
            <w:vAlign w:val="bottom"/>
          </w:tcPr>
          <w:p w14:paraId="1FCBE627" w14:textId="77777777" w:rsidR="00AC6AD4" w:rsidRPr="001978DC" w:rsidRDefault="006E4F3B" w:rsidP="001F4E4F">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(17,344)</w:t>
            </w:r>
          </w:p>
        </w:tc>
        <w:tc>
          <w:tcPr>
            <w:tcW w:w="122" w:type="dxa"/>
            <w:gridSpan w:val="2"/>
            <w:vAlign w:val="bottom"/>
          </w:tcPr>
          <w:p w14:paraId="6C492747" w14:textId="77777777" w:rsidR="00AC6AD4" w:rsidRPr="001978DC" w:rsidRDefault="00AC6AD4" w:rsidP="001F4E4F">
            <w:pPr>
              <w:tabs>
                <w:tab w:val="decimal" w:pos="1020"/>
              </w:tabs>
              <w:spacing w:line="240" w:lineRule="auto"/>
              <w:ind w:left="113" w:right="113"/>
              <w:jc w:val="left"/>
              <w:rPr>
                <w:szCs w:val="24"/>
              </w:rPr>
            </w:pPr>
          </w:p>
        </w:tc>
        <w:tc>
          <w:tcPr>
            <w:tcW w:w="1181" w:type="dxa"/>
            <w:gridSpan w:val="3"/>
            <w:vAlign w:val="bottom"/>
          </w:tcPr>
          <w:p w14:paraId="4D74C913" w14:textId="77777777" w:rsidR="00AC6AD4" w:rsidRPr="001978DC" w:rsidRDefault="00AC6AD4" w:rsidP="001F4E4F">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w:t>
            </w:r>
            <w:r w:rsidR="006E4F3B">
              <w:rPr>
                <w:rFonts w:ascii="TimesNewRomanPS" w:hAnsi="TimesNewRomanPS"/>
                <w:szCs w:val="24"/>
                <w:lang w:val="en-GB"/>
              </w:rPr>
              <w:t>17,629</w:t>
            </w:r>
            <w:r>
              <w:rPr>
                <w:rFonts w:ascii="TimesNewRomanPS" w:hAnsi="TimesNewRomanPS"/>
                <w:szCs w:val="24"/>
                <w:lang w:val="en-GB"/>
              </w:rPr>
              <w:t>)</w:t>
            </w:r>
          </w:p>
        </w:tc>
      </w:tr>
      <w:tr w:rsidR="00AC6AD4" w:rsidRPr="001978DC" w14:paraId="6D0F7C8C" w14:textId="77777777" w:rsidTr="001F4E4F">
        <w:trPr>
          <w:gridAfter w:val="1"/>
          <w:wAfter w:w="21" w:type="dxa"/>
        </w:trPr>
        <w:tc>
          <w:tcPr>
            <w:tcW w:w="4759" w:type="dxa"/>
            <w:gridSpan w:val="3"/>
          </w:tcPr>
          <w:p w14:paraId="46E3A8BA" w14:textId="77777777" w:rsidR="00AC6AD4" w:rsidRPr="001978DC" w:rsidRDefault="00AC6AD4" w:rsidP="001F4E4F">
            <w:pPr>
              <w:tabs>
                <w:tab w:val="left" w:pos="227"/>
                <w:tab w:val="left" w:pos="397"/>
                <w:tab w:val="left" w:pos="567"/>
              </w:tabs>
              <w:spacing w:line="240" w:lineRule="auto"/>
              <w:ind w:left="227" w:hanging="227"/>
              <w:jc w:val="left"/>
              <w:rPr>
                <w:rFonts w:cs="Narkisim"/>
                <w:szCs w:val="24"/>
              </w:rPr>
            </w:pPr>
            <w:r w:rsidRPr="007B3139">
              <w:rPr>
                <w:rFonts w:cs="Narkisim"/>
                <w:bCs/>
                <w:szCs w:val="24"/>
              </w:rPr>
              <w:t>Investing activities</w:t>
            </w:r>
          </w:p>
        </w:tc>
        <w:tc>
          <w:tcPr>
            <w:tcW w:w="163" w:type="dxa"/>
            <w:gridSpan w:val="3"/>
          </w:tcPr>
          <w:p w14:paraId="26CCBE90" w14:textId="77777777" w:rsidR="00AC6AD4" w:rsidRPr="001978DC" w:rsidRDefault="00AC6AD4" w:rsidP="001F4E4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vAlign w:val="bottom"/>
          </w:tcPr>
          <w:p w14:paraId="17B76FBC" w14:textId="77777777" w:rsidR="00AC6AD4" w:rsidRPr="001978DC" w:rsidRDefault="006E4F3B" w:rsidP="001F4E4F">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w:t>
            </w:r>
          </w:p>
        </w:tc>
        <w:tc>
          <w:tcPr>
            <w:tcW w:w="122" w:type="dxa"/>
            <w:gridSpan w:val="2"/>
            <w:vAlign w:val="bottom"/>
          </w:tcPr>
          <w:p w14:paraId="73463578" w14:textId="77777777" w:rsidR="00AC6AD4" w:rsidRPr="001978DC" w:rsidRDefault="00AC6AD4" w:rsidP="001F4E4F">
            <w:pPr>
              <w:tabs>
                <w:tab w:val="decimal" w:pos="1020"/>
              </w:tabs>
              <w:spacing w:line="240" w:lineRule="auto"/>
              <w:ind w:left="113" w:right="113"/>
              <w:jc w:val="left"/>
              <w:rPr>
                <w:szCs w:val="24"/>
              </w:rPr>
            </w:pPr>
          </w:p>
        </w:tc>
        <w:tc>
          <w:tcPr>
            <w:tcW w:w="1181" w:type="dxa"/>
            <w:gridSpan w:val="3"/>
            <w:vAlign w:val="bottom"/>
          </w:tcPr>
          <w:p w14:paraId="677E22F2" w14:textId="77777777" w:rsidR="00AC6AD4" w:rsidRPr="001978DC" w:rsidRDefault="00AC6AD4" w:rsidP="001F4E4F">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(2,865)</w:t>
            </w:r>
          </w:p>
        </w:tc>
      </w:tr>
      <w:tr w:rsidR="00AC6AD4" w:rsidRPr="001978DC" w14:paraId="395942B8" w14:textId="77777777" w:rsidTr="001F4E4F">
        <w:trPr>
          <w:gridAfter w:val="1"/>
          <w:wAfter w:w="21" w:type="dxa"/>
        </w:trPr>
        <w:tc>
          <w:tcPr>
            <w:tcW w:w="4759" w:type="dxa"/>
            <w:gridSpan w:val="3"/>
          </w:tcPr>
          <w:p w14:paraId="0629F083" w14:textId="77777777" w:rsidR="00AC6AD4" w:rsidRPr="001978DC" w:rsidRDefault="00AC6AD4" w:rsidP="001F4E4F">
            <w:pPr>
              <w:tabs>
                <w:tab w:val="left" w:pos="227"/>
                <w:tab w:val="left" w:pos="397"/>
                <w:tab w:val="left" w:pos="567"/>
              </w:tabs>
              <w:spacing w:line="240" w:lineRule="auto"/>
              <w:ind w:left="227" w:hanging="227"/>
              <w:jc w:val="left"/>
              <w:rPr>
                <w:rFonts w:cs="Narkisim"/>
                <w:szCs w:val="24"/>
              </w:rPr>
            </w:pPr>
            <w:r w:rsidRPr="007B3139">
              <w:rPr>
                <w:rFonts w:cs="Narkisim"/>
                <w:bCs/>
                <w:szCs w:val="24"/>
              </w:rPr>
              <w:t>Financing activities</w:t>
            </w:r>
          </w:p>
        </w:tc>
        <w:tc>
          <w:tcPr>
            <w:tcW w:w="163" w:type="dxa"/>
            <w:gridSpan w:val="3"/>
          </w:tcPr>
          <w:p w14:paraId="11FC8990" w14:textId="77777777" w:rsidR="00AC6AD4" w:rsidRPr="001978DC" w:rsidRDefault="00AC6AD4" w:rsidP="001F4E4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tcBorders>
              <w:bottom w:val="single" w:sz="4" w:space="0" w:color="auto"/>
            </w:tcBorders>
            <w:vAlign w:val="bottom"/>
          </w:tcPr>
          <w:p w14:paraId="20362717" w14:textId="77777777" w:rsidR="00AC6AD4" w:rsidRPr="001978DC" w:rsidRDefault="006E4F3B" w:rsidP="001F4E4F">
            <w:pPr>
              <w:pBdr>
                <w:between w:val="single" w:sz="2" w:space="1" w:color="auto"/>
              </w:pBdr>
              <w:tabs>
                <w:tab w:val="decimal" w:pos="1020"/>
              </w:tabs>
              <w:spacing w:line="240" w:lineRule="auto"/>
              <w:jc w:val="left"/>
              <w:rPr>
                <w:rFonts w:cs="Narkisim"/>
                <w:szCs w:val="24"/>
              </w:rPr>
            </w:pPr>
            <w:r>
              <w:rPr>
                <w:rFonts w:cs="Narkisim"/>
                <w:szCs w:val="24"/>
              </w:rPr>
              <w:t>17,163</w:t>
            </w:r>
          </w:p>
        </w:tc>
        <w:tc>
          <w:tcPr>
            <w:tcW w:w="122" w:type="dxa"/>
            <w:gridSpan w:val="2"/>
            <w:vAlign w:val="bottom"/>
          </w:tcPr>
          <w:p w14:paraId="588665A9" w14:textId="77777777" w:rsidR="00AC6AD4" w:rsidRPr="001978DC" w:rsidRDefault="00AC6AD4" w:rsidP="001F4E4F">
            <w:pPr>
              <w:tabs>
                <w:tab w:val="decimal" w:pos="1020"/>
              </w:tabs>
              <w:spacing w:line="240" w:lineRule="auto"/>
              <w:ind w:left="113" w:right="113"/>
              <w:jc w:val="left"/>
              <w:rPr>
                <w:szCs w:val="24"/>
              </w:rPr>
            </w:pPr>
          </w:p>
        </w:tc>
        <w:tc>
          <w:tcPr>
            <w:tcW w:w="1181" w:type="dxa"/>
            <w:gridSpan w:val="3"/>
            <w:tcBorders>
              <w:bottom w:val="single" w:sz="4" w:space="0" w:color="auto"/>
            </w:tcBorders>
            <w:vAlign w:val="bottom"/>
          </w:tcPr>
          <w:p w14:paraId="36F6E919" w14:textId="77777777" w:rsidR="00AC6AD4" w:rsidRPr="001978DC" w:rsidRDefault="00AC6AD4" w:rsidP="001F4E4F">
            <w:pPr>
              <w:pBdr>
                <w:between w:val="single" w:sz="2" w:space="1" w:color="auto"/>
              </w:pBdr>
              <w:tabs>
                <w:tab w:val="decimal" w:pos="1020"/>
              </w:tabs>
              <w:spacing w:line="240" w:lineRule="auto"/>
              <w:jc w:val="left"/>
              <w:rPr>
                <w:rFonts w:cs="Narkisim"/>
                <w:szCs w:val="24"/>
              </w:rPr>
            </w:pPr>
            <w:r>
              <w:rPr>
                <w:rFonts w:cs="Narkisim"/>
                <w:szCs w:val="24"/>
              </w:rPr>
              <w:t>19,799</w:t>
            </w:r>
          </w:p>
        </w:tc>
      </w:tr>
      <w:tr w:rsidR="00AC6AD4" w:rsidRPr="001978DC" w14:paraId="48A5DE2D" w14:textId="77777777" w:rsidTr="001F4E4F">
        <w:trPr>
          <w:gridAfter w:val="1"/>
          <w:wAfter w:w="21" w:type="dxa"/>
        </w:trPr>
        <w:tc>
          <w:tcPr>
            <w:tcW w:w="4759" w:type="dxa"/>
            <w:gridSpan w:val="3"/>
          </w:tcPr>
          <w:p w14:paraId="30615021" w14:textId="77777777" w:rsidR="00AC6AD4" w:rsidRPr="001978DC" w:rsidRDefault="00AC6AD4" w:rsidP="001F4E4F">
            <w:pPr>
              <w:tabs>
                <w:tab w:val="left" w:pos="227"/>
                <w:tab w:val="left" w:pos="397"/>
                <w:tab w:val="left" w:pos="567"/>
              </w:tabs>
              <w:spacing w:line="240" w:lineRule="auto"/>
              <w:ind w:left="227" w:hanging="227"/>
              <w:jc w:val="left"/>
              <w:rPr>
                <w:iCs/>
                <w:szCs w:val="24"/>
              </w:rPr>
            </w:pPr>
            <w:r>
              <w:t>Net decrease in cash and cash equivalents</w:t>
            </w:r>
          </w:p>
        </w:tc>
        <w:tc>
          <w:tcPr>
            <w:tcW w:w="163" w:type="dxa"/>
            <w:gridSpan w:val="3"/>
          </w:tcPr>
          <w:p w14:paraId="204BE02D" w14:textId="77777777" w:rsidR="00AC6AD4" w:rsidRPr="001978DC" w:rsidRDefault="00AC6AD4" w:rsidP="001F4E4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tcBorders>
              <w:top w:val="single" w:sz="4" w:space="0" w:color="auto"/>
              <w:bottom w:val="double" w:sz="4" w:space="0" w:color="auto"/>
            </w:tcBorders>
            <w:vAlign w:val="bottom"/>
          </w:tcPr>
          <w:p w14:paraId="19E3DE30" w14:textId="77777777" w:rsidR="00AC6AD4" w:rsidRDefault="00AC6AD4" w:rsidP="001F4E4F">
            <w:pPr>
              <w:pBdr>
                <w:between w:val="single" w:sz="2" w:space="1" w:color="auto"/>
              </w:pBdr>
              <w:tabs>
                <w:tab w:val="decimal" w:pos="1020"/>
              </w:tabs>
              <w:spacing w:line="240" w:lineRule="auto"/>
              <w:jc w:val="left"/>
              <w:rPr>
                <w:rFonts w:cs="Narkisim"/>
                <w:szCs w:val="24"/>
              </w:rPr>
            </w:pPr>
            <w:r>
              <w:rPr>
                <w:rFonts w:cs="Narkisim"/>
                <w:szCs w:val="24"/>
              </w:rPr>
              <w:t>(181)</w:t>
            </w:r>
          </w:p>
        </w:tc>
        <w:tc>
          <w:tcPr>
            <w:tcW w:w="122" w:type="dxa"/>
            <w:gridSpan w:val="2"/>
            <w:vAlign w:val="bottom"/>
          </w:tcPr>
          <w:p w14:paraId="55CFA7FC" w14:textId="77777777" w:rsidR="00AC6AD4" w:rsidRPr="001978DC" w:rsidRDefault="00AC6AD4" w:rsidP="001F4E4F">
            <w:pPr>
              <w:tabs>
                <w:tab w:val="decimal" w:pos="1020"/>
              </w:tabs>
              <w:spacing w:line="240" w:lineRule="auto"/>
              <w:ind w:left="113" w:right="113"/>
              <w:jc w:val="left"/>
              <w:rPr>
                <w:szCs w:val="24"/>
              </w:rPr>
            </w:pPr>
          </w:p>
        </w:tc>
        <w:tc>
          <w:tcPr>
            <w:tcW w:w="1181" w:type="dxa"/>
            <w:gridSpan w:val="3"/>
            <w:tcBorders>
              <w:top w:val="single" w:sz="4" w:space="0" w:color="auto"/>
              <w:bottom w:val="double" w:sz="4" w:space="0" w:color="auto"/>
            </w:tcBorders>
            <w:vAlign w:val="bottom"/>
          </w:tcPr>
          <w:p w14:paraId="1A6C5281" w14:textId="77777777" w:rsidR="00AC6AD4" w:rsidRPr="001978DC" w:rsidRDefault="00AC6AD4" w:rsidP="001F4E4F">
            <w:pPr>
              <w:pBdr>
                <w:between w:val="single" w:sz="2" w:space="1" w:color="auto"/>
              </w:pBdr>
              <w:tabs>
                <w:tab w:val="decimal" w:pos="1020"/>
              </w:tabs>
              <w:spacing w:line="240" w:lineRule="auto"/>
              <w:jc w:val="left"/>
              <w:rPr>
                <w:rFonts w:cs="Narkisim"/>
                <w:szCs w:val="24"/>
              </w:rPr>
            </w:pPr>
            <w:r>
              <w:rPr>
                <w:rFonts w:cs="Narkisim"/>
                <w:szCs w:val="24"/>
              </w:rPr>
              <w:t>(695)</w:t>
            </w:r>
          </w:p>
        </w:tc>
      </w:tr>
    </w:tbl>
    <w:p w14:paraId="1E4950D9" w14:textId="77777777" w:rsidR="007D01A1" w:rsidRDefault="007D01A1" w:rsidP="00872878"/>
    <w:p w14:paraId="7DAF48E7" w14:textId="77777777" w:rsidR="00F73853" w:rsidRPr="00440C6F" w:rsidRDefault="00F73853" w:rsidP="0063537C">
      <w:pPr>
        <w:pStyle w:val="30"/>
        <w:tabs>
          <w:tab w:val="clear" w:pos="2268"/>
        </w:tabs>
        <w:bidi w:val="0"/>
      </w:pPr>
      <w:r>
        <w:t>3.</w:t>
      </w:r>
      <w:r>
        <w:tab/>
      </w:r>
      <w:r w:rsidRPr="00440C6F">
        <w:t>Non-controlling interests of</w:t>
      </w:r>
      <w:r>
        <w:t xml:space="preserve"> </w:t>
      </w:r>
      <w:r w:rsidRPr="00F73853">
        <w:t xml:space="preserve">BCRE USA MF </w:t>
      </w:r>
      <w:r>
        <w:t>Holdings</w:t>
      </w:r>
      <w:r w:rsidRPr="00F73853">
        <w:t xml:space="preserve"> LLC</w:t>
      </w:r>
      <w:r w:rsidRPr="00440C6F">
        <w:t xml:space="preserve">: </w:t>
      </w:r>
    </w:p>
    <w:p w14:paraId="488CCF56" w14:textId="77777777" w:rsidR="00F73853" w:rsidRDefault="00F73853" w:rsidP="0063537C">
      <w:pPr>
        <w:pStyle w:val="20"/>
        <w:bidi w:val="0"/>
        <w:ind w:left="2268" w:firstLine="0"/>
      </w:pPr>
    </w:p>
    <w:p w14:paraId="5CFAF52D" w14:textId="77777777" w:rsidR="00F73853" w:rsidRDefault="00F73853" w:rsidP="0063537C">
      <w:pPr>
        <w:pStyle w:val="4"/>
        <w:bidi w:val="0"/>
        <w:ind w:left="2268" w:firstLine="0"/>
      </w:pPr>
      <w:r>
        <w:t>N</w:t>
      </w:r>
      <w:r>
        <w:rPr>
          <w:rFonts w:cs="Times New Roman"/>
        </w:rPr>
        <w:t>on-</w:t>
      </w:r>
      <w:r w:rsidRPr="000C4E7B">
        <w:rPr>
          <w:rFonts w:cs="Times New Roman"/>
        </w:rPr>
        <w:t xml:space="preserve">controlling interests </w:t>
      </w:r>
      <w:r w:rsidRPr="000C4E7B">
        <w:t xml:space="preserve">in the total amount of €15.4 million </w:t>
      </w:r>
      <w:r w:rsidRPr="000C4E7B">
        <w:rPr>
          <w:rFonts w:cs="Times New Roman"/>
        </w:rPr>
        <w:t xml:space="preserve">as of 31 December 2017 (2016: </w:t>
      </w:r>
      <w:r w:rsidRPr="000C4E7B">
        <w:t>€</w:t>
      </w:r>
      <w:r w:rsidR="000C4E7B" w:rsidRPr="008820CB">
        <w:t>7.1</w:t>
      </w:r>
      <w:r w:rsidRPr="000C4E7B">
        <w:t xml:space="preserve"> million)</w:t>
      </w:r>
      <w:r w:rsidRPr="000C4E7B">
        <w:rPr>
          <w:rFonts w:cs="Times New Roman"/>
        </w:rPr>
        <w:t xml:space="preserve">, </w:t>
      </w:r>
      <w:r w:rsidRPr="000C4E7B">
        <w:t>relate to a Group’s investment in a project located in USA, for an effective share of</w:t>
      </w:r>
      <w:r w:rsidRPr="00B2312B">
        <w:t xml:space="preserve"> </w:t>
      </w:r>
      <w:r>
        <w:t>4</w:t>
      </w:r>
      <w:r w:rsidR="00B74D8F">
        <w:t>9</w:t>
      </w:r>
      <w:r w:rsidRPr="00B2312B">
        <w:t xml:space="preserve">% for </w:t>
      </w:r>
      <w:r>
        <w:rPr>
          <w:rFonts w:cs="Times New Roman"/>
        </w:rPr>
        <w:t>non-controlling interests</w:t>
      </w:r>
      <w:r w:rsidRPr="00A62B90">
        <w:t>.</w:t>
      </w:r>
    </w:p>
    <w:p w14:paraId="229C9E82" w14:textId="77777777" w:rsidR="00F73853" w:rsidRDefault="00F73853" w:rsidP="00F73853">
      <w:pPr>
        <w:pStyle w:val="4"/>
        <w:bidi w:val="0"/>
        <w:ind w:left="2268" w:firstLine="0"/>
      </w:pPr>
    </w:p>
    <w:p w14:paraId="6D79AEED" w14:textId="77777777" w:rsidR="00F73853" w:rsidRDefault="00F73853" w:rsidP="00F73853">
      <w:pPr>
        <w:pStyle w:val="4"/>
        <w:bidi w:val="0"/>
        <w:ind w:left="2268" w:firstLine="0"/>
      </w:pPr>
      <w:r w:rsidRPr="00352344">
        <w:t>Summarized statement of</w:t>
      </w:r>
      <w:r>
        <w:t xml:space="preserve"> comprehensive income</w:t>
      </w:r>
      <w:r w:rsidRPr="00352344">
        <w:t>:</w:t>
      </w:r>
    </w:p>
    <w:tbl>
      <w:tblPr>
        <w:tblW w:w="7688" w:type="dxa"/>
        <w:tblInd w:w="2282" w:type="dxa"/>
        <w:tblLayout w:type="fixed"/>
        <w:tblCellMar>
          <w:left w:w="0" w:type="dxa"/>
          <w:right w:w="0" w:type="dxa"/>
        </w:tblCellMar>
        <w:tblLook w:val="0000" w:firstRow="0" w:lastRow="0" w:firstColumn="0" w:lastColumn="0" w:noHBand="0" w:noVBand="0"/>
      </w:tblPr>
      <w:tblGrid>
        <w:gridCol w:w="5089"/>
        <w:gridCol w:w="163"/>
        <w:gridCol w:w="1133"/>
        <w:gridCol w:w="113"/>
        <w:gridCol w:w="9"/>
        <w:gridCol w:w="1181"/>
      </w:tblGrid>
      <w:tr w:rsidR="00F73853" w:rsidRPr="001978DC" w14:paraId="308CB2F1" w14:textId="77777777" w:rsidTr="007B16AA">
        <w:tc>
          <w:tcPr>
            <w:tcW w:w="5089" w:type="dxa"/>
          </w:tcPr>
          <w:p w14:paraId="7038A1CC" w14:textId="77777777" w:rsidR="00F73853" w:rsidRPr="001978DC" w:rsidRDefault="00F73853" w:rsidP="007B16AA">
            <w:pPr>
              <w:spacing w:line="240" w:lineRule="exact"/>
              <w:rPr>
                <w:rFonts w:cs="Narkisim"/>
                <w:b/>
                <w:bCs/>
                <w:szCs w:val="24"/>
              </w:rPr>
            </w:pPr>
          </w:p>
        </w:tc>
        <w:tc>
          <w:tcPr>
            <w:tcW w:w="163" w:type="dxa"/>
          </w:tcPr>
          <w:p w14:paraId="47A3F7EF" w14:textId="77777777" w:rsidR="00F73853" w:rsidRPr="001978DC" w:rsidRDefault="00F73853" w:rsidP="007B16AA">
            <w:pPr>
              <w:widowControl/>
              <w:autoSpaceDE w:val="0"/>
              <w:autoSpaceDN w:val="0"/>
              <w:adjustRightInd w:val="0"/>
              <w:spacing w:line="240" w:lineRule="exact"/>
              <w:rPr>
                <w:rFonts w:cs="Narkisim"/>
                <w:b/>
                <w:bCs/>
                <w:szCs w:val="24"/>
              </w:rPr>
            </w:pPr>
          </w:p>
        </w:tc>
        <w:tc>
          <w:tcPr>
            <w:tcW w:w="2436" w:type="dxa"/>
            <w:gridSpan w:val="4"/>
            <w:tcBorders>
              <w:bottom w:val="single" w:sz="6" w:space="0" w:color="auto"/>
            </w:tcBorders>
            <w:vAlign w:val="bottom"/>
          </w:tcPr>
          <w:p w14:paraId="786B6A28" w14:textId="77777777" w:rsidR="00F73853" w:rsidRPr="001978DC" w:rsidRDefault="00F73853" w:rsidP="007B16AA">
            <w:pPr>
              <w:spacing w:line="240" w:lineRule="exact"/>
              <w:jc w:val="center"/>
              <w:rPr>
                <w:rFonts w:cs="Narkisim"/>
                <w:b/>
                <w:bCs/>
                <w:szCs w:val="24"/>
              </w:rPr>
            </w:pPr>
            <w:r w:rsidRPr="001978DC">
              <w:rPr>
                <w:rFonts w:cs="Narkisim"/>
                <w:b/>
                <w:bCs/>
                <w:szCs w:val="24"/>
              </w:rPr>
              <w:t xml:space="preserve">Year ended </w:t>
            </w:r>
          </w:p>
          <w:p w14:paraId="4BD474AB" w14:textId="77777777" w:rsidR="00F73853" w:rsidRPr="001978DC" w:rsidRDefault="00F73853" w:rsidP="007B16AA">
            <w:pPr>
              <w:pStyle w:val="border"/>
              <w:pBdr>
                <w:bottom w:val="none" w:sz="0" w:space="0" w:color="auto"/>
              </w:pBdr>
              <w:spacing w:line="240" w:lineRule="exact"/>
              <w:ind w:left="57" w:right="57"/>
              <w:rPr>
                <w:sz w:val="22"/>
                <w:szCs w:val="24"/>
              </w:rPr>
            </w:pPr>
            <w:r w:rsidRPr="001978DC">
              <w:rPr>
                <w:rFonts w:cs="Narkisim"/>
                <w:sz w:val="22"/>
                <w:szCs w:val="24"/>
              </w:rPr>
              <w:t>31 December</w:t>
            </w:r>
          </w:p>
        </w:tc>
      </w:tr>
      <w:tr w:rsidR="00F73853" w:rsidRPr="001978DC" w14:paraId="61696063" w14:textId="77777777" w:rsidTr="007B16AA">
        <w:tc>
          <w:tcPr>
            <w:tcW w:w="5089" w:type="dxa"/>
          </w:tcPr>
          <w:p w14:paraId="20B993D4" w14:textId="77777777" w:rsidR="00F73853" w:rsidRPr="001978DC" w:rsidRDefault="00F73853" w:rsidP="007B16AA">
            <w:pPr>
              <w:spacing w:line="240" w:lineRule="exact"/>
              <w:rPr>
                <w:rFonts w:cs="Narkisim"/>
                <w:b/>
                <w:bCs/>
                <w:szCs w:val="24"/>
              </w:rPr>
            </w:pPr>
          </w:p>
        </w:tc>
        <w:tc>
          <w:tcPr>
            <w:tcW w:w="163" w:type="dxa"/>
          </w:tcPr>
          <w:p w14:paraId="0A690269" w14:textId="77777777" w:rsidR="00F73853" w:rsidRPr="001978DC" w:rsidRDefault="00F73853" w:rsidP="007B16AA">
            <w:pPr>
              <w:widowControl/>
              <w:autoSpaceDE w:val="0"/>
              <w:autoSpaceDN w:val="0"/>
              <w:adjustRightInd w:val="0"/>
              <w:spacing w:line="240" w:lineRule="exact"/>
              <w:rPr>
                <w:rFonts w:cs="Narkisim"/>
                <w:b/>
                <w:bCs/>
                <w:szCs w:val="24"/>
              </w:rPr>
            </w:pPr>
          </w:p>
        </w:tc>
        <w:tc>
          <w:tcPr>
            <w:tcW w:w="1133" w:type="dxa"/>
            <w:tcBorders>
              <w:bottom w:val="single" w:sz="6" w:space="0" w:color="auto"/>
            </w:tcBorders>
            <w:vAlign w:val="bottom"/>
          </w:tcPr>
          <w:p w14:paraId="798E3A2D" w14:textId="77777777" w:rsidR="00F73853" w:rsidRPr="001978DC" w:rsidRDefault="00F73853" w:rsidP="007B16AA">
            <w:pPr>
              <w:spacing w:line="240" w:lineRule="exact"/>
              <w:ind w:left="57" w:right="57"/>
              <w:jc w:val="center"/>
              <w:rPr>
                <w:b/>
                <w:bCs/>
                <w:szCs w:val="24"/>
              </w:rPr>
            </w:pPr>
            <w:r w:rsidRPr="001978DC">
              <w:rPr>
                <w:b/>
                <w:bCs/>
                <w:szCs w:val="24"/>
              </w:rPr>
              <w:t>2017</w:t>
            </w:r>
          </w:p>
        </w:tc>
        <w:tc>
          <w:tcPr>
            <w:tcW w:w="113" w:type="dxa"/>
            <w:vAlign w:val="bottom"/>
          </w:tcPr>
          <w:p w14:paraId="605ACDDA" w14:textId="77777777" w:rsidR="00F73853" w:rsidRPr="001978DC" w:rsidRDefault="00F73853" w:rsidP="007B16AA">
            <w:pPr>
              <w:spacing w:line="240" w:lineRule="exact"/>
              <w:ind w:left="57" w:right="57"/>
              <w:jc w:val="center"/>
              <w:rPr>
                <w:b/>
                <w:bCs/>
                <w:szCs w:val="24"/>
              </w:rPr>
            </w:pPr>
          </w:p>
        </w:tc>
        <w:tc>
          <w:tcPr>
            <w:tcW w:w="1190" w:type="dxa"/>
            <w:gridSpan w:val="2"/>
            <w:tcBorders>
              <w:bottom w:val="single" w:sz="6" w:space="0" w:color="auto"/>
            </w:tcBorders>
            <w:vAlign w:val="bottom"/>
          </w:tcPr>
          <w:p w14:paraId="169807A1" w14:textId="77777777" w:rsidR="00F73853" w:rsidRPr="001978DC" w:rsidRDefault="00F73853" w:rsidP="007B16AA">
            <w:pPr>
              <w:spacing w:line="240" w:lineRule="exact"/>
              <w:ind w:left="57" w:right="57"/>
              <w:jc w:val="center"/>
              <w:rPr>
                <w:b/>
                <w:bCs/>
                <w:szCs w:val="24"/>
              </w:rPr>
            </w:pPr>
            <w:r w:rsidRPr="001978DC">
              <w:rPr>
                <w:b/>
                <w:bCs/>
                <w:szCs w:val="24"/>
              </w:rPr>
              <w:t>2016</w:t>
            </w:r>
          </w:p>
        </w:tc>
      </w:tr>
      <w:tr w:rsidR="00F73853" w:rsidRPr="001978DC" w14:paraId="0CE03370" w14:textId="77777777" w:rsidTr="007B16AA">
        <w:tc>
          <w:tcPr>
            <w:tcW w:w="5089" w:type="dxa"/>
          </w:tcPr>
          <w:p w14:paraId="22A398F2" w14:textId="77777777" w:rsidR="00F73853" w:rsidRPr="001978DC" w:rsidRDefault="00F73853" w:rsidP="007B16AA">
            <w:pPr>
              <w:widowControl/>
              <w:autoSpaceDE w:val="0"/>
              <w:autoSpaceDN w:val="0"/>
              <w:adjustRightInd w:val="0"/>
              <w:spacing w:line="240" w:lineRule="exact"/>
              <w:jc w:val="left"/>
              <w:rPr>
                <w:rFonts w:cs="Narkisim"/>
                <w:b/>
                <w:bCs/>
                <w:szCs w:val="24"/>
              </w:rPr>
            </w:pPr>
          </w:p>
        </w:tc>
        <w:tc>
          <w:tcPr>
            <w:tcW w:w="163" w:type="dxa"/>
          </w:tcPr>
          <w:p w14:paraId="792F53BA" w14:textId="77777777" w:rsidR="00F73853" w:rsidRPr="001978DC" w:rsidRDefault="00F73853" w:rsidP="007B16AA">
            <w:pPr>
              <w:tabs>
                <w:tab w:val="decimal" w:pos="926"/>
              </w:tabs>
              <w:spacing w:line="240" w:lineRule="exact"/>
              <w:ind w:left="57" w:right="57"/>
              <w:rPr>
                <w:szCs w:val="24"/>
              </w:rPr>
            </w:pPr>
          </w:p>
        </w:tc>
        <w:tc>
          <w:tcPr>
            <w:tcW w:w="2436" w:type="dxa"/>
            <w:gridSpan w:val="4"/>
            <w:tcBorders>
              <w:bottom w:val="single" w:sz="6" w:space="0" w:color="auto"/>
            </w:tcBorders>
            <w:shd w:val="clear" w:color="auto" w:fill="auto"/>
            <w:vAlign w:val="bottom"/>
          </w:tcPr>
          <w:p w14:paraId="27AC0247" w14:textId="77777777" w:rsidR="00F73853" w:rsidRPr="001978DC" w:rsidRDefault="00F73853" w:rsidP="007B16AA">
            <w:pPr>
              <w:spacing w:line="240" w:lineRule="exact"/>
              <w:ind w:left="113" w:right="113"/>
              <w:jc w:val="center"/>
              <w:rPr>
                <w:szCs w:val="24"/>
              </w:rPr>
            </w:pPr>
            <w:r w:rsidRPr="001978DC">
              <w:rPr>
                <w:rFonts w:cs="Narkisim"/>
                <w:b/>
                <w:bCs/>
                <w:szCs w:val="24"/>
              </w:rPr>
              <w:t>Euro in thousand</w:t>
            </w:r>
          </w:p>
        </w:tc>
      </w:tr>
      <w:tr w:rsidR="00F73853" w:rsidRPr="001978DC" w14:paraId="2D8EEE4A" w14:textId="77777777" w:rsidTr="008820CB">
        <w:tc>
          <w:tcPr>
            <w:tcW w:w="5089" w:type="dxa"/>
            <w:vAlign w:val="bottom"/>
          </w:tcPr>
          <w:p w14:paraId="10221AC5" w14:textId="77777777" w:rsidR="00F73853" w:rsidRPr="001978DC" w:rsidRDefault="00F73853" w:rsidP="007B16AA">
            <w:pPr>
              <w:tabs>
                <w:tab w:val="left" w:pos="227"/>
                <w:tab w:val="left" w:pos="397"/>
                <w:tab w:val="left" w:pos="567"/>
              </w:tabs>
              <w:spacing w:line="240" w:lineRule="exact"/>
              <w:ind w:left="57" w:right="57"/>
              <w:rPr>
                <w:szCs w:val="24"/>
              </w:rPr>
            </w:pPr>
          </w:p>
        </w:tc>
        <w:tc>
          <w:tcPr>
            <w:tcW w:w="163" w:type="dxa"/>
          </w:tcPr>
          <w:p w14:paraId="0769AB32" w14:textId="77777777" w:rsidR="00F73853" w:rsidRPr="001978DC" w:rsidRDefault="00F73853" w:rsidP="007B16AA">
            <w:pPr>
              <w:tabs>
                <w:tab w:val="decimal" w:pos="926"/>
              </w:tabs>
              <w:spacing w:line="240" w:lineRule="exact"/>
              <w:ind w:left="57" w:right="57"/>
              <w:rPr>
                <w:szCs w:val="24"/>
              </w:rPr>
            </w:pPr>
          </w:p>
        </w:tc>
        <w:tc>
          <w:tcPr>
            <w:tcW w:w="1133" w:type="dxa"/>
            <w:tcBorders>
              <w:top w:val="single" w:sz="6" w:space="0" w:color="auto"/>
            </w:tcBorders>
            <w:vAlign w:val="bottom"/>
          </w:tcPr>
          <w:p w14:paraId="7BD95668" w14:textId="77777777" w:rsidR="00F73853" w:rsidRPr="001978DC" w:rsidRDefault="00F73853" w:rsidP="007B16AA">
            <w:pPr>
              <w:tabs>
                <w:tab w:val="decimal" w:pos="1020"/>
              </w:tabs>
              <w:spacing w:line="240" w:lineRule="exact"/>
              <w:ind w:left="113" w:right="113"/>
              <w:jc w:val="left"/>
              <w:rPr>
                <w:szCs w:val="24"/>
              </w:rPr>
            </w:pPr>
          </w:p>
        </w:tc>
        <w:tc>
          <w:tcPr>
            <w:tcW w:w="122" w:type="dxa"/>
            <w:gridSpan w:val="2"/>
            <w:tcBorders>
              <w:top w:val="single" w:sz="6" w:space="0" w:color="auto"/>
            </w:tcBorders>
          </w:tcPr>
          <w:p w14:paraId="5BD4CB4A" w14:textId="77777777" w:rsidR="00F73853" w:rsidRPr="001978DC" w:rsidRDefault="00F73853" w:rsidP="007B16AA">
            <w:pPr>
              <w:tabs>
                <w:tab w:val="decimal" w:pos="1003"/>
              </w:tabs>
              <w:spacing w:line="240" w:lineRule="exact"/>
              <w:ind w:left="113" w:right="113"/>
              <w:rPr>
                <w:szCs w:val="24"/>
              </w:rPr>
            </w:pPr>
          </w:p>
        </w:tc>
        <w:tc>
          <w:tcPr>
            <w:tcW w:w="1181" w:type="dxa"/>
            <w:tcBorders>
              <w:top w:val="single" w:sz="6" w:space="0" w:color="auto"/>
            </w:tcBorders>
            <w:vAlign w:val="bottom"/>
          </w:tcPr>
          <w:p w14:paraId="0D87CB4D" w14:textId="77777777" w:rsidR="00F73853" w:rsidRPr="001978DC" w:rsidRDefault="00F73853" w:rsidP="007B16AA">
            <w:pPr>
              <w:tabs>
                <w:tab w:val="decimal" w:pos="1003"/>
              </w:tabs>
              <w:spacing w:line="240" w:lineRule="exact"/>
              <w:ind w:left="113" w:right="113"/>
              <w:rPr>
                <w:szCs w:val="24"/>
              </w:rPr>
            </w:pPr>
          </w:p>
        </w:tc>
      </w:tr>
      <w:tr w:rsidR="00B74D8F" w:rsidRPr="001978DC" w14:paraId="395A0207" w14:textId="77777777" w:rsidTr="008820CB">
        <w:tc>
          <w:tcPr>
            <w:tcW w:w="5089" w:type="dxa"/>
            <w:vAlign w:val="bottom"/>
          </w:tcPr>
          <w:p w14:paraId="5F5851E4" w14:textId="77777777" w:rsidR="00B74D8F" w:rsidRPr="00BD25D0" w:rsidRDefault="00B74D8F" w:rsidP="008820CB">
            <w:pPr>
              <w:tabs>
                <w:tab w:val="left" w:pos="227"/>
                <w:tab w:val="left" w:pos="397"/>
                <w:tab w:val="left" w:pos="567"/>
              </w:tabs>
              <w:spacing w:line="240" w:lineRule="exact"/>
              <w:ind w:left="227" w:hanging="227"/>
              <w:jc w:val="left"/>
              <w:rPr>
                <w:rFonts w:cs="Narkisim"/>
                <w:szCs w:val="24"/>
              </w:rPr>
            </w:pPr>
            <w:r w:rsidRPr="008820CB">
              <w:rPr>
                <w:rFonts w:cs="Narkisim"/>
                <w:szCs w:val="24"/>
              </w:rPr>
              <w:t>Gross rental income</w:t>
            </w:r>
          </w:p>
        </w:tc>
        <w:tc>
          <w:tcPr>
            <w:tcW w:w="163" w:type="dxa"/>
          </w:tcPr>
          <w:p w14:paraId="5A4A7CD5" w14:textId="77777777" w:rsidR="00B74D8F" w:rsidRPr="00344770" w:rsidRDefault="00B74D8F" w:rsidP="008820CB">
            <w:pPr>
              <w:tabs>
                <w:tab w:val="decimal" w:pos="926"/>
              </w:tabs>
              <w:spacing w:line="240" w:lineRule="exact"/>
              <w:ind w:left="227" w:hanging="227"/>
              <w:jc w:val="left"/>
              <w:rPr>
                <w:rFonts w:cs="Narkisim"/>
                <w:szCs w:val="24"/>
              </w:rPr>
            </w:pPr>
          </w:p>
        </w:tc>
        <w:tc>
          <w:tcPr>
            <w:tcW w:w="1133" w:type="dxa"/>
            <w:vAlign w:val="bottom"/>
          </w:tcPr>
          <w:p w14:paraId="76A3CB85" w14:textId="77777777" w:rsidR="00B74D8F" w:rsidRPr="00BD25D0" w:rsidRDefault="00B74D8F" w:rsidP="008820CB">
            <w:pPr>
              <w:tabs>
                <w:tab w:val="decimal" w:pos="682"/>
              </w:tabs>
              <w:spacing w:line="240" w:lineRule="exact"/>
              <w:ind w:left="227" w:right="80" w:hanging="227"/>
              <w:jc w:val="right"/>
              <w:rPr>
                <w:rFonts w:cs="Narkisim"/>
                <w:szCs w:val="24"/>
              </w:rPr>
            </w:pPr>
            <w:r w:rsidRPr="008820CB">
              <w:rPr>
                <w:rFonts w:cs="Narkisim"/>
                <w:szCs w:val="24"/>
              </w:rPr>
              <w:t>6,641</w:t>
            </w:r>
          </w:p>
        </w:tc>
        <w:tc>
          <w:tcPr>
            <w:tcW w:w="122" w:type="dxa"/>
            <w:gridSpan w:val="2"/>
          </w:tcPr>
          <w:p w14:paraId="04C3ACD9" w14:textId="77777777" w:rsidR="00B74D8F" w:rsidRPr="00344770" w:rsidRDefault="00B74D8F" w:rsidP="008820CB">
            <w:pPr>
              <w:tabs>
                <w:tab w:val="decimal" w:pos="1003"/>
              </w:tabs>
              <w:spacing w:line="240" w:lineRule="exact"/>
              <w:ind w:left="227" w:hanging="227"/>
              <w:jc w:val="left"/>
              <w:rPr>
                <w:rFonts w:cs="Narkisim"/>
                <w:szCs w:val="24"/>
              </w:rPr>
            </w:pPr>
          </w:p>
        </w:tc>
        <w:tc>
          <w:tcPr>
            <w:tcW w:w="1181" w:type="dxa"/>
            <w:vAlign w:val="bottom"/>
          </w:tcPr>
          <w:p w14:paraId="61CABA4D" w14:textId="77777777" w:rsidR="00B74D8F" w:rsidRPr="00BD25D0" w:rsidRDefault="00282825" w:rsidP="008820CB">
            <w:pPr>
              <w:tabs>
                <w:tab w:val="decimal" w:pos="682"/>
              </w:tabs>
              <w:spacing w:line="240" w:lineRule="exact"/>
              <w:ind w:left="227" w:right="80" w:hanging="227"/>
              <w:jc w:val="right"/>
              <w:rPr>
                <w:rFonts w:cs="Narkisim"/>
                <w:szCs w:val="24"/>
              </w:rPr>
            </w:pPr>
            <w:r w:rsidRPr="008820CB">
              <w:rPr>
                <w:rFonts w:cs="Narkisim"/>
                <w:szCs w:val="24"/>
              </w:rPr>
              <w:t>4,062</w:t>
            </w:r>
          </w:p>
        </w:tc>
      </w:tr>
      <w:tr w:rsidR="00B74D8F" w:rsidRPr="001978DC" w14:paraId="1EE1CCC7" w14:textId="77777777" w:rsidTr="008820CB">
        <w:tc>
          <w:tcPr>
            <w:tcW w:w="5089" w:type="dxa"/>
            <w:vAlign w:val="bottom"/>
          </w:tcPr>
          <w:p w14:paraId="4D0C8927" w14:textId="77777777" w:rsidR="00B74D8F" w:rsidRPr="00BD25D0" w:rsidRDefault="00B74D8F" w:rsidP="008820CB">
            <w:pPr>
              <w:tabs>
                <w:tab w:val="left" w:pos="227"/>
                <w:tab w:val="left" w:pos="397"/>
                <w:tab w:val="left" w:pos="567"/>
              </w:tabs>
              <w:spacing w:line="240" w:lineRule="exact"/>
              <w:ind w:left="227" w:hanging="227"/>
              <w:jc w:val="left"/>
              <w:rPr>
                <w:rFonts w:cs="Narkisim"/>
                <w:szCs w:val="24"/>
              </w:rPr>
            </w:pPr>
            <w:r w:rsidRPr="008820CB">
              <w:rPr>
                <w:rFonts w:cs="Narkisim"/>
                <w:szCs w:val="24"/>
              </w:rPr>
              <w:t>Service charge, management and other income</w:t>
            </w:r>
          </w:p>
        </w:tc>
        <w:tc>
          <w:tcPr>
            <w:tcW w:w="163" w:type="dxa"/>
          </w:tcPr>
          <w:p w14:paraId="74F6895D" w14:textId="77777777" w:rsidR="00B74D8F" w:rsidRPr="00344770" w:rsidRDefault="00B74D8F" w:rsidP="008820CB">
            <w:pPr>
              <w:tabs>
                <w:tab w:val="decimal" w:pos="926"/>
              </w:tabs>
              <w:spacing w:line="240" w:lineRule="exact"/>
              <w:ind w:left="227" w:hanging="227"/>
              <w:jc w:val="left"/>
              <w:rPr>
                <w:rFonts w:cs="Narkisim"/>
                <w:szCs w:val="24"/>
              </w:rPr>
            </w:pPr>
          </w:p>
        </w:tc>
        <w:tc>
          <w:tcPr>
            <w:tcW w:w="1133" w:type="dxa"/>
            <w:vAlign w:val="bottom"/>
          </w:tcPr>
          <w:p w14:paraId="310099B7" w14:textId="77777777" w:rsidR="00B74D8F" w:rsidRPr="00BD25D0" w:rsidRDefault="00B74D8F" w:rsidP="008820CB">
            <w:pPr>
              <w:tabs>
                <w:tab w:val="decimal" w:pos="682"/>
              </w:tabs>
              <w:spacing w:line="240" w:lineRule="exact"/>
              <w:ind w:left="227" w:right="80" w:hanging="227"/>
              <w:jc w:val="right"/>
              <w:rPr>
                <w:rFonts w:cs="Narkisim"/>
                <w:szCs w:val="24"/>
              </w:rPr>
            </w:pPr>
            <w:r w:rsidRPr="008820CB">
              <w:rPr>
                <w:rFonts w:cs="Narkisim"/>
                <w:szCs w:val="24"/>
              </w:rPr>
              <w:t>870</w:t>
            </w:r>
          </w:p>
        </w:tc>
        <w:tc>
          <w:tcPr>
            <w:tcW w:w="122" w:type="dxa"/>
            <w:gridSpan w:val="2"/>
          </w:tcPr>
          <w:p w14:paraId="7F15CEBA" w14:textId="77777777" w:rsidR="00B74D8F" w:rsidRPr="00344770" w:rsidRDefault="00B74D8F" w:rsidP="008820CB">
            <w:pPr>
              <w:tabs>
                <w:tab w:val="decimal" w:pos="1003"/>
              </w:tabs>
              <w:spacing w:line="240" w:lineRule="exact"/>
              <w:ind w:left="227" w:hanging="227"/>
              <w:jc w:val="left"/>
              <w:rPr>
                <w:rFonts w:cs="Narkisim"/>
                <w:szCs w:val="24"/>
              </w:rPr>
            </w:pPr>
          </w:p>
        </w:tc>
        <w:tc>
          <w:tcPr>
            <w:tcW w:w="1181" w:type="dxa"/>
            <w:vAlign w:val="bottom"/>
          </w:tcPr>
          <w:p w14:paraId="02A8C031" w14:textId="77777777" w:rsidR="00B74D8F" w:rsidRPr="00BD25D0" w:rsidRDefault="000C4E7B" w:rsidP="008820CB">
            <w:pPr>
              <w:tabs>
                <w:tab w:val="decimal" w:pos="682"/>
              </w:tabs>
              <w:spacing w:line="240" w:lineRule="exact"/>
              <w:ind w:left="227" w:right="80" w:hanging="227"/>
              <w:jc w:val="right"/>
              <w:rPr>
                <w:rFonts w:cs="Narkisim"/>
                <w:szCs w:val="24"/>
              </w:rPr>
            </w:pPr>
            <w:r>
              <w:rPr>
                <w:rFonts w:cs="Narkisim"/>
                <w:szCs w:val="24"/>
              </w:rPr>
              <w:t>81</w:t>
            </w:r>
            <w:r w:rsidR="00282825" w:rsidRPr="008820CB">
              <w:rPr>
                <w:rFonts w:cs="Narkisim"/>
                <w:szCs w:val="24"/>
              </w:rPr>
              <w:t>0</w:t>
            </w:r>
          </w:p>
        </w:tc>
      </w:tr>
      <w:tr w:rsidR="00B74D8F" w:rsidRPr="001978DC" w14:paraId="53B7254F" w14:textId="77777777" w:rsidTr="008820CB">
        <w:tc>
          <w:tcPr>
            <w:tcW w:w="5089" w:type="dxa"/>
            <w:vAlign w:val="bottom"/>
          </w:tcPr>
          <w:p w14:paraId="5779B1E1" w14:textId="77777777" w:rsidR="00B74D8F" w:rsidRPr="00BD25D0" w:rsidRDefault="00B74D8F" w:rsidP="008820CB">
            <w:pPr>
              <w:tabs>
                <w:tab w:val="left" w:pos="227"/>
                <w:tab w:val="left" w:pos="397"/>
                <w:tab w:val="left" w:pos="567"/>
              </w:tabs>
              <w:spacing w:line="240" w:lineRule="exact"/>
              <w:ind w:left="227" w:hanging="227"/>
              <w:jc w:val="left"/>
              <w:rPr>
                <w:rFonts w:cs="Narkisim"/>
                <w:szCs w:val="24"/>
              </w:rPr>
            </w:pPr>
            <w:r w:rsidRPr="008820CB">
              <w:rPr>
                <w:rFonts w:cs="Narkisim"/>
                <w:szCs w:val="24"/>
              </w:rPr>
              <w:t>Property operating and other expenses</w:t>
            </w:r>
          </w:p>
        </w:tc>
        <w:tc>
          <w:tcPr>
            <w:tcW w:w="163" w:type="dxa"/>
          </w:tcPr>
          <w:p w14:paraId="72A9EF6F" w14:textId="77777777" w:rsidR="00B74D8F" w:rsidRPr="00344770" w:rsidRDefault="00B74D8F" w:rsidP="008820CB">
            <w:pPr>
              <w:tabs>
                <w:tab w:val="decimal" w:pos="926"/>
              </w:tabs>
              <w:spacing w:line="240" w:lineRule="exact"/>
              <w:ind w:left="227" w:hanging="227"/>
              <w:jc w:val="left"/>
              <w:rPr>
                <w:rFonts w:cs="Narkisim"/>
                <w:szCs w:val="24"/>
              </w:rPr>
            </w:pPr>
          </w:p>
        </w:tc>
        <w:tc>
          <w:tcPr>
            <w:tcW w:w="1133" w:type="dxa"/>
            <w:vAlign w:val="bottom"/>
          </w:tcPr>
          <w:p w14:paraId="7C536856" w14:textId="77777777" w:rsidR="00B74D8F" w:rsidRPr="00BD25D0" w:rsidRDefault="00B74D8F" w:rsidP="008820CB">
            <w:pPr>
              <w:tabs>
                <w:tab w:val="decimal" w:pos="682"/>
              </w:tabs>
              <w:spacing w:line="240" w:lineRule="exact"/>
              <w:ind w:left="227" w:right="80" w:hanging="227"/>
              <w:jc w:val="right"/>
              <w:rPr>
                <w:rFonts w:cs="Narkisim"/>
                <w:szCs w:val="24"/>
              </w:rPr>
            </w:pPr>
            <w:r w:rsidRPr="008820CB">
              <w:rPr>
                <w:rFonts w:cs="Narkisim"/>
                <w:szCs w:val="24"/>
              </w:rPr>
              <w:t>(3,674)</w:t>
            </w:r>
          </w:p>
        </w:tc>
        <w:tc>
          <w:tcPr>
            <w:tcW w:w="122" w:type="dxa"/>
            <w:gridSpan w:val="2"/>
          </w:tcPr>
          <w:p w14:paraId="26D6A48E" w14:textId="77777777" w:rsidR="00B74D8F" w:rsidRPr="00344770" w:rsidRDefault="00B74D8F" w:rsidP="008820CB">
            <w:pPr>
              <w:tabs>
                <w:tab w:val="decimal" w:pos="1003"/>
              </w:tabs>
              <w:spacing w:line="240" w:lineRule="exact"/>
              <w:ind w:left="227" w:hanging="227"/>
              <w:jc w:val="left"/>
              <w:rPr>
                <w:rFonts w:cs="Narkisim"/>
                <w:szCs w:val="24"/>
              </w:rPr>
            </w:pPr>
          </w:p>
        </w:tc>
        <w:tc>
          <w:tcPr>
            <w:tcW w:w="1181" w:type="dxa"/>
            <w:vAlign w:val="bottom"/>
          </w:tcPr>
          <w:p w14:paraId="13739210" w14:textId="77777777" w:rsidR="00B74D8F" w:rsidRPr="00BD25D0" w:rsidRDefault="00282825" w:rsidP="008820CB">
            <w:pPr>
              <w:tabs>
                <w:tab w:val="decimal" w:pos="682"/>
              </w:tabs>
              <w:spacing w:line="240" w:lineRule="exact"/>
              <w:ind w:left="227" w:right="80" w:hanging="227"/>
              <w:jc w:val="right"/>
              <w:rPr>
                <w:rFonts w:cs="Narkisim"/>
                <w:szCs w:val="24"/>
              </w:rPr>
            </w:pPr>
            <w:r w:rsidRPr="008820CB">
              <w:rPr>
                <w:rFonts w:cs="Narkisim"/>
                <w:szCs w:val="24"/>
              </w:rPr>
              <w:t>(2,989)</w:t>
            </w:r>
          </w:p>
        </w:tc>
      </w:tr>
      <w:tr w:rsidR="00B74D8F" w:rsidRPr="001978DC" w14:paraId="6E099E62" w14:textId="77777777" w:rsidTr="008820CB">
        <w:tc>
          <w:tcPr>
            <w:tcW w:w="5089" w:type="dxa"/>
            <w:vAlign w:val="bottom"/>
          </w:tcPr>
          <w:p w14:paraId="341F3C10" w14:textId="77777777" w:rsidR="00B74D8F" w:rsidRPr="00BD25D0" w:rsidRDefault="00B74D8F" w:rsidP="008820CB">
            <w:pPr>
              <w:tabs>
                <w:tab w:val="left" w:pos="227"/>
                <w:tab w:val="left" w:pos="397"/>
                <w:tab w:val="left" w:pos="567"/>
              </w:tabs>
              <w:spacing w:line="240" w:lineRule="exact"/>
              <w:ind w:left="227" w:hanging="227"/>
              <w:jc w:val="left"/>
              <w:rPr>
                <w:rFonts w:cs="Narkisim"/>
                <w:szCs w:val="24"/>
              </w:rPr>
            </w:pPr>
            <w:r w:rsidRPr="008820CB">
              <w:rPr>
                <w:rFonts w:cs="Narkisim"/>
                <w:szCs w:val="24"/>
              </w:rPr>
              <w:t>Revaluation of investment property, net</w:t>
            </w:r>
          </w:p>
        </w:tc>
        <w:tc>
          <w:tcPr>
            <w:tcW w:w="163" w:type="dxa"/>
          </w:tcPr>
          <w:p w14:paraId="2D500F06" w14:textId="77777777" w:rsidR="00B74D8F" w:rsidRPr="00344770" w:rsidRDefault="00B74D8F" w:rsidP="008820CB">
            <w:pPr>
              <w:tabs>
                <w:tab w:val="decimal" w:pos="926"/>
              </w:tabs>
              <w:spacing w:line="240" w:lineRule="exact"/>
              <w:ind w:left="227" w:hanging="227"/>
              <w:jc w:val="left"/>
              <w:rPr>
                <w:rFonts w:cs="Narkisim"/>
                <w:szCs w:val="24"/>
              </w:rPr>
            </w:pPr>
          </w:p>
        </w:tc>
        <w:tc>
          <w:tcPr>
            <w:tcW w:w="1133" w:type="dxa"/>
            <w:vAlign w:val="bottom"/>
          </w:tcPr>
          <w:p w14:paraId="735D3184" w14:textId="77777777" w:rsidR="00B74D8F" w:rsidRPr="008820CB" w:rsidRDefault="00B74D8F" w:rsidP="008820CB">
            <w:pPr>
              <w:tabs>
                <w:tab w:val="decimal" w:pos="682"/>
              </w:tabs>
              <w:spacing w:line="240" w:lineRule="exact"/>
              <w:ind w:left="227" w:right="80" w:hanging="227"/>
              <w:jc w:val="right"/>
              <w:rPr>
                <w:rFonts w:cs="Narkisim"/>
                <w:szCs w:val="24"/>
              </w:rPr>
            </w:pPr>
            <w:r w:rsidRPr="008820CB">
              <w:rPr>
                <w:rFonts w:cs="Narkisim"/>
                <w:szCs w:val="24"/>
              </w:rPr>
              <w:t>9,283</w:t>
            </w:r>
          </w:p>
        </w:tc>
        <w:tc>
          <w:tcPr>
            <w:tcW w:w="122" w:type="dxa"/>
            <w:gridSpan w:val="2"/>
          </w:tcPr>
          <w:p w14:paraId="59419B13" w14:textId="77777777" w:rsidR="00B74D8F" w:rsidRPr="00BD25D0" w:rsidRDefault="00B74D8F" w:rsidP="008820CB">
            <w:pPr>
              <w:tabs>
                <w:tab w:val="decimal" w:pos="1003"/>
              </w:tabs>
              <w:spacing w:line="240" w:lineRule="exact"/>
              <w:ind w:left="227" w:hanging="227"/>
              <w:jc w:val="left"/>
              <w:rPr>
                <w:rFonts w:cs="Narkisim"/>
                <w:szCs w:val="24"/>
              </w:rPr>
            </w:pPr>
          </w:p>
        </w:tc>
        <w:tc>
          <w:tcPr>
            <w:tcW w:w="1181" w:type="dxa"/>
            <w:vAlign w:val="bottom"/>
          </w:tcPr>
          <w:p w14:paraId="44E70723" w14:textId="77777777" w:rsidR="00B74D8F" w:rsidRPr="00BD25D0" w:rsidRDefault="00282825" w:rsidP="008820CB">
            <w:pPr>
              <w:tabs>
                <w:tab w:val="decimal" w:pos="682"/>
              </w:tabs>
              <w:spacing w:line="240" w:lineRule="exact"/>
              <w:ind w:left="227" w:right="80" w:hanging="227"/>
              <w:jc w:val="right"/>
              <w:rPr>
                <w:rFonts w:cs="Narkisim"/>
                <w:szCs w:val="24"/>
              </w:rPr>
            </w:pPr>
            <w:r>
              <w:rPr>
                <w:rFonts w:cs="Narkisim"/>
                <w:szCs w:val="24"/>
              </w:rPr>
              <w:t>3,60</w:t>
            </w:r>
            <w:r w:rsidR="00695024">
              <w:rPr>
                <w:rFonts w:cs="Narkisim"/>
                <w:szCs w:val="24"/>
              </w:rPr>
              <w:t>4</w:t>
            </w:r>
          </w:p>
        </w:tc>
      </w:tr>
      <w:tr w:rsidR="00B74D8F" w:rsidRPr="001978DC" w14:paraId="672DD425" w14:textId="77777777" w:rsidTr="008820CB">
        <w:tc>
          <w:tcPr>
            <w:tcW w:w="5089" w:type="dxa"/>
            <w:vAlign w:val="bottom"/>
          </w:tcPr>
          <w:p w14:paraId="020DF92F" w14:textId="77777777" w:rsidR="00B74D8F" w:rsidRPr="00344770" w:rsidRDefault="00B74D8F" w:rsidP="008820CB">
            <w:pPr>
              <w:tabs>
                <w:tab w:val="left" w:pos="227"/>
                <w:tab w:val="left" w:pos="397"/>
                <w:tab w:val="left" w:pos="567"/>
              </w:tabs>
              <w:spacing w:line="240" w:lineRule="exact"/>
              <w:ind w:left="227" w:hanging="227"/>
              <w:jc w:val="left"/>
              <w:rPr>
                <w:rFonts w:cs="Narkisim"/>
                <w:szCs w:val="24"/>
              </w:rPr>
            </w:pPr>
            <w:r w:rsidRPr="00BD25D0">
              <w:rPr>
                <w:rFonts w:cs="Narkisim"/>
                <w:szCs w:val="24"/>
              </w:rPr>
              <w:t>Administrative expenses</w:t>
            </w:r>
          </w:p>
        </w:tc>
        <w:tc>
          <w:tcPr>
            <w:tcW w:w="163" w:type="dxa"/>
          </w:tcPr>
          <w:p w14:paraId="6D1D42FC" w14:textId="77777777" w:rsidR="00B74D8F" w:rsidRPr="00B95DAF" w:rsidRDefault="00B74D8F" w:rsidP="008820CB">
            <w:pPr>
              <w:tabs>
                <w:tab w:val="decimal" w:pos="926"/>
              </w:tabs>
              <w:spacing w:line="240" w:lineRule="exact"/>
              <w:ind w:left="227" w:hanging="227"/>
              <w:jc w:val="left"/>
              <w:rPr>
                <w:rFonts w:cs="Narkisim"/>
                <w:szCs w:val="24"/>
              </w:rPr>
            </w:pPr>
          </w:p>
        </w:tc>
        <w:tc>
          <w:tcPr>
            <w:tcW w:w="1133" w:type="dxa"/>
            <w:vAlign w:val="bottom"/>
          </w:tcPr>
          <w:p w14:paraId="169F9F42" w14:textId="77777777" w:rsidR="00B74D8F" w:rsidRPr="008820CB" w:rsidRDefault="00B74D8F" w:rsidP="008820CB">
            <w:pPr>
              <w:tabs>
                <w:tab w:val="decimal" w:pos="682"/>
              </w:tabs>
              <w:spacing w:line="240" w:lineRule="exact"/>
              <w:ind w:left="227" w:right="80" w:hanging="227"/>
              <w:jc w:val="right"/>
              <w:rPr>
                <w:rFonts w:cs="Narkisim"/>
                <w:szCs w:val="24"/>
              </w:rPr>
            </w:pPr>
            <w:r w:rsidRPr="008820CB">
              <w:rPr>
                <w:rFonts w:cs="Narkisim"/>
                <w:szCs w:val="24"/>
              </w:rPr>
              <w:t>(466)</w:t>
            </w:r>
          </w:p>
        </w:tc>
        <w:tc>
          <w:tcPr>
            <w:tcW w:w="122" w:type="dxa"/>
            <w:gridSpan w:val="2"/>
          </w:tcPr>
          <w:p w14:paraId="04AD6C24" w14:textId="77777777" w:rsidR="00B74D8F" w:rsidRPr="00BD25D0" w:rsidRDefault="00B74D8F" w:rsidP="008820CB">
            <w:pPr>
              <w:tabs>
                <w:tab w:val="decimal" w:pos="1003"/>
              </w:tabs>
              <w:spacing w:line="240" w:lineRule="exact"/>
              <w:ind w:left="227" w:hanging="227"/>
              <w:jc w:val="left"/>
              <w:rPr>
                <w:rFonts w:cs="Narkisim"/>
                <w:szCs w:val="24"/>
              </w:rPr>
            </w:pPr>
          </w:p>
        </w:tc>
        <w:tc>
          <w:tcPr>
            <w:tcW w:w="1181" w:type="dxa"/>
            <w:vAlign w:val="bottom"/>
          </w:tcPr>
          <w:p w14:paraId="0C1A474C" w14:textId="77777777" w:rsidR="00B74D8F" w:rsidRPr="00BD25D0" w:rsidRDefault="00282825" w:rsidP="008820CB">
            <w:pPr>
              <w:tabs>
                <w:tab w:val="decimal" w:pos="682"/>
              </w:tabs>
              <w:spacing w:line="240" w:lineRule="exact"/>
              <w:ind w:left="227" w:right="80" w:hanging="227"/>
              <w:jc w:val="right"/>
              <w:rPr>
                <w:rFonts w:cs="Narkisim"/>
                <w:szCs w:val="24"/>
              </w:rPr>
            </w:pPr>
            <w:r>
              <w:rPr>
                <w:rFonts w:cs="Narkisim"/>
                <w:szCs w:val="24"/>
              </w:rPr>
              <w:t>(24</w:t>
            </w:r>
            <w:r w:rsidR="00695024">
              <w:rPr>
                <w:rFonts w:cs="Narkisim"/>
                <w:szCs w:val="24"/>
              </w:rPr>
              <w:t>4</w:t>
            </w:r>
            <w:r>
              <w:rPr>
                <w:rFonts w:cs="Narkisim"/>
                <w:szCs w:val="24"/>
              </w:rPr>
              <w:t>)</w:t>
            </w:r>
          </w:p>
        </w:tc>
      </w:tr>
      <w:tr w:rsidR="00B74D8F" w:rsidRPr="001978DC" w14:paraId="175A5FAB" w14:textId="77777777" w:rsidTr="007B16AA">
        <w:tc>
          <w:tcPr>
            <w:tcW w:w="5089" w:type="dxa"/>
          </w:tcPr>
          <w:p w14:paraId="64308FB7" w14:textId="77777777" w:rsidR="00B74D8F" w:rsidRPr="001978DC" w:rsidRDefault="00B74D8F" w:rsidP="00B74D8F">
            <w:pPr>
              <w:tabs>
                <w:tab w:val="left" w:pos="227"/>
                <w:tab w:val="left" w:pos="397"/>
                <w:tab w:val="left" w:pos="567"/>
              </w:tabs>
              <w:spacing w:line="240" w:lineRule="exact"/>
              <w:ind w:left="227" w:hanging="227"/>
              <w:jc w:val="left"/>
              <w:rPr>
                <w:rFonts w:cs="Narkisim"/>
                <w:szCs w:val="24"/>
              </w:rPr>
            </w:pPr>
            <w:r w:rsidRPr="001978DC">
              <w:rPr>
                <w:rFonts w:cs="Narkisim"/>
                <w:szCs w:val="24"/>
              </w:rPr>
              <w:t>Other incom</w:t>
            </w:r>
            <w:r w:rsidR="00C32D57">
              <w:rPr>
                <w:rFonts w:cs="Narkisim"/>
                <w:szCs w:val="24"/>
              </w:rPr>
              <w:t>e</w:t>
            </w:r>
          </w:p>
        </w:tc>
        <w:tc>
          <w:tcPr>
            <w:tcW w:w="163" w:type="dxa"/>
          </w:tcPr>
          <w:p w14:paraId="36065E7C"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2D639051" w14:textId="77777777" w:rsidR="00B74D8F" w:rsidRPr="008820CB" w:rsidRDefault="00B74D8F" w:rsidP="008820CB">
            <w:pPr>
              <w:pBdr>
                <w:between w:val="single" w:sz="2" w:space="1" w:color="auto"/>
              </w:pBdr>
              <w:tabs>
                <w:tab w:val="decimal" w:pos="682"/>
              </w:tabs>
              <w:spacing w:line="240" w:lineRule="exact"/>
              <w:ind w:right="80"/>
              <w:jc w:val="right"/>
              <w:rPr>
                <w:rFonts w:cs="Narkisim"/>
                <w:szCs w:val="24"/>
              </w:rPr>
            </w:pPr>
            <w:r w:rsidRPr="008820CB">
              <w:rPr>
                <w:rFonts w:cs="Narkisim"/>
                <w:szCs w:val="24"/>
              </w:rPr>
              <w:t>12</w:t>
            </w:r>
          </w:p>
        </w:tc>
        <w:tc>
          <w:tcPr>
            <w:tcW w:w="122" w:type="dxa"/>
            <w:gridSpan w:val="2"/>
            <w:vAlign w:val="bottom"/>
          </w:tcPr>
          <w:p w14:paraId="5FA44206" w14:textId="77777777" w:rsidR="00B74D8F" w:rsidRPr="00BD25D0" w:rsidRDefault="00B74D8F" w:rsidP="00B74D8F">
            <w:pPr>
              <w:tabs>
                <w:tab w:val="decimal" w:pos="1020"/>
              </w:tabs>
              <w:spacing w:line="240" w:lineRule="exact"/>
              <w:ind w:left="113" w:right="113"/>
              <w:jc w:val="left"/>
              <w:rPr>
                <w:rFonts w:cs="Narkisim"/>
                <w:szCs w:val="24"/>
              </w:rPr>
            </w:pPr>
          </w:p>
        </w:tc>
        <w:tc>
          <w:tcPr>
            <w:tcW w:w="1181" w:type="dxa"/>
            <w:vAlign w:val="bottom"/>
          </w:tcPr>
          <w:p w14:paraId="3B85CEC6" w14:textId="77777777" w:rsidR="00B74D8F" w:rsidRPr="008820CB" w:rsidRDefault="000C4E7B" w:rsidP="008820CB">
            <w:pPr>
              <w:pBdr>
                <w:between w:val="single" w:sz="2" w:space="1" w:color="auto"/>
              </w:pBdr>
              <w:tabs>
                <w:tab w:val="decimal" w:pos="682"/>
              </w:tabs>
              <w:spacing w:line="240" w:lineRule="exact"/>
              <w:ind w:left="227" w:right="80" w:hanging="227"/>
              <w:jc w:val="right"/>
              <w:rPr>
                <w:rFonts w:cs="Narkisim"/>
                <w:szCs w:val="24"/>
              </w:rPr>
            </w:pPr>
            <w:r>
              <w:rPr>
                <w:rFonts w:cs="Narkisim"/>
                <w:szCs w:val="24"/>
              </w:rPr>
              <w:t>28</w:t>
            </w:r>
          </w:p>
        </w:tc>
      </w:tr>
      <w:tr w:rsidR="00B74D8F" w:rsidRPr="001978DC" w14:paraId="2702E48A" w14:textId="77777777" w:rsidTr="007B16AA">
        <w:tc>
          <w:tcPr>
            <w:tcW w:w="5089" w:type="dxa"/>
          </w:tcPr>
          <w:p w14:paraId="0114DF84" w14:textId="77777777" w:rsidR="00B74D8F" w:rsidRPr="00344770" w:rsidRDefault="00B74D8F" w:rsidP="00B74D8F">
            <w:pPr>
              <w:tabs>
                <w:tab w:val="left" w:pos="227"/>
                <w:tab w:val="left" w:pos="397"/>
                <w:tab w:val="left" w:pos="567"/>
              </w:tabs>
              <w:spacing w:line="240" w:lineRule="exact"/>
              <w:ind w:left="227" w:hanging="227"/>
              <w:jc w:val="left"/>
              <w:rPr>
                <w:rFonts w:cs="Narkisim"/>
                <w:szCs w:val="24"/>
              </w:rPr>
            </w:pPr>
            <w:r w:rsidRPr="00BD25D0">
              <w:rPr>
                <w:rFonts w:cs="Narkisim"/>
                <w:szCs w:val="24"/>
              </w:rPr>
              <w:t>Financial</w:t>
            </w:r>
            <w:r w:rsidR="00C32D57">
              <w:rPr>
                <w:rFonts w:cs="Narkisim"/>
                <w:szCs w:val="24"/>
              </w:rPr>
              <w:t xml:space="preserve"> </w:t>
            </w:r>
            <w:r w:rsidRPr="00BD25D0">
              <w:rPr>
                <w:rFonts w:cs="Narkisim"/>
                <w:szCs w:val="24"/>
              </w:rPr>
              <w:t>expenses, net</w:t>
            </w:r>
          </w:p>
        </w:tc>
        <w:tc>
          <w:tcPr>
            <w:tcW w:w="163" w:type="dxa"/>
          </w:tcPr>
          <w:p w14:paraId="18CF8DDE"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vAlign w:val="bottom"/>
          </w:tcPr>
          <w:p w14:paraId="6D8238FE" w14:textId="77777777" w:rsidR="00B74D8F" w:rsidRPr="001978DC" w:rsidRDefault="00B74D8F" w:rsidP="008820CB">
            <w:pPr>
              <w:pBdr>
                <w:between w:val="single" w:sz="2" w:space="1" w:color="auto"/>
              </w:pBdr>
              <w:tabs>
                <w:tab w:val="decimal" w:pos="682"/>
              </w:tabs>
              <w:spacing w:line="240" w:lineRule="exact"/>
              <w:ind w:right="80"/>
              <w:jc w:val="right"/>
              <w:rPr>
                <w:rFonts w:cs="Narkisim"/>
                <w:szCs w:val="24"/>
              </w:rPr>
            </w:pPr>
            <w:r>
              <w:rPr>
                <w:rFonts w:cs="Narkisim"/>
                <w:szCs w:val="24"/>
              </w:rPr>
              <w:t>(1,707)</w:t>
            </w:r>
          </w:p>
        </w:tc>
        <w:tc>
          <w:tcPr>
            <w:tcW w:w="122" w:type="dxa"/>
            <w:gridSpan w:val="2"/>
            <w:vAlign w:val="bottom"/>
          </w:tcPr>
          <w:p w14:paraId="37D14838" w14:textId="77777777" w:rsidR="00B74D8F" w:rsidRPr="00BD25D0" w:rsidRDefault="00B74D8F" w:rsidP="00B74D8F">
            <w:pPr>
              <w:tabs>
                <w:tab w:val="decimal" w:pos="1020"/>
              </w:tabs>
              <w:spacing w:line="240" w:lineRule="exact"/>
              <w:ind w:left="113" w:right="113"/>
              <w:jc w:val="left"/>
              <w:rPr>
                <w:rFonts w:cs="Narkisim"/>
                <w:szCs w:val="24"/>
              </w:rPr>
            </w:pPr>
          </w:p>
        </w:tc>
        <w:tc>
          <w:tcPr>
            <w:tcW w:w="1181" w:type="dxa"/>
            <w:vAlign w:val="bottom"/>
          </w:tcPr>
          <w:p w14:paraId="72CC69C7" w14:textId="77777777" w:rsidR="00B74D8F" w:rsidRPr="001978DC" w:rsidRDefault="00282825" w:rsidP="008820CB">
            <w:pPr>
              <w:pBdr>
                <w:between w:val="single" w:sz="2" w:space="1" w:color="auto"/>
              </w:pBdr>
              <w:tabs>
                <w:tab w:val="decimal" w:pos="682"/>
              </w:tabs>
              <w:spacing w:line="240" w:lineRule="exact"/>
              <w:ind w:left="227" w:right="80" w:hanging="227"/>
              <w:jc w:val="right"/>
              <w:rPr>
                <w:rFonts w:cs="Narkisim"/>
                <w:szCs w:val="24"/>
              </w:rPr>
            </w:pPr>
            <w:r>
              <w:rPr>
                <w:rFonts w:cs="Narkisim"/>
                <w:szCs w:val="24"/>
              </w:rPr>
              <w:t>(1,</w:t>
            </w:r>
            <w:r w:rsidR="000C4E7B">
              <w:rPr>
                <w:rFonts w:cs="Narkisim"/>
                <w:szCs w:val="24"/>
              </w:rPr>
              <w:t>082</w:t>
            </w:r>
            <w:r>
              <w:rPr>
                <w:rFonts w:cs="Narkisim"/>
                <w:szCs w:val="24"/>
              </w:rPr>
              <w:t>)</w:t>
            </w:r>
          </w:p>
        </w:tc>
      </w:tr>
      <w:tr w:rsidR="00B74D8F" w:rsidRPr="001978DC" w:rsidDel="00493B51" w14:paraId="1A7A0263" w14:textId="77777777" w:rsidTr="007B16AA">
        <w:tc>
          <w:tcPr>
            <w:tcW w:w="5089" w:type="dxa"/>
          </w:tcPr>
          <w:p w14:paraId="350655AE" w14:textId="77777777" w:rsidR="00B74D8F" w:rsidRPr="001978DC" w:rsidRDefault="00360EED" w:rsidP="00B74D8F">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ind w:left="227" w:hanging="227"/>
              <w:jc w:val="left"/>
              <w:rPr>
                <w:rFonts w:cs="Narkisim"/>
                <w:szCs w:val="24"/>
              </w:rPr>
            </w:pPr>
            <w:r>
              <w:rPr>
                <w:rFonts w:cs="Narkisim"/>
                <w:szCs w:val="24"/>
              </w:rPr>
              <w:t>Profit</w:t>
            </w:r>
            <w:r w:rsidR="00B74D8F">
              <w:rPr>
                <w:rFonts w:cs="Narkisim"/>
                <w:szCs w:val="24"/>
              </w:rPr>
              <w:t xml:space="preserve"> </w:t>
            </w:r>
            <w:r w:rsidR="00B74D8F" w:rsidRPr="001978DC">
              <w:rPr>
                <w:rFonts w:cs="Narkisim"/>
                <w:szCs w:val="24"/>
              </w:rPr>
              <w:t>before tax</w:t>
            </w:r>
          </w:p>
        </w:tc>
        <w:tc>
          <w:tcPr>
            <w:tcW w:w="163" w:type="dxa"/>
          </w:tcPr>
          <w:p w14:paraId="4F11BBFE"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vAlign w:val="bottom"/>
          </w:tcPr>
          <w:p w14:paraId="7665D98F" w14:textId="77777777" w:rsidR="00B74D8F" w:rsidRPr="001978DC" w:rsidRDefault="00B74D8F" w:rsidP="00B74D8F">
            <w:pPr>
              <w:pBdr>
                <w:between w:val="single" w:sz="2" w:space="1" w:color="auto"/>
              </w:pBdr>
              <w:tabs>
                <w:tab w:val="decimal" w:pos="1020"/>
              </w:tabs>
              <w:spacing w:line="240" w:lineRule="exact"/>
              <w:jc w:val="left"/>
              <w:rPr>
                <w:rFonts w:cs="Narkisim"/>
                <w:szCs w:val="24"/>
              </w:rPr>
            </w:pPr>
            <w:r>
              <w:rPr>
                <w:rFonts w:cs="Narkisim"/>
                <w:szCs w:val="24"/>
              </w:rPr>
              <w:t>10,959</w:t>
            </w:r>
          </w:p>
        </w:tc>
        <w:tc>
          <w:tcPr>
            <w:tcW w:w="122" w:type="dxa"/>
            <w:gridSpan w:val="2"/>
            <w:vAlign w:val="bottom"/>
          </w:tcPr>
          <w:p w14:paraId="3C583E6E" w14:textId="77777777" w:rsidR="00B74D8F" w:rsidRPr="001978DC" w:rsidDel="00493B51" w:rsidRDefault="00B74D8F" w:rsidP="00B74D8F">
            <w:pPr>
              <w:tabs>
                <w:tab w:val="decimal" w:pos="1020"/>
              </w:tabs>
              <w:spacing w:line="240" w:lineRule="exact"/>
              <w:ind w:left="113" w:right="113"/>
              <w:jc w:val="left"/>
              <w:rPr>
                <w:rFonts w:cs="Narkisim"/>
                <w:szCs w:val="24"/>
              </w:rPr>
            </w:pPr>
          </w:p>
        </w:tc>
        <w:tc>
          <w:tcPr>
            <w:tcW w:w="1181" w:type="dxa"/>
            <w:tcBorders>
              <w:top w:val="single" w:sz="4" w:space="0" w:color="auto"/>
            </w:tcBorders>
            <w:vAlign w:val="bottom"/>
          </w:tcPr>
          <w:p w14:paraId="205FE8FD" w14:textId="77777777" w:rsidR="00B74D8F" w:rsidRPr="001978DC" w:rsidRDefault="000C4E7B" w:rsidP="008820CB">
            <w:pPr>
              <w:pBdr>
                <w:between w:val="single" w:sz="2" w:space="1" w:color="auto"/>
              </w:pBdr>
              <w:tabs>
                <w:tab w:val="decimal" w:pos="682"/>
              </w:tabs>
              <w:spacing w:line="240" w:lineRule="exact"/>
              <w:ind w:left="227" w:right="80" w:hanging="227"/>
              <w:jc w:val="right"/>
              <w:rPr>
                <w:rFonts w:cs="Narkisim"/>
                <w:szCs w:val="24"/>
              </w:rPr>
            </w:pPr>
            <w:r>
              <w:rPr>
                <w:rFonts w:cs="Narkisim"/>
                <w:szCs w:val="24"/>
              </w:rPr>
              <w:t>4,189</w:t>
            </w:r>
          </w:p>
        </w:tc>
      </w:tr>
      <w:tr w:rsidR="00B74D8F" w:rsidRPr="001978DC" w:rsidDel="00493B51" w14:paraId="6CE85AC3" w14:textId="77777777" w:rsidTr="007B16AA">
        <w:tc>
          <w:tcPr>
            <w:tcW w:w="5089" w:type="dxa"/>
          </w:tcPr>
          <w:p w14:paraId="55BA4696" w14:textId="77777777" w:rsidR="00B74D8F" w:rsidRPr="001978DC" w:rsidRDefault="00B74D8F" w:rsidP="00B74D8F">
            <w:pPr>
              <w:tabs>
                <w:tab w:val="left" w:pos="227"/>
                <w:tab w:val="left" w:pos="397"/>
                <w:tab w:val="left" w:pos="567"/>
              </w:tabs>
              <w:spacing w:line="240" w:lineRule="exact"/>
              <w:ind w:left="227" w:hanging="227"/>
              <w:jc w:val="left"/>
              <w:rPr>
                <w:rFonts w:ascii="EYInterstate-Bold" w:hAnsi="EYInterstate-Bold" w:cs="EYInterstate-Bold"/>
                <w:szCs w:val="24"/>
              </w:rPr>
            </w:pPr>
            <w:r w:rsidRPr="001978DC">
              <w:rPr>
                <w:rFonts w:cs="Narkisim"/>
                <w:szCs w:val="24"/>
              </w:rPr>
              <w:t xml:space="preserve">Tax </w:t>
            </w:r>
            <w:r>
              <w:rPr>
                <w:rFonts w:cs="Narkisim"/>
                <w:szCs w:val="24"/>
              </w:rPr>
              <w:t>expense</w:t>
            </w:r>
          </w:p>
        </w:tc>
        <w:tc>
          <w:tcPr>
            <w:tcW w:w="163" w:type="dxa"/>
          </w:tcPr>
          <w:p w14:paraId="6632D24A"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shd w:val="clear" w:color="auto" w:fill="auto"/>
            <w:vAlign w:val="bottom"/>
          </w:tcPr>
          <w:p w14:paraId="46BA4D01" w14:textId="77777777" w:rsidR="00B74D8F" w:rsidRPr="001978DC" w:rsidRDefault="00B74D8F" w:rsidP="00B74D8F">
            <w:pPr>
              <w:pBdr>
                <w:bottom w:val="single" w:sz="6" w:space="1" w:color="auto"/>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(189)</w:t>
            </w:r>
          </w:p>
        </w:tc>
        <w:tc>
          <w:tcPr>
            <w:tcW w:w="122" w:type="dxa"/>
            <w:gridSpan w:val="2"/>
            <w:vAlign w:val="bottom"/>
          </w:tcPr>
          <w:p w14:paraId="7428FD52"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bottom w:val="single" w:sz="4" w:space="0" w:color="auto"/>
            </w:tcBorders>
            <w:shd w:val="clear" w:color="auto" w:fill="auto"/>
            <w:vAlign w:val="bottom"/>
          </w:tcPr>
          <w:p w14:paraId="638B2A73" w14:textId="77777777" w:rsidR="00B74D8F" w:rsidRPr="003A5F7A" w:rsidRDefault="000C4E7B" w:rsidP="003A5F7A">
            <w:pPr>
              <w:pBdr>
                <w:between w:val="single" w:sz="2" w:space="1" w:color="auto"/>
              </w:pBdr>
              <w:tabs>
                <w:tab w:val="decimal" w:pos="1020"/>
              </w:tabs>
              <w:spacing w:line="240" w:lineRule="exact"/>
              <w:jc w:val="left"/>
              <w:rPr>
                <w:rFonts w:ascii="TimesNewRomanPS" w:hAnsi="TimesNewRomanPS"/>
                <w:szCs w:val="24"/>
                <w:lang w:val="en-GB"/>
              </w:rPr>
            </w:pPr>
            <w:r w:rsidRPr="003A5F7A">
              <w:rPr>
                <w:rFonts w:ascii="TimesNewRomanPS" w:hAnsi="TimesNewRomanPS"/>
                <w:szCs w:val="24"/>
                <w:lang w:val="en-GB"/>
              </w:rPr>
              <w:t>(1,261)</w:t>
            </w:r>
          </w:p>
        </w:tc>
      </w:tr>
      <w:tr w:rsidR="00B74D8F" w:rsidRPr="001978DC" w:rsidDel="00493B51" w14:paraId="10BE50F2" w14:textId="77777777" w:rsidTr="007B16AA">
        <w:tc>
          <w:tcPr>
            <w:tcW w:w="5089" w:type="dxa"/>
          </w:tcPr>
          <w:p w14:paraId="28EED4A4" w14:textId="77777777" w:rsidR="00B74D8F" w:rsidRPr="001978DC" w:rsidRDefault="00360EED" w:rsidP="00B74D8F">
            <w:pPr>
              <w:tabs>
                <w:tab w:val="left" w:pos="227"/>
                <w:tab w:val="left" w:pos="397"/>
                <w:tab w:val="left" w:pos="567"/>
              </w:tabs>
              <w:spacing w:line="240" w:lineRule="exact"/>
              <w:ind w:left="227" w:hanging="227"/>
              <w:jc w:val="left"/>
              <w:rPr>
                <w:rFonts w:ascii="EYInterstate-Light" w:hAnsi="EYInterstate-Light" w:cs="EYInterstate-Light"/>
                <w:szCs w:val="24"/>
              </w:rPr>
            </w:pPr>
            <w:r>
              <w:rPr>
                <w:rFonts w:cs="Narkisim"/>
                <w:szCs w:val="24"/>
              </w:rPr>
              <w:t>Profit</w:t>
            </w:r>
            <w:r w:rsidR="00B74D8F" w:rsidRPr="001978DC">
              <w:rPr>
                <w:rFonts w:cs="Narkisim"/>
                <w:szCs w:val="24"/>
              </w:rPr>
              <w:t xml:space="preserve"> for the year </w:t>
            </w:r>
          </w:p>
        </w:tc>
        <w:tc>
          <w:tcPr>
            <w:tcW w:w="163" w:type="dxa"/>
          </w:tcPr>
          <w:p w14:paraId="6D605D55"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single" w:sz="6" w:space="0" w:color="auto"/>
            </w:tcBorders>
            <w:shd w:val="clear" w:color="auto" w:fill="auto"/>
            <w:vAlign w:val="bottom"/>
          </w:tcPr>
          <w:p w14:paraId="24E98A34" w14:textId="77777777" w:rsidR="00B74D8F" w:rsidRPr="001978DC" w:rsidRDefault="00B74D8F" w:rsidP="00B74D8F">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10,770</w:t>
            </w:r>
          </w:p>
        </w:tc>
        <w:tc>
          <w:tcPr>
            <w:tcW w:w="122" w:type="dxa"/>
            <w:gridSpan w:val="2"/>
            <w:vAlign w:val="bottom"/>
          </w:tcPr>
          <w:p w14:paraId="2E67BE57"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top w:val="single" w:sz="4" w:space="0" w:color="auto"/>
              <w:bottom w:val="single" w:sz="6" w:space="0" w:color="auto"/>
            </w:tcBorders>
            <w:shd w:val="clear" w:color="auto" w:fill="auto"/>
            <w:vAlign w:val="bottom"/>
          </w:tcPr>
          <w:p w14:paraId="5CFDD417" w14:textId="77777777" w:rsidR="00B74D8F" w:rsidRPr="003A5F7A" w:rsidRDefault="000C4E7B" w:rsidP="003A5F7A">
            <w:pPr>
              <w:pBdr>
                <w:between w:val="single" w:sz="2" w:space="1" w:color="auto"/>
              </w:pBdr>
              <w:tabs>
                <w:tab w:val="decimal" w:pos="1020"/>
              </w:tabs>
              <w:spacing w:line="240" w:lineRule="exact"/>
              <w:jc w:val="left"/>
              <w:rPr>
                <w:rFonts w:ascii="TimesNewRomanPS" w:hAnsi="TimesNewRomanPS"/>
                <w:szCs w:val="24"/>
                <w:lang w:val="en-GB"/>
              </w:rPr>
            </w:pPr>
            <w:r w:rsidRPr="003A5F7A">
              <w:rPr>
                <w:rFonts w:ascii="TimesNewRomanPS" w:hAnsi="TimesNewRomanPS"/>
                <w:szCs w:val="24"/>
                <w:lang w:val="en-GB"/>
              </w:rPr>
              <w:t>2,928</w:t>
            </w:r>
          </w:p>
        </w:tc>
      </w:tr>
      <w:tr w:rsidR="00B74D8F" w:rsidRPr="001978DC" w:rsidDel="00493B51" w14:paraId="43A74EF3" w14:textId="77777777" w:rsidTr="007B16AA">
        <w:tc>
          <w:tcPr>
            <w:tcW w:w="5089" w:type="dxa"/>
          </w:tcPr>
          <w:p w14:paraId="70341E8A" w14:textId="77777777" w:rsidR="00B74D8F" w:rsidRPr="001978DC" w:rsidRDefault="00B74D8F" w:rsidP="00B74D8F">
            <w:pPr>
              <w:tabs>
                <w:tab w:val="left" w:pos="227"/>
                <w:tab w:val="left" w:pos="397"/>
                <w:tab w:val="left" w:pos="567"/>
              </w:tabs>
              <w:spacing w:line="240" w:lineRule="exact"/>
              <w:ind w:left="227" w:hanging="227"/>
              <w:jc w:val="left"/>
              <w:rPr>
                <w:rFonts w:cs="Narkisim"/>
                <w:szCs w:val="24"/>
              </w:rPr>
            </w:pPr>
          </w:p>
        </w:tc>
        <w:tc>
          <w:tcPr>
            <w:tcW w:w="163" w:type="dxa"/>
          </w:tcPr>
          <w:p w14:paraId="1A84910A" w14:textId="77777777" w:rsidR="00B74D8F" w:rsidRPr="001978DC" w:rsidRDefault="00B74D8F" w:rsidP="00B74D8F">
            <w:pPr>
              <w:spacing w:line="240" w:lineRule="exact"/>
              <w:jc w:val="center"/>
              <w:rPr>
                <w:rFonts w:cs="Narkisim"/>
                <w:szCs w:val="24"/>
              </w:rPr>
            </w:pPr>
          </w:p>
        </w:tc>
        <w:tc>
          <w:tcPr>
            <w:tcW w:w="1133" w:type="dxa"/>
            <w:tcBorders>
              <w:top w:val="single" w:sz="6" w:space="0" w:color="auto"/>
            </w:tcBorders>
            <w:vAlign w:val="bottom"/>
          </w:tcPr>
          <w:p w14:paraId="6ABCFEAD" w14:textId="77777777" w:rsidR="00B74D8F" w:rsidRPr="001978DC" w:rsidRDefault="00B74D8F" w:rsidP="00B74D8F">
            <w:pPr>
              <w:tabs>
                <w:tab w:val="decimal" w:pos="1020"/>
              </w:tabs>
              <w:spacing w:line="240" w:lineRule="exact"/>
              <w:jc w:val="left"/>
              <w:rPr>
                <w:rFonts w:cs="Narkisim"/>
                <w:szCs w:val="24"/>
              </w:rPr>
            </w:pPr>
          </w:p>
        </w:tc>
        <w:tc>
          <w:tcPr>
            <w:tcW w:w="122" w:type="dxa"/>
            <w:gridSpan w:val="2"/>
            <w:vAlign w:val="bottom"/>
          </w:tcPr>
          <w:p w14:paraId="6F832F14"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top w:val="single" w:sz="6" w:space="0" w:color="auto"/>
            </w:tcBorders>
            <w:vAlign w:val="bottom"/>
          </w:tcPr>
          <w:p w14:paraId="16B1F240" w14:textId="77777777" w:rsidR="00B74D8F" w:rsidRPr="001978DC" w:rsidRDefault="00B74D8F" w:rsidP="008820CB">
            <w:pPr>
              <w:tabs>
                <w:tab w:val="decimal" w:pos="682"/>
              </w:tabs>
              <w:spacing w:line="240" w:lineRule="exact"/>
              <w:ind w:left="227" w:right="80" w:hanging="227"/>
              <w:jc w:val="right"/>
              <w:rPr>
                <w:rFonts w:cs="Narkisim"/>
                <w:szCs w:val="24"/>
              </w:rPr>
            </w:pPr>
          </w:p>
        </w:tc>
      </w:tr>
      <w:tr w:rsidR="00B74D8F" w:rsidRPr="001978DC" w:rsidDel="00493B51" w14:paraId="0501E458" w14:textId="77777777" w:rsidTr="007B16AA">
        <w:tc>
          <w:tcPr>
            <w:tcW w:w="5089" w:type="dxa"/>
          </w:tcPr>
          <w:p w14:paraId="048CA7FB" w14:textId="77777777" w:rsidR="00B74D8F" w:rsidRPr="001978DC" w:rsidRDefault="00B74D8F" w:rsidP="00B74D8F">
            <w:pPr>
              <w:tabs>
                <w:tab w:val="left" w:pos="227"/>
                <w:tab w:val="left" w:pos="397"/>
                <w:tab w:val="left" w:pos="567"/>
              </w:tabs>
              <w:spacing w:line="240" w:lineRule="exact"/>
              <w:ind w:left="227" w:hanging="227"/>
              <w:jc w:val="left"/>
              <w:rPr>
                <w:rFonts w:cs="Narkisim"/>
                <w:szCs w:val="24"/>
              </w:rPr>
            </w:pPr>
            <w:r w:rsidRPr="001978DC">
              <w:rPr>
                <w:rFonts w:cs="Narkisim"/>
                <w:szCs w:val="24"/>
              </w:rPr>
              <w:t>Other comprehensive income</w:t>
            </w:r>
            <w:r>
              <w:rPr>
                <w:rFonts w:cs="Narkisim"/>
                <w:szCs w:val="24"/>
              </w:rPr>
              <w:t>/(loss)</w:t>
            </w:r>
          </w:p>
        </w:tc>
        <w:tc>
          <w:tcPr>
            <w:tcW w:w="163" w:type="dxa"/>
          </w:tcPr>
          <w:p w14:paraId="23150AA6" w14:textId="77777777" w:rsidR="00B74D8F" w:rsidRPr="001978DC" w:rsidRDefault="00B74D8F" w:rsidP="00B74D8F">
            <w:pPr>
              <w:spacing w:line="240" w:lineRule="exact"/>
              <w:jc w:val="center"/>
              <w:rPr>
                <w:rFonts w:cs="Narkisim"/>
                <w:szCs w:val="24"/>
              </w:rPr>
            </w:pPr>
          </w:p>
        </w:tc>
        <w:tc>
          <w:tcPr>
            <w:tcW w:w="1133" w:type="dxa"/>
            <w:tcBorders>
              <w:bottom w:val="single" w:sz="4" w:space="0" w:color="auto"/>
            </w:tcBorders>
            <w:shd w:val="clear" w:color="auto" w:fill="auto"/>
            <w:vAlign w:val="bottom"/>
          </w:tcPr>
          <w:p w14:paraId="79463A33" w14:textId="77777777" w:rsidR="00B74D8F" w:rsidRPr="00BB04FD" w:rsidRDefault="007B16AA" w:rsidP="00B74D8F">
            <w:pPr>
              <w:tabs>
                <w:tab w:val="decimal" w:pos="1020"/>
              </w:tabs>
              <w:spacing w:line="240" w:lineRule="exact"/>
              <w:jc w:val="left"/>
              <w:rPr>
                <w:rFonts w:cs="Narkisim"/>
                <w:szCs w:val="24"/>
              </w:rPr>
            </w:pPr>
            <w:r>
              <w:rPr>
                <w:rFonts w:cs="Narkisim"/>
                <w:szCs w:val="24"/>
              </w:rPr>
              <w:t>(3,</w:t>
            </w:r>
            <w:r w:rsidR="00D20E77">
              <w:rPr>
                <w:rFonts w:cs="Narkisim"/>
                <w:szCs w:val="24"/>
              </w:rPr>
              <w:t>116</w:t>
            </w:r>
            <w:r>
              <w:rPr>
                <w:rFonts w:cs="Narkisim"/>
                <w:szCs w:val="24"/>
              </w:rPr>
              <w:t>)</w:t>
            </w:r>
          </w:p>
        </w:tc>
        <w:tc>
          <w:tcPr>
            <w:tcW w:w="122" w:type="dxa"/>
            <w:gridSpan w:val="2"/>
            <w:vAlign w:val="bottom"/>
          </w:tcPr>
          <w:p w14:paraId="1633A3B3"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bottom w:val="single" w:sz="4" w:space="0" w:color="auto"/>
            </w:tcBorders>
            <w:vAlign w:val="bottom"/>
          </w:tcPr>
          <w:p w14:paraId="561BD687" w14:textId="77777777" w:rsidR="00B74D8F" w:rsidRPr="001978DC" w:rsidRDefault="00D20E77" w:rsidP="008820CB">
            <w:pPr>
              <w:tabs>
                <w:tab w:val="decimal" w:pos="682"/>
              </w:tabs>
              <w:spacing w:line="240" w:lineRule="exact"/>
              <w:ind w:left="227" w:right="80" w:hanging="227"/>
              <w:jc w:val="right"/>
              <w:rPr>
                <w:rFonts w:cs="Narkisim"/>
                <w:szCs w:val="24"/>
              </w:rPr>
            </w:pPr>
            <w:r>
              <w:rPr>
                <w:rFonts w:cs="Narkisim"/>
                <w:szCs w:val="24"/>
              </w:rPr>
              <w:t>578</w:t>
            </w:r>
          </w:p>
        </w:tc>
      </w:tr>
      <w:tr w:rsidR="00B74D8F" w:rsidRPr="001978DC" w:rsidDel="00493B51" w14:paraId="51A52461" w14:textId="77777777" w:rsidTr="007B16AA">
        <w:tc>
          <w:tcPr>
            <w:tcW w:w="5089" w:type="dxa"/>
          </w:tcPr>
          <w:p w14:paraId="34A1BBA4" w14:textId="77777777" w:rsidR="00B74D8F" w:rsidRPr="001978DC" w:rsidRDefault="00B74D8F" w:rsidP="00B74D8F">
            <w:pPr>
              <w:tabs>
                <w:tab w:val="left" w:pos="227"/>
                <w:tab w:val="left" w:pos="397"/>
                <w:tab w:val="left" w:pos="567"/>
              </w:tabs>
              <w:spacing w:line="240" w:lineRule="exact"/>
              <w:ind w:left="227" w:hanging="227"/>
              <w:jc w:val="left"/>
              <w:rPr>
                <w:rFonts w:cs="Narkisim"/>
                <w:szCs w:val="24"/>
              </w:rPr>
            </w:pPr>
          </w:p>
        </w:tc>
        <w:tc>
          <w:tcPr>
            <w:tcW w:w="163" w:type="dxa"/>
          </w:tcPr>
          <w:p w14:paraId="3BA85AD8"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shd w:val="clear" w:color="auto" w:fill="auto"/>
            <w:vAlign w:val="bottom"/>
          </w:tcPr>
          <w:p w14:paraId="44B1E942" w14:textId="77777777" w:rsidR="00B74D8F" w:rsidRPr="00BB04FD" w:rsidRDefault="00B74D8F" w:rsidP="00B74D8F">
            <w:pPr>
              <w:pBdr>
                <w:between w:val="single" w:sz="2" w:space="1" w:color="auto"/>
              </w:pBdr>
              <w:tabs>
                <w:tab w:val="decimal" w:pos="1020"/>
              </w:tabs>
              <w:spacing w:line="240" w:lineRule="exact"/>
              <w:jc w:val="left"/>
              <w:rPr>
                <w:rFonts w:ascii="TimesNewRomanPS" w:hAnsi="TimesNewRomanPS"/>
                <w:szCs w:val="24"/>
                <w:lang w:val="en-GB"/>
              </w:rPr>
            </w:pPr>
          </w:p>
        </w:tc>
        <w:tc>
          <w:tcPr>
            <w:tcW w:w="122" w:type="dxa"/>
            <w:gridSpan w:val="2"/>
            <w:vAlign w:val="bottom"/>
          </w:tcPr>
          <w:p w14:paraId="784E6C2E"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top w:val="single" w:sz="4" w:space="0" w:color="auto"/>
            </w:tcBorders>
            <w:shd w:val="clear" w:color="auto" w:fill="auto"/>
            <w:vAlign w:val="bottom"/>
          </w:tcPr>
          <w:p w14:paraId="73990D6E" w14:textId="77777777" w:rsidR="00B74D8F" w:rsidRPr="008820CB" w:rsidRDefault="00B74D8F" w:rsidP="008820CB">
            <w:pPr>
              <w:pBdr>
                <w:between w:val="single" w:sz="2" w:space="1" w:color="auto"/>
              </w:pBdr>
              <w:tabs>
                <w:tab w:val="decimal" w:pos="682"/>
              </w:tabs>
              <w:spacing w:line="240" w:lineRule="exact"/>
              <w:ind w:left="227" w:right="80" w:hanging="227"/>
              <w:jc w:val="right"/>
              <w:rPr>
                <w:rFonts w:cs="Narkisim"/>
                <w:szCs w:val="24"/>
              </w:rPr>
            </w:pPr>
          </w:p>
        </w:tc>
      </w:tr>
      <w:tr w:rsidR="00B74D8F" w:rsidRPr="001978DC" w:rsidDel="00493B51" w14:paraId="0D3779A9" w14:textId="77777777" w:rsidTr="007B16AA">
        <w:tc>
          <w:tcPr>
            <w:tcW w:w="5089" w:type="dxa"/>
          </w:tcPr>
          <w:p w14:paraId="47717AF9" w14:textId="77777777" w:rsidR="00B74D8F" w:rsidRPr="001978DC" w:rsidRDefault="00B74D8F" w:rsidP="00B74D8F">
            <w:pPr>
              <w:tabs>
                <w:tab w:val="left" w:pos="227"/>
                <w:tab w:val="left" w:pos="397"/>
                <w:tab w:val="left" w:pos="567"/>
              </w:tabs>
              <w:spacing w:line="240" w:lineRule="exact"/>
              <w:ind w:left="227" w:hanging="227"/>
              <w:jc w:val="left"/>
              <w:rPr>
                <w:rFonts w:ascii="EYInterstate-Bold" w:hAnsi="EYInterstate-Bold" w:cs="EYInterstate-Bold"/>
                <w:szCs w:val="24"/>
              </w:rPr>
            </w:pPr>
            <w:r w:rsidRPr="001978DC">
              <w:rPr>
                <w:rFonts w:cs="Narkisim"/>
                <w:szCs w:val="24"/>
              </w:rPr>
              <w:t>Total comprehensive income</w:t>
            </w:r>
          </w:p>
        </w:tc>
        <w:tc>
          <w:tcPr>
            <w:tcW w:w="163" w:type="dxa"/>
          </w:tcPr>
          <w:p w14:paraId="67878536"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double" w:sz="4" w:space="0" w:color="auto"/>
            </w:tcBorders>
            <w:shd w:val="clear" w:color="auto" w:fill="auto"/>
            <w:vAlign w:val="bottom"/>
          </w:tcPr>
          <w:p w14:paraId="550E51E4" w14:textId="77777777" w:rsidR="00B74D8F" w:rsidRPr="00BB04FD" w:rsidRDefault="007B16AA" w:rsidP="00B74D8F">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7,65</w:t>
            </w:r>
            <w:r w:rsidR="00D20E77">
              <w:rPr>
                <w:rFonts w:ascii="TimesNewRomanPS" w:hAnsi="TimesNewRomanPS"/>
                <w:szCs w:val="24"/>
                <w:lang w:val="en-GB"/>
              </w:rPr>
              <w:t>4</w:t>
            </w:r>
          </w:p>
        </w:tc>
        <w:tc>
          <w:tcPr>
            <w:tcW w:w="122" w:type="dxa"/>
            <w:gridSpan w:val="2"/>
            <w:vAlign w:val="bottom"/>
          </w:tcPr>
          <w:p w14:paraId="21687989"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bottom w:val="double" w:sz="4" w:space="0" w:color="auto"/>
            </w:tcBorders>
            <w:shd w:val="clear" w:color="auto" w:fill="auto"/>
            <w:vAlign w:val="bottom"/>
          </w:tcPr>
          <w:p w14:paraId="400B5137" w14:textId="77777777" w:rsidR="00B74D8F" w:rsidRPr="008820CB" w:rsidRDefault="00D20E77" w:rsidP="008820CB">
            <w:pPr>
              <w:pBdr>
                <w:between w:val="single" w:sz="2" w:space="1" w:color="auto"/>
              </w:pBdr>
              <w:tabs>
                <w:tab w:val="decimal" w:pos="682"/>
              </w:tabs>
              <w:spacing w:line="240" w:lineRule="exact"/>
              <w:ind w:left="227" w:right="80" w:hanging="227"/>
              <w:jc w:val="right"/>
              <w:rPr>
                <w:rFonts w:cs="Narkisim"/>
                <w:szCs w:val="24"/>
              </w:rPr>
            </w:pPr>
            <w:r>
              <w:rPr>
                <w:rFonts w:cs="Narkisim"/>
                <w:szCs w:val="24"/>
              </w:rPr>
              <w:t>3,506</w:t>
            </w:r>
          </w:p>
        </w:tc>
      </w:tr>
      <w:tr w:rsidR="00B74D8F" w:rsidRPr="001978DC" w:rsidDel="00493B51" w14:paraId="482FC9BD" w14:textId="77777777" w:rsidTr="007B16AA">
        <w:tc>
          <w:tcPr>
            <w:tcW w:w="5089" w:type="dxa"/>
          </w:tcPr>
          <w:p w14:paraId="2442F13C" w14:textId="77777777" w:rsidR="00B74D8F" w:rsidRPr="001978DC" w:rsidRDefault="00B74D8F" w:rsidP="00B74D8F">
            <w:pPr>
              <w:tabs>
                <w:tab w:val="left" w:pos="227"/>
                <w:tab w:val="left" w:pos="397"/>
                <w:tab w:val="left" w:pos="567"/>
              </w:tabs>
              <w:spacing w:line="240" w:lineRule="exact"/>
              <w:ind w:left="227" w:hanging="227"/>
              <w:jc w:val="left"/>
              <w:rPr>
                <w:rFonts w:cs="Narkisim"/>
                <w:szCs w:val="24"/>
              </w:rPr>
            </w:pPr>
          </w:p>
        </w:tc>
        <w:tc>
          <w:tcPr>
            <w:tcW w:w="163" w:type="dxa"/>
          </w:tcPr>
          <w:p w14:paraId="372D3E0C" w14:textId="77777777" w:rsidR="00B74D8F" w:rsidRPr="001978DC" w:rsidRDefault="00B74D8F" w:rsidP="00B74D8F">
            <w:pPr>
              <w:spacing w:line="240" w:lineRule="exact"/>
              <w:jc w:val="center"/>
              <w:rPr>
                <w:rFonts w:cs="Narkisim"/>
                <w:szCs w:val="24"/>
              </w:rPr>
            </w:pPr>
          </w:p>
        </w:tc>
        <w:tc>
          <w:tcPr>
            <w:tcW w:w="1133" w:type="dxa"/>
            <w:tcBorders>
              <w:top w:val="double" w:sz="4" w:space="0" w:color="auto"/>
            </w:tcBorders>
            <w:vAlign w:val="bottom"/>
          </w:tcPr>
          <w:p w14:paraId="5DB2357D" w14:textId="77777777" w:rsidR="00B74D8F" w:rsidRPr="001978DC" w:rsidRDefault="00B74D8F" w:rsidP="00B74D8F">
            <w:pPr>
              <w:tabs>
                <w:tab w:val="decimal" w:pos="1020"/>
              </w:tabs>
              <w:spacing w:line="240" w:lineRule="exact"/>
              <w:jc w:val="left"/>
              <w:rPr>
                <w:rFonts w:cs="Narkisim"/>
                <w:szCs w:val="24"/>
              </w:rPr>
            </w:pPr>
          </w:p>
        </w:tc>
        <w:tc>
          <w:tcPr>
            <w:tcW w:w="122" w:type="dxa"/>
            <w:gridSpan w:val="2"/>
            <w:vAlign w:val="bottom"/>
          </w:tcPr>
          <w:p w14:paraId="18BAE22A"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top w:val="double" w:sz="4" w:space="0" w:color="auto"/>
            </w:tcBorders>
            <w:vAlign w:val="bottom"/>
          </w:tcPr>
          <w:p w14:paraId="5483325C" w14:textId="77777777" w:rsidR="00B74D8F" w:rsidRPr="001978DC" w:rsidRDefault="00B74D8F" w:rsidP="00B74D8F">
            <w:pPr>
              <w:tabs>
                <w:tab w:val="decimal" w:pos="1020"/>
              </w:tabs>
              <w:spacing w:line="240" w:lineRule="exact"/>
              <w:jc w:val="left"/>
              <w:rPr>
                <w:rFonts w:cs="Narkisim"/>
                <w:szCs w:val="24"/>
              </w:rPr>
            </w:pPr>
          </w:p>
        </w:tc>
      </w:tr>
      <w:tr w:rsidR="00B74D8F" w:rsidRPr="001978DC" w:rsidDel="00493B51" w14:paraId="084F553C" w14:textId="77777777" w:rsidTr="007B16AA">
        <w:tc>
          <w:tcPr>
            <w:tcW w:w="5089" w:type="dxa"/>
          </w:tcPr>
          <w:p w14:paraId="6C5B3B16" w14:textId="77777777" w:rsidR="00B74D8F" w:rsidRPr="001978DC" w:rsidRDefault="00B74D8F" w:rsidP="00B74D8F">
            <w:pPr>
              <w:tabs>
                <w:tab w:val="left" w:pos="227"/>
                <w:tab w:val="left" w:pos="397"/>
                <w:tab w:val="left" w:pos="567"/>
              </w:tabs>
              <w:spacing w:line="240" w:lineRule="exact"/>
              <w:ind w:left="227" w:hanging="227"/>
              <w:jc w:val="left"/>
              <w:rPr>
                <w:rFonts w:cs="Narkisim"/>
                <w:szCs w:val="24"/>
              </w:rPr>
            </w:pPr>
            <w:r w:rsidRPr="001978DC">
              <w:rPr>
                <w:rFonts w:cs="Narkisim"/>
                <w:szCs w:val="24"/>
              </w:rPr>
              <w:t>Attributable to non-controlling interests on Group</w:t>
            </w:r>
            <w:r>
              <w:rPr>
                <w:rFonts w:cs="Narkisim"/>
                <w:szCs w:val="24"/>
              </w:rPr>
              <w:t>’</w:t>
            </w:r>
            <w:r w:rsidRPr="001978DC">
              <w:rPr>
                <w:rFonts w:cs="Narkisim"/>
                <w:szCs w:val="24"/>
              </w:rPr>
              <w:t>s level</w:t>
            </w:r>
          </w:p>
        </w:tc>
        <w:tc>
          <w:tcPr>
            <w:tcW w:w="163" w:type="dxa"/>
          </w:tcPr>
          <w:p w14:paraId="02F6BC9F"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bottom w:val="single" w:sz="4" w:space="0" w:color="auto"/>
            </w:tcBorders>
            <w:shd w:val="clear" w:color="auto" w:fill="auto"/>
            <w:vAlign w:val="bottom"/>
          </w:tcPr>
          <w:p w14:paraId="4EAEDC87" w14:textId="77777777" w:rsidR="00B74D8F" w:rsidRPr="001978DC" w:rsidRDefault="00220296" w:rsidP="00B74D8F">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3,653</w:t>
            </w:r>
          </w:p>
        </w:tc>
        <w:tc>
          <w:tcPr>
            <w:tcW w:w="122" w:type="dxa"/>
            <w:gridSpan w:val="2"/>
            <w:vAlign w:val="bottom"/>
          </w:tcPr>
          <w:p w14:paraId="254F0CCD" w14:textId="77777777" w:rsidR="00B74D8F" w:rsidRPr="001978DC" w:rsidDel="00493B51" w:rsidRDefault="00B74D8F" w:rsidP="00B74D8F">
            <w:pPr>
              <w:tabs>
                <w:tab w:val="decimal" w:pos="1020"/>
              </w:tabs>
              <w:spacing w:line="240" w:lineRule="exact"/>
              <w:ind w:left="113" w:right="113"/>
              <w:jc w:val="left"/>
              <w:rPr>
                <w:rFonts w:ascii="TimesNewRomanPS" w:hAnsi="TimesNewRomanPS"/>
                <w:color w:val="000080"/>
                <w:szCs w:val="24"/>
                <w:lang w:val="en-GB"/>
              </w:rPr>
            </w:pPr>
          </w:p>
        </w:tc>
        <w:tc>
          <w:tcPr>
            <w:tcW w:w="1181" w:type="dxa"/>
            <w:tcBorders>
              <w:bottom w:val="single" w:sz="4" w:space="0" w:color="auto"/>
            </w:tcBorders>
            <w:shd w:val="clear" w:color="auto" w:fill="auto"/>
            <w:vAlign w:val="bottom"/>
          </w:tcPr>
          <w:p w14:paraId="64AAD236" w14:textId="77777777" w:rsidR="00B74D8F" w:rsidRPr="001978DC" w:rsidRDefault="00D20E77" w:rsidP="00B74D8F">
            <w:pPr>
              <w:pBdr>
                <w:between w:val="single" w:sz="2" w:space="1" w:color="auto"/>
              </w:pBdr>
              <w:tabs>
                <w:tab w:val="decimal" w:pos="1020"/>
              </w:tabs>
              <w:spacing w:line="240" w:lineRule="exact"/>
              <w:jc w:val="left"/>
              <w:rPr>
                <w:rFonts w:ascii="TimesNewRomanPS" w:hAnsi="TimesNewRomanPS"/>
                <w:szCs w:val="24"/>
                <w:lang w:val="en-GB"/>
              </w:rPr>
            </w:pPr>
            <w:r>
              <w:rPr>
                <w:rFonts w:ascii="TimesNewRomanPS" w:hAnsi="TimesNewRomanPS"/>
                <w:szCs w:val="24"/>
                <w:lang w:val="en-GB"/>
              </w:rPr>
              <w:t>1,872</w:t>
            </w:r>
          </w:p>
        </w:tc>
      </w:tr>
      <w:tr w:rsidR="00B74D8F" w:rsidRPr="001978DC" w:rsidDel="00493B51" w14:paraId="5F8A1BCE" w14:textId="77777777" w:rsidTr="007B16AA">
        <w:tc>
          <w:tcPr>
            <w:tcW w:w="5089" w:type="dxa"/>
          </w:tcPr>
          <w:p w14:paraId="66859CB0" w14:textId="77777777" w:rsidR="00B74D8F" w:rsidRPr="001978DC" w:rsidRDefault="00B74D8F" w:rsidP="00B74D8F">
            <w:pPr>
              <w:tabs>
                <w:tab w:val="left" w:pos="227"/>
                <w:tab w:val="left" w:pos="397"/>
                <w:tab w:val="left" w:pos="567"/>
              </w:tabs>
              <w:spacing w:line="240" w:lineRule="exact"/>
              <w:ind w:left="227" w:hanging="227"/>
              <w:jc w:val="left"/>
              <w:rPr>
                <w:rFonts w:cs="Narkisim"/>
                <w:szCs w:val="24"/>
              </w:rPr>
            </w:pPr>
          </w:p>
        </w:tc>
        <w:tc>
          <w:tcPr>
            <w:tcW w:w="163" w:type="dxa"/>
          </w:tcPr>
          <w:p w14:paraId="2ED8E720" w14:textId="77777777" w:rsidR="00B74D8F" w:rsidRPr="001978DC" w:rsidRDefault="00B74D8F" w:rsidP="00B74D8F">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jc w:val="center"/>
              <w:rPr>
                <w:rFonts w:cs="Narkisim"/>
                <w:szCs w:val="24"/>
              </w:rPr>
            </w:pPr>
          </w:p>
        </w:tc>
        <w:tc>
          <w:tcPr>
            <w:tcW w:w="1133" w:type="dxa"/>
            <w:tcBorders>
              <w:top w:val="single" w:sz="4" w:space="0" w:color="auto"/>
            </w:tcBorders>
            <w:shd w:val="clear" w:color="auto" w:fill="auto"/>
            <w:vAlign w:val="bottom"/>
          </w:tcPr>
          <w:p w14:paraId="522792A3" w14:textId="77777777" w:rsidR="00B74D8F" w:rsidRPr="001978DC" w:rsidDel="002F309F" w:rsidRDefault="00B74D8F" w:rsidP="00B74D8F">
            <w:pPr>
              <w:pBdr>
                <w:between w:val="single" w:sz="2" w:space="1" w:color="auto"/>
              </w:pBdr>
              <w:tabs>
                <w:tab w:val="decimal" w:pos="1020"/>
              </w:tabs>
              <w:spacing w:line="240" w:lineRule="exact"/>
              <w:jc w:val="left"/>
              <w:rPr>
                <w:rFonts w:ascii="TimesNewRomanPS" w:hAnsi="TimesNewRomanPS"/>
                <w:szCs w:val="24"/>
                <w:lang w:val="en-GB"/>
              </w:rPr>
            </w:pPr>
          </w:p>
        </w:tc>
        <w:tc>
          <w:tcPr>
            <w:tcW w:w="122" w:type="dxa"/>
            <w:gridSpan w:val="2"/>
            <w:vAlign w:val="bottom"/>
          </w:tcPr>
          <w:p w14:paraId="53315327"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top w:val="single" w:sz="4" w:space="0" w:color="auto"/>
            </w:tcBorders>
            <w:shd w:val="clear" w:color="auto" w:fill="auto"/>
            <w:vAlign w:val="bottom"/>
          </w:tcPr>
          <w:p w14:paraId="264FD423" w14:textId="77777777" w:rsidR="00B74D8F" w:rsidRPr="001978DC" w:rsidDel="002F309F" w:rsidRDefault="00B74D8F" w:rsidP="00B74D8F">
            <w:pPr>
              <w:pBdr>
                <w:between w:val="single" w:sz="2" w:space="1" w:color="auto"/>
              </w:pBdr>
              <w:tabs>
                <w:tab w:val="decimal" w:pos="1020"/>
              </w:tabs>
              <w:spacing w:line="240" w:lineRule="exact"/>
              <w:jc w:val="left"/>
              <w:rPr>
                <w:rFonts w:ascii="TimesNewRomanPS" w:hAnsi="TimesNewRomanPS"/>
                <w:szCs w:val="24"/>
                <w:lang w:val="en-GB"/>
              </w:rPr>
            </w:pPr>
          </w:p>
        </w:tc>
      </w:tr>
      <w:tr w:rsidR="00B74D8F" w:rsidRPr="001978DC" w:rsidDel="00493B51" w14:paraId="6679B091" w14:textId="77777777" w:rsidTr="007B16AA">
        <w:tc>
          <w:tcPr>
            <w:tcW w:w="5089" w:type="dxa"/>
          </w:tcPr>
          <w:p w14:paraId="5059868D" w14:textId="77777777" w:rsidR="00B74D8F" w:rsidRPr="001978DC" w:rsidRDefault="00B74D8F" w:rsidP="00B74D8F">
            <w:pPr>
              <w:tabs>
                <w:tab w:val="left" w:pos="227"/>
                <w:tab w:val="left" w:pos="397"/>
                <w:tab w:val="left" w:pos="567"/>
              </w:tabs>
              <w:spacing w:line="240" w:lineRule="exact"/>
              <w:ind w:left="227" w:hanging="227"/>
              <w:jc w:val="left"/>
              <w:rPr>
                <w:rFonts w:cs="Narkisim"/>
                <w:szCs w:val="24"/>
              </w:rPr>
            </w:pPr>
            <w:r w:rsidRPr="001978DC">
              <w:rPr>
                <w:szCs w:val="24"/>
              </w:rPr>
              <w:t>Distributions paid to non-controlling interests</w:t>
            </w:r>
          </w:p>
        </w:tc>
        <w:tc>
          <w:tcPr>
            <w:tcW w:w="163" w:type="dxa"/>
          </w:tcPr>
          <w:p w14:paraId="158BAB76" w14:textId="77777777" w:rsidR="00B74D8F" w:rsidRPr="001978DC" w:rsidRDefault="00B74D8F" w:rsidP="00B74D8F">
            <w:pPr>
              <w:spacing w:line="240" w:lineRule="exact"/>
              <w:jc w:val="center"/>
              <w:rPr>
                <w:rFonts w:cs="Narkisim"/>
                <w:szCs w:val="24"/>
              </w:rPr>
            </w:pPr>
          </w:p>
        </w:tc>
        <w:tc>
          <w:tcPr>
            <w:tcW w:w="1133" w:type="dxa"/>
            <w:tcBorders>
              <w:bottom w:val="single" w:sz="4" w:space="0" w:color="auto"/>
            </w:tcBorders>
            <w:vAlign w:val="bottom"/>
          </w:tcPr>
          <w:p w14:paraId="2A3D9859" w14:textId="77777777" w:rsidR="00B74D8F" w:rsidRPr="001978DC" w:rsidRDefault="007B16AA" w:rsidP="00B74D8F">
            <w:pPr>
              <w:tabs>
                <w:tab w:val="decimal" w:pos="1020"/>
              </w:tabs>
              <w:spacing w:line="240" w:lineRule="exact"/>
              <w:jc w:val="left"/>
              <w:rPr>
                <w:rFonts w:cs="Narkisim"/>
                <w:szCs w:val="24"/>
              </w:rPr>
            </w:pPr>
            <w:r>
              <w:rPr>
                <w:rFonts w:cs="Narkisim"/>
                <w:szCs w:val="24"/>
              </w:rPr>
              <w:t>739</w:t>
            </w:r>
          </w:p>
        </w:tc>
        <w:tc>
          <w:tcPr>
            <w:tcW w:w="122" w:type="dxa"/>
            <w:gridSpan w:val="2"/>
            <w:vAlign w:val="bottom"/>
          </w:tcPr>
          <w:p w14:paraId="180A56F1" w14:textId="77777777" w:rsidR="00B74D8F" w:rsidRPr="001978DC" w:rsidDel="00493B51" w:rsidRDefault="00B74D8F" w:rsidP="00B74D8F">
            <w:pPr>
              <w:tabs>
                <w:tab w:val="decimal" w:pos="1020"/>
              </w:tabs>
              <w:spacing w:line="240" w:lineRule="exact"/>
              <w:ind w:left="113" w:right="113"/>
              <w:jc w:val="left"/>
              <w:rPr>
                <w:szCs w:val="24"/>
              </w:rPr>
            </w:pPr>
          </w:p>
        </w:tc>
        <w:tc>
          <w:tcPr>
            <w:tcW w:w="1181" w:type="dxa"/>
            <w:tcBorders>
              <w:bottom w:val="single" w:sz="4" w:space="0" w:color="auto"/>
            </w:tcBorders>
            <w:vAlign w:val="bottom"/>
          </w:tcPr>
          <w:p w14:paraId="5FB60F66" w14:textId="77777777" w:rsidR="00B74D8F" w:rsidRPr="001978DC" w:rsidRDefault="00B74D8F" w:rsidP="00B74D8F">
            <w:pPr>
              <w:tabs>
                <w:tab w:val="decimal" w:pos="1020"/>
              </w:tabs>
              <w:spacing w:line="240" w:lineRule="exact"/>
              <w:jc w:val="left"/>
              <w:rPr>
                <w:rFonts w:cs="Narkisim"/>
                <w:szCs w:val="24"/>
              </w:rPr>
            </w:pPr>
            <w:r w:rsidRPr="001978DC">
              <w:rPr>
                <w:rFonts w:cs="Narkisim"/>
                <w:szCs w:val="24"/>
              </w:rPr>
              <w:t>-</w:t>
            </w:r>
          </w:p>
        </w:tc>
      </w:tr>
    </w:tbl>
    <w:p w14:paraId="657795D2" w14:textId="77777777" w:rsidR="0063537C" w:rsidRDefault="0063537C" w:rsidP="00F73853"/>
    <w:p w14:paraId="37BB8FC0" w14:textId="77777777" w:rsidR="007B16AA" w:rsidRDefault="007B16AA" w:rsidP="007B16AA">
      <w:pPr>
        <w:pStyle w:val="4"/>
        <w:bidi w:val="0"/>
      </w:pPr>
      <w:r w:rsidRPr="00F96431">
        <w:t>Summarized</w:t>
      </w:r>
      <w:r>
        <w:t xml:space="preserve"> s</w:t>
      </w:r>
      <w:r w:rsidRPr="00F96431">
        <w:t xml:space="preserve">tatement of </w:t>
      </w:r>
      <w:r>
        <w:t>f</w:t>
      </w:r>
      <w:r w:rsidRPr="00F96431">
        <w:t xml:space="preserve">inancial </w:t>
      </w:r>
      <w:r>
        <w:t>p</w:t>
      </w:r>
      <w:r w:rsidRPr="00F96431">
        <w:t>osition</w:t>
      </w:r>
      <w:r>
        <w:t>:</w:t>
      </w:r>
      <w:r w:rsidRPr="00F96431">
        <w:t xml:space="preserve"> </w:t>
      </w:r>
    </w:p>
    <w:tbl>
      <w:tblPr>
        <w:tblW w:w="7341" w:type="dxa"/>
        <w:tblInd w:w="2296" w:type="dxa"/>
        <w:tblLayout w:type="fixed"/>
        <w:tblCellMar>
          <w:left w:w="0" w:type="dxa"/>
          <w:right w:w="0" w:type="dxa"/>
        </w:tblCellMar>
        <w:tblLook w:val="0000" w:firstRow="0" w:lastRow="0" w:firstColumn="0" w:lastColumn="0" w:noHBand="0" w:noVBand="0"/>
      </w:tblPr>
      <w:tblGrid>
        <w:gridCol w:w="4792"/>
        <w:gridCol w:w="113"/>
        <w:gridCol w:w="1133"/>
        <w:gridCol w:w="92"/>
        <w:gridCol w:w="21"/>
        <w:gridCol w:w="1190"/>
      </w:tblGrid>
      <w:tr w:rsidR="007B16AA" w:rsidRPr="001978DC" w14:paraId="7C50F298" w14:textId="77777777" w:rsidTr="007B16AA">
        <w:tc>
          <w:tcPr>
            <w:tcW w:w="4792" w:type="dxa"/>
          </w:tcPr>
          <w:p w14:paraId="31869942" w14:textId="77777777" w:rsidR="007B16AA" w:rsidRPr="001978DC" w:rsidRDefault="007B16AA" w:rsidP="007B16AA">
            <w:pPr>
              <w:spacing w:line="240" w:lineRule="exact"/>
              <w:rPr>
                <w:rFonts w:cs="Narkisim"/>
                <w:b/>
                <w:bCs/>
                <w:szCs w:val="24"/>
              </w:rPr>
            </w:pPr>
          </w:p>
        </w:tc>
        <w:tc>
          <w:tcPr>
            <w:tcW w:w="113" w:type="dxa"/>
          </w:tcPr>
          <w:p w14:paraId="13B25105" w14:textId="77777777" w:rsidR="007B16AA" w:rsidRPr="001978DC" w:rsidRDefault="007B16AA" w:rsidP="007B16AA">
            <w:pPr>
              <w:widowControl/>
              <w:autoSpaceDE w:val="0"/>
              <w:autoSpaceDN w:val="0"/>
              <w:adjustRightInd w:val="0"/>
              <w:spacing w:line="240" w:lineRule="exact"/>
              <w:rPr>
                <w:rFonts w:cs="Narkisim"/>
                <w:b/>
                <w:bCs/>
                <w:szCs w:val="24"/>
              </w:rPr>
            </w:pPr>
          </w:p>
        </w:tc>
        <w:tc>
          <w:tcPr>
            <w:tcW w:w="2436" w:type="dxa"/>
            <w:gridSpan w:val="4"/>
            <w:tcBorders>
              <w:bottom w:val="single" w:sz="6" w:space="0" w:color="auto"/>
            </w:tcBorders>
            <w:vAlign w:val="bottom"/>
          </w:tcPr>
          <w:p w14:paraId="3ADAF0B4" w14:textId="77777777" w:rsidR="007B16AA" w:rsidRPr="001978DC" w:rsidRDefault="007B16AA" w:rsidP="007B16AA">
            <w:pPr>
              <w:pStyle w:val="border"/>
              <w:pBdr>
                <w:bottom w:val="none" w:sz="0" w:space="0" w:color="auto"/>
              </w:pBdr>
              <w:spacing w:line="240" w:lineRule="exact"/>
              <w:ind w:left="57" w:right="57"/>
              <w:rPr>
                <w:sz w:val="22"/>
                <w:szCs w:val="24"/>
              </w:rPr>
            </w:pPr>
            <w:r w:rsidRPr="001978DC">
              <w:rPr>
                <w:sz w:val="22"/>
                <w:szCs w:val="24"/>
              </w:rPr>
              <w:t xml:space="preserve">31 December </w:t>
            </w:r>
          </w:p>
        </w:tc>
      </w:tr>
      <w:tr w:rsidR="007B16AA" w:rsidRPr="001978DC" w14:paraId="1804A6B8" w14:textId="77777777" w:rsidTr="007B16AA">
        <w:tc>
          <w:tcPr>
            <w:tcW w:w="4792" w:type="dxa"/>
          </w:tcPr>
          <w:p w14:paraId="48779CD1" w14:textId="77777777" w:rsidR="007B16AA" w:rsidRPr="001978DC" w:rsidRDefault="007B16AA" w:rsidP="007B16AA">
            <w:pPr>
              <w:spacing w:line="240" w:lineRule="exact"/>
              <w:rPr>
                <w:rFonts w:cs="Narkisim"/>
                <w:b/>
                <w:bCs/>
                <w:szCs w:val="24"/>
              </w:rPr>
            </w:pPr>
          </w:p>
        </w:tc>
        <w:tc>
          <w:tcPr>
            <w:tcW w:w="113" w:type="dxa"/>
          </w:tcPr>
          <w:p w14:paraId="2FC7D179" w14:textId="77777777" w:rsidR="007B16AA" w:rsidRPr="001978DC" w:rsidRDefault="007B16AA" w:rsidP="007B16AA">
            <w:pPr>
              <w:widowControl/>
              <w:autoSpaceDE w:val="0"/>
              <w:autoSpaceDN w:val="0"/>
              <w:adjustRightInd w:val="0"/>
              <w:spacing w:line="240" w:lineRule="exact"/>
              <w:rPr>
                <w:rFonts w:cs="Narkisim"/>
                <w:b/>
                <w:bCs/>
                <w:szCs w:val="24"/>
              </w:rPr>
            </w:pPr>
          </w:p>
        </w:tc>
        <w:tc>
          <w:tcPr>
            <w:tcW w:w="1133" w:type="dxa"/>
            <w:tcBorders>
              <w:bottom w:val="single" w:sz="6" w:space="0" w:color="auto"/>
            </w:tcBorders>
            <w:vAlign w:val="bottom"/>
          </w:tcPr>
          <w:p w14:paraId="1FBBD6BE" w14:textId="77777777" w:rsidR="007B16AA" w:rsidRPr="001978DC" w:rsidRDefault="007B16AA" w:rsidP="007B16AA">
            <w:pPr>
              <w:spacing w:line="240" w:lineRule="exact"/>
              <w:ind w:left="57" w:right="57"/>
              <w:jc w:val="center"/>
              <w:rPr>
                <w:b/>
                <w:bCs/>
                <w:szCs w:val="24"/>
              </w:rPr>
            </w:pPr>
            <w:r w:rsidRPr="001978DC">
              <w:rPr>
                <w:b/>
                <w:bCs/>
                <w:szCs w:val="24"/>
              </w:rPr>
              <w:t>2017</w:t>
            </w:r>
          </w:p>
        </w:tc>
        <w:tc>
          <w:tcPr>
            <w:tcW w:w="113" w:type="dxa"/>
            <w:gridSpan w:val="2"/>
            <w:vAlign w:val="bottom"/>
          </w:tcPr>
          <w:p w14:paraId="0429EAF4" w14:textId="77777777" w:rsidR="007B16AA" w:rsidRPr="001978DC" w:rsidRDefault="007B16AA" w:rsidP="007B16AA">
            <w:pPr>
              <w:spacing w:line="240" w:lineRule="exact"/>
              <w:ind w:left="57" w:right="57"/>
              <w:jc w:val="center"/>
              <w:rPr>
                <w:b/>
                <w:bCs/>
                <w:szCs w:val="24"/>
              </w:rPr>
            </w:pPr>
          </w:p>
        </w:tc>
        <w:tc>
          <w:tcPr>
            <w:tcW w:w="1190" w:type="dxa"/>
            <w:tcBorders>
              <w:bottom w:val="single" w:sz="6" w:space="0" w:color="auto"/>
            </w:tcBorders>
            <w:vAlign w:val="bottom"/>
          </w:tcPr>
          <w:p w14:paraId="57274165" w14:textId="77777777" w:rsidR="007B16AA" w:rsidRPr="001978DC" w:rsidRDefault="007B16AA" w:rsidP="007B16AA">
            <w:pPr>
              <w:spacing w:line="240" w:lineRule="exact"/>
              <w:ind w:left="57" w:right="57"/>
              <w:jc w:val="center"/>
              <w:rPr>
                <w:b/>
                <w:bCs/>
                <w:szCs w:val="24"/>
              </w:rPr>
            </w:pPr>
            <w:r w:rsidRPr="001978DC">
              <w:rPr>
                <w:b/>
                <w:bCs/>
                <w:szCs w:val="24"/>
              </w:rPr>
              <w:t>2016</w:t>
            </w:r>
          </w:p>
        </w:tc>
      </w:tr>
      <w:tr w:rsidR="007B16AA" w:rsidRPr="001978DC" w14:paraId="596F6FAC" w14:textId="77777777" w:rsidTr="007B16AA">
        <w:tc>
          <w:tcPr>
            <w:tcW w:w="4792" w:type="dxa"/>
          </w:tcPr>
          <w:p w14:paraId="057CB152" w14:textId="77777777" w:rsidR="007B16AA" w:rsidRPr="001978DC" w:rsidRDefault="007B16AA" w:rsidP="007B16AA">
            <w:pPr>
              <w:widowControl/>
              <w:autoSpaceDE w:val="0"/>
              <w:autoSpaceDN w:val="0"/>
              <w:adjustRightInd w:val="0"/>
              <w:spacing w:line="240" w:lineRule="exact"/>
              <w:jc w:val="left"/>
              <w:rPr>
                <w:rFonts w:cs="Narkisim"/>
                <w:b/>
                <w:bCs/>
                <w:szCs w:val="24"/>
              </w:rPr>
            </w:pPr>
          </w:p>
        </w:tc>
        <w:tc>
          <w:tcPr>
            <w:tcW w:w="113" w:type="dxa"/>
          </w:tcPr>
          <w:p w14:paraId="1BAB4D6A" w14:textId="77777777" w:rsidR="007B16AA" w:rsidRPr="001978DC" w:rsidRDefault="007B16AA" w:rsidP="007B16AA">
            <w:pPr>
              <w:tabs>
                <w:tab w:val="decimal" w:pos="926"/>
              </w:tabs>
              <w:spacing w:line="240" w:lineRule="exact"/>
              <w:ind w:left="57" w:right="57"/>
              <w:rPr>
                <w:szCs w:val="24"/>
              </w:rPr>
            </w:pPr>
          </w:p>
        </w:tc>
        <w:tc>
          <w:tcPr>
            <w:tcW w:w="2436" w:type="dxa"/>
            <w:gridSpan w:val="4"/>
            <w:tcBorders>
              <w:bottom w:val="single" w:sz="6" w:space="0" w:color="auto"/>
            </w:tcBorders>
            <w:shd w:val="clear" w:color="auto" w:fill="auto"/>
            <w:vAlign w:val="bottom"/>
          </w:tcPr>
          <w:p w14:paraId="15C59EF2" w14:textId="77777777" w:rsidR="007B16AA" w:rsidRPr="001978DC" w:rsidRDefault="007B16AA" w:rsidP="007B16AA">
            <w:pPr>
              <w:spacing w:line="240" w:lineRule="exact"/>
              <w:ind w:left="113" w:right="113"/>
              <w:jc w:val="center"/>
              <w:rPr>
                <w:szCs w:val="24"/>
              </w:rPr>
            </w:pPr>
            <w:r w:rsidRPr="001978DC">
              <w:rPr>
                <w:rFonts w:cs="Narkisim"/>
                <w:b/>
                <w:bCs/>
                <w:szCs w:val="24"/>
              </w:rPr>
              <w:t>Euro in thousand</w:t>
            </w:r>
          </w:p>
        </w:tc>
      </w:tr>
      <w:tr w:rsidR="007B16AA" w:rsidRPr="001978DC" w14:paraId="6BC204FF" w14:textId="77777777" w:rsidTr="007B16AA">
        <w:trPr>
          <w:trHeight w:val="75"/>
        </w:trPr>
        <w:tc>
          <w:tcPr>
            <w:tcW w:w="4792" w:type="dxa"/>
            <w:vAlign w:val="bottom"/>
          </w:tcPr>
          <w:p w14:paraId="231BF772" w14:textId="77777777" w:rsidR="007B16AA" w:rsidRPr="001978DC" w:rsidRDefault="007B16AA" w:rsidP="007B16AA">
            <w:pPr>
              <w:tabs>
                <w:tab w:val="left" w:pos="227"/>
                <w:tab w:val="left" w:pos="397"/>
                <w:tab w:val="left" w:pos="567"/>
              </w:tabs>
              <w:spacing w:line="240" w:lineRule="exact"/>
              <w:ind w:left="57" w:right="57"/>
              <w:rPr>
                <w:szCs w:val="24"/>
              </w:rPr>
            </w:pPr>
          </w:p>
        </w:tc>
        <w:tc>
          <w:tcPr>
            <w:tcW w:w="113" w:type="dxa"/>
          </w:tcPr>
          <w:p w14:paraId="02F0A1B7" w14:textId="77777777" w:rsidR="007B16AA" w:rsidRPr="001978DC" w:rsidRDefault="007B16AA" w:rsidP="007B16AA">
            <w:pPr>
              <w:tabs>
                <w:tab w:val="decimal" w:pos="926"/>
              </w:tabs>
              <w:spacing w:line="240" w:lineRule="exact"/>
              <w:ind w:left="57" w:right="57"/>
              <w:rPr>
                <w:szCs w:val="24"/>
              </w:rPr>
            </w:pPr>
          </w:p>
        </w:tc>
        <w:tc>
          <w:tcPr>
            <w:tcW w:w="1133" w:type="dxa"/>
            <w:tcBorders>
              <w:top w:val="single" w:sz="6" w:space="0" w:color="auto"/>
            </w:tcBorders>
            <w:vAlign w:val="bottom"/>
          </w:tcPr>
          <w:p w14:paraId="6478A007" w14:textId="77777777" w:rsidR="007B16AA" w:rsidRPr="001978DC" w:rsidRDefault="007B16AA" w:rsidP="007B16AA">
            <w:pPr>
              <w:tabs>
                <w:tab w:val="decimal" w:pos="1003"/>
              </w:tabs>
              <w:spacing w:line="240" w:lineRule="exact"/>
              <w:ind w:left="113" w:right="113"/>
              <w:rPr>
                <w:szCs w:val="24"/>
              </w:rPr>
            </w:pPr>
          </w:p>
        </w:tc>
        <w:tc>
          <w:tcPr>
            <w:tcW w:w="113" w:type="dxa"/>
            <w:gridSpan w:val="2"/>
            <w:tcBorders>
              <w:top w:val="single" w:sz="6" w:space="0" w:color="auto"/>
            </w:tcBorders>
          </w:tcPr>
          <w:p w14:paraId="02A00F61" w14:textId="77777777" w:rsidR="007B16AA" w:rsidRPr="001978DC" w:rsidRDefault="007B16AA" w:rsidP="007B16AA">
            <w:pPr>
              <w:tabs>
                <w:tab w:val="decimal" w:pos="1003"/>
              </w:tabs>
              <w:spacing w:line="240" w:lineRule="exact"/>
              <w:ind w:left="113" w:right="113"/>
              <w:rPr>
                <w:szCs w:val="24"/>
              </w:rPr>
            </w:pPr>
          </w:p>
        </w:tc>
        <w:tc>
          <w:tcPr>
            <w:tcW w:w="1190" w:type="dxa"/>
            <w:tcBorders>
              <w:top w:val="single" w:sz="6" w:space="0" w:color="auto"/>
            </w:tcBorders>
            <w:vAlign w:val="bottom"/>
          </w:tcPr>
          <w:p w14:paraId="517AB6C2" w14:textId="77777777" w:rsidR="007B16AA" w:rsidRPr="001978DC" w:rsidRDefault="007B16AA" w:rsidP="007B16AA">
            <w:pPr>
              <w:tabs>
                <w:tab w:val="decimal" w:pos="1003"/>
              </w:tabs>
              <w:spacing w:line="240" w:lineRule="exact"/>
              <w:ind w:left="113" w:right="113"/>
              <w:rPr>
                <w:szCs w:val="24"/>
              </w:rPr>
            </w:pPr>
          </w:p>
        </w:tc>
      </w:tr>
      <w:tr w:rsidR="007B16AA" w:rsidRPr="001978DC" w14:paraId="7F5F7A33" w14:textId="77777777" w:rsidTr="007B16AA">
        <w:tc>
          <w:tcPr>
            <w:tcW w:w="4792" w:type="dxa"/>
          </w:tcPr>
          <w:p w14:paraId="0D469749" w14:textId="77777777" w:rsidR="007B16AA" w:rsidRPr="001978DC" w:rsidRDefault="007B16AA" w:rsidP="007B16AA">
            <w:pP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rFonts w:cs="Narkisim"/>
                <w:szCs w:val="24"/>
              </w:rPr>
            </w:pPr>
            <w:r>
              <w:rPr>
                <w:rFonts w:cs="Narkisim"/>
                <w:szCs w:val="24"/>
              </w:rPr>
              <w:t>Investment property</w:t>
            </w:r>
          </w:p>
        </w:tc>
        <w:tc>
          <w:tcPr>
            <w:tcW w:w="113" w:type="dxa"/>
            <w:vAlign w:val="bottom"/>
          </w:tcPr>
          <w:p w14:paraId="68268DAE" w14:textId="77777777" w:rsidR="007B16AA" w:rsidRPr="001978DC" w:rsidRDefault="007B16AA" w:rsidP="007B16AA">
            <w:pPr>
              <w:spacing w:line="240" w:lineRule="exact"/>
              <w:ind w:left="57" w:right="57"/>
              <w:rPr>
                <w:szCs w:val="24"/>
              </w:rPr>
            </w:pPr>
          </w:p>
        </w:tc>
        <w:tc>
          <w:tcPr>
            <w:tcW w:w="1133" w:type="dxa"/>
            <w:vAlign w:val="bottom"/>
          </w:tcPr>
          <w:p w14:paraId="2A1634F6"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Pr>
                <w:rFonts w:cs="Narkisim"/>
                <w:szCs w:val="24"/>
              </w:rPr>
              <w:t>65,867</w:t>
            </w:r>
          </w:p>
        </w:tc>
        <w:tc>
          <w:tcPr>
            <w:tcW w:w="113" w:type="dxa"/>
            <w:gridSpan w:val="2"/>
            <w:vAlign w:val="bottom"/>
          </w:tcPr>
          <w:p w14:paraId="30FA98A9" w14:textId="77777777" w:rsidR="007B16AA" w:rsidRPr="001978DC" w:rsidRDefault="007B16AA" w:rsidP="007B16AA">
            <w:pPr>
              <w:tabs>
                <w:tab w:val="decimal" w:pos="1020"/>
              </w:tabs>
              <w:spacing w:line="240" w:lineRule="exact"/>
              <w:ind w:left="113" w:right="113"/>
              <w:jc w:val="left"/>
              <w:rPr>
                <w:szCs w:val="24"/>
              </w:rPr>
            </w:pPr>
          </w:p>
        </w:tc>
        <w:tc>
          <w:tcPr>
            <w:tcW w:w="1190" w:type="dxa"/>
            <w:vAlign w:val="bottom"/>
          </w:tcPr>
          <w:p w14:paraId="18BF5653"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sidRPr="008820CB">
              <w:rPr>
                <w:rFonts w:cs="Narkisim"/>
                <w:szCs w:val="24"/>
              </w:rPr>
              <w:t>39,941</w:t>
            </w:r>
          </w:p>
        </w:tc>
      </w:tr>
      <w:tr w:rsidR="007B16AA" w:rsidRPr="001978DC" w14:paraId="5FF3425E" w14:textId="77777777" w:rsidTr="007B16AA">
        <w:tc>
          <w:tcPr>
            <w:tcW w:w="4792" w:type="dxa"/>
          </w:tcPr>
          <w:p w14:paraId="0CE004BF" w14:textId="77777777" w:rsidR="007B16AA" w:rsidRPr="001978DC" w:rsidRDefault="007B16AA" w:rsidP="007B16AA">
            <w:pPr>
              <w:tabs>
                <w:tab w:val="left" w:pos="227"/>
                <w:tab w:val="left" w:pos="397"/>
                <w:tab w:val="left" w:pos="567"/>
              </w:tabs>
              <w:spacing w:line="240" w:lineRule="exact"/>
              <w:ind w:left="227" w:hanging="227"/>
              <w:rPr>
                <w:rFonts w:cs="Narkisim"/>
                <w:szCs w:val="24"/>
              </w:rPr>
            </w:pPr>
            <w:r w:rsidRPr="001978DC">
              <w:rPr>
                <w:rFonts w:cs="Narkisim"/>
                <w:szCs w:val="24"/>
              </w:rPr>
              <w:t xml:space="preserve">Cash and cash equivalents </w:t>
            </w:r>
          </w:p>
        </w:tc>
        <w:tc>
          <w:tcPr>
            <w:tcW w:w="113" w:type="dxa"/>
            <w:vAlign w:val="bottom"/>
          </w:tcPr>
          <w:p w14:paraId="0922BD93" w14:textId="77777777" w:rsidR="007B16AA" w:rsidRPr="001978DC" w:rsidRDefault="007B16AA" w:rsidP="007B16AA">
            <w:pPr>
              <w:spacing w:line="240" w:lineRule="exact"/>
              <w:ind w:left="57" w:right="57"/>
              <w:rPr>
                <w:szCs w:val="24"/>
              </w:rPr>
            </w:pPr>
          </w:p>
        </w:tc>
        <w:tc>
          <w:tcPr>
            <w:tcW w:w="1133" w:type="dxa"/>
            <w:vAlign w:val="bottom"/>
          </w:tcPr>
          <w:p w14:paraId="14CF6DFF"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Pr>
                <w:rFonts w:cs="Narkisim"/>
                <w:szCs w:val="24"/>
              </w:rPr>
              <w:t>1,144</w:t>
            </w:r>
          </w:p>
        </w:tc>
        <w:tc>
          <w:tcPr>
            <w:tcW w:w="113" w:type="dxa"/>
            <w:gridSpan w:val="2"/>
            <w:vAlign w:val="bottom"/>
          </w:tcPr>
          <w:p w14:paraId="74BB8EF3" w14:textId="77777777" w:rsidR="007B16AA" w:rsidRPr="001978DC" w:rsidRDefault="007B16AA" w:rsidP="007B16AA">
            <w:pPr>
              <w:tabs>
                <w:tab w:val="decimal" w:pos="1020"/>
              </w:tabs>
              <w:spacing w:line="240" w:lineRule="exact"/>
              <w:ind w:left="113" w:right="113"/>
              <w:jc w:val="left"/>
              <w:rPr>
                <w:szCs w:val="24"/>
              </w:rPr>
            </w:pPr>
          </w:p>
        </w:tc>
        <w:tc>
          <w:tcPr>
            <w:tcW w:w="1190" w:type="dxa"/>
            <w:vAlign w:val="bottom"/>
          </w:tcPr>
          <w:p w14:paraId="5A67ECC6" w14:textId="77777777" w:rsidR="007B16AA" w:rsidRPr="001978DC" w:rsidRDefault="0062639D" w:rsidP="007B16AA">
            <w:pPr>
              <w:pBdr>
                <w:between w:val="single" w:sz="2" w:space="1" w:color="auto"/>
              </w:pBdr>
              <w:tabs>
                <w:tab w:val="decimal" w:pos="1020"/>
              </w:tabs>
              <w:spacing w:line="240" w:lineRule="exact"/>
              <w:jc w:val="left"/>
              <w:rPr>
                <w:rFonts w:cs="Narkisim"/>
                <w:szCs w:val="24"/>
              </w:rPr>
            </w:pPr>
            <w:r>
              <w:rPr>
                <w:rFonts w:cs="Narkisim"/>
                <w:szCs w:val="24"/>
              </w:rPr>
              <w:t>1,193</w:t>
            </w:r>
          </w:p>
        </w:tc>
      </w:tr>
      <w:tr w:rsidR="007B16AA" w:rsidRPr="001978DC" w14:paraId="300385B9" w14:textId="77777777" w:rsidTr="007B16AA">
        <w:tc>
          <w:tcPr>
            <w:tcW w:w="4792" w:type="dxa"/>
          </w:tcPr>
          <w:p w14:paraId="1245F335" w14:textId="77777777" w:rsidR="007B16AA" w:rsidRPr="001978DC" w:rsidRDefault="007B16AA" w:rsidP="007B16AA">
            <w:pPr>
              <w:tabs>
                <w:tab w:val="left" w:pos="227"/>
                <w:tab w:val="left" w:pos="397"/>
                <w:tab w:val="left" w:pos="567"/>
              </w:tabs>
              <w:spacing w:line="240" w:lineRule="exact"/>
              <w:ind w:left="227" w:hanging="227"/>
              <w:rPr>
                <w:rFonts w:cs="Narkisim"/>
                <w:szCs w:val="24"/>
              </w:rPr>
            </w:pPr>
            <w:r>
              <w:rPr>
                <w:rFonts w:cs="Narkisim"/>
                <w:szCs w:val="24"/>
              </w:rPr>
              <w:t>Restricted cash</w:t>
            </w:r>
          </w:p>
        </w:tc>
        <w:tc>
          <w:tcPr>
            <w:tcW w:w="113" w:type="dxa"/>
            <w:vAlign w:val="bottom"/>
          </w:tcPr>
          <w:p w14:paraId="208FF0AD" w14:textId="77777777" w:rsidR="007B16AA" w:rsidRPr="001978DC" w:rsidRDefault="007B16AA" w:rsidP="007B16AA">
            <w:pPr>
              <w:spacing w:line="240" w:lineRule="exact"/>
              <w:ind w:left="57" w:right="57"/>
              <w:rPr>
                <w:szCs w:val="24"/>
              </w:rPr>
            </w:pPr>
          </w:p>
        </w:tc>
        <w:tc>
          <w:tcPr>
            <w:tcW w:w="1133" w:type="dxa"/>
            <w:vAlign w:val="bottom"/>
          </w:tcPr>
          <w:p w14:paraId="4D10EE12"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Pr>
                <w:rFonts w:cs="Narkisim"/>
                <w:szCs w:val="24"/>
              </w:rPr>
              <w:t>1,103</w:t>
            </w:r>
          </w:p>
        </w:tc>
        <w:tc>
          <w:tcPr>
            <w:tcW w:w="113" w:type="dxa"/>
            <w:gridSpan w:val="2"/>
            <w:vAlign w:val="bottom"/>
          </w:tcPr>
          <w:p w14:paraId="1D89FE7C" w14:textId="77777777" w:rsidR="007B16AA" w:rsidRPr="001978DC" w:rsidRDefault="007B16AA" w:rsidP="007B16AA">
            <w:pPr>
              <w:tabs>
                <w:tab w:val="decimal" w:pos="1020"/>
              </w:tabs>
              <w:spacing w:line="240" w:lineRule="exact"/>
              <w:ind w:left="113" w:right="113"/>
              <w:jc w:val="left"/>
              <w:rPr>
                <w:szCs w:val="24"/>
              </w:rPr>
            </w:pPr>
          </w:p>
        </w:tc>
        <w:tc>
          <w:tcPr>
            <w:tcW w:w="1190" w:type="dxa"/>
            <w:vAlign w:val="bottom"/>
          </w:tcPr>
          <w:p w14:paraId="51F49BA2" w14:textId="77777777" w:rsidR="007B16AA" w:rsidRPr="001978DC" w:rsidRDefault="0062639D" w:rsidP="007B16AA">
            <w:pPr>
              <w:pBdr>
                <w:between w:val="single" w:sz="2" w:space="1" w:color="auto"/>
              </w:pBdr>
              <w:tabs>
                <w:tab w:val="decimal" w:pos="1020"/>
              </w:tabs>
              <w:spacing w:line="240" w:lineRule="exact"/>
              <w:jc w:val="left"/>
              <w:rPr>
                <w:rFonts w:cs="Narkisim"/>
                <w:szCs w:val="24"/>
              </w:rPr>
            </w:pPr>
            <w:r>
              <w:rPr>
                <w:rFonts w:cs="Narkisim"/>
                <w:szCs w:val="24"/>
              </w:rPr>
              <w:t>580</w:t>
            </w:r>
          </w:p>
        </w:tc>
      </w:tr>
      <w:tr w:rsidR="007B16AA" w:rsidRPr="001978DC" w14:paraId="156BAA0E" w14:textId="77777777" w:rsidTr="007B16AA">
        <w:tc>
          <w:tcPr>
            <w:tcW w:w="4792" w:type="dxa"/>
          </w:tcPr>
          <w:p w14:paraId="122DC4F4" w14:textId="77777777" w:rsidR="007B16AA" w:rsidRPr="001978DC" w:rsidRDefault="007B16AA" w:rsidP="007B16AA">
            <w:pPr>
              <w:tabs>
                <w:tab w:val="left" w:pos="227"/>
                <w:tab w:val="left" w:pos="397"/>
                <w:tab w:val="left" w:pos="567"/>
              </w:tabs>
              <w:spacing w:line="240" w:lineRule="exact"/>
              <w:rPr>
                <w:rFonts w:cs="Narkisim"/>
                <w:szCs w:val="24"/>
              </w:rPr>
            </w:pPr>
            <w:r w:rsidRPr="001978DC">
              <w:rPr>
                <w:rFonts w:cs="Narkisim"/>
                <w:szCs w:val="24"/>
              </w:rPr>
              <w:t>Other current assets</w:t>
            </w:r>
          </w:p>
        </w:tc>
        <w:tc>
          <w:tcPr>
            <w:tcW w:w="113" w:type="dxa"/>
            <w:vAlign w:val="bottom"/>
          </w:tcPr>
          <w:p w14:paraId="00E987B5" w14:textId="77777777" w:rsidR="007B16AA" w:rsidRPr="001978DC" w:rsidRDefault="007B16AA" w:rsidP="007B16AA">
            <w:pPr>
              <w:spacing w:line="240" w:lineRule="exact"/>
              <w:ind w:left="57" w:right="57"/>
              <w:rPr>
                <w:szCs w:val="24"/>
              </w:rPr>
            </w:pPr>
          </w:p>
        </w:tc>
        <w:tc>
          <w:tcPr>
            <w:tcW w:w="1133" w:type="dxa"/>
            <w:vAlign w:val="bottom"/>
          </w:tcPr>
          <w:p w14:paraId="1A07CDAC"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Pr>
                <w:rFonts w:cs="Narkisim"/>
                <w:szCs w:val="24"/>
              </w:rPr>
              <w:t>70</w:t>
            </w:r>
          </w:p>
        </w:tc>
        <w:tc>
          <w:tcPr>
            <w:tcW w:w="113" w:type="dxa"/>
            <w:gridSpan w:val="2"/>
            <w:vAlign w:val="bottom"/>
          </w:tcPr>
          <w:p w14:paraId="386A0BB0" w14:textId="77777777" w:rsidR="007B16AA" w:rsidRPr="001978DC" w:rsidRDefault="007B16AA" w:rsidP="007B16AA">
            <w:pPr>
              <w:tabs>
                <w:tab w:val="decimal" w:pos="1020"/>
              </w:tabs>
              <w:spacing w:line="240" w:lineRule="exact"/>
              <w:ind w:left="113" w:right="113"/>
              <w:jc w:val="left"/>
              <w:rPr>
                <w:szCs w:val="24"/>
              </w:rPr>
            </w:pPr>
          </w:p>
        </w:tc>
        <w:tc>
          <w:tcPr>
            <w:tcW w:w="1190" w:type="dxa"/>
            <w:vAlign w:val="bottom"/>
          </w:tcPr>
          <w:p w14:paraId="574F39DD" w14:textId="77777777" w:rsidR="007B16AA" w:rsidRPr="001978DC" w:rsidRDefault="0062639D" w:rsidP="007B16AA">
            <w:pPr>
              <w:pBdr>
                <w:between w:val="single" w:sz="2" w:space="1" w:color="auto"/>
              </w:pBdr>
              <w:tabs>
                <w:tab w:val="decimal" w:pos="1020"/>
              </w:tabs>
              <w:spacing w:line="240" w:lineRule="exact"/>
              <w:jc w:val="left"/>
              <w:rPr>
                <w:rFonts w:cs="Narkisim"/>
                <w:szCs w:val="24"/>
              </w:rPr>
            </w:pPr>
            <w:r>
              <w:rPr>
                <w:rFonts w:cs="Narkisim"/>
                <w:szCs w:val="24"/>
              </w:rPr>
              <w:t>916</w:t>
            </w:r>
          </w:p>
        </w:tc>
      </w:tr>
      <w:tr w:rsidR="007B16AA" w:rsidRPr="001978DC" w14:paraId="7B4E2A09" w14:textId="77777777" w:rsidTr="007B16AA">
        <w:tc>
          <w:tcPr>
            <w:tcW w:w="4792" w:type="dxa"/>
          </w:tcPr>
          <w:p w14:paraId="5E679B99" w14:textId="77777777" w:rsidR="007B16AA" w:rsidRPr="001978DC" w:rsidRDefault="007B16AA" w:rsidP="007B16AA">
            <w:pPr>
              <w:tabs>
                <w:tab w:val="left" w:pos="227"/>
                <w:tab w:val="left" w:pos="397"/>
                <w:tab w:val="left" w:pos="567"/>
              </w:tabs>
              <w:spacing w:line="240" w:lineRule="exact"/>
              <w:rPr>
                <w:rFonts w:cs="Narkisim"/>
                <w:szCs w:val="24"/>
              </w:rPr>
            </w:pPr>
            <w:r w:rsidRPr="001978DC">
              <w:rPr>
                <w:rFonts w:cs="Narkisim"/>
                <w:szCs w:val="24"/>
              </w:rPr>
              <w:t xml:space="preserve">Other non-current assets </w:t>
            </w:r>
          </w:p>
        </w:tc>
        <w:tc>
          <w:tcPr>
            <w:tcW w:w="113" w:type="dxa"/>
            <w:vAlign w:val="bottom"/>
          </w:tcPr>
          <w:p w14:paraId="47C9257B" w14:textId="77777777" w:rsidR="007B16AA" w:rsidRPr="001978DC" w:rsidRDefault="007B16AA" w:rsidP="007B16AA">
            <w:pPr>
              <w:spacing w:line="240" w:lineRule="exact"/>
              <w:ind w:left="57" w:right="57"/>
              <w:rPr>
                <w:szCs w:val="24"/>
              </w:rPr>
            </w:pPr>
          </w:p>
        </w:tc>
        <w:tc>
          <w:tcPr>
            <w:tcW w:w="1133" w:type="dxa"/>
            <w:vAlign w:val="bottom"/>
          </w:tcPr>
          <w:p w14:paraId="0AAFC4EA"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Pr>
                <w:rFonts w:cs="Narkisim"/>
                <w:szCs w:val="24"/>
              </w:rPr>
              <w:t>14</w:t>
            </w:r>
          </w:p>
        </w:tc>
        <w:tc>
          <w:tcPr>
            <w:tcW w:w="113" w:type="dxa"/>
            <w:gridSpan w:val="2"/>
            <w:vAlign w:val="bottom"/>
          </w:tcPr>
          <w:p w14:paraId="142207B2" w14:textId="77777777" w:rsidR="007B16AA" w:rsidRPr="001978DC" w:rsidRDefault="007B16AA" w:rsidP="007B16AA">
            <w:pPr>
              <w:tabs>
                <w:tab w:val="decimal" w:pos="1020"/>
              </w:tabs>
              <w:spacing w:line="240" w:lineRule="exact"/>
              <w:ind w:left="113" w:right="113"/>
              <w:jc w:val="left"/>
              <w:rPr>
                <w:szCs w:val="24"/>
              </w:rPr>
            </w:pPr>
          </w:p>
        </w:tc>
        <w:tc>
          <w:tcPr>
            <w:tcW w:w="1190" w:type="dxa"/>
            <w:vAlign w:val="bottom"/>
          </w:tcPr>
          <w:p w14:paraId="788E0476" w14:textId="77777777" w:rsidR="007B16AA" w:rsidRPr="001978DC" w:rsidRDefault="0062639D" w:rsidP="007B16AA">
            <w:pPr>
              <w:pBdr>
                <w:between w:val="single" w:sz="2" w:space="1" w:color="auto"/>
              </w:pBdr>
              <w:tabs>
                <w:tab w:val="decimal" w:pos="1020"/>
              </w:tabs>
              <w:spacing w:line="240" w:lineRule="exact"/>
              <w:jc w:val="left"/>
              <w:rPr>
                <w:rFonts w:cs="Narkisim"/>
                <w:szCs w:val="24"/>
              </w:rPr>
            </w:pPr>
            <w:r>
              <w:rPr>
                <w:rFonts w:cs="Narkisim"/>
                <w:szCs w:val="24"/>
              </w:rPr>
              <w:t>11</w:t>
            </w:r>
          </w:p>
        </w:tc>
      </w:tr>
      <w:tr w:rsidR="007B16AA" w:rsidRPr="001978DC" w14:paraId="688D0402" w14:textId="77777777" w:rsidTr="007B16AA">
        <w:tc>
          <w:tcPr>
            <w:tcW w:w="4792" w:type="dxa"/>
          </w:tcPr>
          <w:p w14:paraId="00AF8F30" w14:textId="77777777" w:rsidR="007B16AA" w:rsidRPr="001978DC" w:rsidRDefault="007B16AA" w:rsidP="007B16AA">
            <w:pPr>
              <w:tabs>
                <w:tab w:val="left" w:pos="227"/>
                <w:tab w:val="left" w:pos="397"/>
                <w:tab w:val="left" w:pos="567"/>
              </w:tabs>
              <w:spacing w:line="240" w:lineRule="exact"/>
              <w:ind w:left="227" w:hanging="227"/>
              <w:jc w:val="left"/>
              <w:rPr>
                <w:rFonts w:cs="Narkisim"/>
                <w:szCs w:val="24"/>
              </w:rPr>
            </w:pPr>
            <w:r w:rsidRPr="001978DC">
              <w:rPr>
                <w:rFonts w:cs="Narkisim"/>
                <w:szCs w:val="24"/>
              </w:rPr>
              <w:t>Interest-bearing loan and borrowings</w:t>
            </w:r>
          </w:p>
        </w:tc>
        <w:tc>
          <w:tcPr>
            <w:tcW w:w="113" w:type="dxa"/>
            <w:vAlign w:val="bottom"/>
          </w:tcPr>
          <w:p w14:paraId="6A14D7E9" w14:textId="77777777" w:rsidR="007B16AA" w:rsidRPr="001978DC" w:rsidRDefault="007B16AA" w:rsidP="007B16AA">
            <w:pPr>
              <w:spacing w:line="240" w:lineRule="exact"/>
              <w:ind w:left="57" w:right="57"/>
              <w:rPr>
                <w:szCs w:val="24"/>
              </w:rPr>
            </w:pPr>
          </w:p>
        </w:tc>
        <w:tc>
          <w:tcPr>
            <w:tcW w:w="1133" w:type="dxa"/>
            <w:vAlign w:val="bottom"/>
          </w:tcPr>
          <w:p w14:paraId="3CABFDAE"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Pr>
                <w:rFonts w:cs="Narkisim"/>
                <w:szCs w:val="24"/>
              </w:rPr>
              <w:t>(33,524)</w:t>
            </w:r>
          </w:p>
        </w:tc>
        <w:tc>
          <w:tcPr>
            <w:tcW w:w="113" w:type="dxa"/>
            <w:gridSpan w:val="2"/>
            <w:vAlign w:val="bottom"/>
          </w:tcPr>
          <w:p w14:paraId="2D2FE111" w14:textId="77777777" w:rsidR="007B16AA" w:rsidRPr="001978DC" w:rsidDel="00493B51" w:rsidRDefault="007B16AA" w:rsidP="007B16AA">
            <w:pPr>
              <w:tabs>
                <w:tab w:val="decimal" w:pos="1020"/>
              </w:tabs>
              <w:spacing w:line="240" w:lineRule="exact"/>
              <w:ind w:left="113" w:right="113"/>
              <w:jc w:val="left"/>
              <w:rPr>
                <w:szCs w:val="24"/>
              </w:rPr>
            </w:pPr>
          </w:p>
        </w:tc>
        <w:tc>
          <w:tcPr>
            <w:tcW w:w="1190" w:type="dxa"/>
            <w:vAlign w:val="bottom"/>
          </w:tcPr>
          <w:p w14:paraId="20DA0F63" w14:textId="77777777" w:rsidR="007B16AA" w:rsidRPr="001978DC" w:rsidRDefault="00282825" w:rsidP="007B16AA">
            <w:pPr>
              <w:pBdr>
                <w:between w:val="single" w:sz="2" w:space="1" w:color="auto"/>
              </w:pBdr>
              <w:tabs>
                <w:tab w:val="decimal" w:pos="1020"/>
              </w:tabs>
              <w:spacing w:line="240" w:lineRule="exact"/>
              <w:jc w:val="left"/>
              <w:rPr>
                <w:rFonts w:cs="Narkisim"/>
                <w:szCs w:val="24"/>
              </w:rPr>
            </w:pPr>
            <w:r>
              <w:rPr>
                <w:rFonts w:cs="Narkisim"/>
                <w:szCs w:val="24"/>
              </w:rPr>
              <w:t>(22,218)</w:t>
            </w:r>
          </w:p>
        </w:tc>
      </w:tr>
      <w:tr w:rsidR="007B16AA" w:rsidRPr="001978DC" w14:paraId="30984EE2" w14:textId="77777777" w:rsidTr="007B16AA">
        <w:tc>
          <w:tcPr>
            <w:tcW w:w="4792" w:type="dxa"/>
          </w:tcPr>
          <w:p w14:paraId="04DF9FAA" w14:textId="77777777" w:rsidR="007B16AA" w:rsidRPr="001978DC" w:rsidRDefault="007B16AA" w:rsidP="007B16AA">
            <w:pPr>
              <w:tabs>
                <w:tab w:val="left" w:pos="227"/>
                <w:tab w:val="left" w:pos="397"/>
                <w:tab w:val="left" w:pos="567"/>
              </w:tabs>
              <w:spacing w:line="240" w:lineRule="exact"/>
              <w:ind w:left="227" w:hanging="227"/>
              <w:jc w:val="left"/>
              <w:rPr>
                <w:rFonts w:cs="Narkisim"/>
                <w:szCs w:val="24"/>
              </w:rPr>
            </w:pPr>
            <w:r w:rsidRPr="001978DC">
              <w:rPr>
                <w:rFonts w:cs="Narkisim"/>
                <w:szCs w:val="24"/>
              </w:rPr>
              <w:t>Other current liabilities</w:t>
            </w:r>
          </w:p>
        </w:tc>
        <w:tc>
          <w:tcPr>
            <w:tcW w:w="113" w:type="dxa"/>
            <w:vAlign w:val="bottom"/>
          </w:tcPr>
          <w:p w14:paraId="11FCF58E" w14:textId="77777777" w:rsidR="007B16AA" w:rsidRPr="001978DC" w:rsidRDefault="007B16AA" w:rsidP="007B16AA">
            <w:pPr>
              <w:spacing w:line="240" w:lineRule="exact"/>
              <w:ind w:left="57" w:right="57"/>
              <w:rPr>
                <w:szCs w:val="24"/>
              </w:rPr>
            </w:pPr>
          </w:p>
        </w:tc>
        <w:tc>
          <w:tcPr>
            <w:tcW w:w="1133" w:type="dxa"/>
            <w:vAlign w:val="bottom"/>
          </w:tcPr>
          <w:p w14:paraId="3065164A"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Pr>
                <w:rFonts w:cs="Narkisim"/>
                <w:szCs w:val="24"/>
              </w:rPr>
              <w:t>(3,197)</w:t>
            </w:r>
          </w:p>
        </w:tc>
        <w:tc>
          <w:tcPr>
            <w:tcW w:w="113" w:type="dxa"/>
            <w:gridSpan w:val="2"/>
            <w:vAlign w:val="bottom"/>
          </w:tcPr>
          <w:p w14:paraId="3114D639" w14:textId="77777777" w:rsidR="007B16AA" w:rsidRPr="001978DC" w:rsidDel="00493B51" w:rsidRDefault="007B16AA" w:rsidP="007B16AA">
            <w:pPr>
              <w:tabs>
                <w:tab w:val="decimal" w:pos="1020"/>
              </w:tabs>
              <w:spacing w:line="240" w:lineRule="exact"/>
              <w:ind w:left="113" w:right="113"/>
              <w:jc w:val="left"/>
              <w:rPr>
                <w:szCs w:val="24"/>
              </w:rPr>
            </w:pPr>
          </w:p>
        </w:tc>
        <w:tc>
          <w:tcPr>
            <w:tcW w:w="1190" w:type="dxa"/>
            <w:vAlign w:val="bottom"/>
          </w:tcPr>
          <w:p w14:paraId="076B0B2C" w14:textId="77777777" w:rsidR="007B16AA" w:rsidRPr="001978DC" w:rsidRDefault="0062639D" w:rsidP="007B16AA">
            <w:pPr>
              <w:pBdr>
                <w:between w:val="single" w:sz="2" w:space="1" w:color="auto"/>
              </w:pBdr>
              <w:tabs>
                <w:tab w:val="decimal" w:pos="1020"/>
              </w:tabs>
              <w:spacing w:line="240" w:lineRule="exact"/>
              <w:jc w:val="left"/>
              <w:rPr>
                <w:rFonts w:cs="Narkisim"/>
                <w:szCs w:val="24"/>
              </w:rPr>
            </w:pPr>
            <w:r>
              <w:rPr>
                <w:rFonts w:cs="Narkisim"/>
                <w:szCs w:val="24"/>
              </w:rPr>
              <w:t>(3,859)</w:t>
            </w:r>
          </w:p>
        </w:tc>
      </w:tr>
      <w:tr w:rsidR="007B16AA" w:rsidRPr="001978DC" w14:paraId="3C4E36A0" w14:textId="77777777" w:rsidTr="007B16AA">
        <w:tc>
          <w:tcPr>
            <w:tcW w:w="4792" w:type="dxa"/>
          </w:tcPr>
          <w:p w14:paraId="5E16FAE8" w14:textId="77777777" w:rsidR="007B16AA" w:rsidRPr="001978DC" w:rsidRDefault="007B16AA" w:rsidP="007B16AA">
            <w:pPr>
              <w:tabs>
                <w:tab w:val="left" w:pos="227"/>
                <w:tab w:val="left" w:pos="397"/>
                <w:tab w:val="left" w:pos="567"/>
              </w:tabs>
              <w:spacing w:line="240" w:lineRule="exact"/>
              <w:ind w:left="227" w:hanging="227"/>
              <w:jc w:val="left"/>
              <w:rPr>
                <w:rFonts w:cs="Narkisim"/>
                <w:szCs w:val="24"/>
              </w:rPr>
            </w:pPr>
            <w:r w:rsidRPr="001978DC">
              <w:rPr>
                <w:rFonts w:cs="Narkisim"/>
                <w:szCs w:val="24"/>
              </w:rPr>
              <w:t>Non-current liabilities</w:t>
            </w:r>
          </w:p>
        </w:tc>
        <w:tc>
          <w:tcPr>
            <w:tcW w:w="113" w:type="dxa"/>
            <w:vAlign w:val="bottom"/>
          </w:tcPr>
          <w:p w14:paraId="32A48913" w14:textId="77777777" w:rsidR="007B16AA" w:rsidRPr="001978DC" w:rsidRDefault="007B16AA" w:rsidP="007B16AA">
            <w:pPr>
              <w:spacing w:line="240" w:lineRule="exact"/>
              <w:ind w:left="57" w:right="57"/>
              <w:rPr>
                <w:szCs w:val="24"/>
              </w:rPr>
            </w:pPr>
          </w:p>
        </w:tc>
        <w:tc>
          <w:tcPr>
            <w:tcW w:w="1133" w:type="dxa"/>
            <w:vAlign w:val="bottom"/>
          </w:tcPr>
          <w:p w14:paraId="6D2B5BDE" w14:textId="77777777" w:rsidR="007B16AA" w:rsidRPr="001978DC" w:rsidRDefault="007B16AA" w:rsidP="007B16AA">
            <w:pPr>
              <w:pBdr>
                <w:between w:val="single" w:sz="2" w:space="1" w:color="auto"/>
              </w:pBdr>
              <w:tabs>
                <w:tab w:val="decimal" w:pos="1020"/>
              </w:tabs>
              <w:spacing w:line="240" w:lineRule="exact"/>
              <w:jc w:val="left"/>
              <w:rPr>
                <w:rFonts w:cs="Narkisim"/>
                <w:szCs w:val="24"/>
              </w:rPr>
            </w:pPr>
            <w:r>
              <w:rPr>
                <w:rFonts w:cs="Narkisim"/>
                <w:szCs w:val="24"/>
              </w:rPr>
              <w:t>(</w:t>
            </w:r>
            <w:r w:rsidR="00296510">
              <w:rPr>
                <w:rFonts w:cs="Narkisim"/>
                <w:szCs w:val="24"/>
              </w:rPr>
              <w:t>1,345</w:t>
            </w:r>
            <w:r>
              <w:rPr>
                <w:rFonts w:cs="Narkisim"/>
                <w:szCs w:val="24"/>
              </w:rPr>
              <w:t>)</w:t>
            </w:r>
          </w:p>
        </w:tc>
        <w:tc>
          <w:tcPr>
            <w:tcW w:w="113" w:type="dxa"/>
            <w:gridSpan w:val="2"/>
            <w:vAlign w:val="bottom"/>
          </w:tcPr>
          <w:p w14:paraId="337035CE" w14:textId="77777777" w:rsidR="007B16AA" w:rsidRPr="001978DC" w:rsidDel="00493B51" w:rsidRDefault="007B16AA" w:rsidP="007B16AA">
            <w:pPr>
              <w:tabs>
                <w:tab w:val="decimal" w:pos="1020"/>
              </w:tabs>
              <w:spacing w:line="240" w:lineRule="exact"/>
              <w:ind w:left="113" w:right="113"/>
              <w:jc w:val="left"/>
              <w:rPr>
                <w:szCs w:val="24"/>
              </w:rPr>
            </w:pPr>
          </w:p>
        </w:tc>
        <w:tc>
          <w:tcPr>
            <w:tcW w:w="1190" w:type="dxa"/>
            <w:vAlign w:val="bottom"/>
          </w:tcPr>
          <w:p w14:paraId="72CCF7E0" w14:textId="77777777" w:rsidR="007B16AA" w:rsidRPr="001978DC" w:rsidRDefault="0062639D" w:rsidP="007B16AA">
            <w:pPr>
              <w:pBdr>
                <w:between w:val="single" w:sz="2" w:space="1" w:color="auto"/>
              </w:pBdr>
              <w:tabs>
                <w:tab w:val="decimal" w:pos="1020"/>
              </w:tabs>
              <w:spacing w:line="240" w:lineRule="exact"/>
              <w:jc w:val="left"/>
              <w:rPr>
                <w:rFonts w:cs="Narkisim"/>
                <w:szCs w:val="24"/>
              </w:rPr>
            </w:pPr>
            <w:r>
              <w:rPr>
                <w:rFonts w:cs="Narkisim"/>
                <w:szCs w:val="24"/>
              </w:rPr>
              <w:t>(</w:t>
            </w:r>
            <w:r w:rsidR="00296510">
              <w:rPr>
                <w:rFonts w:cs="Narkisim"/>
                <w:szCs w:val="24"/>
              </w:rPr>
              <w:t>1,328</w:t>
            </w:r>
            <w:r>
              <w:rPr>
                <w:rFonts w:cs="Narkisim"/>
                <w:szCs w:val="24"/>
              </w:rPr>
              <w:t>)</w:t>
            </w:r>
          </w:p>
        </w:tc>
      </w:tr>
      <w:tr w:rsidR="007B16AA" w:rsidRPr="001978DC" w14:paraId="18A15B42" w14:textId="77777777" w:rsidTr="007B16AA">
        <w:tc>
          <w:tcPr>
            <w:tcW w:w="4792" w:type="dxa"/>
          </w:tcPr>
          <w:p w14:paraId="1F92617B" w14:textId="77777777" w:rsidR="007B16AA" w:rsidRPr="001978DC" w:rsidRDefault="007B16AA" w:rsidP="007B16AA">
            <w:pPr>
              <w:tabs>
                <w:tab w:val="left" w:pos="227"/>
                <w:tab w:val="left" w:pos="397"/>
                <w:tab w:val="left" w:pos="567"/>
              </w:tabs>
              <w:spacing w:line="240" w:lineRule="exact"/>
              <w:rPr>
                <w:rFonts w:cs="Narkisim"/>
                <w:szCs w:val="24"/>
              </w:rPr>
            </w:pPr>
          </w:p>
        </w:tc>
        <w:tc>
          <w:tcPr>
            <w:tcW w:w="113" w:type="dxa"/>
            <w:vAlign w:val="bottom"/>
          </w:tcPr>
          <w:p w14:paraId="4DB27EDA" w14:textId="77777777" w:rsidR="007B16AA" w:rsidRPr="001978DC" w:rsidRDefault="007B16AA" w:rsidP="007B16AA">
            <w:pPr>
              <w:spacing w:line="240" w:lineRule="exact"/>
              <w:ind w:left="57" w:right="57"/>
              <w:rPr>
                <w:szCs w:val="24"/>
              </w:rPr>
            </w:pPr>
          </w:p>
        </w:tc>
        <w:tc>
          <w:tcPr>
            <w:tcW w:w="1133" w:type="dxa"/>
            <w:tcBorders>
              <w:top w:val="single" w:sz="4" w:space="0" w:color="auto"/>
            </w:tcBorders>
            <w:shd w:val="clear" w:color="auto" w:fill="auto"/>
            <w:vAlign w:val="bottom"/>
          </w:tcPr>
          <w:p w14:paraId="53B962DC" w14:textId="77777777" w:rsidR="007B16AA" w:rsidRPr="001978DC" w:rsidRDefault="007B16AA" w:rsidP="007B16AA">
            <w:pPr>
              <w:tabs>
                <w:tab w:val="decimal" w:pos="1020"/>
              </w:tabs>
              <w:spacing w:line="240" w:lineRule="exact"/>
              <w:jc w:val="left"/>
              <w:rPr>
                <w:rFonts w:cs="Narkisim"/>
                <w:szCs w:val="24"/>
              </w:rPr>
            </w:pPr>
          </w:p>
        </w:tc>
        <w:tc>
          <w:tcPr>
            <w:tcW w:w="113" w:type="dxa"/>
            <w:gridSpan w:val="2"/>
            <w:vAlign w:val="bottom"/>
          </w:tcPr>
          <w:p w14:paraId="0A1280D2" w14:textId="77777777" w:rsidR="007B16AA" w:rsidRPr="001978DC" w:rsidDel="00493B51" w:rsidRDefault="007B16AA" w:rsidP="007B16AA">
            <w:pPr>
              <w:tabs>
                <w:tab w:val="decimal" w:pos="1020"/>
              </w:tabs>
              <w:spacing w:line="240" w:lineRule="exact"/>
              <w:ind w:left="113" w:right="113"/>
              <w:jc w:val="left"/>
              <w:rPr>
                <w:szCs w:val="24"/>
              </w:rPr>
            </w:pPr>
          </w:p>
        </w:tc>
        <w:tc>
          <w:tcPr>
            <w:tcW w:w="1190" w:type="dxa"/>
            <w:tcBorders>
              <w:top w:val="single" w:sz="4" w:space="0" w:color="auto"/>
            </w:tcBorders>
            <w:shd w:val="clear" w:color="auto" w:fill="auto"/>
            <w:vAlign w:val="bottom"/>
          </w:tcPr>
          <w:p w14:paraId="02E4A52D" w14:textId="77777777" w:rsidR="007B16AA" w:rsidRPr="001978DC" w:rsidRDefault="007B16AA" w:rsidP="007B16AA">
            <w:pPr>
              <w:tabs>
                <w:tab w:val="decimal" w:pos="1020"/>
              </w:tabs>
              <w:spacing w:line="240" w:lineRule="exact"/>
              <w:jc w:val="left"/>
              <w:rPr>
                <w:rFonts w:cs="Narkisim"/>
                <w:szCs w:val="24"/>
              </w:rPr>
            </w:pPr>
          </w:p>
        </w:tc>
      </w:tr>
      <w:tr w:rsidR="007B16AA" w:rsidRPr="001978DC" w14:paraId="326F638E" w14:textId="77777777" w:rsidTr="007B16AA">
        <w:tc>
          <w:tcPr>
            <w:tcW w:w="4792" w:type="dxa"/>
          </w:tcPr>
          <w:p w14:paraId="0136B765" w14:textId="77777777" w:rsidR="007B16AA" w:rsidRPr="001978DC" w:rsidRDefault="007B16AA" w:rsidP="007B16AA">
            <w:pPr>
              <w:tabs>
                <w:tab w:val="left" w:pos="227"/>
                <w:tab w:val="left" w:pos="397"/>
                <w:tab w:val="left" w:pos="567"/>
              </w:tabs>
              <w:spacing w:line="240" w:lineRule="exact"/>
              <w:rPr>
                <w:rFonts w:ascii="EYInterstate-Light" w:hAnsi="EYInterstate-Light" w:cs="EYInterstate-Light"/>
                <w:szCs w:val="24"/>
              </w:rPr>
            </w:pPr>
            <w:r w:rsidRPr="001978DC">
              <w:rPr>
                <w:rFonts w:cs="Narkisim"/>
                <w:szCs w:val="24"/>
              </w:rPr>
              <w:t>Total equity</w:t>
            </w:r>
          </w:p>
        </w:tc>
        <w:tc>
          <w:tcPr>
            <w:tcW w:w="113" w:type="dxa"/>
            <w:vAlign w:val="bottom"/>
          </w:tcPr>
          <w:p w14:paraId="2B263B97" w14:textId="77777777" w:rsidR="007B16AA" w:rsidRPr="001978DC" w:rsidRDefault="007B16AA" w:rsidP="007B16AA">
            <w:pPr>
              <w:spacing w:line="240" w:lineRule="exact"/>
              <w:ind w:left="57" w:right="57"/>
              <w:rPr>
                <w:szCs w:val="24"/>
              </w:rPr>
            </w:pPr>
          </w:p>
        </w:tc>
        <w:tc>
          <w:tcPr>
            <w:tcW w:w="1133" w:type="dxa"/>
            <w:tcBorders>
              <w:bottom w:val="double" w:sz="4" w:space="0" w:color="auto"/>
            </w:tcBorders>
            <w:shd w:val="clear" w:color="auto" w:fill="auto"/>
            <w:vAlign w:val="bottom"/>
          </w:tcPr>
          <w:p w14:paraId="74C8D589" w14:textId="77777777" w:rsidR="007B16AA" w:rsidRPr="001978DC" w:rsidRDefault="00296510" w:rsidP="007B16AA">
            <w:pPr>
              <w:tabs>
                <w:tab w:val="decimal" w:pos="1020"/>
              </w:tabs>
              <w:spacing w:line="240" w:lineRule="exact"/>
              <w:jc w:val="left"/>
              <w:rPr>
                <w:rFonts w:cs="Narkisim"/>
                <w:szCs w:val="24"/>
              </w:rPr>
            </w:pPr>
            <w:r>
              <w:rPr>
                <w:rFonts w:cs="Narkisim"/>
                <w:szCs w:val="24"/>
              </w:rPr>
              <w:t>30,132</w:t>
            </w:r>
          </w:p>
        </w:tc>
        <w:tc>
          <w:tcPr>
            <w:tcW w:w="113" w:type="dxa"/>
            <w:gridSpan w:val="2"/>
            <w:vAlign w:val="bottom"/>
          </w:tcPr>
          <w:p w14:paraId="57B4F1A0" w14:textId="77777777" w:rsidR="007B16AA" w:rsidRPr="001978DC" w:rsidDel="00493B51" w:rsidRDefault="007B16AA" w:rsidP="007B16AA">
            <w:pPr>
              <w:tabs>
                <w:tab w:val="decimal" w:pos="1020"/>
              </w:tabs>
              <w:spacing w:line="240" w:lineRule="exact"/>
              <w:ind w:left="113" w:right="113"/>
              <w:jc w:val="left"/>
              <w:rPr>
                <w:szCs w:val="24"/>
              </w:rPr>
            </w:pPr>
          </w:p>
        </w:tc>
        <w:tc>
          <w:tcPr>
            <w:tcW w:w="1190" w:type="dxa"/>
            <w:tcBorders>
              <w:bottom w:val="double" w:sz="4" w:space="0" w:color="auto"/>
            </w:tcBorders>
            <w:shd w:val="clear" w:color="auto" w:fill="auto"/>
            <w:vAlign w:val="bottom"/>
          </w:tcPr>
          <w:p w14:paraId="53A66B4E" w14:textId="77777777" w:rsidR="007B16AA" w:rsidRPr="001978DC" w:rsidRDefault="00296510" w:rsidP="007B16AA">
            <w:pPr>
              <w:tabs>
                <w:tab w:val="decimal" w:pos="1020"/>
              </w:tabs>
              <w:spacing w:line="240" w:lineRule="exact"/>
              <w:jc w:val="left"/>
              <w:rPr>
                <w:rFonts w:cs="Narkisim"/>
                <w:szCs w:val="24"/>
              </w:rPr>
            </w:pPr>
            <w:r>
              <w:rPr>
                <w:rFonts w:cs="Narkisim"/>
                <w:szCs w:val="24"/>
              </w:rPr>
              <w:t>15,236</w:t>
            </w:r>
          </w:p>
        </w:tc>
      </w:tr>
      <w:tr w:rsidR="007B16AA" w:rsidRPr="001978DC" w14:paraId="160E3277" w14:textId="77777777" w:rsidTr="007B16AA">
        <w:tc>
          <w:tcPr>
            <w:tcW w:w="4792" w:type="dxa"/>
          </w:tcPr>
          <w:p w14:paraId="764B1EB7" w14:textId="77777777" w:rsidR="007B16AA" w:rsidRPr="001978DC" w:rsidRDefault="007B16AA" w:rsidP="007B16AA">
            <w:pPr>
              <w:tabs>
                <w:tab w:val="left" w:pos="227"/>
                <w:tab w:val="left" w:pos="397"/>
                <w:tab w:val="left" w:pos="567"/>
              </w:tabs>
              <w:spacing w:line="240" w:lineRule="exact"/>
              <w:rPr>
                <w:rFonts w:cs="Narkisim"/>
                <w:szCs w:val="24"/>
              </w:rPr>
            </w:pPr>
          </w:p>
        </w:tc>
        <w:tc>
          <w:tcPr>
            <w:tcW w:w="113" w:type="dxa"/>
            <w:vAlign w:val="bottom"/>
          </w:tcPr>
          <w:p w14:paraId="3AE65468" w14:textId="77777777" w:rsidR="007B16AA" w:rsidRPr="001978DC" w:rsidRDefault="007B16AA" w:rsidP="007B16AA">
            <w:pPr>
              <w:spacing w:line="240" w:lineRule="exact"/>
              <w:ind w:left="57" w:right="57"/>
              <w:rPr>
                <w:szCs w:val="24"/>
              </w:rPr>
            </w:pPr>
          </w:p>
        </w:tc>
        <w:tc>
          <w:tcPr>
            <w:tcW w:w="1133" w:type="dxa"/>
            <w:tcBorders>
              <w:top w:val="double" w:sz="4" w:space="0" w:color="auto"/>
            </w:tcBorders>
            <w:vAlign w:val="bottom"/>
          </w:tcPr>
          <w:p w14:paraId="3140F26C" w14:textId="77777777" w:rsidR="007B16AA" w:rsidRPr="001978DC" w:rsidRDefault="007B16AA" w:rsidP="007B16AA">
            <w:pPr>
              <w:tabs>
                <w:tab w:val="decimal" w:pos="1020"/>
              </w:tabs>
              <w:spacing w:line="240" w:lineRule="exact"/>
              <w:jc w:val="left"/>
              <w:rPr>
                <w:rFonts w:cs="Narkisim"/>
                <w:szCs w:val="24"/>
              </w:rPr>
            </w:pPr>
          </w:p>
        </w:tc>
        <w:tc>
          <w:tcPr>
            <w:tcW w:w="113" w:type="dxa"/>
            <w:gridSpan w:val="2"/>
            <w:vAlign w:val="bottom"/>
          </w:tcPr>
          <w:p w14:paraId="23A0EE81" w14:textId="77777777" w:rsidR="007B16AA" w:rsidRPr="001978DC" w:rsidDel="00493B51" w:rsidRDefault="007B16AA" w:rsidP="007B16AA">
            <w:pPr>
              <w:tabs>
                <w:tab w:val="decimal" w:pos="1020"/>
              </w:tabs>
              <w:spacing w:line="240" w:lineRule="exact"/>
              <w:ind w:left="113" w:right="113"/>
              <w:jc w:val="left"/>
              <w:rPr>
                <w:szCs w:val="24"/>
              </w:rPr>
            </w:pPr>
          </w:p>
        </w:tc>
        <w:tc>
          <w:tcPr>
            <w:tcW w:w="1190" w:type="dxa"/>
            <w:tcBorders>
              <w:top w:val="double" w:sz="4" w:space="0" w:color="auto"/>
            </w:tcBorders>
            <w:vAlign w:val="bottom"/>
          </w:tcPr>
          <w:p w14:paraId="6FEA9976" w14:textId="77777777" w:rsidR="007B16AA" w:rsidRPr="001978DC" w:rsidRDefault="007B16AA" w:rsidP="007B16AA">
            <w:pPr>
              <w:tabs>
                <w:tab w:val="decimal" w:pos="1020"/>
              </w:tabs>
              <w:spacing w:line="240" w:lineRule="exact"/>
              <w:jc w:val="left"/>
              <w:rPr>
                <w:rFonts w:cs="Narkisim"/>
                <w:szCs w:val="24"/>
              </w:rPr>
            </w:pPr>
          </w:p>
        </w:tc>
      </w:tr>
      <w:tr w:rsidR="007B16AA" w:rsidRPr="001978DC" w14:paraId="23D3E9B5" w14:textId="77777777" w:rsidTr="007B16AA">
        <w:tc>
          <w:tcPr>
            <w:tcW w:w="4792" w:type="dxa"/>
          </w:tcPr>
          <w:p w14:paraId="39B2B69A" w14:textId="77777777" w:rsidR="007B16AA" w:rsidRPr="001978DC" w:rsidRDefault="007B16AA" w:rsidP="007B16AA">
            <w:pPr>
              <w:tabs>
                <w:tab w:val="left" w:pos="227"/>
                <w:tab w:val="left" w:pos="397"/>
                <w:tab w:val="left" w:pos="567"/>
              </w:tabs>
              <w:spacing w:line="240" w:lineRule="exact"/>
              <w:rPr>
                <w:rFonts w:cs="Narkisim"/>
                <w:szCs w:val="24"/>
              </w:rPr>
            </w:pPr>
            <w:r w:rsidRPr="001978DC">
              <w:rPr>
                <w:rFonts w:cs="Narkisim"/>
                <w:szCs w:val="24"/>
              </w:rPr>
              <w:t>Attributable to (on Group</w:t>
            </w:r>
            <w:r>
              <w:rPr>
                <w:rFonts w:cs="Narkisim"/>
                <w:szCs w:val="24"/>
              </w:rPr>
              <w:t>’</w:t>
            </w:r>
            <w:r w:rsidRPr="001978DC">
              <w:rPr>
                <w:rFonts w:cs="Narkisim"/>
                <w:szCs w:val="24"/>
              </w:rPr>
              <w:t>s level):</w:t>
            </w:r>
          </w:p>
        </w:tc>
        <w:tc>
          <w:tcPr>
            <w:tcW w:w="113" w:type="dxa"/>
            <w:vAlign w:val="bottom"/>
          </w:tcPr>
          <w:p w14:paraId="181414B4" w14:textId="77777777" w:rsidR="007B16AA" w:rsidRPr="001978DC" w:rsidRDefault="007B16AA" w:rsidP="007B16AA">
            <w:pPr>
              <w:spacing w:line="240" w:lineRule="exact"/>
              <w:ind w:left="57" w:right="57"/>
              <w:rPr>
                <w:szCs w:val="24"/>
              </w:rPr>
            </w:pPr>
          </w:p>
        </w:tc>
        <w:tc>
          <w:tcPr>
            <w:tcW w:w="1133" w:type="dxa"/>
            <w:vAlign w:val="bottom"/>
          </w:tcPr>
          <w:p w14:paraId="556B004D" w14:textId="77777777" w:rsidR="007B16AA" w:rsidRPr="001978DC" w:rsidRDefault="007B16AA" w:rsidP="007B16AA">
            <w:pPr>
              <w:tabs>
                <w:tab w:val="decimal" w:pos="1020"/>
              </w:tabs>
              <w:spacing w:line="240" w:lineRule="exact"/>
              <w:jc w:val="left"/>
              <w:rPr>
                <w:rFonts w:cs="Narkisim"/>
                <w:szCs w:val="24"/>
              </w:rPr>
            </w:pPr>
          </w:p>
        </w:tc>
        <w:tc>
          <w:tcPr>
            <w:tcW w:w="113" w:type="dxa"/>
            <w:gridSpan w:val="2"/>
            <w:vAlign w:val="bottom"/>
          </w:tcPr>
          <w:p w14:paraId="04F76BAF" w14:textId="77777777" w:rsidR="007B16AA" w:rsidRPr="001978DC" w:rsidDel="00493B51" w:rsidRDefault="007B16AA" w:rsidP="007B16AA">
            <w:pPr>
              <w:tabs>
                <w:tab w:val="decimal" w:pos="1020"/>
              </w:tabs>
              <w:spacing w:line="240" w:lineRule="exact"/>
              <w:ind w:left="113" w:right="113"/>
              <w:jc w:val="left"/>
              <w:rPr>
                <w:szCs w:val="24"/>
              </w:rPr>
            </w:pPr>
          </w:p>
        </w:tc>
        <w:tc>
          <w:tcPr>
            <w:tcW w:w="1190" w:type="dxa"/>
            <w:vAlign w:val="bottom"/>
          </w:tcPr>
          <w:p w14:paraId="22EAC6A8" w14:textId="77777777" w:rsidR="007B16AA" w:rsidRPr="001978DC" w:rsidRDefault="007B16AA" w:rsidP="007B16AA">
            <w:pPr>
              <w:tabs>
                <w:tab w:val="decimal" w:pos="1020"/>
              </w:tabs>
              <w:spacing w:line="240" w:lineRule="exact"/>
              <w:jc w:val="left"/>
              <w:rPr>
                <w:rFonts w:cs="Narkisim"/>
                <w:szCs w:val="24"/>
              </w:rPr>
            </w:pPr>
          </w:p>
        </w:tc>
      </w:tr>
      <w:tr w:rsidR="007B16AA" w:rsidRPr="001978DC" w14:paraId="2B480AC0" w14:textId="77777777" w:rsidTr="007B16AA">
        <w:tc>
          <w:tcPr>
            <w:tcW w:w="4792" w:type="dxa"/>
          </w:tcPr>
          <w:p w14:paraId="13B993F5" w14:textId="77777777" w:rsidR="007B16AA" w:rsidRPr="001978DC" w:rsidRDefault="007B16AA" w:rsidP="007B16AA">
            <w:pPr>
              <w:tabs>
                <w:tab w:val="left" w:pos="227"/>
                <w:tab w:val="left" w:pos="397"/>
                <w:tab w:val="left" w:pos="567"/>
              </w:tabs>
              <w:spacing w:line="240" w:lineRule="exact"/>
              <w:ind w:left="58"/>
              <w:rPr>
                <w:rFonts w:cs="Narkisim"/>
                <w:szCs w:val="24"/>
              </w:rPr>
            </w:pPr>
            <w:r w:rsidRPr="001978DC">
              <w:rPr>
                <w:rFonts w:cs="Narkisim"/>
                <w:szCs w:val="24"/>
              </w:rPr>
              <w:t>Equity holders of parent</w:t>
            </w:r>
          </w:p>
        </w:tc>
        <w:tc>
          <w:tcPr>
            <w:tcW w:w="113" w:type="dxa"/>
            <w:vAlign w:val="bottom"/>
          </w:tcPr>
          <w:p w14:paraId="516DD141" w14:textId="77777777" w:rsidR="007B16AA" w:rsidRPr="001978DC" w:rsidRDefault="007B16AA" w:rsidP="007B16AA">
            <w:pPr>
              <w:spacing w:line="240" w:lineRule="exact"/>
              <w:ind w:left="57" w:right="57"/>
              <w:rPr>
                <w:szCs w:val="24"/>
              </w:rPr>
            </w:pPr>
          </w:p>
        </w:tc>
        <w:tc>
          <w:tcPr>
            <w:tcW w:w="1133" w:type="dxa"/>
            <w:vAlign w:val="bottom"/>
          </w:tcPr>
          <w:p w14:paraId="7D018DBD" w14:textId="77777777" w:rsidR="007B16AA" w:rsidRPr="001978DC" w:rsidRDefault="00296510" w:rsidP="007B16AA">
            <w:pPr>
              <w:pBdr>
                <w:between w:val="single" w:sz="2" w:space="1" w:color="auto"/>
              </w:pBdr>
              <w:tabs>
                <w:tab w:val="decimal" w:pos="1020"/>
              </w:tabs>
              <w:spacing w:line="240" w:lineRule="exact"/>
              <w:jc w:val="left"/>
              <w:rPr>
                <w:rFonts w:cs="Narkisim"/>
                <w:szCs w:val="24"/>
              </w:rPr>
            </w:pPr>
            <w:r>
              <w:rPr>
                <w:rFonts w:cs="Narkisim"/>
                <w:szCs w:val="24"/>
              </w:rPr>
              <w:t>14,697</w:t>
            </w:r>
          </w:p>
        </w:tc>
        <w:tc>
          <w:tcPr>
            <w:tcW w:w="92" w:type="dxa"/>
            <w:vAlign w:val="bottom"/>
          </w:tcPr>
          <w:p w14:paraId="3FA797C7" w14:textId="77777777" w:rsidR="007B16AA" w:rsidRPr="001978DC" w:rsidDel="00493B51" w:rsidRDefault="007B16AA" w:rsidP="007B16AA">
            <w:pPr>
              <w:tabs>
                <w:tab w:val="decimal" w:pos="1020"/>
              </w:tabs>
              <w:spacing w:line="240" w:lineRule="exact"/>
              <w:ind w:left="113" w:right="113"/>
              <w:jc w:val="left"/>
              <w:rPr>
                <w:szCs w:val="24"/>
              </w:rPr>
            </w:pPr>
          </w:p>
        </w:tc>
        <w:tc>
          <w:tcPr>
            <w:tcW w:w="1211" w:type="dxa"/>
            <w:gridSpan w:val="2"/>
            <w:vAlign w:val="bottom"/>
          </w:tcPr>
          <w:p w14:paraId="1B767A8C" w14:textId="77777777" w:rsidR="007B16AA" w:rsidRPr="001978DC" w:rsidRDefault="00296510" w:rsidP="007B16AA">
            <w:pPr>
              <w:pBdr>
                <w:between w:val="single" w:sz="2" w:space="1" w:color="auto"/>
              </w:pBdr>
              <w:tabs>
                <w:tab w:val="decimal" w:pos="1020"/>
              </w:tabs>
              <w:spacing w:line="240" w:lineRule="exact"/>
              <w:jc w:val="left"/>
              <w:rPr>
                <w:rFonts w:cs="Narkisim"/>
                <w:szCs w:val="24"/>
              </w:rPr>
            </w:pPr>
            <w:r>
              <w:rPr>
                <w:rFonts w:cs="Narkisim"/>
                <w:szCs w:val="24"/>
              </w:rPr>
              <w:t>8,179</w:t>
            </w:r>
          </w:p>
        </w:tc>
      </w:tr>
      <w:tr w:rsidR="007B16AA" w:rsidRPr="001978DC" w14:paraId="6F13461C" w14:textId="77777777" w:rsidTr="007B16AA">
        <w:tc>
          <w:tcPr>
            <w:tcW w:w="4792" w:type="dxa"/>
          </w:tcPr>
          <w:p w14:paraId="05D142F1" w14:textId="77777777" w:rsidR="007B16AA" w:rsidRPr="001978DC" w:rsidRDefault="007B16AA" w:rsidP="007B16AA">
            <w:pPr>
              <w:tabs>
                <w:tab w:val="left" w:pos="227"/>
                <w:tab w:val="left" w:pos="397"/>
                <w:tab w:val="left" w:pos="567"/>
              </w:tabs>
              <w:spacing w:line="240" w:lineRule="exact"/>
              <w:ind w:left="58"/>
              <w:rPr>
                <w:rFonts w:cs="Narkisim"/>
                <w:szCs w:val="24"/>
              </w:rPr>
            </w:pPr>
            <w:r w:rsidRPr="001978DC">
              <w:rPr>
                <w:rFonts w:cs="Narkisim"/>
                <w:szCs w:val="24"/>
              </w:rPr>
              <w:t>Non-controlling interests</w:t>
            </w:r>
          </w:p>
        </w:tc>
        <w:tc>
          <w:tcPr>
            <w:tcW w:w="113" w:type="dxa"/>
            <w:vAlign w:val="bottom"/>
          </w:tcPr>
          <w:p w14:paraId="4801CD33" w14:textId="77777777" w:rsidR="007B16AA" w:rsidRPr="001978DC" w:rsidRDefault="007B16AA" w:rsidP="007B16AA">
            <w:pPr>
              <w:spacing w:line="240" w:lineRule="exact"/>
              <w:ind w:left="57" w:right="57"/>
              <w:rPr>
                <w:szCs w:val="24"/>
              </w:rPr>
            </w:pPr>
          </w:p>
        </w:tc>
        <w:tc>
          <w:tcPr>
            <w:tcW w:w="1133" w:type="dxa"/>
            <w:vAlign w:val="bottom"/>
          </w:tcPr>
          <w:p w14:paraId="0829F978" w14:textId="77777777" w:rsidR="007B16AA" w:rsidRPr="001978DC" w:rsidRDefault="00E7085A" w:rsidP="007B16AA">
            <w:pPr>
              <w:pBdr>
                <w:between w:val="single" w:sz="2" w:space="1" w:color="auto"/>
              </w:pBdr>
              <w:tabs>
                <w:tab w:val="decimal" w:pos="1020"/>
              </w:tabs>
              <w:spacing w:line="240" w:lineRule="exact"/>
              <w:jc w:val="left"/>
              <w:rPr>
                <w:rFonts w:cs="Narkisim"/>
                <w:szCs w:val="24"/>
              </w:rPr>
            </w:pPr>
            <w:r>
              <w:rPr>
                <w:rFonts w:cs="Narkisim"/>
                <w:szCs w:val="24"/>
              </w:rPr>
              <w:t>15,435</w:t>
            </w:r>
          </w:p>
        </w:tc>
        <w:tc>
          <w:tcPr>
            <w:tcW w:w="113" w:type="dxa"/>
            <w:gridSpan w:val="2"/>
            <w:vAlign w:val="bottom"/>
          </w:tcPr>
          <w:p w14:paraId="4D541F33" w14:textId="77777777" w:rsidR="007B16AA" w:rsidRPr="001978DC" w:rsidDel="00493B51" w:rsidRDefault="007B16AA" w:rsidP="007B16AA">
            <w:pPr>
              <w:tabs>
                <w:tab w:val="decimal" w:pos="1020"/>
              </w:tabs>
              <w:spacing w:line="240" w:lineRule="exact"/>
              <w:ind w:left="113" w:right="113"/>
              <w:jc w:val="left"/>
              <w:rPr>
                <w:szCs w:val="24"/>
              </w:rPr>
            </w:pPr>
          </w:p>
        </w:tc>
        <w:tc>
          <w:tcPr>
            <w:tcW w:w="1190" w:type="dxa"/>
            <w:vAlign w:val="bottom"/>
          </w:tcPr>
          <w:p w14:paraId="2F3DC09E" w14:textId="77777777" w:rsidR="007B16AA" w:rsidRPr="001978DC" w:rsidRDefault="00E7085A" w:rsidP="007B16AA">
            <w:pPr>
              <w:pBdr>
                <w:between w:val="single" w:sz="2" w:space="1" w:color="auto"/>
              </w:pBdr>
              <w:tabs>
                <w:tab w:val="decimal" w:pos="1020"/>
              </w:tabs>
              <w:spacing w:line="240" w:lineRule="exact"/>
              <w:jc w:val="left"/>
              <w:rPr>
                <w:rFonts w:cs="Narkisim"/>
                <w:szCs w:val="24"/>
              </w:rPr>
            </w:pPr>
            <w:r>
              <w:rPr>
                <w:rFonts w:cs="Narkisim"/>
                <w:szCs w:val="24"/>
              </w:rPr>
              <w:t>7,057</w:t>
            </w:r>
          </w:p>
        </w:tc>
      </w:tr>
    </w:tbl>
    <w:p w14:paraId="5175A2C5" w14:textId="77777777" w:rsidR="007D01A1" w:rsidRDefault="007D01A1" w:rsidP="00872878"/>
    <w:p w14:paraId="28F2507C" w14:textId="77777777" w:rsidR="0062639D" w:rsidRDefault="0062639D" w:rsidP="0062639D">
      <w:pPr>
        <w:pStyle w:val="20"/>
        <w:tabs>
          <w:tab w:val="clear" w:pos="1134"/>
          <w:tab w:val="clear" w:pos="1701"/>
          <w:tab w:val="left" w:pos="1834"/>
          <w:tab w:val="left" w:pos="2694"/>
        </w:tabs>
        <w:bidi w:val="0"/>
        <w:spacing w:line="240" w:lineRule="auto"/>
        <w:ind w:left="2410" w:firstLine="0"/>
      </w:pPr>
      <w:r>
        <w:t>Summarized statement of cash flows:</w:t>
      </w:r>
    </w:p>
    <w:tbl>
      <w:tblPr>
        <w:tblW w:w="7277" w:type="dxa"/>
        <w:tblInd w:w="2552" w:type="dxa"/>
        <w:tblLayout w:type="fixed"/>
        <w:tblCellMar>
          <w:left w:w="0" w:type="dxa"/>
          <w:right w:w="0" w:type="dxa"/>
        </w:tblCellMar>
        <w:tblLook w:val="0000" w:firstRow="0" w:lastRow="0" w:firstColumn="0" w:lastColumn="0" w:noHBand="0" w:noVBand="0"/>
      </w:tblPr>
      <w:tblGrid>
        <w:gridCol w:w="470"/>
        <w:gridCol w:w="4208"/>
        <w:gridCol w:w="81"/>
        <w:gridCol w:w="82"/>
        <w:gridCol w:w="60"/>
        <w:gridCol w:w="21"/>
        <w:gridCol w:w="1031"/>
        <w:gridCol w:w="21"/>
        <w:gridCol w:w="101"/>
        <w:gridCol w:w="12"/>
        <w:gridCol w:w="9"/>
        <w:gridCol w:w="1160"/>
        <w:gridCol w:w="21"/>
      </w:tblGrid>
      <w:tr w:rsidR="0062639D" w:rsidRPr="001978DC" w14:paraId="456AA32D" w14:textId="77777777" w:rsidTr="00231C0C">
        <w:trPr>
          <w:gridBefore w:val="1"/>
          <w:wBefore w:w="470" w:type="dxa"/>
        </w:trPr>
        <w:tc>
          <w:tcPr>
            <w:tcW w:w="4208" w:type="dxa"/>
          </w:tcPr>
          <w:p w14:paraId="7306749E" w14:textId="77777777" w:rsidR="0062639D" w:rsidRDefault="0062639D" w:rsidP="00231C0C">
            <w:pPr>
              <w:spacing w:line="240" w:lineRule="auto"/>
              <w:rPr>
                <w:rFonts w:cs="Narkisim"/>
                <w:b/>
                <w:bCs/>
                <w:szCs w:val="24"/>
              </w:rPr>
            </w:pPr>
          </w:p>
          <w:p w14:paraId="59B4CDDA" w14:textId="77777777" w:rsidR="0062639D" w:rsidRPr="001978DC" w:rsidRDefault="0062639D" w:rsidP="00231C0C">
            <w:pPr>
              <w:spacing w:line="240" w:lineRule="auto"/>
              <w:rPr>
                <w:rFonts w:cs="Narkisim"/>
                <w:b/>
                <w:bCs/>
                <w:szCs w:val="24"/>
              </w:rPr>
            </w:pPr>
          </w:p>
        </w:tc>
        <w:tc>
          <w:tcPr>
            <w:tcW w:w="163" w:type="dxa"/>
            <w:gridSpan w:val="2"/>
          </w:tcPr>
          <w:p w14:paraId="084A1929" w14:textId="77777777" w:rsidR="0062639D" w:rsidRPr="001978DC" w:rsidRDefault="0062639D" w:rsidP="00231C0C">
            <w:pPr>
              <w:widowControl/>
              <w:autoSpaceDE w:val="0"/>
              <w:autoSpaceDN w:val="0"/>
              <w:adjustRightInd w:val="0"/>
              <w:spacing w:line="240" w:lineRule="auto"/>
              <w:rPr>
                <w:rFonts w:cs="Narkisim"/>
                <w:b/>
                <w:bCs/>
                <w:szCs w:val="24"/>
              </w:rPr>
            </w:pPr>
          </w:p>
        </w:tc>
        <w:tc>
          <w:tcPr>
            <w:tcW w:w="2436" w:type="dxa"/>
            <w:gridSpan w:val="9"/>
            <w:tcBorders>
              <w:bottom w:val="single" w:sz="6" w:space="0" w:color="auto"/>
            </w:tcBorders>
            <w:vAlign w:val="bottom"/>
          </w:tcPr>
          <w:p w14:paraId="1DB40221" w14:textId="77777777" w:rsidR="0062639D" w:rsidRPr="001978DC" w:rsidRDefault="0062639D" w:rsidP="00231C0C">
            <w:pPr>
              <w:spacing w:line="240" w:lineRule="auto"/>
              <w:jc w:val="center"/>
              <w:rPr>
                <w:rFonts w:cs="Narkisim"/>
                <w:b/>
                <w:bCs/>
                <w:szCs w:val="24"/>
              </w:rPr>
            </w:pPr>
            <w:r w:rsidRPr="001978DC">
              <w:rPr>
                <w:rFonts w:cs="Narkisim"/>
                <w:b/>
                <w:bCs/>
                <w:szCs w:val="24"/>
              </w:rPr>
              <w:t xml:space="preserve">Year ended </w:t>
            </w:r>
          </w:p>
          <w:p w14:paraId="1DC2635D" w14:textId="77777777" w:rsidR="0062639D" w:rsidRPr="001978DC" w:rsidRDefault="0062639D" w:rsidP="00231C0C">
            <w:pPr>
              <w:pStyle w:val="border"/>
              <w:pBdr>
                <w:bottom w:val="none" w:sz="0" w:space="0" w:color="auto"/>
              </w:pBdr>
              <w:spacing w:line="240" w:lineRule="auto"/>
              <w:ind w:left="57" w:right="57"/>
              <w:rPr>
                <w:sz w:val="22"/>
                <w:szCs w:val="24"/>
              </w:rPr>
            </w:pPr>
            <w:r w:rsidRPr="001978DC">
              <w:rPr>
                <w:rFonts w:cs="Narkisim"/>
                <w:sz w:val="22"/>
                <w:szCs w:val="24"/>
              </w:rPr>
              <w:t>31 December</w:t>
            </w:r>
          </w:p>
        </w:tc>
      </w:tr>
      <w:tr w:rsidR="0062639D" w:rsidRPr="001978DC" w14:paraId="5006DB3E" w14:textId="77777777" w:rsidTr="00231C0C">
        <w:trPr>
          <w:gridBefore w:val="1"/>
          <w:wBefore w:w="470" w:type="dxa"/>
        </w:trPr>
        <w:tc>
          <w:tcPr>
            <w:tcW w:w="4208" w:type="dxa"/>
          </w:tcPr>
          <w:p w14:paraId="2702DEA0" w14:textId="77777777" w:rsidR="0062639D" w:rsidRPr="001978DC" w:rsidRDefault="0062639D" w:rsidP="00231C0C">
            <w:pPr>
              <w:spacing w:line="240" w:lineRule="auto"/>
              <w:rPr>
                <w:rFonts w:cs="Narkisim"/>
                <w:b/>
                <w:bCs/>
                <w:szCs w:val="24"/>
              </w:rPr>
            </w:pPr>
          </w:p>
        </w:tc>
        <w:tc>
          <w:tcPr>
            <w:tcW w:w="163" w:type="dxa"/>
            <w:gridSpan w:val="2"/>
          </w:tcPr>
          <w:p w14:paraId="34235B78" w14:textId="77777777" w:rsidR="0062639D" w:rsidRPr="001978DC" w:rsidRDefault="0062639D" w:rsidP="00231C0C">
            <w:pPr>
              <w:widowControl/>
              <w:autoSpaceDE w:val="0"/>
              <w:autoSpaceDN w:val="0"/>
              <w:adjustRightInd w:val="0"/>
              <w:spacing w:line="240" w:lineRule="auto"/>
              <w:rPr>
                <w:rFonts w:cs="Narkisim"/>
                <w:b/>
                <w:bCs/>
                <w:szCs w:val="24"/>
              </w:rPr>
            </w:pPr>
          </w:p>
        </w:tc>
        <w:tc>
          <w:tcPr>
            <w:tcW w:w="1133" w:type="dxa"/>
            <w:gridSpan w:val="4"/>
            <w:tcBorders>
              <w:bottom w:val="single" w:sz="6" w:space="0" w:color="auto"/>
            </w:tcBorders>
            <w:vAlign w:val="bottom"/>
          </w:tcPr>
          <w:p w14:paraId="4B78DF0A" w14:textId="77777777" w:rsidR="0062639D" w:rsidRPr="001978DC" w:rsidRDefault="0062639D" w:rsidP="00231C0C">
            <w:pPr>
              <w:spacing w:line="240" w:lineRule="auto"/>
              <w:ind w:left="57" w:right="57"/>
              <w:jc w:val="center"/>
              <w:rPr>
                <w:b/>
                <w:bCs/>
                <w:szCs w:val="24"/>
              </w:rPr>
            </w:pPr>
            <w:r w:rsidRPr="001978DC">
              <w:rPr>
                <w:b/>
                <w:bCs/>
                <w:szCs w:val="24"/>
              </w:rPr>
              <w:t>2017</w:t>
            </w:r>
          </w:p>
        </w:tc>
        <w:tc>
          <w:tcPr>
            <w:tcW w:w="113" w:type="dxa"/>
            <w:gridSpan w:val="2"/>
            <w:vAlign w:val="bottom"/>
          </w:tcPr>
          <w:p w14:paraId="7711514E" w14:textId="77777777" w:rsidR="0062639D" w:rsidRPr="001978DC" w:rsidRDefault="0062639D" w:rsidP="00231C0C">
            <w:pPr>
              <w:spacing w:line="240" w:lineRule="auto"/>
              <w:ind w:left="57" w:right="57"/>
              <w:jc w:val="center"/>
              <w:rPr>
                <w:b/>
                <w:bCs/>
                <w:szCs w:val="24"/>
              </w:rPr>
            </w:pPr>
          </w:p>
        </w:tc>
        <w:tc>
          <w:tcPr>
            <w:tcW w:w="1190" w:type="dxa"/>
            <w:gridSpan w:val="3"/>
            <w:tcBorders>
              <w:bottom w:val="single" w:sz="6" w:space="0" w:color="auto"/>
            </w:tcBorders>
            <w:vAlign w:val="bottom"/>
          </w:tcPr>
          <w:p w14:paraId="6E6912E5" w14:textId="77777777" w:rsidR="0062639D" w:rsidRPr="001978DC" w:rsidRDefault="0062639D" w:rsidP="00231C0C">
            <w:pPr>
              <w:spacing w:line="240" w:lineRule="auto"/>
              <w:ind w:left="57" w:right="57"/>
              <w:jc w:val="center"/>
              <w:rPr>
                <w:b/>
                <w:bCs/>
                <w:szCs w:val="24"/>
              </w:rPr>
            </w:pPr>
            <w:r w:rsidRPr="001978DC">
              <w:rPr>
                <w:b/>
                <w:bCs/>
                <w:szCs w:val="24"/>
              </w:rPr>
              <w:t>2016</w:t>
            </w:r>
          </w:p>
        </w:tc>
      </w:tr>
      <w:tr w:rsidR="0062639D" w:rsidRPr="001978DC" w14:paraId="455DB09F" w14:textId="77777777" w:rsidTr="00231C0C">
        <w:trPr>
          <w:gridBefore w:val="1"/>
          <w:wBefore w:w="470" w:type="dxa"/>
        </w:trPr>
        <w:tc>
          <w:tcPr>
            <w:tcW w:w="4208" w:type="dxa"/>
          </w:tcPr>
          <w:p w14:paraId="3215C3B3" w14:textId="77777777" w:rsidR="0062639D" w:rsidRPr="001978DC" w:rsidRDefault="0062639D" w:rsidP="00231C0C">
            <w:pPr>
              <w:widowControl/>
              <w:autoSpaceDE w:val="0"/>
              <w:autoSpaceDN w:val="0"/>
              <w:adjustRightInd w:val="0"/>
              <w:spacing w:line="240" w:lineRule="auto"/>
              <w:jc w:val="left"/>
              <w:rPr>
                <w:rFonts w:cs="Narkisim"/>
                <w:b/>
                <w:bCs/>
                <w:szCs w:val="24"/>
              </w:rPr>
            </w:pPr>
          </w:p>
        </w:tc>
        <w:tc>
          <w:tcPr>
            <w:tcW w:w="163" w:type="dxa"/>
            <w:gridSpan w:val="2"/>
          </w:tcPr>
          <w:p w14:paraId="08016C45" w14:textId="77777777" w:rsidR="0062639D" w:rsidRPr="001978DC" w:rsidRDefault="0062639D" w:rsidP="00231C0C">
            <w:pPr>
              <w:tabs>
                <w:tab w:val="decimal" w:pos="926"/>
              </w:tabs>
              <w:spacing w:line="240" w:lineRule="auto"/>
              <w:ind w:left="57" w:right="57"/>
              <w:rPr>
                <w:szCs w:val="24"/>
              </w:rPr>
            </w:pPr>
          </w:p>
        </w:tc>
        <w:tc>
          <w:tcPr>
            <w:tcW w:w="2436" w:type="dxa"/>
            <w:gridSpan w:val="9"/>
            <w:tcBorders>
              <w:bottom w:val="single" w:sz="6" w:space="0" w:color="auto"/>
            </w:tcBorders>
            <w:shd w:val="clear" w:color="auto" w:fill="auto"/>
            <w:vAlign w:val="bottom"/>
          </w:tcPr>
          <w:p w14:paraId="39A3360F" w14:textId="77777777" w:rsidR="0062639D" w:rsidRPr="001978DC" w:rsidRDefault="0062639D" w:rsidP="00231C0C">
            <w:pPr>
              <w:spacing w:line="240" w:lineRule="auto"/>
              <w:ind w:left="113" w:right="113"/>
              <w:jc w:val="center"/>
              <w:rPr>
                <w:szCs w:val="24"/>
              </w:rPr>
            </w:pPr>
            <w:r w:rsidRPr="001978DC">
              <w:rPr>
                <w:rFonts w:cs="Narkisim"/>
                <w:b/>
                <w:bCs/>
                <w:szCs w:val="24"/>
              </w:rPr>
              <w:t>Euro in thousand</w:t>
            </w:r>
          </w:p>
        </w:tc>
      </w:tr>
      <w:tr w:rsidR="0062639D" w:rsidRPr="001978DC" w14:paraId="7E2140B9" w14:textId="77777777" w:rsidTr="00231C0C">
        <w:trPr>
          <w:gridBefore w:val="1"/>
          <w:wBefore w:w="470" w:type="dxa"/>
        </w:trPr>
        <w:tc>
          <w:tcPr>
            <w:tcW w:w="4208" w:type="dxa"/>
            <w:vAlign w:val="bottom"/>
          </w:tcPr>
          <w:p w14:paraId="364D8F11" w14:textId="77777777" w:rsidR="0062639D" w:rsidRPr="001978DC" w:rsidRDefault="0062639D" w:rsidP="00231C0C">
            <w:pPr>
              <w:tabs>
                <w:tab w:val="left" w:pos="227"/>
                <w:tab w:val="left" w:pos="397"/>
                <w:tab w:val="left" w:pos="567"/>
              </w:tabs>
              <w:spacing w:line="240" w:lineRule="auto"/>
              <w:ind w:left="57" w:right="57"/>
              <w:rPr>
                <w:szCs w:val="24"/>
              </w:rPr>
            </w:pPr>
          </w:p>
        </w:tc>
        <w:tc>
          <w:tcPr>
            <w:tcW w:w="163" w:type="dxa"/>
            <w:gridSpan w:val="2"/>
          </w:tcPr>
          <w:p w14:paraId="587647B5" w14:textId="77777777" w:rsidR="0062639D" w:rsidRPr="001978DC" w:rsidRDefault="0062639D" w:rsidP="00231C0C">
            <w:pPr>
              <w:tabs>
                <w:tab w:val="decimal" w:pos="926"/>
              </w:tabs>
              <w:spacing w:line="240" w:lineRule="auto"/>
              <w:ind w:left="57" w:right="57"/>
              <w:rPr>
                <w:szCs w:val="24"/>
              </w:rPr>
            </w:pPr>
          </w:p>
        </w:tc>
        <w:tc>
          <w:tcPr>
            <w:tcW w:w="1133" w:type="dxa"/>
            <w:gridSpan w:val="4"/>
            <w:tcBorders>
              <w:top w:val="single" w:sz="6" w:space="0" w:color="auto"/>
            </w:tcBorders>
            <w:vAlign w:val="bottom"/>
          </w:tcPr>
          <w:p w14:paraId="4CA9BE00" w14:textId="77777777" w:rsidR="0062639D" w:rsidRPr="001978DC" w:rsidRDefault="0062639D" w:rsidP="00231C0C">
            <w:pPr>
              <w:tabs>
                <w:tab w:val="decimal" w:pos="1020"/>
              </w:tabs>
              <w:spacing w:line="240" w:lineRule="auto"/>
              <w:ind w:left="113" w:right="113"/>
              <w:jc w:val="left"/>
              <w:rPr>
                <w:szCs w:val="24"/>
              </w:rPr>
            </w:pPr>
          </w:p>
        </w:tc>
        <w:tc>
          <w:tcPr>
            <w:tcW w:w="122" w:type="dxa"/>
            <w:gridSpan w:val="3"/>
            <w:tcBorders>
              <w:top w:val="single" w:sz="6" w:space="0" w:color="auto"/>
            </w:tcBorders>
          </w:tcPr>
          <w:p w14:paraId="26EAD846" w14:textId="77777777" w:rsidR="0062639D" w:rsidRPr="001978DC" w:rsidRDefault="0062639D" w:rsidP="00231C0C">
            <w:pPr>
              <w:tabs>
                <w:tab w:val="decimal" w:pos="1003"/>
              </w:tabs>
              <w:spacing w:line="240" w:lineRule="auto"/>
              <w:ind w:left="113" w:right="113"/>
              <w:rPr>
                <w:szCs w:val="24"/>
              </w:rPr>
            </w:pPr>
          </w:p>
        </w:tc>
        <w:tc>
          <w:tcPr>
            <w:tcW w:w="1181" w:type="dxa"/>
            <w:gridSpan w:val="2"/>
            <w:tcBorders>
              <w:top w:val="single" w:sz="6" w:space="0" w:color="auto"/>
            </w:tcBorders>
            <w:vAlign w:val="bottom"/>
          </w:tcPr>
          <w:p w14:paraId="1A77B9D8" w14:textId="77777777" w:rsidR="0062639D" w:rsidRPr="001978DC" w:rsidRDefault="0062639D" w:rsidP="00231C0C">
            <w:pPr>
              <w:tabs>
                <w:tab w:val="decimal" w:pos="1003"/>
              </w:tabs>
              <w:spacing w:line="240" w:lineRule="auto"/>
              <w:ind w:left="113" w:right="113"/>
              <w:rPr>
                <w:szCs w:val="24"/>
              </w:rPr>
            </w:pPr>
          </w:p>
        </w:tc>
      </w:tr>
      <w:tr w:rsidR="0062639D" w:rsidRPr="001978DC" w14:paraId="5958206D" w14:textId="77777777" w:rsidTr="00231C0C">
        <w:trPr>
          <w:gridAfter w:val="1"/>
          <w:wAfter w:w="21" w:type="dxa"/>
        </w:trPr>
        <w:tc>
          <w:tcPr>
            <w:tcW w:w="4759" w:type="dxa"/>
            <w:gridSpan w:val="3"/>
          </w:tcPr>
          <w:p w14:paraId="5CBCEE52" w14:textId="77777777" w:rsidR="0062639D" w:rsidRPr="001978DC" w:rsidRDefault="0062639D" w:rsidP="00231C0C">
            <w:pPr>
              <w:tabs>
                <w:tab w:val="left" w:pos="227"/>
                <w:tab w:val="left" w:pos="397"/>
                <w:tab w:val="left" w:pos="567"/>
              </w:tabs>
              <w:spacing w:line="240" w:lineRule="auto"/>
              <w:ind w:left="227" w:hanging="227"/>
              <w:jc w:val="left"/>
              <w:rPr>
                <w:rFonts w:cs="Narkisim"/>
                <w:szCs w:val="24"/>
              </w:rPr>
            </w:pPr>
            <w:r w:rsidRPr="007B3139">
              <w:rPr>
                <w:rFonts w:cs="Narkisim"/>
                <w:bCs/>
                <w:szCs w:val="24"/>
              </w:rPr>
              <w:t xml:space="preserve">Operating activities </w:t>
            </w:r>
          </w:p>
        </w:tc>
        <w:tc>
          <w:tcPr>
            <w:tcW w:w="142" w:type="dxa"/>
            <w:gridSpan w:val="2"/>
          </w:tcPr>
          <w:p w14:paraId="570F9608" w14:textId="77777777" w:rsidR="0062639D" w:rsidRPr="001978DC" w:rsidRDefault="0062639D" w:rsidP="00231C0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52" w:type="dxa"/>
            <w:gridSpan w:val="2"/>
            <w:vAlign w:val="bottom"/>
          </w:tcPr>
          <w:p w14:paraId="0BFB8D5F" w14:textId="77777777" w:rsidR="0062639D" w:rsidRPr="001978DC" w:rsidRDefault="0062639D" w:rsidP="00231C0C">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1,664</w:t>
            </w:r>
          </w:p>
        </w:tc>
        <w:tc>
          <w:tcPr>
            <w:tcW w:w="122" w:type="dxa"/>
            <w:gridSpan w:val="2"/>
            <w:vAlign w:val="bottom"/>
          </w:tcPr>
          <w:p w14:paraId="4C6B2E88" w14:textId="77777777" w:rsidR="0062639D" w:rsidRPr="001978DC" w:rsidRDefault="0062639D" w:rsidP="00231C0C">
            <w:pPr>
              <w:tabs>
                <w:tab w:val="decimal" w:pos="1020"/>
              </w:tabs>
              <w:spacing w:line="240" w:lineRule="auto"/>
              <w:ind w:left="113" w:right="113"/>
              <w:jc w:val="left"/>
              <w:rPr>
                <w:szCs w:val="24"/>
              </w:rPr>
            </w:pPr>
          </w:p>
        </w:tc>
        <w:tc>
          <w:tcPr>
            <w:tcW w:w="1181" w:type="dxa"/>
            <w:gridSpan w:val="3"/>
            <w:vAlign w:val="bottom"/>
          </w:tcPr>
          <w:p w14:paraId="46E4FA03" w14:textId="77777777" w:rsidR="0062639D" w:rsidRPr="001978DC" w:rsidRDefault="00756A56" w:rsidP="00231C0C">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1,578</w:t>
            </w:r>
          </w:p>
        </w:tc>
      </w:tr>
      <w:tr w:rsidR="0062639D" w:rsidRPr="001978DC" w14:paraId="55D47093" w14:textId="77777777" w:rsidTr="00231C0C">
        <w:trPr>
          <w:gridAfter w:val="1"/>
          <w:wAfter w:w="21" w:type="dxa"/>
        </w:trPr>
        <w:tc>
          <w:tcPr>
            <w:tcW w:w="4759" w:type="dxa"/>
            <w:gridSpan w:val="3"/>
          </w:tcPr>
          <w:p w14:paraId="24E0DF8C" w14:textId="77777777" w:rsidR="0062639D" w:rsidRPr="001978DC" w:rsidRDefault="0062639D" w:rsidP="00231C0C">
            <w:pPr>
              <w:tabs>
                <w:tab w:val="left" w:pos="227"/>
                <w:tab w:val="left" w:pos="397"/>
                <w:tab w:val="left" w:pos="567"/>
              </w:tabs>
              <w:spacing w:line="240" w:lineRule="auto"/>
              <w:ind w:left="227" w:hanging="227"/>
              <w:jc w:val="left"/>
              <w:rPr>
                <w:rFonts w:cs="Narkisim"/>
                <w:szCs w:val="24"/>
              </w:rPr>
            </w:pPr>
            <w:r w:rsidRPr="007B3139">
              <w:rPr>
                <w:rFonts w:cs="Narkisim"/>
                <w:bCs/>
                <w:szCs w:val="24"/>
              </w:rPr>
              <w:t>Investing activities</w:t>
            </w:r>
          </w:p>
        </w:tc>
        <w:tc>
          <w:tcPr>
            <w:tcW w:w="163" w:type="dxa"/>
            <w:gridSpan w:val="3"/>
          </w:tcPr>
          <w:p w14:paraId="61ECD18D" w14:textId="77777777" w:rsidR="0062639D" w:rsidRPr="001978DC" w:rsidRDefault="0062639D" w:rsidP="00231C0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vAlign w:val="bottom"/>
          </w:tcPr>
          <w:p w14:paraId="55300A4E" w14:textId="77777777" w:rsidR="0062639D" w:rsidRPr="001978DC" w:rsidRDefault="0062639D" w:rsidP="00231C0C">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(25,324)</w:t>
            </w:r>
          </w:p>
        </w:tc>
        <w:tc>
          <w:tcPr>
            <w:tcW w:w="122" w:type="dxa"/>
            <w:gridSpan w:val="2"/>
            <w:vAlign w:val="bottom"/>
          </w:tcPr>
          <w:p w14:paraId="2F082462" w14:textId="77777777" w:rsidR="0062639D" w:rsidRPr="001978DC" w:rsidRDefault="0062639D" w:rsidP="00231C0C">
            <w:pPr>
              <w:tabs>
                <w:tab w:val="decimal" w:pos="1020"/>
              </w:tabs>
              <w:spacing w:line="240" w:lineRule="auto"/>
              <w:ind w:left="113" w:right="113"/>
              <w:jc w:val="left"/>
              <w:rPr>
                <w:szCs w:val="24"/>
              </w:rPr>
            </w:pPr>
          </w:p>
        </w:tc>
        <w:tc>
          <w:tcPr>
            <w:tcW w:w="1181" w:type="dxa"/>
            <w:gridSpan w:val="3"/>
            <w:vAlign w:val="bottom"/>
          </w:tcPr>
          <w:p w14:paraId="66689978" w14:textId="77777777" w:rsidR="0062639D" w:rsidRPr="001978DC" w:rsidRDefault="009734DC" w:rsidP="00231C0C">
            <w:pPr>
              <w:pBdr>
                <w:between w:val="single" w:sz="2" w:space="1" w:color="auto"/>
              </w:pBdr>
              <w:tabs>
                <w:tab w:val="decimal" w:pos="1020"/>
              </w:tabs>
              <w:spacing w:line="240" w:lineRule="auto"/>
              <w:jc w:val="left"/>
              <w:rPr>
                <w:rFonts w:ascii="TimesNewRomanPS" w:hAnsi="TimesNewRomanPS"/>
                <w:szCs w:val="24"/>
                <w:lang w:val="en-GB"/>
              </w:rPr>
            </w:pPr>
            <w:r>
              <w:rPr>
                <w:rFonts w:ascii="TimesNewRomanPS" w:hAnsi="TimesNewRomanPS"/>
                <w:szCs w:val="24"/>
                <w:lang w:val="en-GB"/>
              </w:rPr>
              <w:t>(</w:t>
            </w:r>
            <w:r w:rsidR="00756A56">
              <w:rPr>
                <w:rFonts w:ascii="TimesNewRomanPS" w:hAnsi="TimesNewRomanPS"/>
                <w:szCs w:val="24"/>
                <w:lang w:val="en-GB"/>
              </w:rPr>
              <w:t>623</w:t>
            </w:r>
            <w:r>
              <w:rPr>
                <w:rFonts w:ascii="TimesNewRomanPS" w:hAnsi="TimesNewRomanPS"/>
                <w:szCs w:val="24"/>
                <w:lang w:val="en-GB"/>
              </w:rPr>
              <w:t>)</w:t>
            </w:r>
          </w:p>
        </w:tc>
      </w:tr>
      <w:tr w:rsidR="0062639D" w:rsidRPr="001978DC" w14:paraId="2CEBDD68" w14:textId="77777777" w:rsidTr="00231C0C">
        <w:trPr>
          <w:gridAfter w:val="1"/>
          <w:wAfter w:w="21" w:type="dxa"/>
        </w:trPr>
        <w:tc>
          <w:tcPr>
            <w:tcW w:w="4759" w:type="dxa"/>
            <w:gridSpan w:val="3"/>
          </w:tcPr>
          <w:p w14:paraId="51EFAB64" w14:textId="77777777" w:rsidR="0062639D" w:rsidRPr="001978DC" w:rsidRDefault="0062639D" w:rsidP="00231C0C">
            <w:pPr>
              <w:tabs>
                <w:tab w:val="left" w:pos="227"/>
                <w:tab w:val="left" w:pos="397"/>
                <w:tab w:val="left" w:pos="567"/>
              </w:tabs>
              <w:spacing w:line="240" w:lineRule="auto"/>
              <w:ind w:left="227" w:hanging="227"/>
              <w:jc w:val="left"/>
              <w:rPr>
                <w:rFonts w:cs="Narkisim"/>
                <w:szCs w:val="24"/>
              </w:rPr>
            </w:pPr>
            <w:r w:rsidRPr="007B3139">
              <w:rPr>
                <w:rFonts w:cs="Narkisim"/>
                <w:bCs/>
                <w:szCs w:val="24"/>
              </w:rPr>
              <w:t>Financing activities</w:t>
            </w:r>
          </w:p>
        </w:tc>
        <w:tc>
          <w:tcPr>
            <w:tcW w:w="163" w:type="dxa"/>
            <w:gridSpan w:val="3"/>
          </w:tcPr>
          <w:p w14:paraId="728EFC0F" w14:textId="77777777" w:rsidR="0062639D" w:rsidRPr="001978DC" w:rsidRDefault="0062639D" w:rsidP="00231C0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tcBorders>
              <w:bottom w:val="single" w:sz="4" w:space="0" w:color="auto"/>
            </w:tcBorders>
            <w:vAlign w:val="bottom"/>
          </w:tcPr>
          <w:p w14:paraId="7268B864" w14:textId="77777777" w:rsidR="0062639D" w:rsidRPr="001978DC" w:rsidRDefault="0062639D" w:rsidP="00231C0C">
            <w:pPr>
              <w:pBdr>
                <w:between w:val="single" w:sz="2" w:space="1" w:color="auto"/>
              </w:pBdr>
              <w:tabs>
                <w:tab w:val="decimal" w:pos="1020"/>
              </w:tabs>
              <w:spacing w:line="240" w:lineRule="auto"/>
              <w:jc w:val="left"/>
              <w:rPr>
                <w:rFonts w:cs="Narkisim"/>
                <w:szCs w:val="24"/>
              </w:rPr>
            </w:pPr>
            <w:r>
              <w:rPr>
                <w:rFonts w:cs="Narkisim"/>
                <w:szCs w:val="24"/>
              </w:rPr>
              <w:t>23,611</w:t>
            </w:r>
          </w:p>
        </w:tc>
        <w:tc>
          <w:tcPr>
            <w:tcW w:w="122" w:type="dxa"/>
            <w:gridSpan w:val="2"/>
            <w:vAlign w:val="bottom"/>
          </w:tcPr>
          <w:p w14:paraId="3676D8BA" w14:textId="77777777" w:rsidR="0062639D" w:rsidRPr="001978DC" w:rsidRDefault="0062639D" w:rsidP="00231C0C">
            <w:pPr>
              <w:tabs>
                <w:tab w:val="decimal" w:pos="1020"/>
              </w:tabs>
              <w:spacing w:line="240" w:lineRule="auto"/>
              <w:ind w:left="113" w:right="113"/>
              <w:jc w:val="left"/>
              <w:rPr>
                <w:szCs w:val="24"/>
              </w:rPr>
            </w:pPr>
          </w:p>
        </w:tc>
        <w:tc>
          <w:tcPr>
            <w:tcW w:w="1181" w:type="dxa"/>
            <w:gridSpan w:val="3"/>
            <w:tcBorders>
              <w:bottom w:val="single" w:sz="4" w:space="0" w:color="auto"/>
            </w:tcBorders>
            <w:vAlign w:val="bottom"/>
          </w:tcPr>
          <w:p w14:paraId="08652FEA" w14:textId="77777777" w:rsidR="0062639D" w:rsidRPr="001978DC" w:rsidRDefault="00756A56" w:rsidP="00231C0C">
            <w:pPr>
              <w:pBdr>
                <w:between w:val="single" w:sz="2" w:space="1" w:color="auto"/>
              </w:pBdr>
              <w:tabs>
                <w:tab w:val="decimal" w:pos="1020"/>
              </w:tabs>
              <w:spacing w:line="240" w:lineRule="auto"/>
              <w:jc w:val="left"/>
              <w:rPr>
                <w:rFonts w:cs="Narkisim"/>
                <w:szCs w:val="24"/>
              </w:rPr>
            </w:pPr>
            <w:r>
              <w:rPr>
                <w:rFonts w:cs="Narkisim"/>
                <w:szCs w:val="24"/>
              </w:rPr>
              <w:t>(996)</w:t>
            </w:r>
          </w:p>
        </w:tc>
      </w:tr>
      <w:tr w:rsidR="0062639D" w:rsidRPr="001978DC" w14:paraId="5B098972" w14:textId="77777777" w:rsidTr="00231C0C">
        <w:trPr>
          <w:gridAfter w:val="1"/>
          <w:wAfter w:w="21" w:type="dxa"/>
        </w:trPr>
        <w:tc>
          <w:tcPr>
            <w:tcW w:w="4759" w:type="dxa"/>
            <w:gridSpan w:val="3"/>
          </w:tcPr>
          <w:p w14:paraId="6F999780" w14:textId="77777777" w:rsidR="0062639D" w:rsidRPr="001978DC" w:rsidRDefault="0062639D" w:rsidP="00231C0C">
            <w:pPr>
              <w:tabs>
                <w:tab w:val="left" w:pos="227"/>
                <w:tab w:val="left" w:pos="397"/>
                <w:tab w:val="left" w:pos="567"/>
              </w:tabs>
              <w:spacing w:line="240" w:lineRule="auto"/>
              <w:ind w:left="227" w:hanging="227"/>
              <w:jc w:val="left"/>
              <w:rPr>
                <w:iCs/>
                <w:szCs w:val="24"/>
              </w:rPr>
            </w:pPr>
            <w:r>
              <w:t>Net decrease in cash and cash equivalents</w:t>
            </w:r>
          </w:p>
        </w:tc>
        <w:tc>
          <w:tcPr>
            <w:tcW w:w="163" w:type="dxa"/>
            <w:gridSpan w:val="3"/>
          </w:tcPr>
          <w:p w14:paraId="7255F698" w14:textId="77777777" w:rsidR="0062639D" w:rsidRPr="001978DC" w:rsidRDefault="0062639D" w:rsidP="00231C0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auto"/>
              <w:jc w:val="center"/>
              <w:rPr>
                <w:rFonts w:cs="Narkisim"/>
                <w:szCs w:val="24"/>
              </w:rPr>
            </w:pPr>
          </w:p>
        </w:tc>
        <w:tc>
          <w:tcPr>
            <w:tcW w:w="1031" w:type="dxa"/>
            <w:tcBorders>
              <w:top w:val="single" w:sz="4" w:space="0" w:color="auto"/>
              <w:bottom w:val="double" w:sz="4" w:space="0" w:color="auto"/>
            </w:tcBorders>
            <w:vAlign w:val="bottom"/>
          </w:tcPr>
          <w:p w14:paraId="66E2110A" w14:textId="77777777" w:rsidR="0062639D" w:rsidRDefault="0062639D" w:rsidP="00231C0C">
            <w:pPr>
              <w:pBdr>
                <w:between w:val="single" w:sz="2" w:space="1" w:color="auto"/>
              </w:pBdr>
              <w:tabs>
                <w:tab w:val="decimal" w:pos="1020"/>
              </w:tabs>
              <w:spacing w:line="240" w:lineRule="auto"/>
              <w:jc w:val="left"/>
              <w:rPr>
                <w:rFonts w:cs="Narkisim"/>
                <w:szCs w:val="24"/>
              </w:rPr>
            </w:pPr>
            <w:r>
              <w:rPr>
                <w:rFonts w:cs="Narkisim"/>
                <w:szCs w:val="24"/>
              </w:rPr>
              <w:t>(49)</w:t>
            </w:r>
          </w:p>
        </w:tc>
        <w:tc>
          <w:tcPr>
            <w:tcW w:w="122" w:type="dxa"/>
            <w:gridSpan w:val="2"/>
            <w:vAlign w:val="bottom"/>
          </w:tcPr>
          <w:p w14:paraId="09B49529" w14:textId="77777777" w:rsidR="0062639D" w:rsidRPr="001978DC" w:rsidRDefault="0062639D" w:rsidP="00231C0C">
            <w:pPr>
              <w:tabs>
                <w:tab w:val="decimal" w:pos="1020"/>
              </w:tabs>
              <w:spacing w:line="240" w:lineRule="auto"/>
              <w:ind w:left="113" w:right="113"/>
              <w:jc w:val="left"/>
              <w:rPr>
                <w:szCs w:val="24"/>
              </w:rPr>
            </w:pPr>
          </w:p>
        </w:tc>
        <w:tc>
          <w:tcPr>
            <w:tcW w:w="1181" w:type="dxa"/>
            <w:gridSpan w:val="3"/>
            <w:tcBorders>
              <w:top w:val="single" w:sz="4" w:space="0" w:color="auto"/>
              <w:bottom w:val="double" w:sz="4" w:space="0" w:color="auto"/>
            </w:tcBorders>
            <w:vAlign w:val="bottom"/>
          </w:tcPr>
          <w:p w14:paraId="6FCB0847" w14:textId="77777777" w:rsidR="0062639D" w:rsidRPr="001978DC" w:rsidRDefault="00756A56" w:rsidP="00231C0C">
            <w:pPr>
              <w:pBdr>
                <w:between w:val="single" w:sz="2" w:space="1" w:color="auto"/>
              </w:pBdr>
              <w:tabs>
                <w:tab w:val="decimal" w:pos="1020"/>
              </w:tabs>
              <w:spacing w:line="240" w:lineRule="auto"/>
              <w:jc w:val="left"/>
              <w:rPr>
                <w:rFonts w:cs="Narkisim"/>
                <w:szCs w:val="24"/>
              </w:rPr>
            </w:pPr>
            <w:r>
              <w:rPr>
                <w:rFonts w:cs="Narkisim"/>
                <w:szCs w:val="24"/>
              </w:rPr>
              <w:t>(41)</w:t>
            </w:r>
          </w:p>
        </w:tc>
      </w:tr>
    </w:tbl>
    <w:p w14:paraId="17EACBC9" w14:textId="77777777" w:rsidR="00472988" w:rsidRDefault="00472988" w:rsidP="00872878"/>
    <w:p w14:paraId="25988AAE" w14:textId="77777777" w:rsidR="0005403F" w:rsidRPr="009231FC" w:rsidRDefault="0005403F" w:rsidP="00872878">
      <w:pPr>
        <w:rPr>
          <w:b/>
        </w:rPr>
      </w:pPr>
      <w:r w:rsidRPr="009231FC">
        <w:rPr>
          <w:b/>
        </w:rPr>
        <w:t xml:space="preserve">NOTE </w:t>
      </w:r>
      <w:r w:rsidR="00872878">
        <w:rPr>
          <w:b/>
        </w:rPr>
        <w:t>7</w:t>
      </w:r>
      <w:r w:rsidRPr="009231FC">
        <w:rPr>
          <w:b/>
        </w:rPr>
        <w:t>:-</w:t>
      </w:r>
      <w:r w:rsidRPr="009231FC">
        <w:rPr>
          <w:b/>
        </w:rPr>
        <w:tab/>
        <w:t xml:space="preserve">INVESTMENTS </w:t>
      </w:r>
      <w:r w:rsidR="0018164E">
        <w:rPr>
          <w:b/>
        </w:rPr>
        <w:t>AND LOANS TO</w:t>
      </w:r>
      <w:r w:rsidR="0018164E" w:rsidRPr="009231FC">
        <w:rPr>
          <w:b/>
        </w:rPr>
        <w:t xml:space="preserve"> </w:t>
      </w:r>
      <w:r w:rsidRPr="009231FC">
        <w:rPr>
          <w:b/>
        </w:rPr>
        <w:t xml:space="preserve">ASSOCIATES </w:t>
      </w:r>
      <w:r w:rsidR="00D12A5F">
        <w:rPr>
          <w:b/>
        </w:rPr>
        <w:t>AND JOINT VENTURES</w:t>
      </w:r>
    </w:p>
    <w:p w14:paraId="680CF293" w14:textId="77777777" w:rsidR="0005403F" w:rsidRPr="009231FC" w:rsidRDefault="0005403F" w:rsidP="001916EF"/>
    <w:p w14:paraId="53C2E88A" w14:textId="77777777" w:rsidR="00EB4370" w:rsidRDefault="0005403F" w:rsidP="00154072">
      <w:pPr>
        <w:pStyle w:val="20"/>
        <w:numPr>
          <w:ilvl w:val="0"/>
          <w:numId w:val="56"/>
        </w:numPr>
        <w:tabs>
          <w:tab w:val="clear" w:pos="1701"/>
          <w:tab w:val="left" w:pos="2835"/>
        </w:tabs>
        <w:bidi w:val="0"/>
        <w:ind w:left="1722"/>
      </w:pPr>
      <w:r w:rsidRPr="009231FC">
        <w:t>The Group has the following investments in associates</w:t>
      </w:r>
      <w:r w:rsidR="00D12A5F">
        <w:t xml:space="preserve"> and joint ventures</w:t>
      </w:r>
      <w:r w:rsidRPr="009231FC">
        <w:t>:</w:t>
      </w:r>
    </w:p>
    <w:p w14:paraId="775FC8A0" w14:textId="77777777" w:rsidR="00542F33" w:rsidRDefault="00542F33" w:rsidP="00542F33">
      <w:pPr>
        <w:pStyle w:val="20"/>
        <w:bidi w:val="0"/>
      </w:pPr>
    </w:p>
    <w:tbl>
      <w:tblPr>
        <w:tblW w:w="0" w:type="auto"/>
        <w:tblInd w:w="1701" w:type="dxa"/>
        <w:tblLayout w:type="fixed"/>
        <w:tblCellMar>
          <w:left w:w="0" w:type="dxa"/>
          <w:right w:w="0" w:type="dxa"/>
        </w:tblCellMar>
        <w:tblLook w:val="0000" w:firstRow="0" w:lastRow="0" w:firstColumn="0" w:lastColumn="0" w:noHBand="0" w:noVBand="0"/>
      </w:tblPr>
      <w:tblGrid>
        <w:gridCol w:w="2491"/>
        <w:gridCol w:w="114"/>
        <w:gridCol w:w="1131"/>
        <w:gridCol w:w="115"/>
        <w:gridCol w:w="1257"/>
        <w:gridCol w:w="115"/>
        <w:gridCol w:w="1020"/>
        <w:gridCol w:w="116"/>
        <w:gridCol w:w="1276"/>
      </w:tblGrid>
      <w:tr w:rsidR="00660A17" w:rsidRPr="007F20A0" w14:paraId="5779E15E" w14:textId="77777777" w:rsidTr="00947672">
        <w:trPr>
          <w:trHeight w:val="240"/>
        </w:trPr>
        <w:tc>
          <w:tcPr>
            <w:tcW w:w="2491" w:type="dxa"/>
            <w:vMerge w:val="restart"/>
            <w:tcBorders>
              <w:top w:val="nil"/>
              <w:left w:val="nil"/>
              <w:right w:val="nil"/>
            </w:tcBorders>
            <w:vAlign w:val="bottom"/>
          </w:tcPr>
          <w:p w14:paraId="30A0A1CE" w14:textId="77777777" w:rsidR="0002183C" w:rsidRPr="007F20A0" w:rsidRDefault="0002183C" w:rsidP="007F20A0">
            <w:pPr>
              <w:tabs>
                <w:tab w:val="left" w:pos="227"/>
                <w:tab w:val="left" w:pos="397"/>
                <w:tab w:val="left" w:pos="567"/>
              </w:tabs>
              <w:spacing w:line="200" w:lineRule="exact"/>
              <w:jc w:val="center"/>
              <w:rPr>
                <w:sz w:val="18"/>
                <w:szCs w:val="20"/>
              </w:rPr>
            </w:pPr>
            <w:r w:rsidRPr="007F20A0">
              <w:rPr>
                <w:b/>
                <w:sz w:val="18"/>
                <w:szCs w:val="20"/>
              </w:rPr>
              <w:t>Investments in associates and joint ventures located in</w:t>
            </w:r>
          </w:p>
        </w:tc>
        <w:tc>
          <w:tcPr>
            <w:tcW w:w="114" w:type="dxa"/>
            <w:tcBorders>
              <w:top w:val="nil"/>
              <w:left w:val="nil"/>
              <w:right w:val="nil"/>
            </w:tcBorders>
            <w:vAlign w:val="center"/>
          </w:tcPr>
          <w:p w14:paraId="1D6C2318" w14:textId="77777777" w:rsidR="0002183C" w:rsidRPr="007F20A0" w:rsidRDefault="0002183C" w:rsidP="007F20A0">
            <w:pPr>
              <w:spacing w:line="200" w:lineRule="exact"/>
              <w:ind w:left="57" w:right="57"/>
              <w:jc w:val="center"/>
              <w:rPr>
                <w:sz w:val="18"/>
                <w:szCs w:val="20"/>
              </w:rPr>
            </w:pPr>
          </w:p>
        </w:tc>
        <w:tc>
          <w:tcPr>
            <w:tcW w:w="2503" w:type="dxa"/>
            <w:gridSpan w:val="3"/>
            <w:tcBorders>
              <w:left w:val="nil"/>
              <w:bottom w:val="single" w:sz="4" w:space="0" w:color="auto"/>
              <w:right w:val="nil"/>
            </w:tcBorders>
            <w:vAlign w:val="center"/>
          </w:tcPr>
          <w:p w14:paraId="588B1F97" w14:textId="77777777" w:rsidR="0002183C" w:rsidRPr="007F20A0" w:rsidRDefault="0002183C" w:rsidP="007F20A0">
            <w:pPr>
              <w:spacing w:line="200" w:lineRule="exact"/>
              <w:ind w:left="57"/>
              <w:jc w:val="center"/>
              <w:rPr>
                <w:b/>
                <w:sz w:val="18"/>
                <w:szCs w:val="20"/>
              </w:rPr>
            </w:pPr>
            <w:r w:rsidRPr="007F20A0">
              <w:rPr>
                <w:b/>
                <w:sz w:val="18"/>
                <w:szCs w:val="20"/>
              </w:rPr>
              <w:t>Share of profit/(loss) of associates</w:t>
            </w:r>
            <w:r w:rsidR="007F20A0">
              <w:rPr>
                <w:b/>
                <w:sz w:val="18"/>
                <w:szCs w:val="20"/>
              </w:rPr>
              <w:t xml:space="preserve"> </w:t>
            </w:r>
            <w:r w:rsidRPr="007F20A0">
              <w:rPr>
                <w:b/>
                <w:sz w:val="18"/>
                <w:szCs w:val="20"/>
              </w:rPr>
              <w:t>and joint ventures</w:t>
            </w:r>
          </w:p>
        </w:tc>
        <w:tc>
          <w:tcPr>
            <w:tcW w:w="115" w:type="dxa"/>
            <w:tcBorders>
              <w:left w:val="nil"/>
              <w:right w:val="nil"/>
            </w:tcBorders>
            <w:vAlign w:val="center"/>
          </w:tcPr>
          <w:p w14:paraId="6C47D5D2" w14:textId="77777777" w:rsidR="0002183C" w:rsidRPr="007F20A0" w:rsidRDefault="0002183C" w:rsidP="007F20A0">
            <w:pPr>
              <w:spacing w:line="200" w:lineRule="exact"/>
              <w:ind w:left="57"/>
              <w:jc w:val="center"/>
              <w:rPr>
                <w:b/>
                <w:sz w:val="18"/>
                <w:szCs w:val="20"/>
              </w:rPr>
            </w:pPr>
          </w:p>
        </w:tc>
        <w:tc>
          <w:tcPr>
            <w:tcW w:w="2411" w:type="dxa"/>
            <w:gridSpan w:val="3"/>
            <w:tcBorders>
              <w:left w:val="nil"/>
              <w:bottom w:val="single" w:sz="6" w:space="0" w:color="auto"/>
              <w:right w:val="nil"/>
            </w:tcBorders>
            <w:shd w:val="clear" w:color="auto" w:fill="auto"/>
            <w:vAlign w:val="center"/>
          </w:tcPr>
          <w:p w14:paraId="1AE2BDB2" w14:textId="77777777" w:rsidR="0002183C" w:rsidRPr="007F20A0" w:rsidRDefault="0002183C" w:rsidP="007F20A0">
            <w:pPr>
              <w:spacing w:line="200" w:lineRule="exact"/>
              <w:ind w:left="57"/>
              <w:jc w:val="center"/>
              <w:rPr>
                <w:b/>
                <w:sz w:val="18"/>
                <w:szCs w:val="20"/>
              </w:rPr>
            </w:pPr>
            <w:r w:rsidRPr="007F20A0">
              <w:rPr>
                <w:b/>
                <w:sz w:val="18"/>
                <w:szCs w:val="20"/>
              </w:rPr>
              <w:t>Investment in associates</w:t>
            </w:r>
          </w:p>
          <w:p w14:paraId="0794186E" w14:textId="77777777" w:rsidR="0002183C" w:rsidRPr="007F20A0" w:rsidRDefault="0002183C" w:rsidP="007F20A0">
            <w:pPr>
              <w:spacing w:line="200" w:lineRule="exact"/>
              <w:ind w:left="57"/>
              <w:jc w:val="center"/>
              <w:rPr>
                <w:b/>
                <w:sz w:val="18"/>
                <w:szCs w:val="20"/>
              </w:rPr>
            </w:pPr>
            <w:r w:rsidRPr="007F20A0">
              <w:rPr>
                <w:b/>
                <w:sz w:val="18"/>
                <w:szCs w:val="20"/>
              </w:rPr>
              <w:t>and joint ventures</w:t>
            </w:r>
            <w:r w:rsidR="00B65F7D">
              <w:rPr>
                <w:b/>
                <w:sz w:val="18"/>
                <w:szCs w:val="20"/>
              </w:rPr>
              <w:t xml:space="preserve"> (1)</w:t>
            </w:r>
          </w:p>
        </w:tc>
      </w:tr>
      <w:tr w:rsidR="00660A17" w:rsidRPr="007F20A0" w14:paraId="3CAB3F90" w14:textId="77777777" w:rsidTr="00947672">
        <w:trPr>
          <w:trHeight w:val="154"/>
        </w:trPr>
        <w:tc>
          <w:tcPr>
            <w:tcW w:w="2491" w:type="dxa"/>
            <w:vMerge/>
            <w:tcBorders>
              <w:left w:val="nil"/>
              <w:right w:val="nil"/>
            </w:tcBorders>
            <w:vAlign w:val="center"/>
          </w:tcPr>
          <w:p w14:paraId="79C7AFD5" w14:textId="77777777" w:rsidR="0002183C" w:rsidRPr="007F20A0" w:rsidRDefault="0002183C" w:rsidP="007F20A0">
            <w:pPr>
              <w:tabs>
                <w:tab w:val="left" w:pos="227"/>
                <w:tab w:val="left" w:pos="397"/>
                <w:tab w:val="left" w:pos="567"/>
              </w:tabs>
              <w:spacing w:line="200" w:lineRule="exact"/>
              <w:ind w:left="227" w:hanging="170"/>
              <w:jc w:val="left"/>
              <w:rPr>
                <w:sz w:val="18"/>
                <w:szCs w:val="20"/>
              </w:rPr>
            </w:pPr>
          </w:p>
        </w:tc>
        <w:tc>
          <w:tcPr>
            <w:tcW w:w="114" w:type="dxa"/>
            <w:tcBorders>
              <w:top w:val="nil"/>
              <w:left w:val="nil"/>
              <w:right w:val="nil"/>
            </w:tcBorders>
            <w:vAlign w:val="center"/>
          </w:tcPr>
          <w:p w14:paraId="7CB172AA" w14:textId="77777777" w:rsidR="0002183C" w:rsidRPr="007F20A0" w:rsidRDefault="0002183C" w:rsidP="007F20A0">
            <w:pPr>
              <w:spacing w:line="200" w:lineRule="exact"/>
              <w:ind w:left="57" w:right="57"/>
              <w:jc w:val="center"/>
              <w:rPr>
                <w:sz w:val="18"/>
                <w:szCs w:val="20"/>
              </w:rPr>
            </w:pPr>
          </w:p>
        </w:tc>
        <w:tc>
          <w:tcPr>
            <w:tcW w:w="2503" w:type="dxa"/>
            <w:gridSpan w:val="3"/>
            <w:tcBorders>
              <w:left w:val="nil"/>
              <w:bottom w:val="single" w:sz="4" w:space="0" w:color="auto"/>
              <w:right w:val="nil"/>
            </w:tcBorders>
            <w:vAlign w:val="center"/>
          </w:tcPr>
          <w:p w14:paraId="3E88E05D" w14:textId="77777777" w:rsidR="0002183C" w:rsidRPr="007F20A0" w:rsidRDefault="0002183C" w:rsidP="007F20A0">
            <w:pPr>
              <w:spacing w:line="200" w:lineRule="exact"/>
              <w:ind w:left="57"/>
              <w:jc w:val="center"/>
              <w:rPr>
                <w:b/>
                <w:sz w:val="18"/>
                <w:szCs w:val="20"/>
              </w:rPr>
            </w:pPr>
            <w:r w:rsidRPr="007F20A0">
              <w:rPr>
                <w:b/>
                <w:sz w:val="18"/>
                <w:szCs w:val="20"/>
              </w:rPr>
              <w:t>Year ended 31 December</w:t>
            </w:r>
          </w:p>
        </w:tc>
        <w:tc>
          <w:tcPr>
            <w:tcW w:w="115" w:type="dxa"/>
            <w:tcBorders>
              <w:left w:val="nil"/>
              <w:right w:val="nil"/>
            </w:tcBorders>
            <w:vAlign w:val="center"/>
          </w:tcPr>
          <w:p w14:paraId="24142C53" w14:textId="77777777" w:rsidR="0002183C" w:rsidRPr="007F20A0" w:rsidRDefault="0002183C" w:rsidP="007F20A0">
            <w:pPr>
              <w:spacing w:line="200" w:lineRule="exact"/>
              <w:ind w:left="57"/>
              <w:jc w:val="center"/>
              <w:rPr>
                <w:b/>
                <w:sz w:val="18"/>
                <w:szCs w:val="20"/>
              </w:rPr>
            </w:pPr>
          </w:p>
        </w:tc>
        <w:tc>
          <w:tcPr>
            <w:tcW w:w="2411" w:type="dxa"/>
            <w:gridSpan w:val="3"/>
            <w:tcBorders>
              <w:left w:val="nil"/>
              <w:bottom w:val="single" w:sz="6" w:space="0" w:color="auto"/>
              <w:right w:val="nil"/>
            </w:tcBorders>
            <w:shd w:val="clear" w:color="auto" w:fill="auto"/>
            <w:vAlign w:val="center"/>
          </w:tcPr>
          <w:p w14:paraId="34F52C24" w14:textId="77777777" w:rsidR="0002183C" w:rsidRPr="007F20A0" w:rsidRDefault="0002183C" w:rsidP="007F20A0">
            <w:pPr>
              <w:spacing w:line="200" w:lineRule="exact"/>
              <w:ind w:left="57"/>
              <w:jc w:val="center"/>
              <w:rPr>
                <w:b/>
                <w:sz w:val="18"/>
                <w:szCs w:val="20"/>
              </w:rPr>
            </w:pPr>
            <w:r w:rsidRPr="007F20A0">
              <w:rPr>
                <w:b/>
                <w:sz w:val="18"/>
                <w:szCs w:val="20"/>
              </w:rPr>
              <w:t>31 December</w:t>
            </w:r>
          </w:p>
        </w:tc>
      </w:tr>
      <w:tr w:rsidR="00660A17" w:rsidRPr="007F20A0" w14:paraId="3983511F" w14:textId="77777777" w:rsidTr="00947672">
        <w:trPr>
          <w:trHeight w:val="154"/>
        </w:trPr>
        <w:tc>
          <w:tcPr>
            <w:tcW w:w="2491" w:type="dxa"/>
            <w:vMerge/>
            <w:tcBorders>
              <w:left w:val="nil"/>
              <w:bottom w:val="single" w:sz="6" w:space="0" w:color="auto"/>
              <w:right w:val="nil"/>
            </w:tcBorders>
            <w:vAlign w:val="center"/>
          </w:tcPr>
          <w:p w14:paraId="10B25307" w14:textId="77777777" w:rsidR="001978DC" w:rsidRPr="007F20A0" w:rsidRDefault="001978DC" w:rsidP="007F20A0">
            <w:pPr>
              <w:tabs>
                <w:tab w:val="left" w:pos="227"/>
                <w:tab w:val="left" w:pos="397"/>
                <w:tab w:val="left" w:pos="567"/>
              </w:tabs>
              <w:spacing w:line="200" w:lineRule="exact"/>
              <w:ind w:left="227" w:hanging="170"/>
              <w:jc w:val="left"/>
              <w:rPr>
                <w:b/>
                <w:sz w:val="18"/>
                <w:szCs w:val="20"/>
              </w:rPr>
            </w:pPr>
          </w:p>
        </w:tc>
        <w:tc>
          <w:tcPr>
            <w:tcW w:w="114" w:type="dxa"/>
            <w:tcBorders>
              <w:top w:val="nil"/>
              <w:left w:val="nil"/>
              <w:right w:val="nil"/>
            </w:tcBorders>
            <w:vAlign w:val="center"/>
          </w:tcPr>
          <w:p w14:paraId="2427F39C" w14:textId="77777777" w:rsidR="001978DC" w:rsidRPr="007F20A0" w:rsidRDefault="001978DC" w:rsidP="007F20A0">
            <w:pPr>
              <w:spacing w:line="200" w:lineRule="exact"/>
              <w:ind w:left="57" w:right="57"/>
              <w:jc w:val="center"/>
              <w:rPr>
                <w:sz w:val="18"/>
                <w:szCs w:val="20"/>
              </w:rPr>
            </w:pPr>
          </w:p>
        </w:tc>
        <w:tc>
          <w:tcPr>
            <w:tcW w:w="1131" w:type="dxa"/>
            <w:tcBorders>
              <w:left w:val="nil"/>
              <w:bottom w:val="single" w:sz="4" w:space="0" w:color="auto"/>
              <w:right w:val="nil"/>
            </w:tcBorders>
            <w:vAlign w:val="bottom"/>
          </w:tcPr>
          <w:p w14:paraId="2BB966C3" w14:textId="77777777" w:rsidR="001978DC" w:rsidRPr="007F20A0" w:rsidRDefault="001978DC" w:rsidP="007F20A0">
            <w:pPr>
              <w:spacing w:line="200" w:lineRule="exact"/>
              <w:ind w:left="57"/>
              <w:jc w:val="center"/>
              <w:rPr>
                <w:b/>
                <w:sz w:val="18"/>
                <w:szCs w:val="20"/>
              </w:rPr>
            </w:pPr>
            <w:r w:rsidRPr="007F20A0">
              <w:rPr>
                <w:b/>
                <w:bCs/>
                <w:sz w:val="18"/>
                <w:szCs w:val="20"/>
              </w:rPr>
              <w:t>2017</w:t>
            </w:r>
          </w:p>
        </w:tc>
        <w:tc>
          <w:tcPr>
            <w:tcW w:w="115" w:type="dxa"/>
            <w:tcBorders>
              <w:left w:val="nil"/>
              <w:right w:val="nil"/>
            </w:tcBorders>
            <w:vAlign w:val="bottom"/>
          </w:tcPr>
          <w:p w14:paraId="02A81E6F" w14:textId="77777777" w:rsidR="001978DC" w:rsidRPr="007F20A0" w:rsidRDefault="001978DC" w:rsidP="007F20A0">
            <w:pPr>
              <w:spacing w:line="200" w:lineRule="exact"/>
              <w:ind w:left="57"/>
              <w:jc w:val="center"/>
              <w:rPr>
                <w:b/>
                <w:sz w:val="18"/>
                <w:szCs w:val="20"/>
              </w:rPr>
            </w:pPr>
          </w:p>
        </w:tc>
        <w:tc>
          <w:tcPr>
            <w:tcW w:w="1255" w:type="dxa"/>
            <w:tcBorders>
              <w:left w:val="nil"/>
              <w:bottom w:val="single" w:sz="4" w:space="0" w:color="auto"/>
              <w:right w:val="nil"/>
            </w:tcBorders>
            <w:vAlign w:val="bottom"/>
          </w:tcPr>
          <w:p w14:paraId="06A448C4" w14:textId="77777777" w:rsidR="001978DC" w:rsidRPr="007F20A0" w:rsidRDefault="001978DC" w:rsidP="007F20A0">
            <w:pPr>
              <w:spacing w:line="200" w:lineRule="exact"/>
              <w:ind w:left="57"/>
              <w:jc w:val="center"/>
              <w:rPr>
                <w:b/>
                <w:sz w:val="18"/>
                <w:szCs w:val="20"/>
              </w:rPr>
            </w:pPr>
            <w:r w:rsidRPr="007F20A0">
              <w:rPr>
                <w:b/>
                <w:bCs/>
                <w:sz w:val="18"/>
                <w:szCs w:val="20"/>
              </w:rPr>
              <w:t>2016</w:t>
            </w:r>
          </w:p>
        </w:tc>
        <w:tc>
          <w:tcPr>
            <w:tcW w:w="115" w:type="dxa"/>
            <w:tcBorders>
              <w:left w:val="nil"/>
              <w:right w:val="nil"/>
            </w:tcBorders>
            <w:vAlign w:val="center"/>
          </w:tcPr>
          <w:p w14:paraId="678842C5" w14:textId="77777777" w:rsidR="001978DC" w:rsidRPr="007F20A0" w:rsidRDefault="001978DC" w:rsidP="007F20A0">
            <w:pPr>
              <w:spacing w:line="200" w:lineRule="exact"/>
              <w:ind w:left="57" w:right="57"/>
              <w:jc w:val="center"/>
              <w:rPr>
                <w:b/>
                <w:bCs/>
                <w:sz w:val="18"/>
                <w:szCs w:val="20"/>
              </w:rPr>
            </w:pPr>
          </w:p>
        </w:tc>
        <w:tc>
          <w:tcPr>
            <w:tcW w:w="1020" w:type="dxa"/>
            <w:tcBorders>
              <w:left w:val="nil"/>
              <w:bottom w:val="single" w:sz="6" w:space="0" w:color="auto"/>
              <w:right w:val="nil"/>
            </w:tcBorders>
            <w:shd w:val="clear" w:color="auto" w:fill="auto"/>
            <w:vAlign w:val="bottom"/>
          </w:tcPr>
          <w:p w14:paraId="71767FE8" w14:textId="77777777" w:rsidR="001978DC" w:rsidRPr="007F20A0" w:rsidRDefault="001978DC" w:rsidP="007F20A0">
            <w:pPr>
              <w:spacing w:line="200" w:lineRule="exact"/>
              <w:ind w:left="57"/>
              <w:jc w:val="center"/>
              <w:rPr>
                <w:b/>
                <w:sz w:val="18"/>
                <w:szCs w:val="20"/>
              </w:rPr>
            </w:pPr>
            <w:r w:rsidRPr="007F20A0">
              <w:rPr>
                <w:b/>
                <w:bCs/>
                <w:sz w:val="18"/>
                <w:szCs w:val="20"/>
              </w:rPr>
              <w:t>2017</w:t>
            </w:r>
          </w:p>
        </w:tc>
        <w:tc>
          <w:tcPr>
            <w:tcW w:w="116" w:type="dxa"/>
            <w:tcBorders>
              <w:left w:val="nil"/>
              <w:bottom w:val="nil"/>
              <w:right w:val="nil"/>
            </w:tcBorders>
            <w:vAlign w:val="bottom"/>
          </w:tcPr>
          <w:p w14:paraId="6A15DDF7" w14:textId="77777777" w:rsidR="001978DC" w:rsidRPr="007F20A0" w:rsidRDefault="001978DC" w:rsidP="007F20A0">
            <w:pPr>
              <w:spacing w:line="200" w:lineRule="exact"/>
              <w:ind w:left="57"/>
              <w:jc w:val="center"/>
              <w:rPr>
                <w:b/>
                <w:sz w:val="18"/>
                <w:szCs w:val="20"/>
              </w:rPr>
            </w:pPr>
          </w:p>
        </w:tc>
        <w:tc>
          <w:tcPr>
            <w:tcW w:w="1274" w:type="dxa"/>
            <w:tcBorders>
              <w:left w:val="nil"/>
              <w:bottom w:val="single" w:sz="4" w:space="0" w:color="auto"/>
              <w:right w:val="nil"/>
            </w:tcBorders>
            <w:vAlign w:val="bottom"/>
          </w:tcPr>
          <w:p w14:paraId="63F14224" w14:textId="77777777" w:rsidR="001978DC" w:rsidRPr="007F20A0" w:rsidRDefault="001978DC" w:rsidP="007F20A0">
            <w:pPr>
              <w:spacing w:line="200" w:lineRule="exact"/>
              <w:ind w:left="57"/>
              <w:jc w:val="center"/>
              <w:rPr>
                <w:b/>
                <w:sz w:val="18"/>
                <w:szCs w:val="20"/>
              </w:rPr>
            </w:pPr>
            <w:r w:rsidRPr="007F20A0">
              <w:rPr>
                <w:b/>
                <w:bCs/>
                <w:sz w:val="18"/>
                <w:szCs w:val="20"/>
              </w:rPr>
              <w:t>2016</w:t>
            </w:r>
          </w:p>
        </w:tc>
      </w:tr>
      <w:tr w:rsidR="007F20A0" w:rsidRPr="007F20A0" w14:paraId="582C0FBD" w14:textId="77777777" w:rsidTr="001A7983">
        <w:trPr>
          <w:trHeight w:val="143"/>
        </w:trPr>
        <w:tc>
          <w:tcPr>
            <w:tcW w:w="2491" w:type="dxa"/>
            <w:tcBorders>
              <w:top w:val="nil"/>
              <w:left w:val="nil"/>
              <w:bottom w:val="nil"/>
              <w:right w:val="nil"/>
            </w:tcBorders>
            <w:vAlign w:val="bottom"/>
          </w:tcPr>
          <w:p w14:paraId="7DCBD744" w14:textId="77777777" w:rsidR="007F20A0" w:rsidRPr="007F20A0" w:rsidRDefault="007F20A0" w:rsidP="007F20A0">
            <w:pPr>
              <w:tabs>
                <w:tab w:val="left" w:pos="227"/>
                <w:tab w:val="left" w:pos="397"/>
                <w:tab w:val="left" w:pos="567"/>
              </w:tabs>
              <w:spacing w:line="200" w:lineRule="exact"/>
              <w:ind w:left="227" w:hanging="170"/>
              <w:rPr>
                <w:sz w:val="18"/>
                <w:szCs w:val="20"/>
              </w:rPr>
            </w:pPr>
          </w:p>
        </w:tc>
        <w:tc>
          <w:tcPr>
            <w:tcW w:w="114" w:type="dxa"/>
            <w:tcBorders>
              <w:top w:val="nil"/>
              <w:left w:val="nil"/>
              <w:bottom w:val="nil"/>
              <w:right w:val="nil"/>
            </w:tcBorders>
            <w:vAlign w:val="bottom"/>
          </w:tcPr>
          <w:p w14:paraId="100E5713" w14:textId="77777777" w:rsidR="007F20A0" w:rsidRPr="007F20A0" w:rsidRDefault="007F20A0" w:rsidP="007F20A0">
            <w:pPr>
              <w:spacing w:line="200" w:lineRule="exact"/>
              <w:ind w:left="57"/>
              <w:rPr>
                <w:sz w:val="18"/>
                <w:szCs w:val="20"/>
              </w:rPr>
            </w:pPr>
          </w:p>
        </w:tc>
        <w:tc>
          <w:tcPr>
            <w:tcW w:w="5030" w:type="dxa"/>
            <w:gridSpan w:val="7"/>
            <w:tcBorders>
              <w:left w:val="nil"/>
              <w:bottom w:val="single" w:sz="6" w:space="0" w:color="auto"/>
              <w:right w:val="nil"/>
            </w:tcBorders>
            <w:shd w:val="clear" w:color="auto" w:fill="auto"/>
            <w:vAlign w:val="bottom"/>
          </w:tcPr>
          <w:p w14:paraId="112F21B0" w14:textId="77777777" w:rsidR="007F20A0" w:rsidRPr="007F20A0" w:rsidRDefault="007F20A0" w:rsidP="007F20A0">
            <w:pPr>
              <w:spacing w:line="200" w:lineRule="exact"/>
              <w:ind w:left="57"/>
              <w:jc w:val="center"/>
              <w:rPr>
                <w:sz w:val="18"/>
                <w:szCs w:val="20"/>
              </w:rPr>
            </w:pPr>
            <w:r w:rsidRPr="007F20A0">
              <w:rPr>
                <w:b/>
                <w:bCs/>
                <w:sz w:val="18"/>
                <w:szCs w:val="20"/>
              </w:rPr>
              <w:t>Euro in thousand</w:t>
            </w:r>
          </w:p>
        </w:tc>
      </w:tr>
      <w:tr w:rsidR="00660A17" w:rsidRPr="007F20A0" w14:paraId="7E6C8341" w14:textId="77777777" w:rsidTr="00947672">
        <w:trPr>
          <w:trHeight w:val="143"/>
        </w:trPr>
        <w:tc>
          <w:tcPr>
            <w:tcW w:w="2491" w:type="dxa"/>
            <w:tcBorders>
              <w:top w:val="nil"/>
              <w:left w:val="nil"/>
              <w:bottom w:val="nil"/>
              <w:right w:val="nil"/>
            </w:tcBorders>
            <w:vAlign w:val="bottom"/>
          </w:tcPr>
          <w:p w14:paraId="2D64A558" w14:textId="77777777" w:rsidR="007F20A0" w:rsidRPr="007F20A0" w:rsidRDefault="007F20A0" w:rsidP="007F20A0">
            <w:pPr>
              <w:tabs>
                <w:tab w:val="left" w:pos="227"/>
                <w:tab w:val="left" w:pos="397"/>
                <w:tab w:val="left" w:pos="567"/>
              </w:tabs>
              <w:spacing w:line="200" w:lineRule="exact"/>
              <w:ind w:left="227" w:hanging="170"/>
              <w:rPr>
                <w:sz w:val="18"/>
                <w:szCs w:val="20"/>
              </w:rPr>
            </w:pPr>
          </w:p>
        </w:tc>
        <w:tc>
          <w:tcPr>
            <w:tcW w:w="114" w:type="dxa"/>
            <w:tcBorders>
              <w:top w:val="nil"/>
              <w:left w:val="nil"/>
              <w:bottom w:val="nil"/>
              <w:right w:val="nil"/>
            </w:tcBorders>
            <w:vAlign w:val="bottom"/>
          </w:tcPr>
          <w:p w14:paraId="0927F917" w14:textId="77777777" w:rsidR="007F20A0" w:rsidRPr="007F20A0" w:rsidRDefault="007F20A0" w:rsidP="007F20A0">
            <w:pPr>
              <w:spacing w:line="200" w:lineRule="exact"/>
              <w:ind w:left="57"/>
              <w:rPr>
                <w:sz w:val="18"/>
                <w:szCs w:val="20"/>
              </w:rPr>
            </w:pPr>
          </w:p>
        </w:tc>
        <w:tc>
          <w:tcPr>
            <w:tcW w:w="1131" w:type="dxa"/>
            <w:tcBorders>
              <w:top w:val="single" w:sz="6" w:space="0" w:color="auto"/>
              <w:left w:val="nil"/>
              <w:bottom w:val="nil"/>
              <w:right w:val="nil"/>
            </w:tcBorders>
            <w:vAlign w:val="bottom"/>
          </w:tcPr>
          <w:p w14:paraId="5D8B8BD8" w14:textId="77777777" w:rsidR="007F20A0" w:rsidRPr="007F20A0" w:rsidRDefault="007F20A0" w:rsidP="007F20A0">
            <w:pPr>
              <w:tabs>
                <w:tab w:val="decimal" w:pos="923"/>
              </w:tabs>
              <w:spacing w:line="200" w:lineRule="exact"/>
              <w:ind w:left="57"/>
              <w:jc w:val="left"/>
              <w:rPr>
                <w:sz w:val="18"/>
                <w:szCs w:val="20"/>
              </w:rPr>
            </w:pPr>
          </w:p>
        </w:tc>
        <w:tc>
          <w:tcPr>
            <w:tcW w:w="115" w:type="dxa"/>
            <w:tcBorders>
              <w:top w:val="single" w:sz="6" w:space="0" w:color="auto"/>
              <w:left w:val="nil"/>
              <w:bottom w:val="nil"/>
              <w:right w:val="nil"/>
            </w:tcBorders>
            <w:vAlign w:val="bottom"/>
          </w:tcPr>
          <w:p w14:paraId="4D80C8EA" w14:textId="77777777" w:rsidR="007F20A0" w:rsidRPr="007F20A0" w:rsidRDefault="007F20A0" w:rsidP="007F20A0">
            <w:pPr>
              <w:tabs>
                <w:tab w:val="decimal" w:pos="809"/>
              </w:tabs>
              <w:spacing w:line="200" w:lineRule="exact"/>
              <w:ind w:left="57"/>
              <w:jc w:val="left"/>
              <w:rPr>
                <w:sz w:val="18"/>
                <w:szCs w:val="20"/>
              </w:rPr>
            </w:pPr>
          </w:p>
        </w:tc>
        <w:tc>
          <w:tcPr>
            <w:tcW w:w="1255" w:type="dxa"/>
            <w:tcBorders>
              <w:top w:val="single" w:sz="6" w:space="0" w:color="auto"/>
              <w:left w:val="nil"/>
              <w:bottom w:val="nil"/>
              <w:right w:val="nil"/>
            </w:tcBorders>
            <w:vAlign w:val="bottom"/>
          </w:tcPr>
          <w:p w14:paraId="60A8A4FA" w14:textId="77777777" w:rsidR="007F20A0" w:rsidRPr="007F20A0" w:rsidRDefault="007F20A0" w:rsidP="007F20A0">
            <w:pPr>
              <w:tabs>
                <w:tab w:val="decimal" w:pos="809"/>
              </w:tabs>
              <w:spacing w:line="200" w:lineRule="exact"/>
              <w:ind w:left="57"/>
              <w:jc w:val="left"/>
              <w:rPr>
                <w:sz w:val="18"/>
                <w:szCs w:val="20"/>
              </w:rPr>
            </w:pPr>
          </w:p>
        </w:tc>
        <w:tc>
          <w:tcPr>
            <w:tcW w:w="115" w:type="dxa"/>
            <w:tcBorders>
              <w:top w:val="single" w:sz="6" w:space="0" w:color="auto"/>
              <w:left w:val="nil"/>
              <w:bottom w:val="nil"/>
              <w:right w:val="nil"/>
            </w:tcBorders>
            <w:vAlign w:val="bottom"/>
          </w:tcPr>
          <w:p w14:paraId="40CE0135" w14:textId="77777777" w:rsidR="007F20A0" w:rsidRPr="007F20A0" w:rsidRDefault="007F20A0" w:rsidP="007F20A0">
            <w:pPr>
              <w:tabs>
                <w:tab w:val="decimal" w:pos="809"/>
              </w:tabs>
              <w:spacing w:line="200" w:lineRule="exact"/>
              <w:ind w:left="57"/>
              <w:jc w:val="left"/>
              <w:rPr>
                <w:sz w:val="18"/>
                <w:szCs w:val="20"/>
              </w:rPr>
            </w:pPr>
          </w:p>
        </w:tc>
        <w:tc>
          <w:tcPr>
            <w:tcW w:w="1020" w:type="dxa"/>
            <w:tcBorders>
              <w:top w:val="single" w:sz="6" w:space="0" w:color="auto"/>
              <w:left w:val="nil"/>
              <w:bottom w:val="nil"/>
              <w:right w:val="nil"/>
            </w:tcBorders>
            <w:vAlign w:val="bottom"/>
          </w:tcPr>
          <w:p w14:paraId="3A1127CB" w14:textId="77777777" w:rsidR="007F20A0" w:rsidRPr="007F20A0" w:rsidRDefault="007F20A0" w:rsidP="007F20A0">
            <w:pPr>
              <w:tabs>
                <w:tab w:val="decimal" w:pos="809"/>
              </w:tabs>
              <w:spacing w:line="200" w:lineRule="exact"/>
              <w:ind w:left="57"/>
              <w:jc w:val="left"/>
              <w:rPr>
                <w:sz w:val="18"/>
                <w:szCs w:val="20"/>
              </w:rPr>
            </w:pPr>
          </w:p>
        </w:tc>
        <w:tc>
          <w:tcPr>
            <w:tcW w:w="116" w:type="dxa"/>
            <w:tcBorders>
              <w:top w:val="single" w:sz="6" w:space="0" w:color="auto"/>
              <w:left w:val="nil"/>
              <w:bottom w:val="nil"/>
              <w:right w:val="nil"/>
            </w:tcBorders>
            <w:vAlign w:val="bottom"/>
          </w:tcPr>
          <w:p w14:paraId="3F3072E9" w14:textId="77777777" w:rsidR="007F20A0" w:rsidRPr="007F20A0" w:rsidRDefault="007F20A0" w:rsidP="007F20A0">
            <w:pPr>
              <w:tabs>
                <w:tab w:val="decimal" w:pos="809"/>
              </w:tabs>
              <w:spacing w:line="200" w:lineRule="exact"/>
              <w:ind w:left="57" w:right="57"/>
              <w:jc w:val="left"/>
              <w:rPr>
                <w:sz w:val="18"/>
                <w:szCs w:val="20"/>
              </w:rPr>
            </w:pPr>
          </w:p>
        </w:tc>
        <w:tc>
          <w:tcPr>
            <w:tcW w:w="1274" w:type="dxa"/>
            <w:tcBorders>
              <w:top w:val="single" w:sz="6" w:space="0" w:color="auto"/>
              <w:left w:val="nil"/>
              <w:right w:val="nil"/>
            </w:tcBorders>
            <w:vAlign w:val="bottom"/>
          </w:tcPr>
          <w:p w14:paraId="40B51828" w14:textId="77777777" w:rsidR="007F20A0" w:rsidRPr="007F20A0" w:rsidRDefault="007F20A0" w:rsidP="007F20A0">
            <w:pPr>
              <w:tabs>
                <w:tab w:val="decimal" w:pos="809"/>
              </w:tabs>
              <w:spacing w:line="200" w:lineRule="exact"/>
              <w:ind w:left="57"/>
              <w:jc w:val="left"/>
              <w:rPr>
                <w:sz w:val="18"/>
                <w:szCs w:val="20"/>
              </w:rPr>
            </w:pPr>
          </w:p>
        </w:tc>
      </w:tr>
      <w:tr w:rsidR="00660A17" w:rsidRPr="007F20A0" w14:paraId="28093CD6" w14:textId="77777777" w:rsidTr="00947672">
        <w:trPr>
          <w:trHeight w:val="143"/>
        </w:trPr>
        <w:tc>
          <w:tcPr>
            <w:tcW w:w="2491" w:type="dxa"/>
            <w:tcBorders>
              <w:top w:val="nil"/>
              <w:left w:val="nil"/>
              <w:bottom w:val="nil"/>
              <w:right w:val="nil"/>
            </w:tcBorders>
            <w:vAlign w:val="bottom"/>
          </w:tcPr>
          <w:p w14:paraId="23F454D1" w14:textId="77777777" w:rsidR="007F20A0" w:rsidRPr="007F20A0" w:rsidRDefault="007F20A0" w:rsidP="007F20A0">
            <w:pPr>
              <w:tabs>
                <w:tab w:val="left" w:pos="227"/>
                <w:tab w:val="left" w:pos="397"/>
                <w:tab w:val="left" w:pos="567"/>
              </w:tabs>
              <w:spacing w:line="200" w:lineRule="exact"/>
              <w:ind w:left="227" w:hanging="170"/>
              <w:rPr>
                <w:sz w:val="18"/>
                <w:szCs w:val="20"/>
              </w:rPr>
            </w:pPr>
            <w:r w:rsidRPr="007F20A0">
              <w:rPr>
                <w:sz w:val="18"/>
                <w:szCs w:val="20"/>
              </w:rPr>
              <w:t>Russia (</w:t>
            </w:r>
            <w:r w:rsidR="00DC00EE">
              <w:rPr>
                <w:sz w:val="18"/>
                <w:szCs w:val="20"/>
              </w:rPr>
              <w:t>b</w:t>
            </w:r>
            <w:r w:rsidRPr="007F20A0">
              <w:rPr>
                <w:sz w:val="18"/>
                <w:szCs w:val="20"/>
              </w:rPr>
              <w:t>)</w:t>
            </w:r>
          </w:p>
        </w:tc>
        <w:tc>
          <w:tcPr>
            <w:tcW w:w="114" w:type="dxa"/>
            <w:tcBorders>
              <w:top w:val="nil"/>
              <w:left w:val="nil"/>
              <w:bottom w:val="nil"/>
              <w:right w:val="nil"/>
            </w:tcBorders>
            <w:vAlign w:val="bottom"/>
          </w:tcPr>
          <w:p w14:paraId="6F66A7AC" w14:textId="77777777" w:rsidR="007F20A0" w:rsidRPr="007F20A0" w:rsidRDefault="007F20A0" w:rsidP="007F20A0">
            <w:pPr>
              <w:spacing w:line="200" w:lineRule="exact"/>
              <w:ind w:left="57"/>
              <w:rPr>
                <w:sz w:val="18"/>
                <w:szCs w:val="20"/>
              </w:rPr>
            </w:pPr>
          </w:p>
        </w:tc>
        <w:tc>
          <w:tcPr>
            <w:tcW w:w="1131" w:type="dxa"/>
            <w:tcBorders>
              <w:left w:val="nil"/>
              <w:bottom w:val="nil"/>
              <w:right w:val="nil"/>
            </w:tcBorders>
            <w:vAlign w:val="bottom"/>
          </w:tcPr>
          <w:p w14:paraId="503B51D7" w14:textId="77777777" w:rsidR="007F20A0" w:rsidRPr="007F20A0" w:rsidRDefault="009A0820" w:rsidP="007F20A0">
            <w:pPr>
              <w:tabs>
                <w:tab w:val="decimal" w:pos="923"/>
              </w:tabs>
              <w:spacing w:line="200" w:lineRule="exact"/>
              <w:ind w:left="57"/>
              <w:jc w:val="left"/>
              <w:rPr>
                <w:sz w:val="18"/>
                <w:szCs w:val="20"/>
              </w:rPr>
            </w:pPr>
            <w:r>
              <w:rPr>
                <w:sz w:val="18"/>
                <w:szCs w:val="20"/>
              </w:rPr>
              <w:t>(15,968</w:t>
            </w:r>
            <w:r w:rsidR="000C60B9">
              <w:rPr>
                <w:sz w:val="18"/>
                <w:szCs w:val="20"/>
              </w:rPr>
              <w:t>)</w:t>
            </w:r>
          </w:p>
        </w:tc>
        <w:tc>
          <w:tcPr>
            <w:tcW w:w="115" w:type="dxa"/>
            <w:tcBorders>
              <w:left w:val="nil"/>
              <w:bottom w:val="nil"/>
              <w:right w:val="nil"/>
            </w:tcBorders>
            <w:vAlign w:val="bottom"/>
          </w:tcPr>
          <w:p w14:paraId="0EBF95BA" w14:textId="77777777" w:rsidR="007F20A0" w:rsidRPr="007F20A0" w:rsidRDefault="007F20A0" w:rsidP="007F20A0">
            <w:pPr>
              <w:tabs>
                <w:tab w:val="decimal" w:pos="809"/>
              </w:tabs>
              <w:spacing w:line="200" w:lineRule="exact"/>
              <w:ind w:left="57"/>
              <w:jc w:val="left"/>
              <w:rPr>
                <w:sz w:val="18"/>
                <w:szCs w:val="20"/>
              </w:rPr>
            </w:pPr>
          </w:p>
        </w:tc>
        <w:tc>
          <w:tcPr>
            <w:tcW w:w="1255" w:type="dxa"/>
            <w:tcBorders>
              <w:left w:val="nil"/>
              <w:bottom w:val="nil"/>
              <w:right w:val="nil"/>
            </w:tcBorders>
            <w:vAlign w:val="bottom"/>
          </w:tcPr>
          <w:p w14:paraId="66DFB445" w14:textId="77777777" w:rsidR="007F20A0" w:rsidRPr="007F20A0" w:rsidRDefault="007F20A0" w:rsidP="007F20A0">
            <w:pPr>
              <w:tabs>
                <w:tab w:val="decimal" w:pos="809"/>
              </w:tabs>
              <w:spacing w:line="200" w:lineRule="exact"/>
              <w:ind w:left="57"/>
              <w:jc w:val="left"/>
              <w:rPr>
                <w:sz w:val="18"/>
                <w:szCs w:val="20"/>
              </w:rPr>
            </w:pPr>
            <w:r w:rsidRPr="007F20A0">
              <w:rPr>
                <w:sz w:val="18"/>
                <w:szCs w:val="20"/>
              </w:rPr>
              <w:t>(49,744)</w:t>
            </w:r>
          </w:p>
        </w:tc>
        <w:tc>
          <w:tcPr>
            <w:tcW w:w="115" w:type="dxa"/>
            <w:tcBorders>
              <w:left w:val="nil"/>
              <w:bottom w:val="nil"/>
              <w:right w:val="nil"/>
            </w:tcBorders>
            <w:vAlign w:val="bottom"/>
          </w:tcPr>
          <w:p w14:paraId="2F13A1A5" w14:textId="77777777" w:rsidR="007F20A0" w:rsidRPr="007F20A0" w:rsidRDefault="007F20A0" w:rsidP="007F20A0">
            <w:pPr>
              <w:tabs>
                <w:tab w:val="decimal" w:pos="809"/>
              </w:tabs>
              <w:spacing w:line="200" w:lineRule="exact"/>
              <w:ind w:left="57"/>
              <w:jc w:val="left"/>
              <w:rPr>
                <w:sz w:val="18"/>
                <w:szCs w:val="20"/>
              </w:rPr>
            </w:pPr>
          </w:p>
        </w:tc>
        <w:tc>
          <w:tcPr>
            <w:tcW w:w="1020" w:type="dxa"/>
            <w:tcBorders>
              <w:left w:val="nil"/>
              <w:bottom w:val="nil"/>
              <w:right w:val="nil"/>
            </w:tcBorders>
            <w:vAlign w:val="bottom"/>
          </w:tcPr>
          <w:p w14:paraId="1F2D03F8" w14:textId="77777777" w:rsidR="007F20A0" w:rsidRPr="007F20A0" w:rsidRDefault="009A0820" w:rsidP="007F20A0">
            <w:pPr>
              <w:tabs>
                <w:tab w:val="decimal" w:pos="809"/>
              </w:tabs>
              <w:spacing w:line="200" w:lineRule="exact"/>
              <w:ind w:left="57"/>
              <w:jc w:val="left"/>
              <w:rPr>
                <w:sz w:val="18"/>
                <w:szCs w:val="20"/>
              </w:rPr>
            </w:pPr>
            <w:r>
              <w:rPr>
                <w:sz w:val="18"/>
                <w:szCs w:val="20"/>
              </w:rPr>
              <w:t>13,163</w:t>
            </w:r>
          </w:p>
        </w:tc>
        <w:tc>
          <w:tcPr>
            <w:tcW w:w="116" w:type="dxa"/>
            <w:tcBorders>
              <w:top w:val="nil"/>
              <w:left w:val="nil"/>
              <w:bottom w:val="nil"/>
              <w:right w:val="nil"/>
            </w:tcBorders>
            <w:vAlign w:val="bottom"/>
          </w:tcPr>
          <w:p w14:paraId="1CFE1072" w14:textId="77777777" w:rsidR="007F20A0" w:rsidRPr="007F20A0" w:rsidRDefault="007F20A0" w:rsidP="007F20A0">
            <w:pPr>
              <w:tabs>
                <w:tab w:val="decimal" w:pos="809"/>
              </w:tabs>
              <w:spacing w:line="200" w:lineRule="exact"/>
              <w:ind w:left="57" w:right="57"/>
              <w:jc w:val="left"/>
              <w:rPr>
                <w:sz w:val="18"/>
                <w:szCs w:val="20"/>
              </w:rPr>
            </w:pPr>
          </w:p>
        </w:tc>
        <w:tc>
          <w:tcPr>
            <w:tcW w:w="1274" w:type="dxa"/>
            <w:tcBorders>
              <w:left w:val="nil"/>
              <w:right w:val="nil"/>
            </w:tcBorders>
            <w:vAlign w:val="bottom"/>
          </w:tcPr>
          <w:p w14:paraId="59C9A69A" w14:textId="77777777" w:rsidR="007F20A0" w:rsidRPr="007F20A0" w:rsidRDefault="007F20A0" w:rsidP="007F20A0">
            <w:pPr>
              <w:tabs>
                <w:tab w:val="decimal" w:pos="809"/>
              </w:tabs>
              <w:spacing w:line="200" w:lineRule="exact"/>
              <w:ind w:left="57"/>
              <w:jc w:val="left"/>
              <w:rPr>
                <w:sz w:val="18"/>
                <w:szCs w:val="20"/>
              </w:rPr>
            </w:pPr>
            <w:r w:rsidRPr="007F20A0">
              <w:rPr>
                <w:sz w:val="18"/>
                <w:szCs w:val="20"/>
              </w:rPr>
              <w:t>25,268</w:t>
            </w:r>
          </w:p>
        </w:tc>
      </w:tr>
      <w:tr w:rsidR="00660A17" w:rsidRPr="007F20A0" w14:paraId="5F53795D" w14:textId="77777777" w:rsidTr="00947672">
        <w:trPr>
          <w:trHeight w:val="154"/>
        </w:trPr>
        <w:tc>
          <w:tcPr>
            <w:tcW w:w="2491" w:type="dxa"/>
            <w:tcBorders>
              <w:top w:val="nil"/>
              <w:left w:val="nil"/>
              <w:bottom w:val="nil"/>
              <w:right w:val="nil"/>
            </w:tcBorders>
            <w:vAlign w:val="bottom"/>
          </w:tcPr>
          <w:p w14:paraId="056F9DE2" w14:textId="77777777" w:rsidR="007F20A0" w:rsidRPr="007F20A0" w:rsidRDefault="007F20A0" w:rsidP="007F20A0">
            <w:pPr>
              <w:tabs>
                <w:tab w:val="left" w:pos="227"/>
                <w:tab w:val="left" w:pos="397"/>
                <w:tab w:val="left" w:pos="567"/>
              </w:tabs>
              <w:spacing w:line="200" w:lineRule="exact"/>
              <w:ind w:left="227" w:hanging="170"/>
              <w:rPr>
                <w:sz w:val="18"/>
                <w:szCs w:val="20"/>
              </w:rPr>
            </w:pPr>
            <w:r w:rsidRPr="007F20A0">
              <w:rPr>
                <w:sz w:val="18"/>
                <w:szCs w:val="20"/>
              </w:rPr>
              <w:t>USA</w:t>
            </w:r>
          </w:p>
        </w:tc>
        <w:tc>
          <w:tcPr>
            <w:tcW w:w="114" w:type="dxa"/>
            <w:tcBorders>
              <w:top w:val="nil"/>
              <w:left w:val="nil"/>
              <w:bottom w:val="nil"/>
              <w:right w:val="nil"/>
            </w:tcBorders>
            <w:vAlign w:val="bottom"/>
          </w:tcPr>
          <w:p w14:paraId="2608AD29" w14:textId="77777777" w:rsidR="007F20A0" w:rsidRPr="007F20A0" w:rsidRDefault="007F20A0" w:rsidP="007F20A0">
            <w:pPr>
              <w:spacing w:line="200" w:lineRule="exact"/>
              <w:ind w:left="57"/>
              <w:rPr>
                <w:sz w:val="18"/>
                <w:szCs w:val="20"/>
              </w:rPr>
            </w:pPr>
          </w:p>
        </w:tc>
        <w:tc>
          <w:tcPr>
            <w:tcW w:w="1131" w:type="dxa"/>
            <w:tcBorders>
              <w:left w:val="nil"/>
              <w:bottom w:val="nil"/>
              <w:right w:val="nil"/>
            </w:tcBorders>
            <w:vAlign w:val="bottom"/>
          </w:tcPr>
          <w:p w14:paraId="35E7D15E" w14:textId="77777777" w:rsidR="007F20A0" w:rsidRPr="007F20A0" w:rsidRDefault="000C60B9" w:rsidP="007F20A0">
            <w:pPr>
              <w:tabs>
                <w:tab w:val="decimal" w:pos="923"/>
              </w:tabs>
              <w:spacing w:line="200" w:lineRule="exact"/>
              <w:ind w:left="57"/>
              <w:jc w:val="left"/>
              <w:rPr>
                <w:sz w:val="18"/>
                <w:szCs w:val="20"/>
              </w:rPr>
            </w:pPr>
            <w:r>
              <w:rPr>
                <w:sz w:val="18"/>
                <w:szCs w:val="20"/>
              </w:rPr>
              <w:t>-</w:t>
            </w:r>
          </w:p>
        </w:tc>
        <w:tc>
          <w:tcPr>
            <w:tcW w:w="115" w:type="dxa"/>
            <w:tcBorders>
              <w:left w:val="nil"/>
              <w:bottom w:val="nil"/>
              <w:right w:val="nil"/>
            </w:tcBorders>
            <w:vAlign w:val="bottom"/>
          </w:tcPr>
          <w:p w14:paraId="1957C3F7" w14:textId="77777777" w:rsidR="007F20A0" w:rsidRPr="007F20A0" w:rsidRDefault="007F20A0" w:rsidP="007F20A0">
            <w:pPr>
              <w:tabs>
                <w:tab w:val="decimal" w:pos="809"/>
              </w:tabs>
              <w:spacing w:line="200" w:lineRule="exact"/>
              <w:ind w:left="57"/>
              <w:jc w:val="left"/>
              <w:rPr>
                <w:sz w:val="18"/>
                <w:szCs w:val="20"/>
              </w:rPr>
            </w:pPr>
          </w:p>
        </w:tc>
        <w:tc>
          <w:tcPr>
            <w:tcW w:w="1255" w:type="dxa"/>
            <w:tcBorders>
              <w:left w:val="nil"/>
              <w:bottom w:val="nil"/>
              <w:right w:val="nil"/>
            </w:tcBorders>
            <w:vAlign w:val="bottom"/>
          </w:tcPr>
          <w:p w14:paraId="570592C7" w14:textId="77777777" w:rsidR="007F20A0" w:rsidRPr="007F20A0" w:rsidRDefault="007F20A0" w:rsidP="007F20A0">
            <w:pPr>
              <w:tabs>
                <w:tab w:val="decimal" w:pos="809"/>
              </w:tabs>
              <w:spacing w:line="200" w:lineRule="exact"/>
              <w:ind w:left="57"/>
              <w:jc w:val="left"/>
              <w:rPr>
                <w:sz w:val="18"/>
                <w:szCs w:val="20"/>
              </w:rPr>
            </w:pPr>
            <w:r w:rsidRPr="007F20A0">
              <w:rPr>
                <w:sz w:val="18"/>
                <w:szCs w:val="20"/>
              </w:rPr>
              <w:t>(1,754)</w:t>
            </w:r>
          </w:p>
        </w:tc>
        <w:tc>
          <w:tcPr>
            <w:tcW w:w="115" w:type="dxa"/>
            <w:tcBorders>
              <w:left w:val="nil"/>
              <w:bottom w:val="nil"/>
              <w:right w:val="nil"/>
            </w:tcBorders>
            <w:vAlign w:val="bottom"/>
          </w:tcPr>
          <w:p w14:paraId="0BDCB10A" w14:textId="77777777" w:rsidR="007F20A0" w:rsidRPr="007F20A0" w:rsidRDefault="007F20A0" w:rsidP="007F20A0">
            <w:pPr>
              <w:tabs>
                <w:tab w:val="decimal" w:pos="809"/>
              </w:tabs>
              <w:spacing w:line="200" w:lineRule="exact"/>
              <w:ind w:left="57"/>
              <w:jc w:val="left"/>
              <w:rPr>
                <w:sz w:val="18"/>
                <w:szCs w:val="20"/>
              </w:rPr>
            </w:pPr>
          </w:p>
        </w:tc>
        <w:tc>
          <w:tcPr>
            <w:tcW w:w="1020" w:type="dxa"/>
            <w:tcBorders>
              <w:left w:val="nil"/>
              <w:bottom w:val="nil"/>
              <w:right w:val="nil"/>
            </w:tcBorders>
            <w:vAlign w:val="bottom"/>
          </w:tcPr>
          <w:p w14:paraId="2C8090D2" w14:textId="77777777" w:rsidR="007F20A0" w:rsidRPr="007F20A0" w:rsidRDefault="00D87915" w:rsidP="007F20A0">
            <w:pPr>
              <w:tabs>
                <w:tab w:val="decimal" w:pos="809"/>
              </w:tabs>
              <w:spacing w:line="200" w:lineRule="exact"/>
              <w:ind w:left="57"/>
              <w:jc w:val="left"/>
              <w:rPr>
                <w:sz w:val="18"/>
                <w:szCs w:val="20"/>
              </w:rPr>
            </w:pPr>
            <w:r>
              <w:rPr>
                <w:sz w:val="18"/>
                <w:szCs w:val="20"/>
              </w:rPr>
              <w:t>-</w:t>
            </w:r>
          </w:p>
        </w:tc>
        <w:tc>
          <w:tcPr>
            <w:tcW w:w="116" w:type="dxa"/>
            <w:tcBorders>
              <w:top w:val="nil"/>
              <w:left w:val="nil"/>
              <w:bottom w:val="nil"/>
              <w:right w:val="nil"/>
            </w:tcBorders>
            <w:vAlign w:val="bottom"/>
          </w:tcPr>
          <w:p w14:paraId="5B408701" w14:textId="77777777" w:rsidR="007F20A0" w:rsidRPr="007F20A0" w:rsidRDefault="007F20A0" w:rsidP="007F20A0">
            <w:pPr>
              <w:tabs>
                <w:tab w:val="decimal" w:pos="809"/>
              </w:tabs>
              <w:spacing w:line="200" w:lineRule="exact"/>
              <w:ind w:left="57" w:right="57"/>
              <w:jc w:val="left"/>
              <w:rPr>
                <w:sz w:val="18"/>
                <w:szCs w:val="20"/>
              </w:rPr>
            </w:pPr>
          </w:p>
        </w:tc>
        <w:tc>
          <w:tcPr>
            <w:tcW w:w="1274" w:type="dxa"/>
            <w:tcBorders>
              <w:left w:val="nil"/>
              <w:right w:val="nil"/>
            </w:tcBorders>
            <w:vAlign w:val="bottom"/>
          </w:tcPr>
          <w:p w14:paraId="55880C7A" w14:textId="77777777" w:rsidR="007F20A0" w:rsidRPr="007F20A0" w:rsidRDefault="00D87915" w:rsidP="007F20A0">
            <w:pPr>
              <w:tabs>
                <w:tab w:val="decimal" w:pos="809"/>
              </w:tabs>
              <w:spacing w:line="200" w:lineRule="exact"/>
              <w:ind w:left="57"/>
              <w:jc w:val="left"/>
              <w:rPr>
                <w:sz w:val="18"/>
                <w:szCs w:val="20"/>
              </w:rPr>
            </w:pPr>
            <w:r>
              <w:rPr>
                <w:sz w:val="18"/>
                <w:szCs w:val="20"/>
              </w:rPr>
              <w:t>-</w:t>
            </w:r>
          </w:p>
        </w:tc>
      </w:tr>
      <w:tr w:rsidR="00660A17" w:rsidRPr="007F20A0" w14:paraId="1406FA8B" w14:textId="77777777" w:rsidTr="00947672">
        <w:trPr>
          <w:trHeight w:val="143"/>
        </w:trPr>
        <w:tc>
          <w:tcPr>
            <w:tcW w:w="2491" w:type="dxa"/>
            <w:tcBorders>
              <w:top w:val="nil"/>
              <w:left w:val="nil"/>
              <w:bottom w:val="nil"/>
              <w:right w:val="nil"/>
            </w:tcBorders>
            <w:vAlign w:val="bottom"/>
          </w:tcPr>
          <w:p w14:paraId="2063C4D8" w14:textId="77777777" w:rsidR="007F20A0" w:rsidRPr="007F20A0" w:rsidRDefault="007F20A0" w:rsidP="007F20A0">
            <w:pPr>
              <w:tabs>
                <w:tab w:val="left" w:pos="227"/>
                <w:tab w:val="left" w:pos="397"/>
                <w:tab w:val="left" w:pos="567"/>
              </w:tabs>
              <w:spacing w:line="200" w:lineRule="exact"/>
              <w:ind w:left="227" w:hanging="170"/>
              <w:rPr>
                <w:sz w:val="18"/>
                <w:szCs w:val="20"/>
              </w:rPr>
            </w:pPr>
            <w:r w:rsidRPr="007F20A0">
              <w:rPr>
                <w:sz w:val="18"/>
                <w:szCs w:val="20"/>
              </w:rPr>
              <w:t>India (2)</w:t>
            </w:r>
          </w:p>
        </w:tc>
        <w:tc>
          <w:tcPr>
            <w:tcW w:w="114" w:type="dxa"/>
            <w:tcBorders>
              <w:top w:val="nil"/>
              <w:left w:val="nil"/>
              <w:bottom w:val="nil"/>
              <w:right w:val="nil"/>
            </w:tcBorders>
            <w:vAlign w:val="bottom"/>
          </w:tcPr>
          <w:p w14:paraId="2E836710" w14:textId="77777777" w:rsidR="007F20A0" w:rsidRPr="007F20A0" w:rsidRDefault="007F20A0" w:rsidP="007F20A0">
            <w:pPr>
              <w:spacing w:line="200" w:lineRule="exact"/>
              <w:ind w:left="57"/>
              <w:rPr>
                <w:sz w:val="18"/>
                <w:szCs w:val="20"/>
              </w:rPr>
            </w:pPr>
          </w:p>
        </w:tc>
        <w:tc>
          <w:tcPr>
            <w:tcW w:w="1131" w:type="dxa"/>
            <w:tcBorders>
              <w:left w:val="nil"/>
              <w:right w:val="nil"/>
            </w:tcBorders>
            <w:vAlign w:val="bottom"/>
          </w:tcPr>
          <w:p w14:paraId="0215AD6E" w14:textId="77777777" w:rsidR="007F20A0" w:rsidRPr="007F20A0" w:rsidRDefault="009A0820" w:rsidP="007F20A0">
            <w:pPr>
              <w:tabs>
                <w:tab w:val="decimal" w:pos="923"/>
              </w:tabs>
              <w:spacing w:line="200" w:lineRule="exact"/>
              <w:ind w:left="57"/>
              <w:jc w:val="left"/>
              <w:rPr>
                <w:sz w:val="18"/>
                <w:szCs w:val="20"/>
              </w:rPr>
            </w:pPr>
            <w:r>
              <w:rPr>
                <w:sz w:val="18"/>
                <w:szCs w:val="20"/>
              </w:rPr>
              <w:t>(</w:t>
            </w:r>
            <w:r w:rsidR="00700014">
              <w:rPr>
                <w:sz w:val="18"/>
                <w:szCs w:val="20"/>
              </w:rPr>
              <w:t>452</w:t>
            </w:r>
            <w:r w:rsidR="000C60B9">
              <w:rPr>
                <w:sz w:val="18"/>
                <w:szCs w:val="20"/>
              </w:rPr>
              <w:t>)</w:t>
            </w:r>
          </w:p>
        </w:tc>
        <w:tc>
          <w:tcPr>
            <w:tcW w:w="115" w:type="dxa"/>
            <w:tcBorders>
              <w:left w:val="nil"/>
              <w:right w:val="nil"/>
            </w:tcBorders>
            <w:vAlign w:val="bottom"/>
          </w:tcPr>
          <w:p w14:paraId="14AAF58F" w14:textId="77777777" w:rsidR="007F20A0" w:rsidRPr="007F20A0" w:rsidRDefault="007F20A0" w:rsidP="007F20A0">
            <w:pPr>
              <w:tabs>
                <w:tab w:val="decimal" w:pos="809"/>
              </w:tabs>
              <w:spacing w:line="200" w:lineRule="exact"/>
              <w:ind w:left="57"/>
              <w:jc w:val="left"/>
              <w:rPr>
                <w:sz w:val="18"/>
                <w:szCs w:val="20"/>
              </w:rPr>
            </w:pPr>
          </w:p>
        </w:tc>
        <w:tc>
          <w:tcPr>
            <w:tcW w:w="1255" w:type="dxa"/>
            <w:tcBorders>
              <w:left w:val="nil"/>
              <w:right w:val="nil"/>
            </w:tcBorders>
            <w:vAlign w:val="bottom"/>
          </w:tcPr>
          <w:p w14:paraId="7D9B22F3" w14:textId="77777777" w:rsidR="007F20A0" w:rsidRPr="007F20A0" w:rsidRDefault="007F20A0" w:rsidP="007F20A0">
            <w:pPr>
              <w:tabs>
                <w:tab w:val="decimal" w:pos="809"/>
              </w:tabs>
              <w:spacing w:line="200" w:lineRule="exact"/>
              <w:ind w:left="57"/>
              <w:jc w:val="left"/>
              <w:rPr>
                <w:sz w:val="18"/>
                <w:szCs w:val="20"/>
              </w:rPr>
            </w:pPr>
            <w:r w:rsidRPr="007F20A0">
              <w:rPr>
                <w:sz w:val="18"/>
                <w:szCs w:val="20"/>
              </w:rPr>
              <w:t>(2,009)</w:t>
            </w:r>
          </w:p>
        </w:tc>
        <w:tc>
          <w:tcPr>
            <w:tcW w:w="115" w:type="dxa"/>
            <w:tcBorders>
              <w:left w:val="nil"/>
              <w:right w:val="nil"/>
            </w:tcBorders>
            <w:vAlign w:val="bottom"/>
          </w:tcPr>
          <w:p w14:paraId="4398B75E" w14:textId="77777777" w:rsidR="007F20A0" w:rsidRPr="007F20A0" w:rsidRDefault="007F20A0" w:rsidP="007F20A0">
            <w:pPr>
              <w:tabs>
                <w:tab w:val="decimal" w:pos="809"/>
              </w:tabs>
              <w:spacing w:line="200" w:lineRule="exact"/>
              <w:ind w:left="57"/>
              <w:jc w:val="left"/>
              <w:rPr>
                <w:sz w:val="18"/>
                <w:szCs w:val="20"/>
              </w:rPr>
            </w:pPr>
          </w:p>
        </w:tc>
        <w:tc>
          <w:tcPr>
            <w:tcW w:w="1020" w:type="dxa"/>
            <w:tcBorders>
              <w:left w:val="nil"/>
              <w:right w:val="nil"/>
            </w:tcBorders>
            <w:vAlign w:val="bottom"/>
          </w:tcPr>
          <w:p w14:paraId="54BF6AFD" w14:textId="77777777" w:rsidR="007F20A0" w:rsidRPr="007F20A0" w:rsidRDefault="00DE2F77" w:rsidP="007F20A0">
            <w:pPr>
              <w:tabs>
                <w:tab w:val="decimal" w:pos="809"/>
              </w:tabs>
              <w:spacing w:line="200" w:lineRule="exact"/>
              <w:ind w:left="57"/>
              <w:jc w:val="left"/>
              <w:rPr>
                <w:sz w:val="18"/>
                <w:szCs w:val="20"/>
              </w:rPr>
            </w:pPr>
            <w:r>
              <w:rPr>
                <w:sz w:val="18"/>
                <w:szCs w:val="20"/>
              </w:rPr>
              <w:t>10,279</w:t>
            </w:r>
          </w:p>
        </w:tc>
        <w:tc>
          <w:tcPr>
            <w:tcW w:w="116" w:type="dxa"/>
            <w:tcBorders>
              <w:top w:val="nil"/>
              <w:left w:val="nil"/>
              <w:right w:val="nil"/>
            </w:tcBorders>
            <w:vAlign w:val="bottom"/>
          </w:tcPr>
          <w:p w14:paraId="4E783D95" w14:textId="77777777" w:rsidR="007F20A0" w:rsidRPr="007F20A0" w:rsidRDefault="007F20A0" w:rsidP="007F20A0">
            <w:pPr>
              <w:tabs>
                <w:tab w:val="decimal" w:pos="809"/>
              </w:tabs>
              <w:spacing w:line="200" w:lineRule="exact"/>
              <w:ind w:left="57" w:right="57"/>
              <w:jc w:val="left"/>
              <w:rPr>
                <w:sz w:val="18"/>
                <w:szCs w:val="20"/>
              </w:rPr>
            </w:pPr>
          </w:p>
        </w:tc>
        <w:tc>
          <w:tcPr>
            <w:tcW w:w="1274" w:type="dxa"/>
            <w:tcBorders>
              <w:left w:val="nil"/>
              <w:right w:val="nil"/>
            </w:tcBorders>
            <w:vAlign w:val="bottom"/>
          </w:tcPr>
          <w:p w14:paraId="75DF5684" w14:textId="77777777" w:rsidR="007F20A0" w:rsidRPr="007F20A0" w:rsidRDefault="007F20A0" w:rsidP="007F20A0">
            <w:pPr>
              <w:tabs>
                <w:tab w:val="decimal" w:pos="809"/>
              </w:tabs>
              <w:spacing w:line="200" w:lineRule="exact"/>
              <w:ind w:left="57"/>
              <w:jc w:val="left"/>
              <w:rPr>
                <w:sz w:val="18"/>
                <w:szCs w:val="20"/>
              </w:rPr>
            </w:pPr>
            <w:r w:rsidRPr="007F20A0">
              <w:rPr>
                <w:sz w:val="18"/>
                <w:szCs w:val="20"/>
              </w:rPr>
              <w:t>11,</w:t>
            </w:r>
            <w:r w:rsidR="00D87915">
              <w:rPr>
                <w:sz w:val="18"/>
                <w:szCs w:val="20"/>
              </w:rPr>
              <w:t>800</w:t>
            </w:r>
          </w:p>
        </w:tc>
      </w:tr>
      <w:tr w:rsidR="00660A17" w:rsidRPr="007F20A0" w14:paraId="58253F23" w14:textId="77777777" w:rsidTr="00947672">
        <w:trPr>
          <w:trHeight w:val="154"/>
        </w:trPr>
        <w:tc>
          <w:tcPr>
            <w:tcW w:w="2491" w:type="dxa"/>
            <w:tcBorders>
              <w:top w:val="nil"/>
              <w:left w:val="nil"/>
              <w:bottom w:val="nil"/>
              <w:right w:val="nil"/>
            </w:tcBorders>
            <w:vAlign w:val="bottom"/>
          </w:tcPr>
          <w:p w14:paraId="6AC6723F" w14:textId="77777777" w:rsidR="007F20A0" w:rsidRPr="007F20A0" w:rsidRDefault="007F20A0" w:rsidP="007F20A0">
            <w:pPr>
              <w:tabs>
                <w:tab w:val="left" w:pos="227"/>
                <w:tab w:val="left" w:pos="397"/>
                <w:tab w:val="left" w:pos="567"/>
              </w:tabs>
              <w:spacing w:line="200" w:lineRule="exact"/>
              <w:ind w:left="227" w:hanging="170"/>
              <w:rPr>
                <w:sz w:val="18"/>
                <w:szCs w:val="20"/>
              </w:rPr>
            </w:pPr>
            <w:r w:rsidRPr="007F20A0">
              <w:rPr>
                <w:sz w:val="18"/>
                <w:szCs w:val="20"/>
              </w:rPr>
              <w:t>BCP</w:t>
            </w:r>
            <w:r w:rsidR="00C9070B">
              <w:rPr>
                <w:sz w:val="18"/>
                <w:szCs w:val="20"/>
              </w:rPr>
              <w:t xml:space="preserve"> (*)</w:t>
            </w:r>
          </w:p>
        </w:tc>
        <w:tc>
          <w:tcPr>
            <w:tcW w:w="114" w:type="dxa"/>
            <w:tcBorders>
              <w:top w:val="nil"/>
              <w:left w:val="nil"/>
              <w:bottom w:val="nil"/>
              <w:right w:val="nil"/>
            </w:tcBorders>
            <w:vAlign w:val="bottom"/>
          </w:tcPr>
          <w:p w14:paraId="5A19CD3A" w14:textId="77777777" w:rsidR="007F20A0" w:rsidRPr="007F20A0" w:rsidRDefault="007F20A0" w:rsidP="007F20A0">
            <w:pPr>
              <w:spacing w:line="200" w:lineRule="exact"/>
              <w:ind w:left="57"/>
              <w:rPr>
                <w:sz w:val="18"/>
                <w:szCs w:val="20"/>
              </w:rPr>
            </w:pPr>
          </w:p>
        </w:tc>
        <w:tc>
          <w:tcPr>
            <w:tcW w:w="1131" w:type="dxa"/>
            <w:tcBorders>
              <w:left w:val="nil"/>
              <w:bottom w:val="single" w:sz="6" w:space="0" w:color="auto"/>
              <w:right w:val="nil"/>
            </w:tcBorders>
            <w:shd w:val="clear" w:color="auto" w:fill="auto"/>
            <w:vAlign w:val="bottom"/>
          </w:tcPr>
          <w:p w14:paraId="2AE30B1B" w14:textId="77777777" w:rsidR="007F20A0" w:rsidRPr="007F20A0" w:rsidRDefault="000C60B9" w:rsidP="007F20A0">
            <w:pPr>
              <w:tabs>
                <w:tab w:val="decimal" w:pos="923"/>
              </w:tabs>
              <w:spacing w:line="200" w:lineRule="exact"/>
              <w:ind w:left="57"/>
              <w:jc w:val="left"/>
              <w:rPr>
                <w:sz w:val="18"/>
                <w:szCs w:val="20"/>
              </w:rPr>
            </w:pPr>
            <w:r>
              <w:rPr>
                <w:sz w:val="18"/>
                <w:szCs w:val="20"/>
              </w:rPr>
              <w:t>-</w:t>
            </w:r>
          </w:p>
        </w:tc>
        <w:tc>
          <w:tcPr>
            <w:tcW w:w="115" w:type="dxa"/>
            <w:tcBorders>
              <w:left w:val="nil"/>
              <w:bottom w:val="nil"/>
              <w:right w:val="nil"/>
            </w:tcBorders>
            <w:vAlign w:val="bottom"/>
          </w:tcPr>
          <w:p w14:paraId="632DC6E6" w14:textId="77777777" w:rsidR="007F20A0" w:rsidRPr="007F20A0" w:rsidRDefault="007F20A0" w:rsidP="007F20A0">
            <w:pPr>
              <w:tabs>
                <w:tab w:val="decimal" w:pos="809"/>
              </w:tabs>
              <w:spacing w:line="200" w:lineRule="exact"/>
              <w:ind w:left="57"/>
              <w:jc w:val="left"/>
              <w:rPr>
                <w:sz w:val="18"/>
                <w:szCs w:val="20"/>
              </w:rPr>
            </w:pPr>
          </w:p>
        </w:tc>
        <w:tc>
          <w:tcPr>
            <w:tcW w:w="1255" w:type="dxa"/>
            <w:tcBorders>
              <w:left w:val="nil"/>
              <w:bottom w:val="single" w:sz="6" w:space="0" w:color="auto"/>
              <w:right w:val="nil"/>
            </w:tcBorders>
            <w:shd w:val="clear" w:color="auto" w:fill="auto"/>
            <w:vAlign w:val="bottom"/>
          </w:tcPr>
          <w:p w14:paraId="6E345951" w14:textId="77777777" w:rsidR="007F20A0" w:rsidRPr="007F20A0" w:rsidRDefault="005B4E87" w:rsidP="007F20A0">
            <w:pPr>
              <w:tabs>
                <w:tab w:val="decimal" w:pos="809"/>
              </w:tabs>
              <w:spacing w:line="200" w:lineRule="exact"/>
              <w:ind w:left="57"/>
              <w:jc w:val="left"/>
              <w:rPr>
                <w:sz w:val="18"/>
                <w:szCs w:val="20"/>
              </w:rPr>
            </w:pPr>
            <w:r>
              <w:rPr>
                <w:sz w:val="18"/>
                <w:szCs w:val="20"/>
              </w:rPr>
              <w:t>-</w:t>
            </w:r>
          </w:p>
        </w:tc>
        <w:tc>
          <w:tcPr>
            <w:tcW w:w="115" w:type="dxa"/>
            <w:tcBorders>
              <w:left w:val="nil"/>
              <w:bottom w:val="nil"/>
              <w:right w:val="nil"/>
            </w:tcBorders>
            <w:vAlign w:val="bottom"/>
          </w:tcPr>
          <w:p w14:paraId="69536A9D" w14:textId="77777777" w:rsidR="007F20A0" w:rsidRPr="007F20A0" w:rsidRDefault="007F20A0" w:rsidP="007F20A0">
            <w:pPr>
              <w:tabs>
                <w:tab w:val="decimal" w:pos="809"/>
              </w:tabs>
              <w:spacing w:line="200" w:lineRule="exact"/>
              <w:ind w:left="57"/>
              <w:jc w:val="left"/>
              <w:rPr>
                <w:sz w:val="18"/>
                <w:szCs w:val="20"/>
              </w:rPr>
            </w:pPr>
          </w:p>
        </w:tc>
        <w:tc>
          <w:tcPr>
            <w:tcW w:w="1020" w:type="dxa"/>
            <w:tcBorders>
              <w:left w:val="nil"/>
              <w:bottom w:val="single" w:sz="6" w:space="0" w:color="auto"/>
              <w:right w:val="nil"/>
            </w:tcBorders>
            <w:shd w:val="clear" w:color="auto" w:fill="auto"/>
            <w:vAlign w:val="bottom"/>
          </w:tcPr>
          <w:p w14:paraId="402E0258" w14:textId="77777777" w:rsidR="007F20A0" w:rsidRPr="007F20A0" w:rsidRDefault="000C60B9" w:rsidP="007F20A0">
            <w:pPr>
              <w:tabs>
                <w:tab w:val="decimal" w:pos="809"/>
              </w:tabs>
              <w:spacing w:line="200" w:lineRule="exact"/>
              <w:ind w:left="57"/>
              <w:jc w:val="left"/>
              <w:rPr>
                <w:sz w:val="18"/>
                <w:szCs w:val="20"/>
              </w:rPr>
            </w:pPr>
            <w:r>
              <w:rPr>
                <w:sz w:val="18"/>
                <w:szCs w:val="20"/>
              </w:rPr>
              <w:t>-</w:t>
            </w:r>
          </w:p>
        </w:tc>
        <w:tc>
          <w:tcPr>
            <w:tcW w:w="116" w:type="dxa"/>
            <w:tcBorders>
              <w:left w:val="nil"/>
              <w:bottom w:val="nil"/>
              <w:right w:val="nil"/>
            </w:tcBorders>
            <w:vAlign w:val="bottom"/>
          </w:tcPr>
          <w:p w14:paraId="401CC6BB" w14:textId="77777777" w:rsidR="007F20A0" w:rsidRPr="007F20A0" w:rsidRDefault="007F20A0" w:rsidP="007F20A0">
            <w:pPr>
              <w:tabs>
                <w:tab w:val="decimal" w:pos="809"/>
              </w:tabs>
              <w:spacing w:line="200" w:lineRule="exact"/>
              <w:ind w:left="57" w:right="57"/>
              <w:jc w:val="left"/>
              <w:rPr>
                <w:sz w:val="18"/>
                <w:szCs w:val="20"/>
              </w:rPr>
            </w:pPr>
          </w:p>
        </w:tc>
        <w:tc>
          <w:tcPr>
            <w:tcW w:w="1274" w:type="dxa"/>
            <w:tcBorders>
              <w:left w:val="nil"/>
              <w:bottom w:val="single" w:sz="6" w:space="0" w:color="auto"/>
              <w:right w:val="nil"/>
            </w:tcBorders>
            <w:shd w:val="clear" w:color="auto" w:fill="auto"/>
            <w:vAlign w:val="bottom"/>
          </w:tcPr>
          <w:p w14:paraId="2B00C8D4" w14:textId="77777777" w:rsidR="007F20A0" w:rsidRPr="007F20A0" w:rsidRDefault="007F20A0" w:rsidP="007F20A0">
            <w:pPr>
              <w:tabs>
                <w:tab w:val="decimal" w:pos="809"/>
              </w:tabs>
              <w:spacing w:line="200" w:lineRule="exact"/>
              <w:ind w:left="57"/>
              <w:jc w:val="left"/>
              <w:rPr>
                <w:sz w:val="18"/>
                <w:szCs w:val="20"/>
              </w:rPr>
            </w:pPr>
            <w:r w:rsidRPr="007F20A0">
              <w:rPr>
                <w:sz w:val="18"/>
                <w:szCs w:val="20"/>
              </w:rPr>
              <w:t>160,306</w:t>
            </w:r>
          </w:p>
        </w:tc>
      </w:tr>
      <w:tr w:rsidR="00660A17" w:rsidRPr="007F20A0" w14:paraId="46270C6F" w14:textId="77777777" w:rsidTr="00947672">
        <w:trPr>
          <w:trHeight w:val="143"/>
        </w:trPr>
        <w:tc>
          <w:tcPr>
            <w:tcW w:w="2491" w:type="dxa"/>
            <w:tcBorders>
              <w:top w:val="nil"/>
              <w:left w:val="nil"/>
              <w:bottom w:val="nil"/>
              <w:right w:val="nil"/>
            </w:tcBorders>
            <w:vAlign w:val="bottom"/>
          </w:tcPr>
          <w:p w14:paraId="27F3FE8E" w14:textId="77777777" w:rsidR="007F20A0" w:rsidRPr="007F20A0" w:rsidRDefault="007F20A0" w:rsidP="007F20A0">
            <w:pPr>
              <w:tabs>
                <w:tab w:val="left" w:pos="227"/>
                <w:tab w:val="left" w:pos="397"/>
                <w:tab w:val="left" w:pos="567"/>
              </w:tabs>
              <w:spacing w:line="200" w:lineRule="exact"/>
              <w:ind w:left="227" w:hanging="170"/>
              <w:rPr>
                <w:sz w:val="18"/>
                <w:szCs w:val="20"/>
              </w:rPr>
            </w:pPr>
          </w:p>
        </w:tc>
        <w:tc>
          <w:tcPr>
            <w:tcW w:w="114" w:type="dxa"/>
            <w:tcBorders>
              <w:top w:val="nil"/>
              <w:left w:val="nil"/>
              <w:bottom w:val="nil"/>
              <w:right w:val="nil"/>
            </w:tcBorders>
            <w:vAlign w:val="bottom"/>
          </w:tcPr>
          <w:p w14:paraId="56794315" w14:textId="77777777" w:rsidR="007F20A0" w:rsidRPr="007F20A0" w:rsidRDefault="007F20A0" w:rsidP="007F20A0">
            <w:pPr>
              <w:spacing w:line="200" w:lineRule="exact"/>
              <w:ind w:left="57"/>
              <w:rPr>
                <w:sz w:val="18"/>
                <w:szCs w:val="20"/>
              </w:rPr>
            </w:pPr>
          </w:p>
        </w:tc>
        <w:tc>
          <w:tcPr>
            <w:tcW w:w="1131" w:type="dxa"/>
            <w:tcBorders>
              <w:top w:val="single" w:sz="6" w:space="0" w:color="auto"/>
              <w:left w:val="nil"/>
              <w:right w:val="nil"/>
            </w:tcBorders>
            <w:vAlign w:val="bottom"/>
          </w:tcPr>
          <w:p w14:paraId="050F70FF" w14:textId="77777777" w:rsidR="007F20A0" w:rsidRPr="007F20A0" w:rsidRDefault="007F20A0" w:rsidP="007F20A0">
            <w:pPr>
              <w:tabs>
                <w:tab w:val="decimal" w:pos="923"/>
              </w:tabs>
              <w:spacing w:line="200" w:lineRule="exact"/>
              <w:ind w:left="57"/>
              <w:jc w:val="left"/>
              <w:rPr>
                <w:sz w:val="18"/>
                <w:szCs w:val="20"/>
              </w:rPr>
            </w:pPr>
          </w:p>
        </w:tc>
        <w:tc>
          <w:tcPr>
            <w:tcW w:w="115" w:type="dxa"/>
            <w:tcBorders>
              <w:left w:val="nil"/>
              <w:bottom w:val="nil"/>
              <w:right w:val="nil"/>
            </w:tcBorders>
            <w:vAlign w:val="bottom"/>
          </w:tcPr>
          <w:p w14:paraId="3C6E9D7C" w14:textId="77777777" w:rsidR="007F20A0" w:rsidRPr="007F20A0" w:rsidRDefault="007F20A0" w:rsidP="007F20A0">
            <w:pPr>
              <w:tabs>
                <w:tab w:val="decimal" w:pos="809"/>
              </w:tabs>
              <w:spacing w:line="200" w:lineRule="exact"/>
              <w:ind w:left="57"/>
              <w:jc w:val="left"/>
              <w:rPr>
                <w:sz w:val="18"/>
                <w:szCs w:val="20"/>
              </w:rPr>
            </w:pPr>
          </w:p>
        </w:tc>
        <w:tc>
          <w:tcPr>
            <w:tcW w:w="1255" w:type="dxa"/>
            <w:tcBorders>
              <w:top w:val="single" w:sz="6" w:space="0" w:color="auto"/>
              <w:left w:val="nil"/>
              <w:right w:val="nil"/>
            </w:tcBorders>
            <w:vAlign w:val="bottom"/>
          </w:tcPr>
          <w:p w14:paraId="7A9C7662" w14:textId="77777777" w:rsidR="007F20A0" w:rsidRPr="007F20A0" w:rsidRDefault="007F20A0" w:rsidP="007F20A0">
            <w:pPr>
              <w:tabs>
                <w:tab w:val="decimal" w:pos="809"/>
              </w:tabs>
              <w:spacing w:line="200" w:lineRule="exact"/>
              <w:ind w:left="57"/>
              <w:jc w:val="left"/>
              <w:rPr>
                <w:sz w:val="18"/>
                <w:szCs w:val="20"/>
              </w:rPr>
            </w:pPr>
          </w:p>
        </w:tc>
        <w:tc>
          <w:tcPr>
            <w:tcW w:w="115" w:type="dxa"/>
            <w:tcBorders>
              <w:left w:val="nil"/>
              <w:bottom w:val="nil"/>
              <w:right w:val="nil"/>
            </w:tcBorders>
            <w:vAlign w:val="bottom"/>
          </w:tcPr>
          <w:p w14:paraId="5F7693B9" w14:textId="77777777" w:rsidR="007F20A0" w:rsidRPr="007F20A0" w:rsidRDefault="007F20A0" w:rsidP="007F20A0">
            <w:pPr>
              <w:tabs>
                <w:tab w:val="decimal" w:pos="809"/>
              </w:tabs>
              <w:spacing w:line="200" w:lineRule="exact"/>
              <w:ind w:left="57"/>
              <w:jc w:val="left"/>
              <w:rPr>
                <w:sz w:val="18"/>
                <w:szCs w:val="20"/>
              </w:rPr>
            </w:pPr>
          </w:p>
        </w:tc>
        <w:tc>
          <w:tcPr>
            <w:tcW w:w="1020" w:type="dxa"/>
            <w:tcBorders>
              <w:top w:val="single" w:sz="6" w:space="0" w:color="auto"/>
              <w:left w:val="nil"/>
              <w:right w:val="nil"/>
            </w:tcBorders>
            <w:vAlign w:val="bottom"/>
          </w:tcPr>
          <w:p w14:paraId="630DFF70" w14:textId="77777777" w:rsidR="007F20A0" w:rsidRPr="007F20A0" w:rsidRDefault="007F20A0" w:rsidP="007F20A0">
            <w:pPr>
              <w:tabs>
                <w:tab w:val="decimal" w:pos="809"/>
              </w:tabs>
              <w:spacing w:line="200" w:lineRule="exact"/>
              <w:ind w:left="57"/>
              <w:jc w:val="left"/>
              <w:rPr>
                <w:sz w:val="18"/>
                <w:szCs w:val="20"/>
              </w:rPr>
            </w:pPr>
          </w:p>
        </w:tc>
        <w:tc>
          <w:tcPr>
            <w:tcW w:w="116" w:type="dxa"/>
            <w:tcBorders>
              <w:top w:val="nil"/>
              <w:left w:val="nil"/>
              <w:bottom w:val="nil"/>
              <w:right w:val="nil"/>
            </w:tcBorders>
            <w:vAlign w:val="bottom"/>
          </w:tcPr>
          <w:p w14:paraId="2B0D66B9" w14:textId="77777777" w:rsidR="007F20A0" w:rsidRPr="007F20A0" w:rsidRDefault="007F20A0" w:rsidP="007F20A0">
            <w:pPr>
              <w:tabs>
                <w:tab w:val="decimal" w:pos="809"/>
              </w:tabs>
              <w:spacing w:line="200" w:lineRule="exact"/>
              <w:ind w:left="57" w:right="57"/>
              <w:jc w:val="left"/>
              <w:rPr>
                <w:sz w:val="18"/>
                <w:szCs w:val="20"/>
              </w:rPr>
            </w:pPr>
          </w:p>
        </w:tc>
        <w:tc>
          <w:tcPr>
            <w:tcW w:w="1274" w:type="dxa"/>
            <w:tcBorders>
              <w:top w:val="single" w:sz="6" w:space="0" w:color="auto"/>
              <w:left w:val="nil"/>
              <w:right w:val="nil"/>
            </w:tcBorders>
            <w:vAlign w:val="bottom"/>
          </w:tcPr>
          <w:p w14:paraId="3C2A846D" w14:textId="77777777" w:rsidR="007F20A0" w:rsidRPr="007F20A0" w:rsidRDefault="007F20A0" w:rsidP="007F20A0">
            <w:pPr>
              <w:tabs>
                <w:tab w:val="decimal" w:pos="809"/>
              </w:tabs>
              <w:spacing w:line="200" w:lineRule="exact"/>
              <w:ind w:left="57"/>
              <w:jc w:val="left"/>
              <w:rPr>
                <w:sz w:val="18"/>
                <w:szCs w:val="20"/>
              </w:rPr>
            </w:pPr>
          </w:p>
        </w:tc>
      </w:tr>
      <w:tr w:rsidR="00660A17" w:rsidRPr="007F20A0" w14:paraId="614066E3" w14:textId="77777777" w:rsidTr="00947672">
        <w:trPr>
          <w:trHeight w:val="154"/>
        </w:trPr>
        <w:tc>
          <w:tcPr>
            <w:tcW w:w="2491" w:type="dxa"/>
            <w:tcBorders>
              <w:top w:val="nil"/>
              <w:left w:val="nil"/>
              <w:bottom w:val="nil"/>
              <w:right w:val="nil"/>
            </w:tcBorders>
            <w:vAlign w:val="bottom"/>
          </w:tcPr>
          <w:p w14:paraId="6314D910" w14:textId="77777777" w:rsidR="007F20A0" w:rsidRPr="007F20A0" w:rsidRDefault="007F20A0" w:rsidP="007F20A0">
            <w:pPr>
              <w:tabs>
                <w:tab w:val="left" w:pos="227"/>
                <w:tab w:val="left" w:pos="397"/>
                <w:tab w:val="left" w:pos="567"/>
              </w:tabs>
              <w:spacing w:line="200" w:lineRule="exact"/>
              <w:ind w:left="227" w:hanging="170"/>
              <w:rPr>
                <w:sz w:val="18"/>
                <w:szCs w:val="20"/>
              </w:rPr>
            </w:pPr>
          </w:p>
        </w:tc>
        <w:tc>
          <w:tcPr>
            <w:tcW w:w="114" w:type="dxa"/>
            <w:tcBorders>
              <w:top w:val="nil"/>
              <w:left w:val="nil"/>
              <w:bottom w:val="nil"/>
              <w:right w:val="nil"/>
            </w:tcBorders>
            <w:vAlign w:val="bottom"/>
          </w:tcPr>
          <w:p w14:paraId="31D81361" w14:textId="77777777" w:rsidR="007F20A0" w:rsidRPr="007F20A0" w:rsidRDefault="007F20A0" w:rsidP="007F20A0">
            <w:pPr>
              <w:spacing w:line="200" w:lineRule="exact"/>
              <w:ind w:left="57"/>
              <w:rPr>
                <w:sz w:val="18"/>
                <w:szCs w:val="20"/>
              </w:rPr>
            </w:pPr>
          </w:p>
        </w:tc>
        <w:tc>
          <w:tcPr>
            <w:tcW w:w="1131" w:type="dxa"/>
            <w:tcBorders>
              <w:left w:val="nil"/>
              <w:bottom w:val="double" w:sz="4" w:space="0" w:color="auto"/>
              <w:right w:val="nil"/>
            </w:tcBorders>
            <w:shd w:val="clear" w:color="auto" w:fill="auto"/>
            <w:vAlign w:val="bottom"/>
          </w:tcPr>
          <w:p w14:paraId="496C3E8A" w14:textId="77777777" w:rsidR="007F20A0" w:rsidRPr="007F20A0" w:rsidRDefault="009A0820" w:rsidP="007F20A0">
            <w:pPr>
              <w:tabs>
                <w:tab w:val="decimal" w:pos="923"/>
              </w:tabs>
              <w:spacing w:line="200" w:lineRule="exact"/>
              <w:ind w:left="57"/>
              <w:jc w:val="left"/>
              <w:rPr>
                <w:sz w:val="18"/>
                <w:szCs w:val="20"/>
              </w:rPr>
            </w:pPr>
            <w:r>
              <w:rPr>
                <w:sz w:val="18"/>
                <w:szCs w:val="20"/>
              </w:rPr>
              <w:t>(16,</w:t>
            </w:r>
            <w:r w:rsidR="00700014">
              <w:rPr>
                <w:sz w:val="18"/>
                <w:szCs w:val="20"/>
              </w:rPr>
              <w:t>420</w:t>
            </w:r>
            <w:r w:rsidR="000C60B9">
              <w:rPr>
                <w:sz w:val="18"/>
                <w:szCs w:val="20"/>
              </w:rPr>
              <w:t>)</w:t>
            </w:r>
          </w:p>
        </w:tc>
        <w:tc>
          <w:tcPr>
            <w:tcW w:w="115" w:type="dxa"/>
            <w:tcBorders>
              <w:left w:val="nil"/>
              <w:bottom w:val="nil"/>
              <w:right w:val="nil"/>
            </w:tcBorders>
            <w:vAlign w:val="bottom"/>
          </w:tcPr>
          <w:p w14:paraId="58A806DA" w14:textId="77777777" w:rsidR="007F20A0" w:rsidRPr="007F20A0" w:rsidRDefault="007F20A0" w:rsidP="007F20A0">
            <w:pPr>
              <w:tabs>
                <w:tab w:val="decimal" w:pos="809"/>
              </w:tabs>
              <w:spacing w:line="200" w:lineRule="exact"/>
              <w:ind w:left="57"/>
              <w:jc w:val="left"/>
              <w:rPr>
                <w:sz w:val="18"/>
                <w:szCs w:val="20"/>
              </w:rPr>
            </w:pPr>
          </w:p>
        </w:tc>
        <w:tc>
          <w:tcPr>
            <w:tcW w:w="1255" w:type="dxa"/>
            <w:tcBorders>
              <w:left w:val="nil"/>
              <w:bottom w:val="double" w:sz="4" w:space="0" w:color="auto"/>
              <w:right w:val="nil"/>
            </w:tcBorders>
            <w:shd w:val="clear" w:color="auto" w:fill="auto"/>
            <w:vAlign w:val="bottom"/>
          </w:tcPr>
          <w:p w14:paraId="411BC76A" w14:textId="77777777" w:rsidR="007F20A0" w:rsidRPr="007F20A0" w:rsidRDefault="007F20A0" w:rsidP="007F20A0">
            <w:pPr>
              <w:tabs>
                <w:tab w:val="decimal" w:pos="809"/>
              </w:tabs>
              <w:spacing w:line="200" w:lineRule="exact"/>
              <w:ind w:left="57"/>
              <w:jc w:val="left"/>
              <w:rPr>
                <w:sz w:val="18"/>
                <w:szCs w:val="20"/>
              </w:rPr>
            </w:pPr>
            <w:r w:rsidRPr="007F20A0">
              <w:rPr>
                <w:sz w:val="18"/>
                <w:szCs w:val="20"/>
              </w:rPr>
              <w:t>(</w:t>
            </w:r>
            <w:r w:rsidR="005B4E87">
              <w:rPr>
                <w:sz w:val="18"/>
                <w:szCs w:val="20"/>
              </w:rPr>
              <w:t>53,507</w:t>
            </w:r>
            <w:r w:rsidRPr="007F20A0">
              <w:rPr>
                <w:sz w:val="18"/>
                <w:szCs w:val="20"/>
              </w:rPr>
              <w:t>)</w:t>
            </w:r>
          </w:p>
        </w:tc>
        <w:tc>
          <w:tcPr>
            <w:tcW w:w="115" w:type="dxa"/>
            <w:tcBorders>
              <w:left w:val="nil"/>
              <w:bottom w:val="nil"/>
              <w:right w:val="nil"/>
            </w:tcBorders>
            <w:vAlign w:val="bottom"/>
          </w:tcPr>
          <w:p w14:paraId="61BE0EC3" w14:textId="77777777" w:rsidR="007F20A0" w:rsidRPr="007F20A0" w:rsidRDefault="007F20A0" w:rsidP="007F20A0">
            <w:pPr>
              <w:tabs>
                <w:tab w:val="decimal" w:pos="809"/>
              </w:tabs>
              <w:spacing w:line="200" w:lineRule="exact"/>
              <w:ind w:left="57"/>
              <w:jc w:val="left"/>
              <w:rPr>
                <w:sz w:val="18"/>
                <w:szCs w:val="20"/>
              </w:rPr>
            </w:pPr>
          </w:p>
        </w:tc>
        <w:tc>
          <w:tcPr>
            <w:tcW w:w="1020" w:type="dxa"/>
            <w:tcBorders>
              <w:left w:val="nil"/>
              <w:bottom w:val="double" w:sz="6" w:space="0" w:color="auto"/>
              <w:right w:val="nil"/>
            </w:tcBorders>
            <w:shd w:val="clear" w:color="auto" w:fill="auto"/>
            <w:vAlign w:val="bottom"/>
          </w:tcPr>
          <w:p w14:paraId="53494633" w14:textId="77777777" w:rsidR="007F20A0" w:rsidRPr="007F20A0" w:rsidRDefault="00CF30C4" w:rsidP="007F20A0">
            <w:pPr>
              <w:tabs>
                <w:tab w:val="decimal" w:pos="809"/>
              </w:tabs>
              <w:spacing w:line="200" w:lineRule="exact"/>
              <w:ind w:left="57"/>
              <w:jc w:val="left"/>
              <w:rPr>
                <w:sz w:val="18"/>
                <w:szCs w:val="20"/>
              </w:rPr>
            </w:pPr>
            <w:r>
              <w:rPr>
                <w:sz w:val="18"/>
                <w:szCs w:val="20"/>
              </w:rPr>
              <w:t>2</w:t>
            </w:r>
            <w:r w:rsidR="00DE2F77">
              <w:rPr>
                <w:sz w:val="18"/>
                <w:szCs w:val="20"/>
              </w:rPr>
              <w:t>3,442</w:t>
            </w:r>
          </w:p>
        </w:tc>
        <w:tc>
          <w:tcPr>
            <w:tcW w:w="116" w:type="dxa"/>
            <w:tcBorders>
              <w:top w:val="nil"/>
              <w:left w:val="nil"/>
              <w:bottom w:val="nil"/>
              <w:right w:val="nil"/>
            </w:tcBorders>
            <w:vAlign w:val="bottom"/>
          </w:tcPr>
          <w:p w14:paraId="3D16F9EE" w14:textId="77777777" w:rsidR="007F20A0" w:rsidRPr="007F20A0" w:rsidRDefault="007F20A0" w:rsidP="007F20A0">
            <w:pPr>
              <w:tabs>
                <w:tab w:val="decimal" w:pos="809"/>
              </w:tabs>
              <w:spacing w:line="200" w:lineRule="exact"/>
              <w:ind w:left="57" w:right="57"/>
              <w:jc w:val="left"/>
              <w:rPr>
                <w:sz w:val="18"/>
                <w:szCs w:val="20"/>
              </w:rPr>
            </w:pPr>
          </w:p>
        </w:tc>
        <w:tc>
          <w:tcPr>
            <w:tcW w:w="1274" w:type="dxa"/>
            <w:tcBorders>
              <w:left w:val="nil"/>
              <w:bottom w:val="double" w:sz="6" w:space="0" w:color="auto"/>
              <w:right w:val="nil"/>
            </w:tcBorders>
            <w:shd w:val="clear" w:color="auto" w:fill="auto"/>
            <w:vAlign w:val="bottom"/>
          </w:tcPr>
          <w:p w14:paraId="357EEC6A" w14:textId="77777777" w:rsidR="007F20A0" w:rsidRPr="007F20A0" w:rsidRDefault="007F20A0" w:rsidP="007F20A0">
            <w:pPr>
              <w:tabs>
                <w:tab w:val="decimal" w:pos="809"/>
              </w:tabs>
              <w:spacing w:line="200" w:lineRule="exact"/>
              <w:ind w:left="57"/>
              <w:jc w:val="left"/>
              <w:rPr>
                <w:sz w:val="18"/>
                <w:szCs w:val="20"/>
              </w:rPr>
            </w:pPr>
            <w:r w:rsidRPr="007F20A0">
              <w:rPr>
                <w:sz w:val="18"/>
                <w:szCs w:val="20"/>
              </w:rPr>
              <w:t>197,374</w:t>
            </w:r>
          </w:p>
        </w:tc>
      </w:tr>
    </w:tbl>
    <w:p w14:paraId="7EB7FE22" w14:textId="77777777" w:rsidR="00C9070B" w:rsidRDefault="00C9070B">
      <w:pPr>
        <w:pStyle w:val="20"/>
        <w:bidi w:val="0"/>
        <w:spacing w:line="240" w:lineRule="auto"/>
      </w:pPr>
      <w:r>
        <w:tab/>
      </w:r>
    </w:p>
    <w:p w14:paraId="739D5F3A" w14:textId="77777777" w:rsidR="00165776" w:rsidRDefault="00C9070B" w:rsidP="00C9070B">
      <w:pPr>
        <w:pStyle w:val="20"/>
        <w:bidi w:val="0"/>
        <w:spacing w:line="240" w:lineRule="auto"/>
        <w:ind w:left="2265" w:hanging="1131"/>
      </w:pPr>
      <w:r>
        <w:tab/>
        <w:t>(*)</w:t>
      </w:r>
      <w:r>
        <w:tab/>
        <w:t>An amount of €16,674 thousand is included within “Profit from discontinued operations, net” in relation to the Group</w:t>
      </w:r>
      <w:r w:rsidR="00BB523E">
        <w:t>’</w:t>
      </w:r>
      <w:r>
        <w:t>s share of profit from the investment in BCP up until the date of sale of the entire holding in BCP</w:t>
      </w:r>
      <w:r w:rsidR="005B4E87">
        <w:t xml:space="preserve"> (2016: €6,8</w:t>
      </w:r>
      <w:r w:rsidR="00B51988">
        <w:t>98</w:t>
      </w:r>
      <w:r w:rsidR="005B4E87">
        <w:t xml:space="preserve"> thousand)</w:t>
      </w:r>
      <w:r>
        <w:t xml:space="preserve">. See </w:t>
      </w:r>
      <w:r>
        <w:lastRenderedPageBreak/>
        <w:t>Note 4</w:t>
      </w:r>
      <w:r w:rsidR="003B7F00">
        <w:t>c.</w:t>
      </w:r>
    </w:p>
    <w:p w14:paraId="775B1E17" w14:textId="77777777" w:rsidR="00C9070B" w:rsidRDefault="00C9070B" w:rsidP="00C9070B">
      <w:pPr>
        <w:pStyle w:val="20"/>
        <w:bidi w:val="0"/>
        <w:spacing w:line="240" w:lineRule="auto"/>
      </w:pPr>
    </w:p>
    <w:p w14:paraId="7D9E5974" w14:textId="77777777" w:rsidR="005B787F" w:rsidRDefault="00550A26" w:rsidP="00154072">
      <w:pPr>
        <w:pStyle w:val="30"/>
        <w:numPr>
          <w:ilvl w:val="0"/>
          <w:numId w:val="52"/>
        </w:numPr>
        <w:bidi w:val="0"/>
      </w:pPr>
      <w:r>
        <w:t xml:space="preserve">The carrying amount of investment in associates and joint ventures includes an amount of </w:t>
      </w:r>
      <w:r w:rsidRPr="00A41344">
        <w:t>€</w:t>
      </w:r>
      <w:r w:rsidR="00DC00EE">
        <w:t>1</w:t>
      </w:r>
      <w:r w:rsidR="00B65F7D">
        <w:t>2.4</w:t>
      </w:r>
      <w:r w:rsidR="00DC00EE">
        <w:t xml:space="preserve"> </w:t>
      </w:r>
      <w:r>
        <w:t>million as at 31 December 201</w:t>
      </w:r>
      <w:r w:rsidR="007F20A0">
        <w:t>7</w:t>
      </w:r>
      <w:r>
        <w:t xml:space="preserve"> (201</w:t>
      </w:r>
      <w:r w:rsidR="007F20A0">
        <w:t>6</w:t>
      </w:r>
      <w:r>
        <w:t xml:space="preserve">: </w:t>
      </w:r>
      <w:r w:rsidRPr="00A41344">
        <w:t>€</w:t>
      </w:r>
      <w:r w:rsidR="000C60B9">
        <w:t>16.5</w:t>
      </w:r>
      <w:r>
        <w:t xml:space="preserve"> million), which relates to loans provided to associates </w:t>
      </w:r>
      <w:r w:rsidR="00DC00EE">
        <w:t xml:space="preserve">and an amount of </w:t>
      </w:r>
      <w:r w:rsidR="00DC00EE">
        <w:rPr>
          <w:rFonts w:cs="Times New Roman"/>
        </w:rPr>
        <w:t>€</w:t>
      </w:r>
      <w:r w:rsidR="00DC00EE">
        <w:t xml:space="preserve">25.3 million (2016: </w:t>
      </w:r>
      <w:r w:rsidR="00DC00EE">
        <w:rPr>
          <w:rFonts w:cs="Times New Roman"/>
        </w:rPr>
        <w:t>€</w:t>
      </w:r>
      <w:r w:rsidR="00DC00EE">
        <w:t>26.6 million) as of 31 December 2017 which relates to loans provided to joint ventures</w:t>
      </w:r>
      <w:r>
        <w:t>. See Note 31d.</w:t>
      </w:r>
      <w:r w:rsidR="00F500B2">
        <w:t xml:space="preserve"> </w:t>
      </w:r>
    </w:p>
    <w:p w14:paraId="3EDAB625" w14:textId="77777777" w:rsidR="0006418C" w:rsidRDefault="0006418C" w:rsidP="0006418C">
      <w:pPr>
        <w:pStyle w:val="30"/>
        <w:bidi w:val="0"/>
        <w:ind w:left="2265" w:firstLine="0"/>
      </w:pPr>
    </w:p>
    <w:p w14:paraId="678A7EC8" w14:textId="77777777" w:rsidR="0006418C" w:rsidRDefault="0006418C" w:rsidP="00154072">
      <w:pPr>
        <w:pStyle w:val="30"/>
        <w:numPr>
          <w:ilvl w:val="0"/>
          <w:numId w:val="52"/>
        </w:numPr>
        <w:bidi w:val="0"/>
      </w:pPr>
      <w:r>
        <w:t>Investment of 20.92% in the associate BCRE India F</w:t>
      </w:r>
      <w:r w:rsidRPr="009231FC">
        <w:t xml:space="preserve">und </w:t>
      </w:r>
      <w:r>
        <w:t xml:space="preserve">(2016: 20.92%) </w:t>
      </w:r>
      <w:r w:rsidRPr="009231FC">
        <w:t>which invests in real estate in India and USA</w:t>
      </w:r>
      <w:r>
        <w:t xml:space="preserve"> (the "Fund")</w:t>
      </w:r>
      <w:r w:rsidRPr="009231FC">
        <w:t xml:space="preserve">. </w:t>
      </w:r>
      <w:r>
        <w:t xml:space="preserve">With respect to the commitment made to invest in the Fund </w:t>
      </w:r>
      <w:r w:rsidRPr="009231FC">
        <w:t xml:space="preserve">see also </w:t>
      </w:r>
      <w:r w:rsidRPr="004C5716">
        <w:t xml:space="preserve">Note </w:t>
      </w:r>
      <w:r w:rsidRPr="00E00F3C">
        <w:t>30b(1).</w:t>
      </w:r>
      <w:r w:rsidRPr="004C5716">
        <w:t xml:space="preserve"> The</w:t>
      </w:r>
      <w:r>
        <w:t xml:space="preserve"> Fund measures its investment in associates</w:t>
      </w:r>
      <w:r w:rsidR="00C10256">
        <w:t xml:space="preserve"> and joint ventures</w:t>
      </w:r>
      <w:r>
        <w:t xml:space="preserve"> in its separate financial statements at fair value through profit or loss. </w:t>
      </w:r>
    </w:p>
    <w:p w14:paraId="472EBA96" w14:textId="77777777" w:rsidR="0006418C" w:rsidRDefault="0006418C" w:rsidP="001A7983">
      <w:pPr>
        <w:pStyle w:val="30"/>
        <w:bidi w:val="0"/>
        <w:ind w:left="1400" w:firstLine="0"/>
      </w:pPr>
    </w:p>
    <w:p w14:paraId="66B8F6F7" w14:textId="77777777" w:rsidR="003769BD" w:rsidRPr="001A7983" w:rsidRDefault="003769BD" w:rsidP="00154072">
      <w:pPr>
        <w:pStyle w:val="30"/>
        <w:numPr>
          <w:ilvl w:val="0"/>
          <w:numId w:val="56"/>
        </w:numPr>
        <w:tabs>
          <w:tab w:val="clear" w:pos="1701"/>
          <w:tab w:val="left" w:pos="2552"/>
        </w:tabs>
        <w:bidi w:val="0"/>
        <w:ind w:left="1694"/>
      </w:pPr>
      <w:r w:rsidRPr="003B346A">
        <w:t xml:space="preserve">Interest </w:t>
      </w:r>
      <w:r>
        <w:t>i</w:t>
      </w:r>
      <w:r w:rsidRPr="003B346A">
        <w:t xml:space="preserve">n </w:t>
      </w:r>
      <w:r>
        <w:t>a j</w:t>
      </w:r>
      <w:r w:rsidRPr="003B346A">
        <w:t xml:space="preserve">oint </w:t>
      </w:r>
      <w:r>
        <w:t>v</w:t>
      </w:r>
      <w:r w:rsidRPr="003B346A">
        <w:t>enture</w:t>
      </w:r>
      <w:r w:rsidRPr="001A7983">
        <w:t>:</w:t>
      </w:r>
    </w:p>
    <w:p w14:paraId="60E73FD7" w14:textId="77777777" w:rsidR="003769BD" w:rsidRDefault="003769BD" w:rsidP="00B20C89">
      <w:pPr>
        <w:pStyle w:val="20"/>
        <w:bidi w:val="0"/>
        <w:ind w:left="1400" w:hanging="308"/>
        <w:rPr>
          <w:rFonts w:ascii="EYInterstate-Bold" w:hAnsi="EYInterstate-Bold" w:cs="EYInterstate-Bold"/>
          <w:bCs/>
          <w:sz w:val="20"/>
          <w:szCs w:val="20"/>
        </w:rPr>
      </w:pPr>
    </w:p>
    <w:p w14:paraId="2288FA57" w14:textId="77777777" w:rsidR="003769BD" w:rsidRDefault="003769BD" w:rsidP="001A7983">
      <w:pPr>
        <w:ind w:left="1701"/>
      </w:pPr>
      <w:r w:rsidRPr="00DB4C34">
        <w:t>Part of the investment in associates and joint ventures located in Russia relates to the following:</w:t>
      </w:r>
    </w:p>
    <w:p w14:paraId="7BF8B045" w14:textId="77777777" w:rsidR="00F1756F" w:rsidRDefault="00F1756F" w:rsidP="001A7983">
      <w:pPr>
        <w:ind w:left="1701"/>
      </w:pPr>
    </w:p>
    <w:p w14:paraId="0E8F5103" w14:textId="77777777" w:rsidR="009A4C14" w:rsidRDefault="003769BD" w:rsidP="001A7983">
      <w:pPr>
        <w:ind w:left="1701"/>
      </w:pPr>
      <w:r>
        <w:t>The Group has effective share in Siletia Fund LLP (</w:t>
      </w:r>
      <w:r w:rsidR="00F14393">
        <w:t>"</w:t>
      </w:r>
      <w:r>
        <w:t>joint venture</w:t>
      </w:r>
      <w:r w:rsidR="00F14393">
        <w:t>"</w:t>
      </w:r>
      <w:r>
        <w:t>) of approximately</w:t>
      </w:r>
      <w:r w:rsidR="00C83604">
        <w:t xml:space="preserve"> </w:t>
      </w:r>
      <w:r w:rsidR="00123F02">
        <w:t xml:space="preserve">38% </w:t>
      </w:r>
      <w:r>
        <w:t>(</w:t>
      </w:r>
      <w:r w:rsidR="00FF360B">
        <w:t>2016</w:t>
      </w:r>
      <w:r>
        <w:t xml:space="preserve">: approximately </w:t>
      </w:r>
      <w:r w:rsidR="00F1756F">
        <w:t>3</w:t>
      </w:r>
      <w:r>
        <w:t>8%)</w:t>
      </w:r>
      <w:r w:rsidRPr="003B346A">
        <w:t>, a joint</w:t>
      </w:r>
      <w:r>
        <w:t>ly controlled entity which holds together with its partners a project company in Kazan, Republic of Tatarstan, Russia.</w:t>
      </w:r>
      <w:r w:rsidRPr="003B346A">
        <w:t xml:space="preserve"> The </w:t>
      </w:r>
      <w:r w:rsidR="00123F02">
        <w:t>Group</w:t>
      </w:r>
      <w:r w:rsidR="00BB523E">
        <w:t>’</w:t>
      </w:r>
      <w:r w:rsidR="00123F02">
        <w:t xml:space="preserve">s </w:t>
      </w:r>
      <w:r>
        <w:t xml:space="preserve">interest in the </w:t>
      </w:r>
      <w:r w:rsidR="007D4BCB">
        <w:t xml:space="preserve">joint </w:t>
      </w:r>
      <w:r>
        <w:t>venture</w:t>
      </w:r>
      <w:r w:rsidRPr="003B346A">
        <w:t xml:space="preserve"> is accounted for using the equity method</w:t>
      </w:r>
      <w:r>
        <w:t>.</w:t>
      </w:r>
      <w:r w:rsidR="0036274E">
        <w:t xml:space="preserve"> </w:t>
      </w:r>
    </w:p>
    <w:p w14:paraId="2B23A301" w14:textId="77777777" w:rsidR="00AA1F83" w:rsidRDefault="00AA1F83" w:rsidP="001A7983">
      <w:pPr>
        <w:ind w:left="1701"/>
        <w:rPr>
          <w:b/>
        </w:rPr>
      </w:pPr>
    </w:p>
    <w:p w14:paraId="113118B6" w14:textId="77777777" w:rsidR="005E66F7" w:rsidRDefault="005E66F7" w:rsidP="001A7983">
      <w:pPr>
        <w:pStyle w:val="30"/>
        <w:bidi w:val="0"/>
        <w:ind w:left="1701" w:firstLine="0"/>
      </w:pPr>
      <w:r w:rsidRPr="004637CA">
        <w:t>The Group</w:t>
      </w:r>
      <w:r w:rsidR="00BB523E">
        <w:t>’</w:t>
      </w:r>
      <w:r w:rsidRPr="004637CA">
        <w:t>s value of the investment in the project amounted to €</w:t>
      </w:r>
      <w:r w:rsidR="00750194">
        <w:t>9</w:t>
      </w:r>
      <w:r>
        <w:t xml:space="preserve"> </w:t>
      </w:r>
      <w:r w:rsidRPr="004637CA">
        <w:t>million (including loans given to joint venture in the amount of €</w:t>
      </w:r>
      <w:r w:rsidR="001A2CCE">
        <w:t>24</w:t>
      </w:r>
      <w:r>
        <w:t xml:space="preserve"> </w:t>
      </w:r>
      <w:r w:rsidRPr="004637CA">
        <w:t>million) and €</w:t>
      </w:r>
      <w:r w:rsidR="00F6101A">
        <w:t>24</w:t>
      </w:r>
      <w:r w:rsidR="00F6101A" w:rsidRPr="004637CA">
        <w:t> </w:t>
      </w:r>
      <w:r w:rsidRPr="004637CA">
        <w:t>million (including loans given to joint venture in the amount of €</w:t>
      </w:r>
      <w:r w:rsidR="00FF360B">
        <w:t>25</w:t>
      </w:r>
      <w:r w:rsidR="00FF360B" w:rsidRPr="004637CA">
        <w:t xml:space="preserve"> </w:t>
      </w:r>
      <w:r w:rsidRPr="004637CA">
        <w:t xml:space="preserve">million) as of 31 December </w:t>
      </w:r>
      <w:r w:rsidR="00FF360B" w:rsidRPr="004637CA">
        <w:t>201</w:t>
      </w:r>
      <w:r w:rsidR="00FF360B">
        <w:t>7</w:t>
      </w:r>
      <w:r w:rsidR="00FF360B" w:rsidRPr="004637CA">
        <w:t xml:space="preserve"> </w:t>
      </w:r>
      <w:r w:rsidRPr="004637CA">
        <w:t xml:space="preserve">and 31 December </w:t>
      </w:r>
      <w:r w:rsidR="00FF360B" w:rsidRPr="004637CA">
        <w:t>201</w:t>
      </w:r>
      <w:r w:rsidR="00FF360B">
        <w:t>6</w:t>
      </w:r>
      <w:r w:rsidRPr="004637CA">
        <w:t>, respectively. After deducting the non-controlling interest</w:t>
      </w:r>
      <w:r w:rsidR="00726FCA">
        <w:t xml:space="preserve"> at </w:t>
      </w:r>
      <w:r w:rsidR="005B31DC">
        <w:t xml:space="preserve">subsidiaries </w:t>
      </w:r>
      <w:r w:rsidR="00726FCA">
        <w:t>in</w:t>
      </w:r>
      <w:r w:rsidR="005B31DC">
        <w:t xml:space="preserve"> the</w:t>
      </w:r>
      <w:r w:rsidR="00726FCA">
        <w:t xml:space="preserve"> project structure above the joint venture which are fully consolidated</w:t>
      </w:r>
      <w:r w:rsidRPr="004637CA">
        <w:t>, the Group</w:t>
      </w:r>
      <w:r w:rsidR="00BB523E">
        <w:t>’</w:t>
      </w:r>
      <w:r w:rsidRPr="004637CA">
        <w:t>s effective share in the project amounted to €</w:t>
      </w:r>
      <w:r w:rsidR="00750194">
        <w:t>6</w:t>
      </w:r>
      <w:r>
        <w:t xml:space="preserve"> </w:t>
      </w:r>
      <w:r w:rsidRPr="004637CA">
        <w:t>million and €</w:t>
      </w:r>
      <w:r w:rsidR="00FF360B">
        <w:t>17</w:t>
      </w:r>
      <w:r w:rsidR="00FF360B" w:rsidRPr="004637CA">
        <w:t xml:space="preserve"> </w:t>
      </w:r>
      <w:r w:rsidRPr="004637CA">
        <w:t xml:space="preserve">million as of 31 December </w:t>
      </w:r>
      <w:r w:rsidR="00FF360B" w:rsidRPr="004637CA">
        <w:t>201</w:t>
      </w:r>
      <w:r w:rsidR="00FF360B">
        <w:t>7</w:t>
      </w:r>
      <w:r w:rsidR="00FF360B" w:rsidRPr="004637CA">
        <w:t xml:space="preserve"> </w:t>
      </w:r>
      <w:r w:rsidRPr="004637CA">
        <w:t xml:space="preserve">and 31 December </w:t>
      </w:r>
      <w:r w:rsidR="00FF360B" w:rsidRPr="004637CA">
        <w:t>201</w:t>
      </w:r>
      <w:r w:rsidR="00FF360B">
        <w:t>6</w:t>
      </w:r>
      <w:r w:rsidRPr="004637CA">
        <w:t>, respectively.</w:t>
      </w:r>
    </w:p>
    <w:p w14:paraId="238DAC33" w14:textId="77777777" w:rsidR="003648EB" w:rsidRDefault="003648EB" w:rsidP="001A7983">
      <w:pPr>
        <w:pStyle w:val="30"/>
        <w:bidi w:val="0"/>
        <w:ind w:left="1701" w:firstLine="0"/>
      </w:pPr>
    </w:p>
    <w:p w14:paraId="0D13EF35" w14:textId="77777777" w:rsidR="005E66F7" w:rsidRDefault="005E66F7" w:rsidP="001A7983">
      <w:pPr>
        <w:ind w:left="1708" w:firstLine="3"/>
        <w:outlineLvl w:val="1"/>
      </w:pPr>
      <w:r>
        <w:t>The movement in the investment in the joint venture for the year</w:t>
      </w:r>
      <w:r w:rsidR="006B0F6E">
        <w:t>s</w:t>
      </w:r>
      <w:r>
        <w:t xml:space="preserve"> ended 31 December 201</w:t>
      </w:r>
      <w:r w:rsidR="002353C9">
        <w:t>7</w:t>
      </w:r>
      <w:r>
        <w:t xml:space="preserve"> and 201</w:t>
      </w:r>
      <w:r w:rsidR="002353C9">
        <w:t>6</w:t>
      </w:r>
      <w:r>
        <w:t xml:space="preserve"> is as follows:</w:t>
      </w:r>
    </w:p>
    <w:tbl>
      <w:tblPr>
        <w:tblW w:w="8001" w:type="dxa"/>
        <w:tblInd w:w="1708" w:type="dxa"/>
        <w:tblLayout w:type="fixed"/>
        <w:tblCellMar>
          <w:left w:w="0" w:type="dxa"/>
          <w:right w:w="0" w:type="dxa"/>
        </w:tblCellMar>
        <w:tblLook w:val="0000" w:firstRow="0" w:lastRow="0" w:firstColumn="0" w:lastColumn="0" w:noHBand="0" w:noVBand="0"/>
      </w:tblPr>
      <w:tblGrid>
        <w:gridCol w:w="5250"/>
        <w:gridCol w:w="113"/>
        <w:gridCol w:w="1290"/>
        <w:gridCol w:w="113"/>
        <w:gridCol w:w="1235"/>
      </w:tblGrid>
      <w:tr w:rsidR="005E66F7" w:rsidRPr="002353C9" w14:paraId="0B16D4F9" w14:textId="77777777" w:rsidTr="001A7983">
        <w:trPr>
          <w:trHeight w:val="377"/>
        </w:trPr>
        <w:tc>
          <w:tcPr>
            <w:tcW w:w="5250" w:type="dxa"/>
          </w:tcPr>
          <w:p w14:paraId="50CC6D17" w14:textId="77777777" w:rsidR="005E66F7" w:rsidRPr="002353C9" w:rsidRDefault="005E66F7"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4D81E4F8" w14:textId="77777777" w:rsidR="005E66F7" w:rsidRPr="002353C9" w:rsidRDefault="005E66F7" w:rsidP="002353C9">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0B39E13A" w14:textId="77777777" w:rsidR="005E66F7" w:rsidRPr="002353C9" w:rsidRDefault="005E66F7" w:rsidP="002353C9">
            <w:pPr>
              <w:spacing w:line="240" w:lineRule="exact"/>
              <w:ind w:left="57" w:right="57"/>
              <w:jc w:val="center"/>
              <w:rPr>
                <w:b/>
                <w:szCs w:val="24"/>
              </w:rPr>
            </w:pPr>
            <w:r w:rsidRPr="002353C9">
              <w:rPr>
                <w:b/>
                <w:szCs w:val="24"/>
              </w:rPr>
              <w:t>Year ended</w:t>
            </w:r>
          </w:p>
          <w:p w14:paraId="46822D76" w14:textId="77777777" w:rsidR="005E66F7" w:rsidRPr="002353C9" w:rsidRDefault="005E66F7" w:rsidP="002353C9">
            <w:pPr>
              <w:spacing w:line="240" w:lineRule="exact"/>
              <w:ind w:left="57" w:right="57"/>
              <w:jc w:val="center"/>
              <w:rPr>
                <w:szCs w:val="24"/>
              </w:rPr>
            </w:pPr>
            <w:r w:rsidRPr="002353C9">
              <w:rPr>
                <w:b/>
                <w:szCs w:val="24"/>
              </w:rPr>
              <w:t>31 December</w:t>
            </w:r>
          </w:p>
        </w:tc>
      </w:tr>
      <w:tr w:rsidR="001978DC" w:rsidRPr="002353C9" w14:paraId="1BB388AB" w14:textId="77777777" w:rsidTr="001A7983">
        <w:trPr>
          <w:trHeight w:val="194"/>
        </w:trPr>
        <w:tc>
          <w:tcPr>
            <w:tcW w:w="5250" w:type="dxa"/>
          </w:tcPr>
          <w:p w14:paraId="05F5046A" w14:textId="77777777" w:rsidR="001978DC" w:rsidRPr="002353C9" w:rsidRDefault="001978DC"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23B71394" w14:textId="77777777" w:rsidR="001978DC" w:rsidRPr="002353C9" w:rsidRDefault="001978DC" w:rsidP="002353C9">
            <w:pPr>
              <w:spacing w:line="240" w:lineRule="exact"/>
              <w:ind w:left="57" w:right="57"/>
              <w:jc w:val="center"/>
              <w:rPr>
                <w:szCs w:val="24"/>
              </w:rPr>
            </w:pPr>
          </w:p>
        </w:tc>
        <w:tc>
          <w:tcPr>
            <w:tcW w:w="1290" w:type="dxa"/>
            <w:tcBorders>
              <w:bottom w:val="single" w:sz="6" w:space="0" w:color="auto"/>
            </w:tcBorders>
            <w:shd w:val="clear" w:color="auto" w:fill="auto"/>
            <w:vAlign w:val="bottom"/>
          </w:tcPr>
          <w:p w14:paraId="4176C9AA" w14:textId="77777777" w:rsidR="001978DC" w:rsidRPr="002353C9" w:rsidRDefault="001978DC" w:rsidP="002353C9">
            <w:pPr>
              <w:spacing w:line="240" w:lineRule="exact"/>
              <w:ind w:left="57" w:right="57"/>
              <w:jc w:val="center"/>
              <w:rPr>
                <w:b/>
                <w:bCs/>
                <w:szCs w:val="24"/>
              </w:rPr>
            </w:pPr>
            <w:r w:rsidRPr="002353C9">
              <w:rPr>
                <w:b/>
                <w:bCs/>
                <w:szCs w:val="24"/>
              </w:rPr>
              <w:t>2017</w:t>
            </w:r>
          </w:p>
        </w:tc>
        <w:tc>
          <w:tcPr>
            <w:tcW w:w="113" w:type="dxa"/>
            <w:vAlign w:val="bottom"/>
          </w:tcPr>
          <w:p w14:paraId="052361BE" w14:textId="77777777" w:rsidR="001978DC" w:rsidRPr="002353C9" w:rsidRDefault="001978DC" w:rsidP="002353C9">
            <w:pPr>
              <w:spacing w:line="240" w:lineRule="exact"/>
              <w:ind w:left="57" w:right="57"/>
              <w:jc w:val="center"/>
              <w:rPr>
                <w:b/>
                <w:bCs/>
                <w:szCs w:val="24"/>
              </w:rPr>
            </w:pPr>
          </w:p>
        </w:tc>
        <w:tc>
          <w:tcPr>
            <w:tcW w:w="1235" w:type="dxa"/>
            <w:tcBorders>
              <w:bottom w:val="single" w:sz="6" w:space="0" w:color="auto"/>
            </w:tcBorders>
            <w:shd w:val="clear" w:color="auto" w:fill="auto"/>
            <w:vAlign w:val="bottom"/>
          </w:tcPr>
          <w:p w14:paraId="3969677A" w14:textId="77777777" w:rsidR="001978DC" w:rsidRPr="002353C9" w:rsidRDefault="001978DC" w:rsidP="002353C9">
            <w:pPr>
              <w:spacing w:line="240" w:lineRule="exact"/>
              <w:ind w:left="57" w:right="57"/>
              <w:jc w:val="center"/>
              <w:rPr>
                <w:b/>
                <w:bCs/>
                <w:szCs w:val="24"/>
              </w:rPr>
            </w:pPr>
            <w:r w:rsidRPr="002353C9">
              <w:rPr>
                <w:b/>
                <w:bCs/>
                <w:szCs w:val="24"/>
              </w:rPr>
              <w:t>2016</w:t>
            </w:r>
          </w:p>
        </w:tc>
      </w:tr>
      <w:tr w:rsidR="001978DC" w:rsidRPr="002353C9" w14:paraId="7FA39207" w14:textId="77777777" w:rsidTr="001A7983">
        <w:trPr>
          <w:trHeight w:val="194"/>
        </w:trPr>
        <w:tc>
          <w:tcPr>
            <w:tcW w:w="5250" w:type="dxa"/>
          </w:tcPr>
          <w:p w14:paraId="518EB753" w14:textId="77777777" w:rsidR="001978DC" w:rsidRPr="002353C9" w:rsidRDefault="001978DC"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6B1BD5A0" w14:textId="77777777" w:rsidR="001978DC" w:rsidRPr="002353C9" w:rsidRDefault="001978DC" w:rsidP="002353C9">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25DF393D" w14:textId="77777777" w:rsidR="001978DC" w:rsidRPr="002353C9" w:rsidRDefault="001978DC" w:rsidP="002353C9">
            <w:pPr>
              <w:spacing w:line="240" w:lineRule="exact"/>
              <w:ind w:left="57" w:right="57"/>
              <w:jc w:val="center"/>
              <w:rPr>
                <w:szCs w:val="24"/>
              </w:rPr>
            </w:pPr>
            <w:r w:rsidRPr="002353C9">
              <w:rPr>
                <w:rFonts w:cs="Narkisim"/>
                <w:b/>
                <w:bCs/>
                <w:szCs w:val="24"/>
              </w:rPr>
              <w:t>Euro in thousand</w:t>
            </w:r>
          </w:p>
        </w:tc>
      </w:tr>
      <w:tr w:rsidR="001978DC" w:rsidRPr="002353C9" w14:paraId="0163C1CF" w14:textId="77777777" w:rsidTr="001A7983">
        <w:trPr>
          <w:trHeight w:val="194"/>
        </w:trPr>
        <w:tc>
          <w:tcPr>
            <w:tcW w:w="5250" w:type="dxa"/>
          </w:tcPr>
          <w:p w14:paraId="41261193" w14:textId="77777777" w:rsidR="001978DC" w:rsidRPr="002353C9" w:rsidRDefault="001978DC"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6C7D1821" w14:textId="77777777" w:rsidR="001978DC" w:rsidRPr="002353C9" w:rsidRDefault="001978DC" w:rsidP="002353C9">
            <w:pPr>
              <w:spacing w:line="240" w:lineRule="exact"/>
              <w:ind w:left="57" w:right="57"/>
              <w:jc w:val="center"/>
              <w:rPr>
                <w:szCs w:val="24"/>
              </w:rPr>
            </w:pPr>
          </w:p>
        </w:tc>
        <w:tc>
          <w:tcPr>
            <w:tcW w:w="1290" w:type="dxa"/>
            <w:tcBorders>
              <w:top w:val="single" w:sz="6" w:space="0" w:color="auto"/>
            </w:tcBorders>
            <w:vAlign w:val="bottom"/>
          </w:tcPr>
          <w:p w14:paraId="1613A121" w14:textId="77777777" w:rsidR="001978DC" w:rsidRPr="002353C9" w:rsidRDefault="001978DC" w:rsidP="002353C9">
            <w:pPr>
              <w:tabs>
                <w:tab w:val="decimal" w:pos="1077"/>
              </w:tabs>
              <w:spacing w:line="240" w:lineRule="exact"/>
              <w:ind w:left="57" w:right="57"/>
              <w:rPr>
                <w:szCs w:val="24"/>
              </w:rPr>
            </w:pPr>
          </w:p>
        </w:tc>
        <w:tc>
          <w:tcPr>
            <w:tcW w:w="113" w:type="dxa"/>
            <w:tcBorders>
              <w:top w:val="single" w:sz="6" w:space="0" w:color="auto"/>
            </w:tcBorders>
            <w:vAlign w:val="bottom"/>
          </w:tcPr>
          <w:p w14:paraId="0A191B46" w14:textId="77777777" w:rsidR="001978DC" w:rsidRPr="002353C9" w:rsidRDefault="001978DC" w:rsidP="002353C9">
            <w:pPr>
              <w:tabs>
                <w:tab w:val="decimal" w:pos="1077"/>
              </w:tabs>
              <w:spacing w:line="240" w:lineRule="exact"/>
              <w:ind w:left="57" w:right="57"/>
              <w:rPr>
                <w:szCs w:val="24"/>
              </w:rPr>
            </w:pPr>
          </w:p>
        </w:tc>
        <w:tc>
          <w:tcPr>
            <w:tcW w:w="1235" w:type="dxa"/>
            <w:tcBorders>
              <w:top w:val="single" w:sz="6" w:space="0" w:color="auto"/>
            </w:tcBorders>
            <w:vAlign w:val="bottom"/>
          </w:tcPr>
          <w:p w14:paraId="00380D52" w14:textId="77777777" w:rsidR="001978DC" w:rsidRPr="002353C9" w:rsidRDefault="001978DC" w:rsidP="002353C9">
            <w:pPr>
              <w:tabs>
                <w:tab w:val="decimal" w:pos="1077"/>
              </w:tabs>
              <w:spacing w:line="240" w:lineRule="exact"/>
              <w:ind w:left="57" w:right="57"/>
              <w:rPr>
                <w:szCs w:val="24"/>
              </w:rPr>
            </w:pPr>
          </w:p>
        </w:tc>
      </w:tr>
      <w:tr w:rsidR="002353C9" w:rsidRPr="002353C9" w14:paraId="7B33AD73" w14:textId="77777777" w:rsidTr="001A7983">
        <w:trPr>
          <w:trHeight w:val="183"/>
        </w:trPr>
        <w:tc>
          <w:tcPr>
            <w:tcW w:w="5250" w:type="dxa"/>
          </w:tcPr>
          <w:p w14:paraId="6B0ECC75" w14:textId="77777777" w:rsidR="002353C9" w:rsidRPr="002353C9" w:rsidRDefault="002353C9" w:rsidP="002353C9">
            <w:pPr>
              <w:tabs>
                <w:tab w:val="left" w:pos="397"/>
                <w:tab w:val="left" w:pos="567"/>
              </w:tabs>
              <w:spacing w:line="240" w:lineRule="exact"/>
              <w:ind w:left="56" w:firstLine="28"/>
              <w:jc w:val="left"/>
              <w:rPr>
                <w:rFonts w:cs="Narkisim"/>
                <w:szCs w:val="24"/>
              </w:rPr>
            </w:pPr>
            <w:r w:rsidRPr="002353C9">
              <w:rPr>
                <w:szCs w:val="24"/>
              </w:rPr>
              <w:t xml:space="preserve">  Balance at the beginning of the year</w:t>
            </w:r>
          </w:p>
        </w:tc>
        <w:tc>
          <w:tcPr>
            <w:tcW w:w="113" w:type="dxa"/>
            <w:vAlign w:val="bottom"/>
          </w:tcPr>
          <w:p w14:paraId="31C69DCD" w14:textId="77777777" w:rsidR="002353C9" w:rsidRPr="002353C9" w:rsidRDefault="002353C9" w:rsidP="002353C9">
            <w:pPr>
              <w:spacing w:line="240" w:lineRule="exact"/>
              <w:ind w:left="57" w:right="57"/>
              <w:jc w:val="center"/>
              <w:rPr>
                <w:szCs w:val="24"/>
              </w:rPr>
            </w:pPr>
          </w:p>
        </w:tc>
        <w:tc>
          <w:tcPr>
            <w:tcW w:w="1290" w:type="dxa"/>
            <w:vAlign w:val="bottom"/>
          </w:tcPr>
          <w:p w14:paraId="2BA092EC" w14:textId="77777777" w:rsidR="002353C9" w:rsidRPr="002353C9" w:rsidRDefault="00431463" w:rsidP="002353C9">
            <w:pPr>
              <w:tabs>
                <w:tab w:val="decimal" w:pos="1077"/>
              </w:tabs>
              <w:spacing w:line="240" w:lineRule="exact"/>
              <w:ind w:left="57" w:right="57"/>
              <w:rPr>
                <w:szCs w:val="24"/>
              </w:rPr>
            </w:pPr>
            <w:r>
              <w:rPr>
                <w:szCs w:val="24"/>
              </w:rPr>
              <w:t>23,468</w:t>
            </w:r>
          </w:p>
        </w:tc>
        <w:tc>
          <w:tcPr>
            <w:tcW w:w="113" w:type="dxa"/>
            <w:vAlign w:val="bottom"/>
          </w:tcPr>
          <w:p w14:paraId="4A312C38" w14:textId="77777777" w:rsidR="002353C9" w:rsidRPr="002353C9" w:rsidRDefault="002353C9" w:rsidP="002353C9">
            <w:pPr>
              <w:tabs>
                <w:tab w:val="decimal" w:pos="1077"/>
              </w:tabs>
              <w:spacing w:line="240" w:lineRule="exact"/>
              <w:ind w:left="57" w:right="57"/>
              <w:rPr>
                <w:szCs w:val="24"/>
              </w:rPr>
            </w:pPr>
          </w:p>
        </w:tc>
        <w:tc>
          <w:tcPr>
            <w:tcW w:w="1235" w:type="dxa"/>
            <w:vAlign w:val="bottom"/>
          </w:tcPr>
          <w:p w14:paraId="5B7A3AEE" w14:textId="77777777" w:rsidR="002353C9" w:rsidRPr="002353C9" w:rsidRDefault="002353C9" w:rsidP="002353C9">
            <w:pPr>
              <w:tabs>
                <w:tab w:val="decimal" w:pos="1077"/>
              </w:tabs>
              <w:spacing w:line="240" w:lineRule="exact"/>
              <w:ind w:left="57" w:right="57"/>
              <w:rPr>
                <w:szCs w:val="24"/>
              </w:rPr>
            </w:pPr>
            <w:r w:rsidRPr="002353C9">
              <w:rPr>
                <w:szCs w:val="24"/>
              </w:rPr>
              <w:t>54,230</w:t>
            </w:r>
          </w:p>
        </w:tc>
      </w:tr>
      <w:tr w:rsidR="002353C9" w:rsidRPr="002353C9" w14:paraId="26A90CDD" w14:textId="77777777" w:rsidTr="001A7983">
        <w:trPr>
          <w:trHeight w:val="194"/>
        </w:trPr>
        <w:tc>
          <w:tcPr>
            <w:tcW w:w="5250" w:type="dxa"/>
          </w:tcPr>
          <w:p w14:paraId="089211B0" w14:textId="77777777" w:rsidR="002353C9" w:rsidRPr="002353C9" w:rsidRDefault="002353C9" w:rsidP="002353C9">
            <w:pPr>
              <w:tabs>
                <w:tab w:val="left" w:pos="397"/>
                <w:tab w:val="left" w:pos="567"/>
              </w:tabs>
              <w:spacing w:line="240" w:lineRule="exact"/>
              <w:ind w:left="56" w:firstLine="28"/>
              <w:jc w:val="left"/>
              <w:rPr>
                <w:rFonts w:cs="Narkisim"/>
                <w:szCs w:val="24"/>
              </w:rPr>
            </w:pPr>
            <w:r w:rsidRPr="002353C9">
              <w:rPr>
                <w:szCs w:val="24"/>
              </w:rPr>
              <w:t xml:space="preserve">  Additional investment</w:t>
            </w:r>
          </w:p>
        </w:tc>
        <w:tc>
          <w:tcPr>
            <w:tcW w:w="113" w:type="dxa"/>
            <w:vAlign w:val="bottom"/>
          </w:tcPr>
          <w:p w14:paraId="66BD389E" w14:textId="77777777" w:rsidR="002353C9" w:rsidRPr="002353C9" w:rsidRDefault="002353C9" w:rsidP="002353C9">
            <w:pPr>
              <w:spacing w:line="240" w:lineRule="exact"/>
              <w:ind w:left="57" w:right="57"/>
              <w:jc w:val="center"/>
              <w:rPr>
                <w:szCs w:val="24"/>
              </w:rPr>
            </w:pPr>
          </w:p>
        </w:tc>
        <w:tc>
          <w:tcPr>
            <w:tcW w:w="1290" w:type="dxa"/>
            <w:vAlign w:val="bottom"/>
          </w:tcPr>
          <w:p w14:paraId="043201A2" w14:textId="77777777" w:rsidR="002353C9" w:rsidRPr="002353C9" w:rsidRDefault="00431463" w:rsidP="002353C9">
            <w:pPr>
              <w:tabs>
                <w:tab w:val="decimal" w:pos="1077"/>
              </w:tabs>
              <w:spacing w:line="240" w:lineRule="exact"/>
              <w:ind w:left="57" w:right="57"/>
              <w:rPr>
                <w:szCs w:val="24"/>
              </w:rPr>
            </w:pPr>
            <w:r>
              <w:rPr>
                <w:szCs w:val="24"/>
              </w:rPr>
              <w:t>2,</w:t>
            </w:r>
            <w:r w:rsidR="00750194">
              <w:rPr>
                <w:szCs w:val="24"/>
              </w:rPr>
              <w:t>550</w:t>
            </w:r>
          </w:p>
        </w:tc>
        <w:tc>
          <w:tcPr>
            <w:tcW w:w="113" w:type="dxa"/>
            <w:vAlign w:val="bottom"/>
          </w:tcPr>
          <w:p w14:paraId="0D755D7A" w14:textId="77777777" w:rsidR="002353C9" w:rsidRPr="002353C9" w:rsidRDefault="002353C9" w:rsidP="002353C9">
            <w:pPr>
              <w:tabs>
                <w:tab w:val="decimal" w:pos="1077"/>
              </w:tabs>
              <w:spacing w:line="240" w:lineRule="exact"/>
              <w:ind w:left="57" w:right="57"/>
              <w:rPr>
                <w:szCs w:val="24"/>
              </w:rPr>
            </w:pPr>
          </w:p>
        </w:tc>
        <w:tc>
          <w:tcPr>
            <w:tcW w:w="1235" w:type="dxa"/>
            <w:vAlign w:val="bottom"/>
          </w:tcPr>
          <w:p w14:paraId="6A8FB895" w14:textId="77777777" w:rsidR="002353C9" w:rsidRPr="002353C9" w:rsidRDefault="002353C9" w:rsidP="002353C9">
            <w:pPr>
              <w:tabs>
                <w:tab w:val="decimal" w:pos="1077"/>
              </w:tabs>
              <w:spacing w:line="240" w:lineRule="exact"/>
              <w:ind w:left="57" w:right="57"/>
              <w:rPr>
                <w:szCs w:val="24"/>
              </w:rPr>
            </w:pPr>
            <w:r w:rsidRPr="002353C9">
              <w:rPr>
                <w:szCs w:val="24"/>
              </w:rPr>
              <w:t>5,138</w:t>
            </w:r>
          </w:p>
        </w:tc>
      </w:tr>
      <w:tr w:rsidR="002353C9" w:rsidRPr="002353C9" w14:paraId="3C7B2BAD" w14:textId="77777777" w:rsidTr="001A7983">
        <w:trPr>
          <w:trHeight w:val="194"/>
        </w:trPr>
        <w:tc>
          <w:tcPr>
            <w:tcW w:w="5250" w:type="dxa"/>
          </w:tcPr>
          <w:p w14:paraId="3E5F40DE" w14:textId="77777777" w:rsidR="002353C9" w:rsidRPr="002353C9" w:rsidRDefault="002353C9" w:rsidP="002353C9">
            <w:pPr>
              <w:tabs>
                <w:tab w:val="left" w:pos="397"/>
                <w:tab w:val="left" w:pos="567"/>
              </w:tabs>
              <w:spacing w:line="240" w:lineRule="exact"/>
              <w:ind w:left="56" w:firstLine="126"/>
              <w:jc w:val="left"/>
              <w:rPr>
                <w:rFonts w:cs="Narkisim"/>
                <w:szCs w:val="24"/>
              </w:rPr>
            </w:pPr>
            <w:r w:rsidRPr="002353C9">
              <w:rPr>
                <w:szCs w:val="24"/>
              </w:rPr>
              <w:t>Share of loss for the year</w:t>
            </w:r>
          </w:p>
        </w:tc>
        <w:tc>
          <w:tcPr>
            <w:tcW w:w="113" w:type="dxa"/>
            <w:vAlign w:val="bottom"/>
          </w:tcPr>
          <w:p w14:paraId="67486288" w14:textId="77777777" w:rsidR="002353C9" w:rsidRPr="002353C9" w:rsidRDefault="002353C9" w:rsidP="002353C9">
            <w:pPr>
              <w:spacing w:line="240" w:lineRule="exact"/>
              <w:ind w:left="57" w:right="57"/>
              <w:jc w:val="center"/>
              <w:rPr>
                <w:szCs w:val="24"/>
              </w:rPr>
            </w:pPr>
          </w:p>
        </w:tc>
        <w:tc>
          <w:tcPr>
            <w:tcW w:w="1290" w:type="dxa"/>
            <w:vAlign w:val="bottom"/>
          </w:tcPr>
          <w:p w14:paraId="5EF8EC19" w14:textId="77777777" w:rsidR="002353C9" w:rsidRPr="002353C9" w:rsidRDefault="00750194" w:rsidP="002353C9">
            <w:pPr>
              <w:tabs>
                <w:tab w:val="decimal" w:pos="1077"/>
              </w:tabs>
              <w:spacing w:line="240" w:lineRule="exact"/>
              <w:ind w:left="57" w:right="57"/>
              <w:rPr>
                <w:szCs w:val="24"/>
              </w:rPr>
            </w:pPr>
            <w:r>
              <w:rPr>
                <w:szCs w:val="24"/>
              </w:rPr>
              <w:t>(16,802</w:t>
            </w:r>
            <w:r w:rsidR="00431463">
              <w:rPr>
                <w:szCs w:val="24"/>
              </w:rPr>
              <w:t>)</w:t>
            </w:r>
          </w:p>
        </w:tc>
        <w:tc>
          <w:tcPr>
            <w:tcW w:w="113" w:type="dxa"/>
            <w:vAlign w:val="bottom"/>
          </w:tcPr>
          <w:p w14:paraId="0E865C1E" w14:textId="77777777" w:rsidR="002353C9" w:rsidRPr="002353C9" w:rsidRDefault="002353C9" w:rsidP="002353C9">
            <w:pPr>
              <w:tabs>
                <w:tab w:val="decimal" w:pos="1077"/>
              </w:tabs>
              <w:spacing w:line="240" w:lineRule="exact"/>
              <w:ind w:left="57" w:right="57"/>
              <w:rPr>
                <w:szCs w:val="24"/>
              </w:rPr>
            </w:pPr>
          </w:p>
        </w:tc>
        <w:tc>
          <w:tcPr>
            <w:tcW w:w="1235" w:type="dxa"/>
            <w:vAlign w:val="bottom"/>
          </w:tcPr>
          <w:p w14:paraId="5388A6FD" w14:textId="77777777" w:rsidR="002353C9" w:rsidRPr="002353C9" w:rsidRDefault="002353C9" w:rsidP="002353C9">
            <w:pPr>
              <w:tabs>
                <w:tab w:val="decimal" w:pos="1077"/>
              </w:tabs>
              <w:spacing w:line="240" w:lineRule="exact"/>
              <w:ind w:left="57" w:right="57"/>
              <w:rPr>
                <w:szCs w:val="24"/>
              </w:rPr>
            </w:pPr>
            <w:r w:rsidRPr="002353C9">
              <w:rPr>
                <w:szCs w:val="24"/>
              </w:rPr>
              <w:t>(43,199)</w:t>
            </w:r>
          </w:p>
        </w:tc>
      </w:tr>
      <w:tr w:rsidR="002353C9" w:rsidRPr="002353C9" w14:paraId="250F7971" w14:textId="77777777" w:rsidTr="001A7983">
        <w:trPr>
          <w:trHeight w:val="183"/>
        </w:trPr>
        <w:tc>
          <w:tcPr>
            <w:tcW w:w="5250" w:type="dxa"/>
          </w:tcPr>
          <w:p w14:paraId="5C4757AC" w14:textId="77777777" w:rsidR="002353C9" w:rsidRPr="002353C9" w:rsidRDefault="002353C9" w:rsidP="002353C9">
            <w:pPr>
              <w:tabs>
                <w:tab w:val="left" w:pos="397"/>
                <w:tab w:val="left" w:pos="567"/>
              </w:tabs>
              <w:spacing w:line="240" w:lineRule="exact"/>
              <w:ind w:left="56" w:firstLine="28"/>
              <w:jc w:val="left"/>
              <w:rPr>
                <w:szCs w:val="24"/>
              </w:rPr>
            </w:pPr>
            <w:r w:rsidRPr="002353C9">
              <w:rPr>
                <w:szCs w:val="24"/>
              </w:rPr>
              <w:t xml:space="preserve">  Share of other comprehensive income</w:t>
            </w:r>
            <w:r w:rsidR="00A93D16">
              <w:rPr>
                <w:szCs w:val="24"/>
              </w:rPr>
              <w:t>/(loss)</w:t>
            </w:r>
          </w:p>
        </w:tc>
        <w:tc>
          <w:tcPr>
            <w:tcW w:w="113" w:type="dxa"/>
            <w:vAlign w:val="bottom"/>
          </w:tcPr>
          <w:p w14:paraId="37FB5ACB" w14:textId="77777777" w:rsidR="002353C9" w:rsidRPr="002353C9" w:rsidRDefault="002353C9" w:rsidP="002353C9">
            <w:pPr>
              <w:spacing w:line="240" w:lineRule="exact"/>
              <w:ind w:left="57" w:right="57"/>
              <w:jc w:val="center"/>
              <w:rPr>
                <w:szCs w:val="24"/>
              </w:rPr>
            </w:pPr>
          </w:p>
        </w:tc>
        <w:tc>
          <w:tcPr>
            <w:tcW w:w="1290" w:type="dxa"/>
            <w:tcBorders>
              <w:bottom w:val="single" w:sz="4" w:space="0" w:color="auto"/>
            </w:tcBorders>
            <w:vAlign w:val="bottom"/>
          </w:tcPr>
          <w:p w14:paraId="40D6FA82" w14:textId="77777777" w:rsidR="002353C9" w:rsidRPr="002353C9" w:rsidRDefault="00750194" w:rsidP="002353C9">
            <w:pPr>
              <w:tabs>
                <w:tab w:val="decimal" w:pos="1077"/>
              </w:tabs>
              <w:spacing w:line="240" w:lineRule="exact"/>
              <w:ind w:left="57" w:right="57"/>
              <w:rPr>
                <w:szCs w:val="24"/>
              </w:rPr>
            </w:pPr>
            <w:r>
              <w:rPr>
                <w:szCs w:val="24"/>
              </w:rPr>
              <w:t>(578</w:t>
            </w:r>
            <w:r w:rsidR="00431463">
              <w:rPr>
                <w:szCs w:val="24"/>
              </w:rPr>
              <w:t>)</w:t>
            </w:r>
          </w:p>
        </w:tc>
        <w:tc>
          <w:tcPr>
            <w:tcW w:w="113" w:type="dxa"/>
            <w:vAlign w:val="bottom"/>
          </w:tcPr>
          <w:p w14:paraId="12552220" w14:textId="77777777" w:rsidR="002353C9" w:rsidRPr="002353C9" w:rsidRDefault="002353C9" w:rsidP="002353C9">
            <w:pPr>
              <w:tabs>
                <w:tab w:val="decimal" w:pos="1077"/>
              </w:tabs>
              <w:spacing w:line="240" w:lineRule="exact"/>
              <w:ind w:left="57" w:right="57"/>
              <w:rPr>
                <w:szCs w:val="24"/>
              </w:rPr>
            </w:pPr>
          </w:p>
        </w:tc>
        <w:tc>
          <w:tcPr>
            <w:tcW w:w="1235" w:type="dxa"/>
            <w:tcBorders>
              <w:bottom w:val="single" w:sz="4" w:space="0" w:color="auto"/>
            </w:tcBorders>
            <w:vAlign w:val="bottom"/>
          </w:tcPr>
          <w:p w14:paraId="670AD162" w14:textId="77777777" w:rsidR="002353C9" w:rsidRPr="002353C9" w:rsidRDefault="002353C9" w:rsidP="002353C9">
            <w:pPr>
              <w:tabs>
                <w:tab w:val="decimal" w:pos="1077"/>
              </w:tabs>
              <w:spacing w:line="240" w:lineRule="exact"/>
              <w:ind w:left="57" w:right="57"/>
              <w:rPr>
                <w:szCs w:val="24"/>
              </w:rPr>
            </w:pPr>
            <w:r w:rsidRPr="002353C9">
              <w:rPr>
                <w:szCs w:val="24"/>
              </w:rPr>
              <w:t>7,299</w:t>
            </w:r>
          </w:p>
        </w:tc>
      </w:tr>
      <w:tr w:rsidR="002353C9" w:rsidRPr="002353C9" w14:paraId="2A846F76" w14:textId="77777777" w:rsidTr="001A7983">
        <w:trPr>
          <w:trHeight w:val="194"/>
        </w:trPr>
        <w:tc>
          <w:tcPr>
            <w:tcW w:w="5250" w:type="dxa"/>
          </w:tcPr>
          <w:p w14:paraId="5DB2998C" w14:textId="77777777" w:rsidR="002353C9" w:rsidRPr="002353C9" w:rsidRDefault="002353C9" w:rsidP="002353C9">
            <w:pPr>
              <w:tabs>
                <w:tab w:val="left" w:pos="397"/>
                <w:tab w:val="left" w:pos="567"/>
              </w:tabs>
              <w:spacing w:line="240" w:lineRule="exact"/>
              <w:ind w:left="56" w:firstLine="28"/>
              <w:jc w:val="left"/>
              <w:rPr>
                <w:szCs w:val="24"/>
              </w:rPr>
            </w:pPr>
          </w:p>
        </w:tc>
        <w:tc>
          <w:tcPr>
            <w:tcW w:w="113" w:type="dxa"/>
            <w:vAlign w:val="bottom"/>
          </w:tcPr>
          <w:p w14:paraId="27B9843A" w14:textId="77777777" w:rsidR="002353C9" w:rsidRPr="002353C9" w:rsidRDefault="002353C9" w:rsidP="002353C9">
            <w:pPr>
              <w:spacing w:line="240" w:lineRule="exact"/>
              <w:ind w:left="57" w:right="57"/>
              <w:jc w:val="center"/>
              <w:rPr>
                <w:szCs w:val="24"/>
              </w:rPr>
            </w:pPr>
          </w:p>
        </w:tc>
        <w:tc>
          <w:tcPr>
            <w:tcW w:w="1290" w:type="dxa"/>
            <w:vAlign w:val="bottom"/>
          </w:tcPr>
          <w:p w14:paraId="13125BEC" w14:textId="77777777" w:rsidR="002353C9" w:rsidRPr="002353C9" w:rsidRDefault="002353C9" w:rsidP="002353C9">
            <w:pPr>
              <w:tabs>
                <w:tab w:val="decimal" w:pos="1077"/>
              </w:tabs>
              <w:spacing w:line="240" w:lineRule="exact"/>
              <w:ind w:left="57" w:right="57"/>
              <w:rPr>
                <w:szCs w:val="24"/>
              </w:rPr>
            </w:pPr>
          </w:p>
        </w:tc>
        <w:tc>
          <w:tcPr>
            <w:tcW w:w="113" w:type="dxa"/>
            <w:vAlign w:val="bottom"/>
          </w:tcPr>
          <w:p w14:paraId="425D1EB6" w14:textId="77777777" w:rsidR="002353C9" w:rsidRPr="002353C9" w:rsidRDefault="002353C9" w:rsidP="002353C9">
            <w:pPr>
              <w:tabs>
                <w:tab w:val="decimal" w:pos="1077"/>
              </w:tabs>
              <w:spacing w:line="240" w:lineRule="exact"/>
              <w:ind w:left="57" w:right="57"/>
              <w:rPr>
                <w:szCs w:val="24"/>
              </w:rPr>
            </w:pPr>
          </w:p>
        </w:tc>
        <w:tc>
          <w:tcPr>
            <w:tcW w:w="1235" w:type="dxa"/>
            <w:vAlign w:val="bottom"/>
          </w:tcPr>
          <w:p w14:paraId="09700BE1" w14:textId="77777777" w:rsidR="002353C9" w:rsidRPr="002353C9" w:rsidRDefault="002353C9" w:rsidP="002353C9">
            <w:pPr>
              <w:tabs>
                <w:tab w:val="decimal" w:pos="1077"/>
              </w:tabs>
              <w:spacing w:line="240" w:lineRule="exact"/>
              <w:ind w:left="57" w:right="57"/>
              <w:rPr>
                <w:szCs w:val="24"/>
              </w:rPr>
            </w:pPr>
          </w:p>
        </w:tc>
      </w:tr>
      <w:tr w:rsidR="002353C9" w:rsidRPr="002353C9" w14:paraId="6FDA765B" w14:textId="77777777" w:rsidTr="001A7983">
        <w:trPr>
          <w:trHeight w:val="194"/>
        </w:trPr>
        <w:tc>
          <w:tcPr>
            <w:tcW w:w="5250" w:type="dxa"/>
          </w:tcPr>
          <w:p w14:paraId="35B4C89A" w14:textId="77777777" w:rsidR="002353C9" w:rsidRPr="002353C9" w:rsidRDefault="002353C9" w:rsidP="002353C9">
            <w:pPr>
              <w:tabs>
                <w:tab w:val="left" w:pos="397"/>
                <w:tab w:val="left" w:pos="567"/>
              </w:tabs>
              <w:spacing w:line="240" w:lineRule="exact"/>
              <w:ind w:left="56" w:firstLine="28"/>
              <w:jc w:val="left"/>
              <w:rPr>
                <w:szCs w:val="24"/>
              </w:rPr>
            </w:pPr>
            <w:r w:rsidRPr="002353C9">
              <w:rPr>
                <w:szCs w:val="24"/>
              </w:rPr>
              <w:t xml:space="preserve">  Balance at the end of the year</w:t>
            </w:r>
          </w:p>
        </w:tc>
        <w:tc>
          <w:tcPr>
            <w:tcW w:w="113" w:type="dxa"/>
            <w:vAlign w:val="bottom"/>
          </w:tcPr>
          <w:p w14:paraId="73808167" w14:textId="77777777" w:rsidR="002353C9" w:rsidRPr="002353C9" w:rsidRDefault="002353C9" w:rsidP="002353C9">
            <w:pPr>
              <w:spacing w:line="240" w:lineRule="exact"/>
              <w:ind w:left="57" w:right="57"/>
              <w:jc w:val="center"/>
              <w:rPr>
                <w:szCs w:val="24"/>
              </w:rPr>
            </w:pPr>
          </w:p>
        </w:tc>
        <w:tc>
          <w:tcPr>
            <w:tcW w:w="1290" w:type="dxa"/>
            <w:tcBorders>
              <w:bottom w:val="double" w:sz="4" w:space="0" w:color="auto"/>
            </w:tcBorders>
            <w:vAlign w:val="bottom"/>
          </w:tcPr>
          <w:p w14:paraId="23F134DF" w14:textId="77777777" w:rsidR="002353C9" w:rsidRPr="002353C9" w:rsidRDefault="00750194" w:rsidP="002353C9">
            <w:pPr>
              <w:tabs>
                <w:tab w:val="decimal" w:pos="1077"/>
              </w:tabs>
              <w:spacing w:line="240" w:lineRule="exact"/>
              <w:ind w:left="57" w:right="57"/>
              <w:rPr>
                <w:szCs w:val="24"/>
              </w:rPr>
            </w:pPr>
            <w:r>
              <w:rPr>
                <w:szCs w:val="24"/>
              </w:rPr>
              <w:t>8,638</w:t>
            </w:r>
          </w:p>
        </w:tc>
        <w:tc>
          <w:tcPr>
            <w:tcW w:w="113" w:type="dxa"/>
            <w:vAlign w:val="bottom"/>
          </w:tcPr>
          <w:p w14:paraId="77860A94" w14:textId="77777777" w:rsidR="002353C9" w:rsidRPr="002353C9" w:rsidRDefault="002353C9" w:rsidP="002353C9">
            <w:pPr>
              <w:tabs>
                <w:tab w:val="decimal" w:pos="1077"/>
              </w:tabs>
              <w:spacing w:line="240" w:lineRule="exact"/>
              <w:ind w:left="57" w:right="57"/>
              <w:rPr>
                <w:szCs w:val="24"/>
              </w:rPr>
            </w:pPr>
          </w:p>
        </w:tc>
        <w:tc>
          <w:tcPr>
            <w:tcW w:w="1235" w:type="dxa"/>
            <w:tcBorders>
              <w:bottom w:val="double" w:sz="4" w:space="0" w:color="auto"/>
            </w:tcBorders>
            <w:vAlign w:val="bottom"/>
          </w:tcPr>
          <w:p w14:paraId="6C50B91D" w14:textId="77777777" w:rsidR="002353C9" w:rsidRPr="002353C9" w:rsidRDefault="002353C9" w:rsidP="002353C9">
            <w:pPr>
              <w:tabs>
                <w:tab w:val="decimal" w:pos="1077"/>
              </w:tabs>
              <w:spacing w:line="240" w:lineRule="exact"/>
              <w:ind w:left="57" w:right="57"/>
              <w:rPr>
                <w:szCs w:val="24"/>
              </w:rPr>
            </w:pPr>
            <w:r w:rsidRPr="002353C9">
              <w:rPr>
                <w:szCs w:val="24"/>
              </w:rPr>
              <w:t>23,468</w:t>
            </w:r>
          </w:p>
        </w:tc>
      </w:tr>
    </w:tbl>
    <w:p w14:paraId="2AFB85C2" w14:textId="77777777" w:rsidR="00491F1A" w:rsidRPr="001A7983" w:rsidRDefault="00491F1A" w:rsidP="001A7983">
      <w:pPr>
        <w:pStyle w:val="30"/>
        <w:tabs>
          <w:tab w:val="clear" w:pos="1701"/>
          <w:tab w:val="clear" w:pos="2268"/>
        </w:tabs>
        <w:bidi w:val="0"/>
        <w:ind w:left="1701" w:hanging="1701"/>
        <w:rPr>
          <w:b/>
        </w:rPr>
      </w:pPr>
    </w:p>
    <w:p w14:paraId="0E473155" w14:textId="77777777" w:rsidR="002E2963" w:rsidRDefault="0058506B" w:rsidP="001A7983">
      <w:pPr>
        <w:pStyle w:val="32"/>
        <w:tabs>
          <w:tab w:val="clear" w:pos="1701"/>
        </w:tabs>
        <w:ind w:left="1750" w:hanging="210"/>
      </w:pPr>
      <w:r>
        <w:tab/>
      </w:r>
      <w:r w:rsidR="002E2963" w:rsidRPr="003B346A">
        <w:t>Summari</w:t>
      </w:r>
      <w:r w:rsidR="002E2963">
        <w:t>z</w:t>
      </w:r>
      <w:r w:rsidR="002E2963" w:rsidRPr="003B346A">
        <w:t xml:space="preserve">ed financial information of the </w:t>
      </w:r>
      <w:r w:rsidR="00BB001E">
        <w:t>j</w:t>
      </w:r>
      <w:r w:rsidR="002E2963">
        <w:t xml:space="preserve">oint </w:t>
      </w:r>
      <w:r w:rsidR="00BB001E">
        <w:t>v</w:t>
      </w:r>
      <w:r w:rsidR="002E2963" w:rsidRPr="003B346A">
        <w:t xml:space="preserve">enture, based on its financial </w:t>
      </w:r>
      <w:r w:rsidR="002E2963">
        <w:t>information</w:t>
      </w:r>
      <w:r w:rsidR="002E2963" w:rsidRPr="003B346A">
        <w:t>, and reconciliation with the carrying amount of the investment in consolidated financial</w:t>
      </w:r>
      <w:r w:rsidR="002E2963">
        <w:t xml:space="preserve"> information</w:t>
      </w:r>
      <w:r w:rsidR="002E2963" w:rsidRPr="003B346A">
        <w:t xml:space="preserve"> are set out below:</w:t>
      </w:r>
    </w:p>
    <w:tbl>
      <w:tblPr>
        <w:tblW w:w="8056" w:type="dxa"/>
        <w:tblInd w:w="1736"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2E2963" w:rsidRPr="00276A09" w14:paraId="384259CA" w14:textId="77777777" w:rsidTr="00B27940">
        <w:tc>
          <w:tcPr>
            <w:tcW w:w="5333" w:type="dxa"/>
          </w:tcPr>
          <w:p w14:paraId="5C3C32CA" w14:textId="77777777" w:rsidR="002E2963" w:rsidRPr="00776092" w:rsidRDefault="002E2963" w:rsidP="00594315">
            <w:pPr>
              <w:tabs>
                <w:tab w:val="left" w:pos="227"/>
                <w:tab w:val="left" w:pos="397"/>
                <w:tab w:val="left" w:pos="567"/>
              </w:tabs>
              <w:spacing w:line="240" w:lineRule="exact"/>
              <w:ind w:left="227" w:hanging="227"/>
              <w:jc w:val="left"/>
              <w:rPr>
                <w:rFonts w:cs="Narkisim"/>
                <w:szCs w:val="24"/>
              </w:rPr>
            </w:pPr>
          </w:p>
        </w:tc>
        <w:tc>
          <w:tcPr>
            <w:tcW w:w="113" w:type="dxa"/>
            <w:vAlign w:val="bottom"/>
          </w:tcPr>
          <w:p w14:paraId="0C754FF8" w14:textId="77777777" w:rsidR="002E2963" w:rsidRPr="00776092" w:rsidRDefault="002E2963" w:rsidP="00594315">
            <w:pPr>
              <w:spacing w:line="240" w:lineRule="exact"/>
              <w:ind w:left="57" w:right="57"/>
              <w:jc w:val="center"/>
              <w:rPr>
                <w:szCs w:val="24"/>
              </w:rPr>
            </w:pPr>
          </w:p>
        </w:tc>
        <w:tc>
          <w:tcPr>
            <w:tcW w:w="2610" w:type="dxa"/>
            <w:gridSpan w:val="3"/>
            <w:tcBorders>
              <w:bottom w:val="single" w:sz="6" w:space="0" w:color="auto"/>
            </w:tcBorders>
            <w:shd w:val="clear" w:color="auto" w:fill="auto"/>
            <w:vAlign w:val="bottom"/>
          </w:tcPr>
          <w:p w14:paraId="0B8995BE" w14:textId="77777777" w:rsidR="002E2963" w:rsidRPr="00776092" w:rsidRDefault="002E2963" w:rsidP="00594315">
            <w:pPr>
              <w:spacing w:line="240" w:lineRule="exact"/>
              <w:ind w:left="57" w:right="57"/>
              <w:jc w:val="center"/>
              <w:rPr>
                <w:szCs w:val="24"/>
              </w:rPr>
            </w:pPr>
            <w:r w:rsidRPr="00776092">
              <w:rPr>
                <w:b/>
                <w:szCs w:val="24"/>
              </w:rPr>
              <w:t>31 December</w:t>
            </w:r>
          </w:p>
        </w:tc>
      </w:tr>
      <w:tr w:rsidR="001978DC" w:rsidRPr="00276A09" w14:paraId="260FB314" w14:textId="77777777" w:rsidTr="00B27940">
        <w:tc>
          <w:tcPr>
            <w:tcW w:w="5333" w:type="dxa"/>
          </w:tcPr>
          <w:p w14:paraId="647B63F6" w14:textId="77777777" w:rsidR="001978DC" w:rsidRPr="00776092" w:rsidRDefault="001978DC" w:rsidP="001978DC">
            <w:pPr>
              <w:tabs>
                <w:tab w:val="left" w:pos="227"/>
                <w:tab w:val="left" w:pos="397"/>
                <w:tab w:val="left" w:pos="567"/>
              </w:tabs>
              <w:spacing w:line="240" w:lineRule="exact"/>
              <w:ind w:left="227" w:hanging="227"/>
              <w:jc w:val="left"/>
              <w:rPr>
                <w:rFonts w:cs="Narkisim"/>
                <w:szCs w:val="24"/>
              </w:rPr>
            </w:pPr>
          </w:p>
        </w:tc>
        <w:tc>
          <w:tcPr>
            <w:tcW w:w="113" w:type="dxa"/>
            <w:vAlign w:val="bottom"/>
          </w:tcPr>
          <w:p w14:paraId="6CB6BC71" w14:textId="77777777" w:rsidR="001978DC" w:rsidRPr="00776092" w:rsidRDefault="001978DC" w:rsidP="001978DC">
            <w:pPr>
              <w:spacing w:line="240" w:lineRule="exact"/>
              <w:ind w:left="57" w:right="57"/>
              <w:jc w:val="center"/>
              <w:rPr>
                <w:szCs w:val="24"/>
              </w:rPr>
            </w:pPr>
          </w:p>
        </w:tc>
        <w:tc>
          <w:tcPr>
            <w:tcW w:w="1277" w:type="dxa"/>
            <w:tcBorders>
              <w:bottom w:val="single" w:sz="6" w:space="0" w:color="auto"/>
            </w:tcBorders>
            <w:shd w:val="clear" w:color="auto" w:fill="auto"/>
            <w:vAlign w:val="bottom"/>
          </w:tcPr>
          <w:p w14:paraId="3968205B" w14:textId="77777777" w:rsidR="001978DC" w:rsidRPr="000973D8" w:rsidRDefault="001978DC" w:rsidP="001978DC">
            <w:pPr>
              <w:spacing w:line="240" w:lineRule="exact"/>
              <w:ind w:left="57" w:right="57"/>
              <w:jc w:val="center"/>
              <w:rPr>
                <w:b/>
                <w:bCs/>
                <w:szCs w:val="24"/>
              </w:rPr>
            </w:pPr>
            <w:r w:rsidRPr="000973D8">
              <w:rPr>
                <w:b/>
                <w:bCs/>
                <w:szCs w:val="24"/>
              </w:rPr>
              <w:t>201</w:t>
            </w:r>
            <w:r>
              <w:rPr>
                <w:b/>
                <w:bCs/>
                <w:szCs w:val="24"/>
              </w:rPr>
              <w:t>7</w:t>
            </w:r>
          </w:p>
        </w:tc>
        <w:tc>
          <w:tcPr>
            <w:tcW w:w="113" w:type="dxa"/>
            <w:vAlign w:val="bottom"/>
          </w:tcPr>
          <w:p w14:paraId="6AAE0CB6" w14:textId="77777777" w:rsidR="001978DC" w:rsidRPr="00776092" w:rsidRDefault="001978DC" w:rsidP="001978DC">
            <w:pPr>
              <w:spacing w:line="240" w:lineRule="exact"/>
              <w:ind w:left="57" w:right="57"/>
              <w:jc w:val="center"/>
              <w:rPr>
                <w:b/>
                <w:bCs/>
                <w:szCs w:val="24"/>
              </w:rPr>
            </w:pPr>
          </w:p>
        </w:tc>
        <w:tc>
          <w:tcPr>
            <w:tcW w:w="1220" w:type="dxa"/>
            <w:tcBorders>
              <w:bottom w:val="single" w:sz="6" w:space="0" w:color="auto"/>
            </w:tcBorders>
            <w:shd w:val="clear" w:color="auto" w:fill="auto"/>
            <w:vAlign w:val="bottom"/>
          </w:tcPr>
          <w:p w14:paraId="322A9129" w14:textId="77777777" w:rsidR="001978DC" w:rsidRPr="00776092" w:rsidRDefault="001978DC" w:rsidP="001978DC">
            <w:pPr>
              <w:spacing w:line="240" w:lineRule="exact"/>
              <w:ind w:left="57" w:right="57"/>
              <w:jc w:val="center"/>
              <w:rPr>
                <w:b/>
                <w:bCs/>
                <w:szCs w:val="24"/>
              </w:rPr>
            </w:pPr>
            <w:r w:rsidRPr="00776092">
              <w:rPr>
                <w:b/>
                <w:bCs/>
                <w:szCs w:val="24"/>
              </w:rPr>
              <w:t>201</w:t>
            </w:r>
            <w:r>
              <w:rPr>
                <w:b/>
                <w:bCs/>
                <w:szCs w:val="24"/>
              </w:rPr>
              <w:t>6</w:t>
            </w:r>
          </w:p>
        </w:tc>
      </w:tr>
      <w:tr w:rsidR="001978DC" w:rsidRPr="00276A09" w14:paraId="004A9959" w14:textId="77777777" w:rsidTr="00B27940">
        <w:tc>
          <w:tcPr>
            <w:tcW w:w="5333" w:type="dxa"/>
          </w:tcPr>
          <w:p w14:paraId="4355D04B" w14:textId="77777777" w:rsidR="001978DC" w:rsidRPr="00776092" w:rsidRDefault="001978DC" w:rsidP="001978DC">
            <w:pPr>
              <w:tabs>
                <w:tab w:val="left" w:pos="227"/>
                <w:tab w:val="left" w:pos="397"/>
                <w:tab w:val="left" w:pos="567"/>
              </w:tabs>
              <w:spacing w:line="240" w:lineRule="exact"/>
              <w:ind w:left="227" w:hanging="227"/>
              <w:jc w:val="left"/>
              <w:rPr>
                <w:rFonts w:cs="Narkisim"/>
                <w:szCs w:val="24"/>
              </w:rPr>
            </w:pPr>
          </w:p>
        </w:tc>
        <w:tc>
          <w:tcPr>
            <w:tcW w:w="113" w:type="dxa"/>
            <w:vAlign w:val="bottom"/>
          </w:tcPr>
          <w:p w14:paraId="4E24B8C5" w14:textId="77777777" w:rsidR="001978DC" w:rsidRPr="00776092" w:rsidRDefault="001978DC" w:rsidP="001978DC">
            <w:pPr>
              <w:spacing w:line="240" w:lineRule="exact"/>
              <w:ind w:left="57" w:right="57"/>
              <w:jc w:val="center"/>
              <w:rPr>
                <w:szCs w:val="24"/>
              </w:rPr>
            </w:pPr>
          </w:p>
        </w:tc>
        <w:tc>
          <w:tcPr>
            <w:tcW w:w="2610" w:type="dxa"/>
            <w:gridSpan w:val="3"/>
            <w:tcBorders>
              <w:bottom w:val="single" w:sz="6" w:space="0" w:color="auto"/>
            </w:tcBorders>
            <w:shd w:val="clear" w:color="auto" w:fill="auto"/>
            <w:vAlign w:val="bottom"/>
          </w:tcPr>
          <w:p w14:paraId="71D12A24" w14:textId="77777777" w:rsidR="001978DC" w:rsidRPr="00776092" w:rsidRDefault="001978DC" w:rsidP="001978DC">
            <w:pPr>
              <w:spacing w:line="240" w:lineRule="exact"/>
              <w:ind w:left="57" w:right="57"/>
              <w:jc w:val="center"/>
              <w:rPr>
                <w:szCs w:val="24"/>
              </w:rPr>
            </w:pPr>
            <w:r>
              <w:rPr>
                <w:rFonts w:cs="Narkisim"/>
                <w:b/>
                <w:bCs/>
                <w:szCs w:val="24"/>
              </w:rPr>
              <w:t>Euro in thousand</w:t>
            </w:r>
          </w:p>
        </w:tc>
      </w:tr>
      <w:tr w:rsidR="001978DC" w:rsidRPr="00276A09" w14:paraId="78046B20" w14:textId="77777777" w:rsidTr="00846F7D">
        <w:trPr>
          <w:trHeight w:val="116"/>
        </w:trPr>
        <w:tc>
          <w:tcPr>
            <w:tcW w:w="5333" w:type="dxa"/>
          </w:tcPr>
          <w:p w14:paraId="48E99EF5" w14:textId="77777777" w:rsidR="001978DC" w:rsidRPr="00776092" w:rsidRDefault="001978DC" w:rsidP="001978DC">
            <w:pPr>
              <w:tabs>
                <w:tab w:val="left" w:pos="227"/>
                <w:tab w:val="left" w:pos="397"/>
                <w:tab w:val="left" w:pos="567"/>
              </w:tabs>
              <w:spacing w:line="240" w:lineRule="exact"/>
              <w:ind w:left="227" w:hanging="227"/>
              <w:jc w:val="left"/>
              <w:rPr>
                <w:rFonts w:cs="Narkisim"/>
                <w:szCs w:val="24"/>
              </w:rPr>
            </w:pPr>
          </w:p>
        </w:tc>
        <w:tc>
          <w:tcPr>
            <w:tcW w:w="113" w:type="dxa"/>
            <w:vAlign w:val="bottom"/>
          </w:tcPr>
          <w:p w14:paraId="4583FC9D" w14:textId="77777777" w:rsidR="001978DC" w:rsidRPr="00776092" w:rsidRDefault="001978DC" w:rsidP="001978DC">
            <w:pPr>
              <w:spacing w:line="240" w:lineRule="exact"/>
              <w:ind w:left="57" w:right="57"/>
              <w:jc w:val="center"/>
              <w:rPr>
                <w:szCs w:val="24"/>
              </w:rPr>
            </w:pPr>
          </w:p>
        </w:tc>
        <w:tc>
          <w:tcPr>
            <w:tcW w:w="1277" w:type="dxa"/>
            <w:tcBorders>
              <w:top w:val="single" w:sz="6" w:space="0" w:color="auto"/>
            </w:tcBorders>
            <w:vAlign w:val="bottom"/>
          </w:tcPr>
          <w:p w14:paraId="737EF291" w14:textId="77777777" w:rsidR="001978DC" w:rsidRPr="00776092" w:rsidRDefault="001978DC" w:rsidP="001978DC">
            <w:pPr>
              <w:tabs>
                <w:tab w:val="decimal" w:pos="1077"/>
              </w:tabs>
              <w:spacing w:line="240" w:lineRule="exact"/>
              <w:ind w:left="57" w:right="57"/>
              <w:rPr>
                <w:szCs w:val="24"/>
              </w:rPr>
            </w:pPr>
          </w:p>
        </w:tc>
        <w:tc>
          <w:tcPr>
            <w:tcW w:w="113" w:type="dxa"/>
            <w:tcBorders>
              <w:top w:val="single" w:sz="6" w:space="0" w:color="auto"/>
            </w:tcBorders>
            <w:vAlign w:val="bottom"/>
          </w:tcPr>
          <w:p w14:paraId="682C9537" w14:textId="77777777" w:rsidR="001978DC" w:rsidRPr="00776092" w:rsidRDefault="001978DC" w:rsidP="001978DC">
            <w:pPr>
              <w:tabs>
                <w:tab w:val="decimal" w:pos="1077"/>
              </w:tabs>
              <w:spacing w:line="240" w:lineRule="exact"/>
              <w:ind w:left="57" w:right="57"/>
              <w:rPr>
                <w:szCs w:val="24"/>
              </w:rPr>
            </w:pPr>
          </w:p>
        </w:tc>
        <w:tc>
          <w:tcPr>
            <w:tcW w:w="1220" w:type="dxa"/>
            <w:tcBorders>
              <w:top w:val="single" w:sz="6" w:space="0" w:color="auto"/>
            </w:tcBorders>
            <w:vAlign w:val="bottom"/>
          </w:tcPr>
          <w:p w14:paraId="11655898" w14:textId="77777777" w:rsidR="001978DC" w:rsidRPr="00776092" w:rsidRDefault="001978DC" w:rsidP="001978DC">
            <w:pPr>
              <w:tabs>
                <w:tab w:val="decimal" w:pos="1077"/>
              </w:tabs>
              <w:spacing w:line="240" w:lineRule="exact"/>
              <w:ind w:left="57" w:right="57"/>
              <w:rPr>
                <w:szCs w:val="24"/>
              </w:rPr>
            </w:pPr>
          </w:p>
        </w:tc>
      </w:tr>
      <w:tr w:rsidR="002353C9" w:rsidRPr="00276A09" w14:paraId="675DE365" w14:textId="77777777" w:rsidTr="00846F7D">
        <w:trPr>
          <w:trHeight w:val="116"/>
        </w:trPr>
        <w:tc>
          <w:tcPr>
            <w:tcW w:w="5333" w:type="dxa"/>
          </w:tcPr>
          <w:p w14:paraId="5C8E9565" w14:textId="77777777" w:rsidR="002353C9" w:rsidRPr="00776092" w:rsidRDefault="002353C9" w:rsidP="002353C9">
            <w:pPr>
              <w:tabs>
                <w:tab w:val="left" w:pos="227"/>
                <w:tab w:val="left" w:pos="397"/>
                <w:tab w:val="left" w:pos="567"/>
              </w:tabs>
              <w:spacing w:line="240" w:lineRule="exact"/>
              <w:ind w:left="227" w:hanging="48"/>
              <w:jc w:val="left"/>
              <w:rPr>
                <w:rFonts w:cs="Narkisim"/>
                <w:szCs w:val="24"/>
              </w:rPr>
            </w:pPr>
            <w:r>
              <w:rPr>
                <w:rFonts w:cs="Narkisim"/>
                <w:szCs w:val="24"/>
              </w:rPr>
              <w:t>C</w:t>
            </w:r>
            <w:r w:rsidRPr="00776092">
              <w:rPr>
                <w:rFonts w:cs="Narkisim"/>
                <w:szCs w:val="24"/>
              </w:rPr>
              <w:t xml:space="preserve">ash and cash equivalents </w:t>
            </w:r>
          </w:p>
        </w:tc>
        <w:tc>
          <w:tcPr>
            <w:tcW w:w="113" w:type="dxa"/>
            <w:vAlign w:val="bottom"/>
          </w:tcPr>
          <w:p w14:paraId="65063DBF" w14:textId="77777777" w:rsidR="002353C9" w:rsidRPr="00776092" w:rsidRDefault="002353C9" w:rsidP="002353C9">
            <w:pPr>
              <w:spacing w:line="240" w:lineRule="exact"/>
              <w:ind w:left="57" w:right="57"/>
              <w:jc w:val="center"/>
              <w:rPr>
                <w:szCs w:val="24"/>
              </w:rPr>
            </w:pPr>
          </w:p>
        </w:tc>
        <w:tc>
          <w:tcPr>
            <w:tcW w:w="1277" w:type="dxa"/>
            <w:shd w:val="clear" w:color="auto" w:fill="auto"/>
            <w:vAlign w:val="bottom"/>
          </w:tcPr>
          <w:p w14:paraId="3B7BC478" w14:textId="77777777" w:rsidR="002353C9" w:rsidRPr="00776092" w:rsidRDefault="009C3698" w:rsidP="002353C9">
            <w:pPr>
              <w:tabs>
                <w:tab w:val="decimal" w:pos="1031"/>
              </w:tabs>
              <w:spacing w:line="240" w:lineRule="exact"/>
              <w:ind w:left="57" w:right="176"/>
              <w:jc w:val="right"/>
              <w:rPr>
                <w:szCs w:val="24"/>
              </w:rPr>
            </w:pPr>
            <w:r>
              <w:rPr>
                <w:szCs w:val="24"/>
              </w:rPr>
              <w:t>74</w:t>
            </w:r>
          </w:p>
        </w:tc>
        <w:tc>
          <w:tcPr>
            <w:tcW w:w="113" w:type="dxa"/>
            <w:shd w:val="clear" w:color="auto" w:fill="auto"/>
            <w:vAlign w:val="bottom"/>
          </w:tcPr>
          <w:p w14:paraId="162D01A5" w14:textId="77777777" w:rsidR="002353C9" w:rsidRPr="00776092" w:rsidRDefault="002353C9" w:rsidP="002353C9">
            <w:pPr>
              <w:tabs>
                <w:tab w:val="decimal" w:pos="1077"/>
              </w:tabs>
              <w:spacing w:line="240" w:lineRule="exact"/>
              <w:ind w:left="57" w:right="57"/>
              <w:rPr>
                <w:szCs w:val="24"/>
              </w:rPr>
            </w:pPr>
          </w:p>
        </w:tc>
        <w:tc>
          <w:tcPr>
            <w:tcW w:w="1220" w:type="dxa"/>
            <w:shd w:val="clear" w:color="auto" w:fill="auto"/>
            <w:vAlign w:val="bottom"/>
          </w:tcPr>
          <w:p w14:paraId="57A4C672" w14:textId="77777777" w:rsidR="002353C9" w:rsidRPr="00776092" w:rsidRDefault="002353C9" w:rsidP="002353C9">
            <w:pPr>
              <w:tabs>
                <w:tab w:val="decimal" w:pos="1017"/>
              </w:tabs>
              <w:spacing w:line="240" w:lineRule="exact"/>
              <w:ind w:left="57" w:right="57"/>
              <w:rPr>
                <w:szCs w:val="24"/>
              </w:rPr>
            </w:pPr>
            <w:r>
              <w:rPr>
                <w:szCs w:val="24"/>
              </w:rPr>
              <w:t>109</w:t>
            </w:r>
          </w:p>
        </w:tc>
      </w:tr>
      <w:tr w:rsidR="002353C9" w:rsidRPr="00276A09" w14:paraId="0FB9D40B" w14:textId="77777777" w:rsidTr="00A9429A">
        <w:tc>
          <w:tcPr>
            <w:tcW w:w="5333" w:type="dxa"/>
          </w:tcPr>
          <w:p w14:paraId="17E98DAF"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Pr>
                <w:rFonts w:cs="Narkisim"/>
                <w:szCs w:val="24"/>
              </w:rPr>
              <w:t>Other c</w:t>
            </w:r>
            <w:r w:rsidRPr="00776092">
              <w:rPr>
                <w:rFonts w:cs="Narkisim"/>
                <w:szCs w:val="24"/>
              </w:rPr>
              <w:t xml:space="preserve">urrent assets </w:t>
            </w:r>
          </w:p>
        </w:tc>
        <w:tc>
          <w:tcPr>
            <w:tcW w:w="113" w:type="dxa"/>
            <w:vAlign w:val="bottom"/>
          </w:tcPr>
          <w:p w14:paraId="75ED2CF1" w14:textId="77777777" w:rsidR="002353C9" w:rsidRPr="00776092" w:rsidRDefault="002353C9" w:rsidP="002353C9">
            <w:pPr>
              <w:spacing w:line="240" w:lineRule="exact"/>
              <w:ind w:left="57" w:right="57"/>
              <w:jc w:val="center"/>
              <w:rPr>
                <w:szCs w:val="24"/>
              </w:rPr>
            </w:pPr>
          </w:p>
        </w:tc>
        <w:tc>
          <w:tcPr>
            <w:tcW w:w="1277" w:type="dxa"/>
            <w:vAlign w:val="bottom"/>
          </w:tcPr>
          <w:p w14:paraId="26E20680" w14:textId="77777777" w:rsidR="002353C9" w:rsidRPr="00776092" w:rsidRDefault="009C3698" w:rsidP="002353C9">
            <w:pPr>
              <w:tabs>
                <w:tab w:val="decimal" w:pos="1020"/>
              </w:tabs>
              <w:spacing w:line="240" w:lineRule="exact"/>
              <w:ind w:left="57" w:right="176"/>
              <w:jc w:val="right"/>
              <w:rPr>
                <w:szCs w:val="24"/>
              </w:rPr>
            </w:pPr>
            <w:r>
              <w:rPr>
                <w:szCs w:val="24"/>
              </w:rPr>
              <w:t>891</w:t>
            </w:r>
          </w:p>
        </w:tc>
        <w:tc>
          <w:tcPr>
            <w:tcW w:w="113" w:type="dxa"/>
            <w:vAlign w:val="bottom"/>
          </w:tcPr>
          <w:p w14:paraId="4820142C" w14:textId="77777777" w:rsidR="002353C9" w:rsidRPr="00776092" w:rsidRDefault="002353C9" w:rsidP="002353C9">
            <w:pPr>
              <w:tabs>
                <w:tab w:val="decimal" w:pos="1020"/>
              </w:tabs>
              <w:spacing w:line="240" w:lineRule="exact"/>
              <w:ind w:left="57" w:right="57"/>
              <w:jc w:val="left"/>
              <w:rPr>
                <w:szCs w:val="24"/>
              </w:rPr>
            </w:pPr>
          </w:p>
        </w:tc>
        <w:tc>
          <w:tcPr>
            <w:tcW w:w="1220" w:type="dxa"/>
            <w:vAlign w:val="bottom"/>
          </w:tcPr>
          <w:p w14:paraId="11B2B441" w14:textId="77777777" w:rsidR="002353C9" w:rsidRPr="00776092" w:rsidRDefault="002353C9" w:rsidP="002353C9">
            <w:pPr>
              <w:tabs>
                <w:tab w:val="decimal" w:pos="1020"/>
              </w:tabs>
              <w:spacing w:line="240" w:lineRule="exact"/>
              <w:ind w:left="57" w:right="57"/>
              <w:jc w:val="left"/>
              <w:rPr>
                <w:szCs w:val="24"/>
              </w:rPr>
            </w:pPr>
            <w:r>
              <w:rPr>
                <w:szCs w:val="24"/>
              </w:rPr>
              <w:t>776</w:t>
            </w:r>
          </w:p>
        </w:tc>
      </w:tr>
      <w:tr w:rsidR="002353C9" w:rsidRPr="00276A09" w14:paraId="7FEC0553" w14:textId="77777777" w:rsidTr="00A9429A">
        <w:tc>
          <w:tcPr>
            <w:tcW w:w="5333" w:type="dxa"/>
          </w:tcPr>
          <w:p w14:paraId="670866D6"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sidRPr="00776092">
              <w:rPr>
                <w:rFonts w:cs="Narkisim"/>
                <w:szCs w:val="24"/>
              </w:rPr>
              <w:lastRenderedPageBreak/>
              <w:t>Non-current assets</w:t>
            </w:r>
          </w:p>
        </w:tc>
        <w:tc>
          <w:tcPr>
            <w:tcW w:w="113" w:type="dxa"/>
            <w:vAlign w:val="bottom"/>
          </w:tcPr>
          <w:p w14:paraId="485E0C77" w14:textId="77777777" w:rsidR="002353C9" w:rsidRPr="00776092" w:rsidRDefault="002353C9" w:rsidP="002353C9">
            <w:pPr>
              <w:spacing w:line="240" w:lineRule="exact"/>
              <w:ind w:left="57" w:right="57"/>
              <w:jc w:val="center"/>
              <w:rPr>
                <w:szCs w:val="24"/>
              </w:rPr>
            </w:pPr>
          </w:p>
        </w:tc>
        <w:tc>
          <w:tcPr>
            <w:tcW w:w="1277" w:type="dxa"/>
            <w:vAlign w:val="bottom"/>
          </w:tcPr>
          <w:p w14:paraId="5B10FA36" w14:textId="77777777" w:rsidR="002353C9" w:rsidRPr="00776092" w:rsidRDefault="009C3698" w:rsidP="002353C9">
            <w:pPr>
              <w:tabs>
                <w:tab w:val="decimal" w:pos="1020"/>
              </w:tabs>
              <w:spacing w:line="240" w:lineRule="exact"/>
              <w:ind w:left="57" w:right="176"/>
              <w:jc w:val="right"/>
              <w:rPr>
                <w:szCs w:val="24"/>
              </w:rPr>
            </w:pPr>
            <w:r>
              <w:rPr>
                <w:szCs w:val="24"/>
              </w:rPr>
              <w:t>11</w:t>
            </w:r>
            <w:r w:rsidR="00704551">
              <w:rPr>
                <w:szCs w:val="24"/>
              </w:rPr>
              <w:t>1,699</w:t>
            </w:r>
          </w:p>
        </w:tc>
        <w:tc>
          <w:tcPr>
            <w:tcW w:w="113" w:type="dxa"/>
            <w:vAlign w:val="bottom"/>
          </w:tcPr>
          <w:p w14:paraId="355BC04F" w14:textId="77777777" w:rsidR="002353C9" w:rsidRPr="00776092" w:rsidRDefault="002353C9" w:rsidP="002353C9">
            <w:pPr>
              <w:tabs>
                <w:tab w:val="decimal" w:pos="1020"/>
              </w:tabs>
              <w:spacing w:line="240" w:lineRule="exact"/>
              <w:ind w:left="57" w:right="57"/>
              <w:jc w:val="left"/>
              <w:rPr>
                <w:szCs w:val="24"/>
              </w:rPr>
            </w:pPr>
          </w:p>
        </w:tc>
        <w:tc>
          <w:tcPr>
            <w:tcW w:w="1220" w:type="dxa"/>
            <w:vAlign w:val="bottom"/>
          </w:tcPr>
          <w:p w14:paraId="1BED769C" w14:textId="77777777" w:rsidR="002353C9" w:rsidRPr="00776092" w:rsidRDefault="002353C9" w:rsidP="002353C9">
            <w:pPr>
              <w:tabs>
                <w:tab w:val="decimal" w:pos="1020"/>
              </w:tabs>
              <w:spacing w:line="240" w:lineRule="exact"/>
              <w:ind w:left="57" w:right="57"/>
              <w:jc w:val="left"/>
              <w:rPr>
                <w:szCs w:val="24"/>
              </w:rPr>
            </w:pPr>
            <w:r>
              <w:rPr>
                <w:szCs w:val="24"/>
              </w:rPr>
              <w:t>154,504</w:t>
            </w:r>
          </w:p>
        </w:tc>
      </w:tr>
      <w:tr w:rsidR="002353C9" w:rsidRPr="00276A09" w14:paraId="165C643D" w14:textId="77777777" w:rsidTr="00A9429A">
        <w:tc>
          <w:tcPr>
            <w:tcW w:w="5333" w:type="dxa"/>
          </w:tcPr>
          <w:p w14:paraId="1C954C5F"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sidRPr="00776092">
              <w:rPr>
                <w:rFonts w:cs="Narkisim"/>
                <w:szCs w:val="24"/>
              </w:rPr>
              <w:t>Current liabilities</w:t>
            </w:r>
          </w:p>
        </w:tc>
        <w:tc>
          <w:tcPr>
            <w:tcW w:w="113" w:type="dxa"/>
            <w:vAlign w:val="bottom"/>
          </w:tcPr>
          <w:p w14:paraId="269F9EDF" w14:textId="77777777" w:rsidR="002353C9" w:rsidRPr="00776092" w:rsidRDefault="002353C9" w:rsidP="002353C9">
            <w:pPr>
              <w:spacing w:line="240" w:lineRule="exact"/>
              <w:ind w:left="57" w:right="57"/>
              <w:jc w:val="center"/>
              <w:rPr>
                <w:szCs w:val="24"/>
              </w:rPr>
            </w:pPr>
          </w:p>
        </w:tc>
        <w:tc>
          <w:tcPr>
            <w:tcW w:w="1277" w:type="dxa"/>
            <w:vAlign w:val="bottom"/>
          </w:tcPr>
          <w:p w14:paraId="549E99FE" w14:textId="77777777" w:rsidR="002353C9" w:rsidRPr="00776092" w:rsidRDefault="009C3698" w:rsidP="002353C9">
            <w:pPr>
              <w:tabs>
                <w:tab w:val="decimal" w:pos="1020"/>
              </w:tabs>
              <w:spacing w:line="240" w:lineRule="exact"/>
              <w:ind w:left="57" w:right="176"/>
              <w:jc w:val="right"/>
              <w:rPr>
                <w:szCs w:val="24"/>
              </w:rPr>
            </w:pPr>
            <w:r>
              <w:rPr>
                <w:szCs w:val="24"/>
              </w:rPr>
              <w:t>(</w:t>
            </w:r>
            <w:r w:rsidR="00FE56A0">
              <w:rPr>
                <w:szCs w:val="24"/>
              </w:rPr>
              <w:t>39,102</w:t>
            </w:r>
            <w:r>
              <w:rPr>
                <w:szCs w:val="24"/>
              </w:rPr>
              <w:t>)</w:t>
            </w:r>
          </w:p>
        </w:tc>
        <w:tc>
          <w:tcPr>
            <w:tcW w:w="113" w:type="dxa"/>
            <w:vAlign w:val="bottom"/>
          </w:tcPr>
          <w:p w14:paraId="63867BF7" w14:textId="77777777" w:rsidR="002353C9" w:rsidRPr="00776092" w:rsidRDefault="002353C9" w:rsidP="002353C9">
            <w:pPr>
              <w:tabs>
                <w:tab w:val="decimal" w:pos="1020"/>
              </w:tabs>
              <w:spacing w:line="240" w:lineRule="exact"/>
              <w:ind w:left="57" w:right="57"/>
              <w:jc w:val="left"/>
              <w:rPr>
                <w:szCs w:val="24"/>
              </w:rPr>
            </w:pPr>
          </w:p>
        </w:tc>
        <w:tc>
          <w:tcPr>
            <w:tcW w:w="1220" w:type="dxa"/>
            <w:vAlign w:val="bottom"/>
          </w:tcPr>
          <w:p w14:paraId="394E92A4" w14:textId="77777777" w:rsidR="002353C9" w:rsidRPr="00776092" w:rsidRDefault="009C3698" w:rsidP="002353C9">
            <w:pPr>
              <w:tabs>
                <w:tab w:val="decimal" w:pos="1020"/>
              </w:tabs>
              <w:spacing w:line="240" w:lineRule="exact"/>
              <w:ind w:left="57" w:right="57"/>
              <w:jc w:val="left"/>
              <w:rPr>
                <w:szCs w:val="24"/>
              </w:rPr>
            </w:pPr>
            <w:r>
              <w:rPr>
                <w:szCs w:val="24"/>
              </w:rPr>
              <w:t>(</w:t>
            </w:r>
            <w:r w:rsidR="002353C9">
              <w:rPr>
                <w:szCs w:val="24"/>
              </w:rPr>
              <w:t>39,930</w:t>
            </w:r>
            <w:r>
              <w:rPr>
                <w:szCs w:val="24"/>
              </w:rPr>
              <w:t>)</w:t>
            </w:r>
          </w:p>
        </w:tc>
      </w:tr>
      <w:tr w:rsidR="002353C9" w:rsidRPr="00276A09" w14:paraId="3904CA5B" w14:textId="77777777" w:rsidTr="00A9429A">
        <w:tc>
          <w:tcPr>
            <w:tcW w:w="5333" w:type="dxa"/>
          </w:tcPr>
          <w:p w14:paraId="717E36A6"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Pr>
                <w:rFonts w:cs="Narkisim"/>
                <w:szCs w:val="24"/>
              </w:rPr>
              <w:t>Current financial liabilities</w:t>
            </w:r>
          </w:p>
        </w:tc>
        <w:tc>
          <w:tcPr>
            <w:tcW w:w="113" w:type="dxa"/>
            <w:vAlign w:val="bottom"/>
          </w:tcPr>
          <w:p w14:paraId="12036AE1" w14:textId="77777777" w:rsidR="002353C9" w:rsidRPr="00776092" w:rsidRDefault="002353C9" w:rsidP="002353C9">
            <w:pPr>
              <w:spacing w:line="240" w:lineRule="exact"/>
              <w:ind w:left="57" w:right="57"/>
              <w:jc w:val="center"/>
              <w:rPr>
                <w:szCs w:val="24"/>
              </w:rPr>
            </w:pPr>
          </w:p>
        </w:tc>
        <w:tc>
          <w:tcPr>
            <w:tcW w:w="1277" w:type="dxa"/>
            <w:vAlign w:val="bottom"/>
          </w:tcPr>
          <w:p w14:paraId="2827F4DC" w14:textId="77777777" w:rsidR="002353C9" w:rsidRDefault="009C3698" w:rsidP="002353C9">
            <w:pPr>
              <w:tabs>
                <w:tab w:val="decimal" w:pos="1020"/>
              </w:tabs>
              <w:spacing w:line="240" w:lineRule="exact"/>
              <w:ind w:left="57" w:right="176"/>
              <w:jc w:val="right"/>
              <w:rPr>
                <w:szCs w:val="24"/>
              </w:rPr>
            </w:pPr>
            <w:r>
              <w:rPr>
                <w:szCs w:val="24"/>
              </w:rPr>
              <w:t>(</w:t>
            </w:r>
            <w:r w:rsidR="00FE56A0">
              <w:rPr>
                <w:szCs w:val="24"/>
              </w:rPr>
              <w:t>37,563</w:t>
            </w:r>
            <w:r>
              <w:rPr>
                <w:szCs w:val="24"/>
              </w:rPr>
              <w:t>)</w:t>
            </w:r>
          </w:p>
        </w:tc>
        <w:tc>
          <w:tcPr>
            <w:tcW w:w="113" w:type="dxa"/>
            <w:vAlign w:val="bottom"/>
          </w:tcPr>
          <w:p w14:paraId="1FE95B77" w14:textId="77777777" w:rsidR="002353C9" w:rsidRPr="00776092" w:rsidRDefault="002353C9" w:rsidP="002353C9">
            <w:pPr>
              <w:tabs>
                <w:tab w:val="decimal" w:pos="1020"/>
              </w:tabs>
              <w:spacing w:line="240" w:lineRule="exact"/>
              <w:ind w:left="57" w:right="57"/>
              <w:jc w:val="left"/>
              <w:rPr>
                <w:szCs w:val="24"/>
              </w:rPr>
            </w:pPr>
          </w:p>
        </w:tc>
        <w:tc>
          <w:tcPr>
            <w:tcW w:w="1220" w:type="dxa"/>
            <w:vAlign w:val="bottom"/>
          </w:tcPr>
          <w:p w14:paraId="566698E7" w14:textId="77777777" w:rsidR="002353C9" w:rsidRDefault="009C3698" w:rsidP="002353C9">
            <w:pPr>
              <w:tabs>
                <w:tab w:val="decimal" w:pos="1020"/>
              </w:tabs>
              <w:spacing w:line="240" w:lineRule="exact"/>
              <w:ind w:left="57" w:right="57"/>
              <w:jc w:val="left"/>
              <w:rPr>
                <w:szCs w:val="24"/>
              </w:rPr>
            </w:pPr>
            <w:r>
              <w:rPr>
                <w:szCs w:val="24"/>
              </w:rPr>
              <w:t>(</w:t>
            </w:r>
            <w:r w:rsidR="002353C9">
              <w:rPr>
                <w:szCs w:val="24"/>
              </w:rPr>
              <w:t>21,544</w:t>
            </w:r>
            <w:r>
              <w:rPr>
                <w:szCs w:val="24"/>
              </w:rPr>
              <w:t>)</w:t>
            </w:r>
          </w:p>
        </w:tc>
      </w:tr>
      <w:tr w:rsidR="002353C9" w:rsidRPr="00276A09" w14:paraId="21A64906" w14:textId="77777777" w:rsidTr="00A9429A">
        <w:tc>
          <w:tcPr>
            <w:tcW w:w="5333" w:type="dxa"/>
          </w:tcPr>
          <w:p w14:paraId="07D3E93E"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sidRPr="00776092">
              <w:rPr>
                <w:rFonts w:cs="Narkisim"/>
                <w:szCs w:val="24"/>
              </w:rPr>
              <w:t>Non-current liabilities</w:t>
            </w:r>
          </w:p>
        </w:tc>
        <w:tc>
          <w:tcPr>
            <w:tcW w:w="113" w:type="dxa"/>
            <w:vAlign w:val="bottom"/>
          </w:tcPr>
          <w:p w14:paraId="67A79D61" w14:textId="77777777" w:rsidR="002353C9" w:rsidRPr="00776092" w:rsidRDefault="002353C9" w:rsidP="002353C9">
            <w:pPr>
              <w:spacing w:line="240" w:lineRule="exact"/>
              <w:ind w:left="57" w:right="57"/>
              <w:jc w:val="center"/>
              <w:rPr>
                <w:szCs w:val="24"/>
              </w:rPr>
            </w:pPr>
          </w:p>
        </w:tc>
        <w:tc>
          <w:tcPr>
            <w:tcW w:w="1277" w:type="dxa"/>
            <w:vAlign w:val="bottom"/>
          </w:tcPr>
          <w:p w14:paraId="244D7260" w14:textId="77777777" w:rsidR="002353C9" w:rsidRPr="00776092" w:rsidRDefault="009C3698" w:rsidP="002353C9">
            <w:pPr>
              <w:tabs>
                <w:tab w:val="decimal" w:pos="1020"/>
              </w:tabs>
              <w:spacing w:line="240" w:lineRule="exact"/>
              <w:ind w:left="57" w:right="176"/>
              <w:jc w:val="right"/>
              <w:rPr>
                <w:szCs w:val="24"/>
              </w:rPr>
            </w:pPr>
            <w:r>
              <w:rPr>
                <w:szCs w:val="24"/>
              </w:rPr>
              <w:t>(7,</w:t>
            </w:r>
            <w:r w:rsidR="00704551">
              <w:rPr>
                <w:szCs w:val="24"/>
              </w:rPr>
              <w:t>094</w:t>
            </w:r>
            <w:r>
              <w:rPr>
                <w:szCs w:val="24"/>
              </w:rPr>
              <w:t>)</w:t>
            </w:r>
          </w:p>
        </w:tc>
        <w:tc>
          <w:tcPr>
            <w:tcW w:w="113" w:type="dxa"/>
            <w:vAlign w:val="bottom"/>
          </w:tcPr>
          <w:p w14:paraId="4A298213" w14:textId="77777777" w:rsidR="002353C9" w:rsidRPr="00776092" w:rsidRDefault="002353C9" w:rsidP="002353C9">
            <w:pPr>
              <w:tabs>
                <w:tab w:val="decimal" w:pos="1020"/>
              </w:tabs>
              <w:spacing w:line="240" w:lineRule="exact"/>
              <w:ind w:left="57" w:right="57"/>
              <w:jc w:val="left"/>
              <w:rPr>
                <w:szCs w:val="24"/>
              </w:rPr>
            </w:pPr>
          </w:p>
        </w:tc>
        <w:tc>
          <w:tcPr>
            <w:tcW w:w="1220" w:type="dxa"/>
            <w:vAlign w:val="bottom"/>
          </w:tcPr>
          <w:p w14:paraId="356FEB65" w14:textId="77777777" w:rsidR="002353C9" w:rsidRPr="00776092" w:rsidRDefault="009C3698" w:rsidP="002353C9">
            <w:pPr>
              <w:tabs>
                <w:tab w:val="decimal" w:pos="1020"/>
              </w:tabs>
              <w:spacing w:line="240" w:lineRule="exact"/>
              <w:ind w:left="57" w:right="57"/>
              <w:jc w:val="left"/>
              <w:rPr>
                <w:szCs w:val="24"/>
              </w:rPr>
            </w:pPr>
            <w:r>
              <w:rPr>
                <w:szCs w:val="24"/>
              </w:rPr>
              <w:t>(</w:t>
            </w:r>
            <w:r w:rsidR="002353C9">
              <w:rPr>
                <w:szCs w:val="24"/>
              </w:rPr>
              <w:t>11,734</w:t>
            </w:r>
            <w:r>
              <w:rPr>
                <w:szCs w:val="24"/>
              </w:rPr>
              <w:t>)</w:t>
            </w:r>
          </w:p>
        </w:tc>
      </w:tr>
      <w:tr w:rsidR="002353C9" w:rsidRPr="00276A09" w14:paraId="0A840ED0" w14:textId="77777777" w:rsidTr="00846F7D">
        <w:tc>
          <w:tcPr>
            <w:tcW w:w="5333" w:type="dxa"/>
          </w:tcPr>
          <w:p w14:paraId="034C4207" w14:textId="77777777" w:rsidR="002353C9" w:rsidRDefault="002353C9" w:rsidP="002353C9">
            <w:pPr>
              <w:tabs>
                <w:tab w:val="left" w:pos="227"/>
                <w:tab w:val="left" w:pos="397"/>
                <w:tab w:val="left" w:pos="567"/>
              </w:tabs>
              <w:spacing w:line="240" w:lineRule="exact"/>
              <w:ind w:left="227" w:hanging="34"/>
              <w:jc w:val="left"/>
              <w:rPr>
                <w:rFonts w:cs="Narkisim"/>
                <w:szCs w:val="24"/>
              </w:rPr>
            </w:pPr>
            <w:r>
              <w:rPr>
                <w:rFonts w:cs="Narkisim"/>
                <w:szCs w:val="24"/>
              </w:rPr>
              <w:t>Non-current financial liabilities</w:t>
            </w:r>
          </w:p>
        </w:tc>
        <w:tc>
          <w:tcPr>
            <w:tcW w:w="113" w:type="dxa"/>
            <w:vAlign w:val="bottom"/>
          </w:tcPr>
          <w:p w14:paraId="1F8DA7AA" w14:textId="77777777" w:rsidR="002353C9" w:rsidRPr="00776092" w:rsidRDefault="002353C9" w:rsidP="002353C9">
            <w:pPr>
              <w:spacing w:line="240" w:lineRule="exact"/>
              <w:ind w:left="57" w:right="57"/>
              <w:jc w:val="center"/>
              <w:rPr>
                <w:szCs w:val="24"/>
              </w:rPr>
            </w:pPr>
          </w:p>
        </w:tc>
        <w:tc>
          <w:tcPr>
            <w:tcW w:w="1277" w:type="dxa"/>
            <w:vAlign w:val="bottom"/>
          </w:tcPr>
          <w:p w14:paraId="1865E32E" w14:textId="77777777" w:rsidR="002353C9" w:rsidRDefault="009C3698" w:rsidP="002353C9">
            <w:pPr>
              <w:tabs>
                <w:tab w:val="decimal" w:pos="1020"/>
              </w:tabs>
              <w:spacing w:line="240" w:lineRule="exact"/>
              <w:ind w:left="57" w:right="176"/>
              <w:jc w:val="right"/>
              <w:rPr>
                <w:szCs w:val="24"/>
              </w:rPr>
            </w:pPr>
            <w:r>
              <w:rPr>
                <w:szCs w:val="24"/>
              </w:rPr>
              <w:t>(55,26</w:t>
            </w:r>
            <w:r w:rsidR="00704551">
              <w:rPr>
                <w:szCs w:val="24"/>
              </w:rPr>
              <w:t>3</w:t>
            </w:r>
            <w:r>
              <w:rPr>
                <w:szCs w:val="24"/>
              </w:rPr>
              <w:t>)</w:t>
            </w:r>
          </w:p>
        </w:tc>
        <w:tc>
          <w:tcPr>
            <w:tcW w:w="113" w:type="dxa"/>
            <w:vAlign w:val="bottom"/>
          </w:tcPr>
          <w:p w14:paraId="17C90B98" w14:textId="77777777" w:rsidR="002353C9" w:rsidRPr="00776092" w:rsidRDefault="002353C9" w:rsidP="002353C9">
            <w:pPr>
              <w:tabs>
                <w:tab w:val="decimal" w:pos="1020"/>
              </w:tabs>
              <w:spacing w:line="240" w:lineRule="exact"/>
              <w:ind w:left="57" w:right="57"/>
              <w:jc w:val="left"/>
              <w:rPr>
                <w:szCs w:val="24"/>
              </w:rPr>
            </w:pPr>
          </w:p>
        </w:tc>
        <w:tc>
          <w:tcPr>
            <w:tcW w:w="1220" w:type="dxa"/>
            <w:vAlign w:val="bottom"/>
          </w:tcPr>
          <w:p w14:paraId="16CE7C52" w14:textId="77777777" w:rsidR="002353C9" w:rsidRDefault="009C3698" w:rsidP="002353C9">
            <w:pPr>
              <w:tabs>
                <w:tab w:val="decimal" w:pos="1020"/>
              </w:tabs>
              <w:spacing w:line="240" w:lineRule="exact"/>
              <w:ind w:left="57" w:right="57"/>
              <w:jc w:val="left"/>
              <w:rPr>
                <w:szCs w:val="24"/>
              </w:rPr>
            </w:pPr>
            <w:r>
              <w:rPr>
                <w:szCs w:val="24"/>
              </w:rPr>
              <w:t>(</w:t>
            </w:r>
            <w:r w:rsidR="002353C9">
              <w:rPr>
                <w:szCs w:val="24"/>
              </w:rPr>
              <w:t>84,005</w:t>
            </w:r>
            <w:r>
              <w:rPr>
                <w:szCs w:val="24"/>
              </w:rPr>
              <w:t>)</w:t>
            </w:r>
          </w:p>
        </w:tc>
      </w:tr>
      <w:tr w:rsidR="002353C9" w:rsidRPr="00276A09" w14:paraId="0E959B44" w14:textId="77777777" w:rsidTr="00846F7D">
        <w:tc>
          <w:tcPr>
            <w:tcW w:w="5333" w:type="dxa"/>
          </w:tcPr>
          <w:p w14:paraId="0738FDCF"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Pr>
                <w:rFonts w:cs="Narkisim"/>
                <w:szCs w:val="24"/>
              </w:rPr>
              <w:t>Non-controlling interests</w:t>
            </w:r>
            <w:r w:rsidR="00187F52">
              <w:rPr>
                <w:rFonts w:cs="Narkisim"/>
                <w:szCs w:val="24"/>
              </w:rPr>
              <w:t xml:space="preserve"> (1)</w:t>
            </w:r>
          </w:p>
        </w:tc>
        <w:tc>
          <w:tcPr>
            <w:tcW w:w="113" w:type="dxa"/>
            <w:vAlign w:val="bottom"/>
          </w:tcPr>
          <w:p w14:paraId="306DA32D" w14:textId="77777777" w:rsidR="002353C9" w:rsidRPr="00776092" w:rsidRDefault="002353C9" w:rsidP="002353C9">
            <w:pPr>
              <w:spacing w:line="240" w:lineRule="exact"/>
              <w:ind w:left="57" w:right="57"/>
              <w:jc w:val="center"/>
              <w:rPr>
                <w:szCs w:val="24"/>
              </w:rPr>
            </w:pPr>
          </w:p>
        </w:tc>
        <w:tc>
          <w:tcPr>
            <w:tcW w:w="1277" w:type="dxa"/>
            <w:tcBorders>
              <w:bottom w:val="single" w:sz="4" w:space="0" w:color="auto"/>
            </w:tcBorders>
            <w:vAlign w:val="bottom"/>
          </w:tcPr>
          <w:p w14:paraId="7919B8EE" w14:textId="77777777" w:rsidR="002353C9" w:rsidRDefault="00704551" w:rsidP="002353C9">
            <w:pPr>
              <w:tabs>
                <w:tab w:val="decimal" w:pos="1073"/>
              </w:tabs>
              <w:spacing w:line="240" w:lineRule="exact"/>
              <w:ind w:left="57" w:right="57"/>
              <w:jc w:val="left"/>
              <w:rPr>
                <w:szCs w:val="24"/>
              </w:rPr>
            </w:pPr>
            <w:r>
              <w:rPr>
                <w:szCs w:val="24"/>
              </w:rPr>
              <w:t>2,451</w:t>
            </w:r>
          </w:p>
        </w:tc>
        <w:tc>
          <w:tcPr>
            <w:tcW w:w="113" w:type="dxa"/>
            <w:vAlign w:val="bottom"/>
          </w:tcPr>
          <w:p w14:paraId="6AD87C84" w14:textId="77777777" w:rsidR="002353C9" w:rsidRPr="00776092" w:rsidRDefault="002353C9" w:rsidP="002353C9">
            <w:pPr>
              <w:tabs>
                <w:tab w:val="decimal" w:pos="1020"/>
              </w:tabs>
              <w:spacing w:line="240" w:lineRule="exact"/>
              <w:ind w:left="57" w:right="57"/>
              <w:jc w:val="left"/>
              <w:rPr>
                <w:szCs w:val="24"/>
              </w:rPr>
            </w:pPr>
          </w:p>
        </w:tc>
        <w:tc>
          <w:tcPr>
            <w:tcW w:w="1220" w:type="dxa"/>
            <w:tcBorders>
              <w:bottom w:val="single" w:sz="4" w:space="0" w:color="auto"/>
            </w:tcBorders>
            <w:vAlign w:val="bottom"/>
          </w:tcPr>
          <w:p w14:paraId="0E2DD01D" w14:textId="77777777" w:rsidR="002353C9" w:rsidRDefault="00704551" w:rsidP="002353C9">
            <w:pPr>
              <w:tabs>
                <w:tab w:val="decimal" w:pos="1020"/>
              </w:tabs>
              <w:spacing w:line="240" w:lineRule="exact"/>
              <w:ind w:left="57" w:right="57"/>
              <w:jc w:val="left"/>
              <w:rPr>
                <w:szCs w:val="24"/>
              </w:rPr>
            </w:pPr>
            <w:r>
              <w:rPr>
                <w:szCs w:val="24"/>
              </w:rPr>
              <w:t>(</w:t>
            </w:r>
            <w:r w:rsidR="002353C9">
              <w:rPr>
                <w:szCs w:val="24"/>
              </w:rPr>
              <w:t>27</w:t>
            </w:r>
            <w:r>
              <w:rPr>
                <w:szCs w:val="24"/>
              </w:rPr>
              <w:t>)</w:t>
            </w:r>
          </w:p>
        </w:tc>
      </w:tr>
      <w:tr w:rsidR="002353C9" w:rsidRPr="00276A09" w14:paraId="49F132FE" w14:textId="77777777" w:rsidTr="002353C9">
        <w:tc>
          <w:tcPr>
            <w:tcW w:w="5333" w:type="dxa"/>
          </w:tcPr>
          <w:p w14:paraId="1C72320F"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p>
        </w:tc>
        <w:tc>
          <w:tcPr>
            <w:tcW w:w="113" w:type="dxa"/>
            <w:vAlign w:val="bottom"/>
          </w:tcPr>
          <w:p w14:paraId="63F71F52" w14:textId="77777777" w:rsidR="002353C9" w:rsidRPr="00776092" w:rsidRDefault="002353C9" w:rsidP="002353C9">
            <w:pPr>
              <w:spacing w:line="240" w:lineRule="exact"/>
              <w:ind w:left="57" w:right="57"/>
              <w:jc w:val="center"/>
              <w:rPr>
                <w:szCs w:val="24"/>
              </w:rPr>
            </w:pPr>
          </w:p>
        </w:tc>
        <w:tc>
          <w:tcPr>
            <w:tcW w:w="1277" w:type="dxa"/>
            <w:tcBorders>
              <w:top w:val="single" w:sz="4" w:space="0" w:color="auto"/>
            </w:tcBorders>
            <w:vAlign w:val="bottom"/>
          </w:tcPr>
          <w:p w14:paraId="1A797DA2" w14:textId="77777777" w:rsidR="002353C9" w:rsidRDefault="002353C9" w:rsidP="002353C9">
            <w:pPr>
              <w:tabs>
                <w:tab w:val="decimal" w:pos="1020"/>
              </w:tabs>
              <w:spacing w:line="240" w:lineRule="exact"/>
              <w:ind w:left="57" w:right="57"/>
              <w:jc w:val="left"/>
              <w:rPr>
                <w:szCs w:val="24"/>
              </w:rPr>
            </w:pPr>
          </w:p>
        </w:tc>
        <w:tc>
          <w:tcPr>
            <w:tcW w:w="113" w:type="dxa"/>
            <w:vAlign w:val="bottom"/>
          </w:tcPr>
          <w:p w14:paraId="41D57875" w14:textId="77777777" w:rsidR="002353C9" w:rsidRPr="00776092" w:rsidRDefault="002353C9" w:rsidP="002353C9">
            <w:pPr>
              <w:tabs>
                <w:tab w:val="decimal" w:pos="1020"/>
              </w:tabs>
              <w:spacing w:line="240" w:lineRule="exact"/>
              <w:ind w:left="57" w:right="57"/>
              <w:jc w:val="left"/>
              <w:rPr>
                <w:szCs w:val="24"/>
              </w:rPr>
            </w:pPr>
          </w:p>
        </w:tc>
        <w:tc>
          <w:tcPr>
            <w:tcW w:w="1220" w:type="dxa"/>
            <w:tcBorders>
              <w:top w:val="single" w:sz="4" w:space="0" w:color="auto"/>
            </w:tcBorders>
            <w:vAlign w:val="bottom"/>
          </w:tcPr>
          <w:p w14:paraId="357AFAB8" w14:textId="77777777" w:rsidR="002353C9" w:rsidRDefault="002353C9" w:rsidP="002353C9">
            <w:pPr>
              <w:tabs>
                <w:tab w:val="decimal" w:pos="1020"/>
              </w:tabs>
              <w:spacing w:line="240" w:lineRule="exact"/>
              <w:ind w:left="57" w:right="57"/>
              <w:jc w:val="left"/>
              <w:rPr>
                <w:szCs w:val="24"/>
              </w:rPr>
            </w:pPr>
          </w:p>
        </w:tc>
      </w:tr>
      <w:tr w:rsidR="002353C9" w:rsidRPr="00276A09" w14:paraId="6B963F3D" w14:textId="77777777" w:rsidTr="00E00F3C">
        <w:trPr>
          <w:trHeight w:val="199"/>
        </w:trPr>
        <w:tc>
          <w:tcPr>
            <w:tcW w:w="5333" w:type="dxa"/>
          </w:tcPr>
          <w:p w14:paraId="453E256C"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sidRPr="00776092">
              <w:rPr>
                <w:rFonts w:cs="Narkisim"/>
                <w:szCs w:val="24"/>
              </w:rPr>
              <w:t>Equity</w:t>
            </w:r>
          </w:p>
        </w:tc>
        <w:tc>
          <w:tcPr>
            <w:tcW w:w="113" w:type="dxa"/>
            <w:vAlign w:val="bottom"/>
          </w:tcPr>
          <w:p w14:paraId="7C2E7054" w14:textId="77777777" w:rsidR="002353C9" w:rsidRPr="00776092" w:rsidRDefault="002353C9" w:rsidP="002353C9">
            <w:pPr>
              <w:spacing w:line="240" w:lineRule="exact"/>
              <w:ind w:left="57" w:right="57"/>
              <w:jc w:val="center"/>
              <w:rPr>
                <w:szCs w:val="24"/>
              </w:rPr>
            </w:pPr>
          </w:p>
        </w:tc>
        <w:tc>
          <w:tcPr>
            <w:tcW w:w="1277" w:type="dxa"/>
            <w:tcBorders>
              <w:bottom w:val="double" w:sz="4" w:space="0" w:color="auto"/>
            </w:tcBorders>
            <w:vAlign w:val="bottom"/>
          </w:tcPr>
          <w:p w14:paraId="1C984D64" w14:textId="77777777" w:rsidR="002353C9" w:rsidRPr="00776092" w:rsidRDefault="009C3698" w:rsidP="002353C9">
            <w:pPr>
              <w:tabs>
                <w:tab w:val="decimal" w:pos="1020"/>
              </w:tabs>
              <w:spacing w:line="240" w:lineRule="exact"/>
              <w:ind w:left="57" w:right="57"/>
              <w:jc w:val="left"/>
              <w:rPr>
                <w:szCs w:val="24"/>
              </w:rPr>
            </w:pPr>
            <w:r>
              <w:rPr>
                <w:szCs w:val="24"/>
              </w:rPr>
              <w:t>(</w:t>
            </w:r>
            <w:r w:rsidR="00704551">
              <w:rPr>
                <w:szCs w:val="24"/>
              </w:rPr>
              <w:t>23,907</w:t>
            </w:r>
            <w:r>
              <w:rPr>
                <w:szCs w:val="24"/>
              </w:rPr>
              <w:t>)</w:t>
            </w:r>
          </w:p>
        </w:tc>
        <w:tc>
          <w:tcPr>
            <w:tcW w:w="113" w:type="dxa"/>
            <w:vAlign w:val="bottom"/>
          </w:tcPr>
          <w:p w14:paraId="19DDA702" w14:textId="77777777" w:rsidR="002353C9" w:rsidRPr="00776092" w:rsidRDefault="002353C9" w:rsidP="002353C9">
            <w:pPr>
              <w:tabs>
                <w:tab w:val="decimal" w:pos="1020"/>
              </w:tabs>
              <w:spacing w:line="240" w:lineRule="exact"/>
              <w:ind w:left="57" w:right="57"/>
              <w:jc w:val="left"/>
              <w:rPr>
                <w:szCs w:val="24"/>
              </w:rPr>
            </w:pPr>
          </w:p>
        </w:tc>
        <w:tc>
          <w:tcPr>
            <w:tcW w:w="1220" w:type="dxa"/>
            <w:tcBorders>
              <w:bottom w:val="double" w:sz="4" w:space="0" w:color="auto"/>
            </w:tcBorders>
            <w:vAlign w:val="bottom"/>
          </w:tcPr>
          <w:p w14:paraId="675CBB9C" w14:textId="77777777" w:rsidR="002353C9" w:rsidRPr="00776092" w:rsidRDefault="002353C9" w:rsidP="002353C9">
            <w:pPr>
              <w:tabs>
                <w:tab w:val="decimal" w:pos="1020"/>
              </w:tabs>
              <w:spacing w:line="240" w:lineRule="exact"/>
              <w:ind w:left="57" w:right="57"/>
              <w:jc w:val="left"/>
              <w:rPr>
                <w:szCs w:val="24"/>
              </w:rPr>
            </w:pPr>
            <w:r>
              <w:rPr>
                <w:szCs w:val="24"/>
              </w:rPr>
              <w:t>(1,851)</w:t>
            </w:r>
          </w:p>
        </w:tc>
      </w:tr>
      <w:tr w:rsidR="002353C9" w:rsidRPr="00276A09" w14:paraId="15148309" w14:textId="77777777" w:rsidTr="00EE5248">
        <w:tc>
          <w:tcPr>
            <w:tcW w:w="5333" w:type="dxa"/>
          </w:tcPr>
          <w:p w14:paraId="7E04F2C1"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p>
        </w:tc>
        <w:tc>
          <w:tcPr>
            <w:tcW w:w="113" w:type="dxa"/>
            <w:vAlign w:val="bottom"/>
          </w:tcPr>
          <w:p w14:paraId="1EE1D006" w14:textId="77777777" w:rsidR="002353C9" w:rsidRPr="00776092" w:rsidRDefault="002353C9" w:rsidP="002353C9">
            <w:pPr>
              <w:spacing w:line="240" w:lineRule="exact"/>
              <w:ind w:left="57" w:right="57"/>
              <w:jc w:val="center"/>
              <w:rPr>
                <w:szCs w:val="24"/>
              </w:rPr>
            </w:pPr>
          </w:p>
        </w:tc>
        <w:tc>
          <w:tcPr>
            <w:tcW w:w="1277" w:type="dxa"/>
            <w:tcBorders>
              <w:top w:val="double" w:sz="4" w:space="0" w:color="auto"/>
            </w:tcBorders>
            <w:vAlign w:val="bottom"/>
          </w:tcPr>
          <w:p w14:paraId="57F63E09" w14:textId="77777777" w:rsidR="002353C9" w:rsidDel="00F21759" w:rsidRDefault="002353C9" w:rsidP="002353C9">
            <w:pPr>
              <w:tabs>
                <w:tab w:val="decimal" w:pos="1020"/>
              </w:tabs>
              <w:spacing w:line="240" w:lineRule="exact"/>
              <w:ind w:left="57" w:right="57"/>
              <w:jc w:val="left"/>
              <w:rPr>
                <w:szCs w:val="24"/>
              </w:rPr>
            </w:pPr>
          </w:p>
        </w:tc>
        <w:tc>
          <w:tcPr>
            <w:tcW w:w="113" w:type="dxa"/>
            <w:vAlign w:val="bottom"/>
          </w:tcPr>
          <w:p w14:paraId="1CB6C087" w14:textId="77777777" w:rsidR="002353C9" w:rsidRPr="00776092" w:rsidRDefault="002353C9" w:rsidP="002353C9">
            <w:pPr>
              <w:tabs>
                <w:tab w:val="decimal" w:pos="1020"/>
              </w:tabs>
              <w:spacing w:line="240" w:lineRule="exact"/>
              <w:ind w:left="57" w:right="57"/>
              <w:jc w:val="left"/>
              <w:rPr>
                <w:szCs w:val="24"/>
              </w:rPr>
            </w:pPr>
          </w:p>
        </w:tc>
        <w:tc>
          <w:tcPr>
            <w:tcW w:w="1220" w:type="dxa"/>
            <w:tcBorders>
              <w:top w:val="double" w:sz="4" w:space="0" w:color="auto"/>
            </w:tcBorders>
            <w:vAlign w:val="bottom"/>
          </w:tcPr>
          <w:p w14:paraId="2A04CC0B" w14:textId="77777777" w:rsidR="002353C9" w:rsidDel="009F3B40" w:rsidRDefault="002353C9" w:rsidP="002353C9">
            <w:pPr>
              <w:tabs>
                <w:tab w:val="decimal" w:pos="1020"/>
              </w:tabs>
              <w:spacing w:line="240" w:lineRule="exact"/>
              <w:ind w:left="57" w:right="57"/>
              <w:jc w:val="left"/>
              <w:rPr>
                <w:szCs w:val="24"/>
              </w:rPr>
            </w:pPr>
          </w:p>
        </w:tc>
      </w:tr>
      <w:tr w:rsidR="002353C9" w:rsidRPr="00276A09" w14:paraId="421416E9" w14:textId="77777777" w:rsidTr="00A9429A">
        <w:tc>
          <w:tcPr>
            <w:tcW w:w="5333" w:type="dxa"/>
          </w:tcPr>
          <w:p w14:paraId="4EF3BD38"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sidRPr="00776092">
              <w:rPr>
                <w:rFonts w:cs="Narkisim"/>
                <w:szCs w:val="24"/>
              </w:rPr>
              <w:t>Attributable to</w:t>
            </w:r>
            <w:r>
              <w:rPr>
                <w:rFonts w:cs="Narkisim"/>
                <w:szCs w:val="24"/>
              </w:rPr>
              <w:t xml:space="preserve"> (on Group</w:t>
            </w:r>
            <w:r w:rsidR="00BB523E">
              <w:rPr>
                <w:rFonts w:cs="Narkisim"/>
                <w:szCs w:val="24"/>
              </w:rPr>
              <w:t>’</w:t>
            </w:r>
            <w:r>
              <w:rPr>
                <w:rFonts w:cs="Narkisim"/>
                <w:szCs w:val="24"/>
              </w:rPr>
              <w:t>s level)</w:t>
            </w:r>
            <w:r w:rsidRPr="00776092">
              <w:rPr>
                <w:rFonts w:cs="Narkisim"/>
                <w:szCs w:val="24"/>
              </w:rPr>
              <w:t>:</w:t>
            </w:r>
          </w:p>
        </w:tc>
        <w:tc>
          <w:tcPr>
            <w:tcW w:w="113" w:type="dxa"/>
            <w:vAlign w:val="bottom"/>
          </w:tcPr>
          <w:p w14:paraId="77AEFC16" w14:textId="77777777" w:rsidR="002353C9" w:rsidRPr="00776092" w:rsidRDefault="002353C9" w:rsidP="002353C9">
            <w:pPr>
              <w:spacing w:line="240" w:lineRule="exact"/>
              <w:ind w:left="57" w:right="57"/>
              <w:jc w:val="center"/>
              <w:rPr>
                <w:szCs w:val="24"/>
              </w:rPr>
            </w:pPr>
          </w:p>
        </w:tc>
        <w:tc>
          <w:tcPr>
            <w:tcW w:w="1277" w:type="dxa"/>
            <w:vAlign w:val="bottom"/>
          </w:tcPr>
          <w:p w14:paraId="0F09C3AB" w14:textId="77777777" w:rsidR="002353C9" w:rsidDel="00F21759" w:rsidRDefault="002353C9" w:rsidP="002353C9">
            <w:pPr>
              <w:tabs>
                <w:tab w:val="decimal" w:pos="1020"/>
              </w:tabs>
              <w:spacing w:line="240" w:lineRule="exact"/>
              <w:ind w:left="57" w:right="57"/>
              <w:jc w:val="left"/>
              <w:rPr>
                <w:szCs w:val="24"/>
              </w:rPr>
            </w:pPr>
          </w:p>
        </w:tc>
        <w:tc>
          <w:tcPr>
            <w:tcW w:w="113" w:type="dxa"/>
            <w:vAlign w:val="bottom"/>
          </w:tcPr>
          <w:p w14:paraId="04A42B5A" w14:textId="77777777" w:rsidR="002353C9" w:rsidRPr="00776092" w:rsidRDefault="002353C9" w:rsidP="002353C9">
            <w:pPr>
              <w:tabs>
                <w:tab w:val="decimal" w:pos="1020"/>
              </w:tabs>
              <w:spacing w:line="240" w:lineRule="exact"/>
              <w:ind w:left="57" w:right="57"/>
              <w:jc w:val="left"/>
              <w:rPr>
                <w:szCs w:val="24"/>
              </w:rPr>
            </w:pPr>
          </w:p>
        </w:tc>
        <w:tc>
          <w:tcPr>
            <w:tcW w:w="1220" w:type="dxa"/>
            <w:vAlign w:val="bottom"/>
          </w:tcPr>
          <w:p w14:paraId="291FBFF6" w14:textId="77777777" w:rsidR="002353C9" w:rsidDel="009F3B40" w:rsidRDefault="002353C9" w:rsidP="002353C9">
            <w:pPr>
              <w:tabs>
                <w:tab w:val="decimal" w:pos="1020"/>
              </w:tabs>
              <w:spacing w:line="240" w:lineRule="exact"/>
              <w:ind w:left="57" w:right="57"/>
              <w:jc w:val="left"/>
              <w:rPr>
                <w:szCs w:val="24"/>
              </w:rPr>
            </w:pPr>
          </w:p>
        </w:tc>
      </w:tr>
      <w:tr w:rsidR="002353C9" w:rsidRPr="00276A09" w14:paraId="270CA0A1" w14:textId="77777777" w:rsidTr="00A9429A">
        <w:tc>
          <w:tcPr>
            <w:tcW w:w="5333" w:type="dxa"/>
          </w:tcPr>
          <w:p w14:paraId="17BFBA9E"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sidRPr="00776092">
              <w:rPr>
                <w:rFonts w:cs="Narkisim"/>
                <w:szCs w:val="24"/>
              </w:rPr>
              <w:t>Equity holders of parent</w:t>
            </w:r>
          </w:p>
        </w:tc>
        <w:tc>
          <w:tcPr>
            <w:tcW w:w="113" w:type="dxa"/>
            <w:vAlign w:val="bottom"/>
          </w:tcPr>
          <w:p w14:paraId="31670E4D" w14:textId="77777777" w:rsidR="002353C9" w:rsidRPr="00776092" w:rsidRDefault="002353C9" w:rsidP="002353C9">
            <w:pPr>
              <w:spacing w:line="240" w:lineRule="exact"/>
              <w:ind w:left="57" w:right="57"/>
              <w:jc w:val="center"/>
              <w:rPr>
                <w:szCs w:val="24"/>
              </w:rPr>
            </w:pPr>
          </w:p>
        </w:tc>
        <w:tc>
          <w:tcPr>
            <w:tcW w:w="1277" w:type="dxa"/>
            <w:vAlign w:val="bottom"/>
          </w:tcPr>
          <w:p w14:paraId="599C5DB6" w14:textId="77777777" w:rsidR="002353C9" w:rsidDel="00F21759" w:rsidRDefault="009C3698" w:rsidP="002353C9">
            <w:pPr>
              <w:tabs>
                <w:tab w:val="decimal" w:pos="1020"/>
              </w:tabs>
              <w:spacing w:line="240" w:lineRule="exact"/>
              <w:ind w:left="57" w:right="57"/>
              <w:jc w:val="left"/>
              <w:rPr>
                <w:szCs w:val="24"/>
              </w:rPr>
            </w:pPr>
            <w:r>
              <w:rPr>
                <w:szCs w:val="24"/>
              </w:rPr>
              <w:t>(1</w:t>
            </w:r>
            <w:r w:rsidR="00FE56A0">
              <w:rPr>
                <w:szCs w:val="24"/>
              </w:rPr>
              <w:t>5,437</w:t>
            </w:r>
            <w:r>
              <w:rPr>
                <w:szCs w:val="24"/>
              </w:rPr>
              <w:t>)</w:t>
            </w:r>
          </w:p>
        </w:tc>
        <w:tc>
          <w:tcPr>
            <w:tcW w:w="113" w:type="dxa"/>
            <w:vAlign w:val="bottom"/>
          </w:tcPr>
          <w:p w14:paraId="5EC402BB" w14:textId="77777777" w:rsidR="002353C9" w:rsidRPr="00776092" w:rsidRDefault="002353C9" w:rsidP="002353C9">
            <w:pPr>
              <w:tabs>
                <w:tab w:val="decimal" w:pos="1020"/>
              </w:tabs>
              <w:spacing w:line="240" w:lineRule="exact"/>
              <w:ind w:left="57" w:right="57"/>
              <w:jc w:val="left"/>
              <w:rPr>
                <w:szCs w:val="24"/>
              </w:rPr>
            </w:pPr>
          </w:p>
        </w:tc>
        <w:tc>
          <w:tcPr>
            <w:tcW w:w="1220" w:type="dxa"/>
            <w:vAlign w:val="bottom"/>
          </w:tcPr>
          <w:p w14:paraId="20A9A431" w14:textId="77777777" w:rsidR="002353C9" w:rsidDel="009F3B40" w:rsidRDefault="002353C9" w:rsidP="002353C9">
            <w:pPr>
              <w:tabs>
                <w:tab w:val="decimal" w:pos="1020"/>
              </w:tabs>
              <w:spacing w:line="240" w:lineRule="exact"/>
              <w:ind w:left="57" w:right="57"/>
              <w:jc w:val="left"/>
              <w:rPr>
                <w:szCs w:val="24"/>
              </w:rPr>
            </w:pPr>
            <w:r>
              <w:rPr>
                <w:szCs w:val="24"/>
              </w:rPr>
              <w:t>(1,179)</w:t>
            </w:r>
          </w:p>
        </w:tc>
      </w:tr>
      <w:tr w:rsidR="002353C9" w:rsidRPr="00276A09" w14:paraId="38D0C8F6" w14:textId="77777777" w:rsidTr="00EE5248">
        <w:tc>
          <w:tcPr>
            <w:tcW w:w="5333" w:type="dxa"/>
          </w:tcPr>
          <w:p w14:paraId="2A7AF623" w14:textId="77777777" w:rsidR="002353C9" w:rsidRPr="00776092" w:rsidRDefault="002353C9" w:rsidP="002353C9">
            <w:pPr>
              <w:tabs>
                <w:tab w:val="left" w:pos="227"/>
                <w:tab w:val="left" w:pos="397"/>
                <w:tab w:val="left" w:pos="567"/>
              </w:tabs>
              <w:spacing w:line="240" w:lineRule="exact"/>
              <w:ind w:left="227" w:hanging="34"/>
              <w:jc w:val="left"/>
              <w:rPr>
                <w:rFonts w:cs="Narkisim"/>
                <w:szCs w:val="24"/>
              </w:rPr>
            </w:pPr>
            <w:r w:rsidRPr="00776092">
              <w:rPr>
                <w:rFonts w:cs="Narkisim"/>
                <w:szCs w:val="24"/>
              </w:rPr>
              <w:t>Non-controlling interest</w:t>
            </w:r>
            <w:r>
              <w:rPr>
                <w:rFonts w:cs="Narkisim"/>
                <w:szCs w:val="24"/>
              </w:rPr>
              <w:t>s</w:t>
            </w:r>
          </w:p>
        </w:tc>
        <w:tc>
          <w:tcPr>
            <w:tcW w:w="113" w:type="dxa"/>
            <w:vAlign w:val="bottom"/>
          </w:tcPr>
          <w:p w14:paraId="4A4178A7" w14:textId="77777777" w:rsidR="002353C9" w:rsidRPr="00776092" w:rsidRDefault="002353C9" w:rsidP="002353C9">
            <w:pPr>
              <w:spacing w:line="240" w:lineRule="exact"/>
              <w:ind w:left="57" w:right="57"/>
              <w:jc w:val="center"/>
              <w:rPr>
                <w:szCs w:val="24"/>
              </w:rPr>
            </w:pPr>
          </w:p>
        </w:tc>
        <w:tc>
          <w:tcPr>
            <w:tcW w:w="1277" w:type="dxa"/>
            <w:tcBorders>
              <w:bottom w:val="single" w:sz="4" w:space="0" w:color="auto"/>
            </w:tcBorders>
            <w:vAlign w:val="bottom"/>
          </w:tcPr>
          <w:p w14:paraId="4CBE73A3" w14:textId="77777777" w:rsidR="002353C9" w:rsidDel="00F21759" w:rsidRDefault="002D48FB" w:rsidP="002353C9">
            <w:pPr>
              <w:tabs>
                <w:tab w:val="decimal" w:pos="1020"/>
              </w:tabs>
              <w:spacing w:line="240" w:lineRule="exact"/>
              <w:ind w:left="57" w:right="57"/>
              <w:jc w:val="left"/>
              <w:rPr>
                <w:szCs w:val="24"/>
              </w:rPr>
            </w:pPr>
            <w:r>
              <w:rPr>
                <w:szCs w:val="24"/>
              </w:rPr>
              <w:t>(</w:t>
            </w:r>
            <w:r w:rsidR="00704551">
              <w:rPr>
                <w:szCs w:val="24"/>
              </w:rPr>
              <w:t>8,</w:t>
            </w:r>
            <w:r w:rsidR="00FE56A0">
              <w:rPr>
                <w:szCs w:val="24"/>
              </w:rPr>
              <w:t>470)</w:t>
            </w:r>
          </w:p>
        </w:tc>
        <w:tc>
          <w:tcPr>
            <w:tcW w:w="113" w:type="dxa"/>
            <w:vAlign w:val="bottom"/>
          </w:tcPr>
          <w:p w14:paraId="41670D4E" w14:textId="77777777" w:rsidR="002353C9" w:rsidRPr="00776092" w:rsidRDefault="002353C9" w:rsidP="002353C9">
            <w:pPr>
              <w:tabs>
                <w:tab w:val="decimal" w:pos="1020"/>
              </w:tabs>
              <w:spacing w:line="240" w:lineRule="exact"/>
              <w:ind w:left="57" w:right="57"/>
              <w:jc w:val="left"/>
              <w:rPr>
                <w:szCs w:val="24"/>
              </w:rPr>
            </w:pPr>
          </w:p>
        </w:tc>
        <w:tc>
          <w:tcPr>
            <w:tcW w:w="1220" w:type="dxa"/>
            <w:tcBorders>
              <w:bottom w:val="single" w:sz="4" w:space="0" w:color="auto"/>
            </w:tcBorders>
            <w:vAlign w:val="bottom"/>
          </w:tcPr>
          <w:p w14:paraId="2976420E" w14:textId="77777777" w:rsidR="002353C9" w:rsidDel="009F3B40" w:rsidRDefault="002353C9" w:rsidP="002353C9">
            <w:pPr>
              <w:tabs>
                <w:tab w:val="decimal" w:pos="1020"/>
              </w:tabs>
              <w:spacing w:line="240" w:lineRule="exact"/>
              <w:ind w:left="57" w:right="57"/>
              <w:jc w:val="left"/>
              <w:rPr>
                <w:szCs w:val="24"/>
              </w:rPr>
            </w:pPr>
            <w:r>
              <w:rPr>
                <w:szCs w:val="24"/>
              </w:rPr>
              <w:t>(672)</w:t>
            </w:r>
          </w:p>
        </w:tc>
      </w:tr>
      <w:tr w:rsidR="002353C9" w:rsidRPr="00276A09" w14:paraId="24F37167" w14:textId="77777777" w:rsidTr="00EE5248">
        <w:tc>
          <w:tcPr>
            <w:tcW w:w="5333" w:type="dxa"/>
          </w:tcPr>
          <w:p w14:paraId="3CBA4FD9" w14:textId="77777777" w:rsidR="002353C9" w:rsidRPr="00776092" w:rsidRDefault="002353C9"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52960070" w14:textId="77777777" w:rsidR="002353C9" w:rsidRPr="00776092" w:rsidRDefault="002353C9" w:rsidP="002353C9">
            <w:pPr>
              <w:spacing w:line="240" w:lineRule="exact"/>
              <w:ind w:left="57" w:right="57"/>
              <w:jc w:val="center"/>
              <w:rPr>
                <w:szCs w:val="24"/>
              </w:rPr>
            </w:pPr>
          </w:p>
        </w:tc>
        <w:tc>
          <w:tcPr>
            <w:tcW w:w="1277" w:type="dxa"/>
            <w:tcBorders>
              <w:top w:val="single" w:sz="4" w:space="0" w:color="auto"/>
              <w:bottom w:val="double" w:sz="4" w:space="0" w:color="auto"/>
            </w:tcBorders>
            <w:vAlign w:val="bottom"/>
          </w:tcPr>
          <w:p w14:paraId="5F9BA2E6" w14:textId="77777777" w:rsidR="002353C9" w:rsidDel="00F21759" w:rsidRDefault="009C3698" w:rsidP="002353C9">
            <w:pPr>
              <w:tabs>
                <w:tab w:val="decimal" w:pos="1020"/>
              </w:tabs>
              <w:spacing w:line="240" w:lineRule="exact"/>
              <w:ind w:left="57" w:right="57"/>
              <w:jc w:val="left"/>
              <w:rPr>
                <w:szCs w:val="24"/>
              </w:rPr>
            </w:pPr>
            <w:r>
              <w:rPr>
                <w:szCs w:val="24"/>
              </w:rPr>
              <w:t>(</w:t>
            </w:r>
            <w:r w:rsidR="00704551">
              <w:rPr>
                <w:szCs w:val="24"/>
              </w:rPr>
              <w:t>23,907</w:t>
            </w:r>
            <w:r>
              <w:rPr>
                <w:szCs w:val="24"/>
              </w:rPr>
              <w:t>)</w:t>
            </w:r>
          </w:p>
        </w:tc>
        <w:tc>
          <w:tcPr>
            <w:tcW w:w="113" w:type="dxa"/>
            <w:vAlign w:val="bottom"/>
          </w:tcPr>
          <w:p w14:paraId="70C54611" w14:textId="77777777" w:rsidR="002353C9" w:rsidRPr="00776092" w:rsidRDefault="002353C9" w:rsidP="002353C9">
            <w:pPr>
              <w:tabs>
                <w:tab w:val="decimal" w:pos="1020"/>
              </w:tabs>
              <w:spacing w:line="240" w:lineRule="exact"/>
              <w:ind w:left="57" w:right="57"/>
              <w:jc w:val="left"/>
              <w:rPr>
                <w:szCs w:val="24"/>
              </w:rPr>
            </w:pPr>
          </w:p>
        </w:tc>
        <w:tc>
          <w:tcPr>
            <w:tcW w:w="1220" w:type="dxa"/>
            <w:tcBorders>
              <w:top w:val="single" w:sz="4" w:space="0" w:color="auto"/>
              <w:bottom w:val="double" w:sz="4" w:space="0" w:color="auto"/>
            </w:tcBorders>
            <w:vAlign w:val="bottom"/>
          </w:tcPr>
          <w:p w14:paraId="5B1DE552" w14:textId="77777777" w:rsidR="002353C9" w:rsidDel="009F3B40" w:rsidRDefault="002353C9" w:rsidP="002353C9">
            <w:pPr>
              <w:tabs>
                <w:tab w:val="decimal" w:pos="1020"/>
              </w:tabs>
              <w:spacing w:line="240" w:lineRule="exact"/>
              <w:ind w:left="57" w:right="57"/>
              <w:jc w:val="left"/>
              <w:rPr>
                <w:szCs w:val="24"/>
              </w:rPr>
            </w:pPr>
            <w:r>
              <w:rPr>
                <w:szCs w:val="24"/>
              </w:rPr>
              <w:t>(1,851)</w:t>
            </w:r>
          </w:p>
        </w:tc>
      </w:tr>
    </w:tbl>
    <w:p w14:paraId="2A524480" w14:textId="77777777" w:rsidR="00770231" w:rsidRDefault="00770231" w:rsidP="00DD2C3E">
      <w:pPr>
        <w:ind w:left="1695"/>
      </w:pPr>
    </w:p>
    <w:p w14:paraId="311AB24D" w14:textId="77777777" w:rsidR="00187F52" w:rsidRDefault="005763AA" w:rsidP="00154072">
      <w:pPr>
        <w:pStyle w:val="ListParagraph"/>
        <w:numPr>
          <w:ilvl w:val="0"/>
          <w:numId w:val="74"/>
        </w:numPr>
        <w:ind w:left="2268"/>
      </w:pPr>
      <w:r>
        <w:t>See Note 30a(1</w:t>
      </w:r>
      <w:r w:rsidR="00A93D16">
        <w:t>2</w:t>
      </w:r>
      <w:r>
        <w:t xml:space="preserve">). </w:t>
      </w:r>
    </w:p>
    <w:p w14:paraId="6836F89B" w14:textId="77777777" w:rsidR="00187F52" w:rsidRDefault="00187F52" w:rsidP="00DD2C3E">
      <w:pPr>
        <w:ind w:left="1695"/>
      </w:pPr>
    </w:p>
    <w:p w14:paraId="1FEC3AD6" w14:textId="77777777" w:rsidR="00DD2C3E" w:rsidRPr="00536B4B" w:rsidRDefault="00DD2C3E" w:rsidP="001A7983">
      <w:pPr>
        <w:ind w:left="1843"/>
      </w:pPr>
      <w:r w:rsidRPr="00536B4B">
        <w:t>Reconciliation of Group</w:t>
      </w:r>
      <w:r w:rsidR="00BB523E">
        <w:t>’</w:t>
      </w:r>
      <w:r w:rsidRPr="00536B4B">
        <w:t>s share in total equity to carrying amount of investment as at 31 December 201</w:t>
      </w:r>
      <w:r w:rsidR="002D48FB">
        <w:t>7</w:t>
      </w:r>
      <w:r w:rsidR="00460705">
        <w:t xml:space="preserve"> and 31 December 2016</w:t>
      </w:r>
      <w:r w:rsidRPr="00536B4B">
        <w:t>:</w:t>
      </w:r>
    </w:p>
    <w:tbl>
      <w:tblPr>
        <w:tblW w:w="8056" w:type="dxa"/>
        <w:tblInd w:w="1736"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EB29CB" w:rsidDel="009F3B40" w14:paraId="70CC880B" w14:textId="77777777" w:rsidTr="00EB29CB">
        <w:tc>
          <w:tcPr>
            <w:tcW w:w="5333" w:type="dxa"/>
          </w:tcPr>
          <w:p w14:paraId="4499E621" w14:textId="77777777" w:rsidR="00EB29CB" w:rsidRPr="00776092" w:rsidRDefault="00EB29CB" w:rsidP="00C101D3">
            <w:pPr>
              <w:tabs>
                <w:tab w:val="left" w:pos="227"/>
                <w:tab w:val="left" w:pos="397"/>
                <w:tab w:val="left" w:pos="567"/>
              </w:tabs>
              <w:spacing w:line="240" w:lineRule="exact"/>
              <w:ind w:left="227" w:hanging="6"/>
              <w:jc w:val="left"/>
              <w:rPr>
                <w:rFonts w:cs="Narkisim"/>
                <w:szCs w:val="24"/>
              </w:rPr>
            </w:pPr>
          </w:p>
        </w:tc>
        <w:tc>
          <w:tcPr>
            <w:tcW w:w="113" w:type="dxa"/>
            <w:vAlign w:val="bottom"/>
          </w:tcPr>
          <w:p w14:paraId="5F1E5747" w14:textId="77777777" w:rsidR="00EB29CB" w:rsidRPr="00776092" w:rsidRDefault="00EB29CB" w:rsidP="00EB29CB">
            <w:pPr>
              <w:spacing w:line="240" w:lineRule="exact"/>
              <w:ind w:left="57" w:right="57"/>
              <w:jc w:val="center"/>
              <w:rPr>
                <w:szCs w:val="24"/>
              </w:rPr>
            </w:pPr>
          </w:p>
        </w:tc>
        <w:tc>
          <w:tcPr>
            <w:tcW w:w="2610" w:type="dxa"/>
            <w:gridSpan w:val="3"/>
            <w:tcBorders>
              <w:bottom w:val="single" w:sz="4" w:space="0" w:color="auto"/>
            </w:tcBorders>
            <w:vAlign w:val="bottom"/>
          </w:tcPr>
          <w:p w14:paraId="2A073016" w14:textId="77777777" w:rsidR="00EB29CB" w:rsidDel="009F3B40" w:rsidRDefault="00EB29CB" w:rsidP="00C101D3">
            <w:pPr>
              <w:tabs>
                <w:tab w:val="decimal" w:pos="1020"/>
              </w:tabs>
              <w:spacing w:line="240" w:lineRule="exact"/>
              <w:ind w:left="57" w:right="57"/>
              <w:rPr>
                <w:szCs w:val="24"/>
              </w:rPr>
            </w:pPr>
            <w:r w:rsidRPr="00776092">
              <w:rPr>
                <w:b/>
                <w:szCs w:val="24"/>
              </w:rPr>
              <w:t>31 December</w:t>
            </w:r>
          </w:p>
        </w:tc>
      </w:tr>
      <w:tr w:rsidR="001978DC" w:rsidDel="009F3B40" w14:paraId="16DD5C50" w14:textId="77777777" w:rsidTr="00EB29CB">
        <w:tc>
          <w:tcPr>
            <w:tcW w:w="5333" w:type="dxa"/>
          </w:tcPr>
          <w:p w14:paraId="718BF5D8" w14:textId="77777777" w:rsidR="001978DC" w:rsidRDefault="001978DC" w:rsidP="001978DC">
            <w:pPr>
              <w:tabs>
                <w:tab w:val="left" w:pos="227"/>
                <w:tab w:val="left" w:pos="397"/>
                <w:tab w:val="left" w:pos="567"/>
              </w:tabs>
              <w:spacing w:line="240" w:lineRule="exact"/>
              <w:ind w:left="227" w:hanging="6"/>
              <w:jc w:val="left"/>
              <w:rPr>
                <w:rFonts w:cs="Narkisim"/>
                <w:szCs w:val="24"/>
              </w:rPr>
            </w:pPr>
          </w:p>
        </w:tc>
        <w:tc>
          <w:tcPr>
            <w:tcW w:w="113" w:type="dxa"/>
            <w:vAlign w:val="bottom"/>
          </w:tcPr>
          <w:p w14:paraId="21635662" w14:textId="77777777" w:rsidR="001978DC" w:rsidRPr="00776092" w:rsidRDefault="001978DC" w:rsidP="001978DC">
            <w:pPr>
              <w:spacing w:line="240" w:lineRule="exact"/>
              <w:ind w:left="57" w:right="57"/>
              <w:jc w:val="center"/>
              <w:rPr>
                <w:szCs w:val="24"/>
              </w:rPr>
            </w:pPr>
          </w:p>
        </w:tc>
        <w:tc>
          <w:tcPr>
            <w:tcW w:w="1277" w:type="dxa"/>
            <w:tcBorders>
              <w:top w:val="single" w:sz="4" w:space="0" w:color="auto"/>
              <w:bottom w:val="single" w:sz="4" w:space="0" w:color="auto"/>
            </w:tcBorders>
            <w:vAlign w:val="bottom"/>
          </w:tcPr>
          <w:p w14:paraId="7AF5AB44" w14:textId="77777777" w:rsidR="001978DC" w:rsidRDefault="001978DC" w:rsidP="001978DC">
            <w:pPr>
              <w:spacing w:line="240" w:lineRule="exact"/>
              <w:ind w:left="57" w:right="57"/>
              <w:jc w:val="center"/>
              <w:rPr>
                <w:szCs w:val="24"/>
              </w:rPr>
            </w:pPr>
            <w:r w:rsidRPr="000973D8">
              <w:rPr>
                <w:b/>
                <w:bCs/>
                <w:szCs w:val="24"/>
              </w:rPr>
              <w:t>201</w:t>
            </w:r>
            <w:r>
              <w:rPr>
                <w:b/>
                <w:bCs/>
                <w:szCs w:val="24"/>
              </w:rPr>
              <w:t>7</w:t>
            </w:r>
          </w:p>
        </w:tc>
        <w:tc>
          <w:tcPr>
            <w:tcW w:w="113" w:type="dxa"/>
            <w:tcBorders>
              <w:top w:val="single" w:sz="4" w:space="0" w:color="auto"/>
            </w:tcBorders>
            <w:vAlign w:val="bottom"/>
          </w:tcPr>
          <w:p w14:paraId="3DB83C5A" w14:textId="77777777" w:rsidR="001978DC" w:rsidRPr="00776092" w:rsidRDefault="001978DC" w:rsidP="001978DC">
            <w:pPr>
              <w:tabs>
                <w:tab w:val="decimal" w:pos="1020"/>
              </w:tabs>
              <w:spacing w:line="240" w:lineRule="exact"/>
              <w:ind w:left="57" w:right="57"/>
              <w:jc w:val="center"/>
              <w:rPr>
                <w:szCs w:val="24"/>
              </w:rPr>
            </w:pPr>
          </w:p>
        </w:tc>
        <w:tc>
          <w:tcPr>
            <w:tcW w:w="1220" w:type="dxa"/>
            <w:tcBorders>
              <w:top w:val="single" w:sz="4" w:space="0" w:color="auto"/>
              <w:bottom w:val="single" w:sz="4" w:space="0" w:color="auto"/>
            </w:tcBorders>
            <w:vAlign w:val="bottom"/>
          </w:tcPr>
          <w:p w14:paraId="5FF00ADB" w14:textId="77777777" w:rsidR="001978DC" w:rsidRDefault="001978DC" w:rsidP="001978DC">
            <w:pPr>
              <w:spacing w:line="240" w:lineRule="exact"/>
              <w:ind w:left="57" w:right="57"/>
              <w:jc w:val="center"/>
              <w:rPr>
                <w:szCs w:val="24"/>
              </w:rPr>
            </w:pPr>
            <w:r w:rsidRPr="00776092">
              <w:rPr>
                <w:b/>
                <w:bCs/>
                <w:szCs w:val="24"/>
              </w:rPr>
              <w:t>201</w:t>
            </w:r>
            <w:r>
              <w:rPr>
                <w:b/>
                <w:bCs/>
                <w:szCs w:val="24"/>
              </w:rPr>
              <w:t>6</w:t>
            </w:r>
          </w:p>
        </w:tc>
      </w:tr>
      <w:tr w:rsidR="001978DC" w:rsidDel="009F3B40" w14:paraId="6BEBF366" w14:textId="77777777" w:rsidTr="00C05C0A">
        <w:tc>
          <w:tcPr>
            <w:tcW w:w="5333" w:type="dxa"/>
          </w:tcPr>
          <w:p w14:paraId="452B19FE" w14:textId="77777777" w:rsidR="001978DC" w:rsidRDefault="001978DC" w:rsidP="001978DC">
            <w:pPr>
              <w:tabs>
                <w:tab w:val="left" w:pos="227"/>
                <w:tab w:val="left" w:pos="397"/>
                <w:tab w:val="left" w:pos="567"/>
              </w:tabs>
              <w:spacing w:line="240" w:lineRule="exact"/>
              <w:ind w:left="227" w:hanging="6"/>
              <w:jc w:val="left"/>
              <w:rPr>
                <w:rFonts w:cs="Narkisim"/>
                <w:szCs w:val="24"/>
              </w:rPr>
            </w:pPr>
          </w:p>
        </w:tc>
        <w:tc>
          <w:tcPr>
            <w:tcW w:w="113" w:type="dxa"/>
            <w:vAlign w:val="bottom"/>
          </w:tcPr>
          <w:p w14:paraId="2190F034" w14:textId="77777777" w:rsidR="001978DC" w:rsidRPr="00776092" w:rsidRDefault="001978DC" w:rsidP="001978DC">
            <w:pPr>
              <w:spacing w:line="240" w:lineRule="exact"/>
              <w:ind w:left="57" w:right="57"/>
              <w:jc w:val="center"/>
              <w:rPr>
                <w:szCs w:val="24"/>
              </w:rPr>
            </w:pPr>
          </w:p>
        </w:tc>
        <w:tc>
          <w:tcPr>
            <w:tcW w:w="2610" w:type="dxa"/>
            <w:gridSpan w:val="3"/>
            <w:vAlign w:val="bottom"/>
          </w:tcPr>
          <w:p w14:paraId="505BC6F1" w14:textId="77777777" w:rsidR="001978DC" w:rsidRDefault="001978DC" w:rsidP="001978DC">
            <w:pPr>
              <w:tabs>
                <w:tab w:val="decimal" w:pos="1020"/>
              </w:tabs>
              <w:spacing w:line="240" w:lineRule="exact"/>
              <w:ind w:left="611" w:right="57"/>
              <w:rPr>
                <w:szCs w:val="24"/>
              </w:rPr>
            </w:pPr>
            <w:r>
              <w:rPr>
                <w:rFonts w:cs="Narkisim"/>
                <w:b/>
                <w:bCs/>
                <w:szCs w:val="24"/>
              </w:rPr>
              <w:t>Euro in thousand</w:t>
            </w:r>
          </w:p>
        </w:tc>
      </w:tr>
      <w:tr w:rsidR="002353C9" w:rsidDel="009F3B40" w14:paraId="2BFAE344" w14:textId="77777777" w:rsidTr="002353C9">
        <w:tc>
          <w:tcPr>
            <w:tcW w:w="5333" w:type="dxa"/>
          </w:tcPr>
          <w:p w14:paraId="55E586D1" w14:textId="77777777" w:rsidR="002353C9" w:rsidRDefault="002353C9" w:rsidP="001978DC">
            <w:pPr>
              <w:tabs>
                <w:tab w:val="left" w:pos="227"/>
                <w:tab w:val="left" w:pos="397"/>
                <w:tab w:val="left" w:pos="567"/>
              </w:tabs>
              <w:spacing w:line="240" w:lineRule="exact"/>
              <w:ind w:left="227" w:hanging="6"/>
              <w:jc w:val="left"/>
              <w:rPr>
                <w:rFonts w:cs="Narkisim"/>
                <w:szCs w:val="24"/>
              </w:rPr>
            </w:pPr>
          </w:p>
        </w:tc>
        <w:tc>
          <w:tcPr>
            <w:tcW w:w="113" w:type="dxa"/>
            <w:vAlign w:val="bottom"/>
          </w:tcPr>
          <w:p w14:paraId="6171D604" w14:textId="77777777" w:rsidR="002353C9" w:rsidRPr="00776092" w:rsidRDefault="002353C9" w:rsidP="001978DC">
            <w:pPr>
              <w:spacing w:line="240" w:lineRule="exact"/>
              <w:ind w:left="57" w:right="57"/>
              <w:jc w:val="center"/>
              <w:rPr>
                <w:szCs w:val="24"/>
              </w:rPr>
            </w:pPr>
          </w:p>
        </w:tc>
        <w:tc>
          <w:tcPr>
            <w:tcW w:w="1277" w:type="dxa"/>
            <w:tcBorders>
              <w:top w:val="single" w:sz="4" w:space="0" w:color="auto"/>
            </w:tcBorders>
            <w:vAlign w:val="bottom"/>
          </w:tcPr>
          <w:p w14:paraId="672C4C57" w14:textId="77777777" w:rsidR="002353C9" w:rsidRDefault="002353C9" w:rsidP="001978DC">
            <w:pPr>
              <w:tabs>
                <w:tab w:val="decimal" w:pos="1020"/>
              </w:tabs>
              <w:spacing w:line="240" w:lineRule="exact"/>
              <w:ind w:left="57" w:right="57"/>
              <w:jc w:val="center"/>
              <w:rPr>
                <w:szCs w:val="24"/>
              </w:rPr>
            </w:pPr>
          </w:p>
        </w:tc>
        <w:tc>
          <w:tcPr>
            <w:tcW w:w="113" w:type="dxa"/>
            <w:tcBorders>
              <w:top w:val="single" w:sz="4" w:space="0" w:color="auto"/>
            </w:tcBorders>
            <w:vAlign w:val="bottom"/>
          </w:tcPr>
          <w:p w14:paraId="29798D3C" w14:textId="77777777" w:rsidR="002353C9" w:rsidRPr="00776092" w:rsidRDefault="002353C9" w:rsidP="001978DC">
            <w:pPr>
              <w:tabs>
                <w:tab w:val="decimal" w:pos="1020"/>
              </w:tabs>
              <w:spacing w:line="240" w:lineRule="exact"/>
              <w:ind w:left="57" w:right="57"/>
              <w:jc w:val="center"/>
              <w:rPr>
                <w:szCs w:val="24"/>
              </w:rPr>
            </w:pPr>
          </w:p>
        </w:tc>
        <w:tc>
          <w:tcPr>
            <w:tcW w:w="1220" w:type="dxa"/>
            <w:tcBorders>
              <w:top w:val="single" w:sz="4" w:space="0" w:color="auto"/>
            </w:tcBorders>
            <w:vAlign w:val="bottom"/>
          </w:tcPr>
          <w:p w14:paraId="372BF24A" w14:textId="77777777" w:rsidR="002353C9" w:rsidRDefault="002353C9" w:rsidP="001978DC">
            <w:pPr>
              <w:tabs>
                <w:tab w:val="decimal" w:pos="1020"/>
              </w:tabs>
              <w:spacing w:line="240" w:lineRule="exact"/>
              <w:ind w:left="57" w:right="57"/>
              <w:jc w:val="center"/>
              <w:rPr>
                <w:szCs w:val="24"/>
              </w:rPr>
            </w:pPr>
          </w:p>
        </w:tc>
      </w:tr>
      <w:tr w:rsidR="002353C9" w:rsidDel="009F3B40" w14:paraId="02F019DB" w14:textId="77777777" w:rsidTr="002353C9">
        <w:tc>
          <w:tcPr>
            <w:tcW w:w="5333" w:type="dxa"/>
          </w:tcPr>
          <w:p w14:paraId="52ED6E23" w14:textId="77777777" w:rsidR="002353C9" w:rsidRDefault="002353C9" w:rsidP="002353C9">
            <w:pPr>
              <w:tabs>
                <w:tab w:val="left" w:pos="227"/>
                <w:tab w:val="left" w:pos="397"/>
                <w:tab w:val="left" w:pos="567"/>
              </w:tabs>
              <w:spacing w:line="240" w:lineRule="exact"/>
              <w:ind w:left="227" w:hanging="6"/>
              <w:jc w:val="left"/>
              <w:rPr>
                <w:rFonts w:cs="Narkisim"/>
                <w:szCs w:val="24"/>
              </w:rPr>
            </w:pPr>
            <w:r>
              <w:rPr>
                <w:rFonts w:cs="Narkisim"/>
                <w:szCs w:val="24"/>
              </w:rPr>
              <w:t>Group</w:t>
            </w:r>
            <w:r w:rsidR="00BB523E">
              <w:rPr>
                <w:rFonts w:cs="Narkisim"/>
                <w:szCs w:val="24"/>
              </w:rPr>
              <w:t>’</w:t>
            </w:r>
            <w:r>
              <w:rPr>
                <w:rFonts w:cs="Narkisim"/>
                <w:szCs w:val="24"/>
              </w:rPr>
              <w:t>s share in equity of the joint venture</w:t>
            </w:r>
          </w:p>
        </w:tc>
        <w:tc>
          <w:tcPr>
            <w:tcW w:w="113" w:type="dxa"/>
            <w:vAlign w:val="bottom"/>
          </w:tcPr>
          <w:p w14:paraId="79A704A9" w14:textId="77777777" w:rsidR="002353C9" w:rsidRPr="00776092" w:rsidRDefault="002353C9" w:rsidP="002353C9">
            <w:pPr>
              <w:spacing w:line="240" w:lineRule="exact"/>
              <w:ind w:left="57" w:right="57"/>
              <w:jc w:val="center"/>
              <w:rPr>
                <w:szCs w:val="24"/>
              </w:rPr>
            </w:pPr>
          </w:p>
        </w:tc>
        <w:tc>
          <w:tcPr>
            <w:tcW w:w="1277" w:type="dxa"/>
            <w:vAlign w:val="bottom"/>
          </w:tcPr>
          <w:p w14:paraId="176AC055" w14:textId="77777777" w:rsidR="002353C9" w:rsidRDefault="00DF710A" w:rsidP="002353C9">
            <w:pPr>
              <w:tabs>
                <w:tab w:val="decimal" w:pos="1020"/>
              </w:tabs>
              <w:spacing w:line="240" w:lineRule="exact"/>
              <w:ind w:left="57" w:right="57"/>
              <w:jc w:val="center"/>
              <w:rPr>
                <w:szCs w:val="24"/>
              </w:rPr>
            </w:pPr>
            <w:r>
              <w:rPr>
                <w:szCs w:val="24"/>
              </w:rPr>
              <w:t>-</w:t>
            </w:r>
          </w:p>
        </w:tc>
        <w:tc>
          <w:tcPr>
            <w:tcW w:w="113" w:type="dxa"/>
            <w:vAlign w:val="bottom"/>
          </w:tcPr>
          <w:p w14:paraId="756136F2" w14:textId="77777777" w:rsidR="002353C9" w:rsidRPr="00776092" w:rsidRDefault="002353C9" w:rsidP="002353C9">
            <w:pPr>
              <w:tabs>
                <w:tab w:val="decimal" w:pos="1020"/>
              </w:tabs>
              <w:spacing w:line="240" w:lineRule="exact"/>
              <w:ind w:left="57" w:right="57"/>
              <w:jc w:val="center"/>
              <w:rPr>
                <w:szCs w:val="24"/>
              </w:rPr>
            </w:pPr>
          </w:p>
        </w:tc>
        <w:tc>
          <w:tcPr>
            <w:tcW w:w="1220" w:type="dxa"/>
            <w:vAlign w:val="bottom"/>
          </w:tcPr>
          <w:p w14:paraId="2D85D95A" w14:textId="77777777" w:rsidR="002353C9" w:rsidRDefault="002353C9" w:rsidP="002353C9">
            <w:pPr>
              <w:tabs>
                <w:tab w:val="decimal" w:pos="1020"/>
              </w:tabs>
              <w:spacing w:line="240" w:lineRule="exact"/>
              <w:ind w:left="57" w:right="57"/>
              <w:jc w:val="center"/>
              <w:rPr>
                <w:szCs w:val="24"/>
              </w:rPr>
            </w:pPr>
            <w:r>
              <w:rPr>
                <w:szCs w:val="24"/>
              </w:rPr>
              <w:t>-</w:t>
            </w:r>
          </w:p>
        </w:tc>
      </w:tr>
      <w:tr w:rsidR="002353C9" w:rsidDel="009F3B40" w14:paraId="4E7D0C50" w14:textId="77777777" w:rsidTr="000F6ABB">
        <w:tc>
          <w:tcPr>
            <w:tcW w:w="5333" w:type="dxa"/>
          </w:tcPr>
          <w:p w14:paraId="501C96F6" w14:textId="77777777" w:rsidR="002353C9" w:rsidRDefault="002353C9" w:rsidP="002353C9">
            <w:pPr>
              <w:tabs>
                <w:tab w:val="left" w:pos="227"/>
                <w:tab w:val="left" w:pos="397"/>
                <w:tab w:val="left" w:pos="567"/>
              </w:tabs>
              <w:spacing w:line="240" w:lineRule="exact"/>
              <w:ind w:left="227" w:hanging="6"/>
              <w:jc w:val="left"/>
              <w:rPr>
                <w:rFonts w:cs="Narkisim"/>
                <w:szCs w:val="24"/>
              </w:rPr>
            </w:pPr>
            <w:r>
              <w:rPr>
                <w:rFonts w:cs="Narkisim"/>
                <w:szCs w:val="24"/>
              </w:rPr>
              <w:t>Loans provided to the joint venture</w:t>
            </w:r>
            <w:r w:rsidR="002D5784">
              <w:rPr>
                <w:rFonts w:cs="Narkisim"/>
                <w:szCs w:val="24"/>
              </w:rPr>
              <w:t xml:space="preserve"> </w:t>
            </w:r>
          </w:p>
        </w:tc>
        <w:tc>
          <w:tcPr>
            <w:tcW w:w="113" w:type="dxa"/>
            <w:vAlign w:val="bottom"/>
          </w:tcPr>
          <w:p w14:paraId="73D8423E" w14:textId="77777777" w:rsidR="002353C9" w:rsidRPr="00776092" w:rsidRDefault="002353C9" w:rsidP="002353C9">
            <w:pPr>
              <w:spacing w:line="240" w:lineRule="exact"/>
              <w:ind w:left="57" w:right="57"/>
              <w:jc w:val="center"/>
              <w:rPr>
                <w:szCs w:val="24"/>
              </w:rPr>
            </w:pPr>
          </w:p>
        </w:tc>
        <w:tc>
          <w:tcPr>
            <w:tcW w:w="1277" w:type="dxa"/>
            <w:tcBorders>
              <w:bottom w:val="single" w:sz="4" w:space="0" w:color="auto"/>
            </w:tcBorders>
            <w:vAlign w:val="bottom"/>
          </w:tcPr>
          <w:p w14:paraId="4A72446D" w14:textId="77777777" w:rsidR="002353C9" w:rsidRDefault="00460705" w:rsidP="002353C9">
            <w:pPr>
              <w:tabs>
                <w:tab w:val="decimal" w:pos="1020"/>
              </w:tabs>
              <w:spacing w:line="240" w:lineRule="exact"/>
              <w:ind w:left="57" w:right="57"/>
              <w:jc w:val="center"/>
              <w:rPr>
                <w:szCs w:val="24"/>
              </w:rPr>
            </w:pPr>
            <w:r>
              <w:rPr>
                <w:szCs w:val="24"/>
              </w:rPr>
              <w:t>8,638</w:t>
            </w:r>
          </w:p>
        </w:tc>
        <w:tc>
          <w:tcPr>
            <w:tcW w:w="113" w:type="dxa"/>
            <w:vAlign w:val="bottom"/>
          </w:tcPr>
          <w:p w14:paraId="1CB7E5D6" w14:textId="77777777" w:rsidR="002353C9" w:rsidRPr="00776092" w:rsidRDefault="002353C9" w:rsidP="002353C9">
            <w:pPr>
              <w:tabs>
                <w:tab w:val="decimal" w:pos="1020"/>
              </w:tabs>
              <w:spacing w:line="240" w:lineRule="exact"/>
              <w:ind w:left="57" w:right="57"/>
              <w:jc w:val="center"/>
              <w:rPr>
                <w:szCs w:val="24"/>
              </w:rPr>
            </w:pPr>
          </w:p>
        </w:tc>
        <w:tc>
          <w:tcPr>
            <w:tcW w:w="1220" w:type="dxa"/>
            <w:tcBorders>
              <w:bottom w:val="single" w:sz="4" w:space="0" w:color="auto"/>
            </w:tcBorders>
            <w:vAlign w:val="bottom"/>
          </w:tcPr>
          <w:p w14:paraId="55F90D38" w14:textId="77777777" w:rsidR="002353C9" w:rsidDel="009F3B40" w:rsidRDefault="002353C9" w:rsidP="002353C9">
            <w:pPr>
              <w:tabs>
                <w:tab w:val="decimal" w:pos="1020"/>
              </w:tabs>
              <w:spacing w:line="240" w:lineRule="exact"/>
              <w:ind w:left="57" w:right="57"/>
              <w:jc w:val="center"/>
              <w:rPr>
                <w:szCs w:val="24"/>
              </w:rPr>
            </w:pPr>
            <w:r>
              <w:rPr>
                <w:szCs w:val="24"/>
              </w:rPr>
              <w:t>23,468</w:t>
            </w:r>
          </w:p>
        </w:tc>
      </w:tr>
      <w:tr w:rsidR="002353C9" w:rsidDel="009F3B40" w14:paraId="53240764" w14:textId="77777777" w:rsidTr="002353C9">
        <w:tc>
          <w:tcPr>
            <w:tcW w:w="5333" w:type="dxa"/>
          </w:tcPr>
          <w:p w14:paraId="2E4E3347" w14:textId="77777777" w:rsidR="002353C9" w:rsidRDefault="002353C9" w:rsidP="002353C9">
            <w:pPr>
              <w:tabs>
                <w:tab w:val="left" w:pos="227"/>
                <w:tab w:val="left" w:pos="397"/>
                <w:tab w:val="left" w:pos="567"/>
              </w:tabs>
              <w:spacing w:line="240" w:lineRule="exact"/>
              <w:ind w:left="227" w:hanging="6"/>
              <w:jc w:val="left"/>
              <w:rPr>
                <w:rFonts w:cs="Narkisim"/>
                <w:szCs w:val="24"/>
              </w:rPr>
            </w:pPr>
          </w:p>
        </w:tc>
        <w:tc>
          <w:tcPr>
            <w:tcW w:w="113" w:type="dxa"/>
            <w:vAlign w:val="bottom"/>
          </w:tcPr>
          <w:p w14:paraId="0911F8F2" w14:textId="77777777" w:rsidR="002353C9" w:rsidRPr="00776092" w:rsidRDefault="002353C9" w:rsidP="002353C9">
            <w:pPr>
              <w:spacing w:line="240" w:lineRule="exact"/>
              <w:ind w:left="57" w:right="57"/>
              <w:jc w:val="center"/>
              <w:rPr>
                <w:szCs w:val="24"/>
              </w:rPr>
            </w:pPr>
          </w:p>
        </w:tc>
        <w:tc>
          <w:tcPr>
            <w:tcW w:w="1277" w:type="dxa"/>
            <w:tcBorders>
              <w:top w:val="single" w:sz="4" w:space="0" w:color="auto"/>
            </w:tcBorders>
            <w:vAlign w:val="bottom"/>
          </w:tcPr>
          <w:p w14:paraId="118820B4" w14:textId="77777777" w:rsidR="002353C9" w:rsidRDefault="002353C9" w:rsidP="002353C9">
            <w:pPr>
              <w:tabs>
                <w:tab w:val="decimal" w:pos="1020"/>
              </w:tabs>
              <w:spacing w:line="240" w:lineRule="exact"/>
              <w:ind w:left="57" w:right="57"/>
              <w:jc w:val="center"/>
              <w:rPr>
                <w:szCs w:val="24"/>
              </w:rPr>
            </w:pPr>
          </w:p>
        </w:tc>
        <w:tc>
          <w:tcPr>
            <w:tcW w:w="113" w:type="dxa"/>
            <w:vAlign w:val="bottom"/>
          </w:tcPr>
          <w:p w14:paraId="2E5B4321" w14:textId="77777777" w:rsidR="002353C9" w:rsidRPr="00776092" w:rsidRDefault="002353C9" w:rsidP="002353C9">
            <w:pPr>
              <w:tabs>
                <w:tab w:val="decimal" w:pos="1020"/>
              </w:tabs>
              <w:spacing w:line="240" w:lineRule="exact"/>
              <w:ind w:left="57" w:right="57"/>
              <w:jc w:val="center"/>
              <w:rPr>
                <w:szCs w:val="24"/>
              </w:rPr>
            </w:pPr>
          </w:p>
        </w:tc>
        <w:tc>
          <w:tcPr>
            <w:tcW w:w="1220" w:type="dxa"/>
            <w:tcBorders>
              <w:top w:val="single" w:sz="4" w:space="0" w:color="auto"/>
            </w:tcBorders>
            <w:vAlign w:val="bottom"/>
          </w:tcPr>
          <w:p w14:paraId="7E2B0321" w14:textId="77777777" w:rsidR="002353C9" w:rsidRDefault="002353C9" w:rsidP="002353C9">
            <w:pPr>
              <w:tabs>
                <w:tab w:val="decimal" w:pos="1020"/>
              </w:tabs>
              <w:spacing w:line="240" w:lineRule="exact"/>
              <w:ind w:left="57" w:right="57"/>
              <w:jc w:val="center"/>
              <w:rPr>
                <w:szCs w:val="24"/>
              </w:rPr>
            </w:pPr>
          </w:p>
        </w:tc>
      </w:tr>
      <w:tr w:rsidR="002353C9" w:rsidDel="009F3B40" w14:paraId="22B8FD3B" w14:textId="77777777" w:rsidTr="002353C9">
        <w:tc>
          <w:tcPr>
            <w:tcW w:w="5333" w:type="dxa"/>
          </w:tcPr>
          <w:p w14:paraId="283C71A7" w14:textId="77777777" w:rsidR="002353C9" w:rsidRDefault="002353C9" w:rsidP="002353C9">
            <w:pPr>
              <w:tabs>
                <w:tab w:val="left" w:pos="227"/>
                <w:tab w:val="left" w:pos="397"/>
                <w:tab w:val="left" w:pos="567"/>
              </w:tabs>
              <w:spacing w:line="240" w:lineRule="exact"/>
              <w:ind w:left="227" w:hanging="6"/>
              <w:jc w:val="left"/>
              <w:rPr>
                <w:rFonts w:cs="Narkisim"/>
                <w:szCs w:val="24"/>
              </w:rPr>
            </w:pPr>
            <w:r>
              <w:rPr>
                <w:rFonts w:cs="Narkisim"/>
                <w:szCs w:val="24"/>
              </w:rPr>
              <w:t>Group</w:t>
            </w:r>
            <w:r w:rsidR="00BB523E">
              <w:rPr>
                <w:rFonts w:cs="Narkisim"/>
                <w:szCs w:val="24"/>
              </w:rPr>
              <w:t>’</w:t>
            </w:r>
            <w:r>
              <w:rPr>
                <w:rFonts w:cs="Narkisim"/>
                <w:szCs w:val="24"/>
              </w:rPr>
              <w:t>s investment in the joint venture</w:t>
            </w:r>
          </w:p>
        </w:tc>
        <w:tc>
          <w:tcPr>
            <w:tcW w:w="113" w:type="dxa"/>
            <w:vAlign w:val="bottom"/>
          </w:tcPr>
          <w:p w14:paraId="31E0E3D8" w14:textId="77777777" w:rsidR="002353C9" w:rsidRPr="00776092" w:rsidRDefault="002353C9" w:rsidP="002353C9">
            <w:pPr>
              <w:spacing w:line="240" w:lineRule="exact"/>
              <w:ind w:left="57" w:right="57"/>
              <w:jc w:val="center"/>
              <w:rPr>
                <w:szCs w:val="24"/>
              </w:rPr>
            </w:pPr>
          </w:p>
        </w:tc>
        <w:tc>
          <w:tcPr>
            <w:tcW w:w="1277" w:type="dxa"/>
            <w:tcBorders>
              <w:bottom w:val="double" w:sz="4" w:space="0" w:color="auto"/>
            </w:tcBorders>
            <w:vAlign w:val="bottom"/>
          </w:tcPr>
          <w:p w14:paraId="1B919696" w14:textId="77777777" w:rsidR="002353C9" w:rsidRDefault="00460705" w:rsidP="002353C9">
            <w:pPr>
              <w:tabs>
                <w:tab w:val="decimal" w:pos="1020"/>
              </w:tabs>
              <w:spacing w:line="240" w:lineRule="exact"/>
              <w:ind w:left="57" w:right="57"/>
              <w:jc w:val="center"/>
              <w:rPr>
                <w:szCs w:val="24"/>
              </w:rPr>
            </w:pPr>
            <w:r>
              <w:rPr>
                <w:szCs w:val="24"/>
              </w:rPr>
              <w:t>8,638</w:t>
            </w:r>
          </w:p>
        </w:tc>
        <w:tc>
          <w:tcPr>
            <w:tcW w:w="113" w:type="dxa"/>
            <w:vAlign w:val="bottom"/>
          </w:tcPr>
          <w:p w14:paraId="3B4AA60D" w14:textId="77777777" w:rsidR="002353C9" w:rsidRPr="00776092" w:rsidRDefault="002353C9" w:rsidP="002353C9">
            <w:pPr>
              <w:tabs>
                <w:tab w:val="decimal" w:pos="1020"/>
              </w:tabs>
              <w:spacing w:line="240" w:lineRule="exact"/>
              <w:ind w:left="57" w:right="57"/>
              <w:jc w:val="center"/>
              <w:rPr>
                <w:szCs w:val="24"/>
              </w:rPr>
            </w:pPr>
          </w:p>
        </w:tc>
        <w:tc>
          <w:tcPr>
            <w:tcW w:w="1220" w:type="dxa"/>
            <w:tcBorders>
              <w:bottom w:val="double" w:sz="4" w:space="0" w:color="auto"/>
            </w:tcBorders>
            <w:vAlign w:val="bottom"/>
          </w:tcPr>
          <w:p w14:paraId="39D104FC" w14:textId="77777777" w:rsidR="002353C9" w:rsidDel="009F3B40" w:rsidRDefault="002353C9" w:rsidP="002353C9">
            <w:pPr>
              <w:tabs>
                <w:tab w:val="decimal" w:pos="1020"/>
              </w:tabs>
              <w:spacing w:line="240" w:lineRule="exact"/>
              <w:ind w:left="57" w:right="57"/>
              <w:jc w:val="center"/>
              <w:rPr>
                <w:szCs w:val="24"/>
              </w:rPr>
            </w:pPr>
            <w:r>
              <w:rPr>
                <w:szCs w:val="24"/>
              </w:rPr>
              <w:t>23,468</w:t>
            </w:r>
          </w:p>
        </w:tc>
      </w:tr>
    </w:tbl>
    <w:p w14:paraId="2DD7976D" w14:textId="77777777" w:rsidR="003648EB" w:rsidRDefault="003648EB" w:rsidP="003648EB">
      <w:pPr>
        <w:pStyle w:val="30"/>
        <w:tabs>
          <w:tab w:val="clear" w:pos="1701"/>
          <w:tab w:val="clear" w:pos="2268"/>
        </w:tabs>
        <w:bidi w:val="0"/>
        <w:ind w:left="1701" w:hanging="1701"/>
        <w:rPr>
          <w:b/>
        </w:rPr>
      </w:pPr>
    </w:p>
    <w:p w14:paraId="42D90604" w14:textId="77777777" w:rsidR="003648EB" w:rsidRDefault="003648EB" w:rsidP="002E2963"/>
    <w:p w14:paraId="1AC8A3FE" w14:textId="77777777" w:rsidR="0068262B" w:rsidRDefault="004E2E73" w:rsidP="000C3F52">
      <w:pPr>
        <w:ind w:left="1701" w:firstLine="3"/>
      </w:pPr>
      <w:r w:rsidRPr="007E4883">
        <w:t>Loans provided to the jo</w:t>
      </w:r>
      <w:r w:rsidR="00704551" w:rsidRPr="001923F8">
        <w:t>int venture bear interest at</w:t>
      </w:r>
      <w:r w:rsidRPr="007E4883">
        <w:t xml:space="preserve"> rate</w:t>
      </w:r>
      <w:r w:rsidR="00704551" w:rsidRPr="001923F8">
        <w:t>s</w:t>
      </w:r>
      <w:r w:rsidRPr="007E4883">
        <w:t xml:space="preserve"> of 4% to 8% per annum and are repayable within 5 years from the date of grant. The loans were granted during the years from 2013 to 2015.</w:t>
      </w:r>
      <w:r w:rsidR="0011004A" w:rsidRPr="001923F8">
        <w:t xml:space="preserve"> </w:t>
      </w:r>
    </w:p>
    <w:p w14:paraId="1E480744" w14:textId="77777777" w:rsidR="0068262B" w:rsidRDefault="0068262B" w:rsidP="000C3F52">
      <w:pPr>
        <w:ind w:left="1701" w:firstLine="3"/>
      </w:pPr>
    </w:p>
    <w:p w14:paraId="4C4B73D3" w14:textId="77777777" w:rsidR="00E91780" w:rsidRDefault="00E91780" w:rsidP="000C3F52">
      <w:pPr>
        <w:ind w:left="1701" w:firstLine="3"/>
      </w:pPr>
      <w:r w:rsidRPr="001923F8">
        <w:t xml:space="preserve">As of 31 December </w:t>
      </w:r>
      <w:r w:rsidR="000C3F52" w:rsidRPr="001923F8">
        <w:t>2017</w:t>
      </w:r>
      <w:r w:rsidRPr="001923F8">
        <w:t xml:space="preserve">, </w:t>
      </w:r>
      <w:r w:rsidR="00372929" w:rsidRPr="001923F8">
        <w:t xml:space="preserve">based on the requirements of IAS 28 </w:t>
      </w:r>
      <w:r w:rsidRPr="001923F8">
        <w:t xml:space="preserve">the Company had </w:t>
      </w:r>
      <w:r w:rsidR="00372929" w:rsidRPr="001923F8">
        <w:t xml:space="preserve">considered </w:t>
      </w:r>
      <w:r w:rsidRPr="001923F8">
        <w:t xml:space="preserve">the need to record </w:t>
      </w:r>
      <w:r w:rsidR="0068262B">
        <w:t xml:space="preserve">an additional </w:t>
      </w:r>
      <w:r w:rsidR="007825A7" w:rsidRPr="001923F8">
        <w:t>impairment</w:t>
      </w:r>
      <w:r w:rsidRPr="001923F8">
        <w:t xml:space="preserve"> on the investment in the joint vent</w:t>
      </w:r>
      <w:r w:rsidR="00F21759" w:rsidRPr="001923F8">
        <w:t>ure</w:t>
      </w:r>
      <w:r w:rsidRPr="001923F8">
        <w:t xml:space="preserve"> </w:t>
      </w:r>
      <w:r w:rsidR="0068262B">
        <w:t>over and above the Group</w:t>
      </w:r>
      <w:r w:rsidR="00BB523E">
        <w:t>’</w:t>
      </w:r>
      <w:r w:rsidR="0068262B">
        <w:t xml:space="preserve">s share of </w:t>
      </w:r>
      <w:r w:rsidR="00761EC4" w:rsidRPr="002353C9">
        <w:t>total comprehensive</w:t>
      </w:r>
      <w:r w:rsidR="00761EC4">
        <w:t xml:space="preserve"> </w:t>
      </w:r>
      <w:r w:rsidR="0068262B">
        <w:t xml:space="preserve">loss for the year. This assessment was </w:t>
      </w:r>
      <w:r w:rsidRPr="001923F8">
        <w:t>based on</w:t>
      </w:r>
      <w:r w:rsidR="00F21759" w:rsidRPr="001923F8">
        <w:t>,</w:t>
      </w:r>
      <w:r w:rsidRPr="001923F8">
        <w:t xml:space="preserve"> among others</w:t>
      </w:r>
      <w:r w:rsidR="00F21759" w:rsidRPr="001923F8">
        <w:t xml:space="preserve">, </w:t>
      </w:r>
      <w:r w:rsidRPr="001923F8">
        <w:t xml:space="preserve">the fair value of the underlying assets and liabilities of the joint venture. </w:t>
      </w:r>
      <w:r w:rsidR="00761EC4">
        <w:t>As such, f</w:t>
      </w:r>
      <w:r w:rsidR="0068262B">
        <w:t>ollowing the recognition of the Group</w:t>
      </w:r>
      <w:r w:rsidR="00BB523E">
        <w:t>’</w:t>
      </w:r>
      <w:r w:rsidR="0068262B">
        <w:t xml:space="preserve">s </w:t>
      </w:r>
      <w:r w:rsidR="0068262B" w:rsidRPr="002353C9">
        <w:t xml:space="preserve">share of total comprehensive </w:t>
      </w:r>
      <w:r w:rsidR="00A93D16">
        <w:t>loss</w:t>
      </w:r>
      <w:r w:rsidR="00A93D16" w:rsidRPr="002353C9" w:rsidDel="00DD2C3E">
        <w:t xml:space="preserve"> </w:t>
      </w:r>
      <w:r w:rsidR="0068262B" w:rsidRPr="002353C9">
        <w:t>for the year</w:t>
      </w:r>
      <w:r w:rsidR="0068262B">
        <w:t xml:space="preserve">, it was assessed that </w:t>
      </w:r>
      <w:r w:rsidR="00372929" w:rsidRPr="001923F8">
        <w:t xml:space="preserve">the recoverable amount of the investment </w:t>
      </w:r>
      <w:r w:rsidR="0068262B">
        <w:t>equals</w:t>
      </w:r>
      <w:r w:rsidR="0068262B" w:rsidRPr="001923F8">
        <w:t xml:space="preserve"> </w:t>
      </w:r>
      <w:r w:rsidR="00372929" w:rsidRPr="001923F8">
        <w:t>its carrying amount</w:t>
      </w:r>
      <w:r w:rsidR="0068262B">
        <w:t>. Thus,</w:t>
      </w:r>
      <w:r w:rsidR="00372929" w:rsidRPr="001923F8">
        <w:t xml:space="preserve"> t</w:t>
      </w:r>
      <w:r w:rsidRPr="001923F8">
        <w:t>he Company concluded</w:t>
      </w:r>
      <w:r>
        <w:t xml:space="preserve"> that there is no need </w:t>
      </w:r>
      <w:r w:rsidR="009E3237">
        <w:t xml:space="preserve">to record </w:t>
      </w:r>
      <w:r w:rsidR="00372929">
        <w:t xml:space="preserve">an </w:t>
      </w:r>
      <w:r w:rsidR="00761EC4">
        <w:t xml:space="preserve">additional </w:t>
      </w:r>
      <w:r w:rsidR="007825A7">
        <w:t>impairment</w:t>
      </w:r>
      <w:r w:rsidR="00372929">
        <w:t xml:space="preserve"> for the investment in th</w:t>
      </w:r>
      <w:r w:rsidR="00A008E6">
        <w:t>is</w:t>
      </w:r>
      <w:r w:rsidR="00372929">
        <w:t xml:space="preserve"> joint venture</w:t>
      </w:r>
      <w:r>
        <w:t>.</w:t>
      </w:r>
    </w:p>
    <w:p w14:paraId="05A7415E" w14:textId="77777777" w:rsidR="002353C9" w:rsidRDefault="002353C9" w:rsidP="002353C9">
      <w:pPr>
        <w:ind w:left="1695"/>
      </w:pPr>
    </w:p>
    <w:p w14:paraId="7C837335" w14:textId="77777777" w:rsidR="002E2963" w:rsidRDefault="002E2963" w:rsidP="002E2963">
      <w:pPr>
        <w:pStyle w:val="20"/>
        <w:bidi w:val="0"/>
        <w:ind w:left="2268"/>
      </w:pPr>
      <w:r w:rsidRPr="006445F0">
        <w:t xml:space="preserve">Summarized statement of </w:t>
      </w:r>
      <w:r w:rsidR="00CD4029">
        <w:t>comprehensive income</w:t>
      </w:r>
      <w:r w:rsidRPr="006445F0">
        <w:t xml:space="preserve"> of the </w:t>
      </w:r>
      <w:r w:rsidR="00BB001E">
        <w:t>j</w:t>
      </w:r>
      <w:r w:rsidRPr="006445F0">
        <w:t xml:space="preserve">oint </w:t>
      </w:r>
      <w:r w:rsidR="00BB001E">
        <w:t>v</w:t>
      </w:r>
      <w:r w:rsidRPr="006445F0">
        <w:t>enture:</w:t>
      </w:r>
    </w:p>
    <w:tbl>
      <w:tblPr>
        <w:tblW w:w="7982" w:type="dxa"/>
        <w:tblInd w:w="1764" w:type="dxa"/>
        <w:tblLayout w:type="fixed"/>
        <w:tblCellMar>
          <w:left w:w="0" w:type="dxa"/>
          <w:right w:w="0" w:type="dxa"/>
        </w:tblCellMar>
        <w:tblLook w:val="0000" w:firstRow="0" w:lastRow="0" w:firstColumn="0" w:lastColumn="0" w:noHBand="0" w:noVBand="0"/>
      </w:tblPr>
      <w:tblGrid>
        <w:gridCol w:w="5232"/>
        <w:gridCol w:w="113"/>
        <w:gridCol w:w="1283"/>
        <w:gridCol w:w="98"/>
        <w:gridCol w:w="14"/>
        <w:gridCol w:w="1242"/>
      </w:tblGrid>
      <w:tr w:rsidR="002E2963" w:rsidRPr="002353C9" w14:paraId="0CD3FFD2" w14:textId="77777777" w:rsidTr="00D61233">
        <w:trPr>
          <w:trHeight w:val="486"/>
        </w:trPr>
        <w:tc>
          <w:tcPr>
            <w:tcW w:w="5232" w:type="dxa"/>
          </w:tcPr>
          <w:p w14:paraId="59E7C412" w14:textId="77777777" w:rsidR="002E2963" w:rsidRPr="002353C9" w:rsidRDefault="002E2963"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2B59BE48" w14:textId="77777777" w:rsidR="002E2963" w:rsidRPr="002353C9" w:rsidRDefault="002E2963" w:rsidP="002353C9">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2CE59E88" w14:textId="77777777" w:rsidR="002E2963" w:rsidRPr="002353C9" w:rsidRDefault="002E2963" w:rsidP="002353C9">
            <w:pPr>
              <w:spacing w:line="240" w:lineRule="exact"/>
              <w:ind w:left="57" w:right="57"/>
              <w:jc w:val="center"/>
              <w:rPr>
                <w:b/>
                <w:szCs w:val="24"/>
              </w:rPr>
            </w:pPr>
            <w:r w:rsidRPr="002353C9">
              <w:rPr>
                <w:b/>
                <w:szCs w:val="24"/>
              </w:rPr>
              <w:t>Year ended</w:t>
            </w:r>
          </w:p>
          <w:p w14:paraId="7FFFA118" w14:textId="77777777" w:rsidR="002E2963" w:rsidRPr="002353C9" w:rsidRDefault="002E2963" w:rsidP="002353C9">
            <w:pPr>
              <w:spacing w:line="240" w:lineRule="exact"/>
              <w:ind w:left="57" w:right="57"/>
              <w:jc w:val="center"/>
              <w:rPr>
                <w:szCs w:val="24"/>
              </w:rPr>
            </w:pPr>
            <w:r w:rsidRPr="002353C9">
              <w:rPr>
                <w:b/>
                <w:szCs w:val="24"/>
              </w:rPr>
              <w:t>31 December</w:t>
            </w:r>
          </w:p>
        </w:tc>
      </w:tr>
      <w:tr w:rsidR="001978DC" w:rsidRPr="002353C9" w14:paraId="5D0B7EBA" w14:textId="77777777" w:rsidTr="001978DC">
        <w:trPr>
          <w:trHeight w:val="243"/>
        </w:trPr>
        <w:tc>
          <w:tcPr>
            <w:tcW w:w="5232" w:type="dxa"/>
          </w:tcPr>
          <w:p w14:paraId="3C09D68F" w14:textId="77777777" w:rsidR="001978DC" w:rsidRPr="002353C9" w:rsidRDefault="001978DC"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6078F96C" w14:textId="77777777" w:rsidR="001978DC" w:rsidRPr="002353C9" w:rsidRDefault="001978DC" w:rsidP="002353C9">
            <w:pPr>
              <w:spacing w:line="240" w:lineRule="exact"/>
              <w:ind w:left="57" w:right="57"/>
              <w:jc w:val="center"/>
              <w:rPr>
                <w:szCs w:val="24"/>
              </w:rPr>
            </w:pPr>
          </w:p>
        </w:tc>
        <w:tc>
          <w:tcPr>
            <w:tcW w:w="1283" w:type="dxa"/>
            <w:tcBorders>
              <w:bottom w:val="single" w:sz="6" w:space="0" w:color="auto"/>
            </w:tcBorders>
            <w:shd w:val="clear" w:color="auto" w:fill="auto"/>
            <w:vAlign w:val="bottom"/>
          </w:tcPr>
          <w:p w14:paraId="1C059D65" w14:textId="77777777" w:rsidR="001978DC" w:rsidRPr="002353C9" w:rsidRDefault="001978DC" w:rsidP="002353C9">
            <w:pPr>
              <w:spacing w:line="240" w:lineRule="exact"/>
              <w:ind w:left="57" w:right="57"/>
              <w:jc w:val="center"/>
              <w:rPr>
                <w:b/>
                <w:bCs/>
                <w:szCs w:val="24"/>
              </w:rPr>
            </w:pPr>
            <w:r w:rsidRPr="002353C9">
              <w:rPr>
                <w:b/>
                <w:bCs/>
                <w:szCs w:val="24"/>
              </w:rPr>
              <w:t>2017</w:t>
            </w:r>
          </w:p>
        </w:tc>
        <w:tc>
          <w:tcPr>
            <w:tcW w:w="98" w:type="dxa"/>
            <w:vAlign w:val="bottom"/>
          </w:tcPr>
          <w:p w14:paraId="1E73FA85" w14:textId="77777777" w:rsidR="001978DC" w:rsidRPr="002353C9" w:rsidRDefault="001978DC" w:rsidP="002353C9">
            <w:pPr>
              <w:spacing w:line="240" w:lineRule="exact"/>
              <w:ind w:left="57" w:right="57"/>
              <w:jc w:val="center"/>
              <w:rPr>
                <w:b/>
                <w:bCs/>
                <w:szCs w:val="24"/>
              </w:rPr>
            </w:pPr>
          </w:p>
        </w:tc>
        <w:tc>
          <w:tcPr>
            <w:tcW w:w="1256" w:type="dxa"/>
            <w:gridSpan w:val="2"/>
            <w:tcBorders>
              <w:bottom w:val="single" w:sz="6" w:space="0" w:color="auto"/>
            </w:tcBorders>
            <w:shd w:val="clear" w:color="auto" w:fill="auto"/>
            <w:vAlign w:val="bottom"/>
          </w:tcPr>
          <w:p w14:paraId="625E7716" w14:textId="77777777" w:rsidR="001978DC" w:rsidRPr="002353C9" w:rsidRDefault="001978DC" w:rsidP="002353C9">
            <w:pPr>
              <w:spacing w:line="240" w:lineRule="exact"/>
              <w:ind w:left="57" w:right="57"/>
              <w:jc w:val="center"/>
              <w:rPr>
                <w:b/>
                <w:bCs/>
                <w:szCs w:val="24"/>
              </w:rPr>
            </w:pPr>
            <w:r w:rsidRPr="002353C9">
              <w:rPr>
                <w:b/>
                <w:bCs/>
                <w:szCs w:val="24"/>
              </w:rPr>
              <w:t>2016</w:t>
            </w:r>
          </w:p>
        </w:tc>
      </w:tr>
      <w:tr w:rsidR="001978DC" w:rsidRPr="002353C9" w14:paraId="7C63BBD1" w14:textId="77777777" w:rsidTr="00D61233">
        <w:trPr>
          <w:trHeight w:val="243"/>
        </w:trPr>
        <w:tc>
          <w:tcPr>
            <w:tcW w:w="5232" w:type="dxa"/>
          </w:tcPr>
          <w:p w14:paraId="1D098974" w14:textId="77777777" w:rsidR="001978DC" w:rsidRPr="002353C9" w:rsidRDefault="001978DC"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11EADF7D" w14:textId="77777777" w:rsidR="001978DC" w:rsidRPr="002353C9" w:rsidRDefault="001978DC" w:rsidP="002353C9">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7A8C88A9" w14:textId="77777777" w:rsidR="001978DC" w:rsidRPr="002353C9" w:rsidRDefault="001978DC" w:rsidP="002353C9">
            <w:pPr>
              <w:spacing w:line="240" w:lineRule="exact"/>
              <w:ind w:left="57" w:right="57"/>
              <w:jc w:val="center"/>
              <w:rPr>
                <w:szCs w:val="24"/>
              </w:rPr>
            </w:pPr>
            <w:r w:rsidRPr="002353C9">
              <w:rPr>
                <w:rFonts w:cs="Narkisim"/>
                <w:b/>
                <w:bCs/>
                <w:szCs w:val="24"/>
              </w:rPr>
              <w:t>Euro in thousand</w:t>
            </w:r>
          </w:p>
        </w:tc>
      </w:tr>
      <w:tr w:rsidR="002353C9" w:rsidRPr="002353C9" w14:paraId="452547D5" w14:textId="77777777" w:rsidTr="002353C9">
        <w:trPr>
          <w:trHeight w:val="243"/>
        </w:trPr>
        <w:tc>
          <w:tcPr>
            <w:tcW w:w="5232" w:type="dxa"/>
          </w:tcPr>
          <w:p w14:paraId="19294E05"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60A2CA7D" w14:textId="77777777" w:rsidR="002353C9" w:rsidRPr="002353C9" w:rsidRDefault="002353C9" w:rsidP="002353C9">
            <w:pPr>
              <w:spacing w:line="240" w:lineRule="exact"/>
              <w:ind w:left="57" w:right="57"/>
              <w:jc w:val="center"/>
              <w:rPr>
                <w:szCs w:val="24"/>
              </w:rPr>
            </w:pPr>
          </w:p>
        </w:tc>
        <w:tc>
          <w:tcPr>
            <w:tcW w:w="1283" w:type="dxa"/>
            <w:tcBorders>
              <w:top w:val="single" w:sz="4" w:space="0" w:color="auto"/>
            </w:tcBorders>
            <w:vAlign w:val="bottom"/>
          </w:tcPr>
          <w:p w14:paraId="603F11D9" w14:textId="77777777" w:rsidR="002353C9" w:rsidRPr="002353C9" w:rsidRDefault="002353C9" w:rsidP="002353C9">
            <w:pPr>
              <w:tabs>
                <w:tab w:val="decimal" w:pos="1077"/>
              </w:tabs>
              <w:spacing w:line="240" w:lineRule="exact"/>
              <w:ind w:left="57" w:right="57"/>
              <w:rPr>
                <w:szCs w:val="24"/>
              </w:rPr>
            </w:pPr>
          </w:p>
        </w:tc>
        <w:tc>
          <w:tcPr>
            <w:tcW w:w="112" w:type="dxa"/>
            <w:gridSpan w:val="2"/>
            <w:tcBorders>
              <w:top w:val="single" w:sz="4" w:space="0" w:color="auto"/>
            </w:tcBorders>
            <w:vAlign w:val="bottom"/>
          </w:tcPr>
          <w:p w14:paraId="6E9C9602" w14:textId="77777777" w:rsidR="002353C9" w:rsidRPr="002353C9" w:rsidRDefault="002353C9" w:rsidP="002353C9">
            <w:pPr>
              <w:tabs>
                <w:tab w:val="decimal" w:pos="1077"/>
              </w:tabs>
              <w:spacing w:line="240" w:lineRule="exact"/>
              <w:ind w:left="57" w:right="57"/>
              <w:rPr>
                <w:szCs w:val="24"/>
              </w:rPr>
            </w:pPr>
          </w:p>
        </w:tc>
        <w:tc>
          <w:tcPr>
            <w:tcW w:w="1242" w:type="dxa"/>
            <w:tcBorders>
              <w:top w:val="single" w:sz="4" w:space="0" w:color="auto"/>
            </w:tcBorders>
            <w:vAlign w:val="bottom"/>
          </w:tcPr>
          <w:p w14:paraId="0833C550" w14:textId="77777777" w:rsidR="002353C9" w:rsidRPr="002353C9" w:rsidRDefault="002353C9" w:rsidP="002353C9">
            <w:pPr>
              <w:tabs>
                <w:tab w:val="decimal" w:pos="1077"/>
              </w:tabs>
              <w:spacing w:line="240" w:lineRule="exact"/>
              <w:ind w:left="57" w:right="57"/>
              <w:rPr>
                <w:szCs w:val="24"/>
              </w:rPr>
            </w:pPr>
          </w:p>
        </w:tc>
      </w:tr>
      <w:tr w:rsidR="002353C9" w:rsidRPr="002353C9" w14:paraId="19379BB3" w14:textId="77777777" w:rsidTr="002353C9">
        <w:trPr>
          <w:trHeight w:val="243"/>
        </w:trPr>
        <w:tc>
          <w:tcPr>
            <w:tcW w:w="5232" w:type="dxa"/>
          </w:tcPr>
          <w:p w14:paraId="424191F1"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Gross rental income and service charge</w:t>
            </w:r>
          </w:p>
        </w:tc>
        <w:tc>
          <w:tcPr>
            <w:tcW w:w="113" w:type="dxa"/>
            <w:vAlign w:val="bottom"/>
          </w:tcPr>
          <w:p w14:paraId="6888A30A" w14:textId="77777777" w:rsidR="002353C9" w:rsidRPr="002353C9" w:rsidRDefault="002353C9" w:rsidP="002353C9">
            <w:pPr>
              <w:spacing w:line="240" w:lineRule="exact"/>
              <w:ind w:left="57" w:right="57"/>
              <w:jc w:val="center"/>
              <w:rPr>
                <w:szCs w:val="24"/>
              </w:rPr>
            </w:pPr>
          </w:p>
        </w:tc>
        <w:tc>
          <w:tcPr>
            <w:tcW w:w="1283" w:type="dxa"/>
            <w:vAlign w:val="bottom"/>
          </w:tcPr>
          <w:p w14:paraId="5CE3A454" w14:textId="77777777" w:rsidR="002353C9" w:rsidRPr="002353C9" w:rsidRDefault="00612387" w:rsidP="002353C9">
            <w:pPr>
              <w:tabs>
                <w:tab w:val="decimal" w:pos="1077"/>
              </w:tabs>
              <w:spacing w:line="240" w:lineRule="exact"/>
              <w:ind w:left="57" w:right="57"/>
              <w:rPr>
                <w:szCs w:val="24"/>
              </w:rPr>
            </w:pPr>
            <w:r>
              <w:rPr>
                <w:szCs w:val="24"/>
              </w:rPr>
              <w:t>6,555</w:t>
            </w:r>
          </w:p>
        </w:tc>
        <w:tc>
          <w:tcPr>
            <w:tcW w:w="112" w:type="dxa"/>
            <w:gridSpan w:val="2"/>
            <w:vAlign w:val="bottom"/>
          </w:tcPr>
          <w:p w14:paraId="2424015C"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1454EDE8" w14:textId="77777777" w:rsidR="002353C9" w:rsidRPr="002353C9" w:rsidRDefault="002353C9" w:rsidP="002353C9">
            <w:pPr>
              <w:tabs>
                <w:tab w:val="decimal" w:pos="1077"/>
              </w:tabs>
              <w:spacing w:line="240" w:lineRule="exact"/>
              <w:ind w:left="57" w:right="57"/>
              <w:rPr>
                <w:szCs w:val="24"/>
              </w:rPr>
            </w:pPr>
            <w:r w:rsidRPr="002353C9">
              <w:rPr>
                <w:szCs w:val="24"/>
              </w:rPr>
              <w:t>6,870</w:t>
            </w:r>
          </w:p>
        </w:tc>
      </w:tr>
      <w:tr w:rsidR="002353C9" w:rsidRPr="002353C9" w14:paraId="467D61BE" w14:textId="77777777" w:rsidTr="001978DC">
        <w:trPr>
          <w:trHeight w:val="243"/>
        </w:trPr>
        <w:tc>
          <w:tcPr>
            <w:tcW w:w="5232" w:type="dxa"/>
          </w:tcPr>
          <w:p w14:paraId="055CE145"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Depreciation and amortization</w:t>
            </w:r>
          </w:p>
        </w:tc>
        <w:tc>
          <w:tcPr>
            <w:tcW w:w="113" w:type="dxa"/>
            <w:vAlign w:val="bottom"/>
          </w:tcPr>
          <w:p w14:paraId="573AD33B" w14:textId="77777777" w:rsidR="002353C9" w:rsidRPr="002353C9" w:rsidRDefault="002353C9" w:rsidP="002353C9">
            <w:pPr>
              <w:spacing w:line="240" w:lineRule="exact"/>
              <w:ind w:left="57" w:right="57"/>
              <w:jc w:val="center"/>
              <w:rPr>
                <w:szCs w:val="24"/>
              </w:rPr>
            </w:pPr>
          </w:p>
        </w:tc>
        <w:tc>
          <w:tcPr>
            <w:tcW w:w="1283" w:type="dxa"/>
            <w:vAlign w:val="bottom"/>
          </w:tcPr>
          <w:p w14:paraId="06C65CFF" w14:textId="77777777" w:rsidR="002353C9" w:rsidRPr="002353C9" w:rsidRDefault="00B3166B" w:rsidP="002353C9">
            <w:pPr>
              <w:tabs>
                <w:tab w:val="decimal" w:pos="1077"/>
              </w:tabs>
              <w:spacing w:line="240" w:lineRule="exact"/>
              <w:ind w:left="57" w:right="57"/>
              <w:rPr>
                <w:szCs w:val="24"/>
              </w:rPr>
            </w:pPr>
            <w:r>
              <w:rPr>
                <w:szCs w:val="24"/>
              </w:rPr>
              <w:t>(37)</w:t>
            </w:r>
          </w:p>
        </w:tc>
        <w:tc>
          <w:tcPr>
            <w:tcW w:w="112" w:type="dxa"/>
            <w:gridSpan w:val="2"/>
            <w:vAlign w:val="bottom"/>
          </w:tcPr>
          <w:p w14:paraId="02EA5EF5"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744998F2" w14:textId="77777777" w:rsidR="002353C9" w:rsidRPr="002353C9" w:rsidRDefault="002353C9" w:rsidP="002353C9">
            <w:pPr>
              <w:tabs>
                <w:tab w:val="decimal" w:pos="1077"/>
              </w:tabs>
              <w:spacing w:line="240" w:lineRule="exact"/>
              <w:ind w:left="57" w:right="57"/>
              <w:rPr>
                <w:szCs w:val="24"/>
              </w:rPr>
            </w:pPr>
            <w:r w:rsidRPr="002353C9">
              <w:rPr>
                <w:szCs w:val="24"/>
              </w:rPr>
              <w:t>(35)</w:t>
            </w:r>
          </w:p>
        </w:tc>
      </w:tr>
      <w:tr w:rsidR="002353C9" w:rsidRPr="002353C9" w14:paraId="7C9C8D15" w14:textId="77777777" w:rsidTr="001978DC">
        <w:trPr>
          <w:trHeight w:val="243"/>
        </w:trPr>
        <w:tc>
          <w:tcPr>
            <w:tcW w:w="5232" w:type="dxa"/>
          </w:tcPr>
          <w:p w14:paraId="531BA118"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Operating expenses</w:t>
            </w:r>
          </w:p>
        </w:tc>
        <w:tc>
          <w:tcPr>
            <w:tcW w:w="113" w:type="dxa"/>
            <w:vAlign w:val="bottom"/>
          </w:tcPr>
          <w:p w14:paraId="66000536" w14:textId="77777777" w:rsidR="002353C9" w:rsidRPr="002353C9" w:rsidRDefault="002353C9" w:rsidP="002353C9">
            <w:pPr>
              <w:spacing w:line="240" w:lineRule="exact"/>
              <w:ind w:left="57" w:right="57"/>
              <w:jc w:val="center"/>
              <w:rPr>
                <w:szCs w:val="24"/>
              </w:rPr>
            </w:pPr>
          </w:p>
        </w:tc>
        <w:tc>
          <w:tcPr>
            <w:tcW w:w="1283" w:type="dxa"/>
            <w:vAlign w:val="bottom"/>
          </w:tcPr>
          <w:p w14:paraId="29D4CD3F" w14:textId="77777777" w:rsidR="002353C9" w:rsidRPr="002353C9" w:rsidRDefault="00B3166B" w:rsidP="002353C9">
            <w:pPr>
              <w:tabs>
                <w:tab w:val="decimal" w:pos="1077"/>
              </w:tabs>
              <w:spacing w:line="240" w:lineRule="exact"/>
              <w:ind w:right="57"/>
              <w:rPr>
                <w:rFonts w:ascii="TimesNewRomanPS" w:hAnsi="TimesNewRomanPS"/>
                <w:szCs w:val="24"/>
                <w:lang w:val="en-GB" w:bidi="ar-SA"/>
              </w:rPr>
            </w:pPr>
            <w:r>
              <w:rPr>
                <w:rFonts w:ascii="TimesNewRomanPS" w:hAnsi="TimesNewRomanPS"/>
                <w:szCs w:val="24"/>
                <w:lang w:val="en-GB" w:bidi="ar-SA"/>
              </w:rPr>
              <w:t>(1,806)</w:t>
            </w:r>
          </w:p>
        </w:tc>
        <w:tc>
          <w:tcPr>
            <w:tcW w:w="112" w:type="dxa"/>
            <w:gridSpan w:val="2"/>
            <w:vAlign w:val="bottom"/>
          </w:tcPr>
          <w:p w14:paraId="63D2C18D"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27582BFF" w14:textId="77777777" w:rsidR="002353C9" w:rsidRPr="002353C9" w:rsidRDefault="002353C9" w:rsidP="002353C9">
            <w:pPr>
              <w:tabs>
                <w:tab w:val="decimal" w:pos="1077"/>
              </w:tabs>
              <w:spacing w:line="240" w:lineRule="exact"/>
              <w:ind w:right="57"/>
              <w:rPr>
                <w:rFonts w:ascii="TimesNewRomanPS" w:hAnsi="TimesNewRomanPS"/>
                <w:szCs w:val="24"/>
                <w:lang w:val="en-GB" w:bidi="ar-SA"/>
              </w:rPr>
            </w:pPr>
            <w:r w:rsidRPr="002353C9">
              <w:rPr>
                <w:rFonts w:ascii="TimesNewRomanPS" w:hAnsi="TimesNewRomanPS"/>
                <w:szCs w:val="24"/>
                <w:lang w:val="en-GB" w:bidi="ar-SA"/>
              </w:rPr>
              <w:t>(2,403)</w:t>
            </w:r>
          </w:p>
        </w:tc>
      </w:tr>
      <w:tr w:rsidR="002353C9" w:rsidRPr="002353C9" w14:paraId="3D0E6F6A" w14:textId="77777777" w:rsidTr="001978DC">
        <w:trPr>
          <w:trHeight w:val="243"/>
        </w:trPr>
        <w:tc>
          <w:tcPr>
            <w:tcW w:w="5232" w:type="dxa"/>
          </w:tcPr>
          <w:p w14:paraId="1CDD485B"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Revaluation of investment property</w:t>
            </w:r>
          </w:p>
        </w:tc>
        <w:tc>
          <w:tcPr>
            <w:tcW w:w="113" w:type="dxa"/>
            <w:vAlign w:val="bottom"/>
          </w:tcPr>
          <w:p w14:paraId="702D89EC" w14:textId="77777777" w:rsidR="002353C9" w:rsidRPr="002353C9" w:rsidRDefault="002353C9" w:rsidP="002353C9">
            <w:pPr>
              <w:spacing w:line="240" w:lineRule="exact"/>
              <w:ind w:left="57" w:right="57"/>
              <w:jc w:val="center"/>
              <w:rPr>
                <w:szCs w:val="24"/>
              </w:rPr>
            </w:pPr>
          </w:p>
        </w:tc>
        <w:tc>
          <w:tcPr>
            <w:tcW w:w="1283" w:type="dxa"/>
            <w:vAlign w:val="bottom"/>
          </w:tcPr>
          <w:p w14:paraId="1E110BC9" w14:textId="77777777" w:rsidR="002353C9" w:rsidRPr="002353C9" w:rsidRDefault="00B3166B" w:rsidP="002353C9">
            <w:pPr>
              <w:tabs>
                <w:tab w:val="decimal" w:pos="1077"/>
              </w:tabs>
              <w:spacing w:line="240" w:lineRule="exact"/>
              <w:ind w:right="57"/>
              <w:rPr>
                <w:szCs w:val="24"/>
              </w:rPr>
            </w:pPr>
            <w:r>
              <w:rPr>
                <w:szCs w:val="24"/>
              </w:rPr>
              <w:t>(</w:t>
            </w:r>
            <w:r w:rsidR="00410D3B">
              <w:rPr>
                <w:szCs w:val="24"/>
              </w:rPr>
              <w:t>33,150</w:t>
            </w:r>
            <w:r>
              <w:rPr>
                <w:szCs w:val="24"/>
              </w:rPr>
              <w:t>)</w:t>
            </w:r>
          </w:p>
        </w:tc>
        <w:tc>
          <w:tcPr>
            <w:tcW w:w="112" w:type="dxa"/>
            <w:gridSpan w:val="2"/>
            <w:vAlign w:val="bottom"/>
          </w:tcPr>
          <w:p w14:paraId="0EFDEAF9"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3E2C1AD7" w14:textId="77777777" w:rsidR="002353C9" w:rsidRPr="002353C9" w:rsidRDefault="002353C9" w:rsidP="002353C9">
            <w:pPr>
              <w:tabs>
                <w:tab w:val="decimal" w:pos="1077"/>
              </w:tabs>
              <w:spacing w:line="240" w:lineRule="exact"/>
              <w:ind w:right="57"/>
              <w:rPr>
                <w:szCs w:val="24"/>
              </w:rPr>
            </w:pPr>
            <w:r w:rsidRPr="002353C9">
              <w:rPr>
                <w:szCs w:val="24"/>
              </w:rPr>
              <w:t>(98,394)</w:t>
            </w:r>
          </w:p>
        </w:tc>
      </w:tr>
      <w:tr w:rsidR="002353C9" w:rsidRPr="002353C9" w14:paraId="1948F081" w14:textId="77777777" w:rsidTr="001978DC">
        <w:trPr>
          <w:trHeight w:val="243"/>
        </w:trPr>
        <w:tc>
          <w:tcPr>
            <w:tcW w:w="5232" w:type="dxa"/>
          </w:tcPr>
          <w:p w14:paraId="6DD51005"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General and administrative expenses</w:t>
            </w:r>
          </w:p>
        </w:tc>
        <w:tc>
          <w:tcPr>
            <w:tcW w:w="113" w:type="dxa"/>
            <w:vAlign w:val="bottom"/>
          </w:tcPr>
          <w:p w14:paraId="21D479D8" w14:textId="77777777" w:rsidR="002353C9" w:rsidRPr="002353C9" w:rsidRDefault="002353C9" w:rsidP="002353C9">
            <w:pPr>
              <w:spacing w:line="240" w:lineRule="exact"/>
              <w:ind w:left="57" w:right="57"/>
              <w:jc w:val="center"/>
              <w:rPr>
                <w:szCs w:val="24"/>
              </w:rPr>
            </w:pPr>
          </w:p>
        </w:tc>
        <w:tc>
          <w:tcPr>
            <w:tcW w:w="1283" w:type="dxa"/>
            <w:vAlign w:val="bottom"/>
          </w:tcPr>
          <w:p w14:paraId="6F5307D7" w14:textId="77777777" w:rsidR="002353C9" w:rsidRPr="002353C9" w:rsidRDefault="00B3166B" w:rsidP="002353C9">
            <w:pPr>
              <w:tabs>
                <w:tab w:val="decimal" w:pos="1077"/>
              </w:tabs>
              <w:spacing w:line="240" w:lineRule="exact"/>
              <w:ind w:left="57" w:right="57"/>
              <w:rPr>
                <w:szCs w:val="24"/>
              </w:rPr>
            </w:pPr>
            <w:r>
              <w:rPr>
                <w:szCs w:val="24"/>
              </w:rPr>
              <w:t>(403)</w:t>
            </w:r>
          </w:p>
        </w:tc>
        <w:tc>
          <w:tcPr>
            <w:tcW w:w="112" w:type="dxa"/>
            <w:gridSpan w:val="2"/>
            <w:vAlign w:val="bottom"/>
          </w:tcPr>
          <w:p w14:paraId="5F60C208"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1E00A1B9" w14:textId="77777777" w:rsidR="002353C9" w:rsidRPr="002353C9" w:rsidRDefault="002353C9" w:rsidP="002353C9">
            <w:pPr>
              <w:tabs>
                <w:tab w:val="decimal" w:pos="1077"/>
              </w:tabs>
              <w:spacing w:line="240" w:lineRule="exact"/>
              <w:ind w:left="57" w:right="57"/>
              <w:rPr>
                <w:szCs w:val="24"/>
              </w:rPr>
            </w:pPr>
            <w:r w:rsidRPr="002353C9">
              <w:rPr>
                <w:szCs w:val="24"/>
              </w:rPr>
              <w:t>(1,121)</w:t>
            </w:r>
          </w:p>
        </w:tc>
      </w:tr>
      <w:tr w:rsidR="002353C9" w:rsidRPr="002353C9" w14:paraId="6C61C26E" w14:textId="77777777" w:rsidTr="001978DC">
        <w:trPr>
          <w:trHeight w:val="243"/>
        </w:trPr>
        <w:tc>
          <w:tcPr>
            <w:tcW w:w="5232" w:type="dxa"/>
          </w:tcPr>
          <w:p w14:paraId="1E3F447B"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Financ</w:t>
            </w:r>
            <w:r w:rsidR="00A93D16">
              <w:rPr>
                <w:rFonts w:cs="Narkisim"/>
                <w:szCs w:val="24"/>
              </w:rPr>
              <w:t>ial</w:t>
            </w:r>
            <w:r w:rsidRPr="002353C9">
              <w:rPr>
                <w:rFonts w:cs="Narkisim"/>
                <w:szCs w:val="24"/>
              </w:rPr>
              <w:t xml:space="preserve"> income</w:t>
            </w:r>
          </w:p>
        </w:tc>
        <w:tc>
          <w:tcPr>
            <w:tcW w:w="113" w:type="dxa"/>
            <w:vAlign w:val="bottom"/>
          </w:tcPr>
          <w:p w14:paraId="7C32DE53" w14:textId="77777777" w:rsidR="002353C9" w:rsidRPr="002353C9" w:rsidRDefault="002353C9" w:rsidP="002353C9">
            <w:pPr>
              <w:spacing w:line="240" w:lineRule="exact"/>
              <w:ind w:left="57" w:right="57"/>
              <w:jc w:val="center"/>
              <w:rPr>
                <w:szCs w:val="24"/>
              </w:rPr>
            </w:pPr>
          </w:p>
        </w:tc>
        <w:tc>
          <w:tcPr>
            <w:tcW w:w="1283" w:type="dxa"/>
            <w:vAlign w:val="bottom"/>
          </w:tcPr>
          <w:p w14:paraId="46880678" w14:textId="77777777" w:rsidR="002353C9" w:rsidRPr="002353C9" w:rsidRDefault="00B3166B" w:rsidP="002353C9">
            <w:pPr>
              <w:tabs>
                <w:tab w:val="decimal" w:pos="1077"/>
              </w:tabs>
              <w:spacing w:line="240" w:lineRule="exact"/>
              <w:ind w:left="57" w:right="57"/>
              <w:rPr>
                <w:szCs w:val="24"/>
              </w:rPr>
            </w:pPr>
            <w:r>
              <w:rPr>
                <w:szCs w:val="24"/>
              </w:rPr>
              <w:t>30</w:t>
            </w:r>
          </w:p>
        </w:tc>
        <w:tc>
          <w:tcPr>
            <w:tcW w:w="112" w:type="dxa"/>
            <w:gridSpan w:val="2"/>
            <w:vAlign w:val="bottom"/>
          </w:tcPr>
          <w:p w14:paraId="6B6D0E38"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51C7785F" w14:textId="77777777" w:rsidR="002353C9" w:rsidRPr="002353C9" w:rsidRDefault="002353C9" w:rsidP="002353C9">
            <w:pPr>
              <w:tabs>
                <w:tab w:val="decimal" w:pos="1077"/>
              </w:tabs>
              <w:spacing w:line="240" w:lineRule="exact"/>
              <w:ind w:left="57" w:right="57"/>
              <w:rPr>
                <w:szCs w:val="24"/>
              </w:rPr>
            </w:pPr>
            <w:r w:rsidRPr="002353C9">
              <w:rPr>
                <w:szCs w:val="24"/>
              </w:rPr>
              <w:t>69</w:t>
            </w:r>
          </w:p>
        </w:tc>
      </w:tr>
      <w:tr w:rsidR="002353C9" w:rsidRPr="002353C9" w14:paraId="560F575E" w14:textId="77777777" w:rsidTr="001978DC">
        <w:trPr>
          <w:trHeight w:val="243"/>
        </w:trPr>
        <w:tc>
          <w:tcPr>
            <w:tcW w:w="5232" w:type="dxa"/>
          </w:tcPr>
          <w:p w14:paraId="7D6CE1B4"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Financ</w:t>
            </w:r>
            <w:r w:rsidR="00A93D16">
              <w:rPr>
                <w:rFonts w:cs="Narkisim"/>
                <w:szCs w:val="24"/>
              </w:rPr>
              <w:t>ial</w:t>
            </w:r>
            <w:r w:rsidRPr="002353C9">
              <w:rPr>
                <w:rFonts w:cs="Narkisim"/>
                <w:szCs w:val="24"/>
              </w:rPr>
              <w:t xml:space="preserve"> expense</w:t>
            </w:r>
            <w:r w:rsidR="00C32D57">
              <w:rPr>
                <w:rFonts w:cs="Narkisim"/>
                <w:szCs w:val="24"/>
              </w:rPr>
              <w:t>s</w:t>
            </w:r>
          </w:p>
        </w:tc>
        <w:tc>
          <w:tcPr>
            <w:tcW w:w="113" w:type="dxa"/>
            <w:vAlign w:val="bottom"/>
          </w:tcPr>
          <w:p w14:paraId="551BBE62" w14:textId="77777777" w:rsidR="002353C9" w:rsidRPr="002353C9" w:rsidRDefault="002353C9" w:rsidP="002353C9">
            <w:pPr>
              <w:spacing w:line="240" w:lineRule="exact"/>
              <w:ind w:left="57" w:right="57"/>
              <w:jc w:val="center"/>
              <w:rPr>
                <w:szCs w:val="24"/>
              </w:rPr>
            </w:pPr>
          </w:p>
        </w:tc>
        <w:tc>
          <w:tcPr>
            <w:tcW w:w="1283" w:type="dxa"/>
            <w:vAlign w:val="bottom"/>
          </w:tcPr>
          <w:p w14:paraId="2463A985" w14:textId="77777777" w:rsidR="002353C9" w:rsidRPr="002353C9" w:rsidRDefault="00B3166B" w:rsidP="002353C9">
            <w:pPr>
              <w:tabs>
                <w:tab w:val="decimal" w:pos="1077"/>
              </w:tabs>
              <w:spacing w:line="240" w:lineRule="exact"/>
              <w:ind w:left="57" w:right="57"/>
              <w:rPr>
                <w:szCs w:val="24"/>
              </w:rPr>
            </w:pPr>
            <w:r>
              <w:rPr>
                <w:szCs w:val="24"/>
              </w:rPr>
              <w:t>(8,049)</w:t>
            </w:r>
          </w:p>
        </w:tc>
        <w:tc>
          <w:tcPr>
            <w:tcW w:w="112" w:type="dxa"/>
            <w:gridSpan w:val="2"/>
            <w:vAlign w:val="bottom"/>
          </w:tcPr>
          <w:p w14:paraId="1E6B06B8"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0AED8B8D" w14:textId="77777777" w:rsidR="002353C9" w:rsidRPr="002353C9" w:rsidRDefault="002353C9" w:rsidP="002353C9">
            <w:pPr>
              <w:tabs>
                <w:tab w:val="decimal" w:pos="1077"/>
              </w:tabs>
              <w:spacing w:line="240" w:lineRule="exact"/>
              <w:ind w:left="57" w:right="57"/>
              <w:rPr>
                <w:szCs w:val="24"/>
              </w:rPr>
            </w:pPr>
            <w:r w:rsidRPr="002353C9">
              <w:rPr>
                <w:szCs w:val="24"/>
              </w:rPr>
              <w:t>(10,469)</w:t>
            </w:r>
          </w:p>
        </w:tc>
      </w:tr>
      <w:tr w:rsidR="002353C9" w:rsidRPr="002353C9" w14:paraId="364B7A28" w14:textId="77777777" w:rsidTr="001978DC">
        <w:trPr>
          <w:trHeight w:val="243"/>
        </w:trPr>
        <w:tc>
          <w:tcPr>
            <w:tcW w:w="5232" w:type="dxa"/>
          </w:tcPr>
          <w:p w14:paraId="2597A55D"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Exchange differences</w:t>
            </w:r>
          </w:p>
        </w:tc>
        <w:tc>
          <w:tcPr>
            <w:tcW w:w="113" w:type="dxa"/>
            <w:vAlign w:val="bottom"/>
          </w:tcPr>
          <w:p w14:paraId="45AFB00F" w14:textId="77777777" w:rsidR="002353C9" w:rsidRPr="002353C9" w:rsidRDefault="002353C9" w:rsidP="002353C9">
            <w:pPr>
              <w:spacing w:line="240" w:lineRule="exact"/>
              <w:ind w:left="57" w:right="57"/>
              <w:jc w:val="center"/>
              <w:rPr>
                <w:szCs w:val="24"/>
              </w:rPr>
            </w:pPr>
          </w:p>
        </w:tc>
        <w:tc>
          <w:tcPr>
            <w:tcW w:w="1283" w:type="dxa"/>
            <w:vAlign w:val="bottom"/>
          </w:tcPr>
          <w:p w14:paraId="00021009" w14:textId="77777777" w:rsidR="002353C9" w:rsidRPr="002353C9" w:rsidRDefault="00B3166B" w:rsidP="002353C9">
            <w:pPr>
              <w:tabs>
                <w:tab w:val="decimal" w:pos="1077"/>
              </w:tabs>
              <w:spacing w:line="240" w:lineRule="exact"/>
              <w:ind w:left="57" w:right="57"/>
              <w:rPr>
                <w:szCs w:val="24"/>
              </w:rPr>
            </w:pPr>
            <w:r>
              <w:rPr>
                <w:szCs w:val="24"/>
              </w:rPr>
              <w:t>4,115</w:t>
            </w:r>
          </w:p>
        </w:tc>
        <w:tc>
          <w:tcPr>
            <w:tcW w:w="112" w:type="dxa"/>
            <w:gridSpan w:val="2"/>
            <w:vAlign w:val="bottom"/>
          </w:tcPr>
          <w:p w14:paraId="6A2DE1EA"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7D40B422" w14:textId="77777777" w:rsidR="002353C9" w:rsidRPr="002353C9" w:rsidRDefault="002353C9" w:rsidP="002353C9">
            <w:pPr>
              <w:tabs>
                <w:tab w:val="decimal" w:pos="1077"/>
              </w:tabs>
              <w:spacing w:line="240" w:lineRule="exact"/>
              <w:ind w:left="57" w:right="57"/>
              <w:rPr>
                <w:szCs w:val="24"/>
              </w:rPr>
            </w:pPr>
            <w:r w:rsidRPr="002353C9">
              <w:rPr>
                <w:szCs w:val="24"/>
              </w:rPr>
              <w:t>15,319</w:t>
            </w:r>
          </w:p>
        </w:tc>
      </w:tr>
      <w:tr w:rsidR="002353C9" w:rsidRPr="002353C9" w14:paraId="11F9D014" w14:textId="77777777" w:rsidTr="001978DC">
        <w:trPr>
          <w:trHeight w:val="243"/>
        </w:trPr>
        <w:tc>
          <w:tcPr>
            <w:tcW w:w="5232" w:type="dxa"/>
          </w:tcPr>
          <w:p w14:paraId="089A297A"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Other income</w:t>
            </w:r>
          </w:p>
        </w:tc>
        <w:tc>
          <w:tcPr>
            <w:tcW w:w="113" w:type="dxa"/>
            <w:vAlign w:val="bottom"/>
          </w:tcPr>
          <w:p w14:paraId="1D35D1BD" w14:textId="77777777" w:rsidR="002353C9" w:rsidRPr="002353C9" w:rsidRDefault="002353C9" w:rsidP="002353C9">
            <w:pPr>
              <w:spacing w:line="240" w:lineRule="exact"/>
              <w:ind w:left="57" w:right="57"/>
              <w:jc w:val="center"/>
              <w:rPr>
                <w:szCs w:val="24"/>
              </w:rPr>
            </w:pPr>
          </w:p>
        </w:tc>
        <w:tc>
          <w:tcPr>
            <w:tcW w:w="1283" w:type="dxa"/>
            <w:tcBorders>
              <w:bottom w:val="single" w:sz="4" w:space="0" w:color="auto"/>
            </w:tcBorders>
            <w:vAlign w:val="bottom"/>
          </w:tcPr>
          <w:p w14:paraId="34BBFDC7" w14:textId="77777777" w:rsidR="002353C9" w:rsidRPr="002353C9" w:rsidRDefault="00B3166B" w:rsidP="002353C9">
            <w:pPr>
              <w:tabs>
                <w:tab w:val="decimal" w:pos="1077"/>
              </w:tabs>
              <w:spacing w:line="240" w:lineRule="exact"/>
              <w:ind w:left="57" w:right="57"/>
              <w:rPr>
                <w:szCs w:val="24"/>
              </w:rPr>
            </w:pPr>
            <w:r>
              <w:rPr>
                <w:szCs w:val="24"/>
              </w:rPr>
              <w:t>25</w:t>
            </w:r>
          </w:p>
        </w:tc>
        <w:tc>
          <w:tcPr>
            <w:tcW w:w="112" w:type="dxa"/>
            <w:gridSpan w:val="2"/>
            <w:vAlign w:val="bottom"/>
          </w:tcPr>
          <w:p w14:paraId="2B038506" w14:textId="77777777" w:rsidR="002353C9" w:rsidRPr="002353C9" w:rsidRDefault="002353C9" w:rsidP="002353C9">
            <w:pPr>
              <w:tabs>
                <w:tab w:val="decimal" w:pos="1077"/>
              </w:tabs>
              <w:spacing w:line="240" w:lineRule="exact"/>
              <w:ind w:left="57" w:right="57"/>
              <w:rPr>
                <w:szCs w:val="24"/>
              </w:rPr>
            </w:pPr>
          </w:p>
        </w:tc>
        <w:tc>
          <w:tcPr>
            <w:tcW w:w="1242" w:type="dxa"/>
            <w:tcBorders>
              <w:bottom w:val="single" w:sz="4" w:space="0" w:color="auto"/>
            </w:tcBorders>
            <w:vAlign w:val="bottom"/>
          </w:tcPr>
          <w:p w14:paraId="411306D4" w14:textId="77777777" w:rsidR="002353C9" w:rsidRPr="002353C9" w:rsidRDefault="002353C9" w:rsidP="002353C9">
            <w:pPr>
              <w:tabs>
                <w:tab w:val="decimal" w:pos="1077"/>
              </w:tabs>
              <w:spacing w:line="240" w:lineRule="exact"/>
              <w:ind w:left="57" w:right="57"/>
              <w:rPr>
                <w:szCs w:val="24"/>
              </w:rPr>
            </w:pPr>
            <w:r w:rsidRPr="002353C9">
              <w:rPr>
                <w:szCs w:val="24"/>
              </w:rPr>
              <w:t>211</w:t>
            </w:r>
          </w:p>
        </w:tc>
      </w:tr>
      <w:tr w:rsidR="002353C9" w:rsidRPr="002353C9" w14:paraId="01ED5748" w14:textId="77777777" w:rsidTr="001978DC">
        <w:trPr>
          <w:trHeight w:val="243"/>
        </w:trPr>
        <w:tc>
          <w:tcPr>
            <w:tcW w:w="5232" w:type="dxa"/>
          </w:tcPr>
          <w:p w14:paraId="37B059AC"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Loss before tax</w:t>
            </w:r>
          </w:p>
        </w:tc>
        <w:tc>
          <w:tcPr>
            <w:tcW w:w="113" w:type="dxa"/>
            <w:vAlign w:val="bottom"/>
          </w:tcPr>
          <w:p w14:paraId="036CDD20" w14:textId="77777777" w:rsidR="002353C9" w:rsidRPr="002353C9" w:rsidRDefault="002353C9" w:rsidP="002353C9">
            <w:pPr>
              <w:spacing w:line="240" w:lineRule="exact"/>
              <w:ind w:left="57" w:right="57"/>
              <w:jc w:val="center"/>
              <w:rPr>
                <w:szCs w:val="24"/>
              </w:rPr>
            </w:pPr>
          </w:p>
        </w:tc>
        <w:tc>
          <w:tcPr>
            <w:tcW w:w="1283" w:type="dxa"/>
            <w:tcBorders>
              <w:top w:val="single" w:sz="4" w:space="0" w:color="auto"/>
            </w:tcBorders>
            <w:vAlign w:val="bottom"/>
          </w:tcPr>
          <w:p w14:paraId="026BCC9A" w14:textId="77777777" w:rsidR="002353C9" w:rsidRPr="002353C9" w:rsidRDefault="00B3166B" w:rsidP="002353C9">
            <w:pPr>
              <w:tabs>
                <w:tab w:val="decimal" w:pos="1077"/>
              </w:tabs>
              <w:spacing w:line="240" w:lineRule="exact"/>
              <w:ind w:left="57" w:right="57"/>
              <w:rPr>
                <w:szCs w:val="24"/>
              </w:rPr>
            </w:pPr>
            <w:r>
              <w:rPr>
                <w:szCs w:val="24"/>
              </w:rPr>
              <w:t>(</w:t>
            </w:r>
            <w:r w:rsidR="00410D3B">
              <w:rPr>
                <w:szCs w:val="24"/>
              </w:rPr>
              <w:t>32,720</w:t>
            </w:r>
            <w:r>
              <w:rPr>
                <w:szCs w:val="24"/>
              </w:rPr>
              <w:t>)</w:t>
            </w:r>
          </w:p>
        </w:tc>
        <w:tc>
          <w:tcPr>
            <w:tcW w:w="112" w:type="dxa"/>
            <w:gridSpan w:val="2"/>
            <w:vAlign w:val="bottom"/>
          </w:tcPr>
          <w:p w14:paraId="7C94D75B" w14:textId="77777777" w:rsidR="002353C9" w:rsidRPr="002353C9" w:rsidRDefault="002353C9" w:rsidP="002353C9">
            <w:pPr>
              <w:tabs>
                <w:tab w:val="decimal" w:pos="1077"/>
              </w:tabs>
              <w:spacing w:line="240" w:lineRule="exact"/>
              <w:ind w:left="57" w:right="57"/>
              <w:rPr>
                <w:szCs w:val="24"/>
              </w:rPr>
            </w:pPr>
          </w:p>
        </w:tc>
        <w:tc>
          <w:tcPr>
            <w:tcW w:w="1242" w:type="dxa"/>
            <w:tcBorders>
              <w:top w:val="single" w:sz="4" w:space="0" w:color="auto"/>
            </w:tcBorders>
            <w:vAlign w:val="bottom"/>
          </w:tcPr>
          <w:p w14:paraId="7516ACBA" w14:textId="77777777" w:rsidR="002353C9" w:rsidRPr="002353C9" w:rsidRDefault="002353C9" w:rsidP="002353C9">
            <w:pPr>
              <w:tabs>
                <w:tab w:val="decimal" w:pos="1077"/>
              </w:tabs>
              <w:spacing w:line="240" w:lineRule="exact"/>
              <w:ind w:left="57" w:right="57"/>
              <w:rPr>
                <w:szCs w:val="24"/>
              </w:rPr>
            </w:pPr>
            <w:r w:rsidRPr="002353C9">
              <w:rPr>
                <w:szCs w:val="24"/>
              </w:rPr>
              <w:t>(89,953)</w:t>
            </w:r>
          </w:p>
        </w:tc>
      </w:tr>
      <w:tr w:rsidR="002353C9" w:rsidRPr="002353C9" w14:paraId="4DDB19BF" w14:textId="77777777" w:rsidTr="001978DC">
        <w:trPr>
          <w:trHeight w:val="243"/>
        </w:trPr>
        <w:tc>
          <w:tcPr>
            <w:tcW w:w="5232" w:type="dxa"/>
          </w:tcPr>
          <w:p w14:paraId="093A1471"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lastRenderedPageBreak/>
              <w:t>Tax benefit</w:t>
            </w:r>
          </w:p>
        </w:tc>
        <w:tc>
          <w:tcPr>
            <w:tcW w:w="113" w:type="dxa"/>
            <w:vAlign w:val="bottom"/>
          </w:tcPr>
          <w:p w14:paraId="142ED7C5" w14:textId="77777777" w:rsidR="002353C9" w:rsidRPr="002353C9" w:rsidRDefault="002353C9" w:rsidP="002353C9">
            <w:pPr>
              <w:spacing w:line="240" w:lineRule="exact"/>
              <w:ind w:left="57" w:right="57"/>
              <w:jc w:val="center"/>
              <w:rPr>
                <w:szCs w:val="24"/>
              </w:rPr>
            </w:pPr>
          </w:p>
        </w:tc>
        <w:tc>
          <w:tcPr>
            <w:tcW w:w="1283" w:type="dxa"/>
            <w:tcBorders>
              <w:bottom w:val="single" w:sz="4" w:space="0" w:color="auto"/>
            </w:tcBorders>
            <w:vAlign w:val="bottom"/>
          </w:tcPr>
          <w:p w14:paraId="64186B2F" w14:textId="77777777" w:rsidR="002353C9" w:rsidRPr="002353C9" w:rsidRDefault="00410D3B" w:rsidP="002353C9">
            <w:pPr>
              <w:tabs>
                <w:tab w:val="decimal" w:pos="1077"/>
              </w:tabs>
              <w:spacing w:line="240" w:lineRule="exact"/>
              <w:ind w:left="57" w:right="57"/>
              <w:rPr>
                <w:szCs w:val="24"/>
              </w:rPr>
            </w:pPr>
            <w:r>
              <w:rPr>
                <w:szCs w:val="24"/>
              </w:rPr>
              <w:t>4,054</w:t>
            </w:r>
          </w:p>
        </w:tc>
        <w:tc>
          <w:tcPr>
            <w:tcW w:w="112" w:type="dxa"/>
            <w:gridSpan w:val="2"/>
            <w:vAlign w:val="bottom"/>
          </w:tcPr>
          <w:p w14:paraId="17D4D7BC" w14:textId="77777777" w:rsidR="002353C9" w:rsidRPr="002353C9" w:rsidRDefault="002353C9" w:rsidP="002353C9">
            <w:pPr>
              <w:tabs>
                <w:tab w:val="decimal" w:pos="1077"/>
              </w:tabs>
              <w:spacing w:line="240" w:lineRule="exact"/>
              <w:ind w:left="57" w:right="57"/>
              <w:rPr>
                <w:szCs w:val="24"/>
              </w:rPr>
            </w:pPr>
          </w:p>
        </w:tc>
        <w:tc>
          <w:tcPr>
            <w:tcW w:w="1242" w:type="dxa"/>
            <w:tcBorders>
              <w:bottom w:val="single" w:sz="4" w:space="0" w:color="auto"/>
            </w:tcBorders>
            <w:vAlign w:val="bottom"/>
          </w:tcPr>
          <w:p w14:paraId="5B65076F" w14:textId="77777777" w:rsidR="002353C9" w:rsidRPr="002353C9" w:rsidRDefault="002353C9" w:rsidP="002353C9">
            <w:pPr>
              <w:tabs>
                <w:tab w:val="decimal" w:pos="1077"/>
              </w:tabs>
              <w:spacing w:line="240" w:lineRule="exact"/>
              <w:ind w:left="57" w:right="57"/>
              <w:rPr>
                <w:szCs w:val="24"/>
              </w:rPr>
            </w:pPr>
            <w:r w:rsidRPr="002353C9">
              <w:rPr>
                <w:szCs w:val="24"/>
              </w:rPr>
              <w:t>9,368</w:t>
            </w:r>
          </w:p>
        </w:tc>
      </w:tr>
      <w:tr w:rsidR="002353C9" w:rsidRPr="002353C9" w14:paraId="28F501A7" w14:textId="77777777" w:rsidTr="001978DC">
        <w:trPr>
          <w:trHeight w:val="228"/>
        </w:trPr>
        <w:tc>
          <w:tcPr>
            <w:tcW w:w="5232" w:type="dxa"/>
          </w:tcPr>
          <w:p w14:paraId="697787DB"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Loss for the year from continued operations</w:t>
            </w:r>
          </w:p>
        </w:tc>
        <w:tc>
          <w:tcPr>
            <w:tcW w:w="113" w:type="dxa"/>
            <w:vAlign w:val="bottom"/>
          </w:tcPr>
          <w:p w14:paraId="29A3C3BD" w14:textId="77777777" w:rsidR="002353C9" w:rsidRPr="002353C9" w:rsidRDefault="002353C9" w:rsidP="002353C9">
            <w:pPr>
              <w:spacing w:line="240" w:lineRule="exact"/>
              <w:ind w:left="57" w:right="57"/>
              <w:jc w:val="center"/>
              <w:rPr>
                <w:szCs w:val="24"/>
              </w:rPr>
            </w:pPr>
          </w:p>
        </w:tc>
        <w:tc>
          <w:tcPr>
            <w:tcW w:w="1283" w:type="dxa"/>
            <w:tcBorders>
              <w:top w:val="single" w:sz="4" w:space="0" w:color="auto"/>
            </w:tcBorders>
            <w:vAlign w:val="bottom"/>
          </w:tcPr>
          <w:p w14:paraId="0A98E1B6" w14:textId="77777777" w:rsidR="002353C9" w:rsidRPr="002353C9" w:rsidRDefault="00B3166B" w:rsidP="002353C9">
            <w:pPr>
              <w:tabs>
                <w:tab w:val="decimal" w:pos="1077"/>
              </w:tabs>
              <w:spacing w:line="240" w:lineRule="exact"/>
              <w:ind w:left="57" w:right="57"/>
              <w:rPr>
                <w:szCs w:val="24"/>
              </w:rPr>
            </w:pPr>
            <w:r>
              <w:rPr>
                <w:szCs w:val="24"/>
              </w:rPr>
              <w:t>(2</w:t>
            </w:r>
            <w:r w:rsidR="00410D3B">
              <w:rPr>
                <w:szCs w:val="24"/>
              </w:rPr>
              <w:t>8,666</w:t>
            </w:r>
            <w:r>
              <w:rPr>
                <w:szCs w:val="24"/>
              </w:rPr>
              <w:t>)</w:t>
            </w:r>
          </w:p>
        </w:tc>
        <w:tc>
          <w:tcPr>
            <w:tcW w:w="112" w:type="dxa"/>
            <w:gridSpan w:val="2"/>
            <w:vAlign w:val="bottom"/>
          </w:tcPr>
          <w:p w14:paraId="2617B180" w14:textId="77777777" w:rsidR="002353C9" w:rsidRPr="002353C9" w:rsidRDefault="002353C9" w:rsidP="002353C9">
            <w:pPr>
              <w:tabs>
                <w:tab w:val="decimal" w:pos="1077"/>
              </w:tabs>
              <w:spacing w:line="240" w:lineRule="exact"/>
              <w:ind w:left="57" w:right="57"/>
              <w:rPr>
                <w:szCs w:val="24"/>
              </w:rPr>
            </w:pPr>
          </w:p>
        </w:tc>
        <w:tc>
          <w:tcPr>
            <w:tcW w:w="1242" w:type="dxa"/>
            <w:tcBorders>
              <w:top w:val="single" w:sz="4" w:space="0" w:color="auto"/>
            </w:tcBorders>
            <w:vAlign w:val="bottom"/>
          </w:tcPr>
          <w:p w14:paraId="76013FAF" w14:textId="77777777" w:rsidR="002353C9" w:rsidRPr="002353C9" w:rsidRDefault="002353C9" w:rsidP="002353C9">
            <w:pPr>
              <w:tabs>
                <w:tab w:val="decimal" w:pos="1077"/>
              </w:tabs>
              <w:spacing w:line="240" w:lineRule="exact"/>
              <w:ind w:left="57" w:right="57"/>
              <w:rPr>
                <w:szCs w:val="24"/>
              </w:rPr>
            </w:pPr>
            <w:r w:rsidRPr="002353C9">
              <w:rPr>
                <w:szCs w:val="24"/>
              </w:rPr>
              <w:t>(80,585)</w:t>
            </w:r>
          </w:p>
        </w:tc>
      </w:tr>
      <w:tr w:rsidR="002353C9" w:rsidRPr="002353C9" w14:paraId="179BD27E" w14:textId="77777777" w:rsidTr="001978DC">
        <w:trPr>
          <w:trHeight w:val="243"/>
        </w:trPr>
        <w:tc>
          <w:tcPr>
            <w:tcW w:w="5232" w:type="dxa"/>
          </w:tcPr>
          <w:p w14:paraId="5A4D3EDB"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Loss for the year from discontinued operations</w:t>
            </w:r>
          </w:p>
        </w:tc>
        <w:tc>
          <w:tcPr>
            <w:tcW w:w="113" w:type="dxa"/>
            <w:vAlign w:val="bottom"/>
          </w:tcPr>
          <w:p w14:paraId="60713392" w14:textId="77777777" w:rsidR="002353C9" w:rsidRPr="002353C9" w:rsidRDefault="002353C9" w:rsidP="002353C9">
            <w:pPr>
              <w:spacing w:line="240" w:lineRule="exact"/>
              <w:ind w:left="57" w:right="57"/>
              <w:jc w:val="center"/>
              <w:rPr>
                <w:szCs w:val="24"/>
              </w:rPr>
            </w:pPr>
          </w:p>
        </w:tc>
        <w:tc>
          <w:tcPr>
            <w:tcW w:w="1283" w:type="dxa"/>
            <w:tcBorders>
              <w:bottom w:val="single" w:sz="4" w:space="0" w:color="auto"/>
            </w:tcBorders>
            <w:vAlign w:val="bottom"/>
          </w:tcPr>
          <w:p w14:paraId="71D443F9" w14:textId="77777777" w:rsidR="002353C9" w:rsidRPr="002353C9" w:rsidRDefault="00B3166B" w:rsidP="002353C9">
            <w:pPr>
              <w:tabs>
                <w:tab w:val="decimal" w:pos="1077"/>
              </w:tabs>
              <w:spacing w:line="240" w:lineRule="exact"/>
              <w:ind w:left="57" w:right="57"/>
              <w:rPr>
                <w:szCs w:val="24"/>
              </w:rPr>
            </w:pPr>
            <w:r>
              <w:rPr>
                <w:szCs w:val="24"/>
              </w:rPr>
              <w:t>-</w:t>
            </w:r>
          </w:p>
        </w:tc>
        <w:tc>
          <w:tcPr>
            <w:tcW w:w="112" w:type="dxa"/>
            <w:gridSpan w:val="2"/>
            <w:vAlign w:val="bottom"/>
          </w:tcPr>
          <w:p w14:paraId="7740A2C9" w14:textId="77777777" w:rsidR="002353C9" w:rsidRPr="002353C9" w:rsidRDefault="002353C9" w:rsidP="002353C9">
            <w:pPr>
              <w:tabs>
                <w:tab w:val="decimal" w:pos="1077"/>
              </w:tabs>
              <w:spacing w:line="240" w:lineRule="exact"/>
              <w:ind w:left="57" w:right="57"/>
              <w:rPr>
                <w:szCs w:val="24"/>
              </w:rPr>
            </w:pPr>
          </w:p>
        </w:tc>
        <w:tc>
          <w:tcPr>
            <w:tcW w:w="1242" w:type="dxa"/>
            <w:tcBorders>
              <w:bottom w:val="single" w:sz="4" w:space="0" w:color="auto"/>
            </w:tcBorders>
            <w:vAlign w:val="bottom"/>
          </w:tcPr>
          <w:p w14:paraId="05B1F8A0" w14:textId="77777777" w:rsidR="002353C9" w:rsidRPr="002353C9" w:rsidRDefault="002353C9" w:rsidP="002353C9">
            <w:pPr>
              <w:tabs>
                <w:tab w:val="decimal" w:pos="1077"/>
              </w:tabs>
              <w:spacing w:line="240" w:lineRule="exact"/>
              <w:ind w:left="57" w:right="57"/>
              <w:rPr>
                <w:color w:val="000000"/>
                <w:szCs w:val="24"/>
                <w:lang w:eastAsia="en-GB"/>
              </w:rPr>
            </w:pPr>
            <w:r w:rsidRPr="002353C9">
              <w:rPr>
                <w:szCs w:val="24"/>
              </w:rPr>
              <w:t>-</w:t>
            </w:r>
          </w:p>
        </w:tc>
      </w:tr>
      <w:tr w:rsidR="002353C9" w:rsidRPr="002353C9" w14:paraId="1D898F01" w14:textId="77777777" w:rsidTr="001978DC">
        <w:trPr>
          <w:trHeight w:val="243"/>
        </w:trPr>
        <w:tc>
          <w:tcPr>
            <w:tcW w:w="5232" w:type="dxa"/>
          </w:tcPr>
          <w:p w14:paraId="4FE6E05F"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 xml:space="preserve">Loss for the year </w:t>
            </w:r>
          </w:p>
        </w:tc>
        <w:tc>
          <w:tcPr>
            <w:tcW w:w="113" w:type="dxa"/>
            <w:vAlign w:val="bottom"/>
          </w:tcPr>
          <w:p w14:paraId="673A89FB" w14:textId="77777777" w:rsidR="002353C9" w:rsidRPr="002353C9" w:rsidRDefault="002353C9" w:rsidP="002353C9">
            <w:pPr>
              <w:spacing w:line="240" w:lineRule="exact"/>
              <w:ind w:left="57" w:right="57"/>
              <w:jc w:val="center"/>
              <w:rPr>
                <w:szCs w:val="24"/>
              </w:rPr>
            </w:pPr>
          </w:p>
        </w:tc>
        <w:tc>
          <w:tcPr>
            <w:tcW w:w="1283" w:type="dxa"/>
            <w:tcBorders>
              <w:top w:val="single" w:sz="4" w:space="0" w:color="auto"/>
            </w:tcBorders>
            <w:vAlign w:val="bottom"/>
          </w:tcPr>
          <w:p w14:paraId="4BCC4A7C" w14:textId="77777777" w:rsidR="002353C9" w:rsidRPr="002353C9" w:rsidRDefault="00B3166B" w:rsidP="002353C9">
            <w:pPr>
              <w:tabs>
                <w:tab w:val="decimal" w:pos="1077"/>
              </w:tabs>
              <w:spacing w:line="240" w:lineRule="exact"/>
              <w:ind w:left="57" w:right="57"/>
              <w:rPr>
                <w:szCs w:val="24"/>
              </w:rPr>
            </w:pPr>
            <w:r>
              <w:rPr>
                <w:szCs w:val="24"/>
              </w:rPr>
              <w:t>(</w:t>
            </w:r>
            <w:r w:rsidR="00410D3B">
              <w:rPr>
                <w:szCs w:val="24"/>
              </w:rPr>
              <w:t>28,666</w:t>
            </w:r>
            <w:r>
              <w:rPr>
                <w:szCs w:val="24"/>
              </w:rPr>
              <w:t>)</w:t>
            </w:r>
          </w:p>
        </w:tc>
        <w:tc>
          <w:tcPr>
            <w:tcW w:w="112" w:type="dxa"/>
            <w:gridSpan w:val="2"/>
            <w:vAlign w:val="bottom"/>
          </w:tcPr>
          <w:p w14:paraId="77524AE3" w14:textId="77777777" w:rsidR="002353C9" w:rsidRPr="002353C9" w:rsidRDefault="002353C9" w:rsidP="002353C9">
            <w:pPr>
              <w:tabs>
                <w:tab w:val="decimal" w:pos="1077"/>
              </w:tabs>
              <w:spacing w:line="240" w:lineRule="exact"/>
              <w:ind w:left="57" w:right="57"/>
              <w:rPr>
                <w:szCs w:val="24"/>
              </w:rPr>
            </w:pPr>
          </w:p>
        </w:tc>
        <w:tc>
          <w:tcPr>
            <w:tcW w:w="1242" w:type="dxa"/>
            <w:tcBorders>
              <w:top w:val="single" w:sz="4" w:space="0" w:color="auto"/>
            </w:tcBorders>
            <w:vAlign w:val="bottom"/>
          </w:tcPr>
          <w:p w14:paraId="2B0FF07C" w14:textId="77777777" w:rsidR="002353C9" w:rsidRPr="002353C9" w:rsidRDefault="002353C9" w:rsidP="002353C9">
            <w:pPr>
              <w:tabs>
                <w:tab w:val="decimal" w:pos="1077"/>
              </w:tabs>
              <w:spacing w:line="240" w:lineRule="exact"/>
              <w:ind w:left="57" w:right="57"/>
              <w:rPr>
                <w:color w:val="000000"/>
                <w:szCs w:val="24"/>
                <w:lang w:eastAsia="en-GB"/>
              </w:rPr>
            </w:pPr>
            <w:r w:rsidRPr="002353C9">
              <w:rPr>
                <w:szCs w:val="24"/>
              </w:rPr>
              <w:t>(80,585)</w:t>
            </w:r>
          </w:p>
        </w:tc>
      </w:tr>
      <w:tr w:rsidR="002353C9" w:rsidRPr="002353C9" w14:paraId="621BDBAB" w14:textId="77777777" w:rsidTr="001978DC">
        <w:trPr>
          <w:trHeight w:val="243"/>
        </w:trPr>
        <w:tc>
          <w:tcPr>
            <w:tcW w:w="5232" w:type="dxa"/>
          </w:tcPr>
          <w:p w14:paraId="413FD78E"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Other comprehensive income</w:t>
            </w:r>
          </w:p>
        </w:tc>
        <w:tc>
          <w:tcPr>
            <w:tcW w:w="113" w:type="dxa"/>
            <w:vAlign w:val="bottom"/>
          </w:tcPr>
          <w:p w14:paraId="493D3349" w14:textId="77777777" w:rsidR="002353C9" w:rsidRPr="002353C9" w:rsidRDefault="002353C9" w:rsidP="002353C9">
            <w:pPr>
              <w:spacing w:line="240" w:lineRule="exact"/>
              <w:ind w:left="57" w:right="57"/>
              <w:jc w:val="center"/>
              <w:rPr>
                <w:szCs w:val="24"/>
              </w:rPr>
            </w:pPr>
          </w:p>
        </w:tc>
        <w:tc>
          <w:tcPr>
            <w:tcW w:w="1283" w:type="dxa"/>
            <w:tcBorders>
              <w:bottom w:val="single" w:sz="4" w:space="0" w:color="auto"/>
            </w:tcBorders>
            <w:vAlign w:val="bottom"/>
          </w:tcPr>
          <w:p w14:paraId="4BE5430C" w14:textId="77777777" w:rsidR="002353C9" w:rsidRPr="002353C9" w:rsidRDefault="000A31A3" w:rsidP="002353C9">
            <w:pPr>
              <w:tabs>
                <w:tab w:val="decimal" w:pos="1077"/>
              </w:tabs>
              <w:spacing w:line="240" w:lineRule="exact"/>
              <w:ind w:left="57" w:right="57"/>
              <w:rPr>
                <w:szCs w:val="24"/>
              </w:rPr>
            </w:pPr>
            <w:r>
              <w:rPr>
                <w:szCs w:val="24"/>
              </w:rPr>
              <w:t>2,4</w:t>
            </w:r>
            <w:r w:rsidR="00410D3B">
              <w:rPr>
                <w:szCs w:val="24"/>
              </w:rPr>
              <w:t>1</w:t>
            </w:r>
            <w:r>
              <w:rPr>
                <w:szCs w:val="24"/>
              </w:rPr>
              <w:t>9</w:t>
            </w:r>
          </w:p>
        </w:tc>
        <w:tc>
          <w:tcPr>
            <w:tcW w:w="112" w:type="dxa"/>
            <w:gridSpan w:val="2"/>
            <w:vAlign w:val="bottom"/>
          </w:tcPr>
          <w:p w14:paraId="354A00CC" w14:textId="77777777" w:rsidR="002353C9" w:rsidRPr="002353C9" w:rsidRDefault="002353C9" w:rsidP="002353C9">
            <w:pPr>
              <w:tabs>
                <w:tab w:val="decimal" w:pos="1077"/>
              </w:tabs>
              <w:spacing w:line="240" w:lineRule="exact"/>
              <w:ind w:left="57" w:right="57"/>
              <w:rPr>
                <w:szCs w:val="24"/>
              </w:rPr>
            </w:pPr>
          </w:p>
        </w:tc>
        <w:tc>
          <w:tcPr>
            <w:tcW w:w="1242" w:type="dxa"/>
            <w:tcBorders>
              <w:bottom w:val="single" w:sz="4" w:space="0" w:color="auto"/>
            </w:tcBorders>
            <w:vAlign w:val="bottom"/>
          </w:tcPr>
          <w:p w14:paraId="730D58FD" w14:textId="77777777" w:rsidR="002353C9" w:rsidRPr="002353C9" w:rsidRDefault="002353C9" w:rsidP="002353C9">
            <w:pPr>
              <w:tabs>
                <w:tab w:val="decimal" w:pos="1077"/>
              </w:tabs>
              <w:spacing w:line="240" w:lineRule="exact"/>
              <w:ind w:left="57" w:right="57"/>
              <w:rPr>
                <w:szCs w:val="24"/>
              </w:rPr>
            </w:pPr>
            <w:r w:rsidRPr="002353C9">
              <w:rPr>
                <w:szCs w:val="24"/>
              </w:rPr>
              <w:t>13,470</w:t>
            </w:r>
          </w:p>
        </w:tc>
      </w:tr>
      <w:tr w:rsidR="002353C9" w:rsidRPr="002353C9" w14:paraId="6CC262B3" w14:textId="77777777" w:rsidTr="002353C9">
        <w:trPr>
          <w:trHeight w:val="243"/>
        </w:trPr>
        <w:tc>
          <w:tcPr>
            <w:tcW w:w="5232" w:type="dxa"/>
          </w:tcPr>
          <w:p w14:paraId="61C70F67" w14:textId="77777777" w:rsidR="002353C9" w:rsidRPr="002353C9" w:rsidRDefault="002353C9" w:rsidP="002353C9">
            <w:pPr>
              <w:tabs>
                <w:tab w:val="left" w:pos="227"/>
                <w:tab w:val="left" w:pos="397"/>
                <w:tab w:val="left" w:pos="567"/>
              </w:tabs>
              <w:spacing w:line="240" w:lineRule="exact"/>
              <w:ind w:left="227" w:hanging="227"/>
              <w:jc w:val="left"/>
              <w:rPr>
                <w:szCs w:val="24"/>
              </w:rPr>
            </w:pPr>
          </w:p>
        </w:tc>
        <w:tc>
          <w:tcPr>
            <w:tcW w:w="113" w:type="dxa"/>
            <w:vAlign w:val="bottom"/>
          </w:tcPr>
          <w:p w14:paraId="2CA6CBEB" w14:textId="77777777" w:rsidR="002353C9" w:rsidRPr="002353C9" w:rsidRDefault="002353C9" w:rsidP="002353C9">
            <w:pPr>
              <w:spacing w:line="240" w:lineRule="exact"/>
              <w:ind w:left="57" w:right="57"/>
              <w:jc w:val="center"/>
              <w:rPr>
                <w:szCs w:val="24"/>
              </w:rPr>
            </w:pPr>
          </w:p>
        </w:tc>
        <w:tc>
          <w:tcPr>
            <w:tcW w:w="1283" w:type="dxa"/>
            <w:tcBorders>
              <w:top w:val="single" w:sz="4" w:space="0" w:color="auto"/>
            </w:tcBorders>
            <w:vAlign w:val="bottom"/>
          </w:tcPr>
          <w:p w14:paraId="15E9C69F" w14:textId="77777777" w:rsidR="002353C9" w:rsidRPr="002353C9" w:rsidRDefault="002353C9" w:rsidP="002353C9">
            <w:pPr>
              <w:tabs>
                <w:tab w:val="decimal" w:pos="1077"/>
              </w:tabs>
              <w:spacing w:line="240" w:lineRule="exact"/>
              <w:ind w:left="57" w:right="57"/>
              <w:rPr>
                <w:szCs w:val="24"/>
              </w:rPr>
            </w:pPr>
          </w:p>
        </w:tc>
        <w:tc>
          <w:tcPr>
            <w:tcW w:w="112" w:type="dxa"/>
            <w:gridSpan w:val="2"/>
            <w:vAlign w:val="bottom"/>
          </w:tcPr>
          <w:p w14:paraId="447589D8" w14:textId="77777777" w:rsidR="002353C9" w:rsidRPr="002353C9" w:rsidRDefault="002353C9" w:rsidP="002353C9">
            <w:pPr>
              <w:tabs>
                <w:tab w:val="decimal" w:pos="1077"/>
              </w:tabs>
              <w:spacing w:line="240" w:lineRule="exact"/>
              <w:ind w:left="57" w:right="57"/>
              <w:rPr>
                <w:szCs w:val="24"/>
              </w:rPr>
            </w:pPr>
          </w:p>
        </w:tc>
        <w:tc>
          <w:tcPr>
            <w:tcW w:w="1242" w:type="dxa"/>
            <w:tcBorders>
              <w:top w:val="single" w:sz="4" w:space="0" w:color="auto"/>
            </w:tcBorders>
            <w:vAlign w:val="bottom"/>
          </w:tcPr>
          <w:p w14:paraId="6C35F344" w14:textId="77777777" w:rsidR="002353C9" w:rsidRPr="002353C9" w:rsidRDefault="002353C9" w:rsidP="002353C9">
            <w:pPr>
              <w:tabs>
                <w:tab w:val="decimal" w:pos="1077"/>
              </w:tabs>
              <w:spacing w:line="240" w:lineRule="exact"/>
              <w:ind w:left="57" w:right="57"/>
              <w:rPr>
                <w:szCs w:val="24"/>
              </w:rPr>
            </w:pPr>
          </w:p>
        </w:tc>
      </w:tr>
      <w:tr w:rsidR="002353C9" w:rsidRPr="002353C9" w14:paraId="71C7B993" w14:textId="77777777" w:rsidTr="002353C9">
        <w:trPr>
          <w:trHeight w:val="243"/>
        </w:trPr>
        <w:tc>
          <w:tcPr>
            <w:tcW w:w="5232" w:type="dxa"/>
          </w:tcPr>
          <w:p w14:paraId="7851558D"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szCs w:val="24"/>
              </w:rPr>
              <w:t>Total comprehensive loss</w:t>
            </w:r>
          </w:p>
        </w:tc>
        <w:tc>
          <w:tcPr>
            <w:tcW w:w="113" w:type="dxa"/>
            <w:vAlign w:val="bottom"/>
          </w:tcPr>
          <w:p w14:paraId="634BEB0C" w14:textId="77777777" w:rsidR="002353C9" w:rsidRPr="002353C9" w:rsidRDefault="002353C9" w:rsidP="002353C9">
            <w:pPr>
              <w:spacing w:line="240" w:lineRule="exact"/>
              <w:ind w:left="57" w:right="57"/>
              <w:jc w:val="center"/>
              <w:rPr>
                <w:szCs w:val="24"/>
              </w:rPr>
            </w:pPr>
          </w:p>
        </w:tc>
        <w:tc>
          <w:tcPr>
            <w:tcW w:w="1283" w:type="dxa"/>
            <w:tcBorders>
              <w:bottom w:val="double" w:sz="4" w:space="0" w:color="auto"/>
            </w:tcBorders>
            <w:vAlign w:val="bottom"/>
          </w:tcPr>
          <w:p w14:paraId="728509B1" w14:textId="77777777" w:rsidR="002353C9" w:rsidRPr="002353C9" w:rsidRDefault="000A31A3" w:rsidP="002353C9">
            <w:pPr>
              <w:tabs>
                <w:tab w:val="decimal" w:pos="1077"/>
              </w:tabs>
              <w:spacing w:line="240" w:lineRule="exact"/>
              <w:ind w:left="57" w:right="57"/>
              <w:rPr>
                <w:szCs w:val="24"/>
              </w:rPr>
            </w:pPr>
            <w:r>
              <w:rPr>
                <w:szCs w:val="24"/>
              </w:rPr>
              <w:t>(2</w:t>
            </w:r>
            <w:r w:rsidR="00410D3B">
              <w:rPr>
                <w:szCs w:val="24"/>
              </w:rPr>
              <w:t>6,427</w:t>
            </w:r>
            <w:r>
              <w:rPr>
                <w:szCs w:val="24"/>
              </w:rPr>
              <w:t>)</w:t>
            </w:r>
          </w:p>
        </w:tc>
        <w:tc>
          <w:tcPr>
            <w:tcW w:w="112" w:type="dxa"/>
            <w:gridSpan w:val="2"/>
            <w:vAlign w:val="bottom"/>
          </w:tcPr>
          <w:p w14:paraId="74D1BF70" w14:textId="77777777" w:rsidR="002353C9" w:rsidRPr="002353C9" w:rsidRDefault="002353C9" w:rsidP="002353C9">
            <w:pPr>
              <w:tabs>
                <w:tab w:val="decimal" w:pos="1077"/>
              </w:tabs>
              <w:spacing w:line="240" w:lineRule="exact"/>
              <w:ind w:left="57" w:right="57"/>
              <w:rPr>
                <w:szCs w:val="24"/>
              </w:rPr>
            </w:pPr>
          </w:p>
        </w:tc>
        <w:tc>
          <w:tcPr>
            <w:tcW w:w="1242" w:type="dxa"/>
            <w:tcBorders>
              <w:bottom w:val="double" w:sz="4" w:space="0" w:color="auto"/>
            </w:tcBorders>
            <w:vAlign w:val="bottom"/>
          </w:tcPr>
          <w:p w14:paraId="2DAA1A82" w14:textId="77777777" w:rsidR="002353C9" w:rsidRPr="002353C9" w:rsidRDefault="002353C9" w:rsidP="002353C9">
            <w:pPr>
              <w:tabs>
                <w:tab w:val="decimal" w:pos="1077"/>
              </w:tabs>
              <w:spacing w:line="240" w:lineRule="exact"/>
              <w:ind w:left="57" w:right="57"/>
              <w:rPr>
                <w:szCs w:val="24"/>
              </w:rPr>
            </w:pPr>
            <w:r w:rsidRPr="002353C9">
              <w:rPr>
                <w:szCs w:val="24"/>
              </w:rPr>
              <w:t>(67,115)</w:t>
            </w:r>
          </w:p>
        </w:tc>
      </w:tr>
      <w:tr w:rsidR="002353C9" w:rsidRPr="002353C9" w14:paraId="711FAF9F" w14:textId="77777777" w:rsidTr="001978DC">
        <w:trPr>
          <w:trHeight w:val="243"/>
        </w:trPr>
        <w:tc>
          <w:tcPr>
            <w:tcW w:w="5232" w:type="dxa"/>
          </w:tcPr>
          <w:p w14:paraId="16274021"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7AD3F20C" w14:textId="77777777" w:rsidR="002353C9" w:rsidRPr="002353C9" w:rsidRDefault="002353C9" w:rsidP="002353C9">
            <w:pPr>
              <w:spacing w:line="240" w:lineRule="exact"/>
              <w:ind w:left="57" w:right="57"/>
              <w:jc w:val="center"/>
              <w:rPr>
                <w:szCs w:val="24"/>
              </w:rPr>
            </w:pPr>
          </w:p>
        </w:tc>
        <w:tc>
          <w:tcPr>
            <w:tcW w:w="1283" w:type="dxa"/>
            <w:tcBorders>
              <w:top w:val="double" w:sz="4" w:space="0" w:color="auto"/>
            </w:tcBorders>
            <w:vAlign w:val="bottom"/>
          </w:tcPr>
          <w:p w14:paraId="2FF9C22D" w14:textId="77777777" w:rsidR="002353C9" w:rsidRPr="002353C9" w:rsidDel="00BA1EF5" w:rsidRDefault="002353C9" w:rsidP="002353C9">
            <w:pPr>
              <w:tabs>
                <w:tab w:val="decimal" w:pos="1077"/>
              </w:tabs>
              <w:spacing w:line="240" w:lineRule="exact"/>
              <w:ind w:left="57" w:right="57"/>
              <w:rPr>
                <w:szCs w:val="24"/>
              </w:rPr>
            </w:pPr>
          </w:p>
        </w:tc>
        <w:tc>
          <w:tcPr>
            <w:tcW w:w="112" w:type="dxa"/>
            <w:gridSpan w:val="2"/>
            <w:vAlign w:val="bottom"/>
          </w:tcPr>
          <w:p w14:paraId="1B9B1017" w14:textId="77777777" w:rsidR="002353C9" w:rsidRPr="002353C9" w:rsidRDefault="002353C9" w:rsidP="002353C9">
            <w:pPr>
              <w:tabs>
                <w:tab w:val="decimal" w:pos="1077"/>
              </w:tabs>
              <w:spacing w:line="240" w:lineRule="exact"/>
              <w:ind w:left="57" w:right="57"/>
              <w:rPr>
                <w:szCs w:val="24"/>
              </w:rPr>
            </w:pPr>
          </w:p>
        </w:tc>
        <w:tc>
          <w:tcPr>
            <w:tcW w:w="1242" w:type="dxa"/>
            <w:tcBorders>
              <w:top w:val="double" w:sz="4" w:space="0" w:color="auto"/>
            </w:tcBorders>
            <w:vAlign w:val="bottom"/>
          </w:tcPr>
          <w:p w14:paraId="26C510BB" w14:textId="77777777" w:rsidR="002353C9" w:rsidRPr="002353C9" w:rsidDel="00BA1EF5" w:rsidRDefault="002353C9" w:rsidP="002353C9">
            <w:pPr>
              <w:tabs>
                <w:tab w:val="decimal" w:pos="1077"/>
              </w:tabs>
              <w:spacing w:line="240" w:lineRule="exact"/>
              <w:ind w:left="57" w:right="57"/>
              <w:rPr>
                <w:szCs w:val="24"/>
              </w:rPr>
            </w:pPr>
          </w:p>
        </w:tc>
      </w:tr>
      <w:tr w:rsidR="002353C9" w:rsidRPr="002353C9" w14:paraId="1A737225" w14:textId="77777777" w:rsidTr="001978DC">
        <w:trPr>
          <w:trHeight w:val="243"/>
        </w:trPr>
        <w:tc>
          <w:tcPr>
            <w:tcW w:w="5232" w:type="dxa"/>
          </w:tcPr>
          <w:p w14:paraId="67A150DC"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Attributable to:</w:t>
            </w:r>
          </w:p>
        </w:tc>
        <w:tc>
          <w:tcPr>
            <w:tcW w:w="113" w:type="dxa"/>
            <w:vAlign w:val="bottom"/>
          </w:tcPr>
          <w:p w14:paraId="32A7E98E" w14:textId="77777777" w:rsidR="002353C9" w:rsidRPr="002353C9" w:rsidRDefault="002353C9" w:rsidP="002353C9">
            <w:pPr>
              <w:spacing w:line="240" w:lineRule="exact"/>
              <w:ind w:left="57" w:right="57"/>
              <w:jc w:val="center"/>
              <w:rPr>
                <w:szCs w:val="24"/>
              </w:rPr>
            </w:pPr>
          </w:p>
        </w:tc>
        <w:tc>
          <w:tcPr>
            <w:tcW w:w="1283" w:type="dxa"/>
            <w:vAlign w:val="bottom"/>
          </w:tcPr>
          <w:p w14:paraId="6EB7BA0F" w14:textId="77777777" w:rsidR="002353C9" w:rsidRPr="002353C9" w:rsidDel="00BA1EF5" w:rsidRDefault="002353C9" w:rsidP="002353C9">
            <w:pPr>
              <w:tabs>
                <w:tab w:val="decimal" w:pos="1077"/>
              </w:tabs>
              <w:spacing w:line="240" w:lineRule="exact"/>
              <w:ind w:left="57" w:right="57"/>
              <w:rPr>
                <w:szCs w:val="24"/>
              </w:rPr>
            </w:pPr>
          </w:p>
        </w:tc>
        <w:tc>
          <w:tcPr>
            <w:tcW w:w="112" w:type="dxa"/>
            <w:gridSpan w:val="2"/>
            <w:vAlign w:val="bottom"/>
          </w:tcPr>
          <w:p w14:paraId="1969CA9C"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0A8E9193" w14:textId="77777777" w:rsidR="002353C9" w:rsidRPr="002353C9" w:rsidDel="00BA1EF5" w:rsidRDefault="002353C9" w:rsidP="002353C9">
            <w:pPr>
              <w:tabs>
                <w:tab w:val="decimal" w:pos="1077"/>
              </w:tabs>
              <w:spacing w:line="240" w:lineRule="exact"/>
              <w:ind w:left="57" w:right="57"/>
              <w:rPr>
                <w:szCs w:val="24"/>
              </w:rPr>
            </w:pPr>
          </w:p>
        </w:tc>
      </w:tr>
      <w:tr w:rsidR="002353C9" w:rsidRPr="002353C9" w14:paraId="277ED261" w14:textId="77777777" w:rsidTr="001978DC">
        <w:trPr>
          <w:trHeight w:val="243"/>
        </w:trPr>
        <w:tc>
          <w:tcPr>
            <w:tcW w:w="5232" w:type="dxa"/>
          </w:tcPr>
          <w:p w14:paraId="59EEC2B1"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Equity holders of parent</w:t>
            </w:r>
          </w:p>
        </w:tc>
        <w:tc>
          <w:tcPr>
            <w:tcW w:w="113" w:type="dxa"/>
            <w:vAlign w:val="bottom"/>
          </w:tcPr>
          <w:p w14:paraId="37AFE48E" w14:textId="77777777" w:rsidR="002353C9" w:rsidRPr="002353C9" w:rsidRDefault="002353C9" w:rsidP="002353C9">
            <w:pPr>
              <w:spacing w:line="240" w:lineRule="exact"/>
              <w:ind w:left="57" w:right="57"/>
              <w:jc w:val="center"/>
              <w:rPr>
                <w:szCs w:val="24"/>
              </w:rPr>
            </w:pPr>
          </w:p>
        </w:tc>
        <w:tc>
          <w:tcPr>
            <w:tcW w:w="1283" w:type="dxa"/>
            <w:vAlign w:val="bottom"/>
          </w:tcPr>
          <w:p w14:paraId="71DFF6C5" w14:textId="77777777" w:rsidR="002353C9" w:rsidRPr="002353C9" w:rsidDel="00BA1EF5" w:rsidRDefault="000A31A3" w:rsidP="002353C9">
            <w:pPr>
              <w:tabs>
                <w:tab w:val="decimal" w:pos="1077"/>
              </w:tabs>
              <w:spacing w:line="240" w:lineRule="exact"/>
              <w:ind w:left="57" w:right="57"/>
              <w:rPr>
                <w:szCs w:val="24"/>
              </w:rPr>
            </w:pPr>
            <w:r>
              <w:rPr>
                <w:szCs w:val="24"/>
              </w:rPr>
              <w:t>(</w:t>
            </w:r>
            <w:r w:rsidR="00410D3B">
              <w:rPr>
                <w:szCs w:val="24"/>
              </w:rPr>
              <w:t>23,804</w:t>
            </w:r>
            <w:r>
              <w:rPr>
                <w:szCs w:val="24"/>
              </w:rPr>
              <w:t>)</w:t>
            </w:r>
          </w:p>
        </w:tc>
        <w:tc>
          <w:tcPr>
            <w:tcW w:w="112" w:type="dxa"/>
            <w:gridSpan w:val="2"/>
            <w:vAlign w:val="bottom"/>
          </w:tcPr>
          <w:p w14:paraId="380AE5F1"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15242A7E" w14:textId="77777777" w:rsidR="002353C9" w:rsidRPr="002353C9" w:rsidDel="00BA1EF5" w:rsidRDefault="002353C9" w:rsidP="002353C9">
            <w:pPr>
              <w:tabs>
                <w:tab w:val="decimal" w:pos="1077"/>
              </w:tabs>
              <w:spacing w:line="240" w:lineRule="exact"/>
              <w:ind w:left="57" w:right="57"/>
              <w:rPr>
                <w:szCs w:val="24"/>
              </w:rPr>
            </w:pPr>
            <w:r w:rsidRPr="002353C9">
              <w:rPr>
                <w:szCs w:val="24"/>
              </w:rPr>
              <w:t>(60,412)</w:t>
            </w:r>
          </w:p>
        </w:tc>
      </w:tr>
      <w:tr w:rsidR="002353C9" w:rsidRPr="002353C9" w14:paraId="2A154375" w14:textId="77777777" w:rsidTr="001978DC">
        <w:trPr>
          <w:trHeight w:val="243"/>
        </w:trPr>
        <w:tc>
          <w:tcPr>
            <w:tcW w:w="5232" w:type="dxa"/>
          </w:tcPr>
          <w:p w14:paraId="4759AC54"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rFonts w:cs="Narkisim"/>
                <w:szCs w:val="24"/>
              </w:rPr>
              <w:t>Non-controlling interests</w:t>
            </w:r>
          </w:p>
        </w:tc>
        <w:tc>
          <w:tcPr>
            <w:tcW w:w="113" w:type="dxa"/>
            <w:vAlign w:val="bottom"/>
          </w:tcPr>
          <w:p w14:paraId="5634EB3B" w14:textId="77777777" w:rsidR="002353C9" w:rsidRPr="002353C9" w:rsidRDefault="002353C9" w:rsidP="002353C9">
            <w:pPr>
              <w:spacing w:line="240" w:lineRule="exact"/>
              <w:ind w:left="57" w:right="57"/>
              <w:jc w:val="center"/>
              <w:rPr>
                <w:szCs w:val="24"/>
              </w:rPr>
            </w:pPr>
          </w:p>
        </w:tc>
        <w:tc>
          <w:tcPr>
            <w:tcW w:w="1283" w:type="dxa"/>
            <w:tcBorders>
              <w:bottom w:val="single" w:sz="4" w:space="0" w:color="auto"/>
            </w:tcBorders>
            <w:vAlign w:val="bottom"/>
          </w:tcPr>
          <w:p w14:paraId="473112AC" w14:textId="77777777" w:rsidR="002353C9" w:rsidRPr="002353C9" w:rsidDel="00BA1EF5" w:rsidRDefault="000A31A3" w:rsidP="002353C9">
            <w:pPr>
              <w:tabs>
                <w:tab w:val="decimal" w:pos="1077"/>
              </w:tabs>
              <w:spacing w:line="240" w:lineRule="exact"/>
              <w:ind w:left="57" w:right="57"/>
              <w:rPr>
                <w:szCs w:val="24"/>
              </w:rPr>
            </w:pPr>
            <w:r>
              <w:rPr>
                <w:szCs w:val="24"/>
              </w:rPr>
              <w:t>(2,</w:t>
            </w:r>
            <w:r w:rsidR="00410D3B">
              <w:rPr>
                <w:szCs w:val="24"/>
              </w:rPr>
              <w:t>623</w:t>
            </w:r>
            <w:r>
              <w:rPr>
                <w:szCs w:val="24"/>
              </w:rPr>
              <w:t>)</w:t>
            </w:r>
          </w:p>
        </w:tc>
        <w:tc>
          <w:tcPr>
            <w:tcW w:w="112" w:type="dxa"/>
            <w:gridSpan w:val="2"/>
            <w:vAlign w:val="bottom"/>
          </w:tcPr>
          <w:p w14:paraId="40A61AF7" w14:textId="77777777" w:rsidR="002353C9" w:rsidRPr="002353C9" w:rsidRDefault="002353C9" w:rsidP="002353C9">
            <w:pPr>
              <w:tabs>
                <w:tab w:val="decimal" w:pos="1077"/>
              </w:tabs>
              <w:spacing w:line="240" w:lineRule="exact"/>
              <w:ind w:left="57" w:right="57"/>
              <w:rPr>
                <w:szCs w:val="24"/>
              </w:rPr>
            </w:pPr>
          </w:p>
        </w:tc>
        <w:tc>
          <w:tcPr>
            <w:tcW w:w="1242" w:type="dxa"/>
            <w:tcBorders>
              <w:bottom w:val="single" w:sz="4" w:space="0" w:color="auto"/>
            </w:tcBorders>
            <w:vAlign w:val="bottom"/>
          </w:tcPr>
          <w:p w14:paraId="3F653E56" w14:textId="77777777" w:rsidR="002353C9" w:rsidRPr="002353C9" w:rsidDel="00BA1EF5" w:rsidRDefault="002353C9" w:rsidP="002353C9">
            <w:pPr>
              <w:tabs>
                <w:tab w:val="decimal" w:pos="1077"/>
              </w:tabs>
              <w:spacing w:line="240" w:lineRule="exact"/>
              <w:ind w:left="57" w:right="57"/>
              <w:rPr>
                <w:szCs w:val="24"/>
              </w:rPr>
            </w:pPr>
            <w:r w:rsidRPr="002353C9">
              <w:rPr>
                <w:szCs w:val="24"/>
              </w:rPr>
              <w:t>(6,703)</w:t>
            </w:r>
          </w:p>
        </w:tc>
      </w:tr>
      <w:tr w:rsidR="002353C9" w:rsidRPr="002353C9" w14:paraId="0BB86612" w14:textId="77777777" w:rsidTr="002353C9">
        <w:trPr>
          <w:trHeight w:val="228"/>
        </w:trPr>
        <w:tc>
          <w:tcPr>
            <w:tcW w:w="5232" w:type="dxa"/>
          </w:tcPr>
          <w:p w14:paraId="0CC9ADA8" w14:textId="77777777" w:rsidR="002353C9" w:rsidRPr="002353C9" w:rsidRDefault="002353C9" w:rsidP="002353C9">
            <w:pPr>
              <w:tabs>
                <w:tab w:val="left" w:pos="227"/>
                <w:tab w:val="left" w:pos="397"/>
                <w:tab w:val="left" w:pos="567"/>
              </w:tabs>
              <w:spacing w:line="240" w:lineRule="exact"/>
              <w:ind w:left="227" w:hanging="227"/>
              <w:jc w:val="left"/>
              <w:rPr>
                <w:szCs w:val="24"/>
              </w:rPr>
            </w:pPr>
          </w:p>
        </w:tc>
        <w:tc>
          <w:tcPr>
            <w:tcW w:w="113" w:type="dxa"/>
            <w:vAlign w:val="bottom"/>
          </w:tcPr>
          <w:p w14:paraId="3017CAD1" w14:textId="77777777" w:rsidR="002353C9" w:rsidRPr="002353C9" w:rsidRDefault="002353C9" w:rsidP="002353C9">
            <w:pPr>
              <w:spacing w:line="240" w:lineRule="exact"/>
              <w:ind w:left="57" w:right="57"/>
              <w:jc w:val="center"/>
              <w:rPr>
                <w:szCs w:val="24"/>
              </w:rPr>
            </w:pPr>
          </w:p>
        </w:tc>
        <w:tc>
          <w:tcPr>
            <w:tcW w:w="1283" w:type="dxa"/>
            <w:tcBorders>
              <w:top w:val="single" w:sz="4" w:space="0" w:color="auto"/>
            </w:tcBorders>
            <w:vAlign w:val="bottom"/>
          </w:tcPr>
          <w:p w14:paraId="1BCC8407" w14:textId="77777777" w:rsidR="002353C9" w:rsidRPr="002353C9" w:rsidDel="00BA1EF5" w:rsidRDefault="002353C9" w:rsidP="002353C9">
            <w:pPr>
              <w:tabs>
                <w:tab w:val="decimal" w:pos="1077"/>
              </w:tabs>
              <w:spacing w:line="240" w:lineRule="exact"/>
              <w:ind w:left="57" w:right="57"/>
              <w:rPr>
                <w:szCs w:val="24"/>
              </w:rPr>
            </w:pPr>
          </w:p>
        </w:tc>
        <w:tc>
          <w:tcPr>
            <w:tcW w:w="112" w:type="dxa"/>
            <w:gridSpan w:val="2"/>
            <w:vAlign w:val="bottom"/>
          </w:tcPr>
          <w:p w14:paraId="0FF1BAB1" w14:textId="77777777" w:rsidR="002353C9" w:rsidRPr="002353C9" w:rsidRDefault="002353C9" w:rsidP="002353C9">
            <w:pPr>
              <w:tabs>
                <w:tab w:val="decimal" w:pos="1077"/>
              </w:tabs>
              <w:spacing w:line="240" w:lineRule="exact"/>
              <w:ind w:left="57" w:right="57"/>
              <w:rPr>
                <w:szCs w:val="24"/>
              </w:rPr>
            </w:pPr>
          </w:p>
        </w:tc>
        <w:tc>
          <w:tcPr>
            <w:tcW w:w="1242" w:type="dxa"/>
            <w:tcBorders>
              <w:top w:val="single" w:sz="4" w:space="0" w:color="auto"/>
            </w:tcBorders>
            <w:vAlign w:val="bottom"/>
          </w:tcPr>
          <w:p w14:paraId="4793C9FA" w14:textId="77777777" w:rsidR="002353C9" w:rsidRPr="002353C9" w:rsidRDefault="002353C9" w:rsidP="002353C9">
            <w:pPr>
              <w:tabs>
                <w:tab w:val="decimal" w:pos="1077"/>
              </w:tabs>
              <w:spacing w:line="240" w:lineRule="exact"/>
              <w:ind w:left="57" w:right="57"/>
              <w:rPr>
                <w:szCs w:val="24"/>
              </w:rPr>
            </w:pPr>
          </w:p>
        </w:tc>
      </w:tr>
      <w:tr w:rsidR="002353C9" w:rsidRPr="002353C9" w14:paraId="0DFFD752" w14:textId="77777777" w:rsidTr="002353C9">
        <w:trPr>
          <w:trHeight w:val="228"/>
        </w:trPr>
        <w:tc>
          <w:tcPr>
            <w:tcW w:w="5232" w:type="dxa"/>
          </w:tcPr>
          <w:p w14:paraId="3C3089BF"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r w:rsidRPr="002353C9">
              <w:rPr>
                <w:szCs w:val="24"/>
              </w:rPr>
              <w:t>Total comprehensive loss</w:t>
            </w:r>
          </w:p>
        </w:tc>
        <w:tc>
          <w:tcPr>
            <w:tcW w:w="113" w:type="dxa"/>
            <w:vAlign w:val="bottom"/>
          </w:tcPr>
          <w:p w14:paraId="2D21299F" w14:textId="77777777" w:rsidR="002353C9" w:rsidRPr="002353C9" w:rsidRDefault="002353C9" w:rsidP="002353C9">
            <w:pPr>
              <w:spacing w:line="240" w:lineRule="exact"/>
              <w:ind w:left="57" w:right="57"/>
              <w:jc w:val="center"/>
              <w:rPr>
                <w:szCs w:val="24"/>
              </w:rPr>
            </w:pPr>
          </w:p>
        </w:tc>
        <w:tc>
          <w:tcPr>
            <w:tcW w:w="1283" w:type="dxa"/>
            <w:vAlign w:val="bottom"/>
          </w:tcPr>
          <w:p w14:paraId="6C468C4E" w14:textId="77777777" w:rsidR="002353C9" w:rsidRPr="002353C9" w:rsidDel="00BA1EF5" w:rsidRDefault="000A31A3" w:rsidP="002353C9">
            <w:pPr>
              <w:tabs>
                <w:tab w:val="decimal" w:pos="1077"/>
              </w:tabs>
              <w:spacing w:line="240" w:lineRule="exact"/>
              <w:ind w:left="57" w:right="57"/>
              <w:rPr>
                <w:szCs w:val="24"/>
              </w:rPr>
            </w:pPr>
            <w:r>
              <w:rPr>
                <w:szCs w:val="24"/>
              </w:rPr>
              <w:t>(2</w:t>
            </w:r>
            <w:r w:rsidR="00410D3B">
              <w:rPr>
                <w:szCs w:val="24"/>
              </w:rPr>
              <w:t>6,427</w:t>
            </w:r>
            <w:r>
              <w:rPr>
                <w:szCs w:val="24"/>
              </w:rPr>
              <w:t>)</w:t>
            </w:r>
          </w:p>
        </w:tc>
        <w:tc>
          <w:tcPr>
            <w:tcW w:w="112" w:type="dxa"/>
            <w:gridSpan w:val="2"/>
            <w:vAlign w:val="bottom"/>
          </w:tcPr>
          <w:p w14:paraId="69817A7A" w14:textId="77777777" w:rsidR="002353C9" w:rsidRPr="002353C9" w:rsidRDefault="002353C9" w:rsidP="002353C9">
            <w:pPr>
              <w:tabs>
                <w:tab w:val="decimal" w:pos="1077"/>
              </w:tabs>
              <w:spacing w:line="240" w:lineRule="exact"/>
              <w:ind w:left="57" w:right="57"/>
              <w:rPr>
                <w:szCs w:val="24"/>
              </w:rPr>
            </w:pPr>
          </w:p>
        </w:tc>
        <w:tc>
          <w:tcPr>
            <w:tcW w:w="1242" w:type="dxa"/>
            <w:vAlign w:val="bottom"/>
          </w:tcPr>
          <w:p w14:paraId="27449B20" w14:textId="77777777" w:rsidR="002353C9" w:rsidRPr="002353C9" w:rsidDel="00BA1EF5" w:rsidRDefault="002353C9" w:rsidP="002353C9">
            <w:pPr>
              <w:tabs>
                <w:tab w:val="decimal" w:pos="1077"/>
              </w:tabs>
              <w:spacing w:line="240" w:lineRule="exact"/>
              <w:ind w:left="57" w:right="57"/>
              <w:rPr>
                <w:szCs w:val="24"/>
              </w:rPr>
            </w:pPr>
            <w:r w:rsidRPr="002353C9">
              <w:rPr>
                <w:szCs w:val="24"/>
              </w:rPr>
              <w:t>(67,115)</w:t>
            </w:r>
          </w:p>
        </w:tc>
      </w:tr>
      <w:tr w:rsidR="002353C9" w:rsidRPr="002353C9" w14:paraId="3E0405AD" w14:textId="77777777" w:rsidTr="001978DC">
        <w:trPr>
          <w:trHeight w:val="243"/>
        </w:trPr>
        <w:tc>
          <w:tcPr>
            <w:tcW w:w="5232" w:type="dxa"/>
          </w:tcPr>
          <w:p w14:paraId="2AF41D36" w14:textId="77777777" w:rsidR="002353C9" w:rsidRPr="002353C9" w:rsidRDefault="002353C9" w:rsidP="002353C9">
            <w:pPr>
              <w:tabs>
                <w:tab w:val="left" w:pos="227"/>
                <w:tab w:val="left" w:pos="397"/>
                <w:tab w:val="left" w:pos="567"/>
              </w:tabs>
              <w:spacing w:line="240" w:lineRule="exact"/>
              <w:ind w:left="227" w:hanging="227"/>
              <w:jc w:val="left"/>
              <w:rPr>
                <w:szCs w:val="24"/>
              </w:rPr>
            </w:pPr>
          </w:p>
        </w:tc>
        <w:tc>
          <w:tcPr>
            <w:tcW w:w="113" w:type="dxa"/>
            <w:vAlign w:val="bottom"/>
          </w:tcPr>
          <w:p w14:paraId="721171D6" w14:textId="77777777" w:rsidR="002353C9" w:rsidRPr="002353C9" w:rsidRDefault="002353C9" w:rsidP="002353C9">
            <w:pPr>
              <w:spacing w:line="240" w:lineRule="exact"/>
              <w:ind w:left="57" w:right="57"/>
              <w:jc w:val="center"/>
              <w:rPr>
                <w:szCs w:val="24"/>
              </w:rPr>
            </w:pPr>
          </w:p>
        </w:tc>
        <w:tc>
          <w:tcPr>
            <w:tcW w:w="1283" w:type="dxa"/>
            <w:tcBorders>
              <w:top w:val="single" w:sz="4" w:space="0" w:color="auto"/>
            </w:tcBorders>
            <w:vAlign w:val="bottom"/>
          </w:tcPr>
          <w:p w14:paraId="22491B0D" w14:textId="77777777" w:rsidR="002353C9" w:rsidRPr="002353C9" w:rsidDel="00BA1EF5" w:rsidRDefault="002353C9" w:rsidP="002353C9">
            <w:pPr>
              <w:tabs>
                <w:tab w:val="decimal" w:pos="1077"/>
              </w:tabs>
              <w:spacing w:line="240" w:lineRule="exact"/>
              <w:ind w:left="57" w:right="57"/>
              <w:rPr>
                <w:szCs w:val="24"/>
              </w:rPr>
            </w:pPr>
          </w:p>
        </w:tc>
        <w:tc>
          <w:tcPr>
            <w:tcW w:w="112" w:type="dxa"/>
            <w:gridSpan w:val="2"/>
            <w:vAlign w:val="bottom"/>
          </w:tcPr>
          <w:p w14:paraId="699F8262" w14:textId="77777777" w:rsidR="002353C9" w:rsidRPr="002353C9" w:rsidRDefault="002353C9" w:rsidP="002353C9">
            <w:pPr>
              <w:tabs>
                <w:tab w:val="decimal" w:pos="1077"/>
              </w:tabs>
              <w:spacing w:line="240" w:lineRule="exact"/>
              <w:ind w:left="57" w:right="57"/>
              <w:rPr>
                <w:szCs w:val="24"/>
              </w:rPr>
            </w:pPr>
          </w:p>
        </w:tc>
        <w:tc>
          <w:tcPr>
            <w:tcW w:w="1242" w:type="dxa"/>
            <w:tcBorders>
              <w:top w:val="single" w:sz="4" w:space="0" w:color="auto"/>
            </w:tcBorders>
            <w:vAlign w:val="bottom"/>
          </w:tcPr>
          <w:p w14:paraId="2759E071" w14:textId="77777777" w:rsidR="002353C9" w:rsidRPr="002353C9" w:rsidDel="00BA1EF5" w:rsidRDefault="002353C9" w:rsidP="002353C9">
            <w:pPr>
              <w:tabs>
                <w:tab w:val="decimal" w:pos="1077"/>
              </w:tabs>
              <w:spacing w:line="240" w:lineRule="exact"/>
              <w:ind w:left="57" w:right="57"/>
              <w:rPr>
                <w:szCs w:val="24"/>
              </w:rPr>
            </w:pPr>
          </w:p>
        </w:tc>
      </w:tr>
      <w:tr w:rsidR="002353C9" w:rsidRPr="002353C9" w14:paraId="11CF7DEB" w14:textId="77777777" w:rsidTr="001978DC">
        <w:trPr>
          <w:trHeight w:val="243"/>
        </w:trPr>
        <w:tc>
          <w:tcPr>
            <w:tcW w:w="5232" w:type="dxa"/>
          </w:tcPr>
          <w:p w14:paraId="3B5A8149" w14:textId="77777777" w:rsidR="002353C9" w:rsidRPr="002353C9" w:rsidRDefault="00695024" w:rsidP="002353C9">
            <w:pPr>
              <w:tabs>
                <w:tab w:val="left" w:pos="227"/>
                <w:tab w:val="left" w:pos="397"/>
                <w:tab w:val="left" w:pos="567"/>
              </w:tabs>
              <w:spacing w:line="240" w:lineRule="exact"/>
              <w:ind w:left="227" w:hanging="227"/>
              <w:jc w:val="left"/>
              <w:rPr>
                <w:szCs w:val="24"/>
              </w:rPr>
            </w:pPr>
            <w:r w:rsidRPr="001978DC">
              <w:rPr>
                <w:szCs w:val="24"/>
              </w:rPr>
              <w:t>Distributions</w:t>
            </w:r>
            <w:r w:rsidR="002353C9" w:rsidRPr="002353C9">
              <w:rPr>
                <w:szCs w:val="24"/>
              </w:rPr>
              <w:t xml:space="preserve"> paid during the year</w:t>
            </w:r>
          </w:p>
        </w:tc>
        <w:tc>
          <w:tcPr>
            <w:tcW w:w="113" w:type="dxa"/>
            <w:vAlign w:val="bottom"/>
          </w:tcPr>
          <w:p w14:paraId="1A1E9348" w14:textId="77777777" w:rsidR="002353C9" w:rsidRPr="002353C9" w:rsidRDefault="002353C9" w:rsidP="002353C9">
            <w:pPr>
              <w:spacing w:line="240" w:lineRule="exact"/>
              <w:ind w:left="57" w:right="57"/>
              <w:jc w:val="center"/>
              <w:rPr>
                <w:szCs w:val="24"/>
              </w:rPr>
            </w:pPr>
          </w:p>
        </w:tc>
        <w:tc>
          <w:tcPr>
            <w:tcW w:w="1283" w:type="dxa"/>
            <w:tcBorders>
              <w:bottom w:val="single" w:sz="4" w:space="0" w:color="auto"/>
            </w:tcBorders>
            <w:vAlign w:val="bottom"/>
          </w:tcPr>
          <w:p w14:paraId="2204E8C1" w14:textId="77777777" w:rsidR="002353C9" w:rsidRPr="002353C9" w:rsidDel="00BA1EF5" w:rsidRDefault="000A31A3" w:rsidP="002353C9">
            <w:pPr>
              <w:tabs>
                <w:tab w:val="decimal" w:pos="1077"/>
              </w:tabs>
              <w:spacing w:line="240" w:lineRule="exact"/>
              <w:ind w:left="57" w:right="57"/>
              <w:rPr>
                <w:szCs w:val="24"/>
              </w:rPr>
            </w:pPr>
            <w:r>
              <w:rPr>
                <w:szCs w:val="24"/>
              </w:rPr>
              <w:t>-</w:t>
            </w:r>
          </w:p>
        </w:tc>
        <w:tc>
          <w:tcPr>
            <w:tcW w:w="112" w:type="dxa"/>
            <w:gridSpan w:val="2"/>
            <w:vAlign w:val="bottom"/>
          </w:tcPr>
          <w:p w14:paraId="31620569" w14:textId="77777777" w:rsidR="002353C9" w:rsidRPr="002353C9" w:rsidRDefault="002353C9" w:rsidP="002353C9">
            <w:pPr>
              <w:tabs>
                <w:tab w:val="decimal" w:pos="1077"/>
              </w:tabs>
              <w:spacing w:line="240" w:lineRule="exact"/>
              <w:ind w:left="57" w:right="57"/>
              <w:rPr>
                <w:szCs w:val="24"/>
              </w:rPr>
            </w:pPr>
          </w:p>
        </w:tc>
        <w:tc>
          <w:tcPr>
            <w:tcW w:w="1242" w:type="dxa"/>
            <w:tcBorders>
              <w:bottom w:val="single" w:sz="4" w:space="0" w:color="auto"/>
            </w:tcBorders>
            <w:vAlign w:val="bottom"/>
          </w:tcPr>
          <w:p w14:paraId="18766A0F" w14:textId="77777777" w:rsidR="002353C9" w:rsidRPr="002353C9" w:rsidDel="00BA1EF5" w:rsidRDefault="002353C9" w:rsidP="002353C9">
            <w:pPr>
              <w:tabs>
                <w:tab w:val="decimal" w:pos="1077"/>
              </w:tabs>
              <w:spacing w:line="240" w:lineRule="exact"/>
              <w:ind w:left="57" w:right="57"/>
              <w:rPr>
                <w:szCs w:val="24"/>
              </w:rPr>
            </w:pPr>
            <w:r w:rsidRPr="002353C9">
              <w:rPr>
                <w:szCs w:val="24"/>
              </w:rPr>
              <w:t>-</w:t>
            </w:r>
          </w:p>
        </w:tc>
      </w:tr>
      <w:tr w:rsidR="002353C9" w:rsidRPr="002353C9" w14:paraId="44F115ED" w14:textId="77777777" w:rsidTr="001978DC">
        <w:trPr>
          <w:trHeight w:val="243"/>
        </w:trPr>
        <w:tc>
          <w:tcPr>
            <w:tcW w:w="5232" w:type="dxa"/>
          </w:tcPr>
          <w:p w14:paraId="601E6A40" w14:textId="77777777" w:rsidR="002353C9" w:rsidRPr="002353C9" w:rsidRDefault="002353C9" w:rsidP="002353C9">
            <w:pPr>
              <w:tabs>
                <w:tab w:val="left" w:pos="227"/>
                <w:tab w:val="left" w:pos="397"/>
                <w:tab w:val="left" w:pos="567"/>
              </w:tabs>
              <w:spacing w:line="240" w:lineRule="exact"/>
              <w:ind w:left="227" w:hanging="227"/>
              <w:jc w:val="left"/>
              <w:rPr>
                <w:rFonts w:cs="Narkisim"/>
                <w:szCs w:val="24"/>
              </w:rPr>
            </w:pPr>
          </w:p>
        </w:tc>
        <w:tc>
          <w:tcPr>
            <w:tcW w:w="113" w:type="dxa"/>
            <w:vAlign w:val="bottom"/>
          </w:tcPr>
          <w:p w14:paraId="09DEF6D7" w14:textId="77777777" w:rsidR="002353C9" w:rsidRPr="002353C9" w:rsidRDefault="002353C9" w:rsidP="002353C9">
            <w:pPr>
              <w:spacing w:line="240" w:lineRule="exact"/>
              <w:ind w:left="57" w:right="57"/>
              <w:jc w:val="center"/>
              <w:rPr>
                <w:szCs w:val="24"/>
              </w:rPr>
            </w:pPr>
          </w:p>
        </w:tc>
        <w:tc>
          <w:tcPr>
            <w:tcW w:w="1283" w:type="dxa"/>
            <w:tcBorders>
              <w:top w:val="single" w:sz="4" w:space="0" w:color="auto"/>
            </w:tcBorders>
            <w:vAlign w:val="bottom"/>
          </w:tcPr>
          <w:p w14:paraId="49B04490" w14:textId="77777777" w:rsidR="002353C9" w:rsidRPr="002353C9" w:rsidDel="00BA1EF5" w:rsidRDefault="002353C9" w:rsidP="002353C9">
            <w:pPr>
              <w:tabs>
                <w:tab w:val="decimal" w:pos="1077"/>
              </w:tabs>
              <w:spacing w:line="240" w:lineRule="exact"/>
              <w:ind w:left="57" w:right="57"/>
              <w:rPr>
                <w:szCs w:val="24"/>
              </w:rPr>
            </w:pPr>
          </w:p>
        </w:tc>
        <w:tc>
          <w:tcPr>
            <w:tcW w:w="112" w:type="dxa"/>
            <w:gridSpan w:val="2"/>
            <w:vAlign w:val="bottom"/>
          </w:tcPr>
          <w:p w14:paraId="0A431378" w14:textId="77777777" w:rsidR="002353C9" w:rsidRPr="002353C9" w:rsidRDefault="002353C9" w:rsidP="002353C9">
            <w:pPr>
              <w:tabs>
                <w:tab w:val="decimal" w:pos="1077"/>
              </w:tabs>
              <w:spacing w:line="240" w:lineRule="exact"/>
              <w:ind w:left="57" w:right="57"/>
              <w:rPr>
                <w:szCs w:val="24"/>
              </w:rPr>
            </w:pPr>
          </w:p>
        </w:tc>
        <w:tc>
          <w:tcPr>
            <w:tcW w:w="1242" w:type="dxa"/>
            <w:tcBorders>
              <w:top w:val="single" w:sz="4" w:space="0" w:color="auto"/>
            </w:tcBorders>
            <w:vAlign w:val="bottom"/>
          </w:tcPr>
          <w:p w14:paraId="4A4E9D30" w14:textId="77777777" w:rsidR="002353C9" w:rsidRPr="002353C9" w:rsidDel="00BA1EF5" w:rsidRDefault="002353C9" w:rsidP="002353C9">
            <w:pPr>
              <w:tabs>
                <w:tab w:val="decimal" w:pos="1077"/>
              </w:tabs>
              <w:spacing w:line="240" w:lineRule="exact"/>
              <w:ind w:left="57" w:right="57"/>
              <w:rPr>
                <w:szCs w:val="24"/>
              </w:rPr>
            </w:pPr>
          </w:p>
        </w:tc>
      </w:tr>
      <w:tr w:rsidR="002353C9" w:rsidRPr="0091175E" w14:paraId="6A15F0AB" w14:textId="77777777" w:rsidTr="001978DC">
        <w:trPr>
          <w:trHeight w:val="486"/>
        </w:trPr>
        <w:tc>
          <w:tcPr>
            <w:tcW w:w="5232" w:type="dxa"/>
          </w:tcPr>
          <w:p w14:paraId="6FE2F69E" w14:textId="77777777" w:rsidR="002353C9" w:rsidRPr="002353C9" w:rsidRDefault="002353C9" w:rsidP="002353C9">
            <w:pPr>
              <w:pStyle w:val="NormalIndent"/>
            </w:pPr>
            <w:r w:rsidRPr="002353C9">
              <w:t>Group</w:t>
            </w:r>
            <w:r w:rsidR="00BB523E">
              <w:t>’</w:t>
            </w:r>
            <w:r w:rsidRPr="002353C9">
              <w:t>s share of total comprehensive income</w:t>
            </w:r>
            <w:r w:rsidRPr="002353C9" w:rsidDel="00DD2C3E">
              <w:t xml:space="preserve"> </w:t>
            </w:r>
            <w:r w:rsidRPr="002353C9">
              <w:t>for the year in the joint venture</w:t>
            </w:r>
          </w:p>
        </w:tc>
        <w:tc>
          <w:tcPr>
            <w:tcW w:w="113" w:type="dxa"/>
            <w:vAlign w:val="bottom"/>
          </w:tcPr>
          <w:p w14:paraId="711BFD36" w14:textId="77777777" w:rsidR="002353C9" w:rsidRPr="002353C9" w:rsidRDefault="002353C9" w:rsidP="002353C9">
            <w:pPr>
              <w:spacing w:line="240" w:lineRule="exact"/>
              <w:ind w:left="57" w:right="57"/>
              <w:jc w:val="center"/>
              <w:rPr>
                <w:szCs w:val="24"/>
              </w:rPr>
            </w:pPr>
          </w:p>
        </w:tc>
        <w:tc>
          <w:tcPr>
            <w:tcW w:w="1283" w:type="dxa"/>
            <w:tcBorders>
              <w:bottom w:val="double" w:sz="4" w:space="0" w:color="auto"/>
            </w:tcBorders>
            <w:vAlign w:val="bottom"/>
          </w:tcPr>
          <w:p w14:paraId="59CDFD85" w14:textId="77777777" w:rsidR="002353C9" w:rsidRPr="002353C9" w:rsidRDefault="00B3166B" w:rsidP="002353C9">
            <w:pPr>
              <w:tabs>
                <w:tab w:val="decimal" w:pos="1077"/>
              </w:tabs>
              <w:spacing w:line="240" w:lineRule="exact"/>
              <w:ind w:left="57" w:right="57"/>
              <w:rPr>
                <w:szCs w:val="24"/>
              </w:rPr>
            </w:pPr>
            <w:r>
              <w:rPr>
                <w:szCs w:val="24"/>
              </w:rPr>
              <w:t>(</w:t>
            </w:r>
            <w:r w:rsidR="0083374D">
              <w:rPr>
                <w:szCs w:val="24"/>
              </w:rPr>
              <w:t>17</w:t>
            </w:r>
            <w:r w:rsidR="009159AC">
              <w:rPr>
                <w:szCs w:val="24"/>
              </w:rPr>
              <w:t>,380</w:t>
            </w:r>
            <w:r>
              <w:rPr>
                <w:szCs w:val="24"/>
              </w:rPr>
              <w:t>)</w:t>
            </w:r>
          </w:p>
        </w:tc>
        <w:tc>
          <w:tcPr>
            <w:tcW w:w="112" w:type="dxa"/>
            <w:gridSpan w:val="2"/>
            <w:vAlign w:val="bottom"/>
          </w:tcPr>
          <w:p w14:paraId="4E83CFBA" w14:textId="77777777" w:rsidR="002353C9" w:rsidRPr="002353C9" w:rsidRDefault="002353C9" w:rsidP="002353C9">
            <w:pPr>
              <w:tabs>
                <w:tab w:val="decimal" w:pos="1077"/>
              </w:tabs>
              <w:spacing w:line="240" w:lineRule="exact"/>
              <w:ind w:left="57" w:right="57"/>
              <w:rPr>
                <w:szCs w:val="24"/>
              </w:rPr>
            </w:pPr>
          </w:p>
        </w:tc>
        <w:tc>
          <w:tcPr>
            <w:tcW w:w="1242" w:type="dxa"/>
            <w:tcBorders>
              <w:bottom w:val="double" w:sz="4" w:space="0" w:color="auto"/>
            </w:tcBorders>
            <w:vAlign w:val="bottom"/>
          </w:tcPr>
          <w:p w14:paraId="31C4E870" w14:textId="77777777" w:rsidR="002353C9" w:rsidRPr="00E00F3C" w:rsidRDefault="002353C9" w:rsidP="002353C9">
            <w:pPr>
              <w:pStyle w:val="Default"/>
              <w:spacing w:line="240" w:lineRule="exact"/>
              <w:ind w:right="127"/>
              <w:jc w:val="right"/>
              <w:rPr>
                <w:rFonts w:ascii="Times New Roman" w:eastAsia="Times New Roman" w:hAnsi="Times New Roman" w:cs="Times New Roman"/>
                <w:color w:val="auto"/>
                <w:sz w:val="22"/>
              </w:rPr>
            </w:pPr>
            <w:r w:rsidRPr="00E00F3C">
              <w:rPr>
                <w:rFonts w:ascii="Times New Roman" w:eastAsia="Times New Roman" w:hAnsi="Times New Roman" w:cs="Times New Roman"/>
                <w:color w:val="auto"/>
                <w:sz w:val="22"/>
              </w:rPr>
              <w:t>(35,900)</w:t>
            </w:r>
          </w:p>
        </w:tc>
      </w:tr>
    </w:tbl>
    <w:p w14:paraId="66BEC41C" w14:textId="77777777" w:rsidR="00AA0916" w:rsidRDefault="00AA0916" w:rsidP="00536B4B">
      <w:pPr>
        <w:outlineLvl w:val="1"/>
      </w:pPr>
    </w:p>
    <w:p w14:paraId="3F7646E8" w14:textId="77777777" w:rsidR="003345BC" w:rsidRDefault="0083374D" w:rsidP="009F3B40">
      <w:pPr>
        <w:pStyle w:val="30"/>
        <w:bidi w:val="0"/>
        <w:ind w:left="1701"/>
      </w:pPr>
      <w:r>
        <w:t>c</w:t>
      </w:r>
      <w:r w:rsidR="001025BF">
        <w:t>.</w:t>
      </w:r>
      <w:r w:rsidR="001025BF">
        <w:tab/>
      </w:r>
      <w:r w:rsidR="003345BC">
        <w:t xml:space="preserve">Summarized financial information </w:t>
      </w:r>
      <w:r w:rsidR="003345BC" w:rsidRPr="003345BC">
        <w:t>in aggregate</w:t>
      </w:r>
      <w:r w:rsidR="003345BC">
        <w:t xml:space="preserve"> for immaterial </w:t>
      </w:r>
      <w:r w:rsidR="005C219B">
        <w:t>entities accounted for using the equity method</w:t>
      </w:r>
      <w:r w:rsidR="009F3B40">
        <w:t>:</w:t>
      </w:r>
    </w:p>
    <w:p w14:paraId="378AF8DD" w14:textId="77777777" w:rsidR="003345BC" w:rsidRDefault="003345BC" w:rsidP="00846F7D">
      <w:pPr>
        <w:outlineLvl w:val="1"/>
      </w:pP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13"/>
        <w:gridCol w:w="1341"/>
        <w:gridCol w:w="113"/>
        <w:gridCol w:w="1273"/>
        <w:gridCol w:w="113"/>
        <w:gridCol w:w="1304"/>
        <w:gridCol w:w="113"/>
        <w:gridCol w:w="1445"/>
      </w:tblGrid>
      <w:tr w:rsidR="00660A17" w:rsidRPr="002353C9" w14:paraId="311CAD90" w14:textId="77777777" w:rsidTr="00732BE4">
        <w:trPr>
          <w:trHeight w:val="619"/>
        </w:trPr>
        <w:tc>
          <w:tcPr>
            <w:tcW w:w="1560" w:type="dxa"/>
            <w:tcBorders>
              <w:bottom w:val="single" w:sz="4" w:space="0" w:color="auto"/>
            </w:tcBorders>
            <w:vAlign w:val="center"/>
          </w:tcPr>
          <w:p w14:paraId="697A142B" w14:textId="77777777" w:rsidR="002353C9" w:rsidRPr="002353C9" w:rsidRDefault="002353C9" w:rsidP="002353C9">
            <w:pPr>
              <w:spacing w:line="220" w:lineRule="exact"/>
              <w:ind w:right="57"/>
              <w:jc w:val="center"/>
              <w:rPr>
                <w:b/>
                <w:sz w:val="20"/>
              </w:rPr>
            </w:pPr>
            <w:r w:rsidRPr="002353C9">
              <w:rPr>
                <w:b/>
                <w:sz w:val="20"/>
              </w:rPr>
              <w:t>Year ended</w:t>
            </w:r>
          </w:p>
          <w:p w14:paraId="0B64A651" w14:textId="77777777" w:rsidR="002353C9" w:rsidRPr="002353C9" w:rsidRDefault="002353C9" w:rsidP="002353C9">
            <w:pPr>
              <w:spacing w:line="220" w:lineRule="exact"/>
              <w:jc w:val="center"/>
              <w:outlineLvl w:val="1"/>
              <w:rPr>
                <w:b/>
                <w:sz w:val="20"/>
              </w:rPr>
            </w:pPr>
            <w:r w:rsidRPr="002353C9">
              <w:rPr>
                <w:b/>
                <w:sz w:val="20"/>
              </w:rPr>
              <w:t>31 December</w:t>
            </w:r>
          </w:p>
          <w:p w14:paraId="2F4D2C19" w14:textId="77777777" w:rsidR="002353C9" w:rsidRPr="002353C9" w:rsidRDefault="002353C9" w:rsidP="002353C9">
            <w:pPr>
              <w:spacing w:line="220" w:lineRule="exact"/>
              <w:jc w:val="center"/>
              <w:outlineLvl w:val="1"/>
              <w:rPr>
                <w:b/>
                <w:sz w:val="20"/>
              </w:rPr>
            </w:pPr>
            <w:r w:rsidRPr="002353C9">
              <w:rPr>
                <w:b/>
                <w:sz w:val="20"/>
              </w:rPr>
              <w:t>201</w:t>
            </w:r>
            <w:r>
              <w:rPr>
                <w:b/>
                <w:sz w:val="20"/>
              </w:rPr>
              <w:t>7</w:t>
            </w:r>
          </w:p>
        </w:tc>
        <w:tc>
          <w:tcPr>
            <w:tcW w:w="113" w:type="dxa"/>
          </w:tcPr>
          <w:p w14:paraId="3EA1772D" w14:textId="77777777" w:rsidR="002353C9" w:rsidRPr="002353C9" w:rsidRDefault="002353C9" w:rsidP="002353C9">
            <w:pPr>
              <w:spacing w:line="220" w:lineRule="exact"/>
              <w:jc w:val="center"/>
              <w:outlineLvl w:val="1"/>
              <w:rPr>
                <w:b/>
                <w:sz w:val="20"/>
              </w:rPr>
            </w:pPr>
          </w:p>
        </w:tc>
        <w:tc>
          <w:tcPr>
            <w:tcW w:w="1341" w:type="dxa"/>
            <w:tcBorders>
              <w:bottom w:val="single" w:sz="6" w:space="0" w:color="auto"/>
            </w:tcBorders>
            <w:shd w:val="clear" w:color="auto" w:fill="auto"/>
          </w:tcPr>
          <w:p w14:paraId="5365C6BF" w14:textId="77777777" w:rsidR="002353C9" w:rsidRPr="002353C9" w:rsidRDefault="009D2BF4" w:rsidP="002353C9">
            <w:pPr>
              <w:spacing w:line="220" w:lineRule="exact"/>
              <w:jc w:val="center"/>
              <w:outlineLvl w:val="1"/>
              <w:rPr>
                <w:b/>
                <w:sz w:val="20"/>
              </w:rPr>
            </w:pPr>
            <w:r>
              <w:rPr>
                <w:b/>
                <w:sz w:val="20"/>
              </w:rPr>
              <w:t>Profit/(l</w:t>
            </w:r>
            <w:r w:rsidR="002353C9" w:rsidRPr="002353C9">
              <w:rPr>
                <w:b/>
                <w:sz w:val="20"/>
              </w:rPr>
              <w:t>oss</w:t>
            </w:r>
            <w:r>
              <w:rPr>
                <w:b/>
                <w:sz w:val="20"/>
              </w:rPr>
              <w:t>)</w:t>
            </w:r>
            <w:r w:rsidR="002353C9" w:rsidRPr="002353C9">
              <w:rPr>
                <w:b/>
                <w:sz w:val="20"/>
              </w:rPr>
              <w:t xml:space="preserve"> from continued operations</w:t>
            </w:r>
          </w:p>
        </w:tc>
        <w:tc>
          <w:tcPr>
            <w:tcW w:w="113" w:type="dxa"/>
          </w:tcPr>
          <w:p w14:paraId="02867F95" w14:textId="77777777" w:rsidR="002353C9" w:rsidRPr="002353C9" w:rsidRDefault="002353C9" w:rsidP="002353C9">
            <w:pPr>
              <w:spacing w:line="220" w:lineRule="exact"/>
              <w:jc w:val="center"/>
              <w:outlineLvl w:val="1"/>
              <w:rPr>
                <w:b/>
                <w:sz w:val="20"/>
              </w:rPr>
            </w:pPr>
          </w:p>
        </w:tc>
        <w:tc>
          <w:tcPr>
            <w:tcW w:w="1273" w:type="dxa"/>
            <w:tcBorders>
              <w:bottom w:val="single" w:sz="6" w:space="0" w:color="auto"/>
            </w:tcBorders>
            <w:shd w:val="clear" w:color="auto" w:fill="auto"/>
          </w:tcPr>
          <w:p w14:paraId="7CD923B5" w14:textId="77777777" w:rsidR="002353C9" w:rsidRPr="002353C9" w:rsidRDefault="002353C9" w:rsidP="002353C9">
            <w:pPr>
              <w:spacing w:line="220" w:lineRule="exact"/>
              <w:jc w:val="center"/>
              <w:outlineLvl w:val="1"/>
              <w:rPr>
                <w:b/>
                <w:sz w:val="20"/>
              </w:rPr>
            </w:pPr>
            <w:r w:rsidRPr="002353C9">
              <w:rPr>
                <w:b/>
                <w:sz w:val="20"/>
              </w:rPr>
              <w:t>Profit from discontinued operations</w:t>
            </w:r>
          </w:p>
        </w:tc>
        <w:tc>
          <w:tcPr>
            <w:tcW w:w="113" w:type="dxa"/>
          </w:tcPr>
          <w:p w14:paraId="313BD9E2" w14:textId="77777777" w:rsidR="002353C9" w:rsidRPr="002353C9" w:rsidRDefault="002353C9" w:rsidP="002353C9">
            <w:pPr>
              <w:spacing w:line="220" w:lineRule="exact"/>
              <w:jc w:val="center"/>
              <w:outlineLvl w:val="1"/>
              <w:rPr>
                <w:b/>
                <w:sz w:val="20"/>
              </w:rPr>
            </w:pPr>
          </w:p>
        </w:tc>
        <w:tc>
          <w:tcPr>
            <w:tcW w:w="1304" w:type="dxa"/>
            <w:tcBorders>
              <w:bottom w:val="single" w:sz="6" w:space="0" w:color="auto"/>
            </w:tcBorders>
            <w:shd w:val="clear" w:color="auto" w:fill="auto"/>
          </w:tcPr>
          <w:p w14:paraId="602278B5" w14:textId="77777777" w:rsidR="002353C9" w:rsidRPr="002353C9" w:rsidRDefault="002353C9" w:rsidP="002353C9">
            <w:pPr>
              <w:spacing w:line="220" w:lineRule="exact"/>
              <w:jc w:val="center"/>
              <w:outlineLvl w:val="1"/>
              <w:rPr>
                <w:b/>
                <w:sz w:val="20"/>
              </w:rPr>
            </w:pPr>
            <w:r w:rsidRPr="002353C9">
              <w:rPr>
                <w:b/>
                <w:sz w:val="20"/>
              </w:rPr>
              <w:t>Other comprehensive income</w:t>
            </w:r>
            <w:r w:rsidR="009D2BF4">
              <w:rPr>
                <w:b/>
                <w:sz w:val="20"/>
              </w:rPr>
              <w:t>/(loss)</w:t>
            </w:r>
          </w:p>
        </w:tc>
        <w:tc>
          <w:tcPr>
            <w:tcW w:w="113" w:type="dxa"/>
          </w:tcPr>
          <w:p w14:paraId="257DAE24" w14:textId="77777777" w:rsidR="002353C9" w:rsidRPr="002353C9" w:rsidRDefault="002353C9" w:rsidP="002353C9">
            <w:pPr>
              <w:spacing w:line="220" w:lineRule="exact"/>
              <w:jc w:val="center"/>
              <w:outlineLvl w:val="1"/>
              <w:rPr>
                <w:b/>
                <w:sz w:val="20"/>
              </w:rPr>
            </w:pPr>
          </w:p>
        </w:tc>
        <w:tc>
          <w:tcPr>
            <w:tcW w:w="1445" w:type="dxa"/>
            <w:tcBorders>
              <w:bottom w:val="single" w:sz="6" w:space="0" w:color="auto"/>
            </w:tcBorders>
            <w:shd w:val="clear" w:color="auto" w:fill="auto"/>
          </w:tcPr>
          <w:p w14:paraId="618E749E" w14:textId="77777777" w:rsidR="002353C9" w:rsidRPr="002353C9" w:rsidRDefault="002353C9" w:rsidP="002353C9">
            <w:pPr>
              <w:spacing w:line="220" w:lineRule="exact"/>
              <w:jc w:val="center"/>
              <w:outlineLvl w:val="1"/>
              <w:rPr>
                <w:b/>
                <w:sz w:val="20"/>
              </w:rPr>
            </w:pPr>
            <w:r w:rsidRPr="002353C9">
              <w:rPr>
                <w:b/>
                <w:sz w:val="20"/>
              </w:rPr>
              <w:t>Total comprehensive income/(loss)</w:t>
            </w:r>
          </w:p>
        </w:tc>
      </w:tr>
      <w:tr w:rsidR="002353C9" w:rsidRPr="002353C9" w14:paraId="4D3BBAF0" w14:textId="77777777" w:rsidTr="001A7983">
        <w:trPr>
          <w:trHeight w:val="203"/>
        </w:trPr>
        <w:tc>
          <w:tcPr>
            <w:tcW w:w="1560" w:type="dxa"/>
            <w:tcBorders>
              <w:top w:val="single" w:sz="4" w:space="0" w:color="auto"/>
            </w:tcBorders>
          </w:tcPr>
          <w:p w14:paraId="343B30D3" w14:textId="77777777" w:rsidR="002353C9" w:rsidRPr="002353C9" w:rsidRDefault="002353C9" w:rsidP="002353C9">
            <w:pPr>
              <w:spacing w:line="220" w:lineRule="exact"/>
              <w:jc w:val="left"/>
              <w:outlineLvl w:val="1"/>
              <w:rPr>
                <w:sz w:val="20"/>
              </w:rPr>
            </w:pPr>
          </w:p>
        </w:tc>
        <w:tc>
          <w:tcPr>
            <w:tcW w:w="113" w:type="dxa"/>
          </w:tcPr>
          <w:p w14:paraId="5DCCDB61" w14:textId="77777777" w:rsidR="002353C9" w:rsidRPr="002353C9" w:rsidRDefault="002353C9" w:rsidP="002353C9">
            <w:pPr>
              <w:spacing w:line="220" w:lineRule="exact"/>
              <w:jc w:val="center"/>
              <w:outlineLvl w:val="1"/>
              <w:rPr>
                <w:sz w:val="20"/>
              </w:rPr>
            </w:pPr>
          </w:p>
        </w:tc>
        <w:tc>
          <w:tcPr>
            <w:tcW w:w="5702" w:type="dxa"/>
            <w:gridSpan w:val="7"/>
            <w:tcBorders>
              <w:bottom w:val="single" w:sz="6" w:space="0" w:color="auto"/>
            </w:tcBorders>
            <w:shd w:val="clear" w:color="auto" w:fill="auto"/>
          </w:tcPr>
          <w:p w14:paraId="1708F215" w14:textId="77777777" w:rsidR="002353C9" w:rsidRPr="002353C9" w:rsidRDefault="002353C9" w:rsidP="002353C9">
            <w:pPr>
              <w:spacing w:line="220" w:lineRule="exact"/>
              <w:jc w:val="center"/>
              <w:outlineLvl w:val="1"/>
              <w:rPr>
                <w:sz w:val="20"/>
              </w:rPr>
            </w:pPr>
            <w:r w:rsidRPr="002353C9">
              <w:rPr>
                <w:rFonts w:cs="Narkisim"/>
                <w:b/>
                <w:bCs/>
                <w:sz w:val="20"/>
              </w:rPr>
              <w:t>Euro in thousand</w:t>
            </w:r>
          </w:p>
        </w:tc>
      </w:tr>
      <w:tr w:rsidR="002353C9" w:rsidRPr="002353C9" w14:paraId="38840C3E" w14:textId="77777777" w:rsidTr="002353C9">
        <w:trPr>
          <w:trHeight w:val="203"/>
        </w:trPr>
        <w:tc>
          <w:tcPr>
            <w:tcW w:w="1560" w:type="dxa"/>
          </w:tcPr>
          <w:p w14:paraId="077F6295" w14:textId="77777777" w:rsidR="002353C9" w:rsidRPr="002353C9" w:rsidRDefault="002353C9" w:rsidP="002353C9">
            <w:pPr>
              <w:spacing w:line="220" w:lineRule="exact"/>
              <w:jc w:val="left"/>
              <w:outlineLvl w:val="1"/>
              <w:rPr>
                <w:sz w:val="20"/>
              </w:rPr>
            </w:pPr>
          </w:p>
        </w:tc>
        <w:tc>
          <w:tcPr>
            <w:tcW w:w="113" w:type="dxa"/>
          </w:tcPr>
          <w:p w14:paraId="3CF595FE" w14:textId="77777777" w:rsidR="002353C9" w:rsidRPr="002353C9" w:rsidRDefault="002353C9" w:rsidP="002353C9">
            <w:pPr>
              <w:spacing w:line="220" w:lineRule="exact"/>
              <w:jc w:val="center"/>
              <w:outlineLvl w:val="1"/>
              <w:rPr>
                <w:sz w:val="20"/>
              </w:rPr>
            </w:pPr>
          </w:p>
        </w:tc>
        <w:tc>
          <w:tcPr>
            <w:tcW w:w="1341" w:type="dxa"/>
            <w:tcBorders>
              <w:top w:val="single" w:sz="6" w:space="0" w:color="auto"/>
            </w:tcBorders>
          </w:tcPr>
          <w:p w14:paraId="3487FD07" w14:textId="77777777" w:rsidR="002353C9" w:rsidRPr="002353C9" w:rsidRDefault="002353C9" w:rsidP="002353C9">
            <w:pPr>
              <w:spacing w:line="220" w:lineRule="exact"/>
              <w:jc w:val="center"/>
              <w:outlineLvl w:val="1"/>
              <w:rPr>
                <w:sz w:val="20"/>
              </w:rPr>
            </w:pPr>
          </w:p>
        </w:tc>
        <w:tc>
          <w:tcPr>
            <w:tcW w:w="113" w:type="dxa"/>
            <w:tcBorders>
              <w:top w:val="single" w:sz="6" w:space="0" w:color="auto"/>
            </w:tcBorders>
          </w:tcPr>
          <w:p w14:paraId="6002C185" w14:textId="77777777" w:rsidR="002353C9" w:rsidRPr="002353C9" w:rsidRDefault="002353C9" w:rsidP="002353C9">
            <w:pPr>
              <w:spacing w:line="220" w:lineRule="exact"/>
              <w:jc w:val="center"/>
              <w:outlineLvl w:val="1"/>
              <w:rPr>
                <w:sz w:val="20"/>
              </w:rPr>
            </w:pPr>
          </w:p>
        </w:tc>
        <w:tc>
          <w:tcPr>
            <w:tcW w:w="1273" w:type="dxa"/>
            <w:tcBorders>
              <w:top w:val="single" w:sz="6" w:space="0" w:color="auto"/>
            </w:tcBorders>
          </w:tcPr>
          <w:p w14:paraId="64C6EC32" w14:textId="77777777" w:rsidR="002353C9" w:rsidRPr="002353C9" w:rsidRDefault="002353C9" w:rsidP="002353C9">
            <w:pPr>
              <w:spacing w:line="220" w:lineRule="exact"/>
              <w:jc w:val="center"/>
              <w:outlineLvl w:val="1"/>
              <w:rPr>
                <w:sz w:val="20"/>
              </w:rPr>
            </w:pPr>
          </w:p>
        </w:tc>
        <w:tc>
          <w:tcPr>
            <w:tcW w:w="113" w:type="dxa"/>
            <w:tcBorders>
              <w:top w:val="single" w:sz="6" w:space="0" w:color="auto"/>
            </w:tcBorders>
          </w:tcPr>
          <w:p w14:paraId="3E60350C" w14:textId="77777777" w:rsidR="002353C9" w:rsidRPr="002353C9" w:rsidRDefault="002353C9" w:rsidP="002353C9">
            <w:pPr>
              <w:spacing w:line="220" w:lineRule="exact"/>
              <w:jc w:val="center"/>
              <w:outlineLvl w:val="1"/>
              <w:rPr>
                <w:sz w:val="20"/>
              </w:rPr>
            </w:pPr>
          </w:p>
        </w:tc>
        <w:tc>
          <w:tcPr>
            <w:tcW w:w="1304" w:type="dxa"/>
            <w:tcBorders>
              <w:top w:val="single" w:sz="6" w:space="0" w:color="auto"/>
            </w:tcBorders>
          </w:tcPr>
          <w:p w14:paraId="0BDFE302" w14:textId="77777777" w:rsidR="002353C9" w:rsidRPr="002353C9" w:rsidRDefault="002353C9" w:rsidP="002353C9">
            <w:pPr>
              <w:spacing w:line="220" w:lineRule="exact"/>
              <w:jc w:val="center"/>
              <w:outlineLvl w:val="1"/>
              <w:rPr>
                <w:sz w:val="20"/>
              </w:rPr>
            </w:pPr>
          </w:p>
        </w:tc>
        <w:tc>
          <w:tcPr>
            <w:tcW w:w="113" w:type="dxa"/>
            <w:tcBorders>
              <w:top w:val="single" w:sz="6" w:space="0" w:color="auto"/>
            </w:tcBorders>
          </w:tcPr>
          <w:p w14:paraId="27146871" w14:textId="77777777" w:rsidR="002353C9" w:rsidRPr="002353C9" w:rsidRDefault="002353C9" w:rsidP="002353C9">
            <w:pPr>
              <w:spacing w:line="220" w:lineRule="exact"/>
              <w:jc w:val="center"/>
              <w:outlineLvl w:val="1"/>
              <w:rPr>
                <w:sz w:val="20"/>
              </w:rPr>
            </w:pPr>
          </w:p>
        </w:tc>
        <w:tc>
          <w:tcPr>
            <w:tcW w:w="1445" w:type="dxa"/>
            <w:tcBorders>
              <w:top w:val="single" w:sz="6" w:space="0" w:color="auto"/>
            </w:tcBorders>
          </w:tcPr>
          <w:p w14:paraId="54F7910A" w14:textId="77777777" w:rsidR="002353C9" w:rsidRPr="002353C9" w:rsidRDefault="002353C9" w:rsidP="002353C9">
            <w:pPr>
              <w:spacing w:line="220" w:lineRule="exact"/>
              <w:jc w:val="center"/>
              <w:outlineLvl w:val="1"/>
              <w:rPr>
                <w:sz w:val="20"/>
              </w:rPr>
            </w:pPr>
          </w:p>
        </w:tc>
      </w:tr>
      <w:tr w:rsidR="002353C9" w:rsidRPr="002353C9" w14:paraId="7E3892EF" w14:textId="77777777" w:rsidTr="002353C9">
        <w:trPr>
          <w:trHeight w:val="203"/>
        </w:trPr>
        <w:tc>
          <w:tcPr>
            <w:tcW w:w="1560" w:type="dxa"/>
          </w:tcPr>
          <w:p w14:paraId="3CD677AC" w14:textId="77777777" w:rsidR="002353C9" w:rsidRPr="002353C9" w:rsidRDefault="002353C9" w:rsidP="002353C9">
            <w:pPr>
              <w:spacing w:line="220" w:lineRule="exact"/>
              <w:jc w:val="left"/>
              <w:outlineLvl w:val="1"/>
              <w:rPr>
                <w:sz w:val="20"/>
              </w:rPr>
            </w:pPr>
            <w:r w:rsidRPr="002353C9">
              <w:rPr>
                <w:sz w:val="20"/>
              </w:rPr>
              <w:t>Joint ventures</w:t>
            </w:r>
          </w:p>
        </w:tc>
        <w:tc>
          <w:tcPr>
            <w:tcW w:w="113" w:type="dxa"/>
          </w:tcPr>
          <w:p w14:paraId="0AB9D076" w14:textId="77777777" w:rsidR="002353C9" w:rsidRPr="002353C9" w:rsidRDefault="002353C9" w:rsidP="002353C9">
            <w:pPr>
              <w:spacing w:line="220" w:lineRule="exact"/>
              <w:jc w:val="center"/>
              <w:outlineLvl w:val="1"/>
              <w:rPr>
                <w:sz w:val="20"/>
              </w:rPr>
            </w:pPr>
          </w:p>
        </w:tc>
        <w:tc>
          <w:tcPr>
            <w:tcW w:w="1341" w:type="dxa"/>
          </w:tcPr>
          <w:p w14:paraId="157F0394" w14:textId="77777777" w:rsidR="002353C9" w:rsidRPr="002353C9" w:rsidRDefault="0083374D" w:rsidP="002353C9">
            <w:pPr>
              <w:spacing w:line="220" w:lineRule="exact"/>
              <w:jc w:val="center"/>
              <w:outlineLvl w:val="1"/>
              <w:rPr>
                <w:sz w:val="20"/>
              </w:rPr>
            </w:pPr>
            <w:r>
              <w:rPr>
                <w:sz w:val="20"/>
              </w:rPr>
              <w:t>(119</w:t>
            </w:r>
            <w:r w:rsidR="00B3166B">
              <w:rPr>
                <w:sz w:val="20"/>
              </w:rPr>
              <w:t>)</w:t>
            </w:r>
          </w:p>
        </w:tc>
        <w:tc>
          <w:tcPr>
            <w:tcW w:w="113" w:type="dxa"/>
          </w:tcPr>
          <w:p w14:paraId="44B90DE5" w14:textId="77777777" w:rsidR="002353C9" w:rsidRPr="002353C9" w:rsidRDefault="002353C9" w:rsidP="002353C9">
            <w:pPr>
              <w:spacing w:line="220" w:lineRule="exact"/>
              <w:jc w:val="center"/>
              <w:outlineLvl w:val="1"/>
              <w:rPr>
                <w:sz w:val="20"/>
              </w:rPr>
            </w:pPr>
          </w:p>
        </w:tc>
        <w:tc>
          <w:tcPr>
            <w:tcW w:w="1273" w:type="dxa"/>
          </w:tcPr>
          <w:p w14:paraId="0A56EED3" w14:textId="77777777" w:rsidR="002353C9" w:rsidRPr="002353C9" w:rsidRDefault="00B3166B" w:rsidP="002353C9">
            <w:pPr>
              <w:spacing w:line="220" w:lineRule="exact"/>
              <w:jc w:val="center"/>
              <w:outlineLvl w:val="1"/>
              <w:rPr>
                <w:sz w:val="20"/>
              </w:rPr>
            </w:pPr>
            <w:r>
              <w:rPr>
                <w:sz w:val="20"/>
              </w:rPr>
              <w:t>-</w:t>
            </w:r>
          </w:p>
        </w:tc>
        <w:tc>
          <w:tcPr>
            <w:tcW w:w="113" w:type="dxa"/>
          </w:tcPr>
          <w:p w14:paraId="4414C5F5" w14:textId="77777777" w:rsidR="002353C9" w:rsidRPr="002353C9" w:rsidRDefault="002353C9" w:rsidP="002353C9">
            <w:pPr>
              <w:spacing w:line="220" w:lineRule="exact"/>
              <w:jc w:val="center"/>
              <w:outlineLvl w:val="1"/>
              <w:rPr>
                <w:sz w:val="20"/>
              </w:rPr>
            </w:pPr>
          </w:p>
        </w:tc>
        <w:tc>
          <w:tcPr>
            <w:tcW w:w="1304" w:type="dxa"/>
          </w:tcPr>
          <w:p w14:paraId="6BFB0F69" w14:textId="77777777" w:rsidR="002353C9" w:rsidRPr="002353C9" w:rsidRDefault="00B3166B" w:rsidP="002353C9">
            <w:pPr>
              <w:spacing w:line="220" w:lineRule="exact"/>
              <w:jc w:val="center"/>
              <w:outlineLvl w:val="1"/>
              <w:rPr>
                <w:sz w:val="20"/>
              </w:rPr>
            </w:pPr>
            <w:r>
              <w:rPr>
                <w:sz w:val="20"/>
              </w:rPr>
              <w:t>676</w:t>
            </w:r>
          </w:p>
        </w:tc>
        <w:tc>
          <w:tcPr>
            <w:tcW w:w="113" w:type="dxa"/>
          </w:tcPr>
          <w:p w14:paraId="198B0CF5" w14:textId="77777777" w:rsidR="002353C9" w:rsidRPr="002353C9" w:rsidRDefault="002353C9" w:rsidP="002353C9">
            <w:pPr>
              <w:spacing w:line="220" w:lineRule="exact"/>
              <w:jc w:val="center"/>
              <w:outlineLvl w:val="1"/>
              <w:rPr>
                <w:sz w:val="20"/>
              </w:rPr>
            </w:pPr>
          </w:p>
        </w:tc>
        <w:tc>
          <w:tcPr>
            <w:tcW w:w="1445" w:type="dxa"/>
          </w:tcPr>
          <w:p w14:paraId="067CD65E" w14:textId="77777777" w:rsidR="002353C9" w:rsidRPr="002353C9" w:rsidRDefault="0083374D" w:rsidP="002353C9">
            <w:pPr>
              <w:spacing w:line="220" w:lineRule="exact"/>
              <w:jc w:val="center"/>
              <w:outlineLvl w:val="1"/>
              <w:rPr>
                <w:sz w:val="20"/>
              </w:rPr>
            </w:pPr>
            <w:r>
              <w:rPr>
                <w:sz w:val="20"/>
              </w:rPr>
              <w:t>557</w:t>
            </w:r>
          </w:p>
        </w:tc>
      </w:tr>
      <w:tr w:rsidR="002353C9" w:rsidRPr="002353C9" w14:paraId="6936312F" w14:textId="77777777" w:rsidTr="002353C9">
        <w:trPr>
          <w:trHeight w:val="203"/>
        </w:trPr>
        <w:tc>
          <w:tcPr>
            <w:tcW w:w="1560" w:type="dxa"/>
          </w:tcPr>
          <w:p w14:paraId="5B69E344" w14:textId="77777777" w:rsidR="002353C9" w:rsidRPr="002353C9" w:rsidRDefault="002353C9" w:rsidP="002353C9">
            <w:pPr>
              <w:spacing w:line="220" w:lineRule="exact"/>
              <w:jc w:val="left"/>
              <w:outlineLvl w:val="1"/>
              <w:rPr>
                <w:sz w:val="20"/>
              </w:rPr>
            </w:pPr>
            <w:r w:rsidRPr="002353C9">
              <w:rPr>
                <w:sz w:val="20"/>
              </w:rPr>
              <w:t>Associates</w:t>
            </w:r>
          </w:p>
        </w:tc>
        <w:tc>
          <w:tcPr>
            <w:tcW w:w="113" w:type="dxa"/>
          </w:tcPr>
          <w:p w14:paraId="08409F11" w14:textId="77777777" w:rsidR="002353C9" w:rsidRPr="002353C9" w:rsidRDefault="002353C9" w:rsidP="002353C9">
            <w:pPr>
              <w:spacing w:line="220" w:lineRule="exact"/>
              <w:jc w:val="center"/>
              <w:outlineLvl w:val="1"/>
              <w:rPr>
                <w:sz w:val="20"/>
              </w:rPr>
            </w:pPr>
          </w:p>
        </w:tc>
        <w:tc>
          <w:tcPr>
            <w:tcW w:w="1341" w:type="dxa"/>
            <w:tcBorders>
              <w:bottom w:val="single" w:sz="6" w:space="0" w:color="auto"/>
            </w:tcBorders>
            <w:shd w:val="clear" w:color="auto" w:fill="auto"/>
          </w:tcPr>
          <w:p w14:paraId="32231037" w14:textId="77777777" w:rsidR="002353C9" w:rsidRPr="002353C9" w:rsidRDefault="009159AC" w:rsidP="002353C9">
            <w:pPr>
              <w:spacing w:line="220" w:lineRule="exact"/>
              <w:jc w:val="center"/>
              <w:outlineLvl w:val="1"/>
              <w:rPr>
                <w:sz w:val="20"/>
              </w:rPr>
            </w:pPr>
            <w:r>
              <w:rPr>
                <w:sz w:val="20"/>
              </w:rPr>
              <w:t>501</w:t>
            </w:r>
          </w:p>
        </w:tc>
        <w:tc>
          <w:tcPr>
            <w:tcW w:w="113" w:type="dxa"/>
          </w:tcPr>
          <w:p w14:paraId="0631DAF0" w14:textId="77777777" w:rsidR="002353C9" w:rsidRPr="002353C9" w:rsidRDefault="002353C9" w:rsidP="002353C9">
            <w:pPr>
              <w:spacing w:line="220" w:lineRule="exact"/>
              <w:jc w:val="center"/>
              <w:outlineLvl w:val="1"/>
              <w:rPr>
                <w:sz w:val="20"/>
              </w:rPr>
            </w:pPr>
          </w:p>
        </w:tc>
        <w:tc>
          <w:tcPr>
            <w:tcW w:w="1273" w:type="dxa"/>
            <w:tcBorders>
              <w:bottom w:val="single" w:sz="6" w:space="0" w:color="auto"/>
            </w:tcBorders>
            <w:shd w:val="clear" w:color="auto" w:fill="auto"/>
          </w:tcPr>
          <w:p w14:paraId="41A8CB35" w14:textId="77777777" w:rsidR="002353C9" w:rsidRPr="002353C9" w:rsidRDefault="00B3166B" w:rsidP="002353C9">
            <w:pPr>
              <w:spacing w:line="220" w:lineRule="exact"/>
              <w:jc w:val="center"/>
              <w:outlineLvl w:val="1"/>
              <w:rPr>
                <w:sz w:val="20"/>
              </w:rPr>
            </w:pPr>
            <w:r>
              <w:rPr>
                <w:sz w:val="20"/>
              </w:rPr>
              <w:t>-</w:t>
            </w:r>
          </w:p>
        </w:tc>
        <w:tc>
          <w:tcPr>
            <w:tcW w:w="113" w:type="dxa"/>
          </w:tcPr>
          <w:p w14:paraId="03887591" w14:textId="77777777" w:rsidR="002353C9" w:rsidRPr="002353C9" w:rsidRDefault="002353C9" w:rsidP="002353C9">
            <w:pPr>
              <w:spacing w:line="220" w:lineRule="exact"/>
              <w:jc w:val="center"/>
              <w:outlineLvl w:val="1"/>
              <w:rPr>
                <w:sz w:val="20"/>
              </w:rPr>
            </w:pPr>
          </w:p>
        </w:tc>
        <w:tc>
          <w:tcPr>
            <w:tcW w:w="1304" w:type="dxa"/>
            <w:tcBorders>
              <w:bottom w:val="single" w:sz="6" w:space="0" w:color="auto"/>
            </w:tcBorders>
            <w:shd w:val="clear" w:color="auto" w:fill="auto"/>
          </w:tcPr>
          <w:p w14:paraId="2512EFD4" w14:textId="77777777" w:rsidR="002353C9" w:rsidRPr="002353C9" w:rsidRDefault="00B3166B">
            <w:pPr>
              <w:spacing w:line="220" w:lineRule="exact"/>
              <w:jc w:val="center"/>
              <w:outlineLvl w:val="1"/>
              <w:rPr>
                <w:sz w:val="20"/>
              </w:rPr>
            </w:pPr>
            <w:r>
              <w:rPr>
                <w:sz w:val="20"/>
              </w:rPr>
              <w:t>(</w:t>
            </w:r>
            <w:r w:rsidR="00DE2F77">
              <w:rPr>
                <w:sz w:val="20"/>
              </w:rPr>
              <w:t>3,64</w:t>
            </w:r>
            <w:r w:rsidR="00695024">
              <w:rPr>
                <w:sz w:val="20"/>
              </w:rPr>
              <w:t>3</w:t>
            </w:r>
            <w:r>
              <w:rPr>
                <w:sz w:val="20"/>
              </w:rPr>
              <w:t>)</w:t>
            </w:r>
          </w:p>
        </w:tc>
        <w:tc>
          <w:tcPr>
            <w:tcW w:w="113" w:type="dxa"/>
          </w:tcPr>
          <w:p w14:paraId="62875BAD" w14:textId="77777777" w:rsidR="002353C9" w:rsidRPr="002353C9" w:rsidRDefault="002353C9" w:rsidP="002353C9">
            <w:pPr>
              <w:spacing w:line="220" w:lineRule="exact"/>
              <w:jc w:val="center"/>
              <w:outlineLvl w:val="1"/>
              <w:rPr>
                <w:sz w:val="20"/>
              </w:rPr>
            </w:pPr>
          </w:p>
        </w:tc>
        <w:tc>
          <w:tcPr>
            <w:tcW w:w="1445" w:type="dxa"/>
            <w:tcBorders>
              <w:bottom w:val="single" w:sz="6" w:space="0" w:color="auto"/>
            </w:tcBorders>
            <w:shd w:val="clear" w:color="auto" w:fill="auto"/>
          </w:tcPr>
          <w:p w14:paraId="7DD4D682" w14:textId="77777777" w:rsidR="002353C9" w:rsidRPr="002353C9" w:rsidRDefault="00B3166B" w:rsidP="002353C9">
            <w:pPr>
              <w:spacing w:line="220" w:lineRule="exact"/>
              <w:jc w:val="center"/>
              <w:outlineLvl w:val="1"/>
              <w:rPr>
                <w:sz w:val="20"/>
              </w:rPr>
            </w:pPr>
            <w:r>
              <w:rPr>
                <w:sz w:val="20"/>
              </w:rPr>
              <w:t>(</w:t>
            </w:r>
            <w:r w:rsidR="00DE2F77">
              <w:rPr>
                <w:sz w:val="20"/>
              </w:rPr>
              <w:t>3,1</w:t>
            </w:r>
            <w:r w:rsidR="00E46D62">
              <w:rPr>
                <w:sz w:val="20"/>
              </w:rPr>
              <w:t>42</w:t>
            </w:r>
            <w:r>
              <w:rPr>
                <w:sz w:val="20"/>
              </w:rPr>
              <w:t>)</w:t>
            </w:r>
          </w:p>
        </w:tc>
      </w:tr>
      <w:tr w:rsidR="002353C9" w:rsidRPr="002353C9" w14:paraId="037FD0D5" w14:textId="77777777" w:rsidTr="002353C9">
        <w:trPr>
          <w:trHeight w:val="203"/>
        </w:trPr>
        <w:tc>
          <w:tcPr>
            <w:tcW w:w="1560" w:type="dxa"/>
          </w:tcPr>
          <w:p w14:paraId="5F09D0EF" w14:textId="77777777" w:rsidR="002353C9" w:rsidRPr="002353C9" w:rsidRDefault="002353C9" w:rsidP="002353C9">
            <w:pPr>
              <w:spacing w:line="220" w:lineRule="exact"/>
              <w:jc w:val="center"/>
              <w:outlineLvl w:val="1"/>
              <w:rPr>
                <w:sz w:val="20"/>
              </w:rPr>
            </w:pPr>
          </w:p>
        </w:tc>
        <w:tc>
          <w:tcPr>
            <w:tcW w:w="113" w:type="dxa"/>
          </w:tcPr>
          <w:p w14:paraId="16A13A24" w14:textId="77777777" w:rsidR="002353C9" w:rsidRPr="002353C9" w:rsidRDefault="002353C9" w:rsidP="002353C9">
            <w:pPr>
              <w:spacing w:line="220" w:lineRule="exact"/>
              <w:jc w:val="center"/>
              <w:outlineLvl w:val="1"/>
              <w:rPr>
                <w:sz w:val="20"/>
              </w:rPr>
            </w:pPr>
          </w:p>
        </w:tc>
        <w:tc>
          <w:tcPr>
            <w:tcW w:w="1341" w:type="dxa"/>
            <w:tcBorders>
              <w:top w:val="single" w:sz="6" w:space="0" w:color="auto"/>
            </w:tcBorders>
          </w:tcPr>
          <w:p w14:paraId="42403E56" w14:textId="77777777" w:rsidR="002353C9" w:rsidRPr="002353C9" w:rsidRDefault="002353C9" w:rsidP="002353C9">
            <w:pPr>
              <w:spacing w:line="220" w:lineRule="exact"/>
              <w:jc w:val="center"/>
              <w:outlineLvl w:val="1"/>
              <w:rPr>
                <w:sz w:val="20"/>
              </w:rPr>
            </w:pPr>
          </w:p>
        </w:tc>
        <w:tc>
          <w:tcPr>
            <w:tcW w:w="113" w:type="dxa"/>
          </w:tcPr>
          <w:p w14:paraId="35A4391E" w14:textId="77777777" w:rsidR="002353C9" w:rsidRPr="002353C9" w:rsidRDefault="002353C9" w:rsidP="002353C9">
            <w:pPr>
              <w:spacing w:line="220" w:lineRule="exact"/>
              <w:jc w:val="center"/>
              <w:outlineLvl w:val="1"/>
              <w:rPr>
                <w:sz w:val="20"/>
              </w:rPr>
            </w:pPr>
          </w:p>
        </w:tc>
        <w:tc>
          <w:tcPr>
            <w:tcW w:w="1273" w:type="dxa"/>
            <w:tcBorders>
              <w:top w:val="single" w:sz="6" w:space="0" w:color="auto"/>
            </w:tcBorders>
          </w:tcPr>
          <w:p w14:paraId="782FFF7F" w14:textId="77777777" w:rsidR="002353C9" w:rsidRPr="002353C9" w:rsidRDefault="002353C9" w:rsidP="002353C9">
            <w:pPr>
              <w:spacing w:line="220" w:lineRule="exact"/>
              <w:jc w:val="center"/>
              <w:outlineLvl w:val="1"/>
              <w:rPr>
                <w:sz w:val="20"/>
              </w:rPr>
            </w:pPr>
          </w:p>
        </w:tc>
        <w:tc>
          <w:tcPr>
            <w:tcW w:w="113" w:type="dxa"/>
          </w:tcPr>
          <w:p w14:paraId="6469B5E7" w14:textId="77777777" w:rsidR="002353C9" w:rsidRPr="002353C9" w:rsidRDefault="002353C9" w:rsidP="002353C9">
            <w:pPr>
              <w:spacing w:line="220" w:lineRule="exact"/>
              <w:jc w:val="center"/>
              <w:outlineLvl w:val="1"/>
              <w:rPr>
                <w:sz w:val="20"/>
              </w:rPr>
            </w:pPr>
          </w:p>
        </w:tc>
        <w:tc>
          <w:tcPr>
            <w:tcW w:w="1304" w:type="dxa"/>
            <w:tcBorders>
              <w:top w:val="single" w:sz="6" w:space="0" w:color="auto"/>
            </w:tcBorders>
          </w:tcPr>
          <w:p w14:paraId="4674480B" w14:textId="77777777" w:rsidR="002353C9" w:rsidRPr="002353C9" w:rsidRDefault="002353C9" w:rsidP="002353C9">
            <w:pPr>
              <w:spacing w:line="220" w:lineRule="exact"/>
              <w:jc w:val="center"/>
              <w:outlineLvl w:val="1"/>
              <w:rPr>
                <w:sz w:val="20"/>
              </w:rPr>
            </w:pPr>
          </w:p>
        </w:tc>
        <w:tc>
          <w:tcPr>
            <w:tcW w:w="113" w:type="dxa"/>
          </w:tcPr>
          <w:p w14:paraId="75FCA1C3" w14:textId="77777777" w:rsidR="002353C9" w:rsidRPr="002353C9" w:rsidRDefault="002353C9" w:rsidP="002353C9">
            <w:pPr>
              <w:spacing w:line="220" w:lineRule="exact"/>
              <w:jc w:val="center"/>
              <w:outlineLvl w:val="1"/>
              <w:rPr>
                <w:sz w:val="20"/>
              </w:rPr>
            </w:pPr>
          </w:p>
        </w:tc>
        <w:tc>
          <w:tcPr>
            <w:tcW w:w="1445" w:type="dxa"/>
            <w:tcBorders>
              <w:top w:val="single" w:sz="6" w:space="0" w:color="auto"/>
            </w:tcBorders>
          </w:tcPr>
          <w:p w14:paraId="77D6B8E3" w14:textId="77777777" w:rsidR="002353C9" w:rsidRPr="002353C9" w:rsidRDefault="002353C9" w:rsidP="002353C9">
            <w:pPr>
              <w:spacing w:line="220" w:lineRule="exact"/>
              <w:jc w:val="center"/>
              <w:outlineLvl w:val="1"/>
              <w:rPr>
                <w:sz w:val="20"/>
              </w:rPr>
            </w:pPr>
          </w:p>
        </w:tc>
      </w:tr>
      <w:tr w:rsidR="002353C9" w:rsidRPr="002353C9" w14:paraId="5F43BB38" w14:textId="77777777" w:rsidTr="002353C9">
        <w:trPr>
          <w:trHeight w:val="203"/>
        </w:trPr>
        <w:tc>
          <w:tcPr>
            <w:tcW w:w="1560" w:type="dxa"/>
          </w:tcPr>
          <w:p w14:paraId="597B324D" w14:textId="77777777" w:rsidR="002353C9" w:rsidRPr="002353C9" w:rsidRDefault="002353C9" w:rsidP="002353C9">
            <w:pPr>
              <w:spacing w:line="220" w:lineRule="exact"/>
              <w:jc w:val="center"/>
              <w:outlineLvl w:val="1"/>
              <w:rPr>
                <w:sz w:val="20"/>
              </w:rPr>
            </w:pPr>
          </w:p>
        </w:tc>
        <w:tc>
          <w:tcPr>
            <w:tcW w:w="113" w:type="dxa"/>
          </w:tcPr>
          <w:p w14:paraId="66459348" w14:textId="77777777" w:rsidR="002353C9" w:rsidRPr="002353C9" w:rsidRDefault="002353C9" w:rsidP="002353C9">
            <w:pPr>
              <w:spacing w:line="220" w:lineRule="exact"/>
              <w:jc w:val="center"/>
              <w:outlineLvl w:val="1"/>
              <w:rPr>
                <w:sz w:val="20"/>
              </w:rPr>
            </w:pPr>
          </w:p>
        </w:tc>
        <w:tc>
          <w:tcPr>
            <w:tcW w:w="1341" w:type="dxa"/>
            <w:tcBorders>
              <w:bottom w:val="double" w:sz="6" w:space="0" w:color="auto"/>
            </w:tcBorders>
            <w:shd w:val="clear" w:color="auto" w:fill="auto"/>
          </w:tcPr>
          <w:p w14:paraId="16300CCC" w14:textId="77777777" w:rsidR="002353C9" w:rsidRPr="002353C9" w:rsidRDefault="009159AC" w:rsidP="002353C9">
            <w:pPr>
              <w:spacing w:line="220" w:lineRule="exact"/>
              <w:jc w:val="center"/>
              <w:outlineLvl w:val="1"/>
              <w:rPr>
                <w:sz w:val="20"/>
              </w:rPr>
            </w:pPr>
            <w:r>
              <w:rPr>
                <w:sz w:val="20"/>
              </w:rPr>
              <w:t>382</w:t>
            </w:r>
          </w:p>
        </w:tc>
        <w:tc>
          <w:tcPr>
            <w:tcW w:w="113" w:type="dxa"/>
          </w:tcPr>
          <w:p w14:paraId="4C67A734" w14:textId="77777777" w:rsidR="002353C9" w:rsidRPr="002353C9" w:rsidRDefault="002353C9" w:rsidP="002353C9">
            <w:pPr>
              <w:spacing w:line="220" w:lineRule="exact"/>
              <w:jc w:val="center"/>
              <w:outlineLvl w:val="1"/>
              <w:rPr>
                <w:sz w:val="20"/>
              </w:rPr>
            </w:pPr>
          </w:p>
        </w:tc>
        <w:tc>
          <w:tcPr>
            <w:tcW w:w="1273" w:type="dxa"/>
            <w:tcBorders>
              <w:bottom w:val="double" w:sz="6" w:space="0" w:color="auto"/>
            </w:tcBorders>
            <w:shd w:val="clear" w:color="auto" w:fill="auto"/>
          </w:tcPr>
          <w:p w14:paraId="3F865F77" w14:textId="77777777" w:rsidR="002353C9" w:rsidRPr="002353C9" w:rsidRDefault="00B3166B" w:rsidP="002353C9">
            <w:pPr>
              <w:spacing w:line="220" w:lineRule="exact"/>
              <w:jc w:val="center"/>
              <w:outlineLvl w:val="1"/>
              <w:rPr>
                <w:sz w:val="20"/>
              </w:rPr>
            </w:pPr>
            <w:r>
              <w:rPr>
                <w:sz w:val="20"/>
              </w:rPr>
              <w:t>-</w:t>
            </w:r>
          </w:p>
        </w:tc>
        <w:tc>
          <w:tcPr>
            <w:tcW w:w="113" w:type="dxa"/>
          </w:tcPr>
          <w:p w14:paraId="21092F73" w14:textId="77777777" w:rsidR="002353C9" w:rsidRPr="002353C9" w:rsidRDefault="002353C9" w:rsidP="002353C9">
            <w:pPr>
              <w:spacing w:line="220" w:lineRule="exact"/>
              <w:jc w:val="center"/>
              <w:outlineLvl w:val="1"/>
              <w:rPr>
                <w:sz w:val="20"/>
              </w:rPr>
            </w:pPr>
          </w:p>
        </w:tc>
        <w:tc>
          <w:tcPr>
            <w:tcW w:w="1304" w:type="dxa"/>
            <w:tcBorders>
              <w:bottom w:val="double" w:sz="6" w:space="0" w:color="auto"/>
            </w:tcBorders>
            <w:shd w:val="clear" w:color="auto" w:fill="auto"/>
          </w:tcPr>
          <w:p w14:paraId="786E12BC" w14:textId="77777777" w:rsidR="002353C9" w:rsidRPr="002353C9" w:rsidRDefault="002F5FA0" w:rsidP="002353C9">
            <w:pPr>
              <w:spacing w:line="220" w:lineRule="exact"/>
              <w:jc w:val="center"/>
              <w:outlineLvl w:val="1"/>
              <w:rPr>
                <w:sz w:val="20"/>
              </w:rPr>
            </w:pPr>
            <w:r>
              <w:rPr>
                <w:sz w:val="20"/>
              </w:rPr>
              <w:t>(</w:t>
            </w:r>
            <w:r w:rsidR="00DE2F77">
              <w:rPr>
                <w:sz w:val="20"/>
              </w:rPr>
              <w:t>2,9</w:t>
            </w:r>
            <w:r w:rsidR="00E46D62">
              <w:rPr>
                <w:sz w:val="20"/>
              </w:rPr>
              <w:t>67</w:t>
            </w:r>
            <w:r>
              <w:rPr>
                <w:sz w:val="20"/>
              </w:rPr>
              <w:t>)</w:t>
            </w:r>
          </w:p>
        </w:tc>
        <w:tc>
          <w:tcPr>
            <w:tcW w:w="113" w:type="dxa"/>
          </w:tcPr>
          <w:p w14:paraId="31D1ACD6" w14:textId="77777777" w:rsidR="002353C9" w:rsidRPr="002353C9" w:rsidRDefault="002353C9" w:rsidP="002353C9">
            <w:pPr>
              <w:spacing w:line="220" w:lineRule="exact"/>
              <w:jc w:val="center"/>
              <w:outlineLvl w:val="1"/>
              <w:rPr>
                <w:sz w:val="20"/>
              </w:rPr>
            </w:pPr>
          </w:p>
        </w:tc>
        <w:tc>
          <w:tcPr>
            <w:tcW w:w="1445" w:type="dxa"/>
            <w:tcBorders>
              <w:bottom w:val="double" w:sz="6" w:space="0" w:color="auto"/>
            </w:tcBorders>
            <w:shd w:val="clear" w:color="auto" w:fill="auto"/>
          </w:tcPr>
          <w:p w14:paraId="53E04F01" w14:textId="77777777" w:rsidR="002353C9" w:rsidRPr="002353C9" w:rsidRDefault="0083374D" w:rsidP="002353C9">
            <w:pPr>
              <w:spacing w:line="220" w:lineRule="exact"/>
              <w:jc w:val="center"/>
              <w:outlineLvl w:val="1"/>
              <w:rPr>
                <w:sz w:val="20"/>
              </w:rPr>
            </w:pPr>
            <w:r>
              <w:rPr>
                <w:sz w:val="20"/>
              </w:rPr>
              <w:t>(</w:t>
            </w:r>
            <w:r w:rsidR="00DE2F77">
              <w:rPr>
                <w:sz w:val="20"/>
              </w:rPr>
              <w:t>2,5</w:t>
            </w:r>
            <w:r w:rsidR="00E46D62">
              <w:rPr>
                <w:sz w:val="20"/>
              </w:rPr>
              <w:t>85</w:t>
            </w:r>
            <w:r w:rsidR="002F5FA0">
              <w:rPr>
                <w:sz w:val="20"/>
              </w:rPr>
              <w:t>)</w:t>
            </w:r>
          </w:p>
        </w:tc>
      </w:tr>
    </w:tbl>
    <w:p w14:paraId="447235BA" w14:textId="77777777" w:rsidR="002353C9" w:rsidRDefault="002353C9">
      <w:pPr>
        <w:widowControl/>
        <w:spacing w:line="240" w:lineRule="auto"/>
        <w:jc w:val="left"/>
        <w:rPr>
          <w:b/>
        </w:rPr>
      </w:pP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13"/>
        <w:gridCol w:w="1341"/>
        <w:gridCol w:w="113"/>
        <w:gridCol w:w="1273"/>
        <w:gridCol w:w="113"/>
        <w:gridCol w:w="1304"/>
        <w:gridCol w:w="113"/>
        <w:gridCol w:w="1445"/>
      </w:tblGrid>
      <w:tr w:rsidR="002353C9" w:rsidRPr="002353C9" w14:paraId="5D3106E7" w14:textId="77777777" w:rsidTr="007A401A">
        <w:trPr>
          <w:trHeight w:val="619"/>
        </w:trPr>
        <w:tc>
          <w:tcPr>
            <w:tcW w:w="1560" w:type="dxa"/>
            <w:tcBorders>
              <w:bottom w:val="single" w:sz="8" w:space="0" w:color="auto"/>
            </w:tcBorders>
            <w:vAlign w:val="center"/>
          </w:tcPr>
          <w:p w14:paraId="6C83E700" w14:textId="77777777" w:rsidR="002353C9" w:rsidRPr="002353C9" w:rsidRDefault="002353C9" w:rsidP="002353C9">
            <w:pPr>
              <w:spacing w:line="220" w:lineRule="exact"/>
              <w:ind w:right="57"/>
              <w:jc w:val="center"/>
              <w:rPr>
                <w:b/>
                <w:sz w:val="20"/>
              </w:rPr>
            </w:pPr>
            <w:r w:rsidRPr="002353C9">
              <w:rPr>
                <w:b/>
                <w:sz w:val="20"/>
              </w:rPr>
              <w:t>Year ended</w:t>
            </w:r>
          </w:p>
          <w:p w14:paraId="1B41E150" w14:textId="77777777" w:rsidR="002353C9" w:rsidRPr="002353C9" w:rsidRDefault="002353C9" w:rsidP="002353C9">
            <w:pPr>
              <w:spacing w:line="220" w:lineRule="exact"/>
              <w:jc w:val="center"/>
              <w:outlineLvl w:val="1"/>
              <w:rPr>
                <w:b/>
                <w:sz w:val="20"/>
              </w:rPr>
            </w:pPr>
            <w:r w:rsidRPr="002353C9">
              <w:rPr>
                <w:b/>
                <w:sz w:val="20"/>
              </w:rPr>
              <w:t>31 December</w:t>
            </w:r>
          </w:p>
          <w:p w14:paraId="496D8CB5" w14:textId="77777777" w:rsidR="002353C9" w:rsidRPr="002353C9" w:rsidRDefault="002353C9" w:rsidP="002353C9">
            <w:pPr>
              <w:spacing w:line="220" w:lineRule="exact"/>
              <w:jc w:val="center"/>
              <w:outlineLvl w:val="1"/>
              <w:rPr>
                <w:b/>
                <w:sz w:val="20"/>
              </w:rPr>
            </w:pPr>
            <w:r w:rsidRPr="002353C9">
              <w:rPr>
                <w:b/>
                <w:sz w:val="20"/>
              </w:rPr>
              <w:t>2016</w:t>
            </w:r>
          </w:p>
        </w:tc>
        <w:tc>
          <w:tcPr>
            <w:tcW w:w="113" w:type="dxa"/>
          </w:tcPr>
          <w:p w14:paraId="0ABBE302" w14:textId="77777777" w:rsidR="002353C9" w:rsidRPr="002353C9" w:rsidRDefault="002353C9" w:rsidP="002353C9">
            <w:pPr>
              <w:spacing w:line="220" w:lineRule="exact"/>
              <w:jc w:val="center"/>
              <w:outlineLvl w:val="1"/>
              <w:rPr>
                <w:b/>
                <w:sz w:val="20"/>
              </w:rPr>
            </w:pPr>
          </w:p>
        </w:tc>
        <w:tc>
          <w:tcPr>
            <w:tcW w:w="1341" w:type="dxa"/>
            <w:tcBorders>
              <w:bottom w:val="single" w:sz="6" w:space="0" w:color="auto"/>
            </w:tcBorders>
            <w:shd w:val="clear" w:color="auto" w:fill="auto"/>
          </w:tcPr>
          <w:p w14:paraId="650082BD" w14:textId="77777777" w:rsidR="002353C9" w:rsidRPr="002353C9" w:rsidRDefault="002353C9" w:rsidP="002353C9">
            <w:pPr>
              <w:spacing w:line="220" w:lineRule="exact"/>
              <w:jc w:val="center"/>
              <w:outlineLvl w:val="1"/>
              <w:rPr>
                <w:b/>
                <w:sz w:val="20"/>
              </w:rPr>
            </w:pPr>
            <w:r w:rsidRPr="002353C9">
              <w:rPr>
                <w:b/>
                <w:sz w:val="20"/>
              </w:rPr>
              <w:t>Loss from continued operations</w:t>
            </w:r>
          </w:p>
        </w:tc>
        <w:tc>
          <w:tcPr>
            <w:tcW w:w="113" w:type="dxa"/>
          </w:tcPr>
          <w:p w14:paraId="5FA483A5" w14:textId="77777777" w:rsidR="002353C9" w:rsidRPr="002353C9" w:rsidRDefault="002353C9" w:rsidP="002353C9">
            <w:pPr>
              <w:spacing w:line="220" w:lineRule="exact"/>
              <w:jc w:val="center"/>
              <w:outlineLvl w:val="1"/>
              <w:rPr>
                <w:b/>
                <w:sz w:val="20"/>
              </w:rPr>
            </w:pPr>
          </w:p>
        </w:tc>
        <w:tc>
          <w:tcPr>
            <w:tcW w:w="1273" w:type="dxa"/>
            <w:tcBorders>
              <w:bottom w:val="single" w:sz="6" w:space="0" w:color="auto"/>
            </w:tcBorders>
            <w:shd w:val="clear" w:color="auto" w:fill="auto"/>
          </w:tcPr>
          <w:p w14:paraId="455B3BDD" w14:textId="77777777" w:rsidR="002353C9" w:rsidRPr="002353C9" w:rsidRDefault="002353C9" w:rsidP="002353C9">
            <w:pPr>
              <w:spacing w:line="220" w:lineRule="exact"/>
              <w:jc w:val="center"/>
              <w:outlineLvl w:val="1"/>
              <w:rPr>
                <w:b/>
                <w:sz w:val="20"/>
              </w:rPr>
            </w:pPr>
            <w:r w:rsidRPr="002353C9">
              <w:rPr>
                <w:b/>
                <w:sz w:val="20"/>
              </w:rPr>
              <w:t>Profit from discontinued operations</w:t>
            </w:r>
          </w:p>
        </w:tc>
        <w:tc>
          <w:tcPr>
            <w:tcW w:w="113" w:type="dxa"/>
          </w:tcPr>
          <w:p w14:paraId="58146ED7" w14:textId="77777777" w:rsidR="002353C9" w:rsidRPr="002353C9" w:rsidRDefault="002353C9" w:rsidP="002353C9">
            <w:pPr>
              <w:spacing w:line="220" w:lineRule="exact"/>
              <w:jc w:val="center"/>
              <w:outlineLvl w:val="1"/>
              <w:rPr>
                <w:b/>
                <w:sz w:val="20"/>
              </w:rPr>
            </w:pPr>
          </w:p>
        </w:tc>
        <w:tc>
          <w:tcPr>
            <w:tcW w:w="1304" w:type="dxa"/>
            <w:tcBorders>
              <w:bottom w:val="single" w:sz="6" w:space="0" w:color="auto"/>
            </w:tcBorders>
            <w:shd w:val="clear" w:color="auto" w:fill="auto"/>
          </w:tcPr>
          <w:p w14:paraId="22ED1AFA" w14:textId="77777777" w:rsidR="002353C9" w:rsidRPr="002353C9" w:rsidRDefault="002353C9" w:rsidP="002353C9">
            <w:pPr>
              <w:spacing w:line="220" w:lineRule="exact"/>
              <w:jc w:val="center"/>
              <w:outlineLvl w:val="1"/>
              <w:rPr>
                <w:b/>
                <w:sz w:val="20"/>
              </w:rPr>
            </w:pPr>
            <w:r w:rsidRPr="002353C9">
              <w:rPr>
                <w:b/>
                <w:sz w:val="20"/>
              </w:rPr>
              <w:t>Other comprehensive income</w:t>
            </w:r>
          </w:p>
        </w:tc>
        <w:tc>
          <w:tcPr>
            <w:tcW w:w="113" w:type="dxa"/>
          </w:tcPr>
          <w:p w14:paraId="7D30BFBC" w14:textId="77777777" w:rsidR="002353C9" w:rsidRPr="002353C9" w:rsidRDefault="002353C9" w:rsidP="002353C9">
            <w:pPr>
              <w:spacing w:line="220" w:lineRule="exact"/>
              <w:jc w:val="center"/>
              <w:outlineLvl w:val="1"/>
              <w:rPr>
                <w:b/>
                <w:sz w:val="20"/>
              </w:rPr>
            </w:pPr>
          </w:p>
        </w:tc>
        <w:tc>
          <w:tcPr>
            <w:tcW w:w="1445" w:type="dxa"/>
            <w:tcBorders>
              <w:bottom w:val="single" w:sz="6" w:space="0" w:color="auto"/>
            </w:tcBorders>
            <w:shd w:val="clear" w:color="auto" w:fill="auto"/>
          </w:tcPr>
          <w:p w14:paraId="5238841C" w14:textId="77777777" w:rsidR="002353C9" w:rsidRPr="002353C9" w:rsidRDefault="002353C9" w:rsidP="002353C9">
            <w:pPr>
              <w:spacing w:line="220" w:lineRule="exact"/>
              <w:jc w:val="center"/>
              <w:outlineLvl w:val="1"/>
              <w:rPr>
                <w:b/>
                <w:sz w:val="20"/>
              </w:rPr>
            </w:pPr>
            <w:r w:rsidRPr="002353C9">
              <w:rPr>
                <w:b/>
                <w:sz w:val="20"/>
              </w:rPr>
              <w:t>Total comprehensive income/(loss)</w:t>
            </w:r>
          </w:p>
        </w:tc>
      </w:tr>
      <w:tr w:rsidR="002353C9" w:rsidRPr="002353C9" w14:paraId="1803EC19" w14:textId="77777777" w:rsidTr="007A401A">
        <w:trPr>
          <w:trHeight w:val="203"/>
        </w:trPr>
        <w:tc>
          <w:tcPr>
            <w:tcW w:w="1560" w:type="dxa"/>
            <w:tcBorders>
              <w:top w:val="single" w:sz="8" w:space="0" w:color="auto"/>
            </w:tcBorders>
          </w:tcPr>
          <w:p w14:paraId="3CE2B8DD" w14:textId="77777777" w:rsidR="002353C9" w:rsidRPr="002353C9" w:rsidRDefault="002353C9" w:rsidP="002353C9">
            <w:pPr>
              <w:spacing w:line="220" w:lineRule="exact"/>
              <w:jc w:val="left"/>
              <w:outlineLvl w:val="1"/>
              <w:rPr>
                <w:sz w:val="20"/>
              </w:rPr>
            </w:pPr>
          </w:p>
        </w:tc>
        <w:tc>
          <w:tcPr>
            <w:tcW w:w="113" w:type="dxa"/>
          </w:tcPr>
          <w:p w14:paraId="60DAD42B" w14:textId="77777777" w:rsidR="002353C9" w:rsidRPr="002353C9" w:rsidRDefault="002353C9" w:rsidP="002353C9">
            <w:pPr>
              <w:spacing w:line="220" w:lineRule="exact"/>
              <w:jc w:val="center"/>
              <w:outlineLvl w:val="1"/>
              <w:rPr>
                <w:sz w:val="20"/>
              </w:rPr>
            </w:pPr>
          </w:p>
        </w:tc>
        <w:tc>
          <w:tcPr>
            <w:tcW w:w="5702" w:type="dxa"/>
            <w:gridSpan w:val="7"/>
            <w:tcBorders>
              <w:bottom w:val="single" w:sz="6" w:space="0" w:color="auto"/>
            </w:tcBorders>
            <w:shd w:val="clear" w:color="auto" w:fill="auto"/>
          </w:tcPr>
          <w:p w14:paraId="460A6650" w14:textId="77777777" w:rsidR="002353C9" w:rsidRPr="002353C9" w:rsidRDefault="002353C9" w:rsidP="002353C9">
            <w:pPr>
              <w:spacing w:line="220" w:lineRule="exact"/>
              <w:jc w:val="center"/>
              <w:outlineLvl w:val="1"/>
              <w:rPr>
                <w:sz w:val="20"/>
              </w:rPr>
            </w:pPr>
            <w:r w:rsidRPr="002353C9">
              <w:rPr>
                <w:rFonts w:cs="Narkisim"/>
                <w:b/>
                <w:bCs/>
                <w:sz w:val="20"/>
              </w:rPr>
              <w:t>Euro in thousand</w:t>
            </w:r>
          </w:p>
        </w:tc>
      </w:tr>
      <w:tr w:rsidR="002353C9" w:rsidRPr="002353C9" w14:paraId="1E88C233" w14:textId="77777777" w:rsidTr="002353C9">
        <w:trPr>
          <w:trHeight w:val="203"/>
        </w:trPr>
        <w:tc>
          <w:tcPr>
            <w:tcW w:w="1560" w:type="dxa"/>
          </w:tcPr>
          <w:p w14:paraId="6985372C" w14:textId="77777777" w:rsidR="002353C9" w:rsidRPr="002353C9" w:rsidRDefault="002353C9" w:rsidP="002353C9">
            <w:pPr>
              <w:spacing w:line="220" w:lineRule="exact"/>
              <w:jc w:val="left"/>
              <w:outlineLvl w:val="1"/>
              <w:rPr>
                <w:sz w:val="20"/>
              </w:rPr>
            </w:pPr>
          </w:p>
        </w:tc>
        <w:tc>
          <w:tcPr>
            <w:tcW w:w="113" w:type="dxa"/>
          </w:tcPr>
          <w:p w14:paraId="36A286C0" w14:textId="77777777" w:rsidR="002353C9" w:rsidRPr="002353C9" w:rsidRDefault="002353C9" w:rsidP="002353C9">
            <w:pPr>
              <w:spacing w:line="220" w:lineRule="exact"/>
              <w:jc w:val="center"/>
              <w:outlineLvl w:val="1"/>
              <w:rPr>
                <w:sz w:val="20"/>
              </w:rPr>
            </w:pPr>
          </w:p>
        </w:tc>
        <w:tc>
          <w:tcPr>
            <w:tcW w:w="1341" w:type="dxa"/>
            <w:tcBorders>
              <w:top w:val="single" w:sz="6" w:space="0" w:color="auto"/>
            </w:tcBorders>
          </w:tcPr>
          <w:p w14:paraId="14183F95" w14:textId="77777777" w:rsidR="002353C9" w:rsidRPr="002353C9" w:rsidRDefault="002353C9" w:rsidP="002353C9">
            <w:pPr>
              <w:spacing w:line="220" w:lineRule="exact"/>
              <w:jc w:val="center"/>
              <w:outlineLvl w:val="1"/>
              <w:rPr>
                <w:sz w:val="20"/>
              </w:rPr>
            </w:pPr>
          </w:p>
        </w:tc>
        <w:tc>
          <w:tcPr>
            <w:tcW w:w="113" w:type="dxa"/>
            <w:tcBorders>
              <w:top w:val="single" w:sz="6" w:space="0" w:color="auto"/>
            </w:tcBorders>
          </w:tcPr>
          <w:p w14:paraId="014BE3B7" w14:textId="77777777" w:rsidR="002353C9" w:rsidRPr="002353C9" w:rsidRDefault="002353C9" w:rsidP="002353C9">
            <w:pPr>
              <w:spacing w:line="220" w:lineRule="exact"/>
              <w:jc w:val="center"/>
              <w:outlineLvl w:val="1"/>
              <w:rPr>
                <w:sz w:val="20"/>
              </w:rPr>
            </w:pPr>
          </w:p>
        </w:tc>
        <w:tc>
          <w:tcPr>
            <w:tcW w:w="1273" w:type="dxa"/>
            <w:tcBorders>
              <w:top w:val="single" w:sz="6" w:space="0" w:color="auto"/>
            </w:tcBorders>
          </w:tcPr>
          <w:p w14:paraId="576B99E1" w14:textId="77777777" w:rsidR="002353C9" w:rsidRPr="002353C9" w:rsidRDefault="002353C9" w:rsidP="002353C9">
            <w:pPr>
              <w:spacing w:line="220" w:lineRule="exact"/>
              <w:jc w:val="center"/>
              <w:outlineLvl w:val="1"/>
              <w:rPr>
                <w:sz w:val="20"/>
              </w:rPr>
            </w:pPr>
          </w:p>
        </w:tc>
        <w:tc>
          <w:tcPr>
            <w:tcW w:w="113" w:type="dxa"/>
            <w:tcBorders>
              <w:top w:val="single" w:sz="6" w:space="0" w:color="auto"/>
            </w:tcBorders>
          </w:tcPr>
          <w:p w14:paraId="55FB21A2" w14:textId="77777777" w:rsidR="002353C9" w:rsidRPr="002353C9" w:rsidRDefault="002353C9" w:rsidP="002353C9">
            <w:pPr>
              <w:spacing w:line="220" w:lineRule="exact"/>
              <w:jc w:val="center"/>
              <w:outlineLvl w:val="1"/>
              <w:rPr>
                <w:sz w:val="20"/>
              </w:rPr>
            </w:pPr>
          </w:p>
        </w:tc>
        <w:tc>
          <w:tcPr>
            <w:tcW w:w="1304" w:type="dxa"/>
            <w:tcBorders>
              <w:top w:val="single" w:sz="6" w:space="0" w:color="auto"/>
            </w:tcBorders>
          </w:tcPr>
          <w:p w14:paraId="1E462170" w14:textId="77777777" w:rsidR="002353C9" w:rsidRPr="002353C9" w:rsidRDefault="002353C9" w:rsidP="002353C9">
            <w:pPr>
              <w:spacing w:line="220" w:lineRule="exact"/>
              <w:jc w:val="center"/>
              <w:outlineLvl w:val="1"/>
              <w:rPr>
                <w:sz w:val="20"/>
              </w:rPr>
            </w:pPr>
          </w:p>
        </w:tc>
        <w:tc>
          <w:tcPr>
            <w:tcW w:w="113" w:type="dxa"/>
            <w:tcBorders>
              <w:top w:val="single" w:sz="6" w:space="0" w:color="auto"/>
            </w:tcBorders>
          </w:tcPr>
          <w:p w14:paraId="037D9A83" w14:textId="77777777" w:rsidR="002353C9" w:rsidRPr="002353C9" w:rsidRDefault="002353C9" w:rsidP="002353C9">
            <w:pPr>
              <w:spacing w:line="220" w:lineRule="exact"/>
              <w:jc w:val="center"/>
              <w:outlineLvl w:val="1"/>
              <w:rPr>
                <w:sz w:val="20"/>
              </w:rPr>
            </w:pPr>
          </w:p>
        </w:tc>
        <w:tc>
          <w:tcPr>
            <w:tcW w:w="1445" w:type="dxa"/>
            <w:tcBorders>
              <w:top w:val="single" w:sz="6" w:space="0" w:color="auto"/>
            </w:tcBorders>
          </w:tcPr>
          <w:p w14:paraId="049D3862" w14:textId="77777777" w:rsidR="002353C9" w:rsidRPr="002353C9" w:rsidRDefault="002353C9" w:rsidP="002353C9">
            <w:pPr>
              <w:spacing w:line="220" w:lineRule="exact"/>
              <w:jc w:val="center"/>
              <w:outlineLvl w:val="1"/>
              <w:rPr>
                <w:sz w:val="20"/>
              </w:rPr>
            </w:pPr>
          </w:p>
        </w:tc>
      </w:tr>
      <w:tr w:rsidR="002353C9" w:rsidRPr="002353C9" w14:paraId="183A09A1" w14:textId="77777777" w:rsidTr="002353C9">
        <w:trPr>
          <w:trHeight w:val="203"/>
        </w:trPr>
        <w:tc>
          <w:tcPr>
            <w:tcW w:w="1560" w:type="dxa"/>
          </w:tcPr>
          <w:p w14:paraId="7F8ED3A6" w14:textId="77777777" w:rsidR="002353C9" w:rsidRPr="002353C9" w:rsidRDefault="002353C9" w:rsidP="002353C9">
            <w:pPr>
              <w:spacing w:line="220" w:lineRule="exact"/>
              <w:jc w:val="left"/>
              <w:outlineLvl w:val="1"/>
              <w:rPr>
                <w:sz w:val="20"/>
              </w:rPr>
            </w:pPr>
            <w:r w:rsidRPr="002353C9">
              <w:rPr>
                <w:sz w:val="20"/>
              </w:rPr>
              <w:t>Joint ventures</w:t>
            </w:r>
          </w:p>
        </w:tc>
        <w:tc>
          <w:tcPr>
            <w:tcW w:w="113" w:type="dxa"/>
          </w:tcPr>
          <w:p w14:paraId="255A7F31" w14:textId="77777777" w:rsidR="002353C9" w:rsidRPr="002353C9" w:rsidRDefault="002353C9" w:rsidP="002353C9">
            <w:pPr>
              <w:spacing w:line="220" w:lineRule="exact"/>
              <w:jc w:val="center"/>
              <w:outlineLvl w:val="1"/>
              <w:rPr>
                <w:sz w:val="20"/>
              </w:rPr>
            </w:pPr>
          </w:p>
        </w:tc>
        <w:tc>
          <w:tcPr>
            <w:tcW w:w="1341" w:type="dxa"/>
          </w:tcPr>
          <w:p w14:paraId="1BCE4642" w14:textId="77777777" w:rsidR="002353C9" w:rsidRPr="002353C9" w:rsidRDefault="002353C9" w:rsidP="002353C9">
            <w:pPr>
              <w:spacing w:line="220" w:lineRule="exact"/>
              <w:jc w:val="center"/>
              <w:outlineLvl w:val="1"/>
              <w:rPr>
                <w:sz w:val="20"/>
              </w:rPr>
            </w:pPr>
            <w:r w:rsidRPr="002353C9">
              <w:rPr>
                <w:sz w:val="20"/>
              </w:rPr>
              <w:t>(3,338)</w:t>
            </w:r>
          </w:p>
        </w:tc>
        <w:tc>
          <w:tcPr>
            <w:tcW w:w="113" w:type="dxa"/>
          </w:tcPr>
          <w:p w14:paraId="536A0214" w14:textId="77777777" w:rsidR="002353C9" w:rsidRPr="002353C9" w:rsidRDefault="002353C9" w:rsidP="002353C9">
            <w:pPr>
              <w:spacing w:line="220" w:lineRule="exact"/>
              <w:jc w:val="center"/>
              <w:outlineLvl w:val="1"/>
              <w:rPr>
                <w:sz w:val="20"/>
              </w:rPr>
            </w:pPr>
          </w:p>
        </w:tc>
        <w:tc>
          <w:tcPr>
            <w:tcW w:w="1273" w:type="dxa"/>
          </w:tcPr>
          <w:p w14:paraId="24DEAAA2" w14:textId="77777777" w:rsidR="002353C9" w:rsidRPr="002353C9" w:rsidRDefault="002353C9" w:rsidP="002353C9">
            <w:pPr>
              <w:spacing w:line="220" w:lineRule="exact"/>
              <w:jc w:val="center"/>
              <w:outlineLvl w:val="1"/>
              <w:rPr>
                <w:sz w:val="20"/>
              </w:rPr>
            </w:pPr>
            <w:r w:rsidRPr="002353C9">
              <w:rPr>
                <w:sz w:val="20"/>
              </w:rPr>
              <w:t>-</w:t>
            </w:r>
          </w:p>
        </w:tc>
        <w:tc>
          <w:tcPr>
            <w:tcW w:w="113" w:type="dxa"/>
          </w:tcPr>
          <w:p w14:paraId="0D44DBE0" w14:textId="77777777" w:rsidR="002353C9" w:rsidRPr="002353C9" w:rsidRDefault="002353C9" w:rsidP="002353C9">
            <w:pPr>
              <w:spacing w:line="220" w:lineRule="exact"/>
              <w:jc w:val="center"/>
              <w:outlineLvl w:val="1"/>
              <w:rPr>
                <w:sz w:val="20"/>
              </w:rPr>
            </w:pPr>
          </w:p>
        </w:tc>
        <w:tc>
          <w:tcPr>
            <w:tcW w:w="1304" w:type="dxa"/>
          </w:tcPr>
          <w:p w14:paraId="25B3DDBE" w14:textId="77777777" w:rsidR="002353C9" w:rsidRPr="002353C9" w:rsidRDefault="002353C9" w:rsidP="002353C9">
            <w:pPr>
              <w:spacing w:line="220" w:lineRule="exact"/>
              <w:jc w:val="center"/>
              <w:outlineLvl w:val="1"/>
              <w:rPr>
                <w:sz w:val="20"/>
              </w:rPr>
            </w:pPr>
            <w:r w:rsidRPr="002353C9">
              <w:rPr>
                <w:sz w:val="20"/>
              </w:rPr>
              <w:t>6,458</w:t>
            </w:r>
          </w:p>
        </w:tc>
        <w:tc>
          <w:tcPr>
            <w:tcW w:w="113" w:type="dxa"/>
          </w:tcPr>
          <w:p w14:paraId="004E92CD" w14:textId="77777777" w:rsidR="002353C9" w:rsidRPr="002353C9" w:rsidRDefault="002353C9" w:rsidP="002353C9">
            <w:pPr>
              <w:spacing w:line="220" w:lineRule="exact"/>
              <w:jc w:val="center"/>
              <w:outlineLvl w:val="1"/>
              <w:rPr>
                <w:sz w:val="20"/>
              </w:rPr>
            </w:pPr>
          </w:p>
        </w:tc>
        <w:tc>
          <w:tcPr>
            <w:tcW w:w="1445" w:type="dxa"/>
          </w:tcPr>
          <w:p w14:paraId="61626E9B" w14:textId="77777777" w:rsidR="002353C9" w:rsidRPr="002353C9" w:rsidRDefault="002353C9" w:rsidP="002353C9">
            <w:pPr>
              <w:spacing w:line="220" w:lineRule="exact"/>
              <w:jc w:val="center"/>
              <w:outlineLvl w:val="1"/>
              <w:rPr>
                <w:sz w:val="20"/>
              </w:rPr>
            </w:pPr>
            <w:r w:rsidRPr="002353C9">
              <w:rPr>
                <w:sz w:val="20"/>
              </w:rPr>
              <w:t>3,120</w:t>
            </w:r>
          </w:p>
        </w:tc>
      </w:tr>
      <w:tr w:rsidR="002353C9" w:rsidRPr="002353C9" w14:paraId="71029A3A" w14:textId="77777777" w:rsidTr="002353C9">
        <w:trPr>
          <w:trHeight w:val="203"/>
        </w:trPr>
        <w:tc>
          <w:tcPr>
            <w:tcW w:w="1560" w:type="dxa"/>
          </w:tcPr>
          <w:p w14:paraId="059014C6" w14:textId="77777777" w:rsidR="002353C9" w:rsidRPr="002353C9" w:rsidRDefault="002353C9" w:rsidP="002353C9">
            <w:pPr>
              <w:spacing w:line="220" w:lineRule="exact"/>
              <w:jc w:val="left"/>
              <w:outlineLvl w:val="1"/>
              <w:rPr>
                <w:sz w:val="20"/>
              </w:rPr>
            </w:pPr>
            <w:r w:rsidRPr="002353C9">
              <w:rPr>
                <w:sz w:val="20"/>
              </w:rPr>
              <w:t>Associates</w:t>
            </w:r>
          </w:p>
        </w:tc>
        <w:tc>
          <w:tcPr>
            <w:tcW w:w="113" w:type="dxa"/>
          </w:tcPr>
          <w:p w14:paraId="037994A6" w14:textId="77777777" w:rsidR="002353C9" w:rsidRPr="002353C9" w:rsidRDefault="002353C9" w:rsidP="002353C9">
            <w:pPr>
              <w:spacing w:line="220" w:lineRule="exact"/>
              <w:jc w:val="center"/>
              <w:outlineLvl w:val="1"/>
              <w:rPr>
                <w:sz w:val="20"/>
              </w:rPr>
            </w:pPr>
          </w:p>
        </w:tc>
        <w:tc>
          <w:tcPr>
            <w:tcW w:w="1341" w:type="dxa"/>
            <w:tcBorders>
              <w:bottom w:val="single" w:sz="6" w:space="0" w:color="auto"/>
            </w:tcBorders>
            <w:shd w:val="clear" w:color="auto" w:fill="auto"/>
          </w:tcPr>
          <w:p w14:paraId="6A4857EE" w14:textId="77777777" w:rsidR="002353C9" w:rsidRPr="002353C9" w:rsidRDefault="002353C9" w:rsidP="002353C9">
            <w:pPr>
              <w:spacing w:line="220" w:lineRule="exact"/>
              <w:jc w:val="center"/>
              <w:outlineLvl w:val="1"/>
              <w:rPr>
                <w:sz w:val="20"/>
              </w:rPr>
            </w:pPr>
            <w:r w:rsidRPr="002353C9">
              <w:rPr>
                <w:sz w:val="20"/>
              </w:rPr>
              <w:t>(6,970)</w:t>
            </w:r>
          </w:p>
        </w:tc>
        <w:tc>
          <w:tcPr>
            <w:tcW w:w="113" w:type="dxa"/>
          </w:tcPr>
          <w:p w14:paraId="74622511" w14:textId="77777777" w:rsidR="002353C9" w:rsidRPr="002353C9" w:rsidRDefault="002353C9" w:rsidP="002353C9">
            <w:pPr>
              <w:spacing w:line="220" w:lineRule="exact"/>
              <w:jc w:val="center"/>
              <w:outlineLvl w:val="1"/>
              <w:rPr>
                <w:sz w:val="20"/>
              </w:rPr>
            </w:pPr>
          </w:p>
        </w:tc>
        <w:tc>
          <w:tcPr>
            <w:tcW w:w="1273" w:type="dxa"/>
            <w:tcBorders>
              <w:bottom w:val="single" w:sz="6" w:space="0" w:color="auto"/>
            </w:tcBorders>
            <w:shd w:val="clear" w:color="auto" w:fill="auto"/>
          </w:tcPr>
          <w:p w14:paraId="7434F4AF" w14:textId="77777777" w:rsidR="002353C9" w:rsidRPr="002353C9" w:rsidRDefault="002353C9" w:rsidP="002353C9">
            <w:pPr>
              <w:spacing w:line="220" w:lineRule="exact"/>
              <w:jc w:val="center"/>
              <w:outlineLvl w:val="1"/>
              <w:rPr>
                <w:sz w:val="20"/>
              </w:rPr>
            </w:pPr>
            <w:r w:rsidRPr="002353C9">
              <w:rPr>
                <w:sz w:val="20"/>
              </w:rPr>
              <w:t>-</w:t>
            </w:r>
          </w:p>
        </w:tc>
        <w:tc>
          <w:tcPr>
            <w:tcW w:w="113" w:type="dxa"/>
          </w:tcPr>
          <w:p w14:paraId="2E9BD2FD" w14:textId="77777777" w:rsidR="002353C9" w:rsidRPr="002353C9" w:rsidRDefault="002353C9" w:rsidP="002353C9">
            <w:pPr>
              <w:spacing w:line="220" w:lineRule="exact"/>
              <w:jc w:val="center"/>
              <w:outlineLvl w:val="1"/>
              <w:rPr>
                <w:sz w:val="20"/>
              </w:rPr>
            </w:pPr>
          </w:p>
        </w:tc>
        <w:tc>
          <w:tcPr>
            <w:tcW w:w="1304" w:type="dxa"/>
            <w:tcBorders>
              <w:bottom w:val="single" w:sz="6" w:space="0" w:color="auto"/>
            </w:tcBorders>
            <w:shd w:val="clear" w:color="auto" w:fill="auto"/>
          </w:tcPr>
          <w:p w14:paraId="2AF9FFAA" w14:textId="77777777" w:rsidR="002353C9" w:rsidRPr="002353C9" w:rsidRDefault="002353C9" w:rsidP="002353C9">
            <w:pPr>
              <w:spacing w:line="220" w:lineRule="exact"/>
              <w:jc w:val="center"/>
              <w:outlineLvl w:val="1"/>
              <w:rPr>
                <w:sz w:val="20"/>
              </w:rPr>
            </w:pPr>
            <w:r w:rsidRPr="002353C9">
              <w:rPr>
                <w:sz w:val="20"/>
              </w:rPr>
              <w:t>2,772</w:t>
            </w:r>
          </w:p>
        </w:tc>
        <w:tc>
          <w:tcPr>
            <w:tcW w:w="113" w:type="dxa"/>
          </w:tcPr>
          <w:p w14:paraId="53D1E8BC" w14:textId="77777777" w:rsidR="002353C9" w:rsidRPr="002353C9" w:rsidRDefault="002353C9" w:rsidP="002353C9">
            <w:pPr>
              <w:spacing w:line="220" w:lineRule="exact"/>
              <w:jc w:val="center"/>
              <w:outlineLvl w:val="1"/>
              <w:rPr>
                <w:sz w:val="20"/>
              </w:rPr>
            </w:pPr>
          </w:p>
        </w:tc>
        <w:tc>
          <w:tcPr>
            <w:tcW w:w="1445" w:type="dxa"/>
            <w:tcBorders>
              <w:bottom w:val="single" w:sz="6" w:space="0" w:color="auto"/>
            </w:tcBorders>
            <w:shd w:val="clear" w:color="auto" w:fill="auto"/>
          </w:tcPr>
          <w:p w14:paraId="36DA552E" w14:textId="77777777" w:rsidR="002353C9" w:rsidRPr="002353C9" w:rsidRDefault="002353C9" w:rsidP="002353C9">
            <w:pPr>
              <w:spacing w:line="220" w:lineRule="exact"/>
              <w:jc w:val="center"/>
              <w:outlineLvl w:val="1"/>
              <w:rPr>
                <w:sz w:val="20"/>
              </w:rPr>
            </w:pPr>
            <w:r w:rsidRPr="002353C9">
              <w:rPr>
                <w:sz w:val="20"/>
              </w:rPr>
              <w:t>(4,198)</w:t>
            </w:r>
          </w:p>
        </w:tc>
      </w:tr>
      <w:tr w:rsidR="002353C9" w:rsidRPr="002353C9" w14:paraId="508D9CF6" w14:textId="77777777" w:rsidTr="002353C9">
        <w:trPr>
          <w:trHeight w:val="203"/>
        </w:trPr>
        <w:tc>
          <w:tcPr>
            <w:tcW w:w="1560" w:type="dxa"/>
          </w:tcPr>
          <w:p w14:paraId="0BE39F15" w14:textId="77777777" w:rsidR="002353C9" w:rsidRPr="002353C9" w:rsidRDefault="002353C9" w:rsidP="002353C9">
            <w:pPr>
              <w:spacing w:line="220" w:lineRule="exact"/>
              <w:jc w:val="center"/>
              <w:outlineLvl w:val="1"/>
              <w:rPr>
                <w:sz w:val="20"/>
              </w:rPr>
            </w:pPr>
          </w:p>
        </w:tc>
        <w:tc>
          <w:tcPr>
            <w:tcW w:w="113" w:type="dxa"/>
          </w:tcPr>
          <w:p w14:paraId="365A8D6B" w14:textId="77777777" w:rsidR="002353C9" w:rsidRPr="002353C9" w:rsidRDefault="002353C9" w:rsidP="002353C9">
            <w:pPr>
              <w:spacing w:line="220" w:lineRule="exact"/>
              <w:jc w:val="center"/>
              <w:outlineLvl w:val="1"/>
              <w:rPr>
                <w:sz w:val="20"/>
              </w:rPr>
            </w:pPr>
          </w:p>
        </w:tc>
        <w:tc>
          <w:tcPr>
            <w:tcW w:w="1341" w:type="dxa"/>
            <w:tcBorders>
              <w:top w:val="single" w:sz="6" w:space="0" w:color="auto"/>
            </w:tcBorders>
          </w:tcPr>
          <w:p w14:paraId="4AF022D4" w14:textId="77777777" w:rsidR="002353C9" w:rsidRPr="002353C9" w:rsidRDefault="002353C9" w:rsidP="002353C9">
            <w:pPr>
              <w:spacing w:line="220" w:lineRule="exact"/>
              <w:jc w:val="center"/>
              <w:outlineLvl w:val="1"/>
              <w:rPr>
                <w:sz w:val="20"/>
              </w:rPr>
            </w:pPr>
          </w:p>
        </w:tc>
        <w:tc>
          <w:tcPr>
            <w:tcW w:w="113" w:type="dxa"/>
          </w:tcPr>
          <w:p w14:paraId="7974FA80" w14:textId="77777777" w:rsidR="002353C9" w:rsidRPr="002353C9" w:rsidRDefault="002353C9" w:rsidP="002353C9">
            <w:pPr>
              <w:spacing w:line="220" w:lineRule="exact"/>
              <w:jc w:val="center"/>
              <w:outlineLvl w:val="1"/>
              <w:rPr>
                <w:sz w:val="20"/>
              </w:rPr>
            </w:pPr>
          </w:p>
        </w:tc>
        <w:tc>
          <w:tcPr>
            <w:tcW w:w="1273" w:type="dxa"/>
            <w:tcBorders>
              <w:top w:val="single" w:sz="6" w:space="0" w:color="auto"/>
            </w:tcBorders>
          </w:tcPr>
          <w:p w14:paraId="17BAF863" w14:textId="77777777" w:rsidR="002353C9" w:rsidRPr="002353C9" w:rsidRDefault="002353C9" w:rsidP="002353C9">
            <w:pPr>
              <w:spacing w:line="220" w:lineRule="exact"/>
              <w:jc w:val="center"/>
              <w:outlineLvl w:val="1"/>
              <w:rPr>
                <w:sz w:val="20"/>
              </w:rPr>
            </w:pPr>
          </w:p>
        </w:tc>
        <w:tc>
          <w:tcPr>
            <w:tcW w:w="113" w:type="dxa"/>
          </w:tcPr>
          <w:p w14:paraId="7AD7B96A" w14:textId="77777777" w:rsidR="002353C9" w:rsidRPr="002353C9" w:rsidRDefault="002353C9" w:rsidP="002353C9">
            <w:pPr>
              <w:spacing w:line="220" w:lineRule="exact"/>
              <w:jc w:val="center"/>
              <w:outlineLvl w:val="1"/>
              <w:rPr>
                <w:sz w:val="20"/>
              </w:rPr>
            </w:pPr>
          </w:p>
        </w:tc>
        <w:tc>
          <w:tcPr>
            <w:tcW w:w="1304" w:type="dxa"/>
            <w:tcBorders>
              <w:top w:val="single" w:sz="6" w:space="0" w:color="auto"/>
            </w:tcBorders>
          </w:tcPr>
          <w:p w14:paraId="40F11457" w14:textId="77777777" w:rsidR="002353C9" w:rsidRPr="002353C9" w:rsidRDefault="002353C9" w:rsidP="002353C9">
            <w:pPr>
              <w:spacing w:line="220" w:lineRule="exact"/>
              <w:jc w:val="center"/>
              <w:outlineLvl w:val="1"/>
              <w:rPr>
                <w:sz w:val="20"/>
              </w:rPr>
            </w:pPr>
          </w:p>
        </w:tc>
        <w:tc>
          <w:tcPr>
            <w:tcW w:w="113" w:type="dxa"/>
          </w:tcPr>
          <w:p w14:paraId="7BA618C1" w14:textId="77777777" w:rsidR="002353C9" w:rsidRPr="002353C9" w:rsidRDefault="002353C9" w:rsidP="002353C9">
            <w:pPr>
              <w:spacing w:line="220" w:lineRule="exact"/>
              <w:jc w:val="center"/>
              <w:outlineLvl w:val="1"/>
              <w:rPr>
                <w:sz w:val="20"/>
              </w:rPr>
            </w:pPr>
          </w:p>
        </w:tc>
        <w:tc>
          <w:tcPr>
            <w:tcW w:w="1445" w:type="dxa"/>
            <w:tcBorders>
              <w:top w:val="single" w:sz="6" w:space="0" w:color="auto"/>
            </w:tcBorders>
          </w:tcPr>
          <w:p w14:paraId="2E10AB6F" w14:textId="77777777" w:rsidR="002353C9" w:rsidRPr="002353C9" w:rsidRDefault="002353C9" w:rsidP="002353C9">
            <w:pPr>
              <w:spacing w:line="220" w:lineRule="exact"/>
              <w:jc w:val="center"/>
              <w:outlineLvl w:val="1"/>
              <w:rPr>
                <w:sz w:val="20"/>
              </w:rPr>
            </w:pPr>
          </w:p>
        </w:tc>
      </w:tr>
      <w:tr w:rsidR="002353C9" w:rsidRPr="002353C9" w14:paraId="24C130AD" w14:textId="77777777" w:rsidTr="002353C9">
        <w:trPr>
          <w:trHeight w:val="203"/>
        </w:trPr>
        <w:tc>
          <w:tcPr>
            <w:tcW w:w="1560" w:type="dxa"/>
          </w:tcPr>
          <w:p w14:paraId="63CB68D3" w14:textId="77777777" w:rsidR="002353C9" w:rsidRPr="002353C9" w:rsidRDefault="002353C9" w:rsidP="002353C9">
            <w:pPr>
              <w:spacing w:line="220" w:lineRule="exact"/>
              <w:jc w:val="center"/>
              <w:outlineLvl w:val="1"/>
              <w:rPr>
                <w:sz w:val="20"/>
              </w:rPr>
            </w:pPr>
          </w:p>
        </w:tc>
        <w:tc>
          <w:tcPr>
            <w:tcW w:w="113" w:type="dxa"/>
          </w:tcPr>
          <w:p w14:paraId="0D81503B" w14:textId="77777777" w:rsidR="002353C9" w:rsidRPr="002353C9" w:rsidRDefault="002353C9" w:rsidP="002353C9">
            <w:pPr>
              <w:spacing w:line="220" w:lineRule="exact"/>
              <w:jc w:val="center"/>
              <w:outlineLvl w:val="1"/>
              <w:rPr>
                <w:sz w:val="20"/>
              </w:rPr>
            </w:pPr>
          </w:p>
        </w:tc>
        <w:tc>
          <w:tcPr>
            <w:tcW w:w="1341" w:type="dxa"/>
            <w:tcBorders>
              <w:bottom w:val="double" w:sz="6" w:space="0" w:color="auto"/>
            </w:tcBorders>
            <w:shd w:val="clear" w:color="auto" w:fill="auto"/>
          </w:tcPr>
          <w:p w14:paraId="34EF984A" w14:textId="77777777" w:rsidR="002353C9" w:rsidRPr="002353C9" w:rsidRDefault="002353C9" w:rsidP="002353C9">
            <w:pPr>
              <w:spacing w:line="220" w:lineRule="exact"/>
              <w:jc w:val="center"/>
              <w:outlineLvl w:val="1"/>
              <w:rPr>
                <w:sz w:val="20"/>
              </w:rPr>
            </w:pPr>
            <w:r w:rsidRPr="002353C9">
              <w:rPr>
                <w:sz w:val="20"/>
              </w:rPr>
              <w:t>(10,308)</w:t>
            </w:r>
          </w:p>
        </w:tc>
        <w:tc>
          <w:tcPr>
            <w:tcW w:w="113" w:type="dxa"/>
          </w:tcPr>
          <w:p w14:paraId="66B212D7" w14:textId="77777777" w:rsidR="002353C9" w:rsidRPr="002353C9" w:rsidRDefault="002353C9" w:rsidP="002353C9">
            <w:pPr>
              <w:spacing w:line="220" w:lineRule="exact"/>
              <w:jc w:val="center"/>
              <w:outlineLvl w:val="1"/>
              <w:rPr>
                <w:sz w:val="20"/>
              </w:rPr>
            </w:pPr>
          </w:p>
        </w:tc>
        <w:tc>
          <w:tcPr>
            <w:tcW w:w="1273" w:type="dxa"/>
            <w:tcBorders>
              <w:bottom w:val="double" w:sz="6" w:space="0" w:color="auto"/>
            </w:tcBorders>
            <w:shd w:val="clear" w:color="auto" w:fill="auto"/>
          </w:tcPr>
          <w:p w14:paraId="5889B8A4" w14:textId="77777777" w:rsidR="002353C9" w:rsidRPr="002353C9" w:rsidRDefault="002353C9" w:rsidP="002353C9">
            <w:pPr>
              <w:spacing w:line="220" w:lineRule="exact"/>
              <w:jc w:val="center"/>
              <w:outlineLvl w:val="1"/>
              <w:rPr>
                <w:sz w:val="20"/>
              </w:rPr>
            </w:pPr>
            <w:r w:rsidRPr="002353C9">
              <w:rPr>
                <w:sz w:val="20"/>
              </w:rPr>
              <w:t>-</w:t>
            </w:r>
          </w:p>
        </w:tc>
        <w:tc>
          <w:tcPr>
            <w:tcW w:w="113" w:type="dxa"/>
          </w:tcPr>
          <w:p w14:paraId="367D530E" w14:textId="77777777" w:rsidR="002353C9" w:rsidRPr="002353C9" w:rsidRDefault="002353C9" w:rsidP="002353C9">
            <w:pPr>
              <w:spacing w:line="220" w:lineRule="exact"/>
              <w:jc w:val="center"/>
              <w:outlineLvl w:val="1"/>
              <w:rPr>
                <w:sz w:val="20"/>
              </w:rPr>
            </w:pPr>
          </w:p>
        </w:tc>
        <w:tc>
          <w:tcPr>
            <w:tcW w:w="1304" w:type="dxa"/>
            <w:tcBorders>
              <w:bottom w:val="double" w:sz="6" w:space="0" w:color="auto"/>
            </w:tcBorders>
            <w:shd w:val="clear" w:color="auto" w:fill="auto"/>
          </w:tcPr>
          <w:p w14:paraId="00E81403" w14:textId="77777777" w:rsidR="002353C9" w:rsidRPr="002353C9" w:rsidRDefault="002353C9" w:rsidP="002353C9">
            <w:pPr>
              <w:spacing w:line="220" w:lineRule="exact"/>
              <w:jc w:val="center"/>
              <w:outlineLvl w:val="1"/>
              <w:rPr>
                <w:sz w:val="20"/>
              </w:rPr>
            </w:pPr>
            <w:r w:rsidRPr="002353C9">
              <w:rPr>
                <w:sz w:val="20"/>
              </w:rPr>
              <w:t>9,230</w:t>
            </w:r>
          </w:p>
        </w:tc>
        <w:tc>
          <w:tcPr>
            <w:tcW w:w="113" w:type="dxa"/>
          </w:tcPr>
          <w:p w14:paraId="625454FC" w14:textId="77777777" w:rsidR="002353C9" w:rsidRPr="002353C9" w:rsidRDefault="002353C9" w:rsidP="002353C9">
            <w:pPr>
              <w:spacing w:line="220" w:lineRule="exact"/>
              <w:jc w:val="center"/>
              <w:outlineLvl w:val="1"/>
              <w:rPr>
                <w:sz w:val="20"/>
              </w:rPr>
            </w:pPr>
          </w:p>
        </w:tc>
        <w:tc>
          <w:tcPr>
            <w:tcW w:w="1445" w:type="dxa"/>
            <w:tcBorders>
              <w:bottom w:val="double" w:sz="6" w:space="0" w:color="auto"/>
            </w:tcBorders>
            <w:shd w:val="clear" w:color="auto" w:fill="auto"/>
          </w:tcPr>
          <w:p w14:paraId="584D3398" w14:textId="77777777" w:rsidR="002353C9" w:rsidRPr="002353C9" w:rsidRDefault="002353C9" w:rsidP="002353C9">
            <w:pPr>
              <w:spacing w:line="220" w:lineRule="exact"/>
              <w:jc w:val="center"/>
              <w:outlineLvl w:val="1"/>
              <w:rPr>
                <w:sz w:val="20"/>
              </w:rPr>
            </w:pPr>
            <w:r w:rsidRPr="002353C9">
              <w:rPr>
                <w:sz w:val="20"/>
              </w:rPr>
              <w:t>(1,078)</w:t>
            </w:r>
          </w:p>
        </w:tc>
      </w:tr>
    </w:tbl>
    <w:p w14:paraId="22752A40" w14:textId="77777777" w:rsidR="00816B91" w:rsidRDefault="00816B91">
      <w:pPr>
        <w:widowControl/>
        <w:spacing w:line="240" w:lineRule="auto"/>
        <w:jc w:val="left"/>
        <w:rPr>
          <w:b/>
        </w:rPr>
      </w:pPr>
    </w:p>
    <w:p w14:paraId="03E2A515" w14:textId="77777777" w:rsidR="00626EC8" w:rsidRDefault="000D7160" w:rsidP="002353C9">
      <w:pPr>
        <w:pStyle w:val="20"/>
        <w:bidi w:val="0"/>
      </w:pPr>
      <w:r>
        <w:t>d</w:t>
      </w:r>
      <w:r w:rsidR="002353C9">
        <w:t>.</w:t>
      </w:r>
      <w:r w:rsidR="002353C9">
        <w:tab/>
      </w:r>
      <w:r w:rsidR="00626EC8" w:rsidRPr="00846F7D">
        <w:t xml:space="preserve">Carrying value of immaterial entities accounted </w:t>
      </w:r>
      <w:r w:rsidR="00626EC8" w:rsidRPr="00626EC8">
        <w:t>for using the equity</w:t>
      </w:r>
      <w:r w:rsidR="00626EC8">
        <w:t xml:space="preserve"> method:</w:t>
      </w:r>
    </w:p>
    <w:p w14:paraId="28E3C337" w14:textId="77777777" w:rsidR="00626EC8" w:rsidRDefault="00626EC8" w:rsidP="00846F7D">
      <w:pPr>
        <w:pStyle w:val="30"/>
        <w:bidi w:val="0"/>
        <w:ind w:left="1764" w:firstLine="0"/>
      </w:pPr>
    </w:p>
    <w:tbl>
      <w:tblPr>
        <w:tblW w:w="7982" w:type="dxa"/>
        <w:tblInd w:w="1764" w:type="dxa"/>
        <w:tblLayout w:type="fixed"/>
        <w:tblCellMar>
          <w:left w:w="0" w:type="dxa"/>
          <w:right w:w="0" w:type="dxa"/>
        </w:tblCellMar>
        <w:tblLook w:val="0000" w:firstRow="0" w:lastRow="0" w:firstColumn="0" w:lastColumn="0" w:noHBand="0" w:noVBand="0"/>
      </w:tblPr>
      <w:tblGrid>
        <w:gridCol w:w="5232"/>
        <w:gridCol w:w="113"/>
        <w:gridCol w:w="1283"/>
        <w:gridCol w:w="98"/>
        <w:gridCol w:w="14"/>
        <w:gridCol w:w="1242"/>
      </w:tblGrid>
      <w:tr w:rsidR="002353C9" w:rsidRPr="00CB30B0" w14:paraId="1FAFC5CC" w14:textId="77777777" w:rsidTr="007A401A">
        <w:trPr>
          <w:trHeight w:val="20"/>
        </w:trPr>
        <w:tc>
          <w:tcPr>
            <w:tcW w:w="5232" w:type="dxa"/>
          </w:tcPr>
          <w:p w14:paraId="44C4CB61" w14:textId="77777777" w:rsidR="002353C9" w:rsidRPr="00CB30B0" w:rsidRDefault="002353C9" w:rsidP="00CB30B0">
            <w:pPr>
              <w:tabs>
                <w:tab w:val="left" w:pos="227"/>
                <w:tab w:val="left" w:pos="397"/>
                <w:tab w:val="left" w:pos="567"/>
              </w:tabs>
              <w:spacing w:line="240" w:lineRule="exact"/>
              <w:ind w:left="227" w:hanging="227"/>
              <w:jc w:val="left"/>
              <w:rPr>
                <w:rFonts w:cs="Narkisim"/>
                <w:szCs w:val="24"/>
              </w:rPr>
            </w:pPr>
          </w:p>
        </w:tc>
        <w:tc>
          <w:tcPr>
            <w:tcW w:w="113" w:type="dxa"/>
            <w:vAlign w:val="bottom"/>
          </w:tcPr>
          <w:p w14:paraId="4CBB1D22" w14:textId="77777777" w:rsidR="002353C9" w:rsidRPr="00CB30B0" w:rsidRDefault="002353C9" w:rsidP="00CB30B0">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41597379" w14:textId="77777777" w:rsidR="002353C9" w:rsidRPr="00CB30B0" w:rsidRDefault="002353C9" w:rsidP="00CB30B0">
            <w:pPr>
              <w:spacing w:line="240" w:lineRule="exact"/>
              <w:ind w:left="57" w:right="57"/>
              <w:jc w:val="center"/>
              <w:rPr>
                <w:szCs w:val="24"/>
              </w:rPr>
            </w:pPr>
            <w:r w:rsidRPr="00CB30B0">
              <w:rPr>
                <w:b/>
                <w:szCs w:val="24"/>
              </w:rPr>
              <w:t>31 December</w:t>
            </w:r>
          </w:p>
        </w:tc>
      </w:tr>
      <w:tr w:rsidR="002353C9" w:rsidRPr="00CB30B0" w14:paraId="117CD459" w14:textId="77777777" w:rsidTr="002353C9">
        <w:trPr>
          <w:trHeight w:val="243"/>
        </w:trPr>
        <w:tc>
          <w:tcPr>
            <w:tcW w:w="5232" w:type="dxa"/>
          </w:tcPr>
          <w:p w14:paraId="3543D89C" w14:textId="77777777" w:rsidR="002353C9" w:rsidRPr="00CB30B0" w:rsidRDefault="002353C9" w:rsidP="00CB30B0">
            <w:pPr>
              <w:tabs>
                <w:tab w:val="left" w:pos="227"/>
                <w:tab w:val="left" w:pos="397"/>
                <w:tab w:val="left" w:pos="567"/>
              </w:tabs>
              <w:spacing w:line="240" w:lineRule="exact"/>
              <w:ind w:left="227" w:hanging="227"/>
              <w:jc w:val="left"/>
              <w:rPr>
                <w:rFonts w:cs="Narkisim"/>
                <w:szCs w:val="24"/>
              </w:rPr>
            </w:pPr>
          </w:p>
        </w:tc>
        <w:tc>
          <w:tcPr>
            <w:tcW w:w="113" w:type="dxa"/>
            <w:vAlign w:val="bottom"/>
          </w:tcPr>
          <w:p w14:paraId="06D9A6AD" w14:textId="77777777" w:rsidR="002353C9" w:rsidRPr="00CB30B0" w:rsidRDefault="002353C9" w:rsidP="00CB30B0">
            <w:pPr>
              <w:spacing w:line="240" w:lineRule="exact"/>
              <w:ind w:left="57" w:right="57"/>
              <w:jc w:val="center"/>
              <w:rPr>
                <w:szCs w:val="24"/>
              </w:rPr>
            </w:pPr>
          </w:p>
        </w:tc>
        <w:tc>
          <w:tcPr>
            <w:tcW w:w="1283" w:type="dxa"/>
            <w:tcBorders>
              <w:bottom w:val="single" w:sz="6" w:space="0" w:color="auto"/>
            </w:tcBorders>
            <w:shd w:val="clear" w:color="auto" w:fill="auto"/>
            <w:vAlign w:val="bottom"/>
          </w:tcPr>
          <w:p w14:paraId="66DBF1B1" w14:textId="77777777" w:rsidR="002353C9" w:rsidRPr="00CB30B0" w:rsidRDefault="002353C9" w:rsidP="00CB30B0">
            <w:pPr>
              <w:spacing w:line="240" w:lineRule="exact"/>
              <w:ind w:left="57" w:right="57"/>
              <w:jc w:val="center"/>
              <w:rPr>
                <w:b/>
                <w:bCs/>
                <w:szCs w:val="24"/>
              </w:rPr>
            </w:pPr>
            <w:r w:rsidRPr="00CB30B0">
              <w:rPr>
                <w:b/>
                <w:bCs/>
                <w:szCs w:val="24"/>
              </w:rPr>
              <w:t>2017</w:t>
            </w:r>
          </w:p>
        </w:tc>
        <w:tc>
          <w:tcPr>
            <w:tcW w:w="98" w:type="dxa"/>
            <w:vAlign w:val="bottom"/>
          </w:tcPr>
          <w:p w14:paraId="1ED41202" w14:textId="77777777" w:rsidR="002353C9" w:rsidRPr="00CB30B0" w:rsidRDefault="002353C9" w:rsidP="00CB30B0">
            <w:pPr>
              <w:spacing w:line="240" w:lineRule="exact"/>
              <w:ind w:left="57" w:right="57"/>
              <w:jc w:val="center"/>
              <w:rPr>
                <w:b/>
                <w:bCs/>
                <w:szCs w:val="24"/>
              </w:rPr>
            </w:pPr>
          </w:p>
        </w:tc>
        <w:tc>
          <w:tcPr>
            <w:tcW w:w="1256" w:type="dxa"/>
            <w:gridSpan w:val="2"/>
            <w:tcBorders>
              <w:bottom w:val="single" w:sz="6" w:space="0" w:color="auto"/>
            </w:tcBorders>
            <w:shd w:val="clear" w:color="auto" w:fill="auto"/>
            <w:vAlign w:val="bottom"/>
          </w:tcPr>
          <w:p w14:paraId="48C3901F" w14:textId="77777777" w:rsidR="002353C9" w:rsidRPr="00CB30B0" w:rsidRDefault="002353C9" w:rsidP="00CB30B0">
            <w:pPr>
              <w:spacing w:line="240" w:lineRule="exact"/>
              <w:ind w:left="57" w:right="57"/>
              <w:jc w:val="center"/>
              <w:rPr>
                <w:b/>
                <w:bCs/>
                <w:szCs w:val="24"/>
              </w:rPr>
            </w:pPr>
            <w:r w:rsidRPr="00CB30B0">
              <w:rPr>
                <w:b/>
                <w:bCs/>
                <w:szCs w:val="24"/>
              </w:rPr>
              <w:t>2016</w:t>
            </w:r>
          </w:p>
        </w:tc>
      </w:tr>
      <w:tr w:rsidR="002353C9" w:rsidRPr="00CB30B0" w14:paraId="4ECA9CA0" w14:textId="77777777" w:rsidTr="002353C9">
        <w:trPr>
          <w:trHeight w:val="243"/>
        </w:trPr>
        <w:tc>
          <w:tcPr>
            <w:tcW w:w="5232" w:type="dxa"/>
          </w:tcPr>
          <w:p w14:paraId="7CEB2110" w14:textId="77777777" w:rsidR="002353C9" w:rsidRPr="00CB30B0" w:rsidRDefault="002353C9" w:rsidP="00CB30B0">
            <w:pPr>
              <w:tabs>
                <w:tab w:val="left" w:pos="227"/>
                <w:tab w:val="left" w:pos="397"/>
                <w:tab w:val="left" w:pos="567"/>
              </w:tabs>
              <w:spacing w:line="240" w:lineRule="exact"/>
              <w:ind w:left="227" w:hanging="227"/>
              <w:jc w:val="left"/>
              <w:rPr>
                <w:rFonts w:cs="Narkisim"/>
                <w:szCs w:val="24"/>
              </w:rPr>
            </w:pPr>
          </w:p>
        </w:tc>
        <w:tc>
          <w:tcPr>
            <w:tcW w:w="113" w:type="dxa"/>
            <w:vAlign w:val="bottom"/>
          </w:tcPr>
          <w:p w14:paraId="63604EA2" w14:textId="77777777" w:rsidR="002353C9" w:rsidRPr="00CB30B0" w:rsidRDefault="002353C9" w:rsidP="00CB30B0">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00B58561" w14:textId="77777777" w:rsidR="002353C9" w:rsidRPr="00CB30B0" w:rsidRDefault="002353C9" w:rsidP="00CB30B0">
            <w:pPr>
              <w:spacing w:line="240" w:lineRule="exact"/>
              <w:ind w:left="57" w:right="57"/>
              <w:jc w:val="center"/>
              <w:rPr>
                <w:szCs w:val="24"/>
              </w:rPr>
            </w:pPr>
            <w:r w:rsidRPr="00CB30B0">
              <w:rPr>
                <w:rFonts w:cs="Narkisim"/>
                <w:b/>
                <w:bCs/>
                <w:szCs w:val="24"/>
              </w:rPr>
              <w:t>Euro in thousand</w:t>
            </w:r>
          </w:p>
        </w:tc>
      </w:tr>
      <w:tr w:rsidR="002353C9" w:rsidRPr="00CB30B0" w14:paraId="0814A550" w14:textId="77777777" w:rsidTr="002353C9">
        <w:trPr>
          <w:trHeight w:val="243"/>
        </w:trPr>
        <w:tc>
          <w:tcPr>
            <w:tcW w:w="5232" w:type="dxa"/>
          </w:tcPr>
          <w:p w14:paraId="4DE77D6B" w14:textId="77777777" w:rsidR="002353C9" w:rsidRPr="00CB30B0" w:rsidRDefault="002353C9" w:rsidP="00CB30B0">
            <w:pPr>
              <w:tabs>
                <w:tab w:val="left" w:pos="227"/>
                <w:tab w:val="left" w:pos="397"/>
                <w:tab w:val="left" w:pos="567"/>
              </w:tabs>
              <w:spacing w:line="240" w:lineRule="exact"/>
              <w:ind w:left="227" w:hanging="227"/>
              <w:jc w:val="left"/>
              <w:rPr>
                <w:rFonts w:cs="Narkisim"/>
                <w:szCs w:val="24"/>
              </w:rPr>
            </w:pPr>
          </w:p>
        </w:tc>
        <w:tc>
          <w:tcPr>
            <w:tcW w:w="113" w:type="dxa"/>
            <w:vAlign w:val="bottom"/>
          </w:tcPr>
          <w:p w14:paraId="44C34843" w14:textId="77777777" w:rsidR="002353C9" w:rsidRPr="00CB30B0" w:rsidRDefault="002353C9" w:rsidP="00CB30B0">
            <w:pPr>
              <w:spacing w:line="240" w:lineRule="exact"/>
              <w:ind w:left="57" w:right="57"/>
              <w:jc w:val="center"/>
              <w:rPr>
                <w:szCs w:val="24"/>
              </w:rPr>
            </w:pPr>
          </w:p>
        </w:tc>
        <w:tc>
          <w:tcPr>
            <w:tcW w:w="1283" w:type="dxa"/>
            <w:tcBorders>
              <w:top w:val="single" w:sz="4" w:space="0" w:color="auto"/>
            </w:tcBorders>
            <w:vAlign w:val="bottom"/>
          </w:tcPr>
          <w:p w14:paraId="12B81CBE" w14:textId="77777777" w:rsidR="002353C9" w:rsidRPr="00CB30B0" w:rsidRDefault="002353C9" w:rsidP="00CB30B0">
            <w:pPr>
              <w:tabs>
                <w:tab w:val="decimal" w:pos="1077"/>
              </w:tabs>
              <w:spacing w:line="240" w:lineRule="exact"/>
              <w:ind w:left="57" w:right="57"/>
              <w:rPr>
                <w:szCs w:val="24"/>
              </w:rPr>
            </w:pPr>
          </w:p>
        </w:tc>
        <w:tc>
          <w:tcPr>
            <w:tcW w:w="112" w:type="dxa"/>
            <w:gridSpan w:val="2"/>
            <w:tcBorders>
              <w:top w:val="single" w:sz="4" w:space="0" w:color="auto"/>
            </w:tcBorders>
            <w:vAlign w:val="bottom"/>
          </w:tcPr>
          <w:p w14:paraId="3C3355CD" w14:textId="77777777" w:rsidR="002353C9" w:rsidRPr="00CB30B0" w:rsidRDefault="002353C9" w:rsidP="00CB30B0">
            <w:pPr>
              <w:tabs>
                <w:tab w:val="decimal" w:pos="1077"/>
              </w:tabs>
              <w:spacing w:line="240" w:lineRule="exact"/>
              <w:ind w:left="57" w:right="57"/>
              <w:rPr>
                <w:szCs w:val="24"/>
              </w:rPr>
            </w:pPr>
          </w:p>
        </w:tc>
        <w:tc>
          <w:tcPr>
            <w:tcW w:w="1242" w:type="dxa"/>
            <w:tcBorders>
              <w:top w:val="single" w:sz="4" w:space="0" w:color="auto"/>
            </w:tcBorders>
            <w:vAlign w:val="bottom"/>
          </w:tcPr>
          <w:p w14:paraId="186F7CD5" w14:textId="77777777" w:rsidR="002353C9" w:rsidRPr="00CB30B0" w:rsidRDefault="002353C9" w:rsidP="00CB30B0">
            <w:pPr>
              <w:tabs>
                <w:tab w:val="decimal" w:pos="1077"/>
              </w:tabs>
              <w:spacing w:line="240" w:lineRule="exact"/>
              <w:ind w:left="57" w:right="57"/>
              <w:rPr>
                <w:szCs w:val="24"/>
              </w:rPr>
            </w:pPr>
          </w:p>
        </w:tc>
      </w:tr>
      <w:tr w:rsidR="00CB30B0" w:rsidRPr="00CB30B0" w14:paraId="74711C33" w14:textId="77777777" w:rsidTr="00CB30B0">
        <w:trPr>
          <w:trHeight w:val="243"/>
        </w:trPr>
        <w:tc>
          <w:tcPr>
            <w:tcW w:w="5232" w:type="dxa"/>
          </w:tcPr>
          <w:p w14:paraId="1B16AECE" w14:textId="77777777" w:rsidR="00CB30B0" w:rsidRPr="00CB30B0" w:rsidRDefault="00CB30B0" w:rsidP="00CB30B0">
            <w:pPr>
              <w:tabs>
                <w:tab w:val="left" w:pos="227"/>
                <w:tab w:val="left" w:pos="397"/>
                <w:tab w:val="left" w:pos="567"/>
              </w:tabs>
              <w:spacing w:line="240" w:lineRule="exact"/>
              <w:ind w:left="227" w:hanging="227"/>
              <w:jc w:val="left"/>
              <w:rPr>
                <w:rFonts w:cs="Narkisim"/>
                <w:szCs w:val="24"/>
              </w:rPr>
            </w:pPr>
            <w:r w:rsidRPr="00CB30B0">
              <w:rPr>
                <w:szCs w:val="24"/>
              </w:rPr>
              <w:t>Joint ventures</w:t>
            </w:r>
          </w:p>
        </w:tc>
        <w:tc>
          <w:tcPr>
            <w:tcW w:w="113" w:type="dxa"/>
            <w:vAlign w:val="bottom"/>
          </w:tcPr>
          <w:p w14:paraId="503CC5EA" w14:textId="77777777" w:rsidR="00CB30B0" w:rsidRPr="00CB30B0" w:rsidRDefault="00CB30B0" w:rsidP="00CB30B0">
            <w:pPr>
              <w:spacing w:line="240" w:lineRule="exact"/>
              <w:ind w:left="57" w:right="57"/>
              <w:jc w:val="center"/>
              <w:rPr>
                <w:szCs w:val="24"/>
              </w:rPr>
            </w:pPr>
          </w:p>
        </w:tc>
        <w:tc>
          <w:tcPr>
            <w:tcW w:w="1283" w:type="dxa"/>
            <w:vAlign w:val="bottom"/>
          </w:tcPr>
          <w:p w14:paraId="46817ADF" w14:textId="77777777" w:rsidR="00CB30B0" w:rsidRPr="00CB30B0" w:rsidRDefault="00E208E9" w:rsidP="00CB30B0">
            <w:pPr>
              <w:tabs>
                <w:tab w:val="decimal" w:pos="1077"/>
              </w:tabs>
              <w:spacing w:line="240" w:lineRule="exact"/>
              <w:ind w:left="57" w:right="57"/>
              <w:rPr>
                <w:szCs w:val="24"/>
              </w:rPr>
            </w:pPr>
            <w:r>
              <w:rPr>
                <w:szCs w:val="24"/>
              </w:rPr>
              <w:t>-</w:t>
            </w:r>
          </w:p>
        </w:tc>
        <w:tc>
          <w:tcPr>
            <w:tcW w:w="112" w:type="dxa"/>
            <w:gridSpan w:val="2"/>
            <w:vAlign w:val="bottom"/>
          </w:tcPr>
          <w:p w14:paraId="7053A72F" w14:textId="77777777" w:rsidR="00CB30B0" w:rsidRPr="00CB30B0" w:rsidRDefault="00CB30B0" w:rsidP="00CB30B0">
            <w:pPr>
              <w:tabs>
                <w:tab w:val="decimal" w:pos="1077"/>
              </w:tabs>
              <w:spacing w:line="240" w:lineRule="exact"/>
              <w:ind w:left="57" w:right="57"/>
              <w:rPr>
                <w:szCs w:val="24"/>
              </w:rPr>
            </w:pPr>
          </w:p>
        </w:tc>
        <w:tc>
          <w:tcPr>
            <w:tcW w:w="1242" w:type="dxa"/>
            <w:vAlign w:val="bottom"/>
          </w:tcPr>
          <w:p w14:paraId="54419EAC" w14:textId="77777777" w:rsidR="00CB30B0" w:rsidRPr="00CB30B0" w:rsidRDefault="00CB30B0" w:rsidP="00CB30B0">
            <w:pPr>
              <w:tabs>
                <w:tab w:val="decimal" w:pos="1077"/>
              </w:tabs>
              <w:spacing w:line="240" w:lineRule="exact"/>
              <w:ind w:left="57" w:right="57"/>
              <w:rPr>
                <w:szCs w:val="24"/>
              </w:rPr>
            </w:pPr>
            <w:r w:rsidRPr="00CB30B0">
              <w:rPr>
                <w:szCs w:val="24"/>
              </w:rPr>
              <w:t>-</w:t>
            </w:r>
          </w:p>
        </w:tc>
      </w:tr>
      <w:tr w:rsidR="00CB30B0" w:rsidRPr="00CB30B0" w14:paraId="3E0BF231" w14:textId="77777777" w:rsidTr="00CB30B0">
        <w:trPr>
          <w:trHeight w:val="243"/>
        </w:trPr>
        <w:tc>
          <w:tcPr>
            <w:tcW w:w="5232" w:type="dxa"/>
          </w:tcPr>
          <w:p w14:paraId="3253CA10" w14:textId="77777777" w:rsidR="00CB30B0" w:rsidRPr="00CB30B0" w:rsidRDefault="00CB30B0" w:rsidP="00CB30B0">
            <w:pPr>
              <w:tabs>
                <w:tab w:val="left" w:pos="227"/>
                <w:tab w:val="left" w:pos="397"/>
                <w:tab w:val="left" w:pos="567"/>
              </w:tabs>
              <w:spacing w:line="240" w:lineRule="exact"/>
              <w:ind w:left="227" w:hanging="227"/>
              <w:jc w:val="left"/>
              <w:rPr>
                <w:rFonts w:cs="Narkisim"/>
                <w:szCs w:val="24"/>
              </w:rPr>
            </w:pPr>
            <w:r w:rsidRPr="00CB30B0">
              <w:rPr>
                <w:szCs w:val="24"/>
              </w:rPr>
              <w:t>Associates</w:t>
            </w:r>
          </w:p>
        </w:tc>
        <w:tc>
          <w:tcPr>
            <w:tcW w:w="113" w:type="dxa"/>
            <w:vAlign w:val="bottom"/>
          </w:tcPr>
          <w:p w14:paraId="537B9344" w14:textId="77777777" w:rsidR="00CB30B0" w:rsidRPr="00CB30B0" w:rsidRDefault="00CB30B0" w:rsidP="00CB30B0">
            <w:pPr>
              <w:spacing w:line="240" w:lineRule="exact"/>
              <w:ind w:left="57" w:right="57"/>
              <w:jc w:val="center"/>
              <w:rPr>
                <w:szCs w:val="24"/>
              </w:rPr>
            </w:pPr>
          </w:p>
        </w:tc>
        <w:tc>
          <w:tcPr>
            <w:tcW w:w="1283" w:type="dxa"/>
            <w:tcBorders>
              <w:bottom w:val="single" w:sz="6" w:space="0" w:color="auto"/>
            </w:tcBorders>
            <w:shd w:val="clear" w:color="auto" w:fill="auto"/>
            <w:vAlign w:val="bottom"/>
          </w:tcPr>
          <w:p w14:paraId="46CD6E2C" w14:textId="77777777" w:rsidR="00CB30B0" w:rsidRPr="00CB30B0" w:rsidRDefault="00DE2F77" w:rsidP="00CB30B0">
            <w:pPr>
              <w:tabs>
                <w:tab w:val="decimal" w:pos="1077"/>
              </w:tabs>
              <w:spacing w:line="240" w:lineRule="exact"/>
              <w:ind w:left="57" w:right="57"/>
              <w:rPr>
                <w:szCs w:val="24"/>
              </w:rPr>
            </w:pPr>
            <w:r>
              <w:rPr>
                <w:szCs w:val="24"/>
              </w:rPr>
              <w:t>14,804</w:t>
            </w:r>
          </w:p>
        </w:tc>
        <w:tc>
          <w:tcPr>
            <w:tcW w:w="112" w:type="dxa"/>
            <w:gridSpan w:val="2"/>
            <w:vAlign w:val="bottom"/>
          </w:tcPr>
          <w:p w14:paraId="520858FD" w14:textId="77777777" w:rsidR="00CB30B0" w:rsidRPr="00CB30B0" w:rsidRDefault="00CB30B0" w:rsidP="00CB30B0">
            <w:pPr>
              <w:tabs>
                <w:tab w:val="decimal" w:pos="1077"/>
              </w:tabs>
              <w:spacing w:line="240" w:lineRule="exact"/>
              <w:ind w:left="57" w:right="57"/>
              <w:rPr>
                <w:szCs w:val="24"/>
              </w:rPr>
            </w:pPr>
          </w:p>
        </w:tc>
        <w:tc>
          <w:tcPr>
            <w:tcW w:w="1242" w:type="dxa"/>
            <w:tcBorders>
              <w:bottom w:val="single" w:sz="6" w:space="0" w:color="auto"/>
            </w:tcBorders>
            <w:shd w:val="clear" w:color="auto" w:fill="auto"/>
            <w:vAlign w:val="bottom"/>
          </w:tcPr>
          <w:p w14:paraId="254AB4EF" w14:textId="77777777" w:rsidR="00CB30B0" w:rsidRPr="00CB30B0" w:rsidRDefault="00CB30B0" w:rsidP="00CB30B0">
            <w:pPr>
              <w:tabs>
                <w:tab w:val="decimal" w:pos="1077"/>
              </w:tabs>
              <w:spacing w:line="240" w:lineRule="exact"/>
              <w:ind w:left="57" w:right="57"/>
              <w:rPr>
                <w:szCs w:val="24"/>
              </w:rPr>
            </w:pPr>
            <w:r w:rsidRPr="00CB30B0">
              <w:rPr>
                <w:szCs w:val="24"/>
              </w:rPr>
              <w:t>13,600</w:t>
            </w:r>
          </w:p>
        </w:tc>
      </w:tr>
      <w:tr w:rsidR="00CB30B0" w:rsidRPr="00CB30B0" w14:paraId="6DBBAC5B" w14:textId="77777777" w:rsidTr="00CB30B0">
        <w:trPr>
          <w:trHeight w:val="243"/>
        </w:trPr>
        <w:tc>
          <w:tcPr>
            <w:tcW w:w="5232" w:type="dxa"/>
          </w:tcPr>
          <w:p w14:paraId="6B571292" w14:textId="77777777" w:rsidR="00CB30B0" w:rsidRPr="00CB30B0" w:rsidRDefault="00CB30B0" w:rsidP="00CB30B0">
            <w:pPr>
              <w:tabs>
                <w:tab w:val="left" w:pos="227"/>
                <w:tab w:val="left" w:pos="397"/>
                <w:tab w:val="left" w:pos="567"/>
              </w:tabs>
              <w:spacing w:line="240" w:lineRule="exact"/>
              <w:ind w:left="227" w:hanging="227"/>
              <w:jc w:val="left"/>
              <w:rPr>
                <w:rFonts w:cs="Narkisim"/>
                <w:szCs w:val="24"/>
              </w:rPr>
            </w:pPr>
          </w:p>
        </w:tc>
        <w:tc>
          <w:tcPr>
            <w:tcW w:w="113" w:type="dxa"/>
            <w:vAlign w:val="bottom"/>
          </w:tcPr>
          <w:p w14:paraId="067063E7" w14:textId="77777777" w:rsidR="00CB30B0" w:rsidRPr="00CB30B0" w:rsidRDefault="00CB30B0" w:rsidP="00CB30B0">
            <w:pPr>
              <w:spacing w:line="240" w:lineRule="exact"/>
              <w:ind w:left="57" w:right="57"/>
              <w:jc w:val="center"/>
              <w:rPr>
                <w:szCs w:val="24"/>
              </w:rPr>
            </w:pPr>
          </w:p>
        </w:tc>
        <w:tc>
          <w:tcPr>
            <w:tcW w:w="1283" w:type="dxa"/>
            <w:tcBorders>
              <w:top w:val="single" w:sz="6" w:space="0" w:color="auto"/>
            </w:tcBorders>
            <w:vAlign w:val="bottom"/>
          </w:tcPr>
          <w:p w14:paraId="20B547F2" w14:textId="77777777" w:rsidR="00CB30B0" w:rsidRPr="00CB30B0" w:rsidRDefault="00CB30B0" w:rsidP="00CB30B0">
            <w:pPr>
              <w:tabs>
                <w:tab w:val="decimal" w:pos="1077"/>
              </w:tabs>
              <w:spacing w:line="240" w:lineRule="exact"/>
              <w:ind w:left="57" w:right="57"/>
              <w:rPr>
                <w:szCs w:val="24"/>
              </w:rPr>
            </w:pPr>
          </w:p>
        </w:tc>
        <w:tc>
          <w:tcPr>
            <w:tcW w:w="112" w:type="dxa"/>
            <w:gridSpan w:val="2"/>
            <w:vAlign w:val="bottom"/>
          </w:tcPr>
          <w:p w14:paraId="6595DD23" w14:textId="77777777" w:rsidR="00CB30B0" w:rsidRPr="00CB30B0" w:rsidRDefault="00CB30B0" w:rsidP="00CB30B0">
            <w:pPr>
              <w:tabs>
                <w:tab w:val="decimal" w:pos="1077"/>
              </w:tabs>
              <w:spacing w:line="240" w:lineRule="exact"/>
              <w:ind w:left="57" w:right="57"/>
              <w:rPr>
                <w:szCs w:val="24"/>
              </w:rPr>
            </w:pPr>
          </w:p>
        </w:tc>
        <w:tc>
          <w:tcPr>
            <w:tcW w:w="1242" w:type="dxa"/>
            <w:tcBorders>
              <w:top w:val="single" w:sz="6" w:space="0" w:color="auto"/>
            </w:tcBorders>
            <w:vAlign w:val="bottom"/>
          </w:tcPr>
          <w:p w14:paraId="415179D5" w14:textId="77777777" w:rsidR="00CB30B0" w:rsidRPr="00CB30B0" w:rsidRDefault="00CB30B0" w:rsidP="00CB30B0">
            <w:pPr>
              <w:tabs>
                <w:tab w:val="decimal" w:pos="1077"/>
              </w:tabs>
              <w:spacing w:line="240" w:lineRule="exact"/>
              <w:ind w:left="57" w:right="57"/>
              <w:rPr>
                <w:szCs w:val="24"/>
              </w:rPr>
            </w:pPr>
          </w:p>
        </w:tc>
      </w:tr>
      <w:tr w:rsidR="00CB30B0" w:rsidRPr="00CB30B0" w14:paraId="5E2FB282" w14:textId="77777777" w:rsidTr="00CB30B0">
        <w:trPr>
          <w:trHeight w:val="243"/>
        </w:trPr>
        <w:tc>
          <w:tcPr>
            <w:tcW w:w="5232" w:type="dxa"/>
          </w:tcPr>
          <w:p w14:paraId="53CFFFF1" w14:textId="77777777" w:rsidR="00CB30B0" w:rsidRPr="00CB30B0" w:rsidRDefault="00CB30B0" w:rsidP="00CB30B0">
            <w:pPr>
              <w:tabs>
                <w:tab w:val="left" w:pos="227"/>
                <w:tab w:val="left" w:pos="397"/>
                <w:tab w:val="left" w:pos="567"/>
              </w:tabs>
              <w:spacing w:line="240" w:lineRule="exact"/>
              <w:ind w:left="227" w:hanging="227"/>
              <w:jc w:val="left"/>
              <w:rPr>
                <w:rFonts w:cs="Narkisim"/>
                <w:szCs w:val="24"/>
              </w:rPr>
            </w:pPr>
          </w:p>
        </w:tc>
        <w:tc>
          <w:tcPr>
            <w:tcW w:w="113" w:type="dxa"/>
            <w:vAlign w:val="bottom"/>
          </w:tcPr>
          <w:p w14:paraId="6D9A9524" w14:textId="77777777" w:rsidR="00CB30B0" w:rsidRPr="00CB30B0" w:rsidRDefault="00CB30B0" w:rsidP="00CB30B0">
            <w:pPr>
              <w:spacing w:line="240" w:lineRule="exact"/>
              <w:ind w:left="57" w:right="57"/>
              <w:jc w:val="center"/>
              <w:rPr>
                <w:szCs w:val="24"/>
              </w:rPr>
            </w:pPr>
          </w:p>
        </w:tc>
        <w:tc>
          <w:tcPr>
            <w:tcW w:w="1283" w:type="dxa"/>
            <w:tcBorders>
              <w:bottom w:val="double" w:sz="6" w:space="0" w:color="auto"/>
            </w:tcBorders>
            <w:shd w:val="clear" w:color="auto" w:fill="auto"/>
            <w:vAlign w:val="bottom"/>
          </w:tcPr>
          <w:p w14:paraId="5E58890D" w14:textId="77777777" w:rsidR="00CB30B0" w:rsidRPr="00CB30B0" w:rsidRDefault="00CF30C4" w:rsidP="00CB30B0">
            <w:pPr>
              <w:tabs>
                <w:tab w:val="decimal" w:pos="1077"/>
              </w:tabs>
              <w:spacing w:line="240" w:lineRule="exact"/>
              <w:ind w:left="57" w:right="57"/>
              <w:rPr>
                <w:szCs w:val="24"/>
              </w:rPr>
            </w:pPr>
            <w:r>
              <w:rPr>
                <w:szCs w:val="24"/>
              </w:rPr>
              <w:t>1</w:t>
            </w:r>
            <w:r w:rsidR="00DE2F77">
              <w:rPr>
                <w:szCs w:val="24"/>
              </w:rPr>
              <w:t>4,8</w:t>
            </w:r>
            <w:r>
              <w:rPr>
                <w:szCs w:val="24"/>
              </w:rPr>
              <w:t>04</w:t>
            </w:r>
          </w:p>
        </w:tc>
        <w:tc>
          <w:tcPr>
            <w:tcW w:w="112" w:type="dxa"/>
            <w:gridSpan w:val="2"/>
            <w:vAlign w:val="bottom"/>
          </w:tcPr>
          <w:p w14:paraId="058EA50C" w14:textId="77777777" w:rsidR="00CB30B0" w:rsidRPr="00CB30B0" w:rsidRDefault="00CB30B0" w:rsidP="00CB30B0">
            <w:pPr>
              <w:tabs>
                <w:tab w:val="decimal" w:pos="1077"/>
              </w:tabs>
              <w:spacing w:line="240" w:lineRule="exact"/>
              <w:ind w:left="57" w:right="57"/>
              <w:rPr>
                <w:szCs w:val="24"/>
              </w:rPr>
            </w:pPr>
          </w:p>
        </w:tc>
        <w:tc>
          <w:tcPr>
            <w:tcW w:w="1242" w:type="dxa"/>
            <w:tcBorders>
              <w:bottom w:val="double" w:sz="6" w:space="0" w:color="auto"/>
            </w:tcBorders>
            <w:shd w:val="clear" w:color="auto" w:fill="auto"/>
            <w:vAlign w:val="bottom"/>
          </w:tcPr>
          <w:p w14:paraId="4C5E715C" w14:textId="77777777" w:rsidR="00CB30B0" w:rsidRPr="00CB30B0" w:rsidRDefault="00CB30B0" w:rsidP="00CB30B0">
            <w:pPr>
              <w:tabs>
                <w:tab w:val="decimal" w:pos="1077"/>
              </w:tabs>
              <w:spacing w:line="240" w:lineRule="exact"/>
              <w:ind w:left="57" w:right="57"/>
              <w:rPr>
                <w:szCs w:val="24"/>
              </w:rPr>
            </w:pPr>
            <w:r w:rsidRPr="00CB30B0">
              <w:rPr>
                <w:szCs w:val="24"/>
              </w:rPr>
              <w:t>13,600</w:t>
            </w:r>
          </w:p>
        </w:tc>
      </w:tr>
    </w:tbl>
    <w:p w14:paraId="66E00821" w14:textId="77777777" w:rsidR="00DC1EAD" w:rsidRDefault="00DC1EAD" w:rsidP="001348B2">
      <w:pPr>
        <w:pStyle w:val="1"/>
        <w:bidi w:val="0"/>
      </w:pPr>
    </w:p>
    <w:p w14:paraId="3BA4D133" w14:textId="77777777" w:rsidR="003648EB" w:rsidRDefault="003648EB" w:rsidP="00C00E63">
      <w:pPr>
        <w:pStyle w:val="20"/>
        <w:numPr>
          <w:ilvl w:val="0"/>
          <w:numId w:val="50"/>
        </w:numPr>
        <w:bidi w:val="0"/>
        <w:ind w:left="1722" w:hanging="574"/>
      </w:pPr>
      <w:r>
        <w:t>I</w:t>
      </w:r>
      <w:r w:rsidRPr="009231FC">
        <w:t xml:space="preserve">nvestments </w:t>
      </w:r>
      <w:r>
        <w:t xml:space="preserve">and loans to </w:t>
      </w:r>
      <w:r w:rsidRPr="009231FC">
        <w:t>associates</w:t>
      </w:r>
      <w:r>
        <w:t xml:space="preserve"> and joint ventures classified as held for sale:</w:t>
      </w:r>
    </w:p>
    <w:p w14:paraId="3CFA6AFE" w14:textId="77777777" w:rsidR="003648EB" w:rsidRDefault="003648EB" w:rsidP="001A7983">
      <w:pPr>
        <w:pStyle w:val="20"/>
        <w:bidi w:val="0"/>
      </w:pPr>
    </w:p>
    <w:p w14:paraId="6DE76777" w14:textId="77777777" w:rsidR="003648EB" w:rsidRDefault="003648EB" w:rsidP="008E63CC">
      <w:pPr>
        <w:pStyle w:val="30"/>
        <w:tabs>
          <w:tab w:val="clear" w:pos="1701"/>
        </w:tabs>
        <w:bidi w:val="0"/>
        <w:ind w:left="1701" w:firstLine="0"/>
      </w:pPr>
      <w:r w:rsidRPr="0006418C">
        <w:t>On 31 December 2016, the Group</w:t>
      </w:r>
      <w:r>
        <w:t xml:space="preserve"> classified its investment in BCRE IHG 180 Orchard Holdings LLC, a joint venture of the Group in the USA with carrying amount of €45.4 million as </w:t>
      </w:r>
      <w:r w:rsidR="00FB52BA">
        <w:t xml:space="preserve">at </w:t>
      </w:r>
      <w:r>
        <w:t xml:space="preserve">31 December 2016 (including loans amounting to €4.1 million) and its investment in OSIB-BCRE Bowery Street Holdings LLC, an associate company of the </w:t>
      </w:r>
      <w:r>
        <w:lastRenderedPageBreak/>
        <w:t xml:space="preserve">Group in the USA, with carrying amount of €20.7 million as </w:t>
      </w:r>
      <w:r w:rsidR="00FB52BA">
        <w:t xml:space="preserve">at </w:t>
      </w:r>
      <w:r>
        <w:t xml:space="preserve">31 December 2016 (including loans amounting to €13.5 million), as assets held for sale in a total amount of €66.1 million. </w:t>
      </w:r>
    </w:p>
    <w:p w14:paraId="61792E39" w14:textId="77777777" w:rsidR="003648EB" w:rsidRDefault="003648EB" w:rsidP="008E63CC">
      <w:pPr>
        <w:pStyle w:val="ListParagraph"/>
        <w:ind w:left="156"/>
      </w:pPr>
    </w:p>
    <w:p w14:paraId="00EF336D" w14:textId="77777777" w:rsidR="003648EB" w:rsidRDefault="003648EB" w:rsidP="008E63CC">
      <w:pPr>
        <w:pStyle w:val="30"/>
        <w:tabs>
          <w:tab w:val="clear" w:pos="1701"/>
        </w:tabs>
        <w:bidi w:val="0"/>
        <w:ind w:left="1701" w:firstLine="0"/>
      </w:pPr>
      <w:r>
        <w:t xml:space="preserve">The classification of these investments as assets held for sale, was made after the actions undertaken in order to realize </w:t>
      </w:r>
      <w:r w:rsidR="00695024">
        <w:t xml:space="preserve">it </w:t>
      </w:r>
      <w:r>
        <w:t xml:space="preserve">and after the assessment performed to conclude on whether the criteria of IFRS 5 for the classification as held for sale were met. </w:t>
      </w:r>
    </w:p>
    <w:p w14:paraId="73949398" w14:textId="77777777" w:rsidR="003648EB" w:rsidRDefault="003648EB" w:rsidP="008E63CC">
      <w:pPr>
        <w:pStyle w:val="30"/>
        <w:tabs>
          <w:tab w:val="clear" w:pos="1701"/>
        </w:tabs>
        <w:bidi w:val="0"/>
        <w:ind w:left="1701" w:firstLine="0"/>
      </w:pPr>
    </w:p>
    <w:p w14:paraId="25EF1480" w14:textId="77777777" w:rsidR="003648EB" w:rsidRDefault="003648EB" w:rsidP="008E63CC">
      <w:pPr>
        <w:pStyle w:val="30"/>
        <w:tabs>
          <w:tab w:val="clear" w:pos="1701"/>
          <w:tab w:val="clear" w:pos="2268"/>
        </w:tabs>
        <w:bidi w:val="0"/>
        <w:ind w:left="1708" w:hanging="7"/>
      </w:pPr>
      <w:r>
        <w:t xml:space="preserve">Specifically, management concluded that the classification as held for sale of the investment in BCRE IHG 180 Orchard Holdings LLC </w:t>
      </w:r>
      <w:r w:rsidR="00D22C34">
        <w:t>on</w:t>
      </w:r>
      <w:r>
        <w:t xml:space="preserve"> 31 December 2016 was appropriate as:</w:t>
      </w:r>
    </w:p>
    <w:p w14:paraId="5FF22F44" w14:textId="77777777" w:rsidR="003648EB" w:rsidRDefault="003648EB" w:rsidP="008E63CC">
      <w:pPr>
        <w:pStyle w:val="30"/>
        <w:tabs>
          <w:tab w:val="clear" w:pos="1701"/>
          <w:tab w:val="clear" w:pos="2268"/>
        </w:tabs>
        <w:bidi w:val="0"/>
        <w:ind w:left="1708" w:hanging="7"/>
      </w:pPr>
    </w:p>
    <w:p w14:paraId="690C2974" w14:textId="77777777" w:rsidR="003648EB" w:rsidRDefault="003648EB" w:rsidP="00154072">
      <w:pPr>
        <w:pStyle w:val="30"/>
        <w:numPr>
          <w:ilvl w:val="0"/>
          <w:numId w:val="66"/>
        </w:numPr>
        <w:tabs>
          <w:tab w:val="clear" w:pos="1701"/>
          <w:tab w:val="clear" w:pos="2268"/>
        </w:tabs>
        <w:bidi w:val="0"/>
        <w:ind w:left="2254" w:hanging="434"/>
      </w:pPr>
      <w:r>
        <w:t>A group of potential buyers has been identified.</w:t>
      </w:r>
    </w:p>
    <w:p w14:paraId="129F3A9C" w14:textId="77777777" w:rsidR="003648EB" w:rsidRDefault="003648EB" w:rsidP="00154072">
      <w:pPr>
        <w:pStyle w:val="30"/>
        <w:numPr>
          <w:ilvl w:val="0"/>
          <w:numId w:val="66"/>
        </w:numPr>
        <w:tabs>
          <w:tab w:val="clear" w:pos="1701"/>
          <w:tab w:val="clear" w:pos="2268"/>
        </w:tabs>
        <w:bidi w:val="0"/>
        <w:ind w:left="2254" w:hanging="434"/>
      </w:pPr>
      <w:r>
        <w:t>A channel of communication, via the appointment of a broker, has been established with potential buyers as of that date.</w:t>
      </w:r>
    </w:p>
    <w:p w14:paraId="019822A1" w14:textId="77777777" w:rsidR="003648EB" w:rsidRDefault="003648EB" w:rsidP="00154072">
      <w:pPr>
        <w:pStyle w:val="30"/>
        <w:numPr>
          <w:ilvl w:val="0"/>
          <w:numId w:val="66"/>
        </w:numPr>
        <w:tabs>
          <w:tab w:val="clear" w:pos="1701"/>
          <w:tab w:val="clear" w:pos="2268"/>
        </w:tabs>
        <w:bidi w:val="0"/>
        <w:ind w:left="2254" w:hanging="434"/>
      </w:pPr>
      <w:r>
        <w:t>It was considered highly probable to complete the transaction within one year from the date of classification as held for sale.</w:t>
      </w:r>
    </w:p>
    <w:p w14:paraId="4475378E" w14:textId="77777777" w:rsidR="003648EB" w:rsidRDefault="003648EB" w:rsidP="00154072">
      <w:pPr>
        <w:pStyle w:val="30"/>
        <w:numPr>
          <w:ilvl w:val="0"/>
          <w:numId w:val="66"/>
        </w:numPr>
        <w:tabs>
          <w:tab w:val="clear" w:pos="1701"/>
          <w:tab w:val="clear" w:pos="2268"/>
        </w:tabs>
        <w:bidi w:val="0"/>
        <w:ind w:left="2254" w:hanging="434"/>
      </w:pPr>
      <w:r>
        <w:t xml:space="preserve">The Group’s investment in </w:t>
      </w:r>
      <w:r w:rsidR="00FB52BA">
        <w:t>BCRE IHG 180 Orchard Holdings LLC</w:t>
      </w:r>
      <w:r w:rsidR="00FB52BA" w:rsidDel="00FB52BA">
        <w:t xml:space="preserve"> </w:t>
      </w:r>
      <w:r>
        <w:t>was available for immediate sale and was to be sold to the potential buyer in its current condition.</w:t>
      </w:r>
    </w:p>
    <w:p w14:paraId="5FE11DD9" w14:textId="77777777" w:rsidR="003648EB" w:rsidRDefault="003648EB" w:rsidP="008E63CC">
      <w:pPr>
        <w:pStyle w:val="30"/>
        <w:tabs>
          <w:tab w:val="clear" w:pos="1701"/>
          <w:tab w:val="clear" w:pos="2268"/>
        </w:tabs>
        <w:bidi w:val="0"/>
        <w:ind w:left="1708" w:hanging="7"/>
      </w:pPr>
    </w:p>
    <w:p w14:paraId="5A42FC46" w14:textId="77777777" w:rsidR="003648EB" w:rsidRDefault="003648EB" w:rsidP="008E63CC">
      <w:pPr>
        <w:pStyle w:val="30"/>
        <w:tabs>
          <w:tab w:val="clear" w:pos="1701"/>
          <w:tab w:val="clear" w:pos="2268"/>
        </w:tabs>
        <w:bidi w:val="0"/>
        <w:ind w:left="1708" w:hanging="7"/>
      </w:pPr>
      <w:r>
        <w:t xml:space="preserve">Regarding the investment in OSIB-BCRE Bowery Street Holdings LLC, management concluded that the classification as held for sale </w:t>
      </w:r>
      <w:r w:rsidR="00D22C34">
        <w:t>on</w:t>
      </w:r>
      <w:r>
        <w:t xml:space="preserve"> 31 December 2016 was appropriate as:</w:t>
      </w:r>
    </w:p>
    <w:p w14:paraId="56D4FF97" w14:textId="77777777" w:rsidR="003648EB" w:rsidRDefault="003648EB" w:rsidP="008E63CC">
      <w:pPr>
        <w:pStyle w:val="30"/>
        <w:tabs>
          <w:tab w:val="clear" w:pos="1701"/>
          <w:tab w:val="clear" w:pos="2268"/>
        </w:tabs>
        <w:bidi w:val="0"/>
        <w:ind w:left="1708" w:hanging="7"/>
      </w:pPr>
    </w:p>
    <w:p w14:paraId="445E2EDA" w14:textId="77777777" w:rsidR="003648EB" w:rsidRDefault="003648EB" w:rsidP="00154072">
      <w:pPr>
        <w:pStyle w:val="30"/>
        <w:numPr>
          <w:ilvl w:val="0"/>
          <w:numId w:val="67"/>
        </w:numPr>
        <w:tabs>
          <w:tab w:val="clear" w:pos="1701"/>
          <w:tab w:val="clear" w:pos="2268"/>
        </w:tabs>
        <w:bidi w:val="0"/>
        <w:ind w:left="2240" w:hanging="434"/>
      </w:pPr>
      <w:r>
        <w:t>A potential buyer has been identified.</w:t>
      </w:r>
    </w:p>
    <w:p w14:paraId="6C3849B8" w14:textId="77777777" w:rsidR="003648EB" w:rsidRDefault="003648EB" w:rsidP="00154072">
      <w:pPr>
        <w:pStyle w:val="30"/>
        <w:numPr>
          <w:ilvl w:val="0"/>
          <w:numId w:val="67"/>
        </w:numPr>
        <w:tabs>
          <w:tab w:val="clear" w:pos="1701"/>
          <w:tab w:val="clear" w:pos="2268"/>
        </w:tabs>
        <w:bidi w:val="0"/>
        <w:ind w:left="2240" w:hanging="434"/>
      </w:pPr>
      <w:r>
        <w:t xml:space="preserve">Communication with potential buyer has been established. </w:t>
      </w:r>
    </w:p>
    <w:p w14:paraId="46710098" w14:textId="77777777" w:rsidR="003648EB" w:rsidRDefault="003648EB" w:rsidP="00154072">
      <w:pPr>
        <w:pStyle w:val="30"/>
        <w:numPr>
          <w:ilvl w:val="0"/>
          <w:numId w:val="67"/>
        </w:numPr>
        <w:tabs>
          <w:tab w:val="clear" w:pos="1701"/>
          <w:tab w:val="clear" w:pos="2268"/>
        </w:tabs>
        <w:bidi w:val="0"/>
        <w:ind w:left="2240" w:hanging="434"/>
      </w:pPr>
      <w:r>
        <w:t>It was considered highly probable to complete the transaction within one year from the date of classification as held for sale.</w:t>
      </w:r>
    </w:p>
    <w:p w14:paraId="78309EA8" w14:textId="77777777" w:rsidR="003648EB" w:rsidRDefault="003648EB" w:rsidP="00154072">
      <w:pPr>
        <w:pStyle w:val="30"/>
        <w:numPr>
          <w:ilvl w:val="0"/>
          <w:numId w:val="67"/>
        </w:numPr>
        <w:tabs>
          <w:tab w:val="clear" w:pos="1701"/>
          <w:tab w:val="clear" w:pos="2268"/>
        </w:tabs>
        <w:bidi w:val="0"/>
        <w:ind w:left="2240" w:hanging="434"/>
      </w:pPr>
      <w:r>
        <w:t xml:space="preserve">The Group’s investment in </w:t>
      </w:r>
      <w:r w:rsidR="00FB52BA">
        <w:t>OSIB-BCRE Bowery Street Holdings LLC</w:t>
      </w:r>
      <w:r w:rsidR="00FB52BA" w:rsidDel="00FB52BA">
        <w:t xml:space="preserve"> </w:t>
      </w:r>
      <w:r>
        <w:t>was available for immediate sale and was to be sold to the potential buyer in its current condition.</w:t>
      </w:r>
    </w:p>
    <w:p w14:paraId="7C439242" w14:textId="77777777" w:rsidR="003648EB" w:rsidRDefault="003648EB" w:rsidP="008E63CC">
      <w:pPr>
        <w:pStyle w:val="30"/>
        <w:tabs>
          <w:tab w:val="clear" w:pos="1701"/>
          <w:tab w:val="clear" w:pos="2268"/>
        </w:tabs>
        <w:bidi w:val="0"/>
        <w:ind w:left="1708" w:hanging="7"/>
      </w:pPr>
    </w:p>
    <w:p w14:paraId="474ED84D" w14:textId="77777777" w:rsidR="001646DB" w:rsidRPr="007B6328" w:rsidRDefault="001646DB" w:rsidP="001646DB">
      <w:pPr>
        <w:pStyle w:val="30"/>
        <w:tabs>
          <w:tab w:val="clear" w:pos="1701"/>
          <w:tab w:val="clear" w:pos="2268"/>
          <w:tab w:val="left" w:pos="2127"/>
        </w:tabs>
        <w:bidi w:val="0"/>
        <w:ind w:left="1708" w:hanging="7"/>
      </w:pPr>
      <w:r>
        <w:t xml:space="preserve">Although the sale transactions for both investments were not completed within the </w:t>
      </w:r>
      <w:r w:rsidRPr="007B6328">
        <w:t>one</w:t>
      </w:r>
      <w:r>
        <w:t xml:space="preserve"> </w:t>
      </w:r>
      <w:r w:rsidRPr="007B6328">
        <w:t>year requirement</w:t>
      </w:r>
      <w:r>
        <w:t xml:space="preserve"> of IFRS 5, Management considers that the classification as held for sale is appropriate for both investments as of 31 December 2017, as the sale processes took longer to be completed than initially expected. T</w:t>
      </w:r>
      <w:r w:rsidRPr="007B6328">
        <w:t xml:space="preserve">he </w:t>
      </w:r>
      <w:r>
        <w:t>Company</w:t>
      </w:r>
      <w:r w:rsidRPr="007B6328">
        <w:t xml:space="preserve"> remain</w:t>
      </w:r>
      <w:r>
        <w:t>ed</w:t>
      </w:r>
      <w:r w:rsidRPr="007B6328">
        <w:t xml:space="preserve"> committed to its plan to</w:t>
      </w:r>
      <w:r>
        <w:t xml:space="preserve"> </w:t>
      </w:r>
      <w:r w:rsidRPr="007B6328">
        <w:t>sell the</w:t>
      </w:r>
      <w:r>
        <w:t xml:space="preserve">se investments throughout the year and by the date of approval of these consolidated financial statements the developments </w:t>
      </w:r>
      <w:r w:rsidR="003035F6">
        <w:t xml:space="preserve">described below </w:t>
      </w:r>
      <w:r>
        <w:t>took place which further support the classification of these investments as held for sale.</w:t>
      </w:r>
    </w:p>
    <w:p w14:paraId="36CCD239" w14:textId="77777777" w:rsidR="001646DB" w:rsidRDefault="001646DB" w:rsidP="00344770">
      <w:pPr>
        <w:pStyle w:val="30"/>
        <w:tabs>
          <w:tab w:val="clear" w:pos="1701"/>
          <w:tab w:val="clear" w:pos="2268"/>
        </w:tabs>
        <w:bidi w:val="0"/>
        <w:ind w:left="1708" w:hanging="7"/>
      </w:pPr>
    </w:p>
    <w:p w14:paraId="6AA99CC9" w14:textId="77777777" w:rsidR="008555A1" w:rsidRDefault="00284D14" w:rsidP="008555A1">
      <w:pPr>
        <w:pStyle w:val="30"/>
        <w:tabs>
          <w:tab w:val="clear" w:pos="1701"/>
          <w:tab w:val="clear" w:pos="2268"/>
          <w:tab w:val="left" w:pos="2127"/>
        </w:tabs>
        <w:bidi w:val="0"/>
        <w:ind w:left="1708" w:hanging="7"/>
      </w:pPr>
      <w:r>
        <w:t xml:space="preserve">On 8 </w:t>
      </w:r>
      <w:r w:rsidR="003648EB">
        <w:t xml:space="preserve">March 2018, the Group </w:t>
      </w:r>
      <w:r w:rsidR="00C10256">
        <w:t>signed</w:t>
      </w:r>
      <w:r w:rsidR="003648EB">
        <w:t xml:space="preserve"> a letter of intent with a third party for the sale of the property owned by BCRE IHG 180 Orchard Holdings LLC. </w:t>
      </w:r>
      <w:r w:rsidR="00CB6676">
        <w:t xml:space="preserve">See </w:t>
      </w:r>
      <w:r w:rsidR="00CB6676" w:rsidRPr="00C10256">
        <w:t xml:space="preserve">Note </w:t>
      </w:r>
      <w:r w:rsidR="00CB6676" w:rsidRPr="004550BC">
        <w:t>32(</w:t>
      </w:r>
      <w:r w:rsidR="00CB6676">
        <w:t>4</w:t>
      </w:r>
      <w:r w:rsidR="00CB6676" w:rsidRPr="004550BC">
        <w:t>)</w:t>
      </w:r>
      <w:r w:rsidR="00CB6676" w:rsidRPr="00C10256">
        <w:t>.</w:t>
      </w:r>
      <w:r w:rsidR="00CB6676">
        <w:t xml:space="preserve"> </w:t>
      </w:r>
      <w:r w:rsidR="003648EB">
        <w:t>The carrying amount of the Group’s investment in the associate has been modified to reflect the agreed price</w:t>
      </w:r>
      <w:r w:rsidR="004531FD">
        <w:t xml:space="preserve"> (Level 2 of </w:t>
      </w:r>
      <w:r w:rsidR="004531FD" w:rsidRPr="00954094">
        <w:t>fair value measurement hierarchy</w:t>
      </w:r>
      <w:r w:rsidR="004531FD">
        <w:t xml:space="preserve"> (see Note 8))</w:t>
      </w:r>
      <w:r w:rsidR="003648EB">
        <w:t>.</w:t>
      </w:r>
      <w:r w:rsidR="004531FD">
        <w:t xml:space="preserve"> </w:t>
      </w:r>
      <w:r w:rsidR="003648EB">
        <w:t>As a result, during the year ended 31 December 2017, a loss of €</w:t>
      </w:r>
      <w:r w:rsidR="00735638">
        <w:t>19.3</w:t>
      </w:r>
      <w:r w:rsidR="003648EB">
        <w:t xml:space="preserve"> million has been recognized in the consolidated financial statements, regarding the investment in BCRE IHG 180 Orchard Holdings LLC, included in the consolidated income statement within “Impairment of assets held for sale”.</w:t>
      </w:r>
      <w:r w:rsidR="006302BB">
        <w:t xml:space="preserve"> </w:t>
      </w:r>
    </w:p>
    <w:p w14:paraId="07F0C12F" w14:textId="77777777" w:rsidR="003648EB" w:rsidRDefault="003648EB" w:rsidP="008E63CC">
      <w:pPr>
        <w:pStyle w:val="30"/>
        <w:tabs>
          <w:tab w:val="clear" w:pos="1701"/>
          <w:tab w:val="clear" w:pos="2268"/>
          <w:tab w:val="left" w:pos="2127"/>
        </w:tabs>
        <w:bidi w:val="0"/>
        <w:ind w:left="1708" w:hanging="7"/>
      </w:pPr>
    </w:p>
    <w:p w14:paraId="3A2FECB6" w14:textId="77777777" w:rsidR="003648EB" w:rsidRDefault="00284D14" w:rsidP="008E63CC">
      <w:pPr>
        <w:pStyle w:val="30"/>
        <w:tabs>
          <w:tab w:val="clear" w:pos="1701"/>
          <w:tab w:val="clear" w:pos="2268"/>
          <w:tab w:val="left" w:pos="2127"/>
        </w:tabs>
        <w:bidi w:val="0"/>
        <w:ind w:left="1708" w:hanging="7"/>
      </w:pPr>
      <w:r>
        <w:t xml:space="preserve">On 27 </w:t>
      </w:r>
      <w:r w:rsidR="003648EB">
        <w:t xml:space="preserve">March 2018, the Group </w:t>
      </w:r>
      <w:r w:rsidR="00C10256">
        <w:t>signed an agreement</w:t>
      </w:r>
      <w:r w:rsidR="003648EB">
        <w:t xml:space="preserve"> with its partner, for the sale of the Group’s total shareholding in </w:t>
      </w:r>
      <w:r w:rsidR="00C10256">
        <w:t>OSIB-BCRE Bowery Street Holdings LLC</w:t>
      </w:r>
      <w:r w:rsidR="003648EB">
        <w:t xml:space="preserve">. According to the agreed price, there was no modification to the carrying </w:t>
      </w:r>
      <w:r w:rsidR="00E575E9">
        <w:t xml:space="preserve">amount </w:t>
      </w:r>
      <w:r w:rsidR="003648EB">
        <w:t xml:space="preserve">of the investment as </w:t>
      </w:r>
      <w:r w:rsidR="00FB52BA">
        <w:t xml:space="preserve">at </w:t>
      </w:r>
      <w:r w:rsidR="003648EB">
        <w:t>31 December 2017</w:t>
      </w:r>
      <w:r w:rsidR="004531FD">
        <w:t xml:space="preserve"> (Level 2 of </w:t>
      </w:r>
      <w:r w:rsidR="004531FD" w:rsidRPr="00954094">
        <w:t>fair value measurement hierarchy</w:t>
      </w:r>
      <w:r w:rsidR="004531FD">
        <w:t xml:space="preserve"> (see Note 8))</w:t>
      </w:r>
      <w:r w:rsidR="003648EB">
        <w:t xml:space="preserve">. </w:t>
      </w:r>
      <w:r w:rsidR="00C10256">
        <w:t xml:space="preserve">See </w:t>
      </w:r>
      <w:r w:rsidR="00C10256" w:rsidRPr="00C10256">
        <w:t xml:space="preserve">Note </w:t>
      </w:r>
      <w:r w:rsidR="00C10256" w:rsidRPr="004550BC">
        <w:t>32(</w:t>
      </w:r>
      <w:r w:rsidR="008555A1">
        <w:t>6</w:t>
      </w:r>
      <w:r w:rsidR="00C10256" w:rsidRPr="004550BC">
        <w:t>)</w:t>
      </w:r>
      <w:r w:rsidR="00C10256" w:rsidRPr="00C10256">
        <w:t>.</w:t>
      </w:r>
    </w:p>
    <w:p w14:paraId="5B98C447" w14:textId="77777777" w:rsidR="003648EB" w:rsidRPr="008820CB" w:rsidRDefault="003648EB" w:rsidP="008820CB">
      <w:pPr>
        <w:pStyle w:val="30"/>
        <w:tabs>
          <w:tab w:val="clear" w:pos="1701"/>
          <w:tab w:val="clear" w:pos="2268"/>
          <w:tab w:val="left" w:pos="2127"/>
        </w:tabs>
        <w:bidi w:val="0"/>
        <w:ind w:left="1708" w:hanging="7"/>
      </w:pPr>
    </w:p>
    <w:p w14:paraId="0EAEC08C" w14:textId="77777777" w:rsidR="003648EB" w:rsidRPr="00B95DAF" w:rsidRDefault="003648EB" w:rsidP="00CC56B3">
      <w:pPr>
        <w:pStyle w:val="30"/>
        <w:tabs>
          <w:tab w:val="clear" w:pos="1701"/>
          <w:tab w:val="clear" w:pos="2268"/>
          <w:tab w:val="left" w:pos="2694"/>
          <w:tab w:val="left" w:pos="2835"/>
        </w:tabs>
        <w:bidi w:val="0"/>
        <w:ind w:left="1708" w:firstLine="0"/>
      </w:pPr>
      <w:r>
        <w:lastRenderedPageBreak/>
        <w:t xml:space="preserve">As </w:t>
      </w:r>
      <w:r w:rsidR="00FB52BA">
        <w:t xml:space="preserve">at </w:t>
      </w:r>
      <w:r>
        <w:t>31 December 2017, the carrying amount of the investment in BCRE IHG 180 Orchard Holdings LLC</w:t>
      </w:r>
      <w:r w:rsidDel="0018065C">
        <w:t xml:space="preserve"> </w:t>
      </w:r>
      <w:r>
        <w:t>amounted to €</w:t>
      </w:r>
      <w:r w:rsidR="00735638">
        <w:t>21.7</w:t>
      </w:r>
      <w:r>
        <w:t xml:space="preserve"> million (including loans amounting to €3 million) and the investment in OSIB-BCRE Bowery Street Holdings LLC</w:t>
      </w:r>
      <w:r w:rsidDel="0018065C">
        <w:t xml:space="preserve"> </w:t>
      </w:r>
      <w:r>
        <w:t xml:space="preserve">to €18.2 million (including </w:t>
      </w:r>
      <w:r w:rsidRPr="00344770">
        <w:t>loans amounting to €13.</w:t>
      </w:r>
      <w:r w:rsidR="00FB52BA" w:rsidRPr="00B95DAF">
        <w:t>9</w:t>
      </w:r>
      <w:r w:rsidRPr="00B95DAF">
        <w:t xml:space="preserve"> million).</w:t>
      </w:r>
    </w:p>
    <w:p w14:paraId="611D6BC9" w14:textId="77777777" w:rsidR="00CC56B3" w:rsidRDefault="00CC56B3" w:rsidP="00384119">
      <w:pPr>
        <w:pStyle w:val="30"/>
        <w:tabs>
          <w:tab w:val="clear" w:pos="1701"/>
          <w:tab w:val="clear" w:pos="2268"/>
          <w:tab w:val="left" w:pos="2694"/>
          <w:tab w:val="left" w:pos="2835"/>
        </w:tabs>
        <w:bidi w:val="0"/>
        <w:ind w:left="1736" w:firstLine="0"/>
      </w:pPr>
    </w:p>
    <w:p w14:paraId="40BCEF50" w14:textId="77777777" w:rsidR="003648EB" w:rsidRDefault="003648EB" w:rsidP="00CC56B3">
      <w:pPr>
        <w:pStyle w:val="30"/>
        <w:tabs>
          <w:tab w:val="clear" w:pos="1701"/>
          <w:tab w:val="clear" w:pos="2268"/>
          <w:tab w:val="left" w:pos="2694"/>
          <w:tab w:val="left" w:pos="2835"/>
        </w:tabs>
        <w:bidi w:val="0"/>
        <w:ind w:left="1736" w:firstLine="0"/>
      </w:pPr>
      <w:r>
        <w:t>The carrying amount</w:t>
      </w:r>
      <w:r w:rsidR="00FB52BA">
        <w:t>s</w:t>
      </w:r>
      <w:r>
        <w:t xml:space="preserve"> of the investments in BCRE IHG 180 Orchard Holdings LLC</w:t>
      </w:r>
      <w:r w:rsidDel="0018065C">
        <w:t xml:space="preserve"> </w:t>
      </w:r>
      <w:r>
        <w:t xml:space="preserve">and </w:t>
      </w:r>
      <w:r w:rsidR="00E17269">
        <w:t>OSIB-BCRE Bowery Street Holdings LLC</w:t>
      </w:r>
      <w:r w:rsidR="00E17269" w:rsidDel="0018065C">
        <w:t xml:space="preserve"> </w:t>
      </w:r>
      <w:r>
        <w:t xml:space="preserve">as </w:t>
      </w:r>
      <w:r w:rsidR="00FB52BA">
        <w:t xml:space="preserve">at </w:t>
      </w:r>
      <w:r>
        <w:t>31 December 2017 and 31 December 2016 are presented in Note 3 within the segment assets of the USA geographical segment. Similarly, the impairment loss recognized in respect of these investments is also presented in the financial results of the USA geographical segment for the year ended 31 December 2017.</w:t>
      </w:r>
    </w:p>
    <w:p w14:paraId="2B359C1E" w14:textId="77777777" w:rsidR="009D3B3B" w:rsidRDefault="009D3B3B" w:rsidP="00384119">
      <w:pPr>
        <w:pStyle w:val="30"/>
        <w:tabs>
          <w:tab w:val="clear" w:pos="1701"/>
          <w:tab w:val="clear" w:pos="2268"/>
          <w:tab w:val="left" w:pos="2694"/>
          <w:tab w:val="left" w:pos="2835"/>
        </w:tabs>
        <w:bidi w:val="0"/>
        <w:ind w:left="1736" w:firstLine="0"/>
      </w:pPr>
    </w:p>
    <w:p w14:paraId="42B2EC63" w14:textId="77777777" w:rsidR="009D3B3B" w:rsidRDefault="009D3B3B" w:rsidP="00CC56B3">
      <w:pPr>
        <w:ind w:left="1736" w:firstLine="3"/>
        <w:outlineLvl w:val="1"/>
      </w:pPr>
      <w:r>
        <w:t xml:space="preserve">The movement in </w:t>
      </w:r>
      <w:r w:rsidR="00E575E9">
        <w:t>the i</w:t>
      </w:r>
      <w:r w:rsidR="00E575E9" w:rsidRPr="009231FC">
        <w:t xml:space="preserve">nvestments </w:t>
      </w:r>
      <w:r w:rsidR="00E575E9">
        <w:t xml:space="preserve">and loans to </w:t>
      </w:r>
      <w:r w:rsidR="00E575E9" w:rsidRPr="009231FC">
        <w:t>associates</w:t>
      </w:r>
      <w:r w:rsidR="00E575E9">
        <w:t xml:space="preserve"> and joint ventures classified as held for sale</w:t>
      </w:r>
      <w:r>
        <w:t xml:space="preserve"> for the years ended 31 December 2017 and 2016 is as follows:</w:t>
      </w:r>
    </w:p>
    <w:tbl>
      <w:tblPr>
        <w:tblW w:w="8001" w:type="dxa"/>
        <w:tblInd w:w="1708" w:type="dxa"/>
        <w:tblLayout w:type="fixed"/>
        <w:tblCellMar>
          <w:left w:w="0" w:type="dxa"/>
          <w:right w:w="0" w:type="dxa"/>
        </w:tblCellMar>
        <w:tblLook w:val="0000" w:firstRow="0" w:lastRow="0" w:firstColumn="0" w:lastColumn="0" w:noHBand="0" w:noVBand="0"/>
      </w:tblPr>
      <w:tblGrid>
        <w:gridCol w:w="5250"/>
        <w:gridCol w:w="113"/>
        <w:gridCol w:w="1290"/>
        <w:gridCol w:w="113"/>
        <w:gridCol w:w="1235"/>
      </w:tblGrid>
      <w:tr w:rsidR="009D3B3B" w:rsidRPr="002353C9" w14:paraId="74011C80" w14:textId="77777777" w:rsidTr="00B95AB0">
        <w:trPr>
          <w:trHeight w:val="407"/>
        </w:trPr>
        <w:tc>
          <w:tcPr>
            <w:tcW w:w="5250" w:type="dxa"/>
          </w:tcPr>
          <w:p w14:paraId="6523625C" w14:textId="77777777" w:rsidR="009D3B3B" w:rsidRPr="002353C9" w:rsidRDefault="009D3B3B" w:rsidP="0099307D">
            <w:pPr>
              <w:tabs>
                <w:tab w:val="left" w:pos="227"/>
                <w:tab w:val="left" w:pos="397"/>
                <w:tab w:val="left" w:pos="567"/>
              </w:tabs>
              <w:spacing w:line="240" w:lineRule="exact"/>
              <w:ind w:left="227" w:hanging="227"/>
              <w:jc w:val="left"/>
              <w:rPr>
                <w:rFonts w:cs="Narkisim"/>
                <w:szCs w:val="24"/>
              </w:rPr>
            </w:pPr>
          </w:p>
        </w:tc>
        <w:tc>
          <w:tcPr>
            <w:tcW w:w="113" w:type="dxa"/>
            <w:vAlign w:val="bottom"/>
          </w:tcPr>
          <w:p w14:paraId="19815FCE" w14:textId="77777777" w:rsidR="009D3B3B" w:rsidRPr="002353C9" w:rsidRDefault="009D3B3B" w:rsidP="0099307D">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13452965" w14:textId="77777777" w:rsidR="00695024" w:rsidRDefault="00695024" w:rsidP="0099307D">
            <w:pPr>
              <w:spacing w:line="240" w:lineRule="exact"/>
              <w:ind w:left="57" w:right="57"/>
              <w:jc w:val="center"/>
              <w:rPr>
                <w:b/>
                <w:szCs w:val="24"/>
              </w:rPr>
            </w:pPr>
          </w:p>
          <w:p w14:paraId="5F51CD13" w14:textId="77777777" w:rsidR="00695024" w:rsidRDefault="00695024" w:rsidP="0099307D">
            <w:pPr>
              <w:spacing w:line="240" w:lineRule="exact"/>
              <w:ind w:left="57" w:right="57"/>
              <w:jc w:val="center"/>
              <w:rPr>
                <w:b/>
                <w:szCs w:val="24"/>
              </w:rPr>
            </w:pPr>
            <w:r>
              <w:rPr>
                <w:b/>
                <w:szCs w:val="24"/>
              </w:rPr>
              <w:t>Year ended</w:t>
            </w:r>
          </w:p>
          <w:p w14:paraId="60353362" w14:textId="77777777" w:rsidR="009D3B3B" w:rsidRPr="002353C9" w:rsidRDefault="009D3B3B" w:rsidP="0099307D">
            <w:pPr>
              <w:spacing w:line="240" w:lineRule="exact"/>
              <w:ind w:left="57" w:right="57"/>
              <w:jc w:val="center"/>
              <w:rPr>
                <w:szCs w:val="24"/>
              </w:rPr>
            </w:pPr>
            <w:r w:rsidRPr="002353C9">
              <w:rPr>
                <w:b/>
                <w:szCs w:val="24"/>
              </w:rPr>
              <w:t>31 December</w:t>
            </w:r>
          </w:p>
        </w:tc>
      </w:tr>
      <w:tr w:rsidR="009D3B3B" w:rsidRPr="002353C9" w14:paraId="62AC2384" w14:textId="77777777" w:rsidTr="00B95AB0">
        <w:trPr>
          <w:trHeight w:val="209"/>
        </w:trPr>
        <w:tc>
          <w:tcPr>
            <w:tcW w:w="5250" w:type="dxa"/>
          </w:tcPr>
          <w:p w14:paraId="69AF5BE6" w14:textId="77777777" w:rsidR="009D3B3B" w:rsidRPr="002353C9" w:rsidRDefault="009D3B3B" w:rsidP="0099307D">
            <w:pPr>
              <w:tabs>
                <w:tab w:val="left" w:pos="227"/>
                <w:tab w:val="left" w:pos="397"/>
                <w:tab w:val="left" w:pos="567"/>
              </w:tabs>
              <w:spacing w:line="240" w:lineRule="exact"/>
              <w:ind w:left="227" w:hanging="227"/>
              <w:jc w:val="left"/>
              <w:rPr>
                <w:rFonts w:cs="Narkisim"/>
                <w:szCs w:val="24"/>
              </w:rPr>
            </w:pPr>
          </w:p>
        </w:tc>
        <w:tc>
          <w:tcPr>
            <w:tcW w:w="113" w:type="dxa"/>
            <w:vAlign w:val="bottom"/>
          </w:tcPr>
          <w:p w14:paraId="07657B12" w14:textId="77777777" w:rsidR="009D3B3B" w:rsidRPr="002353C9" w:rsidRDefault="009D3B3B" w:rsidP="0099307D">
            <w:pPr>
              <w:spacing w:line="240" w:lineRule="exact"/>
              <w:ind w:left="57" w:right="57"/>
              <w:jc w:val="center"/>
              <w:rPr>
                <w:szCs w:val="24"/>
              </w:rPr>
            </w:pPr>
          </w:p>
        </w:tc>
        <w:tc>
          <w:tcPr>
            <w:tcW w:w="1290" w:type="dxa"/>
            <w:tcBorders>
              <w:bottom w:val="single" w:sz="6" w:space="0" w:color="auto"/>
            </w:tcBorders>
            <w:shd w:val="clear" w:color="auto" w:fill="auto"/>
            <w:vAlign w:val="bottom"/>
          </w:tcPr>
          <w:p w14:paraId="5B2F2652" w14:textId="77777777" w:rsidR="009D3B3B" w:rsidRPr="002353C9" w:rsidRDefault="009D3B3B" w:rsidP="0099307D">
            <w:pPr>
              <w:spacing w:line="240" w:lineRule="exact"/>
              <w:ind w:left="57" w:right="57"/>
              <w:jc w:val="center"/>
              <w:rPr>
                <w:b/>
                <w:bCs/>
                <w:szCs w:val="24"/>
              </w:rPr>
            </w:pPr>
            <w:r w:rsidRPr="002353C9">
              <w:rPr>
                <w:b/>
                <w:bCs/>
                <w:szCs w:val="24"/>
              </w:rPr>
              <w:t>2017</w:t>
            </w:r>
          </w:p>
        </w:tc>
        <w:tc>
          <w:tcPr>
            <w:tcW w:w="113" w:type="dxa"/>
            <w:vAlign w:val="bottom"/>
          </w:tcPr>
          <w:p w14:paraId="3ADE0E40" w14:textId="77777777" w:rsidR="009D3B3B" w:rsidRPr="002353C9" w:rsidRDefault="009D3B3B" w:rsidP="0099307D">
            <w:pPr>
              <w:spacing w:line="240" w:lineRule="exact"/>
              <w:ind w:left="57" w:right="57"/>
              <w:jc w:val="center"/>
              <w:rPr>
                <w:b/>
                <w:bCs/>
                <w:szCs w:val="24"/>
              </w:rPr>
            </w:pPr>
          </w:p>
        </w:tc>
        <w:tc>
          <w:tcPr>
            <w:tcW w:w="1235" w:type="dxa"/>
            <w:tcBorders>
              <w:bottom w:val="single" w:sz="6" w:space="0" w:color="auto"/>
            </w:tcBorders>
            <w:shd w:val="clear" w:color="auto" w:fill="auto"/>
            <w:vAlign w:val="bottom"/>
          </w:tcPr>
          <w:p w14:paraId="73D58DC1" w14:textId="77777777" w:rsidR="009D3B3B" w:rsidRPr="002353C9" w:rsidRDefault="009D3B3B" w:rsidP="0099307D">
            <w:pPr>
              <w:spacing w:line="240" w:lineRule="exact"/>
              <w:ind w:left="57" w:right="57"/>
              <w:jc w:val="center"/>
              <w:rPr>
                <w:b/>
                <w:bCs/>
                <w:szCs w:val="24"/>
              </w:rPr>
            </w:pPr>
            <w:r w:rsidRPr="002353C9">
              <w:rPr>
                <w:b/>
                <w:bCs/>
                <w:szCs w:val="24"/>
              </w:rPr>
              <w:t>2016</w:t>
            </w:r>
          </w:p>
        </w:tc>
      </w:tr>
      <w:tr w:rsidR="001A7983" w:rsidRPr="002353C9" w14:paraId="40BA87CA" w14:textId="77777777" w:rsidTr="001A7983">
        <w:trPr>
          <w:trHeight w:val="209"/>
        </w:trPr>
        <w:tc>
          <w:tcPr>
            <w:tcW w:w="5250" w:type="dxa"/>
          </w:tcPr>
          <w:p w14:paraId="00DB6948" w14:textId="77777777" w:rsidR="009D3B3B" w:rsidRPr="001A7983" w:rsidRDefault="009D3B3B" w:rsidP="001A7983">
            <w:pPr>
              <w:tabs>
                <w:tab w:val="left" w:pos="227"/>
                <w:tab w:val="left" w:pos="397"/>
                <w:tab w:val="left" w:pos="567"/>
              </w:tabs>
              <w:spacing w:line="240" w:lineRule="exact"/>
              <w:ind w:left="227" w:hanging="227"/>
              <w:jc w:val="left"/>
            </w:pPr>
          </w:p>
        </w:tc>
        <w:tc>
          <w:tcPr>
            <w:tcW w:w="113" w:type="dxa"/>
            <w:vAlign w:val="bottom"/>
          </w:tcPr>
          <w:p w14:paraId="7C6298F6" w14:textId="77777777" w:rsidR="009D3B3B" w:rsidRPr="001A7983" w:rsidRDefault="009D3B3B" w:rsidP="001A7983">
            <w:pPr>
              <w:spacing w:line="240" w:lineRule="exact"/>
              <w:ind w:left="57" w:right="57"/>
              <w:jc w:val="center"/>
            </w:pPr>
          </w:p>
        </w:tc>
        <w:tc>
          <w:tcPr>
            <w:tcW w:w="2638" w:type="dxa"/>
            <w:gridSpan w:val="3"/>
            <w:tcBorders>
              <w:bottom w:val="single" w:sz="6" w:space="0" w:color="auto"/>
            </w:tcBorders>
            <w:shd w:val="clear" w:color="auto" w:fill="auto"/>
            <w:vAlign w:val="bottom"/>
          </w:tcPr>
          <w:p w14:paraId="6D932335" w14:textId="77777777" w:rsidR="009D3B3B" w:rsidRPr="001A7983" w:rsidRDefault="009D3B3B" w:rsidP="001A7983">
            <w:pPr>
              <w:spacing w:line="240" w:lineRule="exact"/>
              <w:ind w:left="57" w:right="57"/>
              <w:jc w:val="center"/>
            </w:pPr>
            <w:r w:rsidRPr="001A7983">
              <w:rPr>
                <w:b/>
              </w:rPr>
              <w:t>Euro in thousand</w:t>
            </w:r>
          </w:p>
        </w:tc>
      </w:tr>
      <w:tr w:rsidR="009D3B3B" w:rsidRPr="002353C9" w14:paraId="10C48B3D" w14:textId="77777777" w:rsidTr="00B95AB0">
        <w:trPr>
          <w:trHeight w:val="209"/>
        </w:trPr>
        <w:tc>
          <w:tcPr>
            <w:tcW w:w="5250" w:type="dxa"/>
          </w:tcPr>
          <w:p w14:paraId="4EF81AA3" w14:textId="77777777" w:rsidR="009D3B3B" w:rsidRPr="002353C9" w:rsidRDefault="009D3B3B" w:rsidP="0099307D">
            <w:pPr>
              <w:tabs>
                <w:tab w:val="left" w:pos="227"/>
                <w:tab w:val="left" w:pos="397"/>
                <w:tab w:val="left" w:pos="567"/>
              </w:tabs>
              <w:spacing w:line="240" w:lineRule="exact"/>
              <w:ind w:left="227" w:hanging="227"/>
              <w:jc w:val="left"/>
              <w:rPr>
                <w:rFonts w:cs="Narkisim"/>
                <w:szCs w:val="24"/>
              </w:rPr>
            </w:pPr>
          </w:p>
        </w:tc>
        <w:tc>
          <w:tcPr>
            <w:tcW w:w="113" w:type="dxa"/>
            <w:vAlign w:val="bottom"/>
          </w:tcPr>
          <w:p w14:paraId="1F22B948" w14:textId="77777777" w:rsidR="009D3B3B" w:rsidRPr="002353C9" w:rsidRDefault="009D3B3B" w:rsidP="0099307D">
            <w:pPr>
              <w:spacing w:line="240" w:lineRule="exact"/>
              <w:ind w:left="57" w:right="57"/>
              <w:jc w:val="center"/>
              <w:rPr>
                <w:szCs w:val="24"/>
              </w:rPr>
            </w:pPr>
          </w:p>
        </w:tc>
        <w:tc>
          <w:tcPr>
            <w:tcW w:w="1290" w:type="dxa"/>
            <w:tcBorders>
              <w:top w:val="single" w:sz="6" w:space="0" w:color="auto"/>
            </w:tcBorders>
            <w:vAlign w:val="bottom"/>
          </w:tcPr>
          <w:p w14:paraId="122ABF5F" w14:textId="77777777" w:rsidR="009D3B3B" w:rsidRPr="002353C9" w:rsidRDefault="009D3B3B" w:rsidP="0099307D">
            <w:pPr>
              <w:tabs>
                <w:tab w:val="decimal" w:pos="1077"/>
              </w:tabs>
              <w:spacing w:line="240" w:lineRule="exact"/>
              <w:ind w:left="57" w:right="57"/>
              <w:rPr>
                <w:szCs w:val="24"/>
              </w:rPr>
            </w:pPr>
          </w:p>
        </w:tc>
        <w:tc>
          <w:tcPr>
            <w:tcW w:w="113" w:type="dxa"/>
            <w:tcBorders>
              <w:top w:val="single" w:sz="6" w:space="0" w:color="auto"/>
            </w:tcBorders>
            <w:vAlign w:val="bottom"/>
          </w:tcPr>
          <w:p w14:paraId="0CFC6C8B" w14:textId="77777777" w:rsidR="009D3B3B" w:rsidRPr="002353C9" w:rsidRDefault="009D3B3B" w:rsidP="0099307D">
            <w:pPr>
              <w:tabs>
                <w:tab w:val="decimal" w:pos="1077"/>
              </w:tabs>
              <w:spacing w:line="240" w:lineRule="exact"/>
              <w:ind w:left="57" w:right="57"/>
              <w:rPr>
                <w:szCs w:val="24"/>
              </w:rPr>
            </w:pPr>
          </w:p>
        </w:tc>
        <w:tc>
          <w:tcPr>
            <w:tcW w:w="1235" w:type="dxa"/>
            <w:tcBorders>
              <w:top w:val="single" w:sz="6" w:space="0" w:color="auto"/>
            </w:tcBorders>
            <w:vAlign w:val="bottom"/>
          </w:tcPr>
          <w:p w14:paraId="4ADCB97B" w14:textId="77777777" w:rsidR="009D3B3B" w:rsidRPr="002353C9" w:rsidRDefault="009D3B3B" w:rsidP="0099307D">
            <w:pPr>
              <w:tabs>
                <w:tab w:val="decimal" w:pos="1077"/>
              </w:tabs>
              <w:spacing w:line="240" w:lineRule="exact"/>
              <w:ind w:left="57" w:right="57"/>
              <w:rPr>
                <w:szCs w:val="24"/>
              </w:rPr>
            </w:pPr>
          </w:p>
        </w:tc>
      </w:tr>
      <w:tr w:rsidR="009D3B3B" w:rsidRPr="002353C9" w14:paraId="6F738698" w14:textId="77777777" w:rsidTr="00B95AB0">
        <w:trPr>
          <w:trHeight w:val="197"/>
        </w:trPr>
        <w:tc>
          <w:tcPr>
            <w:tcW w:w="5250" w:type="dxa"/>
          </w:tcPr>
          <w:p w14:paraId="5F1E57AF" w14:textId="77777777" w:rsidR="009D3B3B" w:rsidRPr="002353C9" w:rsidRDefault="009D3B3B" w:rsidP="0099307D">
            <w:pPr>
              <w:tabs>
                <w:tab w:val="left" w:pos="397"/>
                <w:tab w:val="left" w:pos="567"/>
              </w:tabs>
              <w:spacing w:line="240" w:lineRule="exact"/>
              <w:ind w:left="56" w:firstLine="28"/>
              <w:jc w:val="left"/>
              <w:rPr>
                <w:rFonts w:cs="Narkisim"/>
                <w:szCs w:val="24"/>
              </w:rPr>
            </w:pPr>
            <w:r w:rsidRPr="002353C9">
              <w:rPr>
                <w:szCs w:val="24"/>
              </w:rPr>
              <w:t xml:space="preserve">  Balance at the beginning of the year</w:t>
            </w:r>
          </w:p>
        </w:tc>
        <w:tc>
          <w:tcPr>
            <w:tcW w:w="113" w:type="dxa"/>
            <w:vAlign w:val="bottom"/>
          </w:tcPr>
          <w:p w14:paraId="2A16BB14" w14:textId="77777777" w:rsidR="009D3B3B" w:rsidRPr="002353C9" w:rsidRDefault="009D3B3B" w:rsidP="0099307D">
            <w:pPr>
              <w:spacing w:line="240" w:lineRule="exact"/>
              <w:ind w:left="57" w:right="57"/>
              <w:jc w:val="center"/>
              <w:rPr>
                <w:szCs w:val="24"/>
              </w:rPr>
            </w:pPr>
          </w:p>
        </w:tc>
        <w:tc>
          <w:tcPr>
            <w:tcW w:w="1290" w:type="dxa"/>
            <w:vAlign w:val="bottom"/>
          </w:tcPr>
          <w:p w14:paraId="4513B453" w14:textId="77777777" w:rsidR="009D3B3B" w:rsidRPr="002353C9" w:rsidRDefault="00CC56B3" w:rsidP="0099307D">
            <w:pPr>
              <w:tabs>
                <w:tab w:val="decimal" w:pos="1077"/>
              </w:tabs>
              <w:spacing w:line="240" w:lineRule="exact"/>
              <w:ind w:left="57" w:right="57"/>
              <w:rPr>
                <w:szCs w:val="24"/>
              </w:rPr>
            </w:pPr>
            <w:r>
              <w:rPr>
                <w:szCs w:val="24"/>
              </w:rPr>
              <w:t>66,129</w:t>
            </w:r>
          </w:p>
        </w:tc>
        <w:tc>
          <w:tcPr>
            <w:tcW w:w="113" w:type="dxa"/>
            <w:vAlign w:val="bottom"/>
          </w:tcPr>
          <w:p w14:paraId="1FF9A7A0" w14:textId="77777777" w:rsidR="009D3B3B" w:rsidRPr="002353C9" w:rsidRDefault="009D3B3B" w:rsidP="0099307D">
            <w:pPr>
              <w:tabs>
                <w:tab w:val="decimal" w:pos="1077"/>
              </w:tabs>
              <w:spacing w:line="240" w:lineRule="exact"/>
              <w:ind w:left="57" w:right="57"/>
              <w:rPr>
                <w:szCs w:val="24"/>
              </w:rPr>
            </w:pPr>
          </w:p>
        </w:tc>
        <w:tc>
          <w:tcPr>
            <w:tcW w:w="1235" w:type="dxa"/>
            <w:vAlign w:val="bottom"/>
          </w:tcPr>
          <w:p w14:paraId="47A065F0" w14:textId="77777777" w:rsidR="009D3B3B" w:rsidRPr="002353C9" w:rsidRDefault="00717D50" w:rsidP="0099307D">
            <w:pPr>
              <w:tabs>
                <w:tab w:val="decimal" w:pos="1077"/>
              </w:tabs>
              <w:spacing w:line="240" w:lineRule="exact"/>
              <w:ind w:left="57" w:right="57"/>
              <w:rPr>
                <w:szCs w:val="24"/>
              </w:rPr>
            </w:pPr>
            <w:r>
              <w:rPr>
                <w:szCs w:val="24"/>
              </w:rPr>
              <w:t>-</w:t>
            </w:r>
          </w:p>
        </w:tc>
      </w:tr>
      <w:tr w:rsidR="00717D50" w:rsidRPr="002353C9" w14:paraId="63F60BB8" w14:textId="77777777" w:rsidTr="00B95AB0">
        <w:trPr>
          <w:trHeight w:val="197"/>
        </w:trPr>
        <w:tc>
          <w:tcPr>
            <w:tcW w:w="5250" w:type="dxa"/>
          </w:tcPr>
          <w:p w14:paraId="3DFF7054" w14:textId="77777777" w:rsidR="00717D50" w:rsidRPr="002353C9" w:rsidRDefault="00717D50" w:rsidP="00717D50">
            <w:pPr>
              <w:tabs>
                <w:tab w:val="left" w:pos="397"/>
                <w:tab w:val="left" w:pos="567"/>
              </w:tabs>
              <w:spacing w:line="240" w:lineRule="exact"/>
              <w:ind w:left="56" w:firstLine="116"/>
              <w:jc w:val="left"/>
              <w:rPr>
                <w:szCs w:val="24"/>
              </w:rPr>
            </w:pPr>
            <w:r>
              <w:rPr>
                <w:szCs w:val="24"/>
              </w:rPr>
              <w:t>Classi</w:t>
            </w:r>
            <w:r w:rsidR="00E575E9">
              <w:rPr>
                <w:szCs w:val="24"/>
              </w:rPr>
              <w:t>fied as</w:t>
            </w:r>
            <w:r>
              <w:rPr>
                <w:szCs w:val="24"/>
              </w:rPr>
              <w:t xml:space="preserve"> held for sale</w:t>
            </w:r>
          </w:p>
        </w:tc>
        <w:tc>
          <w:tcPr>
            <w:tcW w:w="113" w:type="dxa"/>
            <w:vAlign w:val="bottom"/>
          </w:tcPr>
          <w:p w14:paraId="0B850AC7" w14:textId="77777777" w:rsidR="00717D50" w:rsidRPr="002353C9" w:rsidRDefault="00717D50" w:rsidP="0099307D">
            <w:pPr>
              <w:spacing w:line="240" w:lineRule="exact"/>
              <w:ind w:left="57" w:right="57"/>
              <w:jc w:val="center"/>
              <w:rPr>
                <w:szCs w:val="24"/>
              </w:rPr>
            </w:pPr>
          </w:p>
        </w:tc>
        <w:tc>
          <w:tcPr>
            <w:tcW w:w="1290" w:type="dxa"/>
            <w:vAlign w:val="bottom"/>
          </w:tcPr>
          <w:p w14:paraId="09FB39FB" w14:textId="77777777" w:rsidR="00717D50" w:rsidRDefault="00717D50" w:rsidP="0099307D">
            <w:pPr>
              <w:tabs>
                <w:tab w:val="decimal" w:pos="1077"/>
              </w:tabs>
              <w:spacing w:line="240" w:lineRule="exact"/>
              <w:ind w:left="57" w:right="57"/>
              <w:rPr>
                <w:szCs w:val="24"/>
              </w:rPr>
            </w:pPr>
            <w:r>
              <w:rPr>
                <w:szCs w:val="24"/>
              </w:rPr>
              <w:t>-</w:t>
            </w:r>
          </w:p>
        </w:tc>
        <w:tc>
          <w:tcPr>
            <w:tcW w:w="113" w:type="dxa"/>
            <w:vAlign w:val="bottom"/>
          </w:tcPr>
          <w:p w14:paraId="05EC02D1" w14:textId="77777777" w:rsidR="00717D50" w:rsidRPr="002353C9" w:rsidRDefault="00717D50" w:rsidP="0099307D">
            <w:pPr>
              <w:tabs>
                <w:tab w:val="decimal" w:pos="1077"/>
              </w:tabs>
              <w:spacing w:line="240" w:lineRule="exact"/>
              <w:ind w:left="57" w:right="57"/>
              <w:rPr>
                <w:szCs w:val="24"/>
              </w:rPr>
            </w:pPr>
          </w:p>
        </w:tc>
        <w:tc>
          <w:tcPr>
            <w:tcW w:w="1235" w:type="dxa"/>
            <w:vAlign w:val="bottom"/>
          </w:tcPr>
          <w:p w14:paraId="4A34BAFB" w14:textId="77777777" w:rsidR="00717D50" w:rsidRPr="002353C9" w:rsidRDefault="00717D50" w:rsidP="0099307D">
            <w:pPr>
              <w:tabs>
                <w:tab w:val="decimal" w:pos="1077"/>
              </w:tabs>
              <w:spacing w:line="240" w:lineRule="exact"/>
              <w:ind w:left="57" w:right="57"/>
              <w:rPr>
                <w:szCs w:val="24"/>
              </w:rPr>
            </w:pPr>
            <w:r>
              <w:rPr>
                <w:szCs w:val="24"/>
              </w:rPr>
              <w:t>66,129</w:t>
            </w:r>
          </w:p>
        </w:tc>
      </w:tr>
      <w:tr w:rsidR="009D3B3B" w:rsidRPr="002353C9" w14:paraId="20841F99" w14:textId="77777777" w:rsidTr="00B95AB0">
        <w:trPr>
          <w:trHeight w:val="209"/>
        </w:trPr>
        <w:tc>
          <w:tcPr>
            <w:tcW w:w="5250" w:type="dxa"/>
          </w:tcPr>
          <w:p w14:paraId="712C7831" w14:textId="77777777" w:rsidR="009D3B3B" w:rsidRPr="002353C9" w:rsidRDefault="009D3B3B" w:rsidP="0099307D">
            <w:pPr>
              <w:tabs>
                <w:tab w:val="left" w:pos="397"/>
                <w:tab w:val="left" w:pos="567"/>
              </w:tabs>
              <w:spacing w:line="240" w:lineRule="exact"/>
              <w:ind w:left="56" w:firstLine="28"/>
              <w:jc w:val="left"/>
              <w:rPr>
                <w:rFonts w:cs="Narkisim"/>
                <w:szCs w:val="24"/>
              </w:rPr>
            </w:pPr>
            <w:r w:rsidRPr="002353C9">
              <w:rPr>
                <w:szCs w:val="24"/>
              </w:rPr>
              <w:t xml:space="preserve">  </w:t>
            </w:r>
            <w:r w:rsidR="00CC56B3">
              <w:rPr>
                <w:szCs w:val="24"/>
              </w:rPr>
              <w:t>Distribution</w:t>
            </w:r>
            <w:r w:rsidR="00E575E9">
              <w:rPr>
                <w:szCs w:val="24"/>
              </w:rPr>
              <w:t>s</w:t>
            </w:r>
          </w:p>
        </w:tc>
        <w:tc>
          <w:tcPr>
            <w:tcW w:w="113" w:type="dxa"/>
            <w:vAlign w:val="bottom"/>
          </w:tcPr>
          <w:p w14:paraId="520BF4A6" w14:textId="77777777" w:rsidR="009D3B3B" w:rsidRPr="002353C9" w:rsidRDefault="009D3B3B" w:rsidP="0099307D">
            <w:pPr>
              <w:spacing w:line="240" w:lineRule="exact"/>
              <w:ind w:left="57" w:right="57"/>
              <w:jc w:val="center"/>
              <w:rPr>
                <w:szCs w:val="24"/>
              </w:rPr>
            </w:pPr>
          </w:p>
        </w:tc>
        <w:tc>
          <w:tcPr>
            <w:tcW w:w="1290" w:type="dxa"/>
            <w:vAlign w:val="bottom"/>
          </w:tcPr>
          <w:p w14:paraId="2FB56018" w14:textId="77777777" w:rsidR="009D3B3B" w:rsidRPr="002353C9" w:rsidRDefault="00CC56B3" w:rsidP="0099307D">
            <w:pPr>
              <w:tabs>
                <w:tab w:val="decimal" w:pos="1077"/>
              </w:tabs>
              <w:spacing w:line="240" w:lineRule="exact"/>
              <w:ind w:left="57" w:right="57"/>
              <w:rPr>
                <w:szCs w:val="24"/>
              </w:rPr>
            </w:pPr>
            <w:r>
              <w:rPr>
                <w:szCs w:val="24"/>
              </w:rPr>
              <w:t>(2,931)</w:t>
            </w:r>
          </w:p>
        </w:tc>
        <w:tc>
          <w:tcPr>
            <w:tcW w:w="113" w:type="dxa"/>
            <w:vAlign w:val="bottom"/>
          </w:tcPr>
          <w:p w14:paraId="5C343FC0" w14:textId="77777777" w:rsidR="009D3B3B" w:rsidRPr="002353C9" w:rsidRDefault="009D3B3B" w:rsidP="0099307D">
            <w:pPr>
              <w:tabs>
                <w:tab w:val="decimal" w:pos="1077"/>
              </w:tabs>
              <w:spacing w:line="240" w:lineRule="exact"/>
              <w:ind w:left="57" w:right="57"/>
              <w:rPr>
                <w:szCs w:val="24"/>
              </w:rPr>
            </w:pPr>
          </w:p>
        </w:tc>
        <w:tc>
          <w:tcPr>
            <w:tcW w:w="1235" w:type="dxa"/>
            <w:vAlign w:val="bottom"/>
          </w:tcPr>
          <w:p w14:paraId="5B7E8A15" w14:textId="77777777" w:rsidR="009D3B3B" w:rsidRPr="002353C9" w:rsidRDefault="00717D50" w:rsidP="0099307D">
            <w:pPr>
              <w:tabs>
                <w:tab w:val="decimal" w:pos="1077"/>
              </w:tabs>
              <w:spacing w:line="240" w:lineRule="exact"/>
              <w:ind w:left="57" w:right="57"/>
              <w:rPr>
                <w:szCs w:val="24"/>
              </w:rPr>
            </w:pPr>
            <w:r>
              <w:rPr>
                <w:szCs w:val="24"/>
              </w:rPr>
              <w:t>-</w:t>
            </w:r>
          </w:p>
        </w:tc>
      </w:tr>
      <w:tr w:rsidR="009D3B3B" w:rsidRPr="002353C9" w14:paraId="208372FF" w14:textId="77777777" w:rsidTr="00B95AB0">
        <w:trPr>
          <w:trHeight w:val="209"/>
        </w:trPr>
        <w:tc>
          <w:tcPr>
            <w:tcW w:w="5250" w:type="dxa"/>
          </w:tcPr>
          <w:p w14:paraId="07BCED81" w14:textId="77777777" w:rsidR="009D3B3B" w:rsidRPr="002353C9" w:rsidRDefault="00CC56B3" w:rsidP="0099307D">
            <w:pPr>
              <w:tabs>
                <w:tab w:val="left" w:pos="397"/>
                <w:tab w:val="left" w:pos="567"/>
              </w:tabs>
              <w:spacing w:line="240" w:lineRule="exact"/>
              <w:ind w:left="56" w:firstLine="126"/>
              <w:jc w:val="left"/>
              <w:rPr>
                <w:rFonts w:cs="Narkisim"/>
                <w:szCs w:val="24"/>
              </w:rPr>
            </w:pPr>
            <w:r>
              <w:rPr>
                <w:szCs w:val="24"/>
              </w:rPr>
              <w:t>Impairment loss</w:t>
            </w:r>
            <w:r w:rsidR="00735638">
              <w:rPr>
                <w:szCs w:val="24"/>
              </w:rPr>
              <w:t xml:space="preserve"> (1)</w:t>
            </w:r>
          </w:p>
        </w:tc>
        <w:tc>
          <w:tcPr>
            <w:tcW w:w="113" w:type="dxa"/>
            <w:vAlign w:val="bottom"/>
          </w:tcPr>
          <w:p w14:paraId="75F014D3" w14:textId="77777777" w:rsidR="009D3B3B" w:rsidRPr="002353C9" w:rsidRDefault="009D3B3B" w:rsidP="0099307D">
            <w:pPr>
              <w:spacing w:line="240" w:lineRule="exact"/>
              <w:ind w:left="57" w:right="57"/>
              <w:jc w:val="center"/>
              <w:rPr>
                <w:szCs w:val="24"/>
              </w:rPr>
            </w:pPr>
          </w:p>
        </w:tc>
        <w:tc>
          <w:tcPr>
            <w:tcW w:w="1290" w:type="dxa"/>
            <w:vAlign w:val="bottom"/>
          </w:tcPr>
          <w:p w14:paraId="165BCDE1" w14:textId="77777777" w:rsidR="009D3B3B" w:rsidRPr="002353C9" w:rsidRDefault="00CC56B3" w:rsidP="0099307D">
            <w:pPr>
              <w:tabs>
                <w:tab w:val="decimal" w:pos="1077"/>
              </w:tabs>
              <w:spacing w:line="240" w:lineRule="exact"/>
              <w:ind w:left="57" w:right="57"/>
              <w:rPr>
                <w:szCs w:val="24"/>
              </w:rPr>
            </w:pPr>
            <w:r>
              <w:rPr>
                <w:szCs w:val="24"/>
              </w:rPr>
              <w:t>(</w:t>
            </w:r>
            <w:r w:rsidR="00735638">
              <w:rPr>
                <w:szCs w:val="24"/>
              </w:rPr>
              <w:t>16,162</w:t>
            </w:r>
            <w:r>
              <w:rPr>
                <w:szCs w:val="24"/>
              </w:rPr>
              <w:t>)</w:t>
            </w:r>
          </w:p>
        </w:tc>
        <w:tc>
          <w:tcPr>
            <w:tcW w:w="113" w:type="dxa"/>
            <w:vAlign w:val="bottom"/>
          </w:tcPr>
          <w:p w14:paraId="5AF5E184" w14:textId="77777777" w:rsidR="009D3B3B" w:rsidRPr="002353C9" w:rsidRDefault="009D3B3B" w:rsidP="0099307D">
            <w:pPr>
              <w:tabs>
                <w:tab w:val="decimal" w:pos="1077"/>
              </w:tabs>
              <w:spacing w:line="240" w:lineRule="exact"/>
              <w:ind w:left="57" w:right="57"/>
              <w:rPr>
                <w:szCs w:val="24"/>
              </w:rPr>
            </w:pPr>
          </w:p>
        </w:tc>
        <w:tc>
          <w:tcPr>
            <w:tcW w:w="1235" w:type="dxa"/>
            <w:vAlign w:val="bottom"/>
          </w:tcPr>
          <w:p w14:paraId="25D9684F" w14:textId="77777777" w:rsidR="009D3B3B" w:rsidRPr="002353C9" w:rsidRDefault="00CC56B3" w:rsidP="0099307D">
            <w:pPr>
              <w:tabs>
                <w:tab w:val="decimal" w:pos="1077"/>
              </w:tabs>
              <w:spacing w:line="240" w:lineRule="exact"/>
              <w:ind w:left="57" w:right="57"/>
              <w:rPr>
                <w:szCs w:val="24"/>
              </w:rPr>
            </w:pPr>
            <w:r>
              <w:rPr>
                <w:szCs w:val="24"/>
              </w:rPr>
              <w:t>-</w:t>
            </w:r>
          </w:p>
        </w:tc>
      </w:tr>
      <w:tr w:rsidR="009D3B3B" w:rsidRPr="002353C9" w14:paraId="3198B292" w14:textId="77777777" w:rsidTr="00B95AB0">
        <w:trPr>
          <w:trHeight w:val="197"/>
        </w:trPr>
        <w:tc>
          <w:tcPr>
            <w:tcW w:w="5250" w:type="dxa"/>
          </w:tcPr>
          <w:p w14:paraId="6DDF615F" w14:textId="77777777" w:rsidR="009D3B3B" w:rsidRPr="002353C9" w:rsidRDefault="009D3B3B" w:rsidP="0099307D">
            <w:pPr>
              <w:tabs>
                <w:tab w:val="left" w:pos="397"/>
                <w:tab w:val="left" w:pos="567"/>
              </w:tabs>
              <w:spacing w:line="240" w:lineRule="exact"/>
              <w:ind w:left="56" w:firstLine="28"/>
              <w:jc w:val="left"/>
              <w:rPr>
                <w:szCs w:val="24"/>
              </w:rPr>
            </w:pPr>
            <w:r w:rsidRPr="002353C9">
              <w:rPr>
                <w:szCs w:val="24"/>
              </w:rPr>
              <w:t xml:space="preserve">  </w:t>
            </w:r>
            <w:r w:rsidR="00CC56B3">
              <w:rPr>
                <w:szCs w:val="24"/>
              </w:rPr>
              <w:t>Foreign exchange differences</w:t>
            </w:r>
          </w:p>
        </w:tc>
        <w:tc>
          <w:tcPr>
            <w:tcW w:w="113" w:type="dxa"/>
            <w:vAlign w:val="bottom"/>
          </w:tcPr>
          <w:p w14:paraId="2DA77751" w14:textId="77777777" w:rsidR="009D3B3B" w:rsidRPr="002353C9" w:rsidRDefault="009D3B3B" w:rsidP="0099307D">
            <w:pPr>
              <w:spacing w:line="240" w:lineRule="exact"/>
              <w:ind w:left="57" w:right="57"/>
              <w:jc w:val="center"/>
              <w:rPr>
                <w:szCs w:val="24"/>
              </w:rPr>
            </w:pPr>
          </w:p>
        </w:tc>
        <w:tc>
          <w:tcPr>
            <w:tcW w:w="1290" w:type="dxa"/>
            <w:tcBorders>
              <w:bottom w:val="single" w:sz="4" w:space="0" w:color="auto"/>
            </w:tcBorders>
            <w:vAlign w:val="bottom"/>
          </w:tcPr>
          <w:p w14:paraId="0C99375E" w14:textId="77777777" w:rsidR="009D3B3B" w:rsidRPr="002353C9" w:rsidRDefault="00CC56B3" w:rsidP="0099307D">
            <w:pPr>
              <w:tabs>
                <w:tab w:val="decimal" w:pos="1077"/>
              </w:tabs>
              <w:spacing w:line="240" w:lineRule="exact"/>
              <w:ind w:left="57" w:right="57"/>
              <w:rPr>
                <w:szCs w:val="24"/>
              </w:rPr>
            </w:pPr>
            <w:r>
              <w:rPr>
                <w:szCs w:val="24"/>
              </w:rPr>
              <w:t>(7,155)</w:t>
            </w:r>
          </w:p>
        </w:tc>
        <w:tc>
          <w:tcPr>
            <w:tcW w:w="113" w:type="dxa"/>
            <w:vAlign w:val="bottom"/>
          </w:tcPr>
          <w:p w14:paraId="6CEDDBED" w14:textId="77777777" w:rsidR="009D3B3B" w:rsidRPr="002353C9" w:rsidRDefault="009D3B3B" w:rsidP="0099307D">
            <w:pPr>
              <w:tabs>
                <w:tab w:val="decimal" w:pos="1077"/>
              </w:tabs>
              <w:spacing w:line="240" w:lineRule="exact"/>
              <w:ind w:left="57" w:right="57"/>
              <w:rPr>
                <w:szCs w:val="24"/>
              </w:rPr>
            </w:pPr>
          </w:p>
        </w:tc>
        <w:tc>
          <w:tcPr>
            <w:tcW w:w="1235" w:type="dxa"/>
            <w:tcBorders>
              <w:bottom w:val="single" w:sz="4" w:space="0" w:color="auto"/>
            </w:tcBorders>
            <w:vAlign w:val="bottom"/>
          </w:tcPr>
          <w:p w14:paraId="7C1AF793" w14:textId="77777777" w:rsidR="009D3B3B" w:rsidRPr="002353C9" w:rsidRDefault="00717D50" w:rsidP="0099307D">
            <w:pPr>
              <w:tabs>
                <w:tab w:val="decimal" w:pos="1077"/>
              </w:tabs>
              <w:spacing w:line="240" w:lineRule="exact"/>
              <w:ind w:left="57" w:right="57"/>
              <w:rPr>
                <w:szCs w:val="24"/>
              </w:rPr>
            </w:pPr>
            <w:r>
              <w:rPr>
                <w:szCs w:val="24"/>
              </w:rPr>
              <w:t>-</w:t>
            </w:r>
          </w:p>
        </w:tc>
      </w:tr>
      <w:tr w:rsidR="009D3B3B" w:rsidRPr="002353C9" w14:paraId="25765AFA" w14:textId="77777777" w:rsidTr="00B95AB0">
        <w:trPr>
          <w:trHeight w:val="209"/>
        </w:trPr>
        <w:tc>
          <w:tcPr>
            <w:tcW w:w="5250" w:type="dxa"/>
          </w:tcPr>
          <w:p w14:paraId="4A0761BB" w14:textId="77777777" w:rsidR="009D3B3B" w:rsidRPr="002353C9" w:rsidRDefault="009D3B3B" w:rsidP="0099307D">
            <w:pPr>
              <w:tabs>
                <w:tab w:val="left" w:pos="397"/>
                <w:tab w:val="left" w:pos="567"/>
              </w:tabs>
              <w:spacing w:line="240" w:lineRule="exact"/>
              <w:ind w:left="56" w:firstLine="28"/>
              <w:jc w:val="left"/>
              <w:rPr>
                <w:szCs w:val="24"/>
              </w:rPr>
            </w:pPr>
          </w:p>
        </w:tc>
        <w:tc>
          <w:tcPr>
            <w:tcW w:w="113" w:type="dxa"/>
            <w:vAlign w:val="bottom"/>
          </w:tcPr>
          <w:p w14:paraId="183D22D8" w14:textId="77777777" w:rsidR="009D3B3B" w:rsidRPr="002353C9" w:rsidRDefault="009D3B3B" w:rsidP="0099307D">
            <w:pPr>
              <w:spacing w:line="240" w:lineRule="exact"/>
              <w:ind w:left="57" w:right="57"/>
              <w:jc w:val="center"/>
              <w:rPr>
                <w:szCs w:val="24"/>
              </w:rPr>
            </w:pPr>
          </w:p>
        </w:tc>
        <w:tc>
          <w:tcPr>
            <w:tcW w:w="1290" w:type="dxa"/>
            <w:vAlign w:val="bottom"/>
          </w:tcPr>
          <w:p w14:paraId="7C6E7F1F" w14:textId="77777777" w:rsidR="009D3B3B" w:rsidRPr="002353C9" w:rsidRDefault="009D3B3B" w:rsidP="0099307D">
            <w:pPr>
              <w:tabs>
                <w:tab w:val="decimal" w:pos="1077"/>
              </w:tabs>
              <w:spacing w:line="240" w:lineRule="exact"/>
              <w:ind w:left="57" w:right="57"/>
              <w:rPr>
                <w:szCs w:val="24"/>
              </w:rPr>
            </w:pPr>
          </w:p>
        </w:tc>
        <w:tc>
          <w:tcPr>
            <w:tcW w:w="113" w:type="dxa"/>
            <w:vAlign w:val="bottom"/>
          </w:tcPr>
          <w:p w14:paraId="360FD37B" w14:textId="77777777" w:rsidR="009D3B3B" w:rsidRPr="002353C9" w:rsidRDefault="009D3B3B" w:rsidP="0099307D">
            <w:pPr>
              <w:tabs>
                <w:tab w:val="decimal" w:pos="1077"/>
              </w:tabs>
              <w:spacing w:line="240" w:lineRule="exact"/>
              <w:ind w:left="57" w:right="57"/>
              <w:rPr>
                <w:szCs w:val="24"/>
              </w:rPr>
            </w:pPr>
          </w:p>
        </w:tc>
        <w:tc>
          <w:tcPr>
            <w:tcW w:w="1235" w:type="dxa"/>
            <w:vAlign w:val="bottom"/>
          </w:tcPr>
          <w:p w14:paraId="1830DC0B" w14:textId="77777777" w:rsidR="009D3B3B" w:rsidRPr="002353C9" w:rsidRDefault="009D3B3B" w:rsidP="0099307D">
            <w:pPr>
              <w:tabs>
                <w:tab w:val="decimal" w:pos="1077"/>
              </w:tabs>
              <w:spacing w:line="240" w:lineRule="exact"/>
              <w:ind w:left="57" w:right="57"/>
              <w:rPr>
                <w:szCs w:val="24"/>
              </w:rPr>
            </w:pPr>
          </w:p>
        </w:tc>
      </w:tr>
      <w:tr w:rsidR="009D3B3B" w:rsidRPr="002353C9" w14:paraId="6CF28D77" w14:textId="77777777" w:rsidTr="00B95AB0">
        <w:trPr>
          <w:trHeight w:val="209"/>
        </w:trPr>
        <w:tc>
          <w:tcPr>
            <w:tcW w:w="5250" w:type="dxa"/>
          </w:tcPr>
          <w:p w14:paraId="488CFF83" w14:textId="77777777" w:rsidR="009D3B3B" w:rsidRPr="002353C9" w:rsidRDefault="009D3B3B" w:rsidP="0099307D">
            <w:pPr>
              <w:tabs>
                <w:tab w:val="left" w:pos="397"/>
                <w:tab w:val="left" w:pos="567"/>
              </w:tabs>
              <w:spacing w:line="240" w:lineRule="exact"/>
              <w:ind w:left="56" w:firstLine="28"/>
              <w:jc w:val="left"/>
              <w:rPr>
                <w:szCs w:val="24"/>
              </w:rPr>
            </w:pPr>
            <w:r w:rsidRPr="002353C9">
              <w:rPr>
                <w:szCs w:val="24"/>
              </w:rPr>
              <w:t xml:space="preserve">  Balance at the end of the year</w:t>
            </w:r>
          </w:p>
        </w:tc>
        <w:tc>
          <w:tcPr>
            <w:tcW w:w="113" w:type="dxa"/>
            <w:vAlign w:val="bottom"/>
          </w:tcPr>
          <w:p w14:paraId="6433247F" w14:textId="77777777" w:rsidR="009D3B3B" w:rsidRPr="002353C9" w:rsidRDefault="009D3B3B" w:rsidP="0099307D">
            <w:pPr>
              <w:spacing w:line="240" w:lineRule="exact"/>
              <w:ind w:left="57" w:right="57"/>
              <w:jc w:val="center"/>
              <w:rPr>
                <w:szCs w:val="24"/>
              </w:rPr>
            </w:pPr>
          </w:p>
        </w:tc>
        <w:tc>
          <w:tcPr>
            <w:tcW w:w="1290" w:type="dxa"/>
            <w:tcBorders>
              <w:bottom w:val="double" w:sz="4" w:space="0" w:color="auto"/>
            </w:tcBorders>
            <w:vAlign w:val="bottom"/>
          </w:tcPr>
          <w:p w14:paraId="190C0929" w14:textId="77777777" w:rsidR="009D3B3B" w:rsidRPr="002353C9" w:rsidRDefault="00735638" w:rsidP="0099307D">
            <w:pPr>
              <w:tabs>
                <w:tab w:val="decimal" w:pos="1077"/>
              </w:tabs>
              <w:spacing w:line="240" w:lineRule="exact"/>
              <w:ind w:left="57" w:right="57"/>
              <w:rPr>
                <w:szCs w:val="24"/>
              </w:rPr>
            </w:pPr>
            <w:r>
              <w:rPr>
                <w:szCs w:val="24"/>
              </w:rPr>
              <w:t>39,881</w:t>
            </w:r>
          </w:p>
        </w:tc>
        <w:tc>
          <w:tcPr>
            <w:tcW w:w="113" w:type="dxa"/>
            <w:vAlign w:val="bottom"/>
          </w:tcPr>
          <w:p w14:paraId="7DC82862" w14:textId="77777777" w:rsidR="009D3B3B" w:rsidRPr="002353C9" w:rsidRDefault="009D3B3B" w:rsidP="0099307D">
            <w:pPr>
              <w:tabs>
                <w:tab w:val="decimal" w:pos="1077"/>
              </w:tabs>
              <w:spacing w:line="240" w:lineRule="exact"/>
              <w:ind w:left="57" w:right="57"/>
              <w:rPr>
                <w:szCs w:val="24"/>
              </w:rPr>
            </w:pPr>
          </w:p>
        </w:tc>
        <w:tc>
          <w:tcPr>
            <w:tcW w:w="1235" w:type="dxa"/>
            <w:tcBorders>
              <w:bottom w:val="double" w:sz="4" w:space="0" w:color="auto"/>
            </w:tcBorders>
            <w:vAlign w:val="bottom"/>
          </w:tcPr>
          <w:p w14:paraId="02C2242D" w14:textId="77777777" w:rsidR="009D3B3B" w:rsidRPr="002353C9" w:rsidRDefault="00CC56B3" w:rsidP="0099307D">
            <w:pPr>
              <w:tabs>
                <w:tab w:val="decimal" w:pos="1077"/>
              </w:tabs>
              <w:spacing w:line="240" w:lineRule="exact"/>
              <w:ind w:left="57" w:right="57"/>
              <w:rPr>
                <w:szCs w:val="24"/>
              </w:rPr>
            </w:pPr>
            <w:r>
              <w:rPr>
                <w:szCs w:val="24"/>
              </w:rPr>
              <w:t>66,129</w:t>
            </w:r>
          </w:p>
        </w:tc>
      </w:tr>
    </w:tbl>
    <w:p w14:paraId="3029F423" w14:textId="77777777" w:rsidR="009D3B3B" w:rsidRDefault="009D3B3B" w:rsidP="001A7983">
      <w:pPr>
        <w:pStyle w:val="30"/>
        <w:tabs>
          <w:tab w:val="clear" w:pos="1701"/>
          <w:tab w:val="clear" w:pos="2268"/>
        </w:tabs>
        <w:bidi w:val="0"/>
        <w:ind w:left="1701" w:hanging="1701"/>
        <w:rPr>
          <w:b/>
        </w:rPr>
      </w:pPr>
    </w:p>
    <w:p w14:paraId="5487AE77" w14:textId="77777777" w:rsidR="00735638" w:rsidRDefault="006C7CC2" w:rsidP="00154072">
      <w:pPr>
        <w:pStyle w:val="30"/>
        <w:numPr>
          <w:ilvl w:val="0"/>
          <w:numId w:val="86"/>
        </w:numPr>
        <w:tabs>
          <w:tab w:val="clear" w:pos="1701"/>
          <w:tab w:val="clear" w:pos="2268"/>
        </w:tabs>
        <w:bidi w:val="0"/>
        <w:rPr>
          <w:b/>
        </w:rPr>
      </w:pPr>
      <w:r>
        <w:t>The difference with the amount of “</w:t>
      </w:r>
      <w:r w:rsidR="00735638">
        <w:t>Impairment of assets held for sale</w:t>
      </w:r>
      <w:r>
        <w:t xml:space="preserve">” as per the consolidated income statement of </w:t>
      </w:r>
      <w:r w:rsidR="00735638" w:rsidRPr="00D2453F">
        <w:t>€</w:t>
      </w:r>
      <w:r w:rsidR="00735638">
        <w:t>3,175 thousand relates to the reclassification of tax liability attributable to equity holders.</w:t>
      </w:r>
    </w:p>
    <w:p w14:paraId="743CFD91" w14:textId="77777777" w:rsidR="00735638" w:rsidRDefault="00735638" w:rsidP="00FB66C0">
      <w:pPr>
        <w:pStyle w:val="30"/>
        <w:tabs>
          <w:tab w:val="clear" w:pos="1701"/>
          <w:tab w:val="clear" w:pos="2268"/>
        </w:tabs>
        <w:bidi w:val="0"/>
        <w:ind w:left="1701" w:hanging="1701"/>
        <w:rPr>
          <w:b/>
        </w:rPr>
      </w:pPr>
    </w:p>
    <w:p w14:paraId="62D8AAEB" w14:textId="77777777" w:rsidR="00B84603" w:rsidRPr="008820CB" w:rsidRDefault="00B84603" w:rsidP="0098152A">
      <w:pPr>
        <w:pStyle w:val="20"/>
        <w:numPr>
          <w:ilvl w:val="0"/>
          <w:numId w:val="148"/>
        </w:numPr>
        <w:bidi w:val="0"/>
        <w:ind w:left="1736"/>
      </w:pPr>
      <w:r>
        <w:t>Investment in BCRE IHG 180 Orchard Holdings LLC:</w:t>
      </w:r>
    </w:p>
    <w:p w14:paraId="2D21F454" w14:textId="77777777" w:rsidR="00B84603" w:rsidRDefault="00B84603" w:rsidP="00B84603">
      <w:pPr>
        <w:ind w:left="1708" w:firstLine="3"/>
        <w:outlineLvl w:val="1"/>
      </w:pPr>
    </w:p>
    <w:p w14:paraId="0AA71721" w14:textId="77777777" w:rsidR="00B84603" w:rsidRDefault="00B84603" w:rsidP="00B84603">
      <w:pPr>
        <w:ind w:left="1708" w:firstLine="3"/>
        <w:outlineLvl w:val="1"/>
      </w:pPr>
      <w:r>
        <w:t>The movement in the investment in the joint venture for the years ended 31 December 2017 and 2016 is as follows:</w:t>
      </w:r>
    </w:p>
    <w:tbl>
      <w:tblPr>
        <w:tblW w:w="8001" w:type="dxa"/>
        <w:tblInd w:w="1708" w:type="dxa"/>
        <w:tblLayout w:type="fixed"/>
        <w:tblCellMar>
          <w:left w:w="0" w:type="dxa"/>
          <w:right w:w="0" w:type="dxa"/>
        </w:tblCellMar>
        <w:tblLook w:val="0000" w:firstRow="0" w:lastRow="0" w:firstColumn="0" w:lastColumn="0" w:noHBand="0" w:noVBand="0"/>
      </w:tblPr>
      <w:tblGrid>
        <w:gridCol w:w="5250"/>
        <w:gridCol w:w="113"/>
        <w:gridCol w:w="1290"/>
        <w:gridCol w:w="113"/>
        <w:gridCol w:w="1235"/>
      </w:tblGrid>
      <w:tr w:rsidR="00B84603" w:rsidRPr="002353C9" w14:paraId="54A12CA9" w14:textId="77777777" w:rsidTr="00DF4E2F">
        <w:trPr>
          <w:trHeight w:val="377"/>
        </w:trPr>
        <w:tc>
          <w:tcPr>
            <w:tcW w:w="5250" w:type="dxa"/>
          </w:tcPr>
          <w:p w14:paraId="472F13F2" w14:textId="77777777" w:rsidR="00B84603" w:rsidRPr="002353C9" w:rsidRDefault="00B8460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741D0546" w14:textId="77777777" w:rsidR="00B84603" w:rsidRPr="002353C9" w:rsidRDefault="00B84603" w:rsidP="00DF4E2F">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186050E2" w14:textId="77777777" w:rsidR="00B84603" w:rsidRPr="002353C9" w:rsidRDefault="00B84603" w:rsidP="00DF4E2F">
            <w:pPr>
              <w:spacing w:line="240" w:lineRule="exact"/>
              <w:ind w:left="57" w:right="57"/>
              <w:jc w:val="center"/>
              <w:rPr>
                <w:b/>
                <w:szCs w:val="24"/>
              </w:rPr>
            </w:pPr>
            <w:r w:rsidRPr="002353C9">
              <w:rPr>
                <w:b/>
                <w:szCs w:val="24"/>
              </w:rPr>
              <w:t>Year ended</w:t>
            </w:r>
          </w:p>
          <w:p w14:paraId="420BAAB8" w14:textId="77777777" w:rsidR="00B84603" w:rsidRPr="002353C9" w:rsidRDefault="00B84603" w:rsidP="00DF4E2F">
            <w:pPr>
              <w:spacing w:line="240" w:lineRule="exact"/>
              <w:ind w:left="57" w:right="57"/>
              <w:jc w:val="center"/>
              <w:rPr>
                <w:szCs w:val="24"/>
              </w:rPr>
            </w:pPr>
            <w:r w:rsidRPr="002353C9">
              <w:rPr>
                <w:b/>
                <w:szCs w:val="24"/>
              </w:rPr>
              <w:t>31 December</w:t>
            </w:r>
          </w:p>
        </w:tc>
      </w:tr>
      <w:tr w:rsidR="00B84603" w:rsidRPr="002353C9" w14:paraId="1F39833E" w14:textId="77777777" w:rsidTr="00DF4E2F">
        <w:trPr>
          <w:trHeight w:val="194"/>
        </w:trPr>
        <w:tc>
          <w:tcPr>
            <w:tcW w:w="5250" w:type="dxa"/>
          </w:tcPr>
          <w:p w14:paraId="463B24BD" w14:textId="77777777" w:rsidR="00B84603" w:rsidRPr="002353C9" w:rsidRDefault="00B8460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65FD3C3A" w14:textId="77777777" w:rsidR="00B84603" w:rsidRPr="002353C9" w:rsidRDefault="00B84603" w:rsidP="00DF4E2F">
            <w:pPr>
              <w:spacing w:line="240" w:lineRule="exact"/>
              <w:ind w:left="57" w:right="57"/>
              <w:jc w:val="center"/>
              <w:rPr>
                <w:szCs w:val="24"/>
              </w:rPr>
            </w:pPr>
          </w:p>
        </w:tc>
        <w:tc>
          <w:tcPr>
            <w:tcW w:w="1290" w:type="dxa"/>
            <w:tcBorders>
              <w:bottom w:val="single" w:sz="6" w:space="0" w:color="auto"/>
            </w:tcBorders>
            <w:shd w:val="clear" w:color="auto" w:fill="auto"/>
            <w:vAlign w:val="bottom"/>
          </w:tcPr>
          <w:p w14:paraId="3EFC678B" w14:textId="77777777" w:rsidR="00B84603" w:rsidRPr="002353C9" w:rsidRDefault="00B84603" w:rsidP="00DF4E2F">
            <w:pPr>
              <w:spacing w:line="240" w:lineRule="exact"/>
              <w:ind w:left="57" w:right="57"/>
              <w:jc w:val="center"/>
              <w:rPr>
                <w:b/>
                <w:bCs/>
                <w:szCs w:val="24"/>
              </w:rPr>
            </w:pPr>
            <w:r w:rsidRPr="002353C9">
              <w:rPr>
                <w:b/>
                <w:bCs/>
                <w:szCs w:val="24"/>
              </w:rPr>
              <w:t>2017</w:t>
            </w:r>
          </w:p>
        </w:tc>
        <w:tc>
          <w:tcPr>
            <w:tcW w:w="113" w:type="dxa"/>
            <w:vAlign w:val="bottom"/>
          </w:tcPr>
          <w:p w14:paraId="741D1D9A" w14:textId="77777777" w:rsidR="00B84603" w:rsidRPr="002353C9" w:rsidRDefault="00B84603" w:rsidP="00DF4E2F">
            <w:pPr>
              <w:spacing w:line="240" w:lineRule="exact"/>
              <w:ind w:left="57" w:right="57"/>
              <w:jc w:val="center"/>
              <w:rPr>
                <w:b/>
                <w:bCs/>
                <w:szCs w:val="24"/>
              </w:rPr>
            </w:pPr>
          </w:p>
        </w:tc>
        <w:tc>
          <w:tcPr>
            <w:tcW w:w="1235" w:type="dxa"/>
            <w:tcBorders>
              <w:bottom w:val="single" w:sz="6" w:space="0" w:color="auto"/>
            </w:tcBorders>
            <w:shd w:val="clear" w:color="auto" w:fill="auto"/>
            <w:vAlign w:val="bottom"/>
          </w:tcPr>
          <w:p w14:paraId="1C05A28C" w14:textId="77777777" w:rsidR="00B84603" w:rsidRPr="002353C9" w:rsidRDefault="00B84603" w:rsidP="00DF4E2F">
            <w:pPr>
              <w:spacing w:line="240" w:lineRule="exact"/>
              <w:ind w:left="57" w:right="57"/>
              <w:jc w:val="center"/>
              <w:rPr>
                <w:b/>
                <w:bCs/>
                <w:szCs w:val="24"/>
              </w:rPr>
            </w:pPr>
            <w:r w:rsidRPr="002353C9">
              <w:rPr>
                <w:b/>
                <w:bCs/>
                <w:szCs w:val="24"/>
              </w:rPr>
              <w:t>2016</w:t>
            </w:r>
          </w:p>
        </w:tc>
      </w:tr>
      <w:tr w:rsidR="00B84603" w:rsidRPr="002353C9" w14:paraId="4730E1C3" w14:textId="77777777" w:rsidTr="00DF4E2F">
        <w:trPr>
          <w:trHeight w:val="194"/>
        </w:trPr>
        <w:tc>
          <w:tcPr>
            <w:tcW w:w="5250" w:type="dxa"/>
          </w:tcPr>
          <w:p w14:paraId="7C6CA5B4" w14:textId="77777777" w:rsidR="00B84603" w:rsidRPr="002353C9" w:rsidRDefault="00B8460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6F1DF5D4" w14:textId="77777777" w:rsidR="00B84603" w:rsidRPr="002353C9" w:rsidRDefault="00B84603" w:rsidP="00DF4E2F">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6B6CC790" w14:textId="77777777" w:rsidR="00B84603" w:rsidRPr="002353C9" w:rsidRDefault="00B84603" w:rsidP="00DF4E2F">
            <w:pPr>
              <w:spacing w:line="240" w:lineRule="exact"/>
              <w:ind w:left="57" w:right="57"/>
              <w:jc w:val="center"/>
              <w:rPr>
                <w:szCs w:val="24"/>
              </w:rPr>
            </w:pPr>
            <w:r w:rsidRPr="002353C9">
              <w:rPr>
                <w:rFonts w:cs="Narkisim"/>
                <w:b/>
                <w:bCs/>
                <w:szCs w:val="24"/>
              </w:rPr>
              <w:t>Euro in thousand</w:t>
            </w:r>
          </w:p>
        </w:tc>
      </w:tr>
      <w:tr w:rsidR="00B84603" w:rsidRPr="002353C9" w14:paraId="599CE3AD" w14:textId="77777777" w:rsidTr="00DF4E2F">
        <w:trPr>
          <w:trHeight w:val="194"/>
        </w:trPr>
        <w:tc>
          <w:tcPr>
            <w:tcW w:w="5250" w:type="dxa"/>
          </w:tcPr>
          <w:p w14:paraId="3951D8D2" w14:textId="77777777" w:rsidR="00B84603" w:rsidRPr="002353C9" w:rsidRDefault="00B8460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13F7C81C" w14:textId="77777777" w:rsidR="00B84603" w:rsidRPr="002353C9" w:rsidRDefault="00B84603" w:rsidP="00DF4E2F">
            <w:pPr>
              <w:spacing w:line="240" w:lineRule="exact"/>
              <w:ind w:left="57" w:right="57"/>
              <w:jc w:val="center"/>
              <w:rPr>
                <w:szCs w:val="24"/>
              </w:rPr>
            </w:pPr>
          </w:p>
        </w:tc>
        <w:tc>
          <w:tcPr>
            <w:tcW w:w="1290" w:type="dxa"/>
            <w:tcBorders>
              <w:top w:val="single" w:sz="6" w:space="0" w:color="auto"/>
            </w:tcBorders>
            <w:vAlign w:val="bottom"/>
          </w:tcPr>
          <w:p w14:paraId="23C48927" w14:textId="77777777" w:rsidR="00B84603" w:rsidRPr="002353C9" w:rsidRDefault="00B84603" w:rsidP="00DF4E2F">
            <w:pPr>
              <w:tabs>
                <w:tab w:val="decimal" w:pos="1077"/>
              </w:tabs>
              <w:spacing w:line="240" w:lineRule="exact"/>
              <w:ind w:left="57" w:right="57"/>
              <w:rPr>
                <w:szCs w:val="24"/>
              </w:rPr>
            </w:pPr>
          </w:p>
        </w:tc>
        <w:tc>
          <w:tcPr>
            <w:tcW w:w="113" w:type="dxa"/>
            <w:tcBorders>
              <w:top w:val="single" w:sz="6" w:space="0" w:color="auto"/>
            </w:tcBorders>
            <w:vAlign w:val="bottom"/>
          </w:tcPr>
          <w:p w14:paraId="45CE72BC" w14:textId="77777777" w:rsidR="00B84603" w:rsidRPr="002353C9" w:rsidRDefault="00B84603" w:rsidP="00DF4E2F">
            <w:pPr>
              <w:tabs>
                <w:tab w:val="decimal" w:pos="1077"/>
              </w:tabs>
              <w:spacing w:line="240" w:lineRule="exact"/>
              <w:ind w:left="57" w:right="57"/>
              <w:rPr>
                <w:szCs w:val="24"/>
              </w:rPr>
            </w:pPr>
          </w:p>
        </w:tc>
        <w:tc>
          <w:tcPr>
            <w:tcW w:w="1235" w:type="dxa"/>
            <w:tcBorders>
              <w:top w:val="single" w:sz="6" w:space="0" w:color="auto"/>
            </w:tcBorders>
            <w:vAlign w:val="bottom"/>
          </w:tcPr>
          <w:p w14:paraId="1C1480C6" w14:textId="77777777" w:rsidR="00B84603" w:rsidRPr="002353C9" w:rsidRDefault="00B84603" w:rsidP="00DF4E2F">
            <w:pPr>
              <w:tabs>
                <w:tab w:val="decimal" w:pos="1077"/>
              </w:tabs>
              <w:spacing w:line="240" w:lineRule="exact"/>
              <w:ind w:left="57" w:right="57"/>
              <w:rPr>
                <w:szCs w:val="24"/>
              </w:rPr>
            </w:pPr>
          </w:p>
        </w:tc>
      </w:tr>
      <w:tr w:rsidR="00B84603" w:rsidRPr="002353C9" w14:paraId="40E8C29D" w14:textId="77777777" w:rsidTr="00DF4E2F">
        <w:trPr>
          <w:trHeight w:val="183"/>
        </w:trPr>
        <w:tc>
          <w:tcPr>
            <w:tcW w:w="5250" w:type="dxa"/>
          </w:tcPr>
          <w:p w14:paraId="72D74314" w14:textId="77777777" w:rsidR="00B84603" w:rsidRPr="002353C9" w:rsidRDefault="00B84603" w:rsidP="00DF4E2F">
            <w:pPr>
              <w:tabs>
                <w:tab w:val="left" w:pos="397"/>
                <w:tab w:val="left" w:pos="567"/>
              </w:tabs>
              <w:spacing w:line="240" w:lineRule="exact"/>
              <w:ind w:left="56" w:firstLine="28"/>
              <w:jc w:val="left"/>
              <w:rPr>
                <w:rFonts w:cs="Narkisim"/>
                <w:szCs w:val="24"/>
              </w:rPr>
            </w:pPr>
            <w:r w:rsidRPr="002353C9">
              <w:rPr>
                <w:szCs w:val="24"/>
              </w:rPr>
              <w:t xml:space="preserve">  Balance at the beginning of the year</w:t>
            </w:r>
          </w:p>
        </w:tc>
        <w:tc>
          <w:tcPr>
            <w:tcW w:w="113" w:type="dxa"/>
            <w:vAlign w:val="bottom"/>
          </w:tcPr>
          <w:p w14:paraId="4735514C" w14:textId="77777777" w:rsidR="00B84603" w:rsidRPr="002353C9" w:rsidRDefault="00B84603" w:rsidP="00DF4E2F">
            <w:pPr>
              <w:spacing w:line="240" w:lineRule="exact"/>
              <w:ind w:left="57" w:right="57"/>
              <w:jc w:val="center"/>
              <w:rPr>
                <w:szCs w:val="24"/>
              </w:rPr>
            </w:pPr>
          </w:p>
        </w:tc>
        <w:tc>
          <w:tcPr>
            <w:tcW w:w="1290" w:type="dxa"/>
            <w:vAlign w:val="bottom"/>
          </w:tcPr>
          <w:p w14:paraId="637CB456" w14:textId="77777777" w:rsidR="00B84603" w:rsidRPr="002353C9" w:rsidRDefault="00C77259" w:rsidP="00DF4E2F">
            <w:pPr>
              <w:tabs>
                <w:tab w:val="decimal" w:pos="1077"/>
              </w:tabs>
              <w:spacing w:line="240" w:lineRule="exact"/>
              <w:ind w:left="57" w:right="57"/>
              <w:rPr>
                <w:szCs w:val="24"/>
              </w:rPr>
            </w:pPr>
            <w:r>
              <w:rPr>
                <w:szCs w:val="24"/>
              </w:rPr>
              <w:t>45,424</w:t>
            </w:r>
          </w:p>
        </w:tc>
        <w:tc>
          <w:tcPr>
            <w:tcW w:w="113" w:type="dxa"/>
            <w:vAlign w:val="bottom"/>
          </w:tcPr>
          <w:p w14:paraId="421F3E61" w14:textId="77777777" w:rsidR="00B84603" w:rsidRPr="002353C9" w:rsidRDefault="00B84603" w:rsidP="00DF4E2F">
            <w:pPr>
              <w:tabs>
                <w:tab w:val="decimal" w:pos="1077"/>
              </w:tabs>
              <w:spacing w:line="240" w:lineRule="exact"/>
              <w:ind w:left="57" w:right="57"/>
              <w:rPr>
                <w:szCs w:val="24"/>
              </w:rPr>
            </w:pPr>
          </w:p>
        </w:tc>
        <w:tc>
          <w:tcPr>
            <w:tcW w:w="1235" w:type="dxa"/>
            <w:vAlign w:val="bottom"/>
          </w:tcPr>
          <w:p w14:paraId="43A8E1BC" w14:textId="77777777" w:rsidR="00B84603" w:rsidRPr="002353C9" w:rsidRDefault="00C77259" w:rsidP="00DF4E2F">
            <w:pPr>
              <w:tabs>
                <w:tab w:val="decimal" w:pos="1077"/>
              </w:tabs>
              <w:spacing w:line="240" w:lineRule="exact"/>
              <w:ind w:left="57" w:right="57"/>
              <w:rPr>
                <w:szCs w:val="24"/>
              </w:rPr>
            </w:pPr>
            <w:r>
              <w:rPr>
                <w:szCs w:val="24"/>
              </w:rPr>
              <w:t>49,748</w:t>
            </w:r>
          </w:p>
        </w:tc>
      </w:tr>
      <w:tr w:rsidR="00804A43" w:rsidRPr="002353C9" w14:paraId="08B84596" w14:textId="77777777" w:rsidTr="00DF4E2F">
        <w:trPr>
          <w:trHeight w:val="194"/>
        </w:trPr>
        <w:tc>
          <w:tcPr>
            <w:tcW w:w="5250" w:type="dxa"/>
          </w:tcPr>
          <w:p w14:paraId="3C7EC84B" w14:textId="77777777" w:rsidR="00804A43" w:rsidRPr="002353C9" w:rsidRDefault="00804A43" w:rsidP="00804A43">
            <w:pPr>
              <w:tabs>
                <w:tab w:val="left" w:pos="397"/>
                <w:tab w:val="left" w:pos="567"/>
              </w:tabs>
              <w:spacing w:line="240" w:lineRule="exact"/>
              <w:ind w:left="180"/>
              <w:jc w:val="left"/>
              <w:rPr>
                <w:rFonts w:cs="Narkisim"/>
                <w:szCs w:val="24"/>
              </w:rPr>
            </w:pPr>
            <w:r>
              <w:rPr>
                <w:szCs w:val="24"/>
              </w:rPr>
              <w:t>Distributions</w:t>
            </w:r>
          </w:p>
        </w:tc>
        <w:tc>
          <w:tcPr>
            <w:tcW w:w="113" w:type="dxa"/>
            <w:vAlign w:val="bottom"/>
          </w:tcPr>
          <w:p w14:paraId="66D6B51E" w14:textId="77777777" w:rsidR="00804A43" w:rsidRPr="002353C9" w:rsidRDefault="00804A43" w:rsidP="00804A43">
            <w:pPr>
              <w:spacing w:line="240" w:lineRule="exact"/>
              <w:ind w:left="57" w:right="57"/>
              <w:jc w:val="center"/>
              <w:rPr>
                <w:szCs w:val="24"/>
              </w:rPr>
            </w:pPr>
          </w:p>
        </w:tc>
        <w:tc>
          <w:tcPr>
            <w:tcW w:w="1290" w:type="dxa"/>
            <w:vAlign w:val="bottom"/>
          </w:tcPr>
          <w:p w14:paraId="55EF31DD" w14:textId="77777777" w:rsidR="00804A43" w:rsidRPr="002353C9" w:rsidRDefault="00804A43" w:rsidP="00804A43">
            <w:pPr>
              <w:tabs>
                <w:tab w:val="decimal" w:pos="1077"/>
              </w:tabs>
              <w:spacing w:line="240" w:lineRule="exact"/>
              <w:ind w:left="57" w:right="57"/>
              <w:rPr>
                <w:szCs w:val="24"/>
              </w:rPr>
            </w:pPr>
            <w:r>
              <w:rPr>
                <w:szCs w:val="24"/>
              </w:rPr>
              <w:t>(2,931)</w:t>
            </w:r>
          </w:p>
        </w:tc>
        <w:tc>
          <w:tcPr>
            <w:tcW w:w="113" w:type="dxa"/>
            <w:vAlign w:val="bottom"/>
          </w:tcPr>
          <w:p w14:paraId="5458CFB0" w14:textId="77777777" w:rsidR="00804A43" w:rsidRPr="002353C9" w:rsidRDefault="00804A43" w:rsidP="00804A43">
            <w:pPr>
              <w:tabs>
                <w:tab w:val="decimal" w:pos="1077"/>
              </w:tabs>
              <w:spacing w:line="240" w:lineRule="exact"/>
              <w:ind w:left="57" w:right="57"/>
              <w:rPr>
                <w:szCs w:val="24"/>
              </w:rPr>
            </w:pPr>
          </w:p>
        </w:tc>
        <w:tc>
          <w:tcPr>
            <w:tcW w:w="1235" w:type="dxa"/>
            <w:vAlign w:val="bottom"/>
          </w:tcPr>
          <w:p w14:paraId="6E247C0F" w14:textId="77777777" w:rsidR="00804A43" w:rsidRPr="002353C9" w:rsidRDefault="00C77259" w:rsidP="00804A43">
            <w:pPr>
              <w:tabs>
                <w:tab w:val="decimal" w:pos="1077"/>
              </w:tabs>
              <w:spacing w:line="240" w:lineRule="exact"/>
              <w:ind w:left="57" w:right="57"/>
              <w:rPr>
                <w:szCs w:val="24"/>
              </w:rPr>
            </w:pPr>
            <w:r>
              <w:rPr>
                <w:szCs w:val="24"/>
              </w:rPr>
              <w:t>(8,153)</w:t>
            </w:r>
          </w:p>
        </w:tc>
      </w:tr>
      <w:tr w:rsidR="00804A43" w:rsidRPr="002353C9" w14:paraId="4448D4DB" w14:textId="77777777" w:rsidTr="00DF4E2F">
        <w:trPr>
          <w:trHeight w:val="194"/>
        </w:trPr>
        <w:tc>
          <w:tcPr>
            <w:tcW w:w="5250" w:type="dxa"/>
          </w:tcPr>
          <w:p w14:paraId="205241F8" w14:textId="77777777" w:rsidR="00804A43" w:rsidRPr="002353C9" w:rsidRDefault="00804A43" w:rsidP="00804A43">
            <w:pPr>
              <w:tabs>
                <w:tab w:val="left" w:pos="397"/>
                <w:tab w:val="left" w:pos="567"/>
              </w:tabs>
              <w:spacing w:line="240" w:lineRule="exact"/>
              <w:ind w:left="56" w:firstLine="126"/>
              <w:jc w:val="left"/>
              <w:rPr>
                <w:rFonts w:cs="Narkisim"/>
                <w:szCs w:val="24"/>
              </w:rPr>
            </w:pPr>
            <w:r w:rsidRPr="002353C9">
              <w:rPr>
                <w:szCs w:val="24"/>
              </w:rPr>
              <w:t xml:space="preserve">Share of </w:t>
            </w:r>
            <w:r w:rsidR="003035F6">
              <w:rPr>
                <w:szCs w:val="24"/>
              </w:rPr>
              <w:t>profit/(</w:t>
            </w:r>
            <w:r w:rsidRPr="002353C9">
              <w:rPr>
                <w:szCs w:val="24"/>
              </w:rPr>
              <w:t>loss</w:t>
            </w:r>
            <w:r w:rsidR="003035F6">
              <w:rPr>
                <w:szCs w:val="24"/>
              </w:rPr>
              <w:t>)</w:t>
            </w:r>
            <w:r w:rsidRPr="002353C9">
              <w:rPr>
                <w:szCs w:val="24"/>
              </w:rPr>
              <w:t xml:space="preserve"> for the year</w:t>
            </w:r>
          </w:p>
        </w:tc>
        <w:tc>
          <w:tcPr>
            <w:tcW w:w="113" w:type="dxa"/>
            <w:vAlign w:val="bottom"/>
          </w:tcPr>
          <w:p w14:paraId="0EB97C99" w14:textId="77777777" w:rsidR="00804A43" w:rsidRPr="002353C9" w:rsidRDefault="00804A43" w:rsidP="00804A43">
            <w:pPr>
              <w:spacing w:line="240" w:lineRule="exact"/>
              <w:ind w:left="57" w:right="57"/>
              <w:jc w:val="center"/>
              <w:rPr>
                <w:szCs w:val="24"/>
              </w:rPr>
            </w:pPr>
          </w:p>
        </w:tc>
        <w:tc>
          <w:tcPr>
            <w:tcW w:w="1290" w:type="dxa"/>
            <w:vAlign w:val="bottom"/>
          </w:tcPr>
          <w:p w14:paraId="7CEDA137" w14:textId="77777777" w:rsidR="00804A43" w:rsidRPr="002353C9" w:rsidRDefault="00803102" w:rsidP="00804A43">
            <w:pPr>
              <w:tabs>
                <w:tab w:val="decimal" w:pos="1077"/>
              </w:tabs>
              <w:spacing w:line="240" w:lineRule="exact"/>
              <w:ind w:left="57" w:right="57"/>
              <w:rPr>
                <w:szCs w:val="24"/>
              </w:rPr>
            </w:pPr>
            <w:r>
              <w:rPr>
                <w:szCs w:val="24"/>
              </w:rPr>
              <w:t>(16,162)</w:t>
            </w:r>
          </w:p>
        </w:tc>
        <w:tc>
          <w:tcPr>
            <w:tcW w:w="113" w:type="dxa"/>
            <w:vAlign w:val="bottom"/>
          </w:tcPr>
          <w:p w14:paraId="434EBE8E" w14:textId="77777777" w:rsidR="00804A43" w:rsidRPr="002353C9" w:rsidRDefault="00804A43" w:rsidP="00804A43">
            <w:pPr>
              <w:tabs>
                <w:tab w:val="decimal" w:pos="1077"/>
              </w:tabs>
              <w:spacing w:line="240" w:lineRule="exact"/>
              <w:ind w:left="57" w:right="57"/>
              <w:rPr>
                <w:szCs w:val="24"/>
              </w:rPr>
            </w:pPr>
          </w:p>
        </w:tc>
        <w:tc>
          <w:tcPr>
            <w:tcW w:w="1235" w:type="dxa"/>
            <w:vAlign w:val="bottom"/>
          </w:tcPr>
          <w:p w14:paraId="3EF125ED" w14:textId="77777777" w:rsidR="00804A43" w:rsidRPr="002353C9" w:rsidRDefault="00C77259" w:rsidP="00804A43">
            <w:pPr>
              <w:tabs>
                <w:tab w:val="decimal" w:pos="1077"/>
              </w:tabs>
              <w:spacing w:line="240" w:lineRule="exact"/>
              <w:ind w:left="57" w:right="57"/>
              <w:rPr>
                <w:szCs w:val="24"/>
              </w:rPr>
            </w:pPr>
            <w:r>
              <w:rPr>
                <w:szCs w:val="24"/>
              </w:rPr>
              <w:t>6</w:t>
            </w:r>
          </w:p>
        </w:tc>
      </w:tr>
      <w:tr w:rsidR="00804A43" w:rsidRPr="002353C9" w14:paraId="3D2989E3" w14:textId="77777777" w:rsidTr="00DF4E2F">
        <w:trPr>
          <w:trHeight w:val="183"/>
        </w:trPr>
        <w:tc>
          <w:tcPr>
            <w:tcW w:w="5250" w:type="dxa"/>
          </w:tcPr>
          <w:p w14:paraId="391AB4A5" w14:textId="77777777" w:rsidR="00804A43" w:rsidRPr="002353C9" w:rsidRDefault="00804A43" w:rsidP="00804A43">
            <w:pPr>
              <w:tabs>
                <w:tab w:val="left" w:pos="397"/>
                <w:tab w:val="left" w:pos="567"/>
              </w:tabs>
              <w:spacing w:line="240" w:lineRule="exact"/>
              <w:ind w:left="56" w:firstLine="28"/>
              <w:jc w:val="left"/>
              <w:rPr>
                <w:szCs w:val="24"/>
              </w:rPr>
            </w:pPr>
            <w:r w:rsidRPr="002353C9">
              <w:rPr>
                <w:szCs w:val="24"/>
              </w:rPr>
              <w:t xml:space="preserve">  Share of other comprehensive income</w:t>
            </w:r>
            <w:r>
              <w:rPr>
                <w:szCs w:val="24"/>
              </w:rPr>
              <w:t>/(loss)</w:t>
            </w:r>
          </w:p>
        </w:tc>
        <w:tc>
          <w:tcPr>
            <w:tcW w:w="113" w:type="dxa"/>
            <w:vAlign w:val="bottom"/>
          </w:tcPr>
          <w:p w14:paraId="5090E4AC" w14:textId="77777777" w:rsidR="00804A43" w:rsidRPr="002353C9" w:rsidRDefault="00804A43" w:rsidP="00804A43">
            <w:pPr>
              <w:spacing w:line="240" w:lineRule="exact"/>
              <w:ind w:left="57" w:right="57"/>
              <w:jc w:val="center"/>
              <w:rPr>
                <w:szCs w:val="24"/>
              </w:rPr>
            </w:pPr>
          </w:p>
        </w:tc>
        <w:tc>
          <w:tcPr>
            <w:tcW w:w="1290" w:type="dxa"/>
            <w:tcBorders>
              <w:bottom w:val="single" w:sz="4" w:space="0" w:color="auto"/>
            </w:tcBorders>
            <w:vAlign w:val="bottom"/>
          </w:tcPr>
          <w:p w14:paraId="61A1864E" w14:textId="77777777" w:rsidR="00804A43" w:rsidRPr="002353C9" w:rsidRDefault="00C77259" w:rsidP="00804A43">
            <w:pPr>
              <w:tabs>
                <w:tab w:val="decimal" w:pos="1077"/>
              </w:tabs>
              <w:spacing w:line="240" w:lineRule="exact"/>
              <w:ind w:left="57" w:right="57"/>
              <w:rPr>
                <w:szCs w:val="24"/>
              </w:rPr>
            </w:pPr>
            <w:r>
              <w:rPr>
                <w:szCs w:val="24"/>
              </w:rPr>
              <w:t>(4,615)</w:t>
            </w:r>
          </w:p>
        </w:tc>
        <w:tc>
          <w:tcPr>
            <w:tcW w:w="113" w:type="dxa"/>
            <w:vAlign w:val="bottom"/>
          </w:tcPr>
          <w:p w14:paraId="0CAA46CA" w14:textId="77777777" w:rsidR="00804A43" w:rsidRPr="002353C9" w:rsidRDefault="00804A43" w:rsidP="00804A43">
            <w:pPr>
              <w:tabs>
                <w:tab w:val="decimal" w:pos="1077"/>
              </w:tabs>
              <w:spacing w:line="240" w:lineRule="exact"/>
              <w:ind w:left="57" w:right="57"/>
              <w:rPr>
                <w:szCs w:val="24"/>
              </w:rPr>
            </w:pPr>
          </w:p>
        </w:tc>
        <w:tc>
          <w:tcPr>
            <w:tcW w:w="1235" w:type="dxa"/>
            <w:tcBorders>
              <w:bottom w:val="single" w:sz="4" w:space="0" w:color="auto"/>
            </w:tcBorders>
            <w:vAlign w:val="bottom"/>
          </w:tcPr>
          <w:p w14:paraId="7B6A6ECC" w14:textId="77777777" w:rsidR="00804A43" w:rsidRPr="002353C9" w:rsidRDefault="00E75E4D" w:rsidP="00804A43">
            <w:pPr>
              <w:tabs>
                <w:tab w:val="decimal" w:pos="1077"/>
              </w:tabs>
              <w:spacing w:line="240" w:lineRule="exact"/>
              <w:ind w:left="57" w:right="57"/>
              <w:rPr>
                <w:szCs w:val="24"/>
              </w:rPr>
            </w:pPr>
            <w:r>
              <w:rPr>
                <w:szCs w:val="24"/>
              </w:rPr>
              <w:t>3,823</w:t>
            </w:r>
          </w:p>
        </w:tc>
      </w:tr>
      <w:tr w:rsidR="00804A43" w:rsidRPr="002353C9" w14:paraId="147EBBB6" w14:textId="77777777" w:rsidTr="00DF4E2F">
        <w:trPr>
          <w:trHeight w:val="194"/>
        </w:trPr>
        <w:tc>
          <w:tcPr>
            <w:tcW w:w="5250" w:type="dxa"/>
          </w:tcPr>
          <w:p w14:paraId="7D9B9404" w14:textId="77777777" w:rsidR="00804A43" w:rsidRPr="002353C9" w:rsidRDefault="00804A43" w:rsidP="00804A43">
            <w:pPr>
              <w:tabs>
                <w:tab w:val="left" w:pos="397"/>
                <w:tab w:val="left" w:pos="567"/>
              </w:tabs>
              <w:spacing w:line="240" w:lineRule="exact"/>
              <w:ind w:left="56" w:firstLine="28"/>
              <w:jc w:val="left"/>
              <w:rPr>
                <w:szCs w:val="24"/>
              </w:rPr>
            </w:pPr>
          </w:p>
        </w:tc>
        <w:tc>
          <w:tcPr>
            <w:tcW w:w="113" w:type="dxa"/>
            <w:vAlign w:val="bottom"/>
          </w:tcPr>
          <w:p w14:paraId="548A5364" w14:textId="77777777" w:rsidR="00804A43" w:rsidRPr="002353C9" w:rsidRDefault="00804A43" w:rsidP="00804A43">
            <w:pPr>
              <w:spacing w:line="240" w:lineRule="exact"/>
              <w:ind w:left="57" w:right="57"/>
              <w:jc w:val="center"/>
              <w:rPr>
                <w:szCs w:val="24"/>
              </w:rPr>
            </w:pPr>
          </w:p>
        </w:tc>
        <w:tc>
          <w:tcPr>
            <w:tcW w:w="1290" w:type="dxa"/>
            <w:vAlign w:val="bottom"/>
          </w:tcPr>
          <w:p w14:paraId="59ADF992" w14:textId="77777777" w:rsidR="00804A43" w:rsidRPr="002353C9" w:rsidRDefault="00804A43" w:rsidP="00804A43">
            <w:pPr>
              <w:tabs>
                <w:tab w:val="decimal" w:pos="1077"/>
              </w:tabs>
              <w:spacing w:line="240" w:lineRule="exact"/>
              <w:ind w:left="57" w:right="57"/>
              <w:rPr>
                <w:szCs w:val="24"/>
              </w:rPr>
            </w:pPr>
          </w:p>
        </w:tc>
        <w:tc>
          <w:tcPr>
            <w:tcW w:w="113" w:type="dxa"/>
            <w:vAlign w:val="bottom"/>
          </w:tcPr>
          <w:p w14:paraId="024C3281" w14:textId="77777777" w:rsidR="00804A43" w:rsidRPr="002353C9" w:rsidRDefault="00804A43" w:rsidP="00804A43">
            <w:pPr>
              <w:tabs>
                <w:tab w:val="decimal" w:pos="1077"/>
              </w:tabs>
              <w:spacing w:line="240" w:lineRule="exact"/>
              <w:ind w:left="57" w:right="57"/>
              <w:rPr>
                <w:szCs w:val="24"/>
              </w:rPr>
            </w:pPr>
          </w:p>
        </w:tc>
        <w:tc>
          <w:tcPr>
            <w:tcW w:w="1235" w:type="dxa"/>
            <w:vAlign w:val="bottom"/>
          </w:tcPr>
          <w:p w14:paraId="403A37E2" w14:textId="77777777" w:rsidR="00804A43" w:rsidRPr="002353C9" w:rsidRDefault="00804A43" w:rsidP="00804A43">
            <w:pPr>
              <w:tabs>
                <w:tab w:val="decimal" w:pos="1077"/>
              </w:tabs>
              <w:spacing w:line="240" w:lineRule="exact"/>
              <w:ind w:left="57" w:right="57"/>
              <w:rPr>
                <w:szCs w:val="24"/>
              </w:rPr>
            </w:pPr>
          </w:p>
        </w:tc>
      </w:tr>
      <w:tr w:rsidR="00804A43" w:rsidRPr="002353C9" w14:paraId="33E96021" w14:textId="77777777" w:rsidTr="00DF4E2F">
        <w:trPr>
          <w:trHeight w:val="194"/>
        </w:trPr>
        <w:tc>
          <w:tcPr>
            <w:tcW w:w="5250" w:type="dxa"/>
          </w:tcPr>
          <w:p w14:paraId="5CF40118" w14:textId="77777777" w:rsidR="00804A43" w:rsidRPr="002353C9" w:rsidRDefault="00804A43" w:rsidP="00804A43">
            <w:pPr>
              <w:tabs>
                <w:tab w:val="left" w:pos="397"/>
                <w:tab w:val="left" w:pos="567"/>
              </w:tabs>
              <w:spacing w:line="240" w:lineRule="exact"/>
              <w:ind w:left="56" w:firstLine="28"/>
              <w:jc w:val="left"/>
              <w:rPr>
                <w:szCs w:val="24"/>
              </w:rPr>
            </w:pPr>
            <w:r w:rsidRPr="002353C9">
              <w:rPr>
                <w:szCs w:val="24"/>
              </w:rPr>
              <w:t xml:space="preserve">  Balance at the end of the year</w:t>
            </w:r>
          </w:p>
        </w:tc>
        <w:tc>
          <w:tcPr>
            <w:tcW w:w="113" w:type="dxa"/>
            <w:vAlign w:val="bottom"/>
          </w:tcPr>
          <w:p w14:paraId="17DAD69B" w14:textId="77777777" w:rsidR="00804A43" w:rsidRPr="002353C9" w:rsidRDefault="00804A43" w:rsidP="00804A43">
            <w:pPr>
              <w:spacing w:line="240" w:lineRule="exact"/>
              <w:ind w:left="57" w:right="57"/>
              <w:jc w:val="center"/>
              <w:rPr>
                <w:szCs w:val="24"/>
              </w:rPr>
            </w:pPr>
          </w:p>
        </w:tc>
        <w:tc>
          <w:tcPr>
            <w:tcW w:w="1290" w:type="dxa"/>
            <w:tcBorders>
              <w:bottom w:val="double" w:sz="4" w:space="0" w:color="auto"/>
            </w:tcBorders>
            <w:vAlign w:val="bottom"/>
          </w:tcPr>
          <w:p w14:paraId="4167A677" w14:textId="77777777" w:rsidR="00804A43" w:rsidRPr="002353C9" w:rsidRDefault="00803102" w:rsidP="00804A43">
            <w:pPr>
              <w:tabs>
                <w:tab w:val="decimal" w:pos="1077"/>
              </w:tabs>
              <w:spacing w:line="240" w:lineRule="exact"/>
              <w:ind w:left="57" w:right="57"/>
              <w:rPr>
                <w:szCs w:val="24"/>
              </w:rPr>
            </w:pPr>
            <w:r>
              <w:rPr>
                <w:szCs w:val="24"/>
              </w:rPr>
              <w:t>21,716</w:t>
            </w:r>
          </w:p>
        </w:tc>
        <w:tc>
          <w:tcPr>
            <w:tcW w:w="113" w:type="dxa"/>
            <w:vAlign w:val="bottom"/>
          </w:tcPr>
          <w:p w14:paraId="4069F8E0" w14:textId="77777777" w:rsidR="00804A43" w:rsidRPr="002353C9" w:rsidRDefault="00804A43" w:rsidP="00804A43">
            <w:pPr>
              <w:tabs>
                <w:tab w:val="decimal" w:pos="1077"/>
              </w:tabs>
              <w:spacing w:line="240" w:lineRule="exact"/>
              <w:ind w:left="57" w:right="57"/>
              <w:rPr>
                <w:szCs w:val="24"/>
              </w:rPr>
            </w:pPr>
          </w:p>
        </w:tc>
        <w:tc>
          <w:tcPr>
            <w:tcW w:w="1235" w:type="dxa"/>
            <w:tcBorders>
              <w:bottom w:val="double" w:sz="4" w:space="0" w:color="auto"/>
            </w:tcBorders>
            <w:vAlign w:val="bottom"/>
          </w:tcPr>
          <w:p w14:paraId="3C7D7474" w14:textId="77777777" w:rsidR="00804A43" w:rsidRPr="002353C9" w:rsidRDefault="00C77259" w:rsidP="00804A43">
            <w:pPr>
              <w:tabs>
                <w:tab w:val="decimal" w:pos="1077"/>
              </w:tabs>
              <w:spacing w:line="240" w:lineRule="exact"/>
              <w:ind w:left="57" w:right="57"/>
              <w:rPr>
                <w:szCs w:val="24"/>
              </w:rPr>
            </w:pPr>
            <w:r>
              <w:rPr>
                <w:szCs w:val="24"/>
              </w:rPr>
              <w:t>45,424</w:t>
            </w:r>
          </w:p>
        </w:tc>
      </w:tr>
    </w:tbl>
    <w:p w14:paraId="1B19B199" w14:textId="77777777" w:rsidR="00B84603" w:rsidRDefault="00B84603" w:rsidP="00B84603">
      <w:pPr>
        <w:pStyle w:val="30"/>
        <w:tabs>
          <w:tab w:val="clear" w:pos="1701"/>
          <w:tab w:val="clear" w:pos="2268"/>
        </w:tabs>
        <w:bidi w:val="0"/>
        <w:ind w:left="1701" w:hanging="1701"/>
        <w:rPr>
          <w:b/>
        </w:rPr>
      </w:pPr>
    </w:p>
    <w:p w14:paraId="43BF0BBB" w14:textId="77777777" w:rsidR="00B84603" w:rsidRDefault="00B84603" w:rsidP="00B84603">
      <w:pPr>
        <w:pStyle w:val="32"/>
        <w:tabs>
          <w:tab w:val="clear" w:pos="1701"/>
        </w:tabs>
        <w:ind w:left="1750" w:hanging="210"/>
      </w:pPr>
      <w:r>
        <w:tab/>
      </w:r>
      <w:r w:rsidRPr="003B346A">
        <w:t>Summari</w:t>
      </w:r>
      <w:r>
        <w:t>z</w:t>
      </w:r>
      <w:r w:rsidRPr="003B346A">
        <w:t xml:space="preserve">ed financial information of the </w:t>
      </w:r>
      <w:r>
        <w:t>joint v</w:t>
      </w:r>
      <w:r w:rsidRPr="003B346A">
        <w:t xml:space="preserve">enture, based on its financial </w:t>
      </w:r>
      <w:r>
        <w:t>information</w:t>
      </w:r>
      <w:r w:rsidRPr="003B346A">
        <w:t>, and reconciliation with the carrying amount of the investment in consolidated financial</w:t>
      </w:r>
      <w:r>
        <w:t xml:space="preserve"> information</w:t>
      </w:r>
      <w:r w:rsidRPr="003B346A">
        <w:t xml:space="preserve"> are set out below:</w:t>
      </w:r>
    </w:p>
    <w:tbl>
      <w:tblPr>
        <w:tblW w:w="8056" w:type="dxa"/>
        <w:tblInd w:w="1736"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B84603" w:rsidRPr="00276A09" w14:paraId="3329D811" w14:textId="77777777" w:rsidTr="00DF4E2F">
        <w:tc>
          <w:tcPr>
            <w:tcW w:w="5333" w:type="dxa"/>
          </w:tcPr>
          <w:p w14:paraId="1331D3E9" w14:textId="77777777" w:rsidR="00B84603" w:rsidRPr="00776092" w:rsidRDefault="00B8460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799B565A" w14:textId="77777777" w:rsidR="00B84603" w:rsidRPr="00776092" w:rsidRDefault="00B84603" w:rsidP="00DF4E2F">
            <w:pPr>
              <w:spacing w:line="240" w:lineRule="exact"/>
              <w:ind w:left="57" w:right="57"/>
              <w:jc w:val="center"/>
              <w:rPr>
                <w:szCs w:val="24"/>
              </w:rPr>
            </w:pPr>
          </w:p>
        </w:tc>
        <w:tc>
          <w:tcPr>
            <w:tcW w:w="2610" w:type="dxa"/>
            <w:gridSpan w:val="3"/>
            <w:tcBorders>
              <w:bottom w:val="single" w:sz="6" w:space="0" w:color="auto"/>
            </w:tcBorders>
            <w:shd w:val="clear" w:color="auto" w:fill="auto"/>
            <w:vAlign w:val="bottom"/>
          </w:tcPr>
          <w:p w14:paraId="574CAA30" w14:textId="77777777" w:rsidR="00B84603" w:rsidRPr="00776092" w:rsidRDefault="00B84603" w:rsidP="00DF4E2F">
            <w:pPr>
              <w:spacing w:line="240" w:lineRule="exact"/>
              <w:ind w:left="57" w:right="57"/>
              <w:jc w:val="center"/>
              <w:rPr>
                <w:szCs w:val="24"/>
              </w:rPr>
            </w:pPr>
            <w:r w:rsidRPr="00776092">
              <w:rPr>
                <w:b/>
                <w:szCs w:val="24"/>
              </w:rPr>
              <w:t>31 December</w:t>
            </w:r>
          </w:p>
        </w:tc>
      </w:tr>
      <w:tr w:rsidR="00B84603" w:rsidRPr="00276A09" w14:paraId="1740DA6C" w14:textId="77777777" w:rsidTr="00DF4E2F">
        <w:tc>
          <w:tcPr>
            <w:tcW w:w="5333" w:type="dxa"/>
          </w:tcPr>
          <w:p w14:paraId="6752DBD7" w14:textId="77777777" w:rsidR="00B84603" w:rsidRPr="00776092" w:rsidRDefault="00B8460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70C8B4DF" w14:textId="77777777" w:rsidR="00B84603" w:rsidRPr="00776092" w:rsidRDefault="00B84603" w:rsidP="00DF4E2F">
            <w:pPr>
              <w:spacing w:line="240" w:lineRule="exact"/>
              <w:ind w:left="57" w:right="57"/>
              <w:jc w:val="center"/>
              <w:rPr>
                <w:szCs w:val="24"/>
              </w:rPr>
            </w:pPr>
          </w:p>
        </w:tc>
        <w:tc>
          <w:tcPr>
            <w:tcW w:w="1277" w:type="dxa"/>
            <w:tcBorders>
              <w:bottom w:val="single" w:sz="6" w:space="0" w:color="auto"/>
            </w:tcBorders>
            <w:shd w:val="clear" w:color="auto" w:fill="auto"/>
            <w:vAlign w:val="bottom"/>
          </w:tcPr>
          <w:p w14:paraId="5ECFD32F" w14:textId="77777777" w:rsidR="00B84603" w:rsidRPr="000973D8" w:rsidRDefault="00B84603" w:rsidP="00DF4E2F">
            <w:pPr>
              <w:spacing w:line="240" w:lineRule="exact"/>
              <w:ind w:left="57" w:right="57"/>
              <w:jc w:val="center"/>
              <w:rPr>
                <w:b/>
                <w:bCs/>
                <w:szCs w:val="24"/>
              </w:rPr>
            </w:pPr>
            <w:r w:rsidRPr="000973D8">
              <w:rPr>
                <w:b/>
                <w:bCs/>
                <w:szCs w:val="24"/>
              </w:rPr>
              <w:t>201</w:t>
            </w:r>
            <w:r>
              <w:rPr>
                <w:b/>
                <w:bCs/>
                <w:szCs w:val="24"/>
              </w:rPr>
              <w:t>7</w:t>
            </w:r>
          </w:p>
        </w:tc>
        <w:tc>
          <w:tcPr>
            <w:tcW w:w="113" w:type="dxa"/>
            <w:vAlign w:val="bottom"/>
          </w:tcPr>
          <w:p w14:paraId="65E59BCC" w14:textId="77777777" w:rsidR="00B84603" w:rsidRPr="00776092" w:rsidRDefault="00B84603" w:rsidP="00DF4E2F">
            <w:pPr>
              <w:spacing w:line="240" w:lineRule="exact"/>
              <w:ind w:left="57" w:right="57"/>
              <w:jc w:val="center"/>
              <w:rPr>
                <w:b/>
                <w:bCs/>
                <w:szCs w:val="24"/>
              </w:rPr>
            </w:pPr>
          </w:p>
        </w:tc>
        <w:tc>
          <w:tcPr>
            <w:tcW w:w="1220" w:type="dxa"/>
            <w:tcBorders>
              <w:bottom w:val="single" w:sz="6" w:space="0" w:color="auto"/>
            </w:tcBorders>
            <w:shd w:val="clear" w:color="auto" w:fill="auto"/>
            <w:vAlign w:val="bottom"/>
          </w:tcPr>
          <w:p w14:paraId="3496C643" w14:textId="77777777" w:rsidR="00B84603" w:rsidRPr="00776092" w:rsidRDefault="00B84603" w:rsidP="00DF4E2F">
            <w:pPr>
              <w:spacing w:line="240" w:lineRule="exact"/>
              <w:ind w:left="57" w:right="57"/>
              <w:jc w:val="center"/>
              <w:rPr>
                <w:b/>
                <w:bCs/>
                <w:szCs w:val="24"/>
              </w:rPr>
            </w:pPr>
            <w:r w:rsidRPr="00776092">
              <w:rPr>
                <w:b/>
                <w:bCs/>
                <w:szCs w:val="24"/>
              </w:rPr>
              <w:t>201</w:t>
            </w:r>
            <w:r>
              <w:rPr>
                <w:b/>
                <w:bCs/>
                <w:szCs w:val="24"/>
              </w:rPr>
              <w:t>6</w:t>
            </w:r>
          </w:p>
        </w:tc>
      </w:tr>
      <w:tr w:rsidR="00B84603" w:rsidRPr="00276A09" w14:paraId="36ACF2D8" w14:textId="77777777" w:rsidTr="00DF4E2F">
        <w:tc>
          <w:tcPr>
            <w:tcW w:w="5333" w:type="dxa"/>
          </w:tcPr>
          <w:p w14:paraId="2E083229" w14:textId="77777777" w:rsidR="00B84603" w:rsidRPr="00776092" w:rsidRDefault="00B8460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0B7908F8" w14:textId="77777777" w:rsidR="00B84603" w:rsidRPr="00776092" w:rsidRDefault="00B84603" w:rsidP="00DF4E2F">
            <w:pPr>
              <w:spacing w:line="240" w:lineRule="exact"/>
              <w:ind w:left="57" w:right="57"/>
              <w:jc w:val="center"/>
              <w:rPr>
                <w:szCs w:val="24"/>
              </w:rPr>
            </w:pPr>
          </w:p>
        </w:tc>
        <w:tc>
          <w:tcPr>
            <w:tcW w:w="2610" w:type="dxa"/>
            <w:gridSpan w:val="3"/>
            <w:tcBorders>
              <w:bottom w:val="single" w:sz="6" w:space="0" w:color="auto"/>
            </w:tcBorders>
            <w:shd w:val="clear" w:color="auto" w:fill="auto"/>
            <w:vAlign w:val="bottom"/>
          </w:tcPr>
          <w:p w14:paraId="3D59BCCE" w14:textId="77777777" w:rsidR="00B84603" w:rsidRPr="00776092" w:rsidRDefault="00B84603" w:rsidP="00DF4E2F">
            <w:pPr>
              <w:spacing w:line="240" w:lineRule="exact"/>
              <w:ind w:left="57" w:right="57"/>
              <w:jc w:val="center"/>
              <w:rPr>
                <w:szCs w:val="24"/>
              </w:rPr>
            </w:pPr>
            <w:r>
              <w:rPr>
                <w:rFonts w:cs="Narkisim"/>
                <w:b/>
                <w:bCs/>
                <w:szCs w:val="24"/>
              </w:rPr>
              <w:t>Euro in thousand</w:t>
            </w:r>
          </w:p>
        </w:tc>
      </w:tr>
      <w:tr w:rsidR="00B84603" w:rsidRPr="00276A09" w14:paraId="731E483F" w14:textId="77777777" w:rsidTr="00DF4E2F">
        <w:trPr>
          <w:trHeight w:val="116"/>
        </w:trPr>
        <w:tc>
          <w:tcPr>
            <w:tcW w:w="5333" w:type="dxa"/>
          </w:tcPr>
          <w:p w14:paraId="23ED114D" w14:textId="77777777" w:rsidR="00B84603" w:rsidRPr="00776092" w:rsidRDefault="00B8460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8BD7FBA" w14:textId="77777777" w:rsidR="00B84603" w:rsidRPr="00776092" w:rsidRDefault="00B84603" w:rsidP="00DF4E2F">
            <w:pPr>
              <w:spacing w:line="240" w:lineRule="exact"/>
              <w:ind w:left="57" w:right="57"/>
              <w:jc w:val="center"/>
              <w:rPr>
                <w:szCs w:val="24"/>
              </w:rPr>
            </w:pPr>
          </w:p>
        </w:tc>
        <w:tc>
          <w:tcPr>
            <w:tcW w:w="1277" w:type="dxa"/>
            <w:tcBorders>
              <w:top w:val="single" w:sz="6" w:space="0" w:color="auto"/>
            </w:tcBorders>
            <w:vAlign w:val="bottom"/>
          </w:tcPr>
          <w:p w14:paraId="78D9EAB8" w14:textId="77777777" w:rsidR="00B84603" w:rsidRPr="00776092" w:rsidRDefault="00B84603" w:rsidP="00DF4E2F">
            <w:pPr>
              <w:tabs>
                <w:tab w:val="decimal" w:pos="1077"/>
              </w:tabs>
              <w:spacing w:line="240" w:lineRule="exact"/>
              <w:ind w:left="57" w:right="57"/>
              <w:rPr>
                <w:szCs w:val="24"/>
              </w:rPr>
            </w:pPr>
          </w:p>
        </w:tc>
        <w:tc>
          <w:tcPr>
            <w:tcW w:w="113" w:type="dxa"/>
            <w:tcBorders>
              <w:top w:val="single" w:sz="6" w:space="0" w:color="auto"/>
            </w:tcBorders>
            <w:vAlign w:val="bottom"/>
          </w:tcPr>
          <w:p w14:paraId="5B0E811D" w14:textId="77777777" w:rsidR="00B84603" w:rsidRPr="00776092" w:rsidRDefault="00B84603" w:rsidP="00DF4E2F">
            <w:pPr>
              <w:tabs>
                <w:tab w:val="decimal" w:pos="1077"/>
              </w:tabs>
              <w:spacing w:line="240" w:lineRule="exact"/>
              <w:ind w:left="57" w:right="57"/>
              <w:rPr>
                <w:szCs w:val="24"/>
              </w:rPr>
            </w:pPr>
          </w:p>
        </w:tc>
        <w:tc>
          <w:tcPr>
            <w:tcW w:w="1220" w:type="dxa"/>
            <w:tcBorders>
              <w:top w:val="single" w:sz="6" w:space="0" w:color="auto"/>
            </w:tcBorders>
            <w:vAlign w:val="bottom"/>
          </w:tcPr>
          <w:p w14:paraId="567C2181" w14:textId="77777777" w:rsidR="00B84603" w:rsidRPr="00776092" w:rsidRDefault="00B84603" w:rsidP="00DF4E2F">
            <w:pPr>
              <w:tabs>
                <w:tab w:val="decimal" w:pos="1077"/>
              </w:tabs>
              <w:spacing w:line="240" w:lineRule="exact"/>
              <w:ind w:left="57" w:right="57"/>
              <w:rPr>
                <w:szCs w:val="24"/>
              </w:rPr>
            </w:pPr>
          </w:p>
        </w:tc>
      </w:tr>
      <w:tr w:rsidR="00B84603" w:rsidRPr="00276A09" w14:paraId="499AAF3E" w14:textId="77777777" w:rsidTr="00DF4E2F">
        <w:trPr>
          <w:trHeight w:val="116"/>
        </w:trPr>
        <w:tc>
          <w:tcPr>
            <w:tcW w:w="5333" w:type="dxa"/>
          </w:tcPr>
          <w:p w14:paraId="6BC698C9" w14:textId="77777777" w:rsidR="00B84603" w:rsidRPr="00776092" w:rsidRDefault="00B84603" w:rsidP="00DF4E2F">
            <w:pPr>
              <w:tabs>
                <w:tab w:val="left" w:pos="227"/>
                <w:tab w:val="left" w:pos="397"/>
                <w:tab w:val="left" w:pos="567"/>
              </w:tabs>
              <w:spacing w:line="240" w:lineRule="exact"/>
              <w:ind w:left="227" w:hanging="48"/>
              <w:jc w:val="left"/>
              <w:rPr>
                <w:rFonts w:cs="Narkisim"/>
                <w:szCs w:val="24"/>
              </w:rPr>
            </w:pPr>
            <w:r>
              <w:rPr>
                <w:rFonts w:cs="Narkisim"/>
                <w:szCs w:val="24"/>
              </w:rPr>
              <w:t>C</w:t>
            </w:r>
            <w:r w:rsidRPr="00776092">
              <w:rPr>
                <w:rFonts w:cs="Narkisim"/>
                <w:szCs w:val="24"/>
              </w:rPr>
              <w:t xml:space="preserve">ash and cash equivalents </w:t>
            </w:r>
          </w:p>
        </w:tc>
        <w:tc>
          <w:tcPr>
            <w:tcW w:w="113" w:type="dxa"/>
            <w:vAlign w:val="bottom"/>
          </w:tcPr>
          <w:p w14:paraId="3CE0599F" w14:textId="77777777" w:rsidR="00B84603" w:rsidRPr="00776092" w:rsidRDefault="00B84603" w:rsidP="00DF4E2F">
            <w:pPr>
              <w:spacing w:line="240" w:lineRule="exact"/>
              <w:ind w:left="57" w:right="57"/>
              <w:jc w:val="center"/>
              <w:rPr>
                <w:szCs w:val="24"/>
              </w:rPr>
            </w:pPr>
          </w:p>
        </w:tc>
        <w:tc>
          <w:tcPr>
            <w:tcW w:w="1277" w:type="dxa"/>
            <w:shd w:val="clear" w:color="auto" w:fill="auto"/>
            <w:vAlign w:val="bottom"/>
          </w:tcPr>
          <w:p w14:paraId="05DAF352" w14:textId="77777777" w:rsidR="00B84603" w:rsidRPr="00776092" w:rsidRDefault="00E75E4D" w:rsidP="00DF4E2F">
            <w:pPr>
              <w:tabs>
                <w:tab w:val="decimal" w:pos="1031"/>
              </w:tabs>
              <w:spacing w:line="240" w:lineRule="exact"/>
              <w:ind w:left="57" w:right="176"/>
              <w:jc w:val="right"/>
              <w:rPr>
                <w:szCs w:val="24"/>
              </w:rPr>
            </w:pPr>
            <w:r>
              <w:rPr>
                <w:szCs w:val="24"/>
              </w:rPr>
              <w:t>8,506</w:t>
            </w:r>
          </w:p>
        </w:tc>
        <w:tc>
          <w:tcPr>
            <w:tcW w:w="113" w:type="dxa"/>
            <w:shd w:val="clear" w:color="auto" w:fill="auto"/>
            <w:vAlign w:val="bottom"/>
          </w:tcPr>
          <w:p w14:paraId="3BB53A00" w14:textId="77777777" w:rsidR="00B84603" w:rsidRPr="00776092" w:rsidRDefault="00B84603" w:rsidP="00DF4E2F">
            <w:pPr>
              <w:tabs>
                <w:tab w:val="decimal" w:pos="1077"/>
              </w:tabs>
              <w:spacing w:line="240" w:lineRule="exact"/>
              <w:ind w:left="57" w:right="57"/>
              <w:rPr>
                <w:szCs w:val="24"/>
              </w:rPr>
            </w:pPr>
          </w:p>
        </w:tc>
        <w:tc>
          <w:tcPr>
            <w:tcW w:w="1220" w:type="dxa"/>
            <w:shd w:val="clear" w:color="auto" w:fill="auto"/>
            <w:vAlign w:val="bottom"/>
          </w:tcPr>
          <w:p w14:paraId="327EE818" w14:textId="77777777" w:rsidR="00B84603" w:rsidRPr="00776092" w:rsidRDefault="00B24ABE" w:rsidP="00DF4E2F">
            <w:pPr>
              <w:tabs>
                <w:tab w:val="decimal" w:pos="1017"/>
              </w:tabs>
              <w:spacing w:line="240" w:lineRule="exact"/>
              <w:ind w:left="57" w:right="57"/>
              <w:rPr>
                <w:szCs w:val="24"/>
              </w:rPr>
            </w:pPr>
            <w:r>
              <w:rPr>
                <w:szCs w:val="24"/>
              </w:rPr>
              <w:t>6,941</w:t>
            </w:r>
          </w:p>
        </w:tc>
      </w:tr>
      <w:tr w:rsidR="00B84603" w:rsidRPr="00276A09" w14:paraId="5A9118E3" w14:textId="77777777" w:rsidTr="00DF4E2F">
        <w:tc>
          <w:tcPr>
            <w:tcW w:w="5333" w:type="dxa"/>
          </w:tcPr>
          <w:p w14:paraId="4E41C526" w14:textId="77777777" w:rsidR="00B84603" w:rsidRPr="00776092" w:rsidRDefault="00B84603" w:rsidP="00DF4E2F">
            <w:pPr>
              <w:tabs>
                <w:tab w:val="left" w:pos="227"/>
                <w:tab w:val="left" w:pos="397"/>
                <w:tab w:val="left" w:pos="567"/>
              </w:tabs>
              <w:spacing w:line="240" w:lineRule="exact"/>
              <w:ind w:left="227" w:hanging="34"/>
              <w:jc w:val="left"/>
              <w:rPr>
                <w:rFonts w:cs="Narkisim"/>
                <w:szCs w:val="24"/>
              </w:rPr>
            </w:pPr>
            <w:r>
              <w:rPr>
                <w:rFonts w:cs="Narkisim"/>
                <w:szCs w:val="24"/>
              </w:rPr>
              <w:lastRenderedPageBreak/>
              <w:t>Other c</w:t>
            </w:r>
            <w:r w:rsidRPr="00776092">
              <w:rPr>
                <w:rFonts w:cs="Narkisim"/>
                <w:szCs w:val="24"/>
              </w:rPr>
              <w:t xml:space="preserve">urrent assets </w:t>
            </w:r>
          </w:p>
        </w:tc>
        <w:tc>
          <w:tcPr>
            <w:tcW w:w="113" w:type="dxa"/>
            <w:vAlign w:val="bottom"/>
          </w:tcPr>
          <w:p w14:paraId="4C3524A9" w14:textId="77777777" w:rsidR="00B84603" w:rsidRPr="00776092" w:rsidRDefault="00B84603" w:rsidP="00DF4E2F">
            <w:pPr>
              <w:spacing w:line="240" w:lineRule="exact"/>
              <w:ind w:left="57" w:right="57"/>
              <w:jc w:val="center"/>
              <w:rPr>
                <w:szCs w:val="24"/>
              </w:rPr>
            </w:pPr>
          </w:p>
        </w:tc>
        <w:tc>
          <w:tcPr>
            <w:tcW w:w="1277" w:type="dxa"/>
            <w:vAlign w:val="bottom"/>
          </w:tcPr>
          <w:p w14:paraId="2DCC49C7" w14:textId="77777777" w:rsidR="00B84603" w:rsidRPr="00776092" w:rsidRDefault="00E75E4D" w:rsidP="00DF4E2F">
            <w:pPr>
              <w:tabs>
                <w:tab w:val="decimal" w:pos="1020"/>
              </w:tabs>
              <w:spacing w:line="240" w:lineRule="exact"/>
              <w:ind w:left="57" w:right="176"/>
              <w:jc w:val="right"/>
              <w:rPr>
                <w:szCs w:val="24"/>
              </w:rPr>
            </w:pPr>
            <w:r>
              <w:rPr>
                <w:szCs w:val="24"/>
              </w:rPr>
              <w:t>918</w:t>
            </w:r>
          </w:p>
        </w:tc>
        <w:tc>
          <w:tcPr>
            <w:tcW w:w="113" w:type="dxa"/>
            <w:vAlign w:val="bottom"/>
          </w:tcPr>
          <w:p w14:paraId="11371DBB" w14:textId="77777777" w:rsidR="00B84603" w:rsidRPr="00776092" w:rsidRDefault="00B84603" w:rsidP="00DF4E2F">
            <w:pPr>
              <w:tabs>
                <w:tab w:val="decimal" w:pos="1020"/>
              </w:tabs>
              <w:spacing w:line="240" w:lineRule="exact"/>
              <w:ind w:left="57" w:right="57"/>
              <w:jc w:val="left"/>
              <w:rPr>
                <w:szCs w:val="24"/>
              </w:rPr>
            </w:pPr>
          </w:p>
        </w:tc>
        <w:tc>
          <w:tcPr>
            <w:tcW w:w="1220" w:type="dxa"/>
            <w:vAlign w:val="bottom"/>
          </w:tcPr>
          <w:p w14:paraId="0A7C3886" w14:textId="77777777" w:rsidR="00B84603" w:rsidRPr="00776092" w:rsidRDefault="00C10718" w:rsidP="00DF4E2F">
            <w:pPr>
              <w:tabs>
                <w:tab w:val="decimal" w:pos="1020"/>
              </w:tabs>
              <w:spacing w:line="240" w:lineRule="exact"/>
              <w:ind w:left="57" w:right="57"/>
              <w:jc w:val="left"/>
              <w:rPr>
                <w:szCs w:val="24"/>
              </w:rPr>
            </w:pPr>
            <w:r>
              <w:rPr>
                <w:szCs w:val="24"/>
              </w:rPr>
              <w:t>2,512</w:t>
            </w:r>
          </w:p>
        </w:tc>
      </w:tr>
      <w:tr w:rsidR="00B84603" w:rsidRPr="00276A09" w14:paraId="600ADD2B" w14:textId="77777777" w:rsidTr="00DF4E2F">
        <w:tc>
          <w:tcPr>
            <w:tcW w:w="5333" w:type="dxa"/>
          </w:tcPr>
          <w:p w14:paraId="0B749CC0" w14:textId="77777777" w:rsidR="00B84603" w:rsidRPr="00776092" w:rsidRDefault="00B84603" w:rsidP="00DF4E2F">
            <w:pPr>
              <w:tabs>
                <w:tab w:val="left" w:pos="227"/>
                <w:tab w:val="left" w:pos="397"/>
                <w:tab w:val="left" w:pos="567"/>
              </w:tabs>
              <w:spacing w:line="240" w:lineRule="exact"/>
              <w:ind w:left="227" w:hanging="34"/>
              <w:jc w:val="left"/>
              <w:rPr>
                <w:rFonts w:cs="Narkisim"/>
                <w:szCs w:val="24"/>
              </w:rPr>
            </w:pPr>
            <w:r w:rsidRPr="00776092">
              <w:rPr>
                <w:rFonts w:cs="Narkisim"/>
                <w:szCs w:val="24"/>
              </w:rPr>
              <w:t>Non-current assets</w:t>
            </w:r>
          </w:p>
        </w:tc>
        <w:tc>
          <w:tcPr>
            <w:tcW w:w="113" w:type="dxa"/>
            <w:vAlign w:val="bottom"/>
          </w:tcPr>
          <w:p w14:paraId="13AE34E4" w14:textId="77777777" w:rsidR="00B84603" w:rsidRPr="00776092" w:rsidRDefault="00B84603" w:rsidP="00DF4E2F">
            <w:pPr>
              <w:spacing w:line="240" w:lineRule="exact"/>
              <w:ind w:left="57" w:right="57"/>
              <w:jc w:val="center"/>
              <w:rPr>
                <w:szCs w:val="24"/>
              </w:rPr>
            </w:pPr>
          </w:p>
        </w:tc>
        <w:tc>
          <w:tcPr>
            <w:tcW w:w="1277" w:type="dxa"/>
            <w:vAlign w:val="bottom"/>
          </w:tcPr>
          <w:p w14:paraId="1D2FB8B7" w14:textId="77777777" w:rsidR="00B84603" w:rsidRPr="00776092" w:rsidRDefault="00E75E4D" w:rsidP="00DF4E2F">
            <w:pPr>
              <w:tabs>
                <w:tab w:val="decimal" w:pos="1020"/>
              </w:tabs>
              <w:spacing w:line="240" w:lineRule="exact"/>
              <w:ind w:left="57" w:right="176"/>
              <w:jc w:val="right"/>
              <w:rPr>
                <w:szCs w:val="24"/>
              </w:rPr>
            </w:pPr>
            <w:r>
              <w:rPr>
                <w:szCs w:val="24"/>
              </w:rPr>
              <w:t>131,897</w:t>
            </w:r>
          </w:p>
        </w:tc>
        <w:tc>
          <w:tcPr>
            <w:tcW w:w="113" w:type="dxa"/>
            <w:vAlign w:val="bottom"/>
          </w:tcPr>
          <w:p w14:paraId="4ACE0C90" w14:textId="77777777" w:rsidR="00B84603" w:rsidRPr="00776092" w:rsidRDefault="00B84603" w:rsidP="00DF4E2F">
            <w:pPr>
              <w:tabs>
                <w:tab w:val="decimal" w:pos="1020"/>
              </w:tabs>
              <w:spacing w:line="240" w:lineRule="exact"/>
              <w:ind w:left="57" w:right="57"/>
              <w:jc w:val="left"/>
              <w:rPr>
                <w:szCs w:val="24"/>
              </w:rPr>
            </w:pPr>
          </w:p>
        </w:tc>
        <w:tc>
          <w:tcPr>
            <w:tcW w:w="1220" w:type="dxa"/>
            <w:vAlign w:val="bottom"/>
          </w:tcPr>
          <w:p w14:paraId="5DC4C01C" w14:textId="77777777" w:rsidR="00B84603" w:rsidRPr="00776092" w:rsidRDefault="00C10718" w:rsidP="00DF4E2F">
            <w:pPr>
              <w:tabs>
                <w:tab w:val="decimal" w:pos="1020"/>
              </w:tabs>
              <w:spacing w:line="240" w:lineRule="exact"/>
              <w:ind w:left="57" w:right="57"/>
              <w:jc w:val="left"/>
              <w:rPr>
                <w:szCs w:val="24"/>
              </w:rPr>
            </w:pPr>
            <w:r>
              <w:rPr>
                <w:szCs w:val="24"/>
              </w:rPr>
              <w:t>211,117</w:t>
            </w:r>
          </w:p>
        </w:tc>
      </w:tr>
      <w:tr w:rsidR="00B84603" w:rsidRPr="00276A09" w14:paraId="4DC247E9" w14:textId="77777777" w:rsidTr="00DF4E2F">
        <w:tc>
          <w:tcPr>
            <w:tcW w:w="5333" w:type="dxa"/>
          </w:tcPr>
          <w:p w14:paraId="1BD3A326" w14:textId="77777777" w:rsidR="00B84603" w:rsidRPr="00776092" w:rsidRDefault="00B84603" w:rsidP="00DF4E2F">
            <w:pPr>
              <w:tabs>
                <w:tab w:val="left" w:pos="227"/>
                <w:tab w:val="left" w:pos="397"/>
                <w:tab w:val="left" w:pos="567"/>
              </w:tabs>
              <w:spacing w:line="240" w:lineRule="exact"/>
              <w:ind w:left="227" w:hanging="34"/>
              <w:jc w:val="left"/>
              <w:rPr>
                <w:rFonts w:cs="Narkisim"/>
                <w:szCs w:val="24"/>
              </w:rPr>
            </w:pPr>
            <w:r w:rsidRPr="00776092">
              <w:rPr>
                <w:rFonts w:cs="Narkisim"/>
                <w:szCs w:val="24"/>
              </w:rPr>
              <w:t>Current liabilities</w:t>
            </w:r>
          </w:p>
        </w:tc>
        <w:tc>
          <w:tcPr>
            <w:tcW w:w="113" w:type="dxa"/>
            <w:vAlign w:val="bottom"/>
          </w:tcPr>
          <w:p w14:paraId="2126AB32" w14:textId="77777777" w:rsidR="00B84603" w:rsidRPr="00776092" w:rsidRDefault="00B84603" w:rsidP="00DF4E2F">
            <w:pPr>
              <w:spacing w:line="240" w:lineRule="exact"/>
              <w:ind w:left="57" w:right="57"/>
              <w:jc w:val="center"/>
              <w:rPr>
                <w:szCs w:val="24"/>
              </w:rPr>
            </w:pPr>
          </w:p>
        </w:tc>
        <w:tc>
          <w:tcPr>
            <w:tcW w:w="1277" w:type="dxa"/>
            <w:vAlign w:val="bottom"/>
          </w:tcPr>
          <w:p w14:paraId="63824E17" w14:textId="77777777" w:rsidR="00B84603" w:rsidRPr="00776092" w:rsidRDefault="00E75E4D" w:rsidP="00DF4E2F">
            <w:pPr>
              <w:tabs>
                <w:tab w:val="decimal" w:pos="1020"/>
              </w:tabs>
              <w:spacing w:line="240" w:lineRule="exact"/>
              <w:ind w:left="57" w:right="176"/>
              <w:jc w:val="right"/>
              <w:rPr>
                <w:szCs w:val="24"/>
              </w:rPr>
            </w:pPr>
            <w:r>
              <w:rPr>
                <w:szCs w:val="24"/>
              </w:rPr>
              <w:t>(2,018)</w:t>
            </w:r>
          </w:p>
        </w:tc>
        <w:tc>
          <w:tcPr>
            <w:tcW w:w="113" w:type="dxa"/>
            <w:vAlign w:val="bottom"/>
          </w:tcPr>
          <w:p w14:paraId="18FAB9A6" w14:textId="77777777" w:rsidR="00B84603" w:rsidRPr="00776092" w:rsidRDefault="00B84603" w:rsidP="00DF4E2F">
            <w:pPr>
              <w:tabs>
                <w:tab w:val="decimal" w:pos="1020"/>
              </w:tabs>
              <w:spacing w:line="240" w:lineRule="exact"/>
              <w:ind w:left="57" w:right="57"/>
              <w:jc w:val="left"/>
              <w:rPr>
                <w:szCs w:val="24"/>
              </w:rPr>
            </w:pPr>
          </w:p>
        </w:tc>
        <w:tc>
          <w:tcPr>
            <w:tcW w:w="1220" w:type="dxa"/>
            <w:vAlign w:val="bottom"/>
          </w:tcPr>
          <w:p w14:paraId="65B0E15B" w14:textId="77777777" w:rsidR="00B84603" w:rsidRPr="00776092" w:rsidRDefault="00C10718" w:rsidP="00DF4E2F">
            <w:pPr>
              <w:tabs>
                <w:tab w:val="decimal" w:pos="1020"/>
              </w:tabs>
              <w:spacing w:line="240" w:lineRule="exact"/>
              <w:ind w:left="57" w:right="57"/>
              <w:jc w:val="left"/>
              <w:rPr>
                <w:szCs w:val="24"/>
              </w:rPr>
            </w:pPr>
            <w:r>
              <w:rPr>
                <w:szCs w:val="24"/>
              </w:rPr>
              <w:t>(2,773)</w:t>
            </w:r>
          </w:p>
        </w:tc>
      </w:tr>
      <w:tr w:rsidR="00B24ABE" w:rsidRPr="00276A09" w14:paraId="577BF80E" w14:textId="77777777" w:rsidTr="00DF4E2F">
        <w:tc>
          <w:tcPr>
            <w:tcW w:w="5333" w:type="dxa"/>
          </w:tcPr>
          <w:p w14:paraId="314D860B" w14:textId="77777777" w:rsidR="00B24ABE" w:rsidRDefault="00B24ABE" w:rsidP="00B24ABE">
            <w:pPr>
              <w:tabs>
                <w:tab w:val="left" w:pos="227"/>
                <w:tab w:val="left" w:pos="397"/>
                <w:tab w:val="left" w:pos="567"/>
              </w:tabs>
              <w:spacing w:line="240" w:lineRule="exact"/>
              <w:ind w:left="227" w:hanging="34"/>
              <w:jc w:val="left"/>
              <w:rPr>
                <w:rFonts w:cs="Narkisim"/>
                <w:szCs w:val="24"/>
              </w:rPr>
            </w:pPr>
            <w:r>
              <w:rPr>
                <w:rFonts w:cs="Narkisim"/>
                <w:szCs w:val="24"/>
              </w:rPr>
              <w:t>Non-current liabilities</w:t>
            </w:r>
          </w:p>
        </w:tc>
        <w:tc>
          <w:tcPr>
            <w:tcW w:w="113" w:type="dxa"/>
            <w:vAlign w:val="bottom"/>
          </w:tcPr>
          <w:p w14:paraId="061C2A05" w14:textId="77777777" w:rsidR="00B24ABE" w:rsidRPr="00776092" w:rsidRDefault="00B24ABE" w:rsidP="00B24ABE">
            <w:pPr>
              <w:spacing w:line="240" w:lineRule="exact"/>
              <w:ind w:left="57" w:right="57"/>
              <w:jc w:val="center"/>
              <w:rPr>
                <w:szCs w:val="24"/>
              </w:rPr>
            </w:pPr>
          </w:p>
        </w:tc>
        <w:tc>
          <w:tcPr>
            <w:tcW w:w="1277" w:type="dxa"/>
            <w:vAlign w:val="bottom"/>
          </w:tcPr>
          <w:p w14:paraId="0184A304" w14:textId="77777777" w:rsidR="00B24ABE" w:rsidRDefault="00B24ABE" w:rsidP="00B24ABE">
            <w:pPr>
              <w:tabs>
                <w:tab w:val="decimal" w:pos="1020"/>
              </w:tabs>
              <w:spacing w:line="240" w:lineRule="exact"/>
              <w:ind w:left="57" w:right="176"/>
              <w:jc w:val="right"/>
              <w:rPr>
                <w:szCs w:val="24"/>
              </w:rPr>
            </w:pPr>
            <w:r>
              <w:rPr>
                <w:szCs w:val="24"/>
              </w:rPr>
              <w:t>(2,909)</w:t>
            </w:r>
          </w:p>
        </w:tc>
        <w:tc>
          <w:tcPr>
            <w:tcW w:w="113" w:type="dxa"/>
            <w:vAlign w:val="bottom"/>
          </w:tcPr>
          <w:p w14:paraId="586E6F79" w14:textId="77777777" w:rsidR="00B24ABE" w:rsidRPr="00776092" w:rsidRDefault="00B24ABE" w:rsidP="00B24ABE">
            <w:pPr>
              <w:tabs>
                <w:tab w:val="decimal" w:pos="1020"/>
              </w:tabs>
              <w:spacing w:line="240" w:lineRule="exact"/>
              <w:ind w:left="57" w:right="57"/>
              <w:jc w:val="left"/>
              <w:rPr>
                <w:szCs w:val="24"/>
              </w:rPr>
            </w:pPr>
          </w:p>
        </w:tc>
        <w:tc>
          <w:tcPr>
            <w:tcW w:w="1220" w:type="dxa"/>
            <w:vAlign w:val="bottom"/>
          </w:tcPr>
          <w:p w14:paraId="1FB75671" w14:textId="77777777" w:rsidR="00B24ABE" w:rsidRDefault="00EA6704" w:rsidP="00B24ABE">
            <w:pPr>
              <w:tabs>
                <w:tab w:val="decimal" w:pos="1020"/>
              </w:tabs>
              <w:spacing w:line="240" w:lineRule="exact"/>
              <w:ind w:left="57" w:right="57"/>
              <w:jc w:val="left"/>
              <w:rPr>
                <w:szCs w:val="24"/>
              </w:rPr>
            </w:pPr>
            <w:r>
              <w:rPr>
                <w:szCs w:val="24"/>
              </w:rPr>
              <w:t>(27,603)</w:t>
            </w:r>
          </w:p>
        </w:tc>
      </w:tr>
      <w:tr w:rsidR="00B24ABE" w:rsidRPr="00276A09" w14:paraId="0EF055EF" w14:textId="77777777" w:rsidTr="00DF4E2F">
        <w:tc>
          <w:tcPr>
            <w:tcW w:w="5333" w:type="dxa"/>
          </w:tcPr>
          <w:p w14:paraId="49E8041B" w14:textId="77777777" w:rsidR="00B24ABE" w:rsidRDefault="00B24ABE" w:rsidP="00B24ABE">
            <w:pPr>
              <w:tabs>
                <w:tab w:val="left" w:pos="227"/>
                <w:tab w:val="left" w:pos="397"/>
                <w:tab w:val="left" w:pos="567"/>
              </w:tabs>
              <w:spacing w:line="240" w:lineRule="exact"/>
              <w:ind w:left="227" w:hanging="34"/>
              <w:jc w:val="left"/>
              <w:rPr>
                <w:rFonts w:cs="Narkisim"/>
                <w:szCs w:val="24"/>
              </w:rPr>
            </w:pPr>
            <w:r>
              <w:rPr>
                <w:rFonts w:cs="Narkisim"/>
                <w:szCs w:val="24"/>
              </w:rPr>
              <w:t>Non-current financial liabilities</w:t>
            </w:r>
            <w:r w:rsidR="00E01F2F">
              <w:rPr>
                <w:rFonts w:cs="Narkisim"/>
                <w:szCs w:val="24"/>
              </w:rPr>
              <w:t xml:space="preserve"> (1)</w:t>
            </w:r>
          </w:p>
        </w:tc>
        <w:tc>
          <w:tcPr>
            <w:tcW w:w="113" w:type="dxa"/>
            <w:vAlign w:val="bottom"/>
          </w:tcPr>
          <w:p w14:paraId="64F26389" w14:textId="77777777" w:rsidR="00B24ABE" w:rsidRPr="00776092" w:rsidRDefault="00B24ABE" w:rsidP="00B24ABE">
            <w:pPr>
              <w:spacing w:line="240" w:lineRule="exact"/>
              <w:ind w:left="57" w:right="57"/>
              <w:jc w:val="center"/>
              <w:rPr>
                <w:szCs w:val="24"/>
              </w:rPr>
            </w:pPr>
          </w:p>
        </w:tc>
        <w:tc>
          <w:tcPr>
            <w:tcW w:w="1277" w:type="dxa"/>
            <w:vAlign w:val="bottom"/>
          </w:tcPr>
          <w:p w14:paraId="41E175E8" w14:textId="77777777" w:rsidR="00B24ABE" w:rsidRDefault="00EA6704" w:rsidP="00B24ABE">
            <w:pPr>
              <w:tabs>
                <w:tab w:val="decimal" w:pos="1020"/>
              </w:tabs>
              <w:spacing w:line="240" w:lineRule="exact"/>
              <w:ind w:left="57" w:right="176"/>
              <w:jc w:val="right"/>
              <w:rPr>
                <w:szCs w:val="24"/>
              </w:rPr>
            </w:pPr>
            <w:r>
              <w:rPr>
                <w:szCs w:val="24"/>
              </w:rPr>
              <w:t>(99,743)</w:t>
            </w:r>
          </w:p>
        </w:tc>
        <w:tc>
          <w:tcPr>
            <w:tcW w:w="113" w:type="dxa"/>
            <w:vAlign w:val="bottom"/>
          </w:tcPr>
          <w:p w14:paraId="017517C8" w14:textId="77777777" w:rsidR="00B24ABE" w:rsidRPr="00776092" w:rsidRDefault="00B24ABE" w:rsidP="00B24ABE">
            <w:pPr>
              <w:tabs>
                <w:tab w:val="decimal" w:pos="1020"/>
              </w:tabs>
              <w:spacing w:line="240" w:lineRule="exact"/>
              <w:ind w:left="57" w:right="57"/>
              <w:jc w:val="left"/>
              <w:rPr>
                <w:szCs w:val="24"/>
              </w:rPr>
            </w:pPr>
          </w:p>
        </w:tc>
        <w:tc>
          <w:tcPr>
            <w:tcW w:w="1220" w:type="dxa"/>
            <w:vAlign w:val="bottom"/>
          </w:tcPr>
          <w:p w14:paraId="041E069D" w14:textId="77777777" w:rsidR="00B24ABE" w:rsidRDefault="00EA6704" w:rsidP="00B24ABE">
            <w:pPr>
              <w:tabs>
                <w:tab w:val="decimal" w:pos="1020"/>
              </w:tabs>
              <w:spacing w:line="240" w:lineRule="exact"/>
              <w:ind w:left="57" w:right="57"/>
              <w:jc w:val="left"/>
              <w:rPr>
                <w:szCs w:val="24"/>
              </w:rPr>
            </w:pPr>
            <w:r>
              <w:rPr>
                <w:szCs w:val="24"/>
              </w:rPr>
              <w:t>(109,251)</w:t>
            </w:r>
          </w:p>
        </w:tc>
      </w:tr>
      <w:tr w:rsidR="00B24ABE" w:rsidRPr="00276A09" w14:paraId="50346233" w14:textId="77777777" w:rsidTr="00DF4E2F">
        <w:tc>
          <w:tcPr>
            <w:tcW w:w="5333" w:type="dxa"/>
          </w:tcPr>
          <w:p w14:paraId="351D66D5" w14:textId="77777777" w:rsidR="00B24ABE" w:rsidRPr="00776092" w:rsidRDefault="00B24ABE" w:rsidP="00B24ABE">
            <w:pPr>
              <w:tabs>
                <w:tab w:val="left" w:pos="227"/>
                <w:tab w:val="left" w:pos="397"/>
                <w:tab w:val="left" w:pos="567"/>
              </w:tabs>
              <w:spacing w:line="240" w:lineRule="exact"/>
              <w:ind w:left="227" w:hanging="34"/>
              <w:jc w:val="left"/>
              <w:rPr>
                <w:rFonts w:cs="Narkisim"/>
                <w:szCs w:val="24"/>
              </w:rPr>
            </w:pPr>
          </w:p>
        </w:tc>
        <w:tc>
          <w:tcPr>
            <w:tcW w:w="113" w:type="dxa"/>
            <w:vAlign w:val="bottom"/>
          </w:tcPr>
          <w:p w14:paraId="43FECC02" w14:textId="77777777" w:rsidR="00B24ABE" w:rsidRPr="00776092" w:rsidRDefault="00B24ABE" w:rsidP="00B24ABE">
            <w:pPr>
              <w:spacing w:line="240" w:lineRule="exact"/>
              <w:ind w:left="57" w:right="57"/>
              <w:jc w:val="center"/>
              <w:rPr>
                <w:szCs w:val="24"/>
              </w:rPr>
            </w:pPr>
          </w:p>
        </w:tc>
        <w:tc>
          <w:tcPr>
            <w:tcW w:w="1277" w:type="dxa"/>
            <w:tcBorders>
              <w:top w:val="single" w:sz="4" w:space="0" w:color="auto"/>
            </w:tcBorders>
            <w:vAlign w:val="bottom"/>
          </w:tcPr>
          <w:p w14:paraId="20E5317C" w14:textId="77777777" w:rsidR="00B24ABE" w:rsidRDefault="00B24ABE" w:rsidP="00B24ABE">
            <w:pPr>
              <w:tabs>
                <w:tab w:val="decimal" w:pos="1020"/>
              </w:tabs>
              <w:spacing w:line="240" w:lineRule="exact"/>
              <w:ind w:left="57" w:right="57"/>
              <w:jc w:val="left"/>
              <w:rPr>
                <w:szCs w:val="24"/>
              </w:rPr>
            </w:pPr>
          </w:p>
        </w:tc>
        <w:tc>
          <w:tcPr>
            <w:tcW w:w="113" w:type="dxa"/>
            <w:vAlign w:val="bottom"/>
          </w:tcPr>
          <w:p w14:paraId="13A823D6" w14:textId="77777777" w:rsidR="00B24ABE" w:rsidRPr="00776092" w:rsidRDefault="00B24ABE" w:rsidP="00B24ABE">
            <w:pPr>
              <w:tabs>
                <w:tab w:val="decimal" w:pos="1020"/>
              </w:tabs>
              <w:spacing w:line="240" w:lineRule="exact"/>
              <w:ind w:left="57" w:right="57"/>
              <w:jc w:val="left"/>
              <w:rPr>
                <w:szCs w:val="24"/>
              </w:rPr>
            </w:pPr>
          </w:p>
        </w:tc>
        <w:tc>
          <w:tcPr>
            <w:tcW w:w="1220" w:type="dxa"/>
            <w:tcBorders>
              <w:top w:val="single" w:sz="4" w:space="0" w:color="auto"/>
            </w:tcBorders>
            <w:vAlign w:val="bottom"/>
          </w:tcPr>
          <w:p w14:paraId="34738EA7" w14:textId="77777777" w:rsidR="00B24ABE" w:rsidRDefault="00B24ABE" w:rsidP="00B24ABE">
            <w:pPr>
              <w:tabs>
                <w:tab w:val="decimal" w:pos="1020"/>
              </w:tabs>
              <w:spacing w:line="240" w:lineRule="exact"/>
              <w:ind w:left="57" w:right="57"/>
              <w:jc w:val="left"/>
              <w:rPr>
                <w:szCs w:val="24"/>
              </w:rPr>
            </w:pPr>
          </w:p>
        </w:tc>
      </w:tr>
      <w:tr w:rsidR="00B24ABE" w:rsidRPr="00276A09" w14:paraId="7FCED128" w14:textId="77777777" w:rsidTr="00DF4E2F">
        <w:trPr>
          <w:trHeight w:val="199"/>
        </w:trPr>
        <w:tc>
          <w:tcPr>
            <w:tcW w:w="5333" w:type="dxa"/>
          </w:tcPr>
          <w:p w14:paraId="04A82DF3" w14:textId="77777777" w:rsidR="00B24ABE" w:rsidRPr="00776092" w:rsidRDefault="00B24ABE" w:rsidP="00B24ABE">
            <w:pPr>
              <w:tabs>
                <w:tab w:val="left" w:pos="227"/>
                <w:tab w:val="left" w:pos="397"/>
                <w:tab w:val="left" w:pos="567"/>
              </w:tabs>
              <w:spacing w:line="240" w:lineRule="exact"/>
              <w:ind w:left="227" w:hanging="34"/>
              <w:jc w:val="left"/>
              <w:rPr>
                <w:rFonts w:cs="Narkisim"/>
                <w:szCs w:val="24"/>
              </w:rPr>
            </w:pPr>
            <w:r w:rsidRPr="00776092">
              <w:rPr>
                <w:rFonts w:cs="Narkisim"/>
                <w:szCs w:val="24"/>
              </w:rPr>
              <w:t>Equity</w:t>
            </w:r>
          </w:p>
        </w:tc>
        <w:tc>
          <w:tcPr>
            <w:tcW w:w="113" w:type="dxa"/>
            <w:vAlign w:val="bottom"/>
          </w:tcPr>
          <w:p w14:paraId="42F77A93" w14:textId="77777777" w:rsidR="00B24ABE" w:rsidRPr="00776092" w:rsidRDefault="00B24ABE" w:rsidP="00B24ABE">
            <w:pPr>
              <w:spacing w:line="240" w:lineRule="exact"/>
              <w:ind w:left="57" w:right="57"/>
              <w:jc w:val="center"/>
              <w:rPr>
                <w:szCs w:val="24"/>
              </w:rPr>
            </w:pPr>
          </w:p>
        </w:tc>
        <w:tc>
          <w:tcPr>
            <w:tcW w:w="1277" w:type="dxa"/>
            <w:tcBorders>
              <w:bottom w:val="double" w:sz="4" w:space="0" w:color="auto"/>
            </w:tcBorders>
            <w:vAlign w:val="bottom"/>
          </w:tcPr>
          <w:p w14:paraId="2B263531" w14:textId="77777777" w:rsidR="00B24ABE" w:rsidRPr="00776092" w:rsidRDefault="00EA6704" w:rsidP="00B24ABE">
            <w:pPr>
              <w:tabs>
                <w:tab w:val="decimal" w:pos="1020"/>
              </w:tabs>
              <w:spacing w:line="240" w:lineRule="exact"/>
              <w:ind w:left="57" w:right="57"/>
              <w:jc w:val="left"/>
              <w:rPr>
                <w:szCs w:val="24"/>
              </w:rPr>
            </w:pPr>
            <w:r>
              <w:rPr>
                <w:szCs w:val="24"/>
              </w:rPr>
              <w:t>36,651</w:t>
            </w:r>
          </w:p>
        </w:tc>
        <w:tc>
          <w:tcPr>
            <w:tcW w:w="113" w:type="dxa"/>
            <w:vAlign w:val="bottom"/>
          </w:tcPr>
          <w:p w14:paraId="73D35FD4" w14:textId="77777777" w:rsidR="00B24ABE" w:rsidRPr="00776092" w:rsidRDefault="00B24ABE" w:rsidP="00B24ABE">
            <w:pPr>
              <w:tabs>
                <w:tab w:val="decimal" w:pos="1020"/>
              </w:tabs>
              <w:spacing w:line="240" w:lineRule="exact"/>
              <w:ind w:left="57" w:right="57"/>
              <w:jc w:val="left"/>
              <w:rPr>
                <w:szCs w:val="24"/>
              </w:rPr>
            </w:pPr>
          </w:p>
        </w:tc>
        <w:tc>
          <w:tcPr>
            <w:tcW w:w="1220" w:type="dxa"/>
            <w:tcBorders>
              <w:bottom w:val="double" w:sz="4" w:space="0" w:color="auto"/>
            </w:tcBorders>
            <w:vAlign w:val="bottom"/>
          </w:tcPr>
          <w:p w14:paraId="0F104FB7" w14:textId="77777777" w:rsidR="00B24ABE" w:rsidRPr="00776092" w:rsidRDefault="00EA6704" w:rsidP="00B24ABE">
            <w:pPr>
              <w:tabs>
                <w:tab w:val="decimal" w:pos="1020"/>
              </w:tabs>
              <w:spacing w:line="240" w:lineRule="exact"/>
              <w:ind w:left="57" w:right="57"/>
              <w:jc w:val="left"/>
              <w:rPr>
                <w:szCs w:val="24"/>
              </w:rPr>
            </w:pPr>
            <w:r>
              <w:rPr>
                <w:szCs w:val="24"/>
              </w:rPr>
              <w:t>80,943</w:t>
            </w:r>
          </w:p>
        </w:tc>
      </w:tr>
      <w:tr w:rsidR="00B24ABE" w:rsidRPr="00276A09" w14:paraId="0B083D14" w14:textId="77777777" w:rsidTr="00DF4E2F">
        <w:tc>
          <w:tcPr>
            <w:tcW w:w="5333" w:type="dxa"/>
          </w:tcPr>
          <w:p w14:paraId="3C3AD5C8" w14:textId="77777777" w:rsidR="00B24ABE" w:rsidRPr="00776092" w:rsidRDefault="00B24ABE" w:rsidP="00B24ABE">
            <w:pPr>
              <w:tabs>
                <w:tab w:val="left" w:pos="227"/>
                <w:tab w:val="left" w:pos="397"/>
                <w:tab w:val="left" w:pos="567"/>
              </w:tabs>
              <w:spacing w:line="240" w:lineRule="exact"/>
              <w:ind w:left="227" w:hanging="34"/>
              <w:jc w:val="left"/>
              <w:rPr>
                <w:rFonts w:cs="Narkisim"/>
                <w:szCs w:val="24"/>
              </w:rPr>
            </w:pPr>
          </w:p>
        </w:tc>
        <w:tc>
          <w:tcPr>
            <w:tcW w:w="113" w:type="dxa"/>
            <w:vAlign w:val="bottom"/>
          </w:tcPr>
          <w:p w14:paraId="38282303" w14:textId="77777777" w:rsidR="00B24ABE" w:rsidRPr="00776092" w:rsidRDefault="00B24ABE" w:rsidP="00B24ABE">
            <w:pPr>
              <w:spacing w:line="240" w:lineRule="exact"/>
              <w:ind w:left="57" w:right="57"/>
              <w:jc w:val="center"/>
              <w:rPr>
                <w:szCs w:val="24"/>
              </w:rPr>
            </w:pPr>
          </w:p>
        </w:tc>
        <w:tc>
          <w:tcPr>
            <w:tcW w:w="1277" w:type="dxa"/>
            <w:tcBorders>
              <w:top w:val="double" w:sz="4" w:space="0" w:color="auto"/>
            </w:tcBorders>
            <w:vAlign w:val="bottom"/>
          </w:tcPr>
          <w:p w14:paraId="76D3FD42" w14:textId="77777777" w:rsidR="00B24ABE" w:rsidDel="00F21759" w:rsidRDefault="00B24ABE" w:rsidP="00B24ABE">
            <w:pPr>
              <w:tabs>
                <w:tab w:val="decimal" w:pos="1020"/>
              </w:tabs>
              <w:spacing w:line="240" w:lineRule="exact"/>
              <w:ind w:left="57" w:right="57"/>
              <w:jc w:val="left"/>
              <w:rPr>
                <w:szCs w:val="24"/>
              </w:rPr>
            </w:pPr>
          </w:p>
        </w:tc>
        <w:tc>
          <w:tcPr>
            <w:tcW w:w="113" w:type="dxa"/>
            <w:vAlign w:val="bottom"/>
          </w:tcPr>
          <w:p w14:paraId="3DA7BEA5" w14:textId="77777777" w:rsidR="00B24ABE" w:rsidRPr="00776092" w:rsidRDefault="00B24ABE" w:rsidP="00B24ABE">
            <w:pPr>
              <w:tabs>
                <w:tab w:val="decimal" w:pos="1020"/>
              </w:tabs>
              <w:spacing w:line="240" w:lineRule="exact"/>
              <w:ind w:left="57" w:right="57"/>
              <w:jc w:val="left"/>
              <w:rPr>
                <w:szCs w:val="24"/>
              </w:rPr>
            </w:pPr>
          </w:p>
        </w:tc>
        <w:tc>
          <w:tcPr>
            <w:tcW w:w="1220" w:type="dxa"/>
            <w:tcBorders>
              <w:top w:val="double" w:sz="4" w:space="0" w:color="auto"/>
            </w:tcBorders>
            <w:vAlign w:val="bottom"/>
          </w:tcPr>
          <w:p w14:paraId="6749888B" w14:textId="77777777" w:rsidR="00B24ABE" w:rsidDel="009F3B40" w:rsidRDefault="00B24ABE" w:rsidP="00B24ABE">
            <w:pPr>
              <w:tabs>
                <w:tab w:val="decimal" w:pos="1020"/>
              </w:tabs>
              <w:spacing w:line="240" w:lineRule="exact"/>
              <w:ind w:left="57" w:right="57"/>
              <w:jc w:val="left"/>
              <w:rPr>
                <w:szCs w:val="24"/>
              </w:rPr>
            </w:pPr>
          </w:p>
        </w:tc>
      </w:tr>
    </w:tbl>
    <w:p w14:paraId="561BD00D" w14:textId="77777777" w:rsidR="00E01F2F" w:rsidRDefault="00E01F2F" w:rsidP="00154072">
      <w:pPr>
        <w:pStyle w:val="ListParagraph"/>
        <w:numPr>
          <w:ilvl w:val="0"/>
          <w:numId w:val="91"/>
        </w:numPr>
      </w:pPr>
      <w:r>
        <w:t>For the guarantees and the covenants in respect of these financial liabilities see Note 30a(1).</w:t>
      </w:r>
    </w:p>
    <w:p w14:paraId="04096DE0" w14:textId="77777777" w:rsidR="00E01F2F" w:rsidRDefault="00E01F2F" w:rsidP="00B84603">
      <w:pPr>
        <w:ind w:left="1843"/>
      </w:pPr>
    </w:p>
    <w:p w14:paraId="78C8D41B" w14:textId="77777777" w:rsidR="00B84603" w:rsidRPr="00536B4B" w:rsidRDefault="00B84603" w:rsidP="00B84603">
      <w:pPr>
        <w:ind w:left="1843"/>
      </w:pPr>
      <w:r w:rsidRPr="00536B4B">
        <w:t>Reconciliation of Group</w:t>
      </w:r>
      <w:r>
        <w:t>’</w:t>
      </w:r>
      <w:r w:rsidRPr="00536B4B">
        <w:t>s share in total equity to carrying amount of investment as at 31 December 201</w:t>
      </w:r>
      <w:r>
        <w:t>7 and 31 December 2016</w:t>
      </w:r>
      <w:r w:rsidRPr="00536B4B">
        <w:t>:</w:t>
      </w:r>
    </w:p>
    <w:tbl>
      <w:tblPr>
        <w:tblW w:w="8056" w:type="dxa"/>
        <w:tblInd w:w="1736"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B84603" w:rsidDel="009F3B40" w14:paraId="4826C5B4" w14:textId="77777777" w:rsidTr="00DF4E2F">
        <w:tc>
          <w:tcPr>
            <w:tcW w:w="5333" w:type="dxa"/>
          </w:tcPr>
          <w:p w14:paraId="4B7E16AE" w14:textId="77777777" w:rsidR="00B84603" w:rsidRPr="00776092" w:rsidRDefault="00B8460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3F38E941" w14:textId="77777777" w:rsidR="00B84603" w:rsidRPr="00776092" w:rsidRDefault="00B84603" w:rsidP="00DF4E2F">
            <w:pPr>
              <w:spacing w:line="240" w:lineRule="exact"/>
              <w:ind w:left="57" w:right="57"/>
              <w:jc w:val="center"/>
              <w:rPr>
                <w:szCs w:val="24"/>
              </w:rPr>
            </w:pPr>
          </w:p>
        </w:tc>
        <w:tc>
          <w:tcPr>
            <w:tcW w:w="2610" w:type="dxa"/>
            <w:gridSpan w:val="3"/>
            <w:tcBorders>
              <w:bottom w:val="single" w:sz="4" w:space="0" w:color="auto"/>
            </w:tcBorders>
            <w:vAlign w:val="bottom"/>
          </w:tcPr>
          <w:p w14:paraId="05592681" w14:textId="77777777" w:rsidR="00B84603" w:rsidDel="009F3B40" w:rsidRDefault="00B84603" w:rsidP="00DF4E2F">
            <w:pPr>
              <w:tabs>
                <w:tab w:val="decimal" w:pos="1020"/>
              </w:tabs>
              <w:spacing w:line="240" w:lineRule="exact"/>
              <w:ind w:left="57" w:right="57"/>
              <w:rPr>
                <w:szCs w:val="24"/>
              </w:rPr>
            </w:pPr>
            <w:r w:rsidRPr="00776092">
              <w:rPr>
                <w:b/>
                <w:szCs w:val="24"/>
              </w:rPr>
              <w:t>31 December</w:t>
            </w:r>
          </w:p>
        </w:tc>
      </w:tr>
      <w:tr w:rsidR="00B84603" w:rsidDel="009F3B40" w14:paraId="38FBE453" w14:textId="77777777" w:rsidTr="00DF4E2F">
        <w:tc>
          <w:tcPr>
            <w:tcW w:w="5333" w:type="dxa"/>
          </w:tcPr>
          <w:p w14:paraId="127B75FE" w14:textId="77777777" w:rsidR="00B84603" w:rsidRDefault="00B8460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256A3E75" w14:textId="77777777" w:rsidR="00B84603" w:rsidRPr="00776092" w:rsidRDefault="00B84603" w:rsidP="00DF4E2F">
            <w:pPr>
              <w:spacing w:line="240" w:lineRule="exact"/>
              <w:ind w:left="57" w:right="57"/>
              <w:jc w:val="center"/>
              <w:rPr>
                <w:szCs w:val="24"/>
              </w:rPr>
            </w:pPr>
          </w:p>
        </w:tc>
        <w:tc>
          <w:tcPr>
            <w:tcW w:w="1277" w:type="dxa"/>
            <w:tcBorders>
              <w:top w:val="single" w:sz="4" w:space="0" w:color="auto"/>
              <w:bottom w:val="single" w:sz="4" w:space="0" w:color="auto"/>
            </w:tcBorders>
            <w:vAlign w:val="bottom"/>
          </w:tcPr>
          <w:p w14:paraId="77EAD648" w14:textId="77777777" w:rsidR="00B84603" w:rsidRDefault="00B84603" w:rsidP="00DF4E2F">
            <w:pPr>
              <w:spacing w:line="240" w:lineRule="exact"/>
              <w:ind w:left="57" w:right="57"/>
              <w:jc w:val="center"/>
              <w:rPr>
                <w:szCs w:val="24"/>
              </w:rPr>
            </w:pPr>
            <w:r w:rsidRPr="000973D8">
              <w:rPr>
                <w:b/>
                <w:bCs/>
                <w:szCs w:val="24"/>
              </w:rPr>
              <w:t>201</w:t>
            </w:r>
            <w:r>
              <w:rPr>
                <w:b/>
                <w:bCs/>
                <w:szCs w:val="24"/>
              </w:rPr>
              <w:t>7</w:t>
            </w:r>
          </w:p>
        </w:tc>
        <w:tc>
          <w:tcPr>
            <w:tcW w:w="113" w:type="dxa"/>
            <w:tcBorders>
              <w:top w:val="single" w:sz="4" w:space="0" w:color="auto"/>
            </w:tcBorders>
            <w:vAlign w:val="bottom"/>
          </w:tcPr>
          <w:p w14:paraId="072B88D0" w14:textId="77777777" w:rsidR="00B84603" w:rsidRPr="00776092" w:rsidRDefault="00B84603" w:rsidP="00DF4E2F">
            <w:pPr>
              <w:tabs>
                <w:tab w:val="decimal" w:pos="1020"/>
              </w:tabs>
              <w:spacing w:line="240" w:lineRule="exact"/>
              <w:ind w:left="57" w:right="57"/>
              <w:jc w:val="center"/>
              <w:rPr>
                <w:szCs w:val="24"/>
              </w:rPr>
            </w:pPr>
          </w:p>
        </w:tc>
        <w:tc>
          <w:tcPr>
            <w:tcW w:w="1220" w:type="dxa"/>
            <w:tcBorders>
              <w:top w:val="single" w:sz="4" w:space="0" w:color="auto"/>
              <w:bottom w:val="single" w:sz="4" w:space="0" w:color="auto"/>
            </w:tcBorders>
            <w:vAlign w:val="bottom"/>
          </w:tcPr>
          <w:p w14:paraId="2C2C4265" w14:textId="77777777" w:rsidR="00B84603" w:rsidRDefault="00B84603" w:rsidP="00DF4E2F">
            <w:pPr>
              <w:spacing w:line="240" w:lineRule="exact"/>
              <w:ind w:left="57" w:right="57"/>
              <w:jc w:val="center"/>
              <w:rPr>
                <w:szCs w:val="24"/>
              </w:rPr>
            </w:pPr>
            <w:r w:rsidRPr="00776092">
              <w:rPr>
                <w:b/>
                <w:bCs/>
                <w:szCs w:val="24"/>
              </w:rPr>
              <w:t>201</w:t>
            </w:r>
            <w:r>
              <w:rPr>
                <w:b/>
                <w:bCs/>
                <w:szCs w:val="24"/>
              </w:rPr>
              <w:t>6</w:t>
            </w:r>
          </w:p>
        </w:tc>
      </w:tr>
      <w:tr w:rsidR="00B84603" w:rsidDel="009F3B40" w14:paraId="108CDD12" w14:textId="77777777" w:rsidTr="00DF4E2F">
        <w:tc>
          <w:tcPr>
            <w:tcW w:w="5333" w:type="dxa"/>
          </w:tcPr>
          <w:p w14:paraId="32731081" w14:textId="77777777" w:rsidR="00B84603" w:rsidRDefault="00B8460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034D023A" w14:textId="77777777" w:rsidR="00B84603" w:rsidRPr="00776092" w:rsidRDefault="00B84603" w:rsidP="00DF4E2F">
            <w:pPr>
              <w:spacing w:line="240" w:lineRule="exact"/>
              <w:ind w:left="57" w:right="57"/>
              <w:jc w:val="center"/>
              <w:rPr>
                <w:szCs w:val="24"/>
              </w:rPr>
            </w:pPr>
          </w:p>
        </w:tc>
        <w:tc>
          <w:tcPr>
            <w:tcW w:w="2610" w:type="dxa"/>
            <w:gridSpan w:val="3"/>
            <w:vAlign w:val="bottom"/>
          </w:tcPr>
          <w:p w14:paraId="3C5B2AFC" w14:textId="77777777" w:rsidR="00B84603" w:rsidRDefault="00B84603" w:rsidP="00DF4E2F">
            <w:pPr>
              <w:tabs>
                <w:tab w:val="decimal" w:pos="1020"/>
              </w:tabs>
              <w:spacing w:line="240" w:lineRule="exact"/>
              <w:ind w:left="611" w:right="57"/>
              <w:rPr>
                <w:szCs w:val="24"/>
              </w:rPr>
            </w:pPr>
            <w:r>
              <w:rPr>
                <w:rFonts w:cs="Narkisim"/>
                <w:b/>
                <w:bCs/>
                <w:szCs w:val="24"/>
              </w:rPr>
              <w:t>Euro in thousand</w:t>
            </w:r>
          </w:p>
        </w:tc>
      </w:tr>
      <w:tr w:rsidR="00B84603" w:rsidDel="009F3B40" w14:paraId="1CA34068" w14:textId="77777777" w:rsidTr="00DF4E2F">
        <w:tc>
          <w:tcPr>
            <w:tcW w:w="5333" w:type="dxa"/>
          </w:tcPr>
          <w:p w14:paraId="0709A5A7" w14:textId="77777777" w:rsidR="00B84603" w:rsidRDefault="00B8460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1824AE4B" w14:textId="77777777" w:rsidR="00B84603" w:rsidRPr="00776092" w:rsidRDefault="00B84603" w:rsidP="00DF4E2F">
            <w:pPr>
              <w:spacing w:line="240" w:lineRule="exact"/>
              <w:ind w:left="57" w:right="57"/>
              <w:jc w:val="center"/>
              <w:rPr>
                <w:szCs w:val="24"/>
              </w:rPr>
            </w:pPr>
          </w:p>
        </w:tc>
        <w:tc>
          <w:tcPr>
            <w:tcW w:w="1277" w:type="dxa"/>
            <w:tcBorders>
              <w:top w:val="single" w:sz="4" w:space="0" w:color="auto"/>
            </w:tcBorders>
            <w:vAlign w:val="bottom"/>
          </w:tcPr>
          <w:p w14:paraId="523F36AE" w14:textId="77777777" w:rsidR="00B84603" w:rsidRDefault="00B84603" w:rsidP="00DF4E2F">
            <w:pPr>
              <w:tabs>
                <w:tab w:val="decimal" w:pos="1020"/>
              </w:tabs>
              <w:spacing w:line="240" w:lineRule="exact"/>
              <w:ind w:left="57" w:right="57"/>
              <w:jc w:val="center"/>
              <w:rPr>
                <w:szCs w:val="24"/>
              </w:rPr>
            </w:pPr>
          </w:p>
        </w:tc>
        <w:tc>
          <w:tcPr>
            <w:tcW w:w="113" w:type="dxa"/>
            <w:tcBorders>
              <w:top w:val="single" w:sz="4" w:space="0" w:color="auto"/>
            </w:tcBorders>
            <w:vAlign w:val="bottom"/>
          </w:tcPr>
          <w:p w14:paraId="5E219D55" w14:textId="77777777" w:rsidR="00B84603" w:rsidRPr="00776092" w:rsidRDefault="00B84603" w:rsidP="00DF4E2F">
            <w:pPr>
              <w:tabs>
                <w:tab w:val="decimal" w:pos="1020"/>
              </w:tabs>
              <w:spacing w:line="240" w:lineRule="exact"/>
              <w:ind w:left="57" w:right="57"/>
              <w:jc w:val="center"/>
              <w:rPr>
                <w:szCs w:val="24"/>
              </w:rPr>
            </w:pPr>
          </w:p>
        </w:tc>
        <w:tc>
          <w:tcPr>
            <w:tcW w:w="1220" w:type="dxa"/>
            <w:tcBorders>
              <w:top w:val="single" w:sz="4" w:space="0" w:color="auto"/>
            </w:tcBorders>
            <w:vAlign w:val="bottom"/>
          </w:tcPr>
          <w:p w14:paraId="4A9DA3D7" w14:textId="77777777" w:rsidR="00B84603" w:rsidRDefault="00B84603" w:rsidP="00DF4E2F">
            <w:pPr>
              <w:tabs>
                <w:tab w:val="decimal" w:pos="1020"/>
              </w:tabs>
              <w:spacing w:line="240" w:lineRule="exact"/>
              <w:ind w:left="57" w:right="57"/>
              <w:jc w:val="center"/>
              <w:rPr>
                <w:szCs w:val="24"/>
              </w:rPr>
            </w:pPr>
          </w:p>
        </w:tc>
      </w:tr>
      <w:tr w:rsidR="00B84603" w:rsidDel="009F3B40" w14:paraId="11891625" w14:textId="77777777" w:rsidTr="00DF4E2F">
        <w:tc>
          <w:tcPr>
            <w:tcW w:w="5333" w:type="dxa"/>
          </w:tcPr>
          <w:p w14:paraId="3DEA8C54" w14:textId="77777777" w:rsidR="00B84603" w:rsidRDefault="00B84603" w:rsidP="00DF4E2F">
            <w:pPr>
              <w:tabs>
                <w:tab w:val="left" w:pos="227"/>
                <w:tab w:val="left" w:pos="397"/>
                <w:tab w:val="left" w:pos="567"/>
              </w:tabs>
              <w:spacing w:line="240" w:lineRule="exact"/>
              <w:ind w:left="227" w:hanging="6"/>
              <w:jc w:val="left"/>
              <w:rPr>
                <w:rFonts w:cs="Narkisim"/>
                <w:szCs w:val="24"/>
              </w:rPr>
            </w:pPr>
            <w:r>
              <w:rPr>
                <w:rFonts w:cs="Narkisim"/>
                <w:szCs w:val="24"/>
              </w:rPr>
              <w:t>Group’s share in equity of the joint venture</w:t>
            </w:r>
          </w:p>
        </w:tc>
        <w:tc>
          <w:tcPr>
            <w:tcW w:w="113" w:type="dxa"/>
            <w:vAlign w:val="bottom"/>
          </w:tcPr>
          <w:p w14:paraId="6A165558" w14:textId="77777777" w:rsidR="00B84603" w:rsidRPr="00776092" w:rsidRDefault="00B84603" w:rsidP="00DF4E2F">
            <w:pPr>
              <w:spacing w:line="240" w:lineRule="exact"/>
              <w:ind w:left="57" w:right="57"/>
              <w:jc w:val="center"/>
              <w:rPr>
                <w:szCs w:val="24"/>
              </w:rPr>
            </w:pPr>
          </w:p>
        </w:tc>
        <w:tc>
          <w:tcPr>
            <w:tcW w:w="1277" w:type="dxa"/>
            <w:vAlign w:val="bottom"/>
          </w:tcPr>
          <w:p w14:paraId="75D50135" w14:textId="77777777" w:rsidR="00B84603" w:rsidRDefault="00803102" w:rsidP="00DF4E2F">
            <w:pPr>
              <w:tabs>
                <w:tab w:val="decimal" w:pos="1020"/>
              </w:tabs>
              <w:spacing w:line="240" w:lineRule="exact"/>
              <w:ind w:left="57" w:right="57"/>
              <w:jc w:val="center"/>
              <w:rPr>
                <w:szCs w:val="24"/>
              </w:rPr>
            </w:pPr>
            <w:r>
              <w:rPr>
                <w:szCs w:val="24"/>
              </w:rPr>
              <w:t>18,692</w:t>
            </w:r>
          </w:p>
        </w:tc>
        <w:tc>
          <w:tcPr>
            <w:tcW w:w="113" w:type="dxa"/>
            <w:vAlign w:val="bottom"/>
          </w:tcPr>
          <w:p w14:paraId="079C5235" w14:textId="77777777" w:rsidR="00B84603" w:rsidRPr="00776092" w:rsidRDefault="00B84603" w:rsidP="00DF4E2F">
            <w:pPr>
              <w:tabs>
                <w:tab w:val="decimal" w:pos="1020"/>
              </w:tabs>
              <w:spacing w:line="240" w:lineRule="exact"/>
              <w:ind w:left="57" w:right="57"/>
              <w:jc w:val="center"/>
              <w:rPr>
                <w:szCs w:val="24"/>
              </w:rPr>
            </w:pPr>
          </w:p>
        </w:tc>
        <w:tc>
          <w:tcPr>
            <w:tcW w:w="1220" w:type="dxa"/>
            <w:vAlign w:val="bottom"/>
          </w:tcPr>
          <w:p w14:paraId="130A69CA" w14:textId="77777777" w:rsidR="00B84603" w:rsidRDefault="00CC72D6" w:rsidP="00DF4E2F">
            <w:pPr>
              <w:tabs>
                <w:tab w:val="decimal" w:pos="1020"/>
              </w:tabs>
              <w:spacing w:line="240" w:lineRule="exact"/>
              <w:ind w:left="57" w:right="57"/>
              <w:jc w:val="center"/>
              <w:rPr>
                <w:szCs w:val="24"/>
              </w:rPr>
            </w:pPr>
            <w:r>
              <w:rPr>
                <w:szCs w:val="24"/>
              </w:rPr>
              <w:t>41,281</w:t>
            </w:r>
          </w:p>
        </w:tc>
      </w:tr>
      <w:tr w:rsidR="00B84603" w:rsidDel="009F3B40" w14:paraId="186C62D3" w14:textId="77777777" w:rsidTr="00DF4E2F">
        <w:tc>
          <w:tcPr>
            <w:tcW w:w="5333" w:type="dxa"/>
          </w:tcPr>
          <w:p w14:paraId="53233FEA" w14:textId="77777777" w:rsidR="00B84603" w:rsidRDefault="00B84603" w:rsidP="00DF4E2F">
            <w:pPr>
              <w:tabs>
                <w:tab w:val="left" w:pos="227"/>
                <w:tab w:val="left" w:pos="397"/>
                <w:tab w:val="left" w:pos="567"/>
              </w:tabs>
              <w:spacing w:line="240" w:lineRule="exact"/>
              <w:ind w:left="227" w:hanging="6"/>
              <w:jc w:val="left"/>
              <w:rPr>
                <w:rFonts w:cs="Narkisim"/>
                <w:szCs w:val="24"/>
              </w:rPr>
            </w:pPr>
            <w:r>
              <w:rPr>
                <w:rFonts w:cs="Narkisim"/>
                <w:szCs w:val="24"/>
              </w:rPr>
              <w:t>Loans provided to the joint venture</w:t>
            </w:r>
          </w:p>
        </w:tc>
        <w:tc>
          <w:tcPr>
            <w:tcW w:w="113" w:type="dxa"/>
            <w:vAlign w:val="bottom"/>
          </w:tcPr>
          <w:p w14:paraId="0A57CFE0" w14:textId="77777777" w:rsidR="00B84603" w:rsidRPr="00776092" w:rsidRDefault="00B84603" w:rsidP="00DF4E2F">
            <w:pPr>
              <w:spacing w:line="240" w:lineRule="exact"/>
              <w:ind w:left="57" w:right="57"/>
              <w:jc w:val="center"/>
              <w:rPr>
                <w:szCs w:val="24"/>
              </w:rPr>
            </w:pPr>
          </w:p>
        </w:tc>
        <w:tc>
          <w:tcPr>
            <w:tcW w:w="1277" w:type="dxa"/>
            <w:tcBorders>
              <w:bottom w:val="single" w:sz="4" w:space="0" w:color="auto"/>
            </w:tcBorders>
            <w:vAlign w:val="bottom"/>
          </w:tcPr>
          <w:p w14:paraId="65CE6C03" w14:textId="77777777" w:rsidR="00B84603" w:rsidRDefault="00E343F1" w:rsidP="00DF4E2F">
            <w:pPr>
              <w:tabs>
                <w:tab w:val="decimal" w:pos="1020"/>
              </w:tabs>
              <w:spacing w:line="240" w:lineRule="exact"/>
              <w:ind w:left="57" w:right="57"/>
              <w:jc w:val="center"/>
              <w:rPr>
                <w:szCs w:val="24"/>
              </w:rPr>
            </w:pPr>
            <w:r>
              <w:rPr>
                <w:szCs w:val="24"/>
              </w:rPr>
              <w:t>3,024</w:t>
            </w:r>
          </w:p>
        </w:tc>
        <w:tc>
          <w:tcPr>
            <w:tcW w:w="113" w:type="dxa"/>
            <w:vAlign w:val="bottom"/>
          </w:tcPr>
          <w:p w14:paraId="3B128C4D" w14:textId="77777777" w:rsidR="00B84603" w:rsidRPr="00776092" w:rsidRDefault="00B84603" w:rsidP="00DF4E2F">
            <w:pPr>
              <w:tabs>
                <w:tab w:val="decimal" w:pos="1020"/>
              </w:tabs>
              <w:spacing w:line="240" w:lineRule="exact"/>
              <w:ind w:left="57" w:right="57"/>
              <w:jc w:val="center"/>
              <w:rPr>
                <w:szCs w:val="24"/>
              </w:rPr>
            </w:pPr>
          </w:p>
        </w:tc>
        <w:tc>
          <w:tcPr>
            <w:tcW w:w="1220" w:type="dxa"/>
            <w:tcBorders>
              <w:bottom w:val="single" w:sz="4" w:space="0" w:color="auto"/>
            </w:tcBorders>
            <w:vAlign w:val="bottom"/>
          </w:tcPr>
          <w:p w14:paraId="519D3E50" w14:textId="77777777" w:rsidR="00B84603" w:rsidDel="009F3B40" w:rsidRDefault="009E4B60" w:rsidP="00DF4E2F">
            <w:pPr>
              <w:tabs>
                <w:tab w:val="decimal" w:pos="1020"/>
              </w:tabs>
              <w:spacing w:line="240" w:lineRule="exact"/>
              <w:ind w:left="57" w:right="57"/>
              <w:jc w:val="center"/>
              <w:rPr>
                <w:szCs w:val="24"/>
              </w:rPr>
            </w:pPr>
            <w:r>
              <w:rPr>
                <w:szCs w:val="24"/>
              </w:rPr>
              <w:t>4,143</w:t>
            </w:r>
          </w:p>
        </w:tc>
      </w:tr>
      <w:tr w:rsidR="00B84603" w:rsidDel="009F3B40" w14:paraId="6D4E1714" w14:textId="77777777" w:rsidTr="00DF4E2F">
        <w:tc>
          <w:tcPr>
            <w:tcW w:w="5333" w:type="dxa"/>
          </w:tcPr>
          <w:p w14:paraId="1117F160" w14:textId="77777777" w:rsidR="00B84603" w:rsidRDefault="00B8460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5E93B69B" w14:textId="77777777" w:rsidR="00B84603" w:rsidRPr="00776092" w:rsidRDefault="00B84603" w:rsidP="00DF4E2F">
            <w:pPr>
              <w:spacing w:line="240" w:lineRule="exact"/>
              <w:ind w:left="57" w:right="57"/>
              <w:jc w:val="center"/>
              <w:rPr>
                <w:szCs w:val="24"/>
              </w:rPr>
            </w:pPr>
          </w:p>
        </w:tc>
        <w:tc>
          <w:tcPr>
            <w:tcW w:w="1277" w:type="dxa"/>
            <w:tcBorders>
              <w:top w:val="single" w:sz="4" w:space="0" w:color="auto"/>
            </w:tcBorders>
            <w:vAlign w:val="bottom"/>
          </w:tcPr>
          <w:p w14:paraId="63D14421" w14:textId="77777777" w:rsidR="00B84603" w:rsidRDefault="00B84603" w:rsidP="00DF4E2F">
            <w:pPr>
              <w:tabs>
                <w:tab w:val="decimal" w:pos="1020"/>
              </w:tabs>
              <w:spacing w:line="240" w:lineRule="exact"/>
              <w:ind w:left="57" w:right="57"/>
              <w:jc w:val="center"/>
              <w:rPr>
                <w:szCs w:val="24"/>
              </w:rPr>
            </w:pPr>
          </w:p>
        </w:tc>
        <w:tc>
          <w:tcPr>
            <w:tcW w:w="113" w:type="dxa"/>
            <w:vAlign w:val="bottom"/>
          </w:tcPr>
          <w:p w14:paraId="6E2F8E70" w14:textId="77777777" w:rsidR="00B84603" w:rsidRPr="00776092" w:rsidRDefault="00B84603" w:rsidP="00DF4E2F">
            <w:pPr>
              <w:tabs>
                <w:tab w:val="decimal" w:pos="1020"/>
              </w:tabs>
              <w:spacing w:line="240" w:lineRule="exact"/>
              <w:ind w:left="57" w:right="57"/>
              <w:jc w:val="center"/>
              <w:rPr>
                <w:szCs w:val="24"/>
              </w:rPr>
            </w:pPr>
          </w:p>
        </w:tc>
        <w:tc>
          <w:tcPr>
            <w:tcW w:w="1220" w:type="dxa"/>
            <w:tcBorders>
              <w:top w:val="single" w:sz="4" w:space="0" w:color="auto"/>
            </w:tcBorders>
            <w:vAlign w:val="bottom"/>
          </w:tcPr>
          <w:p w14:paraId="31784078" w14:textId="77777777" w:rsidR="00B84603" w:rsidRDefault="00B84603" w:rsidP="00DF4E2F">
            <w:pPr>
              <w:tabs>
                <w:tab w:val="decimal" w:pos="1020"/>
              </w:tabs>
              <w:spacing w:line="240" w:lineRule="exact"/>
              <w:ind w:left="57" w:right="57"/>
              <w:jc w:val="center"/>
              <w:rPr>
                <w:szCs w:val="24"/>
              </w:rPr>
            </w:pPr>
          </w:p>
        </w:tc>
      </w:tr>
      <w:tr w:rsidR="00B24ABE" w:rsidDel="009F3B40" w14:paraId="50DDA744" w14:textId="77777777" w:rsidTr="00DF4E2F">
        <w:tc>
          <w:tcPr>
            <w:tcW w:w="5333" w:type="dxa"/>
          </w:tcPr>
          <w:p w14:paraId="67D85226" w14:textId="77777777" w:rsidR="00B24ABE" w:rsidRDefault="00B24ABE" w:rsidP="00B24ABE">
            <w:pPr>
              <w:tabs>
                <w:tab w:val="left" w:pos="227"/>
                <w:tab w:val="left" w:pos="397"/>
                <w:tab w:val="left" w:pos="567"/>
              </w:tabs>
              <w:spacing w:line="240" w:lineRule="exact"/>
              <w:ind w:left="227" w:hanging="6"/>
              <w:jc w:val="left"/>
              <w:rPr>
                <w:rFonts w:cs="Narkisim"/>
                <w:szCs w:val="24"/>
              </w:rPr>
            </w:pPr>
            <w:r>
              <w:rPr>
                <w:rFonts w:cs="Narkisim"/>
                <w:szCs w:val="24"/>
              </w:rPr>
              <w:t>Group’s investment in the joint venture</w:t>
            </w:r>
          </w:p>
        </w:tc>
        <w:tc>
          <w:tcPr>
            <w:tcW w:w="113" w:type="dxa"/>
            <w:vAlign w:val="bottom"/>
          </w:tcPr>
          <w:p w14:paraId="70D46D9E" w14:textId="77777777" w:rsidR="00B24ABE" w:rsidRPr="00776092" w:rsidRDefault="00B24ABE" w:rsidP="00B24ABE">
            <w:pPr>
              <w:spacing w:line="240" w:lineRule="exact"/>
              <w:ind w:left="57" w:right="57"/>
              <w:jc w:val="center"/>
              <w:rPr>
                <w:szCs w:val="24"/>
              </w:rPr>
            </w:pPr>
          </w:p>
        </w:tc>
        <w:tc>
          <w:tcPr>
            <w:tcW w:w="1277" w:type="dxa"/>
            <w:tcBorders>
              <w:bottom w:val="double" w:sz="4" w:space="0" w:color="auto"/>
            </w:tcBorders>
            <w:vAlign w:val="bottom"/>
          </w:tcPr>
          <w:p w14:paraId="207E433B" w14:textId="77777777" w:rsidR="00B24ABE" w:rsidRDefault="00803102" w:rsidP="00B24ABE">
            <w:pPr>
              <w:tabs>
                <w:tab w:val="decimal" w:pos="1020"/>
              </w:tabs>
              <w:spacing w:line="240" w:lineRule="exact"/>
              <w:ind w:left="57" w:right="57"/>
              <w:jc w:val="center"/>
              <w:rPr>
                <w:szCs w:val="24"/>
              </w:rPr>
            </w:pPr>
            <w:r>
              <w:rPr>
                <w:szCs w:val="24"/>
              </w:rPr>
              <w:t>21,716</w:t>
            </w:r>
          </w:p>
        </w:tc>
        <w:tc>
          <w:tcPr>
            <w:tcW w:w="113" w:type="dxa"/>
            <w:vAlign w:val="bottom"/>
          </w:tcPr>
          <w:p w14:paraId="26E5F997" w14:textId="77777777" w:rsidR="00B24ABE" w:rsidRPr="00776092" w:rsidRDefault="00B24ABE" w:rsidP="00B24ABE">
            <w:pPr>
              <w:tabs>
                <w:tab w:val="decimal" w:pos="1020"/>
              </w:tabs>
              <w:spacing w:line="240" w:lineRule="exact"/>
              <w:ind w:left="57" w:right="57"/>
              <w:jc w:val="center"/>
              <w:rPr>
                <w:szCs w:val="24"/>
              </w:rPr>
            </w:pPr>
          </w:p>
        </w:tc>
        <w:tc>
          <w:tcPr>
            <w:tcW w:w="1220" w:type="dxa"/>
            <w:tcBorders>
              <w:bottom w:val="double" w:sz="4" w:space="0" w:color="auto"/>
            </w:tcBorders>
            <w:vAlign w:val="bottom"/>
          </w:tcPr>
          <w:p w14:paraId="5FA4D073" w14:textId="77777777" w:rsidR="00B24ABE" w:rsidDel="009F3B40" w:rsidRDefault="00B24ABE" w:rsidP="00B24ABE">
            <w:pPr>
              <w:tabs>
                <w:tab w:val="decimal" w:pos="1020"/>
              </w:tabs>
              <w:spacing w:line="240" w:lineRule="exact"/>
              <w:ind w:left="57" w:right="57"/>
              <w:jc w:val="center"/>
              <w:rPr>
                <w:szCs w:val="24"/>
              </w:rPr>
            </w:pPr>
            <w:r>
              <w:rPr>
                <w:szCs w:val="24"/>
              </w:rPr>
              <w:t>45,424</w:t>
            </w:r>
          </w:p>
        </w:tc>
      </w:tr>
    </w:tbl>
    <w:p w14:paraId="6266AD39" w14:textId="77777777" w:rsidR="00C956FB" w:rsidRDefault="00C956FB" w:rsidP="00B95DAF">
      <w:pPr>
        <w:pStyle w:val="30"/>
        <w:tabs>
          <w:tab w:val="clear" w:pos="1701"/>
          <w:tab w:val="clear" w:pos="2268"/>
        </w:tabs>
        <w:bidi w:val="0"/>
        <w:ind w:left="1701" w:hanging="1701"/>
        <w:rPr>
          <w:b/>
        </w:rPr>
      </w:pPr>
    </w:p>
    <w:p w14:paraId="18105587" w14:textId="77777777" w:rsidR="00710680" w:rsidRDefault="00710680" w:rsidP="00710680">
      <w:pPr>
        <w:pStyle w:val="20"/>
        <w:bidi w:val="0"/>
        <w:ind w:left="2268"/>
      </w:pPr>
      <w:r w:rsidRPr="006445F0">
        <w:t xml:space="preserve">Summarized statement of </w:t>
      </w:r>
      <w:r>
        <w:t>comprehensive income</w:t>
      </w:r>
      <w:r w:rsidRPr="006445F0">
        <w:t xml:space="preserve"> of the </w:t>
      </w:r>
      <w:r>
        <w:t>j</w:t>
      </w:r>
      <w:r w:rsidRPr="006445F0">
        <w:t xml:space="preserve">oint </w:t>
      </w:r>
      <w:r>
        <w:t>v</w:t>
      </w:r>
      <w:r w:rsidRPr="006445F0">
        <w:t>enture:</w:t>
      </w:r>
    </w:p>
    <w:tbl>
      <w:tblPr>
        <w:tblW w:w="7982" w:type="dxa"/>
        <w:tblInd w:w="1764" w:type="dxa"/>
        <w:tblLayout w:type="fixed"/>
        <w:tblCellMar>
          <w:left w:w="0" w:type="dxa"/>
          <w:right w:w="0" w:type="dxa"/>
        </w:tblCellMar>
        <w:tblLook w:val="0000" w:firstRow="0" w:lastRow="0" w:firstColumn="0" w:lastColumn="0" w:noHBand="0" w:noVBand="0"/>
      </w:tblPr>
      <w:tblGrid>
        <w:gridCol w:w="5232"/>
        <w:gridCol w:w="113"/>
        <w:gridCol w:w="1283"/>
        <w:gridCol w:w="98"/>
        <w:gridCol w:w="14"/>
        <w:gridCol w:w="1242"/>
      </w:tblGrid>
      <w:tr w:rsidR="00710680" w:rsidRPr="002353C9" w14:paraId="729361AC" w14:textId="77777777" w:rsidTr="00DF4E2F">
        <w:trPr>
          <w:trHeight w:val="486"/>
        </w:trPr>
        <w:tc>
          <w:tcPr>
            <w:tcW w:w="5232" w:type="dxa"/>
          </w:tcPr>
          <w:p w14:paraId="45ADCC26"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377D98CF" w14:textId="77777777" w:rsidR="00710680" w:rsidRPr="002353C9" w:rsidRDefault="00710680" w:rsidP="00DF4E2F">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685C1038" w14:textId="77777777" w:rsidR="00710680" w:rsidRPr="002353C9" w:rsidRDefault="00710680" w:rsidP="00DF4E2F">
            <w:pPr>
              <w:spacing w:line="240" w:lineRule="exact"/>
              <w:ind w:left="57" w:right="57"/>
              <w:jc w:val="center"/>
              <w:rPr>
                <w:b/>
                <w:szCs w:val="24"/>
              </w:rPr>
            </w:pPr>
            <w:r w:rsidRPr="002353C9">
              <w:rPr>
                <w:b/>
                <w:szCs w:val="24"/>
              </w:rPr>
              <w:t>Year ended</w:t>
            </w:r>
          </w:p>
          <w:p w14:paraId="2EE71813" w14:textId="77777777" w:rsidR="00710680" w:rsidRPr="002353C9" w:rsidRDefault="00710680" w:rsidP="00DF4E2F">
            <w:pPr>
              <w:spacing w:line="240" w:lineRule="exact"/>
              <w:ind w:left="57" w:right="57"/>
              <w:jc w:val="center"/>
              <w:rPr>
                <w:szCs w:val="24"/>
              </w:rPr>
            </w:pPr>
            <w:r w:rsidRPr="002353C9">
              <w:rPr>
                <w:b/>
                <w:szCs w:val="24"/>
              </w:rPr>
              <w:t>31 December</w:t>
            </w:r>
          </w:p>
        </w:tc>
      </w:tr>
      <w:tr w:rsidR="00710680" w:rsidRPr="002353C9" w14:paraId="597AD97B" w14:textId="77777777" w:rsidTr="00DF4E2F">
        <w:trPr>
          <w:trHeight w:val="243"/>
        </w:trPr>
        <w:tc>
          <w:tcPr>
            <w:tcW w:w="5232" w:type="dxa"/>
          </w:tcPr>
          <w:p w14:paraId="1B16FC59"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BDB955B" w14:textId="77777777" w:rsidR="00710680" w:rsidRPr="002353C9" w:rsidRDefault="00710680" w:rsidP="00DF4E2F">
            <w:pPr>
              <w:spacing w:line="240" w:lineRule="exact"/>
              <w:ind w:left="57" w:right="57"/>
              <w:jc w:val="center"/>
              <w:rPr>
                <w:szCs w:val="24"/>
              </w:rPr>
            </w:pPr>
          </w:p>
        </w:tc>
        <w:tc>
          <w:tcPr>
            <w:tcW w:w="1283" w:type="dxa"/>
            <w:tcBorders>
              <w:bottom w:val="single" w:sz="6" w:space="0" w:color="auto"/>
            </w:tcBorders>
            <w:shd w:val="clear" w:color="auto" w:fill="auto"/>
            <w:vAlign w:val="bottom"/>
          </w:tcPr>
          <w:p w14:paraId="11FDB8A6" w14:textId="77777777" w:rsidR="00710680" w:rsidRPr="002353C9" w:rsidRDefault="00710680" w:rsidP="00DF4E2F">
            <w:pPr>
              <w:spacing w:line="240" w:lineRule="exact"/>
              <w:ind w:left="57" w:right="57"/>
              <w:jc w:val="center"/>
              <w:rPr>
                <w:b/>
                <w:bCs/>
                <w:szCs w:val="24"/>
              </w:rPr>
            </w:pPr>
            <w:r w:rsidRPr="002353C9">
              <w:rPr>
                <w:b/>
                <w:bCs/>
                <w:szCs w:val="24"/>
              </w:rPr>
              <w:t>2017</w:t>
            </w:r>
          </w:p>
        </w:tc>
        <w:tc>
          <w:tcPr>
            <w:tcW w:w="98" w:type="dxa"/>
            <w:vAlign w:val="bottom"/>
          </w:tcPr>
          <w:p w14:paraId="4DA1840F" w14:textId="77777777" w:rsidR="00710680" w:rsidRPr="002353C9" w:rsidRDefault="00710680" w:rsidP="00DF4E2F">
            <w:pPr>
              <w:spacing w:line="240" w:lineRule="exact"/>
              <w:ind w:left="57" w:right="57"/>
              <w:jc w:val="center"/>
              <w:rPr>
                <w:b/>
                <w:bCs/>
                <w:szCs w:val="24"/>
              </w:rPr>
            </w:pPr>
          </w:p>
        </w:tc>
        <w:tc>
          <w:tcPr>
            <w:tcW w:w="1256" w:type="dxa"/>
            <w:gridSpan w:val="2"/>
            <w:tcBorders>
              <w:bottom w:val="single" w:sz="6" w:space="0" w:color="auto"/>
            </w:tcBorders>
            <w:shd w:val="clear" w:color="auto" w:fill="auto"/>
            <w:vAlign w:val="bottom"/>
          </w:tcPr>
          <w:p w14:paraId="4853FF6D" w14:textId="77777777" w:rsidR="00710680" w:rsidRPr="002353C9" w:rsidRDefault="00710680" w:rsidP="00DF4E2F">
            <w:pPr>
              <w:spacing w:line="240" w:lineRule="exact"/>
              <w:ind w:left="57" w:right="57"/>
              <w:jc w:val="center"/>
              <w:rPr>
                <w:b/>
                <w:bCs/>
                <w:szCs w:val="24"/>
              </w:rPr>
            </w:pPr>
            <w:r w:rsidRPr="002353C9">
              <w:rPr>
                <w:b/>
                <w:bCs/>
                <w:szCs w:val="24"/>
              </w:rPr>
              <w:t>2016</w:t>
            </w:r>
          </w:p>
        </w:tc>
      </w:tr>
      <w:tr w:rsidR="00710680" w:rsidRPr="002353C9" w14:paraId="0D5440F9" w14:textId="77777777" w:rsidTr="00DF4E2F">
        <w:trPr>
          <w:trHeight w:val="243"/>
        </w:trPr>
        <w:tc>
          <w:tcPr>
            <w:tcW w:w="5232" w:type="dxa"/>
          </w:tcPr>
          <w:p w14:paraId="58F61834"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740B5888" w14:textId="77777777" w:rsidR="00710680" w:rsidRPr="002353C9" w:rsidRDefault="00710680" w:rsidP="00DF4E2F">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72504AD8" w14:textId="77777777" w:rsidR="00710680" w:rsidRPr="002353C9" w:rsidRDefault="00710680" w:rsidP="00DF4E2F">
            <w:pPr>
              <w:spacing w:line="240" w:lineRule="exact"/>
              <w:ind w:left="57" w:right="57"/>
              <w:jc w:val="center"/>
              <w:rPr>
                <w:szCs w:val="24"/>
              </w:rPr>
            </w:pPr>
            <w:r w:rsidRPr="002353C9">
              <w:rPr>
                <w:rFonts w:cs="Narkisim"/>
                <w:b/>
                <w:bCs/>
                <w:szCs w:val="24"/>
              </w:rPr>
              <w:t>Euro in thousand</w:t>
            </w:r>
          </w:p>
        </w:tc>
      </w:tr>
      <w:tr w:rsidR="00710680" w:rsidRPr="002353C9" w14:paraId="5246FCF9" w14:textId="77777777" w:rsidTr="00DF4E2F">
        <w:trPr>
          <w:trHeight w:val="243"/>
        </w:trPr>
        <w:tc>
          <w:tcPr>
            <w:tcW w:w="5232" w:type="dxa"/>
          </w:tcPr>
          <w:p w14:paraId="744D57B6"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62AD75A" w14:textId="77777777" w:rsidR="00710680" w:rsidRPr="002353C9" w:rsidRDefault="00710680" w:rsidP="00DF4E2F">
            <w:pPr>
              <w:spacing w:line="240" w:lineRule="exact"/>
              <w:ind w:left="57" w:right="57"/>
              <w:jc w:val="center"/>
              <w:rPr>
                <w:szCs w:val="24"/>
              </w:rPr>
            </w:pPr>
          </w:p>
        </w:tc>
        <w:tc>
          <w:tcPr>
            <w:tcW w:w="1283" w:type="dxa"/>
            <w:tcBorders>
              <w:top w:val="single" w:sz="4" w:space="0" w:color="auto"/>
            </w:tcBorders>
            <w:vAlign w:val="bottom"/>
          </w:tcPr>
          <w:p w14:paraId="449489D0" w14:textId="77777777" w:rsidR="00710680" w:rsidRPr="002353C9" w:rsidRDefault="00710680" w:rsidP="00DF4E2F">
            <w:pPr>
              <w:tabs>
                <w:tab w:val="decimal" w:pos="1077"/>
              </w:tabs>
              <w:spacing w:line="240" w:lineRule="exact"/>
              <w:ind w:left="57" w:right="57"/>
              <w:rPr>
                <w:szCs w:val="24"/>
              </w:rPr>
            </w:pPr>
          </w:p>
        </w:tc>
        <w:tc>
          <w:tcPr>
            <w:tcW w:w="112" w:type="dxa"/>
            <w:gridSpan w:val="2"/>
            <w:tcBorders>
              <w:top w:val="single" w:sz="4" w:space="0" w:color="auto"/>
            </w:tcBorders>
            <w:vAlign w:val="bottom"/>
          </w:tcPr>
          <w:p w14:paraId="1177BC8B" w14:textId="77777777" w:rsidR="00710680" w:rsidRPr="002353C9" w:rsidRDefault="00710680" w:rsidP="00DF4E2F">
            <w:pPr>
              <w:tabs>
                <w:tab w:val="decimal" w:pos="1077"/>
              </w:tabs>
              <w:spacing w:line="240" w:lineRule="exact"/>
              <w:ind w:left="57" w:right="57"/>
              <w:rPr>
                <w:szCs w:val="24"/>
              </w:rPr>
            </w:pPr>
          </w:p>
        </w:tc>
        <w:tc>
          <w:tcPr>
            <w:tcW w:w="1242" w:type="dxa"/>
            <w:tcBorders>
              <w:top w:val="single" w:sz="4" w:space="0" w:color="auto"/>
            </w:tcBorders>
            <w:vAlign w:val="bottom"/>
          </w:tcPr>
          <w:p w14:paraId="3988DB04" w14:textId="77777777" w:rsidR="00710680" w:rsidRPr="002353C9" w:rsidRDefault="00710680" w:rsidP="00DF4E2F">
            <w:pPr>
              <w:tabs>
                <w:tab w:val="decimal" w:pos="1077"/>
              </w:tabs>
              <w:spacing w:line="240" w:lineRule="exact"/>
              <w:ind w:left="57" w:right="57"/>
              <w:rPr>
                <w:szCs w:val="24"/>
              </w:rPr>
            </w:pPr>
          </w:p>
        </w:tc>
      </w:tr>
      <w:tr w:rsidR="00710680" w:rsidRPr="002353C9" w14:paraId="271B507F" w14:textId="77777777" w:rsidTr="00DF4E2F">
        <w:trPr>
          <w:trHeight w:val="243"/>
        </w:trPr>
        <w:tc>
          <w:tcPr>
            <w:tcW w:w="5232" w:type="dxa"/>
          </w:tcPr>
          <w:p w14:paraId="0863B21B"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Pr>
                <w:rFonts w:cs="Narkisim"/>
                <w:szCs w:val="24"/>
              </w:rPr>
              <w:t>Revenue</w:t>
            </w:r>
          </w:p>
        </w:tc>
        <w:tc>
          <w:tcPr>
            <w:tcW w:w="113" w:type="dxa"/>
            <w:vAlign w:val="bottom"/>
          </w:tcPr>
          <w:p w14:paraId="73B45A85" w14:textId="77777777" w:rsidR="00710680" w:rsidRPr="002353C9" w:rsidRDefault="00710680" w:rsidP="00DF4E2F">
            <w:pPr>
              <w:spacing w:line="240" w:lineRule="exact"/>
              <w:ind w:left="57" w:right="57"/>
              <w:jc w:val="center"/>
              <w:rPr>
                <w:szCs w:val="24"/>
              </w:rPr>
            </w:pPr>
          </w:p>
        </w:tc>
        <w:tc>
          <w:tcPr>
            <w:tcW w:w="1283" w:type="dxa"/>
            <w:vAlign w:val="bottom"/>
          </w:tcPr>
          <w:p w14:paraId="6901A0AB" w14:textId="77777777" w:rsidR="00710680" w:rsidRPr="002353C9" w:rsidRDefault="00710680" w:rsidP="00DF4E2F">
            <w:pPr>
              <w:tabs>
                <w:tab w:val="decimal" w:pos="1077"/>
              </w:tabs>
              <w:spacing w:line="240" w:lineRule="exact"/>
              <w:ind w:left="57" w:right="57"/>
              <w:rPr>
                <w:szCs w:val="24"/>
              </w:rPr>
            </w:pPr>
            <w:r>
              <w:rPr>
                <w:szCs w:val="24"/>
              </w:rPr>
              <w:t>31,345</w:t>
            </w:r>
          </w:p>
        </w:tc>
        <w:tc>
          <w:tcPr>
            <w:tcW w:w="112" w:type="dxa"/>
            <w:gridSpan w:val="2"/>
            <w:vAlign w:val="bottom"/>
          </w:tcPr>
          <w:p w14:paraId="7E7D9FCD" w14:textId="77777777" w:rsidR="00710680" w:rsidRPr="002353C9" w:rsidRDefault="00710680" w:rsidP="00DF4E2F">
            <w:pPr>
              <w:tabs>
                <w:tab w:val="decimal" w:pos="1077"/>
              </w:tabs>
              <w:spacing w:line="240" w:lineRule="exact"/>
              <w:ind w:left="57" w:right="57"/>
              <w:rPr>
                <w:szCs w:val="24"/>
              </w:rPr>
            </w:pPr>
          </w:p>
        </w:tc>
        <w:tc>
          <w:tcPr>
            <w:tcW w:w="1242" w:type="dxa"/>
            <w:vAlign w:val="bottom"/>
          </w:tcPr>
          <w:p w14:paraId="346879F4" w14:textId="77777777" w:rsidR="00710680" w:rsidRPr="002353C9" w:rsidRDefault="0089272C" w:rsidP="00DF4E2F">
            <w:pPr>
              <w:tabs>
                <w:tab w:val="decimal" w:pos="1077"/>
              </w:tabs>
              <w:spacing w:line="240" w:lineRule="exact"/>
              <w:ind w:left="57" w:right="57"/>
              <w:rPr>
                <w:szCs w:val="24"/>
              </w:rPr>
            </w:pPr>
            <w:r>
              <w:rPr>
                <w:szCs w:val="24"/>
              </w:rPr>
              <w:t>27,64</w:t>
            </w:r>
            <w:r w:rsidR="001726C2">
              <w:rPr>
                <w:szCs w:val="24"/>
              </w:rPr>
              <w:t>5</w:t>
            </w:r>
          </w:p>
        </w:tc>
      </w:tr>
      <w:tr w:rsidR="00710680" w:rsidRPr="002353C9" w14:paraId="31C42C5E" w14:textId="77777777" w:rsidTr="00DF4E2F">
        <w:trPr>
          <w:trHeight w:val="243"/>
        </w:trPr>
        <w:tc>
          <w:tcPr>
            <w:tcW w:w="5232" w:type="dxa"/>
          </w:tcPr>
          <w:p w14:paraId="5DEBDD38"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Depreciation and amortization</w:t>
            </w:r>
          </w:p>
        </w:tc>
        <w:tc>
          <w:tcPr>
            <w:tcW w:w="113" w:type="dxa"/>
            <w:vAlign w:val="bottom"/>
          </w:tcPr>
          <w:p w14:paraId="3C929951" w14:textId="77777777" w:rsidR="00710680" w:rsidRPr="002353C9" w:rsidRDefault="00710680" w:rsidP="00DF4E2F">
            <w:pPr>
              <w:spacing w:line="240" w:lineRule="exact"/>
              <w:ind w:left="57" w:right="57"/>
              <w:jc w:val="center"/>
              <w:rPr>
                <w:szCs w:val="24"/>
              </w:rPr>
            </w:pPr>
          </w:p>
        </w:tc>
        <w:tc>
          <w:tcPr>
            <w:tcW w:w="1283" w:type="dxa"/>
            <w:vAlign w:val="bottom"/>
          </w:tcPr>
          <w:p w14:paraId="5F108873" w14:textId="77777777" w:rsidR="00710680" w:rsidRPr="002353C9" w:rsidRDefault="00710680" w:rsidP="00DF4E2F">
            <w:pPr>
              <w:tabs>
                <w:tab w:val="decimal" w:pos="1077"/>
              </w:tabs>
              <w:spacing w:line="240" w:lineRule="exact"/>
              <w:ind w:left="57" w:right="57"/>
              <w:rPr>
                <w:szCs w:val="24"/>
              </w:rPr>
            </w:pPr>
            <w:r>
              <w:rPr>
                <w:szCs w:val="24"/>
              </w:rPr>
              <w:t>(2,606)</w:t>
            </w:r>
          </w:p>
        </w:tc>
        <w:tc>
          <w:tcPr>
            <w:tcW w:w="112" w:type="dxa"/>
            <w:gridSpan w:val="2"/>
            <w:vAlign w:val="bottom"/>
          </w:tcPr>
          <w:p w14:paraId="184F7D52" w14:textId="77777777" w:rsidR="00710680" w:rsidRPr="002353C9" w:rsidRDefault="00710680" w:rsidP="00DF4E2F">
            <w:pPr>
              <w:tabs>
                <w:tab w:val="decimal" w:pos="1077"/>
              </w:tabs>
              <w:spacing w:line="240" w:lineRule="exact"/>
              <w:ind w:left="57" w:right="57"/>
              <w:rPr>
                <w:szCs w:val="24"/>
              </w:rPr>
            </w:pPr>
          </w:p>
        </w:tc>
        <w:tc>
          <w:tcPr>
            <w:tcW w:w="1242" w:type="dxa"/>
            <w:vAlign w:val="bottom"/>
          </w:tcPr>
          <w:p w14:paraId="3C876897" w14:textId="77777777" w:rsidR="00710680" w:rsidRPr="002353C9" w:rsidRDefault="0089272C" w:rsidP="00DF4E2F">
            <w:pPr>
              <w:tabs>
                <w:tab w:val="decimal" w:pos="1077"/>
              </w:tabs>
              <w:spacing w:line="240" w:lineRule="exact"/>
              <w:ind w:left="57" w:right="57"/>
              <w:rPr>
                <w:szCs w:val="24"/>
              </w:rPr>
            </w:pPr>
            <w:r>
              <w:rPr>
                <w:szCs w:val="24"/>
              </w:rPr>
              <w:t>(3,080)</w:t>
            </w:r>
          </w:p>
        </w:tc>
      </w:tr>
      <w:tr w:rsidR="00710680" w:rsidRPr="002353C9" w14:paraId="36807D9A" w14:textId="77777777" w:rsidTr="00DF4E2F">
        <w:trPr>
          <w:trHeight w:val="243"/>
        </w:trPr>
        <w:tc>
          <w:tcPr>
            <w:tcW w:w="5232" w:type="dxa"/>
          </w:tcPr>
          <w:p w14:paraId="4DE6DEE0"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Operating expenses</w:t>
            </w:r>
          </w:p>
        </w:tc>
        <w:tc>
          <w:tcPr>
            <w:tcW w:w="113" w:type="dxa"/>
            <w:vAlign w:val="bottom"/>
          </w:tcPr>
          <w:p w14:paraId="2D011137" w14:textId="77777777" w:rsidR="00710680" w:rsidRPr="002353C9" w:rsidRDefault="00710680" w:rsidP="00DF4E2F">
            <w:pPr>
              <w:spacing w:line="240" w:lineRule="exact"/>
              <w:ind w:left="57" w:right="57"/>
              <w:jc w:val="center"/>
              <w:rPr>
                <w:szCs w:val="24"/>
              </w:rPr>
            </w:pPr>
          </w:p>
        </w:tc>
        <w:tc>
          <w:tcPr>
            <w:tcW w:w="1283" w:type="dxa"/>
            <w:vAlign w:val="bottom"/>
          </w:tcPr>
          <w:p w14:paraId="1CFE3CA8" w14:textId="77777777" w:rsidR="00710680" w:rsidRPr="002353C9" w:rsidRDefault="00710680" w:rsidP="00DF4E2F">
            <w:pPr>
              <w:tabs>
                <w:tab w:val="decimal" w:pos="1077"/>
              </w:tabs>
              <w:spacing w:line="240" w:lineRule="exact"/>
              <w:ind w:right="57"/>
              <w:rPr>
                <w:rFonts w:ascii="TimesNewRomanPS" w:hAnsi="TimesNewRomanPS"/>
                <w:szCs w:val="24"/>
                <w:lang w:val="en-GB" w:bidi="ar-SA"/>
              </w:rPr>
            </w:pPr>
            <w:r>
              <w:rPr>
                <w:rFonts w:ascii="TimesNewRomanPS" w:hAnsi="TimesNewRomanPS"/>
                <w:szCs w:val="24"/>
                <w:lang w:val="en-GB" w:bidi="ar-SA"/>
              </w:rPr>
              <w:t>(16,491)</w:t>
            </w:r>
          </w:p>
        </w:tc>
        <w:tc>
          <w:tcPr>
            <w:tcW w:w="112" w:type="dxa"/>
            <w:gridSpan w:val="2"/>
            <w:vAlign w:val="bottom"/>
          </w:tcPr>
          <w:p w14:paraId="6069AC0E" w14:textId="77777777" w:rsidR="00710680" w:rsidRPr="002353C9" w:rsidRDefault="00710680" w:rsidP="00DF4E2F">
            <w:pPr>
              <w:tabs>
                <w:tab w:val="decimal" w:pos="1077"/>
              </w:tabs>
              <w:spacing w:line="240" w:lineRule="exact"/>
              <w:ind w:left="57" w:right="57"/>
              <w:rPr>
                <w:szCs w:val="24"/>
              </w:rPr>
            </w:pPr>
          </w:p>
        </w:tc>
        <w:tc>
          <w:tcPr>
            <w:tcW w:w="1242" w:type="dxa"/>
            <w:vAlign w:val="bottom"/>
          </w:tcPr>
          <w:p w14:paraId="50FA89AC" w14:textId="77777777" w:rsidR="00710680" w:rsidRPr="002353C9" w:rsidRDefault="0089272C" w:rsidP="00DF4E2F">
            <w:pPr>
              <w:tabs>
                <w:tab w:val="decimal" w:pos="1077"/>
              </w:tabs>
              <w:spacing w:line="240" w:lineRule="exact"/>
              <w:ind w:right="57"/>
              <w:rPr>
                <w:rFonts w:ascii="TimesNewRomanPS" w:hAnsi="TimesNewRomanPS"/>
                <w:szCs w:val="24"/>
                <w:lang w:val="en-GB" w:bidi="ar-SA"/>
              </w:rPr>
            </w:pPr>
            <w:r>
              <w:rPr>
                <w:rFonts w:ascii="TimesNewRomanPS" w:hAnsi="TimesNewRomanPS"/>
                <w:szCs w:val="24"/>
                <w:lang w:val="en-GB" w:bidi="ar-SA"/>
              </w:rPr>
              <w:t>(15,822)</w:t>
            </w:r>
          </w:p>
        </w:tc>
      </w:tr>
      <w:tr w:rsidR="00710680" w:rsidRPr="002353C9" w14:paraId="625EDF99" w14:textId="77777777" w:rsidTr="00DF4E2F">
        <w:trPr>
          <w:trHeight w:val="243"/>
        </w:trPr>
        <w:tc>
          <w:tcPr>
            <w:tcW w:w="5232" w:type="dxa"/>
          </w:tcPr>
          <w:p w14:paraId="7A5F48EB"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General and administrative expenses</w:t>
            </w:r>
          </w:p>
        </w:tc>
        <w:tc>
          <w:tcPr>
            <w:tcW w:w="113" w:type="dxa"/>
            <w:vAlign w:val="bottom"/>
          </w:tcPr>
          <w:p w14:paraId="347D669E" w14:textId="77777777" w:rsidR="00710680" w:rsidRPr="002353C9" w:rsidRDefault="00710680" w:rsidP="00DF4E2F">
            <w:pPr>
              <w:spacing w:line="240" w:lineRule="exact"/>
              <w:ind w:left="57" w:right="57"/>
              <w:jc w:val="center"/>
              <w:rPr>
                <w:szCs w:val="24"/>
              </w:rPr>
            </w:pPr>
          </w:p>
        </w:tc>
        <w:tc>
          <w:tcPr>
            <w:tcW w:w="1283" w:type="dxa"/>
            <w:vAlign w:val="bottom"/>
          </w:tcPr>
          <w:p w14:paraId="49D68FFE" w14:textId="77777777" w:rsidR="00710680" w:rsidRPr="002353C9" w:rsidRDefault="00710680" w:rsidP="00DF4E2F">
            <w:pPr>
              <w:tabs>
                <w:tab w:val="decimal" w:pos="1077"/>
              </w:tabs>
              <w:spacing w:line="240" w:lineRule="exact"/>
              <w:ind w:left="57" w:right="57"/>
              <w:rPr>
                <w:szCs w:val="24"/>
              </w:rPr>
            </w:pPr>
            <w:r>
              <w:rPr>
                <w:szCs w:val="24"/>
              </w:rPr>
              <w:t>(4,125)</w:t>
            </w:r>
          </w:p>
        </w:tc>
        <w:tc>
          <w:tcPr>
            <w:tcW w:w="112" w:type="dxa"/>
            <w:gridSpan w:val="2"/>
            <w:vAlign w:val="bottom"/>
          </w:tcPr>
          <w:p w14:paraId="475EDFE2" w14:textId="77777777" w:rsidR="00710680" w:rsidRPr="002353C9" w:rsidRDefault="00710680" w:rsidP="00DF4E2F">
            <w:pPr>
              <w:tabs>
                <w:tab w:val="decimal" w:pos="1077"/>
              </w:tabs>
              <w:spacing w:line="240" w:lineRule="exact"/>
              <w:ind w:left="57" w:right="57"/>
              <w:rPr>
                <w:szCs w:val="24"/>
              </w:rPr>
            </w:pPr>
          </w:p>
        </w:tc>
        <w:tc>
          <w:tcPr>
            <w:tcW w:w="1242" w:type="dxa"/>
            <w:vAlign w:val="bottom"/>
          </w:tcPr>
          <w:p w14:paraId="1DBFCE6D" w14:textId="77777777" w:rsidR="00710680" w:rsidRPr="002353C9" w:rsidRDefault="0089272C" w:rsidP="00DF4E2F">
            <w:pPr>
              <w:tabs>
                <w:tab w:val="decimal" w:pos="1077"/>
              </w:tabs>
              <w:spacing w:line="240" w:lineRule="exact"/>
              <w:ind w:left="57" w:right="57"/>
              <w:rPr>
                <w:szCs w:val="24"/>
              </w:rPr>
            </w:pPr>
            <w:r>
              <w:rPr>
                <w:szCs w:val="24"/>
              </w:rPr>
              <w:t>(</w:t>
            </w:r>
            <w:r w:rsidR="00913883">
              <w:rPr>
                <w:szCs w:val="24"/>
              </w:rPr>
              <w:t>2,861</w:t>
            </w:r>
            <w:r>
              <w:rPr>
                <w:szCs w:val="24"/>
              </w:rPr>
              <w:t>)</w:t>
            </w:r>
          </w:p>
        </w:tc>
      </w:tr>
      <w:tr w:rsidR="00113EAC" w:rsidRPr="002353C9" w14:paraId="310CEC39" w14:textId="77777777" w:rsidTr="00DF4E2F">
        <w:trPr>
          <w:trHeight w:val="243"/>
        </w:trPr>
        <w:tc>
          <w:tcPr>
            <w:tcW w:w="5232" w:type="dxa"/>
          </w:tcPr>
          <w:p w14:paraId="6CB4CCAB" w14:textId="77777777" w:rsidR="00113EAC" w:rsidRPr="002353C9" w:rsidRDefault="00113EAC" w:rsidP="00DF4E2F">
            <w:pPr>
              <w:tabs>
                <w:tab w:val="left" w:pos="227"/>
                <w:tab w:val="left" w:pos="397"/>
                <w:tab w:val="left" w:pos="567"/>
              </w:tabs>
              <w:spacing w:line="240" w:lineRule="exact"/>
              <w:ind w:left="227" w:hanging="227"/>
              <w:jc w:val="left"/>
              <w:rPr>
                <w:rFonts w:cs="Narkisim"/>
                <w:szCs w:val="24"/>
              </w:rPr>
            </w:pPr>
            <w:r>
              <w:rPr>
                <w:rFonts w:cs="Narkisim"/>
                <w:szCs w:val="24"/>
              </w:rPr>
              <w:t>Impairment of property, plant and equipment</w:t>
            </w:r>
          </w:p>
        </w:tc>
        <w:tc>
          <w:tcPr>
            <w:tcW w:w="113" w:type="dxa"/>
            <w:vAlign w:val="bottom"/>
          </w:tcPr>
          <w:p w14:paraId="6F1C9F06" w14:textId="77777777" w:rsidR="00113EAC" w:rsidRPr="002353C9" w:rsidRDefault="00113EAC" w:rsidP="00DF4E2F">
            <w:pPr>
              <w:spacing w:line="240" w:lineRule="exact"/>
              <w:ind w:left="57" w:right="57"/>
              <w:jc w:val="center"/>
              <w:rPr>
                <w:szCs w:val="24"/>
              </w:rPr>
            </w:pPr>
          </w:p>
        </w:tc>
        <w:tc>
          <w:tcPr>
            <w:tcW w:w="1283" w:type="dxa"/>
            <w:vAlign w:val="bottom"/>
          </w:tcPr>
          <w:p w14:paraId="380DA064" w14:textId="77777777" w:rsidR="00113EAC" w:rsidRDefault="00A10C02" w:rsidP="00DF4E2F">
            <w:pPr>
              <w:tabs>
                <w:tab w:val="decimal" w:pos="1077"/>
              </w:tabs>
              <w:spacing w:line="240" w:lineRule="exact"/>
              <w:ind w:left="57" w:right="57"/>
              <w:rPr>
                <w:szCs w:val="24"/>
              </w:rPr>
            </w:pPr>
            <w:r>
              <w:rPr>
                <w:szCs w:val="24"/>
              </w:rPr>
              <w:t>(</w:t>
            </w:r>
            <w:r w:rsidR="001726C2">
              <w:rPr>
                <w:szCs w:val="24"/>
              </w:rPr>
              <w:t>53,352</w:t>
            </w:r>
            <w:r>
              <w:rPr>
                <w:szCs w:val="24"/>
              </w:rPr>
              <w:t>)</w:t>
            </w:r>
          </w:p>
        </w:tc>
        <w:tc>
          <w:tcPr>
            <w:tcW w:w="112" w:type="dxa"/>
            <w:gridSpan w:val="2"/>
            <w:vAlign w:val="bottom"/>
          </w:tcPr>
          <w:p w14:paraId="7DCEF5DD" w14:textId="77777777" w:rsidR="00113EAC" w:rsidRPr="002353C9" w:rsidRDefault="00113EAC" w:rsidP="00DF4E2F">
            <w:pPr>
              <w:tabs>
                <w:tab w:val="decimal" w:pos="1077"/>
              </w:tabs>
              <w:spacing w:line="240" w:lineRule="exact"/>
              <w:ind w:left="57" w:right="57"/>
              <w:rPr>
                <w:szCs w:val="24"/>
              </w:rPr>
            </w:pPr>
          </w:p>
        </w:tc>
        <w:tc>
          <w:tcPr>
            <w:tcW w:w="1242" w:type="dxa"/>
            <w:vAlign w:val="bottom"/>
          </w:tcPr>
          <w:p w14:paraId="07BB21D0" w14:textId="77777777" w:rsidR="00113EAC" w:rsidRDefault="00113EAC" w:rsidP="00DF4E2F">
            <w:pPr>
              <w:tabs>
                <w:tab w:val="decimal" w:pos="1077"/>
              </w:tabs>
              <w:spacing w:line="240" w:lineRule="exact"/>
              <w:ind w:left="57" w:right="57"/>
              <w:rPr>
                <w:szCs w:val="24"/>
              </w:rPr>
            </w:pPr>
          </w:p>
        </w:tc>
      </w:tr>
      <w:tr w:rsidR="00710680" w:rsidRPr="002353C9" w14:paraId="0B93A676" w14:textId="77777777" w:rsidTr="00DF4E2F">
        <w:trPr>
          <w:trHeight w:val="243"/>
        </w:trPr>
        <w:tc>
          <w:tcPr>
            <w:tcW w:w="5232" w:type="dxa"/>
          </w:tcPr>
          <w:p w14:paraId="57CF215E"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Financ</w:t>
            </w:r>
            <w:r>
              <w:rPr>
                <w:rFonts w:cs="Narkisim"/>
                <w:szCs w:val="24"/>
              </w:rPr>
              <w:t>ial</w:t>
            </w:r>
            <w:r w:rsidRPr="002353C9">
              <w:rPr>
                <w:rFonts w:cs="Narkisim"/>
                <w:szCs w:val="24"/>
              </w:rPr>
              <w:t xml:space="preserve"> income</w:t>
            </w:r>
          </w:p>
        </w:tc>
        <w:tc>
          <w:tcPr>
            <w:tcW w:w="113" w:type="dxa"/>
            <w:vAlign w:val="bottom"/>
          </w:tcPr>
          <w:p w14:paraId="40400B1C" w14:textId="77777777" w:rsidR="00710680" w:rsidRPr="002353C9" w:rsidRDefault="00710680" w:rsidP="00DF4E2F">
            <w:pPr>
              <w:spacing w:line="240" w:lineRule="exact"/>
              <w:ind w:left="57" w:right="57"/>
              <w:jc w:val="center"/>
              <w:rPr>
                <w:szCs w:val="24"/>
              </w:rPr>
            </w:pPr>
          </w:p>
        </w:tc>
        <w:tc>
          <w:tcPr>
            <w:tcW w:w="1283" w:type="dxa"/>
            <w:vAlign w:val="bottom"/>
          </w:tcPr>
          <w:p w14:paraId="73F70397" w14:textId="77777777" w:rsidR="00710680" w:rsidRPr="002353C9" w:rsidRDefault="00710680" w:rsidP="00DF4E2F">
            <w:pPr>
              <w:tabs>
                <w:tab w:val="decimal" w:pos="1077"/>
              </w:tabs>
              <w:spacing w:line="240" w:lineRule="exact"/>
              <w:ind w:left="57" w:right="57"/>
              <w:rPr>
                <w:szCs w:val="24"/>
              </w:rPr>
            </w:pPr>
            <w:r>
              <w:rPr>
                <w:szCs w:val="24"/>
              </w:rPr>
              <w:t>1</w:t>
            </w:r>
          </w:p>
        </w:tc>
        <w:tc>
          <w:tcPr>
            <w:tcW w:w="112" w:type="dxa"/>
            <w:gridSpan w:val="2"/>
            <w:vAlign w:val="bottom"/>
          </w:tcPr>
          <w:p w14:paraId="6651B090" w14:textId="77777777" w:rsidR="00710680" w:rsidRPr="002353C9" w:rsidRDefault="00710680" w:rsidP="00DF4E2F">
            <w:pPr>
              <w:tabs>
                <w:tab w:val="decimal" w:pos="1077"/>
              </w:tabs>
              <w:spacing w:line="240" w:lineRule="exact"/>
              <w:ind w:left="57" w:right="57"/>
              <w:rPr>
                <w:szCs w:val="24"/>
              </w:rPr>
            </w:pPr>
          </w:p>
        </w:tc>
        <w:tc>
          <w:tcPr>
            <w:tcW w:w="1242" w:type="dxa"/>
            <w:vAlign w:val="bottom"/>
          </w:tcPr>
          <w:p w14:paraId="66EF7620" w14:textId="77777777" w:rsidR="00710680" w:rsidRPr="002353C9" w:rsidRDefault="0089272C" w:rsidP="00DF4E2F">
            <w:pPr>
              <w:tabs>
                <w:tab w:val="decimal" w:pos="1077"/>
              </w:tabs>
              <w:spacing w:line="240" w:lineRule="exact"/>
              <w:ind w:left="57" w:right="57"/>
              <w:rPr>
                <w:szCs w:val="24"/>
              </w:rPr>
            </w:pPr>
            <w:r>
              <w:rPr>
                <w:szCs w:val="24"/>
              </w:rPr>
              <w:t>-</w:t>
            </w:r>
          </w:p>
        </w:tc>
      </w:tr>
      <w:tr w:rsidR="00710680" w:rsidRPr="002353C9" w14:paraId="4FB916FF" w14:textId="77777777" w:rsidTr="00DF4E2F">
        <w:trPr>
          <w:trHeight w:val="243"/>
        </w:trPr>
        <w:tc>
          <w:tcPr>
            <w:tcW w:w="5232" w:type="dxa"/>
          </w:tcPr>
          <w:p w14:paraId="3A65A182"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Financ</w:t>
            </w:r>
            <w:r>
              <w:rPr>
                <w:rFonts w:cs="Narkisim"/>
                <w:szCs w:val="24"/>
              </w:rPr>
              <w:t>ial</w:t>
            </w:r>
            <w:r w:rsidRPr="002353C9">
              <w:rPr>
                <w:rFonts w:cs="Narkisim"/>
                <w:szCs w:val="24"/>
              </w:rPr>
              <w:t xml:space="preserve"> expense</w:t>
            </w:r>
            <w:r w:rsidR="003035F6">
              <w:rPr>
                <w:rFonts w:cs="Narkisim"/>
                <w:szCs w:val="24"/>
              </w:rPr>
              <w:t>s</w:t>
            </w:r>
          </w:p>
        </w:tc>
        <w:tc>
          <w:tcPr>
            <w:tcW w:w="113" w:type="dxa"/>
            <w:vAlign w:val="bottom"/>
          </w:tcPr>
          <w:p w14:paraId="67F1CB3F" w14:textId="77777777" w:rsidR="00710680" w:rsidRPr="002353C9" w:rsidRDefault="00710680" w:rsidP="00DF4E2F">
            <w:pPr>
              <w:spacing w:line="240" w:lineRule="exact"/>
              <w:ind w:left="57" w:right="57"/>
              <w:jc w:val="center"/>
              <w:rPr>
                <w:szCs w:val="24"/>
              </w:rPr>
            </w:pPr>
          </w:p>
        </w:tc>
        <w:tc>
          <w:tcPr>
            <w:tcW w:w="1283" w:type="dxa"/>
            <w:vAlign w:val="bottom"/>
          </w:tcPr>
          <w:p w14:paraId="420F139E" w14:textId="77777777" w:rsidR="00710680" w:rsidRPr="002353C9" w:rsidRDefault="00710680" w:rsidP="00DF4E2F">
            <w:pPr>
              <w:tabs>
                <w:tab w:val="decimal" w:pos="1077"/>
              </w:tabs>
              <w:spacing w:line="240" w:lineRule="exact"/>
              <w:ind w:left="57" w:right="57"/>
              <w:rPr>
                <w:szCs w:val="24"/>
              </w:rPr>
            </w:pPr>
            <w:r>
              <w:rPr>
                <w:szCs w:val="24"/>
              </w:rPr>
              <w:t>(4,370)</w:t>
            </w:r>
          </w:p>
        </w:tc>
        <w:tc>
          <w:tcPr>
            <w:tcW w:w="112" w:type="dxa"/>
            <w:gridSpan w:val="2"/>
            <w:vAlign w:val="bottom"/>
          </w:tcPr>
          <w:p w14:paraId="5770652C" w14:textId="77777777" w:rsidR="00710680" w:rsidRPr="002353C9" w:rsidRDefault="00710680" w:rsidP="00DF4E2F">
            <w:pPr>
              <w:tabs>
                <w:tab w:val="decimal" w:pos="1077"/>
              </w:tabs>
              <w:spacing w:line="240" w:lineRule="exact"/>
              <w:ind w:left="57" w:right="57"/>
              <w:rPr>
                <w:szCs w:val="24"/>
              </w:rPr>
            </w:pPr>
          </w:p>
        </w:tc>
        <w:tc>
          <w:tcPr>
            <w:tcW w:w="1242" w:type="dxa"/>
            <w:vAlign w:val="bottom"/>
          </w:tcPr>
          <w:p w14:paraId="0DE61B7C" w14:textId="77777777" w:rsidR="00710680" w:rsidRPr="002353C9" w:rsidRDefault="0089272C" w:rsidP="00DF4E2F">
            <w:pPr>
              <w:tabs>
                <w:tab w:val="decimal" w:pos="1077"/>
              </w:tabs>
              <w:spacing w:line="240" w:lineRule="exact"/>
              <w:ind w:left="57" w:right="57"/>
              <w:rPr>
                <w:szCs w:val="24"/>
              </w:rPr>
            </w:pPr>
            <w:r>
              <w:rPr>
                <w:szCs w:val="24"/>
              </w:rPr>
              <w:t>(3,550)</w:t>
            </w:r>
          </w:p>
        </w:tc>
      </w:tr>
      <w:tr w:rsidR="00710680" w:rsidRPr="002353C9" w14:paraId="7B0FF33F" w14:textId="77777777" w:rsidTr="00DF4E2F">
        <w:trPr>
          <w:trHeight w:val="243"/>
        </w:trPr>
        <w:tc>
          <w:tcPr>
            <w:tcW w:w="5232" w:type="dxa"/>
          </w:tcPr>
          <w:p w14:paraId="0AB42243" w14:textId="77777777" w:rsidR="00710680" w:rsidRPr="002353C9" w:rsidRDefault="00113EAC" w:rsidP="00DF4E2F">
            <w:pPr>
              <w:tabs>
                <w:tab w:val="left" w:pos="227"/>
                <w:tab w:val="left" w:pos="397"/>
                <w:tab w:val="left" w:pos="567"/>
              </w:tabs>
              <w:spacing w:line="240" w:lineRule="exact"/>
              <w:ind w:left="227" w:hanging="227"/>
              <w:jc w:val="left"/>
              <w:rPr>
                <w:rFonts w:cs="Narkisim"/>
                <w:szCs w:val="24"/>
              </w:rPr>
            </w:pPr>
            <w:r>
              <w:rPr>
                <w:rFonts w:cs="Narkisim"/>
                <w:szCs w:val="24"/>
              </w:rPr>
              <w:t>Loss</w:t>
            </w:r>
            <w:r w:rsidR="00710680" w:rsidRPr="002353C9">
              <w:rPr>
                <w:rFonts w:cs="Narkisim"/>
                <w:szCs w:val="24"/>
              </w:rPr>
              <w:t xml:space="preserve"> before tax</w:t>
            </w:r>
          </w:p>
        </w:tc>
        <w:tc>
          <w:tcPr>
            <w:tcW w:w="113" w:type="dxa"/>
            <w:vAlign w:val="bottom"/>
          </w:tcPr>
          <w:p w14:paraId="3B930DDA" w14:textId="77777777" w:rsidR="00710680" w:rsidRPr="002353C9" w:rsidRDefault="00710680" w:rsidP="00DF4E2F">
            <w:pPr>
              <w:spacing w:line="240" w:lineRule="exact"/>
              <w:ind w:left="57" w:right="57"/>
              <w:jc w:val="center"/>
              <w:rPr>
                <w:szCs w:val="24"/>
              </w:rPr>
            </w:pPr>
          </w:p>
        </w:tc>
        <w:tc>
          <w:tcPr>
            <w:tcW w:w="1283" w:type="dxa"/>
            <w:tcBorders>
              <w:top w:val="single" w:sz="4" w:space="0" w:color="auto"/>
            </w:tcBorders>
            <w:vAlign w:val="bottom"/>
          </w:tcPr>
          <w:p w14:paraId="13872FCD" w14:textId="77777777" w:rsidR="00710680" w:rsidRPr="002353C9" w:rsidRDefault="00A10C02" w:rsidP="00DF4E2F">
            <w:pPr>
              <w:tabs>
                <w:tab w:val="decimal" w:pos="1077"/>
              </w:tabs>
              <w:spacing w:line="240" w:lineRule="exact"/>
              <w:ind w:left="57" w:right="57"/>
              <w:rPr>
                <w:szCs w:val="24"/>
              </w:rPr>
            </w:pPr>
            <w:r>
              <w:rPr>
                <w:szCs w:val="24"/>
              </w:rPr>
              <w:t>(</w:t>
            </w:r>
            <w:r w:rsidR="001726C2">
              <w:rPr>
                <w:szCs w:val="24"/>
              </w:rPr>
              <w:t>49,598</w:t>
            </w:r>
            <w:r>
              <w:rPr>
                <w:szCs w:val="24"/>
              </w:rPr>
              <w:t>)</w:t>
            </w:r>
          </w:p>
        </w:tc>
        <w:tc>
          <w:tcPr>
            <w:tcW w:w="112" w:type="dxa"/>
            <w:gridSpan w:val="2"/>
            <w:vAlign w:val="bottom"/>
          </w:tcPr>
          <w:p w14:paraId="44418983" w14:textId="77777777" w:rsidR="00710680" w:rsidRPr="002353C9" w:rsidRDefault="00710680" w:rsidP="00DF4E2F">
            <w:pPr>
              <w:tabs>
                <w:tab w:val="decimal" w:pos="1077"/>
              </w:tabs>
              <w:spacing w:line="240" w:lineRule="exact"/>
              <w:ind w:left="57" w:right="57"/>
              <w:rPr>
                <w:szCs w:val="24"/>
              </w:rPr>
            </w:pPr>
          </w:p>
        </w:tc>
        <w:tc>
          <w:tcPr>
            <w:tcW w:w="1242" w:type="dxa"/>
            <w:tcBorders>
              <w:top w:val="single" w:sz="4" w:space="0" w:color="auto"/>
            </w:tcBorders>
            <w:vAlign w:val="bottom"/>
          </w:tcPr>
          <w:p w14:paraId="21454FB7" w14:textId="77777777" w:rsidR="00710680" w:rsidRPr="002353C9" w:rsidRDefault="00913883" w:rsidP="00DF4E2F">
            <w:pPr>
              <w:tabs>
                <w:tab w:val="decimal" w:pos="1077"/>
              </w:tabs>
              <w:spacing w:line="240" w:lineRule="exact"/>
              <w:ind w:left="57" w:right="57"/>
              <w:rPr>
                <w:szCs w:val="24"/>
              </w:rPr>
            </w:pPr>
            <w:r>
              <w:rPr>
                <w:szCs w:val="24"/>
              </w:rPr>
              <w:t>2,33</w:t>
            </w:r>
            <w:r w:rsidR="001726C2">
              <w:rPr>
                <w:szCs w:val="24"/>
              </w:rPr>
              <w:t>2</w:t>
            </w:r>
          </w:p>
        </w:tc>
      </w:tr>
      <w:tr w:rsidR="00710680" w:rsidRPr="002353C9" w14:paraId="1F9F0C1D" w14:textId="77777777" w:rsidTr="00DF4E2F">
        <w:trPr>
          <w:trHeight w:val="243"/>
        </w:trPr>
        <w:tc>
          <w:tcPr>
            <w:tcW w:w="5232" w:type="dxa"/>
          </w:tcPr>
          <w:p w14:paraId="2DF3BAF0"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 xml:space="preserve">Tax </w:t>
            </w:r>
            <w:r w:rsidR="00A10C02">
              <w:rPr>
                <w:rFonts w:cs="Narkisim"/>
                <w:szCs w:val="24"/>
              </w:rPr>
              <w:t>benefit/(</w:t>
            </w:r>
            <w:r>
              <w:rPr>
                <w:rFonts w:cs="Narkisim"/>
                <w:szCs w:val="24"/>
              </w:rPr>
              <w:t>expense</w:t>
            </w:r>
            <w:r w:rsidR="00A10C02">
              <w:rPr>
                <w:rFonts w:cs="Narkisim"/>
                <w:szCs w:val="24"/>
              </w:rPr>
              <w:t>)</w:t>
            </w:r>
          </w:p>
        </w:tc>
        <w:tc>
          <w:tcPr>
            <w:tcW w:w="113" w:type="dxa"/>
            <w:vAlign w:val="bottom"/>
          </w:tcPr>
          <w:p w14:paraId="7A57572F" w14:textId="77777777" w:rsidR="00710680" w:rsidRPr="002353C9" w:rsidRDefault="00710680" w:rsidP="00DF4E2F">
            <w:pPr>
              <w:spacing w:line="240" w:lineRule="exact"/>
              <w:ind w:left="57" w:right="57"/>
              <w:jc w:val="center"/>
              <w:rPr>
                <w:szCs w:val="24"/>
              </w:rPr>
            </w:pPr>
          </w:p>
        </w:tc>
        <w:tc>
          <w:tcPr>
            <w:tcW w:w="1283" w:type="dxa"/>
            <w:tcBorders>
              <w:bottom w:val="single" w:sz="4" w:space="0" w:color="auto"/>
            </w:tcBorders>
            <w:vAlign w:val="bottom"/>
          </w:tcPr>
          <w:p w14:paraId="03B8A9A7" w14:textId="77777777" w:rsidR="00710680" w:rsidRPr="002353C9" w:rsidRDefault="001726C2" w:rsidP="00DF4E2F">
            <w:pPr>
              <w:tabs>
                <w:tab w:val="decimal" w:pos="1077"/>
              </w:tabs>
              <w:spacing w:line="240" w:lineRule="exact"/>
              <w:ind w:left="57" w:right="57"/>
              <w:rPr>
                <w:szCs w:val="24"/>
              </w:rPr>
            </w:pPr>
            <w:r>
              <w:rPr>
                <w:szCs w:val="24"/>
              </w:rPr>
              <w:t>17,908</w:t>
            </w:r>
          </w:p>
        </w:tc>
        <w:tc>
          <w:tcPr>
            <w:tcW w:w="112" w:type="dxa"/>
            <w:gridSpan w:val="2"/>
            <w:vAlign w:val="bottom"/>
          </w:tcPr>
          <w:p w14:paraId="5E511DA5" w14:textId="77777777" w:rsidR="00710680" w:rsidRPr="002353C9" w:rsidRDefault="00710680" w:rsidP="00DF4E2F">
            <w:pPr>
              <w:tabs>
                <w:tab w:val="decimal" w:pos="1077"/>
              </w:tabs>
              <w:spacing w:line="240" w:lineRule="exact"/>
              <w:ind w:left="57" w:right="57"/>
              <w:rPr>
                <w:szCs w:val="24"/>
              </w:rPr>
            </w:pPr>
          </w:p>
        </w:tc>
        <w:tc>
          <w:tcPr>
            <w:tcW w:w="1242" w:type="dxa"/>
            <w:tcBorders>
              <w:bottom w:val="single" w:sz="4" w:space="0" w:color="auto"/>
            </w:tcBorders>
            <w:vAlign w:val="bottom"/>
          </w:tcPr>
          <w:p w14:paraId="68EB22B3" w14:textId="77777777" w:rsidR="00710680" w:rsidRPr="002353C9" w:rsidRDefault="0089272C" w:rsidP="00DF4E2F">
            <w:pPr>
              <w:tabs>
                <w:tab w:val="decimal" w:pos="1077"/>
              </w:tabs>
              <w:spacing w:line="240" w:lineRule="exact"/>
              <w:ind w:left="57" w:right="57"/>
              <w:rPr>
                <w:szCs w:val="24"/>
              </w:rPr>
            </w:pPr>
            <w:r>
              <w:rPr>
                <w:szCs w:val="24"/>
              </w:rPr>
              <w:t>(2,320)</w:t>
            </w:r>
          </w:p>
        </w:tc>
      </w:tr>
      <w:tr w:rsidR="00710680" w:rsidRPr="002353C9" w14:paraId="18F19EBD" w14:textId="77777777" w:rsidTr="00DF4E2F">
        <w:trPr>
          <w:trHeight w:val="228"/>
        </w:trPr>
        <w:tc>
          <w:tcPr>
            <w:tcW w:w="5232" w:type="dxa"/>
          </w:tcPr>
          <w:p w14:paraId="33A07B45" w14:textId="77777777" w:rsidR="00710680" w:rsidRPr="002353C9" w:rsidRDefault="003035F6" w:rsidP="00DF4E2F">
            <w:pPr>
              <w:tabs>
                <w:tab w:val="left" w:pos="227"/>
                <w:tab w:val="left" w:pos="397"/>
                <w:tab w:val="left" w:pos="567"/>
              </w:tabs>
              <w:spacing w:line="240" w:lineRule="exact"/>
              <w:ind w:left="227" w:hanging="227"/>
              <w:jc w:val="left"/>
              <w:rPr>
                <w:rFonts w:cs="Narkisim"/>
                <w:szCs w:val="24"/>
              </w:rPr>
            </w:pPr>
            <w:r>
              <w:rPr>
                <w:rFonts w:cs="Narkisim"/>
                <w:szCs w:val="24"/>
              </w:rPr>
              <w:t>Profit/(l</w:t>
            </w:r>
            <w:r w:rsidR="00113EAC">
              <w:rPr>
                <w:rFonts w:cs="Narkisim"/>
                <w:szCs w:val="24"/>
              </w:rPr>
              <w:t>oss</w:t>
            </w:r>
            <w:r>
              <w:rPr>
                <w:rFonts w:cs="Narkisim"/>
                <w:szCs w:val="24"/>
              </w:rPr>
              <w:t>)</w:t>
            </w:r>
            <w:r w:rsidR="00710680" w:rsidRPr="002353C9">
              <w:rPr>
                <w:rFonts w:cs="Narkisim"/>
                <w:szCs w:val="24"/>
              </w:rPr>
              <w:t xml:space="preserve"> for the year from continued operations</w:t>
            </w:r>
          </w:p>
        </w:tc>
        <w:tc>
          <w:tcPr>
            <w:tcW w:w="113" w:type="dxa"/>
            <w:vAlign w:val="bottom"/>
          </w:tcPr>
          <w:p w14:paraId="2EA5CB87" w14:textId="77777777" w:rsidR="00710680" w:rsidRPr="002353C9" w:rsidRDefault="00710680" w:rsidP="00DF4E2F">
            <w:pPr>
              <w:spacing w:line="240" w:lineRule="exact"/>
              <w:ind w:left="57" w:right="57"/>
              <w:jc w:val="center"/>
              <w:rPr>
                <w:szCs w:val="24"/>
              </w:rPr>
            </w:pPr>
          </w:p>
        </w:tc>
        <w:tc>
          <w:tcPr>
            <w:tcW w:w="1283" w:type="dxa"/>
            <w:tcBorders>
              <w:top w:val="single" w:sz="4" w:space="0" w:color="auto"/>
            </w:tcBorders>
            <w:vAlign w:val="bottom"/>
          </w:tcPr>
          <w:p w14:paraId="297DBC22" w14:textId="77777777" w:rsidR="00710680" w:rsidRPr="002353C9" w:rsidRDefault="00A10C02" w:rsidP="00DF4E2F">
            <w:pPr>
              <w:tabs>
                <w:tab w:val="decimal" w:pos="1077"/>
              </w:tabs>
              <w:spacing w:line="240" w:lineRule="exact"/>
              <w:ind w:left="57" w:right="57"/>
              <w:rPr>
                <w:szCs w:val="24"/>
              </w:rPr>
            </w:pPr>
            <w:r>
              <w:rPr>
                <w:szCs w:val="24"/>
              </w:rPr>
              <w:t>(31,690)</w:t>
            </w:r>
          </w:p>
        </w:tc>
        <w:tc>
          <w:tcPr>
            <w:tcW w:w="112" w:type="dxa"/>
            <w:gridSpan w:val="2"/>
            <w:vAlign w:val="bottom"/>
          </w:tcPr>
          <w:p w14:paraId="57A71FC5" w14:textId="77777777" w:rsidR="00710680" w:rsidRPr="002353C9" w:rsidRDefault="00710680" w:rsidP="00DF4E2F">
            <w:pPr>
              <w:tabs>
                <w:tab w:val="decimal" w:pos="1077"/>
              </w:tabs>
              <w:spacing w:line="240" w:lineRule="exact"/>
              <w:ind w:left="57" w:right="57"/>
              <w:rPr>
                <w:szCs w:val="24"/>
              </w:rPr>
            </w:pPr>
          </w:p>
        </w:tc>
        <w:tc>
          <w:tcPr>
            <w:tcW w:w="1242" w:type="dxa"/>
            <w:tcBorders>
              <w:top w:val="single" w:sz="4" w:space="0" w:color="auto"/>
            </w:tcBorders>
            <w:vAlign w:val="bottom"/>
          </w:tcPr>
          <w:p w14:paraId="417AA3FB" w14:textId="77777777" w:rsidR="00710680" w:rsidRPr="002353C9" w:rsidRDefault="0089272C" w:rsidP="00DF4E2F">
            <w:pPr>
              <w:tabs>
                <w:tab w:val="decimal" w:pos="1077"/>
              </w:tabs>
              <w:spacing w:line="240" w:lineRule="exact"/>
              <w:ind w:left="57" w:right="57"/>
              <w:rPr>
                <w:szCs w:val="24"/>
              </w:rPr>
            </w:pPr>
            <w:r>
              <w:rPr>
                <w:szCs w:val="24"/>
              </w:rPr>
              <w:t>1</w:t>
            </w:r>
            <w:r w:rsidR="001726C2">
              <w:rPr>
                <w:szCs w:val="24"/>
              </w:rPr>
              <w:t>2</w:t>
            </w:r>
          </w:p>
        </w:tc>
      </w:tr>
      <w:tr w:rsidR="00710680" w:rsidRPr="002353C9" w14:paraId="1566C753" w14:textId="77777777" w:rsidTr="00DF4E2F">
        <w:trPr>
          <w:trHeight w:val="243"/>
        </w:trPr>
        <w:tc>
          <w:tcPr>
            <w:tcW w:w="5232" w:type="dxa"/>
          </w:tcPr>
          <w:p w14:paraId="0863883D" w14:textId="77777777" w:rsidR="00710680" w:rsidRPr="002353C9" w:rsidRDefault="003035F6" w:rsidP="00DF4E2F">
            <w:pPr>
              <w:tabs>
                <w:tab w:val="left" w:pos="227"/>
                <w:tab w:val="left" w:pos="397"/>
                <w:tab w:val="left" w:pos="567"/>
              </w:tabs>
              <w:spacing w:line="240" w:lineRule="exact"/>
              <w:ind w:left="227" w:hanging="227"/>
              <w:jc w:val="left"/>
              <w:rPr>
                <w:rFonts w:cs="Narkisim"/>
                <w:szCs w:val="24"/>
              </w:rPr>
            </w:pPr>
            <w:r>
              <w:rPr>
                <w:rFonts w:cs="Narkisim"/>
                <w:szCs w:val="24"/>
              </w:rPr>
              <w:t>Profit</w:t>
            </w:r>
            <w:r w:rsidRPr="002353C9">
              <w:rPr>
                <w:rFonts w:cs="Narkisim"/>
                <w:szCs w:val="24"/>
              </w:rPr>
              <w:t xml:space="preserve"> </w:t>
            </w:r>
            <w:r w:rsidR="00710680" w:rsidRPr="002353C9">
              <w:rPr>
                <w:rFonts w:cs="Narkisim"/>
                <w:szCs w:val="24"/>
              </w:rPr>
              <w:t>for the year from discontinued operations</w:t>
            </w:r>
          </w:p>
        </w:tc>
        <w:tc>
          <w:tcPr>
            <w:tcW w:w="113" w:type="dxa"/>
            <w:vAlign w:val="bottom"/>
          </w:tcPr>
          <w:p w14:paraId="6D6E3BE3" w14:textId="77777777" w:rsidR="00710680" w:rsidRPr="002353C9" w:rsidRDefault="00710680" w:rsidP="00DF4E2F">
            <w:pPr>
              <w:spacing w:line="240" w:lineRule="exact"/>
              <w:ind w:left="57" w:right="57"/>
              <w:jc w:val="center"/>
              <w:rPr>
                <w:szCs w:val="24"/>
              </w:rPr>
            </w:pPr>
          </w:p>
        </w:tc>
        <w:tc>
          <w:tcPr>
            <w:tcW w:w="1283" w:type="dxa"/>
            <w:tcBorders>
              <w:bottom w:val="single" w:sz="4" w:space="0" w:color="auto"/>
            </w:tcBorders>
            <w:vAlign w:val="bottom"/>
          </w:tcPr>
          <w:p w14:paraId="38FC685B" w14:textId="77777777" w:rsidR="00710680" w:rsidRPr="002353C9" w:rsidRDefault="00710680" w:rsidP="00DF4E2F">
            <w:pPr>
              <w:tabs>
                <w:tab w:val="decimal" w:pos="1077"/>
              </w:tabs>
              <w:spacing w:line="240" w:lineRule="exact"/>
              <w:ind w:left="57" w:right="57"/>
              <w:rPr>
                <w:szCs w:val="24"/>
              </w:rPr>
            </w:pPr>
            <w:r>
              <w:rPr>
                <w:szCs w:val="24"/>
              </w:rPr>
              <w:t>-</w:t>
            </w:r>
          </w:p>
        </w:tc>
        <w:tc>
          <w:tcPr>
            <w:tcW w:w="112" w:type="dxa"/>
            <w:gridSpan w:val="2"/>
            <w:vAlign w:val="bottom"/>
          </w:tcPr>
          <w:p w14:paraId="463C2C52" w14:textId="77777777" w:rsidR="00710680" w:rsidRPr="002353C9" w:rsidRDefault="00710680" w:rsidP="00DF4E2F">
            <w:pPr>
              <w:tabs>
                <w:tab w:val="decimal" w:pos="1077"/>
              </w:tabs>
              <w:spacing w:line="240" w:lineRule="exact"/>
              <w:ind w:left="57" w:right="57"/>
              <w:rPr>
                <w:szCs w:val="24"/>
              </w:rPr>
            </w:pPr>
          </w:p>
        </w:tc>
        <w:tc>
          <w:tcPr>
            <w:tcW w:w="1242" w:type="dxa"/>
            <w:tcBorders>
              <w:bottom w:val="single" w:sz="4" w:space="0" w:color="auto"/>
            </w:tcBorders>
            <w:vAlign w:val="bottom"/>
          </w:tcPr>
          <w:p w14:paraId="0D7D27A6" w14:textId="77777777" w:rsidR="00710680" w:rsidRPr="002353C9" w:rsidRDefault="00913883" w:rsidP="00DF4E2F">
            <w:pPr>
              <w:tabs>
                <w:tab w:val="decimal" w:pos="1077"/>
              </w:tabs>
              <w:spacing w:line="240" w:lineRule="exact"/>
              <w:ind w:left="57" w:right="57"/>
              <w:rPr>
                <w:color w:val="000000"/>
                <w:szCs w:val="24"/>
                <w:lang w:eastAsia="en-GB"/>
              </w:rPr>
            </w:pPr>
            <w:r>
              <w:rPr>
                <w:color w:val="000000"/>
                <w:szCs w:val="24"/>
                <w:lang w:eastAsia="en-GB"/>
              </w:rPr>
              <w:t>-</w:t>
            </w:r>
          </w:p>
        </w:tc>
      </w:tr>
      <w:tr w:rsidR="00710680" w:rsidRPr="002353C9" w14:paraId="0B03BB63" w14:textId="77777777" w:rsidTr="00DF4E2F">
        <w:trPr>
          <w:trHeight w:val="243"/>
        </w:trPr>
        <w:tc>
          <w:tcPr>
            <w:tcW w:w="5232" w:type="dxa"/>
          </w:tcPr>
          <w:p w14:paraId="22F98196" w14:textId="77777777" w:rsidR="00710680" w:rsidRPr="002353C9" w:rsidRDefault="003035F6" w:rsidP="00DF4E2F">
            <w:pPr>
              <w:tabs>
                <w:tab w:val="left" w:pos="227"/>
                <w:tab w:val="left" w:pos="397"/>
                <w:tab w:val="left" w:pos="567"/>
              </w:tabs>
              <w:spacing w:line="240" w:lineRule="exact"/>
              <w:ind w:left="227" w:hanging="227"/>
              <w:jc w:val="left"/>
              <w:rPr>
                <w:rFonts w:cs="Narkisim"/>
                <w:szCs w:val="24"/>
              </w:rPr>
            </w:pPr>
            <w:r>
              <w:rPr>
                <w:rFonts w:cs="Narkisim"/>
                <w:szCs w:val="24"/>
              </w:rPr>
              <w:t>Profit/(loss)</w:t>
            </w:r>
            <w:r w:rsidR="00710680" w:rsidRPr="002353C9">
              <w:rPr>
                <w:rFonts w:cs="Narkisim"/>
                <w:szCs w:val="24"/>
              </w:rPr>
              <w:t xml:space="preserve"> for the year </w:t>
            </w:r>
          </w:p>
        </w:tc>
        <w:tc>
          <w:tcPr>
            <w:tcW w:w="113" w:type="dxa"/>
            <w:vAlign w:val="bottom"/>
          </w:tcPr>
          <w:p w14:paraId="58ED2771" w14:textId="77777777" w:rsidR="00710680" w:rsidRPr="002353C9" w:rsidRDefault="00710680" w:rsidP="00DF4E2F">
            <w:pPr>
              <w:spacing w:line="240" w:lineRule="exact"/>
              <w:ind w:left="57" w:right="57"/>
              <w:jc w:val="center"/>
              <w:rPr>
                <w:szCs w:val="24"/>
              </w:rPr>
            </w:pPr>
          </w:p>
        </w:tc>
        <w:tc>
          <w:tcPr>
            <w:tcW w:w="1283" w:type="dxa"/>
            <w:tcBorders>
              <w:top w:val="single" w:sz="4" w:space="0" w:color="auto"/>
            </w:tcBorders>
            <w:vAlign w:val="bottom"/>
          </w:tcPr>
          <w:p w14:paraId="1D0EECA0" w14:textId="77777777" w:rsidR="00710680" w:rsidRPr="002353C9" w:rsidRDefault="00113EAC" w:rsidP="00DF4E2F">
            <w:pPr>
              <w:tabs>
                <w:tab w:val="decimal" w:pos="1077"/>
              </w:tabs>
              <w:spacing w:line="240" w:lineRule="exact"/>
              <w:ind w:left="57" w:right="57"/>
              <w:rPr>
                <w:szCs w:val="24"/>
              </w:rPr>
            </w:pPr>
            <w:r>
              <w:rPr>
                <w:szCs w:val="24"/>
              </w:rPr>
              <w:t>(</w:t>
            </w:r>
            <w:r w:rsidR="00A10C02">
              <w:rPr>
                <w:szCs w:val="24"/>
              </w:rPr>
              <w:t>31,690</w:t>
            </w:r>
            <w:r>
              <w:rPr>
                <w:szCs w:val="24"/>
              </w:rPr>
              <w:t>)</w:t>
            </w:r>
          </w:p>
        </w:tc>
        <w:tc>
          <w:tcPr>
            <w:tcW w:w="112" w:type="dxa"/>
            <w:gridSpan w:val="2"/>
            <w:vAlign w:val="bottom"/>
          </w:tcPr>
          <w:p w14:paraId="6098700B" w14:textId="77777777" w:rsidR="00710680" w:rsidRPr="002353C9" w:rsidRDefault="00710680" w:rsidP="00DF4E2F">
            <w:pPr>
              <w:tabs>
                <w:tab w:val="decimal" w:pos="1077"/>
              </w:tabs>
              <w:spacing w:line="240" w:lineRule="exact"/>
              <w:ind w:left="57" w:right="57"/>
              <w:rPr>
                <w:szCs w:val="24"/>
              </w:rPr>
            </w:pPr>
          </w:p>
        </w:tc>
        <w:tc>
          <w:tcPr>
            <w:tcW w:w="1242" w:type="dxa"/>
            <w:tcBorders>
              <w:top w:val="single" w:sz="4" w:space="0" w:color="auto"/>
            </w:tcBorders>
            <w:vAlign w:val="bottom"/>
          </w:tcPr>
          <w:p w14:paraId="530F3F7F" w14:textId="77777777" w:rsidR="00710680" w:rsidRPr="002353C9" w:rsidRDefault="00913883" w:rsidP="00DF4E2F">
            <w:pPr>
              <w:tabs>
                <w:tab w:val="decimal" w:pos="1077"/>
              </w:tabs>
              <w:spacing w:line="240" w:lineRule="exact"/>
              <w:ind w:left="57" w:right="57"/>
              <w:rPr>
                <w:color w:val="000000"/>
                <w:szCs w:val="24"/>
                <w:lang w:eastAsia="en-GB"/>
              </w:rPr>
            </w:pPr>
            <w:r>
              <w:rPr>
                <w:color w:val="000000"/>
                <w:szCs w:val="24"/>
                <w:lang w:eastAsia="en-GB"/>
              </w:rPr>
              <w:t>1</w:t>
            </w:r>
            <w:r w:rsidR="001726C2">
              <w:rPr>
                <w:color w:val="000000"/>
                <w:szCs w:val="24"/>
                <w:lang w:eastAsia="en-GB"/>
              </w:rPr>
              <w:t>2</w:t>
            </w:r>
          </w:p>
        </w:tc>
      </w:tr>
      <w:tr w:rsidR="00710680" w:rsidRPr="002353C9" w14:paraId="52C130C2" w14:textId="77777777" w:rsidTr="00DF4E2F">
        <w:trPr>
          <w:trHeight w:val="243"/>
        </w:trPr>
        <w:tc>
          <w:tcPr>
            <w:tcW w:w="5232" w:type="dxa"/>
          </w:tcPr>
          <w:p w14:paraId="29388D0C"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Other comprehensive incom</w:t>
            </w:r>
            <w:r w:rsidR="003035F6">
              <w:rPr>
                <w:rFonts w:cs="Narkisim"/>
                <w:szCs w:val="24"/>
              </w:rPr>
              <w:t>e/(loss)</w:t>
            </w:r>
          </w:p>
        </w:tc>
        <w:tc>
          <w:tcPr>
            <w:tcW w:w="113" w:type="dxa"/>
            <w:vAlign w:val="bottom"/>
          </w:tcPr>
          <w:p w14:paraId="7987D528" w14:textId="77777777" w:rsidR="00710680" w:rsidRPr="002353C9" w:rsidRDefault="00710680" w:rsidP="00DF4E2F">
            <w:pPr>
              <w:spacing w:line="240" w:lineRule="exact"/>
              <w:ind w:left="57" w:right="57"/>
              <w:jc w:val="center"/>
              <w:rPr>
                <w:szCs w:val="24"/>
              </w:rPr>
            </w:pPr>
          </w:p>
        </w:tc>
        <w:tc>
          <w:tcPr>
            <w:tcW w:w="1283" w:type="dxa"/>
            <w:tcBorders>
              <w:bottom w:val="single" w:sz="4" w:space="0" w:color="auto"/>
            </w:tcBorders>
            <w:vAlign w:val="bottom"/>
          </w:tcPr>
          <w:p w14:paraId="6B094A87" w14:textId="77777777" w:rsidR="00710680" w:rsidRPr="002353C9" w:rsidRDefault="00113EAC" w:rsidP="00DF4E2F">
            <w:pPr>
              <w:tabs>
                <w:tab w:val="decimal" w:pos="1077"/>
              </w:tabs>
              <w:spacing w:line="240" w:lineRule="exact"/>
              <w:ind w:left="57" w:right="57"/>
              <w:rPr>
                <w:szCs w:val="24"/>
              </w:rPr>
            </w:pPr>
            <w:r>
              <w:rPr>
                <w:szCs w:val="24"/>
              </w:rPr>
              <w:t>(9,049)</w:t>
            </w:r>
          </w:p>
        </w:tc>
        <w:tc>
          <w:tcPr>
            <w:tcW w:w="112" w:type="dxa"/>
            <w:gridSpan w:val="2"/>
            <w:vAlign w:val="bottom"/>
          </w:tcPr>
          <w:p w14:paraId="5E7D0591" w14:textId="77777777" w:rsidR="00710680" w:rsidRPr="002353C9" w:rsidRDefault="00710680" w:rsidP="00DF4E2F">
            <w:pPr>
              <w:tabs>
                <w:tab w:val="decimal" w:pos="1077"/>
              </w:tabs>
              <w:spacing w:line="240" w:lineRule="exact"/>
              <w:ind w:left="57" w:right="57"/>
              <w:rPr>
                <w:szCs w:val="24"/>
              </w:rPr>
            </w:pPr>
          </w:p>
        </w:tc>
        <w:tc>
          <w:tcPr>
            <w:tcW w:w="1242" w:type="dxa"/>
            <w:tcBorders>
              <w:bottom w:val="single" w:sz="4" w:space="0" w:color="auto"/>
            </w:tcBorders>
            <w:vAlign w:val="bottom"/>
          </w:tcPr>
          <w:p w14:paraId="7D4B747F" w14:textId="77777777" w:rsidR="00710680" w:rsidRPr="002353C9" w:rsidRDefault="001726C2" w:rsidP="00DF4E2F">
            <w:pPr>
              <w:tabs>
                <w:tab w:val="decimal" w:pos="1077"/>
              </w:tabs>
              <w:spacing w:line="240" w:lineRule="exact"/>
              <w:ind w:left="57" w:right="57"/>
              <w:rPr>
                <w:szCs w:val="24"/>
              </w:rPr>
            </w:pPr>
            <w:r>
              <w:rPr>
                <w:szCs w:val="24"/>
              </w:rPr>
              <w:t>7,496</w:t>
            </w:r>
          </w:p>
        </w:tc>
      </w:tr>
      <w:tr w:rsidR="00710680" w:rsidRPr="002353C9" w14:paraId="007EDBAC" w14:textId="77777777" w:rsidTr="00DF4E2F">
        <w:trPr>
          <w:trHeight w:val="243"/>
        </w:trPr>
        <w:tc>
          <w:tcPr>
            <w:tcW w:w="5232" w:type="dxa"/>
          </w:tcPr>
          <w:p w14:paraId="58786FCC" w14:textId="77777777" w:rsidR="00710680" w:rsidRPr="002353C9" w:rsidRDefault="00710680" w:rsidP="00DF4E2F">
            <w:pPr>
              <w:tabs>
                <w:tab w:val="left" w:pos="227"/>
                <w:tab w:val="left" w:pos="397"/>
                <w:tab w:val="left" w:pos="567"/>
              </w:tabs>
              <w:spacing w:line="240" w:lineRule="exact"/>
              <w:ind w:left="227" w:hanging="227"/>
              <w:jc w:val="left"/>
              <w:rPr>
                <w:szCs w:val="24"/>
              </w:rPr>
            </w:pPr>
          </w:p>
        </w:tc>
        <w:tc>
          <w:tcPr>
            <w:tcW w:w="113" w:type="dxa"/>
            <w:vAlign w:val="bottom"/>
          </w:tcPr>
          <w:p w14:paraId="1F65BF7A" w14:textId="77777777" w:rsidR="00710680" w:rsidRPr="002353C9" w:rsidRDefault="00710680" w:rsidP="00DF4E2F">
            <w:pPr>
              <w:spacing w:line="240" w:lineRule="exact"/>
              <w:ind w:left="57" w:right="57"/>
              <w:jc w:val="center"/>
              <w:rPr>
                <w:szCs w:val="24"/>
              </w:rPr>
            </w:pPr>
          </w:p>
        </w:tc>
        <w:tc>
          <w:tcPr>
            <w:tcW w:w="1283" w:type="dxa"/>
            <w:tcBorders>
              <w:top w:val="single" w:sz="4" w:space="0" w:color="auto"/>
            </w:tcBorders>
            <w:vAlign w:val="bottom"/>
          </w:tcPr>
          <w:p w14:paraId="1D6F610C" w14:textId="77777777" w:rsidR="00710680" w:rsidRPr="002353C9" w:rsidRDefault="00710680" w:rsidP="00DF4E2F">
            <w:pPr>
              <w:tabs>
                <w:tab w:val="decimal" w:pos="1077"/>
              </w:tabs>
              <w:spacing w:line="240" w:lineRule="exact"/>
              <w:ind w:left="57" w:right="57"/>
              <w:rPr>
                <w:szCs w:val="24"/>
              </w:rPr>
            </w:pPr>
          </w:p>
        </w:tc>
        <w:tc>
          <w:tcPr>
            <w:tcW w:w="112" w:type="dxa"/>
            <w:gridSpan w:val="2"/>
            <w:vAlign w:val="bottom"/>
          </w:tcPr>
          <w:p w14:paraId="54EAC5E7" w14:textId="77777777" w:rsidR="00710680" w:rsidRPr="002353C9" w:rsidRDefault="00710680" w:rsidP="00DF4E2F">
            <w:pPr>
              <w:tabs>
                <w:tab w:val="decimal" w:pos="1077"/>
              </w:tabs>
              <w:spacing w:line="240" w:lineRule="exact"/>
              <w:ind w:left="57" w:right="57"/>
              <w:rPr>
                <w:szCs w:val="24"/>
              </w:rPr>
            </w:pPr>
          </w:p>
        </w:tc>
        <w:tc>
          <w:tcPr>
            <w:tcW w:w="1242" w:type="dxa"/>
            <w:tcBorders>
              <w:top w:val="single" w:sz="4" w:space="0" w:color="auto"/>
            </w:tcBorders>
            <w:vAlign w:val="bottom"/>
          </w:tcPr>
          <w:p w14:paraId="4DB6FFC4" w14:textId="77777777" w:rsidR="00710680" w:rsidRPr="002353C9" w:rsidRDefault="00710680" w:rsidP="00DF4E2F">
            <w:pPr>
              <w:tabs>
                <w:tab w:val="decimal" w:pos="1077"/>
              </w:tabs>
              <w:spacing w:line="240" w:lineRule="exact"/>
              <w:ind w:left="57" w:right="57"/>
              <w:rPr>
                <w:szCs w:val="24"/>
              </w:rPr>
            </w:pPr>
          </w:p>
        </w:tc>
      </w:tr>
      <w:tr w:rsidR="00710680" w:rsidRPr="002353C9" w14:paraId="338F5BBD" w14:textId="77777777" w:rsidTr="00DF4E2F">
        <w:trPr>
          <w:trHeight w:val="243"/>
        </w:trPr>
        <w:tc>
          <w:tcPr>
            <w:tcW w:w="5232" w:type="dxa"/>
          </w:tcPr>
          <w:p w14:paraId="1DBE0451"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r w:rsidRPr="002353C9">
              <w:rPr>
                <w:szCs w:val="24"/>
              </w:rPr>
              <w:t xml:space="preserve">Total comprehensive </w:t>
            </w:r>
            <w:r w:rsidR="001726C2">
              <w:rPr>
                <w:szCs w:val="24"/>
              </w:rPr>
              <w:t>income/(</w:t>
            </w:r>
            <w:r w:rsidRPr="002353C9">
              <w:rPr>
                <w:szCs w:val="24"/>
              </w:rPr>
              <w:t>loss</w:t>
            </w:r>
            <w:r w:rsidR="001726C2">
              <w:rPr>
                <w:szCs w:val="24"/>
              </w:rPr>
              <w:t>)</w:t>
            </w:r>
          </w:p>
        </w:tc>
        <w:tc>
          <w:tcPr>
            <w:tcW w:w="113" w:type="dxa"/>
            <w:vAlign w:val="bottom"/>
          </w:tcPr>
          <w:p w14:paraId="1DB85F10" w14:textId="77777777" w:rsidR="00710680" w:rsidRPr="002353C9" w:rsidRDefault="00710680" w:rsidP="00DF4E2F">
            <w:pPr>
              <w:spacing w:line="240" w:lineRule="exact"/>
              <w:ind w:left="57" w:right="57"/>
              <w:jc w:val="center"/>
              <w:rPr>
                <w:szCs w:val="24"/>
              </w:rPr>
            </w:pPr>
          </w:p>
        </w:tc>
        <w:tc>
          <w:tcPr>
            <w:tcW w:w="1283" w:type="dxa"/>
            <w:tcBorders>
              <w:bottom w:val="double" w:sz="4" w:space="0" w:color="auto"/>
            </w:tcBorders>
            <w:vAlign w:val="bottom"/>
          </w:tcPr>
          <w:p w14:paraId="45239A4D" w14:textId="77777777" w:rsidR="00710680" w:rsidRPr="002353C9" w:rsidRDefault="00113EAC" w:rsidP="00DF4E2F">
            <w:pPr>
              <w:tabs>
                <w:tab w:val="decimal" w:pos="1077"/>
              </w:tabs>
              <w:spacing w:line="240" w:lineRule="exact"/>
              <w:ind w:left="57" w:right="57"/>
              <w:rPr>
                <w:szCs w:val="24"/>
              </w:rPr>
            </w:pPr>
            <w:r>
              <w:rPr>
                <w:szCs w:val="24"/>
              </w:rPr>
              <w:t>(</w:t>
            </w:r>
            <w:r w:rsidR="00A10C02">
              <w:rPr>
                <w:szCs w:val="24"/>
              </w:rPr>
              <w:t>40,739</w:t>
            </w:r>
            <w:r>
              <w:rPr>
                <w:szCs w:val="24"/>
              </w:rPr>
              <w:t>)</w:t>
            </w:r>
          </w:p>
        </w:tc>
        <w:tc>
          <w:tcPr>
            <w:tcW w:w="112" w:type="dxa"/>
            <w:gridSpan w:val="2"/>
            <w:vAlign w:val="bottom"/>
          </w:tcPr>
          <w:p w14:paraId="01E367FC" w14:textId="77777777" w:rsidR="00710680" w:rsidRPr="002353C9" w:rsidRDefault="00710680" w:rsidP="00DF4E2F">
            <w:pPr>
              <w:tabs>
                <w:tab w:val="decimal" w:pos="1077"/>
              </w:tabs>
              <w:spacing w:line="240" w:lineRule="exact"/>
              <w:ind w:left="57" w:right="57"/>
              <w:rPr>
                <w:szCs w:val="24"/>
              </w:rPr>
            </w:pPr>
          </w:p>
        </w:tc>
        <w:tc>
          <w:tcPr>
            <w:tcW w:w="1242" w:type="dxa"/>
            <w:tcBorders>
              <w:bottom w:val="double" w:sz="4" w:space="0" w:color="auto"/>
            </w:tcBorders>
            <w:vAlign w:val="bottom"/>
          </w:tcPr>
          <w:p w14:paraId="0C18EED7" w14:textId="77777777" w:rsidR="00710680" w:rsidRPr="002353C9" w:rsidRDefault="001726C2" w:rsidP="00DF4E2F">
            <w:pPr>
              <w:tabs>
                <w:tab w:val="decimal" w:pos="1077"/>
              </w:tabs>
              <w:spacing w:line="240" w:lineRule="exact"/>
              <w:ind w:left="57" w:right="57"/>
              <w:rPr>
                <w:szCs w:val="24"/>
              </w:rPr>
            </w:pPr>
            <w:r>
              <w:rPr>
                <w:szCs w:val="24"/>
              </w:rPr>
              <w:t>7,508</w:t>
            </w:r>
          </w:p>
        </w:tc>
      </w:tr>
      <w:tr w:rsidR="00710680" w:rsidRPr="002353C9" w14:paraId="75796DA3" w14:textId="77777777" w:rsidTr="00DF4E2F">
        <w:trPr>
          <w:trHeight w:val="243"/>
        </w:trPr>
        <w:tc>
          <w:tcPr>
            <w:tcW w:w="5232" w:type="dxa"/>
          </w:tcPr>
          <w:p w14:paraId="1DBF43E2"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4D9C04B6" w14:textId="77777777" w:rsidR="00710680" w:rsidRPr="002353C9" w:rsidRDefault="00710680" w:rsidP="00DF4E2F">
            <w:pPr>
              <w:spacing w:line="240" w:lineRule="exact"/>
              <w:ind w:left="57" w:right="57"/>
              <w:jc w:val="center"/>
              <w:rPr>
                <w:szCs w:val="24"/>
              </w:rPr>
            </w:pPr>
          </w:p>
        </w:tc>
        <w:tc>
          <w:tcPr>
            <w:tcW w:w="1283" w:type="dxa"/>
            <w:tcBorders>
              <w:top w:val="double" w:sz="4" w:space="0" w:color="auto"/>
            </w:tcBorders>
            <w:vAlign w:val="bottom"/>
          </w:tcPr>
          <w:p w14:paraId="756DA6DF" w14:textId="77777777" w:rsidR="00710680" w:rsidRPr="002353C9" w:rsidDel="00BA1EF5" w:rsidRDefault="00710680" w:rsidP="00DF4E2F">
            <w:pPr>
              <w:tabs>
                <w:tab w:val="decimal" w:pos="1077"/>
              </w:tabs>
              <w:spacing w:line="240" w:lineRule="exact"/>
              <w:ind w:left="57" w:right="57"/>
              <w:rPr>
                <w:szCs w:val="24"/>
              </w:rPr>
            </w:pPr>
          </w:p>
        </w:tc>
        <w:tc>
          <w:tcPr>
            <w:tcW w:w="112" w:type="dxa"/>
            <w:gridSpan w:val="2"/>
            <w:vAlign w:val="bottom"/>
          </w:tcPr>
          <w:p w14:paraId="0AA7BEFD" w14:textId="77777777" w:rsidR="00710680" w:rsidRPr="002353C9" w:rsidRDefault="00710680" w:rsidP="00DF4E2F">
            <w:pPr>
              <w:tabs>
                <w:tab w:val="decimal" w:pos="1077"/>
              </w:tabs>
              <w:spacing w:line="240" w:lineRule="exact"/>
              <w:ind w:left="57" w:right="57"/>
              <w:rPr>
                <w:szCs w:val="24"/>
              </w:rPr>
            </w:pPr>
          </w:p>
        </w:tc>
        <w:tc>
          <w:tcPr>
            <w:tcW w:w="1242" w:type="dxa"/>
            <w:tcBorders>
              <w:top w:val="double" w:sz="4" w:space="0" w:color="auto"/>
            </w:tcBorders>
            <w:vAlign w:val="bottom"/>
          </w:tcPr>
          <w:p w14:paraId="60569AB1" w14:textId="77777777" w:rsidR="00710680" w:rsidRPr="002353C9" w:rsidDel="00BA1EF5" w:rsidRDefault="00710680" w:rsidP="00DF4E2F">
            <w:pPr>
              <w:tabs>
                <w:tab w:val="decimal" w:pos="1077"/>
              </w:tabs>
              <w:spacing w:line="240" w:lineRule="exact"/>
              <w:ind w:left="57" w:right="57"/>
              <w:rPr>
                <w:szCs w:val="24"/>
              </w:rPr>
            </w:pPr>
          </w:p>
        </w:tc>
      </w:tr>
      <w:tr w:rsidR="00E55AA2" w:rsidRPr="002353C9" w14:paraId="0D7D9DF8" w14:textId="77777777" w:rsidTr="00DF4E2F">
        <w:trPr>
          <w:trHeight w:val="243"/>
        </w:trPr>
        <w:tc>
          <w:tcPr>
            <w:tcW w:w="5232" w:type="dxa"/>
          </w:tcPr>
          <w:p w14:paraId="4E6FF149" w14:textId="77777777" w:rsidR="00E55AA2" w:rsidRPr="002353C9" w:rsidRDefault="00E55AA2" w:rsidP="00E55AA2">
            <w:pPr>
              <w:tabs>
                <w:tab w:val="left" w:pos="227"/>
                <w:tab w:val="left" w:pos="397"/>
                <w:tab w:val="left" w:pos="567"/>
              </w:tabs>
              <w:spacing w:line="240" w:lineRule="exact"/>
              <w:ind w:left="227" w:hanging="227"/>
              <w:jc w:val="left"/>
              <w:rPr>
                <w:szCs w:val="24"/>
              </w:rPr>
            </w:pPr>
            <w:r w:rsidRPr="002353C9">
              <w:rPr>
                <w:szCs w:val="24"/>
              </w:rPr>
              <w:t>Di</w:t>
            </w:r>
            <w:r>
              <w:rPr>
                <w:szCs w:val="24"/>
              </w:rPr>
              <w:t>stributions</w:t>
            </w:r>
            <w:r w:rsidRPr="002353C9">
              <w:rPr>
                <w:szCs w:val="24"/>
              </w:rPr>
              <w:t xml:space="preserve"> paid during the year</w:t>
            </w:r>
          </w:p>
        </w:tc>
        <w:tc>
          <w:tcPr>
            <w:tcW w:w="113" w:type="dxa"/>
            <w:vAlign w:val="bottom"/>
          </w:tcPr>
          <w:p w14:paraId="37886D17" w14:textId="77777777" w:rsidR="00E55AA2" w:rsidRPr="002353C9" w:rsidRDefault="00E55AA2" w:rsidP="00E55AA2">
            <w:pPr>
              <w:spacing w:line="240" w:lineRule="exact"/>
              <w:ind w:left="57" w:right="57"/>
              <w:jc w:val="center"/>
              <w:rPr>
                <w:szCs w:val="24"/>
              </w:rPr>
            </w:pPr>
          </w:p>
        </w:tc>
        <w:tc>
          <w:tcPr>
            <w:tcW w:w="1283" w:type="dxa"/>
            <w:tcBorders>
              <w:bottom w:val="single" w:sz="4" w:space="0" w:color="auto"/>
            </w:tcBorders>
            <w:vAlign w:val="bottom"/>
          </w:tcPr>
          <w:p w14:paraId="07CDD098" w14:textId="77777777" w:rsidR="00E55AA2" w:rsidRPr="002353C9" w:rsidDel="00BA1EF5" w:rsidRDefault="00E55AA2" w:rsidP="00E55AA2">
            <w:pPr>
              <w:tabs>
                <w:tab w:val="decimal" w:pos="1077"/>
              </w:tabs>
              <w:spacing w:line="240" w:lineRule="exact"/>
              <w:ind w:left="57" w:right="57"/>
              <w:rPr>
                <w:szCs w:val="24"/>
              </w:rPr>
            </w:pPr>
            <w:r>
              <w:rPr>
                <w:szCs w:val="24"/>
              </w:rPr>
              <w:t>(2,931)</w:t>
            </w:r>
          </w:p>
        </w:tc>
        <w:tc>
          <w:tcPr>
            <w:tcW w:w="112" w:type="dxa"/>
            <w:gridSpan w:val="2"/>
            <w:vAlign w:val="bottom"/>
          </w:tcPr>
          <w:p w14:paraId="7DC80466" w14:textId="77777777" w:rsidR="00E55AA2" w:rsidRPr="002353C9" w:rsidRDefault="00E55AA2" w:rsidP="00E55AA2">
            <w:pPr>
              <w:tabs>
                <w:tab w:val="decimal" w:pos="1077"/>
              </w:tabs>
              <w:spacing w:line="240" w:lineRule="exact"/>
              <w:ind w:left="57" w:right="57"/>
              <w:rPr>
                <w:szCs w:val="24"/>
              </w:rPr>
            </w:pPr>
          </w:p>
        </w:tc>
        <w:tc>
          <w:tcPr>
            <w:tcW w:w="1242" w:type="dxa"/>
            <w:tcBorders>
              <w:bottom w:val="single" w:sz="4" w:space="0" w:color="auto"/>
            </w:tcBorders>
            <w:vAlign w:val="bottom"/>
          </w:tcPr>
          <w:p w14:paraId="7D5DAB32" w14:textId="77777777" w:rsidR="00E55AA2" w:rsidRPr="002353C9" w:rsidDel="00BA1EF5" w:rsidRDefault="00E55AA2" w:rsidP="00E55AA2">
            <w:pPr>
              <w:tabs>
                <w:tab w:val="decimal" w:pos="1077"/>
              </w:tabs>
              <w:spacing w:line="240" w:lineRule="exact"/>
              <w:ind w:left="57" w:right="57"/>
              <w:rPr>
                <w:szCs w:val="24"/>
              </w:rPr>
            </w:pPr>
            <w:r>
              <w:rPr>
                <w:szCs w:val="24"/>
              </w:rPr>
              <w:t>(8,153)</w:t>
            </w:r>
          </w:p>
        </w:tc>
      </w:tr>
      <w:tr w:rsidR="00710680" w:rsidRPr="002353C9" w14:paraId="57D60A91" w14:textId="77777777" w:rsidTr="00DF4E2F">
        <w:trPr>
          <w:trHeight w:val="243"/>
        </w:trPr>
        <w:tc>
          <w:tcPr>
            <w:tcW w:w="5232" w:type="dxa"/>
          </w:tcPr>
          <w:p w14:paraId="2721EFDD" w14:textId="77777777" w:rsidR="00710680" w:rsidRPr="002353C9" w:rsidRDefault="00710680"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BFBB0AC" w14:textId="77777777" w:rsidR="00710680" w:rsidRPr="002353C9" w:rsidRDefault="00710680" w:rsidP="00DF4E2F">
            <w:pPr>
              <w:spacing w:line="240" w:lineRule="exact"/>
              <w:ind w:left="57" w:right="57"/>
              <w:jc w:val="center"/>
              <w:rPr>
                <w:szCs w:val="24"/>
              </w:rPr>
            </w:pPr>
          </w:p>
        </w:tc>
        <w:tc>
          <w:tcPr>
            <w:tcW w:w="1283" w:type="dxa"/>
            <w:tcBorders>
              <w:top w:val="single" w:sz="4" w:space="0" w:color="auto"/>
            </w:tcBorders>
            <w:vAlign w:val="bottom"/>
          </w:tcPr>
          <w:p w14:paraId="61B5A9F2" w14:textId="77777777" w:rsidR="00710680" w:rsidRPr="002353C9" w:rsidDel="00BA1EF5" w:rsidRDefault="00710680" w:rsidP="00DF4E2F">
            <w:pPr>
              <w:tabs>
                <w:tab w:val="decimal" w:pos="1077"/>
              </w:tabs>
              <w:spacing w:line="240" w:lineRule="exact"/>
              <w:ind w:left="57" w:right="57"/>
              <w:rPr>
                <w:szCs w:val="24"/>
              </w:rPr>
            </w:pPr>
          </w:p>
        </w:tc>
        <w:tc>
          <w:tcPr>
            <w:tcW w:w="112" w:type="dxa"/>
            <w:gridSpan w:val="2"/>
            <w:vAlign w:val="bottom"/>
          </w:tcPr>
          <w:p w14:paraId="1145A599" w14:textId="77777777" w:rsidR="00710680" w:rsidRPr="002353C9" w:rsidRDefault="00710680" w:rsidP="00DF4E2F">
            <w:pPr>
              <w:tabs>
                <w:tab w:val="decimal" w:pos="1077"/>
              </w:tabs>
              <w:spacing w:line="240" w:lineRule="exact"/>
              <w:ind w:left="57" w:right="57"/>
              <w:rPr>
                <w:szCs w:val="24"/>
              </w:rPr>
            </w:pPr>
          </w:p>
        </w:tc>
        <w:tc>
          <w:tcPr>
            <w:tcW w:w="1242" w:type="dxa"/>
            <w:tcBorders>
              <w:top w:val="single" w:sz="4" w:space="0" w:color="auto"/>
            </w:tcBorders>
            <w:vAlign w:val="bottom"/>
          </w:tcPr>
          <w:p w14:paraId="37EE9BA6" w14:textId="77777777" w:rsidR="00710680" w:rsidRPr="002353C9" w:rsidDel="00BA1EF5" w:rsidRDefault="00710680" w:rsidP="00DF4E2F">
            <w:pPr>
              <w:tabs>
                <w:tab w:val="decimal" w:pos="1077"/>
              </w:tabs>
              <w:spacing w:line="240" w:lineRule="exact"/>
              <w:ind w:left="57" w:right="57"/>
              <w:rPr>
                <w:szCs w:val="24"/>
              </w:rPr>
            </w:pPr>
          </w:p>
        </w:tc>
      </w:tr>
      <w:tr w:rsidR="00710680" w:rsidRPr="0091175E" w14:paraId="05EB3FCC" w14:textId="77777777" w:rsidTr="00DF4E2F">
        <w:trPr>
          <w:trHeight w:val="486"/>
        </w:trPr>
        <w:tc>
          <w:tcPr>
            <w:tcW w:w="5232" w:type="dxa"/>
          </w:tcPr>
          <w:p w14:paraId="49603FA8" w14:textId="77777777" w:rsidR="00710680" w:rsidRPr="002353C9" w:rsidRDefault="00710680" w:rsidP="00DF4E2F">
            <w:pPr>
              <w:pStyle w:val="NormalIndent"/>
            </w:pPr>
            <w:r w:rsidRPr="002353C9">
              <w:t>Group</w:t>
            </w:r>
            <w:r>
              <w:t>’</w:t>
            </w:r>
            <w:r w:rsidRPr="002353C9">
              <w:t xml:space="preserve">s share of total comprehensive </w:t>
            </w:r>
            <w:r w:rsidR="002D538E">
              <w:rPr>
                <w:szCs w:val="24"/>
              </w:rPr>
              <w:t>income/(</w:t>
            </w:r>
            <w:r w:rsidR="002D538E" w:rsidRPr="002353C9">
              <w:rPr>
                <w:szCs w:val="24"/>
              </w:rPr>
              <w:t>loss</w:t>
            </w:r>
            <w:r w:rsidR="002D538E">
              <w:rPr>
                <w:szCs w:val="24"/>
              </w:rPr>
              <w:t>)</w:t>
            </w:r>
            <w:r w:rsidRPr="002353C9" w:rsidDel="00DD2C3E">
              <w:t xml:space="preserve"> </w:t>
            </w:r>
            <w:r w:rsidRPr="002353C9">
              <w:t>for the year in the joint venture</w:t>
            </w:r>
          </w:p>
        </w:tc>
        <w:tc>
          <w:tcPr>
            <w:tcW w:w="113" w:type="dxa"/>
            <w:vAlign w:val="bottom"/>
          </w:tcPr>
          <w:p w14:paraId="0C76E7DA" w14:textId="77777777" w:rsidR="00710680" w:rsidRPr="002353C9" w:rsidRDefault="00710680" w:rsidP="00DF4E2F">
            <w:pPr>
              <w:spacing w:line="240" w:lineRule="exact"/>
              <w:ind w:left="57" w:right="57"/>
              <w:jc w:val="center"/>
              <w:rPr>
                <w:szCs w:val="24"/>
              </w:rPr>
            </w:pPr>
          </w:p>
        </w:tc>
        <w:tc>
          <w:tcPr>
            <w:tcW w:w="1283" w:type="dxa"/>
            <w:tcBorders>
              <w:bottom w:val="double" w:sz="4" w:space="0" w:color="auto"/>
            </w:tcBorders>
            <w:vAlign w:val="bottom"/>
          </w:tcPr>
          <w:p w14:paraId="48A9452D" w14:textId="77777777" w:rsidR="00710680" w:rsidRPr="002353C9" w:rsidRDefault="00710680" w:rsidP="00DF4E2F">
            <w:pPr>
              <w:tabs>
                <w:tab w:val="decimal" w:pos="1077"/>
              </w:tabs>
              <w:spacing w:line="240" w:lineRule="exact"/>
              <w:ind w:left="57" w:right="57"/>
              <w:rPr>
                <w:szCs w:val="24"/>
              </w:rPr>
            </w:pPr>
            <w:r>
              <w:rPr>
                <w:szCs w:val="24"/>
              </w:rPr>
              <w:t>(</w:t>
            </w:r>
            <w:r w:rsidR="00E55AA2">
              <w:rPr>
                <w:szCs w:val="24"/>
              </w:rPr>
              <w:t>20,777</w:t>
            </w:r>
            <w:r>
              <w:rPr>
                <w:szCs w:val="24"/>
              </w:rPr>
              <w:t>)</w:t>
            </w:r>
          </w:p>
        </w:tc>
        <w:tc>
          <w:tcPr>
            <w:tcW w:w="112" w:type="dxa"/>
            <w:gridSpan w:val="2"/>
            <w:vAlign w:val="bottom"/>
          </w:tcPr>
          <w:p w14:paraId="20CFA4EB" w14:textId="77777777" w:rsidR="00710680" w:rsidRPr="002353C9" w:rsidRDefault="00710680" w:rsidP="00DF4E2F">
            <w:pPr>
              <w:tabs>
                <w:tab w:val="decimal" w:pos="1077"/>
              </w:tabs>
              <w:spacing w:line="240" w:lineRule="exact"/>
              <w:ind w:left="57" w:right="57"/>
              <w:rPr>
                <w:szCs w:val="24"/>
              </w:rPr>
            </w:pPr>
          </w:p>
        </w:tc>
        <w:tc>
          <w:tcPr>
            <w:tcW w:w="1242" w:type="dxa"/>
            <w:tcBorders>
              <w:bottom w:val="double" w:sz="4" w:space="0" w:color="auto"/>
            </w:tcBorders>
            <w:vAlign w:val="bottom"/>
          </w:tcPr>
          <w:p w14:paraId="58F68F7B" w14:textId="77777777" w:rsidR="00710680" w:rsidRPr="00E00F3C" w:rsidRDefault="00710680" w:rsidP="00DF4E2F">
            <w:pPr>
              <w:pStyle w:val="Default"/>
              <w:spacing w:line="240" w:lineRule="exact"/>
              <w:ind w:right="127"/>
              <w:jc w:val="right"/>
              <w:rPr>
                <w:rFonts w:ascii="Times New Roman" w:eastAsia="Times New Roman" w:hAnsi="Times New Roman" w:cs="Times New Roman"/>
                <w:color w:val="auto"/>
                <w:sz w:val="22"/>
              </w:rPr>
            </w:pPr>
            <w:r>
              <w:rPr>
                <w:rFonts w:ascii="Times New Roman" w:eastAsia="Times New Roman" w:hAnsi="Times New Roman" w:cs="Times New Roman"/>
                <w:color w:val="auto"/>
                <w:sz w:val="22"/>
              </w:rPr>
              <w:t>3,829</w:t>
            </w:r>
          </w:p>
        </w:tc>
      </w:tr>
    </w:tbl>
    <w:p w14:paraId="2CFB2DFB" w14:textId="77777777" w:rsidR="00710680" w:rsidRDefault="00710680" w:rsidP="00B95DAF">
      <w:pPr>
        <w:pStyle w:val="30"/>
        <w:tabs>
          <w:tab w:val="clear" w:pos="1701"/>
          <w:tab w:val="clear" w:pos="2268"/>
        </w:tabs>
        <w:bidi w:val="0"/>
        <w:ind w:left="1701" w:hanging="1701"/>
        <w:rPr>
          <w:b/>
        </w:rPr>
      </w:pPr>
    </w:p>
    <w:p w14:paraId="3B1FCADA" w14:textId="77777777" w:rsidR="00913883" w:rsidRPr="007B6328" w:rsidRDefault="00913883" w:rsidP="0098152A">
      <w:pPr>
        <w:pStyle w:val="20"/>
        <w:numPr>
          <w:ilvl w:val="0"/>
          <w:numId w:val="148"/>
        </w:numPr>
        <w:tabs>
          <w:tab w:val="clear" w:pos="1701"/>
          <w:tab w:val="left" w:pos="1736"/>
        </w:tabs>
        <w:bidi w:val="0"/>
        <w:ind w:hanging="77"/>
      </w:pPr>
      <w:r>
        <w:t>Investment in OSIB-BCRE Bowery Street Holdings LLC:</w:t>
      </w:r>
    </w:p>
    <w:p w14:paraId="4DB5F0C6" w14:textId="77777777" w:rsidR="00913883" w:rsidRDefault="00913883" w:rsidP="00913883">
      <w:pPr>
        <w:ind w:left="1708" w:firstLine="3"/>
        <w:outlineLvl w:val="1"/>
      </w:pPr>
    </w:p>
    <w:p w14:paraId="57E2C521" w14:textId="77777777" w:rsidR="00C956FB" w:rsidRDefault="00913883" w:rsidP="008820CB">
      <w:pPr>
        <w:pStyle w:val="30"/>
        <w:tabs>
          <w:tab w:val="clear" w:pos="1701"/>
          <w:tab w:val="clear" w:pos="2268"/>
        </w:tabs>
        <w:bidi w:val="0"/>
        <w:ind w:left="1701" w:firstLine="0"/>
        <w:rPr>
          <w:b/>
        </w:rPr>
      </w:pPr>
      <w:r>
        <w:t>The movement in the investment in the associate for the years ended 31 December 2017 and 2016 is as follows</w:t>
      </w:r>
    </w:p>
    <w:p w14:paraId="31B15DBA" w14:textId="77777777" w:rsidR="00C956FB" w:rsidRDefault="00C956FB" w:rsidP="00B95DAF">
      <w:pPr>
        <w:pStyle w:val="30"/>
        <w:tabs>
          <w:tab w:val="clear" w:pos="1701"/>
          <w:tab w:val="clear" w:pos="2268"/>
        </w:tabs>
        <w:bidi w:val="0"/>
        <w:ind w:left="1701" w:hanging="1701"/>
        <w:rPr>
          <w:b/>
        </w:rPr>
      </w:pPr>
    </w:p>
    <w:tbl>
      <w:tblPr>
        <w:tblW w:w="8001" w:type="dxa"/>
        <w:tblInd w:w="1708" w:type="dxa"/>
        <w:tblLayout w:type="fixed"/>
        <w:tblCellMar>
          <w:left w:w="0" w:type="dxa"/>
          <w:right w:w="0" w:type="dxa"/>
        </w:tblCellMar>
        <w:tblLook w:val="0000" w:firstRow="0" w:lastRow="0" w:firstColumn="0" w:lastColumn="0" w:noHBand="0" w:noVBand="0"/>
      </w:tblPr>
      <w:tblGrid>
        <w:gridCol w:w="5250"/>
        <w:gridCol w:w="113"/>
        <w:gridCol w:w="1290"/>
        <w:gridCol w:w="113"/>
        <w:gridCol w:w="1235"/>
      </w:tblGrid>
      <w:tr w:rsidR="00913883" w:rsidRPr="002353C9" w14:paraId="5DE42209" w14:textId="77777777" w:rsidTr="00DF4E2F">
        <w:trPr>
          <w:trHeight w:val="377"/>
        </w:trPr>
        <w:tc>
          <w:tcPr>
            <w:tcW w:w="5250" w:type="dxa"/>
          </w:tcPr>
          <w:p w14:paraId="7C658122" w14:textId="77777777" w:rsidR="00913883" w:rsidRPr="002353C9" w:rsidRDefault="0091388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D17EA03" w14:textId="77777777" w:rsidR="00913883" w:rsidRPr="002353C9" w:rsidRDefault="00913883" w:rsidP="00DF4E2F">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79796E3F" w14:textId="77777777" w:rsidR="00913883" w:rsidRPr="002353C9" w:rsidRDefault="00913883" w:rsidP="00DF4E2F">
            <w:pPr>
              <w:spacing w:line="240" w:lineRule="exact"/>
              <w:ind w:left="57" w:right="57"/>
              <w:jc w:val="center"/>
              <w:rPr>
                <w:b/>
                <w:szCs w:val="24"/>
              </w:rPr>
            </w:pPr>
            <w:r w:rsidRPr="002353C9">
              <w:rPr>
                <w:b/>
                <w:szCs w:val="24"/>
              </w:rPr>
              <w:t>Year ended</w:t>
            </w:r>
          </w:p>
          <w:p w14:paraId="42875C13" w14:textId="77777777" w:rsidR="00913883" w:rsidRPr="002353C9" w:rsidRDefault="00913883" w:rsidP="00DF4E2F">
            <w:pPr>
              <w:spacing w:line="240" w:lineRule="exact"/>
              <w:ind w:left="57" w:right="57"/>
              <w:jc w:val="center"/>
              <w:rPr>
                <w:szCs w:val="24"/>
              </w:rPr>
            </w:pPr>
            <w:r w:rsidRPr="002353C9">
              <w:rPr>
                <w:b/>
                <w:szCs w:val="24"/>
              </w:rPr>
              <w:t>31 December</w:t>
            </w:r>
          </w:p>
        </w:tc>
      </w:tr>
      <w:tr w:rsidR="00913883" w:rsidRPr="002353C9" w14:paraId="385B6F99" w14:textId="77777777" w:rsidTr="00DF4E2F">
        <w:trPr>
          <w:trHeight w:val="194"/>
        </w:trPr>
        <w:tc>
          <w:tcPr>
            <w:tcW w:w="5250" w:type="dxa"/>
          </w:tcPr>
          <w:p w14:paraId="13FAAB02" w14:textId="77777777" w:rsidR="00913883" w:rsidRPr="002353C9" w:rsidRDefault="0091388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127F293F" w14:textId="77777777" w:rsidR="00913883" w:rsidRPr="002353C9" w:rsidRDefault="00913883" w:rsidP="00DF4E2F">
            <w:pPr>
              <w:spacing w:line="240" w:lineRule="exact"/>
              <w:ind w:left="57" w:right="57"/>
              <w:jc w:val="center"/>
              <w:rPr>
                <w:szCs w:val="24"/>
              </w:rPr>
            </w:pPr>
          </w:p>
        </w:tc>
        <w:tc>
          <w:tcPr>
            <w:tcW w:w="1290" w:type="dxa"/>
            <w:tcBorders>
              <w:bottom w:val="single" w:sz="6" w:space="0" w:color="auto"/>
            </w:tcBorders>
            <w:shd w:val="clear" w:color="auto" w:fill="auto"/>
            <w:vAlign w:val="bottom"/>
          </w:tcPr>
          <w:p w14:paraId="335E0E3C" w14:textId="77777777" w:rsidR="00913883" w:rsidRPr="002353C9" w:rsidRDefault="00913883" w:rsidP="00DF4E2F">
            <w:pPr>
              <w:spacing w:line="240" w:lineRule="exact"/>
              <w:ind w:left="57" w:right="57"/>
              <w:jc w:val="center"/>
              <w:rPr>
                <w:b/>
                <w:bCs/>
                <w:szCs w:val="24"/>
              </w:rPr>
            </w:pPr>
            <w:r w:rsidRPr="002353C9">
              <w:rPr>
                <w:b/>
                <w:bCs/>
                <w:szCs w:val="24"/>
              </w:rPr>
              <w:t>2017</w:t>
            </w:r>
          </w:p>
        </w:tc>
        <w:tc>
          <w:tcPr>
            <w:tcW w:w="113" w:type="dxa"/>
            <w:vAlign w:val="bottom"/>
          </w:tcPr>
          <w:p w14:paraId="3A54DE0D" w14:textId="77777777" w:rsidR="00913883" w:rsidRPr="002353C9" w:rsidRDefault="00913883" w:rsidP="00DF4E2F">
            <w:pPr>
              <w:spacing w:line="240" w:lineRule="exact"/>
              <w:ind w:left="57" w:right="57"/>
              <w:jc w:val="center"/>
              <w:rPr>
                <w:b/>
                <w:bCs/>
                <w:szCs w:val="24"/>
              </w:rPr>
            </w:pPr>
          </w:p>
        </w:tc>
        <w:tc>
          <w:tcPr>
            <w:tcW w:w="1235" w:type="dxa"/>
            <w:tcBorders>
              <w:bottom w:val="single" w:sz="6" w:space="0" w:color="auto"/>
            </w:tcBorders>
            <w:shd w:val="clear" w:color="auto" w:fill="auto"/>
            <w:vAlign w:val="bottom"/>
          </w:tcPr>
          <w:p w14:paraId="64D772C9" w14:textId="77777777" w:rsidR="00913883" w:rsidRPr="002353C9" w:rsidRDefault="00913883" w:rsidP="00DF4E2F">
            <w:pPr>
              <w:spacing w:line="240" w:lineRule="exact"/>
              <w:ind w:left="57" w:right="57"/>
              <w:jc w:val="center"/>
              <w:rPr>
                <w:b/>
                <w:bCs/>
                <w:szCs w:val="24"/>
              </w:rPr>
            </w:pPr>
            <w:r w:rsidRPr="002353C9">
              <w:rPr>
                <w:b/>
                <w:bCs/>
                <w:szCs w:val="24"/>
              </w:rPr>
              <w:t>2016</w:t>
            </w:r>
          </w:p>
        </w:tc>
      </w:tr>
      <w:tr w:rsidR="00913883" w:rsidRPr="002353C9" w14:paraId="38058D0A" w14:textId="77777777" w:rsidTr="00DF4E2F">
        <w:trPr>
          <w:trHeight w:val="194"/>
        </w:trPr>
        <w:tc>
          <w:tcPr>
            <w:tcW w:w="5250" w:type="dxa"/>
          </w:tcPr>
          <w:p w14:paraId="26D50D9C" w14:textId="77777777" w:rsidR="00913883" w:rsidRPr="002353C9" w:rsidRDefault="0091388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677E905" w14:textId="77777777" w:rsidR="00913883" w:rsidRPr="002353C9" w:rsidRDefault="00913883" w:rsidP="00DF4E2F">
            <w:pPr>
              <w:spacing w:line="240" w:lineRule="exact"/>
              <w:ind w:left="57" w:right="57"/>
              <w:jc w:val="center"/>
              <w:rPr>
                <w:szCs w:val="24"/>
              </w:rPr>
            </w:pPr>
          </w:p>
        </w:tc>
        <w:tc>
          <w:tcPr>
            <w:tcW w:w="2638" w:type="dxa"/>
            <w:gridSpan w:val="3"/>
            <w:tcBorders>
              <w:bottom w:val="single" w:sz="6" w:space="0" w:color="auto"/>
            </w:tcBorders>
            <w:shd w:val="clear" w:color="auto" w:fill="auto"/>
            <w:vAlign w:val="bottom"/>
          </w:tcPr>
          <w:p w14:paraId="51334C5E" w14:textId="77777777" w:rsidR="00913883" w:rsidRPr="002353C9" w:rsidRDefault="00913883" w:rsidP="00DF4E2F">
            <w:pPr>
              <w:spacing w:line="240" w:lineRule="exact"/>
              <w:ind w:left="57" w:right="57"/>
              <w:jc w:val="center"/>
              <w:rPr>
                <w:szCs w:val="24"/>
              </w:rPr>
            </w:pPr>
            <w:r w:rsidRPr="002353C9">
              <w:rPr>
                <w:rFonts w:cs="Narkisim"/>
                <w:b/>
                <w:bCs/>
                <w:szCs w:val="24"/>
              </w:rPr>
              <w:t>Euro in thousand</w:t>
            </w:r>
          </w:p>
        </w:tc>
      </w:tr>
      <w:tr w:rsidR="00913883" w:rsidRPr="002353C9" w14:paraId="37AEC61E" w14:textId="77777777" w:rsidTr="00DF4E2F">
        <w:trPr>
          <w:trHeight w:val="194"/>
        </w:trPr>
        <w:tc>
          <w:tcPr>
            <w:tcW w:w="5250" w:type="dxa"/>
          </w:tcPr>
          <w:p w14:paraId="480078C5" w14:textId="77777777" w:rsidR="00913883" w:rsidRPr="002353C9" w:rsidRDefault="0091388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52609FD" w14:textId="77777777" w:rsidR="00913883" w:rsidRPr="002353C9" w:rsidRDefault="00913883" w:rsidP="00DF4E2F">
            <w:pPr>
              <w:spacing w:line="240" w:lineRule="exact"/>
              <w:ind w:left="57" w:right="57"/>
              <w:jc w:val="center"/>
              <w:rPr>
                <w:szCs w:val="24"/>
              </w:rPr>
            </w:pPr>
          </w:p>
        </w:tc>
        <w:tc>
          <w:tcPr>
            <w:tcW w:w="1290" w:type="dxa"/>
            <w:tcBorders>
              <w:top w:val="single" w:sz="6" w:space="0" w:color="auto"/>
            </w:tcBorders>
            <w:vAlign w:val="bottom"/>
          </w:tcPr>
          <w:p w14:paraId="2F5A0262" w14:textId="77777777" w:rsidR="00913883" w:rsidRPr="002353C9" w:rsidRDefault="00913883" w:rsidP="00DF4E2F">
            <w:pPr>
              <w:tabs>
                <w:tab w:val="decimal" w:pos="1077"/>
              </w:tabs>
              <w:spacing w:line="240" w:lineRule="exact"/>
              <w:ind w:left="57" w:right="57"/>
              <w:rPr>
                <w:szCs w:val="24"/>
              </w:rPr>
            </w:pPr>
          </w:p>
        </w:tc>
        <w:tc>
          <w:tcPr>
            <w:tcW w:w="113" w:type="dxa"/>
            <w:tcBorders>
              <w:top w:val="single" w:sz="6" w:space="0" w:color="auto"/>
            </w:tcBorders>
            <w:vAlign w:val="bottom"/>
          </w:tcPr>
          <w:p w14:paraId="2B1A2A6B" w14:textId="77777777" w:rsidR="00913883" w:rsidRPr="002353C9" w:rsidRDefault="00913883" w:rsidP="00DF4E2F">
            <w:pPr>
              <w:tabs>
                <w:tab w:val="decimal" w:pos="1077"/>
              </w:tabs>
              <w:spacing w:line="240" w:lineRule="exact"/>
              <w:ind w:left="57" w:right="57"/>
              <w:rPr>
                <w:szCs w:val="24"/>
              </w:rPr>
            </w:pPr>
          </w:p>
        </w:tc>
        <w:tc>
          <w:tcPr>
            <w:tcW w:w="1235" w:type="dxa"/>
            <w:tcBorders>
              <w:top w:val="single" w:sz="6" w:space="0" w:color="auto"/>
            </w:tcBorders>
            <w:vAlign w:val="bottom"/>
          </w:tcPr>
          <w:p w14:paraId="25DA02EB" w14:textId="77777777" w:rsidR="00913883" w:rsidRPr="002353C9" w:rsidRDefault="00913883" w:rsidP="00DF4E2F">
            <w:pPr>
              <w:tabs>
                <w:tab w:val="decimal" w:pos="1077"/>
              </w:tabs>
              <w:spacing w:line="240" w:lineRule="exact"/>
              <w:ind w:left="57" w:right="57"/>
              <w:rPr>
                <w:szCs w:val="24"/>
              </w:rPr>
            </w:pPr>
          </w:p>
        </w:tc>
      </w:tr>
      <w:tr w:rsidR="00913883" w:rsidRPr="002353C9" w14:paraId="0A8BB605" w14:textId="77777777" w:rsidTr="00DF4E2F">
        <w:trPr>
          <w:trHeight w:val="183"/>
        </w:trPr>
        <w:tc>
          <w:tcPr>
            <w:tcW w:w="5250" w:type="dxa"/>
          </w:tcPr>
          <w:p w14:paraId="46F33115" w14:textId="77777777" w:rsidR="00913883" w:rsidRPr="002353C9" w:rsidRDefault="00913883" w:rsidP="00DF4E2F">
            <w:pPr>
              <w:tabs>
                <w:tab w:val="left" w:pos="397"/>
                <w:tab w:val="left" w:pos="567"/>
              </w:tabs>
              <w:spacing w:line="240" w:lineRule="exact"/>
              <w:ind w:left="56" w:firstLine="28"/>
              <w:jc w:val="left"/>
              <w:rPr>
                <w:rFonts w:cs="Narkisim"/>
                <w:szCs w:val="24"/>
              </w:rPr>
            </w:pPr>
            <w:r w:rsidRPr="002353C9">
              <w:rPr>
                <w:szCs w:val="24"/>
              </w:rPr>
              <w:t xml:space="preserve">  Balance at the beginning of the year</w:t>
            </w:r>
          </w:p>
        </w:tc>
        <w:tc>
          <w:tcPr>
            <w:tcW w:w="113" w:type="dxa"/>
            <w:vAlign w:val="bottom"/>
          </w:tcPr>
          <w:p w14:paraId="7AAED7B4" w14:textId="77777777" w:rsidR="00913883" w:rsidRPr="002353C9" w:rsidRDefault="00913883" w:rsidP="00DF4E2F">
            <w:pPr>
              <w:spacing w:line="240" w:lineRule="exact"/>
              <w:ind w:left="57" w:right="57"/>
              <w:jc w:val="center"/>
              <w:rPr>
                <w:szCs w:val="24"/>
              </w:rPr>
            </w:pPr>
          </w:p>
        </w:tc>
        <w:tc>
          <w:tcPr>
            <w:tcW w:w="1290" w:type="dxa"/>
            <w:vAlign w:val="bottom"/>
          </w:tcPr>
          <w:p w14:paraId="209615DE" w14:textId="77777777" w:rsidR="00913883" w:rsidRPr="002353C9" w:rsidRDefault="00913883" w:rsidP="00DF4E2F">
            <w:pPr>
              <w:tabs>
                <w:tab w:val="decimal" w:pos="1077"/>
              </w:tabs>
              <w:spacing w:line="240" w:lineRule="exact"/>
              <w:ind w:left="57" w:right="57"/>
              <w:rPr>
                <w:szCs w:val="24"/>
              </w:rPr>
            </w:pPr>
            <w:r>
              <w:rPr>
                <w:szCs w:val="24"/>
              </w:rPr>
              <w:t>20,705</w:t>
            </w:r>
          </w:p>
        </w:tc>
        <w:tc>
          <w:tcPr>
            <w:tcW w:w="113" w:type="dxa"/>
            <w:vAlign w:val="bottom"/>
          </w:tcPr>
          <w:p w14:paraId="38D1BAB1" w14:textId="77777777" w:rsidR="00913883" w:rsidRPr="002353C9" w:rsidRDefault="00913883" w:rsidP="00DF4E2F">
            <w:pPr>
              <w:tabs>
                <w:tab w:val="decimal" w:pos="1077"/>
              </w:tabs>
              <w:spacing w:line="240" w:lineRule="exact"/>
              <w:ind w:left="57" w:right="57"/>
              <w:rPr>
                <w:szCs w:val="24"/>
              </w:rPr>
            </w:pPr>
          </w:p>
        </w:tc>
        <w:tc>
          <w:tcPr>
            <w:tcW w:w="1235" w:type="dxa"/>
            <w:vAlign w:val="bottom"/>
          </w:tcPr>
          <w:p w14:paraId="60F3F85B" w14:textId="77777777" w:rsidR="00913883" w:rsidRPr="002353C9" w:rsidRDefault="00913883" w:rsidP="00DF4E2F">
            <w:pPr>
              <w:tabs>
                <w:tab w:val="decimal" w:pos="1077"/>
              </w:tabs>
              <w:spacing w:line="240" w:lineRule="exact"/>
              <w:ind w:left="57" w:right="57"/>
              <w:rPr>
                <w:szCs w:val="24"/>
              </w:rPr>
            </w:pPr>
            <w:r>
              <w:rPr>
                <w:szCs w:val="24"/>
              </w:rPr>
              <w:t>21,831</w:t>
            </w:r>
          </w:p>
        </w:tc>
      </w:tr>
      <w:tr w:rsidR="00913883" w:rsidRPr="002353C9" w14:paraId="41C136FA" w14:textId="77777777" w:rsidTr="00DF4E2F">
        <w:trPr>
          <w:trHeight w:val="194"/>
        </w:trPr>
        <w:tc>
          <w:tcPr>
            <w:tcW w:w="5250" w:type="dxa"/>
          </w:tcPr>
          <w:p w14:paraId="2CD29411" w14:textId="77777777" w:rsidR="00913883" w:rsidRPr="002353C9" w:rsidRDefault="00913883" w:rsidP="00DF4E2F">
            <w:pPr>
              <w:tabs>
                <w:tab w:val="left" w:pos="397"/>
                <w:tab w:val="left" w:pos="567"/>
              </w:tabs>
              <w:spacing w:line="240" w:lineRule="exact"/>
              <w:ind w:left="56" w:firstLine="126"/>
              <w:jc w:val="left"/>
              <w:rPr>
                <w:rFonts w:cs="Narkisim"/>
                <w:szCs w:val="24"/>
              </w:rPr>
            </w:pPr>
            <w:r w:rsidRPr="002353C9">
              <w:rPr>
                <w:szCs w:val="24"/>
              </w:rPr>
              <w:t>Share of loss for the year</w:t>
            </w:r>
          </w:p>
        </w:tc>
        <w:tc>
          <w:tcPr>
            <w:tcW w:w="113" w:type="dxa"/>
            <w:vAlign w:val="bottom"/>
          </w:tcPr>
          <w:p w14:paraId="25871723" w14:textId="77777777" w:rsidR="00913883" w:rsidRPr="002353C9" w:rsidRDefault="00913883" w:rsidP="00DF4E2F">
            <w:pPr>
              <w:spacing w:line="240" w:lineRule="exact"/>
              <w:ind w:left="57" w:right="57"/>
              <w:jc w:val="center"/>
              <w:rPr>
                <w:szCs w:val="24"/>
              </w:rPr>
            </w:pPr>
          </w:p>
        </w:tc>
        <w:tc>
          <w:tcPr>
            <w:tcW w:w="1290" w:type="dxa"/>
            <w:vAlign w:val="bottom"/>
          </w:tcPr>
          <w:p w14:paraId="4A8F4DB7" w14:textId="77777777" w:rsidR="00913883" w:rsidRPr="002353C9" w:rsidRDefault="00913883" w:rsidP="00DF4E2F">
            <w:pPr>
              <w:tabs>
                <w:tab w:val="decimal" w:pos="1077"/>
              </w:tabs>
              <w:spacing w:line="240" w:lineRule="exact"/>
              <w:ind w:left="57" w:right="57"/>
              <w:rPr>
                <w:szCs w:val="24"/>
              </w:rPr>
            </w:pPr>
            <w:r>
              <w:rPr>
                <w:szCs w:val="24"/>
              </w:rPr>
              <w:t>-</w:t>
            </w:r>
          </w:p>
        </w:tc>
        <w:tc>
          <w:tcPr>
            <w:tcW w:w="113" w:type="dxa"/>
            <w:vAlign w:val="bottom"/>
          </w:tcPr>
          <w:p w14:paraId="76A54190" w14:textId="77777777" w:rsidR="00913883" w:rsidRPr="002353C9" w:rsidRDefault="00913883" w:rsidP="00DF4E2F">
            <w:pPr>
              <w:tabs>
                <w:tab w:val="decimal" w:pos="1077"/>
              </w:tabs>
              <w:spacing w:line="240" w:lineRule="exact"/>
              <w:ind w:left="57" w:right="57"/>
              <w:rPr>
                <w:szCs w:val="24"/>
              </w:rPr>
            </w:pPr>
          </w:p>
        </w:tc>
        <w:tc>
          <w:tcPr>
            <w:tcW w:w="1235" w:type="dxa"/>
            <w:vAlign w:val="bottom"/>
          </w:tcPr>
          <w:p w14:paraId="3CD13A95" w14:textId="77777777" w:rsidR="00913883" w:rsidRPr="002353C9" w:rsidRDefault="00913883" w:rsidP="00DF4E2F">
            <w:pPr>
              <w:tabs>
                <w:tab w:val="decimal" w:pos="1077"/>
              </w:tabs>
              <w:spacing w:line="240" w:lineRule="exact"/>
              <w:ind w:left="57" w:right="57"/>
              <w:rPr>
                <w:szCs w:val="24"/>
              </w:rPr>
            </w:pPr>
            <w:r>
              <w:rPr>
                <w:szCs w:val="24"/>
              </w:rPr>
              <w:t>(1,840)</w:t>
            </w:r>
          </w:p>
        </w:tc>
      </w:tr>
      <w:tr w:rsidR="00913883" w:rsidRPr="002353C9" w14:paraId="45C9B4EE" w14:textId="77777777" w:rsidTr="00DF4E2F">
        <w:trPr>
          <w:trHeight w:val="183"/>
        </w:trPr>
        <w:tc>
          <w:tcPr>
            <w:tcW w:w="5250" w:type="dxa"/>
          </w:tcPr>
          <w:p w14:paraId="2C66EE49" w14:textId="77777777" w:rsidR="00913883" w:rsidRPr="002353C9" w:rsidRDefault="00913883" w:rsidP="00DF4E2F">
            <w:pPr>
              <w:tabs>
                <w:tab w:val="left" w:pos="397"/>
                <w:tab w:val="left" w:pos="567"/>
              </w:tabs>
              <w:spacing w:line="240" w:lineRule="exact"/>
              <w:ind w:left="56" w:firstLine="28"/>
              <w:jc w:val="left"/>
              <w:rPr>
                <w:szCs w:val="24"/>
              </w:rPr>
            </w:pPr>
            <w:r w:rsidRPr="002353C9">
              <w:rPr>
                <w:szCs w:val="24"/>
              </w:rPr>
              <w:t xml:space="preserve">  Share of other comprehensive income</w:t>
            </w:r>
            <w:r>
              <w:rPr>
                <w:szCs w:val="24"/>
              </w:rPr>
              <w:t>/(loss)</w:t>
            </w:r>
          </w:p>
        </w:tc>
        <w:tc>
          <w:tcPr>
            <w:tcW w:w="113" w:type="dxa"/>
            <w:vAlign w:val="bottom"/>
          </w:tcPr>
          <w:p w14:paraId="03D03BB8" w14:textId="77777777" w:rsidR="00913883" w:rsidRPr="002353C9" w:rsidRDefault="00913883" w:rsidP="00DF4E2F">
            <w:pPr>
              <w:spacing w:line="240" w:lineRule="exact"/>
              <w:ind w:left="57" w:right="57"/>
              <w:jc w:val="center"/>
              <w:rPr>
                <w:szCs w:val="24"/>
              </w:rPr>
            </w:pPr>
          </w:p>
        </w:tc>
        <w:tc>
          <w:tcPr>
            <w:tcW w:w="1290" w:type="dxa"/>
            <w:tcBorders>
              <w:bottom w:val="single" w:sz="4" w:space="0" w:color="auto"/>
            </w:tcBorders>
            <w:vAlign w:val="bottom"/>
          </w:tcPr>
          <w:p w14:paraId="668FA31C" w14:textId="77777777" w:rsidR="00913883" w:rsidRPr="002353C9" w:rsidRDefault="00913883" w:rsidP="00DF4E2F">
            <w:pPr>
              <w:tabs>
                <w:tab w:val="decimal" w:pos="1077"/>
              </w:tabs>
              <w:spacing w:line="240" w:lineRule="exact"/>
              <w:ind w:left="57" w:right="57"/>
              <w:rPr>
                <w:szCs w:val="24"/>
              </w:rPr>
            </w:pPr>
            <w:r>
              <w:rPr>
                <w:szCs w:val="24"/>
              </w:rPr>
              <w:t>(2,540)</w:t>
            </w:r>
          </w:p>
        </w:tc>
        <w:tc>
          <w:tcPr>
            <w:tcW w:w="113" w:type="dxa"/>
            <w:vAlign w:val="bottom"/>
          </w:tcPr>
          <w:p w14:paraId="2F715BE3" w14:textId="77777777" w:rsidR="00913883" w:rsidRPr="002353C9" w:rsidRDefault="00913883" w:rsidP="00DF4E2F">
            <w:pPr>
              <w:tabs>
                <w:tab w:val="decimal" w:pos="1077"/>
              </w:tabs>
              <w:spacing w:line="240" w:lineRule="exact"/>
              <w:ind w:left="57" w:right="57"/>
              <w:rPr>
                <w:szCs w:val="24"/>
              </w:rPr>
            </w:pPr>
          </w:p>
        </w:tc>
        <w:tc>
          <w:tcPr>
            <w:tcW w:w="1235" w:type="dxa"/>
            <w:tcBorders>
              <w:bottom w:val="single" w:sz="4" w:space="0" w:color="auto"/>
            </w:tcBorders>
            <w:vAlign w:val="bottom"/>
          </w:tcPr>
          <w:p w14:paraId="2ADEF0D4" w14:textId="77777777" w:rsidR="00913883" w:rsidRPr="002353C9" w:rsidRDefault="00913883" w:rsidP="00DF4E2F">
            <w:pPr>
              <w:tabs>
                <w:tab w:val="decimal" w:pos="1077"/>
              </w:tabs>
              <w:spacing w:line="240" w:lineRule="exact"/>
              <w:ind w:left="57" w:right="57"/>
              <w:rPr>
                <w:szCs w:val="24"/>
              </w:rPr>
            </w:pPr>
            <w:r>
              <w:rPr>
                <w:szCs w:val="24"/>
              </w:rPr>
              <w:t>714</w:t>
            </w:r>
          </w:p>
        </w:tc>
      </w:tr>
      <w:tr w:rsidR="00913883" w:rsidRPr="002353C9" w14:paraId="16557631" w14:textId="77777777" w:rsidTr="00DF4E2F">
        <w:trPr>
          <w:trHeight w:val="194"/>
        </w:trPr>
        <w:tc>
          <w:tcPr>
            <w:tcW w:w="5250" w:type="dxa"/>
          </w:tcPr>
          <w:p w14:paraId="662EE5FA" w14:textId="77777777" w:rsidR="00913883" w:rsidRPr="002353C9" w:rsidRDefault="00913883" w:rsidP="00DF4E2F">
            <w:pPr>
              <w:tabs>
                <w:tab w:val="left" w:pos="397"/>
                <w:tab w:val="left" w:pos="567"/>
              </w:tabs>
              <w:spacing w:line="240" w:lineRule="exact"/>
              <w:ind w:left="56" w:firstLine="28"/>
              <w:jc w:val="left"/>
              <w:rPr>
                <w:szCs w:val="24"/>
              </w:rPr>
            </w:pPr>
          </w:p>
        </w:tc>
        <w:tc>
          <w:tcPr>
            <w:tcW w:w="113" w:type="dxa"/>
            <w:vAlign w:val="bottom"/>
          </w:tcPr>
          <w:p w14:paraId="303987A8" w14:textId="77777777" w:rsidR="00913883" w:rsidRPr="002353C9" w:rsidRDefault="00913883" w:rsidP="00DF4E2F">
            <w:pPr>
              <w:spacing w:line="240" w:lineRule="exact"/>
              <w:ind w:left="57" w:right="57"/>
              <w:jc w:val="center"/>
              <w:rPr>
                <w:szCs w:val="24"/>
              </w:rPr>
            </w:pPr>
          </w:p>
        </w:tc>
        <w:tc>
          <w:tcPr>
            <w:tcW w:w="1290" w:type="dxa"/>
            <w:vAlign w:val="bottom"/>
          </w:tcPr>
          <w:p w14:paraId="2A15F7B9" w14:textId="77777777" w:rsidR="00913883" w:rsidRPr="002353C9" w:rsidRDefault="00913883" w:rsidP="00DF4E2F">
            <w:pPr>
              <w:tabs>
                <w:tab w:val="decimal" w:pos="1077"/>
              </w:tabs>
              <w:spacing w:line="240" w:lineRule="exact"/>
              <w:ind w:left="57" w:right="57"/>
              <w:rPr>
                <w:szCs w:val="24"/>
              </w:rPr>
            </w:pPr>
          </w:p>
        </w:tc>
        <w:tc>
          <w:tcPr>
            <w:tcW w:w="113" w:type="dxa"/>
            <w:vAlign w:val="bottom"/>
          </w:tcPr>
          <w:p w14:paraId="27CD36D2" w14:textId="77777777" w:rsidR="00913883" w:rsidRPr="002353C9" w:rsidRDefault="00913883" w:rsidP="00DF4E2F">
            <w:pPr>
              <w:tabs>
                <w:tab w:val="decimal" w:pos="1077"/>
              </w:tabs>
              <w:spacing w:line="240" w:lineRule="exact"/>
              <w:ind w:left="57" w:right="57"/>
              <w:rPr>
                <w:szCs w:val="24"/>
              </w:rPr>
            </w:pPr>
          </w:p>
        </w:tc>
        <w:tc>
          <w:tcPr>
            <w:tcW w:w="1235" w:type="dxa"/>
            <w:vAlign w:val="bottom"/>
          </w:tcPr>
          <w:p w14:paraId="06BCDC20" w14:textId="77777777" w:rsidR="00913883" w:rsidRPr="002353C9" w:rsidRDefault="00913883" w:rsidP="00DF4E2F">
            <w:pPr>
              <w:tabs>
                <w:tab w:val="decimal" w:pos="1077"/>
              </w:tabs>
              <w:spacing w:line="240" w:lineRule="exact"/>
              <w:ind w:left="57" w:right="57"/>
              <w:rPr>
                <w:szCs w:val="24"/>
              </w:rPr>
            </w:pPr>
          </w:p>
        </w:tc>
      </w:tr>
      <w:tr w:rsidR="00913883" w:rsidRPr="002353C9" w14:paraId="45B0B4CB" w14:textId="77777777" w:rsidTr="00DF4E2F">
        <w:trPr>
          <w:trHeight w:val="194"/>
        </w:trPr>
        <w:tc>
          <w:tcPr>
            <w:tcW w:w="5250" w:type="dxa"/>
          </w:tcPr>
          <w:p w14:paraId="67A402FA" w14:textId="77777777" w:rsidR="00913883" w:rsidRPr="002353C9" w:rsidRDefault="00913883" w:rsidP="00DF4E2F">
            <w:pPr>
              <w:tabs>
                <w:tab w:val="left" w:pos="397"/>
                <w:tab w:val="left" w:pos="567"/>
              </w:tabs>
              <w:spacing w:line="240" w:lineRule="exact"/>
              <w:ind w:left="56" w:firstLine="28"/>
              <w:jc w:val="left"/>
              <w:rPr>
                <w:szCs w:val="24"/>
              </w:rPr>
            </w:pPr>
            <w:r w:rsidRPr="002353C9">
              <w:rPr>
                <w:szCs w:val="24"/>
              </w:rPr>
              <w:t xml:space="preserve">  Balance at the end of the year</w:t>
            </w:r>
          </w:p>
        </w:tc>
        <w:tc>
          <w:tcPr>
            <w:tcW w:w="113" w:type="dxa"/>
            <w:vAlign w:val="bottom"/>
          </w:tcPr>
          <w:p w14:paraId="1A130E1C" w14:textId="77777777" w:rsidR="00913883" w:rsidRPr="002353C9" w:rsidRDefault="00913883" w:rsidP="00DF4E2F">
            <w:pPr>
              <w:spacing w:line="240" w:lineRule="exact"/>
              <w:ind w:left="57" w:right="57"/>
              <w:jc w:val="center"/>
              <w:rPr>
                <w:szCs w:val="24"/>
              </w:rPr>
            </w:pPr>
          </w:p>
        </w:tc>
        <w:tc>
          <w:tcPr>
            <w:tcW w:w="1290" w:type="dxa"/>
            <w:tcBorders>
              <w:bottom w:val="double" w:sz="4" w:space="0" w:color="auto"/>
            </w:tcBorders>
            <w:vAlign w:val="bottom"/>
          </w:tcPr>
          <w:p w14:paraId="6811011E" w14:textId="77777777" w:rsidR="00913883" w:rsidRPr="002353C9" w:rsidRDefault="00913883" w:rsidP="00DF4E2F">
            <w:pPr>
              <w:tabs>
                <w:tab w:val="decimal" w:pos="1077"/>
              </w:tabs>
              <w:spacing w:line="240" w:lineRule="exact"/>
              <w:ind w:left="57" w:right="57"/>
              <w:rPr>
                <w:szCs w:val="24"/>
              </w:rPr>
            </w:pPr>
            <w:r>
              <w:rPr>
                <w:szCs w:val="24"/>
              </w:rPr>
              <w:t>18,165</w:t>
            </w:r>
          </w:p>
        </w:tc>
        <w:tc>
          <w:tcPr>
            <w:tcW w:w="113" w:type="dxa"/>
            <w:vAlign w:val="bottom"/>
          </w:tcPr>
          <w:p w14:paraId="6F64B788" w14:textId="77777777" w:rsidR="00913883" w:rsidRPr="002353C9" w:rsidRDefault="00913883" w:rsidP="00DF4E2F">
            <w:pPr>
              <w:tabs>
                <w:tab w:val="decimal" w:pos="1077"/>
              </w:tabs>
              <w:spacing w:line="240" w:lineRule="exact"/>
              <w:ind w:left="57" w:right="57"/>
              <w:rPr>
                <w:szCs w:val="24"/>
              </w:rPr>
            </w:pPr>
          </w:p>
        </w:tc>
        <w:tc>
          <w:tcPr>
            <w:tcW w:w="1235" w:type="dxa"/>
            <w:tcBorders>
              <w:bottom w:val="double" w:sz="4" w:space="0" w:color="auto"/>
            </w:tcBorders>
            <w:vAlign w:val="bottom"/>
          </w:tcPr>
          <w:p w14:paraId="05E1E23B" w14:textId="77777777" w:rsidR="00913883" w:rsidRPr="002353C9" w:rsidRDefault="00913883" w:rsidP="00DF4E2F">
            <w:pPr>
              <w:tabs>
                <w:tab w:val="decimal" w:pos="1077"/>
              </w:tabs>
              <w:spacing w:line="240" w:lineRule="exact"/>
              <w:ind w:left="57" w:right="57"/>
              <w:rPr>
                <w:szCs w:val="24"/>
              </w:rPr>
            </w:pPr>
            <w:r>
              <w:rPr>
                <w:szCs w:val="24"/>
              </w:rPr>
              <w:t>20,705</w:t>
            </w:r>
          </w:p>
        </w:tc>
      </w:tr>
    </w:tbl>
    <w:p w14:paraId="2714B4E7" w14:textId="77777777" w:rsidR="00C956FB" w:rsidRDefault="00C956FB" w:rsidP="00B95DAF">
      <w:pPr>
        <w:pStyle w:val="30"/>
        <w:tabs>
          <w:tab w:val="clear" w:pos="1701"/>
          <w:tab w:val="clear" w:pos="2268"/>
        </w:tabs>
        <w:bidi w:val="0"/>
        <w:ind w:left="1701" w:hanging="1701"/>
        <w:rPr>
          <w:b/>
        </w:rPr>
      </w:pPr>
    </w:p>
    <w:p w14:paraId="606CBDA2" w14:textId="77777777" w:rsidR="00913883" w:rsidRDefault="00913883" w:rsidP="00913883">
      <w:pPr>
        <w:pStyle w:val="32"/>
        <w:tabs>
          <w:tab w:val="clear" w:pos="1701"/>
        </w:tabs>
        <w:ind w:left="1750" w:hanging="210"/>
      </w:pPr>
      <w:r>
        <w:tab/>
      </w:r>
      <w:r w:rsidRPr="003B346A">
        <w:t>Summari</w:t>
      </w:r>
      <w:r>
        <w:t>z</w:t>
      </w:r>
      <w:r w:rsidRPr="003B346A">
        <w:t xml:space="preserve">ed financial information of the </w:t>
      </w:r>
      <w:r>
        <w:t>associate</w:t>
      </w:r>
      <w:r w:rsidRPr="003B346A">
        <w:t xml:space="preserve">, based on its financial </w:t>
      </w:r>
      <w:r>
        <w:t>information</w:t>
      </w:r>
      <w:r w:rsidRPr="003B346A">
        <w:t>, and reconciliation with the carrying amount of the investment in consolidated financial</w:t>
      </w:r>
      <w:r>
        <w:t xml:space="preserve"> information</w:t>
      </w:r>
      <w:r w:rsidRPr="003B346A">
        <w:t xml:space="preserve"> are set out below:</w:t>
      </w:r>
    </w:p>
    <w:tbl>
      <w:tblPr>
        <w:tblW w:w="8056" w:type="dxa"/>
        <w:tblInd w:w="1736"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913883" w:rsidRPr="00276A09" w14:paraId="464C93E5" w14:textId="77777777" w:rsidTr="00DF4E2F">
        <w:tc>
          <w:tcPr>
            <w:tcW w:w="5333" w:type="dxa"/>
          </w:tcPr>
          <w:p w14:paraId="46B3E723" w14:textId="77777777" w:rsidR="00913883" w:rsidRPr="00776092" w:rsidRDefault="0091388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7EB70A25" w14:textId="77777777" w:rsidR="00913883" w:rsidRPr="00776092" w:rsidRDefault="00913883" w:rsidP="00DF4E2F">
            <w:pPr>
              <w:spacing w:line="240" w:lineRule="exact"/>
              <w:ind w:left="57" w:right="57"/>
              <w:jc w:val="center"/>
              <w:rPr>
                <w:szCs w:val="24"/>
              </w:rPr>
            </w:pPr>
          </w:p>
        </w:tc>
        <w:tc>
          <w:tcPr>
            <w:tcW w:w="2610" w:type="dxa"/>
            <w:gridSpan w:val="3"/>
            <w:tcBorders>
              <w:bottom w:val="single" w:sz="6" w:space="0" w:color="auto"/>
            </w:tcBorders>
            <w:shd w:val="clear" w:color="auto" w:fill="auto"/>
            <w:vAlign w:val="bottom"/>
          </w:tcPr>
          <w:p w14:paraId="4F0D24E0" w14:textId="77777777" w:rsidR="00913883" w:rsidRPr="00776092" w:rsidRDefault="00913883" w:rsidP="00DF4E2F">
            <w:pPr>
              <w:spacing w:line="240" w:lineRule="exact"/>
              <w:ind w:left="57" w:right="57"/>
              <w:jc w:val="center"/>
              <w:rPr>
                <w:szCs w:val="24"/>
              </w:rPr>
            </w:pPr>
            <w:r w:rsidRPr="00776092">
              <w:rPr>
                <w:b/>
                <w:szCs w:val="24"/>
              </w:rPr>
              <w:t>31 December</w:t>
            </w:r>
          </w:p>
        </w:tc>
      </w:tr>
      <w:tr w:rsidR="00913883" w:rsidRPr="00276A09" w14:paraId="0D110B6D" w14:textId="77777777" w:rsidTr="00DF4E2F">
        <w:tc>
          <w:tcPr>
            <w:tcW w:w="5333" w:type="dxa"/>
          </w:tcPr>
          <w:p w14:paraId="02D28EF6" w14:textId="77777777" w:rsidR="00913883" w:rsidRPr="00776092" w:rsidRDefault="0091388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62C333E1" w14:textId="77777777" w:rsidR="00913883" w:rsidRPr="00776092" w:rsidRDefault="00913883" w:rsidP="00DF4E2F">
            <w:pPr>
              <w:spacing w:line="240" w:lineRule="exact"/>
              <w:ind w:left="57" w:right="57"/>
              <w:jc w:val="center"/>
              <w:rPr>
                <w:szCs w:val="24"/>
              </w:rPr>
            </w:pPr>
          </w:p>
        </w:tc>
        <w:tc>
          <w:tcPr>
            <w:tcW w:w="1277" w:type="dxa"/>
            <w:tcBorders>
              <w:bottom w:val="single" w:sz="6" w:space="0" w:color="auto"/>
            </w:tcBorders>
            <w:shd w:val="clear" w:color="auto" w:fill="auto"/>
            <w:vAlign w:val="bottom"/>
          </w:tcPr>
          <w:p w14:paraId="75AA27A3" w14:textId="77777777" w:rsidR="00913883" w:rsidRPr="000973D8" w:rsidRDefault="00913883" w:rsidP="00DF4E2F">
            <w:pPr>
              <w:spacing w:line="240" w:lineRule="exact"/>
              <w:ind w:left="57" w:right="57"/>
              <w:jc w:val="center"/>
              <w:rPr>
                <w:b/>
                <w:bCs/>
                <w:szCs w:val="24"/>
              </w:rPr>
            </w:pPr>
            <w:r w:rsidRPr="000973D8">
              <w:rPr>
                <w:b/>
                <w:bCs/>
                <w:szCs w:val="24"/>
              </w:rPr>
              <w:t>201</w:t>
            </w:r>
            <w:r>
              <w:rPr>
                <w:b/>
                <w:bCs/>
                <w:szCs w:val="24"/>
              </w:rPr>
              <w:t>7</w:t>
            </w:r>
          </w:p>
        </w:tc>
        <w:tc>
          <w:tcPr>
            <w:tcW w:w="113" w:type="dxa"/>
            <w:vAlign w:val="bottom"/>
          </w:tcPr>
          <w:p w14:paraId="1BBF9473" w14:textId="77777777" w:rsidR="00913883" w:rsidRPr="00776092" w:rsidRDefault="00913883" w:rsidP="00DF4E2F">
            <w:pPr>
              <w:spacing w:line="240" w:lineRule="exact"/>
              <w:ind w:left="57" w:right="57"/>
              <w:jc w:val="center"/>
              <w:rPr>
                <w:b/>
                <w:bCs/>
                <w:szCs w:val="24"/>
              </w:rPr>
            </w:pPr>
          </w:p>
        </w:tc>
        <w:tc>
          <w:tcPr>
            <w:tcW w:w="1220" w:type="dxa"/>
            <w:tcBorders>
              <w:bottom w:val="single" w:sz="6" w:space="0" w:color="auto"/>
            </w:tcBorders>
            <w:shd w:val="clear" w:color="auto" w:fill="auto"/>
            <w:vAlign w:val="bottom"/>
          </w:tcPr>
          <w:p w14:paraId="1FAEB98D" w14:textId="77777777" w:rsidR="00913883" w:rsidRPr="00776092" w:rsidRDefault="00913883" w:rsidP="00DF4E2F">
            <w:pPr>
              <w:spacing w:line="240" w:lineRule="exact"/>
              <w:ind w:left="57" w:right="57"/>
              <w:jc w:val="center"/>
              <w:rPr>
                <w:b/>
                <w:bCs/>
                <w:szCs w:val="24"/>
              </w:rPr>
            </w:pPr>
            <w:r w:rsidRPr="00776092">
              <w:rPr>
                <w:b/>
                <w:bCs/>
                <w:szCs w:val="24"/>
              </w:rPr>
              <w:t>201</w:t>
            </w:r>
            <w:r>
              <w:rPr>
                <w:b/>
                <w:bCs/>
                <w:szCs w:val="24"/>
              </w:rPr>
              <w:t>6</w:t>
            </w:r>
          </w:p>
        </w:tc>
      </w:tr>
      <w:tr w:rsidR="00913883" w:rsidRPr="00276A09" w14:paraId="16779853" w14:textId="77777777" w:rsidTr="00DF4E2F">
        <w:tc>
          <w:tcPr>
            <w:tcW w:w="5333" w:type="dxa"/>
          </w:tcPr>
          <w:p w14:paraId="61F006B9" w14:textId="77777777" w:rsidR="00913883" w:rsidRPr="00776092" w:rsidRDefault="0091388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03ED4E7" w14:textId="77777777" w:rsidR="00913883" w:rsidRPr="00776092" w:rsidRDefault="00913883" w:rsidP="00DF4E2F">
            <w:pPr>
              <w:spacing w:line="240" w:lineRule="exact"/>
              <w:ind w:left="57" w:right="57"/>
              <w:jc w:val="center"/>
              <w:rPr>
                <w:szCs w:val="24"/>
              </w:rPr>
            </w:pPr>
          </w:p>
        </w:tc>
        <w:tc>
          <w:tcPr>
            <w:tcW w:w="2610" w:type="dxa"/>
            <w:gridSpan w:val="3"/>
            <w:tcBorders>
              <w:bottom w:val="single" w:sz="6" w:space="0" w:color="auto"/>
            </w:tcBorders>
            <w:shd w:val="clear" w:color="auto" w:fill="auto"/>
            <w:vAlign w:val="bottom"/>
          </w:tcPr>
          <w:p w14:paraId="157A78C3" w14:textId="77777777" w:rsidR="00913883" w:rsidRPr="00776092" w:rsidRDefault="00913883" w:rsidP="00DF4E2F">
            <w:pPr>
              <w:spacing w:line="240" w:lineRule="exact"/>
              <w:ind w:left="57" w:right="57"/>
              <w:jc w:val="center"/>
              <w:rPr>
                <w:szCs w:val="24"/>
              </w:rPr>
            </w:pPr>
            <w:r>
              <w:rPr>
                <w:rFonts w:cs="Narkisim"/>
                <w:b/>
                <w:bCs/>
                <w:szCs w:val="24"/>
              </w:rPr>
              <w:t>Euro in thousand</w:t>
            </w:r>
          </w:p>
        </w:tc>
      </w:tr>
      <w:tr w:rsidR="00913883" w:rsidRPr="00276A09" w14:paraId="21BFED24" w14:textId="77777777" w:rsidTr="00DF4E2F">
        <w:trPr>
          <w:trHeight w:val="116"/>
        </w:trPr>
        <w:tc>
          <w:tcPr>
            <w:tcW w:w="5333" w:type="dxa"/>
          </w:tcPr>
          <w:p w14:paraId="051B6692" w14:textId="77777777" w:rsidR="00913883" w:rsidRPr="00776092" w:rsidRDefault="00913883"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073AAE48" w14:textId="77777777" w:rsidR="00913883" w:rsidRPr="00776092" w:rsidRDefault="00913883" w:rsidP="00DF4E2F">
            <w:pPr>
              <w:spacing w:line="240" w:lineRule="exact"/>
              <w:ind w:left="57" w:right="57"/>
              <w:jc w:val="center"/>
              <w:rPr>
                <w:szCs w:val="24"/>
              </w:rPr>
            </w:pPr>
          </w:p>
        </w:tc>
        <w:tc>
          <w:tcPr>
            <w:tcW w:w="1277" w:type="dxa"/>
            <w:tcBorders>
              <w:top w:val="single" w:sz="6" w:space="0" w:color="auto"/>
            </w:tcBorders>
            <w:vAlign w:val="bottom"/>
          </w:tcPr>
          <w:p w14:paraId="713CBF51" w14:textId="77777777" w:rsidR="00913883" w:rsidRPr="00776092" w:rsidRDefault="00913883" w:rsidP="00DF4E2F">
            <w:pPr>
              <w:tabs>
                <w:tab w:val="decimal" w:pos="1077"/>
              </w:tabs>
              <w:spacing w:line="240" w:lineRule="exact"/>
              <w:ind w:left="57" w:right="57"/>
              <w:rPr>
                <w:szCs w:val="24"/>
              </w:rPr>
            </w:pPr>
          </w:p>
        </w:tc>
        <w:tc>
          <w:tcPr>
            <w:tcW w:w="113" w:type="dxa"/>
            <w:tcBorders>
              <w:top w:val="single" w:sz="6" w:space="0" w:color="auto"/>
            </w:tcBorders>
            <w:vAlign w:val="bottom"/>
          </w:tcPr>
          <w:p w14:paraId="42848B59" w14:textId="77777777" w:rsidR="00913883" w:rsidRPr="00776092" w:rsidRDefault="00913883" w:rsidP="00DF4E2F">
            <w:pPr>
              <w:tabs>
                <w:tab w:val="decimal" w:pos="1077"/>
              </w:tabs>
              <w:spacing w:line="240" w:lineRule="exact"/>
              <w:ind w:left="57" w:right="57"/>
              <w:rPr>
                <w:szCs w:val="24"/>
              </w:rPr>
            </w:pPr>
          </w:p>
        </w:tc>
        <w:tc>
          <w:tcPr>
            <w:tcW w:w="1220" w:type="dxa"/>
            <w:tcBorders>
              <w:top w:val="single" w:sz="6" w:space="0" w:color="auto"/>
            </w:tcBorders>
            <w:vAlign w:val="bottom"/>
          </w:tcPr>
          <w:p w14:paraId="71E2B829" w14:textId="77777777" w:rsidR="00913883" w:rsidRPr="00776092" w:rsidRDefault="00913883" w:rsidP="00DF4E2F">
            <w:pPr>
              <w:tabs>
                <w:tab w:val="decimal" w:pos="1077"/>
              </w:tabs>
              <w:spacing w:line="240" w:lineRule="exact"/>
              <w:ind w:left="57" w:right="57"/>
              <w:rPr>
                <w:szCs w:val="24"/>
              </w:rPr>
            </w:pPr>
          </w:p>
        </w:tc>
      </w:tr>
      <w:tr w:rsidR="00913883" w:rsidRPr="00276A09" w14:paraId="07BCB4AE" w14:textId="77777777" w:rsidTr="00DF4E2F">
        <w:trPr>
          <w:trHeight w:val="116"/>
        </w:trPr>
        <w:tc>
          <w:tcPr>
            <w:tcW w:w="5333" w:type="dxa"/>
          </w:tcPr>
          <w:p w14:paraId="5AF93573" w14:textId="77777777" w:rsidR="00913883" w:rsidRPr="00776092" w:rsidRDefault="00913883" w:rsidP="00DF4E2F">
            <w:pPr>
              <w:tabs>
                <w:tab w:val="left" w:pos="227"/>
                <w:tab w:val="left" w:pos="397"/>
                <w:tab w:val="left" w:pos="567"/>
              </w:tabs>
              <w:spacing w:line="240" w:lineRule="exact"/>
              <w:ind w:left="227" w:hanging="48"/>
              <w:jc w:val="left"/>
              <w:rPr>
                <w:rFonts w:cs="Narkisim"/>
                <w:szCs w:val="24"/>
              </w:rPr>
            </w:pPr>
            <w:r>
              <w:rPr>
                <w:rFonts w:cs="Narkisim"/>
                <w:szCs w:val="24"/>
              </w:rPr>
              <w:t>C</w:t>
            </w:r>
            <w:r w:rsidRPr="00776092">
              <w:rPr>
                <w:rFonts w:cs="Narkisim"/>
                <w:szCs w:val="24"/>
              </w:rPr>
              <w:t xml:space="preserve">ash and cash equivalents </w:t>
            </w:r>
          </w:p>
        </w:tc>
        <w:tc>
          <w:tcPr>
            <w:tcW w:w="113" w:type="dxa"/>
            <w:vAlign w:val="bottom"/>
          </w:tcPr>
          <w:p w14:paraId="25845F89" w14:textId="77777777" w:rsidR="00913883" w:rsidRPr="00776092" w:rsidRDefault="00913883" w:rsidP="00DF4E2F">
            <w:pPr>
              <w:spacing w:line="240" w:lineRule="exact"/>
              <w:ind w:left="57" w:right="57"/>
              <w:jc w:val="center"/>
              <w:rPr>
                <w:szCs w:val="24"/>
              </w:rPr>
            </w:pPr>
          </w:p>
        </w:tc>
        <w:tc>
          <w:tcPr>
            <w:tcW w:w="1277" w:type="dxa"/>
            <w:shd w:val="clear" w:color="auto" w:fill="auto"/>
            <w:vAlign w:val="bottom"/>
          </w:tcPr>
          <w:p w14:paraId="6251CDAE" w14:textId="77777777" w:rsidR="00913883" w:rsidRPr="00776092" w:rsidRDefault="00913883" w:rsidP="00DF4E2F">
            <w:pPr>
              <w:tabs>
                <w:tab w:val="decimal" w:pos="1031"/>
              </w:tabs>
              <w:spacing w:line="240" w:lineRule="exact"/>
              <w:ind w:left="57" w:right="176"/>
              <w:jc w:val="right"/>
              <w:rPr>
                <w:szCs w:val="24"/>
              </w:rPr>
            </w:pPr>
            <w:r>
              <w:rPr>
                <w:szCs w:val="24"/>
              </w:rPr>
              <w:t>552</w:t>
            </w:r>
          </w:p>
        </w:tc>
        <w:tc>
          <w:tcPr>
            <w:tcW w:w="113" w:type="dxa"/>
            <w:shd w:val="clear" w:color="auto" w:fill="auto"/>
            <w:vAlign w:val="bottom"/>
          </w:tcPr>
          <w:p w14:paraId="774C6DEA" w14:textId="77777777" w:rsidR="00913883" w:rsidRPr="00776092" w:rsidRDefault="00913883" w:rsidP="00DF4E2F">
            <w:pPr>
              <w:tabs>
                <w:tab w:val="decimal" w:pos="1077"/>
              </w:tabs>
              <w:spacing w:line="240" w:lineRule="exact"/>
              <w:ind w:left="57" w:right="57"/>
              <w:rPr>
                <w:szCs w:val="24"/>
              </w:rPr>
            </w:pPr>
          </w:p>
        </w:tc>
        <w:tc>
          <w:tcPr>
            <w:tcW w:w="1220" w:type="dxa"/>
            <w:shd w:val="clear" w:color="auto" w:fill="auto"/>
            <w:vAlign w:val="bottom"/>
          </w:tcPr>
          <w:p w14:paraId="4A21A4D1" w14:textId="77777777" w:rsidR="00913883" w:rsidRPr="00776092" w:rsidRDefault="00DF4E2F" w:rsidP="00DF4E2F">
            <w:pPr>
              <w:tabs>
                <w:tab w:val="decimal" w:pos="1017"/>
              </w:tabs>
              <w:spacing w:line="240" w:lineRule="exact"/>
              <w:ind w:left="57" w:right="57"/>
              <w:rPr>
                <w:szCs w:val="24"/>
              </w:rPr>
            </w:pPr>
            <w:r>
              <w:rPr>
                <w:szCs w:val="24"/>
              </w:rPr>
              <w:t>95</w:t>
            </w:r>
          </w:p>
        </w:tc>
      </w:tr>
      <w:tr w:rsidR="00913883" w:rsidRPr="00276A09" w14:paraId="75323BBA" w14:textId="77777777" w:rsidTr="00DF4E2F">
        <w:tc>
          <w:tcPr>
            <w:tcW w:w="5333" w:type="dxa"/>
          </w:tcPr>
          <w:p w14:paraId="6D6C2703" w14:textId="77777777" w:rsidR="00913883" w:rsidRPr="00776092" w:rsidRDefault="00913883" w:rsidP="00DF4E2F">
            <w:pPr>
              <w:tabs>
                <w:tab w:val="left" w:pos="227"/>
                <w:tab w:val="left" w:pos="397"/>
                <w:tab w:val="left" w:pos="567"/>
              </w:tabs>
              <w:spacing w:line="240" w:lineRule="exact"/>
              <w:ind w:left="227" w:hanging="34"/>
              <w:jc w:val="left"/>
              <w:rPr>
                <w:rFonts w:cs="Narkisim"/>
                <w:szCs w:val="24"/>
              </w:rPr>
            </w:pPr>
            <w:r>
              <w:rPr>
                <w:rFonts w:cs="Narkisim"/>
                <w:szCs w:val="24"/>
              </w:rPr>
              <w:t>Other c</w:t>
            </w:r>
            <w:r w:rsidRPr="00776092">
              <w:rPr>
                <w:rFonts w:cs="Narkisim"/>
                <w:szCs w:val="24"/>
              </w:rPr>
              <w:t xml:space="preserve">urrent assets </w:t>
            </w:r>
          </w:p>
        </w:tc>
        <w:tc>
          <w:tcPr>
            <w:tcW w:w="113" w:type="dxa"/>
            <w:vAlign w:val="bottom"/>
          </w:tcPr>
          <w:p w14:paraId="692199F2" w14:textId="77777777" w:rsidR="00913883" w:rsidRPr="00776092" w:rsidRDefault="00913883" w:rsidP="00DF4E2F">
            <w:pPr>
              <w:spacing w:line="240" w:lineRule="exact"/>
              <w:ind w:left="57" w:right="57"/>
              <w:jc w:val="center"/>
              <w:rPr>
                <w:szCs w:val="24"/>
              </w:rPr>
            </w:pPr>
          </w:p>
        </w:tc>
        <w:tc>
          <w:tcPr>
            <w:tcW w:w="1277" w:type="dxa"/>
            <w:vAlign w:val="bottom"/>
          </w:tcPr>
          <w:p w14:paraId="491BBC7E" w14:textId="77777777" w:rsidR="00913883" w:rsidRPr="00776092" w:rsidRDefault="00913883" w:rsidP="00DF4E2F">
            <w:pPr>
              <w:tabs>
                <w:tab w:val="decimal" w:pos="1020"/>
              </w:tabs>
              <w:spacing w:line="240" w:lineRule="exact"/>
              <w:ind w:left="57" w:right="176"/>
              <w:jc w:val="right"/>
              <w:rPr>
                <w:szCs w:val="24"/>
              </w:rPr>
            </w:pPr>
            <w:r>
              <w:rPr>
                <w:szCs w:val="24"/>
              </w:rPr>
              <w:t>1,</w:t>
            </w:r>
            <w:r w:rsidR="00DF4E2F">
              <w:rPr>
                <w:szCs w:val="24"/>
              </w:rPr>
              <w:t>275</w:t>
            </w:r>
          </w:p>
        </w:tc>
        <w:tc>
          <w:tcPr>
            <w:tcW w:w="113" w:type="dxa"/>
            <w:vAlign w:val="bottom"/>
          </w:tcPr>
          <w:p w14:paraId="481B16F9" w14:textId="77777777" w:rsidR="00913883" w:rsidRPr="00776092" w:rsidRDefault="00913883" w:rsidP="00DF4E2F">
            <w:pPr>
              <w:tabs>
                <w:tab w:val="decimal" w:pos="1020"/>
              </w:tabs>
              <w:spacing w:line="240" w:lineRule="exact"/>
              <w:ind w:left="57" w:right="57"/>
              <w:jc w:val="left"/>
              <w:rPr>
                <w:szCs w:val="24"/>
              </w:rPr>
            </w:pPr>
          </w:p>
        </w:tc>
        <w:tc>
          <w:tcPr>
            <w:tcW w:w="1220" w:type="dxa"/>
            <w:vAlign w:val="bottom"/>
          </w:tcPr>
          <w:p w14:paraId="524D2932" w14:textId="77777777" w:rsidR="00913883" w:rsidRPr="00776092" w:rsidRDefault="00DF4E2F" w:rsidP="00DF4E2F">
            <w:pPr>
              <w:tabs>
                <w:tab w:val="decimal" w:pos="1020"/>
              </w:tabs>
              <w:spacing w:line="240" w:lineRule="exact"/>
              <w:ind w:left="57" w:right="57"/>
              <w:jc w:val="left"/>
              <w:rPr>
                <w:szCs w:val="24"/>
              </w:rPr>
            </w:pPr>
            <w:r>
              <w:rPr>
                <w:szCs w:val="24"/>
              </w:rPr>
              <w:t>606</w:t>
            </w:r>
          </w:p>
        </w:tc>
      </w:tr>
      <w:tr w:rsidR="00913883" w:rsidRPr="00276A09" w14:paraId="4713C1F5" w14:textId="77777777" w:rsidTr="00DF4E2F">
        <w:tc>
          <w:tcPr>
            <w:tcW w:w="5333" w:type="dxa"/>
          </w:tcPr>
          <w:p w14:paraId="232A433C" w14:textId="77777777" w:rsidR="00913883" w:rsidRPr="00776092" w:rsidRDefault="00913883" w:rsidP="00DF4E2F">
            <w:pPr>
              <w:tabs>
                <w:tab w:val="left" w:pos="227"/>
                <w:tab w:val="left" w:pos="397"/>
                <w:tab w:val="left" w:pos="567"/>
              </w:tabs>
              <w:spacing w:line="240" w:lineRule="exact"/>
              <w:ind w:left="227" w:hanging="34"/>
              <w:jc w:val="left"/>
              <w:rPr>
                <w:rFonts w:cs="Narkisim"/>
                <w:szCs w:val="24"/>
              </w:rPr>
            </w:pPr>
            <w:r w:rsidRPr="00776092">
              <w:rPr>
                <w:rFonts w:cs="Narkisim"/>
                <w:szCs w:val="24"/>
              </w:rPr>
              <w:t>Non-current assets</w:t>
            </w:r>
          </w:p>
        </w:tc>
        <w:tc>
          <w:tcPr>
            <w:tcW w:w="113" w:type="dxa"/>
            <w:vAlign w:val="bottom"/>
          </w:tcPr>
          <w:p w14:paraId="27622798" w14:textId="77777777" w:rsidR="00913883" w:rsidRPr="00776092" w:rsidRDefault="00913883" w:rsidP="00DF4E2F">
            <w:pPr>
              <w:spacing w:line="240" w:lineRule="exact"/>
              <w:ind w:left="57" w:right="57"/>
              <w:jc w:val="center"/>
              <w:rPr>
                <w:szCs w:val="24"/>
              </w:rPr>
            </w:pPr>
          </w:p>
        </w:tc>
        <w:tc>
          <w:tcPr>
            <w:tcW w:w="1277" w:type="dxa"/>
            <w:vAlign w:val="bottom"/>
          </w:tcPr>
          <w:p w14:paraId="7B95C10A" w14:textId="77777777" w:rsidR="00913883" w:rsidRPr="00776092" w:rsidRDefault="00913883" w:rsidP="00DF4E2F">
            <w:pPr>
              <w:tabs>
                <w:tab w:val="decimal" w:pos="1020"/>
              </w:tabs>
              <w:spacing w:line="240" w:lineRule="exact"/>
              <w:ind w:left="57" w:right="176"/>
              <w:jc w:val="right"/>
              <w:rPr>
                <w:szCs w:val="24"/>
              </w:rPr>
            </w:pPr>
            <w:r>
              <w:rPr>
                <w:szCs w:val="24"/>
              </w:rPr>
              <w:t>129,</w:t>
            </w:r>
            <w:r w:rsidR="00DF4E2F">
              <w:rPr>
                <w:szCs w:val="24"/>
              </w:rPr>
              <w:t>737</w:t>
            </w:r>
          </w:p>
        </w:tc>
        <w:tc>
          <w:tcPr>
            <w:tcW w:w="113" w:type="dxa"/>
            <w:vAlign w:val="bottom"/>
          </w:tcPr>
          <w:p w14:paraId="3B1BA022" w14:textId="77777777" w:rsidR="00913883" w:rsidRPr="00776092" w:rsidRDefault="00913883" w:rsidP="00DF4E2F">
            <w:pPr>
              <w:tabs>
                <w:tab w:val="decimal" w:pos="1020"/>
              </w:tabs>
              <w:spacing w:line="240" w:lineRule="exact"/>
              <w:ind w:left="57" w:right="57"/>
              <w:jc w:val="left"/>
              <w:rPr>
                <w:szCs w:val="24"/>
              </w:rPr>
            </w:pPr>
          </w:p>
        </w:tc>
        <w:tc>
          <w:tcPr>
            <w:tcW w:w="1220" w:type="dxa"/>
            <w:vAlign w:val="bottom"/>
          </w:tcPr>
          <w:p w14:paraId="2DDB09CD" w14:textId="77777777" w:rsidR="00913883" w:rsidRPr="00776092" w:rsidRDefault="00DF4E2F" w:rsidP="00DF4E2F">
            <w:pPr>
              <w:tabs>
                <w:tab w:val="decimal" w:pos="1020"/>
              </w:tabs>
              <w:spacing w:line="240" w:lineRule="exact"/>
              <w:ind w:left="57" w:right="57"/>
              <w:jc w:val="left"/>
              <w:rPr>
                <w:szCs w:val="24"/>
              </w:rPr>
            </w:pPr>
            <w:r>
              <w:rPr>
                <w:szCs w:val="24"/>
              </w:rPr>
              <w:t>124,282</w:t>
            </w:r>
          </w:p>
        </w:tc>
      </w:tr>
      <w:tr w:rsidR="00913883" w:rsidRPr="00276A09" w14:paraId="522A2309" w14:textId="77777777" w:rsidTr="00DF4E2F">
        <w:tc>
          <w:tcPr>
            <w:tcW w:w="5333" w:type="dxa"/>
          </w:tcPr>
          <w:p w14:paraId="5C04AE97" w14:textId="77777777" w:rsidR="00913883" w:rsidRPr="00776092" w:rsidRDefault="00913883" w:rsidP="00DF4E2F">
            <w:pPr>
              <w:tabs>
                <w:tab w:val="left" w:pos="227"/>
                <w:tab w:val="left" w:pos="397"/>
                <w:tab w:val="left" w:pos="567"/>
              </w:tabs>
              <w:spacing w:line="240" w:lineRule="exact"/>
              <w:ind w:left="227" w:hanging="34"/>
              <w:jc w:val="left"/>
              <w:rPr>
                <w:rFonts w:cs="Narkisim"/>
                <w:szCs w:val="24"/>
              </w:rPr>
            </w:pPr>
            <w:r w:rsidRPr="00776092">
              <w:rPr>
                <w:rFonts w:cs="Narkisim"/>
                <w:szCs w:val="24"/>
              </w:rPr>
              <w:t>Current liabilities</w:t>
            </w:r>
          </w:p>
        </w:tc>
        <w:tc>
          <w:tcPr>
            <w:tcW w:w="113" w:type="dxa"/>
            <w:vAlign w:val="bottom"/>
          </w:tcPr>
          <w:p w14:paraId="3AAAC7D9" w14:textId="77777777" w:rsidR="00913883" w:rsidRPr="00776092" w:rsidRDefault="00913883" w:rsidP="00DF4E2F">
            <w:pPr>
              <w:spacing w:line="240" w:lineRule="exact"/>
              <w:ind w:left="57" w:right="57"/>
              <w:jc w:val="center"/>
              <w:rPr>
                <w:szCs w:val="24"/>
              </w:rPr>
            </w:pPr>
          </w:p>
        </w:tc>
        <w:tc>
          <w:tcPr>
            <w:tcW w:w="1277" w:type="dxa"/>
            <w:vAlign w:val="bottom"/>
          </w:tcPr>
          <w:p w14:paraId="44C1A660" w14:textId="77777777" w:rsidR="00913883" w:rsidRPr="00776092" w:rsidRDefault="00913883" w:rsidP="00DF4E2F">
            <w:pPr>
              <w:tabs>
                <w:tab w:val="decimal" w:pos="1020"/>
              </w:tabs>
              <w:spacing w:line="240" w:lineRule="exact"/>
              <w:ind w:left="57" w:right="176"/>
              <w:jc w:val="right"/>
              <w:rPr>
                <w:szCs w:val="24"/>
              </w:rPr>
            </w:pPr>
            <w:r>
              <w:rPr>
                <w:szCs w:val="24"/>
              </w:rPr>
              <w:t>(1,803)</w:t>
            </w:r>
          </w:p>
        </w:tc>
        <w:tc>
          <w:tcPr>
            <w:tcW w:w="113" w:type="dxa"/>
            <w:vAlign w:val="bottom"/>
          </w:tcPr>
          <w:p w14:paraId="541882D8" w14:textId="77777777" w:rsidR="00913883" w:rsidRPr="00776092" w:rsidRDefault="00913883" w:rsidP="00DF4E2F">
            <w:pPr>
              <w:tabs>
                <w:tab w:val="decimal" w:pos="1020"/>
              </w:tabs>
              <w:spacing w:line="240" w:lineRule="exact"/>
              <w:ind w:left="57" w:right="57"/>
              <w:jc w:val="left"/>
              <w:rPr>
                <w:szCs w:val="24"/>
              </w:rPr>
            </w:pPr>
          </w:p>
        </w:tc>
        <w:tc>
          <w:tcPr>
            <w:tcW w:w="1220" w:type="dxa"/>
            <w:vAlign w:val="bottom"/>
          </w:tcPr>
          <w:p w14:paraId="4B608DBB" w14:textId="77777777" w:rsidR="00913883" w:rsidRPr="00776092" w:rsidRDefault="00DF4E2F" w:rsidP="00DF4E2F">
            <w:pPr>
              <w:tabs>
                <w:tab w:val="decimal" w:pos="1020"/>
              </w:tabs>
              <w:spacing w:line="240" w:lineRule="exact"/>
              <w:ind w:left="57" w:right="57"/>
              <w:jc w:val="left"/>
              <w:rPr>
                <w:szCs w:val="24"/>
              </w:rPr>
            </w:pPr>
            <w:r>
              <w:rPr>
                <w:szCs w:val="24"/>
              </w:rPr>
              <w:t>(3,025)</w:t>
            </w:r>
          </w:p>
        </w:tc>
      </w:tr>
      <w:tr w:rsidR="00913883" w:rsidRPr="00276A09" w14:paraId="6B0928BD" w14:textId="77777777" w:rsidTr="00DF4E2F">
        <w:tc>
          <w:tcPr>
            <w:tcW w:w="5333" w:type="dxa"/>
          </w:tcPr>
          <w:p w14:paraId="358F03E3" w14:textId="77777777" w:rsidR="00913883" w:rsidRDefault="00913883" w:rsidP="00DF4E2F">
            <w:pPr>
              <w:tabs>
                <w:tab w:val="left" w:pos="227"/>
                <w:tab w:val="left" w:pos="397"/>
                <w:tab w:val="left" w:pos="567"/>
              </w:tabs>
              <w:spacing w:line="240" w:lineRule="exact"/>
              <w:ind w:left="227" w:hanging="34"/>
              <w:jc w:val="left"/>
              <w:rPr>
                <w:rFonts w:cs="Narkisim"/>
                <w:szCs w:val="24"/>
              </w:rPr>
            </w:pPr>
            <w:r>
              <w:rPr>
                <w:rFonts w:cs="Narkisim"/>
                <w:szCs w:val="24"/>
              </w:rPr>
              <w:t>Non-current liabilities</w:t>
            </w:r>
          </w:p>
        </w:tc>
        <w:tc>
          <w:tcPr>
            <w:tcW w:w="113" w:type="dxa"/>
            <w:vAlign w:val="bottom"/>
          </w:tcPr>
          <w:p w14:paraId="4A94D95B" w14:textId="77777777" w:rsidR="00913883" w:rsidRPr="00776092" w:rsidRDefault="00913883" w:rsidP="00DF4E2F">
            <w:pPr>
              <w:spacing w:line="240" w:lineRule="exact"/>
              <w:ind w:left="57" w:right="57"/>
              <w:jc w:val="center"/>
              <w:rPr>
                <w:szCs w:val="24"/>
              </w:rPr>
            </w:pPr>
          </w:p>
        </w:tc>
        <w:tc>
          <w:tcPr>
            <w:tcW w:w="1277" w:type="dxa"/>
            <w:vAlign w:val="bottom"/>
          </w:tcPr>
          <w:p w14:paraId="4B63533F" w14:textId="77777777" w:rsidR="00913883" w:rsidRDefault="00913883" w:rsidP="00DF4E2F">
            <w:pPr>
              <w:tabs>
                <w:tab w:val="decimal" w:pos="1020"/>
              </w:tabs>
              <w:spacing w:line="240" w:lineRule="exact"/>
              <w:ind w:left="57" w:right="176"/>
              <w:jc w:val="right"/>
              <w:rPr>
                <w:szCs w:val="24"/>
              </w:rPr>
            </w:pPr>
            <w:r>
              <w:rPr>
                <w:szCs w:val="24"/>
              </w:rPr>
              <w:t>(</w:t>
            </w:r>
            <w:r w:rsidR="00DF4E2F">
              <w:rPr>
                <w:szCs w:val="24"/>
              </w:rPr>
              <w:t>27,947</w:t>
            </w:r>
            <w:r>
              <w:rPr>
                <w:szCs w:val="24"/>
              </w:rPr>
              <w:t>)</w:t>
            </w:r>
          </w:p>
        </w:tc>
        <w:tc>
          <w:tcPr>
            <w:tcW w:w="113" w:type="dxa"/>
            <w:vAlign w:val="bottom"/>
          </w:tcPr>
          <w:p w14:paraId="3C7D73E6" w14:textId="77777777" w:rsidR="00913883" w:rsidRPr="00776092" w:rsidRDefault="00913883" w:rsidP="00DF4E2F">
            <w:pPr>
              <w:tabs>
                <w:tab w:val="decimal" w:pos="1020"/>
              </w:tabs>
              <w:spacing w:line="240" w:lineRule="exact"/>
              <w:ind w:left="57" w:right="57"/>
              <w:jc w:val="left"/>
              <w:rPr>
                <w:szCs w:val="24"/>
              </w:rPr>
            </w:pPr>
          </w:p>
        </w:tc>
        <w:tc>
          <w:tcPr>
            <w:tcW w:w="1220" w:type="dxa"/>
            <w:vAlign w:val="bottom"/>
          </w:tcPr>
          <w:p w14:paraId="33D41A7E" w14:textId="77777777" w:rsidR="00913883" w:rsidRDefault="00DF4E2F" w:rsidP="00DF4E2F">
            <w:pPr>
              <w:tabs>
                <w:tab w:val="decimal" w:pos="1020"/>
              </w:tabs>
              <w:spacing w:line="240" w:lineRule="exact"/>
              <w:ind w:left="57" w:right="57"/>
              <w:jc w:val="left"/>
              <w:rPr>
                <w:szCs w:val="24"/>
              </w:rPr>
            </w:pPr>
            <w:r>
              <w:rPr>
                <w:szCs w:val="24"/>
              </w:rPr>
              <w:t>(29,350)</w:t>
            </w:r>
          </w:p>
        </w:tc>
      </w:tr>
      <w:tr w:rsidR="00913883" w:rsidRPr="00276A09" w14:paraId="29B519E9" w14:textId="77777777" w:rsidTr="00DF4E2F">
        <w:tc>
          <w:tcPr>
            <w:tcW w:w="5333" w:type="dxa"/>
          </w:tcPr>
          <w:p w14:paraId="596CDA1D" w14:textId="77777777" w:rsidR="00913883" w:rsidRDefault="00913883" w:rsidP="00DF4E2F">
            <w:pPr>
              <w:tabs>
                <w:tab w:val="left" w:pos="227"/>
                <w:tab w:val="left" w:pos="397"/>
                <w:tab w:val="left" w:pos="567"/>
              </w:tabs>
              <w:spacing w:line="240" w:lineRule="exact"/>
              <w:ind w:left="227" w:hanging="34"/>
              <w:jc w:val="left"/>
              <w:rPr>
                <w:rFonts w:cs="Narkisim"/>
                <w:szCs w:val="24"/>
              </w:rPr>
            </w:pPr>
            <w:r>
              <w:rPr>
                <w:rFonts w:cs="Narkisim"/>
                <w:szCs w:val="24"/>
              </w:rPr>
              <w:t>Non-current financial liabilities</w:t>
            </w:r>
          </w:p>
        </w:tc>
        <w:tc>
          <w:tcPr>
            <w:tcW w:w="113" w:type="dxa"/>
            <w:vAlign w:val="bottom"/>
          </w:tcPr>
          <w:p w14:paraId="3FF86353" w14:textId="77777777" w:rsidR="00913883" w:rsidRPr="00776092" w:rsidRDefault="00913883" w:rsidP="00DF4E2F">
            <w:pPr>
              <w:spacing w:line="240" w:lineRule="exact"/>
              <w:ind w:left="57" w:right="57"/>
              <w:jc w:val="center"/>
              <w:rPr>
                <w:szCs w:val="24"/>
              </w:rPr>
            </w:pPr>
          </w:p>
        </w:tc>
        <w:tc>
          <w:tcPr>
            <w:tcW w:w="1277" w:type="dxa"/>
            <w:vAlign w:val="bottom"/>
          </w:tcPr>
          <w:p w14:paraId="37074A5C" w14:textId="77777777" w:rsidR="00913883" w:rsidRDefault="009D415B" w:rsidP="00DF4E2F">
            <w:pPr>
              <w:tabs>
                <w:tab w:val="decimal" w:pos="1020"/>
              </w:tabs>
              <w:spacing w:line="240" w:lineRule="exact"/>
              <w:ind w:left="57" w:right="176"/>
              <w:jc w:val="right"/>
              <w:rPr>
                <w:szCs w:val="24"/>
              </w:rPr>
            </w:pPr>
            <w:r>
              <w:rPr>
                <w:szCs w:val="24"/>
              </w:rPr>
              <w:t>(89,703)</w:t>
            </w:r>
          </w:p>
        </w:tc>
        <w:tc>
          <w:tcPr>
            <w:tcW w:w="113" w:type="dxa"/>
            <w:vAlign w:val="bottom"/>
          </w:tcPr>
          <w:p w14:paraId="2DBC71C8" w14:textId="77777777" w:rsidR="00913883" w:rsidRPr="00776092" w:rsidRDefault="00913883" w:rsidP="00DF4E2F">
            <w:pPr>
              <w:tabs>
                <w:tab w:val="decimal" w:pos="1020"/>
              </w:tabs>
              <w:spacing w:line="240" w:lineRule="exact"/>
              <w:ind w:left="57" w:right="57"/>
              <w:jc w:val="left"/>
              <w:rPr>
                <w:szCs w:val="24"/>
              </w:rPr>
            </w:pPr>
          </w:p>
        </w:tc>
        <w:tc>
          <w:tcPr>
            <w:tcW w:w="1220" w:type="dxa"/>
            <w:vAlign w:val="bottom"/>
          </w:tcPr>
          <w:p w14:paraId="3165CEA3" w14:textId="77777777" w:rsidR="00913883" w:rsidRDefault="009D415B" w:rsidP="00DF4E2F">
            <w:pPr>
              <w:tabs>
                <w:tab w:val="decimal" w:pos="1020"/>
              </w:tabs>
              <w:spacing w:line="240" w:lineRule="exact"/>
              <w:ind w:left="57" w:right="57"/>
              <w:jc w:val="left"/>
              <w:rPr>
                <w:szCs w:val="24"/>
              </w:rPr>
            </w:pPr>
            <w:r>
              <w:rPr>
                <w:szCs w:val="24"/>
              </w:rPr>
              <w:t>(72,017)</w:t>
            </w:r>
          </w:p>
        </w:tc>
      </w:tr>
      <w:tr w:rsidR="00913883" w:rsidRPr="00276A09" w14:paraId="74FCB81F" w14:textId="77777777" w:rsidTr="00DF4E2F">
        <w:tc>
          <w:tcPr>
            <w:tcW w:w="5333" w:type="dxa"/>
          </w:tcPr>
          <w:p w14:paraId="23AFB931" w14:textId="77777777" w:rsidR="00913883" w:rsidRPr="00776092" w:rsidRDefault="00913883" w:rsidP="00DF4E2F">
            <w:pPr>
              <w:tabs>
                <w:tab w:val="left" w:pos="227"/>
                <w:tab w:val="left" w:pos="397"/>
                <w:tab w:val="left" w:pos="567"/>
              </w:tabs>
              <w:spacing w:line="240" w:lineRule="exact"/>
              <w:ind w:left="227" w:hanging="34"/>
              <w:jc w:val="left"/>
              <w:rPr>
                <w:rFonts w:cs="Narkisim"/>
                <w:szCs w:val="24"/>
              </w:rPr>
            </w:pPr>
          </w:p>
        </w:tc>
        <w:tc>
          <w:tcPr>
            <w:tcW w:w="113" w:type="dxa"/>
            <w:vAlign w:val="bottom"/>
          </w:tcPr>
          <w:p w14:paraId="27605376" w14:textId="77777777" w:rsidR="00913883" w:rsidRPr="00776092" w:rsidRDefault="00913883" w:rsidP="00DF4E2F">
            <w:pPr>
              <w:spacing w:line="240" w:lineRule="exact"/>
              <w:ind w:left="57" w:right="57"/>
              <w:jc w:val="center"/>
              <w:rPr>
                <w:szCs w:val="24"/>
              </w:rPr>
            </w:pPr>
          </w:p>
        </w:tc>
        <w:tc>
          <w:tcPr>
            <w:tcW w:w="1277" w:type="dxa"/>
            <w:tcBorders>
              <w:top w:val="single" w:sz="4" w:space="0" w:color="auto"/>
            </w:tcBorders>
            <w:vAlign w:val="bottom"/>
          </w:tcPr>
          <w:p w14:paraId="356E945C" w14:textId="77777777" w:rsidR="00913883" w:rsidRDefault="00913883" w:rsidP="00DF4E2F">
            <w:pPr>
              <w:tabs>
                <w:tab w:val="decimal" w:pos="1020"/>
              </w:tabs>
              <w:spacing w:line="240" w:lineRule="exact"/>
              <w:ind w:left="57" w:right="57"/>
              <w:jc w:val="left"/>
              <w:rPr>
                <w:szCs w:val="24"/>
              </w:rPr>
            </w:pPr>
          </w:p>
        </w:tc>
        <w:tc>
          <w:tcPr>
            <w:tcW w:w="113" w:type="dxa"/>
            <w:vAlign w:val="bottom"/>
          </w:tcPr>
          <w:p w14:paraId="6E3E53A1" w14:textId="77777777" w:rsidR="00913883" w:rsidRPr="00776092" w:rsidRDefault="00913883" w:rsidP="00DF4E2F">
            <w:pPr>
              <w:tabs>
                <w:tab w:val="decimal" w:pos="1020"/>
              </w:tabs>
              <w:spacing w:line="240" w:lineRule="exact"/>
              <w:ind w:left="57" w:right="57"/>
              <w:jc w:val="left"/>
              <w:rPr>
                <w:szCs w:val="24"/>
              </w:rPr>
            </w:pPr>
          </w:p>
        </w:tc>
        <w:tc>
          <w:tcPr>
            <w:tcW w:w="1220" w:type="dxa"/>
            <w:tcBorders>
              <w:top w:val="single" w:sz="4" w:space="0" w:color="auto"/>
            </w:tcBorders>
            <w:vAlign w:val="bottom"/>
          </w:tcPr>
          <w:p w14:paraId="681B28E5" w14:textId="77777777" w:rsidR="00913883" w:rsidRDefault="00913883" w:rsidP="00DF4E2F">
            <w:pPr>
              <w:tabs>
                <w:tab w:val="decimal" w:pos="1020"/>
              </w:tabs>
              <w:spacing w:line="240" w:lineRule="exact"/>
              <w:ind w:left="57" w:right="57"/>
              <w:jc w:val="left"/>
              <w:rPr>
                <w:szCs w:val="24"/>
              </w:rPr>
            </w:pPr>
          </w:p>
        </w:tc>
      </w:tr>
      <w:tr w:rsidR="00913883" w:rsidRPr="00276A09" w14:paraId="0BE3BD45" w14:textId="77777777" w:rsidTr="00DF4E2F">
        <w:trPr>
          <w:trHeight w:val="199"/>
        </w:trPr>
        <w:tc>
          <w:tcPr>
            <w:tcW w:w="5333" w:type="dxa"/>
          </w:tcPr>
          <w:p w14:paraId="1E3082C9" w14:textId="77777777" w:rsidR="00913883" w:rsidRPr="00776092" w:rsidRDefault="00913883" w:rsidP="00DF4E2F">
            <w:pPr>
              <w:tabs>
                <w:tab w:val="left" w:pos="227"/>
                <w:tab w:val="left" w:pos="397"/>
                <w:tab w:val="left" w:pos="567"/>
              </w:tabs>
              <w:spacing w:line="240" w:lineRule="exact"/>
              <w:ind w:left="227" w:hanging="34"/>
              <w:jc w:val="left"/>
              <w:rPr>
                <w:rFonts w:cs="Narkisim"/>
                <w:szCs w:val="24"/>
              </w:rPr>
            </w:pPr>
            <w:r w:rsidRPr="00776092">
              <w:rPr>
                <w:rFonts w:cs="Narkisim"/>
                <w:szCs w:val="24"/>
              </w:rPr>
              <w:t>Equity</w:t>
            </w:r>
          </w:p>
        </w:tc>
        <w:tc>
          <w:tcPr>
            <w:tcW w:w="113" w:type="dxa"/>
            <w:vAlign w:val="bottom"/>
          </w:tcPr>
          <w:p w14:paraId="461626DF" w14:textId="77777777" w:rsidR="00913883" w:rsidRPr="00776092" w:rsidRDefault="00913883" w:rsidP="00DF4E2F">
            <w:pPr>
              <w:spacing w:line="240" w:lineRule="exact"/>
              <w:ind w:left="57" w:right="57"/>
              <w:jc w:val="center"/>
              <w:rPr>
                <w:szCs w:val="24"/>
              </w:rPr>
            </w:pPr>
          </w:p>
        </w:tc>
        <w:tc>
          <w:tcPr>
            <w:tcW w:w="1277" w:type="dxa"/>
            <w:tcBorders>
              <w:bottom w:val="double" w:sz="4" w:space="0" w:color="auto"/>
            </w:tcBorders>
            <w:vAlign w:val="bottom"/>
          </w:tcPr>
          <w:p w14:paraId="5ADE0849" w14:textId="77777777" w:rsidR="00913883" w:rsidRPr="00776092" w:rsidRDefault="009D415B" w:rsidP="00DF4E2F">
            <w:pPr>
              <w:tabs>
                <w:tab w:val="decimal" w:pos="1020"/>
              </w:tabs>
              <w:spacing w:line="240" w:lineRule="exact"/>
              <w:ind w:left="57" w:right="57"/>
              <w:jc w:val="left"/>
              <w:rPr>
                <w:szCs w:val="24"/>
              </w:rPr>
            </w:pPr>
            <w:r>
              <w:rPr>
                <w:szCs w:val="24"/>
              </w:rPr>
              <w:t>12,111</w:t>
            </w:r>
          </w:p>
        </w:tc>
        <w:tc>
          <w:tcPr>
            <w:tcW w:w="113" w:type="dxa"/>
            <w:vAlign w:val="bottom"/>
          </w:tcPr>
          <w:p w14:paraId="12F0B91B" w14:textId="77777777" w:rsidR="00913883" w:rsidRPr="00776092" w:rsidRDefault="00913883" w:rsidP="00DF4E2F">
            <w:pPr>
              <w:tabs>
                <w:tab w:val="decimal" w:pos="1020"/>
              </w:tabs>
              <w:spacing w:line="240" w:lineRule="exact"/>
              <w:ind w:left="57" w:right="57"/>
              <w:jc w:val="left"/>
              <w:rPr>
                <w:szCs w:val="24"/>
              </w:rPr>
            </w:pPr>
          </w:p>
        </w:tc>
        <w:tc>
          <w:tcPr>
            <w:tcW w:w="1220" w:type="dxa"/>
            <w:tcBorders>
              <w:bottom w:val="double" w:sz="4" w:space="0" w:color="auto"/>
            </w:tcBorders>
            <w:vAlign w:val="bottom"/>
          </w:tcPr>
          <w:p w14:paraId="37F9F975" w14:textId="77777777" w:rsidR="00913883" w:rsidRPr="00776092" w:rsidRDefault="009D415B" w:rsidP="00DF4E2F">
            <w:pPr>
              <w:tabs>
                <w:tab w:val="decimal" w:pos="1020"/>
              </w:tabs>
              <w:spacing w:line="240" w:lineRule="exact"/>
              <w:ind w:left="57" w:right="57"/>
              <w:jc w:val="left"/>
              <w:rPr>
                <w:szCs w:val="24"/>
              </w:rPr>
            </w:pPr>
            <w:r>
              <w:rPr>
                <w:szCs w:val="24"/>
              </w:rPr>
              <w:t>20,591</w:t>
            </w:r>
          </w:p>
        </w:tc>
      </w:tr>
      <w:tr w:rsidR="00913883" w:rsidRPr="00276A09" w14:paraId="248D5A17" w14:textId="77777777" w:rsidTr="00DF4E2F">
        <w:tc>
          <w:tcPr>
            <w:tcW w:w="5333" w:type="dxa"/>
          </w:tcPr>
          <w:p w14:paraId="3AE0C9A6" w14:textId="77777777" w:rsidR="00913883" w:rsidRPr="00776092" w:rsidRDefault="00913883" w:rsidP="00DF4E2F">
            <w:pPr>
              <w:tabs>
                <w:tab w:val="left" w:pos="227"/>
                <w:tab w:val="left" w:pos="397"/>
                <w:tab w:val="left" w:pos="567"/>
              </w:tabs>
              <w:spacing w:line="240" w:lineRule="exact"/>
              <w:ind w:left="227" w:hanging="34"/>
              <w:jc w:val="left"/>
              <w:rPr>
                <w:rFonts w:cs="Narkisim"/>
                <w:szCs w:val="24"/>
              </w:rPr>
            </w:pPr>
          </w:p>
        </w:tc>
        <w:tc>
          <w:tcPr>
            <w:tcW w:w="113" w:type="dxa"/>
            <w:vAlign w:val="bottom"/>
          </w:tcPr>
          <w:p w14:paraId="5CA4A704" w14:textId="77777777" w:rsidR="00913883" w:rsidRPr="00776092" w:rsidRDefault="00913883" w:rsidP="00DF4E2F">
            <w:pPr>
              <w:spacing w:line="240" w:lineRule="exact"/>
              <w:ind w:left="57" w:right="57"/>
              <w:jc w:val="center"/>
              <w:rPr>
                <w:szCs w:val="24"/>
              </w:rPr>
            </w:pPr>
          </w:p>
        </w:tc>
        <w:tc>
          <w:tcPr>
            <w:tcW w:w="1277" w:type="dxa"/>
            <w:tcBorders>
              <w:top w:val="double" w:sz="4" w:space="0" w:color="auto"/>
            </w:tcBorders>
            <w:vAlign w:val="bottom"/>
          </w:tcPr>
          <w:p w14:paraId="33A829C2" w14:textId="77777777" w:rsidR="00913883" w:rsidDel="00F21759" w:rsidRDefault="00913883" w:rsidP="00DF4E2F">
            <w:pPr>
              <w:tabs>
                <w:tab w:val="decimal" w:pos="1020"/>
              </w:tabs>
              <w:spacing w:line="240" w:lineRule="exact"/>
              <w:ind w:left="57" w:right="57"/>
              <w:jc w:val="left"/>
              <w:rPr>
                <w:szCs w:val="24"/>
              </w:rPr>
            </w:pPr>
          </w:p>
        </w:tc>
        <w:tc>
          <w:tcPr>
            <w:tcW w:w="113" w:type="dxa"/>
            <w:vAlign w:val="bottom"/>
          </w:tcPr>
          <w:p w14:paraId="5556C121" w14:textId="77777777" w:rsidR="00913883" w:rsidRPr="00776092" w:rsidRDefault="00913883" w:rsidP="00DF4E2F">
            <w:pPr>
              <w:tabs>
                <w:tab w:val="decimal" w:pos="1020"/>
              </w:tabs>
              <w:spacing w:line="240" w:lineRule="exact"/>
              <w:ind w:left="57" w:right="57"/>
              <w:jc w:val="left"/>
              <w:rPr>
                <w:szCs w:val="24"/>
              </w:rPr>
            </w:pPr>
          </w:p>
        </w:tc>
        <w:tc>
          <w:tcPr>
            <w:tcW w:w="1220" w:type="dxa"/>
            <w:tcBorders>
              <w:top w:val="double" w:sz="4" w:space="0" w:color="auto"/>
            </w:tcBorders>
            <w:vAlign w:val="bottom"/>
          </w:tcPr>
          <w:p w14:paraId="7C3BFE07" w14:textId="77777777" w:rsidR="00913883" w:rsidDel="009F3B40" w:rsidRDefault="00913883" w:rsidP="00DF4E2F">
            <w:pPr>
              <w:tabs>
                <w:tab w:val="decimal" w:pos="1020"/>
              </w:tabs>
              <w:spacing w:line="240" w:lineRule="exact"/>
              <w:ind w:left="57" w:right="57"/>
              <w:jc w:val="left"/>
              <w:rPr>
                <w:szCs w:val="24"/>
              </w:rPr>
            </w:pPr>
          </w:p>
        </w:tc>
      </w:tr>
    </w:tbl>
    <w:p w14:paraId="5DC5EE75" w14:textId="77777777" w:rsidR="00913883" w:rsidRPr="00536B4B" w:rsidRDefault="00913883" w:rsidP="00913883">
      <w:pPr>
        <w:ind w:left="1843"/>
      </w:pPr>
      <w:r w:rsidRPr="00536B4B">
        <w:t>Reconciliation of Group</w:t>
      </w:r>
      <w:r>
        <w:t>’</w:t>
      </w:r>
      <w:r w:rsidRPr="00536B4B">
        <w:t>s share in total equity to carrying amount of investment as at 31 December 201</w:t>
      </w:r>
      <w:r>
        <w:t>7 and 31 December 2016</w:t>
      </w:r>
      <w:r w:rsidRPr="00536B4B">
        <w:t>:</w:t>
      </w:r>
    </w:p>
    <w:tbl>
      <w:tblPr>
        <w:tblW w:w="8056" w:type="dxa"/>
        <w:tblInd w:w="1736" w:type="dxa"/>
        <w:tblLayout w:type="fixed"/>
        <w:tblCellMar>
          <w:left w:w="0" w:type="dxa"/>
          <w:right w:w="0" w:type="dxa"/>
        </w:tblCellMar>
        <w:tblLook w:val="0000" w:firstRow="0" w:lastRow="0" w:firstColumn="0" w:lastColumn="0" w:noHBand="0" w:noVBand="0"/>
      </w:tblPr>
      <w:tblGrid>
        <w:gridCol w:w="5333"/>
        <w:gridCol w:w="113"/>
        <w:gridCol w:w="1277"/>
        <w:gridCol w:w="113"/>
        <w:gridCol w:w="1220"/>
      </w:tblGrid>
      <w:tr w:rsidR="00913883" w:rsidDel="009F3B40" w14:paraId="778E4807" w14:textId="77777777" w:rsidTr="00DF4E2F">
        <w:tc>
          <w:tcPr>
            <w:tcW w:w="5333" w:type="dxa"/>
          </w:tcPr>
          <w:p w14:paraId="0D59F0FF" w14:textId="77777777" w:rsidR="00913883" w:rsidRPr="00776092" w:rsidRDefault="0091388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4E7F2F18" w14:textId="77777777" w:rsidR="00913883" w:rsidRPr="00776092" w:rsidRDefault="00913883" w:rsidP="00DF4E2F">
            <w:pPr>
              <w:spacing w:line="240" w:lineRule="exact"/>
              <w:ind w:left="57" w:right="57"/>
              <w:jc w:val="center"/>
              <w:rPr>
                <w:szCs w:val="24"/>
              </w:rPr>
            </w:pPr>
          </w:p>
        </w:tc>
        <w:tc>
          <w:tcPr>
            <w:tcW w:w="2610" w:type="dxa"/>
            <w:gridSpan w:val="3"/>
            <w:tcBorders>
              <w:bottom w:val="single" w:sz="4" w:space="0" w:color="auto"/>
            </w:tcBorders>
            <w:vAlign w:val="bottom"/>
          </w:tcPr>
          <w:p w14:paraId="003E7800" w14:textId="77777777" w:rsidR="00913883" w:rsidDel="009F3B40" w:rsidRDefault="00913883" w:rsidP="00DF4E2F">
            <w:pPr>
              <w:tabs>
                <w:tab w:val="decimal" w:pos="1020"/>
              </w:tabs>
              <w:spacing w:line="240" w:lineRule="exact"/>
              <w:ind w:left="57" w:right="57"/>
              <w:rPr>
                <w:szCs w:val="24"/>
              </w:rPr>
            </w:pPr>
            <w:r w:rsidRPr="00776092">
              <w:rPr>
                <w:b/>
                <w:szCs w:val="24"/>
              </w:rPr>
              <w:t>31 December</w:t>
            </w:r>
          </w:p>
        </w:tc>
      </w:tr>
      <w:tr w:rsidR="00913883" w:rsidDel="009F3B40" w14:paraId="3F5486E7" w14:textId="77777777" w:rsidTr="00DF4E2F">
        <w:tc>
          <w:tcPr>
            <w:tcW w:w="5333" w:type="dxa"/>
          </w:tcPr>
          <w:p w14:paraId="286E1EF2" w14:textId="77777777" w:rsidR="00913883" w:rsidRDefault="0091388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23A5E915" w14:textId="77777777" w:rsidR="00913883" w:rsidRPr="00776092" w:rsidRDefault="00913883" w:rsidP="00DF4E2F">
            <w:pPr>
              <w:spacing w:line="240" w:lineRule="exact"/>
              <w:ind w:left="57" w:right="57"/>
              <w:jc w:val="center"/>
              <w:rPr>
                <w:szCs w:val="24"/>
              </w:rPr>
            </w:pPr>
          </w:p>
        </w:tc>
        <w:tc>
          <w:tcPr>
            <w:tcW w:w="1277" w:type="dxa"/>
            <w:tcBorders>
              <w:top w:val="single" w:sz="4" w:space="0" w:color="auto"/>
              <w:bottom w:val="single" w:sz="4" w:space="0" w:color="auto"/>
            </w:tcBorders>
            <w:vAlign w:val="bottom"/>
          </w:tcPr>
          <w:p w14:paraId="2EEB82D4" w14:textId="77777777" w:rsidR="00913883" w:rsidRDefault="00913883" w:rsidP="00DF4E2F">
            <w:pPr>
              <w:spacing w:line="240" w:lineRule="exact"/>
              <w:ind w:left="57" w:right="57"/>
              <w:jc w:val="center"/>
              <w:rPr>
                <w:szCs w:val="24"/>
              </w:rPr>
            </w:pPr>
            <w:r w:rsidRPr="000973D8">
              <w:rPr>
                <w:b/>
                <w:bCs/>
                <w:szCs w:val="24"/>
              </w:rPr>
              <w:t>201</w:t>
            </w:r>
            <w:r>
              <w:rPr>
                <w:b/>
                <w:bCs/>
                <w:szCs w:val="24"/>
              </w:rPr>
              <w:t>7</w:t>
            </w:r>
          </w:p>
        </w:tc>
        <w:tc>
          <w:tcPr>
            <w:tcW w:w="113" w:type="dxa"/>
            <w:tcBorders>
              <w:top w:val="single" w:sz="4" w:space="0" w:color="auto"/>
            </w:tcBorders>
            <w:vAlign w:val="bottom"/>
          </w:tcPr>
          <w:p w14:paraId="1C06BB56" w14:textId="77777777" w:rsidR="00913883" w:rsidRPr="00776092" w:rsidRDefault="00913883" w:rsidP="00DF4E2F">
            <w:pPr>
              <w:tabs>
                <w:tab w:val="decimal" w:pos="1020"/>
              </w:tabs>
              <w:spacing w:line="240" w:lineRule="exact"/>
              <w:ind w:left="57" w:right="57"/>
              <w:jc w:val="center"/>
              <w:rPr>
                <w:szCs w:val="24"/>
              </w:rPr>
            </w:pPr>
          </w:p>
        </w:tc>
        <w:tc>
          <w:tcPr>
            <w:tcW w:w="1220" w:type="dxa"/>
            <w:tcBorders>
              <w:top w:val="single" w:sz="4" w:space="0" w:color="auto"/>
              <w:bottom w:val="single" w:sz="4" w:space="0" w:color="auto"/>
            </w:tcBorders>
            <w:vAlign w:val="bottom"/>
          </w:tcPr>
          <w:p w14:paraId="494D8E2F" w14:textId="77777777" w:rsidR="00913883" w:rsidRDefault="00913883" w:rsidP="00DF4E2F">
            <w:pPr>
              <w:spacing w:line="240" w:lineRule="exact"/>
              <w:ind w:left="57" w:right="57"/>
              <w:jc w:val="center"/>
              <w:rPr>
                <w:szCs w:val="24"/>
              </w:rPr>
            </w:pPr>
            <w:r w:rsidRPr="00776092">
              <w:rPr>
                <w:b/>
                <w:bCs/>
                <w:szCs w:val="24"/>
              </w:rPr>
              <w:t>201</w:t>
            </w:r>
            <w:r>
              <w:rPr>
                <w:b/>
                <w:bCs/>
                <w:szCs w:val="24"/>
              </w:rPr>
              <w:t>6</w:t>
            </w:r>
          </w:p>
        </w:tc>
      </w:tr>
      <w:tr w:rsidR="00913883" w:rsidDel="009F3B40" w14:paraId="388768C7" w14:textId="77777777" w:rsidTr="00DF4E2F">
        <w:tc>
          <w:tcPr>
            <w:tcW w:w="5333" w:type="dxa"/>
          </w:tcPr>
          <w:p w14:paraId="28C81FFD" w14:textId="77777777" w:rsidR="00913883" w:rsidRDefault="0091388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207FFF1C" w14:textId="77777777" w:rsidR="00913883" w:rsidRPr="00776092" w:rsidRDefault="00913883" w:rsidP="00DF4E2F">
            <w:pPr>
              <w:spacing w:line="240" w:lineRule="exact"/>
              <w:ind w:left="57" w:right="57"/>
              <w:jc w:val="center"/>
              <w:rPr>
                <w:szCs w:val="24"/>
              </w:rPr>
            </w:pPr>
          </w:p>
        </w:tc>
        <w:tc>
          <w:tcPr>
            <w:tcW w:w="2610" w:type="dxa"/>
            <w:gridSpan w:val="3"/>
            <w:vAlign w:val="bottom"/>
          </w:tcPr>
          <w:p w14:paraId="696A929C" w14:textId="77777777" w:rsidR="00913883" w:rsidRDefault="00913883" w:rsidP="00DF4E2F">
            <w:pPr>
              <w:tabs>
                <w:tab w:val="decimal" w:pos="1020"/>
              </w:tabs>
              <w:spacing w:line="240" w:lineRule="exact"/>
              <w:ind w:left="611" w:right="57"/>
              <w:rPr>
                <w:szCs w:val="24"/>
              </w:rPr>
            </w:pPr>
            <w:r>
              <w:rPr>
                <w:rFonts w:cs="Narkisim"/>
                <w:b/>
                <w:bCs/>
                <w:szCs w:val="24"/>
              </w:rPr>
              <w:t>Euro in thousand</w:t>
            </w:r>
          </w:p>
        </w:tc>
      </w:tr>
      <w:tr w:rsidR="00913883" w:rsidDel="009F3B40" w14:paraId="480053AB" w14:textId="77777777" w:rsidTr="00DF4E2F">
        <w:tc>
          <w:tcPr>
            <w:tcW w:w="5333" w:type="dxa"/>
          </w:tcPr>
          <w:p w14:paraId="3DCB68AB" w14:textId="77777777" w:rsidR="00913883" w:rsidRDefault="0091388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3F7B41D0" w14:textId="77777777" w:rsidR="00913883" w:rsidRPr="00776092" w:rsidRDefault="00913883" w:rsidP="00DF4E2F">
            <w:pPr>
              <w:spacing w:line="240" w:lineRule="exact"/>
              <w:ind w:left="57" w:right="57"/>
              <w:jc w:val="center"/>
              <w:rPr>
                <w:szCs w:val="24"/>
              </w:rPr>
            </w:pPr>
          </w:p>
        </w:tc>
        <w:tc>
          <w:tcPr>
            <w:tcW w:w="1277" w:type="dxa"/>
            <w:tcBorders>
              <w:top w:val="single" w:sz="4" w:space="0" w:color="auto"/>
            </w:tcBorders>
            <w:vAlign w:val="bottom"/>
          </w:tcPr>
          <w:p w14:paraId="76988C4B" w14:textId="77777777" w:rsidR="00913883" w:rsidRDefault="00913883" w:rsidP="00DF4E2F">
            <w:pPr>
              <w:tabs>
                <w:tab w:val="decimal" w:pos="1020"/>
              </w:tabs>
              <w:spacing w:line="240" w:lineRule="exact"/>
              <w:ind w:left="57" w:right="57"/>
              <w:jc w:val="center"/>
              <w:rPr>
                <w:szCs w:val="24"/>
              </w:rPr>
            </w:pPr>
          </w:p>
        </w:tc>
        <w:tc>
          <w:tcPr>
            <w:tcW w:w="113" w:type="dxa"/>
            <w:tcBorders>
              <w:top w:val="single" w:sz="4" w:space="0" w:color="auto"/>
            </w:tcBorders>
            <w:vAlign w:val="bottom"/>
          </w:tcPr>
          <w:p w14:paraId="554B213D" w14:textId="77777777" w:rsidR="00913883" w:rsidRPr="00776092" w:rsidRDefault="00913883" w:rsidP="00DF4E2F">
            <w:pPr>
              <w:tabs>
                <w:tab w:val="decimal" w:pos="1020"/>
              </w:tabs>
              <w:spacing w:line="240" w:lineRule="exact"/>
              <w:ind w:left="57" w:right="57"/>
              <w:jc w:val="center"/>
              <w:rPr>
                <w:szCs w:val="24"/>
              </w:rPr>
            </w:pPr>
          </w:p>
        </w:tc>
        <w:tc>
          <w:tcPr>
            <w:tcW w:w="1220" w:type="dxa"/>
            <w:tcBorders>
              <w:top w:val="single" w:sz="4" w:space="0" w:color="auto"/>
            </w:tcBorders>
            <w:vAlign w:val="bottom"/>
          </w:tcPr>
          <w:p w14:paraId="3E471513" w14:textId="77777777" w:rsidR="00913883" w:rsidRDefault="00913883" w:rsidP="00DF4E2F">
            <w:pPr>
              <w:tabs>
                <w:tab w:val="decimal" w:pos="1020"/>
              </w:tabs>
              <w:spacing w:line="240" w:lineRule="exact"/>
              <w:ind w:left="57" w:right="57"/>
              <w:jc w:val="center"/>
              <w:rPr>
                <w:szCs w:val="24"/>
              </w:rPr>
            </w:pPr>
          </w:p>
        </w:tc>
      </w:tr>
      <w:tr w:rsidR="00913883" w:rsidDel="009F3B40" w14:paraId="6686D5A5" w14:textId="77777777" w:rsidTr="00DF4E2F">
        <w:tc>
          <w:tcPr>
            <w:tcW w:w="5333" w:type="dxa"/>
          </w:tcPr>
          <w:p w14:paraId="4F9691D3" w14:textId="77777777" w:rsidR="00913883" w:rsidRDefault="00913883" w:rsidP="00DF4E2F">
            <w:pPr>
              <w:tabs>
                <w:tab w:val="left" w:pos="227"/>
                <w:tab w:val="left" w:pos="397"/>
                <w:tab w:val="left" w:pos="567"/>
              </w:tabs>
              <w:spacing w:line="240" w:lineRule="exact"/>
              <w:ind w:left="227" w:hanging="6"/>
              <w:jc w:val="left"/>
              <w:rPr>
                <w:rFonts w:cs="Narkisim"/>
                <w:szCs w:val="24"/>
              </w:rPr>
            </w:pPr>
            <w:r>
              <w:rPr>
                <w:rFonts w:cs="Narkisim"/>
                <w:szCs w:val="24"/>
              </w:rPr>
              <w:t>Group’s share in equity of the associate</w:t>
            </w:r>
          </w:p>
        </w:tc>
        <w:tc>
          <w:tcPr>
            <w:tcW w:w="113" w:type="dxa"/>
            <w:vAlign w:val="bottom"/>
          </w:tcPr>
          <w:p w14:paraId="5E652929" w14:textId="77777777" w:rsidR="00913883" w:rsidRPr="00776092" w:rsidRDefault="00913883" w:rsidP="00DF4E2F">
            <w:pPr>
              <w:spacing w:line="240" w:lineRule="exact"/>
              <w:ind w:left="57" w:right="57"/>
              <w:jc w:val="center"/>
              <w:rPr>
                <w:szCs w:val="24"/>
              </w:rPr>
            </w:pPr>
          </w:p>
        </w:tc>
        <w:tc>
          <w:tcPr>
            <w:tcW w:w="1277" w:type="dxa"/>
            <w:vAlign w:val="bottom"/>
          </w:tcPr>
          <w:p w14:paraId="69E8FE1B" w14:textId="77777777" w:rsidR="00913883" w:rsidRDefault="00DF4E2F" w:rsidP="00DF4E2F">
            <w:pPr>
              <w:tabs>
                <w:tab w:val="decimal" w:pos="1020"/>
              </w:tabs>
              <w:spacing w:line="240" w:lineRule="exact"/>
              <w:ind w:left="57" w:right="57"/>
              <w:jc w:val="center"/>
              <w:rPr>
                <w:szCs w:val="24"/>
              </w:rPr>
            </w:pPr>
            <w:r>
              <w:rPr>
                <w:szCs w:val="24"/>
              </w:rPr>
              <w:t>4,239</w:t>
            </w:r>
          </w:p>
        </w:tc>
        <w:tc>
          <w:tcPr>
            <w:tcW w:w="113" w:type="dxa"/>
            <w:vAlign w:val="bottom"/>
          </w:tcPr>
          <w:p w14:paraId="2A694773" w14:textId="77777777" w:rsidR="00913883" w:rsidRPr="00776092" w:rsidRDefault="00913883" w:rsidP="00DF4E2F">
            <w:pPr>
              <w:tabs>
                <w:tab w:val="decimal" w:pos="1020"/>
              </w:tabs>
              <w:spacing w:line="240" w:lineRule="exact"/>
              <w:ind w:left="57" w:right="57"/>
              <w:jc w:val="center"/>
              <w:rPr>
                <w:szCs w:val="24"/>
              </w:rPr>
            </w:pPr>
          </w:p>
        </w:tc>
        <w:tc>
          <w:tcPr>
            <w:tcW w:w="1220" w:type="dxa"/>
            <w:vAlign w:val="bottom"/>
          </w:tcPr>
          <w:p w14:paraId="23E6C100" w14:textId="77777777" w:rsidR="00913883" w:rsidRDefault="00DF4E2F" w:rsidP="00DF4E2F">
            <w:pPr>
              <w:tabs>
                <w:tab w:val="decimal" w:pos="1020"/>
              </w:tabs>
              <w:spacing w:line="240" w:lineRule="exact"/>
              <w:ind w:left="57" w:right="57"/>
              <w:jc w:val="center"/>
              <w:rPr>
                <w:szCs w:val="24"/>
              </w:rPr>
            </w:pPr>
            <w:r>
              <w:rPr>
                <w:szCs w:val="24"/>
              </w:rPr>
              <w:t>7,207</w:t>
            </w:r>
          </w:p>
        </w:tc>
      </w:tr>
      <w:tr w:rsidR="00913883" w:rsidDel="009F3B40" w14:paraId="6C5A4ED1" w14:textId="77777777" w:rsidTr="00DF4E2F">
        <w:tc>
          <w:tcPr>
            <w:tcW w:w="5333" w:type="dxa"/>
          </w:tcPr>
          <w:p w14:paraId="5DBF0111" w14:textId="77777777" w:rsidR="00913883" w:rsidRDefault="00913883" w:rsidP="00DF4E2F">
            <w:pPr>
              <w:tabs>
                <w:tab w:val="left" w:pos="227"/>
                <w:tab w:val="left" w:pos="397"/>
                <w:tab w:val="left" w:pos="567"/>
              </w:tabs>
              <w:spacing w:line="240" w:lineRule="exact"/>
              <w:ind w:left="227" w:hanging="6"/>
              <w:jc w:val="left"/>
              <w:rPr>
                <w:rFonts w:cs="Narkisim"/>
                <w:szCs w:val="24"/>
              </w:rPr>
            </w:pPr>
            <w:r>
              <w:rPr>
                <w:rFonts w:cs="Narkisim"/>
                <w:szCs w:val="24"/>
              </w:rPr>
              <w:t>Loans provided to the associate</w:t>
            </w:r>
          </w:p>
        </w:tc>
        <w:tc>
          <w:tcPr>
            <w:tcW w:w="113" w:type="dxa"/>
            <w:vAlign w:val="bottom"/>
          </w:tcPr>
          <w:p w14:paraId="0398D91F" w14:textId="77777777" w:rsidR="00913883" w:rsidRPr="00776092" w:rsidRDefault="00913883" w:rsidP="00DF4E2F">
            <w:pPr>
              <w:spacing w:line="240" w:lineRule="exact"/>
              <w:ind w:left="57" w:right="57"/>
              <w:jc w:val="center"/>
              <w:rPr>
                <w:szCs w:val="24"/>
              </w:rPr>
            </w:pPr>
          </w:p>
        </w:tc>
        <w:tc>
          <w:tcPr>
            <w:tcW w:w="1277" w:type="dxa"/>
            <w:tcBorders>
              <w:bottom w:val="single" w:sz="4" w:space="0" w:color="auto"/>
            </w:tcBorders>
            <w:vAlign w:val="bottom"/>
          </w:tcPr>
          <w:p w14:paraId="19CE3BFA" w14:textId="77777777" w:rsidR="00913883" w:rsidRDefault="00DF4E2F" w:rsidP="00DF4E2F">
            <w:pPr>
              <w:tabs>
                <w:tab w:val="decimal" w:pos="1020"/>
              </w:tabs>
              <w:spacing w:line="240" w:lineRule="exact"/>
              <w:ind w:left="57" w:right="57"/>
              <w:jc w:val="center"/>
              <w:rPr>
                <w:szCs w:val="24"/>
              </w:rPr>
            </w:pPr>
            <w:r>
              <w:rPr>
                <w:szCs w:val="24"/>
              </w:rPr>
              <w:t>13,926</w:t>
            </w:r>
          </w:p>
        </w:tc>
        <w:tc>
          <w:tcPr>
            <w:tcW w:w="113" w:type="dxa"/>
            <w:vAlign w:val="bottom"/>
          </w:tcPr>
          <w:p w14:paraId="17DFA4C3" w14:textId="77777777" w:rsidR="00913883" w:rsidRPr="00776092" w:rsidRDefault="00913883" w:rsidP="00DF4E2F">
            <w:pPr>
              <w:tabs>
                <w:tab w:val="decimal" w:pos="1020"/>
              </w:tabs>
              <w:spacing w:line="240" w:lineRule="exact"/>
              <w:ind w:left="57" w:right="57"/>
              <w:jc w:val="center"/>
              <w:rPr>
                <w:szCs w:val="24"/>
              </w:rPr>
            </w:pPr>
          </w:p>
        </w:tc>
        <w:tc>
          <w:tcPr>
            <w:tcW w:w="1220" w:type="dxa"/>
            <w:tcBorders>
              <w:bottom w:val="single" w:sz="4" w:space="0" w:color="auto"/>
            </w:tcBorders>
            <w:vAlign w:val="bottom"/>
          </w:tcPr>
          <w:p w14:paraId="79C0967E" w14:textId="77777777" w:rsidR="00913883" w:rsidDel="009F3B40" w:rsidRDefault="00DF4E2F" w:rsidP="00DF4E2F">
            <w:pPr>
              <w:tabs>
                <w:tab w:val="decimal" w:pos="1020"/>
              </w:tabs>
              <w:spacing w:line="240" w:lineRule="exact"/>
              <w:ind w:left="57" w:right="57"/>
              <w:jc w:val="center"/>
              <w:rPr>
                <w:szCs w:val="24"/>
              </w:rPr>
            </w:pPr>
            <w:r>
              <w:rPr>
                <w:szCs w:val="24"/>
              </w:rPr>
              <w:t>13,498</w:t>
            </w:r>
          </w:p>
        </w:tc>
      </w:tr>
      <w:tr w:rsidR="00913883" w:rsidDel="009F3B40" w14:paraId="1DEDD541" w14:textId="77777777" w:rsidTr="00DF4E2F">
        <w:tc>
          <w:tcPr>
            <w:tcW w:w="5333" w:type="dxa"/>
          </w:tcPr>
          <w:p w14:paraId="5F8E8942" w14:textId="77777777" w:rsidR="00913883" w:rsidRDefault="00913883" w:rsidP="00DF4E2F">
            <w:pPr>
              <w:tabs>
                <w:tab w:val="left" w:pos="227"/>
                <w:tab w:val="left" w:pos="397"/>
                <w:tab w:val="left" w:pos="567"/>
              </w:tabs>
              <w:spacing w:line="240" w:lineRule="exact"/>
              <w:ind w:left="227" w:hanging="6"/>
              <w:jc w:val="left"/>
              <w:rPr>
                <w:rFonts w:cs="Narkisim"/>
                <w:szCs w:val="24"/>
              </w:rPr>
            </w:pPr>
          </w:p>
        </w:tc>
        <w:tc>
          <w:tcPr>
            <w:tcW w:w="113" w:type="dxa"/>
            <w:vAlign w:val="bottom"/>
          </w:tcPr>
          <w:p w14:paraId="7A348104" w14:textId="77777777" w:rsidR="00913883" w:rsidRPr="00776092" w:rsidRDefault="00913883" w:rsidP="00DF4E2F">
            <w:pPr>
              <w:spacing w:line="240" w:lineRule="exact"/>
              <w:ind w:left="57" w:right="57"/>
              <w:jc w:val="center"/>
              <w:rPr>
                <w:szCs w:val="24"/>
              </w:rPr>
            </w:pPr>
          </w:p>
        </w:tc>
        <w:tc>
          <w:tcPr>
            <w:tcW w:w="1277" w:type="dxa"/>
            <w:tcBorders>
              <w:top w:val="single" w:sz="4" w:space="0" w:color="auto"/>
            </w:tcBorders>
            <w:vAlign w:val="bottom"/>
          </w:tcPr>
          <w:p w14:paraId="4B4660B3" w14:textId="77777777" w:rsidR="00913883" w:rsidRDefault="00913883" w:rsidP="00DF4E2F">
            <w:pPr>
              <w:tabs>
                <w:tab w:val="decimal" w:pos="1020"/>
              </w:tabs>
              <w:spacing w:line="240" w:lineRule="exact"/>
              <w:ind w:left="57" w:right="57"/>
              <w:jc w:val="center"/>
              <w:rPr>
                <w:szCs w:val="24"/>
              </w:rPr>
            </w:pPr>
          </w:p>
        </w:tc>
        <w:tc>
          <w:tcPr>
            <w:tcW w:w="113" w:type="dxa"/>
            <w:vAlign w:val="bottom"/>
          </w:tcPr>
          <w:p w14:paraId="65F8A2BE" w14:textId="77777777" w:rsidR="00913883" w:rsidRPr="00776092" w:rsidRDefault="00913883" w:rsidP="00DF4E2F">
            <w:pPr>
              <w:tabs>
                <w:tab w:val="decimal" w:pos="1020"/>
              </w:tabs>
              <w:spacing w:line="240" w:lineRule="exact"/>
              <w:ind w:left="57" w:right="57"/>
              <w:jc w:val="center"/>
              <w:rPr>
                <w:szCs w:val="24"/>
              </w:rPr>
            </w:pPr>
          </w:p>
        </w:tc>
        <w:tc>
          <w:tcPr>
            <w:tcW w:w="1220" w:type="dxa"/>
            <w:tcBorders>
              <w:top w:val="single" w:sz="4" w:space="0" w:color="auto"/>
            </w:tcBorders>
            <w:vAlign w:val="bottom"/>
          </w:tcPr>
          <w:p w14:paraId="0E884C8F" w14:textId="77777777" w:rsidR="00913883" w:rsidRDefault="00913883" w:rsidP="00DF4E2F">
            <w:pPr>
              <w:tabs>
                <w:tab w:val="decimal" w:pos="1020"/>
              </w:tabs>
              <w:spacing w:line="240" w:lineRule="exact"/>
              <w:ind w:left="57" w:right="57"/>
              <w:jc w:val="center"/>
              <w:rPr>
                <w:szCs w:val="24"/>
              </w:rPr>
            </w:pPr>
          </w:p>
        </w:tc>
      </w:tr>
      <w:tr w:rsidR="00DF4E2F" w:rsidDel="009F3B40" w14:paraId="6B5DA8E0" w14:textId="77777777" w:rsidTr="00DF4E2F">
        <w:tc>
          <w:tcPr>
            <w:tcW w:w="5333" w:type="dxa"/>
          </w:tcPr>
          <w:p w14:paraId="481AE725" w14:textId="77777777" w:rsidR="00DF4E2F" w:rsidRDefault="00DF4E2F" w:rsidP="00DF4E2F">
            <w:pPr>
              <w:tabs>
                <w:tab w:val="left" w:pos="227"/>
                <w:tab w:val="left" w:pos="397"/>
                <w:tab w:val="left" w:pos="567"/>
              </w:tabs>
              <w:spacing w:line="240" w:lineRule="exact"/>
              <w:ind w:left="227" w:hanging="6"/>
              <w:jc w:val="left"/>
              <w:rPr>
                <w:rFonts w:cs="Narkisim"/>
                <w:szCs w:val="24"/>
              </w:rPr>
            </w:pPr>
            <w:r>
              <w:rPr>
                <w:rFonts w:cs="Narkisim"/>
                <w:szCs w:val="24"/>
              </w:rPr>
              <w:t xml:space="preserve">Group’s investment in the </w:t>
            </w:r>
            <w:r w:rsidR="002D538E">
              <w:rPr>
                <w:rFonts w:cs="Narkisim"/>
                <w:szCs w:val="24"/>
              </w:rPr>
              <w:t>associate</w:t>
            </w:r>
          </w:p>
        </w:tc>
        <w:tc>
          <w:tcPr>
            <w:tcW w:w="113" w:type="dxa"/>
            <w:vAlign w:val="bottom"/>
          </w:tcPr>
          <w:p w14:paraId="4B2249B0" w14:textId="77777777" w:rsidR="00DF4E2F" w:rsidRPr="00776092" w:rsidRDefault="00DF4E2F" w:rsidP="00DF4E2F">
            <w:pPr>
              <w:spacing w:line="240" w:lineRule="exact"/>
              <w:ind w:left="57" w:right="57"/>
              <w:jc w:val="center"/>
              <w:rPr>
                <w:szCs w:val="24"/>
              </w:rPr>
            </w:pPr>
          </w:p>
        </w:tc>
        <w:tc>
          <w:tcPr>
            <w:tcW w:w="1277" w:type="dxa"/>
            <w:tcBorders>
              <w:bottom w:val="double" w:sz="4" w:space="0" w:color="auto"/>
            </w:tcBorders>
            <w:vAlign w:val="bottom"/>
          </w:tcPr>
          <w:p w14:paraId="7D71B735" w14:textId="77777777" w:rsidR="00DF4E2F" w:rsidRDefault="00DF4E2F" w:rsidP="00DF4E2F">
            <w:pPr>
              <w:tabs>
                <w:tab w:val="decimal" w:pos="1020"/>
              </w:tabs>
              <w:spacing w:line="240" w:lineRule="exact"/>
              <w:ind w:left="57" w:right="57"/>
              <w:jc w:val="center"/>
              <w:rPr>
                <w:szCs w:val="24"/>
              </w:rPr>
            </w:pPr>
            <w:r>
              <w:rPr>
                <w:szCs w:val="24"/>
              </w:rPr>
              <w:t>18,165</w:t>
            </w:r>
          </w:p>
        </w:tc>
        <w:tc>
          <w:tcPr>
            <w:tcW w:w="113" w:type="dxa"/>
            <w:vAlign w:val="bottom"/>
          </w:tcPr>
          <w:p w14:paraId="0E8E5708" w14:textId="77777777" w:rsidR="00DF4E2F" w:rsidRPr="00776092" w:rsidRDefault="00DF4E2F" w:rsidP="00DF4E2F">
            <w:pPr>
              <w:tabs>
                <w:tab w:val="decimal" w:pos="1020"/>
              </w:tabs>
              <w:spacing w:line="240" w:lineRule="exact"/>
              <w:ind w:left="57" w:right="57"/>
              <w:jc w:val="center"/>
              <w:rPr>
                <w:szCs w:val="24"/>
              </w:rPr>
            </w:pPr>
          </w:p>
        </w:tc>
        <w:tc>
          <w:tcPr>
            <w:tcW w:w="1220" w:type="dxa"/>
            <w:tcBorders>
              <w:bottom w:val="double" w:sz="4" w:space="0" w:color="auto"/>
            </w:tcBorders>
            <w:vAlign w:val="bottom"/>
          </w:tcPr>
          <w:p w14:paraId="05AD7B3E" w14:textId="77777777" w:rsidR="00DF4E2F" w:rsidDel="009F3B40" w:rsidRDefault="00DF4E2F" w:rsidP="00DF4E2F">
            <w:pPr>
              <w:tabs>
                <w:tab w:val="decimal" w:pos="1020"/>
              </w:tabs>
              <w:spacing w:line="240" w:lineRule="exact"/>
              <w:ind w:left="57" w:right="57"/>
              <w:jc w:val="center"/>
              <w:rPr>
                <w:szCs w:val="24"/>
              </w:rPr>
            </w:pPr>
            <w:r>
              <w:rPr>
                <w:szCs w:val="24"/>
              </w:rPr>
              <w:t>20,705</w:t>
            </w:r>
          </w:p>
        </w:tc>
      </w:tr>
    </w:tbl>
    <w:p w14:paraId="032491CA" w14:textId="77777777" w:rsidR="00913883" w:rsidRDefault="00913883" w:rsidP="00913883">
      <w:pPr>
        <w:pStyle w:val="30"/>
        <w:tabs>
          <w:tab w:val="clear" w:pos="1701"/>
          <w:tab w:val="clear" w:pos="2268"/>
        </w:tabs>
        <w:bidi w:val="0"/>
        <w:ind w:left="1701" w:hanging="1701"/>
        <w:rPr>
          <w:b/>
        </w:rPr>
      </w:pPr>
    </w:p>
    <w:p w14:paraId="2CF9A1F7" w14:textId="77777777" w:rsidR="00DF4E2F" w:rsidRDefault="00DF4E2F" w:rsidP="00D2453F">
      <w:pPr>
        <w:pStyle w:val="20"/>
        <w:bidi w:val="0"/>
        <w:ind w:left="2268"/>
      </w:pPr>
      <w:r w:rsidRPr="006445F0">
        <w:t xml:space="preserve">Summarized statement of </w:t>
      </w:r>
      <w:r>
        <w:t>comprehensive income</w:t>
      </w:r>
      <w:r w:rsidRPr="006445F0">
        <w:t xml:space="preserve"> of the </w:t>
      </w:r>
      <w:r w:rsidR="002D538E">
        <w:rPr>
          <w:szCs w:val="24"/>
        </w:rPr>
        <w:t>associate</w:t>
      </w:r>
      <w:r w:rsidRPr="006445F0">
        <w:t>:</w:t>
      </w:r>
    </w:p>
    <w:tbl>
      <w:tblPr>
        <w:tblW w:w="7982" w:type="dxa"/>
        <w:tblInd w:w="1764" w:type="dxa"/>
        <w:tblLayout w:type="fixed"/>
        <w:tblCellMar>
          <w:left w:w="0" w:type="dxa"/>
          <w:right w:w="0" w:type="dxa"/>
        </w:tblCellMar>
        <w:tblLook w:val="0000" w:firstRow="0" w:lastRow="0" w:firstColumn="0" w:lastColumn="0" w:noHBand="0" w:noVBand="0"/>
      </w:tblPr>
      <w:tblGrid>
        <w:gridCol w:w="5232"/>
        <w:gridCol w:w="113"/>
        <w:gridCol w:w="1283"/>
        <w:gridCol w:w="98"/>
        <w:gridCol w:w="14"/>
        <w:gridCol w:w="1242"/>
      </w:tblGrid>
      <w:tr w:rsidR="00DF4E2F" w:rsidRPr="002353C9" w14:paraId="2D8EA8CB" w14:textId="77777777" w:rsidTr="00DF4E2F">
        <w:trPr>
          <w:trHeight w:val="486"/>
        </w:trPr>
        <w:tc>
          <w:tcPr>
            <w:tcW w:w="5232" w:type="dxa"/>
          </w:tcPr>
          <w:p w14:paraId="7FC74151" w14:textId="77777777" w:rsidR="00DF4E2F" w:rsidRPr="002353C9" w:rsidRDefault="00DF4E2F"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1A21C74D" w14:textId="77777777" w:rsidR="00DF4E2F" w:rsidRPr="002353C9" w:rsidRDefault="00DF4E2F" w:rsidP="00DF4E2F">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1CE786A7" w14:textId="77777777" w:rsidR="00DF4E2F" w:rsidRPr="002353C9" w:rsidRDefault="00DF4E2F" w:rsidP="00DF4E2F">
            <w:pPr>
              <w:spacing w:line="240" w:lineRule="exact"/>
              <w:ind w:left="57" w:right="57"/>
              <w:jc w:val="center"/>
              <w:rPr>
                <w:b/>
                <w:szCs w:val="24"/>
              </w:rPr>
            </w:pPr>
            <w:r w:rsidRPr="002353C9">
              <w:rPr>
                <w:b/>
                <w:szCs w:val="24"/>
              </w:rPr>
              <w:t>Year ended</w:t>
            </w:r>
          </w:p>
          <w:p w14:paraId="7925788D" w14:textId="77777777" w:rsidR="00DF4E2F" w:rsidRPr="002353C9" w:rsidRDefault="00DF4E2F" w:rsidP="00DF4E2F">
            <w:pPr>
              <w:spacing w:line="240" w:lineRule="exact"/>
              <w:ind w:left="57" w:right="57"/>
              <w:jc w:val="center"/>
              <w:rPr>
                <w:szCs w:val="24"/>
              </w:rPr>
            </w:pPr>
            <w:r w:rsidRPr="002353C9">
              <w:rPr>
                <w:b/>
                <w:szCs w:val="24"/>
              </w:rPr>
              <w:t>31 December</w:t>
            </w:r>
          </w:p>
        </w:tc>
      </w:tr>
      <w:tr w:rsidR="00DF4E2F" w:rsidRPr="002353C9" w14:paraId="53745482" w14:textId="77777777" w:rsidTr="00DF4E2F">
        <w:trPr>
          <w:trHeight w:val="243"/>
        </w:trPr>
        <w:tc>
          <w:tcPr>
            <w:tcW w:w="5232" w:type="dxa"/>
          </w:tcPr>
          <w:p w14:paraId="54EE390E" w14:textId="77777777" w:rsidR="00DF4E2F" w:rsidRPr="002353C9" w:rsidRDefault="00DF4E2F"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20FA899" w14:textId="77777777" w:rsidR="00DF4E2F" w:rsidRPr="002353C9" w:rsidRDefault="00DF4E2F" w:rsidP="00DF4E2F">
            <w:pPr>
              <w:spacing w:line="240" w:lineRule="exact"/>
              <w:ind w:left="57" w:right="57"/>
              <w:jc w:val="center"/>
              <w:rPr>
                <w:szCs w:val="24"/>
              </w:rPr>
            </w:pPr>
          </w:p>
        </w:tc>
        <w:tc>
          <w:tcPr>
            <w:tcW w:w="1283" w:type="dxa"/>
            <w:tcBorders>
              <w:bottom w:val="single" w:sz="6" w:space="0" w:color="auto"/>
            </w:tcBorders>
            <w:shd w:val="clear" w:color="auto" w:fill="auto"/>
            <w:vAlign w:val="bottom"/>
          </w:tcPr>
          <w:p w14:paraId="3DC3DF9B" w14:textId="77777777" w:rsidR="00DF4E2F" w:rsidRPr="002353C9" w:rsidRDefault="00DF4E2F" w:rsidP="00DF4E2F">
            <w:pPr>
              <w:spacing w:line="240" w:lineRule="exact"/>
              <w:ind w:left="57" w:right="57"/>
              <w:jc w:val="center"/>
              <w:rPr>
                <w:b/>
                <w:bCs/>
                <w:szCs w:val="24"/>
              </w:rPr>
            </w:pPr>
            <w:r w:rsidRPr="002353C9">
              <w:rPr>
                <w:b/>
                <w:bCs/>
                <w:szCs w:val="24"/>
              </w:rPr>
              <w:t>2017</w:t>
            </w:r>
          </w:p>
        </w:tc>
        <w:tc>
          <w:tcPr>
            <w:tcW w:w="98" w:type="dxa"/>
            <w:vAlign w:val="bottom"/>
          </w:tcPr>
          <w:p w14:paraId="1E6617F9" w14:textId="77777777" w:rsidR="00DF4E2F" w:rsidRPr="002353C9" w:rsidRDefault="00DF4E2F" w:rsidP="00DF4E2F">
            <w:pPr>
              <w:spacing w:line="240" w:lineRule="exact"/>
              <w:ind w:left="57" w:right="57"/>
              <w:jc w:val="center"/>
              <w:rPr>
                <w:b/>
                <w:bCs/>
                <w:szCs w:val="24"/>
              </w:rPr>
            </w:pPr>
          </w:p>
        </w:tc>
        <w:tc>
          <w:tcPr>
            <w:tcW w:w="1256" w:type="dxa"/>
            <w:gridSpan w:val="2"/>
            <w:tcBorders>
              <w:bottom w:val="single" w:sz="6" w:space="0" w:color="auto"/>
            </w:tcBorders>
            <w:shd w:val="clear" w:color="auto" w:fill="auto"/>
            <w:vAlign w:val="bottom"/>
          </w:tcPr>
          <w:p w14:paraId="4DB27D0E" w14:textId="77777777" w:rsidR="00DF4E2F" w:rsidRPr="002353C9" w:rsidRDefault="00DF4E2F" w:rsidP="00DF4E2F">
            <w:pPr>
              <w:spacing w:line="240" w:lineRule="exact"/>
              <w:ind w:left="57" w:right="57"/>
              <w:jc w:val="center"/>
              <w:rPr>
                <w:b/>
                <w:bCs/>
                <w:szCs w:val="24"/>
              </w:rPr>
            </w:pPr>
            <w:r w:rsidRPr="002353C9">
              <w:rPr>
                <w:b/>
                <w:bCs/>
                <w:szCs w:val="24"/>
              </w:rPr>
              <w:t>2016</w:t>
            </w:r>
          </w:p>
        </w:tc>
      </w:tr>
      <w:tr w:rsidR="00DF4E2F" w:rsidRPr="002353C9" w14:paraId="2F3C6CA8" w14:textId="77777777" w:rsidTr="00DF4E2F">
        <w:trPr>
          <w:trHeight w:val="243"/>
        </w:trPr>
        <w:tc>
          <w:tcPr>
            <w:tcW w:w="5232" w:type="dxa"/>
          </w:tcPr>
          <w:p w14:paraId="30DAD193" w14:textId="77777777" w:rsidR="00DF4E2F" w:rsidRPr="002353C9" w:rsidRDefault="00DF4E2F"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55A6BFC7" w14:textId="77777777" w:rsidR="00DF4E2F" w:rsidRPr="002353C9" w:rsidRDefault="00DF4E2F" w:rsidP="00DF4E2F">
            <w:pPr>
              <w:spacing w:line="240" w:lineRule="exact"/>
              <w:ind w:left="57" w:right="57"/>
              <w:jc w:val="center"/>
              <w:rPr>
                <w:szCs w:val="24"/>
              </w:rPr>
            </w:pPr>
          </w:p>
        </w:tc>
        <w:tc>
          <w:tcPr>
            <w:tcW w:w="2637" w:type="dxa"/>
            <w:gridSpan w:val="4"/>
            <w:tcBorders>
              <w:bottom w:val="single" w:sz="6" w:space="0" w:color="auto"/>
            </w:tcBorders>
            <w:shd w:val="clear" w:color="auto" w:fill="auto"/>
            <w:vAlign w:val="bottom"/>
          </w:tcPr>
          <w:p w14:paraId="79182B27" w14:textId="77777777" w:rsidR="00DF4E2F" w:rsidRPr="002353C9" w:rsidRDefault="00DF4E2F" w:rsidP="00DF4E2F">
            <w:pPr>
              <w:spacing w:line="240" w:lineRule="exact"/>
              <w:ind w:left="57" w:right="57"/>
              <w:jc w:val="center"/>
              <w:rPr>
                <w:szCs w:val="24"/>
              </w:rPr>
            </w:pPr>
            <w:r w:rsidRPr="002353C9">
              <w:rPr>
                <w:rFonts w:cs="Narkisim"/>
                <w:b/>
                <w:bCs/>
                <w:szCs w:val="24"/>
              </w:rPr>
              <w:t>Euro in thousand</w:t>
            </w:r>
          </w:p>
        </w:tc>
      </w:tr>
      <w:tr w:rsidR="00DF4E2F" w:rsidRPr="002353C9" w14:paraId="617B8A6F" w14:textId="77777777" w:rsidTr="00990475">
        <w:trPr>
          <w:trHeight w:val="243"/>
        </w:trPr>
        <w:tc>
          <w:tcPr>
            <w:tcW w:w="5232" w:type="dxa"/>
          </w:tcPr>
          <w:p w14:paraId="3C213BAD" w14:textId="77777777" w:rsidR="00DF4E2F" w:rsidRPr="002353C9" w:rsidRDefault="00DF4E2F" w:rsidP="00DF4E2F">
            <w:pPr>
              <w:tabs>
                <w:tab w:val="left" w:pos="227"/>
                <w:tab w:val="left" w:pos="397"/>
                <w:tab w:val="left" w:pos="567"/>
              </w:tabs>
              <w:spacing w:line="240" w:lineRule="exact"/>
              <w:ind w:left="227" w:hanging="227"/>
              <w:jc w:val="left"/>
              <w:rPr>
                <w:rFonts w:cs="Narkisim"/>
                <w:szCs w:val="24"/>
              </w:rPr>
            </w:pPr>
          </w:p>
        </w:tc>
        <w:tc>
          <w:tcPr>
            <w:tcW w:w="113" w:type="dxa"/>
            <w:vAlign w:val="bottom"/>
          </w:tcPr>
          <w:p w14:paraId="61FB4319" w14:textId="77777777" w:rsidR="00DF4E2F" w:rsidRPr="002353C9" w:rsidRDefault="00DF4E2F" w:rsidP="00DF4E2F">
            <w:pPr>
              <w:spacing w:line="240" w:lineRule="exact"/>
              <w:ind w:left="57" w:right="57"/>
              <w:jc w:val="center"/>
              <w:rPr>
                <w:szCs w:val="24"/>
              </w:rPr>
            </w:pPr>
          </w:p>
        </w:tc>
        <w:tc>
          <w:tcPr>
            <w:tcW w:w="1283" w:type="dxa"/>
            <w:tcBorders>
              <w:top w:val="single" w:sz="4" w:space="0" w:color="auto"/>
            </w:tcBorders>
            <w:vAlign w:val="bottom"/>
          </w:tcPr>
          <w:p w14:paraId="7F49FB75" w14:textId="77777777" w:rsidR="00DF4E2F" w:rsidRPr="002353C9" w:rsidRDefault="00DF4E2F" w:rsidP="00DF4E2F">
            <w:pPr>
              <w:tabs>
                <w:tab w:val="decimal" w:pos="1077"/>
              </w:tabs>
              <w:spacing w:line="240" w:lineRule="exact"/>
              <w:ind w:left="57" w:right="57"/>
              <w:rPr>
                <w:szCs w:val="24"/>
              </w:rPr>
            </w:pPr>
          </w:p>
        </w:tc>
        <w:tc>
          <w:tcPr>
            <w:tcW w:w="112" w:type="dxa"/>
            <w:gridSpan w:val="2"/>
            <w:tcBorders>
              <w:top w:val="single" w:sz="4" w:space="0" w:color="auto"/>
            </w:tcBorders>
            <w:vAlign w:val="bottom"/>
          </w:tcPr>
          <w:p w14:paraId="5440AE7D" w14:textId="77777777" w:rsidR="00DF4E2F" w:rsidRPr="002353C9" w:rsidRDefault="00DF4E2F" w:rsidP="00DF4E2F">
            <w:pPr>
              <w:tabs>
                <w:tab w:val="decimal" w:pos="1077"/>
              </w:tabs>
              <w:spacing w:line="240" w:lineRule="exact"/>
              <w:ind w:left="57" w:right="57"/>
              <w:rPr>
                <w:szCs w:val="24"/>
              </w:rPr>
            </w:pPr>
          </w:p>
        </w:tc>
        <w:tc>
          <w:tcPr>
            <w:tcW w:w="1242" w:type="dxa"/>
            <w:tcBorders>
              <w:top w:val="single" w:sz="4" w:space="0" w:color="auto"/>
            </w:tcBorders>
            <w:vAlign w:val="bottom"/>
          </w:tcPr>
          <w:p w14:paraId="5072DC55" w14:textId="77777777" w:rsidR="00DF4E2F" w:rsidRPr="002353C9" w:rsidRDefault="00DF4E2F" w:rsidP="00DF4E2F">
            <w:pPr>
              <w:tabs>
                <w:tab w:val="decimal" w:pos="1077"/>
              </w:tabs>
              <w:spacing w:line="240" w:lineRule="exact"/>
              <w:ind w:left="57" w:right="57"/>
              <w:rPr>
                <w:szCs w:val="24"/>
              </w:rPr>
            </w:pPr>
          </w:p>
        </w:tc>
      </w:tr>
      <w:tr w:rsidR="009E1E55" w:rsidRPr="002353C9" w14:paraId="1A0F5BDE" w14:textId="77777777" w:rsidTr="00990475">
        <w:trPr>
          <w:trHeight w:val="243"/>
        </w:trPr>
        <w:tc>
          <w:tcPr>
            <w:tcW w:w="5232" w:type="dxa"/>
          </w:tcPr>
          <w:p w14:paraId="5B7AB132" w14:textId="77777777" w:rsidR="009E1E55" w:rsidRPr="002353C9" w:rsidRDefault="009E1E55" w:rsidP="00DF4E2F">
            <w:pPr>
              <w:tabs>
                <w:tab w:val="left" w:pos="227"/>
                <w:tab w:val="left" w:pos="397"/>
                <w:tab w:val="left" w:pos="567"/>
              </w:tabs>
              <w:spacing w:line="240" w:lineRule="exact"/>
              <w:ind w:left="227" w:hanging="227"/>
              <w:jc w:val="left"/>
              <w:rPr>
                <w:rFonts w:cs="Narkisim"/>
                <w:szCs w:val="24"/>
              </w:rPr>
            </w:pPr>
            <w:r>
              <w:rPr>
                <w:rFonts w:cs="Narkisim"/>
                <w:szCs w:val="24"/>
              </w:rPr>
              <w:t>Revaluation of asset under construction</w:t>
            </w:r>
          </w:p>
        </w:tc>
        <w:tc>
          <w:tcPr>
            <w:tcW w:w="113" w:type="dxa"/>
            <w:vAlign w:val="bottom"/>
          </w:tcPr>
          <w:p w14:paraId="0CECA216" w14:textId="77777777" w:rsidR="009E1E55" w:rsidRPr="002353C9" w:rsidRDefault="009E1E55" w:rsidP="00DF4E2F">
            <w:pPr>
              <w:spacing w:line="240" w:lineRule="exact"/>
              <w:ind w:left="57" w:right="57"/>
              <w:jc w:val="center"/>
              <w:rPr>
                <w:szCs w:val="24"/>
              </w:rPr>
            </w:pPr>
          </w:p>
        </w:tc>
        <w:tc>
          <w:tcPr>
            <w:tcW w:w="1283" w:type="dxa"/>
            <w:vAlign w:val="bottom"/>
          </w:tcPr>
          <w:p w14:paraId="6D12CE14" w14:textId="77777777" w:rsidR="009E1E55" w:rsidRPr="002353C9" w:rsidRDefault="009E1E55" w:rsidP="00DF4E2F">
            <w:pPr>
              <w:tabs>
                <w:tab w:val="decimal" w:pos="1077"/>
              </w:tabs>
              <w:spacing w:line="240" w:lineRule="exact"/>
              <w:ind w:left="57" w:right="57"/>
              <w:rPr>
                <w:szCs w:val="24"/>
              </w:rPr>
            </w:pPr>
            <w:r>
              <w:rPr>
                <w:szCs w:val="24"/>
              </w:rPr>
              <w:t>-</w:t>
            </w:r>
          </w:p>
        </w:tc>
        <w:tc>
          <w:tcPr>
            <w:tcW w:w="112" w:type="dxa"/>
            <w:gridSpan w:val="2"/>
            <w:vAlign w:val="bottom"/>
          </w:tcPr>
          <w:p w14:paraId="0578B5ED" w14:textId="77777777" w:rsidR="009E1E55" w:rsidRPr="002353C9" w:rsidRDefault="009E1E55" w:rsidP="00DF4E2F">
            <w:pPr>
              <w:tabs>
                <w:tab w:val="decimal" w:pos="1077"/>
              </w:tabs>
              <w:spacing w:line="240" w:lineRule="exact"/>
              <w:ind w:left="57" w:right="57"/>
              <w:rPr>
                <w:szCs w:val="24"/>
              </w:rPr>
            </w:pPr>
          </w:p>
        </w:tc>
        <w:tc>
          <w:tcPr>
            <w:tcW w:w="1242" w:type="dxa"/>
            <w:vAlign w:val="bottom"/>
          </w:tcPr>
          <w:p w14:paraId="02E804DE" w14:textId="77777777" w:rsidR="009E1E55" w:rsidRPr="002353C9" w:rsidRDefault="009E1E55" w:rsidP="00DF4E2F">
            <w:pPr>
              <w:tabs>
                <w:tab w:val="decimal" w:pos="1077"/>
              </w:tabs>
              <w:spacing w:line="240" w:lineRule="exact"/>
              <w:ind w:left="57" w:right="57"/>
              <w:rPr>
                <w:szCs w:val="24"/>
              </w:rPr>
            </w:pPr>
            <w:r>
              <w:rPr>
                <w:szCs w:val="24"/>
              </w:rPr>
              <w:t>(5,254)</w:t>
            </w:r>
          </w:p>
        </w:tc>
      </w:tr>
      <w:tr w:rsidR="00DF4E2F" w:rsidRPr="002353C9" w14:paraId="0BD1C85A" w14:textId="77777777" w:rsidTr="00990475">
        <w:trPr>
          <w:trHeight w:val="243"/>
        </w:trPr>
        <w:tc>
          <w:tcPr>
            <w:tcW w:w="5232" w:type="dxa"/>
          </w:tcPr>
          <w:p w14:paraId="5A44155D" w14:textId="77777777" w:rsidR="00DF4E2F" w:rsidRPr="002353C9" w:rsidRDefault="00DF4E2F"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Financ</w:t>
            </w:r>
            <w:r>
              <w:rPr>
                <w:rFonts w:cs="Narkisim"/>
                <w:szCs w:val="24"/>
              </w:rPr>
              <w:t>ial</w:t>
            </w:r>
            <w:r w:rsidRPr="002353C9">
              <w:rPr>
                <w:rFonts w:cs="Narkisim"/>
                <w:szCs w:val="24"/>
              </w:rPr>
              <w:t xml:space="preserve"> income</w:t>
            </w:r>
          </w:p>
        </w:tc>
        <w:tc>
          <w:tcPr>
            <w:tcW w:w="113" w:type="dxa"/>
            <w:vAlign w:val="bottom"/>
          </w:tcPr>
          <w:p w14:paraId="00F466BB" w14:textId="77777777" w:rsidR="00DF4E2F" w:rsidRPr="002353C9" w:rsidRDefault="00DF4E2F" w:rsidP="00DF4E2F">
            <w:pPr>
              <w:spacing w:line="240" w:lineRule="exact"/>
              <w:ind w:left="57" w:right="57"/>
              <w:jc w:val="center"/>
              <w:rPr>
                <w:szCs w:val="24"/>
              </w:rPr>
            </w:pPr>
          </w:p>
        </w:tc>
        <w:tc>
          <w:tcPr>
            <w:tcW w:w="1283" w:type="dxa"/>
            <w:vAlign w:val="bottom"/>
          </w:tcPr>
          <w:p w14:paraId="3B15D486" w14:textId="77777777" w:rsidR="00DF4E2F" w:rsidRPr="002353C9" w:rsidRDefault="009F7CA0" w:rsidP="00DF4E2F">
            <w:pPr>
              <w:tabs>
                <w:tab w:val="decimal" w:pos="1077"/>
              </w:tabs>
              <w:spacing w:line="240" w:lineRule="exact"/>
              <w:ind w:left="57" w:right="57"/>
              <w:rPr>
                <w:szCs w:val="24"/>
              </w:rPr>
            </w:pPr>
            <w:r>
              <w:rPr>
                <w:szCs w:val="24"/>
              </w:rPr>
              <w:t>14</w:t>
            </w:r>
          </w:p>
        </w:tc>
        <w:tc>
          <w:tcPr>
            <w:tcW w:w="112" w:type="dxa"/>
            <w:gridSpan w:val="2"/>
            <w:vAlign w:val="bottom"/>
          </w:tcPr>
          <w:p w14:paraId="4F86E22F" w14:textId="77777777" w:rsidR="00DF4E2F" w:rsidRPr="002353C9" w:rsidRDefault="00DF4E2F" w:rsidP="00DF4E2F">
            <w:pPr>
              <w:tabs>
                <w:tab w:val="decimal" w:pos="1077"/>
              </w:tabs>
              <w:spacing w:line="240" w:lineRule="exact"/>
              <w:ind w:left="57" w:right="57"/>
              <w:rPr>
                <w:szCs w:val="24"/>
              </w:rPr>
            </w:pPr>
          </w:p>
        </w:tc>
        <w:tc>
          <w:tcPr>
            <w:tcW w:w="1242" w:type="dxa"/>
            <w:vAlign w:val="bottom"/>
          </w:tcPr>
          <w:p w14:paraId="04A011A6" w14:textId="77777777" w:rsidR="00DF4E2F" w:rsidRPr="002353C9" w:rsidRDefault="009E1E55" w:rsidP="00DF4E2F">
            <w:pPr>
              <w:tabs>
                <w:tab w:val="decimal" w:pos="1077"/>
              </w:tabs>
              <w:spacing w:line="240" w:lineRule="exact"/>
              <w:ind w:left="57" w:right="57"/>
              <w:rPr>
                <w:szCs w:val="24"/>
              </w:rPr>
            </w:pPr>
            <w:r>
              <w:rPr>
                <w:szCs w:val="24"/>
              </w:rPr>
              <w:t>3</w:t>
            </w:r>
          </w:p>
        </w:tc>
      </w:tr>
      <w:tr w:rsidR="00DF4E2F" w:rsidRPr="002353C9" w14:paraId="5709425F" w14:textId="77777777" w:rsidTr="00DF4E2F">
        <w:trPr>
          <w:trHeight w:val="243"/>
        </w:trPr>
        <w:tc>
          <w:tcPr>
            <w:tcW w:w="5232" w:type="dxa"/>
          </w:tcPr>
          <w:p w14:paraId="09FFDD45" w14:textId="77777777" w:rsidR="00DF4E2F" w:rsidRPr="002353C9" w:rsidRDefault="00DF4E2F"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Financ</w:t>
            </w:r>
            <w:r>
              <w:rPr>
                <w:rFonts w:cs="Narkisim"/>
                <w:szCs w:val="24"/>
              </w:rPr>
              <w:t>ial</w:t>
            </w:r>
            <w:r w:rsidRPr="002353C9">
              <w:rPr>
                <w:rFonts w:cs="Narkisim"/>
                <w:szCs w:val="24"/>
              </w:rPr>
              <w:t xml:space="preserve"> expense</w:t>
            </w:r>
            <w:r w:rsidR="002D538E">
              <w:rPr>
                <w:rFonts w:cs="Narkisim"/>
                <w:szCs w:val="24"/>
              </w:rPr>
              <w:t>s</w:t>
            </w:r>
          </w:p>
        </w:tc>
        <w:tc>
          <w:tcPr>
            <w:tcW w:w="113" w:type="dxa"/>
            <w:vAlign w:val="bottom"/>
          </w:tcPr>
          <w:p w14:paraId="37D858DD" w14:textId="77777777" w:rsidR="00DF4E2F" w:rsidRPr="002353C9" w:rsidRDefault="00DF4E2F" w:rsidP="00DF4E2F">
            <w:pPr>
              <w:spacing w:line="240" w:lineRule="exact"/>
              <w:ind w:left="57" w:right="57"/>
              <w:jc w:val="center"/>
              <w:rPr>
                <w:szCs w:val="24"/>
              </w:rPr>
            </w:pPr>
          </w:p>
        </w:tc>
        <w:tc>
          <w:tcPr>
            <w:tcW w:w="1283" w:type="dxa"/>
            <w:vAlign w:val="bottom"/>
          </w:tcPr>
          <w:p w14:paraId="01D5E3FD" w14:textId="77777777" w:rsidR="00DF4E2F" w:rsidRPr="002353C9" w:rsidRDefault="009F7CA0" w:rsidP="00DF4E2F">
            <w:pPr>
              <w:tabs>
                <w:tab w:val="decimal" w:pos="1077"/>
              </w:tabs>
              <w:spacing w:line="240" w:lineRule="exact"/>
              <w:ind w:left="57" w:right="57"/>
              <w:rPr>
                <w:szCs w:val="24"/>
              </w:rPr>
            </w:pPr>
            <w:r>
              <w:rPr>
                <w:szCs w:val="24"/>
              </w:rPr>
              <w:t>(78)</w:t>
            </w:r>
          </w:p>
        </w:tc>
        <w:tc>
          <w:tcPr>
            <w:tcW w:w="112" w:type="dxa"/>
            <w:gridSpan w:val="2"/>
            <w:vAlign w:val="bottom"/>
          </w:tcPr>
          <w:p w14:paraId="05982240" w14:textId="77777777" w:rsidR="00DF4E2F" w:rsidRPr="002353C9" w:rsidRDefault="00DF4E2F" w:rsidP="00DF4E2F">
            <w:pPr>
              <w:tabs>
                <w:tab w:val="decimal" w:pos="1077"/>
              </w:tabs>
              <w:spacing w:line="240" w:lineRule="exact"/>
              <w:ind w:left="57" w:right="57"/>
              <w:rPr>
                <w:szCs w:val="24"/>
              </w:rPr>
            </w:pPr>
          </w:p>
        </w:tc>
        <w:tc>
          <w:tcPr>
            <w:tcW w:w="1242" w:type="dxa"/>
            <w:vAlign w:val="bottom"/>
          </w:tcPr>
          <w:p w14:paraId="3866B3B7" w14:textId="77777777" w:rsidR="00DF4E2F" w:rsidRPr="002353C9" w:rsidRDefault="009F7CA0" w:rsidP="00DF4E2F">
            <w:pPr>
              <w:tabs>
                <w:tab w:val="decimal" w:pos="1077"/>
              </w:tabs>
              <w:spacing w:line="240" w:lineRule="exact"/>
              <w:ind w:left="57" w:right="57"/>
              <w:rPr>
                <w:szCs w:val="24"/>
              </w:rPr>
            </w:pPr>
            <w:r>
              <w:rPr>
                <w:szCs w:val="24"/>
              </w:rPr>
              <w:t>-</w:t>
            </w:r>
          </w:p>
        </w:tc>
      </w:tr>
      <w:tr w:rsidR="00DF4E2F" w:rsidRPr="002353C9" w14:paraId="41C9AD98" w14:textId="77777777" w:rsidTr="00DF4E2F">
        <w:trPr>
          <w:trHeight w:val="243"/>
        </w:trPr>
        <w:tc>
          <w:tcPr>
            <w:tcW w:w="5232" w:type="dxa"/>
          </w:tcPr>
          <w:p w14:paraId="19440B55" w14:textId="77777777" w:rsidR="00DF4E2F" w:rsidRPr="002353C9" w:rsidRDefault="009E1E55" w:rsidP="00DF4E2F">
            <w:pPr>
              <w:tabs>
                <w:tab w:val="left" w:pos="227"/>
                <w:tab w:val="left" w:pos="397"/>
                <w:tab w:val="left" w:pos="567"/>
              </w:tabs>
              <w:spacing w:line="240" w:lineRule="exact"/>
              <w:ind w:left="227" w:hanging="227"/>
              <w:jc w:val="left"/>
              <w:rPr>
                <w:rFonts w:cs="Narkisim"/>
                <w:szCs w:val="24"/>
              </w:rPr>
            </w:pPr>
            <w:r>
              <w:rPr>
                <w:rFonts w:cs="Narkisim"/>
                <w:szCs w:val="24"/>
              </w:rPr>
              <w:t>Loss</w:t>
            </w:r>
            <w:r w:rsidR="00DF4E2F" w:rsidRPr="002353C9">
              <w:rPr>
                <w:rFonts w:cs="Narkisim"/>
                <w:szCs w:val="24"/>
              </w:rPr>
              <w:t xml:space="preserve"> before tax</w:t>
            </w:r>
          </w:p>
        </w:tc>
        <w:tc>
          <w:tcPr>
            <w:tcW w:w="113" w:type="dxa"/>
            <w:vAlign w:val="bottom"/>
          </w:tcPr>
          <w:p w14:paraId="62738708" w14:textId="77777777" w:rsidR="00DF4E2F" w:rsidRPr="002353C9" w:rsidRDefault="00DF4E2F" w:rsidP="00DF4E2F">
            <w:pPr>
              <w:spacing w:line="240" w:lineRule="exact"/>
              <w:ind w:left="57" w:right="57"/>
              <w:jc w:val="center"/>
              <w:rPr>
                <w:szCs w:val="24"/>
              </w:rPr>
            </w:pPr>
          </w:p>
        </w:tc>
        <w:tc>
          <w:tcPr>
            <w:tcW w:w="1283" w:type="dxa"/>
            <w:tcBorders>
              <w:top w:val="single" w:sz="4" w:space="0" w:color="auto"/>
            </w:tcBorders>
            <w:vAlign w:val="bottom"/>
          </w:tcPr>
          <w:p w14:paraId="05101EDE" w14:textId="77777777" w:rsidR="00DF4E2F" w:rsidRPr="002353C9" w:rsidRDefault="009F7CA0" w:rsidP="00DF4E2F">
            <w:pPr>
              <w:tabs>
                <w:tab w:val="decimal" w:pos="1077"/>
              </w:tabs>
              <w:spacing w:line="240" w:lineRule="exact"/>
              <w:ind w:left="57" w:right="57"/>
              <w:rPr>
                <w:szCs w:val="24"/>
              </w:rPr>
            </w:pPr>
            <w:r>
              <w:rPr>
                <w:szCs w:val="24"/>
              </w:rPr>
              <w:t>(64)</w:t>
            </w:r>
          </w:p>
        </w:tc>
        <w:tc>
          <w:tcPr>
            <w:tcW w:w="112" w:type="dxa"/>
            <w:gridSpan w:val="2"/>
            <w:vAlign w:val="bottom"/>
          </w:tcPr>
          <w:p w14:paraId="567CDFC6" w14:textId="77777777" w:rsidR="00DF4E2F" w:rsidRPr="002353C9" w:rsidRDefault="00DF4E2F" w:rsidP="00DF4E2F">
            <w:pPr>
              <w:tabs>
                <w:tab w:val="decimal" w:pos="1077"/>
              </w:tabs>
              <w:spacing w:line="240" w:lineRule="exact"/>
              <w:ind w:left="57" w:right="57"/>
              <w:rPr>
                <w:szCs w:val="24"/>
              </w:rPr>
            </w:pPr>
          </w:p>
        </w:tc>
        <w:tc>
          <w:tcPr>
            <w:tcW w:w="1242" w:type="dxa"/>
            <w:tcBorders>
              <w:top w:val="single" w:sz="4" w:space="0" w:color="auto"/>
            </w:tcBorders>
            <w:vAlign w:val="bottom"/>
          </w:tcPr>
          <w:p w14:paraId="0FA18074" w14:textId="77777777" w:rsidR="00DF4E2F" w:rsidRPr="002353C9" w:rsidRDefault="009E1E55" w:rsidP="00DF4E2F">
            <w:pPr>
              <w:tabs>
                <w:tab w:val="decimal" w:pos="1077"/>
              </w:tabs>
              <w:spacing w:line="240" w:lineRule="exact"/>
              <w:ind w:left="57" w:right="57"/>
              <w:rPr>
                <w:szCs w:val="24"/>
              </w:rPr>
            </w:pPr>
            <w:r>
              <w:rPr>
                <w:szCs w:val="24"/>
              </w:rPr>
              <w:t>(5,251)</w:t>
            </w:r>
          </w:p>
        </w:tc>
      </w:tr>
      <w:tr w:rsidR="00DF4E2F" w:rsidRPr="002353C9" w14:paraId="6265864D" w14:textId="77777777" w:rsidTr="00DF4E2F">
        <w:trPr>
          <w:trHeight w:val="243"/>
        </w:trPr>
        <w:tc>
          <w:tcPr>
            <w:tcW w:w="5232" w:type="dxa"/>
          </w:tcPr>
          <w:p w14:paraId="711576AF" w14:textId="77777777" w:rsidR="00DF4E2F" w:rsidRPr="002353C9" w:rsidRDefault="00DF4E2F" w:rsidP="00DF4E2F">
            <w:pPr>
              <w:tabs>
                <w:tab w:val="left" w:pos="227"/>
                <w:tab w:val="left" w:pos="397"/>
                <w:tab w:val="left" w:pos="567"/>
              </w:tabs>
              <w:spacing w:line="240" w:lineRule="exact"/>
              <w:ind w:left="227" w:hanging="227"/>
              <w:jc w:val="left"/>
              <w:rPr>
                <w:rFonts w:cs="Narkisim"/>
                <w:szCs w:val="24"/>
              </w:rPr>
            </w:pPr>
            <w:r w:rsidRPr="002353C9">
              <w:rPr>
                <w:rFonts w:cs="Narkisim"/>
                <w:szCs w:val="24"/>
              </w:rPr>
              <w:t xml:space="preserve">Tax </w:t>
            </w:r>
            <w:r>
              <w:rPr>
                <w:rFonts w:cs="Narkisim"/>
                <w:szCs w:val="24"/>
              </w:rPr>
              <w:t>expense</w:t>
            </w:r>
          </w:p>
        </w:tc>
        <w:tc>
          <w:tcPr>
            <w:tcW w:w="113" w:type="dxa"/>
            <w:vAlign w:val="bottom"/>
          </w:tcPr>
          <w:p w14:paraId="5F7708F0" w14:textId="77777777" w:rsidR="00DF4E2F" w:rsidRPr="002353C9" w:rsidRDefault="00DF4E2F" w:rsidP="00DF4E2F">
            <w:pPr>
              <w:spacing w:line="240" w:lineRule="exact"/>
              <w:ind w:left="57" w:right="57"/>
              <w:jc w:val="center"/>
              <w:rPr>
                <w:szCs w:val="24"/>
              </w:rPr>
            </w:pPr>
          </w:p>
        </w:tc>
        <w:tc>
          <w:tcPr>
            <w:tcW w:w="1283" w:type="dxa"/>
            <w:tcBorders>
              <w:bottom w:val="single" w:sz="4" w:space="0" w:color="auto"/>
            </w:tcBorders>
            <w:vAlign w:val="bottom"/>
          </w:tcPr>
          <w:p w14:paraId="749ED8A5" w14:textId="77777777" w:rsidR="00DF4E2F" w:rsidRPr="002353C9" w:rsidRDefault="009F7CA0" w:rsidP="00DF4E2F">
            <w:pPr>
              <w:tabs>
                <w:tab w:val="decimal" w:pos="1077"/>
              </w:tabs>
              <w:spacing w:line="240" w:lineRule="exact"/>
              <w:ind w:left="57" w:right="57"/>
              <w:rPr>
                <w:szCs w:val="24"/>
              </w:rPr>
            </w:pPr>
            <w:r>
              <w:rPr>
                <w:szCs w:val="24"/>
              </w:rPr>
              <w:t>-</w:t>
            </w:r>
          </w:p>
        </w:tc>
        <w:tc>
          <w:tcPr>
            <w:tcW w:w="112" w:type="dxa"/>
            <w:gridSpan w:val="2"/>
            <w:vAlign w:val="bottom"/>
          </w:tcPr>
          <w:p w14:paraId="0CEA1CA5" w14:textId="77777777" w:rsidR="00DF4E2F" w:rsidRPr="002353C9" w:rsidRDefault="00DF4E2F" w:rsidP="00DF4E2F">
            <w:pPr>
              <w:tabs>
                <w:tab w:val="decimal" w:pos="1077"/>
              </w:tabs>
              <w:spacing w:line="240" w:lineRule="exact"/>
              <w:ind w:left="57" w:right="57"/>
              <w:rPr>
                <w:szCs w:val="24"/>
              </w:rPr>
            </w:pPr>
          </w:p>
        </w:tc>
        <w:tc>
          <w:tcPr>
            <w:tcW w:w="1242" w:type="dxa"/>
            <w:tcBorders>
              <w:bottom w:val="single" w:sz="4" w:space="0" w:color="auto"/>
            </w:tcBorders>
            <w:vAlign w:val="bottom"/>
          </w:tcPr>
          <w:p w14:paraId="0C598C3C" w14:textId="77777777" w:rsidR="00DF4E2F" w:rsidRPr="002353C9" w:rsidRDefault="009F7CA0" w:rsidP="00DF4E2F">
            <w:pPr>
              <w:tabs>
                <w:tab w:val="decimal" w:pos="1077"/>
              </w:tabs>
              <w:spacing w:line="240" w:lineRule="exact"/>
              <w:ind w:left="57" w:right="57"/>
              <w:rPr>
                <w:szCs w:val="24"/>
              </w:rPr>
            </w:pPr>
            <w:r>
              <w:rPr>
                <w:szCs w:val="24"/>
              </w:rPr>
              <w:t>-</w:t>
            </w:r>
          </w:p>
        </w:tc>
      </w:tr>
      <w:tr w:rsidR="009E1E55" w:rsidRPr="002353C9" w14:paraId="415AE5B8" w14:textId="77777777" w:rsidTr="00DF4E2F">
        <w:trPr>
          <w:trHeight w:val="228"/>
        </w:trPr>
        <w:tc>
          <w:tcPr>
            <w:tcW w:w="5232" w:type="dxa"/>
          </w:tcPr>
          <w:p w14:paraId="6BDE3420" w14:textId="77777777" w:rsidR="009E1E55" w:rsidRPr="002353C9" w:rsidRDefault="009E1E55" w:rsidP="009E1E55">
            <w:pPr>
              <w:tabs>
                <w:tab w:val="left" w:pos="227"/>
                <w:tab w:val="left" w:pos="397"/>
                <w:tab w:val="left" w:pos="567"/>
              </w:tabs>
              <w:spacing w:line="240" w:lineRule="exact"/>
              <w:ind w:left="227" w:hanging="227"/>
              <w:jc w:val="left"/>
              <w:rPr>
                <w:rFonts w:cs="Narkisim"/>
                <w:szCs w:val="24"/>
              </w:rPr>
            </w:pPr>
            <w:r>
              <w:rPr>
                <w:rFonts w:cs="Narkisim"/>
                <w:szCs w:val="24"/>
              </w:rPr>
              <w:t>Loss</w:t>
            </w:r>
            <w:r w:rsidRPr="002353C9">
              <w:rPr>
                <w:rFonts w:cs="Narkisim"/>
                <w:szCs w:val="24"/>
              </w:rPr>
              <w:t xml:space="preserve"> for the year from continued operations</w:t>
            </w:r>
          </w:p>
        </w:tc>
        <w:tc>
          <w:tcPr>
            <w:tcW w:w="113" w:type="dxa"/>
            <w:vAlign w:val="bottom"/>
          </w:tcPr>
          <w:p w14:paraId="4682AF01" w14:textId="77777777" w:rsidR="009E1E55" w:rsidRPr="002353C9" w:rsidRDefault="009E1E55" w:rsidP="009E1E55">
            <w:pPr>
              <w:spacing w:line="240" w:lineRule="exact"/>
              <w:ind w:left="57" w:right="57"/>
              <w:jc w:val="center"/>
              <w:rPr>
                <w:szCs w:val="24"/>
              </w:rPr>
            </w:pPr>
          </w:p>
        </w:tc>
        <w:tc>
          <w:tcPr>
            <w:tcW w:w="1283" w:type="dxa"/>
            <w:tcBorders>
              <w:top w:val="single" w:sz="4" w:space="0" w:color="auto"/>
            </w:tcBorders>
            <w:vAlign w:val="bottom"/>
          </w:tcPr>
          <w:p w14:paraId="1E808B1D" w14:textId="77777777" w:rsidR="009E1E55" w:rsidRPr="002353C9" w:rsidRDefault="009E1E55" w:rsidP="009E1E55">
            <w:pPr>
              <w:tabs>
                <w:tab w:val="decimal" w:pos="1077"/>
              </w:tabs>
              <w:spacing w:line="240" w:lineRule="exact"/>
              <w:ind w:left="57" w:right="57"/>
              <w:rPr>
                <w:szCs w:val="24"/>
              </w:rPr>
            </w:pPr>
            <w:r>
              <w:rPr>
                <w:szCs w:val="24"/>
              </w:rPr>
              <w:t>(64)</w:t>
            </w:r>
          </w:p>
        </w:tc>
        <w:tc>
          <w:tcPr>
            <w:tcW w:w="112" w:type="dxa"/>
            <w:gridSpan w:val="2"/>
            <w:vAlign w:val="bottom"/>
          </w:tcPr>
          <w:p w14:paraId="44659188" w14:textId="77777777" w:rsidR="009E1E55" w:rsidRPr="002353C9" w:rsidRDefault="009E1E55" w:rsidP="009E1E55">
            <w:pPr>
              <w:tabs>
                <w:tab w:val="decimal" w:pos="1077"/>
              </w:tabs>
              <w:spacing w:line="240" w:lineRule="exact"/>
              <w:ind w:left="57" w:right="57"/>
              <w:rPr>
                <w:szCs w:val="24"/>
              </w:rPr>
            </w:pPr>
          </w:p>
        </w:tc>
        <w:tc>
          <w:tcPr>
            <w:tcW w:w="1242" w:type="dxa"/>
            <w:tcBorders>
              <w:top w:val="single" w:sz="4" w:space="0" w:color="auto"/>
            </w:tcBorders>
            <w:vAlign w:val="bottom"/>
          </w:tcPr>
          <w:p w14:paraId="078CD884" w14:textId="77777777" w:rsidR="009E1E55" w:rsidRPr="002353C9" w:rsidRDefault="009E1E55" w:rsidP="009E1E55">
            <w:pPr>
              <w:tabs>
                <w:tab w:val="decimal" w:pos="1077"/>
              </w:tabs>
              <w:spacing w:line="240" w:lineRule="exact"/>
              <w:ind w:left="57" w:right="57"/>
              <w:rPr>
                <w:szCs w:val="24"/>
              </w:rPr>
            </w:pPr>
            <w:r>
              <w:rPr>
                <w:szCs w:val="24"/>
              </w:rPr>
              <w:t>(5,251)</w:t>
            </w:r>
          </w:p>
        </w:tc>
      </w:tr>
      <w:tr w:rsidR="009E1E55" w:rsidRPr="002353C9" w14:paraId="17CED1BA" w14:textId="77777777" w:rsidTr="00DF4E2F">
        <w:trPr>
          <w:trHeight w:val="243"/>
        </w:trPr>
        <w:tc>
          <w:tcPr>
            <w:tcW w:w="5232" w:type="dxa"/>
          </w:tcPr>
          <w:p w14:paraId="572B8C4C" w14:textId="77777777" w:rsidR="009E1E55" w:rsidRPr="002353C9" w:rsidRDefault="002D538E" w:rsidP="009E1E55">
            <w:pPr>
              <w:tabs>
                <w:tab w:val="left" w:pos="227"/>
                <w:tab w:val="left" w:pos="397"/>
                <w:tab w:val="left" w:pos="567"/>
              </w:tabs>
              <w:spacing w:line="240" w:lineRule="exact"/>
              <w:ind w:left="227" w:hanging="227"/>
              <w:jc w:val="left"/>
              <w:rPr>
                <w:rFonts w:cs="Narkisim"/>
                <w:szCs w:val="24"/>
              </w:rPr>
            </w:pPr>
            <w:r>
              <w:rPr>
                <w:rFonts w:cs="Narkisim"/>
                <w:szCs w:val="24"/>
              </w:rPr>
              <w:t xml:space="preserve">Profit </w:t>
            </w:r>
            <w:r w:rsidR="009E1E55" w:rsidRPr="002353C9">
              <w:rPr>
                <w:rFonts w:cs="Narkisim"/>
                <w:szCs w:val="24"/>
              </w:rPr>
              <w:t>for the year from discontinued operations</w:t>
            </w:r>
          </w:p>
        </w:tc>
        <w:tc>
          <w:tcPr>
            <w:tcW w:w="113" w:type="dxa"/>
            <w:vAlign w:val="bottom"/>
          </w:tcPr>
          <w:p w14:paraId="3CB23240" w14:textId="77777777" w:rsidR="009E1E55" w:rsidRPr="002353C9" w:rsidRDefault="009E1E55" w:rsidP="009E1E55">
            <w:pPr>
              <w:spacing w:line="240" w:lineRule="exact"/>
              <w:ind w:left="57" w:right="57"/>
              <w:jc w:val="center"/>
              <w:rPr>
                <w:szCs w:val="24"/>
              </w:rPr>
            </w:pPr>
          </w:p>
        </w:tc>
        <w:tc>
          <w:tcPr>
            <w:tcW w:w="1283" w:type="dxa"/>
            <w:tcBorders>
              <w:bottom w:val="single" w:sz="4" w:space="0" w:color="auto"/>
            </w:tcBorders>
            <w:vAlign w:val="bottom"/>
          </w:tcPr>
          <w:p w14:paraId="1B3E97A5" w14:textId="77777777" w:rsidR="009E1E55" w:rsidRPr="002353C9" w:rsidRDefault="009E1E55" w:rsidP="009E1E55">
            <w:pPr>
              <w:tabs>
                <w:tab w:val="decimal" w:pos="1077"/>
              </w:tabs>
              <w:spacing w:line="240" w:lineRule="exact"/>
              <w:ind w:left="57" w:right="57"/>
              <w:rPr>
                <w:szCs w:val="24"/>
              </w:rPr>
            </w:pPr>
            <w:r>
              <w:rPr>
                <w:szCs w:val="24"/>
              </w:rPr>
              <w:t>-</w:t>
            </w:r>
          </w:p>
        </w:tc>
        <w:tc>
          <w:tcPr>
            <w:tcW w:w="112" w:type="dxa"/>
            <w:gridSpan w:val="2"/>
            <w:vAlign w:val="bottom"/>
          </w:tcPr>
          <w:p w14:paraId="4B4C58FA" w14:textId="77777777" w:rsidR="009E1E55" w:rsidRPr="002353C9" w:rsidRDefault="009E1E55" w:rsidP="009E1E55">
            <w:pPr>
              <w:tabs>
                <w:tab w:val="decimal" w:pos="1077"/>
              </w:tabs>
              <w:spacing w:line="240" w:lineRule="exact"/>
              <w:ind w:left="57" w:right="57"/>
              <w:rPr>
                <w:szCs w:val="24"/>
              </w:rPr>
            </w:pPr>
          </w:p>
        </w:tc>
        <w:tc>
          <w:tcPr>
            <w:tcW w:w="1242" w:type="dxa"/>
            <w:tcBorders>
              <w:bottom w:val="single" w:sz="4" w:space="0" w:color="auto"/>
            </w:tcBorders>
            <w:vAlign w:val="bottom"/>
          </w:tcPr>
          <w:p w14:paraId="4AFE45F6" w14:textId="77777777" w:rsidR="009E1E55" w:rsidRPr="002353C9" w:rsidRDefault="009E1E55" w:rsidP="009E1E55">
            <w:pPr>
              <w:tabs>
                <w:tab w:val="decimal" w:pos="1077"/>
              </w:tabs>
              <w:spacing w:line="240" w:lineRule="exact"/>
              <w:ind w:left="57" w:right="57"/>
              <w:rPr>
                <w:color w:val="000000"/>
                <w:szCs w:val="24"/>
                <w:lang w:eastAsia="en-GB"/>
              </w:rPr>
            </w:pPr>
            <w:r>
              <w:rPr>
                <w:color w:val="000000"/>
                <w:szCs w:val="24"/>
                <w:lang w:eastAsia="en-GB"/>
              </w:rPr>
              <w:t>-</w:t>
            </w:r>
          </w:p>
        </w:tc>
      </w:tr>
      <w:tr w:rsidR="009E1E55" w:rsidRPr="002353C9" w14:paraId="5089B8C7" w14:textId="77777777" w:rsidTr="00DF4E2F">
        <w:trPr>
          <w:trHeight w:val="243"/>
        </w:trPr>
        <w:tc>
          <w:tcPr>
            <w:tcW w:w="5232" w:type="dxa"/>
          </w:tcPr>
          <w:p w14:paraId="74507A80" w14:textId="77777777" w:rsidR="009E1E55" w:rsidRPr="002353C9" w:rsidRDefault="009E1E55" w:rsidP="009E1E55">
            <w:pPr>
              <w:tabs>
                <w:tab w:val="left" w:pos="227"/>
                <w:tab w:val="left" w:pos="397"/>
                <w:tab w:val="left" w:pos="567"/>
              </w:tabs>
              <w:spacing w:line="240" w:lineRule="exact"/>
              <w:ind w:left="227" w:hanging="227"/>
              <w:jc w:val="left"/>
              <w:rPr>
                <w:rFonts w:cs="Narkisim"/>
                <w:szCs w:val="24"/>
              </w:rPr>
            </w:pPr>
            <w:r>
              <w:rPr>
                <w:rFonts w:cs="Narkisim"/>
                <w:szCs w:val="24"/>
              </w:rPr>
              <w:t>Loss</w:t>
            </w:r>
            <w:r w:rsidRPr="002353C9">
              <w:rPr>
                <w:rFonts w:cs="Narkisim"/>
                <w:szCs w:val="24"/>
              </w:rPr>
              <w:t xml:space="preserve"> for the year </w:t>
            </w:r>
          </w:p>
        </w:tc>
        <w:tc>
          <w:tcPr>
            <w:tcW w:w="113" w:type="dxa"/>
            <w:vAlign w:val="bottom"/>
          </w:tcPr>
          <w:p w14:paraId="4E78679A" w14:textId="77777777" w:rsidR="009E1E55" w:rsidRPr="002353C9" w:rsidRDefault="009E1E55" w:rsidP="009E1E55">
            <w:pPr>
              <w:spacing w:line="240" w:lineRule="exact"/>
              <w:ind w:left="57" w:right="57"/>
              <w:jc w:val="center"/>
              <w:rPr>
                <w:szCs w:val="24"/>
              </w:rPr>
            </w:pPr>
          </w:p>
        </w:tc>
        <w:tc>
          <w:tcPr>
            <w:tcW w:w="1283" w:type="dxa"/>
            <w:tcBorders>
              <w:top w:val="single" w:sz="4" w:space="0" w:color="auto"/>
            </w:tcBorders>
            <w:vAlign w:val="bottom"/>
          </w:tcPr>
          <w:p w14:paraId="7C2B5662" w14:textId="77777777" w:rsidR="009E1E55" w:rsidRPr="002353C9" w:rsidRDefault="009E1E55" w:rsidP="009E1E55">
            <w:pPr>
              <w:tabs>
                <w:tab w:val="decimal" w:pos="1077"/>
              </w:tabs>
              <w:spacing w:line="240" w:lineRule="exact"/>
              <w:ind w:left="57" w:right="57"/>
              <w:rPr>
                <w:szCs w:val="24"/>
              </w:rPr>
            </w:pPr>
            <w:r>
              <w:rPr>
                <w:szCs w:val="24"/>
              </w:rPr>
              <w:t>(64)</w:t>
            </w:r>
          </w:p>
        </w:tc>
        <w:tc>
          <w:tcPr>
            <w:tcW w:w="112" w:type="dxa"/>
            <w:gridSpan w:val="2"/>
            <w:vAlign w:val="bottom"/>
          </w:tcPr>
          <w:p w14:paraId="259DECD5" w14:textId="77777777" w:rsidR="009E1E55" w:rsidRPr="002353C9" w:rsidRDefault="009E1E55" w:rsidP="009E1E55">
            <w:pPr>
              <w:tabs>
                <w:tab w:val="decimal" w:pos="1077"/>
              </w:tabs>
              <w:spacing w:line="240" w:lineRule="exact"/>
              <w:ind w:left="57" w:right="57"/>
              <w:rPr>
                <w:szCs w:val="24"/>
              </w:rPr>
            </w:pPr>
          </w:p>
        </w:tc>
        <w:tc>
          <w:tcPr>
            <w:tcW w:w="1242" w:type="dxa"/>
            <w:tcBorders>
              <w:top w:val="single" w:sz="4" w:space="0" w:color="auto"/>
            </w:tcBorders>
            <w:vAlign w:val="bottom"/>
          </w:tcPr>
          <w:p w14:paraId="36936B57" w14:textId="77777777" w:rsidR="009E1E55" w:rsidRPr="002353C9" w:rsidRDefault="009E1E55" w:rsidP="009E1E55">
            <w:pPr>
              <w:tabs>
                <w:tab w:val="decimal" w:pos="1077"/>
              </w:tabs>
              <w:spacing w:line="240" w:lineRule="exact"/>
              <w:ind w:left="57" w:right="57"/>
              <w:rPr>
                <w:color w:val="000000"/>
                <w:szCs w:val="24"/>
                <w:lang w:eastAsia="en-GB"/>
              </w:rPr>
            </w:pPr>
            <w:r>
              <w:rPr>
                <w:szCs w:val="24"/>
              </w:rPr>
              <w:t>(5,251)</w:t>
            </w:r>
          </w:p>
        </w:tc>
      </w:tr>
      <w:tr w:rsidR="009E1E55" w:rsidRPr="002353C9" w14:paraId="527E299F" w14:textId="77777777" w:rsidTr="00DF4E2F">
        <w:trPr>
          <w:trHeight w:val="243"/>
        </w:trPr>
        <w:tc>
          <w:tcPr>
            <w:tcW w:w="5232" w:type="dxa"/>
          </w:tcPr>
          <w:p w14:paraId="4E8291C5" w14:textId="77777777" w:rsidR="009E1E55" w:rsidRPr="002353C9" w:rsidRDefault="009E1E55" w:rsidP="009E1E55">
            <w:pPr>
              <w:tabs>
                <w:tab w:val="left" w:pos="227"/>
                <w:tab w:val="left" w:pos="397"/>
                <w:tab w:val="left" w:pos="567"/>
              </w:tabs>
              <w:spacing w:line="240" w:lineRule="exact"/>
              <w:ind w:left="227" w:hanging="227"/>
              <w:jc w:val="left"/>
              <w:rPr>
                <w:rFonts w:cs="Narkisim"/>
                <w:szCs w:val="24"/>
              </w:rPr>
            </w:pPr>
            <w:r w:rsidRPr="002353C9">
              <w:rPr>
                <w:rFonts w:cs="Narkisim"/>
                <w:szCs w:val="24"/>
              </w:rPr>
              <w:t>Other comprehensive income</w:t>
            </w:r>
            <w:r w:rsidR="002D538E">
              <w:rPr>
                <w:rFonts w:cs="Narkisim"/>
                <w:szCs w:val="24"/>
              </w:rPr>
              <w:t>/(loss)</w:t>
            </w:r>
          </w:p>
        </w:tc>
        <w:tc>
          <w:tcPr>
            <w:tcW w:w="113" w:type="dxa"/>
            <w:vAlign w:val="bottom"/>
          </w:tcPr>
          <w:p w14:paraId="021F067D" w14:textId="77777777" w:rsidR="009E1E55" w:rsidRPr="002353C9" w:rsidRDefault="009E1E55" w:rsidP="009E1E55">
            <w:pPr>
              <w:spacing w:line="240" w:lineRule="exact"/>
              <w:ind w:left="57" w:right="57"/>
              <w:jc w:val="center"/>
              <w:rPr>
                <w:szCs w:val="24"/>
              </w:rPr>
            </w:pPr>
          </w:p>
        </w:tc>
        <w:tc>
          <w:tcPr>
            <w:tcW w:w="1283" w:type="dxa"/>
            <w:tcBorders>
              <w:bottom w:val="single" w:sz="4" w:space="0" w:color="auto"/>
            </w:tcBorders>
            <w:vAlign w:val="bottom"/>
          </w:tcPr>
          <w:p w14:paraId="7B48ADAB" w14:textId="77777777" w:rsidR="009E1E55" w:rsidRPr="002353C9" w:rsidRDefault="007E4A0D" w:rsidP="009E1E55">
            <w:pPr>
              <w:tabs>
                <w:tab w:val="decimal" w:pos="1077"/>
              </w:tabs>
              <w:spacing w:line="240" w:lineRule="exact"/>
              <w:ind w:left="57" w:right="57"/>
              <w:rPr>
                <w:szCs w:val="24"/>
              </w:rPr>
            </w:pPr>
            <w:r>
              <w:rPr>
                <w:szCs w:val="24"/>
              </w:rPr>
              <w:t>(7,257)</w:t>
            </w:r>
          </w:p>
        </w:tc>
        <w:tc>
          <w:tcPr>
            <w:tcW w:w="112" w:type="dxa"/>
            <w:gridSpan w:val="2"/>
            <w:vAlign w:val="bottom"/>
          </w:tcPr>
          <w:p w14:paraId="2E3B652C" w14:textId="77777777" w:rsidR="009E1E55" w:rsidRPr="002353C9" w:rsidRDefault="009E1E55" w:rsidP="009E1E55">
            <w:pPr>
              <w:tabs>
                <w:tab w:val="decimal" w:pos="1077"/>
              </w:tabs>
              <w:spacing w:line="240" w:lineRule="exact"/>
              <w:ind w:left="57" w:right="57"/>
              <w:rPr>
                <w:szCs w:val="24"/>
              </w:rPr>
            </w:pPr>
          </w:p>
        </w:tc>
        <w:tc>
          <w:tcPr>
            <w:tcW w:w="1242" w:type="dxa"/>
            <w:tcBorders>
              <w:bottom w:val="single" w:sz="4" w:space="0" w:color="auto"/>
            </w:tcBorders>
            <w:vAlign w:val="bottom"/>
          </w:tcPr>
          <w:p w14:paraId="37A510B1" w14:textId="77777777" w:rsidR="009E1E55" w:rsidRPr="002353C9" w:rsidRDefault="009E1E55" w:rsidP="009E1E55">
            <w:pPr>
              <w:tabs>
                <w:tab w:val="decimal" w:pos="1077"/>
              </w:tabs>
              <w:spacing w:line="240" w:lineRule="exact"/>
              <w:ind w:left="57" w:right="57"/>
              <w:rPr>
                <w:szCs w:val="24"/>
              </w:rPr>
            </w:pPr>
            <w:r>
              <w:rPr>
                <w:szCs w:val="24"/>
              </w:rPr>
              <w:t>2,040</w:t>
            </w:r>
          </w:p>
        </w:tc>
      </w:tr>
      <w:tr w:rsidR="009E1E55" w:rsidRPr="002353C9" w14:paraId="1FE9AE67" w14:textId="77777777" w:rsidTr="00DF4E2F">
        <w:trPr>
          <w:trHeight w:val="243"/>
        </w:trPr>
        <w:tc>
          <w:tcPr>
            <w:tcW w:w="5232" w:type="dxa"/>
          </w:tcPr>
          <w:p w14:paraId="4D0F9200" w14:textId="77777777" w:rsidR="009E1E55" w:rsidRPr="002353C9" w:rsidRDefault="009E1E55" w:rsidP="009E1E55">
            <w:pPr>
              <w:tabs>
                <w:tab w:val="left" w:pos="227"/>
                <w:tab w:val="left" w:pos="397"/>
                <w:tab w:val="left" w:pos="567"/>
              </w:tabs>
              <w:spacing w:line="240" w:lineRule="exact"/>
              <w:ind w:left="227" w:hanging="227"/>
              <w:jc w:val="left"/>
              <w:rPr>
                <w:szCs w:val="24"/>
              </w:rPr>
            </w:pPr>
          </w:p>
        </w:tc>
        <w:tc>
          <w:tcPr>
            <w:tcW w:w="113" w:type="dxa"/>
            <w:vAlign w:val="bottom"/>
          </w:tcPr>
          <w:p w14:paraId="6960F0A6" w14:textId="77777777" w:rsidR="009E1E55" w:rsidRPr="002353C9" w:rsidRDefault="009E1E55" w:rsidP="009E1E55">
            <w:pPr>
              <w:spacing w:line="240" w:lineRule="exact"/>
              <w:ind w:left="57" w:right="57"/>
              <w:jc w:val="center"/>
              <w:rPr>
                <w:szCs w:val="24"/>
              </w:rPr>
            </w:pPr>
          </w:p>
        </w:tc>
        <w:tc>
          <w:tcPr>
            <w:tcW w:w="1283" w:type="dxa"/>
            <w:tcBorders>
              <w:top w:val="single" w:sz="4" w:space="0" w:color="auto"/>
            </w:tcBorders>
            <w:vAlign w:val="bottom"/>
          </w:tcPr>
          <w:p w14:paraId="46FD0AAA" w14:textId="77777777" w:rsidR="009E1E55" w:rsidRPr="002353C9" w:rsidRDefault="009E1E55" w:rsidP="009E1E55">
            <w:pPr>
              <w:tabs>
                <w:tab w:val="decimal" w:pos="1077"/>
              </w:tabs>
              <w:spacing w:line="240" w:lineRule="exact"/>
              <w:ind w:left="57" w:right="57"/>
              <w:rPr>
                <w:szCs w:val="24"/>
              </w:rPr>
            </w:pPr>
          </w:p>
        </w:tc>
        <w:tc>
          <w:tcPr>
            <w:tcW w:w="112" w:type="dxa"/>
            <w:gridSpan w:val="2"/>
            <w:vAlign w:val="bottom"/>
          </w:tcPr>
          <w:p w14:paraId="748EE6FC" w14:textId="77777777" w:rsidR="009E1E55" w:rsidRPr="002353C9" w:rsidRDefault="009E1E55" w:rsidP="009E1E55">
            <w:pPr>
              <w:tabs>
                <w:tab w:val="decimal" w:pos="1077"/>
              </w:tabs>
              <w:spacing w:line="240" w:lineRule="exact"/>
              <w:ind w:left="57" w:right="57"/>
              <w:rPr>
                <w:szCs w:val="24"/>
              </w:rPr>
            </w:pPr>
          </w:p>
        </w:tc>
        <w:tc>
          <w:tcPr>
            <w:tcW w:w="1242" w:type="dxa"/>
            <w:tcBorders>
              <w:top w:val="single" w:sz="4" w:space="0" w:color="auto"/>
            </w:tcBorders>
            <w:vAlign w:val="bottom"/>
          </w:tcPr>
          <w:p w14:paraId="29403979" w14:textId="77777777" w:rsidR="009E1E55" w:rsidRPr="002353C9" w:rsidRDefault="009E1E55" w:rsidP="009E1E55">
            <w:pPr>
              <w:tabs>
                <w:tab w:val="decimal" w:pos="1077"/>
              </w:tabs>
              <w:spacing w:line="240" w:lineRule="exact"/>
              <w:ind w:left="57" w:right="57"/>
              <w:rPr>
                <w:szCs w:val="24"/>
              </w:rPr>
            </w:pPr>
          </w:p>
        </w:tc>
      </w:tr>
      <w:tr w:rsidR="009E1E55" w:rsidRPr="002353C9" w14:paraId="30AF0760" w14:textId="77777777" w:rsidTr="00DF4E2F">
        <w:trPr>
          <w:trHeight w:val="243"/>
        </w:trPr>
        <w:tc>
          <w:tcPr>
            <w:tcW w:w="5232" w:type="dxa"/>
          </w:tcPr>
          <w:p w14:paraId="62D457EB" w14:textId="77777777" w:rsidR="009E1E55" w:rsidRPr="002353C9" w:rsidRDefault="009E1E55" w:rsidP="009E1E55">
            <w:pPr>
              <w:tabs>
                <w:tab w:val="left" w:pos="227"/>
                <w:tab w:val="left" w:pos="397"/>
                <w:tab w:val="left" w:pos="567"/>
              </w:tabs>
              <w:spacing w:line="240" w:lineRule="exact"/>
              <w:ind w:left="227" w:hanging="227"/>
              <w:jc w:val="left"/>
              <w:rPr>
                <w:rFonts w:cs="Narkisim"/>
                <w:szCs w:val="24"/>
              </w:rPr>
            </w:pPr>
            <w:r w:rsidRPr="002353C9">
              <w:rPr>
                <w:szCs w:val="24"/>
              </w:rPr>
              <w:t>Total comprehensive loss</w:t>
            </w:r>
          </w:p>
        </w:tc>
        <w:tc>
          <w:tcPr>
            <w:tcW w:w="113" w:type="dxa"/>
            <w:vAlign w:val="bottom"/>
          </w:tcPr>
          <w:p w14:paraId="073DBC8C" w14:textId="77777777" w:rsidR="009E1E55" w:rsidRPr="002353C9" w:rsidRDefault="009E1E55" w:rsidP="009E1E55">
            <w:pPr>
              <w:spacing w:line="240" w:lineRule="exact"/>
              <w:ind w:left="57" w:right="57"/>
              <w:jc w:val="center"/>
              <w:rPr>
                <w:szCs w:val="24"/>
              </w:rPr>
            </w:pPr>
          </w:p>
        </w:tc>
        <w:tc>
          <w:tcPr>
            <w:tcW w:w="1283" w:type="dxa"/>
            <w:tcBorders>
              <w:bottom w:val="double" w:sz="4" w:space="0" w:color="auto"/>
            </w:tcBorders>
            <w:vAlign w:val="bottom"/>
          </w:tcPr>
          <w:p w14:paraId="66770918" w14:textId="77777777" w:rsidR="009E1E55" w:rsidRPr="002353C9" w:rsidRDefault="007E4A0D" w:rsidP="009E1E55">
            <w:pPr>
              <w:tabs>
                <w:tab w:val="decimal" w:pos="1077"/>
              </w:tabs>
              <w:spacing w:line="240" w:lineRule="exact"/>
              <w:ind w:left="57" w:right="57"/>
              <w:rPr>
                <w:szCs w:val="24"/>
              </w:rPr>
            </w:pPr>
            <w:r>
              <w:rPr>
                <w:szCs w:val="24"/>
              </w:rPr>
              <w:t>(7,321)</w:t>
            </w:r>
          </w:p>
        </w:tc>
        <w:tc>
          <w:tcPr>
            <w:tcW w:w="112" w:type="dxa"/>
            <w:gridSpan w:val="2"/>
            <w:vAlign w:val="bottom"/>
          </w:tcPr>
          <w:p w14:paraId="7FA4CD6F" w14:textId="77777777" w:rsidR="009E1E55" w:rsidRPr="002353C9" w:rsidRDefault="009E1E55" w:rsidP="009E1E55">
            <w:pPr>
              <w:tabs>
                <w:tab w:val="decimal" w:pos="1077"/>
              </w:tabs>
              <w:spacing w:line="240" w:lineRule="exact"/>
              <w:ind w:left="57" w:right="57"/>
              <w:rPr>
                <w:szCs w:val="24"/>
              </w:rPr>
            </w:pPr>
          </w:p>
        </w:tc>
        <w:tc>
          <w:tcPr>
            <w:tcW w:w="1242" w:type="dxa"/>
            <w:tcBorders>
              <w:bottom w:val="double" w:sz="4" w:space="0" w:color="auto"/>
            </w:tcBorders>
            <w:vAlign w:val="bottom"/>
          </w:tcPr>
          <w:p w14:paraId="706A14DB" w14:textId="77777777" w:rsidR="009E1E55" w:rsidRPr="002353C9" w:rsidRDefault="002D538E" w:rsidP="009E1E55">
            <w:pPr>
              <w:tabs>
                <w:tab w:val="decimal" w:pos="1077"/>
              </w:tabs>
              <w:spacing w:line="240" w:lineRule="exact"/>
              <w:ind w:left="57" w:right="57"/>
              <w:rPr>
                <w:szCs w:val="24"/>
              </w:rPr>
            </w:pPr>
            <w:r>
              <w:rPr>
                <w:szCs w:val="24"/>
              </w:rPr>
              <w:t>(</w:t>
            </w:r>
            <w:r w:rsidR="009E1E55">
              <w:rPr>
                <w:szCs w:val="24"/>
              </w:rPr>
              <w:t>3,211</w:t>
            </w:r>
            <w:r>
              <w:rPr>
                <w:szCs w:val="24"/>
              </w:rPr>
              <w:t>)</w:t>
            </w:r>
          </w:p>
        </w:tc>
      </w:tr>
      <w:tr w:rsidR="009E1E55" w:rsidRPr="002353C9" w14:paraId="59BFBD8A" w14:textId="77777777" w:rsidTr="00DF4E2F">
        <w:trPr>
          <w:trHeight w:val="243"/>
        </w:trPr>
        <w:tc>
          <w:tcPr>
            <w:tcW w:w="5232" w:type="dxa"/>
          </w:tcPr>
          <w:p w14:paraId="45BAC46B" w14:textId="77777777" w:rsidR="009E1E55" w:rsidRPr="002353C9" w:rsidRDefault="009E1E55" w:rsidP="009E1E55">
            <w:pPr>
              <w:tabs>
                <w:tab w:val="left" w:pos="227"/>
                <w:tab w:val="left" w:pos="397"/>
                <w:tab w:val="left" w:pos="567"/>
              </w:tabs>
              <w:spacing w:line="240" w:lineRule="exact"/>
              <w:ind w:left="227" w:hanging="227"/>
              <w:jc w:val="left"/>
              <w:rPr>
                <w:rFonts w:cs="Narkisim"/>
                <w:szCs w:val="24"/>
              </w:rPr>
            </w:pPr>
          </w:p>
        </w:tc>
        <w:tc>
          <w:tcPr>
            <w:tcW w:w="113" w:type="dxa"/>
            <w:vAlign w:val="bottom"/>
          </w:tcPr>
          <w:p w14:paraId="290E0ED8" w14:textId="77777777" w:rsidR="009E1E55" w:rsidRPr="002353C9" w:rsidRDefault="009E1E55" w:rsidP="009E1E55">
            <w:pPr>
              <w:spacing w:line="240" w:lineRule="exact"/>
              <w:ind w:left="57" w:right="57"/>
              <w:jc w:val="center"/>
              <w:rPr>
                <w:szCs w:val="24"/>
              </w:rPr>
            </w:pPr>
          </w:p>
        </w:tc>
        <w:tc>
          <w:tcPr>
            <w:tcW w:w="1283" w:type="dxa"/>
            <w:tcBorders>
              <w:top w:val="double" w:sz="4" w:space="0" w:color="auto"/>
            </w:tcBorders>
            <w:vAlign w:val="bottom"/>
          </w:tcPr>
          <w:p w14:paraId="1B5C435F" w14:textId="77777777" w:rsidR="009E1E55" w:rsidRPr="002353C9" w:rsidDel="00BA1EF5" w:rsidRDefault="009E1E55" w:rsidP="009E1E55">
            <w:pPr>
              <w:tabs>
                <w:tab w:val="decimal" w:pos="1077"/>
              </w:tabs>
              <w:spacing w:line="240" w:lineRule="exact"/>
              <w:ind w:left="57" w:right="57"/>
              <w:rPr>
                <w:szCs w:val="24"/>
              </w:rPr>
            </w:pPr>
          </w:p>
        </w:tc>
        <w:tc>
          <w:tcPr>
            <w:tcW w:w="112" w:type="dxa"/>
            <w:gridSpan w:val="2"/>
            <w:vAlign w:val="bottom"/>
          </w:tcPr>
          <w:p w14:paraId="3D915141" w14:textId="77777777" w:rsidR="009E1E55" w:rsidRPr="002353C9" w:rsidRDefault="009E1E55" w:rsidP="009E1E55">
            <w:pPr>
              <w:tabs>
                <w:tab w:val="decimal" w:pos="1077"/>
              </w:tabs>
              <w:spacing w:line="240" w:lineRule="exact"/>
              <w:ind w:left="57" w:right="57"/>
              <w:rPr>
                <w:szCs w:val="24"/>
              </w:rPr>
            </w:pPr>
          </w:p>
        </w:tc>
        <w:tc>
          <w:tcPr>
            <w:tcW w:w="1242" w:type="dxa"/>
            <w:tcBorders>
              <w:top w:val="double" w:sz="4" w:space="0" w:color="auto"/>
            </w:tcBorders>
            <w:vAlign w:val="bottom"/>
          </w:tcPr>
          <w:p w14:paraId="0AE6F7DE" w14:textId="77777777" w:rsidR="009E1E55" w:rsidRPr="002353C9" w:rsidDel="00BA1EF5" w:rsidRDefault="009E1E55" w:rsidP="009E1E55">
            <w:pPr>
              <w:tabs>
                <w:tab w:val="decimal" w:pos="1077"/>
              </w:tabs>
              <w:spacing w:line="240" w:lineRule="exact"/>
              <w:ind w:left="57" w:right="57"/>
              <w:rPr>
                <w:szCs w:val="24"/>
              </w:rPr>
            </w:pPr>
          </w:p>
        </w:tc>
      </w:tr>
      <w:tr w:rsidR="001726C2" w:rsidRPr="002353C9" w14:paraId="034045BC" w14:textId="77777777" w:rsidTr="00DF4E2F">
        <w:trPr>
          <w:trHeight w:val="243"/>
        </w:trPr>
        <w:tc>
          <w:tcPr>
            <w:tcW w:w="5232" w:type="dxa"/>
          </w:tcPr>
          <w:p w14:paraId="2BD73252" w14:textId="77777777" w:rsidR="001726C2" w:rsidRPr="002353C9" w:rsidRDefault="001726C2" w:rsidP="001726C2">
            <w:pPr>
              <w:tabs>
                <w:tab w:val="left" w:pos="227"/>
                <w:tab w:val="left" w:pos="397"/>
                <w:tab w:val="left" w:pos="567"/>
              </w:tabs>
              <w:spacing w:line="240" w:lineRule="exact"/>
              <w:ind w:left="227" w:hanging="227"/>
              <w:jc w:val="left"/>
              <w:rPr>
                <w:szCs w:val="24"/>
              </w:rPr>
            </w:pPr>
            <w:r w:rsidRPr="002353C9">
              <w:rPr>
                <w:szCs w:val="24"/>
              </w:rPr>
              <w:t>Di</w:t>
            </w:r>
            <w:r>
              <w:rPr>
                <w:szCs w:val="24"/>
              </w:rPr>
              <w:t>stributions</w:t>
            </w:r>
            <w:r w:rsidRPr="002353C9">
              <w:rPr>
                <w:szCs w:val="24"/>
              </w:rPr>
              <w:t xml:space="preserve"> paid during the year</w:t>
            </w:r>
          </w:p>
        </w:tc>
        <w:tc>
          <w:tcPr>
            <w:tcW w:w="113" w:type="dxa"/>
            <w:vAlign w:val="bottom"/>
          </w:tcPr>
          <w:p w14:paraId="79B24FCC" w14:textId="77777777" w:rsidR="001726C2" w:rsidRPr="002353C9" w:rsidRDefault="001726C2" w:rsidP="001726C2">
            <w:pPr>
              <w:spacing w:line="240" w:lineRule="exact"/>
              <w:ind w:left="57" w:right="57"/>
              <w:jc w:val="center"/>
              <w:rPr>
                <w:szCs w:val="24"/>
              </w:rPr>
            </w:pPr>
          </w:p>
        </w:tc>
        <w:tc>
          <w:tcPr>
            <w:tcW w:w="1283" w:type="dxa"/>
            <w:tcBorders>
              <w:bottom w:val="single" w:sz="4" w:space="0" w:color="auto"/>
            </w:tcBorders>
            <w:vAlign w:val="bottom"/>
          </w:tcPr>
          <w:p w14:paraId="48AC4769" w14:textId="77777777" w:rsidR="001726C2" w:rsidRPr="002353C9" w:rsidDel="00BA1EF5" w:rsidRDefault="001726C2" w:rsidP="001726C2">
            <w:pPr>
              <w:tabs>
                <w:tab w:val="decimal" w:pos="1077"/>
              </w:tabs>
              <w:spacing w:line="240" w:lineRule="exact"/>
              <w:ind w:left="57" w:right="57"/>
              <w:rPr>
                <w:szCs w:val="24"/>
              </w:rPr>
            </w:pPr>
            <w:r>
              <w:rPr>
                <w:szCs w:val="24"/>
              </w:rPr>
              <w:t>-</w:t>
            </w:r>
          </w:p>
        </w:tc>
        <w:tc>
          <w:tcPr>
            <w:tcW w:w="112" w:type="dxa"/>
            <w:gridSpan w:val="2"/>
            <w:vAlign w:val="bottom"/>
          </w:tcPr>
          <w:p w14:paraId="143C5C31" w14:textId="77777777" w:rsidR="001726C2" w:rsidRPr="002353C9" w:rsidRDefault="001726C2" w:rsidP="001726C2">
            <w:pPr>
              <w:tabs>
                <w:tab w:val="decimal" w:pos="1077"/>
              </w:tabs>
              <w:spacing w:line="240" w:lineRule="exact"/>
              <w:ind w:left="57" w:right="57"/>
              <w:rPr>
                <w:szCs w:val="24"/>
              </w:rPr>
            </w:pPr>
          </w:p>
        </w:tc>
        <w:tc>
          <w:tcPr>
            <w:tcW w:w="1242" w:type="dxa"/>
            <w:tcBorders>
              <w:bottom w:val="single" w:sz="4" w:space="0" w:color="auto"/>
            </w:tcBorders>
            <w:vAlign w:val="bottom"/>
          </w:tcPr>
          <w:p w14:paraId="6AA97D7E" w14:textId="77777777" w:rsidR="001726C2" w:rsidRPr="002353C9" w:rsidDel="00BA1EF5" w:rsidRDefault="001726C2" w:rsidP="001726C2">
            <w:pPr>
              <w:tabs>
                <w:tab w:val="decimal" w:pos="1077"/>
              </w:tabs>
              <w:spacing w:line="240" w:lineRule="exact"/>
              <w:ind w:left="57" w:right="57"/>
              <w:rPr>
                <w:szCs w:val="24"/>
              </w:rPr>
            </w:pPr>
            <w:r>
              <w:rPr>
                <w:szCs w:val="24"/>
              </w:rPr>
              <w:t>-</w:t>
            </w:r>
          </w:p>
        </w:tc>
      </w:tr>
      <w:tr w:rsidR="001726C2" w:rsidRPr="002353C9" w14:paraId="32BF1E19" w14:textId="77777777" w:rsidTr="00DF4E2F">
        <w:trPr>
          <w:trHeight w:val="243"/>
        </w:trPr>
        <w:tc>
          <w:tcPr>
            <w:tcW w:w="5232" w:type="dxa"/>
          </w:tcPr>
          <w:p w14:paraId="53BFF38B" w14:textId="77777777" w:rsidR="001726C2" w:rsidRPr="002353C9" w:rsidRDefault="001726C2" w:rsidP="001726C2">
            <w:pPr>
              <w:tabs>
                <w:tab w:val="left" w:pos="227"/>
                <w:tab w:val="left" w:pos="397"/>
                <w:tab w:val="left" w:pos="567"/>
              </w:tabs>
              <w:spacing w:line="240" w:lineRule="exact"/>
              <w:ind w:left="227" w:hanging="227"/>
              <w:jc w:val="left"/>
              <w:rPr>
                <w:rFonts w:cs="Narkisim"/>
                <w:szCs w:val="24"/>
              </w:rPr>
            </w:pPr>
          </w:p>
        </w:tc>
        <w:tc>
          <w:tcPr>
            <w:tcW w:w="113" w:type="dxa"/>
            <w:vAlign w:val="bottom"/>
          </w:tcPr>
          <w:p w14:paraId="05EF08D3" w14:textId="77777777" w:rsidR="001726C2" w:rsidRPr="002353C9" w:rsidRDefault="001726C2" w:rsidP="001726C2">
            <w:pPr>
              <w:spacing w:line="240" w:lineRule="exact"/>
              <w:ind w:left="57" w:right="57"/>
              <w:jc w:val="center"/>
              <w:rPr>
                <w:szCs w:val="24"/>
              </w:rPr>
            </w:pPr>
          </w:p>
        </w:tc>
        <w:tc>
          <w:tcPr>
            <w:tcW w:w="1283" w:type="dxa"/>
            <w:tcBorders>
              <w:top w:val="single" w:sz="4" w:space="0" w:color="auto"/>
            </w:tcBorders>
            <w:vAlign w:val="bottom"/>
          </w:tcPr>
          <w:p w14:paraId="3E322B4B" w14:textId="77777777" w:rsidR="001726C2" w:rsidRPr="002353C9" w:rsidDel="00BA1EF5" w:rsidRDefault="001726C2" w:rsidP="001726C2">
            <w:pPr>
              <w:tabs>
                <w:tab w:val="decimal" w:pos="1077"/>
              </w:tabs>
              <w:spacing w:line="240" w:lineRule="exact"/>
              <w:ind w:left="57" w:right="57"/>
              <w:rPr>
                <w:szCs w:val="24"/>
              </w:rPr>
            </w:pPr>
          </w:p>
        </w:tc>
        <w:tc>
          <w:tcPr>
            <w:tcW w:w="112" w:type="dxa"/>
            <w:gridSpan w:val="2"/>
            <w:vAlign w:val="bottom"/>
          </w:tcPr>
          <w:p w14:paraId="25B3AF45" w14:textId="77777777" w:rsidR="001726C2" w:rsidRPr="002353C9" w:rsidRDefault="001726C2" w:rsidP="001726C2">
            <w:pPr>
              <w:tabs>
                <w:tab w:val="decimal" w:pos="1077"/>
              </w:tabs>
              <w:spacing w:line="240" w:lineRule="exact"/>
              <w:ind w:left="57" w:right="57"/>
              <w:rPr>
                <w:szCs w:val="24"/>
              </w:rPr>
            </w:pPr>
          </w:p>
        </w:tc>
        <w:tc>
          <w:tcPr>
            <w:tcW w:w="1242" w:type="dxa"/>
            <w:tcBorders>
              <w:top w:val="single" w:sz="4" w:space="0" w:color="auto"/>
            </w:tcBorders>
            <w:vAlign w:val="bottom"/>
          </w:tcPr>
          <w:p w14:paraId="7957A76E" w14:textId="77777777" w:rsidR="001726C2" w:rsidRPr="002353C9" w:rsidDel="00BA1EF5" w:rsidRDefault="001726C2" w:rsidP="001726C2">
            <w:pPr>
              <w:tabs>
                <w:tab w:val="decimal" w:pos="1077"/>
              </w:tabs>
              <w:spacing w:line="240" w:lineRule="exact"/>
              <w:ind w:left="57" w:right="57"/>
              <w:rPr>
                <w:szCs w:val="24"/>
              </w:rPr>
            </w:pPr>
          </w:p>
        </w:tc>
      </w:tr>
      <w:tr w:rsidR="001726C2" w:rsidRPr="0091175E" w14:paraId="251FAE79" w14:textId="77777777" w:rsidTr="00DF4E2F">
        <w:trPr>
          <w:trHeight w:val="486"/>
        </w:trPr>
        <w:tc>
          <w:tcPr>
            <w:tcW w:w="5232" w:type="dxa"/>
          </w:tcPr>
          <w:p w14:paraId="68F277BA" w14:textId="77777777" w:rsidR="001726C2" w:rsidRPr="002353C9" w:rsidRDefault="001726C2" w:rsidP="001726C2">
            <w:pPr>
              <w:pStyle w:val="NormalIndent"/>
            </w:pPr>
            <w:r w:rsidRPr="002353C9">
              <w:t>Group</w:t>
            </w:r>
            <w:r>
              <w:t>’</w:t>
            </w:r>
            <w:r w:rsidRPr="002353C9">
              <w:t xml:space="preserve">s share of total comprehensive </w:t>
            </w:r>
            <w:r w:rsidR="002D538E">
              <w:t>loss</w:t>
            </w:r>
            <w:r w:rsidR="002D538E" w:rsidRPr="002353C9" w:rsidDel="00DD2C3E">
              <w:t xml:space="preserve"> </w:t>
            </w:r>
            <w:r w:rsidRPr="002353C9">
              <w:t xml:space="preserve">for the year in the </w:t>
            </w:r>
            <w:r w:rsidR="002D538E">
              <w:t>associate</w:t>
            </w:r>
          </w:p>
        </w:tc>
        <w:tc>
          <w:tcPr>
            <w:tcW w:w="113" w:type="dxa"/>
            <w:vAlign w:val="bottom"/>
          </w:tcPr>
          <w:p w14:paraId="38E801D2" w14:textId="77777777" w:rsidR="001726C2" w:rsidRPr="002353C9" w:rsidRDefault="001726C2" w:rsidP="001726C2">
            <w:pPr>
              <w:spacing w:line="240" w:lineRule="exact"/>
              <w:ind w:left="57" w:right="57"/>
              <w:jc w:val="center"/>
              <w:rPr>
                <w:szCs w:val="24"/>
              </w:rPr>
            </w:pPr>
          </w:p>
        </w:tc>
        <w:tc>
          <w:tcPr>
            <w:tcW w:w="1283" w:type="dxa"/>
            <w:tcBorders>
              <w:bottom w:val="double" w:sz="4" w:space="0" w:color="auto"/>
            </w:tcBorders>
            <w:vAlign w:val="bottom"/>
          </w:tcPr>
          <w:p w14:paraId="379ABAAB" w14:textId="77777777" w:rsidR="001726C2" w:rsidRPr="002353C9" w:rsidRDefault="001726C2" w:rsidP="001726C2">
            <w:pPr>
              <w:tabs>
                <w:tab w:val="decimal" w:pos="1077"/>
              </w:tabs>
              <w:spacing w:line="240" w:lineRule="exact"/>
              <w:ind w:left="57" w:right="57"/>
              <w:rPr>
                <w:szCs w:val="24"/>
              </w:rPr>
            </w:pPr>
            <w:r>
              <w:rPr>
                <w:szCs w:val="24"/>
              </w:rPr>
              <w:t>(2,540)</w:t>
            </w:r>
          </w:p>
        </w:tc>
        <w:tc>
          <w:tcPr>
            <w:tcW w:w="112" w:type="dxa"/>
            <w:gridSpan w:val="2"/>
            <w:vAlign w:val="bottom"/>
          </w:tcPr>
          <w:p w14:paraId="45F802BE" w14:textId="77777777" w:rsidR="001726C2" w:rsidRPr="002353C9" w:rsidRDefault="001726C2" w:rsidP="001726C2">
            <w:pPr>
              <w:tabs>
                <w:tab w:val="decimal" w:pos="1077"/>
              </w:tabs>
              <w:spacing w:line="240" w:lineRule="exact"/>
              <w:ind w:left="57" w:right="57"/>
              <w:rPr>
                <w:szCs w:val="24"/>
              </w:rPr>
            </w:pPr>
          </w:p>
        </w:tc>
        <w:tc>
          <w:tcPr>
            <w:tcW w:w="1242" w:type="dxa"/>
            <w:tcBorders>
              <w:bottom w:val="double" w:sz="4" w:space="0" w:color="auto"/>
            </w:tcBorders>
            <w:vAlign w:val="bottom"/>
          </w:tcPr>
          <w:p w14:paraId="568E1DF2" w14:textId="77777777" w:rsidR="001726C2" w:rsidRPr="00E00F3C" w:rsidRDefault="001726C2" w:rsidP="001726C2">
            <w:pPr>
              <w:pStyle w:val="Default"/>
              <w:spacing w:line="240" w:lineRule="exact"/>
              <w:ind w:right="127"/>
              <w:jc w:val="right"/>
              <w:rPr>
                <w:rFonts w:ascii="Times New Roman" w:eastAsia="Times New Roman" w:hAnsi="Times New Roman" w:cs="Times New Roman"/>
                <w:color w:val="auto"/>
                <w:sz w:val="22"/>
              </w:rPr>
            </w:pPr>
            <w:r>
              <w:rPr>
                <w:rFonts w:ascii="Times New Roman" w:eastAsia="Times New Roman" w:hAnsi="Times New Roman" w:cs="Times New Roman"/>
                <w:color w:val="auto"/>
                <w:sz w:val="22"/>
              </w:rPr>
              <w:t>(1,126)</w:t>
            </w:r>
          </w:p>
        </w:tc>
      </w:tr>
    </w:tbl>
    <w:p w14:paraId="4B751E77" w14:textId="77777777" w:rsidR="00C956FB" w:rsidRDefault="00C956FB" w:rsidP="00B95DAF">
      <w:pPr>
        <w:pStyle w:val="30"/>
        <w:tabs>
          <w:tab w:val="clear" w:pos="1701"/>
          <w:tab w:val="clear" w:pos="2268"/>
        </w:tabs>
        <w:bidi w:val="0"/>
        <w:ind w:left="1701" w:hanging="1701"/>
        <w:rPr>
          <w:b/>
        </w:rPr>
      </w:pPr>
    </w:p>
    <w:p w14:paraId="671E9225" w14:textId="77777777" w:rsidR="008B76E6" w:rsidRPr="00CF60A6" w:rsidRDefault="00954094">
      <w:pPr>
        <w:pStyle w:val="1"/>
        <w:bidi w:val="0"/>
      </w:pPr>
      <w:r w:rsidRPr="00CF60A6">
        <w:t>NOTE</w:t>
      </w:r>
      <w:r w:rsidR="00716844" w:rsidRPr="00CF60A6">
        <w:t xml:space="preserve"> </w:t>
      </w:r>
      <w:r w:rsidR="001348B2">
        <w:t>8</w:t>
      </w:r>
      <w:r w:rsidRPr="00CF60A6">
        <w:t xml:space="preserve">:- </w:t>
      </w:r>
      <w:r w:rsidR="007B12AB">
        <w:tab/>
      </w:r>
      <w:r w:rsidRPr="00CF60A6">
        <w:t>FAIR VALUE MEASUR</w:t>
      </w:r>
      <w:r w:rsidR="003E6888" w:rsidRPr="00CF60A6">
        <w:t>E</w:t>
      </w:r>
      <w:r w:rsidRPr="00CF60A6">
        <w:t>MENT</w:t>
      </w:r>
    </w:p>
    <w:p w14:paraId="1AD98A42" w14:textId="77777777" w:rsidR="00954094" w:rsidRDefault="00954094" w:rsidP="00936A34">
      <w:pPr>
        <w:pStyle w:val="1"/>
        <w:bidi w:val="0"/>
        <w:spacing w:line="240" w:lineRule="atLeast"/>
      </w:pPr>
    </w:p>
    <w:p w14:paraId="2699C046" w14:textId="77777777" w:rsidR="009D09D5" w:rsidRPr="00954094" w:rsidRDefault="009D09D5" w:rsidP="009D09D5">
      <w:pPr>
        <w:pStyle w:val="20"/>
        <w:bidi w:val="0"/>
        <w:ind w:left="1134" w:firstLine="0"/>
      </w:pPr>
      <w:r w:rsidRPr="00954094">
        <w:t>The following table provides the fair value measurement hierarchy of the Group</w:t>
      </w:r>
      <w:r w:rsidR="00BB523E">
        <w:t>’</w:t>
      </w:r>
      <w:r w:rsidRPr="00954094">
        <w:t>s assets and liabilities</w:t>
      </w:r>
      <w:r>
        <w:t xml:space="preserve"> as at 31 December 2017:</w:t>
      </w:r>
    </w:p>
    <w:tbl>
      <w:tblPr>
        <w:tblStyle w:val="TableGrid"/>
        <w:tblW w:w="9149" w:type="dxa"/>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9"/>
        <w:gridCol w:w="62"/>
        <w:gridCol w:w="1501"/>
        <w:gridCol w:w="104"/>
        <w:gridCol w:w="1017"/>
        <w:gridCol w:w="113"/>
        <w:gridCol w:w="1223"/>
        <w:gridCol w:w="104"/>
        <w:gridCol w:w="995"/>
        <w:gridCol w:w="104"/>
        <w:gridCol w:w="1077"/>
      </w:tblGrid>
      <w:tr w:rsidR="009D09D5" w:rsidRPr="009D09D5" w14:paraId="4F6F1C85" w14:textId="77777777" w:rsidTr="004550BC">
        <w:trPr>
          <w:trHeight w:val="52"/>
        </w:trPr>
        <w:tc>
          <w:tcPr>
            <w:tcW w:w="2849" w:type="dxa"/>
          </w:tcPr>
          <w:p w14:paraId="7371FD0A" w14:textId="77777777" w:rsidR="009D09D5" w:rsidRPr="009D09D5" w:rsidRDefault="009D09D5" w:rsidP="00063419">
            <w:pPr>
              <w:pStyle w:val="1"/>
              <w:tabs>
                <w:tab w:val="clear" w:pos="0"/>
                <w:tab w:val="clear" w:pos="1134"/>
                <w:tab w:val="left" w:pos="227"/>
                <w:tab w:val="left" w:pos="397"/>
                <w:tab w:val="left" w:pos="567"/>
              </w:tabs>
              <w:bidi w:val="0"/>
              <w:spacing w:line="200" w:lineRule="exact"/>
              <w:ind w:left="284" w:hanging="227"/>
              <w:jc w:val="left"/>
              <w:rPr>
                <w:rFonts w:cs="Times New Roman"/>
                <w:sz w:val="18"/>
                <w:szCs w:val="20"/>
              </w:rPr>
            </w:pPr>
          </w:p>
        </w:tc>
        <w:tc>
          <w:tcPr>
            <w:tcW w:w="62" w:type="dxa"/>
          </w:tcPr>
          <w:p w14:paraId="77057100" w14:textId="77777777" w:rsidR="009D09D5" w:rsidRPr="009D09D5" w:rsidRDefault="009D09D5" w:rsidP="00063419">
            <w:pPr>
              <w:pStyle w:val="1"/>
              <w:bidi w:val="0"/>
              <w:spacing w:line="200" w:lineRule="exact"/>
              <w:ind w:left="0" w:firstLine="0"/>
              <w:jc w:val="center"/>
              <w:rPr>
                <w:rFonts w:cs="Times New Roman"/>
                <w:sz w:val="18"/>
                <w:szCs w:val="20"/>
              </w:rPr>
            </w:pPr>
          </w:p>
        </w:tc>
        <w:tc>
          <w:tcPr>
            <w:tcW w:w="1501" w:type="dxa"/>
            <w:vAlign w:val="bottom"/>
          </w:tcPr>
          <w:p w14:paraId="26CCFD52" w14:textId="77777777" w:rsidR="009D09D5" w:rsidRPr="009D09D5" w:rsidRDefault="009D09D5" w:rsidP="00063419">
            <w:pPr>
              <w:pStyle w:val="1"/>
              <w:bidi w:val="0"/>
              <w:spacing w:line="200" w:lineRule="exact"/>
              <w:ind w:left="0" w:firstLine="0"/>
              <w:jc w:val="center"/>
              <w:rPr>
                <w:rFonts w:cs="Times New Roman"/>
                <w:sz w:val="18"/>
                <w:szCs w:val="20"/>
              </w:rPr>
            </w:pPr>
          </w:p>
        </w:tc>
        <w:tc>
          <w:tcPr>
            <w:tcW w:w="104" w:type="dxa"/>
            <w:vAlign w:val="bottom"/>
          </w:tcPr>
          <w:p w14:paraId="211EF10F" w14:textId="77777777" w:rsidR="009D09D5" w:rsidRPr="009D09D5" w:rsidRDefault="009D09D5" w:rsidP="00063419">
            <w:pPr>
              <w:pStyle w:val="1"/>
              <w:bidi w:val="0"/>
              <w:spacing w:line="200" w:lineRule="exact"/>
              <w:ind w:left="0" w:firstLine="0"/>
              <w:jc w:val="center"/>
              <w:rPr>
                <w:rFonts w:cs="Times New Roman"/>
                <w:sz w:val="18"/>
                <w:szCs w:val="20"/>
              </w:rPr>
            </w:pPr>
          </w:p>
        </w:tc>
        <w:tc>
          <w:tcPr>
            <w:tcW w:w="4633" w:type="dxa"/>
            <w:gridSpan w:val="7"/>
            <w:tcBorders>
              <w:bottom w:val="single" w:sz="4" w:space="0" w:color="auto"/>
            </w:tcBorders>
            <w:vAlign w:val="bottom"/>
          </w:tcPr>
          <w:p w14:paraId="3B127DC1" w14:textId="77777777" w:rsidR="009D09D5" w:rsidRPr="009D09D5" w:rsidRDefault="009D09D5" w:rsidP="00063419">
            <w:pPr>
              <w:widowControl/>
              <w:autoSpaceDE w:val="0"/>
              <w:autoSpaceDN w:val="0"/>
              <w:adjustRightInd w:val="0"/>
              <w:spacing w:line="200" w:lineRule="exact"/>
              <w:jc w:val="center"/>
              <w:rPr>
                <w:b/>
                <w:bCs/>
                <w:sz w:val="18"/>
                <w:szCs w:val="20"/>
              </w:rPr>
            </w:pPr>
            <w:r w:rsidRPr="009D09D5">
              <w:rPr>
                <w:b/>
                <w:bCs/>
                <w:sz w:val="18"/>
                <w:szCs w:val="20"/>
              </w:rPr>
              <w:t>Fair value hierarchy</w:t>
            </w:r>
          </w:p>
        </w:tc>
      </w:tr>
      <w:tr w:rsidR="009D09D5" w:rsidRPr="009D09D5" w14:paraId="61257529" w14:textId="77777777" w:rsidTr="004550BC">
        <w:trPr>
          <w:trHeight w:val="212"/>
        </w:trPr>
        <w:tc>
          <w:tcPr>
            <w:tcW w:w="2849" w:type="dxa"/>
            <w:vAlign w:val="center"/>
          </w:tcPr>
          <w:p w14:paraId="74A5F820" w14:textId="77777777" w:rsidR="009D09D5" w:rsidRPr="009D09D5" w:rsidRDefault="009D09D5" w:rsidP="00063419">
            <w:pPr>
              <w:pStyle w:val="1"/>
              <w:tabs>
                <w:tab w:val="clear" w:pos="0"/>
                <w:tab w:val="clear" w:pos="1134"/>
                <w:tab w:val="left" w:pos="227"/>
                <w:tab w:val="left" w:pos="397"/>
                <w:tab w:val="left" w:pos="567"/>
              </w:tabs>
              <w:bidi w:val="0"/>
              <w:spacing w:line="200" w:lineRule="exact"/>
              <w:ind w:left="284" w:hanging="227"/>
              <w:jc w:val="center"/>
              <w:rPr>
                <w:rFonts w:cs="Times New Roman"/>
                <w:sz w:val="18"/>
                <w:szCs w:val="20"/>
              </w:rPr>
            </w:pPr>
          </w:p>
        </w:tc>
        <w:tc>
          <w:tcPr>
            <w:tcW w:w="62" w:type="dxa"/>
            <w:vAlign w:val="center"/>
          </w:tcPr>
          <w:p w14:paraId="1E2CCD5A" w14:textId="77777777" w:rsidR="009D09D5" w:rsidRPr="009D09D5" w:rsidRDefault="009D09D5" w:rsidP="00063419">
            <w:pPr>
              <w:pStyle w:val="1"/>
              <w:bidi w:val="0"/>
              <w:spacing w:line="200" w:lineRule="exact"/>
              <w:ind w:left="0" w:firstLine="0"/>
              <w:jc w:val="center"/>
              <w:rPr>
                <w:rFonts w:cs="Times New Roman"/>
                <w:sz w:val="18"/>
                <w:szCs w:val="20"/>
              </w:rPr>
            </w:pPr>
          </w:p>
        </w:tc>
        <w:tc>
          <w:tcPr>
            <w:tcW w:w="1501" w:type="dxa"/>
            <w:tcBorders>
              <w:bottom w:val="single" w:sz="4" w:space="0" w:color="auto"/>
            </w:tcBorders>
            <w:vAlign w:val="bottom"/>
          </w:tcPr>
          <w:p w14:paraId="37CEB490" w14:textId="77777777" w:rsidR="009D09D5" w:rsidRPr="009D09D5" w:rsidRDefault="009D09D5" w:rsidP="00063419">
            <w:pPr>
              <w:pStyle w:val="1"/>
              <w:bidi w:val="0"/>
              <w:spacing w:line="200" w:lineRule="exact"/>
              <w:ind w:left="0" w:firstLine="0"/>
              <w:jc w:val="center"/>
              <w:rPr>
                <w:rFonts w:cs="Times New Roman"/>
                <w:sz w:val="18"/>
                <w:szCs w:val="20"/>
              </w:rPr>
            </w:pPr>
            <w:r w:rsidRPr="009D09D5">
              <w:rPr>
                <w:rFonts w:cs="Times New Roman"/>
                <w:sz w:val="18"/>
                <w:szCs w:val="20"/>
              </w:rPr>
              <w:t>Date of valuation</w:t>
            </w:r>
          </w:p>
        </w:tc>
        <w:tc>
          <w:tcPr>
            <w:tcW w:w="104" w:type="dxa"/>
            <w:vAlign w:val="bottom"/>
          </w:tcPr>
          <w:p w14:paraId="0FF1BB00" w14:textId="77777777" w:rsidR="009D09D5" w:rsidRPr="009D09D5" w:rsidRDefault="009D09D5" w:rsidP="00063419">
            <w:pPr>
              <w:pStyle w:val="1"/>
              <w:bidi w:val="0"/>
              <w:spacing w:line="200" w:lineRule="exact"/>
              <w:ind w:left="0" w:firstLine="0"/>
              <w:jc w:val="center"/>
              <w:rPr>
                <w:rFonts w:cs="Times New Roman"/>
                <w:sz w:val="18"/>
                <w:szCs w:val="20"/>
              </w:rPr>
            </w:pPr>
          </w:p>
        </w:tc>
        <w:tc>
          <w:tcPr>
            <w:tcW w:w="1017" w:type="dxa"/>
            <w:tcBorders>
              <w:bottom w:val="single" w:sz="4" w:space="0" w:color="auto"/>
            </w:tcBorders>
            <w:vAlign w:val="center"/>
          </w:tcPr>
          <w:p w14:paraId="479FBBCD" w14:textId="77777777" w:rsidR="009D09D5" w:rsidRPr="009D09D5" w:rsidRDefault="009D09D5">
            <w:pPr>
              <w:pStyle w:val="1"/>
              <w:bidi w:val="0"/>
              <w:spacing w:line="200" w:lineRule="exact"/>
              <w:ind w:left="0" w:firstLine="0"/>
              <w:jc w:val="center"/>
              <w:rPr>
                <w:rFonts w:cs="Times New Roman"/>
                <w:sz w:val="18"/>
                <w:szCs w:val="20"/>
              </w:rPr>
            </w:pPr>
            <w:r w:rsidRPr="009D09D5">
              <w:rPr>
                <w:rFonts w:cs="Times New Roman"/>
                <w:sz w:val="18"/>
                <w:szCs w:val="20"/>
              </w:rPr>
              <w:t>Total</w:t>
            </w:r>
          </w:p>
        </w:tc>
        <w:tc>
          <w:tcPr>
            <w:tcW w:w="113" w:type="dxa"/>
            <w:vAlign w:val="bottom"/>
          </w:tcPr>
          <w:p w14:paraId="55F48847" w14:textId="77777777" w:rsidR="009D09D5" w:rsidRPr="009D09D5" w:rsidRDefault="009D09D5" w:rsidP="00063419">
            <w:pPr>
              <w:pStyle w:val="1"/>
              <w:bidi w:val="0"/>
              <w:spacing w:line="200" w:lineRule="exact"/>
              <w:ind w:left="0" w:firstLine="0"/>
              <w:jc w:val="center"/>
              <w:rPr>
                <w:rFonts w:cs="Times New Roman"/>
                <w:sz w:val="18"/>
                <w:szCs w:val="20"/>
              </w:rPr>
            </w:pPr>
          </w:p>
        </w:tc>
        <w:tc>
          <w:tcPr>
            <w:tcW w:w="1223" w:type="dxa"/>
            <w:tcBorders>
              <w:top w:val="single" w:sz="4" w:space="0" w:color="auto"/>
              <w:bottom w:val="single" w:sz="4" w:space="0" w:color="auto"/>
            </w:tcBorders>
            <w:vAlign w:val="bottom"/>
          </w:tcPr>
          <w:p w14:paraId="211CFFB6" w14:textId="77777777" w:rsidR="009D09D5" w:rsidRPr="009D09D5" w:rsidRDefault="009D09D5" w:rsidP="00063419">
            <w:pPr>
              <w:widowControl/>
              <w:autoSpaceDE w:val="0"/>
              <w:autoSpaceDN w:val="0"/>
              <w:adjustRightInd w:val="0"/>
              <w:spacing w:line="200" w:lineRule="exact"/>
              <w:jc w:val="center"/>
              <w:rPr>
                <w:b/>
                <w:bCs/>
                <w:sz w:val="18"/>
                <w:szCs w:val="20"/>
              </w:rPr>
            </w:pPr>
            <w:r w:rsidRPr="009D09D5">
              <w:rPr>
                <w:b/>
                <w:bCs/>
                <w:sz w:val="18"/>
                <w:szCs w:val="20"/>
              </w:rPr>
              <w:t>Quoted prices in active markets</w:t>
            </w:r>
          </w:p>
          <w:p w14:paraId="708A9C84" w14:textId="77777777" w:rsidR="009D09D5" w:rsidRPr="009D09D5" w:rsidRDefault="009D09D5" w:rsidP="00063419">
            <w:pPr>
              <w:pStyle w:val="1"/>
              <w:bidi w:val="0"/>
              <w:spacing w:line="200" w:lineRule="exact"/>
              <w:ind w:left="0" w:firstLine="0"/>
              <w:jc w:val="center"/>
              <w:rPr>
                <w:rFonts w:cs="Times New Roman"/>
                <w:sz w:val="18"/>
                <w:szCs w:val="20"/>
              </w:rPr>
            </w:pPr>
            <w:r w:rsidRPr="009D09D5">
              <w:rPr>
                <w:rFonts w:cs="Times New Roman"/>
                <w:sz w:val="18"/>
                <w:szCs w:val="20"/>
              </w:rPr>
              <w:t>(Level 1)</w:t>
            </w:r>
          </w:p>
        </w:tc>
        <w:tc>
          <w:tcPr>
            <w:tcW w:w="104" w:type="dxa"/>
            <w:tcBorders>
              <w:top w:val="single" w:sz="4" w:space="0" w:color="auto"/>
            </w:tcBorders>
            <w:vAlign w:val="bottom"/>
          </w:tcPr>
          <w:p w14:paraId="10A36506" w14:textId="77777777" w:rsidR="009D09D5" w:rsidRPr="009D09D5" w:rsidRDefault="009D09D5" w:rsidP="00063419">
            <w:pPr>
              <w:widowControl/>
              <w:autoSpaceDE w:val="0"/>
              <w:autoSpaceDN w:val="0"/>
              <w:adjustRightInd w:val="0"/>
              <w:spacing w:line="200" w:lineRule="exact"/>
              <w:jc w:val="center"/>
              <w:rPr>
                <w:b/>
                <w:bCs/>
                <w:sz w:val="18"/>
                <w:szCs w:val="20"/>
              </w:rPr>
            </w:pPr>
          </w:p>
        </w:tc>
        <w:tc>
          <w:tcPr>
            <w:tcW w:w="995" w:type="dxa"/>
            <w:tcBorders>
              <w:top w:val="single" w:sz="4" w:space="0" w:color="auto"/>
              <w:bottom w:val="single" w:sz="4" w:space="0" w:color="auto"/>
            </w:tcBorders>
            <w:vAlign w:val="bottom"/>
          </w:tcPr>
          <w:p w14:paraId="67674E66" w14:textId="77777777" w:rsidR="009D09D5" w:rsidRPr="009D09D5" w:rsidRDefault="009D09D5" w:rsidP="00063419">
            <w:pPr>
              <w:widowControl/>
              <w:autoSpaceDE w:val="0"/>
              <w:autoSpaceDN w:val="0"/>
              <w:adjustRightInd w:val="0"/>
              <w:spacing w:line="200" w:lineRule="exact"/>
              <w:jc w:val="center"/>
              <w:rPr>
                <w:b/>
                <w:bCs/>
                <w:sz w:val="18"/>
                <w:szCs w:val="20"/>
              </w:rPr>
            </w:pPr>
            <w:r w:rsidRPr="009D09D5">
              <w:rPr>
                <w:b/>
                <w:bCs/>
                <w:sz w:val="18"/>
                <w:szCs w:val="20"/>
              </w:rPr>
              <w:t>Significant</w:t>
            </w:r>
          </w:p>
          <w:p w14:paraId="01379A3E" w14:textId="77777777" w:rsidR="009D09D5" w:rsidRPr="009D09D5" w:rsidRDefault="009D09D5" w:rsidP="00063419">
            <w:pPr>
              <w:widowControl/>
              <w:autoSpaceDE w:val="0"/>
              <w:autoSpaceDN w:val="0"/>
              <w:adjustRightInd w:val="0"/>
              <w:spacing w:line="200" w:lineRule="exact"/>
              <w:jc w:val="center"/>
              <w:rPr>
                <w:b/>
                <w:bCs/>
                <w:sz w:val="18"/>
                <w:szCs w:val="20"/>
              </w:rPr>
            </w:pPr>
            <w:r w:rsidRPr="009D09D5">
              <w:rPr>
                <w:b/>
                <w:bCs/>
                <w:sz w:val="18"/>
                <w:szCs w:val="20"/>
              </w:rPr>
              <w:t>observable</w:t>
            </w:r>
          </w:p>
          <w:p w14:paraId="4D24E150" w14:textId="77777777" w:rsidR="009D09D5" w:rsidRPr="009D09D5" w:rsidRDefault="009D09D5" w:rsidP="00063419">
            <w:pPr>
              <w:widowControl/>
              <w:autoSpaceDE w:val="0"/>
              <w:autoSpaceDN w:val="0"/>
              <w:adjustRightInd w:val="0"/>
              <w:spacing w:line="200" w:lineRule="exact"/>
              <w:jc w:val="center"/>
              <w:rPr>
                <w:b/>
                <w:bCs/>
                <w:sz w:val="18"/>
                <w:szCs w:val="20"/>
              </w:rPr>
            </w:pPr>
            <w:r w:rsidRPr="009D09D5">
              <w:rPr>
                <w:b/>
                <w:bCs/>
                <w:sz w:val="18"/>
                <w:szCs w:val="20"/>
              </w:rPr>
              <w:t>inputs</w:t>
            </w:r>
          </w:p>
          <w:p w14:paraId="1AE49B06" w14:textId="77777777" w:rsidR="009D09D5" w:rsidRPr="009D09D5" w:rsidRDefault="009D09D5" w:rsidP="00063419">
            <w:pPr>
              <w:pStyle w:val="1"/>
              <w:bidi w:val="0"/>
              <w:spacing w:line="200" w:lineRule="exact"/>
              <w:ind w:left="0" w:firstLine="0"/>
              <w:jc w:val="center"/>
              <w:rPr>
                <w:rFonts w:cs="Times New Roman"/>
                <w:sz w:val="18"/>
                <w:szCs w:val="20"/>
              </w:rPr>
            </w:pPr>
            <w:r w:rsidRPr="009D09D5">
              <w:rPr>
                <w:rFonts w:cs="Times New Roman"/>
                <w:sz w:val="18"/>
                <w:szCs w:val="20"/>
              </w:rPr>
              <w:t>(Level 2)</w:t>
            </w:r>
          </w:p>
        </w:tc>
        <w:tc>
          <w:tcPr>
            <w:tcW w:w="104" w:type="dxa"/>
            <w:tcBorders>
              <w:top w:val="single" w:sz="4" w:space="0" w:color="auto"/>
            </w:tcBorders>
            <w:vAlign w:val="bottom"/>
          </w:tcPr>
          <w:p w14:paraId="4F1BF5C4" w14:textId="77777777" w:rsidR="009D09D5" w:rsidRPr="009D09D5" w:rsidRDefault="009D09D5" w:rsidP="00063419">
            <w:pPr>
              <w:widowControl/>
              <w:autoSpaceDE w:val="0"/>
              <w:autoSpaceDN w:val="0"/>
              <w:adjustRightInd w:val="0"/>
              <w:spacing w:line="200" w:lineRule="exact"/>
              <w:jc w:val="center"/>
              <w:rPr>
                <w:b/>
                <w:bCs/>
                <w:sz w:val="18"/>
                <w:szCs w:val="20"/>
              </w:rPr>
            </w:pPr>
          </w:p>
        </w:tc>
        <w:tc>
          <w:tcPr>
            <w:tcW w:w="1077" w:type="dxa"/>
            <w:tcBorders>
              <w:top w:val="single" w:sz="4" w:space="0" w:color="auto"/>
              <w:bottom w:val="single" w:sz="4" w:space="0" w:color="auto"/>
            </w:tcBorders>
            <w:vAlign w:val="bottom"/>
          </w:tcPr>
          <w:p w14:paraId="7EB05011" w14:textId="77777777" w:rsidR="009D09D5" w:rsidRPr="009D09D5" w:rsidRDefault="009D09D5" w:rsidP="00063419">
            <w:pPr>
              <w:widowControl/>
              <w:autoSpaceDE w:val="0"/>
              <w:autoSpaceDN w:val="0"/>
              <w:adjustRightInd w:val="0"/>
              <w:spacing w:line="200" w:lineRule="exact"/>
              <w:jc w:val="center"/>
              <w:rPr>
                <w:b/>
                <w:bCs/>
                <w:sz w:val="18"/>
                <w:szCs w:val="20"/>
              </w:rPr>
            </w:pPr>
            <w:r w:rsidRPr="009D09D5">
              <w:rPr>
                <w:b/>
                <w:bCs/>
                <w:sz w:val="18"/>
                <w:szCs w:val="20"/>
              </w:rPr>
              <w:t>Significant</w:t>
            </w:r>
          </w:p>
          <w:p w14:paraId="4CFCA3A5" w14:textId="77777777" w:rsidR="009D09D5" w:rsidRPr="009D09D5" w:rsidRDefault="009D09D5" w:rsidP="00063419">
            <w:pPr>
              <w:widowControl/>
              <w:autoSpaceDE w:val="0"/>
              <w:autoSpaceDN w:val="0"/>
              <w:adjustRightInd w:val="0"/>
              <w:spacing w:line="200" w:lineRule="exact"/>
              <w:jc w:val="center"/>
              <w:rPr>
                <w:b/>
                <w:bCs/>
                <w:sz w:val="18"/>
                <w:szCs w:val="20"/>
              </w:rPr>
            </w:pPr>
            <w:r w:rsidRPr="009D09D5">
              <w:rPr>
                <w:b/>
                <w:bCs/>
                <w:sz w:val="18"/>
                <w:szCs w:val="20"/>
              </w:rPr>
              <w:t>unobservable</w:t>
            </w:r>
          </w:p>
          <w:p w14:paraId="131EDA5E" w14:textId="77777777" w:rsidR="009D09D5" w:rsidRPr="009D09D5" w:rsidRDefault="009D09D5" w:rsidP="00063419">
            <w:pPr>
              <w:widowControl/>
              <w:autoSpaceDE w:val="0"/>
              <w:autoSpaceDN w:val="0"/>
              <w:adjustRightInd w:val="0"/>
              <w:spacing w:line="200" w:lineRule="exact"/>
              <w:jc w:val="center"/>
              <w:rPr>
                <w:b/>
                <w:bCs/>
                <w:sz w:val="18"/>
                <w:szCs w:val="20"/>
              </w:rPr>
            </w:pPr>
            <w:r w:rsidRPr="009D09D5">
              <w:rPr>
                <w:b/>
                <w:bCs/>
                <w:sz w:val="18"/>
                <w:szCs w:val="20"/>
              </w:rPr>
              <w:t>inputs</w:t>
            </w:r>
          </w:p>
          <w:p w14:paraId="21AC116E" w14:textId="77777777" w:rsidR="009D09D5" w:rsidRPr="009D09D5" w:rsidRDefault="009D09D5" w:rsidP="00063419">
            <w:pPr>
              <w:pStyle w:val="1"/>
              <w:bidi w:val="0"/>
              <w:spacing w:line="200" w:lineRule="exact"/>
              <w:ind w:left="0" w:firstLine="0"/>
              <w:jc w:val="center"/>
              <w:rPr>
                <w:rFonts w:cs="Times New Roman"/>
                <w:sz w:val="18"/>
                <w:szCs w:val="20"/>
              </w:rPr>
            </w:pPr>
            <w:r w:rsidRPr="009D09D5">
              <w:rPr>
                <w:rFonts w:cs="Times New Roman"/>
                <w:sz w:val="18"/>
                <w:szCs w:val="20"/>
              </w:rPr>
              <w:t>(Level 3)</w:t>
            </w:r>
          </w:p>
        </w:tc>
      </w:tr>
      <w:tr w:rsidR="009D09D5" w:rsidRPr="009D09D5" w14:paraId="64167C3F" w14:textId="77777777" w:rsidTr="004550BC">
        <w:trPr>
          <w:trHeight w:val="52"/>
        </w:trPr>
        <w:tc>
          <w:tcPr>
            <w:tcW w:w="2849" w:type="dxa"/>
          </w:tcPr>
          <w:p w14:paraId="750C9BAE" w14:textId="77777777" w:rsidR="009D09D5" w:rsidRPr="009D09D5" w:rsidRDefault="009D09D5" w:rsidP="00063419">
            <w:pPr>
              <w:pStyle w:val="1"/>
              <w:tabs>
                <w:tab w:val="clear" w:pos="0"/>
                <w:tab w:val="clear" w:pos="1134"/>
                <w:tab w:val="left" w:pos="227"/>
                <w:tab w:val="left" w:pos="397"/>
                <w:tab w:val="left" w:pos="567"/>
              </w:tabs>
              <w:bidi w:val="0"/>
              <w:spacing w:line="200" w:lineRule="exact"/>
              <w:ind w:left="284" w:hanging="227"/>
              <w:jc w:val="left"/>
              <w:rPr>
                <w:rFonts w:cs="Times New Roman"/>
                <w:b w:val="0"/>
                <w:bCs w:val="0"/>
                <w:sz w:val="18"/>
                <w:szCs w:val="20"/>
              </w:rPr>
            </w:pPr>
          </w:p>
        </w:tc>
        <w:tc>
          <w:tcPr>
            <w:tcW w:w="62" w:type="dxa"/>
          </w:tcPr>
          <w:p w14:paraId="7FBD50BA"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501" w:type="dxa"/>
            <w:tcBorders>
              <w:top w:val="single" w:sz="4" w:space="0" w:color="auto"/>
            </w:tcBorders>
          </w:tcPr>
          <w:p w14:paraId="1CCEECC7"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04" w:type="dxa"/>
          </w:tcPr>
          <w:p w14:paraId="495E55D9" w14:textId="77777777" w:rsidR="009D09D5" w:rsidRPr="009D09D5" w:rsidRDefault="009D09D5" w:rsidP="00063419">
            <w:pPr>
              <w:pStyle w:val="1"/>
              <w:bidi w:val="0"/>
              <w:spacing w:line="200" w:lineRule="exact"/>
              <w:ind w:left="0" w:firstLine="0"/>
              <w:rPr>
                <w:rFonts w:cs="Times New Roman"/>
                <w:bCs w:val="0"/>
                <w:sz w:val="18"/>
                <w:szCs w:val="20"/>
              </w:rPr>
            </w:pPr>
          </w:p>
        </w:tc>
        <w:tc>
          <w:tcPr>
            <w:tcW w:w="4633" w:type="dxa"/>
            <w:gridSpan w:val="7"/>
            <w:tcBorders>
              <w:bottom w:val="single" w:sz="6" w:space="0" w:color="auto"/>
            </w:tcBorders>
            <w:shd w:val="clear" w:color="auto" w:fill="auto"/>
          </w:tcPr>
          <w:p w14:paraId="43105194" w14:textId="77777777" w:rsidR="009D09D5" w:rsidRPr="009D09D5" w:rsidRDefault="009D09D5" w:rsidP="00063419">
            <w:pPr>
              <w:pStyle w:val="1"/>
              <w:bidi w:val="0"/>
              <w:spacing w:line="200" w:lineRule="exact"/>
              <w:ind w:left="0" w:firstLine="0"/>
              <w:jc w:val="center"/>
              <w:rPr>
                <w:rFonts w:cs="Times New Roman"/>
                <w:b w:val="0"/>
                <w:bCs w:val="0"/>
                <w:sz w:val="18"/>
                <w:szCs w:val="20"/>
              </w:rPr>
            </w:pPr>
            <w:r w:rsidRPr="009D09D5">
              <w:rPr>
                <w:rFonts w:cs="Times New Roman"/>
                <w:bCs w:val="0"/>
                <w:sz w:val="18"/>
                <w:szCs w:val="20"/>
              </w:rPr>
              <w:t>Euro in thousand</w:t>
            </w:r>
          </w:p>
        </w:tc>
      </w:tr>
      <w:tr w:rsidR="009D09D5" w:rsidRPr="009D09D5" w14:paraId="74EE7D1F" w14:textId="77777777" w:rsidTr="004550BC">
        <w:trPr>
          <w:trHeight w:val="55"/>
        </w:trPr>
        <w:tc>
          <w:tcPr>
            <w:tcW w:w="2849" w:type="dxa"/>
          </w:tcPr>
          <w:p w14:paraId="4DA962CA" w14:textId="77777777" w:rsidR="009D09D5" w:rsidRPr="009D09D5" w:rsidRDefault="009D09D5" w:rsidP="00063419">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u w:val="single"/>
              </w:rPr>
              <w:t>Assets measured at fair value:</w:t>
            </w:r>
          </w:p>
        </w:tc>
        <w:tc>
          <w:tcPr>
            <w:tcW w:w="62" w:type="dxa"/>
          </w:tcPr>
          <w:p w14:paraId="763FBA6B"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501" w:type="dxa"/>
          </w:tcPr>
          <w:p w14:paraId="05DF8F50" w14:textId="77777777" w:rsidR="009D09D5" w:rsidRPr="009D09D5" w:rsidRDefault="009D09D5" w:rsidP="00063419">
            <w:pPr>
              <w:pStyle w:val="1"/>
              <w:bidi w:val="0"/>
              <w:spacing w:line="200" w:lineRule="exact"/>
              <w:ind w:left="0" w:firstLine="0"/>
              <w:jc w:val="center"/>
              <w:rPr>
                <w:rFonts w:cs="Times New Roman"/>
                <w:b w:val="0"/>
                <w:bCs w:val="0"/>
                <w:sz w:val="18"/>
                <w:szCs w:val="20"/>
              </w:rPr>
            </w:pPr>
          </w:p>
        </w:tc>
        <w:tc>
          <w:tcPr>
            <w:tcW w:w="104" w:type="dxa"/>
          </w:tcPr>
          <w:p w14:paraId="6C89AE07"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017" w:type="dxa"/>
            <w:shd w:val="clear" w:color="auto" w:fill="auto"/>
          </w:tcPr>
          <w:p w14:paraId="78E624B2" w14:textId="77777777" w:rsidR="009D09D5" w:rsidRPr="009D09D5" w:rsidRDefault="009D09D5" w:rsidP="00063419">
            <w:pPr>
              <w:pStyle w:val="1"/>
              <w:tabs>
                <w:tab w:val="clear" w:pos="0"/>
                <w:tab w:val="clear" w:pos="1134"/>
                <w:tab w:val="decimal" w:pos="777"/>
              </w:tabs>
              <w:bidi w:val="0"/>
              <w:spacing w:line="200" w:lineRule="exact"/>
              <w:ind w:left="0" w:firstLine="0"/>
              <w:jc w:val="center"/>
              <w:rPr>
                <w:rFonts w:cs="Times New Roman"/>
                <w:b w:val="0"/>
                <w:sz w:val="18"/>
                <w:szCs w:val="20"/>
                <w:lang w:val="en-GB"/>
              </w:rPr>
            </w:pPr>
          </w:p>
        </w:tc>
        <w:tc>
          <w:tcPr>
            <w:tcW w:w="113" w:type="dxa"/>
          </w:tcPr>
          <w:p w14:paraId="301ABF12" w14:textId="77777777" w:rsidR="009D09D5" w:rsidRPr="009D09D5" w:rsidRDefault="009D09D5" w:rsidP="00063419">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223" w:type="dxa"/>
          </w:tcPr>
          <w:p w14:paraId="0D20D981" w14:textId="77777777" w:rsidR="009D09D5" w:rsidRPr="009D09D5" w:rsidRDefault="009D09D5" w:rsidP="00063419">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4" w:type="dxa"/>
          </w:tcPr>
          <w:p w14:paraId="4044D3AC" w14:textId="77777777" w:rsidR="009D09D5" w:rsidRPr="009D09D5" w:rsidRDefault="009D09D5" w:rsidP="00063419">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995" w:type="dxa"/>
          </w:tcPr>
          <w:p w14:paraId="2B7954F6" w14:textId="77777777" w:rsidR="009D09D5" w:rsidRPr="009D09D5" w:rsidRDefault="009D09D5" w:rsidP="00063419">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4" w:type="dxa"/>
          </w:tcPr>
          <w:p w14:paraId="68BD3549" w14:textId="77777777" w:rsidR="009D09D5" w:rsidRPr="009D09D5" w:rsidRDefault="009D09D5" w:rsidP="00063419">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77" w:type="dxa"/>
            <w:shd w:val="clear" w:color="auto" w:fill="auto"/>
          </w:tcPr>
          <w:p w14:paraId="3DB21C25" w14:textId="77777777" w:rsidR="009D09D5" w:rsidRPr="009D09D5" w:rsidRDefault="009D09D5" w:rsidP="00063419">
            <w:pPr>
              <w:pStyle w:val="1"/>
              <w:tabs>
                <w:tab w:val="clear" w:pos="0"/>
                <w:tab w:val="clear" w:pos="1134"/>
                <w:tab w:val="decimal" w:pos="777"/>
              </w:tabs>
              <w:bidi w:val="0"/>
              <w:spacing w:line="200" w:lineRule="exact"/>
              <w:ind w:left="0" w:firstLine="0"/>
              <w:jc w:val="center"/>
              <w:rPr>
                <w:rFonts w:cs="Times New Roman"/>
                <w:b w:val="0"/>
                <w:sz w:val="18"/>
                <w:szCs w:val="20"/>
                <w:lang w:val="en-GB"/>
              </w:rPr>
            </w:pPr>
          </w:p>
        </w:tc>
      </w:tr>
      <w:tr w:rsidR="009D09D5" w:rsidRPr="009D09D5" w14:paraId="3FE1BA58" w14:textId="77777777" w:rsidTr="004550BC">
        <w:trPr>
          <w:trHeight w:val="55"/>
        </w:trPr>
        <w:tc>
          <w:tcPr>
            <w:tcW w:w="2849" w:type="dxa"/>
          </w:tcPr>
          <w:p w14:paraId="7C430B9D" w14:textId="77777777" w:rsidR="009D09D5" w:rsidRPr="009D09D5" w:rsidRDefault="009D09D5" w:rsidP="00063419">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 xml:space="preserve">Investment property </w:t>
            </w:r>
          </w:p>
        </w:tc>
        <w:tc>
          <w:tcPr>
            <w:tcW w:w="62" w:type="dxa"/>
          </w:tcPr>
          <w:p w14:paraId="332181E5"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501" w:type="dxa"/>
          </w:tcPr>
          <w:p w14:paraId="2780EB69" w14:textId="77777777" w:rsidR="009D09D5" w:rsidRPr="009D09D5" w:rsidRDefault="009D09D5" w:rsidP="009D09D5">
            <w:pPr>
              <w:pStyle w:val="1"/>
              <w:bidi w:val="0"/>
              <w:spacing w:line="200" w:lineRule="exact"/>
              <w:ind w:left="0" w:firstLine="0"/>
              <w:jc w:val="center"/>
              <w:rPr>
                <w:rFonts w:cs="Times New Roman"/>
                <w:b w:val="0"/>
                <w:bCs w:val="0"/>
                <w:sz w:val="18"/>
                <w:szCs w:val="20"/>
              </w:rPr>
            </w:pPr>
            <w:r w:rsidRPr="009D09D5">
              <w:rPr>
                <w:rFonts w:cs="Times New Roman"/>
                <w:b w:val="0"/>
                <w:bCs w:val="0"/>
                <w:sz w:val="18"/>
                <w:szCs w:val="20"/>
              </w:rPr>
              <w:t>31 December 201</w:t>
            </w:r>
            <w:r>
              <w:rPr>
                <w:rFonts w:cs="Times New Roman"/>
                <w:b w:val="0"/>
                <w:bCs w:val="0"/>
                <w:sz w:val="18"/>
                <w:szCs w:val="20"/>
              </w:rPr>
              <w:t>7</w:t>
            </w:r>
          </w:p>
        </w:tc>
        <w:tc>
          <w:tcPr>
            <w:tcW w:w="104" w:type="dxa"/>
          </w:tcPr>
          <w:p w14:paraId="17D3DDFC"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017" w:type="dxa"/>
            <w:shd w:val="clear" w:color="auto" w:fill="auto"/>
            <w:vAlign w:val="bottom"/>
          </w:tcPr>
          <w:p w14:paraId="35F7C0EC" w14:textId="77777777" w:rsidR="009D09D5" w:rsidRPr="009D09D5" w:rsidRDefault="009E495B"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412,715</w:t>
            </w:r>
          </w:p>
        </w:tc>
        <w:tc>
          <w:tcPr>
            <w:tcW w:w="113" w:type="dxa"/>
            <w:vAlign w:val="bottom"/>
          </w:tcPr>
          <w:p w14:paraId="7CB0F64C"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223" w:type="dxa"/>
            <w:vAlign w:val="bottom"/>
          </w:tcPr>
          <w:p w14:paraId="2BE5B646" w14:textId="77777777" w:rsidR="009D09D5" w:rsidRPr="009D09D5" w:rsidRDefault="003A091F"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268E6E3A"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995" w:type="dxa"/>
            <w:vAlign w:val="bottom"/>
          </w:tcPr>
          <w:p w14:paraId="412775E5" w14:textId="77777777" w:rsidR="009D09D5" w:rsidRPr="009D09D5" w:rsidRDefault="003A091F"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21E2AF54"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77" w:type="dxa"/>
            <w:shd w:val="clear" w:color="auto" w:fill="auto"/>
            <w:vAlign w:val="bottom"/>
          </w:tcPr>
          <w:p w14:paraId="106CFAE4" w14:textId="77777777" w:rsidR="009D09D5" w:rsidRPr="009D09D5" w:rsidRDefault="009E495B"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412,715</w:t>
            </w:r>
          </w:p>
        </w:tc>
      </w:tr>
      <w:tr w:rsidR="009D09D5" w:rsidRPr="009D09D5" w14:paraId="642459A1" w14:textId="77777777" w:rsidTr="004550BC">
        <w:trPr>
          <w:trHeight w:val="55"/>
        </w:trPr>
        <w:tc>
          <w:tcPr>
            <w:tcW w:w="2849" w:type="dxa"/>
          </w:tcPr>
          <w:p w14:paraId="51B6A0AD" w14:textId="77777777" w:rsidR="009D09D5" w:rsidRPr="009D09D5" w:rsidRDefault="009D09D5" w:rsidP="00063419">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Property, plant and equipment (</w:t>
            </w:r>
            <w:r w:rsidR="00CF55FC">
              <w:rPr>
                <w:rFonts w:cs="Times New Roman"/>
                <w:b w:val="0"/>
                <w:bCs w:val="0"/>
                <w:sz w:val="18"/>
                <w:szCs w:val="20"/>
              </w:rPr>
              <w:t>1</w:t>
            </w:r>
            <w:r w:rsidRPr="009D09D5">
              <w:rPr>
                <w:rFonts w:cs="Times New Roman"/>
                <w:b w:val="0"/>
                <w:bCs w:val="0"/>
                <w:sz w:val="18"/>
                <w:szCs w:val="20"/>
              </w:rPr>
              <w:t>)</w:t>
            </w:r>
          </w:p>
        </w:tc>
        <w:tc>
          <w:tcPr>
            <w:tcW w:w="62" w:type="dxa"/>
          </w:tcPr>
          <w:p w14:paraId="663EFD76"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501" w:type="dxa"/>
          </w:tcPr>
          <w:p w14:paraId="198E984C" w14:textId="77777777" w:rsidR="009D09D5" w:rsidRPr="009D09D5" w:rsidRDefault="009D09D5" w:rsidP="00063419">
            <w:pPr>
              <w:pStyle w:val="1"/>
              <w:bidi w:val="0"/>
              <w:spacing w:line="200" w:lineRule="exact"/>
              <w:ind w:left="0" w:firstLine="0"/>
              <w:jc w:val="center"/>
              <w:rPr>
                <w:rFonts w:cs="Times New Roman"/>
                <w:b w:val="0"/>
                <w:bCs w:val="0"/>
                <w:sz w:val="18"/>
                <w:szCs w:val="20"/>
              </w:rPr>
            </w:pPr>
            <w:r w:rsidRPr="009D09D5">
              <w:rPr>
                <w:rFonts w:cs="Times New Roman"/>
                <w:b w:val="0"/>
                <w:bCs w:val="0"/>
                <w:sz w:val="18"/>
                <w:szCs w:val="20"/>
              </w:rPr>
              <w:t>31 December 201</w:t>
            </w:r>
            <w:r>
              <w:rPr>
                <w:rFonts w:cs="Times New Roman"/>
                <w:b w:val="0"/>
                <w:bCs w:val="0"/>
                <w:sz w:val="18"/>
                <w:szCs w:val="20"/>
              </w:rPr>
              <w:t>7</w:t>
            </w:r>
          </w:p>
        </w:tc>
        <w:tc>
          <w:tcPr>
            <w:tcW w:w="104" w:type="dxa"/>
          </w:tcPr>
          <w:p w14:paraId="0E755BD4"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017" w:type="dxa"/>
            <w:shd w:val="clear" w:color="auto" w:fill="auto"/>
            <w:vAlign w:val="bottom"/>
          </w:tcPr>
          <w:p w14:paraId="47507AAE" w14:textId="77777777" w:rsidR="009D09D5" w:rsidRPr="009D09D5" w:rsidRDefault="009E495B"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7,405</w:t>
            </w:r>
          </w:p>
        </w:tc>
        <w:tc>
          <w:tcPr>
            <w:tcW w:w="113" w:type="dxa"/>
            <w:vAlign w:val="bottom"/>
          </w:tcPr>
          <w:p w14:paraId="757F348F"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223" w:type="dxa"/>
            <w:vAlign w:val="bottom"/>
          </w:tcPr>
          <w:p w14:paraId="2C103980"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057ABE8B"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995" w:type="dxa"/>
            <w:vAlign w:val="bottom"/>
          </w:tcPr>
          <w:p w14:paraId="50EC8235"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1C4C0F6F"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77" w:type="dxa"/>
            <w:shd w:val="clear" w:color="auto" w:fill="auto"/>
            <w:vAlign w:val="bottom"/>
          </w:tcPr>
          <w:p w14:paraId="2CF8E98C" w14:textId="77777777" w:rsidR="009D09D5" w:rsidRPr="009D09D5" w:rsidRDefault="009E495B"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7,405</w:t>
            </w:r>
          </w:p>
        </w:tc>
      </w:tr>
      <w:tr w:rsidR="009D09D5" w:rsidRPr="009D09D5" w14:paraId="0991F16B" w14:textId="77777777" w:rsidTr="004550BC">
        <w:trPr>
          <w:trHeight w:val="55"/>
        </w:trPr>
        <w:tc>
          <w:tcPr>
            <w:tcW w:w="2849" w:type="dxa"/>
          </w:tcPr>
          <w:p w14:paraId="618F510D" w14:textId="77777777" w:rsidR="009D09D5" w:rsidRPr="009D09D5" w:rsidRDefault="009D09D5" w:rsidP="00063419">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Assets classified as held for sale</w:t>
            </w:r>
            <w:r w:rsidR="00CF55FC">
              <w:rPr>
                <w:rFonts w:cs="Times New Roman"/>
                <w:b w:val="0"/>
                <w:bCs w:val="0"/>
                <w:sz w:val="18"/>
                <w:szCs w:val="20"/>
              </w:rPr>
              <w:t xml:space="preserve"> (2)</w:t>
            </w:r>
          </w:p>
        </w:tc>
        <w:tc>
          <w:tcPr>
            <w:tcW w:w="62" w:type="dxa"/>
          </w:tcPr>
          <w:p w14:paraId="52253836"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501" w:type="dxa"/>
          </w:tcPr>
          <w:p w14:paraId="78EA5D4F" w14:textId="77777777" w:rsidR="009D09D5" w:rsidRPr="009D09D5" w:rsidRDefault="009D09D5" w:rsidP="00063419">
            <w:pPr>
              <w:pStyle w:val="1"/>
              <w:bidi w:val="0"/>
              <w:spacing w:line="200" w:lineRule="exact"/>
              <w:ind w:left="0" w:firstLine="0"/>
              <w:jc w:val="center"/>
              <w:rPr>
                <w:rFonts w:cs="Times New Roman"/>
                <w:b w:val="0"/>
                <w:bCs w:val="0"/>
                <w:sz w:val="18"/>
                <w:szCs w:val="20"/>
              </w:rPr>
            </w:pPr>
            <w:r w:rsidRPr="009D09D5">
              <w:rPr>
                <w:rFonts w:cs="Times New Roman"/>
                <w:b w:val="0"/>
                <w:bCs w:val="0"/>
                <w:sz w:val="18"/>
                <w:szCs w:val="20"/>
              </w:rPr>
              <w:t>31 December 201</w:t>
            </w:r>
            <w:r>
              <w:rPr>
                <w:rFonts w:cs="Times New Roman"/>
                <w:b w:val="0"/>
                <w:bCs w:val="0"/>
                <w:sz w:val="18"/>
                <w:szCs w:val="20"/>
              </w:rPr>
              <w:t>7</w:t>
            </w:r>
          </w:p>
        </w:tc>
        <w:tc>
          <w:tcPr>
            <w:tcW w:w="104" w:type="dxa"/>
          </w:tcPr>
          <w:p w14:paraId="520A9CE7"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017" w:type="dxa"/>
            <w:shd w:val="clear" w:color="auto" w:fill="auto"/>
            <w:vAlign w:val="bottom"/>
          </w:tcPr>
          <w:p w14:paraId="7C3237D6" w14:textId="77777777" w:rsidR="009D09D5" w:rsidRPr="009D09D5" w:rsidRDefault="00735638"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39,881</w:t>
            </w:r>
          </w:p>
        </w:tc>
        <w:tc>
          <w:tcPr>
            <w:tcW w:w="113" w:type="dxa"/>
            <w:vAlign w:val="bottom"/>
          </w:tcPr>
          <w:p w14:paraId="2D94F87E"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223" w:type="dxa"/>
            <w:vAlign w:val="bottom"/>
          </w:tcPr>
          <w:p w14:paraId="470DB50B"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73E73478"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995" w:type="dxa"/>
            <w:vAlign w:val="bottom"/>
          </w:tcPr>
          <w:p w14:paraId="07D4D8C2" w14:textId="77777777" w:rsidR="009D09D5" w:rsidRPr="009D09D5" w:rsidRDefault="00735638"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sz w:val="18"/>
                <w:szCs w:val="20"/>
                <w:lang w:val="en-GB"/>
              </w:rPr>
              <w:t>39,881</w:t>
            </w:r>
          </w:p>
        </w:tc>
        <w:tc>
          <w:tcPr>
            <w:tcW w:w="104" w:type="dxa"/>
            <w:vAlign w:val="bottom"/>
          </w:tcPr>
          <w:p w14:paraId="0B8C3304"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77" w:type="dxa"/>
            <w:shd w:val="clear" w:color="auto" w:fill="auto"/>
            <w:vAlign w:val="bottom"/>
          </w:tcPr>
          <w:p w14:paraId="1C8DDE32" w14:textId="77777777" w:rsidR="009D09D5" w:rsidRPr="009D09D5" w:rsidRDefault="00CF55FC"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w:t>
            </w:r>
          </w:p>
        </w:tc>
      </w:tr>
      <w:tr w:rsidR="009D09D5" w:rsidRPr="00B95AB0" w14:paraId="2EF45F51" w14:textId="77777777" w:rsidTr="004550BC">
        <w:trPr>
          <w:trHeight w:val="29"/>
        </w:trPr>
        <w:tc>
          <w:tcPr>
            <w:tcW w:w="2849" w:type="dxa"/>
            <w:vAlign w:val="center"/>
          </w:tcPr>
          <w:p w14:paraId="3EE753C3" w14:textId="77777777" w:rsidR="009D09D5" w:rsidRPr="009D09D5" w:rsidRDefault="009D09D5" w:rsidP="00063419">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Available-for-sale financial assets</w:t>
            </w:r>
            <w:r w:rsidR="00CF55FC">
              <w:rPr>
                <w:rFonts w:cs="Times New Roman"/>
                <w:b w:val="0"/>
                <w:bCs w:val="0"/>
                <w:sz w:val="18"/>
                <w:szCs w:val="20"/>
              </w:rPr>
              <w:t xml:space="preserve"> (3)</w:t>
            </w:r>
          </w:p>
        </w:tc>
        <w:tc>
          <w:tcPr>
            <w:tcW w:w="62" w:type="dxa"/>
            <w:vAlign w:val="center"/>
          </w:tcPr>
          <w:p w14:paraId="4B853B07" w14:textId="77777777" w:rsidR="009D09D5" w:rsidRPr="009D09D5" w:rsidRDefault="009D09D5" w:rsidP="00063419">
            <w:pPr>
              <w:pStyle w:val="1"/>
              <w:bidi w:val="0"/>
              <w:spacing w:line="200" w:lineRule="exact"/>
              <w:ind w:left="0" w:firstLine="0"/>
              <w:jc w:val="center"/>
              <w:rPr>
                <w:rFonts w:cs="Times New Roman"/>
                <w:b w:val="0"/>
                <w:bCs w:val="0"/>
                <w:sz w:val="18"/>
                <w:szCs w:val="20"/>
              </w:rPr>
            </w:pPr>
          </w:p>
        </w:tc>
        <w:tc>
          <w:tcPr>
            <w:tcW w:w="1501" w:type="dxa"/>
            <w:vAlign w:val="center"/>
          </w:tcPr>
          <w:p w14:paraId="5136578E" w14:textId="77777777" w:rsidR="009D09D5" w:rsidRPr="009D09D5" w:rsidRDefault="009D09D5" w:rsidP="00063419">
            <w:pPr>
              <w:pStyle w:val="1"/>
              <w:bidi w:val="0"/>
              <w:spacing w:line="200" w:lineRule="exact"/>
              <w:ind w:left="0" w:hanging="60"/>
              <w:jc w:val="center"/>
              <w:rPr>
                <w:rFonts w:cs="Times New Roman"/>
                <w:b w:val="0"/>
                <w:bCs w:val="0"/>
                <w:sz w:val="18"/>
                <w:szCs w:val="20"/>
              </w:rPr>
            </w:pPr>
            <w:r w:rsidRPr="009D09D5">
              <w:rPr>
                <w:rFonts w:cs="Times New Roman"/>
                <w:b w:val="0"/>
                <w:bCs w:val="0"/>
                <w:sz w:val="18"/>
                <w:szCs w:val="20"/>
              </w:rPr>
              <w:t>31 December 201</w:t>
            </w:r>
            <w:r>
              <w:rPr>
                <w:rFonts w:cs="Times New Roman"/>
                <w:b w:val="0"/>
                <w:bCs w:val="0"/>
                <w:sz w:val="18"/>
                <w:szCs w:val="20"/>
              </w:rPr>
              <w:t>7</w:t>
            </w:r>
          </w:p>
        </w:tc>
        <w:tc>
          <w:tcPr>
            <w:tcW w:w="104" w:type="dxa"/>
            <w:vAlign w:val="center"/>
          </w:tcPr>
          <w:p w14:paraId="2CC9BE86" w14:textId="77777777" w:rsidR="009D09D5" w:rsidRPr="009D09D5" w:rsidRDefault="009D09D5" w:rsidP="00063419">
            <w:pPr>
              <w:pStyle w:val="1"/>
              <w:bidi w:val="0"/>
              <w:spacing w:line="200" w:lineRule="exact"/>
              <w:ind w:left="0" w:firstLine="0"/>
              <w:jc w:val="center"/>
              <w:rPr>
                <w:rFonts w:cs="Times New Roman"/>
                <w:b w:val="0"/>
                <w:bCs w:val="0"/>
                <w:sz w:val="18"/>
                <w:szCs w:val="20"/>
              </w:rPr>
            </w:pPr>
          </w:p>
        </w:tc>
        <w:tc>
          <w:tcPr>
            <w:tcW w:w="1017" w:type="dxa"/>
            <w:shd w:val="clear" w:color="auto" w:fill="auto"/>
            <w:vAlign w:val="bottom"/>
          </w:tcPr>
          <w:p w14:paraId="529EEFA6"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9,101</w:t>
            </w:r>
          </w:p>
        </w:tc>
        <w:tc>
          <w:tcPr>
            <w:tcW w:w="113" w:type="dxa"/>
            <w:vAlign w:val="bottom"/>
          </w:tcPr>
          <w:p w14:paraId="365C8C65"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223" w:type="dxa"/>
            <w:shd w:val="clear" w:color="auto" w:fill="auto"/>
            <w:vAlign w:val="bottom"/>
          </w:tcPr>
          <w:p w14:paraId="1782D769"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w:t>
            </w:r>
          </w:p>
        </w:tc>
        <w:tc>
          <w:tcPr>
            <w:tcW w:w="104" w:type="dxa"/>
            <w:vAlign w:val="bottom"/>
          </w:tcPr>
          <w:p w14:paraId="118E8D05"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995" w:type="dxa"/>
            <w:vAlign w:val="bottom"/>
          </w:tcPr>
          <w:p w14:paraId="24C4C34C"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2B850337"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77" w:type="dxa"/>
            <w:vAlign w:val="bottom"/>
          </w:tcPr>
          <w:p w14:paraId="28D92F32" w14:textId="77777777" w:rsidR="009D09D5" w:rsidRPr="001A7983" w:rsidRDefault="00180E66" w:rsidP="009D09D5">
            <w:pPr>
              <w:pStyle w:val="1"/>
              <w:tabs>
                <w:tab w:val="clear" w:pos="0"/>
                <w:tab w:val="clear" w:pos="1134"/>
                <w:tab w:val="decimal" w:pos="1020"/>
              </w:tabs>
              <w:bidi w:val="0"/>
              <w:spacing w:line="200" w:lineRule="exact"/>
              <w:ind w:left="0" w:right="-27" w:firstLine="0"/>
              <w:jc w:val="left"/>
              <w:rPr>
                <w:b w:val="0"/>
                <w:sz w:val="18"/>
                <w:highlight w:val="yellow"/>
              </w:rPr>
            </w:pPr>
            <w:r w:rsidRPr="004550BC">
              <w:rPr>
                <w:b w:val="0"/>
                <w:sz w:val="18"/>
              </w:rPr>
              <w:t>9,101</w:t>
            </w:r>
          </w:p>
        </w:tc>
      </w:tr>
      <w:tr w:rsidR="009D09D5" w:rsidRPr="009D09D5" w14:paraId="0543BD44" w14:textId="77777777" w:rsidTr="004550BC">
        <w:trPr>
          <w:trHeight w:val="104"/>
        </w:trPr>
        <w:tc>
          <w:tcPr>
            <w:tcW w:w="2849" w:type="dxa"/>
            <w:vAlign w:val="bottom"/>
          </w:tcPr>
          <w:p w14:paraId="6FF96B35" w14:textId="77777777" w:rsidR="009D09D5" w:rsidRPr="009D09D5" w:rsidRDefault="009D09D5" w:rsidP="00063419">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Financial assets at fair value through profit or loss</w:t>
            </w:r>
          </w:p>
        </w:tc>
        <w:tc>
          <w:tcPr>
            <w:tcW w:w="62" w:type="dxa"/>
            <w:vAlign w:val="bottom"/>
          </w:tcPr>
          <w:p w14:paraId="4E92C6B7" w14:textId="77777777" w:rsidR="009D09D5" w:rsidRPr="009D09D5" w:rsidRDefault="009D09D5" w:rsidP="00063419">
            <w:pPr>
              <w:pStyle w:val="1"/>
              <w:bidi w:val="0"/>
              <w:spacing w:line="200" w:lineRule="exact"/>
              <w:ind w:left="0" w:firstLine="0"/>
              <w:jc w:val="center"/>
              <w:rPr>
                <w:rFonts w:cs="Times New Roman"/>
                <w:b w:val="0"/>
                <w:bCs w:val="0"/>
                <w:sz w:val="18"/>
                <w:szCs w:val="20"/>
              </w:rPr>
            </w:pPr>
          </w:p>
        </w:tc>
        <w:tc>
          <w:tcPr>
            <w:tcW w:w="1501" w:type="dxa"/>
            <w:vAlign w:val="center"/>
          </w:tcPr>
          <w:p w14:paraId="6FDE3B0F" w14:textId="77777777" w:rsidR="009D09D5" w:rsidRPr="009D09D5" w:rsidRDefault="009D09D5" w:rsidP="00063419">
            <w:pPr>
              <w:pStyle w:val="1"/>
              <w:tabs>
                <w:tab w:val="clear" w:pos="0"/>
                <w:tab w:val="left" w:pos="410"/>
              </w:tabs>
              <w:bidi w:val="0"/>
              <w:spacing w:line="200" w:lineRule="exact"/>
              <w:ind w:left="0" w:hanging="60"/>
              <w:jc w:val="center"/>
              <w:rPr>
                <w:rFonts w:cs="Times New Roman"/>
                <w:b w:val="0"/>
                <w:bCs w:val="0"/>
                <w:sz w:val="18"/>
                <w:szCs w:val="20"/>
              </w:rPr>
            </w:pPr>
            <w:r w:rsidRPr="009D09D5">
              <w:rPr>
                <w:rFonts w:cs="Times New Roman"/>
                <w:b w:val="0"/>
                <w:bCs w:val="0"/>
                <w:sz w:val="18"/>
                <w:szCs w:val="20"/>
              </w:rPr>
              <w:t>31 December 201</w:t>
            </w:r>
            <w:r>
              <w:rPr>
                <w:rFonts w:cs="Times New Roman"/>
                <w:b w:val="0"/>
                <w:bCs w:val="0"/>
                <w:sz w:val="18"/>
                <w:szCs w:val="20"/>
              </w:rPr>
              <w:t>7</w:t>
            </w:r>
          </w:p>
        </w:tc>
        <w:tc>
          <w:tcPr>
            <w:tcW w:w="104" w:type="dxa"/>
            <w:vAlign w:val="center"/>
          </w:tcPr>
          <w:p w14:paraId="3B8CB3D2" w14:textId="77777777" w:rsidR="009D09D5" w:rsidRPr="009D09D5" w:rsidRDefault="009D09D5" w:rsidP="00063419">
            <w:pPr>
              <w:pStyle w:val="1"/>
              <w:bidi w:val="0"/>
              <w:spacing w:line="200" w:lineRule="exact"/>
              <w:ind w:left="0" w:firstLine="0"/>
              <w:jc w:val="center"/>
              <w:rPr>
                <w:rFonts w:cs="Times New Roman"/>
                <w:b w:val="0"/>
                <w:bCs w:val="0"/>
                <w:sz w:val="18"/>
                <w:szCs w:val="20"/>
              </w:rPr>
            </w:pPr>
          </w:p>
        </w:tc>
        <w:tc>
          <w:tcPr>
            <w:tcW w:w="1017" w:type="dxa"/>
            <w:shd w:val="clear" w:color="auto" w:fill="auto"/>
            <w:vAlign w:val="bottom"/>
          </w:tcPr>
          <w:p w14:paraId="1FDB656B"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2,470</w:t>
            </w:r>
          </w:p>
        </w:tc>
        <w:tc>
          <w:tcPr>
            <w:tcW w:w="113" w:type="dxa"/>
            <w:vAlign w:val="bottom"/>
          </w:tcPr>
          <w:p w14:paraId="3ECE8373"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223" w:type="dxa"/>
            <w:shd w:val="clear" w:color="auto" w:fill="auto"/>
            <w:vAlign w:val="bottom"/>
          </w:tcPr>
          <w:p w14:paraId="1395BADB"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sz w:val="18"/>
                <w:szCs w:val="20"/>
                <w:lang w:val="en-GB"/>
              </w:rPr>
            </w:pPr>
            <w:r>
              <w:rPr>
                <w:rFonts w:cs="Times New Roman"/>
                <w:b w:val="0"/>
                <w:sz w:val="18"/>
                <w:szCs w:val="20"/>
                <w:lang w:val="en-GB"/>
              </w:rPr>
              <w:t>2,470</w:t>
            </w:r>
          </w:p>
        </w:tc>
        <w:tc>
          <w:tcPr>
            <w:tcW w:w="104" w:type="dxa"/>
            <w:vAlign w:val="bottom"/>
          </w:tcPr>
          <w:p w14:paraId="722E227F"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995" w:type="dxa"/>
            <w:vAlign w:val="bottom"/>
          </w:tcPr>
          <w:p w14:paraId="6EEE5227"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47D29149" w14:textId="77777777" w:rsidR="009D09D5" w:rsidRPr="009D09D5" w:rsidRDefault="00180E66" w:rsidP="001F5D52">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77" w:type="dxa"/>
            <w:vAlign w:val="bottom"/>
          </w:tcPr>
          <w:p w14:paraId="741C85BE" w14:textId="77777777" w:rsidR="009D09D5" w:rsidRPr="009D09D5" w:rsidRDefault="00180E66" w:rsidP="009D09D5">
            <w:pPr>
              <w:pStyle w:val="1"/>
              <w:tabs>
                <w:tab w:val="clear" w:pos="0"/>
                <w:tab w:val="clear" w:pos="1134"/>
                <w:tab w:val="decimal" w:pos="1020"/>
              </w:tabs>
              <w:bidi w:val="0"/>
              <w:spacing w:line="200" w:lineRule="exact"/>
              <w:ind w:left="0" w:right="247" w:firstLine="0"/>
              <w:jc w:val="left"/>
              <w:rPr>
                <w:rFonts w:cs="Times New Roman"/>
                <w:b w:val="0"/>
                <w:bCs w:val="0"/>
                <w:sz w:val="18"/>
                <w:szCs w:val="20"/>
              </w:rPr>
            </w:pPr>
            <w:r>
              <w:rPr>
                <w:rFonts w:cs="Times New Roman"/>
                <w:b w:val="0"/>
                <w:bCs w:val="0"/>
                <w:sz w:val="18"/>
                <w:szCs w:val="20"/>
              </w:rPr>
              <w:t>-</w:t>
            </w:r>
          </w:p>
        </w:tc>
      </w:tr>
      <w:tr w:rsidR="009D09D5" w:rsidRPr="009D09D5" w14:paraId="7D266054" w14:textId="77777777" w:rsidTr="004550BC">
        <w:trPr>
          <w:trHeight w:val="52"/>
        </w:trPr>
        <w:tc>
          <w:tcPr>
            <w:tcW w:w="2849" w:type="dxa"/>
          </w:tcPr>
          <w:p w14:paraId="12C09B45" w14:textId="77777777" w:rsidR="009D09D5" w:rsidRPr="009D09D5" w:rsidRDefault="009D09D5" w:rsidP="00063419">
            <w:pPr>
              <w:pStyle w:val="1"/>
              <w:tabs>
                <w:tab w:val="clear" w:pos="0"/>
                <w:tab w:val="clear" w:pos="1134"/>
                <w:tab w:val="left" w:pos="227"/>
                <w:tab w:val="left" w:pos="397"/>
                <w:tab w:val="left" w:pos="567"/>
              </w:tabs>
              <w:bidi w:val="0"/>
              <w:spacing w:line="200" w:lineRule="exact"/>
              <w:ind w:left="284" w:hanging="227"/>
              <w:jc w:val="left"/>
              <w:rPr>
                <w:rFonts w:cs="Times New Roman"/>
                <w:b w:val="0"/>
                <w:bCs w:val="0"/>
                <w:sz w:val="18"/>
                <w:szCs w:val="20"/>
              </w:rPr>
            </w:pPr>
          </w:p>
        </w:tc>
        <w:tc>
          <w:tcPr>
            <w:tcW w:w="62" w:type="dxa"/>
          </w:tcPr>
          <w:p w14:paraId="02115713"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501" w:type="dxa"/>
          </w:tcPr>
          <w:p w14:paraId="6E461F6F" w14:textId="77777777" w:rsidR="009D09D5" w:rsidRPr="009D09D5" w:rsidRDefault="009D09D5" w:rsidP="00063419">
            <w:pPr>
              <w:pStyle w:val="1"/>
              <w:bidi w:val="0"/>
              <w:spacing w:line="200" w:lineRule="exact"/>
              <w:ind w:left="0" w:hanging="60"/>
              <w:jc w:val="center"/>
              <w:rPr>
                <w:rFonts w:cs="Times New Roman"/>
                <w:b w:val="0"/>
                <w:bCs w:val="0"/>
                <w:sz w:val="18"/>
                <w:szCs w:val="20"/>
              </w:rPr>
            </w:pPr>
          </w:p>
        </w:tc>
        <w:tc>
          <w:tcPr>
            <w:tcW w:w="104" w:type="dxa"/>
          </w:tcPr>
          <w:p w14:paraId="1330D3A0"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017" w:type="dxa"/>
            <w:vAlign w:val="bottom"/>
          </w:tcPr>
          <w:p w14:paraId="533353B3"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13" w:type="dxa"/>
            <w:vAlign w:val="bottom"/>
          </w:tcPr>
          <w:p w14:paraId="731EEB2B"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223" w:type="dxa"/>
            <w:vAlign w:val="bottom"/>
          </w:tcPr>
          <w:p w14:paraId="0430B51B"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4" w:type="dxa"/>
            <w:vAlign w:val="bottom"/>
          </w:tcPr>
          <w:p w14:paraId="5BA07040"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995" w:type="dxa"/>
            <w:vAlign w:val="bottom"/>
          </w:tcPr>
          <w:p w14:paraId="34FF1DDE"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4" w:type="dxa"/>
            <w:vAlign w:val="bottom"/>
          </w:tcPr>
          <w:p w14:paraId="3A29A697"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77" w:type="dxa"/>
            <w:vAlign w:val="bottom"/>
          </w:tcPr>
          <w:p w14:paraId="6AE8B9A2"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r>
      <w:tr w:rsidR="009D09D5" w:rsidRPr="009D09D5" w14:paraId="15B7835E" w14:textId="77777777" w:rsidTr="004550BC">
        <w:trPr>
          <w:trHeight w:val="52"/>
        </w:trPr>
        <w:tc>
          <w:tcPr>
            <w:tcW w:w="2849" w:type="dxa"/>
          </w:tcPr>
          <w:p w14:paraId="444A66AF" w14:textId="77777777" w:rsidR="009D09D5" w:rsidRPr="009D09D5" w:rsidRDefault="009D09D5" w:rsidP="00063419">
            <w:pPr>
              <w:pStyle w:val="1"/>
              <w:tabs>
                <w:tab w:val="clear" w:pos="0"/>
                <w:tab w:val="clear" w:pos="1134"/>
                <w:tab w:val="left" w:pos="227"/>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u w:val="single"/>
              </w:rPr>
              <w:t>Liabilities measured at fair value:</w:t>
            </w:r>
          </w:p>
        </w:tc>
        <w:tc>
          <w:tcPr>
            <w:tcW w:w="62" w:type="dxa"/>
          </w:tcPr>
          <w:p w14:paraId="75521E43"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501" w:type="dxa"/>
          </w:tcPr>
          <w:p w14:paraId="6A5FF69C" w14:textId="77777777" w:rsidR="009D09D5" w:rsidRPr="009D09D5" w:rsidRDefault="009D09D5" w:rsidP="00063419">
            <w:pPr>
              <w:pStyle w:val="1"/>
              <w:bidi w:val="0"/>
              <w:spacing w:line="200" w:lineRule="exact"/>
              <w:ind w:left="0" w:firstLine="43"/>
              <w:jc w:val="center"/>
              <w:rPr>
                <w:rFonts w:cs="Times New Roman"/>
                <w:b w:val="0"/>
                <w:bCs w:val="0"/>
                <w:sz w:val="18"/>
                <w:szCs w:val="20"/>
              </w:rPr>
            </w:pPr>
          </w:p>
        </w:tc>
        <w:tc>
          <w:tcPr>
            <w:tcW w:w="104" w:type="dxa"/>
          </w:tcPr>
          <w:p w14:paraId="7E84ABB0"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017" w:type="dxa"/>
            <w:vAlign w:val="bottom"/>
          </w:tcPr>
          <w:p w14:paraId="42BB8A28" w14:textId="77777777" w:rsidR="009D09D5" w:rsidRPr="009D09D5" w:rsidRDefault="009D09D5" w:rsidP="009D09D5">
            <w:pPr>
              <w:pStyle w:val="1"/>
              <w:tabs>
                <w:tab w:val="clear" w:pos="0"/>
                <w:tab w:val="clear" w:pos="1134"/>
                <w:tab w:val="decimal" w:pos="1020"/>
              </w:tabs>
              <w:bidi w:val="0"/>
              <w:spacing w:line="200" w:lineRule="exact"/>
              <w:ind w:left="0" w:firstLine="0"/>
              <w:jc w:val="left"/>
              <w:rPr>
                <w:b w:val="0"/>
                <w:sz w:val="18"/>
                <w:szCs w:val="20"/>
              </w:rPr>
            </w:pPr>
          </w:p>
        </w:tc>
        <w:tc>
          <w:tcPr>
            <w:tcW w:w="113" w:type="dxa"/>
            <w:vAlign w:val="bottom"/>
          </w:tcPr>
          <w:p w14:paraId="2FAFE6E4"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223" w:type="dxa"/>
            <w:vAlign w:val="bottom"/>
          </w:tcPr>
          <w:p w14:paraId="0A3981D0"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4" w:type="dxa"/>
            <w:vAlign w:val="bottom"/>
          </w:tcPr>
          <w:p w14:paraId="5B35B8E4"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995" w:type="dxa"/>
            <w:vAlign w:val="bottom"/>
          </w:tcPr>
          <w:p w14:paraId="3702E2BD"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4" w:type="dxa"/>
            <w:vAlign w:val="bottom"/>
          </w:tcPr>
          <w:p w14:paraId="04C13352"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77" w:type="dxa"/>
            <w:vAlign w:val="bottom"/>
          </w:tcPr>
          <w:p w14:paraId="02DA8F49" w14:textId="77777777" w:rsidR="009D09D5" w:rsidRPr="009D09D5" w:rsidRDefault="009D09D5" w:rsidP="009D09D5">
            <w:pPr>
              <w:pStyle w:val="1"/>
              <w:tabs>
                <w:tab w:val="clear" w:pos="0"/>
                <w:tab w:val="clear" w:pos="1134"/>
                <w:tab w:val="decimal" w:pos="1020"/>
              </w:tabs>
              <w:bidi w:val="0"/>
              <w:spacing w:line="200" w:lineRule="exact"/>
              <w:ind w:left="0" w:firstLine="0"/>
              <w:jc w:val="left"/>
              <w:rPr>
                <w:b w:val="0"/>
                <w:sz w:val="18"/>
                <w:szCs w:val="20"/>
              </w:rPr>
            </w:pPr>
          </w:p>
        </w:tc>
      </w:tr>
      <w:tr w:rsidR="009D09D5" w:rsidRPr="009D09D5" w14:paraId="69F07C8F" w14:textId="77777777" w:rsidTr="004550BC">
        <w:trPr>
          <w:trHeight w:val="52"/>
        </w:trPr>
        <w:tc>
          <w:tcPr>
            <w:tcW w:w="2849" w:type="dxa"/>
          </w:tcPr>
          <w:p w14:paraId="3C376832" w14:textId="77777777" w:rsidR="009D09D5" w:rsidRPr="009D09D5" w:rsidRDefault="009D09D5" w:rsidP="00063419">
            <w:pPr>
              <w:pStyle w:val="1"/>
              <w:tabs>
                <w:tab w:val="clear" w:pos="0"/>
                <w:tab w:val="clear" w:pos="1134"/>
                <w:tab w:val="left" w:pos="227"/>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Derivatives</w:t>
            </w:r>
          </w:p>
        </w:tc>
        <w:tc>
          <w:tcPr>
            <w:tcW w:w="62" w:type="dxa"/>
          </w:tcPr>
          <w:p w14:paraId="34A515BD"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501" w:type="dxa"/>
          </w:tcPr>
          <w:p w14:paraId="3C3FC9C1" w14:textId="77777777" w:rsidR="009D09D5" w:rsidRPr="009D09D5" w:rsidRDefault="009D09D5" w:rsidP="00063419">
            <w:pPr>
              <w:pStyle w:val="1"/>
              <w:bidi w:val="0"/>
              <w:spacing w:line="200" w:lineRule="exact"/>
              <w:ind w:left="0" w:firstLine="43"/>
              <w:jc w:val="center"/>
              <w:rPr>
                <w:rFonts w:cs="Times New Roman"/>
                <w:b w:val="0"/>
                <w:bCs w:val="0"/>
                <w:sz w:val="18"/>
                <w:szCs w:val="20"/>
              </w:rPr>
            </w:pPr>
            <w:r w:rsidRPr="009D09D5">
              <w:rPr>
                <w:rFonts w:cs="Times New Roman"/>
                <w:b w:val="0"/>
                <w:bCs w:val="0"/>
                <w:sz w:val="18"/>
                <w:szCs w:val="20"/>
              </w:rPr>
              <w:t>31 December 201</w:t>
            </w:r>
            <w:r>
              <w:rPr>
                <w:rFonts w:cs="Times New Roman"/>
                <w:b w:val="0"/>
                <w:bCs w:val="0"/>
                <w:sz w:val="18"/>
                <w:szCs w:val="20"/>
              </w:rPr>
              <w:t>7</w:t>
            </w:r>
          </w:p>
        </w:tc>
        <w:tc>
          <w:tcPr>
            <w:tcW w:w="104" w:type="dxa"/>
          </w:tcPr>
          <w:p w14:paraId="762BBFA3" w14:textId="77777777" w:rsidR="009D09D5" w:rsidRPr="009D09D5" w:rsidRDefault="009D09D5" w:rsidP="00063419">
            <w:pPr>
              <w:pStyle w:val="1"/>
              <w:bidi w:val="0"/>
              <w:spacing w:line="200" w:lineRule="exact"/>
              <w:ind w:left="0" w:firstLine="0"/>
              <w:rPr>
                <w:rFonts w:cs="Times New Roman"/>
                <w:b w:val="0"/>
                <w:bCs w:val="0"/>
                <w:sz w:val="18"/>
                <w:szCs w:val="20"/>
              </w:rPr>
            </w:pPr>
          </w:p>
        </w:tc>
        <w:tc>
          <w:tcPr>
            <w:tcW w:w="1017" w:type="dxa"/>
            <w:vAlign w:val="bottom"/>
          </w:tcPr>
          <w:p w14:paraId="0763B7D8" w14:textId="77777777" w:rsidR="009D09D5" w:rsidRPr="009D09D5" w:rsidRDefault="009159AC"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8,083</w:t>
            </w:r>
          </w:p>
        </w:tc>
        <w:tc>
          <w:tcPr>
            <w:tcW w:w="113" w:type="dxa"/>
            <w:vAlign w:val="bottom"/>
          </w:tcPr>
          <w:p w14:paraId="1790950A"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223" w:type="dxa"/>
            <w:vAlign w:val="bottom"/>
          </w:tcPr>
          <w:p w14:paraId="20B2639F"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76A48D12"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995" w:type="dxa"/>
            <w:vAlign w:val="bottom"/>
          </w:tcPr>
          <w:p w14:paraId="21C4E23A" w14:textId="77777777" w:rsidR="009D09D5" w:rsidRPr="009D09D5" w:rsidRDefault="00180E66"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w:t>
            </w:r>
          </w:p>
        </w:tc>
        <w:tc>
          <w:tcPr>
            <w:tcW w:w="104" w:type="dxa"/>
            <w:vAlign w:val="bottom"/>
          </w:tcPr>
          <w:p w14:paraId="19279A1F" w14:textId="77777777" w:rsidR="009D09D5" w:rsidRPr="009D09D5" w:rsidRDefault="009D09D5"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p>
        </w:tc>
        <w:tc>
          <w:tcPr>
            <w:tcW w:w="1077" w:type="dxa"/>
            <w:vAlign w:val="bottom"/>
          </w:tcPr>
          <w:p w14:paraId="1F5062F1" w14:textId="77777777" w:rsidR="009D09D5" w:rsidRPr="009D09D5" w:rsidRDefault="009159AC" w:rsidP="009D09D5">
            <w:pPr>
              <w:pStyle w:val="1"/>
              <w:tabs>
                <w:tab w:val="clear" w:pos="0"/>
                <w:tab w:val="clear" w:pos="1134"/>
                <w:tab w:val="decimal" w:pos="1020"/>
              </w:tabs>
              <w:bidi w:val="0"/>
              <w:spacing w:line="200" w:lineRule="exact"/>
              <w:ind w:left="0" w:firstLine="0"/>
              <w:jc w:val="left"/>
              <w:rPr>
                <w:rFonts w:cs="Times New Roman"/>
                <w:b w:val="0"/>
                <w:bCs w:val="0"/>
                <w:sz w:val="18"/>
                <w:szCs w:val="20"/>
              </w:rPr>
            </w:pPr>
            <w:r>
              <w:rPr>
                <w:rFonts w:cs="Times New Roman"/>
                <w:b w:val="0"/>
                <w:bCs w:val="0"/>
                <w:sz w:val="18"/>
                <w:szCs w:val="20"/>
              </w:rPr>
              <w:t>8,083</w:t>
            </w:r>
          </w:p>
        </w:tc>
      </w:tr>
    </w:tbl>
    <w:p w14:paraId="49E75EF4" w14:textId="77777777" w:rsidR="009D09D5" w:rsidRDefault="009D09D5" w:rsidP="009D09D5">
      <w:pPr>
        <w:pStyle w:val="1"/>
        <w:bidi w:val="0"/>
        <w:spacing w:line="240" w:lineRule="atLeast"/>
      </w:pPr>
    </w:p>
    <w:p w14:paraId="4C328AC9" w14:textId="77777777" w:rsidR="00CF55FC" w:rsidRDefault="000D7160" w:rsidP="00154072">
      <w:pPr>
        <w:pStyle w:val="20"/>
        <w:numPr>
          <w:ilvl w:val="0"/>
          <w:numId w:val="78"/>
        </w:numPr>
        <w:tabs>
          <w:tab w:val="clear" w:pos="1134"/>
          <w:tab w:val="clear" w:pos="1701"/>
        </w:tabs>
        <w:bidi w:val="0"/>
        <w:ind w:left="1560"/>
      </w:pPr>
      <w:r w:rsidRPr="00A62B90">
        <w:t xml:space="preserve">Only a class of property, plant and equipment is </w:t>
      </w:r>
      <w:r>
        <w:t>measured</w:t>
      </w:r>
      <w:r w:rsidRPr="00A62B90">
        <w:t xml:space="preserve"> at fair value</w:t>
      </w:r>
      <w:r w:rsidR="00270217">
        <w:t xml:space="preserve"> (see Note 10)</w:t>
      </w:r>
      <w:r w:rsidRPr="00A62B90">
        <w:t xml:space="preserve">. The remaining property, plant and equipment is accounted for in the consolidated financial statements </w:t>
      </w:r>
      <w:r>
        <w:t>in accordance with the related Group</w:t>
      </w:r>
      <w:r w:rsidR="00BB523E">
        <w:t>’</w:t>
      </w:r>
      <w:r>
        <w:t xml:space="preserve">s accounting policy </w:t>
      </w:r>
      <w:r w:rsidRPr="00A62B90">
        <w:t>at historic cost</w:t>
      </w:r>
      <w:r w:rsidR="000D204B">
        <w:t xml:space="preserve"> (see Note 2</w:t>
      </w:r>
      <w:r w:rsidR="00844DED">
        <w:t>n</w:t>
      </w:r>
      <w:r w:rsidR="000D204B">
        <w:t>)</w:t>
      </w:r>
      <w:r w:rsidR="00FB52BA">
        <w:t>.</w:t>
      </w:r>
    </w:p>
    <w:p w14:paraId="4A031A2F" w14:textId="77777777" w:rsidR="00CF55FC" w:rsidRDefault="00CF55FC" w:rsidP="00154072">
      <w:pPr>
        <w:pStyle w:val="20"/>
        <w:numPr>
          <w:ilvl w:val="0"/>
          <w:numId w:val="78"/>
        </w:numPr>
        <w:tabs>
          <w:tab w:val="clear" w:pos="1134"/>
          <w:tab w:val="clear" w:pos="1701"/>
        </w:tabs>
        <w:bidi w:val="0"/>
        <w:ind w:left="1560"/>
      </w:pPr>
      <w:bookmarkStart w:id="132" w:name="_Hlk510533947"/>
      <w:r>
        <w:t xml:space="preserve">The </w:t>
      </w:r>
      <w:r w:rsidR="00FB52BA">
        <w:t xml:space="preserve">fair </w:t>
      </w:r>
      <w:r>
        <w:t xml:space="preserve">value of the assets held for sale is </w:t>
      </w:r>
      <w:r w:rsidR="00FB52BA">
        <w:t xml:space="preserve">determined </w:t>
      </w:r>
      <w:r w:rsidR="00B84603">
        <w:t xml:space="preserve">based on </w:t>
      </w:r>
      <w:r w:rsidR="00FB52BA">
        <w:t>the values</w:t>
      </w:r>
      <w:r>
        <w:t xml:space="preserve"> reflected </w:t>
      </w:r>
      <w:r w:rsidR="00FB52BA">
        <w:t>in</w:t>
      </w:r>
      <w:r>
        <w:t xml:space="preserve"> </w:t>
      </w:r>
      <w:r w:rsidR="00A3474D">
        <w:t xml:space="preserve">the relevant </w:t>
      </w:r>
      <w:r>
        <w:t>sale transaction</w:t>
      </w:r>
      <w:r w:rsidR="00FB52BA">
        <w:t>s</w:t>
      </w:r>
      <w:r>
        <w:t xml:space="preserve">. </w:t>
      </w:r>
      <w:r w:rsidR="00A3474D">
        <w:t>See Note 7e.</w:t>
      </w:r>
    </w:p>
    <w:p w14:paraId="74105CC1" w14:textId="77777777" w:rsidR="00A3474D" w:rsidRPr="004550BC" w:rsidRDefault="00A3474D" w:rsidP="00154072">
      <w:pPr>
        <w:pStyle w:val="20"/>
        <w:numPr>
          <w:ilvl w:val="0"/>
          <w:numId w:val="78"/>
        </w:numPr>
        <w:tabs>
          <w:tab w:val="clear" w:pos="1134"/>
          <w:tab w:val="clear" w:pos="1701"/>
        </w:tabs>
        <w:bidi w:val="0"/>
        <w:ind w:left="1560"/>
      </w:pPr>
      <w:bookmarkStart w:id="133" w:name="_Hlk510533908"/>
      <w:bookmarkEnd w:id="132"/>
      <w:r>
        <w:t xml:space="preserve">Value based on the fair values of the underlying assets held by the investee as determined by </w:t>
      </w:r>
      <w:r w:rsidRPr="00F37B25">
        <w:t xml:space="preserve">external independent valuation specialists using valuation techniques and assumptions as to estimates of projected future cash flows from the </w:t>
      </w:r>
      <w:r w:rsidR="000C035E">
        <w:t>assets</w:t>
      </w:r>
      <w:r w:rsidRPr="00F37B25">
        <w:t xml:space="preserve"> and estimates of the suitable discount rate for the cash flows.</w:t>
      </w:r>
    </w:p>
    <w:bookmarkEnd w:id="133"/>
    <w:p w14:paraId="32C35698" w14:textId="77777777" w:rsidR="009D09D5" w:rsidRDefault="009D09D5" w:rsidP="009D09D5">
      <w:pPr>
        <w:pStyle w:val="1"/>
        <w:bidi w:val="0"/>
        <w:spacing w:line="240" w:lineRule="atLeast"/>
      </w:pPr>
    </w:p>
    <w:p w14:paraId="0ADDD013" w14:textId="77777777" w:rsidR="00C83604" w:rsidRPr="00954094" w:rsidRDefault="00C83604" w:rsidP="00491A67">
      <w:pPr>
        <w:pStyle w:val="20"/>
        <w:bidi w:val="0"/>
        <w:ind w:left="1134" w:firstLine="0"/>
      </w:pPr>
      <w:r w:rsidRPr="00954094">
        <w:t>The following table provides the fair value measurement hierarchy of the Group</w:t>
      </w:r>
      <w:r w:rsidR="00BB523E">
        <w:t>’</w:t>
      </w:r>
      <w:r w:rsidRPr="00954094">
        <w:t>s assets and liabilities</w:t>
      </w:r>
      <w:r>
        <w:t xml:space="preserve"> as at 31 December 201</w:t>
      </w:r>
      <w:r w:rsidR="00491A67">
        <w:t>6</w:t>
      </w:r>
      <w:r>
        <w:t>:</w:t>
      </w:r>
    </w:p>
    <w:tbl>
      <w:tblPr>
        <w:tblStyle w:val="TableGrid"/>
        <w:tblW w:w="9024" w:type="dxa"/>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9"/>
        <w:gridCol w:w="62"/>
        <w:gridCol w:w="1501"/>
        <w:gridCol w:w="104"/>
        <w:gridCol w:w="892"/>
        <w:gridCol w:w="113"/>
        <w:gridCol w:w="1223"/>
        <w:gridCol w:w="104"/>
        <w:gridCol w:w="995"/>
        <w:gridCol w:w="104"/>
        <w:gridCol w:w="1077"/>
      </w:tblGrid>
      <w:tr w:rsidR="00D337FC" w:rsidRPr="009D09D5" w14:paraId="329B3206" w14:textId="77777777" w:rsidTr="008820CB">
        <w:trPr>
          <w:trHeight w:val="52"/>
        </w:trPr>
        <w:tc>
          <w:tcPr>
            <w:tcW w:w="2849" w:type="dxa"/>
          </w:tcPr>
          <w:p w14:paraId="7A842DFC" w14:textId="77777777" w:rsidR="00C83604" w:rsidRPr="009D09D5" w:rsidRDefault="00C83604" w:rsidP="009D09D5">
            <w:pPr>
              <w:pStyle w:val="1"/>
              <w:tabs>
                <w:tab w:val="clear" w:pos="0"/>
                <w:tab w:val="clear" w:pos="1134"/>
                <w:tab w:val="left" w:pos="227"/>
                <w:tab w:val="left" w:pos="397"/>
                <w:tab w:val="left" w:pos="567"/>
              </w:tabs>
              <w:bidi w:val="0"/>
              <w:spacing w:line="200" w:lineRule="exact"/>
              <w:ind w:left="284" w:hanging="227"/>
              <w:jc w:val="left"/>
              <w:rPr>
                <w:rFonts w:cs="Times New Roman"/>
                <w:sz w:val="18"/>
                <w:szCs w:val="20"/>
              </w:rPr>
            </w:pPr>
          </w:p>
        </w:tc>
        <w:tc>
          <w:tcPr>
            <w:tcW w:w="62" w:type="dxa"/>
          </w:tcPr>
          <w:p w14:paraId="3BE50885" w14:textId="77777777" w:rsidR="00C83604" w:rsidRPr="009D09D5" w:rsidRDefault="00C83604" w:rsidP="009D09D5">
            <w:pPr>
              <w:pStyle w:val="1"/>
              <w:bidi w:val="0"/>
              <w:spacing w:line="200" w:lineRule="exact"/>
              <w:ind w:left="0" w:firstLine="0"/>
              <w:jc w:val="center"/>
              <w:rPr>
                <w:rFonts w:cs="Times New Roman"/>
                <w:sz w:val="18"/>
                <w:szCs w:val="20"/>
              </w:rPr>
            </w:pPr>
          </w:p>
        </w:tc>
        <w:tc>
          <w:tcPr>
            <w:tcW w:w="1501" w:type="dxa"/>
            <w:vAlign w:val="bottom"/>
          </w:tcPr>
          <w:p w14:paraId="5C84A66A" w14:textId="77777777" w:rsidR="00C83604" w:rsidRPr="009D09D5" w:rsidRDefault="00C83604" w:rsidP="009D09D5">
            <w:pPr>
              <w:pStyle w:val="1"/>
              <w:bidi w:val="0"/>
              <w:spacing w:line="200" w:lineRule="exact"/>
              <w:ind w:left="0" w:firstLine="0"/>
              <w:jc w:val="center"/>
              <w:rPr>
                <w:rFonts w:cs="Times New Roman"/>
                <w:sz w:val="18"/>
                <w:szCs w:val="20"/>
              </w:rPr>
            </w:pPr>
          </w:p>
        </w:tc>
        <w:tc>
          <w:tcPr>
            <w:tcW w:w="104" w:type="dxa"/>
            <w:vAlign w:val="bottom"/>
          </w:tcPr>
          <w:p w14:paraId="67F11103" w14:textId="77777777" w:rsidR="00C83604" w:rsidRPr="009D09D5" w:rsidRDefault="00C83604" w:rsidP="009D09D5">
            <w:pPr>
              <w:pStyle w:val="1"/>
              <w:bidi w:val="0"/>
              <w:spacing w:line="200" w:lineRule="exact"/>
              <w:ind w:left="0" w:firstLine="0"/>
              <w:jc w:val="center"/>
              <w:rPr>
                <w:rFonts w:cs="Times New Roman"/>
                <w:sz w:val="18"/>
                <w:szCs w:val="20"/>
              </w:rPr>
            </w:pPr>
          </w:p>
        </w:tc>
        <w:tc>
          <w:tcPr>
            <w:tcW w:w="4508" w:type="dxa"/>
            <w:gridSpan w:val="7"/>
            <w:tcBorders>
              <w:bottom w:val="single" w:sz="4" w:space="0" w:color="auto"/>
            </w:tcBorders>
            <w:vAlign w:val="bottom"/>
          </w:tcPr>
          <w:p w14:paraId="26269E7F" w14:textId="77777777" w:rsidR="00C83604" w:rsidRPr="009D09D5" w:rsidRDefault="00C83604" w:rsidP="009D09D5">
            <w:pPr>
              <w:widowControl/>
              <w:autoSpaceDE w:val="0"/>
              <w:autoSpaceDN w:val="0"/>
              <w:adjustRightInd w:val="0"/>
              <w:spacing w:line="200" w:lineRule="exact"/>
              <w:jc w:val="center"/>
              <w:rPr>
                <w:b/>
                <w:bCs/>
                <w:sz w:val="18"/>
                <w:szCs w:val="20"/>
              </w:rPr>
            </w:pPr>
            <w:r w:rsidRPr="009D09D5">
              <w:rPr>
                <w:b/>
                <w:bCs/>
                <w:sz w:val="18"/>
                <w:szCs w:val="20"/>
              </w:rPr>
              <w:t>Fair value hierarchy</w:t>
            </w:r>
          </w:p>
        </w:tc>
      </w:tr>
      <w:tr w:rsidR="00D337FC" w:rsidRPr="009D09D5" w14:paraId="11B39CE0" w14:textId="77777777" w:rsidTr="008820CB">
        <w:trPr>
          <w:trHeight w:val="212"/>
        </w:trPr>
        <w:tc>
          <w:tcPr>
            <w:tcW w:w="2849" w:type="dxa"/>
            <w:vAlign w:val="center"/>
          </w:tcPr>
          <w:p w14:paraId="06DAD963" w14:textId="77777777" w:rsidR="00C83604" w:rsidRPr="009D09D5" w:rsidRDefault="00C83604" w:rsidP="009D09D5">
            <w:pPr>
              <w:pStyle w:val="1"/>
              <w:tabs>
                <w:tab w:val="clear" w:pos="0"/>
                <w:tab w:val="clear" w:pos="1134"/>
                <w:tab w:val="left" w:pos="227"/>
                <w:tab w:val="left" w:pos="397"/>
                <w:tab w:val="left" w:pos="567"/>
              </w:tabs>
              <w:bidi w:val="0"/>
              <w:spacing w:line="200" w:lineRule="exact"/>
              <w:ind w:left="284" w:hanging="227"/>
              <w:jc w:val="center"/>
              <w:rPr>
                <w:rFonts w:cs="Times New Roman"/>
                <w:sz w:val="18"/>
                <w:szCs w:val="20"/>
              </w:rPr>
            </w:pPr>
          </w:p>
        </w:tc>
        <w:tc>
          <w:tcPr>
            <w:tcW w:w="62" w:type="dxa"/>
            <w:vAlign w:val="center"/>
          </w:tcPr>
          <w:p w14:paraId="14D27034" w14:textId="77777777" w:rsidR="00C83604" w:rsidRPr="009D09D5" w:rsidRDefault="00C83604" w:rsidP="009D09D5">
            <w:pPr>
              <w:pStyle w:val="1"/>
              <w:bidi w:val="0"/>
              <w:spacing w:line="200" w:lineRule="exact"/>
              <w:ind w:left="0" w:firstLine="0"/>
              <w:jc w:val="center"/>
              <w:rPr>
                <w:rFonts w:cs="Times New Roman"/>
                <w:sz w:val="18"/>
                <w:szCs w:val="20"/>
              </w:rPr>
            </w:pPr>
          </w:p>
        </w:tc>
        <w:tc>
          <w:tcPr>
            <w:tcW w:w="1501" w:type="dxa"/>
            <w:tcBorders>
              <w:bottom w:val="single" w:sz="4" w:space="0" w:color="auto"/>
            </w:tcBorders>
            <w:vAlign w:val="bottom"/>
          </w:tcPr>
          <w:p w14:paraId="68272812" w14:textId="77777777" w:rsidR="00C83604" w:rsidRPr="009D09D5" w:rsidRDefault="00C83604" w:rsidP="009D09D5">
            <w:pPr>
              <w:pStyle w:val="1"/>
              <w:bidi w:val="0"/>
              <w:spacing w:line="200" w:lineRule="exact"/>
              <w:ind w:left="0" w:firstLine="0"/>
              <w:jc w:val="center"/>
              <w:rPr>
                <w:rFonts w:cs="Times New Roman"/>
                <w:sz w:val="18"/>
                <w:szCs w:val="20"/>
              </w:rPr>
            </w:pPr>
            <w:r w:rsidRPr="009D09D5">
              <w:rPr>
                <w:rFonts w:cs="Times New Roman"/>
                <w:sz w:val="18"/>
                <w:szCs w:val="20"/>
              </w:rPr>
              <w:t>Date of valuation</w:t>
            </w:r>
          </w:p>
        </w:tc>
        <w:tc>
          <w:tcPr>
            <w:tcW w:w="104" w:type="dxa"/>
            <w:vAlign w:val="bottom"/>
          </w:tcPr>
          <w:p w14:paraId="413928AF" w14:textId="77777777" w:rsidR="00C83604" w:rsidRPr="009D09D5" w:rsidRDefault="00C83604" w:rsidP="009D09D5">
            <w:pPr>
              <w:pStyle w:val="1"/>
              <w:bidi w:val="0"/>
              <w:spacing w:line="200" w:lineRule="exact"/>
              <w:ind w:left="0" w:firstLine="0"/>
              <w:jc w:val="center"/>
              <w:rPr>
                <w:rFonts w:cs="Times New Roman"/>
                <w:sz w:val="18"/>
                <w:szCs w:val="20"/>
              </w:rPr>
            </w:pPr>
          </w:p>
        </w:tc>
        <w:tc>
          <w:tcPr>
            <w:tcW w:w="892" w:type="dxa"/>
            <w:tcBorders>
              <w:bottom w:val="single" w:sz="4" w:space="0" w:color="auto"/>
            </w:tcBorders>
            <w:vAlign w:val="center"/>
          </w:tcPr>
          <w:p w14:paraId="48DA9BDD" w14:textId="77777777" w:rsidR="00C83604" w:rsidRPr="009D09D5" w:rsidRDefault="00C83604">
            <w:pPr>
              <w:pStyle w:val="1"/>
              <w:bidi w:val="0"/>
              <w:spacing w:line="200" w:lineRule="exact"/>
              <w:ind w:left="0" w:firstLine="0"/>
              <w:jc w:val="center"/>
              <w:rPr>
                <w:rFonts w:cs="Times New Roman"/>
                <w:sz w:val="18"/>
                <w:szCs w:val="20"/>
              </w:rPr>
            </w:pPr>
            <w:r w:rsidRPr="009D09D5">
              <w:rPr>
                <w:rFonts w:cs="Times New Roman"/>
                <w:sz w:val="18"/>
                <w:szCs w:val="20"/>
              </w:rPr>
              <w:t>Total</w:t>
            </w:r>
          </w:p>
        </w:tc>
        <w:tc>
          <w:tcPr>
            <w:tcW w:w="113" w:type="dxa"/>
            <w:vAlign w:val="bottom"/>
          </w:tcPr>
          <w:p w14:paraId="059A4268" w14:textId="77777777" w:rsidR="00C83604" w:rsidRPr="009D09D5" w:rsidRDefault="00C83604" w:rsidP="009D09D5">
            <w:pPr>
              <w:pStyle w:val="1"/>
              <w:bidi w:val="0"/>
              <w:spacing w:line="200" w:lineRule="exact"/>
              <w:ind w:left="0" w:firstLine="0"/>
              <w:jc w:val="center"/>
              <w:rPr>
                <w:rFonts w:cs="Times New Roman"/>
                <w:sz w:val="18"/>
                <w:szCs w:val="20"/>
              </w:rPr>
            </w:pPr>
          </w:p>
        </w:tc>
        <w:tc>
          <w:tcPr>
            <w:tcW w:w="1223" w:type="dxa"/>
            <w:tcBorders>
              <w:top w:val="single" w:sz="4" w:space="0" w:color="auto"/>
              <w:bottom w:val="single" w:sz="4" w:space="0" w:color="auto"/>
            </w:tcBorders>
            <w:vAlign w:val="bottom"/>
          </w:tcPr>
          <w:p w14:paraId="09F25073" w14:textId="77777777" w:rsidR="00C83604" w:rsidRPr="009D09D5" w:rsidRDefault="00C83604" w:rsidP="009D09D5">
            <w:pPr>
              <w:widowControl/>
              <w:autoSpaceDE w:val="0"/>
              <w:autoSpaceDN w:val="0"/>
              <w:adjustRightInd w:val="0"/>
              <w:spacing w:line="200" w:lineRule="exact"/>
              <w:jc w:val="center"/>
              <w:rPr>
                <w:b/>
                <w:bCs/>
                <w:sz w:val="18"/>
                <w:szCs w:val="20"/>
              </w:rPr>
            </w:pPr>
            <w:r w:rsidRPr="009D09D5">
              <w:rPr>
                <w:b/>
                <w:bCs/>
                <w:sz w:val="18"/>
                <w:szCs w:val="20"/>
              </w:rPr>
              <w:t>Quoted prices in active markets</w:t>
            </w:r>
          </w:p>
          <w:p w14:paraId="3004F5E3" w14:textId="77777777" w:rsidR="00C83604" w:rsidRPr="009D09D5" w:rsidRDefault="00C83604" w:rsidP="009D09D5">
            <w:pPr>
              <w:pStyle w:val="1"/>
              <w:bidi w:val="0"/>
              <w:spacing w:line="200" w:lineRule="exact"/>
              <w:ind w:left="0" w:firstLine="0"/>
              <w:jc w:val="center"/>
              <w:rPr>
                <w:rFonts w:cs="Times New Roman"/>
                <w:sz w:val="18"/>
                <w:szCs w:val="20"/>
              </w:rPr>
            </w:pPr>
            <w:r w:rsidRPr="009D09D5">
              <w:rPr>
                <w:rFonts w:cs="Times New Roman"/>
                <w:sz w:val="18"/>
                <w:szCs w:val="20"/>
              </w:rPr>
              <w:t>(Level 1)</w:t>
            </w:r>
          </w:p>
        </w:tc>
        <w:tc>
          <w:tcPr>
            <w:tcW w:w="104" w:type="dxa"/>
            <w:tcBorders>
              <w:top w:val="single" w:sz="4" w:space="0" w:color="auto"/>
            </w:tcBorders>
            <w:vAlign w:val="bottom"/>
          </w:tcPr>
          <w:p w14:paraId="4959E273" w14:textId="77777777" w:rsidR="00C83604" w:rsidRPr="009D09D5" w:rsidRDefault="00C83604" w:rsidP="009D09D5">
            <w:pPr>
              <w:widowControl/>
              <w:autoSpaceDE w:val="0"/>
              <w:autoSpaceDN w:val="0"/>
              <w:adjustRightInd w:val="0"/>
              <w:spacing w:line="200" w:lineRule="exact"/>
              <w:jc w:val="center"/>
              <w:rPr>
                <w:b/>
                <w:bCs/>
                <w:sz w:val="18"/>
                <w:szCs w:val="20"/>
              </w:rPr>
            </w:pPr>
          </w:p>
        </w:tc>
        <w:tc>
          <w:tcPr>
            <w:tcW w:w="995" w:type="dxa"/>
            <w:tcBorders>
              <w:top w:val="single" w:sz="4" w:space="0" w:color="auto"/>
              <w:bottom w:val="single" w:sz="4" w:space="0" w:color="auto"/>
            </w:tcBorders>
            <w:vAlign w:val="bottom"/>
          </w:tcPr>
          <w:p w14:paraId="18513F94" w14:textId="77777777" w:rsidR="00C83604" w:rsidRPr="009D09D5" w:rsidRDefault="00C83604" w:rsidP="009D09D5">
            <w:pPr>
              <w:widowControl/>
              <w:autoSpaceDE w:val="0"/>
              <w:autoSpaceDN w:val="0"/>
              <w:adjustRightInd w:val="0"/>
              <w:spacing w:line="200" w:lineRule="exact"/>
              <w:jc w:val="center"/>
              <w:rPr>
                <w:b/>
                <w:bCs/>
                <w:sz w:val="18"/>
                <w:szCs w:val="20"/>
              </w:rPr>
            </w:pPr>
            <w:r w:rsidRPr="009D09D5">
              <w:rPr>
                <w:b/>
                <w:bCs/>
                <w:sz w:val="18"/>
                <w:szCs w:val="20"/>
              </w:rPr>
              <w:t>Significant</w:t>
            </w:r>
          </w:p>
          <w:p w14:paraId="0000D687" w14:textId="77777777" w:rsidR="00C83604" w:rsidRPr="009D09D5" w:rsidRDefault="00C83604" w:rsidP="009D09D5">
            <w:pPr>
              <w:widowControl/>
              <w:autoSpaceDE w:val="0"/>
              <w:autoSpaceDN w:val="0"/>
              <w:adjustRightInd w:val="0"/>
              <w:spacing w:line="200" w:lineRule="exact"/>
              <w:jc w:val="center"/>
              <w:rPr>
                <w:b/>
                <w:bCs/>
                <w:sz w:val="18"/>
                <w:szCs w:val="20"/>
              </w:rPr>
            </w:pPr>
            <w:r w:rsidRPr="009D09D5">
              <w:rPr>
                <w:b/>
                <w:bCs/>
                <w:sz w:val="18"/>
                <w:szCs w:val="20"/>
              </w:rPr>
              <w:t>observable</w:t>
            </w:r>
          </w:p>
          <w:p w14:paraId="3B32B0A4" w14:textId="77777777" w:rsidR="00C83604" w:rsidRPr="009D09D5" w:rsidRDefault="00C83604" w:rsidP="009D09D5">
            <w:pPr>
              <w:widowControl/>
              <w:autoSpaceDE w:val="0"/>
              <w:autoSpaceDN w:val="0"/>
              <w:adjustRightInd w:val="0"/>
              <w:spacing w:line="200" w:lineRule="exact"/>
              <w:jc w:val="center"/>
              <w:rPr>
                <w:b/>
                <w:bCs/>
                <w:sz w:val="18"/>
                <w:szCs w:val="20"/>
              </w:rPr>
            </w:pPr>
            <w:r w:rsidRPr="009D09D5">
              <w:rPr>
                <w:b/>
                <w:bCs/>
                <w:sz w:val="18"/>
                <w:szCs w:val="20"/>
              </w:rPr>
              <w:t>inputs</w:t>
            </w:r>
          </w:p>
          <w:p w14:paraId="22AF54E1" w14:textId="77777777" w:rsidR="00C83604" w:rsidRPr="009D09D5" w:rsidRDefault="00C83604" w:rsidP="009D09D5">
            <w:pPr>
              <w:pStyle w:val="1"/>
              <w:bidi w:val="0"/>
              <w:spacing w:line="200" w:lineRule="exact"/>
              <w:ind w:left="0" w:firstLine="0"/>
              <w:jc w:val="center"/>
              <w:rPr>
                <w:rFonts w:cs="Times New Roman"/>
                <w:sz w:val="18"/>
                <w:szCs w:val="20"/>
              </w:rPr>
            </w:pPr>
            <w:r w:rsidRPr="009D09D5">
              <w:rPr>
                <w:rFonts w:cs="Times New Roman"/>
                <w:sz w:val="18"/>
                <w:szCs w:val="20"/>
              </w:rPr>
              <w:t>(Level 2)</w:t>
            </w:r>
          </w:p>
        </w:tc>
        <w:tc>
          <w:tcPr>
            <w:tcW w:w="104" w:type="dxa"/>
            <w:tcBorders>
              <w:top w:val="single" w:sz="4" w:space="0" w:color="auto"/>
            </w:tcBorders>
            <w:vAlign w:val="bottom"/>
          </w:tcPr>
          <w:p w14:paraId="3B580013" w14:textId="77777777" w:rsidR="00C83604" w:rsidRPr="009D09D5" w:rsidRDefault="00C83604" w:rsidP="009D09D5">
            <w:pPr>
              <w:widowControl/>
              <w:autoSpaceDE w:val="0"/>
              <w:autoSpaceDN w:val="0"/>
              <w:adjustRightInd w:val="0"/>
              <w:spacing w:line="200" w:lineRule="exact"/>
              <w:jc w:val="center"/>
              <w:rPr>
                <w:b/>
                <w:bCs/>
                <w:sz w:val="18"/>
                <w:szCs w:val="20"/>
              </w:rPr>
            </w:pPr>
          </w:p>
        </w:tc>
        <w:tc>
          <w:tcPr>
            <w:tcW w:w="1077" w:type="dxa"/>
            <w:tcBorders>
              <w:top w:val="single" w:sz="4" w:space="0" w:color="auto"/>
              <w:bottom w:val="single" w:sz="4" w:space="0" w:color="auto"/>
            </w:tcBorders>
            <w:vAlign w:val="bottom"/>
          </w:tcPr>
          <w:p w14:paraId="3A07A58E" w14:textId="77777777" w:rsidR="00C83604" w:rsidRPr="009D09D5" w:rsidRDefault="00C83604" w:rsidP="009D09D5">
            <w:pPr>
              <w:widowControl/>
              <w:autoSpaceDE w:val="0"/>
              <w:autoSpaceDN w:val="0"/>
              <w:adjustRightInd w:val="0"/>
              <w:spacing w:line="200" w:lineRule="exact"/>
              <w:jc w:val="center"/>
              <w:rPr>
                <w:b/>
                <w:bCs/>
                <w:sz w:val="18"/>
                <w:szCs w:val="20"/>
              </w:rPr>
            </w:pPr>
            <w:r w:rsidRPr="009D09D5">
              <w:rPr>
                <w:b/>
                <w:bCs/>
                <w:sz w:val="18"/>
                <w:szCs w:val="20"/>
              </w:rPr>
              <w:t>Significant</w:t>
            </w:r>
          </w:p>
          <w:p w14:paraId="52670B75" w14:textId="77777777" w:rsidR="00C83604" w:rsidRPr="009D09D5" w:rsidRDefault="00C83604" w:rsidP="009D09D5">
            <w:pPr>
              <w:widowControl/>
              <w:autoSpaceDE w:val="0"/>
              <w:autoSpaceDN w:val="0"/>
              <w:adjustRightInd w:val="0"/>
              <w:spacing w:line="200" w:lineRule="exact"/>
              <w:jc w:val="center"/>
              <w:rPr>
                <w:b/>
                <w:bCs/>
                <w:sz w:val="18"/>
                <w:szCs w:val="20"/>
              </w:rPr>
            </w:pPr>
            <w:r w:rsidRPr="009D09D5">
              <w:rPr>
                <w:b/>
                <w:bCs/>
                <w:sz w:val="18"/>
                <w:szCs w:val="20"/>
              </w:rPr>
              <w:t>unobservable</w:t>
            </w:r>
          </w:p>
          <w:p w14:paraId="562F5D4C" w14:textId="77777777" w:rsidR="00C83604" w:rsidRPr="009D09D5" w:rsidRDefault="00C83604" w:rsidP="009D09D5">
            <w:pPr>
              <w:widowControl/>
              <w:autoSpaceDE w:val="0"/>
              <w:autoSpaceDN w:val="0"/>
              <w:adjustRightInd w:val="0"/>
              <w:spacing w:line="200" w:lineRule="exact"/>
              <w:jc w:val="center"/>
              <w:rPr>
                <w:b/>
                <w:bCs/>
                <w:sz w:val="18"/>
                <w:szCs w:val="20"/>
              </w:rPr>
            </w:pPr>
            <w:r w:rsidRPr="009D09D5">
              <w:rPr>
                <w:b/>
                <w:bCs/>
                <w:sz w:val="18"/>
                <w:szCs w:val="20"/>
              </w:rPr>
              <w:t>inputs</w:t>
            </w:r>
          </w:p>
          <w:p w14:paraId="721B059F" w14:textId="77777777" w:rsidR="00C83604" w:rsidRPr="009D09D5" w:rsidRDefault="00C83604" w:rsidP="009D09D5">
            <w:pPr>
              <w:pStyle w:val="1"/>
              <w:bidi w:val="0"/>
              <w:spacing w:line="200" w:lineRule="exact"/>
              <w:ind w:left="0" w:firstLine="0"/>
              <w:jc w:val="center"/>
              <w:rPr>
                <w:rFonts w:cs="Times New Roman"/>
                <w:sz w:val="18"/>
                <w:szCs w:val="20"/>
              </w:rPr>
            </w:pPr>
            <w:r w:rsidRPr="009D09D5">
              <w:rPr>
                <w:rFonts w:cs="Times New Roman"/>
                <w:sz w:val="18"/>
                <w:szCs w:val="20"/>
              </w:rPr>
              <w:t>(Level 3)</w:t>
            </w:r>
          </w:p>
        </w:tc>
      </w:tr>
      <w:tr w:rsidR="00D337FC" w:rsidRPr="009D09D5" w14:paraId="405F0698" w14:textId="77777777" w:rsidTr="008820CB">
        <w:trPr>
          <w:trHeight w:val="52"/>
        </w:trPr>
        <w:tc>
          <w:tcPr>
            <w:tcW w:w="2849" w:type="dxa"/>
          </w:tcPr>
          <w:p w14:paraId="3295F772" w14:textId="77777777" w:rsidR="00C83604" w:rsidRPr="009D09D5" w:rsidRDefault="00C83604" w:rsidP="009D09D5">
            <w:pPr>
              <w:pStyle w:val="1"/>
              <w:tabs>
                <w:tab w:val="clear" w:pos="0"/>
                <w:tab w:val="clear" w:pos="1134"/>
                <w:tab w:val="left" w:pos="227"/>
                <w:tab w:val="left" w:pos="397"/>
                <w:tab w:val="left" w:pos="567"/>
              </w:tabs>
              <w:bidi w:val="0"/>
              <w:spacing w:line="200" w:lineRule="exact"/>
              <w:ind w:left="284" w:hanging="227"/>
              <w:jc w:val="left"/>
              <w:rPr>
                <w:rFonts w:cs="Times New Roman"/>
                <w:b w:val="0"/>
                <w:bCs w:val="0"/>
                <w:sz w:val="18"/>
                <w:szCs w:val="20"/>
              </w:rPr>
            </w:pPr>
          </w:p>
        </w:tc>
        <w:tc>
          <w:tcPr>
            <w:tcW w:w="62" w:type="dxa"/>
          </w:tcPr>
          <w:p w14:paraId="3E42A17D" w14:textId="77777777" w:rsidR="00C83604" w:rsidRPr="009D09D5" w:rsidRDefault="00C83604" w:rsidP="009D09D5">
            <w:pPr>
              <w:pStyle w:val="1"/>
              <w:bidi w:val="0"/>
              <w:spacing w:line="200" w:lineRule="exact"/>
              <w:ind w:left="0" w:firstLine="0"/>
              <w:rPr>
                <w:rFonts w:cs="Times New Roman"/>
                <w:b w:val="0"/>
                <w:bCs w:val="0"/>
                <w:sz w:val="18"/>
                <w:szCs w:val="20"/>
              </w:rPr>
            </w:pPr>
          </w:p>
        </w:tc>
        <w:tc>
          <w:tcPr>
            <w:tcW w:w="1501" w:type="dxa"/>
            <w:tcBorders>
              <w:top w:val="single" w:sz="4" w:space="0" w:color="auto"/>
            </w:tcBorders>
          </w:tcPr>
          <w:p w14:paraId="1D3A006B" w14:textId="77777777" w:rsidR="00C83604" w:rsidRPr="009D09D5" w:rsidRDefault="00C83604" w:rsidP="009D09D5">
            <w:pPr>
              <w:pStyle w:val="1"/>
              <w:bidi w:val="0"/>
              <w:spacing w:line="200" w:lineRule="exact"/>
              <w:ind w:left="0" w:firstLine="0"/>
              <w:rPr>
                <w:rFonts w:cs="Times New Roman"/>
                <w:b w:val="0"/>
                <w:bCs w:val="0"/>
                <w:sz w:val="18"/>
                <w:szCs w:val="20"/>
              </w:rPr>
            </w:pPr>
          </w:p>
        </w:tc>
        <w:tc>
          <w:tcPr>
            <w:tcW w:w="104" w:type="dxa"/>
          </w:tcPr>
          <w:p w14:paraId="552ED1B3" w14:textId="77777777" w:rsidR="00C83604" w:rsidRPr="009D09D5" w:rsidRDefault="00C83604" w:rsidP="009D09D5">
            <w:pPr>
              <w:pStyle w:val="1"/>
              <w:bidi w:val="0"/>
              <w:spacing w:line="200" w:lineRule="exact"/>
              <w:ind w:left="0" w:firstLine="0"/>
              <w:rPr>
                <w:rFonts w:cs="Times New Roman"/>
                <w:bCs w:val="0"/>
                <w:sz w:val="18"/>
                <w:szCs w:val="20"/>
              </w:rPr>
            </w:pPr>
          </w:p>
        </w:tc>
        <w:tc>
          <w:tcPr>
            <w:tcW w:w="4508" w:type="dxa"/>
            <w:gridSpan w:val="7"/>
            <w:tcBorders>
              <w:bottom w:val="single" w:sz="6" w:space="0" w:color="auto"/>
            </w:tcBorders>
            <w:shd w:val="clear" w:color="auto" w:fill="auto"/>
          </w:tcPr>
          <w:p w14:paraId="002FAF26" w14:textId="77777777" w:rsidR="00C83604" w:rsidRPr="009D09D5" w:rsidRDefault="00C83604" w:rsidP="009D09D5">
            <w:pPr>
              <w:pStyle w:val="1"/>
              <w:bidi w:val="0"/>
              <w:spacing w:line="200" w:lineRule="exact"/>
              <w:ind w:left="0" w:firstLine="0"/>
              <w:jc w:val="center"/>
              <w:rPr>
                <w:rFonts w:cs="Times New Roman"/>
                <w:b w:val="0"/>
                <w:bCs w:val="0"/>
                <w:sz w:val="18"/>
                <w:szCs w:val="20"/>
              </w:rPr>
            </w:pPr>
            <w:r w:rsidRPr="009D09D5">
              <w:rPr>
                <w:rFonts w:cs="Times New Roman"/>
                <w:bCs w:val="0"/>
                <w:sz w:val="18"/>
                <w:szCs w:val="20"/>
              </w:rPr>
              <w:t>Euro in thousand</w:t>
            </w:r>
          </w:p>
        </w:tc>
      </w:tr>
      <w:tr w:rsidR="009D09D5" w:rsidRPr="009D09D5" w14:paraId="649E241C" w14:textId="77777777" w:rsidTr="008820CB">
        <w:trPr>
          <w:trHeight w:val="55"/>
        </w:trPr>
        <w:tc>
          <w:tcPr>
            <w:tcW w:w="2849" w:type="dxa"/>
          </w:tcPr>
          <w:p w14:paraId="188CBB22" w14:textId="77777777" w:rsidR="009D09D5" w:rsidRPr="009D09D5" w:rsidRDefault="009D09D5" w:rsidP="009D09D5">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u w:val="single"/>
              </w:rPr>
              <w:t>Assets measured at fair value:</w:t>
            </w:r>
          </w:p>
        </w:tc>
        <w:tc>
          <w:tcPr>
            <w:tcW w:w="62" w:type="dxa"/>
          </w:tcPr>
          <w:p w14:paraId="69F3B4E8" w14:textId="77777777" w:rsidR="009D09D5" w:rsidRPr="009D09D5" w:rsidRDefault="009D09D5" w:rsidP="009D09D5">
            <w:pPr>
              <w:pStyle w:val="1"/>
              <w:bidi w:val="0"/>
              <w:spacing w:line="200" w:lineRule="exact"/>
              <w:ind w:left="0" w:firstLine="0"/>
              <w:rPr>
                <w:rFonts w:cs="Times New Roman"/>
                <w:b w:val="0"/>
                <w:bCs w:val="0"/>
                <w:sz w:val="18"/>
                <w:szCs w:val="20"/>
              </w:rPr>
            </w:pPr>
          </w:p>
        </w:tc>
        <w:tc>
          <w:tcPr>
            <w:tcW w:w="1501" w:type="dxa"/>
          </w:tcPr>
          <w:p w14:paraId="457012E7" w14:textId="77777777" w:rsidR="009D09D5" w:rsidRPr="009D09D5" w:rsidRDefault="009D09D5" w:rsidP="009D09D5">
            <w:pPr>
              <w:pStyle w:val="1"/>
              <w:bidi w:val="0"/>
              <w:spacing w:line="200" w:lineRule="exact"/>
              <w:ind w:left="0" w:firstLine="0"/>
              <w:jc w:val="center"/>
              <w:rPr>
                <w:rFonts w:cs="Times New Roman"/>
                <w:b w:val="0"/>
                <w:bCs w:val="0"/>
                <w:sz w:val="18"/>
                <w:szCs w:val="20"/>
              </w:rPr>
            </w:pPr>
          </w:p>
        </w:tc>
        <w:tc>
          <w:tcPr>
            <w:tcW w:w="104" w:type="dxa"/>
          </w:tcPr>
          <w:p w14:paraId="779213F6" w14:textId="77777777" w:rsidR="009D09D5" w:rsidRPr="009D09D5" w:rsidRDefault="009D09D5" w:rsidP="009D09D5">
            <w:pPr>
              <w:pStyle w:val="1"/>
              <w:bidi w:val="0"/>
              <w:spacing w:line="200" w:lineRule="exact"/>
              <w:ind w:left="0" w:firstLine="0"/>
              <w:rPr>
                <w:rFonts w:cs="Times New Roman"/>
                <w:b w:val="0"/>
                <w:bCs w:val="0"/>
                <w:sz w:val="18"/>
                <w:szCs w:val="20"/>
              </w:rPr>
            </w:pPr>
          </w:p>
        </w:tc>
        <w:tc>
          <w:tcPr>
            <w:tcW w:w="892" w:type="dxa"/>
            <w:shd w:val="clear" w:color="auto" w:fill="auto"/>
          </w:tcPr>
          <w:p w14:paraId="3A14C1B9" w14:textId="77777777" w:rsidR="009D09D5" w:rsidRPr="009D09D5" w:rsidRDefault="009D09D5"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p>
        </w:tc>
        <w:tc>
          <w:tcPr>
            <w:tcW w:w="113" w:type="dxa"/>
          </w:tcPr>
          <w:p w14:paraId="4958ABB3" w14:textId="77777777" w:rsidR="009D09D5" w:rsidRPr="009D09D5" w:rsidRDefault="009D09D5"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223" w:type="dxa"/>
          </w:tcPr>
          <w:p w14:paraId="69BFD588" w14:textId="77777777" w:rsidR="009D09D5" w:rsidRPr="009D09D5" w:rsidRDefault="009D09D5"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4" w:type="dxa"/>
          </w:tcPr>
          <w:p w14:paraId="7F6FA4A2" w14:textId="77777777" w:rsidR="009D09D5" w:rsidRPr="009D09D5" w:rsidRDefault="009D09D5"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995" w:type="dxa"/>
          </w:tcPr>
          <w:p w14:paraId="790BE012" w14:textId="77777777" w:rsidR="009D09D5" w:rsidRPr="009D09D5" w:rsidRDefault="009D09D5"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4" w:type="dxa"/>
          </w:tcPr>
          <w:p w14:paraId="57A0113E" w14:textId="77777777" w:rsidR="009D09D5" w:rsidRPr="009D09D5" w:rsidRDefault="009D09D5"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77" w:type="dxa"/>
            <w:shd w:val="clear" w:color="auto" w:fill="auto"/>
          </w:tcPr>
          <w:p w14:paraId="32C2575C" w14:textId="77777777" w:rsidR="009D09D5" w:rsidRPr="009D09D5" w:rsidRDefault="009D09D5"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p>
        </w:tc>
      </w:tr>
      <w:tr w:rsidR="00DC1EAD" w:rsidRPr="009D09D5" w14:paraId="3A2EC747" w14:textId="77777777" w:rsidTr="008820CB">
        <w:trPr>
          <w:trHeight w:val="55"/>
        </w:trPr>
        <w:tc>
          <w:tcPr>
            <w:tcW w:w="2849" w:type="dxa"/>
          </w:tcPr>
          <w:p w14:paraId="21DC2F26" w14:textId="77777777" w:rsidR="00CA3D16" w:rsidRPr="009D09D5" w:rsidRDefault="00CA3D16" w:rsidP="009D09D5">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 xml:space="preserve">Investment property </w:t>
            </w:r>
          </w:p>
        </w:tc>
        <w:tc>
          <w:tcPr>
            <w:tcW w:w="62" w:type="dxa"/>
          </w:tcPr>
          <w:p w14:paraId="17098AA4" w14:textId="77777777" w:rsidR="00CA3D16" w:rsidRPr="009D09D5" w:rsidRDefault="00CA3D16" w:rsidP="009D09D5">
            <w:pPr>
              <w:pStyle w:val="1"/>
              <w:bidi w:val="0"/>
              <w:spacing w:line="200" w:lineRule="exact"/>
              <w:ind w:left="0" w:firstLine="0"/>
              <w:rPr>
                <w:rFonts w:cs="Times New Roman"/>
                <w:b w:val="0"/>
                <w:bCs w:val="0"/>
                <w:sz w:val="18"/>
                <w:szCs w:val="20"/>
              </w:rPr>
            </w:pPr>
          </w:p>
        </w:tc>
        <w:tc>
          <w:tcPr>
            <w:tcW w:w="1501" w:type="dxa"/>
          </w:tcPr>
          <w:p w14:paraId="64187424" w14:textId="77777777" w:rsidR="00CA3D16" w:rsidRPr="009D09D5" w:rsidRDefault="00CA3D16" w:rsidP="009D09D5">
            <w:pPr>
              <w:pStyle w:val="1"/>
              <w:bidi w:val="0"/>
              <w:spacing w:line="200" w:lineRule="exact"/>
              <w:ind w:left="0" w:firstLine="0"/>
              <w:jc w:val="center"/>
              <w:rPr>
                <w:rFonts w:cs="Times New Roman"/>
                <w:b w:val="0"/>
                <w:bCs w:val="0"/>
                <w:sz w:val="18"/>
                <w:szCs w:val="20"/>
              </w:rPr>
            </w:pPr>
            <w:r w:rsidRPr="009D09D5">
              <w:rPr>
                <w:rFonts w:cs="Times New Roman"/>
                <w:b w:val="0"/>
                <w:bCs w:val="0"/>
                <w:sz w:val="18"/>
                <w:szCs w:val="20"/>
              </w:rPr>
              <w:t>31 December 201</w:t>
            </w:r>
            <w:r w:rsidR="00491A67" w:rsidRPr="009D09D5">
              <w:rPr>
                <w:rFonts w:cs="Times New Roman"/>
                <w:b w:val="0"/>
                <w:bCs w:val="0"/>
                <w:sz w:val="18"/>
                <w:szCs w:val="20"/>
              </w:rPr>
              <w:t>6</w:t>
            </w:r>
          </w:p>
        </w:tc>
        <w:tc>
          <w:tcPr>
            <w:tcW w:w="104" w:type="dxa"/>
          </w:tcPr>
          <w:p w14:paraId="192C7C9F" w14:textId="77777777" w:rsidR="00CA3D16" w:rsidRPr="009D09D5" w:rsidRDefault="00CA3D16" w:rsidP="009D09D5">
            <w:pPr>
              <w:pStyle w:val="1"/>
              <w:bidi w:val="0"/>
              <w:spacing w:line="200" w:lineRule="exact"/>
              <w:ind w:left="0" w:firstLine="0"/>
              <w:rPr>
                <w:rFonts w:cs="Times New Roman"/>
                <w:b w:val="0"/>
                <w:bCs w:val="0"/>
                <w:sz w:val="18"/>
                <w:szCs w:val="20"/>
              </w:rPr>
            </w:pPr>
          </w:p>
        </w:tc>
        <w:tc>
          <w:tcPr>
            <w:tcW w:w="892" w:type="dxa"/>
            <w:shd w:val="clear" w:color="auto" w:fill="auto"/>
          </w:tcPr>
          <w:p w14:paraId="5AB596AF" w14:textId="77777777" w:rsidR="00CA3D16" w:rsidRPr="009D09D5" w:rsidRDefault="00AF30B0"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rPr>
              <w:t>389,60</w:t>
            </w:r>
            <w:r w:rsidR="00B52A3C" w:rsidRPr="009D09D5">
              <w:rPr>
                <w:rFonts w:cs="Times New Roman"/>
                <w:b w:val="0"/>
                <w:sz w:val="18"/>
                <w:szCs w:val="20"/>
                <w:lang w:val="en-GB"/>
              </w:rPr>
              <w:t>6</w:t>
            </w:r>
          </w:p>
        </w:tc>
        <w:tc>
          <w:tcPr>
            <w:tcW w:w="113" w:type="dxa"/>
          </w:tcPr>
          <w:p w14:paraId="036296E3" w14:textId="77777777" w:rsidR="00CA3D16" w:rsidRPr="009D09D5" w:rsidRDefault="00CA3D16"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223" w:type="dxa"/>
          </w:tcPr>
          <w:p w14:paraId="784337BC" w14:textId="77777777" w:rsidR="00CA3D16" w:rsidRPr="009D09D5" w:rsidRDefault="00AF30B0"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tcPr>
          <w:p w14:paraId="45BE2D1E" w14:textId="77777777" w:rsidR="00CA3D16" w:rsidRPr="009D09D5" w:rsidRDefault="00CA3D16"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995" w:type="dxa"/>
          </w:tcPr>
          <w:p w14:paraId="2BD5C1A0" w14:textId="77777777" w:rsidR="00CA3D16" w:rsidRPr="009D09D5" w:rsidRDefault="001A72F3"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tcPr>
          <w:p w14:paraId="4271D5EA" w14:textId="77777777" w:rsidR="00CA3D16" w:rsidRPr="009D09D5" w:rsidRDefault="00CA3D16"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77" w:type="dxa"/>
            <w:shd w:val="clear" w:color="auto" w:fill="auto"/>
          </w:tcPr>
          <w:p w14:paraId="24285417" w14:textId="77777777" w:rsidR="00CA3D16" w:rsidRPr="009D09D5" w:rsidRDefault="001A72F3"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rPr>
              <w:t>389,606</w:t>
            </w:r>
          </w:p>
        </w:tc>
      </w:tr>
      <w:tr w:rsidR="00DC1EAD" w:rsidRPr="009D09D5" w14:paraId="39C06C6D" w14:textId="77777777" w:rsidTr="008820CB">
        <w:trPr>
          <w:trHeight w:val="55"/>
        </w:trPr>
        <w:tc>
          <w:tcPr>
            <w:tcW w:w="2849" w:type="dxa"/>
          </w:tcPr>
          <w:p w14:paraId="2F9FCF3A" w14:textId="77777777" w:rsidR="00133200" w:rsidRPr="009D09D5" w:rsidRDefault="00133200" w:rsidP="009D09D5">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 xml:space="preserve">Property, plant and equipment </w:t>
            </w:r>
            <w:r w:rsidR="00FB52BA" w:rsidRPr="009D09D5">
              <w:rPr>
                <w:rFonts w:cs="Times New Roman"/>
                <w:b w:val="0"/>
                <w:bCs w:val="0"/>
                <w:sz w:val="18"/>
                <w:szCs w:val="20"/>
              </w:rPr>
              <w:t>(</w:t>
            </w:r>
            <w:r w:rsidR="00FB52BA">
              <w:rPr>
                <w:rFonts w:cs="Times New Roman"/>
                <w:b w:val="0"/>
                <w:bCs w:val="0"/>
                <w:sz w:val="18"/>
                <w:szCs w:val="20"/>
              </w:rPr>
              <w:t>1</w:t>
            </w:r>
            <w:r w:rsidR="00FB52BA" w:rsidRPr="009D09D5">
              <w:rPr>
                <w:rFonts w:cs="Times New Roman"/>
                <w:b w:val="0"/>
                <w:bCs w:val="0"/>
                <w:sz w:val="18"/>
                <w:szCs w:val="20"/>
              </w:rPr>
              <w:t>)</w:t>
            </w:r>
          </w:p>
        </w:tc>
        <w:tc>
          <w:tcPr>
            <w:tcW w:w="62" w:type="dxa"/>
          </w:tcPr>
          <w:p w14:paraId="20DDB525" w14:textId="77777777" w:rsidR="00133200" w:rsidRPr="009D09D5" w:rsidRDefault="00133200" w:rsidP="009D09D5">
            <w:pPr>
              <w:pStyle w:val="1"/>
              <w:bidi w:val="0"/>
              <w:spacing w:line="200" w:lineRule="exact"/>
              <w:ind w:left="0" w:firstLine="0"/>
              <w:rPr>
                <w:rFonts w:cs="Times New Roman"/>
                <w:b w:val="0"/>
                <w:bCs w:val="0"/>
                <w:sz w:val="18"/>
                <w:szCs w:val="20"/>
              </w:rPr>
            </w:pPr>
          </w:p>
        </w:tc>
        <w:tc>
          <w:tcPr>
            <w:tcW w:w="1501" w:type="dxa"/>
          </w:tcPr>
          <w:p w14:paraId="747B1472" w14:textId="77777777" w:rsidR="00133200" w:rsidRPr="009D09D5" w:rsidRDefault="00133200" w:rsidP="009D09D5">
            <w:pPr>
              <w:pStyle w:val="1"/>
              <w:bidi w:val="0"/>
              <w:spacing w:line="200" w:lineRule="exact"/>
              <w:ind w:left="0" w:firstLine="0"/>
              <w:jc w:val="center"/>
              <w:rPr>
                <w:rFonts w:cs="Times New Roman"/>
                <w:b w:val="0"/>
                <w:bCs w:val="0"/>
                <w:sz w:val="18"/>
                <w:szCs w:val="20"/>
              </w:rPr>
            </w:pPr>
            <w:r w:rsidRPr="009D09D5">
              <w:rPr>
                <w:rFonts w:cs="Times New Roman"/>
                <w:b w:val="0"/>
                <w:bCs w:val="0"/>
                <w:sz w:val="18"/>
                <w:szCs w:val="20"/>
              </w:rPr>
              <w:t>31 December 2016</w:t>
            </w:r>
          </w:p>
        </w:tc>
        <w:tc>
          <w:tcPr>
            <w:tcW w:w="104" w:type="dxa"/>
          </w:tcPr>
          <w:p w14:paraId="30CC489C" w14:textId="77777777" w:rsidR="00133200" w:rsidRPr="009D09D5" w:rsidRDefault="00133200" w:rsidP="009D09D5">
            <w:pPr>
              <w:pStyle w:val="1"/>
              <w:bidi w:val="0"/>
              <w:spacing w:line="200" w:lineRule="exact"/>
              <w:ind w:left="0" w:firstLine="0"/>
              <w:rPr>
                <w:rFonts w:cs="Times New Roman"/>
                <w:b w:val="0"/>
                <w:bCs w:val="0"/>
                <w:sz w:val="18"/>
                <w:szCs w:val="20"/>
              </w:rPr>
            </w:pPr>
          </w:p>
        </w:tc>
        <w:tc>
          <w:tcPr>
            <w:tcW w:w="892" w:type="dxa"/>
            <w:shd w:val="clear" w:color="auto" w:fill="auto"/>
          </w:tcPr>
          <w:p w14:paraId="280A516E" w14:textId="77777777" w:rsidR="00133200" w:rsidRPr="009D09D5" w:rsidRDefault="00133200"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rPr>
              <w:t>10,686</w:t>
            </w:r>
          </w:p>
        </w:tc>
        <w:tc>
          <w:tcPr>
            <w:tcW w:w="113" w:type="dxa"/>
          </w:tcPr>
          <w:p w14:paraId="2EE2AAC0" w14:textId="77777777" w:rsidR="00133200" w:rsidRPr="009D09D5" w:rsidRDefault="00133200"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223" w:type="dxa"/>
          </w:tcPr>
          <w:p w14:paraId="48BD4DA8" w14:textId="77777777" w:rsidR="00133200" w:rsidRPr="009D09D5" w:rsidRDefault="00133200"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tcPr>
          <w:p w14:paraId="215911EE" w14:textId="77777777" w:rsidR="00133200" w:rsidRPr="009D09D5" w:rsidRDefault="00133200"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995" w:type="dxa"/>
          </w:tcPr>
          <w:p w14:paraId="7111A083" w14:textId="77777777" w:rsidR="00133200" w:rsidRPr="009D09D5" w:rsidRDefault="00133200"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tcPr>
          <w:p w14:paraId="4C47C59D" w14:textId="77777777" w:rsidR="00133200" w:rsidRPr="009D09D5" w:rsidRDefault="00133200"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77" w:type="dxa"/>
            <w:shd w:val="clear" w:color="auto" w:fill="auto"/>
          </w:tcPr>
          <w:p w14:paraId="7874F3F8" w14:textId="77777777" w:rsidR="00133200" w:rsidRPr="009D09D5" w:rsidRDefault="00133200"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rPr>
              <w:t>10,686</w:t>
            </w:r>
          </w:p>
        </w:tc>
      </w:tr>
      <w:tr w:rsidR="00DC1EAD" w:rsidRPr="009D09D5" w14:paraId="0C90EBA9" w14:textId="77777777" w:rsidTr="008820CB">
        <w:trPr>
          <w:trHeight w:val="55"/>
        </w:trPr>
        <w:tc>
          <w:tcPr>
            <w:tcW w:w="2849" w:type="dxa"/>
          </w:tcPr>
          <w:p w14:paraId="260C6AD7" w14:textId="77777777" w:rsidR="00DC1EAD" w:rsidRPr="009D09D5" w:rsidRDefault="00DC1EAD" w:rsidP="009D09D5">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Assets classified as held for sale</w:t>
            </w:r>
            <w:r w:rsidR="001646DB">
              <w:rPr>
                <w:rFonts w:cs="Times New Roman"/>
                <w:b w:val="0"/>
                <w:bCs w:val="0"/>
                <w:sz w:val="18"/>
                <w:szCs w:val="20"/>
              </w:rPr>
              <w:t xml:space="preserve"> (2)</w:t>
            </w:r>
          </w:p>
        </w:tc>
        <w:tc>
          <w:tcPr>
            <w:tcW w:w="62" w:type="dxa"/>
          </w:tcPr>
          <w:p w14:paraId="456B7A65" w14:textId="77777777" w:rsidR="00DC1EAD" w:rsidRPr="009D09D5" w:rsidRDefault="00DC1EAD" w:rsidP="009D09D5">
            <w:pPr>
              <w:pStyle w:val="1"/>
              <w:bidi w:val="0"/>
              <w:spacing w:line="200" w:lineRule="exact"/>
              <w:ind w:left="0" w:firstLine="0"/>
              <w:rPr>
                <w:rFonts w:cs="Times New Roman"/>
                <w:b w:val="0"/>
                <w:bCs w:val="0"/>
                <w:sz w:val="18"/>
                <w:szCs w:val="20"/>
              </w:rPr>
            </w:pPr>
          </w:p>
        </w:tc>
        <w:tc>
          <w:tcPr>
            <w:tcW w:w="1501" w:type="dxa"/>
          </w:tcPr>
          <w:p w14:paraId="474348B0" w14:textId="77777777" w:rsidR="00DC1EAD" w:rsidRPr="009D09D5" w:rsidRDefault="00DC1EAD" w:rsidP="009D09D5">
            <w:pPr>
              <w:pStyle w:val="1"/>
              <w:bidi w:val="0"/>
              <w:spacing w:line="200" w:lineRule="exact"/>
              <w:ind w:left="0" w:firstLine="0"/>
              <w:jc w:val="center"/>
              <w:rPr>
                <w:rFonts w:cs="Times New Roman"/>
                <w:b w:val="0"/>
                <w:bCs w:val="0"/>
                <w:sz w:val="18"/>
                <w:szCs w:val="20"/>
              </w:rPr>
            </w:pPr>
            <w:r w:rsidRPr="009D09D5">
              <w:rPr>
                <w:rFonts w:cs="Times New Roman"/>
                <w:b w:val="0"/>
                <w:bCs w:val="0"/>
                <w:sz w:val="18"/>
                <w:szCs w:val="20"/>
              </w:rPr>
              <w:t>31 December 2016</w:t>
            </w:r>
          </w:p>
        </w:tc>
        <w:tc>
          <w:tcPr>
            <w:tcW w:w="104" w:type="dxa"/>
          </w:tcPr>
          <w:p w14:paraId="7B48532A" w14:textId="77777777" w:rsidR="00DC1EAD" w:rsidRPr="009D09D5" w:rsidRDefault="00DC1EAD" w:rsidP="009D09D5">
            <w:pPr>
              <w:pStyle w:val="1"/>
              <w:bidi w:val="0"/>
              <w:spacing w:line="200" w:lineRule="exact"/>
              <w:ind w:left="0" w:firstLine="0"/>
              <w:rPr>
                <w:rFonts w:cs="Times New Roman"/>
                <w:b w:val="0"/>
                <w:bCs w:val="0"/>
                <w:sz w:val="18"/>
                <w:szCs w:val="20"/>
              </w:rPr>
            </w:pPr>
          </w:p>
        </w:tc>
        <w:tc>
          <w:tcPr>
            <w:tcW w:w="892" w:type="dxa"/>
            <w:shd w:val="clear" w:color="auto" w:fill="auto"/>
          </w:tcPr>
          <w:p w14:paraId="20AB5A30" w14:textId="77777777" w:rsidR="00DC1EAD" w:rsidRPr="009D09D5" w:rsidRDefault="00DC1EAD"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bidi="ar-SA"/>
              </w:rPr>
              <w:t>66,129</w:t>
            </w:r>
          </w:p>
        </w:tc>
        <w:tc>
          <w:tcPr>
            <w:tcW w:w="113" w:type="dxa"/>
          </w:tcPr>
          <w:p w14:paraId="68AF9483" w14:textId="77777777" w:rsidR="00DC1EAD" w:rsidRPr="009D09D5" w:rsidRDefault="00DC1EAD"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223" w:type="dxa"/>
          </w:tcPr>
          <w:p w14:paraId="32E164D2" w14:textId="77777777" w:rsidR="00DC1EAD" w:rsidRPr="009D09D5" w:rsidRDefault="00DC1EAD"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tcPr>
          <w:p w14:paraId="0BE5901A" w14:textId="77777777" w:rsidR="00DC1EAD" w:rsidRPr="009D09D5" w:rsidRDefault="00DC1EAD"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995" w:type="dxa"/>
          </w:tcPr>
          <w:p w14:paraId="00D5F7B0" w14:textId="77777777" w:rsidR="00DC1EAD" w:rsidRPr="009D09D5" w:rsidRDefault="00DC1EAD"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tcPr>
          <w:p w14:paraId="2B8BBDEE" w14:textId="77777777" w:rsidR="00DC1EAD" w:rsidRPr="009D09D5" w:rsidRDefault="00DC1EAD"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77" w:type="dxa"/>
            <w:shd w:val="clear" w:color="auto" w:fill="auto"/>
          </w:tcPr>
          <w:p w14:paraId="2B0226A2" w14:textId="77777777" w:rsidR="00DC1EAD" w:rsidRPr="009D09D5" w:rsidRDefault="00DC1EAD"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bidi="ar-SA"/>
              </w:rPr>
              <w:t>66,129</w:t>
            </w:r>
          </w:p>
        </w:tc>
      </w:tr>
      <w:tr w:rsidR="00BC4E44" w:rsidRPr="009D09D5" w14:paraId="47432BE4" w14:textId="77777777" w:rsidTr="008820CB">
        <w:trPr>
          <w:trHeight w:val="55"/>
        </w:trPr>
        <w:tc>
          <w:tcPr>
            <w:tcW w:w="2849" w:type="dxa"/>
          </w:tcPr>
          <w:p w14:paraId="2EAD6336" w14:textId="77777777" w:rsidR="00BC4E44" w:rsidRPr="009D09D5" w:rsidRDefault="00BC4E44" w:rsidP="009D09D5">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Other investments and loans</w:t>
            </w:r>
          </w:p>
        </w:tc>
        <w:tc>
          <w:tcPr>
            <w:tcW w:w="62" w:type="dxa"/>
          </w:tcPr>
          <w:p w14:paraId="4CC3E246" w14:textId="77777777" w:rsidR="00BC4E44" w:rsidRPr="009D09D5" w:rsidRDefault="00BC4E44" w:rsidP="009D09D5">
            <w:pPr>
              <w:pStyle w:val="1"/>
              <w:bidi w:val="0"/>
              <w:spacing w:line="200" w:lineRule="exact"/>
              <w:ind w:left="0" w:firstLine="0"/>
              <w:rPr>
                <w:rFonts w:cs="Times New Roman"/>
                <w:b w:val="0"/>
                <w:bCs w:val="0"/>
                <w:sz w:val="18"/>
                <w:szCs w:val="20"/>
              </w:rPr>
            </w:pPr>
          </w:p>
        </w:tc>
        <w:tc>
          <w:tcPr>
            <w:tcW w:w="1501" w:type="dxa"/>
          </w:tcPr>
          <w:p w14:paraId="11CC7CD9" w14:textId="77777777" w:rsidR="00BC4E44" w:rsidRPr="009D09D5" w:rsidRDefault="00BC4E44" w:rsidP="009D09D5">
            <w:pPr>
              <w:pStyle w:val="1"/>
              <w:bidi w:val="0"/>
              <w:spacing w:line="200" w:lineRule="exact"/>
              <w:ind w:left="0" w:firstLine="0"/>
              <w:jc w:val="center"/>
              <w:rPr>
                <w:rFonts w:cs="Times New Roman"/>
                <w:b w:val="0"/>
                <w:bCs w:val="0"/>
                <w:sz w:val="18"/>
                <w:szCs w:val="20"/>
              </w:rPr>
            </w:pPr>
            <w:r w:rsidRPr="009D09D5">
              <w:rPr>
                <w:rFonts w:cs="Times New Roman"/>
                <w:b w:val="0"/>
                <w:bCs w:val="0"/>
                <w:sz w:val="18"/>
                <w:szCs w:val="20"/>
              </w:rPr>
              <w:t>31 December 2016</w:t>
            </w:r>
          </w:p>
        </w:tc>
        <w:tc>
          <w:tcPr>
            <w:tcW w:w="104" w:type="dxa"/>
          </w:tcPr>
          <w:p w14:paraId="6CDE51B8" w14:textId="77777777" w:rsidR="00BC4E44" w:rsidRPr="009D09D5" w:rsidRDefault="00BC4E44" w:rsidP="009D09D5">
            <w:pPr>
              <w:pStyle w:val="1"/>
              <w:bidi w:val="0"/>
              <w:spacing w:line="200" w:lineRule="exact"/>
              <w:ind w:left="0" w:firstLine="0"/>
              <w:rPr>
                <w:rFonts w:cs="Times New Roman"/>
                <w:b w:val="0"/>
                <w:bCs w:val="0"/>
                <w:sz w:val="18"/>
                <w:szCs w:val="20"/>
              </w:rPr>
            </w:pPr>
          </w:p>
        </w:tc>
        <w:tc>
          <w:tcPr>
            <w:tcW w:w="892" w:type="dxa"/>
            <w:shd w:val="clear" w:color="auto" w:fill="auto"/>
          </w:tcPr>
          <w:p w14:paraId="27F1E539"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bidi="ar-SA"/>
              </w:rPr>
            </w:pPr>
            <w:r w:rsidRPr="009D09D5">
              <w:rPr>
                <w:rFonts w:cs="Times New Roman"/>
                <w:b w:val="0"/>
                <w:sz w:val="18"/>
                <w:szCs w:val="20"/>
                <w:lang w:val="en-GB" w:bidi="ar-SA"/>
              </w:rPr>
              <w:t>9,152</w:t>
            </w:r>
          </w:p>
        </w:tc>
        <w:tc>
          <w:tcPr>
            <w:tcW w:w="113" w:type="dxa"/>
          </w:tcPr>
          <w:p w14:paraId="05F38C69"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223" w:type="dxa"/>
          </w:tcPr>
          <w:p w14:paraId="6B5E3D4F"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tcPr>
          <w:p w14:paraId="1962DD23"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995" w:type="dxa"/>
          </w:tcPr>
          <w:p w14:paraId="00CA4EAD"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tcPr>
          <w:p w14:paraId="6C38F6D8"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77" w:type="dxa"/>
            <w:shd w:val="clear" w:color="auto" w:fill="auto"/>
          </w:tcPr>
          <w:p w14:paraId="6062BEEB"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bidi="ar-SA"/>
              </w:rPr>
            </w:pPr>
            <w:r w:rsidRPr="009D09D5">
              <w:rPr>
                <w:rFonts w:cs="Times New Roman"/>
                <w:b w:val="0"/>
                <w:sz w:val="18"/>
                <w:szCs w:val="20"/>
                <w:lang w:val="en-GB" w:bidi="ar-SA"/>
              </w:rPr>
              <w:t>9,152</w:t>
            </w:r>
          </w:p>
        </w:tc>
      </w:tr>
      <w:tr w:rsidR="00BC4E44" w:rsidRPr="009D09D5" w14:paraId="55895233" w14:textId="77777777" w:rsidTr="008820CB">
        <w:trPr>
          <w:trHeight w:val="29"/>
        </w:trPr>
        <w:tc>
          <w:tcPr>
            <w:tcW w:w="2849" w:type="dxa"/>
            <w:vAlign w:val="center"/>
          </w:tcPr>
          <w:p w14:paraId="76F7A098" w14:textId="77777777" w:rsidR="00BC4E44" w:rsidRPr="009D09D5" w:rsidRDefault="00BC4E44" w:rsidP="009D09D5">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Available-for-sale financial assets</w:t>
            </w:r>
            <w:r w:rsidR="001646DB">
              <w:rPr>
                <w:rFonts w:cs="Times New Roman"/>
                <w:b w:val="0"/>
                <w:bCs w:val="0"/>
                <w:sz w:val="18"/>
                <w:szCs w:val="20"/>
              </w:rPr>
              <w:t xml:space="preserve"> (2)</w:t>
            </w:r>
          </w:p>
        </w:tc>
        <w:tc>
          <w:tcPr>
            <w:tcW w:w="62" w:type="dxa"/>
            <w:vAlign w:val="center"/>
          </w:tcPr>
          <w:p w14:paraId="14D8CE19" w14:textId="77777777" w:rsidR="00BC4E44" w:rsidRPr="009D09D5" w:rsidRDefault="00BC4E44" w:rsidP="009D09D5">
            <w:pPr>
              <w:pStyle w:val="1"/>
              <w:bidi w:val="0"/>
              <w:spacing w:line="200" w:lineRule="exact"/>
              <w:ind w:left="0" w:firstLine="0"/>
              <w:jc w:val="center"/>
              <w:rPr>
                <w:rFonts w:cs="Times New Roman"/>
                <w:b w:val="0"/>
                <w:bCs w:val="0"/>
                <w:sz w:val="18"/>
                <w:szCs w:val="20"/>
              </w:rPr>
            </w:pPr>
          </w:p>
        </w:tc>
        <w:tc>
          <w:tcPr>
            <w:tcW w:w="1501" w:type="dxa"/>
            <w:vAlign w:val="center"/>
          </w:tcPr>
          <w:p w14:paraId="5C6757B1" w14:textId="77777777" w:rsidR="00BC4E44" w:rsidRPr="009D09D5" w:rsidRDefault="00BC4E44" w:rsidP="009D09D5">
            <w:pPr>
              <w:pStyle w:val="1"/>
              <w:bidi w:val="0"/>
              <w:spacing w:line="200" w:lineRule="exact"/>
              <w:ind w:left="0" w:hanging="60"/>
              <w:jc w:val="center"/>
              <w:rPr>
                <w:rFonts w:cs="Times New Roman"/>
                <w:b w:val="0"/>
                <w:bCs w:val="0"/>
                <w:sz w:val="18"/>
                <w:szCs w:val="20"/>
              </w:rPr>
            </w:pPr>
            <w:r w:rsidRPr="009D09D5">
              <w:rPr>
                <w:rFonts w:cs="Times New Roman"/>
                <w:b w:val="0"/>
                <w:bCs w:val="0"/>
                <w:sz w:val="18"/>
                <w:szCs w:val="20"/>
              </w:rPr>
              <w:t>31 December 2016</w:t>
            </w:r>
          </w:p>
        </w:tc>
        <w:tc>
          <w:tcPr>
            <w:tcW w:w="104" w:type="dxa"/>
            <w:vAlign w:val="center"/>
          </w:tcPr>
          <w:p w14:paraId="039C0D80" w14:textId="77777777" w:rsidR="00BC4E44" w:rsidRPr="009D09D5" w:rsidRDefault="00BC4E44" w:rsidP="009D09D5">
            <w:pPr>
              <w:pStyle w:val="1"/>
              <w:bidi w:val="0"/>
              <w:spacing w:line="200" w:lineRule="exact"/>
              <w:ind w:left="0" w:firstLine="0"/>
              <w:jc w:val="center"/>
              <w:rPr>
                <w:rFonts w:cs="Times New Roman"/>
                <w:b w:val="0"/>
                <w:bCs w:val="0"/>
                <w:sz w:val="18"/>
                <w:szCs w:val="20"/>
              </w:rPr>
            </w:pPr>
          </w:p>
        </w:tc>
        <w:tc>
          <w:tcPr>
            <w:tcW w:w="892" w:type="dxa"/>
            <w:shd w:val="clear" w:color="auto" w:fill="auto"/>
            <w:vAlign w:val="center"/>
          </w:tcPr>
          <w:p w14:paraId="14BEA611"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rPr>
              <w:t>8,795</w:t>
            </w:r>
          </w:p>
        </w:tc>
        <w:tc>
          <w:tcPr>
            <w:tcW w:w="113" w:type="dxa"/>
            <w:vAlign w:val="center"/>
          </w:tcPr>
          <w:p w14:paraId="70F5A759"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223" w:type="dxa"/>
            <w:shd w:val="clear" w:color="auto" w:fill="auto"/>
            <w:vAlign w:val="center"/>
          </w:tcPr>
          <w:p w14:paraId="1B2204FC"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bCs w:val="0"/>
                <w:sz w:val="18"/>
                <w:szCs w:val="20"/>
              </w:rPr>
              <w:t>-</w:t>
            </w:r>
          </w:p>
        </w:tc>
        <w:tc>
          <w:tcPr>
            <w:tcW w:w="104" w:type="dxa"/>
            <w:vAlign w:val="center"/>
          </w:tcPr>
          <w:p w14:paraId="0325F092"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995" w:type="dxa"/>
            <w:vAlign w:val="center"/>
          </w:tcPr>
          <w:p w14:paraId="618ACD48"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vAlign w:val="center"/>
          </w:tcPr>
          <w:p w14:paraId="24F21E80"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77" w:type="dxa"/>
            <w:vAlign w:val="center"/>
          </w:tcPr>
          <w:p w14:paraId="7788C8B9" w14:textId="77777777" w:rsidR="00BC4E44" w:rsidRPr="009D09D5" w:rsidRDefault="00BC4E44" w:rsidP="009D09D5">
            <w:pPr>
              <w:pStyle w:val="1"/>
              <w:tabs>
                <w:tab w:val="clear" w:pos="0"/>
                <w:tab w:val="clear" w:pos="1134"/>
                <w:tab w:val="decimal" w:pos="723"/>
              </w:tabs>
              <w:bidi w:val="0"/>
              <w:spacing w:line="200" w:lineRule="exact"/>
              <w:ind w:left="0" w:right="-27" w:firstLine="0"/>
              <w:jc w:val="center"/>
              <w:rPr>
                <w:rFonts w:cs="Times New Roman"/>
                <w:b w:val="0"/>
                <w:bCs w:val="0"/>
                <w:sz w:val="18"/>
                <w:szCs w:val="20"/>
              </w:rPr>
            </w:pPr>
            <w:r w:rsidRPr="009D09D5">
              <w:rPr>
                <w:rFonts w:cs="Times New Roman"/>
                <w:b w:val="0"/>
                <w:sz w:val="18"/>
                <w:szCs w:val="20"/>
                <w:lang w:val="en-GB"/>
              </w:rPr>
              <w:t>8,795</w:t>
            </w:r>
          </w:p>
        </w:tc>
      </w:tr>
      <w:tr w:rsidR="00BC4E44" w:rsidRPr="009D09D5" w14:paraId="0DB468FB" w14:textId="77777777" w:rsidTr="008820CB">
        <w:trPr>
          <w:trHeight w:val="104"/>
        </w:trPr>
        <w:tc>
          <w:tcPr>
            <w:tcW w:w="2849" w:type="dxa"/>
            <w:vAlign w:val="bottom"/>
          </w:tcPr>
          <w:p w14:paraId="10234513" w14:textId="77777777" w:rsidR="00BC4E44" w:rsidRPr="009D09D5" w:rsidRDefault="006B0F6E" w:rsidP="009D09D5">
            <w:pPr>
              <w:pStyle w:val="1"/>
              <w:tabs>
                <w:tab w:val="clear" w:pos="1134"/>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Financial assets at fair value through profit or loss</w:t>
            </w:r>
          </w:p>
        </w:tc>
        <w:tc>
          <w:tcPr>
            <w:tcW w:w="62" w:type="dxa"/>
            <w:vAlign w:val="bottom"/>
          </w:tcPr>
          <w:p w14:paraId="341D9583" w14:textId="77777777" w:rsidR="00BC4E44" w:rsidRPr="009D09D5" w:rsidRDefault="00BC4E44" w:rsidP="009D09D5">
            <w:pPr>
              <w:pStyle w:val="1"/>
              <w:bidi w:val="0"/>
              <w:spacing w:line="200" w:lineRule="exact"/>
              <w:ind w:left="0" w:firstLine="0"/>
              <w:jc w:val="center"/>
              <w:rPr>
                <w:rFonts w:cs="Times New Roman"/>
                <w:b w:val="0"/>
                <w:bCs w:val="0"/>
                <w:sz w:val="18"/>
                <w:szCs w:val="20"/>
              </w:rPr>
            </w:pPr>
          </w:p>
        </w:tc>
        <w:tc>
          <w:tcPr>
            <w:tcW w:w="1501" w:type="dxa"/>
            <w:vAlign w:val="center"/>
          </w:tcPr>
          <w:p w14:paraId="6DFD917D" w14:textId="77777777" w:rsidR="00BC4E44" w:rsidRPr="009D09D5" w:rsidRDefault="00BC4E44" w:rsidP="009D09D5">
            <w:pPr>
              <w:pStyle w:val="1"/>
              <w:tabs>
                <w:tab w:val="clear" w:pos="0"/>
                <w:tab w:val="left" w:pos="410"/>
              </w:tabs>
              <w:bidi w:val="0"/>
              <w:spacing w:line="200" w:lineRule="exact"/>
              <w:ind w:left="0" w:hanging="60"/>
              <w:jc w:val="center"/>
              <w:rPr>
                <w:rFonts w:cs="Times New Roman"/>
                <w:b w:val="0"/>
                <w:bCs w:val="0"/>
                <w:sz w:val="18"/>
                <w:szCs w:val="20"/>
              </w:rPr>
            </w:pPr>
            <w:r w:rsidRPr="009D09D5">
              <w:rPr>
                <w:rFonts w:cs="Times New Roman"/>
                <w:b w:val="0"/>
                <w:bCs w:val="0"/>
                <w:sz w:val="18"/>
                <w:szCs w:val="20"/>
              </w:rPr>
              <w:t>31 December 2016</w:t>
            </w:r>
          </w:p>
        </w:tc>
        <w:tc>
          <w:tcPr>
            <w:tcW w:w="104" w:type="dxa"/>
            <w:vAlign w:val="center"/>
          </w:tcPr>
          <w:p w14:paraId="33C34C84" w14:textId="77777777" w:rsidR="00BC4E44" w:rsidRPr="009D09D5" w:rsidRDefault="00BC4E44" w:rsidP="009D09D5">
            <w:pPr>
              <w:pStyle w:val="1"/>
              <w:bidi w:val="0"/>
              <w:spacing w:line="200" w:lineRule="exact"/>
              <w:ind w:left="0" w:firstLine="0"/>
              <w:jc w:val="center"/>
              <w:rPr>
                <w:rFonts w:cs="Times New Roman"/>
                <w:b w:val="0"/>
                <w:bCs w:val="0"/>
                <w:sz w:val="18"/>
                <w:szCs w:val="20"/>
              </w:rPr>
            </w:pPr>
          </w:p>
        </w:tc>
        <w:tc>
          <w:tcPr>
            <w:tcW w:w="892" w:type="dxa"/>
            <w:shd w:val="clear" w:color="auto" w:fill="auto"/>
            <w:vAlign w:val="center"/>
          </w:tcPr>
          <w:p w14:paraId="665B3134"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rPr>
              <w:t>2,686</w:t>
            </w:r>
          </w:p>
        </w:tc>
        <w:tc>
          <w:tcPr>
            <w:tcW w:w="113" w:type="dxa"/>
            <w:vAlign w:val="center"/>
          </w:tcPr>
          <w:p w14:paraId="537B7C25"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223" w:type="dxa"/>
            <w:shd w:val="clear" w:color="auto" w:fill="auto"/>
            <w:vAlign w:val="center"/>
          </w:tcPr>
          <w:p w14:paraId="435672A1"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sz w:val="18"/>
                <w:szCs w:val="20"/>
                <w:lang w:val="en-GB"/>
              </w:rPr>
            </w:pPr>
            <w:r w:rsidRPr="009D09D5">
              <w:rPr>
                <w:rFonts w:cs="Times New Roman"/>
                <w:b w:val="0"/>
                <w:sz w:val="18"/>
                <w:szCs w:val="20"/>
                <w:lang w:val="en-GB"/>
              </w:rPr>
              <w:t>2,686</w:t>
            </w:r>
          </w:p>
        </w:tc>
        <w:tc>
          <w:tcPr>
            <w:tcW w:w="104" w:type="dxa"/>
            <w:vAlign w:val="center"/>
          </w:tcPr>
          <w:p w14:paraId="66786680"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995" w:type="dxa"/>
            <w:vAlign w:val="center"/>
          </w:tcPr>
          <w:p w14:paraId="34011870"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r w:rsidRPr="009D09D5">
              <w:rPr>
                <w:rFonts w:cs="Times New Roman"/>
                <w:b w:val="0"/>
                <w:bCs w:val="0"/>
                <w:sz w:val="18"/>
                <w:szCs w:val="20"/>
              </w:rPr>
              <w:t>-</w:t>
            </w:r>
          </w:p>
        </w:tc>
        <w:tc>
          <w:tcPr>
            <w:tcW w:w="104" w:type="dxa"/>
            <w:vAlign w:val="center"/>
          </w:tcPr>
          <w:p w14:paraId="291355A8" w14:textId="77777777" w:rsidR="00BC4E44" w:rsidRPr="009D09D5" w:rsidRDefault="00BC4E44" w:rsidP="009D09D5">
            <w:pPr>
              <w:pStyle w:val="1"/>
              <w:tabs>
                <w:tab w:val="clear" w:pos="0"/>
                <w:tab w:val="clear" w:pos="1134"/>
                <w:tab w:val="decimal" w:pos="777"/>
              </w:tabs>
              <w:bidi w:val="0"/>
              <w:spacing w:line="200" w:lineRule="exact"/>
              <w:ind w:left="0" w:firstLine="0"/>
              <w:jc w:val="center"/>
              <w:rPr>
                <w:rFonts w:cs="Times New Roman"/>
                <w:b w:val="0"/>
                <w:bCs w:val="0"/>
                <w:sz w:val="18"/>
                <w:szCs w:val="20"/>
              </w:rPr>
            </w:pPr>
          </w:p>
        </w:tc>
        <w:tc>
          <w:tcPr>
            <w:tcW w:w="1077" w:type="dxa"/>
            <w:vAlign w:val="center"/>
          </w:tcPr>
          <w:p w14:paraId="65C9E71E" w14:textId="77777777" w:rsidR="00BC4E44" w:rsidRPr="009D09D5" w:rsidRDefault="00BC4E44" w:rsidP="009D09D5">
            <w:pPr>
              <w:pStyle w:val="1"/>
              <w:tabs>
                <w:tab w:val="clear" w:pos="0"/>
                <w:tab w:val="clear" w:pos="1134"/>
                <w:tab w:val="decimal" w:pos="777"/>
              </w:tabs>
              <w:bidi w:val="0"/>
              <w:spacing w:line="200" w:lineRule="exact"/>
              <w:ind w:left="0" w:right="247" w:firstLine="0"/>
              <w:jc w:val="center"/>
              <w:rPr>
                <w:rFonts w:cs="Times New Roman"/>
                <w:b w:val="0"/>
                <w:bCs w:val="0"/>
                <w:sz w:val="18"/>
                <w:szCs w:val="20"/>
              </w:rPr>
            </w:pPr>
            <w:r w:rsidRPr="009D09D5">
              <w:rPr>
                <w:rFonts w:cs="Times New Roman"/>
                <w:b w:val="0"/>
                <w:bCs w:val="0"/>
                <w:sz w:val="18"/>
                <w:szCs w:val="20"/>
              </w:rPr>
              <w:t>-</w:t>
            </w:r>
          </w:p>
        </w:tc>
      </w:tr>
      <w:tr w:rsidR="00BC4E44" w:rsidRPr="009D09D5" w14:paraId="46C88454" w14:textId="77777777" w:rsidTr="008820CB">
        <w:trPr>
          <w:trHeight w:val="52"/>
        </w:trPr>
        <w:tc>
          <w:tcPr>
            <w:tcW w:w="2849" w:type="dxa"/>
          </w:tcPr>
          <w:p w14:paraId="5D2C1B0E" w14:textId="77777777" w:rsidR="00BC4E44" w:rsidRPr="009D09D5" w:rsidRDefault="00BC4E44" w:rsidP="009D09D5">
            <w:pPr>
              <w:pStyle w:val="1"/>
              <w:tabs>
                <w:tab w:val="clear" w:pos="0"/>
                <w:tab w:val="clear" w:pos="1134"/>
                <w:tab w:val="left" w:pos="227"/>
                <w:tab w:val="left" w:pos="397"/>
                <w:tab w:val="left" w:pos="567"/>
              </w:tabs>
              <w:bidi w:val="0"/>
              <w:spacing w:line="200" w:lineRule="exact"/>
              <w:ind w:left="284" w:hanging="227"/>
              <w:jc w:val="left"/>
              <w:rPr>
                <w:rFonts w:cs="Times New Roman"/>
                <w:b w:val="0"/>
                <w:bCs w:val="0"/>
                <w:sz w:val="18"/>
                <w:szCs w:val="20"/>
              </w:rPr>
            </w:pPr>
          </w:p>
        </w:tc>
        <w:tc>
          <w:tcPr>
            <w:tcW w:w="62" w:type="dxa"/>
          </w:tcPr>
          <w:p w14:paraId="0016D8EF" w14:textId="77777777" w:rsidR="00BC4E44" w:rsidRPr="009D09D5" w:rsidRDefault="00BC4E44" w:rsidP="009D09D5">
            <w:pPr>
              <w:pStyle w:val="1"/>
              <w:bidi w:val="0"/>
              <w:spacing w:line="200" w:lineRule="exact"/>
              <w:ind w:left="0" w:firstLine="0"/>
              <w:rPr>
                <w:rFonts w:cs="Times New Roman"/>
                <w:b w:val="0"/>
                <w:bCs w:val="0"/>
                <w:sz w:val="18"/>
                <w:szCs w:val="20"/>
              </w:rPr>
            </w:pPr>
          </w:p>
        </w:tc>
        <w:tc>
          <w:tcPr>
            <w:tcW w:w="1501" w:type="dxa"/>
          </w:tcPr>
          <w:p w14:paraId="078CEB12" w14:textId="77777777" w:rsidR="00BC4E44" w:rsidRPr="009D09D5" w:rsidRDefault="00BC4E44" w:rsidP="009D09D5">
            <w:pPr>
              <w:pStyle w:val="1"/>
              <w:bidi w:val="0"/>
              <w:spacing w:line="200" w:lineRule="exact"/>
              <w:ind w:left="0" w:hanging="60"/>
              <w:jc w:val="center"/>
              <w:rPr>
                <w:rFonts w:cs="Times New Roman"/>
                <w:b w:val="0"/>
                <w:bCs w:val="0"/>
                <w:sz w:val="18"/>
                <w:szCs w:val="20"/>
              </w:rPr>
            </w:pPr>
          </w:p>
        </w:tc>
        <w:tc>
          <w:tcPr>
            <w:tcW w:w="104" w:type="dxa"/>
          </w:tcPr>
          <w:p w14:paraId="4422C564" w14:textId="77777777" w:rsidR="00BC4E44" w:rsidRPr="009D09D5" w:rsidRDefault="00BC4E44" w:rsidP="009D09D5">
            <w:pPr>
              <w:pStyle w:val="1"/>
              <w:bidi w:val="0"/>
              <w:spacing w:line="200" w:lineRule="exact"/>
              <w:ind w:left="0" w:firstLine="0"/>
              <w:rPr>
                <w:rFonts w:cs="Times New Roman"/>
                <w:b w:val="0"/>
                <w:bCs w:val="0"/>
                <w:sz w:val="18"/>
                <w:szCs w:val="20"/>
              </w:rPr>
            </w:pPr>
          </w:p>
        </w:tc>
        <w:tc>
          <w:tcPr>
            <w:tcW w:w="892" w:type="dxa"/>
            <w:vAlign w:val="bottom"/>
          </w:tcPr>
          <w:p w14:paraId="04FB6923"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13" w:type="dxa"/>
            <w:vAlign w:val="bottom"/>
          </w:tcPr>
          <w:p w14:paraId="3BFD22E1"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223" w:type="dxa"/>
            <w:vAlign w:val="bottom"/>
          </w:tcPr>
          <w:p w14:paraId="792FF04B"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04" w:type="dxa"/>
            <w:vAlign w:val="bottom"/>
          </w:tcPr>
          <w:p w14:paraId="3F22764A"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995" w:type="dxa"/>
            <w:vAlign w:val="bottom"/>
          </w:tcPr>
          <w:p w14:paraId="2820D744"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04" w:type="dxa"/>
            <w:vAlign w:val="bottom"/>
          </w:tcPr>
          <w:p w14:paraId="0EEF1224"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077" w:type="dxa"/>
            <w:vAlign w:val="bottom"/>
          </w:tcPr>
          <w:p w14:paraId="049798AB"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r>
      <w:tr w:rsidR="009D09D5" w:rsidRPr="009D09D5" w14:paraId="6281808C" w14:textId="77777777" w:rsidTr="008820CB">
        <w:trPr>
          <w:trHeight w:val="52"/>
        </w:trPr>
        <w:tc>
          <w:tcPr>
            <w:tcW w:w="2849" w:type="dxa"/>
          </w:tcPr>
          <w:p w14:paraId="15896ACD" w14:textId="77777777" w:rsidR="009D09D5" w:rsidRPr="009D09D5" w:rsidRDefault="009D09D5" w:rsidP="009D09D5">
            <w:pPr>
              <w:pStyle w:val="1"/>
              <w:tabs>
                <w:tab w:val="clear" w:pos="0"/>
                <w:tab w:val="clear" w:pos="1134"/>
                <w:tab w:val="left" w:pos="227"/>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u w:val="single"/>
              </w:rPr>
              <w:t>Liabilities measured at fair value:</w:t>
            </w:r>
          </w:p>
        </w:tc>
        <w:tc>
          <w:tcPr>
            <w:tcW w:w="62" w:type="dxa"/>
          </w:tcPr>
          <w:p w14:paraId="53D2FD9C" w14:textId="77777777" w:rsidR="009D09D5" w:rsidRPr="009D09D5" w:rsidRDefault="009D09D5" w:rsidP="009D09D5">
            <w:pPr>
              <w:pStyle w:val="1"/>
              <w:bidi w:val="0"/>
              <w:spacing w:line="200" w:lineRule="exact"/>
              <w:ind w:left="0" w:firstLine="0"/>
              <w:rPr>
                <w:rFonts w:cs="Times New Roman"/>
                <w:b w:val="0"/>
                <w:bCs w:val="0"/>
                <w:sz w:val="18"/>
                <w:szCs w:val="20"/>
              </w:rPr>
            </w:pPr>
          </w:p>
        </w:tc>
        <w:tc>
          <w:tcPr>
            <w:tcW w:w="1501" w:type="dxa"/>
          </w:tcPr>
          <w:p w14:paraId="605819EB" w14:textId="77777777" w:rsidR="009D09D5" w:rsidRPr="009D09D5" w:rsidRDefault="009D09D5" w:rsidP="009D09D5">
            <w:pPr>
              <w:pStyle w:val="1"/>
              <w:bidi w:val="0"/>
              <w:spacing w:line="200" w:lineRule="exact"/>
              <w:ind w:left="0" w:firstLine="43"/>
              <w:jc w:val="center"/>
              <w:rPr>
                <w:rFonts w:cs="Times New Roman"/>
                <w:b w:val="0"/>
                <w:bCs w:val="0"/>
                <w:sz w:val="18"/>
                <w:szCs w:val="20"/>
              </w:rPr>
            </w:pPr>
          </w:p>
        </w:tc>
        <w:tc>
          <w:tcPr>
            <w:tcW w:w="104" w:type="dxa"/>
          </w:tcPr>
          <w:p w14:paraId="2EE73AD1" w14:textId="77777777" w:rsidR="009D09D5" w:rsidRPr="009D09D5" w:rsidRDefault="009D09D5" w:rsidP="009D09D5">
            <w:pPr>
              <w:pStyle w:val="1"/>
              <w:bidi w:val="0"/>
              <w:spacing w:line="200" w:lineRule="exact"/>
              <w:ind w:left="0" w:firstLine="0"/>
              <w:rPr>
                <w:rFonts w:cs="Times New Roman"/>
                <w:b w:val="0"/>
                <w:bCs w:val="0"/>
                <w:sz w:val="18"/>
                <w:szCs w:val="20"/>
              </w:rPr>
            </w:pPr>
          </w:p>
        </w:tc>
        <w:tc>
          <w:tcPr>
            <w:tcW w:w="892" w:type="dxa"/>
            <w:vAlign w:val="bottom"/>
          </w:tcPr>
          <w:p w14:paraId="77C833B9" w14:textId="77777777" w:rsidR="009D09D5" w:rsidRPr="009D09D5" w:rsidRDefault="009D09D5" w:rsidP="009D09D5">
            <w:pPr>
              <w:pStyle w:val="1"/>
              <w:tabs>
                <w:tab w:val="clear" w:pos="0"/>
                <w:tab w:val="clear" w:pos="1134"/>
                <w:tab w:val="decimal" w:pos="777"/>
              </w:tabs>
              <w:bidi w:val="0"/>
              <w:spacing w:line="200" w:lineRule="exact"/>
              <w:ind w:left="0" w:firstLine="0"/>
              <w:jc w:val="left"/>
              <w:rPr>
                <w:b w:val="0"/>
                <w:sz w:val="18"/>
                <w:szCs w:val="20"/>
              </w:rPr>
            </w:pPr>
          </w:p>
        </w:tc>
        <w:tc>
          <w:tcPr>
            <w:tcW w:w="113" w:type="dxa"/>
            <w:vAlign w:val="bottom"/>
          </w:tcPr>
          <w:p w14:paraId="56752B34" w14:textId="77777777" w:rsidR="009D09D5" w:rsidRPr="009D09D5" w:rsidRDefault="009D09D5"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223" w:type="dxa"/>
            <w:vAlign w:val="bottom"/>
          </w:tcPr>
          <w:p w14:paraId="6807526A" w14:textId="77777777" w:rsidR="009D09D5" w:rsidRPr="009D09D5" w:rsidRDefault="009D09D5"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04" w:type="dxa"/>
            <w:vAlign w:val="bottom"/>
          </w:tcPr>
          <w:p w14:paraId="7BF19541" w14:textId="77777777" w:rsidR="009D09D5" w:rsidRPr="009D09D5" w:rsidRDefault="009D09D5"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995" w:type="dxa"/>
            <w:vAlign w:val="bottom"/>
          </w:tcPr>
          <w:p w14:paraId="7DF7DC44" w14:textId="77777777" w:rsidR="009D09D5" w:rsidRPr="009D09D5" w:rsidRDefault="009D09D5" w:rsidP="009D09D5">
            <w:pPr>
              <w:pStyle w:val="1"/>
              <w:tabs>
                <w:tab w:val="clear" w:pos="0"/>
                <w:tab w:val="clear" w:pos="1134"/>
                <w:tab w:val="decimal" w:pos="913"/>
              </w:tabs>
              <w:bidi w:val="0"/>
              <w:spacing w:line="200" w:lineRule="exact"/>
              <w:ind w:left="0" w:firstLine="0"/>
              <w:jc w:val="left"/>
              <w:rPr>
                <w:rFonts w:cs="Times New Roman"/>
                <w:b w:val="0"/>
                <w:bCs w:val="0"/>
                <w:sz w:val="18"/>
                <w:szCs w:val="20"/>
              </w:rPr>
            </w:pPr>
          </w:p>
        </w:tc>
        <w:tc>
          <w:tcPr>
            <w:tcW w:w="104" w:type="dxa"/>
            <w:vAlign w:val="bottom"/>
          </w:tcPr>
          <w:p w14:paraId="28CA0E12" w14:textId="77777777" w:rsidR="009D09D5" w:rsidRPr="009D09D5" w:rsidRDefault="009D09D5"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077" w:type="dxa"/>
            <w:vAlign w:val="bottom"/>
          </w:tcPr>
          <w:p w14:paraId="6A8A9BA2" w14:textId="77777777" w:rsidR="009D09D5" w:rsidRPr="009D09D5" w:rsidRDefault="009D09D5" w:rsidP="009D09D5">
            <w:pPr>
              <w:pStyle w:val="1"/>
              <w:tabs>
                <w:tab w:val="clear" w:pos="0"/>
                <w:tab w:val="clear" w:pos="1134"/>
                <w:tab w:val="decimal" w:pos="947"/>
              </w:tabs>
              <w:bidi w:val="0"/>
              <w:spacing w:line="200" w:lineRule="exact"/>
              <w:ind w:left="0" w:firstLine="0"/>
              <w:jc w:val="left"/>
              <w:rPr>
                <w:b w:val="0"/>
                <w:sz w:val="18"/>
                <w:szCs w:val="20"/>
              </w:rPr>
            </w:pPr>
          </w:p>
        </w:tc>
      </w:tr>
      <w:tr w:rsidR="00BC4E44" w:rsidRPr="009D09D5" w14:paraId="70A7CA9E" w14:textId="77777777" w:rsidTr="008820CB">
        <w:trPr>
          <w:trHeight w:val="52"/>
        </w:trPr>
        <w:tc>
          <w:tcPr>
            <w:tcW w:w="2849" w:type="dxa"/>
          </w:tcPr>
          <w:p w14:paraId="1D2D6DE0" w14:textId="77777777" w:rsidR="00BC4E44" w:rsidRPr="009D09D5" w:rsidRDefault="00BC4E44" w:rsidP="009D09D5">
            <w:pPr>
              <w:pStyle w:val="1"/>
              <w:tabs>
                <w:tab w:val="clear" w:pos="0"/>
                <w:tab w:val="clear" w:pos="1134"/>
                <w:tab w:val="left" w:pos="227"/>
                <w:tab w:val="left" w:pos="397"/>
                <w:tab w:val="left" w:pos="567"/>
              </w:tabs>
              <w:bidi w:val="0"/>
              <w:spacing w:line="200" w:lineRule="exact"/>
              <w:ind w:left="284" w:hanging="227"/>
              <w:jc w:val="left"/>
              <w:rPr>
                <w:rFonts w:cs="Times New Roman"/>
                <w:b w:val="0"/>
                <w:bCs w:val="0"/>
                <w:sz w:val="18"/>
                <w:szCs w:val="20"/>
              </w:rPr>
            </w:pPr>
            <w:r w:rsidRPr="009D09D5">
              <w:rPr>
                <w:rFonts w:cs="Times New Roman"/>
                <w:b w:val="0"/>
                <w:bCs w:val="0"/>
                <w:sz w:val="18"/>
                <w:szCs w:val="20"/>
              </w:rPr>
              <w:t>Derivatives</w:t>
            </w:r>
          </w:p>
        </w:tc>
        <w:tc>
          <w:tcPr>
            <w:tcW w:w="62" w:type="dxa"/>
          </w:tcPr>
          <w:p w14:paraId="72DCFD3E" w14:textId="77777777" w:rsidR="00BC4E44" w:rsidRPr="009D09D5" w:rsidRDefault="00BC4E44" w:rsidP="009D09D5">
            <w:pPr>
              <w:pStyle w:val="1"/>
              <w:bidi w:val="0"/>
              <w:spacing w:line="200" w:lineRule="exact"/>
              <w:ind w:left="0" w:firstLine="0"/>
              <w:rPr>
                <w:rFonts w:cs="Times New Roman"/>
                <w:b w:val="0"/>
                <w:bCs w:val="0"/>
                <w:sz w:val="18"/>
                <w:szCs w:val="20"/>
              </w:rPr>
            </w:pPr>
          </w:p>
        </w:tc>
        <w:tc>
          <w:tcPr>
            <w:tcW w:w="1501" w:type="dxa"/>
          </w:tcPr>
          <w:p w14:paraId="22EC2FAF" w14:textId="77777777" w:rsidR="00BC4E44" w:rsidRPr="009D09D5" w:rsidRDefault="00BC4E44" w:rsidP="009D09D5">
            <w:pPr>
              <w:pStyle w:val="1"/>
              <w:bidi w:val="0"/>
              <w:spacing w:line="200" w:lineRule="exact"/>
              <w:ind w:left="0" w:firstLine="43"/>
              <w:jc w:val="center"/>
              <w:rPr>
                <w:rFonts w:cs="Times New Roman"/>
                <w:b w:val="0"/>
                <w:bCs w:val="0"/>
                <w:sz w:val="18"/>
                <w:szCs w:val="20"/>
              </w:rPr>
            </w:pPr>
            <w:r w:rsidRPr="009D09D5">
              <w:rPr>
                <w:rFonts w:cs="Times New Roman"/>
                <w:b w:val="0"/>
                <w:bCs w:val="0"/>
                <w:sz w:val="18"/>
                <w:szCs w:val="20"/>
              </w:rPr>
              <w:t>31 December 2016</w:t>
            </w:r>
          </w:p>
        </w:tc>
        <w:tc>
          <w:tcPr>
            <w:tcW w:w="104" w:type="dxa"/>
          </w:tcPr>
          <w:p w14:paraId="59EDFF4D" w14:textId="77777777" w:rsidR="00BC4E44" w:rsidRPr="009D09D5" w:rsidRDefault="00BC4E44" w:rsidP="009D09D5">
            <w:pPr>
              <w:pStyle w:val="1"/>
              <w:bidi w:val="0"/>
              <w:spacing w:line="200" w:lineRule="exact"/>
              <w:ind w:left="0" w:firstLine="0"/>
              <w:rPr>
                <w:rFonts w:cs="Times New Roman"/>
                <w:b w:val="0"/>
                <w:bCs w:val="0"/>
                <w:sz w:val="18"/>
                <w:szCs w:val="20"/>
              </w:rPr>
            </w:pPr>
          </w:p>
        </w:tc>
        <w:tc>
          <w:tcPr>
            <w:tcW w:w="892" w:type="dxa"/>
            <w:vAlign w:val="bottom"/>
          </w:tcPr>
          <w:p w14:paraId="1A6805B1"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r w:rsidRPr="009D09D5">
              <w:rPr>
                <w:b w:val="0"/>
                <w:sz w:val="18"/>
                <w:szCs w:val="20"/>
              </w:rPr>
              <w:t>8,947</w:t>
            </w:r>
          </w:p>
        </w:tc>
        <w:tc>
          <w:tcPr>
            <w:tcW w:w="113" w:type="dxa"/>
            <w:vAlign w:val="bottom"/>
          </w:tcPr>
          <w:p w14:paraId="23AF0D2D"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1223" w:type="dxa"/>
            <w:vAlign w:val="bottom"/>
          </w:tcPr>
          <w:p w14:paraId="0D9941D4"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r w:rsidRPr="009D09D5">
              <w:rPr>
                <w:rFonts w:cs="Times New Roman"/>
                <w:b w:val="0"/>
                <w:bCs w:val="0"/>
                <w:sz w:val="18"/>
                <w:szCs w:val="20"/>
              </w:rPr>
              <w:t>-</w:t>
            </w:r>
          </w:p>
        </w:tc>
        <w:tc>
          <w:tcPr>
            <w:tcW w:w="104" w:type="dxa"/>
            <w:vAlign w:val="bottom"/>
          </w:tcPr>
          <w:p w14:paraId="4B7F2A9F"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p>
        </w:tc>
        <w:tc>
          <w:tcPr>
            <w:tcW w:w="995" w:type="dxa"/>
            <w:vAlign w:val="bottom"/>
          </w:tcPr>
          <w:p w14:paraId="6892EFF9" w14:textId="77777777" w:rsidR="00BC4E44" w:rsidRPr="009D09D5" w:rsidRDefault="00BC4E44" w:rsidP="009D09D5">
            <w:pPr>
              <w:pStyle w:val="1"/>
              <w:tabs>
                <w:tab w:val="clear" w:pos="0"/>
                <w:tab w:val="clear" w:pos="1134"/>
                <w:tab w:val="decimal" w:pos="913"/>
              </w:tabs>
              <w:bidi w:val="0"/>
              <w:spacing w:line="200" w:lineRule="exact"/>
              <w:ind w:left="0" w:firstLine="0"/>
              <w:jc w:val="left"/>
              <w:rPr>
                <w:rFonts w:cs="Times New Roman"/>
                <w:b w:val="0"/>
                <w:bCs w:val="0"/>
                <w:sz w:val="18"/>
                <w:szCs w:val="20"/>
              </w:rPr>
            </w:pPr>
            <w:r w:rsidRPr="009D09D5">
              <w:rPr>
                <w:rFonts w:cs="Times New Roman"/>
                <w:b w:val="0"/>
                <w:bCs w:val="0"/>
                <w:sz w:val="18"/>
                <w:szCs w:val="20"/>
              </w:rPr>
              <w:t>-</w:t>
            </w:r>
          </w:p>
        </w:tc>
        <w:tc>
          <w:tcPr>
            <w:tcW w:w="104" w:type="dxa"/>
            <w:vAlign w:val="bottom"/>
          </w:tcPr>
          <w:p w14:paraId="680D17F8" w14:textId="77777777" w:rsidR="00BC4E44" w:rsidRPr="009D09D5" w:rsidRDefault="00BC4E44" w:rsidP="009D09D5">
            <w:pPr>
              <w:pStyle w:val="1"/>
              <w:tabs>
                <w:tab w:val="clear" w:pos="0"/>
                <w:tab w:val="clear" w:pos="1134"/>
                <w:tab w:val="decimal" w:pos="777"/>
              </w:tabs>
              <w:bidi w:val="0"/>
              <w:spacing w:line="200" w:lineRule="exact"/>
              <w:ind w:left="0" w:firstLine="0"/>
              <w:jc w:val="left"/>
              <w:rPr>
                <w:rFonts w:cs="Times New Roman"/>
                <w:b w:val="0"/>
                <w:bCs w:val="0"/>
                <w:sz w:val="18"/>
                <w:szCs w:val="20"/>
              </w:rPr>
            </w:pPr>
            <w:r w:rsidRPr="009D09D5">
              <w:rPr>
                <w:rFonts w:cs="Times New Roman"/>
                <w:b w:val="0"/>
                <w:bCs w:val="0"/>
                <w:sz w:val="18"/>
                <w:szCs w:val="20"/>
              </w:rPr>
              <w:t>-</w:t>
            </w:r>
          </w:p>
        </w:tc>
        <w:tc>
          <w:tcPr>
            <w:tcW w:w="1077" w:type="dxa"/>
            <w:vAlign w:val="bottom"/>
          </w:tcPr>
          <w:p w14:paraId="595D703D" w14:textId="77777777" w:rsidR="00BC4E44" w:rsidRPr="009D09D5" w:rsidRDefault="00BC4E44" w:rsidP="009D09D5">
            <w:pPr>
              <w:pStyle w:val="1"/>
              <w:tabs>
                <w:tab w:val="clear" w:pos="0"/>
                <w:tab w:val="clear" w:pos="1134"/>
                <w:tab w:val="decimal" w:pos="947"/>
              </w:tabs>
              <w:bidi w:val="0"/>
              <w:spacing w:line="200" w:lineRule="exact"/>
              <w:ind w:left="0" w:firstLine="0"/>
              <w:jc w:val="left"/>
              <w:rPr>
                <w:rFonts w:cs="Times New Roman"/>
                <w:b w:val="0"/>
                <w:bCs w:val="0"/>
                <w:sz w:val="18"/>
                <w:szCs w:val="20"/>
              </w:rPr>
            </w:pPr>
            <w:r w:rsidRPr="009D09D5">
              <w:rPr>
                <w:b w:val="0"/>
                <w:sz w:val="18"/>
                <w:szCs w:val="20"/>
              </w:rPr>
              <w:t>8,947</w:t>
            </w:r>
          </w:p>
        </w:tc>
      </w:tr>
    </w:tbl>
    <w:p w14:paraId="70151644" w14:textId="77777777" w:rsidR="00912E3D" w:rsidRDefault="00912E3D">
      <w:pPr>
        <w:pStyle w:val="1"/>
        <w:bidi w:val="0"/>
      </w:pPr>
    </w:p>
    <w:p w14:paraId="74042D1B" w14:textId="77777777" w:rsidR="00450D1E" w:rsidRDefault="00450D1E" w:rsidP="00154072">
      <w:pPr>
        <w:pStyle w:val="20"/>
        <w:numPr>
          <w:ilvl w:val="0"/>
          <w:numId w:val="79"/>
        </w:numPr>
        <w:tabs>
          <w:tab w:val="clear" w:pos="1134"/>
          <w:tab w:val="clear" w:pos="1701"/>
        </w:tabs>
        <w:bidi w:val="0"/>
        <w:ind w:left="1582"/>
      </w:pPr>
      <w:r w:rsidRPr="00A62B90">
        <w:t xml:space="preserve">Only a class of property, plant and equipment is </w:t>
      </w:r>
      <w:r>
        <w:t>measured</w:t>
      </w:r>
      <w:r w:rsidRPr="00A62B90">
        <w:t xml:space="preserve"> at fair value</w:t>
      </w:r>
      <w:r w:rsidR="00631DEC">
        <w:t xml:space="preserve"> (see Note 10)</w:t>
      </w:r>
      <w:r w:rsidRPr="00A62B90">
        <w:t xml:space="preserve">. The remaining property, plant and equipment is accounted for in the consolidated financial statements </w:t>
      </w:r>
      <w:r>
        <w:t>in accordance with the related Group</w:t>
      </w:r>
      <w:r w:rsidR="00BB523E">
        <w:t>’</w:t>
      </w:r>
      <w:r>
        <w:t xml:space="preserve">s accounting policy </w:t>
      </w:r>
      <w:r w:rsidRPr="00A62B90">
        <w:t>at historic cost</w:t>
      </w:r>
      <w:r w:rsidR="000D204B">
        <w:t xml:space="preserve"> (see Note 2</w:t>
      </w:r>
      <w:r w:rsidR="00844DED">
        <w:t>n</w:t>
      </w:r>
      <w:r w:rsidR="000D204B">
        <w:t>)</w:t>
      </w:r>
      <w:r w:rsidRPr="00A62B90">
        <w:t>.</w:t>
      </w:r>
    </w:p>
    <w:p w14:paraId="5F434F21" w14:textId="77777777" w:rsidR="001646DB" w:rsidRPr="004550BC" w:rsidRDefault="001646DB" w:rsidP="00154072">
      <w:pPr>
        <w:pStyle w:val="20"/>
        <w:numPr>
          <w:ilvl w:val="0"/>
          <w:numId w:val="79"/>
        </w:numPr>
        <w:tabs>
          <w:tab w:val="clear" w:pos="1134"/>
          <w:tab w:val="clear" w:pos="1701"/>
        </w:tabs>
        <w:bidi w:val="0"/>
        <w:ind w:left="1560"/>
      </w:pPr>
      <w:r>
        <w:t xml:space="preserve">Value based on the fair values of the underlying assets held by the investee as determined by </w:t>
      </w:r>
      <w:r w:rsidRPr="00F37B25">
        <w:t xml:space="preserve">external independent valuation specialists using valuation techniques and assumptions as to estimates of projected future cash flows from the </w:t>
      </w:r>
      <w:r>
        <w:t>assets</w:t>
      </w:r>
      <w:r w:rsidRPr="00F37B25">
        <w:t xml:space="preserve"> and estimates of the suitable discount ra</w:t>
      </w:r>
      <w:r w:rsidR="00B84603">
        <w:t>te for the</w:t>
      </w:r>
      <w:r w:rsidRPr="00F37B25">
        <w:t xml:space="preserve"> cash flows.</w:t>
      </w:r>
    </w:p>
    <w:p w14:paraId="343F9B9A" w14:textId="77777777" w:rsidR="001646DB" w:rsidRDefault="001646DB" w:rsidP="008820CB">
      <w:pPr>
        <w:pStyle w:val="20"/>
        <w:tabs>
          <w:tab w:val="clear" w:pos="1134"/>
          <w:tab w:val="clear" w:pos="1701"/>
        </w:tabs>
        <w:bidi w:val="0"/>
        <w:ind w:left="1582" w:firstLine="0"/>
      </w:pPr>
    </w:p>
    <w:p w14:paraId="07412B08" w14:textId="77777777" w:rsidR="00954094" w:rsidRDefault="00954094">
      <w:pPr>
        <w:pStyle w:val="20"/>
        <w:tabs>
          <w:tab w:val="clear" w:pos="1701"/>
        </w:tabs>
        <w:bidi w:val="0"/>
        <w:ind w:left="1134" w:firstLine="0"/>
      </w:pPr>
      <w:r w:rsidRPr="00954094">
        <w:t xml:space="preserve">There have been no transfers between Level 1 and Level 2 during the </w:t>
      </w:r>
      <w:r w:rsidR="00BD6D9E">
        <w:t>year</w:t>
      </w:r>
      <w:r w:rsidR="002843DA">
        <w:t>s ended 31 December 201</w:t>
      </w:r>
      <w:r w:rsidR="006A2470">
        <w:t>7</w:t>
      </w:r>
      <w:r w:rsidR="006B0F6E">
        <w:t xml:space="preserve"> and 31 December 201</w:t>
      </w:r>
      <w:r w:rsidR="006A2470">
        <w:t>6</w:t>
      </w:r>
      <w:r w:rsidR="006B0F6E">
        <w:t>.</w:t>
      </w:r>
    </w:p>
    <w:p w14:paraId="6A1C7B57" w14:textId="77777777" w:rsidR="009D09D5" w:rsidRDefault="009D09D5" w:rsidP="009D09D5">
      <w:pPr>
        <w:pStyle w:val="20"/>
        <w:tabs>
          <w:tab w:val="clear" w:pos="1701"/>
        </w:tabs>
        <w:bidi w:val="0"/>
        <w:ind w:left="1134" w:firstLine="0"/>
      </w:pPr>
    </w:p>
    <w:p w14:paraId="61B4A39A" w14:textId="77777777" w:rsidR="00936A34" w:rsidRPr="009231FC" w:rsidRDefault="00936A34" w:rsidP="00936A34">
      <w:pPr>
        <w:pStyle w:val="1"/>
        <w:bidi w:val="0"/>
        <w:jc w:val="left"/>
      </w:pPr>
      <w:r w:rsidRPr="009231FC">
        <w:t xml:space="preserve">NOTE </w:t>
      </w:r>
      <w:r>
        <w:t>9</w:t>
      </w:r>
      <w:r w:rsidRPr="009231FC">
        <w:t>:-</w:t>
      </w:r>
      <w:r w:rsidRPr="009231FC">
        <w:tab/>
        <w:t>INVENTORY</w:t>
      </w:r>
      <w:r>
        <w:t xml:space="preserve"> </w:t>
      </w:r>
      <w:r w:rsidRPr="009231FC">
        <w:t>OF LAND</w:t>
      </w:r>
      <w:r>
        <w:t xml:space="preserve">, INVENTORY OF </w:t>
      </w:r>
      <w:r w:rsidRPr="009231FC">
        <w:t>APARTMENTS UNDER CONSTRUCTION</w:t>
      </w:r>
      <w:r>
        <w:t xml:space="preserve"> AND OTHER INVENTORY</w:t>
      </w:r>
    </w:p>
    <w:p w14:paraId="69F53378" w14:textId="77777777" w:rsidR="00936A34" w:rsidRPr="009231FC" w:rsidRDefault="00936A34" w:rsidP="00936A34">
      <w:pPr>
        <w:ind w:left="1134" w:hanging="1134"/>
        <w:rPr>
          <w:b/>
        </w:rPr>
      </w:pPr>
    </w:p>
    <w:tbl>
      <w:tblPr>
        <w:tblW w:w="0" w:type="auto"/>
        <w:tblInd w:w="1666" w:type="dxa"/>
        <w:tblLayout w:type="fixed"/>
        <w:tblCellMar>
          <w:left w:w="0" w:type="dxa"/>
          <w:right w:w="0" w:type="dxa"/>
        </w:tblCellMar>
        <w:tblLook w:val="0000" w:firstRow="0" w:lastRow="0" w:firstColumn="0" w:lastColumn="0" w:noHBand="0" w:noVBand="0"/>
      </w:tblPr>
      <w:tblGrid>
        <w:gridCol w:w="4990"/>
        <w:gridCol w:w="113"/>
        <w:gridCol w:w="1340"/>
        <w:gridCol w:w="226"/>
        <w:gridCol w:w="1284"/>
      </w:tblGrid>
      <w:tr w:rsidR="00936A34" w:rsidRPr="00716844" w14:paraId="2C0BF9FE" w14:textId="77777777" w:rsidTr="00936A34">
        <w:tc>
          <w:tcPr>
            <w:tcW w:w="4990" w:type="dxa"/>
            <w:tcBorders>
              <w:top w:val="nil"/>
              <w:left w:val="nil"/>
              <w:bottom w:val="nil"/>
              <w:right w:val="nil"/>
            </w:tcBorders>
            <w:vAlign w:val="bottom"/>
          </w:tcPr>
          <w:p w14:paraId="7EC46B57" w14:textId="77777777" w:rsidR="00936A34" w:rsidRPr="00716844" w:rsidRDefault="00936A34" w:rsidP="000E15DF">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5056E642" w14:textId="77777777" w:rsidR="00936A34" w:rsidRPr="00716844" w:rsidRDefault="00936A34" w:rsidP="000E15DF">
            <w:pPr>
              <w:spacing w:line="240" w:lineRule="exact"/>
              <w:ind w:left="57" w:right="57"/>
              <w:jc w:val="center"/>
              <w:rPr>
                <w:b/>
                <w:bCs/>
                <w:szCs w:val="24"/>
              </w:rPr>
            </w:pPr>
          </w:p>
        </w:tc>
        <w:tc>
          <w:tcPr>
            <w:tcW w:w="2850" w:type="dxa"/>
            <w:gridSpan w:val="3"/>
            <w:tcBorders>
              <w:top w:val="nil"/>
              <w:left w:val="nil"/>
              <w:bottom w:val="single" w:sz="6" w:space="0" w:color="auto"/>
              <w:right w:val="nil"/>
            </w:tcBorders>
            <w:vAlign w:val="bottom"/>
          </w:tcPr>
          <w:p w14:paraId="30CC6358" w14:textId="77777777" w:rsidR="00936A34" w:rsidRPr="00716844" w:rsidRDefault="00936A34" w:rsidP="000E15DF">
            <w:pPr>
              <w:spacing w:line="240" w:lineRule="exact"/>
              <w:ind w:left="57" w:right="57"/>
              <w:jc w:val="center"/>
              <w:rPr>
                <w:b/>
                <w:bCs/>
                <w:szCs w:val="24"/>
              </w:rPr>
            </w:pPr>
            <w:r w:rsidRPr="00716844">
              <w:rPr>
                <w:b/>
                <w:bCs/>
                <w:szCs w:val="24"/>
              </w:rPr>
              <w:t>31 December</w:t>
            </w:r>
          </w:p>
        </w:tc>
      </w:tr>
      <w:tr w:rsidR="00886335" w:rsidRPr="00716844" w14:paraId="58D1FE7B" w14:textId="77777777" w:rsidTr="00936A34">
        <w:tc>
          <w:tcPr>
            <w:tcW w:w="4990" w:type="dxa"/>
            <w:tcBorders>
              <w:top w:val="nil"/>
              <w:left w:val="nil"/>
              <w:bottom w:val="nil"/>
              <w:right w:val="nil"/>
            </w:tcBorders>
            <w:vAlign w:val="bottom"/>
          </w:tcPr>
          <w:p w14:paraId="628242A3" w14:textId="77777777" w:rsidR="00886335" w:rsidRPr="00716844" w:rsidRDefault="00886335" w:rsidP="000E15DF">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3A435E5A" w14:textId="77777777" w:rsidR="00886335" w:rsidRPr="00716844" w:rsidRDefault="00886335" w:rsidP="000E15DF">
            <w:pPr>
              <w:spacing w:line="240" w:lineRule="exact"/>
              <w:ind w:left="57" w:right="57"/>
              <w:jc w:val="center"/>
              <w:rPr>
                <w:b/>
                <w:bCs/>
                <w:szCs w:val="24"/>
              </w:rPr>
            </w:pPr>
          </w:p>
        </w:tc>
        <w:tc>
          <w:tcPr>
            <w:tcW w:w="1340" w:type="dxa"/>
            <w:tcBorders>
              <w:top w:val="nil"/>
              <w:left w:val="nil"/>
              <w:bottom w:val="single" w:sz="6" w:space="0" w:color="auto"/>
              <w:right w:val="nil"/>
            </w:tcBorders>
            <w:vAlign w:val="bottom"/>
          </w:tcPr>
          <w:p w14:paraId="45877531" w14:textId="77777777" w:rsidR="00886335" w:rsidRPr="000973D8" w:rsidRDefault="00886335" w:rsidP="000E15DF">
            <w:pPr>
              <w:spacing w:line="240" w:lineRule="exact"/>
              <w:ind w:left="57" w:right="57"/>
              <w:jc w:val="center"/>
              <w:rPr>
                <w:b/>
                <w:bCs/>
                <w:szCs w:val="24"/>
              </w:rPr>
            </w:pPr>
            <w:r w:rsidRPr="000973D8">
              <w:rPr>
                <w:b/>
                <w:bCs/>
                <w:szCs w:val="24"/>
              </w:rPr>
              <w:t>201</w:t>
            </w:r>
            <w:r>
              <w:rPr>
                <w:b/>
                <w:bCs/>
                <w:szCs w:val="24"/>
              </w:rPr>
              <w:t>7</w:t>
            </w:r>
          </w:p>
        </w:tc>
        <w:tc>
          <w:tcPr>
            <w:tcW w:w="226" w:type="dxa"/>
            <w:tcBorders>
              <w:top w:val="nil"/>
              <w:left w:val="nil"/>
              <w:bottom w:val="nil"/>
              <w:right w:val="nil"/>
            </w:tcBorders>
            <w:vAlign w:val="bottom"/>
          </w:tcPr>
          <w:p w14:paraId="78A7B21D" w14:textId="77777777" w:rsidR="00886335" w:rsidRPr="00776092" w:rsidRDefault="00886335" w:rsidP="000E15DF">
            <w:pPr>
              <w:spacing w:line="240" w:lineRule="exact"/>
              <w:ind w:left="57" w:right="57"/>
              <w:jc w:val="center"/>
              <w:rPr>
                <w:b/>
                <w:bCs/>
                <w:szCs w:val="24"/>
              </w:rPr>
            </w:pPr>
          </w:p>
        </w:tc>
        <w:tc>
          <w:tcPr>
            <w:tcW w:w="1284" w:type="dxa"/>
            <w:tcBorders>
              <w:top w:val="nil"/>
              <w:left w:val="nil"/>
              <w:bottom w:val="single" w:sz="6" w:space="0" w:color="auto"/>
              <w:right w:val="nil"/>
            </w:tcBorders>
            <w:vAlign w:val="bottom"/>
          </w:tcPr>
          <w:p w14:paraId="5468F028" w14:textId="77777777" w:rsidR="00886335" w:rsidRPr="00776092" w:rsidRDefault="00886335" w:rsidP="000E15DF">
            <w:pPr>
              <w:spacing w:line="240" w:lineRule="exact"/>
              <w:ind w:left="57" w:right="57"/>
              <w:jc w:val="center"/>
              <w:rPr>
                <w:b/>
                <w:bCs/>
                <w:szCs w:val="24"/>
              </w:rPr>
            </w:pPr>
            <w:r w:rsidRPr="00776092">
              <w:rPr>
                <w:b/>
                <w:bCs/>
                <w:szCs w:val="24"/>
              </w:rPr>
              <w:t>201</w:t>
            </w:r>
            <w:r>
              <w:rPr>
                <w:b/>
                <w:bCs/>
                <w:szCs w:val="24"/>
              </w:rPr>
              <w:t>6</w:t>
            </w:r>
          </w:p>
        </w:tc>
      </w:tr>
      <w:tr w:rsidR="00886335" w:rsidRPr="00716844" w14:paraId="5D9C508C" w14:textId="77777777" w:rsidTr="00936A34">
        <w:tc>
          <w:tcPr>
            <w:tcW w:w="4990" w:type="dxa"/>
            <w:tcBorders>
              <w:top w:val="nil"/>
              <w:left w:val="nil"/>
              <w:bottom w:val="nil"/>
              <w:right w:val="nil"/>
            </w:tcBorders>
            <w:vAlign w:val="bottom"/>
          </w:tcPr>
          <w:p w14:paraId="0B1C8742" w14:textId="77777777" w:rsidR="00886335" w:rsidRPr="00716844" w:rsidRDefault="00886335" w:rsidP="000E15DF">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607DA8E5" w14:textId="77777777" w:rsidR="00886335" w:rsidRPr="00716844" w:rsidRDefault="00886335" w:rsidP="000E15DF">
            <w:pPr>
              <w:spacing w:line="240" w:lineRule="exact"/>
              <w:ind w:left="57" w:right="57"/>
              <w:rPr>
                <w:szCs w:val="24"/>
              </w:rPr>
            </w:pPr>
          </w:p>
        </w:tc>
        <w:tc>
          <w:tcPr>
            <w:tcW w:w="2850" w:type="dxa"/>
            <w:gridSpan w:val="3"/>
            <w:tcBorders>
              <w:top w:val="nil"/>
              <w:left w:val="nil"/>
              <w:bottom w:val="single" w:sz="6" w:space="0" w:color="auto"/>
              <w:right w:val="nil"/>
            </w:tcBorders>
            <w:shd w:val="clear" w:color="auto" w:fill="auto"/>
            <w:vAlign w:val="bottom"/>
          </w:tcPr>
          <w:p w14:paraId="4FC542B1" w14:textId="77777777" w:rsidR="00886335" w:rsidRPr="00716844" w:rsidRDefault="00886335" w:rsidP="000E15DF">
            <w:pPr>
              <w:tabs>
                <w:tab w:val="decimal" w:pos="1134"/>
              </w:tabs>
              <w:spacing w:line="240" w:lineRule="exact"/>
              <w:ind w:left="57" w:right="57"/>
              <w:jc w:val="center"/>
              <w:rPr>
                <w:b/>
                <w:szCs w:val="24"/>
              </w:rPr>
            </w:pPr>
            <w:r w:rsidRPr="00716844">
              <w:rPr>
                <w:rFonts w:hint="cs"/>
                <w:b/>
                <w:szCs w:val="24"/>
              </w:rPr>
              <w:t>E</w:t>
            </w:r>
            <w:r w:rsidRPr="00716844">
              <w:rPr>
                <w:b/>
                <w:szCs w:val="24"/>
              </w:rPr>
              <w:t>uro in thousand</w:t>
            </w:r>
          </w:p>
        </w:tc>
      </w:tr>
      <w:tr w:rsidR="00886335" w:rsidRPr="00716844" w14:paraId="53A901FD" w14:textId="77777777" w:rsidTr="00936A34">
        <w:tc>
          <w:tcPr>
            <w:tcW w:w="4990" w:type="dxa"/>
            <w:tcBorders>
              <w:top w:val="nil"/>
              <w:left w:val="nil"/>
              <w:bottom w:val="nil"/>
              <w:right w:val="nil"/>
            </w:tcBorders>
            <w:vAlign w:val="bottom"/>
          </w:tcPr>
          <w:p w14:paraId="50CAF94E" w14:textId="77777777" w:rsidR="00886335" w:rsidRPr="00716844" w:rsidRDefault="00886335" w:rsidP="000E15DF">
            <w:pPr>
              <w:tabs>
                <w:tab w:val="left" w:pos="227"/>
                <w:tab w:val="left" w:pos="397"/>
                <w:tab w:val="left" w:pos="567"/>
              </w:tabs>
              <w:spacing w:line="240" w:lineRule="exact"/>
              <w:ind w:left="57" w:right="57"/>
              <w:rPr>
                <w:szCs w:val="24"/>
              </w:rPr>
            </w:pPr>
          </w:p>
        </w:tc>
        <w:tc>
          <w:tcPr>
            <w:tcW w:w="113" w:type="dxa"/>
            <w:tcBorders>
              <w:top w:val="nil"/>
              <w:left w:val="nil"/>
              <w:bottom w:val="nil"/>
              <w:right w:val="nil"/>
            </w:tcBorders>
            <w:vAlign w:val="bottom"/>
          </w:tcPr>
          <w:p w14:paraId="15CAF523" w14:textId="77777777" w:rsidR="00886335" w:rsidRPr="00716844" w:rsidRDefault="00886335" w:rsidP="000E15DF">
            <w:pPr>
              <w:spacing w:line="240" w:lineRule="exact"/>
              <w:ind w:left="57" w:right="57"/>
              <w:rPr>
                <w:szCs w:val="24"/>
              </w:rPr>
            </w:pPr>
          </w:p>
        </w:tc>
        <w:tc>
          <w:tcPr>
            <w:tcW w:w="1340" w:type="dxa"/>
            <w:tcBorders>
              <w:top w:val="single" w:sz="6" w:space="0" w:color="auto"/>
              <w:left w:val="nil"/>
              <w:bottom w:val="nil"/>
              <w:right w:val="nil"/>
            </w:tcBorders>
            <w:vAlign w:val="bottom"/>
          </w:tcPr>
          <w:p w14:paraId="262B045A" w14:textId="77777777" w:rsidR="00886335" w:rsidRPr="00716844" w:rsidRDefault="00886335" w:rsidP="000E15DF">
            <w:pPr>
              <w:tabs>
                <w:tab w:val="decimal" w:pos="1134"/>
              </w:tabs>
              <w:spacing w:line="240" w:lineRule="exact"/>
              <w:ind w:left="57" w:right="57"/>
              <w:rPr>
                <w:szCs w:val="24"/>
              </w:rPr>
            </w:pPr>
          </w:p>
        </w:tc>
        <w:tc>
          <w:tcPr>
            <w:tcW w:w="226" w:type="dxa"/>
            <w:tcBorders>
              <w:top w:val="single" w:sz="6" w:space="0" w:color="auto"/>
              <w:left w:val="nil"/>
              <w:bottom w:val="nil"/>
              <w:right w:val="nil"/>
            </w:tcBorders>
            <w:vAlign w:val="bottom"/>
          </w:tcPr>
          <w:p w14:paraId="5B52B2DB" w14:textId="77777777" w:rsidR="00886335" w:rsidRPr="00716844" w:rsidRDefault="00886335" w:rsidP="000E15DF">
            <w:pPr>
              <w:tabs>
                <w:tab w:val="decimal" w:pos="1134"/>
              </w:tabs>
              <w:spacing w:line="240" w:lineRule="exact"/>
              <w:ind w:left="57" w:right="57"/>
              <w:rPr>
                <w:szCs w:val="24"/>
              </w:rPr>
            </w:pPr>
          </w:p>
        </w:tc>
        <w:tc>
          <w:tcPr>
            <w:tcW w:w="1284" w:type="dxa"/>
            <w:tcBorders>
              <w:top w:val="single" w:sz="6" w:space="0" w:color="auto"/>
              <w:left w:val="nil"/>
              <w:bottom w:val="nil"/>
              <w:right w:val="nil"/>
            </w:tcBorders>
            <w:vAlign w:val="bottom"/>
          </w:tcPr>
          <w:p w14:paraId="0EA46450" w14:textId="77777777" w:rsidR="00886335" w:rsidRPr="00716844" w:rsidRDefault="00886335" w:rsidP="000E15DF">
            <w:pPr>
              <w:tabs>
                <w:tab w:val="decimal" w:pos="1134"/>
              </w:tabs>
              <w:spacing w:line="240" w:lineRule="exact"/>
              <w:ind w:left="57" w:right="57"/>
              <w:rPr>
                <w:szCs w:val="24"/>
              </w:rPr>
            </w:pPr>
          </w:p>
        </w:tc>
      </w:tr>
      <w:tr w:rsidR="009D09D5" w:rsidRPr="00716844" w14:paraId="25F51479" w14:textId="77777777" w:rsidTr="009D09D5">
        <w:tc>
          <w:tcPr>
            <w:tcW w:w="4990" w:type="dxa"/>
            <w:tcBorders>
              <w:top w:val="nil"/>
              <w:left w:val="nil"/>
              <w:bottom w:val="nil"/>
              <w:right w:val="nil"/>
            </w:tcBorders>
          </w:tcPr>
          <w:p w14:paraId="15BE3834" w14:textId="77777777" w:rsidR="009D09D5" w:rsidRPr="00716844" w:rsidRDefault="009D09D5" w:rsidP="000E15DF">
            <w:pPr>
              <w:tabs>
                <w:tab w:val="left" w:pos="170"/>
                <w:tab w:val="left" w:pos="340"/>
                <w:tab w:val="left" w:pos="510"/>
              </w:tabs>
              <w:spacing w:line="240" w:lineRule="exact"/>
              <w:ind w:left="170" w:hanging="170"/>
              <w:rPr>
                <w:rFonts w:cs="Narkisim"/>
                <w:bCs/>
                <w:szCs w:val="24"/>
              </w:rPr>
            </w:pPr>
            <w:r w:rsidRPr="00716844">
              <w:rPr>
                <w:rFonts w:cs="Narkisim"/>
                <w:bCs/>
                <w:szCs w:val="24"/>
              </w:rPr>
              <w:t xml:space="preserve">Cost of land </w:t>
            </w:r>
            <w:r>
              <w:rPr>
                <w:rFonts w:cs="Narkisim"/>
                <w:bCs/>
                <w:szCs w:val="24"/>
              </w:rPr>
              <w:t>(2)</w:t>
            </w:r>
          </w:p>
        </w:tc>
        <w:tc>
          <w:tcPr>
            <w:tcW w:w="113" w:type="dxa"/>
            <w:tcBorders>
              <w:top w:val="nil"/>
              <w:left w:val="nil"/>
              <w:bottom w:val="nil"/>
              <w:right w:val="nil"/>
            </w:tcBorders>
          </w:tcPr>
          <w:p w14:paraId="3D7EEEF1" w14:textId="77777777" w:rsidR="009D09D5" w:rsidRPr="00716844" w:rsidRDefault="009D09D5" w:rsidP="000E15DF">
            <w:pPr>
              <w:spacing w:line="240" w:lineRule="exact"/>
              <w:rPr>
                <w:szCs w:val="24"/>
              </w:rPr>
            </w:pPr>
          </w:p>
        </w:tc>
        <w:tc>
          <w:tcPr>
            <w:tcW w:w="1340" w:type="dxa"/>
            <w:tcBorders>
              <w:top w:val="nil"/>
              <w:left w:val="nil"/>
              <w:right w:val="nil"/>
            </w:tcBorders>
            <w:vAlign w:val="bottom"/>
          </w:tcPr>
          <w:p w14:paraId="49A17B67" w14:textId="77777777" w:rsidR="009D09D5" w:rsidRPr="009D09D5" w:rsidRDefault="0011276F" w:rsidP="000E15DF">
            <w:pPr>
              <w:pStyle w:val="numbertablehead"/>
              <w:tabs>
                <w:tab w:val="decimal" w:pos="1020"/>
              </w:tabs>
              <w:spacing w:line="240" w:lineRule="exact"/>
              <w:ind w:left="57" w:right="0"/>
              <w:jc w:val="left"/>
              <w:rPr>
                <w:b w:val="0"/>
                <w:sz w:val="22"/>
                <w:szCs w:val="24"/>
              </w:rPr>
            </w:pPr>
            <w:r>
              <w:rPr>
                <w:b w:val="0"/>
                <w:sz w:val="22"/>
                <w:szCs w:val="24"/>
              </w:rPr>
              <w:t>120,855</w:t>
            </w:r>
          </w:p>
        </w:tc>
        <w:tc>
          <w:tcPr>
            <w:tcW w:w="226" w:type="dxa"/>
            <w:tcBorders>
              <w:top w:val="nil"/>
              <w:left w:val="nil"/>
              <w:right w:val="nil"/>
            </w:tcBorders>
            <w:vAlign w:val="bottom"/>
          </w:tcPr>
          <w:p w14:paraId="5307EED1" w14:textId="77777777" w:rsidR="009D09D5" w:rsidRPr="009D09D5" w:rsidRDefault="009D09D5" w:rsidP="000E15DF">
            <w:pPr>
              <w:pStyle w:val="numbertablehead"/>
              <w:tabs>
                <w:tab w:val="decimal" w:pos="1020"/>
              </w:tabs>
              <w:spacing w:line="240" w:lineRule="exact"/>
              <w:ind w:left="57" w:right="0"/>
              <w:jc w:val="left"/>
              <w:rPr>
                <w:b w:val="0"/>
                <w:sz w:val="22"/>
                <w:szCs w:val="24"/>
              </w:rPr>
            </w:pPr>
          </w:p>
        </w:tc>
        <w:tc>
          <w:tcPr>
            <w:tcW w:w="1284" w:type="dxa"/>
            <w:tcBorders>
              <w:top w:val="nil"/>
              <w:left w:val="nil"/>
              <w:right w:val="nil"/>
            </w:tcBorders>
            <w:vAlign w:val="bottom"/>
          </w:tcPr>
          <w:p w14:paraId="72619DF1" w14:textId="77777777" w:rsidR="009D09D5" w:rsidRPr="009D09D5" w:rsidRDefault="009D09D5" w:rsidP="000E15DF">
            <w:pPr>
              <w:pStyle w:val="numbertablehead"/>
              <w:tabs>
                <w:tab w:val="decimal" w:pos="1020"/>
              </w:tabs>
              <w:spacing w:line="240" w:lineRule="exact"/>
              <w:ind w:left="57" w:right="0"/>
              <w:jc w:val="left"/>
              <w:rPr>
                <w:b w:val="0"/>
                <w:sz w:val="22"/>
                <w:szCs w:val="24"/>
              </w:rPr>
            </w:pPr>
            <w:r w:rsidRPr="009D09D5">
              <w:rPr>
                <w:b w:val="0"/>
                <w:sz w:val="22"/>
                <w:szCs w:val="24"/>
              </w:rPr>
              <w:t>139,484</w:t>
            </w:r>
          </w:p>
        </w:tc>
      </w:tr>
      <w:tr w:rsidR="009D09D5" w:rsidRPr="00716844" w14:paraId="7724BE4F" w14:textId="77777777" w:rsidTr="009D09D5">
        <w:tc>
          <w:tcPr>
            <w:tcW w:w="4990" w:type="dxa"/>
            <w:tcBorders>
              <w:top w:val="nil"/>
              <w:left w:val="nil"/>
              <w:bottom w:val="nil"/>
              <w:right w:val="nil"/>
            </w:tcBorders>
          </w:tcPr>
          <w:p w14:paraId="461F2B6A" w14:textId="77777777" w:rsidR="009D09D5" w:rsidRPr="00716844" w:rsidRDefault="009D09D5" w:rsidP="000E15DF">
            <w:pPr>
              <w:tabs>
                <w:tab w:val="left" w:pos="170"/>
                <w:tab w:val="left" w:pos="340"/>
                <w:tab w:val="left" w:pos="510"/>
              </w:tabs>
              <w:spacing w:line="240" w:lineRule="exact"/>
              <w:ind w:left="170" w:hanging="170"/>
              <w:rPr>
                <w:rFonts w:cs="Narkisim"/>
                <w:bCs/>
                <w:szCs w:val="24"/>
              </w:rPr>
            </w:pPr>
            <w:r>
              <w:rPr>
                <w:rFonts w:cs="Narkisim"/>
                <w:bCs/>
                <w:szCs w:val="24"/>
              </w:rPr>
              <w:t>Apartments under construction</w:t>
            </w:r>
            <w:r w:rsidRPr="00716844">
              <w:rPr>
                <w:rFonts w:cs="Narkisim"/>
                <w:bCs/>
                <w:szCs w:val="24"/>
              </w:rPr>
              <w:t xml:space="preserve"> (1) </w:t>
            </w:r>
            <w:r>
              <w:rPr>
                <w:rFonts w:cs="Narkisim"/>
                <w:bCs/>
                <w:szCs w:val="24"/>
              </w:rPr>
              <w:t>and (2)</w:t>
            </w:r>
          </w:p>
        </w:tc>
        <w:tc>
          <w:tcPr>
            <w:tcW w:w="113" w:type="dxa"/>
            <w:tcBorders>
              <w:top w:val="nil"/>
              <w:left w:val="nil"/>
              <w:bottom w:val="nil"/>
              <w:right w:val="nil"/>
            </w:tcBorders>
          </w:tcPr>
          <w:p w14:paraId="34D169F5" w14:textId="77777777" w:rsidR="009D09D5" w:rsidRPr="00716844" w:rsidRDefault="009D09D5" w:rsidP="000E15DF">
            <w:pPr>
              <w:spacing w:line="240" w:lineRule="exact"/>
              <w:rPr>
                <w:szCs w:val="24"/>
              </w:rPr>
            </w:pPr>
          </w:p>
        </w:tc>
        <w:tc>
          <w:tcPr>
            <w:tcW w:w="1340" w:type="dxa"/>
            <w:tcBorders>
              <w:top w:val="nil"/>
              <w:left w:val="nil"/>
              <w:right w:val="nil"/>
            </w:tcBorders>
            <w:shd w:val="clear" w:color="auto" w:fill="auto"/>
            <w:vAlign w:val="bottom"/>
          </w:tcPr>
          <w:p w14:paraId="60DABDC9" w14:textId="77777777" w:rsidR="009D09D5" w:rsidRPr="009D09D5" w:rsidRDefault="0011276F" w:rsidP="000E15DF">
            <w:pPr>
              <w:pStyle w:val="numbertablehead"/>
              <w:tabs>
                <w:tab w:val="decimal" w:pos="1020"/>
              </w:tabs>
              <w:spacing w:line="240" w:lineRule="exact"/>
              <w:ind w:left="57" w:right="0"/>
              <w:jc w:val="left"/>
              <w:rPr>
                <w:b w:val="0"/>
                <w:sz w:val="22"/>
                <w:szCs w:val="24"/>
              </w:rPr>
            </w:pPr>
            <w:r>
              <w:rPr>
                <w:b w:val="0"/>
                <w:sz w:val="22"/>
                <w:szCs w:val="24"/>
              </w:rPr>
              <w:t>59,</w:t>
            </w:r>
            <w:r w:rsidR="009159AC">
              <w:rPr>
                <w:b w:val="0"/>
                <w:sz w:val="22"/>
                <w:szCs w:val="24"/>
              </w:rPr>
              <w:t>449</w:t>
            </w:r>
          </w:p>
        </w:tc>
        <w:tc>
          <w:tcPr>
            <w:tcW w:w="226" w:type="dxa"/>
            <w:tcBorders>
              <w:top w:val="nil"/>
              <w:left w:val="nil"/>
              <w:right w:val="nil"/>
            </w:tcBorders>
            <w:vAlign w:val="bottom"/>
          </w:tcPr>
          <w:p w14:paraId="42AFA36F" w14:textId="77777777" w:rsidR="009D09D5" w:rsidRPr="009D09D5" w:rsidRDefault="009D09D5" w:rsidP="000E15DF">
            <w:pPr>
              <w:pStyle w:val="numbertablehead"/>
              <w:tabs>
                <w:tab w:val="decimal" w:pos="1020"/>
              </w:tabs>
              <w:spacing w:line="240" w:lineRule="exact"/>
              <w:ind w:left="57" w:right="0"/>
              <w:jc w:val="left"/>
              <w:rPr>
                <w:b w:val="0"/>
                <w:sz w:val="22"/>
                <w:szCs w:val="24"/>
              </w:rPr>
            </w:pPr>
          </w:p>
        </w:tc>
        <w:tc>
          <w:tcPr>
            <w:tcW w:w="1284" w:type="dxa"/>
            <w:tcBorders>
              <w:top w:val="nil"/>
              <w:left w:val="nil"/>
              <w:right w:val="nil"/>
            </w:tcBorders>
            <w:shd w:val="clear" w:color="auto" w:fill="auto"/>
            <w:vAlign w:val="bottom"/>
          </w:tcPr>
          <w:p w14:paraId="671DA3E0" w14:textId="77777777" w:rsidR="009D09D5" w:rsidRPr="009D09D5" w:rsidRDefault="009D09D5" w:rsidP="000E15DF">
            <w:pPr>
              <w:pStyle w:val="numbertablehead"/>
              <w:tabs>
                <w:tab w:val="decimal" w:pos="1020"/>
              </w:tabs>
              <w:spacing w:line="240" w:lineRule="exact"/>
              <w:ind w:left="57" w:right="0"/>
              <w:jc w:val="left"/>
              <w:rPr>
                <w:b w:val="0"/>
                <w:sz w:val="22"/>
                <w:szCs w:val="24"/>
              </w:rPr>
            </w:pPr>
            <w:r w:rsidRPr="009D09D5">
              <w:rPr>
                <w:b w:val="0"/>
                <w:sz w:val="22"/>
                <w:szCs w:val="24"/>
              </w:rPr>
              <w:t>35,368</w:t>
            </w:r>
          </w:p>
        </w:tc>
      </w:tr>
      <w:tr w:rsidR="009D09D5" w:rsidRPr="00716844" w14:paraId="7ECCE0E7" w14:textId="77777777" w:rsidTr="009D09D5">
        <w:tc>
          <w:tcPr>
            <w:tcW w:w="4990" w:type="dxa"/>
            <w:tcBorders>
              <w:top w:val="nil"/>
              <w:left w:val="nil"/>
              <w:bottom w:val="nil"/>
              <w:right w:val="nil"/>
            </w:tcBorders>
          </w:tcPr>
          <w:p w14:paraId="57A5D927" w14:textId="77777777" w:rsidR="009D09D5" w:rsidRPr="00716844" w:rsidRDefault="009D09D5" w:rsidP="000E15DF">
            <w:pPr>
              <w:tabs>
                <w:tab w:val="left" w:pos="170"/>
                <w:tab w:val="left" w:pos="340"/>
                <w:tab w:val="left" w:pos="510"/>
              </w:tabs>
              <w:spacing w:line="240" w:lineRule="exact"/>
              <w:ind w:left="170" w:hanging="170"/>
              <w:rPr>
                <w:rFonts w:cs="Narkisim"/>
                <w:bCs/>
                <w:szCs w:val="24"/>
              </w:rPr>
            </w:pPr>
            <w:r>
              <w:rPr>
                <w:rFonts w:cs="Narkisim"/>
                <w:bCs/>
                <w:szCs w:val="24"/>
              </w:rPr>
              <w:t>Merchandise</w:t>
            </w:r>
          </w:p>
        </w:tc>
        <w:tc>
          <w:tcPr>
            <w:tcW w:w="113" w:type="dxa"/>
            <w:tcBorders>
              <w:top w:val="nil"/>
              <w:left w:val="nil"/>
              <w:bottom w:val="nil"/>
              <w:right w:val="nil"/>
            </w:tcBorders>
          </w:tcPr>
          <w:p w14:paraId="1088A222" w14:textId="77777777" w:rsidR="009D09D5" w:rsidRPr="00716844" w:rsidRDefault="009D09D5" w:rsidP="000E15DF">
            <w:pPr>
              <w:spacing w:line="240" w:lineRule="exact"/>
              <w:rPr>
                <w:szCs w:val="24"/>
              </w:rPr>
            </w:pPr>
          </w:p>
        </w:tc>
        <w:tc>
          <w:tcPr>
            <w:tcW w:w="1340" w:type="dxa"/>
            <w:tcBorders>
              <w:left w:val="nil"/>
              <w:bottom w:val="single" w:sz="6" w:space="0" w:color="auto"/>
              <w:right w:val="nil"/>
            </w:tcBorders>
            <w:shd w:val="clear" w:color="auto" w:fill="auto"/>
            <w:vAlign w:val="bottom"/>
          </w:tcPr>
          <w:p w14:paraId="64C0BA95" w14:textId="77777777" w:rsidR="009D09D5" w:rsidRPr="009D09D5" w:rsidRDefault="0011276F" w:rsidP="000E15DF">
            <w:pPr>
              <w:pStyle w:val="numbertablehead"/>
              <w:tabs>
                <w:tab w:val="decimal" w:pos="1020"/>
              </w:tabs>
              <w:spacing w:line="240" w:lineRule="exact"/>
              <w:ind w:left="57" w:right="0"/>
              <w:jc w:val="left"/>
              <w:rPr>
                <w:b w:val="0"/>
                <w:sz w:val="22"/>
                <w:szCs w:val="24"/>
              </w:rPr>
            </w:pPr>
            <w:r>
              <w:rPr>
                <w:b w:val="0"/>
                <w:sz w:val="22"/>
                <w:szCs w:val="24"/>
              </w:rPr>
              <w:t>260</w:t>
            </w:r>
          </w:p>
        </w:tc>
        <w:tc>
          <w:tcPr>
            <w:tcW w:w="226" w:type="dxa"/>
            <w:tcBorders>
              <w:left w:val="nil"/>
              <w:bottom w:val="nil"/>
              <w:right w:val="nil"/>
            </w:tcBorders>
            <w:vAlign w:val="bottom"/>
          </w:tcPr>
          <w:p w14:paraId="50C2C3DD" w14:textId="77777777" w:rsidR="009D09D5" w:rsidRPr="009D09D5" w:rsidRDefault="009D09D5" w:rsidP="000E15DF">
            <w:pPr>
              <w:pStyle w:val="numbertablehead"/>
              <w:tabs>
                <w:tab w:val="decimal" w:pos="1020"/>
              </w:tabs>
              <w:spacing w:line="240" w:lineRule="exact"/>
              <w:ind w:left="57" w:right="0"/>
              <w:jc w:val="left"/>
              <w:rPr>
                <w:b w:val="0"/>
                <w:sz w:val="22"/>
                <w:szCs w:val="24"/>
              </w:rPr>
            </w:pPr>
          </w:p>
        </w:tc>
        <w:tc>
          <w:tcPr>
            <w:tcW w:w="1284" w:type="dxa"/>
            <w:tcBorders>
              <w:left w:val="nil"/>
              <w:bottom w:val="single" w:sz="6" w:space="0" w:color="auto"/>
              <w:right w:val="nil"/>
            </w:tcBorders>
            <w:shd w:val="clear" w:color="auto" w:fill="auto"/>
            <w:vAlign w:val="bottom"/>
          </w:tcPr>
          <w:p w14:paraId="5AE0D80A" w14:textId="77777777" w:rsidR="009D09D5" w:rsidRPr="009D09D5" w:rsidRDefault="009D09D5" w:rsidP="000E15DF">
            <w:pPr>
              <w:pStyle w:val="numbertablehead"/>
              <w:tabs>
                <w:tab w:val="decimal" w:pos="1020"/>
              </w:tabs>
              <w:spacing w:line="240" w:lineRule="exact"/>
              <w:ind w:left="57" w:right="0"/>
              <w:jc w:val="left"/>
              <w:rPr>
                <w:b w:val="0"/>
                <w:sz w:val="22"/>
                <w:szCs w:val="24"/>
              </w:rPr>
            </w:pPr>
            <w:r w:rsidRPr="009D09D5">
              <w:rPr>
                <w:b w:val="0"/>
                <w:sz w:val="22"/>
                <w:szCs w:val="24"/>
              </w:rPr>
              <w:t>1,648</w:t>
            </w:r>
          </w:p>
        </w:tc>
      </w:tr>
      <w:tr w:rsidR="009D09D5" w:rsidRPr="00716844" w14:paraId="1F2240AA" w14:textId="77777777" w:rsidTr="009D09D5">
        <w:tc>
          <w:tcPr>
            <w:tcW w:w="4990" w:type="dxa"/>
            <w:tcBorders>
              <w:top w:val="nil"/>
              <w:left w:val="nil"/>
              <w:bottom w:val="nil"/>
              <w:right w:val="nil"/>
            </w:tcBorders>
          </w:tcPr>
          <w:p w14:paraId="14DD05FE" w14:textId="77777777" w:rsidR="009D09D5" w:rsidRPr="00716844" w:rsidRDefault="009D09D5" w:rsidP="009D09D5">
            <w:pPr>
              <w:tabs>
                <w:tab w:val="left" w:pos="170"/>
                <w:tab w:val="left" w:pos="340"/>
                <w:tab w:val="left" w:pos="510"/>
              </w:tabs>
              <w:spacing w:line="240" w:lineRule="exact"/>
              <w:ind w:left="170" w:hanging="170"/>
              <w:rPr>
                <w:rFonts w:cs="Narkisim"/>
                <w:bCs/>
                <w:szCs w:val="24"/>
              </w:rPr>
            </w:pPr>
          </w:p>
        </w:tc>
        <w:tc>
          <w:tcPr>
            <w:tcW w:w="113" w:type="dxa"/>
            <w:tcBorders>
              <w:top w:val="nil"/>
              <w:left w:val="nil"/>
              <w:bottom w:val="nil"/>
              <w:right w:val="nil"/>
            </w:tcBorders>
          </w:tcPr>
          <w:p w14:paraId="7E3B8F5A" w14:textId="77777777" w:rsidR="009D09D5" w:rsidRPr="00716844" w:rsidRDefault="009D09D5" w:rsidP="009D09D5">
            <w:pPr>
              <w:spacing w:line="240" w:lineRule="exact"/>
              <w:rPr>
                <w:szCs w:val="24"/>
              </w:rPr>
            </w:pPr>
          </w:p>
        </w:tc>
        <w:tc>
          <w:tcPr>
            <w:tcW w:w="1340" w:type="dxa"/>
            <w:tcBorders>
              <w:top w:val="nil"/>
              <w:left w:val="nil"/>
              <w:right w:val="nil"/>
            </w:tcBorders>
            <w:shd w:val="clear" w:color="auto" w:fill="auto"/>
            <w:vAlign w:val="bottom"/>
          </w:tcPr>
          <w:p w14:paraId="4DF764BC" w14:textId="77777777" w:rsidR="009D09D5" w:rsidRPr="009D09D5" w:rsidRDefault="009D09D5" w:rsidP="009D09D5">
            <w:pPr>
              <w:pStyle w:val="numbertablehead"/>
              <w:tabs>
                <w:tab w:val="decimal" w:pos="1020"/>
              </w:tabs>
              <w:spacing w:line="240" w:lineRule="exact"/>
              <w:ind w:left="57" w:right="0"/>
              <w:jc w:val="left"/>
              <w:rPr>
                <w:b w:val="0"/>
                <w:sz w:val="22"/>
                <w:szCs w:val="24"/>
              </w:rPr>
            </w:pPr>
          </w:p>
        </w:tc>
        <w:tc>
          <w:tcPr>
            <w:tcW w:w="226" w:type="dxa"/>
            <w:tcBorders>
              <w:top w:val="nil"/>
              <w:left w:val="nil"/>
              <w:right w:val="nil"/>
            </w:tcBorders>
            <w:vAlign w:val="bottom"/>
          </w:tcPr>
          <w:p w14:paraId="26E04FA6" w14:textId="77777777" w:rsidR="009D09D5" w:rsidRPr="009D09D5" w:rsidRDefault="009D09D5" w:rsidP="009D09D5">
            <w:pPr>
              <w:pStyle w:val="numbertablehead"/>
              <w:tabs>
                <w:tab w:val="decimal" w:pos="1020"/>
              </w:tabs>
              <w:spacing w:line="240" w:lineRule="exact"/>
              <w:ind w:left="57" w:right="0"/>
              <w:jc w:val="left"/>
              <w:rPr>
                <w:b w:val="0"/>
                <w:sz w:val="22"/>
                <w:szCs w:val="24"/>
              </w:rPr>
            </w:pPr>
          </w:p>
        </w:tc>
        <w:tc>
          <w:tcPr>
            <w:tcW w:w="1284" w:type="dxa"/>
            <w:tcBorders>
              <w:top w:val="nil"/>
              <w:left w:val="nil"/>
              <w:right w:val="nil"/>
            </w:tcBorders>
            <w:shd w:val="clear" w:color="auto" w:fill="auto"/>
            <w:vAlign w:val="bottom"/>
          </w:tcPr>
          <w:p w14:paraId="065C547F" w14:textId="77777777" w:rsidR="009D09D5" w:rsidRPr="009D09D5" w:rsidRDefault="009D09D5" w:rsidP="009D09D5">
            <w:pPr>
              <w:pStyle w:val="numbertablehead"/>
              <w:tabs>
                <w:tab w:val="decimal" w:pos="1020"/>
              </w:tabs>
              <w:spacing w:line="240" w:lineRule="exact"/>
              <w:ind w:left="57" w:right="0"/>
              <w:jc w:val="left"/>
              <w:rPr>
                <w:b w:val="0"/>
                <w:sz w:val="22"/>
                <w:szCs w:val="24"/>
              </w:rPr>
            </w:pPr>
          </w:p>
        </w:tc>
      </w:tr>
      <w:tr w:rsidR="009D09D5" w:rsidRPr="00716844" w14:paraId="539D98D7" w14:textId="77777777" w:rsidTr="009D09D5">
        <w:tc>
          <w:tcPr>
            <w:tcW w:w="4990" w:type="dxa"/>
            <w:tcBorders>
              <w:top w:val="nil"/>
              <w:left w:val="nil"/>
              <w:bottom w:val="nil"/>
              <w:right w:val="nil"/>
            </w:tcBorders>
          </w:tcPr>
          <w:p w14:paraId="001779E7" w14:textId="77777777" w:rsidR="009D09D5" w:rsidRPr="00716844" w:rsidRDefault="009D09D5" w:rsidP="009D09D5">
            <w:pPr>
              <w:tabs>
                <w:tab w:val="left" w:pos="170"/>
                <w:tab w:val="left" w:pos="340"/>
                <w:tab w:val="left" w:pos="510"/>
              </w:tabs>
              <w:spacing w:line="240" w:lineRule="exact"/>
              <w:ind w:left="170" w:hanging="170"/>
              <w:rPr>
                <w:rFonts w:cs="Narkisim"/>
                <w:bCs/>
                <w:szCs w:val="24"/>
              </w:rPr>
            </w:pPr>
          </w:p>
        </w:tc>
        <w:tc>
          <w:tcPr>
            <w:tcW w:w="113" w:type="dxa"/>
            <w:tcBorders>
              <w:top w:val="nil"/>
              <w:left w:val="nil"/>
              <w:bottom w:val="nil"/>
              <w:right w:val="nil"/>
            </w:tcBorders>
          </w:tcPr>
          <w:p w14:paraId="1FAC329D" w14:textId="77777777" w:rsidR="009D09D5" w:rsidRPr="00716844" w:rsidRDefault="009D09D5" w:rsidP="009D09D5">
            <w:pPr>
              <w:spacing w:line="240" w:lineRule="exact"/>
              <w:rPr>
                <w:szCs w:val="24"/>
              </w:rPr>
            </w:pPr>
          </w:p>
        </w:tc>
        <w:tc>
          <w:tcPr>
            <w:tcW w:w="1340" w:type="dxa"/>
            <w:tcBorders>
              <w:left w:val="nil"/>
              <w:bottom w:val="double" w:sz="6" w:space="0" w:color="auto"/>
              <w:right w:val="nil"/>
            </w:tcBorders>
            <w:shd w:val="clear" w:color="auto" w:fill="auto"/>
            <w:vAlign w:val="bottom"/>
          </w:tcPr>
          <w:p w14:paraId="2C1E8482" w14:textId="77777777" w:rsidR="009D09D5" w:rsidRPr="009D09D5" w:rsidRDefault="00297C0C" w:rsidP="009D09D5">
            <w:pPr>
              <w:pStyle w:val="numbertablehead"/>
              <w:tabs>
                <w:tab w:val="decimal" w:pos="1020"/>
              </w:tabs>
              <w:spacing w:line="240" w:lineRule="exact"/>
              <w:ind w:left="57" w:right="0"/>
              <w:jc w:val="left"/>
              <w:rPr>
                <w:b w:val="0"/>
                <w:sz w:val="22"/>
                <w:szCs w:val="24"/>
              </w:rPr>
            </w:pPr>
            <w:r>
              <w:rPr>
                <w:b w:val="0"/>
                <w:sz w:val="22"/>
                <w:szCs w:val="24"/>
              </w:rPr>
              <w:t>180,</w:t>
            </w:r>
            <w:r w:rsidR="009159AC">
              <w:rPr>
                <w:b w:val="0"/>
                <w:sz w:val="22"/>
                <w:szCs w:val="24"/>
              </w:rPr>
              <w:t>564</w:t>
            </w:r>
          </w:p>
        </w:tc>
        <w:tc>
          <w:tcPr>
            <w:tcW w:w="226" w:type="dxa"/>
            <w:tcBorders>
              <w:left w:val="nil"/>
              <w:bottom w:val="nil"/>
              <w:right w:val="nil"/>
            </w:tcBorders>
            <w:vAlign w:val="bottom"/>
          </w:tcPr>
          <w:p w14:paraId="29CE3DAE" w14:textId="77777777" w:rsidR="009D09D5" w:rsidRPr="009D09D5" w:rsidRDefault="009D09D5" w:rsidP="009D09D5">
            <w:pPr>
              <w:pStyle w:val="numbertablehead"/>
              <w:tabs>
                <w:tab w:val="decimal" w:pos="1020"/>
              </w:tabs>
              <w:spacing w:line="240" w:lineRule="exact"/>
              <w:ind w:left="57" w:right="0"/>
              <w:jc w:val="left"/>
              <w:rPr>
                <w:b w:val="0"/>
                <w:sz w:val="22"/>
                <w:szCs w:val="24"/>
              </w:rPr>
            </w:pPr>
          </w:p>
        </w:tc>
        <w:tc>
          <w:tcPr>
            <w:tcW w:w="1284" w:type="dxa"/>
            <w:tcBorders>
              <w:left w:val="nil"/>
              <w:bottom w:val="double" w:sz="6" w:space="0" w:color="auto"/>
              <w:right w:val="nil"/>
            </w:tcBorders>
            <w:shd w:val="clear" w:color="auto" w:fill="auto"/>
            <w:vAlign w:val="bottom"/>
          </w:tcPr>
          <w:p w14:paraId="6820F681" w14:textId="77777777" w:rsidR="009D09D5" w:rsidRPr="009D09D5" w:rsidRDefault="009D09D5" w:rsidP="009D09D5">
            <w:pPr>
              <w:pStyle w:val="numbertablehead"/>
              <w:tabs>
                <w:tab w:val="decimal" w:pos="1020"/>
              </w:tabs>
              <w:spacing w:line="240" w:lineRule="exact"/>
              <w:ind w:left="57" w:right="0"/>
              <w:jc w:val="left"/>
              <w:rPr>
                <w:b w:val="0"/>
                <w:sz w:val="22"/>
                <w:szCs w:val="24"/>
              </w:rPr>
            </w:pPr>
            <w:r w:rsidRPr="009D09D5">
              <w:rPr>
                <w:b w:val="0"/>
                <w:sz w:val="22"/>
                <w:szCs w:val="24"/>
              </w:rPr>
              <w:t>176,500</w:t>
            </w:r>
          </w:p>
        </w:tc>
      </w:tr>
    </w:tbl>
    <w:p w14:paraId="5FFD521C" w14:textId="77777777" w:rsidR="00796ECE" w:rsidRDefault="00796ECE" w:rsidP="00796ECE">
      <w:pPr>
        <w:pStyle w:val="30"/>
        <w:bidi w:val="0"/>
        <w:ind w:left="2265" w:firstLine="0"/>
      </w:pPr>
    </w:p>
    <w:p w14:paraId="1443EC7E" w14:textId="77777777" w:rsidR="00936A34" w:rsidRDefault="00936A34" w:rsidP="00C00E63">
      <w:pPr>
        <w:pStyle w:val="30"/>
        <w:numPr>
          <w:ilvl w:val="0"/>
          <w:numId w:val="19"/>
        </w:numPr>
        <w:bidi w:val="0"/>
      </w:pPr>
      <w:r w:rsidRPr="009231FC">
        <w:t>Include</w:t>
      </w:r>
      <w:r w:rsidR="00B45C91">
        <w:t>s</w:t>
      </w:r>
      <w:r w:rsidRPr="009231FC">
        <w:t xml:space="preserve"> accumulated capitalized borrowing costs of approximately </w:t>
      </w:r>
      <w:r w:rsidRPr="00E00F3C">
        <w:t>€</w:t>
      </w:r>
      <w:r w:rsidR="00D2616A">
        <w:t>16,875</w:t>
      </w:r>
      <w:r w:rsidR="00E46D62">
        <w:t xml:space="preserve"> </w:t>
      </w:r>
      <w:r w:rsidRPr="009231FC">
        <w:t>thousand as at 31</w:t>
      </w:r>
      <w:r>
        <w:t xml:space="preserve"> December</w:t>
      </w:r>
      <w:r w:rsidRPr="009231FC">
        <w:t xml:space="preserve"> 201</w:t>
      </w:r>
      <w:r w:rsidR="009D09D5">
        <w:t>7</w:t>
      </w:r>
      <w:r w:rsidRPr="009231FC">
        <w:t xml:space="preserve"> (</w:t>
      </w:r>
      <w:r>
        <w:t>€</w:t>
      </w:r>
      <w:r w:rsidR="009D09D5">
        <w:t>9,390</w:t>
      </w:r>
      <w:r w:rsidR="00B77D3B">
        <w:t xml:space="preserve"> thousand</w:t>
      </w:r>
      <w:r w:rsidR="009D09D5" w:rsidRPr="009231FC">
        <w:t xml:space="preserve"> </w:t>
      </w:r>
      <w:r w:rsidRPr="009231FC">
        <w:t>as at 31</w:t>
      </w:r>
      <w:r>
        <w:t xml:space="preserve"> December</w:t>
      </w:r>
      <w:r w:rsidRPr="009231FC">
        <w:t xml:space="preserve"> 201</w:t>
      </w:r>
      <w:r w:rsidR="009D09D5">
        <w:t>6</w:t>
      </w:r>
      <w:r w:rsidRPr="009231FC">
        <w:t>).</w:t>
      </w:r>
      <w:r w:rsidR="00ED04D5">
        <w:t xml:space="preserve"> The average interest rate of the capitalized borrowing costs as at 31 December 2017 was 9.45%</w:t>
      </w:r>
      <w:r w:rsidR="001646DB">
        <w:t xml:space="preserve"> (2016: 6.65%).</w:t>
      </w:r>
    </w:p>
    <w:p w14:paraId="0CD45BF8" w14:textId="77777777" w:rsidR="001A112B" w:rsidRDefault="001A112B" w:rsidP="001A7983">
      <w:pPr>
        <w:pStyle w:val="30"/>
        <w:bidi w:val="0"/>
        <w:ind w:left="2265" w:firstLine="0"/>
      </w:pPr>
    </w:p>
    <w:p w14:paraId="49D8E36E" w14:textId="77777777" w:rsidR="00936A34" w:rsidRPr="009231FC" w:rsidRDefault="000D204B" w:rsidP="00C00E63">
      <w:pPr>
        <w:pStyle w:val="30"/>
        <w:numPr>
          <w:ilvl w:val="0"/>
          <w:numId w:val="19"/>
        </w:numPr>
        <w:bidi w:val="0"/>
      </w:pPr>
      <w:r>
        <w:t xml:space="preserve">Inventory amounting to </w:t>
      </w:r>
      <w:r>
        <w:rPr>
          <w:rFonts w:cs="Times New Roman"/>
        </w:rPr>
        <w:t>€</w:t>
      </w:r>
      <w:r w:rsidR="00083740">
        <w:t>180,</w:t>
      </w:r>
      <w:r w:rsidR="009159AC">
        <w:t>304</w:t>
      </w:r>
      <w:r>
        <w:t xml:space="preserve"> thousand at 31 December 2017 (2016: </w:t>
      </w:r>
      <w:r>
        <w:rPr>
          <w:rFonts w:cs="Times New Roman"/>
        </w:rPr>
        <w:t>€171,568 thousand) relates to</w:t>
      </w:r>
      <w:r w:rsidR="00936A34">
        <w:t xml:space="preserve"> the property located at 90 Morton street Manhattan, New York which was reclassified to inventory during </w:t>
      </w:r>
      <w:r w:rsidR="006B0F6E">
        <w:t xml:space="preserve">the year ended 31 December </w:t>
      </w:r>
      <w:r w:rsidR="00936A34">
        <w:t xml:space="preserve">2016. See </w:t>
      </w:r>
      <w:r w:rsidR="001F4E4F">
        <w:t xml:space="preserve">Note </w:t>
      </w:r>
      <w:r w:rsidR="00936A34">
        <w:t>5a(</w:t>
      </w:r>
      <w:r w:rsidR="00E77361">
        <w:t>7</w:t>
      </w:r>
      <w:r w:rsidR="00936A34">
        <w:t>).</w:t>
      </w:r>
    </w:p>
    <w:p w14:paraId="2099BE7E" w14:textId="77777777" w:rsidR="005A2CB7" w:rsidRDefault="005A2CB7" w:rsidP="00936A34">
      <w:pPr>
        <w:widowControl/>
        <w:spacing w:line="240" w:lineRule="auto"/>
        <w:jc w:val="left"/>
      </w:pPr>
    </w:p>
    <w:p w14:paraId="452D9ED9" w14:textId="77777777" w:rsidR="00375B23" w:rsidRPr="00CF60A6" w:rsidRDefault="00375B23" w:rsidP="001E78C9">
      <w:pPr>
        <w:pStyle w:val="t1"/>
        <w:ind w:left="0" w:firstLine="0"/>
      </w:pPr>
      <w:r w:rsidRPr="00CF60A6">
        <w:t xml:space="preserve">NOTE </w:t>
      </w:r>
      <w:r w:rsidR="001348B2">
        <w:t>10</w:t>
      </w:r>
      <w:r w:rsidRPr="00CF60A6">
        <w:t>:-</w:t>
      </w:r>
      <w:r w:rsidRPr="00CF60A6">
        <w:tab/>
        <w:t>PROPERTY, PLANT AND EQUIPMENT, NET</w:t>
      </w:r>
    </w:p>
    <w:tbl>
      <w:tblPr>
        <w:tblW w:w="8509" w:type="dxa"/>
        <w:tblInd w:w="1134" w:type="dxa"/>
        <w:tblLayout w:type="fixed"/>
        <w:tblCellMar>
          <w:left w:w="0" w:type="dxa"/>
          <w:right w:w="0" w:type="dxa"/>
        </w:tblCellMar>
        <w:tblLook w:val="0000" w:firstRow="0" w:lastRow="0" w:firstColumn="0" w:lastColumn="0" w:noHBand="0" w:noVBand="0"/>
      </w:tblPr>
      <w:tblGrid>
        <w:gridCol w:w="5670"/>
        <w:gridCol w:w="113"/>
        <w:gridCol w:w="1244"/>
        <w:gridCol w:w="226"/>
        <w:gridCol w:w="1247"/>
        <w:gridCol w:w="9"/>
      </w:tblGrid>
      <w:tr w:rsidR="00770231" w:rsidRPr="001E78C9" w14:paraId="3A2F46AA" w14:textId="77777777" w:rsidTr="00323420">
        <w:trPr>
          <w:gridAfter w:val="1"/>
          <w:wAfter w:w="9" w:type="dxa"/>
        </w:trPr>
        <w:tc>
          <w:tcPr>
            <w:tcW w:w="5670" w:type="dxa"/>
            <w:tcBorders>
              <w:top w:val="nil"/>
              <w:left w:val="nil"/>
              <w:bottom w:val="nil"/>
              <w:right w:val="nil"/>
            </w:tcBorders>
            <w:vAlign w:val="bottom"/>
          </w:tcPr>
          <w:p w14:paraId="0233B1B8" w14:textId="77777777" w:rsidR="00770231" w:rsidRPr="001E78C9" w:rsidRDefault="00770231" w:rsidP="001E78C9">
            <w:pPr>
              <w:tabs>
                <w:tab w:val="left" w:pos="227"/>
                <w:tab w:val="left" w:pos="397"/>
                <w:tab w:val="left" w:pos="567"/>
              </w:tabs>
              <w:spacing w:line="240" w:lineRule="auto"/>
              <w:ind w:left="57" w:right="57"/>
              <w:rPr>
                <w:b/>
                <w:bCs/>
                <w:szCs w:val="24"/>
              </w:rPr>
            </w:pPr>
          </w:p>
        </w:tc>
        <w:tc>
          <w:tcPr>
            <w:tcW w:w="113" w:type="dxa"/>
            <w:tcBorders>
              <w:top w:val="nil"/>
              <w:left w:val="nil"/>
              <w:bottom w:val="nil"/>
              <w:right w:val="nil"/>
            </w:tcBorders>
            <w:vAlign w:val="bottom"/>
          </w:tcPr>
          <w:p w14:paraId="14358CE1" w14:textId="77777777" w:rsidR="00770231" w:rsidRPr="001E78C9" w:rsidRDefault="00770231" w:rsidP="001E78C9">
            <w:pPr>
              <w:spacing w:line="240" w:lineRule="auto"/>
              <w:ind w:left="57" w:right="57"/>
              <w:jc w:val="center"/>
              <w:rPr>
                <w:b/>
                <w:bCs/>
                <w:szCs w:val="24"/>
              </w:rPr>
            </w:pPr>
          </w:p>
        </w:tc>
        <w:tc>
          <w:tcPr>
            <w:tcW w:w="2717" w:type="dxa"/>
            <w:gridSpan w:val="3"/>
            <w:tcBorders>
              <w:top w:val="nil"/>
              <w:left w:val="nil"/>
              <w:bottom w:val="single" w:sz="6" w:space="0" w:color="auto"/>
              <w:right w:val="nil"/>
            </w:tcBorders>
            <w:vAlign w:val="bottom"/>
          </w:tcPr>
          <w:p w14:paraId="656A4D95" w14:textId="77777777" w:rsidR="00770231" w:rsidRPr="001E78C9" w:rsidRDefault="00770231" w:rsidP="001E78C9">
            <w:pPr>
              <w:spacing w:line="240" w:lineRule="auto"/>
              <w:ind w:left="57" w:right="57"/>
              <w:jc w:val="center"/>
              <w:rPr>
                <w:b/>
                <w:bCs/>
                <w:szCs w:val="24"/>
              </w:rPr>
            </w:pPr>
            <w:r w:rsidRPr="001E78C9">
              <w:rPr>
                <w:b/>
                <w:bCs/>
                <w:szCs w:val="24"/>
              </w:rPr>
              <w:t>31 December</w:t>
            </w:r>
          </w:p>
        </w:tc>
      </w:tr>
      <w:tr w:rsidR="00757F9E" w:rsidRPr="001E78C9" w14:paraId="567F4D31" w14:textId="77777777" w:rsidTr="001453C9">
        <w:trPr>
          <w:gridAfter w:val="1"/>
          <w:wAfter w:w="9" w:type="dxa"/>
        </w:trPr>
        <w:tc>
          <w:tcPr>
            <w:tcW w:w="5670" w:type="dxa"/>
            <w:tcBorders>
              <w:top w:val="nil"/>
              <w:left w:val="nil"/>
              <w:bottom w:val="nil"/>
              <w:right w:val="nil"/>
            </w:tcBorders>
            <w:vAlign w:val="bottom"/>
          </w:tcPr>
          <w:p w14:paraId="42B6B310" w14:textId="77777777" w:rsidR="00757F9E" w:rsidRPr="001E78C9" w:rsidRDefault="00757F9E" w:rsidP="001E78C9">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76003557" w14:textId="77777777" w:rsidR="00757F9E" w:rsidRPr="001E78C9" w:rsidRDefault="00757F9E" w:rsidP="001E78C9">
            <w:pPr>
              <w:spacing w:line="240" w:lineRule="exact"/>
              <w:ind w:left="57" w:right="57"/>
              <w:jc w:val="center"/>
              <w:rPr>
                <w:b/>
                <w:bCs/>
                <w:szCs w:val="24"/>
              </w:rPr>
            </w:pPr>
          </w:p>
        </w:tc>
        <w:tc>
          <w:tcPr>
            <w:tcW w:w="1244" w:type="dxa"/>
            <w:tcBorders>
              <w:top w:val="nil"/>
              <w:left w:val="nil"/>
              <w:bottom w:val="single" w:sz="6" w:space="0" w:color="auto"/>
              <w:right w:val="nil"/>
            </w:tcBorders>
            <w:vAlign w:val="bottom"/>
          </w:tcPr>
          <w:p w14:paraId="010B4438" w14:textId="77777777" w:rsidR="00757F9E" w:rsidRPr="001E78C9" w:rsidRDefault="00757F9E" w:rsidP="001E78C9">
            <w:pPr>
              <w:spacing w:line="240" w:lineRule="exact"/>
              <w:ind w:left="57" w:right="57"/>
              <w:jc w:val="center"/>
              <w:rPr>
                <w:b/>
                <w:bCs/>
                <w:szCs w:val="24"/>
              </w:rPr>
            </w:pPr>
            <w:r w:rsidRPr="001E78C9">
              <w:rPr>
                <w:b/>
                <w:bCs/>
                <w:szCs w:val="24"/>
              </w:rPr>
              <w:t>2017</w:t>
            </w:r>
          </w:p>
        </w:tc>
        <w:tc>
          <w:tcPr>
            <w:tcW w:w="226" w:type="dxa"/>
            <w:tcBorders>
              <w:top w:val="nil"/>
              <w:left w:val="nil"/>
              <w:bottom w:val="nil"/>
              <w:right w:val="nil"/>
            </w:tcBorders>
            <w:vAlign w:val="bottom"/>
          </w:tcPr>
          <w:p w14:paraId="2844C454" w14:textId="77777777" w:rsidR="00757F9E" w:rsidRPr="001E78C9" w:rsidRDefault="00757F9E" w:rsidP="001E78C9">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712C95E4" w14:textId="77777777" w:rsidR="00757F9E" w:rsidRPr="001E78C9" w:rsidRDefault="00757F9E" w:rsidP="001E78C9">
            <w:pPr>
              <w:spacing w:line="240" w:lineRule="exact"/>
              <w:ind w:left="57" w:right="57"/>
              <w:jc w:val="center"/>
              <w:rPr>
                <w:b/>
                <w:bCs/>
                <w:szCs w:val="24"/>
              </w:rPr>
            </w:pPr>
            <w:r w:rsidRPr="001E78C9">
              <w:rPr>
                <w:b/>
                <w:bCs/>
                <w:szCs w:val="24"/>
              </w:rPr>
              <w:t>2016</w:t>
            </w:r>
          </w:p>
        </w:tc>
      </w:tr>
      <w:tr w:rsidR="00757F9E" w:rsidRPr="001E78C9" w14:paraId="66881BC0" w14:textId="77777777" w:rsidTr="001453C9">
        <w:tc>
          <w:tcPr>
            <w:tcW w:w="5670" w:type="dxa"/>
            <w:tcBorders>
              <w:top w:val="nil"/>
              <w:left w:val="nil"/>
              <w:bottom w:val="nil"/>
              <w:right w:val="nil"/>
            </w:tcBorders>
            <w:vAlign w:val="bottom"/>
          </w:tcPr>
          <w:p w14:paraId="6CC12EAF" w14:textId="77777777" w:rsidR="00757F9E" w:rsidRPr="001E78C9" w:rsidRDefault="00757F9E" w:rsidP="001E78C9">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4A28E044" w14:textId="77777777" w:rsidR="00757F9E" w:rsidRPr="001E78C9" w:rsidRDefault="00757F9E" w:rsidP="001E78C9">
            <w:pPr>
              <w:spacing w:line="240" w:lineRule="exact"/>
              <w:ind w:left="57" w:right="57"/>
              <w:rPr>
                <w:szCs w:val="24"/>
              </w:rPr>
            </w:pPr>
          </w:p>
        </w:tc>
        <w:tc>
          <w:tcPr>
            <w:tcW w:w="2726" w:type="dxa"/>
            <w:gridSpan w:val="4"/>
            <w:tcBorders>
              <w:top w:val="nil"/>
              <w:left w:val="nil"/>
              <w:bottom w:val="single" w:sz="6" w:space="0" w:color="auto"/>
              <w:right w:val="nil"/>
            </w:tcBorders>
            <w:shd w:val="clear" w:color="auto" w:fill="auto"/>
            <w:vAlign w:val="bottom"/>
          </w:tcPr>
          <w:p w14:paraId="1D3071BD" w14:textId="77777777" w:rsidR="00757F9E" w:rsidRPr="001E78C9" w:rsidRDefault="00757F9E" w:rsidP="001E78C9">
            <w:pPr>
              <w:spacing w:line="240" w:lineRule="exact"/>
              <w:ind w:left="57" w:right="57"/>
              <w:jc w:val="center"/>
              <w:rPr>
                <w:b/>
                <w:szCs w:val="24"/>
              </w:rPr>
            </w:pPr>
            <w:r w:rsidRPr="001E78C9">
              <w:rPr>
                <w:rFonts w:hint="cs"/>
                <w:b/>
                <w:szCs w:val="24"/>
              </w:rPr>
              <w:t>E</w:t>
            </w:r>
            <w:r w:rsidRPr="001E78C9">
              <w:rPr>
                <w:b/>
                <w:szCs w:val="24"/>
              </w:rPr>
              <w:t>uro in thousand</w:t>
            </w:r>
          </w:p>
        </w:tc>
      </w:tr>
      <w:tr w:rsidR="001E78C9" w:rsidRPr="001E78C9" w14:paraId="5E2AA86D" w14:textId="77777777" w:rsidTr="001E78C9">
        <w:trPr>
          <w:gridAfter w:val="1"/>
          <w:wAfter w:w="9" w:type="dxa"/>
        </w:trPr>
        <w:tc>
          <w:tcPr>
            <w:tcW w:w="5670" w:type="dxa"/>
            <w:tcBorders>
              <w:top w:val="nil"/>
              <w:left w:val="nil"/>
              <w:bottom w:val="nil"/>
              <w:right w:val="nil"/>
            </w:tcBorders>
          </w:tcPr>
          <w:p w14:paraId="0E9D8884" w14:textId="77777777" w:rsidR="001E78C9" w:rsidRPr="001E78C9" w:rsidRDefault="001E78C9" w:rsidP="001E78C9">
            <w:pPr>
              <w:tabs>
                <w:tab w:val="left" w:pos="227"/>
                <w:tab w:val="left" w:pos="397"/>
                <w:tab w:val="left" w:pos="567"/>
              </w:tabs>
              <w:spacing w:line="240" w:lineRule="exact"/>
              <w:ind w:left="227" w:hanging="227"/>
              <w:rPr>
                <w:szCs w:val="24"/>
                <w:u w:val="single"/>
              </w:rPr>
            </w:pPr>
            <w:r w:rsidRPr="001E78C9">
              <w:rPr>
                <w:szCs w:val="24"/>
                <w:u w:val="single"/>
              </w:rPr>
              <w:t>Cost</w:t>
            </w:r>
          </w:p>
        </w:tc>
        <w:tc>
          <w:tcPr>
            <w:tcW w:w="113" w:type="dxa"/>
            <w:tcBorders>
              <w:top w:val="nil"/>
              <w:left w:val="nil"/>
              <w:bottom w:val="nil"/>
              <w:right w:val="nil"/>
            </w:tcBorders>
          </w:tcPr>
          <w:p w14:paraId="4C8AFBC8" w14:textId="77777777" w:rsidR="001E78C9" w:rsidRPr="001E78C9" w:rsidRDefault="001E78C9" w:rsidP="001E78C9">
            <w:pPr>
              <w:spacing w:line="240" w:lineRule="exact"/>
              <w:ind w:left="57"/>
              <w:rPr>
                <w:szCs w:val="24"/>
              </w:rPr>
            </w:pPr>
          </w:p>
        </w:tc>
        <w:tc>
          <w:tcPr>
            <w:tcW w:w="1244" w:type="dxa"/>
            <w:tcBorders>
              <w:top w:val="nil"/>
              <w:left w:val="nil"/>
              <w:bottom w:val="nil"/>
              <w:right w:val="nil"/>
            </w:tcBorders>
            <w:vAlign w:val="bottom"/>
          </w:tcPr>
          <w:p w14:paraId="0AE9FA9B"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226" w:type="dxa"/>
            <w:tcBorders>
              <w:top w:val="nil"/>
              <w:left w:val="nil"/>
              <w:bottom w:val="nil"/>
              <w:right w:val="nil"/>
            </w:tcBorders>
            <w:vAlign w:val="bottom"/>
          </w:tcPr>
          <w:p w14:paraId="4D3FC2B5" w14:textId="77777777" w:rsidR="001E78C9" w:rsidRPr="001E78C9" w:rsidRDefault="001E78C9" w:rsidP="001E78C9">
            <w:pPr>
              <w:pStyle w:val="numbertablehead"/>
              <w:tabs>
                <w:tab w:val="decimal" w:pos="1172"/>
              </w:tabs>
              <w:spacing w:line="240" w:lineRule="exact"/>
              <w:ind w:left="57" w:right="0"/>
              <w:jc w:val="both"/>
              <w:rPr>
                <w:b w:val="0"/>
                <w:sz w:val="22"/>
                <w:szCs w:val="24"/>
              </w:rPr>
            </w:pPr>
          </w:p>
        </w:tc>
        <w:tc>
          <w:tcPr>
            <w:tcW w:w="1247" w:type="dxa"/>
            <w:tcBorders>
              <w:top w:val="nil"/>
              <w:left w:val="nil"/>
              <w:bottom w:val="nil"/>
              <w:right w:val="nil"/>
            </w:tcBorders>
            <w:vAlign w:val="bottom"/>
          </w:tcPr>
          <w:p w14:paraId="221D6EA6" w14:textId="77777777" w:rsidR="001E78C9" w:rsidRPr="001E78C9" w:rsidRDefault="001E78C9" w:rsidP="001E78C9">
            <w:pPr>
              <w:pStyle w:val="numbertablehead"/>
              <w:tabs>
                <w:tab w:val="decimal" w:pos="1172"/>
              </w:tabs>
              <w:spacing w:line="240" w:lineRule="exact"/>
              <w:ind w:left="57" w:right="0"/>
              <w:jc w:val="both"/>
              <w:rPr>
                <w:b w:val="0"/>
                <w:sz w:val="22"/>
                <w:szCs w:val="24"/>
              </w:rPr>
            </w:pPr>
          </w:p>
        </w:tc>
      </w:tr>
      <w:tr w:rsidR="001E78C9" w:rsidRPr="001E78C9" w14:paraId="06FBFBF4" w14:textId="77777777" w:rsidTr="001E78C9">
        <w:trPr>
          <w:gridAfter w:val="1"/>
          <w:wAfter w:w="9" w:type="dxa"/>
        </w:trPr>
        <w:tc>
          <w:tcPr>
            <w:tcW w:w="5670" w:type="dxa"/>
            <w:tcBorders>
              <w:top w:val="nil"/>
              <w:left w:val="nil"/>
              <w:bottom w:val="nil"/>
              <w:right w:val="nil"/>
            </w:tcBorders>
          </w:tcPr>
          <w:p w14:paraId="258C3A70"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Balance at the beginning of the year</w:t>
            </w:r>
          </w:p>
        </w:tc>
        <w:tc>
          <w:tcPr>
            <w:tcW w:w="113" w:type="dxa"/>
            <w:tcBorders>
              <w:top w:val="nil"/>
              <w:left w:val="nil"/>
              <w:bottom w:val="nil"/>
              <w:right w:val="nil"/>
            </w:tcBorders>
          </w:tcPr>
          <w:p w14:paraId="0FAA9031" w14:textId="77777777" w:rsidR="001E78C9" w:rsidRPr="001E78C9" w:rsidRDefault="001E78C9" w:rsidP="001E78C9">
            <w:pPr>
              <w:spacing w:line="240" w:lineRule="exact"/>
              <w:ind w:left="57"/>
              <w:rPr>
                <w:szCs w:val="24"/>
              </w:rPr>
            </w:pPr>
          </w:p>
        </w:tc>
        <w:tc>
          <w:tcPr>
            <w:tcW w:w="1244" w:type="dxa"/>
            <w:tcBorders>
              <w:top w:val="nil"/>
              <w:left w:val="nil"/>
              <w:right w:val="nil"/>
            </w:tcBorders>
            <w:vAlign w:val="bottom"/>
          </w:tcPr>
          <w:p w14:paraId="1D6A4F71" w14:textId="77777777" w:rsidR="001E78C9" w:rsidRPr="001E78C9" w:rsidRDefault="00D5730E" w:rsidP="001E78C9">
            <w:pPr>
              <w:pStyle w:val="numbertablehead"/>
              <w:tabs>
                <w:tab w:val="decimal" w:pos="1020"/>
              </w:tabs>
              <w:spacing w:line="240" w:lineRule="exact"/>
              <w:ind w:left="57" w:right="0"/>
              <w:jc w:val="left"/>
              <w:rPr>
                <w:b w:val="0"/>
                <w:sz w:val="22"/>
                <w:szCs w:val="24"/>
              </w:rPr>
            </w:pPr>
            <w:r>
              <w:rPr>
                <w:b w:val="0"/>
                <w:sz w:val="22"/>
                <w:szCs w:val="24"/>
              </w:rPr>
              <w:t>14,704</w:t>
            </w:r>
          </w:p>
        </w:tc>
        <w:tc>
          <w:tcPr>
            <w:tcW w:w="226" w:type="dxa"/>
            <w:tcBorders>
              <w:top w:val="nil"/>
              <w:left w:val="nil"/>
              <w:bottom w:val="nil"/>
              <w:right w:val="nil"/>
            </w:tcBorders>
            <w:vAlign w:val="bottom"/>
          </w:tcPr>
          <w:p w14:paraId="127658E7"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vAlign w:val="bottom"/>
          </w:tcPr>
          <w:p w14:paraId="613D47E5"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17,876</w:t>
            </w:r>
          </w:p>
        </w:tc>
      </w:tr>
      <w:tr w:rsidR="001E78C9" w:rsidRPr="001E78C9" w14:paraId="3FE99AF8" w14:textId="77777777" w:rsidTr="001E78C9">
        <w:trPr>
          <w:gridAfter w:val="1"/>
          <w:wAfter w:w="9" w:type="dxa"/>
        </w:trPr>
        <w:tc>
          <w:tcPr>
            <w:tcW w:w="5670" w:type="dxa"/>
            <w:tcBorders>
              <w:top w:val="nil"/>
              <w:left w:val="nil"/>
              <w:bottom w:val="nil"/>
              <w:right w:val="nil"/>
            </w:tcBorders>
          </w:tcPr>
          <w:p w14:paraId="0BFD785D"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Additions</w:t>
            </w:r>
          </w:p>
        </w:tc>
        <w:tc>
          <w:tcPr>
            <w:tcW w:w="113" w:type="dxa"/>
            <w:tcBorders>
              <w:top w:val="nil"/>
              <w:left w:val="nil"/>
              <w:bottom w:val="nil"/>
              <w:right w:val="nil"/>
            </w:tcBorders>
          </w:tcPr>
          <w:p w14:paraId="15FF4E85" w14:textId="77777777" w:rsidR="001E78C9" w:rsidRPr="001E78C9" w:rsidRDefault="001E78C9" w:rsidP="001E78C9">
            <w:pPr>
              <w:spacing w:line="240" w:lineRule="exact"/>
              <w:ind w:left="57"/>
              <w:rPr>
                <w:szCs w:val="24"/>
              </w:rPr>
            </w:pPr>
          </w:p>
        </w:tc>
        <w:tc>
          <w:tcPr>
            <w:tcW w:w="1244" w:type="dxa"/>
            <w:tcBorders>
              <w:top w:val="nil"/>
              <w:left w:val="nil"/>
              <w:right w:val="nil"/>
            </w:tcBorders>
            <w:vAlign w:val="bottom"/>
          </w:tcPr>
          <w:p w14:paraId="7E7409C5" w14:textId="77777777" w:rsidR="001E78C9" w:rsidRPr="001E78C9" w:rsidRDefault="00C0369C" w:rsidP="001E78C9">
            <w:pPr>
              <w:pStyle w:val="numbertablehead"/>
              <w:tabs>
                <w:tab w:val="decimal" w:pos="1020"/>
              </w:tabs>
              <w:spacing w:line="240" w:lineRule="exact"/>
              <w:ind w:left="57" w:right="0"/>
              <w:jc w:val="left"/>
              <w:rPr>
                <w:b w:val="0"/>
                <w:sz w:val="22"/>
                <w:szCs w:val="24"/>
              </w:rPr>
            </w:pPr>
            <w:r>
              <w:rPr>
                <w:b w:val="0"/>
                <w:sz w:val="22"/>
                <w:szCs w:val="24"/>
              </w:rPr>
              <w:t>-</w:t>
            </w:r>
          </w:p>
        </w:tc>
        <w:tc>
          <w:tcPr>
            <w:tcW w:w="226" w:type="dxa"/>
            <w:tcBorders>
              <w:top w:val="nil"/>
              <w:left w:val="nil"/>
              <w:bottom w:val="nil"/>
              <w:right w:val="nil"/>
            </w:tcBorders>
            <w:vAlign w:val="bottom"/>
          </w:tcPr>
          <w:p w14:paraId="44A7D961"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vAlign w:val="bottom"/>
          </w:tcPr>
          <w:p w14:paraId="764B402B"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1,533</w:t>
            </w:r>
          </w:p>
        </w:tc>
      </w:tr>
      <w:tr w:rsidR="001E78C9" w:rsidRPr="001E78C9" w14:paraId="32B276DA" w14:textId="77777777" w:rsidTr="001E78C9">
        <w:trPr>
          <w:gridAfter w:val="1"/>
          <w:wAfter w:w="9" w:type="dxa"/>
        </w:trPr>
        <w:tc>
          <w:tcPr>
            <w:tcW w:w="5670" w:type="dxa"/>
            <w:tcBorders>
              <w:top w:val="nil"/>
              <w:left w:val="nil"/>
              <w:bottom w:val="nil"/>
              <w:right w:val="nil"/>
            </w:tcBorders>
          </w:tcPr>
          <w:p w14:paraId="7FEB04EA"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 xml:space="preserve">Reclassified </w:t>
            </w:r>
            <w:r w:rsidR="0059275D">
              <w:rPr>
                <w:szCs w:val="24"/>
              </w:rPr>
              <w:t>to</w:t>
            </w:r>
            <w:r w:rsidR="0059275D" w:rsidRPr="001E78C9">
              <w:rPr>
                <w:szCs w:val="24"/>
              </w:rPr>
              <w:t xml:space="preserve"> </w:t>
            </w:r>
            <w:r w:rsidRPr="001E78C9">
              <w:rPr>
                <w:szCs w:val="24"/>
              </w:rPr>
              <w:t>investment property</w:t>
            </w:r>
          </w:p>
        </w:tc>
        <w:tc>
          <w:tcPr>
            <w:tcW w:w="113" w:type="dxa"/>
            <w:tcBorders>
              <w:top w:val="nil"/>
              <w:left w:val="nil"/>
              <w:bottom w:val="nil"/>
              <w:right w:val="nil"/>
            </w:tcBorders>
          </w:tcPr>
          <w:p w14:paraId="762889A1" w14:textId="77777777" w:rsidR="001E78C9" w:rsidRPr="001E78C9" w:rsidRDefault="001E78C9" w:rsidP="001E78C9">
            <w:pPr>
              <w:spacing w:line="240" w:lineRule="exact"/>
              <w:ind w:left="57"/>
              <w:rPr>
                <w:szCs w:val="24"/>
              </w:rPr>
            </w:pPr>
          </w:p>
        </w:tc>
        <w:tc>
          <w:tcPr>
            <w:tcW w:w="1244" w:type="dxa"/>
            <w:tcBorders>
              <w:top w:val="nil"/>
              <w:left w:val="nil"/>
              <w:right w:val="nil"/>
            </w:tcBorders>
            <w:vAlign w:val="bottom"/>
          </w:tcPr>
          <w:p w14:paraId="0C34D2D0" w14:textId="77777777" w:rsidR="001E78C9" w:rsidRPr="001E78C9" w:rsidRDefault="00140089" w:rsidP="001E78C9">
            <w:pPr>
              <w:pStyle w:val="numbertablehead"/>
              <w:tabs>
                <w:tab w:val="decimal" w:pos="1020"/>
              </w:tabs>
              <w:spacing w:line="240" w:lineRule="exact"/>
              <w:ind w:left="57" w:right="0"/>
              <w:jc w:val="left"/>
              <w:rPr>
                <w:b w:val="0"/>
                <w:sz w:val="22"/>
                <w:szCs w:val="24"/>
              </w:rPr>
            </w:pPr>
            <w:r>
              <w:rPr>
                <w:b w:val="0"/>
                <w:sz w:val="22"/>
                <w:szCs w:val="24"/>
              </w:rPr>
              <w:t>(1,290)</w:t>
            </w:r>
          </w:p>
        </w:tc>
        <w:tc>
          <w:tcPr>
            <w:tcW w:w="226" w:type="dxa"/>
            <w:tcBorders>
              <w:top w:val="nil"/>
              <w:left w:val="nil"/>
              <w:bottom w:val="nil"/>
              <w:right w:val="nil"/>
            </w:tcBorders>
            <w:vAlign w:val="bottom"/>
          </w:tcPr>
          <w:p w14:paraId="618829A3"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vAlign w:val="bottom"/>
          </w:tcPr>
          <w:p w14:paraId="3FB23545"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w:t>
            </w:r>
          </w:p>
        </w:tc>
      </w:tr>
      <w:tr w:rsidR="001E78C9" w:rsidRPr="001E78C9" w14:paraId="64AE3218" w14:textId="77777777" w:rsidTr="001E78C9">
        <w:trPr>
          <w:gridAfter w:val="1"/>
          <w:wAfter w:w="9" w:type="dxa"/>
        </w:trPr>
        <w:tc>
          <w:tcPr>
            <w:tcW w:w="5670" w:type="dxa"/>
            <w:tcBorders>
              <w:top w:val="nil"/>
              <w:left w:val="nil"/>
              <w:bottom w:val="nil"/>
              <w:right w:val="nil"/>
            </w:tcBorders>
          </w:tcPr>
          <w:p w14:paraId="03865A6C"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 xml:space="preserve">Fair value loss </w:t>
            </w:r>
            <w:r w:rsidR="00433D27">
              <w:rPr>
                <w:szCs w:val="24"/>
              </w:rPr>
              <w:t>(2)</w:t>
            </w:r>
          </w:p>
        </w:tc>
        <w:tc>
          <w:tcPr>
            <w:tcW w:w="113" w:type="dxa"/>
            <w:tcBorders>
              <w:top w:val="nil"/>
              <w:left w:val="nil"/>
              <w:bottom w:val="nil"/>
              <w:right w:val="nil"/>
            </w:tcBorders>
          </w:tcPr>
          <w:p w14:paraId="544790D0" w14:textId="77777777" w:rsidR="001E78C9" w:rsidRPr="001E78C9"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588B6283" w14:textId="77777777" w:rsidR="001E78C9" w:rsidRPr="001E78C9" w:rsidRDefault="00C0369C" w:rsidP="001E78C9">
            <w:pPr>
              <w:pStyle w:val="numbertablehead"/>
              <w:tabs>
                <w:tab w:val="decimal" w:pos="1020"/>
              </w:tabs>
              <w:spacing w:line="240" w:lineRule="exact"/>
              <w:ind w:left="57" w:right="226"/>
              <w:jc w:val="left"/>
              <w:rPr>
                <w:b w:val="0"/>
                <w:sz w:val="22"/>
                <w:szCs w:val="24"/>
              </w:rPr>
            </w:pPr>
            <w:r>
              <w:rPr>
                <w:b w:val="0"/>
                <w:sz w:val="22"/>
                <w:szCs w:val="24"/>
              </w:rPr>
              <w:t>(1,</w:t>
            </w:r>
            <w:r w:rsidR="00140089">
              <w:rPr>
                <w:b w:val="0"/>
                <w:sz w:val="22"/>
                <w:szCs w:val="24"/>
              </w:rPr>
              <w:t>313</w:t>
            </w:r>
            <w:r>
              <w:rPr>
                <w:b w:val="0"/>
                <w:sz w:val="22"/>
                <w:szCs w:val="24"/>
              </w:rPr>
              <w:t>)</w:t>
            </w:r>
          </w:p>
        </w:tc>
        <w:tc>
          <w:tcPr>
            <w:tcW w:w="226" w:type="dxa"/>
            <w:tcBorders>
              <w:top w:val="nil"/>
              <w:left w:val="nil"/>
              <w:bottom w:val="nil"/>
              <w:right w:val="nil"/>
            </w:tcBorders>
            <w:vAlign w:val="bottom"/>
          </w:tcPr>
          <w:p w14:paraId="764F2B74"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5643089C" w14:textId="77777777" w:rsidR="001E78C9" w:rsidRPr="001E78C9" w:rsidRDefault="001E78C9" w:rsidP="001E78C9">
            <w:pPr>
              <w:pStyle w:val="numbertablehead"/>
              <w:tabs>
                <w:tab w:val="decimal" w:pos="908"/>
              </w:tabs>
              <w:spacing w:line="240" w:lineRule="exact"/>
              <w:ind w:left="57" w:right="226"/>
              <w:rPr>
                <w:rFonts w:ascii="TimesNewRomanPS" w:hAnsi="TimesNewRomanPS"/>
                <w:b w:val="0"/>
                <w:sz w:val="22"/>
                <w:szCs w:val="24"/>
              </w:rPr>
            </w:pPr>
            <w:r w:rsidRPr="001E78C9">
              <w:rPr>
                <w:b w:val="0"/>
                <w:sz w:val="22"/>
                <w:szCs w:val="24"/>
              </w:rPr>
              <w:t>(5,747)</w:t>
            </w:r>
          </w:p>
        </w:tc>
      </w:tr>
      <w:tr w:rsidR="001E78C9" w:rsidRPr="001E78C9" w14:paraId="4FC9F72A" w14:textId="77777777" w:rsidTr="001E78C9">
        <w:trPr>
          <w:gridAfter w:val="1"/>
          <w:wAfter w:w="9" w:type="dxa"/>
        </w:trPr>
        <w:tc>
          <w:tcPr>
            <w:tcW w:w="5670" w:type="dxa"/>
            <w:tcBorders>
              <w:top w:val="nil"/>
              <w:left w:val="nil"/>
              <w:bottom w:val="nil"/>
              <w:right w:val="nil"/>
            </w:tcBorders>
          </w:tcPr>
          <w:p w14:paraId="09C4B25E"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Deconsolidation of BCP (1)</w:t>
            </w:r>
          </w:p>
        </w:tc>
        <w:tc>
          <w:tcPr>
            <w:tcW w:w="113" w:type="dxa"/>
            <w:tcBorders>
              <w:top w:val="nil"/>
              <w:left w:val="nil"/>
              <w:bottom w:val="nil"/>
              <w:right w:val="nil"/>
            </w:tcBorders>
          </w:tcPr>
          <w:p w14:paraId="59FB65FC" w14:textId="77777777" w:rsidR="001E78C9" w:rsidRPr="001E78C9"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1C846A56" w14:textId="77777777" w:rsidR="001E78C9" w:rsidRPr="001E78C9" w:rsidRDefault="00C0369C" w:rsidP="001E78C9">
            <w:pPr>
              <w:pStyle w:val="numbertablehead"/>
              <w:tabs>
                <w:tab w:val="decimal" w:pos="1020"/>
              </w:tabs>
              <w:spacing w:line="240" w:lineRule="exact"/>
              <w:ind w:left="57" w:right="226"/>
              <w:jc w:val="left"/>
              <w:rPr>
                <w:b w:val="0"/>
                <w:sz w:val="22"/>
                <w:szCs w:val="24"/>
              </w:rPr>
            </w:pPr>
            <w:r>
              <w:rPr>
                <w:b w:val="0"/>
                <w:sz w:val="22"/>
                <w:szCs w:val="24"/>
              </w:rPr>
              <w:t>-</w:t>
            </w:r>
          </w:p>
        </w:tc>
        <w:tc>
          <w:tcPr>
            <w:tcW w:w="226" w:type="dxa"/>
            <w:tcBorders>
              <w:top w:val="nil"/>
              <w:left w:val="nil"/>
              <w:right w:val="nil"/>
            </w:tcBorders>
            <w:vAlign w:val="bottom"/>
          </w:tcPr>
          <w:p w14:paraId="1EF02D67"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left w:val="nil"/>
              <w:right w:val="nil"/>
            </w:tcBorders>
            <w:shd w:val="clear" w:color="auto" w:fill="auto"/>
            <w:vAlign w:val="bottom"/>
          </w:tcPr>
          <w:p w14:paraId="7F0A78D1"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(899)</w:t>
            </w:r>
          </w:p>
        </w:tc>
      </w:tr>
      <w:tr w:rsidR="001E78C9" w:rsidRPr="001E78C9" w14:paraId="646B9353" w14:textId="77777777" w:rsidTr="001E78C9">
        <w:trPr>
          <w:gridAfter w:val="1"/>
          <w:wAfter w:w="9" w:type="dxa"/>
        </w:trPr>
        <w:tc>
          <w:tcPr>
            <w:tcW w:w="5670" w:type="dxa"/>
            <w:tcBorders>
              <w:top w:val="nil"/>
              <w:left w:val="nil"/>
              <w:bottom w:val="nil"/>
              <w:right w:val="nil"/>
            </w:tcBorders>
          </w:tcPr>
          <w:p w14:paraId="121BEF3C"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Write-off</w:t>
            </w:r>
          </w:p>
        </w:tc>
        <w:tc>
          <w:tcPr>
            <w:tcW w:w="113" w:type="dxa"/>
            <w:tcBorders>
              <w:top w:val="nil"/>
              <w:left w:val="nil"/>
              <w:bottom w:val="nil"/>
              <w:right w:val="nil"/>
            </w:tcBorders>
          </w:tcPr>
          <w:p w14:paraId="54B596A1" w14:textId="77777777" w:rsidR="001E78C9" w:rsidRPr="001E78C9"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5560836A" w14:textId="77777777" w:rsidR="001E78C9" w:rsidRPr="001E78C9" w:rsidRDefault="00433D27" w:rsidP="001E78C9">
            <w:pPr>
              <w:pStyle w:val="numbertablehead"/>
              <w:tabs>
                <w:tab w:val="decimal" w:pos="1020"/>
              </w:tabs>
              <w:spacing w:line="240" w:lineRule="exact"/>
              <w:ind w:left="57" w:right="226"/>
              <w:jc w:val="left"/>
              <w:rPr>
                <w:b w:val="0"/>
                <w:sz w:val="22"/>
                <w:szCs w:val="24"/>
              </w:rPr>
            </w:pPr>
            <w:r>
              <w:rPr>
                <w:b w:val="0"/>
                <w:sz w:val="22"/>
                <w:szCs w:val="24"/>
              </w:rPr>
              <w:t>-</w:t>
            </w:r>
          </w:p>
        </w:tc>
        <w:tc>
          <w:tcPr>
            <w:tcW w:w="226" w:type="dxa"/>
            <w:tcBorders>
              <w:top w:val="nil"/>
              <w:left w:val="nil"/>
              <w:right w:val="nil"/>
            </w:tcBorders>
            <w:vAlign w:val="bottom"/>
          </w:tcPr>
          <w:p w14:paraId="729E6D0B"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left w:val="nil"/>
              <w:right w:val="nil"/>
            </w:tcBorders>
            <w:shd w:val="clear" w:color="auto" w:fill="auto"/>
            <w:vAlign w:val="bottom"/>
          </w:tcPr>
          <w:p w14:paraId="42CA42A5"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(1,467)</w:t>
            </w:r>
          </w:p>
        </w:tc>
      </w:tr>
      <w:tr w:rsidR="001E78C9" w:rsidRPr="001E78C9" w14:paraId="7A6E0335" w14:textId="77777777" w:rsidTr="001E78C9">
        <w:trPr>
          <w:gridAfter w:val="1"/>
          <w:wAfter w:w="9" w:type="dxa"/>
        </w:trPr>
        <w:tc>
          <w:tcPr>
            <w:tcW w:w="5670" w:type="dxa"/>
            <w:tcBorders>
              <w:top w:val="nil"/>
              <w:left w:val="nil"/>
              <w:bottom w:val="nil"/>
              <w:right w:val="nil"/>
            </w:tcBorders>
          </w:tcPr>
          <w:p w14:paraId="0DFFB9C3"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 xml:space="preserve">Foreign exchange differences </w:t>
            </w:r>
          </w:p>
        </w:tc>
        <w:tc>
          <w:tcPr>
            <w:tcW w:w="113" w:type="dxa"/>
            <w:tcBorders>
              <w:top w:val="nil"/>
              <w:left w:val="nil"/>
              <w:bottom w:val="nil"/>
              <w:right w:val="nil"/>
            </w:tcBorders>
          </w:tcPr>
          <w:p w14:paraId="268622D1" w14:textId="77777777" w:rsidR="001E78C9" w:rsidRPr="001E78C9" w:rsidRDefault="001E78C9" w:rsidP="001E78C9">
            <w:pPr>
              <w:spacing w:line="240" w:lineRule="exact"/>
              <w:ind w:left="57"/>
              <w:rPr>
                <w:szCs w:val="24"/>
              </w:rPr>
            </w:pPr>
          </w:p>
        </w:tc>
        <w:tc>
          <w:tcPr>
            <w:tcW w:w="1244" w:type="dxa"/>
            <w:tcBorders>
              <w:left w:val="nil"/>
              <w:bottom w:val="single" w:sz="4" w:space="0" w:color="auto"/>
              <w:right w:val="nil"/>
            </w:tcBorders>
            <w:shd w:val="clear" w:color="auto" w:fill="auto"/>
            <w:vAlign w:val="bottom"/>
          </w:tcPr>
          <w:p w14:paraId="02F26F84" w14:textId="77777777" w:rsidR="001E78C9" w:rsidRPr="001E78C9" w:rsidRDefault="00433D27" w:rsidP="001E78C9">
            <w:pPr>
              <w:pStyle w:val="numbertablehead"/>
              <w:tabs>
                <w:tab w:val="decimal" w:pos="1020"/>
              </w:tabs>
              <w:spacing w:line="240" w:lineRule="exact"/>
              <w:ind w:left="57" w:right="226"/>
              <w:jc w:val="left"/>
              <w:rPr>
                <w:b w:val="0"/>
                <w:sz w:val="22"/>
                <w:szCs w:val="24"/>
              </w:rPr>
            </w:pPr>
            <w:r>
              <w:rPr>
                <w:b w:val="0"/>
                <w:sz w:val="22"/>
                <w:szCs w:val="24"/>
              </w:rPr>
              <w:t>(</w:t>
            </w:r>
            <w:r w:rsidR="00140089">
              <w:rPr>
                <w:b w:val="0"/>
                <w:sz w:val="22"/>
                <w:szCs w:val="24"/>
              </w:rPr>
              <w:t>6</w:t>
            </w:r>
            <w:r w:rsidR="00CB3867">
              <w:rPr>
                <w:b w:val="0"/>
                <w:sz w:val="22"/>
                <w:szCs w:val="24"/>
              </w:rPr>
              <w:t>03</w:t>
            </w:r>
            <w:r w:rsidR="00C0369C">
              <w:rPr>
                <w:b w:val="0"/>
                <w:sz w:val="22"/>
                <w:szCs w:val="24"/>
              </w:rPr>
              <w:t>)</w:t>
            </w:r>
          </w:p>
        </w:tc>
        <w:tc>
          <w:tcPr>
            <w:tcW w:w="226" w:type="dxa"/>
            <w:tcBorders>
              <w:left w:val="nil"/>
              <w:right w:val="nil"/>
            </w:tcBorders>
            <w:vAlign w:val="bottom"/>
          </w:tcPr>
          <w:p w14:paraId="29ACC849"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left w:val="nil"/>
              <w:bottom w:val="single" w:sz="4" w:space="0" w:color="auto"/>
              <w:right w:val="nil"/>
            </w:tcBorders>
            <w:shd w:val="clear" w:color="auto" w:fill="auto"/>
            <w:vAlign w:val="bottom"/>
          </w:tcPr>
          <w:p w14:paraId="648C6E3D"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3,408</w:t>
            </w:r>
          </w:p>
        </w:tc>
      </w:tr>
      <w:tr w:rsidR="001E78C9" w:rsidRPr="001E78C9" w14:paraId="5AE512F8" w14:textId="77777777" w:rsidTr="002E5428">
        <w:trPr>
          <w:gridAfter w:val="1"/>
          <w:wAfter w:w="9" w:type="dxa"/>
        </w:trPr>
        <w:tc>
          <w:tcPr>
            <w:tcW w:w="5670" w:type="dxa"/>
            <w:tcBorders>
              <w:left w:val="nil"/>
              <w:bottom w:val="nil"/>
              <w:right w:val="nil"/>
            </w:tcBorders>
          </w:tcPr>
          <w:p w14:paraId="697DFB6B"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Balance at the end of the year</w:t>
            </w:r>
          </w:p>
        </w:tc>
        <w:tc>
          <w:tcPr>
            <w:tcW w:w="113" w:type="dxa"/>
            <w:tcBorders>
              <w:left w:val="nil"/>
              <w:bottom w:val="nil"/>
              <w:right w:val="nil"/>
            </w:tcBorders>
          </w:tcPr>
          <w:p w14:paraId="212318C1" w14:textId="77777777" w:rsidR="001E78C9" w:rsidRPr="001E78C9" w:rsidRDefault="001E78C9" w:rsidP="001E78C9">
            <w:pPr>
              <w:spacing w:line="240" w:lineRule="exact"/>
              <w:ind w:left="57"/>
              <w:rPr>
                <w:szCs w:val="24"/>
              </w:rPr>
            </w:pPr>
          </w:p>
        </w:tc>
        <w:tc>
          <w:tcPr>
            <w:tcW w:w="1244" w:type="dxa"/>
            <w:tcBorders>
              <w:top w:val="single" w:sz="4" w:space="0" w:color="auto"/>
              <w:left w:val="nil"/>
              <w:bottom w:val="single" w:sz="6" w:space="0" w:color="auto"/>
              <w:right w:val="nil"/>
            </w:tcBorders>
            <w:shd w:val="clear" w:color="auto" w:fill="auto"/>
            <w:vAlign w:val="bottom"/>
          </w:tcPr>
          <w:p w14:paraId="5A7978A2" w14:textId="77777777" w:rsidR="001E78C9" w:rsidRPr="001E78C9" w:rsidRDefault="00CB3867" w:rsidP="001E78C9">
            <w:pPr>
              <w:pStyle w:val="numbertablehead"/>
              <w:tabs>
                <w:tab w:val="decimal" w:pos="1020"/>
              </w:tabs>
              <w:spacing w:line="240" w:lineRule="exact"/>
              <w:ind w:left="57" w:right="0"/>
              <w:jc w:val="left"/>
              <w:rPr>
                <w:b w:val="0"/>
                <w:sz w:val="22"/>
                <w:szCs w:val="24"/>
              </w:rPr>
            </w:pPr>
            <w:r>
              <w:rPr>
                <w:b w:val="0"/>
                <w:sz w:val="22"/>
                <w:szCs w:val="24"/>
              </w:rPr>
              <w:t>11,498</w:t>
            </w:r>
          </w:p>
        </w:tc>
        <w:tc>
          <w:tcPr>
            <w:tcW w:w="226" w:type="dxa"/>
            <w:tcBorders>
              <w:left w:val="nil"/>
              <w:bottom w:val="nil"/>
              <w:right w:val="nil"/>
            </w:tcBorders>
            <w:vAlign w:val="bottom"/>
          </w:tcPr>
          <w:p w14:paraId="0115B480"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single" w:sz="4" w:space="0" w:color="auto"/>
              <w:left w:val="nil"/>
              <w:bottom w:val="single" w:sz="6" w:space="0" w:color="auto"/>
              <w:right w:val="nil"/>
            </w:tcBorders>
            <w:shd w:val="clear" w:color="auto" w:fill="auto"/>
            <w:vAlign w:val="bottom"/>
          </w:tcPr>
          <w:p w14:paraId="38BA3737"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14,704</w:t>
            </w:r>
          </w:p>
        </w:tc>
      </w:tr>
      <w:tr w:rsidR="001E78C9" w:rsidRPr="001E78C9" w14:paraId="05DDFBD4" w14:textId="77777777" w:rsidTr="001E78C9">
        <w:trPr>
          <w:gridAfter w:val="1"/>
          <w:wAfter w:w="9" w:type="dxa"/>
        </w:trPr>
        <w:tc>
          <w:tcPr>
            <w:tcW w:w="5670" w:type="dxa"/>
            <w:tcBorders>
              <w:top w:val="nil"/>
              <w:left w:val="nil"/>
              <w:bottom w:val="nil"/>
              <w:right w:val="nil"/>
            </w:tcBorders>
          </w:tcPr>
          <w:p w14:paraId="21159F2B" w14:textId="77777777" w:rsidR="001E78C9" w:rsidRPr="001E78C9" w:rsidRDefault="001E78C9" w:rsidP="001E78C9">
            <w:pPr>
              <w:tabs>
                <w:tab w:val="left" w:pos="227"/>
                <w:tab w:val="left" w:pos="397"/>
                <w:tab w:val="left" w:pos="567"/>
              </w:tabs>
              <w:bidi/>
              <w:spacing w:line="240" w:lineRule="exact"/>
              <w:rPr>
                <w:szCs w:val="24"/>
              </w:rPr>
            </w:pPr>
          </w:p>
        </w:tc>
        <w:tc>
          <w:tcPr>
            <w:tcW w:w="113" w:type="dxa"/>
            <w:tcBorders>
              <w:top w:val="nil"/>
              <w:left w:val="nil"/>
              <w:bottom w:val="nil"/>
              <w:right w:val="nil"/>
            </w:tcBorders>
          </w:tcPr>
          <w:p w14:paraId="5587FDC0" w14:textId="77777777" w:rsidR="001E78C9" w:rsidRPr="001E78C9" w:rsidRDefault="001E78C9" w:rsidP="001E78C9">
            <w:pPr>
              <w:bidi/>
              <w:spacing w:line="240" w:lineRule="exact"/>
              <w:rPr>
                <w:szCs w:val="24"/>
              </w:rPr>
            </w:pPr>
          </w:p>
        </w:tc>
        <w:tc>
          <w:tcPr>
            <w:tcW w:w="1244" w:type="dxa"/>
            <w:tcBorders>
              <w:top w:val="single" w:sz="6" w:space="0" w:color="auto"/>
              <w:left w:val="nil"/>
              <w:right w:val="nil"/>
            </w:tcBorders>
            <w:vAlign w:val="bottom"/>
          </w:tcPr>
          <w:p w14:paraId="5D1E9361"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226" w:type="dxa"/>
            <w:tcBorders>
              <w:top w:val="nil"/>
              <w:left w:val="nil"/>
              <w:bottom w:val="nil"/>
              <w:right w:val="nil"/>
            </w:tcBorders>
            <w:vAlign w:val="bottom"/>
          </w:tcPr>
          <w:p w14:paraId="7908C7E7"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single" w:sz="6" w:space="0" w:color="auto"/>
              <w:left w:val="nil"/>
              <w:right w:val="nil"/>
            </w:tcBorders>
            <w:vAlign w:val="bottom"/>
          </w:tcPr>
          <w:p w14:paraId="60E9D6B0"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r>
      <w:tr w:rsidR="001E78C9" w:rsidRPr="001E78C9" w14:paraId="5C957305" w14:textId="77777777" w:rsidTr="001E78C9">
        <w:trPr>
          <w:gridAfter w:val="1"/>
          <w:wAfter w:w="9" w:type="dxa"/>
        </w:trPr>
        <w:tc>
          <w:tcPr>
            <w:tcW w:w="5670" w:type="dxa"/>
            <w:tcBorders>
              <w:top w:val="nil"/>
              <w:left w:val="nil"/>
              <w:bottom w:val="nil"/>
              <w:right w:val="nil"/>
            </w:tcBorders>
          </w:tcPr>
          <w:p w14:paraId="301297FC"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u w:val="single"/>
              </w:rPr>
              <w:t>Accumulated depreciation</w:t>
            </w:r>
          </w:p>
        </w:tc>
        <w:tc>
          <w:tcPr>
            <w:tcW w:w="113" w:type="dxa"/>
            <w:tcBorders>
              <w:top w:val="nil"/>
              <w:left w:val="nil"/>
              <w:bottom w:val="nil"/>
              <w:right w:val="nil"/>
            </w:tcBorders>
          </w:tcPr>
          <w:p w14:paraId="545D5937" w14:textId="77777777" w:rsidR="001E78C9" w:rsidRPr="001E78C9" w:rsidRDefault="001E78C9" w:rsidP="001E78C9">
            <w:pPr>
              <w:spacing w:line="240" w:lineRule="exact"/>
              <w:ind w:left="57"/>
              <w:rPr>
                <w:szCs w:val="24"/>
              </w:rPr>
            </w:pPr>
          </w:p>
        </w:tc>
        <w:tc>
          <w:tcPr>
            <w:tcW w:w="1244" w:type="dxa"/>
            <w:tcBorders>
              <w:top w:val="nil"/>
              <w:left w:val="nil"/>
              <w:right w:val="nil"/>
            </w:tcBorders>
            <w:vAlign w:val="bottom"/>
          </w:tcPr>
          <w:p w14:paraId="1C347570"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226" w:type="dxa"/>
            <w:tcBorders>
              <w:top w:val="nil"/>
              <w:left w:val="nil"/>
              <w:bottom w:val="nil"/>
              <w:right w:val="nil"/>
            </w:tcBorders>
            <w:vAlign w:val="bottom"/>
          </w:tcPr>
          <w:p w14:paraId="238A1717"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vAlign w:val="bottom"/>
          </w:tcPr>
          <w:p w14:paraId="03A49930"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r>
      <w:tr w:rsidR="001E78C9" w:rsidRPr="001E78C9" w14:paraId="3FE35217" w14:textId="77777777" w:rsidTr="001E78C9">
        <w:trPr>
          <w:gridAfter w:val="1"/>
          <w:wAfter w:w="9" w:type="dxa"/>
        </w:trPr>
        <w:tc>
          <w:tcPr>
            <w:tcW w:w="5670" w:type="dxa"/>
            <w:tcBorders>
              <w:top w:val="nil"/>
              <w:left w:val="nil"/>
              <w:bottom w:val="nil"/>
              <w:right w:val="nil"/>
            </w:tcBorders>
          </w:tcPr>
          <w:p w14:paraId="6C6A6393"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Balance at the beginning of the year</w:t>
            </w:r>
          </w:p>
        </w:tc>
        <w:tc>
          <w:tcPr>
            <w:tcW w:w="113" w:type="dxa"/>
            <w:tcBorders>
              <w:top w:val="nil"/>
              <w:left w:val="nil"/>
              <w:bottom w:val="nil"/>
              <w:right w:val="nil"/>
            </w:tcBorders>
          </w:tcPr>
          <w:p w14:paraId="487AF9A9" w14:textId="77777777" w:rsidR="001E78C9" w:rsidRPr="001E78C9"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30C89A98" w14:textId="77777777" w:rsidR="001E78C9" w:rsidRPr="001E78C9" w:rsidRDefault="00C0369C" w:rsidP="001E78C9">
            <w:pPr>
              <w:pStyle w:val="numbertablehead"/>
              <w:tabs>
                <w:tab w:val="decimal" w:pos="1020"/>
              </w:tabs>
              <w:spacing w:line="240" w:lineRule="exact"/>
              <w:ind w:left="57" w:right="0"/>
              <w:jc w:val="left"/>
              <w:rPr>
                <w:b w:val="0"/>
                <w:sz w:val="22"/>
                <w:szCs w:val="24"/>
              </w:rPr>
            </w:pPr>
            <w:r>
              <w:rPr>
                <w:b w:val="0"/>
                <w:sz w:val="22"/>
                <w:szCs w:val="24"/>
              </w:rPr>
              <w:t>1,661</w:t>
            </w:r>
          </w:p>
        </w:tc>
        <w:tc>
          <w:tcPr>
            <w:tcW w:w="226" w:type="dxa"/>
            <w:tcBorders>
              <w:top w:val="nil"/>
              <w:left w:val="nil"/>
              <w:bottom w:val="nil"/>
              <w:right w:val="nil"/>
            </w:tcBorders>
            <w:vAlign w:val="bottom"/>
          </w:tcPr>
          <w:p w14:paraId="1ADF76AA" w14:textId="77777777" w:rsidR="001E78C9" w:rsidRPr="001E78C9" w:rsidRDefault="001E78C9" w:rsidP="001E78C9">
            <w:pPr>
              <w:pStyle w:val="numbertablehead"/>
              <w:tabs>
                <w:tab w:val="decimal" w:pos="1020"/>
              </w:tabs>
              <w:spacing w:line="240" w:lineRule="exact"/>
              <w:ind w:left="57" w:right="0"/>
              <w:jc w:val="left"/>
              <w:rPr>
                <w:b w:val="0"/>
                <w:sz w:val="22"/>
                <w:szCs w:val="24"/>
                <w:highlight w:val="yellow"/>
              </w:rPr>
            </w:pPr>
          </w:p>
        </w:tc>
        <w:tc>
          <w:tcPr>
            <w:tcW w:w="1247" w:type="dxa"/>
            <w:tcBorders>
              <w:top w:val="nil"/>
              <w:left w:val="nil"/>
              <w:right w:val="nil"/>
            </w:tcBorders>
            <w:vAlign w:val="bottom"/>
          </w:tcPr>
          <w:p w14:paraId="09D80924"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685</w:t>
            </w:r>
          </w:p>
        </w:tc>
      </w:tr>
      <w:tr w:rsidR="001E78C9" w:rsidRPr="001E78C9" w14:paraId="5869CA7C" w14:textId="77777777" w:rsidTr="001E78C9">
        <w:trPr>
          <w:gridAfter w:val="1"/>
          <w:wAfter w:w="9" w:type="dxa"/>
        </w:trPr>
        <w:tc>
          <w:tcPr>
            <w:tcW w:w="5670" w:type="dxa"/>
            <w:tcBorders>
              <w:top w:val="nil"/>
              <w:left w:val="nil"/>
              <w:bottom w:val="nil"/>
              <w:right w:val="nil"/>
            </w:tcBorders>
          </w:tcPr>
          <w:p w14:paraId="0ED1160C"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Depreciation</w:t>
            </w:r>
          </w:p>
        </w:tc>
        <w:tc>
          <w:tcPr>
            <w:tcW w:w="113" w:type="dxa"/>
            <w:tcBorders>
              <w:top w:val="nil"/>
              <w:left w:val="nil"/>
              <w:bottom w:val="nil"/>
              <w:right w:val="nil"/>
            </w:tcBorders>
          </w:tcPr>
          <w:p w14:paraId="06478E19" w14:textId="77777777" w:rsidR="001E78C9" w:rsidRPr="001E78C9"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0223105B" w14:textId="77777777" w:rsidR="001E78C9" w:rsidRPr="001E78C9" w:rsidRDefault="00C0369C" w:rsidP="001E78C9">
            <w:pPr>
              <w:pStyle w:val="numbertablehead"/>
              <w:tabs>
                <w:tab w:val="decimal" w:pos="1020"/>
              </w:tabs>
              <w:spacing w:line="240" w:lineRule="exact"/>
              <w:ind w:left="57" w:right="0"/>
              <w:jc w:val="left"/>
              <w:rPr>
                <w:b w:val="0"/>
                <w:sz w:val="22"/>
                <w:szCs w:val="24"/>
              </w:rPr>
            </w:pPr>
            <w:r>
              <w:rPr>
                <w:b w:val="0"/>
                <w:sz w:val="22"/>
                <w:szCs w:val="24"/>
              </w:rPr>
              <w:t>917</w:t>
            </w:r>
          </w:p>
        </w:tc>
        <w:tc>
          <w:tcPr>
            <w:tcW w:w="226" w:type="dxa"/>
            <w:tcBorders>
              <w:top w:val="nil"/>
              <w:left w:val="nil"/>
              <w:right w:val="nil"/>
            </w:tcBorders>
            <w:vAlign w:val="bottom"/>
          </w:tcPr>
          <w:p w14:paraId="16371A2D" w14:textId="77777777" w:rsidR="001E78C9" w:rsidRPr="001E78C9" w:rsidRDefault="001E78C9" w:rsidP="001E78C9">
            <w:pPr>
              <w:pStyle w:val="numbertablehead"/>
              <w:tabs>
                <w:tab w:val="decimal" w:pos="1020"/>
              </w:tabs>
              <w:spacing w:line="240" w:lineRule="exact"/>
              <w:ind w:left="57" w:right="0"/>
              <w:jc w:val="left"/>
              <w:rPr>
                <w:b w:val="0"/>
                <w:sz w:val="22"/>
                <w:szCs w:val="24"/>
                <w:highlight w:val="yellow"/>
              </w:rPr>
            </w:pPr>
          </w:p>
        </w:tc>
        <w:tc>
          <w:tcPr>
            <w:tcW w:w="1247" w:type="dxa"/>
            <w:tcBorders>
              <w:top w:val="nil"/>
              <w:left w:val="nil"/>
              <w:right w:val="nil"/>
            </w:tcBorders>
            <w:vAlign w:val="bottom"/>
          </w:tcPr>
          <w:p w14:paraId="5AF3DCC8"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1,100</w:t>
            </w:r>
          </w:p>
        </w:tc>
      </w:tr>
      <w:tr w:rsidR="001E78C9" w:rsidRPr="001E78C9" w14:paraId="552D3BA3" w14:textId="77777777" w:rsidTr="001E78C9">
        <w:trPr>
          <w:gridAfter w:val="1"/>
          <w:wAfter w:w="9" w:type="dxa"/>
        </w:trPr>
        <w:tc>
          <w:tcPr>
            <w:tcW w:w="5670" w:type="dxa"/>
            <w:tcBorders>
              <w:top w:val="nil"/>
              <w:left w:val="nil"/>
              <w:bottom w:val="nil"/>
              <w:right w:val="nil"/>
            </w:tcBorders>
          </w:tcPr>
          <w:p w14:paraId="6D89CB1D"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Deconsolidation of BCP (1)</w:t>
            </w:r>
          </w:p>
        </w:tc>
        <w:tc>
          <w:tcPr>
            <w:tcW w:w="113" w:type="dxa"/>
            <w:tcBorders>
              <w:top w:val="nil"/>
              <w:left w:val="nil"/>
              <w:bottom w:val="nil"/>
              <w:right w:val="nil"/>
            </w:tcBorders>
          </w:tcPr>
          <w:p w14:paraId="5A421018" w14:textId="77777777" w:rsidR="001E78C9" w:rsidRPr="001E78C9"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33704C99" w14:textId="77777777" w:rsidR="001E78C9" w:rsidRPr="001E78C9" w:rsidRDefault="00C0369C" w:rsidP="001E78C9">
            <w:pPr>
              <w:pStyle w:val="numbertablehead"/>
              <w:tabs>
                <w:tab w:val="decimal" w:pos="1020"/>
              </w:tabs>
              <w:spacing w:line="240" w:lineRule="exact"/>
              <w:ind w:left="57" w:right="226"/>
              <w:jc w:val="left"/>
              <w:rPr>
                <w:b w:val="0"/>
                <w:sz w:val="22"/>
                <w:szCs w:val="24"/>
              </w:rPr>
            </w:pPr>
            <w:r>
              <w:rPr>
                <w:b w:val="0"/>
                <w:sz w:val="22"/>
                <w:szCs w:val="24"/>
              </w:rPr>
              <w:t>-</w:t>
            </w:r>
          </w:p>
        </w:tc>
        <w:tc>
          <w:tcPr>
            <w:tcW w:w="226" w:type="dxa"/>
            <w:tcBorders>
              <w:top w:val="nil"/>
              <w:left w:val="nil"/>
              <w:right w:val="nil"/>
            </w:tcBorders>
            <w:vAlign w:val="bottom"/>
          </w:tcPr>
          <w:p w14:paraId="7637684A" w14:textId="77777777" w:rsidR="001E78C9" w:rsidRPr="001E78C9" w:rsidRDefault="001E78C9" w:rsidP="001E78C9">
            <w:pPr>
              <w:pStyle w:val="numbertablehead"/>
              <w:tabs>
                <w:tab w:val="decimal" w:pos="1020"/>
              </w:tabs>
              <w:spacing w:line="240" w:lineRule="exact"/>
              <w:ind w:left="57" w:right="226"/>
              <w:jc w:val="left"/>
              <w:rPr>
                <w:rFonts w:ascii="TimesNewRomanPS" w:hAnsi="TimesNewRomanPS"/>
                <w:b w:val="0"/>
                <w:sz w:val="22"/>
                <w:szCs w:val="24"/>
              </w:rPr>
            </w:pPr>
          </w:p>
        </w:tc>
        <w:tc>
          <w:tcPr>
            <w:tcW w:w="1247" w:type="dxa"/>
            <w:tcBorders>
              <w:top w:val="nil"/>
              <w:left w:val="nil"/>
              <w:right w:val="nil"/>
            </w:tcBorders>
            <w:shd w:val="clear" w:color="auto" w:fill="auto"/>
            <w:vAlign w:val="bottom"/>
          </w:tcPr>
          <w:p w14:paraId="46A8CF80" w14:textId="77777777" w:rsidR="001E78C9" w:rsidRPr="001E78C9" w:rsidRDefault="001E78C9" w:rsidP="001E78C9">
            <w:pPr>
              <w:pStyle w:val="numbertablehead"/>
              <w:tabs>
                <w:tab w:val="decimal" w:pos="1020"/>
              </w:tabs>
              <w:spacing w:line="240" w:lineRule="exact"/>
              <w:ind w:left="57" w:right="226"/>
              <w:jc w:val="left"/>
              <w:rPr>
                <w:rFonts w:ascii="TimesNewRomanPS" w:hAnsi="TimesNewRomanPS"/>
                <w:b w:val="0"/>
                <w:sz w:val="22"/>
                <w:szCs w:val="24"/>
              </w:rPr>
            </w:pPr>
            <w:r w:rsidRPr="001E78C9">
              <w:rPr>
                <w:b w:val="0"/>
                <w:sz w:val="22"/>
                <w:szCs w:val="24"/>
              </w:rPr>
              <w:t>(340)</w:t>
            </w:r>
          </w:p>
        </w:tc>
      </w:tr>
      <w:tr w:rsidR="001E78C9" w:rsidRPr="001E78C9" w14:paraId="51FA845C" w14:textId="77777777" w:rsidTr="001E78C9">
        <w:trPr>
          <w:gridAfter w:val="1"/>
          <w:wAfter w:w="9" w:type="dxa"/>
        </w:trPr>
        <w:tc>
          <w:tcPr>
            <w:tcW w:w="5670" w:type="dxa"/>
            <w:tcBorders>
              <w:top w:val="nil"/>
              <w:left w:val="nil"/>
              <w:bottom w:val="nil"/>
              <w:right w:val="nil"/>
            </w:tcBorders>
          </w:tcPr>
          <w:p w14:paraId="4355C9C3"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Write-off</w:t>
            </w:r>
          </w:p>
        </w:tc>
        <w:tc>
          <w:tcPr>
            <w:tcW w:w="113" w:type="dxa"/>
            <w:tcBorders>
              <w:top w:val="nil"/>
              <w:left w:val="nil"/>
              <w:bottom w:val="nil"/>
              <w:right w:val="nil"/>
            </w:tcBorders>
          </w:tcPr>
          <w:p w14:paraId="4D2A06BF" w14:textId="77777777" w:rsidR="001E78C9" w:rsidRPr="001E78C9"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60519D1C" w14:textId="77777777" w:rsidR="001E78C9" w:rsidRPr="001E78C9" w:rsidRDefault="00433D27" w:rsidP="001E78C9">
            <w:pPr>
              <w:pStyle w:val="numbertablehead"/>
              <w:tabs>
                <w:tab w:val="decimal" w:pos="1020"/>
              </w:tabs>
              <w:spacing w:line="240" w:lineRule="exact"/>
              <w:ind w:left="57" w:right="226"/>
              <w:jc w:val="left"/>
              <w:rPr>
                <w:b w:val="0"/>
                <w:sz w:val="22"/>
                <w:szCs w:val="24"/>
              </w:rPr>
            </w:pPr>
            <w:r>
              <w:rPr>
                <w:b w:val="0"/>
                <w:sz w:val="22"/>
                <w:szCs w:val="24"/>
              </w:rPr>
              <w:t>-</w:t>
            </w:r>
          </w:p>
        </w:tc>
        <w:tc>
          <w:tcPr>
            <w:tcW w:w="226" w:type="dxa"/>
            <w:tcBorders>
              <w:top w:val="nil"/>
              <w:left w:val="nil"/>
              <w:right w:val="nil"/>
            </w:tcBorders>
            <w:vAlign w:val="bottom"/>
          </w:tcPr>
          <w:p w14:paraId="36051F34" w14:textId="77777777" w:rsidR="001E78C9" w:rsidRPr="001E78C9" w:rsidRDefault="001E78C9" w:rsidP="001E78C9">
            <w:pPr>
              <w:pStyle w:val="numbertablehead"/>
              <w:tabs>
                <w:tab w:val="decimal" w:pos="1020"/>
              </w:tabs>
              <w:spacing w:line="240" w:lineRule="exact"/>
              <w:ind w:left="57" w:right="226"/>
              <w:jc w:val="left"/>
              <w:rPr>
                <w:rFonts w:ascii="TimesNewRomanPS" w:hAnsi="TimesNewRomanPS"/>
                <w:b w:val="0"/>
                <w:sz w:val="22"/>
                <w:szCs w:val="24"/>
              </w:rPr>
            </w:pPr>
          </w:p>
        </w:tc>
        <w:tc>
          <w:tcPr>
            <w:tcW w:w="1247" w:type="dxa"/>
            <w:tcBorders>
              <w:top w:val="nil"/>
              <w:left w:val="nil"/>
              <w:right w:val="nil"/>
            </w:tcBorders>
            <w:shd w:val="clear" w:color="auto" w:fill="auto"/>
            <w:vAlign w:val="bottom"/>
          </w:tcPr>
          <w:p w14:paraId="7D8AD42C" w14:textId="77777777" w:rsidR="001E78C9" w:rsidRPr="001E78C9" w:rsidRDefault="001E78C9" w:rsidP="001E78C9">
            <w:pPr>
              <w:pStyle w:val="numbertablehead"/>
              <w:tabs>
                <w:tab w:val="decimal" w:pos="1020"/>
              </w:tabs>
              <w:spacing w:line="240" w:lineRule="exact"/>
              <w:ind w:left="57" w:right="226"/>
              <w:jc w:val="left"/>
              <w:rPr>
                <w:rFonts w:ascii="TimesNewRomanPS" w:hAnsi="TimesNewRomanPS"/>
                <w:b w:val="0"/>
                <w:sz w:val="22"/>
                <w:szCs w:val="24"/>
              </w:rPr>
            </w:pPr>
            <w:r w:rsidRPr="001E78C9">
              <w:rPr>
                <w:b w:val="0"/>
                <w:sz w:val="22"/>
                <w:szCs w:val="24"/>
              </w:rPr>
              <w:t>(225)</w:t>
            </w:r>
          </w:p>
        </w:tc>
      </w:tr>
      <w:tr w:rsidR="001E78C9" w:rsidRPr="001E78C9" w14:paraId="15C2DABA" w14:textId="77777777" w:rsidTr="001E78C9">
        <w:trPr>
          <w:gridAfter w:val="1"/>
          <w:wAfter w:w="9" w:type="dxa"/>
        </w:trPr>
        <w:tc>
          <w:tcPr>
            <w:tcW w:w="5670" w:type="dxa"/>
            <w:tcBorders>
              <w:top w:val="nil"/>
              <w:left w:val="nil"/>
              <w:bottom w:val="nil"/>
              <w:right w:val="nil"/>
            </w:tcBorders>
          </w:tcPr>
          <w:p w14:paraId="12B49850"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Foreign exchange differences</w:t>
            </w:r>
          </w:p>
        </w:tc>
        <w:tc>
          <w:tcPr>
            <w:tcW w:w="113" w:type="dxa"/>
            <w:tcBorders>
              <w:top w:val="nil"/>
              <w:left w:val="nil"/>
              <w:bottom w:val="nil"/>
              <w:right w:val="nil"/>
            </w:tcBorders>
          </w:tcPr>
          <w:p w14:paraId="3543F534" w14:textId="77777777" w:rsidR="001E78C9" w:rsidRPr="001E78C9" w:rsidRDefault="001E78C9" w:rsidP="001E78C9">
            <w:pPr>
              <w:spacing w:line="240" w:lineRule="exact"/>
              <w:ind w:left="57"/>
              <w:rPr>
                <w:szCs w:val="24"/>
              </w:rPr>
            </w:pPr>
          </w:p>
        </w:tc>
        <w:tc>
          <w:tcPr>
            <w:tcW w:w="1244" w:type="dxa"/>
            <w:tcBorders>
              <w:left w:val="nil"/>
              <w:bottom w:val="single" w:sz="4" w:space="0" w:color="auto"/>
              <w:right w:val="nil"/>
            </w:tcBorders>
            <w:shd w:val="clear" w:color="auto" w:fill="auto"/>
            <w:vAlign w:val="bottom"/>
          </w:tcPr>
          <w:p w14:paraId="0B2291F4" w14:textId="77777777" w:rsidR="001E78C9" w:rsidRPr="001E78C9" w:rsidRDefault="00755F9F" w:rsidP="001E78C9">
            <w:pPr>
              <w:pStyle w:val="numbertablehead"/>
              <w:tabs>
                <w:tab w:val="decimal" w:pos="1020"/>
              </w:tabs>
              <w:spacing w:line="240" w:lineRule="exact"/>
              <w:ind w:left="57" w:right="226"/>
              <w:jc w:val="left"/>
              <w:rPr>
                <w:b w:val="0"/>
                <w:sz w:val="22"/>
                <w:szCs w:val="24"/>
              </w:rPr>
            </w:pPr>
            <w:r>
              <w:rPr>
                <w:b w:val="0"/>
                <w:sz w:val="22"/>
                <w:szCs w:val="24"/>
              </w:rPr>
              <w:t>60</w:t>
            </w:r>
          </w:p>
        </w:tc>
        <w:tc>
          <w:tcPr>
            <w:tcW w:w="226" w:type="dxa"/>
            <w:tcBorders>
              <w:left w:val="nil"/>
              <w:right w:val="nil"/>
            </w:tcBorders>
            <w:vAlign w:val="bottom"/>
          </w:tcPr>
          <w:p w14:paraId="4845EABF" w14:textId="77777777" w:rsidR="001E78C9" w:rsidRPr="001E78C9" w:rsidRDefault="001E78C9" w:rsidP="001E78C9">
            <w:pPr>
              <w:pStyle w:val="numbertablehead"/>
              <w:tabs>
                <w:tab w:val="decimal" w:pos="1020"/>
              </w:tabs>
              <w:spacing w:line="240" w:lineRule="exact"/>
              <w:ind w:left="57" w:right="226"/>
              <w:jc w:val="left"/>
              <w:rPr>
                <w:rFonts w:ascii="TimesNewRomanPS" w:hAnsi="TimesNewRomanPS"/>
                <w:b w:val="0"/>
                <w:sz w:val="22"/>
                <w:szCs w:val="24"/>
              </w:rPr>
            </w:pPr>
          </w:p>
        </w:tc>
        <w:tc>
          <w:tcPr>
            <w:tcW w:w="1247" w:type="dxa"/>
            <w:tcBorders>
              <w:left w:val="nil"/>
              <w:bottom w:val="single" w:sz="4" w:space="0" w:color="auto"/>
              <w:right w:val="nil"/>
            </w:tcBorders>
            <w:shd w:val="clear" w:color="auto" w:fill="auto"/>
            <w:vAlign w:val="bottom"/>
          </w:tcPr>
          <w:p w14:paraId="3D4B8890" w14:textId="77777777" w:rsidR="001E78C9" w:rsidRPr="001E78C9" w:rsidRDefault="001E78C9" w:rsidP="001E78C9">
            <w:pPr>
              <w:pStyle w:val="numbertablehead"/>
              <w:tabs>
                <w:tab w:val="decimal" w:pos="1020"/>
              </w:tabs>
              <w:spacing w:line="240" w:lineRule="exact"/>
              <w:ind w:left="57" w:right="226"/>
              <w:jc w:val="left"/>
              <w:rPr>
                <w:rFonts w:ascii="TimesNewRomanPS" w:hAnsi="TimesNewRomanPS"/>
                <w:b w:val="0"/>
                <w:sz w:val="22"/>
                <w:szCs w:val="24"/>
              </w:rPr>
            </w:pPr>
            <w:r w:rsidRPr="001E78C9">
              <w:rPr>
                <w:b w:val="0"/>
                <w:sz w:val="22"/>
                <w:szCs w:val="24"/>
              </w:rPr>
              <w:t>441</w:t>
            </w:r>
          </w:p>
        </w:tc>
      </w:tr>
      <w:tr w:rsidR="001E78C9" w:rsidRPr="001E78C9" w14:paraId="4AA70BE2" w14:textId="77777777" w:rsidTr="002E5428">
        <w:trPr>
          <w:gridAfter w:val="1"/>
          <w:wAfter w:w="9" w:type="dxa"/>
        </w:trPr>
        <w:tc>
          <w:tcPr>
            <w:tcW w:w="5670" w:type="dxa"/>
            <w:tcBorders>
              <w:left w:val="nil"/>
              <w:bottom w:val="nil"/>
              <w:right w:val="nil"/>
            </w:tcBorders>
          </w:tcPr>
          <w:p w14:paraId="6F4DBFF3" w14:textId="77777777" w:rsidR="001E78C9" w:rsidRPr="001E78C9" w:rsidRDefault="001E78C9" w:rsidP="001E78C9">
            <w:pPr>
              <w:tabs>
                <w:tab w:val="left" w:pos="227"/>
                <w:tab w:val="left" w:pos="397"/>
                <w:tab w:val="left" w:pos="567"/>
              </w:tabs>
              <w:spacing w:line="240" w:lineRule="exact"/>
              <w:ind w:left="227" w:hanging="227"/>
              <w:rPr>
                <w:szCs w:val="24"/>
              </w:rPr>
            </w:pPr>
            <w:r w:rsidRPr="001E78C9">
              <w:rPr>
                <w:szCs w:val="24"/>
              </w:rPr>
              <w:t>Balance at the end of the year</w:t>
            </w:r>
          </w:p>
        </w:tc>
        <w:tc>
          <w:tcPr>
            <w:tcW w:w="113" w:type="dxa"/>
            <w:tcBorders>
              <w:left w:val="nil"/>
              <w:bottom w:val="nil"/>
              <w:right w:val="nil"/>
            </w:tcBorders>
          </w:tcPr>
          <w:p w14:paraId="14C9B7D4" w14:textId="77777777" w:rsidR="001E78C9" w:rsidRPr="001E78C9" w:rsidRDefault="001E78C9" w:rsidP="001E78C9">
            <w:pPr>
              <w:spacing w:line="240" w:lineRule="exact"/>
              <w:ind w:left="57"/>
              <w:rPr>
                <w:szCs w:val="24"/>
              </w:rPr>
            </w:pPr>
          </w:p>
        </w:tc>
        <w:tc>
          <w:tcPr>
            <w:tcW w:w="1244" w:type="dxa"/>
            <w:tcBorders>
              <w:top w:val="single" w:sz="4" w:space="0" w:color="auto"/>
              <w:left w:val="nil"/>
              <w:bottom w:val="single" w:sz="6" w:space="0" w:color="auto"/>
              <w:right w:val="nil"/>
            </w:tcBorders>
            <w:shd w:val="clear" w:color="auto" w:fill="auto"/>
            <w:vAlign w:val="bottom"/>
          </w:tcPr>
          <w:p w14:paraId="199DFEE2" w14:textId="77777777" w:rsidR="001E78C9" w:rsidRPr="001E78C9" w:rsidRDefault="00C0369C" w:rsidP="001E78C9">
            <w:pPr>
              <w:pStyle w:val="numbertablehead"/>
              <w:tabs>
                <w:tab w:val="decimal" w:pos="1020"/>
              </w:tabs>
              <w:spacing w:line="240" w:lineRule="exact"/>
              <w:ind w:left="57" w:right="0"/>
              <w:jc w:val="left"/>
              <w:rPr>
                <w:b w:val="0"/>
                <w:sz w:val="22"/>
                <w:szCs w:val="24"/>
              </w:rPr>
            </w:pPr>
            <w:r>
              <w:rPr>
                <w:b w:val="0"/>
                <w:sz w:val="22"/>
                <w:szCs w:val="24"/>
              </w:rPr>
              <w:t>2,</w:t>
            </w:r>
            <w:r w:rsidR="00CB3867">
              <w:rPr>
                <w:b w:val="0"/>
                <w:sz w:val="22"/>
                <w:szCs w:val="24"/>
              </w:rPr>
              <w:t>638</w:t>
            </w:r>
          </w:p>
        </w:tc>
        <w:tc>
          <w:tcPr>
            <w:tcW w:w="226" w:type="dxa"/>
            <w:tcBorders>
              <w:left w:val="nil"/>
              <w:right w:val="nil"/>
            </w:tcBorders>
            <w:vAlign w:val="bottom"/>
          </w:tcPr>
          <w:p w14:paraId="5D47E6C9"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single" w:sz="4" w:space="0" w:color="auto"/>
              <w:left w:val="nil"/>
              <w:bottom w:val="single" w:sz="6" w:space="0" w:color="auto"/>
              <w:right w:val="nil"/>
            </w:tcBorders>
            <w:shd w:val="clear" w:color="auto" w:fill="auto"/>
            <w:vAlign w:val="bottom"/>
          </w:tcPr>
          <w:p w14:paraId="2A6DA030"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1,661</w:t>
            </w:r>
          </w:p>
        </w:tc>
      </w:tr>
      <w:tr w:rsidR="001E78C9" w:rsidRPr="001E78C9" w14:paraId="663C7176" w14:textId="77777777" w:rsidTr="001E78C9">
        <w:trPr>
          <w:gridAfter w:val="1"/>
          <w:wAfter w:w="9" w:type="dxa"/>
        </w:trPr>
        <w:tc>
          <w:tcPr>
            <w:tcW w:w="5670" w:type="dxa"/>
            <w:tcBorders>
              <w:top w:val="nil"/>
              <w:left w:val="nil"/>
              <w:bottom w:val="nil"/>
              <w:right w:val="nil"/>
            </w:tcBorders>
          </w:tcPr>
          <w:p w14:paraId="057FAAA8" w14:textId="77777777" w:rsidR="001E78C9" w:rsidRPr="001E78C9" w:rsidRDefault="001E78C9" w:rsidP="001E78C9">
            <w:pPr>
              <w:tabs>
                <w:tab w:val="left" w:pos="227"/>
                <w:tab w:val="left" w:pos="397"/>
                <w:tab w:val="left" w:pos="567"/>
              </w:tabs>
              <w:bidi/>
              <w:spacing w:line="240" w:lineRule="exact"/>
              <w:rPr>
                <w:szCs w:val="24"/>
              </w:rPr>
            </w:pPr>
          </w:p>
        </w:tc>
        <w:tc>
          <w:tcPr>
            <w:tcW w:w="113" w:type="dxa"/>
            <w:tcBorders>
              <w:top w:val="nil"/>
              <w:left w:val="nil"/>
              <w:bottom w:val="nil"/>
              <w:right w:val="nil"/>
            </w:tcBorders>
          </w:tcPr>
          <w:p w14:paraId="0DC2A26F" w14:textId="77777777" w:rsidR="001E78C9" w:rsidRPr="001E78C9" w:rsidRDefault="001E78C9" w:rsidP="001E78C9">
            <w:pPr>
              <w:bidi/>
              <w:spacing w:line="240" w:lineRule="exact"/>
              <w:rPr>
                <w:szCs w:val="24"/>
              </w:rPr>
            </w:pPr>
          </w:p>
        </w:tc>
        <w:tc>
          <w:tcPr>
            <w:tcW w:w="1244" w:type="dxa"/>
            <w:tcBorders>
              <w:top w:val="single" w:sz="6" w:space="0" w:color="auto"/>
              <w:left w:val="nil"/>
              <w:right w:val="nil"/>
            </w:tcBorders>
            <w:vAlign w:val="bottom"/>
          </w:tcPr>
          <w:p w14:paraId="7EDE4706"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226" w:type="dxa"/>
            <w:tcBorders>
              <w:left w:val="nil"/>
              <w:bottom w:val="nil"/>
              <w:right w:val="nil"/>
            </w:tcBorders>
            <w:vAlign w:val="bottom"/>
          </w:tcPr>
          <w:p w14:paraId="3057B50E"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single" w:sz="6" w:space="0" w:color="auto"/>
              <w:left w:val="nil"/>
              <w:right w:val="nil"/>
            </w:tcBorders>
            <w:vAlign w:val="bottom"/>
          </w:tcPr>
          <w:p w14:paraId="2FC9A7F0"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r>
      <w:tr w:rsidR="001E78C9" w:rsidRPr="001E78C9" w14:paraId="05B5FF3B" w14:textId="77777777" w:rsidTr="001E78C9">
        <w:trPr>
          <w:gridAfter w:val="1"/>
          <w:wAfter w:w="9" w:type="dxa"/>
        </w:trPr>
        <w:tc>
          <w:tcPr>
            <w:tcW w:w="5670" w:type="dxa"/>
            <w:tcBorders>
              <w:top w:val="nil"/>
              <w:left w:val="nil"/>
              <w:bottom w:val="nil"/>
              <w:right w:val="nil"/>
            </w:tcBorders>
          </w:tcPr>
          <w:p w14:paraId="37D99C73" w14:textId="77777777" w:rsidR="001E78C9" w:rsidRPr="001E78C9" w:rsidRDefault="001E78C9" w:rsidP="001E78C9">
            <w:pPr>
              <w:tabs>
                <w:tab w:val="left" w:pos="227"/>
                <w:tab w:val="left" w:pos="397"/>
                <w:tab w:val="left" w:pos="567"/>
              </w:tabs>
              <w:spacing w:line="240" w:lineRule="exact"/>
              <w:rPr>
                <w:szCs w:val="24"/>
              </w:rPr>
            </w:pPr>
            <w:r w:rsidRPr="001E78C9">
              <w:rPr>
                <w:szCs w:val="24"/>
              </w:rPr>
              <w:t>Net book value</w:t>
            </w:r>
            <w:r w:rsidR="003179F7">
              <w:rPr>
                <w:szCs w:val="24"/>
              </w:rPr>
              <w:t xml:space="preserve"> (3)</w:t>
            </w:r>
          </w:p>
        </w:tc>
        <w:tc>
          <w:tcPr>
            <w:tcW w:w="113" w:type="dxa"/>
            <w:tcBorders>
              <w:top w:val="nil"/>
              <w:left w:val="nil"/>
              <w:bottom w:val="nil"/>
              <w:right w:val="nil"/>
            </w:tcBorders>
          </w:tcPr>
          <w:p w14:paraId="3253C6CA" w14:textId="77777777" w:rsidR="001E78C9" w:rsidRPr="001E78C9" w:rsidRDefault="001E78C9" w:rsidP="001E78C9">
            <w:pPr>
              <w:spacing w:line="240" w:lineRule="exact"/>
              <w:ind w:left="57"/>
              <w:rPr>
                <w:szCs w:val="24"/>
              </w:rPr>
            </w:pPr>
          </w:p>
        </w:tc>
        <w:tc>
          <w:tcPr>
            <w:tcW w:w="1244" w:type="dxa"/>
            <w:tcBorders>
              <w:top w:val="nil"/>
              <w:left w:val="nil"/>
              <w:bottom w:val="double" w:sz="6" w:space="0" w:color="auto"/>
              <w:right w:val="nil"/>
            </w:tcBorders>
            <w:shd w:val="clear" w:color="auto" w:fill="auto"/>
            <w:vAlign w:val="bottom"/>
          </w:tcPr>
          <w:p w14:paraId="52FDF325" w14:textId="77777777" w:rsidR="001E78C9" w:rsidRPr="001E78C9" w:rsidRDefault="00140089" w:rsidP="001E78C9">
            <w:pPr>
              <w:pStyle w:val="numbertablehead"/>
              <w:tabs>
                <w:tab w:val="decimal" w:pos="1020"/>
              </w:tabs>
              <w:spacing w:line="240" w:lineRule="exact"/>
              <w:ind w:left="57" w:right="0"/>
              <w:jc w:val="left"/>
              <w:rPr>
                <w:b w:val="0"/>
                <w:sz w:val="22"/>
                <w:szCs w:val="24"/>
              </w:rPr>
            </w:pPr>
            <w:r w:rsidRPr="007F7CF3">
              <w:rPr>
                <w:b w:val="0"/>
                <w:sz w:val="22"/>
                <w:szCs w:val="24"/>
              </w:rPr>
              <w:t>8,860</w:t>
            </w:r>
          </w:p>
        </w:tc>
        <w:tc>
          <w:tcPr>
            <w:tcW w:w="226" w:type="dxa"/>
            <w:tcBorders>
              <w:top w:val="nil"/>
              <w:left w:val="nil"/>
              <w:bottom w:val="nil"/>
              <w:right w:val="nil"/>
            </w:tcBorders>
            <w:vAlign w:val="bottom"/>
          </w:tcPr>
          <w:p w14:paraId="7365C262"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247" w:type="dxa"/>
            <w:tcBorders>
              <w:top w:val="nil"/>
              <w:left w:val="nil"/>
              <w:bottom w:val="double" w:sz="6" w:space="0" w:color="auto"/>
              <w:right w:val="nil"/>
            </w:tcBorders>
            <w:shd w:val="clear" w:color="auto" w:fill="auto"/>
            <w:vAlign w:val="bottom"/>
          </w:tcPr>
          <w:p w14:paraId="21DF11AE" w14:textId="77777777" w:rsidR="001E78C9" w:rsidRPr="001E78C9" w:rsidRDefault="001E78C9" w:rsidP="001E78C9">
            <w:pPr>
              <w:pStyle w:val="numbertablehead"/>
              <w:tabs>
                <w:tab w:val="decimal" w:pos="1020"/>
              </w:tabs>
              <w:spacing w:line="240" w:lineRule="exact"/>
              <w:ind w:left="57" w:right="0"/>
              <w:jc w:val="left"/>
              <w:rPr>
                <w:rFonts w:ascii="TimesNewRomanPS" w:hAnsi="TimesNewRomanPS"/>
                <w:b w:val="0"/>
                <w:sz w:val="22"/>
                <w:szCs w:val="24"/>
              </w:rPr>
            </w:pPr>
            <w:r w:rsidRPr="001E78C9">
              <w:rPr>
                <w:b w:val="0"/>
                <w:sz w:val="22"/>
                <w:szCs w:val="24"/>
              </w:rPr>
              <w:t>13,043</w:t>
            </w:r>
          </w:p>
        </w:tc>
      </w:tr>
    </w:tbl>
    <w:p w14:paraId="320D24B2" w14:textId="77777777" w:rsidR="007A401A" w:rsidRDefault="007A401A" w:rsidP="001E78C9">
      <w:pPr>
        <w:pStyle w:val="20"/>
        <w:bidi w:val="0"/>
      </w:pPr>
    </w:p>
    <w:p w14:paraId="3D458539" w14:textId="77777777" w:rsidR="0081025F" w:rsidRDefault="0063525E" w:rsidP="00154072">
      <w:pPr>
        <w:pStyle w:val="20"/>
        <w:numPr>
          <w:ilvl w:val="0"/>
          <w:numId w:val="61"/>
        </w:numPr>
        <w:bidi w:val="0"/>
      </w:pPr>
      <w:r>
        <w:t>See</w:t>
      </w:r>
      <w:r w:rsidR="001348B2">
        <w:t xml:space="preserve"> Note 4</w:t>
      </w:r>
      <w:r w:rsidR="007E2A25">
        <w:t>b</w:t>
      </w:r>
      <w:r w:rsidR="001348B2">
        <w:t xml:space="preserve"> with respect to BCP deconsolidation.</w:t>
      </w:r>
    </w:p>
    <w:p w14:paraId="2F14BD44" w14:textId="77777777" w:rsidR="007A401A" w:rsidRPr="00F37B25" w:rsidRDefault="00A85042" w:rsidP="00154072">
      <w:pPr>
        <w:pStyle w:val="20"/>
        <w:numPr>
          <w:ilvl w:val="0"/>
          <w:numId w:val="61"/>
        </w:numPr>
        <w:bidi w:val="0"/>
      </w:pPr>
      <w:r>
        <w:t>During the year</w:t>
      </w:r>
      <w:r w:rsidR="00EC57A9">
        <w:t xml:space="preserve"> </w:t>
      </w:r>
      <w:r w:rsidR="007D01A1">
        <w:t xml:space="preserve">ended 31 </w:t>
      </w:r>
      <w:r w:rsidR="007D01A1" w:rsidRPr="00F37B25">
        <w:t xml:space="preserve">December 2017, </w:t>
      </w:r>
      <w:r w:rsidR="00EC57A9" w:rsidRPr="00F37B25">
        <w:t>a</w:t>
      </w:r>
      <w:r w:rsidR="00ED04D5" w:rsidRPr="00F37B25">
        <w:t xml:space="preserve"> negative fair value movement</w:t>
      </w:r>
      <w:r w:rsidR="00ED04D5" w:rsidRPr="00F37B25" w:rsidDel="00ED04D5">
        <w:t xml:space="preserve"> </w:t>
      </w:r>
      <w:r w:rsidR="00EC57A9" w:rsidRPr="00F37B25">
        <w:t>was recognized in the amount of €</w:t>
      </w:r>
      <w:r w:rsidR="00B77D3B" w:rsidRPr="00F37B25">
        <w:t>1.</w:t>
      </w:r>
      <w:r w:rsidR="00621653" w:rsidRPr="00F37B25">
        <w:t>3</w:t>
      </w:r>
      <w:r w:rsidR="003D5543" w:rsidRPr="00F37B25">
        <w:t xml:space="preserve"> </w:t>
      </w:r>
      <w:r w:rsidR="00EC57A9" w:rsidRPr="00F37B25">
        <w:t>million</w:t>
      </w:r>
      <w:r w:rsidR="00796ECE" w:rsidRPr="00F37B25">
        <w:t xml:space="preserve"> (</w:t>
      </w:r>
      <w:r w:rsidR="000C3F52" w:rsidRPr="00F37B25">
        <w:t>2016</w:t>
      </w:r>
      <w:r w:rsidR="00796ECE" w:rsidRPr="00F37B25">
        <w:t>: €5.7 million)</w:t>
      </w:r>
      <w:r w:rsidR="000C3F52" w:rsidRPr="00F37B25">
        <w:t xml:space="preserve"> for part of a property which is owner occupied</w:t>
      </w:r>
      <w:r w:rsidR="00EC57A9" w:rsidRPr="00F37B25">
        <w:t xml:space="preserve">, inter alia, due to the current economic situation in Russia </w:t>
      </w:r>
      <w:r w:rsidR="001F5D52" w:rsidRPr="00F37B25">
        <w:t xml:space="preserve">and expectation on recovery period </w:t>
      </w:r>
      <w:r w:rsidR="00EC57A9" w:rsidRPr="00F37B25">
        <w:t>which impacted the</w:t>
      </w:r>
      <w:r w:rsidR="00FF29CC" w:rsidRPr="00F37B25">
        <w:t xml:space="preserve"> </w:t>
      </w:r>
      <w:r w:rsidR="006E369D">
        <w:t>expected rent value</w:t>
      </w:r>
      <w:r w:rsidR="00FF29CC" w:rsidRPr="00F37B25">
        <w:t>.</w:t>
      </w:r>
      <w:r w:rsidR="00845E44" w:rsidRPr="00F37B25">
        <w:t xml:space="preserve"> For additional information about the main assumptions used in the valuation of property, plant and equipment in Russia, see Note 5d.</w:t>
      </w:r>
    </w:p>
    <w:p w14:paraId="49ADA036" w14:textId="77777777" w:rsidR="00654328" w:rsidRDefault="00654328" w:rsidP="00154072">
      <w:pPr>
        <w:pStyle w:val="20"/>
        <w:numPr>
          <w:ilvl w:val="0"/>
          <w:numId w:val="61"/>
        </w:numPr>
        <w:bidi w:val="0"/>
      </w:pPr>
      <w:r>
        <w:t>An amount of €7.4 million (2016:</w:t>
      </w:r>
      <w:r w:rsidRPr="00654328">
        <w:t xml:space="preserve"> </w:t>
      </w:r>
      <w:r w:rsidRPr="00B27940">
        <w:t>€</w:t>
      </w:r>
      <w:r>
        <w:t xml:space="preserve">10.7 million) relates to an area of the </w:t>
      </w:r>
      <w:r w:rsidRPr="00AC4A0F">
        <w:t>commercial shopping center in Lyubertsy, Moscow region, Russia</w:t>
      </w:r>
      <w:r>
        <w:t xml:space="preserve">, owner occupied by the Group. As </w:t>
      </w:r>
      <w:r>
        <w:lastRenderedPageBreak/>
        <w:t xml:space="preserve">per the </w:t>
      </w:r>
      <w:r w:rsidR="007E2A25">
        <w:t xml:space="preserve">related </w:t>
      </w:r>
      <w:r>
        <w:t>accounting policy</w:t>
      </w:r>
      <w:r w:rsidR="002D538E">
        <w:t xml:space="preserve"> in Note 2</w:t>
      </w:r>
      <w:r w:rsidR="00844DED">
        <w:t>n</w:t>
      </w:r>
      <w:r>
        <w:t>, this class of property, plant and equipment is measured at fair value.</w:t>
      </w:r>
    </w:p>
    <w:p w14:paraId="24E80E89" w14:textId="77777777" w:rsidR="001E78C9" w:rsidRDefault="001E78C9" w:rsidP="001E78C9">
      <w:pPr>
        <w:pStyle w:val="20"/>
        <w:bidi w:val="0"/>
      </w:pPr>
    </w:p>
    <w:p w14:paraId="75826C37" w14:textId="77777777" w:rsidR="00B77A6E" w:rsidRPr="00331266" w:rsidRDefault="00C823B6" w:rsidP="001348B2">
      <w:pPr>
        <w:pStyle w:val="t1"/>
      </w:pPr>
      <w:r w:rsidRPr="00331266">
        <w:t xml:space="preserve">NOTE </w:t>
      </w:r>
      <w:r w:rsidR="0036274E">
        <w:t>1</w:t>
      </w:r>
      <w:r w:rsidR="001348B2">
        <w:t>1</w:t>
      </w:r>
      <w:r w:rsidRPr="00331266">
        <w:t>:-</w:t>
      </w:r>
      <w:r w:rsidRPr="00331266">
        <w:tab/>
        <w:t>OTHER INVESTMENTS AND LOANS</w:t>
      </w:r>
    </w:p>
    <w:p w14:paraId="277E8101" w14:textId="77777777" w:rsidR="00A83CF4" w:rsidRPr="009231FC" w:rsidRDefault="00A83CF4" w:rsidP="001916EF">
      <w:pPr>
        <w:rPr>
          <w:b/>
          <w:bCs/>
        </w:rPr>
      </w:pPr>
    </w:p>
    <w:p w14:paraId="3B27C321" w14:textId="77777777" w:rsidR="00390253" w:rsidRDefault="000331E5" w:rsidP="001E78C9">
      <w:pPr>
        <w:pStyle w:val="20"/>
        <w:bidi w:val="0"/>
      </w:pPr>
      <w:r>
        <w:t>a.</w:t>
      </w:r>
      <w:r>
        <w:tab/>
      </w:r>
      <w:r w:rsidR="005C7570" w:rsidRPr="009231FC">
        <w:t>Composition</w:t>
      </w:r>
      <w:r w:rsidR="00ED7209">
        <w:t xml:space="preserve"> of long term investments and loans</w:t>
      </w:r>
      <w:r>
        <w:t>:</w:t>
      </w:r>
    </w:p>
    <w:tbl>
      <w:tblPr>
        <w:tblW w:w="0" w:type="auto"/>
        <w:tblInd w:w="1666" w:type="dxa"/>
        <w:tblLayout w:type="fixed"/>
        <w:tblCellMar>
          <w:left w:w="0" w:type="dxa"/>
          <w:right w:w="0" w:type="dxa"/>
        </w:tblCellMar>
        <w:tblLook w:val="0000" w:firstRow="0" w:lastRow="0" w:firstColumn="0" w:lastColumn="0" w:noHBand="0" w:noVBand="0"/>
      </w:tblPr>
      <w:tblGrid>
        <w:gridCol w:w="5103"/>
        <w:gridCol w:w="113"/>
        <w:gridCol w:w="1247"/>
        <w:gridCol w:w="226"/>
        <w:gridCol w:w="1234"/>
      </w:tblGrid>
      <w:tr w:rsidR="000A3752" w:rsidRPr="006F6F87" w14:paraId="13BDED9D" w14:textId="77777777" w:rsidTr="00C128D0">
        <w:tc>
          <w:tcPr>
            <w:tcW w:w="5103" w:type="dxa"/>
            <w:tcBorders>
              <w:top w:val="nil"/>
              <w:left w:val="nil"/>
              <w:bottom w:val="nil"/>
              <w:right w:val="nil"/>
            </w:tcBorders>
            <w:vAlign w:val="bottom"/>
          </w:tcPr>
          <w:p w14:paraId="7F759290" w14:textId="77777777" w:rsidR="000A3752" w:rsidRPr="006F6F87" w:rsidRDefault="000A3752" w:rsidP="00F22EE3">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5C84ACC0" w14:textId="77777777" w:rsidR="000A3752" w:rsidRPr="006F6F87" w:rsidRDefault="000A3752" w:rsidP="00F22EE3">
            <w:pPr>
              <w:spacing w:line="240" w:lineRule="exact"/>
              <w:ind w:left="57" w:right="57"/>
              <w:jc w:val="center"/>
              <w:rPr>
                <w:b/>
                <w:bCs/>
                <w:szCs w:val="24"/>
              </w:rPr>
            </w:pPr>
          </w:p>
        </w:tc>
        <w:tc>
          <w:tcPr>
            <w:tcW w:w="2707" w:type="dxa"/>
            <w:gridSpan w:val="3"/>
            <w:tcBorders>
              <w:top w:val="nil"/>
              <w:left w:val="nil"/>
              <w:bottom w:val="single" w:sz="6" w:space="0" w:color="auto"/>
              <w:right w:val="nil"/>
            </w:tcBorders>
            <w:vAlign w:val="bottom"/>
          </w:tcPr>
          <w:p w14:paraId="68E42720" w14:textId="77777777" w:rsidR="000A3752" w:rsidRPr="006F6F87" w:rsidRDefault="000A3752" w:rsidP="00F22EE3">
            <w:pPr>
              <w:spacing w:line="240" w:lineRule="exact"/>
              <w:ind w:left="57" w:right="57"/>
              <w:jc w:val="center"/>
              <w:rPr>
                <w:b/>
                <w:bCs/>
                <w:szCs w:val="24"/>
              </w:rPr>
            </w:pPr>
            <w:r w:rsidRPr="006F6F87">
              <w:rPr>
                <w:b/>
                <w:bCs/>
                <w:szCs w:val="24"/>
              </w:rPr>
              <w:t>31 December</w:t>
            </w:r>
          </w:p>
        </w:tc>
      </w:tr>
      <w:tr w:rsidR="00757F9E" w:rsidRPr="006F6F87" w14:paraId="01B6701A" w14:textId="77777777" w:rsidTr="00C128D0">
        <w:tc>
          <w:tcPr>
            <w:tcW w:w="5103" w:type="dxa"/>
            <w:tcBorders>
              <w:top w:val="nil"/>
              <w:left w:val="nil"/>
              <w:bottom w:val="nil"/>
              <w:right w:val="nil"/>
            </w:tcBorders>
            <w:vAlign w:val="bottom"/>
          </w:tcPr>
          <w:p w14:paraId="78516497" w14:textId="77777777" w:rsidR="00757F9E" w:rsidRPr="006F6F87" w:rsidRDefault="00757F9E" w:rsidP="00757F9E">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658CFCC6" w14:textId="77777777" w:rsidR="00757F9E" w:rsidRPr="006F6F87" w:rsidRDefault="00757F9E" w:rsidP="00757F9E">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CCA24F3" w14:textId="77777777" w:rsidR="00757F9E" w:rsidRPr="000973D8" w:rsidRDefault="00757F9E" w:rsidP="00757F9E">
            <w:pPr>
              <w:spacing w:line="240" w:lineRule="exact"/>
              <w:ind w:left="57" w:right="57"/>
              <w:jc w:val="center"/>
              <w:rPr>
                <w:b/>
                <w:bCs/>
                <w:szCs w:val="24"/>
              </w:rPr>
            </w:pPr>
            <w:r w:rsidRPr="000973D8">
              <w:rPr>
                <w:b/>
                <w:bCs/>
                <w:szCs w:val="24"/>
              </w:rPr>
              <w:t>201</w:t>
            </w:r>
            <w:r>
              <w:rPr>
                <w:b/>
                <w:bCs/>
                <w:szCs w:val="24"/>
              </w:rPr>
              <w:t>7</w:t>
            </w:r>
          </w:p>
        </w:tc>
        <w:tc>
          <w:tcPr>
            <w:tcW w:w="226" w:type="dxa"/>
            <w:tcBorders>
              <w:top w:val="nil"/>
              <w:left w:val="nil"/>
              <w:bottom w:val="nil"/>
              <w:right w:val="nil"/>
            </w:tcBorders>
            <w:vAlign w:val="bottom"/>
          </w:tcPr>
          <w:p w14:paraId="21F86322" w14:textId="77777777" w:rsidR="00757F9E" w:rsidRPr="00776092" w:rsidRDefault="00757F9E" w:rsidP="00757F9E">
            <w:pPr>
              <w:spacing w:line="240" w:lineRule="exact"/>
              <w:ind w:left="57" w:right="57"/>
              <w:jc w:val="center"/>
              <w:rPr>
                <w:b/>
                <w:bCs/>
                <w:szCs w:val="24"/>
              </w:rPr>
            </w:pPr>
          </w:p>
        </w:tc>
        <w:tc>
          <w:tcPr>
            <w:tcW w:w="1234" w:type="dxa"/>
            <w:tcBorders>
              <w:top w:val="nil"/>
              <w:left w:val="nil"/>
              <w:bottom w:val="single" w:sz="6" w:space="0" w:color="auto"/>
              <w:right w:val="nil"/>
            </w:tcBorders>
            <w:vAlign w:val="bottom"/>
          </w:tcPr>
          <w:p w14:paraId="50FFD5B5" w14:textId="77777777" w:rsidR="00757F9E" w:rsidRPr="00776092" w:rsidRDefault="00757F9E" w:rsidP="00757F9E">
            <w:pPr>
              <w:spacing w:line="240" w:lineRule="exact"/>
              <w:ind w:left="57" w:right="57"/>
              <w:jc w:val="center"/>
              <w:rPr>
                <w:b/>
                <w:bCs/>
                <w:szCs w:val="24"/>
              </w:rPr>
            </w:pPr>
            <w:r w:rsidRPr="00776092">
              <w:rPr>
                <w:b/>
                <w:bCs/>
                <w:szCs w:val="24"/>
              </w:rPr>
              <w:t>201</w:t>
            </w:r>
            <w:r>
              <w:rPr>
                <w:b/>
                <w:bCs/>
                <w:szCs w:val="24"/>
              </w:rPr>
              <w:t>6</w:t>
            </w:r>
          </w:p>
        </w:tc>
      </w:tr>
      <w:tr w:rsidR="00757F9E" w:rsidRPr="006F6F87" w14:paraId="356B5824" w14:textId="77777777" w:rsidTr="00C128D0">
        <w:tc>
          <w:tcPr>
            <w:tcW w:w="5103" w:type="dxa"/>
            <w:tcBorders>
              <w:top w:val="nil"/>
              <w:left w:val="nil"/>
              <w:bottom w:val="nil"/>
              <w:right w:val="nil"/>
            </w:tcBorders>
            <w:vAlign w:val="bottom"/>
          </w:tcPr>
          <w:p w14:paraId="4EF745C6" w14:textId="77777777" w:rsidR="00757F9E" w:rsidRPr="006F6F87" w:rsidRDefault="00757F9E" w:rsidP="00757F9E">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7F3C9CD6" w14:textId="77777777" w:rsidR="00757F9E" w:rsidRPr="006F6F87" w:rsidRDefault="00757F9E" w:rsidP="00757F9E">
            <w:pPr>
              <w:spacing w:line="240" w:lineRule="exact"/>
              <w:ind w:left="57" w:right="57"/>
              <w:rPr>
                <w:szCs w:val="24"/>
              </w:rPr>
            </w:pPr>
          </w:p>
        </w:tc>
        <w:tc>
          <w:tcPr>
            <w:tcW w:w="2707" w:type="dxa"/>
            <w:gridSpan w:val="3"/>
            <w:tcBorders>
              <w:top w:val="nil"/>
              <w:left w:val="nil"/>
              <w:bottom w:val="single" w:sz="6" w:space="0" w:color="auto"/>
              <w:right w:val="nil"/>
            </w:tcBorders>
            <w:shd w:val="clear" w:color="auto" w:fill="auto"/>
            <w:vAlign w:val="bottom"/>
          </w:tcPr>
          <w:p w14:paraId="5359C1C4" w14:textId="77777777" w:rsidR="00757F9E" w:rsidRPr="00776092" w:rsidRDefault="00757F9E" w:rsidP="00757F9E">
            <w:pPr>
              <w:spacing w:line="240" w:lineRule="exact"/>
              <w:ind w:left="57" w:right="57"/>
              <w:jc w:val="center"/>
              <w:rPr>
                <w:b/>
                <w:szCs w:val="24"/>
              </w:rPr>
            </w:pPr>
            <w:r w:rsidRPr="006F6F87">
              <w:rPr>
                <w:b/>
                <w:szCs w:val="24"/>
              </w:rPr>
              <w:t>Euro in thousand</w:t>
            </w:r>
          </w:p>
        </w:tc>
      </w:tr>
      <w:tr w:rsidR="00757F9E" w:rsidRPr="006F6F87" w14:paraId="78C61DBC" w14:textId="77777777" w:rsidTr="00C128D0">
        <w:tc>
          <w:tcPr>
            <w:tcW w:w="5103" w:type="dxa"/>
            <w:tcBorders>
              <w:top w:val="nil"/>
              <w:left w:val="nil"/>
              <w:bottom w:val="nil"/>
              <w:right w:val="nil"/>
            </w:tcBorders>
            <w:vAlign w:val="bottom"/>
          </w:tcPr>
          <w:p w14:paraId="7221320B" w14:textId="77777777" w:rsidR="00757F9E" w:rsidRPr="006F6F87" w:rsidRDefault="00757F9E" w:rsidP="00757F9E">
            <w:pPr>
              <w:tabs>
                <w:tab w:val="left" w:pos="227"/>
                <w:tab w:val="left" w:pos="397"/>
                <w:tab w:val="left" w:pos="567"/>
              </w:tabs>
              <w:spacing w:line="240" w:lineRule="exact"/>
              <w:ind w:left="57" w:right="57"/>
              <w:rPr>
                <w:szCs w:val="24"/>
              </w:rPr>
            </w:pPr>
          </w:p>
        </w:tc>
        <w:tc>
          <w:tcPr>
            <w:tcW w:w="113" w:type="dxa"/>
            <w:tcBorders>
              <w:top w:val="nil"/>
              <w:left w:val="nil"/>
              <w:bottom w:val="nil"/>
              <w:right w:val="nil"/>
            </w:tcBorders>
            <w:vAlign w:val="bottom"/>
          </w:tcPr>
          <w:p w14:paraId="7E89CF72" w14:textId="77777777" w:rsidR="00757F9E" w:rsidRPr="006F6F87" w:rsidRDefault="00757F9E" w:rsidP="00757F9E">
            <w:pPr>
              <w:spacing w:line="240" w:lineRule="exact"/>
              <w:ind w:left="57" w:right="57"/>
              <w:rPr>
                <w:szCs w:val="24"/>
              </w:rPr>
            </w:pPr>
          </w:p>
        </w:tc>
        <w:tc>
          <w:tcPr>
            <w:tcW w:w="1247" w:type="dxa"/>
            <w:tcBorders>
              <w:top w:val="single" w:sz="6" w:space="0" w:color="auto"/>
              <w:left w:val="nil"/>
              <w:bottom w:val="nil"/>
              <w:right w:val="nil"/>
            </w:tcBorders>
            <w:vAlign w:val="bottom"/>
          </w:tcPr>
          <w:p w14:paraId="07E84792" w14:textId="77777777" w:rsidR="00757F9E" w:rsidRPr="006F6F87" w:rsidRDefault="00757F9E" w:rsidP="00757F9E">
            <w:pPr>
              <w:tabs>
                <w:tab w:val="decimal" w:pos="1134"/>
              </w:tabs>
              <w:spacing w:line="240" w:lineRule="exact"/>
              <w:ind w:left="57" w:right="57"/>
              <w:rPr>
                <w:szCs w:val="24"/>
              </w:rPr>
            </w:pPr>
          </w:p>
        </w:tc>
        <w:tc>
          <w:tcPr>
            <w:tcW w:w="226" w:type="dxa"/>
            <w:tcBorders>
              <w:top w:val="single" w:sz="6" w:space="0" w:color="auto"/>
              <w:left w:val="nil"/>
              <w:bottom w:val="nil"/>
              <w:right w:val="nil"/>
            </w:tcBorders>
            <w:vAlign w:val="bottom"/>
          </w:tcPr>
          <w:p w14:paraId="750E68F4" w14:textId="77777777" w:rsidR="00757F9E" w:rsidRPr="006F6F87" w:rsidRDefault="00757F9E" w:rsidP="00757F9E">
            <w:pPr>
              <w:tabs>
                <w:tab w:val="decimal" w:pos="1134"/>
              </w:tabs>
              <w:spacing w:line="240" w:lineRule="exact"/>
              <w:ind w:left="57" w:right="57"/>
              <w:rPr>
                <w:szCs w:val="24"/>
              </w:rPr>
            </w:pPr>
          </w:p>
        </w:tc>
        <w:tc>
          <w:tcPr>
            <w:tcW w:w="1234" w:type="dxa"/>
            <w:tcBorders>
              <w:top w:val="single" w:sz="6" w:space="0" w:color="auto"/>
              <w:left w:val="nil"/>
              <w:bottom w:val="nil"/>
              <w:right w:val="nil"/>
            </w:tcBorders>
            <w:vAlign w:val="bottom"/>
          </w:tcPr>
          <w:p w14:paraId="44DD4C54" w14:textId="77777777" w:rsidR="00757F9E" w:rsidRPr="006F6F87" w:rsidRDefault="00757F9E" w:rsidP="00757F9E">
            <w:pPr>
              <w:tabs>
                <w:tab w:val="decimal" w:pos="1134"/>
              </w:tabs>
              <w:spacing w:line="240" w:lineRule="exact"/>
              <w:ind w:left="57" w:right="57"/>
              <w:rPr>
                <w:szCs w:val="24"/>
              </w:rPr>
            </w:pPr>
          </w:p>
        </w:tc>
      </w:tr>
      <w:tr w:rsidR="001E78C9" w:rsidRPr="006F6F87" w14:paraId="688AFFB4" w14:textId="77777777" w:rsidTr="00C128D0">
        <w:tc>
          <w:tcPr>
            <w:tcW w:w="5103" w:type="dxa"/>
            <w:tcBorders>
              <w:top w:val="nil"/>
              <w:left w:val="nil"/>
              <w:bottom w:val="nil"/>
              <w:right w:val="nil"/>
            </w:tcBorders>
            <w:vAlign w:val="bottom"/>
          </w:tcPr>
          <w:p w14:paraId="636FB2BA" w14:textId="77777777" w:rsidR="001E78C9" w:rsidRPr="00776092" w:rsidRDefault="001E78C9" w:rsidP="001E78C9">
            <w:pPr>
              <w:tabs>
                <w:tab w:val="left" w:pos="227"/>
                <w:tab w:val="left" w:pos="397"/>
                <w:tab w:val="left" w:pos="567"/>
              </w:tabs>
              <w:spacing w:line="240" w:lineRule="exact"/>
              <w:ind w:left="227" w:hanging="227"/>
              <w:rPr>
                <w:szCs w:val="24"/>
              </w:rPr>
            </w:pPr>
            <w:r w:rsidRPr="006F6F87">
              <w:rPr>
                <w:szCs w:val="24"/>
              </w:rPr>
              <w:t>Employees (</w:t>
            </w:r>
            <w:r>
              <w:rPr>
                <w:szCs w:val="24"/>
              </w:rPr>
              <w:t>1</w:t>
            </w:r>
            <w:r w:rsidRPr="006F6F87">
              <w:rPr>
                <w:szCs w:val="24"/>
              </w:rPr>
              <w:t>)</w:t>
            </w:r>
          </w:p>
        </w:tc>
        <w:tc>
          <w:tcPr>
            <w:tcW w:w="113" w:type="dxa"/>
            <w:tcBorders>
              <w:top w:val="nil"/>
              <w:left w:val="nil"/>
              <w:bottom w:val="nil"/>
              <w:right w:val="nil"/>
            </w:tcBorders>
            <w:vAlign w:val="bottom"/>
          </w:tcPr>
          <w:p w14:paraId="4F28661B" w14:textId="77777777" w:rsidR="001E78C9" w:rsidRPr="006F6F87" w:rsidRDefault="001E78C9" w:rsidP="001E78C9">
            <w:pPr>
              <w:spacing w:line="240" w:lineRule="exact"/>
              <w:ind w:left="57" w:right="57"/>
              <w:rPr>
                <w:szCs w:val="24"/>
              </w:rPr>
            </w:pPr>
          </w:p>
        </w:tc>
        <w:tc>
          <w:tcPr>
            <w:tcW w:w="1247" w:type="dxa"/>
            <w:tcBorders>
              <w:top w:val="nil"/>
              <w:left w:val="nil"/>
              <w:bottom w:val="nil"/>
              <w:right w:val="nil"/>
            </w:tcBorders>
            <w:vAlign w:val="bottom"/>
          </w:tcPr>
          <w:p w14:paraId="5BE20029" w14:textId="77777777" w:rsidR="001E78C9" w:rsidRPr="00E91015" w:rsidRDefault="00995507" w:rsidP="001E78C9">
            <w:pPr>
              <w:pStyle w:val="numbertablehead"/>
              <w:tabs>
                <w:tab w:val="decimal" w:pos="1028"/>
              </w:tabs>
              <w:spacing w:line="240" w:lineRule="exact"/>
              <w:ind w:left="57" w:right="0"/>
              <w:jc w:val="both"/>
              <w:rPr>
                <w:b w:val="0"/>
                <w:sz w:val="22"/>
                <w:szCs w:val="24"/>
              </w:rPr>
            </w:pPr>
            <w:r>
              <w:rPr>
                <w:b w:val="0"/>
                <w:sz w:val="22"/>
                <w:szCs w:val="24"/>
              </w:rPr>
              <w:t>6,761</w:t>
            </w:r>
          </w:p>
        </w:tc>
        <w:tc>
          <w:tcPr>
            <w:tcW w:w="226" w:type="dxa"/>
            <w:tcBorders>
              <w:top w:val="nil"/>
              <w:left w:val="nil"/>
              <w:bottom w:val="nil"/>
              <w:right w:val="nil"/>
            </w:tcBorders>
            <w:vAlign w:val="bottom"/>
          </w:tcPr>
          <w:p w14:paraId="082D0362" w14:textId="77777777" w:rsidR="001E78C9" w:rsidRPr="006F6F87" w:rsidRDefault="001E78C9" w:rsidP="001E78C9">
            <w:pPr>
              <w:pStyle w:val="numbertablehead"/>
              <w:tabs>
                <w:tab w:val="decimal" w:pos="1028"/>
              </w:tabs>
              <w:spacing w:line="240" w:lineRule="exact"/>
              <w:ind w:left="57" w:right="0"/>
              <w:jc w:val="both"/>
              <w:rPr>
                <w:b w:val="0"/>
                <w:sz w:val="22"/>
                <w:szCs w:val="24"/>
              </w:rPr>
            </w:pPr>
          </w:p>
        </w:tc>
        <w:tc>
          <w:tcPr>
            <w:tcW w:w="1234" w:type="dxa"/>
            <w:tcBorders>
              <w:top w:val="nil"/>
              <w:left w:val="nil"/>
              <w:bottom w:val="nil"/>
              <w:right w:val="nil"/>
            </w:tcBorders>
            <w:vAlign w:val="bottom"/>
          </w:tcPr>
          <w:p w14:paraId="41E77BF3" w14:textId="77777777" w:rsidR="001E78C9" w:rsidRPr="00E91015" w:rsidRDefault="001E78C9" w:rsidP="001E78C9">
            <w:pPr>
              <w:pStyle w:val="numbertablehead"/>
              <w:tabs>
                <w:tab w:val="decimal" w:pos="1028"/>
              </w:tabs>
              <w:spacing w:line="240" w:lineRule="exact"/>
              <w:ind w:left="57" w:right="0"/>
              <w:jc w:val="both"/>
              <w:rPr>
                <w:b w:val="0"/>
                <w:sz w:val="22"/>
                <w:szCs w:val="24"/>
              </w:rPr>
            </w:pPr>
            <w:r>
              <w:rPr>
                <w:b w:val="0"/>
                <w:sz w:val="22"/>
                <w:szCs w:val="24"/>
              </w:rPr>
              <w:t>6,200</w:t>
            </w:r>
          </w:p>
        </w:tc>
      </w:tr>
      <w:tr w:rsidR="001E78C9" w:rsidRPr="006F6F87" w14:paraId="43214046" w14:textId="77777777" w:rsidTr="00C128D0">
        <w:tc>
          <w:tcPr>
            <w:tcW w:w="5103" w:type="dxa"/>
            <w:tcBorders>
              <w:top w:val="nil"/>
              <w:left w:val="nil"/>
              <w:bottom w:val="nil"/>
              <w:right w:val="nil"/>
            </w:tcBorders>
            <w:vAlign w:val="bottom"/>
          </w:tcPr>
          <w:p w14:paraId="378081D8" w14:textId="77777777" w:rsidR="001E78C9" w:rsidRPr="00776092" w:rsidRDefault="001E78C9" w:rsidP="001F5D52">
            <w:pPr>
              <w:tabs>
                <w:tab w:val="left" w:pos="227"/>
                <w:tab w:val="left" w:pos="397"/>
                <w:tab w:val="left" w:pos="567"/>
              </w:tabs>
              <w:spacing w:line="240" w:lineRule="exact"/>
              <w:ind w:left="227" w:hanging="227"/>
              <w:jc w:val="left"/>
              <w:rPr>
                <w:szCs w:val="24"/>
              </w:rPr>
            </w:pPr>
            <w:r w:rsidRPr="006F6F87">
              <w:rPr>
                <w:szCs w:val="24"/>
              </w:rPr>
              <w:t xml:space="preserve">Loans to companies investing in real estate projects </w:t>
            </w:r>
          </w:p>
        </w:tc>
        <w:tc>
          <w:tcPr>
            <w:tcW w:w="113" w:type="dxa"/>
            <w:tcBorders>
              <w:top w:val="nil"/>
              <w:left w:val="nil"/>
              <w:bottom w:val="nil"/>
              <w:right w:val="nil"/>
            </w:tcBorders>
            <w:vAlign w:val="bottom"/>
          </w:tcPr>
          <w:p w14:paraId="5802130F" w14:textId="77777777" w:rsidR="001E78C9" w:rsidRPr="006F6F87" w:rsidRDefault="001E78C9" w:rsidP="001E78C9">
            <w:pPr>
              <w:spacing w:line="240" w:lineRule="exact"/>
              <w:ind w:left="57" w:right="57"/>
              <w:rPr>
                <w:szCs w:val="24"/>
              </w:rPr>
            </w:pPr>
          </w:p>
        </w:tc>
        <w:tc>
          <w:tcPr>
            <w:tcW w:w="1247" w:type="dxa"/>
            <w:tcBorders>
              <w:top w:val="nil"/>
              <w:left w:val="nil"/>
              <w:right w:val="nil"/>
            </w:tcBorders>
            <w:vAlign w:val="bottom"/>
          </w:tcPr>
          <w:p w14:paraId="62A20D40" w14:textId="77777777" w:rsidR="001E78C9" w:rsidRPr="00E91015" w:rsidRDefault="005C4DED" w:rsidP="001E78C9">
            <w:pPr>
              <w:pStyle w:val="numbertablehead"/>
              <w:tabs>
                <w:tab w:val="decimal" w:pos="1028"/>
              </w:tabs>
              <w:spacing w:line="240" w:lineRule="exact"/>
              <w:ind w:left="57" w:right="0"/>
              <w:jc w:val="both"/>
              <w:rPr>
                <w:b w:val="0"/>
                <w:sz w:val="22"/>
                <w:szCs w:val="24"/>
              </w:rPr>
            </w:pPr>
            <w:r>
              <w:rPr>
                <w:b w:val="0"/>
                <w:sz w:val="22"/>
                <w:szCs w:val="24"/>
              </w:rPr>
              <w:t>-</w:t>
            </w:r>
          </w:p>
        </w:tc>
        <w:tc>
          <w:tcPr>
            <w:tcW w:w="226" w:type="dxa"/>
            <w:tcBorders>
              <w:top w:val="nil"/>
              <w:left w:val="nil"/>
              <w:bottom w:val="nil"/>
              <w:right w:val="nil"/>
            </w:tcBorders>
            <w:vAlign w:val="bottom"/>
          </w:tcPr>
          <w:p w14:paraId="7DE3322E" w14:textId="77777777" w:rsidR="001E78C9" w:rsidRPr="006F6F87" w:rsidRDefault="001E78C9" w:rsidP="001E78C9">
            <w:pPr>
              <w:pStyle w:val="numbertablehead"/>
              <w:tabs>
                <w:tab w:val="decimal" w:pos="1028"/>
              </w:tabs>
              <w:spacing w:line="240" w:lineRule="exact"/>
              <w:ind w:left="57" w:right="0"/>
              <w:jc w:val="both"/>
              <w:rPr>
                <w:b w:val="0"/>
                <w:sz w:val="22"/>
                <w:szCs w:val="24"/>
              </w:rPr>
            </w:pPr>
          </w:p>
        </w:tc>
        <w:tc>
          <w:tcPr>
            <w:tcW w:w="1234" w:type="dxa"/>
            <w:tcBorders>
              <w:top w:val="nil"/>
              <w:left w:val="nil"/>
              <w:right w:val="nil"/>
            </w:tcBorders>
            <w:vAlign w:val="bottom"/>
          </w:tcPr>
          <w:p w14:paraId="1008F810" w14:textId="77777777" w:rsidR="001E78C9" w:rsidRPr="00E91015" w:rsidRDefault="001E78C9" w:rsidP="001E78C9">
            <w:pPr>
              <w:pStyle w:val="numbertablehead"/>
              <w:tabs>
                <w:tab w:val="decimal" w:pos="1028"/>
              </w:tabs>
              <w:spacing w:line="240" w:lineRule="exact"/>
              <w:ind w:left="57" w:right="0"/>
              <w:jc w:val="both"/>
              <w:rPr>
                <w:b w:val="0"/>
                <w:sz w:val="22"/>
                <w:szCs w:val="24"/>
              </w:rPr>
            </w:pPr>
            <w:r>
              <w:rPr>
                <w:b w:val="0"/>
                <w:sz w:val="22"/>
                <w:szCs w:val="24"/>
              </w:rPr>
              <w:t>3,667</w:t>
            </w:r>
          </w:p>
        </w:tc>
      </w:tr>
      <w:tr w:rsidR="001E78C9" w:rsidRPr="006F6F87" w14:paraId="5F57D175" w14:textId="77777777" w:rsidTr="00C128D0">
        <w:tc>
          <w:tcPr>
            <w:tcW w:w="5103" w:type="dxa"/>
            <w:tcBorders>
              <w:top w:val="nil"/>
              <w:left w:val="nil"/>
              <w:right w:val="nil"/>
            </w:tcBorders>
            <w:vAlign w:val="bottom"/>
          </w:tcPr>
          <w:p w14:paraId="6DAB9BB0" w14:textId="77777777" w:rsidR="001E78C9" w:rsidRPr="00776092" w:rsidRDefault="001E78C9" w:rsidP="001E78C9">
            <w:pPr>
              <w:tabs>
                <w:tab w:val="left" w:pos="227"/>
                <w:tab w:val="left" w:pos="397"/>
                <w:tab w:val="left" w:pos="567"/>
              </w:tabs>
              <w:spacing w:line="240" w:lineRule="exact"/>
              <w:ind w:left="227" w:hanging="227"/>
              <w:rPr>
                <w:szCs w:val="24"/>
              </w:rPr>
            </w:pPr>
            <w:r w:rsidRPr="006F6F87">
              <w:rPr>
                <w:szCs w:val="24"/>
              </w:rPr>
              <w:t>Other investments and loans</w:t>
            </w:r>
          </w:p>
        </w:tc>
        <w:tc>
          <w:tcPr>
            <w:tcW w:w="113" w:type="dxa"/>
            <w:tcBorders>
              <w:top w:val="nil"/>
              <w:left w:val="nil"/>
              <w:right w:val="nil"/>
            </w:tcBorders>
            <w:vAlign w:val="bottom"/>
          </w:tcPr>
          <w:p w14:paraId="6B809C1B" w14:textId="77777777" w:rsidR="001E78C9" w:rsidRPr="006F6F87" w:rsidRDefault="001E78C9" w:rsidP="001E78C9">
            <w:pPr>
              <w:spacing w:line="240" w:lineRule="exact"/>
              <w:ind w:left="57" w:right="57"/>
              <w:rPr>
                <w:szCs w:val="24"/>
              </w:rPr>
            </w:pPr>
          </w:p>
        </w:tc>
        <w:tc>
          <w:tcPr>
            <w:tcW w:w="1247" w:type="dxa"/>
            <w:tcBorders>
              <w:top w:val="nil"/>
              <w:left w:val="nil"/>
              <w:right w:val="nil"/>
            </w:tcBorders>
            <w:vAlign w:val="bottom"/>
          </w:tcPr>
          <w:p w14:paraId="3FF1AAAD" w14:textId="77777777" w:rsidR="001E78C9" w:rsidRPr="00E91015" w:rsidRDefault="005C4DED" w:rsidP="001E78C9">
            <w:pPr>
              <w:pStyle w:val="numbertablehead"/>
              <w:tabs>
                <w:tab w:val="decimal" w:pos="1028"/>
              </w:tabs>
              <w:spacing w:line="240" w:lineRule="exact"/>
              <w:ind w:left="57" w:right="0"/>
              <w:jc w:val="both"/>
              <w:rPr>
                <w:b w:val="0"/>
                <w:sz w:val="22"/>
                <w:szCs w:val="24"/>
              </w:rPr>
            </w:pPr>
            <w:r>
              <w:rPr>
                <w:b w:val="0"/>
                <w:sz w:val="22"/>
                <w:szCs w:val="24"/>
              </w:rPr>
              <w:t>8,3</w:t>
            </w:r>
            <w:r w:rsidR="002D28E7">
              <w:rPr>
                <w:b w:val="0"/>
                <w:sz w:val="22"/>
                <w:szCs w:val="24"/>
              </w:rPr>
              <w:t>62</w:t>
            </w:r>
          </w:p>
        </w:tc>
        <w:tc>
          <w:tcPr>
            <w:tcW w:w="226" w:type="dxa"/>
            <w:tcBorders>
              <w:top w:val="nil"/>
              <w:left w:val="nil"/>
              <w:right w:val="nil"/>
            </w:tcBorders>
            <w:vAlign w:val="bottom"/>
          </w:tcPr>
          <w:p w14:paraId="352D73DC" w14:textId="77777777" w:rsidR="001E78C9" w:rsidRPr="006F6F87" w:rsidRDefault="001E78C9" w:rsidP="001E78C9">
            <w:pPr>
              <w:pStyle w:val="numbertablehead"/>
              <w:tabs>
                <w:tab w:val="decimal" w:pos="1028"/>
              </w:tabs>
              <w:spacing w:line="240" w:lineRule="exact"/>
              <w:ind w:left="57" w:right="0"/>
              <w:jc w:val="both"/>
              <w:rPr>
                <w:b w:val="0"/>
                <w:sz w:val="22"/>
                <w:szCs w:val="24"/>
              </w:rPr>
            </w:pPr>
          </w:p>
        </w:tc>
        <w:tc>
          <w:tcPr>
            <w:tcW w:w="1234" w:type="dxa"/>
            <w:tcBorders>
              <w:top w:val="nil"/>
              <w:left w:val="nil"/>
              <w:right w:val="nil"/>
            </w:tcBorders>
            <w:vAlign w:val="bottom"/>
          </w:tcPr>
          <w:p w14:paraId="2BC27D90" w14:textId="77777777" w:rsidR="001E78C9" w:rsidRPr="00E91015" w:rsidRDefault="001E78C9" w:rsidP="001E78C9">
            <w:pPr>
              <w:pStyle w:val="numbertablehead"/>
              <w:tabs>
                <w:tab w:val="decimal" w:pos="1028"/>
              </w:tabs>
              <w:spacing w:line="240" w:lineRule="exact"/>
              <w:ind w:left="57" w:right="0"/>
              <w:jc w:val="both"/>
              <w:rPr>
                <w:b w:val="0"/>
                <w:sz w:val="22"/>
                <w:szCs w:val="24"/>
              </w:rPr>
            </w:pPr>
            <w:r>
              <w:rPr>
                <w:b w:val="0"/>
                <w:sz w:val="22"/>
                <w:szCs w:val="24"/>
              </w:rPr>
              <w:t>7,038</w:t>
            </w:r>
          </w:p>
        </w:tc>
      </w:tr>
      <w:tr w:rsidR="001E78C9" w:rsidRPr="006F6F87" w14:paraId="2B50BADB" w14:textId="77777777" w:rsidTr="00C128D0">
        <w:tc>
          <w:tcPr>
            <w:tcW w:w="5103" w:type="dxa"/>
            <w:tcBorders>
              <w:left w:val="nil"/>
              <w:bottom w:val="nil"/>
              <w:right w:val="nil"/>
            </w:tcBorders>
            <w:vAlign w:val="bottom"/>
          </w:tcPr>
          <w:p w14:paraId="470B4EAB" w14:textId="77777777" w:rsidR="001E78C9" w:rsidRPr="00776092" w:rsidRDefault="001E78C9" w:rsidP="001F5D52">
            <w:pPr>
              <w:tabs>
                <w:tab w:val="left" w:pos="227"/>
                <w:tab w:val="left" w:pos="397"/>
                <w:tab w:val="left" w:pos="567"/>
              </w:tabs>
              <w:spacing w:line="240" w:lineRule="exact"/>
              <w:ind w:left="227" w:hanging="227"/>
              <w:rPr>
                <w:szCs w:val="24"/>
              </w:rPr>
            </w:pPr>
            <w:r w:rsidRPr="006F6F87">
              <w:rPr>
                <w:szCs w:val="24"/>
              </w:rPr>
              <w:t>Related parties (</w:t>
            </w:r>
            <w:r w:rsidR="001F5D52">
              <w:rPr>
                <w:szCs w:val="24"/>
              </w:rPr>
              <w:t>2</w:t>
            </w:r>
            <w:r w:rsidRPr="006F6F87">
              <w:rPr>
                <w:szCs w:val="24"/>
              </w:rPr>
              <w:t>)</w:t>
            </w:r>
          </w:p>
        </w:tc>
        <w:tc>
          <w:tcPr>
            <w:tcW w:w="113" w:type="dxa"/>
            <w:tcBorders>
              <w:left w:val="nil"/>
              <w:bottom w:val="nil"/>
              <w:right w:val="nil"/>
            </w:tcBorders>
            <w:vAlign w:val="bottom"/>
          </w:tcPr>
          <w:p w14:paraId="17D5D5CF" w14:textId="77777777" w:rsidR="001E78C9" w:rsidRPr="006F6F87" w:rsidRDefault="001E78C9" w:rsidP="001E78C9">
            <w:pPr>
              <w:spacing w:line="240" w:lineRule="exact"/>
              <w:ind w:left="57" w:right="57"/>
              <w:rPr>
                <w:szCs w:val="24"/>
              </w:rPr>
            </w:pPr>
          </w:p>
        </w:tc>
        <w:tc>
          <w:tcPr>
            <w:tcW w:w="1247" w:type="dxa"/>
            <w:tcBorders>
              <w:left w:val="nil"/>
              <w:bottom w:val="single" w:sz="4" w:space="0" w:color="auto"/>
              <w:right w:val="nil"/>
            </w:tcBorders>
            <w:shd w:val="clear" w:color="auto" w:fill="auto"/>
            <w:vAlign w:val="bottom"/>
          </w:tcPr>
          <w:p w14:paraId="017817F5" w14:textId="77777777" w:rsidR="001E78C9" w:rsidRPr="00AC4A0F" w:rsidRDefault="005C4DED" w:rsidP="001E78C9">
            <w:pPr>
              <w:pStyle w:val="numbertablehead"/>
              <w:tabs>
                <w:tab w:val="decimal" w:pos="1028"/>
              </w:tabs>
              <w:spacing w:line="240" w:lineRule="exact"/>
              <w:ind w:left="57" w:right="0"/>
              <w:jc w:val="both"/>
              <w:rPr>
                <w:rFonts w:ascii="TimesNewRomanPS" w:hAnsi="TimesNewRomanPS"/>
                <w:b w:val="0"/>
                <w:sz w:val="22"/>
                <w:szCs w:val="24"/>
              </w:rPr>
            </w:pPr>
            <w:r>
              <w:rPr>
                <w:rFonts w:ascii="TimesNewRomanPS" w:hAnsi="TimesNewRomanPS"/>
                <w:b w:val="0"/>
                <w:sz w:val="22"/>
                <w:szCs w:val="24"/>
              </w:rPr>
              <w:t>5,381</w:t>
            </w:r>
          </w:p>
        </w:tc>
        <w:tc>
          <w:tcPr>
            <w:tcW w:w="226" w:type="dxa"/>
            <w:tcBorders>
              <w:left w:val="nil"/>
              <w:bottom w:val="nil"/>
              <w:right w:val="nil"/>
            </w:tcBorders>
            <w:vAlign w:val="bottom"/>
          </w:tcPr>
          <w:p w14:paraId="773BB67E" w14:textId="77777777" w:rsidR="001E78C9" w:rsidRPr="006F6F87" w:rsidRDefault="001E78C9" w:rsidP="001E78C9">
            <w:pPr>
              <w:pStyle w:val="numbertablehead"/>
              <w:tabs>
                <w:tab w:val="decimal" w:pos="1028"/>
              </w:tabs>
              <w:spacing w:line="240" w:lineRule="exact"/>
              <w:ind w:left="57" w:right="0"/>
              <w:jc w:val="both"/>
              <w:rPr>
                <w:b w:val="0"/>
                <w:sz w:val="22"/>
                <w:szCs w:val="24"/>
              </w:rPr>
            </w:pPr>
          </w:p>
        </w:tc>
        <w:tc>
          <w:tcPr>
            <w:tcW w:w="1234" w:type="dxa"/>
            <w:tcBorders>
              <w:left w:val="nil"/>
              <w:bottom w:val="single" w:sz="6" w:space="0" w:color="auto"/>
              <w:right w:val="nil"/>
            </w:tcBorders>
            <w:shd w:val="clear" w:color="auto" w:fill="auto"/>
            <w:vAlign w:val="bottom"/>
          </w:tcPr>
          <w:p w14:paraId="48D4EB39" w14:textId="77777777" w:rsidR="001E78C9" w:rsidRPr="00AC4A0F" w:rsidRDefault="001E78C9" w:rsidP="001E78C9">
            <w:pPr>
              <w:pStyle w:val="numbertablehead"/>
              <w:tabs>
                <w:tab w:val="decimal" w:pos="1028"/>
              </w:tabs>
              <w:spacing w:line="240" w:lineRule="exact"/>
              <w:ind w:left="57" w:right="0"/>
              <w:jc w:val="both"/>
              <w:rPr>
                <w:rFonts w:ascii="TimesNewRomanPS" w:hAnsi="TimesNewRomanPS"/>
                <w:b w:val="0"/>
                <w:sz w:val="22"/>
                <w:szCs w:val="24"/>
              </w:rPr>
            </w:pPr>
            <w:r>
              <w:rPr>
                <w:rFonts w:ascii="TimesNewRomanPS" w:hAnsi="TimesNewRomanPS"/>
                <w:b w:val="0"/>
                <w:sz w:val="22"/>
                <w:szCs w:val="24"/>
              </w:rPr>
              <w:t>7,414</w:t>
            </w:r>
          </w:p>
        </w:tc>
      </w:tr>
      <w:tr w:rsidR="001E78C9" w:rsidRPr="006F6F87" w14:paraId="67ECCF00" w14:textId="77777777" w:rsidTr="00C128D0">
        <w:tc>
          <w:tcPr>
            <w:tcW w:w="5103" w:type="dxa"/>
            <w:tcBorders>
              <w:top w:val="nil"/>
              <w:left w:val="nil"/>
              <w:right w:val="nil"/>
            </w:tcBorders>
            <w:vAlign w:val="bottom"/>
          </w:tcPr>
          <w:p w14:paraId="531D3288" w14:textId="77777777" w:rsidR="001E78C9" w:rsidRPr="006F6F87" w:rsidRDefault="001E78C9" w:rsidP="001E78C9">
            <w:pPr>
              <w:tabs>
                <w:tab w:val="left" w:pos="227"/>
                <w:tab w:val="left" w:pos="397"/>
                <w:tab w:val="left" w:pos="567"/>
              </w:tabs>
              <w:spacing w:line="240" w:lineRule="exact"/>
              <w:ind w:left="227" w:hanging="227"/>
              <w:rPr>
                <w:szCs w:val="24"/>
              </w:rPr>
            </w:pPr>
          </w:p>
        </w:tc>
        <w:tc>
          <w:tcPr>
            <w:tcW w:w="113" w:type="dxa"/>
            <w:tcBorders>
              <w:top w:val="nil"/>
              <w:left w:val="nil"/>
              <w:right w:val="nil"/>
            </w:tcBorders>
            <w:vAlign w:val="bottom"/>
          </w:tcPr>
          <w:p w14:paraId="2228767B" w14:textId="77777777" w:rsidR="001E78C9" w:rsidRPr="006F6F87" w:rsidRDefault="001E78C9" w:rsidP="001E78C9">
            <w:pPr>
              <w:spacing w:line="240" w:lineRule="exact"/>
              <w:ind w:left="57" w:right="57"/>
              <w:rPr>
                <w:szCs w:val="24"/>
              </w:rPr>
            </w:pPr>
          </w:p>
        </w:tc>
        <w:tc>
          <w:tcPr>
            <w:tcW w:w="1247" w:type="dxa"/>
            <w:tcBorders>
              <w:top w:val="single" w:sz="4" w:space="0" w:color="auto"/>
              <w:left w:val="nil"/>
              <w:right w:val="nil"/>
            </w:tcBorders>
            <w:shd w:val="clear" w:color="auto" w:fill="auto"/>
            <w:vAlign w:val="bottom"/>
          </w:tcPr>
          <w:p w14:paraId="055615D1" w14:textId="77777777" w:rsidR="001E78C9" w:rsidRDefault="001E78C9" w:rsidP="001E78C9">
            <w:pPr>
              <w:pStyle w:val="numbertablehead"/>
              <w:tabs>
                <w:tab w:val="decimal" w:pos="1028"/>
              </w:tabs>
              <w:spacing w:line="240" w:lineRule="exact"/>
              <w:ind w:left="57" w:right="0"/>
              <w:jc w:val="both"/>
              <w:rPr>
                <w:b w:val="0"/>
                <w:sz w:val="22"/>
                <w:szCs w:val="24"/>
              </w:rPr>
            </w:pPr>
          </w:p>
        </w:tc>
        <w:tc>
          <w:tcPr>
            <w:tcW w:w="226" w:type="dxa"/>
            <w:tcBorders>
              <w:top w:val="nil"/>
              <w:left w:val="nil"/>
              <w:right w:val="nil"/>
            </w:tcBorders>
            <w:vAlign w:val="bottom"/>
          </w:tcPr>
          <w:p w14:paraId="528FB131" w14:textId="77777777" w:rsidR="001E78C9" w:rsidRPr="006F6F87" w:rsidRDefault="001E78C9" w:rsidP="001E78C9">
            <w:pPr>
              <w:pStyle w:val="numbertablehead"/>
              <w:tabs>
                <w:tab w:val="decimal" w:pos="1028"/>
              </w:tabs>
              <w:spacing w:line="240" w:lineRule="exact"/>
              <w:ind w:left="57" w:right="0"/>
              <w:jc w:val="both"/>
              <w:rPr>
                <w:b w:val="0"/>
                <w:sz w:val="22"/>
                <w:szCs w:val="24"/>
              </w:rPr>
            </w:pPr>
          </w:p>
        </w:tc>
        <w:tc>
          <w:tcPr>
            <w:tcW w:w="1234" w:type="dxa"/>
            <w:tcBorders>
              <w:top w:val="single" w:sz="4" w:space="0" w:color="auto"/>
              <w:left w:val="nil"/>
              <w:right w:val="nil"/>
            </w:tcBorders>
            <w:shd w:val="clear" w:color="auto" w:fill="auto"/>
            <w:vAlign w:val="bottom"/>
          </w:tcPr>
          <w:p w14:paraId="6D8D7C77" w14:textId="77777777" w:rsidR="001E78C9" w:rsidRDefault="001E78C9" w:rsidP="001E78C9">
            <w:pPr>
              <w:pStyle w:val="numbertablehead"/>
              <w:tabs>
                <w:tab w:val="decimal" w:pos="1028"/>
              </w:tabs>
              <w:spacing w:line="240" w:lineRule="exact"/>
              <w:ind w:left="57" w:right="0"/>
              <w:jc w:val="both"/>
              <w:rPr>
                <w:b w:val="0"/>
                <w:sz w:val="22"/>
                <w:szCs w:val="24"/>
              </w:rPr>
            </w:pPr>
          </w:p>
        </w:tc>
      </w:tr>
      <w:tr w:rsidR="001E78C9" w:rsidRPr="006F6F87" w14:paraId="1CB0D56E" w14:textId="77777777" w:rsidTr="00C128D0">
        <w:tc>
          <w:tcPr>
            <w:tcW w:w="5103" w:type="dxa"/>
            <w:tcBorders>
              <w:left w:val="nil"/>
              <w:bottom w:val="nil"/>
              <w:right w:val="nil"/>
            </w:tcBorders>
            <w:vAlign w:val="bottom"/>
          </w:tcPr>
          <w:p w14:paraId="02CE10E4" w14:textId="77777777" w:rsidR="001E78C9" w:rsidRPr="006F6F87" w:rsidRDefault="001E78C9" w:rsidP="001E78C9">
            <w:pPr>
              <w:tabs>
                <w:tab w:val="left" w:pos="227"/>
                <w:tab w:val="left" w:pos="397"/>
                <w:tab w:val="left" w:pos="567"/>
              </w:tabs>
              <w:spacing w:line="240" w:lineRule="exact"/>
              <w:ind w:left="227" w:hanging="227"/>
              <w:rPr>
                <w:szCs w:val="24"/>
              </w:rPr>
            </w:pPr>
          </w:p>
        </w:tc>
        <w:tc>
          <w:tcPr>
            <w:tcW w:w="113" w:type="dxa"/>
            <w:tcBorders>
              <w:left w:val="nil"/>
              <w:bottom w:val="nil"/>
              <w:right w:val="nil"/>
            </w:tcBorders>
            <w:vAlign w:val="bottom"/>
          </w:tcPr>
          <w:p w14:paraId="366A9ECB" w14:textId="77777777" w:rsidR="001E78C9" w:rsidRPr="006F6F87" w:rsidRDefault="001E78C9" w:rsidP="001E78C9">
            <w:pPr>
              <w:spacing w:line="240" w:lineRule="exact"/>
              <w:ind w:left="57" w:right="57"/>
              <w:rPr>
                <w:szCs w:val="24"/>
              </w:rPr>
            </w:pPr>
          </w:p>
        </w:tc>
        <w:tc>
          <w:tcPr>
            <w:tcW w:w="1247" w:type="dxa"/>
            <w:tcBorders>
              <w:left w:val="nil"/>
              <w:bottom w:val="double" w:sz="6" w:space="0" w:color="auto"/>
              <w:right w:val="nil"/>
            </w:tcBorders>
            <w:shd w:val="clear" w:color="auto" w:fill="auto"/>
            <w:vAlign w:val="bottom"/>
          </w:tcPr>
          <w:p w14:paraId="335AB2C8" w14:textId="77777777" w:rsidR="001E78C9" w:rsidRPr="00AC4A0F" w:rsidRDefault="005C4DED" w:rsidP="001E78C9">
            <w:pPr>
              <w:pStyle w:val="numbertablehead"/>
              <w:tabs>
                <w:tab w:val="decimal" w:pos="1028"/>
              </w:tabs>
              <w:spacing w:line="240" w:lineRule="exact"/>
              <w:ind w:left="57" w:right="0"/>
              <w:jc w:val="both"/>
              <w:rPr>
                <w:rFonts w:ascii="TimesNewRomanPS" w:hAnsi="TimesNewRomanPS"/>
                <w:b w:val="0"/>
                <w:sz w:val="22"/>
                <w:szCs w:val="24"/>
              </w:rPr>
            </w:pPr>
            <w:r>
              <w:rPr>
                <w:rFonts w:ascii="TimesNewRomanPS" w:hAnsi="TimesNewRomanPS"/>
                <w:b w:val="0"/>
                <w:sz w:val="22"/>
                <w:szCs w:val="24"/>
              </w:rPr>
              <w:t>20,</w:t>
            </w:r>
            <w:r w:rsidR="00995507">
              <w:rPr>
                <w:rFonts w:ascii="TimesNewRomanPS" w:hAnsi="TimesNewRomanPS"/>
                <w:b w:val="0"/>
                <w:sz w:val="22"/>
                <w:szCs w:val="24"/>
              </w:rPr>
              <w:t>504</w:t>
            </w:r>
          </w:p>
        </w:tc>
        <w:tc>
          <w:tcPr>
            <w:tcW w:w="226" w:type="dxa"/>
            <w:tcBorders>
              <w:left w:val="nil"/>
              <w:bottom w:val="nil"/>
              <w:right w:val="nil"/>
            </w:tcBorders>
            <w:vAlign w:val="bottom"/>
          </w:tcPr>
          <w:p w14:paraId="398975C1" w14:textId="77777777" w:rsidR="001E78C9" w:rsidRPr="006F6F87" w:rsidRDefault="001E78C9" w:rsidP="001E78C9">
            <w:pPr>
              <w:pStyle w:val="numbertablehead"/>
              <w:tabs>
                <w:tab w:val="decimal" w:pos="1028"/>
              </w:tabs>
              <w:spacing w:line="240" w:lineRule="exact"/>
              <w:ind w:left="57" w:right="0"/>
              <w:jc w:val="both"/>
              <w:rPr>
                <w:b w:val="0"/>
                <w:sz w:val="22"/>
                <w:szCs w:val="24"/>
              </w:rPr>
            </w:pPr>
          </w:p>
        </w:tc>
        <w:tc>
          <w:tcPr>
            <w:tcW w:w="1234" w:type="dxa"/>
            <w:tcBorders>
              <w:left w:val="nil"/>
              <w:bottom w:val="double" w:sz="6" w:space="0" w:color="auto"/>
              <w:right w:val="nil"/>
            </w:tcBorders>
            <w:shd w:val="clear" w:color="auto" w:fill="auto"/>
            <w:vAlign w:val="bottom"/>
          </w:tcPr>
          <w:p w14:paraId="69773172" w14:textId="77777777" w:rsidR="001E78C9" w:rsidRPr="00AC4A0F" w:rsidRDefault="001E78C9" w:rsidP="001E78C9">
            <w:pPr>
              <w:pStyle w:val="numbertablehead"/>
              <w:tabs>
                <w:tab w:val="decimal" w:pos="1028"/>
              </w:tabs>
              <w:spacing w:line="240" w:lineRule="exact"/>
              <w:ind w:left="57" w:right="0"/>
              <w:jc w:val="both"/>
              <w:rPr>
                <w:rFonts w:ascii="TimesNewRomanPS" w:hAnsi="TimesNewRomanPS"/>
                <w:b w:val="0"/>
                <w:sz w:val="22"/>
                <w:szCs w:val="24"/>
              </w:rPr>
            </w:pPr>
            <w:r>
              <w:rPr>
                <w:rFonts w:ascii="TimesNewRomanPS" w:hAnsi="TimesNewRomanPS"/>
                <w:b w:val="0"/>
                <w:sz w:val="22"/>
                <w:szCs w:val="24"/>
              </w:rPr>
              <w:t>24,319</w:t>
            </w:r>
          </w:p>
        </w:tc>
      </w:tr>
    </w:tbl>
    <w:p w14:paraId="46F8AFD5" w14:textId="77777777" w:rsidR="0081025F" w:rsidRDefault="0081025F" w:rsidP="00A41344">
      <w:pPr>
        <w:pStyle w:val="30"/>
        <w:bidi w:val="0"/>
        <w:ind w:left="2271" w:firstLine="0"/>
      </w:pPr>
    </w:p>
    <w:p w14:paraId="4D7E542C" w14:textId="77777777" w:rsidR="00500A7A" w:rsidRDefault="005E601F" w:rsidP="00C00E63">
      <w:pPr>
        <w:pStyle w:val="30"/>
        <w:numPr>
          <w:ilvl w:val="0"/>
          <w:numId w:val="17"/>
        </w:numPr>
        <w:bidi w:val="0"/>
      </w:pPr>
      <w:r w:rsidRPr="002843DA">
        <w:t>The loans bear an annual interest rate of 3.5%</w:t>
      </w:r>
      <w:r w:rsidR="0061129E" w:rsidRPr="001453C9">
        <w:t xml:space="preserve"> </w:t>
      </w:r>
      <w:r w:rsidR="0061129E" w:rsidRPr="003B0F3B">
        <w:rPr>
          <w:b/>
        </w:rPr>
        <w:t>-</w:t>
      </w:r>
      <w:r w:rsidR="0061129E" w:rsidRPr="001453C9">
        <w:t xml:space="preserve"> 4%</w:t>
      </w:r>
      <w:r w:rsidRPr="002843DA">
        <w:t xml:space="preserve"> and are repayable within </w:t>
      </w:r>
      <w:r w:rsidR="008D5CA9" w:rsidRPr="002843DA">
        <w:t>5</w:t>
      </w:r>
      <w:r w:rsidR="00D5541D" w:rsidRPr="001453C9">
        <w:t xml:space="preserve"> </w:t>
      </w:r>
      <w:r w:rsidR="00FF29CC">
        <w:rPr>
          <w:b/>
        </w:rPr>
        <w:t>–</w:t>
      </w:r>
      <w:r w:rsidR="00D5541D" w:rsidRPr="00C9248D">
        <w:rPr>
          <w:b/>
        </w:rPr>
        <w:t xml:space="preserve"> </w:t>
      </w:r>
      <w:r w:rsidR="008D5CA9" w:rsidRPr="002843DA">
        <w:t>7</w:t>
      </w:r>
      <w:r w:rsidR="00FF29CC">
        <w:t xml:space="preserve"> years.</w:t>
      </w:r>
      <w:r w:rsidR="002D28E7">
        <w:t xml:space="preserve"> The loans are secured by their portion in the Group</w:t>
      </w:r>
      <w:r w:rsidR="007E2A25">
        <w:t>’s</w:t>
      </w:r>
      <w:r w:rsidR="002D28E7">
        <w:t xml:space="preserve"> investments.</w:t>
      </w:r>
    </w:p>
    <w:p w14:paraId="026FF501" w14:textId="77777777" w:rsidR="007E2A25" w:rsidRDefault="007E2A25" w:rsidP="001A7983">
      <w:pPr>
        <w:pStyle w:val="30"/>
        <w:bidi w:val="0"/>
        <w:ind w:left="2271" w:firstLine="0"/>
      </w:pPr>
    </w:p>
    <w:p w14:paraId="1C16D2C0" w14:textId="77777777" w:rsidR="006518B3" w:rsidRDefault="006518B3" w:rsidP="00C00E63">
      <w:pPr>
        <w:pStyle w:val="30"/>
        <w:numPr>
          <w:ilvl w:val="0"/>
          <w:numId w:val="17"/>
        </w:numPr>
        <w:tabs>
          <w:tab w:val="clear" w:pos="2268"/>
        </w:tabs>
        <w:bidi w:val="0"/>
      </w:pPr>
      <w:r>
        <w:t xml:space="preserve">Loans provided to related parties, </w:t>
      </w:r>
      <w:r w:rsidRPr="009231FC">
        <w:t xml:space="preserve">see also Note </w:t>
      </w:r>
      <w:r w:rsidR="0012547E" w:rsidRPr="004637CA">
        <w:t>3</w:t>
      </w:r>
      <w:r w:rsidR="0005082D">
        <w:t>1</w:t>
      </w:r>
      <w:r w:rsidR="0012547E" w:rsidRPr="004637CA">
        <w:t>c</w:t>
      </w:r>
      <w:r w:rsidRPr="004637CA">
        <w:t>.</w:t>
      </w:r>
    </w:p>
    <w:p w14:paraId="329FC9BF" w14:textId="77777777" w:rsidR="002E5428" w:rsidRPr="008A6859" w:rsidRDefault="002E5428" w:rsidP="00F37B25">
      <w:pPr>
        <w:pStyle w:val="30"/>
        <w:bidi w:val="0"/>
        <w:rPr>
          <w:b/>
        </w:rPr>
      </w:pPr>
    </w:p>
    <w:p w14:paraId="370B857F" w14:textId="77777777" w:rsidR="00ED7209" w:rsidRDefault="007B12AB" w:rsidP="00EB3FC2">
      <w:pPr>
        <w:pStyle w:val="20"/>
        <w:bidi w:val="0"/>
      </w:pPr>
      <w:r>
        <w:t>b.</w:t>
      </w:r>
      <w:r>
        <w:tab/>
      </w:r>
      <w:r w:rsidR="00ED7209" w:rsidRPr="009231FC">
        <w:t>Composition</w:t>
      </w:r>
      <w:r w:rsidR="00ED7209">
        <w:t xml:space="preserve"> of short term </w:t>
      </w:r>
      <w:r w:rsidR="002203F5">
        <w:t xml:space="preserve">investments </w:t>
      </w:r>
      <w:r w:rsidR="00ED7209">
        <w:t>and current maturities of long term loans:</w:t>
      </w:r>
    </w:p>
    <w:p w14:paraId="500D1C32" w14:textId="77777777" w:rsidR="001869EB" w:rsidRDefault="001869EB">
      <w:pPr>
        <w:pStyle w:val="20"/>
        <w:bidi w:val="0"/>
      </w:pPr>
    </w:p>
    <w:tbl>
      <w:tblPr>
        <w:tblW w:w="7832" w:type="dxa"/>
        <w:tblInd w:w="1666" w:type="dxa"/>
        <w:tblLayout w:type="fixed"/>
        <w:tblCellMar>
          <w:left w:w="0" w:type="dxa"/>
          <w:right w:w="0" w:type="dxa"/>
        </w:tblCellMar>
        <w:tblLook w:val="0000" w:firstRow="0" w:lastRow="0" w:firstColumn="0" w:lastColumn="0" w:noHBand="0" w:noVBand="0"/>
      </w:tblPr>
      <w:tblGrid>
        <w:gridCol w:w="5389"/>
        <w:gridCol w:w="140"/>
        <w:gridCol w:w="1078"/>
        <w:gridCol w:w="14"/>
        <w:gridCol w:w="126"/>
        <w:gridCol w:w="28"/>
        <w:gridCol w:w="1057"/>
      </w:tblGrid>
      <w:tr w:rsidR="00ED7209" w:rsidRPr="006F6F87" w14:paraId="37DDC2A0" w14:textId="77777777" w:rsidTr="00C128D0">
        <w:tc>
          <w:tcPr>
            <w:tcW w:w="5389" w:type="dxa"/>
            <w:tcBorders>
              <w:top w:val="nil"/>
              <w:left w:val="nil"/>
              <w:bottom w:val="nil"/>
              <w:right w:val="nil"/>
            </w:tcBorders>
            <w:vAlign w:val="bottom"/>
          </w:tcPr>
          <w:p w14:paraId="21FF99CF" w14:textId="77777777" w:rsidR="00ED7209" w:rsidRPr="00ED7209" w:rsidRDefault="00ED7209" w:rsidP="00ED7209">
            <w:pPr>
              <w:pStyle w:val="ListParagraph"/>
              <w:tabs>
                <w:tab w:val="left" w:pos="227"/>
                <w:tab w:val="left" w:pos="397"/>
                <w:tab w:val="left" w:pos="567"/>
              </w:tabs>
              <w:spacing w:line="240" w:lineRule="exact"/>
              <w:ind w:left="1494" w:right="57"/>
              <w:rPr>
                <w:b/>
                <w:bCs/>
                <w:szCs w:val="24"/>
              </w:rPr>
            </w:pPr>
          </w:p>
        </w:tc>
        <w:tc>
          <w:tcPr>
            <w:tcW w:w="140" w:type="dxa"/>
            <w:tcBorders>
              <w:top w:val="nil"/>
              <w:left w:val="nil"/>
              <w:bottom w:val="nil"/>
              <w:right w:val="nil"/>
            </w:tcBorders>
            <w:vAlign w:val="bottom"/>
          </w:tcPr>
          <w:p w14:paraId="65BC6666" w14:textId="77777777" w:rsidR="00ED7209" w:rsidRPr="006F6F87" w:rsidRDefault="00ED7209" w:rsidP="00E66988">
            <w:pPr>
              <w:spacing w:line="240" w:lineRule="exact"/>
              <w:ind w:left="57" w:right="57"/>
              <w:jc w:val="center"/>
              <w:rPr>
                <w:b/>
                <w:bCs/>
                <w:szCs w:val="24"/>
              </w:rPr>
            </w:pPr>
          </w:p>
        </w:tc>
        <w:tc>
          <w:tcPr>
            <w:tcW w:w="2303" w:type="dxa"/>
            <w:gridSpan w:val="5"/>
            <w:tcBorders>
              <w:top w:val="nil"/>
              <w:left w:val="nil"/>
              <w:bottom w:val="single" w:sz="6" w:space="0" w:color="auto"/>
              <w:right w:val="nil"/>
            </w:tcBorders>
            <w:vAlign w:val="bottom"/>
          </w:tcPr>
          <w:p w14:paraId="07B14CD9" w14:textId="77777777" w:rsidR="00ED7209" w:rsidRPr="006F6F87" w:rsidRDefault="00ED7209" w:rsidP="00E66988">
            <w:pPr>
              <w:spacing w:line="240" w:lineRule="exact"/>
              <w:ind w:left="57" w:right="57"/>
              <w:jc w:val="center"/>
              <w:rPr>
                <w:b/>
                <w:bCs/>
                <w:szCs w:val="24"/>
              </w:rPr>
            </w:pPr>
            <w:r w:rsidRPr="006F6F87">
              <w:rPr>
                <w:b/>
                <w:bCs/>
                <w:szCs w:val="24"/>
              </w:rPr>
              <w:t>31 December</w:t>
            </w:r>
          </w:p>
        </w:tc>
      </w:tr>
      <w:tr w:rsidR="00757F9E" w:rsidRPr="006F6F87" w14:paraId="26E6CFA9" w14:textId="77777777" w:rsidTr="00C128D0">
        <w:tc>
          <w:tcPr>
            <w:tcW w:w="5389" w:type="dxa"/>
            <w:tcBorders>
              <w:top w:val="nil"/>
              <w:left w:val="nil"/>
              <w:bottom w:val="nil"/>
              <w:right w:val="nil"/>
            </w:tcBorders>
            <w:vAlign w:val="bottom"/>
          </w:tcPr>
          <w:p w14:paraId="51804AE4" w14:textId="77777777" w:rsidR="00757F9E" w:rsidRPr="006F6F87" w:rsidRDefault="00757F9E" w:rsidP="00757F9E">
            <w:pPr>
              <w:tabs>
                <w:tab w:val="left" w:pos="227"/>
                <w:tab w:val="left" w:pos="397"/>
                <w:tab w:val="left" w:pos="567"/>
              </w:tabs>
              <w:spacing w:line="240" w:lineRule="exact"/>
              <w:ind w:left="57" w:right="57"/>
              <w:rPr>
                <w:b/>
                <w:bCs/>
                <w:szCs w:val="24"/>
              </w:rPr>
            </w:pPr>
          </w:p>
        </w:tc>
        <w:tc>
          <w:tcPr>
            <w:tcW w:w="140" w:type="dxa"/>
            <w:tcBorders>
              <w:top w:val="nil"/>
              <w:left w:val="nil"/>
              <w:bottom w:val="nil"/>
              <w:right w:val="nil"/>
            </w:tcBorders>
            <w:vAlign w:val="bottom"/>
          </w:tcPr>
          <w:p w14:paraId="41C5F3B4" w14:textId="77777777" w:rsidR="00757F9E" w:rsidRPr="006F6F87" w:rsidRDefault="00757F9E" w:rsidP="00757F9E">
            <w:pPr>
              <w:spacing w:line="240" w:lineRule="exact"/>
              <w:ind w:left="57" w:right="57"/>
              <w:jc w:val="center"/>
              <w:rPr>
                <w:b/>
                <w:bCs/>
                <w:szCs w:val="24"/>
              </w:rPr>
            </w:pPr>
          </w:p>
        </w:tc>
        <w:tc>
          <w:tcPr>
            <w:tcW w:w="1078" w:type="dxa"/>
            <w:tcBorders>
              <w:top w:val="nil"/>
              <w:left w:val="nil"/>
              <w:bottom w:val="single" w:sz="6" w:space="0" w:color="auto"/>
              <w:right w:val="nil"/>
            </w:tcBorders>
            <w:vAlign w:val="bottom"/>
          </w:tcPr>
          <w:p w14:paraId="6223294A" w14:textId="77777777" w:rsidR="00757F9E" w:rsidRPr="000973D8" w:rsidRDefault="00757F9E" w:rsidP="00757F9E">
            <w:pPr>
              <w:spacing w:line="240" w:lineRule="exact"/>
              <w:ind w:left="57" w:right="57"/>
              <w:jc w:val="center"/>
              <w:rPr>
                <w:b/>
                <w:bCs/>
                <w:szCs w:val="24"/>
              </w:rPr>
            </w:pPr>
            <w:r w:rsidRPr="000973D8">
              <w:rPr>
                <w:b/>
                <w:bCs/>
                <w:szCs w:val="24"/>
              </w:rPr>
              <w:t>201</w:t>
            </w:r>
            <w:r>
              <w:rPr>
                <w:b/>
                <w:bCs/>
                <w:szCs w:val="24"/>
              </w:rPr>
              <w:t>7</w:t>
            </w:r>
          </w:p>
        </w:tc>
        <w:tc>
          <w:tcPr>
            <w:tcW w:w="168" w:type="dxa"/>
            <w:gridSpan w:val="3"/>
            <w:tcBorders>
              <w:top w:val="nil"/>
              <w:left w:val="nil"/>
              <w:bottom w:val="nil"/>
              <w:right w:val="nil"/>
            </w:tcBorders>
            <w:vAlign w:val="bottom"/>
          </w:tcPr>
          <w:p w14:paraId="79F3E11C" w14:textId="77777777" w:rsidR="00757F9E" w:rsidRPr="00776092" w:rsidRDefault="00757F9E" w:rsidP="00757F9E">
            <w:pPr>
              <w:spacing w:line="240" w:lineRule="exact"/>
              <w:ind w:left="57" w:right="57"/>
              <w:jc w:val="center"/>
              <w:rPr>
                <w:b/>
                <w:bCs/>
                <w:szCs w:val="24"/>
              </w:rPr>
            </w:pPr>
          </w:p>
        </w:tc>
        <w:tc>
          <w:tcPr>
            <w:tcW w:w="1057" w:type="dxa"/>
            <w:tcBorders>
              <w:top w:val="nil"/>
              <w:left w:val="nil"/>
              <w:bottom w:val="single" w:sz="6" w:space="0" w:color="auto"/>
              <w:right w:val="nil"/>
            </w:tcBorders>
            <w:vAlign w:val="bottom"/>
          </w:tcPr>
          <w:p w14:paraId="1C0FD839" w14:textId="77777777" w:rsidR="00757F9E" w:rsidRPr="00776092" w:rsidRDefault="00757F9E" w:rsidP="00757F9E">
            <w:pPr>
              <w:spacing w:line="240" w:lineRule="exact"/>
              <w:ind w:left="57" w:right="57"/>
              <w:jc w:val="center"/>
              <w:rPr>
                <w:b/>
                <w:bCs/>
                <w:szCs w:val="24"/>
              </w:rPr>
            </w:pPr>
            <w:r w:rsidRPr="00776092">
              <w:rPr>
                <w:b/>
                <w:bCs/>
                <w:szCs w:val="24"/>
              </w:rPr>
              <w:t>201</w:t>
            </w:r>
            <w:r>
              <w:rPr>
                <w:b/>
                <w:bCs/>
                <w:szCs w:val="24"/>
              </w:rPr>
              <w:t>6</w:t>
            </w:r>
          </w:p>
        </w:tc>
      </w:tr>
      <w:tr w:rsidR="00757F9E" w:rsidRPr="006F6F87" w14:paraId="48FCDD66" w14:textId="77777777" w:rsidTr="00C128D0">
        <w:tc>
          <w:tcPr>
            <w:tcW w:w="5389" w:type="dxa"/>
            <w:tcBorders>
              <w:top w:val="nil"/>
              <w:left w:val="nil"/>
              <w:bottom w:val="nil"/>
              <w:right w:val="nil"/>
            </w:tcBorders>
            <w:vAlign w:val="bottom"/>
          </w:tcPr>
          <w:p w14:paraId="7FB94EC6" w14:textId="77777777" w:rsidR="00757F9E" w:rsidRPr="006F6F87" w:rsidRDefault="00757F9E" w:rsidP="00757F9E">
            <w:pPr>
              <w:tabs>
                <w:tab w:val="left" w:pos="227"/>
                <w:tab w:val="left" w:pos="397"/>
                <w:tab w:val="left" w:pos="567"/>
              </w:tabs>
              <w:spacing w:line="240" w:lineRule="exact"/>
              <w:ind w:left="57" w:right="57"/>
              <w:rPr>
                <w:szCs w:val="24"/>
                <w:u w:val="single"/>
              </w:rPr>
            </w:pPr>
          </w:p>
        </w:tc>
        <w:tc>
          <w:tcPr>
            <w:tcW w:w="140" w:type="dxa"/>
            <w:tcBorders>
              <w:top w:val="nil"/>
              <w:left w:val="nil"/>
              <w:bottom w:val="nil"/>
              <w:right w:val="nil"/>
            </w:tcBorders>
            <w:vAlign w:val="bottom"/>
          </w:tcPr>
          <w:p w14:paraId="030FED9B" w14:textId="77777777" w:rsidR="00757F9E" w:rsidRPr="006F6F87" w:rsidRDefault="00757F9E" w:rsidP="00757F9E">
            <w:pPr>
              <w:spacing w:line="240" w:lineRule="exact"/>
              <w:ind w:left="57" w:right="57"/>
              <w:rPr>
                <w:szCs w:val="24"/>
              </w:rPr>
            </w:pPr>
          </w:p>
        </w:tc>
        <w:tc>
          <w:tcPr>
            <w:tcW w:w="2303" w:type="dxa"/>
            <w:gridSpan w:val="5"/>
            <w:tcBorders>
              <w:top w:val="nil"/>
              <w:left w:val="nil"/>
              <w:bottom w:val="single" w:sz="6" w:space="0" w:color="auto"/>
              <w:right w:val="nil"/>
            </w:tcBorders>
            <w:shd w:val="clear" w:color="auto" w:fill="auto"/>
            <w:vAlign w:val="bottom"/>
          </w:tcPr>
          <w:p w14:paraId="151B0789" w14:textId="77777777" w:rsidR="00757F9E" w:rsidRPr="00776092" w:rsidRDefault="00757F9E" w:rsidP="00757F9E">
            <w:pPr>
              <w:spacing w:line="240" w:lineRule="exact"/>
              <w:ind w:left="57" w:right="57"/>
              <w:jc w:val="center"/>
              <w:rPr>
                <w:b/>
                <w:szCs w:val="24"/>
              </w:rPr>
            </w:pPr>
            <w:r>
              <w:rPr>
                <w:b/>
                <w:szCs w:val="24"/>
              </w:rPr>
              <w:t>Euro in thousand</w:t>
            </w:r>
          </w:p>
        </w:tc>
      </w:tr>
      <w:tr w:rsidR="00757F9E" w:rsidRPr="006F6F87" w14:paraId="42FEC067" w14:textId="77777777" w:rsidTr="00C128D0">
        <w:tc>
          <w:tcPr>
            <w:tcW w:w="5389" w:type="dxa"/>
            <w:tcBorders>
              <w:top w:val="nil"/>
              <w:left w:val="nil"/>
              <w:bottom w:val="nil"/>
              <w:right w:val="nil"/>
            </w:tcBorders>
            <w:vAlign w:val="bottom"/>
          </w:tcPr>
          <w:p w14:paraId="27C67F9A" w14:textId="77777777" w:rsidR="00757F9E" w:rsidRPr="006F6F87" w:rsidRDefault="00757F9E" w:rsidP="00757F9E">
            <w:pPr>
              <w:tabs>
                <w:tab w:val="left" w:pos="227"/>
                <w:tab w:val="left" w:pos="397"/>
                <w:tab w:val="left" w:pos="567"/>
              </w:tabs>
              <w:spacing w:line="240" w:lineRule="exact"/>
              <w:ind w:left="57" w:right="57"/>
              <w:rPr>
                <w:szCs w:val="24"/>
              </w:rPr>
            </w:pPr>
          </w:p>
        </w:tc>
        <w:tc>
          <w:tcPr>
            <w:tcW w:w="140" w:type="dxa"/>
            <w:tcBorders>
              <w:top w:val="nil"/>
              <w:left w:val="nil"/>
              <w:right w:val="nil"/>
            </w:tcBorders>
            <w:vAlign w:val="bottom"/>
          </w:tcPr>
          <w:p w14:paraId="0519FFDB" w14:textId="77777777" w:rsidR="00757F9E" w:rsidRPr="006F6F87" w:rsidRDefault="00757F9E" w:rsidP="00757F9E">
            <w:pPr>
              <w:spacing w:line="240" w:lineRule="exact"/>
              <w:ind w:left="57" w:right="57"/>
              <w:rPr>
                <w:szCs w:val="24"/>
              </w:rPr>
            </w:pPr>
          </w:p>
        </w:tc>
        <w:tc>
          <w:tcPr>
            <w:tcW w:w="1092" w:type="dxa"/>
            <w:gridSpan w:val="2"/>
            <w:tcBorders>
              <w:top w:val="single" w:sz="6" w:space="0" w:color="auto"/>
              <w:left w:val="nil"/>
              <w:right w:val="nil"/>
            </w:tcBorders>
            <w:vAlign w:val="bottom"/>
          </w:tcPr>
          <w:p w14:paraId="51791DEB" w14:textId="77777777" w:rsidR="00757F9E" w:rsidRPr="006F6F87" w:rsidRDefault="00757F9E" w:rsidP="00757F9E">
            <w:pPr>
              <w:tabs>
                <w:tab w:val="decimal" w:pos="1134"/>
              </w:tabs>
              <w:spacing w:line="240" w:lineRule="exact"/>
              <w:ind w:left="57" w:right="57"/>
              <w:rPr>
                <w:szCs w:val="24"/>
              </w:rPr>
            </w:pPr>
          </w:p>
        </w:tc>
        <w:tc>
          <w:tcPr>
            <w:tcW w:w="126" w:type="dxa"/>
            <w:tcBorders>
              <w:top w:val="single" w:sz="6" w:space="0" w:color="auto"/>
              <w:left w:val="nil"/>
              <w:right w:val="nil"/>
            </w:tcBorders>
            <w:vAlign w:val="bottom"/>
          </w:tcPr>
          <w:p w14:paraId="2E7DA467" w14:textId="77777777" w:rsidR="00757F9E" w:rsidRPr="006F6F87" w:rsidRDefault="00757F9E" w:rsidP="00757F9E">
            <w:pPr>
              <w:tabs>
                <w:tab w:val="decimal" w:pos="1134"/>
              </w:tabs>
              <w:spacing w:line="240" w:lineRule="exact"/>
              <w:ind w:left="57" w:right="57"/>
              <w:rPr>
                <w:szCs w:val="24"/>
              </w:rPr>
            </w:pPr>
          </w:p>
        </w:tc>
        <w:tc>
          <w:tcPr>
            <w:tcW w:w="1085" w:type="dxa"/>
            <w:gridSpan w:val="2"/>
            <w:tcBorders>
              <w:top w:val="single" w:sz="6" w:space="0" w:color="auto"/>
              <w:left w:val="nil"/>
              <w:right w:val="nil"/>
            </w:tcBorders>
            <w:vAlign w:val="bottom"/>
          </w:tcPr>
          <w:p w14:paraId="2518C9B4" w14:textId="77777777" w:rsidR="00757F9E" w:rsidRPr="006F6F87" w:rsidRDefault="00757F9E" w:rsidP="00757F9E">
            <w:pPr>
              <w:tabs>
                <w:tab w:val="decimal" w:pos="1134"/>
              </w:tabs>
              <w:spacing w:line="240" w:lineRule="exact"/>
              <w:ind w:left="57" w:right="57"/>
              <w:rPr>
                <w:szCs w:val="24"/>
              </w:rPr>
            </w:pPr>
          </w:p>
        </w:tc>
      </w:tr>
      <w:tr w:rsidR="001E78C9" w:rsidRPr="006F6F87" w14:paraId="3D4664E4" w14:textId="77777777" w:rsidTr="00C128D0">
        <w:tc>
          <w:tcPr>
            <w:tcW w:w="5389" w:type="dxa"/>
            <w:tcBorders>
              <w:top w:val="nil"/>
              <w:left w:val="nil"/>
              <w:bottom w:val="nil"/>
              <w:right w:val="nil"/>
            </w:tcBorders>
            <w:vAlign w:val="bottom"/>
          </w:tcPr>
          <w:p w14:paraId="42280A3B" w14:textId="77777777" w:rsidR="001E78C9" w:rsidRPr="00776092" w:rsidRDefault="001E78C9" w:rsidP="001E78C9">
            <w:pPr>
              <w:tabs>
                <w:tab w:val="left" w:pos="227"/>
                <w:tab w:val="left" w:pos="397"/>
                <w:tab w:val="left" w:pos="567"/>
              </w:tabs>
              <w:spacing w:line="240" w:lineRule="exact"/>
              <w:ind w:left="227" w:hanging="227"/>
              <w:jc w:val="left"/>
              <w:rPr>
                <w:szCs w:val="24"/>
              </w:rPr>
            </w:pPr>
            <w:r>
              <w:rPr>
                <w:szCs w:val="24"/>
              </w:rPr>
              <w:t xml:space="preserve">Loans to companies investing in real estate projects (1) </w:t>
            </w:r>
          </w:p>
        </w:tc>
        <w:tc>
          <w:tcPr>
            <w:tcW w:w="140" w:type="dxa"/>
            <w:tcBorders>
              <w:top w:val="nil"/>
              <w:left w:val="nil"/>
              <w:bottom w:val="nil"/>
              <w:right w:val="nil"/>
            </w:tcBorders>
            <w:vAlign w:val="bottom"/>
          </w:tcPr>
          <w:p w14:paraId="151D58F8" w14:textId="77777777" w:rsidR="001E78C9" w:rsidRPr="006F6F87" w:rsidRDefault="001E78C9" w:rsidP="001E78C9">
            <w:pPr>
              <w:tabs>
                <w:tab w:val="left" w:pos="227"/>
              </w:tabs>
              <w:spacing w:line="240" w:lineRule="exact"/>
              <w:ind w:left="57" w:right="57"/>
              <w:rPr>
                <w:szCs w:val="24"/>
              </w:rPr>
            </w:pPr>
          </w:p>
        </w:tc>
        <w:tc>
          <w:tcPr>
            <w:tcW w:w="1092" w:type="dxa"/>
            <w:gridSpan w:val="2"/>
            <w:tcBorders>
              <w:top w:val="nil"/>
              <w:left w:val="nil"/>
              <w:right w:val="nil"/>
            </w:tcBorders>
            <w:vAlign w:val="bottom"/>
          </w:tcPr>
          <w:p w14:paraId="21EAEC46" w14:textId="77777777" w:rsidR="001E78C9" w:rsidRPr="00776092" w:rsidRDefault="000C0C92" w:rsidP="001E78C9">
            <w:pPr>
              <w:pStyle w:val="numbertablehead"/>
              <w:tabs>
                <w:tab w:val="left" w:pos="227"/>
              </w:tabs>
              <w:spacing w:line="240" w:lineRule="exact"/>
              <w:ind w:left="57" w:right="142"/>
              <w:rPr>
                <w:b w:val="0"/>
                <w:sz w:val="22"/>
                <w:szCs w:val="24"/>
              </w:rPr>
            </w:pPr>
            <w:r>
              <w:rPr>
                <w:b w:val="0"/>
                <w:sz w:val="22"/>
                <w:szCs w:val="24"/>
              </w:rPr>
              <w:t>789</w:t>
            </w:r>
          </w:p>
        </w:tc>
        <w:tc>
          <w:tcPr>
            <w:tcW w:w="126" w:type="dxa"/>
            <w:tcBorders>
              <w:top w:val="nil"/>
              <w:left w:val="nil"/>
              <w:right w:val="nil"/>
            </w:tcBorders>
            <w:vAlign w:val="bottom"/>
          </w:tcPr>
          <w:p w14:paraId="4C770C86" w14:textId="77777777" w:rsidR="001E78C9" w:rsidRPr="006F6F87" w:rsidRDefault="001E78C9" w:rsidP="001E78C9">
            <w:pPr>
              <w:pStyle w:val="numbertablehead"/>
              <w:tabs>
                <w:tab w:val="left" w:pos="227"/>
                <w:tab w:val="decimal" w:pos="1028"/>
              </w:tabs>
              <w:spacing w:line="240" w:lineRule="exact"/>
              <w:ind w:left="57" w:right="0"/>
              <w:jc w:val="center"/>
              <w:rPr>
                <w:b w:val="0"/>
                <w:sz w:val="22"/>
                <w:szCs w:val="24"/>
              </w:rPr>
            </w:pPr>
          </w:p>
        </w:tc>
        <w:tc>
          <w:tcPr>
            <w:tcW w:w="1085" w:type="dxa"/>
            <w:gridSpan w:val="2"/>
            <w:tcBorders>
              <w:top w:val="nil"/>
              <w:left w:val="nil"/>
              <w:right w:val="nil"/>
            </w:tcBorders>
            <w:vAlign w:val="bottom"/>
          </w:tcPr>
          <w:p w14:paraId="0E285B62" w14:textId="77777777" w:rsidR="001E78C9" w:rsidRPr="00F25734" w:rsidRDefault="001E78C9" w:rsidP="001E78C9">
            <w:pPr>
              <w:pStyle w:val="numbertablehead"/>
              <w:tabs>
                <w:tab w:val="left" w:pos="227"/>
                <w:tab w:val="decimal" w:pos="1028"/>
              </w:tabs>
              <w:spacing w:line="240" w:lineRule="exact"/>
              <w:ind w:left="57" w:right="142"/>
              <w:rPr>
                <w:b w:val="0"/>
                <w:sz w:val="22"/>
                <w:szCs w:val="24"/>
              </w:rPr>
            </w:pPr>
            <w:r>
              <w:rPr>
                <w:b w:val="0"/>
                <w:sz w:val="22"/>
                <w:szCs w:val="24"/>
              </w:rPr>
              <w:t>10,231</w:t>
            </w:r>
          </w:p>
        </w:tc>
      </w:tr>
      <w:tr w:rsidR="001E78C9" w:rsidRPr="00960C24" w14:paraId="7A845103" w14:textId="77777777" w:rsidTr="00C128D0">
        <w:tc>
          <w:tcPr>
            <w:tcW w:w="5389" w:type="dxa"/>
            <w:tcBorders>
              <w:top w:val="nil"/>
              <w:left w:val="nil"/>
              <w:bottom w:val="nil"/>
              <w:right w:val="nil"/>
            </w:tcBorders>
            <w:vAlign w:val="bottom"/>
          </w:tcPr>
          <w:p w14:paraId="509951B3" w14:textId="77777777" w:rsidR="001E78C9" w:rsidRDefault="001E78C9" w:rsidP="001E78C9">
            <w:pPr>
              <w:tabs>
                <w:tab w:val="left" w:pos="227"/>
                <w:tab w:val="left" w:pos="397"/>
                <w:tab w:val="left" w:pos="567"/>
              </w:tabs>
              <w:spacing w:line="240" w:lineRule="exact"/>
              <w:ind w:left="227" w:hanging="227"/>
              <w:jc w:val="left"/>
              <w:rPr>
                <w:szCs w:val="24"/>
                <w:lang w:val="en-GB" w:bidi="ar-SA"/>
              </w:rPr>
            </w:pPr>
            <w:r>
              <w:rPr>
                <w:szCs w:val="24"/>
                <w:lang w:val="en-GB" w:bidi="ar-SA"/>
              </w:rPr>
              <w:t>Other investments and loans</w:t>
            </w:r>
          </w:p>
        </w:tc>
        <w:tc>
          <w:tcPr>
            <w:tcW w:w="140" w:type="dxa"/>
            <w:tcBorders>
              <w:top w:val="nil"/>
              <w:left w:val="nil"/>
              <w:right w:val="nil"/>
            </w:tcBorders>
            <w:vAlign w:val="bottom"/>
          </w:tcPr>
          <w:p w14:paraId="24E015D2" w14:textId="77777777" w:rsidR="001E78C9" w:rsidRPr="00AC4A0F" w:rsidRDefault="001E78C9" w:rsidP="001E78C9">
            <w:pPr>
              <w:tabs>
                <w:tab w:val="left" w:pos="227"/>
              </w:tabs>
              <w:spacing w:line="240" w:lineRule="exact"/>
              <w:ind w:left="57" w:right="57"/>
              <w:rPr>
                <w:szCs w:val="24"/>
                <w:lang w:val="en-GB" w:bidi="ar-SA"/>
              </w:rPr>
            </w:pPr>
          </w:p>
        </w:tc>
        <w:tc>
          <w:tcPr>
            <w:tcW w:w="1092" w:type="dxa"/>
            <w:gridSpan w:val="2"/>
            <w:tcBorders>
              <w:top w:val="nil"/>
              <w:left w:val="nil"/>
              <w:right w:val="nil"/>
            </w:tcBorders>
            <w:vAlign w:val="bottom"/>
          </w:tcPr>
          <w:p w14:paraId="43B1F24E" w14:textId="77777777" w:rsidR="001E78C9" w:rsidRDefault="00851BAB" w:rsidP="001E78C9">
            <w:pPr>
              <w:pStyle w:val="numbertablehead"/>
              <w:tabs>
                <w:tab w:val="left" w:pos="227"/>
              </w:tabs>
              <w:spacing w:line="240" w:lineRule="exact"/>
              <w:ind w:left="57" w:right="142"/>
              <w:rPr>
                <w:b w:val="0"/>
                <w:sz w:val="22"/>
                <w:szCs w:val="24"/>
              </w:rPr>
            </w:pPr>
            <w:r>
              <w:rPr>
                <w:b w:val="0"/>
                <w:sz w:val="22"/>
                <w:szCs w:val="24"/>
              </w:rPr>
              <w:t>75</w:t>
            </w:r>
          </w:p>
        </w:tc>
        <w:tc>
          <w:tcPr>
            <w:tcW w:w="126" w:type="dxa"/>
            <w:tcBorders>
              <w:top w:val="nil"/>
              <w:left w:val="nil"/>
              <w:right w:val="nil"/>
            </w:tcBorders>
            <w:vAlign w:val="bottom"/>
          </w:tcPr>
          <w:p w14:paraId="1CA96C16" w14:textId="77777777" w:rsidR="001E78C9" w:rsidRPr="006F6F87" w:rsidRDefault="001E78C9" w:rsidP="001E78C9">
            <w:pPr>
              <w:pStyle w:val="numbertablehead"/>
              <w:tabs>
                <w:tab w:val="left" w:pos="227"/>
                <w:tab w:val="decimal" w:pos="1028"/>
              </w:tabs>
              <w:spacing w:line="240" w:lineRule="exact"/>
              <w:ind w:left="57" w:right="0"/>
              <w:jc w:val="center"/>
              <w:rPr>
                <w:b w:val="0"/>
                <w:sz w:val="22"/>
                <w:szCs w:val="24"/>
              </w:rPr>
            </w:pPr>
          </w:p>
        </w:tc>
        <w:tc>
          <w:tcPr>
            <w:tcW w:w="1085" w:type="dxa"/>
            <w:gridSpan w:val="2"/>
            <w:tcBorders>
              <w:top w:val="nil"/>
              <w:left w:val="nil"/>
              <w:right w:val="nil"/>
            </w:tcBorders>
            <w:vAlign w:val="bottom"/>
          </w:tcPr>
          <w:p w14:paraId="2AA441FD" w14:textId="77777777" w:rsidR="001E78C9" w:rsidRDefault="001E78C9" w:rsidP="001E78C9">
            <w:pPr>
              <w:pStyle w:val="numbertablehead"/>
              <w:tabs>
                <w:tab w:val="left" w:pos="227"/>
                <w:tab w:val="decimal" w:pos="1028"/>
              </w:tabs>
              <w:spacing w:line="240" w:lineRule="exact"/>
              <w:ind w:left="57" w:right="142"/>
              <w:rPr>
                <w:b w:val="0"/>
                <w:sz w:val="22"/>
                <w:szCs w:val="24"/>
              </w:rPr>
            </w:pPr>
            <w:r>
              <w:rPr>
                <w:b w:val="0"/>
                <w:sz w:val="22"/>
                <w:szCs w:val="24"/>
              </w:rPr>
              <w:t>541</w:t>
            </w:r>
          </w:p>
        </w:tc>
      </w:tr>
      <w:tr w:rsidR="001E78C9" w:rsidRPr="00960C24" w14:paraId="7E16DA8E" w14:textId="77777777" w:rsidTr="00C128D0">
        <w:tc>
          <w:tcPr>
            <w:tcW w:w="5389" w:type="dxa"/>
            <w:tcBorders>
              <w:top w:val="nil"/>
              <w:left w:val="nil"/>
              <w:bottom w:val="nil"/>
              <w:right w:val="nil"/>
            </w:tcBorders>
            <w:vAlign w:val="bottom"/>
          </w:tcPr>
          <w:p w14:paraId="4124D295" w14:textId="77777777" w:rsidR="001E78C9" w:rsidRPr="00AC4A0F" w:rsidRDefault="001E78C9" w:rsidP="001E78C9">
            <w:pPr>
              <w:tabs>
                <w:tab w:val="left" w:pos="227"/>
                <w:tab w:val="left" w:pos="397"/>
                <w:tab w:val="left" w:pos="567"/>
              </w:tabs>
              <w:spacing w:line="240" w:lineRule="exact"/>
              <w:ind w:left="227" w:hanging="227"/>
              <w:jc w:val="left"/>
              <w:rPr>
                <w:szCs w:val="24"/>
                <w:lang w:val="en-GB" w:bidi="ar-SA"/>
              </w:rPr>
            </w:pPr>
            <w:r>
              <w:rPr>
                <w:szCs w:val="24"/>
                <w:lang w:val="en-GB" w:bidi="ar-SA"/>
              </w:rPr>
              <w:t>Related parties (2)</w:t>
            </w:r>
          </w:p>
        </w:tc>
        <w:tc>
          <w:tcPr>
            <w:tcW w:w="140" w:type="dxa"/>
            <w:tcBorders>
              <w:top w:val="nil"/>
              <w:left w:val="nil"/>
              <w:right w:val="nil"/>
            </w:tcBorders>
            <w:vAlign w:val="bottom"/>
          </w:tcPr>
          <w:p w14:paraId="3CAF6696" w14:textId="77777777" w:rsidR="001E78C9" w:rsidRPr="00AC4A0F" w:rsidRDefault="001E78C9" w:rsidP="001E78C9">
            <w:pPr>
              <w:tabs>
                <w:tab w:val="left" w:pos="227"/>
              </w:tabs>
              <w:spacing w:line="240" w:lineRule="exact"/>
              <w:ind w:left="57" w:right="57"/>
              <w:rPr>
                <w:szCs w:val="24"/>
                <w:lang w:val="en-GB" w:bidi="ar-SA"/>
              </w:rPr>
            </w:pPr>
          </w:p>
        </w:tc>
        <w:tc>
          <w:tcPr>
            <w:tcW w:w="1092" w:type="dxa"/>
            <w:gridSpan w:val="2"/>
            <w:tcBorders>
              <w:top w:val="nil"/>
              <w:left w:val="nil"/>
              <w:right w:val="nil"/>
            </w:tcBorders>
            <w:vAlign w:val="bottom"/>
          </w:tcPr>
          <w:p w14:paraId="2FFF54C5" w14:textId="77777777" w:rsidR="001E78C9" w:rsidRDefault="000C0C92" w:rsidP="001E78C9">
            <w:pPr>
              <w:pStyle w:val="numbertablehead"/>
              <w:tabs>
                <w:tab w:val="left" w:pos="227"/>
              </w:tabs>
              <w:spacing w:line="240" w:lineRule="exact"/>
              <w:ind w:left="57" w:right="142"/>
              <w:rPr>
                <w:b w:val="0"/>
                <w:sz w:val="22"/>
                <w:szCs w:val="24"/>
              </w:rPr>
            </w:pPr>
            <w:r>
              <w:rPr>
                <w:b w:val="0"/>
                <w:sz w:val="22"/>
                <w:szCs w:val="24"/>
              </w:rPr>
              <w:t>2,448</w:t>
            </w:r>
          </w:p>
        </w:tc>
        <w:tc>
          <w:tcPr>
            <w:tcW w:w="126" w:type="dxa"/>
            <w:tcBorders>
              <w:top w:val="nil"/>
              <w:left w:val="nil"/>
              <w:right w:val="nil"/>
            </w:tcBorders>
            <w:vAlign w:val="bottom"/>
          </w:tcPr>
          <w:p w14:paraId="7163DFF5" w14:textId="77777777" w:rsidR="001E78C9" w:rsidRPr="006F6F87" w:rsidRDefault="001E78C9" w:rsidP="001E78C9">
            <w:pPr>
              <w:pStyle w:val="numbertablehead"/>
              <w:tabs>
                <w:tab w:val="left" w:pos="227"/>
                <w:tab w:val="decimal" w:pos="1028"/>
              </w:tabs>
              <w:spacing w:line="240" w:lineRule="exact"/>
              <w:ind w:left="57" w:right="0"/>
              <w:jc w:val="center"/>
              <w:rPr>
                <w:b w:val="0"/>
                <w:sz w:val="22"/>
                <w:szCs w:val="24"/>
              </w:rPr>
            </w:pPr>
          </w:p>
        </w:tc>
        <w:tc>
          <w:tcPr>
            <w:tcW w:w="1085" w:type="dxa"/>
            <w:gridSpan w:val="2"/>
            <w:tcBorders>
              <w:top w:val="nil"/>
              <w:left w:val="nil"/>
              <w:right w:val="nil"/>
            </w:tcBorders>
            <w:vAlign w:val="bottom"/>
          </w:tcPr>
          <w:p w14:paraId="1F93A468" w14:textId="77777777" w:rsidR="001E78C9" w:rsidRPr="001453C9" w:rsidRDefault="001E78C9" w:rsidP="001E78C9">
            <w:pPr>
              <w:pStyle w:val="numbertablehead"/>
              <w:tabs>
                <w:tab w:val="left" w:pos="227"/>
                <w:tab w:val="decimal" w:pos="1028"/>
              </w:tabs>
              <w:spacing w:line="240" w:lineRule="exact"/>
              <w:ind w:left="57" w:right="142"/>
              <w:rPr>
                <w:sz w:val="22"/>
                <w:szCs w:val="24"/>
              </w:rPr>
            </w:pPr>
            <w:r>
              <w:rPr>
                <w:b w:val="0"/>
                <w:sz w:val="22"/>
                <w:szCs w:val="24"/>
              </w:rPr>
              <w:t>9,394</w:t>
            </w:r>
          </w:p>
        </w:tc>
      </w:tr>
      <w:tr w:rsidR="001E78C9" w:rsidRPr="00960C24" w14:paraId="5974ECDE" w14:textId="77777777" w:rsidTr="00C128D0">
        <w:tc>
          <w:tcPr>
            <w:tcW w:w="5389" w:type="dxa"/>
            <w:tcBorders>
              <w:top w:val="nil"/>
              <w:left w:val="nil"/>
              <w:right w:val="nil"/>
            </w:tcBorders>
            <w:vAlign w:val="bottom"/>
          </w:tcPr>
          <w:p w14:paraId="4DCB834E" w14:textId="77777777" w:rsidR="001E78C9" w:rsidRPr="00960C24" w:rsidRDefault="001E78C9" w:rsidP="001E78C9">
            <w:pPr>
              <w:tabs>
                <w:tab w:val="left" w:pos="227"/>
                <w:tab w:val="left" w:pos="397"/>
                <w:tab w:val="left" w:pos="567"/>
              </w:tabs>
              <w:spacing w:line="240" w:lineRule="exact"/>
              <w:ind w:left="227" w:hanging="227"/>
              <w:jc w:val="left"/>
              <w:rPr>
                <w:szCs w:val="24"/>
                <w:lang w:val="en-GB" w:bidi="ar-SA"/>
              </w:rPr>
            </w:pPr>
          </w:p>
        </w:tc>
        <w:tc>
          <w:tcPr>
            <w:tcW w:w="140" w:type="dxa"/>
            <w:tcBorders>
              <w:left w:val="nil"/>
              <w:right w:val="nil"/>
            </w:tcBorders>
            <w:vAlign w:val="bottom"/>
          </w:tcPr>
          <w:p w14:paraId="13791BC8" w14:textId="77777777" w:rsidR="001E78C9" w:rsidRPr="00960C24" w:rsidRDefault="001E78C9" w:rsidP="001E78C9">
            <w:pPr>
              <w:tabs>
                <w:tab w:val="left" w:pos="227"/>
              </w:tabs>
              <w:spacing w:line="240" w:lineRule="exact"/>
              <w:ind w:left="57" w:right="57"/>
              <w:rPr>
                <w:szCs w:val="24"/>
                <w:lang w:val="en-GB" w:bidi="ar-SA"/>
              </w:rPr>
            </w:pPr>
          </w:p>
        </w:tc>
        <w:tc>
          <w:tcPr>
            <w:tcW w:w="1092" w:type="dxa"/>
            <w:gridSpan w:val="2"/>
            <w:tcBorders>
              <w:top w:val="single" w:sz="4" w:space="0" w:color="auto"/>
              <w:left w:val="nil"/>
              <w:right w:val="nil"/>
            </w:tcBorders>
            <w:vAlign w:val="bottom"/>
          </w:tcPr>
          <w:p w14:paraId="282B9655" w14:textId="77777777" w:rsidR="001E78C9" w:rsidRPr="00A32CBE" w:rsidRDefault="001E78C9" w:rsidP="001E78C9">
            <w:pPr>
              <w:pStyle w:val="numbertablehead"/>
              <w:tabs>
                <w:tab w:val="left" w:pos="227"/>
              </w:tabs>
              <w:spacing w:line="240" w:lineRule="exact"/>
              <w:ind w:left="57" w:right="142"/>
              <w:rPr>
                <w:b w:val="0"/>
                <w:sz w:val="22"/>
                <w:szCs w:val="24"/>
              </w:rPr>
            </w:pPr>
          </w:p>
        </w:tc>
        <w:tc>
          <w:tcPr>
            <w:tcW w:w="126" w:type="dxa"/>
            <w:tcBorders>
              <w:left w:val="nil"/>
              <w:right w:val="nil"/>
            </w:tcBorders>
            <w:vAlign w:val="bottom"/>
          </w:tcPr>
          <w:p w14:paraId="2B330A14" w14:textId="77777777" w:rsidR="001E78C9" w:rsidRPr="006F6F87" w:rsidRDefault="001E78C9" w:rsidP="001E78C9">
            <w:pPr>
              <w:pStyle w:val="numbertablehead"/>
              <w:tabs>
                <w:tab w:val="left" w:pos="227"/>
                <w:tab w:val="decimal" w:pos="1028"/>
              </w:tabs>
              <w:spacing w:line="240" w:lineRule="exact"/>
              <w:ind w:left="57" w:right="0"/>
              <w:jc w:val="center"/>
              <w:rPr>
                <w:b w:val="0"/>
                <w:sz w:val="22"/>
                <w:szCs w:val="24"/>
              </w:rPr>
            </w:pPr>
          </w:p>
        </w:tc>
        <w:tc>
          <w:tcPr>
            <w:tcW w:w="1085" w:type="dxa"/>
            <w:gridSpan w:val="2"/>
            <w:tcBorders>
              <w:top w:val="single" w:sz="4" w:space="0" w:color="auto"/>
              <w:left w:val="nil"/>
              <w:right w:val="nil"/>
            </w:tcBorders>
            <w:vAlign w:val="bottom"/>
          </w:tcPr>
          <w:p w14:paraId="60167AE1" w14:textId="77777777" w:rsidR="001E78C9" w:rsidRDefault="001E78C9" w:rsidP="001E78C9">
            <w:pPr>
              <w:pStyle w:val="numbertablehead"/>
              <w:tabs>
                <w:tab w:val="left" w:pos="227"/>
                <w:tab w:val="decimal" w:pos="1028"/>
              </w:tabs>
              <w:spacing w:line="240" w:lineRule="exact"/>
              <w:ind w:left="57" w:right="0"/>
              <w:jc w:val="center"/>
              <w:rPr>
                <w:b w:val="0"/>
                <w:sz w:val="22"/>
                <w:szCs w:val="24"/>
              </w:rPr>
            </w:pPr>
          </w:p>
        </w:tc>
      </w:tr>
      <w:tr w:rsidR="001E78C9" w:rsidRPr="00960C24" w14:paraId="1CA965F2" w14:textId="77777777" w:rsidTr="00C128D0">
        <w:tc>
          <w:tcPr>
            <w:tcW w:w="5389" w:type="dxa"/>
            <w:tcBorders>
              <w:left w:val="nil"/>
              <w:bottom w:val="nil"/>
              <w:right w:val="nil"/>
            </w:tcBorders>
            <w:vAlign w:val="bottom"/>
          </w:tcPr>
          <w:p w14:paraId="75AFE666" w14:textId="77777777" w:rsidR="001E78C9" w:rsidRPr="00960C24" w:rsidRDefault="001E78C9" w:rsidP="001E78C9">
            <w:pPr>
              <w:tabs>
                <w:tab w:val="left" w:pos="227"/>
                <w:tab w:val="left" w:pos="397"/>
                <w:tab w:val="left" w:pos="567"/>
              </w:tabs>
              <w:spacing w:line="240" w:lineRule="exact"/>
              <w:ind w:left="227" w:hanging="227"/>
              <w:jc w:val="left"/>
              <w:rPr>
                <w:szCs w:val="24"/>
                <w:lang w:val="en-GB" w:bidi="ar-SA"/>
              </w:rPr>
            </w:pPr>
          </w:p>
        </w:tc>
        <w:tc>
          <w:tcPr>
            <w:tcW w:w="140" w:type="dxa"/>
            <w:tcBorders>
              <w:left w:val="nil"/>
              <w:right w:val="nil"/>
            </w:tcBorders>
            <w:vAlign w:val="bottom"/>
          </w:tcPr>
          <w:p w14:paraId="7826CA84" w14:textId="77777777" w:rsidR="001E78C9" w:rsidRPr="00960C24" w:rsidRDefault="001E78C9" w:rsidP="001E78C9">
            <w:pPr>
              <w:tabs>
                <w:tab w:val="left" w:pos="227"/>
              </w:tabs>
              <w:spacing w:line="240" w:lineRule="exact"/>
              <w:ind w:left="57" w:right="57"/>
              <w:rPr>
                <w:szCs w:val="24"/>
                <w:lang w:val="en-GB" w:bidi="ar-SA"/>
              </w:rPr>
            </w:pPr>
          </w:p>
        </w:tc>
        <w:tc>
          <w:tcPr>
            <w:tcW w:w="1092" w:type="dxa"/>
            <w:gridSpan w:val="2"/>
            <w:tcBorders>
              <w:left w:val="nil"/>
              <w:bottom w:val="double" w:sz="4" w:space="0" w:color="auto"/>
              <w:right w:val="nil"/>
            </w:tcBorders>
            <w:vAlign w:val="bottom"/>
          </w:tcPr>
          <w:p w14:paraId="033426B6" w14:textId="77777777" w:rsidR="001E78C9" w:rsidRPr="00A32CBE" w:rsidRDefault="00851BAB" w:rsidP="001E78C9">
            <w:pPr>
              <w:pStyle w:val="numbertablehead"/>
              <w:tabs>
                <w:tab w:val="left" w:pos="227"/>
              </w:tabs>
              <w:spacing w:line="240" w:lineRule="exact"/>
              <w:ind w:left="57" w:right="142"/>
              <w:rPr>
                <w:b w:val="0"/>
                <w:sz w:val="22"/>
                <w:szCs w:val="24"/>
              </w:rPr>
            </w:pPr>
            <w:r w:rsidRPr="00CD05A7">
              <w:rPr>
                <w:b w:val="0"/>
                <w:sz w:val="22"/>
                <w:szCs w:val="24"/>
              </w:rPr>
              <w:t>3,312</w:t>
            </w:r>
          </w:p>
        </w:tc>
        <w:tc>
          <w:tcPr>
            <w:tcW w:w="126" w:type="dxa"/>
            <w:tcBorders>
              <w:left w:val="nil"/>
              <w:right w:val="nil"/>
            </w:tcBorders>
            <w:vAlign w:val="bottom"/>
          </w:tcPr>
          <w:p w14:paraId="02BDD83B" w14:textId="77777777" w:rsidR="001E78C9" w:rsidRPr="006F6F87" w:rsidRDefault="001E78C9" w:rsidP="001E78C9">
            <w:pPr>
              <w:pStyle w:val="numbertablehead"/>
              <w:tabs>
                <w:tab w:val="left" w:pos="227"/>
                <w:tab w:val="decimal" w:pos="1028"/>
              </w:tabs>
              <w:spacing w:line="240" w:lineRule="exact"/>
              <w:ind w:left="57" w:right="0"/>
              <w:jc w:val="center"/>
              <w:rPr>
                <w:b w:val="0"/>
                <w:sz w:val="22"/>
                <w:szCs w:val="24"/>
              </w:rPr>
            </w:pPr>
          </w:p>
        </w:tc>
        <w:tc>
          <w:tcPr>
            <w:tcW w:w="1085" w:type="dxa"/>
            <w:gridSpan w:val="2"/>
            <w:tcBorders>
              <w:left w:val="nil"/>
              <w:bottom w:val="double" w:sz="4" w:space="0" w:color="auto"/>
              <w:right w:val="nil"/>
            </w:tcBorders>
            <w:vAlign w:val="bottom"/>
          </w:tcPr>
          <w:p w14:paraId="481D072F" w14:textId="77777777" w:rsidR="001E78C9" w:rsidRPr="00A32CBE" w:rsidRDefault="001E78C9" w:rsidP="001E78C9">
            <w:pPr>
              <w:pStyle w:val="numbertablehead"/>
              <w:tabs>
                <w:tab w:val="left" w:pos="227"/>
                <w:tab w:val="decimal" w:pos="1028"/>
              </w:tabs>
              <w:spacing w:line="240" w:lineRule="exact"/>
              <w:ind w:left="57" w:right="0"/>
              <w:jc w:val="center"/>
              <w:rPr>
                <w:b w:val="0"/>
                <w:sz w:val="22"/>
                <w:szCs w:val="24"/>
              </w:rPr>
            </w:pPr>
            <w:r>
              <w:rPr>
                <w:b w:val="0"/>
                <w:sz w:val="22"/>
                <w:szCs w:val="24"/>
              </w:rPr>
              <w:t>20,166</w:t>
            </w:r>
          </w:p>
        </w:tc>
      </w:tr>
    </w:tbl>
    <w:p w14:paraId="29B8B8E0" w14:textId="77777777" w:rsidR="006115DA" w:rsidRDefault="006115DA">
      <w:pPr>
        <w:pStyle w:val="30"/>
        <w:bidi w:val="0"/>
        <w:rPr>
          <w:lang w:eastAsia="en-CA"/>
        </w:rPr>
      </w:pPr>
    </w:p>
    <w:p w14:paraId="2E99398D" w14:textId="77777777" w:rsidR="006571FE" w:rsidRDefault="007A401A" w:rsidP="00154072">
      <w:pPr>
        <w:pStyle w:val="30"/>
        <w:numPr>
          <w:ilvl w:val="0"/>
          <w:numId w:val="71"/>
        </w:numPr>
        <w:bidi w:val="0"/>
        <w:rPr>
          <w:lang w:eastAsia="en-CA"/>
        </w:rPr>
      </w:pPr>
      <w:r>
        <w:t>S</w:t>
      </w:r>
      <w:r w:rsidR="00ED7209" w:rsidRPr="007C2007">
        <w:t xml:space="preserve">hort-term senior construction </w:t>
      </w:r>
      <w:r w:rsidR="00D4749D">
        <w:t>loans</w:t>
      </w:r>
      <w:r w:rsidR="008B6B5E">
        <w:t xml:space="preserve"> provided by the lending business of the Group.</w:t>
      </w:r>
      <w:r w:rsidR="00F22EE3">
        <w:t xml:space="preserve"> </w:t>
      </w:r>
      <w:r w:rsidR="00CF4D6B">
        <w:t xml:space="preserve">Construction </w:t>
      </w:r>
      <w:r w:rsidR="00900D47">
        <w:t>loan</w:t>
      </w:r>
      <w:r w:rsidR="00CF4D6B">
        <w:t>s provided to third parties</w:t>
      </w:r>
      <w:r w:rsidR="00900D47">
        <w:t xml:space="preserve"> bear</w:t>
      </w:r>
      <w:r w:rsidR="00ED7209" w:rsidRPr="007C2007">
        <w:t xml:space="preserve"> </w:t>
      </w:r>
      <w:r w:rsidR="00ED7209">
        <w:t xml:space="preserve">annual interest </w:t>
      </w:r>
      <w:r w:rsidR="00900D47">
        <w:t>within</w:t>
      </w:r>
      <w:r w:rsidR="005B05C6">
        <w:t xml:space="preserve"> the range</w:t>
      </w:r>
      <w:r w:rsidR="00ED7209">
        <w:t xml:space="preserve"> of 10%</w:t>
      </w:r>
      <w:r w:rsidR="00135603">
        <w:t xml:space="preserve"> </w:t>
      </w:r>
      <w:r w:rsidR="00ED7209" w:rsidRPr="00925496">
        <w:rPr>
          <w:b/>
        </w:rPr>
        <w:t>-</w:t>
      </w:r>
      <w:r w:rsidR="00135603">
        <w:rPr>
          <w:b/>
        </w:rPr>
        <w:t xml:space="preserve"> </w:t>
      </w:r>
      <w:r w:rsidR="00ED7209">
        <w:t>12%</w:t>
      </w:r>
      <w:r w:rsidR="00BB69FE">
        <w:t xml:space="preserve"> and </w:t>
      </w:r>
      <w:r w:rsidR="00900D47">
        <w:t xml:space="preserve">are </w:t>
      </w:r>
      <w:r w:rsidR="00ED7209" w:rsidRPr="007C2007">
        <w:t>collateralized primarily by small residential development assets in the New York</w:t>
      </w:r>
      <w:r w:rsidR="00ED7209">
        <w:t xml:space="preserve"> </w:t>
      </w:r>
      <w:r w:rsidR="00ED7209" w:rsidRPr="007C2007">
        <w:t>Metropolitan Area</w:t>
      </w:r>
      <w:r w:rsidR="007B3F07">
        <w:t xml:space="preserve"> with a maximum </w:t>
      </w:r>
      <w:r w:rsidR="00D20674">
        <w:t xml:space="preserve">of </w:t>
      </w:r>
      <w:r w:rsidR="007B3F07">
        <w:t xml:space="preserve">50% </w:t>
      </w:r>
      <w:r w:rsidR="006B0F6E">
        <w:t>LTV</w:t>
      </w:r>
      <w:r w:rsidR="006518B3">
        <w:t xml:space="preserve"> </w:t>
      </w:r>
      <w:r w:rsidR="0030482B">
        <w:t>ratio</w:t>
      </w:r>
      <w:r w:rsidR="00ED7209">
        <w:t>.</w:t>
      </w:r>
      <w:r w:rsidR="00ED7209" w:rsidRPr="007C2007">
        <w:t xml:space="preserve"> </w:t>
      </w:r>
      <w:r w:rsidR="00ED7209" w:rsidRPr="00E67A44">
        <w:t>All loans are senior loans and are secured by personal guarantees</w:t>
      </w:r>
      <w:r w:rsidR="000E169E" w:rsidRPr="00E67A44">
        <w:t xml:space="preserve"> </w:t>
      </w:r>
      <w:r w:rsidR="00ED7209" w:rsidRPr="00E67A44">
        <w:rPr>
          <w:lang w:eastAsia="en-CA"/>
        </w:rPr>
        <w:t>and/or equity pledges.</w:t>
      </w:r>
      <w:r w:rsidR="008B6B5E">
        <w:rPr>
          <w:lang w:eastAsia="en-CA"/>
        </w:rPr>
        <w:t xml:space="preserve"> Lending business entered into dissolution mode </w:t>
      </w:r>
      <w:r w:rsidR="001F4E4F">
        <w:rPr>
          <w:lang w:eastAsia="en-CA"/>
        </w:rPr>
        <w:t>during</w:t>
      </w:r>
      <w:r w:rsidR="00270217">
        <w:rPr>
          <w:lang w:eastAsia="en-CA"/>
        </w:rPr>
        <w:t xml:space="preserve"> </w:t>
      </w:r>
      <w:r w:rsidR="008B6B5E">
        <w:rPr>
          <w:lang w:eastAsia="en-CA"/>
        </w:rPr>
        <w:t>2017 and no new loans have been provided</w:t>
      </w:r>
      <w:r w:rsidR="001F4E4F">
        <w:rPr>
          <w:lang w:eastAsia="en-CA"/>
        </w:rPr>
        <w:t xml:space="preserve"> to third parties</w:t>
      </w:r>
      <w:r w:rsidR="008B6B5E">
        <w:rPr>
          <w:lang w:eastAsia="en-CA"/>
        </w:rPr>
        <w:t xml:space="preserve"> during the year ended 31 December 2017.</w:t>
      </w:r>
    </w:p>
    <w:p w14:paraId="47419756" w14:textId="77777777" w:rsidR="007E2A25" w:rsidRDefault="007E2A25" w:rsidP="001A7983">
      <w:pPr>
        <w:pStyle w:val="30"/>
        <w:bidi w:val="0"/>
        <w:ind w:left="2265" w:firstLine="0"/>
        <w:rPr>
          <w:lang w:eastAsia="en-CA"/>
        </w:rPr>
      </w:pPr>
    </w:p>
    <w:p w14:paraId="3A57922A" w14:textId="77777777" w:rsidR="0089158D" w:rsidRDefault="000973D8" w:rsidP="007A401A">
      <w:pPr>
        <w:pStyle w:val="30"/>
        <w:bidi w:val="0"/>
        <w:rPr>
          <w:lang w:eastAsia="en-CA"/>
        </w:rPr>
      </w:pPr>
      <w:r>
        <w:t>(</w:t>
      </w:r>
      <w:r w:rsidR="006518B3">
        <w:t>2</w:t>
      </w:r>
      <w:r>
        <w:t>)</w:t>
      </w:r>
      <w:r>
        <w:tab/>
      </w:r>
      <w:r w:rsidR="00071045">
        <w:t>Loan</w:t>
      </w:r>
      <w:r w:rsidR="001F4E4F">
        <w:t>s</w:t>
      </w:r>
      <w:r w:rsidR="00071045">
        <w:t xml:space="preserve"> provided to </w:t>
      </w:r>
      <w:r w:rsidR="0030482B">
        <w:t>related</w:t>
      </w:r>
      <w:r w:rsidR="007B3F07">
        <w:t xml:space="preserve"> parties</w:t>
      </w:r>
      <w:r w:rsidR="00071045">
        <w:t xml:space="preserve">, </w:t>
      </w:r>
      <w:r w:rsidR="00071045" w:rsidRPr="009231FC">
        <w:t xml:space="preserve">see also </w:t>
      </w:r>
      <w:r w:rsidR="00071045" w:rsidRPr="006518B3">
        <w:t xml:space="preserve">Note </w:t>
      </w:r>
      <w:r w:rsidR="0012547E" w:rsidRPr="004637CA">
        <w:t>3</w:t>
      </w:r>
      <w:r w:rsidR="0005082D">
        <w:t>1</w:t>
      </w:r>
      <w:r w:rsidR="0012547E" w:rsidRPr="004637CA">
        <w:t>c</w:t>
      </w:r>
      <w:r w:rsidR="00071045" w:rsidRPr="004637CA">
        <w:t>.</w:t>
      </w:r>
    </w:p>
    <w:p w14:paraId="4C8F1984" w14:textId="77777777" w:rsidR="00770231" w:rsidRDefault="00770231" w:rsidP="002C3E02">
      <w:pPr>
        <w:pStyle w:val="t1"/>
      </w:pPr>
    </w:p>
    <w:p w14:paraId="28D2C900" w14:textId="77777777" w:rsidR="00ED7209" w:rsidRDefault="007B12AB" w:rsidP="00D05931">
      <w:pPr>
        <w:pStyle w:val="20"/>
        <w:bidi w:val="0"/>
        <w:ind w:left="1134" w:firstLine="0"/>
      </w:pPr>
      <w:r>
        <w:t>c.</w:t>
      </w:r>
      <w:r>
        <w:tab/>
      </w:r>
      <w:r w:rsidR="00ED7209">
        <w:t>Restricted bank accounts and deposits:</w:t>
      </w:r>
    </w:p>
    <w:tbl>
      <w:tblPr>
        <w:tblW w:w="0" w:type="auto"/>
        <w:tblInd w:w="1666" w:type="dxa"/>
        <w:tblLayout w:type="fixed"/>
        <w:tblCellMar>
          <w:left w:w="0" w:type="dxa"/>
          <w:right w:w="0" w:type="dxa"/>
        </w:tblCellMar>
        <w:tblLook w:val="0000" w:firstRow="0" w:lastRow="0" w:firstColumn="0" w:lastColumn="0" w:noHBand="0" w:noVBand="0"/>
      </w:tblPr>
      <w:tblGrid>
        <w:gridCol w:w="5103"/>
        <w:gridCol w:w="113"/>
        <w:gridCol w:w="1247"/>
        <w:gridCol w:w="226"/>
        <w:gridCol w:w="1247"/>
        <w:gridCol w:w="9"/>
      </w:tblGrid>
      <w:tr w:rsidR="00900D47" w:rsidRPr="006F6F87" w14:paraId="4D73A62B" w14:textId="77777777" w:rsidTr="00277359">
        <w:tc>
          <w:tcPr>
            <w:tcW w:w="5103" w:type="dxa"/>
            <w:tcBorders>
              <w:top w:val="nil"/>
              <w:left w:val="nil"/>
              <w:bottom w:val="nil"/>
              <w:right w:val="nil"/>
            </w:tcBorders>
            <w:vAlign w:val="bottom"/>
          </w:tcPr>
          <w:p w14:paraId="3975DBFE" w14:textId="77777777" w:rsidR="00900D47" w:rsidRPr="00ED7209" w:rsidRDefault="00900D47" w:rsidP="00277359">
            <w:pPr>
              <w:pStyle w:val="ListParagraph"/>
              <w:tabs>
                <w:tab w:val="left" w:pos="227"/>
                <w:tab w:val="left" w:pos="397"/>
                <w:tab w:val="left" w:pos="567"/>
              </w:tabs>
              <w:spacing w:line="240" w:lineRule="exact"/>
              <w:ind w:left="1494" w:right="57"/>
              <w:rPr>
                <w:b/>
                <w:bCs/>
                <w:szCs w:val="24"/>
              </w:rPr>
            </w:pPr>
          </w:p>
        </w:tc>
        <w:tc>
          <w:tcPr>
            <w:tcW w:w="113" w:type="dxa"/>
            <w:tcBorders>
              <w:top w:val="nil"/>
              <w:left w:val="nil"/>
              <w:bottom w:val="nil"/>
              <w:right w:val="nil"/>
            </w:tcBorders>
            <w:vAlign w:val="bottom"/>
          </w:tcPr>
          <w:p w14:paraId="798574B0" w14:textId="77777777" w:rsidR="00900D47" w:rsidRPr="006F6F87" w:rsidRDefault="00900D47" w:rsidP="00277359">
            <w:pPr>
              <w:spacing w:line="240" w:lineRule="exact"/>
              <w:ind w:left="57" w:right="57"/>
              <w:jc w:val="center"/>
              <w:rPr>
                <w:b/>
                <w:bCs/>
                <w:szCs w:val="24"/>
              </w:rPr>
            </w:pPr>
          </w:p>
        </w:tc>
        <w:tc>
          <w:tcPr>
            <w:tcW w:w="2729" w:type="dxa"/>
            <w:gridSpan w:val="4"/>
            <w:tcBorders>
              <w:top w:val="nil"/>
              <w:left w:val="nil"/>
              <w:bottom w:val="single" w:sz="6" w:space="0" w:color="auto"/>
              <w:right w:val="nil"/>
            </w:tcBorders>
            <w:vAlign w:val="bottom"/>
          </w:tcPr>
          <w:p w14:paraId="0FDA86D7" w14:textId="77777777" w:rsidR="00900D47" w:rsidRPr="006F6F87" w:rsidRDefault="00900D47" w:rsidP="00277359">
            <w:pPr>
              <w:spacing w:line="240" w:lineRule="exact"/>
              <w:ind w:left="57" w:right="57"/>
              <w:jc w:val="center"/>
              <w:rPr>
                <w:b/>
                <w:bCs/>
                <w:szCs w:val="24"/>
              </w:rPr>
            </w:pPr>
            <w:r w:rsidRPr="006F6F87">
              <w:rPr>
                <w:b/>
                <w:bCs/>
                <w:szCs w:val="24"/>
              </w:rPr>
              <w:t>31 December</w:t>
            </w:r>
          </w:p>
        </w:tc>
      </w:tr>
      <w:tr w:rsidR="00757F9E" w:rsidRPr="006F6F87" w14:paraId="74ED31BE" w14:textId="77777777" w:rsidTr="00277359">
        <w:trPr>
          <w:gridAfter w:val="1"/>
          <w:wAfter w:w="9" w:type="dxa"/>
        </w:trPr>
        <w:tc>
          <w:tcPr>
            <w:tcW w:w="5103" w:type="dxa"/>
            <w:tcBorders>
              <w:top w:val="nil"/>
              <w:left w:val="nil"/>
              <w:bottom w:val="nil"/>
              <w:right w:val="nil"/>
            </w:tcBorders>
            <w:vAlign w:val="bottom"/>
          </w:tcPr>
          <w:p w14:paraId="68BAA512" w14:textId="77777777" w:rsidR="00757F9E" w:rsidRPr="006F6F87" w:rsidRDefault="00757F9E" w:rsidP="00757F9E">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5B5BA17E" w14:textId="77777777" w:rsidR="00757F9E" w:rsidRPr="006F6F87" w:rsidRDefault="00757F9E" w:rsidP="00757F9E">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54F4593" w14:textId="77777777" w:rsidR="00757F9E" w:rsidRPr="000973D8" w:rsidRDefault="00757F9E" w:rsidP="00757F9E">
            <w:pPr>
              <w:spacing w:line="240" w:lineRule="exact"/>
              <w:ind w:left="57" w:right="57"/>
              <w:jc w:val="center"/>
              <w:rPr>
                <w:b/>
                <w:bCs/>
                <w:szCs w:val="24"/>
              </w:rPr>
            </w:pPr>
            <w:r w:rsidRPr="000973D8">
              <w:rPr>
                <w:b/>
                <w:bCs/>
                <w:szCs w:val="24"/>
              </w:rPr>
              <w:t>201</w:t>
            </w:r>
            <w:r>
              <w:rPr>
                <w:b/>
                <w:bCs/>
                <w:szCs w:val="24"/>
              </w:rPr>
              <w:t>7</w:t>
            </w:r>
          </w:p>
        </w:tc>
        <w:tc>
          <w:tcPr>
            <w:tcW w:w="226" w:type="dxa"/>
            <w:tcBorders>
              <w:top w:val="nil"/>
              <w:left w:val="nil"/>
              <w:bottom w:val="nil"/>
              <w:right w:val="nil"/>
            </w:tcBorders>
            <w:vAlign w:val="bottom"/>
          </w:tcPr>
          <w:p w14:paraId="2D2CFA56" w14:textId="77777777" w:rsidR="00757F9E" w:rsidRPr="00776092" w:rsidRDefault="00757F9E" w:rsidP="00757F9E">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318C783B" w14:textId="77777777" w:rsidR="00757F9E" w:rsidRPr="00776092" w:rsidRDefault="00757F9E" w:rsidP="00757F9E">
            <w:pPr>
              <w:spacing w:line="240" w:lineRule="exact"/>
              <w:ind w:left="57" w:right="57"/>
              <w:jc w:val="center"/>
              <w:rPr>
                <w:b/>
                <w:bCs/>
                <w:szCs w:val="24"/>
              </w:rPr>
            </w:pPr>
            <w:r w:rsidRPr="00776092">
              <w:rPr>
                <w:b/>
                <w:bCs/>
                <w:szCs w:val="24"/>
              </w:rPr>
              <w:t>201</w:t>
            </w:r>
            <w:r>
              <w:rPr>
                <w:b/>
                <w:bCs/>
                <w:szCs w:val="24"/>
              </w:rPr>
              <w:t>6</w:t>
            </w:r>
          </w:p>
        </w:tc>
      </w:tr>
      <w:tr w:rsidR="00757F9E" w:rsidRPr="006F6F87" w14:paraId="490020FB" w14:textId="77777777" w:rsidTr="00277359">
        <w:tc>
          <w:tcPr>
            <w:tcW w:w="5103" w:type="dxa"/>
            <w:tcBorders>
              <w:top w:val="nil"/>
              <w:left w:val="nil"/>
              <w:bottom w:val="nil"/>
              <w:right w:val="nil"/>
            </w:tcBorders>
            <w:vAlign w:val="bottom"/>
          </w:tcPr>
          <w:p w14:paraId="4A9A3CB6" w14:textId="77777777" w:rsidR="00757F9E" w:rsidRPr="006F6F87" w:rsidRDefault="00757F9E" w:rsidP="00757F9E">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1A17E12B" w14:textId="77777777" w:rsidR="00757F9E" w:rsidRPr="006F6F87" w:rsidRDefault="00757F9E" w:rsidP="00757F9E">
            <w:pPr>
              <w:spacing w:line="240" w:lineRule="exact"/>
              <w:ind w:left="57" w:right="57"/>
              <w:rPr>
                <w:szCs w:val="24"/>
              </w:rPr>
            </w:pPr>
          </w:p>
        </w:tc>
        <w:tc>
          <w:tcPr>
            <w:tcW w:w="2729" w:type="dxa"/>
            <w:gridSpan w:val="4"/>
            <w:tcBorders>
              <w:top w:val="nil"/>
              <w:left w:val="nil"/>
              <w:bottom w:val="single" w:sz="6" w:space="0" w:color="auto"/>
              <w:right w:val="nil"/>
            </w:tcBorders>
            <w:shd w:val="clear" w:color="auto" w:fill="auto"/>
            <w:vAlign w:val="bottom"/>
          </w:tcPr>
          <w:p w14:paraId="2125FA4D" w14:textId="77777777" w:rsidR="00757F9E" w:rsidRPr="00776092" w:rsidRDefault="00757F9E" w:rsidP="00757F9E">
            <w:pPr>
              <w:spacing w:line="240" w:lineRule="exact"/>
              <w:ind w:left="57" w:right="57"/>
              <w:jc w:val="center"/>
              <w:rPr>
                <w:b/>
                <w:szCs w:val="24"/>
              </w:rPr>
            </w:pPr>
            <w:r>
              <w:rPr>
                <w:b/>
                <w:szCs w:val="24"/>
              </w:rPr>
              <w:t>Euro in thousand</w:t>
            </w:r>
          </w:p>
        </w:tc>
      </w:tr>
      <w:tr w:rsidR="00757F9E" w:rsidRPr="006F6F87" w14:paraId="051B7E7E" w14:textId="77777777" w:rsidTr="00AC4A0F">
        <w:trPr>
          <w:gridAfter w:val="1"/>
          <w:wAfter w:w="9" w:type="dxa"/>
        </w:trPr>
        <w:tc>
          <w:tcPr>
            <w:tcW w:w="5103" w:type="dxa"/>
            <w:tcBorders>
              <w:left w:val="nil"/>
              <w:bottom w:val="nil"/>
              <w:right w:val="nil"/>
            </w:tcBorders>
            <w:vAlign w:val="bottom"/>
          </w:tcPr>
          <w:p w14:paraId="24FE2230" w14:textId="77777777" w:rsidR="00757F9E" w:rsidRDefault="00757F9E" w:rsidP="00757F9E">
            <w:pPr>
              <w:tabs>
                <w:tab w:val="left" w:pos="227"/>
                <w:tab w:val="left" w:pos="397"/>
                <w:tab w:val="left" w:pos="567"/>
              </w:tabs>
              <w:spacing w:line="240" w:lineRule="exact"/>
              <w:ind w:left="57" w:right="57"/>
              <w:rPr>
                <w:szCs w:val="24"/>
              </w:rPr>
            </w:pPr>
          </w:p>
        </w:tc>
        <w:tc>
          <w:tcPr>
            <w:tcW w:w="113" w:type="dxa"/>
            <w:tcBorders>
              <w:left w:val="nil"/>
              <w:bottom w:val="nil"/>
              <w:right w:val="nil"/>
            </w:tcBorders>
            <w:vAlign w:val="bottom"/>
          </w:tcPr>
          <w:p w14:paraId="44725F95" w14:textId="77777777" w:rsidR="00757F9E" w:rsidRPr="006F6F87" w:rsidRDefault="00757F9E" w:rsidP="00757F9E">
            <w:pPr>
              <w:spacing w:line="240" w:lineRule="exact"/>
              <w:ind w:left="57" w:right="57"/>
              <w:rPr>
                <w:szCs w:val="24"/>
              </w:rPr>
            </w:pPr>
          </w:p>
        </w:tc>
        <w:tc>
          <w:tcPr>
            <w:tcW w:w="1247" w:type="dxa"/>
            <w:tcBorders>
              <w:left w:val="nil"/>
              <w:right w:val="nil"/>
            </w:tcBorders>
            <w:vAlign w:val="bottom"/>
          </w:tcPr>
          <w:p w14:paraId="72C9B04A" w14:textId="77777777" w:rsidR="00757F9E" w:rsidRDefault="00757F9E" w:rsidP="00757F9E">
            <w:pPr>
              <w:tabs>
                <w:tab w:val="decimal" w:pos="1134"/>
              </w:tabs>
              <w:spacing w:line="240" w:lineRule="exact"/>
              <w:ind w:left="57" w:right="57"/>
              <w:rPr>
                <w:szCs w:val="24"/>
              </w:rPr>
            </w:pPr>
          </w:p>
        </w:tc>
        <w:tc>
          <w:tcPr>
            <w:tcW w:w="226" w:type="dxa"/>
            <w:tcBorders>
              <w:left w:val="nil"/>
              <w:right w:val="nil"/>
            </w:tcBorders>
            <w:vAlign w:val="bottom"/>
          </w:tcPr>
          <w:p w14:paraId="3E7D0CEE" w14:textId="77777777" w:rsidR="00757F9E" w:rsidRPr="006F6F87" w:rsidRDefault="00757F9E" w:rsidP="00757F9E">
            <w:pPr>
              <w:tabs>
                <w:tab w:val="decimal" w:pos="1134"/>
              </w:tabs>
              <w:spacing w:line="240" w:lineRule="exact"/>
              <w:ind w:left="57" w:right="57"/>
              <w:rPr>
                <w:szCs w:val="24"/>
              </w:rPr>
            </w:pPr>
          </w:p>
        </w:tc>
        <w:tc>
          <w:tcPr>
            <w:tcW w:w="1247" w:type="dxa"/>
            <w:tcBorders>
              <w:left w:val="nil"/>
              <w:right w:val="nil"/>
            </w:tcBorders>
            <w:vAlign w:val="bottom"/>
          </w:tcPr>
          <w:p w14:paraId="5E65DEA6" w14:textId="77777777" w:rsidR="00757F9E" w:rsidRDefault="00757F9E" w:rsidP="00757F9E">
            <w:pPr>
              <w:tabs>
                <w:tab w:val="decimal" w:pos="1134"/>
              </w:tabs>
              <w:spacing w:line="240" w:lineRule="exact"/>
              <w:ind w:left="57" w:right="57"/>
              <w:rPr>
                <w:szCs w:val="24"/>
              </w:rPr>
            </w:pPr>
          </w:p>
        </w:tc>
      </w:tr>
      <w:tr w:rsidR="001E78C9" w:rsidRPr="00594FF5" w14:paraId="7EF0E44D" w14:textId="77777777" w:rsidTr="003F5A8F">
        <w:trPr>
          <w:gridAfter w:val="1"/>
          <w:wAfter w:w="9" w:type="dxa"/>
        </w:trPr>
        <w:tc>
          <w:tcPr>
            <w:tcW w:w="5103" w:type="dxa"/>
            <w:tcBorders>
              <w:top w:val="nil"/>
              <w:left w:val="nil"/>
              <w:bottom w:val="nil"/>
              <w:right w:val="nil"/>
            </w:tcBorders>
            <w:vAlign w:val="bottom"/>
          </w:tcPr>
          <w:p w14:paraId="0AD068BD" w14:textId="77777777" w:rsidR="001E78C9" w:rsidRPr="006F6F87" w:rsidRDefault="001E78C9" w:rsidP="001E78C9">
            <w:pPr>
              <w:tabs>
                <w:tab w:val="left" w:pos="227"/>
                <w:tab w:val="left" w:pos="397"/>
                <w:tab w:val="left" w:pos="567"/>
              </w:tabs>
              <w:spacing w:line="240" w:lineRule="exact"/>
              <w:ind w:right="57"/>
              <w:rPr>
                <w:szCs w:val="24"/>
              </w:rPr>
            </w:pPr>
            <w:r>
              <w:rPr>
                <w:szCs w:val="24"/>
              </w:rPr>
              <w:t>Restricted bank accounts and deposits (1) and (2)</w:t>
            </w:r>
          </w:p>
        </w:tc>
        <w:tc>
          <w:tcPr>
            <w:tcW w:w="113" w:type="dxa"/>
            <w:tcBorders>
              <w:top w:val="nil"/>
              <w:left w:val="nil"/>
              <w:bottom w:val="nil"/>
              <w:right w:val="nil"/>
            </w:tcBorders>
            <w:vAlign w:val="bottom"/>
          </w:tcPr>
          <w:p w14:paraId="784EE0A4" w14:textId="77777777" w:rsidR="001E78C9" w:rsidRPr="006F6F87" w:rsidRDefault="001E78C9" w:rsidP="001E78C9">
            <w:pPr>
              <w:spacing w:line="240" w:lineRule="exact"/>
              <w:ind w:left="57" w:right="57"/>
              <w:rPr>
                <w:szCs w:val="24"/>
              </w:rPr>
            </w:pPr>
          </w:p>
        </w:tc>
        <w:tc>
          <w:tcPr>
            <w:tcW w:w="1247" w:type="dxa"/>
            <w:tcBorders>
              <w:left w:val="nil"/>
              <w:right w:val="nil"/>
            </w:tcBorders>
            <w:vAlign w:val="bottom"/>
          </w:tcPr>
          <w:p w14:paraId="050CE672" w14:textId="77777777" w:rsidR="001E78C9" w:rsidRPr="006F6F87" w:rsidRDefault="00ED745A" w:rsidP="001E78C9">
            <w:pPr>
              <w:tabs>
                <w:tab w:val="decimal" w:pos="1134"/>
              </w:tabs>
              <w:spacing w:line="240" w:lineRule="exact"/>
              <w:ind w:left="57" w:right="57"/>
              <w:rPr>
                <w:szCs w:val="24"/>
              </w:rPr>
            </w:pPr>
            <w:r>
              <w:rPr>
                <w:szCs w:val="24"/>
              </w:rPr>
              <w:t>2,723</w:t>
            </w:r>
          </w:p>
        </w:tc>
        <w:tc>
          <w:tcPr>
            <w:tcW w:w="226" w:type="dxa"/>
            <w:tcBorders>
              <w:left w:val="nil"/>
              <w:right w:val="nil"/>
            </w:tcBorders>
            <w:vAlign w:val="bottom"/>
          </w:tcPr>
          <w:p w14:paraId="5AF1686C" w14:textId="77777777" w:rsidR="001E78C9" w:rsidRPr="006F6F87" w:rsidRDefault="001E78C9" w:rsidP="001E78C9">
            <w:pPr>
              <w:tabs>
                <w:tab w:val="decimal" w:pos="1134"/>
              </w:tabs>
              <w:spacing w:line="240" w:lineRule="exact"/>
              <w:ind w:left="57" w:right="57"/>
              <w:rPr>
                <w:szCs w:val="24"/>
              </w:rPr>
            </w:pPr>
          </w:p>
        </w:tc>
        <w:tc>
          <w:tcPr>
            <w:tcW w:w="1247" w:type="dxa"/>
            <w:tcBorders>
              <w:left w:val="nil"/>
              <w:right w:val="nil"/>
            </w:tcBorders>
            <w:vAlign w:val="bottom"/>
          </w:tcPr>
          <w:p w14:paraId="7A3FDC3C" w14:textId="77777777" w:rsidR="001E78C9" w:rsidRPr="006F6F87" w:rsidRDefault="001E78C9" w:rsidP="001E78C9">
            <w:pPr>
              <w:tabs>
                <w:tab w:val="decimal" w:pos="1134"/>
              </w:tabs>
              <w:spacing w:line="240" w:lineRule="exact"/>
              <w:ind w:left="57" w:right="57"/>
              <w:rPr>
                <w:szCs w:val="24"/>
              </w:rPr>
            </w:pPr>
            <w:r>
              <w:rPr>
                <w:szCs w:val="24"/>
              </w:rPr>
              <w:t>4,149</w:t>
            </w:r>
          </w:p>
        </w:tc>
      </w:tr>
      <w:tr w:rsidR="001E78C9" w:rsidRPr="00594FF5" w14:paraId="29A44110" w14:textId="77777777" w:rsidTr="003F5A8F">
        <w:trPr>
          <w:gridAfter w:val="1"/>
          <w:wAfter w:w="9" w:type="dxa"/>
        </w:trPr>
        <w:tc>
          <w:tcPr>
            <w:tcW w:w="5103" w:type="dxa"/>
            <w:tcBorders>
              <w:top w:val="nil"/>
              <w:left w:val="nil"/>
              <w:bottom w:val="nil"/>
              <w:right w:val="nil"/>
            </w:tcBorders>
            <w:vAlign w:val="bottom"/>
          </w:tcPr>
          <w:p w14:paraId="7A735D93" w14:textId="77777777" w:rsidR="001E78C9" w:rsidRDefault="001E78C9" w:rsidP="001E78C9">
            <w:pPr>
              <w:tabs>
                <w:tab w:val="left" w:pos="227"/>
                <w:tab w:val="left" w:pos="397"/>
                <w:tab w:val="left" w:pos="567"/>
              </w:tabs>
              <w:spacing w:line="240" w:lineRule="exact"/>
              <w:ind w:left="227" w:hanging="227"/>
              <w:jc w:val="left"/>
              <w:rPr>
                <w:szCs w:val="24"/>
              </w:rPr>
            </w:pPr>
            <w:r>
              <w:rPr>
                <w:szCs w:val="24"/>
              </w:rPr>
              <w:t>Less: current maturities</w:t>
            </w:r>
          </w:p>
        </w:tc>
        <w:tc>
          <w:tcPr>
            <w:tcW w:w="113" w:type="dxa"/>
            <w:tcBorders>
              <w:top w:val="nil"/>
              <w:left w:val="nil"/>
              <w:bottom w:val="nil"/>
              <w:right w:val="nil"/>
            </w:tcBorders>
            <w:vAlign w:val="bottom"/>
          </w:tcPr>
          <w:p w14:paraId="36D9B721" w14:textId="77777777" w:rsidR="001E78C9" w:rsidRPr="006F6F87" w:rsidRDefault="001E78C9" w:rsidP="001E78C9">
            <w:pPr>
              <w:spacing w:line="240" w:lineRule="exact"/>
              <w:ind w:left="57" w:right="57"/>
              <w:rPr>
                <w:szCs w:val="24"/>
              </w:rPr>
            </w:pPr>
          </w:p>
        </w:tc>
        <w:tc>
          <w:tcPr>
            <w:tcW w:w="1247" w:type="dxa"/>
            <w:tcBorders>
              <w:top w:val="nil"/>
              <w:left w:val="nil"/>
              <w:bottom w:val="single" w:sz="4" w:space="0" w:color="auto"/>
              <w:right w:val="nil"/>
            </w:tcBorders>
            <w:vAlign w:val="bottom"/>
          </w:tcPr>
          <w:p w14:paraId="59534806" w14:textId="77777777" w:rsidR="001E78C9" w:rsidRPr="004132AC" w:rsidRDefault="00ED745A" w:rsidP="001E78C9">
            <w:pPr>
              <w:tabs>
                <w:tab w:val="decimal" w:pos="1134"/>
              </w:tabs>
              <w:spacing w:line="240" w:lineRule="exact"/>
              <w:ind w:left="57" w:right="57"/>
              <w:rPr>
                <w:szCs w:val="24"/>
              </w:rPr>
            </w:pPr>
            <w:r>
              <w:rPr>
                <w:szCs w:val="24"/>
              </w:rPr>
              <w:t>(1,122)</w:t>
            </w:r>
          </w:p>
        </w:tc>
        <w:tc>
          <w:tcPr>
            <w:tcW w:w="226" w:type="dxa"/>
            <w:tcBorders>
              <w:top w:val="nil"/>
              <w:left w:val="nil"/>
              <w:right w:val="nil"/>
            </w:tcBorders>
            <w:vAlign w:val="bottom"/>
          </w:tcPr>
          <w:p w14:paraId="6AFF029E" w14:textId="77777777" w:rsidR="001E78C9" w:rsidRPr="004132AC" w:rsidRDefault="001E78C9" w:rsidP="001E78C9">
            <w:pPr>
              <w:tabs>
                <w:tab w:val="decimal" w:pos="1134"/>
              </w:tabs>
              <w:spacing w:line="240" w:lineRule="exact"/>
              <w:ind w:left="57" w:right="57"/>
              <w:rPr>
                <w:szCs w:val="24"/>
              </w:rPr>
            </w:pPr>
          </w:p>
        </w:tc>
        <w:tc>
          <w:tcPr>
            <w:tcW w:w="1247" w:type="dxa"/>
            <w:tcBorders>
              <w:top w:val="nil"/>
              <w:left w:val="nil"/>
              <w:bottom w:val="single" w:sz="4" w:space="0" w:color="auto"/>
              <w:right w:val="nil"/>
            </w:tcBorders>
            <w:vAlign w:val="bottom"/>
          </w:tcPr>
          <w:p w14:paraId="54144B94" w14:textId="77777777" w:rsidR="001E78C9" w:rsidRPr="004132AC" w:rsidRDefault="001E78C9" w:rsidP="001E78C9">
            <w:pPr>
              <w:tabs>
                <w:tab w:val="decimal" w:pos="1134"/>
              </w:tabs>
              <w:spacing w:line="240" w:lineRule="exact"/>
              <w:ind w:left="57" w:right="57"/>
              <w:rPr>
                <w:szCs w:val="24"/>
              </w:rPr>
            </w:pPr>
            <w:r>
              <w:rPr>
                <w:szCs w:val="24"/>
              </w:rPr>
              <w:t>(2,296)</w:t>
            </w:r>
          </w:p>
        </w:tc>
      </w:tr>
      <w:tr w:rsidR="001E78C9" w:rsidRPr="006F6F87" w14:paraId="54C631E6" w14:textId="77777777" w:rsidTr="003F5A8F">
        <w:trPr>
          <w:gridAfter w:val="1"/>
          <w:wAfter w:w="9" w:type="dxa"/>
        </w:trPr>
        <w:tc>
          <w:tcPr>
            <w:tcW w:w="5103" w:type="dxa"/>
            <w:tcBorders>
              <w:top w:val="nil"/>
              <w:left w:val="nil"/>
              <w:bottom w:val="nil"/>
              <w:right w:val="nil"/>
            </w:tcBorders>
            <w:vAlign w:val="bottom"/>
          </w:tcPr>
          <w:p w14:paraId="1D60C38E" w14:textId="77777777" w:rsidR="001E78C9" w:rsidRDefault="001E78C9" w:rsidP="001E78C9">
            <w:pPr>
              <w:tabs>
                <w:tab w:val="left" w:pos="227"/>
                <w:tab w:val="left" w:pos="397"/>
                <w:tab w:val="left" w:pos="567"/>
              </w:tabs>
              <w:spacing w:line="240" w:lineRule="exact"/>
              <w:ind w:left="227" w:hanging="227"/>
              <w:jc w:val="left"/>
              <w:rPr>
                <w:szCs w:val="24"/>
              </w:rPr>
            </w:pPr>
          </w:p>
        </w:tc>
        <w:tc>
          <w:tcPr>
            <w:tcW w:w="113" w:type="dxa"/>
            <w:tcBorders>
              <w:top w:val="nil"/>
              <w:left w:val="nil"/>
              <w:bottom w:val="nil"/>
              <w:right w:val="nil"/>
            </w:tcBorders>
            <w:vAlign w:val="bottom"/>
          </w:tcPr>
          <w:p w14:paraId="243ACFAA" w14:textId="77777777" w:rsidR="001E78C9" w:rsidRPr="006F6F87" w:rsidRDefault="001E78C9" w:rsidP="001E78C9">
            <w:pPr>
              <w:spacing w:line="240" w:lineRule="exact"/>
              <w:ind w:left="57" w:right="57"/>
              <w:rPr>
                <w:szCs w:val="24"/>
              </w:rPr>
            </w:pPr>
          </w:p>
        </w:tc>
        <w:tc>
          <w:tcPr>
            <w:tcW w:w="1247" w:type="dxa"/>
            <w:tcBorders>
              <w:top w:val="single" w:sz="4" w:space="0" w:color="auto"/>
              <w:left w:val="nil"/>
              <w:right w:val="nil"/>
            </w:tcBorders>
            <w:vAlign w:val="bottom"/>
          </w:tcPr>
          <w:p w14:paraId="7F3D859F" w14:textId="77777777" w:rsidR="001E78C9" w:rsidRDefault="001E78C9" w:rsidP="001E78C9">
            <w:pPr>
              <w:pStyle w:val="numbertablehead"/>
              <w:tabs>
                <w:tab w:val="decimal" w:pos="1028"/>
              </w:tabs>
              <w:spacing w:line="240" w:lineRule="exact"/>
              <w:ind w:left="57" w:right="0"/>
              <w:jc w:val="both"/>
              <w:rPr>
                <w:b w:val="0"/>
                <w:sz w:val="22"/>
                <w:szCs w:val="24"/>
              </w:rPr>
            </w:pPr>
          </w:p>
        </w:tc>
        <w:tc>
          <w:tcPr>
            <w:tcW w:w="226" w:type="dxa"/>
            <w:tcBorders>
              <w:left w:val="nil"/>
              <w:right w:val="nil"/>
            </w:tcBorders>
            <w:vAlign w:val="bottom"/>
          </w:tcPr>
          <w:p w14:paraId="763C0EEF" w14:textId="77777777" w:rsidR="001E78C9" w:rsidRPr="006F6F87" w:rsidRDefault="001E78C9" w:rsidP="001E78C9">
            <w:pPr>
              <w:pStyle w:val="numbertablehead"/>
              <w:tabs>
                <w:tab w:val="decimal" w:pos="1028"/>
              </w:tabs>
              <w:spacing w:line="240" w:lineRule="exact"/>
              <w:ind w:left="57" w:right="0"/>
              <w:jc w:val="both"/>
              <w:rPr>
                <w:b w:val="0"/>
                <w:sz w:val="22"/>
                <w:szCs w:val="24"/>
              </w:rPr>
            </w:pPr>
          </w:p>
        </w:tc>
        <w:tc>
          <w:tcPr>
            <w:tcW w:w="1247" w:type="dxa"/>
            <w:tcBorders>
              <w:top w:val="single" w:sz="4" w:space="0" w:color="auto"/>
              <w:left w:val="nil"/>
              <w:right w:val="nil"/>
            </w:tcBorders>
            <w:vAlign w:val="bottom"/>
          </w:tcPr>
          <w:p w14:paraId="7915CF7F" w14:textId="77777777" w:rsidR="001E78C9" w:rsidRDefault="001E78C9" w:rsidP="001E78C9">
            <w:pPr>
              <w:pStyle w:val="numbertablehead"/>
              <w:tabs>
                <w:tab w:val="decimal" w:pos="1028"/>
              </w:tabs>
              <w:spacing w:line="240" w:lineRule="exact"/>
              <w:ind w:left="57" w:right="0"/>
              <w:jc w:val="both"/>
              <w:rPr>
                <w:b w:val="0"/>
                <w:sz w:val="22"/>
                <w:szCs w:val="24"/>
              </w:rPr>
            </w:pPr>
          </w:p>
        </w:tc>
      </w:tr>
      <w:tr w:rsidR="001E78C9" w:rsidRPr="006F6F87" w14:paraId="4E0E9D14" w14:textId="77777777" w:rsidTr="00AC4A0F">
        <w:trPr>
          <w:gridAfter w:val="1"/>
          <w:wAfter w:w="9" w:type="dxa"/>
        </w:trPr>
        <w:tc>
          <w:tcPr>
            <w:tcW w:w="5103" w:type="dxa"/>
            <w:tcBorders>
              <w:top w:val="nil"/>
              <w:left w:val="nil"/>
              <w:bottom w:val="nil"/>
              <w:right w:val="nil"/>
            </w:tcBorders>
            <w:vAlign w:val="bottom"/>
          </w:tcPr>
          <w:p w14:paraId="52751AA6" w14:textId="77777777" w:rsidR="001E78C9" w:rsidRPr="00776092" w:rsidRDefault="001E78C9" w:rsidP="001E78C9">
            <w:pPr>
              <w:tabs>
                <w:tab w:val="left" w:pos="227"/>
                <w:tab w:val="left" w:pos="397"/>
                <w:tab w:val="left" w:pos="567"/>
              </w:tabs>
              <w:spacing w:line="240" w:lineRule="exact"/>
              <w:ind w:left="227" w:hanging="227"/>
              <w:jc w:val="left"/>
              <w:rPr>
                <w:szCs w:val="24"/>
              </w:rPr>
            </w:pPr>
            <w:r>
              <w:rPr>
                <w:szCs w:val="24"/>
              </w:rPr>
              <w:t>Total non-current restricted bank accounts and deposits</w:t>
            </w:r>
          </w:p>
        </w:tc>
        <w:tc>
          <w:tcPr>
            <w:tcW w:w="113" w:type="dxa"/>
            <w:tcBorders>
              <w:top w:val="nil"/>
              <w:left w:val="nil"/>
              <w:bottom w:val="nil"/>
              <w:right w:val="nil"/>
            </w:tcBorders>
            <w:vAlign w:val="bottom"/>
          </w:tcPr>
          <w:p w14:paraId="718C20D4" w14:textId="77777777" w:rsidR="001E78C9" w:rsidRPr="006F6F87" w:rsidRDefault="001E78C9" w:rsidP="001E78C9">
            <w:pPr>
              <w:spacing w:line="240" w:lineRule="exact"/>
              <w:ind w:left="57" w:right="57"/>
              <w:rPr>
                <w:szCs w:val="24"/>
              </w:rPr>
            </w:pPr>
          </w:p>
        </w:tc>
        <w:tc>
          <w:tcPr>
            <w:tcW w:w="1247" w:type="dxa"/>
            <w:tcBorders>
              <w:top w:val="nil"/>
              <w:left w:val="nil"/>
              <w:bottom w:val="double" w:sz="4" w:space="0" w:color="auto"/>
              <w:right w:val="nil"/>
            </w:tcBorders>
            <w:vAlign w:val="bottom"/>
          </w:tcPr>
          <w:p w14:paraId="27D44CA5" w14:textId="77777777" w:rsidR="001E78C9" w:rsidRPr="00776092" w:rsidRDefault="00ED745A" w:rsidP="001E78C9">
            <w:pPr>
              <w:pStyle w:val="numbertablehead"/>
              <w:tabs>
                <w:tab w:val="decimal" w:pos="1139"/>
              </w:tabs>
              <w:spacing w:line="240" w:lineRule="exact"/>
              <w:ind w:left="57" w:right="0"/>
              <w:jc w:val="both"/>
              <w:rPr>
                <w:b w:val="0"/>
                <w:sz w:val="22"/>
                <w:szCs w:val="24"/>
              </w:rPr>
            </w:pPr>
            <w:r>
              <w:rPr>
                <w:b w:val="0"/>
                <w:sz w:val="22"/>
                <w:szCs w:val="24"/>
              </w:rPr>
              <w:t>1,601</w:t>
            </w:r>
          </w:p>
        </w:tc>
        <w:tc>
          <w:tcPr>
            <w:tcW w:w="226" w:type="dxa"/>
            <w:tcBorders>
              <w:top w:val="nil"/>
              <w:left w:val="nil"/>
              <w:right w:val="nil"/>
            </w:tcBorders>
            <w:vAlign w:val="bottom"/>
          </w:tcPr>
          <w:p w14:paraId="168D1183" w14:textId="77777777" w:rsidR="001E78C9" w:rsidRPr="006F6F87" w:rsidRDefault="001E78C9" w:rsidP="001E78C9">
            <w:pPr>
              <w:pStyle w:val="numbertablehead"/>
              <w:tabs>
                <w:tab w:val="decimal" w:pos="1028"/>
              </w:tabs>
              <w:spacing w:line="240" w:lineRule="exact"/>
              <w:ind w:left="57" w:right="0"/>
              <w:jc w:val="both"/>
              <w:rPr>
                <w:b w:val="0"/>
                <w:sz w:val="22"/>
                <w:szCs w:val="24"/>
              </w:rPr>
            </w:pPr>
          </w:p>
        </w:tc>
        <w:tc>
          <w:tcPr>
            <w:tcW w:w="1247" w:type="dxa"/>
            <w:tcBorders>
              <w:top w:val="nil"/>
              <w:left w:val="nil"/>
              <w:bottom w:val="double" w:sz="4" w:space="0" w:color="auto"/>
              <w:right w:val="nil"/>
            </w:tcBorders>
            <w:vAlign w:val="bottom"/>
          </w:tcPr>
          <w:p w14:paraId="3CE59194" w14:textId="77777777" w:rsidR="001E78C9" w:rsidRPr="00776092" w:rsidRDefault="001E78C9" w:rsidP="001E78C9">
            <w:pPr>
              <w:pStyle w:val="numbertablehead"/>
              <w:tabs>
                <w:tab w:val="decimal" w:pos="1139"/>
              </w:tabs>
              <w:spacing w:line="240" w:lineRule="exact"/>
              <w:ind w:left="57" w:right="0"/>
              <w:jc w:val="both"/>
              <w:rPr>
                <w:b w:val="0"/>
                <w:sz w:val="22"/>
                <w:szCs w:val="24"/>
              </w:rPr>
            </w:pPr>
            <w:r>
              <w:rPr>
                <w:b w:val="0"/>
                <w:sz w:val="22"/>
                <w:szCs w:val="24"/>
              </w:rPr>
              <w:t>1,853</w:t>
            </w:r>
          </w:p>
        </w:tc>
      </w:tr>
    </w:tbl>
    <w:p w14:paraId="21ACD897" w14:textId="77777777" w:rsidR="00900D47" w:rsidRPr="009231FC" w:rsidRDefault="00900D47" w:rsidP="00900D47">
      <w:pPr>
        <w:spacing w:line="240" w:lineRule="auto"/>
      </w:pPr>
    </w:p>
    <w:p w14:paraId="7EFDE7E7" w14:textId="77777777" w:rsidR="00FF29CC" w:rsidRDefault="00FF29CC" w:rsidP="00C00E63">
      <w:pPr>
        <w:pStyle w:val="30"/>
        <w:numPr>
          <w:ilvl w:val="0"/>
          <w:numId w:val="16"/>
        </w:numPr>
        <w:bidi w:val="0"/>
      </w:pPr>
      <w:r>
        <w:t xml:space="preserve">Represent amounts which can be used </w:t>
      </w:r>
      <w:r w:rsidR="00631DEC">
        <w:t xml:space="preserve">only </w:t>
      </w:r>
      <w:r>
        <w:t>for the repayment of interest accrued on the financing facilities obtained by Group</w:t>
      </w:r>
      <w:r w:rsidR="00BB523E">
        <w:t>’</w:t>
      </w:r>
      <w:r>
        <w:t>s companies.</w:t>
      </w:r>
    </w:p>
    <w:p w14:paraId="6DB67AF5" w14:textId="77777777" w:rsidR="001F4E4F" w:rsidRDefault="001F4E4F" w:rsidP="004550BC">
      <w:pPr>
        <w:pStyle w:val="30"/>
        <w:bidi w:val="0"/>
        <w:ind w:left="2271" w:firstLine="0"/>
      </w:pPr>
    </w:p>
    <w:p w14:paraId="0C97F488" w14:textId="77777777" w:rsidR="001C58FD" w:rsidRDefault="00F22EE3" w:rsidP="00C00E63">
      <w:pPr>
        <w:pStyle w:val="30"/>
        <w:numPr>
          <w:ilvl w:val="0"/>
          <w:numId w:val="16"/>
        </w:numPr>
        <w:bidi w:val="0"/>
      </w:pPr>
      <w:r>
        <w:t xml:space="preserve">Short term and long term </w:t>
      </w:r>
      <w:r w:rsidRPr="001635D8">
        <w:t>restricted bank accounts and deposits bear an annual interest rate with</w:t>
      </w:r>
      <w:r w:rsidR="007975DA" w:rsidRPr="001635D8">
        <w:t xml:space="preserve">in </w:t>
      </w:r>
      <w:r w:rsidRPr="001635D8">
        <w:t xml:space="preserve">the range of </w:t>
      </w:r>
      <w:r w:rsidRPr="004637CA">
        <w:t>0%</w:t>
      </w:r>
      <w:r w:rsidR="004D79EE" w:rsidRPr="004637CA">
        <w:t xml:space="preserve"> </w:t>
      </w:r>
      <w:r w:rsidR="00071045" w:rsidRPr="004637CA">
        <w:t xml:space="preserve">- </w:t>
      </w:r>
      <w:r w:rsidRPr="004637CA">
        <w:t>0.</w:t>
      </w:r>
      <w:r w:rsidR="001635D8" w:rsidRPr="004637CA">
        <w:t>1</w:t>
      </w:r>
      <w:r w:rsidRPr="004637CA">
        <w:t>%</w:t>
      </w:r>
      <w:r w:rsidRPr="001635D8">
        <w:t xml:space="preserve"> (201</w:t>
      </w:r>
      <w:r w:rsidR="000C0C92">
        <w:t>6</w:t>
      </w:r>
      <w:r w:rsidRPr="001635D8">
        <w:t>:</w:t>
      </w:r>
      <w:r w:rsidRPr="00071045">
        <w:t xml:space="preserve"> 0%</w:t>
      </w:r>
      <w:r w:rsidR="004D79EE" w:rsidRPr="00071045">
        <w:t xml:space="preserve"> </w:t>
      </w:r>
      <w:r w:rsidRPr="001453C9">
        <w:rPr>
          <w:b/>
        </w:rPr>
        <w:t>-</w:t>
      </w:r>
      <w:r w:rsidR="004D79EE" w:rsidRPr="00071045">
        <w:t xml:space="preserve"> </w:t>
      </w:r>
      <w:r w:rsidRPr="00071045">
        <w:t>0.</w:t>
      </w:r>
      <w:r w:rsidR="00726F91">
        <w:t>1</w:t>
      </w:r>
      <w:r w:rsidRPr="00071045">
        <w:t>%).</w:t>
      </w:r>
      <w:r w:rsidR="00F53DCD">
        <w:t xml:space="preserve"> </w:t>
      </w:r>
    </w:p>
    <w:p w14:paraId="3C8CABB2" w14:textId="77777777" w:rsidR="002E5428" w:rsidRDefault="002E5428">
      <w:pPr>
        <w:widowControl/>
        <w:spacing w:line="240" w:lineRule="auto"/>
        <w:jc w:val="left"/>
      </w:pPr>
    </w:p>
    <w:p w14:paraId="7BA39E88" w14:textId="77777777" w:rsidR="00936A34" w:rsidRPr="009231FC" w:rsidRDefault="00936A34" w:rsidP="00936A34">
      <w:pPr>
        <w:pStyle w:val="t1"/>
      </w:pPr>
      <w:r w:rsidRPr="009231FC">
        <w:t xml:space="preserve">NOTE </w:t>
      </w:r>
      <w:r>
        <w:t>12</w:t>
      </w:r>
      <w:r w:rsidRPr="009231FC">
        <w:t>:-</w:t>
      </w:r>
      <w:r w:rsidRPr="009231FC">
        <w:tab/>
      </w:r>
      <w:r>
        <w:t xml:space="preserve">TAX </w:t>
      </w:r>
      <w:r w:rsidR="006B0F6E">
        <w:t>BENEFIT</w:t>
      </w:r>
    </w:p>
    <w:p w14:paraId="4F05C390" w14:textId="77777777" w:rsidR="00936A34" w:rsidRPr="009231FC" w:rsidRDefault="00936A34" w:rsidP="00936A34"/>
    <w:p w14:paraId="2B2C4467" w14:textId="77777777" w:rsidR="00936A34" w:rsidRPr="009231FC" w:rsidRDefault="00936A34" w:rsidP="00936A34">
      <w:pPr>
        <w:pStyle w:val="20"/>
        <w:bidi w:val="0"/>
      </w:pPr>
      <w:r w:rsidRPr="009231FC">
        <w:t>a.</w:t>
      </w:r>
      <w:r w:rsidRPr="009231FC">
        <w:tab/>
      </w:r>
      <w:r>
        <w:t xml:space="preserve">The following are the tax rates applicable to the Company and its key </w:t>
      </w:r>
      <w:r w:rsidR="00695024">
        <w:t>investees</w:t>
      </w:r>
      <w:r w:rsidRPr="009231FC">
        <w:t>:</w:t>
      </w:r>
    </w:p>
    <w:p w14:paraId="5C48FC22" w14:textId="77777777" w:rsidR="00936A34" w:rsidRPr="009231FC" w:rsidRDefault="00936A34" w:rsidP="00936A34">
      <w:pPr>
        <w:pStyle w:val="ListParagraph"/>
        <w:ind w:left="1494" w:right="1701"/>
      </w:pPr>
    </w:p>
    <w:tbl>
      <w:tblPr>
        <w:tblW w:w="8046" w:type="dxa"/>
        <w:tblInd w:w="1843" w:type="dxa"/>
        <w:tblLayout w:type="fixed"/>
        <w:tblCellMar>
          <w:left w:w="0" w:type="dxa"/>
          <w:right w:w="0" w:type="dxa"/>
        </w:tblCellMar>
        <w:tblLook w:val="0000" w:firstRow="0" w:lastRow="0" w:firstColumn="0" w:lastColumn="0" w:noHBand="0" w:noVBand="0"/>
      </w:tblPr>
      <w:tblGrid>
        <w:gridCol w:w="1985"/>
        <w:gridCol w:w="252"/>
        <w:gridCol w:w="5809"/>
      </w:tblGrid>
      <w:tr w:rsidR="00581F64" w:rsidRPr="00CE573A" w14:paraId="6BA9C0DC" w14:textId="77777777" w:rsidTr="003A5F7A">
        <w:trPr>
          <w:trHeight w:val="264"/>
        </w:trPr>
        <w:tc>
          <w:tcPr>
            <w:tcW w:w="1985" w:type="dxa"/>
          </w:tcPr>
          <w:p w14:paraId="76FD8096" w14:textId="77777777" w:rsidR="00581F64" w:rsidRPr="00CE573A" w:rsidRDefault="00581F64" w:rsidP="002376BB">
            <w:pPr>
              <w:tabs>
                <w:tab w:val="left" w:pos="227"/>
                <w:tab w:val="left" w:pos="397"/>
                <w:tab w:val="left" w:pos="567"/>
              </w:tabs>
              <w:spacing w:line="240" w:lineRule="exact"/>
              <w:jc w:val="left"/>
              <w:rPr>
                <w:szCs w:val="24"/>
              </w:rPr>
            </w:pPr>
            <w:r w:rsidRPr="00CE573A">
              <w:rPr>
                <w:szCs w:val="24"/>
                <w:u w:val="single"/>
              </w:rPr>
              <w:t>The Netherlands</w:t>
            </w:r>
          </w:p>
        </w:tc>
        <w:tc>
          <w:tcPr>
            <w:tcW w:w="252" w:type="dxa"/>
          </w:tcPr>
          <w:p w14:paraId="763AEB55" w14:textId="77777777" w:rsidR="00581F64" w:rsidRPr="00CE573A" w:rsidRDefault="00581F64">
            <w:pPr>
              <w:spacing w:line="240" w:lineRule="exact"/>
              <w:ind w:left="57" w:right="57"/>
              <w:jc w:val="left"/>
              <w:rPr>
                <w:szCs w:val="24"/>
              </w:rPr>
            </w:pPr>
            <w:r w:rsidRPr="00CE573A">
              <w:rPr>
                <w:szCs w:val="24"/>
              </w:rPr>
              <w:t>-</w:t>
            </w:r>
          </w:p>
        </w:tc>
        <w:tc>
          <w:tcPr>
            <w:tcW w:w="5809" w:type="dxa"/>
          </w:tcPr>
          <w:p w14:paraId="4D630AFF" w14:textId="77777777" w:rsidR="00581F64" w:rsidRPr="004F3FED" w:rsidRDefault="00581F64">
            <w:pPr>
              <w:spacing w:line="240" w:lineRule="exact"/>
              <w:jc w:val="left"/>
              <w:rPr>
                <w:szCs w:val="24"/>
              </w:rPr>
            </w:pPr>
            <w:r w:rsidRPr="004F3FED">
              <w:rPr>
                <w:szCs w:val="24"/>
              </w:rPr>
              <w:t xml:space="preserve">Tax rate: 25% (20% on taxable profit up to </w:t>
            </w:r>
            <w:r w:rsidRPr="004F3FED">
              <w:t>€</w:t>
            </w:r>
            <w:r w:rsidRPr="004F3FED">
              <w:rPr>
                <w:szCs w:val="24"/>
              </w:rPr>
              <w:t>200 thousand) (201</w:t>
            </w:r>
            <w:r w:rsidR="00B04564">
              <w:rPr>
                <w:szCs w:val="24"/>
              </w:rPr>
              <w:t>6</w:t>
            </w:r>
            <w:r w:rsidRPr="004F3FED">
              <w:rPr>
                <w:szCs w:val="24"/>
              </w:rPr>
              <w:t>: 25%)</w:t>
            </w:r>
          </w:p>
        </w:tc>
      </w:tr>
      <w:tr w:rsidR="00581F64" w:rsidRPr="00CE573A" w14:paraId="1E1C74EE" w14:textId="77777777" w:rsidTr="001923F8">
        <w:tc>
          <w:tcPr>
            <w:tcW w:w="1985" w:type="dxa"/>
            <w:vAlign w:val="bottom"/>
          </w:tcPr>
          <w:p w14:paraId="6A58AB29" w14:textId="77777777" w:rsidR="00581F64" w:rsidRPr="00CE573A" w:rsidDel="007A7CA1" w:rsidRDefault="00581F64" w:rsidP="00581F64">
            <w:pPr>
              <w:widowControl/>
              <w:tabs>
                <w:tab w:val="left" w:pos="227"/>
                <w:tab w:val="left" w:pos="397"/>
                <w:tab w:val="left" w:pos="567"/>
              </w:tabs>
              <w:spacing w:line="120" w:lineRule="auto"/>
              <w:rPr>
                <w:szCs w:val="24"/>
              </w:rPr>
            </w:pPr>
          </w:p>
        </w:tc>
        <w:tc>
          <w:tcPr>
            <w:tcW w:w="252" w:type="dxa"/>
            <w:vAlign w:val="bottom"/>
          </w:tcPr>
          <w:p w14:paraId="66AB2BD1" w14:textId="77777777" w:rsidR="00581F64" w:rsidRPr="00CE573A" w:rsidRDefault="00581F64" w:rsidP="00581F64">
            <w:pPr>
              <w:widowControl/>
              <w:spacing w:line="120" w:lineRule="auto"/>
              <w:rPr>
                <w:szCs w:val="24"/>
              </w:rPr>
            </w:pPr>
          </w:p>
        </w:tc>
        <w:tc>
          <w:tcPr>
            <w:tcW w:w="5809" w:type="dxa"/>
            <w:vAlign w:val="bottom"/>
          </w:tcPr>
          <w:p w14:paraId="4FBCEEA8" w14:textId="77777777" w:rsidR="00581F64" w:rsidRPr="00CE573A" w:rsidRDefault="00581F64" w:rsidP="00581F64">
            <w:pPr>
              <w:widowControl/>
              <w:spacing w:line="120" w:lineRule="auto"/>
              <w:rPr>
                <w:szCs w:val="24"/>
              </w:rPr>
            </w:pPr>
          </w:p>
        </w:tc>
      </w:tr>
      <w:tr w:rsidR="00581F64" w:rsidRPr="00CE573A" w14:paraId="609ACCA4" w14:textId="77777777" w:rsidTr="001923F8">
        <w:tc>
          <w:tcPr>
            <w:tcW w:w="1985" w:type="dxa"/>
            <w:vAlign w:val="bottom"/>
          </w:tcPr>
          <w:p w14:paraId="44BE9664" w14:textId="77777777" w:rsidR="00581F64" w:rsidRPr="00CE573A" w:rsidRDefault="00581F64" w:rsidP="00581F64">
            <w:pPr>
              <w:tabs>
                <w:tab w:val="left" w:pos="227"/>
                <w:tab w:val="left" w:pos="397"/>
                <w:tab w:val="left" w:pos="567"/>
              </w:tabs>
              <w:spacing w:line="240" w:lineRule="exact"/>
              <w:rPr>
                <w:szCs w:val="24"/>
                <w:u w:val="single"/>
              </w:rPr>
            </w:pPr>
            <w:r w:rsidRPr="00CE573A">
              <w:rPr>
                <w:szCs w:val="24"/>
                <w:u w:val="single"/>
              </w:rPr>
              <w:t>U.S.A - Federal tax</w:t>
            </w:r>
            <w:r w:rsidR="007548A1">
              <w:rPr>
                <w:szCs w:val="24"/>
                <w:u w:val="single"/>
              </w:rPr>
              <w:t xml:space="preserve"> (1)</w:t>
            </w:r>
          </w:p>
        </w:tc>
        <w:tc>
          <w:tcPr>
            <w:tcW w:w="252" w:type="dxa"/>
            <w:vAlign w:val="bottom"/>
          </w:tcPr>
          <w:p w14:paraId="5E9C628D" w14:textId="77777777" w:rsidR="00581F64" w:rsidRPr="00CE573A" w:rsidRDefault="00581F64" w:rsidP="00581F64">
            <w:pPr>
              <w:tabs>
                <w:tab w:val="left" w:pos="567"/>
              </w:tabs>
              <w:spacing w:line="240" w:lineRule="exact"/>
              <w:ind w:left="57" w:right="57"/>
              <w:rPr>
                <w:szCs w:val="24"/>
              </w:rPr>
            </w:pPr>
            <w:r w:rsidRPr="00CE573A">
              <w:rPr>
                <w:szCs w:val="24"/>
              </w:rPr>
              <w:t>-</w:t>
            </w:r>
          </w:p>
        </w:tc>
        <w:tc>
          <w:tcPr>
            <w:tcW w:w="5809" w:type="dxa"/>
            <w:vAlign w:val="bottom"/>
          </w:tcPr>
          <w:p w14:paraId="307DAE77" w14:textId="77777777" w:rsidR="00581F64" w:rsidRPr="00CE573A" w:rsidRDefault="00581F64" w:rsidP="007548A1">
            <w:pPr>
              <w:tabs>
                <w:tab w:val="left" w:pos="567"/>
              </w:tabs>
              <w:spacing w:line="240" w:lineRule="exact"/>
              <w:rPr>
                <w:szCs w:val="24"/>
                <w:highlight w:val="green"/>
              </w:rPr>
            </w:pPr>
            <w:r w:rsidRPr="00CE573A">
              <w:rPr>
                <w:szCs w:val="24"/>
              </w:rPr>
              <w:t xml:space="preserve">Tax rate: </w:t>
            </w:r>
            <w:r w:rsidR="007548A1">
              <w:rPr>
                <w:szCs w:val="24"/>
              </w:rPr>
              <w:t>21</w:t>
            </w:r>
            <w:r w:rsidRPr="00CE573A">
              <w:rPr>
                <w:szCs w:val="24"/>
              </w:rPr>
              <w:t>% (calculated on a gradated basis), state and</w:t>
            </w:r>
          </w:p>
        </w:tc>
      </w:tr>
      <w:tr w:rsidR="00581F64" w:rsidRPr="00CE573A" w14:paraId="3B614E1A" w14:textId="77777777" w:rsidTr="001923F8">
        <w:tc>
          <w:tcPr>
            <w:tcW w:w="1985" w:type="dxa"/>
            <w:vAlign w:val="bottom"/>
          </w:tcPr>
          <w:p w14:paraId="2DA99F5F" w14:textId="77777777" w:rsidR="00581F64" w:rsidRPr="00CE573A" w:rsidRDefault="00581F64" w:rsidP="00581F64">
            <w:pPr>
              <w:tabs>
                <w:tab w:val="left" w:pos="227"/>
                <w:tab w:val="left" w:pos="397"/>
                <w:tab w:val="left" w:pos="567"/>
              </w:tabs>
              <w:spacing w:line="240" w:lineRule="exact"/>
              <w:rPr>
                <w:szCs w:val="24"/>
              </w:rPr>
            </w:pPr>
          </w:p>
        </w:tc>
        <w:tc>
          <w:tcPr>
            <w:tcW w:w="252" w:type="dxa"/>
            <w:vAlign w:val="bottom"/>
          </w:tcPr>
          <w:p w14:paraId="5F53D9A6" w14:textId="77777777" w:rsidR="00581F64" w:rsidRPr="00CE573A" w:rsidRDefault="00581F64" w:rsidP="00581F64">
            <w:pPr>
              <w:tabs>
                <w:tab w:val="left" w:pos="567"/>
              </w:tabs>
              <w:spacing w:line="240" w:lineRule="exact"/>
              <w:ind w:left="57" w:right="57"/>
              <w:rPr>
                <w:szCs w:val="24"/>
              </w:rPr>
            </w:pPr>
          </w:p>
        </w:tc>
        <w:tc>
          <w:tcPr>
            <w:tcW w:w="5809" w:type="dxa"/>
            <w:vAlign w:val="bottom"/>
          </w:tcPr>
          <w:p w14:paraId="2ED1A2DA" w14:textId="77777777" w:rsidR="00581F64" w:rsidRPr="00CE573A" w:rsidRDefault="00581F64" w:rsidP="007548A1">
            <w:pPr>
              <w:tabs>
                <w:tab w:val="left" w:pos="567"/>
              </w:tabs>
              <w:spacing w:line="240" w:lineRule="exact"/>
              <w:rPr>
                <w:szCs w:val="24"/>
                <w:highlight w:val="green"/>
              </w:rPr>
            </w:pPr>
            <w:r w:rsidRPr="00CE573A">
              <w:rPr>
                <w:szCs w:val="24"/>
              </w:rPr>
              <w:t>city taxes also apply</w:t>
            </w:r>
            <w:r>
              <w:rPr>
                <w:szCs w:val="24"/>
              </w:rPr>
              <w:t xml:space="preserve"> (</w:t>
            </w:r>
            <w:r w:rsidR="007548A1">
              <w:rPr>
                <w:szCs w:val="24"/>
              </w:rPr>
              <w:t>2016</w:t>
            </w:r>
            <w:r>
              <w:rPr>
                <w:szCs w:val="24"/>
              </w:rPr>
              <w:t>: 35%)</w:t>
            </w:r>
          </w:p>
        </w:tc>
      </w:tr>
      <w:tr w:rsidR="00581F64" w:rsidRPr="00CE573A" w14:paraId="2BB162A7" w14:textId="77777777" w:rsidTr="001923F8">
        <w:tc>
          <w:tcPr>
            <w:tcW w:w="1985" w:type="dxa"/>
            <w:vAlign w:val="bottom"/>
          </w:tcPr>
          <w:p w14:paraId="1EFE0B2C" w14:textId="77777777" w:rsidR="00581F64" w:rsidRPr="00CE573A" w:rsidRDefault="00581F64" w:rsidP="00581F64">
            <w:pPr>
              <w:widowControl/>
              <w:tabs>
                <w:tab w:val="left" w:pos="227"/>
                <w:tab w:val="left" w:pos="397"/>
                <w:tab w:val="left" w:pos="567"/>
              </w:tabs>
              <w:spacing w:line="120" w:lineRule="auto"/>
              <w:rPr>
                <w:szCs w:val="24"/>
              </w:rPr>
            </w:pPr>
          </w:p>
        </w:tc>
        <w:tc>
          <w:tcPr>
            <w:tcW w:w="252" w:type="dxa"/>
            <w:vAlign w:val="bottom"/>
          </w:tcPr>
          <w:p w14:paraId="12FF54A7" w14:textId="77777777" w:rsidR="00581F64" w:rsidRPr="00CE573A" w:rsidRDefault="00581F64" w:rsidP="00581F64">
            <w:pPr>
              <w:widowControl/>
              <w:tabs>
                <w:tab w:val="left" w:pos="567"/>
              </w:tabs>
              <w:spacing w:line="120" w:lineRule="auto"/>
              <w:rPr>
                <w:szCs w:val="24"/>
              </w:rPr>
            </w:pPr>
          </w:p>
        </w:tc>
        <w:tc>
          <w:tcPr>
            <w:tcW w:w="5809" w:type="dxa"/>
            <w:vAlign w:val="bottom"/>
          </w:tcPr>
          <w:p w14:paraId="685F50F3" w14:textId="77777777" w:rsidR="00581F64" w:rsidRPr="00CE573A" w:rsidRDefault="00581F64" w:rsidP="00581F64">
            <w:pPr>
              <w:widowControl/>
              <w:tabs>
                <w:tab w:val="left" w:pos="567"/>
              </w:tabs>
              <w:spacing w:line="120" w:lineRule="auto"/>
              <w:rPr>
                <w:szCs w:val="24"/>
                <w:highlight w:val="green"/>
              </w:rPr>
            </w:pPr>
          </w:p>
        </w:tc>
      </w:tr>
      <w:tr w:rsidR="00581F64" w:rsidRPr="00CE573A" w14:paraId="0D9542EE" w14:textId="77777777" w:rsidTr="001923F8">
        <w:tc>
          <w:tcPr>
            <w:tcW w:w="1985" w:type="dxa"/>
            <w:vAlign w:val="bottom"/>
          </w:tcPr>
          <w:p w14:paraId="4F227B7B" w14:textId="77777777" w:rsidR="00581F64" w:rsidRPr="00CE573A" w:rsidRDefault="00581F64" w:rsidP="00581F64">
            <w:pPr>
              <w:tabs>
                <w:tab w:val="left" w:pos="227"/>
                <w:tab w:val="left" w:pos="397"/>
                <w:tab w:val="left" w:pos="567"/>
              </w:tabs>
              <w:spacing w:line="240" w:lineRule="exact"/>
              <w:rPr>
                <w:szCs w:val="24"/>
              </w:rPr>
            </w:pPr>
            <w:r w:rsidRPr="00CE573A">
              <w:rPr>
                <w:szCs w:val="24"/>
                <w:u w:val="single"/>
              </w:rPr>
              <w:t xml:space="preserve">Cyprus </w:t>
            </w:r>
          </w:p>
        </w:tc>
        <w:tc>
          <w:tcPr>
            <w:tcW w:w="252" w:type="dxa"/>
            <w:vAlign w:val="bottom"/>
          </w:tcPr>
          <w:p w14:paraId="78E7FD37" w14:textId="77777777" w:rsidR="00581F64" w:rsidRPr="00CE573A" w:rsidRDefault="00581F64" w:rsidP="00581F64">
            <w:pPr>
              <w:tabs>
                <w:tab w:val="left" w:pos="567"/>
              </w:tabs>
              <w:spacing w:line="240" w:lineRule="exact"/>
              <w:ind w:left="57" w:right="57"/>
              <w:rPr>
                <w:szCs w:val="24"/>
              </w:rPr>
            </w:pPr>
            <w:r w:rsidRPr="00CE573A">
              <w:rPr>
                <w:szCs w:val="24"/>
              </w:rPr>
              <w:t>-</w:t>
            </w:r>
          </w:p>
        </w:tc>
        <w:tc>
          <w:tcPr>
            <w:tcW w:w="5809" w:type="dxa"/>
            <w:vAlign w:val="bottom"/>
          </w:tcPr>
          <w:p w14:paraId="76EA1785" w14:textId="77777777" w:rsidR="00581F64" w:rsidRPr="00CE573A" w:rsidRDefault="00581F64" w:rsidP="00581F64">
            <w:pPr>
              <w:tabs>
                <w:tab w:val="left" w:pos="567"/>
              </w:tabs>
              <w:spacing w:line="240" w:lineRule="exact"/>
              <w:rPr>
                <w:szCs w:val="24"/>
                <w:highlight w:val="green"/>
              </w:rPr>
            </w:pPr>
            <w:r w:rsidRPr="00CE573A">
              <w:rPr>
                <w:szCs w:val="24"/>
              </w:rPr>
              <w:t xml:space="preserve">Tax rate: </w:t>
            </w:r>
            <w:r>
              <w:rPr>
                <w:szCs w:val="24"/>
              </w:rPr>
              <w:t>12.5</w:t>
            </w:r>
            <w:r w:rsidRPr="00CE573A">
              <w:rPr>
                <w:szCs w:val="24"/>
              </w:rPr>
              <w:t>%</w:t>
            </w:r>
            <w:r>
              <w:rPr>
                <w:szCs w:val="24"/>
              </w:rPr>
              <w:t xml:space="preserve"> (201</w:t>
            </w:r>
            <w:r w:rsidR="00B04564">
              <w:rPr>
                <w:szCs w:val="24"/>
              </w:rPr>
              <w:t>6</w:t>
            </w:r>
            <w:r>
              <w:rPr>
                <w:szCs w:val="24"/>
              </w:rPr>
              <w:t>: 12.5%)</w:t>
            </w:r>
          </w:p>
        </w:tc>
      </w:tr>
      <w:tr w:rsidR="00581F64" w:rsidRPr="00CE573A" w14:paraId="6EEC1F02" w14:textId="77777777" w:rsidTr="001923F8">
        <w:tc>
          <w:tcPr>
            <w:tcW w:w="1985" w:type="dxa"/>
            <w:vAlign w:val="bottom"/>
          </w:tcPr>
          <w:p w14:paraId="32355072" w14:textId="77777777" w:rsidR="00581F64" w:rsidRPr="00CE573A" w:rsidRDefault="00581F64" w:rsidP="00581F64">
            <w:pPr>
              <w:widowControl/>
              <w:tabs>
                <w:tab w:val="left" w:pos="227"/>
                <w:tab w:val="left" w:pos="397"/>
                <w:tab w:val="left" w:pos="567"/>
              </w:tabs>
              <w:spacing w:line="120" w:lineRule="auto"/>
              <w:rPr>
                <w:szCs w:val="24"/>
              </w:rPr>
            </w:pPr>
          </w:p>
        </w:tc>
        <w:tc>
          <w:tcPr>
            <w:tcW w:w="252" w:type="dxa"/>
            <w:vAlign w:val="bottom"/>
          </w:tcPr>
          <w:p w14:paraId="425BF0CB" w14:textId="77777777" w:rsidR="00581F64" w:rsidRPr="00CE573A" w:rsidRDefault="00581F64" w:rsidP="00581F64">
            <w:pPr>
              <w:widowControl/>
              <w:tabs>
                <w:tab w:val="left" w:pos="567"/>
              </w:tabs>
              <w:spacing w:line="120" w:lineRule="auto"/>
              <w:rPr>
                <w:szCs w:val="24"/>
              </w:rPr>
            </w:pPr>
          </w:p>
        </w:tc>
        <w:tc>
          <w:tcPr>
            <w:tcW w:w="5809" w:type="dxa"/>
            <w:vAlign w:val="bottom"/>
          </w:tcPr>
          <w:p w14:paraId="5C316B3E" w14:textId="77777777" w:rsidR="00581F64" w:rsidRPr="00CE573A" w:rsidRDefault="00581F64" w:rsidP="00581F64">
            <w:pPr>
              <w:widowControl/>
              <w:tabs>
                <w:tab w:val="left" w:pos="567"/>
              </w:tabs>
              <w:spacing w:line="120" w:lineRule="auto"/>
              <w:rPr>
                <w:szCs w:val="24"/>
                <w:highlight w:val="green"/>
              </w:rPr>
            </w:pPr>
          </w:p>
        </w:tc>
      </w:tr>
      <w:tr w:rsidR="00581F64" w:rsidRPr="00CE573A" w14:paraId="729D319E" w14:textId="77777777" w:rsidTr="001923F8">
        <w:tc>
          <w:tcPr>
            <w:tcW w:w="1985" w:type="dxa"/>
            <w:vAlign w:val="bottom"/>
          </w:tcPr>
          <w:p w14:paraId="736E88BC" w14:textId="77777777" w:rsidR="00581F64" w:rsidRPr="00CE573A" w:rsidRDefault="00581F64" w:rsidP="00581F64">
            <w:pPr>
              <w:widowControl/>
              <w:tabs>
                <w:tab w:val="left" w:pos="227"/>
                <w:tab w:val="left" w:pos="397"/>
                <w:tab w:val="left" w:pos="567"/>
              </w:tabs>
              <w:spacing w:line="120" w:lineRule="auto"/>
              <w:rPr>
                <w:szCs w:val="24"/>
              </w:rPr>
            </w:pPr>
          </w:p>
        </w:tc>
        <w:tc>
          <w:tcPr>
            <w:tcW w:w="252" w:type="dxa"/>
            <w:vAlign w:val="bottom"/>
          </w:tcPr>
          <w:p w14:paraId="72807B9F" w14:textId="77777777" w:rsidR="00581F64" w:rsidRPr="00CE573A" w:rsidRDefault="00581F64" w:rsidP="00581F64">
            <w:pPr>
              <w:widowControl/>
              <w:tabs>
                <w:tab w:val="left" w:pos="567"/>
              </w:tabs>
              <w:spacing w:line="120" w:lineRule="auto"/>
              <w:rPr>
                <w:szCs w:val="24"/>
              </w:rPr>
            </w:pPr>
          </w:p>
        </w:tc>
        <w:tc>
          <w:tcPr>
            <w:tcW w:w="5809" w:type="dxa"/>
            <w:vAlign w:val="bottom"/>
          </w:tcPr>
          <w:p w14:paraId="46136F2F" w14:textId="77777777" w:rsidR="00581F64" w:rsidRPr="00CE573A" w:rsidRDefault="00581F64" w:rsidP="00581F64">
            <w:pPr>
              <w:widowControl/>
              <w:tabs>
                <w:tab w:val="left" w:pos="567"/>
              </w:tabs>
              <w:spacing w:line="120" w:lineRule="auto"/>
              <w:rPr>
                <w:szCs w:val="24"/>
                <w:highlight w:val="green"/>
              </w:rPr>
            </w:pPr>
          </w:p>
        </w:tc>
      </w:tr>
      <w:tr w:rsidR="00581F64" w:rsidRPr="00CE573A" w14:paraId="06344387" w14:textId="77777777" w:rsidTr="001923F8">
        <w:tc>
          <w:tcPr>
            <w:tcW w:w="1985" w:type="dxa"/>
            <w:vAlign w:val="bottom"/>
          </w:tcPr>
          <w:p w14:paraId="1385688C" w14:textId="77777777" w:rsidR="00581F64" w:rsidRPr="00CE573A" w:rsidRDefault="00581F64" w:rsidP="00581F64">
            <w:pPr>
              <w:tabs>
                <w:tab w:val="left" w:pos="227"/>
                <w:tab w:val="left" w:pos="397"/>
                <w:tab w:val="left" w:pos="567"/>
              </w:tabs>
              <w:spacing w:line="240" w:lineRule="exact"/>
              <w:rPr>
                <w:szCs w:val="24"/>
              </w:rPr>
            </w:pPr>
            <w:r w:rsidRPr="00CE573A">
              <w:rPr>
                <w:szCs w:val="24"/>
                <w:u w:val="single"/>
              </w:rPr>
              <w:t>Russia</w:t>
            </w:r>
          </w:p>
        </w:tc>
        <w:tc>
          <w:tcPr>
            <w:tcW w:w="252" w:type="dxa"/>
            <w:vAlign w:val="bottom"/>
          </w:tcPr>
          <w:p w14:paraId="000876F0" w14:textId="77777777" w:rsidR="00581F64" w:rsidRPr="00CE573A" w:rsidRDefault="00581F64" w:rsidP="00581F64">
            <w:pPr>
              <w:tabs>
                <w:tab w:val="left" w:pos="567"/>
              </w:tabs>
              <w:spacing w:line="240" w:lineRule="exact"/>
              <w:ind w:left="57" w:right="57"/>
              <w:rPr>
                <w:szCs w:val="24"/>
              </w:rPr>
            </w:pPr>
            <w:r w:rsidRPr="00CE573A">
              <w:rPr>
                <w:szCs w:val="24"/>
              </w:rPr>
              <w:t>-</w:t>
            </w:r>
          </w:p>
        </w:tc>
        <w:tc>
          <w:tcPr>
            <w:tcW w:w="5809" w:type="dxa"/>
            <w:vAlign w:val="bottom"/>
          </w:tcPr>
          <w:p w14:paraId="5FC791E1" w14:textId="77777777" w:rsidR="00581F64" w:rsidRPr="00CE573A" w:rsidRDefault="00581F64" w:rsidP="00581F64">
            <w:pPr>
              <w:tabs>
                <w:tab w:val="left" w:pos="567"/>
              </w:tabs>
              <w:spacing w:line="240" w:lineRule="exact"/>
              <w:rPr>
                <w:szCs w:val="24"/>
              </w:rPr>
            </w:pPr>
            <w:r w:rsidRPr="00CE573A">
              <w:rPr>
                <w:szCs w:val="24"/>
              </w:rPr>
              <w:t xml:space="preserve">Tax rate: </w:t>
            </w:r>
            <w:r>
              <w:rPr>
                <w:szCs w:val="24"/>
              </w:rPr>
              <w:t>20</w:t>
            </w:r>
            <w:r w:rsidRPr="00CE573A">
              <w:rPr>
                <w:szCs w:val="24"/>
              </w:rPr>
              <w:t xml:space="preserve">% </w:t>
            </w:r>
            <w:r>
              <w:rPr>
                <w:szCs w:val="24"/>
              </w:rPr>
              <w:t>(201</w:t>
            </w:r>
            <w:r w:rsidR="00B04564">
              <w:rPr>
                <w:szCs w:val="24"/>
              </w:rPr>
              <w:t>6</w:t>
            </w:r>
            <w:r>
              <w:rPr>
                <w:szCs w:val="24"/>
              </w:rPr>
              <w:t xml:space="preserve">: 20%) </w:t>
            </w:r>
            <w:r w:rsidRPr="00CE573A">
              <w:rPr>
                <w:szCs w:val="24"/>
              </w:rPr>
              <w:t>(1</w:t>
            </w:r>
            <w:r w:rsidR="002D28E7">
              <w:rPr>
                <w:szCs w:val="24"/>
              </w:rPr>
              <w:t>6</w:t>
            </w:r>
            <w:r w:rsidRPr="00CE573A">
              <w:rPr>
                <w:szCs w:val="24"/>
              </w:rPr>
              <w:t>.5% in certain instances)</w:t>
            </w:r>
          </w:p>
        </w:tc>
      </w:tr>
      <w:tr w:rsidR="00581F64" w:rsidRPr="00CE573A" w14:paraId="40617CC9" w14:textId="77777777" w:rsidTr="001923F8">
        <w:tc>
          <w:tcPr>
            <w:tcW w:w="1985" w:type="dxa"/>
            <w:vAlign w:val="bottom"/>
          </w:tcPr>
          <w:p w14:paraId="1E0F4A8B" w14:textId="77777777" w:rsidR="00581F64" w:rsidRPr="00CE573A" w:rsidRDefault="00581F64" w:rsidP="00581F64">
            <w:pPr>
              <w:widowControl/>
              <w:tabs>
                <w:tab w:val="left" w:pos="227"/>
                <w:tab w:val="left" w:pos="397"/>
                <w:tab w:val="left" w:pos="567"/>
              </w:tabs>
              <w:spacing w:line="120" w:lineRule="auto"/>
              <w:jc w:val="center"/>
              <w:rPr>
                <w:szCs w:val="24"/>
              </w:rPr>
            </w:pPr>
          </w:p>
        </w:tc>
        <w:tc>
          <w:tcPr>
            <w:tcW w:w="252" w:type="dxa"/>
            <w:vAlign w:val="bottom"/>
          </w:tcPr>
          <w:p w14:paraId="4BAB6853" w14:textId="77777777" w:rsidR="00581F64" w:rsidRPr="00CE573A" w:rsidRDefault="00581F64" w:rsidP="00581F64">
            <w:pPr>
              <w:widowControl/>
              <w:tabs>
                <w:tab w:val="left" w:pos="567"/>
              </w:tabs>
              <w:spacing w:line="120" w:lineRule="auto"/>
              <w:jc w:val="center"/>
              <w:rPr>
                <w:szCs w:val="24"/>
              </w:rPr>
            </w:pPr>
          </w:p>
        </w:tc>
        <w:tc>
          <w:tcPr>
            <w:tcW w:w="5809" w:type="dxa"/>
            <w:vAlign w:val="bottom"/>
          </w:tcPr>
          <w:p w14:paraId="09CE09FA" w14:textId="77777777" w:rsidR="00581F64" w:rsidRPr="00CE573A" w:rsidRDefault="00581F64" w:rsidP="00581F64">
            <w:pPr>
              <w:widowControl/>
              <w:tabs>
                <w:tab w:val="left" w:pos="567"/>
              </w:tabs>
              <w:spacing w:line="120" w:lineRule="auto"/>
              <w:jc w:val="center"/>
              <w:rPr>
                <w:szCs w:val="24"/>
                <w:highlight w:val="green"/>
              </w:rPr>
            </w:pPr>
          </w:p>
        </w:tc>
      </w:tr>
    </w:tbl>
    <w:p w14:paraId="76FCF100" w14:textId="77777777" w:rsidR="00936A34" w:rsidRPr="00573461" w:rsidRDefault="00936A34" w:rsidP="001923F8">
      <w:pPr>
        <w:pStyle w:val="20"/>
        <w:bidi w:val="0"/>
        <w:spacing w:line="240" w:lineRule="auto"/>
        <w:ind w:firstLine="7"/>
        <w:rPr>
          <w:u w:val="single"/>
        </w:rPr>
      </w:pPr>
    </w:p>
    <w:p w14:paraId="60B67FDD" w14:textId="77777777" w:rsidR="00936A34" w:rsidRDefault="007548A1" w:rsidP="00C00E63">
      <w:pPr>
        <w:pStyle w:val="32"/>
        <w:numPr>
          <w:ilvl w:val="0"/>
          <w:numId w:val="46"/>
        </w:numPr>
        <w:tabs>
          <w:tab w:val="clear" w:pos="1701"/>
          <w:tab w:val="clear" w:pos="2268"/>
          <w:tab w:val="left" w:pos="2156"/>
        </w:tabs>
        <w:ind w:left="2184" w:hanging="378"/>
      </w:pPr>
      <w:r w:rsidRPr="007548A1">
        <w:t xml:space="preserve">On </w:t>
      </w:r>
      <w:r w:rsidR="000C0C92">
        <w:t xml:space="preserve">22 </w:t>
      </w:r>
      <w:r w:rsidRPr="007548A1">
        <w:t>December 2017, the United States (“U.S.”) enacted significant changes to U.S. tax law following the signing of H.R.1 “An Act to Provide for Reconciliation Pursuant to Titles II and V of the Concurrent Resolution on the Budget for Fiscal Year 2018” (previously known as</w:t>
      </w:r>
      <w:r w:rsidR="007E4883">
        <w:t xml:space="preserve"> “The Tax Cuts and Jobs Act”). </w:t>
      </w:r>
      <w:r w:rsidRPr="007548A1">
        <w:t>The new tax law includes various changes</w:t>
      </w:r>
      <w:r w:rsidR="000C0C92">
        <w:t xml:space="preserve"> with complex impact</w:t>
      </w:r>
      <w:r w:rsidRPr="007548A1">
        <w:t>.</w:t>
      </w:r>
      <w:r w:rsidR="002D28E7">
        <w:t xml:space="preserve"> T</w:t>
      </w:r>
      <w:r w:rsidRPr="007548A1">
        <w:t xml:space="preserve">he Company identified that the reduction in the U.S. </w:t>
      </w:r>
      <w:r w:rsidR="000C0C92">
        <w:t xml:space="preserve">federal </w:t>
      </w:r>
      <w:r w:rsidRPr="007548A1">
        <w:t xml:space="preserve">tax rate from 35% to 21% </w:t>
      </w:r>
      <w:r w:rsidR="00FC1B8E">
        <w:t>affects</w:t>
      </w:r>
      <w:r w:rsidR="00621653">
        <w:t xml:space="preserve"> </w:t>
      </w:r>
      <w:r w:rsidR="000C0C92">
        <w:t>the</w:t>
      </w:r>
      <w:r w:rsidRPr="007548A1">
        <w:t xml:space="preserve"> </w:t>
      </w:r>
      <w:r w:rsidR="00B77D3B">
        <w:t>carrying amount</w:t>
      </w:r>
      <w:r w:rsidRPr="007548A1">
        <w:t xml:space="preserve"> of its deferred tax assets and liabilities.</w:t>
      </w:r>
    </w:p>
    <w:p w14:paraId="54542CA8" w14:textId="77777777" w:rsidR="007548A1" w:rsidRDefault="007548A1" w:rsidP="00157AEC">
      <w:pPr>
        <w:pStyle w:val="32"/>
        <w:ind w:left="2061" w:firstLine="0"/>
      </w:pPr>
    </w:p>
    <w:p w14:paraId="3C420E09" w14:textId="77777777" w:rsidR="00936A34" w:rsidRDefault="00936A34" w:rsidP="00936A34">
      <w:pPr>
        <w:pStyle w:val="20"/>
        <w:bidi w:val="0"/>
      </w:pPr>
      <w:r w:rsidRPr="009231FC">
        <w:t>b.</w:t>
      </w:r>
      <w:r w:rsidRPr="009231FC">
        <w:tab/>
        <w:t xml:space="preserve">Taxes on income included in the </w:t>
      </w:r>
      <w:r>
        <w:t xml:space="preserve">consolidated income </w:t>
      </w:r>
      <w:r w:rsidRPr="009231FC">
        <w:t>statement:</w:t>
      </w:r>
    </w:p>
    <w:p w14:paraId="4D21436A" w14:textId="77777777" w:rsidR="00F97130" w:rsidRDefault="00F97130" w:rsidP="00F97130">
      <w:pPr>
        <w:pStyle w:val="20"/>
        <w:bidi w:val="0"/>
      </w:pPr>
    </w:p>
    <w:tbl>
      <w:tblPr>
        <w:tblW w:w="0" w:type="auto"/>
        <w:tblInd w:w="1666" w:type="dxa"/>
        <w:tblLayout w:type="fixed"/>
        <w:tblCellMar>
          <w:left w:w="0" w:type="dxa"/>
          <w:right w:w="0" w:type="dxa"/>
        </w:tblCellMar>
        <w:tblLook w:val="0000" w:firstRow="0" w:lastRow="0" w:firstColumn="0" w:lastColumn="0" w:noHBand="0" w:noVBand="0"/>
      </w:tblPr>
      <w:tblGrid>
        <w:gridCol w:w="5347"/>
        <w:gridCol w:w="56"/>
        <w:gridCol w:w="1190"/>
        <w:gridCol w:w="196"/>
        <w:gridCol w:w="14"/>
        <w:gridCol w:w="1133"/>
        <w:gridCol w:w="9"/>
      </w:tblGrid>
      <w:tr w:rsidR="00936A34" w:rsidRPr="007A7CA1" w14:paraId="0589571E" w14:textId="77777777" w:rsidTr="00936A34">
        <w:tc>
          <w:tcPr>
            <w:tcW w:w="5347" w:type="dxa"/>
            <w:tcBorders>
              <w:top w:val="nil"/>
              <w:left w:val="nil"/>
              <w:bottom w:val="nil"/>
              <w:right w:val="nil"/>
            </w:tcBorders>
            <w:vAlign w:val="bottom"/>
          </w:tcPr>
          <w:p w14:paraId="102412AD" w14:textId="77777777" w:rsidR="00936A34" w:rsidRPr="007A7CA1" w:rsidRDefault="00936A34" w:rsidP="00936A34">
            <w:pPr>
              <w:tabs>
                <w:tab w:val="left" w:pos="227"/>
                <w:tab w:val="left" w:pos="397"/>
                <w:tab w:val="left" w:pos="567"/>
              </w:tabs>
              <w:spacing w:line="240" w:lineRule="exact"/>
              <w:ind w:left="57" w:right="57"/>
              <w:jc w:val="left"/>
              <w:rPr>
                <w:b/>
                <w:bCs/>
                <w:szCs w:val="24"/>
              </w:rPr>
            </w:pPr>
          </w:p>
        </w:tc>
        <w:tc>
          <w:tcPr>
            <w:tcW w:w="56" w:type="dxa"/>
            <w:tcBorders>
              <w:top w:val="nil"/>
              <w:left w:val="nil"/>
              <w:bottom w:val="nil"/>
              <w:right w:val="nil"/>
            </w:tcBorders>
            <w:vAlign w:val="bottom"/>
          </w:tcPr>
          <w:p w14:paraId="52ED302B" w14:textId="77777777" w:rsidR="00936A34" w:rsidRPr="007A7CA1" w:rsidRDefault="00936A34" w:rsidP="00936A34">
            <w:pPr>
              <w:spacing w:line="240" w:lineRule="exact"/>
              <w:ind w:left="57" w:right="57"/>
              <w:jc w:val="center"/>
              <w:rPr>
                <w:b/>
                <w:bCs/>
                <w:szCs w:val="24"/>
              </w:rPr>
            </w:pPr>
          </w:p>
        </w:tc>
        <w:tc>
          <w:tcPr>
            <w:tcW w:w="2542" w:type="dxa"/>
            <w:gridSpan w:val="5"/>
            <w:tcBorders>
              <w:top w:val="nil"/>
              <w:left w:val="nil"/>
              <w:bottom w:val="single" w:sz="6" w:space="0" w:color="auto"/>
              <w:right w:val="nil"/>
            </w:tcBorders>
            <w:vAlign w:val="bottom"/>
          </w:tcPr>
          <w:p w14:paraId="705DB9BC" w14:textId="77777777" w:rsidR="00936A34" w:rsidRPr="007A7CA1" w:rsidRDefault="00936A34" w:rsidP="00936A34">
            <w:pPr>
              <w:spacing w:line="240" w:lineRule="exact"/>
              <w:ind w:left="57" w:right="57"/>
              <w:jc w:val="center"/>
              <w:rPr>
                <w:b/>
                <w:bCs/>
                <w:szCs w:val="24"/>
              </w:rPr>
            </w:pPr>
            <w:r w:rsidRPr="007A7CA1">
              <w:rPr>
                <w:b/>
                <w:bCs/>
                <w:szCs w:val="24"/>
              </w:rPr>
              <w:t xml:space="preserve">Year ended </w:t>
            </w:r>
          </w:p>
          <w:p w14:paraId="56AB5283" w14:textId="77777777" w:rsidR="00936A34" w:rsidRPr="007A7CA1" w:rsidRDefault="00936A34" w:rsidP="00936A34">
            <w:pPr>
              <w:spacing w:line="240" w:lineRule="exact"/>
              <w:ind w:left="57" w:right="57"/>
              <w:jc w:val="center"/>
              <w:rPr>
                <w:b/>
                <w:bCs/>
                <w:szCs w:val="24"/>
              </w:rPr>
            </w:pPr>
            <w:r w:rsidRPr="007A7CA1">
              <w:rPr>
                <w:b/>
                <w:bCs/>
                <w:szCs w:val="24"/>
              </w:rPr>
              <w:t>31 December</w:t>
            </w:r>
          </w:p>
        </w:tc>
      </w:tr>
      <w:tr w:rsidR="00757F9E" w:rsidRPr="007A7CA1" w14:paraId="0F23D2A9" w14:textId="77777777" w:rsidTr="001E78C9">
        <w:trPr>
          <w:gridAfter w:val="1"/>
          <w:wAfter w:w="9" w:type="dxa"/>
        </w:trPr>
        <w:tc>
          <w:tcPr>
            <w:tcW w:w="5347" w:type="dxa"/>
            <w:tcBorders>
              <w:top w:val="nil"/>
              <w:left w:val="nil"/>
              <w:bottom w:val="nil"/>
              <w:right w:val="nil"/>
            </w:tcBorders>
            <w:vAlign w:val="bottom"/>
          </w:tcPr>
          <w:p w14:paraId="00DFC01E" w14:textId="77777777" w:rsidR="00757F9E" w:rsidRPr="007A7CA1" w:rsidRDefault="00757F9E" w:rsidP="00757F9E">
            <w:pPr>
              <w:tabs>
                <w:tab w:val="left" w:pos="227"/>
                <w:tab w:val="left" w:pos="397"/>
                <w:tab w:val="left" w:pos="567"/>
              </w:tabs>
              <w:spacing w:line="240" w:lineRule="exact"/>
              <w:ind w:left="57" w:right="57"/>
              <w:jc w:val="left"/>
              <w:rPr>
                <w:b/>
                <w:bCs/>
                <w:szCs w:val="24"/>
              </w:rPr>
            </w:pPr>
          </w:p>
        </w:tc>
        <w:tc>
          <w:tcPr>
            <w:tcW w:w="56" w:type="dxa"/>
            <w:tcBorders>
              <w:top w:val="nil"/>
              <w:left w:val="nil"/>
              <w:bottom w:val="nil"/>
              <w:right w:val="nil"/>
            </w:tcBorders>
            <w:vAlign w:val="bottom"/>
          </w:tcPr>
          <w:p w14:paraId="22D9E471" w14:textId="77777777" w:rsidR="00757F9E" w:rsidRPr="007A7CA1" w:rsidRDefault="00757F9E" w:rsidP="00757F9E">
            <w:pPr>
              <w:spacing w:line="240" w:lineRule="exact"/>
              <w:ind w:left="57" w:right="57"/>
              <w:jc w:val="center"/>
              <w:rPr>
                <w:b/>
                <w:bCs/>
                <w:szCs w:val="24"/>
              </w:rPr>
            </w:pPr>
          </w:p>
        </w:tc>
        <w:tc>
          <w:tcPr>
            <w:tcW w:w="1190" w:type="dxa"/>
            <w:tcBorders>
              <w:top w:val="nil"/>
              <w:left w:val="nil"/>
              <w:bottom w:val="single" w:sz="6" w:space="0" w:color="auto"/>
              <w:right w:val="nil"/>
            </w:tcBorders>
            <w:vAlign w:val="bottom"/>
          </w:tcPr>
          <w:p w14:paraId="1C1D769B" w14:textId="77777777" w:rsidR="00757F9E" w:rsidRPr="000973D8" w:rsidRDefault="00757F9E" w:rsidP="00757F9E">
            <w:pPr>
              <w:spacing w:line="240" w:lineRule="exact"/>
              <w:ind w:left="57" w:right="57"/>
              <w:jc w:val="center"/>
              <w:rPr>
                <w:b/>
                <w:bCs/>
                <w:szCs w:val="24"/>
              </w:rPr>
            </w:pPr>
            <w:r w:rsidRPr="000973D8">
              <w:rPr>
                <w:b/>
                <w:bCs/>
                <w:szCs w:val="24"/>
              </w:rPr>
              <w:t>201</w:t>
            </w:r>
            <w:r>
              <w:rPr>
                <w:b/>
                <w:bCs/>
                <w:szCs w:val="24"/>
              </w:rPr>
              <w:t>7</w:t>
            </w:r>
          </w:p>
        </w:tc>
        <w:tc>
          <w:tcPr>
            <w:tcW w:w="196" w:type="dxa"/>
            <w:tcBorders>
              <w:top w:val="nil"/>
              <w:left w:val="nil"/>
              <w:bottom w:val="nil"/>
              <w:right w:val="nil"/>
            </w:tcBorders>
            <w:vAlign w:val="bottom"/>
          </w:tcPr>
          <w:p w14:paraId="315BD617" w14:textId="77777777" w:rsidR="00757F9E" w:rsidRPr="00776092" w:rsidRDefault="00757F9E" w:rsidP="00757F9E">
            <w:pPr>
              <w:spacing w:line="240" w:lineRule="exact"/>
              <w:ind w:left="57" w:right="57"/>
              <w:jc w:val="center"/>
              <w:rPr>
                <w:b/>
                <w:bCs/>
                <w:szCs w:val="24"/>
              </w:rPr>
            </w:pPr>
          </w:p>
        </w:tc>
        <w:tc>
          <w:tcPr>
            <w:tcW w:w="1147" w:type="dxa"/>
            <w:gridSpan w:val="2"/>
            <w:tcBorders>
              <w:top w:val="nil"/>
              <w:left w:val="nil"/>
              <w:bottom w:val="single" w:sz="6" w:space="0" w:color="auto"/>
              <w:right w:val="nil"/>
            </w:tcBorders>
            <w:vAlign w:val="bottom"/>
          </w:tcPr>
          <w:p w14:paraId="2B30EDE9" w14:textId="77777777" w:rsidR="00757F9E" w:rsidRPr="00776092" w:rsidRDefault="00757F9E" w:rsidP="00757F9E">
            <w:pPr>
              <w:spacing w:line="240" w:lineRule="exact"/>
              <w:ind w:left="57" w:right="57"/>
              <w:jc w:val="center"/>
              <w:rPr>
                <w:b/>
                <w:bCs/>
                <w:szCs w:val="24"/>
              </w:rPr>
            </w:pPr>
            <w:r w:rsidRPr="00776092">
              <w:rPr>
                <w:b/>
                <w:bCs/>
                <w:szCs w:val="24"/>
              </w:rPr>
              <w:t>201</w:t>
            </w:r>
            <w:r>
              <w:rPr>
                <w:b/>
                <w:bCs/>
                <w:szCs w:val="24"/>
              </w:rPr>
              <w:t>6</w:t>
            </w:r>
          </w:p>
        </w:tc>
      </w:tr>
      <w:tr w:rsidR="00757F9E" w:rsidRPr="007A7CA1" w14:paraId="3A73C3EB" w14:textId="77777777" w:rsidTr="00936A34">
        <w:tc>
          <w:tcPr>
            <w:tcW w:w="5347" w:type="dxa"/>
            <w:tcBorders>
              <w:top w:val="nil"/>
              <w:left w:val="nil"/>
              <w:bottom w:val="nil"/>
              <w:right w:val="nil"/>
            </w:tcBorders>
            <w:vAlign w:val="bottom"/>
          </w:tcPr>
          <w:p w14:paraId="6C555267" w14:textId="77777777" w:rsidR="00757F9E" w:rsidRPr="007A7CA1" w:rsidRDefault="00757F9E" w:rsidP="00757F9E">
            <w:pPr>
              <w:tabs>
                <w:tab w:val="left" w:pos="227"/>
                <w:tab w:val="left" w:pos="397"/>
                <w:tab w:val="left" w:pos="567"/>
              </w:tabs>
              <w:spacing w:line="240" w:lineRule="exact"/>
              <w:ind w:left="57" w:right="57"/>
              <w:jc w:val="left"/>
              <w:rPr>
                <w:szCs w:val="24"/>
                <w:u w:val="single"/>
              </w:rPr>
            </w:pPr>
          </w:p>
        </w:tc>
        <w:tc>
          <w:tcPr>
            <w:tcW w:w="56" w:type="dxa"/>
            <w:tcBorders>
              <w:top w:val="nil"/>
              <w:left w:val="nil"/>
              <w:bottom w:val="nil"/>
              <w:right w:val="nil"/>
            </w:tcBorders>
            <w:vAlign w:val="bottom"/>
          </w:tcPr>
          <w:p w14:paraId="20473A09" w14:textId="77777777" w:rsidR="00757F9E" w:rsidRPr="007A7CA1" w:rsidRDefault="00757F9E" w:rsidP="00757F9E">
            <w:pPr>
              <w:spacing w:line="240" w:lineRule="exact"/>
              <w:ind w:left="57" w:right="57"/>
              <w:rPr>
                <w:szCs w:val="24"/>
              </w:rPr>
            </w:pPr>
          </w:p>
        </w:tc>
        <w:tc>
          <w:tcPr>
            <w:tcW w:w="2542" w:type="dxa"/>
            <w:gridSpan w:val="5"/>
            <w:tcBorders>
              <w:top w:val="nil"/>
              <w:left w:val="nil"/>
              <w:bottom w:val="single" w:sz="6" w:space="0" w:color="auto"/>
              <w:right w:val="nil"/>
            </w:tcBorders>
            <w:shd w:val="clear" w:color="auto" w:fill="auto"/>
            <w:vAlign w:val="bottom"/>
          </w:tcPr>
          <w:p w14:paraId="678A29D5" w14:textId="77777777" w:rsidR="00757F9E" w:rsidRPr="007A7CA1" w:rsidRDefault="00757F9E" w:rsidP="00757F9E">
            <w:pPr>
              <w:spacing w:line="240" w:lineRule="exact"/>
              <w:ind w:left="57" w:right="57"/>
              <w:jc w:val="center"/>
              <w:rPr>
                <w:b/>
                <w:szCs w:val="24"/>
              </w:rPr>
            </w:pPr>
            <w:r>
              <w:rPr>
                <w:b/>
                <w:szCs w:val="24"/>
              </w:rPr>
              <w:t>Euro in thousand</w:t>
            </w:r>
          </w:p>
        </w:tc>
      </w:tr>
      <w:tr w:rsidR="00757F9E" w:rsidRPr="007A7CA1" w14:paraId="41980696" w14:textId="77777777" w:rsidTr="001E78C9">
        <w:trPr>
          <w:gridAfter w:val="1"/>
          <w:wAfter w:w="9" w:type="dxa"/>
        </w:trPr>
        <w:tc>
          <w:tcPr>
            <w:tcW w:w="5347" w:type="dxa"/>
            <w:tcBorders>
              <w:top w:val="nil"/>
              <w:left w:val="nil"/>
              <w:bottom w:val="nil"/>
              <w:right w:val="nil"/>
            </w:tcBorders>
            <w:vAlign w:val="bottom"/>
          </w:tcPr>
          <w:p w14:paraId="062FEBA9" w14:textId="77777777" w:rsidR="00757F9E" w:rsidRPr="007A7CA1" w:rsidRDefault="00757F9E" w:rsidP="00757F9E">
            <w:pPr>
              <w:tabs>
                <w:tab w:val="left" w:pos="227"/>
                <w:tab w:val="left" w:pos="397"/>
                <w:tab w:val="left" w:pos="567"/>
              </w:tabs>
              <w:spacing w:line="240" w:lineRule="exact"/>
              <w:ind w:left="57" w:right="57"/>
              <w:jc w:val="left"/>
              <w:rPr>
                <w:szCs w:val="24"/>
              </w:rPr>
            </w:pPr>
          </w:p>
        </w:tc>
        <w:tc>
          <w:tcPr>
            <w:tcW w:w="56" w:type="dxa"/>
            <w:tcBorders>
              <w:top w:val="nil"/>
              <w:left w:val="nil"/>
              <w:right w:val="nil"/>
            </w:tcBorders>
            <w:vAlign w:val="bottom"/>
          </w:tcPr>
          <w:p w14:paraId="77706B56" w14:textId="77777777" w:rsidR="00757F9E" w:rsidRPr="007A7CA1" w:rsidRDefault="00757F9E" w:rsidP="00757F9E">
            <w:pPr>
              <w:spacing w:line="240" w:lineRule="exact"/>
              <w:ind w:left="57" w:right="57"/>
              <w:rPr>
                <w:szCs w:val="24"/>
              </w:rPr>
            </w:pPr>
          </w:p>
        </w:tc>
        <w:tc>
          <w:tcPr>
            <w:tcW w:w="1190" w:type="dxa"/>
            <w:tcBorders>
              <w:top w:val="single" w:sz="6" w:space="0" w:color="auto"/>
              <w:left w:val="nil"/>
              <w:right w:val="nil"/>
            </w:tcBorders>
            <w:vAlign w:val="bottom"/>
          </w:tcPr>
          <w:p w14:paraId="2ED2C43F" w14:textId="77777777" w:rsidR="00757F9E" w:rsidRPr="007A7CA1" w:rsidRDefault="00757F9E" w:rsidP="00757F9E">
            <w:pPr>
              <w:tabs>
                <w:tab w:val="decimal" w:pos="1134"/>
              </w:tabs>
              <w:spacing w:line="240" w:lineRule="exact"/>
              <w:ind w:left="57" w:right="57"/>
              <w:rPr>
                <w:szCs w:val="24"/>
              </w:rPr>
            </w:pPr>
          </w:p>
        </w:tc>
        <w:tc>
          <w:tcPr>
            <w:tcW w:w="210" w:type="dxa"/>
            <w:gridSpan w:val="2"/>
            <w:tcBorders>
              <w:top w:val="single" w:sz="6" w:space="0" w:color="auto"/>
              <w:left w:val="nil"/>
              <w:right w:val="nil"/>
            </w:tcBorders>
            <w:vAlign w:val="bottom"/>
          </w:tcPr>
          <w:p w14:paraId="66BF5E0E" w14:textId="77777777" w:rsidR="00757F9E" w:rsidRPr="007A7CA1" w:rsidRDefault="00757F9E" w:rsidP="00757F9E">
            <w:pPr>
              <w:tabs>
                <w:tab w:val="decimal" w:pos="1134"/>
              </w:tabs>
              <w:spacing w:line="240" w:lineRule="exact"/>
              <w:ind w:left="57" w:right="57"/>
              <w:rPr>
                <w:szCs w:val="24"/>
              </w:rPr>
            </w:pPr>
          </w:p>
        </w:tc>
        <w:tc>
          <w:tcPr>
            <w:tcW w:w="1133" w:type="dxa"/>
            <w:tcBorders>
              <w:top w:val="single" w:sz="6" w:space="0" w:color="auto"/>
              <w:left w:val="nil"/>
              <w:right w:val="nil"/>
            </w:tcBorders>
            <w:vAlign w:val="bottom"/>
          </w:tcPr>
          <w:p w14:paraId="56882FA1" w14:textId="77777777" w:rsidR="00757F9E" w:rsidRPr="007A7CA1" w:rsidRDefault="00757F9E" w:rsidP="00757F9E">
            <w:pPr>
              <w:tabs>
                <w:tab w:val="decimal" w:pos="1134"/>
              </w:tabs>
              <w:spacing w:line="240" w:lineRule="exact"/>
              <w:ind w:left="57" w:right="57"/>
              <w:rPr>
                <w:szCs w:val="24"/>
              </w:rPr>
            </w:pPr>
          </w:p>
        </w:tc>
      </w:tr>
      <w:tr w:rsidR="001E78C9" w:rsidRPr="007A7CA1" w14:paraId="6AA8728D" w14:textId="77777777" w:rsidTr="001E78C9">
        <w:trPr>
          <w:gridAfter w:val="1"/>
          <w:wAfter w:w="9" w:type="dxa"/>
        </w:trPr>
        <w:tc>
          <w:tcPr>
            <w:tcW w:w="5347" w:type="dxa"/>
            <w:tcBorders>
              <w:top w:val="nil"/>
              <w:left w:val="nil"/>
              <w:bottom w:val="nil"/>
              <w:right w:val="nil"/>
            </w:tcBorders>
            <w:vAlign w:val="bottom"/>
          </w:tcPr>
          <w:p w14:paraId="00416CD5" w14:textId="77777777" w:rsidR="001E78C9" w:rsidRPr="00DE7876" w:rsidRDefault="00615001" w:rsidP="001E78C9">
            <w:pPr>
              <w:tabs>
                <w:tab w:val="left" w:pos="227"/>
                <w:tab w:val="left" w:pos="397"/>
                <w:tab w:val="left" w:pos="567"/>
              </w:tabs>
              <w:spacing w:line="240" w:lineRule="exact"/>
              <w:ind w:left="227" w:hanging="170"/>
              <w:jc w:val="left"/>
              <w:rPr>
                <w:szCs w:val="24"/>
              </w:rPr>
            </w:pPr>
            <w:r w:rsidRPr="00615001">
              <w:rPr>
                <w:szCs w:val="24"/>
              </w:rPr>
              <w:t>Current tax expenses</w:t>
            </w:r>
          </w:p>
        </w:tc>
        <w:tc>
          <w:tcPr>
            <w:tcW w:w="56" w:type="dxa"/>
            <w:tcBorders>
              <w:top w:val="nil"/>
              <w:left w:val="nil"/>
              <w:right w:val="nil"/>
            </w:tcBorders>
            <w:vAlign w:val="bottom"/>
          </w:tcPr>
          <w:p w14:paraId="68F8CDAA" w14:textId="77777777" w:rsidR="001E78C9" w:rsidRPr="007A7CA1" w:rsidRDefault="001E78C9" w:rsidP="001E78C9">
            <w:pPr>
              <w:tabs>
                <w:tab w:val="decimal" w:pos="1204"/>
              </w:tabs>
              <w:spacing w:line="240" w:lineRule="exact"/>
              <w:ind w:left="57"/>
              <w:rPr>
                <w:szCs w:val="24"/>
              </w:rPr>
            </w:pPr>
          </w:p>
        </w:tc>
        <w:tc>
          <w:tcPr>
            <w:tcW w:w="1190" w:type="dxa"/>
            <w:tcBorders>
              <w:top w:val="nil"/>
              <w:left w:val="nil"/>
              <w:right w:val="nil"/>
            </w:tcBorders>
            <w:shd w:val="clear" w:color="auto" w:fill="auto"/>
            <w:vAlign w:val="bottom"/>
          </w:tcPr>
          <w:p w14:paraId="2BF6EBFF" w14:textId="77777777" w:rsidR="001E78C9" w:rsidRPr="007A7CA1" w:rsidRDefault="00FC1B8E" w:rsidP="001E78C9">
            <w:pPr>
              <w:pStyle w:val="numbertablehead"/>
              <w:tabs>
                <w:tab w:val="decimal" w:pos="1020"/>
              </w:tabs>
              <w:spacing w:line="240" w:lineRule="exact"/>
              <w:ind w:left="57" w:right="0"/>
              <w:jc w:val="left"/>
              <w:rPr>
                <w:b w:val="0"/>
                <w:sz w:val="22"/>
                <w:szCs w:val="24"/>
              </w:rPr>
            </w:pPr>
            <w:r>
              <w:rPr>
                <w:b w:val="0"/>
                <w:sz w:val="22"/>
                <w:szCs w:val="24"/>
              </w:rPr>
              <w:t>(</w:t>
            </w:r>
            <w:r w:rsidR="00E46D62">
              <w:rPr>
                <w:b w:val="0"/>
                <w:sz w:val="22"/>
                <w:szCs w:val="24"/>
              </w:rPr>
              <w:t>1,201</w:t>
            </w:r>
            <w:r w:rsidR="00FD5BEE">
              <w:rPr>
                <w:b w:val="0"/>
                <w:sz w:val="22"/>
                <w:szCs w:val="24"/>
              </w:rPr>
              <w:t>)</w:t>
            </w:r>
          </w:p>
        </w:tc>
        <w:tc>
          <w:tcPr>
            <w:tcW w:w="210" w:type="dxa"/>
            <w:gridSpan w:val="2"/>
            <w:tcBorders>
              <w:top w:val="nil"/>
              <w:left w:val="nil"/>
              <w:right w:val="nil"/>
            </w:tcBorders>
            <w:vAlign w:val="bottom"/>
          </w:tcPr>
          <w:p w14:paraId="3AC85374" w14:textId="77777777" w:rsidR="001E78C9" w:rsidRPr="007A7CA1" w:rsidRDefault="001E78C9" w:rsidP="001E78C9">
            <w:pPr>
              <w:pStyle w:val="numbertablehead"/>
              <w:tabs>
                <w:tab w:val="decimal" w:pos="1020"/>
              </w:tabs>
              <w:spacing w:line="240" w:lineRule="exact"/>
              <w:ind w:left="57" w:right="0"/>
              <w:jc w:val="left"/>
              <w:rPr>
                <w:b w:val="0"/>
                <w:sz w:val="22"/>
                <w:szCs w:val="24"/>
              </w:rPr>
            </w:pPr>
          </w:p>
        </w:tc>
        <w:tc>
          <w:tcPr>
            <w:tcW w:w="1133" w:type="dxa"/>
            <w:tcBorders>
              <w:top w:val="nil"/>
              <w:left w:val="nil"/>
              <w:right w:val="nil"/>
            </w:tcBorders>
            <w:shd w:val="clear" w:color="auto" w:fill="auto"/>
            <w:vAlign w:val="bottom"/>
          </w:tcPr>
          <w:p w14:paraId="32365D5C" w14:textId="77777777" w:rsidR="001E78C9" w:rsidRPr="007A7CA1" w:rsidRDefault="001E78C9" w:rsidP="001E78C9">
            <w:pPr>
              <w:pStyle w:val="numbertablehead"/>
              <w:tabs>
                <w:tab w:val="decimal" w:pos="1020"/>
              </w:tabs>
              <w:spacing w:line="240" w:lineRule="exact"/>
              <w:ind w:left="57" w:right="0"/>
              <w:jc w:val="left"/>
              <w:rPr>
                <w:b w:val="0"/>
                <w:sz w:val="22"/>
                <w:szCs w:val="24"/>
              </w:rPr>
            </w:pPr>
            <w:r>
              <w:rPr>
                <w:b w:val="0"/>
                <w:sz w:val="22"/>
                <w:szCs w:val="24"/>
              </w:rPr>
              <w:t>(1,110)</w:t>
            </w:r>
          </w:p>
        </w:tc>
      </w:tr>
      <w:tr w:rsidR="001E78C9" w:rsidRPr="007A7CA1" w14:paraId="73DCF7A1" w14:textId="77777777" w:rsidTr="001E78C9">
        <w:trPr>
          <w:gridAfter w:val="1"/>
          <w:wAfter w:w="9" w:type="dxa"/>
        </w:trPr>
        <w:tc>
          <w:tcPr>
            <w:tcW w:w="5347" w:type="dxa"/>
            <w:tcBorders>
              <w:top w:val="nil"/>
              <w:left w:val="nil"/>
              <w:bottom w:val="nil"/>
              <w:right w:val="nil"/>
            </w:tcBorders>
            <w:vAlign w:val="bottom"/>
          </w:tcPr>
          <w:p w14:paraId="5B3F8D26" w14:textId="77777777" w:rsidR="001E78C9" w:rsidRPr="0018771E" w:rsidRDefault="001E78C9" w:rsidP="001E78C9">
            <w:pPr>
              <w:tabs>
                <w:tab w:val="decimal" w:pos="1020"/>
              </w:tabs>
              <w:spacing w:line="240" w:lineRule="exact"/>
              <w:jc w:val="left"/>
              <w:rPr>
                <w:szCs w:val="24"/>
              </w:rPr>
            </w:pPr>
            <w:r>
              <w:rPr>
                <w:szCs w:val="24"/>
              </w:rPr>
              <w:t xml:space="preserve"> </w:t>
            </w:r>
            <w:r w:rsidRPr="0018771E">
              <w:rPr>
                <w:szCs w:val="24"/>
              </w:rPr>
              <w:t>Deferred tax</w:t>
            </w:r>
            <w:r w:rsidR="002D28E7">
              <w:rPr>
                <w:szCs w:val="24"/>
              </w:rPr>
              <w:t xml:space="preserve"> credit</w:t>
            </w:r>
          </w:p>
        </w:tc>
        <w:tc>
          <w:tcPr>
            <w:tcW w:w="56" w:type="dxa"/>
            <w:tcBorders>
              <w:top w:val="nil"/>
              <w:left w:val="nil"/>
              <w:right w:val="nil"/>
            </w:tcBorders>
            <w:vAlign w:val="bottom"/>
          </w:tcPr>
          <w:p w14:paraId="3016C34C" w14:textId="77777777" w:rsidR="001E78C9" w:rsidRPr="007A7CA1" w:rsidRDefault="001E78C9" w:rsidP="001E78C9">
            <w:pPr>
              <w:tabs>
                <w:tab w:val="decimal" w:pos="1204"/>
              </w:tabs>
              <w:spacing w:line="240" w:lineRule="exact"/>
              <w:ind w:left="57"/>
              <w:rPr>
                <w:szCs w:val="24"/>
              </w:rPr>
            </w:pPr>
          </w:p>
        </w:tc>
        <w:tc>
          <w:tcPr>
            <w:tcW w:w="1190" w:type="dxa"/>
            <w:tcBorders>
              <w:top w:val="nil"/>
              <w:left w:val="nil"/>
              <w:right w:val="nil"/>
            </w:tcBorders>
            <w:shd w:val="clear" w:color="auto" w:fill="auto"/>
            <w:vAlign w:val="bottom"/>
          </w:tcPr>
          <w:p w14:paraId="744F01F0" w14:textId="77777777" w:rsidR="001E78C9" w:rsidRPr="007A7CA1" w:rsidRDefault="00735638" w:rsidP="001E78C9">
            <w:pPr>
              <w:pStyle w:val="numbertablehead"/>
              <w:tabs>
                <w:tab w:val="decimal" w:pos="1020"/>
              </w:tabs>
              <w:spacing w:line="240" w:lineRule="exact"/>
              <w:ind w:left="57" w:right="0"/>
              <w:jc w:val="left"/>
              <w:rPr>
                <w:b w:val="0"/>
                <w:sz w:val="22"/>
                <w:szCs w:val="24"/>
              </w:rPr>
            </w:pPr>
            <w:r>
              <w:rPr>
                <w:b w:val="0"/>
                <w:sz w:val="22"/>
                <w:szCs w:val="24"/>
              </w:rPr>
              <w:t>16,408</w:t>
            </w:r>
          </w:p>
        </w:tc>
        <w:tc>
          <w:tcPr>
            <w:tcW w:w="210" w:type="dxa"/>
            <w:gridSpan w:val="2"/>
            <w:tcBorders>
              <w:top w:val="nil"/>
              <w:left w:val="nil"/>
              <w:right w:val="nil"/>
            </w:tcBorders>
            <w:vAlign w:val="bottom"/>
          </w:tcPr>
          <w:p w14:paraId="160A5165" w14:textId="77777777" w:rsidR="001E78C9" w:rsidRPr="007A7CA1" w:rsidRDefault="001E78C9" w:rsidP="001E78C9">
            <w:pPr>
              <w:pStyle w:val="numbertablehead"/>
              <w:tabs>
                <w:tab w:val="decimal" w:pos="1020"/>
              </w:tabs>
              <w:spacing w:line="240" w:lineRule="exact"/>
              <w:ind w:left="57" w:right="0"/>
              <w:jc w:val="left"/>
              <w:rPr>
                <w:b w:val="0"/>
                <w:sz w:val="22"/>
                <w:szCs w:val="24"/>
              </w:rPr>
            </w:pPr>
          </w:p>
        </w:tc>
        <w:tc>
          <w:tcPr>
            <w:tcW w:w="1133" w:type="dxa"/>
            <w:tcBorders>
              <w:top w:val="nil"/>
              <w:left w:val="nil"/>
              <w:right w:val="nil"/>
            </w:tcBorders>
            <w:shd w:val="clear" w:color="auto" w:fill="auto"/>
            <w:vAlign w:val="bottom"/>
          </w:tcPr>
          <w:p w14:paraId="24E15740" w14:textId="77777777" w:rsidR="001E78C9" w:rsidRPr="007A7CA1" w:rsidRDefault="001E78C9" w:rsidP="001E78C9">
            <w:pPr>
              <w:pStyle w:val="numbertablehead"/>
              <w:tabs>
                <w:tab w:val="decimal" w:pos="1020"/>
              </w:tabs>
              <w:spacing w:line="240" w:lineRule="exact"/>
              <w:ind w:left="57" w:right="0"/>
              <w:jc w:val="left"/>
              <w:rPr>
                <w:b w:val="0"/>
                <w:sz w:val="22"/>
                <w:szCs w:val="24"/>
              </w:rPr>
            </w:pPr>
            <w:r>
              <w:rPr>
                <w:b w:val="0"/>
                <w:sz w:val="22"/>
                <w:szCs w:val="24"/>
              </w:rPr>
              <w:t>2,318</w:t>
            </w:r>
          </w:p>
        </w:tc>
      </w:tr>
      <w:tr w:rsidR="001E78C9" w:rsidRPr="007A7CA1" w14:paraId="7AFB23E5" w14:textId="77777777" w:rsidTr="001E78C9">
        <w:trPr>
          <w:gridAfter w:val="1"/>
          <w:wAfter w:w="9" w:type="dxa"/>
        </w:trPr>
        <w:tc>
          <w:tcPr>
            <w:tcW w:w="5347" w:type="dxa"/>
            <w:tcBorders>
              <w:top w:val="nil"/>
              <w:left w:val="nil"/>
              <w:right w:val="nil"/>
            </w:tcBorders>
            <w:vAlign w:val="bottom"/>
          </w:tcPr>
          <w:p w14:paraId="7F14E354" w14:textId="77777777" w:rsidR="001E78C9" w:rsidRDefault="001E78C9" w:rsidP="001E78C9">
            <w:pPr>
              <w:tabs>
                <w:tab w:val="left" w:pos="227"/>
                <w:tab w:val="left" w:pos="397"/>
                <w:tab w:val="left" w:pos="567"/>
              </w:tabs>
              <w:spacing w:line="240" w:lineRule="exact"/>
              <w:ind w:left="227" w:hanging="170"/>
              <w:jc w:val="left"/>
              <w:rPr>
                <w:szCs w:val="24"/>
              </w:rPr>
            </w:pPr>
          </w:p>
        </w:tc>
        <w:tc>
          <w:tcPr>
            <w:tcW w:w="56" w:type="dxa"/>
            <w:tcBorders>
              <w:top w:val="nil"/>
              <w:left w:val="nil"/>
              <w:right w:val="nil"/>
            </w:tcBorders>
            <w:vAlign w:val="bottom"/>
          </w:tcPr>
          <w:p w14:paraId="5F6219DB" w14:textId="77777777" w:rsidR="001E78C9" w:rsidRPr="007A7CA1" w:rsidRDefault="001E78C9" w:rsidP="001E78C9">
            <w:pPr>
              <w:tabs>
                <w:tab w:val="decimal" w:pos="1204"/>
              </w:tabs>
              <w:spacing w:line="240" w:lineRule="exact"/>
              <w:ind w:left="57"/>
              <w:rPr>
                <w:szCs w:val="24"/>
              </w:rPr>
            </w:pPr>
          </w:p>
        </w:tc>
        <w:tc>
          <w:tcPr>
            <w:tcW w:w="1190" w:type="dxa"/>
            <w:tcBorders>
              <w:top w:val="single" w:sz="4" w:space="0" w:color="auto"/>
              <w:left w:val="nil"/>
              <w:right w:val="nil"/>
            </w:tcBorders>
            <w:shd w:val="clear" w:color="auto" w:fill="auto"/>
            <w:vAlign w:val="bottom"/>
          </w:tcPr>
          <w:p w14:paraId="5186C8A4" w14:textId="77777777" w:rsidR="001E78C9" w:rsidRDefault="001E78C9" w:rsidP="001E78C9">
            <w:pPr>
              <w:pStyle w:val="numbertablehead"/>
              <w:tabs>
                <w:tab w:val="decimal" w:pos="1020"/>
              </w:tabs>
              <w:spacing w:line="240" w:lineRule="exact"/>
              <w:ind w:left="57" w:right="0"/>
              <w:jc w:val="left"/>
              <w:rPr>
                <w:b w:val="0"/>
                <w:sz w:val="22"/>
                <w:szCs w:val="24"/>
              </w:rPr>
            </w:pPr>
          </w:p>
        </w:tc>
        <w:tc>
          <w:tcPr>
            <w:tcW w:w="210" w:type="dxa"/>
            <w:gridSpan w:val="2"/>
            <w:tcBorders>
              <w:top w:val="nil"/>
              <w:left w:val="nil"/>
              <w:right w:val="nil"/>
            </w:tcBorders>
            <w:vAlign w:val="bottom"/>
          </w:tcPr>
          <w:p w14:paraId="3ACC0C80" w14:textId="77777777" w:rsidR="001E78C9" w:rsidRPr="007A7CA1" w:rsidRDefault="001E78C9" w:rsidP="001E78C9">
            <w:pPr>
              <w:pStyle w:val="numbertablehead"/>
              <w:tabs>
                <w:tab w:val="decimal" w:pos="1020"/>
              </w:tabs>
              <w:spacing w:line="240" w:lineRule="exact"/>
              <w:ind w:left="57" w:right="0"/>
              <w:jc w:val="left"/>
              <w:rPr>
                <w:b w:val="0"/>
                <w:sz w:val="22"/>
                <w:szCs w:val="24"/>
              </w:rPr>
            </w:pPr>
          </w:p>
        </w:tc>
        <w:tc>
          <w:tcPr>
            <w:tcW w:w="1133" w:type="dxa"/>
            <w:tcBorders>
              <w:top w:val="single" w:sz="4" w:space="0" w:color="auto"/>
              <w:left w:val="nil"/>
              <w:right w:val="nil"/>
            </w:tcBorders>
            <w:shd w:val="clear" w:color="auto" w:fill="auto"/>
            <w:vAlign w:val="bottom"/>
          </w:tcPr>
          <w:p w14:paraId="41086AEF" w14:textId="77777777" w:rsidR="001E78C9" w:rsidRDefault="001E78C9" w:rsidP="001E78C9">
            <w:pPr>
              <w:pStyle w:val="numbertablehead"/>
              <w:tabs>
                <w:tab w:val="decimal" w:pos="1020"/>
              </w:tabs>
              <w:spacing w:line="240" w:lineRule="exact"/>
              <w:ind w:left="57" w:right="0"/>
              <w:jc w:val="left"/>
              <w:rPr>
                <w:b w:val="0"/>
                <w:sz w:val="22"/>
                <w:szCs w:val="24"/>
              </w:rPr>
            </w:pPr>
          </w:p>
        </w:tc>
      </w:tr>
      <w:tr w:rsidR="001E78C9" w:rsidRPr="007A7CA1" w14:paraId="351B8A25" w14:textId="77777777" w:rsidTr="001E78C9">
        <w:trPr>
          <w:gridAfter w:val="1"/>
          <w:wAfter w:w="9" w:type="dxa"/>
        </w:trPr>
        <w:tc>
          <w:tcPr>
            <w:tcW w:w="5347" w:type="dxa"/>
            <w:tcBorders>
              <w:left w:val="nil"/>
              <w:bottom w:val="nil"/>
              <w:right w:val="nil"/>
            </w:tcBorders>
            <w:vAlign w:val="bottom"/>
          </w:tcPr>
          <w:p w14:paraId="0F9CF690" w14:textId="77777777" w:rsidR="001E78C9" w:rsidRPr="007A7CA1" w:rsidRDefault="001E78C9" w:rsidP="001E78C9">
            <w:pPr>
              <w:tabs>
                <w:tab w:val="left" w:pos="227"/>
                <w:tab w:val="left" w:pos="397"/>
                <w:tab w:val="left" w:pos="567"/>
              </w:tabs>
              <w:spacing w:line="240" w:lineRule="exact"/>
              <w:ind w:left="227" w:hanging="170"/>
              <w:jc w:val="left"/>
              <w:rPr>
                <w:szCs w:val="24"/>
              </w:rPr>
            </w:pPr>
            <w:r>
              <w:rPr>
                <w:szCs w:val="24"/>
              </w:rPr>
              <w:t>Total tax benefit</w:t>
            </w:r>
          </w:p>
        </w:tc>
        <w:tc>
          <w:tcPr>
            <w:tcW w:w="56" w:type="dxa"/>
            <w:tcBorders>
              <w:left w:val="nil"/>
              <w:bottom w:val="nil"/>
              <w:right w:val="nil"/>
            </w:tcBorders>
            <w:vAlign w:val="bottom"/>
          </w:tcPr>
          <w:p w14:paraId="13ABBB39" w14:textId="77777777" w:rsidR="001E78C9" w:rsidRPr="007A7CA1" w:rsidRDefault="001E78C9" w:rsidP="001E78C9">
            <w:pPr>
              <w:tabs>
                <w:tab w:val="decimal" w:pos="1204"/>
              </w:tabs>
              <w:spacing w:line="240" w:lineRule="exact"/>
              <w:ind w:left="57"/>
              <w:rPr>
                <w:szCs w:val="24"/>
              </w:rPr>
            </w:pPr>
          </w:p>
        </w:tc>
        <w:tc>
          <w:tcPr>
            <w:tcW w:w="1190" w:type="dxa"/>
            <w:tcBorders>
              <w:left w:val="nil"/>
              <w:bottom w:val="double" w:sz="6" w:space="0" w:color="auto"/>
              <w:right w:val="nil"/>
            </w:tcBorders>
            <w:shd w:val="clear" w:color="auto" w:fill="auto"/>
            <w:vAlign w:val="bottom"/>
          </w:tcPr>
          <w:p w14:paraId="3E3A2311" w14:textId="77777777" w:rsidR="001E78C9" w:rsidRPr="007A7CA1" w:rsidRDefault="00735638" w:rsidP="001E78C9">
            <w:pPr>
              <w:pStyle w:val="numbertablehead"/>
              <w:tabs>
                <w:tab w:val="decimal" w:pos="1020"/>
              </w:tabs>
              <w:spacing w:line="240" w:lineRule="exact"/>
              <w:ind w:left="57" w:right="0"/>
              <w:jc w:val="left"/>
              <w:rPr>
                <w:b w:val="0"/>
                <w:sz w:val="22"/>
                <w:szCs w:val="24"/>
              </w:rPr>
            </w:pPr>
            <w:r>
              <w:rPr>
                <w:b w:val="0"/>
                <w:sz w:val="22"/>
                <w:szCs w:val="24"/>
              </w:rPr>
              <w:t>15,207</w:t>
            </w:r>
          </w:p>
        </w:tc>
        <w:tc>
          <w:tcPr>
            <w:tcW w:w="210" w:type="dxa"/>
            <w:gridSpan w:val="2"/>
            <w:tcBorders>
              <w:left w:val="nil"/>
              <w:bottom w:val="nil"/>
              <w:right w:val="nil"/>
            </w:tcBorders>
            <w:vAlign w:val="bottom"/>
          </w:tcPr>
          <w:p w14:paraId="57602734" w14:textId="77777777" w:rsidR="001E78C9" w:rsidRPr="007A7CA1" w:rsidRDefault="001E78C9" w:rsidP="001E78C9">
            <w:pPr>
              <w:pStyle w:val="numbertablehead"/>
              <w:tabs>
                <w:tab w:val="decimal" w:pos="1020"/>
              </w:tabs>
              <w:spacing w:line="240" w:lineRule="exact"/>
              <w:ind w:left="57" w:right="0"/>
              <w:jc w:val="left"/>
              <w:rPr>
                <w:b w:val="0"/>
                <w:sz w:val="22"/>
                <w:szCs w:val="24"/>
              </w:rPr>
            </w:pPr>
          </w:p>
        </w:tc>
        <w:tc>
          <w:tcPr>
            <w:tcW w:w="1133" w:type="dxa"/>
            <w:tcBorders>
              <w:left w:val="nil"/>
              <w:bottom w:val="double" w:sz="6" w:space="0" w:color="auto"/>
              <w:right w:val="nil"/>
            </w:tcBorders>
            <w:shd w:val="clear" w:color="auto" w:fill="auto"/>
            <w:vAlign w:val="bottom"/>
          </w:tcPr>
          <w:p w14:paraId="1ECCE28A" w14:textId="77777777" w:rsidR="001E78C9" w:rsidRPr="007A7CA1" w:rsidRDefault="001E78C9" w:rsidP="001E78C9">
            <w:pPr>
              <w:pStyle w:val="numbertablehead"/>
              <w:tabs>
                <w:tab w:val="decimal" w:pos="1020"/>
              </w:tabs>
              <w:spacing w:line="240" w:lineRule="exact"/>
              <w:ind w:left="57" w:right="0"/>
              <w:jc w:val="left"/>
              <w:rPr>
                <w:b w:val="0"/>
                <w:sz w:val="22"/>
                <w:szCs w:val="24"/>
              </w:rPr>
            </w:pPr>
            <w:r>
              <w:rPr>
                <w:b w:val="0"/>
                <w:sz w:val="22"/>
                <w:szCs w:val="24"/>
              </w:rPr>
              <w:t>1,208</w:t>
            </w:r>
          </w:p>
        </w:tc>
      </w:tr>
    </w:tbl>
    <w:p w14:paraId="7C8F8840" w14:textId="77777777" w:rsidR="007A401A" w:rsidRDefault="007A401A">
      <w:pPr>
        <w:pStyle w:val="20"/>
        <w:bidi w:val="0"/>
      </w:pPr>
    </w:p>
    <w:p w14:paraId="296B0526" w14:textId="77777777" w:rsidR="00AE777D" w:rsidRPr="009231FC" w:rsidRDefault="00D92809" w:rsidP="007A401A">
      <w:pPr>
        <w:pStyle w:val="20"/>
        <w:bidi w:val="0"/>
      </w:pPr>
      <w:r w:rsidRPr="009231FC">
        <w:t>c.</w:t>
      </w:r>
      <w:r w:rsidR="00AE777D" w:rsidRPr="009231FC">
        <w:tab/>
      </w:r>
      <w:r w:rsidR="00BF6907" w:rsidRPr="009231FC">
        <w:t>R</w:t>
      </w:r>
      <w:r w:rsidR="00AE777D" w:rsidRPr="009231FC">
        <w:t xml:space="preserve">econciliation between the tax </w:t>
      </w:r>
      <w:r w:rsidR="006B0F6E">
        <w:t>benefit</w:t>
      </w:r>
      <w:r w:rsidR="00AE777D" w:rsidRPr="009231FC">
        <w:t xml:space="preserve"> in </w:t>
      </w:r>
      <w:r w:rsidR="007D47C1" w:rsidRPr="009231FC">
        <w:t xml:space="preserve">the </w:t>
      </w:r>
      <w:r w:rsidR="00EE6C72">
        <w:t xml:space="preserve">consolidated income </w:t>
      </w:r>
      <w:r w:rsidR="007D47C1" w:rsidRPr="009231FC">
        <w:t>statement</w:t>
      </w:r>
      <w:r w:rsidR="00640AFB">
        <w:t xml:space="preserve"> </w:t>
      </w:r>
      <w:r w:rsidR="00AE777D" w:rsidRPr="009231FC">
        <w:t xml:space="preserve">and the </w:t>
      </w:r>
      <w:r w:rsidR="00FC1B8E">
        <w:t xml:space="preserve">loss </w:t>
      </w:r>
      <w:r w:rsidR="00AE777D" w:rsidRPr="009231FC">
        <w:t>before tax, multiplied by the current tax rate, can be explained as follows:</w:t>
      </w:r>
    </w:p>
    <w:p w14:paraId="09B14D10" w14:textId="77777777" w:rsidR="00024F45" w:rsidRDefault="00024F45" w:rsidP="00000021"/>
    <w:tbl>
      <w:tblPr>
        <w:tblW w:w="7790" w:type="dxa"/>
        <w:tblInd w:w="1708" w:type="dxa"/>
        <w:tblLayout w:type="fixed"/>
        <w:tblCellMar>
          <w:left w:w="0" w:type="dxa"/>
          <w:right w:w="0" w:type="dxa"/>
        </w:tblCellMar>
        <w:tblLook w:val="0000" w:firstRow="0" w:lastRow="0" w:firstColumn="0" w:lastColumn="0" w:noHBand="0" w:noVBand="0"/>
      </w:tblPr>
      <w:tblGrid>
        <w:gridCol w:w="5380"/>
        <w:gridCol w:w="113"/>
        <w:gridCol w:w="1163"/>
        <w:gridCol w:w="113"/>
        <w:gridCol w:w="1021"/>
      </w:tblGrid>
      <w:tr w:rsidR="00904F93" w:rsidRPr="001E78C9" w14:paraId="0EEDF31D" w14:textId="77777777" w:rsidTr="0086172B">
        <w:tc>
          <w:tcPr>
            <w:tcW w:w="5380" w:type="dxa"/>
            <w:tcBorders>
              <w:top w:val="nil"/>
              <w:left w:val="nil"/>
              <w:bottom w:val="nil"/>
              <w:right w:val="nil"/>
            </w:tcBorders>
            <w:vAlign w:val="bottom"/>
          </w:tcPr>
          <w:p w14:paraId="71E61283" w14:textId="77777777" w:rsidR="00904F93" w:rsidRPr="001E78C9" w:rsidRDefault="00904F93" w:rsidP="001E78C9">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2261122B" w14:textId="77777777" w:rsidR="00904F93" w:rsidRPr="001E78C9" w:rsidRDefault="00904F93" w:rsidP="001E78C9">
            <w:pPr>
              <w:spacing w:line="240" w:lineRule="exact"/>
              <w:ind w:left="57" w:right="57"/>
              <w:jc w:val="center"/>
              <w:rPr>
                <w:b/>
                <w:bCs/>
                <w:szCs w:val="24"/>
              </w:rPr>
            </w:pPr>
          </w:p>
        </w:tc>
        <w:tc>
          <w:tcPr>
            <w:tcW w:w="2297" w:type="dxa"/>
            <w:gridSpan w:val="3"/>
            <w:tcBorders>
              <w:top w:val="nil"/>
              <w:left w:val="nil"/>
              <w:bottom w:val="single" w:sz="6" w:space="0" w:color="auto"/>
              <w:right w:val="nil"/>
            </w:tcBorders>
            <w:vAlign w:val="bottom"/>
          </w:tcPr>
          <w:p w14:paraId="0102C8BA" w14:textId="77777777" w:rsidR="007A7CA1" w:rsidRPr="001E78C9" w:rsidRDefault="00904F93" w:rsidP="001E78C9">
            <w:pPr>
              <w:spacing w:line="240" w:lineRule="exact"/>
              <w:ind w:left="57" w:right="57"/>
              <w:jc w:val="center"/>
              <w:rPr>
                <w:b/>
                <w:bCs/>
                <w:szCs w:val="24"/>
              </w:rPr>
            </w:pPr>
            <w:r w:rsidRPr="001E78C9">
              <w:rPr>
                <w:b/>
                <w:bCs/>
                <w:szCs w:val="24"/>
              </w:rPr>
              <w:t xml:space="preserve">Year ended </w:t>
            </w:r>
          </w:p>
          <w:p w14:paraId="62DB3786" w14:textId="77777777" w:rsidR="00904F93" w:rsidRPr="001E78C9" w:rsidRDefault="00904F93" w:rsidP="001E78C9">
            <w:pPr>
              <w:spacing w:line="240" w:lineRule="exact"/>
              <w:ind w:left="57" w:right="57"/>
              <w:jc w:val="center"/>
              <w:rPr>
                <w:b/>
                <w:bCs/>
                <w:szCs w:val="24"/>
              </w:rPr>
            </w:pPr>
            <w:r w:rsidRPr="001E78C9">
              <w:rPr>
                <w:b/>
                <w:bCs/>
                <w:szCs w:val="24"/>
              </w:rPr>
              <w:t xml:space="preserve">31 December </w:t>
            </w:r>
          </w:p>
        </w:tc>
      </w:tr>
      <w:tr w:rsidR="00757F9E" w:rsidRPr="001E78C9" w14:paraId="0C61F6B1" w14:textId="77777777" w:rsidTr="0086172B">
        <w:tc>
          <w:tcPr>
            <w:tcW w:w="5380" w:type="dxa"/>
            <w:tcBorders>
              <w:top w:val="nil"/>
              <w:left w:val="nil"/>
              <w:bottom w:val="nil"/>
              <w:right w:val="nil"/>
            </w:tcBorders>
            <w:vAlign w:val="bottom"/>
          </w:tcPr>
          <w:p w14:paraId="59945FE6" w14:textId="77777777" w:rsidR="00757F9E" w:rsidRPr="001E78C9" w:rsidRDefault="00757F9E" w:rsidP="001E78C9">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2C2FD585" w14:textId="77777777" w:rsidR="00757F9E" w:rsidRPr="001E78C9" w:rsidRDefault="00757F9E" w:rsidP="001E78C9">
            <w:pPr>
              <w:spacing w:line="240" w:lineRule="exact"/>
              <w:ind w:left="57" w:right="57"/>
              <w:jc w:val="center"/>
              <w:rPr>
                <w:b/>
                <w:bCs/>
                <w:szCs w:val="24"/>
              </w:rPr>
            </w:pPr>
          </w:p>
        </w:tc>
        <w:tc>
          <w:tcPr>
            <w:tcW w:w="1163" w:type="dxa"/>
            <w:tcBorders>
              <w:top w:val="nil"/>
              <w:left w:val="nil"/>
              <w:bottom w:val="single" w:sz="6" w:space="0" w:color="auto"/>
              <w:right w:val="nil"/>
            </w:tcBorders>
            <w:vAlign w:val="bottom"/>
          </w:tcPr>
          <w:p w14:paraId="421F166C" w14:textId="77777777" w:rsidR="00757F9E" w:rsidRPr="001E78C9" w:rsidRDefault="00757F9E" w:rsidP="001E78C9">
            <w:pPr>
              <w:spacing w:line="240" w:lineRule="exact"/>
              <w:ind w:left="57" w:right="57"/>
              <w:jc w:val="center"/>
              <w:rPr>
                <w:b/>
                <w:bCs/>
                <w:szCs w:val="24"/>
              </w:rPr>
            </w:pPr>
            <w:r w:rsidRPr="001E78C9">
              <w:rPr>
                <w:b/>
                <w:bCs/>
                <w:szCs w:val="24"/>
              </w:rPr>
              <w:t>2017</w:t>
            </w:r>
          </w:p>
        </w:tc>
        <w:tc>
          <w:tcPr>
            <w:tcW w:w="113" w:type="dxa"/>
            <w:tcBorders>
              <w:top w:val="nil"/>
              <w:left w:val="nil"/>
              <w:bottom w:val="nil"/>
              <w:right w:val="nil"/>
            </w:tcBorders>
            <w:vAlign w:val="bottom"/>
          </w:tcPr>
          <w:p w14:paraId="3DAC1589" w14:textId="77777777" w:rsidR="00757F9E" w:rsidRPr="001E78C9" w:rsidRDefault="00757F9E" w:rsidP="001E78C9">
            <w:pPr>
              <w:spacing w:line="240" w:lineRule="exact"/>
              <w:ind w:left="57" w:right="57"/>
              <w:jc w:val="center"/>
              <w:rPr>
                <w:b/>
                <w:bCs/>
                <w:szCs w:val="24"/>
              </w:rPr>
            </w:pPr>
          </w:p>
        </w:tc>
        <w:tc>
          <w:tcPr>
            <w:tcW w:w="1021" w:type="dxa"/>
            <w:tcBorders>
              <w:top w:val="nil"/>
              <w:left w:val="nil"/>
              <w:bottom w:val="single" w:sz="6" w:space="0" w:color="auto"/>
              <w:right w:val="nil"/>
            </w:tcBorders>
            <w:vAlign w:val="bottom"/>
          </w:tcPr>
          <w:p w14:paraId="0DC2FC9E" w14:textId="77777777" w:rsidR="00757F9E" w:rsidRPr="001E78C9" w:rsidRDefault="00757F9E" w:rsidP="001E78C9">
            <w:pPr>
              <w:spacing w:line="240" w:lineRule="exact"/>
              <w:ind w:left="57" w:right="57"/>
              <w:jc w:val="center"/>
              <w:rPr>
                <w:b/>
                <w:bCs/>
                <w:szCs w:val="24"/>
              </w:rPr>
            </w:pPr>
            <w:r w:rsidRPr="001E78C9">
              <w:rPr>
                <w:b/>
                <w:bCs/>
                <w:szCs w:val="24"/>
              </w:rPr>
              <w:t>2016</w:t>
            </w:r>
          </w:p>
        </w:tc>
      </w:tr>
      <w:tr w:rsidR="00757F9E" w:rsidRPr="001E78C9" w14:paraId="12E306EA" w14:textId="77777777" w:rsidTr="0086172B">
        <w:tc>
          <w:tcPr>
            <w:tcW w:w="5380" w:type="dxa"/>
            <w:tcBorders>
              <w:top w:val="nil"/>
              <w:left w:val="nil"/>
              <w:bottom w:val="nil"/>
              <w:right w:val="nil"/>
            </w:tcBorders>
            <w:vAlign w:val="bottom"/>
          </w:tcPr>
          <w:p w14:paraId="2541AE1B" w14:textId="77777777" w:rsidR="00757F9E" w:rsidRPr="001E78C9" w:rsidRDefault="00757F9E" w:rsidP="001E78C9">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63C1186D" w14:textId="77777777" w:rsidR="00757F9E" w:rsidRPr="001E78C9" w:rsidRDefault="00757F9E" w:rsidP="001E78C9">
            <w:pPr>
              <w:spacing w:line="240" w:lineRule="exact"/>
              <w:ind w:left="57" w:right="57"/>
              <w:rPr>
                <w:szCs w:val="24"/>
              </w:rPr>
            </w:pPr>
          </w:p>
        </w:tc>
        <w:tc>
          <w:tcPr>
            <w:tcW w:w="2297" w:type="dxa"/>
            <w:gridSpan w:val="3"/>
            <w:tcBorders>
              <w:top w:val="nil"/>
              <w:left w:val="nil"/>
              <w:bottom w:val="single" w:sz="6" w:space="0" w:color="auto"/>
              <w:right w:val="nil"/>
            </w:tcBorders>
            <w:shd w:val="clear" w:color="auto" w:fill="auto"/>
            <w:vAlign w:val="bottom"/>
          </w:tcPr>
          <w:p w14:paraId="01D2E68B" w14:textId="77777777" w:rsidR="00757F9E" w:rsidRPr="001E78C9" w:rsidRDefault="00757F9E" w:rsidP="001E78C9">
            <w:pPr>
              <w:spacing w:line="240" w:lineRule="exact"/>
              <w:ind w:left="57" w:right="57"/>
              <w:jc w:val="center"/>
              <w:rPr>
                <w:b/>
                <w:szCs w:val="24"/>
              </w:rPr>
            </w:pPr>
            <w:r w:rsidRPr="001E78C9">
              <w:rPr>
                <w:rFonts w:hint="cs"/>
                <w:b/>
                <w:szCs w:val="24"/>
              </w:rPr>
              <w:t>Euro in thousand</w:t>
            </w:r>
          </w:p>
        </w:tc>
      </w:tr>
      <w:tr w:rsidR="00757F9E" w:rsidRPr="001E78C9" w14:paraId="085BB895" w14:textId="77777777" w:rsidTr="0086172B">
        <w:tc>
          <w:tcPr>
            <w:tcW w:w="5380" w:type="dxa"/>
            <w:tcBorders>
              <w:top w:val="nil"/>
              <w:left w:val="nil"/>
              <w:bottom w:val="nil"/>
              <w:right w:val="nil"/>
            </w:tcBorders>
            <w:vAlign w:val="bottom"/>
          </w:tcPr>
          <w:p w14:paraId="2A8CFD21" w14:textId="77777777" w:rsidR="00757F9E" w:rsidRPr="001E78C9" w:rsidRDefault="00757F9E" w:rsidP="001E78C9">
            <w:pPr>
              <w:tabs>
                <w:tab w:val="left" w:pos="227"/>
                <w:tab w:val="left" w:pos="397"/>
                <w:tab w:val="left" w:pos="567"/>
              </w:tabs>
              <w:spacing w:line="240" w:lineRule="exact"/>
              <w:ind w:left="57" w:right="57"/>
              <w:jc w:val="left"/>
              <w:rPr>
                <w:szCs w:val="24"/>
              </w:rPr>
            </w:pPr>
          </w:p>
        </w:tc>
        <w:tc>
          <w:tcPr>
            <w:tcW w:w="113" w:type="dxa"/>
            <w:tcBorders>
              <w:top w:val="nil"/>
              <w:left w:val="nil"/>
              <w:bottom w:val="nil"/>
              <w:right w:val="nil"/>
            </w:tcBorders>
            <w:vAlign w:val="bottom"/>
          </w:tcPr>
          <w:p w14:paraId="7DD7955B" w14:textId="77777777" w:rsidR="00757F9E" w:rsidRPr="001E78C9" w:rsidRDefault="00757F9E" w:rsidP="001E78C9">
            <w:pPr>
              <w:spacing w:line="240" w:lineRule="exact"/>
              <w:ind w:left="57" w:right="57"/>
              <w:rPr>
                <w:szCs w:val="24"/>
              </w:rPr>
            </w:pPr>
          </w:p>
        </w:tc>
        <w:tc>
          <w:tcPr>
            <w:tcW w:w="1163" w:type="dxa"/>
            <w:tcBorders>
              <w:top w:val="single" w:sz="6" w:space="0" w:color="auto"/>
              <w:left w:val="nil"/>
              <w:right w:val="nil"/>
            </w:tcBorders>
            <w:vAlign w:val="bottom"/>
          </w:tcPr>
          <w:p w14:paraId="5289B101" w14:textId="77777777" w:rsidR="00757F9E" w:rsidRPr="001E78C9" w:rsidRDefault="00757F9E" w:rsidP="001E78C9">
            <w:pPr>
              <w:tabs>
                <w:tab w:val="decimal" w:pos="1134"/>
              </w:tabs>
              <w:spacing w:line="240" w:lineRule="exact"/>
              <w:ind w:left="57" w:right="57"/>
              <w:rPr>
                <w:szCs w:val="24"/>
              </w:rPr>
            </w:pPr>
          </w:p>
        </w:tc>
        <w:tc>
          <w:tcPr>
            <w:tcW w:w="113" w:type="dxa"/>
            <w:tcBorders>
              <w:top w:val="single" w:sz="6" w:space="0" w:color="auto"/>
              <w:left w:val="nil"/>
              <w:bottom w:val="nil"/>
              <w:right w:val="nil"/>
            </w:tcBorders>
            <w:vAlign w:val="bottom"/>
          </w:tcPr>
          <w:p w14:paraId="07585167" w14:textId="77777777" w:rsidR="00757F9E" w:rsidRPr="001E78C9" w:rsidRDefault="00757F9E" w:rsidP="001E78C9">
            <w:pPr>
              <w:tabs>
                <w:tab w:val="decimal" w:pos="1134"/>
              </w:tabs>
              <w:spacing w:line="240" w:lineRule="exact"/>
              <w:ind w:left="57" w:right="57"/>
              <w:rPr>
                <w:szCs w:val="24"/>
              </w:rPr>
            </w:pPr>
          </w:p>
        </w:tc>
        <w:tc>
          <w:tcPr>
            <w:tcW w:w="1021" w:type="dxa"/>
            <w:tcBorders>
              <w:top w:val="single" w:sz="6" w:space="0" w:color="auto"/>
              <w:left w:val="nil"/>
              <w:right w:val="nil"/>
            </w:tcBorders>
            <w:vAlign w:val="bottom"/>
          </w:tcPr>
          <w:p w14:paraId="62378E52" w14:textId="77777777" w:rsidR="00757F9E" w:rsidRPr="001E78C9" w:rsidRDefault="00757F9E" w:rsidP="001E78C9">
            <w:pPr>
              <w:tabs>
                <w:tab w:val="decimal" w:pos="1134"/>
              </w:tabs>
              <w:spacing w:line="240" w:lineRule="exact"/>
              <w:ind w:left="57" w:right="57"/>
              <w:rPr>
                <w:szCs w:val="24"/>
              </w:rPr>
            </w:pPr>
          </w:p>
        </w:tc>
      </w:tr>
      <w:tr w:rsidR="001E78C9" w:rsidRPr="001E78C9" w14:paraId="051D76CF" w14:textId="77777777" w:rsidTr="0086172B">
        <w:tc>
          <w:tcPr>
            <w:tcW w:w="5380" w:type="dxa"/>
            <w:tcBorders>
              <w:top w:val="nil"/>
              <w:left w:val="nil"/>
              <w:bottom w:val="nil"/>
              <w:right w:val="nil"/>
            </w:tcBorders>
            <w:vAlign w:val="bottom"/>
          </w:tcPr>
          <w:p w14:paraId="41C4E8F9" w14:textId="77777777" w:rsidR="001E78C9" w:rsidRPr="001E78C9" w:rsidRDefault="001E78C9" w:rsidP="001E78C9">
            <w:pPr>
              <w:tabs>
                <w:tab w:val="left" w:pos="227"/>
                <w:tab w:val="left" w:pos="397"/>
                <w:tab w:val="left" w:pos="567"/>
              </w:tabs>
              <w:spacing w:line="240" w:lineRule="exact"/>
              <w:ind w:left="283" w:hanging="227"/>
              <w:jc w:val="left"/>
              <w:rPr>
                <w:szCs w:val="24"/>
              </w:rPr>
            </w:pPr>
            <w:r w:rsidRPr="001E78C9">
              <w:rPr>
                <w:szCs w:val="24"/>
              </w:rPr>
              <w:t>Loss before tax</w:t>
            </w:r>
          </w:p>
        </w:tc>
        <w:tc>
          <w:tcPr>
            <w:tcW w:w="113" w:type="dxa"/>
            <w:tcBorders>
              <w:top w:val="nil"/>
              <w:left w:val="nil"/>
              <w:bottom w:val="nil"/>
              <w:right w:val="nil"/>
            </w:tcBorders>
          </w:tcPr>
          <w:p w14:paraId="3A2A5ED1" w14:textId="77777777" w:rsidR="001E78C9" w:rsidRPr="001E78C9" w:rsidRDefault="001E78C9" w:rsidP="001E78C9">
            <w:pPr>
              <w:pStyle w:val="numbertablehead"/>
              <w:tabs>
                <w:tab w:val="decimal" w:pos="1020"/>
              </w:tabs>
              <w:spacing w:line="240" w:lineRule="exact"/>
              <w:ind w:left="57" w:right="0"/>
              <w:jc w:val="left"/>
              <w:rPr>
                <w:sz w:val="22"/>
                <w:szCs w:val="24"/>
              </w:rPr>
            </w:pPr>
          </w:p>
        </w:tc>
        <w:tc>
          <w:tcPr>
            <w:tcW w:w="1163" w:type="dxa"/>
            <w:tcBorders>
              <w:top w:val="nil"/>
              <w:left w:val="nil"/>
              <w:bottom w:val="double" w:sz="6" w:space="0" w:color="auto"/>
              <w:right w:val="nil"/>
            </w:tcBorders>
            <w:shd w:val="clear" w:color="auto" w:fill="auto"/>
            <w:vAlign w:val="bottom"/>
          </w:tcPr>
          <w:p w14:paraId="068440E9" w14:textId="77777777" w:rsidR="001E78C9" w:rsidRPr="001E78C9" w:rsidRDefault="00FD5BEE" w:rsidP="001E78C9">
            <w:pPr>
              <w:pStyle w:val="numbertablehead"/>
              <w:tabs>
                <w:tab w:val="decimal" w:pos="1020"/>
              </w:tabs>
              <w:spacing w:line="240" w:lineRule="exact"/>
              <w:ind w:left="57" w:right="0"/>
              <w:jc w:val="left"/>
              <w:rPr>
                <w:b w:val="0"/>
                <w:sz w:val="22"/>
                <w:szCs w:val="24"/>
                <w:lang w:val="en-US"/>
              </w:rPr>
            </w:pPr>
            <w:r w:rsidRPr="001A7983">
              <w:rPr>
                <w:b w:val="0"/>
                <w:sz w:val="22"/>
              </w:rPr>
              <w:t>(</w:t>
            </w:r>
            <w:r w:rsidR="00735638">
              <w:rPr>
                <w:b w:val="0"/>
                <w:sz w:val="22"/>
              </w:rPr>
              <w:t>64,497</w:t>
            </w:r>
            <w:r w:rsidRPr="001A7983">
              <w:rPr>
                <w:b w:val="0"/>
                <w:sz w:val="22"/>
              </w:rPr>
              <w:t>)</w:t>
            </w:r>
          </w:p>
        </w:tc>
        <w:tc>
          <w:tcPr>
            <w:tcW w:w="113" w:type="dxa"/>
            <w:tcBorders>
              <w:top w:val="nil"/>
              <w:left w:val="nil"/>
              <w:bottom w:val="nil"/>
              <w:right w:val="nil"/>
            </w:tcBorders>
            <w:vAlign w:val="bottom"/>
          </w:tcPr>
          <w:p w14:paraId="1ABADAFA"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nil"/>
              <w:left w:val="nil"/>
              <w:bottom w:val="double" w:sz="6" w:space="0" w:color="auto"/>
              <w:right w:val="nil"/>
            </w:tcBorders>
            <w:shd w:val="clear" w:color="auto" w:fill="auto"/>
            <w:vAlign w:val="bottom"/>
          </w:tcPr>
          <w:p w14:paraId="0D6F625E" w14:textId="77777777" w:rsidR="001E78C9" w:rsidRPr="001E78C9" w:rsidRDefault="001E78C9" w:rsidP="001E78C9">
            <w:pPr>
              <w:pStyle w:val="numbertablehead"/>
              <w:tabs>
                <w:tab w:val="decimal" w:pos="1020"/>
              </w:tabs>
              <w:spacing w:line="240" w:lineRule="exact"/>
              <w:ind w:left="57" w:right="0"/>
              <w:jc w:val="left"/>
              <w:rPr>
                <w:b w:val="0"/>
                <w:sz w:val="22"/>
                <w:szCs w:val="24"/>
                <w:lang w:val="en-US"/>
              </w:rPr>
            </w:pPr>
            <w:r w:rsidRPr="001E78C9">
              <w:rPr>
                <w:b w:val="0"/>
                <w:sz w:val="22"/>
                <w:szCs w:val="24"/>
              </w:rPr>
              <w:t>(107,635)</w:t>
            </w:r>
          </w:p>
        </w:tc>
      </w:tr>
      <w:tr w:rsidR="001E78C9" w:rsidRPr="001E78C9" w14:paraId="6383EA69" w14:textId="77777777" w:rsidTr="0086172B">
        <w:tc>
          <w:tcPr>
            <w:tcW w:w="5380" w:type="dxa"/>
            <w:tcBorders>
              <w:top w:val="nil"/>
              <w:left w:val="nil"/>
              <w:bottom w:val="nil"/>
              <w:right w:val="nil"/>
            </w:tcBorders>
            <w:vAlign w:val="bottom"/>
          </w:tcPr>
          <w:p w14:paraId="5663A1B0" w14:textId="77777777" w:rsidR="001E78C9" w:rsidRPr="001E78C9" w:rsidRDefault="001E78C9" w:rsidP="001E78C9">
            <w:pPr>
              <w:tabs>
                <w:tab w:val="left" w:pos="227"/>
                <w:tab w:val="left" w:pos="397"/>
                <w:tab w:val="left" w:pos="567"/>
              </w:tabs>
              <w:spacing w:line="240" w:lineRule="exact"/>
              <w:ind w:left="283" w:hanging="227"/>
              <w:jc w:val="left"/>
              <w:rPr>
                <w:szCs w:val="24"/>
              </w:rPr>
            </w:pPr>
          </w:p>
        </w:tc>
        <w:tc>
          <w:tcPr>
            <w:tcW w:w="113" w:type="dxa"/>
            <w:tcBorders>
              <w:top w:val="nil"/>
              <w:left w:val="nil"/>
              <w:bottom w:val="nil"/>
              <w:right w:val="nil"/>
            </w:tcBorders>
          </w:tcPr>
          <w:p w14:paraId="473EC982" w14:textId="77777777" w:rsidR="001E78C9" w:rsidRPr="001E78C9" w:rsidRDefault="001E78C9" w:rsidP="001E78C9">
            <w:pPr>
              <w:tabs>
                <w:tab w:val="decimal" w:pos="1204"/>
              </w:tabs>
              <w:spacing w:line="240" w:lineRule="exact"/>
              <w:ind w:left="57" w:right="57"/>
              <w:rPr>
                <w:szCs w:val="24"/>
              </w:rPr>
            </w:pPr>
          </w:p>
        </w:tc>
        <w:tc>
          <w:tcPr>
            <w:tcW w:w="1163" w:type="dxa"/>
            <w:tcBorders>
              <w:top w:val="double" w:sz="6" w:space="0" w:color="auto"/>
              <w:left w:val="nil"/>
              <w:right w:val="nil"/>
            </w:tcBorders>
            <w:vAlign w:val="bottom"/>
          </w:tcPr>
          <w:p w14:paraId="4EC561A2" w14:textId="77777777" w:rsidR="001E78C9" w:rsidRPr="001E78C9" w:rsidRDefault="001E78C9" w:rsidP="001E78C9">
            <w:pPr>
              <w:pStyle w:val="numbertablehead"/>
              <w:tabs>
                <w:tab w:val="decimal" w:pos="1020"/>
              </w:tabs>
              <w:spacing w:line="240" w:lineRule="exact"/>
              <w:ind w:left="57" w:right="0"/>
              <w:jc w:val="left"/>
              <w:rPr>
                <w:b w:val="0"/>
                <w:sz w:val="22"/>
                <w:szCs w:val="24"/>
                <w:lang w:val="en-US"/>
              </w:rPr>
            </w:pPr>
          </w:p>
        </w:tc>
        <w:tc>
          <w:tcPr>
            <w:tcW w:w="113" w:type="dxa"/>
            <w:tcBorders>
              <w:top w:val="nil"/>
              <w:left w:val="nil"/>
              <w:bottom w:val="nil"/>
              <w:right w:val="nil"/>
            </w:tcBorders>
            <w:vAlign w:val="bottom"/>
          </w:tcPr>
          <w:p w14:paraId="053F62CA"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double" w:sz="6" w:space="0" w:color="auto"/>
              <w:left w:val="nil"/>
              <w:right w:val="nil"/>
            </w:tcBorders>
            <w:vAlign w:val="bottom"/>
          </w:tcPr>
          <w:p w14:paraId="6BBD982D" w14:textId="77777777" w:rsidR="001E78C9" w:rsidRPr="001E78C9" w:rsidRDefault="001E78C9" w:rsidP="001E78C9">
            <w:pPr>
              <w:pStyle w:val="numbertablehead"/>
              <w:tabs>
                <w:tab w:val="decimal" w:pos="1020"/>
              </w:tabs>
              <w:spacing w:line="240" w:lineRule="exact"/>
              <w:ind w:left="57" w:right="0"/>
              <w:jc w:val="left"/>
              <w:rPr>
                <w:b w:val="0"/>
                <w:sz w:val="22"/>
                <w:szCs w:val="24"/>
                <w:lang w:val="en-US"/>
              </w:rPr>
            </w:pPr>
          </w:p>
        </w:tc>
      </w:tr>
      <w:tr w:rsidR="001E78C9" w:rsidRPr="001E78C9" w14:paraId="748E55E6" w14:textId="77777777" w:rsidTr="0086172B">
        <w:tc>
          <w:tcPr>
            <w:tcW w:w="5380" w:type="dxa"/>
            <w:tcBorders>
              <w:top w:val="nil"/>
              <w:left w:val="nil"/>
              <w:bottom w:val="nil"/>
              <w:right w:val="nil"/>
            </w:tcBorders>
            <w:vAlign w:val="bottom"/>
          </w:tcPr>
          <w:p w14:paraId="56C4A5EB" w14:textId="77777777" w:rsidR="001E78C9" w:rsidRPr="001E78C9" w:rsidRDefault="001E78C9" w:rsidP="001E78C9">
            <w:pPr>
              <w:tabs>
                <w:tab w:val="left" w:pos="227"/>
                <w:tab w:val="left" w:pos="397"/>
                <w:tab w:val="left" w:pos="567"/>
              </w:tabs>
              <w:spacing w:line="240" w:lineRule="exact"/>
              <w:ind w:left="283" w:hanging="227"/>
              <w:jc w:val="left"/>
              <w:rPr>
                <w:szCs w:val="24"/>
              </w:rPr>
            </w:pPr>
            <w:r w:rsidRPr="001E78C9">
              <w:rPr>
                <w:szCs w:val="24"/>
              </w:rPr>
              <w:t>Statutory tax rate (25%)</w:t>
            </w:r>
          </w:p>
        </w:tc>
        <w:tc>
          <w:tcPr>
            <w:tcW w:w="113" w:type="dxa"/>
            <w:tcBorders>
              <w:top w:val="nil"/>
              <w:left w:val="nil"/>
              <w:bottom w:val="nil"/>
              <w:right w:val="nil"/>
            </w:tcBorders>
          </w:tcPr>
          <w:p w14:paraId="511E182A" w14:textId="77777777" w:rsidR="001E78C9" w:rsidRPr="001E78C9" w:rsidRDefault="001E78C9" w:rsidP="001E78C9">
            <w:pPr>
              <w:tabs>
                <w:tab w:val="decimal" w:pos="1204"/>
              </w:tabs>
              <w:spacing w:line="240" w:lineRule="exact"/>
              <w:ind w:left="57" w:right="57"/>
              <w:rPr>
                <w:szCs w:val="24"/>
              </w:rPr>
            </w:pPr>
          </w:p>
        </w:tc>
        <w:tc>
          <w:tcPr>
            <w:tcW w:w="1163" w:type="dxa"/>
            <w:tcBorders>
              <w:top w:val="nil"/>
              <w:left w:val="nil"/>
              <w:bottom w:val="single" w:sz="6" w:space="0" w:color="auto"/>
              <w:right w:val="nil"/>
            </w:tcBorders>
            <w:shd w:val="clear" w:color="auto" w:fill="auto"/>
            <w:vAlign w:val="bottom"/>
          </w:tcPr>
          <w:p w14:paraId="0A91DD66" w14:textId="77777777" w:rsidR="001E78C9" w:rsidRPr="001E78C9" w:rsidRDefault="00FD5BEE" w:rsidP="001E78C9">
            <w:pPr>
              <w:pStyle w:val="numbertablehead"/>
              <w:tabs>
                <w:tab w:val="decimal" w:pos="1020"/>
              </w:tabs>
              <w:spacing w:line="240" w:lineRule="exact"/>
              <w:ind w:left="57" w:right="0"/>
              <w:jc w:val="left"/>
              <w:rPr>
                <w:b w:val="0"/>
                <w:sz w:val="22"/>
                <w:szCs w:val="24"/>
              </w:rPr>
            </w:pPr>
            <w:r>
              <w:rPr>
                <w:b w:val="0"/>
                <w:sz w:val="22"/>
                <w:szCs w:val="24"/>
              </w:rPr>
              <w:t>(</w:t>
            </w:r>
            <w:r w:rsidR="00735638">
              <w:rPr>
                <w:b w:val="0"/>
                <w:sz w:val="22"/>
                <w:szCs w:val="24"/>
              </w:rPr>
              <w:t>16,124</w:t>
            </w:r>
            <w:r>
              <w:rPr>
                <w:b w:val="0"/>
                <w:sz w:val="22"/>
                <w:szCs w:val="24"/>
              </w:rPr>
              <w:t>)</w:t>
            </w:r>
          </w:p>
        </w:tc>
        <w:tc>
          <w:tcPr>
            <w:tcW w:w="113" w:type="dxa"/>
            <w:tcBorders>
              <w:top w:val="nil"/>
              <w:left w:val="nil"/>
              <w:bottom w:val="nil"/>
              <w:right w:val="nil"/>
            </w:tcBorders>
            <w:vAlign w:val="bottom"/>
          </w:tcPr>
          <w:p w14:paraId="18E7593D"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nil"/>
              <w:left w:val="nil"/>
              <w:bottom w:val="single" w:sz="6" w:space="0" w:color="auto"/>
              <w:right w:val="nil"/>
            </w:tcBorders>
            <w:shd w:val="clear" w:color="auto" w:fill="auto"/>
            <w:vAlign w:val="bottom"/>
          </w:tcPr>
          <w:p w14:paraId="7E574210" w14:textId="77777777" w:rsidR="001E78C9" w:rsidRPr="001E78C9" w:rsidRDefault="001E78C9" w:rsidP="001E78C9">
            <w:pPr>
              <w:pStyle w:val="numbertablehead"/>
              <w:tabs>
                <w:tab w:val="decimal" w:pos="918"/>
              </w:tabs>
              <w:spacing w:line="240" w:lineRule="exact"/>
              <w:ind w:left="57" w:right="0"/>
              <w:jc w:val="left"/>
              <w:rPr>
                <w:rFonts w:ascii="TimesNewRomanPS" w:hAnsi="TimesNewRomanPS"/>
                <w:b w:val="0"/>
                <w:sz w:val="22"/>
                <w:szCs w:val="24"/>
              </w:rPr>
            </w:pPr>
            <w:r w:rsidRPr="001E78C9">
              <w:rPr>
                <w:b w:val="0"/>
                <w:sz w:val="22"/>
                <w:szCs w:val="24"/>
              </w:rPr>
              <w:t>(26,909)</w:t>
            </w:r>
          </w:p>
        </w:tc>
      </w:tr>
      <w:tr w:rsidR="001E78C9" w:rsidRPr="001E78C9" w14:paraId="6C840B06" w14:textId="77777777" w:rsidTr="0086172B">
        <w:tc>
          <w:tcPr>
            <w:tcW w:w="5380" w:type="dxa"/>
            <w:tcBorders>
              <w:top w:val="nil"/>
              <w:left w:val="nil"/>
              <w:bottom w:val="nil"/>
              <w:right w:val="nil"/>
            </w:tcBorders>
            <w:vAlign w:val="bottom"/>
          </w:tcPr>
          <w:p w14:paraId="13823C96" w14:textId="77777777" w:rsidR="001E78C9" w:rsidRPr="001E78C9" w:rsidRDefault="001E78C9" w:rsidP="001E78C9">
            <w:pPr>
              <w:tabs>
                <w:tab w:val="left" w:pos="227"/>
                <w:tab w:val="left" w:pos="397"/>
                <w:tab w:val="left" w:pos="567"/>
              </w:tabs>
              <w:spacing w:line="240" w:lineRule="exact"/>
              <w:ind w:left="283" w:hanging="227"/>
              <w:jc w:val="left"/>
              <w:rPr>
                <w:szCs w:val="24"/>
              </w:rPr>
            </w:pPr>
          </w:p>
        </w:tc>
        <w:tc>
          <w:tcPr>
            <w:tcW w:w="113" w:type="dxa"/>
            <w:tcBorders>
              <w:top w:val="nil"/>
              <w:left w:val="nil"/>
              <w:bottom w:val="nil"/>
              <w:right w:val="nil"/>
            </w:tcBorders>
          </w:tcPr>
          <w:p w14:paraId="065B0CDB" w14:textId="77777777" w:rsidR="001E78C9" w:rsidRPr="001E78C9" w:rsidRDefault="001E78C9" w:rsidP="001E78C9">
            <w:pPr>
              <w:tabs>
                <w:tab w:val="decimal" w:pos="1204"/>
              </w:tabs>
              <w:spacing w:line="240" w:lineRule="exact"/>
              <w:ind w:left="57" w:right="57"/>
              <w:rPr>
                <w:szCs w:val="24"/>
              </w:rPr>
            </w:pPr>
          </w:p>
        </w:tc>
        <w:tc>
          <w:tcPr>
            <w:tcW w:w="1163" w:type="dxa"/>
            <w:tcBorders>
              <w:top w:val="single" w:sz="6" w:space="0" w:color="auto"/>
              <w:left w:val="nil"/>
              <w:bottom w:val="nil"/>
              <w:right w:val="nil"/>
            </w:tcBorders>
            <w:vAlign w:val="bottom"/>
          </w:tcPr>
          <w:p w14:paraId="6E08D02C"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13" w:type="dxa"/>
            <w:tcBorders>
              <w:top w:val="nil"/>
              <w:left w:val="nil"/>
              <w:bottom w:val="nil"/>
              <w:right w:val="nil"/>
            </w:tcBorders>
            <w:vAlign w:val="bottom"/>
          </w:tcPr>
          <w:p w14:paraId="6327250A"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single" w:sz="6" w:space="0" w:color="auto"/>
              <w:left w:val="nil"/>
              <w:bottom w:val="nil"/>
              <w:right w:val="nil"/>
            </w:tcBorders>
            <w:vAlign w:val="bottom"/>
          </w:tcPr>
          <w:p w14:paraId="6FC4D09D"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r>
      <w:tr w:rsidR="001E78C9" w:rsidRPr="001E78C9" w14:paraId="6EB65B64" w14:textId="77777777" w:rsidTr="0086172B">
        <w:tc>
          <w:tcPr>
            <w:tcW w:w="5380" w:type="dxa"/>
            <w:tcBorders>
              <w:top w:val="nil"/>
              <w:left w:val="nil"/>
              <w:bottom w:val="nil"/>
              <w:right w:val="nil"/>
            </w:tcBorders>
            <w:vAlign w:val="bottom"/>
          </w:tcPr>
          <w:p w14:paraId="20A7C5EA" w14:textId="77777777" w:rsidR="001E78C9" w:rsidRPr="001E78C9" w:rsidRDefault="001E78C9" w:rsidP="001E78C9">
            <w:pPr>
              <w:tabs>
                <w:tab w:val="left" w:pos="227"/>
                <w:tab w:val="left" w:pos="397"/>
                <w:tab w:val="left" w:pos="567"/>
              </w:tabs>
              <w:spacing w:line="240" w:lineRule="exact"/>
              <w:ind w:left="283" w:hanging="227"/>
              <w:jc w:val="left"/>
              <w:rPr>
                <w:szCs w:val="24"/>
              </w:rPr>
            </w:pPr>
            <w:r w:rsidRPr="001E78C9">
              <w:rPr>
                <w:szCs w:val="24"/>
              </w:rPr>
              <w:t>Increase/(decrease) in respect of:</w:t>
            </w:r>
          </w:p>
        </w:tc>
        <w:tc>
          <w:tcPr>
            <w:tcW w:w="113" w:type="dxa"/>
            <w:tcBorders>
              <w:top w:val="nil"/>
              <w:left w:val="nil"/>
              <w:bottom w:val="nil"/>
              <w:right w:val="nil"/>
            </w:tcBorders>
          </w:tcPr>
          <w:p w14:paraId="5F6068AA" w14:textId="77777777" w:rsidR="001E78C9" w:rsidRPr="001E78C9" w:rsidRDefault="001E78C9" w:rsidP="001E78C9">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109C269D"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13" w:type="dxa"/>
            <w:tcBorders>
              <w:top w:val="nil"/>
              <w:left w:val="nil"/>
              <w:bottom w:val="nil"/>
              <w:right w:val="nil"/>
            </w:tcBorders>
            <w:vAlign w:val="bottom"/>
          </w:tcPr>
          <w:p w14:paraId="51821B3E"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075BFAEF"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r>
      <w:tr w:rsidR="001E78C9" w:rsidRPr="001E78C9" w14:paraId="1285BF02" w14:textId="77777777" w:rsidTr="0086172B">
        <w:tc>
          <w:tcPr>
            <w:tcW w:w="5380" w:type="dxa"/>
            <w:tcBorders>
              <w:top w:val="nil"/>
              <w:left w:val="nil"/>
              <w:bottom w:val="nil"/>
              <w:right w:val="nil"/>
            </w:tcBorders>
            <w:vAlign w:val="bottom"/>
          </w:tcPr>
          <w:p w14:paraId="64DD10D9" w14:textId="77777777" w:rsidR="001E78C9" w:rsidRPr="001E78C9" w:rsidRDefault="001E78C9" w:rsidP="001E78C9">
            <w:pPr>
              <w:tabs>
                <w:tab w:val="left" w:pos="227"/>
                <w:tab w:val="left" w:pos="397"/>
                <w:tab w:val="left" w:pos="567"/>
              </w:tabs>
              <w:spacing w:line="240" w:lineRule="exact"/>
              <w:ind w:left="283" w:hanging="227"/>
              <w:jc w:val="left"/>
              <w:rPr>
                <w:szCs w:val="24"/>
              </w:rPr>
            </w:pPr>
            <w:r w:rsidRPr="001E78C9">
              <w:rPr>
                <w:szCs w:val="24"/>
              </w:rPr>
              <w:t>Company</w:t>
            </w:r>
            <w:r w:rsidR="00BB523E">
              <w:rPr>
                <w:szCs w:val="24"/>
              </w:rPr>
              <w:t>’</w:t>
            </w:r>
            <w:r w:rsidRPr="001E78C9">
              <w:rPr>
                <w:szCs w:val="24"/>
              </w:rPr>
              <w:t>s share in loss of associates and joint ventures</w:t>
            </w:r>
          </w:p>
        </w:tc>
        <w:tc>
          <w:tcPr>
            <w:tcW w:w="113" w:type="dxa"/>
            <w:tcBorders>
              <w:top w:val="nil"/>
              <w:left w:val="nil"/>
              <w:bottom w:val="nil"/>
              <w:right w:val="nil"/>
            </w:tcBorders>
          </w:tcPr>
          <w:p w14:paraId="0FDC490D" w14:textId="77777777" w:rsidR="001E78C9" w:rsidRPr="001E78C9" w:rsidRDefault="001E78C9" w:rsidP="001E78C9">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10EB20A3" w14:textId="77777777" w:rsidR="001E78C9" w:rsidRPr="007F7CF3" w:rsidRDefault="00FC1B8E" w:rsidP="001E78C9">
            <w:pPr>
              <w:pStyle w:val="numbertablehead"/>
              <w:tabs>
                <w:tab w:val="decimal" w:pos="988"/>
              </w:tabs>
              <w:spacing w:line="240" w:lineRule="exact"/>
              <w:ind w:left="57" w:right="119"/>
              <w:rPr>
                <w:b w:val="0"/>
                <w:sz w:val="22"/>
                <w:szCs w:val="24"/>
              </w:rPr>
            </w:pPr>
            <w:r w:rsidRPr="007F7CF3">
              <w:rPr>
                <w:b w:val="0"/>
                <w:sz w:val="22"/>
                <w:szCs w:val="24"/>
              </w:rPr>
              <w:t>3,</w:t>
            </w:r>
            <w:r w:rsidR="00B22277" w:rsidRPr="007F7CF3">
              <w:rPr>
                <w:b w:val="0"/>
                <w:sz w:val="22"/>
                <w:szCs w:val="24"/>
              </w:rPr>
              <w:t>203</w:t>
            </w:r>
          </w:p>
        </w:tc>
        <w:tc>
          <w:tcPr>
            <w:tcW w:w="113" w:type="dxa"/>
            <w:tcBorders>
              <w:top w:val="nil"/>
              <w:left w:val="nil"/>
              <w:bottom w:val="nil"/>
              <w:right w:val="nil"/>
            </w:tcBorders>
            <w:vAlign w:val="bottom"/>
          </w:tcPr>
          <w:p w14:paraId="274FC770"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3AA2CC55" w14:textId="77777777" w:rsidR="001E78C9" w:rsidRPr="001E78C9" w:rsidRDefault="001E78C9" w:rsidP="001E78C9">
            <w:pPr>
              <w:pStyle w:val="numbertablehead"/>
              <w:tabs>
                <w:tab w:val="decimal" w:pos="988"/>
              </w:tabs>
              <w:spacing w:line="240" w:lineRule="exact"/>
              <w:ind w:left="57" w:right="119"/>
              <w:rPr>
                <w:b w:val="0"/>
                <w:sz w:val="22"/>
                <w:szCs w:val="24"/>
              </w:rPr>
            </w:pPr>
            <w:r w:rsidRPr="001E78C9">
              <w:rPr>
                <w:b w:val="0"/>
                <w:sz w:val="22"/>
                <w:szCs w:val="24"/>
              </w:rPr>
              <w:t>9,242</w:t>
            </w:r>
          </w:p>
        </w:tc>
      </w:tr>
      <w:tr w:rsidR="001E78C9" w:rsidRPr="001E78C9" w14:paraId="6EFA158B" w14:textId="77777777" w:rsidTr="0086172B">
        <w:tc>
          <w:tcPr>
            <w:tcW w:w="5380" w:type="dxa"/>
            <w:tcBorders>
              <w:top w:val="nil"/>
              <w:left w:val="nil"/>
              <w:bottom w:val="nil"/>
              <w:right w:val="nil"/>
            </w:tcBorders>
            <w:vAlign w:val="bottom"/>
          </w:tcPr>
          <w:p w14:paraId="2FFD794F" w14:textId="77777777" w:rsidR="001E78C9" w:rsidRPr="001E78C9" w:rsidRDefault="001E78C9" w:rsidP="001E78C9">
            <w:pPr>
              <w:tabs>
                <w:tab w:val="left" w:pos="227"/>
                <w:tab w:val="left" w:pos="397"/>
                <w:tab w:val="left" w:pos="567"/>
              </w:tabs>
              <w:spacing w:line="240" w:lineRule="exact"/>
              <w:ind w:left="283" w:hanging="227"/>
              <w:jc w:val="left"/>
              <w:rPr>
                <w:szCs w:val="24"/>
              </w:rPr>
            </w:pPr>
            <w:r w:rsidRPr="001E78C9">
              <w:rPr>
                <w:szCs w:val="24"/>
              </w:rPr>
              <w:t>Effect of different tax rates in foreign subsidiaries</w:t>
            </w:r>
          </w:p>
        </w:tc>
        <w:tc>
          <w:tcPr>
            <w:tcW w:w="113" w:type="dxa"/>
            <w:tcBorders>
              <w:top w:val="nil"/>
              <w:left w:val="nil"/>
              <w:bottom w:val="nil"/>
              <w:right w:val="nil"/>
            </w:tcBorders>
          </w:tcPr>
          <w:p w14:paraId="2A238D6A" w14:textId="77777777" w:rsidR="001E78C9" w:rsidRPr="001E78C9" w:rsidRDefault="001E78C9" w:rsidP="001E78C9">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30F4DA73" w14:textId="77777777" w:rsidR="001E78C9" w:rsidRPr="007F7CF3" w:rsidRDefault="002D28E7" w:rsidP="001E78C9">
            <w:pPr>
              <w:pStyle w:val="numbertablehead"/>
              <w:tabs>
                <w:tab w:val="decimal" w:pos="988"/>
              </w:tabs>
              <w:spacing w:line="240" w:lineRule="exact"/>
              <w:ind w:left="57" w:right="119"/>
              <w:rPr>
                <w:b w:val="0"/>
                <w:sz w:val="22"/>
                <w:szCs w:val="24"/>
              </w:rPr>
            </w:pPr>
            <w:r w:rsidRPr="007F7CF3">
              <w:rPr>
                <w:b w:val="0"/>
                <w:sz w:val="22"/>
                <w:szCs w:val="24"/>
              </w:rPr>
              <w:t>(1,</w:t>
            </w:r>
            <w:r w:rsidR="00B22277" w:rsidRPr="007F7CF3">
              <w:rPr>
                <w:b w:val="0"/>
                <w:sz w:val="22"/>
                <w:szCs w:val="24"/>
              </w:rPr>
              <w:t>4</w:t>
            </w:r>
            <w:r w:rsidR="002A716B" w:rsidRPr="007F7CF3">
              <w:rPr>
                <w:b w:val="0"/>
                <w:sz w:val="22"/>
                <w:szCs w:val="24"/>
              </w:rPr>
              <w:t>04</w:t>
            </w:r>
            <w:r w:rsidRPr="007F7CF3">
              <w:rPr>
                <w:b w:val="0"/>
                <w:sz w:val="22"/>
                <w:szCs w:val="24"/>
              </w:rPr>
              <w:t>)</w:t>
            </w:r>
          </w:p>
        </w:tc>
        <w:tc>
          <w:tcPr>
            <w:tcW w:w="113" w:type="dxa"/>
            <w:tcBorders>
              <w:top w:val="nil"/>
              <w:left w:val="nil"/>
              <w:bottom w:val="nil"/>
              <w:right w:val="nil"/>
            </w:tcBorders>
            <w:vAlign w:val="bottom"/>
          </w:tcPr>
          <w:p w14:paraId="3C6D376F"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44F46601" w14:textId="77777777" w:rsidR="001E78C9" w:rsidRPr="001E78C9" w:rsidRDefault="001E78C9" w:rsidP="001E78C9">
            <w:pPr>
              <w:pStyle w:val="numbertablehead"/>
              <w:tabs>
                <w:tab w:val="decimal" w:pos="988"/>
              </w:tabs>
              <w:spacing w:line="240" w:lineRule="exact"/>
              <w:ind w:left="57" w:right="119"/>
              <w:rPr>
                <w:b w:val="0"/>
                <w:sz w:val="22"/>
                <w:szCs w:val="24"/>
              </w:rPr>
            </w:pPr>
            <w:r w:rsidRPr="001E78C9">
              <w:rPr>
                <w:b w:val="0"/>
                <w:sz w:val="22"/>
                <w:szCs w:val="24"/>
              </w:rPr>
              <w:t>4,209</w:t>
            </w:r>
          </w:p>
        </w:tc>
      </w:tr>
      <w:tr w:rsidR="002D28E7" w:rsidRPr="001E78C9" w14:paraId="1CBE3A77" w14:textId="77777777" w:rsidTr="0086172B">
        <w:tc>
          <w:tcPr>
            <w:tcW w:w="5380" w:type="dxa"/>
            <w:tcBorders>
              <w:top w:val="nil"/>
              <w:left w:val="nil"/>
              <w:bottom w:val="nil"/>
              <w:right w:val="nil"/>
            </w:tcBorders>
            <w:vAlign w:val="bottom"/>
          </w:tcPr>
          <w:p w14:paraId="0B1965E4" w14:textId="77777777" w:rsidR="002D28E7" w:rsidRPr="001E78C9" w:rsidRDefault="002D28E7" w:rsidP="001E78C9">
            <w:pPr>
              <w:tabs>
                <w:tab w:val="left" w:pos="227"/>
                <w:tab w:val="left" w:pos="397"/>
                <w:tab w:val="left" w:pos="567"/>
              </w:tabs>
              <w:spacing w:line="240" w:lineRule="exact"/>
              <w:ind w:left="283" w:hanging="227"/>
              <w:jc w:val="left"/>
              <w:rPr>
                <w:szCs w:val="24"/>
              </w:rPr>
            </w:pPr>
            <w:r>
              <w:rPr>
                <w:szCs w:val="24"/>
              </w:rPr>
              <w:t>Effect of changes in US tax rates</w:t>
            </w:r>
          </w:p>
        </w:tc>
        <w:tc>
          <w:tcPr>
            <w:tcW w:w="113" w:type="dxa"/>
            <w:tcBorders>
              <w:top w:val="nil"/>
              <w:left w:val="nil"/>
              <w:bottom w:val="nil"/>
              <w:right w:val="nil"/>
            </w:tcBorders>
          </w:tcPr>
          <w:p w14:paraId="6866A0FC" w14:textId="77777777" w:rsidR="002D28E7" w:rsidRPr="001E78C9" w:rsidRDefault="002D28E7" w:rsidP="001E78C9">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443AD67D" w14:textId="77777777" w:rsidR="002D28E7" w:rsidRPr="007F7CF3" w:rsidRDefault="002D28E7" w:rsidP="001E78C9">
            <w:pPr>
              <w:pStyle w:val="numbertablehead"/>
              <w:tabs>
                <w:tab w:val="decimal" w:pos="988"/>
              </w:tabs>
              <w:spacing w:line="240" w:lineRule="exact"/>
              <w:ind w:left="57" w:right="119"/>
              <w:rPr>
                <w:b w:val="0"/>
                <w:sz w:val="22"/>
                <w:szCs w:val="24"/>
              </w:rPr>
            </w:pPr>
            <w:r w:rsidRPr="007F7CF3">
              <w:rPr>
                <w:b w:val="0"/>
                <w:sz w:val="22"/>
                <w:szCs w:val="24"/>
              </w:rPr>
              <w:t>(10,174)</w:t>
            </w:r>
          </w:p>
        </w:tc>
        <w:tc>
          <w:tcPr>
            <w:tcW w:w="113" w:type="dxa"/>
            <w:tcBorders>
              <w:top w:val="nil"/>
              <w:left w:val="nil"/>
              <w:bottom w:val="nil"/>
              <w:right w:val="nil"/>
            </w:tcBorders>
            <w:vAlign w:val="bottom"/>
          </w:tcPr>
          <w:p w14:paraId="20434551" w14:textId="77777777" w:rsidR="002D28E7" w:rsidRPr="001E78C9" w:rsidRDefault="002D28E7" w:rsidP="001E78C9">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4FC6E7FA" w14:textId="77777777" w:rsidR="002D28E7" w:rsidRPr="001E78C9" w:rsidRDefault="002D28E7" w:rsidP="001E78C9">
            <w:pPr>
              <w:pStyle w:val="numbertablehead"/>
              <w:tabs>
                <w:tab w:val="decimal" w:pos="988"/>
              </w:tabs>
              <w:spacing w:line="240" w:lineRule="exact"/>
              <w:ind w:left="57" w:right="119"/>
              <w:rPr>
                <w:b w:val="0"/>
                <w:sz w:val="22"/>
                <w:szCs w:val="24"/>
              </w:rPr>
            </w:pPr>
            <w:r>
              <w:rPr>
                <w:b w:val="0"/>
                <w:sz w:val="22"/>
                <w:szCs w:val="24"/>
              </w:rPr>
              <w:t>-</w:t>
            </w:r>
          </w:p>
        </w:tc>
      </w:tr>
      <w:tr w:rsidR="001E78C9" w:rsidRPr="001E78C9" w14:paraId="04612948" w14:textId="77777777" w:rsidTr="0086172B">
        <w:tc>
          <w:tcPr>
            <w:tcW w:w="5380" w:type="dxa"/>
            <w:tcBorders>
              <w:top w:val="nil"/>
              <w:left w:val="nil"/>
              <w:bottom w:val="nil"/>
              <w:right w:val="nil"/>
            </w:tcBorders>
            <w:vAlign w:val="bottom"/>
          </w:tcPr>
          <w:p w14:paraId="48D59623" w14:textId="77777777" w:rsidR="001E78C9" w:rsidRPr="001E78C9" w:rsidRDefault="001E78C9" w:rsidP="001E78C9">
            <w:pPr>
              <w:tabs>
                <w:tab w:val="left" w:pos="227"/>
                <w:tab w:val="left" w:pos="397"/>
                <w:tab w:val="left" w:pos="567"/>
              </w:tabs>
              <w:spacing w:line="240" w:lineRule="exact"/>
              <w:ind w:left="283" w:hanging="227"/>
              <w:jc w:val="left"/>
              <w:rPr>
                <w:szCs w:val="24"/>
              </w:rPr>
            </w:pPr>
            <w:r w:rsidRPr="001E78C9">
              <w:rPr>
                <w:szCs w:val="24"/>
              </w:rPr>
              <w:t>Differences for which deferred tax assets were not recorded</w:t>
            </w:r>
          </w:p>
        </w:tc>
        <w:tc>
          <w:tcPr>
            <w:tcW w:w="113" w:type="dxa"/>
            <w:tcBorders>
              <w:top w:val="nil"/>
              <w:left w:val="nil"/>
              <w:bottom w:val="nil"/>
              <w:right w:val="nil"/>
            </w:tcBorders>
          </w:tcPr>
          <w:p w14:paraId="44ED8B51" w14:textId="77777777" w:rsidR="001E78C9" w:rsidRPr="001E78C9" w:rsidRDefault="001E78C9" w:rsidP="001E78C9">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68066AA8" w14:textId="77777777" w:rsidR="001E78C9" w:rsidRPr="007F7CF3" w:rsidRDefault="00735638" w:rsidP="001E78C9">
            <w:pPr>
              <w:pStyle w:val="numbertablehead"/>
              <w:tabs>
                <w:tab w:val="decimal" w:pos="988"/>
              </w:tabs>
              <w:spacing w:line="240" w:lineRule="exact"/>
              <w:ind w:left="57" w:right="119"/>
              <w:rPr>
                <w:b w:val="0"/>
                <w:sz w:val="22"/>
                <w:szCs w:val="24"/>
              </w:rPr>
            </w:pPr>
            <w:r>
              <w:rPr>
                <w:b w:val="0"/>
                <w:sz w:val="22"/>
                <w:szCs w:val="24"/>
              </w:rPr>
              <w:t>8,817</w:t>
            </w:r>
          </w:p>
        </w:tc>
        <w:tc>
          <w:tcPr>
            <w:tcW w:w="113" w:type="dxa"/>
            <w:tcBorders>
              <w:top w:val="nil"/>
              <w:left w:val="nil"/>
              <w:bottom w:val="nil"/>
              <w:right w:val="nil"/>
            </w:tcBorders>
            <w:vAlign w:val="bottom"/>
          </w:tcPr>
          <w:p w14:paraId="59368CC4"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1CC31DF6" w14:textId="77777777" w:rsidR="001E78C9" w:rsidRPr="001E78C9" w:rsidRDefault="00FD5BEE" w:rsidP="001E78C9">
            <w:pPr>
              <w:pStyle w:val="numbertablehead"/>
              <w:tabs>
                <w:tab w:val="decimal" w:pos="988"/>
              </w:tabs>
              <w:spacing w:line="240" w:lineRule="exact"/>
              <w:ind w:left="57" w:right="119"/>
              <w:rPr>
                <w:b w:val="0"/>
                <w:sz w:val="22"/>
                <w:szCs w:val="24"/>
              </w:rPr>
            </w:pPr>
            <w:r>
              <w:rPr>
                <w:b w:val="0"/>
                <w:sz w:val="22"/>
                <w:szCs w:val="24"/>
              </w:rPr>
              <w:t>11,023</w:t>
            </w:r>
          </w:p>
        </w:tc>
      </w:tr>
      <w:tr w:rsidR="001E78C9" w:rsidRPr="001E78C9" w14:paraId="1638AE29" w14:textId="77777777" w:rsidTr="0086172B">
        <w:tc>
          <w:tcPr>
            <w:tcW w:w="5380" w:type="dxa"/>
            <w:tcBorders>
              <w:top w:val="nil"/>
              <w:left w:val="nil"/>
              <w:bottom w:val="nil"/>
              <w:right w:val="nil"/>
            </w:tcBorders>
            <w:vAlign w:val="bottom"/>
          </w:tcPr>
          <w:p w14:paraId="1E796A80" w14:textId="77777777" w:rsidR="001E78C9" w:rsidRPr="001E78C9" w:rsidRDefault="00305C31" w:rsidP="001E78C9">
            <w:pPr>
              <w:tabs>
                <w:tab w:val="left" w:pos="227"/>
                <w:tab w:val="left" w:pos="397"/>
                <w:tab w:val="left" w:pos="567"/>
              </w:tabs>
              <w:spacing w:line="240" w:lineRule="exact"/>
              <w:ind w:left="283" w:hanging="227"/>
              <w:jc w:val="left"/>
              <w:rPr>
                <w:szCs w:val="24"/>
              </w:rPr>
            </w:pPr>
            <w:r>
              <w:rPr>
                <w:szCs w:val="24"/>
              </w:rPr>
              <w:t>Income not subject to tax</w:t>
            </w:r>
          </w:p>
        </w:tc>
        <w:tc>
          <w:tcPr>
            <w:tcW w:w="113" w:type="dxa"/>
            <w:tcBorders>
              <w:top w:val="nil"/>
              <w:left w:val="nil"/>
              <w:bottom w:val="nil"/>
              <w:right w:val="nil"/>
            </w:tcBorders>
          </w:tcPr>
          <w:p w14:paraId="32F784F2" w14:textId="77777777" w:rsidR="001E78C9" w:rsidRPr="001E78C9" w:rsidRDefault="001E78C9" w:rsidP="001E78C9">
            <w:pPr>
              <w:tabs>
                <w:tab w:val="decimal" w:pos="1204"/>
              </w:tabs>
              <w:spacing w:line="240" w:lineRule="exact"/>
              <w:ind w:left="57" w:right="57"/>
              <w:rPr>
                <w:szCs w:val="24"/>
              </w:rPr>
            </w:pPr>
          </w:p>
        </w:tc>
        <w:tc>
          <w:tcPr>
            <w:tcW w:w="1163" w:type="dxa"/>
            <w:tcBorders>
              <w:top w:val="nil"/>
              <w:left w:val="nil"/>
              <w:bottom w:val="nil"/>
              <w:right w:val="nil"/>
            </w:tcBorders>
            <w:vAlign w:val="bottom"/>
          </w:tcPr>
          <w:p w14:paraId="5CB40696" w14:textId="77777777" w:rsidR="001E78C9" w:rsidRPr="007F7CF3" w:rsidDel="00016586" w:rsidRDefault="00472988" w:rsidP="001E78C9">
            <w:pPr>
              <w:pStyle w:val="numbertablehead"/>
              <w:tabs>
                <w:tab w:val="decimal" w:pos="988"/>
              </w:tabs>
              <w:spacing w:line="240" w:lineRule="exact"/>
              <w:ind w:left="57" w:right="119"/>
              <w:rPr>
                <w:b w:val="0"/>
                <w:sz w:val="22"/>
                <w:szCs w:val="24"/>
              </w:rPr>
            </w:pPr>
            <w:r w:rsidRPr="007F7CF3">
              <w:rPr>
                <w:b w:val="0"/>
                <w:sz w:val="22"/>
                <w:szCs w:val="24"/>
                <w:lang w:val="en-US"/>
              </w:rPr>
              <w:t>475</w:t>
            </w:r>
          </w:p>
        </w:tc>
        <w:tc>
          <w:tcPr>
            <w:tcW w:w="113" w:type="dxa"/>
            <w:tcBorders>
              <w:top w:val="nil"/>
              <w:left w:val="nil"/>
              <w:bottom w:val="nil"/>
              <w:right w:val="nil"/>
            </w:tcBorders>
            <w:vAlign w:val="bottom"/>
          </w:tcPr>
          <w:p w14:paraId="016D9E0F"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nil"/>
              <w:left w:val="nil"/>
              <w:bottom w:val="nil"/>
              <w:right w:val="nil"/>
            </w:tcBorders>
            <w:vAlign w:val="bottom"/>
          </w:tcPr>
          <w:p w14:paraId="655558B3" w14:textId="77777777" w:rsidR="001E78C9" w:rsidRPr="001E78C9" w:rsidRDefault="001E78C9" w:rsidP="001E78C9">
            <w:pPr>
              <w:pStyle w:val="numbertablehead"/>
              <w:tabs>
                <w:tab w:val="decimal" w:pos="988"/>
              </w:tabs>
              <w:spacing w:line="240" w:lineRule="exact"/>
              <w:ind w:left="57" w:right="119"/>
              <w:rPr>
                <w:b w:val="0"/>
                <w:sz w:val="22"/>
                <w:szCs w:val="24"/>
              </w:rPr>
            </w:pPr>
            <w:r w:rsidRPr="001E78C9">
              <w:rPr>
                <w:b w:val="0"/>
                <w:sz w:val="22"/>
                <w:szCs w:val="24"/>
              </w:rPr>
              <w:t>1,227</w:t>
            </w:r>
          </w:p>
        </w:tc>
      </w:tr>
      <w:tr w:rsidR="001E78C9" w:rsidRPr="001E78C9" w14:paraId="4FD091C3" w14:textId="77777777" w:rsidTr="0086172B">
        <w:tc>
          <w:tcPr>
            <w:tcW w:w="5380" w:type="dxa"/>
            <w:tcBorders>
              <w:top w:val="nil"/>
              <w:left w:val="nil"/>
              <w:right w:val="nil"/>
            </w:tcBorders>
            <w:vAlign w:val="bottom"/>
          </w:tcPr>
          <w:p w14:paraId="177E25C0" w14:textId="77777777" w:rsidR="001E78C9" w:rsidRPr="001E78C9" w:rsidRDefault="001E78C9" w:rsidP="001E78C9">
            <w:pPr>
              <w:tabs>
                <w:tab w:val="left" w:pos="227"/>
                <w:tab w:val="left" w:pos="397"/>
                <w:tab w:val="left" w:pos="567"/>
              </w:tabs>
              <w:spacing w:line="240" w:lineRule="exact"/>
              <w:ind w:left="283" w:hanging="227"/>
              <w:jc w:val="left"/>
              <w:rPr>
                <w:szCs w:val="24"/>
              </w:rPr>
            </w:pPr>
          </w:p>
        </w:tc>
        <w:tc>
          <w:tcPr>
            <w:tcW w:w="113" w:type="dxa"/>
            <w:tcBorders>
              <w:top w:val="nil"/>
              <w:left w:val="nil"/>
              <w:right w:val="nil"/>
            </w:tcBorders>
          </w:tcPr>
          <w:p w14:paraId="5D7AFBD5" w14:textId="77777777" w:rsidR="001E78C9" w:rsidRPr="001E78C9" w:rsidRDefault="001E78C9" w:rsidP="001E78C9">
            <w:pPr>
              <w:tabs>
                <w:tab w:val="decimal" w:pos="1204"/>
              </w:tabs>
              <w:spacing w:line="240" w:lineRule="exact"/>
              <w:ind w:left="57" w:right="57"/>
              <w:rPr>
                <w:szCs w:val="24"/>
              </w:rPr>
            </w:pPr>
          </w:p>
        </w:tc>
        <w:tc>
          <w:tcPr>
            <w:tcW w:w="1163" w:type="dxa"/>
            <w:tcBorders>
              <w:top w:val="single" w:sz="4" w:space="0" w:color="auto"/>
              <w:left w:val="nil"/>
              <w:right w:val="nil"/>
            </w:tcBorders>
            <w:shd w:val="clear" w:color="auto" w:fill="auto"/>
            <w:vAlign w:val="bottom"/>
          </w:tcPr>
          <w:p w14:paraId="521C065A" w14:textId="77777777" w:rsidR="001E78C9" w:rsidRPr="001A7983" w:rsidRDefault="001E78C9" w:rsidP="001E78C9">
            <w:pPr>
              <w:pStyle w:val="numbertablehead"/>
              <w:tabs>
                <w:tab w:val="decimal" w:pos="988"/>
              </w:tabs>
              <w:spacing w:line="240" w:lineRule="exact"/>
              <w:ind w:left="57" w:right="119"/>
              <w:rPr>
                <w:b w:val="0"/>
                <w:sz w:val="22"/>
              </w:rPr>
            </w:pPr>
          </w:p>
        </w:tc>
        <w:tc>
          <w:tcPr>
            <w:tcW w:w="113" w:type="dxa"/>
            <w:tcBorders>
              <w:top w:val="nil"/>
              <w:left w:val="nil"/>
              <w:right w:val="nil"/>
            </w:tcBorders>
            <w:vAlign w:val="bottom"/>
          </w:tcPr>
          <w:p w14:paraId="182C7AB9"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top w:val="single" w:sz="4" w:space="0" w:color="auto"/>
              <w:left w:val="nil"/>
              <w:right w:val="nil"/>
            </w:tcBorders>
            <w:shd w:val="clear" w:color="auto" w:fill="auto"/>
            <w:vAlign w:val="bottom"/>
          </w:tcPr>
          <w:p w14:paraId="7D6CBE61" w14:textId="77777777" w:rsidR="001E78C9" w:rsidRPr="001E78C9" w:rsidRDefault="001E78C9" w:rsidP="001E78C9">
            <w:pPr>
              <w:pStyle w:val="numbertablehead"/>
              <w:tabs>
                <w:tab w:val="decimal" w:pos="988"/>
              </w:tabs>
              <w:spacing w:line="240" w:lineRule="exact"/>
              <w:ind w:left="57" w:right="119"/>
              <w:rPr>
                <w:b w:val="0"/>
                <w:sz w:val="22"/>
                <w:szCs w:val="24"/>
              </w:rPr>
            </w:pPr>
          </w:p>
        </w:tc>
      </w:tr>
      <w:tr w:rsidR="001E78C9" w:rsidRPr="001E78C9" w14:paraId="75C1A4E1" w14:textId="77777777" w:rsidTr="0086172B">
        <w:tc>
          <w:tcPr>
            <w:tcW w:w="5380" w:type="dxa"/>
            <w:tcBorders>
              <w:left w:val="nil"/>
              <w:bottom w:val="nil"/>
              <w:right w:val="nil"/>
            </w:tcBorders>
            <w:vAlign w:val="bottom"/>
          </w:tcPr>
          <w:p w14:paraId="0F74CFDE" w14:textId="77777777" w:rsidR="001E78C9" w:rsidRPr="001E78C9" w:rsidRDefault="001E78C9" w:rsidP="001E78C9">
            <w:pPr>
              <w:tabs>
                <w:tab w:val="left" w:pos="227"/>
                <w:tab w:val="left" w:pos="397"/>
                <w:tab w:val="left" w:pos="567"/>
              </w:tabs>
              <w:spacing w:line="240" w:lineRule="exact"/>
              <w:ind w:left="283" w:hanging="227"/>
              <w:jc w:val="left"/>
              <w:rPr>
                <w:szCs w:val="24"/>
              </w:rPr>
            </w:pPr>
            <w:r w:rsidRPr="001E78C9">
              <w:rPr>
                <w:szCs w:val="24"/>
              </w:rPr>
              <w:lastRenderedPageBreak/>
              <w:t xml:space="preserve">Tax </w:t>
            </w:r>
            <w:r w:rsidR="002D28E7">
              <w:rPr>
                <w:szCs w:val="24"/>
              </w:rPr>
              <w:t>benefit</w:t>
            </w:r>
            <w:r w:rsidRPr="001E78C9">
              <w:rPr>
                <w:szCs w:val="24"/>
              </w:rPr>
              <w:t xml:space="preserve"> </w:t>
            </w:r>
          </w:p>
        </w:tc>
        <w:tc>
          <w:tcPr>
            <w:tcW w:w="113" w:type="dxa"/>
            <w:tcBorders>
              <w:left w:val="nil"/>
              <w:bottom w:val="nil"/>
              <w:right w:val="nil"/>
            </w:tcBorders>
          </w:tcPr>
          <w:p w14:paraId="0F572BF4" w14:textId="77777777" w:rsidR="001E78C9" w:rsidRPr="001E78C9" w:rsidRDefault="001E78C9" w:rsidP="001E78C9">
            <w:pPr>
              <w:tabs>
                <w:tab w:val="decimal" w:pos="1204"/>
              </w:tabs>
              <w:spacing w:line="240" w:lineRule="exact"/>
              <w:ind w:left="57" w:right="57"/>
              <w:rPr>
                <w:szCs w:val="24"/>
              </w:rPr>
            </w:pPr>
          </w:p>
        </w:tc>
        <w:tc>
          <w:tcPr>
            <w:tcW w:w="1163" w:type="dxa"/>
            <w:tcBorders>
              <w:left w:val="nil"/>
              <w:bottom w:val="double" w:sz="6" w:space="0" w:color="auto"/>
              <w:right w:val="nil"/>
            </w:tcBorders>
            <w:shd w:val="clear" w:color="auto" w:fill="auto"/>
            <w:vAlign w:val="bottom"/>
          </w:tcPr>
          <w:p w14:paraId="1E3DDAE0" w14:textId="77777777" w:rsidR="001E78C9" w:rsidRPr="001A7983" w:rsidRDefault="00FC1B8E" w:rsidP="001E78C9">
            <w:pPr>
              <w:pStyle w:val="numbertablehead"/>
              <w:tabs>
                <w:tab w:val="decimal" w:pos="988"/>
              </w:tabs>
              <w:spacing w:line="240" w:lineRule="exact"/>
              <w:ind w:left="57" w:right="119"/>
              <w:rPr>
                <w:b w:val="0"/>
                <w:sz w:val="22"/>
              </w:rPr>
            </w:pPr>
            <w:r w:rsidRPr="007F7CF3">
              <w:rPr>
                <w:b w:val="0"/>
                <w:sz w:val="22"/>
                <w:szCs w:val="24"/>
              </w:rPr>
              <w:t>(</w:t>
            </w:r>
            <w:r w:rsidR="00735638">
              <w:rPr>
                <w:b w:val="0"/>
                <w:sz w:val="22"/>
                <w:szCs w:val="24"/>
              </w:rPr>
              <w:t>15,207</w:t>
            </w:r>
            <w:r w:rsidR="00FD5BEE" w:rsidRPr="007F7CF3">
              <w:rPr>
                <w:b w:val="0"/>
                <w:sz w:val="22"/>
                <w:szCs w:val="24"/>
              </w:rPr>
              <w:t>)</w:t>
            </w:r>
          </w:p>
        </w:tc>
        <w:tc>
          <w:tcPr>
            <w:tcW w:w="113" w:type="dxa"/>
            <w:tcBorders>
              <w:left w:val="nil"/>
              <w:bottom w:val="nil"/>
              <w:right w:val="nil"/>
            </w:tcBorders>
            <w:vAlign w:val="bottom"/>
          </w:tcPr>
          <w:p w14:paraId="460295CC" w14:textId="77777777" w:rsidR="001E78C9" w:rsidRPr="001E78C9" w:rsidRDefault="001E78C9" w:rsidP="001E78C9">
            <w:pPr>
              <w:pStyle w:val="numbertablehead"/>
              <w:tabs>
                <w:tab w:val="decimal" w:pos="1020"/>
              </w:tabs>
              <w:spacing w:line="240" w:lineRule="exact"/>
              <w:ind w:left="57" w:right="0"/>
              <w:jc w:val="left"/>
              <w:rPr>
                <w:b w:val="0"/>
                <w:sz w:val="22"/>
                <w:szCs w:val="24"/>
              </w:rPr>
            </w:pPr>
          </w:p>
        </w:tc>
        <w:tc>
          <w:tcPr>
            <w:tcW w:w="1021" w:type="dxa"/>
            <w:tcBorders>
              <w:left w:val="nil"/>
              <w:bottom w:val="double" w:sz="6" w:space="0" w:color="auto"/>
              <w:right w:val="nil"/>
            </w:tcBorders>
            <w:shd w:val="clear" w:color="auto" w:fill="auto"/>
            <w:vAlign w:val="bottom"/>
          </w:tcPr>
          <w:p w14:paraId="6C398574" w14:textId="77777777" w:rsidR="001E78C9" w:rsidRPr="001E78C9" w:rsidRDefault="001E78C9" w:rsidP="001E78C9">
            <w:pPr>
              <w:pStyle w:val="numbertablehead"/>
              <w:tabs>
                <w:tab w:val="decimal" w:pos="988"/>
              </w:tabs>
              <w:spacing w:line="240" w:lineRule="exact"/>
              <w:ind w:left="57" w:right="119"/>
              <w:rPr>
                <w:rFonts w:ascii="TimesNewRomanPS" w:hAnsi="TimesNewRomanPS"/>
                <w:b w:val="0"/>
                <w:sz w:val="22"/>
                <w:szCs w:val="24"/>
              </w:rPr>
            </w:pPr>
            <w:r w:rsidRPr="001E78C9">
              <w:rPr>
                <w:b w:val="0"/>
                <w:sz w:val="22"/>
                <w:szCs w:val="24"/>
              </w:rPr>
              <w:t>(1,208)</w:t>
            </w:r>
          </w:p>
        </w:tc>
      </w:tr>
    </w:tbl>
    <w:p w14:paraId="20DF41C1" w14:textId="77777777" w:rsidR="00500A05" w:rsidRDefault="00500A05" w:rsidP="00746F18">
      <w:pPr>
        <w:pStyle w:val="1"/>
        <w:bidi w:val="0"/>
        <w:spacing w:line="240" w:lineRule="auto"/>
        <w:rPr>
          <w:bCs w:val="0"/>
        </w:rPr>
      </w:pPr>
    </w:p>
    <w:p w14:paraId="2FEA3FE3" w14:textId="77777777" w:rsidR="00AE777D" w:rsidRPr="008E0EE2" w:rsidRDefault="007A7CA1" w:rsidP="00F37B25">
      <w:pPr>
        <w:pStyle w:val="20"/>
        <w:bidi w:val="0"/>
      </w:pPr>
      <w:r w:rsidRPr="008E0EE2">
        <w:t>d.</w:t>
      </w:r>
      <w:r w:rsidRPr="008E0EE2">
        <w:tab/>
      </w:r>
      <w:r w:rsidR="00AE777D" w:rsidRPr="008E0EE2">
        <w:t>Deferred tax</w:t>
      </w:r>
      <w:r w:rsidR="00B24F99" w:rsidRPr="008E0EE2">
        <w:t>es</w:t>
      </w:r>
      <w:r w:rsidR="00AE777D" w:rsidRPr="008E0EE2">
        <w:t>:</w:t>
      </w:r>
    </w:p>
    <w:p w14:paraId="48A1B8D6" w14:textId="77777777" w:rsidR="00FB7C93" w:rsidRDefault="00FB7C93" w:rsidP="00FB7C93">
      <w:pPr>
        <w:pStyle w:val="20"/>
        <w:bidi w:val="0"/>
      </w:pPr>
    </w:p>
    <w:p w14:paraId="7F3CCD9E" w14:textId="77777777" w:rsidR="007A153A" w:rsidRDefault="007A153A">
      <w:pPr>
        <w:pStyle w:val="20"/>
        <w:bidi w:val="0"/>
      </w:pPr>
      <w:r>
        <w:tab/>
        <w:t>Analysis:</w:t>
      </w:r>
    </w:p>
    <w:tbl>
      <w:tblPr>
        <w:tblW w:w="0" w:type="auto"/>
        <w:tblInd w:w="1722" w:type="dxa"/>
        <w:tblLayout w:type="fixed"/>
        <w:tblCellMar>
          <w:left w:w="0" w:type="dxa"/>
          <w:right w:w="0" w:type="dxa"/>
        </w:tblCellMar>
        <w:tblLook w:val="0000" w:firstRow="0" w:lastRow="0" w:firstColumn="0" w:lastColumn="0" w:noHBand="0" w:noVBand="0"/>
      </w:tblPr>
      <w:tblGrid>
        <w:gridCol w:w="5375"/>
        <w:gridCol w:w="98"/>
        <w:gridCol w:w="1162"/>
        <w:gridCol w:w="126"/>
        <w:gridCol w:w="1022"/>
      </w:tblGrid>
      <w:tr w:rsidR="007A153A" w:rsidRPr="008E0EE2" w14:paraId="20F1A9CA" w14:textId="77777777" w:rsidTr="00A56735">
        <w:tc>
          <w:tcPr>
            <w:tcW w:w="5375" w:type="dxa"/>
            <w:tcBorders>
              <w:top w:val="nil"/>
              <w:left w:val="nil"/>
              <w:bottom w:val="nil"/>
              <w:right w:val="nil"/>
            </w:tcBorders>
            <w:vAlign w:val="bottom"/>
          </w:tcPr>
          <w:p w14:paraId="5AA92B78" w14:textId="77777777" w:rsidR="007A153A" w:rsidRPr="008E0EE2" w:rsidRDefault="007A153A" w:rsidP="00A56735">
            <w:pPr>
              <w:tabs>
                <w:tab w:val="left" w:pos="227"/>
                <w:tab w:val="left" w:pos="397"/>
                <w:tab w:val="left" w:pos="567"/>
              </w:tabs>
              <w:spacing w:line="240" w:lineRule="exact"/>
              <w:ind w:left="57" w:right="57"/>
              <w:jc w:val="left"/>
              <w:rPr>
                <w:b/>
                <w:bCs/>
                <w:szCs w:val="24"/>
              </w:rPr>
            </w:pPr>
          </w:p>
        </w:tc>
        <w:tc>
          <w:tcPr>
            <w:tcW w:w="98" w:type="dxa"/>
            <w:tcBorders>
              <w:top w:val="nil"/>
              <w:left w:val="nil"/>
              <w:bottom w:val="nil"/>
              <w:right w:val="nil"/>
            </w:tcBorders>
            <w:vAlign w:val="bottom"/>
          </w:tcPr>
          <w:p w14:paraId="26F58B36" w14:textId="77777777" w:rsidR="007A153A" w:rsidRPr="008E0EE2" w:rsidRDefault="007A153A" w:rsidP="00A56735">
            <w:pPr>
              <w:spacing w:line="240" w:lineRule="exact"/>
              <w:ind w:left="57" w:right="57"/>
              <w:jc w:val="center"/>
              <w:rPr>
                <w:b/>
                <w:bCs/>
                <w:szCs w:val="24"/>
              </w:rPr>
            </w:pPr>
          </w:p>
        </w:tc>
        <w:tc>
          <w:tcPr>
            <w:tcW w:w="2310" w:type="dxa"/>
            <w:gridSpan w:val="3"/>
            <w:tcBorders>
              <w:top w:val="nil"/>
              <w:left w:val="nil"/>
              <w:bottom w:val="single" w:sz="6" w:space="0" w:color="auto"/>
              <w:right w:val="nil"/>
            </w:tcBorders>
            <w:vAlign w:val="bottom"/>
          </w:tcPr>
          <w:p w14:paraId="34EA70AF" w14:textId="77777777" w:rsidR="007A153A" w:rsidRPr="008E0EE2" w:rsidRDefault="007A153A" w:rsidP="00A56735">
            <w:pPr>
              <w:spacing w:line="240" w:lineRule="exact"/>
              <w:ind w:left="57" w:right="57"/>
              <w:jc w:val="center"/>
              <w:rPr>
                <w:b/>
                <w:bCs/>
                <w:szCs w:val="24"/>
              </w:rPr>
            </w:pPr>
            <w:r w:rsidRPr="008E0EE2">
              <w:rPr>
                <w:b/>
                <w:bCs/>
                <w:szCs w:val="24"/>
              </w:rPr>
              <w:t xml:space="preserve">31 December </w:t>
            </w:r>
          </w:p>
        </w:tc>
      </w:tr>
      <w:tr w:rsidR="00757F9E" w:rsidRPr="008E0EE2" w14:paraId="65E098B8" w14:textId="77777777" w:rsidTr="00A56735">
        <w:tc>
          <w:tcPr>
            <w:tcW w:w="5375" w:type="dxa"/>
            <w:tcBorders>
              <w:top w:val="nil"/>
              <w:left w:val="nil"/>
              <w:bottom w:val="nil"/>
              <w:right w:val="nil"/>
            </w:tcBorders>
            <w:vAlign w:val="bottom"/>
          </w:tcPr>
          <w:p w14:paraId="720B7768" w14:textId="77777777" w:rsidR="00757F9E" w:rsidRPr="008E0EE2" w:rsidRDefault="00757F9E" w:rsidP="00757F9E">
            <w:pPr>
              <w:tabs>
                <w:tab w:val="left" w:pos="227"/>
                <w:tab w:val="left" w:pos="397"/>
                <w:tab w:val="left" w:pos="567"/>
              </w:tabs>
              <w:spacing w:line="240" w:lineRule="exact"/>
              <w:ind w:left="57" w:right="57"/>
              <w:jc w:val="left"/>
              <w:rPr>
                <w:b/>
                <w:bCs/>
                <w:szCs w:val="24"/>
              </w:rPr>
            </w:pPr>
          </w:p>
        </w:tc>
        <w:tc>
          <w:tcPr>
            <w:tcW w:w="98" w:type="dxa"/>
            <w:tcBorders>
              <w:top w:val="nil"/>
              <w:left w:val="nil"/>
              <w:bottom w:val="nil"/>
              <w:right w:val="nil"/>
            </w:tcBorders>
            <w:vAlign w:val="bottom"/>
          </w:tcPr>
          <w:p w14:paraId="3CF0C67E" w14:textId="77777777" w:rsidR="00757F9E" w:rsidRPr="008E0EE2" w:rsidRDefault="00757F9E" w:rsidP="00757F9E">
            <w:pPr>
              <w:spacing w:line="240" w:lineRule="exact"/>
              <w:ind w:left="57" w:right="57"/>
              <w:jc w:val="center"/>
              <w:rPr>
                <w:b/>
                <w:bCs/>
                <w:szCs w:val="24"/>
              </w:rPr>
            </w:pPr>
          </w:p>
        </w:tc>
        <w:tc>
          <w:tcPr>
            <w:tcW w:w="1162" w:type="dxa"/>
            <w:tcBorders>
              <w:top w:val="nil"/>
              <w:left w:val="nil"/>
              <w:bottom w:val="single" w:sz="6" w:space="0" w:color="auto"/>
              <w:right w:val="nil"/>
            </w:tcBorders>
            <w:shd w:val="clear" w:color="auto" w:fill="auto"/>
            <w:vAlign w:val="bottom"/>
          </w:tcPr>
          <w:p w14:paraId="7BFBB765" w14:textId="77777777" w:rsidR="00757F9E" w:rsidRPr="000973D8" w:rsidRDefault="00757F9E" w:rsidP="00757F9E">
            <w:pPr>
              <w:spacing w:line="240" w:lineRule="exact"/>
              <w:ind w:left="57" w:right="57"/>
              <w:jc w:val="center"/>
              <w:rPr>
                <w:b/>
                <w:bCs/>
                <w:szCs w:val="24"/>
              </w:rPr>
            </w:pPr>
            <w:r w:rsidRPr="000973D8">
              <w:rPr>
                <w:b/>
                <w:bCs/>
                <w:szCs w:val="24"/>
              </w:rPr>
              <w:t>201</w:t>
            </w:r>
            <w:r>
              <w:rPr>
                <w:b/>
                <w:bCs/>
                <w:szCs w:val="24"/>
              </w:rPr>
              <w:t>7</w:t>
            </w:r>
          </w:p>
        </w:tc>
        <w:tc>
          <w:tcPr>
            <w:tcW w:w="126" w:type="dxa"/>
            <w:tcBorders>
              <w:top w:val="nil"/>
              <w:left w:val="nil"/>
              <w:right w:val="nil"/>
            </w:tcBorders>
            <w:vAlign w:val="bottom"/>
          </w:tcPr>
          <w:p w14:paraId="02B7A5EA" w14:textId="77777777" w:rsidR="00757F9E" w:rsidRPr="00776092" w:rsidRDefault="00757F9E" w:rsidP="00757F9E">
            <w:pPr>
              <w:spacing w:line="240" w:lineRule="exact"/>
              <w:ind w:left="57" w:right="57"/>
              <w:jc w:val="center"/>
              <w:rPr>
                <w:b/>
                <w:bCs/>
                <w:szCs w:val="24"/>
              </w:rPr>
            </w:pPr>
          </w:p>
        </w:tc>
        <w:tc>
          <w:tcPr>
            <w:tcW w:w="1022" w:type="dxa"/>
            <w:tcBorders>
              <w:top w:val="nil"/>
              <w:left w:val="nil"/>
              <w:bottom w:val="single" w:sz="6" w:space="0" w:color="auto"/>
              <w:right w:val="nil"/>
            </w:tcBorders>
            <w:shd w:val="clear" w:color="auto" w:fill="auto"/>
            <w:vAlign w:val="bottom"/>
          </w:tcPr>
          <w:p w14:paraId="5A64BE2D" w14:textId="77777777" w:rsidR="00757F9E" w:rsidRPr="00776092" w:rsidRDefault="00757F9E" w:rsidP="00757F9E">
            <w:pPr>
              <w:spacing w:line="240" w:lineRule="exact"/>
              <w:ind w:left="57" w:right="57"/>
              <w:jc w:val="center"/>
              <w:rPr>
                <w:b/>
                <w:bCs/>
                <w:szCs w:val="24"/>
              </w:rPr>
            </w:pPr>
            <w:r w:rsidRPr="00776092">
              <w:rPr>
                <w:b/>
                <w:bCs/>
                <w:szCs w:val="24"/>
              </w:rPr>
              <w:t>201</w:t>
            </w:r>
            <w:r>
              <w:rPr>
                <w:b/>
                <w:bCs/>
                <w:szCs w:val="24"/>
              </w:rPr>
              <w:t>6</w:t>
            </w:r>
          </w:p>
        </w:tc>
      </w:tr>
      <w:tr w:rsidR="00757F9E" w:rsidRPr="008E0EE2" w14:paraId="1B046812" w14:textId="77777777" w:rsidTr="00A56735">
        <w:tc>
          <w:tcPr>
            <w:tcW w:w="5375" w:type="dxa"/>
            <w:tcBorders>
              <w:top w:val="nil"/>
              <w:left w:val="nil"/>
              <w:bottom w:val="nil"/>
              <w:right w:val="nil"/>
            </w:tcBorders>
            <w:vAlign w:val="bottom"/>
          </w:tcPr>
          <w:p w14:paraId="744FA98D" w14:textId="77777777" w:rsidR="00757F9E" w:rsidRPr="008E0EE2" w:rsidRDefault="00757F9E" w:rsidP="00757F9E">
            <w:pPr>
              <w:tabs>
                <w:tab w:val="left" w:pos="227"/>
                <w:tab w:val="left" w:pos="397"/>
                <w:tab w:val="left" w:pos="567"/>
              </w:tabs>
              <w:spacing w:line="240" w:lineRule="exact"/>
              <w:ind w:left="57" w:right="57"/>
              <w:jc w:val="left"/>
              <w:rPr>
                <w:szCs w:val="24"/>
                <w:u w:val="single"/>
              </w:rPr>
            </w:pPr>
          </w:p>
        </w:tc>
        <w:tc>
          <w:tcPr>
            <w:tcW w:w="98" w:type="dxa"/>
            <w:tcBorders>
              <w:top w:val="nil"/>
              <w:left w:val="nil"/>
              <w:bottom w:val="nil"/>
              <w:right w:val="nil"/>
            </w:tcBorders>
            <w:vAlign w:val="bottom"/>
          </w:tcPr>
          <w:p w14:paraId="2F2876D7" w14:textId="77777777" w:rsidR="00757F9E" w:rsidRPr="008E0EE2" w:rsidRDefault="00757F9E" w:rsidP="00757F9E">
            <w:pPr>
              <w:spacing w:line="240" w:lineRule="exact"/>
              <w:ind w:left="57" w:right="57"/>
              <w:rPr>
                <w:szCs w:val="24"/>
              </w:rPr>
            </w:pPr>
          </w:p>
        </w:tc>
        <w:tc>
          <w:tcPr>
            <w:tcW w:w="2310" w:type="dxa"/>
            <w:gridSpan w:val="3"/>
            <w:tcBorders>
              <w:top w:val="nil"/>
              <w:left w:val="nil"/>
              <w:bottom w:val="single" w:sz="6" w:space="0" w:color="auto"/>
              <w:right w:val="nil"/>
            </w:tcBorders>
            <w:shd w:val="clear" w:color="auto" w:fill="auto"/>
            <w:vAlign w:val="bottom"/>
          </w:tcPr>
          <w:p w14:paraId="3E63F03F" w14:textId="77777777" w:rsidR="00757F9E" w:rsidRPr="008E0EE2" w:rsidRDefault="00757F9E" w:rsidP="00757F9E">
            <w:pPr>
              <w:spacing w:line="240" w:lineRule="exact"/>
              <w:ind w:left="57" w:right="57"/>
              <w:jc w:val="center"/>
              <w:rPr>
                <w:b/>
                <w:szCs w:val="24"/>
              </w:rPr>
            </w:pPr>
            <w:r>
              <w:rPr>
                <w:rFonts w:hint="cs"/>
                <w:b/>
                <w:szCs w:val="24"/>
              </w:rPr>
              <w:t>Euro in thousand</w:t>
            </w:r>
          </w:p>
        </w:tc>
      </w:tr>
      <w:tr w:rsidR="00757F9E" w:rsidRPr="008E0EE2" w14:paraId="366D3DF3" w14:textId="77777777" w:rsidTr="00A56735">
        <w:tc>
          <w:tcPr>
            <w:tcW w:w="5375" w:type="dxa"/>
            <w:tcBorders>
              <w:top w:val="nil"/>
              <w:left w:val="nil"/>
              <w:right w:val="nil"/>
            </w:tcBorders>
            <w:vAlign w:val="bottom"/>
          </w:tcPr>
          <w:p w14:paraId="13194373" w14:textId="77777777" w:rsidR="00757F9E" w:rsidRPr="008E0EE2" w:rsidRDefault="00757F9E" w:rsidP="00757F9E">
            <w:pPr>
              <w:tabs>
                <w:tab w:val="left" w:pos="227"/>
                <w:tab w:val="left" w:pos="397"/>
                <w:tab w:val="left" w:pos="567"/>
              </w:tabs>
              <w:spacing w:line="240" w:lineRule="exact"/>
              <w:jc w:val="left"/>
              <w:rPr>
                <w:szCs w:val="24"/>
              </w:rPr>
            </w:pPr>
            <w:r w:rsidRPr="008E0EE2">
              <w:rPr>
                <w:bCs/>
                <w:iCs/>
                <w:szCs w:val="24"/>
                <w:u w:val="single"/>
              </w:rPr>
              <w:t>Deferred tax liabilities</w:t>
            </w:r>
            <w:r w:rsidRPr="008E0EE2">
              <w:rPr>
                <w:bCs/>
                <w:iCs/>
                <w:szCs w:val="24"/>
              </w:rPr>
              <w:t>:</w:t>
            </w:r>
          </w:p>
        </w:tc>
        <w:tc>
          <w:tcPr>
            <w:tcW w:w="98" w:type="dxa"/>
            <w:tcBorders>
              <w:top w:val="nil"/>
              <w:left w:val="nil"/>
              <w:right w:val="nil"/>
            </w:tcBorders>
            <w:vAlign w:val="bottom"/>
          </w:tcPr>
          <w:p w14:paraId="4B3D3C23" w14:textId="77777777" w:rsidR="00757F9E" w:rsidRPr="008E0EE2" w:rsidRDefault="00757F9E" w:rsidP="00757F9E">
            <w:pPr>
              <w:spacing w:line="240" w:lineRule="exact"/>
              <w:ind w:left="57" w:right="57"/>
              <w:rPr>
                <w:szCs w:val="24"/>
              </w:rPr>
            </w:pPr>
          </w:p>
        </w:tc>
        <w:tc>
          <w:tcPr>
            <w:tcW w:w="1162" w:type="dxa"/>
            <w:tcBorders>
              <w:top w:val="single" w:sz="6" w:space="0" w:color="auto"/>
              <w:left w:val="nil"/>
              <w:right w:val="nil"/>
            </w:tcBorders>
            <w:shd w:val="clear" w:color="auto" w:fill="auto"/>
            <w:vAlign w:val="bottom"/>
          </w:tcPr>
          <w:p w14:paraId="0738EEBF" w14:textId="77777777" w:rsidR="00757F9E" w:rsidRPr="008E0EE2" w:rsidRDefault="00757F9E" w:rsidP="00757F9E">
            <w:pPr>
              <w:pStyle w:val="numbertablehead"/>
              <w:tabs>
                <w:tab w:val="decimal" w:pos="1020"/>
              </w:tabs>
              <w:spacing w:line="240" w:lineRule="exact"/>
              <w:ind w:left="57" w:right="0"/>
              <w:jc w:val="left"/>
              <w:rPr>
                <w:b w:val="0"/>
                <w:sz w:val="22"/>
                <w:szCs w:val="24"/>
              </w:rPr>
            </w:pPr>
          </w:p>
        </w:tc>
        <w:tc>
          <w:tcPr>
            <w:tcW w:w="126" w:type="dxa"/>
            <w:tcBorders>
              <w:top w:val="single" w:sz="6" w:space="0" w:color="auto"/>
              <w:left w:val="nil"/>
              <w:right w:val="nil"/>
            </w:tcBorders>
            <w:vAlign w:val="bottom"/>
          </w:tcPr>
          <w:p w14:paraId="2E2BDBAC" w14:textId="77777777" w:rsidR="00757F9E" w:rsidRPr="008E0EE2" w:rsidRDefault="00757F9E" w:rsidP="00757F9E">
            <w:pPr>
              <w:pStyle w:val="numbertablehead"/>
              <w:tabs>
                <w:tab w:val="decimal" w:pos="1020"/>
              </w:tabs>
              <w:spacing w:line="240" w:lineRule="exact"/>
              <w:ind w:left="57" w:right="0"/>
              <w:jc w:val="left"/>
              <w:rPr>
                <w:b w:val="0"/>
                <w:sz w:val="22"/>
                <w:szCs w:val="24"/>
              </w:rPr>
            </w:pPr>
          </w:p>
        </w:tc>
        <w:tc>
          <w:tcPr>
            <w:tcW w:w="1022" w:type="dxa"/>
            <w:tcBorders>
              <w:top w:val="single" w:sz="6" w:space="0" w:color="auto"/>
              <w:left w:val="nil"/>
              <w:right w:val="nil"/>
            </w:tcBorders>
            <w:shd w:val="clear" w:color="auto" w:fill="auto"/>
            <w:vAlign w:val="bottom"/>
          </w:tcPr>
          <w:p w14:paraId="6397177F" w14:textId="77777777" w:rsidR="00757F9E" w:rsidRPr="008E0EE2" w:rsidRDefault="00757F9E" w:rsidP="00757F9E">
            <w:pPr>
              <w:pStyle w:val="numbertablehead"/>
              <w:tabs>
                <w:tab w:val="decimal" w:pos="1020"/>
              </w:tabs>
              <w:spacing w:line="240" w:lineRule="exact"/>
              <w:ind w:left="57" w:right="0"/>
              <w:jc w:val="left"/>
              <w:rPr>
                <w:b w:val="0"/>
                <w:sz w:val="22"/>
                <w:szCs w:val="24"/>
              </w:rPr>
            </w:pPr>
          </w:p>
        </w:tc>
      </w:tr>
      <w:tr w:rsidR="001E78C9" w:rsidRPr="008E0EE2" w14:paraId="63F8DEAA" w14:textId="77777777" w:rsidTr="001E78C9">
        <w:tc>
          <w:tcPr>
            <w:tcW w:w="5375" w:type="dxa"/>
            <w:tcBorders>
              <w:top w:val="nil"/>
              <w:left w:val="nil"/>
              <w:right w:val="nil"/>
            </w:tcBorders>
          </w:tcPr>
          <w:p w14:paraId="17EE72D0" w14:textId="77777777" w:rsidR="001E78C9" w:rsidRPr="008E0EE2" w:rsidRDefault="001E78C9" w:rsidP="001E78C9">
            <w:pPr>
              <w:tabs>
                <w:tab w:val="left" w:pos="227"/>
                <w:tab w:val="left" w:pos="397"/>
                <w:tab w:val="left" w:pos="567"/>
              </w:tabs>
              <w:spacing w:line="240" w:lineRule="exact"/>
              <w:ind w:left="170" w:hanging="170"/>
              <w:jc w:val="left"/>
              <w:rPr>
                <w:bCs/>
                <w:iCs/>
                <w:szCs w:val="24"/>
              </w:rPr>
            </w:pPr>
            <w:r>
              <w:rPr>
                <w:bCs/>
                <w:iCs/>
                <w:szCs w:val="24"/>
              </w:rPr>
              <w:t>Deferred tax liability to be recovered after 12 months</w:t>
            </w:r>
          </w:p>
        </w:tc>
        <w:tc>
          <w:tcPr>
            <w:tcW w:w="98" w:type="dxa"/>
            <w:tcBorders>
              <w:top w:val="nil"/>
              <w:left w:val="nil"/>
              <w:right w:val="nil"/>
            </w:tcBorders>
          </w:tcPr>
          <w:p w14:paraId="31B75FBE" w14:textId="77777777" w:rsidR="001E78C9" w:rsidRPr="008E0EE2" w:rsidRDefault="001E78C9" w:rsidP="001E78C9">
            <w:pPr>
              <w:spacing w:line="240" w:lineRule="exact"/>
              <w:ind w:left="57"/>
              <w:rPr>
                <w:b/>
                <w:szCs w:val="24"/>
              </w:rPr>
            </w:pPr>
          </w:p>
        </w:tc>
        <w:tc>
          <w:tcPr>
            <w:tcW w:w="1162" w:type="dxa"/>
            <w:tcBorders>
              <w:top w:val="nil"/>
              <w:left w:val="nil"/>
              <w:right w:val="nil"/>
            </w:tcBorders>
            <w:shd w:val="clear" w:color="auto" w:fill="auto"/>
            <w:vAlign w:val="bottom"/>
          </w:tcPr>
          <w:p w14:paraId="62E0CF1E" w14:textId="77777777" w:rsidR="001E78C9" w:rsidRPr="004F3FED" w:rsidRDefault="00E47772" w:rsidP="001E78C9">
            <w:pPr>
              <w:pStyle w:val="numbertablehead"/>
              <w:tabs>
                <w:tab w:val="decimal" w:pos="988"/>
              </w:tabs>
              <w:spacing w:line="240" w:lineRule="exact"/>
              <w:ind w:left="57" w:right="119"/>
              <w:rPr>
                <w:b w:val="0"/>
                <w:sz w:val="22"/>
                <w:szCs w:val="22"/>
              </w:rPr>
            </w:pPr>
            <w:r>
              <w:rPr>
                <w:b w:val="0"/>
                <w:sz w:val="22"/>
                <w:szCs w:val="22"/>
              </w:rPr>
              <w:t>(</w:t>
            </w:r>
            <w:r w:rsidR="00E46D62">
              <w:rPr>
                <w:b w:val="0"/>
                <w:sz w:val="22"/>
                <w:szCs w:val="22"/>
              </w:rPr>
              <w:t>15,469</w:t>
            </w:r>
            <w:r>
              <w:rPr>
                <w:b w:val="0"/>
                <w:sz w:val="22"/>
                <w:szCs w:val="22"/>
              </w:rPr>
              <w:t>)</w:t>
            </w:r>
          </w:p>
        </w:tc>
        <w:tc>
          <w:tcPr>
            <w:tcW w:w="126" w:type="dxa"/>
            <w:tcBorders>
              <w:top w:val="nil"/>
              <w:left w:val="nil"/>
              <w:right w:val="nil"/>
            </w:tcBorders>
            <w:vAlign w:val="bottom"/>
          </w:tcPr>
          <w:p w14:paraId="65769C98" w14:textId="77777777" w:rsidR="001E78C9" w:rsidRPr="00BF5383" w:rsidRDefault="001E78C9" w:rsidP="001E78C9">
            <w:pPr>
              <w:pStyle w:val="numbertablehead"/>
              <w:tabs>
                <w:tab w:val="decimal" w:pos="988"/>
              </w:tabs>
              <w:spacing w:line="240" w:lineRule="exact"/>
              <w:ind w:left="57" w:right="119"/>
              <w:rPr>
                <w:b w:val="0"/>
                <w:sz w:val="22"/>
                <w:szCs w:val="22"/>
              </w:rPr>
            </w:pPr>
          </w:p>
        </w:tc>
        <w:tc>
          <w:tcPr>
            <w:tcW w:w="1022" w:type="dxa"/>
            <w:tcBorders>
              <w:top w:val="nil"/>
              <w:left w:val="nil"/>
              <w:right w:val="nil"/>
            </w:tcBorders>
            <w:shd w:val="clear" w:color="auto" w:fill="auto"/>
            <w:vAlign w:val="bottom"/>
          </w:tcPr>
          <w:p w14:paraId="1262663D" w14:textId="77777777" w:rsidR="001E78C9" w:rsidRPr="001E78C9" w:rsidRDefault="001E78C9" w:rsidP="001E78C9">
            <w:pPr>
              <w:pStyle w:val="numbertablehead"/>
              <w:tabs>
                <w:tab w:val="decimal" w:pos="731"/>
              </w:tabs>
              <w:spacing w:line="240" w:lineRule="exact"/>
              <w:ind w:right="0"/>
              <w:jc w:val="left"/>
              <w:rPr>
                <w:b w:val="0"/>
                <w:sz w:val="22"/>
                <w:szCs w:val="22"/>
              </w:rPr>
            </w:pPr>
            <w:r w:rsidRPr="001E78C9">
              <w:rPr>
                <w:b w:val="0"/>
                <w:sz w:val="22"/>
                <w:szCs w:val="22"/>
              </w:rPr>
              <w:t>(27,721)</w:t>
            </w:r>
          </w:p>
        </w:tc>
      </w:tr>
      <w:tr w:rsidR="001E78C9" w:rsidRPr="008E0EE2" w14:paraId="24E0D68B" w14:textId="77777777" w:rsidTr="001E78C9">
        <w:tc>
          <w:tcPr>
            <w:tcW w:w="5375" w:type="dxa"/>
            <w:tcBorders>
              <w:left w:val="nil"/>
              <w:bottom w:val="nil"/>
              <w:right w:val="nil"/>
            </w:tcBorders>
          </w:tcPr>
          <w:p w14:paraId="5D831BEA" w14:textId="77777777" w:rsidR="001E78C9" w:rsidRPr="008E0EE2" w:rsidRDefault="001E78C9" w:rsidP="001E78C9">
            <w:pPr>
              <w:tabs>
                <w:tab w:val="left" w:pos="227"/>
                <w:tab w:val="left" w:pos="397"/>
                <w:tab w:val="left" w:pos="567"/>
              </w:tabs>
              <w:spacing w:line="240" w:lineRule="exact"/>
              <w:ind w:left="170" w:hanging="170"/>
              <w:jc w:val="left"/>
              <w:rPr>
                <w:bCs/>
                <w:iCs/>
                <w:szCs w:val="24"/>
              </w:rPr>
            </w:pPr>
          </w:p>
        </w:tc>
        <w:tc>
          <w:tcPr>
            <w:tcW w:w="98" w:type="dxa"/>
            <w:tcBorders>
              <w:left w:val="nil"/>
              <w:bottom w:val="nil"/>
              <w:right w:val="nil"/>
            </w:tcBorders>
          </w:tcPr>
          <w:p w14:paraId="09D2B907" w14:textId="77777777" w:rsidR="001E78C9" w:rsidRPr="008E0EE2" w:rsidRDefault="001E78C9" w:rsidP="001E78C9">
            <w:pPr>
              <w:spacing w:line="240" w:lineRule="exact"/>
              <w:ind w:left="57"/>
              <w:rPr>
                <w:b/>
                <w:szCs w:val="24"/>
              </w:rPr>
            </w:pPr>
          </w:p>
        </w:tc>
        <w:tc>
          <w:tcPr>
            <w:tcW w:w="1162" w:type="dxa"/>
            <w:tcBorders>
              <w:left w:val="nil"/>
              <w:bottom w:val="nil"/>
              <w:right w:val="nil"/>
            </w:tcBorders>
            <w:vAlign w:val="bottom"/>
          </w:tcPr>
          <w:p w14:paraId="7410ECEC"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26" w:type="dxa"/>
            <w:tcBorders>
              <w:left w:val="nil"/>
              <w:bottom w:val="nil"/>
              <w:right w:val="nil"/>
            </w:tcBorders>
            <w:vAlign w:val="bottom"/>
          </w:tcPr>
          <w:p w14:paraId="485E2075"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022" w:type="dxa"/>
            <w:tcBorders>
              <w:left w:val="nil"/>
              <w:bottom w:val="nil"/>
              <w:right w:val="nil"/>
            </w:tcBorders>
            <w:vAlign w:val="bottom"/>
          </w:tcPr>
          <w:p w14:paraId="5E0FF2C2" w14:textId="77777777" w:rsidR="001E78C9" w:rsidRPr="001E78C9" w:rsidRDefault="001E78C9" w:rsidP="001E78C9">
            <w:pPr>
              <w:pStyle w:val="numbertablehead"/>
              <w:tabs>
                <w:tab w:val="decimal" w:pos="731"/>
              </w:tabs>
              <w:spacing w:line="240" w:lineRule="exact"/>
              <w:ind w:right="0"/>
              <w:jc w:val="left"/>
              <w:rPr>
                <w:b w:val="0"/>
                <w:sz w:val="22"/>
                <w:szCs w:val="24"/>
              </w:rPr>
            </w:pPr>
          </w:p>
        </w:tc>
      </w:tr>
      <w:tr w:rsidR="001E78C9" w:rsidRPr="008E0EE2" w14:paraId="493D069E" w14:textId="77777777" w:rsidTr="001E78C9">
        <w:tc>
          <w:tcPr>
            <w:tcW w:w="5375" w:type="dxa"/>
            <w:tcBorders>
              <w:left w:val="nil"/>
              <w:bottom w:val="nil"/>
              <w:right w:val="nil"/>
            </w:tcBorders>
          </w:tcPr>
          <w:p w14:paraId="609352B5" w14:textId="77777777" w:rsidR="001E78C9" w:rsidRPr="008E0EE2" w:rsidRDefault="001E78C9" w:rsidP="001E78C9">
            <w:pPr>
              <w:tabs>
                <w:tab w:val="left" w:pos="227"/>
                <w:tab w:val="left" w:pos="397"/>
                <w:tab w:val="left" w:pos="567"/>
              </w:tabs>
              <w:spacing w:line="240" w:lineRule="exact"/>
              <w:ind w:left="170" w:hanging="170"/>
              <w:jc w:val="left"/>
              <w:rPr>
                <w:bCs/>
                <w:iCs/>
                <w:szCs w:val="24"/>
              </w:rPr>
            </w:pPr>
            <w:r w:rsidRPr="008E0EE2">
              <w:rPr>
                <w:bCs/>
                <w:iCs/>
                <w:szCs w:val="24"/>
                <w:u w:val="single"/>
              </w:rPr>
              <w:t>Deferred tax assets</w:t>
            </w:r>
            <w:r w:rsidRPr="008E0EE2">
              <w:rPr>
                <w:bCs/>
                <w:iCs/>
                <w:szCs w:val="24"/>
              </w:rPr>
              <w:t>:</w:t>
            </w:r>
          </w:p>
        </w:tc>
        <w:tc>
          <w:tcPr>
            <w:tcW w:w="98" w:type="dxa"/>
            <w:tcBorders>
              <w:left w:val="nil"/>
              <w:bottom w:val="nil"/>
              <w:right w:val="nil"/>
            </w:tcBorders>
          </w:tcPr>
          <w:p w14:paraId="0ED8DD26" w14:textId="77777777" w:rsidR="001E78C9" w:rsidRPr="008E0EE2" w:rsidRDefault="001E78C9" w:rsidP="001E78C9">
            <w:pPr>
              <w:spacing w:line="240" w:lineRule="exact"/>
              <w:ind w:left="57"/>
              <w:rPr>
                <w:b/>
                <w:szCs w:val="24"/>
              </w:rPr>
            </w:pPr>
          </w:p>
        </w:tc>
        <w:tc>
          <w:tcPr>
            <w:tcW w:w="1162" w:type="dxa"/>
            <w:tcBorders>
              <w:left w:val="nil"/>
              <w:right w:val="nil"/>
            </w:tcBorders>
            <w:vAlign w:val="bottom"/>
          </w:tcPr>
          <w:p w14:paraId="30A8A3CB"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26" w:type="dxa"/>
            <w:tcBorders>
              <w:left w:val="nil"/>
              <w:bottom w:val="nil"/>
              <w:right w:val="nil"/>
            </w:tcBorders>
            <w:vAlign w:val="bottom"/>
          </w:tcPr>
          <w:p w14:paraId="50A063EF"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022" w:type="dxa"/>
            <w:tcBorders>
              <w:left w:val="nil"/>
              <w:right w:val="nil"/>
            </w:tcBorders>
            <w:vAlign w:val="bottom"/>
          </w:tcPr>
          <w:p w14:paraId="3426A2B7" w14:textId="77777777" w:rsidR="001E78C9" w:rsidRPr="001E78C9" w:rsidRDefault="001E78C9" w:rsidP="001E78C9">
            <w:pPr>
              <w:pStyle w:val="numbertablehead"/>
              <w:tabs>
                <w:tab w:val="decimal" w:pos="731"/>
              </w:tabs>
              <w:spacing w:line="240" w:lineRule="exact"/>
              <w:ind w:right="0"/>
              <w:jc w:val="left"/>
              <w:rPr>
                <w:b w:val="0"/>
                <w:sz w:val="22"/>
                <w:szCs w:val="24"/>
              </w:rPr>
            </w:pPr>
          </w:p>
        </w:tc>
      </w:tr>
      <w:tr w:rsidR="001E78C9" w:rsidRPr="008E0EE2" w14:paraId="2520C52B" w14:textId="77777777" w:rsidTr="001E78C9">
        <w:tc>
          <w:tcPr>
            <w:tcW w:w="5375" w:type="dxa"/>
            <w:tcBorders>
              <w:left w:val="nil"/>
              <w:right w:val="nil"/>
            </w:tcBorders>
          </w:tcPr>
          <w:p w14:paraId="4533C7D2" w14:textId="77777777" w:rsidR="001E78C9" w:rsidRPr="008E0EE2" w:rsidRDefault="001E78C9" w:rsidP="001E78C9">
            <w:pPr>
              <w:tabs>
                <w:tab w:val="left" w:pos="227"/>
                <w:tab w:val="left" w:pos="397"/>
                <w:tab w:val="left" w:pos="567"/>
              </w:tabs>
              <w:spacing w:line="240" w:lineRule="exact"/>
              <w:ind w:left="170" w:hanging="170"/>
              <w:jc w:val="left"/>
              <w:rPr>
                <w:bCs/>
                <w:iCs/>
                <w:szCs w:val="24"/>
              </w:rPr>
            </w:pPr>
            <w:r>
              <w:rPr>
                <w:bCs/>
                <w:iCs/>
                <w:szCs w:val="24"/>
              </w:rPr>
              <w:t>Deferred tax asset to be recovered after 12 months</w:t>
            </w:r>
          </w:p>
        </w:tc>
        <w:tc>
          <w:tcPr>
            <w:tcW w:w="98" w:type="dxa"/>
            <w:tcBorders>
              <w:left w:val="nil"/>
              <w:right w:val="nil"/>
            </w:tcBorders>
          </w:tcPr>
          <w:p w14:paraId="6E8596C2" w14:textId="77777777" w:rsidR="001E78C9" w:rsidRPr="008E0EE2" w:rsidRDefault="001E78C9" w:rsidP="001E78C9">
            <w:pPr>
              <w:spacing w:line="240" w:lineRule="exact"/>
              <w:ind w:left="57"/>
              <w:rPr>
                <w:b/>
                <w:szCs w:val="24"/>
              </w:rPr>
            </w:pPr>
          </w:p>
        </w:tc>
        <w:tc>
          <w:tcPr>
            <w:tcW w:w="1162" w:type="dxa"/>
            <w:tcBorders>
              <w:left w:val="nil"/>
              <w:bottom w:val="single" w:sz="6" w:space="0" w:color="auto"/>
              <w:right w:val="nil"/>
            </w:tcBorders>
            <w:shd w:val="clear" w:color="auto" w:fill="auto"/>
            <w:vAlign w:val="bottom"/>
          </w:tcPr>
          <w:p w14:paraId="15F577A8" w14:textId="77777777" w:rsidR="001E78C9" w:rsidRPr="004F3FED" w:rsidRDefault="00E47772" w:rsidP="001E78C9">
            <w:pPr>
              <w:pStyle w:val="numbertablehead"/>
              <w:tabs>
                <w:tab w:val="decimal" w:pos="1020"/>
              </w:tabs>
              <w:spacing w:line="240" w:lineRule="exact"/>
              <w:ind w:left="57" w:right="0"/>
              <w:jc w:val="left"/>
              <w:rPr>
                <w:b w:val="0"/>
                <w:sz w:val="22"/>
                <w:szCs w:val="24"/>
              </w:rPr>
            </w:pPr>
            <w:r>
              <w:rPr>
                <w:b w:val="0"/>
                <w:sz w:val="22"/>
                <w:szCs w:val="24"/>
              </w:rPr>
              <w:t>2,5</w:t>
            </w:r>
            <w:r w:rsidR="00FC1B8E">
              <w:rPr>
                <w:b w:val="0"/>
                <w:sz w:val="22"/>
                <w:szCs w:val="24"/>
              </w:rPr>
              <w:t>27</w:t>
            </w:r>
          </w:p>
        </w:tc>
        <w:tc>
          <w:tcPr>
            <w:tcW w:w="126" w:type="dxa"/>
            <w:tcBorders>
              <w:left w:val="nil"/>
              <w:right w:val="nil"/>
            </w:tcBorders>
            <w:vAlign w:val="bottom"/>
          </w:tcPr>
          <w:p w14:paraId="04FC2028" w14:textId="77777777" w:rsidR="001E78C9" w:rsidRPr="00E91015" w:rsidRDefault="001E78C9" w:rsidP="001E78C9">
            <w:pPr>
              <w:pStyle w:val="numbertablehead"/>
              <w:tabs>
                <w:tab w:val="decimal" w:pos="1020"/>
              </w:tabs>
              <w:spacing w:line="240" w:lineRule="exact"/>
              <w:ind w:left="57" w:right="0"/>
              <w:jc w:val="left"/>
              <w:rPr>
                <w:b w:val="0"/>
                <w:sz w:val="22"/>
                <w:szCs w:val="24"/>
              </w:rPr>
            </w:pPr>
          </w:p>
        </w:tc>
        <w:tc>
          <w:tcPr>
            <w:tcW w:w="1022" w:type="dxa"/>
            <w:tcBorders>
              <w:left w:val="nil"/>
              <w:bottom w:val="single" w:sz="6" w:space="0" w:color="auto"/>
              <w:right w:val="nil"/>
            </w:tcBorders>
            <w:shd w:val="clear" w:color="auto" w:fill="auto"/>
            <w:vAlign w:val="bottom"/>
          </w:tcPr>
          <w:p w14:paraId="576A53E1" w14:textId="77777777" w:rsidR="001E78C9" w:rsidRPr="001E78C9" w:rsidRDefault="001E78C9" w:rsidP="001E78C9">
            <w:pPr>
              <w:pStyle w:val="numbertablehead"/>
              <w:tabs>
                <w:tab w:val="decimal" w:pos="731"/>
              </w:tabs>
              <w:spacing w:line="240" w:lineRule="exact"/>
              <w:ind w:right="0"/>
              <w:jc w:val="left"/>
              <w:rPr>
                <w:b w:val="0"/>
                <w:sz w:val="22"/>
                <w:szCs w:val="24"/>
              </w:rPr>
            </w:pPr>
            <w:r w:rsidRPr="001E78C9">
              <w:rPr>
                <w:b w:val="0"/>
                <w:sz w:val="22"/>
                <w:szCs w:val="24"/>
              </w:rPr>
              <w:t>1,559</w:t>
            </w:r>
          </w:p>
        </w:tc>
      </w:tr>
      <w:tr w:rsidR="001E78C9" w:rsidRPr="008E0EE2" w14:paraId="7FCBB8D9" w14:textId="77777777" w:rsidTr="001E78C9">
        <w:tc>
          <w:tcPr>
            <w:tcW w:w="5375" w:type="dxa"/>
            <w:tcBorders>
              <w:left w:val="nil"/>
              <w:right w:val="nil"/>
            </w:tcBorders>
          </w:tcPr>
          <w:p w14:paraId="7538C1B5" w14:textId="77777777" w:rsidR="001E78C9" w:rsidRDefault="001E78C9" w:rsidP="001E78C9">
            <w:pPr>
              <w:tabs>
                <w:tab w:val="left" w:pos="227"/>
                <w:tab w:val="left" w:pos="397"/>
                <w:tab w:val="left" w:pos="567"/>
              </w:tabs>
              <w:spacing w:line="240" w:lineRule="exact"/>
              <w:ind w:left="170" w:hanging="170"/>
              <w:jc w:val="left"/>
              <w:rPr>
                <w:bCs/>
                <w:iCs/>
                <w:szCs w:val="24"/>
              </w:rPr>
            </w:pPr>
          </w:p>
        </w:tc>
        <w:tc>
          <w:tcPr>
            <w:tcW w:w="98" w:type="dxa"/>
            <w:tcBorders>
              <w:left w:val="nil"/>
              <w:right w:val="nil"/>
            </w:tcBorders>
          </w:tcPr>
          <w:p w14:paraId="1D6C3AB6" w14:textId="77777777" w:rsidR="001E78C9" w:rsidRPr="008E0EE2" w:rsidRDefault="001E78C9" w:rsidP="001E78C9">
            <w:pPr>
              <w:spacing w:line="240" w:lineRule="exact"/>
              <w:ind w:left="57"/>
              <w:rPr>
                <w:b/>
                <w:szCs w:val="24"/>
              </w:rPr>
            </w:pPr>
          </w:p>
        </w:tc>
        <w:tc>
          <w:tcPr>
            <w:tcW w:w="1162" w:type="dxa"/>
            <w:tcBorders>
              <w:top w:val="single" w:sz="6" w:space="0" w:color="auto"/>
              <w:left w:val="nil"/>
              <w:right w:val="nil"/>
            </w:tcBorders>
            <w:vAlign w:val="bottom"/>
          </w:tcPr>
          <w:p w14:paraId="5C1518A1" w14:textId="77777777" w:rsidR="001E78C9" w:rsidRPr="00057922" w:rsidRDefault="001E78C9" w:rsidP="001E78C9">
            <w:pPr>
              <w:pStyle w:val="numbertablehead"/>
              <w:tabs>
                <w:tab w:val="decimal" w:pos="1020"/>
              </w:tabs>
              <w:spacing w:line="240" w:lineRule="exact"/>
              <w:ind w:left="57" w:right="0"/>
              <w:jc w:val="left"/>
              <w:rPr>
                <w:b w:val="0"/>
                <w:sz w:val="22"/>
                <w:szCs w:val="24"/>
              </w:rPr>
            </w:pPr>
          </w:p>
        </w:tc>
        <w:tc>
          <w:tcPr>
            <w:tcW w:w="126" w:type="dxa"/>
            <w:tcBorders>
              <w:left w:val="nil"/>
              <w:right w:val="nil"/>
            </w:tcBorders>
            <w:vAlign w:val="bottom"/>
          </w:tcPr>
          <w:p w14:paraId="305EC164" w14:textId="77777777" w:rsidR="001E78C9" w:rsidRPr="00E91015" w:rsidRDefault="001E78C9" w:rsidP="001E78C9">
            <w:pPr>
              <w:pStyle w:val="numbertablehead"/>
              <w:tabs>
                <w:tab w:val="decimal" w:pos="1020"/>
              </w:tabs>
              <w:spacing w:line="240" w:lineRule="exact"/>
              <w:ind w:left="57" w:right="0"/>
              <w:jc w:val="left"/>
              <w:rPr>
                <w:b w:val="0"/>
                <w:sz w:val="22"/>
                <w:szCs w:val="24"/>
              </w:rPr>
            </w:pPr>
          </w:p>
        </w:tc>
        <w:tc>
          <w:tcPr>
            <w:tcW w:w="1022" w:type="dxa"/>
            <w:tcBorders>
              <w:top w:val="single" w:sz="6" w:space="0" w:color="auto"/>
              <w:left w:val="nil"/>
              <w:right w:val="nil"/>
            </w:tcBorders>
            <w:vAlign w:val="bottom"/>
          </w:tcPr>
          <w:p w14:paraId="3E2DD832" w14:textId="77777777" w:rsidR="001E78C9" w:rsidRPr="001E78C9" w:rsidRDefault="001E78C9" w:rsidP="001E78C9">
            <w:pPr>
              <w:pStyle w:val="numbertablehead"/>
              <w:tabs>
                <w:tab w:val="decimal" w:pos="731"/>
              </w:tabs>
              <w:spacing w:line="240" w:lineRule="exact"/>
              <w:ind w:right="0"/>
              <w:jc w:val="left"/>
              <w:rPr>
                <w:b w:val="0"/>
                <w:sz w:val="22"/>
                <w:szCs w:val="24"/>
              </w:rPr>
            </w:pPr>
          </w:p>
        </w:tc>
      </w:tr>
      <w:tr w:rsidR="001E78C9" w:rsidRPr="008E0EE2" w14:paraId="12D51023" w14:textId="77777777" w:rsidTr="001E78C9">
        <w:tc>
          <w:tcPr>
            <w:tcW w:w="5375" w:type="dxa"/>
            <w:tcBorders>
              <w:left w:val="nil"/>
              <w:bottom w:val="nil"/>
              <w:right w:val="nil"/>
            </w:tcBorders>
          </w:tcPr>
          <w:p w14:paraId="457F4FFF" w14:textId="77777777" w:rsidR="001E78C9" w:rsidRDefault="001E78C9" w:rsidP="001E78C9">
            <w:pPr>
              <w:tabs>
                <w:tab w:val="left" w:pos="227"/>
                <w:tab w:val="left" w:pos="397"/>
                <w:tab w:val="left" w:pos="567"/>
              </w:tabs>
              <w:spacing w:line="240" w:lineRule="exact"/>
              <w:ind w:left="170" w:hanging="170"/>
              <w:jc w:val="left"/>
              <w:rPr>
                <w:bCs/>
                <w:iCs/>
                <w:szCs w:val="24"/>
              </w:rPr>
            </w:pPr>
            <w:r w:rsidRPr="008E0EE2">
              <w:rPr>
                <w:bCs/>
                <w:iCs/>
                <w:szCs w:val="24"/>
              </w:rPr>
              <w:t>Deferred tax liabilities, net</w:t>
            </w:r>
            <w:r>
              <w:rPr>
                <w:bCs/>
                <w:iCs/>
                <w:szCs w:val="24"/>
              </w:rPr>
              <w:t xml:space="preserve"> (*)</w:t>
            </w:r>
          </w:p>
        </w:tc>
        <w:tc>
          <w:tcPr>
            <w:tcW w:w="98" w:type="dxa"/>
            <w:tcBorders>
              <w:left w:val="nil"/>
              <w:bottom w:val="nil"/>
              <w:right w:val="nil"/>
            </w:tcBorders>
          </w:tcPr>
          <w:p w14:paraId="402CCA85" w14:textId="77777777" w:rsidR="001E78C9" w:rsidRPr="008E0EE2" w:rsidRDefault="001E78C9" w:rsidP="001E78C9">
            <w:pPr>
              <w:spacing w:line="240" w:lineRule="exact"/>
              <w:ind w:left="57"/>
              <w:rPr>
                <w:b/>
                <w:szCs w:val="24"/>
              </w:rPr>
            </w:pPr>
          </w:p>
        </w:tc>
        <w:tc>
          <w:tcPr>
            <w:tcW w:w="1162" w:type="dxa"/>
            <w:tcBorders>
              <w:left w:val="nil"/>
              <w:bottom w:val="double" w:sz="4" w:space="0" w:color="auto"/>
              <w:right w:val="nil"/>
            </w:tcBorders>
            <w:vAlign w:val="bottom"/>
          </w:tcPr>
          <w:p w14:paraId="116224D7" w14:textId="77777777" w:rsidR="001E78C9" w:rsidRPr="00057922" w:rsidRDefault="00FC1B8E" w:rsidP="001E78C9">
            <w:pPr>
              <w:pStyle w:val="numbertablehead"/>
              <w:tabs>
                <w:tab w:val="decimal" w:pos="1020"/>
              </w:tabs>
              <w:spacing w:line="240" w:lineRule="exact"/>
              <w:ind w:left="57" w:right="0"/>
              <w:jc w:val="left"/>
              <w:rPr>
                <w:b w:val="0"/>
                <w:sz w:val="22"/>
                <w:szCs w:val="24"/>
              </w:rPr>
            </w:pPr>
            <w:r>
              <w:rPr>
                <w:b w:val="0"/>
                <w:sz w:val="22"/>
                <w:szCs w:val="24"/>
              </w:rPr>
              <w:t>(</w:t>
            </w:r>
            <w:r w:rsidR="00E46D62">
              <w:rPr>
                <w:b w:val="0"/>
                <w:sz w:val="22"/>
                <w:szCs w:val="24"/>
              </w:rPr>
              <w:t>12,942</w:t>
            </w:r>
            <w:r w:rsidR="00E47772">
              <w:rPr>
                <w:b w:val="0"/>
                <w:sz w:val="22"/>
                <w:szCs w:val="24"/>
              </w:rPr>
              <w:t>)</w:t>
            </w:r>
          </w:p>
        </w:tc>
        <w:tc>
          <w:tcPr>
            <w:tcW w:w="126" w:type="dxa"/>
            <w:tcBorders>
              <w:left w:val="nil"/>
              <w:bottom w:val="nil"/>
              <w:right w:val="nil"/>
            </w:tcBorders>
            <w:vAlign w:val="bottom"/>
          </w:tcPr>
          <w:p w14:paraId="7D2BFB62" w14:textId="77777777" w:rsidR="001E78C9" w:rsidRPr="00E91015" w:rsidRDefault="001E78C9" w:rsidP="001E78C9">
            <w:pPr>
              <w:pStyle w:val="numbertablehead"/>
              <w:tabs>
                <w:tab w:val="decimal" w:pos="1020"/>
              </w:tabs>
              <w:spacing w:line="240" w:lineRule="exact"/>
              <w:ind w:left="57" w:right="0"/>
              <w:jc w:val="left"/>
              <w:rPr>
                <w:b w:val="0"/>
                <w:sz w:val="22"/>
                <w:szCs w:val="24"/>
              </w:rPr>
            </w:pPr>
          </w:p>
        </w:tc>
        <w:tc>
          <w:tcPr>
            <w:tcW w:w="1022" w:type="dxa"/>
            <w:tcBorders>
              <w:left w:val="nil"/>
              <w:bottom w:val="double" w:sz="4" w:space="0" w:color="auto"/>
              <w:right w:val="nil"/>
            </w:tcBorders>
            <w:vAlign w:val="bottom"/>
          </w:tcPr>
          <w:p w14:paraId="1B57D00C" w14:textId="77777777" w:rsidR="001E78C9" w:rsidRPr="001E78C9" w:rsidRDefault="001E78C9" w:rsidP="001E78C9">
            <w:pPr>
              <w:pStyle w:val="numbertablehead"/>
              <w:tabs>
                <w:tab w:val="decimal" w:pos="731"/>
              </w:tabs>
              <w:spacing w:line="240" w:lineRule="exact"/>
              <w:ind w:right="0"/>
              <w:jc w:val="left"/>
              <w:rPr>
                <w:b w:val="0"/>
                <w:sz w:val="22"/>
                <w:szCs w:val="24"/>
              </w:rPr>
            </w:pPr>
            <w:r w:rsidRPr="001E78C9">
              <w:rPr>
                <w:b w:val="0"/>
                <w:sz w:val="22"/>
                <w:szCs w:val="24"/>
              </w:rPr>
              <w:t>(26,162)</w:t>
            </w:r>
          </w:p>
        </w:tc>
      </w:tr>
    </w:tbl>
    <w:p w14:paraId="12D8D5E6" w14:textId="77777777" w:rsidR="00C70FBF" w:rsidRDefault="00C70FBF" w:rsidP="007F4D64">
      <w:pPr>
        <w:widowControl/>
        <w:spacing w:line="240" w:lineRule="auto"/>
        <w:jc w:val="left"/>
      </w:pPr>
    </w:p>
    <w:p w14:paraId="2392A176" w14:textId="77777777" w:rsidR="00C70FBF" w:rsidRDefault="00C70FBF" w:rsidP="001A7983">
      <w:pPr>
        <w:widowControl/>
        <w:spacing w:line="240" w:lineRule="auto"/>
        <w:ind w:left="2198" w:hanging="490"/>
        <w:jc w:val="left"/>
      </w:pPr>
      <w:r>
        <w:t xml:space="preserve">(*) </w:t>
      </w:r>
      <w:r>
        <w:tab/>
        <w:t>The decrease in the deferred tax liabilities, net during the year ended 31 December 2017 related mainly to the US tax reform. See Note 12a(1).</w:t>
      </w:r>
    </w:p>
    <w:p w14:paraId="4B48FB97" w14:textId="77777777" w:rsidR="007A153A" w:rsidRDefault="007A153A">
      <w:pPr>
        <w:pStyle w:val="20"/>
        <w:bidi w:val="0"/>
      </w:pPr>
    </w:p>
    <w:p w14:paraId="49E8B3E2" w14:textId="77777777" w:rsidR="00AE777D" w:rsidRPr="008E0EE2" w:rsidRDefault="00B24F99" w:rsidP="008C1A41">
      <w:pPr>
        <w:pStyle w:val="30"/>
        <w:bidi w:val="0"/>
      </w:pPr>
      <w:r w:rsidRPr="008E0EE2">
        <w:t>Composition</w:t>
      </w:r>
      <w:r w:rsidR="00AE777D" w:rsidRPr="008E0EE2">
        <w:t xml:space="preserve">: </w:t>
      </w:r>
    </w:p>
    <w:tbl>
      <w:tblPr>
        <w:tblW w:w="0" w:type="auto"/>
        <w:tblInd w:w="1722" w:type="dxa"/>
        <w:tblLayout w:type="fixed"/>
        <w:tblCellMar>
          <w:left w:w="0" w:type="dxa"/>
          <w:right w:w="0" w:type="dxa"/>
        </w:tblCellMar>
        <w:tblLook w:val="0000" w:firstRow="0" w:lastRow="0" w:firstColumn="0" w:lastColumn="0" w:noHBand="0" w:noVBand="0"/>
      </w:tblPr>
      <w:tblGrid>
        <w:gridCol w:w="5375"/>
        <w:gridCol w:w="98"/>
        <w:gridCol w:w="1162"/>
        <w:gridCol w:w="126"/>
        <w:gridCol w:w="1036"/>
      </w:tblGrid>
      <w:tr w:rsidR="00904F93" w:rsidRPr="008E0EE2" w14:paraId="5842C112" w14:textId="77777777" w:rsidTr="001E78C9">
        <w:tc>
          <w:tcPr>
            <w:tcW w:w="5375" w:type="dxa"/>
            <w:tcBorders>
              <w:top w:val="nil"/>
              <w:left w:val="nil"/>
              <w:bottom w:val="nil"/>
              <w:right w:val="nil"/>
            </w:tcBorders>
            <w:vAlign w:val="bottom"/>
          </w:tcPr>
          <w:p w14:paraId="7F49D1BE" w14:textId="77777777" w:rsidR="00904F93" w:rsidRPr="008E0EE2" w:rsidRDefault="00904F93" w:rsidP="001E78C9">
            <w:pPr>
              <w:pStyle w:val="NormalIndent"/>
            </w:pPr>
          </w:p>
        </w:tc>
        <w:tc>
          <w:tcPr>
            <w:tcW w:w="98" w:type="dxa"/>
            <w:tcBorders>
              <w:top w:val="nil"/>
              <w:left w:val="nil"/>
              <w:bottom w:val="nil"/>
              <w:right w:val="nil"/>
            </w:tcBorders>
            <w:vAlign w:val="bottom"/>
          </w:tcPr>
          <w:p w14:paraId="4E0074C3" w14:textId="77777777" w:rsidR="00904F93" w:rsidRPr="008E0EE2" w:rsidRDefault="00904F93" w:rsidP="00000021">
            <w:pPr>
              <w:spacing w:line="240" w:lineRule="exact"/>
              <w:ind w:left="57" w:right="57"/>
              <w:jc w:val="center"/>
              <w:rPr>
                <w:b/>
                <w:bCs/>
                <w:szCs w:val="24"/>
              </w:rPr>
            </w:pPr>
          </w:p>
        </w:tc>
        <w:tc>
          <w:tcPr>
            <w:tcW w:w="2324" w:type="dxa"/>
            <w:gridSpan w:val="3"/>
            <w:tcBorders>
              <w:top w:val="nil"/>
              <w:left w:val="nil"/>
              <w:bottom w:val="single" w:sz="6" w:space="0" w:color="auto"/>
              <w:right w:val="nil"/>
            </w:tcBorders>
            <w:vAlign w:val="bottom"/>
          </w:tcPr>
          <w:p w14:paraId="028C37BB" w14:textId="77777777" w:rsidR="00904F93" w:rsidRPr="008E0EE2" w:rsidRDefault="00904F93" w:rsidP="00000021">
            <w:pPr>
              <w:spacing w:line="240" w:lineRule="exact"/>
              <w:ind w:left="57" w:right="57"/>
              <w:jc w:val="center"/>
              <w:rPr>
                <w:b/>
                <w:bCs/>
                <w:szCs w:val="24"/>
              </w:rPr>
            </w:pPr>
            <w:r w:rsidRPr="008E0EE2">
              <w:rPr>
                <w:b/>
                <w:bCs/>
                <w:szCs w:val="24"/>
              </w:rPr>
              <w:t xml:space="preserve">31 December </w:t>
            </w:r>
          </w:p>
        </w:tc>
      </w:tr>
      <w:tr w:rsidR="00757F9E" w:rsidRPr="008E0EE2" w14:paraId="1710F6C2" w14:textId="77777777" w:rsidTr="001E78C9">
        <w:tc>
          <w:tcPr>
            <w:tcW w:w="5375" w:type="dxa"/>
            <w:tcBorders>
              <w:top w:val="nil"/>
              <w:left w:val="nil"/>
              <w:bottom w:val="nil"/>
              <w:right w:val="nil"/>
            </w:tcBorders>
            <w:vAlign w:val="bottom"/>
          </w:tcPr>
          <w:p w14:paraId="13F5BBF7" w14:textId="77777777" w:rsidR="00757F9E" w:rsidRPr="008E0EE2" w:rsidRDefault="00757F9E" w:rsidP="001E78C9">
            <w:pPr>
              <w:pStyle w:val="NormalIndent"/>
            </w:pPr>
          </w:p>
        </w:tc>
        <w:tc>
          <w:tcPr>
            <w:tcW w:w="98" w:type="dxa"/>
            <w:tcBorders>
              <w:top w:val="nil"/>
              <w:left w:val="nil"/>
              <w:bottom w:val="nil"/>
              <w:right w:val="nil"/>
            </w:tcBorders>
            <w:vAlign w:val="bottom"/>
          </w:tcPr>
          <w:p w14:paraId="5538B6D7" w14:textId="77777777" w:rsidR="00757F9E" w:rsidRPr="008E0EE2" w:rsidRDefault="00757F9E" w:rsidP="00757F9E">
            <w:pPr>
              <w:spacing w:line="240" w:lineRule="exact"/>
              <w:ind w:left="57" w:right="57"/>
              <w:jc w:val="center"/>
              <w:rPr>
                <w:b/>
                <w:bCs/>
                <w:szCs w:val="24"/>
              </w:rPr>
            </w:pPr>
          </w:p>
        </w:tc>
        <w:tc>
          <w:tcPr>
            <w:tcW w:w="1162" w:type="dxa"/>
            <w:tcBorders>
              <w:top w:val="nil"/>
              <w:left w:val="nil"/>
              <w:bottom w:val="single" w:sz="6" w:space="0" w:color="auto"/>
              <w:right w:val="nil"/>
            </w:tcBorders>
            <w:shd w:val="clear" w:color="auto" w:fill="auto"/>
            <w:vAlign w:val="bottom"/>
          </w:tcPr>
          <w:p w14:paraId="7BCB3436" w14:textId="77777777" w:rsidR="00757F9E" w:rsidRPr="000973D8" w:rsidRDefault="00757F9E" w:rsidP="00757F9E">
            <w:pPr>
              <w:spacing w:line="240" w:lineRule="exact"/>
              <w:ind w:left="57" w:right="57"/>
              <w:jc w:val="center"/>
              <w:rPr>
                <w:b/>
                <w:bCs/>
                <w:szCs w:val="24"/>
              </w:rPr>
            </w:pPr>
            <w:r w:rsidRPr="000973D8">
              <w:rPr>
                <w:b/>
                <w:bCs/>
                <w:szCs w:val="24"/>
              </w:rPr>
              <w:t>201</w:t>
            </w:r>
            <w:r>
              <w:rPr>
                <w:b/>
                <w:bCs/>
                <w:szCs w:val="24"/>
              </w:rPr>
              <w:t>7</w:t>
            </w:r>
          </w:p>
        </w:tc>
        <w:tc>
          <w:tcPr>
            <w:tcW w:w="126" w:type="dxa"/>
            <w:tcBorders>
              <w:top w:val="nil"/>
              <w:left w:val="nil"/>
              <w:right w:val="nil"/>
            </w:tcBorders>
            <w:vAlign w:val="bottom"/>
          </w:tcPr>
          <w:p w14:paraId="3D9F0137" w14:textId="77777777" w:rsidR="00757F9E" w:rsidRPr="00776092" w:rsidRDefault="00757F9E" w:rsidP="00757F9E">
            <w:pPr>
              <w:spacing w:line="240" w:lineRule="exact"/>
              <w:ind w:left="57" w:right="57"/>
              <w:jc w:val="center"/>
              <w:rPr>
                <w:b/>
                <w:bCs/>
                <w:szCs w:val="24"/>
              </w:rPr>
            </w:pPr>
          </w:p>
        </w:tc>
        <w:tc>
          <w:tcPr>
            <w:tcW w:w="1036" w:type="dxa"/>
            <w:tcBorders>
              <w:top w:val="nil"/>
              <w:left w:val="nil"/>
              <w:bottom w:val="single" w:sz="6" w:space="0" w:color="auto"/>
              <w:right w:val="nil"/>
            </w:tcBorders>
            <w:shd w:val="clear" w:color="auto" w:fill="auto"/>
            <w:vAlign w:val="bottom"/>
          </w:tcPr>
          <w:p w14:paraId="17FE6FBA" w14:textId="77777777" w:rsidR="00757F9E" w:rsidRPr="00776092" w:rsidRDefault="00757F9E" w:rsidP="00757F9E">
            <w:pPr>
              <w:spacing w:line="240" w:lineRule="exact"/>
              <w:ind w:left="57" w:right="57"/>
              <w:jc w:val="center"/>
              <w:rPr>
                <w:b/>
                <w:bCs/>
                <w:szCs w:val="24"/>
              </w:rPr>
            </w:pPr>
            <w:r w:rsidRPr="00776092">
              <w:rPr>
                <w:b/>
                <w:bCs/>
                <w:szCs w:val="24"/>
              </w:rPr>
              <w:t>201</w:t>
            </w:r>
            <w:r>
              <w:rPr>
                <w:b/>
                <w:bCs/>
                <w:szCs w:val="24"/>
              </w:rPr>
              <w:t>6</w:t>
            </w:r>
          </w:p>
        </w:tc>
      </w:tr>
      <w:tr w:rsidR="00757F9E" w:rsidRPr="008E0EE2" w14:paraId="6F4A993E" w14:textId="77777777" w:rsidTr="001E78C9">
        <w:tc>
          <w:tcPr>
            <w:tcW w:w="5375" w:type="dxa"/>
            <w:tcBorders>
              <w:top w:val="nil"/>
              <w:left w:val="nil"/>
              <w:bottom w:val="nil"/>
              <w:right w:val="nil"/>
            </w:tcBorders>
            <w:vAlign w:val="bottom"/>
          </w:tcPr>
          <w:p w14:paraId="00D72F32" w14:textId="77777777" w:rsidR="00757F9E" w:rsidRPr="008E0EE2" w:rsidRDefault="00757F9E" w:rsidP="001E78C9">
            <w:pPr>
              <w:pStyle w:val="NormalIndent"/>
              <w:rPr>
                <w:u w:val="single"/>
              </w:rPr>
            </w:pPr>
          </w:p>
        </w:tc>
        <w:tc>
          <w:tcPr>
            <w:tcW w:w="98" w:type="dxa"/>
            <w:tcBorders>
              <w:top w:val="nil"/>
              <w:left w:val="nil"/>
              <w:bottom w:val="nil"/>
              <w:right w:val="nil"/>
            </w:tcBorders>
            <w:vAlign w:val="bottom"/>
          </w:tcPr>
          <w:p w14:paraId="5A3A45EA" w14:textId="77777777" w:rsidR="00757F9E" w:rsidRPr="008E0EE2" w:rsidRDefault="00757F9E" w:rsidP="00757F9E">
            <w:pPr>
              <w:spacing w:line="240" w:lineRule="exact"/>
              <w:ind w:left="57" w:right="57"/>
              <w:rPr>
                <w:szCs w:val="24"/>
              </w:rPr>
            </w:pPr>
          </w:p>
        </w:tc>
        <w:tc>
          <w:tcPr>
            <w:tcW w:w="2324" w:type="dxa"/>
            <w:gridSpan w:val="3"/>
            <w:tcBorders>
              <w:top w:val="nil"/>
              <w:left w:val="nil"/>
              <w:bottom w:val="single" w:sz="6" w:space="0" w:color="auto"/>
              <w:right w:val="nil"/>
            </w:tcBorders>
            <w:shd w:val="clear" w:color="auto" w:fill="auto"/>
            <w:vAlign w:val="bottom"/>
          </w:tcPr>
          <w:p w14:paraId="0898F70E" w14:textId="77777777" w:rsidR="00757F9E" w:rsidRPr="008E0EE2" w:rsidRDefault="00757F9E" w:rsidP="00757F9E">
            <w:pPr>
              <w:spacing w:line="240" w:lineRule="exact"/>
              <w:ind w:left="57" w:right="57"/>
              <w:jc w:val="center"/>
              <w:rPr>
                <w:b/>
                <w:szCs w:val="24"/>
              </w:rPr>
            </w:pPr>
            <w:r>
              <w:rPr>
                <w:rFonts w:hint="cs"/>
                <w:b/>
                <w:szCs w:val="24"/>
              </w:rPr>
              <w:t>Euro in thousand</w:t>
            </w:r>
          </w:p>
        </w:tc>
      </w:tr>
      <w:tr w:rsidR="00757F9E" w:rsidRPr="008E0EE2" w14:paraId="4A72187F" w14:textId="77777777" w:rsidTr="001E78C9">
        <w:tc>
          <w:tcPr>
            <w:tcW w:w="5375" w:type="dxa"/>
            <w:tcBorders>
              <w:top w:val="nil"/>
              <w:left w:val="nil"/>
              <w:right w:val="nil"/>
            </w:tcBorders>
            <w:vAlign w:val="bottom"/>
          </w:tcPr>
          <w:p w14:paraId="1BE5D277" w14:textId="77777777" w:rsidR="00757F9E" w:rsidRPr="008E0EE2" w:rsidRDefault="00757F9E" w:rsidP="001E78C9">
            <w:pPr>
              <w:pStyle w:val="NormalIndent"/>
            </w:pPr>
            <w:r w:rsidRPr="008E0EE2">
              <w:rPr>
                <w:iCs/>
                <w:u w:val="single"/>
              </w:rPr>
              <w:t>Deferred tax liabilities</w:t>
            </w:r>
            <w:r w:rsidRPr="008E0EE2">
              <w:rPr>
                <w:iCs/>
              </w:rPr>
              <w:t>:</w:t>
            </w:r>
          </w:p>
        </w:tc>
        <w:tc>
          <w:tcPr>
            <w:tcW w:w="98" w:type="dxa"/>
            <w:tcBorders>
              <w:top w:val="nil"/>
              <w:left w:val="nil"/>
              <w:right w:val="nil"/>
            </w:tcBorders>
            <w:vAlign w:val="bottom"/>
          </w:tcPr>
          <w:p w14:paraId="5AC7EB48" w14:textId="77777777" w:rsidR="00757F9E" w:rsidRPr="008E0EE2" w:rsidRDefault="00757F9E" w:rsidP="00757F9E">
            <w:pPr>
              <w:spacing w:line="240" w:lineRule="exact"/>
              <w:ind w:left="57" w:right="57"/>
              <w:rPr>
                <w:szCs w:val="24"/>
              </w:rPr>
            </w:pPr>
          </w:p>
        </w:tc>
        <w:tc>
          <w:tcPr>
            <w:tcW w:w="1162" w:type="dxa"/>
            <w:tcBorders>
              <w:top w:val="single" w:sz="6" w:space="0" w:color="auto"/>
              <w:left w:val="nil"/>
              <w:right w:val="nil"/>
            </w:tcBorders>
            <w:shd w:val="clear" w:color="auto" w:fill="auto"/>
            <w:vAlign w:val="bottom"/>
          </w:tcPr>
          <w:p w14:paraId="429A1102" w14:textId="77777777" w:rsidR="00757F9E" w:rsidRPr="008E0EE2" w:rsidRDefault="00757F9E" w:rsidP="00757F9E">
            <w:pPr>
              <w:pStyle w:val="numbertablehead"/>
              <w:tabs>
                <w:tab w:val="decimal" w:pos="1020"/>
              </w:tabs>
              <w:spacing w:line="240" w:lineRule="exact"/>
              <w:ind w:left="57" w:right="0"/>
              <w:jc w:val="left"/>
              <w:rPr>
                <w:b w:val="0"/>
                <w:sz w:val="22"/>
                <w:szCs w:val="24"/>
              </w:rPr>
            </w:pPr>
          </w:p>
        </w:tc>
        <w:tc>
          <w:tcPr>
            <w:tcW w:w="126" w:type="dxa"/>
            <w:tcBorders>
              <w:top w:val="single" w:sz="6" w:space="0" w:color="auto"/>
              <w:left w:val="nil"/>
              <w:right w:val="nil"/>
            </w:tcBorders>
            <w:vAlign w:val="bottom"/>
          </w:tcPr>
          <w:p w14:paraId="2B8B4A20" w14:textId="77777777" w:rsidR="00757F9E" w:rsidRPr="008E0EE2" w:rsidRDefault="00757F9E" w:rsidP="00757F9E">
            <w:pPr>
              <w:pStyle w:val="numbertablehead"/>
              <w:tabs>
                <w:tab w:val="decimal" w:pos="1020"/>
              </w:tabs>
              <w:spacing w:line="240" w:lineRule="exact"/>
              <w:ind w:left="57" w:right="0"/>
              <w:jc w:val="left"/>
              <w:rPr>
                <w:b w:val="0"/>
                <w:sz w:val="22"/>
                <w:szCs w:val="24"/>
              </w:rPr>
            </w:pPr>
          </w:p>
        </w:tc>
        <w:tc>
          <w:tcPr>
            <w:tcW w:w="1036" w:type="dxa"/>
            <w:tcBorders>
              <w:top w:val="single" w:sz="6" w:space="0" w:color="auto"/>
              <w:left w:val="nil"/>
              <w:right w:val="nil"/>
            </w:tcBorders>
            <w:shd w:val="clear" w:color="auto" w:fill="auto"/>
            <w:vAlign w:val="bottom"/>
          </w:tcPr>
          <w:p w14:paraId="19A783A5" w14:textId="77777777" w:rsidR="00757F9E" w:rsidRPr="008E0EE2" w:rsidRDefault="00757F9E" w:rsidP="00757F9E">
            <w:pPr>
              <w:pStyle w:val="numbertablehead"/>
              <w:tabs>
                <w:tab w:val="decimal" w:pos="1020"/>
              </w:tabs>
              <w:spacing w:line="240" w:lineRule="exact"/>
              <w:ind w:left="57" w:right="0"/>
              <w:jc w:val="left"/>
              <w:rPr>
                <w:b w:val="0"/>
                <w:sz w:val="22"/>
                <w:szCs w:val="24"/>
              </w:rPr>
            </w:pPr>
          </w:p>
        </w:tc>
      </w:tr>
      <w:tr w:rsidR="001E78C9" w:rsidRPr="008E0EE2" w14:paraId="7DDF6FF5" w14:textId="77777777" w:rsidTr="001E78C9">
        <w:tc>
          <w:tcPr>
            <w:tcW w:w="5375" w:type="dxa"/>
            <w:tcBorders>
              <w:left w:val="nil"/>
              <w:bottom w:val="nil"/>
              <w:right w:val="nil"/>
            </w:tcBorders>
          </w:tcPr>
          <w:p w14:paraId="1622ABE3" w14:textId="77777777" w:rsidR="001E78C9" w:rsidRPr="008E0EE2" w:rsidRDefault="001E78C9" w:rsidP="001E78C9">
            <w:pPr>
              <w:pStyle w:val="NormalIndent"/>
              <w:rPr>
                <w:iCs/>
              </w:rPr>
            </w:pPr>
            <w:r w:rsidRPr="008E0EE2">
              <w:rPr>
                <w:iCs/>
              </w:rPr>
              <w:t>Measurement of investment property</w:t>
            </w:r>
            <w:r>
              <w:rPr>
                <w:iCs/>
              </w:rPr>
              <w:t>, property, plant and equipment</w:t>
            </w:r>
            <w:r w:rsidRPr="008E0EE2">
              <w:rPr>
                <w:iCs/>
              </w:rPr>
              <w:t xml:space="preserve"> and inventory of land at fair value </w:t>
            </w:r>
            <w:r w:rsidR="0057124F">
              <w:rPr>
                <w:iCs/>
              </w:rPr>
              <w:t>(*)</w:t>
            </w:r>
          </w:p>
        </w:tc>
        <w:tc>
          <w:tcPr>
            <w:tcW w:w="98" w:type="dxa"/>
            <w:tcBorders>
              <w:left w:val="nil"/>
              <w:bottom w:val="nil"/>
              <w:right w:val="nil"/>
            </w:tcBorders>
          </w:tcPr>
          <w:p w14:paraId="4B28DE95" w14:textId="77777777" w:rsidR="001E78C9" w:rsidRPr="008E0EE2" w:rsidRDefault="001E78C9" w:rsidP="001E78C9">
            <w:pPr>
              <w:spacing w:line="240" w:lineRule="exact"/>
              <w:ind w:left="57"/>
              <w:rPr>
                <w:b/>
                <w:szCs w:val="24"/>
              </w:rPr>
            </w:pPr>
          </w:p>
        </w:tc>
        <w:tc>
          <w:tcPr>
            <w:tcW w:w="1162" w:type="dxa"/>
            <w:tcBorders>
              <w:left w:val="nil"/>
              <w:bottom w:val="nil"/>
              <w:right w:val="nil"/>
            </w:tcBorders>
            <w:vAlign w:val="bottom"/>
          </w:tcPr>
          <w:p w14:paraId="79EFE007" w14:textId="77777777" w:rsidR="001E78C9" w:rsidRPr="00AC4A0F" w:rsidRDefault="000D5FCE" w:rsidP="001E78C9">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r w:rsidR="00E46D62">
              <w:rPr>
                <w:rFonts w:ascii="TimesNewRomanPS" w:hAnsi="TimesNewRomanPS"/>
                <w:b w:val="0"/>
                <w:sz w:val="22"/>
                <w:szCs w:val="24"/>
              </w:rPr>
              <w:t>30,852</w:t>
            </w:r>
            <w:r>
              <w:rPr>
                <w:rFonts w:ascii="TimesNewRomanPS" w:hAnsi="TimesNewRomanPS"/>
                <w:b w:val="0"/>
                <w:sz w:val="22"/>
                <w:szCs w:val="24"/>
              </w:rPr>
              <w:t>)</w:t>
            </w:r>
          </w:p>
        </w:tc>
        <w:tc>
          <w:tcPr>
            <w:tcW w:w="126" w:type="dxa"/>
            <w:tcBorders>
              <w:left w:val="nil"/>
              <w:bottom w:val="nil"/>
              <w:right w:val="nil"/>
            </w:tcBorders>
            <w:vAlign w:val="bottom"/>
          </w:tcPr>
          <w:p w14:paraId="02726DF3" w14:textId="77777777" w:rsidR="001E78C9" w:rsidRPr="00E91015" w:rsidRDefault="001E78C9" w:rsidP="001E78C9">
            <w:pPr>
              <w:pStyle w:val="numbertablehead"/>
              <w:tabs>
                <w:tab w:val="decimal" w:pos="885"/>
              </w:tabs>
              <w:spacing w:line="240" w:lineRule="exact"/>
              <w:ind w:right="0"/>
              <w:jc w:val="left"/>
              <w:rPr>
                <w:b w:val="0"/>
                <w:sz w:val="22"/>
                <w:szCs w:val="24"/>
              </w:rPr>
            </w:pPr>
          </w:p>
        </w:tc>
        <w:tc>
          <w:tcPr>
            <w:tcW w:w="1036" w:type="dxa"/>
            <w:tcBorders>
              <w:left w:val="nil"/>
              <w:bottom w:val="nil"/>
              <w:right w:val="nil"/>
            </w:tcBorders>
            <w:vAlign w:val="bottom"/>
          </w:tcPr>
          <w:p w14:paraId="7AF0AB10" w14:textId="77777777" w:rsidR="001E78C9" w:rsidRPr="00AC4A0F" w:rsidRDefault="001E78C9" w:rsidP="001E78C9">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(45,867)</w:t>
            </w:r>
          </w:p>
        </w:tc>
      </w:tr>
      <w:tr w:rsidR="001E78C9" w:rsidRPr="008E0EE2" w14:paraId="57436AE1" w14:textId="77777777" w:rsidTr="001E78C9">
        <w:tc>
          <w:tcPr>
            <w:tcW w:w="5375" w:type="dxa"/>
            <w:tcBorders>
              <w:left w:val="nil"/>
              <w:bottom w:val="nil"/>
              <w:right w:val="nil"/>
            </w:tcBorders>
          </w:tcPr>
          <w:p w14:paraId="7FD7178A" w14:textId="77777777" w:rsidR="001E78C9" w:rsidRPr="008E0EE2" w:rsidRDefault="001E78C9" w:rsidP="001E78C9">
            <w:pPr>
              <w:pStyle w:val="NormalIndent"/>
              <w:rPr>
                <w:iCs/>
              </w:rPr>
            </w:pPr>
          </w:p>
        </w:tc>
        <w:tc>
          <w:tcPr>
            <w:tcW w:w="98" w:type="dxa"/>
            <w:tcBorders>
              <w:left w:val="nil"/>
              <w:bottom w:val="nil"/>
              <w:right w:val="nil"/>
            </w:tcBorders>
          </w:tcPr>
          <w:p w14:paraId="79AF0DFA" w14:textId="77777777" w:rsidR="001E78C9" w:rsidRPr="008E0EE2" w:rsidRDefault="001E78C9" w:rsidP="001E78C9">
            <w:pPr>
              <w:spacing w:line="240" w:lineRule="exact"/>
              <w:ind w:left="57"/>
              <w:rPr>
                <w:b/>
                <w:szCs w:val="24"/>
              </w:rPr>
            </w:pPr>
          </w:p>
        </w:tc>
        <w:tc>
          <w:tcPr>
            <w:tcW w:w="1162" w:type="dxa"/>
            <w:tcBorders>
              <w:left w:val="nil"/>
              <w:bottom w:val="nil"/>
              <w:right w:val="nil"/>
            </w:tcBorders>
            <w:vAlign w:val="bottom"/>
          </w:tcPr>
          <w:p w14:paraId="4BB831F8"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26" w:type="dxa"/>
            <w:tcBorders>
              <w:left w:val="nil"/>
              <w:bottom w:val="nil"/>
              <w:right w:val="nil"/>
            </w:tcBorders>
            <w:vAlign w:val="bottom"/>
          </w:tcPr>
          <w:p w14:paraId="7461E490"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036" w:type="dxa"/>
            <w:tcBorders>
              <w:left w:val="nil"/>
              <w:bottom w:val="nil"/>
              <w:right w:val="nil"/>
            </w:tcBorders>
            <w:vAlign w:val="bottom"/>
          </w:tcPr>
          <w:p w14:paraId="6A8A509C"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r>
      <w:tr w:rsidR="001E78C9" w:rsidRPr="008E0EE2" w14:paraId="2B0301EA" w14:textId="77777777" w:rsidTr="001E78C9">
        <w:tc>
          <w:tcPr>
            <w:tcW w:w="5375" w:type="dxa"/>
            <w:tcBorders>
              <w:left w:val="nil"/>
              <w:bottom w:val="nil"/>
              <w:right w:val="nil"/>
            </w:tcBorders>
          </w:tcPr>
          <w:p w14:paraId="50681D64" w14:textId="77777777" w:rsidR="001E78C9" w:rsidRPr="008E0EE2" w:rsidRDefault="001E78C9" w:rsidP="001E78C9">
            <w:pPr>
              <w:pStyle w:val="NormalIndent"/>
              <w:rPr>
                <w:iCs/>
              </w:rPr>
            </w:pPr>
            <w:r w:rsidRPr="008E0EE2">
              <w:rPr>
                <w:iCs/>
                <w:u w:val="single"/>
              </w:rPr>
              <w:t>Deferred tax assets</w:t>
            </w:r>
            <w:r w:rsidRPr="008E0EE2">
              <w:rPr>
                <w:iCs/>
              </w:rPr>
              <w:t>:</w:t>
            </w:r>
          </w:p>
        </w:tc>
        <w:tc>
          <w:tcPr>
            <w:tcW w:w="98" w:type="dxa"/>
            <w:tcBorders>
              <w:left w:val="nil"/>
              <w:bottom w:val="nil"/>
              <w:right w:val="nil"/>
            </w:tcBorders>
          </w:tcPr>
          <w:p w14:paraId="453C757F" w14:textId="77777777" w:rsidR="001E78C9" w:rsidRPr="008E0EE2" w:rsidRDefault="001E78C9" w:rsidP="001E78C9">
            <w:pPr>
              <w:spacing w:line="240" w:lineRule="exact"/>
              <w:ind w:left="57"/>
              <w:rPr>
                <w:b/>
                <w:szCs w:val="24"/>
              </w:rPr>
            </w:pPr>
          </w:p>
        </w:tc>
        <w:tc>
          <w:tcPr>
            <w:tcW w:w="1162" w:type="dxa"/>
            <w:tcBorders>
              <w:left w:val="nil"/>
              <w:bottom w:val="nil"/>
              <w:right w:val="nil"/>
            </w:tcBorders>
            <w:vAlign w:val="bottom"/>
          </w:tcPr>
          <w:p w14:paraId="3B745FC1"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26" w:type="dxa"/>
            <w:tcBorders>
              <w:left w:val="nil"/>
              <w:bottom w:val="nil"/>
              <w:right w:val="nil"/>
            </w:tcBorders>
            <w:vAlign w:val="bottom"/>
          </w:tcPr>
          <w:p w14:paraId="7A8A480D"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036" w:type="dxa"/>
            <w:tcBorders>
              <w:left w:val="nil"/>
              <w:bottom w:val="nil"/>
              <w:right w:val="nil"/>
            </w:tcBorders>
            <w:vAlign w:val="bottom"/>
          </w:tcPr>
          <w:p w14:paraId="25FB0BDE"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r>
      <w:tr w:rsidR="001E78C9" w:rsidRPr="008E0EE2" w14:paraId="6733409C" w14:textId="77777777" w:rsidTr="001E78C9">
        <w:tc>
          <w:tcPr>
            <w:tcW w:w="5375" w:type="dxa"/>
            <w:tcBorders>
              <w:left w:val="nil"/>
              <w:bottom w:val="nil"/>
              <w:right w:val="nil"/>
            </w:tcBorders>
          </w:tcPr>
          <w:p w14:paraId="2D6D45AD" w14:textId="77777777" w:rsidR="001E78C9" w:rsidRPr="008E0EE2" w:rsidRDefault="001E78C9" w:rsidP="001E78C9">
            <w:pPr>
              <w:pStyle w:val="NormalIndent"/>
              <w:rPr>
                <w:iCs/>
              </w:rPr>
            </w:pPr>
            <w:r w:rsidRPr="008E0EE2">
              <w:rPr>
                <w:iCs/>
              </w:rPr>
              <w:t xml:space="preserve">Carry forward tax losses </w:t>
            </w:r>
            <w:r>
              <w:rPr>
                <w:iCs/>
              </w:rPr>
              <w:t>(**)</w:t>
            </w:r>
          </w:p>
        </w:tc>
        <w:tc>
          <w:tcPr>
            <w:tcW w:w="98" w:type="dxa"/>
            <w:tcBorders>
              <w:left w:val="nil"/>
              <w:bottom w:val="nil"/>
              <w:right w:val="nil"/>
            </w:tcBorders>
          </w:tcPr>
          <w:p w14:paraId="5416C541" w14:textId="77777777" w:rsidR="001E78C9" w:rsidRPr="008E0EE2" w:rsidRDefault="001E78C9" w:rsidP="001E78C9">
            <w:pPr>
              <w:spacing w:line="240" w:lineRule="exact"/>
              <w:ind w:left="57"/>
              <w:rPr>
                <w:b/>
                <w:szCs w:val="24"/>
              </w:rPr>
            </w:pPr>
          </w:p>
        </w:tc>
        <w:tc>
          <w:tcPr>
            <w:tcW w:w="1162" w:type="dxa"/>
            <w:tcBorders>
              <w:left w:val="nil"/>
              <w:right w:val="nil"/>
            </w:tcBorders>
            <w:vAlign w:val="bottom"/>
          </w:tcPr>
          <w:p w14:paraId="089A2C6D" w14:textId="77777777" w:rsidR="001E78C9" w:rsidRPr="00AC4A0F" w:rsidRDefault="0059275D" w:rsidP="001E78C9">
            <w:pPr>
              <w:pStyle w:val="numbertablehead"/>
              <w:spacing w:line="240" w:lineRule="exact"/>
              <w:ind w:left="336" w:right="0"/>
              <w:jc w:val="left"/>
              <w:rPr>
                <w:rFonts w:ascii="TimesNewRomanPS" w:hAnsi="TimesNewRomanPS"/>
                <w:b w:val="0"/>
                <w:sz w:val="22"/>
                <w:szCs w:val="24"/>
              </w:rPr>
            </w:pPr>
            <w:r>
              <w:rPr>
                <w:rFonts w:ascii="TimesNewRomanPS" w:hAnsi="TimesNewRomanPS"/>
                <w:b w:val="0"/>
                <w:sz w:val="22"/>
                <w:szCs w:val="24"/>
              </w:rPr>
              <w:t>17,910</w:t>
            </w:r>
          </w:p>
        </w:tc>
        <w:tc>
          <w:tcPr>
            <w:tcW w:w="126" w:type="dxa"/>
            <w:tcBorders>
              <w:left w:val="nil"/>
              <w:bottom w:val="nil"/>
              <w:right w:val="nil"/>
            </w:tcBorders>
            <w:vAlign w:val="bottom"/>
          </w:tcPr>
          <w:p w14:paraId="1DA714F6"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036" w:type="dxa"/>
            <w:tcBorders>
              <w:left w:val="nil"/>
              <w:right w:val="nil"/>
            </w:tcBorders>
            <w:vAlign w:val="bottom"/>
          </w:tcPr>
          <w:p w14:paraId="2DDBE029" w14:textId="77777777" w:rsidR="001E78C9" w:rsidRPr="00AC4A0F" w:rsidRDefault="001E78C9" w:rsidP="001E78C9">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19,705</w:t>
            </w:r>
          </w:p>
        </w:tc>
      </w:tr>
      <w:tr w:rsidR="001E78C9" w:rsidRPr="00000021" w14:paraId="1A731E72" w14:textId="77777777" w:rsidTr="001E78C9">
        <w:tc>
          <w:tcPr>
            <w:tcW w:w="5375" w:type="dxa"/>
            <w:tcBorders>
              <w:left w:val="nil"/>
              <w:right w:val="nil"/>
            </w:tcBorders>
          </w:tcPr>
          <w:p w14:paraId="344297F5" w14:textId="77777777" w:rsidR="001E78C9" w:rsidRPr="008E0EE2" w:rsidRDefault="001E78C9" w:rsidP="001E78C9">
            <w:pPr>
              <w:pStyle w:val="NormalIndent"/>
              <w:rPr>
                <w:iCs/>
              </w:rPr>
            </w:pPr>
          </w:p>
        </w:tc>
        <w:tc>
          <w:tcPr>
            <w:tcW w:w="98" w:type="dxa"/>
            <w:tcBorders>
              <w:left w:val="nil"/>
              <w:right w:val="nil"/>
            </w:tcBorders>
          </w:tcPr>
          <w:p w14:paraId="79CC726F" w14:textId="77777777" w:rsidR="001E78C9" w:rsidRPr="008E0EE2" w:rsidRDefault="001E78C9" w:rsidP="001E78C9">
            <w:pPr>
              <w:spacing w:line="240" w:lineRule="exact"/>
              <w:ind w:left="57"/>
              <w:rPr>
                <w:b/>
                <w:szCs w:val="24"/>
              </w:rPr>
            </w:pPr>
          </w:p>
        </w:tc>
        <w:tc>
          <w:tcPr>
            <w:tcW w:w="1162" w:type="dxa"/>
            <w:tcBorders>
              <w:top w:val="single" w:sz="4" w:space="0" w:color="auto"/>
              <w:left w:val="nil"/>
              <w:right w:val="nil"/>
            </w:tcBorders>
            <w:shd w:val="clear" w:color="auto" w:fill="auto"/>
            <w:vAlign w:val="bottom"/>
          </w:tcPr>
          <w:p w14:paraId="334F03C3" w14:textId="77777777" w:rsidR="001E78C9" w:rsidRPr="00AC4A0F" w:rsidRDefault="001E78C9" w:rsidP="001E78C9">
            <w:pPr>
              <w:pStyle w:val="numbertablehead"/>
              <w:tabs>
                <w:tab w:val="decimal" w:pos="885"/>
              </w:tabs>
              <w:spacing w:line="240" w:lineRule="exact"/>
              <w:ind w:left="57" w:right="0"/>
              <w:jc w:val="left"/>
              <w:rPr>
                <w:rFonts w:ascii="TimesNewRomanPS" w:hAnsi="TimesNewRomanPS"/>
                <w:b w:val="0"/>
                <w:sz w:val="22"/>
                <w:szCs w:val="24"/>
              </w:rPr>
            </w:pPr>
          </w:p>
        </w:tc>
        <w:tc>
          <w:tcPr>
            <w:tcW w:w="126" w:type="dxa"/>
            <w:tcBorders>
              <w:left w:val="nil"/>
              <w:right w:val="nil"/>
            </w:tcBorders>
            <w:vAlign w:val="bottom"/>
          </w:tcPr>
          <w:p w14:paraId="795017FE"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036" w:type="dxa"/>
            <w:tcBorders>
              <w:top w:val="single" w:sz="4" w:space="0" w:color="auto"/>
              <w:left w:val="nil"/>
              <w:right w:val="nil"/>
            </w:tcBorders>
            <w:shd w:val="clear" w:color="auto" w:fill="auto"/>
            <w:vAlign w:val="bottom"/>
          </w:tcPr>
          <w:p w14:paraId="10B56868" w14:textId="77777777" w:rsidR="001E78C9" w:rsidRDefault="001E78C9" w:rsidP="001E78C9">
            <w:pPr>
              <w:pStyle w:val="numbertablehead"/>
              <w:tabs>
                <w:tab w:val="decimal" w:pos="885"/>
              </w:tabs>
              <w:spacing w:line="240" w:lineRule="exact"/>
              <w:ind w:left="57" w:right="0"/>
              <w:jc w:val="left"/>
              <w:rPr>
                <w:rFonts w:ascii="TimesNewRomanPS" w:hAnsi="TimesNewRomanPS"/>
                <w:b w:val="0"/>
                <w:sz w:val="22"/>
                <w:szCs w:val="24"/>
              </w:rPr>
            </w:pPr>
          </w:p>
        </w:tc>
      </w:tr>
      <w:tr w:rsidR="001E78C9" w:rsidRPr="00000021" w14:paraId="6CA372DF" w14:textId="77777777" w:rsidTr="001E78C9">
        <w:tc>
          <w:tcPr>
            <w:tcW w:w="5375" w:type="dxa"/>
            <w:tcBorders>
              <w:left w:val="nil"/>
              <w:bottom w:val="nil"/>
              <w:right w:val="nil"/>
            </w:tcBorders>
          </w:tcPr>
          <w:p w14:paraId="4D63CBE3" w14:textId="77777777" w:rsidR="001E78C9" w:rsidRPr="008E0EE2" w:rsidRDefault="001E78C9" w:rsidP="001E78C9">
            <w:pPr>
              <w:pStyle w:val="NormalIndent"/>
              <w:rPr>
                <w:iCs/>
              </w:rPr>
            </w:pPr>
            <w:r w:rsidRPr="008E0EE2">
              <w:rPr>
                <w:iCs/>
              </w:rPr>
              <w:t>Deferred tax liabilities, net</w:t>
            </w:r>
          </w:p>
        </w:tc>
        <w:tc>
          <w:tcPr>
            <w:tcW w:w="98" w:type="dxa"/>
            <w:tcBorders>
              <w:left w:val="nil"/>
              <w:bottom w:val="nil"/>
              <w:right w:val="nil"/>
            </w:tcBorders>
          </w:tcPr>
          <w:p w14:paraId="0891A074" w14:textId="77777777" w:rsidR="001E78C9" w:rsidRPr="008E0EE2" w:rsidRDefault="001E78C9" w:rsidP="001E78C9">
            <w:pPr>
              <w:spacing w:line="240" w:lineRule="exact"/>
              <w:ind w:left="57"/>
              <w:rPr>
                <w:b/>
                <w:szCs w:val="24"/>
              </w:rPr>
            </w:pPr>
          </w:p>
        </w:tc>
        <w:tc>
          <w:tcPr>
            <w:tcW w:w="1162" w:type="dxa"/>
            <w:tcBorders>
              <w:left w:val="nil"/>
              <w:bottom w:val="double" w:sz="6" w:space="0" w:color="auto"/>
              <w:right w:val="nil"/>
            </w:tcBorders>
            <w:shd w:val="clear" w:color="auto" w:fill="auto"/>
            <w:vAlign w:val="bottom"/>
          </w:tcPr>
          <w:p w14:paraId="55C54593" w14:textId="77777777" w:rsidR="001E78C9" w:rsidRPr="00AC4A0F" w:rsidRDefault="00E46D62" w:rsidP="001E78C9">
            <w:pPr>
              <w:pStyle w:val="numbertablehead"/>
              <w:tabs>
                <w:tab w:val="decimal" w:pos="885"/>
              </w:tabs>
              <w:spacing w:line="240" w:lineRule="exact"/>
              <w:ind w:left="57" w:right="0"/>
              <w:jc w:val="left"/>
              <w:rPr>
                <w:rFonts w:ascii="TimesNewRomanPS" w:hAnsi="TimesNewRomanPS"/>
                <w:b w:val="0"/>
                <w:sz w:val="22"/>
                <w:szCs w:val="24"/>
              </w:rPr>
            </w:pPr>
            <w:r>
              <w:rPr>
                <w:b w:val="0"/>
                <w:sz w:val="22"/>
                <w:szCs w:val="24"/>
              </w:rPr>
              <w:t>(12,942)</w:t>
            </w:r>
          </w:p>
        </w:tc>
        <w:tc>
          <w:tcPr>
            <w:tcW w:w="126" w:type="dxa"/>
            <w:tcBorders>
              <w:left w:val="nil"/>
              <w:bottom w:val="nil"/>
              <w:right w:val="nil"/>
            </w:tcBorders>
            <w:vAlign w:val="bottom"/>
          </w:tcPr>
          <w:p w14:paraId="0C0B0487" w14:textId="77777777" w:rsidR="001E78C9" w:rsidRPr="00E91015" w:rsidRDefault="001E78C9" w:rsidP="001E78C9">
            <w:pPr>
              <w:pStyle w:val="numbertablehead"/>
              <w:tabs>
                <w:tab w:val="decimal" w:pos="885"/>
              </w:tabs>
              <w:spacing w:line="240" w:lineRule="exact"/>
              <w:ind w:left="57" w:right="0"/>
              <w:jc w:val="left"/>
              <w:rPr>
                <w:b w:val="0"/>
                <w:sz w:val="22"/>
                <w:szCs w:val="24"/>
              </w:rPr>
            </w:pPr>
          </w:p>
        </w:tc>
        <w:tc>
          <w:tcPr>
            <w:tcW w:w="1036" w:type="dxa"/>
            <w:tcBorders>
              <w:left w:val="nil"/>
              <w:bottom w:val="double" w:sz="6" w:space="0" w:color="auto"/>
              <w:right w:val="nil"/>
            </w:tcBorders>
            <w:shd w:val="clear" w:color="auto" w:fill="auto"/>
            <w:vAlign w:val="bottom"/>
          </w:tcPr>
          <w:p w14:paraId="1DB966A4" w14:textId="77777777" w:rsidR="001E78C9" w:rsidRPr="00AC4A0F" w:rsidRDefault="001E78C9" w:rsidP="001E78C9">
            <w:pPr>
              <w:pStyle w:val="numbertablehead"/>
              <w:tabs>
                <w:tab w:val="decimal" w:pos="885"/>
              </w:tabs>
              <w:spacing w:line="240" w:lineRule="exact"/>
              <w:ind w:left="57" w:right="0"/>
              <w:jc w:val="left"/>
              <w:rPr>
                <w:rFonts w:ascii="TimesNewRomanPS" w:hAnsi="TimesNewRomanPS"/>
                <w:b w:val="0"/>
                <w:sz w:val="22"/>
                <w:szCs w:val="24"/>
              </w:rPr>
            </w:pPr>
            <w:r>
              <w:rPr>
                <w:rFonts w:ascii="TimesNewRomanPS" w:hAnsi="TimesNewRomanPS"/>
                <w:b w:val="0"/>
                <w:sz w:val="22"/>
                <w:szCs w:val="24"/>
              </w:rPr>
              <w:t>(26,162)</w:t>
            </w:r>
          </w:p>
        </w:tc>
      </w:tr>
    </w:tbl>
    <w:p w14:paraId="557AD849" w14:textId="77777777" w:rsidR="001E78C9" w:rsidRDefault="001E78C9" w:rsidP="00E16C0B">
      <w:pPr>
        <w:ind w:left="1134" w:firstLine="567"/>
        <w:rPr>
          <w:u w:val="single"/>
        </w:rPr>
      </w:pPr>
    </w:p>
    <w:p w14:paraId="64C84B59" w14:textId="77777777" w:rsidR="00B64413" w:rsidRDefault="00B64413" w:rsidP="00CF4D6B">
      <w:pPr>
        <w:pStyle w:val="30"/>
        <w:bidi w:val="0"/>
      </w:pPr>
      <w:r>
        <w:t xml:space="preserve">(*) </w:t>
      </w:r>
      <w:r w:rsidR="001E78C9">
        <w:tab/>
      </w:r>
      <w:r>
        <w:t xml:space="preserve">The decrease in the deferred tax liabilities during the year ended 31 December </w:t>
      </w:r>
      <w:r w:rsidR="00CF4D6B">
        <w:t xml:space="preserve">2017 </w:t>
      </w:r>
      <w:r>
        <w:t xml:space="preserve">related mainly to the </w:t>
      </w:r>
      <w:r w:rsidR="00CF4D6B">
        <w:t>US tax reform</w:t>
      </w:r>
      <w:r>
        <w:t>.</w:t>
      </w:r>
      <w:r w:rsidR="00E57666">
        <w:t xml:space="preserve"> See Note 12a(1).</w:t>
      </w:r>
      <w:r w:rsidR="0066227D">
        <w:t xml:space="preserve"> A tax benefit of €</w:t>
      </w:r>
      <w:r w:rsidR="0066227D" w:rsidRPr="00BF1B87">
        <w:rPr>
          <w:szCs w:val="24"/>
        </w:rPr>
        <w:t>10,</w:t>
      </w:r>
      <w:r w:rsidR="001F4E4F">
        <w:rPr>
          <w:szCs w:val="24"/>
        </w:rPr>
        <w:t>174</w:t>
      </w:r>
      <w:r w:rsidR="001F4E4F" w:rsidRPr="00BF1B87">
        <w:rPr>
          <w:szCs w:val="24"/>
        </w:rPr>
        <w:t xml:space="preserve"> </w:t>
      </w:r>
      <w:r w:rsidR="00663B13">
        <w:rPr>
          <w:szCs w:val="24"/>
        </w:rPr>
        <w:t xml:space="preserve">thousand </w:t>
      </w:r>
      <w:r w:rsidR="0066227D" w:rsidRPr="00BF1B87">
        <w:rPr>
          <w:szCs w:val="24"/>
        </w:rPr>
        <w:t xml:space="preserve">has been recognized in the consolidated income statement </w:t>
      </w:r>
      <w:r w:rsidR="0095745D">
        <w:rPr>
          <w:szCs w:val="24"/>
        </w:rPr>
        <w:t>as a result</w:t>
      </w:r>
      <w:r w:rsidR="00493D72">
        <w:rPr>
          <w:szCs w:val="24"/>
        </w:rPr>
        <w:t xml:space="preserve"> of</w:t>
      </w:r>
      <w:r w:rsidR="0095745D" w:rsidRPr="00BF1B87">
        <w:rPr>
          <w:szCs w:val="24"/>
        </w:rPr>
        <w:t xml:space="preserve"> </w:t>
      </w:r>
      <w:r w:rsidR="0066227D" w:rsidRPr="00BF1B87">
        <w:rPr>
          <w:szCs w:val="24"/>
        </w:rPr>
        <w:t>the US tax reform.</w:t>
      </w:r>
    </w:p>
    <w:p w14:paraId="72FF8592" w14:textId="77777777" w:rsidR="00F31F6A" w:rsidRDefault="00F31F6A" w:rsidP="001E78C9">
      <w:pPr>
        <w:pStyle w:val="30"/>
        <w:bidi w:val="0"/>
      </w:pPr>
    </w:p>
    <w:p w14:paraId="4FB435FD" w14:textId="77777777" w:rsidR="00B4151D" w:rsidRDefault="00B4151D" w:rsidP="001E78C9">
      <w:pPr>
        <w:pStyle w:val="30"/>
        <w:bidi w:val="0"/>
      </w:pPr>
      <w:r>
        <w:t xml:space="preserve">(**) </w:t>
      </w:r>
      <w:r w:rsidR="001E78C9">
        <w:tab/>
      </w:r>
      <w:r>
        <w:t xml:space="preserve">An amount of </w:t>
      </w:r>
      <w:r>
        <w:rPr>
          <w:lang w:eastAsia="he-IL"/>
        </w:rPr>
        <w:t>€</w:t>
      </w:r>
      <w:r w:rsidR="00D77A0E">
        <w:rPr>
          <w:lang w:eastAsia="he-IL"/>
        </w:rPr>
        <w:t>9.4</w:t>
      </w:r>
      <w:r>
        <w:rPr>
          <w:lang w:eastAsia="he-IL"/>
        </w:rPr>
        <w:t xml:space="preserve"> million relates to carried forward taxable losses of Russian companies of the Group and an amount of €</w:t>
      </w:r>
      <w:r w:rsidR="0059275D">
        <w:rPr>
          <w:lang w:eastAsia="he-IL"/>
        </w:rPr>
        <w:t>8.5</w:t>
      </w:r>
      <w:r>
        <w:rPr>
          <w:lang w:eastAsia="he-IL"/>
        </w:rPr>
        <w:t xml:space="preserve"> million relates to carried forward taxable losses of US companies of the Group.</w:t>
      </w:r>
    </w:p>
    <w:p w14:paraId="4F87FFCE" w14:textId="77777777" w:rsidR="00B4151D" w:rsidRDefault="00B4151D" w:rsidP="00846F7D">
      <w:pPr>
        <w:ind w:left="1701"/>
      </w:pPr>
    </w:p>
    <w:p w14:paraId="2F6D53F5" w14:textId="77777777" w:rsidR="00770231" w:rsidRDefault="00BE7AE4" w:rsidP="00846F7D">
      <w:pPr>
        <w:ind w:left="1701"/>
      </w:pPr>
      <w:r>
        <w:t>Movement:</w:t>
      </w:r>
    </w:p>
    <w:tbl>
      <w:tblPr>
        <w:tblW w:w="8046" w:type="dxa"/>
        <w:tblInd w:w="1666" w:type="dxa"/>
        <w:tblLayout w:type="fixed"/>
        <w:tblCellMar>
          <w:left w:w="0" w:type="dxa"/>
          <w:right w:w="0" w:type="dxa"/>
        </w:tblCellMar>
        <w:tblLook w:val="0000" w:firstRow="0" w:lastRow="0" w:firstColumn="0" w:lastColumn="0" w:noHBand="0" w:noVBand="0"/>
      </w:tblPr>
      <w:tblGrid>
        <w:gridCol w:w="5207"/>
        <w:gridCol w:w="113"/>
        <w:gridCol w:w="1244"/>
        <w:gridCol w:w="226"/>
        <w:gridCol w:w="1247"/>
        <w:gridCol w:w="9"/>
      </w:tblGrid>
      <w:tr w:rsidR="00230839" w:rsidRPr="001D2BF4" w14:paraId="31E81AEE" w14:textId="77777777" w:rsidTr="00A62B90">
        <w:trPr>
          <w:gridAfter w:val="1"/>
          <w:wAfter w:w="9" w:type="dxa"/>
        </w:trPr>
        <w:tc>
          <w:tcPr>
            <w:tcW w:w="5207" w:type="dxa"/>
            <w:tcBorders>
              <w:top w:val="nil"/>
              <w:left w:val="nil"/>
              <w:bottom w:val="nil"/>
              <w:right w:val="nil"/>
            </w:tcBorders>
            <w:vAlign w:val="bottom"/>
          </w:tcPr>
          <w:p w14:paraId="103ABAD8" w14:textId="77777777" w:rsidR="00230839" w:rsidRPr="001D2BF4" w:rsidRDefault="00230839" w:rsidP="00230839">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381EA5F8" w14:textId="77777777" w:rsidR="00230839" w:rsidRPr="001D2BF4" w:rsidRDefault="00230839" w:rsidP="00230839">
            <w:pPr>
              <w:spacing w:line="240" w:lineRule="exact"/>
              <w:ind w:left="57" w:right="57"/>
              <w:jc w:val="center"/>
              <w:rPr>
                <w:b/>
                <w:bCs/>
                <w:szCs w:val="24"/>
              </w:rPr>
            </w:pPr>
          </w:p>
        </w:tc>
        <w:tc>
          <w:tcPr>
            <w:tcW w:w="2717" w:type="dxa"/>
            <w:gridSpan w:val="3"/>
            <w:tcBorders>
              <w:top w:val="nil"/>
              <w:left w:val="nil"/>
              <w:bottom w:val="single" w:sz="6" w:space="0" w:color="auto"/>
              <w:right w:val="nil"/>
            </w:tcBorders>
            <w:vAlign w:val="bottom"/>
          </w:tcPr>
          <w:p w14:paraId="0AD1E919" w14:textId="77777777" w:rsidR="00230839" w:rsidRPr="001D2BF4" w:rsidRDefault="00230839" w:rsidP="00230839">
            <w:pPr>
              <w:spacing w:line="240" w:lineRule="exact"/>
              <w:ind w:left="57" w:right="57"/>
              <w:jc w:val="center"/>
              <w:rPr>
                <w:b/>
                <w:bCs/>
                <w:szCs w:val="24"/>
              </w:rPr>
            </w:pPr>
            <w:r w:rsidRPr="006F6F87">
              <w:rPr>
                <w:b/>
                <w:bCs/>
                <w:szCs w:val="24"/>
              </w:rPr>
              <w:t>31 December</w:t>
            </w:r>
          </w:p>
        </w:tc>
      </w:tr>
      <w:tr w:rsidR="00757F9E" w:rsidRPr="001D2BF4" w14:paraId="72924C29" w14:textId="77777777" w:rsidTr="00A62B90">
        <w:trPr>
          <w:gridAfter w:val="1"/>
          <w:wAfter w:w="9" w:type="dxa"/>
        </w:trPr>
        <w:tc>
          <w:tcPr>
            <w:tcW w:w="5207" w:type="dxa"/>
            <w:tcBorders>
              <w:top w:val="nil"/>
              <w:left w:val="nil"/>
              <w:bottom w:val="nil"/>
              <w:right w:val="nil"/>
            </w:tcBorders>
            <w:vAlign w:val="bottom"/>
          </w:tcPr>
          <w:p w14:paraId="305DF4CD" w14:textId="77777777" w:rsidR="00757F9E" w:rsidRPr="001D2BF4" w:rsidRDefault="00757F9E" w:rsidP="00757F9E">
            <w:pPr>
              <w:tabs>
                <w:tab w:val="left" w:pos="227"/>
                <w:tab w:val="left" w:pos="397"/>
                <w:tab w:val="left" w:pos="567"/>
              </w:tabs>
              <w:spacing w:line="240" w:lineRule="exact"/>
              <w:ind w:left="57" w:right="57"/>
              <w:rPr>
                <w:b/>
                <w:bCs/>
                <w:szCs w:val="24"/>
              </w:rPr>
            </w:pPr>
          </w:p>
        </w:tc>
        <w:tc>
          <w:tcPr>
            <w:tcW w:w="113" w:type="dxa"/>
            <w:tcBorders>
              <w:top w:val="nil"/>
              <w:left w:val="nil"/>
              <w:bottom w:val="nil"/>
              <w:right w:val="nil"/>
            </w:tcBorders>
            <w:vAlign w:val="bottom"/>
          </w:tcPr>
          <w:p w14:paraId="1F853C3C" w14:textId="77777777" w:rsidR="00757F9E" w:rsidRPr="001D2BF4" w:rsidRDefault="00757F9E" w:rsidP="00757F9E">
            <w:pPr>
              <w:spacing w:line="240" w:lineRule="exact"/>
              <w:ind w:left="57" w:right="57"/>
              <w:jc w:val="center"/>
              <w:rPr>
                <w:b/>
                <w:bCs/>
                <w:szCs w:val="24"/>
              </w:rPr>
            </w:pPr>
          </w:p>
        </w:tc>
        <w:tc>
          <w:tcPr>
            <w:tcW w:w="1244" w:type="dxa"/>
            <w:tcBorders>
              <w:top w:val="nil"/>
              <w:left w:val="nil"/>
              <w:bottom w:val="single" w:sz="6" w:space="0" w:color="auto"/>
              <w:right w:val="nil"/>
            </w:tcBorders>
            <w:vAlign w:val="bottom"/>
          </w:tcPr>
          <w:p w14:paraId="55648284" w14:textId="77777777" w:rsidR="00757F9E" w:rsidRPr="001D2BF4" w:rsidRDefault="00757F9E" w:rsidP="00757F9E">
            <w:pPr>
              <w:spacing w:line="240" w:lineRule="exact"/>
              <w:ind w:left="57" w:right="57"/>
              <w:jc w:val="center"/>
              <w:rPr>
                <w:b/>
                <w:bCs/>
                <w:szCs w:val="24"/>
              </w:rPr>
            </w:pPr>
            <w:r w:rsidRPr="000973D8">
              <w:rPr>
                <w:b/>
                <w:bCs/>
                <w:szCs w:val="24"/>
              </w:rPr>
              <w:t>201</w:t>
            </w:r>
            <w:r>
              <w:rPr>
                <w:b/>
                <w:bCs/>
                <w:szCs w:val="24"/>
              </w:rPr>
              <w:t>7</w:t>
            </w:r>
          </w:p>
        </w:tc>
        <w:tc>
          <w:tcPr>
            <w:tcW w:w="226" w:type="dxa"/>
            <w:tcBorders>
              <w:top w:val="nil"/>
              <w:left w:val="nil"/>
              <w:bottom w:val="nil"/>
              <w:right w:val="nil"/>
            </w:tcBorders>
            <w:vAlign w:val="bottom"/>
          </w:tcPr>
          <w:p w14:paraId="0BEFEF0D" w14:textId="77777777" w:rsidR="00757F9E" w:rsidRPr="001D2BF4" w:rsidRDefault="00757F9E" w:rsidP="00757F9E">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0EB28B2F" w14:textId="77777777" w:rsidR="00757F9E" w:rsidRPr="001D2BF4" w:rsidRDefault="00757F9E" w:rsidP="00757F9E">
            <w:pPr>
              <w:spacing w:line="240" w:lineRule="exact"/>
              <w:ind w:left="57" w:right="57"/>
              <w:jc w:val="center"/>
              <w:rPr>
                <w:b/>
                <w:bCs/>
                <w:szCs w:val="24"/>
              </w:rPr>
            </w:pPr>
            <w:r w:rsidRPr="00776092">
              <w:rPr>
                <w:b/>
                <w:bCs/>
                <w:szCs w:val="24"/>
              </w:rPr>
              <w:t>201</w:t>
            </w:r>
            <w:r>
              <w:rPr>
                <w:b/>
                <w:bCs/>
                <w:szCs w:val="24"/>
              </w:rPr>
              <w:t>6</w:t>
            </w:r>
          </w:p>
        </w:tc>
      </w:tr>
      <w:tr w:rsidR="00757F9E" w:rsidRPr="001D2BF4" w14:paraId="2B69A09A" w14:textId="77777777" w:rsidTr="00A62B90">
        <w:tc>
          <w:tcPr>
            <w:tcW w:w="5207" w:type="dxa"/>
            <w:tcBorders>
              <w:top w:val="nil"/>
              <w:left w:val="nil"/>
              <w:bottom w:val="nil"/>
              <w:right w:val="nil"/>
            </w:tcBorders>
            <w:vAlign w:val="bottom"/>
          </w:tcPr>
          <w:p w14:paraId="7180A2AC" w14:textId="77777777" w:rsidR="00757F9E" w:rsidRPr="001D2BF4" w:rsidRDefault="00757F9E" w:rsidP="00757F9E">
            <w:pPr>
              <w:tabs>
                <w:tab w:val="left" w:pos="227"/>
                <w:tab w:val="left" w:pos="397"/>
                <w:tab w:val="left" w:pos="567"/>
              </w:tabs>
              <w:spacing w:line="240" w:lineRule="exact"/>
              <w:ind w:left="57" w:right="57"/>
              <w:rPr>
                <w:szCs w:val="24"/>
                <w:u w:val="single"/>
              </w:rPr>
            </w:pPr>
          </w:p>
        </w:tc>
        <w:tc>
          <w:tcPr>
            <w:tcW w:w="113" w:type="dxa"/>
            <w:tcBorders>
              <w:top w:val="nil"/>
              <w:left w:val="nil"/>
              <w:bottom w:val="nil"/>
              <w:right w:val="nil"/>
            </w:tcBorders>
            <w:vAlign w:val="bottom"/>
          </w:tcPr>
          <w:p w14:paraId="6EEDA255" w14:textId="77777777" w:rsidR="00757F9E" w:rsidRPr="001D2BF4" w:rsidRDefault="00757F9E" w:rsidP="00757F9E">
            <w:pPr>
              <w:spacing w:line="240" w:lineRule="exact"/>
              <w:ind w:left="57" w:right="57"/>
              <w:rPr>
                <w:szCs w:val="24"/>
              </w:rPr>
            </w:pPr>
          </w:p>
        </w:tc>
        <w:tc>
          <w:tcPr>
            <w:tcW w:w="2726" w:type="dxa"/>
            <w:gridSpan w:val="4"/>
            <w:tcBorders>
              <w:top w:val="nil"/>
              <w:left w:val="nil"/>
              <w:bottom w:val="single" w:sz="6" w:space="0" w:color="auto"/>
              <w:right w:val="nil"/>
            </w:tcBorders>
            <w:shd w:val="clear" w:color="auto" w:fill="auto"/>
            <w:vAlign w:val="bottom"/>
          </w:tcPr>
          <w:p w14:paraId="2D798ED7" w14:textId="77777777" w:rsidR="00757F9E" w:rsidRPr="001D2BF4" w:rsidRDefault="00757F9E" w:rsidP="00757F9E">
            <w:pPr>
              <w:spacing w:line="240" w:lineRule="exact"/>
              <w:ind w:left="57" w:right="57"/>
              <w:jc w:val="center"/>
              <w:rPr>
                <w:b/>
                <w:szCs w:val="24"/>
              </w:rPr>
            </w:pPr>
            <w:r w:rsidRPr="001D2BF4">
              <w:rPr>
                <w:rFonts w:hint="cs"/>
                <w:b/>
                <w:szCs w:val="24"/>
              </w:rPr>
              <w:t>E</w:t>
            </w:r>
            <w:r w:rsidRPr="001D2BF4">
              <w:rPr>
                <w:b/>
                <w:szCs w:val="24"/>
              </w:rPr>
              <w:t>uro in thousand</w:t>
            </w:r>
          </w:p>
        </w:tc>
      </w:tr>
      <w:tr w:rsidR="00757F9E" w:rsidRPr="001D2BF4" w14:paraId="3C617FBE" w14:textId="77777777" w:rsidTr="00A62B90">
        <w:trPr>
          <w:gridAfter w:val="1"/>
          <w:wAfter w:w="9" w:type="dxa"/>
        </w:trPr>
        <w:tc>
          <w:tcPr>
            <w:tcW w:w="5207" w:type="dxa"/>
            <w:tcBorders>
              <w:top w:val="nil"/>
              <w:left w:val="nil"/>
              <w:bottom w:val="nil"/>
              <w:right w:val="nil"/>
            </w:tcBorders>
          </w:tcPr>
          <w:p w14:paraId="0E430D43" w14:textId="77777777" w:rsidR="00757F9E" w:rsidRPr="001D2BF4" w:rsidRDefault="00757F9E" w:rsidP="00757F9E">
            <w:pPr>
              <w:tabs>
                <w:tab w:val="left" w:pos="227"/>
                <w:tab w:val="left" w:pos="397"/>
                <w:tab w:val="left" w:pos="567"/>
              </w:tabs>
              <w:spacing w:line="240" w:lineRule="exact"/>
              <w:ind w:left="227" w:hanging="235"/>
              <w:rPr>
                <w:szCs w:val="24"/>
                <w:u w:val="single"/>
              </w:rPr>
            </w:pPr>
            <w:r w:rsidRPr="008E0EE2">
              <w:rPr>
                <w:bCs/>
                <w:iCs/>
                <w:szCs w:val="24"/>
                <w:u w:val="single"/>
              </w:rPr>
              <w:t>Deferred tax assets</w:t>
            </w:r>
            <w:r w:rsidRPr="008E0EE2">
              <w:rPr>
                <w:bCs/>
                <w:iCs/>
                <w:szCs w:val="24"/>
              </w:rPr>
              <w:t>:</w:t>
            </w:r>
          </w:p>
        </w:tc>
        <w:tc>
          <w:tcPr>
            <w:tcW w:w="113" w:type="dxa"/>
            <w:tcBorders>
              <w:top w:val="nil"/>
              <w:left w:val="nil"/>
              <w:bottom w:val="nil"/>
              <w:right w:val="nil"/>
            </w:tcBorders>
          </w:tcPr>
          <w:p w14:paraId="3D608A99" w14:textId="77777777" w:rsidR="00757F9E" w:rsidRPr="001D2BF4" w:rsidRDefault="00757F9E" w:rsidP="00757F9E">
            <w:pPr>
              <w:spacing w:line="240" w:lineRule="exact"/>
              <w:ind w:left="57"/>
              <w:rPr>
                <w:szCs w:val="24"/>
              </w:rPr>
            </w:pPr>
          </w:p>
        </w:tc>
        <w:tc>
          <w:tcPr>
            <w:tcW w:w="1244" w:type="dxa"/>
            <w:tcBorders>
              <w:top w:val="nil"/>
              <w:left w:val="nil"/>
              <w:bottom w:val="nil"/>
              <w:right w:val="nil"/>
            </w:tcBorders>
            <w:vAlign w:val="bottom"/>
          </w:tcPr>
          <w:p w14:paraId="3BB1DF75" w14:textId="77777777" w:rsidR="00757F9E" w:rsidRPr="001D2BF4" w:rsidRDefault="00757F9E" w:rsidP="00757F9E">
            <w:pPr>
              <w:pStyle w:val="numbertablehead"/>
              <w:tabs>
                <w:tab w:val="decimal" w:pos="1172"/>
              </w:tabs>
              <w:spacing w:line="240" w:lineRule="exact"/>
              <w:ind w:left="57" w:right="0"/>
              <w:jc w:val="both"/>
              <w:rPr>
                <w:b w:val="0"/>
                <w:sz w:val="22"/>
                <w:szCs w:val="24"/>
              </w:rPr>
            </w:pPr>
          </w:p>
        </w:tc>
        <w:tc>
          <w:tcPr>
            <w:tcW w:w="226" w:type="dxa"/>
            <w:tcBorders>
              <w:top w:val="nil"/>
              <w:left w:val="nil"/>
              <w:bottom w:val="nil"/>
              <w:right w:val="nil"/>
            </w:tcBorders>
            <w:vAlign w:val="bottom"/>
          </w:tcPr>
          <w:p w14:paraId="31D6571C" w14:textId="77777777" w:rsidR="00757F9E" w:rsidRPr="001D2BF4" w:rsidRDefault="00757F9E" w:rsidP="00757F9E">
            <w:pPr>
              <w:pStyle w:val="numbertablehead"/>
              <w:tabs>
                <w:tab w:val="decimal" w:pos="1172"/>
              </w:tabs>
              <w:spacing w:line="240" w:lineRule="exact"/>
              <w:ind w:left="57" w:right="0"/>
              <w:jc w:val="both"/>
              <w:rPr>
                <w:b w:val="0"/>
                <w:sz w:val="22"/>
                <w:szCs w:val="24"/>
              </w:rPr>
            </w:pPr>
          </w:p>
        </w:tc>
        <w:tc>
          <w:tcPr>
            <w:tcW w:w="1247" w:type="dxa"/>
            <w:tcBorders>
              <w:top w:val="nil"/>
              <w:left w:val="nil"/>
              <w:bottom w:val="nil"/>
              <w:right w:val="nil"/>
            </w:tcBorders>
            <w:vAlign w:val="bottom"/>
          </w:tcPr>
          <w:p w14:paraId="06D88B37" w14:textId="77777777" w:rsidR="00757F9E" w:rsidRPr="001D2BF4" w:rsidRDefault="00757F9E" w:rsidP="00757F9E">
            <w:pPr>
              <w:pStyle w:val="numbertablehead"/>
              <w:tabs>
                <w:tab w:val="decimal" w:pos="1172"/>
              </w:tabs>
              <w:spacing w:line="240" w:lineRule="exact"/>
              <w:ind w:left="57" w:right="0"/>
              <w:jc w:val="both"/>
              <w:rPr>
                <w:b w:val="0"/>
                <w:sz w:val="22"/>
                <w:szCs w:val="24"/>
              </w:rPr>
            </w:pPr>
          </w:p>
        </w:tc>
      </w:tr>
      <w:tr w:rsidR="001E78C9" w:rsidRPr="001D2BF4" w14:paraId="7A0B130C" w14:textId="77777777" w:rsidTr="00A62B90">
        <w:trPr>
          <w:gridAfter w:val="1"/>
          <w:wAfter w:w="9" w:type="dxa"/>
        </w:trPr>
        <w:tc>
          <w:tcPr>
            <w:tcW w:w="5207" w:type="dxa"/>
            <w:tcBorders>
              <w:top w:val="nil"/>
              <w:left w:val="nil"/>
              <w:bottom w:val="nil"/>
              <w:right w:val="nil"/>
            </w:tcBorders>
          </w:tcPr>
          <w:p w14:paraId="036E6FCC" w14:textId="77777777" w:rsidR="001E78C9" w:rsidRPr="001D2BF4" w:rsidRDefault="001E78C9" w:rsidP="001E78C9">
            <w:pPr>
              <w:tabs>
                <w:tab w:val="left" w:pos="227"/>
                <w:tab w:val="left" w:pos="397"/>
                <w:tab w:val="left" w:pos="567"/>
              </w:tabs>
              <w:spacing w:line="240" w:lineRule="exact"/>
              <w:ind w:left="227" w:hanging="227"/>
              <w:jc w:val="left"/>
              <w:rPr>
                <w:szCs w:val="24"/>
              </w:rPr>
            </w:pPr>
            <w:r w:rsidRPr="001D2BF4">
              <w:rPr>
                <w:szCs w:val="24"/>
              </w:rPr>
              <w:t>Balance at the beginning of the year</w:t>
            </w:r>
          </w:p>
        </w:tc>
        <w:tc>
          <w:tcPr>
            <w:tcW w:w="113" w:type="dxa"/>
            <w:tcBorders>
              <w:top w:val="nil"/>
              <w:left w:val="nil"/>
              <w:bottom w:val="nil"/>
              <w:right w:val="nil"/>
            </w:tcBorders>
          </w:tcPr>
          <w:p w14:paraId="3EC39B6F" w14:textId="77777777" w:rsidR="001E78C9" w:rsidRPr="001D2BF4" w:rsidRDefault="001E78C9" w:rsidP="001E78C9">
            <w:pPr>
              <w:spacing w:line="240" w:lineRule="exact"/>
              <w:ind w:left="57"/>
              <w:rPr>
                <w:szCs w:val="24"/>
              </w:rPr>
            </w:pPr>
          </w:p>
        </w:tc>
        <w:tc>
          <w:tcPr>
            <w:tcW w:w="1244" w:type="dxa"/>
            <w:tcBorders>
              <w:top w:val="nil"/>
              <w:left w:val="nil"/>
              <w:right w:val="nil"/>
            </w:tcBorders>
            <w:vAlign w:val="bottom"/>
          </w:tcPr>
          <w:p w14:paraId="712EBF3F" w14:textId="77777777" w:rsidR="001E78C9" w:rsidRPr="001D2BF4" w:rsidRDefault="00BD221B"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19,705</w:t>
            </w:r>
          </w:p>
        </w:tc>
        <w:tc>
          <w:tcPr>
            <w:tcW w:w="226" w:type="dxa"/>
            <w:tcBorders>
              <w:top w:val="nil"/>
              <w:left w:val="nil"/>
              <w:bottom w:val="nil"/>
              <w:right w:val="nil"/>
            </w:tcBorders>
            <w:vAlign w:val="bottom"/>
          </w:tcPr>
          <w:p w14:paraId="296BD07F"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top w:val="nil"/>
              <w:left w:val="nil"/>
              <w:right w:val="nil"/>
            </w:tcBorders>
            <w:vAlign w:val="bottom"/>
          </w:tcPr>
          <w:p w14:paraId="282A4E50"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43,181</w:t>
            </w:r>
          </w:p>
        </w:tc>
      </w:tr>
      <w:tr w:rsidR="001E78C9" w:rsidRPr="001D2BF4" w14:paraId="3B12FD09" w14:textId="77777777" w:rsidTr="00A62B90">
        <w:trPr>
          <w:gridAfter w:val="1"/>
          <w:wAfter w:w="9" w:type="dxa"/>
        </w:trPr>
        <w:tc>
          <w:tcPr>
            <w:tcW w:w="5207" w:type="dxa"/>
            <w:tcBorders>
              <w:top w:val="nil"/>
              <w:left w:val="nil"/>
              <w:bottom w:val="nil"/>
              <w:right w:val="nil"/>
            </w:tcBorders>
          </w:tcPr>
          <w:p w14:paraId="15E6B836" w14:textId="77777777" w:rsidR="001E78C9" w:rsidRPr="001D2BF4" w:rsidRDefault="001E78C9" w:rsidP="001E78C9">
            <w:pPr>
              <w:tabs>
                <w:tab w:val="left" w:pos="397"/>
                <w:tab w:val="left" w:pos="567"/>
                <w:tab w:val="left" w:pos="881"/>
              </w:tabs>
              <w:spacing w:line="240" w:lineRule="exact"/>
              <w:ind w:firstLine="9"/>
              <w:jc w:val="left"/>
              <w:rPr>
                <w:szCs w:val="24"/>
              </w:rPr>
            </w:pPr>
            <w:r>
              <w:rPr>
                <w:szCs w:val="24"/>
              </w:rPr>
              <w:t>Charged to profit or loss of the year (continuing operations)</w:t>
            </w:r>
            <w:r w:rsidR="00735638">
              <w:rPr>
                <w:szCs w:val="24"/>
              </w:rPr>
              <w:t xml:space="preserve"> (1)</w:t>
            </w:r>
          </w:p>
        </w:tc>
        <w:tc>
          <w:tcPr>
            <w:tcW w:w="113" w:type="dxa"/>
            <w:tcBorders>
              <w:top w:val="nil"/>
              <w:left w:val="nil"/>
              <w:bottom w:val="nil"/>
              <w:right w:val="nil"/>
            </w:tcBorders>
          </w:tcPr>
          <w:p w14:paraId="4F35A50A" w14:textId="77777777" w:rsidR="001E78C9" w:rsidRPr="001D2BF4" w:rsidRDefault="001E78C9" w:rsidP="001E78C9">
            <w:pPr>
              <w:spacing w:line="240" w:lineRule="exact"/>
              <w:ind w:left="57"/>
              <w:rPr>
                <w:szCs w:val="24"/>
              </w:rPr>
            </w:pPr>
          </w:p>
        </w:tc>
        <w:tc>
          <w:tcPr>
            <w:tcW w:w="1244" w:type="dxa"/>
            <w:tcBorders>
              <w:top w:val="nil"/>
              <w:left w:val="nil"/>
              <w:right w:val="nil"/>
            </w:tcBorders>
            <w:vAlign w:val="bottom"/>
          </w:tcPr>
          <w:p w14:paraId="58095E07" w14:textId="77777777" w:rsidR="001E78C9" w:rsidRPr="001D2BF4" w:rsidRDefault="006E047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r w:rsidR="009B2473">
              <w:rPr>
                <w:rFonts w:ascii="TimesNewRomanPS" w:hAnsi="TimesNewRomanPS"/>
                <w:b w:val="0"/>
                <w:sz w:val="22"/>
                <w:szCs w:val="24"/>
              </w:rPr>
              <w:t>1,783</w:t>
            </w:r>
            <w:r w:rsidR="00BD221B">
              <w:rPr>
                <w:rFonts w:ascii="TimesNewRomanPS" w:hAnsi="TimesNewRomanPS"/>
                <w:b w:val="0"/>
                <w:sz w:val="22"/>
                <w:szCs w:val="24"/>
              </w:rPr>
              <w:t>)</w:t>
            </w:r>
          </w:p>
        </w:tc>
        <w:tc>
          <w:tcPr>
            <w:tcW w:w="226" w:type="dxa"/>
            <w:tcBorders>
              <w:top w:val="nil"/>
              <w:left w:val="nil"/>
              <w:bottom w:val="nil"/>
              <w:right w:val="nil"/>
            </w:tcBorders>
            <w:vAlign w:val="bottom"/>
          </w:tcPr>
          <w:p w14:paraId="7A6913DF"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top w:val="nil"/>
              <w:left w:val="nil"/>
              <w:right w:val="nil"/>
            </w:tcBorders>
            <w:vAlign w:val="bottom"/>
          </w:tcPr>
          <w:p w14:paraId="2C2C5058"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(175)</w:t>
            </w:r>
          </w:p>
        </w:tc>
      </w:tr>
      <w:tr w:rsidR="001E78C9" w:rsidRPr="001D2BF4" w14:paraId="33166205" w14:textId="77777777" w:rsidTr="00A62B90">
        <w:trPr>
          <w:gridAfter w:val="1"/>
          <w:wAfter w:w="9" w:type="dxa"/>
        </w:trPr>
        <w:tc>
          <w:tcPr>
            <w:tcW w:w="5207" w:type="dxa"/>
            <w:tcBorders>
              <w:top w:val="nil"/>
              <w:left w:val="nil"/>
              <w:bottom w:val="nil"/>
              <w:right w:val="nil"/>
            </w:tcBorders>
          </w:tcPr>
          <w:p w14:paraId="62821D88" w14:textId="77777777" w:rsidR="001E78C9" w:rsidRPr="001D2BF4" w:rsidRDefault="001E78C9" w:rsidP="001E78C9">
            <w:pPr>
              <w:tabs>
                <w:tab w:val="left" w:pos="397"/>
                <w:tab w:val="left" w:pos="567"/>
                <w:tab w:val="left" w:pos="881"/>
              </w:tabs>
              <w:spacing w:line="240" w:lineRule="exact"/>
              <w:ind w:firstLine="9"/>
              <w:jc w:val="left"/>
              <w:rPr>
                <w:szCs w:val="24"/>
              </w:rPr>
            </w:pPr>
            <w:r>
              <w:rPr>
                <w:szCs w:val="24"/>
              </w:rPr>
              <w:t>Charged to profit or loss of the year (discontinued operations)</w:t>
            </w:r>
          </w:p>
        </w:tc>
        <w:tc>
          <w:tcPr>
            <w:tcW w:w="113" w:type="dxa"/>
            <w:tcBorders>
              <w:top w:val="nil"/>
              <w:left w:val="nil"/>
              <w:bottom w:val="nil"/>
              <w:right w:val="nil"/>
            </w:tcBorders>
          </w:tcPr>
          <w:p w14:paraId="34B3CD63" w14:textId="77777777" w:rsidR="001E78C9" w:rsidRPr="001D2BF4" w:rsidRDefault="001E78C9" w:rsidP="001E78C9">
            <w:pPr>
              <w:spacing w:line="240" w:lineRule="exact"/>
              <w:ind w:left="57"/>
              <w:rPr>
                <w:szCs w:val="24"/>
              </w:rPr>
            </w:pPr>
          </w:p>
        </w:tc>
        <w:tc>
          <w:tcPr>
            <w:tcW w:w="1244" w:type="dxa"/>
            <w:tcBorders>
              <w:top w:val="nil"/>
              <w:left w:val="nil"/>
              <w:right w:val="nil"/>
            </w:tcBorders>
            <w:vAlign w:val="bottom"/>
          </w:tcPr>
          <w:p w14:paraId="70DB26C7" w14:textId="77777777" w:rsidR="001E78C9" w:rsidRDefault="00BD221B"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p>
        </w:tc>
        <w:tc>
          <w:tcPr>
            <w:tcW w:w="226" w:type="dxa"/>
            <w:tcBorders>
              <w:top w:val="nil"/>
              <w:left w:val="nil"/>
              <w:bottom w:val="nil"/>
              <w:right w:val="nil"/>
            </w:tcBorders>
            <w:vAlign w:val="bottom"/>
          </w:tcPr>
          <w:p w14:paraId="226B9C00"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top w:val="nil"/>
              <w:left w:val="nil"/>
              <w:right w:val="nil"/>
            </w:tcBorders>
            <w:vAlign w:val="bottom"/>
          </w:tcPr>
          <w:p w14:paraId="154C81A5"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(17,522)</w:t>
            </w:r>
          </w:p>
        </w:tc>
      </w:tr>
      <w:tr w:rsidR="001E78C9" w14:paraId="2596AD5A" w14:textId="77777777" w:rsidTr="00A62B90">
        <w:trPr>
          <w:gridAfter w:val="1"/>
          <w:wAfter w:w="9" w:type="dxa"/>
        </w:trPr>
        <w:tc>
          <w:tcPr>
            <w:tcW w:w="5207" w:type="dxa"/>
            <w:tcBorders>
              <w:top w:val="nil"/>
              <w:left w:val="nil"/>
              <w:bottom w:val="nil"/>
              <w:right w:val="nil"/>
            </w:tcBorders>
          </w:tcPr>
          <w:p w14:paraId="7CBB33CD" w14:textId="77777777" w:rsidR="001E78C9" w:rsidRPr="001D2BF4" w:rsidRDefault="001E78C9" w:rsidP="001E78C9">
            <w:pPr>
              <w:tabs>
                <w:tab w:val="left" w:pos="227"/>
                <w:tab w:val="left" w:pos="397"/>
                <w:tab w:val="left" w:pos="567"/>
              </w:tabs>
              <w:spacing w:line="240" w:lineRule="exact"/>
              <w:ind w:left="227" w:hanging="227"/>
              <w:jc w:val="left"/>
              <w:rPr>
                <w:szCs w:val="24"/>
              </w:rPr>
            </w:pPr>
            <w:r>
              <w:rPr>
                <w:szCs w:val="24"/>
              </w:rPr>
              <w:t>Deconsolidation of BCP (</w:t>
            </w:r>
            <w:r w:rsidR="00735638">
              <w:rPr>
                <w:szCs w:val="24"/>
              </w:rPr>
              <w:t>2</w:t>
            </w:r>
            <w:r>
              <w:rPr>
                <w:szCs w:val="24"/>
              </w:rPr>
              <w:t>)</w:t>
            </w:r>
          </w:p>
        </w:tc>
        <w:tc>
          <w:tcPr>
            <w:tcW w:w="113" w:type="dxa"/>
            <w:tcBorders>
              <w:top w:val="nil"/>
              <w:left w:val="nil"/>
              <w:bottom w:val="nil"/>
              <w:right w:val="nil"/>
            </w:tcBorders>
          </w:tcPr>
          <w:p w14:paraId="34BF4572" w14:textId="77777777" w:rsidR="001E78C9" w:rsidRPr="001D2BF4"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28D7F790" w14:textId="77777777" w:rsidR="001E78C9" w:rsidRPr="001D2BF4" w:rsidRDefault="00BD221B" w:rsidP="001E78C9">
            <w:pPr>
              <w:pStyle w:val="numbertablehead"/>
              <w:tabs>
                <w:tab w:val="decimal" w:pos="908"/>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p>
        </w:tc>
        <w:tc>
          <w:tcPr>
            <w:tcW w:w="226" w:type="dxa"/>
            <w:tcBorders>
              <w:top w:val="nil"/>
              <w:left w:val="nil"/>
              <w:right w:val="nil"/>
            </w:tcBorders>
            <w:vAlign w:val="bottom"/>
          </w:tcPr>
          <w:p w14:paraId="00411E4B"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left w:val="nil"/>
              <w:right w:val="nil"/>
            </w:tcBorders>
            <w:shd w:val="clear" w:color="auto" w:fill="auto"/>
            <w:vAlign w:val="bottom"/>
          </w:tcPr>
          <w:p w14:paraId="5D33C197" w14:textId="77777777" w:rsidR="001E78C9"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(5,513)</w:t>
            </w:r>
          </w:p>
        </w:tc>
      </w:tr>
      <w:tr w:rsidR="001E78C9" w:rsidRPr="001D2BF4" w14:paraId="1961934E" w14:textId="77777777" w:rsidTr="00A62B90">
        <w:trPr>
          <w:gridAfter w:val="1"/>
          <w:wAfter w:w="9" w:type="dxa"/>
        </w:trPr>
        <w:tc>
          <w:tcPr>
            <w:tcW w:w="5207" w:type="dxa"/>
            <w:tcBorders>
              <w:top w:val="nil"/>
              <w:left w:val="nil"/>
              <w:bottom w:val="nil"/>
              <w:right w:val="nil"/>
            </w:tcBorders>
          </w:tcPr>
          <w:p w14:paraId="20852259" w14:textId="77777777" w:rsidR="001E78C9" w:rsidRPr="001D2BF4" w:rsidRDefault="001E78C9" w:rsidP="001E78C9">
            <w:pPr>
              <w:tabs>
                <w:tab w:val="left" w:pos="227"/>
                <w:tab w:val="left" w:pos="397"/>
                <w:tab w:val="left" w:pos="567"/>
              </w:tabs>
              <w:spacing w:line="240" w:lineRule="exact"/>
              <w:ind w:left="227" w:hanging="227"/>
              <w:jc w:val="left"/>
              <w:rPr>
                <w:szCs w:val="24"/>
              </w:rPr>
            </w:pPr>
            <w:r w:rsidRPr="001D2BF4">
              <w:rPr>
                <w:szCs w:val="24"/>
              </w:rPr>
              <w:t xml:space="preserve">Foreign exchange differences </w:t>
            </w:r>
          </w:p>
        </w:tc>
        <w:tc>
          <w:tcPr>
            <w:tcW w:w="113" w:type="dxa"/>
            <w:tcBorders>
              <w:top w:val="nil"/>
              <w:left w:val="nil"/>
              <w:bottom w:val="nil"/>
              <w:right w:val="nil"/>
            </w:tcBorders>
          </w:tcPr>
          <w:p w14:paraId="2E838334" w14:textId="77777777" w:rsidR="001E78C9" w:rsidRPr="001D2BF4" w:rsidRDefault="001E78C9" w:rsidP="001E78C9">
            <w:pPr>
              <w:spacing w:line="240" w:lineRule="exact"/>
              <w:ind w:left="57"/>
              <w:rPr>
                <w:szCs w:val="24"/>
              </w:rPr>
            </w:pPr>
          </w:p>
        </w:tc>
        <w:tc>
          <w:tcPr>
            <w:tcW w:w="1244" w:type="dxa"/>
            <w:tcBorders>
              <w:left w:val="nil"/>
              <w:bottom w:val="single" w:sz="4" w:space="0" w:color="auto"/>
              <w:right w:val="nil"/>
            </w:tcBorders>
            <w:shd w:val="clear" w:color="auto" w:fill="auto"/>
            <w:vAlign w:val="bottom"/>
          </w:tcPr>
          <w:p w14:paraId="064D37B0" w14:textId="77777777" w:rsidR="001E78C9" w:rsidRPr="001D2BF4" w:rsidRDefault="00E57666" w:rsidP="001E78C9">
            <w:pPr>
              <w:pStyle w:val="numbertablehead"/>
              <w:tabs>
                <w:tab w:val="decimal" w:pos="908"/>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r w:rsidR="009B2473">
              <w:rPr>
                <w:rFonts w:ascii="TimesNewRomanPS" w:hAnsi="TimesNewRomanPS"/>
                <w:b w:val="0"/>
                <w:sz w:val="22"/>
                <w:szCs w:val="24"/>
              </w:rPr>
              <w:t>12</w:t>
            </w:r>
            <w:r w:rsidR="00BD221B">
              <w:rPr>
                <w:rFonts w:ascii="TimesNewRomanPS" w:hAnsi="TimesNewRomanPS"/>
                <w:b w:val="0"/>
                <w:sz w:val="22"/>
                <w:szCs w:val="24"/>
              </w:rPr>
              <w:t>)</w:t>
            </w:r>
          </w:p>
        </w:tc>
        <w:tc>
          <w:tcPr>
            <w:tcW w:w="226" w:type="dxa"/>
            <w:tcBorders>
              <w:left w:val="nil"/>
              <w:right w:val="nil"/>
            </w:tcBorders>
            <w:vAlign w:val="bottom"/>
          </w:tcPr>
          <w:p w14:paraId="5B5E0D96"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left w:val="nil"/>
              <w:bottom w:val="single" w:sz="4" w:space="0" w:color="auto"/>
              <w:right w:val="nil"/>
            </w:tcBorders>
            <w:shd w:val="clear" w:color="auto" w:fill="auto"/>
            <w:vAlign w:val="bottom"/>
          </w:tcPr>
          <w:p w14:paraId="423C2B9A"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(266)</w:t>
            </w:r>
          </w:p>
        </w:tc>
      </w:tr>
      <w:tr w:rsidR="001E78C9" w:rsidRPr="001D2BF4" w14:paraId="0D376551" w14:textId="77777777" w:rsidTr="002E5428">
        <w:trPr>
          <w:gridAfter w:val="1"/>
          <w:wAfter w:w="9" w:type="dxa"/>
        </w:trPr>
        <w:tc>
          <w:tcPr>
            <w:tcW w:w="5207" w:type="dxa"/>
            <w:tcBorders>
              <w:left w:val="nil"/>
              <w:bottom w:val="nil"/>
              <w:right w:val="nil"/>
            </w:tcBorders>
          </w:tcPr>
          <w:p w14:paraId="4F5CE170" w14:textId="77777777" w:rsidR="001E78C9" w:rsidRPr="001D2BF4" w:rsidRDefault="001E78C9" w:rsidP="001E78C9">
            <w:pPr>
              <w:tabs>
                <w:tab w:val="left" w:pos="227"/>
                <w:tab w:val="left" w:pos="397"/>
                <w:tab w:val="left" w:pos="567"/>
              </w:tabs>
              <w:spacing w:line="240" w:lineRule="exact"/>
              <w:ind w:left="227" w:hanging="227"/>
              <w:jc w:val="left"/>
              <w:rPr>
                <w:szCs w:val="24"/>
              </w:rPr>
            </w:pPr>
            <w:r w:rsidRPr="001D2BF4">
              <w:rPr>
                <w:szCs w:val="24"/>
              </w:rPr>
              <w:t>Balance at the end of the year</w:t>
            </w:r>
          </w:p>
        </w:tc>
        <w:tc>
          <w:tcPr>
            <w:tcW w:w="113" w:type="dxa"/>
            <w:tcBorders>
              <w:left w:val="nil"/>
              <w:bottom w:val="nil"/>
              <w:right w:val="nil"/>
            </w:tcBorders>
          </w:tcPr>
          <w:p w14:paraId="3941782E" w14:textId="77777777" w:rsidR="001E78C9" w:rsidRPr="001D2BF4" w:rsidRDefault="001E78C9" w:rsidP="001E78C9">
            <w:pPr>
              <w:spacing w:line="240" w:lineRule="exact"/>
              <w:ind w:left="57"/>
              <w:rPr>
                <w:szCs w:val="24"/>
              </w:rPr>
            </w:pPr>
          </w:p>
        </w:tc>
        <w:tc>
          <w:tcPr>
            <w:tcW w:w="1244" w:type="dxa"/>
            <w:tcBorders>
              <w:top w:val="single" w:sz="4" w:space="0" w:color="auto"/>
              <w:left w:val="nil"/>
              <w:bottom w:val="single" w:sz="6" w:space="0" w:color="auto"/>
              <w:right w:val="nil"/>
            </w:tcBorders>
            <w:shd w:val="clear" w:color="auto" w:fill="auto"/>
            <w:vAlign w:val="bottom"/>
          </w:tcPr>
          <w:p w14:paraId="1FAC452B" w14:textId="77777777" w:rsidR="001E78C9" w:rsidRPr="001D2BF4" w:rsidRDefault="0059275D"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17,91</w:t>
            </w:r>
            <w:r w:rsidR="00A91DC7" w:rsidRPr="00921525">
              <w:rPr>
                <w:rFonts w:ascii="TimesNewRomanPS" w:hAnsi="TimesNewRomanPS"/>
                <w:b w:val="0"/>
                <w:sz w:val="22"/>
                <w:szCs w:val="24"/>
              </w:rPr>
              <w:t>0</w:t>
            </w:r>
          </w:p>
        </w:tc>
        <w:tc>
          <w:tcPr>
            <w:tcW w:w="226" w:type="dxa"/>
            <w:tcBorders>
              <w:left w:val="nil"/>
              <w:bottom w:val="nil"/>
              <w:right w:val="nil"/>
            </w:tcBorders>
            <w:vAlign w:val="bottom"/>
          </w:tcPr>
          <w:p w14:paraId="2EE64EE6"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top w:val="single" w:sz="4" w:space="0" w:color="auto"/>
              <w:left w:val="nil"/>
              <w:bottom w:val="single" w:sz="6" w:space="0" w:color="auto"/>
              <w:right w:val="nil"/>
            </w:tcBorders>
            <w:shd w:val="clear" w:color="auto" w:fill="auto"/>
            <w:vAlign w:val="bottom"/>
          </w:tcPr>
          <w:p w14:paraId="546DA3F2"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19,705</w:t>
            </w:r>
          </w:p>
        </w:tc>
      </w:tr>
      <w:tr w:rsidR="001E78C9" w:rsidRPr="001D2BF4" w14:paraId="0046014F" w14:textId="77777777" w:rsidTr="00A62B90">
        <w:trPr>
          <w:gridAfter w:val="1"/>
          <w:wAfter w:w="9" w:type="dxa"/>
        </w:trPr>
        <w:tc>
          <w:tcPr>
            <w:tcW w:w="5207" w:type="dxa"/>
            <w:tcBorders>
              <w:top w:val="nil"/>
              <w:left w:val="nil"/>
              <w:bottom w:val="nil"/>
              <w:right w:val="nil"/>
            </w:tcBorders>
          </w:tcPr>
          <w:p w14:paraId="21368535" w14:textId="77777777" w:rsidR="001E78C9" w:rsidRPr="001D2BF4" w:rsidRDefault="001E78C9" w:rsidP="001E78C9">
            <w:pPr>
              <w:tabs>
                <w:tab w:val="left" w:pos="227"/>
                <w:tab w:val="left" w:pos="397"/>
                <w:tab w:val="left" w:pos="567"/>
              </w:tabs>
              <w:bidi/>
              <w:spacing w:line="240" w:lineRule="exact"/>
              <w:jc w:val="left"/>
              <w:rPr>
                <w:szCs w:val="24"/>
              </w:rPr>
            </w:pPr>
          </w:p>
        </w:tc>
        <w:tc>
          <w:tcPr>
            <w:tcW w:w="113" w:type="dxa"/>
            <w:tcBorders>
              <w:top w:val="nil"/>
              <w:left w:val="nil"/>
              <w:bottom w:val="nil"/>
              <w:right w:val="nil"/>
            </w:tcBorders>
          </w:tcPr>
          <w:p w14:paraId="43A0FF3F" w14:textId="77777777" w:rsidR="001E78C9" w:rsidRPr="001D2BF4" w:rsidRDefault="001E78C9" w:rsidP="001E78C9">
            <w:pPr>
              <w:bidi/>
              <w:spacing w:line="240" w:lineRule="exact"/>
              <w:rPr>
                <w:szCs w:val="24"/>
              </w:rPr>
            </w:pPr>
          </w:p>
        </w:tc>
        <w:tc>
          <w:tcPr>
            <w:tcW w:w="1244" w:type="dxa"/>
            <w:tcBorders>
              <w:top w:val="single" w:sz="6" w:space="0" w:color="auto"/>
              <w:left w:val="nil"/>
              <w:right w:val="nil"/>
            </w:tcBorders>
            <w:vAlign w:val="bottom"/>
          </w:tcPr>
          <w:p w14:paraId="126CE82F"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226" w:type="dxa"/>
            <w:tcBorders>
              <w:top w:val="nil"/>
              <w:left w:val="nil"/>
              <w:bottom w:val="nil"/>
              <w:right w:val="nil"/>
            </w:tcBorders>
            <w:vAlign w:val="bottom"/>
          </w:tcPr>
          <w:p w14:paraId="771413CF"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top w:val="single" w:sz="6" w:space="0" w:color="auto"/>
              <w:left w:val="nil"/>
              <w:right w:val="nil"/>
            </w:tcBorders>
            <w:vAlign w:val="bottom"/>
          </w:tcPr>
          <w:p w14:paraId="5848EA01" w14:textId="77777777" w:rsidR="001E78C9" w:rsidRPr="001D2BF4" w:rsidRDefault="001E78C9" w:rsidP="001E78C9">
            <w:pPr>
              <w:pStyle w:val="numbertablehead"/>
              <w:tabs>
                <w:tab w:val="decimal" w:pos="1020"/>
              </w:tabs>
              <w:spacing w:line="240" w:lineRule="exact"/>
              <w:ind w:left="57" w:right="152"/>
              <w:rPr>
                <w:b w:val="0"/>
                <w:sz w:val="22"/>
                <w:szCs w:val="24"/>
              </w:rPr>
            </w:pPr>
          </w:p>
        </w:tc>
      </w:tr>
      <w:tr w:rsidR="001E78C9" w:rsidRPr="001D2BF4" w14:paraId="58792AE6" w14:textId="77777777" w:rsidTr="00A62B90">
        <w:trPr>
          <w:gridAfter w:val="1"/>
          <w:wAfter w:w="9" w:type="dxa"/>
          <w:trHeight w:val="243"/>
        </w:trPr>
        <w:tc>
          <w:tcPr>
            <w:tcW w:w="5207" w:type="dxa"/>
            <w:tcBorders>
              <w:top w:val="nil"/>
              <w:left w:val="nil"/>
              <w:bottom w:val="nil"/>
              <w:right w:val="nil"/>
            </w:tcBorders>
          </w:tcPr>
          <w:p w14:paraId="18ACD81E" w14:textId="77777777" w:rsidR="001E78C9" w:rsidRPr="00A62B90" w:rsidRDefault="001E78C9" w:rsidP="001E78C9">
            <w:pPr>
              <w:tabs>
                <w:tab w:val="left" w:pos="227"/>
                <w:tab w:val="left" w:pos="397"/>
                <w:tab w:val="left" w:pos="567"/>
              </w:tabs>
              <w:spacing w:line="240" w:lineRule="exact"/>
              <w:ind w:left="227" w:hanging="227"/>
              <w:jc w:val="left"/>
              <w:rPr>
                <w:szCs w:val="24"/>
                <w:u w:val="single"/>
              </w:rPr>
            </w:pPr>
            <w:r w:rsidRPr="00981A2D">
              <w:rPr>
                <w:bCs/>
                <w:iCs/>
                <w:szCs w:val="24"/>
                <w:u w:val="single"/>
              </w:rPr>
              <w:t>Deferred tax liabilities</w:t>
            </w:r>
            <w:r w:rsidRPr="00A62B90">
              <w:rPr>
                <w:bCs/>
                <w:iCs/>
                <w:szCs w:val="24"/>
                <w:u w:val="single"/>
              </w:rPr>
              <w:t>:</w:t>
            </w:r>
          </w:p>
        </w:tc>
        <w:tc>
          <w:tcPr>
            <w:tcW w:w="113" w:type="dxa"/>
            <w:tcBorders>
              <w:top w:val="nil"/>
              <w:left w:val="nil"/>
              <w:bottom w:val="nil"/>
              <w:right w:val="nil"/>
            </w:tcBorders>
          </w:tcPr>
          <w:p w14:paraId="39EBB504" w14:textId="77777777" w:rsidR="001E78C9" w:rsidRPr="001D2BF4" w:rsidRDefault="001E78C9" w:rsidP="001E78C9">
            <w:pPr>
              <w:spacing w:line="240" w:lineRule="exact"/>
              <w:ind w:left="57"/>
              <w:rPr>
                <w:szCs w:val="24"/>
              </w:rPr>
            </w:pPr>
          </w:p>
        </w:tc>
        <w:tc>
          <w:tcPr>
            <w:tcW w:w="1244" w:type="dxa"/>
            <w:tcBorders>
              <w:top w:val="nil"/>
              <w:left w:val="nil"/>
              <w:right w:val="nil"/>
            </w:tcBorders>
            <w:vAlign w:val="bottom"/>
          </w:tcPr>
          <w:p w14:paraId="228C328D"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226" w:type="dxa"/>
            <w:tcBorders>
              <w:top w:val="nil"/>
              <w:left w:val="nil"/>
              <w:bottom w:val="nil"/>
              <w:right w:val="nil"/>
            </w:tcBorders>
            <w:vAlign w:val="bottom"/>
          </w:tcPr>
          <w:p w14:paraId="777C1DF1"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top w:val="nil"/>
              <w:left w:val="nil"/>
              <w:right w:val="nil"/>
            </w:tcBorders>
            <w:vAlign w:val="bottom"/>
          </w:tcPr>
          <w:p w14:paraId="6F9594C5" w14:textId="77777777" w:rsidR="001E78C9" w:rsidRPr="001D2BF4" w:rsidRDefault="001E78C9" w:rsidP="001E78C9">
            <w:pPr>
              <w:pStyle w:val="numbertablehead"/>
              <w:tabs>
                <w:tab w:val="decimal" w:pos="1020"/>
              </w:tabs>
              <w:spacing w:line="240" w:lineRule="exact"/>
              <w:ind w:left="57" w:right="152"/>
              <w:rPr>
                <w:b w:val="0"/>
                <w:sz w:val="22"/>
                <w:szCs w:val="24"/>
              </w:rPr>
            </w:pPr>
          </w:p>
        </w:tc>
      </w:tr>
      <w:tr w:rsidR="001E78C9" w:rsidRPr="001D2BF4" w14:paraId="5DF54FC1" w14:textId="77777777" w:rsidTr="00D61233">
        <w:trPr>
          <w:gridAfter w:val="1"/>
          <w:wAfter w:w="9" w:type="dxa"/>
          <w:trHeight w:val="176"/>
        </w:trPr>
        <w:tc>
          <w:tcPr>
            <w:tcW w:w="5207" w:type="dxa"/>
            <w:tcBorders>
              <w:top w:val="nil"/>
              <w:left w:val="nil"/>
              <w:bottom w:val="nil"/>
              <w:right w:val="nil"/>
            </w:tcBorders>
          </w:tcPr>
          <w:p w14:paraId="3B6F9199" w14:textId="77777777" w:rsidR="001E78C9" w:rsidRPr="001D2BF4" w:rsidRDefault="001E78C9" w:rsidP="001E78C9">
            <w:pPr>
              <w:tabs>
                <w:tab w:val="left" w:pos="397"/>
                <w:tab w:val="left" w:pos="567"/>
                <w:tab w:val="left" w:pos="739"/>
              </w:tabs>
              <w:spacing w:line="240" w:lineRule="exact"/>
              <w:ind w:left="30" w:firstLine="21"/>
              <w:jc w:val="left"/>
              <w:rPr>
                <w:szCs w:val="24"/>
              </w:rPr>
            </w:pPr>
            <w:r w:rsidRPr="001D2BF4">
              <w:rPr>
                <w:szCs w:val="24"/>
              </w:rPr>
              <w:t>Balance at the beginning of the year</w:t>
            </w:r>
          </w:p>
        </w:tc>
        <w:tc>
          <w:tcPr>
            <w:tcW w:w="113" w:type="dxa"/>
            <w:tcBorders>
              <w:top w:val="nil"/>
              <w:left w:val="nil"/>
              <w:bottom w:val="nil"/>
              <w:right w:val="nil"/>
            </w:tcBorders>
          </w:tcPr>
          <w:p w14:paraId="42315E78" w14:textId="77777777" w:rsidR="001E78C9" w:rsidRPr="001D2BF4"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7B01EACC" w14:textId="77777777" w:rsidR="001E78C9" w:rsidRPr="001D2BF4" w:rsidRDefault="00BD221B"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(45,867)</w:t>
            </w:r>
          </w:p>
        </w:tc>
        <w:tc>
          <w:tcPr>
            <w:tcW w:w="226" w:type="dxa"/>
            <w:tcBorders>
              <w:top w:val="nil"/>
              <w:left w:val="nil"/>
              <w:bottom w:val="nil"/>
              <w:right w:val="nil"/>
            </w:tcBorders>
            <w:vAlign w:val="bottom"/>
          </w:tcPr>
          <w:p w14:paraId="13997FB6" w14:textId="77777777" w:rsidR="001E78C9" w:rsidRPr="001D2BF4" w:rsidRDefault="001E78C9" w:rsidP="001E78C9">
            <w:pPr>
              <w:pStyle w:val="numbertablehead"/>
              <w:tabs>
                <w:tab w:val="decimal" w:pos="1020"/>
              </w:tabs>
              <w:spacing w:line="240" w:lineRule="exact"/>
              <w:ind w:left="57" w:right="152"/>
              <w:rPr>
                <w:b w:val="0"/>
                <w:sz w:val="22"/>
                <w:szCs w:val="24"/>
                <w:highlight w:val="yellow"/>
              </w:rPr>
            </w:pPr>
          </w:p>
        </w:tc>
        <w:tc>
          <w:tcPr>
            <w:tcW w:w="1247" w:type="dxa"/>
            <w:tcBorders>
              <w:top w:val="nil"/>
              <w:left w:val="nil"/>
              <w:right w:val="nil"/>
            </w:tcBorders>
            <w:vAlign w:val="bottom"/>
          </w:tcPr>
          <w:p w14:paraId="02C5164E"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(113,599)</w:t>
            </w:r>
          </w:p>
        </w:tc>
      </w:tr>
      <w:tr w:rsidR="001E78C9" w:rsidRPr="001D2BF4" w14:paraId="3A38CA66" w14:textId="77777777" w:rsidTr="00A62B90">
        <w:trPr>
          <w:gridAfter w:val="1"/>
          <w:wAfter w:w="9" w:type="dxa"/>
        </w:trPr>
        <w:tc>
          <w:tcPr>
            <w:tcW w:w="5207" w:type="dxa"/>
            <w:tcBorders>
              <w:top w:val="nil"/>
              <w:left w:val="nil"/>
              <w:bottom w:val="nil"/>
              <w:right w:val="nil"/>
            </w:tcBorders>
          </w:tcPr>
          <w:p w14:paraId="27017968" w14:textId="77777777" w:rsidR="001E78C9" w:rsidRPr="001D2BF4" w:rsidRDefault="00700726" w:rsidP="001E78C9">
            <w:pPr>
              <w:tabs>
                <w:tab w:val="left" w:pos="397"/>
                <w:tab w:val="left" w:pos="567"/>
                <w:tab w:val="left" w:pos="739"/>
              </w:tabs>
              <w:spacing w:line="240" w:lineRule="exact"/>
              <w:ind w:left="30" w:hanging="7"/>
              <w:jc w:val="left"/>
              <w:rPr>
                <w:szCs w:val="24"/>
              </w:rPr>
            </w:pPr>
            <w:r>
              <w:rPr>
                <w:szCs w:val="24"/>
              </w:rPr>
              <w:lastRenderedPageBreak/>
              <w:t xml:space="preserve">Credited </w:t>
            </w:r>
            <w:r w:rsidR="001E78C9">
              <w:rPr>
                <w:szCs w:val="24"/>
              </w:rPr>
              <w:t>to profit or loss of the year (continuing operations)</w:t>
            </w:r>
            <w:r w:rsidR="00735638">
              <w:rPr>
                <w:szCs w:val="24"/>
              </w:rPr>
              <w:t xml:space="preserve"> (1)</w:t>
            </w:r>
          </w:p>
        </w:tc>
        <w:tc>
          <w:tcPr>
            <w:tcW w:w="113" w:type="dxa"/>
            <w:tcBorders>
              <w:top w:val="nil"/>
              <w:left w:val="nil"/>
              <w:bottom w:val="nil"/>
              <w:right w:val="nil"/>
            </w:tcBorders>
          </w:tcPr>
          <w:p w14:paraId="7E9B5089" w14:textId="77777777" w:rsidR="001E78C9" w:rsidRPr="001D2BF4"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276D9C18" w14:textId="77777777" w:rsidR="001E78C9" w:rsidRPr="001D2BF4" w:rsidRDefault="009B2473"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15,016</w:t>
            </w:r>
          </w:p>
        </w:tc>
        <w:tc>
          <w:tcPr>
            <w:tcW w:w="226" w:type="dxa"/>
            <w:tcBorders>
              <w:top w:val="nil"/>
              <w:left w:val="nil"/>
              <w:right w:val="nil"/>
            </w:tcBorders>
            <w:vAlign w:val="bottom"/>
          </w:tcPr>
          <w:p w14:paraId="330A162B" w14:textId="77777777" w:rsidR="001E78C9" w:rsidRPr="001D2BF4" w:rsidRDefault="001E78C9" w:rsidP="001E78C9">
            <w:pPr>
              <w:pStyle w:val="numbertablehead"/>
              <w:tabs>
                <w:tab w:val="decimal" w:pos="1020"/>
              </w:tabs>
              <w:spacing w:line="240" w:lineRule="exact"/>
              <w:ind w:left="57" w:right="152"/>
              <w:rPr>
                <w:b w:val="0"/>
                <w:sz w:val="22"/>
                <w:szCs w:val="24"/>
                <w:highlight w:val="yellow"/>
              </w:rPr>
            </w:pPr>
          </w:p>
        </w:tc>
        <w:tc>
          <w:tcPr>
            <w:tcW w:w="1247" w:type="dxa"/>
            <w:tcBorders>
              <w:top w:val="nil"/>
              <w:left w:val="nil"/>
              <w:right w:val="nil"/>
            </w:tcBorders>
            <w:vAlign w:val="bottom"/>
          </w:tcPr>
          <w:p w14:paraId="2501341C"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2,493</w:t>
            </w:r>
          </w:p>
        </w:tc>
      </w:tr>
      <w:tr w:rsidR="001E78C9" w:rsidRPr="001D2BF4" w14:paraId="35D2CEA7" w14:textId="77777777" w:rsidTr="00230839">
        <w:trPr>
          <w:gridAfter w:val="1"/>
          <w:wAfter w:w="9" w:type="dxa"/>
        </w:trPr>
        <w:tc>
          <w:tcPr>
            <w:tcW w:w="5207" w:type="dxa"/>
            <w:tcBorders>
              <w:top w:val="nil"/>
              <w:left w:val="nil"/>
              <w:bottom w:val="nil"/>
              <w:right w:val="nil"/>
            </w:tcBorders>
          </w:tcPr>
          <w:p w14:paraId="2FB975AF" w14:textId="77777777" w:rsidR="001E78C9" w:rsidRPr="001D2BF4" w:rsidRDefault="00700726" w:rsidP="001E78C9">
            <w:pPr>
              <w:tabs>
                <w:tab w:val="left" w:pos="397"/>
                <w:tab w:val="left" w:pos="567"/>
                <w:tab w:val="left" w:pos="739"/>
              </w:tabs>
              <w:spacing w:line="240" w:lineRule="exact"/>
              <w:ind w:left="30" w:hanging="7"/>
              <w:jc w:val="left"/>
              <w:rPr>
                <w:szCs w:val="24"/>
              </w:rPr>
            </w:pPr>
            <w:r>
              <w:rPr>
                <w:szCs w:val="24"/>
              </w:rPr>
              <w:t xml:space="preserve">Credited </w:t>
            </w:r>
            <w:r w:rsidR="001E78C9">
              <w:rPr>
                <w:szCs w:val="24"/>
              </w:rPr>
              <w:t>to profit or loss of the year (discontinued operations)</w:t>
            </w:r>
          </w:p>
        </w:tc>
        <w:tc>
          <w:tcPr>
            <w:tcW w:w="113" w:type="dxa"/>
            <w:tcBorders>
              <w:top w:val="nil"/>
              <w:left w:val="nil"/>
              <w:bottom w:val="nil"/>
              <w:right w:val="nil"/>
            </w:tcBorders>
          </w:tcPr>
          <w:p w14:paraId="78E4911D" w14:textId="77777777" w:rsidR="001E78C9" w:rsidRPr="001D2BF4"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739FFDDE" w14:textId="77777777" w:rsidR="001E78C9" w:rsidRDefault="00BD221B"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p>
        </w:tc>
        <w:tc>
          <w:tcPr>
            <w:tcW w:w="226" w:type="dxa"/>
            <w:tcBorders>
              <w:top w:val="nil"/>
              <w:left w:val="nil"/>
              <w:right w:val="nil"/>
            </w:tcBorders>
            <w:vAlign w:val="bottom"/>
          </w:tcPr>
          <w:p w14:paraId="5BDB230F" w14:textId="77777777" w:rsidR="001E78C9" w:rsidRPr="001D2BF4" w:rsidRDefault="001E78C9" w:rsidP="001E78C9">
            <w:pPr>
              <w:pStyle w:val="numbertablehead"/>
              <w:tabs>
                <w:tab w:val="decimal" w:pos="1020"/>
              </w:tabs>
              <w:spacing w:line="240" w:lineRule="exact"/>
              <w:ind w:left="57" w:right="152"/>
              <w:rPr>
                <w:b w:val="0"/>
                <w:sz w:val="22"/>
                <w:szCs w:val="24"/>
                <w:highlight w:val="yellow"/>
              </w:rPr>
            </w:pPr>
          </w:p>
        </w:tc>
        <w:tc>
          <w:tcPr>
            <w:tcW w:w="1247" w:type="dxa"/>
            <w:tcBorders>
              <w:top w:val="nil"/>
              <w:left w:val="nil"/>
              <w:right w:val="nil"/>
            </w:tcBorders>
            <w:vAlign w:val="bottom"/>
          </w:tcPr>
          <w:p w14:paraId="00DCE892" w14:textId="77777777" w:rsidR="001E78C9"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938</w:t>
            </w:r>
          </w:p>
        </w:tc>
      </w:tr>
      <w:tr w:rsidR="001E78C9" w14:paraId="0897FC39" w14:textId="77777777" w:rsidTr="00A62B90">
        <w:trPr>
          <w:gridAfter w:val="1"/>
          <w:wAfter w:w="9" w:type="dxa"/>
        </w:trPr>
        <w:tc>
          <w:tcPr>
            <w:tcW w:w="5207" w:type="dxa"/>
            <w:tcBorders>
              <w:top w:val="nil"/>
              <w:left w:val="nil"/>
              <w:bottom w:val="nil"/>
              <w:right w:val="nil"/>
            </w:tcBorders>
          </w:tcPr>
          <w:p w14:paraId="734EBD8C" w14:textId="77777777" w:rsidR="001E78C9" w:rsidRPr="001D2BF4" w:rsidRDefault="001E78C9" w:rsidP="001E78C9">
            <w:pPr>
              <w:tabs>
                <w:tab w:val="left" w:pos="227"/>
                <w:tab w:val="left" w:pos="397"/>
                <w:tab w:val="left" w:pos="567"/>
              </w:tabs>
              <w:spacing w:line="240" w:lineRule="exact"/>
              <w:ind w:left="227" w:hanging="190"/>
              <w:jc w:val="left"/>
              <w:rPr>
                <w:szCs w:val="24"/>
              </w:rPr>
            </w:pPr>
            <w:r>
              <w:rPr>
                <w:szCs w:val="24"/>
              </w:rPr>
              <w:t>Deconsolidation of BCP (</w:t>
            </w:r>
            <w:r w:rsidR="00735638">
              <w:rPr>
                <w:szCs w:val="24"/>
              </w:rPr>
              <w:t>2</w:t>
            </w:r>
            <w:r>
              <w:rPr>
                <w:szCs w:val="24"/>
              </w:rPr>
              <w:t>)</w:t>
            </w:r>
          </w:p>
        </w:tc>
        <w:tc>
          <w:tcPr>
            <w:tcW w:w="113" w:type="dxa"/>
            <w:tcBorders>
              <w:top w:val="nil"/>
              <w:left w:val="nil"/>
              <w:bottom w:val="nil"/>
              <w:right w:val="nil"/>
            </w:tcBorders>
          </w:tcPr>
          <w:p w14:paraId="2ECAAA35" w14:textId="77777777" w:rsidR="001E78C9" w:rsidRPr="001D2BF4" w:rsidRDefault="001E78C9" w:rsidP="001E78C9">
            <w:pPr>
              <w:spacing w:line="240" w:lineRule="exact"/>
              <w:ind w:left="57"/>
              <w:rPr>
                <w:szCs w:val="24"/>
              </w:rPr>
            </w:pPr>
          </w:p>
        </w:tc>
        <w:tc>
          <w:tcPr>
            <w:tcW w:w="1244" w:type="dxa"/>
            <w:tcBorders>
              <w:top w:val="nil"/>
              <w:left w:val="nil"/>
              <w:right w:val="nil"/>
            </w:tcBorders>
            <w:shd w:val="clear" w:color="auto" w:fill="auto"/>
            <w:vAlign w:val="bottom"/>
          </w:tcPr>
          <w:p w14:paraId="2FF080F5" w14:textId="77777777" w:rsidR="001E78C9" w:rsidRPr="001D2BF4" w:rsidRDefault="00BD221B" w:rsidP="001E78C9">
            <w:pPr>
              <w:pStyle w:val="numbertablehead"/>
              <w:tabs>
                <w:tab w:val="decimal" w:pos="894"/>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p>
        </w:tc>
        <w:tc>
          <w:tcPr>
            <w:tcW w:w="226" w:type="dxa"/>
            <w:tcBorders>
              <w:top w:val="nil"/>
              <w:left w:val="nil"/>
              <w:right w:val="nil"/>
            </w:tcBorders>
            <w:vAlign w:val="bottom"/>
          </w:tcPr>
          <w:p w14:paraId="388FF858" w14:textId="77777777" w:rsidR="001E78C9" w:rsidRPr="001453C9" w:rsidRDefault="001E78C9" w:rsidP="001E78C9">
            <w:pPr>
              <w:pStyle w:val="numbertablehead"/>
              <w:tabs>
                <w:tab w:val="decimal" w:pos="1020"/>
              </w:tabs>
              <w:spacing w:line="240" w:lineRule="exact"/>
              <w:ind w:left="57" w:right="152"/>
              <w:rPr>
                <w:rFonts w:ascii="TimesNewRomanPS" w:hAnsi="TimesNewRomanPS"/>
                <w:b w:val="0"/>
                <w:sz w:val="22"/>
                <w:szCs w:val="24"/>
              </w:rPr>
            </w:pPr>
          </w:p>
        </w:tc>
        <w:tc>
          <w:tcPr>
            <w:tcW w:w="1247" w:type="dxa"/>
            <w:tcBorders>
              <w:top w:val="nil"/>
              <w:left w:val="nil"/>
              <w:right w:val="nil"/>
            </w:tcBorders>
            <w:shd w:val="clear" w:color="auto" w:fill="auto"/>
            <w:vAlign w:val="bottom"/>
          </w:tcPr>
          <w:p w14:paraId="06370A6F" w14:textId="77777777" w:rsidR="001E78C9"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65,024</w:t>
            </w:r>
          </w:p>
        </w:tc>
      </w:tr>
      <w:tr w:rsidR="001E78C9" w:rsidRPr="001D2BF4" w14:paraId="734A1460" w14:textId="77777777" w:rsidTr="00A62B90">
        <w:trPr>
          <w:gridAfter w:val="1"/>
          <w:wAfter w:w="9" w:type="dxa"/>
        </w:trPr>
        <w:tc>
          <w:tcPr>
            <w:tcW w:w="5207" w:type="dxa"/>
            <w:tcBorders>
              <w:top w:val="nil"/>
              <w:left w:val="nil"/>
              <w:bottom w:val="nil"/>
              <w:right w:val="nil"/>
            </w:tcBorders>
          </w:tcPr>
          <w:p w14:paraId="49B3DD84" w14:textId="77777777" w:rsidR="001E78C9" w:rsidRPr="001D2BF4" w:rsidRDefault="001E78C9" w:rsidP="001E78C9">
            <w:pPr>
              <w:tabs>
                <w:tab w:val="left" w:pos="227"/>
                <w:tab w:val="left" w:pos="397"/>
                <w:tab w:val="left" w:pos="567"/>
              </w:tabs>
              <w:spacing w:line="240" w:lineRule="exact"/>
              <w:ind w:left="227" w:hanging="190"/>
              <w:jc w:val="left"/>
              <w:rPr>
                <w:szCs w:val="24"/>
              </w:rPr>
            </w:pPr>
            <w:r w:rsidRPr="001D2BF4">
              <w:rPr>
                <w:szCs w:val="24"/>
              </w:rPr>
              <w:t>Foreign exchange differences</w:t>
            </w:r>
          </w:p>
        </w:tc>
        <w:tc>
          <w:tcPr>
            <w:tcW w:w="113" w:type="dxa"/>
            <w:tcBorders>
              <w:top w:val="nil"/>
              <w:left w:val="nil"/>
              <w:bottom w:val="nil"/>
              <w:right w:val="nil"/>
            </w:tcBorders>
          </w:tcPr>
          <w:p w14:paraId="1445DD62" w14:textId="77777777" w:rsidR="001E78C9" w:rsidRPr="001D2BF4" w:rsidRDefault="001E78C9" w:rsidP="001E78C9">
            <w:pPr>
              <w:spacing w:line="240" w:lineRule="exact"/>
              <w:ind w:left="57"/>
              <w:rPr>
                <w:szCs w:val="24"/>
              </w:rPr>
            </w:pPr>
          </w:p>
        </w:tc>
        <w:tc>
          <w:tcPr>
            <w:tcW w:w="1244" w:type="dxa"/>
            <w:tcBorders>
              <w:top w:val="nil"/>
              <w:left w:val="nil"/>
              <w:bottom w:val="single" w:sz="4" w:space="0" w:color="auto"/>
              <w:right w:val="nil"/>
            </w:tcBorders>
            <w:shd w:val="clear" w:color="auto" w:fill="auto"/>
            <w:vAlign w:val="bottom"/>
          </w:tcPr>
          <w:p w14:paraId="574AB691" w14:textId="77777777" w:rsidR="001E78C9" w:rsidRPr="001D2BF4" w:rsidRDefault="00E57666" w:rsidP="001E78C9">
            <w:pPr>
              <w:pStyle w:val="numbertablehead"/>
              <w:tabs>
                <w:tab w:val="decimal" w:pos="894"/>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w:t>
            </w:r>
            <w:r w:rsidR="009B2473">
              <w:rPr>
                <w:rFonts w:ascii="TimesNewRomanPS" w:hAnsi="TimesNewRomanPS"/>
                <w:b w:val="0"/>
                <w:sz w:val="22"/>
                <w:szCs w:val="24"/>
              </w:rPr>
              <w:t>1</w:t>
            </w:r>
            <w:r w:rsidR="00BD221B">
              <w:rPr>
                <w:rFonts w:ascii="TimesNewRomanPS" w:hAnsi="TimesNewRomanPS"/>
                <w:b w:val="0"/>
                <w:sz w:val="22"/>
                <w:szCs w:val="24"/>
              </w:rPr>
              <w:t>)</w:t>
            </w:r>
          </w:p>
        </w:tc>
        <w:tc>
          <w:tcPr>
            <w:tcW w:w="226" w:type="dxa"/>
            <w:tcBorders>
              <w:top w:val="nil"/>
              <w:left w:val="nil"/>
              <w:right w:val="nil"/>
            </w:tcBorders>
            <w:vAlign w:val="bottom"/>
          </w:tcPr>
          <w:p w14:paraId="684ABAD4" w14:textId="77777777" w:rsidR="001E78C9" w:rsidRPr="001453C9" w:rsidRDefault="001E78C9" w:rsidP="001E78C9">
            <w:pPr>
              <w:pStyle w:val="numbertablehead"/>
              <w:tabs>
                <w:tab w:val="decimal" w:pos="1020"/>
              </w:tabs>
              <w:spacing w:line="240" w:lineRule="exact"/>
              <w:ind w:left="57" w:right="152"/>
              <w:rPr>
                <w:rFonts w:ascii="TimesNewRomanPS" w:hAnsi="TimesNewRomanPS"/>
                <w:b w:val="0"/>
                <w:sz w:val="22"/>
                <w:szCs w:val="24"/>
              </w:rPr>
            </w:pPr>
          </w:p>
        </w:tc>
        <w:tc>
          <w:tcPr>
            <w:tcW w:w="1247" w:type="dxa"/>
            <w:tcBorders>
              <w:top w:val="nil"/>
              <w:left w:val="nil"/>
              <w:bottom w:val="single" w:sz="4" w:space="0" w:color="auto"/>
              <w:right w:val="nil"/>
            </w:tcBorders>
            <w:shd w:val="clear" w:color="auto" w:fill="auto"/>
            <w:vAlign w:val="bottom"/>
          </w:tcPr>
          <w:p w14:paraId="15EE5546"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(723)</w:t>
            </w:r>
          </w:p>
        </w:tc>
      </w:tr>
      <w:tr w:rsidR="001E78C9" w:rsidRPr="001D2BF4" w14:paraId="31BD3492" w14:textId="77777777" w:rsidTr="002E5428">
        <w:trPr>
          <w:gridAfter w:val="1"/>
          <w:wAfter w:w="9" w:type="dxa"/>
        </w:trPr>
        <w:tc>
          <w:tcPr>
            <w:tcW w:w="5207" w:type="dxa"/>
            <w:tcBorders>
              <w:left w:val="nil"/>
              <w:bottom w:val="nil"/>
              <w:right w:val="nil"/>
            </w:tcBorders>
          </w:tcPr>
          <w:p w14:paraId="7BFC9EAF" w14:textId="77777777" w:rsidR="001E78C9" w:rsidRPr="001D2BF4" w:rsidRDefault="001E78C9" w:rsidP="001E78C9">
            <w:pPr>
              <w:tabs>
                <w:tab w:val="left" w:pos="227"/>
                <w:tab w:val="left" w:pos="397"/>
                <w:tab w:val="left" w:pos="567"/>
              </w:tabs>
              <w:spacing w:line="240" w:lineRule="exact"/>
              <w:ind w:left="227" w:hanging="190"/>
              <w:jc w:val="left"/>
              <w:rPr>
                <w:szCs w:val="24"/>
              </w:rPr>
            </w:pPr>
            <w:r w:rsidRPr="001D2BF4">
              <w:rPr>
                <w:szCs w:val="24"/>
              </w:rPr>
              <w:t>Balance at the end of the year</w:t>
            </w:r>
          </w:p>
        </w:tc>
        <w:tc>
          <w:tcPr>
            <w:tcW w:w="113" w:type="dxa"/>
            <w:tcBorders>
              <w:left w:val="nil"/>
              <w:bottom w:val="nil"/>
              <w:right w:val="nil"/>
            </w:tcBorders>
          </w:tcPr>
          <w:p w14:paraId="25608A80" w14:textId="77777777" w:rsidR="001E78C9" w:rsidRPr="001D2BF4" w:rsidRDefault="001E78C9" w:rsidP="001E78C9">
            <w:pPr>
              <w:spacing w:line="240" w:lineRule="exact"/>
              <w:ind w:left="57"/>
              <w:rPr>
                <w:szCs w:val="24"/>
              </w:rPr>
            </w:pPr>
          </w:p>
        </w:tc>
        <w:tc>
          <w:tcPr>
            <w:tcW w:w="1244" w:type="dxa"/>
            <w:tcBorders>
              <w:top w:val="single" w:sz="4" w:space="0" w:color="auto"/>
              <w:left w:val="nil"/>
              <w:bottom w:val="single" w:sz="6" w:space="0" w:color="auto"/>
              <w:right w:val="nil"/>
            </w:tcBorders>
            <w:shd w:val="clear" w:color="auto" w:fill="auto"/>
            <w:vAlign w:val="bottom"/>
          </w:tcPr>
          <w:p w14:paraId="03AE0BC6" w14:textId="77777777" w:rsidR="001E78C9" w:rsidRPr="001D2BF4" w:rsidRDefault="00E46D62"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(30,852)</w:t>
            </w:r>
          </w:p>
        </w:tc>
        <w:tc>
          <w:tcPr>
            <w:tcW w:w="226" w:type="dxa"/>
            <w:tcBorders>
              <w:left w:val="nil"/>
              <w:right w:val="nil"/>
            </w:tcBorders>
            <w:vAlign w:val="bottom"/>
          </w:tcPr>
          <w:p w14:paraId="4706520B" w14:textId="77777777" w:rsidR="001E78C9" w:rsidRPr="001D2BF4" w:rsidRDefault="001E78C9" w:rsidP="001E78C9">
            <w:pPr>
              <w:pStyle w:val="numbertablehead"/>
              <w:tabs>
                <w:tab w:val="decimal" w:pos="1020"/>
              </w:tabs>
              <w:spacing w:line="240" w:lineRule="exact"/>
              <w:ind w:left="57" w:right="152"/>
              <w:rPr>
                <w:b w:val="0"/>
                <w:sz w:val="22"/>
                <w:szCs w:val="24"/>
              </w:rPr>
            </w:pPr>
          </w:p>
        </w:tc>
        <w:tc>
          <w:tcPr>
            <w:tcW w:w="1247" w:type="dxa"/>
            <w:tcBorders>
              <w:top w:val="single" w:sz="4" w:space="0" w:color="auto"/>
              <w:left w:val="nil"/>
              <w:bottom w:val="single" w:sz="6" w:space="0" w:color="auto"/>
              <w:right w:val="nil"/>
            </w:tcBorders>
            <w:shd w:val="clear" w:color="auto" w:fill="auto"/>
            <w:vAlign w:val="bottom"/>
          </w:tcPr>
          <w:p w14:paraId="588642CA" w14:textId="77777777" w:rsidR="001E78C9" w:rsidRPr="001D2BF4" w:rsidRDefault="001E78C9" w:rsidP="001E78C9">
            <w:pPr>
              <w:pStyle w:val="numbertablehead"/>
              <w:tabs>
                <w:tab w:val="decimal" w:pos="1020"/>
              </w:tabs>
              <w:spacing w:line="240" w:lineRule="exact"/>
              <w:ind w:left="57" w:right="152"/>
              <w:rPr>
                <w:rFonts w:ascii="TimesNewRomanPS" w:hAnsi="TimesNewRomanPS"/>
                <w:b w:val="0"/>
                <w:sz w:val="22"/>
                <w:szCs w:val="24"/>
              </w:rPr>
            </w:pPr>
            <w:r>
              <w:rPr>
                <w:rFonts w:ascii="TimesNewRomanPS" w:hAnsi="TimesNewRomanPS"/>
                <w:b w:val="0"/>
                <w:sz w:val="22"/>
                <w:szCs w:val="24"/>
              </w:rPr>
              <w:t>(45,867)</w:t>
            </w:r>
          </w:p>
        </w:tc>
      </w:tr>
    </w:tbl>
    <w:p w14:paraId="4296A22D" w14:textId="77777777" w:rsidR="00BE7AE4" w:rsidRDefault="00BE7AE4" w:rsidP="00D2453F">
      <w:pPr>
        <w:pStyle w:val="ListParagraph"/>
        <w:ind w:left="2061"/>
      </w:pPr>
    </w:p>
    <w:p w14:paraId="27D869B9" w14:textId="77777777" w:rsidR="00735638" w:rsidRPr="00D2453F" w:rsidRDefault="006C7CC2" w:rsidP="00D2453F">
      <w:pPr>
        <w:pStyle w:val="ListParagraph"/>
        <w:numPr>
          <w:ilvl w:val="0"/>
          <w:numId w:val="22"/>
        </w:numPr>
      </w:pPr>
      <w:r>
        <w:t>The difference with the d</w:t>
      </w:r>
      <w:r w:rsidR="00735638">
        <w:t xml:space="preserve">eferred tax credit </w:t>
      </w:r>
      <w:r>
        <w:t xml:space="preserve">included in note 12b </w:t>
      </w:r>
      <w:r w:rsidR="002D538E">
        <w:t xml:space="preserve">amounting to </w:t>
      </w:r>
      <w:r w:rsidR="00735638" w:rsidRPr="007B6328">
        <w:t>€</w:t>
      </w:r>
      <w:r w:rsidR="00735638">
        <w:t>3,175 thousand relates to the reclassification of tax liability attributable to equity holders.</w:t>
      </w:r>
    </w:p>
    <w:p w14:paraId="345C9BB9" w14:textId="77777777" w:rsidR="00735638" w:rsidRDefault="00735638" w:rsidP="00D2453F">
      <w:pPr>
        <w:pStyle w:val="ListParagraph"/>
        <w:ind w:left="2061"/>
      </w:pPr>
    </w:p>
    <w:p w14:paraId="5FCEE6EA" w14:textId="77777777" w:rsidR="00770231" w:rsidRDefault="009F064A" w:rsidP="00C00E63">
      <w:pPr>
        <w:pStyle w:val="ListParagraph"/>
        <w:numPr>
          <w:ilvl w:val="0"/>
          <w:numId w:val="22"/>
        </w:numPr>
      </w:pPr>
      <w:r>
        <w:t>See Note 4</w:t>
      </w:r>
      <w:r w:rsidR="0095745D">
        <w:t>b</w:t>
      </w:r>
      <w:r>
        <w:t>.</w:t>
      </w:r>
    </w:p>
    <w:p w14:paraId="1F7D8FA1" w14:textId="77777777" w:rsidR="00F97130" w:rsidRDefault="00F97130" w:rsidP="00F37B25">
      <w:pPr>
        <w:widowControl/>
        <w:spacing w:line="240" w:lineRule="auto"/>
        <w:jc w:val="left"/>
        <w:rPr>
          <w:lang w:eastAsia="he-IL"/>
        </w:rPr>
      </w:pPr>
    </w:p>
    <w:p w14:paraId="2EFBC731" w14:textId="77777777" w:rsidR="00E16C0B" w:rsidRDefault="00E16C0B" w:rsidP="00E16C0B">
      <w:pPr>
        <w:ind w:left="1134" w:firstLine="567"/>
        <w:rPr>
          <w:u w:val="single"/>
        </w:rPr>
      </w:pPr>
      <w:r w:rsidRPr="00735FB3">
        <w:rPr>
          <w:u w:val="single"/>
        </w:rPr>
        <w:t>Losses carried fo</w:t>
      </w:r>
      <w:r>
        <w:rPr>
          <w:u w:val="single"/>
        </w:rPr>
        <w:t>r</w:t>
      </w:r>
      <w:r w:rsidRPr="00735FB3">
        <w:rPr>
          <w:u w:val="single"/>
        </w:rPr>
        <w:t>ward</w:t>
      </w:r>
      <w:r>
        <w:rPr>
          <w:u w:val="single"/>
        </w:rPr>
        <w:t>:</w:t>
      </w:r>
    </w:p>
    <w:p w14:paraId="0C156305" w14:textId="77777777" w:rsidR="00E16C0B" w:rsidRDefault="00E16C0B" w:rsidP="00E16C0B">
      <w:pPr>
        <w:ind w:left="1134" w:firstLine="567"/>
        <w:rPr>
          <w:u w:val="single"/>
        </w:rPr>
      </w:pPr>
    </w:p>
    <w:p w14:paraId="2B845D7B" w14:textId="77777777" w:rsidR="00A13009" w:rsidRPr="004F3FED" w:rsidRDefault="00A13009" w:rsidP="001E78C9">
      <w:pPr>
        <w:ind w:left="1701"/>
      </w:pPr>
      <w:r w:rsidRPr="004F3FED">
        <w:t>As of 31 December 201</w:t>
      </w:r>
      <w:r w:rsidR="001E78C9">
        <w:t>7</w:t>
      </w:r>
      <w:r w:rsidRPr="004F3FED">
        <w:t xml:space="preserve">, the Group has taxable </w:t>
      </w:r>
      <w:r w:rsidRPr="000E585A">
        <w:t xml:space="preserve">losses of </w:t>
      </w:r>
      <w:r w:rsidR="000E585A" w:rsidRPr="007F7CF3">
        <w:rPr>
          <w:lang w:eastAsia="he-IL"/>
        </w:rPr>
        <w:t>€</w:t>
      </w:r>
      <w:r w:rsidR="0059275D">
        <w:rPr>
          <w:lang w:eastAsia="he-IL"/>
        </w:rPr>
        <w:t>177.5</w:t>
      </w:r>
      <w:r w:rsidR="000E585A" w:rsidRPr="001A7983">
        <w:t xml:space="preserve"> </w:t>
      </w:r>
      <w:r w:rsidRPr="001A7983">
        <w:t>million,</w:t>
      </w:r>
      <w:r w:rsidRPr="007F7CF3">
        <w:rPr>
          <w:lang w:eastAsia="he-IL"/>
        </w:rPr>
        <w:t xml:space="preserve"> in the relevant jurisdictions where the Group operates.</w:t>
      </w:r>
    </w:p>
    <w:p w14:paraId="10030709" w14:textId="77777777" w:rsidR="00A13009" w:rsidRPr="00735FB3" w:rsidRDefault="00A13009" w:rsidP="00E16C0B">
      <w:pPr>
        <w:ind w:left="1134" w:firstLine="567"/>
        <w:rPr>
          <w:u w:val="single"/>
        </w:rPr>
      </w:pPr>
    </w:p>
    <w:p w14:paraId="5F31A575" w14:textId="77777777" w:rsidR="00F31F6A" w:rsidRDefault="00E16C0B" w:rsidP="001E78C9">
      <w:pPr>
        <w:pStyle w:val="32"/>
        <w:ind w:left="1701" w:firstLine="0"/>
        <w:rPr>
          <w:lang w:eastAsia="he-IL"/>
        </w:rPr>
      </w:pPr>
      <w:r>
        <w:rPr>
          <w:lang w:eastAsia="he-IL"/>
        </w:rPr>
        <w:t>The Company has tax</w:t>
      </w:r>
      <w:r w:rsidR="00493D72">
        <w:rPr>
          <w:lang w:eastAsia="he-IL"/>
        </w:rPr>
        <w:t>able</w:t>
      </w:r>
      <w:r>
        <w:rPr>
          <w:lang w:eastAsia="he-IL"/>
        </w:rPr>
        <w:t xml:space="preserve"> losses of </w:t>
      </w:r>
      <w:r w:rsidR="008632DA" w:rsidRPr="00863067">
        <w:rPr>
          <w:lang w:eastAsia="he-IL"/>
        </w:rPr>
        <w:t>€</w:t>
      </w:r>
      <w:r w:rsidR="00863067">
        <w:rPr>
          <w:lang w:eastAsia="he-IL"/>
        </w:rPr>
        <w:t>89</w:t>
      </w:r>
      <w:r w:rsidR="00E83A56">
        <w:rPr>
          <w:lang w:eastAsia="he-IL"/>
        </w:rPr>
        <w:t>.</w:t>
      </w:r>
      <w:r w:rsidR="00863067">
        <w:rPr>
          <w:lang w:eastAsia="he-IL"/>
        </w:rPr>
        <w:t xml:space="preserve">9 </w:t>
      </w:r>
      <w:r w:rsidRPr="00863067">
        <w:rPr>
          <w:lang w:eastAsia="he-IL"/>
        </w:rPr>
        <w:t>million</w:t>
      </w:r>
      <w:r>
        <w:rPr>
          <w:lang w:eastAsia="he-IL"/>
        </w:rPr>
        <w:t xml:space="preserve"> </w:t>
      </w:r>
      <w:r w:rsidR="00AF4DC9">
        <w:rPr>
          <w:lang w:eastAsia="he-IL"/>
        </w:rPr>
        <w:t>(201</w:t>
      </w:r>
      <w:r w:rsidR="001E78C9">
        <w:rPr>
          <w:lang w:eastAsia="he-IL"/>
        </w:rPr>
        <w:t>6</w:t>
      </w:r>
      <w:r w:rsidR="00AF4DC9">
        <w:rPr>
          <w:lang w:eastAsia="he-IL"/>
        </w:rPr>
        <w:t xml:space="preserve">: </w:t>
      </w:r>
      <w:r w:rsidR="00AF4DC9" w:rsidRPr="00240460">
        <w:rPr>
          <w:lang w:eastAsia="he-IL"/>
        </w:rPr>
        <w:t>€</w:t>
      </w:r>
      <w:r w:rsidR="001E78C9">
        <w:rPr>
          <w:lang w:eastAsia="he-IL"/>
        </w:rPr>
        <w:t xml:space="preserve">71.7 </w:t>
      </w:r>
      <w:r w:rsidR="00AF4DC9">
        <w:rPr>
          <w:lang w:eastAsia="he-IL"/>
        </w:rPr>
        <w:t>million) as reported to tax authorities,</w:t>
      </w:r>
      <w:r w:rsidR="00F81502">
        <w:rPr>
          <w:lang w:eastAsia="he-IL"/>
        </w:rPr>
        <w:t xml:space="preserve"> </w:t>
      </w:r>
      <w:r>
        <w:rPr>
          <w:lang w:eastAsia="he-IL"/>
        </w:rPr>
        <w:t xml:space="preserve">that are available for a period of 9 years from the year that the losses were generated for offsetting against future taxable profits of the Company. </w:t>
      </w:r>
    </w:p>
    <w:p w14:paraId="0EA55465" w14:textId="77777777" w:rsidR="00F31F6A" w:rsidRDefault="00F31F6A" w:rsidP="00726F91">
      <w:pPr>
        <w:pStyle w:val="32"/>
        <w:ind w:left="1701" w:firstLine="0"/>
        <w:rPr>
          <w:lang w:eastAsia="he-IL"/>
        </w:rPr>
      </w:pPr>
    </w:p>
    <w:p w14:paraId="77A366D4" w14:textId="77777777" w:rsidR="00516307" w:rsidRDefault="002D538E" w:rsidP="00726F91">
      <w:pPr>
        <w:pStyle w:val="32"/>
        <w:ind w:left="1701" w:firstLine="0"/>
        <w:rPr>
          <w:lang w:eastAsia="he-IL"/>
        </w:rPr>
      </w:pPr>
      <w:r>
        <w:rPr>
          <w:lang w:eastAsia="he-IL"/>
        </w:rPr>
        <w:t>T</w:t>
      </w:r>
      <w:r w:rsidR="00516307">
        <w:rPr>
          <w:lang w:eastAsia="he-IL"/>
        </w:rPr>
        <w:t xml:space="preserve">axable losses </w:t>
      </w:r>
      <w:r w:rsidR="00493D72">
        <w:rPr>
          <w:lang w:eastAsia="he-IL"/>
        </w:rPr>
        <w:t xml:space="preserve">as of 31 December 2017 </w:t>
      </w:r>
      <w:r w:rsidR="00516307">
        <w:rPr>
          <w:lang w:eastAsia="he-IL"/>
        </w:rPr>
        <w:t>can be utilized as follows:</w:t>
      </w:r>
    </w:p>
    <w:p w14:paraId="52ACBF70" w14:textId="77777777" w:rsidR="00516307" w:rsidRPr="00A62B90" w:rsidRDefault="00516307" w:rsidP="00726F91">
      <w:pPr>
        <w:pStyle w:val="32"/>
        <w:ind w:left="1701" w:firstLine="0"/>
        <w:rPr>
          <w:b/>
          <w:lang w:eastAsia="he-IL"/>
        </w:rPr>
      </w:pPr>
    </w:p>
    <w:tbl>
      <w:tblPr>
        <w:tblStyle w:val="TableGrid"/>
        <w:tblW w:w="809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47"/>
        <w:gridCol w:w="128"/>
        <w:gridCol w:w="2216"/>
        <w:gridCol w:w="279"/>
        <w:gridCol w:w="2425"/>
      </w:tblGrid>
      <w:tr w:rsidR="00631DEC" w:rsidRPr="00F37B25" w14:paraId="616942D8" w14:textId="77777777" w:rsidTr="004550BC">
        <w:trPr>
          <w:cantSplit/>
          <w:trHeight w:val="18"/>
        </w:trPr>
        <w:tc>
          <w:tcPr>
            <w:tcW w:w="3047" w:type="dxa"/>
            <w:vMerge w:val="restart"/>
            <w:tcBorders>
              <w:bottom w:val="single" w:sz="6" w:space="0" w:color="auto"/>
            </w:tcBorders>
            <w:vAlign w:val="center"/>
          </w:tcPr>
          <w:p w14:paraId="4838FF3B" w14:textId="77777777" w:rsidR="00631DEC" w:rsidRPr="00F37B25" w:rsidRDefault="00631DEC" w:rsidP="00F37B25">
            <w:pPr>
              <w:pStyle w:val="32"/>
              <w:spacing w:line="276" w:lineRule="auto"/>
              <w:ind w:left="0" w:firstLine="0"/>
              <w:jc w:val="center"/>
              <w:rPr>
                <w:b/>
              </w:rPr>
            </w:pPr>
            <w:r w:rsidRPr="00F37B25">
              <w:rPr>
                <w:b/>
              </w:rPr>
              <w:t>Year ended in which taxable losses incurred</w:t>
            </w:r>
          </w:p>
        </w:tc>
        <w:tc>
          <w:tcPr>
            <w:tcW w:w="128" w:type="dxa"/>
          </w:tcPr>
          <w:p w14:paraId="4DA46894" w14:textId="77777777" w:rsidR="00631DEC" w:rsidRPr="00F37B25" w:rsidRDefault="00631DEC" w:rsidP="00F37B25">
            <w:pPr>
              <w:pStyle w:val="32"/>
              <w:spacing w:line="276" w:lineRule="auto"/>
              <w:ind w:left="0" w:firstLine="0"/>
              <w:jc w:val="center"/>
              <w:rPr>
                <w:b/>
              </w:rPr>
            </w:pPr>
          </w:p>
        </w:tc>
        <w:tc>
          <w:tcPr>
            <w:tcW w:w="2216" w:type="dxa"/>
            <w:tcBorders>
              <w:bottom w:val="single" w:sz="4" w:space="0" w:color="auto"/>
            </w:tcBorders>
          </w:tcPr>
          <w:p w14:paraId="374CD00E" w14:textId="77777777" w:rsidR="00631DEC" w:rsidRPr="00F37B25" w:rsidRDefault="00631DEC" w:rsidP="00F37B25">
            <w:pPr>
              <w:pStyle w:val="32"/>
              <w:spacing w:line="276" w:lineRule="auto"/>
              <w:ind w:left="0" w:firstLine="0"/>
              <w:jc w:val="center"/>
              <w:rPr>
                <w:b/>
              </w:rPr>
            </w:pPr>
            <w:r w:rsidRPr="00F37B25">
              <w:rPr>
                <w:b/>
              </w:rPr>
              <w:t>Amount</w:t>
            </w:r>
          </w:p>
        </w:tc>
        <w:tc>
          <w:tcPr>
            <w:tcW w:w="279" w:type="dxa"/>
          </w:tcPr>
          <w:p w14:paraId="18D67E35" w14:textId="77777777" w:rsidR="00631DEC" w:rsidRPr="00F37B25" w:rsidRDefault="00631DEC" w:rsidP="00F37B25">
            <w:pPr>
              <w:pStyle w:val="32"/>
              <w:spacing w:line="276" w:lineRule="auto"/>
              <w:ind w:left="0" w:firstLine="0"/>
              <w:jc w:val="center"/>
              <w:rPr>
                <w:b/>
              </w:rPr>
            </w:pPr>
          </w:p>
        </w:tc>
        <w:tc>
          <w:tcPr>
            <w:tcW w:w="2425" w:type="dxa"/>
            <w:vMerge w:val="restart"/>
            <w:vAlign w:val="center"/>
          </w:tcPr>
          <w:p w14:paraId="77B477EA" w14:textId="77777777" w:rsidR="00631DEC" w:rsidRPr="00F37B25" w:rsidRDefault="00631DEC" w:rsidP="00F37B25">
            <w:pPr>
              <w:pStyle w:val="32"/>
              <w:spacing w:line="276" w:lineRule="auto"/>
              <w:ind w:left="0" w:firstLine="0"/>
              <w:jc w:val="center"/>
              <w:rPr>
                <w:b/>
              </w:rPr>
            </w:pPr>
            <w:r w:rsidRPr="00F37B25">
              <w:rPr>
                <w:b/>
              </w:rPr>
              <w:t>Usable until year ending</w:t>
            </w:r>
          </w:p>
        </w:tc>
      </w:tr>
      <w:tr w:rsidR="00631DEC" w:rsidRPr="00F37B25" w14:paraId="54C00C06" w14:textId="77777777" w:rsidTr="004550BC">
        <w:trPr>
          <w:cantSplit/>
          <w:trHeight w:val="18"/>
        </w:trPr>
        <w:tc>
          <w:tcPr>
            <w:tcW w:w="3047" w:type="dxa"/>
            <w:vMerge/>
            <w:tcBorders>
              <w:bottom w:val="single" w:sz="6" w:space="0" w:color="auto"/>
            </w:tcBorders>
            <w:vAlign w:val="center"/>
          </w:tcPr>
          <w:p w14:paraId="1E36359B" w14:textId="77777777" w:rsidR="00631DEC" w:rsidRPr="00F37B25" w:rsidRDefault="00631DEC" w:rsidP="00F37B25">
            <w:pPr>
              <w:pStyle w:val="32"/>
              <w:spacing w:line="276" w:lineRule="auto"/>
              <w:ind w:left="0" w:firstLine="0"/>
              <w:jc w:val="center"/>
            </w:pPr>
          </w:p>
        </w:tc>
        <w:tc>
          <w:tcPr>
            <w:tcW w:w="128" w:type="dxa"/>
          </w:tcPr>
          <w:p w14:paraId="20B34CAF" w14:textId="77777777" w:rsidR="00631DEC" w:rsidRPr="00F37B25" w:rsidRDefault="00631DEC" w:rsidP="00F37B25">
            <w:pPr>
              <w:pStyle w:val="32"/>
              <w:spacing w:line="276" w:lineRule="auto"/>
              <w:ind w:left="0" w:firstLine="0"/>
              <w:jc w:val="center"/>
              <w:rPr>
                <w:b/>
              </w:rPr>
            </w:pPr>
          </w:p>
        </w:tc>
        <w:tc>
          <w:tcPr>
            <w:tcW w:w="2216" w:type="dxa"/>
            <w:tcBorders>
              <w:top w:val="single" w:sz="4" w:space="0" w:color="auto"/>
              <w:bottom w:val="single" w:sz="4" w:space="0" w:color="auto"/>
            </w:tcBorders>
          </w:tcPr>
          <w:p w14:paraId="19919318" w14:textId="77777777" w:rsidR="00631DEC" w:rsidRPr="00F37B25" w:rsidRDefault="00631DEC" w:rsidP="00F37B25">
            <w:pPr>
              <w:pStyle w:val="32"/>
              <w:spacing w:line="276" w:lineRule="auto"/>
              <w:ind w:left="0" w:firstLine="0"/>
              <w:jc w:val="center"/>
              <w:rPr>
                <w:b/>
              </w:rPr>
            </w:pPr>
            <w:r w:rsidRPr="00F37B25">
              <w:rPr>
                <w:b/>
              </w:rPr>
              <w:t>Euro in thousand</w:t>
            </w:r>
          </w:p>
        </w:tc>
        <w:tc>
          <w:tcPr>
            <w:tcW w:w="279" w:type="dxa"/>
          </w:tcPr>
          <w:p w14:paraId="00C4B812" w14:textId="77777777" w:rsidR="00631DEC" w:rsidRPr="00F37B25" w:rsidRDefault="00631DEC" w:rsidP="00F37B25">
            <w:pPr>
              <w:pStyle w:val="32"/>
              <w:spacing w:line="276" w:lineRule="auto"/>
              <w:ind w:left="0" w:firstLine="0"/>
              <w:jc w:val="center"/>
              <w:rPr>
                <w:b/>
              </w:rPr>
            </w:pPr>
          </w:p>
        </w:tc>
        <w:tc>
          <w:tcPr>
            <w:tcW w:w="2425" w:type="dxa"/>
            <w:vMerge/>
            <w:tcBorders>
              <w:bottom w:val="single" w:sz="4" w:space="0" w:color="auto"/>
            </w:tcBorders>
            <w:vAlign w:val="center"/>
          </w:tcPr>
          <w:p w14:paraId="15D62E6F" w14:textId="77777777" w:rsidR="00631DEC" w:rsidRPr="00F37B25" w:rsidRDefault="00631DEC" w:rsidP="00F37B25">
            <w:pPr>
              <w:pStyle w:val="32"/>
              <w:spacing w:line="276" w:lineRule="auto"/>
              <w:ind w:left="0" w:firstLine="0"/>
              <w:jc w:val="center"/>
              <w:rPr>
                <w:b/>
              </w:rPr>
            </w:pPr>
          </w:p>
        </w:tc>
      </w:tr>
      <w:tr w:rsidR="00631DEC" w:rsidRPr="00F37B25" w14:paraId="578B898D" w14:textId="77777777" w:rsidTr="004550BC">
        <w:trPr>
          <w:cantSplit/>
          <w:trHeight w:val="18"/>
        </w:trPr>
        <w:tc>
          <w:tcPr>
            <w:tcW w:w="3047" w:type="dxa"/>
            <w:vAlign w:val="center"/>
          </w:tcPr>
          <w:p w14:paraId="669A3442" w14:textId="77777777" w:rsidR="00631DEC" w:rsidRPr="00F37B25" w:rsidRDefault="00631DEC" w:rsidP="00F37B25">
            <w:pPr>
              <w:pStyle w:val="32"/>
              <w:spacing w:line="276" w:lineRule="auto"/>
              <w:ind w:left="0" w:firstLine="0"/>
              <w:jc w:val="center"/>
            </w:pPr>
            <w:r w:rsidRPr="00F37B25">
              <w:t>31.12.2009</w:t>
            </w:r>
          </w:p>
        </w:tc>
        <w:tc>
          <w:tcPr>
            <w:tcW w:w="128" w:type="dxa"/>
          </w:tcPr>
          <w:p w14:paraId="44D3A3B0" w14:textId="77777777" w:rsidR="00631DEC" w:rsidRPr="00F37B25" w:rsidRDefault="00631DEC" w:rsidP="00F37B25">
            <w:pPr>
              <w:pStyle w:val="32"/>
              <w:spacing w:line="276" w:lineRule="auto"/>
              <w:ind w:left="0" w:firstLine="0"/>
              <w:jc w:val="center"/>
            </w:pPr>
          </w:p>
        </w:tc>
        <w:tc>
          <w:tcPr>
            <w:tcW w:w="2216" w:type="dxa"/>
            <w:tcBorders>
              <w:top w:val="single" w:sz="4" w:space="0" w:color="auto"/>
            </w:tcBorders>
          </w:tcPr>
          <w:p w14:paraId="063B7D5E" w14:textId="77777777" w:rsidR="00631DEC" w:rsidRPr="00F37B25" w:rsidRDefault="00631DEC" w:rsidP="00F37B25">
            <w:pPr>
              <w:pStyle w:val="32"/>
              <w:spacing w:line="276" w:lineRule="auto"/>
              <w:ind w:left="0" w:firstLine="0"/>
              <w:jc w:val="center"/>
            </w:pPr>
            <w:r w:rsidRPr="00F37B25">
              <w:t>3,632</w:t>
            </w:r>
          </w:p>
        </w:tc>
        <w:tc>
          <w:tcPr>
            <w:tcW w:w="279" w:type="dxa"/>
          </w:tcPr>
          <w:p w14:paraId="33453E3D" w14:textId="77777777" w:rsidR="00631DEC" w:rsidRPr="00F37B25" w:rsidRDefault="00631DEC" w:rsidP="00F37B25">
            <w:pPr>
              <w:pStyle w:val="32"/>
              <w:spacing w:line="276" w:lineRule="auto"/>
              <w:ind w:left="0" w:firstLine="0"/>
              <w:jc w:val="center"/>
            </w:pPr>
          </w:p>
        </w:tc>
        <w:tc>
          <w:tcPr>
            <w:tcW w:w="2425" w:type="dxa"/>
            <w:tcBorders>
              <w:top w:val="single" w:sz="4" w:space="0" w:color="auto"/>
            </w:tcBorders>
            <w:vAlign w:val="center"/>
          </w:tcPr>
          <w:p w14:paraId="027181C1" w14:textId="77777777" w:rsidR="00631DEC" w:rsidRPr="00F37B25" w:rsidRDefault="00631DEC" w:rsidP="00F37B25">
            <w:pPr>
              <w:pStyle w:val="32"/>
              <w:spacing w:line="276" w:lineRule="auto"/>
              <w:ind w:left="0" w:firstLine="0"/>
              <w:jc w:val="center"/>
            </w:pPr>
            <w:r w:rsidRPr="00F37B25">
              <w:t>31.12.2018</w:t>
            </w:r>
          </w:p>
        </w:tc>
      </w:tr>
      <w:tr w:rsidR="00631DEC" w:rsidRPr="00F37B25" w14:paraId="3C080425" w14:textId="77777777" w:rsidTr="004550BC">
        <w:trPr>
          <w:cantSplit/>
          <w:trHeight w:val="18"/>
        </w:trPr>
        <w:tc>
          <w:tcPr>
            <w:tcW w:w="3047" w:type="dxa"/>
            <w:vAlign w:val="center"/>
          </w:tcPr>
          <w:p w14:paraId="1F28C829" w14:textId="77777777" w:rsidR="00631DEC" w:rsidRPr="00F37B25" w:rsidRDefault="00631DEC" w:rsidP="00F37B25">
            <w:pPr>
              <w:pStyle w:val="32"/>
              <w:spacing w:line="276" w:lineRule="auto"/>
              <w:ind w:left="0" w:firstLine="0"/>
              <w:jc w:val="center"/>
            </w:pPr>
            <w:r w:rsidRPr="00F37B25">
              <w:t>31.12.2010</w:t>
            </w:r>
          </w:p>
        </w:tc>
        <w:tc>
          <w:tcPr>
            <w:tcW w:w="128" w:type="dxa"/>
          </w:tcPr>
          <w:p w14:paraId="7A938084" w14:textId="77777777" w:rsidR="00631DEC" w:rsidRPr="00F37B25" w:rsidRDefault="00631DEC" w:rsidP="00F37B25">
            <w:pPr>
              <w:pStyle w:val="32"/>
              <w:spacing w:line="276" w:lineRule="auto"/>
              <w:ind w:left="0" w:firstLine="0"/>
              <w:jc w:val="center"/>
            </w:pPr>
          </w:p>
        </w:tc>
        <w:tc>
          <w:tcPr>
            <w:tcW w:w="2216" w:type="dxa"/>
          </w:tcPr>
          <w:p w14:paraId="07B64DEE" w14:textId="77777777" w:rsidR="00631DEC" w:rsidRPr="00F37B25" w:rsidRDefault="00631DEC" w:rsidP="00F37B25">
            <w:pPr>
              <w:pStyle w:val="32"/>
              <w:spacing w:line="276" w:lineRule="auto"/>
              <w:ind w:left="0" w:firstLine="0"/>
              <w:jc w:val="center"/>
            </w:pPr>
            <w:r w:rsidRPr="00F37B25">
              <w:t>5,674</w:t>
            </w:r>
          </w:p>
        </w:tc>
        <w:tc>
          <w:tcPr>
            <w:tcW w:w="279" w:type="dxa"/>
          </w:tcPr>
          <w:p w14:paraId="77D84E3E" w14:textId="77777777" w:rsidR="00631DEC" w:rsidRPr="00F37B25" w:rsidRDefault="00631DEC" w:rsidP="00F37B25">
            <w:pPr>
              <w:pStyle w:val="32"/>
              <w:spacing w:line="276" w:lineRule="auto"/>
              <w:ind w:left="0" w:firstLine="0"/>
              <w:jc w:val="center"/>
            </w:pPr>
          </w:p>
        </w:tc>
        <w:tc>
          <w:tcPr>
            <w:tcW w:w="2425" w:type="dxa"/>
            <w:vAlign w:val="center"/>
          </w:tcPr>
          <w:p w14:paraId="403E95DD" w14:textId="77777777" w:rsidR="00631DEC" w:rsidRPr="00F37B25" w:rsidRDefault="00631DEC" w:rsidP="00F37B25">
            <w:pPr>
              <w:pStyle w:val="32"/>
              <w:spacing w:line="276" w:lineRule="auto"/>
              <w:ind w:left="0" w:firstLine="0"/>
              <w:jc w:val="center"/>
            </w:pPr>
            <w:r w:rsidRPr="00F37B25">
              <w:t>31.12.2019</w:t>
            </w:r>
          </w:p>
        </w:tc>
      </w:tr>
      <w:tr w:rsidR="00631DEC" w:rsidRPr="00F37B25" w14:paraId="0BF830FF" w14:textId="77777777" w:rsidTr="004550BC">
        <w:trPr>
          <w:cantSplit/>
          <w:trHeight w:val="18"/>
        </w:trPr>
        <w:tc>
          <w:tcPr>
            <w:tcW w:w="3047" w:type="dxa"/>
            <w:vAlign w:val="center"/>
          </w:tcPr>
          <w:p w14:paraId="1A93D683" w14:textId="77777777" w:rsidR="00631DEC" w:rsidRPr="00F37B25" w:rsidRDefault="00631DEC" w:rsidP="00F37B25">
            <w:pPr>
              <w:pStyle w:val="32"/>
              <w:spacing w:line="276" w:lineRule="auto"/>
              <w:ind w:left="0" w:firstLine="0"/>
              <w:jc w:val="center"/>
            </w:pPr>
            <w:r w:rsidRPr="00F37B25">
              <w:t>31.12.2011</w:t>
            </w:r>
          </w:p>
        </w:tc>
        <w:tc>
          <w:tcPr>
            <w:tcW w:w="128" w:type="dxa"/>
          </w:tcPr>
          <w:p w14:paraId="3499159D" w14:textId="77777777" w:rsidR="00631DEC" w:rsidRPr="00F37B25" w:rsidRDefault="00631DEC" w:rsidP="00F37B25">
            <w:pPr>
              <w:pStyle w:val="32"/>
              <w:spacing w:line="276" w:lineRule="auto"/>
              <w:ind w:left="0" w:firstLine="0"/>
              <w:jc w:val="center"/>
            </w:pPr>
          </w:p>
        </w:tc>
        <w:tc>
          <w:tcPr>
            <w:tcW w:w="2216" w:type="dxa"/>
          </w:tcPr>
          <w:p w14:paraId="6FDF0073" w14:textId="77777777" w:rsidR="00631DEC" w:rsidRPr="00F37B25" w:rsidRDefault="00631DEC" w:rsidP="00F37B25">
            <w:pPr>
              <w:pStyle w:val="32"/>
              <w:spacing w:line="276" w:lineRule="auto"/>
              <w:ind w:left="0" w:firstLine="0"/>
              <w:jc w:val="center"/>
            </w:pPr>
            <w:r w:rsidRPr="00F37B25">
              <w:t>4,480</w:t>
            </w:r>
          </w:p>
        </w:tc>
        <w:tc>
          <w:tcPr>
            <w:tcW w:w="279" w:type="dxa"/>
          </w:tcPr>
          <w:p w14:paraId="59212281" w14:textId="77777777" w:rsidR="00631DEC" w:rsidRPr="00F37B25" w:rsidRDefault="00631DEC" w:rsidP="00F37B25">
            <w:pPr>
              <w:pStyle w:val="32"/>
              <w:spacing w:line="276" w:lineRule="auto"/>
              <w:ind w:left="0" w:firstLine="0"/>
              <w:jc w:val="center"/>
            </w:pPr>
          </w:p>
        </w:tc>
        <w:tc>
          <w:tcPr>
            <w:tcW w:w="2425" w:type="dxa"/>
            <w:vAlign w:val="center"/>
          </w:tcPr>
          <w:p w14:paraId="673589E6" w14:textId="77777777" w:rsidR="00631DEC" w:rsidRPr="00F37B25" w:rsidRDefault="00631DEC" w:rsidP="00F37B25">
            <w:pPr>
              <w:pStyle w:val="32"/>
              <w:spacing w:line="276" w:lineRule="auto"/>
              <w:ind w:left="0" w:firstLine="0"/>
              <w:jc w:val="center"/>
            </w:pPr>
            <w:r w:rsidRPr="00F37B25">
              <w:t>31.12.2020</w:t>
            </w:r>
          </w:p>
        </w:tc>
      </w:tr>
      <w:tr w:rsidR="00631DEC" w:rsidRPr="00F37B25" w14:paraId="23C528D5" w14:textId="77777777" w:rsidTr="004550BC">
        <w:trPr>
          <w:cantSplit/>
          <w:trHeight w:val="18"/>
        </w:trPr>
        <w:tc>
          <w:tcPr>
            <w:tcW w:w="3047" w:type="dxa"/>
            <w:vAlign w:val="center"/>
          </w:tcPr>
          <w:p w14:paraId="4B7C6474" w14:textId="77777777" w:rsidR="00631DEC" w:rsidRPr="00F37B25" w:rsidRDefault="00631DEC" w:rsidP="00F37B25">
            <w:pPr>
              <w:pStyle w:val="32"/>
              <w:spacing w:line="276" w:lineRule="auto"/>
              <w:ind w:left="0" w:firstLine="0"/>
              <w:jc w:val="center"/>
            </w:pPr>
            <w:r w:rsidRPr="00F37B25">
              <w:t>31.12.2012</w:t>
            </w:r>
          </w:p>
        </w:tc>
        <w:tc>
          <w:tcPr>
            <w:tcW w:w="128" w:type="dxa"/>
          </w:tcPr>
          <w:p w14:paraId="7E268A5B" w14:textId="77777777" w:rsidR="00631DEC" w:rsidRPr="00F37B25" w:rsidRDefault="00631DEC" w:rsidP="00F37B25">
            <w:pPr>
              <w:pStyle w:val="32"/>
              <w:spacing w:line="276" w:lineRule="auto"/>
              <w:ind w:left="0" w:firstLine="0"/>
              <w:jc w:val="center"/>
            </w:pPr>
          </w:p>
        </w:tc>
        <w:tc>
          <w:tcPr>
            <w:tcW w:w="2216" w:type="dxa"/>
          </w:tcPr>
          <w:p w14:paraId="2796CB8F" w14:textId="77777777" w:rsidR="00631DEC" w:rsidRPr="00F37B25" w:rsidRDefault="00631DEC" w:rsidP="00F37B25">
            <w:pPr>
              <w:pStyle w:val="32"/>
              <w:spacing w:line="276" w:lineRule="auto"/>
              <w:ind w:left="0" w:firstLine="0"/>
              <w:jc w:val="center"/>
            </w:pPr>
            <w:r w:rsidRPr="00F37B25">
              <w:t>6,029</w:t>
            </w:r>
          </w:p>
        </w:tc>
        <w:tc>
          <w:tcPr>
            <w:tcW w:w="279" w:type="dxa"/>
          </w:tcPr>
          <w:p w14:paraId="5F0BE239" w14:textId="77777777" w:rsidR="00631DEC" w:rsidRPr="00F37B25" w:rsidRDefault="00631DEC" w:rsidP="00F37B25">
            <w:pPr>
              <w:pStyle w:val="32"/>
              <w:spacing w:line="276" w:lineRule="auto"/>
              <w:ind w:left="0" w:firstLine="0"/>
              <w:jc w:val="center"/>
            </w:pPr>
          </w:p>
        </w:tc>
        <w:tc>
          <w:tcPr>
            <w:tcW w:w="2425" w:type="dxa"/>
            <w:vAlign w:val="center"/>
          </w:tcPr>
          <w:p w14:paraId="65F2842A" w14:textId="77777777" w:rsidR="00631DEC" w:rsidRPr="00F37B25" w:rsidRDefault="00631DEC" w:rsidP="00F37B25">
            <w:pPr>
              <w:pStyle w:val="32"/>
              <w:spacing w:line="276" w:lineRule="auto"/>
              <w:ind w:left="0" w:firstLine="0"/>
              <w:jc w:val="center"/>
            </w:pPr>
            <w:r w:rsidRPr="00F37B25">
              <w:t>31.12.2021</w:t>
            </w:r>
          </w:p>
        </w:tc>
      </w:tr>
      <w:tr w:rsidR="00631DEC" w:rsidRPr="00F37B25" w14:paraId="3B796C20" w14:textId="77777777" w:rsidTr="004550BC">
        <w:trPr>
          <w:cantSplit/>
          <w:trHeight w:val="18"/>
        </w:trPr>
        <w:tc>
          <w:tcPr>
            <w:tcW w:w="3047" w:type="dxa"/>
            <w:vAlign w:val="center"/>
          </w:tcPr>
          <w:p w14:paraId="5DBC4A98" w14:textId="77777777" w:rsidR="00631DEC" w:rsidRPr="00F37B25" w:rsidRDefault="00631DEC" w:rsidP="00F37B25">
            <w:pPr>
              <w:pStyle w:val="32"/>
              <w:spacing w:line="276" w:lineRule="auto"/>
              <w:ind w:left="0" w:firstLine="0"/>
              <w:jc w:val="center"/>
            </w:pPr>
            <w:r w:rsidRPr="00F37B25">
              <w:t>31.12.2013</w:t>
            </w:r>
          </w:p>
        </w:tc>
        <w:tc>
          <w:tcPr>
            <w:tcW w:w="128" w:type="dxa"/>
          </w:tcPr>
          <w:p w14:paraId="1B86938B" w14:textId="77777777" w:rsidR="00631DEC" w:rsidRPr="00F37B25" w:rsidRDefault="00631DEC" w:rsidP="00F37B25">
            <w:pPr>
              <w:pStyle w:val="32"/>
              <w:spacing w:line="276" w:lineRule="auto"/>
              <w:ind w:left="0" w:firstLine="0"/>
              <w:jc w:val="center"/>
            </w:pPr>
          </w:p>
        </w:tc>
        <w:tc>
          <w:tcPr>
            <w:tcW w:w="2216" w:type="dxa"/>
          </w:tcPr>
          <w:p w14:paraId="14D70BAC" w14:textId="77777777" w:rsidR="00631DEC" w:rsidRPr="00F37B25" w:rsidRDefault="00631DEC" w:rsidP="00F37B25">
            <w:pPr>
              <w:pStyle w:val="32"/>
              <w:spacing w:line="276" w:lineRule="auto"/>
              <w:ind w:left="0" w:firstLine="0"/>
              <w:jc w:val="center"/>
            </w:pPr>
            <w:r w:rsidRPr="00F37B25">
              <w:t>14,902</w:t>
            </w:r>
          </w:p>
        </w:tc>
        <w:tc>
          <w:tcPr>
            <w:tcW w:w="279" w:type="dxa"/>
          </w:tcPr>
          <w:p w14:paraId="18E7869A" w14:textId="77777777" w:rsidR="00631DEC" w:rsidRPr="00F37B25" w:rsidRDefault="00631DEC" w:rsidP="00F37B25">
            <w:pPr>
              <w:pStyle w:val="32"/>
              <w:spacing w:line="276" w:lineRule="auto"/>
              <w:ind w:left="0" w:firstLine="0"/>
              <w:jc w:val="center"/>
            </w:pPr>
          </w:p>
        </w:tc>
        <w:tc>
          <w:tcPr>
            <w:tcW w:w="2425" w:type="dxa"/>
            <w:vAlign w:val="center"/>
          </w:tcPr>
          <w:p w14:paraId="05236F81" w14:textId="77777777" w:rsidR="00631DEC" w:rsidRPr="00F37B25" w:rsidRDefault="00631DEC" w:rsidP="00F37B25">
            <w:pPr>
              <w:pStyle w:val="32"/>
              <w:spacing w:line="276" w:lineRule="auto"/>
              <w:ind w:left="0" w:firstLine="0"/>
              <w:jc w:val="center"/>
            </w:pPr>
            <w:r w:rsidRPr="00F37B25">
              <w:t>31.12.2022</w:t>
            </w:r>
          </w:p>
        </w:tc>
      </w:tr>
      <w:tr w:rsidR="00631DEC" w:rsidRPr="00F37B25" w14:paraId="0F3EC658" w14:textId="77777777" w:rsidTr="004550BC">
        <w:trPr>
          <w:cantSplit/>
          <w:trHeight w:val="18"/>
        </w:trPr>
        <w:tc>
          <w:tcPr>
            <w:tcW w:w="3047" w:type="dxa"/>
            <w:vAlign w:val="center"/>
          </w:tcPr>
          <w:p w14:paraId="3C35CD4F" w14:textId="77777777" w:rsidR="00631DEC" w:rsidRPr="00F37B25" w:rsidRDefault="00631DEC" w:rsidP="00F37B25">
            <w:pPr>
              <w:pStyle w:val="32"/>
              <w:spacing w:line="276" w:lineRule="auto"/>
              <w:ind w:left="0" w:firstLine="0"/>
              <w:jc w:val="center"/>
            </w:pPr>
            <w:r w:rsidRPr="00F37B25">
              <w:t>31.12.2014</w:t>
            </w:r>
          </w:p>
        </w:tc>
        <w:tc>
          <w:tcPr>
            <w:tcW w:w="128" w:type="dxa"/>
          </w:tcPr>
          <w:p w14:paraId="771226B0" w14:textId="77777777" w:rsidR="00631DEC" w:rsidRPr="00F37B25" w:rsidRDefault="00631DEC" w:rsidP="00F37B25">
            <w:pPr>
              <w:pStyle w:val="32"/>
              <w:spacing w:line="276" w:lineRule="auto"/>
              <w:ind w:left="0" w:firstLine="0"/>
              <w:jc w:val="center"/>
            </w:pPr>
          </w:p>
        </w:tc>
        <w:tc>
          <w:tcPr>
            <w:tcW w:w="2216" w:type="dxa"/>
          </w:tcPr>
          <w:p w14:paraId="0E6329B9" w14:textId="77777777" w:rsidR="00631DEC" w:rsidRPr="00F37B25" w:rsidRDefault="00631DEC" w:rsidP="00F37B25">
            <w:pPr>
              <w:pStyle w:val="32"/>
              <w:spacing w:line="276" w:lineRule="auto"/>
              <w:ind w:left="0" w:firstLine="0"/>
              <w:jc w:val="center"/>
            </w:pPr>
            <w:r w:rsidRPr="00F37B25">
              <w:t>4,240</w:t>
            </w:r>
          </w:p>
        </w:tc>
        <w:tc>
          <w:tcPr>
            <w:tcW w:w="279" w:type="dxa"/>
          </w:tcPr>
          <w:p w14:paraId="0D445462" w14:textId="77777777" w:rsidR="00631DEC" w:rsidRPr="00F37B25" w:rsidRDefault="00631DEC" w:rsidP="00F37B25">
            <w:pPr>
              <w:pStyle w:val="32"/>
              <w:spacing w:line="276" w:lineRule="auto"/>
              <w:ind w:left="0" w:firstLine="0"/>
              <w:jc w:val="center"/>
            </w:pPr>
          </w:p>
        </w:tc>
        <w:tc>
          <w:tcPr>
            <w:tcW w:w="2425" w:type="dxa"/>
            <w:vAlign w:val="center"/>
          </w:tcPr>
          <w:p w14:paraId="1165F398" w14:textId="77777777" w:rsidR="00631DEC" w:rsidRPr="00F37B25" w:rsidRDefault="00631DEC" w:rsidP="00F37B25">
            <w:pPr>
              <w:pStyle w:val="32"/>
              <w:spacing w:line="276" w:lineRule="auto"/>
              <w:ind w:left="0" w:firstLine="0"/>
              <w:jc w:val="center"/>
            </w:pPr>
            <w:r w:rsidRPr="00F37B25">
              <w:t>31.12.2023</w:t>
            </w:r>
          </w:p>
        </w:tc>
      </w:tr>
      <w:tr w:rsidR="00631DEC" w:rsidRPr="00F37B25" w14:paraId="72272C25" w14:textId="77777777" w:rsidTr="004550BC">
        <w:trPr>
          <w:cantSplit/>
          <w:trHeight w:val="18"/>
        </w:trPr>
        <w:tc>
          <w:tcPr>
            <w:tcW w:w="3047" w:type="dxa"/>
            <w:vAlign w:val="center"/>
          </w:tcPr>
          <w:p w14:paraId="764BD351" w14:textId="77777777" w:rsidR="00631DEC" w:rsidRPr="00F37B25" w:rsidRDefault="00631DEC" w:rsidP="00F37B25">
            <w:pPr>
              <w:pStyle w:val="32"/>
              <w:spacing w:line="276" w:lineRule="auto"/>
              <w:ind w:left="0" w:firstLine="0"/>
              <w:jc w:val="center"/>
            </w:pPr>
            <w:r w:rsidRPr="00F37B25">
              <w:t>31.12.2015</w:t>
            </w:r>
          </w:p>
        </w:tc>
        <w:tc>
          <w:tcPr>
            <w:tcW w:w="128" w:type="dxa"/>
          </w:tcPr>
          <w:p w14:paraId="55F6B0DA" w14:textId="77777777" w:rsidR="00631DEC" w:rsidRPr="00F37B25" w:rsidRDefault="00631DEC" w:rsidP="00F37B25">
            <w:pPr>
              <w:pStyle w:val="32"/>
              <w:spacing w:line="276" w:lineRule="auto"/>
              <w:ind w:left="0" w:firstLine="0"/>
              <w:jc w:val="center"/>
            </w:pPr>
          </w:p>
        </w:tc>
        <w:tc>
          <w:tcPr>
            <w:tcW w:w="2216" w:type="dxa"/>
          </w:tcPr>
          <w:p w14:paraId="73EB80B8" w14:textId="77777777" w:rsidR="00631DEC" w:rsidRPr="00F37B25" w:rsidRDefault="00631DEC" w:rsidP="00F37B25">
            <w:pPr>
              <w:pStyle w:val="32"/>
              <w:spacing w:line="276" w:lineRule="auto"/>
              <w:ind w:left="0" w:firstLine="0"/>
              <w:jc w:val="center"/>
            </w:pPr>
            <w:r w:rsidRPr="00F37B25">
              <w:t>15,913</w:t>
            </w:r>
          </w:p>
        </w:tc>
        <w:tc>
          <w:tcPr>
            <w:tcW w:w="279" w:type="dxa"/>
          </w:tcPr>
          <w:p w14:paraId="2CB617C5" w14:textId="77777777" w:rsidR="00631DEC" w:rsidRPr="00F37B25" w:rsidRDefault="00631DEC" w:rsidP="00F37B25">
            <w:pPr>
              <w:pStyle w:val="32"/>
              <w:spacing w:line="276" w:lineRule="auto"/>
              <w:ind w:left="0" w:firstLine="0"/>
              <w:jc w:val="center"/>
            </w:pPr>
          </w:p>
        </w:tc>
        <w:tc>
          <w:tcPr>
            <w:tcW w:w="2425" w:type="dxa"/>
            <w:vAlign w:val="center"/>
          </w:tcPr>
          <w:p w14:paraId="60BA9D08" w14:textId="77777777" w:rsidR="00631DEC" w:rsidRPr="00F37B25" w:rsidRDefault="00631DEC" w:rsidP="00F37B25">
            <w:pPr>
              <w:pStyle w:val="32"/>
              <w:spacing w:line="276" w:lineRule="auto"/>
              <w:ind w:left="0" w:firstLine="0"/>
              <w:jc w:val="center"/>
            </w:pPr>
            <w:r w:rsidRPr="00F37B25">
              <w:t>31.12.2024</w:t>
            </w:r>
          </w:p>
        </w:tc>
      </w:tr>
      <w:tr w:rsidR="00631DEC" w:rsidRPr="00F37B25" w14:paraId="5B679D73" w14:textId="77777777" w:rsidTr="004550BC">
        <w:trPr>
          <w:cantSplit/>
          <w:trHeight w:val="18"/>
        </w:trPr>
        <w:tc>
          <w:tcPr>
            <w:tcW w:w="3047" w:type="dxa"/>
            <w:vAlign w:val="center"/>
          </w:tcPr>
          <w:p w14:paraId="63D58B63" w14:textId="77777777" w:rsidR="00631DEC" w:rsidRPr="00F37B25" w:rsidRDefault="00631DEC" w:rsidP="00F37B25">
            <w:pPr>
              <w:pStyle w:val="32"/>
              <w:spacing w:line="276" w:lineRule="auto"/>
              <w:ind w:left="0" w:firstLine="0"/>
              <w:jc w:val="center"/>
            </w:pPr>
            <w:r w:rsidRPr="00F37B25">
              <w:t>31.12.2016</w:t>
            </w:r>
          </w:p>
        </w:tc>
        <w:tc>
          <w:tcPr>
            <w:tcW w:w="128" w:type="dxa"/>
          </w:tcPr>
          <w:p w14:paraId="1251503A" w14:textId="77777777" w:rsidR="00631DEC" w:rsidRPr="00F37B25" w:rsidRDefault="00631DEC" w:rsidP="00F37B25">
            <w:pPr>
              <w:pStyle w:val="32"/>
              <w:spacing w:line="276" w:lineRule="auto"/>
              <w:ind w:left="0" w:firstLine="0"/>
              <w:jc w:val="center"/>
            </w:pPr>
          </w:p>
        </w:tc>
        <w:tc>
          <w:tcPr>
            <w:tcW w:w="2216" w:type="dxa"/>
          </w:tcPr>
          <w:p w14:paraId="547F6CD4" w14:textId="77777777" w:rsidR="00631DEC" w:rsidRPr="00F37B25" w:rsidRDefault="00631DEC" w:rsidP="00F37B25">
            <w:pPr>
              <w:pStyle w:val="32"/>
              <w:spacing w:line="276" w:lineRule="auto"/>
              <w:ind w:left="0" w:firstLine="0"/>
              <w:jc w:val="center"/>
            </w:pPr>
            <w:r w:rsidRPr="00F37B25">
              <w:t>13,475</w:t>
            </w:r>
          </w:p>
        </w:tc>
        <w:tc>
          <w:tcPr>
            <w:tcW w:w="279" w:type="dxa"/>
          </w:tcPr>
          <w:p w14:paraId="377EDDDA" w14:textId="77777777" w:rsidR="00631DEC" w:rsidRPr="00F37B25" w:rsidRDefault="00631DEC" w:rsidP="00F37B25">
            <w:pPr>
              <w:pStyle w:val="32"/>
              <w:spacing w:line="276" w:lineRule="auto"/>
              <w:ind w:left="0" w:firstLine="0"/>
              <w:jc w:val="center"/>
            </w:pPr>
          </w:p>
        </w:tc>
        <w:tc>
          <w:tcPr>
            <w:tcW w:w="2425" w:type="dxa"/>
            <w:vAlign w:val="center"/>
          </w:tcPr>
          <w:p w14:paraId="1911D00F" w14:textId="77777777" w:rsidR="00631DEC" w:rsidRPr="00F37B25" w:rsidRDefault="00631DEC" w:rsidP="00F37B25">
            <w:pPr>
              <w:pStyle w:val="32"/>
              <w:spacing w:line="276" w:lineRule="auto"/>
              <w:ind w:left="0" w:firstLine="0"/>
              <w:jc w:val="center"/>
            </w:pPr>
            <w:r w:rsidRPr="00F37B25">
              <w:t>31.12.2025</w:t>
            </w:r>
          </w:p>
        </w:tc>
      </w:tr>
      <w:tr w:rsidR="00631DEC" w:rsidRPr="00F37B25" w14:paraId="47221811" w14:textId="77777777" w:rsidTr="004550BC">
        <w:trPr>
          <w:cantSplit/>
          <w:trHeight w:val="18"/>
        </w:trPr>
        <w:tc>
          <w:tcPr>
            <w:tcW w:w="3047" w:type="dxa"/>
            <w:vAlign w:val="center"/>
          </w:tcPr>
          <w:p w14:paraId="311021FD" w14:textId="77777777" w:rsidR="00631DEC" w:rsidRPr="00F37B25" w:rsidRDefault="00631DEC" w:rsidP="00F37B25">
            <w:pPr>
              <w:pStyle w:val="32"/>
              <w:spacing w:line="276" w:lineRule="auto"/>
              <w:ind w:left="0" w:firstLine="0"/>
              <w:jc w:val="center"/>
            </w:pPr>
            <w:r w:rsidRPr="00F37B25">
              <w:t>31.12.2017</w:t>
            </w:r>
          </w:p>
        </w:tc>
        <w:tc>
          <w:tcPr>
            <w:tcW w:w="128" w:type="dxa"/>
          </w:tcPr>
          <w:p w14:paraId="52F4BF40" w14:textId="77777777" w:rsidR="00631DEC" w:rsidRPr="00F37B25" w:rsidRDefault="00631DEC" w:rsidP="00F37B25">
            <w:pPr>
              <w:pStyle w:val="32"/>
              <w:spacing w:line="276" w:lineRule="auto"/>
              <w:ind w:left="0" w:firstLine="0"/>
              <w:jc w:val="center"/>
            </w:pPr>
          </w:p>
        </w:tc>
        <w:tc>
          <w:tcPr>
            <w:tcW w:w="2216" w:type="dxa"/>
            <w:tcBorders>
              <w:bottom w:val="single" w:sz="4" w:space="0" w:color="auto"/>
            </w:tcBorders>
          </w:tcPr>
          <w:p w14:paraId="1259DA03" w14:textId="77777777" w:rsidR="00631DEC" w:rsidRPr="00F37B25" w:rsidRDefault="00631DEC" w:rsidP="00F37B25">
            <w:pPr>
              <w:pStyle w:val="32"/>
              <w:spacing w:line="276" w:lineRule="auto"/>
              <w:ind w:left="0" w:firstLine="0"/>
              <w:jc w:val="center"/>
            </w:pPr>
            <w:r w:rsidRPr="00F37B25">
              <w:t>21,559</w:t>
            </w:r>
          </w:p>
        </w:tc>
        <w:tc>
          <w:tcPr>
            <w:tcW w:w="279" w:type="dxa"/>
          </w:tcPr>
          <w:p w14:paraId="1C0D5DD0" w14:textId="77777777" w:rsidR="00631DEC" w:rsidRPr="00F37B25" w:rsidRDefault="00631DEC" w:rsidP="00F37B25">
            <w:pPr>
              <w:pStyle w:val="32"/>
              <w:spacing w:line="276" w:lineRule="auto"/>
              <w:ind w:left="0" w:firstLine="0"/>
              <w:jc w:val="center"/>
            </w:pPr>
          </w:p>
        </w:tc>
        <w:tc>
          <w:tcPr>
            <w:tcW w:w="2425" w:type="dxa"/>
            <w:vAlign w:val="center"/>
          </w:tcPr>
          <w:p w14:paraId="47D4BB4B" w14:textId="77777777" w:rsidR="00631DEC" w:rsidRPr="00F37B25" w:rsidRDefault="00631DEC" w:rsidP="00F37B25">
            <w:pPr>
              <w:pStyle w:val="32"/>
              <w:spacing w:line="276" w:lineRule="auto"/>
              <w:ind w:left="0" w:firstLine="0"/>
              <w:jc w:val="center"/>
            </w:pPr>
            <w:r w:rsidRPr="00F37B25">
              <w:t>31.12.2026</w:t>
            </w:r>
          </w:p>
        </w:tc>
      </w:tr>
      <w:tr w:rsidR="00631DEC" w:rsidRPr="00F37B25" w14:paraId="167061B7" w14:textId="77777777" w:rsidTr="004550BC">
        <w:trPr>
          <w:cantSplit/>
          <w:trHeight w:val="18"/>
        </w:trPr>
        <w:tc>
          <w:tcPr>
            <w:tcW w:w="3047" w:type="dxa"/>
            <w:vAlign w:val="center"/>
          </w:tcPr>
          <w:p w14:paraId="02022CA1" w14:textId="77777777" w:rsidR="00631DEC" w:rsidRPr="00F37B25" w:rsidRDefault="00631DEC" w:rsidP="00F37B25">
            <w:pPr>
              <w:pStyle w:val="32"/>
              <w:spacing w:line="276" w:lineRule="auto"/>
              <w:ind w:left="0" w:firstLine="0"/>
              <w:jc w:val="center"/>
            </w:pPr>
            <w:r w:rsidRPr="00F37B25">
              <w:t>Total</w:t>
            </w:r>
          </w:p>
        </w:tc>
        <w:tc>
          <w:tcPr>
            <w:tcW w:w="128" w:type="dxa"/>
          </w:tcPr>
          <w:p w14:paraId="2876D7E8" w14:textId="77777777" w:rsidR="00631DEC" w:rsidRPr="00F37B25" w:rsidRDefault="00631DEC" w:rsidP="00F37B25">
            <w:pPr>
              <w:pStyle w:val="32"/>
              <w:spacing w:line="276" w:lineRule="auto"/>
              <w:ind w:left="0" w:firstLine="0"/>
              <w:jc w:val="center"/>
            </w:pPr>
          </w:p>
        </w:tc>
        <w:tc>
          <w:tcPr>
            <w:tcW w:w="2216" w:type="dxa"/>
            <w:tcBorders>
              <w:top w:val="single" w:sz="4" w:space="0" w:color="auto"/>
              <w:bottom w:val="double" w:sz="4" w:space="0" w:color="auto"/>
            </w:tcBorders>
          </w:tcPr>
          <w:p w14:paraId="7245BAB2" w14:textId="77777777" w:rsidR="00631DEC" w:rsidRPr="00F37B25" w:rsidRDefault="00631DEC" w:rsidP="00F37B25">
            <w:pPr>
              <w:pStyle w:val="32"/>
              <w:spacing w:line="276" w:lineRule="auto"/>
              <w:ind w:left="0" w:firstLine="0"/>
              <w:jc w:val="center"/>
            </w:pPr>
            <w:r w:rsidRPr="00F37B25">
              <w:t>89,904</w:t>
            </w:r>
          </w:p>
        </w:tc>
        <w:tc>
          <w:tcPr>
            <w:tcW w:w="279" w:type="dxa"/>
          </w:tcPr>
          <w:p w14:paraId="78182038" w14:textId="77777777" w:rsidR="00631DEC" w:rsidRPr="00F37B25" w:rsidRDefault="00631DEC" w:rsidP="00F37B25">
            <w:pPr>
              <w:pStyle w:val="32"/>
              <w:spacing w:line="276" w:lineRule="auto"/>
              <w:ind w:left="0" w:firstLine="0"/>
              <w:jc w:val="center"/>
            </w:pPr>
          </w:p>
        </w:tc>
        <w:tc>
          <w:tcPr>
            <w:tcW w:w="2425" w:type="dxa"/>
            <w:vAlign w:val="center"/>
          </w:tcPr>
          <w:p w14:paraId="5098F15D" w14:textId="77777777" w:rsidR="00631DEC" w:rsidRPr="00F37B25" w:rsidRDefault="00631DEC" w:rsidP="00F37B25">
            <w:pPr>
              <w:pStyle w:val="32"/>
              <w:spacing w:line="276" w:lineRule="auto"/>
              <w:ind w:left="0" w:firstLine="0"/>
              <w:jc w:val="center"/>
            </w:pPr>
          </w:p>
        </w:tc>
      </w:tr>
    </w:tbl>
    <w:p w14:paraId="706176A7" w14:textId="77777777" w:rsidR="002E5428" w:rsidRDefault="002E5428" w:rsidP="002E5428">
      <w:pPr>
        <w:pStyle w:val="t1"/>
      </w:pPr>
    </w:p>
    <w:p w14:paraId="6611E851" w14:textId="77777777" w:rsidR="00493D72" w:rsidRDefault="00493D72" w:rsidP="00726F91">
      <w:pPr>
        <w:pStyle w:val="32"/>
        <w:ind w:left="1701" w:firstLine="0"/>
        <w:rPr>
          <w:lang w:eastAsia="he-IL"/>
        </w:rPr>
      </w:pPr>
      <w:r>
        <w:rPr>
          <w:lang w:eastAsia="he-IL"/>
        </w:rPr>
        <w:t>Taxable losses as of 31 December 2016 could have been utilized as follows:</w:t>
      </w:r>
    </w:p>
    <w:p w14:paraId="580A4ACF" w14:textId="77777777" w:rsidR="00493D72" w:rsidRDefault="00493D72" w:rsidP="00726F91">
      <w:pPr>
        <w:pStyle w:val="32"/>
        <w:ind w:left="1701" w:firstLine="0"/>
        <w:rPr>
          <w:lang w:eastAsia="he-IL"/>
        </w:rPr>
      </w:pPr>
    </w:p>
    <w:tbl>
      <w:tblPr>
        <w:tblStyle w:val="TableGrid"/>
        <w:tblW w:w="793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29"/>
        <w:gridCol w:w="1912"/>
        <w:gridCol w:w="229"/>
        <w:gridCol w:w="2586"/>
      </w:tblGrid>
      <w:tr w:rsidR="00B51988" w:rsidRPr="000B24B6" w14:paraId="7D4874B2" w14:textId="77777777" w:rsidTr="00630BDF">
        <w:trPr>
          <w:trHeight w:val="296"/>
        </w:trPr>
        <w:tc>
          <w:tcPr>
            <w:tcW w:w="0" w:type="auto"/>
            <w:vMerge w:val="restart"/>
            <w:vAlign w:val="center"/>
          </w:tcPr>
          <w:p w14:paraId="1DE4C9CF" w14:textId="77777777" w:rsidR="00B51988" w:rsidRDefault="00B51988" w:rsidP="00BB3F19">
            <w:pPr>
              <w:pStyle w:val="32"/>
              <w:ind w:left="0" w:firstLine="0"/>
              <w:jc w:val="center"/>
              <w:rPr>
                <w:b/>
                <w:lang w:eastAsia="he-IL"/>
              </w:rPr>
            </w:pPr>
            <w:r w:rsidRPr="00A62B90">
              <w:rPr>
                <w:b/>
                <w:lang w:eastAsia="he-IL"/>
              </w:rPr>
              <w:t xml:space="preserve">Year </w:t>
            </w:r>
            <w:r>
              <w:rPr>
                <w:b/>
                <w:lang w:eastAsia="he-IL"/>
              </w:rPr>
              <w:t xml:space="preserve">ended </w:t>
            </w:r>
            <w:r w:rsidRPr="00A62B90">
              <w:rPr>
                <w:b/>
                <w:lang w:eastAsia="he-IL"/>
              </w:rPr>
              <w:t xml:space="preserve">in which </w:t>
            </w:r>
            <w:r>
              <w:rPr>
                <w:b/>
                <w:lang w:eastAsia="he-IL"/>
              </w:rPr>
              <w:t>taxable</w:t>
            </w:r>
          </w:p>
          <w:p w14:paraId="6D1EBF2C" w14:textId="77777777" w:rsidR="00B51988" w:rsidRPr="00A62B90" w:rsidRDefault="00B51988" w:rsidP="00BB3F19">
            <w:pPr>
              <w:pStyle w:val="32"/>
              <w:ind w:left="0" w:firstLine="0"/>
              <w:jc w:val="center"/>
              <w:rPr>
                <w:b/>
                <w:lang w:eastAsia="he-IL"/>
              </w:rPr>
            </w:pPr>
            <w:r w:rsidRPr="00A62B90">
              <w:rPr>
                <w:b/>
                <w:lang w:eastAsia="he-IL"/>
              </w:rPr>
              <w:t>losses incurred</w:t>
            </w:r>
          </w:p>
        </w:tc>
        <w:tc>
          <w:tcPr>
            <w:tcW w:w="0" w:type="auto"/>
          </w:tcPr>
          <w:p w14:paraId="4F98E4EF" w14:textId="77777777" w:rsidR="00B51988" w:rsidRPr="00A62B90" w:rsidRDefault="00B51988" w:rsidP="00BB3F19">
            <w:pPr>
              <w:pStyle w:val="32"/>
              <w:ind w:left="0" w:firstLine="0"/>
              <w:jc w:val="center"/>
              <w:rPr>
                <w:b/>
                <w:lang w:eastAsia="he-IL"/>
              </w:rPr>
            </w:pPr>
          </w:p>
        </w:tc>
        <w:tc>
          <w:tcPr>
            <w:tcW w:w="0" w:type="auto"/>
            <w:tcBorders>
              <w:bottom w:val="single" w:sz="4" w:space="0" w:color="auto"/>
            </w:tcBorders>
          </w:tcPr>
          <w:p w14:paraId="379378AB" w14:textId="77777777" w:rsidR="00B51988" w:rsidRPr="00A62B90" w:rsidRDefault="00B51988" w:rsidP="00BB3F19">
            <w:pPr>
              <w:pStyle w:val="32"/>
              <w:ind w:left="0" w:firstLine="0"/>
              <w:jc w:val="center"/>
              <w:rPr>
                <w:b/>
                <w:lang w:eastAsia="he-IL"/>
              </w:rPr>
            </w:pPr>
            <w:r w:rsidRPr="00A62B90">
              <w:rPr>
                <w:b/>
                <w:lang w:eastAsia="he-IL"/>
              </w:rPr>
              <w:t>Amount</w:t>
            </w:r>
          </w:p>
        </w:tc>
        <w:tc>
          <w:tcPr>
            <w:tcW w:w="0" w:type="auto"/>
          </w:tcPr>
          <w:p w14:paraId="2F891BC7" w14:textId="77777777" w:rsidR="00B51988" w:rsidRPr="00A62B90" w:rsidRDefault="00B51988" w:rsidP="00BB3F19">
            <w:pPr>
              <w:pStyle w:val="32"/>
              <w:ind w:left="0" w:firstLine="0"/>
              <w:jc w:val="center"/>
              <w:rPr>
                <w:b/>
                <w:lang w:eastAsia="he-IL"/>
              </w:rPr>
            </w:pPr>
          </w:p>
        </w:tc>
        <w:tc>
          <w:tcPr>
            <w:tcW w:w="0" w:type="auto"/>
            <w:vMerge w:val="restart"/>
            <w:vAlign w:val="center"/>
          </w:tcPr>
          <w:p w14:paraId="39FB6B19" w14:textId="77777777" w:rsidR="00B51988" w:rsidRPr="00A62B90" w:rsidRDefault="00B51988" w:rsidP="00BB3F19">
            <w:pPr>
              <w:pStyle w:val="32"/>
              <w:ind w:left="0" w:firstLine="0"/>
              <w:jc w:val="center"/>
              <w:rPr>
                <w:b/>
                <w:lang w:eastAsia="he-IL"/>
              </w:rPr>
            </w:pPr>
            <w:r w:rsidRPr="00A62B90">
              <w:rPr>
                <w:b/>
                <w:lang w:eastAsia="he-IL"/>
              </w:rPr>
              <w:t>Usable until</w:t>
            </w:r>
            <w:r>
              <w:rPr>
                <w:b/>
                <w:lang w:eastAsia="he-IL"/>
              </w:rPr>
              <w:t xml:space="preserve"> year ending</w:t>
            </w:r>
          </w:p>
        </w:tc>
      </w:tr>
      <w:tr w:rsidR="00B51988" w14:paraId="01170F06" w14:textId="77777777" w:rsidTr="00630BDF">
        <w:trPr>
          <w:trHeight w:val="308"/>
        </w:trPr>
        <w:tc>
          <w:tcPr>
            <w:tcW w:w="0" w:type="auto"/>
            <w:vMerge/>
            <w:tcBorders>
              <w:bottom w:val="single" w:sz="4" w:space="0" w:color="auto"/>
            </w:tcBorders>
            <w:vAlign w:val="center"/>
          </w:tcPr>
          <w:p w14:paraId="5FB1CFF7" w14:textId="77777777" w:rsidR="00B51988" w:rsidRDefault="00B51988" w:rsidP="00BB3F19">
            <w:pPr>
              <w:pStyle w:val="32"/>
              <w:ind w:left="0" w:firstLine="0"/>
              <w:jc w:val="center"/>
              <w:rPr>
                <w:lang w:eastAsia="he-IL"/>
              </w:rPr>
            </w:pPr>
          </w:p>
        </w:tc>
        <w:tc>
          <w:tcPr>
            <w:tcW w:w="0" w:type="auto"/>
          </w:tcPr>
          <w:p w14:paraId="438427F2" w14:textId="77777777" w:rsidR="00B51988" w:rsidRPr="00A62B90" w:rsidRDefault="00B51988" w:rsidP="00BB3F19">
            <w:pPr>
              <w:pStyle w:val="32"/>
              <w:ind w:left="0" w:firstLine="0"/>
              <w:jc w:val="center"/>
              <w:rPr>
                <w:b/>
                <w:lang w:eastAsia="he-IL"/>
              </w:rPr>
            </w:pPr>
          </w:p>
        </w:tc>
        <w:tc>
          <w:tcPr>
            <w:tcW w:w="0" w:type="auto"/>
            <w:tcBorders>
              <w:top w:val="single" w:sz="4" w:space="0" w:color="auto"/>
              <w:bottom w:val="single" w:sz="4" w:space="0" w:color="auto"/>
            </w:tcBorders>
          </w:tcPr>
          <w:p w14:paraId="3FFD5A5D" w14:textId="77777777" w:rsidR="00B51988" w:rsidRPr="00A62B90" w:rsidRDefault="00B51988" w:rsidP="00BB3F19">
            <w:pPr>
              <w:pStyle w:val="32"/>
              <w:ind w:left="0" w:firstLine="0"/>
              <w:jc w:val="center"/>
              <w:rPr>
                <w:b/>
                <w:lang w:eastAsia="he-IL"/>
              </w:rPr>
            </w:pPr>
            <w:r w:rsidRPr="00A62B90">
              <w:rPr>
                <w:b/>
                <w:lang w:eastAsia="he-IL"/>
              </w:rPr>
              <w:t>Euro in thousand</w:t>
            </w:r>
          </w:p>
        </w:tc>
        <w:tc>
          <w:tcPr>
            <w:tcW w:w="0" w:type="auto"/>
          </w:tcPr>
          <w:p w14:paraId="75806764" w14:textId="77777777" w:rsidR="00B51988" w:rsidRPr="00A62B90" w:rsidRDefault="00B51988" w:rsidP="00BB3F19">
            <w:pPr>
              <w:pStyle w:val="32"/>
              <w:ind w:left="0" w:firstLine="0"/>
              <w:jc w:val="center"/>
              <w:rPr>
                <w:b/>
                <w:lang w:eastAsia="he-IL"/>
              </w:rPr>
            </w:pPr>
          </w:p>
        </w:tc>
        <w:tc>
          <w:tcPr>
            <w:tcW w:w="0" w:type="auto"/>
            <w:vMerge/>
            <w:tcBorders>
              <w:bottom w:val="single" w:sz="4" w:space="0" w:color="auto"/>
            </w:tcBorders>
            <w:vAlign w:val="center"/>
          </w:tcPr>
          <w:p w14:paraId="5A0B5DB7" w14:textId="77777777" w:rsidR="00B51988" w:rsidRPr="00A62B90" w:rsidRDefault="00B51988" w:rsidP="00BB3F19">
            <w:pPr>
              <w:pStyle w:val="32"/>
              <w:ind w:left="0" w:firstLine="0"/>
              <w:jc w:val="center"/>
              <w:rPr>
                <w:b/>
                <w:lang w:eastAsia="he-IL"/>
              </w:rPr>
            </w:pPr>
          </w:p>
        </w:tc>
      </w:tr>
      <w:tr w:rsidR="00B51988" w14:paraId="6401B623" w14:textId="77777777" w:rsidTr="00630BDF">
        <w:trPr>
          <w:trHeight w:val="296"/>
        </w:trPr>
        <w:tc>
          <w:tcPr>
            <w:tcW w:w="0" w:type="auto"/>
            <w:tcBorders>
              <w:top w:val="single" w:sz="4" w:space="0" w:color="auto"/>
            </w:tcBorders>
            <w:vAlign w:val="center"/>
          </w:tcPr>
          <w:p w14:paraId="6CA80EFA" w14:textId="77777777" w:rsidR="00B51988" w:rsidRDefault="00B51988" w:rsidP="00BB3F19">
            <w:pPr>
              <w:pStyle w:val="32"/>
              <w:ind w:left="0" w:firstLine="0"/>
              <w:jc w:val="center"/>
              <w:rPr>
                <w:lang w:eastAsia="he-IL"/>
              </w:rPr>
            </w:pPr>
            <w:r>
              <w:rPr>
                <w:lang w:eastAsia="he-IL"/>
              </w:rPr>
              <w:t>31.12.2008</w:t>
            </w:r>
          </w:p>
        </w:tc>
        <w:tc>
          <w:tcPr>
            <w:tcW w:w="0" w:type="auto"/>
          </w:tcPr>
          <w:p w14:paraId="065376B3" w14:textId="77777777" w:rsidR="00B51988" w:rsidRDefault="00B51988" w:rsidP="00BB3F19">
            <w:pPr>
              <w:pStyle w:val="32"/>
              <w:ind w:left="0" w:firstLine="0"/>
              <w:jc w:val="center"/>
              <w:rPr>
                <w:lang w:eastAsia="he-IL"/>
              </w:rPr>
            </w:pPr>
          </w:p>
        </w:tc>
        <w:tc>
          <w:tcPr>
            <w:tcW w:w="0" w:type="auto"/>
            <w:tcBorders>
              <w:top w:val="single" w:sz="4" w:space="0" w:color="auto"/>
            </w:tcBorders>
          </w:tcPr>
          <w:p w14:paraId="4AFD6301" w14:textId="77777777" w:rsidR="00B51988" w:rsidRDefault="00B51988" w:rsidP="00BB3F19">
            <w:pPr>
              <w:pStyle w:val="32"/>
              <w:ind w:left="0" w:firstLine="0"/>
              <w:jc w:val="center"/>
              <w:rPr>
                <w:lang w:eastAsia="he-IL"/>
              </w:rPr>
            </w:pPr>
            <w:r>
              <w:rPr>
                <w:lang w:eastAsia="he-IL"/>
              </w:rPr>
              <w:t>3,492</w:t>
            </w:r>
          </w:p>
        </w:tc>
        <w:tc>
          <w:tcPr>
            <w:tcW w:w="0" w:type="auto"/>
          </w:tcPr>
          <w:p w14:paraId="75CBFD1E" w14:textId="77777777" w:rsidR="00B51988" w:rsidRDefault="00B51988" w:rsidP="00BB3F19">
            <w:pPr>
              <w:pStyle w:val="32"/>
              <w:ind w:left="0" w:firstLine="0"/>
              <w:jc w:val="center"/>
              <w:rPr>
                <w:lang w:eastAsia="he-IL"/>
              </w:rPr>
            </w:pPr>
          </w:p>
        </w:tc>
        <w:tc>
          <w:tcPr>
            <w:tcW w:w="0" w:type="auto"/>
            <w:tcBorders>
              <w:top w:val="single" w:sz="4" w:space="0" w:color="auto"/>
            </w:tcBorders>
            <w:vAlign w:val="center"/>
          </w:tcPr>
          <w:p w14:paraId="2DBA6D59" w14:textId="77777777" w:rsidR="00B51988" w:rsidRDefault="00B51988" w:rsidP="00BB3F19">
            <w:pPr>
              <w:pStyle w:val="32"/>
              <w:ind w:left="0" w:firstLine="0"/>
              <w:jc w:val="center"/>
              <w:rPr>
                <w:lang w:eastAsia="he-IL"/>
              </w:rPr>
            </w:pPr>
            <w:r>
              <w:rPr>
                <w:lang w:eastAsia="he-IL"/>
              </w:rPr>
              <w:t>31.12.2017</w:t>
            </w:r>
          </w:p>
        </w:tc>
      </w:tr>
      <w:tr w:rsidR="00B51988" w14:paraId="58B8C64F" w14:textId="77777777" w:rsidTr="00630BDF">
        <w:trPr>
          <w:trHeight w:val="308"/>
        </w:trPr>
        <w:tc>
          <w:tcPr>
            <w:tcW w:w="0" w:type="auto"/>
            <w:vAlign w:val="center"/>
          </w:tcPr>
          <w:p w14:paraId="30B54F82" w14:textId="77777777" w:rsidR="00B51988" w:rsidRDefault="00B51988" w:rsidP="00BB3F19">
            <w:pPr>
              <w:pStyle w:val="32"/>
              <w:ind w:left="0" w:firstLine="0"/>
              <w:jc w:val="center"/>
              <w:rPr>
                <w:lang w:eastAsia="he-IL"/>
              </w:rPr>
            </w:pPr>
            <w:r>
              <w:rPr>
                <w:lang w:eastAsia="he-IL"/>
              </w:rPr>
              <w:t>31.12.2009</w:t>
            </w:r>
          </w:p>
        </w:tc>
        <w:tc>
          <w:tcPr>
            <w:tcW w:w="0" w:type="auto"/>
          </w:tcPr>
          <w:p w14:paraId="36B7EC31" w14:textId="77777777" w:rsidR="00B51988" w:rsidRDefault="00B51988" w:rsidP="00BB3F19">
            <w:pPr>
              <w:pStyle w:val="32"/>
              <w:ind w:left="0" w:firstLine="0"/>
              <w:jc w:val="center"/>
              <w:rPr>
                <w:lang w:eastAsia="he-IL"/>
              </w:rPr>
            </w:pPr>
          </w:p>
        </w:tc>
        <w:tc>
          <w:tcPr>
            <w:tcW w:w="0" w:type="auto"/>
          </w:tcPr>
          <w:p w14:paraId="48ECF5F5" w14:textId="77777777" w:rsidR="00B51988" w:rsidRDefault="00B51988" w:rsidP="00BB3F19">
            <w:pPr>
              <w:pStyle w:val="32"/>
              <w:ind w:left="0" w:firstLine="0"/>
              <w:jc w:val="center"/>
              <w:rPr>
                <w:lang w:eastAsia="he-IL"/>
              </w:rPr>
            </w:pPr>
            <w:r>
              <w:rPr>
                <w:lang w:eastAsia="he-IL"/>
              </w:rPr>
              <w:t>3,632</w:t>
            </w:r>
          </w:p>
        </w:tc>
        <w:tc>
          <w:tcPr>
            <w:tcW w:w="0" w:type="auto"/>
          </w:tcPr>
          <w:p w14:paraId="45A48FE5" w14:textId="77777777" w:rsidR="00B51988" w:rsidRDefault="00B51988" w:rsidP="00BB3F19">
            <w:pPr>
              <w:pStyle w:val="32"/>
              <w:ind w:left="0" w:firstLine="0"/>
              <w:jc w:val="center"/>
              <w:rPr>
                <w:lang w:eastAsia="he-IL"/>
              </w:rPr>
            </w:pPr>
          </w:p>
        </w:tc>
        <w:tc>
          <w:tcPr>
            <w:tcW w:w="0" w:type="auto"/>
            <w:vAlign w:val="center"/>
          </w:tcPr>
          <w:p w14:paraId="55312081" w14:textId="77777777" w:rsidR="00B51988" w:rsidRDefault="00B51988" w:rsidP="00BB3F19">
            <w:pPr>
              <w:pStyle w:val="32"/>
              <w:ind w:left="0" w:firstLine="0"/>
              <w:jc w:val="center"/>
              <w:rPr>
                <w:lang w:eastAsia="he-IL"/>
              </w:rPr>
            </w:pPr>
            <w:r>
              <w:rPr>
                <w:lang w:eastAsia="he-IL"/>
              </w:rPr>
              <w:t>31.12.2018</w:t>
            </w:r>
          </w:p>
        </w:tc>
      </w:tr>
      <w:tr w:rsidR="00B51988" w14:paraId="78416685" w14:textId="77777777" w:rsidTr="00630BDF">
        <w:trPr>
          <w:trHeight w:val="296"/>
        </w:trPr>
        <w:tc>
          <w:tcPr>
            <w:tcW w:w="0" w:type="auto"/>
            <w:vAlign w:val="center"/>
          </w:tcPr>
          <w:p w14:paraId="439CAF8C" w14:textId="77777777" w:rsidR="00B51988" w:rsidRDefault="00B51988" w:rsidP="00BB3F19">
            <w:pPr>
              <w:pStyle w:val="32"/>
              <w:ind w:left="0" w:firstLine="0"/>
              <w:jc w:val="center"/>
              <w:rPr>
                <w:lang w:eastAsia="he-IL"/>
              </w:rPr>
            </w:pPr>
            <w:r>
              <w:rPr>
                <w:lang w:eastAsia="he-IL"/>
              </w:rPr>
              <w:t>31.12.2010</w:t>
            </w:r>
          </w:p>
        </w:tc>
        <w:tc>
          <w:tcPr>
            <w:tcW w:w="0" w:type="auto"/>
          </w:tcPr>
          <w:p w14:paraId="6D076872" w14:textId="77777777" w:rsidR="00B51988" w:rsidRDefault="00B51988" w:rsidP="00BB3F19">
            <w:pPr>
              <w:pStyle w:val="32"/>
              <w:ind w:left="0" w:firstLine="0"/>
              <w:jc w:val="center"/>
              <w:rPr>
                <w:lang w:eastAsia="he-IL"/>
              </w:rPr>
            </w:pPr>
          </w:p>
        </w:tc>
        <w:tc>
          <w:tcPr>
            <w:tcW w:w="0" w:type="auto"/>
          </w:tcPr>
          <w:p w14:paraId="503ECE68" w14:textId="77777777" w:rsidR="00B51988" w:rsidRDefault="00B51988" w:rsidP="00BB3F19">
            <w:pPr>
              <w:pStyle w:val="32"/>
              <w:ind w:left="0" w:firstLine="0"/>
              <w:jc w:val="center"/>
              <w:rPr>
                <w:lang w:eastAsia="he-IL"/>
              </w:rPr>
            </w:pPr>
            <w:r>
              <w:rPr>
                <w:lang w:eastAsia="he-IL"/>
              </w:rPr>
              <w:t>5,674</w:t>
            </w:r>
          </w:p>
        </w:tc>
        <w:tc>
          <w:tcPr>
            <w:tcW w:w="0" w:type="auto"/>
          </w:tcPr>
          <w:p w14:paraId="14814254" w14:textId="77777777" w:rsidR="00B51988" w:rsidRDefault="00B51988" w:rsidP="00BB3F19">
            <w:pPr>
              <w:pStyle w:val="32"/>
              <w:ind w:left="0" w:firstLine="0"/>
              <w:jc w:val="center"/>
              <w:rPr>
                <w:lang w:eastAsia="he-IL"/>
              </w:rPr>
            </w:pPr>
          </w:p>
        </w:tc>
        <w:tc>
          <w:tcPr>
            <w:tcW w:w="0" w:type="auto"/>
            <w:vAlign w:val="center"/>
          </w:tcPr>
          <w:p w14:paraId="3DDA3C20" w14:textId="77777777" w:rsidR="00B51988" w:rsidRDefault="00B51988" w:rsidP="00BB3F19">
            <w:pPr>
              <w:pStyle w:val="32"/>
              <w:ind w:left="0" w:firstLine="0"/>
              <w:jc w:val="center"/>
              <w:rPr>
                <w:lang w:eastAsia="he-IL"/>
              </w:rPr>
            </w:pPr>
            <w:r>
              <w:rPr>
                <w:lang w:eastAsia="he-IL"/>
              </w:rPr>
              <w:t>31.12.2019</w:t>
            </w:r>
          </w:p>
        </w:tc>
      </w:tr>
      <w:tr w:rsidR="00B51988" w14:paraId="11747E92" w14:textId="77777777" w:rsidTr="00630BDF">
        <w:trPr>
          <w:trHeight w:val="308"/>
        </w:trPr>
        <w:tc>
          <w:tcPr>
            <w:tcW w:w="0" w:type="auto"/>
            <w:vAlign w:val="center"/>
          </w:tcPr>
          <w:p w14:paraId="000706CA" w14:textId="77777777" w:rsidR="00B51988" w:rsidRDefault="00B51988" w:rsidP="00BB3F19">
            <w:pPr>
              <w:pStyle w:val="32"/>
              <w:ind w:left="0" w:firstLine="0"/>
              <w:jc w:val="center"/>
              <w:rPr>
                <w:lang w:eastAsia="he-IL"/>
              </w:rPr>
            </w:pPr>
            <w:r>
              <w:rPr>
                <w:lang w:eastAsia="he-IL"/>
              </w:rPr>
              <w:t>31.12.2011</w:t>
            </w:r>
          </w:p>
        </w:tc>
        <w:tc>
          <w:tcPr>
            <w:tcW w:w="0" w:type="auto"/>
          </w:tcPr>
          <w:p w14:paraId="289C1A46" w14:textId="77777777" w:rsidR="00B51988" w:rsidRDefault="00B51988" w:rsidP="00BB3F19">
            <w:pPr>
              <w:pStyle w:val="32"/>
              <w:ind w:left="0" w:firstLine="0"/>
              <w:jc w:val="center"/>
              <w:rPr>
                <w:lang w:eastAsia="he-IL"/>
              </w:rPr>
            </w:pPr>
          </w:p>
        </w:tc>
        <w:tc>
          <w:tcPr>
            <w:tcW w:w="0" w:type="auto"/>
          </w:tcPr>
          <w:p w14:paraId="07A8AD53" w14:textId="77777777" w:rsidR="00B51988" w:rsidRDefault="00B51988" w:rsidP="00BB3F19">
            <w:pPr>
              <w:pStyle w:val="32"/>
              <w:ind w:left="0" w:firstLine="0"/>
              <w:jc w:val="center"/>
              <w:rPr>
                <w:lang w:eastAsia="he-IL"/>
              </w:rPr>
            </w:pPr>
            <w:r>
              <w:rPr>
                <w:lang w:eastAsia="he-IL"/>
              </w:rPr>
              <w:t>4,480</w:t>
            </w:r>
          </w:p>
        </w:tc>
        <w:tc>
          <w:tcPr>
            <w:tcW w:w="0" w:type="auto"/>
          </w:tcPr>
          <w:p w14:paraId="6D0E0B9C" w14:textId="77777777" w:rsidR="00B51988" w:rsidRDefault="00B51988" w:rsidP="00BB3F19">
            <w:pPr>
              <w:pStyle w:val="32"/>
              <w:ind w:left="0" w:firstLine="0"/>
              <w:jc w:val="center"/>
              <w:rPr>
                <w:lang w:eastAsia="he-IL"/>
              </w:rPr>
            </w:pPr>
          </w:p>
        </w:tc>
        <w:tc>
          <w:tcPr>
            <w:tcW w:w="0" w:type="auto"/>
            <w:vAlign w:val="center"/>
          </w:tcPr>
          <w:p w14:paraId="4EE0644B" w14:textId="77777777" w:rsidR="00B51988" w:rsidRDefault="00B51988" w:rsidP="00BB3F19">
            <w:pPr>
              <w:pStyle w:val="32"/>
              <w:ind w:left="0" w:firstLine="0"/>
              <w:jc w:val="center"/>
              <w:rPr>
                <w:lang w:eastAsia="he-IL"/>
              </w:rPr>
            </w:pPr>
            <w:r>
              <w:rPr>
                <w:lang w:eastAsia="he-IL"/>
              </w:rPr>
              <w:t>31.12.2020</w:t>
            </w:r>
          </w:p>
        </w:tc>
      </w:tr>
      <w:tr w:rsidR="00B51988" w14:paraId="22B485B4" w14:textId="77777777" w:rsidTr="00630BDF">
        <w:trPr>
          <w:trHeight w:val="296"/>
        </w:trPr>
        <w:tc>
          <w:tcPr>
            <w:tcW w:w="0" w:type="auto"/>
            <w:vAlign w:val="center"/>
          </w:tcPr>
          <w:p w14:paraId="3D285B0A" w14:textId="77777777" w:rsidR="00B51988" w:rsidRDefault="00B51988" w:rsidP="00BB3F19">
            <w:pPr>
              <w:pStyle w:val="32"/>
              <w:ind w:left="0" w:firstLine="0"/>
              <w:jc w:val="center"/>
              <w:rPr>
                <w:lang w:eastAsia="he-IL"/>
              </w:rPr>
            </w:pPr>
            <w:r>
              <w:rPr>
                <w:lang w:eastAsia="he-IL"/>
              </w:rPr>
              <w:t>31.12.2012</w:t>
            </w:r>
          </w:p>
        </w:tc>
        <w:tc>
          <w:tcPr>
            <w:tcW w:w="0" w:type="auto"/>
          </w:tcPr>
          <w:p w14:paraId="50396AB8" w14:textId="77777777" w:rsidR="00B51988" w:rsidRDefault="00B51988" w:rsidP="00BB3F19">
            <w:pPr>
              <w:pStyle w:val="32"/>
              <w:ind w:left="0" w:firstLine="0"/>
              <w:jc w:val="center"/>
              <w:rPr>
                <w:lang w:eastAsia="he-IL"/>
              </w:rPr>
            </w:pPr>
          </w:p>
        </w:tc>
        <w:tc>
          <w:tcPr>
            <w:tcW w:w="0" w:type="auto"/>
          </w:tcPr>
          <w:p w14:paraId="45BFF7C0" w14:textId="77777777" w:rsidR="00B51988" w:rsidRDefault="00B51988" w:rsidP="00BB3F19">
            <w:pPr>
              <w:pStyle w:val="32"/>
              <w:ind w:left="0" w:firstLine="0"/>
              <w:jc w:val="center"/>
              <w:rPr>
                <w:lang w:eastAsia="he-IL"/>
              </w:rPr>
            </w:pPr>
            <w:r>
              <w:rPr>
                <w:lang w:eastAsia="he-IL"/>
              </w:rPr>
              <w:t>6,029</w:t>
            </w:r>
          </w:p>
        </w:tc>
        <w:tc>
          <w:tcPr>
            <w:tcW w:w="0" w:type="auto"/>
          </w:tcPr>
          <w:p w14:paraId="70905198" w14:textId="77777777" w:rsidR="00B51988" w:rsidRDefault="00B51988" w:rsidP="00BB3F19">
            <w:pPr>
              <w:pStyle w:val="32"/>
              <w:ind w:left="0" w:firstLine="0"/>
              <w:jc w:val="center"/>
              <w:rPr>
                <w:lang w:eastAsia="he-IL"/>
              </w:rPr>
            </w:pPr>
          </w:p>
        </w:tc>
        <w:tc>
          <w:tcPr>
            <w:tcW w:w="0" w:type="auto"/>
            <w:vAlign w:val="center"/>
          </w:tcPr>
          <w:p w14:paraId="6B97340B" w14:textId="77777777" w:rsidR="00B51988" w:rsidRDefault="00B51988" w:rsidP="00BB3F19">
            <w:pPr>
              <w:pStyle w:val="32"/>
              <w:ind w:left="0" w:firstLine="0"/>
              <w:jc w:val="center"/>
              <w:rPr>
                <w:lang w:eastAsia="he-IL"/>
              </w:rPr>
            </w:pPr>
            <w:r>
              <w:rPr>
                <w:lang w:eastAsia="he-IL"/>
              </w:rPr>
              <w:t>31.12.2021</w:t>
            </w:r>
          </w:p>
        </w:tc>
      </w:tr>
      <w:tr w:rsidR="00B51988" w14:paraId="5E372D4C" w14:textId="77777777" w:rsidTr="00630BDF">
        <w:trPr>
          <w:trHeight w:val="296"/>
        </w:trPr>
        <w:tc>
          <w:tcPr>
            <w:tcW w:w="0" w:type="auto"/>
            <w:vAlign w:val="center"/>
          </w:tcPr>
          <w:p w14:paraId="027A200A" w14:textId="77777777" w:rsidR="00B51988" w:rsidRDefault="00B51988" w:rsidP="00BB3F19">
            <w:pPr>
              <w:pStyle w:val="32"/>
              <w:ind w:left="0" w:firstLine="0"/>
              <w:jc w:val="center"/>
              <w:rPr>
                <w:lang w:eastAsia="he-IL"/>
              </w:rPr>
            </w:pPr>
            <w:r>
              <w:rPr>
                <w:lang w:eastAsia="he-IL"/>
              </w:rPr>
              <w:t>31.12.2013</w:t>
            </w:r>
          </w:p>
        </w:tc>
        <w:tc>
          <w:tcPr>
            <w:tcW w:w="0" w:type="auto"/>
          </w:tcPr>
          <w:p w14:paraId="222BC45A" w14:textId="77777777" w:rsidR="00B51988" w:rsidRDefault="00B51988" w:rsidP="00BB3F19">
            <w:pPr>
              <w:pStyle w:val="32"/>
              <w:ind w:left="0" w:firstLine="0"/>
              <w:jc w:val="center"/>
              <w:rPr>
                <w:lang w:eastAsia="he-IL"/>
              </w:rPr>
            </w:pPr>
          </w:p>
        </w:tc>
        <w:tc>
          <w:tcPr>
            <w:tcW w:w="0" w:type="auto"/>
          </w:tcPr>
          <w:p w14:paraId="04186454" w14:textId="77777777" w:rsidR="00B51988" w:rsidRDefault="00B51988" w:rsidP="00BB3F19">
            <w:pPr>
              <w:pStyle w:val="32"/>
              <w:ind w:left="0" w:firstLine="0"/>
              <w:jc w:val="center"/>
              <w:rPr>
                <w:lang w:eastAsia="he-IL"/>
              </w:rPr>
            </w:pPr>
            <w:r>
              <w:rPr>
                <w:lang w:eastAsia="he-IL"/>
              </w:rPr>
              <w:t>14,902</w:t>
            </w:r>
          </w:p>
        </w:tc>
        <w:tc>
          <w:tcPr>
            <w:tcW w:w="0" w:type="auto"/>
          </w:tcPr>
          <w:p w14:paraId="36CD9467" w14:textId="77777777" w:rsidR="00B51988" w:rsidRDefault="00B51988" w:rsidP="00BB3F19">
            <w:pPr>
              <w:pStyle w:val="32"/>
              <w:ind w:left="0" w:firstLine="0"/>
              <w:jc w:val="center"/>
              <w:rPr>
                <w:lang w:eastAsia="he-IL"/>
              </w:rPr>
            </w:pPr>
          </w:p>
        </w:tc>
        <w:tc>
          <w:tcPr>
            <w:tcW w:w="0" w:type="auto"/>
            <w:vAlign w:val="center"/>
          </w:tcPr>
          <w:p w14:paraId="07C2FB81" w14:textId="77777777" w:rsidR="00B51988" w:rsidRDefault="00B51988" w:rsidP="00BB3F19">
            <w:pPr>
              <w:pStyle w:val="32"/>
              <w:ind w:left="0" w:firstLine="0"/>
              <w:jc w:val="center"/>
              <w:rPr>
                <w:lang w:eastAsia="he-IL"/>
              </w:rPr>
            </w:pPr>
            <w:r>
              <w:rPr>
                <w:lang w:eastAsia="he-IL"/>
              </w:rPr>
              <w:t>31.12.2022</w:t>
            </w:r>
          </w:p>
        </w:tc>
      </w:tr>
      <w:tr w:rsidR="00B51988" w14:paraId="63848B0B" w14:textId="77777777" w:rsidTr="00630BDF">
        <w:trPr>
          <w:trHeight w:val="308"/>
        </w:trPr>
        <w:tc>
          <w:tcPr>
            <w:tcW w:w="0" w:type="auto"/>
            <w:vAlign w:val="center"/>
          </w:tcPr>
          <w:p w14:paraId="05D1A79C" w14:textId="77777777" w:rsidR="00B51988" w:rsidRDefault="00B51988" w:rsidP="00BB3F19">
            <w:pPr>
              <w:pStyle w:val="32"/>
              <w:ind w:left="0" w:firstLine="0"/>
              <w:jc w:val="center"/>
              <w:rPr>
                <w:lang w:eastAsia="he-IL"/>
              </w:rPr>
            </w:pPr>
            <w:r>
              <w:rPr>
                <w:lang w:eastAsia="he-IL"/>
              </w:rPr>
              <w:t>31.12.2014</w:t>
            </w:r>
          </w:p>
        </w:tc>
        <w:tc>
          <w:tcPr>
            <w:tcW w:w="0" w:type="auto"/>
          </w:tcPr>
          <w:p w14:paraId="5717CDD5" w14:textId="77777777" w:rsidR="00B51988" w:rsidRDefault="00B51988" w:rsidP="00BB3F19">
            <w:pPr>
              <w:pStyle w:val="32"/>
              <w:ind w:left="0" w:firstLine="0"/>
              <w:jc w:val="center"/>
              <w:rPr>
                <w:lang w:eastAsia="he-IL"/>
              </w:rPr>
            </w:pPr>
          </w:p>
        </w:tc>
        <w:tc>
          <w:tcPr>
            <w:tcW w:w="0" w:type="auto"/>
          </w:tcPr>
          <w:p w14:paraId="47404D21" w14:textId="77777777" w:rsidR="00B51988" w:rsidRDefault="00B51988" w:rsidP="00BB3F19">
            <w:pPr>
              <w:pStyle w:val="32"/>
              <w:ind w:left="0" w:firstLine="0"/>
              <w:jc w:val="center"/>
              <w:rPr>
                <w:lang w:eastAsia="he-IL"/>
              </w:rPr>
            </w:pPr>
            <w:r>
              <w:rPr>
                <w:lang w:eastAsia="he-IL"/>
              </w:rPr>
              <w:t>4,240</w:t>
            </w:r>
          </w:p>
        </w:tc>
        <w:tc>
          <w:tcPr>
            <w:tcW w:w="0" w:type="auto"/>
          </w:tcPr>
          <w:p w14:paraId="08DBC249" w14:textId="77777777" w:rsidR="00B51988" w:rsidRDefault="00B51988" w:rsidP="00BB3F19">
            <w:pPr>
              <w:pStyle w:val="32"/>
              <w:ind w:left="0" w:firstLine="0"/>
              <w:jc w:val="center"/>
              <w:rPr>
                <w:lang w:eastAsia="he-IL"/>
              </w:rPr>
            </w:pPr>
          </w:p>
        </w:tc>
        <w:tc>
          <w:tcPr>
            <w:tcW w:w="0" w:type="auto"/>
            <w:vAlign w:val="center"/>
          </w:tcPr>
          <w:p w14:paraId="71B90F15" w14:textId="77777777" w:rsidR="00B51988" w:rsidRDefault="00B51988" w:rsidP="00BB3F19">
            <w:pPr>
              <w:pStyle w:val="32"/>
              <w:ind w:left="0" w:firstLine="0"/>
              <w:jc w:val="center"/>
              <w:rPr>
                <w:lang w:eastAsia="he-IL"/>
              </w:rPr>
            </w:pPr>
            <w:r>
              <w:rPr>
                <w:lang w:eastAsia="he-IL"/>
              </w:rPr>
              <w:t>31.12.2023</w:t>
            </w:r>
          </w:p>
        </w:tc>
      </w:tr>
      <w:tr w:rsidR="00B51988" w14:paraId="1AB0CC04" w14:textId="77777777" w:rsidTr="00630BDF">
        <w:trPr>
          <w:trHeight w:val="296"/>
        </w:trPr>
        <w:tc>
          <w:tcPr>
            <w:tcW w:w="0" w:type="auto"/>
            <w:vAlign w:val="center"/>
          </w:tcPr>
          <w:p w14:paraId="6ED70CEB" w14:textId="77777777" w:rsidR="00B51988" w:rsidRDefault="00B51988" w:rsidP="00BB3F19">
            <w:pPr>
              <w:pStyle w:val="32"/>
              <w:ind w:left="0" w:firstLine="0"/>
              <w:jc w:val="center"/>
              <w:rPr>
                <w:lang w:eastAsia="he-IL"/>
              </w:rPr>
            </w:pPr>
            <w:r>
              <w:rPr>
                <w:lang w:eastAsia="he-IL"/>
              </w:rPr>
              <w:t>31.12.2015</w:t>
            </w:r>
          </w:p>
        </w:tc>
        <w:tc>
          <w:tcPr>
            <w:tcW w:w="0" w:type="auto"/>
          </w:tcPr>
          <w:p w14:paraId="4B17911A" w14:textId="77777777" w:rsidR="00B51988" w:rsidRDefault="00B51988" w:rsidP="00BB3F19">
            <w:pPr>
              <w:pStyle w:val="32"/>
              <w:ind w:left="0" w:firstLine="0"/>
              <w:jc w:val="center"/>
              <w:rPr>
                <w:lang w:eastAsia="he-IL"/>
              </w:rPr>
            </w:pPr>
          </w:p>
        </w:tc>
        <w:tc>
          <w:tcPr>
            <w:tcW w:w="0" w:type="auto"/>
          </w:tcPr>
          <w:p w14:paraId="6226647D" w14:textId="77777777" w:rsidR="00B51988" w:rsidRDefault="00B51988" w:rsidP="00BB3F19">
            <w:pPr>
              <w:pStyle w:val="32"/>
              <w:ind w:left="0" w:firstLine="0"/>
              <w:jc w:val="center"/>
              <w:rPr>
                <w:lang w:eastAsia="he-IL"/>
              </w:rPr>
            </w:pPr>
            <w:r>
              <w:rPr>
                <w:lang w:eastAsia="he-IL"/>
              </w:rPr>
              <w:t>15,782</w:t>
            </w:r>
          </w:p>
        </w:tc>
        <w:tc>
          <w:tcPr>
            <w:tcW w:w="0" w:type="auto"/>
          </w:tcPr>
          <w:p w14:paraId="75EA0BA3" w14:textId="77777777" w:rsidR="00B51988" w:rsidRDefault="00B51988" w:rsidP="00BB3F19">
            <w:pPr>
              <w:pStyle w:val="32"/>
              <w:ind w:left="0" w:firstLine="0"/>
              <w:jc w:val="center"/>
              <w:rPr>
                <w:lang w:eastAsia="he-IL"/>
              </w:rPr>
            </w:pPr>
          </w:p>
        </w:tc>
        <w:tc>
          <w:tcPr>
            <w:tcW w:w="0" w:type="auto"/>
            <w:vAlign w:val="center"/>
          </w:tcPr>
          <w:p w14:paraId="2ECD7290" w14:textId="77777777" w:rsidR="00B51988" w:rsidRDefault="00B51988" w:rsidP="00BB3F19">
            <w:pPr>
              <w:pStyle w:val="32"/>
              <w:ind w:left="0" w:firstLine="0"/>
              <w:jc w:val="center"/>
              <w:rPr>
                <w:lang w:eastAsia="he-IL"/>
              </w:rPr>
            </w:pPr>
            <w:r>
              <w:rPr>
                <w:lang w:eastAsia="he-IL"/>
              </w:rPr>
              <w:t>31.12.2024</w:t>
            </w:r>
          </w:p>
        </w:tc>
      </w:tr>
      <w:tr w:rsidR="00B51988" w14:paraId="73D93B07" w14:textId="77777777" w:rsidTr="00630BDF">
        <w:trPr>
          <w:trHeight w:val="308"/>
        </w:trPr>
        <w:tc>
          <w:tcPr>
            <w:tcW w:w="0" w:type="auto"/>
            <w:vAlign w:val="center"/>
          </w:tcPr>
          <w:p w14:paraId="0B8F76CB" w14:textId="77777777" w:rsidR="00B51988" w:rsidRDefault="00B51988" w:rsidP="00BB3F19">
            <w:pPr>
              <w:pStyle w:val="32"/>
              <w:ind w:left="0" w:firstLine="0"/>
              <w:jc w:val="center"/>
              <w:rPr>
                <w:lang w:eastAsia="he-IL"/>
              </w:rPr>
            </w:pPr>
            <w:r>
              <w:rPr>
                <w:lang w:eastAsia="he-IL"/>
              </w:rPr>
              <w:t>31.12.2016</w:t>
            </w:r>
          </w:p>
        </w:tc>
        <w:tc>
          <w:tcPr>
            <w:tcW w:w="0" w:type="auto"/>
          </w:tcPr>
          <w:p w14:paraId="19CD0C36" w14:textId="77777777" w:rsidR="00B51988" w:rsidRDefault="00B51988" w:rsidP="00BB3F19">
            <w:pPr>
              <w:pStyle w:val="32"/>
              <w:ind w:left="0" w:firstLine="0"/>
              <w:jc w:val="center"/>
              <w:rPr>
                <w:lang w:eastAsia="he-IL"/>
              </w:rPr>
            </w:pPr>
          </w:p>
        </w:tc>
        <w:tc>
          <w:tcPr>
            <w:tcW w:w="0" w:type="auto"/>
            <w:tcBorders>
              <w:bottom w:val="single" w:sz="4" w:space="0" w:color="auto"/>
            </w:tcBorders>
          </w:tcPr>
          <w:p w14:paraId="6A5A2B83" w14:textId="77777777" w:rsidR="00B51988" w:rsidRDefault="00B51988" w:rsidP="00BB3F19">
            <w:pPr>
              <w:pStyle w:val="32"/>
              <w:ind w:left="0" w:firstLine="0"/>
              <w:jc w:val="center"/>
              <w:rPr>
                <w:lang w:eastAsia="he-IL"/>
              </w:rPr>
            </w:pPr>
            <w:r>
              <w:rPr>
                <w:lang w:eastAsia="he-IL"/>
              </w:rPr>
              <w:t>13,475</w:t>
            </w:r>
          </w:p>
        </w:tc>
        <w:tc>
          <w:tcPr>
            <w:tcW w:w="0" w:type="auto"/>
          </w:tcPr>
          <w:p w14:paraId="20442DC3" w14:textId="77777777" w:rsidR="00B51988" w:rsidRDefault="00B51988" w:rsidP="00BB3F19">
            <w:pPr>
              <w:pStyle w:val="32"/>
              <w:ind w:left="0" w:firstLine="0"/>
              <w:jc w:val="center"/>
              <w:rPr>
                <w:lang w:eastAsia="he-IL"/>
              </w:rPr>
            </w:pPr>
          </w:p>
        </w:tc>
        <w:tc>
          <w:tcPr>
            <w:tcW w:w="0" w:type="auto"/>
            <w:vAlign w:val="center"/>
          </w:tcPr>
          <w:p w14:paraId="729C5E44" w14:textId="77777777" w:rsidR="00B51988" w:rsidRDefault="00B51988" w:rsidP="00BB3F19">
            <w:pPr>
              <w:pStyle w:val="32"/>
              <w:ind w:left="0" w:firstLine="0"/>
              <w:jc w:val="center"/>
              <w:rPr>
                <w:lang w:eastAsia="he-IL"/>
              </w:rPr>
            </w:pPr>
            <w:r>
              <w:rPr>
                <w:lang w:eastAsia="he-IL"/>
              </w:rPr>
              <w:t>31.12.2025</w:t>
            </w:r>
          </w:p>
        </w:tc>
      </w:tr>
      <w:tr w:rsidR="00B51988" w14:paraId="115D35ED" w14:textId="77777777" w:rsidTr="00630BDF">
        <w:trPr>
          <w:trHeight w:val="296"/>
        </w:trPr>
        <w:tc>
          <w:tcPr>
            <w:tcW w:w="0" w:type="auto"/>
            <w:vAlign w:val="center"/>
          </w:tcPr>
          <w:p w14:paraId="6FBA8422" w14:textId="77777777" w:rsidR="00B51988" w:rsidRPr="004550BC" w:rsidRDefault="00B51988" w:rsidP="00BB3F19">
            <w:pPr>
              <w:pStyle w:val="32"/>
              <w:ind w:left="0" w:firstLine="0"/>
              <w:jc w:val="center"/>
              <w:rPr>
                <w:lang w:eastAsia="he-IL"/>
              </w:rPr>
            </w:pPr>
            <w:r w:rsidRPr="004550BC">
              <w:rPr>
                <w:lang w:eastAsia="he-IL"/>
              </w:rPr>
              <w:t>Total</w:t>
            </w:r>
          </w:p>
        </w:tc>
        <w:tc>
          <w:tcPr>
            <w:tcW w:w="0" w:type="auto"/>
          </w:tcPr>
          <w:p w14:paraId="616C11A6" w14:textId="77777777" w:rsidR="00B51988" w:rsidRPr="004550BC" w:rsidRDefault="00B51988" w:rsidP="00BB3F19">
            <w:pPr>
              <w:pStyle w:val="32"/>
              <w:ind w:left="0" w:firstLine="0"/>
              <w:jc w:val="center"/>
              <w:rPr>
                <w:lang w:eastAsia="he-IL"/>
              </w:rPr>
            </w:pPr>
          </w:p>
        </w:tc>
        <w:tc>
          <w:tcPr>
            <w:tcW w:w="0" w:type="auto"/>
            <w:tcBorders>
              <w:top w:val="single" w:sz="4" w:space="0" w:color="auto"/>
              <w:bottom w:val="double" w:sz="4" w:space="0" w:color="auto"/>
            </w:tcBorders>
          </w:tcPr>
          <w:p w14:paraId="09EDEC8B" w14:textId="77777777" w:rsidR="00B51988" w:rsidRPr="004550BC" w:rsidRDefault="00B51988" w:rsidP="00BB3F19">
            <w:pPr>
              <w:pStyle w:val="32"/>
              <w:ind w:left="0" w:firstLine="0"/>
              <w:jc w:val="center"/>
              <w:rPr>
                <w:lang w:eastAsia="he-IL"/>
              </w:rPr>
            </w:pPr>
            <w:r w:rsidRPr="004550BC">
              <w:rPr>
                <w:lang w:eastAsia="he-IL"/>
              </w:rPr>
              <w:t>71,706</w:t>
            </w:r>
          </w:p>
        </w:tc>
        <w:tc>
          <w:tcPr>
            <w:tcW w:w="0" w:type="auto"/>
          </w:tcPr>
          <w:p w14:paraId="07983ECE" w14:textId="77777777" w:rsidR="00B51988" w:rsidRDefault="00B51988" w:rsidP="00BB3F19">
            <w:pPr>
              <w:pStyle w:val="32"/>
              <w:ind w:left="0" w:firstLine="0"/>
              <w:jc w:val="center"/>
              <w:rPr>
                <w:lang w:eastAsia="he-IL"/>
              </w:rPr>
            </w:pPr>
          </w:p>
        </w:tc>
        <w:tc>
          <w:tcPr>
            <w:tcW w:w="0" w:type="auto"/>
            <w:vAlign w:val="center"/>
          </w:tcPr>
          <w:p w14:paraId="76AE220D" w14:textId="77777777" w:rsidR="00B51988" w:rsidRDefault="00B51988" w:rsidP="00BB3F19">
            <w:pPr>
              <w:pStyle w:val="32"/>
              <w:ind w:left="0" w:firstLine="0"/>
              <w:jc w:val="center"/>
              <w:rPr>
                <w:lang w:eastAsia="he-IL"/>
              </w:rPr>
            </w:pPr>
          </w:p>
        </w:tc>
      </w:tr>
    </w:tbl>
    <w:p w14:paraId="3FEA7979" w14:textId="77777777" w:rsidR="00493D72" w:rsidRDefault="00493D72" w:rsidP="00726F91">
      <w:pPr>
        <w:pStyle w:val="32"/>
        <w:ind w:left="1701" w:firstLine="0"/>
        <w:rPr>
          <w:lang w:eastAsia="he-IL"/>
        </w:rPr>
      </w:pPr>
    </w:p>
    <w:p w14:paraId="2142EF86" w14:textId="77777777" w:rsidR="00E16C0B" w:rsidRDefault="00E16C0B" w:rsidP="00726F91">
      <w:pPr>
        <w:pStyle w:val="32"/>
        <w:ind w:left="1701" w:firstLine="0"/>
        <w:rPr>
          <w:lang w:eastAsia="he-IL"/>
        </w:rPr>
      </w:pPr>
      <w:r>
        <w:rPr>
          <w:lang w:eastAsia="he-IL"/>
        </w:rPr>
        <w:lastRenderedPageBreak/>
        <w:t xml:space="preserve">Deferred tax assets have not been recognized in respect of these losses as </w:t>
      </w:r>
      <w:r w:rsidR="004C28E4">
        <w:rPr>
          <w:lang w:eastAsia="he-IL"/>
        </w:rPr>
        <w:t xml:space="preserve">it </w:t>
      </w:r>
      <w:r>
        <w:rPr>
          <w:lang w:eastAsia="he-IL"/>
        </w:rPr>
        <w:t>may not be used to offset</w:t>
      </w:r>
      <w:r w:rsidR="00CD4029">
        <w:rPr>
          <w:lang w:eastAsia="he-IL"/>
        </w:rPr>
        <w:t xml:space="preserve"> future</w:t>
      </w:r>
      <w:r>
        <w:rPr>
          <w:lang w:eastAsia="he-IL"/>
        </w:rPr>
        <w:t xml:space="preserve"> taxable profits, there are no other tax planning opportunities or other evidence of recoverability in the near future. Other Dutch and Cypriot entities have tax losses carried forward, </w:t>
      </w:r>
      <w:r w:rsidR="00D233B2">
        <w:rPr>
          <w:lang w:eastAsia="he-IL"/>
        </w:rPr>
        <w:t xml:space="preserve">for </w:t>
      </w:r>
      <w:r>
        <w:rPr>
          <w:lang w:eastAsia="he-IL"/>
        </w:rPr>
        <w:t>which deferred taxes were not recorded for, since there is no evidence of recoverability in the near future.</w:t>
      </w:r>
    </w:p>
    <w:p w14:paraId="1FEBB5FB" w14:textId="77777777" w:rsidR="001A4639" w:rsidRDefault="001A4639">
      <w:pPr>
        <w:pStyle w:val="20"/>
        <w:bidi w:val="0"/>
      </w:pPr>
    </w:p>
    <w:p w14:paraId="30B130E8" w14:textId="77777777" w:rsidR="004C28E4" w:rsidRDefault="008C1A41" w:rsidP="00655DB7">
      <w:pPr>
        <w:pStyle w:val="30"/>
        <w:bidi w:val="0"/>
        <w:ind w:left="1701" w:firstLine="0"/>
        <w:rPr>
          <w:rFonts w:cs="Times New Roman"/>
          <w:lang w:eastAsia="he-IL"/>
        </w:rPr>
      </w:pPr>
      <w:r>
        <w:rPr>
          <w:rFonts w:cs="Times New Roman"/>
          <w:lang w:eastAsia="he-IL"/>
        </w:rPr>
        <w:t xml:space="preserve">As of </w:t>
      </w:r>
      <w:r w:rsidR="00437862">
        <w:rPr>
          <w:rFonts w:cs="Times New Roman"/>
          <w:lang w:eastAsia="he-IL"/>
        </w:rPr>
        <w:t>31 December</w:t>
      </w:r>
      <w:r>
        <w:rPr>
          <w:rFonts w:cs="Times New Roman"/>
          <w:lang w:eastAsia="he-IL"/>
        </w:rPr>
        <w:t xml:space="preserve"> 201</w:t>
      </w:r>
      <w:r w:rsidR="00437862">
        <w:rPr>
          <w:rFonts w:cs="Times New Roman"/>
          <w:lang w:eastAsia="he-IL"/>
        </w:rPr>
        <w:t>7</w:t>
      </w:r>
      <w:r>
        <w:rPr>
          <w:rFonts w:cs="Times New Roman"/>
          <w:lang w:eastAsia="he-IL"/>
        </w:rPr>
        <w:t>, the Russia</w:t>
      </w:r>
      <w:r w:rsidR="00560288">
        <w:rPr>
          <w:rFonts w:cs="Times New Roman"/>
          <w:lang w:eastAsia="he-IL"/>
        </w:rPr>
        <w:t>n</w:t>
      </w:r>
      <w:r>
        <w:rPr>
          <w:rFonts w:cs="Times New Roman"/>
          <w:lang w:eastAsia="he-IL"/>
        </w:rPr>
        <w:t xml:space="preserve"> companies</w:t>
      </w:r>
      <w:r w:rsidR="00B16512">
        <w:rPr>
          <w:rFonts w:cs="Times New Roman"/>
          <w:lang w:eastAsia="he-IL"/>
        </w:rPr>
        <w:t xml:space="preserve"> of the Group</w:t>
      </w:r>
      <w:r>
        <w:rPr>
          <w:rFonts w:cs="Times New Roman"/>
          <w:lang w:eastAsia="he-IL"/>
        </w:rPr>
        <w:t xml:space="preserve"> have business losses and capital losses carried forward for tax purposes</w:t>
      </w:r>
      <w:r w:rsidR="00CE2ADE">
        <w:rPr>
          <w:rFonts w:cs="Times New Roman"/>
          <w:lang w:eastAsia="he-IL"/>
        </w:rPr>
        <w:t>, which can be utilized without any time restrictions,</w:t>
      </w:r>
      <w:r>
        <w:rPr>
          <w:rFonts w:cs="Times New Roman"/>
          <w:lang w:eastAsia="he-IL"/>
        </w:rPr>
        <w:t xml:space="preserve"> amounting </w:t>
      </w:r>
      <w:r w:rsidRPr="00E73C2E">
        <w:rPr>
          <w:rFonts w:cs="Times New Roman"/>
          <w:lang w:eastAsia="he-IL"/>
        </w:rPr>
        <w:t xml:space="preserve">approximately </w:t>
      </w:r>
      <w:r w:rsidR="00FE78B7" w:rsidRPr="00E73C2E">
        <w:rPr>
          <w:lang w:eastAsia="he-IL"/>
        </w:rPr>
        <w:t>€</w:t>
      </w:r>
      <w:r w:rsidR="00E73C2E">
        <w:rPr>
          <w:rFonts w:cs="Times New Roman"/>
          <w:lang w:eastAsia="he-IL"/>
        </w:rPr>
        <w:t xml:space="preserve">47.2 </w:t>
      </w:r>
      <w:r w:rsidRPr="00E73C2E">
        <w:rPr>
          <w:rFonts w:cs="Times New Roman"/>
          <w:lang w:eastAsia="he-IL"/>
        </w:rPr>
        <w:t>million</w:t>
      </w:r>
      <w:r w:rsidR="006115DA">
        <w:rPr>
          <w:rFonts w:cs="Times New Roman"/>
          <w:lang w:eastAsia="he-IL"/>
        </w:rPr>
        <w:t xml:space="preserve"> (201</w:t>
      </w:r>
      <w:r w:rsidR="00521F4B">
        <w:rPr>
          <w:rFonts w:cs="Times New Roman"/>
          <w:lang w:eastAsia="he-IL"/>
        </w:rPr>
        <w:t>6</w:t>
      </w:r>
      <w:r w:rsidR="006115DA">
        <w:rPr>
          <w:rFonts w:cs="Times New Roman"/>
          <w:lang w:eastAsia="he-IL"/>
        </w:rPr>
        <w:t xml:space="preserve">: </w:t>
      </w:r>
      <w:r w:rsidR="006115DA" w:rsidRPr="00240460">
        <w:rPr>
          <w:lang w:eastAsia="he-IL"/>
        </w:rPr>
        <w:t>€</w:t>
      </w:r>
      <w:r w:rsidR="00521F4B">
        <w:rPr>
          <w:rFonts w:cs="Times New Roman"/>
          <w:lang w:eastAsia="he-IL"/>
        </w:rPr>
        <w:t>74.1</w:t>
      </w:r>
      <w:r w:rsidR="00521F4B" w:rsidRPr="00CB18F0">
        <w:rPr>
          <w:rFonts w:cs="Times New Roman"/>
          <w:lang w:eastAsia="he-IL"/>
        </w:rPr>
        <w:t xml:space="preserve"> </w:t>
      </w:r>
      <w:r w:rsidR="006115DA">
        <w:rPr>
          <w:lang w:eastAsia="he-IL"/>
        </w:rPr>
        <w:t>million)</w:t>
      </w:r>
      <w:r w:rsidRPr="00445558">
        <w:rPr>
          <w:rFonts w:cs="Times New Roman"/>
          <w:lang w:eastAsia="he-IL"/>
        </w:rPr>
        <w:t xml:space="preserve">. In respect of these carried forward losses, deferred tax assets have been recognized in the </w:t>
      </w:r>
      <w:r w:rsidR="005013A2">
        <w:rPr>
          <w:rFonts w:cs="Times New Roman"/>
          <w:lang w:eastAsia="he-IL"/>
        </w:rPr>
        <w:t xml:space="preserve">consolidated </w:t>
      </w:r>
      <w:r w:rsidRPr="00445558">
        <w:rPr>
          <w:rFonts w:cs="Times New Roman"/>
          <w:lang w:eastAsia="he-IL"/>
        </w:rPr>
        <w:t xml:space="preserve">financial statements </w:t>
      </w:r>
      <w:r w:rsidR="00EA57BC" w:rsidRPr="00445558">
        <w:rPr>
          <w:rFonts w:cs="Times New Roman"/>
          <w:lang w:eastAsia="he-IL"/>
        </w:rPr>
        <w:t>as o</w:t>
      </w:r>
      <w:r w:rsidR="00BD73A6" w:rsidRPr="00445558">
        <w:rPr>
          <w:rFonts w:cs="Times New Roman"/>
          <w:lang w:eastAsia="he-IL"/>
        </w:rPr>
        <w:t>f</w:t>
      </w:r>
      <w:r w:rsidR="00EA57BC" w:rsidRPr="00445558">
        <w:rPr>
          <w:rFonts w:cs="Times New Roman"/>
          <w:lang w:eastAsia="he-IL"/>
        </w:rPr>
        <w:t xml:space="preserve"> 31 December 201</w:t>
      </w:r>
      <w:r w:rsidR="00521F4B">
        <w:rPr>
          <w:rFonts w:cs="Times New Roman"/>
          <w:lang w:eastAsia="he-IL"/>
        </w:rPr>
        <w:t>7</w:t>
      </w:r>
      <w:r w:rsidR="00933D48" w:rsidRPr="00445558">
        <w:rPr>
          <w:rFonts w:cs="Times New Roman"/>
          <w:lang w:eastAsia="he-IL"/>
        </w:rPr>
        <w:t xml:space="preserve"> and</w:t>
      </w:r>
      <w:r w:rsidR="00EA57BC" w:rsidRPr="00445558">
        <w:rPr>
          <w:rFonts w:cs="Times New Roman"/>
          <w:lang w:eastAsia="he-IL"/>
        </w:rPr>
        <w:t xml:space="preserve"> </w:t>
      </w:r>
      <w:r w:rsidR="00B16512">
        <w:rPr>
          <w:rFonts w:cs="Times New Roman"/>
          <w:lang w:eastAsia="he-IL"/>
        </w:rPr>
        <w:t xml:space="preserve">31 December </w:t>
      </w:r>
      <w:r w:rsidR="00EA57BC" w:rsidRPr="00445558">
        <w:rPr>
          <w:rFonts w:cs="Times New Roman"/>
          <w:lang w:eastAsia="he-IL"/>
        </w:rPr>
        <w:t>201</w:t>
      </w:r>
      <w:r w:rsidR="00521F4B">
        <w:rPr>
          <w:rFonts w:cs="Times New Roman"/>
          <w:lang w:eastAsia="he-IL"/>
        </w:rPr>
        <w:t>6</w:t>
      </w:r>
      <w:r w:rsidR="00EA57BC" w:rsidRPr="00445558">
        <w:rPr>
          <w:rFonts w:cs="Times New Roman"/>
          <w:lang w:eastAsia="he-IL"/>
        </w:rPr>
        <w:t xml:space="preserve"> </w:t>
      </w:r>
      <w:r w:rsidRPr="00445558">
        <w:rPr>
          <w:rFonts w:cs="Times New Roman"/>
          <w:lang w:eastAsia="he-IL"/>
        </w:rPr>
        <w:t>in the amount of approximately</w:t>
      </w:r>
      <w:r w:rsidR="00EB44E0">
        <w:rPr>
          <w:rFonts w:cs="Times New Roman"/>
          <w:lang w:eastAsia="he-IL"/>
        </w:rPr>
        <w:t xml:space="preserve"> </w:t>
      </w:r>
      <w:r w:rsidR="00533A76" w:rsidRPr="00863067">
        <w:rPr>
          <w:rFonts w:cs="Times New Roman"/>
          <w:lang w:eastAsia="he-IL"/>
        </w:rPr>
        <w:t>€</w:t>
      </w:r>
      <w:r w:rsidR="00E73C2E">
        <w:rPr>
          <w:rFonts w:cs="Times New Roman"/>
          <w:lang w:eastAsia="he-IL"/>
        </w:rPr>
        <w:t>9.4</w:t>
      </w:r>
      <w:r w:rsidR="00863067">
        <w:rPr>
          <w:rFonts w:cs="Times New Roman"/>
          <w:lang w:eastAsia="he-IL"/>
        </w:rPr>
        <w:t xml:space="preserve"> </w:t>
      </w:r>
      <w:r w:rsidR="00D233B2" w:rsidRPr="00863067">
        <w:rPr>
          <w:rFonts w:cs="Times New Roman"/>
          <w:lang w:eastAsia="he-IL"/>
        </w:rPr>
        <w:t>million</w:t>
      </w:r>
      <w:r w:rsidR="00533A76" w:rsidRPr="00CB18F0">
        <w:rPr>
          <w:rFonts w:cs="Times New Roman"/>
          <w:lang w:eastAsia="he-IL"/>
        </w:rPr>
        <w:t xml:space="preserve"> </w:t>
      </w:r>
      <w:r w:rsidR="005013A2">
        <w:rPr>
          <w:rFonts w:cs="Times New Roman"/>
          <w:lang w:eastAsia="he-IL"/>
        </w:rPr>
        <w:t xml:space="preserve">and </w:t>
      </w:r>
      <w:r w:rsidR="008632DA">
        <w:rPr>
          <w:rFonts w:cs="Times New Roman"/>
          <w:lang w:eastAsia="he-IL"/>
        </w:rPr>
        <w:t>€</w:t>
      </w:r>
      <w:r w:rsidR="00521F4B">
        <w:rPr>
          <w:rFonts w:cs="Times New Roman"/>
          <w:lang w:eastAsia="he-IL"/>
        </w:rPr>
        <w:t xml:space="preserve">14.8 </w:t>
      </w:r>
      <w:r w:rsidR="005013A2">
        <w:rPr>
          <w:rFonts w:cs="Times New Roman"/>
          <w:lang w:eastAsia="he-IL"/>
        </w:rPr>
        <w:t>million</w:t>
      </w:r>
      <w:r w:rsidR="00521F4B">
        <w:rPr>
          <w:rFonts w:cs="Times New Roman"/>
          <w:lang w:eastAsia="he-IL"/>
        </w:rPr>
        <w:t>,</w:t>
      </w:r>
      <w:r w:rsidR="005013A2">
        <w:rPr>
          <w:rFonts w:cs="Times New Roman"/>
          <w:lang w:eastAsia="he-IL"/>
        </w:rPr>
        <w:t xml:space="preserve"> respectively.</w:t>
      </w:r>
    </w:p>
    <w:p w14:paraId="18ADFC24" w14:textId="77777777" w:rsidR="004C28E4" w:rsidRDefault="004C28E4" w:rsidP="004C28E4">
      <w:pPr>
        <w:pStyle w:val="30"/>
        <w:bidi w:val="0"/>
        <w:ind w:left="1701" w:firstLine="0"/>
        <w:rPr>
          <w:rFonts w:cs="Times New Roman"/>
          <w:lang w:eastAsia="he-IL"/>
        </w:rPr>
      </w:pPr>
    </w:p>
    <w:p w14:paraId="65AEABF8" w14:textId="77777777" w:rsidR="004C28E4" w:rsidRDefault="004C28E4" w:rsidP="00F07F52">
      <w:pPr>
        <w:pStyle w:val="30"/>
        <w:bidi w:val="0"/>
        <w:ind w:left="1701" w:firstLine="0"/>
        <w:rPr>
          <w:lang w:eastAsia="he-IL"/>
        </w:rPr>
      </w:pPr>
      <w:r>
        <w:rPr>
          <w:rFonts w:cs="Times New Roman"/>
          <w:lang w:eastAsia="he-IL"/>
        </w:rPr>
        <w:t>As of 31 December 201</w:t>
      </w:r>
      <w:r w:rsidR="00437862">
        <w:rPr>
          <w:rFonts w:cs="Times New Roman"/>
          <w:lang w:eastAsia="he-IL"/>
        </w:rPr>
        <w:t>7</w:t>
      </w:r>
      <w:r>
        <w:rPr>
          <w:rFonts w:cs="Times New Roman"/>
          <w:lang w:eastAsia="he-IL"/>
        </w:rPr>
        <w:t xml:space="preserve">, the US companies of the Group have losses carried forward for tax </w:t>
      </w:r>
      <w:r w:rsidRPr="00EA1150">
        <w:rPr>
          <w:rFonts w:cs="Times New Roman"/>
          <w:lang w:eastAsia="he-IL"/>
        </w:rPr>
        <w:t>purposes</w:t>
      </w:r>
      <w:r w:rsidR="00CE2ADE" w:rsidRPr="00EA1150">
        <w:rPr>
          <w:rFonts w:cs="Times New Roman"/>
          <w:lang w:eastAsia="he-IL"/>
        </w:rPr>
        <w:t xml:space="preserve">, which can be utilized without any time </w:t>
      </w:r>
      <w:r w:rsidR="00A13009" w:rsidRPr="00EA1150">
        <w:rPr>
          <w:rFonts w:cs="Times New Roman"/>
          <w:lang w:eastAsia="he-IL"/>
        </w:rPr>
        <w:t>restrictions, amounting</w:t>
      </w:r>
      <w:r w:rsidRPr="00EA1150">
        <w:rPr>
          <w:rFonts w:cs="Times New Roman"/>
          <w:lang w:eastAsia="he-IL"/>
        </w:rPr>
        <w:t xml:space="preserve"> approximately</w:t>
      </w:r>
      <w:r w:rsidR="00C4124C" w:rsidRPr="00EA1150">
        <w:rPr>
          <w:rFonts w:cs="Times New Roman"/>
          <w:lang w:eastAsia="he-IL"/>
        </w:rPr>
        <w:t xml:space="preserve"> </w:t>
      </w:r>
      <w:r w:rsidR="00C4124C" w:rsidRPr="007F7CF3">
        <w:rPr>
          <w:rFonts w:cs="Times New Roman"/>
          <w:lang w:eastAsia="he-IL"/>
        </w:rPr>
        <w:t>€</w:t>
      </w:r>
      <w:r w:rsidR="0059275D">
        <w:rPr>
          <w:rFonts w:cs="Times New Roman"/>
          <w:lang w:eastAsia="he-IL"/>
        </w:rPr>
        <w:t>40.4</w:t>
      </w:r>
      <w:r w:rsidR="00C4124C" w:rsidRPr="001A7983">
        <w:t xml:space="preserve"> million</w:t>
      </w:r>
      <w:r w:rsidR="00273BE8" w:rsidRPr="00EA1150">
        <w:rPr>
          <w:rFonts w:cs="Times New Roman"/>
          <w:lang w:eastAsia="he-IL"/>
        </w:rPr>
        <w:t xml:space="preserve"> </w:t>
      </w:r>
      <w:r w:rsidR="00C4124C" w:rsidRPr="00EA1150">
        <w:rPr>
          <w:rFonts w:cs="Times New Roman"/>
          <w:lang w:eastAsia="he-IL"/>
        </w:rPr>
        <w:t>(2016:</w:t>
      </w:r>
      <w:r w:rsidR="00273BE8" w:rsidRPr="00EA1150">
        <w:rPr>
          <w:rFonts w:cs="Times New Roman"/>
          <w:lang w:eastAsia="he-IL"/>
        </w:rPr>
        <w:t xml:space="preserve"> </w:t>
      </w:r>
      <w:r w:rsidRPr="00EA1150">
        <w:rPr>
          <w:lang w:eastAsia="he-IL"/>
        </w:rPr>
        <w:t>€</w:t>
      </w:r>
      <w:r w:rsidRPr="00EA1150">
        <w:rPr>
          <w:rFonts w:cs="Times New Roman"/>
          <w:lang w:eastAsia="he-IL"/>
        </w:rPr>
        <w:t>1</w:t>
      </w:r>
      <w:r w:rsidR="00695024">
        <w:rPr>
          <w:rFonts w:cs="Times New Roman"/>
          <w:lang w:eastAsia="he-IL"/>
        </w:rPr>
        <w:t>4</w:t>
      </w:r>
      <w:r w:rsidRPr="00EA1150">
        <w:rPr>
          <w:rFonts w:cs="Times New Roman"/>
          <w:lang w:eastAsia="he-IL"/>
        </w:rPr>
        <w:t xml:space="preserve"> million</w:t>
      </w:r>
      <w:r w:rsidR="00C4124C" w:rsidRPr="00EA1150">
        <w:rPr>
          <w:rFonts w:cs="Times New Roman"/>
          <w:lang w:eastAsia="he-IL"/>
        </w:rPr>
        <w:t>)</w:t>
      </w:r>
      <w:r w:rsidRPr="00EA1150">
        <w:rPr>
          <w:rFonts w:cs="Times New Roman"/>
          <w:lang w:eastAsia="he-IL"/>
        </w:rPr>
        <w:t xml:space="preserve">. </w:t>
      </w:r>
      <w:r w:rsidR="00E73C2E" w:rsidRPr="00EA1150">
        <w:rPr>
          <w:rFonts w:cs="Times New Roman"/>
          <w:lang w:eastAsia="he-IL"/>
        </w:rPr>
        <w:t xml:space="preserve">In respect of these carried forward losses, </w:t>
      </w:r>
      <w:r w:rsidR="00173E0C" w:rsidRPr="00EA1150">
        <w:rPr>
          <w:rFonts w:cs="Times New Roman"/>
          <w:lang w:eastAsia="he-IL"/>
        </w:rPr>
        <w:t>deferred</w:t>
      </w:r>
      <w:r w:rsidR="00E73C2E" w:rsidRPr="00EA1150">
        <w:rPr>
          <w:rFonts w:cs="Times New Roman"/>
          <w:lang w:eastAsia="he-IL"/>
        </w:rPr>
        <w:t xml:space="preserve"> tax asset</w:t>
      </w:r>
      <w:r w:rsidR="00F97744" w:rsidRPr="00EA1150">
        <w:rPr>
          <w:rFonts w:cs="Times New Roman"/>
          <w:lang w:eastAsia="he-IL"/>
        </w:rPr>
        <w:t>s</w:t>
      </w:r>
      <w:r w:rsidR="00E73C2E">
        <w:rPr>
          <w:rFonts w:cs="Times New Roman"/>
          <w:lang w:eastAsia="he-IL"/>
        </w:rPr>
        <w:t xml:space="preserve"> have been recognized in the consolidated </w:t>
      </w:r>
      <w:r w:rsidR="00E83A56">
        <w:rPr>
          <w:rFonts w:cs="Times New Roman"/>
          <w:lang w:eastAsia="he-IL"/>
        </w:rPr>
        <w:t>f</w:t>
      </w:r>
      <w:r w:rsidR="00E73C2E">
        <w:rPr>
          <w:rFonts w:cs="Times New Roman"/>
          <w:lang w:eastAsia="he-IL"/>
        </w:rPr>
        <w:t xml:space="preserve">inancial </w:t>
      </w:r>
      <w:r w:rsidR="00E83A56">
        <w:rPr>
          <w:rFonts w:cs="Times New Roman"/>
          <w:lang w:eastAsia="he-IL"/>
        </w:rPr>
        <w:t>s</w:t>
      </w:r>
      <w:r w:rsidR="00E73C2E">
        <w:rPr>
          <w:rFonts w:cs="Times New Roman"/>
          <w:lang w:eastAsia="he-IL"/>
        </w:rPr>
        <w:t>tatements as of 31 December 2017 and 31 December 2016 in the amount of approximately €</w:t>
      </w:r>
      <w:r w:rsidR="0059275D">
        <w:rPr>
          <w:rFonts w:cs="Times New Roman"/>
          <w:lang w:eastAsia="he-IL"/>
        </w:rPr>
        <w:t xml:space="preserve">8.5 </w:t>
      </w:r>
      <w:r w:rsidR="00E73C2E">
        <w:rPr>
          <w:rFonts w:cs="Times New Roman"/>
          <w:lang w:eastAsia="he-IL"/>
        </w:rPr>
        <w:t>million and €4.</w:t>
      </w:r>
      <w:r w:rsidR="00D45DF5">
        <w:rPr>
          <w:rFonts w:cs="Times New Roman"/>
          <w:lang w:eastAsia="he-IL"/>
        </w:rPr>
        <w:t xml:space="preserve">9 </w:t>
      </w:r>
      <w:r w:rsidR="00E73C2E">
        <w:rPr>
          <w:rFonts w:cs="Times New Roman"/>
          <w:lang w:eastAsia="he-IL"/>
        </w:rPr>
        <w:t>million respectively.</w:t>
      </w:r>
    </w:p>
    <w:p w14:paraId="79084074" w14:textId="77777777" w:rsidR="00A0062B" w:rsidRDefault="00A0062B">
      <w:pPr>
        <w:pStyle w:val="30"/>
        <w:bidi w:val="0"/>
        <w:ind w:left="1701" w:firstLine="0"/>
        <w:rPr>
          <w:lang w:eastAsia="he-IL"/>
        </w:rPr>
      </w:pPr>
    </w:p>
    <w:p w14:paraId="4C9D898B" w14:textId="77777777" w:rsidR="00757F9E" w:rsidRDefault="00521F4B" w:rsidP="00D2453F">
      <w:pPr>
        <w:pStyle w:val="20"/>
        <w:bidi w:val="0"/>
      </w:pPr>
      <w:r>
        <w:rPr>
          <w:lang w:eastAsia="he-IL"/>
        </w:rPr>
        <w:t>e.</w:t>
      </w:r>
      <w:r>
        <w:rPr>
          <w:lang w:eastAsia="he-IL"/>
        </w:rPr>
        <w:tab/>
      </w:r>
      <w:r w:rsidR="00F44BE6">
        <w:rPr>
          <w:lang w:eastAsia="he-IL"/>
        </w:rPr>
        <w:t>The tax benefit/(charge) relating to components of other comprehensive income</w:t>
      </w:r>
      <w:r w:rsidR="00D961FC">
        <w:rPr>
          <w:lang w:eastAsia="he-IL"/>
        </w:rPr>
        <w:t>/(loss)</w:t>
      </w:r>
      <w:r w:rsidR="00F44BE6">
        <w:rPr>
          <w:lang w:eastAsia="he-IL"/>
        </w:rPr>
        <w:t xml:space="preserve"> is as follows:</w:t>
      </w:r>
    </w:p>
    <w:tbl>
      <w:tblPr>
        <w:tblStyle w:val="TableGrid"/>
        <w:tblW w:w="81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113"/>
        <w:gridCol w:w="1231"/>
        <w:gridCol w:w="113"/>
        <w:gridCol w:w="1399"/>
        <w:gridCol w:w="113"/>
        <w:gridCol w:w="1316"/>
      </w:tblGrid>
      <w:tr w:rsidR="00521F4B" w:rsidRPr="00521F4B" w14:paraId="0F02EFB8" w14:textId="77777777" w:rsidTr="00063419">
        <w:tc>
          <w:tcPr>
            <w:tcW w:w="3828" w:type="dxa"/>
          </w:tcPr>
          <w:p w14:paraId="52B26672" w14:textId="77777777" w:rsidR="00521F4B" w:rsidRDefault="00521F4B" w:rsidP="00063419">
            <w:pPr>
              <w:pStyle w:val="NormalIndent"/>
              <w:rPr>
                <w:szCs w:val="24"/>
                <w:lang w:eastAsia="he-IL"/>
              </w:rPr>
            </w:pPr>
          </w:p>
          <w:p w14:paraId="21111229" w14:textId="77777777" w:rsidR="00521F4B" w:rsidRPr="00521F4B" w:rsidRDefault="00521F4B" w:rsidP="00063419">
            <w:pPr>
              <w:pStyle w:val="NormalIndent"/>
              <w:rPr>
                <w:szCs w:val="24"/>
                <w:lang w:eastAsia="he-IL"/>
              </w:rPr>
            </w:pPr>
          </w:p>
        </w:tc>
        <w:tc>
          <w:tcPr>
            <w:tcW w:w="113" w:type="dxa"/>
          </w:tcPr>
          <w:p w14:paraId="26F27434" w14:textId="77777777" w:rsidR="00521F4B" w:rsidRPr="00521F4B" w:rsidRDefault="00521F4B" w:rsidP="00063419">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4172" w:type="dxa"/>
            <w:gridSpan w:val="5"/>
            <w:tcBorders>
              <w:bottom w:val="single" w:sz="6" w:space="0" w:color="auto"/>
            </w:tcBorders>
            <w:shd w:val="clear" w:color="auto" w:fill="auto"/>
            <w:vAlign w:val="bottom"/>
          </w:tcPr>
          <w:p w14:paraId="3E60C968"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b/>
                <w:szCs w:val="24"/>
                <w:lang w:eastAsia="he-IL"/>
              </w:rPr>
            </w:pPr>
            <w:r w:rsidRPr="00521F4B">
              <w:rPr>
                <w:rFonts w:cs="Times New Roman"/>
                <w:b/>
                <w:szCs w:val="24"/>
                <w:lang w:eastAsia="he-IL"/>
              </w:rPr>
              <w:t xml:space="preserve">Year ended </w:t>
            </w:r>
          </w:p>
          <w:p w14:paraId="221B5E72" w14:textId="77777777" w:rsidR="00521F4B" w:rsidRPr="00521F4B" w:rsidRDefault="00521F4B" w:rsidP="00521F4B">
            <w:pPr>
              <w:pStyle w:val="30"/>
              <w:tabs>
                <w:tab w:val="clear" w:pos="1701"/>
                <w:tab w:val="clear" w:pos="2268"/>
              </w:tabs>
              <w:bidi w:val="0"/>
              <w:spacing w:line="240" w:lineRule="exact"/>
              <w:ind w:left="0" w:firstLine="0"/>
              <w:jc w:val="center"/>
              <w:rPr>
                <w:rFonts w:cs="Times New Roman"/>
                <w:szCs w:val="24"/>
                <w:lang w:eastAsia="he-IL"/>
              </w:rPr>
            </w:pPr>
            <w:r w:rsidRPr="00521F4B">
              <w:rPr>
                <w:rFonts w:cs="Times New Roman"/>
                <w:b/>
                <w:szCs w:val="24"/>
                <w:lang w:eastAsia="he-IL"/>
              </w:rPr>
              <w:t>31 December 201</w:t>
            </w:r>
            <w:r>
              <w:rPr>
                <w:rFonts w:cs="Times New Roman"/>
                <w:b/>
                <w:szCs w:val="24"/>
                <w:lang w:eastAsia="he-IL"/>
              </w:rPr>
              <w:t>7</w:t>
            </w:r>
          </w:p>
        </w:tc>
      </w:tr>
      <w:tr w:rsidR="00863067" w:rsidRPr="00521F4B" w14:paraId="074053E7" w14:textId="77777777" w:rsidTr="00063419">
        <w:tc>
          <w:tcPr>
            <w:tcW w:w="3828" w:type="dxa"/>
          </w:tcPr>
          <w:p w14:paraId="7EB31113" w14:textId="77777777" w:rsidR="00863067" w:rsidRDefault="00863067" w:rsidP="00063419">
            <w:pPr>
              <w:pStyle w:val="NormalIndent"/>
              <w:rPr>
                <w:szCs w:val="24"/>
                <w:lang w:eastAsia="he-IL"/>
              </w:rPr>
            </w:pPr>
          </w:p>
        </w:tc>
        <w:tc>
          <w:tcPr>
            <w:tcW w:w="113" w:type="dxa"/>
          </w:tcPr>
          <w:p w14:paraId="36A2FEB0" w14:textId="77777777" w:rsidR="00863067" w:rsidRPr="00521F4B" w:rsidRDefault="00863067" w:rsidP="00063419">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4172" w:type="dxa"/>
            <w:gridSpan w:val="5"/>
            <w:tcBorders>
              <w:bottom w:val="single" w:sz="6" w:space="0" w:color="auto"/>
            </w:tcBorders>
            <w:shd w:val="clear" w:color="auto" w:fill="auto"/>
            <w:vAlign w:val="bottom"/>
          </w:tcPr>
          <w:p w14:paraId="26117849" w14:textId="77777777" w:rsidR="00863067" w:rsidRPr="00521F4B" w:rsidRDefault="00863067" w:rsidP="00063419">
            <w:pPr>
              <w:pStyle w:val="30"/>
              <w:tabs>
                <w:tab w:val="clear" w:pos="1701"/>
                <w:tab w:val="clear" w:pos="2268"/>
              </w:tabs>
              <w:bidi w:val="0"/>
              <w:spacing w:line="240" w:lineRule="exact"/>
              <w:ind w:left="0" w:firstLine="0"/>
              <w:jc w:val="center"/>
              <w:rPr>
                <w:rFonts w:cs="Times New Roman"/>
                <w:b/>
                <w:szCs w:val="24"/>
                <w:lang w:eastAsia="he-IL"/>
              </w:rPr>
            </w:pPr>
            <w:r>
              <w:rPr>
                <w:rFonts w:cs="Times New Roman"/>
                <w:b/>
                <w:szCs w:val="24"/>
                <w:lang w:eastAsia="he-IL"/>
              </w:rPr>
              <w:t>Euro in thousan</w:t>
            </w:r>
            <w:r w:rsidR="009740AC">
              <w:rPr>
                <w:rFonts w:cs="Times New Roman"/>
                <w:b/>
                <w:szCs w:val="24"/>
                <w:lang w:eastAsia="he-IL"/>
              </w:rPr>
              <w:t>d</w:t>
            </w:r>
          </w:p>
        </w:tc>
      </w:tr>
      <w:tr w:rsidR="00521F4B" w:rsidRPr="00521F4B" w14:paraId="4879014D" w14:textId="77777777" w:rsidTr="00063419">
        <w:tc>
          <w:tcPr>
            <w:tcW w:w="3828" w:type="dxa"/>
          </w:tcPr>
          <w:p w14:paraId="49DF6E0E" w14:textId="77777777" w:rsidR="00521F4B" w:rsidRPr="00521F4B" w:rsidRDefault="00521F4B" w:rsidP="00063419">
            <w:pPr>
              <w:pStyle w:val="NormalIndent"/>
              <w:rPr>
                <w:szCs w:val="24"/>
                <w:lang w:eastAsia="he-IL"/>
              </w:rPr>
            </w:pPr>
          </w:p>
        </w:tc>
        <w:tc>
          <w:tcPr>
            <w:tcW w:w="113" w:type="dxa"/>
          </w:tcPr>
          <w:p w14:paraId="1B8DDE36" w14:textId="77777777" w:rsidR="00521F4B" w:rsidRPr="00521F4B" w:rsidRDefault="00521F4B" w:rsidP="00063419">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bottom w:val="single" w:sz="6" w:space="0" w:color="auto"/>
            </w:tcBorders>
            <w:shd w:val="clear" w:color="auto" w:fill="auto"/>
            <w:vAlign w:val="bottom"/>
          </w:tcPr>
          <w:p w14:paraId="2C929044"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r w:rsidRPr="00521F4B">
              <w:rPr>
                <w:rFonts w:cs="Times New Roman"/>
                <w:b/>
                <w:szCs w:val="24"/>
                <w:lang w:eastAsia="he-IL"/>
              </w:rPr>
              <w:t>Before tax</w:t>
            </w:r>
          </w:p>
        </w:tc>
        <w:tc>
          <w:tcPr>
            <w:tcW w:w="113" w:type="dxa"/>
          </w:tcPr>
          <w:p w14:paraId="0DB54198"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p>
        </w:tc>
        <w:tc>
          <w:tcPr>
            <w:tcW w:w="1399" w:type="dxa"/>
            <w:tcBorders>
              <w:bottom w:val="single" w:sz="6" w:space="0" w:color="auto"/>
            </w:tcBorders>
            <w:shd w:val="clear" w:color="auto" w:fill="auto"/>
            <w:vAlign w:val="bottom"/>
          </w:tcPr>
          <w:p w14:paraId="7DA2233B"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r w:rsidRPr="00521F4B">
              <w:rPr>
                <w:rFonts w:cs="Times New Roman"/>
                <w:b/>
                <w:szCs w:val="24"/>
                <w:lang w:eastAsia="he-IL"/>
              </w:rPr>
              <w:t>Tax charge</w:t>
            </w:r>
          </w:p>
        </w:tc>
        <w:tc>
          <w:tcPr>
            <w:tcW w:w="113" w:type="dxa"/>
          </w:tcPr>
          <w:p w14:paraId="502E856B"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p>
        </w:tc>
        <w:tc>
          <w:tcPr>
            <w:tcW w:w="1316" w:type="dxa"/>
            <w:tcBorders>
              <w:bottom w:val="single" w:sz="6" w:space="0" w:color="auto"/>
            </w:tcBorders>
            <w:shd w:val="clear" w:color="auto" w:fill="auto"/>
            <w:vAlign w:val="bottom"/>
          </w:tcPr>
          <w:p w14:paraId="23C144CC"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r w:rsidRPr="00521F4B">
              <w:rPr>
                <w:rFonts w:cs="Times New Roman"/>
                <w:b/>
                <w:szCs w:val="24"/>
                <w:lang w:eastAsia="he-IL"/>
              </w:rPr>
              <w:t>After tax</w:t>
            </w:r>
          </w:p>
        </w:tc>
      </w:tr>
      <w:tr w:rsidR="00521F4B" w:rsidRPr="00521F4B" w14:paraId="513CC0F0" w14:textId="77777777" w:rsidTr="00063419">
        <w:tc>
          <w:tcPr>
            <w:tcW w:w="3828" w:type="dxa"/>
          </w:tcPr>
          <w:p w14:paraId="6533D3D7" w14:textId="77777777" w:rsidR="00521F4B" w:rsidRPr="00521F4B" w:rsidRDefault="00521F4B" w:rsidP="00063419">
            <w:pPr>
              <w:pStyle w:val="NormalIndent"/>
              <w:rPr>
                <w:szCs w:val="24"/>
                <w:lang w:eastAsia="he-IL"/>
              </w:rPr>
            </w:pPr>
          </w:p>
        </w:tc>
        <w:tc>
          <w:tcPr>
            <w:tcW w:w="113" w:type="dxa"/>
          </w:tcPr>
          <w:p w14:paraId="1052DC64" w14:textId="77777777" w:rsidR="00521F4B" w:rsidRPr="00521F4B" w:rsidRDefault="00521F4B" w:rsidP="00063419">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top w:val="single" w:sz="6" w:space="0" w:color="auto"/>
            </w:tcBorders>
            <w:vAlign w:val="bottom"/>
          </w:tcPr>
          <w:p w14:paraId="55DD906A"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p>
        </w:tc>
        <w:tc>
          <w:tcPr>
            <w:tcW w:w="113" w:type="dxa"/>
          </w:tcPr>
          <w:p w14:paraId="2FFA132B"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p>
        </w:tc>
        <w:tc>
          <w:tcPr>
            <w:tcW w:w="1399" w:type="dxa"/>
            <w:tcBorders>
              <w:top w:val="single" w:sz="6" w:space="0" w:color="auto"/>
            </w:tcBorders>
            <w:vAlign w:val="bottom"/>
          </w:tcPr>
          <w:p w14:paraId="27BE183D"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p>
        </w:tc>
        <w:tc>
          <w:tcPr>
            <w:tcW w:w="113" w:type="dxa"/>
          </w:tcPr>
          <w:p w14:paraId="42B497CE"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p>
        </w:tc>
        <w:tc>
          <w:tcPr>
            <w:tcW w:w="1316" w:type="dxa"/>
            <w:tcBorders>
              <w:top w:val="single" w:sz="6" w:space="0" w:color="auto"/>
            </w:tcBorders>
            <w:vAlign w:val="bottom"/>
          </w:tcPr>
          <w:p w14:paraId="253083CB" w14:textId="77777777" w:rsidR="00521F4B" w:rsidRPr="00521F4B" w:rsidRDefault="00521F4B" w:rsidP="00063419">
            <w:pPr>
              <w:pStyle w:val="30"/>
              <w:tabs>
                <w:tab w:val="clear" w:pos="1701"/>
                <w:tab w:val="clear" w:pos="2268"/>
              </w:tabs>
              <w:bidi w:val="0"/>
              <w:spacing w:line="240" w:lineRule="exact"/>
              <w:ind w:left="0" w:firstLine="0"/>
              <w:jc w:val="center"/>
              <w:rPr>
                <w:rFonts w:cs="Times New Roman"/>
                <w:szCs w:val="24"/>
                <w:lang w:eastAsia="he-IL"/>
              </w:rPr>
            </w:pPr>
          </w:p>
        </w:tc>
      </w:tr>
      <w:tr w:rsidR="00DE2F77" w:rsidRPr="00521F4B" w14:paraId="1BAED35D" w14:textId="77777777" w:rsidTr="00063419">
        <w:tc>
          <w:tcPr>
            <w:tcW w:w="3828" w:type="dxa"/>
          </w:tcPr>
          <w:p w14:paraId="22C287E3" w14:textId="77777777" w:rsidR="00DE2F77" w:rsidRPr="00521F4B" w:rsidRDefault="00DE2F77" w:rsidP="00DE2F77">
            <w:pPr>
              <w:pStyle w:val="NormalIndent"/>
              <w:rPr>
                <w:szCs w:val="24"/>
                <w:lang w:eastAsia="he-IL"/>
              </w:rPr>
            </w:pPr>
            <w:r w:rsidRPr="00521F4B">
              <w:rPr>
                <w:szCs w:val="24"/>
              </w:rPr>
              <w:t xml:space="preserve">Share of other comprehensive </w:t>
            </w:r>
            <w:r>
              <w:rPr>
                <w:szCs w:val="24"/>
              </w:rPr>
              <w:t>loss</w:t>
            </w:r>
            <w:r w:rsidRPr="00521F4B">
              <w:rPr>
                <w:szCs w:val="24"/>
              </w:rPr>
              <w:t xml:space="preserve"> of associates and joint ventures (exchange differences)</w:t>
            </w:r>
          </w:p>
        </w:tc>
        <w:tc>
          <w:tcPr>
            <w:tcW w:w="113" w:type="dxa"/>
          </w:tcPr>
          <w:p w14:paraId="1BE3DAFF"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vAlign w:val="bottom"/>
          </w:tcPr>
          <w:p w14:paraId="0F551FB6"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(3,545)</w:t>
            </w:r>
          </w:p>
        </w:tc>
        <w:tc>
          <w:tcPr>
            <w:tcW w:w="113" w:type="dxa"/>
          </w:tcPr>
          <w:p w14:paraId="4FAE5000"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vAlign w:val="bottom"/>
          </w:tcPr>
          <w:p w14:paraId="6D3FE365"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w:t>
            </w:r>
          </w:p>
        </w:tc>
        <w:tc>
          <w:tcPr>
            <w:tcW w:w="113" w:type="dxa"/>
          </w:tcPr>
          <w:p w14:paraId="470379E6"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vAlign w:val="bottom"/>
          </w:tcPr>
          <w:p w14:paraId="6B684F15"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(3,545)</w:t>
            </w:r>
          </w:p>
        </w:tc>
      </w:tr>
      <w:tr w:rsidR="00DE2F77" w:rsidRPr="00521F4B" w14:paraId="2EA3ACFD" w14:textId="77777777" w:rsidTr="00521F4B">
        <w:tc>
          <w:tcPr>
            <w:tcW w:w="3828" w:type="dxa"/>
          </w:tcPr>
          <w:p w14:paraId="1CEF5EA5" w14:textId="77777777" w:rsidR="00DE2F77" w:rsidRPr="00521F4B" w:rsidRDefault="00DE2F77" w:rsidP="00DE2F77">
            <w:pPr>
              <w:pStyle w:val="NormalIndent"/>
              <w:rPr>
                <w:szCs w:val="24"/>
                <w:lang w:eastAsia="he-IL"/>
              </w:rPr>
            </w:pPr>
            <w:r w:rsidRPr="00521F4B">
              <w:rPr>
                <w:szCs w:val="24"/>
              </w:rPr>
              <w:t>Exchange differences on translation of foreign operations</w:t>
            </w:r>
          </w:p>
        </w:tc>
        <w:tc>
          <w:tcPr>
            <w:tcW w:w="113" w:type="dxa"/>
          </w:tcPr>
          <w:p w14:paraId="260E9AD6"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vAlign w:val="bottom"/>
          </w:tcPr>
          <w:p w14:paraId="1956D4BE"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(26,173)</w:t>
            </w:r>
          </w:p>
        </w:tc>
        <w:tc>
          <w:tcPr>
            <w:tcW w:w="113" w:type="dxa"/>
          </w:tcPr>
          <w:p w14:paraId="332C3E10"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vAlign w:val="bottom"/>
          </w:tcPr>
          <w:p w14:paraId="4355B8C4"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w:t>
            </w:r>
          </w:p>
        </w:tc>
        <w:tc>
          <w:tcPr>
            <w:tcW w:w="113" w:type="dxa"/>
          </w:tcPr>
          <w:p w14:paraId="4A9DFF95"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vAlign w:val="bottom"/>
          </w:tcPr>
          <w:p w14:paraId="2A62E2CD"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(26,173)</w:t>
            </w:r>
          </w:p>
        </w:tc>
      </w:tr>
      <w:tr w:rsidR="00DE2F77" w:rsidRPr="00521F4B" w14:paraId="1413D3F9" w14:textId="77777777" w:rsidTr="00521F4B">
        <w:tc>
          <w:tcPr>
            <w:tcW w:w="3828" w:type="dxa"/>
          </w:tcPr>
          <w:p w14:paraId="58302992" w14:textId="77777777" w:rsidR="00DE2F77" w:rsidRPr="00521F4B" w:rsidRDefault="00DE2F77" w:rsidP="00DE2F77">
            <w:pPr>
              <w:pStyle w:val="NormalIndent"/>
              <w:rPr>
                <w:szCs w:val="24"/>
              </w:rPr>
            </w:pPr>
            <w:r>
              <w:rPr>
                <w:szCs w:val="24"/>
              </w:rPr>
              <w:t xml:space="preserve">Gain </w:t>
            </w:r>
            <w:r w:rsidRPr="00521F4B">
              <w:rPr>
                <w:szCs w:val="24"/>
              </w:rPr>
              <w:t>on available for sale financial assets</w:t>
            </w:r>
          </w:p>
        </w:tc>
        <w:tc>
          <w:tcPr>
            <w:tcW w:w="113" w:type="dxa"/>
          </w:tcPr>
          <w:p w14:paraId="4AB7A0B4"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bottom w:val="single" w:sz="4" w:space="0" w:color="auto"/>
            </w:tcBorders>
            <w:vAlign w:val="bottom"/>
          </w:tcPr>
          <w:p w14:paraId="019CEAFE"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1,160</w:t>
            </w:r>
          </w:p>
        </w:tc>
        <w:tc>
          <w:tcPr>
            <w:tcW w:w="113" w:type="dxa"/>
          </w:tcPr>
          <w:p w14:paraId="7BEFBE54"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tcBorders>
              <w:bottom w:val="single" w:sz="4" w:space="0" w:color="auto"/>
            </w:tcBorders>
            <w:vAlign w:val="bottom"/>
          </w:tcPr>
          <w:p w14:paraId="3765953A"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w:t>
            </w:r>
          </w:p>
        </w:tc>
        <w:tc>
          <w:tcPr>
            <w:tcW w:w="113" w:type="dxa"/>
          </w:tcPr>
          <w:p w14:paraId="4F1AA910"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tcBorders>
              <w:bottom w:val="single" w:sz="4" w:space="0" w:color="auto"/>
            </w:tcBorders>
            <w:vAlign w:val="bottom"/>
          </w:tcPr>
          <w:p w14:paraId="4CD4A03B"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1,160</w:t>
            </w:r>
          </w:p>
        </w:tc>
      </w:tr>
      <w:tr w:rsidR="00DE2F77" w:rsidRPr="00521F4B" w14:paraId="72C7125F" w14:textId="77777777" w:rsidTr="00521F4B">
        <w:tc>
          <w:tcPr>
            <w:tcW w:w="3828" w:type="dxa"/>
          </w:tcPr>
          <w:p w14:paraId="57B7B772" w14:textId="77777777" w:rsidR="00DE2F77" w:rsidRPr="00521F4B" w:rsidRDefault="00DE2F77" w:rsidP="00DE2F77">
            <w:pPr>
              <w:pStyle w:val="NormalIndent"/>
              <w:rPr>
                <w:szCs w:val="24"/>
                <w:lang w:eastAsia="he-IL"/>
              </w:rPr>
            </w:pPr>
          </w:p>
        </w:tc>
        <w:tc>
          <w:tcPr>
            <w:tcW w:w="113" w:type="dxa"/>
          </w:tcPr>
          <w:p w14:paraId="3E056EE6"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top w:val="single" w:sz="4" w:space="0" w:color="auto"/>
            </w:tcBorders>
            <w:vAlign w:val="bottom"/>
          </w:tcPr>
          <w:p w14:paraId="717C4944"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13" w:type="dxa"/>
          </w:tcPr>
          <w:p w14:paraId="48139C21"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tcBorders>
              <w:top w:val="single" w:sz="4" w:space="0" w:color="auto"/>
            </w:tcBorders>
            <w:vAlign w:val="bottom"/>
          </w:tcPr>
          <w:p w14:paraId="33598384"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13" w:type="dxa"/>
          </w:tcPr>
          <w:p w14:paraId="0C173D84"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tcBorders>
              <w:top w:val="single" w:sz="4" w:space="0" w:color="auto"/>
            </w:tcBorders>
            <w:vAlign w:val="bottom"/>
          </w:tcPr>
          <w:p w14:paraId="729FAD45"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r>
      <w:tr w:rsidR="00DE2F77" w:rsidRPr="00521F4B" w14:paraId="60939D60" w14:textId="77777777" w:rsidTr="00521F4B">
        <w:tc>
          <w:tcPr>
            <w:tcW w:w="3828" w:type="dxa"/>
          </w:tcPr>
          <w:p w14:paraId="5A18AC57" w14:textId="77777777" w:rsidR="00DE2F77" w:rsidRPr="00521F4B" w:rsidRDefault="00DE2F77" w:rsidP="00DE2F77">
            <w:pPr>
              <w:pStyle w:val="NormalIndent"/>
              <w:rPr>
                <w:szCs w:val="24"/>
                <w:lang w:eastAsia="he-IL"/>
              </w:rPr>
            </w:pPr>
            <w:r w:rsidRPr="00521F4B">
              <w:rPr>
                <w:szCs w:val="24"/>
                <w:lang w:eastAsia="he-IL"/>
              </w:rPr>
              <w:t xml:space="preserve">Other comprehensive </w:t>
            </w:r>
            <w:r>
              <w:rPr>
                <w:szCs w:val="24"/>
                <w:lang w:eastAsia="he-IL"/>
              </w:rPr>
              <w:t>loss</w:t>
            </w:r>
          </w:p>
        </w:tc>
        <w:tc>
          <w:tcPr>
            <w:tcW w:w="113" w:type="dxa"/>
          </w:tcPr>
          <w:p w14:paraId="7F9859BF"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bottom w:val="double" w:sz="4" w:space="0" w:color="auto"/>
            </w:tcBorders>
            <w:vAlign w:val="bottom"/>
          </w:tcPr>
          <w:p w14:paraId="12B7F3EB"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(28,558)</w:t>
            </w:r>
          </w:p>
        </w:tc>
        <w:tc>
          <w:tcPr>
            <w:tcW w:w="113" w:type="dxa"/>
          </w:tcPr>
          <w:p w14:paraId="361537D8"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tcBorders>
              <w:bottom w:val="double" w:sz="4" w:space="0" w:color="auto"/>
            </w:tcBorders>
            <w:vAlign w:val="bottom"/>
          </w:tcPr>
          <w:p w14:paraId="670C1928"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w:t>
            </w:r>
          </w:p>
        </w:tc>
        <w:tc>
          <w:tcPr>
            <w:tcW w:w="113" w:type="dxa"/>
          </w:tcPr>
          <w:p w14:paraId="562DFC81"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tcBorders>
              <w:bottom w:val="double" w:sz="4" w:space="0" w:color="auto"/>
            </w:tcBorders>
            <w:vAlign w:val="bottom"/>
          </w:tcPr>
          <w:p w14:paraId="3D3CCD0F" w14:textId="77777777" w:rsidR="00DE2F77" w:rsidRPr="00521F4B" w:rsidRDefault="00DE2F77" w:rsidP="00DE2F77">
            <w:pPr>
              <w:pStyle w:val="30"/>
              <w:tabs>
                <w:tab w:val="clear" w:pos="1701"/>
                <w:tab w:val="clear" w:pos="2268"/>
                <w:tab w:val="decimal" w:pos="1020"/>
              </w:tabs>
              <w:bidi w:val="0"/>
              <w:spacing w:line="240" w:lineRule="exact"/>
              <w:ind w:left="0" w:firstLine="0"/>
              <w:jc w:val="left"/>
              <w:rPr>
                <w:rFonts w:cs="Times New Roman"/>
                <w:szCs w:val="24"/>
                <w:lang w:eastAsia="he-IL"/>
              </w:rPr>
            </w:pPr>
            <w:r>
              <w:rPr>
                <w:rFonts w:cs="Times New Roman"/>
                <w:szCs w:val="24"/>
                <w:lang w:eastAsia="he-IL"/>
              </w:rPr>
              <w:t>(28,558)</w:t>
            </w:r>
          </w:p>
        </w:tc>
      </w:tr>
    </w:tbl>
    <w:p w14:paraId="1A095F6B" w14:textId="77777777" w:rsidR="00521F4B" w:rsidRDefault="00521F4B"/>
    <w:tbl>
      <w:tblPr>
        <w:tblStyle w:val="TableGrid"/>
        <w:tblW w:w="81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113"/>
        <w:gridCol w:w="1231"/>
        <w:gridCol w:w="113"/>
        <w:gridCol w:w="1399"/>
        <w:gridCol w:w="113"/>
        <w:gridCol w:w="1316"/>
      </w:tblGrid>
      <w:tr w:rsidR="00757F9E" w:rsidRPr="00521F4B" w14:paraId="228665FD" w14:textId="77777777" w:rsidTr="00757F9E">
        <w:tc>
          <w:tcPr>
            <w:tcW w:w="3828" w:type="dxa"/>
          </w:tcPr>
          <w:p w14:paraId="749E42CA" w14:textId="77777777" w:rsidR="00757F9E" w:rsidRDefault="00757F9E" w:rsidP="00521F4B">
            <w:pPr>
              <w:pStyle w:val="NormalIndent"/>
              <w:rPr>
                <w:szCs w:val="24"/>
                <w:lang w:eastAsia="he-IL"/>
              </w:rPr>
            </w:pPr>
          </w:p>
          <w:p w14:paraId="7675450D" w14:textId="77777777" w:rsidR="00521F4B" w:rsidRPr="00521F4B" w:rsidRDefault="00521F4B" w:rsidP="00521F4B">
            <w:pPr>
              <w:pStyle w:val="NormalIndent"/>
              <w:rPr>
                <w:szCs w:val="24"/>
                <w:lang w:eastAsia="he-IL"/>
              </w:rPr>
            </w:pPr>
          </w:p>
        </w:tc>
        <w:tc>
          <w:tcPr>
            <w:tcW w:w="113" w:type="dxa"/>
          </w:tcPr>
          <w:p w14:paraId="0BE705BA"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4172" w:type="dxa"/>
            <w:gridSpan w:val="5"/>
            <w:tcBorders>
              <w:bottom w:val="single" w:sz="6" w:space="0" w:color="auto"/>
            </w:tcBorders>
            <w:shd w:val="clear" w:color="auto" w:fill="auto"/>
            <w:vAlign w:val="bottom"/>
          </w:tcPr>
          <w:p w14:paraId="38D369BE"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b/>
                <w:szCs w:val="24"/>
                <w:lang w:eastAsia="he-IL"/>
              </w:rPr>
            </w:pPr>
            <w:r w:rsidRPr="00521F4B">
              <w:rPr>
                <w:rFonts w:cs="Times New Roman"/>
                <w:b/>
                <w:szCs w:val="24"/>
                <w:lang w:eastAsia="he-IL"/>
              </w:rPr>
              <w:t xml:space="preserve">Year ended </w:t>
            </w:r>
          </w:p>
          <w:p w14:paraId="218C6834"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r w:rsidRPr="00521F4B">
              <w:rPr>
                <w:rFonts w:cs="Times New Roman"/>
                <w:b/>
                <w:szCs w:val="24"/>
                <w:lang w:eastAsia="he-IL"/>
              </w:rPr>
              <w:t>31 December 2016</w:t>
            </w:r>
          </w:p>
        </w:tc>
      </w:tr>
      <w:tr w:rsidR="00863067" w:rsidRPr="00521F4B" w14:paraId="0E269929" w14:textId="77777777" w:rsidTr="00757F9E">
        <w:tc>
          <w:tcPr>
            <w:tcW w:w="3828" w:type="dxa"/>
          </w:tcPr>
          <w:p w14:paraId="19035F3F" w14:textId="77777777" w:rsidR="00863067" w:rsidRDefault="00863067" w:rsidP="00521F4B">
            <w:pPr>
              <w:pStyle w:val="NormalIndent"/>
              <w:rPr>
                <w:szCs w:val="24"/>
                <w:lang w:eastAsia="he-IL"/>
              </w:rPr>
            </w:pPr>
          </w:p>
        </w:tc>
        <w:tc>
          <w:tcPr>
            <w:tcW w:w="113" w:type="dxa"/>
          </w:tcPr>
          <w:p w14:paraId="3169C08A" w14:textId="77777777" w:rsidR="00863067" w:rsidRPr="00521F4B" w:rsidRDefault="00863067"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4172" w:type="dxa"/>
            <w:gridSpan w:val="5"/>
            <w:tcBorders>
              <w:bottom w:val="single" w:sz="6" w:space="0" w:color="auto"/>
            </w:tcBorders>
            <w:shd w:val="clear" w:color="auto" w:fill="auto"/>
            <w:vAlign w:val="bottom"/>
          </w:tcPr>
          <w:p w14:paraId="410C4101" w14:textId="77777777" w:rsidR="00863067" w:rsidRPr="00521F4B" w:rsidRDefault="00863067" w:rsidP="00521F4B">
            <w:pPr>
              <w:pStyle w:val="30"/>
              <w:tabs>
                <w:tab w:val="clear" w:pos="1701"/>
                <w:tab w:val="clear" w:pos="2268"/>
              </w:tabs>
              <w:bidi w:val="0"/>
              <w:spacing w:line="240" w:lineRule="exact"/>
              <w:ind w:left="0" w:firstLine="0"/>
              <w:jc w:val="center"/>
              <w:rPr>
                <w:rFonts w:cs="Times New Roman"/>
                <w:b/>
                <w:szCs w:val="24"/>
                <w:lang w:eastAsia="he-IL"/>
              </w:rPr>
            </w:pPr>
            <w:r>
              <w:rPr>
                <w:rFonts w:cs="Times New Roman"/>
                <w:b/>
                <w:szCs w:val="24"/>
                <w:lang w:eastAsia="he-IL"/>
              </w:rPr>
              <w:t>Euro in thousand</w:t>
            </w:r>
          </w:p>
        </w:tc>
      </w:tr>
      <w:tr w:rsidR="00757F9E" w:rsidRPr="00521F4B" w14:paraId="6406F719" w14:textId="77777777" w:rsidTr="00757F9E">
        <w:tc>
          <w:tcPr>
            <w:tcW w:w="3828" w:type="dxa"/>
          </w:tcPr>
          <w:p w14:paraId="79CE6C8B" w14:textId="77777777" w:rsidR="00757F9E" w:rsidRPr="00521F4B" w:rsidRDefault="00757F9E" w:rsidP="00521F4B">
            <w:pPr>
              <w:pStyle w:val="NormalIndent"/>
              <w:rPr>
                <w:szCs w:val="24"/>
                <w:lang w:eastAsia="he-IL"/>
              </w:rPr>
            </w:pPr>
          </w:p>
        </w:tc>
        <w:tc>
          <w:tcPr>
            <w:tcW w:w="113" w:type="dxa"/>
          </w:tcPr>
          <w:p w14:paraId="7F27089A"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bottom w:val="single" w:sz="6" w:space="0" w:color="auto"/>
            </w:tcBorders>
            <w:shd w:val="clear" w:color="auto" w:fill="auto"/>
            <w:vAlign w:val="bottom"/>
          </w:tcPr>
          <w:p w14:paraId="178202BE"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r w:rsidRPr="00521F4B">
              <w:rPr>
                <w:rFonts w:cs="Times New Roman"/>
                <w:b/>
                <w:szCs w:val="24"/>
                <w:lang w:eastAsia="he-IL"/>
              </w:rPr>
              <w:t>Before tax</w:t>
            </w:r>
          </w:p>
        </w:tc>
        <w:tc>
          <w:tcPr>
            <w:tcW w:w="113" w:type="dxa"/>
          </w:tcPr>
          <w:p w14:paraId="71B0042B"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p>
        </w:tc>
        <w:tc>
          <w:tcPr>
            <w:tcW w:w="1399" w:type="dxa"/>
            <w:tcBorders>
              <w:bottom w:val="single" w:sz="6" w:space="0" w:color="auto"/>
            </w:tcBorders>
            <w:shd w:val="clear" w:color="auto" w:fill="auto"/>
            <w:vAlign w:val="bottom"/>
          </w:tcPr>
          <w:p w14:paraId="089CDAF6"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r w:rsidRPr="00521F4B">
              <w:rPr>
                <w:rFonts w:cs="Times New Roman"/>
                <w:b/>
                <w:szCs w:val="24"/>
                <w:lang w:eastAsia="he-IL"/>
              </w:rPr>
              <w:t>Tax charge</w:t>
            </w:r>
          </w:p>
        </w:tc>
        <w:tc>
          <w:tcPr>
            <w:tcW w:w="113" w:type="dxa"/>
          </w:tcPr>
          <w:p w14:paraId="0488D43B"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p>
        </w:tc>
        <w:tc>
          <w:tcPr>
            <w:tcW w:w="1316" w:type="dxa"/>
            <w:tcBorders>
              <w:bottom w:val="single" w:sz="6" w:space="0" w:color="auto"/>
            </w:tcBorders>
            <w:shd w:val="clear" w:color="auto" w:fill="auto"/>
            <w:vAlign w:val="bottom"/>
          </w:tcPr>
          <w:p w14:paraId="10428C24"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r w:rsidRPr="00521F4B">
              <w:rPr>
                <w:rFonts w:cs="Times New Roman"/>
                <w:b/>
                <w:szCs w:val="24"/>
                <w:lang w:eastAsia="he-IL"/>
              </w:rPr>
              <w:t>After tax</w:t>
            </w:r>
          </w:p>
        </w:tc>
      </w:tr>
      <w:tr w:rsidR="00757F9E" w:rsidRPr="00521F4B" w14:paraId="70DD29C2" w14:textId="77777777" w:rsidTr="00757F9E">
        <w:tc>
          <w:tcPr>
            <w:tcW w:w="3828" w:type="dxa"/>
          </w:tcPr>
          <w:p w14:paraId="7A4278DC" w14:textId="77777777" w:rsidR="00757F9E" w:rsidRPr="00521F4B" w:rsidRDefault="00757F9E" w:rsidP="00521F4B">
            <w:pPr>
              <w:pStyle w:val="NormalIndent"/>
              <w:rPr>
                <w:szCs w:val="24"/>
                <w:lang w:eastAsia="he-IL"/>
              </w:rPr>
            </w:pPr>
          </w:p>
        </w:tc>
        <w:tc>
          <w:tcPr>
            <w:tcW w:w="113" w:type="dxa"/>
          </w:tcPr>
          <w:p w14:paraId="632376A6"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top w:val="single" w:sz="6" w:space="0" w:color="auto"/>
            </w:tcBorders>
            <w:vAlign w:val="bottom"/>
          </w:tcPr>
          <w:p w14:paraId="628B9957"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p>
        </w:tc>
        <w:tc>
          <w:tcPr>
            <w:tcW w:w="113" w:type="dxa"/>
          </w:tcPr>
          <w:p w14:paraId="2086930C"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p>
        </w:tc>
        <w:tc>
          <w:tcPr>
            <w:tcW w:w="1399" w:type="dxa"/>
            <w:tcBorders>
              <w:top w:val="single" w:sz="6" w:space="0" w:color="auto"/>
            </w:tcBorders>
            <w:vAlign w:val="bottom"/>
          </w:tcPr>
          <w:p w14:paraId="65C3F12C"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p>
        </w:tc>
        <w:tc>
          <w:tcPr>
            <w:tcW w:w="113" w:type="dxa"/>
          </w:tcPr>
          <w:p w14:paraId="29081F92"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p>
        </w:tc>
        <w:tc>
          <w:tcPr>
            <w:tcW w:w="1316" w:type="dxa"/>
            <w:tcBorders>
              <w:top w:val="single" w:sz="6" w:space="0" w:color="auto"/>
            </w:tcBorders>
            <w:vAlign w:val="bottom"/>
          </w:tcPr>
          <w:p w14:paraId="37AFDDCF" w14:textId="77777777" w:rsidR="00757F9E" w:rsidRPr="00521F4B" w:rsidRDefault="00757F9E" w:rsidP="00521F4B">
            <w:pPr>
              <w:pStyle w:val="30"/>
              <w:tabs>
                <w:tab w:val="clear" w:pos="1701"/>
                <w:tab w:val="clear" w:pos="2268"/>
              </w:tabs>
              <w:bidi w:val="0"/>
              <w:spacing w:line="240" w:lineRule="exact"/>
              <w:ind w:left="0" w:firstLine="0"/>
              <w:jc w:val="center"/>
              <w:rPr>
                <w:rFonts w:cs="Times New Roman"/>
                <w:szCs w:val="24"/>
                <w:lang w:eastAsia="he-IL"/>
              </w:rPr>
            </w:pPr>
          </w:p>
        </w:tc>
      </w:tr>
      <w:tr w:rsidR="00757F9E" w:rsidRPr="00521F4B" w14:paraId="183CCADE" w14:textId="77777777" w:rsidTr="00757F9E">
        <w:tc>
          <w:tcPr>
            <w:tcW w:w="3828" w:type="dxa"/>
          </w:tcPr>
          <w:p w14:paraId="6F97F654" w14:textId="77777777" w:rsidR="00757F9E" w:rsidRPr="00521F4B" w:rsidRDefault="00757F9E" w:rsidP="00521F4B">
            <w:pPr>
              <w:pStyle w:val="NormalIndent"/>
              <w:rPr>
                <w:szCs w:val="24"/>
                <w:lang w:eastAsia="he-IL"/>
              </w:rPr>
            </w:pPr>
            <w:r w:rsidRPr="00521F4B">
              <w:rPr>
                <w:szCs w:val="24"/>
                <w:lang w:eastAsia="he-IL"/>
              </w:rPr>
              <w:t>Fair value gains of property, plant and equipment, net</w:t>
            </w:r>
          </w:p>
        </w:tc>
        <w:tc>
          <w:tcPr>
            <w:tcW w:w="113" w:type="dxa"/>
          </w:tcPr>
          <w:p w14:paraId="33D1E249"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vAlign w:val="bottom"/>
          </w:tcPr>
          <w:p w14:paraId="15E2E868"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3,704</w:t>
            </w:r>
          </w:p>
        </w:tc>
        <w:tc>
          <w:tcPr>
            <w:tcW w:w="113" w:type="dxa"/>
          </w:tcPr>
          <w:p w14:paraId="3CFAA81C"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vAlign w:val="bottom"/>
          </w:tcPr>
          <w:p w14:paraId="77101B33"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(1,297)</w:t>
            </w:r>
          </w:p>
        </w:tc>
        <w:tc>
          <w:tcPr>
            <w:tcW w:w="113" w:type="dxa"/>
          </w:tcPr>
          <w:p w14:paraId="3FF07C59"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vAlign w:val="bottom"/>
          </w:tcPr>
          <w:p w14:paraId="07DF2FE3"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2,407</w:t>
            </w:r>
          </w:p>
        </w:tc>
      </w:tr>
      <w:tr w:rsidR="00757F9E" w:rsidRPr="00521F4B" w14:paraId="228EAF90" w14:textId="77777777" w:rsidTr="00757F9E">
        <w:tc>
          <w:tcPr>
            <w:tcW w:w="3828" w:type="dxa"/>
          </w:tcPr>
          <w:p w14:paraId="6F3F7159" w14:textId="77777777" w:rsidR="00757F9E" w:rsidRPr="00521F4B" w:rsidRDefault="00757F9E" w:rsidP="00521F4B">
            <w:pPr>
              <w:pStyle w:val="NormalIndent"/>
              <w:rPr>
                <w:szCs w:val="24"/>
                <w:lang w:eastAsia="he-IL"/>
              </w:rPr>
            </w:pPr>
            <w:r w:rsidRPr="00521F4B">
              <w:rPr>
                <w:szCs w:val="24"/>
              </w:rPr>
              <w:t>Share of other comprehensive income of associates and joint ventures (exchange differences)</w:t>
            </w:r>
          </w:p>
        </w:tc>
        <w:tc>
          <w:tcPr>
            <w:tcW w:w="113" w:type="dxa"/>
          </w:tcPr>
          <w:p w14:paraId="6FEC6734"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vAlign w:val="bottom"/>
          </w:tcPr>
          <w:p w14:paraId="5B402A1A"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14,122</w:t>
            </w:r>
          </w:p>
        </w:tc>
        <w:tc>
          <w:tcPr>
            <w:tcW w:w="113" w:type="dxa"/>
          </w:tcPr>
          <w:p w14:paraId="479C1D28"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vAlign w:val="bottom"/>
          </w:tcPr>
          <w:p w14:paraId="4B176F15"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w:t>
            </w:r>
          </w:p>
        </w:tc>
        <w:tc>
          <w:tcPr>
            <w:tcW w:w="113" w:type="dxa"/>
          </w:tcPr>
          <w:p w14:paraId="5D0D5384"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vAlign w:val="bottom"/>
          </w:tcPr>
          <w:p w14:paraId="6349D574"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14,122</w:t>
            </w:r>
          </w:p>
        </w:tc>
      </w:tr>
      <w:tr w:rsidR="00757F9E" w:rsidRPr="00521F4B" w14:paraId="1070E425" w14:textId="77777777" w:rsidTr="00521F4B">
        <w:tc>
          <w:tcPr>
            <w:tcW w:w="3828" w:type="dxa"/>
          </w:tcPr>
          <w:p w14:paraId="56F1FAC8" w14:textId="77777777" w:rsidR="00757F9E" w:rsidRPr="00521F4B" w:rsidRDefault="00757F9E" w:rsidP="00521F4B">
            <w:pPr>
              <w:pStyle w:val="NormalIndent"/>
              <w:rPr>
                <w:szCs w:val="24"/>
                <w:lang w:eastAsia="he-IL"/>
              </w:rPr>
            </w:pPr>
            <w:r w:rsidRPr="00521F4B">
              <w:rPr>
                <w:szCs w:val="24"/>
              </w:rPr>
              <w:t>Exchange differences on translation of foreign operations</w:t>
            </w:r>
          </w:p>
        </w:tc>
        <w:tc>
          <w:tcPr>
            <w:tcW w:w="113" w:type="dxa"/>
          </w:tcPr>
          <w:p w14:paraId="1C2EB1D6"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vAlign w:val="bottom"/>
          </w:tcPr>
          <w:p w14:paraId="466916CA"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4,011</w:t>
            </w:r>
          </w:p>
        </w:tc>
        <w:tc>
          <w:tcPr>
            <w:tcW w:w="113" w:type="dxa"/>
          </w:tcPr>
          <w:p w14:paraId="489C1820"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vAlign w:val="bottom"/>
          </w:tcPr>
          <w:p w14:paraId="27566E2D"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w:t>
            </w:r>
          </w:p>
        </w:tc>
        <w:tc>
          <w:tcPr>
            <w:tcW w:w="113" w:type="dxa"/>
          </w:tcPr>
          <w:p w14:paraId="39CD7310"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vAlign w:val="bottom"/>
          </w:tcPr>
          <w:p w14:paraId="19C407EE"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4,011</w:t>
            </w:r>
          </w:p>
        </w:tc>
      </w:tr>
      <w:tr w:rsidR="00757F9E" w:rsidRPr="00521F4B" w14:paraId="7DCE504C" w14:textId="77777777" w:rsidTr="00521F4B">
        <w:tc>
          <w:tcPr>
            <w:tcW w:w="3828" w:type="dxa"/>
          </w:tcPr>
          <w:p w14:paraId="55ED1923" w14:textId="77777777" w:rsidR="00757F9E" w:rsidRPr="00521F4B" w:rsidRDefault="00757F9E" w:rsidP="00521F4B">
            <w:pPr>
              <w:pStyle w:val="NormalIndent"/>
              <w:rPr>
                <w:szCs w:val="24"/>
              </w:rPr>
            </w:pPr>
            <w:r w:rsidRPr="00521F4B">
              <w:rPr>
                <w:szCs w:val="24"/>
              </w:rPr>
              <w:t>Loss on available for sale financial assets</w:t>
            </w:r>
          </w:p>
        </w:tc>
        <w:tc>
          <w:tcPr>
            <w:tcW w:w="113" w:type="dxa"/>
          </w:tcPr>
          <w:p w14:paraId="03EA2850"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bottom w:val="single" w:sz="4" w:space="0" w:color="auto"/>
            </w:tcBorders>
            <w:vAlign w:val="bottom"/>
          </w:tcPr>
          <w:p w14:paraId="49193B4F"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(239)</w:t>
            </w:r>
          </w:p>
        </w:tc>
        <w:tc>
          <w:tcPr>
            <w:tcW w:w="113" w:type="dxa"/>
          </w:tcPr>
          <w:p w14:paraId="68053304"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tcBorders>
              <w:bottom w:val="single" w:sz="4" w:space="0" w:color="auto"/>
            </w:tcBorders>
            <w:vAlign w:val="bottom"/>
          </w:tcPr>
          <w:p w14:paraId="2A83212E"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13" w:type="dxa"/>
          </w:tcPr>
          <w:p w14:paraId="039CBDCD"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tcBorders>
              <w:bottom w:val="single" w:sz="4" w:space="0" w:color="auto"/>
            </w:tcBorders>
            <w:vAlign w:val="bottom"/>
          </w:tcPr>
          <w:p w14:paraId="2F2A1E04"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(239)</w:t>
            </w:r>
          </w:p>
        </w:tc>
      </w:tr>
      <w:tr w:rsidR="00757F9E" w:rsidRPr="00521F4B" w14:paraId="0985A9F6" w14:textId="77777777" w:rsidTr="00521F4B">
        <w:tc>
          <w:tcPr>
            <w:tcW w:w="3828" w:type="dxa"/>
          </w:tcPr>
          <w:p w14:paraId="6EEB736F" w14:textId="77777777" w:rsidR="00757F9E" w:rsidRPr="00521F4B" w:rsidRDefault="00757F9E" w:rsidP="00521F4B">
            <w:pPr>
              <w:pStyle w:val="NormalIndent"/>
              <w:rPr>
                <w:szCs w:val="24"/>
                <w:lang w:eastAsia="he-IL"/>
              </w:rPr>
            </w:pPr>
          </w:p>
        </w:tc>
        <w:tc>
          <w:tcPr>
            <w:tcW w:w="113" w:type="dxa"/>
          </w:tcPr>
          <w:p w14:paraId="59B86508"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top w:val="single" w:sz="4" w:space="0" w:color="auto"/>
            </w:tcBorders>
            <w:vAlign w:val="bottom"/>
          </w:tcPr>
          <w:p w14:paraId="1208B98D"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13" w:type="dxa"/>
          </w:tcPr>
          <w:p w14:paraId="73C3214C"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tcBorders>
              <w:top w:val="single" w:sz="4" w:space="0" w:color="auto"/>
            </w:tcBorders>
            <w:vAlign w:val="bottom"/>
          </w:tcPr>
          <w:p w14:paraId="1FE160F7"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13" w:type="dxa"/>
          </w:tcPr>
          <w:p w14:paraId="24519D0D"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tcBorders>
              <w:top w:val="single" w:sz="4" w:space="0" w:color="auto"/>
            </w:tcBorders>
            <w:vAlign w:val="bottom"/>
          </w:tcPr>
          <w:p w14:paraId="6A02D3D6"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r>
      <w:tr w:rsidR="00757F9E" w:rsidRPr="00521F4B" w14:paraId="50C19CED" w14:textId="77777777" w:rsidTr="00521F4B">
        <w:tc>
          <w:tcPr>
            <w:tcW w:w="3828" w:type="dxa"/>
          </w:tcPr>
          <w:p w14:paraId="67D60773" w14:textId="77777777" w:rsidR="00757F9E" w:rsidRPr="00521F4B" w:rsidRDefault="00757F9E" w:rsidP="00521F4B">
            <w:pPr>
              <w:pStyle w:val="NormalIndent"/>
              <w:rPr>
                <w:szCs w:val="24"/>
                <w:lang w:eastAsia="he-IL"/>
              </w:rPr>
            </w:pPr>
            <w:r w:rsidRPr="00521F4B">
              <w:rPr>
                <w:szCs w:val="24"/>
                <w:lang w:eastAsia="he-IL"/>
              </w:rPr>
              <w:t>Other comprehensive income</w:t>
            </w:r>
          </w:p>
        </w:tc>
        <w:tc>
          <w:tcPr>
            <w:tcW w:w="113" w:type="dxa"/>
          </w:tcPr>
          <w:p w14:paraId="18E8B2C0"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231" w:type="dxa"/>
            <w:tcBorders>
              <w:bottom w:val="double" w:sz="4" w:space="0" w:color="auto"/>
            </w:tcBorders>
            <w:vAlign w:val="bottom"/>
          </w:tcPr>
          <w:p w14:paraId="321E3FC6"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21,598</w:t>
            </w:r>
          </w:p>
        </w:tc>
        <w:tc>
          <w:tcPr>
            <w:tcW w:w="113" w:type="dxa"/>
          </w:tcPr>
          <w:p w14:paraId="4D816878"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99" w:type="dxa"/>
            <w:tcBorders>
              <w:bottom w:val="double" w:sz="4" w:space="0" w:color="auto"/>
            </w:tcBorders>
            <w:vAlign w:val="bottom"/>
          </w:tcPr>
          <w:p w14:paraId="78919FC1"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(1,297)</w:t>
            </w:r>
          </w:p>
        </w:tc>
        <w:tc>
          <w:tcPr>
            <w:tcW w:w="113" w:type="dxa"/>
          </w:tcPr>
          <w:p w14:paraId="05AA98FE"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p>
        </w:tc>
        <w:tc>
          <w:tcPr>
            <w:tcW w:w="1316" w:type="dxa"/>
            <w:tcBorders>
              <w:bottom w:val="double" w:sz="4" w:space="0" w:color="auto"/>
            </w:tcBorders>
            <w:vAlign w:val="bottom"/>
          </w:tcPr>
          <w:p w14:paraId="7CBBEEB5" w14:textId="77777777" w:rsidR="00757F9E" w:rsidRPr="00521F4B" w:rsidRDefault="00757F9E" w:rsidP="00521F4B">
            <w:pPr>
              <w:pStyle w:val="30"/>
              <w:tabs>
                <w:tab w:val="clear" w:pos="1701"/>
                <w:tab w:val="clear" w:pos="2268"/>
                <w:tab w:val="decimal" w:pos="1020"/>
              </w:tabs>
              <w:bidi w:val="0"/>
              <w:spacing w:line="240" w:lineRule="exact"/>
              <w:ind w:left="0" w:firstLine="0"/>
              <w:jc w:val="left"/>
              <w:rPr>
                <w:rFonts w:cs="Times New Roman"/>
                <w:szCs w:val="24"/>
                <w:lang w:eastAsia="he-IL"/>
              </w:rPr>
            </w:pPr>
            <w:r w:rsidRPr="00521F4B">
              <w:rPr>
                <w:rFonts w:cs="Times New Roman"/>
                <w:szCs w:val="24"/>
                <w:lang w:eastAsia="he-IL"/>
              </w:rPr>
              <w:t>20,301</w:t>
            </w:r>
          </w:p>
        </w:tc>
      </w:tr>
    </w:tbl>
    <w:p w14:paraId="2EADFDA6" w14:textId="77777777" w:rsidR="00F44BE6" w:rsidRDefault="00F44BE6" w:rsidP="008A6859">
      <w:pPr>
        <w:pStyle w:val="30"/>
        <w:bidi w:val="0"/>
        <w:rPr>
          <w:rFonts w:cs="Times New Roman"/>
          <w:lang w:eastAsia="he-IL"/>
        </w:rPr>
      </w:pPr>
    </w:p>
    <w:p w14:paraId="63E8A311" w14:textId="77777777" w:rsidR="00C92894" w:rsidRPr="009231FC" w:rsidRDefault="00936A34" w:rsidP="00C504A7">
      <w:pPr>
        <w:pStyle w:val="t1"/>
      </w:pPr>
      <w:r w:rsidRPr="009231FC">
        <w:t>NOTE 1</w:t>
      </w:r>
      <w:r>
        <w:t>3</w:t>
      </w:r>
      <w:r w:rsidRPr="009231FC">
        <w:t>:-</w:t>
      </w:r>
      <w:r w:rsidRPr="009231FC">
        <w:tab/>
      </w:r>
      <w:r w:rsidR="000154CF" w:rsidRPr="008A6859">
        <w:rPr>
          <w:caps/>
          <w:szCs w:val="24"/>
        </w:rPr>
        <w:t>Financial assets at fair value through profit or loss</w:t>
      </w:r>
    </w:p>
    <w:p w14:paraId="6EC4B43D" w14:textId="77777777" w:rsidR="00936A34" w:rsidRDefault="00936A34" w:rsidP="00936A34"/>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936A34" w:rsidRPr="00521F4B" w14:paraId="3349E75A" w14:textId="77777777" w:rsidTr="00521F4B">
        <w:trPr>
          <w:trHeight w:val="20"/>
        </w:trPr>
        <w:tc>
          <w:tcPr>
            <w:tcW w:w="5677" w:type="dxa"/>
            <w:tcBorders>
              <w:top w:val="nil"/>
              <w:left w:val="nil"/>
              <w:bottom w:val="nil"/>
              <w:right w:val="nil"/>
            </w:tcBorders>
            <w:vAlign w:val="bottom"/>
          </w:tcPr>
          <w:p w14:paraId="0B438C0A" w14:textId="77777777" w:rsidR="00936A34" w:rsidRPr="00521F4B" w:rsidRDefault="00936A34" w:rsidP="00521F4B">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960031F" w14:textId="77777777" w:rsidR="00936A34" w:rsidRPr="00521F4B" w:rsidRDefault="00936A34" w:rsidP="00521F4B">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33648B89" w14:textId="77777777" w:rsidR="00936A34" w:rsidRPr="00521F4B" w:rsidRDefault="00936A34" w:rsidP="00521F4B">
            <w:pPr>
              <w:spacing w:line="240" w:lineRule="exact"/>
              <w:ind w:left="57" w:right="57"/>
              <w:jc w:val="center"/>
              <w:rPr>
                <w:b/>
                <w:bCs/>
                <w:szCs w:val="24"/>
              </w:rPr>
            </w:pPr>
            <w:r w:rsidRPr="00521F4B">
              <w:rPr>
                <w:b/>
                <w:bCs/>
                <w:szCs w:val="24"/>
              </w:rPr>
              <w:t xml:space="preserve">31 December </w:t>
            </w:r>
          </w:p>
        </w:tc>
      </w:tr>
      <w:tr w:rsidR="00936A34" w:rsidRPr="00521F4B" w14:paraId="7AE04561" w14:textId="77777777" w:rsidTr="00521F4B">
        <w:trPr>
          <w:trHeight w:val="20"/>
        </w:trPr>
        <w:tc>
          <w:tcPr>
            <w:tcW w:w="5677" w:type="dxa"/>
            <w:tcBorders>
              <w:top w:val="nil"/>
              <w:left w:val="nil"/>
              <w:bottom w:val="nil"/>
              <w:right w:val="nil"/>
            </w:tcBorders>
            <w:vAlign w:val="bottom"/>
          </w:tcPr>
          <w:p w14:paraId="353D46B5" w14:textId="77777777" w:rsidR="00936A34" w:rsidRPr="00521F4B" w:rsidRDefault="00936A34" w:rsidP="00521F4B">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0ACE4D85" w14:textId="77777777" w:rsidR="00936A34" w:rsidRPr="00521F4B" w:rsidRDefault="00936A34" w:rsidP="00521F4B">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2780B0E6" w14:textId="77777777" w:rsidR="00936A34" w:rsidRPr="00521F4B" w:rsidRDefault="00936A34" w:rsidP="00521F4B">
            <w:pPr>
              <w:spacing w:line="240" w:lineRule="exact"/>
              <w:ind w:left="57" w:right="57"/>
              <w:jc w:val="center"/>
              <w:rPr>
                <w:b/>
                <w:bCs/>
                <w:szCs w:val="24"/>
              </w:rPr>
            </w:pPr>
            <w:r w:rsidRPr="00521F4B">
              <w:rPr>
                <w:b/>
                <w:bCs/>
                <w:szCs w:val="24"/>
              </w:rPr>
              <w:t>201</w:t>
            </w:r>
            <w:r w:rsidR="00843FCF" w:rsidRPr="00521F4B">
              <w:rPr>
                <w:b/>
                <w:bCs/>
                <w:szCs w:val="24"/>
              </w:rPr>
              <w:t>7</w:t>
            </w:r>
          </w:p>
        </w:tc>
        <w:tc>
          <w:tcPr>
            <w:tcW w:w="226" w:type="dxa"/>
            <w:tcBorders>
              <w:top w:val="nil"/>
              <w:left w:val="nil"/>
              <w:bottom w:val="nil"/>
              <w:right w:val="nil"/>
            </w:tcBorders>
            <w:vAlign w:val="bottom"/>
          </w:tcPr>
          <w:p w14:paraId="0F0F2945" w14:textId="77777777" w:rsidR="00936A34" w:rsidRPr="00521F4B" w:rsidRDefault="00936A34" w:rsidP="00521F4B">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53AEFB01" w14:textId="77777777" w:rsidR="00936A34" w:rsidRPr="00521F4B" w:rsidRDefault="00936A34" w:rsidP="00521F4B">
            <w:pPr>
              <w:spacing w:line="240" w:lineRule="exact"/>
              <w:ind w:left="57" w:right="57"/>
              <w:jc w:val="center"/>
              <w:rPr>
                <w:b/>
                <w:bCs/>
                <w:szCs w:val="24"/>
              </w:rPr>
            </w:pPr>
            <w:r w:rsidRPr="00521F4B">
              <w:rPr>
                <w:b/>
                <w:bCs/>
                <w:szCs w:val="24"/>
              </w:rPr>
              <w:t>201</w:t>
            </w:r>
            <w:r w:rsidR="00843FCF" w:rsidRPr="00521F4B">
              <w:rPr>
                <w:b/>
                <w:bCs/>
                <w:szCs w:val="24"/>
              </w:rPr>
              <w:t>6</w:t>
            </w:r>
          </w:p>
        </w:tc>
      </w:tr>
      <w:tr w:rsidR="00936A34" w:rsidRPr="00521F4B" w14:paraId="0B5E9D29" w14:textId="77777777" w:rsidTr="00521F4B">
        <w:trPr>
          <w:trHeight w:val="20"/>
        </w:trPr>
        <w:tc>
          <w:tcPr>
            <w:tcW w:w="5677" w:type="dxa"/>
            <w:tcBorders>
              <w:top w:val="nil"/>
              <w:left w:val="nil"/>
              <w:bottom w:val="nil"/>
              <w:right w:val="nil"/>
            </w:tcBorders>
            <w:vAlign w:val="bottom"/>
          </w:tcPr>
          <w:p w14:paraId="08D28949" w14:textId="77777777" w:rsidR="00936A34" w:rsidRPr="00521F4B" w:rsidRDefault="00936A34" w:rsidP="00521F4B">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0FE9707E" w14:textId="77777777" w:rsidR="00936A34" w:rsidRPr="00521F4B" w:rsidRDefault="00936A34" w:rsidP="00521F4B">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098D4361" w14:textId="77777777" w:rsidR="00936A34" w:rsidRPr="00521F4B" w:rsidRDefault="00936A34" w:rsidP="00521F4B">
            <w:pPr>
              <w:spacing w:line="240" w:lineRule="exact"/>
              <w:ind w:left="57" w:right="57"/>
              <w:jc w:val="center"/>
              <w:rPr>
                <w:b/>
                <w:szCs w:val="24"/>
              </w:rPr>
            </w:pPr>
            <w:r w:rsidRPr="00521F4B">
              <w:rPr>
                <w:b/>
                <w:szCs w:val="24"/>
              </w:rPr>
              <w:t>Euro in thousand</w:t>
            </w:r>
          </w:p>
        </w:tc>
      </w:tr>
      <w:tr w:rsidR="00521F4B" w:rsidRPr="00521F4B" w14:paraId="465DB894" w14:textId="77777777" w:rsidTr="00521F4B">
        <w:trPr>
          <w:trHeight w:val="20"/>
        </w:trPr>
        <w:tc>
          <w:tcPr>
            <w:tcW w:w="5677" w:type="dxa"/>
            <w:tcBorders>
              <w:top w:val="nil"/>
              <w:left w:val="nil"/>
              <w:right w:val="nil"/>
            </w:tcBorders>
            <w:vAlign w:val="bottom"/>
          </w:tcPr>
          <w:p w14:paraId="47BFD4DB" w14:textId="77777777" w:rsidR="00521F4B" w:rsidRPr="00521F4B" w:rsidRDefault="00521F4B" w:rsidP="00521F4B">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2555C0C8" w14:textId="77777777" w:rsidR="00521F4B" w:rsidRPr="00521F4B" w:rsidRDefault="00521F4B" w:rsidP="00521F4B">
            <w:pPr>
              <w:spacing w:line="240" w:lineRule="exact"/>
              <w:ind w:left="57" w:right="57"/>
              <w:rPr>
                <w:szCs w:val="24"/>
              </w:rPr>
            </w:pPr>
          </w:p>
        </w:tc>
        <w:tc>
          <w:tcPr>
            <w:tcW w:w="1247" w:type="dxa"/>
            <w:tcBorders>
              <w:top w:val="single" w:sz="6" w:space="0" w:color="auto"/>
              <w:left w:val="nil"/>
              <w:right w:val="nil"/>
            </w:tcBorders>
            <w:vAlign w:val="bottom"/>
          </w:tcPr>
          <w:p w14:paraId="65D18FB9" w14:textId="77777777" w:rsidR="00521F4B" w:rsidRPr="00521F4B" w:rsidRDefault="00521F4B" w:rsidP="00521F4B">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33838898" w14:textId="77777777" w:rsidR="00521F4B" w:rsidRPr="00521F4B" w:rsidRDefault="00521F4B" w:rsidP="00521F4B">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581C07A2" w14:textId="77777777" w:rsidR="00521F4B" w:rsidRPr="00521F4B" w:rsidRDefault="00521F4B" w:rsidP="00521F4B">
            <w:pPr>
              <w:tabs>
                <w:tab w:val="decimal" w:pos="1134"/>
              </w:tabs>
              <w:spacing w:line="240" w:lineRule="exact"/>
              <w:ind w:left="57" w:right="57"/>
              <w:rPr>
                <w:szCs w:val="24"/>
              </w:rPr>
            </w:pPr>
          </w:p>
        </w:tc>
      </w:tr>
      <w:tr w:rsidR="00521F4B" w:rsidRPr="00521F4B" w14:paraId="175EB71A" w14:textId="77777777" w:rsidTr="00521F4B">
        <w:trPr>
          <w:trHeight w:val="20"/>
        </w:trPr>
        <w:tc>
          <w:tcPr>
            <w:tcW w:w="5677" w:type="dxa"/>
            <w:tcBorders>
              <w:top w:val="nil"/>
              <w:left w:val="nil"/>
              <w:right w:val="nil"/>
            </w:tcBorders>
          </w:tcPr>
          <w:p w14:paraId="147EE0BB" w14:textId="77777777" w:rsidR="00521F4B" w:rsidRPr="00521F4B" w:rsidRDefault="00521F4B" w:rsidP="00521F4B">
            <w:pPr>
              <w:tabs>
                <w:tab w:val="left" w:pos="227"/>
                <w:tab w:val="left" w:pos="397"/>
                <w:tab w:val="left" w:pos="567"/>
              </w:tabs>
              <w:spacing w:line="240" w:lineRule="exact"/>
              <w:rPr>
                <w:szCs w:val="24"/>
              </w:rPr>
            </w:pPr>
            <w:r w:rsidRPr="00521F4B">
              <w:rPr>
                <w:szCs w:val="24"/>
              </w:rPr>
              <w:t xml:space="preserve">Marketable securities </w:t>
            </w:r>
            <w:r w:rsidR="00E45CA5">
              <w:rPr>
                <w:szCs w:val="24"/>
              </w:rPr>
              <w:t>(1)</w:t>
            </w:r>
          </w:p>
        </w:tc>
        <w:tc>
          <w:tcPr>
            <w:tcW w:w="113" w:type="dxa"/>
            <w:tcBorders>
              <w:top w:val="nil"/>
              <w:left w:val="nil"/>
              <w:right w:val="nil"/>
            </w:tcBorders>
          </w:tcPr>
          <w:p w14:paraId="62802D0A" w14:textId="77777777" w:rsidR="00521F4B" w:rsidRPr="00521F4B" w:rsidRDefault="00521F4B" w:rsidP="00521F4B">
            <w:pPr>
              <w:tabs>
                <w:tab w:val="left" w:pos="227"/>
                <w:tab w:val="left" w:pos="397"/>
                <w:tab w:val="left" w:pos="567"/>
              </w:tabs>
              <w:spacing w:line="240" w:lineRule="exact"/>
              <w:rPr>
                <w:szCs w:val="24"/>
              </w:rPr>
            </w:pPr>
          </w:p>
        </w:tc>
        <w:tc>
          <w:tcPr>
            <w:tcW w:w="1247" w:type="dxa"/>
            <w:tcBorders>
              <w:top w:val="nil"/>
              <w:left w:val="nil"/>
              <w:bottom w:val="double" w:sz="4" w:space="0" w:color="auto"/>
              <w:right w:val="nil"/>
            </w:tcBorders>
            <w:shd w:val="clear" w:color="auto" w:fill="auto"/>
          </w:tcPr>
          <w:p w14:paraId="6A4CC0EE" w14:textId="77777777" w:rsidR="00521F4B" w:rsidRPr="00521F4B" w:rsidRDefault="00FD69CA" w:rsidP="00521F4B">
            <w:pPr>
              <w:pStyle w:val="numbertablehead"/>
              <w:tabs>
                <w:tab w:val="decimal" w:pos="1172"/>
              </w:tabs>
              <w:spacing w:line="240" w:lineRule="exact"/>
              <w:ind w:left="57" w:right="0"/>
              <w:jc w:val="both"/>
              <w:rPr>
                <w:b w:val="0"/>
                <w:sz w:val="22"/>
                <w:szCs w:val="24"/>
              </w:rPr>
            </w:pPr>
            <w:r>
              <w:rPr>
                <w:b w:val="0"/>
                <w:sz w:val="22"/>
                <w:szCs w:val="24"/>
              </w:rPr>
              <w:t>2,470</w:t>
            </w:r>
          </w:p>
        </w:tc>
        <w:tc>
          <w:tcPr>
            <w:tcW w:w="226" w:type="dxa"/>
            <w:tcBorders>
              <w:top w:val="nil"/>
              <w:left w:val="nil"/>
              <w:right w:val="nil"/>
            </w:tcBorders>
            <w:vAlign w:val="bottom"/>
          </w:tcPr>
          <w:p w14:paraId="1D9264AC" w14:textId="77777777" w:rsidR="00521F4B" w:rsidRPr="00521F4B" w:rsidRDefault="00521F4B" w:rsidP="00521F4B">
            <w:pPr>
              <w:pStyle w:val="numbertablehead"/>
              <w:tabs>
                <w:tab w:val="decimal" w:pos="1172"/>
              </w:tabs>
              <w:spacing w:line="240" w:lineRule="exact"/>
              <w:ind w:left="57" w:right="0"/>
              <w:jc w:val="both"/>
              <w:rPr>
                <w:b w:val="0"/>
                <w:sz w:val="22"/>
                <w:szCs w:val="24"/>
              </w:rPr>
            </w:pPr>
          </w:p>
        </w:tc>
        <w:tc>
          <w:tcPr>
            <w:tcW w:w="1247" w:type="dxa"/>
            <w:tcBorders>
              <w:top w:val="nil"/>
              <w:left w:val="nil"/>
              <w:bottom w:val="double" w:sz="4" w:space="0" w:color="auto"/>
              <w:right w:val="nil"/>
            </w:tcBorders>
            <w:shd w:val="clear" w:color="auto" w:fill="auto"/>
          </w:tcPr>
          <w:p w14:paraId="142CD7C7" w14:textId="77777777" w:rsidR="00521F4B" w:rsidRPr="00521F4B" w:rsidRDefault="00521F4B" w:rsidP="00521F4B">
            <w:pPr>
              <w:pStyle w:val="numbertablehead"/>
              <w:tabs>
                <w:tab w:val="decimal" w:pos="1172"/>
              </w:tabs>
              <w:spacing w:line="240" w:lineRule="exact"/>
              <w:ind w:left="57" w:right="0"/>
              <w:jc w:val="both"/>
              <w:rPr>
                <w:b w:val="0"/>
                <w:sz w:val="22"/>
                <w:szCs w:val="24"/>
              </w:rPr>
            </w:pPr>
            <w:r w:rsidRPr="00521F4B">
              <w:rPr>
                <w:b w:val="0"/>
                <w:sz w:val="22"/>
                <w:szCs w:val="24"/>
              </w:rPr>
              <w:t>2,686</w:t>
            </w:r>
          </w:p>
        </w:tc>
      </w:tr>
    </w:tbl>
    <w:p w14:paraId="27A310B3" w14:textId="77777777" w:rsidR="00521F4B" w:rsidRDefault="00521F4B" w:rsidP="00C101D3">
      <w:pPr>
        <w:widowControl/>
        <w:spacing w:line="240" w:lineRule="auto"/>
        <w:jc w:val="left"/>
        <w:rPr>
          <w:b/>
          <w:bCs/>
        </w:rPr>
      </w:pPr>
    </w:p>
    <w:p w14:paraId="35C47BF8" w14:textId="77777777" w:rsidR="00E45CA5" w:rsidRPr="00E45CA5" w:rsidRDefault="00E45CA5" w:rsidP="00154072">
      <w:pPr>
        <w:pStyle w:val="ListParagraph"/>
        <w:widowControl/>
        <w:numPr>
          <w:ilvl w:val="0"/>
          <w:numId w:val="75"/>
        </w:numPr>
        <w:spacing w:line="240" w:lineRule="auto"/>
        <w:jc w:val="left"/>
        <w:rPr>
          <w:bCs/>
        </w:rPr>
      </w:pPr>
      <w:r w:rsidRPr="00E45CA5">
        <w:rPr>
          <w:bCs/>
        </w:rPr>
        <w:t xml:space="preserve">Relates to investment in equity instruments listed in TASE. </w:t>
      </w:r>
      <w:r w:rsidR="00D45DF5">
        <w:rPr>
          <w:bCs/>
        </w:rPr>
        <w:t>Fair v</w:t>
      </w:r>
      <w:r w:rsidRPr="00E45CA5">
        <w:rPr>
          <w:bCs/>
        </w:rPr>
        <w:t xml:space="preserve">alue as </w:t>
      </w:r>
      <w:r w:rsidR="00D45DF5">
        <w:rPr>
          <w:bCs/>
        </w:rPr>
        <w:t>at</w:t>
      </w:r>
      <w:r w:rsidR="00D45DF5" w:rsidRPr="00E45CA5">
        <w:rPr>
          <w:bCs/>
        </w:rPr>
        <w:t xml:space="preserve"> </w:t>
      </w:r>
      <w:r w:rsidRPr="00E45CA5">
        <w:rPr>
          <w:bCs/>
        </w:rPr>
        <w:t>31 December 2017 was determined based on the share price of these securities as per TASE.</w:t>
      </w:r>
    </w:p>
    <w:p w14:paraId="4DD4A3DF" w14:textId="77777777" w:rsidR="00D45DF5" w:rsidRDefault="00D45DF5" w:rsidP="009933EF">
      <w:pPr>
        <w:rPr>
          <w:b/>
        </w:rPr>
      </w:pPr>
    </w:p>
    <w:p w14:paraId="719F867D" w14:textId="77777777" w:rsidR="00E16C0B" w:rsidRDefault="00E16C0B" w:rsidP="009933EF">
      <w:pPr>
        <w:rPr>
          <w:b/>
        </w:rPr>
      </w:pPr>
      <w:r w:rsidRPr="009231FC">
        <w:rPr>
          <w:b/>
        </w:rPr>
        <w:t xml:space="preserve">NOTE </w:t>
      </w:r>
      <w:r w:rsidR="0036274E">
        <w:rPr>
          <w:b/>
        </w:rPr>
        <w:t>1</w:t>
      </w:r>
      <w:r w:rsidR="009933EF">
        <w:rPr>
          <w:b/>
        </w:rPr>
        <w:t>4</w:t>
      </w:r>
      <w:r w:rsidRPr="009231FC">
        <w:rPr>
          <w:b/>
        </w:rPr>
        <w:t>:-</w:t>
      </w:r>
      <w:r w:rsidRPr="009231FC">
        <w:rPr>
          <w:b/>
        </w:rPr>
        <w:tab/>
        <w:t>TRADE AND OTHER RECEIVABLES</w:t>
      </w:r>
    </w:p>
    <w:tbl>
      <w:tblPr>
        <w:tblW w:w="8484" w:type="dxa"/>
        <w:tblInd w:w="1134" w:type="dxa"/>
        <w:tblLayout w:type="fixed"/>
        <w:tblCellMar>
          <w:left w:w="0" w:type="dxa"/>
          <w:right w:w="0" w:type="dxa"/>
        </w:tblCellMar>
        <w:tblLook w:val="0000" w:firstRow="0" w:lastRow="0" w:firstColumn="0" w:lastColumn="0" w:noHBand="0" w:noVBand="0"/>
      </w:tblPr>
      <w:tblGrid>
        <w:gridCol w:w="5660"/>
        <w:gridCol w:w="112"/>
        <w:gridCol w:w="1243"/>
        <w:gridCol w:w="225"/>
        <w:gridCol w:w="1244"/>
      </w:tblGrid>
      <w:tr w:rsidR="00E16C0B" w:rsidRPr="00521F4B" w14:paraId="13D49813" w14:textId="77777777" w:rsidTr="001A7983">
        <w:trPr>
          <w:trHeight w:val="271"/>
        </w:trPr>
        <w:tc>
          <w:tcPr>
            <w:tcW w:w="5660" w:type="dxa"/>
            <w:tcBorders>
              <w:top w:val="nil"/>
              <w:left w:val="nil"/>
              <w:bottom w:val="nil"/>
              <w:right w:val="nil"/>
            </w:tcBorders>
            <w:vAlign w:val="bottom"/>
          </w:tcPr>
          <w:p w14:paraId="0FF75982" w14:textId="77777777" w:rsidR="00E16C0B" w:rsidRPr="00521F4B" w:rsidRDefault="00E16C0B" w:rsidP="00521F4B">
            <w:pPr>
              <w:tabs>
                <w:tab w:val="left" w:pos="227"/>
                <w:tab w:val="left" w:pos="397"/>
                <w:tab w:val="left" w:pos="567"/>
              </w:tabs>
              <w:spacing w:line="240" w:lineRule="exact"/>
              <w:ind w:left="57" w:right="57"/>
              <w:jc w:val="left"/>
              <w:rPr>
                <w:b/>
                <w:bCs/>
                <w:szCs w:val="24"/>
              </w:rPr>
            </w:pPr>
          </w:p>
        </w:tc>
        <w:tc>
          <w:tcPr>
            <w:tcW w:w="112" w:type="dxa"/>
            <w:tcBorders>
              <w:top w:val="nil"/>
              <w:left w:val="nil"/>
              <w:bottom w:val="nil"/>
              <w:right w:val="nil"/>
            </w:tcBorders>
            <w:vAlign w:val="bottom"/>
          </w:tcPr>
          <w:p w14:paraId="1F317984" w14:textId="77777777" w:rsidR="00E16C0B" w:rsidRPr="00521F4B" w:rsidRDefault="00E16C0B" w:rsidP="00521F4B">
            <w:pPr>
              <w:spacing w:line="240" w:lineRule="exact"/>
              <w:ind w:left="57" w:right="57"/>
              <w:jc w:val="center"/>
              <w:rPr>
                <w:b/>
                <w:bCs/>
                <w:szCs w:val="24"/>
              </w:rPr>
            </w:pPr>
          </w:p>
        </w:tc>
        <w:tc>
          <w:tcPr>
            <w:tcW w:w="2712" w:type="dxa"/>
            <w:gridSpan w:val="3"/>
            <w:tcBorders>
              <w:top w:val="nil"/>
              <w:left w:val="nil"/>
              <w:bottom w:val="single" w:sz="6" w:space="0" w:color="auto"/>
              <w:right w:val="nil"/>
            </w:tcBorders>
            <w:vAlign w:val="bottom"/>
          </w:tcPr>
          <w:p w14:paraId="480F73A7" w14:textId="77777777" w:rsidR="00E16C0B" w:rsidRPr="00521F4B" w:rsidRDefault="00E16C0B" w:rsidP="00521F4B">
            <w:pPr>
              <w:spacing w:line="240" w:lineRule="exact"/>
              <w:ind w:left="57" w:right="57"/>
              <w:jc w:val="center"/>
              <w:rPr>
                <w:b/>
                <w:bCs/>
                <w:szCs w:val="24"/>
              </w:rPr>
            </w:pPr>
            <w:r w:rsidRPr="00521F4B">
              <w:rPr>
                <w:b/>
                <w:bCs/>
                <w:szCs w:val="24"/>
              </w:rPr>
              <w:t xml:space="preserve">31 December </w:t>
            </w:r>
          </w:p>
        </w:tc>
      </w:tr>
      <w:tr w:rsidR="00660A17" w:rsidRPr="00521F4B" w14:paraId="7788641F" w14:textId="77777777" w:rsidTr="007F7CF3">
        <w:trPr>
          <w:trHeight w:val="271"/>
        </w:trPr>
        <w:tc>
          <w:tcPr>
            <w:tcW w:w="5660" w:type="dxa"/>
            <w:tcBorders>
              <w:top w:val="nil"/>
              <w:left w:val="nil"/>
              <w:bottom w:val="nil"/>
              <w:right w:val="nil"/>
            </w:tcBorders>
            <w:vAlign w:val="bottom"/>
          </w:tcPr>
          <w:p w14:paraId="5DDAD28A" w14:textId="77777777" w:rsidR="00843FCF" w:rsidRPr="00521F4B" w:rsidRDefault="00843FCF" w:rsidP="00521F4B">
            <w:pPr>
              <w:tabs>
                <w:tab w:val="left" w:pos="227"/>
                <w:tab w:val="left" w:pos="397"/>
                <w:tab w:val="left" w:pos="567"/>
              </w:tabs>
              <w:spacing w:line="240" w:lineRule="exact"/>
              <w:ind w:left="57" w:right="57"/>
              <w:jc w:val="left"/>
              <w:rPr>
                <w:b/>
                <w:bCs/>
                <w:szCs w:val="24"/>
              </w:rPr>
            </w:pPr>
          </w:p>
        </w:tc>
        <w:tc>
          <w:tcPr>
            <w:tcW w:w="112" w:type="dxa"/>
            <w:tcBorders>
              <w:top w:val="nil"/>
              <w:left w:val="nil"/>
              <w:bottom w:val="nil"/>
              <w:right w:val="nil"/>
            </w:tcBorders>
            <w:vAlign w:val="bottom"/>
          </w:tcPr>
          <w:p w14:paraId="2ECBD678" w14:textId="77777777" w:rsidR="00843FCF" w:rsidRPr="00521F4B" w:rsidRDefault="00843FCF" w:rsidP="00521F4B">
            <w:pPr>
              <w:spacing w:line="240" w:lineRule="exact"/>
              <w:ind w:left="57" w:right="57"/>
              <w:jc w:val="center"/>
              <w:rPr>
                <w:b/>
                <w:bCs/>
                <w:szCs w:val="24"/>
              </w:rPr>
            </w:pPr>
          </w:p>
        </w:tc>
        <w:tc>
          <w:tcPr>
            <w:tcW w:w="1243" w:type="dxa"/>
            <w:tcBorders>
              <w:top w:val="nil"/>
              <w:left w:val="nil"/>
              <w:bottom w:val="single" w:sz="6" w:space="0" w:color="auto"/>
              <w:right w:val="nil"/>
            </w:tcBorders>
            <w:vAlign w:val="bottom"/>
          </w:tcPr>
          <w:p w14:paraId="5CEF875E" w14:textId="77777777" w:rsidR="00843FCF" w:rsidRPr="00521F4B" w:rsidRDefault="00843FCF" w:rsidP="00521F4B">
            <w:pPr>
              <w:spacing w:line="240" w:lineRule="exact"/>
              <w:ind w:left="57" w:right="57"/>
              <w:jc w:val="center"/>
              <w:rPr>
                <w:b/>
                <w:bCs/>
                <w:szCs w:val="24"/>
              </w:rPr>
            </w:pPr>
            <w:r w:rsidRPr="00521F4B">
              <w:rPr>
                <w:b/>
                <w:bCs/>
                <w:szCs w:val="24"/>
              </w:rPr>
              <w:t>2017</w:t>
            </w:r>
          </w:p>
        </w:tc>
        <w:tc>
          <w:tcPr>
            <w:tcW w:w="225" w:type="dxa"/>
            <w:tcBorders>
              <w:top w:val="nil"/>
              <w:left w:val="nil"/>
              <w:bottom w:val="nil"/>
              <w:right w:val="nil"/>
            </w:tcBorders>
            <w:vAlign w:val="bottom"/>
          </w:tcPr>
          <w:p w14:paraId="6C290FD1" w14:textId="77777777" w:rsidR="00843FCF" w:rsidRPr="00521F4B" w:rsidRDefault="00843FCF" w:rsidP="00521F4B">
            <w:pPr>
              <w:spacing w:line="240" w:lineRule="exact"/>
              <w:ind w:left="57" w:right="57"/>
              <w:jc w:val="center"/>
              <w:rPr>
                <w:b/>
                <w:bCs/>
                <w:szCs w:val="24"/>
              </w:rPr>
            </w:pPr>
          </w:p>
        </w:tc>
        <w:tc>
          <w:tcPr>
            <w:tcW w:w="1243" w:type="dxa"/>
            <w:tcBorders>
              <w:top w:val="nil"/>
              <w:left w:val="nil"/>
              <w:bottom w:val="single" w:sz="6" w:space="0" w:color="auto"/>
              <w:right w:val="nil"/>
            </w:tcBorders>
            <w:vAlign w:val="bottom"/>
          </w:tcPr>
          <w:p w14:paraId="7E50A9A0" w14:textId="77777777" w:rsidR="00843FCF" w:rsidRPr="00521F4B" w:rsidRDefault="00843FCF" w:rsidP="00521F4B">
            <w:pPr>
              <w:spacing w:line="240" w:lineRule="exact"/>
              <w:ind w:left="57" w:right="57"/>
              <w:jc w:val="center"/>
              <w:rPr>
                <w:b/>
                <w:bCs/>
                <w:szCs w:val="24"/>
              </w:rPr>
            </w:pPr>
            <w:r w:rsidRPr="00521F4B">
              <w:rPr>
                <w:b/>
                <w:bCs/>
                <w:szCs w:val="24"/>
              </w:rPr>
              <w:t>2016</w:t>
            </w:r>
          </w:p>
        </w:tc>
      </w:tr>
      <w:tr w:rsidR="00843FCF" w:rsidRPr="00521F4B" w14:paraId="234D7FFD" w14:textId="77777777" w:rsidTr="001A7983">
        <w:trPr>
          <w:trHeight w:val="285"/>
        </w:trPr>
        <w:tc>
          <w:tcPr>
            <w:tcW w:w="5660" w:type="dxa"/>
            <w:tcBorders>
              <w:top w:val="nil"/>
              <w:left w:val="nil"/>
              <w:bottom w:val="nil"/>
              <w:right w:val="nil"/>
            </w:tcBorders>
            <w:vAlign w:val="bottom"/>
          </w:tcPr>
          <w:p w14:paraId="4675E2FC" w14:textId="77777777" w:rsidR="00843FCF" w:rsidRPr="00521F4B" w:rsidRDefault="00843FCF" w:rsidP="00521F4B">
            <w:pPr>
              <w:tabs>
                <w:tab w:val="left" w:pos="227"/>
                <w:tab w:val="left" w:pos="397"/>
                <w:tab w:val="left" w:pos="567"/>
              </w:tabs>
              <w:spacing w:line="240" w:lineRule="exact"/>
              <w:ind w:left="57" w:right="57"/>
              <w:jc w:val="left"/>
              <w:rPr>
                <w:szCs w:val="24"/>
                <w:u w:val="single"/>
              </w:rPr>
            </w:pPr>
          </w:p>
        </w:tc>
        <w:tc>
          <w:tcPr>
            <w:tcW w:w="112" w:type="dxa"/>
            <w:tcBorders>
              <w:top w:val="nil"/>
              <w:left w:val="nil"/>
              <w:bottom w:val="nil"/>
              <w:right w:val="nil"/>
            </w:tcBorders>
            <w:vAlign w:val="bottom"/>
          </w:tcPr>
          <w:p w14:paraId="3391C2C7" w14:textId="77777777" w:rsidR="00843FCF" w:rsidRPr="00521F4B" w:rsidRDefault="00843FCF" w:rsidP="00521F4B">
            <w:pPr>
              <w:spacing w:line="240" w:lineRule="exact"/>
              <w:ind w:left="57" w:right="57"/>
              <w:rPr>
                <w:szCs w:val="24"/>
              </w:rPr>
            </w:pPr>
          </w:p>
        </w:tc>
        <w:tc>
          <w:tcPr>
            <w:tcW w:w="2712" w:type="dxa"/>
            <w:gridSpan w:val="3"/>
            <w:tcBorders>
              <w:top w:val="nil"/>
              <w:left w:val="nil"/>
              <w:bottom w:val="single" w:sz="6" w:space="0" w:color="auto"/>
              <w:right w:val="nil"/>
            </w:tcBorders>
            <w:shd w:val="clear" w:color="auto" w:fill="auto"/>
            <w:vAlign w:val="bottom"/>
          </w:tcPr>
          <w:p w14:paraId="79EA0EFA" w14:textId="77777777" w:rsidR="00843FCF" w:rsidRPr="00521F4B" w:rsidRDefault="00843FCF" w:rsidP="00521F4B">
            <w:pPr>
              <w:spacing w:line="240" w:lineRule="exact"/>
              <w:ind w:left="57" w:right="57"/>
              <w:jc w:val="center"/>
              <w:rPr>
                <w:b/>
                <w:szCs w:val="24"/>
              </w:rPr>
            </w:pPr>
            <w:r w:rsidRPr="00521F4B">
              <w:rPr>
                <w:b/>
                <w:szCs w:val="24"/>
              </w:rPr>
              <w:t>Euro in thousand</w:t>
            </w:r>
          </w:p>
        </w:tc>
      </w:tr>
      <w:tr w:rsidR="00843FCF" w:rsidRPr="00521F4B" w14:paraId="4D6455DD" w14:textId="77777777" w:rsidTr="001A7983">
        <w:trPr>
          <w:trHeight w:val="271"/>
        </w:trPr>
        <w:tc>
          <w:tcPr>
            <w:tcW w:w="5660" w:type="dxa"/>
            <w:tcBorders>
              <w:top w:val="nil"/>
              <w:left w:val="nil"/>
              <w:right w:val="nil"/>
            </w:tcBorders>
            <w:vAlign w:val="bottom"/>
          </w:tcPr>
          <w:p w14:paraId="6F33C76D" w14:textId="77777777" w:rsidR="00843FCF" w:rsidRPr="00521F4B" w:rsidRDefault="00843FCF" w:rsidP="00521F4B">
            <w:pPr>
              <w:tabs>
                <w:tab w:val="left" w:pos="227"/>
                <w:tab w:val="left" w:pos="397"/>
                <w:tab w:val="left" w:pos="567"/>
              </w:tabs>
              <w:spacing w:line="240" w:lineRule="exact"/>
              <w:ind w:left="57" w:right="57"/>
              <w:jc w:val="left"/>
              <w:rPr>
                <w:szCs w:val="24"/>
              </w:rPr>
            </w:pPr>
          </w:p>
        </w:tc>
        <w:tc>
          <w:tcPr>
            <w:tcW w:w="112" w:type="dxa"/>
            <w:tcBorders>
              <w:top w:val="nil"/>
              <w:left w:val="nil"/>
              <w:right w:val="nil"/>
            </w:tcBorders>
            <w:vAlign w:val="bottom"/>
          </w:tcPr>
          <w:p w14:paraId="30769B7B" w14:textId="77777777" w:rsidR="00843FCF" w:rsidRPr="00521F4B" w:rsidRDefault="00843FCF" w:rsidP="00521F4B">
            <w:pPr>
              <w:spacing w:line="240" w:lineRule="exact"/>
              <w:ind w:left="57" w:right="57"/>
              <w:rPr>
                <w:szCs w:val="24"/>
              </w:rPr>
            </w:pPr>
          </w:p>
        </w:tc>
        <w:tc>
          <w:tcPr>
            <w:tcW w:w="1243" w:type="dxa"/>
            <w:tcBorders>
              <w:top w:val="single" w:sz="6" w:space="0" w:color="auto"/>
              <w:left w:val="nil"/>
              <w:right w:val="nil"/>
            </w:tcBorders>
            <w:vAlign w:val="bottom"/>
          </w:tcPr>
          <w:p w14:paraId="51379353" w14:textId="77777777" w:rsidR="00843FCF" w:rsidRPr="00521F4B" w:rsidRDefault="00843FCF" w:rsidP="00521F4B">
            <w:pPr>
              <w:tabs>
                <w:tab w:val="decimal" w:pos="1134"/>
              </w:tabs>
              <w:spacing w:line="240" w:lineRule="exact"/>
              <w:ind w:left="57" w:right="57"/>
              <w:rPr>
                <w:szCs w:val="24"/>
              </w:rPr>
            </w:pPr>
          </w:p>
        </w:tc>
        <w:tc>
          <w:tcPr>
            <w:tcW w:w="225" w:type="dxa"/>
            <w:tcBorders>
              <w:top w:val="single" w:sz="6" w:space="0" w:color="auto"/>
              <w:left w:val="nil"/>
              <w:right w:val="nil"/>
            </w:tcBorders>
            <w:vAlign w:val="bottom"/>
          </w:tcPr>
          <w:p w14:paraId="5C1BC898" w14:textId="77777777" w:rsidR="00843FCF" w:rsidRPr="00521F4B" w:rsidRDefault="00843FCF" w:rsidP="00521F4B">
            <w:pPr>
              <w:tabs>
                <w:tab w:val="decimal" w:pos="1134"/>
              </w:tabs>
              <w:spacing w:line="240" w:lineRule="exact"/>
              <w:ind w:left="57" w:right="57"/>
              <w:rPr>
                <w:szCs w:val="24"/>
              </w:rPr>
            </w:pPr>
          </w:p>
        </w:tc>
        <w:tc>
          <w:tcPr>
            <w:tcW w:w="1243" w:type="dxa"/>
            <w:tcBorders>
              <w:top w:val="single" w:sz="6" w:space="0" w:color="auto"/>
              <w:left w:val="nil"/>
              <w:right w:val="nil"/>
            </w:tcBorders>
            <w:vAlign w:val="bottom"/>
          </w:tcPr>
          <w:p w14:paraId="30EB4935" w14:textId="77777777" w:rsidR="00843FCF" w:rsidRPr="00521F4B" w:rsidRDefault="00843FCF" w:rsidP="00521F4B">
            <w:pPr>
              <w:tabs>
                <w:tab w:val="decimal" w:pos="1134"/>
              </w:tabs>
              <w:spacing w:line="240" w:lineRule="exact"/>
              <w:ind w:left="57" w:right="57"/>
              <w:rPr>
                <w:szCs w:val="24"/>
              </w:rPr>
            </w:pPr>
          </w:p>
        </w:tc>
      </w:tr>
      <w:tr w:rsidR="001A7983" w:rsidRPr="00521F4B" w14:paraId="7D68268E" w14:textId="77777777" w:rsidTr="001A7983">
        <w:trPr>
          <w:trHeight w:val="271"/>
        </w:trPr>
        <w:tc>
          <w:tcPr>
            <w:tcW w:w="5660" w:type="dxa"/>
            <w:tcBorders>
              <w:top w:val="nil"/>
              <w:left w:val="nil"/>
              <w:right w:val="nil"/>
            </w:tcBorders>
          </w:tcPr>
          <w:p w14:paraId="1D3ED06F" w14:textId="77777777" w:rsidR="00521F4B" w:rsidRPr="00521F4B" w:rsidRDefault="00521F4B" w:rsidP="00521F4B">
            <w:pPr>
              <w:tabs>
                <w:tab w:val="left" w:pos="227"/>
                <w:tab w:val="left" w:pos="397"/>
                <w:tab w:val="left" w:pos="567"/>
              </w:tabs>
              <w:spacing w:line="240" w:lineRule="exact"/>
              <w:rPr>
                <w:szCs w:val="24"/>
              </w:rPr>
            </w:pPr>
            <w:r w:rsidRPr="00521F4B">
              <w:rPr>
                <w:szCs w:val="24"/>
              </w:rPr>
              <w:t>Government authorities</w:t>
            </w:r>
          </w:p>
        </w:tc>
        <w:tc>
          <w:tcPr>
            <w:tcW w:w="112" w:type="dxa"/>
            <w:tcBorders>
              <w:top w:val="nil"/>
              <w:left w:val="nil"/>
              <w:right w:val="nil"/>
            </w:tcBorders>
          </w:tcPr>
          <w:p w14:paraId="0DCF014D" w14:textId="77777777" w:rsidR="00521F4B" w:rsidRPr="00521F4B" w:rsidRDefault="00521F4B" w:rsidP="00521F4B">
            <w:pPr>
              <w:spacing w:line="240" w:lineRule="exact"/>
              <w:rPr>
                <w:szCs w:val="24"/>
              </w:rPr>
            </w:pPr>
          </w:p>
        </w:tc>
        <w:tc>
          <w:tcPr>
            <w:tcW w:w="1243" w:type="dxa"/>
            <w:tcBorders>
              <w:top w:val="nil"/>
              <w:left w:val="nil"/>
              <w:right w:val="nil"/>
            </w:tcBorders>
            <w:shd w:val="clear" w:color="auto" w:fill="auto"/>
            <w:vAlign w:val="bottom"/>
          </w:tcPr>
          <w:p w14:paraId="5971ABAE" w14:textId="77777777" w:rsidR="00521F4B" w:rsidRPr="00521F4B" w:rsidRDefault="00526A5F" w:rsidP="00521F4B">
            <w:pPr>
              <w:pStyle w:val="numbertablehead"/>
              <w:tabs>
                <w:tab w:val="decimal" w:pos="1020"/>
              </w:tabs>
              <w:spacing w:line="240" w:lineRule="exact"/>
              <w:ind w:left="57" w:right="0"/>
              <w:jc w:val="left"/>
              <w:rPr>
                <w:b w:val="0"/>
                <w:sz w:val="22"/>
                <w:szCs w:val="24"/>
              </w:rPr>
            </w:pPr>
            <w:r>
              <w:rPr>
                <w:b w:val="0"/>
                <w:sz w:val="22"/>
                <w:szCs w:val="24"/>
              </w:rPr>
              <w:t>7,</w:t>
            </w:r>
            <w:r w:rsidR="00D51885">
              <w:rPr>
                <w:b w:val="0"/>
                <w:sz w:val="22"/>
                <w:szCs w:val="24"/>
              </w:rPr>
              <w:t>429</w:t>
            </w:r>
          </w:p>
        </w:tc>
        <w:tc>
          <w:tcPr>
            <w:tcW w:w="225" w:type="dxa"/>
            <w:tcBorders>
              <w:top w:val="nil"/>
              <w:left w:val="nil"/>
              <w:right w:val="nil"/>
            </w:tcBorders>
            <w:vAlign w:val="bottom"/>
          </w:tcPr>
          <w:p w14:paraId="78D421B3" w14:textId="77777777" w:rsidR="00521F4B" w:rsidRPr="00521F4B" w:rsidRDefault="00521F4B" w:rsidP="00521F4B">
            <w:pPr>
              <w:pStyle w:val="numbertablehead"/>
              <w:tabs>
                <w:tab w:val="decimal" w:pos="1020"/>
              </w:tabs>
              <w:spacing w:line="240" w:lineRule="exact"/>
              <w:ind w:left="57" w:right="0"/>
              <w:jc w:val="left"/>
              <w:rPr>
                <w:b w:val="0"/>
                <w:sz w:val="22"/>
                <w:szCs w:val="24"/>
              </w:rPr>
            </w:pPr>
          </w:p>
        </w:tc>
        <w:tc>
          <w:tcPr>
            <w:tcW w:w="1243" w:type="dxa"/>
            <w:tcBorders>
              <w:top w:val="nil"/>
              <w:left w:val="nil"/>
              <w:right w:val="nil"/>
            </w:tcBorders>
            <w:shd w:val="clear" w:color="auto" w:fill="auto"/>
            <w:vAlign w:val="bottom"/>
          </w:tcPr>
          <w:p w14:paraId="7D1DDB04" w14:textId="77777777" w:rsidR="00521F4B" w:rsidRPr="00521F4B" w:rsidRDefault="00521F4B" w:rsidP="00521F4B">
            <w:pPr>
              <w:pStyle w:val="numbertablehead"/>
              <w:tabs>
                <w:tab w:val="decimal" w:pos="1020"/>
              </w:tabs>
              <w:spacing w:line="240" w:lineRule="exact"/>
              <w:ind w:left="57" w:right="0"/>
              <w:jc w:val="left"/>
              <w:rPr>
                <w:b w:val="0"/>
                <w:sz w:val="22"/>
                <w:szCs w:val="24"/>
              </w:rPr>
            </w:pPr>
            <w:r w:rsidRPr="00521F4B">
              <w:rPr>
                <w:b w:val="0"/>
                <w:sz w:val="22"/>
                <w:szCs w:val="24"/>
              </w:rPr>
              <w:t>8,239</w:t>
            </w:r>
          </w:p>
        </w:tc>
      </w:tr>
      <w:tr w:rsidR="001A7983" w:rsidRPr="00521F4B" w14:paraId="6411969A" w14:textId="77777777" w:rsidTr="001A7983">
        <w:trPr>
          <w:trHeight w:val="271"/>
        </w:trPr>
        <w:tc>
          <w:tcPr>
            <w:tcW w:w="5660" w:type="dxa"/>
            <w:tcBorders>
              <w:top w:val="nil"/>
              <w:left w:val="nil"/>
              <w:right w:val="nil"/>
            </w:tcBorders>
          </w:tcPr>
          <w:p w14:paraId="1F9C0A67" w14:textId="77777777" w:rsidR="00521F4B" w:rsidRPr="00521F4B" w:rsidRDefault="00521F4B" w:rsidP="00521F4B">
            <w:pPr>
              <w:tabs>
                <w:tab w:val="left" w:pos="227"/>
                <w:tab w:val="left" w:pos="397"/>
                <w:tab w:val="left" w:pos="567"/>
              </w:tabs>
              <w:spacing w:line="240" w:lineRule="exact"/>
              <w:rPr>
                <w:szCs w:val="24"/>
              </w:rPr>
            </w:pPr>
            <w:r w:rsidRPr="00521F4B">
              <w:rPr>
                <w:szCs w:val="24"/>
              </w:rPr>
              <w:t>Trade receivables (1)</w:t>
            </w:r>
          </w:p>
        </w:tc>
        <w:tc>
          <w:tcPr>
            <w:tcW w:w="112" w:type="dxa"/>
            <w:tcBorders>
              <w:top w:val="nil"/>
              <w:left w:val="nil"/>
              <w:right w:val="nil"/>
            </w:tcBorders>
          </w:tcPr>
          <w:p w14:paraId="4047CBCA" w14:textId="77777777" w:rsidR="00521F4B" w:rsidRPr="00521F4B" w:rsidRDefault="00521F4B" w:rsidP="00521F4B">
            <w:pPr>
              <w:spacing w:line="240" w:lineRule="exact"/>
              <w:rPr>
                <w:szCs w:val="24"/>
              </w:rPr>
            </w:pPr>
          </w:p>
        </w:tc>
        <w:tc>
          <w:tcPr>
            <w:tcW w:w="1243" w:type="dxa"/>
            <w:tcBorders>
              <w:top w:val="nil"/>
              <w:left w:val="nil"/>
              <w:right w:val="nil"/>
            </w:tcBorders>
            <w:shd w:val="clear" w:color="auto" w:fill="auto"/>
            <w:vAlign w:val="bottom"/>
          </w:tcPr>
          <w:p w14:paraId="1D61CAF8" w14:textId="77777777" w:rsidR="00521F4B" w:rsidRPr="00521F4B" w:rsidRDefault="00526A5F" w:rsidP="00521F4B">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2,344</w:t>
            </w:r>
          </w:p>
        </w:tc>
        <w:tc>
          <w:tcPr>
            <w:tcW w:w="225" w:type="dxa"/>
            <w:tcBorders>
              <w:top w:val="nil"/>
              <w:left w:val="nil"/>
              <w:right w:val="nil"/>
            </w:tcBorders>
            <w:vAlign w:val="bottom"/>
          </w:tcPr>
          <w:p w14:paraId="4BB4439D" w14:textId="77777777" w:rsidR="00521F4B" w:rsidRPr="00521F4B" w:rsidRDefault="00521F4B" w:rsidP="00521F4B">
            <w:pPr>
              <w:pStyle w:val="numbertablehead"/>
              <w:tabs>
                <w:tab w:val="decimal" w:pos="1020"/>
              </w:tabs>
              <w:spacing w:line="240" w:lineRule="exact"/>
              <w:ind w:left="57" w:right="0"/>
              <w:jc w:val="left"/>
              <w:rPr>
                <w:b w:val="0"/>
                <w:sz w:val="22"/>
                <w:szCs w:val="24"/>
              </w:rPr>
            </w:pPr>
          </w:p>
        </w:tc>
        <w:tc>
          <w:tcPr>
            <w:tcW w:w="1243" w:type="dxa"/>
            <w:tcBorders>
              <w:top w:val="nil"/>
              <w:left w:val="nil"/>
              <w:right w:val="nil"/>
            </w:tcBorders>
            <w:shd w:val="clear" w:color="auto" w:fill="auto"/>
            <w:vAlign w:val="bottom"/>
          </w:tcPr>
          <w:p w14:paraId="5D92CEBA" w14:textId="77777777" w:rsidR="00521F4B" w:rsidRPr="00521F4B" w:rsidRDefault="00521F4B" w:rsidP="00521F4B">
            <w:pPr>
              <w:pStyle w:val="numbertablehead"/>
              <w:tabs>
                <w:tab w:val="decimal" w:pos="1020"/>
              </w:tabs>
              <w:spacing w:line="240" w:lineRule="exact"/>
              <w:ind w:left="57" w:right="0"/>
              <w:jc w:val="left"/>
              <w:rPr>
                <w:rFonts w:ascii="TimesNewRomanPS" w:hAnsi="TimesNewRomanPS"/>
                <w:b w:val="0"/>
                <w:sz w:val="22"/>
                <w:szCs w:val="24"/>
              </w:rPr>
            </w:pPr>
            <w:r w:rsidRPr="00521F4B">
              <w:rPr>
                <w:rFonts w:ascii="TimesNewRomanPS" w:hAnsi="TimesNewRomanPS"/>
                <w:b w:val="0"/>
                <w:sz w:val="22"/>
                <w:szCs w:val="24"/>
              </w:rPr>
              <w:t>2,580</w:t>
            </w:r>
          </w:p>
        </w:tc>
      </w:tr>
      <w:tr w:rsidR="001A7983" w:rsidRPr="00521F4B" w14:paraId="0B646855" w14:textId="77777777" w:rsidTr="001A7983">
        <w:trPr>
          <w:trHeight w:val="271"/>
        </w:trPr>
        <w:tc>
          <w:tcPr>
            <w:tcW w:w="5660" w:type="dxa"/>
            <w:tcBorders>
              <w:top w:val="nil"/>
              <w:left w:val="nil"/>
              <w:right w:val="nil"/>
            </w:tcBorders>
          </w:tcPr>
          <w:p w14:paraId="11CB7467" w14:textId="77777777" w:rsidR="00521F4B" w:rsidRPr="00521F4B" w:rsidRDefault="00521F4B" w:rsidP="00521F4B">
            <w:pPr>
              <w:tabs>
                <w:tab w:val="left" w:pos="227"/>
                <w:tab w:val="left" w:pos="397"/>
                <w:tab w:val="left" w:pos="567"/>
              </w:tabs>
              <w:spacing w:line="240" w:lineRule="exact"/>
              <w:rPr>
                <w:szCs w:val="24"/>
              </w:rPr>
            </w:pPr>
            <w:r w:rsidRPr="00521F4B">
              <w:rPr>
                <w:szCs w:val="24"/>
              </w:rPr>
              <w:t>Prepaid expenses</w:t>
            </w:r>
          </w:p>
        </w:tc>
        <w:tc>
          <w:tcPr>
            <w:tcW w:w="112" w:type="dxa"/>
            <w:tcBorders>
              <w:top w:val="nil"/>
              <w:left w:val="nil"/>
              <w:right w:val="nil"/>
            </w:tcBorders>
          </w:tcPr>
          <w:p w14:paraId="453D60D2" w14:textId="77777777" w:rsidR="00521F4B" w:rsidRPr="00521F4B" w:rsidRDefault="00521F4B" w:rsidP="00521F4B">
            <w:pPr>
              <w:spacing w:line="240" w:lineRule="exact"/>
              <w:rPr>
                <w:szCs w:val="24"/>
              </w:rPr>
            </w:pPr>
          </w:p>
        </w:tc>
        <w:tc>
          <w:tcPr>
            <w:tcW w:w="1243" w:type="dxa"/>
            <w:tcBorders>
              <w:top w:val="nil"/>
              <w:left w:val="nil"/>
              <w:right w:val="nil"/>
            </w:tcBorders>
            <w:shd w:val="clear" w:color="auto" w:fill="auto"/>
            <w:vAlign w:val="bottom"/>
          </w:tcPr>
          <w:p w14:paraId="5EB8241D" w14:textId="77777777" w:rsidR="00521F4B" w:rsidRPr="00521F4B" w:rsidRDefault="00526A5F" w:rsidP="00521F4B">
            <w:pPr>
              <w:pStyle w:val="numbertablehead"/>
              <w:tabs>
                <w:tab w:val="decimal" w:pos="1020"/>
              </w:tabs>
              <w:spacing w:line="240" w:lineRule="exact"/>
              <w:ind w:left="57" w:right="0"/>
              <w:jc w:val="left"/>
              <w:rPr>
                <w:b w:val="0"/>
                <w:sz w:val="22"/>
                <w:szCs w:val="24"/>
              </w:rPr>
            </w:pPr>
            <w:r>
              <w:rPr>
                <w:b w:val="0"/>
                <w:sz w:val="22"/>
                <w:szCs w:val="24"/>
              </w:rPr>
              <w:t>1,209</w:t>
            </w:r>
          </w:p>
        </w:tc>
        <w:tc>
          <w:tcPr>
            <w:tcW w:w="225" w:type="dxa"/>
            <w:tcBorders>
              <w:top w:val="nil"/>
              <w:left w:val="nil"/>
              <w:right w:val="nil"/>
            </w:tcBorders>
            <w:vAlign w:val="bottom"/>
          </w:tcPr>
          <w:p w14:paraId="594E65D8" w14:textId="77777777" w:rsidR="00521F4B" w:rsidRPr="00521F4B" w:rsidRDefault="00521F4B" w:rsidP="00521F4B">
            <w:pPr>
              <w:pStyle w:val="numbertablehead"/>
              <w:tabs>
                <w:tab w:val="decimal" w:pos="1020"/>
              </w:tabs>
              <w:spacing w:line="240" w:lineRule="exact"/>
              <w:ind w:left="57" w:right="0"/>
              <w:jc w:val="left"/>
              <w:rPr>
                <w:b w:val="0"/>
                <w:sz w:val="22"/>
                <w:szCs w:val="24"/>
              </w:rPr>
            </w:pPr>
          </w:p>
        </w:tc>
        <w:tc>
          <w:tcPr>
            <w:tcW w:w="1243" w:type="dxa"/>
            <w:tcBorders>
              <w:top w:val="nil"/>
              <w:left w:val="nil"/>
              <w:right w:val="nil"/>
            </w:tcBorders>
            <w:shd w:val="clear" w:color="auto" w:fill="auto"/>
            <w:vAlign w:val="bottom"/>
          </w:tcPr>
          <w:p w14:paraId="2FA5EC3B" w14:textId="77777777" w:rsidR="00521F4B" w:rsidRPr="00521F4B" w:rsidRDefault="00521F4B" w:rsidP="00521F4B">
            <w:pPr>
              <w:pStyle w:val="numbertablehead"/>
              <w:tabs>
                <w:tab w:val="decimal" w:pos="1020"/>
              </w:tabs>
              <w:spacing w:line="240" w:lineRule="exact"/>
              <w:ind w:left="57" w:right="0"/>
              <w:jc w:val="left"/>
              <w:rPr>
                <w:b w:val="0"/>
                <w:sz w:val="22"/>
                <w:szCs w:val="24"/>
              </w:rPr>
            </w:pPr>
            <w:r w:rsidRPr="00521F4B">
              <w:rPr>
                <w:b w:val="0"/>
                <w:sz w:val="22"/>
                <w:szCs w:val="24"/>
              </w:rPr>
              <w:t>3,096</w:t>
            </w:r>
          </w:p>
        </w:tc>
      </w:tr>
      <w:tr w:rsidR="001A7983" w:rsidRPr="00521F4B" w14:paraId="336F09E3" w14:textId="77777777" w:rsidTr="001A7983">
        <w:trPr>
          <w:trHeight w:val="271"/>
        </w:trPr>
        <w:tc>
          <w:tcPr>
            <w:tcW w:w="5660" w:type="dxa"/>
            <w:tcBorders>
              <w:top w:val="nil"/>
              <w:left w:val="nil"/>
              <w:right w:val="nil"/>
            </w:tcBorders>
          </w:tcPr>
          <w:p w14:paraId="260330A4" w14:textId="77777777" w:rsidR="00521F4B" w:rsidRPr="00521F4B" w:rsidRDefault="00521F4B" w:rsidP="00521F4B">
            <w:pPr>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szCs w:val="24"/>
              </w:rPr>
            </w:pPr>
            <w:r w:rsidRPr="00521F4B">
              <w:rPr>
                <w:szCs w:val="24"/>
              </w:rPr>
              <w:t>Related parties (2)</w:t>
            </w:r>
          </w:p>
        </w:tc>
        <w:tc>
          <w:tcPr>
            <w:tcW w:w="112" w:type="dxa"/>
            <w:tcBorders>
              <w:top w:val="nil"/>
              <w:left w:val="nil"/>
              <w:right w:val="nil"/>
            </w:tcBorders>
          </w:tcPr>
          <w:p w14:paraId="636DBA0D" w14:textId="77777777" w:rsidR="00521F4B" w:rsidRPr="00521F4B" w:rsidRDefault="00521F4B" w:rsidP="00521F4B">
            <w:pPr>
              <w:spacing w:line="240" w:lineRule="exact"/>
              <w:rPr>
                <w:szCs w:val="24"/>
              </w:rPr>
            </w:pPr>
          </w:p>
        </w:tc>
        <w:tc>
          <w:tcPr>
            <w:tcW w:w="1243" w:type="dxa"/>
            <w:tcBorders>
              <w:top w:val="nil"/>
              <w:left w:val="nil"/>
              <w:right w:val="nil"/>
            </w:tcBorders>
            <w:shd w:val="clear" w:color="auto" w:fill="auto"/>
            <w:vAlign w:val="bottom"/>
          </w:tcPr>
          <w:p w14:paraId="03876097" w14:textId="77777777" w:rsidR="00521F4B" w:rsidRPr="00521F4B" w:rsidRDefault="00526A5F" w:rsidP="00521F4B">
            <w:pPr>
              <w:pStyle w:val="numbertablehead"/>
              <w:pBdr>
                <w:between w:val="single" w:sz="2" w:space="1" w:color="auto"/>
              </w:pBdr>
              <w:tabs>
                <w:tab w:val="decimal" w:pos="1020"/>
              </w:tabs>
              <w:spacing w:line="240" w:lineRule="exact"/>
              <w:ind w:left="57" w:right="0"/>
              <w:jc w:val="left"/>
              <w:rPr>
                <w:b w:val="0"/>
                <w:sz w:val="22"/>
                <w:szCs w:val="24"/>
              </w:rPr>
            </w:pPr>
            <w:r>
              <w:rPr>
                <w:b w:val="0"/>
                <w:sz w:val="22"/>
                <w:szCs w:val="24"/>
              </w:rPr>
              <w:t>3,</w:t>
            </w:r>
            <w:r w:rsidR="003642AE">
              <w:rPr>
                <w:b w:val="0"/>
                <w:sz w:val="22"/>
                <w:szCs w:val="24"/>
              </w:rPr>
              <w:t>399</w:t>
            </w:r>
          </w:p>
        </w:tc>
        <w:tc>
          <w:tcPr>
            <w:tcW w:w="225" w:type="dxa"/>
            <w:tcBorders>
              <w:top w:val="nil"/>
              <w:left w:val="nil"/>
              <w:right w:val="nil"/>
            </w:tcBorders>
            <w:vAlign w:val="bottom"/>
          </w:tcPr>
          <w:p w14:paraId="7B91287D" w14:textId="77777777" w:rsidR="00521F4B" w:rsidRPr="00521F4B" w:rsidRDefault="00521F4B" w:rsidP="00521F4B">
            <w:pPr>
              <w:pStyle w:val="numbertablehead"/>
              <w:pBdr>
                <w:between w:val="single" w:sz="2" w:space="1" w:color="auto"/>
              </w:pBdr>
              <w:tabs>
                <w:tab w:val="decimal" w:pos="1020"/>
              </w:tabs>
              <w:spacing w:line="240" w:lineRule="exact"/>
              <w:ind w:left="57" w:right="0"/>
              <w:jc w:val="left"/>
              <w:rPr>
                <w:b w:val="0"/>
                <w:sz w:val="22"/>
                <w:szCs w:val="24"/>
              </w:rPr>
            </w:pPr>
          </w:p>
        </w:tc>
        <w:tc>
          <w:tcPr>
            <w:tcW w:w="1243" w:type="dxa"/>
            <w:tcBorders>
              <w:top w:val="nil"/>
              <w:left w:val="nil"/>
              <w:right w:val="nil"/>
            </w:tcBorders>
            <w:shd w:val="clear" w:color="auto" w:fill="auto"/>
            <w:vAlign w:val="bottom"/>
          </w:tcPr>
          <w:p w14:paraId="0ACB46FD" w14:textId="77777777" w:rsidR="00521F4B" w:rsidRPr="00521F4B" w:rsidRDefault="00521F4B" w:rsidP="00521F4B">
            <w:pPr>
              <w:pStyle w:val="numbertablehead"/>
              <w:pBdr>
                <w:between w:val="single" w:sz="2" w:space="1" w:color="auto"/>
              </w:pBdr>
              <w:tabs>
                <w:tab w:val="decimal" w:pos="1020"/>
              </w:tabs>
              <w:spacing w:line="240" w:lineRule="exact"/>
              <w:ind w:left="57" w:right="0"/>
              <w:jc w:val="left"/>
              <w:rPr>
                <w:b w:val="0"/>
                <w:sz w:val="22"/>
                <w:szCs w:val="24"/>
              </w:rPr>
            </w:pPr>
            <w:r w:rsidRPr="00521F4B">
              <w:rPr>
                <w:b w:val="0"/>
                <w:sz w:val="22"/>
                <w:szCs w:val="24"/>
              </w:rPr>
              <w:t>1,921</w:t>
            </w:r>
          </w:p>
        </w:tc>
      </w:tr>
      <w:tr w:rsidR="00660A17" w:rsidRPr="00521F4B" w14:paraId="1BBB91D4" w14:textId="77777777" w:rsidTr="007F7CF3">
        <w:trPr>
          <w:trHeight w:val="271"/>
        </w:trPr>
        <w:tc>
          <w:tcPr>
            <w:tcW w:w="5660" w:type="dxa"/>
            <w:tcBorders>
              <w:top w:val="nil"/>
              <w:left w:val="nil"/>
              <w:right w:val="nil"/>
            </w:tcBorders>
          </w:tcPr>
          <w:p w14:paraId="45DB2939" w14:textId="77777777" w:rsidR="00521F4B" w:rsidRPr="00521F4B" w:rsidRDefault="00521F4B" w:rsidP="00521F4B">
            <w:pPr>
              <w:tabs>
                <w:tab w:val="left" w:pos="227"/>
                <w:tab w:val="left" w:pos="397"/>
                <w:tab w:val="left" w:pos="567"/>
              </w:tabs>
              <w:spacing w:line="240" w:lineRule="exact"/>
              <w:rPr>
                <w:szCs w:val="24"/>
              </w:rPr>
            </w:pPr>
            <w:r w:rsidRPr="00521F4B">
              <w:rPr>
                <w:szCs w:val="24"/>
              </w:rPr>
              <w:t>Other receivables</w:t>
            </w:r>
          </w:p>
        </w:tc>
        <w:tc>
          <w:tcPr>
            <w:tcW w:w="112" w:type="dxa"/>
            <w:tcBorders>
              <w:top w:val="nil"/>
              <w:left w:val="nil"/>
              <w:right w:val="nil"/>
            </w:tcBorders>
          </w:tcPr>
          <w:p w14:paraId="03C94ECC" w14:textId="77777777" w:rsidR="00521F4B" w:rsidRPr="00521F4B" w:rsidRDefault="00521F4B" w:rsidP="00521F4B">
            <w:pPr>
              <w:spacing w:line="240" w:lineRule="exact"/>
              <w:rPr>
                <w:szCs w:val="24"/>
              </w:rPr>
            </w:pPr>
          </w:p>
        </w:tc>
        <w:tc>
          <w:tcPr>
            <w:tcW w:w="1243" w:type="dxa"/>
            <w:tcBorders>
              <w:top w:val="nil"/>
              <w:left w:val="nil"/>
              <w:bottom w:val="single" w:sz="6" w:space="0" w:color="auto"/>
              <w:right w:val="nil"/>
            </w:tcBorders>
            <w:shd w:val="clear" w:color="auto" w:fill="auto"/>
            <w:vAlign w:val="bottom"/>
          </w:tcPr>
          <w:p w14:paraId="5CE0887A" w14:textId="77777777" w:rsidR="00521F4B" w:rsidRPr="00521F4B" w:rsidRDefault="00D51885" w:rsidP="00521F4B">
            <w:pPr>
              <w:pStyle w:val="numbertablehead"/>
              <w:tabs>
                <w:tab w:val="decimal" w:pos="1020"/>
              </w:tabs>
              <w:spacing w:line="240" w:lineRule="exact"/>
              <w:ind w:left="57" w:right="0"/>
              <w:jc w:val="left"/>
              <w:rPr>
                <w:b w:val="0"/>
                <w:sz w:val="22"/>
                <w:szCs w:val="24"/>
              </w:rPr>
            </w:pPr>
            <w:r>
              <w:rPr>
                <w:b w:val="0"/>
                <w:sz w:val="22"/>
                <w:szCs w:val="24"/>
              </w:rPr>
              <w:t>4,431</w:t>
            </w:r>
          </w:p>
        </w:tc>
        <w:tc>
          <w:tcPr>
            <w:tcW w:w="225" w:type="dxa"/>
            <w:tcBorders>
              <w:top w:val="nil"/>
              <w:left w:val="nil"/>
              <w:right w:val="nil"/>
            </w:tcBorders>
            <w:vAlign w:val="bottom"/>
          </w:tcPr>
          <w:p w14:paraId="2CE09C25" w14:textId="77777777" w:rsidR="00521F4B" w:rsidRPr="00521F4B" w:rsidRDefault="00521F4B" w:rsidP="00521F4B">
            <w:pPr>
              <w:pStyle w:val="numbertablehead"/>
              <w:tabs>
                <w:tab w:val="decimal" w:pos="1020"/>
              </w:tabs>
              <w:spacing w:line="240" w:lineRule="exact"/>
              <w:ind w:left="57" w:right="0"/>
              <w:jc w:val="left"/>
              <w:rPr>
                <w:b w:val="0"/>
                <w:sz w:val="22"/>
                <w:szCs w:val="24"/>
              </w:rPr>
            </w:pPr>
          </w:p>
        </w:tc>
        <w:tc>
          <w:tcPr>
            <w:tcW w:w="1243" w:type="dxa"/>
            <w:tcBorders>
              <w:top w:val="nil"/>
              <w:left w:val="nil"/>
              <w:bottom w:val="single" w:sz="6" w:space="0" w:color="auto"/>
              <w:right w:val="nil"/>
            </w:tcBorders>
            <w:shd w:val="clear" w:color="auto" w:fill="auto"/>
            <w:vAlign w:val="bottom"/>
          </w:tcPr>
          <w:p w14:paraId="3FD2F987" w14:textId="77777777" w:rsidR="00521F4B" w:rsidRPr="00521F4B" w:rsidRDefault="00521F4B" w:rsidP="00521F4B">
            <w:pPr>
              <w:pStyle w:val="numbertablehead"/>
              <w:tabs>
                <w:tab w:val="decimal" w:pos="1020"/>
              </w:tabs>
              <w:spacing w:line="240" w:lineRule="exact"/>
              <w:ind w:left="57" w:right="0"/>
              <w:jc w:val="left"/>
              <w:rPr>
                <w:b w:val="0"/>
                <w:sz w:val="22"/>
                <w:szCs w:val="24"/>
              </w:rPr>
            </w:pPr>
            <w:r w:rsidRPr="00521F4B">
              <w:rPr>
                <w:b w:val="0"/>
                <w:sz w:val="22"/>
                <w:szCs w:val="24"/>
              </w:rPr>
              <w:t>4,983</w:t>
            </w:r>
          </w:p>
        </w:tc>
      </w:tr>
      <w:tr w:rsidR="00660A17" w:rsidRPr="00521F4B" w14:paraId="722F8F8E" w14:textId="77777777" w:rsidTr="007F7CF3">
        <w:trPr>
          <w:trHeight w:val="271"/>
        </w:trPr>
        <w:tc>
          <w:tcPr>
            <w:tcW w:w="5660" w:type="dxa"/>
            <w:tcBorders>
              <w:top w:val="nil"/>
              <w:left w:val="nil"/>
              <w:right w:val="nil"/>
            </w:tcBorders>
          </w:tcPr>
          <w:p w14:paraId="05D62712" w14:textId="77777777" w:rsidR="00521F4B" w:rsidRPr="00521F4B" w:rsidRDefault="00521F4B" w:rsidP="00521F4B">
            <w:pPr>
              <w:tabs>
                <w:tab w:val="left" w:pos="227"/>
                <w:tab w:val="left" w:pos="397"/>
                <w:tab w:val="left" w:pos="567"/>
              </w:tabs>
              <w:spacing w:line="240" w:lineRule="exact"/>
              <w:rPr>
                <w:szCs w:val="24"/>
              </w:rPr>
            </w:pPr>
          </w:p>
        </w:tc>
        <w:tc>
          <w:tcPr>
            <w:tcW w:w="112" w:type="dxa"/>
            <w:tcBorders>
              <w:top w:val="nil"/>
              <w:left w:val="nil"/>
              <w:right w:val="nil"/>
            </w:tcBorders>
          </w:tcPr>
          <w:p w14:paraId="03A581BC" w14:textId="77777777" w:rsidR="00521F4B" w:rsidRPr="00521F4B" w:rsidRDefault="00521F4B" w:rsidP="00521F4B">
            <w:pPr>
              <w:spacing w:line="240" w:lineRule="exact"/>
              <w:jc w:val="right"/>
              <w:rPr>
                <w:szCs w:val="24"/>
                <w:lang w:val="en-GB" w:bidi="ar-SA"/>
              </w:rPr>
            </w:pPr>
          </w:p>
        </w:tc>
        <w:tc>
          <w:tcPr>
            <w:tcW w:w="1243" w:type="dxa"/>
            <w:tcBorders>
              <w:top w:val="single" w:sz="4" w:space="0" w:color="auto"/>
              <w:left w:val="nil"/>
              <w:right w:val="nil"/>
            </w:tcBorders>
            <w:shd w:val="clear" w:color="auto" w:fill="auto"/>
            <w:vAlign w:val="bottom"/>
          </w:tcPr>
          <w:p w14:paraId="7F6EB281" w14:textId="77777777" w:rsidR="00521F4B" w:rsidRPr="00521F4B" w:rsidRDefault="00521F4B" w:rsidP="00521F4B">
            <w:pPr>
              <w:pStyle w:val="Default"/>
              <w:tabs>
                <w:tab w:val="decimal" w:pos="1020"/>
              </w:tabs>
              <w:spacing w:line="240" w:lineRule="exact"/>
              <w:rPr>
                <w:rFonts w:ascii="Times New Roman" w:eastAsia="Times New Roman" w:hAnsi="Times New Roman" w:cs="Times New Roman"/>
                <w:color w:val="auto"/>
                <w:sz w:val="22"/>
                <w:lang w:val="en-GB" w:bidi="ar-SA"/>
              </w:rPr>
            </w:pPr>
          </w:p>
        </w:tc>
        <w:tc>
          <w:tcPr>
            <w:tcW w:w="225" w:type="dxa"/>
            <w:tcBorders>
              <w:top w:val="nil"/>
              <w:left w:val="nil"/>
              <w:right w:val="nil"/>
            </w:tcBorders>
            <w:vAlign w:val="bottom"/>
          </w:tcPr>
          <w:p w14:paraId="54C2FB51" w14:textId="77777777" w:rsidR="00521F4B" w:rsidRPr="00521F4B" w:rsidRDefault="00521F4B" w:rsidP="00521F4B">
            <w:pPr>
              <w:pStyle w:val="numbertablehead"/>
              <w:tabs>
                <w:tab w:val="decimal" w:pos="1020"/>
              </w:tabs>
              <w:spacing w:line="240" w:lineRule="exact"/>
              <w:ind w:left="57" w:right="0"/>
              <w:jc w:val="left"/>
              <w:rPr>
                <w:b w:val="0"/>
                <w:sz w:val="22"/>
                <w:szCs w:val="24"/>
              </w:rPr>
            </w:pPr>
          </w:p>
        </w:tc>
        <w:tc>
          <w:tcPr>
            <w:tcW w:w="1243" w:type="dxa"/>
            <w:tcBorders>
              <w:top w:val="single" w:sz="4" w:space="0" w:color="auto"/>
              <w:left w:val="nil"/>
              <w:right w:val="nil"/>
            </w:tcBorders>
            <w:shd w:val="clear" w:color="auto" w:fill="auto"/>
            <w:vAlign w:val="bottom"/>
          </w:tcPr>
          <w:p w14:paraId="57304763" w14:textId="77777777" w:rsidR="00521F4B" w:rsidRPr="00521F4B" w:rsidRDefault="00521F4B" w:rsidP="00521F4B">
            <w:pPr>
              <w:pStyle w:val="Default"/>
              <w:tabs>
                <w:tab w:val="decimal" w:pos="1020"/>
              </w:tabs>
              <w:spacing w:line="240" w:lineRule="exact"/>
              <w:rPr>
                <w:rFonts w:ascii="Times New Roman" w:eastAsia="Times New Roman" w:hAnsi="Times New Roman" w:cs="Times New Roman"/>
                <w:color w:val="auto"/>
                <w:sz w:val="22"/>
                <w:lang w:val="en-GB" w:bidi="ar-SA"/>
              </w:rPr>
            </w:pPr>
          </w:p>
        </w:tc>
      </w:tr>
      <w:tr w:rsidR="00660A17" w:rsidRPr="00521F4B" w14:paraId="12CAA0D1" w14:textId="77777777" w:rsidTr="007F7CF3">
        <w:trPr>
          <w:trHeight w:val="271"/>
        </w:trPr>
        <w:tc>
          <w:tcPr>
            <w:tcW w:w="5660" w:type="dxa"/>
            <w:tcBorders>
              <w:left w:val="nil"/>
              <w:right w:val="nil"/>
            </w:tcBorders>
          </w:tcPr>
          <w:p w14:paraId="25A33EB0" w14:textId="77777777" w:rsidR="00521F4B" w:rsidRPr="00521F4B" w:rsidRDefault="00521F4B" w:rsidP="00521F4B">
            <w:pPr>
              <w:tabs>
                <w:tab w:val="left" w:pos="227"/>
                <w:tab w:val="left" w:pos="397"/>
                <w:tab w:val="left" w:pos="567"/>
              </w:tabs>
              <w:spacing w:line="240" w:lineRule="exact"/>
              <w:rPr>
                <w:szCs w:val="24"/>
              </w:rPr>
            </w:pPr>
          </w:p>
        </w:tc>
        <w:tc>
          <w:tcPr>
            <w:tcW w:w="112" w:type="dxa"/>
            <w:tcBorders>
              <w:left w:val="nil"/>
              <w:right w:val="nil"/>
            </w:tcBorders>
          </w:tcPr>
          <w:p w14:paraId="02A8A269" w14:textId="77777777" w:rsidR="00521F4B" w:rsidRPr="00521F4B" w:rsidRDefault="00521F4B" w:rsidP="00521F4B">
            <w:pPr>
              <w:spacing w:line="240" w:lineRule="exact"/>
              <w:jc w:val="right"/>
              <w:rPr>
                <w:szCs w:val="24"/>
                <w:lang w:val="en-GB" w:bidi="ar-SA"/>
              </w:rPr>
            </w:pPr>
          </w:p>
        </w:tc>
        <w:tc>
          <w:tcPr>
            <w:tcW w:w="1243" w:type="dxa"/>
            <w:tcBorders>
              <w:left w:val="nil"/>
              <w:bottom w:val="double" w:sz="6" w:space="0" w:color="auto"/>
              <w:right w:val="nil"/>
            </w:tcBorders>
            <w:shd w:val="clear" w:color="auto" w:fill="auto"/>
            <w:vAlign w:val="bottom"/>
          </w:tcPr>
          <w:p w14:paraId="1A6B39AA" w14:textId="77777777" w:rsidR="00521F4B" w:rsidRPr="00521F4B" w:rsidRDefault="00526A5F" w:rsidP="00521F4B">
            <w:pPr>
              <w:pStyle w:val="Default"/>
              <w:tabs>
                <w:tab w:val="decimal" w:pos="1020"/>
              </w:tabs>
              <w:spacing w:line="240" w:lineRule="exact"/>
              <w:rPr>
                <w:rFonts w:ascii="Times New Roman" w:hAnsi="Times New Roman"/>
                <w:color w:val="auto"/>
                <w:sz w:val="22"/>
              </w:rPr>
            </w:pPr>
            <w:r>
              <w:rPr>
                <w:rFonts w:ascii="Times New Roman" w:hAnsi="Times New Roman"/>
                <w:color w:val="auto"/>
                <w:sz w:val="22"/>
              </w:rPr>
              <w:t>18,812</w:t>
            </w:r>
          </w:p>
        </w:tc>
        <w:tc>
          <w:tcPr>
            <w:tcW w:w="225" w:type="dxa"/>
            <w:tcBorders>
              <w:left w:val="nil"/>
              <w:right w:val="nil"/>
            </w:tcBorders>
            <w:vAlign w:val="bottom"/>
          </w:tcPr>
          <w:p w14:paraId="1E8FE5FC" w14:textId="77777777" w:rsidR="00521F4B" w:rsidRPr="00521F4B" w:rsidRDefault="00521F4B" w:rsidP="00521F4B">
            <w:pPr>
              <w:pStyle w:val="numbertablehead"/>
              <w:tabs>
                <w:tab w:val="decimal" w:pos="1020"/>
              </w:tabs>
              <w:spacing w:line="240" w:lineRule="exact"/>
              <w:ind w:left="57" w:right="0"/>
              <w:jc w:val="left"/>
              <w:rPr>
                <w:b w:val="0"/>
                <w:sz w:val="22"/>
                <w:szCs w:val="24"/>
              </w:rPr>
            </w:pPr>
          </w:p>
        </w:tc>
        <w:tc>
          <w:tcPr>
            <w:tcW w:w="1243" w:type="dxa"/>
            <w:tcBorders>
              <w:left w:val="nil"/>
              <w:bottom w:val="double" w:sz="6" w:space="0" w:color="auto"/>
              <w:right w:val="nil"/>
            </w:tcBorders>
            <w:shd w:val="clear" w:color="auto" w:fill="auto"/>
            <w:vAlign w:val="bottom"/>
          </w:tcPr>
          <w:p w14:paraId="1176BA02" w14:textId="77777777" w:rsidR="00521F4B" w:rsidRPr="00521F4B" w:rsidRDefault="00521F4B" w:rsidP="00521F4B">
            <w:pPr>
              <w:pStyle w:val="Default"/>
              <w:tabs>
                <w:tab w:val="decimal" w:pos="1020"/>
              </w:tabs>
              <w:spacing w:line="240" w:lineRule="exact"/>
              <w:rPr>
                <w:rFonts w:ascii="Times New Roman" w:hAnsi="Times New Roman"/>
                <w:b/>
                <w:color w:val="auto"/>
                <w:sz w:val="22"/>
              </w:rPr>
            </w:pPr>
            <w:r w:rsidRPr="00521F4B">
              <w:rPr>
                <w:rFonts w:ascii="Times New Roman" w:hAnsi="Times New Roman"/>
                <w:color w:val="auto"/>
                <w:sz w:val="22"/>
              </w:rPr>
              <w:t>20,819</w:t>
            </w:r>
          </w:p>
        </w:tc>
      </w:tr>
    </w:tbl>
    <w:p w14:paraId="02882D59" w14:textId="77777777" w:rsidR="00E16C0B" w:rsidRDefault="00E16C0B" w:rsidP="00E16C0B"/>
    <w:p w14:paraId="3D406462" w14:textId="77777777" w:rsidR="00D45DF5" w:rsidRDefault="00E16C0B" w:rsidP="00C00E63">
      <w:pPr>
        <w:pStyle w:val="20"/>
        <w:numPr>
          <w:ilvl w:val="0"/>
          <w:numId w:val="15"/>
        </w:numPr>
        <w:bidi w:val="0"/>
        <w:rPr>
          <w:lang w:val="en-GB"/>
        </w:rPr>
      </w:pPr>
      <w:r>
        <w:t xml:space="preserve">Trade receivables are presented after the deduction of provision for doubtful debts in the amount </w:t>
      </w:r>
      <w:r w:rsidRPr="008D6DEA">
        <w:t xml:space="preserve">of </w:t>
      </w:r>
      <w:r w:rsidR="0023597A" w:rsidRPr="001453C9">
        <w:rPr>
          <w:lang w:eastAsia="he-IL"/>
        </w:rPr>
        <w:t>€</w:t>
      </w:r>
      <w:r w:rsidR="004049B7">
        <w:rPr>
          <w:lang w:eastAsia="he-IL"/>
        </w:rPr>
        <w:t>nil</w:t>
      </w:r>
      <w:r w:rsidR="003C11BD">
        <w:rPr>
          <w:lang w:eastAsia="he-IL"/>
        </w:rPr>
        <w:t xml:space="preserve"> (</w:t>
      </w:r>
      <w:r w:rsidR="00066724">
        <w:t>2016</w:t>
      </w:r>
      <w:r>
        <w:t xml:space="preserve">: </w:t>
      </w:r>
      <w:r w:rsidR="00A176DD">
        <w:rPr>
          <w:rFonts w:cs="Times New Roman"/>
        </w:rPr>
        <w:t>€</w:t>
      </w:r>
      <w:r w:rsidR="00066724">
        <w:rPr>
          <w:rFonts w:cs="Times New Roman"/>
          <w:bCs/>
          <w:lang w:val="en-GB"/>
        </w:rPr>
        <w:t>nil</w:t>
      </w:r>
      <w:r>
        <w:rPr>
          <w:lang w:val="en-GB"/>
        </w:rPr>
        <w:t>).</w:t>
      </w:r>
    </w:p>
    <w:p w14:paraId="6A57CE28" w14:textId="77777777" w:rsidR="00E16C0B" w:rsidRDefault="00E16C0B" w:rsidP="004550BC">
      <w:pPr>
        <w:pStyle w:val="20"/>
        <w:bidi w:val="0"/>
        <w:ind w:left="1134" w:firstLine="0"/>
        <w:rPr>
          <w:lang w:val="en-GB"/>
        </w:rPr>
      </w:pPr>
    </w:p>
    <w:p w14:paraId="458CBB1C" w14:textId="77777777" w:rsidR="00E16C0B" w:rsidRDefault="00E16C0B" w:rsidP="008820CB">
      <w:pPr>
        <w:pStyle w:val="20"/>
        <w:numPr>
          <w:ilvl w:val="0"/>
          <w:numId w:val="15"/>
        </w:numPr>
        <w:bidi w:val="0"/>
        <w:rPr>
          <w:lang w:val="en-GB"/>
        </w:rPr>
      </w:pPr>
      <w:r>
        <w:rPr>
          <w:lang w:val="en-GB"/>
        </w:rPr>
        <w:t xml:space="preserve">See Note </w:t>
      </w:r>
      <w:r w:rsidR="00D93E7B" w:rsidRPr="004637CA">
        <w:rPr>
          <w:lang w:val="en-GB"/>
        </w:rPr>
        <w:t>3</w:t>
      </w:r>
      <w:r w:rsidR="0005082D">
        <w:rPr>
          <w:lang w:val="en-GB"/>
        </w:rPr>
        <w:t>1</w:t>
      </w:r>
      <w:r w:rsidR="00D93E7B" w:rsidRPr="004637CA">
        <w:rPr>
          <w:lang w:val="en-GB"/>
        </w:rPr>
        <w:t>e</w:t>
      </w:r>
      <w:r w:rsidRPr="004637CA">
        <w:rPr>
          <w:lang w:val="en-GB"/>
        </w:rPr>
        <w:t>.</w:t>
      </w:r>
    </w:p>
    <w:p w14:paraId="42F2EE33" w14:textId="77777777" w:rsidR="00E56920" w:rsidRDefault="00E56920" w:rsidP="008820CB">
      <w:pPr>
        <w:pStyle w:val="ListParagraph"/>
        <w:rPr>
          <w:lang w:val="en-GB"/>
        </w:rPr>
      </w:pPr>
    </w:p>
    <w:p w14:paraId="7CA8E9DF" w14:textId="77777777" w:rsidR="00E56920" w:rsidRPr="008820CB" w:rsidRDefault="00E56920" w:rsidP="00344770">
      <w:pPr>
        <w:pStyle w:val="20"/>
        <w:bidi w:val="0"/>
      </w:pPr>
      <w:r w:rsidRPr="008820CB">
        <w:t>As at 31 December, the ageing analysis of trade receivables is, as follows:</w:t>
      </w:r>
    </w:p>
    <w:p w14:paraId="77211DEC" w14:textId="77777777" w:rsidR="00E56920" w:rsidRDefault="00E56920" w:rsidP="00B95DAF">
      <w:pPr>
        <w:pStyle w:val="20"/>
        <w:bidi w:val="0"/>
        <w:rPr>
          <w:rFonts w:ascii="Segoe UI Light" w:hAnsi="Segoe UI Light" w:cs="Segoe UI Light"/>
          <w:color w:val="000000"/>
          <w:sz w:val="18"/>
          <w:szCs w:val="18"/>
          <w:lang w:val="en-GB" w:bidi="ar-SA"/>
        </w:rPr>
      </w:pPr>
    </w:p>
    <w:tbl>
      <w:tblPr>
        <w:tblStyle w:val="TableGrid"/>
        <w:tblW w:w="9114"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125"/>
        <w:gridCol w:w="1235"/>
        <w:gridCol w:w="1125"/>
        <w:gridCol w:w="1125"/>
        <w:gridCol w:w="1125"/>
        <w:gridCol w:w="1125"/>
        <w:gridCol w:w="1130"/>
      </w:tblGrid>
      <w:tr w:rsidR="00E56920" w:rsidRPr="008820CB" w14:paraId="3CEA2EBE" w14:textId="77777777" w:rsidTr="008820CB">
        <w:trPr>
          <w:trHeight w:val="213"/>
        </w:trPr>
        <w:tc>
          <w:tcPr>
            <w:tcW w:w="1124" w:type="dxa"/>
          </w:tcPr>
          <w:p w14:paraId="4C85E823" w14:textId="77777777" w:rsidR="00E56920" w:rsidRPr="00344770" w:rsidRDefault="00E56920" w:rsidP="00E56920">
            <w:pPr>
              <w:pStyle w:val="20"/>
              <w:bidi w:val="0"/>
              <w:ind w:left="0" w:firstLine="0"/>
              <w:rPr>
                <w:rFonts w:cs="Times New Roman"/>
                <w:lang w:val="en-GB"/>
              </w:rPr>
            </w:pPr>
            <w:bookmarkStart w:id="134" w:name="_Hlk511378062"/>
          </w:p>
        </w:tc>
        <w:tc>
          <w:tcPr>
            <w:tcW w:w="1125" w:type="dxa"/>
          </w:tcPr>
          <w:p w14:paraId="482754DD" w14:textId="77777777" w:rsidR="00E56920" w:rsidRPr="00B95DAF" w:rsidRDefault="00E56920" w:rsidP="00E56920">
            <w:pPr>
              <w:pStyle w:val="20"/>
              <w:bidi w:val="0"/>
              <w:ind w:left="0" w:firstLine="0"/>
              <w:rPr>
                <w:rFonts w:cs="Times New Roman"/>
                <w:lang w:val="en-GB"/>
              </w:rPr>
            </w:pPr>
          </w:p>
        </w:tc>
        <w:tc>
          <w:tcPr>
            <w:tcW w:w="1235" w:type="dxa"/>
          </w:tcPr>
          <w:p w14:paraId="27EF8D6F" w14:textId="77777777" w:rsidR="00E56920" w:rsidRPr="008820CB" w:rsidRDefault="00E56920" w:rsidP="00E56920">
            <w:pPr>
              <w:widowControl/>
              <w:autoSpaceDE w:val="0"/>
              <w:autoSpaceDN w:val="0"/>
              <w:adjustRightInd w:val="0"/>
              <w:spacing w:line="240" w:lineRule="auto"/>
              <w:jc w:val="left"/>
              <w:rPr>
                <w:bCs/>
                <w:color w:val="000000"/>
                <w:lang w:val="en-GB" w:bidi="ar-SA"/>
              </w:rPr>
            </w:pPr>
          </w:p>
        </w:tc>
        <w:tc>
          <w:tcPr>
            <w:tcW w:w="5629" w:type="dxa"/>
            <w:gridSpan w:val="5"/>
            <w:tcBorders>
              <w:bottom w:val="single" w:sz="4" w:space="0" w:color="auto"/>
            </w:tcBorders>
            <w:vAlign w:val="center"/>
          </w:tcPr>
          <w:p w14:paraId="2C11AB6D" w14:textId="77777777" w:rsidR="00E56920" w:rsidRPr="008820CB" w:rsidRDefault="00E56920" w:rsidP="008820CB">
            <w:pPr>
              <w:widowControl/>
              <w:autoSpaceDE w:val="0"/>
              <w:autoSpaceDN w:val="0"/>
              <w:adjustRightInd w:val="0"/>
              <w:spacing w:line="240" w:lineRule="auto"/>
              <w:jc w:val="center"/>
              <w:rPr>
                <w:bCs/>
                <w:color w:val="000000"/>
                <w:lang w:val="en-GB" w:bidi="ar-SA"/>
              </w:rPr>
            </w:pPr>
            <w:r w:rsidRPr="008820CB">
              <w:rPr>
                <w:bCs/>
                <w:color w:val="000000"/>
                <w:lang w:val="en-GB" w:bidi="ar-SA"/>
              </w:rPr>
              <w:t>Past due but not impaired</w:t>
            </w:r>
          </w:p>
        </w:tc>
      </w:tr>
      <w:tr w:rsidR="00E56920" w:rsidRPr="008820CB" w14:paraId="3F19AB9D" w14:textId="77777777" w:rsidTr="008820CB">
        <w:trPr>
          <w:trHeight w:val="661"/>
        </w:trPr>
        <w:tc>
          <w:tcPr>
            <w:tcW w:w="1124" w:type="dxa"/>
          </w:tcPr>
          <w:p w14:paraId="7F100710" w14:textId="77777777" w:rsidR="00E56920" w:rsidRPr="008820CB" w:rsidRDefault="00E56920" w:rsidP="00E56920">
            <w:pPr>
              <w:pStyle w:val="20"/>
              <w:bidi w:val="0"/>
              <w:ind w:left="0" w:firstLine="0"/>
              <w:rPr>
                <w:rFonts w:cs="Times New Roman"/>
                <w:lang w:val="en-GB"/>
              </w:rPr>
            </w:pPr>
          </w:p>
        </w:tc>
        <w:tc>
          <w:tcPr>
            <w:tcW w:w="1125" w:type="dxa"/>
            <w:tcBorders>
              <w:bottom w:val="single" w:sz="4" w:space="0" w:color="auto"/>
            </w:tcBorders>
            <w:vAlign w:val="center"/>
          </w:tcPr>
          <w:p w14:paraId="24EBDB10" w14:textId="77777777" w:rsidR="00E56920" w:rsidRPr="008820CB" w:rsidRDefault="00E56920" w:rsidP="008820CB">
            <w:pPr>
              <w:pStyle w:val="20"/>
              <w:bidi w:val="0"/>
              <w:ind w:left="0" w:firstLine="0"/>
              <w:jc w:val="center"/>
              <w:rPr>
                <w:rFonts w:cs="Times New Roman"/>
                <w:lang w:val="en-GB"/>
              </w:rPr>
            </w:pPr>
            <w:r w:rsidRPr="008820CB">
              <w:rPr>
                <w:rFonts w:cs="Times New Roman"/>
                <w:lang w:val="en-GB"/>
              </w:rPr>
              <w:t>Total</w:t>
            </w:r>
          </w:p>
        </w:tc>
        <w:tc>
          <w:tcPr>
            <w:tcW w:w="1235" w:type="dxa"/>
            <w:tcBorders>
              <w:bottom w:val="single" w:sz="4" w:space="0" w:color="auto"/>
            </w:tcBorders>
            <w:vAlign w:val="center"/>
          </w:tcPr>
          <w:p w14:paraId="073FBE2C" w14:textId="77777777" w:rsidR="00E56920" w:rsidRPr="008820CB" w:rsidRDefault="00E56920" w:rsidP="008820CB">
            <w:pPr>
              <w:widowControl/>
              <w:autoSpaceDE w:val="0"/>
              <w:autoSpaceDN w:val="0"/>
              <w:adjustRightInd w:val="0"/>
              <w:spacing w:line="240" w:lineRule="auto"/>
              <w:jc w:val="center"/>
              <w:rPr>
                <w:bCs/>
                <w:color w:val="000000"/>
                <w:lang w:val="en-GB" w:bidi="ar-SA"/>
              </w:rPr>
            </w:pPr>
            <w:r w:rsidRPr="008820CB">
              <w:rPr>
                <w:bCs/>
                <w:color w:val="000000"/>
                <w:lang w:val="en-GB" w:bidi="ar-SA"/>
              </w:rPr>
              <w:t>Neither past</w:t>
            </w:r>
          </w:p>
          <w:p w14:paraId="336F4ACB" w14:textId="77777777" w:rsidR="00E56920" w:rsidRPr="008820CB" w:rsidRDefault="00E56920" w:rsidP="008820CB">
            <w:pPr>
              <w:widowControl/>
              <w:autoSpaceDE w:val="0"/>
              <w:autoSpaceDN w:val="0"/>
              <w:adjustRightInd w:val="0"/>
              <w:spacing w:line="240" w:lineRule="auto"/>
              <w:jc w:val="center"/>
              <w:rPr>
                <w:bCs/>
                <w:color w:val="000000"/>
                <w:lang w:val="en-GB" w:bidi="ar-SA"/>
              </w:rPr>
            </w:pPr>
            <w:r w:rsidRPr="008820CB">
              <w:rPr>
                <w:bCs/>
                <w:color w:val="000000"/>
                <w:lang w:val="en-GB" w:bidi="ar-SA"/>
              </w:rPr>
              <w:t>due nor</w:t>
            </w:r>
          </w:p>
          <w:p w14:paraId="4F95190C" w14:textId="77777777" w:rsidR="00E56920" w:rsidRPr="00344770" w:rsidRDefault="00E56920" w:rsidP="008820CB">
            <w:pPr>
              <w:pStyle w:val="20"/>
              <w:bidi w:val="0"/>
              <w:ind w:left="0" w:firstLine="0"/>
              <w:jc w:val="center"/>
              <w:rPr>
                <w:rFonts w:cs="Times New Roman"/>
                <w:lang w:val="en-GB"/>
              </w:rPr>
            </w:pPr>
            <w:r w:rsidRPr="008820CB">
              <w:rPr>
                <w:rFonts w:cs="Times New Roman"/>
                <w:bCs/>
                <w:color w:val="000000"/>
                <w:lang w:val="en-GB" w:bidi="ar-SA"/>
              </w:rPr>
              <w:t>impaired</w:t>
            </w:r>
          </w:p>
        </w:tc>
        <w:tc>
          <w:tcPr>
            <w:tcW w:w="1125" w:type="dxa"/>
            <w:tcBorders>
              <w:top w:val="single" w:sz="4" w:space="0" w:color="auto"/>
              <w:bottom w:val="single" w:sz="4" w:space="0" w:color="auto"/>
            </w:tcBorders>
            <w:vAlign w:val="center"/>
          </w:tcPr>
          <w:p w14:paraId="25EED041" w14:textId="77777777" w:rsidR="00E56920" w:rsidRPr="008820CB" w:rsidRDefault="00E56920" w:rsidP="008820CB">
            <w:pPr>
              <w:widowControl/>
              <w:autoSpaceDE w:val="0"/>
              <w:autoSpaceDN w:val="0"/>
              <w:adjustRightInd w:val="0"/>
              <w:spacing w:line="240" w:lineRule="auto"/>
              <w:jc w:val="center"/>
              <w:rPr>
                <w:lang w:val="en-GB" w:bidi="ar-SA"/>
              </w:rPr>
            </w:pPr>
            <w:r w:rsidRPr="008820CB">
              <w:rPr>
                <w:bCs/>
                <w:color w:val="000000"/>
                <w:lang w:val="en-GB" w:bidi="ar-SA"/>
              </w:rPr>
              <w:t>&lt; 30</w:t>
            </w:r>
          </w:p>
          <w:p w14:paraId="55B820DC" w14:textId="77777777" w:rsidR="00E56920" w:rsidRPr="008820CB" w:rsidRDefault="00E56920" w:rsidP="008820CB">
            <w:pPr>
              <w:widowControl/>
              <w:autoSpaceDE w:val="0"/>
              <w:autoSpaceDN w:val="0"/>
              <w:adjustRightInd w:val="0"/>
              <w:spacing w:line="240" w:lineRule="auto"/>
              <w:jc w:val="center"/>
              <w:rPr>
                <w:bCs/>
                <w:color w:val="000000"/>
                <w:lang w:val="en-GB" w:bidi="ar-SA"/>
              </w:rPr>
            </w:pPr>
            <w:r w:rsidRPr="008820CB">
              <w:rPr>
                <w:bCs/>
                <w:color w:val="000000"/>
                <w:lang w:val="en-GB" w:bidi="ar-SA"/>
              </w:rPr>
              <w:t>days</w:t>
            </w:r>
          </w:p>
          <w:p w14:paraId="13D16A32" w14:textId="77777777" w:rsidR="00E56920" w:rsidRPr="00344770" w:rsidRDefault="00E56920" w:rsidP="008820CB">
            <w:pPr>
              <w:pStyle w:val="20"/>
              <w:bidi w:val="0"/>
              <w:ind w:left="0" w:firstLine="0"/>
              <w:jc w:val="center"/>
              <w:rPr>
                <w:rFonts w:cs="Times New Roman"/>
                <w:lang w:val="en-GB"/>
              </w:rPr>
            </w:pPr>
          </w:p>
        </w:tc>
        <w:tc>
          <w:tcPr>
            <w:tcW w:w="1125" w:type="dxa"/>
            <w:tcBorders>
              <w:top w:val="single" w:sz="4" w:space="0" w:color="auto"/>
              <w:bottom w:val="single" w:sz="4" w:space="0" w:color="auto"/>
            </w:tcBorders>
            <w:vAlign w:val="center"/>
          </w:tcPr>
          <w:p w14:paraId="63E3C492" w14:textId="77777777" w:rsidR="00E56920" w:rsidRPr="008820CB" w:rsidRDefault="00E56920" w:rsidP="008820CB">
            <w:pPr>
              <w:widowControl/>
              <w:autoSpaceDE w:val="0"/>
              <w:autoSpaceDN w:val="0"/>
              <w:adjustRightInd w:val="0"/>
              <w:spacing w:line="240" w:lineRule="auto"/>
              <w:jc w:val="center"/>
              <w:rPr>
                <w:bCs/>
                <w:color w:val="000000"/>
                <w:lang w:val="en-GB" w:bidi="ar-SA"/>
              </w:rPr>
            </w:pPr>
            <w:r w:rsidRPr="008820CB">
              <w:rPr>
                <w:bCs/>
                <w:color w:val="000000"/>
                <w:lang w:val="en-GB" w:bidi="ar-SA"/>
              </w:rPr>
              <w:t>30–60</w:t>
            </w:r>
          </w:p>
          <w:p w14:paraId="33F90F06" w14:textId="77777777" w:rsidR="00E56920" w:rsidRPr="00344770" w:rsidRDefault="00E56920" w:rsidP="008820CB">
            <w:pPr>
              <w:pStyle w:val="20"/>
              <w:bidi w:val="0"/>
              <w:ind w:left="0" w:firstLine="0"/>
              <w:jc w:val="center"/>
              <w:rPr>
                <w:rFonts w:cs="Times New Roman"/>
                <w:lang w:val="en-GB"/>
              </w:rPr>
            </w:pPr>
            <w:r w:rsidRPr="008820CB">
              <w:rPr>
                <w:rFonts w:cs="Times New Roman"/>
                <w:bCs/>
                <w:color w:val="000000"/>
                <w:lang w:val="en-GB" w:bidi="ar-SA"/>
              </w:rPr>
              <w:t>days</w:t>
            </w:r>
          </w:p>
        </w:tc>
        <w:tc>
          <w:tcPr>
            <w:tcW w:w="1125" w:type="dxa"/>
            <w:tcBorders>
              <w:top w:val="single" w:sz="4" w:space="0" w:color="auto"/>
              <w:bottom w:val="single" w:sz="4" w:space="0" w:color="auto"/>
            </w:tcBorders>
            <w:vAlign w:val="center"/>
          </w:tcPr>
          <w:p w14:paraId="74C227ED" w14:textId="77777777" w:rsidR="00E56920" w:rsidRPr="008820CB" w:rsidRDefault="00E56920" w:rsidP="008820CB">
            <w:pPr>
              <w:widowControl/>
              <w:autoSpaceDE w:val="0"/>
              <w:autoSpaceDN w:val="0"/>
              <w:adjustRightInd w:val="0"/>
              <w:spacing w:line="240" w:lineRule="auto"/>
              <w:jc w:val="center"/>
              <w:rPr>
                <w:bCs/>
                <w:color w:val="000000"/>
                <w:lang w:val="en-GB" w:bidi="ar-SA"/>
              </w:rPr>
            </w:pPr>
            <w:r w:rsidRPr="008820CB">
              <w:rPr>
                <w:bCs/>
                <w:color w:val="000000"/>
                <w:lang w:val="en-GB" w:bidi="ar-SA"/>
              </w:rPr>
              <w:t>61–90</w:t>
            </w:r>
          </w:p>
          <w:p w14:paraId="5782ABA1" w14:textId="77777777" w:rsidR="00E56920" w:rsidRPr="00344770" w:rsidRDefault="00E56920" w:rsidP="008820CB">
            <w:pPr>
              <w:pStyle w:val="20"/>
              <w:bidi w:val="0"/>
              <w:ind w:left="0" w:firstLine="0"/>
              <w:jc w:val="center"/>
              <w:rPr>
                <w:rFonts w:cs="Times New Roman"/>
                <w:lang w:val="en-GB"/>
              </w:rPr>
            </w:pPr>
            <w:r w:rsidRPr="008820CB">
              <w:rPr>
                <w:rFonts w:cs="Times New Roman"/>
                <w:bCs/>
                <w:color w:val="000000"/>
                <w:lang w:val="en-GB" w:bidi="ar-SA"/>
              </w:rPr>
              <w:t>days</w:t>
            </w:r>
          </w:p>
        </w:tc>
        <w:tc>
          <w:tcPr>
            <w:tcW w:w="1125" w:type="dxa"/>
            <w:tcBorders>
              <w:top w:val="single" w:sz="4" w:space="0" w:color="auto"/>
              <w:bottom w:val="single" w:sz="4" w:space="0" w:color="auto"/>
            </w:tcBorders>
            <w:vAlign w:val="center"/>
          </w:tcPr>
          <w:p w14:paraId="4AFF1522" w14:textId="77777777" w:rsidR="00E56920" w:rsidRPr="008820CB" w:rsidRDefault="00E56920" w:rsidP="008820CB">
            <w:pPr>
              <w:widowControl/>
              <w:autoSpaceDE w:val="0"/>
              <w:autoSpaceDN w:val="0"/>
              <w:adjustRightInd w:val="0"/>
              <w:spacing w:line="240" w:lineRule="auto"/>
              <w:jc w:val="center"/>
              <w:rPr>
                <w:bCs/>
                <w:color w:val="000000"/>
                <w:lang w:val="en-GB" w:bidi="ar-SA"/>
              </w:rPr>
            </w:pPr>
            <w:r w:rsidRPr="008820CB">
              <w:rPr>
                <w:bCs/>
                <w:color w:val="000000"/>
                <w:lang w:val="en-GB" w:bidi="ar-SA"/>
              </w:rPr>
              <w:t>91–120</w:t>
            </w:r>
          </w:p>
          <w:p w14:paraId="36DA846E" w14:textId="77777777" w:rsidR="00E56920" w:rsidRPr="00344770" w:rsidRDefault="00E56920" w:rsidP="008820CB">
            <w:pPr>
              <w:pStyle w:val="20"/>
              <w:bidi w:val="0"/>
              <w:ind w:left="0" w:firstLine="0"/>
              <w:jc w:val="center"/>
              <w:rPr>
                <w:rFonts w:cs="Times New Roman"/>
                <w:lang w:val="en-GB"/>
              </w:rPr>
            </w:pPr>
            <w:r w:rsidRPr="008820CB">
              <w:rPr>
                <w:rFonts w:cs="Times New Roman"/>
                <w:bCs/>
                <w:color w:val="000000"/>
                <w:lang w:val="en-GB" w:bidi="ar-SA"/>
              </w:rPr>
              <w:t>days</w:t>
            </w:r>
          </w:p>
        </w:tc>
        <w:tc>
          <w:tcPr>
            <w:tcW w:w="1127" w:type="dxa"/>
            <w:tcBorders>
              <w:top w:val="single" w:sz="4" w:space="0" w:color="auto"/>
              <w:bottom w:val="single" w:sz="4" w:space="0" w:color="auto"/>
            </w:tcBorders>
            <w:vAlign w:val="center"/>
          </w:tcPr>
          <w:p w14:paraId="781749F2" w14:textId="77777777" w:rsidR="00E56920" w:rsidRPr="008820CB" w:rsidRDefault="00E56920" w:rsidP="008820CB">
            <w:pPr>
              <w:widowControl/>
              <w:autoSpaceDE w:val="0"/>
              <w:autoSpaceDN w:val="0"/>
              <w:adjustRightInd w:val="0"/>
              <w:spacing w:line="240" w:lineRule="auto"/>
              <w:jc w:val="center"/>
              <w:rPr>
                <w:bCs/>
                <w:color w:val="000000"/>
                <w:lang w:val="en-GB" w:bidi="ar-SA"/>
              </w:rPr>
            </w:pPr>
            <w:r w:rsidRPr="008820CB">
              <w:rPr>
                <w:bCs/>
                <w:color w:val="000000"/>
                <w:lang w:val="en-GB" w:bidi="ar-SA"/>
              </w:rPr>
              <w:t>&gt; 120</w:t>
            </w:r>
          </w:p>
          <w:p w14:paraId="307CCEE3" w14:textId="77777777" w:rsidR="00E56920" w:rsidRPr="00344770" w:rsidRDefault="00E56920" w:rsidP="008820CB">
            <w:pPr>
              <w:pStyle w:val="20"/>
              <w:bidi w:val="0"/>
              <w:ind w:left="0" w:firstLine="0"/>
              <w:jc w:val="center"/>
              <w:rPr>
                <w:rFonts w:cs="Times New Roman"/>
                <w:lang w:val="en-GB"/>
              </w:rPr>
            </w:pPr>
            <w:r w:rsidRPr="008820CB">
              <w:rPr>
                <w:rFonts w:cs="Times New Roman"/>
                <w:bCs/>
                <w:color w:val="000000"/>
                <w:lang w:val="en-GB" w:bidi="ar-SA"/>
              </w:rPr>
              <w:t>days</w:t>
            </w:r>
          </w:p>
        </w:tc>
      </w:tr>
      <w:tr w:rsidR="00E56920" w:rsidRPr="008820CB" w14:paraId="6C40599A" w14:textId="77777777" w:rsidTr="008820CB">
        <w:trPr>
          <w:trHeight w:val="223"/>
        </w:trPr>
        <w:tc>
          <w:tcPr>
            <w:tcW w:w="1124" w:type="dxa"/>
          </w:tcPr>
          <w:p w14:paraId="56D97502" w14:textId="77777777" w:rsidR="00E56920" w:rsidRPr="008820CB" w:rsidRDefault="00E56920" w:rsidP="00E56920">
            <w:pPr>
              <w:pStyle w:val="20"/>
              <w:bidi w:val="0"/>
              <w:ind w:left="0" w:firstLine="0"/>
              <w:rPr>
                <w:rFonts w:cs="Times New Roman"/>
                <w:lang w:val="en-GB"/>
              </w:rPr>
            </w:pPr>
          </w:p>
        </w:tc>
        <w:tc>
          <w:tcPr>
            <w:tcW w:w="7990" w:type="dxa"/>
            <w:gridSpan w:val="7"/>
            <w:tcBorders>
              <w:bottom w:val="single" w:sz="4" w:space="0" w:color="auto"/>
            </w:tcBorders>
            <w:vAlign w:val="center"/>
          </w:tcPr>
          <w:p w14:paraId="6F6AB8CC" w14:textId="77777777" w:rsidR="00E56920" w:rsidRPr="00344770" w:rsidRDefault="00E56920" w:rsidP="008820CB">
            <w:pPr>
              <w:pStyle w:val="20"/>
              <w:bidi w:val="0"/>
              <w:ind w:left="0" w:firstLine="0"/>
              <w:jc w:val="center"/>
              <w:rPr>
                <w:rFonts w:cs="Times New Roman"/>
                <w:lang w:val="en-GB"/>
              </w:rPr>
            </w:pPr>
            <w:r w:rsidRPr="008820CB">
              <w:rPr>
                <w:rFonts w:cs="Times New Roman"/>
              </w:rPr>
              <w:t>Euro in thousand</w:t>
            </w:r>
          </w:p>
        </w:tc>
      </w:tr>
      <w:tr w:rsidR="00E56920" w:rsidRPr="008820CB" w14:paraId="46F6D1E4" w14:textId="77777777" w:rsidTr="008820CB">
        <w:trPr>
          <w:trHeight w:val="223"/>
        </w:trPr>
        <w:tc>
          <w:tcPr>
            <w:tcW w:w="1124" w:type="dxa"/>
          </w:tcPr>
          <w:p w14:paraId="7BBA4D92" w14:textId="77777777" w:rsidR="00E56920" w:rsidRPr="008820CB" w:rsidRDefault="00E56920" w:rsidP="00E56920">
            <w:pPr>
              <w:pStyle w:val="20"/>
              <w:bidi w:val="0"/>
              <w:ind w:left="0" w:firstLine="0"/>
              <w:rPr>
                <w:rFonts w:cs="Times New Roman"/>
                <w:lang w:val="en-GB"/>
              </w:rPr>
            </w:pPr>
          </w:p>
        </w:tc>
        <w:tc>
          <w:tcPr>
            <w:tcW w:w="7990" w:type="dxa"/>
            <w:gridSpan w:val="7"/>
            <w:vAlign w:val="center"/>
          </w:tcPr>
          <w:p w14:paraId="353ED825" w14:textId="77777777" w:rsidR="00E56920" w:rsidRPr="008820CB" w:rsidRDefault="00E56920" w:rsidP="00E56920">
            <w:pPr>
              <w:pStyle w:val="20"/>
              <w:bidi w:val="0"/>
              <w:ind w:left="0" w:firstLine="0"/>
              <w:jc w:val="center"/>
              <w:rPr>
                <w:rFonts w:cs="Times New Roman"/>
              </w:rPr>
            </w:pPr>
          </w:p>
        </w:tc>
      </w:tr>
      <w:tr w:rsidR="00E56920" w:rsidRPr="008820CB" w14:paraId="44AD0235" w14:textId="77777777" w:rsidTr="00E56920">
        <w:trPr>
          <w:trHeight w:val="213"/>
        </w:trPr>
        <w:tc>
          <w:tcPr>
            <w:tcW w:w="1124" w:type="dxa"/>
          </w:tcPr>
          <w:p w14:paraId="05DEF87D" w14:textId="77777777" w:rsidR="00E56920" w:rsidRPr="008820CB" w:rsidRDefault="00E56920" w:rsidP="00E56920">
            <w:pPr>
              <w:pStyle w:val="20"/>
              <w:bidi w:val="0"/>
              <w:ind w:left="0" w:firstLine="0"/>
              <w:rPr>
                <w:rFonts w:cs="Times New Roman"/>
                <w:lang w:val="en-GB"/>
              </w:rPr>
            </w:pPr>
            <w:r w:rsidRPr="008820CB">
              <w:rPr>
                <w:rFonts w:cs="Times New Roman"/>
                <w:lang w:val="en-GB"/>
              </w:rPr>
              <w:t>2017</w:t>
            </w:r>
          </w:p>
        </w:tc>
        <w:tc>
          <w:tcPr>
            <w:tcW w:w="1125" w:type="dxa"/>
            <w:vAlign w:val="center"/>
          </w:tcPr>
          <w:p w14:paraId="55EF9306" w14:textId="77777777" w:rsidR="00E56920" w:rsidRPr="00344770" w:rsidRDefault="00E56920" w:rsidP="008820CB">
            <w:pPr>
              <w:pStyle w:val="20"/>
              <w:bidi w:val="0"/>
              <w:ind w:left="0" w:firstLine="0"/>
              <w:jc w:val="center"/>
              <w:rPr>
                <w:rFonts w:cs="Times New Roman"/>
                <w:lang w:val="en-GB"/>
              </w:rPr>
            </w:pPr>
            <w:r w:rsidRPr="008820CB">
              <w:rPr>
                <w:rFonts w:ascii="TimesNewRomanPS" w:hAnsi="TimesNewRomanPS"/>
                <w:szCs w:val="24"/>
              </w:rPr>
              <w:t>2,344</w:t>
            </w:r>
          </w:p>
        </w:tc>
        <w:tc>
          <w:tcPr>
            <w:tcW w:w="1235" w:type="dxa"/>
            <w:vAlign w:val="center"/>
          </w:tcPr>
          <w:p w14:paraId="62E82F2F" w14:textId="77777777" w:rsidR="00E56920" w:rsidRPr="00B95DAF" w:rsidRDefault="00700726" w:rsidP="008820CB">
            <w:pPr>
              <w:pStyle w:val="20"/>
              <w:bidi w:val="0"/>
              <w:ind w:left="0" w:firstLine="0"/>
              <w:jc w:val="center"/>
              <w:rPr>
                <w:rFonts w:cs="Times New Roman"/>
                <w:lang w:val="en-GB"/>
              </w:rPr>
            </w:pPr>
            <w:r>
              <w:rPr>
                <w:rFonts w:cs="Times New Roman"/>
                <w:lang w:val="en-GB"/>
              </w:rPr>
              <w:t>1,099</w:t>
            </w:r>
          </w:p>
        </w:tc>
        <w:tc>
          <w:tcPr>
            <w:tcW w:w="1125" w:type="dxa"/>
            <w:vAlign w:val="center"/>
          </w:tcPr>
          <w:p w14:paraId="00670E65" w14:textId="77777777" w:rsidR="00E56920" w:rsidRPr="008820CB" w:rsidRDefault="00700726" w:rsidP="008820CB">
            <w:pPr>
              <w:pStyle w:val="20"/>
              <w:bidi w:val="0"/>
              <w:ind w:left="0" w:firstLine="0"/>
              <w:jc w:val="center"/>
              <w:rPr>
                <w:rFonts w:cs="Times New Roman"/>
                <w:lang w:val="en-GB"/>
              </w:rPr>
            </w:pPr>
            <w:r>
              <w:rPr>
                <w:rFonts w:cs="Times New Roman"/>
                <w:lang w:val="en-GB"/>
              </w:rPr>
              <w:t>423</w:t>
            </w:r>
          </w:p>
        </w:tc>
        <w:tc>
          <w:tcPr>
            <w:tcW w:w="1125" w:type="dxa"/>
            <w:vAlign w:val="center"/>
          </w:tcPr>
          <w:p w14:paraId="0C9FF6E3" w14:textId="77777777" w:rsidR="00E56920" w:rsidRPr="008820CB" w:rsidRDefault="00700726" w:rsidP="008820CB">
            <w:pPr>
              <w:pStyle w:val="20"/>
              <w:bidi w:val="0"/>
              <w:ind w:left="0" w:firstLine="0"/>
              <w:jc w:val="center"/>
              <w:rPr>
                <w:rFonts w:cs="Times New Roman"/>
                <w:lang w:val="en-GB"/>
              </w:rPr>
            </w:pPr>
            <w:r>
              <w:rPr>
                <w:rFonts w:cs="Times New Roman"/>
                <w:lang w:val="en-GB"/>
              </w:rPr>
              <w:t>209</w:t>
            </w:r>
          </w:p>
        </w:tc>
        <w:tc>
          <w:tcPr>
            <w:tcW w:w="1125" w:type="dxa"/>
            <w:vAlign w:val="center"/>
          </w:tcPr>
          <w:p w14:paraId="6FCF0CCC" w14:textId="77777777" w:rsidR="00E56920" w:rsidRPr="008820CB" w:rsidRDefault="00700726" w:rsidP="008820CB">
            <w:pPr>
              <w:pStyle w:val="20"/>
              <w:bidi w:val="0"/>
              <w:ind w:left="0" w:firstLine="0"/>
              <w:jc w:val="center"/>
              <w:rPr>
                <w:rFonts w:cs="Times New Roman"/>
                <w:lang w:val="en-GB"/>
              </w:rPr>
            </w:pPr>
            <w:r>
              <w:rPr>
                <w:rFonts w:cs="Times New Roman"/>
                <w:lang w:val="en-GB"/>
              </w:rPr>
              <w:t>63</w:t>
            </w:r>
          </w:p>
        </w:tc>
        <w:tc>
          <w:tcPr>
            <w:tcW w:w="1125" w:type="dxa"/>
            <w:vAlign w:val="center"/>
          </w:tcPr>
          <w:p w14:paraId="752AEE60" w14:textId="77777777" w:rsidR="00E56920" w:rsidRPr="008820CB" w:rsidRDefault="00700726" w:rsidP="008820CB">
            <w:pPr>
              <w:pStyle w:val="20"/>
              <w:bidi w:val="0"/>
              <w:ind w:left="0" w:firstLine="0"/>
              <w:jc w:val="center"/>
              <w:rPr>
                <w:rFonts w:cs="Times New Roman"/>
                <w:lang w:val="en-GB"/>
              </w:rPr>
            </w:pPr>
            <w:r>
              <w:rPr>
                <w:rFonts w:cs="Times New Roman"/>
                <w:lang w:val="en-GB"/>
              </w:rPr>
              <w:t>58</w:t>
            </w:r>
          </w:p>
        </w:tc>
        <w:tc>
          <w:tcPr>
            <w:tcW w:w="1127" w:type="dxa"/>
            <w:vAlign w:val="center"/>
          </w:tcPr>
          <w:p w14:paraId="0B07C8BF" w14:textId="77777777" w:rsidR="00E56920" w:rsidRPr="008820CB" w:rsidRDefault="00700726" w:rsidP="008820CB">
            <w:pPr>
              <w:pStyle w:val="20"/>
              <w:bidi w:val="0"/>
              <w:ind w:left="0" w:firstLine="0"/>
              <w:jc w:val="center"/>
              <w:rPr>
                <w:rFonts w:cs="Times New Roman"/>
                <w:lang w:val="en-GB"/>
              </w:rPr>
            </w:pPr>
            <w:r>
              <w:rPr>
                <w:rFonts w:cs="Times New Roman"/>
                <w:lang w:val="en-GB"/>
              </w:rPr>
              <w:t>492</w:t>
            </w:r>
          </w:p>
        </w:tc>
      </w:tr>
      <w:tr w:rsidR="00E56920" w:rsidRPr="008820CB" w14:paraId="47F110FE" w14:textId="77777777" w:rsidTr="008820CB">
        <w:trPr>
          <w:trHeight w:val="213"/>
        </w:trPr>
        <w:tc>
          <w:tcPr>
            <w:tcW w:w="1124" w:type="dxa"/>
          </w:tcPr>
          <w:p w14:paraId="3C3A7549" w14:textId="77777777" w:rsidR="00E56920" w:rsidRPr="008820CB" w:rsidRDefault="00E56920" w:rsidP="00E56920">
            <w:pPr>
              <w:pStyle w:val="20"/>
              <w:bidi w:val="0"/>
              <w:ind w:left="0" w:firstLine="0"/>
              <w:rPr>
                <w:rFonts w:cs="Times New Roman"/>
                <w:lang w:val="en-GB"/>
              </w:rPr>
            </w:pPr>
            <w:r w:rsidRPr="008820CB">
              <w:rPr>
                <w:rFonts w:cs="Times New Roman"/>
                <w:lang w:val="en-GB"/>
              </w:rPr>
              <w:t>2016</w:t>
            </w:r>
          </w:p>
        </w:tc>
        <w:tc>
          <w:tcPr>
            <w:tcW w:w="1125" w:type="dxa"/>
            <w:vAlign w:val="center"/>
          </w:tcPr>
          <w:p w14:paraId="29B236AE" w14:textId="77777777" w:rsidR="00E56920" w:rsidRPr="00344770" w:rsidRDefault="00E56920" w:rsidP="008820CB">
            <w:pPr>
              <w:pStyle w:val="20"/>
              <w:bidi w:val="0"/>
              <w:ind w:left="0" w:firstLine="0"/>
              <w:jc w:val="center"/>
              <w:rPr>
                <w:rFonts w:cs="Times New Roman"/>
                <w:lang w:val="en-GB"/>
              </w:rPr>
            </w:pPr>
            <w:r w:rsidRPr="008820CB">
              <w:rPr>
                <w:rFonts w:ascii="TimesNewRomanPS" w:hAnsi="TimesNewRomanPS"/>
                <w:szCs w:val="24"/>
              </w:rPr>
              <w:t>2,580</w:t>
            </w:r>
          </w:p>
        </w:tc>
        <w:tc>
          <w:tcPr>
            <w:tcW w:w="1235" w:type="dxa"/>
            <w:vAlign w:val="center"/>
          </w:tcPr>
          <w:p w14:paraId="34E87DCA" w14:textId="77777777" w:rsidR="00E56920" w:rsidRPr="00B95DAF" w:rsidRDefault="00700726" w:rsidP="008820CB">
            <w:pPr>
              <w:pStyle w:val="20"/>
              <w:bidi w:val="0"/>
              <w:ind w:left="0" w:firstLine="0"/>
              <w:jc w:val="center"/>
              <w:rPr>
                <w:rFonts w:cs="Times New Roman"/>
                <w:lang w:val="en-GB"/>
              </w:rPr>
            </w:pPr>
            <w:r>
              <w:rPr>
                <w:rFonts w:cs="Times New Roman"/>
                <w:lang w:val="en-GB"/>
              </w:rPr>
              <w:t>1,465</w:t>
            </w:r>
          </w:p>
        </w:tc>
        <w:tc>
          <w:tcPr>
            <w:tcW w:w="1125" w:type="dxa"/>
            <w:vAlign w:val="center"/>
          </w:tcPr>
          <w:p w14:paraId="562E7A49" w14:textId="77777777" w:rsidR="00E56920" w:rsidRPr="008820CB" w:rsidRDefault="00700726" w:rsidP="008820CB">
            <w:pPr>
              <w:pStyle w:val="20"/>
              <w:bidi w:val="0"/>
              <w:ind w:left="0" w:firstLine="0"/>
              <w:jc w:val="center"/>
              <w:rPr>
                <w:rFonts w:cs="Times New Roman"/>
                <w:lang w:val="en-GB"/>
              </w:rPr>
            </w:pPr>
            <w:r>
              <w:rPr>
                <w:rFonts w:cs="Times New Roman"/>
                <w:lang w:val="en-GB"/>
              </w:rPr>
              <w:t>323</w:t>
            </w:r>
          </w:p>
        </w:tc>
        <w:tc>
          <w:tcPr>
            <w:tcW w:w="1125" w:type="dxa"/>
            <w:vAlign w:val="center"/>
          </w:tcPr>
          <w:p w14:paraId="50161C6F" w14:textId="77777777" w:rsidR="00E56920" w:rsidRPr="008820CB" w:rsidRDefault="00700726" w:rsidP="008820CB">
            <w:pPr>
              <w:pStyle w:val="20"/>
              <w:bidi w:val="0"/>
              <w:ind w:left="0" w:firstLine="0"/>
              <w:jc w:val="center"/>
              <w:rPr>
                <w:rFonts w:cs="Times New Roman"/>
                <w:lang w:val="en-GB"/>
              </w:rPr>
            </w:pPr>
            <w:r>
              <w:rPr>
                <w:rFonts w:cs="Times New Roman"/>
                <w:lang w:val="en-GB"/>
              </w:rPr>
              <w:t>6</w:t>
            </w:r>
          </w:p>
        </w:tc>
        <w:tc>
          <w:tcPr>
            <w:tcW w:w="1125" w:type="dxa"/>
            <w:vAlign w:val="center"/>
          </w:tcPr>
          <w:p w14:paraId="7B4DA6F6" w14:textId="77777777" w:rsidR="00E56920" w:rsidRPr="008820CB" w:rsidRDefault="00700726" w:rsidP="008820CB">
            <w:pPr>
              <w:pStyle w:val="20"/>
              <w:bidi w:val="0"/>
              <w:ind w:left="0" w:firstLine="0"/>
              <w:jc w:val="center"/>
              <w:rPr>
                <w:rFonts w:cs="Times New Roman"/>
                <w:lang w:val="en-GB"/>
              </w:rPr>
            </w:pPr>
            <w:r>
              <w:rPr>
                <w:rFonts w:cs="Times New Roman"/>
                <w:lang w:val="en-GB"/>
              </w:rPr>
              <w:t>5</w:t>
            </w:r>
          </w:p>
        </w:tc>
        <w:tc>
          <w:tcPr>
            <w:tcW w:w="1125" w:type="dxa"/>
            <w:vAlign w:val="center"/>
          </w:tcPr>
          <w:p w14:paraId="6D0B26FF" w14:textId="77777777" w:rsidR="00E56920" w:rsidRPr="008820CB" w:rsidRDefault="00700726" w:rsidP="008820CB">
            <w:pPr>
              <w:pStyle w:val="20"/>
              <w:bidi w:val="0"/>
              <w:ind w:left="0" w:firstLine="0"/>
              <w:jc w:val="center"/>
              <w:rPr>
                <w:rFonts w:cs="Times New Roman"/>
                <w:lang w:val="en-GB"/>
              </w:rPr>
            </w:pPr>
            <w:r>
              <w:rPr>
                <w:rFonts w:cs="Times New Roman"/>
                <w:lang w:val="en-GB"/>
              </w:rPr>
              <w:t>4</w:t>
            </w:r>
          </w:p>
        </w:tc>
        <w:tc>
          <w:tcPr>
            <w:tcW w:w="1127" w:type="dxa"/>
            <w:vAlign w:val="center"/>
          </w:tcPr>
          <w:p w14:paraId="5FE3F9BF" w14:textId="77777777" w:rsidR="00E56920" w:rsidRPr="008820CB" w:rsidRDefault="002267F9" w:rsidP="008820CB">
            <w:pPr>
              <w:pStyle w:val="20"/>
              <w:bidi w:val="0"/>
              <w:ind w:left="0" w:firstLine="0"/>
              <w:jc w:val="center"/>
              <w:rPr>
                <w:rFonts w:cs="Times New Roman"/>
                <w:lang w:val="en-GB"/>
              </w:rPr>
            </w:pPr>
            <w:r>
              <w:rPr>
                <w:rFonts w:cs="Times New Roman"/>
                <w:lang w:val="en-GB"/>
              </w:rPr>
              <w:t>777</w:t>
            </w:r>
          </w:p>
        </w:tc>
      </w:tr>
      <w:bookmarkEnd w:id="134"/>
    </w:tbl>
    <w:p w14:paraId="0625BCBD" w14:textId="77777777" w:rsidR="00E56920" w:rsidRDefault="00E56920" w:rsidP="00344770">
      <w:pPr>
        <w:pStyle w:val="20"/>
        <w:bidi w:val="0"/>
        <w:rPr>
          <w:lang w:val="en-GB"/>
        </w:rPr>
      </w:pPr>
    </w:p>
    <w:p w14:paraId="70C657AE" w14:textId="77777777" w:rsidR="00E16C0B" w:rsidRDefault="00E16C0B" w:rsidP="00E16C0B">
      <w:pPr>
        <w:pStyle w:val="1"/>
        <w:bidi w:val="0"/>
        <w:ind w:firstLine="0"/>
        <w:rPr>
          <w:b w:val="0"/>
        </w:rPr>
      </w:pPr>
      <w:r w:rsidRPr="00AC4A0F">
        <w:rPr>
          <w:b w:val="0"/>
        </w:rPr>
        <w:t>The maximum</w:t>
      </w:r>
      <w:r>
        <w:rPr>
          <w:b w:val="0"/>
        </w:rPr>
        <w:t xml:space="preserve"> exposure to credit risk at the reporting date is the carrying value of each class of receivables mentioned above. The Group does not hold any collateral as security.</w:t>
      </w:r>
    </w:p>
    <w:p w14:paraId="041E90D2" w14:textId="77777777" w:rsidR="00521F4B" w:rsidRDefault="00521F4B" w:rsidP="00521F4B">
      <w:pPr>
        <w:pStyle w:val="1"/>
        <w:bidi w:val="0"/>
        <w:rPr>
          <w:b w:val="0"/>
        </w:rPr>
      </w:pPr>
    </w:p>
    <w:p w14:paraId="23A67D44" w14:textId="77777777" w:rsidR="00AE777D" w:rsidRPr="009231FC" w:rsidRDefault="00AE777D" w:rsidP="009933EF">
      <w:pPr>
        <w:pStyle w:val="1"/>
        <w:bidi w:val="0"/>
      </w:pPr>
      <w:r w:rsidRPr="009231FC">
        <w:t xml:space="preserve">NOTE </w:t>
      </w:r>
      <w:r w:rsidR="0036274E">
        <w:t>1</w:t>
      </w:r>
      <w:r w:rsidR="009933EF">
        <w:t>5</w:t>
      </w:r>
      <w:r w:rsidRPr="009231FC">
        <w:t>:-</w:t>
      </w:r>
      <w:r w:rsidRPr="009231FC">
        <w:tab/>
        <w:t>CASH AND CASH EQUIVALENTS</w:t>
      </w:r>
    </w:p>
    <w:p w14:paraId="45205D4A" w14:textId="77777777" w:rsidR="00AE777D" w:rsidRPr="009231FC" w:rsidRDefault="00AE777D" w:rsidP="001916EF">
      <w:pPr>
        <w:pStyle w:val="1"/>
        <w:bidi w:val="0"/>
      </w:pPr>
    </w:p>
    <w:p w14:paraId="05A7B395" w14:textId="77777777" w:rsidR="00E555D1" w:rsidRPr="009231FC" w:rsidRDefault="00AE777D" w:rsidP="001916EF">
      <w:pPr>
        <w:pStyle w:val="20"/>
        <w:bidi w:val="0"/>
      </w:pPr>
      <w:r w:rsidRPr="009231FC">
        <w:t>a.</w:t>
      </w:r>
      <w:r w:rsidRPr="009231FC">
        <w:tab/>
        <w:t>Composition:</w:t>
      </w:r>
    </w:p>
    <w:tbl>
      <w:tblPr>
        <w:tblW w:w="8042" w:type="dxa"/>
        <w:tblInd w:w="1701" w:type="dxa"/>
        <w:tblLayout w:type="fixed"/>
        <w:tblCellMar>
          <w:left w:w="0" w:type="dxa"/>
          <w:right w:w="0" w:type="dxa"/>
        </w:tblCellMar>
        <w:tblLook w:val="0000" w:firstRow="0" w:lastRow="0" w:firstColumn="0" w:lastColumn="0" w:noHBand="0" w:noVBand="0"/>
      </w:tblPr>
      <w:tblGrid>
        <w:gridCol w:w="5110"/>
        <w:gridCol w:w="113"/>
        <w:gridCol w:w="1419"/>
        <w:gridCol w:w="28"/>
        <w:gridCol w:w="167"/>
        <w:gridCol w:w="1205"/>
      </w:tblGrid>
      <w:tr w:rsidR="00933D48" w:rsidRPr="002363B3" w14:paraId="061761A1" w14:textId="77777777" w:rsidTr="00063419">
        <w:tc>
          <w:tcPr>
            <w:tcW w:w="5110" w:type="dxa"/>
            <w:tcBorders>
              <w:top w:val="nil"/>
              <w:left w:val="nil"/>
              <w:bottom w:val="nil"/>
              <w:right w:val="nil"/>
            </w:tcBorders>
            <w:vAlign w:val="bottom"/>
          </w:tcPr>
          <w:p w14:paraId="0DA10A7D" w14:textId="77777777" w:rsidR="00933D48" w:rsidRPr="002363B3" w:rsidRDefault="00933D48"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61C0917" w14:textId="77777777" w:rsidR="00933D48" w:rsidRPr="002363B3" w:rsidRDefault="00933D48" w:rsidP="00FC6E52">
            <w:pPr>
              <w:spacing w:line="240" w:lineRule="exact"/>
              <w:ind w:left="57" w:right="57"/>
              <w:jc w:val="center"/>
              <w:rPr>
                <w:b/>
                <w:bCs/>
                <w:szCs w:val="24"/>
              </w:rPr>
            </w:pPr>
          </w:p>
        </w:tc>
        <w:tc>
          <w:tcPr>
            <w:tcW w:w="2819" w:type="dxa"/>
            <w:gridSpan w:val="4"/>
            <w:tcBorders>
              <w:top w:val="nil"/>
              <w:left w:val="nil"/>
              <w:bottom w:val="single" w:sz="6" w:space="0" w:color="auto"/>
              <w:right w:val="nil"/>
            </w:tcBorders>
            <w:vAlign w:val="bottom"/>
          </w:tcPr>
          <w:p w14:paraId="2C95B397" w14:textId="77777777" w:rsidR="00933D48" w:rsidRPr="002363B3" w:rsidRDefault="00933D48" w:rsidP="00FC6E52">
            <w:pPr>
              <w:spacing w:line="240" w:lineRule="exact"/>
              <w:ind w:left="57" w:right="57"/>
              <w:jc w:val="center"/>
              <w:rPr>
                <w:b/>
                <w:bCs/>
                <w:szCs w:val="24"/>
              </w:rPr>
            </w:pPr>
            <w:r w:rsidRPr="002363B3">
              <w:rPr>
                <w:b/>
                <w:bCs/>
                <w:szCs w:val="24"/>
              </w:rPr>
              <w:t xml:space="preserve">31 December </w:t>
            </w:r>
          </w:p>
        </w:tc>
      </w:tr>
      <w:tr w:rsidR="00843FCF" w:rsidRPr="002363B3" w14:paraId="50481085" w14:textId="77777777" w:rsidTr="00063419">
        <w:tc>
          <w:tcPr>
            <w:tcW w:w="5110" w:type="dxa"/>
            <w:tcBorders>
              <w:top w:val="nil"/>
              <w:left w:val="nil"/>
              <w:bottom w:val="nil"/>
              <w:right w:val="nil"/>
            </w:tcBorders>
            <w:vAlign w:val="bottom"/>
          </w:tcPr>
          <w:p w14:paraId="4A0912B0" w14:textId="77777777" w:rsidR="00843FCF" w:rsidRPr="002363B3" w:rsidRDefault="00843FCF" w:rsidP="00843FCF">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591EC26D" w14:textId="77777777" w:rsidR="00843FCF" w:rsidRPr="002363B3" w:rsidRDefault="00843FCF" w:rsidP="00843FCF">
            <w:pPr>
              <w:spacing w:line="240" w:lineRule="exact"/>
              <w:ind w:left="57" w:right="57"/>
              <w:jc w:val="center"/>
              <w:rPr>
                <w:b/>
                <w:bCs/>
                <w:szCs w:val="24"/>
              </w:rPr>
            </w:pPr>
          </w:p>
        </w:tc>
        <w:tc>
          <w:tcPr>
            <w:tcW w:w="1419" w:type="dxa"/>
            <w:tcBorders>
              <w:top w:val="nil"/>
              <w:left w:val="nil"/>
              <w:bottom w:val="single" w:sz="6" w:space="0" w:color="auto"/>
              <w:right w:val="nil"/>
            </w:tcBorders>
            <w:vAlign w:val="bottom"/>
          </w:tcPr>
          <w:p w14:paraId="0C15BD4C" w14:textId="77777777" w:rsidR="00843FCF" w:rsidRPr="000973D8" w:rsidRDefault="00843FCF" w:rsidP="00843FCF">
            <w:pPr>
              <w:spacing w:line="240" w:lineRule="exact"/>
              <w:ind w:left="57" w:right="57"/>
              <w:jc w:val="center"/>
              <w:rPr>
                <w:b/>
                <w:bCs/>
                <w:szCs w:val="24"/>
              </w:rPr>
            </w:pPr>
            <w:r w:rsidRPr="000973D8">
              <w:rPr>
                <w:b/>
                <w:bCs/>
                <w:szCs w:val="24"/>
              </w:rPr>
              <w:t>201</w:t>
            </w:r>
            <w:r>
              <w:rPr>
                <w:b/>
                <w:bCs/>
                <w:szCs w:val="24"/>
              </w:rPr>
              <w:t>7</w:t>
            </w:r>
          </w:p>
        </w:tc>
        <w:tc>
          <w:tcPr>
            <w:tcW w:w="195" w:type="dxa"/>
            <w:gridSpan w:val="2"/>
            <w:tcBorders>
              <w:top w:val="nil"/>
              <w:left w:val="nil"/>
              <w:bottom w:val="nil"/>
              <w:right w:val="nil"/>
            </w:tcBorders>
            <w:vAlign w:val="bottom"/>
          </w:tcPr>
          <w:p w14:paraId="390BBD17" w14:textId="77777777" w:rsidR="00843FCF" w:rsidRPr="00776092" w:rsidRDefault="00843FCF" w:rsidP="00843FCF">
            <w:pPr>
              <w:spacing w:line="240" w:lineRule="exact"/>
              <w:ind w:left="57" w:right="57"/>
              <w:jc w:val="center"/>
              <w:rPr>
                <w:b/>
                <w:bCs/>
                <w:szCs w:val="24"/>
              </w:rPr>
            </w:pPr>
          </w:p>
        </w:tc>
        <w:tc>
          <w:tcPr>
            <w:tcW w:w="1205" w:type="dxa"/>
            <w:tcBorders>
              <w:top w:val="nil"/>
              <w:left w:val="nil"/>
              <w:bottom w:val="single" w:sz="6" w:space="0" w:color="auto"/>
              <w:right w:val="nil"/>
            </w:tcBorders>
            <w:vAlign w:val="bottom"/>
          </w:tcPr>
          <w:p w14:paraId="1261E2D7" w14:textId="77777777" w:rsidR="00843FCF" w:rsidRPr="00776092" w:rsidRDefault="00843FCF" w:rsidP="00843FCF">
            <w:pPr>
              <w:spacing w:line="240" w:lineRule="exact"/>
              <w:ind w:left="57" w:right="57"/>
              <w:jc w:val="center"/>
              <w:rPr>
                <w:b/>
                <w:bCs/>
                <w:szCs w:val="24"/>
              </w:rPr>
            </w:pPr>
            <w:r w:rsidRPr="00776092">
              <w:rPr>
                <w:b/>
                <w:bCs/>
                <w:szCs w:val="24"/>
              </w:rPr>
              <w:t>201</w:t>
            </w:r>
            <w:r>
              <w:rPr>
                <w:b/>
                <w:bCs/>
                <w:szCs w:val="24"/>
              </w:rPr>
              <w:t>6</w:t>
            </w:r>
          </w:p>
        </w:tc>
      </w:tr>
      <w:tr w:rsidR="00843FCF" w:rsidRPr="002363B3" w14:paraId="623D8416" w14:textId="77777777" w:rsidTr="00063419">
        <w:tc>
          <w:tcPr>
            <w:tcW w:w="5110" w:type="dxa"/>
            <w:tcBorders>
              <w:top w:val="nil"/>
              <w:left w:val="nil"/>
              <w:bottom w:val="nil"/>
              <w:right w:val="nil"/>
            </w:tcBorders>
            <w:vAlign w:val="bottom"/>
          </w:tcPr>
          <w:p w14:paraId="77AEA3EB" w14:textId="77777777" w:rsidR="00843FCF" w:rsidRPr="002363B3" w:rsidRDefault="00843FCF" w:rsidP="00843FCF">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01D353E7" w14:textId="77777777" w:rsidR="00843FCF" w:rsidRPr="002363B3" w:rsidRDefault="00843FCF" w:rsidP="00843FCF">
            <w:pPr>
              <w:spacing w:line="240" w:lineRule="exact"/>
              <w:ind w:left="57" w:right="57"/>
              <w:rPr>
                <w:szCs w:val="24"/>
              </w:rPr>
            </w:pPr>
          </w:p>
        </w:tc>
        <w:tc>
          <w:tcPr>
            <w:tcW w:w="2819" w:type="dxa"/>
            <w:gridSpan w:val="4"/>
            <w:tcBorders>
              <w:top w:val="nil"/>
              <w:left w:val="nil"/>
              <w:bottom w:val="single" w:sz="6" w:space="0" w:color="auto"/>
              <w:right w:val="nil"/>
            </w:tcBorders>
            <w:shd w:val="clear" w:color="auto" w:fill="auto"/>
            <w:vAlign w:val="bottom"/>
          </w:tcPr>
          <w:p w14:paraId="23467D31" w14:textId="77777777" w:rsidR="00843FCF" w:rsidRPr="002363B3" w:rsidRDefault="00843FCF" w:rsidP="00843FCF">
            <w:pPr>
              <w:spacing w:line="240" w:lineRule="exact"/>
              <w:ind w:left="57" w:right="57"/>
              <w:jc w:val="center"/>
              <w:rPr>
                <w:b/>
                <w:szCs w:val="24"/>
              </w:rPr>
            </w:pPr>
            <w:r>
              <w:rPr>
                <w:b/>
                <w:szCs w:val="24"/>
              </w:rPr>
              <w:t>Euro in thousand</w:t>
            </w:r>
          </w:p>
        </w:tc>
      </w:tr>
      <w:tr w:rsidR="00843FCF" w:rsidRPr="002363B3" w14:paraId="7739003F" w14:textId="77777777" w:rsidTr="00063419">
        <w:tc>
          <w:tcPr>
            <w:tcW w:w="5110" w:type="dxa"/>
            <w:tcBorders>
              <w:top w:val="nil"/>
              <w:left w:val="nil"/>
              <w:right w:val="nil"/>
            </w:tcBorders>
            <w:vAlign w:val="bottom"/>
          </w:tcPr>
          <w:p w14:paraId="6D01352D" w14:textId="77777777" w:rsidR="00843FCF" w:rsidRPr="002363B3" w:rsidRDefault="00843FCF" w:rsidP="00843FCF">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626202D8" w14:textId="77777777" w:rsidR="00843FCF" w:rsidRPr="002363B3" w:rsidRDefault="00843FCF" w:rsidP="00843FCF">
            <w:pPr>
              <w:spacing w:line="240" w:lineRule="exact"/>
              <w:ind w:left="57" w:right="57"/>
              <w:rPr>
                <w:szCs w:val="24"/>
              </w:rPr>
            </w:pPr>
          </w:p>
        </w:tc>
        <w:tc>
          <w:tcPr>
            <w:tcW w:w="1447" w:type="dxa"/>
            <w:gridSpan w:val="2"/>
            <w:tcBorders>
              <w:top w:val="single" w:sz="6" w:space="0" w:color="auto"/>
              <w:left w:val="nil"/>
              <w:right w:val="nil"/>
            </w:tcBorders>
            <w:vAlign w:val="bottom"/>
          </w:tcPr>
          <w:p w14:paraId="65141047" w14:textId="77777777" w:rsidR="00843FCF" w:rsidRPr="002363B3" w:rsidRDefault="00843FCF" w:rsidP="00843FCF">
            <w:pPr>
              <w:tabs>
                <w:tab w:val="decimal" w:pos="1134"/>
              </w:tabs>
              <w:spacing w:line="240" w:lineRule="exact"/>
              <w:ind w:left="57" w:right="57"/>
              <w:rPr>
                <w:szCs w:val="24"/>
              </w:rPr>
            </w:pPr>
          </w:p>
        </w:tc>
        <w:tc>
          <w:tcPr>
            <w:tcW w:w="167" w:type="dxa"/>
            <w:tcBorders>
              <w:top w:val="single" w:sz="6" w:space="0" w:color="auto"/>
              <w:left w:val="nil"/>
              <w:right w:val="nil"/>
            </w:tcBorders>
            <w:vAlign w:val="bottom"/>
          </w:tcPr>
          <w:p w14:paraId="4DC15EA4" w14:textId="77777777" w:rsidR="00843FCF" w:rsidRPr="002363B3" w:rsidRDefault="00843FCF" w:rsidP="00843FCF">
            <w:pPr>
              <w:tabs>
                <w:tab w:val="decimal" w:pos="1134"/>
              </w:tabs>
              <w:spacing w:line="240" w:lineRule="exact"/>
              <w:ind w:left="57" w:right="57"/>
              <w:rPr>
                <w:szCs w:val="24"/>
              </w:rPr>
            </w:pPr>
          </w:p>
        </w:tc>
        <w:tc>
          <w:tcPr>
            <w:tcW w:w="1205" w:type="dxa"/>
            <w:tcBorders>
              <w:top w:val="single" w:sz="6" w:space="0" w:color="auto"/>
              <w:left w:val="nil"/>
              <w:right w:val="nil"/>
            </w:tcBorders>
            <w:vAlign w:val="bottom"/>
          </w:tcPr>
          <w:p w14:paraId="0E58942B" w14:textId="77777777" w:rsidR="00843FCF" w:rsidRPr="002363B3" w:rsidRDefault="00843FCF" w:rsidP="00843FCF">
            <w:pPr>
              <w:tabs>
                <w:tab w:val="decimal" w:pos="1134"/>
              </w:tabs>
              <w:spacing w:line="240" w:lineRule="exact"/>
              <w:ind w:left="57" w:right="57"/>
              <w:rPr>
                <w:szCs w:val="24"/>
              </w:rPr>
            </w:pPr>
          </w:p>
        </w:tc>
      </w:tr>
      <w:tr w:rsidR="00063419" w:rsidRPr="002363B3" w14:paraId="06FCB691" w14:textId="77777777" w:rsidTr="000D1C5C">
        <w:tc>
          <w:tcPr>
            <w:tcW w:w="5110" w:type="dxa"/>
            <w:tcBorders>
              <w:top w:val="nil"/>
              <w:left w:val="nil"/>
              <w:right w:val="nil"/>
            </w:tcBorders>
          </w:tcPr>
          <w:p w14:paraId="60CB6DCA" w14:textId="77777777" w:rsidR="00063419" w:rsidRPr="009231FC" w:rsidRDefault="00063419" w:rsidP="00063419">
            <w:pPr>
              <w:tabs>
                <w:tab w:val="left" w:pos="227"/>
                <w:tab w:val="left" w:pos="397"/>
                <w:tab w:val="left" w:pos="567"/>
              </w:tabs>
              <w:spacing w:line="260" w:lineRule="exact"/>
            </w:pPr>
            <w:r w:rsidRPr="009231FC">
              <w:t>Bank balances (1)</w:t>
            </w:r>
          </w:p>
        </w:tc>
        <w:tc>
          <w:tcPr>
            <w:tcW w:w="113" w:type="dxa"/>
            <w:tcBorders>
              <w:top w:val="nil"/>
              <w:left w:val="nil"/>
              <w:right w:val="nil"/>
            </w:tcBorders>
          </w:tcPr>
          <w:p w14:paraId="773FD6CA" w14:textId="77777777" w:rsidR="00063419" w:rsidRPr="009231FC" w:rsidRDefault="00063419" w:rsidP="00063419">
            <w:pPr>
              <w:spacing w:line="260" w:lineRule="exact"/>
            </w:pPr>
          </w:p>
        </w:tc>
        <w:tc>
          <w:tcPr>
            <w:tcW w:w="1447" w:type="dxa"/>
            <w:gridSpan w:val="2"/>
            <w:tcBorders>
              <w:top w:val="nil"/>
              <w:left w:val="nil"/>
              <w:bottom w:val="double" w:sz="4" w:space="0" w:color="auto"/>
              <w:right w:val="nil"/>
            </w:tcBorders>
            <w:shd w:val="clear" w:color="auto" w:fill="auto"/>
          </w:tcPr>
          <w:p w14:paraId="671FFF9D" w14:textId="77777777" w:rsidR="00063419" w:rsidRPr="009231FC" w:rsidRDefault="004049B7" w:rsidP="00063419">
            <w:pPr>
              <w:pStyle w:val="numbertablehead"/>
              <w:tabs>
                <w:tab w:val="decimal" w:pos="1172"/>
              </w:tabs>
              <w:spacing w:line="260" w:lineRule="exact"/>
              <w:ind w:left="57" w:right="0"/>
              <w:jc w:val="both"/>
              <w:rPr>
                <w:b w:val="0"/>
                <w:sz w:val="22"/>
                <w:szCs w:val="24"/>
              </w:rPr>
            </w:pPr>
            <w:r>
              <w:rPr>
                <w:b w:val="0"/>
                <w:sz w:val="22"/>
                <w:szCs w:val="24"/>
              </w:rPr>
              <w:t>37,437</w:t>
            </w:r>
          </w:p>
        </w:tc>
        <w:tc>
          <w:tcPr>
            <w:tcW w:w="167" w:type="dxa"/>
            <w:tcBorders>
              <w:top w:val="nil"/>
              <w:left w:val="nil"/>
              <w:right w:val="nil"/>
            </w:tcBorders>
            <w:vAlign w:val="bottom"/>
          </w:tcPr>
          <w:p w14:paraId="519E0A2B" w14:textId="77777777" w:rsidR="00063419" w:rsidRPr="009231FC" w:rsidRDefault="00063419" w:rsidP="00063419">
            <w:pPr>
              <w:pStyle w:val="numbertablehead"/>
              <w:tabs>
                <w:tab w:val="decimal" w:pos="1172"/>
              </w:tabs>
              <w:spacing w:line="260" w:lineRule="exact"/>
              <w:ind w:left="57" w:right="0"/>
              <w:jc w:val="both"/>
              <w:rPr>
                <w:b w:val="0"/>
                <w:sz w:val="22"/>
                <w:szCs w:val="24"/>
              </w:rPr>
            </w:pPr>
          </w:p>
        </w:tc>
        <w:tc>
          <w:tcPr>
            <w:tcW w:w="1205" w:type="dxa"/>
            <w:tcBorders>
              <w:top w:val="nil"/>
              <w:left w:val="nil"/>
              <w:bottom w:val="double" w:sz="4" w:space="0" w:color="auto"/>
              <w:right w:val="nil"/>
            </w:tcBorders>
            <w:shd w:val="clear" w:color="auto" w:fill="auto"/>
          </w:tcPr>
          <w:p w14:paraId="36F8EF2F" w14:textId="77777777" w:rsidR="00063419" w:rsidRPr="009231FC" w:rsidRDefault="00063419" w:rsidP="00063419">
            <w:pPr>
              <w:pStyle w:val="numbertablehead"/>
              <w:tabs>
                <w:tab w:val="decimal" w:pos="1172"/>
              </w:tabs>
              <w:spacing w:line="260" w:lineRule="exact"/>
              <w:ind w:left="57" w:right="0"/>
              <w:jc w:val="both"/>
              <w:rPr>
                <w:b w:val="0"/>
                <w:sz w:val="22"/>
                <w:szCs w:val="24"/>
              </w:rPr>
            </w:pPr>
            <w:r>
              <w:rPr>
                <w:b w:val="0"/>
                <w:sz w:val="22"/>
                <w:szCs w:val="24"/>
              </w:rPr>
              <w:t>21,853</w:t>
            </w:r>
          </w:p>
        </w:tc>
      </w:tr>
    </w:tbl>
    <w:p w14:paraId="27F4A002" w14:textId="77777777" w:rsidR="00933D48" w:rsidRDefault="00933D48" w:rsidP="00904F93"/>
    <w:p w14:paraId="6EAB4391" w14:textId="77777777" w:rsidR="00585C35" w:rsidRPr="009231FC" w:rsidRDefault="00585C35" w:rsidP="001B3A96">
      <w:pPr>
        <w:pStyle w:val="30"/>
        <w:bidi w:val="0"/>
      </w:pPr>
      <w:r w:rsidRPr="009231FC">
        <w:t>(1)</w:t>
      </w:r>
      <w:r w:rsidRPr="009231FC">
        <w:tab/>
        <w:t xml:space="preserve">Cash </w:t>
      </w:r>
      <w:r>
        <w:t>at</w:t>
      </w:r>
      <w:r w:rsidRPr="009231FC">
        <w:t xml:space="preserve"> banks earn interest at floating rates based on daily bank deposit rates.</w:t>
      </w:r>
    </w:p>
    <w:p w14:paraId="3B4BFF85" w14:textId="77777777" w:rsidR="007431AD" w:rsidRDefault="007431AD" w:rsidP="007431AD">
      <w:pPr>
        <w:pStyle w:val="30"/>
        <w:bidi w:val="0"/>
      </w:pPr>
    </w:p>
    <w:p w14:paraId="6D96763E" w14:textId="77777777" w:rsidR="007431AD" w:rsidRPr="009231FC" w:rsidRDefault="007431AD" w:rsidP="007431AD">
      <w:pPr>
        <w:pStyle w:val="20"/>
        <w:bidi w:val="0"/>
      </w:pPr>
      <w:r w:rsidRPr="009231FC">
        <w:t>b.</w:t>
      </w:r>
      <w:r w:rsidRPr="009231FC">
        <w:tab/>
        <w:t>By currency:</w:t>
      </w:r>
    </w:p>
    <w:tbl>
      <w:tblPr>
        <w:tblW w:w="7978" w:type="dxa"/>
        <w:tblInd w:w="1701" w:type="dxa"/>
        <w:tblLayout w:type="fixed"/>
        <w:tblCellMar>
          <w:left w:w="0" w:type="dxa"/>
          <w:right w:w="0" w:type="dxa"/>
        </w:tblCellMar>
        <w:tblLook w:val="0000" w:firstRow="0" w:lastRow="0" w:firstColumn="0" w:lastColumn="0" w:noHBand="0" w:noVBand="0"/>
      </w:tblPr>
      <w:tblGrid>
        <w:gridCol w:w="5133"/>
        <w:gridCol w:w="113"/>
        <w:gridCol w:w="1252"/>
        <w:gridCol w:w="227"/>
        <w:gridCol w:w="1253"/>
      </w:tblGrid>
      <w:tr w:rsidR="007431AD" w:rsidRPr="002363B3" w14:paraId="07C838C0" w14:textId="77777777" w:rsidTr="004550BC">
        <w:trPr>
          <w:trHeight w:val="269"/>
        </w:trPr>
        <w:tc>
          <w:tcPr>
            <w:tcW w:w="5133" w:type="dxa"/>
            <w:tcBorders>
              <w:top w:val="nil"/>
              <w:left w:val="nil"/>
              <w:bottom w:val="nil"/>
              <w:right w:val="nil"/>
            </w:tcBorders>
            <w:vAlign w:val="bottom"/>
          </w:tcPr>
          <w:p w14:paraId="40431C10" w14:textId="77777777" w:rsidR="007431AD" w:rsidRPr="002363B3" w:rsidRDefault="007431AD" w:rsidP="006D41FE">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69986F3F" w14:textId="77777777" w:rsidR="007431AD" w:rsidRPr="002363B3" w:rsidRDefault="007431AD" w:rsidP="006D41FE">
            <w:pPr>
              <w:spacing w:line="240" w:lineRule="exact"/>
              <w:ind w:left="57" w:right="57"/>
              <w:jc w:val="center"/>
              <w:rPr>
                <w:b/>
                <w:bCs/>
                <w:szCs w:val="24"/>
              </w:rPr>
            </w:pPr>
          </w:p>
        </w:tc>
        <w:tc>
          <w:tcPr>
            <w:tcW w:w="2732" w:type="dxa"/>
            <w:gridSpan w:val="3"/>
            <w:tcBorders>
              <w:top w:val="nil"/>
              <w:left w:val="nil"/>
              <w:bottom w:val="single" w:sz="6" w:space="0" w:color="auto"/>
              <w:right w:val="nil"/>
            </w:tcBorders>
            <w:vAlign w:val="bottom"/>
          </w:tcPr>
          <w:p w14:paraId="17F0B123" w14:textId="77777777" w:rsidR="007431AD" w:rsidRPr="002363B3" w:rsidRDefault="007431AD" w:rsidP="006D41FE">
            <w:pPr>
              <w:spacing w:line="240" w:lineRule="exact"/>
              <w:ind w:left="57" w:right="57"/>
              <w:jc w:val="center"/>
              <w:rPr>
                <w:b/>
                <w:bCs/>
                <w:szCs w:val="24"/>
              </w:rPr>
            </w:pPr>
            <w:r w:rsidRPr="002363B3">
              <w:rPr>
                <w:b/>
                <w:bCs/>
                <w:szCs w:val="24"/>
              </w:rPr>
              <w:t xml:space="preserve">31 December </w:t>
            </w:r>
          </w:p>
        </w:tc>
      </w:tr>
      <w:tr w:rsidR="00843FCF" w:rsidRPr="002363B3" w14:paraId="293576C0" w14:textId="77777777" w:rsidTr="004550BC">
        <w:trPr>
          <w:trHeight w:val="269"/>
        </w:trPr>
        <w:tc>
          <w:tcPr>
            <w:tcW w:w="5133" w:type="dxa"/>
            <w:tcBorders>
              <w:top w:val="nil"/>
              <w:left w:val="nil"/>
              <w:bottom w:val="nil"/>
              <w:right w:val="nil"/>
            </w:tcBorders>
            <w:vAlign w:val="bottom"/>
          </w:tcPr>
          <w:p w14:paraId="2735D799" w14:textId="77777777" w:rsidR="00843FCF" w:rsidRPr="002363B3" w:rsidRDefault="00843FCF" w:rsidP="00843FCF">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579CC4C0" w14:textId="77777777" w:rsidR="00843FCF" w:rsidRPr="002363B3" w:rsidRDefault="00843FCF" w:rsidP="00843FCF">
            <w:pPr>
              <w:spacing w:line="240" w:lineRule="exact"/>
              <w:ind w:left="57" w:right="57"/>
              <w:jc w:val="center"/>
              <w:rPr>
                <w:b/>
                <w:bCs/>
                <w:szCs w:val="24"/>
              </w:rPr>
            </w:pPr>
          </w:p>
        </w:tc>
        <w:tc>
          <w:tcPr>
            <w:tcW w:w="1252" w:type="dxa"/>
            <w:tcBorders>
              <w:top w:val="nil"/>
              <w:left w:val="nil"/>
              <w:bottom w:val="single" w:sz="6" w:space="0" w:color="auto"/>
              <w:right w:val="nil"/>
            </w:tcBorders>
            <w:vAlign w:val="bottom"/>
          </w:tcPr>
          <w:p w14:paraId="3434CE1F" w14:textId="77777777" w:rsidR="00843FCF" w:rsidRPr="000973D8" w:rsidRDefault="00843FCF" w:rsidP="00843FCF">
            <w:pPr>
              <w:spacing w:line="240" w:lineRule="exact"/>
              <w:ind w:left="57" w:right="57"/>
              <w:jc w:val="center"/>
              <w:rPr>
                <w:b/>
                <w:bCs/>
                <w:szCs w:val="24"/>
              </w:rPr>
            </w:pPr>
            <w:r w:rsidRPr="000973D8">
              <w:rPr>
                <w:b/>
                <w:bCs/>
                <w:szCs w:val="24"/>
              </w:rPr>
              <w:t>201</w:t>
            </w:r>
            <w:r>
              <w:rPr>
                <w:b/>
                <w:bCs/>
                <w:szCs w:val="24"/>
              </w:rPr>
              <w:t>7</w:t>
            </w:r>
          </w:p>
        </w:tc>
        <w:tc>
          <w:tcPr>
            <w:tcW w:w="227" w:type="dxa"/>
            <w:tcBorders>
              <w:top w:val="nil"/>
              <w:left w:val="nil"/>
              <w:bottom w:val="nil"/>
              <w:right w:val="nil"/>
            </w:tcBorders>
            <w:vAlign w:val="bottom"/>
          </w:tcPr>
          <w:p w14:paraId="68D442F7" w14:textId="77777777" w:rsidR="00843FCF" w:rsidRPr="00776092" w:rsidRDefault="00843FCF" w:rsidP="00843FCF">
            <w:pPr>
              <w:spacing w:line="240" w:lineRule="exact"/>
              <w:ind w:left="57" w:right="57"/>
              <w:jc w:val="center"/>
              <w:rPr>
                <w:b/>
                <w:bCs/>
                <w:szCs w:val="24"/>
              </w:rPr>
            </w:pPr>
          </w:p>
        </w:tc>
        <w:tc>
          <w:tcPr>
            <w:tcW w:w="1252" w:type="dxa"/>
            <w:tcBorders>
              <w:top w:val="nil"/>
              <w:left w:val="nil"/>
              <w:bottom w:val="single" w:sz="6" w:space="0" w:color="auto"/>
              <w:right w:val="nil"/>
            </w:tcBorders>
            <w:vAlign w:val="bottom"/>
          </w:tcPr>
          <w:p w14:paraId="3219F76A" w14:textId="77777777" w:rsidR="00843FCF" w:rsidRPr="00776092" w:rsidRDefault="00843FCF" w:rsidP="00843FCF">
            <w:pPr>
              <w:spacing w:line="240" w:lineRule="exact"/>
              <w:ind w:left="57" w:right="57"/>
              <w:jc w:val="center"/>
              <w:rPr>
                <w:b/>
                <w:bCs/>
                <w:szCs w:val="24"/>
              </w:rPr>
            </w:pPr>
            <w:r w:rsidRPr="00776092">
              <w:rPr>
                <w:b/>
                <w:bCs/>
                <w:szCs w:val="24"/>
              </w:rPr>
              <w:t>201</w:t>
            </w:r>
            <w:r>
              <w:rPr>
                <w:b/>
                <w:bCs/>
                <w:szCs w:val="24"/>
              </w:rPr>
              <w:t>6</w:t>
            </w:r>
          </w:p>
        </w:tc>
      </w:tr>
      <w:tr w:rsidR="00843FCF" w:rsidRPr="002363B3" w14:paraId="0298E968" w14:textId="77777777" w:rsidTr="004550BC">
        <w:trPr>
          <w:trHeight w:val="283"/>
        </w:trPr>
        <w:tc>
          <w:tcPr>
            <w:tcW w:w="5133" w:type="dxa"/>
            <w:tcBorders>
              <w:top w:val="nil"/>
              <w:left w:val="nil"/>
              <w:bottom w:val="nil"/>
              <w:right w:val="nil"/>
            </w:tcBorders>
            <w:vAlign w:val="bottom"/>
          </w:tcPr>
          <w:p w14:paraId="0319640B" w14:textId="77777777" w:rsidR="00843FCF" w:rsidRPr="002363B3" w:rsidRDefault="00843FCF" w:rsidP="00843FCF">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001FA7A2" w14:textId="77777777" w:rsidR="00843FCF" w:rsidRPr="002363B3" w:rsidRDefault="00843FCF" w:rsidP="00843FCF">
            <w:pPr>
              <w:spacing w:line="240" w:lineRule="exact"/>
              <w:ind w:left="57" w:right="57"/>
              <w:rPr>
                <w:szCs w:val="24"/>
              </w:rPr>
            </w:pPr>
          </w:p>
        </w:tc>
        <w:tc>
          <w:tcPr>
            <w:tcW w:w="2732" w:type="dxa"/>
            <w:gridSpan w:val="3"/>
            <w:tcBorders>
              <w:top w:val="nil"/>
              <w:left w:val="nil"/>
              <w:bottom w:val="single" w:sz="6" w:space="0" w:color="auto"/>
              <w:right w:val="nil"/>
            </w:tcBorders>
            <w:shd w:val="clear" w:color="auto" w:fill="auto"/>
            <w:vAlign w:val="bottom"/>
          </w:tcPr>
          <w:p w14:paraId="596E96B8" w14:textId="77777777" w:rsidR="00843FCF" w:rsidRPr="002363B3" w:rsidRDefault="00843FCF" w:rsidP="00843FCF">
            <w:pPr>
              <w:spacing w:line="240" w:lineRule="exact"/>
              <w:ind w:left="57" w:right="57"/>
              <w:jc w:val="center"/>
              <w:rPr>
                <w:b/>
                <w:szCs w:val="24"/>
              </w:rPr>
            </w:pPr>
            <w:r>
              <w:rPr>
                <w:b/>
                <w:szCs w:val="24"/>
              </w:rPr>
              <w:t>Euro in thousand</w:t>
            </w:r>
          </w:p>
        </w:tc>
      </w:tr>
      <w:tr w:rsidR="00843FCF" w:rsidRPr="002363B3" w14:paraId="1790720F" w14:textId="77777777" w:rsidTr="004550BC">
        <w:trPr>
          <w:trHeight w:val="269"/>
        </w:trPr>
        <w:tc>
          <w:tcPr>
            <w:tcW w:w="5133" w:type="dxa"/>
            <w:tcBorders>
              <w:top w:val="nil"/>
              <w:left w:val="nil"/>
              <w:right w:val="nil"/>
            </w:tcBorders>
            <w:vAlign w:val="bottom"/>
          </w:tcPr>
          <w:p w14:paraId="3F3EF8D2" w14:textId="77777777" w:rsidR="00843FCF" w:rsidRPr="002363B3" w:rsidRDefault="00843FCF" w:rsidP="00843FCF">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6DDC796A" w14:textId="77777777" w:rsidR="00843FCF" w:rsidRPr="002363B3" w:rsidRDefault="00843FCF" w:rsidP="00843FCF">
            <w:pPr>
              <w:spacing w:line="240" w:lineRule="exact"/>
              <w:ind w:left="57" w:right="57"/>
              <w:rPr>
                <w:szCs w:val="24"/>
              </w:rPr>
            </w:pPr>
          </w:p>
        </w:tc>
        <w:tc>
          <w:tcPr>
            <w:tcW w:w="1252" w:type="dxa"/>
            <w:tcBorders>
              <w:top w:val="single" w:sz="6" w:space="0" w:color="auto"/>
              <w:left w:val="nil"/>
              <w:right w:val="nil"/>
            </w:tcBorders>
            <w:vAlign w:val="bottom"/>
          </w:tcPr>
          <w:p w14:paraId="3E2AC248" w14:textId="77777777" w:rsidR="00843FCF" w:rsidRPr="002363B3" w:rsidRDefault="00843FCF" w:rsidP="00843FCF">
            <w:pPr>
              <w:tabs>
                <w:tab w:val="decimal" w:pos="1134"/>
              </w:tabs>
              <w:spacing w:line="240" w:lineRule="exact"/>
              <w:ind w:left="57" w:right="57"/>
              <w:rPr>
                <w:szCs w:val="24"/>
              </w:rPr>
            </w:pPr>
          </w:p>
        </w:tc>
        <w:tc>
          <w:tcPr>
            <w:tcW w:w="227" w:type="dxa"/>
            <w:tcBorders>
              <w:top w:val="single" w:sz="6" w:space="0" w:color="auto"/>
              <w:left w:val="nil"/>
              <w:right w:val="nil"/>
            </w:tcBorders>
            <w:vAlign w:val="bottom"/>
          </w:tcPr>
          <w:p w14:paraId="096C17DB" w14:textId="77777777" w:rsidR="00843FCF" w:rsidRPr="002363B3" w:rsidRDefault="00843FCF" w:rsidP="00843FCF">
            <w:pPr>
              <w:tabs>
                <w:tab w:val="decimal" w:pos="1134"/>
              </w:tabs>
              <w:spacing w:line="240" w:lineRule="exact"/>
              <w:ind w:left="57" w:right="57"/>
              <w:rPr>
                <w:szCs w:val="24"/>
              </w:rPr>
            </w:pPr>
          </w:p>
        </w:tc>
        <w:tc>
          <w:tcPr>
            <w:tcW w:w="1252" w:type="dxa"/>
            <w:tcBorders>
              <w:top w:val="single" w:sz="6" w:space="0" w:color="auto"/>
              <w:left w:val="nil"/>
              <w:right w:val="nil"/>
            </w:tcBorders>
            <w:vAlign w:val="bottom"/>
          </w:tcPr>
          <w:p w14:paraId="12DBDBEB" w14:textId="77777777" w:rsidR="00843FCF" w:rsidRPr="002363B3" w:rsidRDefault="00843FCF" w:rsidP="00843FCF">
            <w:pPr>
              <w:tabs>
                <w:tab w:val="decimal" w:pos="1134"/>
              </w:tabs>
              <w:spacing w:line="240" w:lineRule="exact"/>
              <w:ind w:left="57" w:right="57"/>
              <w:rPr>
                <w:szCs w:val="24"/>
              </w:rPr>
            </w:pPr>
          </w:p>
        </w:tc>
      </w:tr>
      <w:tr w:rsidR="00063419" w:rsidRPr="002363B3" w14:paraId="15410E3F" w14:textId="77777777" w:rsidTr="004550BC">
        <w:trPr>
          <w:trHeight w:val="269"/>
        </w:trPr>
        <w:tc>
          <w:tcPr>
            <w:tcW w:w="5133" w:type="dxa"/>
            <w:tcBorders>
              <w:top w:val="nil"/>
              <w:left w:val="nil"/>
              <w:right w:val="nil"/>
            </w:tcBorders>
          </w:tcPr>
          <w:p w14:paraId="1B7458F5" w14:textId="77777777" w:rsidR="00063419" w:rsidRPr="00EB3FC2" w:rsidRDefault="00063419" w:rsidP="00063419">
            <w:pPr>
              <w:tabs>
                <w:tab w:val="left" w:pos="227"/>
                <w:tab w:val="left" w:pos="397"/>
                <w:tab w:val="left" w:pos="567"/>
              </w:tabs>
              <w:spacing w:line="240" w:lineRule="exact"/>
              <w:ind w:leftChars="10" w:left="22"/>
              <w:rPr>
                <w:szCs w:val="24"/>
              </w:rPr>
            </w:pPr>
            <w:r w:rsidRPr="00EB3FC2">
              <w:rPr>
                <w:szCs w:val="24"/>
              </w:rPr>
              <w:t>In NIS</w:t>
            </w:r>
          </w:p>
        </w:tc>
        <w:tc>
          <w:tcPr>
            <w:tcW w:w="113" w:type="dxa"/>
            <w:tcBorders>
              <w:top w:val="nil"/>
              <w:left w:val="nil"/>
              <w:right w:val="nil"/>
            </w:tcBorders>
          </w:tcPr>
          <w:p w14:paraId="5985689F" w14:textId="77777777" w:rsidR="00063419" w:rsidRPr="00EB3FC2" w:rsidRDefault="00063419" w:rsidP="00063419">
            <w:pPr>
              <w:spacing w:line="240" w:lineRule="exact"/>
              <w:rPr>
                <w:szCs w:val="24"/>
              </w:rPr>
            </w:pPr>
          </w:p>
        </w:tc>
        <w:tc>
          <w:tcPr>
            <w:tcW w:w="1252" w:type="dxa"/>
            <w:tcBorders>
              <w:top w:val="nil"/>
              <w:left w:val="nil"/>
              <w:right w:val="nil"/>
            </w:tcBorders>
            <w:shd w:val="clear" w:color="auto" w:fill="auto"/>
            <w:vAlign w:val="bottom"/>
          </w:tcPr>
          <w:p w14:paraId="6E0B8FC0" w14:textId="77777777" w:rsidR="00063419" w:rsidRPr="007A7CA1" w:rsidRDefault="00797C73" w:rsidP="00063419">
            <w:pPr>
              <w:pStyle w:val="numbertablehead"/>
              <w:tabs>
                <w:tab w:val="decimal" w:pos="1020"/>
              </w:tabs>
              <w:spacing w:line="240" w:lineRule="exact"/>
              <w:ind w:left="57" w:right="0"/>
              <w:jc w:val="left"/>
              <w:rPr>
                <w:b w:val="0"/>
                <w:sz w:val="22"/>
                <w:szCs w:val="24"/>
              </w:rPr>
            </w:pPr>
            <w:r>
              <w:rPr>
                <w:b w:val="0"/>
                <w:sz w:val="22"/>
                <w:szCs w:val="24"/>
              </w:rPr>
              <w:t>1,245</w:t>
            </w:r>
          </w:p>
        </w:tc>
        <w:tc>
          <w:tcPr>
            <w:tcW w:w="227" w:type="dxa"/>
            <w:tcBorders>
              <w:top w:val="nil"/>
              <w:left w:val="nil"/>
              <w:right w:val="nil"/>
            </w:tcBorders>
            <w:vAlign w:val="bottom"/>
          </w:tcPr>
          <w:p w14:paraId="4C96997B" w14:textId="77777777" w:rsidR="00063419" w:rsidRPr="007A7CA1" w:rsidRDefault="00063419" w:rsidP="00063419">
            <w:pPr>
              <w:pStyle w:val="numbertablehead"/>
              <w:tabs>
                <w:tab w:val="decimal" w:pos="1020"/>
              </w:tabs>
              <w:spacing w:line="240" w:lineRule="exact"/>
              <w:ind w:left="57" w:right="0"/>
              <w:jc w:val="left"/>
              <w:rPr>
                <w:b w:val="0"/>
                <w:sz w:val="22"/>
                <w:szCs w:val="24"/>
              </w:rPr>
            </w:pPr>
          </w:p>
        </w:tc>
        <w:tc>
          <w:tcPr>
            <w:tcW w:w="1252" w:type="dxa"/>
            <w:tcBorders>
              <w:top w:val="nil"/>
              <w:left w:val="nil"/>
              <w:right w:val="nil"/>
            </w:tcBorders>
            <w:shd w:val="clear" w:color="auto" w:fill="auto"/>
            <w:vAlign w:val="bottom"/>
          </w:tcPr>
          <w:p w14:paraId="488AF0B4" w14:textId="77777777" w:rsidR="00063419" w:rsidRPr="007A7CA1" w:rsidRDefault="00063419" w:rsidP="00063419">
            <w:pPr>
              <w:pStyle w:val="numbertablehead"/>
              <w:tabs>
                <w:tab w:val="decimal" w:pos="1020"/>
              </w:tabs>
              <w:spacing w:line="240" w:lineRule="exact"/>
              <w:ind w:left="57" w:right="0"/>
              <w:jc w:val="left"/>
              <w:rPr>
                <w:b w:val="0"/>
                <w:sz w:val="22"/>
                <w:szCs w:val="24"/>
              </w:rPr>
            </w:pPr>
            <w:r>
              <w:rPr>
                <w:b w:val="0"/>
                <w:sz w:val="22"/>
                <w:szCs w:val="24"/>
              </w:rPr>
              <w:t>428</w:t>
            </w:r>
          </w:p>
        </w:tc>
      </w:tr>
      <w:tr w:rsidR="00063419" w:rsidRPr="002363B3" w14:paraId="705D9FC9" w14:textId="77777777" w:rsidTr="004550BC">
        <w:trPr>
          <w:trHeight w:val="269"/>
        </w:trPr>
        <w:tc>
          <w:tcPr>
            <w:tcW w:w="5133" w:type="dxa"/>
            <w:tcBorders>
              <w:top w:val="nil"/>
              <w:left w:val="nil"/>
              <w:right w:val="nil"/>
            </w:tcBorders>
          </w:tcPr>
          <w:p w14:paraId="7BCC4D17" w14:textId="77777777" w:rsidR="00063419" w:rsidRPr="00EB3FC2" w:rsidRDefault="00063419" w:rsidP="00063419">
            <w:pPr>
              <w:tabs>
                <w:tab w:val="left" w:pos="227"/>
                <w:tab w:val="left" w:pos="397"/>
                <w:tab w:val="left" w:pos="567"/>
              </w:tabs>
              <w:spacing w:line="240" w:lineRule="exact"/>
              <w:ind w:leftChars="10" w:left="22"/>
              <w:rPr>
                <w:szCs w:val="24"/>
              </w:rPr>
            </w:pPr>
            <w:r w:rsidRPr="00EB3FC2">
              <w:rPr>
                <w:szCs w:val="24"/>
              </w:rPr>
              <w:t>In Euro</w:t>
            </w:r>
          </w:p>
        </w:tc>
        <w:tc>
          <w:tcPr>
            <w:tcW w:w="113" w:type="dxa"/>
            <w:tcBorders>
              <w:top w:val="nil"/>
              <w:left w:val="nil"/>
              <w:right w:val="nil"/>
            </w:tcBorders>
          </w:tcPr>
          <w:p w14:paraId="67B67320" w14:textId="77777777" w:rsidR="00063419" w:rsidRPr="00EB3FC2" w:rsidRDefault="00063419" w:rsidP="00063419">
            <w:pPr>
              <w:spacing w:line="240" w:lineRule="exact"/>
              <w:rPr>
                <w:szCs w:val="24"/>
              </w:rPr>
            </w:pPr>
          </w:p>
        </w:tc>
        <w:tc>
          <w:tcPr>
            <w:tcW w:w="1252" w:type="dxa"/>
            <w:tcBorders>
              <w:top w:val="nil"/>
              <w:left w:val="nil"/>
              <w:right w:val="nil"/>
            </w:tcBorders>
            <w:shd w:val="clear" w:color="auto" w:fill="auto"/>
            <w:vAlign w:val="bottom"/>
          </w:tcPr>
          <w:p w14:paraId="5D6B718F" w14:textId="77777777" w:rsidR="00063419" w:rsidRPr="007A7CA1" w:rsidRDefault="00797C73" w:rsidP="00063419">
            <w:pPr>
              <w:pStyle w:val="numbertablehead"/>
              <w:tabs>
                <w:tab w:val="decimal" w:pos="1020"/>
              </w:tabs>
              <w:spacing w:line="240" w:lineRule="exact"/>
              <w:ind w:left="57" w:right="0"/>
              <w:jc w:val="left"/>
              <w:rPr>
                <w:b w:val="0"/>
                <w:sz w:val="22"/>
                <w:szCs w:val="24"/>
              </w:rPr>
            </w:pPr>
            <w:r>
              <w:rPr>
                <w:b w:val="0"/>
                <w:sz w:val="22"/>
                <w:szCs w:val="24"/>
              </w:rPr>
              <w:t>1,777</w:t>
            </w:r>
          </w:p>
        </w:tc>
        <w:tc>
          <w:tcPr>
            <w:tcW w:w="227" w:type="dxa"/>
            <w:tcBorders>
              <w:top w:val="nil"/>
              <w:left w:val="nil"/>
              <w:right w:val="nil"/>
            </w:tcBorders>
            <w:vAlign w:val="bottom"/>
          </w:tcPr>
          <w:p w14:paraId="7DF05A1B" w14:textId="77777777" w:rsidR="00063419" w:rsidRPr="007A7CA1" w:rsidRDefault="00063419" w:rsidP="00063419">
            <w:pPr>
              <w:pStyle w:val="numbertablehead"/>
              <w:tabs>
                <w:tab w:val="decimal" w:pos="1020"/>
              </w:tabs>
              <w:spacing w:line="240" w:lineRule="exact"/>
              <w:ind w:left="57" w:right="0"/>
              <w:jc w:val="left"/>
              <w:rPr>
                <w:b w:val="0"/>
                <w:sz w:val="22"/>
                <w:szCs w:val="24"/>
              </w:rPr>
            </w:pPr>
          </w:p>
        </w:tc>
        <w:tc>
          <w:tcPr>
            <w:tcW w:w="1252" w:type="dxa"/>
            <w:tcBorders>
              <w:top w:val="nil"/>
              <w:left w:val="nil"/>
              <w:right w:val="nil"/>
            </w:tcBorders>
            <w:shd w:val="clear" w:color="auto" w:fill="auto"/>
            <w:vAlign w:val="bottom"/>
          </w:tcPr>
          <w:p w14:paraId="08BDB1E0" w14:textId="77777777" w:rsidR="00063419" w:rsidRPr="007A7CA1" w:rsidRDefault="00063419" w:rsidP="00063419">
            <w:pPr>
              <w:pStyle w:val="numbertablehead"/>
              <w:tabs>
                <w:tab w:val="decimal" w:pos="1020"/>
              </w:tabs>
              <w:spacing w:line="240" w:lineRule="exact"/>
              <w:ind w:left="57" w:right="0"/>
              <w:jc w:val="left"/>
              <w:rPr>
                <w:b w:val="0"/>
                <w:sz w:val="22"/>
                <w:szCs w:val="24"/>
              </w:rPr>
            </w:pPr>
            <w:r>
              <w:rPr>
                <w:b w:val="0"/>
                <w:sz w:val="22"/>
                <w:szCs w:val="24"/>
              </w:rPr>
              <w:t>189</w:t>
            </w:r>
          </w:p>
        </w:tc>
      </w:tr>
      <w:tr w:rsidR="00063419" w:rsidRPr="002363B3" w14:paraId="16CFE336" w14:textId="77777777" w:rsidTr="004550BC">
        <w:trPr>
          <w:trHeight w:val="269"/>
        </w:trPr>
        <w:tc>
          <w:tcPr>
            <w:tcW w:w="5133" w:type="dxa"/>
            <w:tcBorders>
              <w:top w:val="nil"/>
              <w:left w:val="nil"/>
              <w:right w:val="nil"/>
            </w:tcBorders>
          </w:tcPr>
          <w:p w14:paraId="52C7D1D0" w14:textId="77777777" w:rsidR="00063419" w:rsidRPr="00EB3FC2" w:rsidRDefault="00063419" w:rsidP="00063419">
            <w:pPr>
              <w:tabs>
                <w:tab w:val="left" w:pos="227"/>
                <w:tab w:val="left" w:pos="397"/>
                <w:tab w:val="left" w:pos="567"/>
              </w:tabs>
              <w:spacing w:line="240" w:lineRule="exact"/>
              <w:ind w:leftChars="10" w:left="22"/>
              <w:rPr>
                <w:szCs w:val="24"/>
              </w:rPr>
            </w:pPr>
            <w:r w:rsidRPr="00EB3FC2">
              <w:rPr>
                <w:szCs w:val="24"/>
              </w:rPr>
              <w:t>In US dollar</w:t>
            </w:r>
          </w:p>
        </w:tc>
        <w:tc>
          <w:tcPr>
            <w:tcW w:w="113" w:type="dxa"/>
            <w:tcBorders>
              <w:top w:val="nil"/>
              <w:left w:val="nil"/>
              <w:right w:val="nil"/>
            </w:tcBorders>
          </w:tcPr>
          <w:p w14:paraId="56C8F2B3" w14:textId="77777777" w:rsidR="00063419" w:rsidRPr="00EB3FC2" w:rsidRDefault="00063419" w:rsidP="00063419">
            <w:pPr>
              <w:spacing w:line="240" w:lineRule="exact"/>
              <w:rPr>
                <w:szCs w:val="24"/>
              </w:rPr>
            </w:pPr>
          </w:p>
        </w:tc>
        <w:tc>
          <w:tcPr>
            <w:tcW w:w="1252" w:type="dxa"/>
            <w:tcBorders>
              <w:top w:val="nil"/>
              <w:left w:val="nil"/>
              <w:right w:val="nil"/>
            </w:tcBorders>
            <w:shd w:val="clear" w:color="auto" w:fill="auto"/>
            <w:vAlign w:val="bottom"/>
          </w:tcPr>
          <w:p w14:paraId="7613AA92" w14:textId="77777777" w:rsidR="00063419" w:rsidRPr="007A7CA1" w:rsidRDefault="00797C73" w:rsidP="00063419">
            <w:pPr>
              <w:pStyle w:val="numbertablehead"/>
              <w:tabs>
                <w:tab w:val="decimal" w:pos="1020"/>
              </w:tabs>
              <w:spacing w:line="240" w:lineRule="exact"/>
              <w:ind w:left="57" w:right="0"/>
              <w:jc w:val="left"/>
              <w:rPr>
                <w:b w:val="0"/>
                <w:sz w:val="22"/>
                <w:szCs w:val="24"/>
              </w:rPr>
            </w:pPr>
            <w:r>
              <w:rPr>
                <w:b w:val="0"/>
                <w:sz w:val="22"/>
                <w:szCs w:val="24"/>
              </w:rPr>
              <w:t>33,594</w:t>
            </w:r>
          </w:p>
        </w:tc>
        <w:tc>
          <w:tcPr>
            <w:tcW w:w="227" w:type="dxa"/>
            <w:tcBorders>
              <w:top w:val="nil"/>
              <w:left w:val="nil"/>
              <w:right w:val="nil"/>
            </w:tcBorders>
            <w:vAlign w:val="bottom"/>
          </w:tcPr>
          <w:p w14:paraId="6B83924E" w14:textId="77777777" w:rsidR="00063419" w:rsidRPr="007A7CA1" w:rsidRDefault="00063419" w:rsidP="00063419">
            <w:pPr>
              <w:pStyle w:val="numbertablehead"/>
              <w:tabs>
                <w:tab w:val="decimal" w:pos="1020"/>
              </w:tabs>
              <w:spacing w:line="240" w:lineRule="exact"/>
              <w:ind w:left="57" w:right="0"/>
              <w:jc w:val="left"/>
              <w:rPr>
                <w:b w:val="0"/>
                <w:sz w:val="22"/>
                <w:szCs w:val="24"/>
              </w:rPr>
            </w:pPr>
          </w:p>
        </w:tc>
        <w:tc>
          <w:tcPr>
            <w:tcW w:w="1252" w:type="dxa"/>
            <w:tcBorders>
              <w:top w:val="nil"/>
              <w:left w:val="nil"/>
              <w:right w:val="nil"/>
            </w:tcBorders>
            <w:shd w:val="clear" w:color="auto" w:fill="auto"/>
            <w:vAlign w:val="bottom"/>
          </w:tcPr>
          <w:p w14:paraId="3190B080" w14:textId="77777777" w:rsidR="00063419" w:rsidRPr="007A7CA1" w:rsidRDefault="00063419" w:rsidP="00063419">
            <w:pPr>
              <w:pStyle w:val="numbertablehead"/>
              <w:tabs>
                <w:tab w:val="decimal" w:pos="1020"/>
              </w:tabs>
              <w:spacing w:line="240" w:lineRule="exact"/>
              <w:ind w:left="57" w:right="0"/>
              <w:jc w:val="left"/>
              <w:rPr>
                <w:b w:val="0"/>
                <w:sz w:val="22"/>
                <w:szCs w:val="24"/>
              </w:rPr>
            </w:pPr>
            <w:r>
              <w:rPr>
                <w:b w:val="0"/>
                <w:sz w:val="22"/>
                <w:szCs w:val="24"/>
              </w:rPr>
              <w:t>20,616</w:t>
            </w:r>
          </w:p>
        </w:tc>
      </w:tr>
      <w:tr w:rsidR="00063419" w:rsidRPr="002363B3" w14:paraId="24404D30" w14:textId="77777777" w:rsidTr="004550BC">
        <w:trPr>
          <w:trHeight w:val="269"/>
        </w:trPr>
        <w:tc>
          <w:tcPr>
            <w:tcW w:w="5133" w:type="dxa"/>
            <w:tcBorders>
              <w:top w:val="nil"/>
              <w:left w:val="nil"/>
              <w:right w:val="nil"/>
            </w:tcBorders>
          </w:tcPr>
          <w:p w14:paraId="404C57BF" w14:textId="77777777" w:rsidR="00063419" w:rsidRPr="00EB3FC2" w:rsidRDefault="00063419" w:rsidP="00063419">
            <w:pPr>
              <w:tabs>
                <w:tab w:val="left" w:pos="227"/>
                <w:tab w:val="left" w:pos="397"/>
                <w:tab w:val="left" w:pos="567"/>
              </w:tabs>
              <w:spacing w:line="240" w:lineRule="exact"/>
              <w:ind w:leftChars="10" w:left="22"/>
              <w:rPr>
                <w:szCs w:val="24"/>
              </w:rPr>
            </w:pPr>
            <w:r w:rsidRPr="00EB3FC2">
              <w:rPr>
                <w:szCs w:val="24"/>
              </w:rPr>
              <w:t>Other</w:t>
            </w:r>
          </w:p>
        </w:tc>
        <w:tc>
          <w:tcPr>
            <w:tcW w:w="113" w:type="dxa"/>
            <w:tcBorders>
              <w:top w:val="nil"/>
              <w:left w:val="nil"/>
              <w:right w:val="nil"/>
            </w:tcBorders>
          </w:tcPr>
          <w:p w14:paraId="4BCF1F04" w14:textId="77777777" w:rsidR="00063419" w:rsidRPr="00EB3FC2" w:rsidRDefault="00063419" w:rsidP="00063419">
            <w:pPr>
              <w:spacing w:line="240" w:lineRule="exact"/>
              <w:rPr>
                <w:szCs w:val="24"/>
              </w:rPr>
            </w:pPr>
          </w:p>
        </w:tc>
        <w:tc>
          <w:tcPr>
            <w:tcW w:w="1252" w:type="dxa"/>
            <w:tcBorders>
              <w:top w:val="nil"/>
              <w:left w:val="nil"/>
              <w:bottom w:val="single" w:sz="6" w:space="0" w:color="auto"/>
              <w:right w:val="nil"/>
            </w:tcBorders>
            <w:shd w:val="clear" w:color="auto" w:fill="auto"/>
            <w:vAlign w:val="bottom"/>
          </w:tcPr>
          <w:p w14:paraId="63E5B41E" w14:textId="77777777" w:rsidR="00063419" w:rsidRPr="007A7CA1" w:rsidRDefault="00797C73" w:rsidP="00063419">
            <w:pPr>
              <w:pStyle w:val="numbertablehead"/>
              <w:tabs>
                <w:tab w:val="decimal" w:pos="1020"/>
              </w:tabs>
              <w:spacing w:line="240" w:lineRule="exact"/>
              <w:ind w:left="57" w:right="0"/>
              <w:jc w:val="left"/>
              <w:rPr>
                <w:b w:val="0"/>
                <w:sz w:val="22"/>
                <w:szCs w:val="24"/>
              </w:rPr>
            </w:pPr>
            <w:r>
              <w:rPr>
                <w:b w:val="0"/>
                <w:sz w:val="22"/>
                <w:szCs w:val="24"/>
              </w:rPr>
              <w:t>821</w:t>
            </w:r>
          </w:p>
        </w:tc>
        <w:tc>
          <w:tcPr>
            <w:tcW w:w="227" w:type="dxa"/>
            <w:tcBorders>
              <w:top w:val="nil"/>
              <w:left w:val="nil"/>
              <w:right w:val="nil"/>
            </w:tcBorders>
            <w:vAlign w:val="bottom"/>
          </w:tcPr>
          <w:p w14:paraId="7E3BD0AA" w14:textId="77777777" w:rsidR="00063419" w:rsidRPr="007A7CA1" w:rsidRDefault="00063419" w:rsidP="00063419">
            <w:pPr>
              <w:pStyle w:val="numbertablehead"/>
              <w:tabs>
                <w:tab w:val="decimal" w:pos="1020"/>
              </w:tabs>
              <w:spacing w:line="240" w:lineRule="exact"/>
              <w:ind w:left="57" w:right="0"/>
              <w:jc w:val="left"/>
              <w:rPr>
                <w:b w:val="0"/>
                <w:sz w:val="22"/>
                <w:szCs w:val="24"/>
              </w:rPr>
            </w:pPr>
          </w:p>
        </w:tc>
        <w:tc>
          <w:tcPr>
            <w:tcW w:w="1252" w:type="dxa"/>
            <w:tcBorders>
              <w:top w:val="nil"/>
              <w:left w:val="nil"/>
              <w:bottom w:val="single" w:sz="6" w:space="0" w:color="auto"/>
              <w:right w:val="nil"/>
            </w:tcBorders>
            <w:shd w:val="clear" w:color="auto" w:fill="auto"/>
            <w:vAlign w:val="bottom"/>
          </w:tcPr>
          <w:p w14:paraId="57C10DEE" w14:textId="77777777" w:rsidR="00063419" w:rsidRPr="007A7CA1" w:rsidRDefault="00063419" w:rsidP="00063419">
            <w:pPr>
              <w:pStyle w:val="numbertablehead"/>
              <w:tabs>
                <w:tab w:val="decimal" w:pos="1020"/>
              </w:tabs>
              <w:spacing w:line="240" w:lineRule="exact"/>
              <w:ind w:left="57" w:right="0"/>
              <w:jc w:val="left"/>
              <w:rPr>
                <w:b w:val="0"/>
                <w:sz w:val="22"/>
                <w:szCs w:val="24"/>
              </w:rPr>
            </w:pPr>
            <w:r>
              <w:rPr>
                <w:b w:val="0"/>
                <w:sz w:val="22"/>
                <w:szCs w:val="24"/>
              </w:rPr>
              <w:t>620</w:t>
            </w:r>
          </w:p>
        </w:tc>
      </w:tr>
      <w:tr w:rsidR="00063419" w:rsidRPr="002363B3" w14:paraId="0A17B583" w14:textId="77777777" w:rsidTr="004550BC">
        <w:trPr>
          <w:trHeight w:val="269"/>
        </w:trPr>
        <w:tc>
          <w:tcPr>
            <w:tcW w:w="5133" w:type="dxa"/>
            <w:tcBorders>
              <w:top w:val="nil"/>
              <w:left w:val="nil"/>
              <w:right w:val="nil"/>
            </w:tcBorders>
          </w:tcPr>
          <w:p w14:paraId="51DDE93A" w14:textId="77777777" w:rsidR="00063419" w:rsidRPr="00EB3FC2" w:rsidRDefault="00063419" w:rsidP="00063419">
            <w:pPr>
              <w:tabs>
                <w:tab w:val="left" w:pos="227"/>
                <w:tab w:val="left" w:pos="397"/>
                <w:tab w:val="left" w:pos="567"/>
              </w:tabs>
              <w:spacing w:line="240" w:lineRule="exact"/>
              <w:ind w:leftChars="10" w:left="22"/>
              <w:rPr>
                <w:szCs w:val="24"/>
              </w:rPr>
            </w:pPr>
          </w:p>
        </w:tc>
        <w:tc>
          <w:tcPr>
            <w:tcW w:w="113" w:type="dxa"/>
            <w:tcBorders>
              <w:top w:val="nil"/>
              <w:left w:val="nil"/>
              <w:right w:val="nil"/>
            </w:tcBorders>
          </w:tcPr>
          <w:p w14:paraId="49493827" w14:textId="77777777" w:rsidR="00063419" w:rsidRPr="00EB3FC2" w:rsidRDefault="00063419" w:rsidP="00063419">
            <w:pPr>
              <w:spacing w:line="240" w:lineRule="exact"/>
              <w:rPr>
                <w:szCs w:val="24"/>
              </w:rPr>
            </w:pPr>
          </w:p>
        </w:tc>
        <w:tc>
          <w:tcPr>
            <w:tcW w:w="1252" w:type="dxa"/>
            <w:tcBorders>
              <w:top w:val="nil"/>
              <w:left w:val="nil"/>
              <w:right w:val="nil"/>
            </w:tcBorders>
            <w:shd w:val="clear" w:color="auto" w:fill="auto"/>
            <w:vAlign w:val="bottom"/>
          </w:tcPr>
          <w:p w14:paraId="18FC0118" w14:textId="77777777" w:rsidR="00063419" w:rsidRPr="007A7CA1" w:rsidRDefault="00063419" w:rsidP="00063419">
            <w:pPr>
              <w:pStyle w:val="numbertablehead"/>
              <w:tabs>
                <w:tab w:val="decimal" w:pos="1020"/>
              </w:tabs>
              <w:spacing w:line="240" w:lineRule="exact"/>
              <w:ind w:left="57" w:right="0"/>
              <w:jc w:val="left"/>
              <w:rPr>
                <w:b w:val="0"/>
                <w:sz w:val="22"/>
                <w:szCs w:val="24"/>
              </w:rPr>
            </w:pPr>
          </w:p>
        </w:tc>
        <w:tc>
          <w:tcPr>
            <w:tcW w:w="227" w:type="dxa"/>
            <w:tcBorders>
              <w:top w:val="nil"/>
              <w:left w:val="nil"/>
              <w:right w:val="nil"/>
            </w:tcBorders>
            <w:vAlign w:val="bottom"/>
          </w:tcPr>
          <w:p w14:paraId="16C2AFCB" w14:textId="77777777" w:rsidR="00063419" w:rsidRPr="007A7CA1" w:rsidRDefault="00063419" w:rsidP="00063419">
            <w:pPr>
              <w:pStyle w:val="numbertablehead"/>
              <w:tabs>
                <w:tab w:val="decimal" w:pos="1020"/>
              </w:tabs>
              <w:spacing w:line="240" w:lineRule="exact"/>
              <w:ind w:left="57" w:right="0"/>
              <w:jc w:val="left"/>
              <w:rPr>
                <w:b w:val="0"/>
                <w:sz w:val="22"/>
                <w:szCs w:val="24"/>
              </w:rPr>
            </w:pPr>
          </w:p>
        </w:tc>
        <w:tc>
          <w:tcPr>
            <w:tcW w:w="1252" w:type="dxa"/>
            <w:tcBorders>
              <w:top w:val="nil"/>
              <w:left w:val="nil"/>
              <w:right w:val="nil"/>
            </w:tcBorders>
            <w:shd w:val="clear" w:color="auto" w:fill="auto"/>
            <w:vAlign w:val="bottom"/>
          </w:tcPr>
          <w:p w14:paraId="45DEA975" w14:textId="77777777" w:rsidR="00063419" w:rsidRDefault="00063419" w:rsidP="00063419">
            <w:pPr>
              <w:pStyle w:val="numbertablehead"/>
              <w:tabs>
                <w:tab w:val="decimal" w:pos="1020"/>
              </w:tabs>
              <w:spacing w:line="240" w:lineRule="exact"/>
              <w:ind w:left="57" w:right="0"/>
              <w:jc w:val="left"/>
              <w:rPr>
                <w:b w:val="0"/>
                <w:sz w:val="22"/>
                <w:szCs w:val="24"/>
              </w:rPr>
            </w:pPr>
          </w:p>
        </w:tc>
      </w:tr>
      <w:tr w:rsidR="00063419" w:rsidRPr="002363B3" w14:paraId="3D8D3AF3" w14:textId="77777777" w:rsidTr="004550BC">
        <w:trPr>
          <w:trHeight w:val="269"/>
        </w:trPr>
        <w:tc>
          <w:tcPr>
            <w:tcW w:w="5133" w:type="dxa"/>
            <w:tcBorders>
              <w:left w:val="nil"/>
              <w:right w:val="nil"/>
            </w:tcBorders>
          </w:tcPr>
          <w:p w14:paraId="4A9B2B6B" w14:textId="77777777" w:rsidR="00063419" w:rsidRPr="00EB3FC2" w:rsidRDefault="00063419" w:rsidP="00063419">
            <w:pPr>
              <w:tabs>
                <w:tab w:val="left" w:pos="227"/>
                <w:tab w:val="left" w:pos="397"/>
                <w:tab w:val="left" w:pos="567"/>
              </w:tabs>
              <w:spacing w:line="240" w:lineRule="exact"/>
              <w:ind w:leftChars="10" w:left="22"/>
              <w:rPr>
                <w:szCs w:val="24"/>
              </w:rPr>
            </w:pPr>
          </w:p>
        </w:tc>
        <w:tc>
          <w:tcPr>
            <w:tcW w:w="113" w:type="dxa"/>
            <w:tcBorders>
              <w:left w:val="nil"/>
              <w:right w:val="nil"/>
            </w:tcBorders>
          </w:tcPr>
          <w:p w14:paraId="3DDD96FD" w14:textId="77777777" w:rsidR="00063419" w:rsidRPr="00EB3FC2" w:rsidRDefault="00063419" w:rsidP="00063419">
            <w:pPr>
              <w:spacing w:line="240" w:lineRule="exact"/>
              <w:rPr>
                <w:szCs w:val="24"/>
              </w:rPr>
            </w:pPr>
          </w:p>
        </w:tc>
        <w:tc>
          <w:tcPr>
            <w:tcW w:w="1252" w:type="dxa"/>
            <w:tcBorders>
              <w:left w:val="nil"/>
              <w:bottom w:val="double" w:sz="6" w:space="0" w:color="auto"/>
              <w:right w:val="nil"/>
            </w:tcBorders>
            <w:shd w:val="clear" w:color="auto" w:fill="auto"/>
            <w:vAlign w:val="bottom"/>
          </w:tcPr>
          <w:p w14:paraId="78F6500F" w14:textId="77777777" w:rsidR="00063419" w:rsidRPr="007A7CA1" w:rsidRDefault="00797C73" w:rsidP="00063419">
            <w:pPr>
              <w:pStyle w:val="numbertablehead"/>
              <w:tabs>
                <w:tab w:val="decimal" w:pos="1020"/>
              </w:tabs>
              <w:spacing w:line="240" w:lineRule="exact"/>
              <w:ind w:left="57" w:right="0"/>
              <w:jc w:val="left"/>
              <w:rPr>
                <w:b w:val="0"/>
                <w:sz w:val="22"/>
                <w:szCs w:val="24"/>
              </w:rPr>
            </w:pPr>
            <w:r>
              <w:rPr>
                <w:b w:val="0"/>
                <w:sz w:val="22"/>
                <w:szCs w:val="24"/>
              </w:rPr>
              <w:t>37,437</w:t>
            </w:r>
          </w:p>
        </w:tc>
        <w:tc>
          <w:tcPr>
            <w:tcW w:w="227" w:type="dxa"/>
            <w:tcBorders>
              <w:left w:val="nil"/>
              <w:right w:val="nil"/>
            </w:tcBorders>
            <w:vAlign w:val="bottom"/>
          </w:tcPr>
          <w:p w14:paraId="1C6A3BB9" w14:textId="77777777" w:rsidR="00063419" w:rsidRPr="007A7CA1" w:rsidRDefault="00063419" w:rsidP="00063419">
            <w:pPr>
              <w:pStyle w:val="numbertablehead"/>
              <w:tabs>
                <w:tab w:val="decimal" w:pos="1020"/>
              </w:tabs>
              <w:spacing w:line="240" w:lineRule="exact"/>
              <w:ind w:left="57" w:right="0"/>
              <w:jc w:val="left"/>
              <w:rPr>
                <w:b w:val="0"/>
                <w:sz w:val="22"/>
                <w:szCs w:val="24"/>
              </w:rPr>
            </w:pPr>
          </w:p>
        </w:tc>
        <w:tc>
          <w:tcPr>
            <w:tcW w:w="1252" w:type="dxa"/>
            <w:tcBorders>
              <w:left w:val="nil"/>
              <w:bottom w:val="double" w:sz="6" w:space="0" w:color="auto"/>
              <w:right w:val="nil"/>
            </w:tcBorders>
            <w:shd w:val="clear" w:color="auto" w:fill="auto"/>
            <w:vAlign w:val="bottom"/>
          </w:tcPr>
          <w:p w14:paraId="3281EDD1" w14:textId="77777777" w:rsidR="00063419" w:rsidRPr="007A7CA1" w:rsidRDefault="00063419" w:rsidP="00063419">
            <w:pPr>
              <w:pStyle w:val="numbertablehead"/>
              <w:tabs>
                <w:tab w:val="decimal" w:pos="1020"/>
              </w:tabs>
              <w:spacing w:line="240" w:lineRule="exact"/>
              <w:ind w:left="57" w:right="0"/>
              <w:jc w:val="left"/>
              <w:rPr>
                <w:b w:val="0"/>
                <w:sz w:val="22"/>
                <w:szCs w:val="24"/>
              </w:rPr>
            </w:pPr>
            <w:r>
              <w:rPr>
                <w:b w:val="0"/>
                <w:sz w:val="22"/>
                <w:szCs w:val="24"/>
              </w:rPr>
              <w:t>21,853</w:t>
            </w:r>
          </w:p>
        </w:tc>
      </w:tr>
    </w:tbl>
    <w:p w14:paraId="6E1B55D0" w14:textId="77777777" w:rsidR="00E95694" w:rsidRPr="009231FC" w:rsidRDefault="00E95694" w:rsidP="009933EF">
      <w:pPr>
        <w:pStyle w:val="1"/>
        <w:bidi w:val="0"/>
      </w:pPr>
      <w:r w:rsidRPr="009231FC">
        <w:t xml:space="preserve">NOTE </w:t>
      </w:r>
      <w:r w:rsidR="0036274E">
        <w:t>1</w:t>
      </w:r>
      <w:r w:rsidR="009933EF">
        <w:t>6</w:t>
      </w:r>
      <w:r w:rsidRPr="009231FC">
        <w:t>:-</w:t>
      </w:r>
      <w:r w:rsidRPr="009231FC">
        <w:tab/>
        <w:t>EQUITY</w:t>
      </w:r>
    </w:p>
    <w:p w14:paraId="29B80F17" w14:textId="77777777" w:rsidR="00E95694" w:rsidRPr="009231FC" w:rsidRDefault="00E95694" w:rsidP="00E95694">
      <w:pPr>
        <w:spacing w:line="240" w:lineRule="atLeast"/>
      </w:pPr>
    </w:p>
    <w:p w14:paraId="1527A905" w14:textId="77777777" w:rsidR="00E95694" w:rsidRDefault="00E95694" w:rsidP="003F5A8F">
      <w:pPr>
        <w:pStyle w:val="20"/>
        <w:bidi w:val="0"/>
      </w:pPr>
      <w:r w:rsidRPr="009231FC">
        <w:t>a.</w:t>
      </w:r>
      <w:r w:rsidRPr="009231FC">
        <w:tab/>
        <w:t xml:space="preserve">Composition of share capital: </w:t>
      </w:r>
    </w:p>
    <w:tbl>
      <w:tblPr>
        <w:tblW w:w="8080" w:type="dxa"/>
        <w:tblInd w:w="1701" w:type="dxa"/>
        <w:tblLayout w:type="fixed"/>
        <w:tblCellMar>
          <w:left w:w="0" w:type="dxa"/>
          <w:right w:w="0" w:type="dxa"/>
        </w:tblCellMar>
        <w:tblLook w:val="0000" w:firstRow="0" w:lastRow="0" w:firstColumn="0" w:lastColumn="0" w:noHBand="0" w:noVBand="0"/>
      </w:tblPr>
      <w:tblGrid>
        <w:gridCol w:w="3261"/>
        <w:gridCol w:w="77"/>
        <w:gridCol w:w="1079"/>
        <w:gridCol w:w="88"/>
        <w:gridCol w:w="1088"/>
        <w:gridCol w:w="124"/>
        <w:gridCol w:w="1113"/>
        <w:gridCol w:w="124"/>
        <w:gridCol w:w="1126"/>
      </w:tblGrid>
      <w:tr w:rsidR="00E95694" w:rsidRPr="00000021" w14:paraId="650C0647" w14:textId="77777777" w:rsidTr="001453C9">
        <w:tc>
          <w:tcPr>
            <w:tcW w:w="3261" w:type="dxa"/>
            <w:tcBorders>
              <w:left w:val="nil"/>
              <w:right w:val="nil"/>
            </w:tcBorders>
            <w:vAlign w:val="bottom"/>
          </w:tcPr>
          <w:p w14:paraId="2D8BD91E" w14:textId="77777777" w:rsidR="00E95694" w:rsidRPr="00000021" w:rsidRDefault="00E95694" w:rsidP="00AB4848">
            <w:pPr>
              <w:tabs>
                <w:tab w:val="left" w:pos="227"/>
                <w:tab w:val="left" w:pos="397"/>
                <w:tab w:val="left" w:pos="567"/>
              </w:tabs>
              <w:spacing w:line="180" w:lineRule="exact"/>
              <w:ind w:left="57" w:right="57"/>
              <w:jc w:val="left"/>
              <w:rPr>
                <w:sz w:val="18"/>
                <w:szCs w:val="18"/>
              </w:rPr>
            </w:pPr>
          </w:p>
        </w:tc>
        <w:tc>
          <w:tcPr>
            <w:tcW w:w="77" w:type="dxa"/>
            <w:tcBorders>
              <w:left w:val="nil"/>
              <w:right w:val="nil"/>
            </w:tcBorders>
            <w:vAlign w:val="bottom"/>
          </w:tcPr>
          <w:p w14:paraId="6915257E" w14:textId="77777777" w:rsidR="00E95694" w:rsidRPr="00000021" w:rsidRDefault="00E95694" w:rsidP="00AB4848">
            <w:pPr>
              <w:spacing w:line="180" w:lineRule="exact"/>
              <w:ind w:left="57" w:right="57"/>
              <w:rPr>
                <w:sz w:val="18"/>
                <w:szCs w:val="18"/>
              </w:rPr>
            </w:pPr>
          </w:p>
        </w:tc>
        <w:tc>
          <w:tcPr>
            <w:tcW w:w="2255" w:type="dxa"/>
            <w:gridSpan w:val="3"/>
            <w:tcBorders>
              <w:left w:val="nil"/>
              <w:bottom w:val="single" w:sz="4" w:space="0" w:color="auto"/>
              <w:right w:val="nil"/>
            </w:tcBorders>
            <w:vAlign w:val="bottom"/>
          </w:tcPr>
          <w:p w14:paraId="6B4C4B8E" w14:textId="77777777" w:rsidR="00E95694" w:rsidRPr="00000021" w:rsidRDefault="00E95694" w:rsidP="00843FCF">
            <w:pPr>
              <w:spacing w:line="180" w:lineRule="exact"/>
              <w:ind w:left="57" w:right="57"/>
              <w:jc w:val="center"/>
              <w:rPr>
                <w:b/>
                <w:bCs/>
                <w:sz w:val="18"/>
                <w:szCs w:val="18"/>
              </w:rPr>
            </w:pPr>
            <w:r w:rsidRPr="00000021">
              <w:rPr>
                <w:b/>
                <w:bCs/>
                <w:sz w:val="18"/>
                <w:szCs w:val="18"/>
              </w:rPr>
              <w:t>31</w:t>
            </w:r>
            <w:r>
              <w:rPr>
                <w:b/>
                <w:bCs/>
                <w:sz w:val="18"/>
                <w:szCs w:val="18"/>
              </w:rPr>
              <w:t xml:space="preserve"> </w:t>
            </w:r>
            <w:r w:rsidRPr="00000021">
              <w:rPr>
                <w:b/>
                <w:bCs/>
                <w:sz w:val="18"/>
                <w:szCs w:val="18"/>
              </w:rPr>
              <w:t>December 201</w:t>
            </w:r>
            <w:r w:rsidR="00843FCF">
              <w:rPr>
                <w:b/>
                <w:bCs/>
                <w:sz w:val="18"/>
                <w:szCs w:val="18"/>
              </w:rPr>
              <w:t>7</w:t>
            </w:r>
          </w:p>
        </w:tc>
        <w:tc>
          <w:tcPr>
            <w:tcW w:w="124" w:type="dxa"/>
            <w:tcBorders>
              <w:left w:val="nil"/>
              <w:right w:val="nil"/>
            </w:tcBorders>
            <w:vAlign w:val="bottom"/>
          </w:tcPr>
          <w:p w14:paraId="68FB7F4B" w14:textId="77777777" w:rsidR="00E95694" w:rsidRPr="00000021" w:rsidRDefault="00E95694" w:rsidP="00AB4848">
            <w:pPr>
              <w:spacing w:line="180" w:lineRule="exact"/>
              <w:ind w:left="57" w:right="57"/>
              <w:jc w:val="center"/>
              <w:rPr>
                <w:b/>
                <w:bCs/>
                <w:sz w:val="18"/>
                <w:szCs w:val="18"/>
              </w:rPr>
            </w:pPr>
          </w:p>
        </w:tc>
        <w:tc>
          <w:tcPr>
            <w:tcW w:w="2363" w:type="dxa"/>
            <w:gridSpan w:val="3"/>
            <w:tcBorders>
              <w:left w:val="nil"/>
              <w:bottom w:val="single" w:sz="4" w:space="0" w:color="auto"/>
              <w:right w:val="nil"/>
            </w:tcBorders>
            <w:vAlign w:val="bottom"/>
          </w:tcPr>
          <w:p w14:paraId="134F5211" w14:textId="77777777" w:rsidR="00E95694" w:rsidRPr="00000021" w:rsidRDefault="00E95694" w:rsidP="00843FCF">
            <w:pPr>
              <w:spacing w:line="180" w:lineRule="exact"/>
              <w:ind w:left="57" w:right="57"/>
              <w:jc w:val="center"/>
              <w:rPr>
                <w:b/>
                <w:bCs/>
                <w:sz w:val="18"/>
                <w:szCs w:val="18"/>
              </w:rPr>
            </w:pPr>
            <w:r w:rsidRPr="00000021">
              <w:rPr>
                <w:b/>
                <w:bCs/>
                <w:sz w:val="18"/>
                <w:szCs w:val="18"/>
              </w:rPr>
              <w:t>31</w:t>
            </w:r>
            <w:r>
              <w:rPr>
                <w:b/>
                <w:bCs/>
                <w:sz w:val="18"/>
                <w:szCs w:val="18"/>
              </w:rPr>
              <w:t xml:space="preserve"> </w:t>
            </w:r>
            <w:r w:rsidRPr="00000021">
              <w:rPr>
                <w:b/>
                <w:bCs/>
                <w:sz w:val="18"/>
                <w:szCs w:val="18"/>
              </w:rPr>
              <w:t>December 201</w:t>
            </w:r>
            <w:r w:rsidR="00843FCF">
              <w:rPr>
                <w:b/>
                <w:bCs/>
                <w:sz w:val="18"/>
                <w:szCs w:val="18"/>
              </w:rPr>
              <w:t>6</w:t>
            </w:r>
          </w:p>
        </w:tc>
      </w:tr>
      <w:tr w:rsidR="00E95694" w:rsidRPr="00000021" w14:paraId="0E97CD72" w14:textId="77777777" w:rsidTr="00D61233">
        <w:tc>
          <w:tcPr>
            <w:tcW w:w="3261" w:type="dxa"/>
            <w:tcBorders>
              <w:left w:val="nil"/>
              <w:right w:val="nil"/>
            </w:tcBorders>
            <w:vAlign w:val="center"/>
          </w:tcPr>
          <w:p w14:paraId="1959C32A" w14:textId="77777777" w:rsidR="00E95694" w:rsidRPr="00000021" w:rsidRDefault="00E95694" w:rsidP="00AC4A0F">
            <w:pPr>
              <w:tabs>
                <w:tab w:val="left" w:pos="227"/>
                <w:tab w:val="left" w:pos="397"/>
                <w:tab w:val="left" w:pos="567"/>
              </w:tabs>
              <w:spacing w:line="180" w:lineRule="exact"/>
              <w:ind w:left="57" w:right="57"/>
              <w:jc w:val="center"/>
              <w:rPr>
                <w:sz w:val="18"/>
                <w:szCs w:val="18"/>
              </w:rPr>
            </w:pPr>
          </w:p>
        </w:tc>
        <w:tc>
          <w:tcPr>
            <w:tcW w:w="77" w:type="dxa"/>
            <w:tcBorders>
              <w:left w:val="nil"/>
              <w:right w:val="nil"/>
            </w:tcBorders>
            <w:vAlign w:val="center"/>
          </w:tcPr>
          <w:p w14:paraId="23A0CEEB" w14:textId="77777777" w:rsidR="00E95694" w:rsidRPr="00000021" w:rsidRDefault="00E95694" w:rsidP="00AC4A0F">
            <w:pPr>
              <w:spacing w:line="180" w:lineRule="exact"/>
              <w:ind w:left="57" w:right="57"/>
              <w:jc w:val="center"/>
              <w:rPr>
                <w:sz w:val="18"/>
                <w:szCs w:val="18"/>
              </w:rPr>
            </w:pPr>
          </w:p>
        </w:tc>
        <w:tc>
          <w:tcPr>
            <w:tcW w:w="1079" w:type="dxa"/>
            <w:tcBorders>
              <w:left w:val="nil"/>
              <w:bottom w:val="single" w:sz="4" w:space="0" w:color="auto"/>
              <w:right w:val="nil"/>
            </w:tcBorders>
            <w:vAlign w:val="center"/>
          </w:tcPr>
          <w:p w14:paraId="6B2ECABC" w14:textId="77777777" w:rsidR="00E95694" w:rsidRPr="00000021" w:rsidRDefault="00E95694">
            <w:pPr>
              <w:spacing w:line="180" w:lineRule="exact"/>
              <w:ind w:left="57" w:right="57"/>
              <w:jc w:val="center"/>
              <w:rPr>
                <w:b/>
                <w:bCs/>
                <w:sz w:val="18"/>
                <w:szCs w:val="18"/>
              </w:rPr>
            </w:pPr>
            <w:r w:rsidRPr="00000021">
              <w:rPr>
                <w:b/>
                <w:bCs/>
                <w:sz w:val="18"/>
                <w:szCs w:val="18"/>
              </w:rPr>
              <w:t>Authorized</w:t>
            </w:r>
          </w:p>
        </w:tc>
        <w:tc>
          <w:tcPr>
            <w:tcW w:w="88" w:type="dxa"/>
            <w:tcBorders>
              <w:left w:val="nil"/>
              <w:right w:val="nil"/>
            </w:tcBorders>
            <w:vAlign w:val="center"/>
          </w:tcPr>
          <w:p w14:paraId="7D24856E" w14:textId="77777777" w:rsidR="00E95694" w:rsidRPr="00000021" w:rsidRDefault="00E95694">
            <w:pPr>
              <w:spacing w:line="180" w:lineRule="exact"/>
              <w:ind w:left="57" w:right="57"/>
              <w:jc w:val="center"/>
              <w:rPr>
                <w:b/>
                <w:bCs/>
                <w:sz w:val="18"/>
                <w:szCs w:val="18"/>
              </w:rPr>
            </w:pPr>
          </w:p>
        </w:tc>
        <w:tc>
          <w:tcPr>
            <w:tcW w:w="1088" w:type="dxa"/>
            <w:tcBorders>
              <w:left w:val="nil"/>
              <w:bottom w:val="single" w:sz="4" w:space="0" w:color="auto"/>
              <w:right w:val="nil"/>
            </w:tcBorders>
            <w:vAlign w:val="center"/>
          </w:tcPr>
          <w:p w14:paraId="7D1FC5F7" w14:textId="77777777" w:rsidR="00E95694" w:rsidRPr="00000021" w:rsidRDefault="00E95694">
            <w:pPr>
              <w:spacing w:line="180" w:lineRule="exact"/>
              <w:ind w:left="57" w:right="57"/>
              <w:jc w:val="center"/>
              <w:rPr>
                <w:b/>
                <w:bCs/>
                <w:sz w:val="18"/>
                <w:szCs w:val="18"/>
              </w:rPr>
            </w:pPr>
            <w:r w:rsidRPr="00000021">
              <w:rPr>
                <w:b/>
                <w:bCs/>
                <w:sz w:val="18"/>
                <w:szCs w:val="18"/>
              </w:rPr>
              <w:t xml:space="preserve">Issued and </w:t>
            </w:r>
            <w:r w:rsidR="00F050E9">
              <w:rPr>
                <w:b/>
                <w:bCs/>
                <w:sz w:val="18"/>
                <w:szCs w:val="18"/>
              </w:rPr>
              <w:t>fully paid</w:t>
            </w:r>
          </w:p>
        </w:tc>
        <w:tc>
          <w:tcPr>
            <w:tcW w:w="124" w:type="dxa"/>
            <w:tcBorders>
              <w:left w:val="nil"/>
              <w:right w:val="nil"/>
            </w:tcBorders>
            <w:vAlign w:val="center"/>
          </w:tcPr>
          <w:p w14:paraId="46FAA26B" w14:textId="77777777" w:rsidR="00E95694" w:rsidRPr="00000021" w:rsidRDefault="00E95694">
            <w:pPr>
              <w:spacing w:line="180" w:lineRule="exact"/>
              <w:ind w:left="57" w:right="57"/>
              <w:jc w:val="center"/>
              <w:rPr>
                <w:b/>
                <w:bCs/>
                <w:sz w:val="18"/>
                <w:szCs w:val="18"/>
              </w:rPr>
            </w:pPr>
          </w:p>
        </w:tc>
        <w:tc>
          <w:tcPr>
            <w:tcW w:w="1113" w:type="dxa"/>
            <w:tcBorders>
              <w:left w:val="nil"/>
              <w:bottom w:val="single" w:sz="4" w:space="0" w:color="auto"/>
              <w:right w:val="nil"/>
            </w:tcBorders>
            <w:vAlign w:val="center"/>
          </w:tcPr>
          <w:p w14:paraId="1835CF4C" w14:textId="77777777" w:rsidR="00E95694" w:rsidRPr="00000021" w:rsidRDefault="00E95694">
            <w:pPr>
              <w:spacing w:line="180" w:lineRule="exact"/>
              <w:ind w:left="57" w:right="57"/>
              <w:jc w:val="center"/>
              <w:rPr>
                <w:b/>
                <w:bCs/>
                <w:sz w:val="18"/>
                <w:szCs w:val="18"/>
              </w:rPr>
            </w:pPr>
            <w:r w:rsidRPr="00000021">
              <w:rPr>
                <w:b/>
                <w:bCs/>
                <w:sz w:val="18"/>
                <w:szCs w:val="18"/>
              </w:rPr>
              <w:t>Authorized</w:t>
            </w:r>
          </w:p>
        </w:tc>
        <w:tc>
          <w:tcPr>
            <w:tcW w:w="124" w:type="dxa"/>
            <w:tcBorders>
              <w:left w:val="nil"/>
              <w:right w:val="nil"/>
            </w:tcBorders>
            <w:vAlign w:val="center"/>
          </w:tcPr>
          <w:p w14:paraId="635E43B7" w14:textId="77777777" w:rsidR="00E95694" w:rsidRPr="00000021" w:rsidRDefault="00E95694">
            <w:pPr>
              <w:spacing w:line="180" w:lineRule="exact"/>
              <w:ind w:left="57" w:right="57"/>
              <w:jc w:val="center"/>
              <w:rPr>
                <w:b/>
                <w:bCs/>
                <w:sz w:val="18"/>
                <w:szCs w:val="18"/>
              </w:rPr>
            </w:pPr>
          </w:p>
        </w:tc>
        <w:tc>
          <w:tcPr>
            <w:tcW w:w="1126" w:type="dxa"/>
            <w:tcBorders>
              <w:left w:val="nil"/>
              <w:bottom w:val="single" w:sz="4" w:space="0" w:color="auto"/>
              <w:right w:val="nil"/>
            </w:tcBorders>
            <w:vAlign w:val="center"/>
          </w:tcPr>
          <w:p w14:paraId="3258AAA8" w14:textId="77777777" w:rsidR="00E95694" w:rsidRPr="00000021" w:rsidRDefault="00E95694">
            <w:pPr>
              <w:spacing w:line="180" w:lineRule="exact"/>
              <w:ind w:left="57" w:right="57"/>
              <w:jc w:val="center"/>
              <w:rPr>
                <w:b/>
                <w:bCs/>
                <w:sz w:val="18"/>
                <w:szCs w:val="18"/>
              </w:rPr>
            </w:pPr>
            <w:r w:rsidRPr="00000021">
              <w:rPr>
                <w:b/>
                <w:bCs/>
                <w:sz w:val="18"/>
                <w:szCs w:val="18"/>
              </w:rPr>
              <w:t xml:space="preserve">Issued and </w:t>
            </w:r>
            <w:r w:rsidR="00F050E9">
              <w:rPr>
                <w:b/>
                <w:bCs/>
                <w:sz w:val="18"/>
                <w:szCs w:val="18"/>
              </w:rPr>
              <w:t xml:space="preserve">fully </w:t>
            </w:r>
            <w:r w:rsidR="00F97744">
              <w:rPr>
                <w:b/>
                <w:bCs/>
                <w:sz w:val="18"/>
                <w:szCs w:val="18"/>
              </w:rPr>
              <w:t>paid (</w:t>
            </w:r>
            <w:r w:rsidR="00A176DD">
              <w:rPr>
                <w:b/>
                <w:bCs/>
                <w:sz w:val="18"/>
                <w:szCs w:val="18"/>
              </w:rPr>
              <w:t>*)</w:t>
            </w:r>
          </w:p>
        </w:tc>
      </w:tr>
      <w:tr w:rsidR="00063419" w:rsidRPr="00000021" w14:paraId="37E8429D" w14:textId="77777777" w:rsidTr="00063419">
        <w:tc>
          <w:tcPr>
            <w:tcW w:w="3261" w:type="dxa"/>
            <w:tcBorders>
              <w:top w:val="nil"/>
              <w:left w:val="nil"/>
              <w:right w:val="nil"/>
            </w:tcBorders>
            <w:vAlign w:val="bottom"/>
          </w:tcPr>
          <w:p w14:paraId="70B13CCB" w14:textId="77777777" w:rsidR="00063419" w:rsidRPr="00000021" w:rsidRDefault="00063419" w:rsidP="00FE78B7">
            <w:pPr>
              <w:tabs>
                <w:tab w:val="left" w:pos="227"/>
                <w:tab w:val="left" w:pos="397"/>
                <w:tab w:val="left" w:pos="567"/>
              </w:tabs>
              <w:spacing w:line="180" w:lineRule="exact"/>
              <w:ind w:left="227" w:right="57" w:hanging="170"/>
              <w:jc w:val="left"/>
              <w:rPr>
                <w:bCs/>
                <w:sz w:val="18"/>
                <w:szCs w:val="18"/>
              </w:rPr>
            </w:pPr>
          </w:p>
        </w:tc>
        <w:tc>
          <w:tcPr>
            <w:tcW w:w="77" w:type="dxa"/>
            <w:tcBorders>
              <w:top w:val="nil"/>
              <w:left w:val="nil"/>
              <w:right w:val="nil"/>
            </w:tcBorders>
            <w:vAlign w:val="bottom"/>
          </w:tcPr>
          <w:p w14:paraId="5A76224B" w14:textId="77777777" w:rsidR="00063419" w:rsidRPr="00000021" w:rsidRDefault="00063419" w:rsidP="00FD113D">
            <w:pPr>
              <w:tabs>
                <w:tab w:val="left" w:pos="175"/>
              </w:tabs>
              <w:spacing w:line="180" w:lineRule="exact"/>
              <w:ind w:left="57" w:right="57"/>
              <w:rPr>
                <w:sz w:val="18"/>
                <w:szCs w:val="18"/>
              </w:rPr>
            </w:pPr>
          </w:p>
        </w:tc>
        <w:tc>
          <w:tcPr>
            <w:tcW w:w="1079" w:type="dxa"/>
            <w:tcBorders>
              <w:top w:val="single" w:sz="4" w:space="0" w:color="auto"/>
              <w:left w:val="nil"/>
              <w:right w:val="nil"/>
            </w:tcBorders>
            <w:shd w:val="clear" w:color="auto" w:fill="auto"/>
            <w:vAlign w:val="bottom"/>
          </w:tcPr>
          <w:p w14:paraId="010E7C7A" w14:textId="77777777" w:rsidR="00063419" w:rsidRDefault="00063419" w:rsidP="00FD113D">
            <w:pPr>
              <w:tabs>
                <w:tab w:val="decimal" w:pos="1020"/>
              </w:tabs>
              <w:spacing w:line="180" w:lineRule="exact"/>
              <w:ind w:left="57"/>
              <w:jc w:val="left"/>
              <w:rPr>
                <w:sz w:val="18"/>
                <w:szCs w:val="18"/>
              </w:rPr>
            </w:pPr>
          </w:p>
        </w:tc>
        <w:tc>
          <w:tcPr>
            <w:tcW w:w="88" w:type="dxa"/>
            <w:tcBorders>
              <w:left w:val="nil"/>
              <w:right w:val="nil"/>
            </w:tcBorders>
            <w:vAlign w:val="bottom"/>
          </w:tcPr>
          <w:p w14:paraId="23CA1702" w14:textId="77777777" w:rsidR="00063419" w:rsidRPr="00000021" w:rsidRDefault="00063419" w:rsidP="00FD113D">
            <w:pPr>
              <w:tabs>
                <w:tab w:val="decimal" w:pos="1020"/>
              </w:tabs>
              <w:spacing w:line="180" w:lineRule="exact"/>
              <w:ind w:left="57"/>
              <w:jc w:val="left"/>
              <w:rPr>
                <w:sz w:val="18"/>
                <w:szCs w:val="18"/>
              </w:rPr>
            </w:pPr>
          </w:p>
        </w:tc>
        <w:tc>
          <w:tcPr>
            <w:tcW w:w="1088" w:type="dxa"/>
            <w:tcBorders>
              <w:top w:val="single" w:sz="4" w:space="0" w:color="auto"/>
              <w:left w:val="nil"/>
              <w:right w:val="nil"/>
            </w:tcBorders>
            <w:shd w:val="clear" w:color="auto" w:fill="auto"/>
            <w:vAlign w:val="bottom"/>
          </w:tcPr>
          <w:p w14:paraId="1AE17488" w14:textId="77777777" w:rsidR="00063419" w:rsidRDefault="00063419" w:rsidP="00FD113D">
            <w:pPr>
              <w:tabs>
                <w:tab w:val="decimal" w:pos="1020"/>
              </w:tabs>
              <w:spacing w:line="180" w:lineRule="exact"/>
              <w:ind w:left="57"/>
              <w:jc w:val="left"/>
              <w:rPr>
                <w:sz w:val="18"/>
                <w:szCs w:val="18"/>
              </w:rPr>
            </w:pPr>
          </w:p>
        </w:tc>
        <w:tc>
          <w:tcPr>
            <w:tcW w:w="124" w:type="dxa"/>
            <w:tcBorders>
              <w:left w:val="nil"/>
              <w:right w:val="nil"/>
            </w:tcBorders>
            <w:vAlign w:val="bottom"/>
          </w:tcPr>
          <w:p w14:paraId="56404B5A" w14:textId="77777777" w:rsidR="00063419" w:rsidRPr="00000021" w:rsidRDefault="00063419" w:rsidP="00FD113D">
            <w:pPr>
              <w:tabs>
                <w:tab w:val="decimal" w:pos="1020"/>
              </w:tabs>
              <w:spacing w:line="180" w:lineRule="exact"/>
              <w:ind w:left="57"/>
              <w:jc w:val="left"/>
              <w:rPr>
                <w:sz w:val="18"/>
                <w:szCs w:val="18"/>
              </w:rPr>
            </w:pPr>
          </w:p>
        </w:tc>
        <w:tc>
          <w:tcPr>
            <w:tcW w:w="1113" w:type="dxa"/>
            <w:tcBorders>
              <w:top w:val="single" w:sz="4" w:space="0" w:color="auto"/>
              <w:left w:val="nil"/>
              <w:right w:val="nil"/>
            </w:tcBorders>
            <w:shd w:val="clear" w:color="auto" w:fill="auto"/>
            <w:vAlign w:val="bottom"/>
          </w:tcPr>
          <w:p w14:paraId="7B9797E4" w14:textId="77777777" w:rsidR="00063419" w:rsidRDefault="00063419" w:rsidP="00FD113D">
            <w:pPr>
              <w:tabs>
                <w:tab w:val="decimal" w:pos="1020"/>
              </w:tabs>
              <w:spacing w:line="180" w:lineRule="exact"/>
              <w:ind w:left="57"/>
              <w:jc w:val="left"/>
              <w:rPr>
                <w:sz w:val="18"/>
                <w:szCs w:val="18"/>
              </w:rPr>
            </w:pPr>
          </w:p>
        </w:tc>
        <w:tc>
          <w:tcPr>
            <w:tcW w:w="124" w:type="dxa"/>
            <w:tcBorders>
              <w:left w:val="nil"/>
              <w:right w:val="nil"/>
            </w:tcBorders>
            <w:vAlign w:val="bottom"/>
          </w:tcPr>
          <w:p w14:paraId="01AB0669" w14:textId="77777777" w:rsidR="00063419" w:rsidRPr="00000021" w:rsidRDefault="00063419" w:rsidP="00FD113D">
            <w:pPr>
              <w:tabs>
                <w:tab w:val="decimal" w:pos="1020"/>
              </w:tabs>
              <w:spacing w:line="180" w:lineRule="exact"/>
              <w:ind w:left="57"/>
              <w:jc w:val="left"/>
              <w:rPr>
                <w:sz w:val="18"/>
                <w:szCs w:val="18"/>
              </w:rPr>
            </w:pPr>
          </w:p>
        </w:tc>
        <w:tc>
          <w:tcPr>
            <w:tcW w:w="1126" w:type="dxa"/>
            <w:tcBorders>
              <w:top w:val="single" w:sz="4" w:space="0" w:color="auto"/>
              <w:left w:val="nil"/>
              <w:right w:val="nil"/>
            </w:tcBorders>
            <w:shd w:val="clear" w:color="auto" w:fill="auto"/>
            <w:vAlign w:val="bottom"/>
          </w:tcPr>
          <w:p w14:paraId="192191EF" w14:textId="77777777" w:rsidR="00063419" w:rsidRDefault="00063419" w:rsidP="00FD113D">
            <w:pPr>
              <w:tabs>
                <w:tab w:val="decimal" w:pos="1020"/>
              </w:tabs>
              <w:spacing w:line="180" w:lineRule="exact"/>
              <w:ind w:left="57"/>
              <w:jc w:val="left"/>
              <w:rPr>
                <w:sz w:val="18"/>
                <w:szCs w:val="18"/>
              </w:rPr>
            </w:pPr>
          </w:p>
        </w:tc>
      </w:tr>
      <w:tr w:rsidR="00063419" w:rsidRPr="00000021" w14:paraId="5D7F9D62" w14:textId="77777777" w:rsidTr="00063419">
        <w:tc>
          <w:tcPr>
            <w:tcW w:w="3261" w:type="dxa"/>
            <w:tcBorders>
              <w:left w:val="nil"/>
              <w:bottom w:val="nil"/>
              <w:right w:val="nil"/>
            </w:tcBorders>
            <w:vAlign w:val="bottom"/>
          </w:tcPr>
          <w:p w14:paraId="645041C5" w14:textId="77777777" w:rsidR="00063419" w:rsidRPr="00000021" w:rsidRDefault="00063419" w:rsidP="00063419">
            <w:pPr>
              <w:tabs>
                <w:tab w:val="left" w:pos="227"/>
                <w:tab w:val="left" w:pos="397"/>
                <w:tab w:val="left" w:pos="567"/>
              </w:tabs>
              <w:spacing w:line="180" w:lineRule="exact"/>
              <w:ind w:left="227" w:right="57" w:hanging="170"/>
              <w:jc w:val="left"/>
              <w:rPr>
                <w:sz w:val="18"/>
                <w:szCs w:val="18"/>
              </w:rPr>
            </w:pPr>
            <w:r w:rsidRPr="00000021">
              <w:rPr>
                <w:bCs/>
                <w:sz w:val="18"/>
                <w:szCs w:val="18"/>
              </w:rPr>
              <w:t xml:space="preserve">Ordinary shares of </w:t>
            </w:r>
            <w:r>
              <w:rPr>
                <w:bCs/>
                <w:sz w:val="18"/>
                <w:szCs w:val="18"/>
              </w:rPr>
              <w:t>€</w:t>
            </w:r>
            <w:r w:rsidRPr="00000021">
              <w:rPr>
                <w:bCs/>
                <w:sz w:val="18"/>
                <w:szCs w:val="18"/>
              </w:rPr>
              <w:t>0.</w:t>
            </w:r>
            <w:r>
              <w:rPr>
                <w:bCs/>
                <w:sz w:val="18"/>
                <w:szCs w:val="18"/>
              </w:rPr>
              <w:t>01</w:t>
            </w:r>
            <w:r w:rsidRPr="00000021">
              <w:rPr>
                <w:bCs/>
                <w:sz w:val="18"/>
                <w:szCs w:val="18"/>
              </w:rPr>
              <w:t xml:space="preserve"> </w:t>
            </w:r>
            <w:r>
              <w:rPr>
                <w:bCs/>
                <w:sz w:val="18"/>
                <w:szCs w:val="18"/>
              </w:rPr>
              <w:t>(201</w:t>
            </w:r>
            <w:r w:rsidR="00A176DD">
              <w:rPr>
                <w:bCs/>
                <w:sz w:val="18"/>
                <w:szCs w:val="18"/>
              </w:rPr>
              <w:t>6</w:t>
            </w:r>
            <w:r>
              <w:rPr>
                <w:bCs/>
                <w:sz w:val="18"/>
                <w:szCs w:val="18"/>
              </w:rPr>
              <w:t>: €</w:t>
            </w:r>
            <w:r w:rsidRPr="00000021">
              <w:rPr>
                <w:bCs/>
                <w:sz w:val="18"/>
                <w:szCs w:val="18"/>
              </w:rPr>
              <w:t>0.</w:t>
            </w:r>
            <w:r>
              <w:rPr>
                <w:bCs/>
                <w:sz w:val="18"/>
                <w:szCs w:val="18"/>
              </w:rPr>
              <w:t xml:space="preserve">01) </w:t>
            </w:r>
            <w:r w:rsidRPr="00000021">
              <w:rPr>
                <w:bCs/>
                <w:sz w:val="18"/>
                <w:szCs w:val="18"/>
              </w:rPr>
              <w:t>each</w:t>
            </w:r>
            <w:r>
              <w:rPr>
                <w:sz w:val="18"/>
                <w:szCs w:val="18"/>
              </w:rPr>
              <w:t xml:space="preserve"> (1)</w:t>
            </w:r>
            <w:r w:rsidR="00A176DD">
              <w:rPr>
                <w:sz w:val="18"/>
                <w:szCs w:val="18"/>
              </w:rPr>
              <w:t xml:space="preserve"> and </w:t>
            </w:r>
            <w:r>
              <w:rPr>
                <w:sz w:val="18"/>
                <w:szCs w:val="18"/>
              </w:rPr>
              <w:t>(2)</w:t>
            </w:r>
          </w:p>
        </w:tc>
        <w:tc>
          <w:tcPr>
            <w:tcW w:w="77" w:type="dxa"/>
            <w:tcBorders>
              <w:left w:val="nil"/>
              <w:bottom w:val="nil"/>
              <w:right w:val="nil"/>
            </w:tcBorders>
            <w:vAlign w:val="bottom"/>
          </w:tcPr>
          <w:p w14:paraId="75F8205E" w14:textId="77777777" w:rsidR="00063419" w:rsidRPr="00000021" w:rsidRDefault="00063419" w:rsidP="00063419">
            <w:pPr>
              <w:tabs>
                <w:tab w:val="left" w:pos="175"/>
              </w:tabs>
              <w:spacing w:line="180" w:lineRule="exact"/>
              <w:ind w:left="57" w:right="57"/>
              <w:rPr>
                <w:sz w:val="18"/>
                <w:szCs w:val="18"/>
              </w:rPr>
            </w:pPr>
          </w:p>
        </w:tc>
        <w:tc>
          <w:tcPr>
            <w:tcW w:w="1079" w:type="dxa"/>
            <w:tcBorders>
              <w:left w:val="nil"/>
              <w:bottom w:val="double" w:sz="6" w:space="0" w:color="auto"/>
              <w:right w:val="nil"/>
            </w:tcBorders>
            <w:shd w:val="clear" w:color="auto" w:fill="auto"/>
            <w:vAlign w:val="bottom"/>
          </w:tcPr>
          <w:p w14:paraId="4AFEB560" w14:textId="77777777" w:rsidR="00063419" w:rsidRPr="00000021" w:rsidRDefault="00446646" w:rsidP="00063419">
            <w:pPr>
              <w:tabs>
                <w:tab w:val="decimal" w:pos="1020"/>
              </w:tabs>
              <w:spacing w:line="180" w:lineRule="exact"/>
              <w:ind w:left="57"/>
              <w:jc w:val="left"/>
              <w:rPr>
                <w:sz w:val="18"/>
                <w:szCs w:val="18"/>
              </w:rPr>
            </w:pPr>
            <w:r>
              <w:rPr>
                <w:sz w:val="18"/>
                <w:szCs w:val="18"/>
              </w:rPr>
              <w:t>700,000,000</w:t>
            </w:r>
          </w:p>
        </w:tc>
        <w:tc>
          <w:tcPr>
            <w:tcW w:w="88" w:type="dxa"/>
            <w:tcBorders>
              <w:left w:val="nil"/>
              <w:bottom w:val="nil"/>
              <w:right w:val="nil"/>
            </w:tcBorders>
            <w:vAlign w:val="bottom"/>
          </w:tcPr>
          <w:p w14:paraId="28810E33" w14:textId="77777777" w:rsidR="00063419" w:rsidRPr="00000021" w:rsidRDefault="00063419" w:rsidP="00063419">
            <w:pPr>
              <w:tabs>
                <w:tab w:val="decimal" w:pos="1020"/>
              </w:tabs>
              <w:spacing w:line="180" w:lineRule="exact"/>
              <w:ind w:left="57"/>
              <w:jc w:val="left"/>
              <w:rPr>
                <w:sz w:val="18"/>
                <w:szCs w:val="18"/>
              </w:rPr>
            </w:pPr>
          </w:p>
        </w:tc>
        <w:tc>
          <w:tcPr>
            <w:tcW w:w="1088" w:type="dxa"/>
            <w:tcBorders>
              <w:left w:val="nil"/>
              <w:bottom w:val="double" w:sz="6" w:space="0" w:color="auto"/>
              <w:right w:val="nil"/>
            </w:tcBorders>
            <w:shd w:val="clear" w:color="auto" w:fill="auto"/>
            <w:vAlign w:val="bottom"/>
          </w:tcPr>
          <w:p w14:paraId="7A0A8AB3" w14:textId="77777777" w:rsidR="00063419" w:rsidRPr="00000021" w:rsidRDefault="00446646" w:rsidP="00063419">
            <w:pPr>
              <w:tabs>
                <w:tab w:val="decimal" w:pos="1020"/>
              </w:tabs>
              <w:spacing w:line="180" w:lineRule="exact"/>
              <w:ind w:left="57"/>
              <w:jc w:val="left"/>
              <w:rPr>
                <w:sz w:val="18"/>
                <w:szCs w:val="18"/>
              </w:rPr>
            </w:pPr>
            <w:r>
              <w:rPr>
                <w:sz w:val="18"/>
                <w:szCs w:val="18"/>
              </w:rPr>
              <w:t>159,596,899</w:t>
            </w:r>
          </w:p>
        </w:tc>
        <w:tc>
          <w:tcPr>
            <w:tcW w:w="124" w:type="dxa"/>
            <w:tcBorders>
              <w:left w:val="nil"/>
              <w:bottom w:val="nil"/>
              <w:right w:val="nil"/>
            </w:tcBorders>
            <w:vAlign w:val="bottom"/>
          </w:tcPr>
          <w:p w14:paraId="0177DC82" w14:textId="77777777" w:rsidR="00063419" w:rsidRPr="00000021" w:rsidRDefault="00063419" w:rsidP="00063419">
            <w:pPr>
              <w:tabs>
                <w:tab w:val="decimal" w:pos="1020"/>
              </w:tabs>
              <w:spacing w:line="180" w:lineRule="exact"/>
              <w:ind w:left="57"/>
              <w:jc w:val="left"/>
              <w:rPr>
                <w:sz w:val="18"/>
                <w:szCs w:val="18"/>
              </w:rPr>
            </w:pPr>
          </w:p>
        </w:tc>
        <w:tc>
          <w:tcPr>
            <w:tcW w:w="1113" w:type="dxa"/>
            <w:tcBorders>
              <w:left w:val="nil"/>
              <w:bottom w:val="double" w:sz="6" w:space="0" w:color="auto"/>
              <w:right w:val="nil"/>
            </w:tcBorders>
            <w:shd w:val="clear" w:color="auto" w:fill="auto"/>
            <w:vAlign w:val="bottom"/>
          </w:tcPr>
          <w:p w14:paraId="6E5314DB" w14:textId="77777777" w:rsidR="00063419" w:rsidRPr="00000021" w:rsidRDefault="00063419" w:rsidP="00063419">
            <w:pPr>
              <w:tabs>
                <w:tab w:val="decimal" w:pos="1020"/>
              </w:tabs>
              <w:spacing w:line="180" w:lineRule="exact"/>
              <w:ind w:left="57"/>
              <w:jc w:val="left"/>
              <w:rPr>
                <w:sz w:val="18"/>
                <w:szCs w:val="18"/>
              </w:rPr>
            </w:pPr>
            <w:r>
              <w:rPr>
                <w:sz w:val="18"/>
                <w:szCs w:val="18"/>
              </w:rPr>
              <w:t>700,000,000</w:t>
            </w:r>
          </w:p>
        </w:tc>
        <w:tc>
          <w:tcPr>
            <w:tcW w:w="124" w:type="dxa"/>
            <w:tcBorders>
              <w:left w:val="nil"/>
              <w:bottom w:val="nil"/>
              <w:right w:val="nil"/>
            </w:tcBorders>
            <w:vAlign w:val="bottom"/>
          </w:tcPr>
          <w:p w14:paraId="04540728" w14:textId="77777777" w:rsidR="00063419" w:rsidRPr="00000021" w:rsidRDefault="00063419" w:rsidP="00063419">
            <w:pPr>
              <w:tabs>
                <w:tab w:val="decimal" w:pos="1020"/>
              </w:tabs>
              <w:spacing w:line="180" w:lineRule="exact"/>
              <w:ind w:left="57"/>
              <w:jc w:val="left"/>
              <w:rPr>
                <w:sz w:val="18"/>
                <w:szCs w:val="18"/>
              </w:rPr>
            </w:pPr>
          </w:p>
        </w:tc>
        <w:tc>
          <w:tcPr>
            <w:tcW w:w="1126" w:type="dxa"/>
            <w:tcBorders>
              <w:left w:val="nil"/>
              <w:bottom w:val="double" w:sz="6" w:space="0" w:color="auto"/>
              <w:right w:val="nil"/>
            </w:tcBorders>
            <w:shd w:val="clear" w:color="auto" w:fill="auto"/>
            <w:vAlign w:val="bottom"/>
          </w:tcPr>
          <w:p w14:paraId="26A33045" w14:textId="77777777" w:rsidR="00063419" w:rsidRPr="00000021" w:rsidRDefault="00710ED0" w:rsidP="00063419">
            <w:pPr>
              <w:tabs>
                <w:tab w:val="decimal" w:pos="1020"/>
              </w:tabs>
              <w:spacing w:line="180" w:lineRule="exact"/>
              <w:ind w:left="57"/>
              <w:jc w:val="left"/>
              <w:rPr>
                <w:sz w:val="18"/>
                <w:szCs w:val="18"/>
              </w:rPr>
            </w:pPr>
            <w:r>
              <w:rPr>
                <w:sz w:val="18"/>
                <w:szCs w:val="18"/>
              </w:rPr>
              <w:t>161,610,064</w:t>
            </w:r>
          </w:p>
        </w:tc>
      </w:tr>
    </w:tbl>
    <w:p w14:paraId="03C59C09" w14:textId="77777777" w:rsidR="0056531A" w:rsidRDefault="0056531A" w:rsidP="00D05931">
      <w:pPr>
        <w:pStyle w:val="0"/>
        <w:ind w:left="1134" w:firstLine="567"/>
      </w:pPr>
    </w:p>
    <w:p w14:paraId="4EFFBA2B" w14:textId="77777777" w:rsidR="00D723E9" w:rsidRPr="00F37B25" w:rsidRDefault="00D723E9" w:rsidP="00F37B25">
      <w:pPr>
        <w:pStyle w:val="0"/>
        <w:spacing w:line="276" w:lineRule="auto"/>
        <w:ind w:left="2268" w:hanging="567"/>
        <w:rPr>
          <w:szCs w:val="22"/>
        </w:rPr>
      </w:pPr>
      <w:r w:rsidRPr="00F37B25">
        <w:rPr>
          <w:szCs w:val="22"/>
        </w:rPr>
        <w:t>(*)</w:t>
      </w:r>
      <w:r w:rsidR="00855DFF" w:rsidRPr="00F37B25">
        <w:rPr>
          <w:szCs w:val="22"/>
        </w:rPr>
        <w:tab/>
      </w:r>
      <w:r w:rsidR="00710ED0">
        <w:rPr>
          <w:szCs w:val="22"/>
        </w:rPr>
        <w:t xml:space="preserve">Including </w:t>
      </w:r>
      <w:r w:rsidR="00D25064" w:rsidRPr="00F37B25">
        <w:rPr>
          <w:szCs w:val="22"/>
        </w:rPr>
        <w:t xml:space="preserve">2,013,165 </w:t>
      </w:r>
      <w:r w:rsidRPr="00F37B25">
        <w:rPr>
          <w:szCs w:val="22"/>
        </w:rPr>
        <w:t xml:space="preserve">shares purchased by the </w:t>
      </w:r>
      <w:r w:rsidR="00D25064" w:rsidRPr="00F37B25">
        <w:rPr>
          <w:szCs w:val="22"/>
        </w:rPr>
        <w:t>C</w:t>
      </w:r>
      <w:r w:rsidRPr="00F37B25">
        <w:rPr>
          <w:szCs w:val="22"/>
        </w:rPr>
        <w:t xml:space="preserve">ompany under the share buyback </w:t>
      </w:r>
      <w:r w:rsidR="00D25064" w:rsidRPr="00F37B25">
        <w:rPr>
          <w:szCs w:val="22"/>
        </w:rPr>
        <w:t>program</w:t>
      </w:r>
      <w:r w:rsidR="000E4E9A" w:rsidRPr="00F37B25">
        <w:rPr>
          <w:szCs w:val="22"/>
        </w:rPr>
        <w:t>.</w:t>
      </w:r>
      <w:r w:rsidRPr="00F37B25">
        <w:rPr>
          <w:szCs w:val="22"/>
        </w:rPr>
        <w:t xml:space="preserve"> </w:t>
      </w:r>
      <w:r w:rsidR="00066724" w:rsidRPr="00F37B25">
        <w:rPr>
          <w:szCs w:val="22"/>
        </w:rPr>
        <w:t>During 2017</w:t>
      </w:r>
      <w:r w:rsidR="00A176DD" w:rsidRPr="00F37B25">
        <w:rPr>
          <w:szCs w:val="22"/>
        </w:rPr>
        <w:t>,</w:t>
      </w:r>
      <w:r w:rsidR="00066724" w:rsidRPr="00F37B25">
        <w:rPr>
          <w:szCs w:val="22"/>
        </w:rPr>
        <w:t xml:space="preserve"> the </w:t>
      </w:r>
      <w:r w:rsidR="00A176DD" w:rsidRPr="00F37B25">
        <w:rPr>
          <w:szCs w:val="22"/>
        </w:rPr>
        <w:t>C</w:t>
      </w:r>
      <w:r w:rsidR="00066724" w:rsidRPr="00F37B25">
        <w:rPr>
          <w:szCs w:val="22"/>
        </w:rPr>
        <w:t>ompany cancelled those shares.</w:t>
      </w:r>
      <w:r w:rsidR="00A176DD" w:rsidRPr="00F37B25">
        <w:rPr>
          <w:szCs w:val="22"/>
        </w:rPr>
        <w:t xml:space="preserve"> See 2 below.</w:t>
      </w:r>
      <w:r w:rsidR="00066724" w:rsidRPr="00F37B25">
        <w:rPr>
          <w:szCs w:val="22"/>
        </w:rPr>
        <w:t xml:space="preserve"> </w:t>
      </w:r>
    </w:p>
    <w:p w14:paraId="4395E69A" w14:textId="77777777" w:rsidR="00A176DD" w:rsidRPr="00F37B25" w:rsidRDefault="00A176DD" w:rsidP="00F37B25">
      <w:pPr>
        <w:pStyle w:val="0"/>
        <w:spacing w:line="276" w:lineRule="auto"/>
        <w:ind w:left="2268" w:hanging="567"/>
        <w:rPr>
          <w:szCs w:val="22"/>
        </w:rPr>
      </w:pPr>
    </w:p>
    <w:p w14:paraId="68BC79C2" w14:textId="77777777" w:rsidR="00733C9D" w:rsidRPr="00F37B25" w:rsidRDefault="00E77F47" w:rsidP="00154072">
      <w:pPr>
        <w:pStyle w:val="ListParagraph"/>
        <w:widowControl/>
        <w:numPr>
          <w:ilvl w:val="0"/>
          <w:numId w:val="57"/>
        </w:numPr>
        <w:autoSpaceDE w:val="0"/>
        <w:autoSpaceDN w:val="0"/>
        <w:spacing w:line="276" w:lineRule="auto"/>
        <w:ind w:left="2268" w:hanging="709"/>
      </w:pPr>
      <w:r w:rsidRPr="00F37B25">
        <w:rPr>
          <w:color w:val="000000"/>
        </w:rPr>
        <w:t>O</w:t>
      </w:r>
      <w:r w:rsidR="00733C9D" w:rsidRPr="00F37B25">
        <w:rPr>
          <w:color w:val="000000"/>
        </w:rPr>
        <w:t>n 15 January</w:t>
      </w:r>
      <w:r w:rsidRPr="00F37B25">
        <w:rPr>
          <w:color w:val="000000"/>
        </w:rPr>
        <w:t xml:space="preserve"> 2016, following the Company’s shareholders’ approval,</w:t>
      </w:r>
      <w:r w:rsidR="00733C9D" w:rsidRPr="00F37B25">
        <w:rPr>
          <w:color w:val="000000"/>
        </w:rPr>
        <w:t xml:space="preserve"> the authorized share capital of the Company was changed from 700,000,000 shares of €0.01 each into 700,000,000 shares of €0.04 each and on 29 March 2016, from 700,000,000 shares of €0.04 each into 700,000,000 shares of €0.01 each.</w:t>
      </w:r>
      <w:r w:rsidRPr="00F37B25">
        <w:rPr>
          <w:color w:val="000000"/>
        </w:rPr>
        <w:t xml:space="preserve"> Accordingly, an amount of €4.8 million has been distributed to the Company’s shareholders</w:t>
      </w:r>
      <w:r w:rsidR="00433D0C" w:rsidRPr="00F37B25">
        <w:rPr>
          <w:color w:val="000000"/>
        </w:rPr>
        <w:t xml:space="preserve"> </w:t>
      </w:r>
      <w:r w:rsidR="00433D0C" w:rsidRPr="00F37B25">
        <w:t>during the year ended 31 December 2016</w:t>
      </w:r>
      <w:r w:rsidRPr="00F37B25">
        <w:rPr>
          <w:color w:val="000000"/>
        </w:rPr>
        <w:t>.</w:t>
      </w:r>
    </w:p>
    <w:p w14:paraId="2198032F" w14:textId="77777777" w:rsidR="00733C9D" w:rsidRPr="00F37B25" w:rsidRDefault="00733C9D" w:rsidP="00F37B25">
      <w:pPr>
        <w:pStyle w:val="ListParagraph"/>
        <w:widowControl/>
        <w:autoSpaceDE w:val="0"/>
        <w:autoSpaceDN w:val="0"/>
        <w:spacing w:line="276" w:lineRule="auto"/>
        <w:ind w:left="2268"/>
        <w:jc w:val="left"/>
      </w:pPr>
    </w:p>
    <w:p w14:paraId="5FBEF7A4" w14:textId="77777777" w:rsidR="00733C9D" w:rsidRPr="00F37B25" w:rsidRDefault="00733C9D" w:rsidP="00154072">
      <w:pPr>
        <w:pStyle w:val="PlainText"/>
        <w:numPr>
          <w:ilvl w:val="0"/>
          <w:numId w:val="57"/>
        </w:numPr>
        <w:bidi w:val="0"/>
        <w:spacing w:line="276" w:lineRule="auto"/>
        <w:ind w:left="2268" w:hanging="708"/>
        <w:rPr>
          <w:sz w:val="22"/>
          <w:szCs w:val="22"/>
        </w:rPr>
      </w:pPr>
      <w:r w:rsidRPr="00F37B25">
        <w:rPr>
          <w:rFonts w:cs="Times New Roman"/>
          <w:sz w:val="22"/>
          <w:szCs w:val="22"/>
        </w:rPr>
        <w:t>On 3 June 2016, the Company</w:t>
      </w:r>
      <w:r w:rsidR="00BB523E" w:rsidRPr="00F37B25">
        <w:rPr>
          <w:rFonts w:cs="Times New Roman"/>
          <w:sz w:val="22"/>
          <w:szCs w:val="22"/>
        </w:rPr>
        <w:t>’</w:t>
      </w:r>
      <w:r w:rsidRPr="00F37B25">
        <w:rPr>
          <w:rFonts w:cs="Times New Roman"/>
          <w:sz w:val="22"/>
          <w:szCs w:val="22"/>
        </w:rPr>
        <w:t>s Board of Directors authorized the Company to buy shares of its own capital up to an amount of €3 million ("share buyback program"). Under the share buyback program, 2,013,165 shares (1.2% of the Company</w:t>
      </w:r>
      <w:r w:rsidR="00BB523E" w:rsidRPr="00F37B25">
        <w:rPr>
          <w:rFonts w:cs="Times New Roman"/>
          <w:sz w:val="22"/>
          <w:szCs w:val="22"/>
        </w:rPr>
        <w:t>’</w:t>
      </w:r>
      <w:r w:rsidRPr="00F37B25">
        <w:rPr>
          <w:rFonts w:cs="Times New Roman"/>
          <w:sz w:val="22"/>
          <w:szCs w:val="22"/>
        </w:rPr>
        <w:t>s issued share capital) were purchased during the year ended 31 December 2016 for a total consideration of €2 million.</w:t>
      </w:r>
      <w:r w:rsidR="00E77F47" w:rsidRPr="00F37B25">
        <w:rPr>
          <w:rFonts w:cs="Times New Roman"/>
          <w:sz w:val="22"/>
          <w:szCs w:val="22"/>
        </w:rPr>
        <w:t xml:space="preserve"> The Company proceeded with the cancelation of the shares </w:t>
      </w:r>
      <w:r w:rsidRPr="00F37B25">
        <w:rPr>
          <w:rFonts w:cs="Times New Roman"/>
          <w:sz w:val="22"/>
          <w:szCs w:val="22"/>
        </w:rPr>
        <w:t xml:space="preserve">purchased under the share buyback program. </w:t>
      </w:r>
      <w:r w:rsidR="00E77F47" w:rsidRPr="00F37B25">
        <w:rPr>
          <w:rFonts w:cs="Times New Roman"/>
          <w:sz w:val="22"/>
          <w:szCs w:val="22"/>
        </w:rPr>
        <w:t>As a result</w:t>
      </w:r>
      <w:r w:rsidR="00433D0C" w:rsidRPr="00F37B25">
        <w:rPr>
          <w:rFonts w:cs="Times New Roman"/>
          <w:sz w:val="22"/>
          <w:szCs w:val="22"/>
        </w:rPr>
        <w:t>,</w:t>
      </w:r>
      <w:r w:rsidR="00E77F47" w:rsidRPr="00F37B25">
        <w:rPr>
          <w:rFonts w:cs="Times New Roman"/>
          <w:sz w:val="22"/>
          <w:szCs w:val="22"/>
        </w:rPr>
        <w:t xml:space="preserve"> f</w:t>
      </w:r>
      <w:r w:rsidRPr="00F37B25">
        <w:rPr>
          <w:rFonts w:cs="Times New Roman"/>
          <w:sz w:val="22"/>
          <w:szCs w:val="22"/>
        </w:rPr>
        <w:t xml:space="preserve">ollowing </w:t>
      </w:r>
      <w:r w:rsidR="00E77F47" w:rsidRPr="00F37B25">
        <w:rPr>
          <w:rFonts w:cs="Times New Roman"/>
          <w:sz w:val="22"/>
          <w:szCs w:val="22"/>
        </w:rPr>
        <w:t xml:space="preserve">the </w:t>
      </w:r>
      <w:r w:rsidRPr="00F37B25">
        <w:rPr>
          <w:rFonts w:cs="Times New Roman"/>
          <w:sz w:val="22"/>
          <w:szCs w:val="22"/>
        </w:rPr>
        <w:t>cancellations, the Company</w:t>
      </w:r>
      <w:r w:rsidR="00BB523E" w:rsidRPr="00F37B25">
        <w:rPr>
          <w:rFonts w:cs="Times New Roman"/>
          <w:sz w:val="22"/>
          <w:szCs w:val="22"/>
        </w:rPr>
        <w:t>’</w:t>
      </w:r>
      <w:r w:rsidRPr="00F37B25">
        <w:rPr>
          <w:rFonts w:cs="Times New Roman"/>
          <w:sz w:val="22"/>
          <w:szCs w:val="22"/>
        </w:rPr>
        <w:t xml:space="preserve">s entire issued share consists of 159,596,899 shares. </w:t>
      </w:r>
    </w:p>
    <w:p w14:paraId="3C2F390D" w14:textId="77777777" w:rsidR="00792DD5" w:rsidRDefault="00792DD5" w:rsidP="008820CB">
      <w:pPr>
        <w:pStyle w:val="30"/>
        <w:tabs>
          <w:tab w:val="clear" w:pos="1701"/>
        </w:tabs>
        <w:bidi w:val="0"/>
        <w:spacing w:line="276" w:lineRule="auto"/>
        <w:ind w:left="1843"/>
      </w:pPr>
    </w:p>
    <w:p w14:paraId="7AAC85D4" w14:textId="77777777" w:rsidR="004065C9" w:rsidRPr="00F37B25" w:rsidRDefault="004065C9" w:rsidP="004E383F">
      <w:pPr>
        <w:pStyle w:val="30"/>
        <w:numPr>
          <w:ilvl w:val="0"/>
          <w:numId w:val="64"/>
        </w:numPr>
        <w:tabs>
          <w:tab w:val="clear" w:pos="1701"/>
        </w:tabs>
        <w:bidi w:val="0"/>
        <w:spacing w:line="276" w:lineRule="auto"/>
        <w:ind w:left="1666" w:hanging="532"/>
      </w:pPr>
      <w:r w:rsidRPr="00F37B25">
        <w:t xml:space="preserve">Convertible </w:t>
      </w:r>
      <w:r w:rsidR="00690561" w:rsidRPr="00F37B25">
        <w:t>loans</w:t>
      </w:r>
      <w:r w:rsidRPr="00F37B25">
        <w:t xml:space="preserve"> notes:</w:t>
      </w:r>
    </w:p>
    <w:p w14:paraId="47971B9D" w14:textId="77777777" w:rsidR="004065C9" w:rsidRPr="00F37B25" w:rsidRDefault="004065C9" w:rsidP="00F37B25">
      <w:pPr>
        <w:pStyle w:val="30"/>
        <w:tabs>
          <w:tab w:val="clear" w:pos="1701"/>
        </w:tabs>
        <w:bidi w:val="0"/>
        <w:spacing w:line="276" w:lineRule="auto"/>
        <w:ind w:left="1710" w:firstLine="0"/>
      </w:pPr>
    </w:p>
    <w:p w14:paraId="0B0B2AC8" w14:textId="77777777" w:rsidR="00063419" w:rsidRDefault="00690561" w:rsidP="00F37B25">
      <w:pPr>
        <w:pStyle w:val="30"/>
        <w:tabs>
          <w:tab w:val="clear" w:pos="2268"/>
        </w:tabs>
        <w:bidi w:val="0"/>
        <w:spacing w:line="276" w:lineRule="auto"/>
        <w:ind w:left="1701" w:hanging="141"/>
      </w:pPr>
      <w:r w:rsidRPr="00F37B25">
        <w:tab/>
      </w:r>
      <w:r w:rsidR="00063419" w:rsidRPr="00F37B25">
        <w:tab/>
      </w:r>
      <w:r w:rsidR="003D5C5A" w:rsidRPr="001B2249">
        <w:rPr>
          <w:color w:val="000000"/>
        </w:rPr>
        <w:t>The Convertible Loan Notes amounting to €16.6 million, net of expenses, bear 2.25% annual compounded interest</w:t>
      </w:r>
      <w:r w:rsidR="003D5C5A">
        <w:rPr>
          <w:color w:val="000000"/>
        </w:rPr>
        <w:t>,</w:t>
      </w:r>
      <w:r w:rsidR="003D5C5A" w:rsidRPr="001B2249">
        <w:rPr>
          <w:color w:val="000000"/>
        </w:rPr>
        <w:t xml:space="preserve"> maturing on 30 November 2018. The conversion price shall be €1.5 per share (save for certain customary exceptions)</w:t>
      </w:r>
      <w:r w:rsidR="001C4DF8">
        <w:rPr>
          <w:color w:val="000000"/>
        </w:rPr>
        <w:t xml:space="preserve"> </w:t>
      </w:r>
      <w:r w:rsidR="003D5C5A" w:rsidRPr="001B2249">
        <w:rPr>
          <w:color w:val="000000"/>
        </w:rPr>
        <w:t>and the ratchet protection provided to the lenders will be only for the first year of the Convertible Loan Notes’ term. The Convertible Loan Notes (including accrued interest) will be convertible in whole into ordinary shares (i) at the holders’ option at any time up to the end of the term, and (ii) at the Company’s option on the maturity date. The conversion price shall be reduced to the lowest effective price per share paid for any share or securities convertible into shares following the date of the convertible loan agreement (save for certain customary exceptions).</w:t>
      </w:r>
    </w:p>
    <w:p w14:paraId="4674FED7" w14:textId="77777777" w:rsidR="006911C4" w:rsidRDefault="006911C4" w:rsidP="005E7724">
      <w:pPr>
        <w:pStyle w:val="t1"/>
      </w:pPr>
    </w:p>
    <w:p w14:paraId="11616330" w14:textId="77777777" w:rsidR="00E1022D" w:rsidRPr="00F37B25" w:rsidRDefault="00E1022D" w:rsidP="00154072">
      <w:pPr>
        <w:pStyle w:val="30"/>
        <w:numPr>
          <w:ilvl w:val="0"/>
          <w:numId w:val="58"/>
        </w:numPr>
        <w:tabs>
          <w:tab w:val="clear" w:pos="1701"/>
        </w:tabs>
        <w:bidi w:val="0"/>
        <w:spacing w:line="276" w:lineRule="auto"/>
        <w:ind w:left="1708" w:hanging="560"/>
      </w:pPr>
      <w:r w:rsidRPr="00F37B25">
        <w:t xml:space="preserve">Convertible </w:t>
      </w:r>
      <w:r w:rsidR="00B21CA5" w:rsidRPr="00F37B25">
        <w:t>bonds</w:t>
      </w:r>
      <w:r w:rsidR="009740AC" w:rsidRPr="00F37B25">
        <w:t>:</w:t>
      </w:r>
    </w:p>
    <w:p w14:paraId="6026DD2F" w14:textId="77777777" w:rsidR="00063419" w:rsidRPr="00F37B25" w:rsidRDefault="00063419" w:rsidP="00F37B25">
      <w:pPr>
        <w:pStyle w:val="30"/>
        <w:bidi w:val="0"/>
        <w:spacing w:line="276" w:lineRule="auto"/>
      </w:pPr>
    </w:p>
    <w:p w14:paraId="4E004F7B" w14:textId="77777777" w:rsidR="00063419" w:rsidRDefault="004A7F78" w:rsidP="00636084">
      <w:pPr>
        <w:pStyle w:val="30"/>
        <w:tabs>
          <w:tab w:val="clear" w:pos="2268"/>
        </w:tabs>
        <w:bidi w:val="0"/>
        <w:spacing w:line="276" w:lineRule="auto"/>
        <w:ind w:left="1701"/>
        <w:rPr>
          <w:rFonts w:cs="Times New Roman"/>
        </w:rPr>
      </w:pPr>
      <w:r w:rsidRPr="00F37B25">
        <w:rPr>
          <w:rFonts w:cs="Times New Roman"/>
        </w:rPr>
        <w:tab/>
      </w:r>
      <w:r w:rsidR="00636084" w:rsidRPr="001B2249">
        <w:rPr>
          <w:rFonts w:cs="Times New Roman"/>
        </w:rPr>
        <w:t xml:space="preserve">On 20 September 2016, the Company issued bonds in an aggregate principal amount of €14.5 million, net of expenses, convertible into ordinary shares of the Company. The </w:t>
      </w:r>
      <w:r w:rsidR="00636084" w:rsidRPr="001B2249">
        <w:rPr>
          <w:rFonts w:cs="Times New Roman"/>
        </w:rPr>
        <w:lastRenderedPageBreak/>
        <w:t xml:space="preserve">Company has the option to call for the conversion of the bonds only at the maturity of the bond term on 20 March 2020 or upon enforcement events. The bondholders have the right to convert at any time during the bond term. Subject to certain adjustment mechanisms, the initial bondholder conversion price is €1.50 per share and the initial Company’s conversion price is €0.70 per share. During the bond term, the bonds bear fixed interest at 4.25% per annum, payable annually in arrears, commencing on 20 September 2017 up until maturity. The bonds were classified as equity instruments. An interest payment of €562 thousand has been made during the year ended 31 December 2017 in respect of the issued and outstanding convertible bonds. The interest payment has been shown in the consolidated financial statements as a deduction from the Company’s equity. </w:t>
      </w:r>
    </w:p>
    <w:p w14:paraId="7CF601BD" w14:textId="77777777" w:rsidR="00BA7534" w:rsidRPr="00F37B25" w:rsidRDefault="00BA7534" w:rsidP="00344770">
      <w:pPr>
        <w:pStyle w:val="30"/>
        <w:tabs>
          <w:tab w:val="clear" w:pos="2268"/>
        </w:tabs>
        <w:bidi w:val="0"/>
        <w:spacing w:line="276" w:lineRule="auto"/>
        <w:ind w:left="1701"/>
      </w:pPr>
    </w:p>
    <w:p w14:paraId="04ADAA9F" w14:textId="77777777" w:rsidR="003D0208" w:rsidRPr="00F37B25" w:rsidRDefault="00BA7534" w:rsidP="00F37B25">
      <w:pPr>
        <w:pStyle w:val="20"/>
        <w:bidi w:val="0"/>
        <w:spacing w:line="276" w:lineRule="auto"/>
      </w:pPr>
      <w:r>
        <w:t>d</w:t>
      </w:r>
      <w:r w:rsidR="00764DF4" w:rsidRPr="00F37B25">
        <w:t>.</w:t>
      </w:r>
      <w:r w:rsidR="00910240" w:rsidRPr="00F37B25">
        <w:tab/>
      </w:r>
      <w:r w:rsidR="003D0208" w:rsidRPr="00F37B25">
        <w:t>Dividend policy:</w:t>
      </w:r>
    </w:p>
    <w:p w14:paraId="15774C16" w14:textId="77777777" w:rsidR="003D0208" w:rsidRPr="00F37B25" w:rsidRDefault="003D0208" w:rsidP="00F37B25">
      <w:pPr>
        <w:pStyle w:val="20"/>
        <w:tabs>
          <w:tab w:val="clear" w:pos="1701"/>
          <w:tab w:val="left" w:pos="1843"/>
        </w:tabs>
        <w:bidi w:val="0"/>
        <w:spacing w:line="276" w:lineRule="auto"/>
      </w:pPr>
    </w:p>
    <w:p w14:paraId="1CAEB5EC" w14:textId="77777777" w:rsidR="00594FF5" w:rsidRDefault="003D0208" w:rsidP="00F37B25">
      <w:pPr>
        <w:pStyle w:val="20"/>
        <w:tabs>
          <w:tab w:val="clear" w:pos="1134"/>
          <w:tab w:val="left" w:pos="1843"/>
        </w:tabs>
        <w:bidi w:val="0"/>
        <w:spacing w:line="276" w:lineRule="auto"/>
        <w:ind w:firstLine="0"/>
        <w:rPr>
          <w:color w:val="000000"/>
        </w:rPr>
      </w:pPr>
      <w:r w:rsidRPr="00F37B25">
        <w:t xml:space="preserve">Subject to compliance with Dutch law, the Company intends to </w:t>
      </w:r>
      <w:r w:rsidR="00013CDB" w:rsidRPr="00F37B25">
        <w:t xml:space="preserve">target </w:t>
      </w:r>
      <w:r w:rsidRPr="00F37B25">
        <w:t>mak</w:t>
      </w:r>
      <w:r w:rsidR="00013CDB" w:rsidRPr="00F37B25">
        <w:t>ing</w:t>
      </w:r>
      <w:r w:rsidRPr="00F37B25">
        <w:t xml:space="preserve"> an annual distribution to its shareholders (either in the form of a cash dividend or in any other form available under Dutch law) of around 2.5% of the Company</w:t>
      </w:r>
      <w:r w:rsidR="00BB523E" w:rsidRPr="00F37B25">
        <w:t>’</w:t>
      </w:r>
      <w:r w:rsidRPr="00F37B25">
        <w:t>s end-of-year Net Asset Value (</w:t>
      </w:r>
      <w:r w:rsidR="00F14393" w:rsidRPr="00F37B25">
        <w:t>"</w:t>
      </w:r>
      <w:r w:rsidRPr="00F37B25">
        <w:t>NAV</w:t>
      </w:r>
      <w:r w:rsidR="00F14393" w:rsidRPr="00F37B25">
        <w:t>"</w:t>
      </w:r>
      <w:r w:rsidRPr="00F37B25">
        <w:t xml:space="preserve">) </w:t>
      </w:r>
      <w:r w:rsidR="00594FF5" w:rsidRPr="00F37B25">
        <w:t>commencing in 2014, assuming no change to the issued share capital of the Company. However, there can be no assurance that the Company will generate sufficient earnings to allow it to make distributions and if it does, the Board of Directors may elect to reinvest the entire profit instead of making distributions.</w:t>
      </w:r>
      <w:r w:rsidR="00D40CA8" w:rsidRPr="00F37B25">
        <w:t xml:space="preserve"> </w:t>
      </w:r>
      <w:r w:rsidR="00BA7534">
        <w:t xml:space="preserve">No dividends have been paid during the year ended 31 December 2017 to shareholders. An amount of </w:t>
      </w:r>
      <w:r w:rsidR="00BA7534" w:rsidRPr="00F37B25">
        <w:rPr>
          <w:color w:val="000000"/>
        </w:rPr>
        <w:t xml:space="preserve">€4.8 million has been distributed to the Company’s shareholders </w:t>
      </w:r>
      <w:r w:rsidR="00BA7534" w:rsidRPr="00F37B25">
        <w:t>during the year ended 31 December 2016</w:t>
      </w:r>
      <w:r w:rsidR="00BA7534">
        <w:rPr>
          <w:color w:val="000000"/>
        </w:rPr>
        <w:t xml:space="preserve"> in relation to the year ended 31 December 2015. See Note 16a(1).</w:t>
      </w:r>
    </w:p>
    <w:p w14:paraId="7585CE9C" w14:textId="77777777" w:rsidR="00BA7534" w:rsidRPr="00F37B25" w:rsidRDefault="00BA7534" w:rsidP="00344770">
      <w:pPr>
        <w:pStyle w:val="20"/>
        <w:tabs>
          <w:tab w:val="clear" w:pos="1134"/>
          <w:tab w:val="left" w:pos="1843"/>
        </w:tabs>
        <w:bidi w:val="0"/>
        <w:spacing w:line="276" w:lineRule="auto"/>
        <w:ind w:firstLine="0"/>
      </w:pPr>
    </w:p>
    <w:p w14:paraId="29543980" w14:textId="77777777" w:rsidR="009B0890" w:rsidRDefault="00BA7534" w:rsidP="00F37B25">
      <w:pPr>
        <w:pStyle w:val="20"/>
        <w:tabs>
          <w:tab w:val="clear" w:pos="1134"/>
          <w:tab w:val="left" w:pos="1843"/>
        </w:tabs>
        <w:bidi w:val="0"/>
        <w:spacing w:line="276" w:lineRule="auto"/>
        <w:ind w:firstLine="0"/>
      </w:pPr>
      <w:r w:rsidRPr="004E383F">
        <w:t>No dividends are proposed in relation to the year ended 31 December 2017 (2016: nil).</w:t>
      </w:r>
    </w:p>
    <w:p w14:paraId="1F2E9CAC" w14:textId="77777777" w:rsidR="00792DD5" w:rsidRPr="00F37B25" w:rsidRDefault="00792DD5" w:rsidP="00B95DAF">
      <w:pPr>
        <w:pStyle w:val="20"/>
        <w:tabs>
          <w:tab w:val="clear" w:pos="1134"/>
          <w:tab w:val="left" w:pos="1843"/>
        </w:tabs>
        <w:bidi w:val="0"/>
        <w:spacing w:line="276" w:lineRule="auto"/>
        <w:ind w:firstLine="0"/>
      </w:pPr>
    </w:p>
    <w:p w14:paraId="5A3D3CAA" w14:textId="77777777" w:rsidR="009B0890" w:rsidRPr="00F37B25" w:rsidRDefault="00BA7534" w:rsidP="00F37B25">
      <w:pPr>
        <w:pStyle w:val="20"/>
        <w:bidi w:val="0"/>
        <w:spacing w:line="276" w:lineRule="auto"/>
      </w:pPr>
      <w:r>
        <w:t>e</w:t>
      </w:r>
      <w:r w:rsidR="009B0890" w:rsidRPr="00F37B25">
        <w:t>.</w:t>
      </w:r>
      <w:r w:rsidR="009B0890" w:rsidRPr="00F37B25">
        <w:tab/>
        <w:t>Nature and purpose of reserves:</w:t>
      </w:r>
    </w:p>
    <w:p w14:paraId="7A4D18DA" w14:textId="77777777" w:rsidR="00954F89" w:rsidRPr="00F37B25" w:rsidRDefault="00954F89" w:rsidP="00F37B25">
      <w:pPr>
        <w:pStyle w:val="4"/>
        <w:bidi w:val="0"/>
        <w:spacing w:line="276" w:lineRule="auto"/>
      </w:pPr>
    </w:p>
    <w:p w14:paraId="7ABF4DE4" w14:textId="77777777" w:rsidR="009B0890" w:rsidRPr="00F37B25" w:rsidRDefault="00846AFE" w:rsidP="00F37B25">
      <w:pPr>
        <w:pStyle w:val="32"/>
        <w:spacing w:line="276" w:lineRule="auto"/>
      </w:pPr>
      <w:r w:rsidRPr="00F37B25">
        <w:t>Reserves from transactions with non-controlling interest</w:t>
      </w:r>
      <w:r w:rsidR="007A327F" w:rsidRPr="00F37B25">
        <w:t>s</w:t>
      </w:r>
      <w:r w:rsidR="009B0890" w:rsidRPr="00F37B25">
        <w:t>:</w:t>
      </w:r>
    </w:p>
    <w:p w14:paraId="181C16D9" w14:textId="77777777" w:rsidR="00954F89" w:rsidRPr="00F37B25" w:rsidRDefault="00954F89" w:rsidP="00F37B25">
      <w:pPr>
        <w:pStyle w:val="32"/>
        <w:spacing w:line="276" w:lineRule="auto"/>
      </w:pPr>
    </w:p>
    <w:p w14:paraId="08A52F6B" w14:textId="77777777" w:rsidR="00EF5B5D" w:rsidRPr="00F37B25" w:rsidRDefault="00954F89" w:rsidP="00F37B25">
      <w:pPr>
        <w:pStyle w:val="32"/>
        <w:tabs>
          <w:tab w:val="clear" w:pos="2268"/>
          <w:tab w:val="left" w:pos="2552"/>
        </w:tabs>
        <w:spacing w:line="276" w:lineRule="auto"/>
        <w:ind w:left="1708" w:firstLine="0"/>
      </w:pPr>
      <w:r w:rsidRPr="00F37B25">
        <w:t xml:space="preserve">Transactions between the Company or its subsidiaries with non-controlling interests of the Group are accounted for as equity transactions. Any difference between the consideration paid or received and the carrying amount of non-controlling interests on the date of </w:t>
      </w:r>
      <w:r w:rsidR="007A327F" w:rsidRPr="00F37B25">
        <w:t xml:space="preserve">a </w:t>
      </w:r>
      <w:r w:rsidRPr="00F37B25">
        <w:t xml:space="preserve">transaction is recognized directly in equity and is attributed to the equity holders </w:t>
      </w:r>
      <w:r w:rsidR="00A97081" w:rsidRPr="00F37B25">
        <w:t xml:space="preserve">of the Company. </w:t>
      </w:r>
    </w:p>
    <w:p w14:paraId="4418D245" w14:textId="77777777" w:rsidR="00F97130" w:rsidRPr="00F37B25" w:rsidRDefault="00F97130" w:rsidP="00F37B25">
      <w:pPr>
        <w:pStyle w:val="32"/>
        <w:tabs>
          <w:tab w:val="clear" w:pos="2268"/>
          <w:tab w:val="left" w:pos="2552"/>
        </w:tabs>
        <w:spacing w:line="276" w:lineRule="auto"/>
        <w:ind w:left="1708" w:firstLine="0"/>
      </w:pPr>
    </w:p>
    <w:p w14:paraId="074775F7" w14:textId="77777777" w:rsidR="00A97081" w:rsidRPr="00F37B25" w:rsidRDefault="00A97081" w:rsidP="00F37B25">
      <w:pPr>
        <w:pStyle w:val="32"/>
        <w:tabs>
          <w:tab w:val="clear" w:pos="2268"/>
          <w:tab w:val="left" w:pos="2552"/>
        </w:tabs>
        <w:spacing w:line="276" w:lineRule="auto"/>
        <w:ind w:left="1708" w:firstLine="0"/>
      </w:pPr>
      <w:r w:rsidRPr="00F37B25">
        <w:t xml:space="preserve">The main transactions recognized in the </w:t>
      </w:r>
      <w:r w:rsidR="00F14393" w:rsidRPr="00F37B25">
        <w:t>"</w:t>
      </w:r>
      <w:r w:rsidRPr="00F37B25">
        <w:t>Reserves from transactions with non-controlling interest</w:t>
      </w:r>
      <w:r w:rsidR="007A327F" w:rsidRPr="00F37B25">
        <w:t>s</w:t>
      </w:r>
      <w:r w:rsidR="00F14393" w:rsidRPr="00F37B25">
        <w:t>"</w:t>
      </w:r>
      <w:r w:rsidR="002D538E">
        <w:t xml:space="preserve"> are</w:t>
      </w:r>
      <w:r w:rsidRPr="00F37B25">
        <w:t>:</w:t>
      </w:r>
    </w:p>
    <w:p w14:paraId="5B85307D" w14:textId="77777777" w:rsidR="00875C06" w:rsidRPr="00F37B25" w:rsidRDefault="00875C06" w:rsidP="00F37B25">
      <w:pPr>
        <w:pStyle w:val="32"/>
        <w:tabs>
          <w:tab w:val="clear" w:pos="2268"/>
          <w:tab w:val="left" w:pos="2552"/>
        </w:tabs>
        <w:spacing w:line="276" w:lineRule="auto"/>
        <w:ind w:left="1708" w:firstLine="0"/>
      </w:pPr>
    </w:p>
    <w:p w14:paraId="1FA20840" w14:textId="77777777" w:rsidR="00875C06" w:rsidRPr="00F37B25" w:rsidRDefault="00875C06" w:rsidP="00154072">
      <w:pPr>
        <w:pStyle w:val="ListParagraph"/>
        <w:widowControl/>
        <w:numPr>
          <w:ilvl w:val="0"/>
          <w:numId w:val="53"/>
        </w:numPr>
        <w:autoSpaceDE w:val="0"/>
        <w:autoSpaceDN w:val="0"/>
        <w:adjustRightInd w:val="0"/>
        <w:spacing w:line="276" w:lineRule="auto"/>
        <w:ind w:left="2427" w:hanging="357"/>
      </w:pPr>
      <w:r w:rsidRPr="00F37B25">
        <w:t>During 2017, the Company, through its indirect subsidiaries has entered into various transactions with non-controlling shareholders in relation to the acquisition of their shareholding in other indirect subsidiaries of the Group amounting to €</w:t>
      </w:r>
      <w:r w:rsidR="00616669" w:rsidRPr="00F37B25">
        <w:t>0.54</w:t>
      </w:r>
      <w:r w:rsidRPr="00F37B25">
        <w:t xml:space="preserve"> million. As a result of these transactions the Company recorded an increase in equity of €0.55 million within “Reserves from transactions with non-controlling interests”.</w:t>
      </w:r>
    </w:p>
    <w:p w14:paraId="262334C0" w14:textId="77777777" w:rsidR="00875C06" w:rsidRPr="00F37B25" w:rsidRDefault="00875C06" w:rsidP="00F37B25">
      <w:pPr>
        <w:pStyle w:val="t1"/>
        <w:spacing w:line="276" w:lineRule="auto"/>
        <w:ind w:left="284" w:hanging="284"/>
        <w:rPr>
          <w:szCs w:val="22"/>
        </w:rPr>
      </w:pPr>
    </w:p>
    <w:p w14:paraId="2FAB77C0" w14:textId="77777777" w:rsidR="00875C06" w:rsidRPr="00F37B25" w:rsidRDefault="00875C06" w:rsidP="00154072">
      <w:pPr>
        <w:pStyle w:val="ListParagraph"/>
        <w:widowControl/>
        <w:numPr>
          <w:ilvl w:val="0"/>
          <w:numId w:val="53"/>
        </w:numPr>
        <w:autoSpaceDE w:val="0"/>
        <w:autoSpaceDN w:val="0"/>
        <w:adjustRightInd w:val="0"/>
        <w:spacing w:line="276" w:lineRule="auto"/>
        <w:ind w:left="2427" w:hanging="357"/>
      </w:pPr>
      <w:r w:rsidRPr="00F37B25">
        <w:rPr>
          <w:rFonts w:eastAsiaTheme="minorHAnsi"/>
          <w:color w:val="000000"/>
          <w:lang w:val="en-GB" w:bidi="ar-SA"/>
        </w:rPr>
        <w:t xml:space="preserve">During 2016, the Company, through its indirect subsidiaries has entered into various transactions with non-controlling shareholders in relation to the acquisition of their shareholding in other indirect subsidiaries of the Group amounting to €10.1 million. As a result of these transactions the Company recorded a reduction in </w:t>
      </w:r>
      <w:r w:rsidRPr="00F37B25">
        <w:rPr>
          <w:rFonts w:eastAsiaTheme="minorHAnsi"/>
          <w:color w:val="000000"/>
          <w:lang w:val="en-GB" w:bidi="ar-SA"/>
        </w:rPr>
        <w:lastRenderedPageBreak/>
        <w:t>equity of €0.45 million within “Reserves from transactions with non-controlling interests”</w:t>
      </w:r>
    </w:p>
    <w:p w14:paraId="601DDDF6" w14:textId="77777777" w:rsidR="006730C4" w:rsidRPr="00F37B25" w:rsidRDefault="006730C4" w:rsidP="00F37B25">
      <w:pPr>
        <w:autoSpaceDE w:val="0"/>
        <w:autoSpaceDN w:val="0"/>
        <w:spacing w:line="276" w:lineRule="auto"/>
        <w:ind w:left="720" w:hanging="720"/>
      </w:pPr>
    </w:p>
    <w:p w14:paraId="74D8FEB4" w14:textId="77777777" w:rsidR="00A73AD0" w:rsidRPr="00F37B25" w:rsidRDefault="00A73AD0" w:rsidP="00154072">
      <w:pPr>
        <w:pStyle w:val="20"/>
        <w:numPr>
          <w:ilvl w:val="0"/>
          <w:numId w:val="88"/>
        </w:numPr>
        <w:bidi w:val="0"/>
        <w:spacing w:line="276" w:lineRule="auto"/>
        <w:ind w:left="1701"/>
        <w:rPr>
          <w:rFonts w:cs="Times New Roman"/>
          <w:rtl/>
        </w:rPr>
      </w:pPr>
      <w:r w:rsidRPr="00F37B25">
        <w:rPr>
          <w:rFonts w:cs="Times New Roman"/>
        </w:rPr>
        <w:t>Classifications according to Dutch law - statutory capital reserve:</w:t>
      </w:r>
    </w:p>
    <w:p w14:paraId="43B04583" w14:textId="77777777" w:rsidR="00A73AD0" w:rsidRPr="00F37B25" w:rsidRDefault="00A73AD0" w:rsidP="00F37B25">
      <w:pPr>
        <w:pStyle w:val="20"/>
        <w:bidi w:val="0"/>
        <w:spacing w:line="276" w:lineRule="auto"/>
        <w:ind w:left="1494" w:firstLine="0"/>
        <w:rPr>
          <w:rFonts w:cs="Times New Roman"/>
          <w:u w:val="single"/>
          <w:rtl/>
        </w:rPr>
      </w:pPr>
    </w:p>
    <w:p w14:paraId="5C6791D3" w14:textId="77777777" w:rsidR="00A73AD0" w:rsidRPr="00F37B25" w:rsidRDefault="00A73AD0" w:rsidP="00F37B25">
      <w:pPr>
        <w:pStyle w:val="20"/>
        <w:bidi w:val="0"/>
        <w:spacing w:line="276" w:lineRule="auto"/>
        <w:ind w:left="1708" w:hanging="28"/>
        <w:rPr>
          <w:rFonts w:cs="Times New Roman"/>
        </w:rPr>
      </w:pPr>
      <w:r w:rsidRPr="00F37B25">
        <w:rPr>
          <w:rFonts w:cs="Times New Roman"/>
        </w:rPr>
        <w:t>In accordance with Dutch law provisions applicable to the Company, gains from fair value adjustments, which have not been realized</w:t>
      </w:r>
      <w:r w:rsidR="00E2446B">
        <w:rPr>
          <w:rFonts w:cs="Times New Roman"/>
        </w:rPr>
        <w:t xml:space="preserve"> </w:t>
      </w:r>
      <w:bookmarkStart w:id="135" w:name="_Hlk511456926"/>
      <w:r w:rsidR="00E2446B">
        <w:rPr>
          <w:rFonts w:cs="Times New Roman"/>
        </w:rPr>
        <w:t>and foreign currency translation reserve</w:t>
      </w:r>
      <w:bookmarkEnd w:id="135"/>
      <w:r w:rsidR="00E2446B">
        <w:rPr>
          <w:rFonts w:cs="Times New Roman"/>
        </w:rPr>
        <w:t xml:space="preserve"> </w:t>
      </w:r>
      <w:r w:rsidRPr="00F37B25">
        <w:rPr>
          <w:rFonts w:cs="Times New Roman"/>
        </w:rPr>
        <w:t>cannot be distributed as dividends. In addition, earnings of associates</w:t>
      </w:r>
      <w:r w:rsidR="00F44E39" w:rsidRPr="00F37B25">
        <w:rPr>
          <w:rFonts w:cs="Times New Roman"/>
        </w:rPr>
        <w:t xml:space="preserve"> and joint ventures</w:t>
      </w:r>
      <w:r w:rsidRPr="00F37B25">
        <w:rPr>
          <w:rFonts w:cs="Times New Roman"/>
        </w:rPr>
        <w:t xml:space="preserve"> cannot be distributed as dividends, unless distributed by the associates</w:t>
      </w:r>
      <w:r w:rsidR="00F44E39" w:rsidRPr="00F37B25">
        <w:rPr>
          <w:rFonts w:cs="Times New Roman"/>
        </w:rPr>
        <w:t xml:space="preserve"> and joint ventures</w:t>
      </w:r>
      <w:r w:rsidRPr="00F37B25">
        <w:rPr>
          <w:rFonts w:cs="Times New Roman"/>
        </w:rPr>
        <w:t xml:space="preserve"> themselves. </w:t>
      </w:r>
    </w:p>
    <w:p w14:paraId="0C522053" w14:textId="77777777" w:rsidR="00875C06" w:rsidRPr="00F37B25" w:rsidRDefault="00875C06" w:rsidP="00F37B25">
      <w:pPr>
        <w:pStyle w:val="t1"/>
        <w:spacing w:line="276" w:lineRule="auto"/>
        <w:rPr>
          <w:szCs w:val="22"/>
        </w:rPr>
      </w:pPr>
    </w:p>
    <w:p w14:paraId="45AECD5E" w14:textId="77777777" w:rsidR="00E8502D" w:rsidRPr="00F37B25" w:rsidRDefault="00E8502D" w:rsidP="00F37B25">
      <w:pPr>
        <w:pStyle w:val="t1"/>
        <w:tabs>
          <w:tab w:val="clear" w:pos="0"/>
          <w:tab w:val="clear" w:pos="1134"/>
          <w:tab w:val="left" w:pos="3402"/>
        </w:tabs>
        <w:spacing w:line="276" w:lineRule="auto"/>
        <w:ind w:left="1120"/>
        <w:rPr>
          <w:szCs w:val="22"/>
        </w:rPr>
      </w:pPr>
      <w:r w:rsidRPr="00F37B25">
        <w:rPr>
          <w:szCs w:val="22"/>
        </w:rPr>
        <w:t>NOTE 17:-</w:t>
      </w:r>
      <w:r w:rsidRPr="00F37B25">
        <w:rPr>
          <w:szCs w:val="22"/>
        </w:rPr>
        <w:tab/>
        <w:t xml:space="preserve">SHARE </w:t>
      </w:r>
      <w:r w:rsidR="00472C4C" w:rsidRPr="00F37B25">
        <w:rPr>
          <w:szCs w:val="22"/>
        </w:rPr>
        <w:t>BASED COMPENSATION</w:t>
      </w:r>
    </w:p>
    <w:p w14:paraId="5E097859" w14:textId="77777777" w:rsidR="00F97130" w:rsidRPr="00F37B25" w:rsidRDefault="00F97130" w:rsidP="00F37B25">
      <w:pPr>
        <w:pStyle w:val="t1"/>
        <w:spacing w:line="276" w:lineRule="auto"/>
        <w:rPr>
          <w:szCs w:val="22"/>
        </w:rPr>
      </w:pPr>
      <w:bookmarkStart w:id="136" w:name="_Hlk508976853"/>
    </w:p>
    <w:bookmarkEnd w:id="136"/>
    <w:p w14:paraId="2C5AC912" w14:textId="77777777" w:rsidR="001B2B6B" w:rsidRPr="00F37B25" w:rsidRDefault="001B2B6B" w:rsidP="00154072">
      <w:pPr>
        <w:pStyle w:val="20"/>
        <w:numPr>
          <w:ilvl w:val="0"/>
          <w:numId w:val="63"/>
        </w:numPr>
        <w:tabs>
          <w:tab w:val="clear" w:pos="1134"/>
          <w:tab w:val="left" w:pos="1560"/>
        </w:tabs>
        <w:bidi w:val="0"/>
        <w:spacing w:line="276" w:lineRule="auto"/>
        <w:ind w:left="1414"/>
      </w:pPr>
      <w:r w:rsidRPr="00F37B25">
        <w:t xml:space="preserve">Warrants 1 </w:t>
      </w:r>
      <w:r w:rsidRPr="00F37B25">
        <w:rPr>
          <w:b/>
        </w:rPr>
        <w:t>-</w:t>
      </w:r>
      <w:r w:rsidRPr="00F37B25">
        <w:t xml:space="preserve"> On 29 June 2009</w:t>
      </w:r>
      <w:r w:rsidR="00433D0C" w:rsidRPr="00F37B25">
        <w:t>,</w:t>
      </w:r>
      <w:r w:rsidRPr="00F37B25">
        <w:t xml:space="preserve"> BCRE Russian Properties L</w:t>
      </w:r>
      <w:r w:rsidR="00695024">
        <w:t>t</w:t>
      </w:r>
      <w:r w:rsidRPr="00F37B25">
        <w:t xml:space="preserve">d ("BRP"), an indirect subsidiary of the Company, granted warrants to the employees of the Group exercisable into 584,658 BRP shares. The exercise prices of the warrants are within the range of €11.7 </w:t>
      </w:r>
      <w:r w:rsidRPr="00F37B25">
        <w:rPr>
          <w:b/>
        </w:rPr>
        <w:t>-</w:t>
      </w:r>
      <w:r w:rsidRPr="00F37B25">
        <w:t xml:space="preserve"> €37 per share (the exercise prices of some of the warrants are adjusted by cumulative yearly interest within the range of 8% </w:t>
      </w:r>
      <w:r w:rsidRPr="00F37B25">
        <w:rPr>
          <w:b/>
        </w:rPr>
        <w:t xml:space="preserve">- </w:t>
      </w:r>
      <w:r w:rsidRPr="00F37B25">
        <w:t>12%). The warrants were immediately vested and can be exercised</w:t>
      </w:r>
      <w:r w:rsidR="00921BFF" w:rsidRPr="00F37B25">
        <w:t>, after</w:t>
      </w:r>
      <w:r w:rsidR="00D45DF5">
        <w:t xml:space="preserve"> an</w:t>
      </w:r>
      <w:r w:rsidR="00921BFF" w:rsidRPr="00F37B25">
        <w:t xml:space="preserve"> extension </w:t>
      </w:r>
      <w:r w:rsidR="00D45DF5">
        <w:t>during</w:t>
      </w:r>
      <w:r w:rsidR="00921BFF" w:rsidRPr="00F37B25">
        <w:t xml:space="preserve"> 2012,</w:t>
      </w:r>
      <w:r w:rsidRPr="00F37B25">
        <w:t xml:space="preserve"> </w:t>
      </w:r>
      <w:r w:rsidR="00D45DF5">
        <w:t>with</w:t>
      </w:r>
      <w:r w:rsidRPr="00F37B25">
        <w:t xml:space="preserve">in </w:t>
      </w:r>
      <w:r w:rsidR="00921BFF" w:rsidRPr="00F37B25">
        <w:t xml:space="preserve">ten </w:t>
      </w:r>
      <w:r w:rsidRPr="00F37B25">
        <w:t xml:space="preserve">years from the grant date. </w:t>
      </w:r>
    </w:p>
    <w:p w14:paraId="31E0901B" w14:textId="77777777" w:rsidR="00792DD5" w:rsidRDefault="00792DD5" w:rsidP="00B95DAF">
      <w:pPr>
        <w:pStyle w:val="20"/>
        <w:bidi w:val="0"/>
        <w:spacing w:line="276" w:lineRule="auto"/>
        <w:ind w:left="1414"/>
      </w:pPr>
    </w:p>
    <w:p w14:paraId="0F052A1D" w14:textId="77777777" w:rsidR="00E2446B" w:rsidRDefault="001B2B6B" w:rsidP="00154072">
      <w:pPr>
        <w:pStyle w:val="20"/>
        <w:numPr>
          <w:ilvl w:val="0"/>
          <w:numId w:val="63"/>
        </w:numPr>
        <w:tabs>
          <w:tab w:val="clear" w:pos="1134"/>
          <w:tab w:val="left" w:pos="1560"/>
        </w:tabs>
        <w:bidi w:val="0"/>
        <w:spacing w:line="276" w:lineRule="auto"/>
        <w:ind w:left="1414"/>
      </w:pPr>
      <w:r w:rsidRPr="00F37B25">
        <w:t>Warrants 2 - During 2012, the Company</w:t>
      </w:r>
      <w:r w:rsidR="00BB523E" w:rsidRPr="00F37B25">
        <w:t>’</w:t>
      </w:r>
      <w:r w:rsidRPr="00F37B25">
        <w:t>s Board of Directors approved the issuance of 4,086,000 fully vested warrants exe</w:t>
      </w:r>
      <w:r w:rsidR="009740AC" w:rsidRPr="00F37B25">
        <w:t>rcisable into 4,086,000 Company</w:t>
      </w:r>
      <w:r w:rsidR="00BB523E" w:rsidRPr="00F37B25">
        <w:t>’</w:t>
      </w:r>
      <w:r w:rsidRPr="00F37B25">
        <w:t>s shares (representing 3% of the Company</w:t>
      </w:r>
      <w:r w:rsidR="00BB523E" w:rsidRPr="00F37B25">
        <w:t>’</w:t>
      </w:r>
      <w:r w:rsidRPr="00F37B25">
        <w:t>s share capital at that point of time) to an investment committee member</w:t>
      </w:r>
      <w:r w:rsidR="00E2446B">
        <w:t xml:space="preserve">, </w:t>
      </w:r>
    </w:p>
    <w:p w14:paraId="542D46E4" w14:textId="62D24D5E" w:rsidR="001B2B6B" w:rsidRPr="00F37B25" w:rsidRDefault="001D7D22" w:rsidP="008820CB">
      <w:pPr>
        <w:pStyle w:val="20"/>
        <w:tabs>
          <w:tab w:val="clear" w:pos="1134"/>
          <w:tab w:val="left" w:pos="1560"/>
        </w:tabs>
        <w:bidi w:val="0"/>
        <w:spacing w:line="276" w:lineRule="auto"/>
        <w:ind w:left="1414" w:firstLine="0"/>
      </w:pPr>
      <w:bookmarkStart w:id="137" w:name="_Hlk511458114"/>
      <w:r>
        <w:t>which were expired during the year</w:t>
      </w:r>
      <w:bookmarkEnd w:id="137"/>
      <w:r w:rsidR="00E2446B">
        <w:t xml:space="preserve">. </w:t>
      </w:r>
      <w:r w:rsidR="001B2B6B" w:rsidRPr="00F37B25">
        <w:t xml:space="preserve">The exercise price of the warrants is €1.32 per share. The fair value of the </w:t>
      </w:r>
      <w:r w:rsidR="00D45DF5">
        <w:t>warrants</w:t>
      </w:r>
      <w:r w:rsidR="00D45DF5" w:rsidRPr="00F37B25">
        <w:t xml:space="preserve"> </w:t>
      </w:r>
      <w:r w:rsidR="001B2B6B" w:rsidRPr="00F37B25">
        <w:t>granted is approximately €1,517 thousand.</w:t>
      </w:r>
      <w:r w:rsidR="00E2446B">
        <w:t xml:space="preserve"> </w:t>
      </w:r>
    </w:p>
    <w:p w14:paraId="6805870C" w14:textId="77777777" w:rsidR="001B2B6B" w:rsidRPr="00F37B25" w:rsidRDefault="001B2B6B" w:rsidP="00F37B25">
      <w:pPr>
        <w:pStyle w:val="20"/>
        <w:bidi w:val="0"/>
        <w:spacing w:line="276" w:lineRule="auto"/>
        <w:ind w:left="1414" w:firstLine="0"/>
        <w:textAlignment w:val="auto"/>
        <w:rPr>
          <w:rFonts w:cs="Times New Roman"/>
        </w:rPr>
      </w:pPr>
    </w:p>
    <w:p w14:paraId="371AB89E" w14:textId="77777777" w:rsidR="001B2B6B" w:rsidRPr="00F37B25" w:rsidRDefault="001B2B6B" w:rsidP="00F37B25">
      <w:pPr>
        <w:pStyle w:val="20"/>
        <w:tabs>
          <w:tab w:val="clear" w:pos="1134"/>
          <w:tab w:val="left" w:pos="1442"/>
        </w:tabs>
        <w:bidi w:val="0"/>
        <w:spacing w:line="276" w:lineRule="auto"/>
        <w:ind w:left="1456" w:hanging="609"/>
      </w:pPr>
      <w:r w:rsidRPr="00F37B25">
        <w:t>3.</w:t>
      </w:r>
      <w:r w:rsidRPr="00F37B25">
        <w:tab/>
        <w:t>Warrants 3 - On 2 July 2013, the managing Board of Brack Capital USA B.V. ("BCRE USA"), an indirect subsidiary of the Company, granted to employees of the Group 509,852 warrants exercisable into 13.8% of BCRE USA</w:t>
      </w:r>
      <w:r w:rsidR="00BB523E" w:rsidRPr="00F37B25">
        <w:t>’</w:t>
      </w:r>
      <w:r w:rsidRPr="00F37B25">
        <w:t xml:space="preserve">s share capital, at an exercise price within the range $8.2- $19.1 per share. 55% out of the warrants granted </w:t>
      </w:r>
      <w:r w:rsidR="00D45DF5">
        <w:t>we</w:t>
      </w:r>
      <w:r w:rsidRPr="00F37B25">
        <w:t xml:space="preserve">re vested upon grant, 10%, 15% and 20% of the warrants granted </w:t>
      </w:r>
      <w:r w:rsidR="00D45DF5">
        <w:t>we</w:t>
      </w:r>
      <w:r w:rsidRPr="00F37B25">
        <w:t>re vested at each year thereafter. During the year</w:t>
      </w:r>
      <w:r w:rsidR="00743C31" w:rsidRPr="00F37B25">
        <w:t xml:space="preserve"> ended 31 December 2016</w:t>
      </w:r>
      <w:r w:rsidRPr="00F37B25">
        <w:t xml:space="preserve">, the terms of the </w:t>
      </w:r>
      <w:r w:rsidR="00D45DF5">
        <w:t>warrants</w:t>
      </w:r>
      <w:r w:rsidR="00D45DF5" w:rsidRPr="00F37B25">
        <w:t xml:space="preserve"> </w:t>
      </w:r>
      <w:r w:rsidRPr="00F37B25">
        <w:t xml:space="preserve">were modified to extend the period of </w:t>
      </w:r>
      <w:r w:rsidR="00D45DF5" w:rsidRPr="00F37B25">
        <w:t>exerc</w:t>
      </w:r>
      <w:r w:rsidR="00D45DF5">
        <w:t>ise</w:t>
      </w:r>
      <w:r w:rsidR="00D45DF5" w:rsidRPr="00F37B25">
        <w:t xml:space="preserve"> </w:t>
      </w:r>
      <w:r w:rsidRPr="00F37B25">
        <w:t>up until 30 June 2022. As per the modified terms, the exercise prices of the warrants were modified within the range of $10.2 - $11.8</w:t>
      </w:r>
      <w:r w:rsidR="00E23CC7" w:rsidRPr="00F37B25">
        <w:t xml:space="preserve"> </w:t>
      </w:r>
      <w:r w:rsidR="00921BFF" w:rsidRPr="00F37B25">
        <w:t>per share</w:t>
      </w:r>
      <w:r w:rsidRPr="00F37B25">
        <w:t>. The fair value of the warrants granted is approximately €1,258 thousand. The change in terms of the warrants did not have material effect on the Group</w:t>
      </w:r>
      <w:r w:rsidR="00BB523E" w:rsidRPr="00F37B25">
        <w:t>’</w:t>
      </w:r>
      <w:r w:rsidRPr="00F37B25">
        <w:t>s results.</w:t>
      </w:r>
    </w:p>
    <w:p w14:paraId="17295666" w14:textId="77777777" w:rsidR="00B82C30" w:rsidRPr="00F37B25" w:rsidRDefault="00B82C30" w:rsidP="00F37B25">
      <w:pPr>
        <w:pStyle w:val="20"/>
        <w:bidi w:val="0"/>
        <w:spacing w:line="276" w:lineRule="auto"/>
        <w:ind w:left="1414"/>
      </w:pPr>
    </w:p>
    <w:p w14:paraId="27E44818" w14:textId="77777777" w:rsidR="001B2B6B" w:rsidRPr="00F37B25" w:rsidRDefault="001B2B6B" w:rsidP="00F37B25">
      <w:pPr>
        <w:pStyle w:val="30"/>
        <w:numPr>
          <w:ilvl w:val="0"/>
          <w:numId w:val="23"/>
        </w:numPr>
        <w:tabs>
          <w:tab w:val="clear" w:pos="1701"/>
          <w:tab w:val="left" w:pos="2127"/>
        </w:tabs>
        <w:bidi w:val="0"/>
        <w:spacing w:line="276" w:lineRule="auto"/>
        <w:ind w:left="1414" w:hanging="588"/>
      </w:pPr>
      <w:r w:rsidRPr="00F37B25">
        <w:t xml:space="preserve">Warrants 4 </w:t>
      </w:r>
      <w:r w:rsidRPr="00F37B25">
        <w:rPr>
          <w:b/>
        </w:rPr>
        <w:t>-</w:t>
      </w:r>
      <w:r w:rsidRPr="00F37B25">
        <w:t xml:space="preserve"> On 28 May 2014, an entity beneficially owned by the family of senior manager A</w:t>
      </w:r>
      <w:r w:rsidR="0047144D">
        <w:t xml:space="preserve"> at that date,</w:t>
      </w:r>
      <w:r w:rsidRPr="00F37B25">
        <w:t xml:space="preserve"> was granted 2,862,155 warrants under a warrant agreement entered into between the Company and the relevant entity, exercisable (subject to the warrants having vested) from the date of grant within seven years, to 2,862,155 shares. 50% of these warrants can be exercised at an exercise price of €1.4565 ("A Warrants"). The remaining 50% of the warrants can be exercised at an exercise price of €1.7801 ("B Warrants"). The warrant agreement also provides for a cashless exercise, at the option of the holder of the warrants. 50% of the A Warrants and 50% of the B Warrants vested immediately and 50% of the A Warrants and 50% of the B Warrants vested one year after the grant of the warrants. The holder of warrants is protected against dilution in the case of a bonus payment, rights offering, distribution of a cash dividend or any other distribution by the Company. The fair value of these warrants is approximately €1,413 thousand. </w:t>
      </w:r>
    </w:p>
    <w:p w14:paraId="7BAE8DAB" w14:textId="77777777" w:rsidR="001B2B6B" w:rsidRPr="00F37B25" w:rsidRDefault="001B2B6B" w:rsidP="00F37B25">
      <w:pPr>
        <w:pStyle w:val="30"/>
        <w:tabs>
          <w:tab w:val="clear" w:pos="1701"/>
          <w:tab w:val="left" w:pos="2127"/>
        </w:tabs>
        <w:bidi w:val="0"/>
        <w:spacing w:line="276" w:lineRule="auto"/>
        <w:ind w:left="1414" w:firstLine="0"/>
      </w:pPr>
    </w:p>
    <w:p w14:paraId="727DC7DD" w14:textId="77777777" w:rsidR="001B2B6B" w:rsidRPr="00F37B25" w:rsidRDefault="001B2B6B" w:rsidP="00F37B25">
      <w:pPr>
        <w:pStyle w:val="30"/>
        <w:tabs>
          <w:tab w:val="clear" w:pos="1701"/>
          <w:tab w:val="left" w:pos="2127"/>
        </w:tabs>
        <w:bidi w:val="0"/>
        <w:spacing w:line="276" w:lineRule="auto"/>
        <w:ind w:left="1414" w:firstLine="0"/>
      </w:pPr>
      <w:r w:rsidRPr="00F37B25">
        <w:t>On 28 May 2014, senior manager B</w:t>
      </w:r>
      <w:r w:rsidR="0047144D">
        <w:t xml:space="preserve"> at that date,</w:t>
      </w:r>
      <w:r w:rsidRPr="00F37B25">
        <w:t xml:space="preserve"> was granted 483,519 warrants under a warrant agreement entered into with the Company, exercisable (subject to the warrants having vested) </w:t>
      </w:r>
      <w:r w:rsidRPr="00F37B25">
        <w:lastRenderedPageBreak/>
        <w:t>from the date of grant within seven years, to 483,519 shares. These warrants can be exercised at an exercise price of €1.6183. 1/3</w:t>
      </w:r>
      <w:r w:rsidRPr="00F37B25">
        <w:rPr>
          <w:vertAlign w:val="superscript"/>
        </w:rPr>
        <w:t>rd</w:t>
      </w:r>
      <w:r w:rsidRPr="00F37B25">
        <w:t xml:space="preserve"> of these warrants vested immediately, 1/3</w:t>
      </w:r>
      <w:r w:rsidRPr="00F37B25">
        <w:rPr>
          <w:vertAlign w:val="superscript"/>
        </w:rPr>
        <w:t>rd</w:t>
      </w:r>
      <w:r w:rsidRPr="00F37B25">
        <w:t xml:space="preserve"> vested one year after the date of the grant of the warrants and the remaining 1/3</w:t>
      </w:r>
      <w:r w:rsidRPr="00F37B25">
        <w:rPr>
          <w:vertAlign w:val="superscript"/>
        </w:rPr>
        <w:t>rd</w:t>
      </w:r>
      <w:r w:rsidRPr="00F37B25">
        <w:t xml:space="preserve"> vested two years after the date of the grant of the warrants. The warrant agreement also provides for a cashless exercise, at the option of the holder of the warrants. The holder of warrants is protected against dilution in the case of a bonus payment, rights offering, distribution of a cash dividend or any other distribution by the Company. The fair value of these warrants is approximately €241 thousand.</w:t>
      </w:r>
    </w:p>
    <w:p w14:paraId="5E69551B" w14:textId="77777777" w:rsidR="00792DD5" w:rsidRDefault="00792DD5" w:rsidP="00B95DAF">
      <w:pPr>
        <w:pStyle w:val="20"/>
        <w:bidi w:val="0"/>
        <w:spacing w:line="276" w:lineRule="auto"/>
        <w:ind w:left="1414" w:firstLine="0"/>
        <w:textAlignment w:val="auto"/>
        <w:rPr>
          <w:rFonts w:cs="Times New Roman"/>
        </w:rPr>
      </w:pPr>
    </w:p>
    <w:p w14:paraId="09F2D556" w14:textId="77777777" w:rsidR="00B82C30" w:rsidRPr="00F37B25" w:rsidRDefault="001B2B6B" w:rsidP="00F37B25">
      <w:pPr>
        <w:pStyle w:val="ListParagraph"/>
        <w:numPr>
          <w:ilvl w:val="0"/>
          <w:numId w:val="21"/>
        </w:numPr>
        <w:spacing w:line="276" w:lineRule="auto"/>
        <w:ind w:left="1414" w:hanging="546"/>
      </w:pPr>
      <w:r w:rsidRPr="00F37B25">
        <w:t>Warrants 5 – On 16 December 2016, the managing Board of Brack Capital USA B.V. (“BCRE USA”), an indirect subsidiary of the Company, granted to employees of the Group 184,729 warrants exercisable into 5% of BCRE USA</w:t>
      </w:r>
      <w:r w:rsidR="00BB523E" w:rsidRPr="00F37B25">
        <w:t>’</w:t>
      </w:r>
      <w:r w:rsidRPr="00F37B25">
        <w:t>s share capital, at</w:t>
      </w:r>
      <w:r w:rsidR="00695024">
        <w:t xml:space="preserve"> </w:t>
      </w:r>
      <w:r w:rsidRPr="00F37B25">
        <w:t>exercise price</w:t>
      </w:r>
      <w:r w:rsidR="00695024">
        <w:t>s</w:t>
      </w:r>
      <w:r w:rsidRPr="00F37B25">
        <w:t xml:space="preserve"> within the range of $11.76 - $24.49 per share. 20% of the 166,256 warrants</w:t>
      </w:r>
      <w:r w:rsidR="00B0419E">
        <w:t xml:space="preserve"> (out of which</w:t>
      </w:r>
      <w:r w:rsidRPr="00F37B25">
        <w:t xml:space="preserve"> </w:t>
      </w:r>
      <w:r w:rsidR="00B0419E" w:rsidRPr="00F37B25">
        <w:t>18,473 warrants have been subsequently cancelled</w:t>
      </w:r>
      <w:r w:rsidR="00B0419E">
        <w:t>)</w:t>
      </w:r>
      <w:r w:rsidR="00B0419E" w:rsidRPr="00F37B25">
        <w:t xml:space="preserve"> </w:t>
      </w:r>
      <w:r w:rsidRPr="00F37B25">
        <w:t>has vested on 1 January 2017. At each year, thereafter, up until 1 January 2021, 20% will be vesting on each 1 January. For the remaining 18,473 warrants, 40% has been vested immediately</w:t>
      </w:r>
      <w:r w:rsidR="00433D0C" w:rsidRPr="00F37B25">
        <w:t xml:space="preserve"> and t</w:t>
      </w:r>
      <w:r w:rsidRPr="00F37B25">
        <w:t>he remaining 60% has been</w:t>
      </w:r>
      <w:r w:rsidR="00433D0C" w:rsidRPr="00F37B25">
        <w:t xml:space="preserve"> </w:t>
      </w:r>
      <w:r w:rsidRPr="00F37B25">
        <w:t xml:space="preserve">cancelled. The fair value of the warrants granted is approximately €4,169 thousand. </w:t>
      </w:r>
      <w:r w:rsidR="00F0670B" w:rsidRPr="00F37B25">
        <w:t>An amount of €1,026 will be further recognized as share based compensation during the vesting period in relation to these warrants.</w:t>
      </w:r>
    </w:p>
    <w:p w14:paraId="43EF06A1" w14:textId="77777777" w:rsidR="00F97130" w:rsidRPr="00F37B25" w:rsidRDefault="00F97130" w:rsidP="00F37B25">
      <w:pPr>
        <w:spacing w:line="276" w:lineRule="auto"/>
      </w:pPr>
    </w:p>
    <w:p w14:paraId="43DE25C8" w14:textId="77777777" w:rsidR="00B82C30" w:rsidRPr="00F37B25" w:rsidRDefault="00B82C30" w:rsidP="00F37B25">
      <w:pPr>
        <w:pStyle w:val="4"/>
        <w:bidi w:val="0"/>
        <w:spacing w:line="276" w:lineRule="auto"/>
        <w:ind w:left="1400" w:firstLine="0"/>
      </w:pPr>
      <w:r w:rsidRPr="00F37B25">
        <w:t>Expense recognized in the consolidated financial statements in relation to the share-based payment plans:</w:t>
      </w:r>
    </w:p>
    <w:tbl>
      <w:tblPr>
        <w:tblW w:w="8037" w:type="dxa"/>
        <w:tblInd w:w="1414" w:type="dxa"/>
        <w:tblLayout w:type="fixed"/>
        <w:tblCellMar>
          <w:left w:w="0" w:type="dxa"/>
          <w:right w:w="0" w:type="dxa"/>
        </w:tblCellMar>
        <w:tblLook w:val="0000" w:firstRow="0" w:lastRow="0" w:firstColumn="0" w:lastColumn="0" w:noHBand="0" w:noVBand="0"/>
      </w:tblPr>
      <w:tblGrid>
        <w:gridCol w:w="5171"/>
        <w:gridCol w:w="114"/>
        <w:gridCol w:w="1262"/>
        <w:gridCol w:w="228"/>
        <w:gridCol w:w="1262"/>
      </w:tblGrid>
      <w:tr w:rsidR="00B82C30" w:rsidRPr="00383E49" w14:paraId="77281806" w14:textId="77777777" w:rsidTr="001A7983">
        <w:trPr>
          <w:trHeight w:val="529"/>
        </w:trPr>
        <w:tc>
          <w:tcPr>
            <w:tcW w:w="5171" w:type="dxa"/>
            <w:tcBorders>
              <w:top w:val="nil"/>
              <w:left w:val="nil"/>
              <w:bottom w:val="nil"/>
              <w:right w:val="nil"/>
            </w:tcBorders>
            <w:vAlign w:val="bottom"/>
          </w:tcPr>
          <w:p w14:paraId="3C5C3496" w14:textId="77777777" w:rsidR="00B82C30" w:rsidRPr="00383E49" w:rsidRDefault="00B82C30" w:rsidP="008D1A2C">
            <w:pPr>
              <w:tabs>
                <w:tab w:val="left" w:pos="227"/>
                <w:tab w:val="left" w:pos="397"/>
                <w:tab w:val="left" w:pos="567"/>
              </w:tabs>
              <w:spacing w:line="240" w:lineRule="exact"/>
              <w:ind w:left="57" w:right="57"/>
              <w:jc w:val="left"/>
              <w:rPr>
                <w:b/>
                <w:bCs/>
                <w:szCs w:val="24"/>
              </w:rPr>
            </w:pPr>
          </w:p>
        </w:tc>
        <w:tc>
          <w:tcPr>
            <w:tcW w:w="114" w:type="dxa"/>
            <w:tcBorders>
              <w:top w:val="nil"/>
              <w:left w:val="nil"/>
              <w:bottom w:val="nil"/>
              <w:right w:val="nil"/>
            </w:tcBorders>
            <w:vAlign w:val="bottom"/>
          </w:tcPr>
          <w:p w14:paraId="385A2A8C" w14:textId="77777777" w:rsidR="00B82C30" w:rsidRPr="00383E49" w:rsidRDefault="00B82C30" w:rsidP="008D1A2C">
            <w:pPr>
              <w:spacing w:line="240" w:lineRule="exact"/>
              <w:ind w:left="57" w:right="57"/>
              <w:jc w:val="center"/>
              <w:rPr>
                <w:b/>
                <w:bCs/>
                <w:szCs w:val="24"/>
              </w:rPr>
            </w:pPr>
          </w:p>
        </w:tc>
        <w:tc>
          <w:tcPr>
            <w:tcW w:w="2752" w:type="dxa"/>
            <w:gridSpan w:val="3"/>
            <w:tcBorders>
              <w:top w:val="nil"/>
              <w:left w:val="nil"/>
              <w:bottom w:val="single" w:sz="6" w:space="0" w:color="auto"/>
              <w:right w:val="nil"/>
            </w:tcBorders>
            <w:vAlign w:val="bottom"/>
          </w:tcPr>
          <w:p w14:paraId="761EFE58" w14:textId="77777777" w:rsidR="00B82C30" w:rsidRPr="00383E49" w:rsidRDefault="00B82C30" w:rsidP="008D1A2C">
            <w:pPr>
              <w:spacing w:line="240" w:lineRule="exact"/>
              <w:ind w:left="57" w:right="57"/>
              <w:jc w:val="center"/>
              <w:rPr>
                <w:b/>
                <w:bCs/>
                <w:szCs w:val="24"/>
              </w:rPr>
            </w:pPr>
            <w:r w:rsidRPr="00383E49">
              <w:rPr>
                <w:b/>
                <w:bCs/>
                <w:szCs w:val="24"/>
              </w:rPr>
              <w:t xml:space="preserve">Year ended </w:t>
            </w:r>
          </w:p>
          <w:p w14:paraId="1E106CBC" w14:textId="77777777" w:rsidR="00B82C30" w:rsidRPr="00383E49" w:rsidRDefault="00B82C30" w:rsidP="008D1A2C">
            <w:pPr>
              <w:spacing w:line="240" w:lineRule="exact"/>
              <w:ind w:left="57" w:right="57"/>
              <w:jc w:val="center"/>
              <w:rPr>
                <w:b/>
                <w:bCs/>
                <w:szCs w:val="24"/>
              </w:rPr>
            </w:pPr>
            <w:r w:rsidRPr="00383E49">
              <w:rPr>
                <w:b/>
                <w:bCs/>
                <w:szCs w:val="24"/>
              </w:rPr>
              <w:t>31 December</w:t>
            </w:r>
          </w:p>
        </w:tc>
      </w:tr>
      <w:tr w:rsidR="00660A17" w:rsidRPr="00383E49" w14:paraId="111F16DD" w14:textId="77777777" w:rsidTr="007F7CF3">
        <w:trPr>
          <w:trHeight w:val="264"/>
        </w:trPr>
        <w:tc>
          <w:tcPr>
            <w:tcW w:w="5171" w:type="dxa"/>
            <w:tcBorders>
              <w:top w:val="nil"/>
              <w:left w:val="nil"/>
              <w:bottom w:val="nil"/>
              <w:right w:val="nil"/>
            </w:tcBorders>
            <w:vAlign w:val="bottom"/>
          </w:tcPr>
          <w:p w14:paraId="582E9311" w14:textId="77777777" w:rsidR="00B82C30" w:rsidRPr="00383E49" w:rsidRDefault="00B82C30" w:rsidP="008D1A2C">
            <w:pPr>
              <w:tabs>
                <w:tab w:val="left" w:pos="227"/>
                <w:tab w:val="left" w:pos="397"/>
                <w:tab w:val="left" w:pos="567"/>
              </w:tabs>
              <w:spacing w:line="240" w:lineRule="exact"/>
              <w:ind w:left="57" w:right="57"/>
              <w:jc w:val="left"/>
              <w:rPr>
                <w:b/>
                <w:bCs/>
                <w:szCs w:val="24"/>
              </w:rPr>
            </w:pPr>
          </w:p>
        </w:tc>
        <w:tc>
          <w:tcPr>
            <w:tcW w:w="114" w:type="dxa"/>
            <w:tcBorders>
              <w:top w:val="nil"/>
              <w:left w:val="nil"/>
              <w:bottom w:val="nil"/>
              <w:right w:val="nil"/>
            </w:tcBorders>
            <w:vAlign w:val="bottom"/>
          </w:tcPr>
          <w:p w14:paraId="0DCCDACE" w14:textId="77777777" w:rsidR="00B82C30" w:rsidRPr="00383E49" w:rsidRDefault="00B82C30" w:rsidP="008D1A2C">
            <w:pPr>
              <w:spacing w:line="240" w:lineRule="exact"/>
              <w:ind w:left="57" w:right="57"/>
              <w:jc w:val="center"/>
              <w:rPr>
                <w:b/>
                <w:bCs/>
                <w:szCs w:val="24"/>
              </w:rPr>
            </w:pPr>
          </w:p>
        </w:tc>
        <w:tc>
          <w:tcPr>
            <w:tcW w:w="1262" w:type="dxa"/>
            <w:tcBorders>
              <w:top w:val="nil"/>
              <w:left w:val="nil"/>
              <w:bottom w:val="single" w:sz="4" w:space="0" w:color="000000"/>
              <w:right w:val="nil"/>
            </w:tcBorders>
            <w:vAlign w:val="bottom"/>
          </w:tcPr>
          <w:p w14:paraId="06F2CC55" w14:textId="77777777" w:rsidR="00B82C30" w:rsidRPr="00383E49" w:rsidRDefault="00B82C30" w:rsidP="008D1A2C">
            <w:pPr>
              <w:spacing w:line="240" w:lineRule="exact"/>
              <w:ind w:left="57" w:right="57"/>
              <w:jc w:val="center"/>
              <w:rPr>
                <w:b/>
                <w:bCs/>
                <w:szCs w:val="24"/>
              </w:rPr>
            </w:pPr>
            <w:r w:rsidRPr="000973D8">
              <w:rPr>
                <w:b/>
                <w:bCs/>
                <w:szCs w:val="24"/>
              </w:rPr>
              <w:t>201</w:t>
            </w:r>
            <w:r>
              <w:rPr>
                <w:b/>
                <w:bCs/>
                <w:szCs w:val="24"/>
              </w:rPr>
              <w:t>7</w:t>
            </w:r>
          </w:p>
        </w:tc>
        <w:tc>
          <w:tcPr>
            <w:tcW w:w="228" w:type="dxa"/>
            <w:tcBorders>
              <w:top w:val="nil"/>
              <w:left w:val="nil"/>
              <w:right w:val="nil"/>
            </w:tcBorders>
            <w:vAlign w:val="bottom"/>
          </w:tcPr>
          <w:p w14:paraId="2B9594E6" w14:textId="77777777" w:rsidR="00B82C30" w:rsidRPr="00383E49" w:rsidRDefault="00B82C30" w:rsidP="008D1A2C">
            <w:pPr>
              <w:spacing w:line="240" w:lineRule="exact"/>
              <w:ind w:left="57" w:right="57"/>
              <w:jc w:val="center"/>
              <w:rPr>
                <w:b/>
                <w:bCs/>
                <w:szCs w:val="24"/>
              </w:rPr>
            </w:pPr>
          </w:p>
        </w:tc>
        <w:tc>
          <w:tcPr>
            <w:tcW w:w="1262" w:type="dxa"/>
            <w:tcBorders>
              <w:top w:val="nil"/>
              <w:left w:val="nil"/>
              <w:bottom w:val="single" w:sz="4" w:space="0" w:color="000000"/>
              <w:right w:val="nil"/>
            </w:tcBorders>
            <w:vAlign w:val="bottom"/>
          </w:tcPr>
          <w:p w14:paraId="247E01FD" w14:textId="77777777" w:rsidR="00B82C30" w:rsidRPr="00383E49" w:rsidRDefault="00B82C30" w:rsidP="008D1A2C">
            <w:pPr>
              <w:spacing w:line="240" w:lineRule="exact"/>
              <w:ind w:left="57" w:right="57"/>
              <w:jc w:val="center"/>
              <w:rPr>
                <w:b/>
                <w:bCs/>
                <w:szCs w:val="24"/>
              </w:rPr>
            </w:pPr>
            <w:r w:rsidRPr="00776092">
              <w:rPr>
                <w:b/>
                <w:bCs/>
                <w:szCs w:val="24"/>
              </w:rPr>
              <w:t>201</w:t>
            </w:r>
            <w:r>
              <w:rPr>
                <w:b/>
                <w:bCs/>
                <w:szCs w:val="24"/>
              </w:rPr>
              <w:t>6</w:t>
            </w:r>
          </w:p>
        </w:tc>
      </w:tr>
      <w:tr w:rsidR="00660A17" w:rsidRPr="00383E49" w14:paraId="2DFF1E9D" w14:textId="77777777" w:rsidTr="007F7CF3">
        <w:trPr>
          <w:trHeight w:val="264"/>
        </w:trPr>
        <w:tc>
          <w:tcPr>
            <w:tcW w:w="5171" w:type="dxa"/>
            <w:tcBorders>
              <w:top w:val="nil"/>
              <w:left w:val="nil"/>
              <w:bottom w:val="nil"/>
              <w:right w:val="nil"/>
            </w:tcBorders>
            <w:vAlign w:val="bottom"/>
          </w:tcPr>
          <w:p w14:paraId="70BCC87D" w14:textId="77777777" w:rsidR="00B82C30" w:rsidRPr="00383E49" w:rsidRDefault="00B82C30" w:rsidP="008D1A2C">
            <w:pPr>
              <w:tabs>
                <w:tab w:val="left" w:pos="227"/>
                <w:tab w:val="left" w:pos="397"/>
                <w:tab w:val="left" w:pos="567"/>
              </w:tabs>
              <w:spacing w:line="240" w:lineRule="exact"/>
              <w:ind w:left="57" w:right="57"/>
              <w:jc w:val="left"/>
              <w:rPr>
                <w:szCs w:val="24"/>
                <w:u w:val="single"/>
              </w:rPr>
            </w:pPr>
          </w:p>
        </w:tc>
        <w:tc>
          <w:tcPr>
            <w:tcW w:w="114" w:type="dxa"/>
            <w:tcBorders>
              <w:top w:val="nil"/>
              <w:left w:val="nil"/>
              <w:bottom w:val="nil"/>
              <w:right w:val="nil"/>
            </w:tcBorders>
            <w:vAlign w:val="bottom"/>
          </w:tcPr>
          <w:p w14:paraId="15646A0F" w14:textId="77777777" w:rsidR="00B82C30" w:rsidRPr="00383E49" w:rsidRDefault="00B82C30" w:rsidP="008D1A2C">
            <w:pPr>
              <w:spacing w:line="240" w:lineRule="exact"/>
              <w:ind w:left="57" w:right="57"/>
              <w:rPr>
                <w:szCs w:val="24"/>
              </w:rPr>
            </w:pPr>
          </w:p>
        </w:tc>
        <w:tc>
          <w:tcPr>
            <w:tcW w:w="2752" w:type="dxa"/>
            <w:gridSpan w:val="3"/>
            <w:tcBorders>
              <w:top w:val="nil"/>
              <w:left w:val="nil"/>
              <w:bottom w:val="single" w:sz="4" w:space="0" w:color="auto"/>
              <w:right w:val="nil"/>
            </w:tcBorders>
            <w:shd w:val="clear" w:color="auto" w:fill="auto"/>
            <w:vAlign w:val="bottom"/>
          </w:tcPr>
          <w:p w14:paraId="484584A9" w14:textId="77777777" w:rsidR="00B82C30" w:rsidRPr="00383E49" w:rsidRDefault="00B82C30" w:rsidP="008D1A2C">
            <w:pPr>
              <w:spacing w:line="240" w:lineRule="exact"/>
              <w:ind w:left="57" w:right="57"/>
              <w:jc w:val="center"/>
              <w:rPr>
                <w:b/>
                <w:szCs w:val="24"/>
              </w:rPr>
            </w:pPr>
            <w:r w:rsidRPr="00383E49">
              <w:rPr>
                <w:b/>
                <w:szCs w:val="24"/>
              </w:rPr>
              <w:t>Euro in thousand</w:t>
            </w:r>
          </w:p>
        </w:tc>
      </w:tr>
      <w:tr w:rsidR="00660A17" w:rsidRPr="00383E49" w14:paraId="3513C1B3" w14:textId="77777777" w:rsidTr="007F7CF3">
        <w:trPr>
          <w:trHeight w:val="88"/>
        </w:trPr>
        <w:tc>
          <w:tcPr>
            <w:tcW w:w="5171" w:type="dxa"/>
            <w:tcBorders>
              <w:top w:val="nil"/>
              <w:left w:val="nil"/>
              <w:right w:val="nil"/>
            </w:tcBorders>
            <w:vAlign w:val="bottom"/>
          </w:tcPr>
          <w:p w14:paraId="2F4630FF" w14:textId="77777777" w:rsidR="00B82C30" w:rsidRPr="00383E49" w:rsidRDefault="00B82C30" w:rsidP="008D1A2C">
            <w:pPr>
              <w:pStyle w:val="NormalIndent"/>
              <w:tabs>
                <w:tab w:val="left" w:pos="227"/>
                <w:tab w:val="left" w:pos="397"/>
                <w:tab w:val="left" w:pos="567"/>
              </w:tabs>
              <w:ind w:left="227" w:right="95"/>
              <w:rPr>
                <w:szCs w:val="24"/>
              </w:rPr>
            </w:pPr>
          </w:p>
        </w:tc>
        <w:tc>
          <w:tcPr>
            <w:tcW w:w="114" w:type="dxa"/>
            <w:tcBorders>
              <w:top w:val="nil"/>
              <w:left w:val="nil"/>
              <w:right w:val="nil"/>
            </w:tcBorders>
            <w:vAlign w:val="bottom"/>
          </w:tcPr>
          <w:p w14:paraId="32D276D0" w14:textId="77777777" w:rsidR="00B82C30" w:rsidRPr="00383E49" w:rsidRDefault="00B82C30" w:rsidP="008D1A2C">
            <w:pPr>
              <w:tabs>
                <w:tab w:val="decimal" w:pos="272"/>
              </w:tabs>
              <w:overflowPunct w:val="0"/>
              <w:autoSpaceDE w:val="0"/>
              <w:autoSpaceDN w:val="0"/>
              <w:adjustRightInd w:val="0"/>
              <w:spacing w:line="240" w:lineRule="exact"/>
              <w:ind w:left="170"/>
              <w:textAlignment w:val="baseline"/>
              <w:rPr>
                <w:color w:val="000000"/>
                <w:szCs w:val="24"/>
              </w:rPr>
            </w:pPr>
          </w:p>
        </w:tc>
        <w:tc>
          <w:tcPr>
            <w:tcW w:w="1262" w:type="dxa"/>
            <w:tcBorders>
              <w:top w:val="single" w:sz="4" w:space="0" w:color="auto"/>
              <w:left w:val="nil"/>
              <w:right w:val="nil"/>
            </w:tcBorders>
            <w:shd w:val="clear" w:color="auto" w:fill="auto"/>
            <w:vAlign w:val="bottom"/>
          </w:tcPr>
          <w:p w14:paraId="4F24CAAD" w14:textId="77777777" w:rsidR="00B82C30" w:rsidRPr="00383E49" w:rsidRDefault="00B82C30" w:rsidP="008D1A2C">
            <w:pPr>
              <w:pStyle w:val="numbertablehead"/>
              <w:tabs>
                <w:tab w:val="decimal" w:pos="1172"/>
              </w:tabs>
              <w:spacing w:line="240" w:lineRule="exact"/>
              <w:ind w:left="57" w:right="0"/>
              <w:jc w:val="both"/>
              <w:rPr>
                <w:b w:val="0"/>
                <w:sz w:val="22"/>
                <w:szCs w:val="24"/>
                <w:lang w:val="en-US"/>
              </w:rPr>
            </w:pPr>
          </w:p>
        </w:tc>
        <w:tc>
          <w:tcPr>
            <w:tcW w:w="228" w:type="dxa"/>
            <w:tcBorders>
              <w:top w:val="single" w:sz="4" w:space="0" w:color="auto"/>
              <w:left w:val="nil"/>
              <w:right w:val="nil"/>
            </w:tcBorders>
            <w:vAlign w:val="bottom"/>
          </w:tcPr>
          <w:p w14:paraId="518022C4" w14:textId="77777777" w:rsidR="00B82C30" w:rsidRPr="00383E49" w:rsidRDefault="00B82C30" w:rsidP="008D1A2C">
            <w:pPr>
              <w:pStyle w:val="numbertablehead"/>
              <w:tabs>
                <w:tab w:val="decimal" w:pos="1172"/>
              </w:tabs>
              <w:spacing w:line="240" w:lineRule="exact"/>
              <w:ind w:left="57" w:right="0"/>
              <w:jc w:val="both"/>
              <w:rPr>
                <w:b w:val="0"/>
                <w:sz w:val="22"/>
                <w:szCs w:val="24"/>
              </w:rPr>
            </w:pPr>
          </w:p>
        </w:tc>
        <w:tc>
          <w:tcPr>
            <w:tcW w:w="1262" w:type="dxa"/>
            <w:tcBorders>
              <w:top w:val="single" w:sz="4" w:space="0" w:color="auto"/>
              <w:left w:val="nil"/>
              <w:right w:val="nil"/>
            </w:tcBorders>
            <w:shd w:val="clear" w:color="auto" w:fill="auto"/>
            <w:vAlign w:val="bottom"/>
          </w:tcPr>
          <w:p w14:paraId="3BC2A3D4" w14:textId="77777777" w:rsidR="00B82C30" w:rsidRPr="00383E49" w:rsidRDefault="00B82C30" w:rsidP="008D1A2C">
            <w:pPr>
              <w:pStyle w:val="numbertablehead"/>
              <w:tabs>
                <w:tab w:val="decimal" w:pos="1172"/>
              </w:tabs>
              <w:spacing w:line="240" w:lineRule="exact"/>
              <w:ind w:left="57" w:right="0"/>
              <w:jc w:val="both"/>
              <w:rPr>
                <w:b w:val="0"/>
                <w:sz w:val="22"/>
                <w:szCs w:val="24"/>
                <w:lang w:val="en-US"/>
              </w:rPr>
            </w:pPr>
          </w:p>
        </w:tc>
      </w:tr>
      <w:tr w:rsidR="00660A17" w:rsidRPr="00383E49" w14:paraId="4283B0D3" w14:textId="77777777" w:rsidTr="007F7CF3">
        <w:trPr>
          <w:trHeight w:val="88"/>
        </w:trPr>
        <w:tc>
          <w:tcPr>
            <w:tcW w:w="5171" w:type="dxa"/>
            <w:tcBorders>
              <w:left w:val="nil"/>
              <w:right w:val="nil"/>
            </w:tcBorders>
            <w:vAlign w:val="bottom"/>
          </w:tcPr>
          <w:p w14:paraId="51FAC705" w14:textId="77777777" w:rsidR="00B82C30" w:rsidRPr="00383E49" w:rsidRDefault="00B82C30" w:rsidP="008D1A2C">
            <w:pPr>
              <w:pStyle w:val="NormalIndent"/>
              <w:tabs>
                <w:tab w:val="left" w:pos="227"/>
                <w:tab w:val="left" w:pos="397"/>
                <w:tab w:val="left" w:pos="567"/>
              </w:tabs>
              <w:ind w:left="227" w:right="95"/>
              <w:rPr>
                <w:szCs w:val="24"/>
              </w:rPr>
            </w:pPr>
            <w:r w:rsidRPr="00383E49">
              <w:rPr>
                <w:szCs w:val="24"/>
              </w:rPr>
              <w:t>Equity-settled share-based payment plan</w:t>
            </w:r>
            <w:r>
              <w:rPr>
                <w:szCs w:val="24"/>
              </w:rPr>
              <w:t>s</w:t>
            </w:r>
          </w:p>
        </w:tc>
        <w:tc>
          <w:tcPr>
            <w:tcW w:w="114" w:type="dxa"/>
            <w:tcBorders>
              <w:left w:val="nil"/>
              <w:right w:val="nil"/>
            </w:tcBorders>
            <w:vAlign w:val="bottom"/>
          </w:tcPr>
          <w:p w14:paraId="1CB1E03D" w14:textId="77777777" w:rsidR="00B82C30" w:rsidRPr="00383E49" w:rsidRDefault="00B82C30" w:rsidP="008D1A2C">
            <w:pPr>
              <w:tabs>
                <w:tab w:val="decimal" w:pos="272"/>
              </w:tabs>
              <w:overflowPunct w:val="0"/>
              <w:autoSpaceDE w:val="0"/>
              <w:autoSpaceDN w:val="0"/>
              <w:adjustRightInd w:val="0"/>
              <w:spacing w:line="240" w:lineRule="exact"/>
              <w:ind w:left="170"/>
              <w:textAlignment w:val="baseline"/>
              <w:rPr>
                <w:color w:val="000000"/>
                <w:szCs w:val="24"/>
              </w:rPr>
            </w:pPr>
          </w:p>
        </w:tc>
        <w:tc>
          <w:tcPr>
            <w:tcW w:w="1262" w:type="dxa"/>
            <w:tcBorders>
              <w:left w:val="nil"/>
              <w:bottom w:val="double" w:sz="6" w:space="0" w:color="auto"/>
              <w:right w:val="nil"/>
            </w:tcBorders>
            <w:shd w:val="clear" w:color="auto" w:fill="auto"/>
            <w:vAlign w:val="bottom"/>
          </w:tcPr>
          <w:p w14:paraId="6EF43A55" w14:textId="77777777" w:rsidR="00B82C30" w:rsidRPr="00383E49" w:rsidRDefault="00B82C30" w:rsidP="008D1A2C">
            <w:pPr>
              <w:pStyle w:val="numbertablehead"/>
              <w:tabs>
                <w:tab w:val="decimal" w:pos="1172"/>
              </w:tabs>
              <w:spacing w:line="240" w:lineRule="exact"/>
              <w:ind w:left="57" w:right="0"/>
              <w:jc w:val="both"/>
              <w:rPr>
                <w:b w:val="0"/>
                <w:sz w:val="22"/>
                <w:szCs w:val="24"/>
                <w:lang w:val="en-US"/>
              </w:rPr>
            </w:pPr>
            <w:r>
              <w:rPr>
                <w:b w:val="0"/>
                <w:sz w:val="22"/>
                <w:szCs w:val="24"/>
                <w:lang w:val="en-US"/>
              </w:rPr>
              <w:t>1,194</w:t>
            </w:r>
          </w:p>
        </w:tc>
        <w:tc>
          <w:tcPr>
            <w:tcW w:w="228" w:type="dxa"/>
            <w:tcBorders>
              <w:left w:val="nil"/>
              <w:right w:val="nil"/>
            </w:tcBorders>
            <w:vAlign w:val="bottom"/>
          </w:tcPr>
          <w:p w14:paraId="2A6EB53C" w14:textId="77777777" w:rsidR="00B82C30" w:rsidRPr="00383E49" w:rsidRDefault="00B82C30" w:rsidP="008D1A2C">
            <w:pPr>
              <w:pStyle w:val="numbertablehead"/>
              <w:tabs>
                <w:tab w:val="decimal" w:pos="1172"/>
              </w:tabs>
              <w:spacing w:line="240" w:lineRule="exact"/>
              <w:ind w:left="57" w:right="0"/>
              <w:jc w:val="both"/>
              <w:rPr>
                <w:b w:val="0"/>
                <w:sz w:val="22"/>
                <w:szCs w:val="24"/>
              </w:rPr>
            </w:pPr>
          </w:p>
        </w:tc>
        <w:tc>
          <w:tcPr>
            <w:tcW w:w="1262" w:type="dxa"/>
            <w:tcBorders>
              <w:left w:val="nil"/>
              <w:bottom w:val="double" w:sz="6" w:space="0" w:color="auto"/>
              <w:right w:val="nil"/>
            </w:tcBorders>
            <w:shd w:val="clear" w:color="auto" w:fill="auto"/>
            <w:vAlign w:val="bottom"/>
          </w:tcPr>
          <w:p w14:paraId="742B7711" w14:textId="77777777" w:rsidR="00B82C30" w:rsidRPr="00383E49" w:rsidRDefault="00B82C30" w:rsidP="008D1A2C">
            <w:pPr>
              <w:pStyle w:val="numbertablehead"/>
              <w:tabs>
                <w:tab w:val="decimal" w:pos="1172"/>
              </w:tabs>
              <w:spacing w:line="240" w:lineRule="exact"/>
              <w:ind w:left="57" w:right="0"/>
              <w:jc w:val="both"/>
              <w:rPr>
                <w:b w:val="0"/>
                <w:sz w:val="22"/>
                <w:szCs w:val="24"/>
                <w:lang w:val="en-US"/>
              </w:rPr>
            </w:pPr>
            <w:r>
              <w:rPr>
                <w:b w:val="0"/>
                <w:sz w:val="22"/>
                <w:szCs w:val="24"/>
                <w:lang w:val="en-US"/>
              </w:rPr>
              <w:t>1,643</w:t>
            </w:r>
          </w:p>
        </w:tc>
      </w:tr>
    </w:tbl>
    <w:p w14:paraId="51236CFD" w14:textId="77777777" w:rsidR="00B82C30" w:rsidRDefault="00B82C30" w:rsidP="00B82C30">
      <w:pPr>
        <w:pStyle w:val="20"/>
        <w:bidi w:val="0"/>
      </w:pPr>
    </w:p>
    <w:p w14:paraId="5718F3AF" w14:textId="77777777" w:rsidR="00B82C30" w:rsidRDefault="00B82C30" w:rsidP="00B82C30">
      <w:pPr>
        <w:pStyle w:val="20"/>
        <w:bidi w:val="0"/>
      </w:pPr>
      <w:r>
        <w:tab/>
      </w:r>
    </w:p>
    <w:p w14:paraId="73496F3E" w14:textId="77777777" w:rsidR="00B82C30" w:rsidRPr="004C72DB" w:rsidRDefault="00B82C30" w:rsidP="00B82C30">
      <w:pPr>
        <w:pStyle w:val="20"/>
        <w:bidi w:val="0"/>
      </w:pPr>
      <w:r w:rsidRPr="004C72DB">
        <w:t>Movement during the year</w:t>
      </w:r>
      <w:r>
        <w:t>:</w:t>
      </w:r>
    </w:p>
    <w:p w14:paraId="633D823A" w14:textId="77777777" w:rsidR="00B82C30" w:rsidRPr="004C72DB" w:rsidRDefault="00B82C30" w:rsidP="00B82C30">
      <w:pPr>
        <w:pStyle w:val="32"/>
        <w:ind w:left="1701" w:firstLine="0"/>
      </w:pPr>
    </w:p>
    <w:p w14:paraId="49B9C9B4" w14:textId="77777777" w:rsidR="00B82C30" w:rsidRPr="005E79BE" w:rsidRDefault="00B82C30" w:rsidP="001A7983">
      <w:pPr>
        <w:pStyle w:val="32"/>
        <w:tabs>
          <w:tab w:val="clear" w:pos="1701"/>
          <w:tab w:val="left" w:pos="2694"/>
        </w:tabs>
        <w:ind w:left="1134" w:firstLine="0"/>
      </w:pPr>
      <w:r w:rsidRPr="004C72DB">
        <w:t>The following table illustrates the number and</w:t>
      </w:r>
      <w:r>
        <w:t xml:space="preserve"> the </w:t>
      </w:r>
      <w:r w:rsidRPr="004C72DB">
        <w:t xml:space="preserve">weighted average exercise prices </w:t>
      </w:r>
      <w:r w:rsidRPr="005E79BE">
        <w:t>(WAEP) of, and the movement in, share options during the year:</w:t>
      </w:r>
    </w:p>
    <w:p w14:paraId="777BE809" w14:textId="77777777" w:rsidR="00B82C30" w:rsidRPr="002D5611" w:rsidRDefault="00B82C30" w:rsidP="00B82C30">
      <w:pPr>
        <w:pStyle w:val="32"/>
        <w:ind w:left="1701" w:firstLine="0"/>
      </w:pPr>
    </w:p>
    <w:tbl>
      <w:tblPr>
        <w:tblW w:w="8347" w:type="dxa"/>
        <w:tblInd w:w="1120" w:type="dxa"/>
        <w:tblLayout w:type="fixed"/>
        <w:tblCellMar>
          <w:left w:w="0" w:type="dxa"/>
          <w:right w:w="0" w:type="dxa"/>
        </w:tblCellMar>
        <w:tblLook w:val="0000" w:firstRow="0" w:lastRow="0" w:firstColumn="0" w:lastColumn="0" w:noHBand="0" w:noVBand="0"/>
      </w:tblPr>
      <w:tblGrid>
        <w:gridCol w:w="3575"/>
        <w:gridCol w:w="113"/>
        <w:gridCol w:w="1178"/>
        <w:gridCol w:w="113"/>
        <w:gridCol w:w="913"/>
        <w:gridCol w:w="113"/>
        <w:gridCol w:w="971"/>
        <w:gridCol w:w="29"/>
        <w:gridCol w:w="28"/>
        <w:gridCol w:w="1285"/>
        <w:gridCol w:w="29"/>
      </w:tblGrid>
      <w:tr w:rsidR="00660A17" w:rsidRPr="001923F8" w14:paraId="64663E47" w14:textId="77777777" w:rsidTr="008D1A2C">
        <w:trPr>
          <w:gridAfter w:val="1"/>
          <w:wAfter w:w="29" w:type="dxa"/>
          <w:trHeight w:val="156"/>
        </w:trPr>
        <w:tc>
          <w:tcPr>
            <w:tcW w:w="3575" w:type="dxa"/>
            <w:tcBorders>
              <w:top w:val="nil"/>
              <w:left w:val="nil"/>
              <w:bottom w:val="nil"/>
              <w:right w:val="nil"/>
            </w:tcBorders>
            <w:vAlign w:val="center"/>
          </w:tcPr>
          <w:p w14:paraId="6781A5D1" w14:textId="77777777" w:rsidR="00B82C30" w:rsidRPr="001923F8" w:rsidRDefault="00B82C30" w:rsidP="008D1A2C">
            <w:pPr>
              <w:tabs>
                <w:tab w:val="left" w:pos="227"/>
                <w:tab w:val="left" w:pos="397"/>
                <w:tab w:val="left" w:pos="567"/>
              </w:tabs>
              <w:spacing w:line="240" w:lineRule="exact"/>
              <w:ind w:left="227" w:right="57" w:hanging="170"/>
              <w:jc w:val="center"/>
              <w:rPr>
                <w:b/>
              </w:rPr>
            </w:pPr>
          </w:p>
        </w:tc>
        <w:tc>
          <w:tcPr>
            <w:tcW w:w="113" w:type="dxa"/>
            <w:tcBorders>
              <w:top w:val="nil"/>
              <w:left w:val="nil"/>
              <w:bottom w:val="nil"/>
              <w:right w:val="nil"/>
            </w:tcBorders>
            <w:vAlign w:val="center"/>
          </w:tcPr>
          <w:p w14:paraId="73C32933" w14:textId="77777777" w:rsidR="00B82C30" w:rsidRPr="001923F8" w:rsidRDefault="00B82C30" w:rsidP="008D1A2C">
            <w:pPr>
              <w:spacing w:line="240" w:lineRule="exact"/>
              <w:ind w:left="57" w:right="57"/>
              <w:jc w:val="center"/>
              <w:rPr>
                <w:b/>
              </w:rPr>
            </w:pPr>
          </w:p>
        </w:tc>
        <w:tc>
          <w:tcPr>
            <w:tcW w:w="1178" w:type="dxa"/>
            <w:tcBorders>
              <w:top w:val="nil"/>
              <w:left w:val="nil"/>
              <w:bottom w:val="single" w:sz="6" w:space="0" w:color="auto"/>
              <w:right w:val="nil"/>
            </w:tcBorders>
            <w:shd w:val="clear" w:color="auto" w:fill="auto"/>
            <w:vAlign w:val="center"/>
          </w:tcPr>
          <w:p w14:paraId="21108769" w14:textId="77777777" w:rsidR="00B82C30" w:rsidRPr="001923F8" w:rsidRDefault="00B82C30" w:rsidP="008D1A2C">
            <w:pPr>
              <w:spacing w:line="240" w:lineRule="exact"/>
              <w:ind w:left="57" w:right="57"/>
              <w:jc w:val="center"/>
              <w:rPr>
                <w:b/>
              </w:rPr>
            </w:pPr>
            <w:r w:rsidRPr="001923F8">
              <w:rPr>
                <w:b/>
              </w:rPr>
              <w:t>2017</w:t>
            </w:r>
          </w:p>
        </w:tc>
        <w:tc>
          <w:tcPr>
            <w:tcW w:w="113" w:type="dxa"/>
            <w:tcBorders>
              <w:top w:val="nil"/>
              <w:left w:val="nil"/>
              <w:right w:val="nil"/>
            </w:tcBorders>
            <w:vAlign w:val="center"/>
          </w:tcPr>
          <w:p w14:paraId="1227809E" w14:textId="77777777" w:rsidR="00B82C30" w:rsidRPr="001923F8" w:rsidRDefault="00B82C30" w:rsidP="008D1A2C">
            <w:pPr>
              <w:spacing w:line="240" w:lineRule="exact"/>
              <w:ind w:left="57" w:right="57"/>
              <w:jc w:val="center"/>
              <w:rPr>
                <w:b/>
              </w:rPr>
            </w:pPr>
          </w:p>
        </w:tc>
        <w:tc>
          <w:tcPr>
            <w:tcW w:w="913" w:type="dxa"/>
            <w:tcBorders>
              <w:top w:val="nil"/>
              <w:left w:val="nil"/>
              <w:bottom w:val="single" w:sz="6" w:space="0" w:color="auto"/>
              <w:right w:val="nil"/>
            </w:tcBorders>
            <w:shd w:val="clear" w:color="auto" w:fill="auto"/>
            <w:vAlign w:val="center"/>
          </w:tcPr>
          <w:p w14:paraId="107DED17" w14:textId="77777777" w:rsidR="00B82C30" w:rsidRPr="001923F8" w:rsidRDefault="00B82C30" w:rsidP="008D1A2C">
            <w:pPr>
              <w:spacing w:line="240" w:lineRule="exact"/>
              <w:ind w:left="57" w:right="57"/>
              <w:jc w:val="center"/>
              <w:rPr>
                <w:b/>
              </w:rPr>
            </w:pPr>
            <w:r w:rsidRPr="001923F8">
              <w:rPr>
                <w:b/>
              </w:rPr>
              <w:t>2017</w:t>
            </w:r>
          </w:p>
        </w:tc>
        <w:tc>
          <w:tcPr>
            <w:tcW w:w="113" w:type="dxa"/>
            <w:tcBorders>
              <w:top w:val="nil"/>
              <w:left w:val="nil"/>
              <w:right w:val="nil"/>
            </w:tcBorders>
            <w:vAlign w:val="center"/>
          </w:tcPr>
          <w:p w14:paraId="49FD4DF7" w14:textId="77777777" w:rsidR="00B82C30" w:rsidRPr="001923F8" w:rsidRDefault="00B82C30" w:rsidP="008D1A2C">
            <w:pPr>
              <w:spacing w:line="240" w:lineRule="exact"/>
              <w:ind w:left="57" w:right="57"/>
              <w:jc w:val="center"/>
              <w:rPr>
                <w:b/>
              </w:rPr>
            </w:pPr>
          </w:p>
        </w:tc>
        <w:tc>
          <w:tcPr>
            <w:tcW w:w="971" w:type="dxa"/>
            <w:tcBorders>
              <w:top w:val="nil"/>
              <w:left w:val="nil"/>
              <w:bottom w:val="single" w:sz="6" w:space="0" w:color="auto"/>
              <w:right w:val="nil"/>
            </w:tcBorders>
            <w:shd w:val="clear" w:color="auto" w:fill="auto"/>
            <w:vAlign w:val="center"/>
          </w:tcPr>
          <w:p w14:paraId="15A4E8EE" w14:textId="77777777" w:rsidR="00B82C30" w:rsidRPr="001923F8" w:rsidRDefault="00B82C30" w:rsidP="008D1A2C">
            <w:pPr>
              <w:spacing w:line="240" w:lineRule="exact"/>
              <w:ind w:left="57" w:right="57"/>
              <w:jc w:val="center"/>
              <w:rPr>
                <w:b/>
              </w:rPr>
            </w:pPr>
            <w:r w:rsidRPr="001923F8">
              <w:rPr>
                <w:b/>
              </w:rPr>
              <w:t>2016</w:t>
            </w:r>
          </w:p>
        </w:tc>
        <w:tc>
          <w:tcPr>
            <w:tcW w:w="29" w:type="dxa"/>
            <w:tcBorders>
              <w:top w:val="nil"/>
              <w:left w:val="nil"/>
              <w:right w:val="nil"/>
            </w:tcBorders>
            <w:vAlign w:val="center"/>
          </w:tcPr>
          <w:p w14:paraId="7288B106" w14:textId="77777777" w:rsidR="00B82C30" w:rsidRPr="001923F8" w:rsidRDefault="00B82C30" w:rsidP="008D1A2C">
            <w:pPr>
              <w:spacing w:line="240" w:lineRule="exact"/>
              <w:ind w:left="57" w:right="57"/>
              <w:jc w:val="center"/>
              <w:rPr>
                <w:b/>
              </w:rPr>
            </w:pPr>
          </w:p>
        </w:tc>
        <w:tc>
          <w:tcPr>
            <w:tcW w:w="1313" w:type="dxa"/>
            <w:gridSpan w:val="2"/>
            <w:tcBorders>
              <w:top w:val="nil"/>
              <w:left w:val="nil"/>
              <w:bottom w:val="single" w:sz="6" w:space="0" w:color="auto"/>
              <w:right w:val="nil"/>
            </w:tcBorders>
            <w:shd w:val="clear" w:color="auto" w:fill="auto"/>
            <w:vAlign w:val="center"/>
          </w:tcPr>
          <w:p w14:paraId="00FC26B9" w14:textId="77777777" w:rsidR="00B82C30" w:rsidRPr="001923F8" w:rsidRDefault="00B82C30" w:rsidP="008D1A2C">
            <w:pPr>
              <w:spacing w:line="240" w:lineRule="exact"/>
              <w:ind w:left="57" w:right="57"/>
              <w:jc w:val="center"/>
              <w:rPr>
                <w:b/>
              </w:rPr>
            </w:pPr>
            <w:r w:rsidRPr="001923F8">
              <w:rPr>
                <w:b/>
              </w:rPr>
              <w:t>2016</w:t>
            </w:r>
          </w:p>
        </w:tc>
      </w:tr>
      <w:tr w:rsidR="00660A17" w:rsidRPr="001923F8" w14:paraId="74F45858" w14:textId="77777777" w:rsidTr="008D1A2C">
        <w:trPr>
          <w:gridAfter w:val="1"/>
          <w:wAfter w:w="29" w:type="dxa"/>
          <w:trHeight w:val="156"/>
        </w:trPr>
        <w:tc>
          <w:tcPr>
            <w:tcW w:w="3575" w:type="dxa"/>
            <w:tcBorders>
              <w:top w:val="nil"/>
              <w:left w:val="nil"/>
              <w:right w:val="nil"/>
            </w:tcBorders>
            <w:vAlign w:val="center"/>
          </w:tcPr>
          <w:p w14:paraId="4170170A" w14:textId="77777777" w:rsidR="00B82C30" w:rsidRPr="001923F8" w:rsidRDefault="00B82C30" w:rsidP="008D1A2C">
            <w:pPr>
              <w:tabs>
                <w:tab w:val="left" w:pos="227"/>
                <w:tab w:val="left" w:pos="397"/>
                <w:tab w:val="left" w:pos="567"/>
              </w:tabs>
              <w:spacing w:line="240" w:lineRule="exact"/>
              <w:ind w:left="227" w:right="57" w:hanging="170"/>
              <w:jc w:val="center"/>
            </w:pPr>
          </w:p>
        </w:tc>
        <w:tc>
          <w:tcPr>
            <w:tcW w:w="113" w:type="dxa"/>
            <w:tcBorders>
              <w:top w:val="nil"/>
              <w:left w:val="nil"/>
              <w:right w:val="nil"/>
            </w:tcBorders>
            <w:vAlign w:val="center"/>
          </w:tcPr>
          <w:p w14:paraId="0430B97F" w14:textId="77777777" w:rsidR="00B82C30" w:rsidRPr="001923F8" w:rsidRDefault="00B82C30" w:rsidP="008D1A2C">
            <w:pPr>
              <w:spacing w:line="240" w:lineRule="exact"/>
              <w:ind w:left="57" w:right="57"/>
              <w:jc w:val="center"/>
            </w:pPr>
          </w:p>
        </w:tc>
        <w:tc>
          <w:tcPr>
            <w:tcW w:w="1178" w:type="dxa"/>
            <w:tcBorders>
              <w:left w:val="nil"/>
              <w:bottom w:val="single" w:sz="6" w:space="0" w:color="auto"/>
              <w:right w:val="nil"/>
            </w:tcBorders>
            <w:shd w:val="clear" w:color="auto" w:fill="auto"/>
            <w:vAlign w:val="center"/>
          </w:tcPr>
          <w:p w14:paraId="5C48EEF6" w14:textId="77777777" w:rsidR="00B82C30" w:rsidRPr="001923F8" w:rsidRDefault="00B82C30" w:rsidP="008D1A2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ind w:left="57" w:right="57"/>
              <w:jc w:val="center"/>
              <w:rPr>
                <w:b/>
              </w:rPr>
            </w:pPr>
            <w:r w:rsidRPr="001923F8">
              <w:rPr>
                <w:b/>
              </w:rPr>
              <w:t>Number</w:t>
            </w:r>
          </w:p>
        </w:tc>
        <w:tc>
          <w:tcPr>
            <w:tcW w:w="113" w:type="dxa"/>
            <w:tcBorders>
              <w:left w:val="nil"/>
              <w:right w:val="nil"/>
            </w:tcBorders>
            <w:vAlign w:val="center"/>
          </w:tcPr>
          <w:p w14:paraId="75044B8D" w14:textId="77777777" w:rsidR="00B82C30" w:rsidRPr="001923F8" w:rsidRDefault="00B82C30" w:rsidP="008D1A2C">
            <w:pPr>
              <w:spacing w:line="240" w:lineRule="exact"/>
              <w:ind w:left="57" w:right="57"/>
              <w:jc w:val="center"/>
              <w:rPr>
                <w:b/>
              </w:rPr>
            </w:pPr>
          </w:p>
        </w:tc>
        <w:tc>
          <w:tcPr>
            <w:tcW w:w="913" w:type="dxa"/>
            <w:tcBorders>
              <w:left w:val="nil"/>
              <w:bottom w:val="single" w:sz="6" w:space="0" w:color="auto"/>
              <w:right w:val="nil"/>
            </w:tcBorders>
            <w:shd w:val="clear" w:color="auto" w:fill="auto"/>
            <w:vAlign w:val="center"/>
          </w:tcPr>
          <w:p w14:paraId="40D3478D" w14:textId="77777777" w:rsidR="00B82C30" w:rsidRPr="001923F8" w:rsidRDefault="00B82C30" w:rsidP="008D1A2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ind w:left="57" w:right="57"/>
              <w:jc w:val="center"/>
              <w:rPr>
                <w:b/>
              </w:rPr>
            </w:pPr>
            <w:r w:rsidRPr="001923F8">
              <w:rPr>
                <w:b/>
              </w:rPr>
              <w:t>WAEP</w:t>
            </w:r>
          </w:p>
        </w:tc>
        <w:tc>
          <w:tcPr>
            <w:tcW w:w="113" w:type="dxa"/>
            <w:tcBorders>
              <w:left w:val="nil"/>
              <w:right w:val="nil"/>
            </w:tcBorders>
            <w:vAlign w:val="center"/>
          </w:tcPr>
          <w:p w14:paraId="046CB249" w14:textId="77777777" w:rsidR="00B82C30" w:rsidRPr="001923F8" w:rsidRDefault="00B82C30" w:rsidP="008D1A2C">
            <w:pPr>
              <w:spacing w:line="240" w:lineRule="exact"/>
              <w:ind w:left="57" w:right="57"/>
              <w:jc w:val="center"/>
              <w:rPr>
                <w:b/>
              </w:rPr>
            </w:pPr>
          </w:p>
        </w:tc>
        <w:tc>
          <w:tcPr>
            <w:tcW w:w="971" w:type="dxa"/>
            <w:tcBorders>
              <w:left w:val="nil"/>
              <w:bottom w:val="single" w:sz="6" w:space="0" w:color="auto"/>
              <w:right w:val="nil"/>
            </w:tcBorders>
            <w:shd w:val="clear" w:color="auto" w:fill="auto"/>
            <w:vAlign w:val="center"/>
          </w:tcPr>
          <w:p w14:paraId="590047A0" w14:textId="77777777" w:rsidR="00B82C30" w:rsidRPr="001923F8" w:rsidRDefault="00B82C30" w:rsidP="008D1A2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ind w:left="57" w:right="57"/>
              <w:jc w:val="center"/>
              <w:rPr>
                <w:b/>
              </w:rPr>
            </w:pPr>
            <w:r w:rsidRPr="001923F8">
              <w:rPr>
                <w:b/>
              </w:rPr>
              <w:t>Number</w:t>
            </w:r>
          </w:p>
        </w:tc>
        <w:tc>
          <w:tcPr>
            <w:tcW w:w="29" w:type="dxa"/>
            <w:tcBorders>
              <w:left w:val="nil"/>
              <w:right w:val="nil"/>
            </w:tcBorders>
            <w:vAlign w:val="center"/>
          </w:tcPr>
          <w:p w14:paraId="7AC8AC4C" w14:textId="77777777" w:rsidR="00B82C30" w:rsidRPr="001923F8" w:rsidRDefault="00B82C30" w:rsidP="008D1A2C">
            <w:pPr>
              <w:spacing w:line="240" w:lineRule="exact"/>
              <w:ind w:left="57" w:right="57"/>
              <w:jc w:val="center"/>
              <w:rPr>
                <w:b/>
              </w:rPr>
            </w:pPr>
          </w:p>
        </w:tc>
        <w:tc>
          <w:tcPr>
            <w:tcW w:w="1313" w:type="dxa"/>
            <w:gridSpan w:val="2"/>
            <w:tcBorders>
              <w:left w:val="nil"/>
              <w:bottom w:val="single" w:sz="6" w:space="0" w:color="auto"/>
              <w:right w:val="nil"/>
            </w:tcBorders>
            <w:shd w:val="clear" w:color="auto" w:fill="auto"/>
            <w:vAlign w:val="center"/>
          </w:tcPr>
          <w:p w14:paraId="7F86E461" w14:textId="77777777" w:rsidR="00B82C30" w:rsidRPr="001923F8" w:rsidRDefault="00B82C30" w:rsidP="008D1A2C">
            <w:pPr>
              <w:pBdr>
                <w:between w:val="single" w:sz="2" w:space="1" w:color="auto"/>
              </w:pBdr>
              <w:tabs>
                <w:tab w:val="left" w:pos="1077"/>
                <w:tab w:val="left" w:pos="1502"/>
                <w:tab w:val="right" w:pos="5046"/>
                <w:tab w:val="decimal" w:pos="5862"/>
                <w:tab w:val="decimal" w:pos="6605"/>
                <w:tab w:val="decimal" w:pos="7342"/>
                <w:tab w:val="decimal" w:pos="8073"/>
                <w:tab w:val="decimal" w:pos="8816"/>
                <w:tab w:val="decimal" w:pos="9553"/>
              </w:tabs>
              <w:spacing w:line="240" w:lineRule="exact"/>
              <w:ind w:left="57" w:right="57"/>
              <w:jc w:val="center"/>
              <w:rPr>
                <w:b/>
              </w:rPr>
            </w:pPr>
            <w:r w:rsidRPr="001923F8">
              <w:rPr>
                <w:b/>
              </w:rPr>
              <w:t>WAEP</w:t>
            </w:r>
          </w:p>
        </w:tc>
      </w:tr>
      <w:tr w:rsidR="00B82C30" w:rsidRPr="001923F8" w14:paraId="5E3FCEE9" w14:textId="77777777" w:rsidTr="001A7983">
        <w:trPr>
          <w:gridAfter w:val="1"/>
          <w:wAfter w:w="29" w:type="dxa"/>
          <w:trHeight w:val="164"/>
        </w:trPr>
        <w:tc>
          <w:tcPr>
            <w:tcW w:w="3575" w:type="dxa"/>
            <w:tcBorders>
              <w:top w:val="nil"/>
              <w:left w:val="nil"/>
              <w:right w:val="nil"/>
            </w:tcBorders>
            <w:vAlign w:val="bottom"/>
          </w:tcPr>
          <w:p w14:paraId="5CEE1297" w14:textId="77777777" w:rsidR="00B82C30" w:rsidRPr="001923F8" w:rsidRDefault="00B82C30" w:rsidP="008D1A2C">
            <w:pPr>
              <w:tabs>
                <w:tab w:val="left" w:pos="227"/>
                <w:tab w:val="left" w:pos="397"/>
                <w:tab w:val="left" w:pos="567"/>
              </w:tabs>
              <w:spacing w:line="240" w:lineRule="exact"/>
              <w:ind w:left="227" w:right="57" w:hanging="170"/>
              <w:jc w:val="left"/>
            </w:pPr>
          </w:p>
        </w:tc>
        <w:tc>
          <w:tcPr>
            <w:tcW w:w="113" w:type="dxa"/>
            <w:tcBorders>
              <w:top w:val="nil"/>
              <w:left w:val="nil"/>
              <w:right w:val="nil"/>
            </w:tcBorders>
            <w:vAlign w:val="bottom"/>
          </w:tcPr>
          <w:p w14:paraId="344C16FA" w14:textId="77777777" w:rsidR="00B82C30" w:rsidRPr="001923F8" w:rsidRDefault="00B82C30" w:rsidP="008D1A2C">
            <w:pPr>
              <w:spacing w:line="240" w:lineRule="exact"/>
              <w:ind w:left="57" w:right="57"/>
            </w:pPr>
          </w:p>
        </w:tc>
        <w:tc>
          <w:tcPr>
            <w:tcW w:w="1178" w:type="dxa"/>
            <w:tcBorders>
              <w:top w:val="single" w:sz="6" w:space="0" w:color="auto"/>
              <w:left w:val="nil"/>
              <w:right w:val="nil"/>
            </w:tcBorders>
            <w:vAlign w:val="bottom"/>
          </w:tcPr>
          <w:p w14:paraId="661A52C7" w14:textId="77777777" w:rsidR="00B82C30" w:rsidRPr="001923F8" w:rsidRDefault="00B82C30" w:rsidP="008D1A2C">
            <w:pPr>
              <w:tabs>
                <w:tab w:val="decimal" w:pos="1134"/>
              </w:tabs>
              <w:spacing w:line="240" w:lineRule="exact"/>
              <w:ind w:left="57" w:right="57"/>
            </w:pPr>
          </w:p>
        </w:tc>
        <w:tc>
          <w:tcPr>
            <w:tcW w:w="113" w:type="dxa"/>
            <w:tcBorders>
              <w:left w:val="nil"/>
              <w:right w:val="nil"/>
            </w:tcBorders>
            <w:vAlign w:val="bottom"/>
          </w:tcPr>
          <w:p w14:paraId="1AE693F5" w14:textId="77777777" w:rsidR="00B82C30" w:rsidRPr="001923F8" w:rsidRDefault="00B82C30" w:rsidP="008D1A2C">
            <w:pPr>
              <w:tabs>
                <w:tab w:val="decimal" w:pos="1134"/>
              </w:tabs>
              <w:spacing w:line="240" w:lineRule="exact"/>
              <w:ind w:left="57" w:right="57"/>
            </w:pPr>
          </w:p>
        </w:tc>
        <w:tc>
          <w:tcPr>
            <w:tcW w:w="913" w:type="dxa"/>
            <w:tcBorders>
              <w:top w:val="single" w:sz="6" w:space="0" w:color="auto"/>
              <w:left w:val="nil"/>
              <w:right w:val="nil"/>
            </w:tcBorders>
            <w:vAlign w:val="bottom"/>
          </w:tcPr>
          <w:p w14:paraId="1AC6D48E" w14:textId="77777777" w:rsidR="00B82C30" w:rsidRPr="001923F8" w:rsidRDefault="00B82C30" w:rsidP="008D1A2C">
            <w:pPr>
              <w:tabs>
                <w:tab w:val="decimal" w:pos="1134"/>
              </w:tabs>
              <w:spacing w:line="240" w:lineRule="exact"/>
              <w:ind w:left="57" w:right="57"/>
            </w:pPr>
          </w:p>
        </w:tc>
        <w:tc>
          <w:tcPr>
            <w:tcW w:w="113" w:type="dxa"/>
            <w:tcBorders>
              <w:left w:val="nil"/>
              <w:right w:val="nil"/>
            </w:tcBorders>
            <w:vAlign w:val="bottom"/>
          </w:tcPr>
          <w:p w14:paraId="58D5080D" w14:textId="77777777" w:rsidR="00B82C30" w:rsidRPr="001923F8" w:rsidRDefault="00B82C30" w:rsidP="008D1A2C">
            <w:pPr>
              <w:tabs>
                <w:tab w:val="decimal" w:pos="1134"/>
              </w:tabs>
              <w:spacing w:line="240" w:lineRule="exact"/>
              <w:ind w:left="57" w:right="57"/>
            </w:pPr>
          </w:p>
        </w:tc>
        <w:tc>
          <w:tcPr>
            <w:tcW w:w="971" w:type="dxa"/>
            <w:tcBorders>
              <w:top w:val="single" w:sz="6" w:space="0" w:color="auto"/>
              <w:left w:val="nil"/>
              <w:right w:val="nil"/>
            </w:tcBorders>
            <w:vAlign w:val="bottom"/>
          </w:tcPr>
          <w:p w14:paraId="7FA2CAF6" w14:textId="77777777" w:rsidR="00B82C30" w:rsidRPr="001923F8" w:rsidRDefault="00B82C30" w:rsidP="008D1A2C">
            <w:pPr>
              <w:tabs>
                <w:tab w:val="decimal" w:pos="1134"/>
              </w:tabs>
              <w:spacing w:line="240" w:lineRule="exact"/>
              <w:ind w:left="57" w:right="57"/>
            </w:pPr>
          </w:p>
        </w:tc>
        <w:tc>
          <w:tcPr>
            <w:tcW w:w="29" w:type="dxa"/>
            <w:tcBorders>
              <w:left w:val="nil"/>
              <w:right w:val="nil"/>
            </w:tcBorders>
          </w:tcPr>
          <w:p w14:paraId="23514351" w14:textId="77777777" w:rsidR="00B82C30" w:rsidRPr="001923F8" w:rsidRDefault="00B82C30" w:rsidP="008D1A2C">
            <w:pPr>
              <w:tabs>
                <w:tab w:val="decimal" w:pos="1134"/>
              </w:tabs>
              <w:spacing w:line="240" w:lineRule="exact"/>
              <w:ind w:left="57" w:right="57"/>
            </w:pPr>
          </w:p>
        </w:tc>
        <w:tc>
          <w:tcPr>
            <w:tcW w:w="1313" w:type="dxa"/>
            <w:gridSpan w:val="2"/>
            <w:tcBorders>
              <w:top w:val="single" w:sz="6" w:space="0" w:color="auto"/>
              <w:left w:val="nil"/>
              <w:right w:val="nil"/>
            </w:tcBorders>
          </w:tcPr>
          <w:p w14:paraId="7F904F51" w14:textId="77777777" w:rsidR="00B82C30" w:rsidRPr="001923F8" w:rsidRDefault="00B82C30" w:rsidP="008D1A2C">
            <w:pPr>
              <w:tabs>
                <w:tab w:val="decimal" w:pos="1134"/>
              </w:tabs>
              <w:spacing w:line="240" w:lineRule="exact"/>
              <w:ind w:left="57" w:right="128"/>
            </w:pPr>
          </w:p>
        </w:tc>
      </w:tr>
      <w:tr w:rsidR="00B82C30" w:rsidRPr="001923F8" w14:paraId="5E7C563D" w14:textId="77777777" w:rsidTr="001A7983">
        <w:trPr>
          <w:trHeight w:val="39"/>
        </w:trPr>
        <w:tc>
          <w:tcPr>
            <w:tcW w:w="3575" w:type="dxa"/>
            <w:tcBorders>
              <w:top w:val="nil"/>
              <w:left w:val="nil"/>
              <w:bottom w:val="nil"/>
              <w:right w:val="nil"/>
            </w:tcBorders>
            <w:vAlign w:val="bottom"/>
          </w:tcPr>
          <w:p w14:paraId="50F19D7B" w14:textId="77777777" w:rsidR="00B82C30" w:rsidRPr="001923F8" w:rsidRDefault="00B82C30" w:rsidP="008D1A2C">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ind w:left="227" w:right="95" w:hanging="170"/>
            </w:pPr>
            <w:r w:rsidRPr="001923F8">
              <w:t>Outstanding at 1 January</w:t>
            </w:r>
          </w:p>
        </w:tc>
        <w:tc>
          <w:tcPr>
            <w:tcW w:w="113" w:type="dxa"/>
            <w:tcBorders>
              <w:top w:val="nil"/>
              <w:left w:val="nil"/>
              <w:bottom w:val="nil"/>
              <w:right w:val="nil"/>
            </w:tcBorders>
            <w:vAlign w:val="bottom"/>
          </w:tcPr>
          <w:p w14:paraId="6033538B" w14:textId="77777777" w:rsidR="00B82C30" w:rsidRPr="001923F8" w:rsidRDefault="00B82C30" w:rsidP="008D1A2C">
            <w:pPr>
              <w:tabs>
                <w:tab w:val="decimal" w:pos="272"/>
              </w:tabs>
              <w:overflowPunct w:val="0"/>
              <w:autoSpaceDE w:val="0"/>
              <w:autoSpaceDN w:val="0"/>
              <w:adjustRightInd w:val="0"/>
              <w:spacing w:line="240" w:lineRule="exact"/>
              <w:ind w:left="170"/>
              <w:textAlignment w:val="baseline"/>
              <w:rPr>
                <w:color w:val="000000"/>
              </w:rPr>
            </w:pPr>
          </w:p>
        </w:tc>
        <w:tc>
          <w:tcPr>
            <w:tcW w:w="1178" w:type="dxa"/>
            <w:tcBorders>
              <w:top w:val="nil"/>
              <w:left w:val="nil"/>
              <w:bottom w:val="nil"/>
              <w:right w:val="nil"/>
            </w:tcBorders>
            <w:shd w:val="clear" w:color="auto" w:fill="auto"/>
            <w:vAlign w:val="bottom"/>
          </w:tcPr>
          <w:p w14:paraId="2C18EFDC" w14:textId="77777777" w:rsidR="00B82C30" w:rsidRPr="001923F8" w:rsidRDefault="00B82C30" w:rsidP="008D1A2C">
            <w:pPr>
              <w:pStyle w:val="numbertablehead"/>
              <w:pBdr>
                <w:between w:val="single" w:sz="2" w:space="1" w:color="auto"/>
              </w:pBdr>
              <w:tabs>
                <w:tab w:val="decimal" w:pos="737"/>
              </w:tabs>
              <w:spacing w:line="240" w:lineRule="exact"/>
              <w:ind w:left="57" w:right="0"/>
              <w:jc w:val="left"/>
              <w:rPr>
                <w:b w:val="0"/>
                <w:sz w:val="22"/>
                <w:szCs w:val="22"/>
                <w:rtl/>
                <w:lang w:bidi="he-IL"/>
              </w:rPr>
            </w:pPr>
            <w:r w:rsidRPr="001923F8">
              <w:rPr>
                <w:b w:val="0"/>
                <w:sz w:val="22"/>
                <w:szCs w:val="22"/>
                <w:lang w:bidi="he-IL"/>
              </w:rPr>
              <w:t>8,674,767</w:t>
            </w:r>
          </w:p>
        </w:tc>
        <w:tc>
          <w:tcPr>
            <w:tcW w:w="113" w:type="dxa"/>
            <w:tcBorders>
              <w:top w:val="nil"/>
              <w:left w:val="nil"/>
              <w:bottom w:val="nil"/>
              <w:right w:val="nil"/>
            </w:tcBorders>
            <w:vAlign w:val="bottom"/>
          </w:tcPr>
          <w:p w14:paraId="53B6A822"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913" w:type="dxa"/>
            <w:tcBorders>
              <w:top w:val="nil"/>
              <w:left w:val="nil"/>
              <w:bottom w:val="nil"/>
              <w:right w:val="nil"/>
            </w:tcBorders>
            <w:shd w:val="clear" w:color="auto" w:fill="auto"/>
            <w:vAlign w:val="bottom"/>
          </w:tcPr>
          <w:p w14:paraId="215CF8B2" w14:textId="77777777" w:rsidR="00B82C30" w:rsidRPr="001923F8" w:rsidRDefault="00B82C30" w:rsidP="008D1A2C">
            <w:pPr>
              <w:pStyle w:val="numbertablehead"/>
              <w:pBdr>
                <w:between w:val="single" w:sz="2" w:space="1" w:color="auto"/>
              </w:pBdr>
              <w:tabs>
                <w:tab w:val="decimal" w:pos="150"/>
              </w:tabs>
              <w:spacing w:line="240" w:lineRule="exact"/>
              <w:ind w:left="57" w:right="30"/>
              <w:rPr>
                <w:b w:val="0"/>
                <w:sz w:val="22"/>
                <w:szCs w:val="22"/>
              </w:rPr>
            </w:pPr>
            <w:r w:rsidRPr="00E00F3C">
              <w:rPr>
                <w:b w:val="0"/>
                <w:sz w:val="22"/>
                <w:szCs w:val="22"/>
              </w:rPr>
              <w:t>5.35</w:t>
            </w:r>
          </w:p>
        </w:tc>
        <w:tc>
          <w:tcPr>
            <w:tcW w:w="113" w:type="dxa"/>
            <w:tcBorders>
              <w:top w:val="nil"/>
              <w:left w:val="nil"/>
              <w:bottom w:val="nil"/>
              <w:right w:val="nil"/>
            </w:tcBorders>
            <w:vAlign w:val="bottom"/>
          </w:tcPr>
          <w:p w14:paraId="06BD7E10" w14:textId="77777777" w:rsidR="00B82C30" w:rsidRPr="001923F8" w:rsidRDefault="00B82C30" w:rsidP="008D1A2C">
            <w:pPr>
              <w:tabs>
                <w:tab w:val="decimal" w:pos="737"/>
              </w:tabs>
              <w:spacing w:line="240" w:lineRule="exact"/>
              <w:ind w:left="57" w:right="57"/>
              <w:jc w:val="left"/>
            </w:pPr>
          </w:p>
        </w:tc>
        <w:tc>
          <w:tcPr>
            <w:tcW w:w="1000" w:type="dxa"/>
            <w:gridSpan w:val="2"/>
            <w:tcBorders>
              <w:top w:val="nil"/>
              <w:left w:val="nil"/>
              <w:bottom w:val="nil"/>
              <w:right w:val="nil"/>
            </w:tcBorders>
            <w:shd w:val="clear" w:color="auto" w:fill="auto"/>
            <w:vAlign w:val="bottom"/>
          </w:tcPr>
          <w:p w14:paraId="2E99E489" w14:textId="77777777" w:rsidR="00B82C30" w:rsidRPr="001923F8" w:rsidRDefault="00B82C30" w:rsidP="008D1A2C">
            <w:pPr>
              <w:pStyle w:val="numbertablehead"/>
              <w:pBdr>
                <w:between w:val="single" w:sz="2" w:space="1" w:color="auto"/>
              </w:pBdr>
              <w:tabs>
                <w:tab w:val="decimal" w:pos="737"/>
              </w:tabs>
              <w:spacing w:line="240" w:lineRule="exact"/>
              <w:ind w:left="57" w:right="0" w:hanging="336"/>
              <w:rPr>
                <w:b w:val="0"/>
                <w:sz w:val="22"/>
                <w:szCs w:val="22"/>
                <w:rtl/>
                <w:lang w:bidi="he-IL"/>
              </w:rPr>
            </w:pPr>
            <w:r w:rsidRPr="001923F8">
              <w:rPr>
                <w:b w:val="0"/>
                <w:sz w:val="22"/>
                <w:szCs w:val="22"/>
                <w:lang w:bidi="he-IL"/>
              </w:rPr>
              <w:t>8,968,508</w:t>
            </w:r>
          </w:p>
        </w:tc>
        <w:tc>
          <w:tcPr>
            <w:tcW w:w="28" w:type="dxa"/>
            <w:tcBorders>
              <w:top w:val="nil"/>
              <w:left w:val="nil"/>
              <w:bottom w:val="nil"/>
              <w:right w:val="nil"/>
            </w:tcBorders>
            <w:vAlign w:val="bottom"/>
          </w:tcPr>
          <w:p w14:paraId="60E12280"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1314" w:type="dxa"/>
            <w:gridSpan w:val="2"/>
            <w:tcBorders>
              <w:top w:val="nil"/>
              <w:left w:val="nil"/>
              <w:bottom w:val="nil"/>
              <w:right w:val="nil"/>
            </w:tcBorders>
            <w:vAlign w:val="bottom"/>
          </w:tcPr>
          <w:p w14:paraId="37F57453" w14:textId="77777777" w:rsidR="00B82C30" w:rsidRPr="001923F8" w:rsidRDefault="00B82C30" w:rsidP="008D1A2C">
            <w:pPr>
              <w:pStyle w:val="numbertablehead"/>
              <w:pBdr>
                <w:between w:val="single" w:sz="2" w:space="1" w:color="auto"/>
              </w:pBdr>
              <w:tabs>
                <w:tab w:val="decimal" w:pos="737"/>
              </w:tabs>
              <w:spacing w:line="240" w:lineRule="exact"/>
              <w:ind w:left="255" w:right="142" w:hanging="425"/>
              <w:rPr>
                <w:b w:val="0"/>
                <w:sz w:val="22"/>
                <w:szCs w:val="22"/>
              </w:rPr>
            </w:pPr>
            <w:r w:rsidRPr="001923F8">
              <w:rPr>
                <w:b w:val="0"/>
                <w:sz w:val="22"/>
                <w:szCs w:val="22"/>
              </w:rPr>
              <w:t>4.46</w:t>
            </w:r>
          </w:p>
        </w:tc>
      </w:tr>
      <w:tr w:rsidR="00B82C30" w:rsidRPr="001923F8" w14:paraId="104F4B13" w14:textId="77777777" w:rsidTr="001A7983">
        <w:trPr>
          <w:trHeight w:val="156"/>
        </w:trPr>
        <w:tc>
          <w:tcPr>
            <w:tcW w:w="3575" w:type="dxa"/>
            <w:tcBorders>
              <w:top w:val="nil"/>
              <w:left w:val="nil"/>
              <w:bottom w:val="nil"/>
              <w:right w:val="nil"/>
            </w:tcBorders>
            <w:vAlign w:val="bottom"/>
          </w:tcPr>
          <w:p w14:paraId="630543F1" w14:textId="77777777" w:rsidR="00B82C30" w:rsidRPr="001923F8" w:rsidRDefault="00B82C30" w:rsidP="008D1A2C">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ind w:left="227" w:right="95" w:hanging="170"/>
            </w:pPr>
            <w:r w:rsidRPr="001923F8">
              <w:t>Granted during the year</w:t>
            </w:r>
          </w:p>
        </w:tc>
        <w:tc>
          <w:tcPr>
            <w:tcW w:w="113" w:type="dxa"/>
            <w:tcBorders>
              <w:top w:val="nil"/>
              <w:left w:val="nil"/>
              <w:bottom w:val="nil"/>
              <w:right w:val="nil"/>
            </w:tcBorders>
            <w:vAlign w:val="bottom"/>
          </w:tcPr>
          <w:p w14:paraId="5C0C4FF6" w14:textId="77777777" w:rsidR="00B82C30" w:rsidRPr="001923F8" w:rsidRDefault="00B82C30" w:rsidP="008D1A2C">
            <w:pPr>
              <w:tabs>
                <w:tab w:val="decimal" w:pos="272"/>
              </w:tabs>
              <w:overflowPunct w:val="0"/>
              <w:autoSpaceDE w:val="0"/>
              <w:autoSpaceDN w:val="0"/>
              <w:adjustRightInd w:val="0"/>
              <w:spacing w:line="240" w:lineRule="exact"/>
              <w:ind w:left="170"/>
              <w:textAlignment w:val="baseline"/>
              <w:rPr>
                <w:color w:val="000000"/>
              </w:rPr>
            </w:pPr>
          </w:p>
        </w:tc>
        <w:tc>
          <w:tcPr>
            <w:tcW w:w="1178" w:type="dxa"/>
            <w:tcBorders>
              <w:top w:val="nil"/>
              <w:left w:val="nil"/>
              <w:bottom w:val="nil"/>
              <w:right w:val="nil"/>
            </w:tcBorders>
            <w:shd w:val="clear" w:color="auto" w:fill="auto"/>
            <w:vAlign w:val="bottom"/>
          </w:tcPr>
          <w:p w14:paraId="5F648148" w14:textId="77777777" w:rsidR="00B82C30" w:rsidRPr="001923F8" w:rsidRDefault="00B82C30" w:rsidP="008D1A2C">
            <w:pPr>
              <w:pStyle w:val="numbertablehead"/>
              <w:pBdr>
                <w:between w:val="single" w:sz="2" w:space="1" w:color="auto"/>
              </w:pBdr>
              <w:tabs>
                <w:tab w:val="decimal" w:pos="737"/>
              </w:tabs>
              <w:spacing w:line="240" w:lineRule="exact"/>
              <w:ind w:left="57" w:right="0"/>
              <w:jc w:val="left"/>
              <w:rPr>
                <w:b w:val="0"/>
                <w:sz w:val="22"/>
                <w:szCs w:val="22"/>
              </w:rPr>
            </w:pPr>
            <w:r w:rsidRPr="00E00F3C">
              <w:rPr>
                <w:b w:val="0"/>
                <w:sz w:val="22"/>
                <w:szCs w:val="22"/>
              </w:rPr>
              <w:t>-</w:t>
            </w:r>
          </w:p>
        </w:tc>
        <w:tc>
          <w:tcPr>
            <w:tcW w:w="113" w:type="dxa"/>
            <w:tcBorders>
              <w:top w:val="nil"/>
              <w:left w:val="nil"/>
              <w:bottom w:val="nil"/>
              <w:right w:val="nil"/>
            </w:tcBorders>
            <w:vAlign w:val="bottom"/>
          </w:tcPr>
          <w:p w14:paraId="2DC09D18"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913" w:type="dxa"/>
            <w:tcBorders>
              <w:top w:val="nil"/>
              <w:left w:val="nil"/>
              <w:bottom w:val="nil"/>
              <w:right w:val="nil"/>
            </w:tcBorders>
            <w:shd w:val="clear" w:color="auto" w:fill="auto"/>
            <w:vAlign w:val="bottom"/>
          </w:tcPr>
          <w:p w14:paraId="515777D0" w14:textId="77777777" w:rsidR="00B82C30" w:rsidRPr="001923F8" w:rsidRDefault="00B82C30" w:rsidP="008D1A2C">
            <w:pPr>
              <w:pStyle w:val="numbertablehead"/>
              <w:pBdr>
                <w:between w:val="single" w:sz="2" w:space="1" w:color="auto"/>
              </w:pBdr>
              <w:tabs>
                <w:tab w:val="decimal" w:pos="150"/>
              </w:tabs>
              <w:spacing w:line="240" w:lineRule="exact"/>
              <w:ind w:left="57" w:right="30"/>
              <w:rPr>
                <w:b w:val="0"/>
                <w:sz w:val="22"/>
                <w:szCs w:val="22"/>
              </w:rPr>
            </w:pPr>
            <w:r w:rsidRPr="00E00F3C">
              <w:rPr>
                <w:b w:val="0"/>
                <w:sz w:val="22"/>
                <w:szCs w:val="22"/>
              </w:rPr>
              <w:t>-</w:t>
            </w:r>
          </w:p>
        </w:tc>
        <w:tc>
          <w:tcPr>
            <w:tcW w:w="113" w:type="dxa"/>
            <w:tcBorders>
              <w:top w:val="nil"/>
              <w:left w:val="nil"/>
              <w:bottom w:val="nil"/>
              <w:right w:val="nil"/>
            </w:tcBorders>
            <w:vAlign w:val="bottom"/>
          </w:tcPr>
          <w:p w14:paraId="239C3517" w14:textId="77777777" w:rsidR="00B82C30" w:rsidRPr="001923F8" w:rsidRDefault="00B82C30" w:rsidP="008D1A2C">
            <w:pPr>
              <w:tabs>
                <w:tab w:val="decimal" w:pos="737"/>
              </w:tabs>
              <w:spacing w:line="240" w:lineRule="exact"/>
              <w:ind w:left="57" w:right="57"/>
              <w:jc w:val="left"/>
            </w:pPr>
          </w:p>
        </w:tc>
        <w:tc>
          <w:tcPr>
            <w:tcW w:w="1000" w:type="dxa"/>
            <w:gridSpan w:val="2"/>
            <w:tcBorders>
              <w:top w:val="nil"/>
              <w:left w:val="nil"/>
              <w:bottom w:val="nil"/>
              <w:right w:val="nil"/>
            </w:tcBorders>
            <w:shd w:val="clear" w:color="auto" w:fill="auto"/>
            <w:vAlign w:val="bottom"/>
          </w:tcPr>
          <w:p w14:paraId="3AAD749E" w14:textId="77777777" w:rsidR="00B82C30" w:rsidRPr="001923F8" w:rsidRDefault="00B82C30" w:rsidP="008D1A2C">
            <w:pPr>
              <w:pStyle w:val="numbertablehead"/>
              <w:pBdr>
                <w:between w:val="single" w:sz="2" w:space="1" w:color="auto"/>
              </w:pBdr>
              <w:tabs>
                <w:tab w:val="decimal" w:pos="737"/>
              </w:tabs>
              <w:spacing w:line="240" w:lineRule="exact"/>
              <w:ind w:left="57" w:right="0" w:hanging="336"/>
              <w:rPr>
                <w:b w:val="0"/>
                <w:sz w:val="22"/>
                <w:szCs w:val="22"/>
              </w:rPr>
            </w:pPr>
            <w:r w:rsidRPr="001923F8">
              <w:rPr>
                <w:b w:val="0"/>
                <w:sz w:val="22"/>
                <w:szCs w:val="22"/>
              </w:rPr>
              <w:t>184,729</w:t>
            </w:r>
          </w:p>
        </w:tc>
        <w:tc>
          <w:tcPr>
            <w:tcW w:w="28" w:type="dxa"/>
            <w:tcBorders>
              <w:top w:val="nil"/>
              <w:left w:val="nil"/>
              <w:bottom w:val="nil"/>
              <w:right w:val="nil"/>
            </w:tcBorders>
            <w:vAlign w:val="bottom"/>
          </w:tcPr>
          <w:p w14:paraId="2B5FB342"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1314" w:type="dxa"/>
            <w:gridSpan w:val="2"/>
            <w:tcBorders>
              <w:top w:val="nil"/>
              <w:left w:val="nil"/>
              <w:bottom w:val="nil"/>
              <w:right w:val="nil"/>
            </w:tcBorders>
            <w:vAlign w:val="bottom"/>
          </w:tcPr>
          <w:p w14:paraId="116CA6FF" w14:textId="77777777" w:rsidR="00B82C30" w:rsidRPr="001923F8" w:rsidRDefault="00B82C30" w:rsidP="008D1A2C">
            <w:pPr>
              <w:pStyle w:val="numbertablehead"/>
              <w:pBdr>
                <w:between w:val="single" w:sz="2" w:space="1" w:color="auto"/>
              </w:pBdr>
              <w:spacing w:line="240" w:lineRule="exact"/>
              <w:ind w:left="-261" w:right="142" w:firstLine="141"/>
              <w:rPr>
                <w:b w:val="0"/>
                <w:sz w:val="22"/>
                <w:szCs w:val="22"/>
              </w:rPr>
            </w:pPr>
            <w:r w:rsidRPr="001923F8">
              <w:rPr>
                <w:b w:val="0"/>
                <w:sz w:val="22"/>
                <w:szCs w:val="22"/>
              </w:rPr>
              <w:t>15.59</w:t>
            </w:r>
          </w:p>
        </w:tc>
      </w:tr>
      <w:tr w:rsidR="00660A17" w:rsidRPr="001923F8" w14:paraId="095BCC4A" w14:textId="77777777" w:rsidTr="008D1A2C">
        <w:trPr>
          <w:trHeight w:val="156"/>
        </w:trPr>
        <w:tc>
          <w:tcPr>
            <w:tcW w:w="3575" w:type="dxa"/>
            <w:tcBorders>
              <w:top w:val="nil"/>
              <w:left w:val="nil"/>
              <w:bottom w:val="nil"/>
              <w:right w:val="nil"/>
            </w:tcBorders>
            <w:vAlign w:val="bottom"/>
          </w:tcPr>
          <w:p w14:paraId="4CFFC17D" w14:textId="77777777" w:rsidR="00B82C30" w:rsidRPr="001923F8" w:rsidRDefault="00B82C30" w:rsidP="008D1A2C">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ind w:left="227" w:right="95" w:hanging="170"/>
            </w:pPr>
            <w:r w:rsidRPr="001923F8">
              <w:t>Deconsolidation of BCP</w:t>
            </w:r>
          </w:p>
        </w:tc>
        <w:tc>
          <w:tcPr>
            <w:tcW w:w="113" w:type="dxa"/>
            <w:tcBorders>
              <w:top w:val="nil"/>
              <w:left w:val="nil"/>
              <w:bottom w:val="nil"/>
              <w:right w:val="nil"/>
            </w:tcBorders>
            <w:vAlign w:val="bottom"/>
          </w:tcPr>
          <w:p w14:paraId="0AAEAAFC" w14:textId="77777777" w:rsidR="00B82C30" w:rsidRPr="001923F8" w:rsidRDefault="00B82C30" w:rsidP="008D1A2C">
            <w:pPr>
              <w:tabs>
                <w:tab w:val="decimal" w:pos="272"/>
              </w:tabs>
              <w:overflowPunct w:val="0"/>
              <w:autoSpaceDE w:val="0"/>
              <w:autoSpaceDN w:val="0"/>
              <w:adjustRightInd w:val="0"/>
              <w:spacing w:line="240" w:lineRule="exact"/>
              <w:ind w:left="170"/>
              <w:textAlignment w:val="baseline"/>
              <w:rPr>
                <w:color w:val="000000"/>
              </w:rPr>
            </w:pPr>
          </w:p>
        </w:tc>
        <w:tc>
          <w:tcPr>
            <w:tcW w:w="1178" w:type="dxa"/>
            <w:tcBorders>
              <w:top w:val="nil"/>
              <w:left w:val="nil"/>
              <w:bottom w:val="nil"/>
              <w:right w:val="nil"/>
            </w:tcBorders>
            <w:shd w:val="clear" w:color="auto" w:fill="auto"/>
            <w:vAlign w:val="bottom"/>
          </w:tcPr>
          <w:p w14:paraId="69E23F77" w14:textId="77777777" w:rsidR="00B82C30" w:rsidRPr="001923F8" w:rsidRDefault="00B82C30" w:rsidP="008D1A2C">
            <w:pPr>
              <w:pStyle w:val="numbertablehead"/>
              <w:pBdr>
                <w:between w:val="single" w:sz="2" w:space="1" w:color="auto"/>
              </w:pBdr>
              <w:tabs>
                <w:tab w:val="decimal" w:pos="737"/>
              </w:tabs>
              <w:spacing w:line="240" w:lineRule="exact"/>
              <w:ind w:left="57" w:right="0"/>
              <w:jc w:val="left"/>
              <w:rPr>
                <w:b w:val="0"/>
                <w:sz w:val="22"/>
                <w:szCs w:val="22"/>
              </w:rPr>
            </w:pPr>
            <w:r w:rsidRPr="00E00F3C">
              <w:rPr>
                <w:b w:val="0"/>
                <w:sz w:val="22"/>
                <w:szCs w:val="22"/>
              </w:rPr>
              <w:t>-</w:t>
            </w:r>
          </w:p>
        </w:tc>
        <w:tc>
          <w:tcPr>
            <w:tcW w:w="113" w:type="dxa"/>
            <w:tcBorders>
              <w:top w:val="nil"/>
              <w:left w:val="nil"/>
              <w:bottom w:val="nil"/>
              <w:right w:val="nil"/>
            </w:tcBorders>
            <w:vAlign w:val="bottom"/>
          </w:tcPr>
          <w:p w14:paraId="27A9A1BB"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913" w:type="dxa"/>
            <w:tcBorders>
              <w:top w:val="nil"/>
              <w:left w:val="nil"/>
              <w:right w:val="nil"/>
            </w:tcBorders>
            <w:shd w:val="clear" w:color="auto" w:fill="auto"/>
            <w:vAlign w:val="bottom"/>
          </w:tcPr>
          <w:p w14:paraId="31AE532F" w14:textId="77777777" w:rsidR="00B82C30" w:rsidRPr="001923F8" w:rsidRDefault="00B82C30" w:rsidP="008D1A2C">
            <w:pPr>
              <w:pStyle w:val="numbertablehead"/>
              <w:pBdr>
                <w:between w:val="single" w:sz="2" w:space="1" w:color="auto"/>
              </w:pBdr>
              <w:tabs>
                <w:tab w:val="decimal" w:pos="150"/>
              </w:tabs>
              <w:spacing w:line="240" w:lineRule="exact"/>
              <w:ind w:left="57" w:right="30"/>
              <w:rPr>
                <w:b w:val="0"/>
                <w:sz w:val="22"/>
                <w:szCs w:val="22"/>
              </w:rPr>
            </w:pPr>
            <w:r w:rsidRPr="00E00F3C">
              <w:rPr>
                <w:b w:val="0"/>
                <w:sz w:val="22"/>
                <w:szCs w:val="22"/>
              </w:rPr>
              <w:t>-</w:t>
            </w:r>
          </w:p>
        </w:tc>
        <w:tc>
          <w:tcPr>
            <w:tcW w:w="113" w:type="dxa"/>
            <w:tcBorders>
              <w:top w:val="nil"/>
              <w:left w:val="nil"/>
              <w:bottom w:val="nil"/>
              <w:right w:val="nil"/>
            </w:tcBorders>
            <w:vAlign w:val="bottom"/>
          </w:tcPr>
          <w:p w14:paraId="07B9FA29" w14:textId="77777777" w:rsidR="00B82C30" w:rsidRPr="001923F8" w:rsidRDefault="00B82C30" w:rsidP="008D1A2C">
            <w:pPr>
              <w:tabs>
                <w:tab w:val="decimal" w:pos="737"/>
              </w:tabs>
              <w:spacing w:line="240" w:lineRule="exact"/>
              <w:ind w:left="57" w:right="57"/>
              <w:jc w:val="left"/>
            </w:pPr>
          </w:p>
        </w:tc>
        <w:tc>
          <w:tcPr>
            <w:tcW w:w="1000" w:type="dxa"/>
            <w:gridSpan w:val="2"/>
            <w:tcBorders>
              <w:top w:val="nil"/>
              <w:left w:val="nil"/>
              <w:bottom w:val="nil"/>
              <w:right w:val="nil"/>
            </w:tcBorders>
            <w:shd w:val="clear" w:color="auto" w:fill="auto"/>
            <w:vAlign w:val="bottom"/>
          </w:tcPr>
          <w:p w14:paraId="04BEA055" w14:textId="77777777" w:rsidR="00B82C30" w:rsidRPr="001923F8" w:rsidRDefault="00B82C30" w:rsidP="008D1A2C">
            <w:pPr>
              <w:pStyle w:val="numbertablehead"/>
              <w:pBdr>
                <w:between w:val="single" w:sz="2" w:space="1" w:color="auto"/>
              </w:pBdr>
              <w:tabs>
                <w:tab w:val="decimal" w:pos="737"/>
              </w:tabs>
              <w:spacing w:line="240" w:lineRule="exact"/>
              <w:ind w:left="57" w:right="0" w:hanging="336"/>
              <w:rPr>
                <w:b w:val="0"/>
                <w:sz w:val="22"/>
                <w:szCs w:val="22"/>
              </w:rPr>
            </w:pPr>
            <w:r w:rsidRPr="001923F8">
              <w:rPr>
                <w:b w:val="0"/>
                <w:sz w:val="22"/>
                <w:szCs w:val="22"/>
              </w:rPr>
              <w:t>(426,274)</w:t>
            </w:r>
          </w:p>
        </w:tc>
        <w:tc>
          <w:tcPr>
            <w:tcW w:w="28" w:type="dxa"/>
            <w:tcBorders>
              <w:top w:val="nil"/>
              <w:left w:val="nil"/>
              <w:bottom w:val="nil"/>
              <w:right w:val="nil"/>
            </w:tcBorders>
            <w:vAlign w:val="bottom"/>
          </w:tcPr>
          <w:p w14:paraId="2019A184"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1314" w:type="dxa"/>
            <w:gridSpan w:val="2"/>
            <w:tcBorders>
              <w:top w:val="nil"/>
              <w:left w:val="nil"/>
              <w:bottom w:val="nil"/>
              <w:right w:val="nil"/>
            </w:tcBorders>
            <w:vAlign w:val="bottom"/>
          </w:tcPr>
          <w:p w14:paraId="1256071E" w14:textId="77777777" w:rsidR="00B82C30" w:rsidRPr="001923F8" w:rsidRDefault="00B82C30" w:rsidP="008D1A2C">
            <w:pPr>
              <w:pStyle w:val="numbertablehead"/>
              <w:pBdr>
                <w:between w:val="single" w:sz="2" w:space="1" w:color="auto"/>
              </w:pBdr>
              <w:tabs>
                <w:tab w:val="decimal" w:pos="998"/>
              </w:tabs>
              <w:spacing w:line="240" w:lineRule="exact"/>
              <w:ind w:left="57" w:right="142"/>
              <w:rPr>
                <w:b w:val="0"/>
                <w:sz w:val="22"/>
                <w:szCs w:val="22"/>
              </w:rPr>
            </w:pPr>
            <w:r w:rsidRPr="001923F8">
              <w:rPr>
                <w:b w:val="0"/>
                <w:sz w:val="22"/>
                <w:szCs w:val="22"/>
              </w:rPr>
              <w:t>(39.67)</w:t>
            </w:r>
          </w:p>
        </w:tc>
      </w:tr>
      <w:tr w:rsidR="00660A17" w:rsidRPr="001923F8" w14:paraId="51F0476F" w14:textId="77777777" w:rsidTr="008D1A2C">
        <w:trPr>
          <w:trHeight w:val="156"/>
        </w:trPr>
        <w:tc>
          <w:tcPr>
            <w:tcW w:w="3575" w:type="dxa"/>
            <w:tcBorders>
              <w:top w:val="nil"/>
              <w:left w:val="nil"/>
              <w:bottom w:val="nil"/>
              <w:right w:val="nil"/>
            </w:tcBorders>
            <w:vAlign w:val="bottom"/>
          </w:tcPr>
          <w:p w14:paraId="21B8E3D0" w14:textId="77777777" w:rsidR="00B82C30" w:rsidRPr="001923F8" w:rsidRDefault="00B82C30" w:rsidP="008D1A2C">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ind w:left="227" w:right="95" w:hanging="170"/>
            </w:pPr>
            <w:r w:rsidRPr="001923F8">
              <w:t xml:space="preserve">Cancelled </w:t>
            </w:r>
          </w:p>
        </w:tc>
        <w:tc>
          <w:tcPr>
            <w:tcW w:w="113" w:type="dxa"/>
            <w:tcBorders>
              <w:top w:val="nil"/>
              <w:left w:val="nil"/>
              <w:bottom w:val="nil"/>
              <w:right w:val="nil"/>
            </w:tcBorders>
            <w:vAlign w:val="bottom"/>
          </w:tcPr>
          <w:p w14:paraId="4D086D7E" w14:textId="77777777" w:rsidR="00B82C30" w:rsidRPr="001923F8" w:rsidRDefault="00B82C30" w:rsidP="008D1A2C">
            <w:pPr>
              <w:tabs>
                <w:tab w:val="decimal" w:pos="272"/>
              </w:tabs>
              <w:overflowPunct w:val="0"/>
              <w:autoSpaceDE w:val="0"/>
              <w:autoSpaceDN w:val="0"/>
              <w:adjustRightInd w:val="0"/>
              <w:spacing w:line="240" w:lineRule="exact"/>
              <w:ind w:left="170"/>
              <w:textAlignment w:val="baseline"/>
              <w:rPr>
                <w:color w:val="000000"/>
              </w:rPr>
            </w:pPr>
          </w:p>
        </w:tc>
        <w:tc>
          <w:tcPr>
            <w:tcW w:w="1178" w:type="dxa"/>
            <w:tcBorders>
              <w:top w:val="nil"/>
              <w:left w:val="nil"/>
              <w:bottom w:val="nil"/>
              <w:right w:val="nil"/>
            </w:tcBorders>
            <w:shd w:val="clear" w:color="auto" w:fill="auto"/>
            <w:vAlign w:val="bottom"/>
          </w:tcPr>
          <w:p w14:paraId="575D46D3" w14:textId="77777777" w:rsidR="00B82C30" w:rsidRPr="001923F8" w:rsidRDefault="00B82C30" w:rsidP="008D1A2C">
            <w:pPr>
              <w:pStyle w:val="numbertablehead"/>
              <w:pBdr>
                <w:between w:val="single" w:sz="2" w:space="1" w:color="auto"/>
              </w:pBdr>
              <w:tabs>
                <w:tab w:val="decimal" w:pos="737"/>
              </w:tabs>
              <w:spacing w:line="240" w:lineRule="exact"/>
              <w:ind w:left="57" w:right="0"/>
              <w:jc w:val="left"/>
              <w:rPr>
                <w:b w:val="0"/>
                <w:sz w:val="22"/>
                <w:szCs w:val="22"/>
              </w:rPr>
            </w:pPr>
            <w:r w:rsidRPr="00E00F3C">
              <w:rPr>
                <w:b w:val="0"/>
                <w:sz w:val="22"/>
                <w:szCs w:val="22"/>
              </w:rPr>
              <w:t>-</w:t>
            </w:r>
          </w:p>
        </w:tc>
        <w:tc>
          <w:tcPr>
            <w:tcW w:w="113" w:type="dxa"/>
            <w:tcBorders>
              <w:top w:val="nil"/>
              <w:left w:val="nil"/>
              <w:bottom w:val="nil"/>
              <w:right w:val="nil"/>
            </w:tcBorders>
            <w:vAlign w:val="bottom"/>
          </w:tcPr>
          <w:p w14:paraId="3072F481"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913" w:type="dxa"/>
            <w:tcBorders>
              <w:top w:val="nil"/>
              <w:left w:val="nil"/>
              <w:right w:val="nil"/>
            </w:tcBorders>
            <w:shd w:val="clear" w:color="auto" w:fill="auto"/>
            <w:vAlign w:val="bottom"/>
          </w:tcPr>
          <w:p w14:paraId="451AC943" w14:textId="77777777" w:rsidR="00B82C30" w:rsidRPr="001923F8" w:rsidRDefault="00B82C30" w:rsidP="008D1A2C">
            <w:pPr>
              <w:pStyle w:val="numbertablehead"/>
              <w:pBdr>
                <w:between w:val="single" w:sz="2" w:space="1" w:color="auto"/>
              </w:pBdr>
              <w:tabs>
                <w:tab w:val="decimal" w:pos="150"/>
              </w:tabs>
              <w:spacing w:line="240" w:lineRule="exact"/>
              <w:ind w:left="57" w:right="30"/>
              <w:rPr>
                <w:b w:val="0"/>
                <w:sz w:val="22"/>
                <w:szCs w:val="22"/>
              </w:rPr>
            </w:pPr>
            <w:r w:rsidRPr="00E00F3C">
              <w:rPr>
                <w:b w:val="0"/>
                <w:sz w:val="22"/>
                <w:szCs w:val="22"/>
              </w:rPr>
              <w:t>-</w:t>
            </w:r>
          </w:p>
        </w:tc>
        <w:tc>
          <w:tcPr>
            <w:tcW w:w="113" w:type="dxa"/>
            <w:tcBorders>
              <w:top w:val="nil"/>
              <w:left w:val="nil"/>
              <w:bottom w:val="nil"/>
              <w:right w:val="nil"/>
            </w:tcBorders>
            <w:vAlign w:val="bottom"/>
          </w:tcPr>
          <w:p w14:paraId="2FA7E55C" w14:textId="77777777" w:rsidR="00B82C30" w:rsidRPr="001923F8" w:rsidRDefault="00B82C30" w:rsidP="008D1A2C">
            <w:pPr>
              <w:tabs>
                <w:tab w:val="decimal" w:pos="737"/>
              </w:tabs>
              <w:spacing w:line="240" w:lineRule="exact"/>
              <w:ind w:left="57" w:right="57"/>
              <w:jc w:val="left"/>
            </w:pPr>
          </w:p>
        </w:tc>
        <w:tc>
          <w:tcPr>
            <w:tcW w:w="1000" w:type="dxa"/>
            <w:gridSpan w:val="2"/>
            <w:tcBorders>
              <w:top w:val="nil"/>
              <w:left w:val="nil"/>
              <w:bottom w:val="nil"/>
              <w:right w:val="nil"/>
            </w:tcBorders>
            <w:shd w:val="clear" w:color="auto" w:fill="auto"/>
            <w:vAlign w:val="bottom"/>
          </w:tcPr>
          <w:p w14:paraId="5716C1FA" w14:textId="77777777" w:rsidR="00B82C30" w:rsidRPr="001923F8" w:rsidRDefault="00B82C30" w:rsidP="008D1A2C">
            <w:pPr>
              <w:pStyle w:val="numbertablehead"/>
              <w:pBdr>
                <w:between w:val="single" w:sz="2" w:space="1" w:color="auto"/>
              </w:pBdr>
              <w:tabs>
                <w:tab w:val="decimal" w:pos="737"/>
              </w:tabs>
              <w:spacing w:line="240" w:lineRule="exact"/>
              <w:ind w:left="57" w:right="0" w:hanging="336"/>
              <w:rPr>
                <w:b w:val="0"/>
                <w:sz w:val="22"/>
                <w:szCs w:val="22"/>
              </w:rPr>
            </w:pPr>
            <w:r w:rsidRPr="001923F8">
              <w:rPr>
                <w:b w:val="0"/>
                <w:sz w:val="22"/>
                <w:szCs w:val="22"/>
              </w:rPr>
              <w:t>(36,946)</w:t>
            </w:r>
          </w:p>
        </w:tc>
        <w:tc>
          <w:tcPr>
            <w:tcW w:w="28" w:type="dxa"/>
            <w:tcBorders>
              <w:top w:val="nil"/>
              <w:left w:val="nil"/>
              <w:bottom w:val="nil"/>
              <w:right w:val="nil"/>
            </w:tcBorders>
            <w:vAlign w:val="bottom"/>
          </w:tcPr>
          <w:p w14:paraId="1F1C7F92"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1314" w:type="dxa"/>
            <w:gridSpan w:val="2"/>
            <w:tcBorders>
              <w:top w:val="nil"/>
              <w:left w:val="nil"/>
              <w:bottom w:val="nil"/>
              <w:right w:val="nil"/>
            </w:tcBorders>
            <w:vAlign w:val="bottom"/>
          </w:tcPr>
          <w:p w14:paraId="2356BF29" w14:textId="77777777" w:rsidR="00B82C30" w:rsidRPr="001923F8" w:rsidRDefault="00B82C30" w:rsidP="008D1A2C">
            <w:pPr>
              <w:pStyle w:val="numbertablehead"/>
              <w:pBdr>
                <w:between w:val="single" w:sz="2" w:space="1" w:color="auto"/>
              </w:pBdr>
              <w:tabs>
                <w:tab w:val="decimal" w:pos="998"/>
              </w:tabs>
              <w:spacing w:line="240" w:lineRule="exact"/>
              <w:ind w:left="57" w:right="142"/>
              <w:rPr>
                <w:b w:val="0"/>
                <w:sz w:val="22"/>
                <w:szCs w:val="22"/>
              </w:rPr>
            </w:pPr>
            <w:r w:rsidRPr="001923F8">
              <w:rPr>
                <w:b w:val="0"/>
                <w:sz w:val="22"/>
                <w:szCs w:val="22"/>
              </w:rPr>
              <w:t>(17.24)</w:t>
            </w:r>
          </w:p>
        </w:tc>
      </w:tr>
      <w:tr w:rsidR="00660A17" w:rsidRPr="001923F8" w14:paraId="5139CBCA" w14:textId="77777777" w:rsidTr="008D1A2C">
        <w:trPr>
          <w:trHeight w:val="156"/>
        </w:trPr>
        <w:tc>
          <w:tcPr>
            <w:tcW w:w="3575" w:type="dxa"/>
            <w:tcBorders>
              <w:top w:val="nil"/>
              <w:left w:val="nil"/>
              <w:bottom w:val="nil"/>
              <w:right w:val="nil"/>
            </w:tcBorders>
            <w:vAlign w:val="bottom"/>
          </w:tcPr>
          <w:p w14:paraId="09F1485E" w14:textId="77777777" w:rsidR="00B82C30" w:rsidRPr="001923F8" w:rsidRDefault="00B82C30" w:rsidP="008D1A2C">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ind w:left="227" w:right="95" w:hanging="170"/>
            </w:pPr>
            <w:r w:rsidRPr="001923F8">
              <w:t>Exercised during the year</w:t>
            </w:r>
          </w:p>
        </w:tc>
        <w:tc>
          <w:tcPr>
            <w:tcW w:w="113" w:type="dxa"/>
            <w:tcBorders>
              <w:top w:val="nil"/>
              <w:left w:val="nil"/>
              <w:bottom w:val="nil"/>
              <w:right w:val="nil"/>
            </w:tcBorders>
            <w:vAlign w:val="bottom"/>
          </w:tcPr>
          <w:p w14:paraId="0871E5DD" w14:textId="77777777" w:rsidR="00B82C30" w:rsidRPr="001923F8" w:rsidRDefault="00B82C30" w:rsidP="008D1A2C">
            <w:pPr>
              <w:tabs>
                <w:tab w:val="decimal" w:pos="272"/>
              </w:tabs>
              <w:overflowPunct w:val="0"/>
              <w:autoSpaceDE w:val="0"/>
              <w:autoSpaceDN w:val="0"/>
              <w:adjustRightInd w:val="0"/>
              <w:spacing w:line="240" w:lineRule="exact"/>
              <w:ind w:left="170"/>
              <w:textAlignment w:val="baseline"/>
              <w:rPr>
                <w:color w:val="000000"/>
              </w:rPr>
            </w:pPr>
          </w:p>
        </w:tc>
        <w:tc>
          <w:tcPr>
            <w:tcW w:w="1178" w:type="dxa"/>
            <w:tcBorders>
              <w:top w:val="nil"/>
              <w:left w:val="nil"/>
              <w:right w:val="nil"/>
            </w:tcBorders>
            <w:shd w:val="clear" w:color="auto" w:fill="auto"/>
            <w:vAlign w:val="bottom"/>
          </w:tcPr>
          <w:p w14:paraId="148C0D1B" w14:textId="77777777" w:rsidR="00B82C30" w:rsidRPr="001923F8" w:rsidRDefault="00B82C30" w:rsidP="008D1A2C">
            <w:pPr>
              <w:pStyle w:val="numbertablehead"/>
              <w:pBdr>
                <w:between w:val="single" w:sz="2" w:space="1" w:color="auto"/>
              </w:pBdr>
              <w:tabs>
                <w:tab w:val="decimal" w:pos="737"/>
              </w:tabs>
              <w:spacing w:line="240" w:lineRule="exact"/>
              <w:ind w:left="57" w:right="0"/>
              <w:jc w:val="left"/>
              <w:rPr>
                <w:b w:val="0"/>
                <w:sz w:val="22"/>
                <w:szCs w:val="22"/>
              </w:rPr>
            </w:pPr>
            <w:r w:rsidRPr="00E00F3C">
              <w:rPr>
                <w:b w:val="0"/>
                <w:sz w:val="22"/>
                <w:szCs w:val="22"/>
              </w:rPr>
              <w:t>-</w:t>
            </w:r>
          </w:p>
        </w:tc>
        <w:tc>
          <w:tcPr>
            <w:tcW w:w="113" w:type="dxa"/>
            <w:tcBorders>
              <w:top w:val="nil"/>
              <w:left w:val="nil"/>
              <w:bottom w:val="nil"/>
              <w:right w:val="nil"/>
            </w:tcBorders>
            <w:vAlign w:val="bottom"/>
          </w:tcPr>
          <w:p w14:paraId="5BDF72AA"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913" w:type="dxa"/>
            <w:tcBorders>
              <w:top w:val="nil"/>
              <w:left w:val="nil"/>
              <w:right w:val="nil"/>
            </w:tcBorders>
            <w:shd w:val="clear" w:color="auto" w:fill="auto"/>
            <w:vAlign w:val="bottom"/>
          </w:tcPr>
          <w:p w14:paraId="263EC3E5" w14:textId="77777777" w:rsidR="00B82C30" w:rsidRPr="001923F8" w:rsidRDefault="00B82C30" w:rsidP="008D1A2C">
            <w:pPr>
              <w:pStyle w:val="numbertablehead"/>
              <w:pBdr>
                <w:between w:val="single" w:sz="2" w:space="1" w:color="auto"/>
              </w:pBdr>
              <w:tabs>
                <w:tab w:val="decimal" w:pos="150"/>
              </w:tabs>
              <w:spacing w:line="240" w:lineRule="exact"/>
              <w:ind w:left="57" w:right="30"/>
              <w:rPr>
                <w:b w:val="0"/>
                <w:sz w:val="22"/>
                <w:szCs w:val="22"/>
              </w:rPr>
            </w:pPr>
            <w:r w:rsidRPr="00E00F3C">
              <w:rPr>
                <w:b w:val="0"/>
                <w:sz w:val="22"/>
                <w:szCs w:val="22"/>
              </w:rPr>
              <w:t>-</w:t>
            </w:r>
          </w:p>
        </w:tc>
        <w:tc>
          <w:tcPr>
            <w:tcW w:w="113" w:type="dxa"/>
            <w:tcBorders>
              <w:top w:val="nil"/>
              <w:left w:val="nil"/>
              <w:bottom w:val="nil"/>
              <w:right w:val="nil"/>
            </w:tcBorders>
            <w:vAlign w:val="bottom"/>
          </w:tcPr>
          <w:p w14:paraId="50EDDD64" w14:textId="77777777" w:rsidR="00B82C30" w:rsidRPr="001923F8" w:rsidRDefault="00B82C30" w:rsidP="008D1A2C">
            <w:pPr>
              <w:tabs>
                <w:tab w:val="decimal" w:pos="737"/>
              </w:tabs>
              <w:spacing w:line="240" w:lineRule="exact"/>
              <w:ind w:left="57" w:right="57"/>
              <w:jc w:val="left"/>
            </w:pPr>
          </w:p>
        </w:tc>
        <w:tc>
          <w:tcPr>
            <w:tcW w:w="1000" w:type="dxa"/>
            <w:gridSpan w:val="2"/>
            <w:tcBorders>
              <w:top w:val="nil"/>
              <w:left w:val="nil"/>
              <w:right w:val="nil"/>
            </w:tcBorders>
            <w:shd w:val="clear" w:color="auto" w:fill="auto"/>
            <w:vAlign w:val="bottom"/>
          </w:tcPr>
          <w:p w14:paraId="50531DD1" w14:textId="77777777" w:rsidR="00B82C30" w:rsidRPr="001923F8" w:rsidRDefault="00B82C30" w:rsidP="008D1A2C">
            <w:pPr>
              <w:pStyle w:val="numbertablehead"/>
              <w:pBdr>
                <w:between w:val="single" w:sz="2" w:space="1" w:color="auto"/>
              </w:pBdr>
              <w:tabs>
                <w:tab w:val="decimal" w:pos="737"/>
              </w:tabs>
              <w:spacing w:line="240" w:lineRule="exact"/>
              <w:ind w:left="57" w:right="0" w:hanging="336"/>
              <w:rPr>
                <w:b w:val="0"/>
                <w:sz w:val="22"/>
                <w:szCs w:val="22"/>
              </w:rPr>
            </w:pPr>
            <w:r w:rsidRPr="001923F8">
              <w:rPr>
                <w:b w:val="0"/>
                <w:sz w:val="22"/>
                <w:szCs w:val="22"/>
              </w:rPr>
              <w:t>(15,250)</w:t>
            </w:r>
          </w:p>
        </w:tc>
        <w:tc>
          <w:tcPr>
            <w:tcW w:w="28" w:type="dxa"/>
            <w:tcBorders>
              <w:top w:val="nil"/>
              <w:left w:val="nil"/>
              <w:bottom w:val="nil"/>
              <w:right w:val="nil"/>
            </w:tcBorders>
            <w:vAlign w:val="bottom"/>
          </w:tcPr>
          <w:p w14:paraId="1FABC8A0"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1314" w:type="dxa"/>
            <w:gridSpan w:val="2"/>
            <w:tcBorders>
              <w:top w:val="nil"/>
              <w:left w:val="nil"/>
              <w:right w:val="nil"/>
            </w:tcBorders>
            <w:vAlign w:val="bottom"/>
          </w:tcPr>
          <w:p w14:paraId="1C3C529B" w14:textId="77777777" w:rsidR="00B82C30" w:rsidRPr="001923F8" w:rsidRDefault="00B82C30" w:rsidP="008D1A2C">
            <w:pPr>
              <w:pStyle w:val="numbertablehead"/>
              <w:pBdr>
                <w:between w:val="single" w:sz="2" w:space="1" w:color="auto"/>
              </w:pBdr>
              <w:tabs>
                <w:tab w:val="decimal" w:pos="708"/>
                <w:tab w:val="decimal" w:pos="998"/>
              </w:tabs>
              <w:spacing w:line="240" w:lineRule="exact"/>
              <w:ind w:left="57" w:right="142"/>
              <w:rPr>
                <w:b w:val="0"/>
                <w:sz w:val="22"/>
                <w:szCs w:val="22"/>
              </w:rPr>
            </w:pPr>
            <w:r w:rsidRPr="001923F8">
              <w:rPr>
                <w:b w:val="0"/>
                <w:sz w:val="22"/>
                <w:szCs w:val="22"/>
              </w:rPr>
              <w:t>(32.74)</w:t>
            </w:r>
          </w:p>
        </w:tc>
      </w:tr>
      <w:tr w:rsidR="00660A17" w:rsidRPr="001923F8" w14:paraId="27A94BEB" w14:textId="77777777" w:rsidTr="008D1A2C">
        <w:trPr>
          <w:trHeight w:val="149"/>
        </w:trPr>
        <w:tc>
          <w:tcPr>
            <w:tcW w:w="3575" w:type="dxa"/>
            <w:tcBorders>
              <w:top w:val="nil"/>
              <w:left w:val="nil"/>
              <w:right w:val="nil"/>
            </w:tcBorders>
            <w:vAlign w:val="bottom"/>
          </w:tcPr>
          <w:p w14:paraId="314BE92A" w14:textId="77777777" w:rsidR="00B82C30" w:rsidRPr="001923F8" w:rsidRDefault="00B82C30" w:rsidP="008D1A2C">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ind w:left="227" w:right="95" w:hanging="170"/>
            </w:pPr>
          </w:p>
        </w:tc>
        <w:tc>
          <w:tcPr>
            <w:tcW w:w="113" w:type="dxa"/>
            <w:tcBorders>
              <w:top w:val="nil"/>
              <w:left w:val="nil"/>
              <w:right w:val="nil"/>
            </w:tcBorders>
            <w:vAlign w:val="bottom"/>
          </w:tcPr>
          <w:p w14:paraId="483CAF7F" w14:textId="77777777" w:rsidR="00B82C30" w:rsidRPr="001923F8" w:rsidRDefault="00B82C30" w:rsidP="008D1A2C">
            <w:pPr>
              <w:tabs>
                <w:tab w:val="decimal" w:pos="272"/>
              </w:tabs>
              <w:overflowPunct w:val="0"/>
              <w:autoSpaceDE w:val="0"/>
              <w:autoSpaceDN w:val="0"/>
              <w:adjustRightInd w:val="0"/>
              <w:spacing w:line="240" w:lineRule="exact"/>
              <w:ind w:left="170"/>
              <w:textAlignment w:val="baseline"/>
              <w:rPr>
                <w:color w:val="000000"/>
              </w:rPr>
            </w:pPr>
          </w:p>
        </w:tc>
        <w:tc>
          <w:tcPr>
            <w:tcW w:w="1178" w:type="dxa"/>
            <w:tcBorders>
              <w:top w:val="single" w:sz="4" w:space="0" w:color="auto"/>
              <w:left w:val="nil"/>
              <w:right w:val="nil"/>
            </w:tcBorders>
            <w:shd w:val="clear" w:color="auto" w:fill="auto"/>
            <w:vAlign w:val="bottom"/>
          </w:tcPr>
          <w:p w14:paraId="5B2580AA" w14:textId="77777777" w:rsidR="00B82C30" w:rsidRPr="001923F8" w:rsidRDefault="00B82C30" w:rsidP="008D1A2C">
            <w:pPr>
              <w:pStyle w:val="numbertablehead"/>
              <w:pBdr>
                <w:between w:val="single" w:sz="2" w:space="1" w:color="auto"/>
              </w:pBdr>
              <w:tabs>
                <w:tab w:val="decimal" w:pos="737"/>
              </w:tabs>
              <w:spacing w:line="240" w:lineRule="exact"/>
              <w:ind w:left="57" w:right="0"/>
              <w:jc w:val="left"/>
              <w:rPr>
                <w:b w:val="0"/>
                <w:sz w:val="22"/>
                <w:szCs w:val="22"/>
              </w:rPr>
            </w:pPr>
          </w:p>
        </w:tc>
        <w:tc>
          <w:tcPr>
            <w:tcW w:w="113" w:type="dxa"/>
            <w:tcBorders>
              <w:top w:val="nil"/>
              <w:left w:val="nil"/>
              <w:right w:val="nil"/>
            </w:tcBorders>
            <w:vAlign w:val="bottom"/>
          </w:tcPr>
          <w:p w14:paraId="48C5D851"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913" w:type="dxa"/>
            <w:tcBorders>
              <w:top w:val="single" w:sz="4" w:space="0" w:color="auto"/>
              <w:left w:val="nil"/>
              <w:right w:val="nil"/>
            </w:tcBorders>
            <w:shd w:val="clear" w:color="auto" w:fill="auto"/>
            <w:vAlign w:val="bottom"/>
          </w:tcPr>
          <w:p w14:paraId="69087E1B" w14:textId="77777777" w:rsidR="00B82C30" w:rsidRPr="001923F8" w:rsidRDefault="00B82C30" w:rsidP="008D1A2C">
            <w:pPr>
              <w:pStyle w:val="numbertablehead"/>
              <w:pBdr>
                <w:between w:val="single" w:sz="2" w:space="1" w:color="auto"/>
              </w:pBdr>
              <w:tabs>
                <w:tab w:val="decimal" w:pos="150"/>
              </w:tabs>
              <w:spacing w:line="240" w:lineRule="exact"/>
              <w:ind w:left="57" w:right="30"/>
              <w:rPr>
                <w:b w:val="0"/>
                <w:sz w:val="22"/>
                <w:szCs w:val="22"/>
              </w:rPr>
            </w:pPr>
          </w:p>
        </w:tc>
        <w:tc>
          <w:tcPr>
            <w:tcW w:w="113" w:type="dxa"/>
            <w:tcBorders>
              <w:top w:val="nil"/>
              <w:left w:val="nil"/>
              <w:right w:val="nil"/>
            </w:tcBorders>
            <w:vAlign w:val="bottom"/>
          </w:tcPr>
          <w:p w14:paraId="05DAB41E" w14:textId="77777777" w:rsidR="00B82C30" w:rsidRPr="001923F8" w:rsidRDefault="00B82C30" w:rsidP="008D1A2C">
            <w:pPr>
              <w:tabs>
                <w:tab w:val="decimal" w:pos="737"/>
              </w:tabs>
              <w:spacing w:line="240" w:lineRule="exact"/>
              <w:ind w:left="57" w:right="57"/>
              <w:jc w:val="left"/>
            </w:pPr>
          </w:p>
        </w:tc>
        <w:tc>
          <w:tcPr>
            <w:tcW w:w="1000" w:type="dxa"/>
            <w:gridSpan w:val="2"/>
            <w:tcBorders>
              <w:top w:val="single" w:sz="4" w:space="0" w:color="auto"/>
              <w:left w:val="nil"/>
              <w:right w:val="nil"/>
            </w:tcBorders>
            <w:shd w:val="clear" w:color="auto" w:fill="auto"/>
            <w:vAlign w:val="bottom"/>
          </w:tcPr>
          <w:p w14:paraId="323CA25D" w14:textId="77777777" w:rsidR="00B82C30" w:rsidRPr="001923F8" w:rsidRDefault="00B82C30" w:rsidP="008D1A2C">
            <w:pPr>
              <w:pStyle w:val="numbertablehead"/>
              <w:pBdr>
                <w:between w:val="single" w:sz="2" w:space="1" w:color="auto"/>
              </w:pBdr>
              <w:tabs>
                <w:tab w:val="decimal" w:pos="737"/>
              </w:tabs>
              <w:spacing w:line="240" w:lineRule="exact"/>
              <w:ind w:left="57" w:right="0" w:hanging="336"/>
              <w:rPr>
                <w:b w:val="0"/>
                <w:sz w:val="22"/>
                <w:szCs w:val="22"/>
              </w:rPr>
            </w:pPr>
          </w:p>
        </w:tc>
        <w:tc>
          <w:tcPr>
            <w:tcW w:w="28" w:type="dxa"/>
            <w:tcBorders>
              <w:top w:val="nil"/>
              <w:left w:val="nil"/>
              <w:right w:val="nil"/>
            </w:tcBorders>
            <w:vAlign w:val="bottom"/>
          </w:tcPr>
          <w:p w14:paraId="5B2D9DDA"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1314" w:type="dxa"/>
            <w:gridSpan w:val="2"/>
            <w:tcBorders>
              <w:top w:val="single" w:sz="4" w:space="0" w:color="auto"/>
              <w:left w:val="nil"/>
              <w:right w:val="nil"/>
            </w:tcBorders>
            <w:vAlign w:val="bottom"/>
          </w:tcPr>
          <w:p w14:paraId="000DACC2" w14:textId="77777777" w:rsidR="00B82C30" w:rsidRPr="001923F8" w:rsidRDefault="00B82C30" w:rsidP="008D1A2C">
            <w:pPr>
              <w:pStyle w:val="numbertablehead"/>
              <w:pBdr>
                <w:between w:val="single" w:sz="2" w:space="1" w:color="auto"/>
              </w:pBdr>
              <w:tabs>
                <w:tab w:val="decimal" w:pos="998"/>
              </w:tabs>
              <w:spacing w:line="240" w:lineRule="exact"/>
              <w:ind w:left="57" w:right="142"/>
              <w:rPr>
                <w:b w:val="0"/>
                <w:sz w:val="22"/>
                <w:szCs w:val="22"/>
              </w:rPr>
            </w:pPr>
          </w:p>
        </w:tc>
      </w:tr>
      <w:tr w:rsidR="00660A17" w:rsidRPr="001923F8" w14:paraId="7D88FAD3" w14:textId="77777777" w:rsidTr="008D1A2C">
        <w:trPr>
          <w:trHeight w:val="156"/>
        </w:trPr>
        <w:tc>
          <w:tcPr>
            <w:tcW w:w="3575" w:type="dxa"/>
            <w:tcBorders>
              <w:left w:val="nil"/>
              <w:bottom w:val="nil"/>
              <w:right w:val="nil"/>
            </w:tcBorders>
            <w:vAlign w:val="bottom"/>
          </w:tcPr>
          <w:p w14:paraId="24D24E1E" w14:textId="77777777" w:rsidR="00B82C30" w:rsidRPr="001923F8" w:rsidRDefault="00B82C30" w:rsidP="008D1A2C">
            <w:pPr>
              <w:pStyle w:val="NormalIndent"/>
              <w:pBdr>
                <w:between w:val="single" w:sz="2" w:space="1" w:color="auto"/>
              </w:pBdr>
              <w:tabs>
                <w:tab w:val="clear" w:pos="170"/>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ind w:left="227" w:right="95" w:hanging="170"/>
            </w:pPr>
            <w:r w:rsidRPr="001923F8">
              <w:t>Outstanding at 31 December</w:t>
            </w:r>
          </w:p>
        </w:tc>
        <w:tc>
          <w:tcPr>
            <w:tcW w:w="113" w:type="dxa"/>
            <w:tcBorders>
              <w:left w:val="nil"/>
              <w:bottom w:val="nil"/>
              <w:right w:val="nil"/>
            </w:tcBorders>
            <w:vAlign w:val="bottom"/>
          </w:tcPr>
          <w:p w14:paraId="330B8A8C" w14:textId="77777777" w:rsidR="00B82C30" w:rsidRPr="001923F8" w:rsidRDefault="00B82C30" w:rsidP="008D1A2C">
            <w:pPr>
              <w:tabs>
                <w:tab w:val="decimal" w:pos="272"/>
              </w:tabs>
              <w:overflowPunct w:val="0"/>
              <w:autoSpaceDE w:val="0"/>
              <w:autoSpaceDN w:val="0"/>
              <w:adjustRightInd w:val="0"/>
              <w:spacing w:line="240" w:lineRule="exact"/>
              <w:ind w:left="170"/>
              <w:textAlignment w:val="baseline"/>
              <w:rPr>
                <w:color w:val="000000"/>
              </w:rPr>
            </w:pPr>
          </w:p>
        </w:tc>
        <w:tc>
          <w:tcPr>
            <w:tcW w:w="1178" w:type="dxa"/>
            <w:tcBorders>
              <w:left w:val="nil"/>
              <w:bottom w:val="double" w:sz="4" w:space="0" w:color="auto"/>
              <w:right w:val="nil"/>
            </w:tcBorders>
            <w:shd w:val="clear" w:color="auto" w:fill="auto"/>
            <w:vAlign w:val="bottom"/>
          </w:tcPr>
          <w:p w14:paraId="5CCEF8CC" w14:textId="77777777" w:rsidR="00B82C30" w:rsidRPr="001923F8" w:rsidRDefault="00B82C30" w:rsidP="008D1A2C">
            <w:pPr>
              <w:pStyle w:val="numbertablehead"/>
              <w:pBdr>
                <w:between w:val="single" w:sz="2" w:space="1" w:color="auto"/>
              </w:pBdr>
              <w:tabs>
                <w:tab w:val="decimal" w:pos="737"/>
              </w:tabs>
              <w:spacing w:line="240" w:lineRule="exact"/>
              <w:ind w:left="57" w:right="0"/>
              <w:jc w:val="left"/>
              <w:rPr>
                <w:b w:val="0"/>
                <w:sz w:val="22"/>
                <w:szCs w:val="22"/>
              </w:rPr>
            </w:pPr>
            <w:r w:rsidRPr="00E00F3C">
              <w:rPr>
                <w:b w:val="0"/>
                <w:sz w:val="22"/>
                <w:szCs w:val="22"/>
              </w:rPr>
              <w:t>8,674,767</w:t>
            </w:r>
          </w:p>
        </w:tc>
        <w:tc>
          <w:tcPr>
            <w:tcW w:w="113" w:type="dxa"/>
            <w:tcBorders>
              <w:left w:val="nil"/>
              <w:bottom w:val="nil"/>
              <w:right w:val="nil"/>
            </w:tcBorders>
            <w:vAlign w:val="bottom"/>
          </w:tcPr>
          <w:p w14:paraId="0B2B7F15"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913" w:type="dxa"/>
            <w:tcBorders>
              <w:left w:val="nil"/>
              <w:bottom w:val="double" w:sz="4" w:space="0" w:color="auto"/>
              <w:right w:val="nil"/>
            </w:tcBorders>
            <w:shd w:val="clear" w:color="auto" w:fill="auto"/>
            <w:vAlign w:val="bottom"/>
          </w:tcPr>
          <w:p w14:paraId="1EB6FB5C" w14:textId="77777777" w:rsidR="00B82C30" w:rsidRPr="001923F8" w:rsidRDefault="00B82C30" w:rsidP="008D1A2C">
            <w:pPr>
              <w:pStyle w:val="numbertablehead"/>
              <w:pBdr>
                <w:between w:val="single" w:sz="2" w:space="1" w:color="auto"/>
              </w:pBdr>
              <w:tabs>
                <w:tab w:val="decimal" w:pos="150"/>
              </w:tabs>
              <w:spacing w:line="240" w:lineRule="exact"/>
              <w:ind w:left="57" w:right="30"/>
              <w:rPr>
                <w:b w:val="0"/>
                <w:sz w:val="22"/>
                <w:szCs w:val="22"/>
              </w:rPr>
            </w:pPr>
            <w:r w:rsidRPr="00E00F3C">
              <w:rPr>
                <w:b w:val="0"/>
                <w:sz w:val="22"/>
                <w:szCs w:val="22"/>
              </w:rPr>
              <w:t>5.35</w:t>
            </w:r>
          </w:p>
        </w:tc>
        <w:tc>
          <w:tcPr>
            <w:tcW w:w="113" w:type="dxa"/>
            <w:tcBorders>
              <w:left w:val="nil"/>
              <w:bottom w:val="nil"/>
              <w:right w:val="nil"/>
            </w:tcBorders>
            <w:vAlign w:val="bottom"/>
          </w:tcPr>
          <w:p w14:paraId="6CD5AAC5" w14:textId="77777777" w:rsidR="00B82C30" w:rsidRPr="001923F8" w:rsidRDefault="00B82C30" w:rsidP="008D1A2C">
            <w:pPr>
              <w:tabs>
                <w:tab w:val="decimal" w:pos="737"/>
              </w:tabs>
              <w:spacing w:line="240" w:lineRule="exact"/>
              <w:ind w:left="57" w:right="57"/>
              <w:jc w:val="left"/>
            </w:pPr>
          </w:p>
        </w:tc>
        <w:tc>
          <w:tcPr>
            <w:tcW w:w="1000" w:type="dxa"/>
            <w:gridSpan w:val="2"/>
            <w:tcBorders>
              <w:left w:val="nil"/>
              <w:bottom w:val="double" w:sz="4" w:space="0" w:color="auto"/>
              <w:right w:val="nil"/>
            </w:tcBorders>
            <w:shd w:val="clear" w:color="auto" w:fill="auto"/>
            <w:vAlign w:val="bottom"/>
          </w:tcPr>
          <w:p w14:paraId="5C054A2A" w14:textId="77777777" w:rsidR="00B82C30" w:rsidRPr="001923F8" w:rsidRDefault="00B82C30" w:rsidP="008D1A2C">
            <w:pPr>
              <w:pStyle w:val="numbertablehead"/>
              <w:pBdr>
                <w:between w:val="single" w:sz="2" w:space="1" w:color="auto"/>
              </w:pBdr>
              <w:tabs>
                <w:tab w:val="decimal" w:pos="737"/>
              </w:tabs>
              <w:spacing w:line="240" w:lineRule="exact"/>
              <w:ind w:left="57" w:right="0" w:hanging="336"/>
              <w:rPr>
                <w:b w:val="0"/>
                <w:sz w:val="22"/>
                <w:szCs w:val="22"/>
              </w:rPr>
            </w:pPr>
            <w:r w:rsidRPr="001923F8">
              <w:rPr>
                <w:b w:val="0"/>
                <w:sz w:val="22"/>
                <w:szCs w:val="22"/>
              </w:rPr>
              <w:t>8,674,767</w:t>
            </w:r>
          </w:p>
        </w:tc>
        <w:tc>
          <w:tcPr>
            <w:tcW w:w="28" w:type="dxa"/>
            <w:tcBorders>
              <w:left w:val="nil"/>
              <w:bottom w:val="nil"/>
              <w:right w:val="nil"/>
            </w:tcBorders>
            <w:vAlign w:val="bottom"/>
          </w:tcPr>
          <w:p w14:paraId="51FB1E2D" w14:textId="77777777" w:rsidR="00B82C30" w:rsidRPr="001923F8" w:rsidRDefault="00B82C30" w:rsidP="008D1A2C">
            <w:pPr>
              <w:pStyle w:val="numbertablehead"/>
              <w:tabs>
                <w:tab w:val="decimal" w:pos="737"/>
              </w:tabs>
              <w:spacing w:line="240" w:lineRule="exact"/>
              <w:ind w:left="57" w:right="0"/>
              <w:jc w:val="left"/>
              <w:rPr>
                <w:b w:val="0"/>
                <w:sz w:val="22"/>
                <w:szCs w:val="22"/>
              </w:rPr>
            </w:pPr>
          </w:p>
        </w:tc>
        <w:tc>
          <w:tcPr>
            <w:tcW w:w="1314" w:type="dxa"/>
            <w:gridSpan w:val="2"/>
            <w:tcBorders>
              <w:left w:val="nil"/>
              <w:bottom w:val="double" w:sz="4" w:space="0" w:color="auto"/>
              <w:right w:val="nil"/>
            </w:tcBorders>
            <w:vAlign w:val="bottom"/>
          </w:tcPr>
          <w:p w14:paraId="29C173EC" w14:textId="77777777" w:rsidR="00B82C30" w:rsidRPr="001923F8" w:rsidRDefault="00B82C30" w:rsidP="008D1A2C">
            <w:pPr>
              <w:pStyle w:val="numbertablehead"/>
              <w:pBdr>
                <w:between w:val="single" w:sz="2" w:space="1" w:color="auto"/>
              </w:pBdr>
              <w:tabs>
                <w:tab w:val="decimal" w:pos="998"/>
              </w:tabs>
              <w:spacing w:line="240" w:lineRule="exact"/>
              <w:ind w:left="57" w:right="142"/>
              <w:rPr>
                <w:b w:val="0"/>
                <w:sz w:val="22"/>
                <w:szCs w:val="22"/>
              </w:rPr>
            </w:pPr>
            <w:r w:rsidRPr="001923F8">
              <w:rPr>
                <w:b w:val="0"/>
                <w:sz w:val="22"/>
                <w:szCs w:val="22"/>
              </w:rPr>
              <w:t>5.35</w:t>
            </w:r>
          </w:p>
        </w:tc>
      </w:tr>
    </w:tbl>
    <w:p w14:paraId="0B0B658B" w14:textId="77777777" w:rsidR="00B82C30" w:rsidRDefault="00B82C30" w:rsidP="00B82C30">
      <w:pPr>
        <w:pStyle w:val="1"/>
        <w:bidi w:val="0"/>
        <w:spacing w:line="240" w:lineRule="auto"/>
      </w:pPr>
    </w:p>
    <w:p w14:paraId="4F4346C2" w14:textId="77777777" w:rsidR="007F3D60" w:rsidRDefault="007F3D60" w:rsidP="001A7983">
      <w:pPr>
        <w:pStyle w:val="32"/>
        <w:tabs>
          <w:tab w:val="clear" w:pos="1701"/>
          <w:tab w:val="left" w:pos="2552"/>
        </w:tabs>
        <w:ind w:left="1148" w:firstLine="0"/>
      </w:pPr>
      <w:r>
        <w:t>The following table lists the inputs to the models used for the five share based plans:</w:t>
      </w:r>
    </w:p>
    <w:p w14:paraId="62FE6255" w14:textId="77777777" w:rsidR="007F3D60" w:rsidRDefault="007F3D60" w:rsidP="007F3D60">
      <w:pPr>
        <w:spacing w:line="120" w:lineRule="auto"/>
      </w:pPr>
    </w:p>
    <w:p w14:paraId="540F3942" w14:textId="77777777" w:rsidR="007F3D60" w:rsidRDefault="007F3D60" w:rsidP="007F3D60">
      <w:pPr>
        <w:spacing w:line="120" w:lineRule="auto"/>
      </w:pPr>
    </w:p>
    <w:tbl>
      <w:tblPr>
        <w:tblW w:w="8612" w:type="dxa"/>
        <w:tblInd w:w="1134" w:type="dxa"/>
        <w:tblLayout w:type="fixed"/>
        <w:tblCellMar>
          <w:left w:w="0" w:type="dxa"/>
          <w:right w:w="0" w:type="dxa"/>
        </w:tblCellMar>
        <w:tblLook w:val="0000" w:firstRow="0" w:lastRow="0" w:firstColumn="0" w:lastColumn="0" w:noHBand="0" w:noVBand="0"/>
      </w:tblPr>
      <w:tblGrid>
        <w:gridCol w:w="2834"/>
        <w:gridCol w:w="56"/>
        <w:gridCol w:w="87"/>
        <w:gridCol w:w="56"/>
        <w:gridCol w:w="1928"/>
        <w:gridCol w:w="283"/>
        <w:gridCol w:w="98"/>
        <w:gridCol w:w="1498"/>
        <w:gridCol w:w="98"/>
        <w:gridCol w:w="112"/>
        <w:gridCol w:w="1562"/>
      </w:tblGrid>
      <w:tr w:rsidR="00660A17" w:rsidRPr="00906801" w14:paraId="50452C75" w14:textId="77777777" w:rsidTr="008D1A2C">
        <w:tc>
          <w:tcPr>
            <w:tcW w:w="2978" w:type="dxa"/>
            <w:gridSpan w:val="3"/>
            <w:tcBorders>
              <w:top w:val="nil"/>
              <w:left w:val="nil"/>
              <w:bottom w:val="nil"/>
              <w:right w:val="nil"/>
            </w:tcBorders>
            <w:vAlign w:val="bottom"/>
          </w:tcPr>
          <w:p w14:paraId="671485C5" w14:textId="77777777" w:rsidR="007F3D60" w:rsidRPr="00580585" w:rsidRDefault="007F3D60" w:rsidP="000233C6">
            <w:pPr>
              <w:tabs>
                <w:tab w:val="left" w:pos="227"/>
                <w:tab w:val="left" w:pos="397"/>
                <w:tab w:val="left" w:pos="567"/>
              </w:tabs>
              <w:spacing w:line="180" w:lineRule="exact"/>
              <w:ind w:left="227" w:right="57"/>
              <w:jc w:val="left"/>
              <w:rPr>
                <w:b/>
                <w:sz w:val="18"/>
              </w:rPr>
            </w:pPr>
          </w:p>
        </w:tc>
        <w:tc>
          <w:tcPr>
            <w:tcW w:w="56" w:type="dxa"/>
            <w:tcBorders>
              <w:top w:val="nil"/>
              <w:left w:val="nil"/>
              <w:bottom w:val="nil"/>
              <w:right w:val="nil"/>
            </w:tcBorders>
            <w:vAlign w:val="bottom"/>
          </w:tcPr>
          <w:p w14:paraId="195CCCE2" w14:textId="77777777" w:rsidR="007F3D60" w:rsidRPr="00580585" w:rsidRDefault="007F3D60" w:rsidP="000233C6">
            <w:pPr>
              <w:spacing w:line="180" w:lineRule="exact"/>
              <w:ind w:left="57" w:right="57"/>
              <w:rPr>
                <w:b/>
                <w:sz w:val="18"/>
              </w:rPr>
            </w:pPr>
          </w:p>
        </w:tc>
        <w:tc>
          <w:tcPr>
            <w:tcW w:w="1928" w:type="dxa"/>
            <w:tcBorders>
              <w:top w:val="nil"/>
              <w:left w:val="nil"/>
              <w:bottom w:val="single" w:sz="6" w:space="0" w:color="auto"/>
              <w:right w:val="nil"/>
            </w:tcBorders>
            <w:vAlign w:val="bottom"/>
          </w:tcPr>
          <w:p w14:paraId="182CA650" w14:textId="77777777" w:rsidR="007F3D60" w:rsidRPr="00580585" w:rsidRDefault="007F3D60" w:rsidP="000233C6">
            <w:pPr>
              <w:spacing w:line="180" w:lineRule="exact"/>
              <w:ind w:left="57" w:right="57"/>
              <w:jc w:val="center"/>
              <w:rPr>
                <w:b/>
                <w:sz w:val="18"/>
              </w:rPr>
            </w:pPr>
            <w:r w:rsidRPr="00580585">
              <w:rPr>
                <w:b/>
                <w:sz w:val="18"/>
              </w:rPr>
              <w:t xml:space="preserve">Warrants </w:t>
            </w:r>
            <w:r>
              <w:rPr>
                <w:b/>
                <w:sz w:val="18"/>
              </w:rPr>
              <w:t>1</w:t>
            </w:r>
          </w:p>
        </w:tc>
        <w:tc>
          <w:tcPr>
            <w:tcW w:w="283" w:type="dxa"/>
            <w:tcBorders>
              <w:top w:val="nil"/>
              <w:left w:val="nil"/>
              <w:bottom w:val="nil"/>
              <w:right w:val="nil"/>
            </w:tcBorders>
          </w:tcPr>
          <w:p w14:paraId="03F504FC" w14:textId="77777777" w:rsidR="007F3D60" w:rsidRPr="00580585" w:rsidRDefault="007F3D60" w:rsidP="000233C6">
            <w:pPr>
              <w:spacing w:line="180" w:lineRule="exact"/>
              <w:ind w:left="57" w:right="57"/>
              <w:jc w:val="center"/>
              <w:rPr>
                <w:b/>
                <w:sz w:val="18"/>
              </w:rPr>
            </w:pPr>
          </w:p>
        </w:tc>
        <w:tc>
          <w:tcPr>
            <w:tcW w:w="98" w:type="dxa"/>
            <w:tcBorders>
              <w:top w:val="nil"/>
              <w:left w:val="nil"/>
              <w:bottom w:val="nil"/>
              <w:right w:val="nil"/>
            </w:tcBorders>
            <w:vAlign w:val="bottom"/>
          </w:tcPr>
          <w:p w14:paraId="69CCFAAE" w14:textId="77777777" w:rsidR="007F3D60" w:rsidRPr="00580585" w:rsidRDefault="007F3D60" w:rsidP="000233C6">
            <w:pPr>
              <w:spacing w:line="180" w:lineRule="exact"/>
              <w:ind w:left="57" w:right="57"/>
              <w:jc w:val="center"/>
              <w:rPr>
                <w:b/>
                <w:sz w:val="18"/>
              </w:rPr>
            </w:pPr>
          </w:p>
        </w:tc>
        <w:tc>
          <w:tcPr>
            <w:tcW w:w="1596" w:type="dxa"/>
            <w:gridSpan w:val="2"/>
            <w:tcBorders>
              <w:top w:val="nil"/>
              <w:left w:val="nil"/>
              <w:bottom w:val="single" w:sz="6" w:space="0" w:color="auto"/>
              <w:right w:val="nil"/>
            </w:tcBorders>
            <w:vAlign w:val="bottom"/>
          </w:tcPr>
          <w:p w14:paraId="77B9DBD2" w14:textId="77777777" w:rsidR="007F3D60" w:rsidRPr="00580585" w:rsidRDefault="007F3D60" w:rsidP="000233C6">
            <w:pPr>
              <w:spacing w:line="180" w:lineRule="exact"/>
              <w:ind w:left="87" w:right="57"/>
              <w:jc w:val="center"/>
              <w:rPr>
                <w:b/>
                <w:sz w:val="18"/>
              </w:rPr>
            </w:pPr>
            <w:r w:rsidRPr="00580585">
              <w:rPr>
                <w:b/>
                <w:sz w:val="18"/>
              </w:rPr>
              <w:t xml:space="preserve">Warrants </w:t>
            </w:r>
            <w:r>
              <w:rPr>
                <w:b/>
                <w:sz w:val="18"/>
              </w:rPr>
              <w:t>2</w:t>
            </w:r>
          </w:p>
        </w:tc>
        <w:tc>
          <w:tcPr>
            <w:tcW w:w="112" w:type="dxa"/>
            <w:tcBorders>
              <w:top w:val="nil"/>
              <w:left w:val="nil"/>
              <w:bottom w:val="nil"/>
              <w:right w:val="nil"/>
            </w:tcBorders>
            <w:vAlign w:val="bottom"/>
          </w:tcPr>
          <w:p w14:paraId="3032F5BC" w14:textId="77777777" w:rsidR="007F3D60" w:rsidRPr="00580585" w:rsidRDefault="007F3D60" w:rsidP="000233C6">
            <w:pPr>
              <w:spacing w:line="180" w:lineRule="exact"/>
              <w:ind w:left="57" w:right="57"/>
              <w:jc w:val="center"/>
              <w:rPr>
                <w:b/>
                <w:sz w:val="18"/>
              </w:rPr>
            </w:pPr>
          </w:p>
        </w:tc>
        <w:tc>
          <w:tcPr>
            <w:tcW w:w="1561" w:type="dxa"/>
            <w:tcBorders>
              <w:top w:val="nil"/>
              <w:left w:val="nil"/>
              <w:bottom w:val="single" w:sz="6" w:space="0" w:color="auto"/>
              <w:right w:val="nil"/>
            </w:tcBorders>
            <w:vAlign w:val="bottom"/>
          </w:tcPr>
          <w:p w14:paraId="2E09FD3F" w14:textId="77777777" w:rsidR="007F3D60" w:rsidRPr="00580585" w:rsidRDefault="007F3D60" w:rsidP="000233C6">
            <w:pPr>
              <w:spacing w:line="180" w:lineRule="exact"/>
              <w:ind w:left="434" w:right="-87"/>
              <w:jc w:val="center"/>
              <w:rPr>
                <w:b/>
                <w:sz w:val="18"/>
              </w:rPr>
            </w:pPr>
            <w:r w:rsidRPr="00580585">
              <w:rPr>
                <w:b/>
                <w:sz w:val="18"/>
              </w:rPr>
              <w:t xml:space="preserve">Warrants </w:t>
            </w:r>
            <w:r>
              <w:rPr>
                <w:b/>
                <w:sz w:val="18"/>
              </w:rPr>
              <w:t>3</w:t>
            </w:r>
          </w:p>
        </w:tc>
      </w:tr>
      <w:tr w:rsidR="007F3D60" w:rsidRPr="00906801" w14:paraId="4ED48C62" w14:textId="77777777" w:rsidTr="001A7983">
        <w:tc>
          <w:tcPr>
            <w:tcW w:w="2978" w:type="dxa"/>
            <w:gridSpan w:val="3"/>
            <w:tcBorders>
              <w:top w:val="nil"/>
              <w:left w:val="nil"/>
              <w:bottom w:val="nil"/>
              <w:right w:val="nil"/>
            </w:tcBorders>
            <w:vAlign w:val="bottom"/>
          </w:tcPr>
          <w:p w14:paraId="08C764CA" w14:textId="77777777" w:rsidR="007F3D60" w:rsidRPr="00580585" w:rsidRDefault="007F3D60" w:rsidP="000233C6">
            <w:pPr>
              <w:tabs>
                <w:tab w:val="left" w:pos="227"/>
                <w:tab w:val="left" w:pos="397"/>
                <w:tab w:val="left" w:pos="567"/>
              </w:tabs>
              <w:spacing w:line="180" w:lineRule="exact"/>
              <w:ind w:left="227" w:right="57"/>
              <w:jc w:val="left"/>
              <w:rPr>
                <w:sz w:val="18"/>
              </w:rPr>
            </w:pPr>
          </w:p>
        </w:tc>
        <w:tc>
          <w:tcPr>
            <w:tcW w:w="56" w:type="dxa"/>
            <w:tcBorders>
              <w:top w:val="nil"/>
              <w:left w:val="nil"/>
              <w:bottom w:val="nil"/>
              <w:right w:val="nil"/>
            </w:tcBorders>
            <w:vAlign w:val="bottom"/>
          </w:tcPr>
          <w:p w14:paraId="64725C84" w14:textId="77777777" w:rsidR="007F3D60" w:rsidRPr="00580585" w:rsidRDefault="007F3D60" w:rsidP="000233C6">
            <w:pPr>
              <w:spacing w:line="180" w:lineRule="exact"/>
              <w:ind w:left="57" w:right="57"/>
              <w:rPr>
                <w:sz w:val="18"/>
              </w:rPr>
            </w:pPr>
          </w:p>
        </w:tc>
        <w:tc>
          <w:tcPr>
            <w:tcW w:w="1928" w:type="dxa"/>
            <w:tcBorders>
              <w:top w:val="nil"/>
              <w:left w:val="nil"/>
              <w:bottom w:val="nil"/>
              <w:right w:val="nil"/>
            </w:tcBorders>
            <w:vAlign w:val="bottom"/>
          </w:tcPr>
          <w:p w14:paraId="12542A91" w14:textId="77777777" w:rsidR="007F3D60" w:rsidRPr="00580585" w:rsidRDefault="007F3D60" w:rsidP="000233C6">
            <w:pPr>
              <w:tabs>
                <w:tab w:val="decimal" w:pos="879"/>
              </w:tabs>
              <w:spacing w:line="180" w:lineRule="exact"/>
              <w:ind w:left="57" w:right="57"/>
              <w:rPr>
                <w:sz w:val="18"/>
              </w:rPr>
            </w:pPr>
          </w:p>
        </w:tc>
        <w:tc>
          <w:tcPr>
            <w:tcW w:w="283" w:type="dxa"/>
            <w:tcBorders>
              <w:top w:val="nil"/>
              <w:left w:val="nil"/>
              <w:bottom w:val="nil"/>
              <w:right w:val="nil"/>
            </w:tcBorders>
          </w:tcPr>
          <w:p w14:paraId="41F1C4C2" w14:textId="77777777" w:rsidR="007F3D60" w:rsidRPr="00580585" w:rsidRDefault="007F3D60" w:rsidP="000233C6">
            <w:pPr>
              <w:spacing w:line="180" w:lineRule="exact"/>
              <w:ind w:left="57" w:right="57"/>
              <w:rPr>
                <w:sz w:val="18"/>
              </w:rPr>
            </w:pPr>
          </w:p>
        </w:tc>
        <w:tc>
          <w:tcPr>
            <w:tcW w:w="98" w:type="dxa"/>
            <w:tcBorders>
              <w:top w:val="nil"/>
              <w:left w:val="nil"/>
              <w:bottom w:val="nil"/>
              <w:right w:val="nil"/>
            </w:tcBorders>
            <w:vAlign w:val="bottom"/>
          </w:tcPr>
          <w:p w14:paraId="73161646" w14:textId="77777777" w:rsidR="007F3D60" w:rsidRPr="00580585" w:rsidRDefault="007F3D60" w:rsidP="000233C6">
            <w:pPr>
              <w:spacing w:line="180" w:lineRule="exact"/>
              <w:ind w:left="57" w:right="57"/>
              <w:rPr>
                <w:sz w:val="18"/>
              </w:rPr>
            </w:pPr>
          </w:p>
        </w:tc>
        <w:tc>
          <w:tcPr>
            <w:tcW w:w="1596" w:type="dxa"/>
            <w:gridSpan w:val="2"/>
            <w:tcBorders>
              <w:top w:val="nil"/>
              <w:left w:val="nil"/>
              <w:bottom w:val="nil"/>
              <w:right w:val="nil"/>
            </w:tcBorders>
            <w:vAlign w:val="bottom"/>
          </w:tcPr>
          <w:p w14:paraId="3161666E" w14:textId="77777777" w:rsidR="007F3D60" w:rsidRPr="00580585" w:rsidRDefault="007F3D60" w:rsidP="000233C6">
            <w:pPr>
              <w:tabs>
                <w:tab w:val="decimal" w:pos="1021"/>
              </w:tabs>
              <w:spacing w:line="180" w:lineRule="exact"/>
              <w:ind w:left="87" w:right="57"/>
              <w:jc w:val="center"/>
              <w:rPr>
                <w:sz w:val="18"/>
              </w:rPr>
            </w:pPr>
          </w:p>
        </w:tc>
        <w:tc>
          <w:tcPr>
            <w:tcW w:w="112" w:type="dxa"/>
            <w:tcBorders>
              <w:top w:val="nil"/>
              <w:left w:val="nil"/>
              <w:bottom w:val="nil"/>
              <w:right w:val="nil"/>
            </w:tcBorders>
            <w:vAlign w:val="bottom"/>
          </w:tcPr>
          <w:p w14:paraId="00A34C20" w14:textId="77777777" w:rsidR="007F3D60" w:rsidRPr="00580585" w:rsidRDefault="007F3D60" w:rsidP="000233C6">
            <w:pPr>
              <w:spacing w:line="180" w:lineRule="exact"/>
              <w:ind w:left="57" w:right="57"/>
              <w:rPr>
                <w:sz w:val="18"/>
              </w:rPr>
            </w:pPr>
          </w:p>
        </w:tc>
        <w:tc>
          <w:tcPr>
            <w:tcW w:w="1561" w:type="dxa"/>
            <w:tcBorders>
              <w:top w:val="nil"/>
              <w:left w:val="nil"/>
              <w:bottom w:val="nil"/>
              <w:right w:val="nil"/>
            </w:tcBorders>
            <w:vAlign w:val="bottom"/>
          </w:tcPr>
          <w:p w14:paraId="13AC2A04" w14:textId="77777777" w:rsidR="007F3D60" w:rsidRPr="00580585" w:rsidRDefault="007F3D60" w:rsidP="000233C6">
            <w:pPr>
              <w:tabs>
                <w:tab w:val="decimal" w:pos="1021"/>
              </w:tabs>
              <w:spacing w:line="180" w:lineRule="exact"/>
              <w:ind w:left="434" w:right="-87"/>
              <w:jc w:val="center"/>
              <w:rPr>
                <w:sz w:val="18"/>
              </w:rPr>
            </w:pPr>
          </w:p>
        </w:tc>
      </w:tr>
      <w:tr w:rsidR="007F3D60" w:rsidRPr="00906801" w14:paraId="287A3A3B" w14:textId="77777777" w:rsidTr="001A7983">
        <w:tc>
          <w:tcPr>
            <w:tcW w:w="2978" w:type="dxa"/>
            <w:gridSpan w:val="3"/>
            <w:tcBorders>
              <w:top w:val="nil"/>
              <w:left w:val="nil"/>
              <w:bottom w:val="nil"/>
              <w:right w:val="nil"/>
            </w:tcBorders>
          </w:tcPr>
          <w:p w14:paraId="4B1A6208" w14:textId="77777777" w:rsidR="007F3D60" w:rsidRPr="00580585" w:rsidRDefault="007F3D60" w:rsidP="000233C6">
            <w:pPr>
              <w:spacing w:line="180" w:lineRule="exact"/>
              <w:rPr>
                <w:sz w:val="18"/>
              </w:rPr>
            </w:pPr>
            <w:r w:rsidRPr="00580585">
              <w:rPr>
                <w:sz w:val="18"/>
              </w:rPr>
              <w:t xml:space="preserve">Dividend yield (%) </w:t>
            </w:r>
          </w:p>
        </w:tc>
        <w:tc>
          <w:tcPr>
            <w:tcW w:w="56" w:type="dxa"/>
            <w:tcBorders>
              <w:top w:val="nil"/>
              <w:left w:val="nil"/>
              <w:bottom w:val="nil"/>
              <w:right w:val="nil"/>
            </w:tcBorders>
            <w:vAlign w:val="bottom"/>
          </w:tcPr>
          <w:p w14:paraId="4E2FA792" w14:textId="77777777" w:rsidR="007F3D60" w:rsidRPr="00580585" w:rsidRDefault="007F3D60" w:rsidP="000233C6">
            <w:pPr>
              <w:spacing w:line="180" w:lineRule="exact"/>
              <w:ind w:left="57" w:right="57"/>
              <w:rPr>
                <w:sz w:val="18"/>
              </w:rPr>
            </w:pPr>
          </w:p>
        </w:tc>
        <w:tc>
          <w:tcPr>
            <w:tcW w:w="1928" w:type="dxa"/>
            <w:tcBorders>
              <w:top w:val="nil"/>
              <w:left w:val="nil"/>
              <w:bottom w:val="nil"/>
              <w:right w:val="nil"/>
            </w:tcBorders>
            <w:vAlign w:val="bottom"/>
          </w:tcPr>
          <w:p w14:paraId="153C5DA4" w14:textId="77777777" w:rsidR="007F3D60" w:rsidRPr="00841289" w:rsidRDefault="007F3D60" w:rsidP="000233C6">
            <w:pPr>
              <w:spacing w:line="180" w:lineRule="exact"/>
              <w:ind w:left="57" w:right="57"/>
              <w:jc w:val="center"/>
              <w:rPr>
                <w:sz w:val="18"/>
              </w:rPr>
            </w:pPr>
            <w:r>
              <w:rPr>
                <w:sz w:val="18"/>
              </w:rPr>
              <w:t>0%</w:t>
            </w:r>
          </w:p>
        </w:tc>
        <w:tc>
          <w:tcPr>
            <w:tcW w:w="283" w:type="dxa"/>
            <w:tcBorders>
              <w:top w:val="nil"/>
              <w:left w:val="nil"/>
              <w:bottom w:val="nil"/>
              <w:right w:val="nil"/>
            </w:tcBorders>
          </w:tcPr>
          <w:p w14:paraId="47E108A3" w14:textId="77777777" w:rsidR="007F3D60" w:rsidRPr="00841289" w:rsidRDefault="007F3D60" w:rsidP="000233C6">
            <w:pPr>
              <w:spacing w:line="180" w:lineRule="exact"/>
              <w:ind w:left="57" w:right="57"/>
              <w:jc w:val="center"/>
              <w:rPr>
                <w:sz w:val="18"/>
              </w:rPr>
            </w:pPr>
          </w:p>
        </w:tc>
        <w:tc>
          <w:tcPr>
            <w:tcW w:w="98" w:type="dxa"/>
            <w:tcBorders>
              <w:top w:val="nil"/>
              <w:left w:val="nil"/>
              <w:bottom w:val="nil"/>
              <w:right w:val="nil"/>
            </w:tcBorders>
            <w:vAlign w:val="bottom"/>
          </w:tcPr>
          <w:p w14:paraId="1F152790" w14:textId="77777777" w:rsidR="007F3D60" w:rsidRPr="00841289" w:rsidRDefault="007F3D60" w:rsidP="000233C6">
            <w:pPr>
              <w:spacing w:line="180" w:lineRule="exact"/>
              <w:ind w:left="57" w:right="57"/>
              <w:jc w:val="center"/>
              <w:rPr>
                <w:sz w:val="18"/>
              </w:rPr>
            </w:pPr>
          </w:p>
        </w:tc>
        <w:tc>
          <w:tcPr>
            <w:tcW w:w="1596" w:type="dxa"/>
            <w:gridSpan w:val="2"/>
            <w:tcBorders>
              <w:top w:val="nil"/>
              <w:left w:val="nil"/>
              <w:bottom w:val="nil"/>
              <w:right w:val="nil"/>
            </w:tcBorders>
            <w:vAlign w:val="bottom"/>
          </w:tcPr>
          <w:p w14:paraId="099B8AB2" w14:textId="77777777" w:rsidR="007F3D60" w:rsidRPr="00841289" w:rsidRDefault="007F3D60" w:rsidP="000233C6">
            <w:pPr>
              <w:spacing w:line="180" w:lineRule="exact"/>
              <w:ind w:left="87" w:right="57"/>
              <w:jc w:val="center"/>
              <w:rPr>
                <w:sz w:val="18"/>
              </w:rPr>
            </w:pPr>
            <w:r>
              <w:rPr>
                <w:sz w:val="18"/>
              </w:rPr>
              <w:t>0%</w:t>
            </w:r>
          </w:p>
        </w:tc>
        <w:tc>
          <w:tcPr>
            <w:tcW w:w="112" w:type="dxa"/>
            <w:tcBorders>
              <w:top w:val="nil"/>
              <w:left w:val="nil"/>
              <w:bottom w:val="nil"/>
              <w:right w:val="nil"/>
            </w:tcBorders>
            <w:vAlign w:val="bottom"/>
          </w:tcPr>
          <w:p w14:paraId="2F2477CD" w14:textId="77777777" w:rsidR="007F3D60" w:rsidRPr="00841289" w:rsidRDefault="007F3D60" w:rsidP="000233C6">
            <w:pPr>
              <w:spacing w:line="180" w:lineRule="exact"/>
              <w:ind w:left="57" w:right="57"/>
              <w:jc w:val="center"/>
              <w:rPr>
                <w:sz w:val="18"/>
              </w:rPr>
            </w:pPr>
          </w:p>
        </w:tc>
        <w:tc>
          <w:tcPr>
            <w:tcW w:w="1561" w:type="dxa"/>
            <w:tcBorders>
              <w:top w:val="nil"/>
              <w:left w:val="nil"/>
              <w:bottom w:val="nil"/>
              <w:right w:val="nil"/>
            </w:tcBorders>
            <w:vAlign w:val="bottom"/>
          </w:tcPr>
          <w:p w14:paraId="2514C299" w14:textId="77777777" w:rsidR="007F3D60" w:rsidRPr="00841289" w:rsidRDefault="007F3D60" w:rsidP="000233C6">
            <w:pPr>
              <w:spacing w:line="180" w:lineRule="exact"/>
              <w:ind w:left="434" w:right="-87"/>
              <w:jc w:val="center"/>
              <w:rPr>
                <w:sz w:val="18"/>
              </w:rPr>
            </w:pPr>
            <w:r>
              <w:rPr>
                <w:sz w:val="18"/>
              </w:rPr>
              <w:t>0%</w:t>
            </w:r>
          </w:p>
        </w:tc>
      </w:tr>
      <w:tr w:rsidR="007F3D60" w:rsidRPr="00906801" w14:paraId="465ABBD5" w14:textId="77777777" w:rsidTr="001A7983">
        <w:tc>
          <w:tcPr>
            <w:tcW w:w="2978" w:type="dxa"/>
            <w:gridSpan w:val="3"/>
            <w:tcBorders>
              <w:top w:val="nil"/>
              <w:left w:val="nil"/>
              <w:bottom w:val="nil"/>
              <w:right w:val="nil"/>
            </w:tcBorders>
          </w:tcPr>
          <w:p w14:paraId="7418AA52" w14:textId="77777777" w:rsidR="007F3D60" w:rsidRPr="00580585" w:rsidRDefault="007F3D60" w:rsidP="000233C6">
            <w:pPr>
              <w:spacing w:line="180" w:lineRule="exact"/>
              <w:rPr>
                <w:sz w:val="18"/>
              </w:rPr>
            </w:pPr>
            <w:r w:rsidRPr="00580585">
              <w:rPr>
                <w:sz w:val="18"/>
              </w:rPr>
              <w:t xml:space="preserve">Expected volatility (%) </w:t>
            </w:r>
          </w:p>
        </w:tc>
        <w:tc>
          <w:tcPr>
            <w:tcW w:w="56" w:type="dxa"/>
            <w:tcBorders>
              <w:top w:val="nil"/>
              <w:left w:val="nil"/>
              <w:bottom w:val="nil"/>
              <w:right w:val="nil"/>
            </w:tcBorders>
            <w:vAlign w:val="bottom"/>
          </w:tcPr>
          <w:p w14:paraId="714AF12A" w14:textId="77777777" w:rsidR="007F3D60" w:rsidRPr="00580585" w:rsidRDefault="007F3D60" w:rsidP="000233C6">
            <w:pPr>
              <w:spacing w:line="180" w:lineRule="exact"/>
              <w:ind w:left="57" w:right="57"/>
              <w:rPr>
                <w:sz w:val="18"/>
              </w:rPr>
            </w:pPr>
          </w:p>
        </w:tc>
        <w:tc>
          <w:tcPr>
            <w:tcW w:w="1928" w:type="dxa"/>
            <w:tcBorders>
              <w:top w:val="nil"/>
              <w:left w:val="nil"/>
              <w:bottom w:val="nil"/>
              <w:right w:val="nil"/>
            </w:tcBorders>
            <w:vAlign w:val="center"/>
          </w:tcPr>
          <w:p w14:paraId="6312CF51" w14:textId="77777777" w:rsidR="007F3D60" w:rsidRPr="00841289" w:rsidRDefault="007F3D60" w:rsidP="000233C6">
            <w:pPr>
              <w:spacing w:line="180" w:lineRule="exact"/>
              <w:ind w:left="57" w:right="57"/>
              <w:jc w:val="center"/>
              <w:rPr>
                <w:sz w:val="18"/>
              </w:rPr>
            </w:pPr>
            <w:r>
              <w:rPr>
                <w:sz w:val="18"/>
              </w:rPr>
              <w:t>28%-29%</w:t>
            </w:r>
          </w:p>
        </w:tc>
        <w:tc>
          <w:tcPr>
            <w:tcW w:w="283" w:type="dxa"/>
            <w:tcBorders>
              <w:top w:val="nil"/>
              <w:left w:val="nil"/>
              <w:bottom w:val="nil"/>
              <w:right w:val="nil"/>
            </w:tcBorders>
          </w:tcPr>
          <w:p w14:paraId="63A84864" w14:textId="77777777" w:rsidR="007F3D60" w:rsidRPr="00841289" w:rsidRDefault="007F3D60" w:rsidP="000233C6">
            <w:pPr>
              <w:spacing w:line="180" w:lineRule="exact"/>
              <w:ind w:left="57" w:right="57"/>
              <w:jc w:val="center"/>
              <w:rPr>
                <w:sz w:val="18"/>
              </w:rPr>
            </w:pPr>
          </w:p>
        </w:tc>
        <w:tc>
          <w:tcPr>
            <w:tcW w:w="98" w:type="dxa"/>
            <w:tcBorders>
              <w:top w:val="nil"/>
              <w:left w:val="nil"/>
              <w:bottom w:val="nil"/>
              <w:right w:val="nil"/>
            </w:tcBorders>
            <w:vAlign w:val="center"/>
          </w:tcPr>
          <w:p w14:paraId="49EE08BB" w14:textId="77777777" w:rsidR="007F3D60" w:rsidRPr="00841289" w:rsidRDefault="007F3D60" w:rsidP="000233C6">
            <w:pPr>
              <w:spacing w:line="180" w:lineRule="exact"/>
              <w:ind w:left="57" w:right="57"/>
              <w:jc w:val="center"/>
              <w:rPr>
                <w:sz w:val="18"/>
              </w:rPr>
            </w:pPr>
          </w:p>
        </w:tc>
        <w:tc>
          <w:tcPr>
            <w:tcW w:w="1596" w:type="dxa"/>
            <w:gridSpan w:val="2"/>
            <w:tcBorders>
              <w:top w:val="nil"/>
              <w:left w:val="nil"/>
              <w:bottom w:val="nil"/>
              <w:right w:val="nil"/>
            </w:tcBorders>
            <w:vAlign w:val="center"/>
          </w:tcPr>
          <w:p w14:paraId="4BD1D70F" w14:textId="77777777" w:rsidR="007F3D60" w:rsidRPr="00841289" w:rsidRDefault="007F3D60" w:rsidP="000233C6">
            <w:pPr>
              <w:spacing w:line="180" w:lineRule="exact"/>
              <w:ind w:left="87" w:right="57"/>
              <w:jc w:val="center"/>
              <w:rPr>
                <w:sz w:val="18"/>
              </w:rPr>
            </w:pPr>
            <w:r>
              <w:rPr>
                <w:sz w:val="18"/>
              </w:rPr>
              <w:t>23%-30%</w:t>
            </w:r>
          </w:p>
        </w:tc>
        <w:tc>
          <w:tcPr>
            <w:tcW w:w="112" w:type="dxa"/>
            <w:tcBorders>
              <w:top w:val="nil"/>
              <w:left w:val="nil"/>
              <w:bottom w:val="nil"/>
              <w:right w:val="nil"/>
            </w:tcBorders>
            <w:vAlign w:val="center"/>
          </w:tcPr>
          <w:p w14:paraId="4C342E38" w14:textId="77777777" w:rsidR="007F3D60" w:rsidRPr="00841289" w:rsidRDefault="007F3D60" w:rsidP="000233C6">
            <w:pPr>
              <w:spacing w:line="180" w:lineRule="exact"/>
              <w:ind w:left="57" w:right="57"/>
              <w:jc w:val="center"/>
              <w:rPr>
                <w:sz w:val="18"/>
              </w:rPr>
            </w:pPr>
          </w:p>
        </w:tc>
        <w:tc>
          <w:tcPr>
            <w:tcW w:w="1561" w:type="dxa"/>
            <w:tcBorders>
              <w:top w:val="nil"/>
              <w:left w:val="nil"/>
              <w:bottom w:val="nil"/>
              <w:right w:val="nil"/>
            </w:tcBorders>
            <w:vAlign w:val="center"/>
          </w:tcPr>
          <w:p w14:paraId="08DDF709" w14:textId="77777777" w:rsidR="007F3D60" w:rsidRPr="00841289" w:rsidRDefault="007F3D60" w:rsidP="000233C6">
            <w:pPr>
              <w:spacing w:line="180" w:lineRule="exact"/>
              <w:ind w:left="434" w:right="-87"/>
              <w:jc w:val="center"/>
              <w:rPr>
                <w:sz w:val="18"/>
              </w:rPr>
            </w:pPr>
            <w:r>
              <w:rPr>
                <w:sz w:val="18"/>
              </w:rPr>
              <w:t>31%</w:t>
            </w:r>
          </w:p>
        </w:tc>
      </w:tr>
      <w:tr w:rsidR="007F3D60" w:rsidRPr="00906801" w14:paraId="71891947" w14:textId="77777777" w:rsidTr="001A7983">
        <w:tc>
          <w:tcPr>
            <w:tcW w:w="2978" w:type="dxa"/>
            <w:gridSpan w:val="3"/>
            <w:tcBorders>
              <w:top w:val="nil"/>
              <w:left w:val="nil"/>
              <w:bottom w:val="nil"/>
              <w:right w:val="nil"/>
            </w:tcBorders>
          </w:tcPr>
          <w:p w14:paraId="21E4B0A0" w14:textId="77777777" w:rsidR="007F3D60" w:rsidRPr="00580585" w:rsidRDefault="007F3D60" w:rsidP="000233C6">
            <w:pPr>
              <w:spacing w:line="180" w:lineRule="exact"/>
              <w:rPr>
                <w:sz w:val="18"/>
              </w:rPr>
            </w:pPr>
            <w:r w:rsidRPr="00580585">
              <w:rPr>
                <w:sz w:val="18"/>
              </w:rPr>
              <w:t xml:space="preserve">Risk-free interest rate (%) </w:t>
            </w:r>
          </w:p>
        </w:tc>
        <w:tc>
          <w:tcPr>
            <w:tcW w:w="56" w:type="dxa"/>
            <w:tcBorders>
              <w:top w:val="nil"/>
              <w:left w:val="nil"/>
              <w:bottom w:val="nil"/>
              <w:right w:val="nil"/>
            </w:tcBorders>
            <w:vAlign w:val="bottom"/>
          </w:tcPr>
          <w:p w14:paraId="5D58A039" w14:textId="77777777" w:rsidR="007F3D60" w:rsidRPr="00580585" w:rsidRDefault="007F3D60" w:rsidP="000233C6">
            <w:pPr>
              <w:spacing w:line="180" w:lineRule="exact"/>
              <w:ind w:left="57" w:right="57"/>
              <w:rPr>
                <w:sz w:val="18"/>
              </w:rPr>
            </w:pPr>
          </w:p>
        </w:tc>
        <w:tc>
          <w:tcPr>
            <w:tcW w:w="1928" w:type="dxa"/>
            <w:tcBorders>
              <w:top w:val="nil"/>
              <w:left w:val="nil"/>
              <w:bottom w:val="nil"/>
              <w:right w:val="nil"/>
            </w:tcBorders>
            <w:vAlign w:val="center"/>
          </w:tcPr>
          <w:p w14:paraId="2C078A18" w14:textId="77777777" w:rsidR="007F3D60" w:rsidRPr="00841289" w:rsidRDefault="007F3D60" w:rsidP="000233C6">
            <w:pPr>
              <w:spacing w:line="180" w:lineRule="exact"/>
              <w:ind w:left="57" w:right="57"/>
              <w:jc w:val="center"/>
              <w:rPr>
                <w:sz w:val="18"/>
              </w:rPr>
            </w:pPr>
            <w:r>
              <w:rPr>
                <w:sz w:val="18"/>
              </w:rPr>
              <w:t>0.18%-2.53%</w:t>
            </w:r>
          </w:p>
        </w:tc>
        <w:tc>
          <w:tcPr>
            <w:tcW w:w="283" w:type="dxa"/>
            <w:tcBorders>
              <w:top w:val="nil"/>
              <w:left w:val="nil"/>
              <w:bottom w:val="nil"/>
              <w:right w:val="nil"/>
            </w:tcBorders>
          </w:tcPr>
          <w:p w14:paraId="384976F6" w14:textId="77777777" w:rsidR="007F3D60" w:rsidRPr="00841289" w:rsidRDefault="007F3D60" w:rsidP="000233C6">
            <w:pPr>
              <w:spacing w:line="180" w:lineRule="exact"/>
              <w:ind w:left="57" w:right="57"/>
              <w:jc w:val="center"/>
              <w:rPr>
                <w:sz w:val="18"/>
              </w:rPr>
            </w:pPr>
          </w:p>
        </w:tc>
        <w:tc>
          <w:tcPr>
            <w:tcW w:w="98" w:type="dxa"/>
            <w:tcBorders>
              <w:top w:val="nil"/>
              <w:left w:val="nil"/>
              <w:bottom w:val="nil"/>
              <w:right w:val="nil"/>
            </w:tcBorders>
            <w:vAlign w:val="center"/>
          </w:tcPr>
          <w:p w14:paraId="756596B4" w14:textId="77777777" w:rsidR="007F3D60" w:rsidRPr="00841289" w:rsidRDefault="007F3D60" w:rsidP="000233C6">
            <w:pPr>
              <w:spacing w:line="180" w:lineRule="exact"/>
              <w:ind w:left="57" w:right="57"/>
              <w:jc w:val="center"/>
              <w:rPr>
                <w:sz w:val="18"/>
              </w:rPr>
            </w:pPr>
          </w:p>
        </w:tc>
        <w:tc>
          <w:tcPr>
            <w:tcW w:w="1596" w:type="dxa"/>
            <w:gridSpan w:val="2"/>
            <w:tcBorders>
              <w:top w:val="nil"/>
              <w:left w:val="nil"/>
              <w:bottom w:val="nil"/>
              <w:right w:val="nil"/>
            </w:tcBorders>
            <w:vAlign w:val="center"/>
          </w:tcPr>
          <w:p w14:paraId="55536157" w14:textId="77777777" w:rsidR="007F3D60" w:rsidRPr="00841289" w:rsidRDefault="007F3D60" w:rsidP="000233C6">
            <w:pPr>
              <w:spacing w:line="180" w:lineRule="exact"/>
              <w:ind w:left="87" w:right="57"/>
              <w:jc w:val="center"/>
              <w:rPr>
                <w:sz w:val="18"/>
              </w:rPr>
            </w:pPr>
            <w:r>
              <w:rPr>
                <w:sz w:val="18"/>
              </w:rPr>
              <w:t>0.21%-1.48%</w:t>
            </w:r>
          </w:p>
        </w:tc>
        <w:tc>
          <w:tcPr>
            <w:tcW w:w="112" w:type="dxa"/>
            <w:tcBorders>
              <w:top w:val="nil"/>
              <w:left w:val="nil"/>
              <w:bottom w:val="nil"/>
              <w:right w:val="nil"/>
            </w:tcBorders>
            <w:vAlign w:val="center"/>
          </w:tcPr>
          <w:p w14:paraId="7ACA1A72" w14:textId="77777777" w:rsidR="007F3D60" w:rsidRPr="00841289" w:rsidRDefault="007F3D60" w:rsidP="000233C6">
            <w:pPr>
              <w:spacing w:line="180" w:lineRule="exact"/>
              <w:ind w:left="57" w:right="57"/>
              <w:jc w:val="center"/>
              <w:rPr>
                <w:sz w:val="18"/>
              </w:rPr>
            </w:pPr>
          </w:p>
        </w:tc>
        <w:tc>
          <w:tcPr>
            <w:tcW w:w="1561" w:type="dxa"/>
            <w:tcBorders>
              <w:top w:val="nil"/>
              <w:left w:val="nil"/>
              <w:bottom w:val="nil"/>
              <w:right w:val="nil"/>
            </w:tcBorders>
            <w:vAlign w:val="center"/>
          </w:tcPr>
          <w:p w14:paraId="3665916F" w14:textId="77777777" w:rsidR="007F3D60" w:rsidRPr="00841289" w:rsidRDefault="007F3D60" w:rsidP="000233C6">
            <w:pPr>
              <w:spacing w:line="180" w:lineRule="exact"/>
              <w:ind w:left="434" w:right="-87"/>
              <w:jc w:val="center"/>
              <w:rPr>
                <w:sz w:val="18"/>
              </w:rPr>
            </w:pPr>
            <w:r>
              <w:rPr>
                <w:sz w:val="18"/>
              </w:rPr>
              <w:t>0.4%-1.0%</w:t>
            </w:r>
          </w:p>
        </w:tc>
      </w:tr>
      <w:tr w:rsidR="007F3D60" w:rsidRPr="00906801" w14:paraId="01BCE90F" w14:textId="77777777" w:rsidTr="001A7983">
        <w:tc>
          <w:tcPr>
            <w:tcW w:w="2978" w:type="dxa"/>
            <w:gridSpan w:val="3"/>
            <w:tcBorders>
              <w:top w:val="nil"/>
              <w:left w:val="nil"/>
              <w:bottom w:val="nil"/>
              <w:right w:val="nil"/>
            </w:tcBorders>
          </w:tcPr>
          <w:p w14:paraId="339B9D59" w14:textId="77777777" w:rsidR="007F3D60" w:rsidRPr="00580585" w:rsidRDefault="007F3D60" w:rsidP="000233C6">
            <w:pPr>
              <w:spacing w:line="180" w:lineRule="exact"/>
              <w:rPr>
                <w:sz w:val="18"/>
              </w:rPr>
            </w:pPr>
            <w:r w:rsidRPr="00580585">
              <w:rPr>
                <w:sz w:val="18"/>
              </w:rPr>
              <w:t>Early Exercise Factor-EEF (%)</w:t>
            </w:r>
          </w:p>
        </w:tc>
        <w:tc>
          <w:tcPr>
            <w:tcW w:w="56" w:type="dxa"/>
            <w:tcBorders>
              <w:top w:val="nil"/>
              <w:left w:val="nil"/>
              <w:bottom w:val="nil"/>
              <w:right w:val="nil"/>
            </w:tcBorders>
            <w:vAlign w:val="bottom"/>
          </w:tcPr>
          <w:p w14:paraId="73F0302D" w14:textId="77777777" w:rsidR="007F3D60" w:rsidRPr="00580585" w:rsidRDefault="007F3D60" w:rsidP="000233C6">
            <w:pPr>
              <w:spacing w:line="180" w:lineRule="exact"/>
              <w:ind w:left="57" w:right="57"/>
              <w:rPr>
                <w:sz w:val="18"/>
              </w:rPr>
            </w:pPr>
          </w:p>
        </w:tc>
        <w:tc>
          <w:tcPr>
            <w:tcW w:w="1928" w:type="dxa"/>
            <w:tcBorders>
              <w:top w:val="nil"/>
              <w:left w:val="nil"/>
              <w:bottom w:val="nil"/>
              <w:right w:val="nil"/>
            </w:tcBorders>
            <w:vAlign w:val="center"/>
          </w:tcPr>
          <w:p w14:paraId="60752E2C" w14:textId="77777777" w:rsidR="007F3D60" w:rsidRPr="00841289" w:rsidRDefault="007F3D60" w:rsidP="000233C6">
            <w:pPr>
              <w:spacing w:line="180" w:lineRule="exact"/>
              <w:ind w:left="57" w:right="57"/>
              <w:jc w:val="center"/>
              <w:rPr>
                <w:sz w:val="18"/>
              </w:rPr>
            </w:pPr>
            <w:r>
              <w:rPr>
                <w:sz w:val="18"/>
              </w:rPr>
              <w:t>150%-250%</w:t>
            </w:r>
          </w:p>
        </w:tc>
        <w:tc>
          <w:tcPr>
            <w:tcW w:w="283" w:type="dxa"/>
            <w:tcBorders>
              <w:top w:val="nil"/>
              <w:left w:val="nil"/>
              <w:bottom w:val="nil"/>
              <w:right w:val="nil"/>
            </w:tcBorders>
          </w:tcPr>
          <w:p w14:paraId="0A7949B2" w14:textId="77777777" w:rsidR="007F3D60" w:rsidRPr="00841289" w:rsidRDefault="007F3D60" w:rsidP="000233C6">
            <w:pPr>
              <w:spacing w:line="180" w:lineRule="exact"/>
              <w:ind w:left="57" w:right="57"/>
              <w:jc w:val="center"/>
              <w:rPr>
                <w:sz w:val="18"/>
              </w:rPr>
            </w:pPr>
          </w:p>
        </w:tc>
        <w:tc>
          <w:tcPr>
            <w:tcW w:w="98" w:type="dxa"/>
            <w:tcBorders>
              <w:top w:val="nil"/>
              <w:left w:val="nil"/>
              <w:bottom w:val="nil"/>
              <w:right w:val="nil"/>
            </w:tcBorders>
            <w:vAlign w:val="center"/>
          </w:tcPr>
          <w:p w14:paraId="6A0CE0DE" w14:textId="77777777" w:rsidR="007F3D60" w:rsidRPr="00841289" w:rsidRDefault="007F3D60" w:rsidP="000233C6">
            <w:pPr>
              <w:spacing w:line="180" w:lineRule="exact"/>
              <w:ind w:left="57" w:right="57"/>
              <w:jc w:val="center"/>
              <w:rPr>
                <w:sz w:val="18"/>
              </w:rPr>
            </w:pPr>
          </w:p>
        </w:tc>
        <w:tc>
          <w:tcPr>
            <w:tcW w:w="1596" w:type="dxa"/>
            <w:gridSpan w:val="2"/>
            <w:tcBorders>
              <w:top w:val="nil"/>
              <w:left w:val="nil"/>
              <w:bottom w:val="nil"/>
              <w:right w:val="nil"/>
            </w:tcBorders>
            <w:vAlign w:val="center"/>
          </w:tcPr>
          <w:p w14:paraId="0B1B8F20" w14:textId="77777777" w:rsidR="007F3D60" w:rsidRPr="00841289" w:rsidRDefault="007F3D60" w:rsidP="000233C6">
            <w:pPr>
              <w:spacing w:line="180" w:lineRule="exact"/>
              <w:ind w:left="87" w:right="57"/>
              <w:jc w:val="center"/>
              <w:rPr>
                <w:sz w:val="18"/>
              </w:rPr>
            </w:pPr>
            <w:r>
              <w:rPr>
                <w:sz w:val="18"/>
              </w:rPr>
              <w:t>250%</w:t>
            </w:r>
          </w:p>
        </w:tc>
        <w:tc>
          <w:tcPr>
            <w:tcW w:w="112" w:type="dxa"/>
            <w:tcBorders>
              <w:top w:val="nil"/>
              <w:left w:val="nil"/>
              <w:bottom w:val="nil"/>
              <w:right w:val="nil"/>
            </w:tcBorders>
            <w:vAlign w:val="center"/>
          </w:tcPr>
          <w:p w14:paraId="3B4E765F" w14:textId="77777777" w:rsidR="007F3D60" w:rsidRPr="00841289" w:rsidRDefault="007F3D60" w:rsidP="000233C6">
            <w:pPr>
              <w:spacing w:line="180" w:lineRule="exact"/>
              <w:ind w:left="57" w:right="57"/>
              <w:jc w:val="center"/>
              <w:rPr>
                <w:sz w:val="18"/>
              </w:rPr>
            </w:pPr>
          </w:p>
        </w:tc>
        <w:tc>
          <w:tcPr>
            <w:tcW w:w="1561" w:type="dxa"/>
            <w:tcBorders>
              <w:top w:val="nil"/>
              <w:left w:val="nil"/>
              <w:bottom w:val="nil"/>
              <w:right w:val="nil"/>
            </w:tcBorders>
            <w:vAlign w:val="center"/>
          </w:tcPr>
          <w:p w14:paraId="4C1FF9BF" w14:textId="77777777" w:rsidR="007F3D60" w:rsidRPr="00841289" w:rsidRDefault="007F3D60" w:rsidP="000233C6">
            <w:pPr>
              <w:spacing w:line="180" w:lineRule="exact"/>
              <w:ind w:left="434" w:right="-87"/>
              <w:jc w:val="center"/>
              <w:rPr>
                <w:sz w:val="18"/>
              </w:rPr>
            </w:pPr>
            <w:r>
              <w:rPr>
                <w:sz w:val="18"/>
              </w:rPr>
              <w:t>200%-250%</w:t>
            </w:r>
          </w:p>
        </w:tc>
      </w:tr>
      <w:tr w:rsidR="007F3D60" w:rsidRPr="00906801" w14:paraId="7673699C" w14:textId="77777777" w:rsidTr="001A7983">
        <w:tc>
          <w:tcPr>
            <w:tcW w:w="2978" w:type="dxa"/>
            <w:gridSpan w:val="3"/>
            <w:tcBorders>
              <w:top w:val="nil"/>
              <w:left w:val="nil"/>
              <w:bottom w:val="nil"/>
              <w:right w:val="nil"/>
            </w:tcBorders>
            <w:vAlign w:val="center"/>
          </w:tcPr>
          <w:p w14:paraId="4745A1AA" w14:textId="77777777" w:rsidR="007F3D60" w:rsidRPr="00580585" w:rsidRDefault="007F3D60" w:rsidP="000233C6">
            <w:pPr>
              <w:spacing w:line="180" w:lineRule="exact"/>
              <w:jc w:val="left"/>
              <w:rPr>
                <w:sz w:val="18"/>
              </w:rPr>
            </w:pPr>
            <w:r w:rsidRPr="00580585">
              <w:rPr>
                <w:sz w:val="18"/>
              </w:rPr>
              <w:t>Weighted average share price (</w:t>
            </w:r>
            <w:r>
              <w:rPr>
                <w:sz w:val="18"/>
              </w:rPr>
              <w:t>€</w:t>
            </w:r>
            <w:r w:rsidRPr="00580585">
              <w:rPr>
                <w:sz w:val="18"/>
              </w:rPr>
              <w:t xml:space="preserve">) </w:t>
            </w:r>
          </w:p>
        </w:tc>
        <w:tc>
          <w:tcPr>
            <w:tcW w:w="56" w:type="dxa"/>
            <w:tcBorders>
              <w:top w:val="nil"/>
              <w:left w:val="nil"/>
              <w:bottom w:val="nil"/>
              <w:right w:val="nil"/>
            </w:tcBorders>
            <w:vAlign w:val="bottom"/>
          </w:tcPr>
          <w:p w14:paraId="5557DFF5" w14:textId="77777777" w:rsidR="007F3D60" w:rsidRPr="00580585" w:rsidRDefault="007F3D60" w:rsidP="000233C6">
            <w:pPr>
              <w:spacing w:line="180" w:lineRule="exact"/>
              <w:ind w:left="57" w:right="57"/>
              <w:rPr>
                <w:sz w:val="18"/>
              </w:rPr>
            </w:pPr>
          </w:p>
        </w:tc>
        <w:tc>
          <w:tcPr>
            <w:tcW w:w="1928" w:type="dxa"/>
            <w:tcBorders>
              <w:top w:val="nil"/>
              <w:left w:val="nil"/>
              <w:bottom w:val="nil"/>
              <w:right w:val="nil"/>
            </w:tcBorders>
            <w:vAlign w:val="center"/>
          </w:tcPr>
          <w:p w14:paraId="2737ABBF" w14:textId="77777777" w:rsidR="007F3D60" w:rsidRPr="00841289" w:rsidRDefault="007F3D60" w:rsidP="000233C6">
            <w:pPr>
              <w:spacing w:line="180" w:lineRule="exact"/>
              <w:ind w:left="57" w:right="57"/>
              <w:jc w:val="center"/>
              <w:rPr>
                <w:rFonts w:ascii="TimesNewRomanPS" w:hAnsi="TimesNewRomanPS"/>
                <w:sz w:val="18"/>
                <w:lang w:val="en-GB"/>
              </w:rPr>
            </w:pPr>
            <w:r>
              <w:rPr>
                <w:sz w:val="18"/>
                <w:lang w:val="en-GB"/>
              </w:rPr>
              <w:t>€</w:t>
            </w:r>
            <w:r>
              <w:rPr>
                <w:rFonts w:ascii="TimesNewRomanPS" w:hAnsi="TimesNewRomanPS"/>
                <w:sz w:val="18"/>
                <w:lang w:val="en-GB"/>
              </w:rPr>
              <w:t>39.40</w:t>
            </w:r>
          </w:p>
        </w:tc>
        <w:tc>
          <w:tcPr>
            <w:tcW w:w="283" w:type="dxa"/>
            <w:tcBorders>
              <w:top w:val="nil"/>
              <w:left w:val="nil"/>
              <w:bottom w:val="nil"/>
              <w:right w:val="nil"/>
            </w:tcBorders>
          </w:tcPr>
          <w:p w14:paraId="1DC48DE3" w14:textId="77777777" w:rsidR="007F3D60" w:rsidRPr="00841289" w:rsidRDefault="007F3D60" w:rsidP="000233C6">
            <w:pPr>
              <w:spacing w:line="180" w:lineRule="exact"/>
              <w:ind w:left="57" w:right="57"/>
              <w:jc w:val="center"/>
              <w:rPr>
                <w:sz w:val="18"/>
              </w:rPr>
            </w:pPr>
          </w:p>
        </w:tc>
        <w:tc>
          <w:tcPr>
            <w:tcW w:w="98" w:type="dxa"/>
            <w:tcBorders>
              <w:top w:val="nil"/>
              <w:left w:val="nil"/>
              <w:bottom w:val="nil"/>
              <w:right w:val="nil"/>
            </w:tcBorders>
            <w:vAlign w:val="center"/>
          </w:tcPr>
          <w:p w14:paraId="18840C98" w14:textId="77777777" w:rsidR="007F3D60" w:rsidRPr="00841289" w:rsidRDefault="007F3D60" w:rsidP="000233C6">
            <w:pPr>
              <w:spacing w:line="180" w:lineRule="exact"/>
              <w:ind w:left="57" w:right="57"/>
              <w:jc w:val="center"/>
              <w:rPr>
                <w:sz w:val="18"/>
              </w:rPr>
            </w:pPr>
          </w:p>
        </w:tc>
        <w:tc>
          <w:tcPr>
            <w:tcW w:w="1596" w:type="dxa"/>
            <w:gridSpan w:val="2"/>
            <w:tcBorders>
              <w:top w:val="nil"/>
              <w:left w:val="nil"/>
              <w:bottom w:val="nil"/>
              <w:right w:val="nil"/>
            </w:tcBorders>
            <w:vAlign w:val="center"/>
          </w:tcPr>
          <w:p w14:paraId="1CE3CF81" w14:textId="77777777" w:rsidR="007F3D60" w:rsidRPr="00841289" w:rsidRDefault="007F3D60" w:rsidP="000233C6">
            <w:pPr>
              <w:spacing w:line="180" w:lineRule="exact"/>
              <w:ind w:left="87" w:right="57"/>
              <w:jc w:val="center"/>
              <w:rPr>
                <w:sz w:val="18"/>
              </w:rPr>
            </w:pPr>
            <w:r>
              <w:rPr>
                <w:sz w:val="18"/>
              </w:rPr>
              <w:t>€505.66 per 1% of Company</w:t>
            </w:r>
            <w:r w:rsidR="00BB523E">
              <w:rPr>
                <w:sz w:val="18"/>
              </w:rPr>
              <w:t>’</w:t>
            </w:r>
            <w:r>
              <w:rPr>
                <w:sz w:val="18"/>
              </w:rPr>
              <w:t>s equity</w:t>
            </w:r>
          </w:p>
        </w:tc>
        <w:tc>
          <w:tcPr>
            <w:tcW w:w="112" w:type="dxa"/>
            <w:tcBorders>
              <w:top w:val="nil"/>
              <w:left w:val="nil"/>
              <w:bottom w:val="nil"/>
              <w:right w:val="nil"/>
            </w:tcBorders>
            <w:vAlign w:val="center"/>
          </w:tcPr>
          <w:p w14:paraId="6A9C48C0" w14:textId="77777777" w:rsidR="007F3D60" w:rsidRPr="00841289" w:rsidRDefault="007F3D60" w:rsidP="000233C6">
            <w:pPr>
              <w:spacing w:line="180" w:lineRule="exact"/>
              <w:ind w:left="57" w:right="57"/>
              <w:jc w:val="center"/>
              <w:rPr>
                <w:sz w:val="18"/>
              </w:rPr>
            </w:pPr>
          </w:p>
        </w:tc>
        <w:tc>
          <w:tcPr>
            <w:tcW w:w="1561" w:type="dxa"/>
            <w:tcBorders>
              <w:top w:val="nil"/>
              <w:left w:val="nil"/>
              <w:bottom w:val="nil"/>
              <w:right w:val="nil"/>
            </w:tcBorders>
            <w:vAlign w:val="center"/>
          </w:tcPr>
          <w:p w14:paraId="089FD322" w14:textId="77777777" w:rsidR="007F3D60" w:rsidRPr="00841289" w:rsidRDefault="007F3D60" w:rsidP="000233C6">
            <w:pPr>
              <w:spacing w:line="180" w:lineRule="exact"/>
              <w:ind w:left="434" w:right="-87"/>
              <w:jc w:val="center"/>
              <w:rPr>
                <w:sz w:val="18"/>
              </w:rPr>
            </w:pPr>
            <w:r>
              <w:rPr>
                <w:sz w:val="18"/>
              </w:rPr>
              <w:t>€10.28</w:t>
            </w:r>
          </w:p>
        </w:tc>
      </w:tr>
      <w:tr w:rsidR="007F3D60" w:rsidRPr="00906801" w14:paraId="633BB4A3" w14:textId="77777777" w:rsidTr="001A7983">
        <w:tc>
          <w:tcPr>
            <w:tcW w:w="2978" w:type="dxa"/>
            <w:gridSpan w:val="3"/>
            <w:tcBorders>
              <w:top w:val="nil"/>
              <w:left w:val="nil"/>
              <w:bottom w:val="nil"/>
              <w:right w:val="nil"/>
            </w:tcBorders>
          </w:tcPr>
          <w:p w14:paraId="44A77098" w14:textId="77777777" w:rsidR="007F3D60" w:rsidRPr="00580585" w:rsidRDefault="007F3D60" w:rsidP="000233C6">
            <w:pPr>
              <w:spacing w:line="180" w:lineRule="exact"/>
              <w:rPr>
                <w:sz w:val="18"/>
              </w:rPr>
            </w:pPr>
            <w:r w:rsidRPr="00580585">
              <w:rPr>
                <w:sz w:val="18"/>
              </w:rPr>
              <w:t xml:space="preserve">Model used </w:t>
            </w:r>
          </w:p>
        </w:tc>
        <w:tc>
          <w:tcPr>
            <w:tcW w:w="56" w:type="dxa"/>
            <w:tcBorders>
              <w:top w:val="nil"/>
              <w:left w:val="nil"/>
              <w:bottom w:val="nil"/>
              <w:right w:val="nil"/>
            </w:tcBorders>
            <w:vAlign w:val="bottom"/>
          </w:tcPr>
          <w:p w14:paraId="669758D9" w14:textId="77777777" w:rsidR="007F3D60" w:rsidRPr="00580585" w:rsidRDefault="007F3D60" w:rsidP="000233C6">
            <w:pPr>
              <w:spacing w:line="180" w:lineRule="exact"/>
              <w:ind w:left="57" w:right="57"/>
              <w:rPr>
                <w:sz w:val="18"/>
              </w:rPr>
            </w:pPr>
          </w:p>
        </w:tc>
        <w:tc>
          <w:tcPr>
            <w:tcW w:w="1928" w:type="dxa"/>
            <w:tcBorders>
              <w:top w:val="nil"/>
              <w:left w:val="nil"/>
              <w:bottom w:val="nil"/>
              <w:right w:val="nil"/>
            </w:tcBorders>
            <w:vAlign w:val="center"/>
          </w:tcPr>
          <w:p w14:paraId="573870AC" w14:textId="77777777" w:rsidR="007F3D60" w:rsidRPr="00841289" w:rsidRDefault="007F3D60" w:rsidP="000233C6">
            <w:pPr>
              <w:spacing w:line="180" w:lineRule="exact"/>
              <w:ind w:left="57" w:right="57"/>
              <w:jc w:val="center"/>
              <w:rPr>
                <w:sz w:val="18"/>
              </w:rPr>
            </w:pPr>
            <w:r>
              <w:rPr>
                <w:sz w:val="18"/>
              </w:rPr>
              <w:t xml:space="preserve">Binomial </w:t>
            </w:r>
          </w:p>
        </w:tc>
        <w:tc>
          <w:tcPr>
            <w:tcW w:w="283" w:type="dxa"/>
            <w:tcBorders>
              <w:top w:val="nil"/>
              <w:left w:val="nil"/>
              <w:bottom w:val="nil"/>
              <w:right w:val="nil"/>
            </w:tcBorders>
          </w:tcPr>
          <w:p w14:paraId="2B474948" w14:textId="77777777" w:rsidR="007F3D60" w:rsidRPr="00841289" w:rsidRDefault="007F3D60" w:rsidP="000233C6">
            <w:pPr>
              <w:spacing w:line="180" w:lineRule="exact"/>
              <w:ind w:left="57" w:right="57"/>
              <w:jc w:val="center"/>
              <w:rPr>
                <w:sz w:val="18"/>
              </w:rPr>
            </w:pPr>
          </w:p>
        </w:tc>
        <w:tc>
          <w:tcPr>
            <w:tcW w:w="98" w:type="dxa"/>
            <w:tcBorders>
              <w:top w:val="nil"/>
              <w:left w:val="nil"/>
              <w:bottom w:val="nil"/>
              <w:right w:val="nil"/>
            </w:tcBorders>
            <w:vAlign w:val="center"/>
          </w:tcPr>
          <w:p w14:paraId="68D31DFB" w14:textId="77777777" w:rsidR="007F3D60" w:rsidRPr="00841289" w:rsidRDefault="007F3D60" w:rsidP="000233C6">
            <w:pPr>
              <w:spacing w:line="180" w:lineRule="exact"/>
              <w:ind w:left="57" w:right="57"/>
              <w:jc w:val="center"/>
              <w:rPr>
                <w:sz w:val="18"/>
              </w:rPr>
            </w:pPr>
          </w:p>
        </w:tc>
        <w:tc>
          <w:tcPr>
            <w:tcW w:w="1596" w:type="dxa"/>
            <w:gridSpan w:val="2"/>
            <w:tcBorders>
              <w:top w:val="nil"/>
              <w:left w:val="nil"/>
              <w:bottom w:val="nil"/>
              <w:right w:val="nil"/>
            </w:tcBorders>
            <w:vAlign w:val="center"/>
          </w:tcPr>
          <w:p w14:paraId="06320353" w14:textId="77777777" w:rsidR="007F3D60" w:rsidRPr="00841289" w:rsidRDefault="007F3D60" w:rsidP="000233C6">
            <w:pPr>
              <w:spacing w:line="180" w:lineRule="exact"/>
              <w:ind w:left="87" w:right="57"/>
              <w:jc w:val="center"/>
              <w:rPr>
                <w:sz w:val="18"/>
              </w:rPr>
            </w:pPr>
            <w:r>
              <w:rPr>
                <w:sz w:val="18"/>
              </w:rPr>
              <w:t>Binomial</w:t>
            </w:r>
          </w:p>
        </w:tc>
        <w:tc>
          <w:tcPr>
            <w:tcW w:w="112" w:type="dxa"/>
            <w:tcBorders>
              <w:top w:val="nil"/>
              <w:left w:val="nil"/>
              <w:bottom w:val="nil"/>
              <w:right w:val="nil"/>
            </w:tcBorders>
            <w:vAlign w:val="center"/>
          </w:tcPr>
          <w:p w14:paraId="47B63229" w14:textId="77777777" w:rsidR="007F3D60" w:rsidRPr="00841289" w:rsidRDefault="007F3D60" w:rsidP="000233C6">
            <w:pPr>
              <w:spacing w:line="180" w:lineRule="exact"/>
              <w:ind w:left="57" w:right="57"/>
              <w:jc w:val="center"/>
              <w:rPr>
                <w:sz w:val="18"/>
              </w:rPr>
            </w:pPr>
          </w:p>
        </w:tc>
        <w:tc>
          <w:tcPr>
            <w:tcW w:w="1561" w:type="dxa"/>
            <w:tcBorders>
              <w:top w:val="nil"/>
              <w:left w:val="nil"/>
              <w:bottom w:val="nil"/>
              <w:right w:val="nil"/>
            </w:tcBorders>
            <w:vAlign w:val="center"/>
          </w:tcPr>
          <w:p w14:paraId="33AF32C6" w14:textId="77777777" w:rsidR="007F3D60" w:rsidRPr="00841289" w:rsidRDefault="007F3D60" w:rsidP="000233C6">
            <w:pPr>
              <w:spacing w:line="180" w:lineRule="exact"/>
              <w:ind w:left="434" w:right="-87"/>
              <w:jc w:val="center"/>
              <w:rPr>
                <w:sz w:val="18"/>
              </w:rPr>
            </w:pPr>
            <w:r>
              <w:rPr>
                <w:sz w:val="18"/>
              </w:rPr>
              <w:t>Binomial</w:t>
            </w:r>
          </w:p>
        </w:tc>
      </w:tr>
      <w:tr w:rsidR="007F3D60" w:rsidRPr="00906801" w14:paraId="69150C85" w14:textId="77777777" w:rsidTr="001A7983">
        <w:trPr>
          <w:gridAfter w:val="3"/>
          <w:wAfter w:w="1772" w:type="dxa"/>
        </w:trPr>
        <w:tc>
          <w:tcPr>
            <w:tcW w:w="2835" w:type="dxa"/>
            <w:tcBorders>
              <w:top w:val="nil"/>
              <w:left w:val="nil"/>
              <w:bottom w:val="nil"/>
              <w:right w:val="nil"/>
            </w:tcBorders>
            <w:vAlign w:val="bottom"/>
          </w:tcPr>
          <w:p w14:paraId="048DC1D6" w14:textId="77777777" w:rsidR="007F3D60" w:rsidRPr="00580585" w:rsidRDefault="007F3D60" w:rsidP="000233C6">
            <w:pPr>
              <w:tabs>
                <w:tab w:val="left" w:pos="227"/>
                <w:tab w:val="left" w:pos="397"/>
                <w:tab w:val="left" w:pos="567"/>
              </w:tabs>
              <w:spacing w:line="180" w:lineRule="exact"/>
              <w:ind w:left="227" w:right="57"/>
              <w:jc w:val="left"/>
              <w:rPr>
                <w:b/>
                <w:sz w:val="18"/>
              </w:rPr>
            </w:pPr>
          </w:p>
        </w:tc>
        <w:tc>
          <w:tcPr>
            <w:tcW w:w="56" w:type="dxa"/>
            <w:tcBorders>
              <w:top w:val="nil"/>
              <w:left w:val="nil"/>
              <w:bottom w:val="nil"/>
              <w:right w:val="nil"/>
            </w:tcBorders>
            <w:vAlign w:val="bottom"/>
          </w:tcPr>
          <w:p w14:paraId="4D51E271" w14:textId="77777777" w:rsidR="007F3D60" w:rsidRPr="00580585" w:rsidRDefault="007F3D60" w:rsidP="000233C6">
            <w:pPr>
              <w:spacing w:line="180" w:lineRule="exact"/>
              <w:ind w:left="57" w:right="57"/>
              <w:rPr>
                <w:b/>
                <w:sz w:val="18"/>
              </w:rPr>
            </w:pPr>
          </w:p>
        </w:tc>
        <w:tc>
          <w:tcPr>
            <w:tcW w:w="2070" w:type="dxa"/>
            <w:gridSpan w:val="3"/>
            <w:tcBorders>
              <w:top w:val="nil"/>
              <w:left w:val="nil"/>
              <w:right w:val="nil"/>
            </w:tcBorders>
            <w:vAlign w:val="bottom"/>
          </w:tcPr>
          <w:p w14:paraId="5968EFA0" w14:textId="77777777" w:rsidR="007F3D60" w:rsidRPr="00580585" w:rsidRDefault="007F3D60" w:rsidP="000233C6">
            <w:pPr>
              <w:spacing w:line="180" w:lineRule="exact"/>
              <w:ind w:left="57" w:right="57"/>
              <w:jc w:val="center"/>
              <w:rPr>
                <w:b/>
                <w:sz w:val="18"/>
              </w:rPr>
            </w:pPr>
          </w:p>
        </w:tc>
        <w:tc>
          <w:tcPr>
            <w:tcW w:w="283" w:type="dxa"/>
          </w:tcPr>
          <w:p w14:paraId="29BDC084" w14:textId="77777777" w:rsidR="007F3D60" w:rsidRPr="00C101D3" w:rsidRDefault="007F3D60" w:rsidP="000233C6">
            <w:pPr>
              <w:widowControl/>
              <w:spacing w:line="240" w:lineRule="auto"/>
              <w:jc w:val="left"/>
              <w:rPr>
                <w:b/>
                <w:sz w:val="18"/>
              </w:rPr>
            </w:pPr>
          </w:p>
        </w:tc>
        <w:tc>
          <w:tcPr>
            <w:tcW w:w="1596" w:type="dxa"/>
            <w:gridSpan w:val="2"/>
            <w:vAlign w:val="bottom"/>
          </w:tcPr>
          <w:p w14:paraId="6F8F574D" w14:textId="77777777" w:rsidR="007F3D60" w:rsidRPr="00C101D3" w:rsidRDefault="007F3D60" w:rsidP="000233C6">
            <w:pPr>
              <w:widowControl/>
              <w:spacing w:line="240" w:lineRule="auto"/>
              <w:jc w:val="left"/>
              <w:rPr>
                <w:b/>
                <w:sz w:val="18"/>
              </w:rPr>
            </w:pPr>
          </w:p>
        </w:tc>
      </w:tr>
      <w:tr w:rsidR="007F3D60" w:rsidRPr="00906801" w14:paraId="2C9ACCA3" w14:textId="77777777" w:rsidTr="001A7983">
        <w:trPr>
          <w:gridAfter w:val="3"/>
          <w:wAfter w:w="1772" w:type="dxa"/>
        </w:trPr>
        <w:tc>
          <w:tcPr>
            <w:tcW w:w="2835" w:type="dxa"/>
            <w:tcBorders>
              <w:top w:val="nil"/>
              <w:left w:val="nil"/>
              <w:bottom w:val="nil"/>
              <w:right w:val="nil"/>
            </w:tcBorders>
            <w:vAlign w:val="bottom"/>
          </w:tcPr>
          <w:p w14:paraId="678E4BB7" w14:textId="77777777" w:rsidR="007F3D60" w:rsidRPr="00580585" w:rsidRDefault="007F3D60" w:rsidP="000233C6">
            <w:pPr>
              <w:tabs>
                <w:tab w:val="left" w:pos="227"/>
                <w:tab w:val="left" w:pos="397"/>
                <w:tab w:val="left" w:pos="567"/>
              </w:tabs>
              <w:spacing w:line="180" w:lineRule="exact"/>
              <w:ind w:left="227" w:right="57"/>
              <w:jc w:val="left"/>
              <w:rPr>
                <w:b/>
                <w:sz w:val="18"/>
              </w:rPr>
            </w:pPr>
          </w:p>
        </w:tc>
        <w:tc>
          <w:tcPr>
            <w:tcW w:w="56" w:type="dxa"/>
            <w:tcBorders>
              <w:top w:val="nil"/>
              <w:left w:val="nil"/>
              <w:bottom w:val="nil"/>
              <w:right w:val="nil"/>
            </w:tcBorders>
            <w:vAlign w:val="bottom"/>
          </w:tcPr>
          <w:p w14:paraId="58FB9FEB" w14:textId="77777777" w:rsidR="007F3D60" w:rsidRPr="00580585" w:rsidRDefault="007F3D60" w:rsidP="000233C6">
            <w:pPr>
              <w:spacing w:line="180" w:lineRule="exact"/>
              <w:ind w:left="57" w:right="57"/>
              <w:rPr>
                <w:b/>
                <w:sz w:val="18"/>
              </w:rPr>
            </w:pPr>
          </w:p>
        </w:tc>
        <w:tc>
          <w:tcPr>
            <w:tcW w:w="2070" w:type="dxa"/>
            <w:gridSpan w:val="3"/>
            <w:tcBorders>
              <w:top w:val="nil"/>
              <w:left w:val="nil"/>
              <w:bottom w:val="single" w:sz="6" w:space="0" w:color="auto"/>
              <w:right w:val="nil"/>
            </w:tcBorders>
            <w:vAlign w:val="bottom"/>
          </w:tcPr>
          <w:p w14:paraId="4832DE8D" w14:textId="77777777" w:rsidR="007F3D60" w:rsidRPr="00580585" w:rsidRDefault="007F3D60" w:rsidP="000233C6">
            <w:pPr>
              <w:spacing w:line="180" w:lineRule="exact"/>
              <w:ind w:left="57" w:right="57"/>
              <w:jc w:val="center"/>
              <w:rPr>
                <w:b/>
                <w:sz w:val="18"/>
              </w:rPr>
            </w:pPr>
            <w:r w:rsidRPr="00580585">
              <w:rPr>
                <w:b/>
                <w:sz w:val="18"/>
              </w:rPr>
              <w:t xml:space="preserve">Warrants </w:t>
            </w:r>
            <w:r>
              <w:rPr>
                <w:b/>
                <w:sz w:val="18"/>
              </w:rPr>
              <w:t>4</w:t>
            </w:r>
          </w:p>
        </w:tc>
        <w:tc>
          <w:tcPr>
            <w:tcW w:w="283" w:type="dxa"/>
          </w:tcPr>
          <w:p w14:paraId="62909B71" w14:textId="77777777" w:rsidR="007F3D60" w:rsidRPr="00C101D3" w:rsidRDefault="007F3D60" w:rsidP="000233C6">
            <w:pPr>
              <w:widowControl/>
              <w:spacing w:line="240" w:lineRule="auto"/>
              <w:jc w:val="left"/>
              <w:rPr>
                <w:b/>
                <w:sz w:val="18"/>
              </w:rPr>
            </w:pPr>
          </w:p>
        </w:tc>
        <w:tc>
          <w:tcPr>
            <w:tcW w:w="1596" w:type="dxa"/>
            <w:gridSpan w:val="2"/>
            <w:tcBorders>
              <w:bottom w:val="single" w:sz="4" w:space="0" w:color="auto"/>
            </w:tcBorders>
            <w:vAlign w:val="bottom"/>
          </w:tcPr>
          <w:p w14:paraId="60A81E2F" w14:textId="77777777" w:rsidR="007F3D60" w:rsidRPr="00C101D3" w:rsidRDefault="007F3D60" w:rsidP="000233C6">
            <w:pPr>
              <w:widowControl/>
              <w:spacing w:line="240" w:lineRule="auto"/>
              <w:jc w:val="center"/>
            </w:pPr>
            <w:r w:rsidRPr="00C101D3">
              <w:rPr>
                <w:b/>
                <w:sz w:val="18"/>
              </w:rPr>
              <w:t>Warrants 5</w:t>
            </w:r>
          </w:p>
        </w:tc>
      </w:tr>
      <w:tr w:rsidR="007F3D60" w:rsidRPr="00906801" w14:paraId="41B0B4F2" w14:textId="77777777" w:rsidTr="001A7983">
        <w:trPr>
          <w:gridAfter w:val="3"/>
          <w:wAfter w:w="1772" w:type="dxa"/>
        </w:trPr>
        <w:tc>
          <w:tcPr>
            <w:tcW w:w="2835" w:type="dxa"/>
            <w:tcBorders>
              <w:top w:val="nil"/>
              <w:left w:val="nil"/>
              <w:bottom w:val="nil"/>
              <w:right w:val="nil"/>
            </w:tcBorders>
            <w:vAlign w:val="bottom"/>
          </w:tcPr>
          <w:p w14:paraId="49A961B4" w14:textId="77777777" w:rsidR="007F3D60" w:rsidRPr="00580585" w:rsidRDefault="007F3D60" w:rsidP="000233C6">
            <w:pPr>
              <w:tabs>
                <w:tab w:val="left" w:pos="227"/>
                <w:tab w:val="left" w:pos="397"/>
                <w:tab w:val="left" w:pos="567"/>
              </w:tabs>
              <w:spacing w:line="180" w:lineRule="exact"/>
              <w:ind w:right="57"/>
              <w:jc w:val="left"/>
              <w:rPr>
                <w:sz w:val="18"/>
              </w:rPr>
            </w:pPr>
          </w:p>
        </w:tc>
        <w:tc>
          <w:tcPr>
            <w:tcW w:w="56" w:type="dxa"/>
            <w:tcBorders>
              <w:top w:val="nil"/>
              <w:left w:val="nil"/>
              <w:bottom w:val="nil"/>
              <w:right w:val="nil"/>
            </w:tcBorders>
            <w:vAlign w:val="bottom"/>
          </w:tcPr>
          <w:p w14:paraId="02162417" w14:textId="77777777" w:rsidR="007F3D60" w:rsidRPr="00580585" w:rsidRDefault="007F3D60" w:rsidP="000233C6">
            <w:pPr>
              <w:spacing w:line="180" w:lineRule="exact"/>
              <w:ind w:left="57" w:right="57"/>
              <w:rPr>
                <w:sz w:val="18"/>
              </w:rPr>
            </w:pPr>
          </w:p>
        </w:tc>
        <w:tc>
          <w:tcPr>
            <w:tcW w:w="2070" w:type="dxa"/>
            <w:gridSpan w:val="3"/>
            <w:tcBorders>
              <w:top w:val="nil"/>
              <w:left w:val="nil"/>
              <w:bottom w:val="nil"/>
              <w:right w:val="nil"/>
            </w:tcBorders>
            <w:vAlign w:val="bottom"/>
          </w:tcPr>
          <w:p w14:paraId="267336D6" w14:textId="77777777" w:rsidR="007F3D60" w:rsidRPr="00580585" w:rsidRDefault="007F3D60" w:rsidP="000233C6">
            <w:pPr>
              <w:tabs>
                <w:tab w:val="decimal" w:pos="879"/>
              </w:tabs>
              <w:spacing w:line="180" w:lineRule="exact"/>
              <w:ind w:left="57" w:right="57"/>
              <w:rPr>
                <w:sz w:val="18"/>
              </w:rPr>
            </w:pPr>
          </w:p>
        </w:tc>
        <w:tc>
          <w:tcPr>
            <w:tcW w:w="283" w:type="dxa"/>
          </w:tcPr>
          <w:p w14:paraId="2D0B773A" w14:textId="77777777" w:rsidR="007F3D60" w:rsidRPr="00906801" w:rsidRDefault="007F3D60" w:rsidP="000233C6">
            <w:pPr>
              <w:widowControl/>
              <w:spacing w:line="240" w:lineRule="auto"/>
              <w:jc w:val="left"/>
            </w:pPr>
          </w:p>
        </w:tc>
        <w:tc>
          <w:tcPr>
            <w:tcW w:w="1596" w:type="dxa"/>
            <w:gridSpan w:val="2"/>
            <w:tcBorders>
              <w:top w:val="single" w:sz="4" w:space="0" w:color="auto"/>
            </w:tcBorders>
            <w:vAlign w:val="bottom"/>
          </w:tcPr>
          <w:p w14:paraId="2BE9C17D" w14:textId="77777777" w:rsidR="007F3D60" w:rsidRPr="00906801" w:rsidRDefault="007F3D60" w:rsidP="000233C6">
            <w:pPr>
              <w:widowControl/>
              <w:spacing w:line="240" w:lineRule="auto"/>
              <w:jc w:val="center"/>
            </w:pPr>
          </w:p>
        </w:tc>
      </w:tr>
      <w:tr w:rsidR="007F3D60" w:rsidRPr="00906801" w14:paraId="1113760F" w14:textId="77777777" w:rsidTr="001A7983">
        <w:trPr>
          <w:gridAfter w:val="3"/>
          <w:wAfter w:w="1772" w:type="dxa"/>
        </w:trPr>
        <w:tc>
          <w:tcPr>
            <w:tcW w:w="2835" w:type="dxa"/>
            <w:tcBorders>
              <w:top w:val="nil"/>
              <w:left w:val="nil"/>
              <w:bottom w:val="nil"/>
              <w:right w:val="nil"/>
            </w:tcBorders>
          </w:tcPr>
          <w:p w14:paraId="331A8E44" w14:textId="77777777" w:rsidR="007F3D60" w:rsidRPr="00580585" w:rsidRDefault="007F3D60" w:rsidP="000233C6">
            <w:pPr>
              <w:spacing w:line="180" w:lineRule="exact"/>
              <w:rPr>
                <w:sz w:val="18"/>
              </w:rPr>
            </w:pPr>
            <w:r w:rsidRPr="00580585">
              <w:rPr>
                <w:sz w:val="18"/>
              </w:rPr>
              <w:t xml:space="preserve">Dividend yield (%) </w:t>
            </w:r>
          </w:p>
        </w:tc>
        <w:tc>
          <w:tcPr>
            <w:tcW w:w="56" w:type="dxa"/>
            <w:tcBorders>
              <w:top w:val="nil"/>
              <w:left w:val="nil"/>
              <w:bottom w:val="nil"/>
              <w:right w:val="nil"/>
            </w:tcBorders>
            <w:vAlign w:val="bottom"/>
          </w:tcPr>
          <w:p w14:paraId="1CD0A531" w14:textId="77777777" w:rsidR="007F3D60" w:rsidRPr="00580585" w:rsidRDefault="007F3D60" w:rsidP="000233C6">
            <w:pPr>
              <w:spacing w:line="180" w:lineRule="exact"/>
              <w:ind w:left="57" w:right="57"/>
              <w:rPr>
                <w:sz w:val="18"/>
              </w:rPr>
            </w:pPr>
          </w:p>
        </w:tc>
        <w:tc>
          <w:tcPr>
            <w:tcW w:w="2070" w:type="dxa"/>
            <w:gridSpan w:val="3"/>
            <w:tcBorders>
              <w:top w:val="nil"/>
              <w:left w:val="nil"/>
              <w:bottom w:val="nil"/>
              <w:right w:val="nil"/>
            </w:tcBorders>
            <w:vAlign w:val="bottom"/>
          </w:tcPr>
          <w:p w14:paraId="0B5DFE27" w14:textId="77777777" w:rsidR="007F3D60" w:rsidRPr="00841289" w:rsidRDefault="007F3D60" w:rsidP="000233C6">
            <w:pPr>
              <w:spacing w:line="180" w:lineRule="exact"/>
              <w:ind w:left="57" w:right="57"/>
              <w:jc w:val="center"/>
              <w:rPr>
                <w:sz w:val="18"/>
              </w:rPr>
            </w:pPr>
            <w:r>
              <w:rPr>
                <w:sz w:val="18"/>
              </w:rPr>
              <w:t>0%</w:t>
            </w:r>
          </w:p>
        </w:tc>
        <w:tc>
          <w:tcPr>
            <w:tcW w:w="283" w:type="dxa"/>
          </w:tcPr>
          <w:p w14:paraId="2FEBDE3C" w14:textId="77777777" w:rsidR="007F3D60" w:rsidRDefault="007F3D60" w:rsidP="000233C6">
            <w:pPr>
              <w:widowControl/>
              <w:spacing w:line="240" w:lineRule="auto"/>
              <w:jc w:val="left"/>
              <w:rPr>
                <w:sz w:val="18"/>
              </w:rPr>
            </w:pPr>
          </w:p>
        </w:tc>
        <w:tc>
          <w:tcPr>
            <w:tcW w:w="1596" w:type="dxa"/>
            <w:gridSpan w:val="2"/>
            <w:vAlign w:val="bottom"/>
          </w:tcPr>
          <w:p w14:paraId="06B962E4" w14:textId="77777777" w:rsidR="007F3D60" w:rsidRPr="00906801" w:rsidRDefault="007F3D60" w:rsidP="000233C6">
            <w:pPr>
              <w:widowControl/>
              <w:spacing w:line="240" w:lineRule="auto"/>
              <w:jc w:val="center"/>
            </w:pPr>
            <w:r>
              <w:rPr>
                <w:sz w:val="18"/>
              </w:rPr>
              <w:t>0%</w:t>
            </w:r>
          </w:p>
        </w:tc>
      </w:tr>
      <w:tr w:rsidR="007F3D60" w:rsidRPr="00906801" w14:paraId="411D7703" w14:textId="77777777" w:rsidTr="001A7983">
        <w:trPr>
          <w:gridAfter w:val="3"/>
          <w:wAfter w:w="1772" w:type="dxa"/>
        </w:trPr>
        <w:tc>
          <w:tcPr>
            <w:tcW w:w="2835" w:type="dxa"/>
            <w:tcBorders>
              <w:top w:val="nil"/>
              <w:left w:val="nil"/>
              <w:bottom w:val="nil"/>
              <w:right w:val="nil"/>
            </w:tcBorders>
          </w:tcPr>
          <w:p w14:paraId="32A4DDE4" w14:textId="77777777" w:rsidR="007F3D60" w:rsidRPr="00580585" w:rsidRDefault="007F3D60" w:rsidP="000233C6">
            <w:pPr>
              <w:spacing w:line="180" w:lineRule="exact"/>
              <w:rPr>
                <w:sz w:val="18"/>
              </w:rPr>
            </w:pPr>
            <w:r w:rsidRPr="00580585">
              <w:rPr>
                <w:sz w:val="18"/>
              </w:rPr>
              <w:t xml:space="preserve">Expected volatility (%) </w:t>
            </w:r>
          </w:p>
        </w:tc>
        <w:tc>
          <w:tcPr>
            <w:tcW w:w="56" w:type="dxa"/>
            <w:tcBorders>
              <w:top w:val="nil"/>
              <w:left w:val="nil"/>
              <w:bottom w:val="nil"/>
              <w:right w:val="nil"/>
            </w:tcBorders>
            <w:vAlign w:val="bottom"/>
          </w:tcPr>
          <w:p w14:paraId="79E12F65" w14:textId="77777777" w:rsidR="007F3D60" w:rsidRPr="00580585" w:rsidRDefault="007F3D60" w:rsidP="000233C6">
            <w:pPr>
              <w:spacing w:line="180" w:lineRule="exact"/>
              <w:ind w:left="57" w:right="57"/>
              <w:rPr>
                <w:sz w:val="18"/>
              </w:rPr>
            </w:pPr>
          </w:p>
        </w:tc>
        <w:tc>
          <w:tcPr>
            <w:tcW w:w="2070" w:type="dxa"/>
            <w:gridSpan w:val="3"/>
            <w:tcBorders>
              <w:top w:val="nil"/>
              <w:left w:val="nil"/>
              <w:bottom w:val="nil"/>
              <w:right w:val="nil"/>
            </w:tcBorders>
            <w:vAlign w:val="center"/>
          </w:tcPr>
          <w:p w14:paraId="4EE41F0A" w14:textId="77777777" w:rsidR="007F3D60" w:rsidRPr="00841289" w:rsidRDefault="007F3D60" w:rsidP="000233C6">
            <w:pPr>
              <w:spacing w:line="180" w:lineRule="exact"/>
              <w:ind w:left="57" w:right="57"/>
              <w:jc w:val="center"/>
              <w:rPr>
                <w:sz w:val="18"/>
              </w:rPr>
            </w:pPr>
            <w:r>
              <w:rPr>
                <w:sz w:val="18"/>
              </w:rPr>
              <w:t>20%-34%</w:t>
            </w:r>
          </w:p>
        </w:tc>
        <w:tc>
          <w:tcPr>
            <w:tcW w:w="283" w:type="dxa"/>
          </w:tcPr>
          <w:p w14:paraId="2087AB76" w14:textId="77777777" w:rsidR="007F3D60" w:rsidRDefault="007F3D60" w:rsidP="000233C6">
            <w:pPr>
              <w:widowControl/>
              <w:spacing w:line="240" w:lineRule="auto"/>
              <w:jc w:val="left"/>
              <w:rPr>
                <w:sz w:val="18"/>
              </w:rPr>
            </w:pPr>
          </w:p>
        </w:tc>
        <w:tc>
          <w:tcPr>
            <w:tcW w:w="1596" w:type="dxa"/>
            <w:gridSpan w:val="2"/>
            <w:vAlign w:val="center"/>
          </w:tcPr>
          <w:p w14:paraId="0FC985C4" w14:textId="77777777" w:rsidR="007F3D60" w:rsidRPr="00906801" w:rsidRDefault="007F3D60" w:rsidP="000233C6">
            <w:pPr>
              <w:widowControl/>
              <w:spacing w:line="240" w:lineRule="auto"/>
              <w:jc w:val="center"/>
            </w:pPr>
            <w:r>
              <w:rPr>
                <w:sz w:val="18"/>
              </w:rPr>
              <w:t>31%</w:t>
            </w:r>
          </w:p>
        </w:tc>
      </w:tr>
      <w:tr w:rsidR="007F3D60" w:rsidRPr="00906801" w14:paraId="64FECC16" w14:textId="77777777" w:rsidTr="001A7983">
        <w:trPr>
          <w:gridAfter w:val="3"/>
          <w:wAfter w:w="1772" w:type="dxa"/>
        </w:trPr>
        <w:tc>
          <w:tcPr>
            <w:tcW w:w="2835" w:type="dxa"/>
            <w:tcBorders>
              <w:top w:val="nil"/>
              <w:left w:val="nil"/>
              <w:bottom w:val="nil"/>
              <w:right w:val="nil"/>
            </w:tcBorders>
          </w:tcPr>
          <w:p w14:paraId="226B7A85" w14:textId="77777777" w:rsidR="007F3D60" w:rsidRPr="00580585" w:rsidRDefault="007F3D60" w:rsidP="000233C6">
            <w:pPr>
              <w:spacing w:line="180" w:lineRule="exact"/>
              <w:rPr>
                <w:sz w:val="18"/>
              </w:rPr>
            </w:pPr>
            <w:r w:rsidRPr="00580585">
              <w:rPr>
                <w:sz w:val="18"/>
              </w:rPr>
              <w:t xml:space="preserve">Risk-free interest rate (%) </w:t>
            </w:r>
          </w:p>
        </w:tc>
        <w:tc>
          <w:tcPr>
            <w:tcW w:w="56" w:type="dxa"/>
            <w:tcBorders>
              <w:top w:val="nil"/>
              <w:left w:val="nil"/>
              <w:bottom w:val="nil"/>
              <w:right w:val="nil"/>
            </w:tcBorders>
            <w:vAlign w:val="bottom"/>
          </w:tcPr>
          <w:p w14:paraId="1047FE49" w14:textId="77777777" w:rsidR="007F3D60" w:rsidRPr="00580585" w:rsidRDefault="007F3D60" w:rsidP="000233C6">
            <w:pPr>
              <w:spacing w:line="180" w:lineRule="exact"/>
              <w:ind w:left="57" w:right="57"/>
              <w:rPr>
                <w:sz w:val="18"/>
              </w:rPr>
            </w:pPr>
          </w:p>
        </w:tc>
        <w:tc>
          <w:tcPr>
            <w:tcW w:w="2070" w:type="dxa"/>
            <w:gridSpan w:val="3"/>
            <w:tcBorders>
              <w:top w:val="nil"/>
              <w:left w:val="nil"/>
              <w:bottom w:val="nil"/>
              <w:right w:val="nil"/>
            </w:tcBorders>
            <w:vAlign w:val="center"/>
          </w:tcPr>
          <w:p w14:paraId="34F2F250" w14:textId="77777777" w:rsidR="007F3D60" w:rsidRPr="00841289" w:rsidRDefault="007F3D60" w:rsidP="000233C6">
            <w:pPr>
              <w:spacing w:line="180" w:lineRule="exact"/>
              <w:ind w:left="57" w:right="57"/>
              <w:jc w:val="center"/>
              <w:rPr>
                <w:sz w:val="18"/>
              </w:rPr>
            </w:pPr>
            <w:r>
              <w:rPr>
                <w:sz w:val="18"/>
              </w:rPr>
              <w:t>0.09%-1.11%</w:t>
            </w:r>
          </w:p>
        </w:tc>
        <w:tc>
          <w:tcPr>
            <w:tcW w:w="283" w:type="dxa"/>
          </w:tcPr>
          <w:p w14:paraId="6746BEF4" w14:textId="77777777" w:rsidR="007F3D60" w:rsidRDefault="007F3D60" w:rsidP="000233C6">
            <w:pPr>
              <w:widowControl/>
              <w:spacing w:line="240" w:lineRule="auto"/>
              <w:jc w:val="left"/>
              <w:rPr>
                <w:sz w:val="18"/>
              </w:rPr>
            </w:pPr>
          </w:p>
        </w:tc>
        <w:tc>
          <w:tcPr>
            <w:tcW w:w="1596" w:type="dxa"/>
            <w:gridSpan w:val="2"/>
            <w:vAlign w:val="center"/>
          </w:tcPr>
          <w:p w14:paraId="201872F4" w14:textId="77777777" w:rsidR="007F3D60" w:rsidRPr="00906801" w:rsidRDefault="007F3D60" w:rsidP="000233C6">
            <w:pPr>
              <w:widowControl/>
              <w:spacing w:line="240" w:lineRule="auto"/>
              <w:jc w:val="center"/>
            </w:pPr>
            <w:r>
              <w:rPr>
                <w:sz w:val="18"/>
              </w:rPr>
              <w:t>0.9%-2.1%</w:t>
            </w:r>
          </w:p>
        </w:tc>
      </w:tr>
      <w:tr w:rsidR="007F3D60" w:rsidRPr="00906801" w14:paraId="242CA6F6" w14:textId="77777777" w:rsidTr="001A7983">
        <w:trPr>
          <w:gridAfter w:val="3"/>
          <w:wAfter w:w="1772" w:type="dxa"/>
        </w:trPr>
        <w:tc>
          <w:tcPr>
            <w:tcW w:w="2835" w:type="dxa"/>
            <w:tcBorders>
              <w:top w:val="nil"/>
              <w:left w:val="nil"/>
              <w:bottom w:val="nil"/>
              <w:right w:val="nil"/>
            </w:tcBorders>
          </w:tcPr>
          <w:p w14:paraId="1DE852D8" w14:textId="77777777" w:rsidR="007F3D60" w:rsidRPr="00580585" w:rsidRDefault="007F3D60" w:rsidP="000233C6">
            <w:pPr>
              <w:spacing w:line="180" w:lineRule="exact"/>
              <w:rPr>
                <w:sz w:val="18"/>
              </w:rPr>
            </w:pPr>
            <w:r w:rsidRPr="00580585">
              <w:rPr>
                <w:sz w:val="18"/>
              </w:rPr>
              <w:t>Early Exercise Factor-EEF (%)</w:t>
            </w:r>
          </w:p>
        </w:tc>
        <w:tc>
          <w:tcPr>
            <w:tcW w:w="56" w:type="dxa"/>
            <w:tcBorders>
              <w:top w:val="nil"/>
              <w:left w:val="nil"/>
              <w:bottom w:val="nil"/>
              <w:right w:val="nil"/>
            </w:tcBorders>
            <w:vAlign w:val="bottom"/>
          </w:tcPr>
          <w:p w14:paraId="74BEDCB1" w14:textId="77777777" w:rsidR="007F3D60" w:rsidRPr="00580585" w:rsidRDefault="007F3D60" w:rsidP="000233C6">
            <w:pPr>
              <w:spacing w:line="180" w:lineRule="exact"/>
              <w:ind w:left="57" w:right="57"/>
              <w:rPr>
                <w:sz w:val="18"/>
              </w:rPr>
            </w:pPr>
          </w:p>
        </w:tc>
        <w:tc>
          <w:tcPr>
            <w:tcW w:w="2070" w:type="dxa"/>
            <w:gridSpan w:val="3"/>
            <w:tcBorders>
              <w:top w:val="nil"/>
              <w:left w:val="nil"/>
              <w:bottom w:val="nil"/>
              <w:right w:val="nil"/>
            </w:tcBorders>
            <w:vAlign w:val="center"/>
          </w:tcPr>
          <w:p w14:paraId="5925634B" w14:textId="77777777" w:rsidR="007F3D60" w:rsidRPr="00841289" w:rsidRDefault="007F3D60" w:rsidP="000233C6">
            <w:pPr>
              <w:spacing w:line="180" w:lineRule="exact"/>
              <w:ind w:left="57" w:right="57"/>
              <w:jc w:val="center"/>
              <w:rPr>
                <w:sz w:val="18"/>
              </w:rPr>
            </w:pPr>
            <w:r>
              <w:rPr>
                <w:sz w:val="18"/>
              </w:rPr>
              <w:t>150%</w:t>
            </w:r>
          </w:p>
        </w:tc>
        <w:tc>
          <w:tcPr>
            <w:tcW w:w="283" w:type="dxa"/>
          </w:tcPr>
          <w:p w14:paraId="0A5F0ACB" w14:textId="77777777" w:rsidR="007F3D60" w:rsidRDefault="007F3D60" w:rsidP="000233C6">
            <w:pPr>
              <w:widowControl/>
              <w:spacing w:line="240" w:lineRule="auto"/>
              <w:jc w:val="left"/>
              <w:rPr>
                <w:sz w:val="18"/>
              </w:rPr>
            </w:pPr>
          </w:p>
        </w:tc>
        <w:tc>
          <w:tcPr>
            <w:tcW w:w="1596" w:type="dxa"/>
            <w:gridSpan w:val="2"/>
            <w:vAlign w:val="center"/>
          </w:tcPr>
          <w:p w14:paraId="7B2DB95A" w14:textId="77777777" w:rsidR="007F3D60" w:rsidRPr="00906801" w:rsidRDefault="007F3D60" w:rsidP="000233C6">
            <w:pPr>
              <w:widowControl/>
              <w:spacing w:line="240" w:lineRule="auto"/>
              <w:jc w:val="center"/>
            </w:pPr>
            <w:r>
              <w:rPr>
                <w:sz w:val="18"/>
              </w:rPr>
              <w:t>200%-250%</w:t>
            </w:r>
          </w:p>
        </w:tc>
      </w:tr>
      <w:tr w:rsidR="007F3D60" w:rsidRPr="00906801" w14:paraId="4FCFB3CE" w14:textId="77777777" w:rsidTr="001A7983">
        <w:trPr>
          <w:gridAfter w:val="3"/>
          <w:wAfter w:w="1772" w:type="dxa"/>
        </w:trPr>
        <w:tc>
          <w:tcPr>
            <w:tcW w:w="2835" w:type="dxa"/>
            <w:tcBorders>
              <w:top w:val="nil"/>
              <w:left w:val="nil"/>
              <w:bottom w:val="nil"/>
              <w:right w:val="nil"/>
            </w:tcBorders>
          </w:tcPr>
          <w:p w14:paraId="600DE92E" w14:textId="77777777" w:rsidR="007F3D60" w:rsidRPr="00580585" w:rsidRDefault="007F3D60" w:rsidP="000233C6">
            <w:pPr>
              <w:spacing w:line="180" w:lineRule="exact"/>
              <w:rPr>
                <w:sz w:val="18"/>
              </w:rPr>
            </w:pPr>
            <w:r w:rsidRPr="00580585">
              <w:rPr>
                <w:sz w:val="18"/>
              </w:rPr>
              <w:t>Weighted average share price (</w:t>
            </w:r>
            <w:r>
              <w:rPr>
                <w:sz w:val="18"/>
              </w:rPr>
              <w:t>€</w:t>
            </w:r>
            <w:r w:rsidRPr="00580585">
              <w:rPr>
                <w:sz w:val="18"/>
              </w:rPr>
              <w:t xml:space="preserve">) </w:t>
            </w:r>
          </w:p>
        </w:tc>
        <w:tc>
          <w:tcPr>
            <w:tcW w:w="56" w:type="dxa"/>
            <w:tcBorders>
              <w:top w:val="nil"/>
              <w:left w:val="nil"/>
              <w:bottom w:val="nil"/>
              <w:right w:val="nil"/>
            </w:tcBorders>
            <w:vAlign w:val="bottom"/>
          </w:tcPr>
          <w:p w14:paraId="10B7844C" w14:textId="77777777" w:rsidR="007F3D60" w:rsidRPr="00580585" w:rsidRDefault="007F3D60" w:rsidP="000233C6">
            <w:pPr>
              <w:spacing w:line="180" w:lineRule="exact"/>
              <w:ind w:left="57" w:right="57"/>
              <w:rPr>
                <w:sz w:val="18"/>
              </w:rPr>
            </w:pPr>
          </w:p>
        </w:tc>
        <w:tc>
          <w:tcPr>
            <w:tcW w:w="2070" w:type="dxa"/>
            <w:gridSpan w:val="3"/>
            <w:tcBorders>
              <w:top w:val="nil"/>
              <w:left w:val="nil"/>
              <w:bottom w:val="nil"/>
              <w:right w:val="nil"/>
            </w:tcBorders>
            <w:vAlign w:val="center"/>
          </w:tcPr>
          <w:p w14:paraId="6B5B1160" w14:textId="77777777" w:rsidR="007F3D60" w:rsidRPr="00841289" w:rsidRDefault="007F3D60" w:rsidP="000233C6">
            <w:pPr>
              <w:spacing w:line="180" w:lineRule="exact"/>
              <w:ind w:left="57" w:right="57"/>
              <w:jc w:val="center"/>
              <w:rPr>
                <w:sz w:val="18"/>
              </w:rPr>
            </w:pPr>
            <w:r>
              <w:rPr>
                <w:sz w:val="18"/>
              </w:rPr>
              <w:t>€1.62</w:t>
            </w:r>
          </w:p>
        </w:tc>
        <w:tc>
          <w:tcPr>
            <w:tcW w:w="283" w:type="dxa"/>
          </w:tcPr>
          <w:p w14:paraId="1FB691CE" w14:textId="77777777" w:rsidR="007F3D60" w:rsidRDefault="007F3D60" w:rsidP="000233C6">
            <w:pPr>
              <w:widowControl/>
              <w:spacing w:line="240" w:lineRule="auto"/>
              <w:jc w:val="left"/>
              <w:rPr>
                <w:sz w:val="18"/>
              </w:rPr>
            </w:pPr>
          </w:p>
        </w:tc>
        <w:tc>
          <w:tcPr>
            <w:tcW w:w="1596" w:type="dxa"/>
            <w:gridSpan w:val="2"/>
            <w:vAlign w:val="center"/>
          </w:tcPr>
          <w:p w14:paraId="3A043E1D" w14:textId="77777777" w:rsidR="007F3D60" w:rsidRPr="00906801" w:rsidRDefault="007F3D60" w:rsidP="000233C6">
            <w:pPr>
              <w:widowControl/>
              <w:spacing w:line="240" w:lineRule="auto"/>
              <w:jc w:val="center"/>
            </w:pPr>
            <w:r>
              <w:rPr>
                <w:sz w:val="18"/>
              </w:rPr>
              <w:t>€5.60</w:t>
            </w:r>
          </w:p>
        </w:tc>
      </w:tr>
      <w:tr w:rsidR="007F3D60" w:rsidRPr="00906801" w14:paraId="32D84033" w14:textId="77777777" w:rsidTr="001A7983">
        <w:trPr>
          <w:gridAfter w:val="3"/>
          <w:wAfter w:w="1772" w:type="dxa"/>
        </w:trPr>
        <w:tc>
          <w:tcPr>
            <w:tcW w:w="2835" w:type="dxa"/>
            <w:tcBorders>
              <w:top w:val="nil"/>
              <w:left w:val="nil"/>
              <w:bottom w:val="nil"/>
              <w:right w:val="nil"/>
            </w:tcBorders>
          </w:tcPr>
          <w:p w14:paraId="6E31B46F" w14:textId="77777777" w:rsidR="007F3D60" w:rsidRPr="00580585" w:rsidRDefault="007F3D60" w:rsidP="000233C6">
            <w:pPr>
              <w:spacing w:line="180" w:lineRule="exact"/>
              <w:rPr>
                <w:sz w:val="18"/>
              </w:rPr>
            </w:pPr>
            <w:r w:rsidRPr="00580585">
              <w:rPr>
                <w:sz w:val="18"/>
              </w:rPr>
              <w:t xml:space="preserve">Model used </w:t>
            </w:r>
          </w:p>
        </w:tc>
        <w:tc>
          <w:tcPr>
            <w:tcW w:w="56" w:type="dxa"/>
            <w:tcBorders>
              <w:top w:val="nil"/>
              <w:left w:val="nil"/>
              <w:bottom w:val="nil"/>
              <w:right w:val="nil"/>
            </w:tcBorders>
            <w:vAlign w:val="bottom"/>
          </w:tcPr>
          <w:p w14:paraId="03E3F4EC" w14:textId="77777777" w:rsidR="007F3D60" w:rsidRPr="00580585" w:rsidRDefault="007F3D60" w:rsidP="000233C6">
            <w:pPr>
              <w:spacing w:line="180" w:lineRule="exact"/>
              <w:ind w:left="57" w:right="57"/>
              <w:rPr>
                <w:sz w:val="18"/>
              </w:rPr>
            </w:pPr>
          </w:p>
        </w:tc>
        <w:tc>
          <w:tcPr>
            <w:tcW w:w="2070" w:type="dxa"/>
            <w:gridSpan w:val="3"/>
            <w:tcBorders>
              <w:top w:val="nil"/>
              <w:left w:val="nil"/>
              <w:bottom w:val="nil"/>
              <w:right w:val="nil"/>
            </w:tcBorders>
            <w:vAlign w:val="center"/>
          </w:tcPr>
          <w:p w14:paraId="5B37B91B" w14:textId="77777777" w:rsidR="007F3D60" w:rsidRPr="00841289" w:rsidRDefault="007F3D60" w:rsidP="000233C6">
            <w:pPr>
              <w:spacing w:line="180" w:lineRule="exact"/>
              <w:ind w:left="57" w:right="57"/>
              <w:jc w:val="center"/>
              <w:rPr>
                <w:sz w:val="18"/>
              </w:rPr>
            </w:pPr>
            <w:r>
              <w:rPr>
                <w:sz w:val="18"/>
              </w:rPr>
              <w:t>Binomial</w:t>
            </w:r>
          </w:p>
        </w:tc>
        <w:tc>
          <w:tcPr>
            <w:tcW w:w="283" w:type="dxa"/>
          </w:tcPr>
          <w:p w14:paraId="03C52391" w14:textId="77777777" w:rsidR="007F3D60" w:rsidRDefault="007F3D60" w:rsidP="000233C6">
            <w:pPr>
              <w:widowControl/>
              <w:spacing w:line="240" w:lineRule="auto"/>
              <w:jc w:val="left"/>
              <w:rPr>
                <w:sz w:val="18"/>
              </w:rPr>
            </w:pPr>
          </w:p>
        </w:tc>
        <w:tc>
          <w:tcPr>
            <w:tcW w:w="1596" w:type="dxa"/>
            <w:gridSpan w:val="2"/>
            <w:vAlign w:val="center"/>
          </w:tcPr>
          <w:p w14:paraId="3CF23496" w14:textId="77777777" w:rsidR="007F3D60" w:rsidRPr="00906801" w:rsidRDefault="007F3D60" w:rsidP="000233C6">
            <w:pPr>
              <w:widowControl/>
              <w:spacing w:line="240" w:lineRule="auto"/>
              <w:jc w:val="center"/>
            </w:pPr>
            <w:r>
              <w:rPr>
                <w:sz w:val="18"/>
              </w:rPr>
              <w:t>Binomial</w:t>
            </w:r>
          </w:p>
        </w:tc>
      </w:tr>
    </w:tbl>
    <w:p w14:paraId="2D23B8F9" w14:textId="77777777" w:rsidR="001376A3" w:rsidRDefault="001376A3" w:rsidP="007F3D60"/>
    <w:p w14:paraId="4E7BF722" w14:textId="77777777" w:rsidR="007F3D60" w:rsidRDefault="007F3D60" w:rsidP="00F37B25">
      <w:pPr>
        <w:pStyle w:val="32"/>
        <w:spacing w:line="276" w:lineRule="auto"/>
        <w:ind w:left="1162" w:firstLine="0"/>
      </w:pPr>
      <w:r w:rsidRPr="00925815">
        <w:t>The expected life of the warrants is based on historical data and current expectations and is not necessarily indicative of exercise patterns that may occur. The expected volatility reflects the assumption that the historical volatility over a period similar to the life of the warrant</w:t>
      </w:r>
      <w:r>
        <w:t>s</w:t>
      </w:r>
      <w:r w:rsidRPr="00925815">
        <w:t xml:space="preserve"> is indicative of future trends, which may not necessarily be the actual outcome.</w:t>
      </w:r>
    </w:p>
    <w:p w14:paraId="04C4A28E" w14:textId="77777777" w:rsidR="007F3D60" w:rsidRDefault="007F3D60" w:rsidP="00F37B25">
      <w:pPr>
        <w:pStyle w:val="1"/>
        <w:bidi w:val="0"/>
        <w:spacing w:line="276" w:lineRule="auto"/>
      </w:pPr>
    </w:p>
    <w:p w14:paraId="069CD4D7" w14:textId="77777777" w:rsidR="00E209ED" w:rsidRDefault="00E2639D">
      <w:pPr>
        <w:pStyle w:val="1"/>
        <w:bidi w:val="0"/>
      </w:pPr>
      <w:r w:rsidRPr="009231FC">
        <w:t xml:space="preserve">NOTE </w:t>
      </w:r>
      <w:r>
        <w:t>18</w:t>
      </w:r>
      <w:r w:rsidRPr="009231FC">
        <w:t>:-</w:t>
      </w:r>
      <w:r w:rsidRPr="009231FC">
        <w:tab/>
        <w:t>INTEREST-BEARING LOANS AND BORROWINGS</w:t>
      </w:r>
    </w:p>
    <w:tbl>
      <w:tblPr>
        <w:tblW w:w="8824" w:type="dxa"/>
        <w:tblInd w:w="1134" w:type="dxa"/>
        <w:tblLayout w:type="fixed"/>
        <w:tblCellMar>
          <w:left w:w="0" w:type="dxa"/>
          <w:right w:w="0" w:type="dxa"/>
        </w:tblCellMar>
        <w:tblLook w:val="0000" w:firstRow="0" w:lastRow="0" w:firstColumn="0" w:lastColumn="0" w:noHBand="0" w:noVBand="0"/>
      </w:tblPr>
      <w:tblGrid>
        <w:gridCol w:w="1367"/>
        <w:gridCol w:w="56"/>
        <w:gridCol w:w="523"/>
        <w:gridCol w:w="72"/>
        <w:gridCol w:w="390"/>
        <w:gridCol w:w="84"/>
        <w:gridCol w:w="532"/>
        <w:gridCol w:w="72"/>
        <w:gridCol w:w="306"/>
        <w:gridCol w:w="113"/>
        <w:gridCol w:w="494"/>
        <w:gridCol w:w="793"/>
        <w:gridCol w:w="113"/>
        <w:gridCol w:w="1606"/>
        <w:gridCol w:w="91"/>
        <w:gridCol w:w="12"/>
        <w:gridCol w:w="674"/>
        <w:gridCol w:w="103"/>
        <w:gridCol w:w="394"/>
        <w:gridCol w:w="99"/>
        <w:gridCol w:w="69"/>
        <w:gridCol w:w="853"/>
        <w:gridCol w:w="8"/>
      </w:tblGrid>
      <w:tr w:rsidR="00E23CC7" w:rsidRPr="00063419" w14:paraId="6D1ADEE1" w14:textId="77777777" w:rsidTr="00BB3F19">
        <w:tc>
          <w:tcPr>
            <w:tcW w:w="2408" w:type="dxa"/>
            <w:gridSpan w:val="5"/>
            <w:tcBorders>
              <w:top w:val="nil"/>
              <w:left w:val="nil"/>
              <w:right w:val="nil"/>
            </w:tcBorders>
            <w:vAlign w:val="bottom"/>
          </w:tcPr>
          <w:p w14:paraId="499DF8DF" w14:textId="77777777" w:rsidR="00E23CC7" w:rsidRPr="00063419" w:rsidRDefault="00E23CC7" w:rsidP="00BB3F19">
            <w:pPr>
              <w:tabs>
                <w:tab w:val="left" w:pos="227"/>
                <w:tab w:val="left" w:pos="397"/>
                <w:tab w:val="left" w:pos="567"/>
              </w:tabs>
              <w:spacing w:line="200" w:lineRule="exact"/>
              <w:ind w:left="57" w:right="57"/>
              <w:jc w:val="left"/>
              <w:rPr>
                <w:b/>
                <w:bCs/>
                <w:sz w:val="18"/>
                <w:szCs w:val="20"/>
              </w:rPr>
            </w:pPr>
          </w:p>
        </w:tc>
        <w:tc>
          <w:tcPr>
            <w:tcW w:w="84" w:type="dxa"/>
            <w:tcBorders>
              <w:top w:val="nil"/>
              <w:left w:val="nil"/>
              <w:bottom w:val="nil"/>
              <w:right w:val="nil"/>
            </w:tcBorders>
          </w:tcPr>
          <w:p w14:paraId="4C6168C4" w14:textId="77777777" w:rsidR="00E23CC7" w:rsidRPr="00063419" w:rsidRDefault="00E23CC7" w:rsidP="00BB3F19">
            <w:pPr>
              <w:spacing w:line="200" w:lineRule="exact"/>
              <w:ind w:left="57" w:right="57"/>
              <w:jc w:val="center"/>
              <w:rPr>
                <w:b/>
                <w:bCs/>
                <w:sz w:val="18"/>
                <w:szCs w:val="20"/>
              </w:rPr>
            </w:pPr>
          </w:p>
        </w:tc>
        <w:tc>
          <w:tcPr>
            <w:tcW w:w="910" w:type="dxa"/>
            <w:gridSpan w:val="3"/>
            <w:tcBorders>
              <w:top w:val="nil"/>
              <w:left w:val="nil"/>
              <w:right w:val="nil"/>
            </w:tcBorders>
          </w:tcPr>
          <w:p w14:paraId="4FFCF44E" w14:textId="77777777" w:rsidR="00E23CC7" w:rsidRPr="00063419" w:rsidRDefault="00E23CC7" w:rsidP="00BB3F19">
            <w:pPr>
              <w:spacing w:line="200" w:lineRule="exact"/>
              <w:ind w:left="57" w:right="57"/>
              <w:jc w:val="center"/>
              <w:rPr>
                <w:b/>
                <w:bCs/>
                <w:sz w:val="18"/>
                <w:szCs w:val="20"/>
              </w:rPr>
            </w:pPr>
          </w:p>
        </w:tc>
        <w:tc>
          <w:tcPr>
            <w:tcW w:w="113" w:type="dxa"/>
            <w:tcBorders>
              <w:top w:val="nil"/>
              <w:left w:val="nil"/>
              <w:bottom w:val="nil"/>
              <w:right w:val="nil"/>
            </w:tcBorders>
          </w:tcPr>
          <w:p w14:paraId="36352AA7" w14:textId="77777777" w:rsidR="00E23CC7" w:rsidRPr="00063419" w:rsidRDefault="00E23CC7" w:rsidP="00BB3F19">
            <w:pPr>
              <w:spacing w:line="200" w:lineRule="exact"/>
              <w:ind w:left="57" w:right="57"/>
              <w:jc w:val="center"/>
              <w:rPr>
                <w:b/>
                <w:bCs/>
                <w:sz w:val="18"/>
                <w:szCs w:val="20"/>
              </w:rPr>
            </w:pPr>
          </w:p>
        </w:tc>
        <w:tc>
          <w:tcPr>
            <w:tcW w:w="1287" w:type="dxa"/>
            <w:gridSpan w:val="2"/>
            <w:tcBorders>
              <w:top w:val="nil"/>
              <w:left w:val="nil"/>
              <w:right w:val="nil"/>
            </w:tcBorders>
          </w:tcPr>
          <w:p w14:paraId="30B22C19" w14:textId="77777777" w:rsidR="00E23CC7" w:rsidRPr="00063419" w:rsidRDefault="00E23CC7" w:rsidP="00BB3F19">
            <w:pPr>
              <w:spacing w:line="200" w:lineRule="exact"/>
              <w:ind w:left="57" w:right="57"/>
              <w:jc w:val="center"/>
              <w:rPr>
                <w:b/>
                <w:bCs/>
                <w:sz w:val="18"/>
                <w:szCs w:val="20"/>
              </w:rPr>
            </w:pPr>
          </w:p>
        </w:tc>
        <w:tc>
          <w:tcPr>
            <w:tcW w:w="113" w:type="dxa"/>
            <w:tcBorders>
              <w:top w:val="nil"/>
              <w:left w:val="nil"/>
              <w:bottom w:val="nil"/>
              <w:right w:val="nil"/>
            </w:tcBorders>
          </w:tcPr>
          <w:p w14:paraId="3E529658" w14:textId="77777777" w:rsidR="00E23CC7" w:rsidRPr="00063419" w:rsidRDefault="00E23CC7" w:rsidP="00BB3F19">
            <w:pPr>
              <w:spacing w:line="200" w:lineRule="exact"/>
              <w:ind w:left="57" w:right="57"/>
              <w:jc w:val="center"/>
              <w:rPr>
                <w:b/>
                <w:bCs/>
                <w:sz w:val="18"/>
                <w:szCs w:val="20"/>
              </w:rPr>
            </w:pPr>
          </w:p>
        </w:tc>
        <w:tc>
          <w:tcPr>
            <w:tcW w:w="1606" w:type="dxa"/>
            <w:tcBorders>
              <w:top w:val="nil"/>
              <w:left w:val="nil"/>
              <w:right w:val="nil"/>
            </w:tcBorders>
          </w:tcPr>
          <w:p w14:paraId="015E90F4" w14:textId="77777777" w:rsidR="00E23CC7" w:rsidRPr="00063419" w:rsidRDefault="00E23CC7" w:rsidP="00BB3F19">
            <w:pPr>
              <w:spacing w:line="200" w:lineRule="exact"/>
              <w:ind w:left="57" w:right="57"/>
              <w:jc w:val="center"/>
              <w:rPr>
                <w:b/>
                <w:bCs/>
                <w:sz w:val="18"/>
                <w:szCs w:val="20"/>
              </w:rPr>
            </w:pPr>
          </w:p>
        </w:tc>
        <w:tc>
          <w:tcPr>
            <w:tcW w:w="91" w:type="dxa"/>
            <w:tcBorders>
              <w:top w:val="nil"/>
              <w:left w:val="nil"/>
              <w:bottom w:val="nil"/>
              <w:right w:val="nil"/>
            </w:tcBorders>
          </w:tcPr>
          <w:p w14:paraId="23EB9218" w14:textId="77777777" w:rsidR="00E23CC7" w:rsidRPr="00063419" w:rsidRDefault="00E23CC7" w:rsidP="00BB3F19">
            <w:pPr>
              <w:spacing w:line="200" w:lineRule="exact"/>
              <w:ind w:left="57" w:right="57"/>
              <w:jc w:val="center"/>
              <w:rPr>
                <w:b/>
                <w:bCs/>
                <w:sz w:val="18"/>
                <w:szCs w:val="20"/>
              </w:rPr>
            </w:pPr>
          </w:p>
        </w:tc>
        <w:tc>
          <w:tcPr>
            <w:tcW w:w="2212" w:type="dxa"/>
            <w:gridSpan w:val="8"/>
            <w:tcBorders>
              <w:top w:val="nil"/>
              <w:left w:val="nil"/>
              <w:bottom w:val="single" w:sz="6" w:space="0" w:color="auto"/>
              <w:right w:val="nil"/>
            </w:tcBorders>
            <w:vAlign w:val="bottom"/>
          </w:tcPr>
          <w:p w14:paraId="1F507811" w14:textId="77777777" w:rsidR="00E23CC7" w:rsidRPr="00063419" w:rsidRDefault="00E23CC7" w:rsidP="00BB3F19">
            <w:pPr>
              <w:spacing w:line="200" w:lineRule="exact"/>
              <w:ind w:left="57" w:right="57"/>
              <w:jc w:val="center"/>
              <w:rPr>
                <w:b/>
                <w:bCs/>
                <w:sz w:val="18"/>
                <w:szCs w:val="20"/>
              </w:rPr>
            </w:pPr>
            <w:r w:rsidRPr="00063419">
              <w:rPr>
                <w:b/>
                <w:bCs/>
                <w:sz w:val="18"/>
                <w:szCs w:val="20"/>
              </w:rPr>
              <w:t>31 December</w:t>
            </w:r>
          </w:p>
        </w:tc>
      </w:tr>
      <w:tr w:rsidR="00E23CC7" w:rsidRPr="00063419" w14:paraId="416487DD" w14:textId="77777777" w:rsidTr="00BB3F19">
        <w:trPr>
          <w:gridAfter w:val="1"/>
          <w:wAfter w:w="8" w:type="dxa"/>
        </w:trPr>
        <w:tc>
          <w:tcPr>
            <w:tcW w:w="2408" w:type="dxa"/>
            <w:gridSpan w:val="5"/>
            <w:tcBorders>
              <w:top w:val="nil"/>
              <w:left w:val="nil"/>
              <w:right w:val="nil"/>
            </w:tcBorders>
            <w:vAlign w:val="center"/>
          </w:tcPr>
          <w:p w14:paraId="3AE556DC" w14:textId="77777777" w:rsidR="00E23CC7" w:rsidRPr="00063419" w:rsidRDefault="00E23CC7" w:rsidP="00BB3F19">
            <w:pPr>
              <w:tabs>
                <w:tab w:val="left" w:pos="227"/>
                <w:tab w:val="left" w:pos="397"/>
                <w:tab w:val="left" w:pos="567"/>
              </w:tabs>
              <w:spacing w:line="200" w:lineRule="exact"/>
              <w:ind w:left="227" w:hanging="170"/>
              <w:jc w:val="center"/>
              <w:rPr>
                <w:b/>
                <w:bCs/>
                <w:sz w:val="18"/>
                <w:szCs w:val="20"/>
              </w:rPr>
            </w:pPr>
          </w:p>
        </w:tc>
        <w:tc>
          <w:tcPr>
            <w:tcW w:w="84" w:type="dxa"/>
            <w:tcBorders>
              <w:top w:val="nil"/>
              <w:left w:val="nil"/>
              <w:right w:val="nil"/>
            </w:tcBorders>
            <w:vAlign w:val="center"/>
          </w:tcPr>
          <w:p w14:paraId="0B42148F" w14:textId="77777777" w:rsidR="00E23CC7" w:rsidRPr="00063419" w:rsidRDefault="00E23CC7" w:rsidP="00BB3F19">
            <w:pPr>
              <w:spacing w:line="200" w:lineRule="exact"/>
              <w:ind w:left="57"/>
              <w:jc w:val="center"/>
              <w:rPr>
                <w:b/>
                <w:sz w:val="18"/>
                <w:szCs w:val="20"/>
              </w:rPr>
            </w:pPr>
          </w:p>
        </w:tc>
        <w:tc>
          <w:tcPr>
            <w:tcW w:w="910" w:type="dxa"/>
            <w:gridSpan w:val="3"/>
            <w:tcBorders>
              <w:top w:val="nil"/>
              <w:left w:val="nil"/>
              <w:bottom w:val="single" w:sz="6" w:space="0" w:color="auto"/>
              <w:right w:val="nil"/>
            </w:tcBorders>
            <w:shd w:val="clear" w:color="auto" w:fill="auto"/>
            <w:vAlign w:val="center"/>
          </w:tcPr>
          <w:p w14:paraId="011B753D" w14:textId="77777777" w:rsidR="00E23CC7" w:rsidRPr="00063419" w:rsidRDefault="00E23CC7" w:rsidP="00BB3F19">
            <w:pPr>
              <w:spacing w:line="200" w:lineRule="exact"/>
              <w:ind w:left="57" w:right="57"/>
              <w:jc w:val="center"/>
              <w:rPr>
                <w:b/>
                <w:bCs/>
                <w:sz w:val="18"/>
                <w:szCs w:val="20"/>
              </w:rPr>
            </w:pPr>
            <w:r w:rsidRPr="00063419">
              <w:rPr>
                <w:b/>
                <w:bCs/>
                <w:sz w:val="18"/>
                <w:szCs w:val="20"/>
              </w:rPr>
              <w:t>Currency</w:t>
            </w:r>
          </w:p>
        </w:tc>
        <w:tc>
          <w:tcPr>
            <w:tcW w:w="113" w:type="dxa"/>
            <w:tcBorders>
              <w:top w:val="nil"/>
              <w:left w:val="nil"/>
              <w:right w:val="nil"/>
            </w:tcBorders>
            <w:vAlign w:val="center"/>
          </w:tcPr>
          <w:p w14:paraId="156D5CFC" w14:textId="77777777" w:rsidR="00E23CC7" w:rsidRPr="00063419" w:rsidRDefault="00E23CC7" w:rsidP="00BB3F19">
            <w:pPr>
              <w:spacing w:line="200" w:lineRule="exact"/>
              <w:ind w:left="57" w:right="57"/>
              <w:jc w:val="center"/>
              <w:rPr>
                <w:b/>
                <w:bCs/>
                <w:sz w:val="18"/>
                <w:szCs w:val="20"/>
              </w:rPr>
            </w:pPr>
          </w:p>
        </w:tc>
        <w:tc>
          <w:tcPr>
            <w:tcW w:w="1287" w:type="dxa"/>
            <w:gridSpan w:val="2"/>
            <w:tcBorders>
              <w:top w:val="nil"/>
              <w:left w:val="nil"/>
              <w:bottom w:val="single" w:sz="6" w:space="0" w:color="auto"/>
              <w:right w:val="nil"/>
            </w:tcBorders>
            <w:shd w:val="clear" w:color="auto" w:fill="auto"/>
            <w:vAlign w:val="center"/>
          </w:tcPr>
          <w:p w14:paraId="1F94EF64" w14:textId="77777777" w:rsidR="00E23CC7" w:rsidRPr="00063419" w:rsidRDefault="00E23CC7" w:rsidP="00BB3F19">
            <w:pPr>
              <w:spacing w:line="200" w:lineRule="exact"/>
              <w:ind w:left="57" w:right="57"/>
              <w:jc w:val="center"/>
              <w:rPr>
                <w:b/>
                <w:bCs/>
                <w:sz w:val="18"/>
                <w:szCs w:val="20"/>
              </w:rPr>
            </w:pPr>
            <w:r w:rsidRPr="00063419">
              <w:rPr>
                <w:b/>
                <w:bCs/>
                <w:sz w:val="18"/>
                <w:szCs w:val="20"/>
              </w:rPr>
              <w:t>Interest rate</w:t>
            </w:r>
          </w:p>
        </w:tc>
        <w:tc>
          <w:tcPr>
            <w:tcW w:w="113" w:type="dxa"/>
            <w:tcBorders>
              <w:top w:val="nil"/>
              <w:left w:val="nil"/>
              <w:right w:val="nil"/>
            </w:tcBorders>
            <w:vAlign w:val="center"/>
          </w:tcPr>
          <w:p w14:paraId="2FB08504" w14:textId="77777777" w:rsidR="00E23CC7" w:rsidRPr="00063419" w:rsidRDefault="00E23CC7" w:rsidP="00BB3F19">
            <w:pPr>
              <w:spacing w:line="200" w:lineRule="exact"/>
              <w:ind w:left="57" w:right="57"/>
              <w:jc w:val="center"/>
              <w:rPr>
                <w:b/>
                <w:bCs/>
                <w:sz w:val="18"/>
                <w:szCs w:val="20"/>
              </w:rPr>
            </w:pPr>
          </w:p>
        </w:tc>
        <w:tc>
          <w:tcPr>
            <w:tcW w:w="1606" w:type="dxa"/>
            <w:tcBorders>
              <w:top w:val="nil"/>
              <w:left w:val="nil"/>
              <w:bottom w:val="single" w:sz="6" w:space="0" w:color="auto"/>
              <w:right w:val="nil"/>
            </w:tcBorders>
            <w:shd w:val="clear" w:color="auto" w:fill="auto"/>
            <w:vAlign w:val="center"/>
          </w:tcPr>
          <w:p w14:paraId="21EBB6B2" w14:textId="77777777" w:rsidR="00E23CC7" w:rsidRPr="00063419" w:rsidRDefault="00E23CC7" w:rsidP="00BB3F19">
            <w:pPr>
              <w:spacing w:line="200" w:lineRule="exact"/>
              <w:ind w:left="57" w:right="57"/>
              <w:jc w:val="center"/>
              <w:rPr>
                <w:b/>
                <w:bCs/>
                <w:sz w:val="18"/>
                <w:szCs w:val="20"/>
              </w:rPr>
            </w:pPr>
            <w:r w:rsidRPr="00063419">
              <w:rPr>
                <w:b/>
                <w:bCs/>
                <w:sz w:val="18"/>
                <w:szCs w:val="20"/>
              </w:rPr>
              <w:t>Maturity date</w:t>
            </w:r>
          </w:p>
        </w:tc>
        <w:tc>
          <w:tcPr>
            <w:tcW w:w="91" w:type="dxa"/>
            <w:tcBorders>
              <w:top w:val="nil"/>
              <w:left w:val="nil"/>
              <w:right w:val="nil"/>
            </w:tcBorders>
            <w:vAlign w:val="center"/>
          </w:tcPr>
          <w:p w14:paraId="6ACC8A63" w14:textId="77777777" w:rsidR="00E23CC7" w:rsidRPr="00063419" w:rsidRDefault="00E23CC7" w:rsidP="00BB3F19">
            <w:pPr>
              <w:spacing w:line="200" w:lineRule="exact"/>
              <w:ind w:left="57" w:right="57"/>
              <w:jc w:val="center"/>
              <w:rPr>
                <w:b/>
                <w:bCs/>
                <w:sz w:val="18"/>
                <w:szCs w:val="20"/>
              </w:rPr>
            </w:pPr>
          </w:p>
        </w:tc>
        <w:tc>
          <w:tcPr>
            <w:tcW w:w="1183" w:type="dxa"/>
            <w:gridSpan w:val="4"/>
            <w:tcBorders>
              <w:top w:val="single" w:sz="4" w:space="0" w:color="auto"/>
              <w:left w:val="nil"/>
              <w:bottom w:val="single" w:sz="4" w:space="0" w:color="auto"/>
              <w:right w:val="nil"/>
            </w:tcBorders>
            <w:shd w:val="clear" w:color="auto" w:fill="auto"/>
            <w:vAlign w:val="bottom"/>
          </w:tcPr>
          <w:p w14:paraId="43E5F79B" w14:textId="77777777" w:rsidR="00E23CC7" w:rsidRPr="00063419" w:rsidRDefault="00E23CC7" w:rsidP="00BB3F19">
            <w:pPr>
              <w:pStyle w:val="numbertablehead"/>
              <w:spacing w:line="200" w:lineRule="exact"/>
              <w:ind w:left="57" w:right="0"/>
              <w:jc w:val="center"/>
            </w:pPr>
            <w:r w:rsidRPr="00063419">
              <w:t>2017</w:t>
            </w:r>
          </w:p>
        </w:tc>
        <w:tc>
          <w:tcPr>
            <w:tcW w:w="168" w:type="dxa"/>
            <w:gridSpan w:val="2"/>
            <w:tcBorders>
              <w:top w:val="nil"/>
              <w:left w:val="nil"/>
              <w:right w:val="nil"/>
            </w:tcBorders>
            <w:vAlign w:val="bottom"/>
          </w:tcPr>
          <w:p w14:paraId="6858CC4C" w14:textId="77777777" w:rsidR="00E23CC7" w:rsidRPr="00063419" w:rsidRDefault="00E23CC7" w:rsidP="00BB3F19">
            <w:pPr>
              <w:pStyle w:val="numbertablehead"/>
              <w:tabs>
                <w:tab w:val="decimal" w:pos="1020"/>
              </w:tabs>
              <w:spacing w:line="200" w:lineRule="exact"/>
              <w:ind w:left="57" w:right="0"/>
              <w:jc w:val="center"/>
            </w:pPr>
          </w:p>
        </w:tc>
        <w:tc>
          <w:tcPr>
            <w:tcW w:w="853" w:type="dxa"/>
            <w:tcBorders>
              <w:top w:val="single" w:sz="4" w:space="0" w:color="auto"/>
              <w:left w:val="nil"/>
              <w:bottom w:val="single" w:sz="4" w:space="0" w:color="auto"/>
              <w:right w:val="nil"/>
            </w:tcBorders>
            <w:shd w:val="clear" w:color="auto" w:fill="auto"/>
            <w:vAlign w:val="bottom"/>
          </w:tcPr>
          <w:p w14:paraId="31A27B64" w14:textId="77777777" w:rsidR="00E23CC7" w:rsidRPr="00063419" w:rsidRDefault="00E23CC7" w:rsidP="00BB3F19">
            <w:pPr>
              <w:pStyle w:val="numbertablehead"/>
              <w:spacing w:line="200" w:lineRule="exact"/>
              <w:ind w:left="57" w:right="0"/>
              <w:jc w:val="center"/>
            </w:pPr>
            <w:r w:rsidRPr="00063419">
              <w:t>2016</w:t>
            </w:r>
          </w:p>
        </w:tc>
      </w:tr>
      <w:tr w:rsidR="00E23CC7" w:rsidRPr="00063419" w14:paraId="6B063EB1" w14:textId="77777777" w:rsidTr="00BB3F19">
        <w:trPr>
          <w:trHeight w:val="109"/>
        </w:trPr>
        <w:tc>
          <w:tcPr>
            <w:tcW w:w="2408" w:type="dxa"/>
            <w:gridSpan w:val="5"/>
            <w:tcBorders>
              <w:top w:val="nil"/>
              <w:left w:val="nil"/>
              <w:right w:val="nil"/>
            </w:tcBorders>
            <w:vAlign w:val="bottom"/>
          </w:tcPr>
          <w:p w14:paraId="48BD0FA3" w14:textId="77777777" w:rsidR="00E23CC7" w:rsidRPr="00063419" w:rsidRDefault="00E23CC7" w:rsidP="00BB3F19">
            <w:pPr>
              <w:tabs>
                <w:tab w:val="left" w:pos="227"/>
                <w:tab w:val="left" w:pos="397"/>
                <w:tab w:val="left" w:pos="567"/>
              </w:tabs>
              <w:spacing w:line="200" w:lineRule="exact"/>
              <w:ind w:left="227" w:hanging="170"/>
              <w:jc w:val="left"/>
              <w:rPr>
                <w:bCs/>
                <w:sz w:val="18"/>
                <w:szCs w:val="20"/>
              </w:rPr>
            </w:pPr>
          </w:p>
        </w:tc>
        <w:tc>
          <w:tcPr>
            <w:tcW w:w="84" w:type="dxa"/>
            <w:tcBorders>
              <w:top w:val="nil"/>
              <w:left w:val="nil"/>
              <w:right w:val="nil"/>
            </w:tcBorders>
          </w:tcPr>
          <w:p w14:paraId="180DBEB4" w14:textId="77777777" w:rsidR="00E23CC7" w:rsidRPr="00063419" w:rsidRDefault="00E23CC7" w:rsidP="00BB3F19">
            <w:pPr>
              <w:spacing w:line="200" w:lineRule="exact"/>
              <w:ind w:left="57"/>
              <w:rPr>
                <w:sz w:val="18"/>
                <w:szCs w:val="20"/>
              </w:rPr>
            </w:pPr>
          </w:p>
        </w:tc>
        <w:tc>
          <w:tcPr>
            <w:tcW w:w="910" w:type="dxa"/>
            <w:gridSpan w:val="3"/>
            <w:tcBorders>
              <w:top w:val="single" w:sz="6" w:space="0" w:color="auto"/>
              <w:left w:val="nil"/>
              <w:right w:val="nil"/>
            </w:tcBorders>
            <w:vAlign w:val="center"/>
          </w:tcPr>
          <w:p w14:paraId="6259B4BD" w14:textId="77777777" w:rsidR="00E23CC7" w:rsidRPr="00063419" w:rsidRDefault="00E23CC7" w:rsidP="00BB3F19">
            <w:pPr>
              <w:spacing w:line="200" w:lineRule="exact"/>
              <w:ind w:left="57" w:right="57"/>
              <w:jc w:val="center"/>
              <w:rPr>
                <w:bCs/>
                <w:sz w:val="18"/>
                <w:szCs w:val="20"/>
              </w:rPr>
            </w:pPr>
          </w:p>
        </w:tc>
        <w:tc>
          <w:tcPr>
            <w:tcW w:w="113" w:type="dxa"/>
            <w:tcBorders>
              <w:top w:val="nil"/>
              <w:left w:val="nil"/>
              <w:right w:val="nil"/>
            </w:tcBorders>
            <w:vAlign w:val="center"/>
          </w:tcPr>
          <w:p w14:paraId="26779D17" w14:textId="77777777" w:rsidR="00E23CC7" w:rsidRPr="00063419" w:rsidRDefault="00E23CC7" w:rsidP="00BB3F19">
            <w:pPr>
              <w:spacing w:line="200" w:lineRule="exact"/>
              <w:ind w:left="57" w:right="57"/>
              <w:jc w:val="center"/>
              <w:rPr>
                <w:bCs/>
                <w:sz w:val="18"/>
                <w:szCs w:val="20"/>
              </w:rPr>
            </w:pPr>
          </w:p>
        </w:tc>
        <w:tc>
          <w:tcPr>
            <w:tcW w:w="1287" w:type="dxa"/>
            <w:gridSpan w:val="2"/>
            <w:tcBorders>
              <w:top w:val="single" w:sz="6" w:space="0" w:color="auto"/>
              <w:left w:val="nil"/>
              <w:right w:val="nil"/>
            </w:tcBorders>
            <w:vAlign w:val="center"/>
          </w:tcPr>
          <w:p w14:paraId="55D23A72" w14:textId="77777777" w:rsidR="00E23CC7" w:rsidRPr="00063419" w:rsidRDefault="00E23CC7" w:rsidP="00BB3F19">
            <w:pPr>
              <w:spacing w:line="200" w:lineRule="exact"/>
              <w:ind w:left="57" w:right="57"/>
              <w:jc w:val="center"/>
              <w:rPr>
                <w:bCs/>
                <w:sz w:val="18"/>
                <w:szCs w:val="20"/>
              </w:rPr>
            </w:pPr>
          </w:p>
        </w:tc>
        <w:tc>
          <w:tcPr>
            <w:tcW w:w="113" w:type="dxa"/>
            <w:tcBorders>
              <w:top w:val="nil"/>
              <w:left w:val="nil"/>
              <w:right w:val="nil"/>
            </w:tcBorders>
            <w:vAlign w:val="center"/>
          </w:tcPr>
          <w:p w14:paraId="7D18FF00" w14:textId="77777777" w:rsidR="00E23CC7" w:rsidRPr="00063419" w:rsidRDefault="00E23CC7" w:rsidP="00BB3F19">
            <w:pPr>
              <w:spacing w:line="200" w:lineRule="exact"/>
              <w:ind w:left="57" w:right="57"/>
              <w:jc w:val="center"/>
              <w:rPr>
                <w:bCs/>
                <w:sz w:val="18"/>
                <w:szCs w:val="20"/>
              </w:rPr>
            </w:pPr>
          </w:p>
        </w:tc>
        <w:tc>
          <w:tcPr>
            <w:tcW w:w="1606" w:type="dxa"/>
            <w:tcBorders>
              <w:top w:val="single" w:sz="6" w:space="0" w:color="auto"/>
              <w:left w:val="nil"/>
              <w:right w:val="nil"/>
            </w:tcBorders>
            <w:vAlign w:val="center"/>
          </w:tcPr>
          <w:p w14:paraId="42FBB02A" w14:textId="77777777" w:rsidR="00E23CC7" w:rsidRPr="00063419" w:rsidRDefault="00E23CC7" w:rsidP="00BB3F19">
            <w:pPr>
              <w:spacing w:line="200" w:lineRule="exact"/>
              <w:ind w:left="57" w:right="57"/>
              <w:jc w:val="center"/>
              <w:rPr>
                <w:bCs/>
                <w:sz w:val="18"/>
                <w:szCs w:val="20"/>
              </w:rPr>
            </w:pPr>
          </w:p>
        </w:tc>
        <w:tc>
          <w:tcPr>
            <w:tcW w:w="91" w:type="dxa"/>
            <w:tcBorders>
              <w:top w:val="nil"/>
              <w:left w:val="nil"/>
              <w:right w:val="nil"/>
            </w:tcBorders>
            <w:vAlign w:val="center"/>
          </w:tcPr>
          <w:p w14:paraId="4CA21D30" w14:textId="77777777" w:rsidR="00E23CC7" w:rsidRPr="00063419" w:rsidRDefault="00E23CC7" w:rsidP="00BB3F19">
            <w:pPr>
              <w:spacing w:line="200" w:lineRule="exact"/>
              <w:ind w:left="57" w:right="57"/>
              <w:jc w:val="center"/>
              <w:rPr>
                <w:bCs/>
                <w:sz w:val="18"/>
                <w:szCs w:val="20"/>
              </w:rPr>
            </w:pPr>
          </w:p>
        </w:tc>
        <w:tc>
          <w:tcPr>
            <w:tcW w:w="2212" w:type="dxa"/>
            <w:gridSpan w:val="8"/>
            <w:tcBorders>
              <w:left w:val="nil"/>
              <w:right w:val="nil"/>
            </w:tcBorders>
            <w:shd w:val="clear" w:color="auto" w:fill="auto"/>
            <w:vAlign w:val="bottom"/>
          </w:tcPr>
          <w:p w14:paraId="0246A3CA" w14:textId="77777777" w:rsidR="00E23CC7" w:rsidRPr="00063419" w:rsidRDefault="00E23CC7" w:rsidP="00BB3F19">
            <w:pPr>
              <w:spacing w:line="200" w:lineRule="exact"/>
              <w:ind w:left="57" w:right="57"/>
              <w:jc w:val="center"/>
              <w:rPr>
                <w:b/>
                <w:sz w:val="18"/>
                <w:szCs w:val="20"/>
              </w:rPr>
            </w:pPr>
            <w:r w:rsidRPr="00063419">
              <w:rPr>
                <w:b/>
                <w:sz w:val="18"/>
                <w:szCs w:val="20"/>
              </w:rPr>
              <w:t>Euro in thousand</w:t>
            </w:r>
          </w:p>
        </w:tc>
      </w:tr>
      <w:tr w:rsidR="00E23CC7" w:rsidRPr="00063419" w14:paraId="6091D255" w14:textId="77777777" w:rsidTr="00BB3F19">
        <w:trPr>
          <w:gridAfter w:val="1"/>
          <w:wAfter w:w="8" w:type="dxa"/>
        </w:trPr>
        <w:tc>
          <w:tcPr>
            <w:tcW w:w="2408" w:type="dxa"/>
            <w:gridSpan w:val="5"/>
            <w:tcBorders>
              <w:top w:val="nil"/>
              <w:left w:val="nil"/>
              <w:right w:val="nil"/>
            </w:tcBorders>
            <w:vAlign w:val="bottom"/>
          </w:tcPr>
          <w:p w14:paraId="69A002FD" w14:textId="77777777" w:rsidR="00E23CC7" w:rsidRPr="00063419" w:rsidRDefault="00E23CC7" w:rsidP="00BB3F19">
            <w:pPr>
              <w:tabs>
                <w:tab w:val="left" w:pos="57"/>
                <w:tab w:val="left" w:pos="397"/>
                <w:tab w:val="left" w:pos="567"/>
              </w:tabs>
              <w:spacing w:line="200" w:lineRule="exact"/>
              <w:ind w:left="42" w:firstLine="14"/>
              <w:jc w:val="left"/>
              <w:rPr>
                <w:b/>
                <w:bCs/>
                <w:sz w:val="18"/>
                <w:szCs w:val="20"/>
              </w:rPr>
            </w:pPr>
            <w:r w:rsidRPr="00063419">
              <w:rPr>
                <w:b/>
                <w:bCs/>
                <w:sz w:val="18"/>
                <w:szCs w:val="20"/>
              </w:rPr>
              <w:t>USA:</w:t>
            </w:r>
          </w:p>
        </w:tc>
        <w:tc>
          <w:tcPr>
            <w:tcW w:w="84" w:type="dxa"/>
            <w:tcBorders>
              <w:top w:val="nil"/>
              <w:left w:val="nil"/>
              <w:right w:val="nil"/>
            </w:tcBorders>
          </w:tcPr>
          <w:p w14:paraId="3A9F8A0A" w14:textId="77777777" w:rsidR="00E23CC7" w:rsidRPr="00063419" w:rsidRDefault="00E23CC7" w:rsidP="00BB3F19">
            <w:pPr>
              <w:spacing w:line="200" w:lineRule="exact"/>
              <w:ind w:left="57"/>
              <w:rPr>
                <w:sz w:val="18"/>
                <w:szCs w:val="20"/>
              </w:rPr>
            </w:pPr>
          </w:p>
        </w:tc>
        <w:tc>
          <w:tcPr>
            <w:tcW w:w="910" w:type="dxa"/>
            <w:gridSpan w:val="3"/>
            <w:tcBorders>
              <w:top w:val="nil"/>
              <w:left w:val="nil"/>
              <w:right w:val="nil"/>
            </w:tcBorders>
            <w:vAlign w:val="center"/>
          </w:tcPr>
          <w:p w14:paraId="157F6B37" w14:textId="77777777" w:rsidR="00E23CC7" w:rsidRPr="00063419" w:rsidRDefault="00E23CC7" w:rsidP="00BB3F19">
            <w:pPr>
              <w:spacing w:line="200" w:lineRule="exact"/>
              <w:ind w:left="57" w:right="57"/>
              <w:jc w:val="center"/>
              <w:rPr>
                <w:bCs/>
                <w:sz w:val="18"/>
                <w:szCs w:val="20"/>
              </w:rPr>
            </w:pPr>
          </w:p>
        </w:tc>
        <w:tc>
          <w:tcPr>
            <w:tcW w:w="113" w:type="dxa"/>
            <w:tcBorders>
              <w:top w:val="nil"/>
              <w:left w:val="nil"/>
              <w:right w:val="nil"/>
            </w:tcBorders>
            <w:vAlign w:val="center"/>
          </w:tcPr>
          <w:p w14:paraId="5440DEB1" w14:textId="77777777" w:rsidR="00E23CC7" w:rsidRPr="00063419" w:rsidRDefault="00E23CC7" w:rsidP="00BB3F19">
            <w:pPr>
              <w:spacing w:line="200" w:lineRule="exact"/>
              <w:ind w:left="57" w:right="57"/>
              <w:jc w:val="center"/>
              <w:rPr>
                <w:bCs/>
                <w:sz w:val="18"/>
                <w:szCs w:val="20"/>
              </w:rPr>
            </w:pPr>
          </w:p>
        </w:tc>
        <w:tc>
          <w:tcPr>
            <w:tcW w:w="1287" w:type="dxa"/>
            <w:gridSpan w:val="2"/>
            <w:tcBorders>
              <w:top w:val="nil"/>
              <w:left w:val="nil"/>
              <w:right w:val="nil"/>
            </w:tcBorders>
            <w:vAlign w:val="center"/>
          </w:tcPr>
          <w:p w14:paraId="57AC119A" w14:textId="77777777" w:rsidR="00E23CC7" w:rsidRPr="00063419" w:rsidRDefault="00E23CC7" w:rsidP="00BB3F19">
            <w:pPr>
              <w:spacing w:line="200" w:lineRule="exact"/>
              <w:ind w:left="57" w:right="57"/>
              <w:jc w:val="center"/>
              <w:rPr>
                <w:bCs/>
                <w:sz w:val="18"/>
                <w:szCs w:val="20"/>
              </w:rPr>
            </w:pPr>
          </w:p>
        </w:tc>
        <w:tc>
          <w:tcPr>
            <w:tcW w:w="113" w:type="dxa"/>
            <w:tcBorders>
              <w:top w:val="nil"/>
              <w:left w:val="nil"/>
              <w:right w:val="nil"/>
            </w:tcBorders>
            <w:vAlign w:val="center"/>
          </w:tcPr>
          <w:p w14:paraId="7F2C30F6" w14:textId="77777777" w:rsidR="00E23CC7" w:rsidRPr="00063419" w:rsidRDefault="00E23CC7" w:rsidP="00BB3F19">
            <w:pPr>
              <w:spacing w:line="200" w:lineRule="exact"/>
              <w:ind w:left="57" w:right="57"/>
              <w:jc w:val="center"/>
              <w:rPr>
                <w:bCs/>
                <w:sz w:val="18"/>
                <w:szCs w:val="20"/>
              </w:rPr>
            </w:pPr>
          </w:p>
        </w:tc>
        <w:tc>
          <w:tcPr>
            <w:tcW w:w="1606" w:type="dxa"/>
            <w:tcBorders>
              <w:top w:val="nil"/>
              <w:left w:val="nil"/>
              <w:right w:val="nil"/>
            </w:tcBorders>
            <w:vAlign w:val="center"/>
          </w:tcPr>
          <w:p w14:paraId="5D5F3C69" w14:textId="77777777" w:rsidR="00E23CC7" w:rsidRPr="00063419" w:rsidRDefault="00E23CC7" w:rsidP="00BB3F19">
            <w:pPr>
              <w:spacing w:line="200" w:lineRule="exact"/>
              <w:ind w:left="57" w:right="57"/>
              <w:jc w:val="center"/>
              <w:rPr>
                <w:bCs/>
                <w:sz w:val="18"/>
                <w:szCs w:val="20"/>
              </w:rPr>
            </w:pPr>
          </w:p>
        </w:tc>
        <w:tc>
          <w:tcPr>
            <w:tcW w:w="91" w:type="dxa"/>
            <w:tcBorders>
              <w:top w:val="nil"/>
              <w:left w:val="nil"/>
              <w:right w:val="nil"/>
            </w:tcBorders>
            <w:vAlign w:val="center"/>
          </w:tcPr>
          <w:p w14:paraId="299D697A" w14:textId="77777777" w:rsidR="00E23CC7" w:rsidRPr="00063419" w:rsidRDefault="00E23CC7" w:rsidP="00BB3F19">
            <w:pPr>
              <w:spacing w:line="200" w:lineRule="exact"/>
              <w:ind w:left="57" w:right="57"/>
              <w:jc w:val="center"/>
              <w:rPr>
                <w:bCs/>
                <w:sz w:val="18"/>
                <w:szCs w:val="20"/>
              </w:rPr>
            </w:pPr>
          </w:p>
        </w:tc>
        <w:tc>
          <w:tcPr>
            <w:tcW w:w="1183" w:type="dxa"/>
            <w:gridSpan w:val="4"/>
            <w:tcBorders>
              <w:top w:val="single" w:sz="4" w:space="0" w:color="auto"/>
              <w:left w:val="nil"/>
              <w:right w:val="nil"/>
            </w:tcBorders>
            <w:shd w:val="clear" w:color="auto" w:fill="auto"/>
            <w:vAlign w:val="bottom"/>
          </w:tcPr>
          <w:p w14:paraId="16E4454A" w14:textId="77777777" w:rsidR="00E23CC7" w:rsidRPr="00063419" w:rsidRDefault="00E23CC7" w:rsidP="00BB3F19">
            <w:pPr>
              <w:pStyle w:val="numbertablehead"/>
              <w:tabs>
                <w:tab w:val="decimal" w:pos="1020"/>
              </w:tabs>
              <w:spacing w:line="200" w:lineRule="exact"/>
              <w:ind w:left="57" w:right="0"/>
              <w:jc w:val="center"/>
              <w:rPr>
                <w:b w:val="0"/>
                <w:bCs/>
              </w:rPr>
            </w:pPr>
          </w:p>
        </w:tc>
        <w:tc>
          <w:tcPr>
            <w:tcW w:w="168" w:type="dxa"/>
            <w:gridSpan w:val="2"/>
            <w:tcBorders>
              <w:top w:val="single" w:sz="4" w:space="0" w:color="auto"/>
              <w:left w:val="nil"/>
              <w:right w:val="nil"/>
            </w:tcBorders>
            <w:vAlign w:val="bottom"/>
          </w:tcPr>
          <w:p w14:paraId="4E42E4CD" w14:textId="77777777" w:rsidR="00E23CC7" w:rsidRPr="00063419" w:rsidRDefault="00E23CC7" w:rsidP="00BB3F19">
            <w:pPr>
              <w:pStyle w:val="numbertablehead"/>
              <w:tabs>
                <w:tab w:val="decimal" w:pos="1020"/>
              </w:tabs>
              <w:spacing w:line="200" w:lineRule="exact"/>
              <w:ind w:left="57" w:right="0"/>
              <w:jc w:val="center"/>
              <w:rPr>
                <w:b w:val="0"/>
              </w:rPr>
            </w:pPr>
          </w:p>
        </w:tc>
        <w:tc>
          <w:tcPr>
            <w:tcW w:w="853" w:type="dxa"/>
            <w:tcBorders>
              <w:top w:val="single" w:sz="4" w:space="0" w:color="auto"/>
              <w:left w:val="nil"/>
              <w:right w:val="nil"/>
            </w:tcBorders>
            <w:shd w:val="clear" w:color="auto" w:fill="auto"/>
            <w:vAlign w:val="bottom"/>
          </w:tcPr>
          <w:p w14:paraId="775059CC" w14:textId="77777777" w:rsidR="00E23CC7" w:rsidRPr="00063419" w:rsidRDefault="00E23CC7" w:rsidP="00BB3F19">
            <w:pPr>
              <w:pStyle w:val="numbertablehead"/>
              <w:tabs>
                <w:tab w:val="decimal" w:pos="1020"/>
              </w:tabs>
              <w:spacing w:line="200" w:lineRule="exact"/>
              <w:ind w:left="57" w:right="0"/>
              <w:jc w:val="center"/>
              <w:rPr>
                <w:b w:val="0"/>
                <w:bCs/>
              </w:rPr>
            </w:pPr>
          </w:p>
        </w:tc>
      </w:tr>
      <w:tr w:rsidR="00E23CC7" w:rsidRPr="00063419" w14:paraId="541BE314" w14:textId="77777777" w:rsidTr="00BB3F19">
        <w:trPr>
          <w:gridAfter w:val="1"/>
          <w:wAfter w:w="8" w:type="dxa"/>
        </w:trPr>
        <w:tc>
          <w:tcPr>
            <w:tcW w:w="2408" w:type="dxa"/>
            <w:gridSpan w:val="5"/>
            <w:tcBorders>
              <w:top w:val="nil"/>
              <w:left w:val="nil"/>
              <w:right w:val="nil"/>
            </w:tcBorders>
            <w:vAlign w:val="center"/>
          </w:tcPr>
          <w:p w14:paraId="553EDE05" w14:textId="77777777" w:rsidR="00E23CC7" w:rsidRPr="00063419" w:rsidRDefault="00E23CC7" w:rsidP="00BB3F19">
            <w:pPr>
              <w:tabs>
                <w:tab w:val="left" w:pos="57"/>
                <w:tab w:val="left" w:pos="397"/>
                <w:tab w:val="left" w:pos="567"/>
              </w:tabs>
              <w:spacing w:line="200" w:lineRule="exact"/>
              <w:ind w:left="42" w:firstLine="14"/>
              <w:jc w:val="left"/>
              <w:rPr>
                <w:sz w:val="18"/>
                <w:szCs w:val="20"/>
              </w:rPr>
            </w:pPr>
            <w:r w:rsidRPr="00063419">
              <w:rPr>
                <w:sz w:val="18"/>
                <w:szCs w:val="20"/>
              </w:rPr>
              <w:t xml:space="preserve">Bank loan </w:t>
            </w:r>
          </w:p>
        </w:tc>
        <w:tc>
          <w:tcPr>
            <w:tcW w:w="84" w:type="dxa"/>
            <w:tcBorders>
              <w:top w:val="nil"/>
              <w:left w:val="nil"/>
              <w:right w:val="nil"/>
            </w:tcBorders>
          </w:tcPr>
          <w:p w14:paraId="67D8492B" w14:textId="77777777" w:rsidR="00E23CC7" w:rsidRPr="00063419" w:rsidRDefault="00E23CC7" w:rsidP="00BB3F19">
            <w:pPr>
              <w:spacing w:line="200" w:lineRule="exact"/>
              <w:ind w:left="57"/>
              <w:rPr>
                <w:sz w:val="18"/>
                <w:szCs w:val="20"/>
              </w:rPr>
            </w:pPr>
          </w:p>
        </w:tc>
        <w:tc>
          <w:tcPr>
            <w:tcW w:w="910" w:type="dxa"/>
            <w:gridSpan w:val="3"/>
            <w:tcBorders>
              <w:top w:val="nil"/>
              <w:left w:val="nil"/>
              <w:right w:val="nil"/>
            </w:tcBorders>
            <w:vAlign w:val="center"/>
          </w:tcPr>
          <w:p w14:paraId="6F7BF147" w14:textId="77777777" w:rsidR="00E23CC7" w:rsidRPr="00063419" w:rsidRDefault="00E23CC7" w:rsidP="00BB3F19">
            <w:pPr>
              <w:spacing w:line="200" w:lineRule="exact"/>
              <w:ind w:left="57"/>
              <w:jc w:val="center"/>
              <w:rPr>
                <w:sz w:val="18"/>
                <w:szCs w:val="20"/>
              </w:rPr>
            </w:pPr>
            <w:r w:rsidRPr="00063419">
              <w:rPr>
                <w:sz w:val="18"/>
                <w:szCs w:val="20"/>
              </w:rPr>
              <w:t>USD</w:t>
            </w:r>
          </w:p>
        </w:tc>
        <w:tc>
          <w:tcPr>
            <w:tcW w:w="113" w:type="dxa"/>
            <w:tcBorders>
              <w:top w:val="nil"/>
              <w:left w:val="nil"/>
              <w:right w:val="nil"/>
            </w:tcBorders>
            <w:vAlign w:val="center"/>
          </w:tcPr>
          <w:p w14:paraId="00E417E6" w14:textId="77777777" w:rsidR="00E23CC7" w:rsidRPr="00063419" w:rsidRDefault="00E23CC7" w:rsidP="00BB3F19">
            <w:pPr>
              <w:spacing w:line="200" w:lineRule="exact"/>
              <w:ind w:left="57"/>
              <w:jc w:val="center"/>
              <w:rPr>
                <w:sz w:val="18"/>
                <w:szCs w:val="20"/>
              </w:rPr>
            </w:pPr>
          </w:p>
        </w:tc>
        <w:tc>
          <w:tcPr>
            <w:tcW w:w="1287" w:type="dxa"/>
            <w:gridSpan w:val="2"/>
            <w:tcBorders>
              <w:top w:val="nil"/>
              <w:left w:val="nil"/>
              <w:right w:val="nil"/>
            </w:tcBorders>
            <w:vAlign w:val="center"/>
          </w:tcPr>
          <w:p w14:paraId="497583A2" w14:textId="77777777" w:rsidR="00E23CC7" w:rsidRPr="00063419" w:rsidRDefault="00E23CC7" w:rsidP="00BB3F19">
            <w:pPr>
              <w:spacing w:line="200" w:lineRule="exact"/>
              <w:ind w:left="57"/>
              <w:jc w:val="center"/>
              <w:rPr>
                <w:sz w:val="18"/>
                <w:szCs w:val="20"/>
              </w:rPr>
            </w:pPr>
            <w:r w:rsidRPr="00063419">
              <w:rPr>
                <w:sz w:val="18"/>
                <w:szCs w:val="20"/>
              </w:rPr>
              <w:t>4.91%</w:t>
            </w:r>
          </w:p>
        </w:tc>
        <w:tc>
          <w:tcPr>
            <w:tcW w:w="113" w:type="dxa"/>
            <w:tcBorders>
              <w:top w:val="nil"/>
              <w:left w:val="nil"/>
              <w:right w:val="nil"/>
            </w:tcBorders>
            <w:vAlign w:val="center"/>
          </w:tcPr>
          <w:p w14:paraId="3C47B6B8" w14:textId="77777777" w:rsidR="00E23CC7" w:rsidRPr="00063419" w:rsidRDefault="00E23CC7" w:rsidP="00BB3F19">
            <w:pPr>
              <w:spacing w:line="200" w:lineRule="exact"/>
              <w:ind w:left="57"/>
              <w:jc w:val="center"/>
              <w:rPr>
                <w:sz w:val="18"/>
                <w:szCs w:val="20"/>
              </w:rPr>
            </w:pPr>
          </w:p>
        </w:tc>
        <w:tc>
          <w:tcPr>
            <w:tcW w:w="1606" w:type="dxa"/>
            <w:tcBorders>
              <w:top w:val="nil"/>
              <w:left w:val="nil"/>
              <w:right w:val="nil"/>
            </w:tcBorders>
            <w:vAlign w:val="center"/>
          </w:tcPr>
          <w:p w14:paraId="2639801F" w14:textId="77777777" w:rsidR="00E23CC7" w:rsidRPr="00063419" w:rsidRDefault="00E23CC7" w:rsidP="00BB3F19">
            <w:pPr>
              <w:spacing w:line="200" w:lineRule="exact"/>
              <w:ind w:left="57"/>
              <w:jc w:val="center"/>
              <w:rPr>
                <w:sz w:val="18"/>
                <w:szCs w:val="20"/>
              </w:rPr>
            </w:pPr>
            <w:r w:rsidRPr="00063419">
              <w:rPr>
                <w:sz w:val="18"/>
                <w:szCs w:val="20"/>
              </w:rPr>
              <w:t>6 February 2024</w:t>
            </w:r>
          </w:p>
        </w:tc>
        <w:tc>
          <w:tcPr>
            <w:tcW w:w="91" w:type="dxa"/>
            <w:tcBorders>
              <w:top w:val="nil"/>
              <w:left w:val="nil"/>
              <w:right w:val="nil"/>
            </w:tcBorders>
            <w:vAlign w:val="center"/>
          </w:tcPr>
          <w:p w14:paraId="06F4DF7C" w14:textId="77777777" w:rsidR="00E23CC7" w:rsidRPr="00063419" w:rsidRDefault="00E23CC7" w:rsidP="00BB3F19">
            <w:pPr>
              <w:spacing w:line="200" w:lineRule="exact"/>
              <w:ind w:left="57"/>
              <w:jc w:val="center"/>
              <w:rPr>
                <w:sz w:val="18"/>
                <w:szCs w:val="20"/>
              </w:rPr>
            </w:pPr>
          </w:p>
        </w:tc>
        <w:tc>
          <w:tcPr>
            <w:tcW w:w="1183" w:type="dxa"/>
            <w:gridSpan w:val="4"/>
            <w:tcBorders>
              <w:left w:val="nil"/>
              <w:right w:val="nil"/>
            </w:tcBorders>
            <w:shd w:val="clear" w:color="auto" w:fill="auto"/>
            <w:vAlign w:val="center"/>
          </w:tcPr>
          <w:p w14:paraId="7B2E50B0" w14:textId="77777777" w:rsidR="00E23CC7" w:rsidRPr="00063419" w:rsidRDefault="00E23CC7" w:rsidP="00BB3F19">
            <w:pPr>
              <w:pStyle w:val="numbertablehead"/>
              <w:tabs>
                <w:tab w:val="decimal" w:pos="822"/>
              </w:tabs>
              <w:spacing w:line="200" w:lineRule="exact"/>
              <w:ind w:left="57" w:right="0"/>
              <w:jc w:val="center"/>
              <w:rPr>
                <w:b w:val="0"/>
              </w:rPr>
            </w:pPr>
            <w:r>
              <w:rPr>
                <w:b w:val="0"/>
              </w:rPr>
              <w:t>10,495</w:t>
            </w:r>
          </w:p>
        </w:tc>
        <w:tc>
          <w:tcPr>
            <w:tcW w:w="168" w:type="dxa"/>
            <w:gridSpan w:val="2"/>
            <w:tcBorders>
              <w:left w:val="nil"/>
              <w:right w:val="nil"/>
            </w:tcBorders>
            <w:vAlign w:val="center"/>
          </w:tcPr>
          <w:p w14:paraId="3ADA7C6E"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6AE4519D" w14:textId="77777777" w:rsidR="00E23CC7" w:rsidRPr="00063419" w:rsidRDefault="00E23CC7" w:rsidP="00BB3F19">
            <w:pPr>
              <w:pStyle w:val="numbertablehead"/>
              <w:tabs>
                <w:tab w:val="decimal" w:pos="822"/>
              </w:tabs>
              <w:spacing w:line="200" w:lineRule="exact"/>
              <w:ind w:left="57" w:right="0"/>
              <w:jc w:val="center"/>
              <w:rPr>
                <w:b w:val="0"/>
              </w:rPr>
            </w:pPr>
            <w:r w:rsidRPr="00063419">
              <w:rPr>
                <w:b w:val="0"/>
              </w:rPr>
              <w:t>11,920</w:t>
            </w:r>
          </w:p>
        </w:tc>
      </w:tr>
      <w:tr w:rsidR="00E23CC7" w:rsidRPr="00063419" w14:paraId="6E5AA28D" w14:textId="77777777" w:rsidTr="00BB3F19">
        <w:trPr>
          <w:gridAfter w:val="1"/>
          <w:wAfter w:w="8" w:type="dxa"/>
        </w:trPr>
        <w:tc>
          <w:tcPr>
            <w:tcW w:w="2408" w:type="dxa"/>
            <w:gridSpan w:val="5"/>
            <w:tcBorders>
              <w:top w:val="nil"/>
              <w:left w:val="nil"/>
              <w:right w:val="nil"/>
            </w:tcBorders>
            <w:vAlign w:val="center"/>
          </w:tcPr>
          <w:p w14:paraId="4CE35799" w14:textId="77777777" w:rsidR="00E23CC7" w:rsidRPr="00063419" w:rsidRDefault="00E23CC7" w:rsidP="00BB3F19">
            <w:pPr>
              <w:tabs>
                <w:tab w:val="left" w:pos="57"/>
                <w:tab w:val="left" w:pos="397"/>
                <w:tab w:val="left" w:pos="567"/>
              </w:tabs>
              <w:spacing w:line="200" w:lineRule="exact"/>
              <w:ind w:left="42" w:firstLine="14"/>
              <w:jc w:val="left"/>
              <w:rPr>
                <w:sz w:val="18"/>
                <w:szCs w:val="20"/>
              </w:rPr>
            </w:pPr>
            <w:r w:rsidRPr="00063419">
              <w:rPr>
                <w:sz w:val="18"/>
                <w:szCs w:val="20"/>
              </w:rPr>
              <w:t xml:space="preserve">Bank loan </w:t>
            </w:r>
          </w:p>
        </w:tc>
        <w:tc>
          <w:tcPr>
            <w:tcW w:w="84" w:type="dxa"/>
            <w:tcBorders>
              <w:top w:val="nil"/>
              <w:left w:val="nil"/>
              <w:right w:val="nil"/>
            </w:tcBorders>
          </w:tcPr>
          <w:p w14:paraId="48A4608C" w14:textId="77777777" w:rsidR="00E23CC7" w:rsidRPr="00063419" w:rsidRDefault="00E23CC7" w:rsidP="00BB3F19">
            <w:pPr>
              <w:spacing w:line="200" w:lineRule="exact"/>
              <w:ind w:left="57"/>
              <w:rPr>
                <w:sz w:val="18"/>
                <w:szCs w:val="20"/>
              </w:rPr>
            </w:pPr>
          </w:p>
        </w:tc>
        <w:tc>
          <w:tcPr>
            <w:tcW w:w="910" w:type="dxa"/>
            <w:gridSpan w:val="3"/>
            <w:tcBorders>
              <w:top w:val="nil"/>
              <w:left w:val="nil"/>
              <w:right w:val="nil"/>
            </w:tcBorders>
            <w:vAlign w:val="center"/>
          </w:tcPr>
          <w:p w14:paraId="6518BE23" w14:textId="77777777" w:rsidR="00E23CC7" w:rsidRPr="00063419" w:rsidRDefault="00E23CC7" w:rsidP="00BB3F19">
            <w:pPr>
              <w:spacing w:line="200" w:lineRule="exact"/>
              <w:ind w:left="57"/>
              <w:jc w:val="center"/>
              <w:rPr>
                <w:sz w:val="18"/>
                <w:szCs w:val="20"/>
              </w:rPr>
            </w:pPr>
            <w:r w:rsidRPr="00063419">
              <w:rPr>
                <w:sz w:val="18"/>
                <w:szCs w:val="20"/>
              </w:rPr>
              <w:t>USD</w:t>
            </w:r>
          </w:p>
        </w:tc>
        <w:tc>
          <w:tcPr>
            <w:tcW w:w="113" w:type="dxa"/>
            <w:tcBorders>
              <w:top w:val="nil"/>
              <w:left w:val="nil"/>
              <w:right w:val="nil"/>
            </w:tcBorders>
            <w:vAlign w:val="center"/>
          </w:tcPr>
          <w:p w14:paraId="01433869" w14:textId="77777777" w:rsidR="00E23CC7" w:rsidRPr="00063419" w:rsidRDefault="00E23CC7" w:rsidP="00BB3F19">
            <w:pPr>
              <w:spacing w:line="200" w:lineRule="exact"/>
              <w:ind w:left="57"/>
              <w:jc w:val="center"/>
              <w:rPr>
                <w:sz w:val="18"/>
                <w:szCs w:val="20"/>
              </w:rPr>
            </w:pPr>
          </w:p>
        </w:tc>
        <w:tc>
          <w:tcPr>
            <w:tcW w:w="1287" w:type="dxa"/>
            <w:gridSpan w:val="2"/>
            <w:tcBorders>
              <w:top w:val="nil"/>
              <w:left w:val="nil"/>
              <w:right w:val="nil"/>
            </w:tcBorders>
            <w:vAlign w:val="center"/>
          </w:tcPr>
          <w:p w14:paraId="0AD7B2A5" w14:textId="77777777" w:rsidR="00E23CC7" w:rsidRPr="00063419" w:rsidRDefault="00E23CC7" w:rsidP="00BB3F19">
            <w:pPr>
              <w:spacing w:line="200" w:lineRule="exact"/>
              <w:ind w:left="57"/>
              <w:jc w:val="center"/>
              <w:rPr>
                <w:sz w:val="18"/>
                <w:szCs w:val="20"/>
              </w:rPr>
            </w:pPr>
            <w:r w:rsidRPr="00063419">
              <w:rPr>
                <w:sz w:val="18"/>
                <w:szCs w:val="20"/>
              </w:rPr>
              <w:t>4.07%</w:t>
            </w:r>
          </w:p>
        </w:tc>
        <w:tc>
          <w:tcPr>
            <w:tcW w:w="113" w:type="dxa"/>
            <w:tcBorders>
              <w:top w:val="nil"/>
              <w:left w:val="nil"/>
              <w:right w:val="nil"/>
            </w:tcBorders>
            <w:vAlign w:val="center"/>
          </w:tcPr>
          <w:p w14:paraId="0FED14A6" w14:textId="77777777" w:rsidR="00E23CC7" w:rsidRPr="00063419" w:rsidRDefault="00E23CC7" w:rsidP="00BB3F19">
            <w:pPr>
              <w:spacing w:line="200" w:lineRule="exact"/>
              <w:ind w:left="57"/>
              <w:jc w:val="center"/>
              <w:rPr>
                <w:sz w:val="18"/>
                <w:szCs w:val="20"/>
              </w:rPr>
            </w:pPr>
          </w:p>
        </w:tc>
        <w:tc>
          <w:tcPr>
            <w:tcW w:w="1606" w:type="dxa"/>
            <w:tcBorders>
              <w:top w:val="nil"/>
              <w:left w:val="nil"/>
              <w:right w:val="nil"/>
            </w:tcBorders>
            <w:vAlign w:val="center"/>
          </w:tcPr>
          <w:p w14:paraId="153DE5D5" w14:textId="77777777" w:rsidR="00E23CC7" w:rsidRPr="00063419" w:rsidRDefault="00E23CC7" w:rsidP="00BB3F19">
            <w:pPr>
              <w:spacing w:line="200" w:lineRule="exact"/>
              <w:ind w:left="57"/>
              <w:jc w:val="center"/>
              <w:rPr>
                <w:sz w:val="18"/>
                <w:szCs w:val="20"/>
              </w:rPr>
            </w:pPr>
            <w:r w:rsidRPr="00063419">
              <w:rPr>
                <w:sz w:val="18"/>
                <w:szCs w:val="20"/>
              </w:rPr>
              <w:t>6 May 2025</w:t>
            </w:r>
          </w:p>
        </w:tc>
        <w:tc>
          <w:tcPr>
            <w:tcW w:w="91" w:type="dxa"/>
            <w:tcBorders>
              <w:top w:val="nil"/>
              <w:left w:val="nil"/>
              <w:right w:val="nil"/>
            </w:tcBorders>
            <w:vAlign w:val="center"/>
          </w:tcPr>
          <w:p w14:paraId="02A6DD15" w14:textId="77777777" w:rsidR="00E23CC7" w:rsidRPr="00063419" w:rsidRDefault="00E23CC7" w:rsidP="00BB3F19">
            <w:pPr>
              <w:spacing w:line="200" w:lineRule="exact"/>
              <w:ind w:left="57"/>
              <w:jc w:val="center"/>
              <w:rPr>
                <w:sz w:val="18"/>
                <w:szCs w:val="20"/>
              </w:rPr>
            </w:pPr>
          </w:p>
        </w:tc>
        <w:tc>
          <w:tcPr>
            <w:tcW w:w="1183" w:type="dxa"/>
            <w:gridSpan w:val="4"/>
            <w:tcBorders>
              <w:left w:val="nil"/>
              <w:right w:val="nil"/>
            </w:tcBorders>
            <w:shd w:val="clear" w:color="auto" w:fill="auto"/>
            <w:vAlign w:val="center"/>
          </w:tcPr>
          <w:p w14:paraId="567C2F67" w14:textId="77777777" w:rsidR="00E23CC7" w:rsidRPr="00063419" w:rsidRDefault="00E23CC7" w:rsidP="00BB3F19">
            <w:pPr>
              <w:pStyle w:val="numbertablehead"/>
              <w:tabs>
                <w:tab w:val="decimal" w:pos="822"/>
              </w:tabs>
              <w:spacing w:line="200" w:lineRule="exact"/>
              <w:ind w:left="57" w:right="0"/>
              <w:jc w:val="center"/>
              <w:rPr>
                <w:b w:val="0"/>
              </w:rPr>
            </w:pPr>
            <w:r>
              <w:rPr>
                <w:b w:val="0"/>
              </w:rPr>
              <w:t>9,077</w:t>
            </w:r>
          </w:p>
        </w:tc>
        <w:tc>
          <w:tcPr>
            <w:tcW w:w="168" w:type="dxa"/>
            <w:gridSpan w:val="2"/>
            <w:tcBorders>
              <w:left w:val="nil"/>
              <w:right w:val="nil"/>
            </w:tcBorders>
            <w:vAlign w:val="center"/>
          </w:tcPr>
          <w:p w14:paraId="75337086"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5170C5A1" w14:textId="77777777" w:rsidR="00E23CC7" w:rsidRPr="00063419" w:rsidRDefault="00E23CC7" w:rsidP="00BB3F19">
            <w:pPr>
              <w:pStyle w:val="numbertablehead"/>
              <w:tabs>
                <w:tab w:val="decimal" w:pos="822"/>
              </w:tabs>
              <w:spacing w:line="200" w:lineRule="exact"/>
              <w:ind w:left="57" w:right="0"/>
              <w:jc w:val="center"/>
              <w:rPr>
                <w:b w:val="0"/>
              </w:rPr>
            </w:pPr>
            <w:r w:rsidRPr="00063419">
              <w:rPr>
                <w:b w:val="0"/>
              </w:rPr>
              <w:t>10,298</w:t>
            </w:r>
          </w:p>
        </w:tc>
      </w:tr>
      <w:tr w:rsidR="00E23CC7" w:rsidRPr="00063419" w14:paraId="544FBA2B" w14:textId="77777777" w:rsidTr="004550BC">
        <w:trPr>
          <w:gridAfter w:val="1"/>
          <w:wAfter w:w="8" w:type="dxa"/>
        </w:trPr>
        <w:tc>
          <w:tcPr>
            <w:tcW w:w="2408" w:type="dxa"/>
            <w:gridSpan w:val="5"/>
            <w:tcBorders>
              <w:top w:val="nil"/>
              <w:left w:val="nil"/>
              <w:right w:val="nil"/>
            </w:tcBorders>
          </w:tcPr>
          <w:p w14:paraId="261AFF19" w14:textId="77777777" w:rsidR="00E23CC7" w:rsidRPr="00063419" w:rsidRDefault="00E23CC7">
            <w:pPr>
              <w:tabs>
                <w:tab w:val="left" w:pos="57"/>
                <w:tab w:val="left" w:pos="397"/>
                <w:tab w:val="left" w:pos="567"/>
              </w:tabs>
              <w:spacing w:line="200" w:lineRule="exact"/>
              <w:ind w:left="42" w:firstLine="14"/>
              <w:jc w:val="left"/>
              <w:rPr>
                <w:sz w:val="18"/>
                <w:szCs w:val="20"/>
              </w:rPr>
            </w:pPr>
            <w:r>
              <w:rPr>
                <w:sz w:val="18"/>
                <w:szCs w:val="20"/>
              </w:rPr>
              <w:t>Bank loan (1)</w:t>
            </w:r>
          </w:p>
        </w:tc>
        <w:tc>
          <w:tcPr>
            <w:tcW w:w="84" w:type="dxa"/>
            <w:tcBorders>
              <w:top w:val="nil"/>
              <w:left w:val="nil"/>
              <w:right w:val="nil"/>
            </w:tcBorders>
            <w:vAlign w:val="center"/>
          </w:tcPr>
          <w:p w14:paraId="74B92FEE" w14:textId="77777777" w:rsidR="00E23CC7" w:rsidRPr="00063419" w:rsidRDefault="00E23CC7" w:rsidP="00BB3F19">
            <w:pPr>
              <w:spacing w:line="200" w:lineRule="exact"/>
              <w:ind w:left="57"/>
              <w:jc w:val="left"/>
              <w:rPr>
                <w:sz w:val="18"/>
                <w:szCs w:val="20"/>
              </w:rPr>
            </w:pPr>
          </w:p>
        </w:tc>
        <w:tc>
          <w:tcPr>
            <w:tcW w:w="910" w:type="dxa"/>
            <w:gridSpan w:val="3"/>
            <w:tcBorders>
              <w:top w:val="nil"/>
              <w:left w:val="nil"/>
              <w:right w:val="nil"/>
            </w:tcBorders>
            <w:vAlign w:val="center"/>
          </w:tcPr>
          <w:p w14:paraId="7F70B318" w14:textId="77777777" w:rsidR="00E23CC7" w:rsidRPr="00063419" w:rsidRDefault="00E23CC7" w:rsidP="00BB3F19">
            <w:pPr>
              <w:spacing w:line="200" w:lineRule="exact"/>
              <w:ind w:left="57"/>
              <w:jc w:val="center"/>
              <w:rPr>
                <w:sz w:val="18"/>
                <w:szCs w:val="20"/>
              </w:rPr>
            </w:pPr>
            <w:r>
              <w:rPr>
                <w:sz w:val="18"/>
                <w:szCs w:val="20"/>
              </w:rPr>
              <w:t>USD</w:t>
            </w:r>
          </w:p>
        </w:tc>
        <w:tc>
          <w:tcPr>
            <w:tcW w:w="113" w:type="dxa"/>
            <w:tcBorders>
              <w:top w:val="nil"/>
              <w:left w:val="nil"/>
              <w:right w:val="nil"/>
            </w:tcBorders>
            <w:vAlign w:val="center"/>
          </w:tcPr>
          <w:p w14:paraId="2193A6D1" w14:textId="77777777" w:rsidR="00E23CC7" w:rsidRPr="00063419" w:rsidRDefault="00E23CC7" w:rsidP="00BB3F19">
            <w:pPr>
              <w:spacing w:line="200" w:lineRule="exact"/>
              <w:ind w:left="57"/>
              <w:jc w:val="center"/>
              <w:rPr>
                <w:sz w:val="18"/>
                <w:szCs w:val="20"/>
              </w:rPr>
            </w:pPr>
          </w:p>
        </w:tc>
        <w:tc>
          <w:tcPr>
            <w:tcW w:w="1287" w:type="dxa"/>
            <w:gridSpan w:val="2"/>
            <w:tcBorders>
              <w:top w:val="nil"/>
              <w:left w:val="nil"/>
              <w:right w:val="nil"/>
            </w:tcBorders>
            <w:vAlign w:val="center"/>
          </w:tcPr>
          <w:p w14:paraId="38736695" w14:textId="77777777" w:rsidR="00E23CC7" w:rsidRPr="00063419" w:rsidRDefault="00E23CC7" w:rsidP="00BB3F19">
            <w:pPr>
              <w:spacing w:line="200" w:lineRule="exact"/>
              <w:ind w:left="57"/>
              <w:jc w:val="center"/>
              <w:rPr>
                <w:sz w:val="18"/>
                <w:szCs w:val="20"/>
              </w:rPr>
            </w:pPr>
            <w:r>
              <w:rPr>
                <w:sz w:val="18"/>
                <w:szCs w:val="20"/>
              </w:rPr>
              <w:t>4.22%</w:t>
            </w:r>
          </w:p>
        </w:tc>
        <w:tc>
          <w:tcPr>
            <w:tcW w:w="113" w:type="dxa"/>
            <w:tcBorders>
              <w:top w:val="nil"/>
              <w:left w:val="nil"/>
              <w:right w:val="nil"/>
            </w:tcBorders>
            <w:vAlign w:val="center"/>
          </w:tcPr>
          <w:p w14:paraId="3E3346FC" w14:textId="77777777" w:rsidR="00E23CC7" w:rsidRPr="00063419" w:rsidRDefault="00E23CC7" w:rsidP="00BB3F19">
            <w:pPr>
              <w:spacing w:line="200" w:lineRule="exact"/>
              <w:ind w:left="57"/>
              <w:jc w:val="center"/>
              <w:rPr>
                <w:sz w:val="18"/>
                <w:szCs w:val="20"/>
              </w:rPr>
            </w:pPr>
          </w:p>
        </w:tc>
        <w:tc>
          <w:tcPr>
            <w:tcW w:w="1606" w:type="dxa"/>
            <w:tcBorders>
              <w:top w:val="nil"/>
              <w:left w:val="nil"/>
              <w:right w:val="nil"/>
            </w:tcBorders>
            <w:vAlign w:val="center"/>
          </w:tcPr>
          <w:p w14:paraId="5036F7C1" w14:textId="77777777" w:rsidR="00E23CC7" w:rsidRPr="00063419" w:rsidRDefault="00E23CC7" w:rsidP="00BB3F19">
            <w:pPr>
              <w:spacing w:line="200" w:lineRule="exact"/>
              <w:ind w:left="57"/>
              <w:jc w:val="center"/>
              <w:rPr>
                <w:sz w:val="18"/>
                <w:szCs w:val="20"/>
              </w:rPr>
            </w:pPr>
            <w:r>
              <w:rPr>
                <w:sz w:val="18"/>
                <w:szCs w:val="20"/>
              </w:rPr>
              <w:t>1 February 2027</w:t>
            </w:r>
          </w:p>
        </w:tc>
        <w:tc>
          <w:tcPr>
            <w:tcW w:w="91" w:type="dxa"/>
            <w:tcBorders>
              <w:top w:val="nil"/>
              <w:left w:val="nil"/>
              <w:right w:val="nil"/>
            </w:tcBorders>
            <w:vAlign w:val="center"/>
          </w:tcPr>
          <w:p w14:paraId="67CB8885" w14:textId="77777777" w:rsidR="00E23CC7" w:rsidRPr="00063419" w:rsidRDefault="00E23CC7" w:rsidP="00BB3F19">
            <w:pPr>
              <w:spacing w:line="200" w:lineRule="exact"/>
              <w:ind w:left="57"/>
              <w:jc w:val="center"/>
              <w:rPr>
                <w:sz w:val="18"/>
                <w:szCs w:val="20"/>
              </w:rPr>
            </w:pPr>
          </w:p>
        </w:tc>
        <w:tc>
          <w:tcPr>
            <w:tcW w:w="1183" w:type="dxa"/>
            <w:gridSpan w:val="4"/>
            <w:tcBorders>
              <w:top w:val="nil"/>
              <w:left w:val="nil"/>
              <w:right w:val="nil"/>
            </w:tcBorders>
            <w:shd w:val="clear" w:color="auto" w:fill="auto"/>
            <w:vAlign w:val="center"/>
          </w:tcPr>
          <w:p w14:paraId="06413541" w14:textId="77777777" w:rsidR="00E23CC7" w:rsidRPr="00063419" w:rsidRDefault="00E23CC7" w:rsidP="00BB3F19">
            <w:pPr>
              <w:pStyle w:val="numbertablehead"/>
              <w:tabs>
                <w:tab w:val="decimal" w:pos="822"/>
              </w:tabs>
              <w:spacing w:line="200" w:lineRule="exact"/>
              <w:ind w:left="57" w:right="0"/>
              <w:jc w:val="center"/>
              <w:rPr>
                <w:b w:val="0"/>
              </w:rPr>
            </w:pPr>
            <w:r>
              <w:rPr>
                <w:b w:val="0"/>
              </w:rPr>
              <w:t>13,952</w:t>
            </w:r>
          </w:p>
        </w:tc>
        <w:tc>
          <w:tcPr>
            <w:tcW w:w="168" w:type="dxa"/>
            <w:gridSpan w:val="2"/>
            <w:tcBorders>
              <w:top w:val="nil"/>
              <w:left w:val="nil"/>
              <w:right w:val="nil"/>
            </w:tcBorders>
            <w:vAlign w:val="center"/>
          </w:tcPr>
          <w:p w14:paraId="0EA4B76A"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vAlign w:val="center"/>
          </w:tcPr>
          <w:p w14:paraId="601D04D8" w14:textId="77777777" w:rsidR="00E23CC7" w:rsidRPr="00063419" w:rsidRDefault="00E23CC7" w:rsidP="00BB3F19">
            <w:pPr>
              <w:pStyle w:val="numbertablehead"/>
              <w:tabs>
                <w:tab w:val="decimal" w:pos="822"/>
              </w:tabs>
              <w:spacing w:line="200" w:lineRule="exact"/>
              <w:ind w:left="57" w:right="0"/>
              <w:jc w:val="center"/>
              <w:rPr>
                <w:b w:val="0"/>
              </w:rPr>
            </w:pPr>
            <w:r>
              <w:rPr>
                <w:b w:val="0"/>
              </w:rPr>
              <w:t>-</w:t>
            </w:r>
          </w:p>
        </w:tc>
      </w:tr>
      <w:tr w:rsidR="00E23CC7" w:rsidRPr="00063419" w14:paraId="1BFE44AD" w14:textId="77777777" w:rsidTr="004550BC">
        <w:trPr>
          <w:gridAfter w:val="1"/>
          <w:wAfter w:w="8" w:type="dxa"/>
        </w:trPr>
        <w:tc>
          <w:tcPr>
            <w:tcW w:w="2408" w:type="dxa"/>
            <w:gridSpan w:val="5"/>
            <w:tcBorders>
              <w:top w:val="nil"/>
              <w:left w:val="nil"/>
              <w:right w:val="nil"/>
            </w:tcBorders>
          </w:tcPr>
          <w:p w14:paraId="11A5EC73" w14:textId="77777777" w:rsidR="00E23CC7" w:rsidRPr="00063419" w:rsidRDefault="00E23CC7">
            <w:pPr>
              <w:tabs>
                <w:tab w:val="left" w:pos="57"/>
                <w:tab w:val="left" w:pos="397"/>
                <w:tab w:val="left" w:pos="567"/>
              </w:tabs>
              <w:spacing w:line="200" w:lineRule="exact"/>
              <w:ind w:left="42" w:firstLine="14"/>
              <w:jc w:val="left"/>
              <w:rPr>
                <w:sz w:val="18"/>
                <w:szCs w:val="20"/>
              </w:rPr>
            </w:pPr>
            <w:r w:rsidRPr="00063419">
              <w:rPr>
                <w:sz w:val="18"/>
                <w:szCs w:val="20"/>
              </w:rPr>
              <w:t>Bank loan (</w:t>
            </w:r>
            <w:r>
              <w:rPr>
                <w:sz w:val="18"/>
                <w:szCs w:val="20"/>
              </w:rPr>
              <w:t>3</w:t>
            </w:r>
            <w:r w:rsidRPr="00063419">
              <w:rPr>
                <w:sz w:val="18"/>
                <w:szCs w:val="20"/>
              </w:rPr>
              <w:t>)</w:t>
            </w:r>
          </w:p>
        </w:tc>
        <w:tc>
          <w:tcPr>
            <w:tcW w:w="84" w:type="dxa"/>
            <w:tcBorders>
              <w:top w:val="nil"/>
              <w:left w:val="nil"/>
              <w:right w:val="nil"/>
            </w:tcBorders>
          </w:tcPr>
          <w:p w14:paraId="256CAFAD"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559C46A7" w14:textId="77777777" w:rsidR="00E23CC7" w:rsidRPr="00063419" w:rsidRDefault="00E23CC7">
            <w:pPr>
              <w:spacing w:line="200" w:lineRule="exact"/>
              <w:ind w:left="57"/>
              <w:jc w:val="center"/>
              <w:rPr>
                <w:sz w:val="18"/>
                <w:szCs w:val="20"/>
              </w:rPr>
            </w:pPr>
            <w:r w:rsidRPr="00063419">
              <w:rPr>
                <w:sz w:val="18"/>
                <w:szCs w:val="20"/>
              </w:rPr>
              <w:t>USD</w:t>
            </w:r>
          </w:p>
        </w:tc>
        <w:tc>
          <w:tcPr>
            <w:tcW w:w="113" w:type="dxa"/>
            <w:tcBorders>
              <w:top w:val="nil"/>
              <w:left w:val="nil"/>
              <w:right w:val="nil"/>
            </w:tcBorders>
          </w:tcPr>
          <w:p w14:paraId="674F6775"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6C40D7D5" w14:textId="77777777" w:rsidR="00E23CC7" w:rsidRPr="00063419" w:rsidRDefault="00E23CC7">
            <w:pPr>
              <w:spacing w:line="200" w:lineRule="exact"/>
              <w:ind w:left="57"/>
              <w:jc w:val="center"/>
              <w:rPr>
                <w:sz w:val="18"/>
                <w:szCs w:val="20"/>
              </w:rPr>
            </w:pPr>
            <w:r w:rsidRPr="00063419">
              <w:rPr>
                <w:sz w:val="18"/>
                <w:szCs w:val="20"/>
              </w:rPr>
              <w:t>3 months Libor plus 4.25%</w:t>
            </w:r>
            <w:r>
              <w:rPr>
                <w:sz w:val="18"/>
                <w:szCs w:val="20"/>
              </w:rPr>
              <w:t xml:space="preserve"> (capped at 4.5%)</w:t>
            </w:r>
          </w:p>
        </w:tc>
        <w:tc>
          <w:tcPr>
            <w:tcW w:w="113" w:type="dxa"/>
            <w:tcBorders>
              <w:top w:val="nil"/>
              <w:left w:val="nil"/>
              <w:right w:val="nil"/>
            </w:tcBorders>
          </w:tcPr>
          <w:p w14:paraId="0EA4E88A"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6779A7CF" w14:textId="77777777" w:rsidR="00E23CC7" w:rsidRPr="00063419" w:rsidRDefault="00E23CC7">
            <w:pPr>
              <w:spacing w:line="200" w:lineRule="exact"/>
              <w:ind w:left="57"/>
              <w:jc w:val="center"/>
              <w:rPr>
                <w:sz w:val="18"/>
                <w:szCs w:val="20"/>
              </w:rPr>
            </w:pPr>
            <w:r>
              <w:rPr>
                <w:sz w:val="18"/>
                <w:szCs w:val="20"/>
              </w:rPr>
              <w:t>29 January 2018</w:t>
            </w:r>
          </w:p>
        </w:tc>
        <w:tc>
          <w:tcPr>
            <w:tcW w:w="91" w:type="dxa"/>
            <w:tcBorders>
              <w:top w:val="nil"/>
              <w:left w:val="nil"/>
              <w:right w:val="nil"/>
            </w:tcBorders>
          </w:tcPr>
          <w:p w14:paraId="41279A73"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275CF6FC" w14:textId="77777777" w:rsidR="00E23CC7" w:rsidRPr="00063419" w:rsidRDefault="00E23CC7">
            <w:pPr>
              <w:pStyle w:val="numbertablehead"/>
              <w:tabs>
                <w:tab w:val="decimal" w:pos="822"/>
              </w:tabs>
              <w:spacing w:line="200" w:lineRule="exact"/>
              <w:ind w:left="57" w:right="0"/>
              <w:jc w:val="center"/>
              <w:rPr>
                <w:b w:val="0"/>
              </w:rPr>
            </w:pPr>
            <w:r>
              <w:rPr>
                <w:b w:val="0"/>
              </w:rPr>
              <w:t>10,853</w:t>
            </w:r>
          </w:p>
        </w:tc>
        <w:tc>
          <w:tcPr>
            <w:tcW w:w="168" w:type="dxa"/>
            <w:gridSpan w:val="2"/>
            <w:tcBorders>
              <w:top w:val="nil"/>
              <w:left w:val="nil"/>
              <w:right w:val="nil"/>
            </w:tcBorders>
          </w:tcPr>
          <w:p w14:paraId="347BE6C8"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10515A34" w14:textId="77777777" w:rsidR="00E23CC7" w:rsidRPr="00063419" w:rsidRDefault="00E23CC7">
            <w:pPr>
              <w:pStyle w:val="numbertablehead"/>
              <w:tabs>
                <w:tab w:val="decimal" w:pos="822"/>
              </w:tabs>
              <w:spacing w:line="200" w:lineRule="exact"/>
              <w:ind w:left="57" w:right="0"/>
              <w:jc w:val="center"/>
              <w:rPr>
                <w:b w:val="0"/>
              </w:rPr>
            </w:pPr>
            <w:r w:rsidRPr="00063419">
              <w:rPr>
                <w:b w:val="0"/>
              </w:rPr>
              <w:t>13,076</w:t>
            </w:r>
          </w:p>
        </w:tc>
      </w:tr>
      <w:tr w:rsidR="00E23CC7" w:rsidRPr="00063419" w14:paraId="5162CE24" w14:textId="77777777" w:rsidTr="004550BC">
        <w:trPr>
          <w:gridAfter w:val="1"/>
          <w:wAfter w:w="8" w:type="dxa"/>
          <w:trHeight w:val="20"/>
        </w:trPr>
        <w:tc>
          <w:tcPr>
            <w:tcW w:w="2408" w:type="dxa"/>
            <w:gridSpan w:val="5"/>
            <w:tcBorders>
              <w:top w:val="nil"/>
              <w:left w:val="nil"/>
              <w:right w:val="nil"/>
            </w:tcBorders>
          </w:tcPr>
          <w:p w14:paraId="049D54C7" w14:textId="77777777" w:rsidR="00E23CC7" w:rsidRPr="00063419" w:rsidRDefault="00E23CC7">
            <w:pPr>
              <w:tabs>
                <w:tab w:val="left" w:pos="57"/>
                <w:tab w:val="left" w:pos="397"/>
                <w:tab w:val="left" w:pos="567"/>
              </w:tabs>
              <w:spacing w:line="200" w:lineRule="exact"/>
              <w:ind w:left="42" w:firstLine="14"/>
              <w:jc w:val="left"/>
              <w:rPr>
                <w:sz w:val="18"/>
                <w:szCs w:val="20"/>
              </w:rPr>
            </w:pPr>
            <w:r w:rsidRPr="00063419">
              <w:rPr>
                <w:sz w:val="18"/>
                <w:szCs w:val="20"/>
              </w:rPr>
              <w:t>Bank loan (</w:t>
            </w:r>
            <w:r w:rsidR="00D45DF5">
              <w:rPr>
                <w:sz w:val="18"/>
                <w:szCs w:val="20"/>
              </w:rPr>
              <w:t>7</w:t>
            </w:r>
            <w:r w:rsidRPr="00063419">
              <w:rPr>
                <w:sz w:val="18"/>
                <w:szCs w:val="20"/>
              </w:rPr>
              <w:t>)</w:t>
            </w:r>
          </w:p>
        </w:tc>
        <w:tc>
          <w:tcPr>
            <w:tcW w:w="84" w:type="dxa"/>
            <w:tcBorders>
              <w:top w:val="nil"/>
              <w:left w:val="nil"/>
              <w:right w:val="nil"/>
            </w:tcBorders>
          </w:tcPr>
          <w:p w14:paraId="22CA050D"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3B308463" w14:textId="77777777" w:rsidR="00E23CC7" w:rsidRPr="00063419" w:rsidRDefault="00E23CC7">
            <w:pPr>
              <w:spacing w:line="200" w:lineRule="exact"/>
              <w:ind w:left="57"/>
              <w:jc w:val="center"/>
              <w:rPr>
                <w:sz w:val="18"/>
                <w:szCs w:val="20"/>
              </w:rPr>
            </w:pPr>
            <w:r w:rsidRPr="00063419">
              <w:rPr>
                <w:sz w:val="18"/>
                <w:szCs w:val="20"/>
              </w:rPr>
              <w:t>USD</w:t>
            </w:r>
          </w:p>
        </w:tc>
        <w:tc>
          <w:tcPr>
            <w:tcW w:w="113" w:type="dxa"/>
            <w:tcBorders>
              <w:top w:val="nil"/>
              <w:left w:val="nil"/>
              <w:right w:val="nil"/>
            </w:tcBorders>
          </w:tcPr>
          <w:p w14:paraId="4F539A70"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555897AC" w14:textId="77777777" w:rsidR="00E23CC7" w:rsidRPr="00063419" w:rsidRDefault="00E23CC7">
            <w:pPr>
              <w:spacing w:line="200" w:lineRule="exact"/>
              <w:ind w:left="57"/>
              <w:jc w:val="center"/>
              <w:rPr>
                <w:sz w:val="18"/>
                <w:szCs w:val="20"/>
              </w:rPr>
            </w:pPr>
            <w:r w:rsidRPr="00063419">
              <w:rPr>
                <w:sz w:val="18"/>
                <w:szCs w:val="20"/>
              </w:rPr>
              <w:t>1 month Libor plus a margin within the range of 3.9% to 9.22%</w:t>
            </w:r>
          </w:p>
        </w:tc>
        <w:tc>
          <w:tcPr>
            <w:tcW w:w="113" w:type="dxa"/>
            <w:tcBorders>
              <w:top w:val="nil"/>
              <w:left w:val="nil"/>
              <w:right w:val="nil"/>
            </w:tcBorders>
          </w:tcPr>
          <w:p w14:paraId="42BF8B49"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494F3547" w14:textId="77777777" w:rsidR="00E23CC7" w:rsidRPr="00063419" w:rsidRDefault="00E23CC7">
            <w:pPr>
              <w:spacing w:line="200" w:lineRule="exact"/>
              <w:ind w:left="57"/>
              <w:jc w:val="center"/>
              <w:rPr>
                <w:sz w:val="18"/>
                <w:szCs w:val="20"/>
              </w:rPr>
            </w:pPr>
            <w:r w:rsidRPr="00063419">
              <w:rPr>
                <w:rFonts w:eastAsiaTheme="minorHAnsi"/>
                <w:sz w:val="18"/>
                <w:szCs w:val="20"/>
                <w:lang w:val="en-GB" w:bidi="ar-SA"/>
              </w:rPr>
              <w:t>8 November 2019</w:t>
            </w:r>
          </w:p>
        </w:tc>
        <w:tc>
          <w:tcPr>
            <w:tcW w:w="91" w:type="dxa"/>
            <w:tcBorders>
              <w:top w:val="nil"/>
              <w:left w:val="nil"/>
              <w:right w:val="nil"/>
            </w:tcBorders>
          </w:tcPr>
          <w:p w14:paraId="7EBBC2C0"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042B376A" w14:textId="77777777" w:rsidR="00E23CC7" w:rsidRPr="00063419" w:rsidRDefault="00E23CC7">
            <w:pPr>
              <w:pStyle w:val="numbertablehead"/>
              <w:tabs>
                <w:tab w:val="decimal" w:pos="822"/>
              </w:tabs>
              <w:spacing w:line="200" w:lineRule="exact"/>
              <w:ind w:left="57" w:right="0"/>
              <w:jc w:val="center"/>
              <w:rPr>
                <w:b w:val="0"/>
              </w:rPr>
            </w:pPr>
            <w:r>
              <w:rPr>
                <w:b w:val="0"/>
              </w:rPr>
              <w:t>57,722</w:t>
            </w:r>
          </w:p>
        </w:tc>
        <w:tc>
          <w:tcPr>
            <w:tcW w:w="168" w:type="dxa"/>
            <w:gridSpan w:val="2"/>
            <w:tcBorders>
              <w:top w:val="nil"/>
              <w:left w:val="nil"/>
              <w:right w:val="nil"/>
            </w:tcBorders>
          </w:tcPr>
          <w:p w14:paraId="08F99422"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69B49FC9" w14:textId="77777777" w:rsidR="00E23CC7" w:rsidRPr="00063419" w:rsidRDefault="00E23CC7">
            <w:pPr>
              <w:pStyle w:val="numbertablehead"/>
              <w:tabs>
                <w:tab w:val="decimal" w:pos="822"/>
              </w:tabs>
              <w:spacing w:line="200" w:lineRule="exact"/>
              <w:ind w:left="57" w:right="0"/>
              <w:jc w:val="center"/>
              <w:rPr>
                <w:b w:val="0"/>
              </w:rPr>
            </w:pPr>
            <w:r w:rsidRPr="00063419">
              <w:rPr>
                <w:b w:val="0"/>
              </w:rPr>
              <w:t>57,710</w:t>
            </w:r>
          </w:p>
        </w:tc>
      </w:tr>
      <w:tr w:rsidR="00E23CC7" w:rsidRPr="00063419" w14:paraId="43D3D2C4" w14:textId="77777777" w:rsidTr="004550BC">
        <w:trPr>
          <w:gridAfter w:val="1"/>
          <w:wAfter w:w="8" w:type="dxa"/>
        </w:trPr>
        <w:tc>
          <w:tcPr>
            <w:tcW w:w="2408" w:type="dxa"/>
            <w:gridSpan w:val="5"/>
            <w:tcBorders>
              <w:top w:val="nil"/>
              <w:left w:val="nil"/>
              <w:right w:val="nil"/>
            </w:tcBorders>
          </w:tcPr>
          <w:p w14:paraId="568B190A" w14:textId="77777777" w:rsidR="00E23CC7" w:rsidRPr="00063419" w:rsidRDefault="00E23CC7">
            <w:pPr>
              <w:tabs>
                <w:tab w:val="left" w:pos="57"/>
                <w:tab w:val="left" w:pos="397"/>
                <w:tab w:val="left" w:pos="567"/>
              </w:tabs>
              <w:spacing w:line="200" w:lineRule="exact"/>
              <w:ind w:left="42" w:firstLine="14"/>
              <w:jc w:val="left"/>
              <w:rPr>
                <w:sz w:val="18"/>
                <w:szCs w:val="20"/>
              </w:rPr>
            </w:pPr>
            <w:r w:rsidRPr="00063419">
              <w:rPr>
                <w:sz w:val="18"/>
                <w:szCs w:val="20"/>
              </w:rPr>
              <w:t xml:space="preserve">Bank loan </w:t>
            </w:r>
            <w:r w:rsidR="00047689">
              <w:rPr>
                <w:sz w:val="18"/>
                <w:szCs w:val="20"/>
              </w:rPr>
              <w:t>(14)</w:t>
            </w:r>
          </w:p>
        </w:tc>
        <w:tc>
          <w:tcPr>
            <w:tcW w:w="84" w:type="dxa"/>
            <w:tcBorders>
              <w:top w:val="nil"/>
              <w:left w:val="nil"/>
              <w:right w:val="nil"/>
            </w:tcBorders>
          </w:tcPr>
          <w:p w14:paraId="314C65EE"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5AEF385F" w14:textId="77777777" w:rsidR="00E23CC7" w:rsidRPr="00063419" w:rsidRDefault="00E23CC7">
            <w:pPr>
              <w:spacing w:line="200" w:lineRule="exact"/>
              <w:ind w:left="57"/>
              <w:jc w:val="center"/>
              <w:rPr>
                <w:sz w:val="18"/>
                <w:szCs w:val="20"/>
              </w:rPr>
            </w:pPr>
            <w:r w:rsidRPr="00063419">
              <w:rPr>
                <w:sz w:val="18"/>
                <w:szCs w:val="20"/>
              </w:rPr>
              <w:t>USD</w:t>
            </w:r>
          </w:p>
        </w:tc>
        <w:tc>
          <w:tcPr>
            <w:tcW w:w="113" w:type="dxa"/>
            <w:tcBorders>
              <w:top w:val="nil"/>
              <w:left w:val="nil"/>
              <w:right w:val="nil"/>
            </w:tcBorders>
          </w:tcPr>
          <w:p w14:paraId="26527758"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44B934D9" w14:textId="77777777" w:rsidR="00E23CC7" w:rsidRPr="00063419" w:rsidRDefault="00E23CC7">
            <w:pPr>
              <w:spacing w:line="200" w:lineRule="exact"/>
              <w:ind w:left="57"/>
              <w:jc w:val="center"/>
              <w:rPr>
                <w:sz w:val="18"/>
                <w:szCs w:val="20"/>
              </w:rPr>
            </w:pPr>
            <w:r w:rsidRPr="00063419">
              <w:rPr>
                <w:sz w:val="18"/>
                <w:szCs w:val="20"/>
              </w:rPr>
              <w:t>1 month Libor plus 10.75%</w:t>
            </w:r>
          </w:p>
        </w:tc>
        <w:tc>
          <w:tcPr>
            <w:tcW w:w="113" w:type="dxa"/>
            <w:tcBorders>
              <w:top w:val="nil"/>
              <w:left w:val="nil"/>
              <w:right w:val="nil"/>
            </w:tcBorders>
          </w:tcPr>
          <w:p w14:paraId="102D466C"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33F34BB1" w14:textId="77777777" w:rsidR="00E23CC7" w:rsidRPr="00063419" w:rsidRDefault="00E23CC7">
            <w:pPr>
              <w:spacing w:line="200" w:lineRule="exact"/>
              <w:ind w:left="57"/>
              <w:jc w:val="center"/>
              <w:rPr>
                <w:sz w:val="18"/>
                <w:szCs w:val="20"/>
              </w:rPr>
            </w:pPr>
            <w:r w:rsidRPr="00063419">
              <w:rPr>
                <w:sz w:val="18"/>
                <w:szCs w:val="20"/>
              </w:rPr>
              <w:t>1 November 2018</w:t>
            </w:r>
          </w:p>
        </w:tc>
        <w:tc>
          <w:tcPr>
            <w:tcW w:w="91" w:type="dxa"/>
            <w:tcBorders>
              <w:top w:val="nil"/>
              <w:left w:val="nil"/>
              <w:right w:val="nil"/>
            </w:tcBorders>
          </w:tcPr>
          <w:p w14:paraId="17AB9075"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2BD19319" w14:textId="77777777" w:rsidR="00E23CC7" w:rsidRPr="00063419" w:rsidRDefault="00E23CC7">
            <w:pPr>
              <w:pStyle w:val="numbertablehead"/>
              <w:tabs>
                <w:tab w:val="decimal" w:pos="822"/>
              </w:tabs>
              <w:spacing w:line="200" w:lineRule="exact"/>
              <w:ind w:left="57" w:right="53"/>
              <w:jc w:val="center"/>
              <w:rPr>
                <w:b w:val="0"/>
              </w:rPr>
            </w:pPr>
            <w:r>
              <w:rPr>
                <w:b w:val="0"/>
              </w:rPr>
              <w:t>45,700</w:t>
            </w:r>
          </w:p>
        </w:tc>
        <w:tc>
          <w:tcPr>
            <w:tcW w:w="168" w:type="dxa"/>
            <w:gridSpan w:val="2"/>
            <w:tcBorders>
              <w:top w:val="nil"/>
              <w:left w:val="nil"/>
              <w:right w:val="nil"/>
            </w:tcBorders>
          </w:tcPr>
          <w:p w14:paraId="22050192"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351A0F90" w14:textId="77777777" w:rsidR="00E23CC7" w:rsidRPr="00063419" w:rsidRDefault="00E23CC7">
            <w:pPr>
              <w:pStyle w:val="numbertablehead"/>
              <w:tabs>
                <w:tab w:val="decimal" w:pos="822"/>
              </w:tabs>
              <w:spacing w:line="200" w:lineRule="exact"/>
              <w:ind w:left="57" w:right="0"/>
              <w:jc w:val="center"/>
              <w:rPr>
                <w:b w:val="0"/>
              </w:rPr>
            </w:pPr>
            <w:r w:rsidRPr="00063419">
              <w:rPr>
                <w:b w:val="0"/>
              </w:rPr>
              <w:t>51,766</w:t>
            </w:r>
          </w:p>
        </w:tc>
      </w:tr>
      <w:tr w:rsidR="00E23CC7" w:rsidRPr="00063419" w14:paraId="035A399D" w14:textId="77777777" w:rsidTr="004550BC">
        <w:trPr>
          <w:gridAfter w:val="1"/>
          <w:wAfter w:w="8" w:type="dxa"/>
        </w:trPr>
        <w:tc>
          <w:tcPr>
            <w:tcW w:w="2408" w:type="dxa"/>
            <w:gridSpan w:val="5"/>
            <w:tcBorders>
              <w:top w:val="nil"/>
              <w:left w:val="nil"/>
              <w:right w:val="nil"/>
            </w:tcBorders>
          </w:tcPr>
          <w:p w14:paraId="30497FAC" w14:textId="77777777" w:rsidR="00E23CC7" w:rsidRPr="00063419" w:rsidRDefault="00E23CC7">
            <w:pPr>
              <w:tabs>
                <w:tab w:val="left" w:pos="57"/>
                <w:tab w:val="left" w:pos="397"/>
                <w:tab w:val="left" w:pos="567"/>
              </w:tabs>
              <w:spacing w:line="200" w:lineRule="exact"/>
              <w:ind w:left="42" w:firstLine="14"/>
              <w:jc w:val="left"/>
              <w:rPr>
                <w:sz w:val="18"/>
                <w:szCs w:val="20"/>
              </w:rPr>
            </w:pPr>
          </w:p>
        </w:tc>
        <w:tc>
          <w:tcPr>
            <w:tcW w:w="84" w:type="dxa"/>
            <w:tcBorders>
              <w:top w:val="nil"/>
              <w:left w:val="nil"/>
              <w:right w:val="nil"/>
            </w:tcBorders>
          </w:tcPr>
          <w:p w14:paraId="0EB3B47E"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1F1FF26F" w14:textId="77777777" w:rsidR="00E23CC7" w:rsidRPr="00063419" w:rsidRDefault="00E23CC7">
            <w:pPr>
              <w:spacing w:line="200" w:lineRule="exact"/>
              <w:ind w:left="57"/>
              <w:jc w:val="center"/>
              <w:rPr>
                <w:sz w:val="18"/>
                <w:szCs w:val="20"/>
              </w:rPr>
            </w:pPr>
          </w:p>
        </w:tc>
        <w:tc>
          <w:tcPr>
            <w:tcW w:w="113" w:type="dxa"/>
            <w:tcBorders>
              <w:top w:val="nil"/>
              <w:left w:val="nil"/>
              <w:right w:val="nil"/>
            </w:tcBorders>
          </w:tcPr>
          <w:p w14:paraId="27A449B1"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64ABDC12" w14:textId="77777777" w:rsidR="00E23CC7" w:rsidRPr="00063419" w:rsidRDefault="00E23CC7">
            <w:pPr>
              <w:spacing w:line="200" w:lineRule="exact"/>
              <w:ind w:left="57"/>
              <w:jc w:val="center"/>
              <w:rPr>
                <w:sz w:val="18"/>
                <w:szCs w:val="20"/>
              </w:rPr>
            </w:pPr>
          </w:p>
        </w:tc>
        <w:tc>
          <w:tcPr>
            <w:tcW w:w="113" w:type="dxa"/>
            <w:tcBorders>
              <w:top w:val="nil"/>
              <w:left w:val="nil"/>
              <w:right w:val="nil"/>
            </w:tcBorders>
          </w:tcPr>
          <w:p w14:paraId="30269766"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538AFD5E" w14:textId="77777777" w:rsidR="00E23CC7" w:rsidRPr="00063419" w:rsidRDefault="00E23CC7">
            <w:pPr>
              <w:spacing w:line="200" w:lineRule="exact"/>
              <w:ind w:left="57"/>
              <w:jc w:val="center"/>
              <w:rPr>
                <w:sz w:val="18"/>
                <w:szCs w:val="20"/>
              </w:rPr>
            </w:pPr>
          </w:p>
        </w:tc>
        <w:tc>
          <w:tcPr>
            <w:tcW w:w="91" w:type="dxa"/>
            <w:tcBorders>
              <w:top w:val="nil"/>
              <w:left w:val="nil"/>
              <w:right w:val="nil"/>
            </w:tcBorders>
          </w:tcPr>
          <w:p w14:paraId="1626ECC5"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6E561170" w14:textId="77777777" w:rsidR="00E23CC7" w:rsidRPr="00063419" w:rsidRDefault="00E23CC7">
            <w:pPr>
              <w:pStyle w:val="numbertablehead"/>
              <w:tabs>
                <w:tab w:val="decimal" w:pos="822"/>
              </w:tabs>
              <w:spacing w:line="200" w:lineRule="exact"/>
              <w:ind w:left="57" w:right="53"/>
              <w:jc w:val="center"/>
              <w:rPr>
                <w:b w:val="0"/>
              </w:rPr>
            </w:pPr>
          </w:p>
        </w:tc>
        <w:tc>
          <w:tcPr>
            <w:tcW w:w="168" w:type="dxa"/>
            <w:gridSpan w:val="2"/>
            <w:tcBorders>
              <w:top w:val="nil"/>
              <w:left w:val="nil"/>
              <w:right w:val="nil"/>
            </w:tcBorders>
          </w:tcPr>
          <w:p w14:paraId="76E7E7A7"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39AED626" w14:textId="77777777" w:rsidR="00E23CC7" w:rsidRPr="00063419" w:rsidRDefault="00E23CC7">
            <w:pPr>
              <w:pStyle w:val="numbertablehead"/>
              <w:tabs>
                <w:tab w:val="decimal" w:pos="822"/>
              </w:tabs>
              <w:spacing w:line="200" w:lineRule="exact"/>
              <w:ind w:right="0"/>
              <w:jc w:val="center"/>
              <w:rPr>
                <w:b w:val="0"/>
              </w:rPr>
            </w:pPr>
          </w:p>
        </w:tc>
      </w:tr>
      <w:tr w:rsidR="00E23CC7" w:rsidRPr="00063419" w14:paraId="36BD4BBC" w14:textId="77777777" w:rsidTr="004550BC">
        <w:trPr>
          <w:gridAfter w:val="1"/>
          <w:wAfter w:w="8" w:type="dxa"/>
        </w:trPr>
        <w:tc>
          <w:tcPr>
            <w:tcW w:w="2408" w:type="dxa"/>
            <w:gridSpan w:val="5"/>
            <w:tcBorders>
              <w:top w:val="nil"/>
              <w:left w:val="nil"/>
              <w:right w:val="nil"/>
            </w:tcBorders>
          </w:tcPr>
          <w:p w14:paraId="3760EC4A" w14:textId="77777777" w:rsidR="00E23CC7" w:rsidRPr="00063419" w:rsidRDefault="00E23CC7">
            <w:pPr>
              <w:tabs>
                <w:tab w:val="left" w:pos="57"/>
                <w:tab w:val="left" w:pos="397"/>
                <w:tab w:val="left" w:pos="567"/>
              </w:tabs>
              <w:spacing w:line="200" w:lineRule="exact"/>
              <w:ind w:left="42" w:firstLine="14"/>
              <w:jc w:val="left"/>
              <w:rPr>
                <w:sz w:val="18"/>
                <w:szCs w:val="20"/>
              </w:rPr>
            </w:pPr>
            <w:r w:rsidRPr="00063419">
              <w:rPr>
                <w:sz w:val="18"/>
                <w:szCs w:val="20"/>
              </w:rPr>
              <w:t>Loans from others</w:t>
            </w:r>
          </w:p>
        </w:tc>
        <w:tc>
          <w:tcPr>
            <w:tcW w:w="84" w:type="dxa"/>
            <w:tcBorders>
              <w:top w:val="nil"/>
              <w:left w:val="nil"/>
              <w:right w:val="nil"/>
            </w:tcBorders>
          </w:tcPr>
          <w:p w14:paraId="1C55ABD3"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1DAD886F" w14:textId="77777777" w:rsidR="00E23CC7" w:rsidRPr="00063419" w:rsidRDefault="00E23CC7">
            <w:pPr>
              <w:spacing w:line="200" w:lineRule="exact"/>
              <w:ind w:left="57"/>
              <w:jc w:val="center"/>
              <w:rPr>
                <w:sz w:val="18"/>
                <w:szCs w:val="20"/>
              </w:rPr>
            </w:pPr>
            <w:r w:rsidRPr="00063419">
              <w:rPr>
                <w:sz w:val="18"/>
                <w:szCs w:val="20"/>
              </w:rPr>
              <w:t>USD</w:t>
            </w:r>
          </w:p>
        </w:tc>
        <w:tc>
          <w:tcPr>
            <w:tcW w:w="113" w:type="dxa"/>
            <w:tcBorders>
              <w:top w:val="nil"/>
              <w:left w:val="nil"/>
              <w:right w:val="nil"/>
            </w:tcBorders>
          </w:tcPr>
          <w:p w14:paraId="2557C871"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33B160C8" w14:textId="77777777" w:rsidR="00E23CC7" w:rsidRPr="00063419" w:rsidRDefault="00E23CC7">
            <w:pPr>
              <w:spacing w:line="200" w:lineRule="exact"/>
              <w:ind w:left="57"/>
              <w:jc w:val="center"/>
              <w:rPr>
                <w:sz w:val="18"/>
                <w:szCs w:val="20"/>
              </w:rPr>
            </w:pPr>
            <w:r w:rsidRPr="00063419">
              <w:rPr>
                <w:sz w:val="18"/>
                <w:szCs w:val="20"/>
              </w:rPr>
              <w:t>6.5%</w:t>
            </w:r>
          </w:p>
        </w:tc>
        <w:tc>
          <w:tcPr>
            <w:tcW w:w="113" w:type="dxa"/>
            <w:tcBorders>
              <w:top w:val="nil"/>
              <w:left w:val="nil"/>
              <w:right w:val="nil"/>
            </w:tcBorders>
          </w:tcPr>
          <w:p w14:paraId="36DAA84E"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7D779565" w14:textId="77777777" w:rsidR="00E23CC7" w:rsidRPr="00063419" w:rsidRDefault="00E23CC7">
            <w:pPr>
              <w:spacing w:line="200" w:lineRule="exact"/>
              <w:ind w:left="57"/>
              <w:jc w:val="center"/>
              <w:rPr>
                <w:sz w:val="18"/>
                <w:szCs w:val="20"/>
              </w:rPr>
            </w:pPr>
            <w:r w:rsidRPr="00063419">
              <w:rPr>
                <w:sz w:val="18"/>
                <w:szCs w:val="20"/>
              </w:rPr>
              <w:t>31 October 2017</w:t>
            </w:r>
          </w:p>
        </w:tc>
        <w:tc>
          <w:tcPr>
            <w:tcW w:w="91" w:type="dxa"/>
            <w:tcBorders>
              <w:top w:val="nil"/>
              <w:left w:val="nil"/>
              <w:right w:val="nil"/>
            </w:tcBorders>
          </w:tcPr>
          <w:p w14:paraId="6FAB3475"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16085495" w14:textId="77777777" w:rsidR="00E23CC7" w:rsidRPr="00063419" w:rsidRDefault="00E23CC7">
            <w:pPr>
              <w:pStyle w:val="numbertablehead"/>
              <w:tabs>
                <w:tab w:val="decimal" w:pos="822"/>
              </w:tabs>
              <w:spacing w:line="200" w:lineRule="exact"/>
              <w:ind w:left="57" w:right="53"/>
              <w:jc w:val="center"/>
              <w:rPr>
                <w:b w:val="0"/>
              </w:rPr>
            </w:pPr>
            <w:r>
              <w:rPr>
                <w:b w:val="0"/>
              </w:rPr>
              <w:t>-</w:t>
            </w:r>
          </w:p>
        </w:tc>
        <w:tc>
          <w:tcPr>
            <w:tcW w:w="168" w:type="dxa"/>
            <w:gridSpan w:val="2"/>
            <w:tcBorders>
              <w:top w:val="nil"/>
              <w:left w:val="nil"/>
              <w:right w:val="nil"/>
            </w:tcBorders>
          </w:tcPr>
          <w:p w14:paraId="58A19724"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4A303710" w14:textId="77777777" w:rsidR="00E23CC7" w:rsidRPr="00063419" w:rsidRDefault="00E23CC7" w:rsidP="003A5F7A">
            <w:pPr>
              <w:pStyle w:val="numbertablehead"/>
              <w:tabs>
                <w:tab w:val="decimal" w:pos="822"/>
              </w:tabs>
              <w:spacing w:line="200" w:lineRule="exact"/>
              <w:ind w:right="35" w:hanging="120"/>
              <w:rPr>
                <w:b w:val="0"/>
              </w:rPr>
            </w:pPr>
            <w:r w:rsidRPr="00063419">
              <w:rPr>
                <w:b w:val="0"/>
              </w:rPr>
              <w:t>10,717</w:t>
            </w:r>
          </w:p>
        </w:tc>
      </w:tr>
      <w:tr w:rsidR="00E23CC7" w:rsidRPr="00063419" w14:paraId="63FAB216" w14:textId="77777777" w:rsidTr="004550BC">
        <w:trPr>
          <w:gridAfter w:val="1"/>
          <w:wAfter w:w="8" w:type="dxa"/>
        </w:trPr>
        <w:tc>
          <w:tcPr>
            <w:tcW w:w="2408" w:type="dxa"/>
            <w:gridSpan w:val="5"/>
            <w:tcBorders>
              <w:top w:val="nil"/>
              <w:left w:val="nil"/>
              <w:right w:val="nil"/>
            </w:tcBorders>
          </w:tcPr>
          <w:p w14:paraId="170F4CDB" w14:textId="77777777" w:rsidR="00E23CC7" w:rsidRPr="00063419" w:rsidRDefault="00E23CC7">
            <w:pPr>
              <w:tabs>
                <w:tab w:val="left" w:pos="57"/>
                <w:tab w:val="left" w:pos="397"/>
                <w:tab w:val="left" w:pos="567"/>
              </w:tabs>
              <w:spacing w:line="200" w:lineRule="exact"/>
              <w:ind w:left="42" w:firstLine="14"/>
              <w:jc w:val="left"/>
              <w:rPr>
                <w:sz w:val="18"/>
                <w:szCs w:val="20"/>
              </w:rPr>
            </w:pPr>
          </w:p>
        </w:tc>
        <w:tc>
          <w:tcPr>
            <w:tcW w:w="84" w:type="dxa"/>
            <w:tcBorders>
              <w:top w:val="nil"/>
              <w:left w:val="nil"/>
              <w:right w:val="nil"/>
            </w:tcBorders>
          </w:tcPr>
          <w:p w14:paraId="41043411"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594E4717" w14:textId="77777777" w:rsidR="00E23CC7" w:rsidRPr="00063419" w:rsidRDefault="00E23CC7">
            <w:pPr>
              <w:spacing w:line="200" w:lineRule="exact"/>
              <w:ind w:left="57"/>
              <w:jc w:val="center"/>
              <w:rPr>
                <w:sz w:val="18"/>
                <w:szCs w:val="20"/>
              </w:rPr>
            </w:pPr>
          </w:p>
        </w:tc>
        <w:tc>
          <w:tcPr>
            <w:tcW w:w="113" w:type="dxa"/>
            <w:tcBorders>
              <w:top w:val="nil"/>
              <w:left w:val="nil"/>
              <w:right w:val="nil"/>
            </w:tcBorders>
          </w:tcPr>
          <w:p w14:paraId="2B0A322C"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41337C47" w14:textId="77777777" w:rsidR="00E23CC7" w:rsidRPr="00063419" w:rsidRDefault="00E23CC7">
            <w:pPr>
              <w:spacing w:line="200" w:lineRule="exact"/>
              <w:ind w:left="57"/>
              <w:jc w:val="center"/>
              <w:rPr>
                <w:sz w:val="18"/>
                <w:szCs w:val="20"/>
              </w:rPr>
            </w:pPr>
          </w:p>
        </w:tc>
        <w:tc>
          <w:tcPr>
            <w:tcW w:w="113" w:type="dxa"/>
            <w:tcBorders>
              <w:top w:val="nil"/>
              <w:left w:val="nil"/>
              <w:right w:val="nil"/>
            </w:tcBorders>
          </w:tcPr>
          <w:p w14:paraId="6F3395C5"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29058893" w14:textId="77777777" w:rsidR="00E23CC7" w:rsidRPr="00063419" w:rsidRDefault="00E23CC7">
            <w:pPr>
              <w:spacing w:line="200" w:lineRule="exact"/>
              <w:ind w:left="57"/>
              <w:jc w:val="center"/>
              <w:rPr>
                <w:sz w:val="18"/>
                <w:szCs w:val="20"/>
              </w:rPr>
            </w:pPr>
          </w:p>
        </w:tc>
        <w:tc>
          <w:tcPr>
            <w:tcW w:w="91" w:type="dxa"/>
            <w:tcBorders>
              <w:top w:val="nil"/>
              <w:left w:val="nil"/>
              <w:right w:val="nil"/>
            </w:tcBorders>
          </w:tcPr>
          <w:p w14:paraId="5455395B"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64863C9C" w14:textId="77777777" w:rsidR="00E23CC7" w:rsidRPr="00063419" w:rsidRDefault="00E23CC7">
            <w:pPr>
              <w:pStyle w:val="numbertablehead"/>
              <w:tabs>
                <w:tab w:val="decimal" w:pos="822"/>
              </w:tabs>
              <w:spacing w:line="200" w:lineRule="exact"/>
              <w:ind w:left="57" w:right="53"/>
              <w:jc w:val="center"/>
              <w:rPr>
                <w:b w:val="0"/>
              </w:rPr>
            </w:pPr>
          </w:p>
        </w:tc>
        <w:tc>
          <w:tcPr>
            <w:tcW w:w="168" w:type="dxa"/>
            <w:gridSpan w:val="2"/>
            <w:tcBorders>
              <w:top w:val="nil"/>
              <w:left w:val="nil"/>
              <w:right w:val="nil"/>
            </w:tcBorders>
          </w:tcPr>
          <w:p w14:paraId="0CD023BD"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27F7AED4" w14:textId="77777777" w:rsidR="00E23CC7" w:rsidRPr="00063419" w:rsidRDefault="00E23CC7">
            <w:pPr>
              <w:pStyle w:val="numbertablehead"/>
              <w:tabs>
                <w:tab w:val="decimal" w:pos="822"/>
              </w:tabs>
              <w:spacing w:line="200" w:lineRule="exact"/>
              <w:ind w:right="0"/>
              <w:jc w:val="center"/>
              <w:rPr>
                <w:b w:val="0"/>
              </w:rPr>
            </w:pPr>
          </w:p>
        </w:tc>
      </w:tr>
      <w:tr w:rsidR="00E23CC7" w:rsidRPr="00063419" w14:paraId="6EE2253B" w14:textId="77777777" w:rsidTr="004550BC">
        <w:trPr>
          <w:gridAfter w:val="1"/>
          <w:wAfter w:w="8" w:type="dxa"/>
        </w:trPr>
        <w:tc>
          <w:tcPr>
            <w:tcW w:w="2408" w:type="dxa"/>
            <w:gridSpan w:val="5"/>
            <w:tcBorders>
              <w:top w:val="nil"/>
              <w:left w:val="nil"/>
              <w:right w:val="nil"/>
            </w:tcBorders>
          </w:tcPr>
          <w:p w14:paraId="238EE33D" w14:textId="77777777" w:rsidR="00E23CC7" w:rsidRPr="00063419" w:rsidRDefault="00E23CC7">
            <w:pPr>
              <w:tabs>
                <w:tab w:val="left" w:pos="42"/>
                <w:tab w:val="left" w:pos="397"/>
                <w:tab w:val="left" w:pos="567"/>
              </w:tabs>
              <w:spacing w:line="200" w:lineRule="exact"/>
              <w:ind w:left="42" w:firstLine="14"/>
              <w:jc w:val="left"/>
              <w:rPr>
                <w:sz w:val="18"/>
                <w:szCs w:val="20"/>
              </w:rPr>
            </w:pPr>
            <w:r w:rsidRPr="00063419">
              <w:rPr>
                <w:sz w:val="18"/>
                <w:szCs w:val="20"/>
              </w:rPr>
              <w:t>Loans from others (</w:t>
            </w:r>
            <w:r w:rsidR="00D45DF5">
              <w:rPr>
                <w:sz w:val="18"/>
                <w:szCs w:val="20"/>
              </w:rPr>
              <w:t>13</w:t>
            </w:r>
            <w:r w:rsidRPr="00063419">
              <w:rPr>
                <w:sz w:val="18"/>
                <w:szCs w:val="20"/>
              </w:rPr>
              <w:t>)</w:t>
            </w:r>
          </w:p>
        </w:tc>
        <w:tc>
          <w:tcPr>
            <w:tcW w:w="84" w:type="dxa"/>
            <w:tcBorders>
              <w:top w:val="nil"/>
              <w:left w:val="nil"/>
              <w:right w:val="nil"/>
            </w:tcBorders>
          </w:tcPr>
          <w:p w14:paraId="3BB06E8E"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7A8E1DCA" w14:textId="77777777" w:rsidR="00E23CC7" w:rsidRPr="00063419" w:rsidRDefault="00E23CC7">
            <w:pPr>
              <w:spacing w:line="200" w:lineRule="exact"/>
              <w:ind w:left="57"/>
              <w:jc w:val="center"/>
              <w:rPr>
                <w:sz w:val="18"/>
                <w:szCs w:val="20"/>
              </w:rPr>
            </w:pPr>
            <w:r w:rsidRPr="00063419">
              <w:rPr>
                <w:sz w:val="18"/>
                <w:szCs w:val="20"/>
              </w:rPr>
              <w:t>USD</w:t>
            </w:r>
          </w:p>
        </w:tc>
        <w:tc>
          <w:tcPr>
            <w:tcW w:w="113" w:type="dxa"/>
            <w:tcBorders>
              <w:top w:val="nil"/>
              <w:left w:val="nil"/>
              <w:right w:val="nil"/>
            </w:tcBorders>
          </w:tcPr>
          <w:p w14:paraId="3919D747"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2F64933D" w14:textId="77777777" w:rsidR="00E23CC7" w:rsidRPr="00063419" w:rsidRDefault="00E23CC7">
            <w:pPr>
              <w:spacing w:line="200" w:lineRule="exact"/>
              <w:ind w:left="57"/>
              <w:jc w:val="center"/>
              <w:rPr>
                <w:sz w:val="18"/>
                <w:szCs w:val="20"/>
              </w:rPr>
            </w:pPr>
            <w:r w:rsidRPr="00063419">
              <w:rPr>
                <w:sz w:val="18"/>
                <w:szCs w:val="20"/>
              </w:rPr>
              <w:t>0.5%</w:t>
            </w:r>
          </w:p>
        </w:tc>
        <w:tc>
          <w:tcPr>
            <w:tcW w:w="113" w:type="dxa"/>
            <w:tcBorders>
              <w:top w:val="nil"/>
              <w:left w:val="nil"/>
              <w:right w:val="nil"/>
            </w:tcBorders>
          </w:tcPr>
          <w:p w14:paraId="407159D6"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579035F1" w14:textId="77777777" w:rsidR="00E23CC7" w:rsidRPr="00063419" w:rsidRDefault="00E23CC7">
            <w:pPr>
              <w:spacing w:line="200" w:lineRule="exact"/>
              <w:ind w:left="57"/>
              <w:jc w:val="center"/>
              <w:rPr>
                <w:sz w:val="18"/>
                <w:szCs w:val="20"/>
              </w:rPr>
            </w:pPr>
            <w:r>
              <w:rPr>
                <w:sz w:val="18"/>
                <w:szCs w:val="20"/>
              </w:rPr>
              <w:t>During 2020 &amp; 2021(5</w:t>
            </w:r>
            <w:r w:rsidRPr="00E00F3C">
              <w:rPr>
                <w:sz w:val="18"/>
                <w:szCs w:val="20"/>
                <w:vertAlign w:val="superscript"/>
              </w:rPr>
              <w:t>th</w:t>
            </w:r>
            <w:r>
              <w:rPr>
                <w:sz w:val="18"/>
                <w:szCs w:val="20"/>
              </w:rPr>
              <w:t xml:space="preserve"> anniversary of each loan agreement)</w:t>
            </w:r>
          </w:p>
        </w:tc>
        <w:tc>
          <w:tcPr>
            <w:tcW w:w="91" w:type="dxa"/>
            <w:tcBorders>
              <w:top w:val="nil"/>
              <w:left w:val="nil"/>
              <w:right w:val="nil"/>
            </w:tcBorders>
          </w:tcPr>
          <w:p w14:paraId="5272382A"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02E18664" w14:textId="77777777" w:rsidR="00E23CC7" w:rsidRPr="00063419" w:rsidRDefault="00E23CC7">
            <w:pPr>
              <w:pStyle w:val="numbertablehead"/>
              <w:tabs>
                <w:tab w:val="decimal" w:pos="822"/>
              </w:tabs>
              <w:spacing w:line="200" w:lineRule="exact"/>
              <w:ind w:left="57" w:right="53"/>
              <w:jc w:val="center"/>
              <w:rPr>
                <w:b w:val="0"/>
              </w:rPr>
            </w:pPr>
            <w:r>
              <w:rPr>
                <w:b w:val="0"/>
              </w:rPr>
              <w:t>34,741</w:t>
            </w:r>
          </w:p>
        </w:tc>
        <w:tc>
          <w:tcPr>
            <w:tcW w:w="168" w:type="dxa"/>
            <w:gridSpan w:val="2"/>
            <w:tcBorders>
              <w:top w:val="nil"/>
              <w:left w:val="nil"/>
              <w:right w:val="nil"/>
            </w:tcBorders>
          </w:tcPr>
          <w:p w14:paraId="20ED69B8"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4EFD84F2" w14:textId="77777777" w:rsidR="00E23CC7" w:rsidRPr="00063419" w:rsidRDefault="00F2367C">
            <w:pPr>
              <w:pStyle w:val="numbertablehead"/>
              <w:tabs>
                <w:tab w:val="decimal" w:pos="822"/>
              </w:tabs>
              <w:spacing w:line="200" w:lineRule="exact"/>
              <w:ind w:left="57" w:right="0"/>
              <w:jc w:val="center"/>
              <w:rPr>
                <w:b w:val="0"/>
              </w:rPr>
            </w:pPr>
            <w:r>
              <w:rPr>
                <w:b w:val="0"/>
              </w:rPr>
              <w:t>27,080</w:t>
            </w:r>
          </w:p>
        </w:tc>
      </w:tr>
      <w:tr w:rsidR="00E23CC7" w:rsidRPr="00063419" w14:paraId="6E541D82" w14:textId="77777777" w:rsidTr="004550BC">
        <w:trPr>
          <w:gridAfter w:val="1"/>
          <w:wAfter w:w="8" w:type="dxa"/>
        </w:trPr>
        <w:tc>
          <w:tcPr>
            <w:tcW w:w="2408" w:type="dxa"/>
            <w:gridSpan w:val="5"/>
            <w:tcBorders>
              <w:top w:val="nil"/>
              <w:left w:val="nil"/>
              <w:right w:val="nil"/>
            </w:tcBorders>
          </w:tcPr>
          <w:p w14:paraId="74BB4928" w14:textId="77777777" w:rsidR="00E23CC7" w:rsidRPr="00063419" w:rsidRDefault="00E23CC7">
            <w:pPr>
              <w:tabs>
                <w:tab w:val="left" w:pos="42"/>
                <w:tab w:val="left" w:pos="397"/>
                <w:tab w:val="left" w:pos="567"/>
              </w:tabs>
              <w:spacing w:line="200" w:lineRule="exact"/>
              <w:ind w:left="42" w:firstLine="14"/>
              <w:jc w:val="left"/>
              <w:rPr>
                <w:sz w:val="18"/>
                <w:szCs w:val="20"/>
              </w:rPr>
            </w:pPr>
            <w:r w:rsidRPr="00063419">
              <w:rPr>
                <w:sz w:val="18"/>
                <w:szCs w:val="20"/>
              </w:rPr>
              <w:t>Loans from others (</w:t>
            </w:r>
            <w:r w:rsidR="00D45DF5">
              <w:rPr>
                <w:sz w:val="18"/>
                <w:szCs w:val="20"/>
              </w:rPr>
              <w:t>8</w:t>
            </w:r>
            <w:r w:rsidR="00047689">
              <w:rPr>
                <w:sz w:val="18"/>
                <w:szCs w:val="20"/>
              </w:rPr>
              <w:t>)</w:t>
            </w:r>
          </w:p>
        </w:tc>
        <w:tc>
          <w:tcPr>
            <w:tcW w:w="84" w:type="dxa"/>
            <w:tcBorders>
              <w:top w:val="nil"/>
              <w:left w:val="nil"/>
              <w:right w:val="nil"/>
            </w:tcBorders>
          </w:tcPr>
          <w:p w14:paraId="4FF28621"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261090E8" w14:textId="77777777" w:rsidR="00E23CC7" w:rsidRPr="00063419" w:rsidRDefault="00E23CC7">
            <w:pPr>
              <w:spacing w:line="200" w:lineRule="exact"/>
              <w:ind w:left="57"/>
              <w:jc w:val="center"/>
              <w:rPr>
                <w:sz w:val="18"/>
                <w:szCs w:val="20"/>
              </w:rPr>
            </w:pPr>
            <w:r w:rsidRPr="00063419">
              <w:rPr>
                <w:sz w:val="18"/>
                <w:szCs w:val="20"/>
              </w:rPr>
              <w:t>USD</w:t>
            </w:r>
          </w:p>
        </w:tc>
        <w:tc>
          <w:tcPr>
            <w:tcW w:w="113" w:type="dxa"/>
            <w:tcBorders>
              <w:top w:val="nil"/>
              <w:left w:val="nil"/>
              <w:right w:val="nil"/>
            </w:tcBorders>
          </w:tcPr>
          <w:p w14:paraId="6493E3DA"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18991EA7" w14:textId="77777777" w:rsidR="00E23CC7" w:rsidRPr="00063419" w:rsidRDefault="00E23CC7">
            <w:pPr>
              <w:spacing w:line="200" w:lineRule="exact"/>
              <w:ind w:left="57"/>
              <w:jc w:val="center"/>
              <w:rPr>
                <w:sz w:val="18"/>
                <w:szCs w:val="20"/>
              </w:rPr>
            </w:pPr>
            <w:r w:rsidRPr="00063419">
              <w:rPr>
                <w:sz w:val="18"/>
                <w:szCs w:val="20"/>
              </w:rPr>
              <w:t>11%</w:t>
            </w:r>
          </w:p>
        </w:tc>
        <w:tc>
          <w:tcPr>
            <w:tcW w:w="113" w:type="dxa"/>
            <w:tcBorders>
              <w:top w:val="nil"/>
              <w:left w:val="nil"/>
              <w:right w:val="nil"/>
            </w:tcBorders>
          </w:tcPr>
          <w:p w14:paraId="4539BB31"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52CF2E6D" w14:textId="77777777" w:rsidR="00E23CC7" w:rsidRPr="00063419" w:rsidRDefault="00E23CC7">
            <w:pPr>
              <w:spacing w:line="200" w:lineRule="exact"/>
              <w:ind w:left="57"/>
              <w:jc w:val="center"/>
              <w:rPr>
                <w:sz w:val="18"/>
                <w:szCs w:val="20"/>
              </w:rPr>
            </w:pPr>
            <w:r w:rsidRPr="00063419">
              <w:rPr>
                <w:sz w:val="18"/>
                <w:szCs w:val="20"/>
              </w:rPr>
              <w:t>1 October 2021</w:t>
            </w:r>
          </w:p>
        </w:tc>
        <w:tc>
          <w:tcPr>
            <w:tcW w:w="91" w:type="dxa"/>
            <w:tcBorders>
              <w:top w:val="nil"/>
              <w:left w:val="nil"/>
              <w:right w:val="nil"/>
            </w:tcBorders>
          </w:tcPr>
          <w:p w14:paraId="7134ED74"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16865D86" w14:textId="77777777" w:rsidR="00E23CC7" w:rsidRPr="00063419" w:rsidRDefault="00E23CC7">
            <w:pPr>
              <w:pStyle w:val="numbertablehead"/>
              <w:tabs>
                <w:tab w:val="decimal" w:pos="822"/>
              </w:tabs>
              <w:spacing w:line="200" w:lineRule="exact"/>
              <w:ind w:left="57" w:right="53"/>
              <w:jc w:val="center"/>
              <w:rPr>
                <w:b w:val="0"/>
              </w:rPr>
            </w:pPr>
            <w:r>
              <w:rPr>
                <w:b w:val="0"/>
              </w:rPr>
              <w:t>28,297</w:t>
            </w:r>
          </w:p>
        </w:tc>
        <w:tc>
          <w:tcPr>
            <w:tcW w:w="168" w:type="dxa"/>
            <w:gridSpan w:val="2"/>
            <w:tcBorders>
              <w:top w:val="nil"/>
              <w:left w:val="nil"/>
              <w:right w:val="nil"/>
            </w:tcBorders>
          </w:tcPr>
          <w:p w14:paraId="3BBEA430"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1BAD9C5B" w14:textId="77777777" w:rsidR="00E23CC7" w:rsidRPr="00063419" w:rsidRDefault="00F2367C">
            <w:pPr>
              <w:pStyle w:val="numbertablehead"/>
              <w:tabs>
                <w:tab w:val="decimal" w:pos="822"/>
              </w:tabs>
              <w:spacing w:line="200" w:lineRule="exact"/>
              <w:ind w:left="57" w:right="0"/>
              <w:jc w:val="center"/>
              <w:rPr>
                <w:b w:val="0"/>
              </w:rPr>
            </w:pPr>
            <w:r>
              <w:rPr>
                <w:b w:val="0"/>
              </w:rPr>
              <w:t>26,58</w:t>
            </w:r>
            <w:r w:rsidR="00695024">
              <w:rPr>
                <w:b w:val="0"/>
              </w:rPr>
              <w:t>8</w:t>
            </w:r>
          </w:p>
        </w:tc>
      </w:tr>
      <w:tr w:rsidR="00E23CC7" w:rsidRPr="00063419" w14:paraId="509F5890" w14:textId="77777777" w:rsidTr="004550BC">
        <w:trPr>
          <w:gridAfter w:val="1"/>
          <w:wAfter w:w="8" w:type="dxa"/>
        </w:trPr>
        <w:tc>
          <w:tcPr>
            <w:tcW w:w="2408" w:type="dxa"/>
            <w:gridSpan w:val="5"/>
            <w:tcBorders>
              <w:top w:val="nil"/>
              <w:left w:val="nil"/>
              <w:right w:val="nil"/>
            </w:tcBorders>
          </w:tcPr>
          <w:p w14:paraId="2BFCE4E3" w14:textId="77777777" w:rsidR="00E23CC7" w:rsidRPr="00063419" w:rsidRDefault="00E23CC7">
            <w:pPr>
              <w:tabs>
                <w:tab w:val="left" w:pos="57"/>
                <w:tab w:val="left" w:pos="397"/>
                <w:tab w:val="left" w:pos="567"/>
              </w:tabs>
              <w:spacing w:line="200" w:lineRule="exact"/>
              <w:ind w:left="42" w:firstLine="14"/>
              <w:jc w:val="left"/>
              <w:rPr>
                <w:sz w:val="18"/>
                <w:szCs w:val="20"/>
              </w:rPr>
            </w:pPr>
            <w:r w:rsidRPr="00063419">
              <w:rPr>
                <w:sz w:val="18"/>
                <w:szCs w:val="20"/>
              </w:rPr>
              <w:t>Loans from others</w:t>
            </w:r>
          </w:p>
        </w:tc>
        <w:tc>
          <w:tcPr>
            <w:tcW w:w="84" w:type="dxa"/>
            <w:tcBorders>
              <w:top w:val="nil"/>
              <w:left w:val="nil"/>
              <w:right w:val="nil"/>
            </w:tcBorders>
          </w:tcPr>
          <w:p w14:paraId="1FE5983B"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460DD903" w14:textId="77777777" w:rsidR="00E23CC7" w:rsidRPr="00063419" w:rsidRDefault="00E23CC7">
            <w:pPr>
              <w:spacing w:line="200" w:lineRule="exact"/>
              <w:ind w:left="57"/>
              <w:jc w:val="center"/>
              <w:rPr>
                <w:sz w:val="18"/>
                <w:szCs w:val="20"/>
              </w:rPr>
            </w:pPr>
            <w:r w:rsidRPr="00063419">
              <w:rPr>
                <w:sz w:val="18"/>
                <w:szCs w:val="20"/>
              </w:rPr>
              <w:t>USD</w:t>
            </w:r>
          </w:p>
        </w:tc>
        <w:tc>
          <w:tcPr>
            <w:tcW w:w="113" w:type="dxa"/>
            <w:tcBorders>
              <w:top w:val="nil"/>
              <w:left w:val="nil"/>
              <w:right w:val="nil"/>
            </w:tcBorders>
          </w:tcPr>
          <w:p w14:paraId="1C4B302B"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0B83A090" w14:textId="77777777" w:rsidR="00E23CC7" w:rsidRPr="00063419" w:rsidRDefault="00E23CC7">
            <w:pPr>
              <w:spacing w:line="200" w:lineRule="exact"/>
              <w:ind w:left="57"/>
              <w:jc w:val="center"/>
              <w:rPr>
                <w:sz w:val="18"/>
                <w:szCs w:val="20"/>
              </w:rPr>
            </w:pPr>
            <w:r w:rsidRPr="00063419">
              <w:rPr>
                <w:sz w:val="18"/>
                <w:szCs w:val="20"/>
              </w:rPr>
              <w:t>6%</w:t>
            </w:r>
          </w:p>
        </w:tc>
        <w:tc>
          <w:tcPr>
            <w:tcW w:w="113" w:type="dxa"/>
            <w:tcBorders>
              <w:top w:val="nil"/>
              <w:left w:val="nil"/>
              <w:right w:val="nil"/>
            </w:tcBorders>
          </w:tcPr>
          <w:p w14:paraId="53B37DF7"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27F45BC7" w14:textId="77777777" w:rsidR="00E23CC7" w:rsidRPr="00063419" w:rsidRDefault="00E23CC7">
            <w:pPr>
              <w:spacing w:line="200" w:lineRule="exact"/>
              <w:ind w:left="57"/>
              <w:jc w:val="center"/>
              <w:rPr>
                <w:sz w:val="18"/>
                <w:szCs w:val="20"/>
              </w:rPr>
            </w:pPr>
            <w:r w:rsidRPr="00063419">
              <w:rPr>
                <w:sz w:val="18"/>
                <w:szCs w:val="20"/>
              </w:rPr>
              <w:t xml:space="preserve">31 December 2050 or, if earlier, </w:t>
            </w:r>
            <w:r w:rsidRPr="00063419">
              <w:rPr>
                <w:color w:val="000000"/>
                <w:sz w:val="18"/>
                <w:szCs w:val="20"/>
                <w:lang w:val="en-GB" w:bidi="ar-SA"/>
              </w:rPr>
              <w:t>90 days after the termination of the lease agreement between the subsidiary and the existing tenant</w:t>
            </w:r>
          </w:p>
        </w:tc>
        <w:tc>
          <w:tcPr>
            <w:tcW w:w="91" w:type="dxa"/>
            <w:tcBorders>
              <w:top w:val="nil"/>
              <w:left w:val="nil"/>
              <w:right w:val="nil"/>
            </w:tcBorders>
          </w:tcPr>
          <w:p w14:paraId="64719C1C" w14:textId="77777777" w:rsidR="00E23CC7" w:rsidRPr="00063419" w:rsidRDefault="00E23CC7">
            <w:pPr>
              <w:spacing w:line="200" w:lineRule="exact"/>
              <w:ind w:left="57"/>
              <w:jc w:val="center"/>
              <w:rPr>
                <w:sz w:val="18"/>
                <w:szCs w:val="20"/>
              </w:rPr>
            </w:pPr>
          </w:p>
        </w:tc>
        <w:tc>
          <w:tcPr>
            <w:tcW w:w="1183" w:type="dxa"/>
            <w:gridSpan w:val="4"/>
            <w:tcBorders>
              <w:top w:val="nil"/>
              <w:left w:val="nil"/>
              <w:right w:val="nil"/>
            </w:tcBorders>
            <w:shd w:val="clear" w:color="auto" w:fill="auto"/>
          </w:tcPr>
          <w:p w14:paraId="757ECE90" w14:textId="77777777" w:rsidR="00E23CC7" w:rsidRPr="00063419" w:rsidRDefault="00E23CC7">
            <w:pPr>
              <w:pStyle w:val="numbertablehead"/>
              <w:tabs>
                <w:tab w:val="decimal" w:pos="822"/>
              </w:tabs>
              <w:spacing w:line="200" w:lineRule="exact"/>
              <w:ind w:left="57" w:right="53"/>
              <w:jc w:val="center"/>
              <w:rPr>
                <w:b w:val="0"/>
              </w:rPr>
            </w:pPr>
            <w:r>
              <w:rPr>
                <w:b w:val="0"/>
              </w:rPr>
              <w:t>31,282</w:t>
            </w:r>
          </w:p>
        </w:tc>
        <w:tc>
          <w:tcPr>
            <w:tcW w:w="168" w:type="dxa"/>
            <w:gridSpan w:val="2"/>
            <w:tcBorders>
              <w:top w:val="nil"/>
              <w:left w:val="nil"/>
              <w:right w:val="nil"/>
            </w:tcBorders>
          </w:tcPr>
          <w:p w14:paraId="1CC755D6"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right w:val="nil"/>
            </w:tcBorders>
            <w:shd w:val="clear" w:color="auto" w:fill="auto"/>
          </w:tcPr>
          <w:p w14:paraId="2634BF65" w14:textId="77777777" w:rsidR="00E23CC7" w:rsidRPr="00063419" w:rsidRDefault="00E23CC7">
            <w:pPr>
              <w:pStyle w:val="numbertablehead"/>
              <w:tabs>
                <w:tab w:val="decimal" w:pos="822"/>
              </w:tabs>
              <w:spacing w:line="200" w:lineRule="exact"/>
              <w:ind w:left="57" w:right="0"/>
              <w:jc w:val="center"/>
              <w:rPr>
                <w:b w:val="0"/>
              </w:rPr>
            </w:pPr>
            <w:r w:rsidRPr="00063419">
              <w:rPr>
                <w:b w:val="0"/>
              </w:rPr>
              <w:t>35,59</w:t>
            </w:r>
            <w:r w:rsidR="00695024">
              <w:rPr>
                <w:b w:val="0"/>
              </w:rPr>
              <w:t>9</w:t>
            </w:r>
          </w:p>
        </w:tc>
      </w:tr>
      <w:tr w:rsidR="00E23CC7" w:rsidRPr="00063419" w14:paraId="6E056F26" w14:textId="77777777" w:rsidTr="004550BC">
        <w:trPr>
          <w:gridAfter w:val="1"/>
          <w:wAfter w:w="8" w:type="dxa"/>
        </w:trPr>
        <w:tc>
          <w:tcPr>
            <w:tcW w:w="2408" w:type="dxa"/>
            <w:gridSpan w:val="5"/>
            <w:tcBorders>
              <w:top w:val="nil"/>
              <w:left w:val="nil"/>
              <w:right w:val="nil"/>
            </w:tcBorders>
          </w:tcPr>
          <w:p w14:paraId="0C15621C" w14:textId="77777777" w:rsidR="00E23CC7" w:rsidRPr="00063419" w:rsidRDefault="00E23CC7">
            <w:pPr>
              <w:tabs>
                <w:tab w:val="left" w:pos="57"/>
                <w:tab w:val="left" w:pos="397"/>
                <w:tab w:val="left" w:pos="567"/>
              </w:tabs>
              <w:spacing w:line="200" w:lineRule="exact"/>
              <w:ind w:left="42" w:firstLine="14"/>
              <w:jc w:val="left"/>
              <w:rPr>
                <w:sz w:val="18"/>
                <w:szCs w:val="20"/>
              </w:rPr>
            </w:pPr>
            <w:r w:rsidRPr="00063419">
              <w:rPr>
                <w:sz w:val="18"/>
                <w:szCs w:val="20"/>
              </w:rPr>
              <w:t>Loans from others (</w:t>
            </w:r>
            <w:r w:rsidR="00D45DF5">
              <w:rPr>
                <w:sz w:val="18"/>
                <w:szCs w:val="20"/>
              </w:rPr>
              <w:t>12</w:t>
            </w:r>
            <w:r w:rsidRPr="00063419">
              <w:rPr>
                <w:sz w:val="18"/>
                <w:szCs w:val="20"/>
              </w:rPr>
              <w:t>)</w:t>
            </w:r>
          </w:p>
        </w:tc>
        <w:tc>
          <w:tcPr>
            <w:tcW w:w="84" w:type="dxa"/>
            <w:tcBorders>
              <w:top w:val="nil"/>
              <w:left w:val="nil"/>
              <w:right w:val="nil"/>
            </w:tcBorders>
          </w:tcPr>
          <w:p w14:paraId="2B617ED3" w14:textId="77777777" w:rsidR="00E23CC7" w:rsidRPr="00063419" w:rsidRDefault="00E23CC7" w:rsidP="004550BC">
            <w:pPr>
              <w:spacing w:line="200" w:lineRule="exact"/>
              <w:ind w:left="57"/>
              <w:jc w:val="center"/>
              <w:rPr>
                <w:sz w:val="18"/>
                <w:szCs w:val="20"/>
              </w:rPr>
            </w:pPr>
          </w:p>
        </w:tc>
        <w:tc>
          <w:tcPr>
            <w:tcW w:w="910" w:type="dxa"/>
            <w:gridSpan w:val="3"/>
            <w:tcBorders>
              <w:top w:val="nil"/>
              <w:left w:val="nil"/>
              <w:right w:val="nil"/>
            </w:tcBorders>
          </w:tcPr>
          <w:p w14:paraId="564B3666" w14:textId="77777777" w:rsidR="00E23CC7" w:rsidRPr="00063419" w:rsidRDefault="00E23CC7">
            <w:pPr>
              <w:spacing w:line="200" w:lineRule="exact"/>
              <w:ind w:left="57"/>
              <w:jc w:val="center"/>
              <w:rPr>
                <w:sz w:val="18"/>
                <w:szCs w:val="20"/>
              </w:rPr>
            </w:pPr>
            <w:r w:rsidRPr="00063419">
              <w:rPr>
                <w:sz w:val="18"/>
                <w:szCs w:val="20"/>
              </w:rPr>
              <w:t>USD</w:t>
            </w:r>
          </w:p>
        </w:tc>
        <w:tc>
          <w:tcPr>
            <w:tcW w:w="113" w:type="dxa"/>
            <w:tcBorders>
              <w:top w:val="nil"/>
              <w:left w:val="nil"/>
              <w:right w:val="nil"/>
            </w:tcBorders>
          </w:tcPr>
          <w:p w14:paraId="1E72C76A" w14:textId="77777777" w:rsidR="00E23CC7" w:rsidRPr="00063419" w:rsidRDefault="00E23CC7">
            <w:pPr>
              <w:spacing w:line="200" w:lineRule="exact"/>
              <w:ind w:left="57"/>
              <w:jc w:val="center"/>
              <w:rPr>
                <w:sz w:val="18"/>
                <w:szCs w:val="20"/>
              </w:rPr>
            </w:pPr>
          </w:p>
        </w:tc>
        <w:tc>
          <w:tcPr>
            <w:tcW w:w="1287" w:type="dxa"/>
            <w:gridSpan w:val="2"/>
            <w:tcBorders>
              <w:top w:val="nil"/>
              <w:left w:val="nil"/>
              <w:right w:val="nil"/>
            </w:tcBorders>
          </w:tcPr>
          <w:p w14:paraId="3458F79D" w14:textId="77777777" w:rsidR="00E23CC7" w:rsidRPr="00063419" w:rsidRDefault="00E23CC7">
            <w:pPr>
              <w:spacing w:line="200" w:lineRule="exact"/>
              <w:ind w:left="57"/>
              <w:jc w:val="center"/>
              <w:rPr>
                <w:sz w:val="18"/>
                <w:szCs w:val="20"/>
              </w:rPr>
            </w:pPr>
            <w:r w:rsidRPr="00063419">
              <w:rPr>
                <w:sz w:val="18"/>
                <w:szCs w:val="20"/>
              </w:rPr>
              <w:t>4%</w:t>
            </w:r>
          </w:p>
        </w:tc>
        <w:tc>
          <w:tcPr>
            <w:tcW w:w="113" w:type="dxa"/>
            <w:tcBorders>
              <w:top w:val="nil"/>
              <w:left w:val="nil"/>
              <w:right w:val="nil"/>
            </w:tcBorders>
          </w:tcPr>
          <w:p w14:paraId="54200E29" w14:textId="77777777" w:rsidR="00E23CC7" w:rsidRPr="00063419" w:rsidRDefault="00E23CC7">
            <w:pPr>
              <w:spacing w:line="200" w:lineRule="exact"/>
              <w:ind w:left="57"/>
              <w:jc w:val="center"/>
              <w:rPr>
                <w:sz w:val="18"/>
                <w:szCs w:val="20"/>
              </w:rPr>
            </w:pPr>
          </w:p>
        </w:tc>
        <w:tc>
          <w:tcPr>
            <w:tcW w:w="1606" w:type="dxa"/>
            <w:tcBorders>
              <w:top w:val="nil"/>
              <w:left w:val="nil"/>
              <w:right w:val="nil"/>
            </w:tcBorders>
          </w:tcPr>
          <w:p w14:paraId="6CCC29B6" w14:textId="77777777" w:rsidR="00E23CC7" w:rsidRPr="00063419" w:rsidRDefault="00E23CC7">
            <w:pPr>
              <w:spacing w:line="200" w:lineRule="exact"/>
              <w:ind w:left="57"/>
              <w:jc w:val="center"/>
              <w:rPr>
                <w:sz w:val="18"/>
                <w:szCs w:val="20"/>
              </w:rPr>
            </w:pPr>
            <w:r w:rsidRPr="00063419">
              <w:rPr>
                <w:sz w:val="18"/>
                <w:szCs w:val="20"/>
              </w:rPr>
              <w:t>During 2023 and 2024 (8</w:t>
            </w:r>
            <w:r w:rsidRPr="00063419">
              <w:rPr>
                <w:sz w:val="18"/>
                <w:szCs w:val="20"/>
                <w:vertAlign w:val="superscript"/>
              </w:rPr>
              <w:t>th</w:t>
            </w:r>
            <w:r w:rsidRPr="00063419">
              <w:rPr>
                <w:sz w:val="18"/>
                <w:szCs w:val="20"/>
              </w:rPr>
              <w:t xml:space="preserve"> anniversary of each loan agreement)</w:t>
            </w:r>
          </w:p>
        </w:tc>
        <w:tc>
          <w:tcPr>
            <w:tcW w:w="91" w:type="dxa"/>
            <w:tcBorders>
              <w:top w:val="nil"/>
              <w:left w:val="nil"/>
              <w:right w:val="nil"/>
            </w:tcBorders>
          </w:tcPr>
          <w:p w14:paraId="6F691DC1" w14:textId="77777777" w:rsidR="00E23CC7" w:rsidRPr="00063419" w:rsidRDefault="00E23CC7">
            <w:pPr>
              <w:spacing w:line="200" w:lineRule="exact"/>
              <w:ind w:left="57"/>
              <w:jc w:val="center"/>
              <w:rPr>
                <w:sz w:val="18"/>
                <w:szCs w:val="20"/>
              </w:rPr>
            </w:pPr>
          </w:p>
        </w:tc>
        <w:tc>
          <w:tcPr>
            <w:tcW w:w="1183" w:type="dxa"/>
            <w:gridSpan w:val="4"/>
            <w:tcBorders>
              <w:top w:val="nil"/>
              <w:left w:val="nil"/>
              <w:bottom w:val="single" w:sz="4" w:space="0" w:color="auto"/>
              <w:right w:val="nil"/>
            </w:tcBorders>
            <w:shd w:val="clear" w:color="auto" w:fill="auto"/>
          </w:tcPr>
          <w:p w14:paraId="2EA77205" w14:textId="77777777" w:rsidR="00E23CC7" w:rsidRPr="00063419" w:rsidRDefault="00E23CC7">
            <w:pPr>
              <w:pStyle w:val="numbertablehead"/>
              <w:tabs>
                <w:tab w:val="decimal" w:pos="822"/>
              </w:tabs>
              <w:spacing w:line="200" w:lineRule="exact"/>
              <w:ind w:left="57" w:right="53"/>
              <w:jc w:val="center"/>
              <w:rPr>
                <w:b w:val="0"/>
              </w:rPr>
            </w:pPr>
            <w:r>
              <w:rPr>
                <w:b w:val="0"/>
              </w:rPr>
              <w:t>30,512</w:t>
            </w:r>
          </w:p>
        </w:tc>
        <w:tc>
          <w:tcPr>
            <w:tcW w:w="168" w:type="dxa"/>
            <w:gridSpan w:val="2"/>
            <w:tcBorders>
              <w:top w:val="nil"/>
              <w:left w:val="nil"/>
              <w:right w:val="nil"/>
            </w:tcBorders>
          </w:tcPr>
          <w:p w14:paraId="68CDFBDC" w14:textId="77777777" w:rsidR="00E23CC7" w:rsidRPr="00063419" w:rsidRDefault="00E23CC7">
            <w:pPr>
              <w:pStyle w:val="numbertablehead"/>
              <w:tabs>
                <w:tab w:val="decimal" w:pos="822"/>
              </w:tabs>
              <w:spacing w:line="200" w:lineRule="exact"/>
              <w:ind w:left="57" w:right="0"/>
              <w:jc w:val="center"/>
              <w:rPr>
                <w:b w:val="0"/>
              </w:rPr>
            </w:pPr>
          </w:p>
        </w:tc>
        <w:tc>
          <w:tcPr>
            <w:tcW w:w="853" w:type="dxa"/>
            <w:tcBorders>
              <w:top w:val="nil"/>
              <w:left w:val="nil"/>
              <w:bottom w:val="single" w:sz="4" w:space="0" w:color="auto"/>
              <w:right w:val="nil"/>
            </w:tcBorders>
            <w:shd w:val="clear" w:color="auto" w:fill="auto"/>
          </w:tcPr>
          <w:p w14:paraId="41442327" w14:textId="77777777" w:rsidR="00E23CC7" w:rsidRPr="00063419" w:rsidRDefault="00E23CC7">
            <w:pPr>
              <w:pStyle w:val="numbertablehead"/>
              <w:tabs>
                <w:tab w:val="decimal" w:pos="822"/>
              </w:tabs>
              <w:spacing w:line="200" w:lineRule="exact"/>
              <w:ind w:left="57" w:right="0"/>
              <w:jc w:val="center"/>
              <w:rPr>
                <w:b w:val="0"/>
              </w:rPr>
            </w:pPr>
            <w:r w:rsidRPr="00063419">
              <w:rPr>
                <w:b w:val="0"/>
              </w:rPr>
              <w:t>31,620</w:t>
            </w:r>
          </w:p>
        </w:tc>
      </w:tr>
      <w:tr w:rsidR="00E23CC7" w:rsidRPr="00063419" w14:paraId="043F27CD" w14:textId="77777777" w:rsidTr="00BB3F19">
        <w:trPr>
          <w:gridAfter w:val="1"/>
          <w:wAfter w:w="8" w:type="dxa"/>
        </w:trPr>
        <w:tc>
          <w:tcPr>
            <w:tcW w:w="2408" w:type="dxa"/>
            <w:gridSpan w:val="5"/>
            <w:tcBorders>
              <w:left w:val="nil"/>
              <w:right w:val="nil"/>
            </w:tcBorders>
            <w:vAlign w:val="bottom"/>
          </w:tcPr>
          <w:p w14:paraId="6185F8CB"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p>
        </w:tc>
        <w:tc>
          <w:tcPr>
            <w:tcW w:w="84" w:type="dxa"/>
            <w:tcBorders>
              <w:left w:val="nil"/>
              <w:right w:val="nil"/>
            </w:tcBorders>
          </w:tcPr>
          <w:p w14:paraId="6BA6647A"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69698944"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10C3D3BE"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439ED1ED"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3EE849E3"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70676CAB"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4AC0C8D7" w14:textId="77777777" w:rsidR="00E23CC7" w:rsidRPr="00063419" w:rsidRDefault="00E23CC7" w:rsidP="00BB3F19">
            <w:pPr>
              <w:spacing w:line="200" w:lineRule="exact"/>
              <w:ind w:left="57"/>
              <w:jc w:val="center"/>
              <w:rPr>
                <w:sz w:val="18"/>
                <w:szCs w:val="20"/>
                <w:lang w:val="en-GB"/>
              </w:rPr>
            </w:pPr>
          </w:p>
        </w:tc>
        <w:tc>
          <w:tcPr>
            <w:tcW w:w="1183" w:type="dxa"/>
            <w:gridSpan w:val="4"/>
            <w:tcBorders>
              <w:top w:val="single" w:sz="4" w:space="0" w:color="auto"/>
              <w:left w:val="nil"/>
              <w:bottom w:val="single" w:sz="4" w:space="0" w:color="auto"/>
              <w:right w:val="nil"/>
            </w:tcBorders>
            <w:shd w:val="clear" w:color="auto" w:fill="auto"/>
            <w:vAlign w:val="center"/>
          </w:tcPr>
          <w:p w14:paraId="60E5CF86" w14:textId="77777777" w:rsidR="00E23CC7" w:rsidRPr="00063419" w:rsidRDefault="00E23CC7" w:rsidP="00BB3F19">
            <w:pPr>
              <w:pStyle w:val="numbertablehead"/>
              <w:tabs>
                <w:tab w:val="decimal" w:pos="822"/>
              </w:tabs>
              <w:spacing w:line="200" w:lineRule="exact"/>
              <w:ind w:left="57" w:right="53"/>
              <w:jc w:val="center"/>
              <w:rPr>
                <w:b w:val="0"/>
              </w:rPr>
            </w:pPr>
            <w:r>
              <w:rPr>
                <w:b w:val="0"/>
              </w:rPr>
              <w:t>272,631</w:t>
            </w:r>
          </w:p>
        </w:tc>
        <w:tc>
          <w:tcPr>
            <w:tcW w:w="168" w:type="dxa"/>
            <w:gridSpan w:val="2"/>
            <w:tcBorders>
              <w:left w:val="nil"/>
              <w:right w:val="nil"/>
            </w:tcBorders>
            <w:vAlign w:val="center"/>
          </w:tcPr>
          <w:p w14:paraId="6B572556"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top w:val="single" w:sz="4" w:space="0" w:color="auto"/>
              <w:left w:val="nil"/>
              <w:bottom w:val="single" w:sz="4" w:space="0" w:color="auto"/>
              <w:right w:val="nil"/>
            </w:tcBorders>
            <w:shd w:val="clear" w:color="auto" w:fill="auto"/>
            <w:vAlign w:val="center"/>
          </w:tcPr>
          <w:p w14:paraId="09405665" w14:textId="77777777" w:rsidR="00E23CC7" w:rsidRPr="00063419" w:rsidRDefault="00E23CC7" w:rsidP="00BB3F19">
            <w:pPr>
              <w:pStyle w:val="numbertablehead"/>
              <w:tabs>
                <w:tab w:val="decimal" w:pos="822"/>
              </w:tabs>
              <w:spacing w:line="200" w:lineRule="exact"/>
              <w:ind w:left="57" w:right="0"/>
              <w:jc w:val="center"/>
              <w:rPr>
                <w:b w:val="0"/>
              </w:rPr>
            </w:pPr>
            <w:r w:rsidRPr="00063419">
              <w:rPr>
                <w:b w:val="0"/>
              </w:rPr>
              <w:t>276,373</w:t>
            </w:r>
          </w:p>
        </w:tc>
      </w:tr>
      <w:tr w:rsidR="00E23CC7" w:rsidRPr="00063419" w14:paraId="0B9A2782" w14:textId="77777777" w:rsidTr="00BB3F19">
        <w:trPr>
          <w:gridAfter w:val="1"/>
          <w:wAfter w:w="8" w:type="dxa"/>
        </w:trPr>
        <w:tc>
          <w:tcPr>
            <w:tcW w:w="2408" w:type="dxa"/>
            <w:gridSpan w:val="5"/>
            <w:tcBorders>
              <w:left w:val="nil"/>
              <w:right w:val="nil"/>
            </w:tcBorders>
            <w:vAlign w:val="bottom"/>
          </w:tcPr>
          <w:p w14:paraId="05E6A56A"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p>
        </w:tc>
        <w:tc>
          <w:tcPr>
            <w:tcW w:w="84" w:type="dxa"/>
            <w:tcBorders>
              <w:left w:val="nil"/>
              <w:right w:val="nil"/>
            </w:tcBorders>
          </w:tcPr>
          <w:p w14:paraId="7C6480FC"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36B54D91"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646D7DA1"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57796E0A"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687F6CB1"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7B79B430"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0702993D" w14:textId="77777777" w:rsidR="00E23CC7" w:rsidRPr="00063419" w:rsidRDefault="00E23CC7" w:rsidP="00BB3F19">
            <w:pPr>
              <w:spacing w:line="200" w:lineRule="exact"/>
              <w:ind w:left="57"/>
              <w:jc w:val="center"/>
              <w:rPr>
                <w:sz w:val="18"/>
                <w:szCs w:val="20"/>
                <w:lang w:val="en-GB"/>
              </w:rPr>
            </w:pPr>
          </w:p>
        </w:tc>
        <w:tc>
          <w:tcPr>
            <w:tcW w:w="1183" w:type="dxa"/>
            <w:gridSpan w:val="4"/>
            <w:tcBorders>
              <w:top w:val="single" w:sz="4" w:space="0" w:color="auto"/>
              <w:left w:val="nil"/>
              <w:right w:val="nil"/>
            </w:tcBorders>
            <w:shd w:val="clear" w:color="auto" w:fill="auto"/>
            <w:vAlign w:val="center"/>
          </w:tcPr>
          <w:p w14:paraId="09BD801F" w14:textId="77777777" w:rsidR="00E23CC7" w:rsidRDefault="00E23CC7" w:rsidP="00BB3F19">
            <w:pPr>
              <w:pStyle w:val="numbertablehead"/>
              <w:tabs>
                <w:tab w:val="decimal" w:pos="822"/>
              </w:tabs>
              <w:spacing w:line="200" w:lineRule="exact"/>
              <w:ind w:left="57" w:right="53"/>
              <w:jc w:val="center"/>
              <w:rPr>
                <w:b w:val="0"/>
              </w:rPr>
            </w:pPr>
          </w:p>
        </w:tc>
        <w:tc>
          <w:tcPr>
            <w:tcW w:w="168" w:type="dxa"/>
            <w:gridSpan w:val="2"/>
            <w:tcBorders>
              <w:left w:val="nil"/>
              <w:right w:val="nil"/>
            </w:tcBorders>
            <w:vAlign w:val="center"/>
          </w:tcPr>
          <w:p w14:paraId="45E8D943"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top w:val="single" w:sz="4" w:space="0" w:color="auto"/>
              <w:left w:val="nil"/>
              <w:right w:val="nil"/>
            </w:tcBorders>
            <w:shd w:val="clear" w:color="auto" w:fill="auto"/>
            <w:vAlign w:val="center"/>
          </w:tcPr>
          <w:p w14:paraId="10E3BB6E" w14:textId="77777777" w:rsidR="00E23CC7" w:rsidRPr="00063419" w:rsidRDefault="00E23CC7" w:rsidP="00BB3F19">
            <w:pPr>
              <w:pStyle w:val="numbertablehead"/>
              <w:tabs>
                <w:tab w:val="decimal" w:pos="822"/>
              </w:tabs>
              <w:spacing w:line="200" w:lineRule="exact"/>
              <w:ind w:left="57" w:right="0"/>
              <w:jc w:val="center"/>
              <w:rPr>
                <w:b w:val="0"/>
              </w:rPr>
            </w:pPr>
          </w:p>
        </w:tc>
      </w:tr>
      <w:tr w:rsidR="00E23CC7" w:rsidRPr="00063419" w14:paraId="3CF9322F" w14:textId="77777777" w:rsidTr="00BB3F19">
        <w:trPr>
          <w:gridAfter w:val="1"/>
          <w:wAfter w:w="8" w:type="dxa"/>
        </w:trPr>
        <w:tc>
          <w:tcPr>
            <w:tcW w:w="2408" w:type="dxa"/>
            <w:gridSpan w:val="5"/>
            <w:tcBorders>
              <w:left w:val="nil"/>
              <w:right w:val="nil"/>
            </w:tcBorders>
            <w:vAlign w:val="bottom"/>
          </w:tcPr>
          <w:p w14:paraId="33EA50B6"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b/>
                <w:bCs/>
                <w:sz w:val="18"/>
                <w:szCs w:val="20"/>
              </w:rPr>
              <w:t>Russia:</w:t>
            </w:r>
          </w:p>
        </w:tc>
        <w:tc>
          <w:tcPr>
            <w:tcW w:w="84" w:type="dxa"/>
            <w:tcBorders>
              <w:left w:val="nil"/>
              <w:right w:val="nil"/>
            </w:tcBorders>
          </w:tcPr>
          <w:p w14:paraId="3F272F95"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5D593C52"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436C03C9"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21DA0260"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4399D3DF"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7F61F849"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6C7F0666"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602556E3" w14:textId="77777777" w:rsidR="00E23CC7" w:rsidRDefault="00E23CC7" w:rsidP="00BB3F19">
            <w:pPr>
              <w:pStyle w:val="numbertablehead"/>
              <w:tabs>
                <w:tab w:val="decimal" w:pos="822"/>
              </w:tabs>
              <w:spacing w:line="200" w:lineRule="exact"/>
              <w:ind w:left="57" w:right="53"/>
              <w:jc w:val="center"/>
              <w:rPr>
                <w:b w:val="0"/>
              </w:rPr>
            </w:pPr>
          </w:p>
        </w:tc>
        <w:tc>
          <w:tcPr>
            <w:tcW w:w="168" w:type="dxa"/>
            <w:gridSpan w:val="2"/>
            <w:tcBorders>
              <w:left w:val="nil"/>
              <w:right w:val="nil"/>
            </w:tcBorders>
            <w:vAlign w:val="center"/>
          </w:tcPr>
          <w:p w14:paraId="13832898"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29B918CD" w14:textId="77777777" w:rsidR="00E23CC7" w:rsidRPr="00063419" w:rsidRDefault="00E23CC7" w:rsidP="00BB3F19">
            <w:pPr>
              <w:pStyle w:val="numbertablehead"/>
              <w:tabs>
                <w:tab w:val="decimal" w:pos="822"/>
              </w:tabs>
              <w:spacing w:line="200" w:lineRule="exact"/>
              <w:ind w:left="57" w:right="0"/>
              <w:jc w:val="center"/>
              <w:rPr>
                <w:b w:val="0"/>
              </w:rPr>
            </w:pPr>
          </w:p>
        </w:tc>
      </w:tr>
      <w:tr w:rsidR="00E23CC7" w:rsidRPr="00063419" w14:paraId="4BCC92B7" w14:textId="77777777" w:rsidTr="00BB3F19">
        <w:trPr>
          <w:gridAfter w:val="1"/>
          <w:wAfter w:w="8" w:type="dxa"/>
        </w:trPr>
        <w:tc>
          <w:tcPr>
            <w:tcW w:w="2408" w:type="dxa"/>
            <w:gridSpan w:val="5"/>
            <w:tcBorders>
              <w:left w:val="nil"/>
              <w:right w:val="nil"/>
            </w:tcBorders>
            <w:vAlign w:val="bottom"/>
          </w:tcPr>
          <w:p w14:paraId="3F071A61"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Bank loan (</w:t>
            </w:r>
            <w:r w:rsidR="00D45DF5">
              <w:rPr>
                <w:sz w:val="18"/>
                <w:szCs w:val="20"/>
              </w:rPr>
              <w:t>9</w:t>
            </w:r>
            <w:r w:rsidRPr="00B93166">
              <w:rPr>
                <w:sz w:val="18"/>
                <w:szCs w:val="20"/>
              </w:rPr>
              <w:t>)</w:t>
            </w:r>
          </w:p>
        </w:tc>
        <w:tc>
          <w:tcPr>
            <w:tcW w:w="84" w:type="dxa"/>
            <w:tcBorders>
              <w:left w:val="nil"/>
              <w:right w:val="nil"/>
            </w:tcBorders>
          </w:tcPr>
          <w:p w14:paraId="0E8BC4E5"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230D4DE0" w14:textId="77777777" w:rsidR="00E23CC7" w:rsidRPr="00063419" w:rsidRDefault="00E23CC7" w:rsidP="00BB3F19">
            <w:pPr>
              <w:spacing w:line="200" w:lineRule="exact"/>
              <w:ind w:left="57"/>
              <w:jc w:val="center"/>
              <w:rPr>
                <w:sz w:val="18"/>
                <w:szCs w:val="20"/>
                <w:lang w:val="en-GB"/>
              </w:rPr>
            </w:pPr>
            <w:r w:rsidRPr="00B93166">
              <w:rPr>
                <w:sz w:val="18"/>
                <w:szCs w:val="20"/>
              </w:rPr>
              <w:t>USD</w:t>
            </w:r>
          </w:p>
        </w:tc>
        <w:tc>
          <w:tcPr>
            <w:tcW w:w="113" w:type="dxa"/>
            <w:tcBorders>
              <w:left w:val="nil"/>
              <w:right w:val="nil"/>
            </w:tcBorders>
            <w:vAlign w:val="center"/>
          </w:tcPr>
          <w:p w14:paraId="50714531"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24785932" w14:textId="77777777" w:rsidR="00E23CC7" w:rsidRPr="00063419" w:rsidRDefault="00E23CC7" w:rsidP="00BB3F19">
            <w:pPr>
              <w:spacing w:line="200" w:lineRule="exact"/>
              <w:ind w:left="57"/>
              <w:jc w:val="center"/>
              <w:rPr>
                <w:sz w:val="18"/>
                <w:szCs w:val="20"/>
                <w:lang w:val="en-GB"/>
              </w:rPr>
            </w:pPr>
            <w:r w:rsidRPr="00B93166">
              <w:rPr>
                <w:sz w:val="18"/>
                <w:szCs w:val="20"/>
              </w:rPr>
              <w:t>7.7%</w:t>
            </w:r>
          </w:p>
        </w:tc>
        <w:tc>
          <w:tcPr>
            <w:tcW w:w="113" w:type="dxa"/>
            <w:tcBorders>
              <w:left w:val="nil"/>
              <w:right w:val="nil"/>
            </w:tcBorders>
            <w:vAlign w:val="center"/>
          </w:tcPr>
          <w:p w14:paraId="38029853"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569A74BA" w14:textId="77777777" w:rsidR="00E23CC7" w:rsidRPr="00063419" w:rsidRDefault="00E23CC7" w:rsidP="00BB3F19">
            <w:pPr>
              <w:spacing w:line="200" w:lineRule="exact"/>
              <w:ind w:left="57"/>
              <w:jc w:val="center"/>
              <w:rPr>
                <w:sz w:val="18"/>
                <w:szCs w:val="20"/>
                <w:lang w:val="en-GB"/>
              </w:rPr>
            </w:pPr>
            <w:r w:rsidRPr="00B93166">
              <w:rPr>
                <w:bCs/>
                <w:sz w:val="18"/>
                <w:szCs w:val="20"/>
              </w:rPr>
              <w:t>24 December 2021</w:t>
            </w:r>
          </w:p>
        </w:tc>
        <w:tc>
          <w:tcPr>
            <w:tcW w:w="91" w:type="dxa"/>
            <w:tcBorders>
              <w:left w:val="nil"/>
              <w:right w:val="nil"/>
            </w:tcBorders>
            <w:vAlign w:val="center"/>
          </w:tcPr>
          <w:p w14:paraId="7E7CF5D5"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1AEFECA9" w14:textId="77777777" w:rsidR="00E23CC7" w:rsidRDefault="00E23CC7" w:rsidP="00BB3F19">
            <w:pPr>
              <w:pStyle w:val="numbertablehead"/>
              <w:tabs>
                <w:tab w:val="decimal" w:pos="822"/>
              </w:tabs>
              <w:spacing w:line="200" w:lineRule="exact"/>
              <w:ind w:left="57" w:right="53"/>
              <w:jc w:val="center"/>
              <w:rPr>
                <w:b w:val="0"/>
              </w:rPr>
            </w:pPr>
            <w:r>
              <w:rPr>
                <w:b w:val="0"/>
                <w:bCs/>
              </w:rPr>
              <w:t>25,276</w:t>
            </w:r>
          </w:p>
        </w:tc>
        <w:tc>
          <w:tcPr>
            <w:tcW w:w="168" w:type="dxa"/>
            <w:gridSpan w:val="2"/>
            <w:tcBorders>
              <w:left w:val="nil"/>
              <w:right w:val="nil"/>
            </w:tcBorders>
            <w:vAlign w:val="center"/>
          </w:tcPr>
          <w:p w14:paraId="0156C1AD"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7850B8C0"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28,587</w:t>
            </w:r>
          </w:p>
        </w:tc>
      </w:tr>
      <w:tr w:rsidR="00E23CC7" w:rsidRPr="00063419" w14:paraId="75FE8FC0" w14:textId="77777777" w:rsidTr="00BB3F19">
        <w:trPr>
          <w:gridAfter w:val="1"/>
          <w:wAfter w:w="8" w:type="dxa"/>
        </w:trPr>
        <w:tc>
          <w:tcPr>
            <w:tcW w:w="2408" w:type="dxa"/>
            <w:gridSpan w:val="5"/>
            <w:tcBorders>
              <w:left w:val="nil"/>
              <w:right w:val="nil"/>
            </w:tcBorders>
            <w:vAlign w:val="bottom"/>
          </w:tcPr>
          <w:p w14:paraId="02254A54"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Bank loan (</w:t>
            </w:r>
            <w:r>
              <w:rPr>
                <w:sz w:val="18"/>
                <w:szCs w:val="20"/>
              </w:rPr>
              <w:t>1</w:t>
            </w:r>
            <w:r w:rsidR="00D45DF5">
              <w:rPr>
                <w:sz w:val="18"/>
                <w:szCs w:val="20"/>
              </w:rPr>
              <w:t>0</w:t>
            </w:r>
            <w:r w:rsidRPr="00B93166">
              <w:rPr>
                <w:sz w:val="18"/>
                <w:szCs w:val="20"/>
              </w:rPr>
              <w:t>)</w:t>
            </w:r>
          </w:p>
        </w:tc>
        <w:tc>
          <w:tcPr>
            <w:tcW w:w="84" w:type="dxa"/>
            <w:tcBorders>
              <w:left w:val="nil"/>
              <w:right w:val="nil"/>
            </w:tcBorders>
          </w:tcPr>
          <w:p w14:paraId="6BA135CE"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229A1002" w14:textId="77777777" w:rsidR="00E23CC7" w:rsidRPr="00063419" w:rsidRDefault="00E23CC7" w:rsidP="00BB3F19">
            <w:pPr>
              <w:spacing w:line="200" w:lineRule="exact"/>
              <w:ind w:left="57"/>
              <w:jc w:val="center"/>
              <w:rPr>
                <w:sz w:val="18"/>
                <w:szCs w:val="20"/>
                <w:lang w:val="en-GB"/>
              </w:rPr>
            </w:pPr>
            <w:r w:rsidRPr="00B93166">
              <w:rPr>
                <w:sz w:val="18"/>
                <w:szCs w:val="20"/>
              </w:rPr>
              <w:t>USD</w:t>
            </w:r>
          </w:p>
        </w:tc>
        <w:tc>
          <w:tcPr>
            <w:tcW w:w="113" w:type="dxa"/>
            <w:tcBorders>
              <w:left w:val="nil"/>
              <w:right w:val="nil"/>
            </w:tcBorders>
            <w:vAlign w:val="center"/>
          </w:tcPr>
          <w:p w14:paraId="0B64E3FD"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388B0A6C" w14:textId="77777777" w:rsidR="00E23CC7" w:rsidRPr="00063419" w:rsidRDefault="00E23CC7" w:rsidP="00BB3F19">
            <w:pPr>
              <w:spacing w:line="200" w:lineRule="exact"/>
              <w:ind w:left="57"/>
              <w:jc w:val="center"/>
              <w:rPr>
                <w:sz w:val="18"/>
                <w:szCs w:val="20"/>
                <w:lang w:val="en-GB"/>
              </w:rPr>
            </w:pPr>
            <w:r w:rsidRPr="00B93166">
              <w:rPr>
                <w:bCs/>
                <w:sz w:val="18"/>
                <w:szCs w:val="20"/>
              </w:rPr>
              <w:t>5%</w:t>
            </w:r>
          </w:p>
        </w:tc>
        <w:tc>
          <w:tcPr>
            <w:tcW w:w="113" w:type="dxa"/>
            <w:tcBorders>
              <w:left w:val="nil"/>
              <w:right w:val="nil"/>
            </w:tcBorders>
            <w:vAlign w:val="center"/>
          </w:tcPr>
          <w:p w14:paraId="491B9CD6"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435CA225" w14:textId="77777777" w:rsidR="00E23CC7" w:rsidRPr="00063419" w:rsidRDefault="00E23CC7" w:rsidP="00BB3F19">
            <w:pPr>
              <w:spacing w:line="200" w:lineRule="exact"/>
              <w:ind w:left="57"/>
              <w:jc w:val="center"/>
              <w:rPr>
                <w:sz w:val="18"/>
                <w:szCs w:val="20"/>
                <w:lang w:val="en-GB"/>
              </w:rPr>
            </w:pPr>
            <w:r w:rsidRPr="00B93166">
              <w:rPr>
                <w:bCs/>
                <w:sz w:val="18"/>
                <w:szCs w:val="20"/>
              </w:rPr>
              <w:t>20 May 2023</w:t>
            </w:r>
          </w:p>
        </w:tc>
        <w:tc>
          <w:tcPr>
            <w:tcW w:w="91" w:type="dxa"/>
            <w:tcBorders>
              <w:left w:val="nil"/>
              <w:right w:val="nil"/>
            </w:tcBorders>
            <w:vAlign w:val="center"/>
          </w:tcPr>
          <w:p w14:paraId="53C54E91"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5363E472" w14:textId="77777777" w:rsidR="00E23CC7" w:rsidRDefault="00E23CC7" w:rsidP="00BB3F19">
            <w:pPr>
              <w:pStyle w:val="numbertablehead"/>
              <w:tabs>
                <w:tab w:val="decimal" w:pos="822"/>
              </w:tabs>
              <w:spacing w:line="200" w:lineRule="exact"/>
              <w:ind w:left="57" w:right="53"/>
              <w:jc w:val="center"/>
              <w:rPr>
                <w:b w:val="0"/>
              </w:rPr>
            </w:pPr>
            <w:r>
              <w:rPr>
                <w:b w:val="0"/>
                <w:bCs/>
              </w:rPr>
              <w:t>64,353</w:t>
            </w:r>
          </w:p>
        </w:tc>
        <w:tc>
          <w:tcPr>
            <w:tcW w:w="168" w:type="dxa"/>
            <w:gridSpan w:val="2"/>
            <w:tcBorders>
              <w:left w:val="nil"/>
              <w:right w:val="nil"/>
            </w:tcBorders>
            <w:vAlign w:val="center"/>
          </w:tcPr>
          <w:p w14:paraId="3A3FC61A"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3B9FA15F"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73,105</w:t>
            </w:r>
          </w:p>
        </w:tc>
      </w:tr>
      <w:tr w:rsidR="00E23CC7" w:rsidRPr="00063419" w14:paraId="171984E9" w14:textId="77777777" w:rsidTr="00BB3F19">
        <w:trPr>
          <w:gridAfter w:val="1"/>
          <w:wAfter w:w="8" w:type="dxa"/>
        </w:trPr>
        <w:tc>
          <w:tcPr>
            <w:tcW w:w="2408" w:type="dxa"/>
            <w:gridSpan w:val="5"/>
            <w:tcBorders>
              <w:left w:val="nil"/>
              <w:right w:val="nil"/>
            </w:tcBorders>
            <w:vAlign w:val="bottom"/>
          </w:tcPr>
          <w:p w14:paraId="41DDBB93"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Bank loan</w:t>
            </w:r>
            <w:r>
              <w:rPr>
                <w:sz w:val="18"/>
                <w:szCs w:val="20"/>
              </w:rPr>
              <w:t xml:space="preserve"> (1</w:t>
            </w:r>
            <w:r w:rsidR="00D45DF5">
              <w:rPr>
                <w:sz w:val="18"/>
                <w:szCs w:val="20"/>
              </w:rPr>
              <w:t>1</w:t>
            </w:r>
            <w:r>
              <w:rPr>
                <w:sz w:val="18"/>
                <w:szCs w:val="20"/>
              </w:rPr>
              <w:t>)</w:t>
            </w:r>
          </w:p>
        </w:tc>
        <w:tc>
          <w:tcPr>
            <w:tcW w:w="84" w:type="dxa"/>
            <w:tcBorders>
              <w:left w:val="nil"/>
              <w:right w:val="nil"/>
            </w:tcBorders>
          </w:tcPr>
          <w:p w14:paraId="7271D5EF"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1429225F" w14:textId="77777777" w:rsidR="00E23CC7" w:rsidRPr="00063419" w:rsidRDefault="00E23CC7" w:rsidP="00BB3F19">
            <w:pPr>
              <w:spacing w:line="200" w:lineRule="exact"/>
              <w:ind w:left="57"/>
              <w:jc w:val="center"/>
              <w:rPr>
                <w:sz w:val="18"/>
                <w:szCs w:val="20"/>
                <w:lang w:val="en-GB"/>
              </w:rPr>
            </w:pPr>
            <w:r>
              <w:rPr>
                <w:sz w:val="18"/>
                <w:szCs w:val="20"/>
              </w:rPr>
              <w:t>USD</w:t>
            </w:r>
          </w:p>
        </w:tc>
        <w:tc>
          <w:tcPr>
            <w:tcW w:w="113" w:type="dxa"/>
            <w:tcBorders>
              <w:left w:val="nil"/>
              <w:right w:val="nil"/>
            </w:tcBorders>
            <w:vAlign w:val="center"/>
          </w:tcPr>
          <w:p w14:paraId="09184366"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02DE4BF7" w14:textId="77777777" w:rsidR="00E23CC7" w:rsidRPr="00063419" w:rsidRDefault="00E23CC7" w:rsidP="00BB3F19">
            <w:pPr>
              <w:spacing w:line="200" w:lineRule="exact"/>
              <w:ind w:left="57"/>
              <w:jc w:val="center"/>
              <w:rPr>
                <w:sz w:val="18"/>
                <w:szCs w:val="20"/>
                <w:lang w:val="en-GB"/>
              </w:rPr>
            </w:pPr>
            <w:r>
              <w:rPr>
                <w:sz w:val="18"/>
                <w:szCs w:val="20"/>
              </w:rPr>
              <w:t>7.7</w:t>
            </w:r>
            <w:r w:rsidRPr="00B93166">
              <w:rPr>
                <w:sz w:val="18"/>
                <w:szCs w:val="20"/>
              </w:rPr>
              <w:t>%</w:t>
            </w:r>
          </w:p>
        </w:tc>
        <w:tc>
          <w:tcPr>
            <w:tcW w:w="113" w:type="dxa"/>
            <w:tcBorders>
              <w:left w:val="nil"/>
              <w:right w:val="nil"/>
            </w:tcBorders>
            <w:vAlign w:val="center"/>
          </w:tcPr>
          <w:p w14:paraId="25150724"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32BFC3B4" w14:textId="77777777" w:rsidR="00E23CC7" w:rsidRPr="00063419" w:rsidRDefault="00E23CC7" w:rsidP="00BB3F19">
            <w:pPr>
              <w:spacing w:line="200" w:lineRule="exact"/>
              <w:ind w:left="57"/>
              <w:jc w:val="center"/>
              <w:rPr>
                <w:sz w:val="18"/>
                <w:szCs w:val="20"/>
                <w:lang w:val="en-GB"/>
              </w:rPr>
            </w:pPr>
            <w:r w:rsidRPr="00B93166">
              <w:rPr>
                <w:sz w:val="18"/>
                <w:szCs w:val="20"/>
              </w:rPr>
              <w:t>2</w:t>
            </w:r>
            <w:r>
              <w:rPr>
                <w:sz w:val="18"/>
                <w:szCs w:val="20"/>
              </w:rPr>
              <w:t>4</w:t>
            </w:r>
            <w:r w:rsidRPr="00B93166">
              <w:rPr>
                <w:sz w:val="18"/>
                <w:szCs w:val="20"/>
              </w:rPr>
              <w:t xml:space="preserve"> </w:t>
            </w:r>
            <w:r>
              <w:rPr>
                <w:sz w:val="18"/>
                <w:szCs w:val="20"/>
              </w:rPr>
              <w:t>May</w:t>
            </w:r>
            <w:r w:rsidRPr="00B93166">
              <w:rPr>
                <w:sz w:val="18"/>
                <w:szCs w:val="20"/>
              </w:rPr>
              <w:t xml:space="preserve"> 20</w:t>
            </w:r>
            <w:r>
              <w:rPr>
                <w:sz w:val="18"/>
                <w:szCs w:val="20"/>
              </w:rPr>
              <w:t>22</w:t>
            </w:r>
          </w:p>
        </w:tc>
        <w:tc>
          <w:tcPr>
            <w:tcW w:w="91" w:type="dxa"/>
            <w:tcBorders>
              <w:left w:val="nil"/>
              <w:right w:val="nil"/>
            </w:tcBorders>
            <w:vAlign w:val="center"/>
          </w:tcPr>
          <w:p w14:paraId="01C38FC9"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466FB8C2" w14:textId="77777777" w:rsidR="00E23CC7" w:rsidRDefault="00E23CC7" w:rsidP="00BB3F19">
            <w:pPr>
              <w:pStyle w:val="numbertablehead"/>
              <w:tabs>
                <w:tab w:val="decimal" w:pos="822"/>
              </w:tabs>
              <w:spacing w:line="200" w:lineRule="exact"/>
              <w:ind w:left="57" w:right="53"/>
              <w:jc w:val="center"/>
              <w:rPr>
                <w:b w:val="0"/>
              </w:rPr>
            </w:pPr>
            <w:r>
              <w:rPr>
                <w:b w:val="0"/>
                <w:bCs/>
              </w:rPr>
              <w:t>29,733</w:t>
            </w:r>
          </w:p>
        </w:tc>
        <w:tc>
          <w:tcPr>
            <w:tcW w:w="168" w:type="dxa"/>
            <w:gridSpan w:val="2"/>
            <w:tcBorders>
              <w:left w:val="nil"/>
              <w:right w:val="nil"/>
            </w:tcBorders>
            <w:vAlign w:val="center"/>
          </w:tcPr>
          <w:p w14:paraId="470FC0CC"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4264262E"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w:t>
            </w:r>
          </w:p>
        </w:tc>
      </w:tr>
      <w:tr w:rsidR="00E23CC7" w:rsidRPr="00063419" w14:paraId="2F1310F0" w14:textId="77777777" w:rsidTr="00BB3F19">
        <w:trPr>
          <w:gridAfter w:val="1"/>
          <w:wAfter w:w="8" w:type="dxa"/>
        </w:trPr>
        <w:tc>
          <w:tcPr>
            <w:tcW w:w="2408" w:type="dxa"/>
            <w:gridSpan w:val="5"/>
            <w:tcBorders>
              <w:left w:val="nil"/>
              <w:right w:val="nil"/>
            </w:tcBorders>
            <w:vAlign w:val="bottom"/>
          </w:tcPr>
          <w:p w14:paraId="490C9C16"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Loans from others</w:t>
            </w:r>
          </w:p>
        </w:tc>
        <w:tc>
          <w:tcPr>
            <w:tcW w:w="84" w:type="dxa"/>
            <w:tcBorders>
              <w:left w:val="nil"/>
              <w:right w:val="nil"/>
            </w:tcBorders>
          </w:tcPr>
          <w:p w14:paraId="03CCCFBD"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634A2DAC" w14:textId="77777777" w:rsidR="00E23CC7" w:rsidRPr="00063419" w:rsidRDefault="00E23CC7" w:rsidP="00BB3F19">
            <w:pPr>
              <w:spacing w:line="200" w:lineRule="exact"/>
              <w:ind w:left="57"/>
              <w:jc w:val="center"/>
              <w:rPr>
                <w:sz w:val="18"/>
                <w:szCs w:val="20"/>
                <w:lang w:val="en-GB"/>
              </w:rPr>
            </w:pPr>
            <w:r w:rsidRPr="00B93166">
              <w:rPr>
                <w:sz w:val="18"/>
                <w:szCs w:val="20"/>
              </w:rPr>
              <w:t>RUR</w:t>
            </w:r>
          </w:p>
        </w:tc>
        <w:tc>
          <w:tcPr>
            <w:tcW w:w="113" w:type="dxa"/>
            <w:tcBorders>
              <w:left w:val="nil"/>
              <w:right w:val="nil"/>
            </w:tcBorders>
            <w:vAlign w:val="center"/>
          </w:tcPr>
          <w:p w14:paraId="2FC6F92D"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7F51F714" w14:textId="77777777" w:rsidR="00E23CC7" w:rsidRPr="00063419" w:rsidRDefault="00E23CC7" w:rsidP="00BB3F19">
            <w:pPr>
              <w:spacing w:line="200" w:lineRule="exact"/>
              <w:ind w:left="57"/>
              <w:jc w:val="center"/>
              <w:rPr>
                <w:sz w:val="18"/>
                <w:szCs w:val="20"/>
                <w:lang w:val="en-GB"/>
              </w:rPr>
            </w:pPr>
            <w:r w:rsidRPr="00B93166">
              <w:rPr>
                <w:sz w:val="18"/>
                <w:szCs w:val="20"/>
              </w:rPr>
              <w:t>0%</w:t>
            </w:r>
          </w:p>
        </w:tc>
        <w:tc>
          <w:tcPr>
            <w:tcW w:w="113" w:type="dxa"/>
            <w:tcBorders>
              <w:left w:val="nil"/>
              <w:right w:val="nil"/>
            </w:tcBorders>
            <w:vAlign w:val="center"/>
          </w:tcPr>
          <w:p w14:paraId="0680C244"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14A951E5" w14:textId="77777777" w:rsidR="00E23CC7" w:rsidRPr="00063419" w:rsidRDefault="00E23CC7" w:rsidP="00BB3F19">
            <w:pPr>
              <w:spacing w:line="200" w:lineRule="exact"/>
              <w:ind w:left="57"/>
              <w:jc w:val="center"/>
              <w:rPr>
                <w:sz w:val="18"/>
                <w:szCs w:val="20"/>
                <w:lang w:val="en-GB"/>
              </w:rPr>
            </w:pPr>
            <w:r w:rsidRPr="00B93166">
              <w:rPr>
                <w:sz w:val="18"/>
                <w:szCs w:val="20"/>
              </w:rPr>
              <w:t>June 2017</w:t>
            </w:r>
          </w:p>
        </w:tc>
        <w:tc>
          <w:tcPr>
            <w:tcW w:w="91" w:type="dxa"/>
            <w:tcBorders>
              <w:left w:val="nil"/>
              <w:right w:val="nil"/>
            </w:tcBorders>
            <w:vAlign w:val="center"/>
          </w:tcPr>
          <w:p w14:paraId="3EB77198"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1E8D9EED" w14:textId="77777777" w:rsidR="00E23CC7" w:rsidRDefault="00E23CC7" w:rsidP="00BB3F19">
            <w:pPr>
              <w:pStyle w:val="numbertablehead"/>
              <w:tabs>
                <w:tab w:val="decimal" w:pos="822"/>
              </w:tabs>
              <w:spacing w:line="200" w:lineRule="exact"/>
              <w:ind w:left="57" w:right="53"/>
              <w:jc w:val="center"/>
              <w:rPr>
                <w:b w:val="0"/>
              </w:rPr>
            </w:pPr>
            <w:r>
              <w:rPr>
                <w:b w:val="0"/>
                <w:bCs/>
              </w:rPr>
              <w:t>-</w:t>
            </w:r>
          </w:p>
        </w:tc>
        <w:tc>
          <w:tcPr>
            <w:tcW w:w="168" w:type="dxa"/>
            <w:gridSpan w:val="2"/>
            <w:tcBorders>
              <w:left w:val="nil"/>
              <w:right w:val="nil"/>
            </w:tcBorders>
            <w:vAlign w:val="center"/>
          </w:tcPr>
          <w:p w14:paraId="3A16A13F"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1134BBBE"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2,161</w:t>
            </w:r>
          </w:p>
        </w:tc>
      </w:tr>
      <w:tr w:rsidR="00E23CC7" w:rsidRPr="00063419" w14:paraId="0326A27B" w14:textId="77777777" w:rsidTr="00BB3F19">
        <w:trPr>
          <w:gridAfter w:val="1"/>
          <w:wAfter w:w="8" w:type="dxa"/>
        </w:trPr>
        <w:tc>
          <w:tcPr>
            <w:tcW w:w="2408" w:type="dxa"/>
            <w:gridSpan w:val="5"/>
            <w:tcBorders>
              <w:left w:val="nil"/>
              <w:right w:val="nil"/>
            </w:tcBorders>
            <w:vAlign w:val="bottom"/>
          </w:tcPr>
          <w:p w14:paraId="097D8169"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 xml:space="preserve">Loans from others </w:t>
            </w:r>
            <w:r>
              <w:rPr>
                <w:sz w:val="18"/>
                <w:szCs w:val="20"/>
              </w:rPr>
              <w:t>(</w:t>
            </w:r>
            <w:r w:rsidR="00D45DF5">
              <w:rPr>
                <w:sz w:val="18"/>
                <w:szCs w:val="20"/>
              </w:rPr>
              <w:t>5</w:t>
            </w:r>
            <w:r>
              <w:rPr>
                <w:sz w:val="18"/>
                <w:szCs w:val="20"/>
              </w:rPr>
              <w:t>)</w:t>
            </w:r>
          </w:p>
        </w:tc>
        <w:tc>
          <w:tcPr>
            <w:tcW w:w="84" w:type="dxa"/>
            <w:tcBorders>
              <w:left w:val="nil"/>
              <w:right w:val="nil"/>
            </w:tcBorders>
          </w:tcPr>
          <w:p w14:paraId="2EDA51CB"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08809884" w14:textId="77777777" w:rsidR="00E23CC7" w:rsidRPr="00063419" w:rsidRDefault="00E23CC7" w:rsidP="00BB3F19">
            <w:pPr>
              <w:spacing w:line="200" w:lineRule="exact"/>
              <w:ind w:left="57"/>
              <w:jc w:val="center"/>
              <w:rPr>
                <w:sz w:val="18"/>
                <w:szCs w:val="20"/>
                <w:lang w:val="en-GB"/>
              </w:rPr>
            </w:pPr>
            <w:r w:rsidRPr="00B93166">
              <w:rPr>
                <w:sz w:val="18"/>
                <w:szCs w:val="20"/>
              </w:rPr>
              <w:t>USD</w:t>
            </w:r>
          </w:p>
        </w:tc>
        <w:tc>
          <w:tcPr>
            <w:tcW w:w="113" w:type="dxa"/>
            <w:tcBorders>
              <w:left w:val="nil"/>
              <w:right w:val="nil"/>
            </w:tcBorders>
            <w:vAlign w:val="center"/>
          </w:tcPr>
          <w:p w14:paraId="4867A32B"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4AEB90B2" w14:textId="77777777" w:rsidR="00E23CC7" w:rsidRPr="00063419" w:rsidRDefault="00E23CC7" w:rsidP="00BB3F19">
            <w:pPr>
              <w:spacing w:line="200" w:lineRule="exact"/>
              <w:ind w:left="57"/>
              <w:jc w:val="center"/>
              <w:rPr>
                <w:sz w:val="18"/>
                <w:szCs w:val="20"/>
                <w:lang w:val="en-GB"/>
              </w:rPr>
            </w:pPr>
            <w:r>
              <w:rPr>
                <w:sz w:val="18"/>
                <w:szCs w:val="20"/>
              </w:rPr>
              <w:t>7.5</w:t>
            </w:r>
            <w:r w:rsidRPr="00B93166">
              <w:rPr>
                <w:sz w:val="18"/>
                <w:szCs w:val="20"/>
              </w:rPr>
              <w:t>%</w:t>
            </w:r>
          </w:p>
        </w:tc>
        <w:tc>
          <w:tcPr>
            <w:tcW w:w="113" w:type="dxa"/>
            <w:tcBorders>
              <w:left w:val="nil"/>
              <w:right w:val="nil"/>
            </w:tcBorders>
            <w:vAlign w:val="center"/>
          </w:tcPr>
          <w:p w14:paraId="4A1AE1F8"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045BB0C1" w14:textId="77777777" w:rsidR="00E23CC7" w:rsidRPr="00063419" w:rsidRDefault="00E23CC7" w:rsidP="00BB3F19">
            <w:pPr>
              <w:spacing w:line="200" w:lineRule="exact"/>
              <w:ind w:left="57"/>
              <w:jc w:val="center"/>
              <w:rPr>
                <w:sz w:val="18"/>
                <w:szCs w:val="20"/>
                <w:lang w:val="en-GB"/>
              </w:rPr>
            </w:pPr>
            <w:r>
              <w:rPr>
                <w:sz w:val="18"/>
                <w:szCs w:val="20"/>
              </w:rPr>
              <w:t>21 August 2020</w:t>
            </w:r>
          </w:p>
        </w:tc>
        <w:tc>
          <w:tcPr>
            <w:tcW w:w="91" w:type="dxa"/>
            <w:tcBorders>
              <w:left w:val="nil"/>
              <w:right w:val="nil"/>
            </w:tcBorders>
            <w:vAlign w:val="center"/>
          </w:tcPr>
          <w:p w14:paraId="4C987E6E"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bottom w:val="single" w:sz="4" w:space="0" w:color="auto"/>
              <w:right w:val="nil"/>
            </w:tcBorders>
            <w:shd w:val="clear" w:color="auto" w:fill="auto"/>
            <w:vAlign w:val="center"/>
          </w:tcPr>
          <w:p w14:paraId="11372325" w14:textId="77777777" w:rsidR="00E23CC7" w:rsidRDefault="00E23CC7" w:rsidP="00BB3F19">
            <w:pPr>
              <w:pStyle w:val="numbertablehead"/>
              <w:tabs>
                <w:tab w:val="decimal" w:pos="822"/>
              </w:tabs>
              <w:spacing w:line="200" w:lineRule="exact"/>
              <w:ind w:left="57" w:right="53"/>
              <w:jc w:val="center"/>
              <w:rPr>
                <w:b w:val="0"/>
              </w:rPr>
            </w:pPr>
            <w:r>
              <w:rPr>
                <w:b w:val="0"/>
                <w:bCs/>
              </w:rPr>
              <w:t>12,714</w:t>
            </w:r>
          </w:p>
        </w:tc>
        <w:tc>
          <w:tcPr>
            <w:tcW w:w="168" w:type="dxa"/>
            <w:gridSpan w:val="2"/>
            <w:tcBorders>
              <w:left w:val="nil"/>
              <w:right w:val="nil"/>
            </w:tcBorders>
            <w:vAlign w:val="center"/>
          </w:tcPr>
          <w:p w14:paraId="0B4C0C79"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bottom w:val="single" w:sz="4" w:space="0" w:color="auto"/>
              <w:right w:val="nil"/>
            </w:tcBorders>
            <w:shd w:val="clear" w:color="auto" w:fill="auto"/>
            <w:vAlign w:val="center"/>
          </w:tcPr>
          <w:p w14:paraId="7F87431D"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15,106</w:t>
            </w:r>
          </w:p>
        </w:tc>
      </w:tr>
      <w:tr w:rsidR="00E23CC7" w:rsidRPr="00063419" w14:paraId="37033620" w14:textId="77777777" w:rsidTr="00BB3F19">
        <w:trPr>
          <w:gridAfter w:val="1"/>
          <w:wAfter w:w="8" w:type="dxa"/>
        </w:trPr>
        <w:tc>
          <w:tcPr>
            <w:tcW w:w="2408" w:type="dxa"/>
            <w:gridSpan w:val="5"/>
            <w:tcBorders>
              <w:left w:val="nil"/>
              <w:right w:val="nil"/>
            </w:tcBorders>
            <w:vAlign w:val="bottom"/>
          </w:tcPr>
          <w:p w14:paraId="7C33EE5F"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p>
        </w:tc>
        <w:tc>
          <w:tcPr>
            <w:tcW w:w="84" w:type="dxa"/>
            <w:tcBorders>
              <w:left w:val="nil"/>
              <w:right w:val="nil"/>
            </w:tcBorders>
          </w:tcPr>
          <w:p w14:paraId="6F4C9A5D"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68CAC942"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4697E356"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4BF92578"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301F5485"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3CFA49AF"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68E99078" w14:textId="77777777" w:rsidR="00E23CC7" w:rsidRPr="00063419" w:rsidRDefault="00E23CC7" w:rsidP="00BB3F19">
            <w:pPr>
              <w:spacing w:line="200" w:lineRule="exact"/>
              <w:ind w:left="57"/>
              <w:jc w:val="center"/>
              <w:rPr>
                <w:sz w:val="18"/>
                <w:szCs w:val="20"/>
                <w:lang w:val="en-GB"/>
              </w:rPr>
            </w:pPr>
          </w:p>
        </w:tc>
        <w:tc>
          <w:tcPr>
            <w:tcW w:w="1183" w:type="dxa"/>
            <w:gridSpan w:val="4"/>
            <w:tcBorders>
              <w:top w:val="single" w:sz="4" w:space="0" w:color="auto"/>
              <w:left w:val="nil"/>
              <w:bottom w:val="single" w:sz="4" w:space="0" w:color="auto"/>
              <w:right w:val="nil"/>
            </w:tcBorders>
            <w:shd w:val="clear" w:color="auto" w:fill="auto"/>
            <w:vAlign w:val="center"/>
          </w:tcPr>
          <w:p w14:paraId="635839E3" w14:textId="77777777" w:rsidR="00E23CC7" w:rsidRDefault="00E23CC7" w:rsidP="00BB3F19">
            <w:pPr>
              <w:pStyle w:val="numbertablehead"/>
              <w:tabs>
                <w:tab w:val="decimal" w:pos="822"/>
              </w:tabs>
              <w:spacing w:line="200" w:lineRule="exact"/>
              <w:ind w:left="57" w:right="53"/>
              <w:jc w:val="center"/>
              <w:rPr>
                <w:b w:val="0"/>
              </w:rPr>
            </w:pPr>
            <w:r>
              <w:rPr>
                <w:b w:val="0"/>
                <w:bCs/>
              </w:rPr>
              <w:t>132,076</w:t>
            </w:r>
          </w:p>
        </w:tc>
        <w:tc>
          <w:tcPr>
            <w:tcW w:w="168" w:type="dxa"/>
            <w:gridSpan w:val="2"/>
            <w:tcBorders>
              <w:left w:val="nil"/>
              <w:right w:val="nil"/>
            </w:tcBorders>
            <w:vAlign w:val="center"/>
          </w:tcPr>
          <w:p w14:paraId="4AB1A1B1"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top w:val="single" w:sz="4" w:space="0" w:color="auto"/>
              <w:left w:val="nil"/>
              <w:bottom w:val="single" w:sz="4" w:space="0" w:color="auto"/>
              <w:right w:val="nil"/>
            </w:tcBorders>
            <w:shd w:val="clear" w:color="auto" w:fill="auto"/>
            <w:vAlign w:val="center"/>
          </w:tcPr>
          <w:p w14:paraId="1B94D02E"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118,959</w:t>
            </w:r>
          </w:p>
        </w:tc>
      </w:tr>
      <w:tr w:rsidR="00E23CC7" w:rsidRPr="00063419" w14:paraId="1FC1A812" w14:textId="77777777" w:rsidTr="00BB3F19">
        <w:trPr>
          <w:gridAfter w:val="1"/>
          <w:wAfter w:w="8" w:type="dxa"/>
        </w:trPr>
        <w:tc>
          <w:tcPr>
            <w:tcW w:w="2408" w:type="dxa"/>
            <w:gridSpan w:val="5"/>
            <w:tcBorders>
              <w:left w:val="nil"/>
              <w:right w:val="nil"/>
            </w:tcBorders>
            <w:vAlign w:val="bottom"/>
          </w:tcPr>
          <w:p w14:paraId="1140330F"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p>
        </w:tc>
        <w:tc>
          <w:tcPr>
            <w:tcW w:w="84" w:type="dxa"/>
            <w:tcBorders>
              <w:left w:val="nil"/>
              <w:right w:val="nil"/>
            </w:tcBorders>
          </w:tcPr>
          <w:p w14:paraId="66F37A39"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25A4CA41"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3DEFE885"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37B8060A"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29CC91AA"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27FCED0B"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2D1E8102" w14:textId="77777777" w:rsidR="00E23CC7" w:rsidRPr="00063419" w:rsidRDefault="00E23CC7" w:rsidP="00BB3F19">
            <w:pPr>
              <w:spacing w:line="200" w:lineRule="exact"/>
              <w:ind w:left="57"/>
              <w:jc w:val="center"/>
              <w:rPr>
                <w:sz w:val="18"/>
                <w:szCs w:val="20"/>
                <w:lang w:val="en-GB"/>
              </w:rPr>
            </w:pPr>
          </w:p>
        </w:tc>
        <w:tc>
          <w:tcPr>
            <w:tcW w:w="1183" w:type="dxa"/>
            <w:gridSpan w:val="4"/>
            <w:tcBorders>
              <w:top w:val="single" w:sz="4" w:space="0" w:color="auto"/>
              <w:left w:val="nil"/>
              <w:right w:val="nil"/>
            </w:tcBorders>
            <w:shd w:val="clear" w:color="auto" w:fill="auto"/>
            <w:vAlign w:val="center"/>
          </w:tcPr>
          <w:p w14:paraId="0648048B" w14:textId="77777777" w:rsidR="00E23CC7" w:rsidRDefault="00E23CC7" w:rsidP="00BB3F19">
            <w:pPr>
              <w:pStyle w:val="numbertablehead"/>
              <w:tabs>
                <w:tab w:val="decimal" w:pos="822"/>
              </w:tabs>
              <w:spacing w:line="200" w:lineRule="exact"/>
              <w:ind w:left="57" w:right="53"/>
              <w:jc w:val="center"/>
              <w:rPr>
                <w:b w:val="0"/>
              </w:rPr>
            </w:pPr>
          </w:p>
        </w:tc>
        <w:tc>
          <w:tcPr>
            <w:tcW w:w="168" w:type="dxa"/>
            <w:gridSpan w:val="2"/>
            <w:tcBorders>
              <w:left w:val="nil"/>
              <w:right w:val="nil"/>
            </w:tcBorders>
            <w:vAlign w:val="center"/>
          </w:tcPr>
          <w:p w14:paraId="13E301AB"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top w:val="single" w:sz="4" w:space="0" w:color="auto"/>
              <w:left w:val="nil"/>
              <w:right w:val="nil"/>
            </w:tcBorders>
            <w:shd w:val="clear" w:color="auto" w:fill="auto"/>
            <w:vAlign w:val="center"/>
          </w:tcPr>
          <w:p w14:paraId="06C3C74E" w14:textId="77777777" w:rsidR="00E23CC7" w:rsidRPr="00063419" w:rsidRDefault="00E23CC7" w:rsidP="00BB3F19">
            <w:pPr>
              <w:pStyle w:val="numbertablehead"/>
              <w:tabs>
                <w:tab w:val="decimal" w:pos="822"/>
              </w:tabs>
              <w:spacing w:line="200" w:lineRule="exact"/>
              <w:ind w:left="57" w:right="0"/>
              <w:jc w:val="center"/>
              <w:rPr>
                <w:b w:val="0"/>
              </w:rPr>
            </w:pPr>
          </w:p>
        </w:tc>
      </w:tr>
      <w:tr w:rsidR="00E23CC7" w:rsidRPr="00063419" w14:paraId="5770F344" w14:textId="77777777" w:rsidTr="00BB3F19">
        <w:trPr>
          <w:gridAfter w:val="1"/>
          <w:wAfter w:w="8" w:type="dxa"/>
        </w:trPr>
        <w:tc>
          <w:tcPr>
            <w:tcW w:w="2408" w:type="dxa"/>
            <w:gridSpan w:val="5"/>
            <w:tcBorders>
              <w:left w:val="nil"/>
              <w:right w:val="nil"/>
            </w:tcBorders>
            <w:vAlign w:val="bottom"/>
          </w:tcPr>
          <w:p w14:paraId="63597EDF"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b/>
                <w:bCs/>
                <w:sz w:val="18"/>
                <w:szCs w:val="20"/>
              </w:rPr>
              <w:t>Italy:</w:t>
            </w:r>
          </w:p>
        </w:tc>
        <w:tc>
          <w:tcPr>
            <w:tcW w:w="84" w:type="dxa"/>
            <w:tcBorders>
              <w:left w:val="nil"/>
              <w:right w:val="nil"/>
            </w:tcBorders>
          </w:tcPr>
          <w:p w14:paraId="7B652406"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7223F369"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683DFF73"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2D7DC5CE"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4D1A404F"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0321F3B0"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488E6A5F"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bottom w:val="single" w:sz="4" w:space="0" w:color="auto"/>
              <w:right w:val="nil"/>
            </w:tcBorders>
            <w:shd w:val="clear" w:color="auto" w:fill="auto"/>
            <w:vAlign w:val="center"/>
          </w:tcPr>
          <w:p w14:paraId="1A93AAA3" w14:textId="77777777" w:rsidR="00E23CC7" w:rsidRDefault="00E23CC7" w:rsidP="00BB3F19">
            <w:pPr>
              <w:pStyle w:val="numbertablehead"/>
              <w:tabs>
                <w:tab w:val="decimal" w:pos="822"/>
              </w:tabs>
              <w:spacing w:line="200" w:lineRule="exact"/>
              <w:ind w:left="57" w:right="53"/>
              <w:jc w:val="center"/>
              <w:rPr>
                <w:b w:val="0"/>
              </w:rPr>
            </w:pPr>
          </w:p>
        </w:tc>
        <w:tc>
          <w:tcPr>
            <w:tcW w:w="168" w:type="dxa"/>
            <w:gridSpan w:val="2"/>
            <w:tcBorders>
              <w:left w:val="nil"/>
              <w:right w:val="nil"/>
            </w:tcBorders>
            <w:vAlign w:val="center"/>
          </w:tcPr>
          <w:p w14:paraId="2E05FDD1"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bottom w:val="single" w:sz="4" w:space="0" w:color="auto"/>
              <w:right w:val="nil"/>
            </w:tcBorders>
            <w:shd w:val="clear" w:color="auto" w:fill="auto"/>
            <w:vAlign w:val="center"/>
          </w:tcPr>
          <w:p w14:paraId="36E70328" w14:textId="77777777" w:rsidR="00E23CC7" w:rsidRPr="00063419" w:rsidRDefault="00E23CC7" w:rsidP="00BB3F19">
            <w:pPr>
              <w:pStyle w:val="numbertablehead"/>
              <w:tabs>
                <w:tab w:val="decimal" w:pos="822"/>
              </w:tabs>
              <w:spacing w:line="200" w:lineRule="exact"/>
              <w:ind w:left="57" w:right="0"/>
              <w:jc w:val="center"/>
              <w:rPr>
                <w:b w:val="0"/>
              </w:rPr>
            </w:pPr>
          </w:p>
        </w:tc>
      </w:tr>
      <w:tr w:rsidR="00E23CC7" w:rsidRPr="00063419" w14:paraId="6934CA31" w14:textId="77777777" w:rsidTr="00BB3F19">
        <w:trPr>
          <w:gridAfter w:val="1"/>
          <w:wAfter w:w="8" w:type="dxa"/>
        </w:trPr>
        <w:tc>
          <w:tcPr>
            <w:tcW w:w="2408" w:type="dxa"/>
            <w:gridSpan w:val="5"/>
            <w:tcBorders>
              <w:left w:val="nil"/>
              <w:right w:val="nil"/>
            </w:tcBorders>
            <w:vAlign w:val="center"/>
          </w:tcPr>
          <w:p w14:paraId="23315A76"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Bank loan</w:t>
            </w:r>
          </w:p>
        </w:tc>
        <w:tc>
          <w:tcPr>
            <w:tcW w:w="84" w:type="dxa"/>
            <w:tcBorders>
              <w:left w:val="nil"/>
              <w:right w:val="nil"/>
            </w:tcBorders>
          </w:tcPr>
          <w:p w14:paraId="376823C7"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31316B00" w14:textId="77777777" w:rsidR="00E23CC7" w:rsidRPr="00063419" w:rsidRDefault="00E23CC7" w:rsidP="00BB3F19">
            <w:pPr>
              <w:spacing w:line="200" w:lineRule="exact"/>
              <w:ind w:left="57"/>
              <w:jc w:val="center"/>
              <w:rPr>
                <w:sz w:val="18"/>
                <w:szCs w:val="20"/>
                <w:lang w:val="en-GB"/>
              </w:rPr>
            </w:pPr>
            <w:r w:rsidRPr="00B93166">
              <w:rPr>
                <w:sz w:val="18"/>
                <w:szCs w:val="20"/>
              </w:rPr>
              <w:t>EURO</w:t>
            </w:r>
          </w:p>
        </w:tc>
        <w:tc>
          <w:tcPr>
            <w:tcW w:w="113" w:type="dxa"/>
            <w:tcBorders>
              <w:left w:val="nil"/>
              <w:right w:val="nil"/>
            </w:tcBorders>
            <w:vAlign w:val="center"/>
          </w:tcPr>
          <w:p w14:paraId="4FE2B372"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470AEB17" w14:textId="77777777" w:rsidR="00E23CC7" w:rsidRPr="00063419" w:rsidRDefault="00E23CC7" w:rsidP="00BB3F19">
            <w:pPr>
              <w:spacing w:line="200" w:lineRule="exact"/>
              <w:ind w:left="57"/>
              <w:jc w:val="center"/>
              <w:rPr>
                <w:sz w:val="18"/>
                <w:szCs w:val="20"/>
                <w:lang w:val="en-GB"/>
              </w:rPr>
            </w:pPr>
            <w:r w:rsidRPr="00B93166">
              <w:rPr>
                <w:sz w:val="18"/>
                <w:szCs w:val="20"/>
              </w:rPr>
              <w:t>2.95%</w:t>
            </w:r>
          </w:p>
        </w:tc>
        <w:tc>
          <w:tcPr>
            <w:tcW w:w="113" w:type="dxa"/>
            <w:tcBorders>
              <w:left w:val="nil"/>
              <w:right w:val="nil"/>
            </w:tcBorders>
            <w:vAlign w:val="center"/>
          </w:tcPr>
          <w:p w14:paraId="08E9A08F"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05C14134" w14:textId="77777777" w:rsidR="00E23CC7" w:rsidRPr="00063419" w:rsidRDefault="00E23CC7" w:rsidP="00BB3F19">
            <w:pPr>
              <w:spacing w:line="200" w:lineRule="exact"/>
              <w:ind w:left="57"/>
              <w:jc w:val="center"/>
              <w:rPr>
                <w:sz w:val="18"/>
                <w:szCs w:val="20"/>
                <w:lang w:val="en-GB"/>
              </w:rPr>
            </w:pPr>
            <w:r w:rsidRPr="00B93166">
              <w:rPr>
                <w:sz w:val="18"/>
                <w:szCs w:val="20"/>
              </w:rPr>
              <w:t>30 April 2019</w:t>
            </w:r>
          </w:p>
        </w:tc>
        <w:tc>
          <w:tcPr>
            <w:tcW w:w="91" w:type="dxa"/>
            <w:tcBorders>
              <w:left w:val="nil"/>
              <w:right w:val="nil"/>
            </w:tcBorders>
            <w:vAlign w:val="center"/>
          </w:tcPr>
          <w:p w14:paraId="61EF24A8" w14:textId="77777777" w:rsidR="00E23CC7" w:rsidRPr="00063419" w:rsidRDefault="00E23CC7" w:rsidP="00BB3F19">
            <w:pPr>
              <w:spacing w:line="200" w:lineRule="exact"/>
              <w:ind w:left="57"/>
              <w:jc w:val="center"/>
              <w:rPr>
                <w:sz w:val="18"/>
                <w:szCs w:val="20"/>
                <w:lang w:val="en-GB"/>
              </w:rPr>
            </w:pPr>
          </w:p>
        </w:tc>
        <w:tc>
          <w:tcPr>
            <w:tcW w:w="1183" w:type="dxa"/>
            <w:gridSpan w:val="4"/>
            <w:tcBorders>
              <w:top w:val="single" w:sz="4" w:space="0" w:color="auto"/>
              <w:left w:val="nil"/>
              <w:bottom w:val="single" w:sz="4" w:space="0" w:color="auto"/>
              <w:right w:val="nil"/>
            </w:tcBorders>
            <w:shd w:val="clear" w:color="auto" w:fill="auto"/>
            <w:vAlign w:val="center"/>
          </w:tcPr>
          <w:p w14:paraId="2E5E26C9" w14:textId="77777777" w:rsidR="00E23CC7" w:rsidRDefault="00E23CC7" w:rsidP="00BB3F19">
            <w:pPr>
              <w:pStyle w:val="numbertablehead"/>
              <w:tabs>
                <w:tab w:val="decimal" w:pos="822"/>
              </w:tabs>
              <w:spacing w:line="200" w:lineRule="exact"/>
              <w:ind w:left="57" w:right="53"/>
              <w:jc w:val="center"/>
              <w:rPr>
                <w:b w:val="0"/>
              </w:rPr>
            </w:pPr>
            <w:r>
              <w:rPr>
                <w:b w:val="0"/>
                <w:bCs/>
              </w:rPr>
              <w:t>1,280</w:t>
            </w:r>
          </w:p>
        </w:tc>
        <w:tc>
          <w:tcPr>
            <w:tcW w:w="168" w:type="dxa"/>
            <w:gridSpan w:val="2"/>
            <w:tcBorders>
              <w:left w:val="nil"/>
              <w:right w:val="nil"/>
            </w:tcBorders>
            <w:vAlign w:val="center"/>
          </w:tcPr>
          <w:p w14:paraId="6D02BA1E"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top w:val="single" w:sz="4" w:space="0" w:color="auto"/>
              <w:left w:val="nil"/>
              <w:bottom w:val="single" w:sz="4" w:space="0" w:color="auto"/>
              <w:right w:val="nil"/>
            </w:tcBorders>
            <w:shd w:val="clear" w:color="auto" w:fill="auto"/>
            <w:vAlign w:val="center"/>
          </w:tcPr>
          <w:p w14:paraId="1CAB0D95"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2,114</w:t>
            </w:r>
          </w:p>
        </w:tc>
      </w:tr>
      <w:tr w:rsidR="00E23CC7" w:rsidRPr="00063419" w14:paraId="163B2C0E" w14:textId="77777777" w:rsidTr="00BB3F19">
        <w:trPr>
          <w:gridAfter w:val="1"/>
          <w:wAfter w:w="8" w:type="dxa"/>
        </w:trPr>
        <w:tc>
          <w:tcPr>
            <w:tcW w:w="2408" w:type="dxa"/>
            <w:gridSpan w:val="5"/>
            <w:tcBorders>
              <w:left w:val="nil"/>
              <w:right w:val="nil"/>
            </w:tcBorders>
            <w:vAlign w:val="bottom"/>
          </w:tcPr>
          <w:p w14:paraId="293DBB6E"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p>
        </w:tc>
        <w:tc>
          <w:tcPr>
            <w:tcW w:w="84" w:type="dxa"/>
            <w:tcBorders>
              <w:left w:val="nil"/>
              <w:right w:val="nil"/>
            </w:tcBorders>
          </w:tcPr>
          <w:p w14:paraId="404C2794"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44973095"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772F9978"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781F8C86"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6D5EDB4D"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6B100518"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60A047C1" w14:textId="77777777" w:rsidR="00E23CC7" w:rsidRPr="00063419" w:rsidRDefault="00E23CC7" w:rsidP="00BB3F19">
            <w:pPr>
              <w:spacing w:line="200" w:lineRule="exact"/>
              <w:ind w:left="57"/>
              <w:jc w:val="center"/>
              <w:rPr>
                <w:sz w:val="18"/>
                <w:szCs w:val="20"/>
                <w:lang w:val="en-GB"/>
              </w:rPr>
            </w:pPr>
          </w:p>
        </w:tc>
        <w:tc>
          <w:tcPr>
            <w:tcW w:w="1183" w:type="dxa"/>
            <w:gridSpan w:val="4"/>
            <w:tcBorders>
              <w:top w:val="single" w:sz="4" w:space="0" w:color="auto"/>
              <w:left w:val="nil"/>
              <w:right w:val="nil"/>
            </w:tcBorders>
            <w:shd w:val="clear" w:color="auto" w:fill="auto"/>
            <w:vAlign w:val="center"/>
          </w:tcPr>
          <w:p w14:paraId="7FED8F73" w14:textId="77777777" w:rsidR="00E23CC7" w:rsidRDefault="00E23CC7" w:rsidP="00BB3F19">
            <w:pPr>
              <w:pStyle w:val="numbertablehead"/>
              <w:tabs>
                <w:tab w:val="decimal" w:pos="822"/>
              </w:tabs>
              <w:spacing w:line="200" w:lineRule="exact"/>
              <w:ind w:left="57" w:right="53"/>
              <w:jc w:val="center"/>
              <w:rPr>
                <w:b w:val="0"/>
              </w:rPr>
            </w:pPr>
          </w:p>
        </w:tc>
        <w:tc>
          <w:tcPr>
            <w:tcW w:w="168" w:type="dxa"/>
            <w:gridSpan w:val="2"/>
            <w:tcBorders>
              <w:left w:val="nil"/>
              <w:right w:val="nil"/>
            </w:tcBorders>
            <w:vAlign w:val="center"/>
          </w:tcPr>
          <w:p w14:paraId="57A534E6"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top w:val="single" w:sz="4" w:space="0" w:color="auto"/>
              <w:left w:val="nil"/>
              <w:right w:val="nil"/>
            </w:tcBorders>
            <w:shd w:val="clear" w:color="auto" w:fill="auto"/>
            <w:vAlign w:val="center"/>
          </w:tcPr>
          <w:p w14:paraId="77EB3AC9" w14:textId="77777777" w:rsidR="00E23CC7" w:rsidRPr="00063419" w:rsidRDefault="00E23CC7" w:rsidP="00BB3F19">
            <w:pPr>
              <w:pStyle w:val="numbertablehead"/>
              <w:tabs>
                <w:tab w:val="decimal" w:pos="822"/>
              </w:tabs>
              <w:spacing w:line="200" w:lineRule="exact"/>
              <w:ind w:left="57" w:right="0"/>
              <w:jc w:val="center"/>
              <w:rPr>
                <w:b w:val="0"/>
              </w:rPr>
            </w:pPr>
          </w:p>
        </w:tc>
      </w:tr>
      <w:tr w:rsidR="00E23CC7" w:rsidRPr="00063419" w14:paraId="7372176C" w14:textId="77777777" w:rsidTr="00BB3F19">
        <w:trPr>
          <w:gridAfter w:val="1"/>
          <w:wAfter w:w="8" w:type="dxa"/>
        </w:trPr>
        <w:tc>
          <w:tcPr>
            <w:tcW w:w="2408" w:type="dxa"/>
            <w:gridSpan w:val="5"/>
            <w:tcBorders>
              <w:left w:val="nil"/>
              <w:right w:val="nil"/>
            </w:tcBorders>
            <w:vAlign w:val="bottom"/>
          </w:tcPr>
          <w:p w14:paraId="7715D273"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b/>
                <w:bCs/>
                <w:sz w:val="18"/>
                <w:szCs w:val="20"/>
              </w:rPr>
              <w:t>Corporate:</w:t>
            </w:r>
          </w:p>
        </w:tc>
        <w:tc>
          <w:tcPr>
            <w:tcW w:w="84" w:type="dxa"/>
            <w:tcBorders>
              <w:left w:val="nil"/>
              <w:right w:val="nil"/>
            </w:tcBorders>
          </w:tcPr>
          <w:p w14:paraId="1B377CEA"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3ABFEFA8"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7059C0EB"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3E4ADCC0"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59038272"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76B0414D"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62C62AC5"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6763B4E2" w14:textId="77777777" w:rsidR="00E23CC7" w:rsidRDefault="00E23CC7" w:rsidP="00BB3F19">
            <w:pPr>
              <w:pStyle w:val="numbertablehead"/>
              <w:tabs>
                <w:tab w:val="decimal" w:pos="822"/>
              </w:tabs>
              <w:spacing w:line="200" w:lineRule="exact"/>
              <w:ind w:left="57" w:right="53"/>
              <w:jc w:val="center"/>
              <w:rPr>
                <w:b w:val="0"/>
              </w:rPr>
            </w:pPr>
          </w:p>
        </w:tc>
        <w:tc>
          <w:tcPr>
            <w:tcW w:w="168" w:type="dxa"/>
            <w:gridSpan w:val="2"/>
            <w:tcBorders>
              <w:left w:val="nil"/>
              <w:right w:val="nil"/>
            </w:tcBorders>
            <w:vAlign w:val="center"/>
          </w:tcPr>
          <w:p w14:paraId="771F42D3"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05539B1B" w14:textId="77777777" w:rsidR="00E23CC7" w:rsidRPr="00063419" w:rsidRDefault="00E23CC7" w:rsidP="00BB3F19">
            <w:pPr>
              <w:pStyle w:val="numbertablehead"/>
              <w:tabs>
                <w:tab w:val="decimal" w:pos="822"/>
              </w:tabs>
              <w:spacing w:line="200" w:lineRule="exact"/>
              <w:ind w:left="57" w:right="0"/>
              <w:jc w:val="center"/>
              <w:rPr>
                <w:b w:val="0"/>
              </w:rPr>
            </w:pPr>
          </w:p>
        </w:tc>
      </w:tr>
      <w:tr w:rsidR="00E23CC7" w:rsidRPr="00063419" w14:paraId="411BD499" w14:textId="77777777" w:rsidTr="00BB3F19">
        <w:trPr>
          <w:gridAfter w:val="1"/>
          <w:wAfter w:w="8" w:type="dxa"/>
        </w:trPr>
        <w:tc>
          <w:tcPr>
            <w:tcW w:w="2408" w:type="dxa"/>
            <w:gridSpan w:val="5"/>
            <w:tcBorders>
              <w:left w:val="nil"/>
              <w:right w:val="nil"/>
            </w:tcBorders>
            <w:vAlign w:val="bottom"/>
          </w:tcPr>
          <w:p w14:paraId="7AF98869"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Bank loan</w:t>
            </w:r>
          </w:p>
        </w:tc>
        <w:tc>
          <w:tcPr>
            <w:tcW w:w="84" w:type="dxa"/>
            <w:tcBorders>
              <w:left w:val="nil"/>
              <w:right w:val="nil"/>
            </w:tcBorders>
          </w:tcPr>
          <w:p w14:paraId="51F31FDA"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7719C3D6" w14:textId="77777777" w:rsidR="00E23CC7" w:rsidRPr="00063419" w:rsidRDefault="00E23CC7" w:rsidP="00BB3F19">
            <w:pPr>
              <w:spacing w:line="200" w:lineRule="exact"/>
              <w:ind w:left="57"/>
              <w:jc w:val="center"/>
              <w:rPr>
                <w:sz w:val="18"/>
                <w:szCs w:val="20"/>
                <w:lang w:val="en-GB"/>
              </w:rPr>
            </w:pPr>
            <w:r w:rsidRPr="00B93166">
              <w:rPr>
                <w:sz w:val="18"/>
                <w:szCs w:val="20"/>
              </w:rPr>
              <w:t>USD</w:t>
            </w:r>
          </w:p>
        </w:tc>
        <w:tc>
          <w:tcPr>
            <w:tcW w:w="113" w:type="dxa"/>
            <w:tcBorders>
              <w:left w:val="nil"/>
              <w:right w:val="nil"/>
            </w:tcBorders>
            <w:vAlign w:val="center"/>
          </w:tcPr>
          <w:p w14:paraId="327ADA2F"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2E111737" w14:textId="77777777" w:rsidR="00E23CC7" w:rsidRPr="00063419" w:rsidRDefault="00E23CC7" w:rsidP="00BB3F19">
            <w:pPr>
              <w:spacing w:line="200" w:lineRule="exact"/>
              <w:ind w:left="57"/>
              <w:jc w:val="center"/>
              <w:rPr>
                <w:sz w:val="18"/>
                <w:szCs w:val="20"/>
                <w:lang w:val="en-GB"/>
              </w:rPr>
            </w:pPr>
            <w:r w:rsidRPr="00B93166">
              <w:rPr>
                <w:sz w:val="18"/>
                <w:szCs w:val="20"/>
              </w:rPr>
              <w:t>5.1%</w:t>
            </w:r>
          </w:p>
        </w:tc>
        <w:tc>
          <w:tcPr>
            <w:tcW w:w="113" w:type="dxa"/>
            <w:tcBorders>
              <w:left w:val="nil"/>
              <w:right w:val="nil"/>
            </w:tcBorders>
            <w:vAlign w:val="center"/>
          </w:tcPr>
          <w:p w14:paraId="60B46029"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02D9F42B" w14:textId="77777777" w:rsidR="00E23CC7" w:rsidRPr="00063419" w:rsidRDefault="00E23CC7" w:rsidP="00BB3F19">
            <w:pPr>
              <w:spacing w:line="200" w:lineRule="exact"/>
              <w:ind w:left="57"/>
              <w:jc w:val="center"/>
              <w:rPr>
                <w:sz w:val="18"/>
                <w:szCs w:val="20"/>
                <w:lang w:val="en-GB"/>
              </w:rPr>
            </w:pPr>
            <w:r w:rsidRPr="00B93166">
              <w:rPr>
                <w:sz w:val="18"/>
                <w:szCs w:val="20"/>
              </w:rPr>
              <w:t>30 December 2019</w:t>
            </w:r>
          </w:p>
        </w:tc>
        <w:tc>
          <w:tcPr>
            <w:tcW w:w="91" w:type="dxa"/>
            <w:tcBorders>
              <w:left w:val="nil"/>
              <w:right w:val="nil"/>
            </w:tcBorders>
            <w:vAlign w:val="center"/>
          </w:tcPr>
          <w:p w14:paraId="7E78BEFA"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79438736" w14:textId="77777777" w:rsidR="00E23CC7" w:rsidRDefault="00E23CC7" w:rsidP="00BB3F19">
            <w:pPr>
              <w:pStyle w:val="numbertablehead"/>
              <w:tabs>
                <w:tab w:val="decimal" w:pos="822"/>
              </w:tabs>
              <w:spacing w:line="200" w:lineRule="exact"/>
              <w:ind w:left="57" w:right="53"/>
              <w:jc w:val="center"/>
              <w:rPr>
                <w:b w:val="0"/>
              </w:rPr>
            </w:pPr>
            <w:r>
              <w:rPr>
                <w:b w:val="0"/>
                <w:bCs/>
              </w:rPr>
              <w:t>1,703</w:t>
            </w:r>
          </w:p>
        </w:tc>
        <w:tc>
          <w:tcPr>
            <w:tcW w:w="168" w:type="dxa"/>
            <w:gridSpan w:val="2"/>
            <w:tcBorders>
              <w:left w:val="nil"/>
              <w:right w:val="nil"/>
            </w:tcBorders>
            <w:vAlign w:val="center"/>
          </w:tcPr>
          <w:p w14:paraId="2EA72645"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5D73DE16"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2,910</w:t>
            </w:r>
          </w:p>
        </w:tc>
      </w:tr>
      <w:tr w:rsidR="00E23CC7" w:rsidRPr="00063419" w14:paraId="51788F8B" w14:textId="77777777" w:rsidTr="00BB3F19">
        <w:trPr>
          <w:gridAfter w:val="1"/>
          <w:wAfter w:w="8" w:type="dxa"/>
        </w:trPr>
        <w:tc>
          <w:tcPr>
            <w:tcW w:w="2408" w:type="dxa"/>
            <w:gridSpan w:val="5"/>
            <w:tcBorders>
              <w:left w:val="nil"/>
              <w:right w:val="nil"/>
            </w:tcBorders>
            <w:vAlign w:val="bottom"/>
          </w:tcPr>
          <w:p w14:paraId="63B7CCEB"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 xml:space="preserve">Loans from others </w:t>
            </w:r>
          </w:p>
        </w:tc>
        <w:tc>
          <w:tcPr>
            <w:tcW w:w="84" w:type="dxa"/>
            <w:tcBorders>
              <w:left w:val="nil"/>
              <w:right w:val="nil"/>
            </w:tcBorders>
          </w:tcPr>
          <w:p w14:paraId="1D3D3D52"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5166467C" w14:textId="77777777" w:rsidR="00E23CC7" w:rsidRPr="00063419" w:rsidRDefault="00E23CC7" w:rsidP="00BB3F19">
            <w:pPr>
              <w:spacing w:line="200" w:lineRule="exact"/>
              <w:ind w:left="57"/>
              <w:jc w:val="center"/>
              <w:rPr>
                <w:sz w:val="18"/>
                <w:szCs w:val="20"/>
                <w:lang w:val="en-GB"/>
              </w:rPr>
            </w:pPr>
            <w:r w:rsidRPr="00B93166">
              <w:rPr>
                <w:sz w:val="18"/>
                <w:szCs w:val="20"/>
              </w:rPr>
              <w:t>USD</w:t>
            </w:r>
          </w:p>
        </w:tc>
        <w:tc>
          <w:tcPr>
            <w:tcW w:w="113" w:type="dxa"/>
            <w:tcBorders>
              <w:left w:val="nil"/>
              <w:right w:val="nil"/>
            </w:tcBorders>
            <w:vAlign w:val="center"/>
          </w:tcPr>
          <w:p w14:paraId="5BAAD8C3"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444AA940" w14:textId="77777777" w:rsidR="00E23CC7" w:rsidRPr="00063419" w:rsidRDefault="00E23CC7" w:rsidP="00BB3F19">
            <w:pPr>
              <w:spacing w:line="200" w:lineRule="exact"/>
              <w:ind w:left="57"/>
              <w:jc w:val="center"/>
              <w:rPr>
                <w:sz w:val="18"/>
                <w:szCs w:val="20"/>
                <w:lang w:val="en-GB"/>
              </w:rPr>
            </w:pPr>
            <w:r w:rsidRPr="00B93166">
              <w:rPr>
                <w:sz w:val="18"/>
                <w:szCs w:val="20"/>
              </w:rPr>
              <w:t>6.5%</w:t>
            </w:r>
          </w:p>
        </w:tc>
        <w:tc>
          <w:tcPr>
            <w:tcW w:w="113" w:type="dxa"/>
            <w:tcBorders>
              <w:left w:val="nil"/>
              <w:right w:val="nil"/>
            </w:tcBorders>
            <w:vAlign w:val="center"/>
          </w:tcPr>
          <w:p w14:paraId="7F4BD21D"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1AC8A8E2" w14:textId="77777777" w:rsidR="00E23CC7" w:rsidRPr="00063419" w:rsidRDefault="00E23CC7" w:rsidP="00BB3F19">
            <w:pPr>
              <w:spacing w:line="200" w:lineRule="exact"/>
              <w:ind w:left="57"/>
              <w:jc w:val="center"/>
              <w:rPr>
                <w:sz w:val="18"/>
                <w:szCs w:val="20"/>
                <w:lang w:val="en-GB"/>
              </w:rPr>
            </w:pPr>
            <w:r w:rsidRPr="00B93166">
              <w:rPr>
                <w:sz w:val="18"/>
                <w:szCs w:val="20"/>
              </w:rPr>
              <w:t>31 December 2018</w:t>
            </w:r>
          </w:p>
        </w:tc>
        <w:tc>
          <w:tcPr>
            <w:tcW w:w="91" w:type="dxa"/>
            <w:tcBorders>
              <w:left w:val="nil"/>
              <w:right w:val="nil"/>
            </w:tcBorders>
            <w:vAlign w:val="center"/>
          </w:tcPr>
          <w:p w14:paraId="1F03B3CE"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6C15A72C" w14:textId="77777777" w:rsidR="00E23CC7" w:rsidRDefault="00E23CC7" w:rsidP="00BB3F19">
            <w:pPr>
              <w:pStyle w:val="numbertablehead"/>
              <w:tabs>
                <w:tab w:val="decimal" w:pos="822"/>
              </w:tabs>
              <w:spacing w:line="200" w:lineRule="exact"/>
              <w:ind w:left="57" w:right="53"/>
              <w:jc w:val="center"/>
              <w:rPr>
                <w:b w:val="0"/>
              </w:rPr>
            </w:pPr>
            <w:r>
              <w:rPr>
                <w:b w:val="0"/>
                <w:bCs/>
              </w:rPr>
              <w:t>1,223</w:t>
            </w:r>
          </w:p>
        </w:tc>
        <w:tc>
          <w:tcPr>
            <w:tcW w:w="168" w:type="dxa"/>
            <w:gridSpan w:val="2"/>
            <w:tcBorders>
              <w:left w:val="nil"/>
              <w:right w:val="nil"/>
            </w:tcBorders>
            <w:vAlign w:val="center"/>
          </w:tcPr>
          <w:p w14:paraId="15BB2BD0"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488C8289"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6,037</w:t>
            </w:r>
          </w:p>
        </w:tc>
      </w:tr>
      <w:tr w:rsidR="00E23CC7" w:rsidRPr="00063419" w14:paraId="6380F4FB" w14:textId="77777777" w:rsidTr="00BB3F19">
        <w:trPr>
          <w:gridAfter w:val="1"/>
          <w:wAfter w:w="8" w:type="dxa"/>
        </w:trPr>
        <w:tc>
          <w:tcPr>
            <w:tcW w:w="2408" w:type="dxa"/>
            <w:gridSpan w:val="5"/>
            <w:tcBorders>
              <w:left w:val="nil"/>
              <w:right w:val="nil"/>
            </w:tcBorders>
            <w:vAlign w:val="bottom"/>
          </w:tcPr>
          <w:p w14:paraId="1927B62B"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 xml:space="preserve">Loans from others </w:t>
            </w:r>
            <w:r>
              <w:rPr>
                <w:sz w:val="18"/>
                <w:szCs w:val="20"/>
              </w:rPr>
              <w:t>(</w:t>
            </w:r>
            <w:r w:rsidR="00D45DF5">
              <w:rPr>
                <w:sz w:val="18"/>
                <w:szCs w:val="20"/>
              </w:rPr>
              <w:t>6</w:t>
            </w:r>
            <w:r>
              <w:rPr>
                <w:sz w:val="18"/>
                <w:szCs w:val="20"/>
              </w:rPr>
              <w:t>)</w:t>
            </w:r>
          </w:p>
        </w:tc>
        <w:tc>
          <w:tcPr>
            <w:tcW w:w="84" w:type="dxa"/>
            <w:tcBorders>
              <w:left w:val="nil"/>
              <w:right w:val="nil"/>
            </w:tcBorders>
          </w:tcPr>
          <w:p w14:paraId="23844DF7"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25AFB501" w14:textId="77777777" w:rsidR="00E23CC7" w:rsidRPr="00063419" w:rsidRDefault="00E23CC7" w:rsidP="00BB3F19">
            <w:pPr>
              <w:spacing w:line="200" w:lineRule="exact"/>
              <w:ind w:left="57"/>
              <w:jc w:val="center"/>
              <w:rPr>
                <w:sz w:val="18"/>
                <w:szCs w:val="20"/>
                <w:lang w:val="en-GB"/>
              </w:rPr>
            </w:pPr>
            <w:r w:rsidRPr="00B93166">
              <w:rPr>
                <w:sz w:val="18"/>
                <w:szCs w:val="20"/>
              </w:rPr>
              <w:t>USD</w:t>
            </w:r>
          </w:p>
        </w:tc>
        <w:tc>
          <w:tcPr>
            <w:tcW w:w="113" w:type="dxa"/>
            <w:tcBorders>
              <w:left w:val="nil"/>
              <w:right w:val="nil"/>
            </w:tcBorders>
            <w:vAlign w:val="center"/>
          </w:tcPr>
          <w:p w14:paraId="60BFAAA6"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3402807E" w14:textId="77777777" w:rsidR="00E23CC7" w:rsidRPr="00063419" w:rsidRDefault="00E23CC7" w:rsidP="00BB3F19">
            <w:pPr>
              <w:spacing w:line="200" w:lineRule="exact"/>
              <w:ind w:left="57"/>
              <w:jc w:val="center"/>
              <w:rPr>
                <w:sz w:val="18"/>
                <w:szCs w:val="20"/>
                <w:lang w:val="en-GB"/>
              </w:rPr>
            </w:pPr>
            <w:r w:rsidRPr="00B93166">
              <w:rPr>
                <w:sz w:val="18"/>
                <w:szCs w:val="20"/>
              </w:rPr>
              <w:t>6.5%</w:t>
            </w:r>
          </w:p>
        </w:tc>
        <w:tc>
          <w:tcPr>
            <w:tcW w:w="113" w:type="dxa"/>
            <w:tcBorders>
              <w:left w:val="nil"/>
              <w:right w:val="nil"/>
            </w:tcBorders>
            <w:vAlign w:val="center"/>
          </w:tcPr>
          <w:p w14:paraId="5F08219C"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55FE5495" w14:textId="77777777" w:rsidR="00E23CC7" w:rsidRPr="00063419" w:rsidRDefault="00E23CC7" w:rsidP="00BB3F19">
            <w:pPr>
              <w:spacing w:line="200" w:lineRule="exact"/>
              <w:ind w:left="57"/>
              <w:jc w:val="center"/>
              <w:rPr>
                <w:sz w:val="18"/>
                <w:szCs w:val="20"/>
                <w:lang w:val="en-GB"/>
              </w:rPr>
            </w:pPr>
            <w:r>
              <w:rPr>
                <w:sz w:val="18"/>
                <w:szCs w:val="20"/>
              </w:rPr>
              <w:t>30 June 2020</w:t>
            </w:r>
          </w:p>
        </w:tc>
        <w:tc>
          <w:tcPr>
            <w:tcW w:w="91" w:type="dxa"/>
            <w:tcBorders>
              <w:left w:val="nil"/>
              <w:right w:val="nil"/>
            </w:tcBorders>
            <w:vAlign w:val="center"/>
          </w:tcPr>
          <w:p w14:paraId="18FFBC16"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25DF574F" w14:textId="77777777" w:rsidR="00E23CC7" w:rsidRDefault="00E23CC7" w:rsidP="00BB3F19">
            <w:pPr>
              <w:pStyle w:val="numbertablehead"/>
              <w:tabs>
                <w:tab w:val="decimal" w:pos="822"/>
              </w:tabs>
              <w:spacing w:line="200" w:lineRule="exact"/>
              <w:ind w:left="57" w:right="53"/>
              <w:jc w:val="center"/>
              <w:rPr>
                <w:b w:val="0"/>
              </w:rPr>
            </w:pPr>
            <w:r>
              <w:rPr>
                <w:b w:val="0"/>
                <w:bCs/>
              </w:rPr>
              <w:t>5,016</w:t>
            </w:r>
          </w:p>
        </w:tc>
        <w:tc>
          <w:tcPr>
            <w:tcW w:w="168" w:type="dxa"/>
            <w:gridSpan w:val="2"/>
            <w:tcBorders>
              <w:left w:val="nil"/>
              <w:right w:val="nil"/>
            </w:tcBorders>
            <w:vAlign w:val="center"/>
          </w:tcPr>
          <w:p w14:paraId="042537D6"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22DBC0D2"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w:t>
            </w:r>
          </w:p>
        </w:tc>
      </w:tr>
      <w:tr w:rsidR="00E23CC7" w:rsidRPr="00063419" w14:paraId="116B1B88" w14:textId="77777777" w:rsidTr="00BB3F19">
        <w:trPr>
          <w:gridAfter w:val="1"/>
          <w:wAfter w:w="8" w:type="dxa"/>
        </w:trPr>
        <w:tc>
          <w:tcPr>
            <w:tcW w:w="2408" w:type="dxa"/>
            <w:gridSpan w:val="5"/>
            <w:tcBorders>
              <w:left w:val="nil"/>
              <w:right w:val="nil"/>
            </w:tcBorders>
            <w:vAlign w:val="bottom"/>
          </w:tcPr>
          <w:p w14:paraId="65431FF7"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Debentures series A linked to CPI</w:t>
            </w:r>
          </w:p>
        </w:tc>
        <w:tc>
          <w:tcPr>
            <w:tcW w:w="84" w:type="dxa"/>
            <w:tcBorders>
              <w:left w:val="nil"/>
              <w:right w:val="nil"/>
            </w:tcBorders>
            <w:vAlign w:val="bottom"/>
          </w:tcPr>
          <w:p w14:paraId="5B2E3E51"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18197F5F" w14:textId="77777777" w:rsidR="00E23CC7" w:rsidRPr="00063419" w:rsidRDefault="00E23CC7" w:rsidP="00BB3F19">
            <w:pPr>
              <w:spacing w:line="200" w:lineRule="exact"/>
              <w:ind w:left="57"/>
              <w:jc w:val="center"/>
              <w:rPr>
                <w:sz w:val="18"/>
                <w:szCs w:val="20"/>
                <w:lang w:val="en-GB"/>
              </w:rPr>
            </w:pPr>
            <w:r w:rsidRPr="00B93166">
              <w:rPr>
                <w:sz w:val="18"/>
                <w:szCs w:val="20"/>
              </w:rPr>
              <w:t>NIS</w:t>
            </w:r>
          </w:p>
        </w:tc>
        <w:tc>
          <w:tcPr>
            <w:tcW w:w="113" w:type="dxa"/>
            <w:tcBorders>
              <w:left w:val="nil"/>
              <w:right w:val="nil"/>
            </w:tcBorders>
            <w:vAlign w:val="center"/>
          </w:tcPr>
          <w:p w14:paraId="2538201A"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75344EF2" w14:textId="77777777" w:rsidR="00E23CC7" w:rsidRPr="00063419" w:rsidRDefault="00E23CC7" w:rsidP="00BB3F19">
            <w:pPr>
              <w:spacing w:line="200" w:lineRule="exact"/>
              <w:ind w:left="57"/>
              <w:jc w:val="center"/>
              <w:rPr>
                <w:sz w:val="18"/>
                <w:szCs w:val="20"/>
                <w:lang w:val="en-GB"/>
              </w:rPr>
            </w:pPr>
            <w:r w:rsidRPr="00B93166">
              <w:rPr>
                <w:sz w:val="18"/>
                <w:szCs w:val="20"/>
              </w:rPr>
              <w:t>6.5%</w:t>
            </w:r>
          </w:p>
        </w:tc>
        <w:tc>
          <w:tcPr>
            <w:tcW w:w="113" w:type="dxa"/>
            <w:tcBorders>
              <w:left w:val="nil"/>
              <w:right w:val="nil"/>
            </w:tcBorders>
            <w:vAlign w:val="center"/>
          </w:tcPr>
          <w:p w14:paraId="72C5A162"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22CD1607" w14:textId="77777777" w:rsidR="00E23CC7" w:rsidRPr="00063419" w:rsidRDefault="00E23CC7" w:rsidP="00BB3F19">
            <w:pPr>
              <w:spacing w:line="200" w:lineRule="exact"/>
              <w:ind w:left="57"/>
              <w:jc w:val="center"/>
              <w:rPr>
                <w:sz w:val="18"/>
                <w:szCs w:val="20"/>
                <w:lang w:val="en-GB"/>
              </w:rPr>
            </w:pPr>
            <w:r w:rsidRPr="00B93166">
              <w:rPr>
                <w:sz w:val="18"/>
                <w:szCs w:val="20"/>
              </w:rPr>
              <w:t>19 December 2018</w:t>
            </w:r>
          </w:p>
        </w:tc>
        <w:tc>
          <w:tcPr>
            <w:tcW w:w="91" w:type="dxa"/>
            <w:tcBorders>
              <w:left w:val="nil"/>
              <w:right w:val="nil"/>
            </w:tcBorders>
            <w:vAlign w:val="center"/>
          </w:tcPr>
          <w:p w14:paraId="30D2D3E6"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2317F1BA" w14:textId="77777777" w:rsidR="00E23CC7" w:rsidRDefault="00E23CC7" w:rsidP="00BB3F19">
            <w:pPr>
              <w:pStyle w:val="numbertablehead"/>
              <w:tabs>
                <w:tab w:val="decimal" w:pos="822"/>
              </w:tabs>
              <w:spacing w:line="200" w:lineRule="exact"/>
              <w:ind w:left="57" w:right="53"/>
              <w:jc w:val="center"/>
              <w:rPr>
                <w:b w:val="0"/>
              </w:rPr>
            </w:pPr>
            <w:r>
              <w:rPr>
                <w:b w:val="0"/>
                <w:bCs/>
              </w:rPr>
              <w:t>18,141</w:t>
            </w:r>
          </w:p>
        </w:tc>
        <w:tc>
          <w:tcPr>
            <w:tcW w:w="168" w:type="dxa"/>
            <w:gridSpan w:val="2"/>
            <w:tcBorders>
              <w:left w:val="nil"/>
              <w:right w:val="nil"/>
            </w:tcBorders>
            <w:vAlign w:val="center"/>
          </w:tcPr>
          <w:p w14:paraId="68A137DF"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0BE954E9"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37,221</w:t>
            </w:r>
          </w:p>
        </w:tc>
      </w:tr>
      <w:tr w:rsidR="00E23CC7" w:rsidRPr="00063419" w14:paraId="499AF3D7" w14:textId="77777777" w:rsidTr="00BB3F19">
        <w:trPr>
          <w:gridAfter w:val="1"/>
          <w:wAfter w:w="8" w:type="dxa"/>
        </w:trPr>
        <w:tc>
          <w:tcPr>
            <w:tcW w:w="2408" w:type="dxa"/>
            <w:gridSpan w:val="5"/>
            <w:tcBorders>
              <w:left w:val="nil"/>
              <w:right w:val="nil"/>
            </w:tcBorders>
            <w:vAlign w:val="bottom"/>
          </w:tcPr>
          <w:p w14:paraId="550BDC50"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lastRenderedPageBreak/>
              <w:t>Debentures series B</w:t>
            </w:r>
            <w:r>
              <w:rPr>
                <w:sz w:val="18"/>
                <w:szCs w:val="20"/>
              </w:rPr>
              <w:t xml:space="preserve"> (</w:t>
            </w:r>
            <w:r w:rsidR="00D45DF5">
              <w:rPr>
                <w:sz w:val="18"/>
                <w:szCs w:val="20"/>
              </w:rPr>
              <w:t>4</w:t>
            </w:r>
            <w:r>
              <w:rPr>
                <w:sz w:val="18"/>
                <w:szCs w:val="20"/>
              </w:rPr>
              <w:t>)</w:t>
            </w:r>
          </w:p>
        </w:tc>
        <w:tc>
          <w:tcPr>
            <w:tcW w:w="84" w:type="dxa"/>
            <w:tcBorders>
              <w:left w:val="nil"/>
              <w:right w:val="nil"/>
            </w:tcBorders>
          </w:tcPr>
          <w:p w14:paraId="430FD3D6"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513E8C5D" w14:textId="77777777" w:rsidR="00E23CC7" w:rsidRPr="00063419" w:rsidRDefault="00E23CC7" w:rsidP="00BB3F19">
            <w:pPr>
              <w:spacing w:line="200" w:lineRule="exact"/>
              <w:ind w:left="57"/>
              <w:jc w:val="center"/>
              <w:rPr>
                <w:sz w:val="18"/>
                <w:szCs w:val="20"/>
                <w:lang w:val="en-GB"/>
              </w:rPr>
            </w:pPr>
            <w:r w:rsidRPr="00B93166">
              <w:rPr>
                <w:sz w:val="18"/>
                <w:szCs w:val="20"/>
              </w:rPr>
              <w:t>USD</w:t>
            </w:r>
          </w:p>
        </w:tc>
        <w:tc>
          <w:tcPr>
            <w:tcW w:w="113" w:type="dxa"/>
            <w:tcBorders>
              <w:left w:val="nil"/>
              <w:right w:val="nil"/>
            </w:tcBorders>
            <w:vAlign w:val="center"/>
          </w:tcPr>
          <w:p w14:paraId="679B9A88"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57844FF0" w14:textId="77777777" w:rsidR="00E23CC7" w:rsidRPr="00063419" w:rsidRDefault="00E23CC7" w:rsidP="00BB3F19">
            <w:pPr>
              <w:spacing w:line="200" w:lineRule="exact"/>
              <w:ind w:left="57"/>
              <w:jc w:val="center"/>
              <w:rPr>
                <w:sz w:val="18"/>
                <w:szCs w:val="20"/>
                <w:lang w:val="en-GB"/>
              </w:rPr>
            </w:pPr>
            <w:r w:rsidRPr="00B93166">
              <w:rPr>
                <w:sz w:val="18"/>
                <w:szCs w:val="20"/>
              </w:rPr>
              <w:t>7%</w:t>
            </w:r>
          </w:p>
        </w:tc>
        <w:tc>
          <w:tcPr>
            <w:tcW w:w="113" w:type="dxa"/>
            <w:tcBorders>
              <w:left w:val="nil"/>
              <w:right w:val="nil"/>
            </w:tcBorders>
            <w:vAlign w:val="center"/>
          </w:tcPr>
          <w:p w14:paraId="09FB7FAF"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105E19B8" w14:textId="77777777" w:rsidR="00E23CC7" w:rsidRPr="00063419" w:rsidRDefault="00E23CC7" w:rsidP="00BB3F19">
            <w:pPr>
              <w:spacing w:line="200" w:lineRule="exact"/>
              <w:ind w:left="57"/>
              <w:jc w:val="center"/>
              <w:rPr>
                <w:sz w:val="18"/>
                <w:szCs w:val="20"/>
                <w:lang w:val="en-GB"/>
              </w:rPr>
            </w:pPr>
            <w:r w:rsidRPr="00B93166">
              <w:rPr>
                <w:sz w:val="18"/>
                <w:szCs w:val="20"/>
              </w:rPr>
              <w:t>31 December 2021</w:t>
            </w:r>
          </w:p>
        </w:tc>
        <w:tc>
          <w:tcPr>
            <w:tcW w:w="91" w:type="dxa"/>
            <w:tcBorders>
              <w:left w:val="nil"/>
              <w:right w:val="nil"/>
            </w:tcBorders>
            <w:vAlign w:val="center"/>
          </w:tcPr>
          <w:p w14:paraId="050D63B7"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center"/>
          </w:tcPr>
          <w:p w14:paraId="6DB71BF9" w14:textId="77777777" w:rsidR="00E23CC7" w:rsidRDefault="00E23CC7" w:rsidP="00BB3F19">
            <w:pPr>
              <w:pStyle w:val="numbertablehead"/>
              <w:tabs>
                <w:tab w:val="decimal" w:pos="822"/>
              </w:tabs>
              <w:spacing w:line="200" w:lineRule="exact"/>
              <w:ind w:left="57" w:right="53"/>
              <w:jc w:val="center"/>
              <w:rPr>
                <w:b w:val="0"/>
              </w:rPr>
            </w:pPr>
            <w:r>
              <w:rPr>
                <w:b w:val="0"/>
                <w:bCs/>
              </w:rPr>
              <w:t>18,581</w:t>
            </w:r>
          </w:p>
        </w:tc>
        <w:tc>
          <w:tcPr>
            <w:tcW w:w="168" w:type="dxa"/>
            <w:gridSpan w:val="2"/>
            <w:tcBorders>
              <w:left w:val="nil"/>
              <w:right w:val="nil"/>
            </w:tcBorders>
            <w:vAlign w:val="center"/>
          </w:tcPr>
          <w:p w14:paraId="24B91E03"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right w:val="nil"/>
            </w:tcBorders>
            <w:shd w:val="clear" w:color="auto" w:fill="auto"/>
            <w:vAlign w:val="center"/>
          </w:tcPr>
          <w:p w14:paraId="6CC12AFC"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22,679</w:t>
            </w:r>
          </w:p>
        </w:tc>
      </w:tr>
      <w:tr w:rsidR="00E23CC7" w:rsidRPr="00063419" w14:paraId="0394CE12" w14:textId="77777777" w:rsidTr="00BB3F19">
        <w:trPr>
          <w:gridAfter w:val="1"/>
          <w:wAfter w:w="8" w:type="dxa"/>
        </w:trPr>
        <w:tc>
          <w:tcPr>
            <w:tcW w:w="2408" w:type="dxa"/>
            <w:gridSpan w:val="5"/>
            <w:tcBorders>
              <w:left w:val="nil"/>
              <w:right w:val="nil"/>
            </w:tcBorders>
            <w:vAlign w:val="bottom"/>
          </w:tcPr>
          <w:p w14:paraId="58896754"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r w:rsidRPr="00B93166">
              <w:rPr>
                <w:sz w:val="18"/>
                <w:szCs w:val="20"/>
              </w:rPr>
              <w:t>Debentures series C (</w:t>
            </w:r>
            <w:r>
              <w:rPr>
                <w:sz w:val="18"/>
                <w:szCs w:val="20"/>
              </w:rPr>
              <w:t>2</w:t>
            </w:r>
            <w:r w:rsidRPr="00B93166">
              <w:rPr>
                <w:sz w:val="18"/>
                <w:szCs w:val="20"/>
              </w:rPr>
              <w:t>)</w:t>
            </w:r>
          </w:p>
        </w:tc>
        <w:tc>
          <w:tcPr>
            <w:tcW w:w="84" w:type="dxa"/>
            <w:tcBorders>
              <w:left w:val="nil"/>
              <w:right w:val="nil"/>
            </w:tcBorders>
          </w:tcPr>
          <w:p w14:paraId="2A4DF4C2"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0BB377E4" w14:textId="77777777" w:rsidR="00E23CC7" w:rsidRPr="00063419" w:rsidRDefault="00E23CC7" w:rsidP="00BB3F19">
            <w:pPr>
              <w:spacing w:line="200" w:lineRule="exact"/>
              <w:ind w:left="57"/>
              <w:jc w:val="center"/>
              <w:rPr>
                <w:sz w:val="18"/>
                <w:szCs w:val="20"/>
                <w:lang w:val="en-GB"/>
              </w:rPr>
            </w:pPr>
            <w:r w:rsidRPr="00B93166">
              <w:rPr>
                <w:sz w:val="18"/>
                <w:szCs w:val="20"/>
              </w:rPr>
              <w:t>USD</w:t>
            </w:r>
          </w:p>
        </w:tc>
        <w:tc>
          <w:tcPr>
            <w:tcW w:w="113" w:type="dxa"/>
            <w:tcBorders>
              <w:left w:val="nil"/>
              <w:right w:val="nil"/>
            </w:tcBorders>
            <w:vAlign w:val="center"/>
          </w:tcPr>
          <w:p w14:paraId="7F0B2F41"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6B20D11D" w14:textId="77777777" w:rsidR="00E23CC7" w:rsidRPr="00063419" w:rsidRDefault="00E23CC7" w:rsidP="00BB3F19">
            <w:pPr>
              <w:spacing w:line="200" w:lineRule="exact"/>
              <w:ind w:left="57"/>
              <w:jc w:val="center"/>
              <w:rPr>
                <w:sz w:val="18"/>
                <w:szCs w:val="20"/>
                <w:lang w:val="en-GB"/>
              </w:rPr>
            </w:pPr>
            <w:r w:rsidRPr="00B93166">
              <w:rPr>
                <w:sz w:val="18"/>
                <w:szCs w:val="20"/>
              </w:rPr>
              <w:t>6.5%</w:t>
            </w:r>
          </w:p>
        </w:tc>
        <w:tc>
          <w:tcPr>
            <w:tcW w:w="113" w:type="dxa"/>
            <w:tcBorders>
              <w:left w:val="nil"/>
              <w:right w:val="nil"/>
            </w:tcBorders>
            <w:vAlign w:val="center"/>
          </w:tcPr>
          <w:p w14:paraId="65033327"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46CE557B" w14:textId="77777777" w:rsidR="00E23CC7" w:rsidRPr="00063419" w:rsidRDefault="00E23CC7" w:rsidP="00BB3F19">
            <w:pPr>
              <w:spacing w:line="200" w:lineRule="exact"/>
              <w:ind w:left="57"/>
              <w:jc w:val="center"/>
              <w:rPr>
                <w:sz w:val="18"/>
                <w:szCs w:val="20"/>
                <w:lang w:val="en-GB"/>
              </w:rPr>
            </w:pPr>
            <w:r w:rsidRPr="00B93166">
              <w:rPr>
                <w:sz w:val="18"/>
                <w:szCs w:val="20"/>
              </w:rPr>
              <w:t>5 December 2022</w:t>
            </w:r>
          </w:p>
        </w:tc>
        <w:tc>
          <w:tcPr>
            <w:tcW w:w="91" w:type="dxa"/>
            <w:tcBorders>
              <w:left w:val="nil"/>
              <w:right w:val="nil"/>
            </w:tcBorders>
            <w:vAlign w:val="center"/>
          </w:tcPr>
          <w:p w14:paraId="74B22240"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bottom w:val="single" w:sz="4" w:space="0" w:color="auto"/>
              <w:right w:val="nil"/>
            </w:tcBorders>
            <w:shd w:val="clear" w:color="auto" w:fill="auto"/>
            <w:vAlign w:val="center"/>
          </w:tcPr>
          <w:p w14:paraId="70D8F7E5" w14:textId="77777777" w:rsidR="00E23CC7" w:rsidRDefault="00E23CC7" w:rsidP="00BB3F19">
            <w:pPr>
              <w:pStyle w:val="numbertablehead"/>
              <w:tabs>
                <w:tab w:val="decimal" w:pos="822"/>
              </w:tabs>
              <w:spacing w:line="200" w:lineRule="exact"/>
              <w:ind w:left="57" w:right="53"/>
              <w:jc w:val="center"/>
              <w:rPr>
                <w:b w:val="0"/>
              </w:rPr>
            </w:pPr>
            <w:r>
              <w:rPr>
                <w:b w:val="0"/>
                <w:bCs/>
              </w:rPr>
              <w:t>-</w:t>
            </w:r>
          </w:p>
        </w:tc>
        <w:tc>
          <w:tcPr>
            <w:tcW w:w="168" w:type="dxa"/>
            <w:gridSpan w:val="2"/>
            <w:tcBorders>
              <w:left w:val="nil"/>
              <w:right w:val="nil"/>
            </w:tcBorders>
            <w:vAlign w:val="center"/>
          </w:tcPr>
          <w:p w14:paraId="4EAAF5C4"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left w:val="nil"/>
              <w:bottom w:val="single" w:sz="4" w:space="0" w:color="auto"/>
              <w:right w:val="nil"/>
            </w:tcBorders>
            <w:shd w:val="clear" w:color="auto" w:fill="auto"/>
            <w:vAlign w:val="center"/>
          </w:tcPr>
          <w:p w14:paraId="0FA3377F"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77,260</w:t>
            </w:r>
          </w:p>
        </w:tc>
      </w:tr>
      <w:tr w:rsidR="00E23CC7" w:rsidRPr="00063419" w14:paraId="57500C59" w14:textId="77777777" w:rsidTr="00BB3F19">
        <w:trPr>
          <w:gridAfter w:val="1"/>
          <w:wAfter w:w="8" w:type="dxa"/>
        </w:trPr>
        <w:tc>
          <w:tcPr>
            <w:tcW w:w="2408" w:type="dxa"/>
            <w:gridSpan w:val="5"/>
            <w:tcBorders>
              <w:left w:val="nil"/>
              <w:right w:val="nil"/>
            </w:tcBorders>
            <w:vAlign w:val="bottom"/>
          </w:tcPr>
          <w:p w14:paraId="7EB22E39"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p>
        </w:tc>
        <w:tc>
          <w:tcPr>
            <w:tcW w:w="84" w:type="dxa"/>
            <w:tcBorders>
              <w:left w:val="nil"/>
              <w:right w:val="nil"/>
            </w:tcBorders>
          </w:tcPr>
          <w:p w14:paraId="14A44EED"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vAlign w:val="center"/>
          </w:tcPr>
          <w:p w14:paraId="7E748447"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5703A21C"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vAlign w:val="center"/>
          </w:tcPr>
          <w:p w14:paraId="416EF200"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vAlign w:val="center"/>
          </w:tcPr>
          <w:p w14:paraId="5846BE12"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vAlign w:val="center"/>
          </w:tcPr>
          <w:p w14:paraId="2CF68ABD"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vAlign w:val="center"/>
          </w:tcPr>
          <w:p w14:paraId="0935321B" w14:textId="77777777" w:rsidR="00E23CC7" w:rsidRPr="00063419" w:rsidRDefault="00E23CC7" w:rsidP="00BB3F19">
            <w:pPr>
              <w:spacing w:line="200" w:lineRule="exact"/>
              <w:ind w:left="57"/>
              <w:jc w:val="center"/>
              <w:rPr>
                <w:sz w:val="18"/>
                <w:szCs w:val="20"/>
                <w:lang w:val="en-GB"/>
              </w:rPr>
            </w:pPr>
          </w:p>
        </w:tc>
        <w:tc>
          <w:tcPr>
            <w:tcW w:w="1183" w:type="dxa"/>
            <w:gridSpan w:val="4"/>
            <w:tcBorders>
              <w:top w:val="single" w:sz="4" w:space="0" w:color="auto"/>
              <w:left w:val="nil"/>
              <w:bottom w:val="single" w:sz="4" w:space="0" w:color="auto"/>
              <w:right w:val="nil"/>
            </w:tcBorders>
            <w:shd w:val="clear" w:color="auto" w:fill="auto"/>
            <w:vAlign w:val="center"/>
          </w:tcPr>
          <w:p w14:paraId="58CFE72F" w14:textId="77777777" w:rsidR="00E23CC7" w:rsidRDefault="00E23CC7" w:rsidP="00BB3F19">
            <w:pPr>
              <w:pStyle w:val="numbertablehead"/>
              <w:tabs>
                <w:tab w:val="decimal" w:pos="822"/>
              </w:tabs>
              <w:spacing w:line="200" w:lineRule="exact"/>
              <w:ind w:left="57" w:right="53"/>
              <w:jc w:val="center"/>
              <w:rPr>
                <w:b w:val="0"/>
              </w:rPr>
            </w:pPr>
            <w:r>
              <w:rPr>
                <w:b w:val="0"/>
                <w:bCs/>
              </w:rPr>
              <w:t>44,664</w:t>
            </w:r>
          </w:p>
        </w:tc>
        <w:tc>
          <w:tcPr>
            <w:tcW w:w="168" w:type="dxa"/>
            <w:gridSpan w:val="2"/>
            <w:tcBorders>
              <w:left w:val="nil"/>
              <w:right w:val="nil"/>
            </w:tcBorders>
            <w:vAlign w:val="center"/>
          </w:tcPr>
          <w:p w14:paraId="3AE4EAD0" w14:textId="77777777" w:rsidR="00E23CC7" w:rsidRPr="00063419" w:rsidRDefault="00E23CC7" w:rsidP="00BB3F19">
            <w:pPr>
              <w:pStyle w:val="numbertablehead"/>
              <w:tabs>
                <w:tab w:val="decimal" w:pos="822"/>
              </w:tabs>
              <w:spacing w:line="200" w:lineRule="exact"/>
              <w:ind w:left="57" w:right="0"/>
              <w:jc w:val="center"/>
              <w:rPr>
                <w:b w:val="0"/>
              </w:rPr>
            </w:pPr>
          </w:p>
        </w:tc>
        <w:tc>
          <w:tcPr>
            <w:tcW w:w="853" w:type="dxa"/>
            <w:tcBorders>
              <w:top w:val="single" w:sz="4" w:space="0" w:color="auto"/>
              <w:left w:val="nil"/>
              <w:bottom w:val="single" w:sz="4" w:space="0" w:color="auto"/>
              <w:right w:val="nil"/>
            </w:tcBorders>
            <w:shd w:val="clear" w:color="auto" w:fill="auto"/>
            <w:vAlign w:val="center"/>
          </w:tcPr>
          <w:p w14:paraId="7B110740" w14:textId="77777777" w:rsidR="00E23CC7" w:rsidRPr="00063419" w:rsidRDefault="00E23CC7" w:rsidP="00BB3F19">
            <w:pPr>
              <w:pStyle w:val="numbertablehead"/>
              <w:tabs>
                <w:tab w:val="decimal" w:pos="822"/>
              </w:tabs>
              <w:spacing w:line="200" w:lineRule="exact"/>
              <w:ind w:left="57" w:right="0"/>
              <w:jc w:val="center"/>
              <w:rPr>
                <w:b w:val="0"/>
              </w:rPr>
            </w:pPr>
            <w:r w:rsidRPr="00B93166">
              <w:rPr>
                <w:b w:val="0"/>
              </w:rPr>
              <w:t>146,107</w:t>
            </w:r>
          </w:p>
        </w:tc>
      </w:tr>
      <w:tr w:rsidR="00E23CC7" w:rsidRPr="00063419" w14:paraId="12691540" w14:textId="77777777" w:rsidTr="00BB3F19">
        <w:trPr>
          <w:gridAfter w:val="1"/>
          <w:wAfter w:w="8" w:type="dxa"/>
        </w:trPr>
        <w:tc>
          <w:tcPr>
            <w:tcW w:w="2408" w:type="dxa"/>
            <w:gridSpan w:val="5"/>
            <w:tcBorders>
              <w:left w:val="nil"/>
              <w:right w:val="nil"/>
            </w:tcBorders>
            <w:vAlign w:val="bottom"/>
          </w:tcPr>
          <w:p w14:paraId="34F693F7" w14:textId="77777777" w:rsidR="00E23CC7" w:rsidRPr="00063419" w:rsidRDefault="00E23CC7" w:rsidP="00BB3F19">
            <w:pPr>
              <w:tabs>
                <w:tab w:val="left" w:pos="57"/>
                <w:tab w:val="left" w:pos="397"/>
                <w:tab w:val="left" w:pos="567"/>
              </w:tabs>
              <w:spacing w:line="200" w:lineRule="exact"/>
              <w:ind w:left="42" w:firstLine="14"/>
              <w:jc w:val="left"/>
              <w:rPr>
                <w:color w:val="000080"/>
                <w:sz w:val="18"/>
                <w:szCs w:val="20"/>
                <w:lang w:val="en-GB"/>
              </w:rPr>
            </w:pPr>
          </w:p>
        </w:tc>
        <w:tc>
          <w:tcPr>
            <w:tcW w:w="84" w:type="dxa"/>
            <w:tcBorders>
              <w:left w:val="nil"/>
              <w:right w:val="nil"/>
            </w:tcBorders>
          </w:tcPr>
          <w:p w14:paraId="72973834"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tcPr>
          <w:p w14:paraId="2E541C0D"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tcPr>
          <w:p w14:paraId="6BC4ED9F"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tcPr>
          <w:p w14:paraId="7CDCD0DD"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tcPr>
          <w:p w14:paraId="3E45A1E6"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tcPr>
          <w:p w14:paraId="1060D8E3"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tcPr>
          <w:p w14:paraId="6E6D3841" w14:textId="77777777" w:rsidR="00E23CC7" w:rsidRPr="00063419" w:rsidRDefault="00E23CC7" w:rsidP="00BB3F19">
            <w:pPr>
              <w:spacing w:line="200" w:lineRule="exact"/>
              <w:ind w:left="57"/>
              <w:jc w:val="center"/>
              <w:rPr>
                <w:sz w:val="18"/>
                <w:szCs w:val="20"/>
                <w:lang w:val="en-GB"/>
              </w:rPr>
            </w:pPr>
          </w:p>
        </w:tc>
        <w:tc>
          <w:tcPr>
            <w:tcW w:w="1183" w:type="dxa"/>
            <w:gridSpan w:val="4"/>
            <w:tcBorders>
              <w:top w:val="single" w:sz="4" w:space="0" w:color="auto"/>
              <w:left w:val="nil"/>
              <w:right w:val="nil"/>
            </w:tcBorders>
            <w:shd w:val="clear" w:color="auto" w:fill="auto"/>
            <w:vAlign w:val="bottom"/>
          </w:tcPr>
          <w:p w14:paraId="6F1413DD" w14:textId="77777777" w:rsidR="00E23CC7" w:rsidRDefault="00E23CC7" w:rsidP="00BB3F19">
            <w:pPr>
              <w:pStyle w:val="numbertablehead"/>
              <w:tabs>
                <w:tab w:val="decimal" w:pos="822"/>
              </w:tabs>
              <w:spacing w:line="200" w:lineRule="exact"/>
              <w:ind w:left="57" w:right="53"/>
              <w:jc w:val="left"/>
              <w:rPr>
                <w:b w:val="0"/>
              </w:rPr>
            </w:pPr>
          </w:p>
        </w:tc>
        <w:tc>
          <w:tcPr>
            <w:tcW w:w="168" w:type="dxa"/>
            <w:gridSpan w:val="2"/>
            <w:tcBorders>
              <w:left w:val="nil"/>
              <w:right w:val="nil"/>
            </w:tcBorders>
            <w:vAlign w:val="bottom"/>
          </w:tcPr>
          <w:p w14:paraId="704B0808" w14:textId="77777777" w:rsidR="00E23CC7" w:rsidRPr="00063419" w:rsidRDefault="00E23CC7" w:rsidP="00BB3F19">
            <w:pPr>
              <w:pStyle w:val="numbertablehead"/>
              <w:tabs>
                <w:tab w:val="decimal" w:pos="822"/>
              </w:tabs>
              <w:spacing w:line="200" w:lineRule="exact"/>
              <w:ind w:left="57" w:right="0"/>
              <w:jc w:val="left"/>
              <w:rPr>
                <w:b w:val="0"/>
              </w:rPr>
            </w:pPr>
          </w:p>
        </w:tc>
        <w:tc>
          <w:tcPr>
            <w:tcW w:w="853" w:type="dxa"/>
            <w:tcBorders>
              <w:top w:val="single" w:sz="4" w:space="0" w:color="auto"/>
              <w:left w:val="nil"/>
              <w:right w:val="nil"/>
            </w:tcBorders>
            <w:shd w:val="clear" w:color="auto" w:fill="auto"/>
            <w:vAlign w:val="bottom"/>
          </w:tcPr>
          <w:p w14:paraId="098019C3" w14:textId="77777777" w:rsidR="00E23CC7" w:rsidRPr="00063419" w:rsidRDefault="00E23CC7" w:rsidP="00BB3F19">
            <w:pPr>
              <w:pStyle w:val="numbertablehead"/>
              <w:tabs>
                <w:tab w:val="decimal" w:pos="822"/>
              </w:tabs>
              <w:spacing w:line="200" w:lineRule="exact"/>
              <w:ind w:left="57" w:right="0"/>
              <w:jc w:val="left"/>
              <w:rPr>
                <w:b w:val="0"/>
              </w:rPr>
            </w:pPr>
          </w:p>
        </w:tc>
      </w:tr>
      <w:tr w:rsidR="00E23CC7" w:rsidRPr="00063419" w14:paraId="44577606" w14:textId="77777777" w:rsidTr="00BB3F19">
        <w:trPr>
          <w:gridAfter w:val="1"/>
          <w:wAfter w:w="8" w:type="dxa"/>
        </w:trPr>
        <w:tc>
          <w:tcPr>
            <w:tcW w:w="6521" w:type="dxa"/>
            <w:gridSpan w:val="14"/>
            <w:tcBorders>
              <w:left w:val="nil"/>
              <w:right w:val="nil"/>
            </w:tcBorders>
            <w:vAlign w:val="bottom"/>
          </w:tcPr>
          <w:p w14:paraId="6460EFB2" w14:textId="77777777" w:rsidR="00E23CC7" w:rsidRPr="00063419" w:rsidRDefault="00E23CC7" w:rsidP="00BB3F19">
            <w:pPr>
              <w:spacing w:line="200" w:lineRule="exact"/>
              <w:ind w:left="57"/>
              <w:jc w:val="left"/>
              <w:rPr>
                <w:sz w:val="18"/>
                <w:szCs w:val="20"/>
                <w:lang w:val="en-GB"/>
              </w:rPr>
            </w:pPr>
            <w:r w:rsidRPr="00B93166">
              <w:rPr>
                <w:sz w:val="18"/>
                <w:szCs w:val="20"/>
              </w:rPr>
              <w:t>Total interest-bearing loans and borrowings</w:t>
            </w:r>
          </w:p>
        </w:tc>
        <w:tc>
          <w:tcPr>
            <w:tcW w:w="91" w:type="dxa"/>
            <w:tcBorders>
              <w:left w:val="nil"/>
              <w:right w:val="nil"/>
            </w:tcBorders>
          </w:tcPr>
          <w:p w14:paraId="75D86963"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right w:val="nil"/>
            </w:tcBorders>
            <w:shd w:val="clear" w:color="auto" w:fill="auto"/>
            <w:vAlign w:val="bottom"/>
          </w:tcPr>
          <w:p w14:paraId="0A4FE01F" w14:textId="77777777" w:rsidR="00E23CC7" w:rsidRDefault="00E23CC7" w:rsidP="00BB3F19">
            <w:pPr>
              <w:pStyle w:val="numbertablehead"/>
              <w:tabs>
                <w:tab w:val="decimal" w:pos="1037"/>
              </w:tabs>
              <w:spacing w:line="200" w:lineRule="exact"/>
              <w:ind w:left="57" w:right="53"/>
              <w:jc w:val="left"/>
              <w:rPr>
                <w:b w:val="0"/>
              </w:rPr>
            </w:pPr>
            <w:r>
              <w:rPr>
                <w:b w:val="0"/>
                <w:bCs/>
              </w:rPr>
              <w:t>450,651</w:t>
            </w:r>
          </w:p>
        </w:tc>
        <w:tc>
          <w:tcPr>
            <w:tcW w:w="168" w:type="dxa"/>
            <w:gridSpan w:val="2"/>
            <w:tcBorders>
              <w:left w:val="nil"/>
              <w:right w:val="nil"/>
            </w:tcBorders>
            <w:vAlign w:val="bottom"/>
          </w:tcPr>
          <w:p w14:paraId="3555C121" w14:textId="77777777" w:rsidR="00E23CC7" w:rsidRPr="00063419" w:rsidRDefault="00E23CC7" w:rsidP="00BB3F19">
            <w:pPr>
              <w:pStyle w:val="numbertablehead"/>
              <w:tabs>
                <w:tab w:val="decimal" w:pos="822"/>
              </w:tabs>
              <w:spacing w:line="200" w:lineRule="exact"/>
              <w:ind w:left="57" w:right="0"/>
              <w:jc w:val="left"/>
              <w:rPr>
                <w:b w:val="0"/>
              </w:rPr>
            </w:pPr>
          </w:p>
        </w:tc>
        <w:tc>
          <w:tcPr>
            <w:tcW w:w="853" w:type="dxa"/>
            <w:tcBorders>
              <w:left w:val="nil"/>
              <w:right w:val="nil"/>
            </w:tcBorders>
            <w:shd w:val="clear" w:color="auto" w:fill="auto"/>
            <w:vAlign w:val="bottom"/>
          </w:tcPr>
          <w:p w14:paraId="35DEEDD9" w14:textId="77777777" w:rsidR="00E23CC7" w:rsidRPr="00063419" w:rsidRDefault="00E23CC7" w:rsidP="00BB3F19">
            <w:pPr>
              <w:pStyle w:val="numbertablehead"/>
              <w:tabs>
                <w:tab w:val="decimal" w:pos="822"/>
              </w:tabs>
              <w:spacing w:line="200" w:lineRule="exact"/>
              <w:ind w:left="57" w:right="0"/>
              <w:jc w:val="left"/>
              <w:rPr>
                <w:b w:val="0"/>
              </w:rPr>
            </w:pPr>
            <w:r w:rsidRPr="00B93166">
              <w:rPr>
                <w:b w:val="0"/>
                <w:lang w:val="en-US"/>
              </w:rPr>
              <w:t>543,553</w:t>
            </w:r>
          </w:p>
        </w:tc>
      </w:tr>
      <w:tr w:rsidR="00E23CC7" w:rsidRPr="00063419" w14:paraId="148E3CFD" w14:textId="77777777" w:rsidTr="00BB3F19">
        <w:trPr>
          <w:gridAfter w:val="1"/>
          <w:wAfter w:w="8" w:type="dxa"/>
        </w:trPr>
        <w:tc>
          <w:tcPr>
            <w:tcW w:w="2408" w:type="dxa"/>
            <w:gridSpan w:val="5"/>
            <w:tcBorders>
              <w:left w:val="nil"/>
              <w:right w:val="nil"/>
            </w:tcBorders>
            <w:vAlign w:val="bottom"/>
          </w:tcPr>
          <w:p w14:paraId="6A579600" w14:textId="77777777" w:rsidR="00E23CC7" w:rsidRPr="00B93166" w:rsidRDefault="00E23CC7" w:rsidP="00BB3F19">
            <w:pPr>
              <w:tabs>
                <w:tab w:val="left" w:pos="57"/>
                <w:tab w:val="left" w:pos="397"/>
                <w:tab w:val="left" w:pos="567"/>
              </w:tabs>
              <w:spacing w:line="200" w:lineRule="exact"/>
              <w:ind w:left="42" w:firstLine="14"/>
              <w:jc w:val="left"/>
              <w:rPr>
                <w:sz w:val="18"/>
                <w:szCs w:val="20"/>
              </w:rPr>
            </w:pPr>
            <w:r w:rsidRPr="00B93166">
              <w:rPr>
                <w:sz w:val="18"/>
                <w:szCs w:val="20"/>
              </w:rPr>
              <w:t xml:space="preserve">Less: current maturities </w:t>
            </w:r>
          </w:p>
        </w:tc>
        <w:tc>
          <w:tcPr>
            <w:tcW w:w="84" w:type="dxa"/>
            <w:tcBorders>
              <w:left w:val="nil"/>
              <w:right w:val="nil"/>
            </w:tcBorders>
          </w:tcPr>
          <w:p w14:paraId="3D226554" w14:textId="77777777" w:rsidR="00E23CC7" w:rsidRPr="00063419" w:rsidRDefault="00E23CC7" w:rsidP="00BB3F19">
            <w:pPr>
              <w:spacing w:line="200" w:lineRule="exact"/>
              <w:ind w:left="57"/>
              <w:rPr>
                <w:sz w:val="18"/>
                <w:szCs w:val="20"/>
                <w:lang w:val="en-GB"/>
              </w:rPr>
            </w:pPr>
          </w:p>
        </w:tc>
        <w:tc>
          <w:tcPr>
            <w:tcW w:w="910" w:type="dxa"/>
            <w:gridSpan w:val="3"/>
            <w:tcBorders>
              <w:left w:val="nil"/>
              <w:right w:val="nil"/>
            </w:tcBorders>
          </w:tcPr>
          <w:p w14:paraId="6B960D7F"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tcPr>
          <w:p w14:paraId="7690B400" w14:textId="77777777" w:rsidR="00E23CC7" w:rsidRPr="00063419" w:rsidRDefault="00E23CC7" w:rsidP="00BB3F19">
            <w:pPr>
              <w:spacing w:line="200" w:lineRule="exact"/>
              <w:ind w:left="57"/>
              <w:jc w:val="center"/>
              <w:rPr>
                <w:sz w:val="18"/>
                <w:szCs w:val="20"/>
                <w:lang w:val="en-GB"/>
              </w:rPr>
            </w:pPr>
          </w:p>
        </w:tc>
        <w:tc>
          <w:tcPr>
            <w:tcW w:w="1287" w:type="dxa"/>
            <w:gridSpan w:val="2"/>
            <w:tcBorders>
              <w:left w:val="nil"/>
              <w:right w:val="nil"/>
            </w:tcBorders>
          </w:tcPr>
          <w:p w14:paraId="28564F60" w14:textId="77777777" w:rsidR="00E23CC7" w:rsidRPr="00063419" w:rsidRDefault="00E23CC7" w:rsidP="00BB3F19">
            <w:pPr>
              <w:spacing w:line="200" w:lineRule="exact"/>
              <w:ind w:left="57"/>
              <w:jc w:val="center"/>
              <w:rPr>
                <w:sz w:val="18"/>
                <w:szCs w:val="20"/>
                <w:lang w:val="en-GB"/>
              </w:rPr>
            </w:pPr>
          </w:p>
        </w:tc>
        <w:tc>
          <w:tcPr>
            <w:tcW w:w="113" w:type="dxa"/>
            <w:tcBorders>
              <w:left w:val="nil"/>
              <w:right w:val="nil"/>
            </w:tcBorders>
          </w:tcPr>
          <w:p w14:paraId="122FD498" w14:textId="77777777" w:rsidR="00E23CC7" w:rsidRPr="00063419" w:rsidRDefault="00E23CC7" w:rsidP="00BB3F19">
            <w:pPr>
              <w:spacing w:line="200" w:lineRule="exact"/>
              <w:ind w:left="57"/>
              <w:jc w:val="center"/>
              <w:rPr>
                <w:sz w:val="18"/>
                <w:szCs w:val="20"/>
                <w:lang w:val="en-GB"/>
              </w:rPr>
            </w:pPr>
          </w:p>
        </w:tc>
        <w:tc>
          <w:tcPr>
            <w:tcW w:w="1606" w:type="dxa"/>
            <w:tcBorders>
              <w:left w:val="nil"/>
              <w:right w:val="nil"/>
            </w:tcBorders>
          </w:tcPr>
          <w:p w14:paraId="4FFB7FF8" w14:textId="77777777" w:rsidR="00E23CC7" w:rsidRPr="00063419" w:rsidRDefault="00E23CC7" w:rsidP="00BB3F19">
            <w:pPr>
              <w:spacing w:line="200" w:lineRule="exact"/>
              <w:ind w:left="57"/>
              <w:jc w:val="center"/>
              <w:rPr>
                <w:sz w:val="18"/>
                <w:szCs w:val="20"/>
                <w:lang w:val="en-GB"/>
              </w:rPr>
            </w:pPr>
          </w:p>
        </w:tc>
        <w:tc>
          <w:tcPr>
            <w:tcW w:w="91" w:type="dxa"/>
            <w:tcBorders>
              <w:left w:val="nil"/>
              <w:right w:val="nil"/>
            </w:tcBorders>
          </w:tcPr>
          <w:p w14:paraId="7E692222"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bottom w:val="single" w:sz="4" w:space="0" w:color="auto"/>
              <w:right w:val="nil"/>
            </w:tcBorders>
            <w:shd w:val="clear" w:color="auto" w:fill="auto"/>
            <w:vAlign w:val="bottom"/>
          </w:tcPr>
          <w:p w14:paraId="224F78C6" w14:textId="77777777" w:rsidR="00E23CC7" w:rsidRDefault="00E23CC7" w:rsidP="00BB3F19">
            <w:pPr>
              <w:pStyle w:val="numbertablehead"/>
              <w:tabs>
                <w:tab w:val="decimal" w:pos="1037"/>
              </w:tabs>
              <w:spacing w:line="200" w:lineRule="exact"/>
              <w:ind w:left="57" w:right="53"/>
              <w:jc w:val="left"/>
              <w:rPr>
                <w:b w:val="0"/>
                <w:bCs/>
              </w:rPr>
            </w:pPr>
            <w:r>
              <w:rPr>
                <w:b w:val="0"/>
                <w:bCs/>
              </w:rPr>
              <w:t>248,154</w:t>
            </w:r>
          </w:p>
        </w:tc>
        <w:tc>
          <w:tcPr>
            <w:tcW w:w="168" w:type="dxa"/>
            <w:gridSpan w:val="2"/>
            <w:tcBorders>
              <w:left w:val="nil"/>
              <w:right w:val="nil"/>
            </w:tcBorders>
            <w:vAlign w:val="bottom"/>
          </w:tcPr>
          <w:p w14:paraId="5DD918AC" w14:textId="77777777" w:rsidR="00E23CC7" w:rsidRPr="00063419" w:rsidRDefault="00E23CC7" w:rsidP="00BB3F19">
            <w:pPr>
              <w:pStyle w:val="numbertablehead"/>
              <w:tabs>
                <w:tab w:val="decimal" w:pos="822"/>
              </w:tabs>
              <w:spacing w:line="200" w:lineRule="exact"/>
              <w:ind w:left="57" w:right="0"/>
              <w:jc w:val="left"/>
              <w:rPr>
                <w:b w:val="0"/>
              </w:rPr>
            </w:pPr>
          </w:p>
        </w:tc>
        <w:tc>
          <w:tcPr>
            <w:tcW w:w="853" w:type="dxa"/>
            <w:tcBorders>
              <w:left w:val="nil"/>
              <w:bottom w:val="single" w:sz="4" w:space="0" w:color="auto"/>
              <w:right w:val="nil"/>
            </w:tcBorders>
            <w:shd w:val="clear" w:color="auto" w:fill="auto"/>
            <w:vAlign w:val="bottom"/>
          </w:tcPr>
          <w:p w14:paraId="6C946908" w14:textId="77777777" w:rsidR="00E23CC7" w:rsidRPr="00B93166" w:rsidRDefault="00E23CC7" w:rsidP="00BB3F19">
            <w:pPr>
              <w:pStyle w:val="numbertablehead"/>
              <w:tabs>
                <w:tab w:val="decimal" w:pos="822"/>
              </w:tabs>
              <w:spacing w:line="200" w:lineRule="exact"/>
              <w:ind w:left="57" w:right="0"/>
              <w:jc w:val="left"/>
              <w:rPr>
                <w:b w:val="0"/>
                <w:lang w:val="en-US"/>
              </w:rPr>
            </w:pPr>
            <w:r w:rsidRPr="00B93166">
              <w:rPr>
                <w:b w:val="0"/>
              </w:rPr>
              <w:t>200,457</w:t>
            </w:r>
          </w:p>
        </w:tc>
      </w:tr>
      <w:tr w:rsidR="00E23CC7" w:rsidRPr="00063419" w14:paraId="28EAEDFA" w14:textId="77777777" w:rsidTr="00BB3F19">
        <w:trPr>
          <w:gridAfter w:val="1"/>
          <w:wAfter w:w="8" w:type="dxa"/>
        </w:trPr>
        <w:tc>
          <w:tcPr>
            <w:tcW w:w="6521" w:type="dxa"/>
            <w:gridSpan w:val="14"/>
            <w:tcBorders>
              <w:left w:val="nil"/>
              <w:right w:val="nil"/>
            </w:tcBorders>
            <w:vAlign w:val="bottom"/>
          </w:tcPr>
          <w:p w14:paraId="2FC66ABC" w14:textId="77777777" w:rsidR="00E23CC7" w:rsidRPr="00063419" w:rsidRDefault="00E23CC7" w:rsidP="00BB3F19">
            <w:pPr>
              <w:spacing w:line="200" w:lineRule="exact"/>
              <w:ind w:left="57"/>
              <w:jc w:val="left"/>
              <w:rPr>
                <w:sz w:val="18"/>
                <w:szCs w:val="20"/>
                <w:lang w:val="en-GB"/>
              </w:rPr>
            </w:pPr>
            <w:r w:rsidRPr="00B93166">
              <w:rPr>
                <w:sz w:val="18"/>
                <w:szCs w:val="20"/>
              </w:rPr>
              <w:t>Total non-current interest-bearing loans and borrowings</w:t>
            </w:r>
          </w:p>
        </w:tc>
        <w:tc>
          <w:tcPr>
            <w:tcW w:w="91" w:type="dxa"/>
            <w:tcBorders>
              <w:left w:val="nil"/>
              <w:right w:val="nil"/>
            </w:tcBorders>
          </w:tcPr>
          <w:p w14:paraId="69F98A4E" w14:textId="77777777" w:rsidR="00E23CC7" w:rsidRPr="00063419" w:rsidRDefault="00E23CC7" w:rsidP="00BB3F19">
            <w:pPr>
              <w:spacing w:line="200" w:lineRule="exact"/>
              <w:ind w:left="57"/>
              <w:jc w:val="center"/>
              <w:rPr>
                <w:sz w:val="18"/>
                <w:szCs w:val="20"/>
                <w:lang w:val="en-GB"/>
              </w:rPr>
            </w:pPr>
          </w:p>
        </w:tc>
        <w:tc>
          <w:tcPr>
            <w:tcW w:w="1183" w:type="dxa"/>
            <w:gridSpan w:val="4"/>
            <w:tcBorders>
              <w:left w:val="nil"/>
              <w:bottom w:val="double" w:sz="4" w:space="0" w:color="auto"/>
              <w:right w:val="nil"/>
            </w:tcBorders>
            <w:shd w:val="clear" w:color="auto" w:fill="auto"/>
            <w:vAlign w:val="bottom"/>
          </w:tcPr>
          <w:p w14:paraId="253BD4A3" w14:textId="77777777" w:rsidR="00E23CC7" w:rsidRDefault="00E23CC7" w:rsidP="00BB3F19">
            <w:pPr>
              <w:pStyle w:val="numbertablehead"/>
              <w:tabs>
                <w:tab w:val="decimal" w:pos="1037"/>
              </w:tabs>
              <w:spacing w:line="200" w:lineRule="exact"/>
              <w:ind w:left="57" w:right="53"/>
              <w:jc w:val="left"/>
              <w:rPr>
                <w:b w:val="0"/>
                <w:bCs/>
              </w:rPr>
            </w:pPr>
            <w:r>
              <w:rPr>
                <w:b w:val="0"/>
                <w:bCs/>
              </w:rPr>
              <w:t>202,497</w:t>
            </w:r>
          </w:p>
        </w:tc>
        <w:tc>
          <w:tcPr>
            <w:tcW w:w="168" w:type="dxa"/>
            <w:gridSpan w:val="2"/>
            <w:tcBorders>
              <w:left w:val="nil"/>
              <w:right w:val="nil"/>
            </w:tcBorders>
            <w:vAlign w:val="bottom"/>
          </w:tcPr>
          <w:p w14:paraId="03594630" w14:textId="77777777" w:rsidR="00E23CC7" w:rsidRPr="00063419" w:rsidRDefault="00E23CC7" w:rsidP="00BB3F19">
            <w:pPr>
              <w:pStyle w:val="numbertablehead"/>
              <w:tabs>
                <w:tab w:val="decimal" w:pos="822"/>
              </w:tabs>
              <w:spacing w:line="200" w:lineRule="exact"/>
              <w:ind w:left="57" w:right="0"/>
              <w:jc w:val="left"/>
              <w:rPr>
                <w:b w:val="0"/>
              </w:rPr>
            </w:pPr>
          </w:p>
        </w:tc>
        <w:tc>
          <w:tcPr>
            <w:tcW w:w="853" w:type="dxa"/>
            <w:tcBorders>
              <w:left w:val="nil"/>
              <w:bottom w:val="double" w:sz="4" w:space="0" w:color="auto"/>
              <w:right w:val="nil"/>
            </w:tcBorders>
            <w:shd w:val="clear" w:color="auto" w:fill="auto"/>
            <w:vAlign w:val="bottom"/>
          </w:tcPr>
          <w:p w14:paraId="12E6522B" w14:textId="77777777" w:rsidR="00E23CC7" w:rsidRPr="00B93166" w:rsidRDefault="00E23CC7" w:rsidP="00BB3F19">
            <w:pPr>
              <w:pStyle w:val="numbertablehead"/>
              <w:tabs>
                <w:tab w:val="decimal" w:pos="822"/>
              </w:tabs>
              <w:spacing w:line="200" w:lineRule="exact"/>
              <w:ind w:left="57" w:right="0"/>
              <w:jc w:val="left"/>
              <w:rPr>
                <w:b w:val="0"/>
              </w:rPr>
            </w:pPr>
            <w:r w:rsidRPr="00B93166">
              <w:rPr>
                <w:b w:val="0"/>
              </w:rPr>
              <w:t>343,096</w:t>
            </w:r>
          </w:p>
        </w:tc>
      </w:tr>
      <w:tr w:rsidR="00660A17" w:rsidRPr="00063419" w14:paraId="0CC70A62" w14:textId="77777777" w:rsidTr="00E23CC7">
        <w:trPr>
          <w:gridAfter w:val="3"/>
          <w:wAfter w:w="930" w:type="dxa"/>
        </w:trPr>
        <w:tc>
          <w:tcPr>
            <w:tcW w:w="1367" w:type="dxa"/>
            <w:tcBorders>
              <w:left w:val="nil"/>
              <w:right w:val="nil"/>
            </w:tcBorders>
            <w:vAlign w:val="bottom"/>
          </w:tcPr>
          <w:p w14:paraId="57B845B1" w14:textId="77777777" w:rsidR="009B62B3" w:rsidRPr="001A7983" w:rsidRDefault="009B62B3" w:rsidP="001A7983">
            <w:pPr>
              <w:tabs>
                <w:tab w:val="left" w:pos="57"/>
                <w:tab w:val="left" w:pos="397"/>
                <w:tab w:val="left" w:pos="567"/>
              </w:tabs>
              <w:spacing w:line="200" w:lineRule="exact"/>
              <w:ind w:left="42" w:firstLine="14"/>
              <w:jc w:val="left"/>
              <w:rPr>
                <w:color w:val="000080"/>
                <w:sz w:val="18"/>
                <w:lang w:val="en-GB"/>
              </w:rPr>
            </w:pPr>
          </w:p>
        </w:tc>
        <w:tc>
          <w:tcPr>
            <w:tcW w:w="56" w:type="dxa"/>
            <w:tcBorders>
              <w:left w:val="nil"/>
              <w:right w:val="nil"/>
            </w:tcBorders>
          </w:tcPr>
          <w:p w14:paraId="53568824" w14:textId="77777777" w:rsidR="009B62B3" w:rsidRPr="001A7983" w:rsidRDefault="009B62B3" w:rsidP="001A7983">
            <w:pPr>
              <w:spacing w:line="200" w:lineRule="exact"/>
              <w:ind w:left="57"/>
              <w:rPr>
                <w:sz w:val="18"/>
                <w:lang w:val="en-GB"/>
              </w:rPr>
            </w:pPr>
          </w:p>
        </w:tc>
        <w:tc>
          <w:tcPr>
            <w:tcW w:w="523" w:type="dxa"/>
            <w:tcBorders>
              <w:left w:val="nil"/>
              <w:right w:val="nil"/>
            </w:tcBorders>
            <w:vAlign w:val="center"/>
          </w:tcPr>
          <w:p w14:paraId="39B1BC0C" w14:textId="77777777" w:rsidR="009B62B3" w:rsidRPr="001A7983" w:rsidRDefault="009B62B3" w:rsidP="001A7983">
            <w:pPr>
              <w:spacing w:line="200" w:lineRule="exact"/>
              <w:ind w:left="57"/>
              <w:jc w:val="center"/>
              <w:rPr>
                <w:sz w:val="18"/>
                <w:lang w:val="en-GB"/>
              </w:rPr>
            </w:pPr>
          </w:p>
        </w:tc>
        <w:tc>
          <w:tcPr>
            <w:tcW w:w="72" w:type="dxa"/>
            <w:tcBorders>
              <w:left w:val="nil"/>
              <w:right w:val="nil"/>
            </w:tcBorders>
            <w:vAlign w:val="center"/>
          </w:tcPr>
          <w:p w14:paraId="7287F292" w14:textId="77777777" w:rsidR="009B62B3" w:rsidRPr="001A7983" w:rsidRDefault="009B62B3" w:rsidP="001A7983">
            <w:pPr>
              <w:spacing w:line="200" w:lineRule="exact"/>
              <w:ind w:left="57"/>
              <w:jc w:val="center"/>
              <w:rPr>
                <w:sz w:val="18"/>
                <w:lang w:val="en-GB"/>
              </w:rPr>
            </w:pPr>
          </w:p>
        </w:tc>
        <w:tc>
          <w:tcPr>
            <w:tcW w:w="1006" w:type="dxa"/>
            <w:gridSpan w:val="3"/>
            <w:tcBorders>
              <w:left w:val="nil"/>
              <w:right w:val="nil"/>
            </w:tcBorders>
            <w:vAlign w:val="center"/>
          </w:tcPr>
          <w:p w14:paraId="6471BF8D" w14:textId="77777777" w:rsidR="009B62B3" w:rsidRPr="001A7983" w:rsidRDefault="009B62B3" w:rsidP="001A7983">
            <w:pPr>
              <w:spacing w:line="200" w:lineRule="exact"/>
              <w:ind w:left="57"/>
              <w:jc w:val="center"/>
              <w:rPr>
                <w:sz w:val="18"/>
                <w:lang w:val="en-GB"/>
              </w:rPr>
            </w:pPr>
          </w:p>
        </w:tc>
        <w:tc>
          <w:tcPr>
            <w:tcW w:w="72" w:type="dxa"/>
            <w:tcBorders>
              <w:left w:val="nil"/>
              <w:right w:val="nil"/>
            </w:tcBorders>
            <w:vAlign w:val="center"/>
          </w:tcPr>
          <w:p w14:paraId="7ACE6F71" w14:textId="77777777" w:rsidR="009B62B3" w:rsidRPr="001A7983" w:rsidRDefault="009B62B3" w:rsidP="001A7983">
            <w:pPr>
              <w:spacing w:line="200" w:lineRule="exact"/>
              <w:ind w:left="57"/>
              <w:jc w:val="center"/>
              <w:rPr>
                <w:sz w:val="18"/>
                <w:lang w:val="en-GB"/>
              </w:rPr>
            </w:pPr>
          </w:p>
        </w:tc>
        <w:tc>
          <w:tcPr>
            <w:tcW w:w="913" w:type="dxa"/>
            <w:gridSpan w:val="3"/>
            <w:tcBorders>
              <w:left w:val="nil"/>
              <w:right w:val="nil"/>
            </w:tcBorders>
            <w:vAlign w:val="center"/>
          </w:tcPr>
          <w:p w14:paraId="5C963F7B" w14:textId="77777777" w:rsidR="009B62B3" w:rsidRPr="001A7983" w:rsidRDefault="009B62B3" w:rsidP="001A7983">
            <w:pPr>
              <w:spacing w:line="200" w:lineRule="exact"/>
              <w:ind w:left="57"/>
              <w:jc w:val="center"/>
              <w:rPr>
                <w:sz w:val="18"/>
                <w:lang w:val="en-GB"/>
              </w:rPr>
            </w:pPr>
          </w:p>
        </w:tc>
        <w:tc>
          <w:tcPr>
            <w:tcW w:w="2615" w:type="dxa"/>
            <w:gridSpan w:val="5"/>
            <w:tcBorders>
              <w:left w:val="nil"/>
              <w:right w:val="nil"/>
            </w:tcBorders>
            <w:vAlign w:val="center"/>
          </w:tcPr>
          <w:p w14:paraId="0B0E2E39" w14:textId="77777777" w:rsidR="009B62B3" w:rsidRPr="001A7983" w:rsidRDefault="009B62B3" w:rsidP="001A7983">
            <w:pPr>
              <w:spacing w:line="200" w:lineRule="exact"/>
              <w:ind w:left="57"/>
              <w:jc w:val="center"/>
              <w:rPr>
                <w:sz w:val="18"/>
                <w:lang w:val="en-GB"/>
              </w:rPr>
            </w:pPr>
          </w:p>
        </w:tc>
        <w:tc>
          <w:tcPr>
            <w:tcW w:w="674" w:type="dxa"/>
            <w:tcBorders>
              <w:top w:val="single" w:sz="4" w:space="0" w:color="auto"/>
              <w:left w:val="nil"/>
              <w:right w:val="nil"/>
            </w:tcBorders>
            <w:shd w:val="clear" w:color="auto" w:fill="auto"/>
            <w:vAlign w:val="center"/>
          </w:tcPr>
          <w:p w14:paraId="3A1000B2" w14:textId="77777777" w:rsidR="009B62B3" w:rsidRPr="001A7983" w:rsidRDefault="009B62B3" w:rsidP="001A7983">
            <w:pPr>
              <w:pStyle w:val="numbertablehead"/>
              <w:tabs>
                <w:tab w:val="decimal" w:pos="822"/>
              </w:tabs>
              <w:spacing w:line="200" w:lineRule="exact"/>
              <w:ind w:left="57" w:right="53"/>
              <w:jc w:val="center"/>
              <w:rPr>
                <w:b w:val="0"/>
              </w:rPr>
            </w:pPr>
          </w:p>
        </w:tc>
        <w:tc>
          <w:tcPr>
            <w:tcW w:w="103" w:type="dxa"/>
            <w:tcBorders>
              <w:left w:val="nil"/>
              <w:right w:val="nil"/>
            </w:tcBorders>
            <w:vAlign w:val="center"/>
          </w:tcPr>
          <w:p w14:paraId="12F78B27" w14:textId="77777777" w:rsidR="009B62B3" w:rsidRPr="00063419" w:rsidRDefault="009B62B3" w:rsidP="006F1130">
            <w:pPr>
              <w:pStyle w:val="numbertablehead"/>
              <w:tabs>
                <w:tab w:val="decimal" w:pos="822"/>
              </w:tabs>
              <w:spacing w:line="200" w:lineRule="exact"/>
              <w:ind w:left="57" w:right="0"/>
              <w:jc w:val="center"/>
              <w:rPr>
                <w:b w:val="0"/>
              </w:rPr>
            </w:pPr>
          </w:p>
        </w:tc>
        <w:tc>
          <w:tcPr>
            <w:tcW w:w="493" w:type="dxa"/>
            <w:gridSpan w:val="2"/>
            <w:tcBorders>
              <w:top w:val="single" w:sz="4" w:space="0" w:color="auto"/>
              <w:left w:val="nil"/>
              <w:right w:val="nil"/>
            </w:tcBorders>
            <w:shd w:val="clear" w:color="auto" w:fill="auto"/>
            <w:vAlign w:val="center"/>
          </w:tcPr>
          <w:p w14:paraId="3DA20C84" w14:textId="77777777" w:rsidR="009B62B3" w:rsidRPr="00063419" w:rsidRDefault="009B62B3" w:rsidP="006F1130">
            <w:pPr>
              <w:pStyle w:val="numbertablehead"/>
              <w:tabs>
                <w:tab w:val="decimal" w:pos="822"/>
              </w:tabs>
              <w:spacing w:line="200" w:lineRule="exact"/>
              <w:ind w:left="57" w:right="0"/>
              <w:jc w:val="center"/>
              <w:rPr>
                <w:b w:val="0"/>
              </w:rPr>
            </w:pPr>
          </w:p>
        </w:tc>
      </w:tr>
    </w:tbl>
    <w:p w14:paraId="4AE610B1" w14:textId="77777777" w:rsidR="00F97130" w:rsidRDefault="00F97130">
      <w:pPr>
        <w:widowControl/>
        <w:spacing w:line="240" w:lineRule="auto"/>
        <w:jc w:val="left"/>
      </w:pPr>
    </w:p>
    <w:p w14:paraId="771B2DE4" w14:textId="77777777" w:rsidR="0019068B" w:rsidRPr="00F37B25" w:rsidRDefault="0019068B" w:rsidP="00F37B25">
      <w:pPr>
        <w:pStyle w:val="20"/>
        <w:bidi w:val="0"/>
        <w:spacing w:line="276" w:lineRule="auto"/>
        <w:ind w:left="1134" w:firstLine="0"/>
        <w:rPr>
          <w:rFonts w:cs="Times New Roman"/>
          <w:lang w:val="en-GB"/>
        </w:rPr>
      </w:pPr>
      <w:r w:rsidRPr="00F37B25">
        <w:rPr>
          <w:rFonts w:cs="Times New Roman"/>
          <w:lang w:val="en-GB"/>
        </w:rPr>
        <w:t>Details of the interest-bearing loans and borrowings obtained</w:t>
      </w:r>
      <w:r w:rsidR="00047689">
        <w:rPr>
          <w:rFonts w:cs="Times New Roman"/>
          <w:lang w:val="en-GB"/>
        </w:rPr>
        <w:t xml:space="preserve"> and terms amended</w:t>
      </w:r>
      <w:r w:rsidRPr="00F37B25">
        <w:rPr>
          <w:rFonts w:cs="Times New Roman"/>
          <w:lang w:val="en-GB"/>
        </w:rPr>
        <w:t xml:space="preserve"> during the years ended 31 December 201</w:t>
      </w:r>
      <w:r w:rsidR="00B93166" w:rsidRPr="00F37B25">
        <w:rPr>
          <w:rFonts w:cs="Times New Roman"/>
          <w:lang w:val="en-GB"/>
        </w:rPr>
        <w:t>7</w:t>
      </w:r>
      <w:r w:rsidRPr="00F37B25">
        <w:rPr>
          <w:rFonts w:cs="Times New Roman"/>
          <w:lang w:val="en-GB"/>
        </w:rPr>
        <w:t xml:space="preserve"> and 31 December 201</w:t>
      </w:r>
      <w:r w:rsidR="00B93166" w:rsidRPr="00F37B25">
        <w:rPr>
          <w:rFonts w:cs="Times New Roman"/>
          <w:lang w:val="en-GB"/>
        </w:rPr>
        <w:t>6</w:t>
      </w:r>
      <w:r w:rsidRPr="00F37B25">
        <w:rPr>
          <w:rFonts w:cs="Times New Roman"/>
          <w:lang w:val="en-GB"/>
        </w:rPr>
        <w:t xml:space="preserve"> are as follows:</w:t>
      </w:r>
    </w:p>
    <w:p w14:paraId="68BC6AA1" w14:textId="77777777" w:rsidR="0019068B" w:rsidRPr="00F37B25" w:rsidRDefault="0019068B" w:rsidP="00F37B25">
      <w:pPr>
        <w:pStyle w:val="20"/>
        <w:bidi w:val="0"/>
        <w:spacing w:line="276" w:lineRule="auto"/>
        <w:rPr>
          <w:rFonts w:cs="Times New Roman"/>
          <w:lang w:val="en-GB"/>
        </w:rPr>
      </w:pPr>
    </w:p>
    <w:p w14:paraId="1F53846C" w14:textId="77777777" w:rsidR="00A520C4" w:rsidRPr="00F37B25" w:rsidRDefault="00A520C4" w:rsidP="00154072">
      <w:pPr>
        <w:pStyle w:val="ListParagraph"/>
        <w:widowControl/>
        <w:numPr>
          <w:ilvl w:val="0"/>
          <w:numId w:val="54"/>
        </w:numPr>
        <w:autoSpaceDE w:val="0"/>
        <w:autoSpaceDN w:val="0"/>
        <w:adjustRightInd w:val="0"/>
        <w:spacing w:line="276" w:lineRule="auto"/>
        <w:rPr>
          <w:color w:val="000000"/>
        </w:rPr>
      </w:pPr>
      <w:r w:rsidRPr="00F37B25">
        <w:t xml:space="preserve">On 17 January 2017, for the purpose of financing the acquisition of </w:t>
      </w:r>
      <w:r w:rsidR="006B52CF">
        <w:t xml:space="preserve">a </w:t>
      </w:r>
      <w:r w:rsidRPr="00F37B25">
        <w:t>property as described in Note 5a(</w:t>
      </w:r>
      <w:r w:rsidR="000C1C6E" w:rsidRPr="00F37B25">
        <w:t>3</w:t>
      </w:r>
      <w:r w:rsidRPr="00F37B25">
        <w:t>), an indirect subsidiary of the Company in USA obtained a bank loan amounting to $17 million (€1</w:t>
      </w:r>
      <w:r w:rsidR="00B145B1" w:rsidRPr="00F37B25">
        <w:t>5</w:t>
      </w:r>
      <w:r w:rsidRPr="00F37B25">
        <w:t xml:space="preserve"> million). The principal balance of the loan is payable by monthly instalments commencing on 1 March 2022 and by a balloon payment on the loan maturity date on 1 February 2027. The facility carries interest at 4.22% per annum</w:t>
      </w:r>
      <w:r w:rsidR="00D45DF5">
        <w:t>,</w:t>
      </w:r>
      <w:r w:rsidRPr="00F37B25">
        <w:t xml:space="preserve"> payable by monthly instalments. For the guarantees provided in respect to this agreement see Note 30</w:t>
      </w:r>
      <w:r w:rsidR="00FA6EFB" w:rsidRPr="00F37B25">
        <w:t>a(1</w:t>
      </w:r>
      <w:r w:rsidR="007E4883" w:rsidRPr="00F37B25">
        <w:t>3</w:t>
      </w:r>
      <w:r w:rsidRPr="00F37B25">
        <w:t>).</w:t>
      </w:r>
    </w:p>
    <w:p w14:paraId="620BE638" w14:textId="77777777" w:rsidR="00A520C4" w:rsidRPr="00F37B25" w:rsidRDefault="00A520C4" w:rsidP="00F37B25">
      <w:pPr>
        <w:pStyle w:val="ListParagraph"/>
        <w:widowControl/>
        <w:autoSpaceDE w:val="0"/>
        <w:autoSpaceDN w:val="0"/>
        <w:adjustRightInd w:val="0"/>
        <w:spacing w:line="276" w:lineRule="auto"/>
        <w:ind w:left="1742"/>
        <w:rPr>
          <w:color w:val="000000"/>
        </w:rPr>
      </w:pPr>
    </w:p>
    <w:p w14:paraId="7D8BDB04" w14:textId="77777777" w:rsidR="00601501" w:rsidRPr="00F37B25" w:rsidRDefault="00601501" w:rsidP="00154072">
      <w:pPr>
        <w:pStyle w:val="ListParagraph"/>
        <w:numPr>
          <w:ilvl w:val="0"/>
          <w:numId w:val="54"/>
        </w:numPr>
        <w:spacing w:line="276" w:lineRule="auto"/>
        <w:rPr>
          <w:color w:val="000000"/>
        </w:rPr>
      </w:pPr>
      <w:r w:rsidRPr="00F37B25">
        <w:rPr>
          <w:color w:val="000000"/>
        </w:rPr>
        <w:t xml:space="preserve">On 3 March 2016, the Company has increased the issuance limit of bonds series C from $60 million (€54 million) to $180 million (€162 million). On 31 March 2016, the Company issued additional bonds (series C) with an aggregate principal amount of $18.4 million out of which $17.5 million remains outstanding (€16.4 million out of which €15.5 million remains outstanding). On 20 April 2016, the Company made an additional issue of bonds (series C) with an aggregate principal amount of $12.7 million out of which $12.1 million remains outstanding (€11.4 million out of which €10.9 million remains outstanding). </w:t>
      </w:r>
      <w:r w:rsidRPr="00F37B25">
        <w:rPr>
          <w:bCs/>
        </w:rPr>
        <w:t>Also, o</w:t>
      </w:r>
      <w:r w:rsidR="00A520C4" w:rsidRPr="00F37B25">
        <w:rPr>
          <w:bCs/>
        </w:rPr>
        <w:t>n 16 February 2017 and 27 February 2017, the Company issued</w:t>
      </w:r>
      <w:r w:rsidR="00C67C6E" w:rsidRPr="00F37B25">
        <w:rPr>
          <w:bCs/>
        </w:rPr>
        <w:t xml:space="preserve"> additional</w:t>
      </w:r>
      <w:r w:rsidR="00A520C4" w:rsidRPr="00F37B25">
        <w:rPr>
          <w:bCs/>
        </w:rPr>
        <w:t xml:space="preserve"> bonds (series C) with an aggregated principal amount of $13.3 million out of which $12 million remains outstanding (€11.</w:t>
      </w:r>
      <w:r w:rsidR="00B145B1" w:rsidRPr="00F37B25">
        <w:rPr>
          <w:bCs/>
        </w:rPr>
        <w:t>8</w:t>
      </w:r>
      <w:r w:rsidR="00A520C4" w:rsidRPr="00F37B25">
        <w:rPr>
          <w:bCs/>
        </w:rPr>
        <w:t xml:space="preserve"> million out of which €10</w:t>
      </w:r>
      <w:r w:rsidR="00B145B1" w:rsidRPr="00F37B25">
        <w:rPr>
          <w:bCs/>
        </w:rPr>
        <w:t>.6</w:t>
      </w:r>
      <w:r w:rsidR="00A520C4" w:rsidRPr="00F37B25">
        <w:rPr>
          <w:bCs/>
        </w:rPr>
        <w:t xml:space="preserve"> million remains outstanding) and of $7.8 million out of which $7 million remain outstanding (€6.</w:t>
      </w:r>
      <w:r w:rsidR="00B145B1" w:rsidRPr="00F37B25">
        <w:rPr>
          <w:bCs/>
        </w:rPr>
        <w:t>9</w:t>
      </w:r>
      <w:r w:rsidR="00A520C4" w:rsidRPr="00F37B25">
        <w:rPr>
          <w:bCs/>
        </w:rPr>
        <w:t xml:space="preserve"> million out of which €</w:t>
      </w:r>
      <w:r w:rsidR="00B145B1" w:rsidRPr="00F37B25">
        <w:rPr>
          <w:bCs/>
        </w:rPr>
        <w:t>6.2</w:t>
      </w:r>
      <w:r w:rsidR="00A520C4" w:rsidRPr="00F37B25">
        <w:rPr>
          <w:bCs/>
        </w:rPr>
        <w:t xml:space="preserve"> million remains outstanding), respectively. The additional bonds issued on these dates, b</w:t>
      </w:r>
      <w:r w:rsidR="00695024">
        <w:rPr>
          <w:bCs/>
        </w:rPr>
        <w:t>o</w:t>
      </w:r>
      <w:r w:rsidR="00A520C4" w:rsidRPr="00F37B25">
        <w:rPr>
          <w:bCs/>
        </w:rPr>
        <w:t>r</w:t>
      </w:r>
      <w:r w:rsidR="00695024">
        <w:rPr>
          <w:bCs/>
        </w:rPr>
        <w:t>e</w:t>
      </w:r>
      <w:r w:rsidR="00A520C4" w:rsidRPr="00F37B25">
        <w:rPr>
          <w:bCs/>
        </w:rPr>
        <w:t xml:space="preserve"> interest of 6.5% per annum and have been consolidated and formed a single series with the existing bonds</w:t>
      </w:r>
      <w:r w:rsidR="00C67C6E" w:rsidRPr="00F37B25">
        <w:rPr>
          <w:bCs/>
        </w:rPr>
        <w:t xml:space="preserve"> (series C)</w:t>
      </w:r>
      <w:r w:rsidR="00A520C4" w:rsidRPr="00F37B25">
        <w:rPr>
          <w:bCs/>
        </w:rPr>
        <w:t xml:space="preserve"> which were outstanding at the beginning of </w:t>
      </w:r>
      <w:r w:rsidR="00A319C4" w:rsidRPr="00F37B25">
        <w:rPr>
          <w:bCs/>
        </w:rPr>
        <w:t>each of the</w:t>
      </w:r>
      <w:r w:rsidR="00D45DF5">
        <w:rPr>
          <w:bCs/>
        </w:rPr>
        <w:t>se</w:t>
      </w:r>
      <w:r w:rsidR="00A319C4" w:rsidRPr="00F37B25">
        <w:rPr>
          <w:bCs/>
        </w:rPr>
        <w:t xml:space="preserve"> </w:t>
      </w:r>
      <w:r w:rsidR="00A520C4" w:rsidRPr="00F37B25">
        <w:rPr>
          <w:bCs/>
        </w:rPr>
        <w:t>year</w:t>
      </w:r>
      <w:r w:rsidR="00A319C4" w:rsidRPr="00F37B25">
        <w:rPr>
          <w:bCs/>
        </w:rPr>
        <w:t>s</w:t>
      </w:r>
      <w:r w:rsidR="00A520C4" w:rsidRPr="00F37B25">
        <w:rPr>
          <w:bCs/>
        </w:rPr>
        <w:t>.</w:t>
      </w:r>
      <w:r w:rsidRPr="00F37B25">
        <w:rPr>
          <w:color w:val="000000"/>
        </w:rPr>
        <w:t xml:space="preserve"> Following the additional issues during </w:t>
      </w:r>
      <w:r w:rsidR="00D45DF5" w:rsidRPr="00F37B25">
        <w:rPr>
          <w:color w:val="000000"/>
        </w:rPr>
        <w:t>201</w:t>
      </w:r>
      <w:r w:rsidR="00D45DF5">
        <w:rPr>
          <w:color w:val="000000"/>
        </w:rPr>
        <w:t>7</w:t>
      </w:r>
      <w:r w:rsidR="00D45DF5" w:rsidRPr="00F37B25">
        <w:rPr>
          <w:color w:val="000000"/>
        </w:rPr>
        <w:t xml:space="preserve"> </w:t>
      </w:r>
      <w:r w:rsidRPr="00F37B25">
        <w:rPr>
          <w:color w:val="000000"/>
        </w:rPr>
        <w:t>and in accordance with the agreed terms for the issue of bonds series C, the Company</w:t>
      </w:r>
      <w:r w:rsidRPr="00F37B25">
        <w:rPr>
          <w:rStyle w:val="hv"/>
          <w:lang w:val="en"/>
        </w:rPr>
        <w:t xml:space="preserve"> exercised its option to early redeem the whole outstanding amount of </w:t>
      </w:r>
      <w:r w:rsidR="00047689">
        <w:rPr>
          <w:rStyle w:val="hv"/>
          <w:lang w:val="en"/>
        </w:rPr>
        <w:t>s</w:t>
      </w:r>
      <w:r w:rsidRPr="00F37B25">
        <w:rPr>
          <w:rStyle w:val="hv"/>
          <w:lang w:val="en"/>
        </w:rPr>
        <w:t>eries C which were outstanding as of that date. On 13 December 2017, a total amount of $93.1 million (€82.4 million) has been paid to the bondholders for the full repayment of the outstanding principal amount of bonds, the accrued interest as of that date and the early repayment fee. A</w:t>
      </w:r>
      <w:r w:rsidRPr="00F37B25">
        <w:rPr>
          <w:bCs/>
        </w:rPr>
        <w:t xml:space="preserve">s a result of the exercise of the option to redeem early the outstanding amount of series C bonds, the Company recognized an early repayment fee in its consolidated income statement amounting to </w:t>
      </w:r>
      <w:r w:rsidRPr="00F37B25">
        <w:rPr>
          <w:rStyle w:val="hv"/>
          <w:lang w:val="en"/>
        </w:rPr>
        <w:t xml:space="preserve">$3.2 million </w:t>
      </w:r>
      <w:r w:rsidRPr="00F37B25">
        <w:rPr>
          <w:bCs/>
        </w:rPr>
        <w:t>(</w:t>
      </w:r>
      <w:r w:rsidRPr="00F37B25">
        <w:rPr>
          <w:color w:val="000000"/>
        </w:rPr>
        <w:t>€</w:t>
      </w:r>
      <w:r w:rsidRPr="00F37B25">
        <w:rPr>
          <w:bCs/>
        </w:rPr>
        <w:t>2.7 million) classified within “financial expenses”</w:t>
      </w:r>
      <w:r w:rsidR="00047689">
        <w:rPr>
          <w:bCs/>
        </w:rPr>
        <w:t xml:space="preserve"> </w:t>
      </w:r>
      <w:r w:rsidRPr="00F37B25">
        <w:rPr>
          <w:bCs/>
        </w:rPr>
        <w:t>(see Note 26).</w:t>
      </w:r>
    </w:p>
    <w:p w14:paraId="795E1F23" w14:textId="77777777" w:rsidR="00A520C4" w:rsidRPr="00F37B25" w:rsidRDefault="00A520C4" w:rsidP="00F37B25">
      <w:pPr>
        <w:pStyle w:val="ListParagraph"/>
        <w:spacing w:line="276" w:lineRule="auto"/>
        <w:rPr>
          <w:color w:val="000000"/>
        </w:rPr>
      </w:pPr>
    </w:p>
    <w:p w14:paraId="2ADD7721" w14:textId="77777777" w:rsidR="00A520C4" w:rsidRPr="00F37B25" w:rsidRDefault="00A520C4" w:rsidP="00154072">
      <w:pPr>
        <w:pStyle w:val="ListParagraph"/>
        <w:numPr>
          <w:ilvl w:val="0"/>
          <w:numId w:val="54"/>
        </w:numPr>
        <w:spacing w:line="276" w:lineRule="auto"/>
        <w:rPr>
          <w:color w:val="000000"/>
        </w:rPr>
      </w:pPr>
      <w:r w:rsidRPr="00F37B25">
        <w:rPr>
          <w:color w:val="000000"/>
        </w:rPr>
        <w:t xml:space="preserve">On </w:t>
      </w:r>
      <w:r w:rsidR="00C67C6E" w:rsidRPr="00F37B25">
        <w:rPr>
          <w:color w:val="000000"/>
        </w:rPr>
        <w:t>4 December</w:t>
      </w:r>
      <w:r w:rsidRPr="00F37B25">
        <w:rPr>
          <w:color w:val="000000"/>
        </w:rPr>
        <w:t xml:space="preserve"> 2017, an </w:t>
      </w:r>
      <w:r w:rsidRPr="00F37B25">
        <w:t xml:space="preserve">indirect </w:t>
      </w:r>
      <w:r w:rsidRPr="00F37B25">
        <w:rPr>
          <w:color w:val="000000"/>
        </w:rPr>
        <w:t xml:space="preserve">subsidiary of the Company, agreed with the financing bank </w:t>
      </w:r>
      <w:r w:rsidR="00C67C6E" w:rsidRPr="00F37B25">
        <w:rPr>
          <w:color w:val="000000"/>
        </w:rPr>
        <w:t xml:space="preserve">for </w:t>
      </w:r>
      <w:r w:rsidRPr="00F37B25">
        <w:rPr>
          <w:color w:val="000000"/>
        </w:rPr>
        <w:t>the extension of the maturity of the facility provided</w:t>
      </w:r>
      <w:r w:rsidR="007F3D60" w:rsidRPr="00F37B25">
        <w:rPr>
          <w:color w:val="000000"/>
        </w:rPr>
        <w:t>,</w:t>
      </w:r>
      <w:r w:rsidRPr="00F37B25">
        <w:rPr>
          <w:color w:val="000000"/>
        </w:rPr>
        <w:t xml:space="preserve"> </w:t>
      </w:r>
      <w:r w:rsidR="00C67C6E" w:rsidRPr="00F37B25">
        <w:rPr>
          <w:color w:val="000000"/>
        </w:rPr>
        <w:t xml:space="preserve">with initial maturity date 30 September 2017, until </w:t>
      </w:r>
      <w:r w:rsidRPr="00F37B25">
        <w:rPr>
          <w:color w:val="000000"/>
        </w:rPr>
        <w:t xml:space="preserve">29 January 2018. No other </w:t>
      </w:r>
      <w:r w:rsidR="00920C42" w:rsidRPr="00F37B25">
        <w:rPr>
          <w:color w:val="000000"/>
        </w:rPr>
        <w:t xml:space="preserve">change </w:t>
      </w:r>
      <w:r w:rsidRPr="00F37B25">
        <w:rPr>
          <w:color w:val="000000"/>
        </w:rPr>
        <w:t xml:space="preserve">to the </w:t>
      </w:r>
      <w:r w:rsidRPr="00D45DF5">
        <w:rPr>
          <w:color w:val="000000"/>
        </w:rPr>
        <w:t xml:space="preserve">loan terms, </w:t>
      </w:r>
      <w:r w:rsidR="00B145B1" w:rsidRPr="00D45DF5">
        <w:rPr>
          <w:color w:val="000000"/>
        </w:rPr>
        <w:t>apart from</w:t>
      </w:r>
      <w:r w:rsidR="00C67C6E" w:rsidRPr="00D45DF5">
        <w:rPr>
          <w:color w:val="000000"/>
        </w:rPr>
        <w:t xml:space="preserve"> </w:t>
      </w:r>
      <w:r w:rsidRPr="00D45DF5">
        <w:rPr>
          <w:color w:val="000000"/>
        </w:rPr>
        <w:t>the extension of the loan term, was agreed</w:t>
      </w:r>
      <w:r w:rsidR="00C67C6E" w:rsidRPr="00D45DF5">
        <w:rPr>
          <w:color w:val="000000"/>
        </w:rPr>
        <w:t>.</w:t>
      </w:r>
      <w:r w:rsidRPr="00D45DF5">
        <w:rPr>
          <w:color w:val="000000"/>
        </w:rPr>
        <w:t xml:space="preserve"> Subsequent to the year end, on 22 January 2018, it was agreed to further extent the loan maturity date to </w:t>
      </w:r>
      <w:r w:rsidRPr="004550BC">
        <w:rPr>
          <w:color w:val="000000"/>
        </w:rPr>
        <w:t>31 March 2018</w:t>
      </w:r>
      <w:r w:rsidRPr="00D45DF5">
        <w:rPr>
          <w:color w:val="000000"/>
        </w:rPr>
        <w:t>.</w:t>
      </w:r>
      <w:r w:rsidR="00B4180D">
        <w:rPr>
          <w:color w:val="000000"/>
        </w:rPr>
        <w:t xml:space="preserve"> See Note 32(1).</w:t>
      </w:r>
      <w:r w:rsidRPr="00D45DF5">
        <w:rPr>
          <w:color w:val="000000"/>
        </w:rPr>
        <w:t xml:space="preserve"> </w:t>
      </w:r>
      <w:r w:rsidR="00481708" w:rsidRPr="00D45DF5">
        <w:rPr>
          <w:color w:val="000000"/>
        </w:rPr>
        <w:t>The facility amounted to $</w:t>
      </w:r>
      <w:r w:rsidR="009743D6" w:rsidRPr="00D45DF5">
        <w:rPr>
          <w:color w:val="000000"/>
        </w:rPr>
        <w:t>13</w:t>
      </w:r>
      <w:r w:rsidR="00481708" w:rsidRPr="00D45DF5">
        <w:rPr>
          <w:color w:val="000000"/>
        </w:rPr>
        <w:t xml:space="preserve"> million (€</w:t>
      </w:r>
      <w:r w:rsidR="009743D6" w:rsidRPr="00D45DF5">
        <w:rPr>
          <w:color w:val="000000"/>
        </w:rPr>
        <w:t>10.9</w:t>
      </w:r>
      <w:r w:rsidR="00481708" w:rsidRPr="00D45DF5">
        <w:rPr>
          <w:color w:val="000000"/>
        </w:rPr>
        <w:t xml:space="preserve"> million) as of 31 December 2017</w:t>
      </w:r>
      <w:r w:rsidR="00481708" w:rsidRPr="00F37B25">
        <w:rPr>
          <w:color w:val="000000"/>
        </w:rPr>
        <w:t xml:space="preserve">. </w:t>
      </w:r>
      <w:r w:rsidRPr="00F37B25">
        <w:rPr>
          <w:color w:val="000000"/>
        </w:rPr>
        <w:t>For the guarantees and the financial covenants provided in respect to this agreement see Note 30a(</w:t>
      </w:r>
      <w:r w:rsidR="00B145B1" w:rsidRPr="00F37B25">
        <w:rPr>
          <w:color w:val="000000"/>
        </w:rPr>
        <w:t>5</w:t>
      </w:r>
      <w:r w:rsidRPr="00F37B25">
        <w:rPr>
          <w:color w:val="000000"/>
        </w:rPr>
        <w:t xml:space="preserve">). </w:t>
      </w:r>
    </w:p>
    <w:p w14:paraId="0D2FF8BF" w14:textId="77777777" w:rsidR="00EF0ACD" w:rsidRPr="00F37B25" w:rsidRDefault="00EF0ACD" w:rsidP="00F37B25">
      <w:pPr>
        <w:pStyle w:val="ListParagraph"/>
        <w:spacing w:line="276" w:lineRule="auto"/>
        <w:rPr>
          <w:color w:val="000000"/>
        </w:rPr>
      </w:pPr>
    </w:p>
    <w:p w14:paraId="04665D01" w14:textId="77777777" w:rsidR="00776582" w:rsidRPr="00F37B25" w:rsidRDefault="00776582" w:rsidP="00154072">
      <w:pPr>
        <w:pStyle w:val="ListParagraph"/>
        <w:numPr>
          <w:ilvl w:val="0"/>
          <w:numId w:val="54"/>
        </w:numPr>
        <w:spacing w:line="276" w:lineRule="auto"/>
        <w:rPr>
          <w:color w:val="000000"/>
        </w:rPr>
      </w:pPr>
      <w:r w:rsidRPr="00F37B25">
        <w:rPr>
          <w:color w:val="000000"/>
        </w:rPr>
        <w:lastRenderedPageBreak/>
        <w:t xml:space="preserve">On </w:t>
      </w:r>
      <w:r w:rsidRPr="00F37B25">
        <w:rPr>
          <w:rStyle w:val="hm"/>
          <w:lang w:val="en"/>
        </w:rPr>
        <w:t xml:space="preserve">24 November 2017, the </w:t>
      </w:r>
      <w:r w:rsidRPr="00F37B25">
        <w:rPr>
          <w:rStyle w:val="hv"/>
          <w:lang w:val="en"/>
        </w:rPr>
        <w:t xml:space="preserve">Company, in accordance with the agreed terms for the issue of </w:t>
      </w:r>
      <w:r w:rsidR="00EF0ACD" w:rsidRPr="00F37B25">
        <w:t>bonds</w:t>
      </w:r>
      <w:r w:rsidRPr="00F37B25">
        <w:t xml:space="preserve"> (series B) </w:t>
      </w:r>
      <w:r w:rsidRPr="00F37B25">
        <w:rPr>
          <w:rStyle w:val="hv"/>
          <w:lang w:val="en"/>
        </w:rPr>
        <w:t xml:space="preserve">announced </w:t>
      </w:r>
      <w:r w:rsidRPr="00F37B25">
        <w:t xml:space="preserve">its intention to </w:t>
      </w:r>
      <w:r w:rsidR="00647B24" w:rsidRPr="00F37B25">
        <w:t xml:space="preserve">early </w:t>
      </w:r>
      <w:r w:rsidRPr="00F37B25">
        <w:t xml:space="preserve">repay the </w:t>
      </w:r>
      <w:r w:rsidRPr="00F37B25">
        <w:rPr>
          <w:rStyle w:val="hv"/>
          <w:lang w:val="en"/>
        </w:rPr>
        <w:t xml:space="preserve">whole principal amount of the </w:t>
      </w:r>
      <w:r w:rsidR="00EF0ACD" w:rsidRPr="00F37B25">
        <w:rPr>
          <w:rStyle w:val="hv"/>
          <w:lang w:val="en"/>
        </w:rPr>
        <w:t xml:space="preserve">bonds </w:t>
      </w:r>
      <w:r w:rsidRPr="00F37B25">
        <w:rPr>
          <w:rStyle w:val="hv"/>
          <w:lang w:val="en"/>
        </w:rPr>
        <w:t xml:space="preserve">outstanding as of that date. As at 31 December 2017, the series B </w:t>
      </w:r>
      <w:r w:rsidR="00EF0ACD" w:rsidRPr="00F37B25">
        <w:rPr>
          <w:rStyle w:val="hv"/>
          <w:lang w:val="en"/>
        </w:rPr>
        <w:t xml:space="preserve">bonds </w:t>
      </w:r>
      <w:r w:rsidRPr="00F37B25">
        <w:rPr>
          <w:rStyle w:val="hv"/>
          <w:lang w:val="en"/>
        </w:rPr>
        <w:t xml:space="preserve">amounted to $22.3 million </w:t>
      </w:r>
      <w:r w:rsidRPr="00F37B25">
        <w:rPr>
          <w:bCs/>
        </w:rPr>
        <w:t>(</w:t>
      </w:r>
      <w:r w:rsidRPr="00F37B25">
        <w:rPr>
          <w:color w:val="000000"/>
        </w:rPr>
        <w:t>€</w:t>
      </w:r>
      <w:r w:rsidRPr="00F37B25">
        <w:rPr>
          <w:bCs/>
        </w:rPr>
        <w:t xml:space="preserve">18.6 million) and the whole outstanding amount, including accrued interest, has been paid to the group of lenders on 3 January 2018. </w:t>
      </w:r>
      <w:r w:rsidR="00B847F9" w:rsidRPr="00F37B25">
        <w:rPr>
          <w:bCs/>
        </w:rPr>
        <w:t>A</w:t>
      </w:r>
      <w:r w:rsidRPr="00F37B25">
        <w:rPr>
          <w:bCs/>
        </w:rPr>
        <w:t xml:space="preserve">s a result of </w:t>
      </w:r>
      <w:r w:rsidR="00B847F9" w:rsidRPr="00F37B25">
        <w:rPr>
          <w:bCs/>
        </w:rPr>
        <w:t>the</w:t>
      </w:r>
      <w:r w:rsidR="006B52CF">
        <w:rPr>
          <w:bCs/>
        </w:rPr>
        <w:t xml:space="preserve"> exercise of the option to redeem</w:t>
      </w:r>
      <w:r w:rsidR="00B847F9" w:rsidRPr="00F37B25">
        <w:rPr>
          <w:bCs/>
        </w:rPr>
        <w:t xml:space="preserve"> </w:t>
      </w:r>
      <w:r w:rsidRPr="00F37B25">
        <w:rPr>
          <w:bCs/>
        </w:rPr>
        <w:t xml:space="preserve">early the outstanding </w:t>
      </w:r>
      <w:r w:rsidR="006B52CF">
        <w:rPr>
          <w:bCs/>
        </w:rPr>
        <w:t>amount</w:t>
      </w:r>
      <w:r w:rsidRPr="00F37B25">
        <w:rPr>
          <w:bCs/>
        </w:rPr>
        <w:t xml:space="preserve"> of series B </w:t>
      </w:r>
      <w:r w:rsidR="00EF0ACD" w:rsidRPr="00F37B25">
        <w:rPr>
          <w:bCs/>
        </w:rPr>
        <w:t>bonds</w:t>
      </w:r>
      <w:r w:rsidR="00B145B1" w:rsidRPr="00F37B25">
        <w:rPr>
          <w:bCs/>
        </w:rPr>
        <w:t>,</w:t>
      </w:r>
      <w:r w:rsidRPr="00F37B25">
        <w:rPr>
          <w:bCs/>
        </w:rPr>
        <w:t xml:space="preserve"> the Company </w:t>
      </w:r>
      <w:r w:rsidR="00F97744" w:rsidRPr="00F37B25">
        <w:rPr>
          <w:bCs/>
        </w:rPr>
        <w:t>recognized</w:t>
      </w:r>
      <w:r w:rsidRPr="00F37B25">
        <w:rPr>
          <w:bCs/>
        </w:rPr>
        <w:t xml:space="preserve"> an early repayment fee in its consolidated income statement amounting to </w:t>
      </w:r>
      <w:r w:rsidRPr="00F37B25">
        <w:rPr>
          <w:rStyle w:val="hv"/>
          <w:lang w:val="en"/>
        </w:rPr>
        <w:t xml:space="preserve">$1.5 million </w:t>
      </w:r>
      <w:r w:rsidRPr="00F37B25">
        <w:rPr>
          <w:bCs/>
        </w:rPr>
        <w:t>(</w:t>
      </w:r>
      <w:r w:rsidRPr="00F37B25">
        <w:rPr>
          <w:color w:val="000000"/>
        </w:rPr>
        <w:t>€</w:t>
      </w:r>
      <w:r w:rsidRPr="00F37B25">
        <w:rPr>
          <w:bCs/>
        </w:rPr>
        <w:t>1.3 mil</w:t>
      </w:r>
      <w:r w:rsidR="00B847F9" w:rsidRPr="00F37B25">
        <w:rPr>
          <w:bCs/>
        </w:rPr>
        <w:t>lion) classified within “financial expenses” (s</w:t>
      </w:r>
      <w:r w:rsidR="00B145B1" w:rsidRPr="00F37B25">
        <w:rPr>
          <w:bCs/>
        </w:rPr>
        <w:t>ee Note 26</w:t>
      </w:r>
      <w:r w:rsidR="00B847F9" w:rsidRPr="00F37B25">
        <w:rPr>
          <w:bCs/>
        </w:rPr>
        <w:t>)</w:t>
      </w:r>
      <w:r w:rsidR="00B145B1" w:rsidRPr="00F37B25">
        <w:rPr>
          <w:bCs/>
        </w:rPr>
        <w:t>.</w:t>
      </w:r>
      <w:r w:rsidRPr="00F37B25">
        <w:rPr>
          <w:bCs/>
        </w:rPr>
        <w:t xml:space="preserve"> The early repayment fee has been also repaid to the bondholders on 3 January 2018. </w:t>
      </w:r>
      <w:r w:rsidRPr="00F37B25">
        <w:rPr>
          <w:color w:val="000000"/>
        </w:rPr>
        <w:t xml:space="preserve">For the guarantees and the </w:t>
      </w:r>
      <w:r w:rsidR="006B52CF">
        <w:rPr>
          <w:color w:val="000000"/>
        </w:rPr>
        <w:t>financial</w:t>
      </w:r>
      <w:r w:rsidR="006B52CF" w:rsidRPr="00F37B25">
        <w:rPr>
          <w:color w:val="000000"/>
        </w:rPr>
        <w:t xml:space="preserve"> </w:t>
      </w:r>
      <w:r w:rsidRPr="00F37B25">
        <w:rPr>
          <w:color w:val="000000"/>
        </w:rPr>
        <w:t xml:space="preserve">covenants which were outstanding as at 31 December 2017 in respect of series B </w:t>
      </w:r>
      <w:r w:rsidR="00EF0ACD" w:rsidRPr="00F37B25">
        <w:rPr>
          <w:color w:val="000000"/>
        </w:rPr>
        <w:t xml:space="preserve">bonds </w:t>
      </w:r>
      <w:r w:rsidRPr="00F37B25">
        <w:rPr>
          <w:color w:val="000000"/>
        </w:rPr>
        <w:t>see Note 30a(</w:t>
      </w:r>
      <w:r w:rsidR="00B145B1" w:rsidRPr="00F37B25">
        <w:rPr>
          <w:color w:val="000000"/>
        </w:rPr>
        <w:t>11</w:t>
      </w:r>
      <w:r w:rsidRPr="00F37B25">
        <w:rPr>
          <w:color w:val="000000"/>
        </w:rPr>
        <w:t>).</w:t>
      </w:r>
    </w:p>
    <w:p w14:paraId="660AA9E1" w14:textId="77777777" w:rsidR="00DA4356" w:rsidRPr="00F37B25" w:rsidRDefault="00DA4356" w:rsidP="00F37B25">
      <w:pPr>
        <w:pStyle w:val="ListParagraph"/>
        <w:spacing w:line="276" w:lineRule="auto"/>
        <w:rPr>
          <w:color w:val="000000"/>
        </w:rPr>
      </w:pPr>
    </w:p>
    <w:p w14:paraId="4224179F" w14:textId="77777777" w:rsidR="00DA4356" w:rsidRPr="00F37B25" w:rsidRDefault="00DA4356" w:rsidP="00154072">
      <w:pPr>
        <w:pStyle w:val="ListParagraph"/>
        <w:numPr>
          <w:ilvl w:val="0"/>
          <w:numId w:val="54"/>
        </w:numPr>
        <w:spacing w:line="276" w:lineRule="auto"/>
      </w:pPr>
      <w:r w:rsidRPr="00F37B25">
        <w:t xml:space="preserve">On 27 December 2017, an indirect </w:t>
      </w:r>
      <w:r w:rsidRPr="00F37B25">
        <w:rPr>
          <w:bCs/>
        </w:rPr>
        <w:t>subsidiary of the Company, entered into an agreement with the individual lenders for the amendment in the loan terms of the facility provided which amounted to $15.2 million (</w:t>
      </w:r>
      <w:r w:rsidRPr="00F37B25">
        <w:rPr>
          <w:color w:val="000000"/>
        </w:rPr>
        <w:t>€</w:t>
      </w:r>
      <w:r w:rsidRPr="00F37B25">
        <w:rPr>
          <w:bCs/>
        </w:rPr>
        <w:t xml:space="preserve">12.7 million) as at 31 December 2017. As per the agreed terms, the maturity of the facility was extended to </w:t>
      </w:r>
      <w:r w:rsidRPr="00F37B25">
        <w:t>21 August 2020, on which date the whole outstanding amount of interest and principal will need to be paid. Interest was amended to 7.5% per annum, effective from the original loan provision date on 21 August 2014. The Group considered the requirements of IAS 39 regarding derecognition of financial liabilities and concluded that the terms of the revised facility are substantially different compared to the original facility</w:t>
      </w:r>
      <w:r w:rsidR="0059275D" w:rsidRPr="00F37B25">
        <w:t xml:space="preserve">. </w:t>
      </w:r>
      <w:r w:rsidR="00DB1432" w:rsidRPr="00F37B25">
        <w:t>In this respect,</w:t>
      </w:r>
      <w:r w:rsidR="0059275D" w:rsidRPr="00F37B25">
        <w:t xml:space="preserve"> a gain</w:t>
      </w:r>
      <w:r w:rsidR="00DB1432" w:rsidRPr="00F37B25">
        <w:t xml:space="preserve"> amounting to </w:t>
      </w:r>
      <w:r w:rsidR="00C73C3E" w:rsidRPr="00F37B25">
        <w:t>$3 million (</w:t>
      </w:r>
      <w:r w:rsidR="00DB1432" w:rsidRPr="00F37B25">
        <w:t>€</w:t>
      </w:r>
      <w:r w:rsidR="00C73C3E" w:rsidRPr="00F37B25">
        <w:t>2.7</w:t>
      </w:r>
      <w:r w:rsidR="00DB1432" w:rsidRPr="00F37B25">
        <w:t xml:space="preserve"> million</w:t>
      </w:r>
      <w:r w:rsidR="00C73C3E" w:rsidRPr="00F37B25">
        <w:t>)</w:t>
      </w:r>
      <w:r w:rsidR="00DB1432" w:rsidRPr="00F37B25">
        <w:t xml:space="preserve"> has been recognized in the consolidated income statement within “financial expenses”</w:t>
      </w:r>
      <w:r w:rsidR="0059275D" w:rsidRPr="00F37B25">
        <w:t xml:space="preserve"> from the extinguishment of the financial liability</w:t>
      </w:r>
      <w:r w:rsidR="00DB1432" w:rsidRPr="00F37B25">
        <w:t xml:space="preserve"> and the recognition of the revised facility</w:t>
      </w:r>
      <w:r w:rsidRPr="00F37B25">
        <w:t>.</w:t>
      </w:r>
      <w:r w:rsidR="001D4C63" w:rsidRPr="00F37B25">
        <w:t xml:space="preserve"> </w:t>
      </w:r>
      <w:r w:rsidRPr="00F37B25">
        <w:rPr>
          <w:color w:val="000000"/>
        </w:rPr>
        <w:t xml:space="preserve">For the guarantees and the financial covenants provided in respect to this agreement see Note 30a(9). </w:t>
      </w:r>
    </w:p>
    <w:p w14:paraId="7DAB0467" w14:textId="77777777" w:rsidR="00DA4356" w:rsidRPr="00F37B25" w:rsidRDefault="00DA4356" w:rsidP="00F37B25">
      <w:pPr>
        <w:pStyle w:val="ListParagraph"/>
        <w:spacing w:line="276" w:lineRule="auto"/>
        <w:ind w:left="1742"/>
      </w:pPr>
    </w:p>
    <w:p w14:paraId="24D4D4DD" w14:textId="77777777" w:rsidR="00DA4356" w:rsidRPr="00F37B25" w:rsidRDefault="00DA4356" w:rsidP="00154072">
      <w:pPr>
        <w:pStyle w:val="ListParagraph"/>
        <w:numPr>
          <w:ilvl w:val="0"/>
          <w:numId w:val="54"/>
        </w:numPr>
        <w:spacing w:line="276" w:lineRule="auto"/>
        <w:rPr>
          <w:color w:val="000000"/>
        </w:rPr>
      </w:pPr>
      <w:r w:rsidRPr="00F37B25">
        <w:rPr>
          <w:rStyle w:val="hv"/>
          <w:color w:val="000000"/>
        </w:rPr>
        <w:t xml:space="preserve">During 2017, the Company preliminary agreed with a group of lenders </w:t>
      </w:r>
      <w:r w:rsidR="00A44F39" w:rsidRPr="00F37B25">
        <w:rPr>
          <w:rStyle w:val="hv"/>
          <w:color w:val="000000"/>
        </w:rPr>
        <w:t>for</w:t>
      </w:r>
      <w:r w:rsidR="00647B24" w:rsidRPr="00F37B25">
        <w:rPr>
          <w:rStyle w:val="hv"/>
          <w:color w:val="000000"/>
        </w:rPr>
        <w:t xml:space="preserve"> </w:t>
      </w:r>
      <w:r w:rsidRPr="00F37B25">
        <w:rPr>
          <w:rStyle w:val="hv"/>
          <w:color w:val="000000"/>
        </w:rPr>
        <w:t xml:space="preserve">the provision of </w:t>
      </w:r>
      <w:r w:rsidR="00A44F39" w:rsidRPr="00F37B25">
        <w:rPr>
          <w:rStyle w:val="hv"/>
          <w:color w:val="000000"/>
        </w:rPr>
        <w:t xml:space="preserve">a </w:t>
      </w:r>
      <w:r w:rsidRPr="00F37B25">
        <w:rPr>
          <w:rStyle w:val="hv"/>
          <w:color w:val="000000"/>
        </w:rPr>
        <w:t xml:space="preserve">financing facility to the Company for the total amount of </w:t>
      </w:r>
      <w:r w:rsidRPr="00F37B25">
        <w:rPr>
          <w:rStyle w:val="hv"/>
          <w:lang w:val="en"/>
        </w:rPr>
        <w:t xml:space="preserve">$20 million </w:t>
      </w:r>
      <w:r w:rsidRPr="00F37B25">
        <w:rPr>
          <w:bCs/>
        </w:rPr>
        <w:t>(</w:t>
      </w:r>
      <w:r w:rsidRPr="00F37B25">
        <w:rPr>
          <w:color w:val="000000"/>
        </w:rPr>
        <w:t>€</w:t>
      </w:r>
      <w:r w:rsidRPr="00F37B25">
        <w:rPr>
          <w:bCs/>
        </w:rPr>
        <w:t>16.7 million)</w:t>
      </w:r>
      <w:r w:rsidR="00A26768" w:rsidRPr="00F37B25">
        <w:rPr>
          <w:bCs/>
        </w:rPr>
        <w:t>.</w:t>
      </w:r>
      <w:r w:rsidR="00923AF8">
        <w:rPr>
          <w:bCs/>
        </w:rPr>
        <w:t xml:space="preserve"> </w:t>
      </w:r>
      <w:r w:rsidR="00A26768" w:rsidRPr="00F37B25">
        <w:rPr>
          <w:color w:val="000000"/>
        </w:rPr>
        <w:t xml:space="preserve">On 14 February 2018, the Company </w:t>
      </w:r>
      <w:r w:rsidR="00A26768" w:rsidRPr="00F37B25">
        <w:t>finalized and signed the agreement with the group of individual lenders. As per the terms agreed, t</w:t>
      </w:r>
      <w:r w:rsidR="00A26768" w:rsidRPr="00F37B25">
        <w:rPr>
          <w:color w:val="000000"/>
        </w:rPr>
        <w:t>he facility will carry interest of 6.5% and will mature on 30 June 2020. The Company also agreed with the group of lenders that any proceeds received from certain Group’s investments, either through dividend payments or through sale proceeds, would be used for the repayment of the loan facility. Otherwise, and if the principal amount provided along with interest accrued, are not paid in full by the maturity date on 30 June 2020, the Company will pay to the lenders the outstanding loan amount via a balloon payment.</w:t>
      </w:r>
      <w:r w:rsidRPr="00F37B25">
        <w:rPr>
          <w:color w:val="000000"/>
        </w:rPr>
        <w:t xml:space="preserve"> </w:t>
      </w:r>
      <w:r w:rsidR="00B4180D">
        <w:rPr>
          <w:color w:val="000000"/>
        </w:rPr>
        <w:t xml:space="preserve">See Note 32(3). </w:t>
      </w:r>
      <w:r w:rsidRPr="00F37B25">
        <w:rPr>
          <w:color w:val="000000"/>
        </w:rPr>
        <w:t xml:space="preserve">As at 31 December 2017 an amount of </w:t>
      </w:r>
      <w:r w:rsidRPr="00F37B25">
        <w:rPr>
          <w:rStyle w:val="hv"/>
          <w:lang w:val="en"/>
        </w:rPr>
        <w:t xml:space="preserve">$6 million </w:t>
      </w:r>
      <w:r w:rsidRPr="00F37B25">
        <w:rPr>
          <w:bCs/>
        </w:rPr>
        <w:t>(</w:t>
      </w:r>
      <w:r w:rsidRPr="00F37B25">
        <w:rPr>
          <w:color w:val="000000"/>
        </w:rPr>
        <w:t>€</w:t>
      </w:r>
      <w:r w:rsidRPr="00F37B25">
        <w:rPr>
          <w:bCs/>
        </w:rPr>
        <w:t xml:space="preserve">5 million) has been provided to the Company in respect of this facility. </w:t>
      </w:r>
    </w:p>
    <w:p w14:paraId="13F6D610" w14:textId="77777777" w:rsidR="000D1C5C" w:rsidRPr="00F37B25" w:rsidRDefault="000D1C5C" w:rsidP="00F37B25">
      <w:pPr>
        <w:pStyle w:val="ListParagraph"/>
        <w:spacing w:line="276" w:lineRule="auto"/>
        <w:ind w:left="1742"/>
        <w:rPr>
          <w:color w:val="000000"/>
        </w:rPr>
      </w:pPr>
    </w:p>
    <w:p w14:paraId="7F7EEAFE" w14:textId="77777777" w:rsidR="00DA4356" w:rsidRPr="00F37B25" w:rsidRDefault="00DA4356" w:rsidP="00F37B25">
      <w:pPr>
        <w:spacing w:line="276" w:lineRule="auto"/>
        <w:rPr>
          <w:color w:val="000000"/>
        </w:rPr>
      </w:pPr>
    </w:p>
    <w:p w14:paraId="430A018B" w14:textId="77777777" w:rsidR="00DA4356" w:rsidRPr="004550BC" w:rsidRDefault="00DA4356" w:rsidP="00154072">
      <w:pPr>
        <w:pStyle w:val="ListParagraph"/>
        <w:numPr>
          <w:ilvl w:val="0"/>
          <w:numId w:val="54"/>
        </w:numPr>
        <w:spacing w:line="276" w:lineRule="auto"/>
        <w:rPr>
          <w:rStyle w:val="hv"/>
        </w:rPr>
      </w:pPr>
      <w:r w:rsidRPr="004550BC">
        <w:rPr>
          <w:rStyle w:val="hv"/>
          <w:color w:val="000000"/>
        </w:rPr>
        <w:t>On 29 September 2016, an indirect subsidiary of the Company in the USA, entered into an agreement with a financial institution for a construction loan facility of up to an amount of $85.1 million (</w:t>
      </w:r>
      <w:r w:rsidRPr="004550BC">
        <w:rPr>
          <w:rStyle w:val="hv"/>
        </w:rPr>
        <w:t>€</w:t>
      </w:r>
      <w:r w:rsidRPr="004550BC">
        <w:rPr>
          <w:rStyle w:val="hv"/>
          <w:color w:val="000000"/>
        </w:rPr>
        <w:t>80.9 million). The facility is split into a senior note (up to an amount of $57.5 million (</w:t>
      </w:r>
      <w:r w:rsidRPr="004550BC">
        <w:rPr>
          <w:rStyle w:val="hv"/>
        </w:rPr>
        <w:t>€</w:t>
      </w:r>
      <w:r w:rsidRPr="004550BC">
        <w:rPr>
          <w:rStyle w:val="hv"/>
          <w:color w:val="000000"/>
        </w:rPr>
        <w:t>54.7 million)), a mezzanine note (up to an amount of $2.6 million (</w:t>
      </w:r>
      <w:r w:rsidRPr="004550BC">
        <w:rPr>
          <w:rStyle w:val="hv"/>
        </w:rPr>
        <w:t>€</w:t>
      </w:r>
      <w:r w:rsidRPr="004550BC">
        <w:rPr>
          <w:rStyle w:val="hv"/>
          <w:color w:val="000000"/>
        </w:rPr>
        <w:t>2.5 million)), a building note (up to an amount of $13.7 million (</w:t>
      </w:r>
      <w:r w:rsidRPr="004550BC">
        <w:rPr>
          <w:rStyle w:val="hv"/>
        </w:rPr>
        <w:t>€</w:t>
      </w:r>
      <w:r w:rsidRPr="004550BC">
        <w:rPr>
          <w:rStyle w:val="hv"/>
          <w:color w:val="000000"/>
        </w:rPr>
        <w:t>13 million)) and a project note (up to an amount of $11.3 million (</w:t>
      </w:r>
      <w:r w:rsidRPr="004550BC">
        <w:rPr>
          <w:rStyle w:val="hv"/>
        </w:rPr>
        <w:t>€</w:t>
      </w:r>
      <w:r w:rsidRPr="004550BC">
        <w:rPr>
          <w:rStyle w:val="hv"/>
          <w:color w:val="000000"/>
        </w:rPr>
        <w:t xml:space="preserve">10.7 million)). The senior note, the building note and the project note are split into Notes A and B where instead, the Mezzanine note is not split and consists only of Note A. Note A of each facility bears variable interest of 1 month Libor plus a margin of 3.9% and Note B bears also variable interest of 1 month Libor plus a margin of 9.22%. Interest is payable </w:t>
      </w:r>
      <w:r w:rsidRPr="004550BC">
        <w:rPr>
          <w:rStyle w:val="hv"/>
        </w:rPr>
        <w:t xml:space="preserve">through monthly instalments payable during the loan term up until the maturity of the facility on 8 November 2019, when the whole outstanding principal shall be also paid. Up to 31 December 2017, an amount of $71.3 </w:t>
      </w:r>
      <w:r w:rsidRPr="004550BC">
        <w:rPr>
          <w:rStyle w:val="hv"/>
        </w:rPr>
        <w:lastRenderedPageBreak/>
        <w:t xml:space="preserve">million (€59.5 million) (2016: $63.1 million </w:t>
      </w:r>
      <w:r w:rsidRPr="004550BC">
        <w:rPr>
          <w:rStyle w:val="hv"/>
          <w:color w:val="000000"/>
        </w:rPr>
        <w:t>(</w:t>
      </w:r>
      <w:r w:rsidRPr="004550BC">
        <w:rPr>
          <w:rStyle w:val="hv"/>
        </w:rPr>
        <w:t>€</w:t>
      </w:r>
      <w:r w:rsidRPr="004550BC">
        <w:rPr>
          <w:rStyle w:val="hv"/>
          <w:color w:val="000000"/>
        </w:rPr>
        <w:t>60 million))</w:t>
      </w:r>
      <w:r w:rsidRPr="004550BC">
        <w:rPr>
          <w:rStyle w:val="hv"/>
        </w:rPr>
        <w:t xml:space="preserve"> has been drawn in total in respect of these facilities. For the guarantees in respect to this agreement see Note 30a(8).</w:t>
      </w:r>
    </w:p>
    <w:p w14:paraId="71EA014B" w14:textId="77777777" w:rsidR="002D37E3" w:rsidRPr="004550BC" w:rsidRDefault="002D37E3" w:rsidP="004550BC">
      <w:pPr>
        <w:pStyle w:val="ListParagraph"/>
        <w:spacing w:line="276" w:lineRule="auto"/>
        <w:ind w:left="1742"/>
        <w:rPr>
          <w:rStyle w:val="hv"/>
          <w:color w:val="000000"/>
        </w:rPr>
      </w:pPr>
    </w:p>
    <w:p w14:paraId="3940853F" w14:textId="77777777" w:rsidR="00DA4356" w:rsidRPr="004550BC" w:rsidRDefault="00DA4356" w:rsidP="00154072">
      <w:pPr>
        <w:pStyle w:val="ListParagraph"/>
        <w:numPr>
          <w:ilvl w:val="0"/>
          <w:numId w:val="54"/>
        </w:numPr>
        <w:spacing w:line="276" w:lineRule="auto"/>
        <w:rPr>
          <w:rStyle w:val="hv"/>
        </w:rPr>
      </w:pPr>
      <w:r w:rsidRPr="004550BC">
        <w:rPr>
          <w:rStyle w:val="hv"/>
          <w:color w:val="000000"/>
        </w:rPr>
        <w:t>During 2016, an indirect subsidiary of the Company in the USA, entered into a financing agreement with individual lenders in the total amount of $33.9 million (€28.3 million) (2016: $28 million (</w:t>
      </w:r>
      <w:r w:rsidRPr="004550BC">
        <w:rPr>
          <w:rStyle w:val="hv"/>
        </w:rPr>
        <w:t>€</w:t>
      </w:r>
      <w:r w:rsidRPr="004550BC">
        <w:rPr>
          <w:rStyle w:val="hv"/>
          <w:color w:val="000000"/>
        </w:rPr>
        <w:t xml:space="preserve">26.6 million)). </w:t>
      </w:r>
      <w:r w:rsidRPr="004550BC">
        <w:rPr>
          <w:rStyle w:val="hv"/>
        </w:rPr>
        <w:t>The facility carries interest of 11% and is payable on maturity on 1 October 2021.</w:t>
      </w:r>
    </w:p>
    <w:p w14:paraId="7B44840C" w14:textId="77777777" w:rsidR="00EF0ACD" w:rsidRPr="004550BC" w:rsidRDefault="00EF0ACD" w:rsidP="004550BC">
      <w:pPr>
        <w:pStyle w:val="ListParagraph"/>
        <w:spacing w:line="276" w:lineRule="auto"/>
        <w:ind w:left="1742"/>
        <w:rPr>
          <w:rStyle w:val="hv"/>
        </w:rPr>
      </w:pPr>
    </w:p>
    <w:p w14:paraId="0E8AA91D" w14:textId="77777777" w:rsidR="00815DFE" w:rsidRPr="004550BC" w:rsidRDefault="00DB1432" w:rsidP="00154072">
      <w:pPr>
        <w:pStyle w:val="ListParagraph"/>
        <w:numPr>
          <w:ilvl w:val="0"/>
          <w:numId w:val="54"/>
        </w:numPr>
        <w:spacing w:line="276" w:lineRule="auto"/>
        <w:rPr>
          <w:rStyle w:val="hv"/>
          <w:color w:val="000000"/>
        </w:rPr>
      </w:pPr>
      <w:r w:rsidRPr="004550BC">
        <w:rPr>
          <w:rStyle w:val="hv"/>
          <w:color w:val="000000"/>
        </w:rPr>
        <w:t>During 2016, an indirect subsidiary of the Company in Russia, entered into a refinancing agreement with the financing bank for the change in the terms of the facility provided by the bank. The facility as at 31 December 2017 amounted to $30.6 million (€25.6 million) (2016: $31.4 million (€29.9 million)) and as per the revised terms it will bear a fixed interest of 7.7% payable throughout the loan term along with the outstanding principal. For the guarantees and the loan covenants in respect of this facility see Note 30a(10).</w:t>
      </w:r>
    </w:p>
    <w:p w14:paraId="78866E9C" w14:textId="77777777" w:rsidR="00DB1432" w:rsidRPr="004550BC" w:rsidRDefault="00DB1432" w:rsidP="004550BC">
      <w:pPr>
        <w:spacing w:line="276" w:lineRule="auto"/>
        <w:ind w:left="1382"/>
        <w:rPr>
          <w:rStyle w:val="hv"/>
          <w:color w:val="000000"/>
        </w:rPr>
      </w:pPr>
    </w:p>
    <w:p w14:paraId="584E55E6" w14:textId="77777777" w:rsidR="00DA4356" w:rsidRPr="004550BC" w:rsidRDefault="00DA4356" w:rsidP="00154072">
      <w:pPr>
        <w:pStyle w:val="ListParagraph"/>
        <w:numPr>
          <w:ilvl w:val="0"/>
          <w:numId w:val="54"/>
        </w:numPr>
        <w:spacing w:line="276" w:lineRule="auto"/>
        <w:ind w:left="1708" w:hanging="420"/>
        <w:rPr>
          <w:rStyle w:val="hv"/>
          <w:color w:val="000000"/>
        </w:rPr>
      </w:pPr>
      <w:r w:rsidRPr="004550BC">
        <w:rPr>
          <w:rStyle w:val="hv"/>
          <w:color w:val="000000"/>
        </w:rPr>
        <w:t xml:space="preserve">During 2016, an indirect subsidiary of the Company in Russia, entered into a refinancing agreement with the financing bank for the change in the terms of the 2 loan facilities provided by the bank, which amounted in total to $82.5 million (€68.9 million) </w:t>
      </w:r>
      <w:r w:rsidR="0044373D" w:rsidRPr="004550BC">
        <w:rPr>
          <w:rStyle w:val="hv"/>
          <w:color w:val="000000"/>
        </w:rPr>
        <w:t xml:space="preserve">as of 31 December 2017 </w:t>
      </w:r>
      <w:r w:rsidRPr="004550BC">
        <w:rPr>
          <w:rStyle w:val="hv"/>
          <w:color w:val="000000"/>
        </w:rPr>
        <w:t xml:space="preserve">(2016: $79.8 million (€75.9 million)). As per the revised terms, both facilities bore a fixed interest of 5% </w:t>
      </w:r>
      <w:r w:rsidR="0044373D" w:rsidRPr="004550BC">
        <w:rPr>
          <w:rStyle w:val="hv"/>
          <w:color w:val="000000"/>
        </w:rPr>
        <w:t>during the whole financial year ended 31 December 2017.</w:t>
      </w:r>
      <w:r w:rsidRPr="004550BC">
        <w:rPr>
          <w:rStyle w:val="hv"/>
          <w:color w:val="000000"/>
        </w:rPr>
        <w:t xml:space="preserve"> For the guarantees and the loan covenants in respect of this facilities see Note 30a(1</w:t>
      </w:r>
      <w:r w:rsidR="00E00B2B" w:rsidRPr="004550BC">
        <w:rPr>
          <w:rStyle w:val="hv"/>
          <w:color w:val="000000"/>
        </w:rPr>
        <w:t>0</w:t>
      </w:r>
      <w:r w:rsidRPr="004550BC">
        <w:rPr>
          <w:rStyle w:val="hv"/>
          <w:color w:val="000000"/>
        </w:rPr>
        <w:t xml:space="preserve">). </w:t>
      </w:r>
    </w:p>
    <w:p w14:paraId="504242E1" w14:textId="77777777" w:rsidR="00815DFE" w:rsidRPr="004550BC" w:rsidRDefault="00815DFE" w:rsidP="004550BC">
      <w:pPr>
        <w:pStyle w:val="ListParagraph"/>
        <w:spacing w:line="276" w:lineRule="auto"/>
        <w:ind w:left="1742"/>
        <w:rPr>
          <w:rStyle w:val="hv"/>
          <w:color w:val="000000"/>
        </w:rPr>
      </w:pPr>
    </w:p>
    <w:p w14:paraId="190C81EA" w14:textId="77777777" w:rsidR="00DA4356" w:rsidRPr="004550BC" w:rsidRDefault="00DA4356" w:rsidP="00154072">
      <w:pPr>
        <w:pStyle w:val="ListParagraph"/>
        <w:numPr>
          <w:ilvl w:val="0"/>
          <w:numId w:val="54"/>
        </w:numPr>
        <w:spacing w:line="276" w:lineRule="auto"/>
        <w:ind w:left="1708" w:hanging="420"/>
        <w:rPr>
          <w:rStyle w:val="hv"/>
          <w:color w:val="000000"/>
        </w:rPr>
      </w:pPr>
      <w:r w:rsidRPr="004550BC">
        <w:rPr>
          <w:rStyle w:val="hv"/>
          <w:color w:val="000000"/>
        </w:rPr>
        <w:t>During 2016, an indirect subsidiary of the Company in Russia</w:t>
      </w:r>
      <w:r w:rsidR="009C405D" w:rsidRPr="004550BC">
        <w:rPr>
          <w:rStyle w:val="hv"/>
          <w:color w:val="000000"/>
        </w:rPr>
        <w:t>,</w:t>
      </w:r>
      <w:r w:rsidRPr="004550BC">
        <w:rPr>
          <w:rStyle w:val="hv"/>
          <w:color w:val="000000"/>
        </w:rPr>
        <w:t xml:space="preserve"> control of which was acquired during the year ended 31 December 2017, </w:t>
      </w:r>
      <w:r w:rsidR="0044373D" w:rsidRPr="004550BC">
        <w:rPr>
          <w:rStyle w:val="hv"/>
          <w:color w:val="000000"/>
        </w:rPr>
        <w:t>(</w:t>
      </w:r>
      <w:r w:rsidRPr="004550BC">
        <w:rPr>
          <w:rStyle w:val="hv"/>
          <w:color w:val="000000"/>
        </w:rPr>
        <w:t>see note 5a(2)</w:t>
      </w:r>
      <w:r w:rsidR="0044373D" w:rsidRPr="004550BC">
        <w:rPr>
          <w:rStyle w:val="hv"/>
          <w:color w:val="000000"/>
        </w:rPr>
        <w:t>)</w:t>
      </w:r>
      <w:r w:rsidR="00E00B2B" w:rsidRPr="004550BC">
        <w:rPr>
          <w:rStyle w:val="hv"/>
          <w:color w:val="000000"/>
        </w:rPr>
        <w:t>,</w:t>
      </w:r>
      <w:r w:rsidR="007F3D60" w:rsidRPr="004550BC">
        <w:rPr>
          <w:rStyle w:val="hv"/>
          <w:color w:val="000000"/>
        </w:rPr>
        <w:t xml:space="preserve"> </w:t>
      </w:r>
      <w:r w:rsidRPr="004550BC">
        <w:rPr>
          <w:rStyle w:val="hv"/>
          <w:color w:val="000000"/>
        </w:rPr>
        <w:t>entered into a refinancing agreement with the financing bank for the change in the terms of the facility provided by the bank. The facility as at 31 December 2017 amounted to $36.7 million (€30.6 million) and as per the revised terms it will bear a fixed interest of 7.7% payable throughout the loan term along with the outstanding principal. For the guarantees and the loan covenants in respect of this facility see Note 30a(1</w:t>
      </w:r>
      <w:r w:rsidR="00E00B2B" w:rsidRPr="004550BC">
        <w:rPr>
          <w:rStyle w:val="hv"/>
          <w:color w:val="000000"/>
        </w:rPr>
        <w:t>0</w:t>
      </w:r>
      <w:r w:rsidRPr="004550BC">
        <w:rPr>
          <w:rStyle w:val="hv"/>
          <w:color w:val="000000"/>
        </w:rPr>
        <w:t>).</w:t>
      </w:r>
    </w:p>
    <w:p w14:paraId="0FE0AF20" w14:textId="77777777" w:rsidR="000D1C5C" w:rsidRPr="00F37B25" w:rsidRDefault="000D1C5C" w:rsidP="00F37B25">
      <w:pPr>
        <w:pStyle w:val="ListParagraph"/>
        <w:widowControl/>
        <w:autoSpaceDE w:val="0"/>
        <w:autoSpaceDN w:val="0"/>
        <w:adjustRightInd w:val="0"/>
        <w:spacing w:line="276" w:lineRule="auto"/>
        <w:ind w:left="1843"/>
      </w:pPr>
    </w:p>
    <w:p w14:paraId="39AB0C2F" w14:textId="77777777" w:rsidR="00DA4356" w:rsidRPr="004550BC" w:rsidRDefault="00DA4356" w:rsidP="00154072">
      <w:pPr>
        <w:pStyle w:val="ListParagraph"/>
        <w:numPr>
          <w:ilvl w:val="0"/>
          <w:numId w:val="54"/>
        </w:numPr>
        <w:spacing w:line="276" w:lineRule="auto"/>
        <w:ind w:left="1708" w:hanging="420"/>
        <w:rPr>
          <w:rStyle w:val="hv"/>
          <w:color w:val="000000"/>
        </w:rPr>
      </w:pPr>
      <w:r w:rsidRPr="004550BC">
        <w:rPr>
          <w:rStyle w:val="hv"/>
          <w:color w:val="000000"/>
        </w:rPr>
        <w:t>During 2015 and 2016, an indirect subsidiary of the Company in the USA, entered into financing agreements with individual lenders in the total amount of $</w:t>
      </w:r>
      <w:r w:rsidR="007F3D60" w:rsidRPr="004550BC">
        <w:rPr>
          <w:rStyle w:val="hv"/>
          <w:color w:val="000000"/>
        </w:rPr>
        <w:t>41.8</w:t>
      </w:r>
      <w:r w:rsidRPr="004550BC">
        <w:rPr>
          <w:rStyle w:val="hv"/>
          <w:color w:val="000000"/>
        </w:rPr>
        <w:t xml:space="preserve"> million (€3</w:t>
      </w:r>
      <w:r w:rsidR="007F3D60" w:rsidRPr="004550BC">
        <w:rPr>
          <w:rStyle w:val="hv"/>
          <w:color w:val="000000"/>
        </w:rPr>
        <w:t>4.9</w:t>
      </w:r>
      <w:r w:rsidRPr="004550BC">
        <w:rPr>
          <w:rStyle w:val="hv"/>
          <w:color w:val="000000"/>
        </w:rPr>
        <w:t xml:space="preserve"> million) as at 31 December 2017 (2016: $38.5 million (€36.6 million)). These financing agreements provided that the loan amount advanced to the Company</w:t>
      </w:r>
      <w:r w:rsidR="00BB523E" w:rsidRPr="004550BC">
        <w:rPr>
          <w:rStyle w:val="hv"/>
          <w:color w:val="000000"/>
        </w:rPr>
        <w:t>’</w:t>
      </w:r>
      <w:r w:rsidRPr="004550BC">
        <w:rPr>
          <w:rStyle w:val="hv"/>
          <w:color w:val="000000"/>
        </w:rPr>
        <w:t xml:space="preserve">s indirect subsidiary shall be either payable in full on the 8th anniversary of each agreement or, at the discretion of </w:t>
      </w:r>
      <w:r w:rsidR="006B52CF">
        <w:rPr>
          <w:rStyle w:val="hv"/>
          <w:color w:val="000000"/>
        </w:rPr>
        <w:t>the</w:t>
      </w:r>
      <w:r w:rsidRPr="004550BC">
        <w:rPr>
          <w:rStyle w:val="hv"/>
          <w:color w:val="000000"/>
        </w:rPr>
        <w:t xml:space="preserve"> lender, shall be converted into the designated unit in the residential building acquired by another Company</w:t>
      </w:r>
      <w:r w:rsidR="00BB523E" w:rsidRPr="004550BC">
        <w:rPr>
          <w:rStyle w:val="hv"/>
          <w:color w:val="000000"/>
        </w:rPr>
        <w:t>’</w:t>
      </w:r>
      <w:r w:rsidRPr="004550BC">
        <w:rPr>
          <w:rStyle w:val="hv"/>
          <w:color w:val="000000"/>
        </w:rPr>
        <w:t>s indirect subsidiary, in case that this project will be potentially developed. Up until maturity or conversion, the amounts advanced by the individual lenders bear interest of 4% per annum. For the conversion option, see Note 19a. For the guarantees in respect to this agreement see Note 30a(4).</w:t>
      </w:r>
    </w:p>
    <w:p w14:paraId="71FF2B55" w14:textId="77777777" w:rsidR="00DA4356" w:rsidRPr="004550BC" w:rsidRDefault="00DA4356" w:rsidP="004550BC">
      <w:pPr>
        <w:pStyle w:val="ListParagraph"/>
        <w:spacing w:line="276" w:lineRule="auto"/>
        <w:ind w:left="1708"/>
        <w:rPr>
          <w:rStyle w:val="hv"/>
          <w:color w:val="000000"/>
        </w:rPr>
      </w:pPr>
    </w:p>
    <w:p w14:paraId="652E47EC" w14:textId="77777777" w:rsidR="004C467B" w:rsidRDefault="00DA4356" w:rsidP="00154072">
      <w:pPr>
        <w:pStyle w:val="ListParagraph"/>
        <w:numPr>
          <w:ilvl w:val="0"/>
          <w:numId w:val="54"/>
        </w:numPr>
        <w:spacing w:line="276" w:lineRule="auto"/>
        <w:ind w:left="1708" w:hanging="420"/>
        <w:rPr>
          <w:rStyle w:val="hv"/>
          <w:color w:val="000000"/>
        </w:rPr>
      </w:pPr>
      <w:r w:rsidRPr="004550BC">
        <w:rPr>
          <w:rStyle w:val="hv"/>
          <w:color w:val="000000"/>
        </w:rPr>
        <w:t>During 2015 and 2016, an indirect subsidiary of the Company in the USA, entered into financing agreements with individual lenders in the total amount of $57.6 million (€48.1 million) as at 31 December 2017 (2016: $57.6 million (€54.8 million))</w:t>
      </w:r>
      <w:r w:rsidR="00F3699E" w:rsidRPr="004550BC">
        <w:rPr>
          <w:rStyle w:val="hv"/>
          <w:color w:val="000000"/>
        </w:rPr>
        <w:t>.</w:t>
      </w:r>
      <w:r w:rsidRPr="004550BC">
        <w:rPr>
          <w:rStyle w:val="hv"/>
          <w:color w:val="000000"/>
        </w:rPr>
        <w:t xml:space="preserve"> The outstanding balance of the facilities provided to the indirect subsidiary as at 31 December 2017 amounted to $43.3 million (€36.1 million). The</w:t>
      </w:r>
      <w:r w:rsidR="006B52CF">
        <w:rPr>
          <w:rStyle w:val="hv"/>
          <w:color w:val="000000"/>
        </w:rPr>
        <w:t>se</w:t>
      </w:r>
      <w:r w:rsidRPr="004550BC">
        <w:rPr>
          <w:rStyle w:val="hv"/>
          <w:color w:val="000000"/>
        </w:rPr>
        <w:t xml:space="preserve"> financing agreements provided that the loan amount advanced to the Company</w:t>
      </w:r>
      <w:r w:rsidR="00BB523E" w:rsidRPr="004550BC">
        <w:rPr>
          <w:rStyle w:val="hv"/>
          <w:color w:val="000000"/>
        </w:rPr>
        <w:t>’</w:t>
      </w:r>
      <w:r w:rsidRPr="004550BC">
        <w:rPr>
          <w:rStyle w:val="hv"/>
          <w:color w:val="000000"/>
        </w:rPr>
        <w:t>s indirect subsidiary shall be either payable in full on the 5th anniversary of each agreement or, at the discretion of the lender, shall be converted into a designated unit in the residential building owned by another Company</w:t>
      </w:r>
      <w:r w:rsidR="00BB523E" w:rsidRPr="004550BC">
        <w:rPr>
          <w:rStyle w:val="hv"/>
          <w:color w:val="000000"/>
        </w:rPr>
        <w:t>’</w:t>
      </w:r>
      <w:r w:rsidRPr="004550BC">
        <w:rPr>
          <w:rStyle w:val="hv"/>
          <w:color w:val="000000"/>
        </w:rPr>
        <w:t xml:space="preserve">s indirect subsidiary. Up until maturity or conversion, the amounts advanced by the </w:t>
      </w:r>
      <w:r w:rsidRPr="004550BC">
        <w:rPr>
          <w:rStyle w:val="hv"/>
          <w:color w:val="000000"/>
        </w:rPr>
        <w:lastRenderedPageBreak/>
        <w:t xml:space="preserve">individual lenders bear interest of 0.5% per annum (or 1.5% per annum if not converted). </w:t>
      </w:r>
      <w:r w:rsidR="005834A3">
        <w:rPr>
          <w:rStyle w:val="hv"/>
          <w:color w:val="000000"/>
        </w:rPr>
        <w:t xml:space="preserve">The fair values of these conversion option rights is nil as at 31 December 2017 (2016: nil). </w:t>
      </w:r>
      <w:r w:rsidRPr="004550BC">
        <w:rPr>
          <w:rStyle w:val="hv"/>
          <w:color w:val="000000"/>
        </w:rPr>
        <w:t>For the guarantees in respect to this agreement see Note 30a(4)</w:t>
      </w:r>
      <w:r w:rsidR="00664D2C" w:rsidRPr="004550BC">
        <w:rPr>
          <w:rStyle w:val="hv"/>
          <w:color w:val="000000"/>
        </w:rPr>
        <w:t>.</w:t>
      </w:r>
    </w:p>
    <w:p w14:paraId="3B8A263D" w14:textId="77777777" w:rsidR="00047689" w:rsidRPr="00047689" w:rsidRDefault="00047689" w:rsidP="004550BC">
      <w:pPr>
        <w:pStyle w:val="ListParagraph"/>
        <w:rPr>
          <w:rStyle w:val="hv"/>
          <w:color w:val="000000"/>
        </w:rPr>
      </w:pPr>
    </w:p>
    <w:p w14:paraId="3DE9D584" w14:textId="77777777" w:rsidR="00047689" w:rsidRPr="00B95DAF" w:rsidRDefault="00E26F67" w:rsidP="00154072">
      <w:pPr>
        <w:pStyle w:val="ListParagraph"/>
        <w:numPr>
          <w:ilvl w:val="0"/>
          <w:numId w:val="54"/>
        </w:numPr>
        <w:spacing w:line="276" w:lineRule="auto"/>
        <w:ind w:left="1708" w:hanging="420"/>
        <w:rPr>
          <w:rStyle w:val="hv"/>
          <w:color w:val="000000"/>
        </w:rPr>
      </w:pPr>
      <w:r>
        <w:rPr>
          <w:rStyle w:val="hv"/>
          <w:color w:val="000000"/>
        </w:rPr>
        <w:t>On 7 February 2018</w:t>
      </w:r>
      <w:r w:rsidR="00047689">
        <w:rPr>
          <w:rStyle w:val="hv"/>
          <w:color w:val="000000"/>
        </w:rPr>
        <w:t xml:space="preserve">, </w:t>
      </w:r>
      <w:r w:rsidR="006B52CF">
        <w:rPr>
          <w:color w:val="000000"/>
        </w:rPr>
        <w:t>an</w:t>
      </w:r>
      <w:r w:rsidR="006B52CF" w:rsidRPr="00F37B25">
        <w:rPr>
          <w:color w:val="000000"/>
        </w:rPr>
        <w:t xml:space="preserve"> </w:t>
      </w:r>
      <w:r w:rsidR="00047689" w:rsidRPr="00F37B25">
        <w:t xml:space="preserve">indirect </w:t>
      </w:r>
      <w:r w:rsidR="00047689" w:rsidRPr="00F37B25">
        <w:rPr>
          <w:color w:val="000000"/>
        </w:rPr>
        <w:t>subsidiary of the Company</w:t>
      </w:r>
      <w:r w:rsidR="006B52CF">
        <w:rPr>
          <w:color w:val="000000"/>
        </w:rPr>
        <w:t xml:space="preserve"> in the USA</w:t>
      </w:r>
      <w:r w:rsidR="00047689" w:rsidRPr="00F37B25">
        <w:rPr>
          <w:color w:val="000000"/>
        </w:rPr>
        <w:t>, agreed with the financing bank for the extension of the maturity of the facility provided</w:t>
      </w:r>
      <w:r w:rsidR="00047689">
        <w:rPr>
          <w:color w:val="000000"/>
        </w:rPr>
        <w:t xml:space="preserve"> </w:t>
      </w:r>
      <w:r w:rsidR="00270217">
        <w:rPr>
          <w:color w:val="000000"/>
        </w:rPr>
        <w:t>until</w:t>
      </w:r>
      <w:r w:rsidR="00047689">
        <w:rPr>
          <w:color w:val="000000"/>
        </w:rPr>
        <w:t xml:space="preserve"> </w:t>
      </w:r>
      <w:r>
        <w:rPr>
          <w:color w:val="000000"/>
        </w:rPr>
        <w:t xml:space="preserve">1 </w:t>
      </w:r>
      <w:r w:rsidR="00047689">
        <w:rPr>
          <w:color w:val="000000"/>
        </w:rPr>
        <w:t>July 2019</w:t>
      </w:r>
      <w:r w:rsidR="00047689" w:rsidRPr="00F37B25">
        <w:rPr>
          <w:color w:val="000000"/>
        </w:rPr>
        <w:t>.</w:t>
      </w:r>
      <w:r>
        <w:rPr>
          <w:color w:val="000000"/>
        </w:rPr>
        <w:t xml:space="preserve"> </w:t>
      </w:r>
      <w:r>
        <w:rPr>
          <w:rStyle w:val="hv"/>
          <w:color w:val="000000"/>
        </w:rPr>
        <w:t>See Note 32(2</w:t>
      </w:r>
      <w:r w:rsidRPr="004550BC">
        <w:rPr>
          <w:rStyle w:val="hv"/>
          <w:color w:val="000000"/>
        </w:rPr>
        <w:t>).</w:t>
      </w:r>
      <w:r w:rsidR="006B52CF">
        <w:rPr>
          <w:rStyle w:val="hv"/>
          <w:color w:val="000000"/>
        </w:rPr>
        <w:t xml:space="preserve"> For the </w:t>
      </w:r>
      <w:r w:rsidR="006B52CF" w:rsidRPr="004550BC">
        <w:rPr>
          <w:rStyle w:val="hv"/>
          <w:color w:val="000000"/>
        </w:rPr>
        <w:t>guarantees in respect t</w:t>
      </w:r>
      <w:r w:rsidR="006B52CF">
        <w:rPr>
          <w:rStyle w:val="hv"/>
          <w:color w:val="000000"/>
        </w:rPr>
        <w:t>o this agreement see Note 30a(3)</w:t>
      </w:r>
      <w:r w:rsidR="006B52CF" w:rsidRPr="004550BC">
        <w:rPr>
          <w:rStyle w:val="hv"/>
          <w:color w:val="000000"/>
        </w:rPr>
        <w:t>.</w:t>
      </w:r>
    </w:p>
    <w:p w14:paraId="4EB0FD3F" w14:textId="77777777" w:rsidR="00900E4B" w:rsidRDefault="00900E4B" w:rsidP="00E00F3C">
      <w:pPr>
        <w:spacing w:line="240" w:lineRule="auto"/>
        <w:rPr>
          <w:color w:val="000000"/>
        </w:rPr>
      </w:pPr>
    </w:p>
    <w:p w14:paraId="76F040FC" w14:textId="77777777" w:rsidR="004A2F06" w:rsidRDefault="004A2F06" w:rsidP="00216E89">
      <w:pPr>
        <w:pStyle w:val="1"/>
        <w:bidi w:val="0"/>
      </w:pPr>
      <w:r w:rsidRPr="009231FC">
        <w:t xml:space="preserve">NOTE </w:t>
      </w:r>
      <w:r w:rsidR="005C63FE">
        <w:t>1</w:t>
      </w:r>
      <w:r w:rsidR="001025BF">
        <w:t>9</w:t>
      </w:r>
      <w:r w:rsidRPr="009231FC">
        <w:t>:-</w:t>
      </w:r>
      <w:r w:rsidRPr="009231FC">
        <w:tab/>
      </w:r>
      <w:r w:rsidR="00BA725F" w:rsidRPr="00940FE9">
        <w:rPr>
          <w:szCs w:val="24"/>
        </w:rPr>
        <w:t xml:space="preserve">DERIVATIVE FINANCIAL INSTRUMENTS </w:t>
      </w:r>
      <w:r w:rsidR="00BA725F">
        <w:rPr>
          <w:szCs w:val="24"/>
        </w:rPr>
        <w:t>MEASURED AT FAIR VALUE</w:t>
      </w:r>
    </w:p>
    <w:p w14:paraId="79FA0159" w14:textId="77777777" w:rsidR="00F97130" w:rsidRDefault="00F97130" w:rsidP="00F97130">
      <w:pPr>
        <w:pStyle w:val="1"/>
        <w:bidi w:val="0"/>
      </w:pPr>
    </w:p>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4A2F06" w:rsidRPr="00FB0E26" w14:paraId="426B6CE2" w14:textId="77777777" w:rsidTr="00E00F3C">
        <w:tc>
          <w:tcPr>
            <w:tcW w:w="5677" w:type="dxa"/>
            <w:tcBorders>
              <w:top w:val="nil"/>
              <w:left w:val="nil"/>
              <w:bottom w:val="nil"/>
              <w:right w:val="nil"/>
            </w:tcBorders>
            <w:vAlign w:val="bottom"/>
          </w:tcPr>
          <w:p w14:paraId="0712B2A4" w14:textId="77777777" w:rsidR="004A2F06" w:rsidRPr="00FB0E26" w:rsidRDefault="004A2F06" w:rsidP="00FB0E26">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35BE211" w14:textId="77777777" w:rsidR="004A2F06" w:rsidRPr="00FB0E26" w:rsidRDefault="004A2F06" w:rsidP="00FB0E26">
            <w:pPr>
              <w:spacing w:line="240" w:lineRule="exact"/>
              <w:ind w:left="57" w:right="57"/>
              <w:jc w:val="center"/>
              <w:rPr>
                <w:b/>
                <w:bCs/>
                <w:szCs w:val="24"/>
              </w:rPr>
            </w:pPr>
          </w:p>
        </w:tc>
        <w:tc>
          <w:tcPr>
            <w:tcW w:w="2720" w:type="dxa"/>
            <w:gridSpan w:val="3"/>
            <w:tcBorders>
              <w:top w:val="nil"/>
              <w:left w:val="nil"/>
              <w:bottom w:val="single" w:sz="4" w:space="0" w:color="auto"/>
              <w:right w:val="nil"/>
            </w:tcBorders>
            <w:vAlign w:val="bottom"/>
          </w:tcPr>
          <w:p w14:paraId="26FC91A0" w14:textId="77777777" w:rsidR="004A2F06" w:rsidRPr="00620A5E" w:rsidRDefault="004A2F06" w:rsidP="00FB0E26">
            <w:pPr>
              <w:spacing w:line="240" w:lineRule="exact"/>
              <w:ind w:left="57" w:right="57"/>
              <w:jc w:val="center"/>
              <w:rPr>
                <w:b/>
                <w:bCs/>
                <w:szCs w:val="24"/>
              </w:rPr>
            </w:pPr>
            <w:r w:rsidRPr="00620A5E">
              <w:rPr>
                <w:b/>
                <w:bCs/>
                <w:szCs w:val="24"/>
              </w:rPr>
              <w:t xml:space="preserve">31 December </w:t>
            </w:r>
          </w:p>
        </w:tc>
      </w:tr>
      <w:tr w:rsidR="00843FCF" w:rsidRPr="00FB0E26" w14:paraId="7BB5271E" w14:textId="77777777" w:rsidTr="00E00F3C">
        <w:tc>
          <w:tcPr>
            <w:tcW w:w="5677" w:type="dxa"/>
            <w:tcBorders>
              <w:top w:val="nil"/>
              <w:left w:val="nil"/>
              <w:bottom w:val="nil"/>
              <w:right w:val="nil"/>
            </w:tcBorders>
            <w:vAlign w:val="bottom"/>
          </w:tcPr>
          <w:p w14:paraId="2E3CF810" w14:textId="77777777" w:rsidR="00843FCF" w:rsidRPr="00FB0E26" w:rsidRDefault="00843FCF" w:rsidP="00843FCF">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4054F1B" w14:textId="77777777" w:rsidR="00843FCF" w:rsidRPr="00FB0E26" w:rsidRDefault="00843FCF" w:rsidP="00843FCF">
            <w:pPr>
              <w:spacing w:line="240" w:lineRule="exact"/>
              <w:ind w:left="57" w:right="57"/>
              <w:jc w:val="center"/>
              <w:rPr>
                <w:b/>
                <w:bCs/>
                <w:szCs w:val="24"/>
              </w:rPr>
            </w:pPr>
          </w:p>
        </w:tc>
        <w:tc>
          <w:tcPr>
            <w:tcW w:w="1247" w:type="dxa"/>
            <w:tcBorders>
              <w:top w:val="single" w:sz="4" w:space="0" w:color="auto"/>
              <w:left w:val="nil"/>
              <w:bottom w:val="single" w:sz="4" w:space="0" w:color="auto"/>
              <w:right w:val="nil"/>
            </w:tcBorders>
            <w:vAlign w:val="bottom"/>
          </w:tcPr>
          <w:p w14:paraId="0AB8C216" w14:textId="77777777" w:rsidR="00843FCF" w:rsidRPr="00843FCF" w:rsidRDefault="00843FCF" w:rsidP="00843FCF">
            <w:pPr>
              <w:spacing w:line="240" w:lineRule="exact"/>
              <w:ind w:left="57" w:right="57"/>
              <w:jc w:val="center"/>
              <w:rPr>
                <w:b/>
                <w:bCs/>
                <w:szCs w:val="24"/>
              </w:rPr>
            </w:pPr>
            <w:r w:rsidRPr="00843FCF">
              <w:rPr>
                <w:b/>
                <w:bCs/>
                <w:szCs w:val="28"/>
              </w:rPr>
              <w:t>2017</w:t>
            </w:r>
          </w:p>
        </w:tc>
        <w:tc>
          <w:tcPr>
            <w:tcW w:w="226" w:type="dxa"/>
            <w:tcBorders>
              <w:top w:val="single" w:sz="4" w:space="0" w:color="auto"/>
              <w:left w:val="nil"/>
              <w:bottom w:val="single" w:sz="4" w:space="0" w:color="auto"/>
              <w:right w:val="nil"/>
            </w:tcBorders>
            <w:vAlign w:val="bottom"/>
          </w:tcPr>
          <w:p w14:paraId="6CFA8275" w14:textId="77777777" w:rsidR="00843FCF" w:rsidRPr="00843FCF" w:rsidRDefault="00843FCF" w:rsidP="00843FCF">
            <w:pPr>
              <w:spacing w:line="240" w:lineRule="exact"/>
              <w:ind w:left="57" w:right="57"/>
              <w:jc w:val="center"/>
              <w:rPr>
                <w:b/>
                <w:bCs/>
                <w:szCs w:val="24"/>
              </w:rPr>
            </w:pPr>
          </w:p>
        </w:tc>
        <w:tc>
          <w:tcPr>
            <w:tcW w:w="1247" w:type="dxa"/>
            <w:tcBorders>
              <w:top w:val="single" w:sz="4" w:space="0" w:color="auto"/>
              <w:left w:val="nil"/>
              <w:bottom w:val="single" w:sz="4" w:space="0" w:color="auto"/>
              <w:right w:val="nil"/>
            </w:tcBorders>
            <w:vAlign w:val="bottom"/>
          </w:tcPr>
          <w:p w14:paraId="616BB2BF" w14:textId="77777777" w:rsidR="00843FCF" w:rsidRPr="00843FCF" w:rsidRDefault="00843FCF" w:rsidP="00843FCF">
            <w:pPr>
              <w:spacing w:line="240" w:lineRule="exact"/>
              <w:ind w:left="57" w:right="57"/>
              <w:jc w:val="center"/>
              <w:rPr>
                <w:b/>
                <w:bCs/>
                <w:szCs w:val="24"/>
              </w:rPr>
            </w:pPr>
            <w:r w:rsidRPr="00843FCF">
              <w:rPr>
                <w:b/>
                <w:bCs/>
                <w:szCs w:val="28"/>
              </w:rPr>
              <w:t>2016</w:t>
            </w:r>
          </w:p>
        </w:tc>
      </w:tr>
      <w:tr w:rsidR="00843FCF" w:rsidRPr="00FB0E26" w14:paraId="29DDD9E5" w14:textId="77777777" w:rsidTr="00E00F3C">
        <w:tc>
          <w:tcPr>
            <w:tcW w:w="5677" w:type="dxa"/>
            <w:tcBorders>
              <w:top w:val="nil"/>
              <w:left w:val="nil"/>
              <w:right w:val="nil"/>
            </w:tcBorders>
            <w:vAlign w:val="bottom"/>
          </w:tcPr>
          <w:p w14:paraId="6FAAB304" w14:textId="77777777" w:rsidR="00843FCF" w:rsidRPr="00FB0E26" w:rsidRDefault="00843FCF" w:rsidP="00843FCF">
            <w:pPr>
              <w:tabs>
                <w:tab w:val="left" w:pos="227"/>
                <w:tab w:val="left" w:pos="397"/>
                <w:tab w:val="left" w:pos="567"/>
              </w:tabs>
              <w:spacing w:line="240" w:lineRule="exact"/>
              <w:ind w:left="57" w:right="57"/>
              <w:jc w:val="left"/>
              <w:rPr>
                <w:szCs w:val="24"/>
                <w:u w:val="single"/>
              </w:rPr>
            </w:pPr>
          </w:p>
        </w:tc>
        <w:tc>
          <w:tcPr>
            <w:tcW w:w="113" w:type="dxa"/>
            <w:tcBorders>
              <w:top w:val="nil"/>
              <w:left w:val="nil"/>
              <w:right w:val="nil"/>
            </w:tcBorders>
            <w:vAlign w:val="bottom"/>
          </w:tcPr>
          <w:p w14:paraId="02A289E2" w14:textId="77777777" w:rsidR="00843FCF" w:rsidRPr="00FB0E26" w:rsidRDefault="00843FCF" w:rsidP="00843FCF">
            <w:pPr>
              <w:spacing w:line="240" w:lineRule="exact"/>
              <w:ind w:left="57" w:right="57"/>
              <w:rPr>
                <w:szCs w:val="24"/>
              </w:rPr>
            </w:pPr>
          </w:p>
        </w:tc>
        <w:tc>
          <w:tcPr>
            <w:tcW w:w="2720" w:type="dxa"/>
            <w:gridSpan w:val="3"/>
            <w:tcBorders>
              <w:top w:val="single" w:sz="4" w:space="0" w:color="auto"/>
              <w:left w:val="nil"/>
              <w:bottom w:val="single" w:sz="4" w:space="0" w:color="auto"/>
              <w:right w:val="nil"/>
            </w:tcBorders>
            <w:shd w:val="clear" w:color="auto" w:fill="auto"/>
            <w:vAlign w:val="bottom"/>
          </w:tcPr>
          <w:p w14:paraId="30904618" w14:textId="77777777" w:rsidR="00843FCF" w:rsidRPr="00FB0E26" w:rsidRDefault="00843FCF" w:rsidP="00843FCF">
            <w:pPr>
              <w:spacing w:line="240" w:lineRule="exact"/>
              <w:ind w:left="57" w:right="57"/>
              <w:jc w:val="center"/>
              <w:rPr>
                <w:b/>
                <w:szCs w:val="24"/>
              </w:rPr>
            </w:pPr>
            <w:r w:rsidRPr="00FB0E26">
              <w:rPr>
                <w:b/>
                <w:szCs w:val="24"/>
              </w:rPr>
              <w:t>Euro in thousand</w:t>
            </w:r>
          </w:p>
        </w:tc>
      </w:tr>
      <w:tr w:rsidR="00F97130" w:rsidRPr="00FB0E26" w14:paraId="2FA894BE" w14:textId="77777777" w:rsidTr="00E00F3C">
        <w:tc>
          <w:tcPr>
            <w:tcW w:w="5677" w:type="dxa"/>
            <w:tcBorders>
              <w:top w:val="nil"/>
              <w:left w:val="nil"/>
              <w:right w:val="nil"/>
            </w:tcBorders>
          </w:tcPr>
          <w:p w14:paraId="3EFCE222" w14:textId="77777777" w:rsidR="00F97130" w:rsidRDefault="00F97130" w:rsidP="00F22F24">
            <w:pPr>
              <w:tabs>
                <w:tab w:val="left" w:pos="227"/>
                <w:tab w:val="left" w:pos="397"/>
                <w:tab w:val="left" w:pos="567"/>
              </w:tabs>
              <w:spacing w:line="240" w:lineRule="exact"/>
              <w:rPr>
                <w:szCs w:val="24"/>
              </w:rPr>
            </w:pPr>
          </w:p>
        </w:tc>
        <w:tc>
          <w:tcPr>
            <w:tcW w:w="113" w:type="dxa"/>
            <w:tcBorders>
              <w:top w:val="nil"/>
              <w:left w:val="nil"/>
              <w:right w:val="nil"/>
            </w:tcBorders>
          </w:tcPr>
          <w:p w14:paraId="067C182F" w14:textId="77777777" w:rsidR="00F97130" w:rsidRPr="00FB0E26" w:rsidRDefault="00F97130" w:rsidP="00B93166">
            <w:pPr>
              <w:spacing w:line="240" w:lineRule="exact"/>
              <w:rPr>
                <w:szCs w:val="24"/>
              </w:rPr>
            </w:pPr>
          </w:p>
        </w:tc>
        <w:tc>
          <w:tcPr>
            <w:tcW w:w="1247" w:type="dxa"/>
            <w:tcBorders>
              <w:top w:val="single" w:sz="4" w:space="0" w:color="auto"/>
              <w:left w:val="nil"/>
              <w:right w:val="nil"/>
            </w:tcBorders>
            <w:shd w:val="clear" w:color="auto" w:fill="auto"/>
            <w:vAlign w:val="bottom"/>
          </w:tcPr>
          <w:p w14:paraId="61B870C7" w14:textId="77777777" w:rsidR="00F97130" w:rsidRDefault="00F97130" w:rsidP="00B93166">
            <w:pPr>
              <w:pStyle w:val="numbertablehead"/>
              <w:tabs>
                <w:tab w:val="decimal" w:pos="1172"/>
              </w:tabs>
              <w:spacing w:line="240" w:lineRule="exact"/>
              <w:ind w:left="57" w:right="0"/>
              <w:jc w:val="both"/>
              <w:rPr>
                <w:b w:val="0"/>
                <w:sz w:val="22"/>
                <w:szCs w:val="24"/>
                <w:lang w:val="en-US"/>
              </w:rPr>
            </w:pPr>
          </w:p>
        </w:tc>
        <w:tc>
          <w:tcPr>
            <w:tcW w:w="226" w:type="dxa"/>
            <w:tcBorders>
              <w:top w:val="single" w:sz="4" w:space="0" w:color="auto"/>
              <w:left w:val="nil"/>
              <w:right w:val="nil"/>
            </w:tcBorders>
            <w:vAlign w:val="bottom"/>
          </w:tcPr>
          <w:p w14:paraId="7BCB7AD9" w14:textId="77777777" w:rsidR="00F97130" w:rsidRPr="00FB0E26" w:rsidRDefault="00F97130" w:rsidP="00B93166">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right w:val="nil"/>
            </w:tcBorders>
            <w:shd w:val="clear" w:color="auto" w:fill="auto"/>
            <w:vAlign w:val="bottom"/>
          </w:tcPr>
          <w:p w14:paraId="4834E100" w14:textId="77777777" w:rsidR="00F97130" w:rsidRDefault="00F97130" w:rsidP="00B93166">
            <w:pPr>
              <w:pStyle w:val="numbertablehead"/>
              <w:tabs>
                <w:tab w:val="decimal" w:pos="1172"/>
              </w:tabs>
              <w:spacing w:line="240" w:lineRule="exact"/>
              <w:ind w:left="57" w:right="0"/>
              <w:jc w:val="both"/>
              <w:rPr>
                <w:b w:val="0"/>
                <w:sz w:val="22"/>
                <w:szCs w:val="24"/>
                <w:lang w:val="en-US"/>
              </w:rPr>
            </w:pPr>
          </w:p>
        </w:tc>
      </w:tr>
      <w:tr w:rsidR="00B93166" w:rsidRPr="00FB0E26" w14:paraId="0C92BF20" w14:textId="77777777" w:rsidTr="00E00F3C">
        <w:tc>
          <w:tcPr>
            <w:tcW w:w="5677" w:type="dxa"/>
            <w:tcBorders>
              <w:left w:val="nil"/>
              <w:bottom w:val="nil"/>
              <w:right w:val="nil"/>
            </w:tcBorders>
          </w:tcPr>
          <w:p w14:paraId="715F0B65" w14:textId="77777777" w:rsidR="00B93166" w:rsidRPr="00FB0E26" w:rsidRDefault="00B93166" w:rsidP="00F22F24">
            <w:pPr>
              <w:tabs>
                <w:tab w:val="left" w:pos="227"/>
                <w:tab w:val="left" w:pos="397"/>
                <w:tab w:val="left" w:pos="567"/>
              </w:tabs>
              <w:spacing w:line="240" w:lineRule="exact"/>
              <w:rPr>
                <w:szCs w:val="24"/>
              </w:rPr>
            </w:pPr>
            <w:r>
              <w:rPr>
                <w:szCs w:val="24"/>
              </w:rPr>
              <w:t>Fair value of lenders</w:t>
            </w:r>
            <w:r w:rsidR="00BB523E">
              <w:rPr>
                <w:szCs w:val="24"/>
              </w:rPr>
              <w:t>’</w:t>
            </w:r>
            <w:r>
              <w:rPr>
                <w:szCs w:val="24"/>
              </w:rPr>
              <w:t xml:space="preserve"> conversion option rights (a) </w:t>
            </w:r>
          </w:p>
        </w:tc>
        <w:tc>
          <w:tcPr>
            <w:tcW w:w="113" w:type="dxa"/>
            <w:tcBorders>
              <w:left w:val="nil"/>
              <w:bottom w:val="nil"/>
              <w:right w:val="nil"/>
            </w:tcBorders>
          </w:tcPr>
          <w:p w14:paraId="664521BE" w14:textId="77777777" w:rsidR="00B93166" w:rsidRPr="00FB0E26" w:rsidRDefault="00B93166" w:rsidP="00B93166">
            <w:pPr>
              <w:spacing w:line="240" w:lineRule="exact"/>
              <w:rPr>
                <w:szCs w:val="24"/>
              </w:rPr>
            </w:pPr>
          </w:p>
        </w:tc>
        <w:tc>
          <w:tcPr>
            <w:tcW w:w="1247" w:type="dxa"/>
            <w:tcBorders>
              <w:left w:val="nil"/>
              <w:right w:val="nil"/>
            </w:tcBorders>
            <w:shd w:val="clear" w:color="auto" w:fill="auto"/>
            <w:vAlign w:val="bottom"/>
          </w:tcPr>
          <w:p w14:paraId="052C6033" w14:textId="77777777" w:rsidR="00B93166" w:rsidRPr="002D06F4" w:rsidRDefault="002D06F4" w:rsidP="00B93166">
            <w:pPr>
              <w:pStyle w:val="numbertablehead"/>
              <w:tabs>
                <w:tab w:val="decimal" w:pos="1172"/>
              </w:tabs>
              <w:spacing w:line="240" w:lineRule="exact"/>
              <w:ind w:left="57" w:right="0"/>
              <w:jc w:val="both"/>
              <w:rPr>
                <w:b w:val="0"/>
                <w:sz w:val="22"/>
                <w:szCs w:val="24"/>
                <w:u w:val="double"/>
                <w:lang w:val="en-US"/>
              </w:rPr>
            </w:pPr>
            <w:r>
              <w:rPr>
                <w:b w:val="0"/>
                <w:sz w:val="22"/>
                <w:szCs w:val="24"/>
                <w:u w:val="double"/>
                <w:lang w:val="en-US"/>
              </w:rPr>
              <w:t xml:space="preserve">            </w:t>
            </w:r>
            <w:r w:rsidR="008F4D82">
              <w:rPr>
                <w:b w:val="0"/>
                <w:sz w:val="22"/>
                <w:szCs w:val="24"/>
                <w:u w:val="double"/>
                <w:lang w:val="en-US"/>
              </w:rPr>
              <w:t>8,083</w:t>
            </w:r>
          </w:p>
        </w:tc>
        <w:tc>
          <w:tcPr>
            <w:tcW w:w="226" w:type="dxa"/>
            <w:tcBorders>
              <w:left w:val="nil"/>
              <w:right w:val="nil"/>
            </w:tcBorders>
            <w:vAlign w:val="bottom"/>
          </w:tcPr>
          <w:p w14:paraId="127346C4" w14:textId="77777777" w:rsidR="00B93166" w:rsidRPr="002D06F4" w:rsidRDefault="00B93166" w:rsidP="00B93166">
            <w:pPr>
              <w:pStyle w:val="numbertablehead"/>
              <w:tabs>
                <w:tab w:val="decimal" w:pos="1172"/>
              </w:tabs>
              <w:spacing w:line="240" w:lineRule="exact"/>
              <w:ind w:left="57" w:right="0"/>
              <w:jc w:val="both"/>
              <w:rPr>
                <w:b w:val="0"/>
                <w:sz w:val="22"/>
                <w:szCs w:val="24"/>
                <w:u w:val="double"/>
              </w:rPr>
            </w:pPr>
          </w:p>
        </w:tc>
        <w:tc>
          <w:tcPr>
            <w:tcW w:w="1247" w:type="dxa"/>
            <w:tcBorders>
              <w:left w:val="nil"/>
              <w:right w:val="nil"/>
            </w:tcBorders>
            <w:shd w:val="clear" w:color="auto" w:fill="auto"/>
            <w:vAlign w:val="bottom"/>
          </w:tcPr>
          <w:p w14:paraId="6B6E968E" w14:textId="77777777" w:rsidR="00B93166" w:rsidRPr="002D06F4" w:rsidRDefault="002D06F4" w:rsidP="00B93166">
            <w:pPr>
              <w:pStyle w:val="numbertablehead"/>
              <w:tabs>
                <w:tab w:val="decimal" w:pos="1172"/>
              </w:tabs>
              <w:spacing w:line="240" w:lineRule="exact"/>
              <w:ind w:left="57" w:right="0"/>
              <w:jc w:val="both"/>
              <w:rPr>
                <w:b w:val="0"/>
                <w:sz w:val="22"/>
                <w:szCs w:val="24"/>
                <w:u w:val="double"/>
                <w:lang w:val="en-US"/>
              </w:rPr>
            </w:pPr>
            <w:r>
              <w:rPr>
                <w:b w:val="0"/>
                <w:sz w:val="22"/>
                <w:szCs w:val="24"/>
                <w:u w:val="double"/>
                <w:lang w:val="en-US"/>
              </w:rPr>
              <w:t xml:space="preserve">            </w:t>
            </w:r>
            <w:r w:rsidR="00B93166" w:rsidRPr="002D06F4">
              <w:rPr>
                <w:b w:val="0"/>
                <w:sz w:val="22"/>
                <w:szCs w:val="24"/>
                <w:u w:val="double"/>
                <w:lang w:val="en-US"/>
              </w:rPr>
              <w:t>8,947</w:t>
            </w:r>
          </w:p>
        </w:tc>
      </w:tr>
      <w:tr w:rsidR="00B93166" w:rsidRPr="00FB0E26" w14:paraId="2E029130" w14:textId="77777777" w:rsidTr="00E00F3C">
        <w:tc>
          <w:tcPr>
            <w:tcW w:w="5677" w:type="dxa"/>
            <w:tcBorders>
              <w:top w:val="nil"/>
              <w:left w:val="nil"/>
              <w:right w:val="nil"/>
            </w:tcBorders>
          </w:tcPr>
          <w:p w14:paraId="74BAD3B6" w14:textId="77777777" w:rsidR="00B93166" w:rsidRDefault="00B93166" w:rsidP="00B93166">
            <w:pPr>
              <w:tabs>
                <w:tab w:val="left" w:pos="227"/>
                <w:tab w:val="left" w:pos="397"/>
                <w:tab w:val="left" w:pos="567"/>
              </w:tabs>
              <w:spacing w:line="240" w:lineRule="exact"/>
              <w:rPr>
                <w:szCs w:val="24"/>
              </w:rPr>
            </w:pPr>
          </w:p>
        </w:tc>
        <w:tc>
          <w:tcPr>
            <w:tcW w:w="113" w:type="dxa"/>
            <w:tcBorders>
              <w:top w:val="nil"/>
              <w:left w:val="nil"/>
              <w:right w:val="nil"/>
            </w:tcBorders>
          </w:tcPr>
          <w:p w14:paraId="3E58E9F3" w14:textId="77777777" w:rsidR="00B93166" w:rsidRPr="00FB0E26" w:rsidRDefault="00B93166" w:rsidP="00B93166">
            <w:pPr>
              <w:spacing w:line="240" w:lineRule="exact"/>
              <w:rPr>
                <w:szCs w:val="24"/>
              </w:rPr>
            </w:pPr>
          </w:p>
        </w:tc>
        <w:tc>
          <w:tcPr>
            <w:tcW w:w="1247" w:type="dxa"/>
            <w:tcBorders>
              <w:left w:val="nil"/>
              <w:right w:val="nil"/>
            </w:tcBorders>
            <w:shd w:val="clear" w:color="auto" w:fill="auto"/>
            <w:vAlign w:val="bottom"/>
          </w:tcPr>
          <w:p w14:paraId="7413DA6D" w14:textId="77777777" w:rsidR="00B93166" w:rsidRDefault="00B93166" w:rsidP="00B93166">
            <w:pPr>
              <w:pStyle w:val="numbertablehead"/>
              <w:tabs>
                <w:tab w:val="decimal" w:pos="1172"/>
              </w:tabs>
              <w:spacing w:line="240" w:lineRule="exact"/>
              <w:ind w:left="57" w:right="0"/>
              <w:jc w:val="both"/>
              <w:rPr>
                <w:b w:val="0"/>
                <w:sz w:val="22"/>
                <w:szCs w:val="24"/>
                <w:lang w:val="en-US"/>
              </w:rPr>
            </w:pPr>
          </w:p>
        </w:tc>
        <w:tc>
          <w:tcPr>
            <w:tcW w:w="226" w:type="dxa"/>
            <w:tcBorders>
              <w:left w:val="nil"/>
              <w:right w:val="nil"/>
            </w:tcBorders>
            <w:vAlign w:val="bottom"/>
          </w:tcPr>
          <w:p w14:paraId="38AF8EEB" w14:textId="77777777" w:rsidR="00B93166" w:rsidRPr="00FB0E26" w:rsidRDefault="00B93166" w:rsidP="00B93166">
            <w:pPr>
              <w:pStyle w:val="numbertablehead"/>
              <w:tabs>
                <w:tab w:val="decimal" w:pos="1172"/>
              </w:tabs>
              <w:spacing w:line="240" w:lineRule="exact"/>
              <w:ind w:left="57" w:right="0"/>
              <w:jc w:val="both"/>
              <w:rPr>
                <w:b w:val="0"/>
                <w:sz w:val="22"/>
                <w:szCs w:val="24"/>
              </w:rPr>
            </w:pPr>
          </w:p>
        </w:tc>
        <w:tc>
          <w:tcPr>
            <w:tcW w:w="1247" w:type="dxa"/>
            <w:tcBorders>
              <w:left w:val="nil"/>
              <w:right w:val="nil"/>
            </w:tcBorders>
            <w:shd w:val="clear" w:color="auto" w:fill="auto"/>
            <w:vAlign w:val="bottom"/>
          </w:tcPr>
          <w:p w14:paraId="420AA902" w14:textId="77777777" w:rsidR="00B93166" w:rsidRDefault="00B93166" w:rsidP="00B93166">
            <w:pPr>
              <w:pStyle w:val="numbertablehead"/>
              <w:tabs>
                <w:tab w:val="decimal" w:pos="1172"/>
              </w:tabs>
              <w:spacing w:line="240" w:lineRule="exact"/>
              <w:ind w:left="57" w:right="0"/>
              <w:jc w:val="both"/>
              <w:rPr>
                <w:b w:val="0"/>
                <w:sz w:val="22"/>
                <w:szCs w:val="24"/>
                <w:lang w:val="en-US"/>
              </w:rPr>
            </w:pPr>
          </w:p>
        </w:tc>
      </w:tr>
    </w:tbl>
    <w:p w14:paraId="3388A1A6" w14:textId="77777777" w:rsidR="00946C5E" w:rsidRPr="001A7983" w:rsidRDefault="00CF161C" w:rsidP="001A7983">
      <w:pPr>
        <w:pStyle w:val="20"/>
        <w:bidi w:val="0"/>
        <w:ind w:hanging="588"/>
      </w:pPr>
      <w:r w:rsidRPr="001A7983">
        <w:t>a</w:t>
      </w:r>
      <w:r w:rsidR="00F75003" w:rsidRPr="001A7983">
        <w:t>.</w:t>
      </w:r>
      <w:r w:rsidR="00F75003" w:rsidRPr="001A7983">
        <w:tab/>
      </w:r>
      <w:r w:rsidR="00623920" w:rsidRPr="001A7983">
        <w:t xml:space="preserve">As described in Note </w:t>
      </w:r>
      <w:r w:rsidR="00E81B94" w:rsidRPr="001A7983">
        <w:t>18(</w:t>
      </w:r>
      <w:r w:rsidR="00F3699E" w:rsidRPr="00F84E3B">
        <w:rPr>
          <w:bCs/>
          <w:szCs w:val="24"/>
        </w:rPr>
        <w:t>1</w:t>
      </w:r>
      <w:r w:rsidR="00D45DF5">
        <w:rPr>
          <w:bCs/>
          <w:szCs w:val="24"/>
        </w:rPr>
        <w:t>2</w:t>
      </w:r>
      <w:r w:rsidR="0061129E" w:rsidRPr="001A7983">
        <w:t>)</w:t>
      </w:r>
      <w:r w:rsidR="00623920" w:rsidRPr="001A7983">
        <w:t>,</w:t>
      </w:r>
      <w:r w:rsidR="00A6342D" w:rsidRPr="001A7983">
        <w:t xml:space="preserve"> </w:t>
      </w:r>
      <w:r w:rsidR="00623920" w:rsidRPr="001A7983">
        <w:t xml:space="preserve">during </w:t>
      </w:r>
      <w:r w:rsidR="0029426D" w:rsidRPr="001A7983">
        <w:t xml:space="preserve">the years ended 31 December </w:t>
      </w:r>
      <w:r w:rsidR="00A8722D" w:rsidRPr="001A7983">
        <w:t xml:space="preserve">2015 and </w:t>
      </w:r>
      <w:r w:rsidR="0029426D" w:rsidRPr="001A7983">
        <w:t xml:space="preserve">31 December </w:t>
      </w:r>
      <w:r w:rsidR="007E6F33" w:rsidRPr="001A7983">
        <w:t>201</w:t>
      </w:r>
      <w:r w:rsidR="00674BFB" w:rsidRPr="001A7983">
        <w:t>6</w:t>
      </w:r>
      <w:r w:rsidR="001F47C0" w:rsidRPr="001A7983">
        <w:t>,</w:t>
      </w:r>
      <w:r w:rsidR="00623920" w:rsidRPr="001A7983">
        <w:t xml:space="preserve"> </w:t>
      </w:r>
      <w:r w:rsidR="00623920" w:rsidRPr="00946C5E">
        <w:rPr>
          <w:bCs/>
          <w:szCs w:val="24"/>
        </w:rPr>
        <w:t>a</w:t>
      </w:r>
      <w:r w:rsidR="00CE0828" w:rsidRPr="00946C5E">
        <w:rPr>
          <w:bCs/>
          <w:szCs w:val="24"/>
        </w:rPr>
        <w:t>n indirect</w:t>
      </w:r>
      <w:r w:rsidR="00623920" w:rsidRPr="00946C5E">
        <w:rPr>
          <w:bCs/>
          <w:szCs w:val="24"/>
        </w:rPr>
        <w:t xml:space="preserve"> subsidiary of the Company in the USA, entered into financing agreements with individual lenders</w:t>
      </w:r>
      <w:r w:rsidR="007E6F33" w:rsidRPr="00946C5E">
        <w:rPr>
          <w:bCs/>
          <w:szCs w:val="24"/>
        </w:rPr>
        <w:t>. These financing agreements provide to the lenders the option to convert the amounts advanced to the subsidiary to designated units in the residential building acquired by another Company</w:t>
      </w:r>
      <w:r w:rsidR="00BB523E">
        <w:rPr>
          <w:bCs/>
          <w:szCs w:val="24"/>
        </w:rPr>
        <w:t>’</w:t>
      </w:r>
      <w:r w:rsidR="007E6F33" w:rsidRPr="00946C5E">
        <w:rPr>
          <w:bCs/>
          <w:szCs w:val="24"/>
        </w:rPr>
        <w:t>s subsidiary</w:t>
      </w:r>
      <w:r w:rsidR="00AC1EF8" w:rsidRPr="00946C5E">
        <w:rPr>
          <w:bCs/>
          <w:szCs w:val="24"/>
        </w:rPr>
        <w:t>,</w:t>
      </w:r>
      <w:r w:rsidR="007E6F33" w:rsidRPr="00946C5E">
        <w:rPr>
          <w:bCs/>
          <w:szCs w:val="24"/>
        </w:rPr>
        <w:t xml:space="preserve"> </w:t>
      </w:r>
      <w:r w:rsidR="00AC1EF8" w:rsidRPr="001A7983">
        <w:t>in case that this project will be potentially developed.</w:t>
      </w:r>
      <w:r w:rsidR="007E6F33" w:rsidRPr="001A7983">
        <w:t xml:space="preserve"> </w:t>
      </w:r>
      <w:r w:rsidR="00E81B94" w:rsidRPr="001A7983">
        <w:t>Accordingly,</w:t>
      </w:r>
      <w:r w:rsidR="007E6F33" w:rsidRPr="001A7983">
        <w:t xml:space="preserve"> the </w:t>
      </w:r>
      <w:r w:rsidR="006B2774" w:rsidRPr="001A7983">
        <w:t xml:space="preserve">fair value of these </w:t>
      </w:r>
      <w:r w:rsidR="007E6F33" w:rsidRPr="001A7983">
        <w:t>conversion option</w:t>
      </w:r>
      <w:r w:rsidR="006B2774" w:rsidRPr="001A7983">
        <w:t xml:space="preserve"> rights</w:t>
      </w:r>
      <w:r w:rsidR="00361852" w:rsidRPr="001A7983">
        <w:t xml:space="preserve"> </w:t>
      </w:r>
      <w:r w:rsidR="007E6F33" w:rsidRPr="001A7983">
        <w:t xml:space="preserve">granted to the lenders as at 31 December </w:t>
      </w:r>
      <w:r w:rsidR="00F22F24" w:rsidRPr="001A7983">
        <w:t xml:space="preserve">2017 </w:t>
      </w:r>
      <w:r w:rsidR="00E81B94" w:rsidRPr="001A7983">
        <w:t>amounted to $</w:t>
      </w:r>
      <w:r w:rsidR="00DF2918" w:rsidRPr="001A7983">
        <w:t>9.</w:t>
      </w:r>
      <w:r w:rsidR="008F4D82" w:rsidRPr="001A7983">
        <w:t>7</w:t>
      </w:r>
      <w:r w:rsidR="00844104" w:rsidRPr="001A7983">
        <w:t xml:space="preserve"> </w:t>
      </w:r>
      <w:r w:rsidR="007E6F33" w:rsidRPr="001A7983">
        <w:t>million (</w:t>
      </w:r>
      <w:r w:rsidR="00E81B94" w:rsidRPr="001A7983">
        <w:t>€</w:t>
      </w:r>
      <w:r w:rsidR="00DF2918" w:rsidRPr="001A7983">
        <w:t>8</w:t>
      </w:r>
      <w:r w:rsidR="008F4D82" w:rsidRPr="001A7983">
        <w:t>.1</w:t>
      </w:r>
      <w:r w:rsidR="00DF2918" w:rsidRPr="001A7983">
        <w:t xml:space="preserve"> </w:t>
      </w:r>
      <w:r w:rsidR="00287094" w:rsidRPr="001A7983">
        <w:t>million)</w:t>
      </w:r>
      <w:r w:rsidR="00DF2918" w:rsidRPr="001A7983">
        <w:t xml:space="preserve"> (2016:</w:t>
      </w:r>
      <w:r w:rsidR="003209C5" w:rsidRPr="001A7983">
        <w:t xml:space="preserve"> </w:t>
      </w:r>
      <w:r w:rsidR="00DF2918" w:rsidRPr="001A7983">
        <w:t>$9.4 million</w:t>
      </w:r>
      <w:r w:rsidR="00B02423" w:rsidRPr="001A7983">
        <w:t xml:space="preserve"> </w:t>
      </w:r>
      <w:r w:rsidR="00DF2918" w:rsidRPr="001A7983">
        <w:t>(€8.9 million))</w:t>
      </w:r>
      <w:r w:rsidR="00697CB5" w:rsidRPr="001A7983">
        <w:t>.</w:t>
      </w:r>
    </w:p>
    <w:p w14:paraId="1BAE3486" w14:textId="77777777" w:rsidR="00946C5E" w:rsidRDefault="00946C5E" w:rsidP="001A7983">
      <w:pPr>
        <w:pStyle w:val="20"/>
        <w:bidi w:val="0"/>
        <w:ind w:hanging="588"/>
        <w:rPr>
          <w:b/>
        </w:rPr>
      </w:pPr>
    </w:p>
    <w:p w14:paraId="0521BCA5" w14:textId="77777777" w:rsidR="00CF6538" w:rsidRDefault="00946C5E" w:rsidP="001A7983">
      <w:pPr>
        <w:pStyle w:val="1"/>
        <w:tabs>
          <w:tab w:val="clear" w:pos="1134"/>
        </w:tabs>
        <w:bidi w:val="0"/>
        <w:ind w:left="1736" w:hanging="588"/>
        <w:rPr>
          <w:b w:val="0"/>
          <w:szCs w:val="24"/>
        </w:rPr>
      </w:pPr>
      <w:r>
        <w:rPr>
          <w:b w:val="0"/>
          <w:szCs w:val="24"/>
        </w:rPr>
        <w:tab/>
      </w:r>
      <w:r w:rsidR="00CF6538" w:rsidRPr="00CF6538">
        <w:rPr>
          <w:b w:val="0"/>
          <w:szCs w:val="24"/>
        </w:rPr>
        <w:t>The</w:t>
      </w:r>
      <w:r w:rsidR="00CF6538">
        <w:rPr>
          <w:b w:val="0"/>
          <w:szCs w:val="24"/>
        </w:rPr>
        <w:t xml:space="preserve"> fair value of options was calculated using the “Black and Scholes” option pricing model. The main parameters us</w:t>
      </w:r>
      <w:r w:rsidR="00AB1613">
        <w:rPr>
          <w:b w:val="0"/>
          <w:szCs w:val="24"/>
        </w:rPr>
        <w:t>ed</w:t>
      </w:r>
      <w:r w:rsidR="00CF6538">
        <w:rPr>
          <w:b w:val="0"/>
          <w:szCs w:val="24"/>
        </w:rPr>
        <w:t xml:space="preserve"> in the option pricing model are as follows:</w:t>
      </w:r>
    </w:p>
    <w:p w14:paraId="7A4EAFC0" w14:textId="77777777" w:rsidR="00CF6538" w:rsidRDefault="00CF6538" w:rsidP="001A7983">
      <w:pPr>
        <w:pStyle w:val="1"/>
        <w:tabs>
          <w:tab w:val="clear" w:pos="1134"/>
        </w:tabs>
        <w:bidi w:val="0"/>
        <w:ind w:left="1736"/>
        <w:rPr>
          <w:b w:val="0"/>
          <w:szCs w:val="24"/>
        </w:rPr>
      </w:pPr>
    </w:p>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212"/>
      </w:tblGrid>
      <w:tr w:rsidR="00CF6538" w14:paraId="21E6CA56" w14:textId="77777777" w:rsidTr="001A7983">
        <w:tc>
          <w:tcPr>
            <w:tcW w:w="4293" w:type="dxa"/>
          </w:tcPr>
          <w:p w14:paraId="37B9403A" w14:textId="77777777" w:rsidR="00CF6538" w:rsidRDefault="00CF6538" w:rsidP="001A7983">
            <w:pPr>
              <w:pStyle w:val="1"/>
              <w:tabs>
                <w:tab w:val="clear" w:pos="1134"/>
              </w:tabs>
              <w:bidi w:val="0"/>
              <w:ind w:left="709" w:firstLine="0"/>
              <w:rPr>
                <w:b w:val="0"/>
                <w:szCs w:val="24"/>
              </w:rPr>
            </w:pPr>
            <w:r>
              <w:rPr>
                <w:b w:val="0"/>
                <w:szCs w:val="24"/>
              </w:rPr>
              <w:t>Value of underlying asset per sq ft</w:t>
            </w:r>
          </w:p>
          <w:p w14:paraId="58E1C510" w14:textId="77777777" w:rsidR="00CF6538" w:rsidRPr="00CF6538" w:rsidRDefault="00CF6538" w:rsidP="001A7983">
            <w:pPr>
              <w:ind w:left="709"/>
            </w:pPr>
            <w:r>
              <w:t>Time for expiration</w:t>
            </w:r>
          </w:p>
        </w:tc>
        <w:tc>
          <w:tcPr>
            <w:tcW w:w="4212" w:type="dxa"/>
          </w:tcPr>
          <w:p w14:paraId="6851E867" w14:textId="77777777" w:rsidR="00CF6538" w:rsidRDefault="00CF6538" w:rsidP="001A7983">
            <w:pPr>
              <w:pStyle w:val="1"/>
              <w:tabs>
                <w:tab w:val="clear" w:pos="1134"/>
              </w:tabs>
              <w:bidi w:val="0"/>
              <w:ind w:left="1736" w:firstLine="0"/>
              <w:rPr>
                <w:b w:val="0"/>
                <w:szCs w:val="24"/>
              </w:rPr>
            </w:pPr>
            <w:r>
              <w:rPr>
                <w:b w:val="0"/>
                <w:szCs w:val="24"/>
              </w:rPr>
              <w:t>$1,</w:t>
            </w:r>
            <w:r w:rsidR="00CA005C">
              <w:rPr>
                <w:b w:val="0"/>
                <w:szCs w:val="24"/>
              </w:rPr>
              <w:t>863</w:t>
            </w:r>
          </w:p>
          <w:p w14:paraId="294D9F58" w14:textId="77777777" w:rsidR="00CF6538" w:rsidRDefault="00CF6538" w:rsidP="001A7983">
            <w:pPr>
              <w:pStyle w:val="1"/>
              <w:tabs>
                <w:tab w:val="clear" w:pos="1134"/>
              </w:tabs>
              <w:bidi w:val="0"/>
              <w:ind w:left="1736" w:firstLine="0"/>
              <w:rPr>
                <w:b w:val="0"/>
                <w:szCs w:val="24"/>
              </w:rPr>
            </w:pPr>
            <w:r>
              <w:rPr>
                <w:b w:val="0"/>
                <w:szCs w:val="24"/>
              </w:rPr>
              <w:t>1.25 years</w:t>
            </w:r>
          </w:p>
        </w:tc>
      </w:tr>
      <w:tr w:rsidR="00CF6538" w14:paraId="65779CF3" w14:textId="77777777" w:rsidTr="001A7983">
        <w:tc>
          <w:tcPr>
            <w:tcW w:w="4293" w:type="dxa"/>
          </w:tcPr>
          <w:p w14:paraId="2DED1724" w14:textId="77777777" w:rsidR="00CF6538" w:rsidRDefault="00CF6538" w:rsidP="001A7983">
            <w:pPr>
              <w:pStyle w:val="1"/>
              <w:tabs>
                <w:tab w:val="clear" w:pos="1134"/>
              </w:tabs>
              <w:bidi w:val="0"/>
              <w:ind w:left="709" w:firstLine="0"/>
              <w:rPr>
                <w:b w:val="0"/>
                <w:szCs w:val="24"/>
              </w:rPr>
            </w:pPr>
            <w:r>
              <w:rPr>
                <w:b w:val="0"/>
                <w:szCs w:val="24"/>
              </w:rPr>
              <w:t>Implied volatility</w:t>
            </w:r>
          </w:p>
        </w:tc>
        <w:tc>
          <w:tcPr>
            <w:tcW w:w="4212" w:type="dxa"/>
          </w:tcPr>
          <w:p w14:paraId="7B9D8802" w14:textId="77777777" w:rsidR="00CF6538" w:rsidRDefault="00CF6538" w:rsidP="001A7983">
            <w:pPr>
              <w:pStyle w:val="1"/>
              <w:tabs>
                <w:tab w:val="clear" w:pos="1134"/>
              </w:tabs>
              <w:bidi w:val="0"/>
              <w:ind w:left="1736" w:firstLine="0"/>
              <w:rPr>
                <w:b w:val="0"/>
                <w:szCs w:val="24"/>
              </w:rPr>
            </w:pPr>
            <w:r>
              <w:rPr>
                <w:b w:val="0"/>
                <w:szCs w:val="24"/>
              </w:rPr>
              <w:t>10%</w:t>
            </w:r>
          </w:p>
        </w:tc>
      </w:tr>
      <w:tr w:rsidR="00CF6538" w14:paraId="6DE9DD40" w14:textId="77777777" w:rsidTr="001A7983">
        <w:tc>
          <w:tcPr>
            <w:tcW w:w="4293" w:type="dxa"/>
          </w:tcPr>
          <w:p w14:paraId="38CD0998" w14:textId="77777777" w:rsidR="00CF6538" w:rsidRDefault="00CF6538" w:rsidP="001A7983">
            <w:pPr>
              <w:pStyle w:val="1"/>
              <w:tabs>
                <w:tab w:val="clear" w:pos="1134"/>
              </w:tabs>
              <w:bidi w:val="0"/>
              <w:ind w:left="709" w:firstLine="0"/>
              <w:rPr>
                <w:b w:val="0"/>
                <w:szCs w:val="24"/>
              </w:rPr>
            </w:pPr>
            <w:r>
              <w:rPr>
                <w:b w:val="0"/>
                <w:szCs w:val="24"/>
              </w:rPr>
              <w:t>Risk-free interest rate</w:t>
            </w:r>
          </w:p>
        </w:tc>
        <w:tc>
          <w:tcPr>
            <w:tcW w:w="4212" w:type="dxa"/>
          </w:tcPr>
          <w:p w14:paraId="2CF5D49A" w14:textId="77777777" w:rsidR="00CF6538" w:rsidRDefault="00CF6538" w:rsidP="001A7983">
            <w:pPr>
              <w:pStyle w:val="1"/>
              <w:tabs>
                <w:tab w:val="clear" w:pos="1134"/>
              </w:tabs>
              <w:bidi w:val="0"/>
              <w:ind w:left="1736" w:firstLine="0"/>
              <w:rPr>
                <w:b w:val="0"/>
                <w:szCs w:val="24"/>
              </w:rPr>
            </w:pPr>
            <w:r>
              <w:rPr>
                <w:b w:val="0"/>
                <w:szCs w:val="24"/>
              </w:rPr>
              <w:t>1.79%</w:t>
            </w:r>
          </w:p>
        </w:tc>
      </w:tr>
      <w:tr w:rsidR="00CF6538" w14:paraId="6DA124F7" w14:textId="77777777" w:rsidTr="001A7983">
        <w:tc>
          <w:tcPr>
            <w:tcW w:w="4293" w:type="dxa"/>
          </w:tcPr>
          <w:p w14:paraId="3FD9E121" w14:textId="77777777" w:rsidR="00CF6538" w:rsidRDefault="00CF6538" w:rsidP="001A7983">
            <w:pPr>
              <w:pStyle w:val="1"/>
              <w:tabs>
                <w:tab w:val="clear" w:pos="1134"/>
              </w:tabs>
              <w:bidi w:val="0"/>
              <w:ind w:left="709" w:firstLine="0"/>
              <w:rPr>
                <w:b w:val="0"/>
                <w:szCs w:val="24"/>
              </w:rPr>
            </w:pPr>
            <w:r>
              <w:rPr>
                <w:b w:val="0"/>
                <w:szCs w:val="24"/>
              </w:rPr>
              <w:t>Exercise price of option per sq ft</w:t>
            </w:r>
          </w:p>
        </w:tc>
        <w:tc>
          <w:tcPr>
            <w:tcW w:w="4212" w:type="dxa"/>
          </w:tcPr>
          <w:p w14:paraId="249E72A7" w14:textId="77777777" w:rsidR="00CF6538" w:rsidRDefault="00CF6538" w:rsidP="001A7983">
            <w:pPr>
              <w:pStyle w:val="1"/>
              <w:tabs>
                <w:tab w:val="clear" w:pos="1134"/>
              </w:tabs>
              <w:bidi w:val="0"/>
              <w:ind w:left="1736" w:firstLine="0"/>
              <w:rPr>
                <w:b w:val="0"/>
                <w:szCs w:val="24"/>
              </w:rPr>
            </w:pPr>
            <w:r>
              <w:rPr>
                <w:b w:val="0"/>
                <w:szCs w:val="24"/>
              </w:rPr>
              <w:t>$1.</w:t>
            </w:r>
            <w:r w:rsidR="00CA005C">
              <w:rPr>
                <w:b w:val="0"/>
                <w:szCs w:val="24"/>
              </w:rPr>
              <w:t>449</w:t>
            </w:r>
          </w:p>
        </w:tc>
      </w:tr>
      <w:tr w:rsidR="00CF6538" w14:paraId="09592A6D" w14:textId="77777777" w:rsidTr="001A7983">
        <w:tc>
          <w:tcPr>
            <w:tcW w:w="4293" w:type="dxa"/>
          </w:tcPr>
          <w:p w14:paraId="5A140FB0" w14:textId="77777777" w:rsidR="00CF6538" w:rsidRDefault="00CF6538" w:rsidP="00CF6538">
            <w:pPr>
              <w:pStyle w:val="1"/>
              <w:tabs>
                <w:tab w:val="clear" w:pos="1134"/>
              </w:tabs>
              <w:bidi w:val="0"/>
              <w:ind w:left="0" w:firstLine="0"/>
              <w:rPr>
                <w:b w:val="0"/>
                <w:szCs w:val="24"/>
              </w:rPr>
            </w:pPr>
          </w:p>
        </w:tc>
        <w:tc>
          <w:tcPr>
            <w:tcW w:w="4212" w:type="dxa"/>
          </w:tcPr>
          <w:p w14:paraId="4EAACBCC" w14:textId="77777777" w:rsidR="00CF6538" w:rsidRDefault="00CF6538" w:rsidP="00CF6538">
            <w:pPr>
              <w:pStyle w:val="1"/>
              <w:tabs>
                <w:tab w:val="clear" w:pos="1134"/>
              </w:tabs>
              <w:bidi w:val="0"/>
              <w:ind w:left="0" w:firstLine="0"/>
              <w:rPr>
                <w:b w:val="0"/>
                <w:szCs w:val="24"/>
              </w:rPr>
            </w:pPr>
          </w:p>
        </w:tc>
      </w:tr>
    </w:tbl>
    <w:p w14:paraId="3CBD5EDB" w14:textId="77777777" w:rsidR="0056651C" w:rsidRDefault="0056651C" w:rsidP="00655DB7">
      <w:pPr>
        <w:pStyle w:val="1"/>
        <w:bidi w:val="0"/>
      </w:pPr>
      <w:r w:rsidRPr="009231FC">
        <w:t xml:space="preserve">NOTE </w:t>
      </w:r>
      <w:r w:rsidR="001025BF">
        <w:t>20</w:t>
      </w:r>
      <w:r w:rsidRPr="009231FC">
        <w:t>:-</w:t>
      </w:r>
      <w:r w:rsidRPr="009231FC">
        <w:tab/>
        <w:t xml:space="preserve">OTHER </w:t>
      </w:r>
      <w:r>
        <w:t>NON-CURRENT</w:t>
      </w:r>
      <w:r w:rsidRPr="009231FC">
        <w:t xml:space="preserve"> LIABILITIES</w:t>
      </w:r>
    </w:p>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56651C" w:rsidRPr="002363B3" w14:paraId="69D1579F" w14:textId="77777777" w:rsidTr="00A10C43">
        <w:tc>
          <w:tcPr>
            <w:tcW w:w="5677" w:type="dxa"/>
            <w:tcBorders>
              <w:top w:val="nil"/>
              <w:left w:val="nil"/>
              <w:bottom w:val="nil"/>
              <w:right w:val="nil"/>
            </w:tcBorders>
            <w:vAlign w:val="bottom"/>
          </w:tcPr>
          <w:p w14:paraId="47ECC76F" w14:textId="77777777" w:rsidR="0056651C" w:rsidRPr="002363B3" w:rsidRDefault="0056651C" w:rsidP="00A10C43">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61ABB8ED" w14:textId="77777777" w:rsidR="0056651C" w:rsidRPr="002363B3" w:rsidRDefault="0056651C" w:rsidP="00A10C43">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13E24081" w14:textId="77777777" w:rsidR="0056651C" w:rsidRPr="002363B3" w:rsidRDefault="0056651C" w:rsidP="00A10C43">
            <w:pPr>
              <w:spacing w:line="240" w:lineRule="exact"/>
              <w:ind w:left="57" w:right="57"/>
              <w:jc w:val="center"/>
              <w:rPr>
                <w:b/>
                <w:bCs/>
                <w:szCs w:val="24"/>
              </w:rPr>
            </w:pPr>
            <w:r w:rsidRPr="002363B3">
              <w:rPr>
                <w:b/>
                <w:bCs/>
                <w:szCs w:val="24"/>
              </w:rPr>
              <w:t xml:space="preserve">31 December </w:t>
            </w:r>
          </w:p>
        </w:tc>
      </w:tr>
      <w:tr w:rsidR="00843FCF" w:rsidRPr="002363B3" w14:paraId="09C5E841" w14:textId="77777777" w:rsidTr="00A10C43">
        <w:tc>
          <w:tcPr>
            <w:tcW w:w="5677" w:type="dxa"/>
            <w:tcBorders>
              <w:top w:val="nil"/>
              <w:left w:val="nil"/>
              <w:bottom w:val="nil"/>
              <w:right w:val="nil"/>
            </w:tcBorders>
            <w:vAlign w:val="bottom"/>
          </w:tcPr>
          <w:p w14:paraId="1F1B68E6" w14:textId="77777777" w:rsidR="00843FCF" w:rsidRPr="002363B3" w:rsidRDefault="00843FCF" w:rsidP="00843FCF">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993F5E0" w14:textId="77777777" w:rsidR="00843FCF" w:rsidRPr="002363B3" w:rsidRDefault="00843FCF" w:rsidP="00843FCF">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3C4C86AA" w14:textId="77777777" w:rsidR="00843FCF" w:rsidRPr="00B76BCB" w:rsidRDefault="00843FCF" w:rsidP="00843FCF">
            <w:pPr>
              <w:spacing w:line="240" w:lineRule="exact"/>
              <w:ind w:left="57" w:right="57"/>
              <w:jc w:val="center"/>
              <w:rPr>
                <w:b/>
                <w:bCs/>
                <w:szCs w:val="24"/>
              </w:rPr>
            </w:pPr>
            <w:r w:rsidRPr="00843FCF">
              <w:rPr>
                <w:b/>
                <w:bCs/>
                <w:szCs w:val="28"/>
              </w:rPr>
              <w:t>2017</w:t>
            </w:r>
          </w:p>
        </w:tc>
        <w:tc>
          <w:tcPr>
            <w:tcW w:w="226" w:type="dxa"/>
            <w:tcBorders>
              <w:top w:val="nil"/>
              <w:left w:val="nil"/>
              <w:bottom w:val="nil"/>
              <w:right w:val="nil"/>
            </w:tcBorders>
            <w:vAlign w:val="bottom"/>
          </w:tcPr>
          <w:p w14:paraId="5ED6FE00" w14:textId="77777777" w:rsidR="00843FCF" w:rsidRPr="00B76BCB" w:rsidRDefault="00843FCF" w:rsidP="00843FCF">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78DB2275" w14:textId="77777777" w:rsidR="00843FCF" w:rsidRPr="00B76BCB" w:rsidRDefault="00843FCF" w:rsidP="00843FCF">
            <w:pPr>
              <w:spacing w:line="240" w:lineRule="exact"/>
              <w:ind w:left="57" w:right="57"/>
              <w:jc w:val="center"/>
              <w:rPr>
                <w:b/>
                <w:bCs/>
                <w:szCs w:val="24"/>
              </w:rPr>
            </w:pPr>
            <w:r w:rsidRPr="00843FCF">
              <w:rPr>
                <w:b/>
                <w:bCs/>
                <w:szCs w:val="28"/>
              </w:rPr>
              <w:t>2016</w:t>
            </w:r>
          </w:p>
        </w:tc>
      </w:tr>
      <w:tr w:rsidR="00843FCF" w:rsidRPr="002363B3" w14:paraId="5003C8FA" w14:textId="77777777" w:rsidTr="00A10C43">
        <w:tc>
          <w:tcPr>
            <w:tcW w:w="5677" w:type="dxa"/>
            <w:tcBorders>
              <w:top w:val="nil"/>
              <w:left w:val="nil"/>
              <w:bottom w:val="nil"/>
              <w:right w:val="nil"/>
            </w:tcBorders>
            <w:vAlign w:val="bottom"/>
          </w:tcPr>
          <w:p w14:paraId="086BC1EF" w14:textId="77777777" w:rsidR="00843FCF" w:rsidRPr="002363B3" w:rsidRDefault="00843FCF" w:rsidP="00843FCF">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28FBA9C5" w14:textId="77777777" w:rsidR="00843FCF" w:rsidRPr="002363B3" w:rsidRDefault="00843FCF" w:rsidP="00843FCF">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59ACAA08" w14:textId="77777777" w:rsidR="00843FCF" w:rsidRPr="002363B3" w:rsidRDefault="00843FCF" w:rsidP="00843FCF">
            <w:pPr>
              <w:spacing w:line="240" w:lineRule="exact"/>
              <w:ind w:left="57" w:right="57"/>
              <w:jc w:val="center"/>
              <w:rPr>
                <w:b/>
                <w:szCs w:val="24"/>
              </w:rPr>
            </w:pPr>
            <w:r>
              <w:rPr>
                <w:b/>
                <w:szCs w:val="24"/>
              </w:rPr>
              <w:t>Euro in thousand</w:t>
            </w:r>
          </w:p>
        </w:tc>
      </w:tr>
      <w:tr w:rsidR="00A57EC1" w:rsidRPr="002363B3" w14:paraId="2C2A9D02" w14:textId="77777777" w:rsidTr="00AC4B8A">
        <w:tc>
          <w:tcPr>
            <w:tcW w:w="5677" w:type="dxa"/>
            <w:tcBorders>
              <w:top w:val="nil"/>
              <w:left w:val="nil"/>
              <w:right w:val="nil"/>
            </w:tcBorders>
          </w:tcPr>
          <w:p w14:paraId="3C41F104" w14:textId="77777777" w:rsidR="00A57EC1" w:rsidRDefault="00A57EC1" w:rsidP="00C646B8">
            <w:pPr>
              <w:tabs>
                <w:tab w:val="left" w:pos="227"/>
                <w:tab w:val="left" w:pos="397"/>
                <w:tab w:val="left" w:pos="567"/>
              </w:tabs>
              <w:spacing w:line="240" w:lineRule="exact"/>
              <w:rPr>
                <w:bCs/>
                <w:szCs w:val="24"/>
              </w:rPr>
            </w:pPr>
          </w:p>
        </w:tc>
        <w:tc>
          <w:tcPr>
            <w:tcW w:w="113" w:type="dxa"/>
            <w:tcBorders>
              <w:top w:val="nil"/>
              <w:left w:val="nil"/>
              <w:right w:val="nil"/>
            </w:tcBorders>
          </w:tcPr>
          <w:p w14:paraId="48C80A42" w14:textId="77777777" w:rsidR="00A57EC1" w:rsidRPr="00EB3FC2" w:rsidRDefault="00A57EC1" w:rsidP="00C646B8">
            <w:pPr>
              <w:pStyle w:val="notenumber"/>
              <w:spacing w:line="240" w:lineRule="exact"/>
              <w:jc w:val="both"/>
              <w:rPr>
                <w:i/>
                <w:iCs/>
                <w:sz w:val="22"/>
                <w:szCs w:val="24"/>
              </w:rPr>
            </w:pPr>
          </w:p>
        </w:tc>
        <w:tc>
          <w:tcPr>
            <w:tcW w:w="1247" w:type="dxa"/>
            <w:tcBorders>
              <w:top w:val="nil"/>
              <w:left w:val="nil"/>
              <w:right w:val="nil"/>
            </w:tcBorders>
            <w:shd w:val="clear" w:color="auto" w:fill="auto"/>
            <w:vAlign w:val="bottom"/>
          </w:tcPr>
          <w:p w14:paraId="3D3E5DB8" w14:textId="77777777" w:rsidR="00A57EC1" w:rsidRDefault="00A57EC1" w:rsidP="00C646B8">
            <w:pPr>
              <w:pStyle w:val="numbertablehead"/>
              <w:tabs>
                <w:tab w:val="decimal" w:pos="1020"/>
              </w:tabs>
              <w:spacing w:line="240" w:lineRule="exact"/>
              <w:ind w:left="57" w:right="0"/>
              <w:jc w:val="left"/>
              <w:rPr>
                <w:b w:val="0"/>
                <w:sz w:val="22"/>
                <w:szCs w:val="24"/>
              </w:rPr>
            </w:pPr>
          </w:p>
        </w:tc>
        <w:tc>
          <w:tcPr>
            <w:tcW w:w="226" w:type="dxa"/>
            <w:tcBorders>
              <w:top w:val="nil"/>
              <w:left w:val="nil"/>
              <w:right w:val="nil"/>
            </w:tcBorders>
            <w:vAlign w:val="bottom"/>
          </w:tcPr>
          <w:p w14:paraId="1C9E2A39" w14:textId="77777777" w:rsidR="00A57EC1" w:rsidRPr="00B52FA5" w:rsidRDefault="00A57EC1" w:rsidP="00C646B8">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7AC68008" w14:textId="77777777" w:rsidR="00A57EC1" w:rsidRDefault="00A57EC1" w:rsidP="00C646B8">
            <w:pPr>
              <w:pStyle w:val="numbertablehead"/>
              <w:tabs>
                <w:tab w:val="decimal" w:pos="1020"/>
              </w:tabs>
              <w:spacing w:line="240" w:lineRule="exact"/>
              <w:ind w:left="57" w:right="0"/>
              <w:jc w:val="left"/>
              <w:rPr>
                <w:b w:val="0"/>
                <w:sz w:val="22"/>
                <w:szCs w:val="24"/>
              </w:rPr>
            </w:pPr>
          </w:p>
        </w:tc>
      </w:tr>
      <w:tr w:rsidR="00C646B8" w:rsidRPr="002363B3" w14:paraId="3CC078D2" w14:textId="77777777" w:rsidTr="00AC4B8A">
        <w:tc>
          <w:tcPr>
            <w:tcW w:w="5677" w:type="dxa"/>
            <w:tcBorders>
              <w:left w:val="nil"/>
              <w:bottom w:val="nil"/>
              <w:right w:val="nil"/>
            </w:tcBorders>
          </w:tcPr>
          <w:p w14:paraId="79D610FE" w14:textId="77777777" w:rsidR="00C646B8" w:rsidRPr="00E00F3C" w:rsidRDefault="00A57EC1" w:rsidP="00C646B8">
            <w:pPr>
              <w:tabs>
                <w:tab w:val="left" w:pos="227"/>
                <w:tab w:val="left" w:pos="397"/>
                <w:tab w:val="left" w:pos="567"/>
              </w:tabs>
              <w:spacing w:line="240" w:lineRule="exact"/>
              <w:rPr>
                <w:szCs w:val="24"/>
              </w:rPr>
            </w:pPr>
            <w:r w:rsidRPr="00E00F3C">
              <w:rPr>
                <w:szCs w:val="24"/>
              </w:rPr>
              <w:t>Tenant deposits</w:t>
            </w:r>
          </w:p>
        </w:tc>
        <w:tc>
          <w:tcPr>
            <w:tcW w:w="113" w:type="dxa"/>
            <w:tcBorders>
              <w:left w:val="nil"/>
              <w:bottom w:val="nil"/>
              <w:right w:val="nil"/>
            </w:tcBorders>
          </w:tcPr>
          <w:p w14:paraId="2456D41D" w14:textId="77777777" w:rsidR="00C646B8" w:rsidRPr="00EB3FC2" w:rsidRDefault="00C646B8" w:rsidP="00C646B8">
            <w:pPr>
              <w:pStyle w:val="notenumber"/>
              <w:spacing w:line="240" w:lineRule="exact"/>
              <w:jc w:val="both"/>
              <w:rPr>
                <w:i/>
                <w:iCs/>
                <w:sz w:val="22"/>
                <w:szCs w:val="24"/>
              </w:rPr>
            </w:pPr>
          </w:p>
        </w:tc>
        <w:tc>
          <w:tcPr>
            <w:tcW w:w="1247" w:type="dxa"/>
            <w:tcBorders>
              <w:left w:val="nil"/>
              <w:bottom w:val="double" w:sz="4" w:space="0" w:color="auto"/>
              <w:right w:val="nil"/>
            </w:tcBorders>
            <w:shd w:val="clear" w:color="auto" w:fill="auto"/>
            <w:vAlign w:val="bottom"/>
          </w:tcPr>
          <w:p w14:paraId="32142F7B" w14:textId="77777777" w:rsidR="00C646B8" w:rsidRPr="00AC4A0F" w:rsidRDefault="003209C5" w:rsidP="00C646B8">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1,312</w:t>
            </w:r>
          </w:p>
        </w:tc>
        <w:tc>
          <w:tcPr>
            <w:tcW w:w="226" w:type="dxa"/>
            <w:tcBorders>
              <w:left w:val="nil"/>
              <w:bottom w:val="nil"/>
              <w:right w:val="nil"/>
            </w:tcBorders>
            <w:vAlign w:val="bottom"/>
          </w:tcPr>
          <w:p w14:paraId="4B6E5E72" w14:textId="77777777" w:rsidR="00C646B8" w:rsidRPr="00AC4A0F" w:rsidRDefault="00C646B8" w:rsidP="00C646B8">
            <w:pPr>
              <w:pStyle w:val="numbertablehead"/>
              <w:tabs>
                <w:tab w:val="decimal" w:pos="1020"/>
              </w:tabs>
              <w:spacing w:line="240" w:lineRule="exact"/>
              <w:ind w:left="57" w:right="0"/>
              <w:jc w:val="left"/>
              <w:rPr>
                <w:rFonts w:ascii="TimesNewRomanPS" w:hAnsi="TimesNewRomanPS"/>
                <w:b w:val="0"/>
                <w:sz w:val="22"/>
                <w:szCs w:val="24"/>
              </w:rPr>
            </w:pPr>
          </w:p>
        </w:tc>
        <w:tc>
          <w:tcPr>
            <w:tcW w:w="1247" w:type="dxa"/>
            <w:tcBorders>
              <w:left w:val="nil"/>
              <w:bottom w:val="double" w:sz="4" w:space="0" w:color="auto"/>
              <w:right w:val="nil"/>
            </w:tcBorders>
            <w:shd w:val="clear" w:color="auto" w:fill="auto"/>
            <w:vAlign w:val="bottom"/>
          </w:tcPr>
          <w:p w14:paraId="642A104E" w14:textId="77777777" w:rsidR="00C646B8" w:rsidRPr="00AC4A0F" w:rsidRDefault="00C646B8" w:rsidP="00C646B8">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1,482</w:t>
            </w:r>
          </w:p>
        </w:tc>
      </w:tr>
    </w:tbl>
    <w:p w14:paraId="3EE7ED20" w14:textId="77777777" w:rsidR="00DB1432" w:rsidRDefault="00DB1432">
      <w:pPr>
        <w:pStyle w:val="1"/>
        <w:bidi w:val="0"/>
        <w:ind w:left="0" w:firstLine="0"/>
      </w:pPr>
      <w:bookmarkStart w:id="138" w:name="OLE_LINK3"/>
      <w:bookmarkStart w:id="139" w:name="OLE_LINK4"/>
    </w:p>
    <w:p w14:paraId="6280C07C" w14:textId="77777777" w:rsidR="00AE777D" w:rsidRDefault="00AE777D" w:rsidP="009671F0">
      <w:pPr>
        <w:pStyle w:val="1"/>
        <w:bidi w:val="0"/>
        <w:ind w:left="0" w:firstLine="0"/>
      </w:pPr>
      <w:r w:rsidRPr="009231FC">
        <w:t xml:space="preserve">NOTE </w:t>
      </w:r>
      <w:r w:rsidR="009671F0">
        <w:t>2</w:t>
      </w:r>
      <w:r w:rsidR="001025BF">
        <w:t>1</w:t>
      </w:r>
      <w:r w:rsidRPr="009231FC">
        <w:t>:-</w:t>
      </w:r>
      <w:r w:rsidRPr="009231FC">
        <w:tab/>
        <w:t>TRADE AND OTHER PAYABLES</w:t>
      </w:r>
      <w:bookmarkStart w:id="140" w:name="OLE_LINK5"/>
      <w:bookmarkStart w:id="141" w:name="OLE_LINK6"/>
    </w:p>
    <w:tbl>
      <w:tblPr>
        <w:tblW w:w="8510" w:type="dxa"/>
        <w:tblInd w:w="1134" w:type="dxa"/>
        <w:tblLayout w:type="fixed"/>
        <w:tblCellMar>
          <w:left w:w="0" w:type="dxa"/>
          <w:right w:w="0" w:type="dxa"/>
        </w:tblCellMar>
        <w:tblLook w:val="0000" w:firstRow="0" w:lastRow="0" w:firstColumn="0" w:lastColumn="0" w:noHBand="0" w:noVBand="0"/>
      </w:tblPr>
      <w:tblGrid>
        <w:gridCol w:w="5677"/>
        <w:gridCol w:w="113"/>
        <w:gridCol w:w="1247"/>
        <w:gridCol w:w="226"/>
        <w:gridCol w:w="1247"/>
      </w:tblGrid>
      <w:tr w:rsidR="002F1C04" w:rsidRPr="002363B3" w14:paraId="3D687433" w14:textId="77777777" w:rsidTr="00FC6E52">
        <w:tc>
          <w:tcPr>
            <w:tcW w:w="5677" w:type="dxa"/>
            <w:tcBorders>
              <w:top w:val="nil"/>
              <w:left w:val="nil"/>
              <w:bottom w:val="nil"/>
              <w:right w:val="nil"/>
            </w:tcBorders>
            <w:vAlign w:val="bottom"/>
          </w:tcPr>
          <w:p w14:paraId="0065496A" w14:textId="77777777" w:rsidR="002F1C04" w:rsidRPr="002363B3" w:rsidRDefault="002F1C04" w:rsidP="00C646B8">
            <w:pPr>
              <w:pStyle w:val="NormalIndent"/>
            </w:pPr>
          </w:p>
        </w:tc>
        <w:tc>
          <w:tcPr>
            <w:tcW w:w="113" w:type="dxa"/>
            <w:tcBorders>
              <w:top w:val="nil"/>
              <w:left w:val="nil"/>
              <w:bottom w:val="nil"/>
              <w:right w:val="nil"/>
            </w:tcBorders>
            <w:vAlign w:val="bottom"/>
          </w:tcPr>
          <w:p w14:paraId="48BE1E5B" w14:textId="77777777" w:rsidR="002F1C04" w:rsidRPr="002363B3" w:rsidRDefault="002F1C04" w:rsidP="00FC6E52">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409F6167" w14:textId="77777777" w:rsidR="002F1C04" w:rsidRPr="002363B3" w:rsidRDefault="002F1C04" w:rsidP="00FC6E52">
            <w:pPr>
              <w:spacing w:line="240" w:lineRule="exact"/>
              <w:ind w:left="57" w:right="57"/>
              <w:jc w:val="center"/>
              <w:rPr>
                <w:b/>
                <w:bCs/>
                <w:szCs w:val="24"/>
              </w:rPr>
            </w:pPr>
            <w:r w:rsidRPr="002363B3">
              <w:rPr>
                <w:b/>
                <w:bCs/>
                <w:szCs w:val="24"/>
              </w:rPr>
              <w:t xml:space="preserve">31 December </w:t>
            </w:r>
          </w:p>
        </w:tc>
      </w:tr>
      <w:tr w:rsidR="00843FCF" w:rsidRPr="002363B3" w14:paraId="11DEDF78" w14:textId="77777777" w:rsidTr="00FC6E52">
        <w:tc>
          <w:tcPr>
            <w:tcW w:w="5677" w:type="dxa"/>
            <w:tcBorders>
              <w:top w:val="nil"/>
              <w:left w:val="nil"/>
              <w:bottom w:val="nil"/>
              <w:right w:val="nil"/>
            </w:tcBorders>
            <w:vAlign w:val="bottom"/>
          </w:tcPr>
          <w:p w14:paraId="6B3EA2D0" w14:textId="77777777" w:rsidR="00843FCF" w:rsidRPr="002363B3" w:rsidRDefault="00843FCF" w:rsidP="00C646B8">
            <w:pPr>
              <w:pStyle w:val="NormalIndent"/>
            </w:pPr>
          </w:p>
        </w:tc>
        <w:tc>
          <w:tcPr>
            <w:tcW w:w="113" w:type="dxa"/>
            <w:tcBorders>
              <w:top w:val="nil"/>
              <w:left w:val="nil"/>
              <w:bottom w:val="nil"/>
              <w:right w:val="nil"/>
            </w:tcBorders>
            <w:vAlign w:val="bottom"/>
          </w:tcPr>
          <w:p w14:paraId="5CF9010B" w14:textId="77777777" w:rsidR="00843FCF" w:rsidRPr="002363B3" w:rsidRDefault="00843FCF" w:rsidP="00843FCF">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57A9EA05" w14:textId="77777777" w:rsidR="00843FCF" w:rsidRPr="00B76BCB" w:rsidRDefault="00843FCF" w:rsidP="00843FCF">
            <w:pPr>
              <w:spacing w:line="240" w:lineRule="exact"/>
              <w:ind w:left="57" w:right="57"/>
              <w:jc w:val="center"/>
              <w:rPr>
                <w:b/>
                <w:bCs/>
                <w:szCs w:val="24"/>
              </w:rPr>
            </w:pPr>
            <w:r w:rsidRPr="00843FCF">
              <w:rPr>
                <w:b/>
                <w:bCs/>
                <w:szCs w:val="28"/>
              </w:rPr>
              <w:t>2017</w:t>
            </w:r>
          </w:p>
        </w:tc>
        <w:tc>
          <w:tcPr>
            <w:tcW w:w="226" w:type="dxa"/>
            <w:tcBorders>
              <w:top w:val="nil"/>
              <w:left w:val="nil"/>
              <w:bottom w:val="nil"/>
              <w:right w:val="nil"/>
            </w:tcBorders>
            <w:vAlign w:val="bottom"/>
          </w:tcPr>
          <w:p w14:paraId="2C83B8A7" w14:textId="77777777" w:rsidR="00843FCF" w:rsidRPr="00B76BCB" w:rsidRDefault="00843FCF" w:rsidP="00843FCF">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544FBBA7" w14:textId="77777777" w:rsidR="00843FCF" w:rsidRPr="00B76BCB" w:rsidRDefault="00843FCF" w:rsidP="00843FCF">
            <w:pPr>
              <w:spacing w:line="240" w:lineRule="exact"/>
              <w:ind w:left="57" w:right="57"/>
              <w:jc w:val="center"/>
              <w:rPr>
                <w:b/>
                <w:bCs/>
                <w:szCs w:val="24"/>
              </w:rPr>
            </w:pPr>
            <w:r w:rsidRPr="00843FCF">
              <w:rPr>
                <w:b/>
                <w:bCs/>
                <w:szCs w:val="28"/>
              </w:rPr>
              <w:t>2016</w:t>
            </w:r>
          </w:p>
        </w:tc>
      </w:tr>
      <w:tr w:rsidR="00843FCF" w:rsidRPr="002363B3" w14:paraId="41CC3780" w14:textId="77777777" w:rsidTr="00FC6E52">
        <w:tc>
          <w:tcPr>
            <w:tcW w:w="5677" w:type="dxa"/>
            <w:tcBorders>
              <w:top w:val="nil"/>
              <w:left w:val="nil"/>
              <w:bottom w:val="nil"/>
              <w:right w:val="nil"/>
            </w:tcBorders>
            <w:vAlign w:val="bottom"/>
          </w:tcPr>
          <w:p w14:paraId="2E2FC45A" w14:textId="77777777" w:rsidR="00843FCF" w:rsidRPr="002363B3" w:rsidRDefault="00843FCF" w:rsidP="00C646B8">
            <w:pPr>
              <w:pStyle w:val="NormalIndent"/>
              <w:rPr>
                <w:u w:val="single"/>
              </w:rPr>
            </w:pPr>
          </w:p>
        </w:tc>
        <w:tc>
          <w:tcPr>
            <w:tcW w:w="113" w:type="dxa"/>
            <w:tcBorders>
              <w:top w:val="nil"/>
              <w:left w:val="nil"/>
              <w:bottom w:val="nil"/>
              <w:right w:val="nil"/>
            </w:tcBorders>
            <w:vAlign w:val="bottom"/>
          </w:tcPr>
          <w:p w14:paraId="798C8EA7" w14:textId="77777777" w:rsidR="00843FCF" w:rsidRPr="002363B3" w:rsidRDefault="00843FCF" w:rsidP="00843FCF">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20499455" w14:textId="77777777" w:rsidR="00843FCF" w:rsidRPr="002363B3" w:rsidRDefault="00843FCF" w:rsidP="00843FCF">
            <w:pPr>
              <w:spacing w:line="240" w:lineRule="exact"/>
              <w:ind w:left="57" w:right="57"/>
              <w:jc w:val="center"/>
              <w:rPr>
                <w:b/>
                <w:szCs w:val="24"/>
              </w:rPr>
            </w:pPr>
            <w:r>
              <w:rPr>
                <w:b/>
                <w:szCs w:val="24"/>
              </w:rPr>
              <w:t>Euro in thousand</w:t>
            </w:r>
          </w:p>
        </w:tc>
      </w:tr>
      <w:tr w:rsidR="00843FCF" w:rsidRPr="002363B3" w14:paraId="6BFC9B9E" w14:textId="77777777" w:rsidTr="00FC6E52">
        <w:tc>
          <w:tcPr>
            <w:tcW w:w="5677" w:type="dxa"/>
            <w:tcBorders>
              <w:top w:val="nil"/>
              <w:left w:val="nil"/>
              <w:right w:val="nil"/>
            </w:tcBorders>
            <w:vAlign w:val="bottom"/>
          </w:tcPr>
          <w:p w14:paraId="527A134C" w14:textId="77777777" w:rsidR="00843FCF" w:rsidRPr="002363B3" w:rsidRDefault="00843FCF" w:rsidP="00C646B8">
            <w:pPr>
              <w:pStyle w:val="NormalIndent"/>
            </w:pPr>
          </w:p>
        </w:tc>
        <w:tc>
          <w:tcPr>
            <w:tcW w:w="113" w:type="dxa"/>
            <w:tcBorders>
              <w:top w:val="nil"/>
              <w:left w:val="nil"/>
              <w:right w:val="nil"/>
            </w:tcBorders>
            <w:vAlign w:val="bottom"/>
          </w:tcPr>
          <w:p w14:paraId="304336BB" w14:textId="77777777" w:rsidR="00843FCF" w:rsidRPr="002363B3" w:rsidRDefault="00843FCF" w:rsidP="00843FCF">
            <w:pPr>
              <w:spacing w:line="240" w:lineRule="exact"/>
              <w:ind w:left="57" w:right="57"/>
              <w:rPr>
                <w:szCs w:val="24"/>
              </w:rPr>
            </w:pPr>
          </w:p>
        </w:tc>
        <w:tc>
          <w:tcPr>
            <w:tcW w:w="1247" w:type="dxa"/>
            <w:tcBorders>
              <w:top w:val="single" w:sz="6" w:space="0" w:color="auto"/>
              <w:left w:val="nil"/>
              <w:right w:val="nil"/>
            </w:tcBorders>
            <w:vAlign w:val="bottom"/>
          </w:tcPr>
          <w:p w14:paraId="1D9781E5" w14:textId="77777777" w:rsidR="00843FCF" w:rsidRPr="002363B3" w:rsidRDefault="00843FCF" w:rsidP="00843FCF">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585EFF7D" w14:textId="77777777" w:rsidR="00843FCF" w:rsidRPr="002363B3" w:rsidRDefault="00843FCF" w:rsidP="00843FCF">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4F7C3B52" w14:textId="77777777" w:rsidR="00843FCF" w:rsidRPr="002363B3" w:rsidRDefault="00843FCF" w:rsidP="00843FCF">
            <w:pPr>
              <w:tabs>
                <w:tab w:val="decimal" w:pos="1134"/>
              </w:tabs>
              <w:spacing w:line="240" w:lineRule="exact"/>
              <w:ind w:left="57" w:right="57"/>
              <w:rPr>
                <w:szCs w:val="24"/>
              </w:rPr>
            </w:pPr>
          </w:p>
        </w:tc>
      </w:tr>
      <w:tr w:rsidR="00C646B8" w:rsidRPr="002363B3" w14:paraId="2740EB3E" w14:textId="77777777" w:rsidTr="00FC6E52">
        <w:tc>
          <w:tcPr>
            <w:tcW w:w="5677" w:type="dxa"/>
            <w:tcBorders>
              <w:top w:val="nil"/>
              <w:left w:val="nil"/>
              <w:right w:val="nil"/>
            </w:tcBorders>
          </w:tcPr>
          <w:p w14:paraId="54EAECA4" w14:textId="77777777" w:rsidR="00C646B8" w:rsidRPr="00776092" w:rsidRDefault="00C646B8" w:rsidP="00C646B8">
            <w:pPr>
              <w:pStyle w:val="NormalIndent"/>
            </w:pPr>
            <w:r w:rsidRPr="00776092">
              <w:t xml:space="preserve">Trade payables </w:t>
            </w:r>
          </w:p>
        </w:tc>
        <w:tc>
          <w:tcPr>
            <w:tcW w:w="113" w:type="dxa"/>
            <w:tcBorders>
              <w:top w:val="nil"/>
              <w:left w:val="nil"/>
              <w:right w:val="nil"/>
            </w:tcBorders>
          </w:tcPr>
          <w:p w14:paraId="53852D50" w14:textId="77777777" w:rsidR="00C646B8" w:rsidRPr="00776092" w:rsidRDefault="00C646B8" w:rsidP="00C646B8">
            <w:pPr>
              <w:spacing w:line="240" w:lineRule="exact"/>
              <w:rPr>
                <w:szCs w:val="24"/>
              </w:rPr>
            </w:pPr>
          </w:p>
        </w:tc>
        <w:tc>
          <w:tcPr>
            <w:tcW w:w="1247" w:type="dxa"/>
            <w:tcBorders>
              <w:top w:val="nil"/>
              <w:left w:val="nil"/>
              <w:right w:val="nil"/>
            </w:tcBorders>
            <w:shd w:val="clear" w:color="auto" w:fill="auto"/>
            <w:vAlign w:val="bottom"/>
          </w:tcPr>
          <w:p w14:paraId="372838D2" w14:textId="77777777" w:rsidR="00C646B8" w:rsidRPr="00C9248D" w:rsidRDefault="003F2903" w:rsidP="00C646B8">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2,711</w:t>
            </w:r>
          </w:p>
        </w:tc>
        <w:tc>
          <w:tcPr>
            <w:tcW w:w="226" w:type="dxa"/>
            <w:tcBorders>
              <w:top w:val="nil"/>
              <w:left w:val="nil"/>
              <w:right w:val="nil"/>
            </w:tcBorders>
            <w:vAlign w:val="bottom"/>
          </w:tcPr>
          <w:p w14:paraId="1D189334" w14:textId="77777777" w:rsidR="00C646B8" w:rsidRPr="00C071FE" w:rsidRDefault="00C646B8" w:rsidP="00C646B8">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52D3ED3C" w14:textId="77777777" w:rsidR="00C646B8" w:rsidRPr="00AC4A0F" w:rsidRDefault="00C646B8" w:rsidP="00C646B8">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4,359</w:t>
            </w:r>
          </w:p>
        </w:tc>
      </w:tr>
      <w:tr w:rsidR="00C646B8" w:rsidRPr="002363B3" w14:paraId="779D3650" w14:textId="77777777" w:rsidTr="00FC6E52">
        <w:tc>
          <w:tcPr>
            <w:tcW w:w="5677" w:type="dxa"/>
            <w:tcBorders>
              <w:top w:val="nil"/>
              <w:left w:val="nil"/>
              <w:right w:val="nil"/>
            </w:tcBorders>
          </w:tcPr>
          <w:p w14:paraId="008D7834" w14:textId="77777777" w:rsidR="00C646B8" w:rsidRPr="00776092" w:rsidRDefault="00C646B8" w:rsidP="00C646B8">
            <w:pPr>
              <w:pStyle w:val="NormalIndent"/>
            </w:pPr>
            <w:r w:rsidRPr="00776092">
              <w:t>Real estate tax</w:t>
            </w:r>
            <w:r>
              <w:t>es</w:t>
            </w:r>
            <w:r w:rsidRPr="00776092">
              <w:t xml:space="preserve"> and other tax payable</w:t>
            </w:r>
          </w:p>
        </w:tc>
        <w:tc>
          <w:tcPr>
            <w:tcW w:w="113" w:type="dxa"/>
            <w:tcBorders>
              <w:top w:val="nil"/>
              <w:left w:val="nil"/>
              <w:right w:val="nil"/>
            </w:tcBorders>
          </w:tcPr>
          <w:p w14:paraId="4E490BBA" w14:textId="77777777" w:rsidR="00C646B8" w:rsidRPr="00776092" w:rsidRDefault="00C646B8" w:rsidP="00C646B8">
            <w:pPr>
              <w:spacing w:line="240" w:lineRule="exact"/>
              <w:rPr>
                <w:szCs w:val="24"/>
              </w:rPr>
            </w:pPr>
          </w:p>
        </w:tc>
        <w:tc>
          <w:tcPr>
            <w:tcW w:w="1247" w:type="dxa"/>
            <w:tcBorders>
              <w:top w:val="nil"/>
              <w:left w:val="nil"/>
              <w:right w:val="nil"/>
            </w:tcBorders>
            <w:shd w:val="clear" w:color="auto" w:fill="auto"/>
            <w:vAlign w:val="bottom"/>
          </w:tcPr>
          <w:p w14:paraId="6353B82F" w14:textId="77777777" w:rsidR="00C646B8" w:rsidRPr="00C9248D" w:rsidRDefault="003F2903" w:rsidP="00C646B8">
            <w:pPr>
              <w:pStyle w:val="numbertablehead"/>
              <w:tabs>
                <w:tab w:val="decimal" w:pos="1020"/>
              </w:tabs>
              <w:spacing w:line="240" w:lineRule="exact"/>
              <w:ind w:left="57" w:right="0"/>
              <w:jc w:val="left"/>
              <w:rPr>
                <w:b w:val="0"/>
                <w:sz w:val="22"/>
                <w:szCs w:val="24"/>
              </w:rPr>
            </w:pPr>
            <w:r>
              <w:rPr>
                <w:b w:val="0"/>
                <w:sz w:val="22"/>
                <w:szCs w:val="24"/>
              </w:rPr>
              <w:t>1,</w:t>
            </w:r>
            <w:r w:rsidR="00D526C9">
              <w:rPr>
                <w:b w:val="0"/>
                <w:sz w:val="22"/>
                <w:szCs w:val="24"/>
              </w:rPr>
              <w:t>473</w:t>
            </w:r>
          </w:p>
        </w:tc>
        <w:tc>
          <w:tcPr>
            <w:tcW w:w="226" w:type="dxa"/>
            <w:tcBorders>
              <w:top w:val="nil"/>
              <w:left w:val="nil"/>
              <w:right w:val="nil"/>
            </w:tcBorders>
            <w:vAlign w:val="bottom"/>
          </w:tcPr>
          <w:p w14:paraId="1DCDD1AC" w14:textId="77777777" w:rsidR="00C646B8" w:rsidRPr="001559E2" w:rsidRDefault="00C646B8" w:rsidP="00C646B8">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7BF16ADA" w14:textId="77777777" w:rsidR="00C646B8" w:rsidRPr="00776092" w:rsidRDefault="00C646B8" w:rsidP="00C646B8">
            <w:pPr>
              <w:pStyle w:val="numbertablehead"/>
              <w:tabs>
                <w:tab w:val="decimal" w:pos="1020"/>
              </w:tabs>
              <w:spacing w:line="240" w:lineRule="exact"/>
              <w:ind w:left="57" w:right="0"/>
              <w:jc w:val="left"/>
              <w:rPr>
                <w:b w:val="0"/>
                <w:sz w:val="22"/>
                <w:szCs w:val="24"/>
              </w:rPr>
            </w:pPr>
            <w:r w:rsidRPr="00C9248D">
              <w:rPr>
                <w:b w:val="0"/>
                <w:sz w:val="22"/>
                <w:szCs w:val="24"/>
              </w:rPr>
              <w:t>2,521</w:t>
            </w:r>
          </w:p>
        </w:tc>
      </w:tr>
      <w:tr w:rsidR="00C646B8" w:rsidRPr="002363B3" w14:paraId="3B2006C5" w14:textId="77777777" w:rsidTr="00FC6E52">
        <w:tc>
          <w:tcPr>
            <w:tcW w:w="5677" w:type="dxa"/>
            <w:tcBorders>
              <w:top w:val="nil"/>
              <w:left w:val="nil"/>
              <w:right w:val="nil"/>
            </w:tcBorders>
          </w:tcPr>
          <w:p w14:paraId="6539847C" w14:textId="77777777" w:rsidR="00C646B8" w:rsidRPr="00776092" w:rsidRDefault="00C646B8" w:rsidP="00480D11">
            <w:pPr>
              <w:pStyle w:val="NormalIndent"/>
            </w:pPr>
            <w:r w:rsidRPr="00776092">
              <w:t xml:space="preserve">Tenant deposits </w:t>
            </w:r>
          </w:p>
        </w:tc>
        <w:tc>
          <w:tcPr>
            <w:tcW w:w="113" w:type="dxa"/>
            <w:tcBorders>
              <w:top w:val="nil"/>
              <w:left w:val="nil"/>
              <w:right w:val="nil"/>
            </w:tcBorders>
          </w:tcPr>
          <w:p w14:paraId="6A9C78C3" w14:textId="77777777" w:rsidR="00C646B8" w:rsidRPr="00776092" w:rsidRDefault="00C646B8" w:rsidP="00C646B8">
            <w:pPr>
              <w:spacing w:line="240" w:lineRule="exact"/>
              <w:rPr>
                <w:szCs w:val="24"/>
              </w:rPr>
            </w:pPr>
          </w:p>
        </w:tc>
        <w:tc>
          <w:tcPr>
            <w:tcW w:w="1247" w:type="dxa"/>
            <w:tcBorders>
              <w:top w:val="nil"/>
              <w:left w:val="nil"/>
              <w:right w:val="nil"/>
            </w:tcBorders>
            <w:shd w:val="clear" w:color="auto" w:fill="auto"/>
            <w:vAlign w:val="bottom"/>
          </w:tcPr>
          <w:p w14:paraId="0FD1CA60" w14:textId="77777777" w:rsidR="00C646B8" w:rsidRPr="00C9248D" w:rsidRDefault="003F2903" w:rsidP="00C646B8">
            <w:pPr>
              <w:pStyle w:val="numbertablehead"/>
              <w:tabs>
                <w:tab w:val="decimal" w:pos="1020"/>
              </w:tabs>
              <w:spacing w:line="240" w:lineRule="exact"/>
              <w:ind w:left="57" w:right="0"/>
              <w:jc w:val="left"/>
              <w:rPr>
                <w:b w:val="0"/>
                <w:sz w:val="22"/>
                <w:szCs w:val="24"/>
              </w:rPr>
            </w:pPr>
            <w:r>
              <w:rPr>
                <w:b w:val="0"/>
                <w:sz w:val="22"/>
                <w:szCs w:val="24"/>
              </w:rPr>
              <w:t>706</w:t>
            </w:r>
          </w:p>
        </w:tc>
        <w:tc>
          <w:tcPr>
            <w:tcW w:w="226" w:type="dxa"/>
            <w:tcBorders>
              <w:top w:val="nil"/>
              <w:left w:val="nil"/>
              <w:right w:val="nil"/>
            </w:tcBorders>
            <w:vAlign w:val="bottom"/>
          </w:tcPr>
          <w:p w14:paraId="7E4D902D" w14:textId="77777777" w:rsidR="00C646B8" w:rsidRPr="001559E2" w:rsidRDefault="00C646B8" w:rsidP="00C646B8">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00A0FD3F" w14:textId="77777777" w:rsidR="00C646B8" w:rsidRPr="00776092" w:rsidRDefault="00C646B8" w:rsidP="00C646B8">
            <w:pPr>
              <w:pStyle w:val="numbertablehead"/>
              <w:tabs>
                <w:tab w:val="decimal" w:pos="1020"/>
              </w:tabs>
              <w:spacing w:line="240" w:lineRule="exact"/>
              <w:ind w:left="57" w:right="0"/>
              <w:jc w:val="left"/>
              <w:rPr>
                <w:b w:val="0"/>
                <w:sz w:val="22"/>
                <w:szCs w:val="24"/>
              </w:rPr>
            </w:pPr>
            <w:r w:rsidRPr="00C9248D">
              <w:rPr>
                <w:b w:val="0"/>
                <w:sz w:val="22"/>
                <w:szCs w:val="24"/>
              </w:rPr>
              <w:t>311</w:t>
            </w:r>
          </w:p>
        </w:tc>
      </w:tr>
      <w:tr w:rsidR="00C646B8" w:rsidRPr="002363B3" w14:paraId="311F9045" w14:textId="77777777" w:rsidTr="00FC6E52">
        <w:tc>
          <w:tcPr>
            <w:tcW w:w="5677" w:type="dxa"/>
            <w:tcBorders>
              <w:top w:val="nil"/>
              <w:left w:val="nil"/>
              <w:right w:val="nil"/>
            </w:tcBorders>
          </w:tcPr>
          <w:p w14:paraId="56B085D6" w14:textId="77777777" w:rsidR="00C646B8" w:rsidRPr="00776092" w:rsidRDefault="00C646B8" w:rsidP="00C646B8">
            <w:pPr>
              <w:pStyle w:val="NormalIndent"/>
            </w:pPr>
            <w:r w:rsidRPr="00776092">
              <w:t xml:space="preserve">Accrued expenses </w:t>
            </w:r>
          </w:p>
        </w:tc>
        <w:tc>
          <w:tcPr>
            <w:tcW w:w="113" w:type="dxa"/>
            <w:tcBorders>
              <w:top w:val="nil"/>
              <w:left w:val="nil"/>
              <w:right w:val="nil"/>
            </w:tcBorders>
          </w:tcPr>
          <w:p w14:paraId="4D0B58FB" w14:textId="77777777" w:rsidR="00C646B8" w:rsidRPr="00776092" w:rsidRDefault="00C646B8" w:rsidP="00C646B8">
            <w:pPr>
              <w:spacing w:line="240" w:lineRule="exact"/>
              <w:rPr>
                <w:szCs w:val="24"/>
              </w:rPr>
            </w:pPr>
          </w:p>
        </w:tc>
        <w:tc>
          <w:tcPr>
            <w:tcW w:w="1247" w:type="dxa"/>
            <w:tcBorders>
              <w:top w:val="nil"/>
              <w:left w:val="nil"/>
              <w:right w:val="nil"/>
            </w:tcBorders>
            <w:shd w:val="clear" w:color="auto" w:fill="auto"/>
            <w:vAlign w:val="bottom"/>
          </w:tcPr>
          <w:p w14:paraId="476160C9" w14:textId="77777777" w:rsidR="00C646B8" w:rsidRPr="00C9248D" w:rsidRDefault="003F2903" w:rsidP="00C646B8">
            <w:pPr>
              <w:pStyle w:val="numbertablehead"/>
              <w:tabs>
                <w:tab w:val="decimal" w:pos="1020"/>
              </w:tabs>
              <w:spacing w:line="240" w:lineRule="exact"/>
              <w:ind w:left="57" w:right="0"/>
              <w:jc w:val="left"/>
              <w:rPr>
                <w:b w:val="0"/>
                <w:sz w:val="22"/>
                <w:szCs w:val="24"/>
              </w:rPr>
            </w:pPr>
            <w:r>
              <w:rPr>
                <w:b w:val="0"/>
                <w:sz w:val="22"/>
                <w:szCs w:val="24"/>
              </w:rPr>
              <w:t>6,126</w:t>
            </w:r>
          </w:p>
        </w:tc>
        <w:tc>
          <w:tcPr>
            <w:tcW w:w="226" w:type="dxa"/>
            <w:tcBorders>
              <w:top w:val="nil"/>
              <w:left w:val="nil"/>
              <w:right w:val="nil"/>
            </w:tcBorders>
            <w:vAlign w:val="bottom"/>
          </w:tcPr>
          <w:p w14:paraId="7DCAE36C" w14:textId="77777777" w:rsidR="00C646B8" w:rsidRPr="001559E2" w:rsidRDefault="00C646B8" w:rsidP="00C646B8">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6B838F5B" w14:textId="77777777" w:rsidR="00C646B8" w:rsidRPr="00776092" w:rsidRDefault="00C646B8" w:rsidP="00C646B8">
            <w:pPr>
              <w:pStyle w:val="numbertablehead"/>
              <w:tabs>
                <w:tab w:val="decimal" w:pos="1020"/>
              </w:tabs>
              <w:spacing w:line="240" w:lineRule="exact"/>
              <w:ind w:left="57" w:right="0"/>
              <w:jc w:val="left"/>
              <w:rPr>
                <w:b w:val="0"/>
                <w:sz w:val="22"/>
                <w:szCs w:val="24"/>
              </w:rPr>
            </w:pPr>
            <w:r>
              <w:rPr>
                <w:b w:val="0"/>
                <w:sz w:val="22"/>
                <w:szCs w:val="24"/>
              </w:rPr>
              <w:t>5,5</w:t>
            </w:r>
            <w:r w:rsidRPr="00C9248D">
              <w:rPr>
                <w:b w:val="0"/>
                <w:sz w:val="22"/>
                <w:szCs w:val="24"/>
              </w:rPr>
              <w:t>1</w:t>
            </w:r>
            <w:r>
              <w:rPr>
                <w:b w:val="0"/>
                <w:sz w:val="22"/>
                <w:szCs w:val="24"/>
              </w:rPr>
              <w:t>4</w:t>
            </w:r>
          </w:p>
        </w:tc>
      </w:tr>
      <w:tr w:rsidR="00C646B8" w:rsidRPr="002363B3" w14:paraId="68B85B56" w14:textId="77777777" w:rsidTr="00FC6E52">
        <w:tc>
          <w:tcPr>
            <w:tcW w:w="5677" w:type="dxa"/>
            <w:tcBorders>
              <w:top w:val="nil"/>
              <w:left w:val="nil"/>
              <w:right w:val="nil"/>
            </w:tcBorders>
          </w:tcPr>
          <w:p w14:paraId="22EE646F" w14:textId="77777777" w:rsidR="00C646B8" w:rsidRPr="00776092" w:rsidRDefault="00C646B8" w:rsidP="00C646B8">
            <w:pPr>
              <w:pStyle w:val="NormalIndent"/>
            </w:pPr>
            <w:r w:rsidRPr="00776092">
              <w:t xml:space="preserve">Other payables </w:t>
            </w:r>
          </w:p>
        </w:tc>
        <w:tc>
          <w:tcPr>
            <w:tcW w:w="113" w:type="dxa"/>
            <w:tcBorders>
              <w:top w:val="nil"/>
              <w:left w:val="nil"/>
              <w:right w:val="nil"/>
            </w:tcBorders>
          </w:tcPr>
          <w:p w14:paraId="2E8FC719" w14:textId="77777777" w:rsidR="00C646B8" w:rsidRPr="00776092" w:rsidRDefault="00C646B8" w:rsidP="00C646B8">
            <w:pPr>
              <w:spacing w:line="240" w:lineRule="exact"/>
              <w:rPr>
                <w:szCs w:val="24"/>
              </w:rPr>
            </w:pPr>
          </w:p>
        </w:tc>
        <w:tc>
          <w:tcPr>
            <w:tcW w:w="1247" w:type="dxa"/>
            <w:tcBorders>
              <w:top w:val="nil"/>
              <w:left w:val="nil"/>
              <w:right w:val="nil"/>
            </w:tcBorders>
            <w:shd w:val="clear" w:color="auto" w:fill="auto"/>
            <w:vAlign w:val="bottom"/>
          </w:tcPr>
          <w:p w14:paraId="5CD5DC94" w14:textId="77777777" w:rsidR="00C646B8" w:rsidRPr="00C9248D" w:rsidRDefault="003F2903" w:rsidP="00C646B8">
            <w:pPr>
              <w:pStyle w:val="numbertablehead"/>
              <w:tabs>
                <w:tab w:val="decimal" w:pos="1020"/>
              </w:tabs>
              <w:spacing w:line="240" w:lineRule="exact"/>
              <w:ind w:left="57" w:right="0"/>
              <w:jc w:val="left"/>
              <w:rPr>
                <w:b w:val="0"/>
                <w:sz w:val="22"/>
                <w:szCs w:val="24"/>
              </w:rPr>
            </w:pPr>
            <w:r>
              <w:rPr>
                <w:b w:val="0"/>
                <w:sz w:val="22"/>
                <w:szCs w:val="24"/>
              </w:rPr>
              <w:t>2,</w:t>
            </w:r>
            <w:r w:rsidR="008E1A62">
              <w:rPr>
                <w:b w:val="0"/>
                <w:sz w:val="22"/>
                <w:szCs w:val="24"/>
              </w:rPr>
              <w:t>721</w:t>
            </w:r>
          </w:p>
        </w:tc>
        <w:tc>
          <w:tcPr>
            <w:tcW w:w="226" w:type="dxa"/>
            <w:tcBorders>
              <w:top w:val="nil"/>
              <w:left w:val="nil"/>
              <w:right w:val="nil"/>
            </w:tcBorders>
            <w:vAlign w:val="bottom"/>
          </w:tcPr>
          <w:p w14:paraId="137BF315" w14:textId="77777777" w:rsidR="00C646B8" w:rsidRPr="001559E2" w:rsidRDefault="00C646B8" w:rsidP="00C646B8">
            <w:pPr>
              <w:pStyle w:val="numbertablehead"/>
              <w:tabs>
                <w:tab w:val="decimal" w:pos="1020"/>
              </w:tabs>
              <w:spacing w:line="240" w:lineRule="exact"/>
              <w:ind w:left="57" w:right="0"/>
              <w:jc w:val="left"/>
              <w:rPr>
                <w:b w:val="0"/>
                <w:sz w:val="22"/>
                <w:szCs w:val="24"/>
              </w:rPr>
            </w:pPr>
          </w:p>
        </w:tc>
        <w:tc>
          <w:tcPr>
            <w:tcW w:w="1247" w:type="dxa"/>
            <w:tcBorders>
              <w:top w:val="nil"/>
              <w:left w:val="nil"/>
              <w:right w:val="nil"/>
            </w:tcBorders>
            <w:shd w:val="clear" w:color="auto" w:fill="auto"/>
            <w:vAlign w:val="bottom"/>
          </w:tcPr>
          <w:p w14:paraId="152933E3" w14:textId="77777777" w:rsidR="00C646B8" w:rsidRPr="00776092" w:rsidRDefault="00C646B8" w:rsidP="00C646B8">
            <w:pPr>
              <w:pStyle w:val="numbertablehead"/>
              <w:tabs>
                <w:tab w:val="decimal" w:pos="1020"/>
              </w:tabs>
              <w:spacing w:line="240" w:lineRule="exact"/>
              <w:ind w:left="57" w:right="0"/>
              <w:jc w:val="left"/>
              <w:rPr>
                <w:b w:val="0"/>
                <w:sz w:val="22"/>
                <w:szCs w:val="24"/>
              </w:rPr>
            </w:pPr>
            <w:r>
              <w:rPr>
                <w:b w:val="0"/>
                <w:sz w:val="22"/>
                <w:szCs w:val="24"/>
              </w:rPr>
              <w:t>1,463</w:t>
            </w:r>
          </w:p>
        </w:tc>
      </w:tr>
      <w:tr w:rsidR="00C646B8" w:rsidRPr="002363B3" w14:paraId="1354F09F" w14:textId="77777777" w:rsidTr="00843FCF">
        <w:tc>
          <w:tcPr>
            <w:tcW w:w="5677" w:type="dxa"/>
            <w:tcBorders>
              <w:left w:val="nil"/>
              <w:right w:val="nil"/>
            </w:tcBorders>
          </w:tcPr>
          <w:p w14:paraId="0394E436" w14:textId="77777777" w:rsidR="00C646B8" w:rsidRPr="00776092" w:rsidRDefault="00C646B8" w:rsidP="00C646B8">
            <w:pPr>
              <w:pStyle w:val="NormalIndent"/>
            </w:pPr>
          </w:p>
        </w:tc>
        <w:tc>
          <w:tcPr>
            <w:tcW w:w="113" w:type="dxa"/>
            <w:tcBorders>
              <w:left w:val="nil"/>
              <w:right w:val="nil"/>
            </w:tcBorders>
          </w:tcPr>
          <w:p w14:paraId="0203A9A9" w14:textId="77777777" w:rsidR="00C646B8" w:rsidRPr="00776092" w:rsidRDefault="00C646B8" w:rsidP="00C646B8">
            <w:pPr>
              <w:spacing w:line="240" w:lineRule="exact"/>
              <w:rPr>
                <w:szCs w:val="24"/>
              </w:rPr>
            </w:pPr>
          </w:p>
        </w:tc>
        <w:tc>
          <w:tcPr>
            <w:tcW w:w="1247" w:type="dxa"/>
            <w:tcBorders>
              <w:top w:val="single" w:sz="4" w:space="0" w:color="auto"/>
              <w:left w:val="nil"/>
              <w:right w:val="nil"/>
            </w:tcBorders>
            <w:shd w:val="clear" w:color="auto" w:fill="auto"/>
            <w:vAlign w:val="bottom"/>
          </w:tcPr>
          <w:p w14:paraId="61907B27" w14:textId="77777777" w:rsidR="00C646B8" w:rsidRDefault="00C646B8" w:rsidP="00C646B8">
            <w:pPr>
              <w:pStyle w:val="numbertablehead"/>
              <w:tabs>
                <w:tab w:val="decimal" w:pos="1020"/>
              </w:tabs>
              <w:spacing w:line="240" w:lineRule="exact"/>
              <w:ind w:left="57" w:right="0"/>
              <w:jc w:val="left"/>
              <w:rPr>
                <w:b w:val="0"/>
                <w:sz w:val="22"/>
                <w:szCs w:val="24"/>
              </w:rPr>
            </w:pPr>
          </w:p>
        </w:tc>
        <w:tc>
          <w:tcPr>
            <w:tcW w:w="226" w:type="dxa"/>
            <w:tcBorders>
              <w:left w:val="nil"/>
              <w:right w:val="nil"/>
            </w:tcBorders>
            <w:vAlign w:val="bottom"/>
          </w:tcPr>
          <w:p w14:paraId="7ED1814D" w14:textId="77777777" w:rsidR="00C646B8" w:rsidRPr="00AF3BE7" w:rsidRDefault="00C646B8" w:rsidP="00C646B8">
            <w:pPr>
              <w:pStyle w:val="numbertablehead"/>
              <w:tabs>
                <w:tab w:val="decimal" w:pos="1020"/>
              </w:tabs>
              <w:spacing w:line="240" w:lineRule="exact"/>
              <w:ind w:left="57" w:right="0"/>
              <w:jc w:val="left"/>
              <w:rPr>
                <w:b w:val="0"/>
                <w:sz w:val="22"/>
                <w:szCs w:val="24"/>
              </w:rPr>
            </w:pPr>
          </w:p>
        </w:tc>
        <w:tc>
          <w:tcPr>
            <w:tcW w:w="1247" w:type="dxa"/>
            <w:tcBorders>
              <w:top w:val="single" w:sz="4" w:space="0" w:color="auto"/>
              <w:left w:val="nil"/>
              <w:right w:val="nil"/>
            </w:tcBorders>
            <w:shd w:val="clear" w:color="auto" w:fill="auto"/>
            <w:vAlign w:val="bottom"/>
          </w:tcPr>
          <w:p w14:paraId="465A5AA9" w14:textId="77777777" w:rsidR="00C646B8" w:rsidRDefault="00C646B8" w:rsidP="00C646B8">
            <w:pPr>
              <w:pStyle w:val="numbertablehead"/>
              <w:tabs>
                <w:tab w:val="decimal" w:pos="1020"/>
              </w:tabs>
              <w:spacing w:line="240" w:lineRule="exact"/>
              <w:ind w:left="57" w:right="0"/>
              <w:jc w:val="left"/>
              <w:rPr>
                <w:b w:val="0"/>
                <w:sz w:val="22"/>
                <w:szCs w:val="24"/>
              </w:rPr>
            </w:pPr>
          </w:p>
        </w:tc>
      </w:tr>
      <w:tr w:rsidR="00C646B8" w:rsidRPr="002363B3" w14:paraId="5977B8F0" w14:textId="77777777" w:rsidTr="00843FCF">
        <w:tc>
          <w:tcPr>
            <w:tcW w:w="5677" w:type="dxa"/>
            <w:tcBorders>
              <w:left w:val="nil"/>
              <w:right w:val="nil"/>
            </w:tcBorders>
          </w:tcPr>
          <w:p w14:paraId="3C9FB477" w14:textId="77777777" w:rsidR="00C646B8" w:rsidRPr="00776092" w:rsidRDefault="00C646B8" w:rsidP="00AC4B8A">
            <w:pPr>
              <w:pStyle w:val="NormalIndent"/>
            </w:pPr>
          </w:p>
        </w:tc>
        <w:tc>
          <w:tcPr>
            <w:tcW w:w="113" w:type="dxa"/>
            <w:tcBorders>
              <w:left w:val="nil"/>
              <w:right w:val="nil"/>
            </w:tcBorders>
          </w:tcPr>
          <w:p w14:paraId="55DB159E" w14:textId="77777777" w:rsidR="00C646B8" w:rsidRPr="00776092" w:rsidRDefault="00C646B8" w:rsidP="00C646B8">
            <w:pPr>
              <w:spacing w:line="240" w:lineRule="exact"/>
              <w:rPr>
                <w:szCs w:val="24"/>
              </w:rPr>
            </w:pPr>
          </w:p>
        </w:tc>
        <w:tc>
          <w:tcPr>
            <w:tcW w:w="1247" w:type="dxa"/>
            <w:tcBorders>
              <w:left w:val="nil"/>
              <w:bottom w:val="double" w:sz="6" w:space="0" w:color="auto"/>
              <w:right w:val="nil"/>
            </w:tcBorders>
            <w:shd w:val="clear" w:color="auto" w:fill="auto"/>
            <w:vAlign w:val="bottom"/>
          </w:tcPr>
          <w:p w14:paraId="50D926D0" w14:textId="77777777" w:rsidR="00C646B8" w:rsidRPr="00C9248D" w:rsidRDefault="003F2903" w:rsidP="00C646B8">
            <w:pPr>
              <w:pStyle w:val="numbertablehead"/>
              <w:tabs>
                <w:tab w:val="decimal" w:pos="1020"/>
              </w:tabs>
              <w:spacing w:line="240" w:lineRule="exact"/>
              <w:ind w:left="57" w:right="0"/>
              <w:jc w:val="left"/>
              <w:rPr>
                <w:b w:val="0"/>
                <w:sz w:val="22"/>
                <w:szCs w:val="24"/>
              </w:rPr>
            </w:pPr>
            <w:r>
              <w:rPr>
                <w:b w:val="0"/>
                <w:sz w:val="22"/>
                <w:szCs w:val="24"/>
              </w:rPr>
              <w:t>13,</w:t>
            </w:r>
            <w:r w:rsidR="008E1A62">
              <w:rPr>
                <w:b w:val="0"/>
                <w:sz w:val="22"/>
                <w:szCs w:val="24"/>
              </w:rPr>
              <w:t>737</w:t>
            </w:r>
          </w:p>
        </w:tc>
        <w:tc>
          <w:tcPr>
            <w:tcW w:w="226" w:type="dxa"/>
            <w:tcBorders>
              <w:left w:val="nil"/>
              <w:right w:val="nil"/>
            </w:tcBorders>
            <w:vAlign w:val="bottom"/>
          </w:tcPr>
          <w:p w14:paraId="35B2E04A" w14:textId="77777777" w:rsidR="00C646B8" w:rsidRPr="00AF3BE7" w:rsidRDefault="00C646B8" w:rsidP="00C646B8">
            <w:pPr>
              <w:pStyle w:val="numbertablehead"/>
              <w:tabs>
                <w:tab w:val="decimal" w:pos="1020"/>
              </w:tabs>
              <w:spacing w:line="240" w:lineRule="exact"/>
              <w:ind w:left="57" w:right="0"/>
              <w:jc w:val="left"/>
              <w:rPr>
                <w:b w:val="0"/>
                <w:sz w:val="22"/>
                <w:szCs w:val="24"/>
              </w:rPr>
            </w:pPr>
          </w:p>
        </w:tc>
        <w:tc>
          <w:tcPr>
            <w:tcW w:w="1247" w:type="dxa"/>
            <w:tcBorders>
              <w:left w:val="nil"/>
              <w:bottom w:val="double" w:sz="6" w:space="0" w:color="auto"/>
              <w:right w:val="nil"/>
            </w:tcBorders>
            <w:shd w:val="clear" w:color="auto" w:fill="auto"/>
            <w:vAlign w:val="bottom"/>
          </w:tcPr>
          <w:p w14:paraId="2A5351D9" w14:textId="77777777" w:rsidR="00C646B8" w:rsidRPr="00AC4A0F" w:rsidRDefault="00C646B8" w:rsidP="00C646B8">
            <w:pPr>
              <w:pStyle w:val="numbertablehead"/>
              <w:tabs>
                <w:tab w:val="decimal" w:pos="1020"/>
              </w:tabs>
              <w:spacing w:line="240" w:lineRule="exact"/>
              <w:ind w:left="57" w:right="0"/>
              <w:jc w:val="left"/>
              <w:rPr>
                <w:rFonts w:ascii="Arial" w:hAnsi="Arial"/>
                <w:b w:val="0"/>
                <w:sz w:val="24"/>
                <w:szCs w:val="24"/>
              </w:rPr>
            </w:pPr>
            <w:r>
              <w:rPr>
                <w:b w:val="0"/>
                <w:sz w:val="22"/>
                <w:szCs w:val="24"/>
              </w:rPr>
              <w:t>14,168</w:t>
            </w:r>
          </w:p>
        </w:tc>
      </w:tr>
      <w:bookmarkEnd w:id="138"/>
      <w:bookmarkEnd w:id="139"/>
      <w:bookmarkEnd w:id="140"/>
      <w:bookmarkEnd w:id="141"/>
    </w:tbl>
    <w:p w14:paraId="60FEB77C" w14:textId="77777777" w:rsidR="00D526C9" w:rsidRDefault="00D526C9" w:rsidP="009671F0">
      <w:pPr>
        <w:pStyle w:val="1"/>
        <w:bidi w:val="0"/>
      </w:pPr>
    </w:p>
    <w:p w14:paraId="26D20A42" w14:textId="77777777" w:rsidR="00E70C79" w:rsidRDefault="00E70C79" w:rsidP="0091175E">
      <w:pPr>
        <w:pStyle w:val="1"/>
        <w:bidi w:val="0"/>
      </w:pPr>
      <w:r w:rsidRPr="009231FC">
        <w:t xml:space="preserve">NOTE </w:t>
      </w:r>
      <w:r w:rsidR="009671F0">
        <w:t>2</w:t>
      </w:r>
      <w:r w:rsidR="001025BF">
        <w:t>2</w:t>
      </w:r>
      <w:r w:rsidRPr="009231FC">
        <w:t>:-</w:t>
      </w:r>
      <w:r w:rsidRPr="009231FC">
        <w:tab/>
        <w:t>SERVICE CHARGE, MANAGEMENT AND OTHER INCOME</w:t>
      </w:r>
    </w:p>
    <w:tbl>
      <w:tblPr>
        <w:tblW w:w="0" w:type="auto"/>
        <w:tblInd w:w="1134" w:type="dxa"/>
        <w:tblLayout w:type="fixed"/>
        <w:tblCellMar>
          <w:left w:w="0" w:type="dxa"/>
          <w:right w:w="0" w:type="dxa"/>
        </w:tblCellMar>
        <w:tblLook w:val="0000" w:firstRow="0" w:lastRow="0" w:firstColumn="0" w:lastColumn="0" w:noHBand="0" w:noVBand="0"/>
      </w:tblPr>
      <w:tblGrid>
        <w:gridCol w:w="5585"/>
        <w:gridCol w:w="84"/>
        <w:gridCol w:w="1277"/>
        <w:gridCol w:w="113"/>
        <w:gridCol w:w="1418"/>
      </w:tblGrid>
      <w:tr w:rsidR="00E70C79" w14:paraId="3D4F17BD" w14:textId="77777777" w:rsidTr="008D64FB">
        <w:tc>
          <w:tcPr>
            <w:tcW w:w="5585" w:type="dxa"/>
            <w:vAlign w:val="bottom"/>
          </w:tcPr>
          <w:p w14:paraId="62E04344" w14:textId="77777777" w:rsidR="00E70C79" w:rsidRPr="001453C9" w:rsidRDefault="00E70C79" w:rsidP="008D64FB">
            <w:pPr>
              <w:pStyle w:val="11"/>
              <w:pBdr>
                <w:bottom w:val="none" w:sz="0" w:space="0" w:color="auto"/>
              </w:pBdr>
              <w:tabs>
                <w:tab w:val="left" w:pos="227"/>
                <w:tab w:val="left" w:pos="397"/>
                <w:tab w:val="left" w:pos="567"/>
              </w:tabs>
              <w:spacing w:line="240" w:lineRule="exact"/>
              <w:ind w:left="57"/>
              <w:rPr>
                <w:lang w:val="en-US"/>
              </w:rPr>
            </w:pPr>
          </w:p>
        </w:tc>
        <w:tc>
          <w:tcPr>
            <w:tcW w:w="84" w:type="dxa"/>
            <w:vAlign w:val="bottom"/>
          </w:tcPr>
          <w:p w14:paraId="508177DF" w14:textId="77777777" w:rsidR="00E70C79" w:rsidRDefault="00E70C79" w:rsidP="008D64FB">
            <w:pPr>
              <w:spacing w:line="240" w:lineRule="exact"/>
              <w:ind w:left="57" w:right="57"/>
              <w:jc w:val="center"/>
            </w:pPr>
          </w:p>
        </w:tc>
        <w:tc>
          <w:tcPr>
            <w:tcW w:w="2808" w:type="dxa"/>
            <w:gridSpan w:val="3"/>
            <w:tcBorders>
              <w:bottom w:val="single" w:sz="6" w:space="0" w:color="auto"/>
            </w:tcBorders>
            <w:shd w:val="clear" w:color="auto" w:fill="auto"/>
            <w:vAlign w:val="bottom"/>
          </w:tcPr>
          <w:p w14:paraId="11E07CA2" w14:textId="77777777" w:rsidR="00E70C79" w:rsidRDefault="00E70C79" w:rsidP="008D64FB">
            <w:pPr>
              <w:spacing w:line="240" w:lineRule="exact"/>
              <w:ind w:left="57" w:right="57"/>
              <w:jc w:val="center"/>
              <w:rPr>
                <w:b/>
              </w:rPr>
            </w:pPr>
            <w:r>
              <w:rPr>
                <w:b/>
              </w:rPr>
              <w:t>Year ended</w:t>
            </w:r>
          </w:p>
          <w:p w14:paraId="6C1A056D" w14:textId="77777777" w:rsidR="00E70C79" w:rsidRDefault="00E70C79" w:rsidP="008D64FB">
            <w:pPr>
              <w:spacing w:line="240" w:lineRule="exact"/>
              <w:ind w:left="57" w:right="57"/>
              <w:jc w:val="center"/>
              <w:rPr>
                <w:b/>
              </w:rPr>
            </w:pPr>
            <w:r>
              <w:rPr>
                <w:b/>
              </w:rPr>
              <w:t>December 31</w:t>
            </w:r>
          </w:p>
        </w:tc>
      </w:tr>
      <w:tr w:rsidR="00843FCF" w14:paraId="6A170908" w14:textId="77777777" w:rsidTr="008D64FB">
        <w:tc>
          <w:tcPr>
            <w:tcW w:w="5585" w:type="dxa"/>
            <w:vAlign w:val="bottom"/>
          </w:tcPr>
          <w:p w14:paraId="1E4E924B" w14:textId="77777777" w:rsidR="00843FCF" w:rsidRDefault="00843FCF" w:rsidP="00843FCF">
            <w:pPr>
              <w:tabs>
                <w:tab w:val="left" w:pos="227"/>
                <w:tab w:val="left" w:pos="397"/>
                <w:tab w:val="left" w:pos="567"/>
              </w:tabs>
              <w:spacing w:line="240" w:lineRule="exact"/>
              <w:ind w:left="57" w:right="57"/>
            </w:pPr>
          </w:p>
        </w:tc>
        <w:tc>
          <w:tcPr>
            <w:tcW w:w="84" w:type="dxa"/>
            <w:vAlign w:val="bottom"/>
          </w:tcPr>
          <w:p w14:paraId="474EF88C" w14:textId="77777777" w:rsidR="00843FCF" w:rsidRDefault="00843FCF" w:rsidP="00843FCF">
            <w:pPr>
              <w:spacing w:line="240" w:lineRule="exact"/>
              <w:ind w:left="57" w:right="57"/>
              <w:jc w:val="center"/>
            </w:pPr>
          </w:p>
        </w:tc>
        <w:tc>
          <w:tcPr>
            <w:tcW w:w="1277" w:type="dxa"/>
            <w:tcBorders>
              <w:top w:val="single" w:sz="6" w:space="0" w:color="auto"/>
              <w:bottom w:val="single" w:sz="4" w:space="0" w:color="auto"/>
            </w:tcBorders>
            <w:vAlign w:val="bottom"/>
          </w:tcPr>
          <w:p w14:paraId="3BA200A1" w14:textId="77777777" w:rsidR="00843FCF" w:rsidRPr="00B76BCB" w:rsidRDefault="00843FCF" w:rsidP="00843FCF">
            <w:pPr>
              <w:spacing w:line="240" w:lineRule="exact"/>
              <w:ind w:left="57" w:right="57"/>
              <w:jc w:val="center"/>
              <w:rPr>
                <w:b/>
                <w:bCs/>
                <w:szCs w:val="24"/>
              </w:rPr>
            </w:pPr>
            <w:r w:rsidRPr="00843FCF">
              <w:rPr>
                <w:b/>
                <w:bCs/>
                <w:szCs w:val="28"/>
              </w:rPr>
              <w:t>2017</w:t>
            </w:r>
          </w:p>
        </w:tc>
        <w:tc>
          <w:tcPr>
            <w:tcW w:w="113" w:type="dxa"/>
            <w:vAlign w:val="bottom"/>
          </w:tcPr>
          <w:p w14:paraId="50FEFE4C" w14:textId="77777777" w:rsidR="00843FCF" w:rsidRPr="00B76BCB" w:rsidRDefault="00843FCF" w:rsidP="00843FCF">
            <w:pPr>
              <w:spacing w:line="240" w:lineRule="exact"/>
              <w:ind w:left="57" w:right="57"/>
              <w:jc w:val="center"/>
              <w:rPr>
                <w:b/>
                <w:bCs/>
                <w:szCs w:val="24"/>
              </w:rPr>
            </w:pPr>
          </w:p>
        </w:tc>
        <w:tc>
          <w:tcPr>
            <w:tcW w:w="1418" w:type="dxa"/>
            <w:tcBorders>
              <w:top w:val="single" w:sz="6" w:space="0" w:color="auto"/>
              <w:bottom w:val="single" w:sz="4" w:space="0" w:color="auto"/>
            </w:tcBorders>
            <w:vAlign w:val="bottom"/>
          </w:tcPr>
          <w:p w14:paraId="616E9355" w14:textId="77777777" w:rsidR="00843FCF" w:rsidRPr="00B76BCB" w:rsidRDefault="00843FCF" w:rsidP="00843FCF">
            <w:pPr>
              <w:spacing w:line="240" w:lineRule="exact"/>
              <w:ind w:left="57" w:right="57"/>
              <w:jc w:val="center"/>
              <w:rPr>
                <w:b/>
                <w:bCs/>
                <w:szCs w:val="24"/>
              </w:rPr>
            </w:pPr>
            <w:r w:rsidRPr="00843FCF">
              <w:rPr>
                <w:b/>
                <w:bCs/>
                <w:szCs w:val="28"/>
              </w:rPr>
              <w:t>2016</w:t>
            </w:r>
          </w:p>
        </w:tc>
      </w:tr>
      <w:tr w:rsidR="00843FCF" w14:paraId="390D82A3" w14:textId="77777777" w:rsidTr="008D64FB">
        <w:tc>
          <w:tcPr>
            <w:tcW w:w="5585" w:type="dxa"/>
            <w:vAlign w:val="bottom"/>
          </w:tcPr>
          <w:p w14:paraId="10C259FE" w14:textId="77777777" w:rsidR="00843FCF" w:rsidRDefault="00843FCF" w:rsidP="00843FCF">
            <w:pPr>
              <w:tabs>
                <w:tab w:val="left" w:pos="227"/>
                <w:tab w:val="left" w:pos="397"/>
                <w:tab w:val="left" w:pos="567"/>
              </w:tabs>
              <w:spacing w:line="240" w:lineRule="exact"/>
              <w:ind w:left="57" w:right="57"/>
            </w:pPr>
          </w:p>
        </w:tc>
        <w:tc>
          <w:tcPr>
            <w:tcW w:w="84" w:type="dxa"/>
            <w:vAlign w:val="bottom"/>
          </w:tcPr>
          <w:p w14:paraId="0B030FD6" w14:textId="77777777" w:rsidR="00843FCF" w:rsidRDefault="00843FCF" w:rsidP="00843FCF">
            <w:pPr>
              <w:spacing w:line="240" w:lineRule="exact"/>
              <w:ind w:left="57" w:right="57"/>
              <w:jc w:val="center"/>
            </w:pPr>
          </w:p>
        </w:tc>
        <w:tc>
          <w:tcPr>
            <w:tcW w:w="2808" w:type="dxa"/>
            <w:gridSpan w:val="3"/>
            <w:tcBorders>
              <w:bottom w:val="single" w:sz="6" w:space="0" w:color="auto"/>
            </w:tcBorders>
            <w:shd w:val="clear" w:color="auto" w:fill="auto"/>
            <w:vAlign w:val="bottom"/>
          </w:tcPr>
          <w:p w14:paraId="0F833ED1" w14:textId="77777777" w:rsidR="00843FCF" w:rsidRDefault="00843FCF" w:rsidP="00843FCF">
            <w:pPr>
              <w:spacing w:line="240" w:lineRule="exact"/>
              <w:ind w:left="57" w:right="57"/>
              <w:jc w:val="center"/>
            </w:pPr>
            <w:r>
              <w:rPr>
                <w:rFonts w:hint="cs"/>
                <w:b/>
                <w:szCs w:val="24"/>
              </w:rPr>
              <w:t>Euro in thousand</w:t>
            </w:r>
          </w:p>
        </w:tc>
      </w:tr>
      <w:tr w:rsidR="00843FCF" w14:paraId="7F70833B" w14:textId="77777777" w:rsidTr="008D64FB">
        <w:tc>
          <w:tcPr>
            <w:tcW w:w="5585" w:type="dxa"/>
            <w:vAlign w:val="bottom"/>
          </w:tcPr>
          <w:p w14:paraId="56596F38" w14:textId="77777777" w:rsidR="00843FCF" w:rsidRDefault="00843FCF" w:rsidP="00843FCF">
            <w:pPr>
              <w:tabs>
                <w:tab w:val="left" w:pos="227"/>
                <w:tab w:val="left" w:pos="397"/>
                <w:tab w:val="left" w:pos="567"/>
              </w:tabs>
              <w:spacing w:line="240" w:lineRule="exact"/>
              <w:ind w:left="57" w:right="57"/>
            </w:pPr>
          </w:p>
        </w:tc>
        <w:tc>
          <w:tcPr>
            <w:tcW w:w="84" w:type="dxa"/>
            <w:vAlign w:val="bottom"/>
          </w:tcPr>
          <w:p w14:paraId="400CA68A" w14:textId="77777777" w:rsidR="00843FCF" w:rsidRDefault="00843FCF" w:rsidP="00843FCF">
            <w:pPr>
              <w:spacing w:line="240" w:lineRule="exact"/>
              <w:ind w:left="57" w:right="57"/>
              <w:jc w:val="center"/>
            </w:pPr>
          </w:p>
        </w:tc>
        <w:tc>
          <w:tcPr>
            <w:tcW w:w="1277" w:type="dxa"/>
            <w:tcBorders>
              <w:top w:val="single" w:sz="6" w:space="0" w:color="auto"/>
            </w:tcBorders>
            <w:vAlign w:val="bottom"/>
          </w:tcPr>
          <w:p w14:paraId="405DC4E3" w14:textId="77777777" w:rsidR="00843FCF" w:rsidRDefault="00843FCF" w:rsidP="00843FCF">
            <w:pPr>
              <w:tabs>
                <w:tab w:val="decimal" w:pos="1077"/>
              </w:tabs>
              <w:spacing w:line="240" w:lineRule="exact"/>
              <w:ind w:left="57" w:right="57"/>
            </w:pPr>
          </w:p>
        </w:tc>
        <w:tc>
          <w:tcPr>
            <w:tcW w:w="113" w:type="dxa"/>
            <w:tcBorders>
              <w:top w:val="single" w:sz="6" w:space="0" w:color="auto"/>
            </w:tcBorders>
            <w:vAlign w:val="bottom"/>
          </w:tcPr>
          <w:p w14:paraId="6857209D" w14:textId="77777777" w:rsidR="00843FCF" w:rsidRDefault="00843FCF" w:rsidP="00843FCF">
            <w:pPr>
              <w:tabs>
                <w:tab w:val="decimal" w:pos="1077"/>
              </w:tabs>
              <w:spacing w:line="240" w:lineRule="exact"/>
              <w:ind w:left="57" w:right="57"/>
            </w:pPr>
          </w:p>
        </w:tc>
        <w:tc>
          <w:tcPr>
            <w:tcW w:w="1418" w:type="dxa"/>
            <w:tcBorders>
              <w:top w:val="single" w:sz="6" w:space="0" w:color="auto"/>
            </w:tcBorders>
            <w:vAlign w:val="bottom"/>
          </w:tcPr>
          <w:p w14:paraId="718B134E" w14:textId="77777777" w:rsidR="00843FCF" w:rsidRDefault="00843FCF" w:rsidP="00843FCF">
            <w:pPr>
              <w:tabs>
                <w:tab w:val="decimal" w:pos="1077"/>
              </w:tabs>
              <w:spacing w:line="240" w:lineRule="exact"/>
              <w:ind w:left="57" w:right="57"/>
            </w:pPr>
          </w:p>
        </w:tc>
      </w:tr>
      <w:tr w:rsidR="00C646B8" w14:paraId="074D623D" w14:textId="77777777" w:rsidTr="00846F7D">
        <w:tc>
          <w:tcPr>
            <w:tcW w:w="5585" w:type="dxa"/>
            <w:vAlign w:val="bottom"/>
          </w:tcPr>
          <w:p w14:paraId="1A675DDB" w14:textId="77777777" w:rsidR="00C646B8" w:rsidRPr="00A92404" w:rsidRDefault="00C646B8" w:rsidP="00C646B8">
            <w:pPr>
              <w:tabs>
                <w:tab w:val="left" w:pos="227"/>
                <w:tab w:val="left" w:pos="397"/>
                <w:tab w:val="left" w:pos="567"/>
              </w:tabs>
              <w:spacing w:line="240" w:lineRule="exact"/>
              <w:rPr>
                <w:szCs w:val="24"/>
              </w:rPr>
            </w:pPr>
            <w:r w:rsidRPr="00A92404">
              <w:rPr>
                <w:szCs w:val="24"/>
              </w:rPr>
              <w:t xml:space="preserve">Service charge from tenants </w:t>
            </w:r>
          </w:p>
        </w:tc>
        <w:tc>
          <w:tcPr>
            <w:tcW w:w="84" w:type="dxa"/>
          </w:tcPr>
          <w:p w14:paraId="0A8851EF" w14:textId="77777777" w:rsidR="00C646B8" w:rsidRPr="00A92404" w:rsidRDefault="00C646B8" w:rsidP="00C646B8">
            <w:pPr>
              <w:pStyle w:val="notenumber"/>
              <w:spacing w:line="240" w:lineRule="exact"/>
              <w:jc w:val="both"/>
              <w:rPr>
                <w:i/>
                <w:iCs/>
                <w:sz w:val="22"/>
                <w:szCs w:val="24"/>
              </w:rPr>
            </w:pPr>
          </w:p>
        </w:tc>
        <w:tc>
          <w:tcPr>
            <w:tcW w:w="1277" w:type="dxa"/>
            <w:vAlign w:val="bottom"/>
          </w:tcPr>
          <w:p w14:paraId="2ABBFA38" w14:textId="77777777" w:rsidR="00C646B8" w:rsidRPr="00A92404" w:rsidRDefault="001E2883" w:rsidP="00C646B8">
            <w:pPr>
              <w:pStyle w:val="numbertablehead"/>
              <w:tabs>
                <w:tab w:val="decimal" w:pos="1172"/>
              </w:tabs>
              <w:spacing w:line="240" w:lineRule="exact"/>
              <w:ind w:left="57" w:right="0"/>
              <w:jc w:val="both"/>
              <w:rPr>
                <w:b w:val="0"/>
                <w:sz w:val="22"/>
                <w:szCs w:val="24"/>
              </w:rPr>
            </w:pPr>
            <w:r>
              <w:rPr>
                <w:b w:val="0"/>
                <w:sz w:val="22"/>
                <w:szCs w:val="24"/>
              </w:rPr>
              <w:t>3,635</w:t>
            </w:r>
          </w:p>
        </w:tc>
        <w:tc>
          <w:tcPr>
            <w:tcW w:w="113" w:type="dxa"/>
            <w:vAlign w:val="bottom"/>
          </w:tcPr>
          <w:p w14:paraId="087AF942" w14:textId="77777777" w:rsidR="00C646B8" w:rsidRPr="00A92404" w:rsidRDefault="00C646B8" w:rsidP="00C646B8">
            <w:pPr>
              <w:pStyle w:val="numbertablehead"/>
              <w:tabs>
                <w:tab w:val="decimal" w:pos="1172"/>
              </w:tabs>
              <w:spacing w:line="240" w:lineRule="exact"/>
              <w:ind w:left="57" w:right="0"/>
              <w:jc w:val="both"/>
              <w:rPr>
                <w:b w:val="0"/>
                <w:sz w:val="22"/>
                <w:szCs w:val="24"/>
              </w:rPr>
            </w:pPr>
          </w:p>
        </w:tc>
        <w:tc>
          <w:tcPr>
            <w:tcW w:w="1418" w:type="dxa"/>
            <w:vAlign w:val="bottom"/>
          </w:tcPr>
          <w:p w14:paraId="70B91451" w14:textId="77777777" w:rsidR="00C646B8" w:rsidRPr="00A92404" w:rsidRDefault="00C646B8" w:rsidP="00C646B8">
            <w:pPr>
              <w:pStyle w:val="numbertablehead"/>
              <w:tabs>
                <w:tab w:val="decimal" w:pos="1172"/>
              </w:tabs>
              <w:spacing w:line="240" w:lineRule="exact"/>
              <w:ind w:left="57" w:right="0"/>
              <w:jc w:val="both"/>
              <w:rPr>
                <w:b w:val="0"/>
                <w:sz w:val="22"/>
                <w:szCs w:val="24"/>
              </w:rPr>
            </w:pPr>
            <w:r>
              <w:rPr>
                <w:b w:val="0"/>
                <w:sz w:val="22"/>
                <w:szCs w:val="24"/>
              </w:rPr>
              <w:t>3,175</w:t>
            </w:r>
          </w:p>
        </w:tc>
      </w:tr>
      <w:tr w:rsidR="00C646B8" w14:paraId="13CA2EC2" w14:textId="77777777" w:rsidTr="00846F7D">
        <w:tc>
          <w:tcPr>
            <w:tcW w:w="5585" w:type="dxa"/>
            <w:vAlign w:val="bottom"/>
          </w:tcPr>
          <w:p w14:paraId="3EBE668C" w14:textId="77777777" w:rsidR="00C646B8" w:rsidRPr="00A92404" w:rsidRDefault="00C646B8" w:rsidP="00C646B8">
            <w:pPr>
              <w:pBdr>
                <w:between w:val="single" w:sz="2" w:space="1" w:color="auto"/>
              </w:pBdr>
              <w:tabs>
                <w:tab w:val="left" w:pos="227"/>
                <w:tab w:val="left" w:pos="397"/>
                <w:tab w:val="left" w:pos="567"/>
                <w:tab w:val="left" w:pos="1077"/>
                <w:tab w:val="left" w:pos="1502"/>
                <w:tab w:val="right" w:pos="5046"/>
                <w:tab w:val="decimal" w:pos="5862"/>
                <w:tab w:val="decimal" w:pos="6605"/>
                <w:tab w:val="decimal" w:pos="7342"/>
                <w:tab w:val="decimal" w:pos="8073"/>
                <w:tab w:val="decimal" w:pos="8816"/>
                <w:tab w:val="decimal" w:pos="9553"/>
              </w:tabs>
              <w:spacing w:line="240" w:lineRule="exact"/>
              <w:rPr>
                <w:rFonts w:ascii="TimesNewRomanPS" w:hAnsi="TimesNewRomanPS"/>
                <w:color w:val="000080"/>
                <w:szCs w:val="24"/>
                <w:lang w:val="en-GB" w:bidi="ar-SA"/>
              </w:rPr>
            </w:pPr>
            <w:r w:rsidRPr="00A92404">
              <w:rPr>
                <w:szCs w:val="24"/>
              </w:rPr>
              <w:t>Management</w:t>
            </w:r>
            <w:r w:rsidR="00AB1613">
              <w:rPr>
                <w:szCs w:val="24"/>
              </w:rPr>
              <w:t xml:space="preserve">, commissions, </w:t>
            </w:r>
            <w:r>
              <w:rPr>
                <w:szCs w:val="24"/>
              </w:rPr>
              <w:t xml:space="preserve">consultancy </w:t>
            </w:r>
            <w:r w:rsidRPr="00A92404">
              <w:rPr>
                <w:szCs w:val="24"/>
              </w:rPr>
              <w:t>fee</w:t>
            </w:r>
            <w:r w:rsidR="00AB1613">
              <w:rPr>
                <w:szCs w:val="24"/>
              </w:rPr>
              <w:t xml:space="preserve"> and other income</w:t>
            </w:r>
          </w:p>
        </w:tc>
        <w:tc>
          <w:tcPr>
            <w:tcW w:w="84" w:type="dxa"/>
          </w:tcPr>
          <w:p w14:paraId="2970DF07" w14:textId="77777777" w:rsidR="00C646B8" w:rsidRPr="00A92404" w:rsidRDefault="00C646B8" w:rsidP="00C646B8">
            <w:pPr>
              <w:pStyle w:val="notenumber"/>
              <w:spacing w:line="240" w:lineRule="exact"/>
              <w:jc w:val="both"/>
              <w:rPr>
                <w:i/>
                <w:iCs/>
                <w:sz w:val="22"/>
                <w:szCs w:val="24"/>
              </w:rPr>
            </w:pPr>
          </w:p>
        </w:tc>
        <w:tc>
          <w:tcPr>
            <w:tcW w:w="1277" w:type="dxa"/>
            <w:tcBorders>
              <w:bottom w:val="single" w:sz="4" w:space="0" w:color="auto"/>
            </w:tcBorders>
            <w:shd w:val="clear" w:color="auto" w:fill="auto"/>
            <w:vAlign w:val="bottom"/>
          </w:tcPr>
          <w:p w14:paraId="6A28E509" w14:textId="77777777" w:rsidR="00C646B8" w:rsidRPr="00A92404" w:rsidRDefault="001E2883" w:rsidP="00C646B8">
            <w:pPr>
              <w:pStyle w:val="numbertablehead"/>
              <w:tabs>
                <w:tab w:val="decimal" w:pos="1172"/>
              </w:tabs>
              <w:spacing w:line="240" w:lineRule="exact"/>
              <w:ind w:left="57" w:right="0"/>
              <w:jc w:val="both"/>
              <w:rPr>
                <w:b w:val="0"/>
                <w:sz w:val="22"/>
                <w:szCs w:val="24"/>
              </w:rPr>
            </w:pPr>
            <w:r>
              <w:rPr>
                <w:b w:val="0"/>
                <w:sz w:val="22"/>
                <w:szCs w:val="24"/>
              </w:rPr>
              <w:t>5,054</w:t>
            </w:r>
          </w:p>
        </w:tc>
        <w:tc>
          <w:tcPr>
            <w:tcW w:w="113" w:type="dxa"/>
            <w:vAlign w:val="bottom"/>
          </w:tcPr>
          <w:p w14:paraId="3DE76DC6" w14:textId="77777777" w:rsidR="00C646B8" w:rsidRPr="00A92404" w:rsidRDefault="00C646B8" w:rsidP="00C646B8">
            <w:pPr>
              <w:pStyle w:val="numbertablehead"/>
              <w:tabs>
                <w:tab w:val="decimal" w:pos="1172"/>
              </w:tabs>
              <w:spacing w:line="240" w:lineRule="exact"/>
              <w:ind w:left="57" w:right="0"/>
              <w:jc w:val="both"/>
              <w:rPr>
                <w:b w:val="0"/>
                <w:sz w:val="22"/>
                <w:szCs w:val="24"/>
              </w:rPr>
            </w:pPr>
          </w:p>
        </w:tc>
        <w:tc>
          <w:tcPr>
            <w:tcW w:w="1418" w:type="dxa"/>
            <w:tcBorders>
              <w:bottom w:val="single" w:sz="6" w:space="0" w:color="auto"/>
            </w:tcBorders>
            <w:shd w:val="clear" w:color="auto" w:fill="auto"/>
            <w:vAlign w:val="bottom"/>
          </w:tcPr>
          <w:p w14:paraId="726B2728" w14:textId="77777777" w:rsidR="00C646B8" w:rsidRPr="00A92404" w:rsidRDefault="00C646B8" w:rsidP="00C646B8">
            <w:pPr>
              <w:pStyle w:val="numbertablehead"/>
              <w:tabs>
                <w:tab w:val="decimal" w:pos="1172"/>
              </w:tabs>
              <w:spacing w:line="240" w:lineRule="exact"/>
              <w:ind w:left="57" w:right="0"/>
              <w:jc w:val="both"/>
              <w:rPr>
                <w:b w:val="0"/>
                <w:sz w:val="22"/>
                <w:szCs w:val="24"/>
              </w:rPr>
            </w:pPr>
            <w:r>
              <w:rPr>
                <w:b w:val="0"/>
                <w:sz w:val="22"/>
                <w:szCs w:val="24"/>
              </w:rPr>
              <w:t>5,257</w:t>
            </w:r>
          </w:p>
        </w:tc>
      </w:tr>
      <w:tr w:rsidR="00C646B8" w14:paraId="2260ABC5" w14:textId="77777777" w:rsidTr="00843FCF">
        <w:tc>
          <w:tcPr>
            <w:tcW w:w="5585" w:type="dxa"/>
            <w:vAlign w:val="bottom"/>
          </w:tcPr>
          <w:p w14:paraId="4E707A74" w14:textId="77777777" w:rsidR="00C646B8" w:rsidRPr="00A92404" w:rsidRDefault="00C646B8" w:rsidP="00C646B8">
            <w:pPr>
              <w:tabs>
                <w:tab w:val="left" w:pos="227"/>
                <w:tab w:val="left" w:pos="397"/>
                <w:tab w:val="left" w:pos="567"/>
              </w:tabs>
              <w:spacing w:line="240" w:lineRule="exact"/>
              <w:rPr>
                <w:szCs w:val="24"/>
              </w:rPr>
            </w:pPr>
          </w:p>
        </w:tc>
        <w:tc>
          <w:tcPr>
            <w:tcW w:w="84" w:type="dxa"/>
          </w:tcPr>
          <w:p w14:paraId="4C1693E6" w14:textId="77777777" w:rsidR="00C646B8" w:rsidRPr="00A92404" w:rsidRDefault="00C646B8" w:rsidP="00C646B8">
            <w:pPr>
              <w:pStyle w:val="notenumber"/>
              <w:spacing w:line="240" w:lineRule="exact"/>
              <w:jc w:val="both"/>
              <w:rPr>
                <w:i/>
                <w:iCs/>
                <w:sz w:val="22"/>
                <w:szCs w:val="24"/>
              </w:rPr>
            </w:pPr>
          </w:p>
        </w:tc>
        <w:tc>
          <w:tcPr>
            <w:tcW w:w="1277" w:type="dxa"/>
            <w:tcBorders>
              <w:top w:val="single" w:sz="4" w:space="0" w:color="auto"/>
            </w:tcBorders>
            <w:shd w:val="clear" w:color="auto" w:fill="auto"/>
            <w:vAlign w:val="bottom"/>
          </w:tcPr>
          <w:p w14:paraId="1934BDA4" w14:textId="77777777" w:rsidR="00C646B8" w:rsidRDefault="00C646B8" w:rsidP="00C646B8">
            <w:pPr>
              <w:pStyle w:val="numbertablehead"/>
              <w:tabs>
                <w:tab w:val="decimal" w:pos="1172"/>
              </w:tabs>
              <w:spacing w:line="240" w:lineRule="exact"/>
              <w:ind w:left="57" w:right="0"/>
              <w:jc w:val="both"/>
              <w:rPr>
                <w:b w:val="0"/>
                <w:sz w:val="22"/>
                <w:szCs w:val="24"/>
              </w:rPr>
            </w:pPr>
          </w:p>
        </w:tc>
        <w:tc>
          <w:tcPr>
            <w:tcW w:w="113" w:type="dxa"/>
            <w:vAlign w:val="bottom"/>
          </w:tcPr>
          <w:p w14:paraId="175C0350" w14:textId="77777777" w:rsidR="00C646B8" w:rsidRPr="00A92404" w:rsidRDefault="00C646B8" w:rsidP="00C646B8">
            <w:pPr>
              <w:pStyle w:val="numbertablehead"/>
              <w:tabs>
                <w:tab w:val="decimal" w:pos="1172"/>
              </w:tabs>
              <w:spacing w:line="240" w:lineRule="exact"/>
              <w:ind w:left="57" w:right="0"/>
              <w:jc w:val="both"/>
              <w:rPr>
                <w:b w:val="0"/>
                <w:sz w:val="22"/>
                <w:szCs w:val="24"/>
              </w:rPr>
            </w:pPr>
          </w:p>
        </w:tc>
        <w:tc>
          <w:tcPr>
            <w:tcW w:w="1418" w:type="dxa"/>
            <w:tcBorders>
              <w:top w:val="single" w:sz="4" w:space="0" w:color="auto"/>
            </w:tcBorders>
            <w:shd w:val="clear" w:color="auto" w:fill="auto"/>
            <w:vAlign w:val="bottom"/>
          </w:tcPr>
          <w:p w14:paraId="3FF7D985" w14:textId="77777777" w:rsidR="00C646B8" w:rsidRDefault="00C646B8" w:rsidP="00C646B8">
            <w:pPr>
              <w:pStyle w:val="numbertablehead"/>
              <w:tabs>
                <w:tab w:val="decimal" w:pos="1172"/>
              </w:tabs>
              <w:spacing w:line="240" w:lineRule="exact"/>
              <w:ind w:left="57" w:right="0"/>
              <w:jc w:val="both"/>
              <w:rPr>
                <w:b w:val="0"/>
                <w:sz w:val="22"/>
                <w:szCs w:val="24"/>
              </w:rPr>
            </w:pPr>
          </w:p>
        </w:tc>
      </w:tr>
      <w:tr w:rsidR="00C646B8" w14:paraId="4D893F45" w14:textId="77777777" w:rsidTr="00843FCF">
        <w:tc>
          <w:tcPr>
            <w:tcW w:w="5585" w:type="dxa"/>
            <w:vAlign w:val="bottom"/>
          </w:tcPr>
          <w:p w14:paraId="71AA5FFB" w14:textId="77777777" w:rsidR="00C646B8" w:rsidRPr="00A92404" w:rsidRDefault="00C646B8" w:rsidP="00C646B8">
            <w:pPr>
              <w:tabs>
                <w:tab w:val="left" w:pos="227"/>
                <w:tab w:val="left" w:pos="397"/>
                <w:tab w:val="left" w:pos="567"/>
              </w:tabs>
              <w:spacing w:line="240" w:lineRule="exact"/>
              <w:rPr>
                <w:szCs w:val="24"/>
              </w:rPr>
            </w:pPr>
          </w:p>
        </w:tc>
        <w:tc>
          <w:tcPr>
            <w:tcW w:w="84" w:type="dxa"/>
          </w:tcPr>
          <w:p w14:paraId="303121F6" w14:textId="77777777" w:rsidR="00C646B8" w:rsidRPr="00A92404" w:rsidRDefault="00C646B8" w:rsidP="00C646B8">
            <w:pPr>
              <w:pStyle w:val="notenumber"/>
              <w:spacing w:line="240" w:lineRule="exact"/>
              <w:jc w:val="both"/>
              <w:rPr>
                <w:i/>
                <w:iCs/>
                <w:sz w:val="22"/>
                <w:szCs w:val="24"/>
              </w:rPr>
            </w:pPr>
          </w:p>
        </w:tc>
        <w:tc>
          <w:tcPr>
            <w:tcW w:w="1277" w:type="dxa"/>
            <w:tcBorders>
              <w:bottom w:val="double" w:sz="6" w:space="0" w:color="auto"/>
            </w:tcBorders>
            <w:shd w:val="clear" w:color="auto" w:fill="auto"/>
            <w:vAlign w:val="bottom"/>
          </w:tcPr>
          <w:p w14:paraId="67F0A4EB" w14:textId="77777777" w:rsidR="00C646B8" w:rsidRPr="00A92404" w:rsidRDefault="001E2883" w:rsidP="00C646B8">
            <w:pPr>
              <w:pStyle w:val="numbertablehead"/>
              <w:tabs>
                <w:tab w:val="decimal" w:pos="1172"/>
              </w:tabs>
              <w:spacing w:line="240" w:lineRule="exact"/>
              <w:ind w:left="57" w:right="0"/>
              <w:jc w:val="both"/>
              <w:rPr>
                <w:b w:val="0"/>
                <w:sz w:val="22"/>
                <w:szCs w:val="24"/>
              </w:rPr>
            </w:pPr>
            <w:r>
              <w:rPr>
                <w:b w:val="0"/>
                <w:sz w:val="22"/>
                <w:szCs w:val="24"/>
              </w:rPr>
              <w:t>8,689</w:t>
            </w:r>
          </w:p>
        </w:tc>
        <w:tc>
          <w:tcPr>
            <w:tcW w:w="113" w:type="dxa"/>
            <w:vAlign w:val="bottom"/>
          </w:tcPr>
          <w:p w14:paraId="15F3C150" w14:textId="77777777" w:rsidR="00C646B8" w:rsidRPr="00A92404" w:rsidRDefault="00C646B8" w:rsidP="00C646B8">
            <w:pPr>
              <w:pStyle w:val="numbertablehead"/>
              <w:tabs>
                <w:tab w:val="decimal" w:pos="1172"/>
              </w:tabs>
              <w:spacing w:line="240" w:lineRule="exact"/>
              <w:ind w:left="57" w:right="0"/>
              <w:jc w:val="both"/>
              <w:rPr>
                <w:b w:val="0"/>
                <w:sz w:val="22"/>
                <w:szCs w:val="24"/>
              </w:rPr>
            </w:pPr>
          </w:p>
        </w:tc>
        <w:tc>
          <w:tcPr>
            <w:tcW w:w="1418" w:type="dxa"/>
            <w:tcBorders>
              <w:bottom w:val="double" w:sz="6" w:space="0" w:color="auto"/>
            </w:tcBorders>
            <w:shd w:val="clear" w:color="auto" w:fill="auto"/>
            <w:vAlign w:val="bottom"/>
          </w:tcPr>
          <w:p w14:paraId="434BC9CB" w14:textId="77777777" w:rsidR="00C646B8" w:rsidRPr="00A92404" w:rsidRDefault="00C646B8" w:rsidP="00C646B8">
            <w:pPr>
              <w:pStyle w:val="numbertablehead"/>
              <w:tabs>
                <w:tab w:val="decimal" w:pos="1172"/>
              </w:tabs>
              <w:spacing w:line="240" w:lineRule="exact"/>
              <w:ind w:left="57" w:right="0"/>
              <w:jc w:val="both"/>
              <w:rPr>
                <w:b w:val="0"/>
                <w:sz w:val="22"/>
                <w:szCs w:val="24"/>
              </w:rPr>
            </w:pPr>
            <w:r>
              <w:rPr>
                <w:b w:val="0"/>
                <w:sz w:val="22"/>
                <w:szCs w:val="24"/>
              </w:rPr>
              <w:t>8,432</w:t>
            </w:r>
          </w:p>
        </w:tc>
      </w:tr>
    </w:tbl>
    <w:p w14:paraId="254D21B2" w14:textId="77777777" w:rsidR="00047689" w:rsidRDefault="00047689">
      <w:pPr>
        <w:pStyle w:val="1"/>
        <w:bidi w:val="0"/>
      </w:pPr>
    </w:p>
    <w:p w14:paraId="1B126529" w14:textId="77777777" w:rsidR="00EA099B" w:rsidRDefault="00EA099B">
      <w:pPr>
        <w:pStyle w:val="1"/>
        <w:bidi w:val="0"/>
        <w:rPr>
          <w:rStyle w:val="10"/>
          <w:b/>
          <w:bCs/>
        </w:rPr>
      </w:pPr>
      <w:r w:rsidRPr="009231FC">
        <w:t xml:space="preserve">NOTE </w:t>
      </w:r>
      <w:r w:rsidR="009671F0">
        <w:t>2</w:t>
      </w:r>
      <w:r w:rsidR="001025BF">
        <w:t>3</w:t>
      </w:r>
      <w:r w:rsidRPr="009231FC">
        <w:t>:-</w:t>
      </w:r>
      <w:r w:rsidRPr="009231FC">
        <w:tab/>
      </w:r>
      <w:r w:rsidRPr="009231FC">
        <w:rPr>
          <w:rStyle w:val="10"/>
          <w:b/>
          <w:bCs/>
        </w:rPr>
        <w:t xml:space="preserve">PROPERTY OPERATING </w:t>
      </w:r>
      <w:r w:rsidR="00495F85">
        <w:rPr>
          <w:rStyle w:val="10"/>
          <w:b/>
          <w:bCs/>
        </w:rPr>
        <w:t>AND</w:t>
      </w:r>
      <w:r>
        <w:rPr>
          <w:rStyle w:val="10"/>
          <w:b/>
          <w:bCs/>
        </w:rPr>
        <w:t xml:space="preserve"> OTHER</w:t>
      </w:r>
      <w:r w:rsidR="000E12DA">
        <w:rPr>
          <w:rStyle w:val="10"/>
          <w:b/>
          <w:bCs/>
        </w:rPr>
        <w:t xml:space="preserve"> </w:t>
      </w:r>
      <w:r w:rsidR="000E12DA" w:rsidRPr="009231FC">
        <w:rPr>
          <w:rStyle w:val="10"/>
          <w:b/>
          <w:bCs/>
        </w:rPr>
        <w:t>EXPENSES</w:t>
      </w:r>
    </w:p>
    <w:tbl>
      <w:tblPr>
        <w:tblW w:w="8584" w:type="dxa"/>
        <w:tblInd w:w="1134" w:type="dxa"/>
        <w:tblLayout w:type="fixed"/>
        <w:tblCellMar>
          <w:left w:w="0" w:type="dxa"/>
          <w:right w:w="0" w:type="dxa"/>
        </w:tblCellMar>
        <w:tblLook w:val="0000" w:firstRow="0" w:lastRow="0" w:firstColumn="0" w:lastColumn="0" w:noHBand="0" w:noVBand="0"/>
      </w:tblPr>
      <w:tblGrid>
        <w:gridCol w:w="5593"/>
        <w:gridCol w:w="83"/>
        <w:gridCol w:w="1374"/>
        <w:gridCol w:w="113"/>
        <w:gridCol w:w="1421"/>
      </w:tblGrid>
      <w:tr w:rsidR="00EA099B" w14:paraId="1EFB7632" w14:textId="77777777" w:rsidTr="00CE4FCD">
        <w:trPr>
          <w:trHeight w:val="444"/>
        </w:trPr>
        <w:tc>
          <w:tcPr>
            <w:tcW w:w="5593" w:type="dxa"/>
            <w:vAlign w:val="bottom"/>
          </w:tcPr>
          <w:p w14:paraId="2BBF91EA" w14:textId="77777777" w:rsidR="00EA099B" w:rsidRDefault="00EA099B" w:rsidP="00C27A50">
            <w:pPr>
              <w:pStyle w:val="11"/>
              <w:pBdr>
                <w:bottom w:val="none" w:sz="0" w:space="0" w:color="auto"/>
              </w:pBdr>
              <w:tabs>
                <w:tab w:val="left" w:pos="227"/>
                <w:tab w:val="left" w:pos="397"/>
                <w:tab w:val="left" w:pos="567"/>
              </w:tabs>
              <w:spacing w:line="240" w:lineRule="exact"/>
              <w:ind w:left="57"/>
            </w:pPr>
          </w:p>
        </w:tc>
        <w:tc>
          <w:tcPr>
            <w:tcW w:w="83" w:type="dxa"/>
            <w:vAlign w:val="bottom"/>
          </w:tcPr>
          <w:p w14:paraId="6F4D8470" w14:textId="77777777" w:rsidR="00EA099B" w:rsidRDefault="00EA099B" w:rsidP="00C27A50">
            <w:pPr>
              <w:spacing w:line="240" w:lineRule="exact"/>
              <w:ind w:left="57" w:right="57"/>
              <w:jc w:val="center"/>
            </w:pPr>
          </w:p>
        </w:tc>
        <w:tc>
          <w:tcPr>
            <w:tcW w:w="2908" w:type="dxa"/>
            <w:gridSpan w:val="3"/>
            <w:tcBorders>
              <w:bottom w:val="single" w:sz="6" w:space="0" w:color="auto"/>
            </w:tcBorders>
            <w:shd w:val="clear" w:color="auto" w:fill="auto"/>
            <w:vAlign w:val="bottom"/>
          </w:tcPr>
          <w:p w14:paraId="0BDEB301" w14:textId="77777777" w:rsidR="00EA099B" w:rsidRDefault="00EA099B" w:rsidP="00C27A50">
            <w:pPr>
              <w:spacing w:line="240" w:lineRule="exact"/>
              <w:ind w:left="57" w:right="57"/>
              <w:jc w:val="center"/>
              <w:rPr>
                <w:b/>
              </w:rPr>
            </w:pPr>
            <w:r>
              <w:rPr>
                <w:b/>
              </w:rPr>
              <w:t>Year ended</w:t>
            </w:r>
          </w:p>
          <w:p w14:paraId="7985D9A5" w14:textId="77777777" w:rsidR="00EA099B" w:rsidRDefault="00EA099B" w:rsidP="00C27A50">
            <w:pPr>
              <w:spacing w:line="240" w:lineRule="exact"/>
              <w:ind w:left="57" w:right="57"/>
              <w:jc w:val="center"/>
              <w:rPr>
                <w:b/>
              </w:rPr>
            </w:pPr>
            <w:r>
              <w:rPr>
                <w:b/>
              </w:rPr>
              <w:t>December 31</w:t>
            </w:r>
          </w:p>
        </w:tc>
      </w:tr>
      <w:tr w:rsidR="00843FCF" w14:paraId="56000F21" w14:textId="77777777" w:rsidTr="00CE4FCD">
        <w:trPr>
          <w:trHeight w:val="221"/>
        </w:trPr>
        <w:tc>
          <w:tcPr>
            <w:tcW w:w="5593" w:type="dxa"/>
            <w:vAlign w:val="bottom"/>
          </w:tcPr>
          <w:p w14:paraId="2FF21B54" w14:textId="77777777" w:rsidR="00843FCF" w:rsidRDefault="00843FCF" w:rsidP="00843FCF">
            <w:pPr>
              <w:tabs>
                <w:tab w:val="left" w:pos="227"/>
                <w:tab w:val="left" w:pos="397"/>
                <w:tab w:val="left" w:pos="567"/>
              </w:tabs>
              <w:spacing w:line="240" w:lineRule="exact"/>
              <w:ind w:left="57" w:right="57"/>
            </w:pPr>
          </w:p>
        </w:tc>
        <w:tc>
          <w:tcPr>
            <w:tcW w:w="83" w:type="dxa"/>
            <w:vAlign w:val="bottom"/>
          </w:tcPr>
          <w:p w14:paraId="760F4412" w14:textId="77777777" w:rsidR="00843FCF" w:rsidRDefault="00843FCF" w:rsidP="00843FCF">
            <w:pPr>
              <w:spacing w:line="240" w:lineRule="exact"/>
              <w:ind w:left="57" w:right="57"/>
              <w:jc w:val="center"/>
            </w:pPr>
          </w:p>
        </w:tc>
        <w:tc>
          <w:tcPr>
            <w:tcW w:w="1374" w:type="dxa"/>
            <w:tcBorders>
              <w:top w:val="single" w:sz="6" w:space="0" w:color="auto"/>
              <w:bottom w:val="single" w:sz="4" w:space="0" w:color="auto"/>
            </w:tcBorders>
            <w:vAlign w:val="bottom"/>
          </w:tcPr>
          <w:p w14:paraId="42B36F95" w14:textId="77777777" w:rsidR="00843FCF" w:rsidRPr="00B76BCB" w:rsidRDefault="00843FCF" w:rsidP="00843FCF">
            <w:pPr>
              <w:spacing w:line="240" w:lineRule="exact"/>
              <w:ind w:left="57" w:right="57"/>
              <w:jc w:val="center"/>
              <w:rPr>
                <w:b/>
                <w:bCs/>
                <w:szCs w:val="24"/>
              </w:rPr>
            </w:pPr>
            <w:r w:rsidRPr="00843FCF">
              <w:rPr>
                <w:b/>
                <w:bCs/>
                <w:szCs w:val="28"/>
              </w:rPr>
              <w:t>2017</w:t>
            </w:r>
          </w:p>
        </w:tc>
        <w:tc>
          <w:tcPr>
            <w:tcW w:w="113" w:type="dxa"/>
            <w:vAlign w:val="bottom"/>
          </w:tcPr>
          <w:p w14:paraId="78CC8982" w14:textId="77777777" w:rsidR="00843FCF" w:rsidRPr="00B76BCB" w:rsidRDefault="00843FCF" w:rsidP="00843FCF">
            <w:pPr>
              <w:spacing w:line="240" w:lineRule="exact"/>
              <w:ind w:left="57" w:right="57"/>
              <w:jc w:val="center"/>
              <w:rPr>
                <w:b/>
                <w:bCs/>
                <w:szCs w:val="24"/>
              </w:rPr>
            </w:pPr>
          </w:p>
        </w:tc>
        <w:tc>
          <w:tcPr>
            <w:tcW w:w="1421" w:type="dxa"/>
            <w:tcBorders>
              <w:top w:val="single" w:sz="6" w:space="0" w:color="auto"/>
              <w:bottom w:val="single" w:sz="4" w:space="0" w:color="auto"/>
            </w:tcBorders>
            <w:vAlign w:val="bottom"/>
          </w:tcPr>
          <w:p w14:paraId="59C42D05" w14:textId="77777777" w:rsidR="00843FCF" w:rsidRPr="00B76BCB" w:rsidRDefault="00843FCF" w:rsidP="00843FCF">
            <w:pPr>
              <w:spacing w:line="240" w:lineRule="exact"/>
              <w:ind w:left="57" w:right="57"/>
              <w:jc w:val="center"/>
              <w:rPr>
                <w:b/>
                <w:bCs/>
                <w:szCs w:val="24"/>
              </w:rPr>
            </w:pPr>
            <w:r w:rsidRPr="00843FCF">
              <w:rPr>
                <w:b/>
                <w:bCs/>
                <w:szCs w:val="28"/>
              </w:rPr>
              <w:t>2016</w:t>
            </w:r>
          </w:p>
        </w:tc>
      </w:tr>
      <w:tr w:rsidR="00843FCF" w14:paraId="10AAB213" w14:textId="77777777" w:rsidTr="00CE4FCD">
        <w:trPr>
          <w:trHeight w:val="221"/>
        </w:trPr>
        <w:tc>
          <w:tcPr>
            <w:tcW w:w="5593" w:type="dxa"/>
            <w:vAlign w:val="bottom"/>
          </w:tcPr>
          <w:p w14:paraId="5B51378F" w14:textId="77777777" w:rsidR="00843FCF" w:rsidRDefault="00843FCF" w:rsidP="00843FCF">
            <w:pPr>
              <w:tabs>
                <w:tab w:val="left" w:pos="227"/>
                <w:tab w:val="left" w:pos="397"/>
                <w:tab w:val="left" w:pos="567"/>
              </w:tabs>
              <w:spacing w:line="240" w:lineRule="exact"/>
              <w:ind w:left="57" w:right="57"/>
            </w:pPr>
          </w:p>
        </w:tc>
        <w:tc>
          <w:tcPr>
            <w:tcW w:w="83" w:type="dxa"/>
            <w:vAlign w:val="bottom"/>
          </w:tcPr>
          <w:p w14:paraId="55CD493B" w14:textId="77777777" w:rsidR="00843FCF" w:rsidRDefault="00843FCF" w:rsidP="00843FCF">
            <w:pPr>
              <w:spacing w:line="240" w:lineRule="exact"/>
              <w:ind w:left="57" w:right="57"/>
              <w:jc w:val="center"/>
            </w:pPr>
          </w:p>
        </w:tc>
        <w:tc>
          <w:tcPr>
            <w:tcW w:w="2908" w:type="dxa"/>
            <w:gridSpan w:val="3"/>
            <w:tcBorders>
              <w:bottom w:val="single" w:sz="6" w:space="0" w:color="auto"/>
            </w:tcBorders>
            <w:shd w:val="clear" w:color="auto" w:fill="auto"/>
            <w:vAlign w:val="bottom"/>
          </w:tcPr>
          <w:p w14:paraId="3F7F45EF" w14:textId="77777777" w:rsidR="00843FCF" w:rsidRDefault="00843FCF" w:rsidP="00843FCF">
            <w:pPr>
              <w:spacing w:line="240" w:lineRule="exact"/>
              <w:ind w:left="57" w:right="57"/>
              <w:jc w:val="center"/>
            </w:pPr>
            <w:r>
              <w:rPr>
                <w:rFonts w:hint="cs"/>
                <w:b/>
                <w:szCs w:val="24"/>
              </w:rPr>
              <w:t>Euro in thousand</w:t>
            </w:r>
          </w:p>
        </w:tc>
      </w:tr>
      <w:tr w:rsidR="00843FCF" w14:paraId="7537B847" w14:textId="77777777" w:rsidTr="00CE4FCD">
        <w:trPr>
          <w:trHeight w:val="221"/>
        </w:trPr>
        <w:tc>
          <w:tcPr>
            <w:tcW w:w="5593" w:type="dxa"/>
            <w:vAlign w:val="bottom"/>
          </w:tcPr>
          <w:p w14:paraId="7F7E4AFB" w14:textId="77777777" w:rsidR="00843FCF" w:rsidRDefault="00843FCF" w:rsidP="00843FCF">
            <w:pPr>
              <w:tabs>
                <w:tab w:val="left" w:pos="227"/>
                <w:tab w:val="left" w:pos="397"/>
                <w:tab w:val="left" w:pos="567"/>
              </w:tabs>
              <w:spacing w:line="240" w:lineRule="exact"/>
              <w:ind w:left="57" w:right="57"/>
            </w:pPr>
          </w:p>
        </w:tc>
        <w:tc>
          <w:tcPr>
            <w:tcW w:w="83" w:type="dxa"/>
            <w:vAlign w:val="bottom"/>
          </w:tcPr>
          <w:p w14:paraId="2B0F7559" w14:textId="77777777" w:rsidR="00843FCF" w:rsidRDefault="00843FCF" w:rsidP="00843FCF">
            <w:pPr>
              <w:spacing w:line="240" w:lineRule="exact"/>
              <w:ind w:left="57" w:right="57"/>
              <w:jc w:val="center"/>
            </w:pPr>
          </w:p>
        </w:tc>
        <w:tc>
          <w:tcPr>
            <w:tcW w:w="1374" w:type="dxa"/>
            <w:tcBorders>
              <w:top w:val="single" w:sz="6" w:space="0" w:color="auto"/>
            </w:tcBorders>
            <w:vAlign w:val="bottom"/>
          </w:tcPr>
          <w:p w14:paraId="0B159C0B" w14:textId="77777777" w:rsidR="00843FCF" w:rsidRDefault="00843FCF" w:rsidP="00843FCF">
            <w:pPr>
              <w:tabs>
                <w:tab w:val="decimal" w:pos="1077"/>
              </w:tabs>
              <w:spacing w:line="240" w:lineRule="exact"/>
              <w:ind w:left="57" w:right="57"/>
            </w:pPr>
          </w:p>
        </w:tc>
        <w:tc>
          <w:tcPr>
            <w:tcW w:w="113" w:type="dxa"/>
            <w:tcBorders>
              <w:top w:val="single" w:sz="6" w:space="0" w:color="auto"/>
            </w:tcBorders>
            <w:vAlign w:val="bottom"/>
          </w:tcPr>
          <w:p w14:paraId="57101B20" w14:textId="77777777" w:rsidR="00843FCF" w:rsidRDefault="00843FCF" w:rsidP="00843FCF">
            <w:pPr>
              <w:tabs>
                <w:tab w:val="decimal" w:pos="1077"/>
              </w:tabs>
              <w:spacing w:line="240" w:lineRule="exact"/>
              <w:ind w:left="57" w:right="57"/>
            </w:pPr>
          </w:p>
        </w:tc>
        <w:tc>
          <w:tcPr>
            <w:tcW w:w="1421" w:type="dxa"/>
            <w:tcBorders>
              <w:top w:val="single" w:sz="6" w:space="0" w:color="auto"/>
            </w:tcBorders>
            <w:vAlign w:val="bottom"/>
          </w:tcPr>
          <w:p w14:paraId="1FED7F42" w14:textId="77777777" w:rsidR="00843FCF" w:rsidRDefault="00843FCF" w:rsidP="00843FCF">
            <w:pPr>
              <w:tabs>
                <w:tab w:val="decimal" w:pos="1077"/>
              </w:tabs>
              <w:spacing w:line="240" w:lineRule="exact"/>
              <w:ind w:left="57" w:right="57"/>
            </w:pPr>
          </w:p>
        </w:tc>
      </w:tr>
      <w:tr w:rsidR="00C646B8" w14:paraId="4C99E0AA" w14:textId="77777777" w:rsidTr="00CE4FCD">
        <w:trPr>
          <w:trHeight w:val="221"/>
        </w:trPr>
        <w:tc>
          <w:tcPr>
            <w:tcW w:w="5593" w:type="dxa"/>
            <w:vAlign w:val="bottom"/>
          </w:tcPr>
          <w:p w14:paraId="75A5698F" w14:textId="77777777" w:rsidR="00C646B8" w:rsidRPr="00A92404" w:rsidRDefault="00C646B8" w:rsidP="00C646B8">
            <w:pPr>
              <w:tabs>
                <w:tab w:val="left" w:pos="227"/>
                <w:tab w:val="left" w:pos="397"/>
                <w:tab w:val="left" w:pos="567"/>
              </w:tabs>
              <w:spacing w:line="240" w:lineRule="exact"/>
              <w:rPr>
                <w:szCs w:val="24"/>
              </w:rPr>
            </w:pPr>
            <w:r>
              <w:rPr>
                <w:szCs w:val="24"/>
              </w:rPr>
              <w:t>Service charge expenses</w:t>
            </w:r>
          </w:p>
        </w:tc>
        <w:tc>
          <w:tcPr>
            <w:tcW w:w="83" w:type="dxa"/>
          </w:tcPr>
          <w:p w14:paraId="65CF9732" w14:textId="77777777" w:rsidR="00C646B8" w:rsidRPr="00A92404" w:rsidRDefault="00C646B8" w:rsidP="00C646B8">
            <w:pPr>
              <w:pStyle w:val="notenumber"/>
              <w:spacing w:line="240" w:lineRule="exact"/>
              <w:jc w:val="both"/>
              <w:rPr>
                <w:i/>
                <w:iCs/>
                <w:sz w:val="22"/>
                <w:szCs w:val="24"/>
              </w:rPr>
            </w:pPr>
          </w:p>
        </w:tc>
        <w:tc>
          <w:tcPr>
            <w:tcW w:w="1374" w:type="dxa"/>
            <w:vAlign w:val="bottom"/>
          </w:tcPr>
          <w:p w14:paraId="67E849EE" w14:textId="77777777" w:rsidR="00C646B8" w:rsidRPr="00A92404" w:rsidRDefault="00956F95" w:rsidP="00C646B8">
            <w:pPr>
              <w:pStyle w:val="numbertablehead"/>
              <w:tabs>
                <w:tab w:val="decimal" w:pos="1172"/>
              </w:tabs>
              <w:spacing w:line="240" w:lineRule="exact"/>
              <w:ind w:left="57" w:right="0"/>
              <w:jc w:val="both"/>
              <w:rPr>
                <w:b w:val="0"/>
                <w:sz w:val="22"/>
                <w:szCs w:val="24"/>
              </w:rPr>
            </w:pPr>
            <w:r>
              <w:rPr>
                <w:b w:val="0"/>
                <w:sz w:val="22"/>
                <w:szCs w:val="24"/>
              </w:rPr>
              <w:t>1,755</w:t>
            </w:r>
          </w:p>
        </w:tc>
        <w:tc>
          <w:tcPr>
            <w:tcW w:w="113" w:type="dxa"/>
            <w:vAlign w:val="bottom"/>
          </w:tcPr>
          <w:p w14:paraId="55691776" w14:textId="77777777" w:rsidR="00C646B8" w:rsidRPr="00A92404" w:rsidRDefault="00C646B8" w:rsidP="00C646B8">
            <w:pPr>
              <w:pStyle w:val="numbertablehead"/>
              <w:tabs>
                <w:tab w:val="decimal" w:pos="1172"/>
              </w:tabs>
              <w:spacing w:line="240" w:lineRule="exact"/>
              <w:ind w:left="57" w:right="0"/>
              <w:jc w:val="both"/>
              <w:rPr>
                <w:b w:val="0"/>
                <w:sz w:val="22"/>
                <w:szCs w:val="24"/>
              </w:rPr>
            </w:pPr>
          </w:p>
        </w:tc>
        <w:tc>
          <w:tcPr>
            <w:tcW w:w="1421" w:type="dxa"/>
            <w:vAlign w:val="bottom"/>
          </w:tcPr>
          <w:p w14:paraId="3BB5E834" w14:textId="77777777" w:rsidR="00C646B8" w:rsidRDefault="00C646B8" w:rsidP="00C646B8">
            <w:pPr>
              <w:pStyle w:val="numbertablehead"/>
              <w:tabs>
                <w:tab w:val="decimal" w:pos="1172"/>
              </w:tabs>
              <w:spacing w:line="240" w:lineRule="exact"/>
              <w:ind w:left="57" w:right="0"/>
              <w:jc w:val="both"/>
              <w:rPr>
                <w:b w:val="0"/>
                <w:sz w:val="22"/>
                <w:szCs w:val="24"/>
              </w:rPr>
            </w:pPr>
            <w:r>
              <w:rPr>
                <w:b w:val="0"/>
                <w:sz w:val="22"/>
                <w:szCs w:val="24"/>
              </w:rPr>
              <w:t>1,472</w:t>
            </w:r>
          </w:p>
        </w:tc>
      </w:tr>
      <w:tr w:rsidR="00C646B8" w14:paraId="504D3DA4" w14:textId="77777777" w:rsidTr="00CE4FCD">
        <w:trPr>
          <w:trHeight w:val="221"/>
        </w:trPr>
        <w:tc>
          <w:tcPr>
            <w:tcW w:w="5593" w:type="dxa"/>
            <w:vAlign w:val="bottom"/>
          </w:tcPr>
          <w:p w14:paraId="464CC86D" w14:textId="77777777" w:rsidR="00C646B8" w:rsidRPr="00A92404" w:rsidRDefault="00C646B8" w:rsidP="00C646B8">
            <w:pPr>
              <w:tabs>
                <w:tab w:val="left" w:pos="227"/>
                <w:tab w:val="left" w:pos="397"/>
                <w:tab w:val="left" w:pos="567"/>
              </w:tabs>
              <w:spacing w:line="240" w:lineRule="exact"/>
              <w:rPr>
                <w:szCs w:val="24"/>
              </w:rPr>
            </w:pPr>
            <w:r w:rsidRPr="00A92404">
              <w:rPr>
                <w:szCs w:val="24"/>
              </w:rPr>
              <w:t>Property management and salary expenses</w:t>
            </w:r>
          </w:p>
        </w:tc>
        <w:tc>
          <w:tcPr>
            <w:tcW w:w="83" w:type="dxa"/>
          </w:tcPr>
          <w:p w14:paraId="0AB1E24E" w14:textId="77777777" w:rsidR="00C646B8" w:rsidRPr="00A92404" w:rsidRDefault="00C646B8" w:rsidP="00C646B8">
            <w:pPr>
              <w:pStyle w:val="notenumber"/>
              <w:spacing w:line="240" w:lineRule="exact"/>
              <w:jc w:val="both"/>
              <w:rPr>
                <w:i/>
                <w:iCs/>
                <w:sz w:val="22"/>
                <w:szCs w:val="24"/>
              </w:rPr>
            </w:pPr>
          </w:p>
        </w:tc>
        <w:tc>
          <w:tcPr>
            <w:tcW w:w="1374" w:type="dxa"/>
            <w:vAlign w:val="bottom"/>
          </w:tcPr>
          <w:p w14:paraId="6543829B" w14:textId="77777777" w:rsidR="00C646B8" w:rsidRPr="00A92404" w:rsidRDefault="00956F95" w:rsidP="00C646B8">
            <w:pPr>
              <w:pStyle w:val="numbertablehead"/>
              <w:tabs>
                <w:tab w:val="decimal" w:pos="1172"/>
              </w:tabs>
              <w:spacing w:line="240" w:lineRule="exact"/>
              <w:ind w:left="57" w:right="0"/>
              <w:jc w:val="both"/>
              <w:rPr>
                <w:b w:val="0"/>
                <w:sz w:val="22"/>
                <w:szCs w:val="24"/>
              </w:rPr>
            </w:pPr>
            <w:r>
              <w:rPr>
                <w:b w:val="0"/>
                <w:sz w:val="22"/>
                <w:szCs w:val="24"/>
              </w:rPr>
              <w:t>9,592</w:t>
            </w:r>
          </w:p>
        </w:tc>
        <w:tc>
          <w:tcPr>
            <w:tcW w:w="113" w:type="dxa"/>
            <w:vAlign w:val="bottom"/>
          </w:tcPr>
          <w:p w14:paraId="69F65DF5" w14:textId="77777777" w:rsidR="00C646B8" w:rsidRPr="00A92404" w:rsidRDefault="00C646B8" w:rsidP="00C646B8">
            <w:pPr>
              <w:pStyle w:val="numbertablehead"/>
              <w:tabs>
                <w:tab w:val="decimal" w:pos="1172"/>
              </w:tabs>
              <w:spacing w:line="240" w:lineRule="exact"/>
              <w:ind w:left="57" w:right="0"/>
              <w:jc w:val="both"/>
              <w:rPr>
                <w:b w:val="0"/>
                <w:sz w:val="22"/>
                <w:szCs w:val="24"/>
              </w:rPr>
            </w:pPr>
          </w:p>
        </w:tc>
        <w:tc>
          <w:tcPr>
            <w:tcW w:w="1421" w:type="dxa"/>
            <w:vAlign w:val="bottom"/>
          </w:tcPr>
          <w:p w14:paraId="2B7F5E31" w14:textId="77777777" w:rsidR="00C646B8" w:rsidRPr="00A92404" w:rsidRDefault="00C646B8" w:rsidP="00C646B8">
            <w:pPr>
              <w:pStyle w:val="numbertablehead"/>
              <w:tabs>
                <w:tab w:val="decimal" w:pos="1172"/>
              </w:tabs>
              <w:spacing w:line="240" w:lineRule="exact"/>
              <w:ind w:left="57" w:right="0"/>
              <w:jc w:val="both"/>
              <w:rPr>
                <w:b w:val="0"/>
                <w:sz w:val="22"/>
                <w:szCs w:val="24"/>
              </w:rPr>
            </w:pPr>
            <w:r>
              <w:rPr>
                <w:b w:val="0"/>
                <w:sz w:val="22"/>
                <w:szCs w:val="24"/>
              </w:rPr>
              <w:t>8,457</w:t>
            </w:r>
          </w:p>
        </w:tc>
      </w:tr>
      <w:tr w:rsidR="00C646B8" w14:paraId="3DA961BD" w14:textId="77777777" w:rsidTr="00CE4FCD">
        <w:trPr>
          <w:trHeight w:val="221"/>
        </w:trPr>
        <w:tc>
          <w:tcPr>
            <w:tcW w:w="5593" w:type="dxa"/>
            <w:vAlign w:val="bottom"/>
          </w:tcPr>
          <w:p w14:paraId="3E428D20" w14:textId="77777777" w:rsidR="00C646B8" w:rsidRPr="00A92404" w:rsidRDefault="00C646B8" w:rsidP="00C646B8">
            <w:pPr>
              <w:tabs>
                <w:tab w:val="left" w:pos="227"/>
                <w:tab w:val="left" w:pos="397"/>
                <w:tab w:val="left" w:pos="567"/>
              </w:tabs>
              <w:spacing w:line="240" w:lineRule="exact"/>
              <w:rPr>
                <w:szCs w:val="24"/>
              </w:rPr>
            </w:pPr>
            <w:r w:rsidRPr="00A92404">
              <w:rPr>
                <w:szCs w:val="24"/>
              </w:rPr>
              <w:t>Property taxes and fees</w:t>
            </w:r>
          </w:p>
        </w:tc>
        <w:tc>
          <w:tcPr>
            <w:tcW w:w="83" w:type="dxa"/>
          </w:tcPr>
          <w:p w14:paraId="1A2CE895" w14:textId="77777777" w:rsidR="00C646B8" w:rsidRPr="00A92404" w:rsidRDefault="00C646B8" w:rsidP="00C646B8">
            <w:pPr>
              <w:pStyle w:val="notenumber"/>
              <w:spacing w:line="240" w:lineRule="exact"/>
              <w:jc w:val="both"/>
              <w:rPr>
                <w:i/>
                <w:iCs/>
                <w:sz w:val="22"/>
                <w:szCs w:val="24"/>
              </w:rPr>
            </w:pPr>
          </w:p>
        </w:tc>
        <w:tc>
          <w:tcPr>
            <w:tcW w:w="1374" w:type="dxa"/>
            <w:vAlign w:val="bottom"/>
          </w:tcPr>
          <w:p w14:paraId="47E35B71" w14:textId="77777777" w:rsidR="00C646B8" w:rsidRPr="00A92404" w:rsidRDefault="00373591" w:rsidP="00C646B8">
            <w:pPr>
              <w:pStyle w:val="numbertablehead"/>
              <w:tabs>
                <w:tab w:val="decimal" w:pos="1172"/>
              </w:tabs>
              <w:spacing w:line="240" w:lineRule="exact"/>
              <w:ind w:left="57" w:right="0"/>
              <w:jc w:val="both"/>
              <w:rPr>
                <w:b w:val="0"/>
                <w:sz w:val="22"/>
                <w:szCs w:val="24"/>
              </w:rPr>
            </w:pPr>
            <w:r>
              <w:rPr>
                <w:b w:val="0"/>
                <w:sz w:val="22"/>
                <w:szCs w:val="24"/>
              </w:rPr>
              <w:t>54</w:t>
            </w:r>
          </w:p>
        </w:tc>
        <w:tc>
          <w:tcPr>
            <w:tcW w:w="113" w:type="dxa"/>
            <w:vAlign w:val="bottom"/>
          </w:tcPr>
          <w:p w14:paraId="7837EA8B" w14:textId="77777777" w:rsidR="00C646B8" w:rsidRPr="00A92404" w:rsidRDefault="00C646B8" w:rsidP="00C646B8">
            <w:pPr>
              <w:pStyle w:val="numbertablehead"/>
              <w:tabs>
                <w:tab w:val="decimal" w:pos="1172"/>
              </w:tabs>
              <w:spacing w:line="240" w:lineRule="exact"/>
              <w:ind w:left="57" w:right="0"/>
              <w:jc w:val="both"/>
              <w:rPr>
                <w:b w:val="0"/>
                <w:sz w:val="22"/>
                <w:szCs w:val="24"/>
              </w:rPr>
            </w:pPr>
          </w:p>
        </w:tc>
        <w:tc>
          <w:tcPr>
            <w:tcW w:w="1421" w:type="dxa"/>
            <w:vAlign w:val="bottom"/>
          </w:tcPr>
          <w:p w14:paraId="142DD74D" w14:textId="77777777" w:rsidR="00C646B8" w:rsidRPr="00A92404" w:rsidRDefault="00C646B8" w:rsidP="00C646B8">
            <w:pPr>
              <w:pStyle w:val="numbertablehead"/>
              <w:tabs>
                <w:tab w:val="decimal" w:pos="1172"/>
              </w:tabs>
              <w:spacing w:line="240" w:lineRule="exact"/>
              <w:ind w:left="57" w:right="0"/>
              <w:jc w:val="both"/>
              <w:rPr>
                <w:b w:val="0"/>
                <w:sz w:val="22"/>
                <w:szCs w:val="24"/>
              </w:rPr>
            </w:pPr>
            <w:r>
              <w:rPr>
                <w:b w:val="0"/>
                <w:sz w:val="22"/>
                <w:szCs w:val="24"/>
              </w:rPr>
              <w:t>1,915</w:t>
            </w:r>
          </w:p>
        </w:tc>
      </w:tr>
      <w:tr w:rsidR="00C646B8" w14:paraId="7F062EA0" w14:textId="77777777" w:rsidTr="00CE4FCD">
        <w:trPr>
          <w:trHeight w:val="221"/>
        </w:trPr>
        <w:tc>
          <w:tcPr>
            <w:tcW w:w="5593" w:type="dxa"/>
            <w:vAlign w:val="bottom"/>
          </w:tcPr>
          <w:p w14:paraId="2617756A" w14:textId="77777777" w:rsidR="00C646B8" w:rsidRPr="00A92404" w:rsidRDefault="00C646B8" w:rsidP="00C646B8">
            <w:pPr>
              <w:tabs>
                <w:tab w:val="left" w:pos="227"/>
                <w:tab w:val="left" w:pos="397"/>
                <w:tab w:val="left" w:pos="567"/>
              </w:tabs>
              <w:spacing w:line="240" w:lineRule="exact"/>
              <w:rPr>
                <w:szCs w:val="24"/>
              </w:rPr>
            </w:pPr>
            <w:r w:rsidRPr="00A92404">
              <w:rPr>
                <w:szCs w:val="24"/>
              </w:rPr>
              <w:t>Maintenance, repairs and renewals</w:t>
            </w:r>
          </w:p>
        </w:tc>
        <w:tc>
          <w:tcPr>
            <w:tcW w:w="83" w:type="dxa"/>
          </w:tcPr>
          <w:p w14:paraId="6D00309B" w14:textId="77777777" w:rsidR="00C646B8" w:rsidRPr="00A92404" w:rsidRDefault="00C646B8" w:rsidP="00C646B8">
            <w:pPr>
              <w:pStyle w:val="notenumber"/>
              <w:spacing w:line="240" w:lineRule="exact"/>
              <w:jc w:val="both"/>
              <w:rPr>
                <w:i/>
                <w:iCs/>
                <w:sz w:val="22"/>
                <w:szCs w:val="24"/>
              </w:rPr>
            </w:pPr>
          </w:p>
        </w:tc>
        <w:tc>
          <w:tcPr>
            <w:tcW w:w="1374" w:type="dxa"/>
            <w:vAlign w:val="bottom"/>
          </w:tcPr>
          <w:p w14:paraId="3B55A6FD" w14:textId="77777777" w:rsidR="00C646B8" w:rsidRPr="00AF3BE7" w:rsidRDefault="00956F95" w:rsidP="00C646B8">
            <w:pPr>
              <w:pStyle w:val="numbertablehead"/>
              <w:tabs>
                <w:tab w:val="decimal" w:pos="1172"/>
              </w:tabs>
              <w:spacing w:line="240" w:lineRule="exact"/>
              <w:ind w:left="57" w:right="0"/>
              <w:jc w:val="both"/>
              <w:rPr>
                <w:b w:val="0"/>
                <w:sz w:val="22"/>
                <w:szCs w:val="24"/>
              </w:rPr>
            </w:pPr>
            <w:r>
              <w:rPr>
                <w:b w:val="0"/>
                <w:sz w:val="22"/>
                <w:szCs w:val="24"/>
              </w:rPr>
              <w:t>1,826</w:t>
            </w:r>
          </w:p>
        </w:tc>
        <w:tc>
          <w:tcPr>
            <w:tcW w:w="113" w:type="dxa"/>
            <w:vAlign w:val="bottom"/>
          </w:tcPr>
          <w:p w14:paraId="5FF41B57" w14:textId="77777777" w:rsidR="00C646B8" w:rsidRPr="00AF3BE7" w:rsidRDefault="00C646B8" w:rsidP="00C646B8">
            <w:pPr>
              <w:pStyle w:val="numbertablehead"/>
              <w:tabs>
                <w:tab w:val="decimal" w:pos="1172"/>
              </w:tabs>
              <w:spacing w:line="240" w:lineRule="exact"/>
              <w:ind w:left="57" w:right="0"/>
              <w:jc w:val="both"/>
              <w:rPr>
                <w:b w:val="0"/>
                <w:sz w:val="22"/>
                <w:szCs w:val="24"/>
              </w:rPr>
            </w:pPr>
          </w:p>
        </w:tc>
        <w:tc>
          <w:tcPr>
            <w:tcW w:w="1421" w:type="dxa"/>
            <w:vAlign w:val="bottom"/>
          </w:tcPr>
          <w:p w14:paraId="32C9B3DF" w14:textId="77777777" w:rsidR="00C646B8" w:rsidRPr="00AF3BE7" w:rsidRDefault="00C646B8" w:rsidP="00C646B8">
            <w:pPr>
              <w:pStyle w:val="numbertablehead"/>
              <w:tabs>
                <w:tab w:val="decimal" w:pos="1172"/>
              </w:tabs>
              <w:spacing w:line="240" w:lineRule="exact"/>
              <w:ind w:left="57" w:right="0"/>
              <w:jc w:val="both"/>
              <w:rPr>
                <w:b w:val="0"/>
                <w:sz w:val="22"/>
                <w:szCs w:val="24"/>
              </w:rPr>
            </w:pPr>
            <w:r>
              <w:rPr>
                <w:b w:val="0"/>
                <w:sz w:val="22"/>
                <w:szCs w:val="24"/>
              </w:rPr>
              <w:t>805</w:t>
            </w:r>
          </w:p>
        </w:tc>
      </w:tr>
      <w:tr w:rsidR="00C646B8" w14:paraId="4FB9B42B" w14:textId="77777777" w:rsidTr="00CE4FCD">
        <w:trPr>
          <w:trHeight w:val="221"/>
        </w:trPr>
        <w:tc>
          <w:tcPr>
            <w:tcW w:w="5593" w:type="dxa"/>
            <w:vAlign w:val="bottom"/>
          </w:tcPr>
          <w:p w14:paraId="2B37AE4E" w14:textId="77777777" w:rsidR="00C646B8" w:rsidRPr="00A92404" w:rsidRDefault="00C646B8" w:rsidP="00C646B8">
            <w:pPr>
              <w:tabs>
                <w:tab w:val="left" w:pos="227"/>
                <w:tab w:val="left" w:pos="397"/>
                <w:tab w:val="left" w:pos="567"/>
              </w:tabs>
              <w:spacing w:line="240" w:lineRule="exact"/>
              <w:rPr>
                <w:szCs w:val="24"/>
              </w:rPr>
            </w:pPr>
            <w:r>
              <w:rPr>
                <w:szCs w:val="24"/>
              </w:rPr>
              <w:t>Professional and consulting fees</w:t>
            </w:r>
          </w:p>
        </w:tc>
        <w:tc>
          <w:tcPr>
            <w:tcW w:w="83" w:type="dxa"/>
          </w:tcPr>
          <w:p w14:paraId="1226BBAF" w14:textId="77777777" w:rsidR="00C646B8" w:rsidRPr="00A92404" w:rsidRDefault="00C646B8" w:rsidP="00C646B8">
            <w:pPr>
              <w:pStyle w:val="notenumber"/>
              <w:spacing w:line="240" w:lineRule="exact"/>
              <w:jc w:val="both"/>
              <w:rPr>
                <w:i/>
                <w:iCs/>
                <w:sz w:val="22"/>
                <w:szCs w:val="24"/>
              </w:rPr>
            </w:pPr>
          </w:p>
        </w:tc>
        <w:tc>
          <w:tcPr>
            <w:tcW w:w="1374" w:type="dxa"/>
            <w:vAlign w:val="bottom"/>
          </w:tcPr>
          <w:p w14:paraId="72FAD7C7" w14:textId="77777777" w:rsidR="00C646B8" w:rsidRDefault="00956F95" w:rsidP="00C646B8">
            <w:pPr>
              <w:pStyle w:val="numbertablehead"/>
              <w:tabs>
                <w:tab w:val="decimal" w:pos="1172"/>
              </w:tabs>
              <w:spacing w:line="240" w:lineRule="exact"/>
              <w:ind w:left="57" w:right="0"/>
              <w:jc w:val="both"/>
              <w:rPr>
                <w:b w:val="0"/>
                <w:sz w:val="22"/>
                <w:szCs w:val="24"/>
              </w:rPr>
            </w:pPr>
            <w:r>
              <w:rPr>
                <w:b w:val="0"/>
                <w:sz w:val="22"/>
                <w:szCs w:val="24"/>
              </w:rPr>
              <w:t>1,</w:t>
            </w:r>
            <w:r w:rsidR="00E3738F">
              <w:rPr>
                <w:b w:val="0"/>
                <w:sz w:val="22"/>
                <w:szCs w:val="24"/>
              </w:rPr>
              <w:t>562</w:t>
            </w:r>
          </w:p>
        </w:tc>
        <w:tc>
          <w:tcPr>
            <w:tcW w:w="113" w:type="dxa"/>
            <w:vAlign w:val="bottom"/>
          </w:tcPr>
          <w:p w14:paraId="1C34D7C5" w14:textId="77777777" w:rsidR="00C646B8" w:rsidRPr="00AF3BE7" w:rsidRDefault="00C646B8" w:rsidP="00C646B8">
            <w:pPr>
              <w:pStyle w:val="numbertablehead"/>
              <w:tabs>
                <w:tab w:val="decimal" w:pos="1172"/>
              </w:tabs>
              <w:spacing w:line="240" w:lineRule="exact"/>
              <w:ind w:left="57" w:right="0"/>
              <w:jc w:val="both"/>
              <w:rPr>
                <w:b w:val="0"/>
                <w:sz w:val="22"/>
                <w:szCs w:val="24"/>
              </w:rPr>
            </w:pPr>
          </w:p>
        </w:tc>
        <w:tc>
          <w:tcPr>
            <w:tcW w:w="1421" w:type="dxa"/>
            <w:vAlign w:val="bottom"/>
          </w:tcPr>
          <w:p w14:paraId="32465864" w14:textId="77777777" w:rsidR="00C646B8" w:rsidRPr="00AF3BE7" w:rsidRDefault="00C646B8" w:rsidP="00C646B8">
            <w:pPr>
              <w:pStyle w:val="numbertablehead"/>
              <w:tabs>
                <w:tab w:val="decimal" w:pos="1172"/>
              </w:tabs>
              <w:spacing w:line="240" w:lineRule="exact"/>
              <w:ind w:left="57" w:right="0"/>
              <w:jc w:val="both"/>
              <w:rPr>
                <w:b w:val="0"/>
                <w:sz w:val="22"/>
                <w:szCs w:val="24"/>
              </w:rPr>
            </w:pPr>
            <w:r>
              <w:rPr>
                <w:b w:val="0"/>
                <w:sz w:val="22"/>
                <w:szCs w:val="24"/>
              </w:rPr>
              <w:t>1,237</w:t>
            </w:r>
          </w:p>
        </w:tc>
      </w:tr>
      <w:tr w:rsidR="00C646B8" w14:paraId="77B1A4D8" w14:textId="77777777" w:rsidTr="00CE4FCD">
        <w:trPr>
          <w:trHeight w:val="221"/>
        </w:trPr>
        <w:tc>
          <w:tcPr>
            <w:tcW w:w="5593" w:type="dxa"/>
            <w:vAlign w:val="bottom"/>
          </w:tcPr>
          <w:p w14:paraId="2241A62C" w14:textId="77777777" w:rsidR="00C646B8" w:rsidRPr="00A92404" w:rsidRDefault="00C646B8" w:rsidP="00C646B8">
            <w:pPr>
              <w:tabs>
                <w:tab w:val="left" w:pos="227"/>
                <w:tab w:val="left" w:pos="397"/>
                <w:tab w:val="left" w:pos="567"/>
              </w:tabs>
              <w:spacing w:line="240" w:lineRule="exact"/>
              <w:rPr>
                <w:szCs w:val="24"/>
              </w:rPr>
            </w:pPr>
            <w:r>
              <w:rPr>
                <w:szCs w:val="24"/>
              </w:rPr>
              <w:t>Marketing expenses</w:t>
            </w:r>
          </w:p>
        </w:tc>
        <w:tc>
          <w:tcPr>
            <w:tcW w:w="83" w:type="dxa"/>
          </w:tcPr>
          <w:p w14:paraId="4B90A393" w14:textId="77777777" w:rsidR="00C646B8" w:rsidRPr="00A92404" w:rsidRDefault="00C646B8" w:rsidP="00C646B8">
            <w:pPr>
              <w:pStyle w:val="notenumber"/>
              <w:spacing w:line="240" w:lineRule="exact"/>
              <w:jc w:val="both"/>
              <w:rPr>
                <w:i/>
                <w:iCs/>
                <w:sz w:val="22"/>
                <w:szCs w:val="24"/>
              </w:rPr>
            </w:pPr>
          </w:p>
        </w:tc>
        <w:tc>
          <w:tcPr>
            <w:tcW w:w="1374" w:type="dxa"/>
            <w:vAlign w:val="bottom"/>
          </w:tcPr>
          <w:p w14:paraId="06E02415" w14:textId="77777777" w:rsidR="00C646B8" w:rsidRDefault="00956F95" w:rsidP="00C646B8">
            <w:pPr>
              <w:pStyle w:val="numbertablehead"/>
              <w:tabs>
                <w:tab w:val="decimal" w:pos="1172"/>
              </w:tabs>
              <w:spacing w:line="240" w:lineRule="exact"/>
              <w:ind w:left="57" w:right="0"/>
              <w:jc w:val="both"/>
              <w:rPr>
                <w:b w:val="0"/>
                <w:sz w:val="22"/>
                <w:szCs w:val="24"/>
              </w:rPr>
            </w:pPr>
            <w:r>
              <w:rPr>
                <w:b w:val="0"/>
                <w:sz w:val="22"/>
                <w:szCs w:val="24"/>
              </w:rPr>
              <w:t>823</w:t>
            </w:r>
          </w:p>
        </w:tc>
        <w:tc>
          <w:tcPr>
            <w:tcW w:w="113" w:type="dxa"/>
            <w:vAlign w:val="bottom"/>
          </w:tcPr>
          <w:p w14:paraId="5FD4FFC3" w14:textId="77777777" w:rsidR="00C646B8" w:rsidRPr="00AF3BE7" w:rsidRDefault="00C646B8" w:rsidP="00C646B8">
            <w:pPr>
              <w:pStyle w:val="numbertablehead"/>
              <w:tabs>
                <w:tab w:val="decimal" w:pos="1172"/>
              </w:tabs>
              <w:spacing w:line="240" w:lineRule="exact"/>
              <w:ind w:left="57" w:right="0"/>
              <w:jc w:val="both"/>
              <w:rPr>
                <w:b w:val="0"/>
                <w:sz w:val="22"/>
                <w:szCs w:val="24"/>
              </w:rPr>
            </w:pPr>
          </w:p>
        </w:tc>
        <w:tc>
          <w:tcPr>
            <w:tcW w:w="1421" w:type="dxa"/>
            <w:vAlign w:val="bottom"/>
          </w:tcPr>
          <w:p w14:paraId="0964B648" w14:textId="77777777" w:rsidR="00C646B8" w:rsidRPr="00AF3BE7" w:rsidRDefault="00C646B8" w:rsidP="00C646B8">
            <w:pPr>
              <w:pStyle w:val="numbertablehead"/>
              <w:tabs>
                <w:tab w:val="decimal" w:pos="1172"/>
              </w:tabs>
              <w:spacing w:line="240" w:lineRule="exact"/>
              <w:ind w:left="57" w:right="0"/>
              <w:jc w:val="both"/>
              <w:rPr>
                <w:b w:val="0"/>
                <w:sz w:val="22"/>
                <w:szCs w:val="24"/>
              </w:rPr>
            </w:pPr>
            <w:r>
              <w:rPr>
                <w:b w:val="0"/>
                <w:sz w:val="22"/>
                <w:szCs w:val="24"/>
              </w:rPr>
              <w:t>567</w:t>
            </w:r>
          </w:p>
        </w:tc>
      </w:tr>
      <w:tr w:rsidR="00C646B8" w14:paraId="4AAE55A3" w14:textId="77777777" w:rsidTr="00CE4FCD">
        <w:trPr>
          <w:trHeight w:val="221"/>
        </w:trPr>
        <w:tc>
          <w:tcPr>
            <w:tcW w:w="5593" w:type="dxa"/>
            <w:vAlign w:val="bottom"/>
          </w:tcPr>
          <w:p w14:paraId="750DF79D" w14:textId="77777777" w:rsidR="00C646B8" w:rsidRPr="00A92404" w:rsidRDefault="00C646B8" w:rsidP="00C646B8">
            <w:pPr>
              <w:tabs>
                <w:tab w:val="left" w:pos="227"/>
                <w:tab w:val="left" w:pos="397"/>
                <w:tab w:val="left" w:pos="567"/>
              </w:tabs>
              <w:spacing w:line="240" w:lineRule="exact"/>
              <w:rPr>
                <w:szCs w:val="24"/>
              </w:rPr>
            </w:pPr>
            <w:r w:rsidRPr="00A92404">
              <w:rPr>
                <w:szCs w:val="24"/>
              </w:rPr>
              <w:t>Other expenses</w:t>
            </w:r>
          </w:p>
        </w:tc>
        <w:tc>
          <w:tcPr>
            <w:tcW w:w="83" w:type="dxa"/>
          </w:tcPr>
          <w:p w14:paraId="33E139B2" w14:textId="77777777" w:rsidR="00C646B8" w:rsidRPr="00A92404" w:rsidRDefault="00C646B8" w:rsidP="00C646B8">
            <w:pPr>
              <w:pStyle w:val="notenumber"/>
              <w:spacing w:line="240" w:lineRule="exact"/>
              <w:jc w:val="both"/>
              <w:rPr>
                <w:i/>
                <w:iCs/>
                <w:sz w:val="22"/>
                <w:szCs w:val="24"/>
              </w:rPr>
            </w:pPr>
          </w:p>
        </w:tc>
        <w:tc>
          <w:tcPr>
            <w:tcW w:w="1374" w:type="dxa"/>
            <w:shd w:val="clear" w:color="auto" w:fill="auto"/>
            <w:vAlign w:val="bottom"/>
          </w:tcPr>
          <w:p w14:paraId="626F3EA6" w14:textId="77777777" w:rsidR="00C646B8" w:rsidRPr="00AC4A0F" w:rsidRDefault="00956F95" w:rsidP="00C646B8">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4,092</w:t>
            </w:r>
          </w:p>
        </w:tc>
        <w:tc>
          <w:tcPr>
            <w:tcW w:w="113" w:type="dxa"/>
            <w:tcBorders>
              <w:left w:val="nil"/>
            </w:tcBorders>
            <w:vAlign w:val="bottom"/>
          </w:tcPr>
          <w:p w14:paraId="60C3501A" w14:textId="77777777" w:rsidR="00C646B8" w:rsidRPr="00AF3BE7" w:rsidRDefault="00C646B8" w:rsidP="00C646B8">
            <w:pPr>
              <w:pStyle w:val="numbertablehead"/>
              <w:tabs>
                <w:tab w:val="decimal" w:pos="1172"/>
              </w:tabs>
              <w:spacing w:line="240" w:lineRule="exact"/>
              <w:ind w:left="57" w:right="0"/>
              <w:jc w:val="both"/>
              <w:rPr>
                <w:b w:val="0"/>
                <w:sz w:val="22"/>
                <w:szCs w:val="24"/>
              </w:rPr>
            </w:pPr>
          </w:p>
        </w:tc>
        <w:tc>
          <w:tcPr>
            <w:tcW w:w="1421" w:type="dxa"/>
            <w:tcBorders>
              <w:bottom w:val="single" w:sz="6" w:space="0" w:color="auto"/>
            </w:tcBorders>
            <w:shd w:val="clear" w:color="auto" w:fill="auto"/>
            <w:vAlign w:val="bottom"/>
          </w:tcPr>
          <w:p w14:paraId="3FE4E191" w14:textId="77777777" w:rsidR="00C646B8" w:rsidRPr="00AC4A0F" w:rsidRDefault="00C646B8" w:rsidP="00C646B8">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4,226</w:t>
            </w:r>
          </w:p>
        </w:tc>
      </w:tr>
      <w:tr w:rsidR="00C646B8" w14:paraId="141D86B6" w14:textId="77777777" w:rsidTr="00CE4FCD">
        <w:trPr>
          <w:trHeight w:val="221"/>
        </w:trPr>
        <w:tc>
          <w:tcPr>
            <w:tcW w:w="5593" w:type="dxa"/>
          </w:tcPr>
          <w:p w14:paraId="1D181F84" w14:textId="77777777" w:rsidR="00C646B8" w:rsidRPr="00A92404" w:rsidRDefault="00C646B8" w:rsidP="00C646B8">
            <w:pPr>
              <w:tabs>
                <w:tab w:val="left" w:pos="227"/>
                <w:tab w:val="left" w:pos="397"/>
                <w:tab w:val="left" w:pos="567"/>
              </w:tabs>
              <w:spacing w:line="240" w:lineRule="exact"/>
              <w:rPr>
                <w:b/>
                <w:szCs w:val="24"/>
              </w:rPr>
            </w:pPr>
          </w:p>
        </w:tc>
        <w:tc>
          <w:tcPr>
            <w:tcW w:w="83" w:type="dxa"/>
          </w:tcPr>
          <w:p w14:paraId="417DC180" w14:textId="77777777" w:rsidR="00C646B8" w:rsidRPr="00A92404" w:rsidRDefault="00C646B8" w:rsidP="00C646B8">
            <w:pPr>
              <w:pStyle w:val="notenumber"/>
              <w:spacing w:line="240" w:lineRule="exact"/>
              <w:jc w:val="both"/>
              <w:rPr>
                <w:i/>
                <w:iCs/>
                <w:sz w:val="22"/>
                <w:szCs w:val="24"/>
              </w:rPr>
            </w:pPr>
          </w:p>
        </w:tc>
        <w:tc>
          <w:tcPr>
            <w:tcW w:w="1374" w:type="dxa"/>
            <w:tcBorders>
              <w:top w:val="single" w:sz="4" w:space="0" w:color="auto"/>
            </w:tcBorders>
            <w:shd w:val="clear" w:color="auto" w:fill="auto"/>
          </w:tcPr>
          <w:p w14:paraId="10752E55" w14:textId="77777777" w:rsidR="00C646B8" w:rsidRDefault="00C646B8" w:rsidP="00C646B8">
            <w:pPr>
              <w:pStyle w:val="numbertablehead"/>
              <w:tabs>
                <w:tab w:val="decimal" w:pos="1172"/>
              </w:tabs>
              <w:spacing w:line="240" w:lineRule="exact"/>
              <w:ind w:left="57" w:right="0"/>
              <w:jc w:val="both"/>
              <w:rPr>
                <w:b w:val="0"/>
                <w:sz w:val="22"/>
                <w:szCs w:val="24"/>
              </w:rPr>
            </w:pPr>
          </w:p>
        </w:tc>
        <w:tc>
          <w:tcPr>
            <w:tcW w:w="113" w:type="dxa"/>
            <w:vAlign w:val="bottom"/>
          </w:tcPr>
          <w:p w14:paraId="7A7F3CC1" w14:textId="77777777" w:rsidR="00C646B8" w:rsidRPr="00AF3BE7" w:rsidRDefault="00C646B8" w:rsidP="00C646B8">
            <w:pPr>
              <w:pStyle w:val="numbertablehead"/>
              <w:tabs>
                <w:tab w:val="decimal" w:pos="1172"/>
              </w:tabs>
              <w:spacing w:line="240" w:lineRule="exact"/>
              <w:ind w:left="57" w:right="0"/>
              <w:jc w:val="both"/>
              <w:rPr>
                <w:b w:val="0"/>
                <w:sz w:val="22"/>
                <w:szCs w:val="24"/>
              </w:rPr>
            </w:pPr>
          </w:p>
        </w:tc>
        <w:tc>
          <w:tcPr>
            <w:tcW w:w="1421" w:type="dxa"/>
            <w:tcBorders>
              <w:top w:val="single" w:sz="4" w:space="0" w:color="auto"/>
            </w:tcBorders>
            <w:shd w:val="clear" w:color="auto" w:fill="auto"/>
          </w:tcPr>
          <w:p w14:paraId="7E4ABC0F" w14:textId="77777777" w:rsidR="00C646B8" w:rsidRDefault="00C646B8" w:rsidP="00C646B8">
            <w:pPr>
              <w:pStyle w:val="numbertablehead"/>
              <w:tabs>
                <w:tab w:val="decimal" w:pos="1172"/>
              </w:tabs>
              <w:spacing w:line="240" w:lineRule="exact"/>
              <w:ind w:left="57" w:right="0"/>
              <w:jc w:val="both"/>
              <w:rPr>
                <w:b w:val="0"/>
                <w:sz w:val="22"/>
                <w:szCs w:val="24"/>
              </w:rPr>
            </w:pPr>
          </w:p>
        </w:tc>
      </w:tr>
      <w:tr w:rsidR="00C646B8" w14:paraId="41437E28" w14:textId="77777777" w:rsidTr="00CE4FCD">
        <w:trPr>
          <w:trHeight w:val="221"/>
        </w:trPr>
        <w:tc>
          <w:tcPr>
            <w:tcW w:w="5593" w:type="dxa"/>
          </w:tcPr>
          <w:p w14:paraId="4BC59FF3" w14:textId="77777777" w:rsidR="00C646B8" w:rsidRPr="00A92404" w:rsidRDefault="00C646B8" w:rsidP="00C646B8">
            <w:pPr>
              <w:tabs>
                <w:tab w:val="left" w:pos="227"/>
                <w:tab w:val="left" w:pos="397"/>
                <w:tab w:val="left" w:pos="567"/>
              </w:tabs>
              <w:spacing w:line="240" w:lineRule="exact"/>
              <w:rPr>
                <w:b/>
                <w:szCs w:val="24"/>
              </w:rPr>
            </w:pPr>
          </w:p>
        </w:tc>
        <w:tc>
          <w:tcPr>
            <w:tcW w:w="83" w:type="dxa"/>
          </w:tcPr>
          <w:p w14:paraId="77961114" w14:textId="77777777" w:rsidR="00C646B8" w:rsidRPr="00A92404" w:rsidRDefault="00C646B8" w:rsidP="00C646B8">
            <w:pPr>
              <w:pStyle w:val="notenumber"/>
              <w:spacing w:line="240" w:lineRule="exact"/>
              <w:jc w:val="both"/>
              <w:rPr>
                <w:i/>
                <w:iCs/>
                <w:sz w:val="22"/>
                <w:szCs w:val="24"/>
              </w:rPr>
            </w:pPr>
          </w:p>
        </w:tc>
        <w:tc>
          <w:tcPr>
            <w:tcW w:w="1374" w:type="dxa"/>
            <w:tcBorders>
              <w:bottom w:val="double" w:sz="6" w:space="0" w:color="auto"/>
            </w:tcBorders>
            <w:shd w:val="clear" w:color="auto" w:fill="auto"/>
          </w:tcPr>
          <w:p w14:paraId="531A2A5E" w14:textId="77777777" w:rsidR="00C646B8" w:rsidRPr="00AF3BE7" w:rsidRDefault="00373591" w:rsidP="00C646B8">
            <w:pPr>
              <w:pStyle w:val="numbertablehead"/>
              <w:tabs>
                <w:tab w:val="decimal" w:pos="1172"/>
              </w:tabs>
              <w:spacing w:line="240" w:lineRule="exact"/>
              <w:ind w:left="57" w:right="0"/>
              <w:jc w:val="both"/>
              <w:rPr>
                <w:b w:val="0"/>
                <w:sz w:val="22"/>
                <w:szCs w:val="24"/>
              </w:rPr>
            </w:pPr>
            <w:r>
              <w:rPr>
                <w:b w:val="0"/>
                <w:sz w:val="22"/>
                <w:szCs w:val="24"/>
              </w:rPr>
              <w:t>19,704</w:t>
            </w:r>
          </w:p>
        </w:tc>
        <w:tc>
          <w:tcPr>
            <w:tcW w:w="113" w:type="dxa"/>
            <w:vAlign w:val="bottom"/>
          </w:tcPr>
          <w:p w14:paraId="2DD84CF7" w14:textId="77777777" w:rsidR="00C646B8" w:rsidRPr="00AF3BE7" w:rsidRDefault="00C646B8" w:rsidP="00C646B8">
            <w:pPr>
              <w:pStyle w:val="numbertablehead"/>
              <w:tabs>
                <w:tab w:val="decimal" w:pos="1172"/>
              </w:tabs>
              <w:spacing w:line="240" w:lineRule="exact"/>
              <w:ind w:left="57" w:right="0"/>
              <w:jc w:val="both"/>
              <w:rPr>
                <w:b w:val="0"/>
                <w:sz w:val="22"/>
                <w:szCs w:val="24"/>
              </w:rPr>
            </w:pPr>
          </w:p>
        </w:tc>
        <w:tc>
          <w:tcPr>
            <w:tcW w:w="1421" w:type="dxa"/>
            <w:tcBorders>
              <w:bottom w:val="double" w:sz="6" w:space="0" w:color="auto"/>
            </w:tcBorders>
            <w:shd w:val="clear" w:color="auto" w:fill="auto"/>
          </w:tcPr>
          <w:p w14:paraId="5E0D5A06" w14:textId="77777777" w:rsidR="00C646B8" w:rsidRPr="00AF3BE7" w:rsidRDefault="00C646B8" w:rsidP="00C646B8">
            <w:pPr>
              <w:pStyle w:val="numbertablehead"/>
              <w:tabs>
                <w:tab w:val="decimal" w:pos="1172"/>
              </w:tabs>
              <w:spacing w:line="240" w:lineRule="exact"/>
              <w:ind w:left="57" w:right="0"/>
              <w:jc w:val="both"/>
              <w:rPr>
                <w:b w:val="0"/>
                <w:sz w:val="22"/>
                <w:szCs w:val="24"/>
              </w:rPr>
            </w:pPr>
            <w:r>
              <w:rPr>
                <w:b w:val="0"/>
                <w:sz w:val="22"/>
                <w:szCs w:val="24"/>
              </w:rPr>
              <w:t>18,679</w:t>
            </w:r>
          </w:p>
        </w:tc>
      </w:tr>
    </w:tbl>
    <w:p w14:paraId="554BA689" w14:textId="77777777" w:rsidR="000D1C5C" w:rsidRDefault="000D1C5C" w:rsidP="00655DB7">
      <w:pPr>
        <w:pStyle w:val="1"/>
        <w:bidi w:val="0"/>
      </w:pPr>
    </w:p>
    <w:p w14:paraId="5240C616" w14:textId="77777777" w:rsidR="00B7779F" w:rsidRDefault="00B7779F" w:rsidP="00C646B8">
      <w:pPr>
        <w:pStyle w:val="1"/>
        <w:bidi w:val="0"/>
        <w:rPr>
          <w:bCs w:val="0"/>
        </w:rPr>
      </w:pPr>
      <w:r w:rsidRPr="009231FC">
        <w:t xml:space="preserve">NOTE </w:t>
      </w:r>
      <w:r>
        <w:t>2</w:t>
      </w:r>
      <w:r w:rsidR="001025BF">
        <w:t>4</w:t>
      </w:r>
      <w:r w:rsidRPr="009231FC">
        <w:t>:-</w:t>
      </w:r>
      <w:r w:rsidRPr="009231FC">
        <w:tab/>
      </w:r>
      <w:r w:rsidRPr="009231FC">
        <w:rPr>
          <w:bCs w:val="0"/>
        </w:rPr>
        <w:t>ADMINISTRATIVE EXPENSES</w:t>
      </w:r>
    </w:p>
    <w:tbl>
      <w:tblPr>
        <w:tblW w:w="8532" w:type="dxa"/>
        <w:tblInd w:w="1162" w:type="dxa"/>
        <w:tblLayout w:type="fixed"/>
        <w:tblCellMar>
          <w:left w:w="0" w:type="dxa"/>
          <w:right w:w="0" w:type="dxa"/>
        </w:tblCellMar>
        <w:tblLook w:val="0000" w:firstRow="0" w:lastRow="0" w:firstColumn="0" w:lastColumn="0" w:noHBand="0" w:noVBand="0"/>
      </w:tblPr>
      <w:tblGrid>
        <w:gridCol w:w="5693"/>
        <w:gridCol w:w="84"/>
        <w:gridCol w:w="1236"/>
        <w:gridCol w:w="210"/>
        <w:gridCol w:w="1309"/>
      </w:tblGrid>
      <w:tr w:rsidR="00B7779F" w:rsidRPr="00FB0E26" w14:paraId="5413805C" w14:textId="77777777" w:rsidTr="004550BC">
        <w:trPr>
          <w:trHeight w:val="503"/>
        </w:trPr>
        <w:tc>
          <w:tcPr>
            <w:tcW w:w="5693" w:type="dxa"/>
            <w:tcBorders>
              <w:top w:val="nil"/>
              <w:left w:val="nil"/>
              <w:bottom w:val="nil"/>
              <w:right w:val="nil"/>
            </w:tcBorders>
            <w:vAlign w:val="bottom"/>
          </w:tcPr>
          <w:p w14:paraId="19FC1E8C" w14:textId="77777777" w:rsidR="00B7779F" w:rsidRPr="00FB0E26" w:rsidRDefault="00B7779F" w:rsidP="00FB0E26">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782CB18E" w14:textId="77777777" w:rsidR="00B7779F" w:rsidRPr="00FB0E26" w:rsidRDefault="00B7779F" w:rsidP="00FB0E26">
            <w:pPr>
              <w:spacing w:line="240" w:lineRule="exact"/>
              <w:ind w:left="57" w:right="57"/>
              <w:jc w:val="center"/>
              <w:rPr>
                <w:b/>
                <w:bCs/>
                <w:szCs w:val="24"/>
              </w:rPr>
            </w:pPr>
          </w:p>
        </w:tc>
        <w:tc>
          <w:tcPr>
            <w:tcW w:w="2755" w:type="dxa"/>
            <w:gridSpan w:val="3"/>
            <w:tcBorders>
              <w:top w:val="nil"/>
              <w:left w:val="nil"/>
              <w:bottom w:val="single" w:sz="6" w:space="0" w:color="auto"/>
              <w:right w:val="nil"/>
            </w:tcBorders>
            <w:vAlign w:val="bottom"/>
          </w:tcPr>
          <w:p w14:paraId="65A4867A" w14:textId="77777777" w:rsidR="00B7779F" w:rsidRPr="00FB0E26" w:rsidRDefault="00B7779F" w:rsidP="00FB0E26">
            <w:pPr>
              <w:spacing w:line="240" w:lineRule="exact"/>
              <w:ind w:left="57" w:right="57"/>
              <w:jc w:val="center"/>
              <w:rPr>
                <w:b/>
                <w:bCs/>
                <w:szCs w:val="24"/>
              </w:rPr>
            </w:pPr>
            <w:r w:rsidRPr="00FB0E26">
              <w:rPr>
                <w:b/>
                <w:bCs/>
                <w:szCs w:val="24"/>
              </w:rPr>
              <w:t xml:space="preserve">Year ended </w:t>
            </w:r>
          </w:p>
          <w:p w14:paraId="73C7D3C1" w14:textId="77777777" w:rsidR="00B7779F" w:rsidRPr="00FB0E26" w:rsidRDefault="00B7779F" w:rsidP="00FB0E26">
            <w:pPr>
              <w:spacing w:line="240" w:lineRule="exact"/>
              <w:ind w:left="57" w:right="57"/>
              <w:jc w:val="center"/>
              <w:rPr>
                <w:b/>
                <w:bCs/>
                <w:szCs w:val="24"/>
              </w:rPr>
            </w:pPr>
            <w:r w:rsidRPr="00FB0E26">
              <w:rPr>
                <w:b/>
                <w:bCs/>
                <w:szCs w:val="24"/>
              </w:rPr>
              <w:t xml:space="preserve">31 December </w:t>
            </w:r>
          </w:p>
        </w:tc>
      </w:tr>
      <w:tr w:rsidR="00843FCF" w:rsidRPr="00FB0E26" w14:paraId="4BCDD9E4" w14:textId="77777777" w:rsidTr="004550BC">
        <w:trPr>
          <w:trHeight w:val="251"/>
        </w:trPr>
        <w:tc>
          <w:tcPr>
            <w:tcW w:w="5693" w:type="dxa"/>
            <w:tcBorders>
              <w:top w:val="nil"/>
              <w:left w:val="nil"/>
              <w:bottom w:val="nil"/>
              <w:right w:val="nil"/>
            </w:tcBorders>
            <w:vAlign w:val="bottom"/>
          </w:tcPr>
          <w:p w14:paraId="0B301CF8" w14:textId="77777777" w:rsidR="00843FCF" w:rsidRPr="00FB0E26" w:rsidRDefault="00843FCF" w:rsidP="00843FCF">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4FD41DE0" w14:textId="77777777" w:rsidR="00843FCF" w:rsidRPr="00FB0E26" w:rsidRDefault="00843FCF" w:rsidP="00843FCF">
            <w:pPr>
              <w:spacing w:line="240" w:lineRule="exact"/>
              <w:ind w:left="57" w:right="57"/>
              <w:jc w:val="center"/>
              <w:rPr>
                <w:b/>
                <w:bCs/>
                <w:szCs w:val="24"/>
              </w:rPr>
            </w:pPr>
          </w:p>
        </w:tc>
        <w:tc>
          <w:tcPr>
            <w:tcW w:w="1236" w:type="dxa"/>
            <w:tcBorders>
              <w:top w:val="nil"/>
              <w:left w:val="nil"/>
              <w:bottom w:val="single" w:sz="6" w:space="0" w:color="auto"/>
              <w:right w:val="nil"/>
            </w:tcBorders>
            <w:vAlign w:val="bottom"/>
          </w:tcPr>
          <w:p w14:paraId="178AF4AB" w14:textId="77777777" w:rsidR="00843FCF" w:rsidRPr="00FB0E26" w:rsidRDefault="00843FCF" w:rsidP="00843FCF">
            <w:pPr>
              <w:spacing w:line="240" w:lineRule="exact"/>
              <w:ind w:left="57" w:right="57"/>
              <w:jc w:val="center"/>
              <w:rPr>
                <w:b/>
                <w:bCs/>
                <w:szCs w:val="24"/>
              </w:rPr>
            </w:pPr>
            <w:r w:rsidRPr="00843FCF">
              <w:rPr>
                <w:b/>
                <w:bCs/>
                <w:szCs w:val="28"/>
              </w:rPr>
              <w:t>2017</w:t>
            </w:r>
          </w:p>
        </w:tc>
        <w:tc>
          <w:tcPr>
            <w:tcW w:w="210" w:type="dxa"/>
            <w:tcBorders>
              <w:top w:val="nil"/>
              <w:left w:val="nil"/>
              <w:bottom w:val="nil"/>
              <w:right w:val="nil"/>
            </w:tcBorders>
            <w:vAlign w:val="bottom"/>
          </w:tcPr>
          <w:p w14:paraId="48D8F2E0" w14:textId="77777777" w:rsidR="00843FCF" w:rsidRPr="00FB0E26" w:rsidRDefault="00843FCF" w:rsidP="00843FCF">
            <w:pPr>
              <w:spacing w:line="240" w:lineRule="exact"/>
              <w:ind w:left="57" w:right="57"/>
              <w:jc w:val="center"/>
              <w:rPr>
                <w:b/>
                <w:bCs/>
                <w:szCs w:val="24"/>
              </w:rPr>
            </w:pPr>
          </w:p>
        </w:tc>
        <w:tc>
          <w:tcPr>
            <w:tcW w:w="1308" w:type="dxa"/>
            <w:tcBorders>
              <w:top w:val="nil"/>
              <w:left w:val="nil"/>
              <w:bottom w:val="single" w:sz="6" w:space="0" w:color="auto"/>
              <w:right w:val="nil"/>
            </w:tcBorders>
            <w:vAlign w:val="bottom"/>
          </w:tcPr>
          <w:p w14:paraId="45EA6267" w14:textId="77777777" w:rsidR="00843FCF" w:rsidRPr="00FB0E26" w:rsidRDefault="00843FCF" w:rsidP="00843FCF">
            <w:pPr>
              <w:spacing w:line="240" w:lineRule="exact"/>
              <w:ind w:left="57" w:right="57"/>
              <w:jc w:val="center"/>
              <w:rPr>
                <w:b/>
                <w:bCs/>
                <w:szCs w:val="24"/>
              </w:rPr>
            </w:pPr>
            <w:r w:rsidRPr="00843FCF">
              <w:rPr>
                <w:b/>
                <w:bCs/>
                <w:szCs w:val="28"/>
              </w:rPr>
              <w:t>2016</w:t>
            </w:r>
          </w:p>
        </w:tc>
      </w:tr>
      <w:tr w:rsidR="00843FCF" w:rsidRPr="00FB0E26" w14:paraId="56913C75" w14:textId="77777777" w:rsidTr="004550BC">
        <w:trPr>
          <w:trHeight w:val="264"/>
        </w:trPr>
        <w:tc>
          <w:tcPr>
            <w:tcW w:w="5693" w:type="dxa"/>
            <w:tcBorders>
              <w:top w:val="nil"/>
              <w:left w:val="nil"/>
              <w:bottom w:val="nil"/>
              <w:right w:val="nil"/>
            </w:tcBorders>
            <w:vAlign w:val="bottom"/>
          </w:tcPr>
          <w:p w14:paraId="332CDCD1" w14:textId="77777777" w:rsidR="00843FCF" w:rsidRPr="00FB0E26" w:rsidRDefault="00843FCF" w:rsidP="00843FCF">
            <w:pPr>
              <w:tabs>
                <w:tab w:val="left" w:pos="227"/>
                <w:tab w:val="left" w:pos="397"/>
                <w:tab w:val="left" w:pos="567"/>
              </w:tabs>
              <w:spacing w:line="240" w:lineRule="exact"/>
              <w:ind w:left="57" w:right="57"/>
              <w:jc w:val="left"/>
              <w:rPr>
                <w:szCs w:val="24"/>
                <w:u w:val="single"/>
              </w:rPr>
            </w:pPr>
          </w:p>
        </w:tc>
        <w:tc>
          <w:tcPr>
            <w:tcW w:w="84" w:type="dxa"/>
            <w:tcBorders>
              <w:top w:val="nil"/>
              <w:left w:val="nil"/>
              <w:bottom w:val="nil"/>
              <w:right w:val="nil"/>
            </w:tcBorders>
            <w:vAlign w:val="bottom"/>
          </w:tcPr>
          <w:p w14:paraId="5B20015C" w14:textId="77777777" w:rsidR="00843FCF" w:rsidRPr="00FB0E26" w:rsidRDefault="00843FCF" w:rsidP="00843FCF">
            <w:pPr>
              <w:spacing w:line="240" w:lineRule="exact"/>
              <w:ind w:left="57" w:right="57"/>
              <w:rPr>
                <w:szCs w:val="24"/>
              </w:rPr>
            </w:pPr>
          </w:p>
        </w:tc>
        <w:tc>
          <w:tcPr>
            <w:tcW w:w="2755" w:type="dxa"/>
            <w:gridSpan w:val="3"/>
            <w:tcBorders>
              <w:top w:val="nil"/>
              <w:left w:val="nil"/>
              <w:bottom w:val="single" w:sz="6" w:space="0" w:color="auto"/>
              <w:right w:val="nil"/>
            </w:tcBorders>
            <w:shd w:val="clear" w:color="auto" w:fill="auto"/>
            <w:vAlign w:val="bottom"/>
          </w:tcPr>
          <w:p w14:paraId="75E1128A" w14:textId="77777777" w:rsidR="00843FCF" w:rsidRPr="00FB0E26" w:rsidRDefault="00843FCF" w:rsidP="00843FCF">
            <w:pPr>
              <w:spacing w:line="240" w:lineRule="exact"/>
              <w:ind w:left="57" w:right="57"/>
              <w:jc w:val="center"/>
              <w:rPr>
                <w:b/>
                <w:szCs w:val="24"/>
              </w:rPr>
            </w:pPr>
            <w:r w:rsidRPr="00FB0E26">
              <w:rPr>
                <w:b/>
                <w:szCs w:val="24"/>
              </w:rPr>
              <w:t>Euro in thousand</w:t>
            </w:r>
          </w:p>
        </w:tc>
      </w:tr>
      <w:tr w:rsidR="00843FCF" w:rsidRPr="00FB0E26" w14:paraId="5AFDA0D7" w14:textId="77777777" w:rsidTr="004550BC">
        <w:trPr>
          <w:trHeight w:val="251"/>
        </w:trPr>
        <w:tc>
          <w:tcPr>
            <w:tcW w:w="5693" w:type="dxa"/>
            <w:tcBorders>
              <w:top w:val="nil"/>
              <w:left w:val="nil"/>
              <w:right w:val="nil"/>
            </w:tcBorders>
            <w:vAlign w:val="bottom"/>
          </w:tcPr>
          <w:p w14:paraId="1CC925F4" w14:textId="77777777" w:rsidR="00843FCF" w:rsidRPr="00FB0E26" w:rsidRDefault="00843FCF" w:rsidP="00843FCF">
            <w:pPr>
              <w:tabs>
                <w:tab w:val="left" w:pos="227"/>
                <w:tab w:val="left" w:pos="397"/>
                <w:tab w:val="left" w:pos="567"/>
              </w:tabs>
              <w:spacing w:line="240" w:lineRule="exact"/>
              <w:ind w:left="57" w:right="57"/>
              <w:jc w:val="left"/>
              <w:rPr>
                <w:szCs w:val="24"/>
              </w:rPr>
            </w:pPr>
          </w:p>
        </w:tc>
        <w:tc>
          <w:tcPr>
            <w:tcW w:w="84" w:type="dxa"/>
            <w:tcBorders>
              <w:top w:val="nil"/>
              <w:left w:val="nil"/>
              <w:right w:val="nil"/>
            </w:tcBorders>
            <w:vAlign w:val="bottom"/>
          </w:tcPr>
          <w:p w14:paraId="6BC1C61F" w14:textId="77777777" w:rsidR="00843FCF" w:rsidRPr="00FB0E26" w:rsidRDefault="00843FCF" w:rsidP="00843FCF">
            <w:pPr>
              <w:spacing w:line="240" w:lineRule="exact"/>
              <w:ind w:left="57" w:right="57"/>
              <w:rPr>
                <w:szCs w:val="24"/>
              </w:rPr>
            </w:pPr>
          </w:p>
        </w:tc>
        <w:tc>
          <w:tcPr>
            <w:tcW w:w="1236" w:type="dxa"/>
            <w:tcBorders>
              <w:top w:val="single" w:sz="6" w:space="0" w:color="auto"/>
              <w:left w:val="nil"/>
              <w:right w:val="nil"/>
            </w:tcBorders>
            <w:vAlign w:val="bottom"/>
          </w:tcPr>
          <w:p w14:paraId="03DA9438" w14:textId="77777777" w:rsidR="00843FCF" w:rsidRPr="00FB0E26" w:rsidRDefault="00843FCF" w:rsidP="00843FCF">
            <w:pPr>
              <w:tabs>
                <w:tab w:val="decimal" w:pos="1134"/>
              </w:tabs>
              <w:spacing w:line="240" w:lineRule="exact"/>
              <w:ind w:left="57" w:right="57"/>
              <w:rPr>
                <w:szCs w:val="24"/>
              </w:rPr>
            </w:pPr>
          </w:p>
        </w:tc>
        <w:tc>
          <w:tcPr>
            <w:tcW w:w="210" w:type="dxa"/>
            <w:tcBorders>
              <w:top w:val="single" w:sz="6" w:space="0" w:color="auto"/>
              <w:left w:val="nil"/>
              <w:right w:val="nil"/>
            </w:tcBorders>
            <w:vAlign w:val="bottom"/>
          </w:tcPr>
          <w:p w14:paraId="7374CCAE" w14:textId="77777777" w:rsidR="00843FCF" w:rsidRPr="00FB0E26" w:rsidRDefault="00843FCF" w:rsidP="00843FCF">
            <w:pPr>
              <w:tabs>
                <w:tab w:val="decimal" w:pos="1134"/>
              </w:tabs>
              <w:spacing w:line="240" w:lineRule="exact"/>
              <w:ind w:left="57" w:right="57"/>
              <w:rPr>
                <w:szCs w:val="24"/>
              </w:rPr>
            </w:pPr>
          </w:p>
        </w:tc>
        <w:tc>
          <w:tcPr>
            <w:tcW w:w="1308" w:type="dxa"/>
            <w:tcBorders>
              <w:top w:val="single" w:sz="6" w:space="0" w:color="auto"/>
              <w:left w:val="nil"/>
              <w:right w:val="nil"/>
            </w:tcBorders>
            <w:vAlign w:val="bottom"/>
          </w:tcPr>
          <w:p w14:paraId="62DD3315" w14:textId="77777777" w:rsidR="00843FCF" w:rsidRPr="00FB0E26" w:rsidRDefault="00843FCF" w:rsidP="00843FCF">
            <w:pPr>
              <w:tabs>
                <w:tab w:val="decimal" w:pos="1134"/>
              </w:tabs>
              <w:spacing w:line="240" w:lineRule="exact"/>
              <w:ind w:left="57" w:right="57"/>
              <w:rPr>
                <w:szCs w:val="24"/>
              </w:rPr>
            </w:pPr>
          </w:p>
        </w:tc>
      </w:tr>
      <w:tr w:rsidR="00C646B8" w:rsidRPr="00FB0E26" w14:paraId="44B6E055" w14:textId="77777777" w:rsidTr="004550BC">
        <w:trPr>
          <w:trHeight w:val="251"/>
        </w:trPr>
        <w:tc>
          <w:tcPr>
            <w:tcW w:w="5693" w:type="dxa"/>
            <w:tcBorders>
              <w:top w:val="nil"/>
              <w:left w:val="nil"/>
              <w:right w:val="nil"/>
            </w:tcBorders>
            <w:vAlign w:val="bottom"/>
          </w:tcPr>
          <w:p w14:paraId="4F104DBE" w14:textId="77777777" w:rsidR="00C646B8" w:rsidRPr="00FB0E26" w:rsidRDefault="00C646B8" w:rsidP="00C646B8">
            <w:pPr>
              <w:tabs>
                <w:tab w:val="left" w:pos="227"/>
                <w:tab w:val="left" w:pos="397"/>
                <w:tab w:val="left" w:pos="567"/>
              </w:tabs>
              <w:spacing w:line="240" w:lineRule="exact"/>
              <w:rPr>
                <w:szCs w:val="24"/>
              </w:rPr>
            </w:pPr>
            <w:r w:rsidRPr="00FB0E26">
              <w:rPr>
                <w:szCs w:val="24"/>
              </w:rPr>
              <w:t xml:space="preserve">Wages and salaries </w:t>
            </w:r>
          </w:p>
        </w:tc>
        <w:tc>
          <w:tcPr>
            <w:tcW w:w="84" w:type="dxa"/>
            <w:tcBorders>
              <w:top w:val="nil"/>
              <w:left w:val="nil"/>
              <w:right w:val="nil"/>
            </w:tcBorders>
          </w:tcPr>
          <w:p w14:paraId="3F83529B" w14:textId="77777777" w:rsidR="00C646B8" w:rsidRPr="00FB0E26" w:rsidRDefault="00C646B8" w:rsidP="00C646B8">
            <w:pPr>
              <w:pStyle w:val="notenumber"/>
              <w:spacing w:line="240" w:lineRule="exact"/>
              <w:jc w:val="both"/>
              <w:rPr>
                <w:i/>
                <w:iCs/>
                <w:sz w:val="22"/>
                <w:szCs w:val="24"/>
              </w:rPr>
            </w:pPr>
          </w:p>
        </w:tc>
        <w:tc>
          <w:tcPr>
            <w:tcW w:w="1236" w:type="dxa"/>
            <w:tcBorders>
              <w:top w:val="nil"/>
              <w:left w:val="nil"/>
              <w:right w:val="nil"/>
            </w:tcBorders>
            <w:shd w:val="clear" w:color="auto" w:fill="auto"/>
            <w:vAlign w:val="bottom"/>
          </w:tcPr>
          <w:p w14:paraId="2C04E352" w14:textId="77777777" w:rsidR="00C646B8" w:rsidRPr="00FB0E26" w:rsidRDefault="00956F95" w:rsidP="00C646B8">
            <w:pPr>
              <w:pStyle w:val="numbertablehead"/>
              <w:tabs>
                <w:tab w:val="decimal" w:pos="1172"/>
              </w:tabs>
              <w:spacing w:line="240" w:lineRule="exact"/>
              <w:ind w:left="57" w:right="0"/>
              <w:jc w:val="both"/>
              <w:rPr>
                <w:b w:val="0"/>
                <w:sz w:val="22"/>
                <w:szCs w:val="24"/>
              </w:rPr>
            </w:pPr>
            <w:r>
              <w:rPr>
                <w:b w:val="0"/>
                <w:sz w:val="22"/>
                <w:szCs w:val="24"/>
              </w:rPr>
              <w:t>2,149</w:t>
            </w:r>
          </w:p>
        </w:tc>
        <w:tc>
          <w:tcPr>
            <w:tcW w:w="210" w:type="dxa"/>
            <w:tcBorders>
              <w:top w:val="nil"/>
              <w:left w:val="nil"/>
              <w:right w:val="nil"/>
            </w:tcBorders>
            <w:vAlign w:val="bottom"/>
          </w:tcPr>
          <w:p w14:paraId="5291808D" w14:textId="77777777" w:rsidR="00C646B8" w:rsidRPr="00FB0E26" w:rsidRDefault="00C646B8" w:rsidP="00C646B8">
            <w:pPr>
              <w:pStyle w:val="numbertablehead"/>
              <w:tabs>
                <w:tab w:val="decimal" w:pos="1172"/>
              </w:tabs>
              <w:spacing w:line="240" w:lineRule="exact"/>
              <w:ind w:left="57" w:right="0"/>
              <w:jc w:val="both"/>
              <w:rPr>
                <w:b w:val="0"/>
                <w:sz w:val="22"/>
                <w:szCs w:val="24"/>
              </w:rPr>
            </w:pPr>
          </w:p>
        </w:tc>
        <w:tc>
          <w:tcPr>
            <w:tcW w:w="1308" w:type="dxa"/>
            <w:tcBorders>
              <w:top w:val="nil"/>
              <w:left w:val="nil"/>
              <w:right w:val="nil"/>
            </w:tcBorders>
            <w:shd w:val="clear" w:color="auto" w:fill="auto"/>
            <w:vAlign w:val="bottom"/>
          </w:tcPr>
          <w:p w14:paraId="32FD912B" w14:textId="77777777" w:rsidR="00C646B8" w:rsidRPr="00FB0E26" w:rsidRDefault="00C646B8" w:rsidP="00C646B8">
            <w:pPr>
              <w:pStyle w:val="numbertablehead"/>
              <w:tabs>
                <w:tab w:val="decimal" w:pos="1172"/>
              </w:tabs>
              <w:spacing w:line="240" w:lineRule="exact"/>
              <w:ind w:left="57" w:right="0"/>
              <w:jc w:val="both"/>
              <w:rPr>
                <w:b w:val="0"/>
                <w:sz w:val="22"/>
                <w:szCs w:val="24"/>
              </w:rPr>
            </w:pPr>
            <w:r>
              <w:rPr>
                <w:b w:val="0"/>
                <w:sz w:val="22"/>
                <w:szCs w:val="24"/>
              </w:rPr>
              <w:t>3,082</w:t>
            </w:r>
          </w:p>
        </w:tc>
      </w:tr>
      <w:tr w:rsidR="00C646B8" w:rsidRPr="00FB0E26" w14:paraId="58C57A08" w14:textId="77777777" w:rsidTr="004550BC">
        <w:trPr>
          <w:trHeight w:val="251"/>
        </w:trPr>
        <w:tc>
          <w:tcPr>
            <w:tcW w:w="5693" w:type="dxa"/>
            <w:tcBorders>
              <w:left w:val="nil"/>
              <w:bottom w:val="nil"/>
              <w:right w:val="nil"/>
            </w:tcBorders>
            <w:vAlign w:val="bottom"/>
          </w:tcPr>
          <w:p w14:paraId="36C9022F" w14:textId="77777777" w:rsidR="00C646B8" w:rsidRPr="00FB0E26" w:rsidRDefault="00C646B8" w:rsidP="00C646B8">
            <w:pPr>
              <w:tabs>
                <w:tab w:val="left" w:pos="227"/>
                <w:tab w:val="left" w:pos="397"/>
                <w:tab w:val="left" w:pos="567"/>
              </w:tabs>
              <w:spacing w:line="240" w:lineRule="exact"/>
              <w:rPr>
                <w:szCs w:val="24"/>
              </w:rPr>
            </w:pPr>
            <w:r w:rsidRPr="00FB0E26">
              <w:rPr>
                <w:szCs w:val="24"/>
              </w:rPr>
              <w:t xml:space="preserve">Legal expenses and other professional services </w:t>
            </w:r>
          </w:p>
        </w:tc>
        <w:tc>
          <w:tcPr>
            <w:tcW w:w="84" w:type="dxa"/>
            <w:tcBorders>
              <w:left w:val="nil"/>
              <w:bottom w:val="nil"/>
              <w:right w:val="nil"/>
            </w:tcBorders>
          </w:tcPr>
          <w:p w14:paraId="58658EBA" w14:textId="77777777" w:rsidR="00C646B8" w:rsidRPr="00FB0E26" w:rsidRDefault="00C646B8" w:rsidP="00C646B8">
            <w:pPr>
              <w:pStyle w:val="notenumber"/>
              <w:spacing w:line="240" w:lineRule="exact"/>
              <w:jc w:val="both"/>
              <w:rPr>
                <w:i/>
                <w:iCs/>
                <w:sz w:val="22"/>
                <w:szCs w:val="24"/>
              </w:rPr>
            </w:pPr>
          </w:p>
        </w:tc>
        <w:tc>
          <w:tcPr>
            <w:tcW w:w="1236" w:type="dxa"/>
            <w:tcBorders>
              <w:left w:val="nil"/>
              <w:right w:val="nil"/>
            </w:tcBorders>
            <w:vAlign w:val="bottom"/>
          </w:tcPr>
          <w:p w14:paraId="4B21649D" w14:textId="77777777" w:rsidR="00C646B8" w:rsidRPr="00FB0E26" w:rsidRDefault="00974FD0" w:rsidP="00C646B8">
            <w:pPr>
              <w:pStyle w:val="numbertablehead"/>
              <w:tabs>
                <w:tab w:val="decimal" w:pos="1172"/>
              </w:tabs>
              <w:spacing w:line="240" w:lineRule="exact"/>
              <w:ind w:left="57" w:right="0"/>
              <w:jc w:val="both"/>
              <w:rPr>
                <w:b w:val="0"/>
                <w:sz w:val="22"/>
                <w:szCs w:val="24"/>
              </w:rPr>
            </w:pPr>
            <w:r>
              <w:rPr>
                <w:b w:val="0"/>
                <w:sz w:val="22"/>
                <w:szCs w:val="24"/>
              </w:rPr>
              <w:t>5,695</w:t>
            </w:r>
          </w:p>
        </w:tc>
        <w:tc>
          <w:tcPr>
            <w:tcW w:w="210" w:type="dxa"/>
            <w:tcBorders>
              <w:left w:val="nil"/>
              <w:bottom w:val="nil"/>
              <w:right w:val="nil"/>
            </w:tcBorders>
            <w:vAlign w:val="bottom"/>
          </w:tcPr>
          <w:p w14:paraId="5B1DBC37" w14:textId="77777777" w:rsidR="00C646B8" w:rsidRPr="00FB0E26" w:rsidRDefault="00C646B8" w:rsidP="00C646B8">
            <w:pPr>
              <w:pStyle w:val="numbertablehead"/>
              <w:tabs>
                <w:tab w:val="decimal" w:pos="1172"/>
              </w:tabs>
              <w:spacing w:line="240" w:lineRule="exact"/>
              <w:ind w:left="57" w:right="0"/>
              <w:jc w:val="both"/>
              <w:rPr>
                <w:b w:val="0"/>
                <w:sz w:val="22"/>
                <w:szCs w:val="24"/>
              </w:rPr>
            </w:pPr>
          </w:p>
        </w:tc>
        <w:tc>
          <w:tcPr>
            <w:tcW w:w="1308" w:type="dxa"/>
            <w:tcBorders>
              <w:left w:val="nil"/>
              <w:right w:val="nil"/>
            </w:tcBorders>
            <w:vAlign w:val="bottom"/>
          </w:tcPr>
          <w:p w14:paraId="1ECA7A60" w14:textId="77777777" w:rsidR="00C646B8" w:rsidRPr="00FB0E26" w:rsidRDefault="00C646B8" w:rsidP="00C646B8">
            <w:pPr>
              <w:pStyle w:val="numbertablehead"/>
              <w:tabs>
                <w:tab w:val="decimal" w:pos="1172"/>
              </w:tabs>
              <w:spacing w:line="240" w:lineRule="exact"/>
              <w:ind w:left="57" w:right="0"/>
              <w:jc w:val="both"/>
              <w:rPr>
                <w:b w:val="0"/>
                <w:sz w:val="22"/>
                <w:szCs w:val="24"/>
              </w:rPr>
            </w:pPr>
            <w:r>
              <w:rPr>
                <w:b w:val="0"/>
                <w:sz w:val="22"/>
                <w:szCs w:val="24"/>
              </w:rPr>
              <w:t>2,725</w:t>
            </w:r>
          </w:p>
        </w:tc>
      </w:tr>
      <w:tr w:rsidR="00C646B8" w:rsidRPr="00FB0E26" w14:paraId="21C67D7D" w14:textId="77777777" w:rsidTr="004550BC">
        <w:trPr>
          <w:trHeight w:val="251"/>
        </w:trPr>
        <w:tc>
          <w:tcPr>
            <w:tcW w:w="5693" w:type="dxa"/>
            <w:tcBorders>
              <w:left w:val="nil"/>
              <w:bottom w:val="nil"/>
              <w:right w:val="nil"/>
            </w:tcBorders>
            <w:vAlign w:val="bottom"/>
          </w:tcPr>
          <w:p w14:paraId="2AE777D9" w14:textId="77777777" w:rsidR="00C646B8" w:rsidRPr="00FB0E26" w:rsidRDefault="00C646B8" w:rsidP="00C646B8">
            <w:pPr>
              <w:tabs>
                <w:tab w:val="left" w:pos="227"/>
                <w:tab w:val="left" w:pos="397"/>
                <w:tab w:val="left" w:pos="567"/>
              </w:tabs>
              <w:spacing w:line="240" w:lineRule="exact"/>
              <w:rPr>
                <w:szCs w:val="24"/>
              </w:rPr>
            </w:pPr>
            <w:r w:rsidRPr="00FB0E26">
              <w:rPr>
                <w:szCs w:val="24"/>
              </w:rPr>
              <w:t>Office rent and maintenance</w:t>
            </w:r>
          </w:p>
        </w:tc>
        <w:tc>
          <w:tcPr>
            <w:tcW w:w="84" w:type="dxa"/>
            <w:tcBorders>
              <w:left w:val="nil"/>
              <w:bottom w:val="nil"/>
              <w:right w:val="nil"/>
            </w:tcBorders>
          </w:tcPr>
          <w:p w14:paraId="0CED8BBD" w14:textId="77777777" w:rsidR="00C646B8" w:rsidRPr="00FB0E26" w:rsidRDefault="00C646B8" w:rsidP="00C646B8">
            <w:pPr>
              <w:pStyle w:val="notenumber"/>
              <w:spacing w:line="240" w:lineRule="exact"/>
              <w:jc w:val="both"/>
              <w:rPr>
                <w:i/>
                <w:iCs/>
                <w:sz w:val="22"/>
                <w:szCs w:val="24"/>
              </w:rPr>
            </w:pPr>
          </w:p>
        </w:tc>
        <w:tc>
          <w:tcPr>
            <w:tcW w:w="1236" w:type="dxa"/>
            <w:tcBorders>
              <w:left w:val="nil"/>
              <w:right w:val="nil"/>
            </w:tcBorders>
            <w:vAlign w:val="bottom"/>
          </w:tcPr>
          <w:p w14:paraId="10168537" w14:textId="77777777" w:rsidR="00C646B8" w:rsidRPr="00FB0E26" w:rsidRDefault="00956F95" w:rsidP="00C646B8">
            <w:pPr>
              <w:pStyle w:val="numbertablehead"/>
              <w:tabs>
                <w:tab w:val="decimal" w:pos="1172"/>
              </w:tabs>
              <w:spacing w:line="240" w:lineRule="exact"/>
              <w:ind w:left="57" w:right="0"/>
              <w:jc w:val="both"/>
              <w:rPr>
                <w:b w:val="0"/>
                <w:sz w:val="22"/>
                <w:szCs w:val="24"/>
              </w:rPr>
            </w:pPr>
            <w:r>
              <w:rPr>
                <w:b w:val="0"/>
                <w:sz w:val="22"/>
                <w:szCs w:val="24"/>
              </w:rPr>
              <w:t>623</w:t>
            </w:r>
          </w:p>
        </w:tc>
        <w:tc>
          <w:tcPr>
            <w:tcW w:w="210" w:type="dxa"/>
            <w:tcBorders>
              <w:left w:val="nil"/>
              <w:bottom w:val="nil"/>
              <w:right w:val="nil"/>
            </w:tcBorders>
            <w:vAlign w:val="bottom"/>
          </w:tcPr>
          <w:p w14:paraId="4B014142" w14:textId="77777777" w:rsidR="00C646B8" w:rsidRPr="00FB0E26" w:rsidRDefault="00C646B8" w:rsidP="00C646B8">
            <w:pPr>
              <w:pStyle w:val="numbertablehead"/>
              <w:tabs>
                <w:tab w:val="decimal" w:pos="1172"/>
              </w:tabs>
              <w:spacing w:line="240" w:lineRule="exact"/>
              <w:ind w:left="57" w:right="0"/>
              <w:jc w:val="both"/>
              <w:rPr>
                <w:b w:val="0"/>
                <w:sz w:val="22"/>
                <w:szCs w:val="24"/>
              </w:rPr>
            </w:pPr>
          </w:p>
        </w:tc>
        <w:tc>
          <w:tcPr>
            <w:tcW w:w="1308" w:type="dxa"/>
            <w:tcBorders>
              <w:left w:val="nil"/>
              <w:right w:val="nil"/>
            </w:tcBorders>
            <w:vAlign w:val="bottom"/>
          </w:tcPr>
          <w:p w14:paraId="0A315640" w14:textId="77777777" w:rsidR="00C646B8" w:rsidRPr="00FB0E26" w:rsidRDefault="00C646B8" w:rsidP="00C646B8">
            <w:pPr>
              <w:pStyle w:val="numbertablehead"/>
              <w:tabs>
                <w:tab w:val="decimal" w:pos="1172"/>
              </w:tabs>
              <w:spacing w:line="240" w:lineRule="exact"/>
              <w:ind w:left="57" w:right="0"/>
              <w:jc w:val="both"/>
              <w:rPr>
                <w:b w:val="0"/>
                <w:sz w:val="22"/>
                <w:szCs w:val="24"/>
              </w:rPr>
            </w:pPr>
            <w:r>
              <w:rPr>
                <w:b w:val="0"/>
                <w:sz w:val="22"/>
                <w:szCs w:val="24"/>
              </w:rPr>
              <w:t>601</w:t>
            </w:r>
          </w:p>
        </w:tc>
      </w:tr>
      <w:tr w:rsidR="00C646B8" w:rsidRPr="00FB0E26" w14:paraId="4653BF06" w14:textId="77777777" w:rsidTr="004550BC">
        <w:trPr>
          <w:trHeight w:val="251"/>
        </w:trPr>
        <w:tc>
          <w:tcPr>
            <w:tcW w:w="5693" w:type="dxa"/>
            <w:tcBorders>
              <w:left w:val="nil"/>
              <w:bottom w:val="nil"/>
              <w:right w:val="nil"/>
            </w:tcBorders>
            <w:vAlign w:val="bottom"/>
          </w:tcPr>
          <w:p w14:paraId="56C8ECA4" w14:textId="77777777" w:rsidR="00C646B8" w:rsidRPr="00FB0E26" w:rsidRDefault="00C646B8" w:rsidP="00C646B8">
            <w:pPr>
              <w:tabs>
                <w:tab w:val="left" w:pos="227"/>
                <w:tab w:val="left" w:pos="397"/>
                <w:tab w:val="left" w:pos="567"/>
              </w:tabs>
              <w:spacing w:line="240" w:lineRule="exact"/>
              <w:rPr>
                <w:szCs w:val="24"/>
              </w:rPr>
            </w:pPr>
            <w:r w:rsidRPr="00FB0E26">
              <w:rPr>
                <w:szCs w:val="24"/>
              </w:rPr>
              <w:t>Other administrative expenses</w:t>
            </w:r>
          </w:p>
        </w:tc>
        <w:tc>
          <w:tcPr>
            <w:tcW w:w="84" w:type="dxa"/>
            <w:tcBorders>
              <w:left w:val="nil"/>
              <w:bottom w:val="nil"/>
              <w:right w:val="nil"/>
            </w:tcBorders>
          </w:tcPr>
          <w:p w14:paraId="752B2D4F" w14:textId="77777777" w:rsidR="00C646B8" w:rsidRPr="00FB0E26" w:rsidRDefault="00C646B8" w:rsidP="00C646B8">
            <w:pPr>
              <w:pStyle w:val="notenumber"/>
              <w:spacing w:line="240" w:lineRule="exact"/>
              <w:jc w:val="both"/>
              <w:rPr>
                <w:i/>
                <w:iCs/>
                <w:sz w:val="22"/>
                <w:szCs w:val="24"/>
                <w:lang w:val="en-US"/>
              </w:rPr>
            </w:pPr>
          </w:p>
        </w:tc>
        <w:tc>
          <w:tcPr>
            <w:tcW w:w="1236" w:type="dxa"/>
            <w:tcBorders>
              <w:left w:val="nil"/>
              <w:bottom w:val="single" w:sz="4" w:space="0" w:color="auto"/>
              <w:right w:val="nil"/>
            </w:tcBorders>
            <w:shd w:val="clear" w:color="auto" w:fill="auto"/>
            <w:vAlign w:val="bottom"/>
          </w:tcPr>
          <w:p w14:paraId="147638D2" w14:textId="77777777" w:rsidR="00C646B8" w:rsidRPr="00FB0E26" w:rsidRDefault="00956F95" w:rsidP="00C646B8">
            <w:pPr>
              <w:pStyle w:val="numbertablehead"/>
              <w:tabs>
                <w:tab w:val="decimal" w:pos="1172"/>
              </w:tabs>
              <w:spacing w:line="240" w:lineRule="exact"/>
              <w:ind w:left="57" w:right="0"/>
              <w:jc w:val="both"/>
              <w:rPr>
                <w:b w:val="0"/>
                <w:sz w:val="22"/>
                <w:szCs w:val="24"/>
              </w:rPr>
            </w:pPr>
            <w:r>
              <w:rPr>
                <w:b w:val="0"/>
                <w:sz w:val="22"/>
                <w:szCs w:val="24"/>
              </w:rPr>
              <w:t>2,245</w:t>
            </w:r>
          </w:p>
        </w:tc>
        <w:tc>
          <w:tcPr>
            <w:tcW w:w="210" w:type="dxa"/>
            <w:tcBorders>
              <w:left w:val="nil"/>
              <w:bottom w:val="nil"/>
              <w:right w:val="nil"/>
            </w:tcBorders>
            <w:vAlign w:val="bottom"/>
          </w:tcPr>
          <w:p w14:paraId="166E935A" w14:textId="77777777" w:rsidR="00C646B8" w:rsidRPr="00FB0E26" w:rsidRDefault="00C646B8" w:rsidP="00C646B8">
            <w:pPr>
              <w:pStyle w:val="numbertablehead"/>
              <w:tabs>
                <w:tab w:val="decimal" w:pos="1172"/>
              </w:tabs>
              <w:spacing w:line="240" w:lineRule="exact"/>
              <w:ind w:left="57" w:right="0"/>
              <w:jc w:val="both"/>
              <w:rPr>
                <w:b w:val="0"/>
                <w:sz w:val="22"/>
                <w:szCs w:val="24"/>
              </w:rPr>
            </w:pPr>
          </w:p>
        </w:tc>
        <w:tc>
          <w:tcPr>
            <w:tcW w:w="1308" w:type="dxa"/>
            <w:tcBorders>
              <w:left w:val="nil"/>
              <w:bottom w:val="single" w:sz="6" w:space="0" w:color="auto"/>
              <w:right w:val="nil"/>
            </w:tcBorders>
            <w:shd w:val="clear" w:color="auto" w:fill="auto"/>
            <w:vAlign w:val="bottom"/>
          </w:tcPr>
          <w:p w14:paraId="2B17ACFA" w14:textId="77777777" w:rsidR="00C646B8" w:rsidRPr="00FB0E26" w:rsidRDefault="00C646B8" w:rsidP="00C646B8">
            <w:pPr>
              <w:pStyle w:val="numbertablehead"/>
              <w:tabs>
                <w:tab w:val="decimal" w:pos="1172"/>
              </w:tabs>
              <w:spacing w:line="240" w:lineRule="exact"/>
              <w:ind w:left="57" w:right="0"/>
              <w:jc w:val="both"/>
              <w:rPr>
                <w:b w:val="0"/>
                <w:sz w:val="22"/>
                <w:szCs w:val="24"/>
              </w:rPr>
            </w:pPr>
            <w:r>
              <w:rPr>
                <w:b w:val="0"/>
                <w:sz w:val="22"/>
                <w:szCs w:val="24"/>
              </w:rPr>
              <w:t>2,258</w:t>
            </w:r>
          </w:p>
        </w:tc>
      </w:tr>
      <w:tr w:rsidR="00C646B8" w:rsidRPr="00FB0E26" w14:paraId="1F5A9883" w14:textId="77777777" w:rsidTr="004550BC">
        <w:trPr>
          <w:trHeight w:val="251"/>
        </w:trPr>
        <w:tc>
          <w:tcPr>
            <w:tcW w:w="5693" w:type="dxa"/>
            <w:tcBorders>
              <w:left w:val="nil"/>
              <w:right w:val="nil"/>
            </w:tcBorders>
          </w:tcPr>
          <w:p w14:paraId="15D4189B" w14:textId="77777777" w:rsidR="00C646B8" w:rsidRPr="00FB0E26" w:rsidRDefault="00C646B8" w:rsidP="00C646B8">
            <w:pPr>
              <w:tabs>
                <w:tab w:val="left" w:pos="227"/>
                <w:tab w:val="left" w:pos="397"/>
                <w:tab w:val="left" w:pos="567"/>
              </w:tabs>
              <w:spacing w:line="240" w:lineRule="exact"/>
              <w:rPr>
                <w:szCs w:val="24"/>
              </w:rPr>
            </w:pPr>
          </w:p>
        </w:tc>
        <w:tc>
          <w:tcPr>
            <w:tcW w:w="84" w:type="dxa"/>
            <w:tcBorders>
              <w:left w:val="nil"/>
              <w:right w:val="nil"/>
            </w:tcBorders>
          </w:tcPr>
          <w:p w14:paraId="04C0BA78" w14:textId="77777777" w:rsidR="00C646B8" w:rsidRPr="00FB0E26" w:rsidRDefault="00C646B8" w:rsidP="00C646B8">
            <w:pPr>
              <w:spacing w:line="240" w:lineRule="exact"/>
              <w:rPr>
                <w:i/>
                <w:iCs/>
                <w:szCs w:val="24"/>
              </w:rPr>
            </w:pPr>
          </w:p>
        </w:tc>
        <w:tc>
          <w:tcPr>
            <w:tcW w:w="1236" w:type="dxa"/>
            <w:tcBorders>
              <w:top w:val="single" w:sz="4" w:space="0" w:color="auto"/>
              <w:left w:val="nil"/>
              <w:right w:val="nil"/>
            </w:tcBorders>
            <w:shd w:val="clear" w:color="auto" w:fill="auto"/>
          </w:tcPr>
          <w:p w14:paraId="70BE3DFF" w14:textId="77777777" w:rsidR="00C646B8" w:rsidRDefault="00C646B8" w:rsidP="00C646B8">
            <w:pPr>
              <w:pStyle w:val="numbertablehead"/>
              <w:tabs>
                <w:tab w:val="decimal" w:pos="1172"/>
              </w:tabs>
              <w:spacing w:line="240" w:lineRule="exact"/>
              <w:ind w:left="57" w:right="0"/>
              <w:jc w:val="both"/>
              <w:rPr>
                <w:b w:val="0"/>
                <w:sz w:val="22"/>
                <w:szCs w:val="24"/>
              </w:rPr>
            </w:pPr>
          </w:p>
        </w:tc>
        <w:tc>
          <w:tcPr>
            <w:tcW w:w="210" w:type="dxa"/>
            <w:tcBorders>
              <w:left w:val="nil"/>
              <w:right w:val="nil"/>
            </w:tcBorders>
            <w:vAlign w:val="bottom"/>
          </w:tcPr>
          <w:p w14:paraId="4D5D4683" w14:textId="77777777" w:rsidR="00C646B8" w:rsidRPr="00FB0E26" w:rsidRDefault="00C646B8" w:rsidP="00C646B8">
            <w:pPr>
              <w:pStyle w:val="numbertablehead"/>
              <w:tabs>
                <w:tab w:val="decimal" w:pos="1172"/>
              </w:tabs>
              <w:spacing w:line="240" w:lineRule="exact"/>
              <w:ind w:left="57" w:right="0"/>
              <w:jc w:val="both"/>
              <w:rPr>
                <w:b w:val="0"/>
                <w:sz w:val="22"/>
                <w:szCs w:val="24"/>
              </w:rPr>
            </w:pPr>
          </w:p>
        </w:tc>
        <w:tc>
          <w:tcPr>
            <w:tcW w:w="1308" w:type="dxa"/>
            <w:tcBorders>
              <w:top w:val="single" w:sz="4" w:space="0" w:color="auto"/>
              <w:left w:val="nil"/>
              <w:right w:val="nil"/>
            </w:tcBorders>
            <w:shd w:val="clear" w:color="auto" w:fill="auto"/>
          </w:tcPr>
          <w:p w14:paraId="0E66F891" w14:textId="77777777" w:rsidR="00C646B8" w:rsidRDefault="00C646B8" w:rsidP="00C646B8">
            <w:pPr>
              <w:pStyle w:val="numbertablehead"/>
              <w:tabs>
                <w:tab w:val="decimal" w:pos="1172"/>
              </w:tabs>
              <w:spacing w:line="240" w:lineRule="exact"/>
              <w:ind w:left="57" w:right="0"/>
              <w:jc w:val="both"/>
              <w:rPr>
                <w:b w:val="0"/>
                <w:sz w:val="22"/>
                <w:szCs w:val="24"/>
              </w:rPr>
            </w:pPr>
          </w:p>
        </w:tc>
      </w:tr>
      <w:tr w:rsidR="00C646B8" w:rsidRPr="00FB0E26" w14:paraId="60615860" w14:textId="77777777" w:rsidTr="004550BC">
        <w:trPr>
          <w:trHeight w:val="251"/>
        </w:trPr>
        <w:tc>
          <w:tcPr>
            <w:tcW w:w="5693" w:type="dxa"/>
            <w:tcBorders>
              <w:left w:val="nil"/>
              <w:bottom w:val="nil"/>
              <w:right w:val="nil"/>
            </w:tcBorders>
          </w:tcPr>
          <w:p w14:paraId="71999827" w14:textId="77777777" w:rsidR="00C646B8" w:rsidRPr="00FB0E26" w:rsidRDefault="00C646B8" w:rsidP="00C646B8">
            <w:pPr>
              <w:tabs>
                <w:tab w:val="left" w:pos="227"/>
                <w:tab w:val="left" w:pos="397"/>
                <w:tab w:val="left" w:pos="567"/>
              </w:tabs>
              <w:spacing w:line="240" w:lineRule="exact"/>
              <w:rPr>
                <w:szCs w:val="24"/>
              </w:rPr>
            </w:pPr>
          </w:p>
        </w:tc>
        <w:tc>
          <w:tcPr>
            <w:tcW w:w="84" w:type="dxa"/>
            <w:tcBorders>
              <w:left w:val="nil"/>
              <w:bottom w:val="nil"/>
              <w:right w:val="nil"/>
            </w:tcBorders>
          </w:tcPr>
          <w:p w14:paraId="2C6F03B5" w14:textId="77777777" w:rsidR="00C646B8" w:rsidRPr="00FB0E26" w:rsidRDefault="00C646B8" w:rsidP="00C646B8">
            <w:pPr>
              <w:spacing w:line="240" w:lineRule="exact"/>
              <w:rPr>
                <w:i/>
                <w:iCs/>
                <w:szCs w:val="24"/>
              </w:rPr>
            </w:pPr>
          </w:p>
        </w:tc>
        <w:tc>
          <w:tcPr>
            <w:tcW w:w="1236" w:type="dxa"/>
            <w:tcBorders>
              <w:left w:val="nil"/>
              <w:bottom w:val="double" w:sz="6" w:space="0" w:color="auto"/>
              <w:right w:val="nil"/>
            </w:tcBorders>
            <w:shd w:val="clear" w:color="auto" w:fill="auto"/>
          </w:tcPr>
          <w:p w14:paraId="39EE1431" w14:textId="77777777" w:rsidR="00C646B8" w:rsidRPr="00FB0E26" w:rsidRDefault="00974FD0" w:rsidP="00C646B8">
            <w:pPr>
              <w:pStyle w:val="numbertablehead"/>
              <w:tabs>
                <w:tab w:val="decimal" w:pos="1172"/>
              </w:tabs>
              <w:spacing w:line="240" w:lineRule="exact"/>
              <w:ind w:left="57" w:right="0"/>
              <w:jc w:val="both"/>
              <w:rPr>
                <w:b w:val="0"/>
                <w:sz w:val="22"/>
                <w:szCs w:val="24"/>
              </w:rPr>
            </w:pPr>
            <w:r>
              <w:rPr>
                <w:b w:val="0"/>
                <w:sz w:val="22"/>
                <w:szCs w:val="24"/>
              </w:rPr>
              <w:t>10,712</w:t>
            </w:r>
          </w:p>
        </w:tc>
        <w:tc>
          <w:tcPr>
            <w:tcW w:w="210" w:type="dxa"/>
            <w:tcBorders>
              <w:left w:val="nil"/>
              <w:bottom w:val="nil"/>
              <w:right w:val="nil"/>
            </w:tcBorders>
            <w:vAlign w:val="bottom"/>
          </w:tcPr>
          <w:p w14:paraId="7D8962AE" w14:textId="77777777" w:rsidR="00C646B8" w:rsidRPr="00FB0E26" w:rsidRDefault="00C646B8" w:rsidP="00C646B8">
            <w:pPr>
              <w:pStyle w:val="numbertablehead"/>
              <w:tabs>
                <w:tab w:val="decimal" w:pos="1172"/>
              </w:tabs>
              <w:spacing w:line="240" w:lineRule="exact"/>
              <w:ind w:left="57" w:right="0"/>
              <w:jc w:val="both"/>
              <w:rPr>
                <w:b w:val="0"/>
                <w:sz w:val="22"/>
                <w:szCs w:val="24"/>
              </w:rPr>
            </w:pPr>
          </w:p>
        </w:tc>
        <w:tc>
          <w:tcPr>
            <w:tcW w:w="1308" w:type="dxa"/>
            <w:tcBorders>
              <w:left w:val="nil"/>
              <w:bottom w:val="double" w:sz="6" w:space="0" w:color="auto"/>
              <w:right w:val="nil"/>
            </w:tcBorders>
            <w:shd w:val="clear" w:color="auto" w:fill="auto"/>
          </w:tcPr>
          <w:p w14:paraId="1A9BA6F9" w14:textId="77777777" w:rsidR="00C646B8" w:rsidRPr="00FB0E26" w:rsidRDefault="00C646B8" w:rsidP="00C646B8">
            <w:pPr>
              <w:pStyle w:val="numbertablehead"/>
              <w:tabs>
                <w:tab w:val="decimal" w:pos="1172"/>
              </w:tabs>
              <w:spacing w:line="240" w:lineRule="exact"/>
              <w:ind w:left="57" w:right="0"/>
              <w:jc w:val="both"/>
              <w:rPr>
                <w:b w:val="0"/>
                <w:sz w:val="22"/>
                <w:szCs w:val="24"/>
              </w:rPr>
            </w:pPr>
            <w:r>
              <w:rPr>
                <w:b w:val="0"/>
                <w:sz w:val="22"/>
                <w:szCs w:val="24"/>
              </w:rPr>
              <w:t>8,666</w:t>
            </w:r>
          </w:p>
        </w:tc>
      </w:tr>
    </w:tbl>
    <w:p w14:paraId="11884461" w14:textId="77777777" w:rsidR="005E7724" w:rsidRDefault="005E7724">
      <w:pPr>
        <w:pStyle w:val="1"/>
        <w:bidi w:val="0"/>
      </w:pPr>
    </w:p>
    <w:p w14:paraId="33B3E720" w14:textId="77777777" w:rsidR="00B7779F" w:rsidRPr="001615B0" w:rsidRDefault="00B7779F">
      <w:pPr>
        <w:pStyle w:val="1"/>
        <w:bidi w:val="0"/>
      </w:pPr>
      <w:r w:rsidRPr="001615B0">
        <w:t>NOTE 2</w:t>
      </w:r>
      <w:r w:rsidR="001025BF">
        <w:t>5</w:t>
      </w:r>
      <w:r w:rsidRPr="001615B0">
        <w:t>:-</w:t>
      </w:r>
      <w:r w:rsidRPr="001615B0">
        <w:tab/>
        <w:t>FINANCIAL INCOME</w:t>
      </w:r>
    </w:p>
    <w:tbl>
      <w:tblPr>
        <w:tblW w:w="8455" w:type="dxa"/>
        <w:tblInd w:w="1162" w:type="dxa"/>
        <w:tblLayout w:type="fixed"/>
        <w:tblCellMar>
          <w:left w:w="0" w:type="dxa"/>
          <w:right w:w="0" w:type="dxa"/>
        </w:tblCellMar>
        <w:tblLook w:val="0000" w:firstRow="0" w:lastRow="0" w:firstColumn="0" w:lastColumn="0" w:noHBand="0" w:noVBand="0"/>
      </w:tblPr>
      <w:tblGrid>
        <w:gridCol w:w="5669"/>
        <w:gridCol w:w="84"/>
        <w:gridCol w:w="1307"/>
        <w:gridCol w:w="120"/>
        <w:gridCol w:w="15"/>
        <w:gridCol w:w="1245"/>
        <w:gridCol w:w="15"/>
      </w:tblGrid>
      <w:tr w:rsidR="00B7779F" w:rsidRPr="00261E17" w14:paraId="3FF8BE66" w14:textId="77777777" w:rsidTr="0044524B">
        <w:trPr>
          <w:gridAfter w:val="1"/>
          <w:wAfter w:w="15" w:type="dxa"/>
        </w:trPr>
        <w:tc>
          <w:tcPr>
            <w:tcW w:w="5669" w:type="dxa"/>
            <w:tcBorders>
              <w:top w:val="nil"/>
              <w:left w:val="nil"/>
              <w:bottom w:val="nil"/>
              <w:right w:val="nil"/>
            </w:tcBorders>
            <w:vAlign w:val="bottom"/>
          </w:tcPr>
          <w:p w14:paraId="17B67EB5" w14:textId="77777777" w:rsidR="00B7779F" w:rsidRPr="00261E17" w:rsidRDefault="00B7779F" w:rsidP="00D05931">
            <w:pPr>
              <w:tabs>
                <w:tab w:val="left" w:pos="227"/>
                <w:tab w:val="left" w:pos="397"/>
                <w:tab w:val="left" w:pos="567"/>
              </w:tabs>
              <w:spacing w:line="240" w:lineRule="exact"/>
              <w:ind w:right="57"/>
              <w:jc w:val="left"/>
              <w:rPr>
                <w:b/>
                <w:bCs/>
                <w:szCs w:val="24"/>
              </w:rPr>
            </w:pPr>
          </w:p>
        </w:tc>
        <w:tc>
          <w:tcPr>
            <w:tcW w:w="84" w:type="dxa"/>
            <w:tcBorders>
              <w:top w:val="nil"/>
              <w:left w:val="nil"/>
              <w:bottom w:val="nil"/>
              <w:right w:val="nil"/>
            </w:tcBorders>
            <w:vAlign w:val="bottom"/>
          </w:tcPr>
          <w:p w14:paraId="4F27B58D" w14:textId="77777777" w:rsidR="00B7779F" w:rsidRPr="00261E17" w:rsidRDefault="00B7779F" w:rsidP="006C3A4A">
            <w:pPr>
              <w:spacing w:line="240" w:lineRule="exact"/>
              <w:ind w:left="57" w:right="57"/>
              <w:jc w:val="center"/>
              <w:rPr>
                <w:b/>
                <w:bCs/>
                <w:szCs w:val="24"/>
              </w:rPr>
            </w:pPr>
          </w:p>
        </w:tc>
        <w:tc>
          <w:tcPr>
            <w:tcW w:w="2687" w:type="dxa"/>
            <w:gridSpan w:val="4"/>
            <w:tcBorders>
              <w:top w:val="nil"/>
              <w:left w:val="nil"/>
              <w:bottom w:val="single" w:sz="6" w:space="0" w:color="auto"/>
              <w:right w:val="nil"/>
            </w:tcBorders>
            <w:vAlign w:val="bottom"/>
          </w:tcPr>
          <w:p w14:paraId="416CCD38" w14:textId="77777777" w:rsidR="00B7779F" w:rsidRPr="00261E17" w:rsidRDefault="00B7779F" w:rsidP="006C3A4A">
            <w:pPr>
              <w:spacing w:line="240" w:lineRule="exact"/>
              <w:ind w:left="57" w:right="57"/>
              <w:jc w:val="center"/>
              <w:rPr>
                <w:b/>
                <w:bCs/>
                <w:szCs w:val="24"/>
              </w:rPr>
            </w:pPr>
            <w:r w:rsidRPr="00261E17">
              <w:rPr>
                <w:b/>
                <w:bCs/>
                <w:szCs w:val="24"/>
              </w:rPr>
              <w:t xml:space="preserve">Year ended </w:t>
            </w:r>
          </w:p>
          <w:p w14:paraId="0609C5DF" w14:textId="77777777" w:rsidR="00B7779F" w:rsidRPr="00261E17" w:rsidRDefault="00B7779F" w:rsidP="00160E95">
            <w:pPr>
              <w:spacing w:line="240" w:lineRule="exact"/>
              <w:ind w:left="57" w:right="57"/>
              <w:jc w:val="center"/>
              <w:rPr>
                <w:b/>
                <w:bCs/>
                <w:szCs w:val="24"/>
              </w:rPr>
            </w:pPr>
            <w:r w:rsidRPr="00261E17">
              <w:rPr>
                <w:b/>
                <w:bCs/>
                <w:szCs w:val="24"/>
              </w:rPr>
              <w:t>31 December</w:t>
            </w:r>
          </w:p>
        </w:tc>
      </w:tr>
      <w:tr w:rsidR="00843FCF" w:rsidRPr="00261E17" w14:paraId="6EC9DA01" w14:textId="77777777" w:rsidTr="0044524B">
        <w:trPr>
          <w:gridAfter w:val="1"/>
          <w:wAfter w:w="15" w:type="dxa"/>
        </w:trPr>
        <w:tc>
          <w:tcPr>
            <w:tcW w:w="5669" w:type="dxa"/>
            <w:tcBorders>
              <w:top w:val="nil"/>
              <w:left w:val="nil"/>
              <w:bottom w:val="nil"/>
              <w:right w:val="nil"/>
            </w:tcBorders>
            <w:vAlign w:val="bottom"/>
          </w:tcPr>
          <w:p w14:paraId="44AD2659" w14:textId="77777777" w:rsidR="00843FCF" w:rsidRPr="00261E17" w:rsidRDefault="00843FCF" w:rsidP="00843FCF">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41A4EF43" w14:textId="77777777" w:rsidR="00843FCF" w:rsidRPr="00261E17" w:rsidRDefault="00843FCF" w:rsidP="00843FCF">
            <w:pPr>
              <w:spacing w:line="240" w:lineRule="exact"/>
              <w:ind w:left="57" w:right="57"/>
              <w:jc w:val="center"/>
              <w:rPr>
                <w:b/>
                <w:bCs/>
                <w:szCs w:val="24"/>
              </w:rPr>
            </w:pPr>
          </w:p>
        </w:tc>
        <w:tc>
          <w:tcPr>
            <w:tcW w:w="1307" w:type="dxa"/>
            <w:tcBorders>
              <w:top w:val="nil"/>
              <w:left w:val="nil"/>
              <w:bottom w:val="single" w:sz="6" w:space="0" w:color="auto"/>
              <w:right w:val="nil"/>
            </w:tcBorders>
            <w:vAlign w:val="bottom"/>
          </w:tcPr>
          <w:p w14:paraId="6F7BA964" w14:textId="77777777" w:rsidR="00843FCF" w:rsidRPr="00B76BCB" w:rsidRDefault="00843FCF" w:rsidP="00843FCF">
            <w:pPr>
              <w:spacing w:line="240" w:lineRule="exact"/>
              <w:ind w:left="57" w:right="57"/>
              <w:jc w:val="center"/>
              <w:rPr>
                <w:b/>
                <w:bCs/>
                <w:szCs w:val="24"/>
              </w:rPr>
            </w:pPr>
            <w:r w:rsidRPr="00843FCF">
              <w:rPr>
                <w:b/>
                <w:bCs/>
                <w:szCs w:val="28"/>
              </w:rPr>
              <w:t>2017</w:t>
            </w:r>
          </w:p>
        </w:tc>
        <w:tc>
          <w:tcPr>
            <w:tcW w:w="120" w:type="dxa"/>
            <w:tcBorders>
              <w:top w:val="nil"/>
              <w:left w:val="nil"/>
              <w:bottom w:val="nil"/>
              <w:right w:val="nil"/>
            </w:tcBorders>
            <w:vAlign w:val="bottom"/>
          </w:tcPr>
          <w:p w14:paraId="761E492D" w14:textId="77777777" w:rsidR="00843FCF" w:rsidRPr="00B76BCB" w:rsidRDefault="00843FCF" w:rsidP="00843FCF">
            <w:pPr>
              <w:spacing w:line="240" w:lineRule="exact"/>
              <w:ind w:left="57" w:right="57"/>
              <w:jc w:val="center"/>
              <w:rPr>
                <w:b/>
                <w:bCs/>
                <w:szCs w:val="24"/>
              </w:rPr>
            </w:pPr>
          </w:p>
        </w:tc>
        <w:tc>
          <w:tcPr>
            <w:tcW w:w="1260" w:type="dxa"/>
            <w:gridSpan w:val="2"/>
            <w:tcBorders>
              <w:top w:val="nil"/>
              <w:left w:val="nil"/>
              <w:bottom w:val="single" w:sz="6" w:space="0" w:color="auto"/>
              <w:right w:val="nil"/>
            </w:tcBorders>
            <w:vAlign w:val="bottom"/>
          </w:tcPr>
          <w:p w14:paraId="02EA3A43" w14:textId="77777777" w:rsidR="00843FCF" w:rsidRPr="00B76BCB" w:rsidRDefault="00843FCF" w:rsidP="00843FCF">
            <w:pPr>
              <w:spacing w:line="240" w:lineRule="exact"/>
              <w:ind w:left="57" w:right="57"/>
              <w:jc w:val="center"/>
              <w:rPr>
                <w:b/>
                <w:bCs/>
                <w:szCs w:val="24"/>
              </w:rPr>
            </w:pPr>
            <w:r w:rsidRPr="00843FCF">
              <w:rPr>
                <w:b/>
                <w:bCs/>
                <w:szCs w:val="28"/>
              </w:rPr>
              <w:t>2016</w:t>
            </w:r>
          </w:p>
        </w:tc>
      </w:tr>
      <w:tr w:rsidR="00843FCF" w:rsidRPr="00261E17" w14:paraId="727DDFD5" w14:textId="77777777" w:rsidTr="0044524B">
        <w:trPr>
          <w:gridAfter w:val="1"/>
          <w:wAfter w:w="15" w:type="dxa"/>
        </w:trPr>
        <w:tc>
          <w:tcPr>
            <w:tcW w:w="5669" w:type="dxa"/>
            <w:tcBorders>
              <w:top w:val="nil"/>
              <w:left w:val="nil"/>
              <w:bottom w:val="nil"/>
              <w:right w:val="nil"/>
            </w:tcBorders>
            <w:vAlign w:val="bottom"/>
          </w:tcPr>
          <w:p w14:paraId="50BD4503" w14:textId="77777777" w:rsidR="00843FCF" w:rsidRPr="00261E17" w:rsidRDefault="00843FCF" w:rsidP="00843FCF">
            <w:pPr>
              <w:tabs>
                <w:tab w:val="left" w:pos="227"/>
                <w:tab w:val="left" w:pos="397"/>
                <w:tab w:val="left" w:pos="567"/>
              </w:tabs>
              <w:spacing w:line="240" w:lineRule="exact"/>
              <w:ind w:left="57" w:right="57"/>
              <w:jc w:val="left"/>
              <w:rPr>
                <w:szCs w:val="24"/>
                <w:u w:val="single"/>
              </w:rPr>
            </w:pPr>
          </w:p>
        </w:tc>
        <w:tc>
          <w:tcPr>
            <w:tcW w:w="84" w:type="dxa"/>
            <w:tcBorders>
              <w:top w:val="nil"/>
              <w:left w:val="nil"/>
              <w:bottom w:val="nil"/>
              <w:right w:val="nil"/>
            </w:tcBorders>
            <w:vAlign w:val="bottom"/>
          </w:tcPr>
          <w:p w14:paraId="080D5D2F" w14:textId="77777777" w:rsidR="00843FCF" w:rsidRPr="00261E17" w:rsidRDefault="00843FCF" w:rsidP="00843FCF">
            <w:pPr>
              <w:spacing w:line="240" w:lineRule="exact"/>
              <w:ind w:left="57" w:right="57"/>
              <w:rPr>
                <w:szCs w:val="24"/>
              </w:rPr>
            </w:pPr>
          </w:p>
        </w:tc>
        <w:tc>
          <w:tcPr>
            <w:tcW w:w="2687" w:type="dxa"/>
            <w:gridSpan w:val="4"/>
            <w:tcBorders>
              <w:top w:val="nil"/>
              <w:left w:val="nil"/>
              <w:bottom w:val="single" w:sz="6" w:space="0" w:color="auto"/>
              <w:right w:val="nil"/>
            </w:tcBorders>
            <w:shd w:val="clear" w:color="auto" w:fill="auto"/>
            <w:vAlign w:val="bottom"/>
          </w:tcPr>
          <w:p w14:paraId="03BC866E" w14:textId="77777777" w:rsidR="00843FCF" w:rsidRPr="00261E17" w:rsidRDefault="00843FCF" w:rsidP="00843FCF">
            <w:pPr>
              <w:spacing w:line="240" w:lineRule="exact"/>
              <w:ind w:left="57" w:right="57"/>
              <w:jc w:val="center"/>
              <w:rPr>
                <w:b/>
                <w:szCs w:val="24"/>
              </w:rPr>
            </w:pPr>
            <w:r>
              <w:rPr>
                <w:b/>
                <w:szCs w:val="24"/>
              </w:rPr>
              <w:t>Euro in thousand</w:t>
            </w:r>
          </w:p>
        </w:tc>
      </w:tr>
      <w:tr w:rsidR="00843FCF" w:rsidRPr="00261E17" w14:paraId="59125BDD" w14:textId="77777777" w:rsidTr="0044524B">
        <w:trPr>
          <w:gridAfter w:val="1"/>
          <w:wAfter w:w="15" w:type="dxa"/>
        </w:trPr>
        <w:tc>
          <w:tcPr>
            <w:tcW w:w="5669" w:type="dxa"/>
            <w:tcBorders>
              <w:top w:val="nil"/>
              <w:left w:val="nil"/>
              <w:right w:val="nil"/>
            </w:tcBorders>
            <w:vAlign w:val="bottom"/>
          </w:tcPr>
          <w:p w14:paraId="6200DF38" w14:textId="77777777" w:rsidR="00843FCF" w:rsidRDefault="00843FCF" w:rsidP="00843FCF">
            <w:pPr>
              <w:tabs>
                <w:tab w:val="left" w:pos="227"/>
                <w:tab w:val="left" w:pos="397"/>
                <w:tab w:val="left" w:pos="567"/>
              </w:tabs>
              <w:spacing w:line="240" w:lineRule="exact"/>
              <w:ind w:left="57" w:right="57"/>
              <w:jc w:val="left"/>
              <w:rPr>
                <w:szCs w:val="24"/>
              </w:rPr>
            </w:pPr>
          </w:p>
        </w:tc>
        <w:tc>
          <w:tcPr>
            <w:tcW w:w="84" w:type="dxa"/>
            <w:tcBorders>
              <w:top w:val="nil"/>
              <w:left w:val="nil"/>
              <w:right w:val="nil"/>
            </w:tcBorders>
            <w:vAlign w:val="bottom"/>
          </w:tcPr>
          <w:p w14:paraId="56805676" w14:textId="77777777" w:rsidR="00843FCF" w:rsidRPr="00261E17" w:rsidRDefault="00843FCF" w:rsidP="00843FCF">
            <w:pPr>
              <w:spacing w:line="240" w:lineRule="exact"/>
              <w:ind w:left="57" w:right="57"/>
              <w:rPr>
                <w:szCs w:val="24"/>
              </w:rPr>
            </w:pPr>
          </w:p>
        </w:tc>
        <w:tc>
          <w:tcPr>
            <w:tcW w:w="1307" w:type="dxa"/>
            <w:tcBorders>
              <w:top w:val="single" w:sz="6" w:space="0" w:color="auto"/>
              <w:left w:val="nil"/>
              <w:right w:val="nil"/>
            </w:tcBorders>
            <w:vAlign w:val="bottom"/>
          </w:tcPr>
          <w:p w14:paraId="1481D505" w14:textId="77777777" w:rsidR="00843FCF" w:rsidRPr="00261E17" w:rsidRDefault="00843FCF" w:rsidP="00843FCF">
            <w:pPr>
              <w:tabs>
                <w:tab w:val="decimal" w:pos="1134"/>
              </w:tabs>
              <w:spacing w:line="240" w:lineRule="exact"/>
              <w:ind w:left="57" w:right="57"/>
              <w:rPr>
                <w:szCs w:val="24"/>
              </w:rPr>
            </w:pPr>
          </w:p>
        </w:tc>
        <w:tc>
          <w:tcPr>
            <w:tcW w:w="120" w:type="dxa"/>
            <w:tcBorders>
              <w:top w:val="single" w:sz="6" w:space="0" w:color="auto"/>
              <w:left w:val="nil"/>
              <w:right w:val="nil"/>
            </w:tcBorders>
            <w:vAlign w:val="bottom"/>
          </w:tcPr>
          <w:p w14:paraId="53D5E6B9" w14:textId="77777777" w:rsidR="00843FCF" w:rsidRPr="00261E17" w:rsidRDefault="00843FCF" w:rsidP="00843FCF">
            <w:pPr>
              <w:tabs>
                <w:tab w:val="decimal" w:pos="1134"/>
              </w:tabs>
              <w:spacing w:line="240" w:lineRule="exact"/>
              <w:ind w:left="57" w:right="57"/>
              <w:rPr>
                <w:szCs w:val="24"/>
              </w:rPr>
            </w:pPr>
          </w:p>
        </w:tc>
        <w:tc>
          <w:tcPr>
            <w:tcW w:w="1260" w:type="dxa"/>
            <w:gridSpan w:val="2"/>
            <w:tcBorders>
              <w:top w:val="single" w:sz="6" w:space="0" w:color="auto"/>
              <w:left w:val="nil"/>
              <w:right w:val="nil"/>
            </w:tcBorders>
            <w:vAlign w:val="bottom"/>
          </w:tcPr>
          <w:p w14:paraId="5001331A" w14:textId="77777777" w:rsidR="00843FCF" w:rsidRPr="00261E17" w:rsidRDefault="00843FCF" w:rsidP="00843FCF">
            <w:pPr>
              <w:tabs>
                <w:tab w:val="decimal" w:pos="1134"/>
              </w:tabs>
              <w:spacing w:line="240" w:lineRule="exact"/>
              <w:ind w:left="57" w:right="57"/>
              <w:rPr>
                <w:szCs w:val="24"/>
              </w:rPr>
            </w:pPr>
          </w:p>
        </w:tc>
      </w:tr>
      <w:tr w:rsidR="0044524B" w:rsidRPr="00261E17" w14:paraId="5EFC6202" w14:textId="77777777" w:rsidTr="0044524B">
        <w:trPr>
          <w:gridAfter w:val="1"/>
          <w:wAfter w:w="15" w:type="dxa"/>
        </w:trPr>
        <w:tc>
          <w:tcPr>
            <w:tcW w:w="5669" w:type="dxa"/>
            <w:tcBorders>
              <w:top w:val="nil"/>
              <w:left w:val="nil"/>
              <w:right w:val="nil"/>
            </w:tcBorders>
            <w:vAlign w:val="bottom"/>
          </w:tcPr>
          <w:p w14:paraId="305B0AF2" w14:textId="77777777" w:rsidR="0044524B" w:rsidRDefault="0044524B" w:rsidP="0044524B">
            <w:pPr>
              <w:tabs>
                <w:tab w:val="left" w:pos="227"/>
                <w:tab w:val="left" w:pos="397"/>
                <w:tab w:val="left" w:pos="567"/>
              </w:tabs>
              <w:spacing w:line="240" w:lineRule="exact"/>
              <w:ind w:left="57" w:right="57"/>
              <w:jc w:val="left"/>
              <w:rPr>
                <w:szCs w:val="24"/>
              </w:rPr>
            </w:pPr>
            <w:r>
              <w:rPr>
                <w:szCs w:val="24"/>
              </w:rPr>
              <w:t>Revaluation of marketable securities and other investments</w:t>
            </w:r>
          </w:p>
        </w:tc>
        <w:tc>
          <w:tcPr>
            <w:tcW w:w="84" w:type="dxa"/>
            <w:tcBorders>
              <w:top w:val="nil"/>
              <w:left w:val="nil"/>
              <w:right w:val="nil"/>
            </w:tcBorders>
            <w:vAlign w:val="bottom"/>
          </w:tcPr>
          <w:p w14:paraId="2FBFC1B4" w14:textId="77777777" w:rsidR="0044524B" w:rsidRPr="00261E17" w:rsidRDefault="0044524B" w:rsidP="0044524B">
            <w:pPr>
              <w:spacing w:line="240" w:lineRule="exact"/>
              <w:ind w:left="57" w:right="57"/>
              <w:rPr>
                <w:szCs w:val="24"/>
              </w:rPr>
            </w:pPr>
          </w:p>
        </w:tc>
        <w:tc>
          <w:tcPr>
            <w:tcW w:w="1307" w:type="dxa"/>
            <w:tcBorders>
              <w:left w:val="nil"/>
              <w:right w:val="nil"/>
            </w:tcBorders>
            <w:vAlign w:val="bottom"/>
          </w:tcPr>
          <w:p w14:paraId="6A76DD6C" w14:textId="77777777" w:rsidR="0044524B" w:rsidRPr="00261E17" w:rsidRDefault="00C15DF6" w:rsidP="0044524B">
            <w:pPr>
              <w:tabs>
                <w:tab w:val="decimal" w:pos="1247"/>
              </w:tabs>
              <w:spacing w:line="240" w:lineRule="exact"/>
              <w:ind w:left="57" w:right="57"/>
              <w:rPr>
                <w:szCs w:val="24"/>
              </w:rPr>
            </w:pPr>
            <w:r>
              <w:rPr>
                <w:szCs w:val="24"/>
              </w:rPr>
              <w:t>578</w:t>
            </w:r>
          </w:p>
        </w:tc>
        <w:tc>
          <w:tcPr>
            <w:tcW w:w="120" w:type="dxa"/>
            <w:tcBorders>
              <w:left w:val="nil"/>
              <w:right w:val="nil"/>
            </w:tcBorders>
            <w:vAlign w:val="bottom"/>
          </w:tcPr>
          <w:p w14:paraId="6D195990" w14:textId="77777777" w:rsidR="0044524B" w:rsidRPr="00261E17" w:rsidRDefault="0044524B" w:rsidP="0044524B">
            <w:pPr>
              <w:tabs>
                <w:tab w:val="decimal" w:pos="1134"/>
              </w:tabs>
              <w:spacing w:line="240" w:lineRule="exact"/>
              <w:ind w:left="57" w:right="57"/>
              <w:rPr>
                <w:szCs w:val="24"/>
              </w:rPr>
            </w:pPr>
          </w:p>
        </w:tc>
        <w:tc>
          <w:tcPr>
            <w:tcW w:w="1260" w:type="dxa"/>
            <w:gridSpan w:val="2"/>
            <w:tcBorders>
              <w:left w:val="nil"/>
              <w:right w:val="nil"/>
            </w:tcBorders>
            <w:vAlign w:val="bottom"/>
          </w:tcPr>
          <w:p w14:paraId="008DE7A5" w14:textId="77777777" w:rsidR="0044524B" w:rsidRPr="00261E17" w:rsidRDefault="0044524B" w:rsidP="00E00F3C">
            <w:pPr>
              <w:tabs>
                <w:tab w:val="left" w:pos="57"/>
              </w:tabs>
              <w:spacing w:line="240" w:lineRule="exact"/>
              <w:ind w:left="57" w:right="256"/>
              <w:jc w:val="right"/>
              <w:rPr>
                <w:szCs w:val="24"/>
              </w:rPr>
            </w:pPr>
            <w:r>
              <w:rPr>
                <w:szCs w:val="24"/>
              </w:rPr>
              <w:t>483</w:t>
            </w:r>
          </w:p>
        </w:tc>
      </w:tr>
      <w:tr w:rsidR="0044524B" w:rsidRPr="00261E17" w14:paraId="2E6665EC" w14:textId="77777777" w:rsidTr="0044524B">
        <w:tc>
          <w:tcPr>
            <w:tcW w:w="5669" w:type="dxa"/>
            <w:tcBorders>
              <w:top w:val="nil"/>
              <w:left w:val="nil"/>
              <w:right w:val="nil"/>
            </w:tcBorders>
            <w:vAlign w:val="bottom"/>
          </w:tcPr>
          <w:p w14:paraId="1348C1FE" w14:textId="77777777" w:rsidR="0044524B" w:rsidRPr="00261E17" w:rsidRDefault="0044524B" w:rsidP="0044524B">
            <w:pPr>
              <w:tabs>
                <w:tab w:val="left" w:pos="227"/>
                <w:tab w:val="left" w:pos="397"/>
                <w:tab w:val="left" w:pos="567"/>
              </w:tabs>
              <w:spacing w:line="240" w:lineRule="exact"/>
              <w:ind w:left="57" w:right="57"/>
              <w:jc w:val="left"/>
              <w:rPr>
                <w:szCs w:val="24"/>
              </w:rPr>
            </w:pPr>
            <w:r>
              <w:rPr>
                <w:szCs w:val="24"/>
              </w:rPr>
              <w:t>Interest income from loans to employees and co-investors</w:t>
            </w:r>
          </w:p>
        </w:tc>
        <w:tc>
          <w:tcPr>
            <w:tcW w:w="84" w:type="dxa"/>
            <w:tcBorders>
              <w:top w:val="nil"/>
              <w:left w:val="nil"/>
              <w:right w:val="nil"/>
            </w:tcBorders>
            <w:vAlign w:val="bottom"/>
          </w:tcPr>
          <w:p w14:paraId="6946F55A" w14:textId="77777777" w:rsidR="0044524B" w:rsidRPr="00261E17" w:rsidRDefault="0044524B" w:rsidP="0044524B">
            <w:pPr>
              <w:spacing w:line="240" w:lineRule="exact"/>
              <w:ind w:left="57" w:right="57"/>
              <w:rPr>
                <w:szCs w:val="24"/>
              </w:rPr>
            </w:pPr>
          </w:p>
        </w:tc>
        <w:tc>
          <w:tcPr>
            <w:tcW w:w="1307" w:type="dxa"/>
            <w:tcBorders>
              <w:left w:val="nil"/>
              <w:right w:val="nil"/>
            </w:tcBorders>
            <w:vAlign w:val="bottom"/>
          </w:tcPr>
          <w:p w14:paraId="623F73DB" w14:textId="77777777" w:rsidR="0044524B" w:rsidRPr="00261E17" w:rsidRDefault="00C15DF6" w:rsidP="0044524B">
            <w:pPr>
              <w:tabs>
                <w:tab w:val="decimal" w:pos="392"/>
              </w:tabs>
              <w:spacing w:line="240" w:lineRule="exact"/>
              <w:ind w:left="57" w:right="76"/>
              <w:jc w:val="right"/>
              <w:rPr>
                <w:szCs w:val="24"/>
              </w:rPr>
            </w:pPr>
            <w:r>
              <w:rPr>
                <w:szCs w:val="24"/>
              </w:rPr>
              <w:t>86</w:t>
            </w:r>
          </w:p>
        </w:tc>
        <w:tc>
          <w:tcPr>
            <w:tcW w:w="135" w:type="dxa"/>
            <w:gridSpan w:val="2"/>
            <w:tcBorders>
              <w:left w:val="nil"/>
              <w:right w:val="nil"/>
            </w:tcBorders>
            <w:vAlign w:val="bottom"/>
          </w:tcPr>
          <w:p w14:paraId="374C838F" w14:textId="77777777" w:rsidR="0044524B" w:rsidRPr="00261E17" w:rsidRDefault="0044524B" w:rsidP="00E00F3C">
            <w:pPr>
              <w:tabs>
                <w:tab w:val="decimal" w:pos="1134"/>
              </w:tabs>
              <w:spacing w:line="240" w:lineRule="exact"/>
              <w:ind w:left="57" w:right="256"/>
              <w:rPr>
                <w:szCs w:val="24"/>
              </w:rPr>
            </w:pPr>
          </w:p>
        </w:tc>
        <w:tc>
          <w:tcPr>
            <w:tcW w:w="1260" w:type="dxa"/>
            <w:gridSpan w:val="2"/>
            <w:tcBorders>
              <w:left w:val="nil"/>
              <w:right w:val="nil"/>
            </w:tcBorders>
            <w:vAlign w:val="bottom"/>
          </w:tcPr>
          <w:p w14:paraId="0D5FC71D" w14:textId="77777777" w:rsidR="0044524B" w:rsidRPr="00261E17" w:rsidRDefault="0044524B" w:rsidP="00E00F3C">
            <w:pPr>
              <w:tabs>
                <w:tab w:val="decimal" w:pos="981"/>
              </w:tabs>
              <w:spacing w:line="240" w:lineRule="exact"/>
              <w:ind w:left="57" w:right="256"/>
              <w:jc w:val="right"/>
              <w:rPr>
                <w:szCs w:val="24"/>
              </w:rPr>
            </w:pPr>
            <w:r>
              <w:rPr>
                <w:szCs w:val="24"/>
              </w:rPr>
              <w:t>81</w:t>
            </w:r>
          </w:p>
        </w:tc>
      </w:tr>
      <w:tr w:rsidR="0044524B" w:rsidRPr="00261E17" w14:paraId="2034565A" w14:textId="77777777" w:rsidTr="0044524B">
        <w:tc>
          <w:tcPr>
            <w:tcW w:w="5669" w:type="dxa"/>
            <w:tcBorders>
              <w:top w:val="nil"/>
              <w:left w:val="nil"/>
              <w:right w:val="nil"/>
            </w:tcBorders>
            <w:vAlign w:val="bottom"/>
          </w:tcPr>
          <w:p w14:paraId="2960E607" w14:textId="77777777" w:rsidR="0044524B" w:rsidRPr="00261E17" w:rsidRDefault="0044524B" w:rsidP="0044524B">
            <w:pPr>
              <w:tabs>
                <w:tab w:val="left" w:pos="227"/>
                <w:tab w:val="left" w:pos="397"/>
                <w:tab w:val="left" w:pos="567"/>
              </w:tabs>
              <w:spacing w:line="240" w:lineRule="exact"/>
              <w:ind w:left="57" w:right="57"/>
              <w:jc w:val="left"/>
              <w:rPr>
                <w:szCs w:val="24"/>
              </w:rPr>
            </w:pPr>
            <w:r>
              <w:rPr>
                <w:szCs w:val="24"/>
              </w:rPr>
              <w:t xml:space="preserve">Revaluation of options granted </w:t>
            </w:r>
            <w:r w:rsidR="00C73C3E">
              <w:rPr>
                <w:szCs w:val="24"/>
              </w:rPr>
              <w:t xml:space="preserve">by </w:t>
            </w:r>
            <w:r>
              <w:rPr>
                <w:szCs w:val="24"/>
              </w:rPr>
              <w:t>related parties</w:t>
            </w:r>
            <w:r w:rsidR="005834A3">
              <w:rPr>
                <w:szCs w:val="24"/>
              </w:rPr>
              <w:t xml:space="preserve"> (1)</w:t>
            </w:r>
          </w:p>
        </w:tc>
        <w:tc>
          <w:tcPr>
            <w:tcW w:w="84" w:type="dxa"/>
            <w:tcBorders>
              <w:top w:val="nil"/>
              <w:left w:val="nil"/>
              <w:right w:val="nil"/>
            </w:tcBorders>
            <w:vAlign w:val="bottom"/>
          </w:tcPr>
          <w:p w14:paraId="0565657A" w14:textId="77777777" w:rsidR="0044524B" w:rsidRPr="00261E17" w:rsidRDefault="0044524B" w:rsidP="0044524B">
            <w:pPr>
              <w:spacing w:line="240" w:lineRule="exact"/>
              <w:ind w:left="57" w:right="57"/>
              <w:rPr>
                <w:szCs w:val="24"/>
              </w:rPr>
            </w:pPr>
          </w:p>
        </w:tc>
        <w:tc>
          <w:tcPr>
            <w:tcW w:w="1307" w:type="dxa"/>
            <w:tcBorders>
              <w:left w:val="nil"/>
              <w:right w:val="nil"/>
            </w:tcBorders>
            <w:vAlign w:val="bottom"/>
          </w:tcPr>
          <w:p w14:paraId="1DF29F03" w14:textId="77777777" w:rsidR="0044524B" w:rsidRPr="00261E17" w:rsidRDefault="00C15DF6" w:rsidP="0044524B">
            <w:pPr>
              <w:tabs>
                <w:tab w:val="decimal" w:pos="392"/>
              </w:tabs>
              <w:spacing w:line="240" w:lineRule="exact"/>
              <w:ind w:left="57" w:right="76"/>
              <w:jc w:val="right"/>
              <w:rPr>
                <w:szCs w:val="24"/>
              </w:rPr>
            </w:pPr>
            <w:r>
              <w:rPr>
                <w:szCs w:val="24"/>
              </w:rPr>
              <w:t>-</w:t>
            </w:r>
          </w:p>
        </w:tc>
        <w:tc>
          <w:tcPr>
            <w:tcW w:w="135" w:type="dxa"/>
            <w:gridSpan w:val="2"/>
            <w:tcBorders>
              <w:left w:val="nil"/>
              <w:right w:val="nil"/>
            </w:tcBorders>
            <w:vAlign w:val="bottom"/>
          </w:tcPr>
          <w:p w14:paraId="7FCAF793" w14:textId="77777777" w:rsidR="0044524B" w:rsidRPr="00261E17" w:rsidRDefault="0044524B" w:rsidP="0044524B">
            <w:pPr>
              <w:tabs>
                <w:tab w:val="decimal" w:pos="1134"/>
              </w:tabs>
              <w:spacing w:line="240" w:lineRule="exact"/>
              <w:ind w:left="57" w:right="57"/>
              <w:rPr>
                <w:szCs w:val="24"/>
              </w:rPr>
            </w:pPr>
          </w:p>
        </w:tc>
        <w:tc>
          <w:tcPr>
            <w:tcW w:w="1260" w:type="dxa"/>
            <w:gridSpan w:val="2"/>
            <w:tcBorders>
              <w:left w:val="nil"/>
              <w:right w:val="nil"/>
            </w:tcBorders>
            <w:vAlign w:val="bottom"/>
          </w:tcPr>
          <w:p w14:paraId="2888B92A" w14:textId="77777777" w:rsidR="0044524B" w:rsidRPr="00261E17" w:rsidRDefault="0044524B" w:rsidP="0044524B">
            <w:pPr>
              <w:tabs>
                <w:tab w:val="decimal" w:pos="981"/>
              </w:tabs>
              <w:spacing w:line="240" w:lineRule="exact"/>
              <w:ind w:left="57" w:right="241"/>
              <w:jc w:val="right"/>
              <w:rPr>
                <w:szCs w:val="24"/>
              </w:rPr>
            </w:pPr>
            <w:r>
              <w:rPr>
                <w:szCs w:val="24"/>
              </w:rPr>
              <w:t>2,402</w:t>
            </w:r>
          </w:p>
        </w:tc>
      </w:tr>
      <w:tr w:rsidR="0044524B" w:rsidRPr="00261E17" w14:paraId="67A070BE" w14:textId="77777777" w:rsidTr="0044524B">
        <w:tc>
          <w:tcPr>
            <w:tcW w:w="5669" w:type="dxa"/>
            <w:tcBorders>
              <w:top w:val="nil"/>
              <w:left w:val="nil"/>
              <w:right w:val="nil"/>
            </w:tcBorders>
            <w:vAlign w:val="bottom"/>
          </w:tcPr>
          <w:p w14:paraId="12E18939" w14:textId="77777777" w:rsidR="0044524B" w:rsidRPr="00261E17" w:rsidRDefault="0044524B" w:rsidP="0044524B">
            <w:pPr>
              <w:tabs>
                <w:tab w:val="left" w:pos="227"/>
                <w:tab w:val="left" w:pos="397"/>
                <w:tab w:val="left" w:pos="567"/>
              </w:tabs>
              <w:spacing w:line="240" w:lineRule="exact"/>
              <w:ind w:left="57" w:right="57"/>
              <w:jc w:val="left"/>
              <w:rPr>
                <w:szCs w:val="24"/>
              </w:rPr>
            </w:pPr>
            <w:r>
              <w:rPr>
                <w:szCs w:val="24"/>
              </w:rPr>
              <w:t>Interest income from l</w:t>
            </w:r>
            <w:r w:rsidRPr="00EF77E7">
              <w:rPr>
                <w:szCs w:val="24"/>
              </w:rPr>
              <w:t>oans to other related companies</w:t>
            </w:r>
          </w:p>
        </w:tc>
        <w:tc>
          <w:tcPr>
            <w:tcW w:w="84" w:type="dxa"/>
            <w:tcBorders>
              <w:top w:val="nil"/>
              <w:left w:val="nil"/>
              <w:right w:val="nil"/>
            </w:tcBorders>
            <w:vAlign w:val="bottom"/>
          </w:tcPr>
          <w:p w14:paraId="715A10F8" w14:textId="77777777" w:rsidR="0044524B" w:rsidRPr="00261E17" w:rsidRDefault="0044524B" w:rsidP="0044524B">
            <w:pPr>
              <w:spacing w:line="240" w:lineRule="exact"/>
              <w:ind w:left="57" w:right="57"/>
              <w:rPr>
                <w:szCs w:val="24"/>
              </w:rPr>
            </w:pPr>
          </w:p>
        </w:tc>
        <w:tc>
          <w:tcPr>
            <w:tcW w:w="1307" w:type="dxa"/>
            <w:tcBorders>
              <w:left w:val="nil"/>
              <w:right w:val="nil"/>
            </w:tcBorders>
            <w:vAlign w:val="bottom"/>
          </w:tcPr>
          <w:p w14:paraId="2749DBF4" w14:textId="77777777" w:rsidR="0044524B" w:rsidRPr="00261E17" w:rsidRDefault="00C15DF6" w:rsidP="0044524B">
            <w:pPr>
              <w:tabs>
                <w:tab w:val="decimal" w:pos="392"/>
              </w:tabs>
              <w:spacing w:line="240" w:lineRule="exact"/>
              <w:ind w:left="57" w:right="76"/>
              <w:jc w:val="right"/>
              <w:rPr>
                <w:szCs w:val="24"/>
              </w:rPr>
            </w:pPr>
            <w:r>
              <w:rPr>
                <w:szCs w:val="24"/>
              </w:rPr>
              <w:t>1,941</w:t>
            </w:r>
          </w:p>
        </w:tc>
        <w:tc>
          <w:tcPr>
            <w:tcW w:w="135" w:type="dxa"/>
            <w:gridSpan w:val="2"/>
            <w:tcBorders>
              <w:left w:val="nil"/>
              <w:right w:val="nil"/>
            </w:tcBorders>
            <w:vAlign w:val="bottom"/>
          </w:tcPr>
          <w:p w14:paraId="5787DBCF" w14:textId="77777777" w:rsidR="0044524B" w:rsidRPr="00261E17" w:rsidRDefault="0044524B" w:rsidP="0044524B">
            <w:pPr>
              <w:tabs>
                <w:tab w:val="decimal" w:pos="1134"/>
              </w:tabs>
              <w:spacing w:line="240" w:lineRule="exact"/>
              <w:ind w:left="57" w:right="57"/>
              <w:rPr>
                <w:szCs w:val="24"/>
              </w:rPr>
            </w:pPr>
          </w:p>
        </w:tc>
        <w:tc>
          <w:tcPr>
            <w:tcW w:w="1260" w:type="dxa"/>
            <w:gridSpan w:val="2"/>
            <w:tcBorders>
              <w:left w:val="nil"/>
              <w:right w:val="nil"/>
            </w:tcBorders>
            <w:vAlign w:val="bottom"/>
          </w:tcPr>
          <w:p w14:paraId="12086892" w14:textId="77777777" w:rsidR="0044524B" w:rsidRPr="00261E17" w:rsidRDefault="0044524B" w:rsidP="0044524B">
            <w:pPr>
              <w:tabs>
                <w:tab w:val="decimal" w:pos="981"/>
              </w:tabs>
              <w:spacing w:line="240" w:lineRule="exact"/>
              <w:ind w:left="57" w:right="241"/>
              <w:jc w:val="right"/>
              <w:rPr>
                <w:szCs w:val="24"/>
              </w:rPr>
            </w:pPr>
            <w:r>
              <w:rPr>
                <w:szCs w:val="24"/>
              </w:rPr>
              <w:t>1,936</w:t>
            </w:r>
          </w:p>
        </w:tc>
      </w:tr>
      <w:tr w:rsidR="0044524B" w:rsidRPr="00261E17" w14:paraId="02AACEC6" w14:textId="77777777" w:rsidTr="0044524B">
        <w:tc>
          <w:tcPr>
            <w:tcW w:w="5669" w:type="dxa"/>
            <w:tcBorders>
              <w:left w:val="nil"/>
              <w:bottom w:val="nil"/>
              <w:right w:val="nil"/>
            </w:tcBorders>
          </w:tcPr>
          <w:p w14:paraId="111222B6" w14:textId="77777777" w:rsidR="0044524B" w:rsidRPr="00261E17" w:rsidRDefault="0044524B" w:rsidP="0044524B">
            <w:pPr>
              <w:tabs>
                <w:tab w:val="left" w:pos="227"/>
                <w:tab w:val="left" w:pos="397"/>
                <w:tab w:val="left" w:pos="567"/>
              </w:tabs>
              <w:spacing w:line="240" w:lineRule="exact"/>
              <w:ind w:left="227" w:hanging="227"/>
              <w:jc w:val="left"/>
              <w:rPr>
                <w:szCs w:val="24"/>
              </w:rPr>
            </w:pPr>
            <w:r>
              <w:rPr>
                <w:szCs w:val="24"/>
              </w:rPr>
              <w:t xml:space="preserve"> Other i</w:t>
            </w:r>
            <w:r w:rsidRPr="00261E17">
              <w:rPr>
                <w:szCs w:val="24"/>
              </w:rPr>
              <w:t xml:space="preserve">nterest income </w:t>
            </w:r>
          </w:p>
        </w:tc>
        <w:tc>
          <w:tcPr>
            <w:tcW w:w="84" w:type="dxa"/>
            <w:tcBorders>
              <w:left w:val="nil"/>
              <w:bottom w:val="nil"/>
              <w:right w:val="nil"/>
            </w:tcBorders>
          </w:tcPr>
          <w:p w14:paraId="7FCA52FD" w14:textId="77777777" w:rsidR="0044524B" w:rsidRPr="00261E17" w:rsidRDefault="0044524B" w:rsidP="0044524B">
            <w:pPr>
              <w:pStyle w:val="notenumber"/>
              <w:spacing w:line="240" w:lineRule="exact"/>
              <w:jc w:val="both"/>
              <w:rPr>
                <w:i/>
                <w:iCs/>
                <w:sz w:val="22"/>
                <w:szCs w:val="24"/>
              </w:rPr>
            </w:pPr>
          </w:p>
        </w:tc>
        <w:tc>
          <w:tcPr>
            <w:tcW w:w="1307" w:type="dxa"/>
            <w:tcBorders>
              <w:left w:val="nil"/>
              <w:right w:val="nil"/>
            </w:tcBorders>
            <w:vAlign w:val="bottom"/>
          </w:tcPr>
          <w:p w14:paraId="0FDEC0EE" w14:textId="77777777" w:rsidR="0044524B" w:rsidRPr="00261E17" w:rsidRDefault="00C15DF6" w:rsidP="0044524B">
            <w:pPr>
              <w:pStyle w:val="numbertablehead"/>
              <w:tabs>
                <w:tab w:val="decimal" w:pos="392"/>
                <w:tab w:val="decimal" w:pos="1020"/>
              </w:tabs>
              <w:spacing w:line="240" w:lineRule="exact"/>
              <w:ind w:left="57" w:right="76"/>
              <w:rPr>
                <w:b w:val="0"/>
                <w:sz w:val="22"/>
                <w:szCs w:val="24"/>
              </w:rPr>
            </w:pPr>
            <w:r>
              <w:rPr>
                <w:b w:val="0"/>
                <w:sz w:val="22"/>
                <w:szCs w:val="24"/>
              </w:rPr>
              <w:t>1,370</w:t>
            </w:r>
          </w:p>
        </w:tc>
        <w:tc>
          <w:tcPr>
            <w:tcW w:w="135" w:type="dxa"/>
            <w:gridSpan w:val="2"/>
            <w:tcBorders>
              <w:left w:val="nil"/>
              <w:bottom w:val="nil"/>
              <w:right w:val="nil"/>
            </w:tcBorders>
            <w:vAlign w:val="bottom"/>
          </w:tcPr>
          <w:p w14:paraId="6F9C183D" w14:textId="77777777" w:rsidR="0044524B" w:rsidRPr="00261E17" w:rsidRDefault="0044524B" w:rsidP="0044524B">
            <w:pPr>
              <w:pStyle w:val="numbertablehead"/>
              <w:tabs>
                <w:tab w:val="decimal" w:pos="1020"/>
              </w:tabs>
              <w:spacing w:line="240" w:lineRule="exact"/>
              <w:ind w:left="57" w:right="0"/>
              <w:jc w:val="left"/>
              <w:rPr>
                <w:b w:val="0"/>
                <w:sz w:val="22"/>
                <w:szCs w:val="24"/>
              </w:rPr>
            </w:pPr>
          </w:p>
        </w:tc>
        <w:tc>
          <w:tcPr>
            <w:tcW w:w="1260" w:type="dxa"/>
            <w:gridSpan w:val="2"/>
            <w:tcBorders>
              <w:left w:val="nil"/>
              <w:right w:val="nil"/>
            </w:tcBorders>
            <w:vAlign w:val="bottom"/>
          </w:tcPr>
          <w:p w14:paraId="525ADBB0" w14:textId="77777777" w:rsidR="0044524B" w:rsidRPr="00261E17" w:rsidRDefault="0044524B" w:rsidP="0044524B">
            <w:pPr>
              <w:pStyle w:val="numbertablehead"/>
              <w:tabs>
                <w:tab w:val="decimal" w:pos="981"/>
                <w:tab w:val="decimal" w:pos="1020"/>
              </w:tabs>
              <w:spacing w:line="240" w:lineRule="exact"/>
              <w:ind w:left="57" w:right="241"/>
              <w:rPr>
                <w:b w:val="0"/>
                <w:sz w:val="22"/>
                <w:szCs w:val="24"/>
              </w:rPr>
            </w:pPr>
            <w:r>
              <w:rPr>
                <w:b w:val="0"/>
                <w:sz w:val="22"/>
                <w:szCs w:val="24"/>
              </w:rPr>
              <w:t>1,204</w:t>
            </w:r>
          </w:p>
        </w:tc>
      </w:tr>
      <w:tr w:rsidR="0044524B" w:rsidRPr="00261E17" w14:paraId="00058E4A" w14:textId="77777777" w:rsidTr="0044524B">
        <w:tc>
          <w:tcPr>
            <w:tcW w:w="5669" w:type="dxa"/>
            <w:tcBorders>
              <w:left w:val="nil"/>
              <w:right w:val="nil"/>
            </w:tcBorders>
          </w:tcPr>
          <w:p w14:paraId="6DCB419E" w14:textId="77777777" w:rsidR="0044524B" w:rsidRPr="00261E17" w:rsidRDefault="0044524B" w:rsidP="0044524B">
            <w:pPr>
              <w:tabs>
                <w:tab w:val="left" w:pos="227"/>
                <w:tab w:val="left" w:pos="397"/>
                <w:tab w:val="left" w:pos="567"/>
              </w:tabs>
              <w:spacing w:line="240" w:lineRule="exact"/>
              <w:ind w:leftChars="10" w:left="22"/>
              <w:rPr>
                <w:szCs w:val="24"/>
              </w:rPr>
            </w:pPr>
          </w:p>
        </w:tc>
        <w:tc>
          <w:tcPr>
            <w:tcW w:w="84" w:type="dxa"/>
            <w:tcBorders>
              <w:left w:val="nil"/>
              <w:right w:val="nil"/>
            </w:tcBorders>
          </w:tcPr>
          <w:p w14:paraId="29A13361" w14:textId="77777777" w:rsidR="0044524B" w:rsidRPr="00261E17" w:rsidRDefault="0044524B" w:rsidP="0044524B">
            <w:pPr>
              <w:pStyle w:val="notenumber"/>
              <w:spacing w:line="240" w:lineRule="exact"/>
              <w:jc w:val="both"/>
              <w:rPr>
                <w:i/>
                <w:iCs/>
                <w:sz w:val="22"/>
                <w:szCs w:val="24"/>
              </w:rPr>
            </w:pPr>
          </w:p>
        </w:tc>
        <w:tc>
          <w:tcPr>
            <w:tcW w:w="1307" w:type="dxa"/>
            <w:tcBorders>
              <w:top w:val="single" w:sz="4" w:space="0" w:color="auto"/>
              <w:left w:val="nil"/>
              <w:right w:val="nil"/>
            </w:tcBorders>
            <w:shd w:val="clear" w:color="auto" w:fill="auto"/>
            <w:vAlign w:val="bottom"/>
          </w:tcPr>
          <w:p w14:paraId="283CC6B7" w14:textId="77777777" w:rsidR="0044524B" w:rsidRDefault="0044524B" w:rsidP="0044524B">
            <w:pPr>
              <w:pStyle w:val="numbertablehead"/>
              <w:tabs>
                <w:tab w:val="decimal" w:pos="392"/>
                <w:tab w:val="decimal" w:pos="1020"/>
              </w:tabs>
              <w:spacing w:line="240" w:lineRule="exact"/>
              <w:ind w:left="57" w:right="76"/>
              <w:rPr>
                <w:b w:val="0"/>
                <w:sz w:val="22"/>
                <w:szCs w:val="24"/>
              </w:rPr>
            </w:pPr>
          </w:p>
        </w:tc>
        <w:tc>
          <w:tcPr>
            <w:tcW w:w="135" w:type="dxa"/>
            <w:gridSpan w:val="2"/>
            <w:tcBorders>
              <w:left w:val="nil"/>
              <w:right w:val="nil"/>
            </w:tcBorders>
            <w:vAlign w:val="bottom"/>
          </w:tcPr>
          <w:p w14:paraId="3EA00FFB" w14:textId="77777777" w:rsidR="0044524B" w:rsidRPr="00261E17" w:rsidRDefault="0044524B" w:rsidP="0044524B">
            <w:pPr>
              <w:pStyle w:val="numbertablehead"/>
              <w:tabs>
                <w:tab w:val="decimal" w:pos="1020"/>
              </w:tabs>
              <w:spacing w:line="240" w:lineRule="exact"/>
              <w:ind w:left="57" w:right="0"/>
              <w:jc w:val="left"/>
              <w:rPr>
                <w:b w:val="0"/>
                <w:sz w:val="22"/>
                <w:szCs w:val="24"/>
              </w:rPr>
            </w:pPr>
          </w:p>
        </w:tc>
        <w:tc>
          <w:tcPr>
            <w:tcW w:w="1260" w:type="dxa"/>
            <w:gridSpan w:val="2"/>
            <w:tcBorders>
              <w:top w:val="single" w:sz="4" w:space="0" w:color="auto"/>
              <w:left w:val="nil"/>
              <w:right w:val="nil"/>
            </w:tcBorders>
            <w:shd w:val="clear" w:color="auto" w:fill="auto"/>
            <w:vAlign w:val="bottom"/>
          </w:tcPr>
          <w:p w14:paraId="1D91DE30" w14:textId="77777777" w:rsidR="0044524B" w:rsidRDefault="0044524B" w:rsidP="0044524B">
            <w:pPr>
              <w:pStyle w:val="numbertablehead"/>
              <w:tabs>
                <w:tab w:val="decimal" w:pos="981"/>
                <w:tab w:val="decimal" w:pos="1020"/>
              </w:tabs>
              <w:spacing w:line="240" w:lineRule="exact"/>
              <w:ind w:left="57" w:right="241"/>
              <w:rPr>
                <w:b w:val="0"/>
                <w:sz w:val="22"/>
                <w:szCs w:val="24"/>
              </w:rPr>
            </w:pPr>
          </w:p>
        </w:tc>
      </w:tr>
      <w:tr w:rsidR="0044524B" w:rsidRPr="00261E17" w14:paraId="58E5C5C3" w14:textId="77777777" w:rsidTr="0044524B">
        <w:tc>
          <w:tcPr>
            <w:tcW w:w="5669" w:type="dxa"/>
            <w:tcBorders>
              <w:left w:val="nil"/>
              <w:bottom w:val="nil"/>
              <w:right w:val="nil"/>
            </w:tcBorders>
          </w:tcPr>
          <w:p w14:paraId="70305EDB" w14:textId="77777777" w:rsidR="0044524B" w:rsidRPr="00261E17" w:rsidRDefault="0044524B" w:rsidP="0044524B">
            <w:pPr>
              <w:tabs>
                <w:tab w:val="left" w:pos="227"/>
                <w:tab w:val="left" w:pos="397"/>
                <w:tab w:val="left" w:pos="567"/>
              </w:tabs>
              <w:spacing w:line="240" w:lineRule="exact"/>
              <w:ind w:leftChars="10" w:left="22"/>
              <w:rPr>
                <w:szCs w:val="24"/>
              </w:rPr>
            </w:pPr>
          </w:p>
        </w:tc>
        <w:tc>
          <w:tcPr>
            <w:tcW w:w="84" w:type="dxa"/>
            <w:tcBorders>
              <w:left w:val="nil"/>
              <w:bottom w:val="nil"/>
              <w:right w:val="nil"/>
            </w:tcBorders>
          </w:tcPr>
          <w:p w14:paraId="0AB3FDAF" w14:textId="77777777" w:rsidR="0044524B" w:rsidRPr="00261E17" w:rsidRDefault="0044524B" w:rsidP="0044524B">
            <w:pPr>
              <w:pStyle w:val="notenumber"/>
              <w:spacing w:line="240" w:lineRule="exact"/>
              <w:jc w:val="both"/>
              <w:rPr>
                <w:i/>
                <w:iCs/>
                <w:sz w:val="22"/>
                <w:szCs w:val="24"/>
              </w:rPr>
            </w:pPr>
          </w:p>
        </w:tc>
        <w:tc>
          <w:tcPr>
            <w:tcW w:w="1307" w:type="dxa"/>
            <w:tcBorders>
              <w:left w:val="nil"/>
              <w:bottom w:val="double" w:sz="6" w:space="0" w:color="auto"/>
              <w:right w:val="nil"/>
            </w:tcBorders>
            <w:shd w:val="clear" w:color="auto" w:fill="auto"/>
            <w:vAlign w:val="bottom"/>
          </w:tcPr>
          <w:p w14:paraId="3617E93C" w14:textId="77777777" w:rsidR="0044524B" w:rsidRPr="00261E17" w:rsidRDefault="00C15DF6" w:rsidP="0044524B">
            <w:pPr>
              <w:pStyle w:val="numbertablehead"/>
              <w:tabs>
                <w:tab w:val="decimal" w:pos="392"/>
                <w:tab w:val="decimal" w:pos="1020"/>
              </w:tabs>
              <w:spacing w:line="240" w:lineRule="exact"/>
              <w:ind w:left="57" w:right="76"/>
              <w:rPr>
                <w:b w:val="0"/>
                <w:sz w:val="22"/>
                <w:szCs w:val="24"/>
              </w:rPr>
            </w:pPr>
            <w:r>
              <w:rPr>
                <w:b w:val="0"/>
                <w:sz w:val="22"/>
                <w:szCs w:val="24"/>
              </w:rPr>
              <w:t>3,975</w:t>
            </w:r>
          </w:p>
        </w:tc>
        <w:tc>
          <w:tcPr>
            <w:tcW w:w="135" w:type="dxa"/>
            <w:gridSpan w:val="2"/>
            <w:tcBorders>
              <w:left w:val="nil"/>
              <w:bottom w:val="nil"/>
              <w:right w:val="nil"/>
            </w:tcBorders>
            <w:vAlign w:val="bottom"/>
          </w:tcPr>
          <w:p w14:paraId="4E5B6149" w14:textId="77777777" w:rsidR="0044524B" w:rsidRPr="00261E17" w:rsidRDefault="0044524B" w:rsidP="0044524B">
            <w:pPr>
              <w:pStyle w:val="numbertablehead"/>
              <w:tabs>
                <w:tab w:val="decimal" w:pos="1020"/>
              </w:tabs>
              <w:spacing w:line="240" w:lineRule="exact"/>
              <w:ind w:left="57" w:right="0"/>
              <w:jc w:val="left"/>
              <w:rPr>
                <w:b w:val="0"/>
                <w:sz w:val="22"/>
                <w:szCs w:val="24"/>
              </w:rPr>
            </w:pPr>
          </w:p>
        </w:tc>
        <w:tc>
          <w:tcPr>
            <w:tcW w:w="1260" w:type="dxa"/>
            <w:gridSpan w:val="2"/>
            <w:tcBorders>
              <w:left w:val="nil"/>
              <w:bottom w:val="double" w:sz="6" w:space="0" w:color="auto"/>
              <w:right w:val="nil"/>
            </w:tcBorders>
            <w:shd w:val="clear" w:color="auto" w:fill="auto"/>
            <w:vAlign w:val="bottom"/>
          </w:tcPr>
          <w:p w14:paraId="22B01A18" w14:textId="77777777" w:rsidR="0044524B" w:rsidRPr="00261E17" w:rsidRDefault="0044524B" w:rsidP="0044524B">
            <w:pPr>
              <w:pStyle w:val="numbertablehead"/>
              <w:tabs>
                <w:tab w:val="decimal" w:pos="981"/>
                <w:tab w:val="decimal" w:pos="1020"/>
              </w:tabs>
              <w:spacing w:line="240" w:lineRule="exact"/>
              <w:ind w:left="57" w:right="241"/>
              <w:rPr>
                <w:b w:val="0"/>
                <w:sz w:val="22"/>
                <w:szCs w:val="24"/>
              </w:rPr>
            </w:pPr>
            <w:r>
              <w:rPr>
                <w:b w:val="0"/>
                <w:sz w:val="22"/>
                <w:szCs w:val="24"/>
              </w:rPr>
              <w:t>6,106</w:t>
            </w:r>
          </w:p>
        </w:tc>
      </w:tr>
    </w:tbl>
    <w:p w14:paraId="01E0A8C7" w14:textId="77777777" w:rsidR="00AB5FFC" w:rsidRDefault="00AB5FFC" w:rsidP="00B95AB0">
      <w:pPr>
        <w:pStyle w:val="1"/>
        <w:bidi w:val="0"/>
        <w:rPr>
          <w:b w:val="0"/>
        </w:rPr>
      </w:pPr>
      <w:bookmarkStart w:id="142" w:name="OLE_LINK12"/>
      <w:bookmarkStart w:id="143" w:name="OLE_LINK13"/>
    </w:p>
    <w:p w14:paraId="22B79317" w14:textId="77777777" w:rsidR="005834A3" w:rsidRPr="00B95AB0" w:rsidRDefault="005834A3" w:rsidP="00154072">
      <w:pPr>
        <w:pStyle w:val="1"/>
        <w:numPr>
          <w:ilvl w:val="0"/>
          <w:numId w:val="55"/>
        </w:numPr>
        <w:bidi w:val="0"/>
        <w:rPr>
          <w:b w:val="0"/>
        </w:rPr>
      </w:pPr>
      <w:r>
        <w:rPr>
          <w:b w:val="0"/>
        </w:rPr>
        <w:t xml:space="preserve">See </w:t>
      </w:r>
      <w:r w:rsidRPr="00B95AB0">
        <w:rPr>
          <w:b w:val="0"/>
        </w:rPr>
        <w:t>Note 31c(1).</w:t>
      </w:r>
    </w:p>
    <w:p w14:paraId="7792A70E" w14:textId="77777777" w:rsidR="00AB5FFC" w:rsidRDefault="00AB5FFC" w:rsidP="00B95AB0">
      <w:pPr>
        <w:pStyle w:val="1"/>
        <w:bidi w:val="0"/>
        <w:rPr>
          <w:b w:val="0"/>
        </w:rPr>
      </w:pPr>
    </w:p>
    <w:p w14:paraId="501FC2CA" w14:textId="77777777" w:rsidR="00B7779F" w:rsidRDefault="00B7779F" w:rsidP="00344770">
      <w:pPr>
        <w:pStyle w:val="1"/>
        <w:bidi w:val="0"/>
      </w:pPr>
      <w:r w:rsidRPr="001615B0">
        <w:t>NOTE 2</w:t>
      </w:r>
      <w:r w:rsidR="001025BF">
        <w:t>6</w:t>
      </w:r>
      <w:r w:rsidRPr="001615B0">
        <w:t>:-</w:t>
      </w:r>
      <w:r w:rsidRPr="001615B0">
        <w:tab/>
        <w:t>FINANCIAL EXPENSES</w:t>
      </w:r>
    </w:p>
    <w:tbl>
      <w:tblPr>
        <w:tblW w:w="8600" w:type="dxa"/>
        <w:tblInd w:w="1176" w:type="dxa"/>
        <w:tblLayout w:type="fixed"/>
        <w:tblCellMar>
          <w:left w:w="0" w:type="dxa"/>
          <w:right w:w="0" w:type="dxa"/>
        </w:tblCellMar>
        <w:tblLook w:val="0000" w:firstRow="0" w:lastRow="0" w:firstColumn="0" w:lastColumn="0" w:noHBand="0" w:noVBand="0"/>
      </w:tblPr>
      <w:tblGrid>
        <w:gridCol w:w="5912"/>
        <w:gridCol w:w="84"/>
        <w:gridCol w:w="1203"/>
        <w:gridCol w:w="210"/>
        <w:gridCol w:w="1191"/>
      </w:tblGrid>
      <w:tr w:rsidR="00B7779F" w:rsidRPr="0044524B" w14:paraId="4E6A5667" w14:textId="77777777" w:rsidTr="00E00F3C">
        <w:trPr>
          <w:trHeight w:val="20"/>
        </w:trPr>
        <w:tc>
          <w:tcPr>
            <w:tcW w:w="5912" w:type="dxa"/>
            <w:tcBorders>
              <w:top w:val="nil"/>
              <w:left w:val="nil"/>
              <w:bottom w:val="nil"/>
              <w:right w:val="nil"/>
            </w:tcBorders>
            <w:vAlign w:val="bottom"/>
          </w:tcPr>
          <w:p w14:paraId="6D809F37" w14:textId="77777777" w:rsidR="00B7779F" w:rsidRPr="0044524B" w:rsidRDefault="00B7779F" w:rsidP="0044524B">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7A68E708" w14:textId="77777777" w:rsidR="00B7779F" w:rsidRPr="0044524B" w:rsidRDefault="00B7779F" w:rsidP="0044524B">
            <w:pPr>
              <w:spacing w:line="240" w:lineRule="exact"/>
              <w:ind w:left="57" w:right="57"/>
              <w:jc w:val="center"/>
              <w:rPr>
                <w:b/>
                <w:bCs/>
                <w:szCs w:val="24"/>
              </w:rPr>
            </w:pPr>
          </w:p>
        </w:tc>
        <w:tc>
          <w:tcPr>
            <w:tcW w:w="2604" w:type="dxa"/>
            <w:gridSpan w:val="3"/>
            <w:tcBorders>
              <w:top w:val="nil"/>
              <w:left w:val="nil"/>
              <w:bottom w:val="single" w:sz="6" w:space="0" w:color="auto"/>
              <w:right w:val="nil"/>
            </w:tcBorders>
            <w:vAlign w:val="bottom"/>
          </w:tcPr>
          <w:p w14:paraId="25740708" w14:textId="77777777" w:rsidR="00B7779F" w:rsidRPr="0044524B" w:rsidRDefault="00B7779F" w:rsidP="0044524B">
            <w:pPr>
              <w:spacing w:line="240" w:lineRule="exact"/>
              <w:ind w:left="57" w:right="57"/>
              <w:jc w:val="center"/>
              <w:rPr>
                <w:b/>
                <w:bCs/>
                <w:szCs w:val="24"/>
              </w:rPr>
            </w:pPr>
            <w:r w:rsidRPr="0044524B">
              <w:rPr>
                <w:b/>
                <w:bCs/>
                <w:szCs w:val="24"/>
              </w:rPr>
              <w:t xml:space="preserve">Year ended </w:t>
            </w:r>
          </w:p>
          <w:p w14:paraId="6F3E91C0" w14:textId="77777777" w:rsidR="00B7779F" w:rsidRPr="0044524B" w:rsidRDefault="00B7779F" w:rsidP="0044524B">
            <w:pPr>
              <w:spacing w:line="240" w:lineRule="exact"/>
              <w:ind w:left="57" w:right="57"/>
              <w:jc w:val="center"/>
              <w:rPr>
                <w:b/>
                <w:bCs/>
                <w:szCs w:val="24"/>
              </w:rPr>
            </w:pPr>
            <w:r w:rsidRPr="0044524B">
              <w:rPr>
                <w:b/>
                <w:bCs/>
                <w:szCs w:val="24"/>
              </w:rPr>
              <w:t>31 December</w:t>
            </w:r>
          </w:p>
        </w:tc>
      </w:tr>
      <w:tr w:rsidR="00843FCF" w:rsidRPr="0044524B" w14:paraId="5D4D0D09" w14:textId="77777777" w:rsidTr="00E00F3C">
        <w:trPr>
          <w:trHeight w:val="20"/>
        </w:trPr>
        <w:tc>
          <w:tcPr>
            <w:tcW w:w="5912" w:type="dxa"/>
            <w:tcBorders>
              <w:top w:val="nil"/>
              <w:left w:val="nil"/>
              <w:bottom w:val="nil"/>
              <w:right w:val="nil"/>
            </w:tcBorders>
            <w:vAlign w:val="bottom"/>
          </w:tcPr>
          <w:p w14:paraId="60819DBC" w14:textId="77777777" w:rsidR="00843FCF" w:rsidRPr="0044524B" w:rsidRDefault="00843FCF" w:rsidP="0044524B">
            <w:pPr>
              <w:tabs>
                <w:tab w:val="left" w:pos="227"/>
                <w:tab w:val="left" w:pos="397"/>
                <w:tab w:val="left" w:pos="567"/>
              </w:tabs>
              <w:spacing w:line="240" w:lineRule="exact"/>
              <w:ind w:left="57" w:right="57"/>
              <w:jc w:val="left"/>
              <w:rPr>
                <w:b/>
                <w:bCs/>
                <w:szCs w:val="24"/>
              </w:rPr>
            </w:pPr>
          </w:p>
        </w:tc>
        <w:tc>
          <w:tcPr>
            <w:tcW w:w="84" w:type="dxa"/>
            <w:tcBorders>
              <w:top w:val="nil"/>
              <w:left w:val="nil"/>
              <w:bottom w:val="nil"/>
              <w:right w:val="nil"/>
            </w:tcBorders>
            <w:vAlign w:val="bottom"/>
          </w:tcPr>
          <w:p w14:paraId="678D19D9" w14:textId="77777777" w:rsidR="00843FCF" w:rsidRPr="0044524B" w:rsidRDefault="00843FCF" w:rsidP="0044524B">
            <w:pPr>
              <w:spacing w:line="240" w:lineRule="exact"/>
              <w:ind w:left="57" w:right="57"/>
              <w:jc w:val="center"/>
              <w:rPr>
                <w:b/>
                <w:bCs/>
                <w:szCs w:val="24"/>
              </w:rPr>
            </w:pPr>
          </w:p>
        </w:tc>
        <w:tc>
          <w:tcPr>
            <w:tcW w:w="1203" w:type="dxa"/>
            <w:tcBorders>
              <w:top w:val="nil"/>
              <w:left w:val="nil"/>
              <w:bottom w:val="single" w:sz="6" w:space="0" w:color="auto"/>
              <w:right w:val="nil"/>
            </w:tcBorders>
            <w:vAlign w:val="bottom"/>
          </w:tcPr>
          <w:p w14:paraId="2B2590E5" w14:textId="77777777" w:rsidR="00843FCF" w:rsidRPr="0044524B" w:rsidRDefault="00843FCF" w:rsidP="0044524B">
            <w:pPr>
              <w:spacing w:line="240" w:lineRule="exact"/>
              <w:ind w:left="57" w:right="57"/>
              <w:jc w:val="center"/>
              <w:rPr>
                <w:b/>
                <w:bCs/>
                <w:szCs w:val="24"/>
              </w:rPr>
            </w:pPr>
            <w:r w:rsidRPr="0044524B">
              <w:rPr>
                <w:b/>
                <w:bCs/>
                <w:szCs w:val="24"/>
              </w:rPr>
              <w:t>2017</w:t>
            </w:r>
          </w:p>
        </w:tc>
        <w:tc>
          <w:tcPr>
            <w:tcW w:w="210" w:type="dxa"/>
            <w:tcBorders>
              <w:top w:val="nil"/>
              <w:left w:val="nil"/>
              <w:bottom w:val="nil"/>
              <w:right w:val="nil"/>
            </w:tcBorders>
            <w:vAlign w:val="bottom"/>
          </w:tcPr>
          <w:p w14:paraId="5B346CB8" w14:textId="77777777" w:rsidR="00843FCF" w:rsidRPr="0044524B" w:rsidRDefault="00843FCF" w:rsidP="0044524B">
            <w:pPr>
              <w:spacing w:line="240" w:lineRule="exact"/>
              <w:ind w:left="57" w:right="57"/>
              <w:jc w:val="center"/>
              <w:rPr>
                <w:b/>
                <w:bCs/>
                <w:szCs w:val="24"/>
              </w:rPr>
            </w:pPr>
          </w:p>
        </w:tc>
        <w:tc>
          <w:tcPr>
            <w:tcW w:w="1191" w:type="dxa"/>
            <w:tcBorders>
              <w:top w:val="nil"/>
              <w:left w:val="nil"/>
              <w:bottom w:val="single" w:sz="6" w:space="0" w:color="auto"/>
              <w:right w:val="nil"/>
            </w:tcBorders>
            <w:vAlign w:val="bottom"/>
          </w:tcPr>
          <w:p w14:paraId="053BAC49" w14:textId="77777777" w:rsidR="00843FCF" w:rsidRPr="0044524B" w:rsidRDefault="00843FCF" w:rsidP="0044524B">
            <w:pPr>
              <w:spacing w:line="240" w:lineRule="exact"/>
              <w:ind w:left="57" w:right="57"/>
              <w:jc w:val="center"/>
              <w:rPr>
                <w:b/>
                <w:bCs/>
                <w:szCs w:val="24"/>
              </w:rPr>
            </w:pPr>
            <w:r w:rsidRPr="0044524B">
              <w:rPr>
                <w:b/>
                <w:bCs/>
                <w:szCs w:val="24"/>
              </w:rPr>
              <w:t>2016</w:t>
            </w:r>
          </w:p>
        </w:tc>
      </w:tr>
      <w:tr w:rsidR="00843FCF" w:rsidRPr="0044524B" w14:paraId="2E962E87" w14:textId="77777777" w:rsidTr="00E00F3C">
        <w:trPr>
          <w:trHeight w:val="20"/>
        </w:trPr>
        <w:tc>
          <w:tcPr>
            <w:tcW w:w="5912" w:type="dxa"/>
            <w:tcBorders>
              <w:top w:val="nil"/>
              <w:left w:val="nil"/>
              <w:bottom w:val="nil"/>
              <w:right w:val="nil"/>
            </w:tcBorders>
            <w:vAlign w:val="bottom"/>
          </w:tcPr>
          <w:p w14:paraId="6FFA0C07" w14:textId="77777777" w:rsidR="00843FCF" w:rsidRPr="0044524B" w:rsidRDefault="00843FCF" w:rsidP="0044524B">
            <w:pPr>
              <w:tabs>
                <w:tab w:val="left" w:pos="227"/>
                <w:tab w:val="left" w:pos="397"/>
                <w:tab w:val="left" w:pos="567"/>
              </w:tabs>
              <w:spacing w:line="240" w:lineRule="exact"/>
              <w:ind w:left="57" w:right="57"/>
              <w:jc w:val="left"/>
              <w:rPr>
                <w:szCs w:val="24"/>
                <w:u w:val="single"/>
              </w:rPr>
            </w:pPr>
          </w:p>
        </w:tc>
        <w:tc>
          <w:tcPr>
            <w:tcW w:w="84" w:type="dxa"/>
            <w:tcBorders>
              <w:top w:val="nil"/>
              <w:left w:val="nil"/>
              <w:bottom w:val="nil"/>
              <w:right w:val="nil"/>
            </w:tcBorders>
            <w:vAlign w:val="bottom"/>
          </w:tcPr>
          <w:p w14:paraId="66AC48C0" w14:textId="77777777" w:rsidR="00843FCF" w:rsidRPr="0044524B" w:rsidRDefault="00843FCF" w:rsidP="0044524B">
            <w:pPr>
              <w:spacing w:line="240" w:lineRule="exact"/>
              <w:ind w:left="57" w:right="57"/>
              <w:rPr>
                <w:szCs w:val="24"/>
              </w:rPr>
            </w:pPr>
          </w:p>
        </w:tc>
        <w:tc>
          <w:tcPr>
            <w:tcW w:w="2604" w:type="dxa"/>
            <w:gridSpan w:val="3"/>
            <w:tcBorders>
              <w:top w:val="nil"/>
              <w:left w:val="nil"/>
              <w:bottom w:val="single" w:sz="6" w:space="0" w:color="auto"/>
              <w:right w:val="nil"/>
            </w:tcBorders>
            <w:shd w:val="clear" w:color="auto" w:fill="auto"/>
            <w:vAlign w:val="bottom"/>
          </w:tcPr>
          <w:p w14:paraId="7A6FD047" w14:textId="77777777" w:rsidR="00843FCF" w:rsidRPr="0044524B" w:rsidRDefault="00843FCF" w:rsidP="0044524B">
            <w:pPr>
              <w:spacing w:line="240" w:lineRule="exact"/>
              <w:ind w:left="57" w:right="57"/>
              <w:jc w:val="center"/>
              <w:rPr>
                <w:b/>
                <w:szCs w:val="24"/>
              </w:rPr>
            </w:pPr>
            <w:r w:rsidRPr="0044524B">
              <w:rPr>
                <w:rFonts w:hint="cs"/>
                <w:b/>
                <w:szCs w:val="24"/>
              </w:rPr>
              <w:t>Euro in thousand</w:t>
            </w:r>
          </w:p>
        </w:tc>
      </w:tr>
      <w:tr w:rsidR="00843FCF" w:rsidRPr="0044524B" w14:paraId="721A06AF" w14:textId="77777777" w:rsidTr="00E00F3C">
        <w:trPr>
          <w:trHeight w:val="20"/>
        </w:trPr>
        <w:tc>
          <w:tcPr>
            <w:tcW w:w="5912" w:type="dxa"/>
            <w:tcBorders>
              <w:top w:val="nil"/>
              <w:left w:val="nil"/>
              <w:right w:val="nil"/>
            </w:tcBorders>
            <w:vAlign w:val="bottom"/>
          </w:tcPr>
          <w:p w14:paraId="5283B8E6" w14:textId="77777777" w:rsidR="00843FCF" w:rsidRPr="0044524B" w:rsidRDefault="00843FCF" w:rsidP="0044524B">
            <w:pPr>
              <w:tabs>
                <w:tab w:val="left" w:pos="227"/>
                <w:tab w:val="left" w:pos="397"/>
                <w:tab w:val="left" w:pos="567"/>
              </w:tabs>
              <w:spacing w:line="240" w:lineRule="exact"/>
              <w:ind w:left="57" w:right="57"/>
              <w:jc w:val="left"/>
              <w:rPr>
                <w:szCs w:val="24"/>
              </w:rPr>
            </w:pPr>
          </w:p>
        </w:tc>
        <w:tc>
          <w:tcPr>
            <w:tcW w:w="84" w:type="dxa"/>
            <w:tcBorders>
              <w:top w:val="nil"/>
              <w:left w:val="nil"/>
              <w:right w:val="nil"/>
            </w:tcBorders>
            <w:vAlign w:val="bottom"/>
          </w:tcPr>
          <w:p w14:paraId="225930D0" w14:textId="77777777" w:rsidR="00843FCF" w:rsidRPr="0044524B" w:rsidRDefault="00843FCF" w:rsidP="0044524B">
            <w:pPr>
              <w:spacing w:line="240" w:lineRule="exact"/>
              <w:ind w:left="57" w:right="57"/>
              <w:rPr>
                <w:szCs w:val="24"/>
              </w:rPr>
            </w:pPr>
          </w:p>
        </w:tc>
        <w:tc>
          <w:tcPr>
            <w:tcW w:w="1203" w:type="dxa"/>
            <w:tcBorders>
              <w:top w:val="single" w:sz="6" w:space="0" w:color="auto"/>
              <w:left w:val="nil"/>
              <w:right w:val="nil"/>
            </w:tcBorders>
            <w:vAlign w:val="bottom"/>
          </w:tcPr>
          <w:p w14:paraId="52B26C8F" w14:textId="77777777" w:rsidR="00843FCF" w:rsidRPr="0044524B" w:rsidRDefault="00843FCF" w:rsidP="0044524B">
            <w:pPr>
              <w:tabs>
                <w:tab w:val="decimal" w:pos="1134"/>
              </w:tabs>
              <w:spacing w:line="240" w:lineRule="exact"/>
              <w:ind w:left="57" w:right="57"/>
              <w:rPr>
                <w:szCs w:val="24"/>
              </w:rPr>
            </w:pPr>
          </w:p>
        </w:tc>
        <w:tc>
          <w:tcPr>
            <w:tcW w:w="210" w:type="dxa"/>
            <w:tcBorders>
              <w:top w:val="single" w:sz="6" w:space="0" w:color="auto"/>
              <w:left w:val="nil"/>
              <w:right w:val="nil"/>
            </w:tcBorders>
            <w:vAlign w:val="bottom"/>
          </w:tcPr>
          <w:p w14:paraId="21FB915A" w14:textId="77777777" w:rsidR="00843FCF" w:rsidRPr="0044524B" w:rsidRDefault="00843FCF" w:rsidP="0044524B">
            <w:pPr>
              <w:tabs>
                <w:tab w:val="decimal" w:pos="1134"/>
              </w:tabs>
              <w:spacing w:line="240" w:lineRule="exact"/>
              <w:ind w:left="57" w:right="57"/>
              <w:rPr>
                <w:szCs w:val="24"/>
              </w:rPr>
            </w:pPr>
          </w:p>
        </w:tc>
        <w:tc>
          <w:tcPr>
            <w:tcW w:w="1191" w:type="dxa"/>
            <w:tcBorders>
              <w:top w:val="single" w:sz="6" w:space="0" w:color="auto"/>
              <w:left w:val="nil"/>
              <w:right w:val="nil"/>
            </w:tcBorders>
            <w:vAlign w:val="bottom"/>
          </w:tcPr>
          <w:p w14:paraId="4B03F6A5" w14:textId="77777777" w:rsidR="00843FCF" w:rsidRPr="0044524B" w:rsidRDefault="00843FCF" w:rsidP="0044524B">
            <w:pPr>
              <w:tabs>
                <w:tab w:val="decimal" w:pos="1134"/>
              </w:tabs>
              <w:spacing w:line="240" w:lineRule="exact"/>
              <w:ind w:left="57" w:right="57"/>
              <w:rPr>
                <w:szCs w:val="24"/>
              </w:rPr>
            </w:pPr>
          </w:p>
        </w:tc>
      </w:tr>
      <w:tr w:rsidR="0044524B" w:rsidRPr="0044524B" w14:paraId="0F40B772" w14:textId="77777777" w:rsidTr="00E00F3C">
        <w:trPr>
          <w:trHeight w:val="20"/>
        </w:trPr>
        <w:tc>
          <w:tcPr>
            <w:tcW w:w="5912" w:type="dxa"/>
            <w:tcBorders>
              <w:top w:val="nil"/>
              <w:left w:val="nil"/>
              <w:right w:val="nil"/>
            </w:tcBorders>
          </w:tcPr>
          <w:p w14:paraId="6B7F533E" w14:textId="77777777" w:rsidR="0044524B" w:rsidRPr="0044524B" w:rsidRDefault="0044524B" w:rsidP="00E00F3C">
            <w:pPr>
              <w:pStyle w:val="NormalIndent"/>
              <w:tabs>
                <w:tab w:val="clear" w:pos="170"/>
                <w:tab w:val="left" w:pos="57"/>
              </w:tabs>
              <w:ind w:left="0" w:firstLine="0"/>
              <w:rPr>
                <w:szCs w:val="24"/>
              </w:rPr>
            </w:pPr>
            <w:r w:rsidRPr="0044524B">
              <w:rPr>
                <w:szCs w:val="24"/>
              </w:rPr>
              <w:t>Finance expenses on interest</w:t>
            </w:r>
            <w:r w:rsidR="006B52CF">
              <w:rPr>
                <w:szCs w:val="24"/>
              </w:rPr>
              <w:t>-</w:t>
            </w:r>
            <w:r w:rsidRPr="0044524B">
              <w:rPr>
                <w:szCs w:val="24"/>
              </w:rPr>
              <w:t>bearing loans and</w:t>
            </w:r>
            <w:r w:rsidR="0033327F">
              <w:rPr>
                <w:szCs w:val="24"/>
              </w:rPr>
              <w:t xml:space="preserve"> </w:t>
            </w:r>
            <w:r w:rsidRPr="0044524B">
              <w:rPr>
                <w:szCs w:val="24"/>
              </w:rPr>
              <w:t>borrowings</w:t>
            </w:r>
          </w:p>
        </w:tc>
        <w:tc>
          <w:tcPr>
            <w:tcW w:w="84" w:type="dxa"/>
            <w:tcBorders>
              <w:top w:val="nil"/>
              <w:left w:val="nil"/>
              <w:right w:val="nil"/>
            </w:tcBorders>
          </w:tcPr>
          <w:p w14:paraId="0EA9727A" w14:textId="77777777" w:rsidR="0044524B" w:rsidRPr="00E00F3C" w:rsidRDefault="0044524B" w:rsidP="0044524B">
            <w:pPr>
              <w:pStyle w:val="notenumber"/>
              <w:spacing w:line="240" w:lineRule="exact"/>
              <w:jc w:val="both"/>
              <w:rPr>
                <w:i/>
                <w:iCs/>
                <w:sz w:val="22"/>
                <w:szCs w:val="24"/>
                <w:lang w:val="en-US"/>
              </w:rPr>
            </w:pPr>
          </w:p>
        </w:tc>
        <w:tc>
          <w:tcPr>
            <w:tcW w:w="1203" w:type="dxa"/>
            <w:tcBorders>
              <w:top w:val="nil"/>
              <w:left w:val="nil"/>
              <w:right w:val="nil"/>
            </w:tcBorders>
            <w:shd w:val="clear" w:color="auto" w:fill="auto"/>
            <w:vAlign w:val="bottom"/>
          </w:tcPr>
          <w:p w14:paraId="15997D07" w14:textId="77777777" w:rsidR="0044524B" w:rsidRPr="0044524B" w:rsidRDefault="007D5F87" w:rsidP="0044524B">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27,</w:t>
            </w:r>
            <w:r w:rsidR="008F4D82">
              <w:rPr>
                <w:rFonts w:ascii="TimesNewRomanPS" w:hAnsi="TimesNewRomanPS"/>
                <w:b w:val="0"/>
                <w:sz w:val="22"/>
                <w:szCs w:val="24"/>
              </w:rPr>
              <w:t>607</w:t>
            </w:r>
          </w:p>
        </w:tc>
        <w:tc>
          <w:tcPr>
            <w:tcW w:w="210" w:type="dxa"/>
            <w:tcBorders>
              <w:top w:val="nil"/>
              <w:left w:val="nil"/>
              <w:right w:val="nil"/>
            </w:tcBorders>
            <w:vAlign w:val="bottom"/>
          </w:tcPr>
          <w:p w14:paraId="3C5E2CB1" w14:textId="77777777" w:rsidR="0044524B" w:rsidRPr="0044524B" w:rsidRDefault="0044524B" w:rsidP="0044524B">
            <w:pPr>
              <w:pStyle w:val="numbertablehead"/>
              <w:tabs>
                <w:tab w:val="decimal" w:pos="1020"/>
              </w:tabs>
              <w:spacing w:line="240" w:lineRule="exact"/>
              <w:ind w:left="57" w:right="0"/>
              <w:jc w:val="left"/>
              <w:rPr>
                <w:b w:val="0"/>
                <w:sz w:val="22"/>
                <w:szCs w:val="24"/>
              </w:rPr>
            </w:pPr>
          </w:p>
        </w:tc>
        <w:tc>
          <w:tcPr>
            <w:tcW w:w="1191" w:type="dxa"/>
            <w:tcBorders>
              <w:top w:val="nil"/>
              <w:left w:val="nil"/>
              <w:right w:val="nil"/>
            </w:tcBorders>
            <w:shd w:val="clear" w:color="auto" w:fill="auto"/>
            <w:vAlign w:val="bottom"/>
          </w:tcPr>
          <w:p w14:paraId="03E55028" w14:textId="77777777" w:rsidR="0044524B" w:rsidRPr="0044524B" w:rsidRDefault="0044524B" w:rsidP="0044524B">
            <w:pPr>
              <w:pStyle w:val="numbertablehead"/>
              <w:tabs>
                <w:tab w:val="decimal" w:pos="1020"/>
              </w:tabs>
              <w:spacing w:line="240" w:lineRule="exact"/>
              <w:ind w:left="57" w:right="0"/>
              <w:jc w:val="left"/>
              <w:rPr>
                <w:rFonts w:ascii="TimesNewRomanPS" w:hAnsi="TimesNewRomanPS"/>
                <w:b w:val="0"/>
                <w:sz w:val="22"/>
                <w:szCs w:val="24"/>
              </w:rPr>
            </w:pPr>
            <w:r w:rsidRPr="0044524B">
              <w:rPr>
                <w:rFonts w:ascii="TimesNewRomanPS" w:hAnsi="TimesNewRomanPS"/>
                <w:b w:val="0"/>
                <w:sz w:val="22"/>
                <w:szCs w:val="24"/>
              </w:rPr>
              <w:t>28,965</w:t>
            </w:r>
          </w:p>
        </w:tc>
      </w:tr>
      <w:tr w:rsidR="007D5F87" w:rsidRPr="0044524B" w14:paraId="5F63C4BC" w14:textId="77777777" w:rsidTr="00E00F3C">
        <w:trPr>
          <w:trHeight w:val="20"/>
        </w:trPr>
        <w:tc>
          <w:tcPr>
            <w:tcW w:w="5912" w:type="dxa"/>
            <w:tcBorders>
              <w:top w:val="nil"/>
              <w:left w:val="nil"/>
              <w:right w:val="nil"/>
            </w:tcBorders>
          </w:tcPr>
          <w:p w14:paraId="40CA4AA2" w14:textId="77777777" w:rsidR="007D5F87" w:rsidRPr="0044524B" w:rsidRDefault="00E00B2B" w:rsidP="00E00F3C">
            <w:pPr>
              <w:tabs>
                <w:tab w:val="left" w:pos="57"/>
                <w:tab w:val="left" w:pos="227"/>
                <w:tab w:val="left" w:pos="397"/>
                <w:tab w:val="left" w:pos="567"/>
              </w:tabs>
              <w:spacing w:line="240" w:lineRule="exact"/>
              <w:ind w:left="256" w:hanging="256"/>
              <w:jc w:val="left"/>
              <w:rPr>
                <w:szCs w:val="24"/>
              </w:rPr>
            </w:pPr>
            <w:r>
              <w:rPr>
                <w:szCs w:val="24"/>
              </w:rPr>
              <w:t>Early repayment fees</w:t>
            </w:r>
            <w:r w:rsidR="007D5F87">
              <w:rPr>
                <w:szCs w:val="24"/>
              </w:rPr>
              <w:t xml:space="preserve"> for </w:t>
            </w:r>
            <w:r w:rsidR="00AB5FFC">
              <w:rPr>
                <w:szCs w:val="24"/>
              </w:rPr>
              <w:t>b</w:t>
            </w:r>
            <w:r w:rsidR="007D5F87">
              <w:rPr>
                <w:szCs w:val="24"/>
              </w:rPr>
              <w:t>onds</w:t>
            </w:r>
            <w:r w:rsidR="0040510B">
              <w:rPr>
                <w:szCs w:val="24"/>
              </w:rPr>
              <w:t xml:space="preserve"> (1)</w:t>
            </w:r>
          </w:p>
        </w:tc>
        <w:tc>
          <w:tcPr>
            <w:tcW w:w="84" w:type="dxa"/>
            <w:tcBorders>
              <w:top w:val="nil"/>
              <w:left w:val="nil"/>
              <w:right w:val="nil"/>
            </w:tcBorders>
          </w:tcPr>
          <w:p w14:paraId="2B9E07DD" w14:textId="77777777" w:rsidR="007D5F87" w:rsidRPr="0044524B" w:rsidRDefault="007D5F87" w:rsidP="0044524B">
            <w:pPr>
              <w:pStyle w:val="notenumber"/>
              <w:spacing w:line="240" w:lineRule="exact"/>
              <w:jc w:val="both"/>
              <w:rPr>
                <w:i/>
                <w:iCs/>
                <w:sz w:val="22"/>
                <w:szCs w:val="24"/>
              </w:rPr>
            </w:pPr>
          </w:p>
        </w:tc>
        <w:tc>
          <w:tcPr>
            <w:tcW w:w="1203" w:type="dxa"/>
            <w:tcBorders>
              <w:top w:val="nil"/>
              <w:left w:val="nil"/>
              <w:right w:val="nil"/>
            </w:tcBorders>
            <w:shd w:val="clear" w:color="auto" w:fill="auto"/>
            <w:vAlign w:val="bottom"/>
          </w:tcPr>
          <w:p w14:paraId="68A0690C" w14:textId="77777777" w:rsidR="007D5F87" w:rsidRPr="0044524B" w:rsidRDefault="007D5F87" w:rsidP="0044524B">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3,960</w:t>
            </w:r>
          </w:p>
        </w:tc>
        <w:tc>
          <w:tcPr>
            <w:tcW w:w="210" w:type="dxa"/>
            <w:tcBorders>
              <w:top w:val="nil"/>
              <w:left w:val="nil"/>
              <w:right w:val="nil"/>
            </w:tcBorders>
            <w:vAlign w:val="bottom"/>
          </w:tcPr>
          <w:p w14:paraId="6CEAE14D" w14:textId="77777777" w:rsidR="007D5F87" w:rsidRPr="0044524B" w:rsidRDefault="007D5F87" w:rsidP="0044524B">
            <w:pPr>
              <w:pStyle w:val="numbertablehead"/>
              <w:tabs>
                <w:tab w:val="decimal" w:pos="1020"/>
              </w:tabs>
              <w:spacing w:line="240" w:lineRule="exact"/>
              <w:ind w:left="57" w:right="0"/>
              <w:jc w:val="left"/>
              <w:rPr>
                <w:b w:val="0"/>
                <w:sz w:val="22"/>
                <w:szCs w:val="24"/>
              </w:rPr>
            </w:pPr>
          </w:p>
        </w:tc>
        <w:tc>
          <w:tcPr>
            <w:tcW w:w="1191" w:type="dxa"/>
            <w:tcBorders>
              <w:top w:val="nil"/>
              <w:left w:val="nil"/>
              <w:right w:val="nil"/>
            </w:tcBorders>
            <w:shd w:val="clear" w:color="auto" w:fill="auto"/>
            <w:vAlign w:val="bottom"/>
          </w:tcPr>
          <w:p w14:paraId="09D22F0D" w14:textId="77777777" w:rsidR="007D5F87" w:rsidRPr="0044524B" w:rsidRDefault="007D5F87" w:rsidP="0044524B">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w:t>
            </w:r>
          </w:p>
        </w:tc>
      </w:tr>
      <w:tr w:rsidR="0044524B" w:rsidRPr="0044524B" w14:paraId="69042603" w14:textId="77777777" w:rsidTr="00E00F3C">
        <w:trPr>
          <w:trHeight w:val="20"/>
        </w:trPr>
        <w:tc>
          <w:tcPr>
            <w:tcW w:w="5912" w:type="dxa"/>
            <w:tcBorders>
              <w:top w:val="nil"/>
              <w:left w:val="nil"/>
              <w:right w:val="nil"/>
            </w:tcBorders>
          </w:tcPr>
          <w:p w14:paraId="117F5749" w14:textId="77777777" w:rsidR="0044524B" w:rsidRPr="0044524B" w:rsidRDefault="0044524B" w:rsidP="00E00F3C">
            <w:pPr>
              <w:tabs>
                <w:tab w:val="left" w:pos="57"/>
                <w:tab w:val="left" w:pos="227"/>
                <w:tab w:val="left" w:pos="397"/>
                <w:tab w:val="left" w:pos="567"/>
              </w:tabs>
              <w:spacing w:line="240" w:lineRule="exact"/>
              <w:ind w:left="256" w:hanging="256"/>
              <w:jc w:val="left"/>
              <w:rPr>
                <w:szCs w:val="24"/>
              </w:rPr>
            </w:pPr>
            <w:r w:rsidRPr="0044524B">
              <w:rPr>
                <w:szCs w:val="24"/>
              </w:rPr>
              <w:t>Amortization of finance costs</w:t>
            </w:r>
          </w:p>
        </w:tc>
        <w:tc>
          <w:tcPr>
            <w:tcW w:w="84" w:type="dxa"/>
            <w:tcBorders>
              <w:top w:val="nil"/>
              <w:left w:val="nil"/>
              <w:right w:val="nil"/>
            </w:tcBorders>
          </w:tcPr>
          <w:p w14:paraId="5D445014" w14:textId="77777777" w:rsidR="0044524B" w:rsidRPr="0044524B" w:rsidRDefault="0044524B" w:rsidP="0044524B">
            <w:pPr>
              <w:pStyle w:val="notenumber"/>
              <w:spacing w:line="240" w:lineRule="exact"/>
              <w:jc w:val="both"/>
              <w:rPr>
                <w:i/>
                <w:iCs/>
                <w:sz w:val="22"/>
                <w:szCs w:val="24"/>
              </w:rPr>
            </w:pPr>
          </w:p>
        </w:tc>
        <w:tc>
          <w:tcPr>
            <w:tcW w:w="1203" w:type="dxa"/>
            <w:tcBorders>
              <w:top w:val="nil"/>
              <w:left w:val="nil"/>
              <w:right w:val="nil"/>
            </w:tcBorders>
            <w:shd w:val="clear" w:color="auto" w:fill="auto"/>
            <w:vAlign w:val="bottom"/>
          </w:tcPr>
          <w:p w14:paraId="20C0F0D3" w14:textId="77777777" w:rsidR="0044524B" w:rsidRPr="0044524B" w:rsidRDefault="007D5F87" w:rsidP="0044524B">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1,438</w:t>
            </w:r>
          </w:p>
        </w:tc>
        <w:tc>
          <w:tcPr>
            <w:tcW w:w="210" w:type="dxa"/>
            <w:tcBorders>
              <w:top w:val="nil"/>
              <w:left w:val="nil"/>
              <w:right w:val="nil"/>
            </w:tcBorders>
            <w:vAlign w:val="bottom"/>
          </w:tcPr>
          <w:p w14:paraId="24E39529" w14:textId="77777777" w:rsidR="0044524B" w:rsidRPr="0044524B" w:rsidRDefault="0044524B" w:rsidP="0044524B">
            <w:pPr>
              <w:pStyle w:val="numbertablehead"/>
              <w:tabs>
                <w:tab w:val="decimal" w:pos="1020"/>
              </w:tabs>
              <w:spacing w:line="240" w:lineRule="exact"/>
              <w:ind w:left="57" w:right="0"/>
              <w:jc w:val="left"/>
              <w:rPr>
                <w:b w:val="0"/>
                <w:sz w:val="22"/>
                <w:szCs w:val="24"/>
              </w:rPr>
            </w:pPr>
          </w:p>
        </w:tc>
        <w:tc>
          <w:tcPr>
            <w:tcW w:w="1191" w:type="dxa"/>
            <w:tcBorders>
              <w:top w:val="nil"/>
              <w:left w:val="nil"/>
              <w:right w:val="nil"/>
            </w:tcBorders>
            <w:shd w:val="clear" w:color="auto" w:fill="auto"/>
            <w:vAlign w:val="bottom"/>
          </w:tcPr>
          <w:p w14:paraId="49DE1CD0" w14:textId="77777777" w:rsidR="0044524B" w:rsidRPr="0044524B" w:rsidRDefault="0044524B" w:rsidP="0044524B">
            <w:pPr>
              <w:pStyle w:val="numbertablehead"/>
              <w:tabs>
                <w:tab w:val="decimal" w:pos="1020"/>
              </w:tabs>
              <w:spacing w:line="240" w:lineRule="exact"/>
              <w:ind w:left="57" w:right="0"/>
              <w:jc w:val="left"/>
              <w:rPr>
                <w:rFonts w:ascii="TimesNewRomanPS" w:hAnsi="TimesNewRomanPS"/>
                <w:b w:val="0"/>
                <w:sz w:val="22"/>
                <w:szCs w:val="24"/>
              </w:rPr>
            </w:pPr>
            <w:r w:rsidRPr="0044524B">
              <w:rPr>
                <w:rFonts w:ascii="TimesNewRomanPS" w:hAnsi="TimesNewRomanPS"/>
                <w:b w:val="0"/>
                <w:sz w:val="22"/>
                <w:szCs w:val="24"/>
              </w:rPr>
              <w:t>1,430</w:t>
            </w:r>
          </w:p>
        </w:tc>
      </w:tr>
      <w:tr w:rsidR="0044524B" w:rsidRPr="0044524B" w14:paraId="7F9073D3" w14:textId="77777777" w:rsidTr="00E00F3C">
        <w:trPr>
          <w:trHeight w:val="20"/>
        </w:trPr>
        <w:tc>
          <w:tcPr>
            <w:tcW w:w="5912" w:type="dxa"/>
            <w:tcBorders>
              <w:left w:val="nil"/>
              <w:bottom w:val="nil"/>
              <w:right w:val="nil"/>
            </w:tcBorders>
          </w:tcPr>
          <w:p w14:paraId="5F3321BF" w14:textId="77777777" w:rsidR="0044524B" w:rsidRPr="0044524B" w:rsidRDefault="0044524B" w:rsidP="00E00F3C">
            <w:pPr>
              <w:tabs>
                <w:tab w:val="left" w:pos="57"/>
                <w:tab w:val="left" w:pos="227"/>
                <w:tab w:val="left" w:pos="397"/>
                <w:tab w:val="left" w:pos="567"/>
              </w:tabs>
              <w:spacing w:line="240" w:lineRule="exact"/>
              <w:ind w:left="227" w:hanging="227"/>
              <w:jc w:val="left"/>
              <w:rPr>
                <w:szCs w:val="24"/>
              </w:rPr>
            </w:pPr>
            <w:r w:rsidRPr="0044524B">
              <w:rPr>
                <w:szCs w:val="24"/>
              </w:rPr>
              <w:t>Bank charges</w:t>
            </w:r>
          </w:p>
        </w:tc>
        <w:tc>
          <w:tcPr>
            <w:tcW w:w="84" w:type="dxa"/>
            <w:tcBorders>
              <w:left w:val="nil"/>
              <w:bottom w:val="nil"/>
              <w:right w:val="nil"/>
            </w:tcBorders>
          </w:tcPr>
          <w:p w14:paraId="47A2825D" w14:textId="77777777" w:rsidR="0044524B" w:rsidRPr="0044524B" w:rsidRDefault="0044524B" w:rsidP="0044524B">
            <w:pPr>
              <w:pStyle w:val="notenumber"/>
              <w:spacing w:line="240" w:lineRule="exact"/>
              <w:jc w:val="both"/>
              <w:rPr>
                <w:i/>
                <w:iCs/>
                <w:sz w:val="22"/>
                <w:szCs w:val="24"/>
              </w:rPr>
            </w:pPr>
          </w:p>
        </w:tc>
        <w:tc>
          <w:tcPr>
            <w:tcW w:w="1203" w:type="dxa"/>
            <w:tcBorders>
              <w:left w:val="nil"/>
              <w:right w:val="nil"/>
            </w:tcBorders>
            <w:shd w:val="clear" w:color="auto" w:fill="auto"/>
            <w:vAlign w:val="bottom"/>
          </w:tcPr>
          <w:p w14:paraId="40700BCB" w14:textId="77777777" w:rsidR="0044524B" w:rsidRPr="0044524B" w:rsidRDefault="007D5F87" w:rsidP="0044524B">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454</w:t>
            </w:r>
          </w:p>
        </w:tc>
        <w:tc>
          <w:tcPr>
            <w:tcW w:w="210" w:type="dxa"/>
            <w:tcBorders>
              <w:left w:val="nil"/>
              <w:right w:val="nil"/>
            </w:tcBorders>
            <w:vAlign w:val="bottom"/>
          </w:tcPr>
          <w:p w14:paraId="258134B4" w14:textId="77777777" w:rsidR="0044524B" w:rsidRPr="0044524B" w:rsidRDefault="0044524B" w:rsidP="0044524B">
            <w:pPr>
              <w:pStyle w:val="numbertablehead"/>
              <w:tabs>
                <w:tab w:val="decimal" w:pos="1020"/>
              </w:tabs>
              <w:spacing w:line="240" w:lineRule="exact"/>
              <w:ind w:left="57" w:right="0"/>
              <w:jc w:val="left"/>
              <w:rPr>
                <w:b w:val="0"/>
                <w:sz w:val="22"/>
                <w:szCs w:val="24"/>
              </w:rPr>
            </w:pPr>
          </w:p>
        </w:tc>
        <w:tc>
          <w:tcPr>
            <w:tcW w:w="1191" w:type="dxa"/>
            <w:tcBorders>
              <w:left w:val="nil"/>
              <w:right w:val="nil"/>
            </w:tcBorders>
            <w:shd w:val="clear" w:color="auto" w:fill="auto"/>
            <w:vAlign w:val="bottom"/>
          </w:tcPr>
          <w:p w14:paraId="68CF9B94" w14:textId="77777777" w:rsidR="0044524B" w:rsidRPr="0044524B" w:rsidRDefault="0044524B" w:rsidP="0044524B">
            <w:pPr>
              <w:pStyle w:val="numbertablehead"/>
              <w:tabs>
                <w:tab w:val="decimal" w:pos="1020"/>
              </w:tabs>
              <w:spacing w:line="240" w:lineRule="exact"/>
              <w:ind w:left="57" w:right="0"/>
              <w:jc w:val="left"/>
              <w:rPr>
                <w:rFonts w:ascii="TimesNewRomanPS" w:hAnsi="TimesNewRomanPS"/>
                <w:b w:val="0"/>
                <w:sz w:val="22"/>
                <w:szCs w:val="24"/>
              </w:rPr>
            </w:pPr>
            <w:r w:rsidRPr="0044524B">
              <w:rPr>
                <w:rFonts w:ascii="TimesNewRomanPS" w:hAnsi="TimesNewRomanPS"/>
                <w:b w:val="0"/>
                <w:sz w:val="22"/>
                <w:szCs w:val="24"/>
              </w:rPr>
              <w:t>275</w:t>
            </w:r>
          </w:p>
        </w:tc>
      </w:tr>
      <w:tr w:rsidR="0044524B" w:rsidRPr="0044524B" w14:paraId="6B6D299E" w14:textId="77777777" w:rsidTr="00E00F3C">
        <w:trPr>
          <w:trHeight w:val="20"/>
        </w:trPr>
        <w:tc>
          <w:tcPr>
            <w:tcW w:w="5912" w:type="dxa"/>
            <w:tcBorders>
              <w:left w:val="nil"/>
              <w:bottom w:val="nil"/>
              <w:right w:val="nil"/>
            </w:tcBorders>
          </w:tcPr>
          <w:p w14:paraId="63B8578B" w14:textId="77777777" w:rsidR="0044524B" w:rsidRPr="0044524B" w:rsidRDefault="0044524B" w:rsidP="00E00F3C">
            <w:pPr>
              <w:tabs>
                <w:tab w:val="left" w:pos="57"/>
                <w:tab w:val="left" w:pos="227"/>
                <w:tab w:val="left" w:pos="397"/>
                <w:tab w:val="left" w:pos="567"/>
              </w:tabs>
              <w:spacing w:line="240" w:lineRule="exact"/>
              <w:ind w:left="227" w:hanging="227"/>
              <w:jc w:val="left"/>
              <w:rPr>
                <w:szCs w:val="24"/>
              </w:rPr>
            </w:pPr>
            <w:r w:rsidRPr="0044524B">
              <w:rPr>
                <w:szCs w:val="24"/>
              </w:rPr>
              <w:t>Other finance expenses</w:t>
            </w:r>
          </w:p>
        </w:tc>
        <w:tc>
          <w:tcPr>
            <w:tcW w:w="84" w:type="dxa"/>
            <w:tcBorders>
              <w:left w:val="nil"/>
              <w:bottom w:val="nil"/>
              <w:right w:val="nil"/>
            </w:tcBorders>
          </w:tcPr>
          <w:p w14:paraId="32034CEF" w14:textId="77777777" w:rsidR="0044524B" w:rsidRPr="0044524B" w:rsidRDefault="0044524B" w:rsidP="0044524B">
            <w:pPr>
              <w:pStyle w:val="notenumber"/>
              <w:spacing w:line="240" w:lineRule="exact"/>
              <w:jc w:val="both"/>
              <w:rPr>
                <w:i/>
                <w:iCs/>
                <w:sz w:val="22"/>
                <w:szCs w:val="24"/>
              </w:rPr>
            </w:pPr>
          </w:p>
        </w:tc>
        <w:tc>
          <w:tcPr>
            <w:tcW w:w="1203" w:type="dxa"/>
            <w:tcBorders>
              <w:left w:val="nil"/>
              <w:bottom w:val="single" w:sz="4" w:space="0" w:color="auto"/>
              <w:right w:val="nil"/>
            </w:tcBorders>
            <w:shd w:val="clear" w:color="auto" w:fill="auto"/>
            <w:vAlign w:val="bottom"/>
          </w:tcPr>
          <w:p w14:paraId="43AB33B5" w14:textId="77777777" w:rsidR="0044524B" w:rsidRPr="0044524B" w:rsidRDefault="007D5F87" w:rsidP="0044524B">
            <w:pPr>
              <w:pStyle w:val="numbertablehead"/>
              <w:tabs>
                <w:tab w:val="decimal" w:pos="1020"/>
              </w:tabs>
              <w:spacing w:line="240" w:lineRule="exact"/>
              <w:ind w:left="57" w:right="0"/>
              <w:jc w:val="left"/>
              <w:rPr>
                <w:rFonts w:ascii="TimesNewRomanPS" w:hAnsi="TimesNewRomanPS"/>
                <w:b w:val="0"/>
                <w:sz w:val="22"/>
                <w:szCs w:val="24"/>
              </w:rPr>
            </w:pPr>
            <w:r>
              <w:rPr>
                <w:rFonts w:ascii="TimesNewRomanPS" w:hAnsi="TimesNewRomanPS"/>
                <w:b w:val="0"/>
                <w:sz w:val="22"/>
                <w:szCs w:val="24"/>
              </w:rPr>
              <w:t>558</w:t>
            </w:r>
          </w:p>
        </w:tc>
        <w:tc>
          <w:tcPr>
            <w:tcW w:w="210" w:type="dxa"/>
            <w:tcBorders>
              <w:left w:val="nil"/>
              <w:bottom w:val="nil"/>
              <w:right w:val="nil"/>
            </w:tcBorders>
            <w:vAlign w:val="bottom"/>
          </w:tcPr>
          <w:p w14:paraId="19EB7A27" w14:textId="77777777" w:rsidR="0044524B" w:rsidRPr="0044524B" w:rsidRDefault="0044524B" w:rsidP="0044524B">
            <w:pPr>
              <w:pStyle w:val="numbertablehead"/>
              <w:tabs>
                <w:tab w:val="decimal" w:pos="1020"/>
              </w:tabs>
              <w:spacing w:line="240" w:lineRule="exact"/>
              <w:ind w:left="57" w:right="0"/>
              <w:jc w:val="left"/>
              <w:rPr>
                <w:b w:val="0"/>
                <w:sz w:val="22"/>
                <w:szCs w:val="24"/>
              </w:rPr>
            </w:pPr>
          </w:p>
        </w:tc>
        <w:tc>
          <w:tcPr>
            <w:tcW w:w="1191" w:type="dxa"/>
            <w:tcBorders>
              <w:left w:val="nil"/>
              <w:bottom w:val="single" w:sz="6" w:space="0" w:color="auto"/>
              <w:right w:val="nil"/>
            </w:tcBorders>
            <w:shd w:val="clear" w:color="auto" w:fill="auto"/>
            <w:vAlign w:val="bottom"/>
          </w:tcPr>
          <w:p w14:paraId="79B9E402" w14:textId="77777777" w:rsidR="0044524B" w:rsidRPr="0044524B" w:rsidRDefault="0044524B" w:rsidP="0044524B">
            <w:pPr>
              <w:pStyle w:val="numbertablehead"/>
              <w:tabs>
                <w:tab w:val="decimal" w:pos="1020"/>
              </w:tabs>
              <w:spacing w:line="240" w:lineRule="exact"/>
              <w:ind w:left="57" w:right="0"/>
              <w:jc w:val="left"/>
              <w:rPr>
                <w:rFonts w:ascii="TimesNewRomanPS" w:hAnsi="TimesNewRomanPS"/>
                <w:b w:val="0"/>
                <w:sz w:val="22"/>
                <w:szCs w:val="24"/>
              </w:rPr>
            </w:pPr>
            <w:r w:rsidRPr="0044524B">
              <w:rPr>
                <w:rFonts w:ascii="TimesNewRomanPS" w:hAnsi="TimesNewRomanPS"/>
                <w:b w:val="0"/>
                <w:sz w:val="22"/>
                <w:szCs w:val="24"/>
              </w:rPr>
              <w:t>885</w:t>
            </w:r>
          </w:p>
        </w:tc>
      </w:tr>
      <w:tr w:rsidR="0044524B" w:rsidRPr="0044524B" w14:paraId="08DD9F77" w14:textId="77777777" w:rsidTr="00E00F3C">
        <w:trPr>
          <w:trHeight w:val="20"/>
        </w:trPr>
        <w:tc>
          <w:tcPr>
            <w:tcW w:w="5912" w:type="dxa"/>
            <w:tcBorders>
              <w:left w:val="nil"/>
              <w:right w:val="nil"/>
            </w:tcBorders>
            <w:vAlign w:val="center"/>
          </w:tcPr>
          <w:p w14:paraId="55E28D34" w14:textId="77777777" w:rsidR="0044524B" w:rsidRPr="0044524B" w:rsidRDefault="0044524B" w:rsidP="0044524B">
            <w:pPr>
              <w:tabs>
                <w:tab w:val="left" w:pos="227"/>
                <w:tab w:val="left" w:pos="397"/>
                <w:tab w:val="left" w:pos="567"/>
              </w:tabs>
              <w:spacing w:line="240" w:lineRule="exact"/>
              <w:ind w:leftChars="10" w:left="22"/>
              <w:jc w:val="center"/>
              <w:rPr>
                <w:szCs w:val="24"/>
              </w:rPr>
            </w:pPr>
          </w:p>
        </w:tc>
        <w:tc>
          <w:tcPr>
            <w:tcW w:w="84" w:type="dxa"/>
            <w:tcBorders>
              <w:left w:val="nil"/>
              <w:right w:val="nil"/>
            </w:tcBorders>
            <w:vAlign w:val="center"/>
          </w:tcPr>
          <w:p w14:paraId="6F4FF900" w14:textId="77777777" w:rsidR="0044524B" w:rsidRPr="0044524B" w:rsidRDefault="0044524B" w:rsidP="0044524B">
            <w:pPr>
              <w:pStyle w:val="notenumber"/>
              <w:spacing w:line="240" w:lineRule="exact"/>
              <w:jc w:val="center"/>
              <w:rPr>
                <w:i/>
                <w:iCs/>
                <w:sz w:val="22"/>
                <w:szCs w:val="24"/>
              </w:rPr>
            </w:pPr>
          </w:p>
        </w:tc>
        <w:tc>
          <w:tcPr>
            <w:tcW w:w="1203" w:type="dxa"/>
            <w:tcBorders>
              <w:top w:val="single" w:sz="4" w:space="0" w:color="auto"/>
              <w:left w:val="nil"/>
              <w:right w:val="nil"/>
            </w:tcBorders>
            <w:shd w:val="clear" w:color="auto" w:fill="auto"/>
            <w:vAlign w:val="center"/>
          </w:tcPr>
          <w:p w14:paraId="6A107187" w14:textId="77777777" w:rsidR="0044524B" w:rsidRPr="0044524B" w:rsidRDefault="0044524B" w:rsidP="0044524B">
            <w:pPr>
              <w:pStyle w:val="numbertablehead"/>
              <w:tabs>
                <w:tab w:val="decimal" w:pos="1020"/>
              </w:tabs>
              <w:spacing w:line="240" w:lineRule="exact"/>
              <w:ind w:left="57" w:right="0"/>
              <w:jc w:val="both"/>
              <w:rPr>
                <w:rFonts w:ascii="TimesNewRomanPS" w:hAnsi="TimesNewRomanPS"/>
                <w:b w:val="0"/>
                <w:sz w:val="22"/>
                <w:szCs w:val="24"/>
              </w:rPr>
            </w:pPr>
          </w:p>
        </w:tc>
        <w:tc>
          <w:tcPr>
            <w:tcW w:w="210" w:type="dxa"/>
            <w:tcBorders>
              <w:left w:val="nil"/>
              <w:right w:val="nil"/>
            </w:tcBorders>
            <w:vAlign w:val="center"/>
          </w:tcPr>
          <w:p w14:paraId="13E0440D" w14:textId="77777777" w:rsidR="0044524B" w:rsidRPr="0044524B" w:rsidRDefault="0044524B" w:rsidP="0044524B">
            <w:pPr>
              <w:pStyle w:val="numbertablehead"/>
              <w:tabs>
                <w:tab w:val="decimal" w:pos="1020"/>
              </w:tabs>
              <w:spacing w:line="240" w:lineRule="exact"/>
              <w:ind w:left="57" w:right="0"/>
              <w:jc w:val="center"/>
              <w:rPr>
                <w:b w:val="0"/>
                <w:sz w:val="22"/>
                <w:szCs w:val="24"/>
              </w:rPr>
            </w:pPr>
          </w:p>
        </w:tc>
        <w:tc>
          <w:tcPr>
            <w:tcW w:w="1191" w:type="dxa"/>
            <w:tcBorders>
              <w:top w:val="single" w:sz="4" w:space="0" w:color="auto"/>
              <w:left w:val="nil"/>
              <w:right w:val="nil"/>
            </w:tcBorders>
            <w:shd w:val="clear" w:color="auto" w:fill="auto"/>
            <w:vAlign w:val="center"/>
          </w:tcPr>
          <w:p w14:paraId="1D9F71CE" w14:textId="77777777" w:rsidR="0044524B" w:rsidRPr="0044524B" w:rsidRDefault="0044524B" w:rsidP="0044524B">
            <w:pPr>
              <w:pStyle w:val="numbertablehead"/>
              <w:tabs>
                <w:tab w:val="decimal" w:pos="1020"/>
              </w:tabs>
              <w:spacing w:line="240" w:lineRule="exact"/>
              <w:ind w:left="57" w:right="0"/>
              <w:jc w:val="left"/>
              <w:rPr>
                <w:rFonts w:ascii="TimesNewRomanPS" w:hAnsi="TimesNewRomanPS"/>
                <w:b w:val="0"/>
                <w:sz w:val="22"/>
                <w:szCs w:val="24"/>
              </w:rPr>
            </w:pPr>
          </w:p>
        </w:tc>
      </w:tr>
      <w:tr w:rsidR="0044524B" w:rsidRPr="0044524B" w14:paraId="15A2175F" w14:textId="77777777" w:rsidTr="00E00F3C">
        <w:trPr>
          <w:trHeight w:val="20"/>
        </w:trPr>
        <w:tc>
          <w:tcPr>
            <w:tcW w:w="5912" w:type="dxa"/>
            <w:tcBorders>
              <w:left w:val="nil"/>
              <w:bottom w:val="nil"/>
              <w:right w:val="nil"/>
            </w:tcBorders>
            <w:vAlign w:val="center"/>
          </w:tcPr>
          <w:p w14:paraId="393B517A" w14:textId="77777777" w:rsidR="0044524B" w:rsidRPr="0044524B" w:rsidRDefault="0044524B" w:rsidP="0044524B">
            <w:pPr>
              <w:tabs>
                <w:tab w:val="left" w:pos="227"/>
                <w:tab w:val="left" w:pos="397"/>
                <w:tab w:val="left" w:pos="567"/>
              </w:tabs>
              <w:spacing w:line="240" w:lineRule="exact"/>
              <w:ind w:leftChars="10" w:left="22"/>
              <w:jc w:val="center"/>
              <w:rPr>
                <w:szCs w:val="24"/>
              </w:rPr>
            </w:pPr>
          </w:p>
        </w:tc>
        <w:tc>
          <w:tcPr>
            <w:tcW w:w="84" w:type="dxa"/>
            <w:tcBorders>
              <w:left w:val="nil"/>
              <w:bottom w:val="nil"/>
              <w:right w:val="nil"/>
            </w:tcBorders>
            <w:vAlign w:val="center"/>
          </w:tcPr>
          <w:p w14:paraId="33B18678" w14:textId="77777777" w:rsidR="0044524B" w:rsidRPr="0044524B" w:rsidRDefault="0044524B" w:rsidP="0044524B">
            <w:pPr>
              <w:pStyle w:val="notenumber"/>
              <w:spacing w:line="240" w:lineRule="exact"/>
              <w:jc w:val="center"/>
              <w:rPr>
                <w:i/>
                <w:iCs/>
                <w:sz w:val="22"/>
                <w:szCs w:val="24"/>
              </w:rPr>
            </w:pPr>
          </w:p>
        </w:tc>
        <w:tc>
          <w:tcPr>
            <w:tcW w:w="1203" w:type="dxa"/>
            <w:tcBorders>
              <w:left w:val="nil"/>
              <w:bottom w:val="double" w:sz="6" w:space="0" w:color="auto"/>
              <w:right w:val="nil"/>
            </w:tcBorders>
            <w:shd w:val="clear" w:color="auto" w:fill="auto"/>
            <w:vAlign w:val="center"/>
          </w:tcPr>
          <w:p w14:paraId="3C807892" w14:textId="77777777" w:rsidR="0044524B" w:rsidRPr="0044524B" w:rsidRDefault="007D5F87" w:rsidP="0044524B">
            <w:pPr>
              <w:pStyle w:val="numbertablehead"/>
              <w:tabs>
                <w:tab w:val="decimal" w:pos="1020"/>
              </w:tabs>
              <w:spacing w:line="240" w:lineRule="exact"/>
              <w:ind w:left="57" w:right="0"/>
              <w:jc w:val="both"/>
              <w:rPr>
                <w:rFonts w:ascii="TimesNewRomanPS" w:hAnsi="TimesNewRomanPS"/>
                <w:b w:val="0"/>
                <w:sz w:val="22"/>
                <w:szCs w:val="24"/>
              </w:rPr>
            </w:pPr>
            <w:r>
              <w:rPr>
                <w:rFonts w:ascii="TimesNewRomanPS" w:hAnsi="TimesNewRomanPS"/>
                <w:b w:val="0"/>
                <w:sz w:val="22"/>
                <w:szCs w:val="24"/>
              </w:rPr>
              <w:t>34,</w:t>
            </w:r>
            <w:r w:rsidR="008F4D82">
              <w:rPr>
                <w:rFonts w:ascii="TimesNewRomanPS" w:hAnsi="TimesNewRomanPS"/>
                <w:b w:val="0"/>
                <w:sz w:val="22"/>
                <w:szCs w:val="24"/>
              </w:rPr>
              <w:t>017</w:t>
            </w:r>
          </w:p>
        </w:tc>
        <w:tc>
          <w:tcPr>
            <w:tcW w:w="210" w:type="dxa"/>
            <w:tcBorders>
              <w:left w:val="nil"/>
              <w:bottom w:val="nil"/>
              <w:right w:val="nil"/>
            </w:tcBorders>
            <w:vAlign w:val="center"/>
          </w:tcPr>
          <w:p w14:paraId="279E3DC0" w14:textId="77777777" w:rsidR="0044524B" w:rsidRPr="0044524B" w:rsidRDefault="0044524B" w:rsidP="0044524B">
            <w:pPr>
              <w:pStyle w:val="numbertablehead"/>
              <w:tabs>
                <w:tab w:val="decimal" w:pos="1020"/>
              </w:tabs>
              <w:spacing w:line="240" w:lineRule="exact"/>
              <w:ind w:left="57" w:right="0"/>
              <w:jc w:val="center"/>
              <w:rPr>
                <w:b w:val="0"/>
                <w:sz w:val="22"/>
                <w:szCs w:val="24"/>
              </w:rPr>
            </w:pPr>
          </w:p>
        </w:tc>
        <w:tc>
          <w:tcPr>
            <w:tcW w:w="1191" w:type="dxa"/>
            <w:tcBorders>
              <w:left w:val="nil"/>
              <w:bottom w:val="double" w:sz="6" w:space="0" w:color="auto"/>
              <w:right w:val="nil"/>
            </w:tcBorders>
            <w:shd w:val="clear" w:color="auto" w:fill="auto"/>
            <w:vAlign w:val="center"/>
          </w:tcPr>
          <w:p w14:paraId="7CB3B7E0" w14:textId="77777777" w:rsidR="0044524B" w:rsidRPr="0044524B" w:rsidRDefault="0044524B" w:rsidP="0044524B">
            <w:pPr>
              <w:pStyle w:val="numbertablehead"/>
              <w:tabs>
                <w:tab w:val="decimal" w:pos="1020"/>
              </w:tabs>
              <w:spacing w:line="240" w:lineRule="exact"/>
              <w:ind w:left="57" w:right="0"/>
              <w:jc w:val="left"/>
              <w:rPr>
                <w:rFonts w:ascii="TimesNewRomanPS" w:hAnsi="TimesNewRomanPS"/>
                <w:b w:val="0"/>
                <w:sz w:val="22"/>
                <w:szCs w:val="24"/>
              </w:rPr>
            </w:pPr>
            <w:r w:rsidRPr="0044524B">
              <w:rPr>
                <w:rFonts w:ascii="TimesNewRomanPS" w:hAnsi="TimesNewRomanPS"/>
                <w:b w:val="0"/>
                <w:sz w:val="22"/>
                <w:szCs w:val="24"/>
              </w:rPr>
              <w:t>31,555</w:t>
            </w:r>
          </w:p>
        </w:tc>
      </w:tr>
    </w:tbl>
    <w:p w14:paraId="066748E5" w14:textId="77777777" w:rsidR="005E7724" w:rsidRPr="00E00F3C" w:rsidRDefault="0040510B" w:rsidP="00154072">
      <w:pPr>
        <w:pStyle w:val="1"/>
        <w:numPr>
          <w:ilvl w:val="0"/>
          <w:numId w:val="72"/>
        </w:numPr>
        <w:bidi w:val="0"/>
        <w:rPr>
          <w:b w:val="0"/>
        </w:rPr>
      </w:pPr>
      <w:r w:rsidRPr="00E00F3C">
        <w:rPr>
          <w:b w:val="0"/>
        </w:rPr>
        <w:t xml:space="preserve">See </w:t>
      </w:r>
      <w:r w:rsidR="00C73C3E">
        <w:rPr>
          <w:b w:val="0"/>
        </w:rPr>
        <w:t>N</w:t>
      </w:r>
      <w:r w:rsidRPr="00E00F3C">
        <w:rPr>
          <w:b w:val="0"/>
        </w:rPr>
        <w:t>otes 18(</w:t>
      </w:r>
      <w:r w:rsidR="00D45DF5">
        <w:rPr>
          <w:b w:val="0"/>
        </w:rPr>
        <w:t>2</w:t>
      </w:r>
      <w:r w:rsidRPr="00E00F3C">
        <w:rPr>
          <w:b w:val="0"/>
        </w:rPr>
        <w:t>) and 18(</w:t>
      </w:r>
      <w:r w:rsidR="00D45DF5">
        <w:rPr>
          <w:b w:val="0"/>
        </w:rPr>
        <w:t>4</w:t>
      </w:r>
      <w:r w:rsidRPr="00E00F3C">
        <w:rPr>
          <w:b w:val="0"/>
        </w:rPr>
        <w:t>).</w:t>
      </w:r>
    </w:p>
    <w:p w14:paraId="43642134" w14:textId="77777777" w:rsidR="0044524B" w:rsidRDefault="0044524B" w:rsidP="0044524B">
      <w:pPr>
        <w:pStyle w:val="1"/>
        <w:bidi w:val="0"/>
      </w:pPr>
    </w:p>
    <w:p w14:paraId="735AA194" w14:textId="77777777" w:rsidR="00B7779F" w:rsidRDefault="00B7779F">
      <w:pPr>
        <w:pStyle w:val="1"/>
        <w:bidi w:val="0"/>
      </w:pPr>
      <w:r w:rsidRPr="009231FC">
        <w:t xml:space="preserve">NOTE </w:t>
      </w:r>
      <w:r>
        <w:t>2</w:t>
      </w:r>
      <w:r w:rsidR="002720EB">
        <w:t>7</w:t>
      </w:r>
      <w:r w:rsidRPr="009231FC">
        <w:t>:-</w:t>
      </w:r>
      <w:r w:rsidRPr="009231FC">
        <w:tab/>
        <w:t xml:space="preserve">OTHER </w:t>
      </w:r>
      <w:r w:rsidR="004D2263">
        <w:t>INCOME</w:t>
      </w:r>
      <w:r w:rsidR="001869EB">
        <w:t>/</w:t>
      </w:r>
      <w:r w:rsidR="00C11A83">
        <w:t>(EXPENSES)</w:t>
      </w:r>
      <w:r w:rsidRPr="009231FC">
        <w:t>, NET</w:t>
      </w:r>
    </w:p>
    <w:tbl>
      <w:tblPr>
        <w:tblW w:w="8569" w:type="dxa"/>
        <w:tblInd w:w="1148" w:type="dxa"/>
        <w:tblLayout w:type="fixed"/>
        <w:tblCellMar>
          <w:left w:w="0" w:type="dxa"/>
          <w:right w:w="0" w:type="dxa"/>
        </w:tblCellMar>
        <w:tblLook w:val="0000" w:firstRow="0" w:lastRow="0" w:firstColumn="0" w:lastColumn="0" w:noHBand="0" w:noVBand="0"/>
      </w:tblPr>
      <w:tblGrid>
        <w:gridCol w:w="5940"/>
        <w:gridCol w:w="142"/>
        <w:gridCol w:w="1211"/>
        <w:gridCol w:w="161"/>
        <w:gridCol w:w="1115"/>
      </w:tblGrid>
      <w:tr w:rsidR="00B7779F" w:rsidRPr="0044524B" w14:paraId="7C9CE75A" w14:textId="77777777" w:rsidTr="00306246">
        <w:tc>
          <w:tcPr>
            <w:tcW w:w="5940" w:type="dxa"/>
            <w:tcBorders>
              <w:top w:val="nil"/>
              <w:left w:val="nil"/>
              <w:bottom w:val="nil"/>
              <w:right w:val="nil"/>
            </w:tcBorders>
            <w:vAlign w:val="bottom"/>
          </w:tcPr>
          <w:p w14:paraId="76F594DC" w14:textId="77777777" w:rsidR="00B7779F" w:rsidRPr="0044524B" w:rsidRDefault="00B7779F" w:rsidP="0044524B">
            <w:pPr>
              <w:tabs>
                <w:tab w:val="left" w:pos="227"/>
                <w:tab w:val="left" w:pos="397"/>
                <w:tab w:val="left" w:pos="567"/>
              </w:tabs>
              <w:spacing w:line="240" w:lineRule="exact"/>
              <w:ind w:left="57" w:right="57"/>
              <w:jc w:val="left"/>
              <w:rPr>
                <w:b/>
                <w:bCs/>
                <w:szCs w:val="24"/>
              </w:rPr>
            </w:pPr>
          </w:p>
        </w:tc>
        <w:tc>
          <w:tcPr>
            <w:tcW w:w="142" w:type="dxa"/>
            <w:tcBorders>
              <w:top w:val="nil"/>
              <w:left w:val="nil"/>
              <w:bottom w:val="nil"/>
              <w:right w:val="nil"/>
            </w:tcBorders>
            <w:vAlign w:val="bottom"/>
          </w:tcPr>
          <w:p w14:paraId="465CC3EB" w14:textId="77777777" w:rsidR="00B7779F" w:rsidRPr="0044524B" w:rsidRDefault="00B7779F" w:rsidP="0044524B">
            <w:pPr>
              <w:spacing w:line="240" w:lineRule="exact"/>
              <w:ind w:left="57" w:right="57"/>
              <w:jc w:val="center"/>
              <w:rPr>
                <w:b/>
                <w:bCs/>
                <w:szCs w:val="24"/>
              </w:rPr>
            </w:pPr>
          </w:p>
        </w:tc>
        <w:tc>
          <w:tcPr>
            <w:tcW w:w="2487" w:type="dxa"/>
            <w:gridSpan w:val="3"/>
            <w:tcBorders>
              <w:top w:val="nil"/>
              <w:left w:val="nil"/>
              <w:bottom w:val="single" w:sz="6" w:space="0" w:color="auto"/>
              <w:right w:val="nil"/>
            </w:tcBorders>
            <w:vAlign w:val="bottom"/>
          </w:tcPr>
          <w:p w14:paraId="6FD4DBEB" w14:textId="77777777" w:rsidR="00B7779F" w:rsidRPr="0044524B" w:rsidRDefault="00B7779F" w:rsidP="0044524B">
            <w:pPr>
              <w:spacing w:line="240" w:lineRule="exact"/>
              <w:ind w:left="57" w:right="57"/>
              <w:jc w:val="center"/>
              <w:rPr>
                <w:b/>
                <w:bCs/>
                <w:szCs w:val="24"/>
              </w:rPr>
            </w:pPr>
            <w:r w:rsidRPr="0044524B">
              <w:rPr>
                <w:b/>
                <w:bCs/>
                <w:szCs w:val="24"/>
              </w:rPr>
              <w:t xml:space="preserve">Year ended </w:t>
            </w:r>
          </w:p>
          <w:p w14:paraId="5405C67F" w14:textId="77777777" w:rsidR="00B7779F" w:rsidRPr="0044524B" w:rsidRDefault="00B7779F" w:rsidP="0044524B">
            <w:pPr>
              <w:spacing w:line="240" w:lineRule="exact"/>
              <w:ind w:left="57" w:right="57"/>
              <w:jc w:val="center"/>
              <w:rPr>
                <w:b/>
                <w:bCs/>
                <w:szCs w:val="24"/>
              </w:rPr>
            </w:pPr>
            <w:r w:rsidRPr="0044524B">
              <w:rPr>
                <w:b/>
                <w:bCs/>
                <w:szCs w:val="24"/>
              </w:rPr>
              <w:t>31 December</w:t>
            </w:r>
          </w:p>
        </w:tc>
      </w:tr>
      <w:tr w:rsidR="00660A17" w:rsidRPr="0044524B" w14:paraId="138F3676" w14:textId="77777777" w:rsidTr="00B95AB0">
        <w:tc>
          <w:tcPr>
            <w:tcW w:w="5940" w:type="dxa"/>
            <w:tcBorders>
              <w:top w:val="nil"/>
              <w:left w:val="nil"/>
              <w:bottom w:val="nil"/>
              <w:right w:val="nil"/>
            </w:tcBorders>
            <w:vAlign w:val="bottom"/>
          </w:tcPr>
          <w:p w14:paraId="2A645325" w14:textId="77777777" w:rsidR="00843FCF" w:rsidRPr="0044524B" w:rsidRDefault="00843FCF" w:rsidP="0044524B">
            <w:pPr>
              <w:tabs>
                <w:tab w:val="left" w:pos="227"/>
                <w:tab w:val="left" w:pos="397"/>
                <w:tab w:val="left" w:pos="567"/>
              </w:tabs>
              <w:spacing w:line="240" w:lineRule="exact"/>
              <w:ind w:left="57" w:right="57"/>
              <w:jc w:val="left"/>
              <w:rPr>
                <w:b/>
                <w:bCs/>
                <w:szCs w:val="24"/>
              </w:rPr>
            </w:pPr>
          </w:p>
        </w:tc>
        <w:tc>
          <w:tcPr>
            <w:tcW w:w="142" w:type="dxa"/>
            <w:tcBorders>
              <w:top w:val="nil"/>
              <w:left w:val="nil"/>
              <w:bottom w:val="nil"/>
              <w:right w:val="nil"/>
            </w:tcBorders>
            <w:vAlign w:val="bottom"/>
          </w:tcPr>
          <w:p w14:paraId="65D67833" w14:textId="77777777" w:rsidR="00843FCF" w:rsidRPr="0044524B" w:rsidRDefault="00843FCF" w:rsidP="0044524B">
            <w:pPr>
              <w:spacing w:line="240" w:lineRule="exact"/>
              <w:ind w:left="57" w:right="57"/>
              <w:jc w:val="center"/>
              <w:rPr>
                <w:b/>
                <w:bCs/>
                <w:szCs w:val="24"/>
              </w:rPr>
            </w:pPr>
          </w:p>
        </w:tc>
        <w:tc>
          <w:tcPr>
            <w:tcW w:w="1211" w:type="dxa"/>
            <w:tcBorders>
              <w:top w:val="nil"/>
              <w:left w:val="nil"/>
              <w:bottom w:val="single" w:sz="6" w:space="0" w:color="auto"/>
              <w:right w:val="nil"/>
            </w:tcBorders>
            <w:vAlign w:val="bottom"/>
          </w:tcPr>
          <w:p w14:paraId="6FCE1A7C" w14:textId="77777777" w:rsidR="00843FCF" w:rsidRPr="0044524B" w:rsidRDefault="00843FCF" w:rsidP="0044524B">
            <w:pPr>
              <w:spacing w:line="240" w:lineRule="exact"/>
              <w:ind w:left="57" w:right="57"/>
              <w:jc w:val="center"/>
              <w:rPr>
                <w:b/>
                <w:bCs/>
                <w:szCs w:val="24"/>
              </w:rPr>
            </w:pPr>
            <w:r w:rsidRPr="0044524B">
              <w:rPr>
                <w:b/>
                <w:bCs/>
                <w:szCs w:val="24"/>
              </w:rPr>
              <w:t>2017</w:t>
            </w:r>
          </w:p>
        </w:tc>
        <w:tc>
          <w:tcPr>
            <w:tcW w:w="161" w:type="dxa"/>
            <w:tcBorders>
              <w:top w:val="nil"/>
              <w:left w:val="nil"/>
              <w:bottom w:val="nil"/>
              <w:right w:val="nil"/>
            </w:tcBorders>
            <w:vAlign w:val="bottom"/>
          </w:tcPr>
          <w:p w14:paraId="50DAFEB5" w14:textId="77777777" w:rsidR="00843FCF" w:rsidRPr="0044524B" w:rsidRDefault="00843FCF" w:rsidP="0044524B">
            <w:pPr>
              <w:spacing w:line="240" w:lineRule="exact"/>
              <w:ind w:left="57" w:right="57"/>
              <w:jc w:val="center"/>
              <w:rPr>
                <w:b/>
                <w:bCs/>
                <w:szCs w:val="24"/>
              </w:rPr>
            </w:pPr>
          </w:p>
        </w:tc>
        <w:tc>
          <w:tcPr>
            <w:tcW w:w="1115" w:type="dxa"/>
            <w:tcBorders>
              <w:top w:val="nil"/>
              <w:left w:val="nil"/>
              <w:bottom w:val="single" w:sz="6" w:space="0" w:color="auto"/>
              <w:right w:val="nil"/>
            </w:tcBorders>
            <w:vAlign w:val="bottom"/>
          </w:tcPr>
          <w:p w14:paraId="7C6A42BD" w14:textId="77777777" w:rsidR="00843FCF" w:rsidRPr="0044524B" w:rsidRDefault="00843FCF" w:rsidP="0044524B">
            <w:pPr>
              <w:spacing w:line="240" w:lineRule="exact"/>
              <w:ind w:left="57" w:right="57"/>
              <w:jc w:val="center"/>
              <w:rPr>
                <w:b/>
                <w:bCs/>
                <w:szCs w:val="24"/>
              </w:rPr>
            </w:pPr>
            <w:r w:rsidRPr="0044524B">
              <w:rPr>
                <w:b/>
                <w:bCs/>
                <w:szCs w:val="24"/>
              </w:rPr>
              <w:t>2016</w:t>
            </w:r>
          </w:p>
        </w:tc>
      </w:tr>
      <w:tr w:rsidR="00843FCF" w:rsidRPr="0044524B" w14:paraId="44892E89" w14:textId="77777777" w:rsidTr="00306246">
        <w:tc>
          <w:tcPr>
            <w:tcW w:w="5940" w:type="dxa"/>
            <w:tcBorders>
              <w:top w:val="nil"/>
              <w:left w:val="nil"/>
              <w:bottom w:val="nil"/>
              <w:right w:val="nil"/>
            </w:tcBorders>
            <w:vAlign w:val="bottom"/>
          </w:tcPr>
          <w:p w14:paraId="7829129F" w14:textId="77777777" w:rsidR="00843FCF" w:rsidRPr="0044524B" w:rsidRDefault="00843FCF" w:rsidP="0044524B">
            <w:pPr>
              <w:tabs>
                <w:tab w:val="left" w:pos="227"/>
                <w:tab w:val="left" w:pos="397"/>
                <w:tab w:val="left" w:pos="567"/>
              </w:tabs>
              <w:spacing w:line="240" w:lineRule="exact"/>
              <w:ind w:left="57" w:right="57"/>
              <w:jc w:val="left"/>
              <w:rPr>
                <w:szCs w:val="24"/>
                <w:u w:val="single"/>
              </w:rPr>
            </w:pPr>
          </w:p>
        </w:tc>
        <w:tc>
          <w:tcPr>
            <w:tcW w:w="142" w:type="dxa"/>
            <w:tcBorders>
              <w:top w:val="nil"/>
              <w:left w:val="nil"/>
              <w:bottom w:val="nil"/>
              <w:right w:val="nil"/>
            </w:tcBorders>
            <w:vAlign w:val="bottom"/>
          </w:tcPr>
          <w:p w14:paraId="5ABC6215" w14:textId="77777777" w:rsidR="00843FCF" w:rsidRPr="0044524B" w:rsidRDefault="00843FCF" w:rsidP="0044524B">
            <w:pPr>
              <w:spacing w:line="240" w:lineRule="exact"/>
              <w:ind w:left="57" w:right="57"/>
              <w:rPr>
                <w:szCs w:val="24"/>
              </w:rPr>
            </w:pPr>
          </w:p>
        </w:tc>
        <w:tc>
          <w:tcPr>
            <w:tcW w:w="2487" w:type="dxa"/>
            <w:gridSpan w:val="3"/>
            <w:tcBorders>
              <w:top w:val="nil"/>
              <w:left w:val="nil"/>
              <w:right w:val="nil"/>
            </w:tcBorders>
            <w:shd w:val="clear" w:color="auto" w:fill="auto"/>
            <w:vAlign w:val="bottom"/>
          </w:tcPr>
          <w:p w14:paraId="080BB771" w14:textId="77777777" w:rsidR="00843FCF" w:rsidRPr="0044524B" w:rsidRDefault="00843FCF" w:rsidP="0044524B">
            <w:pPr>
              <w:spacing w:line="240" w:lineRule="exact"/>
              <w:ind w:left="57" w:right="57"/>
              <w:jc w:val="center"/>
              <w:rPr>
                <w:b/>
                <w:szCs w:val="24"/>
              </w:rPr>
            </w:pPr>
            <w:r w:rsidRPr="0044524B">
              <w:rPr>
                <w:rFonts w:hint="cs"/>
                <w:b/>
                <w:szCs w:val="24"/>
              </w:rPr>
              <w:t>Euro in thousand</w:t>
            </w:r>
          </w:p>
        </w:tc>
      </w:tr>
      <w:tr w:rsidR="00843FCF" w:rsidRPr="0044524B" w14:paraId="53BDFD7D" w14:textId="77777777" w:rsidTr="001A7983">
        <w:tc>
          <w:tcPr>
            <w:tcW w:w="5940" w:type="dxa"/>
            <w:tcBorders>
              <w:top w:val="nil"/>
              <w:left w:val="nil"/>
              <w:right w:val="nil"/>
            </w:tcBorders>
          </w:tcPr>
          <w:p w14:paraId="5DCB185B" w14:textId="77777777" w:rsidR="00843FCF" w:rsidRPr="0044524B" w:rsidRDefault="00843FCF" w:rsidP="0044524B">
            <w:pPr>
              <w:tabs>
                <w:tab w:val="left" w:pos="227"/>
                <w:tab w:val="left" w:pos="397"/>
                <w:tab w:val="left" w:pos="567"/>
              </w:tabs>
              <w:spacing w:line="240" w:lineRule="exact"/>
              <w:jc w:val="left"/>
              <w:rPr>
                <w:szCs w:val="24"/>
              </w:rPr>
            </w:pPr>
          </w:p>
        </w:tc>
        <w:tc>
          <w:tcPr>
            <w:tcW w:w="142" w:type="dxa"/>
            <w:tcBorders>
              <w:top w:val="nil"/>
              <w:left w:val="nil"/>
              <w:right w:val="nil"/>
            </w:tcBorders>
          </w:tcPr>
          <w:p w14:paraId="53724C0D" w14:textId="77777777" w:rsidR="00843FCF" w:rsidRPr="0044524B" w:rsidRDefault="00843FCF" w:rsidP="0044524B">
            <w:pPr>
              <w:pStyle w:val="notenumber"/>
              <w:spacing w:line="240" w:lineRule="exact"/>
              <w:jc w:val="both"/>
              <w:rPr>
                <w:i/>
                <w:iCs/>
                <w:sz w:val="22"/>
                <w:szCs w:val="24"/>
              </w:rPr>
            </w:pPr>
          </w:p>
        </w:tc>
        <w:tc>
          <w:tcPr>
            <w:tcW w:w="1211" w:type="dxa"/>
            <w:tcBorders>
              <w:top w:val="single" w:sz="4" w:space="0" w:color="auto"/>
              <w:left w:val="nil"/>
              <w:right w:val="nil"/>
            </w:tcBorders>
            <w:vAlign w:val="bottom"/>
          </w:tcPr>
          <w:p w14:paraId="62DC6543" w14:textId="77777777" w:rsidR="00843FCF" w:rsidRPr="0044524B" w:rsidRDefault="00843FCF" w:rsidP="0044524B">
            <w:pPr>
              <w:pStyle w:val="numbertablehead"/>
              <w:tabs>
                <w:tab w:val="decimal" w:pos="1020"/>
              </w:tabs>
              <w:spacing w:line="240" w:lineRule="exact"/>
              <w:ind w:left="57" w:right="0"/>
              <w:jc w:val="left"/>
              <w:rPr>
                <w:b w:val="0"/>
                <w:sz w:val="22"/>
                <w:szCs w:val="24"/>
              </w:rPr>
            </w:pPr>
          </w:p>
        </w:tc>
        <w:tc>
          <w:tcPr>
            <w:tcW w:w="161" w:type="dxa"/>
            <w:tcBorders>
              <w:top w:val="single" w:sz="4" w:space="0" w:color="auto"/>
              <w:left w:val="nil"/>
              <w:right w:val="nil"/>
            </w:tcBorders>
            <w:vAlign w:val="bottom"/>
          </w:tcPr>
          <w:p w14:paraId="3C25B3AD" w14:textId="77777777" w:rsidR="00843FCF" w:rsidRPr="0044524B" w:rsidRDefault="00843FCF" w:rsidP="0044524B">
            <w:pPr>
              <w:pStyle w:val="numbertablehead"/>
              <w:tabs>
                <w:tab w:val="decimal" w:pos="1020"/>
              </w:tabs>
              <w:spacing w:line="240" w:lineRule="exact"/>
              <w:ind w:left="57" w:right="0"/>
              <w:jc w:val="left"/>
              <w:rPr>
                <w:b w:val="0"/>
                <w:sz w:val="22"/>
                <w:szCs w:val="24"/>
              </w:rPr>
            </w:pPr>
          </w:p>
        </w:tc>
        <w:tc>
          <w:tcPr>
            <w:tcW w:w="1115" w:type="dxa"/>
            <w:tcBorders>
              <w:top w:val="single" w:sz="4" w:space="0" w:color="000000"/>
              <w:left w:val="nil"/>
              <w:right w:val="nil"/>
            </w:tcBorders>
            <w:vAlign w:val="bottom"/>
          </w:tcPr>
          <w:p w14:paraId="0D6AC2C0" w14:textId="77777777" w:rsidR="00843FCF" w:rsidRPr="0044524B" w:rsidRDefault="00843FCF" w:rsidP="0044524B">
            <w:pPr>
              <w:pStyle w:val="numbertablehead"/>
              <w:tabs>
                <w:tab w:val="decimal" w:pos="1020"/>
              </w:tabs>
              <w:spacing w:line="240" w:lineRule="exact"/>
              <w:ind w:left="57" w:right="0"/>
              <w:jc w:val="left"/>
              <w:rPr>
                <w:b w:val="0"/>
                <w:sz w:val="22"/>
                <w:szCs w:val="24"/>
              </w:rPr>
            </w:pPr>
          </w:p>
        </w:tc>
      </w:tr>
      <w:tr w:rsidR="0044524B" w:rsidRPr="0044524B" w14:paraId="108227F7" w14:textId="77777777" w:rsidTr="001A7983">
        <w:tc>
          <w:tcPr>
            <w:tcW w:w="5940" w:type="dxa"/>
            <w:tcBorders>
              <w:top w:val="nil"/>
              <w:left w:val="nil"/>
              <w:right w:val="nil"/>
            </w:tcBorders>
          </w:tcPr>
          <w:p w14:paraId="3AB29806" w14:textId="77777777" w:rsidR="0044524B" w:rsidRPr="0044524B" w:rsidRDefault="0044524B" w:rsidP="0044524B">
            <w:pPr>
              <w:tabs>
                <w:tab w:val="left" w:pos="227"/>
                <w:tab w:val="left" w:pos="397"/>
                <w:tab w:val="left" w:pos="567"/>
              </w:tabs>
              <w:spacing w:line="240" w:lineRule="exact"/>
              <w:jc w:val="left"/>
              <w:rPr>
                <w:szCs w:val="24"/>
              </w:rPr>
            </w:pPr>
            <w:r w:rsidRPr="0044524B">
              <w:rPr>
                <w:szCs w:val="24"/>
              </w:rPr>
              <w:t xml:space="preserve">Re-measurement of liability in respect of joint venture </w:t>
            </w:r>
            <w:r w:rsidR="00306246">
              <w:rPr>
                <w:szCs w:val="24"/>
              </w:rPr>
              <w:t>(1)</w:t>
            </w:r>
          </w:p>
        </w:tc>
        <w:tc>
          <w:tcPr>
            <w:tcW w:w="142" w:type="dxa"/>
            <w:tcBorders>
              <w:top w:val="nil"/>
              <w:left w:val="nil"/>
              <w:right w:val="nil"/>
            </w:tcBorders>
          </w:tcPr>
          <w:p w14:paraId="707F026E" w14:textId="77777777" w:rsidR="0044524B" w:rsidRPr="0044524B" w:rsidRDefault="0044524B" w:rsidP="0044524B">
            <w:pPr>
              <w:pStyle w:val="notenumber"/>
              <w:spacing w:line="240" w:lineRule="exact"/>
              <w:jc w:val="both"/>
              <w:rPr>
                <w:i/>
                <w:iCs/>
                <w:sz w:val="22"/>
                <w:szCs w:val="24"/>
              </w:rPr>
            </w:pPr>
          </w:p>
        </w:tc>
        <w:tc>
          <w:tcPr>
            <w:tcW w:w="1211" w:type="dxa"/>
            <w:tcBorders>
              <w:top w:val="nil"/>
              <w:left w:val="nil"/>
              <w:right w:val="nil"/>
            </w:tcBorders>
            <w:shd w:val="clear" w:color="auto" w:fill="auto"/>
            <w:vAlign w:val="bottom"/>
          </w:tcPr>
          <w:p w14:paraId="538D3783" w14:textId="77777777" w:rsidR="0044524B" w:rsidRPr="0044524B" w:rsidRDefault="0040510B" w:rsidP="0044524B">
            <w:pPr>
              <w:pStyle w:val="numbertablehead"/>
              <w:tabs>
                <w:tab w:val="decimal" w:pos="1020"/>
              </w:tabs>
              <w:spacing w:line="240" w:lineRule="exact"/>
              <w:ind w:left="57" w:right="0"/>
              <w:jc w:val="left"/>
              <w:rPr>
                <w:b w:val="0"/>
                <w:sz w:val="22"/>
                <w:szCs w:val="24"/>
              </w:rPr>
            </w:pPr>
            <w:r>
              <w:rPr>
                <w:b w:val="0"/>
                <w:sz w:val="22"/>
                <w:szCs w:val="24"/>
              </w:rPr>
              <w:t>-</w:t>
            </w:r>
          </w:p>
        </w:tc>
        <w:tc>
          <w:tcPr>
            <w:tcW w:w="161" w:type="dxa"/>
            <w:tcBorders>
              <w:top w:val="nil"/>
              <w:left w:val="nil"/>
              <w:right w:val="nil"/>
            </w:tcBorders>
            <w:vAlign w:val="bottom"/>
          </w:tcPr>
          <w:p w14:paraId="6B9778AD" w14:textId="77777777" w:rsidR="0044524B" w:rsidRPr="0044524B" w:rsidRDefault="0044524B" w:rsidP="0044524B">
            <w:pPr>
              <w:pStyle w:val="numbertablehead"/>
              <w:tabs>
                <w:tab w:val="decimal" w:pos="1020"/>
              </w:tabs>
              <w:spacing w:line="240" w:lineRule="exact"/>
              <w:ind w:left="57" w:right="0"/>
              <w:jc w:val="left"/>
              <w:rPr>
                <w:b w:val="0"/>
                <w:sz w:val="22"/>
                <w:szCs w:val="24"/>
              </w:rPr>
            </w:pPr>
          </w:p>
        </w:tc>
        <w:tc>
          <w:tcPr>
            <w:tcW w:w="1115" w:type="dxa"/>
            <w:tcBorders>
              <w:top w:val="nil"/>
              <w:left w:val="nil"/>
              <w:right w:val="nil"/>
            </w:tcBorders>
            <w:shd w:val="clear" w:color="auto" w:fill="auto"/>
            <w:vAlign w:val="bottom"/>
          </w:tcPr>
          <w:p w14:paraId="2CFD67C1" w14:textId="77777777" w:rsidR="0044524B" w:rsidRPr="0044524B" w:rsidRDefault="0044524B" w:rsidP="0044524B">
            <w:pPr>
              <w:pStyle w:val="numbertablehead"/>
              <w:tabs>
                <w:tab w:val="decimal" w:pos="1020"/>
              </w:tabs>
              <w:spacing w:line="240" w:lineRule="exact"/>
              <w:ind w:left="57" w:right="0"/>
              <w:jc w:val="left"/>
              <w:rPr>
                <w:b w:val="0"/>
                <w:sz w:val="22"/>
                <w:szCs w:val="24"/>
              </w:rPr>
            </w:pPr>
            <w:r w:rsidRPr="0044524B">
              <w:rPr>
                <w:b w:val="0"/>
                <w:sz w:val="22"/>
                <w:szCs w:val="24"/>
              </w:rPr>
              <w:t>4,131</w:t>
            </w:r>
          </w:p>
        </w:tc>
      </w:tr>
      <w:tr w:rsidR="00660A17" w:rsidRPr="0044524B" w14:paraId="4418C60A" w14:textId="77777777" w:rsidTr="00B95AB0">
        <w:tc>
          <w:tcPr>
            <w:tcW w:w="5940" w:type="dxa"/>
            <w:tcBorders>
              <w:top w:val="nil"/>
              <w:left w:val="nil"/>
              <w:right w:val="nil"/>
            </w:tcBorders>
          </w:tcPr>
          <w:p w14:paraId="6C43E1D4" w14:textId="77777777" w:rsidR="0044524B" w:rsidRPr="0044524B" w:rsidRDefault="0044524B" w:rsidP="0044524B">
            <w:pPr>
              <w:tabs>
                <w:tab w:val="left" w:pos="227"/>
                <w:tab w:val="left" w:pos="397"/>
                <w:tab w:val="left" w:pos="567"/>
              </w:tabs>
              <w:spacing w:line="240" w:lineRule="exact"/>
              <w:jc w:val="left"/>
              <w:rPr>
                <w:szCs w:val="24"/>
              </w:rPr>
            </w:pPr>
            <w:r w:rsidRPr="0044524B">
              <w:rPr>
                <w:szCs w:val="24"/>
              </w:rPr>
              <w:t>Other expenses, net</w:t>
            </w:r>
          </w:p>
        </w:tc>
        <w:tc>
          <w:tcPr>
            <w:tcW w:w="142" w:type="dxa"/>
            <w:tcBorders>
              <w:top w:val="nil"/>
              <w:left w:val="nil"/>
              <w:right w:val="nil"/>
            </w:tcBorders>
          </w:tcPr>
          <w:p w14:paraId="033B7D94" w14:textId="77777777" w:rsidR="0044524B" w:rsidRPr="0044524B" w:rsidRDefault="0044524B" w:rsidP="0044524B">
            <w:pPr>
              <w:pStyle w:val="notenumber"/>
              <w:spacing w:line="240" w:lineRule="exact"/>
              <w:jc w:val="both"/>
              <w:rPr>
                <w:i/>
                <w:iCs/>
                <w:sz w:val="22"/>
                <w:szCs w:val="24"/>
              </w:rPr>
            </w:pPr>
          </w:p>
        </w:tc>
        <w:tc>
          <w:tcPr>
            <w:tcW w:w="1211" w:type="dxa"/>
            <w:tcBorders>
              <w:top w:val="nil"/>
              <w:left w:val="nil"/>
              <w:bottom w:val="single" w:sz="4" w:space="0" w:color="auto"/>
              <w:right w:val="nil"/>
            </w:tcBorders>
            <w:shd w:val="clear" w:color="auto" w:fill="auto"/>
            <w:vAlign w:val="bottom"/>
          </w:tcPr>
          <w:p w14:paraId="1C4D381C" w14:textId="77777777" w:rsidR="0044524B" w:rsidRPr="0044524B" w:rsidRDefault="008D429E" w:rsidP="0044524B">
            <w:pPr>
              <w:pStyle w:val="numbertablehead"/>
              <w:tabs>
                <w:tab w:val="decimal" w:pos="1020"/>
              </w:tabs>
              <w:spacing w:line="240" w:lineRule="exact"/>
              <w:ind w:left="57" w:right="0"/>
              <w:jc w:val="left"/>
              <w:rPr>
                <w:b w:val="0"/>
                <w:sz w:val="22"/>
                <w:szCs w:val="24"/>
              </w:rPr>
            </w:pPr>
            <w:r>
              <w:rPr>
                <w:b w:val="0"/>
                <w:sz w:val="22"/>
                <w:szCs w:val="24"/>
              </w:rPr>
              <w:t>(512)</w:t>
            </w:r>
          </w:p>
        </w:tc>
        <w:tc>
          <w:tcPr>
            <w:tcW w:w="161" w:type="dxa"/>
            <w:tcBorders>
              <w:top w:val="nil"/>
              <w:left w:val="nil"/>
              <w:right w:val="nil"/>
            </w:tcBorders>
            <w:vAlign w:val="bottom"/>
          </w:tcPr>
          <w:p w14:paraId="596E5D7E" w14:textId="77777777" w:rsidR="0044524B" w:rsidRPr="0044524B" w:rsidRDefault="0044524B" w:rsidP="0044524B">
            <w:pPr>
              <w:pStyle w:val="numbertablehead"/>
              <w:tabs>
                <w:tab w:val="decimal" w:pos="1020"/>
              </w:tabs>
              <w:spacing w:line="240" w:lineRule="exact"/>
              <w:ind w:left="57" w:right="0"/>
              <w:jc w:val="left"/>
              <w:rPr>
                <w:b w:val="0"/>
                <w:sz w:val="22"/>
                <w:szCs w:val="24"/>
              </w:rPr>
            </w:pPr>
          </w:p>
        </w:tc>
        <w:tc>
          <w:tcPr>
            <w:tcW w:w="1115" w:type="dxa"/>
            <w:tcBorders>
              <w:top w:val="nil"/>
              <w:left w:val="nil"/>
              <w:bottom w:val="single" w:sz="4" w:space="0" w:color="auto"/>
              <w:right w:val="nil"/>
            </w:tcBorders>
            <w:shd w:val="clear" w:color="auto" w:fill="auto"/>
            <w:vAlign w:val="bottom"/>
          </w:tcPr>
          <w:p w14:paraId="7A059B03" w14:textId="77777777" w:rsidR="0044524B" w:rsidRPr="0044524B" w:rsidRDefault="0044524B" w:rsidP="0044524B">
            <w:pPr>
              <w:pStyle w:val="numbertablehead"/>
              <w:tabs>
                <w:tab w:val="decimal" w:pos="1020"/>
              </w:tabs>
              <w:spacing w:line="240" w:lineRule="exact"/>
              <w:ind w:left="57" w:right="0"/>
              <w:jc w:val="left"/>
              <w:rPr>
                <w:b w:val="0"/>
                <w:sz w:val="22"/>
                <w:szCs w:val="24"/>
              </w:rPr>
            </w:pPr>
            <w:r w:rsidRPr="0044524B">
              <w:rPr>
                <w:b w:val="0"/>
                <w:sz w:val="22"/>
                <w:szCs w:val="24"/>
              </w:rPr>
              <w:t>(2,413)</w:t>
            </w:r>
          </w:p>
        </w:tc>
      </w:tr>
      <w:tr w:rsidR="00660A17" w:rsidRPr="0044524B" w14:paraId="7785BC45" w14:textId="77777777" w:rsidTr="00B95AB0">
        <w:tc>
          <w:tcPr>
            <w:tcW w:w="5940" w:type="dxa"/>
            <w:tcBorders>
              <w:left w:val="nil"/>
              <w:right w:val="nil"/>
            </w:tcBorders>
          </w:tcPr>
          <w:p w14:paraId="05724288" w14:textId="77777777" w:rsidR="0044524B" w:rsidRPr="0044524B" w:rsidRDefault="0044524B" w:rsidP="0044524B">
            <w:pPr>
              <w:tabs>
                <w:tab w:val="left" w:pos="227"/>
                <w:tab w:val="left" w:pos="397"/>
                <w:tab w:val="left" w:pos="567"/>
              </w:tabs>
              <w:spacing w:line="240" w:lineRule="exact"/>
              <w:jc w:val="left"/>
              <w:rPr>
                <w:szCs w:val="24"/>
              </w:rPr>
            </w:pPr>
          </w:p>
        </w:tc>
        <w:tc>
          <w:tcPr>
            <w:tcW w:w="142" w:type="dxa"/>
            <w:tcBorders>
              <w:left w:val="nil"/>
              <w:right w:val="nil"/>
            </w:tcBorders>
          </w:tcPr>
          <w:p w14:paraId="0B6F072B" w14:textId="77777777" w:rsidR="0044524B" w:rsidRPr="0044524B" w:rsidRDefault="0044524B" w:rsidP="0044524B">
            <w:pPr>
              <w:pStyle w:val="notenumber"/>
              <w:spacing w:line="240" w:lineRule="exact"/>
              <w:jc w:val="both"/>
              <w:rPr>
                <w:i/>
                <w:iCs/>
                <w:sz w:val="22"/>
                <w:szCs w:val="24"/>
              </w:rPr>
            </w:pPr>
          </w:p>
        </w:tc>
        <w:tc>
          <w:tcPr>
            <w:tcW w:w="1211" w:type="dxa"/>
            <w:tcBorders>
              <w:top w:val="single" w:sz="4" w:space="0" w:color="auto"/>
              <w:left w:val="nil"/>
              <w:right w:val="nil"/>
            </w:tcBorders>
            <w:shd w:val="clear" w:color="auto" w:fill="auto"/>
            <w:vAlign w:val="bottom"/>
          </w:tcPr>
          <w:p w14:paraId="3D72B318" w14:textId="77777777" w:rsidR="0044524B" w:rsidRPr="0044524B" w:rsidRDefault="0044524B" w:rsidP="0044524B">
            <w:pPr>
              <w:pStyle w:val="numbertablehead"/>
              <w:tabs>
                <w:tab w:val="decimal" w:pos="1020"/>
              </w:tabs>
              <w:spacing w:line="240" w:lineRule="exact"/>
              <w:ind w:left="57" w:right="0"/>
              <w:jc w:val="left"/>
              <w:rPr>
                <w:rFonts w:ascii="TimesNewRomanPS" w:hAnsi="TimesNewRomanPS"/>
                <w:b w:val="0"/>
                <w:sz w:val="22"/>
                <w:szCs w:val="24"/>
              </w:rPr>
            </w:pPr>
          </w:p>
        </w:tc>
        <w:tc>
          <w:tcPr>
            <w:tcW w:w="161" w:type="dxa"/>
            <w:tcBorders>
              <w:left w:val="nil"/>
              <w:right w:val="nil"/>
            </w:tcBorders>
            <w:vAlign w:val="bottom"/>
          </w:tcPr>
          <w:p w14:paraId="744D7B94" w14:textId="77777777" w:rsidR="0044524B" w:rsidRPr="0044524B" w:rsidRDefault="0044524B" w:rsidP="0044524B">
            <w:pPr>
              <w:pStyle w:val="numbertablehead"/>
              <w:tabs>
                <w:tab w:val="decimal" w:pos="1020"/>
              </w:tabs>
              <w:spacing w:line="240" w:lineRule="exact"/>
              <w:ind w:left="57" w:right="0"/>
              <w:jc w:val="left"/>
              <w:rPr>
                <w:b w:val="0"/>
                <w:sz w:val="22"/>
                <w:szCs w:val="24"/>
              </w:rPr>
            </w:pPr>
          </w:p>
        </w:tc>
        <w:tc>
          <w:tcPr>
            <w:tcW w:w="1115" w:type="dxa"/>
            <w:tcBorders>
              <w:top w:val="single" w:sz="4" w:space="0" w:color="auto"/>
              <w:left w:val="nil"/>
              <w:right w:val="nil"/>
            </w:tcBorders>
            <w:shd w:val="clear" w:color="auto" w:fill="auto"/>
            <w:vAlign w:val="bottom"/>
          </w:tcPr>
          <w:p w14:paraId="5B8AD121" w14:textId="77777777" w:rsidR="0044524B" w:rsidRPr="0044524B" w:rsidRDefault="0044524B" w:rsidP="0044524B">
            <w:pPr>
              <w:pStyle w:val="numbertablehead"/>
              <w:tabs>
                <w:tab w:val="decimal" w:pos="1020"/>
              </w:tabs>
              <w:spacing w:line="240" w:lineRule="exact"/>
              <w:ind w:left="57" w:right="0"/>
              <w:jc w:val="left"/>
              <w:rPr>
                <w:b w:val="0"/>
                <w:sz w:val="22"/>
                <w:szCs w:val="24"/>
              </w:rPr>
            </w:pPr>
          </w:p>
        </w:tc>
      </w:tr>
      <w:tr w:rsidR="00660A17" w:rsidRPr="0044524B" w14:paraId="11ECF30F" w14:textId="77777777" w:rsidTr="00B95AB0">
        <w:tc>
          <w:tcPr>
            <w:tcW w:w="5940" w:type="dxa"/>
            <w:tcBorders>
              <w:left w:val="nil"/>
              <w:right w:val="nil"/>
            </w:tcBorders>
          </w:tcPr>
          <w:p w14:paraId="6094A8BD" w14:textId="77777777" w:rsidR="0044524B" w:rsidRPr="0044524B" w:rsidRDefault="0044524B" w:rsidP="0044524B">
            <w:pPr>
              <w:tabs>
                <w:tab w:val="left" w:pos="227"/>
                <w:tab w:val="left" w:pos="397"/>
                <w:tab w:val="left" w:pos="567"/>
              </w:tabs>
              <w:spacing w:line="240" w:lineRule="exact"/>
              <w:jc w:val="left"/>
              <w:rPr>
                <w:szCs w:val="24"/>
              </w:rPr>
            </w:pPr>
          </w:p>
        </w:tc>
        <w:tc>
          <w:tcPr>
            <w:tcW w:w="142" w:type="dxa"/>
            <w:tcBorders>
              <w:left w:val="nil"/>
              <w:right w:val="nil"/>
            </w:tcBorders>
          </w:tcPr>
          <w:p w14:paraId="421A364C" w14:textId="77777777" w:rsidR="0044524B" w:rsidRPr="0044524B" w:rsidRDefault="0044524B" w:rsidP="0044524B">
            <w:pPr>
              <w:pStyle w:val="notenumber"/>
              <w:spacing w:line="240" w:lineRule="exact"/>
              <w:jc w:val="both"/>
              <w:rPr>
                <w:i/>
                <w:iCs/>
                <w:sz w:val="22"/>
                <w:szCs w:val="24"/>
              </w:rPr>
            </w:pPr>
          </w:p>
        </w:tc>
        <w:tc>
          <w:tcPr>
            <w:tcW w:w="1211" w:type="dxa"/>
            <w:tcBorders>
              <w:left w:val="nil"/>
              <w:bottom w:val="double" w:sz="4" w:space="0" w:color="auto"/>
              <w:right w:val="nil"/>
            </w:tcBorders>
            <w:shd w:val="clear" w:color="auto" w:fill="auto"/>
            <w:vAlign w:val="bottom"/>
          </w:tcPr>
          <w:p w14:paraId="02A1E112" w14:textId="77777777" w:rsidR="0044524B" w:rsidRPr="001A7983" w:rsidRDefault="008D429E" w:rsidP="0044524B">
            <w:pPr>
              <w:pStyle w:val="numbertablehead"/>
              <w:tabs>
                <w:tab w:val="decimal" w:pos="1020"/>
              </w:tabs>
              <w:spacing w:line="240" w:lineRule="exact"/>
              <w:ind w:left="57" w:right="0"/>
              <w:jc w:val="left"/>
              <w:rPr>
                <w:rFonts w:ascii="TimesNewRomanPS" w:hAnsi="TimesNewRomanPS"/>
                <w:b w:val="0"/>
                <w:sz w:val="22"/>
              </w:rPr>
            </w:pPr>
            <w:r>
              <w:rPr>
                <w:b w:val="0"/>
                <w:sz w:val="22"/>
                <w:szCs w:val="24"/>
              </w:rPr>
              <w:t>(512)</w:t>
            </w:r>
          </w:p>
        </w:tc>
        <w:tc>
          <w:tcPr>
            <w:tcW w:w="161" w:type="dxa"/>
            <w:tcBorders>
              <w:left w:val="nil"/>
              <w:right w:val="nil"/>
            </w:tcBorders>
            <w:vAlign w:val="bottom"/>
          </w:tcPr>
          <w:p w14:paraId="174432C1" w14:textId="77777777" w:rsidR="0044524B" w:rsidRPr="00C53BFC" w:rsidRDefault="0044524B" w:rsidP="0044524B">
            <w:pPr>
              <w:pStyle w:val="numbertablehead"/>
              <w:tabs>
                <w:tab w:val="decimal" w:pos="1020"/>
              </w:tabs>
              <w:spacing w:line="240" w:lineRule="exact"/>
              <w:ind w:left="57" w:right="0"/>
              <w:jc w:val="left"/>
              <w:rPr>
                <w:b w:val="0"/>
                <w:sz w:val="22"/>
                <w:szCs w:val="24"/>
              </w:rPr>
            </w:pPr>
          </w:p>
        </w:tc>
        <w:tc>
          <w:tcPr>
            <w:tcW w:w="1115" w:type="dxa"/>
            <w:tcBorders>
              <w:left w:val="nil"/>
              <w:bottom w:val="double" w:sz="4" w:space="0" w:color="auto"/>
              <w:right w:val="nil"/>
            </w:tcBorders>
            <w:shd w:val="clear" w:color="auto" w:fill="auto"/>
            <w:vAlign w:val="bottom"/>
          </w:tcPr>
          <w:p w14:paraId="2E5BC6F8" w14:textId="77777777" w:rsidR="0044524B" w:rsidRPr="0044524B" w:rsidRDefault="0044524B" w:rsidP="001A7983">
            <w:pPr>
              <w:pStyle w:val="numbertablehead"/>
              <w:tabs>
                <w:tab w:val="decimal" w:pos="1020"/>
              </w:tabs>
              <w:spacing w:line="240" w:lineRule="exact"/>
              <w:ind w:left="141" w:right="0"/>
              <w:jc w:val="left"/>
              <w:rPr>
                <w:rFonts w:ascii="TimesNewRomanPS" w:hAnsi="TimesNewRomanPS"/>
                <w:b w:val="0"/>
                <w:color w:val="000080"/>
                <w:sz w:val="22"/>
                <w:szCs w:val="24"/>
              </w:rPr>
            </w:pPr>
            <w:r w:rsidRPr="0044524B">
              <w:rPr>
                <w:rFonts w:ascii="TimesNewRomanPS" w:hAnsi="TimesNewRomanPS"/>
                <w:b w:val="0"/>
                <w:sz w:val="22"/>
                <w:szCs w:val="24"/>
              </w:rPr>
              <w:t>1,718</w:t>
            </w:r>
          </w:p>
        </w:tc>
      </w:tr>
    </w:tbl>
    <w:p w14:paraId="4A354D8E" w14:textId="77777777" w:rsidR="00306246" w:rsidRPr="008820CB" w:rsidRDefault="00306246" w:rsidP="008820CB">
      <w:pPr>
        <w:pStyle w:val="1"/>
        <w:bidi w:val="0"/>
        <w:ind w:left="1494" w:firstLine="0"/>
        <w:rPr>
          <w:b w:val="0"/>
        </w:rPr>
      </w:pPr>
      <w:bookmarkStart w:id="144" w:name="OLE_LINK16"/>
      <w:bookmarkStart w:id="145" w:name="OLE_LINK19"/>
    </w:p>
    <w:p w14:paraId="79ED28E2" w14:textId="77777777" w:rsidR="00306246" w:rsidRPr="008820CB" w:rsidRDefault="00306246" w:rsidP="00154072">
      <w:pPr>
        <w:pStyle w:val="1"/>
        <w:widowControl/>
        <w:numPr>
          <w:ilvl w:val="0"/>
          <w:numId w:val="83"/>
        </w:numPr>
        <w:bidi w:val="0"/>
        <w:spacing w:line="240" w:lineRule="auto"/>
        <w:rPr>
          <w:b w:val="0"/>
        </w:rPr>
      </w:pPr>
      <w:r w:rsidRPr="008820CB">
        <w:rPr>
          <w:b w:val="0"/>
        </w:rPr>
        <w:t>During 2014, the Group acquired an additional holding in a joint venture in return for the liability to fund the project with an estimated amount of $8.7 million (€7.2 million) over a period of the next two years. The liability was calculated based on the fair value of the obligation and remeasured at each year end</w:t>
      </w:r>
      <w:r>
        <w:rPr>
          <w:b w:val="0"/>
        </w:rPr>
        <w:t xml:space="preserve"> during this period.</w:t>
      </w:r>
    </w:p>
    <w:p w14:paraId="1A466050" w14:textId="77777777" w:rsidR="00306246" w:rsidRDefault="00306246" w:rsidP="00655DB7">
      <w:pPr>
        <w:widowControl/>
        <w:spacing w:line="240" w:lineRule="auto"/>
        <w:jc w:val="left"/>
      </w:pPr>
    </w:p>
    <w:p w14:paraId="18E99A6E" w14:textId="77777777" w:rsidR="00B7779F" w:rsidRPr="009231FC" w:rsidRDefault="00B7779F" w:rsidP="008820CB">
      <w:pPr>
        <w:pStyle w:val="1"/>
        <w:bidi w:val="0"/>
        <w:jc w:val="left"/>
      </w:pPr>
      <w:r w:rsidRPr="009231FC">
        <w:t xml:space="preserve">NOTE </w:t>
      </w:r>
      <w:r>
        <w:t>2</w:t>
      </w:r>
      <w:r w:rsidR="002720EB">
        <w:t>8</w:t>
      </w:r>
      <w:r w:rsidRPr="009231FC">
        <w:t>:-</w:t>
      </w:r>
      <w:r w:rsidRPr="009231FC">
        <w:tab/>
        <w:t xml:space="preserve">FINANCIAL INSTRUMENTS </w:t>
      </w:r>
    </w:p>
    <w:p w14:paraId="54D63EBC" w14:textId="77777777" w:rsidR="00B7779F" w:rsidRPr="009231FC" w:rsidRDefault="00B7779F" w:rsidP="00B7779F">
      <w:pPr>
        <w:pStyle w:val="1"/>
        <w:bidi w:val="0"/>
      </w:pPr>
    </w:p>
    <w:bookmarkEnd w:id="144"/>
    <w:bookmarkEnd w:id="145"/>
    <w:p w14:paraId="3A3184CB" w14:textId="77777777" w:rsidR="00B7779F" w:rsidRDefault="00B7779F" w:rsidP="00B7779F">
      <w:pPr>
        <w:pStyle w:val="20"/>
        <w:bidi w:val="0"/>
      </w:pPr>
      <w:r w:rsidRPr="009231FC">
        <w:t>Classification of financial assets and financial liabilities:</w:t>
      </w:r>
    </w:p>
    <w:tbl>
      <w:tblPr>
        <w:tblW w:w="8558" w:type="dxa"/>
        <w:tblInd w:w="1134" w:type="dxa"/>
        <w:tblLayout w:type="fixed"/>
        <w:tblCellMar>
          <w:left w:w="0" w:type="dxa"/>
          <w:right w:w="0" w:type="dxa"/>
        </w:tblCellMar>
        <w:tblLook w:val="0000" w:firstRow="0" w:lastRow="0" w:firstColumn="0" w:lastColumn="0" w:noHBand="0" w:noVBand="0"/>
      </w:tblPr>
      <w:tblGrid>
        <w:gridCol w:w="5725"/>
        <w:gridCol w:w="113"/>
        <w:gridCol w:w="1247"/>
        <w:gridCol w:w="51"/>
        <w:gridCol w:w="175"/>
        <w:gridCol w:w="1247"/>
      </w:tblGrid>
      <w:tr w:rsidR="00B7779F" w:rsidRPr="00903B51" w14:paraId="66775A1C" w14:textId="77777777" w:rsidTr="00903B51">
        <w:tc>
          <w:tcPr>
            <w:tcW w:w="5725" w:type="dxa"/>
            <w:tcBorders>
              <w:top w:val="nil"/>
              <w:left w:val="nil"/>
              <w:bottom w:val="nil"/>
              <w:right w:val="nil"/>
            </w:tcBorders>
            <w:vAlign w:val="bottom"/>
          </w:tcPr>
          <w:p w14:paraId="18C03910" w14:textId="77777777" w:rsidR="00B7779F" w:rsidRPr="00903B51" w:rsidRDefault="00B7779F" w:rsidP="0044524B">
            <w:pPr>
              <w:pStyle w:val="NormalIndent"/>
            </w:pPr>
          </w:p>
        </w:tc>
        <w:tc>
          <w:tcPr>
            <w:tcW w:w="113" w:type="dxa"/>
            <w:tcBorders>
              <w:top w:val="nil"/>
              <w:left w:val="nil"/>
              <w:bottom w:val="nil"/>
              <w:right w:val="nil"/>
            </w:tcBorders>
            <w:vAlign w:val="bottom"/>
          </w:tcPr>
          <w:p w14:paraId="2159E212" w14:textId="77777777" w:rsidR="00B7779F" w:rsidRPr="00903B51" w:rsidRDefault="00B7779F" w:rsidP="00903B51">
            <w:pPr>
              <w:spacing w:line="240" w:lineRule="exact"/>
              <w:ind w:left="57" w:right="57"/>
              <w:jc w:val="center"/>
              <w:rPr>
                <w:b/>
                <w:bCs/>
                <w:szCs w:val="24"/>
              </w:rPr>
            </w:pPr>
          </w:p>
        </w:tc>
        <w:tc>
          <w:tcPr>
            <w:tcW w:w="2720" w:type="dxa"/>
            <w:gridSpan w:val="4"/>
            <w:tcBorders>
              <w:top w:val="nil"/>
              <w:left w:val="nil"/>
              <w:bottom w:val="single" w:sz="6" w:space="0" w:color="auto"/>
              <w:right w:val="nil"/>
            </w:tcBorders>
            <w:vAlign w:val="bottom"/>
          </w:tcPr>
          <w:p w14:paraId="10429C6A" w14:textId="77777777" w:rsidR="00B7779F" w:rsidRPr="00903B51" w:rsidRDefault="00B7779F" w:rsidP="00903B51">
            <w:pPr>
              <w:spacing w:line="240" w:lineRule="exact"/>
              <w:ind w:left="57" w:right="57"/>
              <w:jc w:val="center"/>
              <w:rPr>
                <w:b/>
                <w:bCs/>
                <w:szCs w:val="24"/>
              </w:rPr>
            </w:pPr>
            <w:r w:rsidRPr="00903B51">
              <w:rPr>
                <w:b/>
                <w:bCs/>
                <w:szCs w:val="24"/>
              </w:rPr>
              <w:t xml:space="preserve">31 December </w:t>
            </w:r>
          </w:p>
        </w:tc>
      </w:tr>
      <w:tr w:rsidR="00843FCF" w:rsidRPr="00903B51" w14:paraId="7B1AEB96" w14:textId="77777777" w:rsidTr="00903B51">
        <w:tc>
          <w:tcPr>
            <w:tcW w:w="5725" w:type="dxa"/>
            <w:tcBorders>
              <w:top w:val="nil"/>
              <w:left w:val="nil"/>
              <w:bottom w:val="nil"/>
              <w:right w:val="nil"/>
            </w:tcBorders>
            <w:vAlign w:val="bottom"/>
          </w:tcPr>
          <w:p w14:paraId="0BC8C894" w14:textId="77777777" w:rsidR="00843FCF" w:rsidRPr="00903B51" w:rsidRDefault="00843FCF" w:rsidP="0044524B">
            <w:pPr>
              <w:pStyle w:val="NormalIndent"/>
            </w:pPr>
          </w:p>
        </w:tc>
        <w:tc>
          <w:tcPr>
            <w:tcW w:w="113" w:type="dxa"/>
            <w:tcBorders>
              <w:top w:val="nil"/>
              <w:left w:val="nil"/>
              <w:bottom w:val="nil"/>
              <w:right w:val="nil"/>
            </w:tcBorders>
            <w:vAlign w:val="bottom"/>
          </w:tcPr>
          <w:p w14:paraId="30C39887" w14:textId="77777777" w:rsidR="00843FCF" w:rsidRPr="00903B51" w:rsidRDefault="00843FCF" w:rsidP="00843FCF">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5ABF46D0" w14:textId="77777777" w:rsidR="00843FCF" w:rsidRPr="00903B51" w:rsidRDefault="00843FCF" w:rsidP="00843FCF">
            <w:pPr>
              <w:spacing w:line="240" w:lineRule="exact"/>
              <w:ind w:left="57" w:right="57"/>
              <w:jc w:val="center"/>
              <w:rPr>
                <w:b/>
                <w:bCs/>
                <w:szCs w:val="24"/>
              </w:rPr>
            </w:pPr>
            <w:r w:rsidRPr="00843FCF">
              <w:rPr>
                <w:b/>
                <w:bCs/>
                <w:szCs w:val="28"/>
              </w:rPr>
              <w:t>2017</w:t>
            </w:r>
          </w:p>
        </w:tc>
        <w:tc>
          <w:tcPr>
            <w:tcW w:w="226" w:type="dxa"/>
            <w:gridSpan w:val="2"/>
            <w:tcBorders>
              <w:top w:val="nil"/>
              <w:left w:val="nil"/>
              <w:bottom w:val="nil"/>
              <w:right w:val="nil"/>
            </w:tcBorders>
            <w:vAlign w:val="bottom"/>
          </w:tcPr>
          <w:p w14:paraId="770C763F" w14:textId="77777777" w:rsidR="00843FCF" w:rsidRPr="00903B51" w:rsidRDefault="00843FCF" w:rsidP="00843FCF">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3421432D" w14:textId="77777777" w:rsidR="00843FCF" w:rsidRPr="00903B51" w:rsidRDefault="00843FCF" w:rsidP="00843FCF">
            <w:pPr>
              <w:spacing w:line="240" w:lineRule="exact"/>
              <w:ind w:left="57" w:right="57"/>
              <w:jc w:val="center"/>
              <w:rPr>
                <w:b/>
                <w:bCs/>
                <w:szCs w:val="24"/>
              </w:rPr>
            </w:pPr>
            <w:r w:rsidRPr="00843FCF">
              <w:rPr>
                <w:b/>
                <w:bCs/>
                <w:szCs w:val="28"/>
              </w:rPr>
              <w:t>2016</w:t>
            </w:r>
          </w:p>
        </w:tc>
      </w:tr>
      <w:tr w:rsidR="00843FCF" w:rsidRPr="00903B51" w14:paraId="13F256F5" w14:textId="77777777" w:rsidTr="00903B51">
        <w:tc>
          <w:tcPr>
            <w:tcW w:w="5725" w:type="dxa"/>
            <w:tcBorders>
              <w:top w:val="nil"/>
              <w:left w:val="nil"/>
              <w:bottom w:val="nil"/>
              <w:right w:val="nil"/>
            </w:tcBorders>
            <w:vAlign w:val="bottom"/>
          </w:tcPr>
          <w:p w14:paraId="52CCDC51" w14:textId="77777777" w:rsidR="00843FCF" w:rsidRPr="00903B51" w:rsidRDefault="00843FCF" w:rsidP="0044524B">
            <w:pPr>
              <w:pStyle w:val="NormalIndent"/>
              <w:rPr>
                <w:u w:val="single"/>
              </w:rPr>
            </w:pPr>
          </w:p>
        </w:tc>
        <w:tc>
          <w:tcPr>
            <w:tcW w:w="113" w:type="dxa"/>
            <w:tcBorders>
              <w:top w:val="nil"/>
              <w:left w:val="nil"/>
              <w:bottom w:val="nil"/>
              <w:right w:val="nil"/>
            </w:tcBorders>
            <w:vAlign w:val="bottom"/>
          </w:tcPr>
          <w:p w14:paraId="182CEEF6" w14:textId="77777777" w:rsidR="00843FCF" w:rsidRPr="00903B51" w:rsidRDefault="00843FCF" w:rsidP="00843FCF">
            <w:pPr>
              <w:spacing w:line="240" w:lineRule="exact"/>
              <w:ind w:left="57" w:right="57"/>
              <w:rPr>
                <w:szCs w:val="24"/>
              </w:rPr>
            </w:pPr>
          </w:p>
        </w:tc>
        <w:tc>
          <w:tcPr>
            <w:tcW w:w="2720" w:type="dxa"/>
            <w:gridSpan w:val="4"/>
            <w:tcBorders>
              <w:top w:val="nil"/>
              <w:left w:val="nil"/>
              <w:bottom w:val="single" w:sz="6" w:space="0" w:color="auto"/>
              <w:right w:val="nil"/>
            </w:tcBorders>
            <w:shd w:val="clear" w:color="auto" w:fill="auto"/>
            <w:vAlign w:val="bottom"/>
          </w:tcPr>
          <w:p w14:paraId="0ED81D8D" w14:textId="77777777" w:rsidR="00843FCF" w:rsidRPr="00903B51" w:rsidRDefault="00843FCF" w:rsidP="00843FCF">
            <w:pPr>
              <w:spacing w:line="240" w:lineRule="exact"/>
              <w:ind w:left="57" w:right="57"/>
              <w:jc w:val="center"/>
              <w:rPr>
                <w:b/>
                <w:szCs w:val="24"/>
              </w:rPr>
            </w:pPr>
            <w:r w:rsidRPr="00903B51">
              <w:rPr>
                <w:b/>
                <w:szCs w:val="24"/>
              </w:rPr>
              <w:t>Euro in thousand</w:t>
            </w:r>
          </w:p>
        </w:tc>
      </w:tr>
      <w:tr w:rsidR="00843FCF" w:rsidRPr="00903B51" w14:paraId="703A1B9F" w14:textId="77777777" w:rsidTr="00E43681">
        <w:tc>
          <w:tcPr>
            <w:tcW w:w="5725" w:type="dxa"/>
            <w:tcBorders>
              <w:top w:val="nil"/>
              <w:left w:val="nil"/>
              <w:bottom w:val="nil"/>
              <w:right w:val="nil"/>
            </w:tcBorders>
            <w:vAlign w:val="bottom"/>
          </w:tcPr>
          <w:p w14:paraId="52FEB956" w14:textId="77777777" w:rsidR="00843FCF" w:rsidRPr="00903B51" w:rsidRDefault="00843FCF" w:rsidP="0044524B">
            <w:pPr>
              <w:pStyle w:val="NormalIndent"/>
              <w:rPr>
                <w:u w:val="single"/>
              </w:rPr>
            </w:pPr>
            <w:r w:rsidRPr="00903B51">
              <w:rPr>
                <w:u w:val="single"/>
              </w:rPr>
              <w:t xml:space="preserve">Financial </w:t>
            </w:r>
            <w:r>
              <w:rPr>
                <w:u w:val="single"/>
              </w:rPr>
              <w:t>assets</w:t>
            </w:r>
            <w:r w:rsidRPr="00903B51">
              <w:rPr>
                <w:u w:val="single"/>
              </w:rPr>
              <w:t xml:space="preserve"> at fair value through profit or loss:</w:t>
            </w:r>
          </w:p>
        </w:tc>
        <w:tc>
          <w:tcPr>
            <w:tcW w:w="113" w:type="dxa"/>
            <w:tcBorders>
              <w:top w:val="nil"/>
              <w:left w:val="nil"/>
              <w:bottom w:val="nil"/>
              <w:right w:val="nil"/>
            </w:tcBorders>
            <w:vAlign w:val="bottom"/>
          </w:tcPr>
          <w:p w14:paraId="11190B43" w14:textId="77777777" w:rsidR="00843FCF" w:rsidRPr="00903B51" w:rsidRDefault="00843FCF" w:rsidP="00843FCF">
            <w:pPr>
              <w:spacing w:line="240" w:lineRule="exact"/>
              <w:ind w:left="57" w:right="57"/>
              <w:rPr>
                <w:szCs w:val="24"/>
              </w:rPr>
            </w:pPr>
          </w:p>
        </w:tc>
        <w:tc>
          <w:tcPr>
            <w:tcW w:w="2720" w:type="dxa"/>
            <w:gridSpan w:val="4"/>
            <w:tcBorders>
              <w:top w:val="nil"/>
              <w:left w:val="nil"/>
              <w:right w:val="nil"/>
            </w:tcBorders>
            <w:shd w:val="clear" w:color="auto" w:fill="auto"/>
            <w:vAlign w:val="bottom"/>
          </w:tcPr>
          <w:p w14:paraId="08D1B5DA" w14:textId="77777777" w:rsidR="00843FCF" w:rsidRPr="00903B51" w:rsidRDefault="00843FCF" w:rsidP="00843FCF">
            <w:pPr>
              <w:spacing w:line="240" w:lineRule="exact"/>
              <w:ind w:left="57" w:right="57"/>
              <w:jc w:val="center"/>
              <w:rPr>
                <w:b/>
                <w:szCs w:val="24"/>
              </w:rPr>
            </w:pPr>
          </w:p>
        </w:tc>
      </w:tr>
      <w:tr w:rsidR="0044524B" w:rsidRPr="00903B51" w14:paraId="0275E035" w14:textId="77777777" w:rsidTr="00B95AB0">
        <w:tc>
          <w:tcPr>
            <w:tcW w:w="5725" w:type="dxa"/>
            <w:tcBorders>
              <w:top w:val="nil"/>
              <w:left w:val="nil"/>
              <w:right w:val="nil"/>
            </w:tcBorders>
            <w:vAlign w:val="bottom"/>
          </w:tcPr>
          <w:p w14:paraId="0042A225" w14:textId="77777777" w:rsidR="0044524B" w:rsidRPr="00903B51" w:rsidRDefault="0044524B" w:rsidP="0044524B">
            <w:pPr>
              <w:pStyle w:val="NormalIndent"/>
            </w:pPr>
            <w:r w:rsidRPr="00903B51">
              <w:t>Marketable securities and other short-term investments</w:t>
            </w:r>
          </w:p>
        </w:tc>
        <w:tc>
          <w:tcPr>
            <w:tcW w:w="113" w:type="dxa"/>
            <w:tcBorders>
              <w:top w:val="nil"/>
              <w:left w:val="nil"/>
              <w:right w:val="nil"/>
            </w:tcBorders>
            <w:vAlign w:val="bottom"/>
          </w:tcPr>
          <w:p w14:paraId="175310D4"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68B94F02" w14:textId="77777777" w:rsidR="0044524B" w:rsidRPr="00903B51" w:rsidRDefault="007D5F87" w:rsidP="0044524B">
            <w:pPr>
              <w:pStyle w:val="numbertablehead"/>
              <w:tabs>
                <w:tab w:val="decimal" w:pos="1172"/>
              </w:tabs>
              <w:spacing w:line="240" w:lineRule="exact"/>
              <w:ind w:left="57" w:right="0"/>
              <w:jc w:val="both"/>
              <w:rPr>
                <w:b w:val="0"/>
                <w:sz w:val="22"/>
                <w:szCs w:val="24"/>
                <w:rtl/>
              </w:rPr>
            </w:pPr>
            <w:r>
              <w:rPr>
                <w:b w:val="0"/>
                <w:sz w:val="22"/>
                <w:szCs w:val="24"/>
              </w:rPr>
              <w:t>2,470</w:t>
            </w:r>
          </w:p>
        </w:tc>
        <w:tc>
          <w:tcPr>
            <w:tcW w:w="175" w:type="dxa"/>
            <w:tcBorders>
              <w:top w:val="nil"/>
              <w:left w:val="nil"/>
              <w:right w:val="nil"/>
            </w:tcBorders>
            <w:vAlign w:val="bottom"/>
          </w:tcPr>
          <w:p w14:paraId="2818FE90"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61EAA983" w14:textId="77777777" w:rsidR="0044524B" w:rsidRPr="00903B51" w:rsidRDefault="0044524B" w:rsidP="0044524B">
            <w:pPr>
              <w:pStyle w:val="numbertablehead"/>
              <w:tabs>
                <w:tab w:val="decimal" w:pos="1172"/>
              </w:tabs>
              <w:spacing w:line="240" w:lineRule="exact"/>
              <w:ind w:left="57" w:right="0"/>
              <w:jc w:val="both"/>
              <w:rPr>
                <w:b w:val="0"/>
                <w:sz w:val="22"/>
                <w:szCs w:val="24"/>
                <w:rtl/>
              </w:rPr>
            </w:pPr>
            <w:r>
              <w:rPr>
                <w:b w:val="0"/>
                <w:sz w:val="22"/>
                <w:szCs w:val="24"/>
              </w:rPr>
              <w:t>2,686</w:t>
            </w:r>
          </w:p>
        </w:tc>
      </w:tr>
      <w:tr w:rsidR="0044524B" w:rsidRPr="00903B51" w14:paraId="776790F9" w14:textId="77777777" w:rsidTr="00B95AB0">
        <w:tc>
          <w:tcPr>
            <w:tcW w:w="5725" w:type="dxa"/>
            <w:tcBorders>
              <w:top w:val="nil"/>
              <w:left w:val="nil"/>
              <w:right w:val="nil"/>
            </w:tcBorders>
            <w:vAlign w:val="bottom"/>
          </w:tcPr>
          <w:p w14:paraId="7F270E04" w14:textId="77777777" w:rsidR="0044524B" w:rsidRPr="00903B51" w:rsidRDefault="0044524B" w:rsidP="0044524B">
            <w:pPr>
              <w:pStyle w:val="NormalIndent"/>
            </w:pPr>
            <w:r w:rsidRPr="00903B51">
              <w:t>Other investments and loans</w:t>
            </w:r>
          </w:p>
        </w:tc>
        <w:tc>
          <w:tcPr>
            <w:tcW w:w="113" w:type="dxa"/>
            <w:tcBorders>
              <w:top w:val="nil"/>
              <w:left w:val="nil"/>
              <w:right w:val="nil"/>
            </w:tcBorders>
            <w:vAlign w:val="bottom"/>
          </w:tcPr>
          <w:p w14:paraId="1851BB93" w14:textId="77777777" w:rsidR="0044524B" w:rsidRPr="00903B51" w:rsidRDefault="0044524B" w:rsidP="0044524B">
            <w:pPr>
              <w:pStyle w:val="NormalIndent"/>
              <w:tabs>
                <w:tab w:val="decimal" w:pos="272"/>
              </w:tabs>
              <w:rPr>
                <w:szCs w:val="24"/>
              </w:rPr>
            </w:pPr>
          </w:p>
        </w:tc>
        <w:tc>
          <w:tcPr>
            <w:tcW w:w="1298" w:type="dxa"/>
            <w:gridSpan w:val="2"/>
            <w:tcBorders>
              <w:top w:val="nil"/>
              <w:left w:val="nil"/>
              <w:bottom w:val="single" w:sz="4" w:space="0" w:color="auto"/>
              <w:right w:val="nil"/>
            </w:tcBorders>
            <w:shd w:val="clear" w:color="auto" w:fill="auto"/>
          </w:tcPr>
          <w:p w14:paraId="1295B439" w14:textId="77777777" w:rsidR="0044524B" w:rsidRDefault="008F4768" w:rsidP="0044524B">
            <w:pPr>
              <w:pStyle w:val="numbertablehead"/>
              <w:tabs>
                <w:tab w:val="decimal" w:pos="1172"/>
              </w:tabs>
              <w:spacing w:line="240" w:lineRule="exact"/>
              <w:ind w:left="57" w:right="0"/>
              <w:jc w:val="both"/>
              <w:rPr>
                <w:b w:val="0"/>
                <w:sz w:val="22"/>
                <w:szCs w:val="24"/>
              </w:rPr>
            </w:pPr>
            <w:r>
              <w:rPr>
                <w:b w:val="0"/>
                <w:sz w:val="22"/>
                <w:szCs w:val="24"/>
              </w:rPr>
              <w:t>-</w:t>
            </w:r>
          </w:p>
        </w:tc>
        <w:tc>
          <w:tcPr>
            <w:tcW w:w="175" w:type="dxa"/>
            <w:tcBorders>
              <w:top w:val="nil"/>
              <w:left w:val="nil"/>
              <w:right w:val="nil"/>
            </w:tcBorders>
            <w:vAlign w:val="bottom"/>
          </w:tcPr>
          <w:p w14:paraId="142F9C91"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bottom w:val="single" w:sz="4" w:space="0" w:color="auto"/>
              <w:right w:val="nil"/>
            </w:tcBorders>
            <w:shd w:val="clear" w:color="auto" w:fill="auto"/>
          </w:tcPr>
          <w:p w14:paraId="01962073" w14:textId="77777777" w:rsidR="0044524B" w:rsidRDefault="0044524B" w:rsidP="0044524B">
            <w:pPr>
              <w:pStyle w:val="numbertablehead"/>
              <w:tabs>
                <w:tab w:val="decimal" w:pos="1172"/>
              </w:tabs>
              <w:spacing w:line="240" w:lineRule="exact"/>
              <w:ind w:left="57" w:right="0"/>
              <w:jc w:val="both"/>
              <w:rPr>
                <w:b w:val="0"/>
                <w:sz w:val="22"/>
                <w:szCs w:val="24"/>
              </w:rPr>
            </w:pPr>
            <w:r w:rsidRPr="004F3FED">
              <w:rPr>
                <w:b w:val="0"/>
                <w:sz w:val="22"/>
                <w:szCs w:val="24"/>
              </w:rPr>
              <w:t>9,152</w:t>
            </w:r>
          </w:p>
        </w:tc>
      </w:tr>
      <w:tr w:rsidR="0044524B" w:rsidRPr="00903B51" w14:paraId="445C5F36" w14:textId="77777777" w:rsidTr="001A7983">
        <w:tc>
          <w:tcPr>
            <w:tcW w:w="5725" w:type="dxa"/>
            <w:tcBorders>
              <w:left w:val="nil"/>
              <w:right w:val="nil"/>
            </w:tcBorders>
            <w:vAlign w:val="bottom"/>
          </w:tcPr>
          <w:p w14:paraId="5B319F4F" w14:textId="77777777" w:rsidR="0044524B" w:rsidRPr="00903B51" w:rsidRDefault="0044524B" w:rsidP="0044524B">
            <w:pPr>
              <w:pStyle w:val="NormalIndent"/>
            </w:pPr>
          </w:p>
        </w:tc>
        <w:tc>
          <w:tcPr>
            <w:tcW w:w="113" w:type="dxa"/>
            <w:tcBorders>
              <w:left w:val="nil"/>
              <w:right w:val="nil"/>
            </w:tcBorders>
            <w:vAlign w:val="bottom"/>
          </w:tcPr>
          <w:p w14:paraId="19B99303" w14:textId="77777777" w:rsidR="0044524B" w:rsidRPr="00903B51" w:rsidRDefault="0044524B" w:rsidP="0044524B">
            <w:pPr>
              <w:pStyle w:val="NormalIndent"/>
              <w:tabs>
                <w:tab w:val="decimal" w:pos="272"/>
              </w:tabs>
              <w:rPr>
                <w:szCs w:val="24"/>
              </w:rPr>
            </w:pPr>
          </w:p>
        </w:tc>
        <w:tc>
          <w:tcPr>
            <w:tcW w:w="1298" w:type="dxa"/>
            <w:gridSpan w:val="2"/>
            <w:tcBorders>
              <w:top w:val="single" w:sz="4" w:space="0" w:color="auto"/>
              <w:left w:val="nil"/>
              <w:right w:val="nil"/>
            </w:tcBorders>
            <w:shd w:val="clear" w:color="auto" w:fill="auto"/>
          </w:tcPr>
          <w:p w14:paraId="7F49907C" w14:textId="77777777" w:rsidR="0044524B" w:rsidRPr="00F671CE" w:rsidRDefault="008F4768" w:rsidP="0044524B">
            <w:pPr>
              <w:pStyle w:val="numbertablehead"/>
              <w:tabs>
                <w:tab w:val="decimal" w:pos="1172"/>
              </w:tabs>
              <w:spacing w:line="240" w:lineRule="exact"/>
              <w:ind w:left="57" w:right="0"/>
              <w:jc w:val="both"/>
              <w:rPr>
                <w:b w:val="0"/>
                <w:sz w:val="22"/>
                <w:szCs w:val="24"/>
              </w:rPr>
            </w:pPr>
            <w:r>
              <w:rPr>
                <w:b w:val="0"/>
                <w:sz w:val="22"/>
                <w:szCs w:val="24"/>
              </w:rPr>
              <w:t>2,470</w:t>
            </w:r>
          </w:p>
        </w:tc>
        <w:tc>
          <w:tcPr>
            <w:tcW w:w="175" w:type="dxa"/>
            <w:tcBorders>
              <w:left w:val="nil"/>
              <w:right w:val="nil"/>
            </w:tcBorders>
            <w:vAlign w:val="bottom"/>
          </w:tcPr>
          <w:p w14:paraId="4438E04E"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right w:val="nil"/>
            </w:tcBorders>
            <w:shd w:val="clear" w:color="auto" w:fill="auto"/>
          </w:tcPr>
          <w:p w14:paraId="5501E288" w14:textId="77777777" w:rsidR="0044524B" w:rsidRDefault="0044524B" w:rsidP="0044524B">
            <w:pPr>
              <w:pStyle w:val="numbertablehead"/>
              <w:tabs>
                <w:tab w:val="decimal" w:pos="1172"/>
              </w:tabs>
              <w:spacing w:line="240" w:lineRule="exact"/>
              <w:ind w:left="57" w:right="0"/>
              <w:jc w:val="both"/>
              <w:rPr>
                <w:b w:val="0"/>
                <w:sz w:val="22"/>
                <w:szCs w:val="24"/>
              </w:rPr>
            </w:pPr>
            <w:r>
              <w:rPr>
                <w:b w:val="0"/>
                <w:sz w:val="22"/>
                <w:szCs w:val="24"/>
              </w:rPr>
              <w:t>11,838</w:t>
            </w:r>
          </w:p>
        </w:tc>
      </w:tr>
      <w:tr w:rsidR="0044524B" w:rsidRPr="00903B51" w14:paraId="4D9D5FF1" w14:textId="77777777" w:rsidTr="0044524B">
        <w:tc>
          <w:tcPr>
            <w:tcW w:w="5725" w:type="dxa"/>
            <w:tcBorders>
              <w:top w:val="nil"/>
              <w:left w:val="nil"/>
              <w:right w:val="nil"/>
            </w:tcBorders>
            <w:vAlign w:val="bottom"/>
          </w:tcPr>
          <w:p w14:paraId="26BD725C" w14:textId="77777777" w:rsidR="0044524B" w:rsidRPr="00903B51" w:rsidRDefault="0044524B" w:rsidP="0044524B">
            <w:pPr>
              <w:pStyle w:val="NormalIndent"/>
            </w:pPr>
          </w:p>
        </w:tc>
        <w:tc>
          <w:tcPr>
            <w:tcW w:w="113" w:type="dxa"/>
            <w:tcBorders>
              <w:top w:val="nil"/>
              <w:left w:val="nil"/>
              <w:right w:val="nil"/>
            </w:tcBorders>
            <w:vAlign w:val="bottom"/>
          </w:tcPr>
          <w:p w14:paraId="4CD901CC"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tcPr>
          <w:p w14:paraId="3C26C8CD" w14:textId="77777777" w:rsidR="0044524B" w:rsidRPr="00F671CE" w:rsidRDefault="0044524B" w:rsidP="0044524B">
            <w:pPr>
              <w:pStyle w:val="numbertablehead"/>
              <w:tabs>
                <w:tab w:val="decimal" w:pos="1172"/>
              </w:tabs>
              <w:spacing w:line="240" w:lineRule="exact"/>
              <w:ind w:left="57" w:right="0"/>
              <w:jc w:val="both"/>
              <w:rPr>
                <w:b w:val="0"/>
                <w:sz w:val="22"/>
                <w:szCs w:val="24"/>
              </w:rPr>
            </w:pPr>
          </w:p>
        </w:tc>
        <w:tc>
          <w:tcPr>
            <w:tcW w:w="175" w:type="dxa"/>
            <w:tcBorders>
              <w:top w:val="nil"/>
              <w:left w:val="nil"/>
              <w:right w:val="nil"/>
            </w:tcBorders>
            <w:vAlign w:val="bottom"/>
          </w:tcPr>
          <w:p w14:paraId="36F22435"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tcPr>
          <w:p w14:paraId="0263E6E4" w14:textId="77777777" w:rsidR="0044524B" w:rsidRDefault="0044524B" w:rsidP="0044524B">
            <w:pPr>
              <w:pStyle w:val="numbertablehead"/>
              <w:tabs>
                <w:tab w:val="decimal" w:pos="1172"/>
              </w:tabs>
              <w:spacing w:line="240" w:lineRule="exact"/>
              <w:ind w:left="57" w:right="0"/>
              <w:jc w:val="both"/>
              <w:rPr>
                <w:b w:val="0"/>
                <w:sz w:val="22"/>
                <w:szCs w:val="24"/>
              </w:rPr>
            </w:pPr>
          </w:p>
        </w:tc>
      </w:tr>
      <w:tr w:rsidR="0044524B" w:rsidRPr="00903B51" w14:paraId="333A68A9" w14:textId="77777777" w:rsidTr="00BF1E64">
        <w:tc>
          <w:tcPr>
            <w:tcW w:w="5725" w:type="dxa"/>
            <w:tcBorders>
              <w:top w:val="nil"/>
              <w:left w:val="nil"/>
              <w:right w:val="nil"/>
            </w:tcBorders>
            <w:vAlign w:val="bottom"/>
          </w:tcPr>
          <w:p w14:paraId="2976735A" w14:textId="77777777" w:rsidR="0044524B" w:rsidRPr="008A6859" w:rsidRDefault="0044524B" w:rsidP="0044524B">
            <w:pPr>
              <w:pStyle w:val="NormalIndent"/>
              <w:rPr>
                <w:u w:val="single"/>
              </w:rPr>
            </w:pPr>
            <w:r w:rsidRPr="008A6859">
              <w:rPr>
                <w:u w:val="single"/>
              </w:rPr>
              <w:t>Available for sale financial assets</w:t>
            </w:r>
          </w:p>
        </w:tc>
        <w:tc>
          <w:tcPr>
            <w:tcW w:w="113" w:type="dxa"/>
            <w:tcBorders>
              <w:top w:val="nil"/>
              <w:left w:val="nil"/>
              <w:right w:val="nil"/>
            </w:tcBorders>
            <w:vAlign w:val="bottom"/>
          </w:tcPr>
          <w:p w14:paraId="40340329"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266A0FF7" w14:textId="77777777" w:rsidR="0044524B" w:rsidRPr="004637CA" w:rsidDel="00CD7FD9" w:rsidRDefault="00FC58D7" w:rsidP="0044524B">
            <w:pPr>
              <w:pStyle w:val="numbertablehead"/>
              <w:tabs>
                <w:tab w:val="decimal" w:pos="1172"/>
              </w:tabs>
              <w:spacing w:line="240" w:lineRule="exact"/>
              <w:ind w:left="57" w:right="0"/>
              <w:jc w:val="both"/>
              <w:rPr>
                <w:b w:val="0"/>
                <w:sz w:val="22"/>
                <w:szCs w:val="24"/>
                <w:lang w:val="en-US"/>
              </w:rPr>
            </w:pPr>
            <w:r>
              <w:rPr>
                <w:b w:val="0"/>
                <w:sz w:val="22"/>
                <w:szCs w:val="24"/>
                <w:lang w:val="en-US"/>
              </w:rPr>
              <w:t>9,101</w:t>
            </w:r>
          </w:p>
        </w:tc>
        <w:tc>
          <w:tcPr>
            <w:tcW w:w="175" w:type="dxa"/>
            <w:tcBorders>
              <w:top w:val="nil"/>
              <w:left w:val="nil"/>
              <w:right w:val="nil"/>
            </w:tcBorders>
            <w:vAlign w:val="bottom"/>
          </w:tcPr>
          <w:p w14:paraId="4DF348ED"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09418FE8" w14:textId="77777777" w:rsidR="0044524B" w:rsidRDefault="0044524B" w:rsidP="0044524B">
            <w:pPr>
              <w:pStyle w:val="numbertablehead"/>
              <w:tabs>
                <w:tab w:val="decimal" w:pos="1172"/>
              </w:tabs>
              <w:spacing w:line="240" w:lineRule="exact"/>
              <w:ind w:left="57" w:right="0"/>
              <w:jc w:val="both"/>
              <w:rPr>
                <w:b w:val="0"/>
                <w:sz w:val="22"/>
                <w:szCs w:val="24"/>
              </w:rPr>
            </w:pPr>
            <w:r>
              <w:rPr>
                <w:b w:val="0"/>
                <w:sz w:val="22"/>
                <w:szCs w:val="24"/>
                <w:lang w:val="en-US"/>
              </w:rPr>
              <w:t>8,795</w:t>
            </w:r>
          </w:p>
        </w:tc>
      </w:tr>
      <w:tr w:rsidR="0044524B" w:rsidRPr="00903B51" w14:paraId="3BCA10DE" w14:textId="77777777" w:rsidTr="008A6859">
        <w:tc>
          <w:tcPr>
            <w:tcW w:w="5725" w:type="dxa"/>
            <w:tcBorders>
              <w:top w:val="nil"/>
              <w:left w:val="nil"/>
              <w:right w:val="nil"/>
            </w:tcBorders>
            <w:vAlign w:val="bottom"/>
          </w:tcPr>
          <w:p w14:paraId="62CDE9C5" w14:textId="77777777" w:rsidR="0044524B" w:rsidRPr="00903B51" w:rsidRDefault="0044524B" w:rsidP="0044524B">
            <w:pPr>
              <w:pStyle w:val="NormalIndent"/>
              <w:rPr>
                <w:u w:val="single"/>
              </w:rPr>
            </w:pPr>
          </w:p>
        </w:tc>
        <w:tc>
          <w:tcPr>
            <w:tcW w:w="113" w:type="dxa"/>
            <w:tcBorders>
              <w:top w:val="nil"/>
              <w:left w:val="nil"/>
              <w:right w:val="nil"/>
            </w:tcBorders>
            <w:vAlign w:val="bottom"/>
          </w:tcPr>
          <w:p w14:paraId="108E0442" w14:textId="77777777" w:rsidR="0044524B" w:rsidRPr="00903B51" w:rsidRDefault="0044524B" w:rsidP="0044524B">
            <w:pPr>
              <w:pStyle w:val="NormalIndent"/>
              <w:tabs>
                <w:tab w:val="decimal" w:pos="113"/>
              </w:tabs>
              <w:ind w:left="0"/>
              <w:rPr>
                <w:szCs w:val="24"/>
              </w:rPr>
            </w:pPr>
          </w:p>
        </w:tc>
        <w:tc>
          <w:tcPr>
            <w:tcW w:w="1298" w:type="dxa"/>
            <w:gridSpan w:val="2"/>
            <w:tcBorders>
              <w:left w:val="nil"/>
              <w:right w:val="nil"/>
            </w:tcBorders>
            <w:vAlign w:val="bottom"/>
          </w:tcPr>
          <w:p w14:paraId="33461BB6"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75" w:type="dxa"/>
            <w:tcBorders>
              <w:left w:val="nil"/>
              <w:right w:val="nil"/>
            </w:tcBorders>
            <w:vAlign w:val="bottom"/>
          </w:tcPr>
          <w:p w14:paraId="23A1F6C0"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left w:val="nil"/>
              <w:right w:val="nil"/>
            </w:tcBorders>
            <w:vAlign w:val="bottom"/>
          </w:tcPr>
          <w:p w14:paraId="1783F13B"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r>
      <w:tr w:rsidR="000F46A5" w:rsidRPr="00903B51" w14:paraId="1C6B1F7C" w14:textId="77777777" w:rsidTr="0099307D">
        <w:tc>
          <w:tcPr>
            <w:tcW w:w="5725" w:type="dxa"/>
            <w:tcBorders>
              <w:top w:val="nil"/>
              <w:left w:val="nil"/>
              <w:right w:val="nil"/>
            </w:tcBorders>
            <w:vAlign w:val="bottom"/>
          </w:tcPr>
          <w:p w14:paraId="51F5E379" w14:textId="77777777" w:rsidR="000F46A5" w:rsidRPr="007A1CE7" w:rsidRDefault="000F46A5" w:rsidP="0099307D">
            <w:pPr>
              <w:pStyle w:val="NormalIndent"/>
              <w:rPr>
                <w:u w:val="single"/>
              </w:rPr>
            </w:pPr>
            <w:r w:rsidRPr="007A1CE7">
              <w:rPr>
                <w:u w:val="single"/>
              </w:rPr>
              <w:t>Cash and cash equivalents</w:t>
            </w:r>
          </w:p>
        </w:tc>
        <w:tc>
          <w:tcPr>
            <w:tcW w:w="113" w:type="dxa"/>
            <w:tcBorders>
              <w:top w:val="nil"/>
              <w:left w:val="nil"/>
              <w:right w:val="nil"/>
            </w:tcBorders>
            <w:vAlign w:val="bottom"/>
          </w:tcPr>
          <w:p w14:paraId="61247617" w14:textId="77777777" w:rsidR="000F46A5" w:rsidRPr="00903B51" w:rsidRDefault="000F46A5" w:rsidP="0099307D">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4ED34817" w14:textId="77777777" w:rsidR="000F46A5" w:rsidRPr="00903B51" w:rsidRDefault="000F46A5" w:rsidP="0099307D">
            <w:pPr>
              <w:pStyle w:val="numbertablehead"/>
              <w:tabs>
                <w:tab w:val="decimal" w:pos="1172"/>
              </w:tabs>
              <w:spacing w:line="240" w:lineRule="exact"/>
              <w:ind w:left="57" w:right="0"/>
              <w:jc w:val="both"/>
              <w:rPr>
                <w:b w:val="0"/>
                <w:sz w:val="22"/>
                <w:szCs w:val="24"/>
              </w:rPr>
            </w:pPr>
            <w:r>
              <w:rPr>
                <w:b w:val="0"/>
                <w:sz w:val="22"/>
                <w:szCs w:val="24"/>
              </w:rPr>
              <w:t>37,437</w:t>
            </w:r>
          </w:p>
        </w:tc>
        <w:tc>
          <w:tcPr>
            <w:tcW w:w="175" w:type="dxa"/>
            <w:tcBorders>
              <w:top w:val="nil"/>
              <w:left w:val="nil"/>
              <w:right w:val="nil"/>
            </w:tcBorders>
            <w:vAlign w:val="bottom"/>
          </w:tcPr>
          <w:p w14:paraId="1A817E3D" w14:textId="77777777" w:rsidR="000F46A5" w:rsidRPr="00903B51" w:rsidRDefault="000F46A5" w:rsidP="0099307D">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74D4A281" w14:textId="77777777" w:rsidR="000F46A5" w:rsidRPr="00903B51" w:rsidRDefault="000F46A5" w:rsidP="0099307D">
            <w:pPr>
              <w:pStyle w:val="numbertablehead"/>
              <w:tabs>
                <w:tab w:val="decimal" w:pos="1172"/>
              </w:tabs>
              <w:spacing w:line="240" w:lineRule="exact"/>
              <w:ind w:left="57" w:right="0"/>
              <w:jc w:val="both"/>
              <w:rPr>
                <w:b w:val="0"/>
                <w:sz w:val="22"/>
                <w:szCs w:val="24"/>
              </w:rPr>
            </w:pPr>
            <w:r>
              <w:rPr>
                <w:b w:val="0"/>
                <w:sz w:val="22"/>
                <w:szCs w:val="24"/>
              </w:rPr>
              <w:t>21,853</w:t>
            </w:r>
          </w:p>
        </w:tc>
      </w:tr>
      <w:tr w:rsidR="000F46A5" w:rsidRPr="00903B51" w14:paraId="4FE793AF" w14:textId="77777777" w:rsidTr="008A6859">
        <w:tc>
          <w:tcPr>
            <w:tcW w:w="5725" w:type="dxa"/>
            <w:tcBorders>
              <w:top w:val="nil"/>
              <w:left w:val="nil"/>
              <w:right w:val="nil"/>
            </w:tcBorders>
            <w:vAlign w:val="bottom"/>
          </w:tcPr>
          <w:p w14:paraId="54A38BD2" w14:textId="77777777" w:rsidR="000F46A5" w:rsidRPr="00903B51" w:rsidRDefault="000F46A5" w:rsidP="0044524B">
            <w:pPr>
              <w:pStyle w:val="NormalIndent"/>
              <w:rPr>
                <w:u w:val="single"/>
              </w:rPr>
            </w:pPr>
          </w:p>
        </w:tc>
        <w:tc>
          <w:tcPr>
            <w:tcW w:w="113" w:type="dxa"/>
            <w:tcBorders>
              <w:top w:val="nil"/>
              <w:left w:val="nil"/>
              <w:right w:val="nil"/>
            </w:tcBorders>
            <w:vAlign w:val="bottom"/>
          </w:tcPr>
          <w:p w14:paraId="2137E4D6" w14:textId="77777777" w:rsidR="000F46A5" w:rsidRPr="00903B51" w:rsidRDefault="000F46A5" w:rsidP="0044524B">
            <w:pPr>
              <w:pStyle w:val="NormalIndent"/>
              <w:tabs>
                <w:tab w:val="decimal" w:pos="113"/>
              </w:tabs>
              <w:ind w:left="0"/>
              <w:rPr>
                <w:szCs w:val="24"/>
              </w:rPr>
            </w:pPr>
          </w:p>
        </w:tc>
        <w:tc>
          <w:tcPr>
            <w:tcW w:w="1298" w:type="dxa"/>
            <w:gridSpan w:val="2"/>
            <w:tcBorders>
              <w:left w:val="nil"/>
              <w:right w:val="nil"/>
            </w:tcBorders>
            <w:vAlign w:val="bottom"/>
          </w:tcPr>
          <w:p w14:paraId="7852AEA5" w14:textId="77777777" w:rsidR="000F46A5" w:rsidRPr="00903B51" w:rsidRDefault="000F46A5" w:rsidP="0044524B">
            <w:pPr>
              <w:pStyle w:val="numbertablehead"/>
              <w:tabs>
                <w:tab w:val="decimal" w:pos="1172"/>
              </w:tabs>
              <w:spacing w:line="240" w:lineRule="exact"/>
              <w:ind w:left="57" w:right="0"/>
              <w:jc w:val="both"/>
              <w:rPr>
                <w:b w:val="0"/>
                <w:sz w:val="22"/>
                <w:szCs w:val="24"/>
              </w:rPr>
            </w:pPr>
          </w:p>
        </w:tc>
        <w:tc>
          <w:tcPr>
            <w:tcW w:w="175" w:type="dxa"/>
            <w:tcBorders>
              <w:left w:val="nil"/>
              <w:right w:val="nil"/>
            </w:tcBorders>
            <w:vAlign w:val="bottom"/>
          </w:tcPr>
          <w:p w14:paraId="1702E608" w14:textId="77777777" w:rsidR="000F46A5" w:rsidRPr="00903B51" w:rsidRDefault="000F46A5" w:rsidP="0044524B">
            <w:pPr>
              <w:pStyle w:val="numbertablehead"/>
              <w:tabs>
                <w:tab w:val="decimal" w:pos="1172"/>
              </w:tabs>
              <w:spacing w:line="240" w:lineRule="exact"/>
              <w:ind w:left="57" w:right="0"/>
              <w:jc w:val="both"/>
              <w:rPr>
                <w:b w:val="0"/>
                <w:sz w:val="22"/>
                <w:szCs w:val="24"/>
              </w:rPr>
            </w:pPr>
          </w:p>
        </w:tc>
        <w:tc>
          <w:tcPr>
            <w:tcW w:w="1247" w:type="dxa"/>
            <w:tcBorders>
              <w:left w:val="nil"/>
              <w:right w:val="nil"/>
            </w:tcBorders>
            <w:vAlign w:val="bottom"/>
          </w:tcPr>
          <w:p w14:paraId="653F7E92" w14:textId="77777777" w:rsidR="000F46A5" w:rsidRPr="00903B51" w:rsidRDefault="000F46A5" w:rsidP="0044524B">
            <w:pPr>
              <w:pStyle w:val="numbertablehead"/>
              <w:tabs>
                <w:tab w:val="decimal" w:pos="1172"/>
              </w:tabs>
              <w:spacing w:line="240" w:lineRule="exact"/>
              <w:ind w:left="57" w:right="0"/>
              <w:jc w:val="both"/>
              <w:rPr>
                <w:b w:val="0"/>
                <w:sz w:val="22"/>
                <w:szCs w:val="24"/>
              </w:rPr>
            </w:pPr>
          </w:p>
        </w:tc>
      </w:tr>
      <w:tr w:rsidR="0044524B" w:rsidRPr="00903B51" w14:paraId="3ED3D16C" w14:textId="77777777" w:rsidTr="008A6859">
        <w:tc>
          <w:tcPr>
            <w:tcW w:w="5725" w:type="dxa"/>
            <w:tcBorders>
              <w:top w:val="nil"/>
              <w:left w:val="nil"/>
              <w:right w:val="nil"/>
            </w:tcBorders>
            <w:vAlign w:val="bottom"/>
          </w:tcPr>
          <w:p w14:paraId="021988F4" w14:textId="77777777" w:rsidR="0044524B" w:rsidRPr="00903B51" w:rsidRDefault="0044524B" w:rsidP="0044524B">
            <w:pPr>
              <w:pStyle w:val="NormalIndent"/>
              <w:rPr>
                <w:u w:val="single"/>
              </w:rPr>
            </w:pPr>
            <w:r w:rsidRPr="00903B51">
              <w:rPr>
                <w:u w:val="single"/>
              </w:rPr>
              <w:t>Loans and receivables at amortized cost:</w:t>
            </w:r>
          </w:p>
        </w:tc>
        <w:tc>
          <w:tcPr>
            <w:tcW w:w="113" w:type="dxa"/>
            <w:tcBorders>
              <w:top w:val="nil"/>
              <w:left w:val="nil"/>
              <w:right w:val="nil"/>
            </w:tcBorders>
            <w:vAlign w:val="bottom"/>
          </w:tcPr>
          <w:p w14:paraId="28A7AD18" w14:textId="77777777" w:rsidR="0044524B" w:rsidRPr="00903B51" w:rsidRDefault="0044524B" w:rsidP="0044524B">
            <w:pPr>
              <w:pStyle w:val="NormalIndent"/>
              <w:tabs>
                <w:tab w:val="decimal" w:pos="113"/>
              </w:tabs>
              <w:ind w:left="0"/>
              <w:rPr>
                <w:szCs w:val="24"/>
              </w:rPr>
            </w:pPr>
          </w:p>
        </w:tc>
        <w:tc>
          <w:tcPr>
            <w:tcW w:w="1298" w:type="dxa"/>
            <w:gridSpan w:val="2"/>
            <w:tcBorders>
              <w:left w:val="nil"/>
              <w:right w:val="nil"/>
            </w:tcBorders>
            <w:vAlign w:val="bottom"/>
          </w:tcPr>
          <w:p w14:paraId="43A82AE4"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75" w:type="dxa"/>
            <w:tcBorders>
              <w:left w:val="nil"/>
              <w:right w:val="nil"/>
            </w:tcBorders>
            <w:vAlign w:val="bottom"/>
          </w:tcPr>
          <w:p w14:paraId="25824E03"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left w:val="nil"/>
              <w:right w:val="nil"/>
            </w:tcBorders>
            <w:vAlign w:val="bottom"/>
          </w:tcPr>
          <w:p w14:paraId="12F7931F"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r>
      <w:tr w:rsidR="0044524B" w:rsidRPr="00903B51" w14:paraId="0A9F5607" w14:textId="77777777" w:rsidTr="00903B51">
        <w:tc>
          <w:tcPr>
            <w:tcW w:w="5725" w:type="dxa"/>
            <w:tcBorders>
              <w:top w:val="nil"/>
              <w:left w:val="nil"/>
              <w:right w:val="nil"/>
            </w:tcBorders>
            <w:vAlign w:val="bottom"/>
          </w:tcPr>
          <w:p w14:paraId="5F15E8CF" w14:textId="77777777" w:rsidR="0044524B" w:rsidRPr="00903B51" w:rsidRDefault="0044524B" w:rsidP="0044524B">
            <w:pPr>
              <w:pStyle w:val="NormalIndent"/>
            </w:pPr>
            <w:r>
              <w:t>Loans to associates and joint ventures (1)</w:t>
            </w:r>
            <w:r w:rsidR="00E32DFA">
              <w:t xml:space="preserve"> and (2)</w:t>
            </w:r>
          </w:p>
        </w:tc>
        <w:tc>
          <w:tcPr>
            <w:tcW w:w="113" w:type="dxa"/>
            <w:tcBorders>
              <w:top w:val="nil"/>
              <w:left w:val="nil"/>
              <w:right w:val="nil"/>
            </w:tcBorders>
            <w:vAlign w:val="bottom"/>
          </w:tcPr>
          <w:p w14:paraId="66913F76"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6D3C9224" w14:textId="77777777" w:rsidR="0044524B" w:rsidRDefault="00AB5FFC" w:rsidP="0044524B">
            <w:pPr>
              <w:pStyle w:val="numbertablehead"/>
              <w:tabs>
                <w:tab w:val="decimal" w:pos="1172"/>
              </w:tabs>
              <w:spacing w:line="240" w:lineRule="exact"/>
              <w:ind w:left="57" w:right="0"/>
              <w:jc w:val="both"/>
              <w:rPr>
                <w:b w:val="0"/>
                <w:sz w:val="22"/>
                <w:szCs w:val="24"/>
              </w:rPr>
            </w:pPr>
            <w:r>
              <w:rPr>
                <w:b w:val="0"/>
                <w:sz w:val="22"/>
                <w:szCs w:val="24"/>
              </w:rPr>
              <w:t>59,23</w:t>
            </w:r>
            <w:r w:rsidR="00D45DF5">
              <w:rPr>
                <w:b w:val="0"/>
                <w:sz w:val="22"/>
                <w:szCs w:val="24"/>
              </w:rPr>
              <w:t>3</w:t>
            </w:r>
          </w:p>
        </w:tc>
        <w:tc>
          <w:tcPr>
            <w:tcW w:w="175" w:type="dxa"/>
            <w:tcBorders>
              <w:top w:val="nil"/>
              <w:left w:val="nil"/>
              <w:right w:val="nil"/>
            </w:tcBorders>
            <w:vAlign w:val="bottom"/>
          </w:tcPr>
          <w:p w14:paraId="47BF6E15"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15EEF0FA" w14:textId="77777777" w:rsidR="0044524B" w:rsidRDefault="0044524B" w:rsidP="0044524B">
            <w:pPr>
              <w:pStyle w:val="numbertablehead"/>
              <w:tabs>
                <w:tab w:val="decimal" w:pos="1172"/>
              </w:tabs>
              <w:spacing w:line="240" w:lineRule="exact"/>
              <w:ind w:left="57" w:right="0"/>
              <w:jc w:val="both"/>
              <w:rPr>
                <w:b w:val="0"/>
                <w:sz w:val="22"/>
                <w:szCs w:val="24"/>
              </w:rPr>
            </w:pPr>
            <w:r w:rsidRPr="008A6859">
              <w:rPr>
                <w:b w:val="0"/>
                <w:sz w:val="22"/>
                <w:szCs w:val="24"/>
              </w:rPr>
              <w:t>60,771</w:t>
            </w:r>
          </w:p>
        </w:tc>
      </w:tr>
      <w:tr w:rsidR="0044524B" w:rsidRPr="00903B51" w14:paraId="409DD0F0" w14:textId="77777777" w:rsidTr="00903B51">
        <w:tc>
          <w:tcPr>
            <w:tcW w:w="5725" w:type="dxa"/>
            <w:tcBorders>
              <w:top w:val="nil"/>
              <w:left w:val="nil"/>
              <w:right w:val="nil"/>
            </w:tcBorders>
            <w:vAlign w:val="bottom"/>
          </w:tcPr>
          <w:p w14:paraId="1DB40EA8" w14:textId="77777777" w:rsidR="0044524B" w:rsidRPr="00903B51" w:rsidRDefault="0044524B" w:rsidP="0044524B">
            <w:pPr>
              <w:pStyle w:val="NormalIndent"/>
            </w:pPr>
            <w:r w:rsidRPr="00903B51">
              <w:t>Current maturities of long term loans</w:t>
            </w:r>
          </w:p>
        </w:tc>
        <w:tc>
          <w:tcPr>
            <w:tcW w:w="113" w:type="dxa"/>
            <w:tcBorders>
              <w:top w:val="nil"/>
              <w:left w:val="nil"/>
              <w:right w:val="nil"/>
            </w:tcBorders>
            <w:vAlign w:val="bottom"/>
          </w:tcPr>
          <w:p w14:paraId="1FA2FAC8"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4A7B8387" w14:textId="77777777" w:rsidR="0044524B" w:rsidRPr="00903B51" w:rsidRDefault="00851BAB" w:rsidP="0044524B">
            <w:pPr>
              <w:pStyle w:val="numbertablehead"/>
              <w:tabs>
                <w:tab w:val="decimal" w:pos="1172"/>
              </w:tabs>
              <w:spacing w:line="240" w:lineRule="exact"/>
              <w:ind w:left="57" w:right="0"/>
              <w:jc w:val="both"/>
              <w:rPr>
                <w:b w:val="0"/>
                <w:sz w:val="22"/>
                <w:szCs w:val="24"/>
                <w:rtl/>
              </w:rPr>
            </w:pPr>
            <w:r>
              <w:rPr>
                <w:b w:val="0"/>
                <w:sz w:val="22"/>
                <w:szCs w:val="24"/>
              </w:rPr>
              <w:t>3,312</w:t>
            </w:r>
          </w:p>
        </w:tc>
        <w:tc>
          <w:tcPr>
            <w:tcW w:w="175" w:type="dxa"/>
            <w:tcBorders>
              <w:top w:val="nil"/>
              <w:left w:val="nil"/>
              <w:right w:val="nil"/>
            </w:tcBorders>
            <w:vAlign w:val="bottom"/>
          </w:tcPr>
          <w:p w14:paraId="7F71A6B5"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461577B2" w14:textId="77777777" w:rsidR="0044524B" w:rsidRPr="00903B51" w:rsidRDefault="0044524B" w:rsidP="0044524B">
            <w:pPr>
              <w:pStyle w:val="numbertablehead"/>
              <w:tabs>
                <w:tab w:val="decimal" w:pos="1172"/>
              </w:tabs>
              <w:spacing w:line="240" w:lineRule="exact"/>
              <w:ind w:left="57" w:right="0"/>
              <w:jc w:val="both"/>
              <w:rPr>
                <w:b w:val="0"/>
                <w:sz w:val="22"/>
                <w:szCs w:val="24"/>
                <w:rtl/>
              </w:rPr>
            </w:pPr>
            <w:r>
              <w:rPr>
                <w:b w:val="0"/>
                <w:sz w:val="22"/>
                <w:szCs w:val="24"/>
              </w:rPr>
              <w:t>20,166</w:t>
            </w:r>
          </w:p>
        </w:tc>
      </w:tr>
      <w:tr w:rsidR="0044524B" w:rsidRPr="00903B51" w14:paraId="2663DBD8" w14:textId="77777777" w:rsidTr="00903B51">
        <w:tc>
          <w:tcPr>
            <w:tcW w:w="5725" w:type="dxa"/>
            <w:tcBorders>
              <w:top w:val="nil"/>
              <w:left w:val="nil"/>
              <w:right w:val="nil"/>
            </w:tcBorders>
            <w:vAlign w:val="bottom"/>
          </w:tcPr>
          <w:p w14:paraId="016568E6" w14:textId="77777777" w:rsidR="0044524B" w:rsidRPr="00903B51" w:rsidRDefault="0044524B" w:rsidP="0044524B">
            <w:pPr>
              <w:pStyle w:val="NormalIndent"/>
            </w:pPr>
            <w:r w:rsidRPr="00903B51">
              <w:t>Trade and other receivables (</w:t>
            </w:r>
            <w:r w:rsidR="00E32DFA">
              <w:t>3</w:t>
            </w:r>
            <w:r w:rsidRPr="00903B51">
              <w:t>)</w:t>
            </w:r>
          </w:p>
        </w:tc>
        <w:tc>
          <w:tcPr>
            <w:tcW w:w="113" w:type="dxa"/>
            <w:tcBorders>
              <w:top w:val="nil"/>
              <w:left w:val="nil"/>
              <w:right w:val="nil"/>
            </w:tcBorders>
            <w:vAlign w:val="bottom"/>
          </w:tcPr>
          <w:p w14:paraId="2A75EDA3"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092A54E5" w14:textId="77777777" w:rsidR="0044524B" w:rsidRPr="00903B51" w:rsidRDefault="00FC58D7" w:rsidP="0044524B">
            <w:pPr>
              <w:pStyle w:val="numbertablehead"/>
              <w:tabs>
                <w:tab w:val="decimal" w:pos="1172"/>
              </w:tabs>
              <w:spacing w:line="240" w:lineRule="exact"/>
              <w:ind w:left="57" w:right="0"/>
              <w:jc w:val="both"/>
              <w:rPr>
                <w:b w:val="0"/>
                <w:sz w:val="22"/>
                <w:szCs w:val="24"/>
                <w:rtl/>
              </w:rPr>
            </w:pPr>
            <w:r>
              <w:rPr>
                <w:b w:val="0"/>
                <w:sz w:val="22"/>
                <w:szCs w:val="24"/>
              </w:rPr>
              <w:t>17,603</w:t>
            </w:r>
          </w:p>
        </w:tc>
        <w:tc>
          <w:tcPr>
            <w:tcW w:w="175" w:type="dxa"/>
            <w:tcBorders>
              <w:top w:val="nil"/>
              <w:left w:val="nil"/>
              <w:right w:val="nil"/>
            </w:tcBorders>
            <w:vAlign w:val="bottom"/>
          </w:tcPr>
          <w:p w14:paraId="38078988"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1433E84F" w14:textId="77777777" w:rsidR="0044524B" w:rsidRPr="00903B51" w:rsidRDefault="0044524B" w:rsidP="0044524B">
            <w:pPr>
              <w:pStyle w:val="numbertablehead"/>
              <w:tabs>
                <w:tab w:val="decimal" w:pos="1172"/>
              </w:tabs>
              <w:spacing w:line="240" w:lineRule="exact"/>
              <w:ind w:left="57" w:right="0"/>
              <w:jc w:val="both"/>
              <w:rPr>
                <w:b w:val="0"/>
                <w:sz w:val="22"/>
                <w:szCs w:val="24"/>
                <w:rtl/>
              </w:rPr>
            </w:pPr>
            <w:r>
              <w:rPr>
                <w:b w:val="0"/>
                <w:sz w:val="22"/>
                <w:szCs w:val="24"/>
              </w:rPr>
              <w:t>17,723</w:t>
            </w:r>
          </w:p>
        </w:tc>
      </w:tr>
      <w:tr w:rsidR="0044524B" w:rsidRPr="00903B51" w14:paraId="07735C76" w14:textId="77777777" w:rsidTr="00B95AB0">
        <w:tc>
          <w:tcPr>
            <w:tcW w:w="5725" w:type="dxa"/>
            <w:tcBorders>
              <w:top w:val="nil"/>
              <w:left w:val="nil"/>
              <w:right w:val="nil"/>
            </w:tcBorders>
            <w:vAlign w:val="bottom"/>
          </w:tcPr>
          <w:p w14:paraId="5FF5A956" w14:textId="77777777" w:rsidR="0044524B" w:rsidRPr="00903B51" w:rsidRDefault="0044524B" w:rsidP="0044524B">
            <w:pPr>
              <w:pStyle w:val="NormalIndent"/>
            </w:pPr>
            <w:r w:rsidRPr="00903B51">
              <w:t>Restricted deposits</w:t>
            </w:r>
          </w:p>
        </w:tc>
        <w:tc>
          <w:tcPr>
            <w:tcW w:w="113" w:type="dxa"/>
            <w:tcBorders>
              <w:top w:val="nil"/>
              <w:left w:val="nil"/>
              <w:right w:val="nil"/>
            </w:tcBorders>
            <w:vAlign w:val="bottom"/>
          </w:tcPr>
          <w:p w14:paraId="6E6E2719"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12DEE8A4" w14:textId="77777777" w:rsidR="0044524B" w:rsidRPr="00903B51" w:rsidRDefault="00FC58D7" w:rsidP="0044524B">
            <w:pPr>
              <w:pStyle w:val="numbertablehead"/>
              <w:tabs>
                <w:tab w:val="decimal" w:pos="1172"/>
              </w:tabs>
              <w:spacing w:line="240" w:lineRule="exact"/>
              <w:ind w:left="57" w:right="0"/>
              <w:jc w:val="both"/>
              <w:rPr>
                <w:b w:val="0"/>
                <w:sz w:val="22"/>
                <w:szCs w:val="24"/>
              </w:rPr>
            </w:pPr>
            <w:r>
              <w:rPr>
                <w:b w:val="0"/>
                <w:sz w:val="22"/>
                <w:szCs w:val="24"/>
              </w:rPr>
              <w:t>2,723</w:t>
            </w:r>
          </w:p>
        </w:tc>
        <w:tc>
          <w:tcPr>
            <w:tcW w:w="175" w:type="dxa"/>
            <w:tcBorders>
              <w:top w:val="nil"/>
              <w:left w:val="nil"/>
              <w:right w:val="nil"/>
            </w:tcBorders>
            <w:vAlign w:val="bottom"/>
          </w:tcPr>
          <w:p w14:paraId="0C8F871D"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793F2B77" w14:textId="77777777" w:rsidR="0044524B" w:rsidRPr="00903B51" w:rsidRDefault="0044524B" w:rsidP="0044524B">
            <w:pPr>
              <w:pStyle w:val="numbertablehead"/>
              <w:tabs>
                <w:tab w:val="decimal" w:pos="1172"/>
              </w:tabs>
              <w:spacing w:line="240" w:lineRule="exact"/>
              <w:ind w:left="57" w:right="0"/>
              <w:jc w:val="both"/>
              <w:rPr>
                <w:b w:val="0"/>
                <w:sz w:val="22"/>
                <w:szCs w:val="24"/>
              </w:rPr>
            </w:pPr>
            <w:r>
              <w:rPr>
                <w:b w:val="0"/>
                <w:sz w:val="22"/>
                <w:szCs w:val="24"/>
              </w:rPr>
              <w:t>4,149</w:t>
            </w:r>
          </w:p>
        </w:tc>
      </w:tr>
      <w:tr w:rsidR="0044524B" w:rsidRPr="00903B51" w14:paraId="1B6D48F9" w14:textId="77777777" w:rsidTr="001A7983">
        <w:tc>
          <w:tcPr>
            <w:tcW w:w="5725" w:type="dxa"/>
            <w:tcBorders>
              <w:top w:val="nil"/>
              <w:left w:val="nil"/>
              <w:right w:val="nil"/>
            </w:tcBorders>
            <w:vAlign w:val="bottom"/>
          </w:tcPr>
          <w:p w14:paraId="6FAEC174" w14:textId="77777777" w:rsidR="0044524B" w:rsidRPr="00903B51" w:rsidRDefault="0044524B" w:rsidP="0044524B">
            <w:pPr>
              <w:pStyle w:val="NormalIndent"/>
            </w:pPr>
            <w:r w:rsidRPr="00903B51">
              <w:t xml:space="preserve">Other investments and loans </w:t>
            </w:r>
          </w:p>
        </w:tc>
        <w:tc>
          <w:tcPr>
            <w:tcW w:w="113" w:type="dxa"/>
            <w:tcBorders>
              <w:top w:val="nil"/>
              <w:left w:val="nil"/>
              <w:right w:val="nil"/>
            </w:tcBorders>
            <w:vAlign w:val="bottom"/>
          </w:tcPr>
          <w:p w14:paraId="1E406DE3" w14:textId="77777777" w:rsidR="0044524B" w:rsidRPr="00903B51" w:rsidRDefault="0044524B" w:rsidP="0044524B">
            <w:pPr>
              <w:overflowPunct w:val="0"/>
              <w:autoSpaceDE w:val="0"/>
              <w:autoSpaceDN w:val="0"/>
              <w:adjustRightInd w:val="0"/>
              <w:spacing w:line="240" w:lineRule="exact"/>
              <w:textAlignment w:val="baseline"/>
              <w:rPr>
                <w:szCs w:val="24"/>
              </w:rPr>
            </w:pPr>
          </w:p>
        </w:tc>
        <w:tc>
          <w:tcPr>
            <w:tcW w:w="1298" w:type="dxa"/>
            <w:gridSpan w:val="2"/>
            <w:tcBorders>
              <w:top w:val="nil"/>
              <w:left w:val="nil"/>
              <w:bottom w:val="single" w:sz="4" w:space="0" w:color="auto"/>
              <w:right w:val="nil"/>
            </w:tcBorders>
            <w:shd w:val="clear" w:color="auto" w:fill="auto"/>
            <w:vAlign w:val="bottom"/>
          </w:tcPr>
          <w:p w14:paraId="28C462ED" w14:textId="77777777" w:rsidR="0044524B" w:rsidRPr="00903B51" w:rsidRDefault="008C2DD4" w:rsidP="0044524B">
            <w:pPr>
              <w:pStyle w:val="numbertablehead"/>
              <w:tabs>
                <w:tab w:val="decimal" w:pos="1172"/>
              </w:tabs>
              <w:spacing w:line="240" w:lineRule="exact"/>
              <w:ind w:left="57" w:right="0"/>
              <w:jc w:val="both"/>
              <w:rPr>
                <w:rFonts w:ascii="TimesNewRomanPS" w:hAnsi="TimesNewRomanPS"/>
                <w:b w:val="0"/>
                <w:sz w:val="22"/>
                <w:szCs w:val="24"/>
                <w:rtl/>
              </w:rPr>
            </w:pPr>
            <w:r>
              <w:rPr>
                <w:rFonts w:ascii="TimesNewRomanPS" w:hAnsi="TimesNewRomanPS"/>
                <w:b w:val="0"/>
                <w:sz w:val="22"/>
                <w:szCs w:val="24"/>
              </w:rPr>
              <w:t>20,504</w:t>
            </w:r>
          </w:p>
        </w:tc>
        <w:tc>
          <w:tcPr>
            <w:tcW w:w="175" w:type="dxa"/>
            <w:tcBorders>
              <w:top w:val="nil"/>
              <w:left w:val="nil"/>
              <w:right w:val="nil"/>
            </w:tcBorders>
            <w:vAlign w:val="bottom"/>
          </w:tcPr>
          <w:p w14:paraId="1113E030"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bottom w:val="single" w:sz="6" w:space="0" w:color="auto"/>
              <w:right w:val="nil"/>
            </w:tcBorders>
            <w:shd w:val="clear" w:color="auto" w:fill="auto"/>
            <w:vAlign w:val="bottom"/>
          </w:tcPr>
          <w:p w14:paraId="428C4CDB" w14:textId="77777777" w:rsidR="0044524B" w:rsidRPr="00903B51" w:rsidRDefault="0044524B" w:rsidP="0044524B">
            <w:pPr>
              <w:pStyle w:val="numbertablehead"/>
              <w:tabs>
                <w:tab w:val="decimal" w:pos="1172"/>
              </w:tabs>
              <w:spacing w:line="240" w:lineRule="exact"/>
              <w:ind w:left="57" w:right="0"/>
              <w:jc w:val="both"/>
              <w:rPr>
                <w:rFonts w:ascii="TimesNewRomanPS" w:hAnsi="TimesNewRomanPS"/>
                <w:b w:val="0"/>
                <w:sz w:val="22"/>
                <w:szCs w:val="24"/>
                <w:rtl/>
              </w:rPr>
            </w:pPr>
            <w:r>
              <w:rPr>
                <w:rFonts w:ascii="TimesNewRomanPS" w:hAnsi="TimesNewRomanPS"/>
                <w:b w:val="0"/>
                <w:sz w:val="22"/>
                <w:szCs w:val="24"/>
              </w:rPr>
              <w:t>15,167</w:t>
            </w:r>
          </w:p>
        </w:tc>
      </w:tr>
      <w:tr w:rsidR="0044524B" w:rsidRPr="00903B51" w14:paraId="1C33A474" w14:textId="77777777" w:rsidTr="001A7983">
        <w:tc>
          <w:tcPr>
            <w:tcW w:w="5725" w:type="dxa"/>
            <w:tcBorders>
              <w:left w:val="nil"/>
              <w:right w:val="nil"/>
            </w:tcBorders>
            <w:vAlign w:val="bottom"/>
          </w:tcPr>
          <w:p w14:paraId="4A954303" w14:textId="77777777" w:rsidR="0044524B" w:rsidRPr="00903B51" w:rsidRDefault="0044524B" w:rsidP="0044524B">
            <w:pPr>
              <w:pStyle w:val="NormalIndent"/>
            </w:pPr>
          </w:p>
        </w:tc>
        <w:tc>
          <w:tcPr>
            <w:tcW w:w="113" w:type="dxa"/>
            <w:tcBorders>
              <w:left w:val="nil"/>
              <w:right w:val="nil"/>
            </w:tcBorders>
            <w:vAlign w:val="bottom"/>
          </w:tcPr>
          <w:p w14:paraId="5B3899AA" w14:textId="77777777" w:rsidR="0044524B" w:rsidRPr="00903B51" w:rsidRDefault="0044524B" w:rsidP="0044524B">
            <w:pPr>
              <w:overflowPunct w:val="0"/>
              <w:autoSpaceDE w:val="0"/>
              <w:autoSpaceDN w:val="0"/>
              <w:adjustRightInd w:val="0"/>
              <w:spacing w:line="240" w:lineRule="exact"/>
              <w:textAlignment w:val="baseline"/>
              <w:rPr>
                <w:szCs w:val="24"/>
              </w:rPr>
            </w:pPr>
          </w:p>
        </w:tc>
        <w:tc>
          <w:tcPr>
            <w:tcW w:w="1298" w:type="dxa"/>
            <w:gridSpan w:val="2"/>
            <w:tcBorders>
              <w:top w:val="single" w:sz="4" w:space="0" w:color="auto"/>
              <w:left w:val="nil"/>
              <w:right w:val="nil"/>
            </w:tcBorders>
            <w:shd w:val="clear" w:color="auto" w:fill="auto"/>
            <w:vAlign w:val="bottom"/>
          </w:tcPr>
          <w:p w14:paraId="256BE4DA" w14:textId="77777777" w:rsidR="0044524B" w:rsidRPr="00903B51" w:rsidRDefault="00472988" w:rsidP="0044524B">
            <w:pPr>
              <w:pStyle w:val="numbertablehead"/>
              <w:tabs>
                <w:tab w:val="decimal" w:pos="1172"/>
              </w:tabs>
              <w:spacing w:line="240" w:lineRule="exact"/>
              <w:ind w:left="57" w:right="0"/>
              <w:jc w:val="both"/>
              <w:rPr>
                <w:b w:val="0"/>
                <w:sz w:val="22"/>
                <w:szCs w:val="24"/>
                <w:rtl/>
              </w:rPr>
            </w:pPr>
            <w:r>
              <w:rPr>
                <w:b w:val="0"/>
                <w:sz w:val="22"/>
                <w:szCs w:val="24"/>
              </w:rPr>
              <w:t>103,375</w:t>
            </w:r>
          </w:p>
        </w:tc>
        <w:tc>
          <w:tcPr>
            <w:tcW w:w="175" w:type="dxa"/>
            <w:tcBorders>
              <w:left w:val="nil"/>
              <w:right w:val="nil"/>
            </w:tcBorders>
            <w:vAlign w:val="bottom"/>
          </w:tcPr>
          <w:p w14:paraId="37374DB9"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right w:val="nil"/>
            </w:tcBorders>
            <w:shd w:val="clear" w:color="auto" w:fill="auto"/>
            <w:vAlign w:val="bottom"/>
          </w:tcPr>
          <w:p w14:paraId="5FAD7378" w14:textId="77777777" w:rsidR="0044524B" w:rsidRPr="00903B51" w:rsidRDefault="000F46A5" w:rsidP="0044524B">
            <w:pPr>
              <w:pStyle w:val="numbertablehead"/>
              <w:tabs>
                <w:tab w:val="decimal" w:pos="1172"/>
              </w:tabs>
              <w:spacing w:line="240" w:lineRule="exact"/>
              <w:ind w:left="57" w:right="0"/>
              <w:jc w:val="both"/>
              <w:rPr>
                <w:b w:val="0"/>
                <w:sz w:val="22"/>
                <w:szCs w:val="24"/>
                <w:rtl/>
              </w:rPr>
            </w:pPr>
            <w:r>
              <w:rPr>
                <w:b w:val="0"/>
                <w:sz w:val="22"/>
                <w:szCs w:val="24"/>
              </w:rPr>
              <w:t>117,976</w:t>
            </w:r>
          </w:p>
        </w:tc>
      </w:tr>
      <w:tr w:rsidR="0044524B" w:rsidRPr="00903B51" w14:paraId="074ECF9E" w14:textId="77777777" w:rsidTr="00B95AB0">
        <w:tc>
          <w:tcPr>
            <w:tcW w:w="5725" w:type="dxa"/>
            <w:tcBorders>
              <w:top w:val="nil"/>
              <w:left w:val="nil"/>
              <w:right w:val="nil"/>
            </w:tcBorders>
            <w:vAlign w:val="bottom"/>
          </w:tcPr>
          <w:p w14:paraId="0438B22A" w14:textId="77777777" w:rsidR="0044524B" w:rsidRPr="00903B51" w:rsidRDefault="0044524B" w:rsidP="0044524B">
            <w:pPr>
              <w:pStyle w:val="NormalIndent"/>
              <w:rPr>
                <w:u w:val="single"/>
              </w:rPr>
            </w:pPr>
            <w:r w:rsidRPr="00903B51">
              <w:rPr>
                <w:u w:val="single"/>
              </w:rPr>
              <w:t>Financial liabilities at fair value through profit or loss:</w:t>
            </w:r>
          </w:p>
        </w:tc>
        <w:tc>
          <w:tcPr>
            <w:tcW w:w="113" w:type="dxa"/>
            <w:tcBorders>
              <w:top w:val="nil"/>
              <w:left w:val="nil"/>
              <w:right w:val="nil"/>
            </w:tcBorders>
            <w:vAlign w:val="bottom"/>
          </w:tcPr>
          <w:p w14:paraId="0E179555"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39C88777"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75" w:type="dxa"/>
            <w:tcBorders>
              <w:top w:val="nil"/>
              <w:left w:val="nil"/>
              <w:right w:val="nil"/>
            </w:tcBorders>
            <w:vAlign w:val="bottom"/>
          </w:tcPr>
          <w:p w14:paraId="5D01B2CD"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253542C2"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r>
      <w:tr w:rsidR="0044524B" w:rsidRPr="00903B51" w14:paraId="0AC787C4" w14:textId="77777777" w:rsidTr="001A7983">
        <w:tc>
          <w:tcPr>
            <w:tcW w:w="5725" w:type="dxa"/>
            <w:tcBorders>
              <w:top w:val="nil"/>
              <w:left w:val="nil"/>
              <w:right w:val="nil"/>
            </w:tcBorders>
            <w:vAlign w:val="bottom"/>
          </w:tcPr>
          <w:p w14:paraId="757F8A48" w14:textId="77777777" w:rsidR="0044524B" w:rsidRPr="00903B51" w:rsidRDefault="0044524B" w:rsidP="0044524B">
            <w:pPr>
              <w:pStyle w:val="NormalIndent"/>
            </w:pPr>
            <w:r>
              <w:t>D</w:t>
            </w:r>
            <w:r w:rsidRPr="00940FE9">
              <w:t xml:space="preserve">erivative financial instruments </w:t>
            </w:r>
            <w:r>
              <w:t>measured at fair value</w:t>
            </w:r>
          </w:p>
        </w:tc>
        <w:tc>
          <w:tcPr>
            <w:tcW w:w="113" w:type="dxa"/>
            <w:tcBorders>
              <w:top w:val="nil"/>
              <w:left w:val="nil"/>
              <w:right w:val="nil"/>
            </w:tcBorders>
            <w:vAlign w:val="bottom"/>
          </w:tcPr>
          <w:p w14:paraId="38E8DA9A" w14:textId="77777777" w:rsidR="0044524B" w:rsidRPr="00903B51" w:rsidRDefault="0044524B" w:rsidP="0044524B">
            <w:pPr>
              <w:pStyle w:val="NormalIndent"/>
              <w:tabs>
                <w:tab w:val="decimal" w:pos="272"/>
              </w:tabs>
              <w:rPr>
                <w:szCs w:val="24"/>
              </w:rPr>
            </w:pPr>
          </w:p>
        </w:tc>
        <w:tc>
          <w:tcPr>
            <w:tcW w:w="1298" w:type="dxa"/>
            <w:gridSpan w:val="2"/>
            <w:tcBorders>
              <w:left w:val="nil"/>
              <w:right w:val="nil"/>
            </w:tcBorders>
            <w:shd w:val="clear" w:color="auto" w:fill="auto"/>
            <w:vAlign w:val="bottom"/>
          </w:tcPr>
          <w:p w14:paraId="581715E5" w14:textId="77777777" w:rsidR="0044524B" w:rsidRPr="00903B51" w:rsidRDefault="008F4D82" w:rsidP="0044524B">
            <w:pPr>
              <w:pStyle w:val="numbertablehead"/>
              <w:tabs>
                <w:tab w:val="decimal" w:pos="1172"/>
              </w:tabs>
              <w:spacing w:line="240" w:lineRule="exact"/>
              <w:ind w:left="57" w:right="0"/>
              <w:jc w:val="both"/>
              <w:rPr>
                <w:b w:val="0"/>
                <w:sz w:val="22"/>
                <w:szCs w:val="24"/>
              </w:rPr>
            </w:pPr>
            <w:r>
              <w:rPr>
                <w:b w:val="0"/>
                <w:sz w:val="22"/>
                <w:szCs w:val="24"/>
              </w:rPr>
              <w:t>(8,083</w:t>
            </w:r>
            <w:r w:rsidR="00FC58D7">
              <w:rPr>
                <w:b w:val="0"/>
                <w:sz w:val="22"/>
                <w:szCs w:val="24"/>
              </w:rPr>
              <w:t>)</w:t>
            </w:r>
          </w:p>
        </w:tc>
        <w:tc>
          <w:tcPr>
            <w:tcW w:w="175" w:type="dxa"/>
            <w:tcBorders>
              <w:top w:val="nil"/>
              <w:left w:val="nil"/>
              <w:right w:val="nil"/>
            </w:tcBorders>
            <w:vAlign w:val="bottom"/>
          </w:tcPr>
          <w:p w14:paraId="08AFC4C4"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left w:val="nil"/>
              <w:right w:val="nil"/>
            </w:tcBorders>
            <w:shd w:val="clear" w:color="auto" w:fill="auto"/>
            <w:vAlign w:val="bottom"/>
          </w:tcPr>
          <w:p w14:paraId="5A1C4D1F" w14:textId="77777777" w:rsidR="0044524B" w:rsidRPr="00903B51" w:rsidRDefault="0044524B" w:rsidP="0044524B">
            <w:pPr>
              <w:pStyle w:val="numbertablehead"/>
              <w:tabs>
                <w:tab w:val="decimal" w:pos="1172"/>
              </w:tabs>
              <w:spacing w:line="240" w:lineRule="exact"/>
              <w:ind w:left="57" w:right="0"/>
              <w:jc w:val="both"/>
              <w:rPr>
                <w:b w:val="0"/>
                <w:sz w:val="22"/>
                <w:szCs w:val="24"/>
              </w:rPr>
            </w:pPr>
            <w:r>
              <w:rPr>
                <w:b w:val="0"/>
                <w:sz w:val="22"/>
                <w:szCs w:val="24"/>
                <w:lang w:val="en-US"/>
              </w:rPr>
              <w:t>(8,947)</w:t>
            </w:r>
          </w:p>
        </w:tc>
      </w:tr>
      <w:tr w:rsidR="0044524B" w:rsidRPr="00903B51" w14:paraId="6455C310" w14:textId="77777777" w:rsidTr="001A7983">
        <w:tc>
          <w:tcPr>
            <w:tcW w:w="5725" w:type="dxa"/>
            <w:tcBorders>
              <w:top w:val="nil"/>
              <w:left w:val="nil"/>
              <w:right w:val="nil"/>
            </w:tcBorders>
            <w:vAlign w:val="bottom"/>
          </w:tcPr>
          <w:p w14:paraId="23B01417" w14:textId="77777777" w:rsidR="0044524B" w:rsidRPr="00903B51" w:rsidRDefault="0044524B" w:rsidP="0044524B">
            <w:pPr>
              <w:pStyle w:val="NormalIndent"/>
            </w:pPr>
          </w:p>
        </w:tc>
        <w:tc>
          <w:tcPr>
            <w:tcW w:w="113" w:type="dxa"/>
            <w:tcBorders>
              <w:top w:val="nil"/>
              <w:left w:val="nil"/>
              <w:right w:val="nil"/>
            </w:tcBorders>
            <w:vAlign w:val="bottom"/>
          </w:tcPr>
          <w:p w14:paraId="34FF7E70" w14:textId="77777777" w:rsidR="0044524B" w:rsidRPr="00903B51" w:rsidRDefault="0044524B" w:rsidP="0044524B">
            <w:pPr>
              <w:overflowPunct w:val="0"/>
              <w:autoSpaceDE w:val="0"/>
              <w:autoSpaceDN w:val="0"/>
              <w:adjustRightInd w:val="0"/>
              <w:spacing w:line="240" w:lineRule="exact"/>
              <w:textAlignment w:val="baseline"/>
              <w:rPr>
                <w:szCs w:val="24"/>
              </w:rPr>
            </w:pPr>
          </w:p>
        </w:tc>
        <w:tc>
          <w:tcPr>
            <w:tcW w:w="1298" w:type="dxa"/>
            <w:gridSpan w:val="2"/>
            <w:tcBorders>
              <w:left w:val="nil"/>
              <w:right w:val="nil"/>
            </w:tcBorders>
            <w:shd w:val="clear" w:color="auto" w:fill="auto"/>
            <w:vAlign w:val="bottom"/>
          </w:tcPr>
          <w:p w14:paraId="48A25E7C" w14:textId="77777777" w:rsidR="0044524B" w:rsidRDefault="0044524B" w:rsidP="0044524B">
            <w:pPr>
              <w:pStyle w:val="numbertablehead"/>
              <w:tabs>
                <w:tab w:val="decimal" w:pos="1172"/>
              </w:tabs>
              <w:spacing w:line="240" w:lineRule="exact"/>
              <w:ind w:left="57" w:right="0"/>
              <w:jc w:val="both"/>
              <w:rPr>
                <w:b w:val="0"/>
                <w:sz w:val="22"/>
                <w:szCs w:val="24"/>
              </w:rPr>
            </w:pPr>
          </w:p>
        </w:tc>
        <w:tc>
          <w:tcPr>
            <w:tcW w:w="175" w:type="dxa"/>
            <w:tcBorders>
              <w:left w:val="nil"/>
              <w:right w:val="nil"/>
            </w:tcBorders>
            <w:vAlign w:val="bottom"/>
          </w:tcPr>
          <w:p w14:paraId="180FA60C"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left w:val="nil"/>
              <w:right w:val="nil"/>
            </w:tcBorders>
            <w:shd w:val="clear" w:color="auto" w:fill="auto"/>
            <w:vAlign w:val="bottom"/>
          </w:tcPr>
          <w:p w14:paraId="2B61DC86" w14:textId="77777777" w:rsidR="0044524B" w:rsidRDefault="0044524B" w:rsidP="0044524B">
            <w:pPr>
              <w:pStyle w:val="numbertablehead"/>
              <w:tabs>
                <w:tab w:val="decimal" w:pos="1172"/>
              </w:tabs>
              <w:spacing w:line="240" w:lineRule="exact"/>
              <w:ind w:left="57" w:right="0"/>
              <w:jc w:val="both"/>
              <w:rPr>
                <w:b w:val="0"/>
                <w:sz w:val="22"/>
                <w:szCs w:val="24"/>
              </w:rPr>
            </w:pPr>
          </w:p>
        </w:tc>
      </w:tr>
      <w:tr w:rsidR="0044524B" w:rsidRPr="00903B51" w14:paraId="407B7EE4" w14:textId="77777777" w:rsidTr="00903B51">
        <w:tc>
          <w:tcPr>
            <w:tcW w:w="5725" w:type="dxa"/>
            <w:tcBorders>
              <w:top w:val="nil"/>
              <w:left w:val="nil"/>
              <w:right w:val="nil"/>
            </w:tcBorders>
            <w:vAlign w:val="bottom"/>
          </w:tcPr>
          <w:p w14:paraId="49293A78" w14:textId="77777777" w:rsidR="0044524B" w:rsidRPr="00903B51" w:rsidRDefault="0044524B" w:rsidP="0044524B">
            <w:pPr>
              <w:pStyle w:val="NormalIndent"/>
              <w:rPr>
                <w:u w:val="single"/>
              </w:rPr>
            </w:pPr>
            <w:r w:rsidRPr="00903B51">
              <w:rPr>
                <w:u w:val="single"/>
              </w:rPr>
              <w:t>Other financial liabilities at amortized cost:</w:t>
            </w:r>
          </w:p>
        </w:tc>
        <w:tc>
          <w:tcPr>
            <w:tcW w:w="113" w:type="dxa"/>
            <w:tcBorders>
              <w:top w:val="nil"/>
              <w:left w:val="nil"/>
              <w:right w:val="nil"/>
            </w:tcBorders>
            <w:vAlign w:val="bottom"/>
          </w:tcPr>
          <w:p w14:paraId="4DB4D886"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2DE358BC"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75" w:type="dxa"/>
            <w:tcBorders>
              <w:top w:val="nil"/>
              <w:left w:val="nil"/>
              <w:right w:val="nil"/>
            </w:tcBorders>
            <w:vAlign w:val="bottom"/>
          </w:tcPr>
          <w:p w14:paraId="05CFE5CA"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13AF206C"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r>
      <w:tr w:rsidR="0044524B" w:rsidRPr="00903B51" w14:paraId="3D826424" w14:textId="77777777" w:rsidTr="00903B51">
        <w:tc>
          <w:tcPr>
            <w:tcW w:w="5725" w:type="dxa"/>
            <w:tcBorders>
              <w:top w:val="nil"/>
              <w:left w:val="nil"/>
              <w:right w:val="nil"/>
            </w:tcBorders>
            <w:vAlign w:val="bottom"/>
          </w:tcPr>
          <w:p w14:paraId="5CBFB862" w14:textId="77777777" w:rsidR="0044524B" w:rsidRPr="00903B51" w:rsidRDefault="0044524B" w:rsidP="0044524B">
            <w:pPr>
              <w:pStyle w:val="NormalIndent"/>
            </w:pPr>
            <w:r w:rsidRPr="00903B51">
              <w:t>Interest</w:t>
            </w:r>
            <w:r w:rsidRPr="001453C9">
              <w:t>-</w:t>
            </w:r>
            <w:r w:rsidRPr="00903B51">
              <w:t>bearing loans and borrowings</w:t>
            </w:r>
          </w:p>
        </w:tc>
        <w:tc>
          <w:tcPr>
            <w:tcW w:w="113" w:type="dxa"/>
            <w:tcBorders>
              <w:top w:val="nil"/>
              <w:left w:val="nil"/>
              <w:right w:val="nil"/>
            </w:tcBorders>
            <w:vAlign w:val="bottom"/>
          </w:tcPr>
          <w:p w14:paraId="42117359"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3282FED1" w14:textId="77777777" w:rsidR="0044524B" w:rsidRPr="00903B51" w:rsidRDefault="00E32DFA" w:rsidP="0044524B">
            <w:pPr>
              <w:pStyle w:val="numbertablehead"/>
              <w:tabs>
                <w:tab w:val="decimal" w:pos="1189"/>
              </w:tabs>
              <w:spacing w:line="240" w:lineRule="exact"/>
              <w:ind w:left="57" w:right="0"/>
              <w:jc w:val="both"/>
              <w:rPr>
                <w:b w:val="0"/>
                <w:sz w:val="22"/>
                <w:szCs w:val="24"/>
              </w:rPr>
            </w:pPr>
            <w:r>
              <w:rPr>
                <w:b w:val="0"/>
                <w:sz w:val="22"/>
                <w:szCs w:val="24"/>
              </w:rPr>
              <w:t>(450,651</w:t>
            </w:r>
            <w:r w:rsidR="00FC58D7">
              <w:rPr>
                <w:b w:val="0"/>
                <w:sz w:val="22"/>
                <w:szCs w:val="24"/>
              </w:rPr>
              <w:t>)</w:t>
            </w:r>
          </w:p>
        </w:tc>
        <w:tc>
          <w:tcPr>
            <w:tcW w:w="175" w:type="dxa"/>
            <w:tcBorders>
              <w:top w:val="nil"/>
              <w:left w:val="nil"/>
              <w:right w:val="nil"/>
            </w:tcBorders>
            <w:vAlign w:val="bottom"/>
          </w:tcPr>
          <w:p w14:paraId="66765777"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65064B44" w14:textId="77777777" w:rsidR="0044524B" w:rsidRPr="00903B51" w:rsidRDefault="0044524B" w:rsidP="0044524B">
            <w:pPr>
              <w:pStyle w:val="numbertablehead"/>
              <w:tabs>
                <w:tab w:val="decimal" w:pos="1172"/>
              </w:tabs>
              <w:spacing w:line="240" w:lineRule="exact"/>
              <w:ind w:left="57" w:right="0"/>
              <w:jc w:val="both"/>
              <w:rPr>
                <w:b w:val="0"/>
                <w:sz w:val="22"/>
                <w:szCs w:val="24"/>
              </w:rPr>
            </w:pPr>
            <w:r>
              <w:rPr>
                <w:b w:val="0"/>
                <w:sz w:val="22"/>
                <w:szCs w:val="24"/>
              </w:rPr>
              <w:t>(</w:t>
            </w:r>
            <w:r w:rsidR="00FC58D7">
              <w:rPr>
                <w:b w:val="0"/>
                <w:sz w:val="22"/>
                <w:szCs w:val="24"/>
              </w:rPr>
              <w:t>543,553</w:t>
            </w:r>
            <w:r>
              <w:rPr>
                <w:b w:val="0"/>
                <w:sz w:val="22"/>
                <w:szCs w:val="24"/>
              </w:rPr>
              <w:t>)</w:t>
            </w:r>
          </w:p>
        </w:tc>
      </w:tr>
      <w:tr w:rsidR="0044524B" w:rsidRPr="00903B51" w14:paraId="304A9DBA" w14:textId="77777777" w:rsidTr="00903B51">
        <w:tc>
          <w:tcPr>
            <w:tcW w:w="5725" w:type="dxa"/>
            <w:tcBorders>
              <w:top w:val="nil"/>
              <w:left w:val="nil"/>
              <w:right w:val="nil"/>
            </w:tcBorders>
            <w:vAlign w:val="bottom"/>
          </w:tcPr>
          <w:p w14:paraId="4E489D42" w14:textId="77777777" w:rsidR="0044524B" w:rsidRPr="00903B51" w:rsidRDefault="0044524B" w:rsidP="0044524B">
            <w:pPr>
              <w:pStyle w:val="NormalIndent"/>
            </w:pPr>
            <w:r w:rsidRPr="00903B51">
              <w:t>Trade and other payables (</w:t>
            </w:r>
            <w:r w:rsidR="00E32DFA">
              <w:t>4</w:t>
            </w:r>
            <w:r w:rsidRPr="00903B51">
              <w:t>)</w:t>
            </w:r>
          </w:p>
        </w:tc>
        <w:tc>
          <w:tcPr>
            <w:tcW w:w="113" w:type="dxa"/>
            <w:tcBorders>
              <w:top w:val="nil"/>
              <w:left w:val="nil"/>
              <w:right w:val="nil"/>
            </w:tcBorders>
            <w:vAlign w:val="bottom"/>
          </w:tcPr>
          <w:p w14:paraId="52C5C132" w14:textId="77777777" w:rsidR="0044524B" w:rsidRPr="00903B51" w:rsidRDefault="0044524B" w:rsidP="0044524B">
            <w:pPr>
              <w:pStyle w:val="NormalIndent"/>
              <w:tabs>
                <w:tab w:val="decimal" w:pos="272"/>
              </w:tabs>
              <w:rPr>
                <w:szCs w:val="24"/>
              </w:rPr>
            </w:pPr>
          </w:p>
        </w:tc>
        <w:tc>
          <w:tcPr>
            <w:tcW w:w="1298" w:type="dxa"/>
            <w:gridSpan w:val="2"/>
            <w:tcBorders>
              <w:top w:val="nil"/>
              <w:left w:val="nil"/>
              <w:right w:val="nil"/>
            </w:tcBorders>
            <w:shd w:val="clear" w:color="auto" w:fill="auto"/>
            <w:vAlign w:val="bottom"/>
          </w:tcPr>
          <w:p w14:paraId="07917B4D" w14:textId="77777777" w:rsidR="0044524B" w:rsidRPr="00903B51" w:rsidRDefault="00E32DFA" w:rsidP="0044524B">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w:t>
            </w:r>
            <w:r w:rsidR="008E1A62">
              <w:rPr>
                <w:rFonts w:ascii="TimesNewRomanPS" w:hAnsi="TimesNewRomanPS"/>
                <w:b w:val="0"/>
                <w:sz w:val="22"/>
                <w:szCs w:val="24"/>
              </w:rPr>
              <w:t>13,031</w:t>
            </w:r>
            <w:r w:rsidR="008F4768">
              <w:rPr>
                <w:rFonts w:ascii="TimesNewRomanPS" w:hAnsi="TimesNewRomanPS"/>
                <w:b w:val="0"/>
                <w:sz w:val="22"/>
                <w:szCs w:val="24"/>
              </w:rPr>
              <w:t>)</w:t>
            </w:r>
          </w:p>
        </w:tc>
        <w:tc>
          <w:tcPr>
            <w:tcW w:w="175" w:type="dxa"/>
            <w:tcBorders>
              <w:top w:val="nil"/>
              <w:left w:val="nil"/>
              <w:right w:val="nil"/>
            </w:tcBorders>
            <w:vAlign w:val="bottom"/>
          </w:tcPr>
          <w:p w14:paraId="7333EE2B"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nil"/>
              <w:left w:val="nil"/>
              <w:right w:val="nil"/>
            </w:tcBorders>
            <w:shd w:val="clear" w:color="auto" w:fill="auto"/>
            <w:vAlign w:val="bottom"/>
          </w:tcPr>
          <w:p w14:paraId="2A44E67A" w14:textId="77777777" w:rsidR="0044524B" w:rsidRPr="00903B51" w:rsidRDefault="0044524B" w:rsidP="0044524B">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(13,857)</w:t>
            </w:r>
          </w:p>
        </w:tc>
      </w:tr>
      <w:tr w:rsidR="0044524B" w:rsidRPr="00903B51" w14:paraId="7D9BE640" w14:textId="77777777" w:rsidTr="001A7983">
        <w:tc>
          <w:tcPr>
            <w:tcW w:w="5725" w:type="dxa"/>
            <w:tcBorders>
              <w:left w:val="nil"/>
              <w:right w:val="nil"/>
            </w:tcBorders>
            <w:vAlign w:val="bottom"/>
          </w:tcPr>
          <w:p w14:paraId="3991C662" w14:textId="77777777" w:rsidR="0044524B" w:rsidRPr="00903B51" w:rsidRDefault="0044524B" w:rsidP="0044524B">
            <w:pPr>
              <w:pStyle w:val="NormalIndent"/>
            </w:pPr>
          </w:p>
        </w:tc>
        <w:tc>
          <w:tcPr>
            <w:tcW w:w="113" w:type="dxa"/>
            <w:tcBorders>
              <w:left w:val="nil"/>
              <w:right w:val="nil"/>
            </w:tcBorders>
            <w:vAlign w:val="bottom"/>
          </w:tcPr>
          <w:p w14:paraId="287460F7" w14:textId="77777777" w:rsidR="0044524B" w:rsidRPr="00903B51" w:rsidRDefault="0044524B" w:rsidP="0044524B">
            <w:pPr>
              <w:pStyle w:val="NormalIndent"/>
              <w:tabs>
                <w:tab w:val="decimal" w:pos="272"/>
              </w:tabs>
              <w:rPr>
                <w:szCs w:val="24"/>
              </w:rPr>
            </w:pPr>
          </w:p>
        </w:tc>
        <w:tc>
          <w:tcPr>
            <w:tcW w:w="1298" w:type="dxa"/>
            <w:gridSpan w:val="2"/>
            <w:tcBorders>
              <w:top w:val="single" w:sz="4" w:space="0" w:color="auto"/>
              <w:left w:val="nil"/>
              <w:right w:val="nil"/>
            </w:tcBorders>
            <w:shd w:val="clear" w:color="auto" w:fill="auto"/>
            <w:vAlign w:val="bottom"/>
          </w:tcPr>
          <w:p w14:paraId="13B8A286" w14:textId="77777777" w:rsidR="0044524B" w:rsidRPr="00903B51" w:rsidRDefault="00E606D3" w:rsidP="0044524B">
            <w:pPr>
              <w:pStyle w:val="numbertablehead"/>
              <w:tabs>
                <w:tab w:val="decimal" w:pos="1175"/>
              </w:tabs>
              <w:spacing w:line="240" w:lineRule="exact"/>
              <w:ind w:left="57" w:right="0"/>
              <w:jc w:val="both"/>
              <w:rPr>
                <w:rFonts w:ascii="TimesNewRomanPS" w:hAnsi="TimesNewRomanPS"/>
                <w:b w:val="0"/>
                <w:sz w:val="22"/>
                <w:szCs w:val="24"/>
              </w:rPr>
            </w:pPr>
            <w:r>
              <w:rPr>
                <w:rFonts w:ascii="TimesNewRomanPS" w:hAnsi="TimesNewRomanPS"/>
                <w:b w:val="0"/>
                <w:sz w:val="22"/>
                <w:szCs w:val="24"/>
              </w:rPr>
              <w:t>(463</w:t>
            </w:r>
            <w:r w:rsidR="00E32DFA">
              <w:rPr>
                <w:rFonts w:ascii="TimesNewRomanPS" w:hAnsi="TimesNewRomanPS"/>
                <w:b w:val="0"/>
                <w:sz w:val="22"/>
                <w:szCs w:val="24"/>
              </w:rPr>
              <w:t>,</w:t>
            </w:r>
            <w:r w:rsidR="008E1A62">
              <w:rPr>
                <w:rFonts w:ascii="TimesNewRomanPS" w:hAnsi="TimesNewRomanPS"/>
                <w:b w:val="0"/>
                <w:sz w:val="22"/>
                <w:szCs w:val="24"/>
              </w:rPr>
              <w:t>682</w:t>
            </w:r>
            <w:r>
              <w:rPr>
                <w:rFonts w:ascii="TimesNewRomanPS" w:hAnsi="TimesNewRomanPS"/>
                <w:b w:val="0"/>
                <w:sz w:val="22"/>
                <w:szCs w:val="24"/>
              </w:rPr>
              <w:t>)</w:t>
            </w:r>
          </w:p>
        </w:tc>
        <w:tc>
          <w:tcPr>
            <w:tcW w:w="175" w:type="dxa"/>
            <w:tcBorders>
              <w:left w:val="nil"/>
              <w:right w:val="nil"/>
            </w:tcBorders>
            <w:vAlign w:val="bottom"/>
          </w:tcPr>
          <w:p w14:paraId="2D3FAA66" w14:textId="77777777" w:rsidR="0044524B" w:rsidRPr="00903B51" w:rsidRDefault="0044524B" w:rsidP="0044524B">
            <w:pPr>
              <w:pStyle w:val="numbertablehead"/>
              <w:tabs>
                <w:tab w:val="decimal" w:pos="1172"/>
              </w:tabs>
              <w:spacing w:line="240" w:lineRule="exact"/>
              <w:ind w:left="57" w:right="0"/>
              <w:jc w:val="both"/>
              <w:rPr>
                <w:b w:val="0"/>
                <w:sz w:val="22"/>
                <w:szCs w:val="24"/>
              </w:rPr>
            </w:pPr>
          </w:p>
        </w:tc>
        <w:tc>
          <w:tcPr>
            <w:tcW w:w="1247" w:type="dxa"/>
            <w:tcBorders>
              <w:top w:val="single" w:sz="4" w:space="0" w:color="auto"/>
              <w:left w:val="nil"/>
              <w:right w:val="nil"/>
            </w:tcBorders>
            <w:shd w:val="clear" w:color="auto" w:fill="auto"/>
            <w:vAlign w:val="bottom"/>
          </w:tcPr>
          <w:p w14:paraId="7E78DBF9" w14:textId="77777777" w:rsidR="0044524B" w:rsidRPr="00903B51" w:rsidRDefault="0044524B" w:rsidP="0044524B">
            <w:pPr>
              <w:pStyle w:val="numbertablehead"/>
              <w:tabs>
                <w:tab w:val="decimal" w:pos="1172"/>
              </w:tabs>
              <w:spacing w:line="240" w:lineRule="exact"/>
              <w:ind w:left="57" w:right="0"/>
              <w:jc w:val="both"/>
              <w:rPr>
                <w:rFonts w:ascii="TimesNewRomanPS" w:hAnsi="TimesNewRomanPS"/>
                <w:b w:val="0"/>
                <w:sz w:val="22"/>
                <w:szCs w:val="24"/>
              </w:rPr>
            </w:pPr>
            <w:r>
              <w:rPr>
                <w:rFonts w:ascii="TimesNewRomanPS" w:hAnsi="TimesNewRomanPS"/>
                <w:b w:val="0"/>
                <w:sz w:val="22"/>
                <w:szCs w:val="24"/>
              </w:rPr>
              <w:t>(</w:t>
            </w:r>
            <w:r w:rsidR="00FC58D7">
              <w:rPr>
                <w:rFonts w:ascii="TimesNewRomanPS" w:hAnsi="TimesNewRomanPS"/>
                <w:b w:val="0"/>
                <w:sz w:val="22"/>
                <w:szCs w:val="24"/>
              </w:rPr>
              <w:t>557,410</w:t>
            </w:r>
            <w:r>
              <w:rPr>
                <w:rFonts w:ascii="TimesNewRomanPS" w:hAnsi="TimesNewRomanPS"/>
                <w:b w:val="0"/>
                <w:sz w:val="22"/>
                <w:szCs w:val="24"/>
              </w:rPr>
              <w:t>)</w:t>
            </w:r>
          </w:p>
        </w:tc>
      </w:tr>
    </w:tbl>
    <w:p w14:paraId="60DD1CC2" w14:textId="77777777" w:rsidR="00AB5FFC" w:rsidRDefault="00AB5FFC">
      <w:pPr>
        <w:pStyle w:val="20"/>
        <w:bidi w:val="0"/>
      </w:pPr>
    </w:p>
    <w:p w14:paraId="1DA533E4" w14:textId="77777777" w:rsidR="00E21B49" w:rsidRDefault="00E21B49" w:rsidP="00154072">
      <w:pPr>
        <w:pStyle w:val="20"/>
        <w:numPr>
          <w:ilvl w:val="0"/>
          <w:numId w:val="62"/>
        </w:numPr>
        <w:bidi w:val="0"/>
      </w:pPr>
      <w:r>
        <w:t>Included as part of investments in associates and joint ventures</w:t>
      </w:r>
      <w:r w:rsidR="008D3264">
        <w:t xml:space="preserve"> (see Note 7)</w:t>
      </w:r>
      <w:r>
        <w:t>.</w:t>
      </w:r>
    </w:p>
    <w:p w14:paraId="65C47D81" w14:textId="77777777" w:rsidR="00E32DFA" w:rsidRDefault="00E32DFA" w:rsidP="00154072">
      <w:pPr>
        <w:pStyle w:val="20"/>
        <w:numPr>
          <w:ilvl w:val="0"/>
          <w:numId w:val="62"/>
        </w:numPr>
        <w:bidi w:val="0"/>
      </w:pPr>
      <w:r>
        <w:lastRenderedPageBreak/>
        <w:t xml:space="preserve">Including an amount of </w:t>
      </w:r>
      <w:r>
        <w:rPr>
          <w:rFonts w:cs="Times New Roman"/>
        </w:rPr>
        <w:t>€</w:t>
      </w:r>
      <w:r w:rsidR="008F4D82">
        <w:t>16.</w:t>
      </w:r>
      <w:r w:rsidR="00D45DF5">
        <w:t xml:space="preserve">9 </w:t>
      </w:r>
      <w:r>
        <w:t xml:space="preserve">million as of 31 December 2017 (2016: </w:t>
      </w:r>
      <w:r>
        <w:rPr>
          <w:rFonts w:cs="Times New Roman"/>
        </w:rPr>
        <w:t>€</w:t>
      </w:r>
      <w:r>
        <w:t>17.6 million) for loans provided to BCRE IHG 180</w:t>
      </w:r>
      <w:r w:rsidR="00E00B2B">
        <w:t xml:space="preserve"> Orchard Holding</w:t>
      </w:r>
      <w:r w:rsidR="00270217">
        <w:t>s</w:t>
      </w:r>
      <w:r w:rsidR="00E00B2B">
        <w:t xml:space="preserve"> LLC and OSIB-</w:t>
      </w:r>
      <w:r>
        <w:t xml:space="preserve">Bowery Street Holdings LLC which are classified as assets held for sale. See Note </w:t>
      </w:r>
      <w:r w:rsidR="00C73C3E">
        <w:t>7e.</w:t>
      </w:r>
    </w:p>
    <w:p w14:paraId="3E0FA93C" w14:textId="77777777" w:rsidR="00E32DFA" w:rsidRDefault="00E32DFA" w:rsidP="00154072">
      <w:pPr>
        <w:pStyle w:val="20"/>
        <w:numPr>
          <w:ilvl w:val="0"/>
          <w:numId w:val="62"/>
        </w:numPr>
        <w:bidi w:val="0"/>
      </w:pPr>
      <w:r w:rsidRPr="009231FC">
        <w:t>With the exception of prepaid expenses</w:t>
      </w:r>
      <w:r>
        <w:t>.</w:t>
      </w:r>
    </w:p>
    <w:p w14:paraId="79DC47CC" w14:textId="77777777" w:rsidR="00E32DFA" w:rsidRDefault="00E32DFA" w:rsidP="00154072">
      <w:pPr>
        <w:pStyle w:val="20"/>
        <w:numPr>
          <w:ilvl w:val="0"/>
          <w:numId w:val="62"/>
        </w:numPr>
        <w:bidi w:val="0"/>
      </w:pPr>
      <w:r w:rsidRPr="00FE7AEC">
        <w:t>With the exception of tenant deposits</w:t>
      </w:r>
      <w:r>
        <w:t>.</w:t>
      </w:r>
    </w:p>
    <w:p w14:paraId="12BB579F" w14:textId="77777777" w:rsidR="002575DC" w:rsidRDefault="00E32DFA">
      <w:pPr>
        <w:pStyle w:val="20"/>
        <w:bidi w:val="0"/>
      </w:pPr>
      <w:r w:rsidRPr="009231FC" w:rsidDel="00E32DFA">
        <w:t xml:space="preserve"> </w:t>
      </w:r>
    </w:p>
    <w:bookmarkEnd w:id="142"/>
    <w:bookmarkEnd w:id="143"/>
    <w:p w14:paraId="381D21A4" w14:textId="77777777" w:rsidR="00A92404" w:rsidRDefault="00AE777D">
      <w:pPr>
        <w:pStyle w:val="20"/>
        <w:bidi w:val="0"/>
        <w:ind w:left="1134" w:firstLine="0"/>
      </w:pPr>
      <w:r w:rsidRPr="009231FC">
        <w:t>The Group</w:t>
      </w:r>
      <w:r w:rsidR="00BB523E">
        <w:t>’</w:t>
      </w:r>
      <w:r w:rsidR="00C615C6">
        <w:t>s</w:t>
      </w:r>
      <w:r w:rsidRPr="009231FC">
        <w:t xml:space="preserve"> activities exposed</w:t>
      </w:r>
      <w:r w:rsidR="00AC4EE6">
        <w:t xml:space="preserve"> it</w:t>
      </w:r>
      <w:r w:rsidRPr="009231FC">
        <w:t xml:space="preserve"> to a variety of financial risks: market risk (including</w:t>
      </w:r>
      <w:r w:rsidR="004908A7">
        <w:t xml:space="preserve"> foreign </w:t>
      </w:r>
      <w:r w:rsidR="004908A7" w:rsidRPr="00AC4A0F">
        <w:t>exchange risk</w:t>
      </w:r>
      <w:r w:rsidR="004908A7">
        <w:t xml:space="preserve">, </w:t>
      </w:r>
      <w:r w:rsidRPr="009231FC">
        <w:t>fair value interest rate risk</w:t>
      </w:r>
      <w:r w:rsidR="008D3264">
        <w:t xml:space="preserve"> and</w:t>
      </w:r>
      <w:r w:rsidRPr="009231FC">
        <w:t xml:space="preserve"> cash flow interest rate risk), credit risk and liquidity risk. The Group</w:t>
      </w:r>
      <w:r w:rsidR="00BB523E">
        <w:t>’</w:t>
      </w:r>
      <w:r w:rsidR="00531D51">
        <w:t>s</w:t>
      </w:r>
      <w:r w:rsidRPr="009231FC">
        <w:t xml:space="preserve"> overall risk management program focuses on the unpredictability of financial markets and seeks to </w:t>
      </w:r>
      <w:r w:rsidR="00C9519F" w:rsidRPr="009231FC">
        <w:t>minimize</w:t>
      </w:r>
      <w:r w:rsidRPr="009231FC">
        <w:t xml:space="preserve"> potential adverse effects on the Group</w:t>
      </w:r>
      <w:r w:rsidR="00BB523E">
        <w:t>’</w:t>
      </w:r>
      <w:r w:rsidR="00C615C6">
        <w:t>s</w:t>
      </w:r>
      <w:r w:rsidRPr="009231FC">
        <w:t xml:space="preserve"> financial performance. The Group</w:t>
      </w:r>
      <w:r w:rsidR="00BB523E">
        <w:t>’</w:t>
      </w:r>
      <w:r w:rsidR="00AC4EE6">
        <w:t>s</w:t>
      </w:r>
      <w:r w:rsidRPr="009231FC">
        <w:t xml:space="preserve"> management reviews and agrees </w:t>
      </w:r>
      <w:r w:rsidR="006E63AA" w:rsidRPr="009231FC">
        <w:t xml:space="preserve">on </w:t>
      </w:r>
      <w:r w:rsidRPr="009231FC">
        <w:t xml:space="preserve">policies for managing each of the risks. </w:t>
      </w:r>
    </w:p>
    <w:p w14:paraId="50A050DE" w14:textId="77777777" w:rsidR="005A2CB7" w:rsidRDefault="005A2CB7" w:rsidP="004550BC">
      <w:pPr>
        <w:widowControl/>
        <w:spacing w:line="240" w:lineRule="auto"/>
        <w:jc w:val="left"/>
        <w:rPr>
          <w:b/>
          <w:bCs/>
        </w:rPr>
      </w:pPr>
    </w:p>
    <w:p w14:paraId="314B28A5" w14:textId="77777777" w:rsidR="00225B9A" w:rsidRPr="009231FC" w:rsidRDefault="00225B9A" w:rsidP="00225B9A">
      <w:pPr>
        <w:pStyle w:val="20"/>
        <w:bidi w:val="0"/>
        <w:rPr>
          <w:b/>
          <w:bCs/>
        </w:rPr>
      </w:pPr>
      <w:r w:rsidRPr="009231FC">
        <w:rPr>
          <w:b/>
          <w:bCs/>
        </w:rPr>
        <w:t>Credit risk</w:t>
      </w:r>
    </w:p>
    <w:p w14:paraId="2B630D2C" w14:textId="77777777" w:rsidR="00225B9A" w:rsidRPr="009231FC" w:rsidRDefault="00225B9A" w:rsidP="00225B9A"/>
    <w:p w14:paraId="11FD128D" w14:textId="77777777" w:rsidR="00225B9A" w:rsidRPr="009231FC" w:rsidRDefault="00225B9A" w:rsidP="00225B9A">
      <w:pPr>
        <w:pStyle w:val="20"/>
        <w:bidi w:val="0"/>
        <w:ind w:left="1134" w:firstLine="0"/>
      </w:pPr>
      <w:r w:rsidRPr="009231FC">
        <w:t xml:space="preserve">Management has a credit policy in place and </w:t>
      </w:r>
      <w:r>
        <w:t xml:space="preserve">monitors </w:t>
      </w:r>
      <w:r w:rsidRPr="009231FC">
        <w:t>the exposure to credit risk on an ongoing basis. Credit evaluations are performed on all customers requiring credit over a certain amount. The Group does not require collateral in respect of financial assets. Customers that fail to meet the Group</w:t>
      </w:r>
      <w:r w:rsidR="00BB523E">
        <w:t>’</w:t>
      </w:r>
      <w:r>
        <w:t>s</w:t>
      </w:r>
      <w:r w:rsidRPr="009231FC">
        <w:t xml:space="preserve"> benchmark</w:t>
      </w:r>
      <w:r>
        <w:t xml:space="preserve"> for</w:t>
      </w:r>
      <w:r w:rsidRPr="009231FC">
        <w:t xml:space="preserve"> creditworthiness may transact with the Group only on a prepayment basis.</w:t>
      </w:r>
      <w:r>
        <w:t xml:space="preserve"> </w:t>
      </w:r>
      <w:r w:rsidRPr="009231FC">
        <w:t xml:space="preserve">The Group is exposed to credit risk with regard to its trade receivables, cash and cash equivalents, </w:t>
      </w:r>
      <w:r>
        <w:t xml:space="preserve">restricted </w:t>
      </w:r>
      <w:r w:rsidRPr="009231FC">
        <w:t xml:space="preserve">deposits and other financial assets (including loans granted). </w:t>
      </w:r>
    </w:p>
    <w:p w14:paraId="34BD5C3A" w14:textId="77777777" w:rsidR="005E7724" w:rsidRDefault="005E7724">
      <w:pPr>
        <w:pStyle w:val="20"/>
        <w:bidi w:val="0"/>
        <w:ind w:left="1134" w:firstLine="0"/>
      </w:pPr>
    </w:p>
    <w:p w14:paraId="5F87EEF7" w14:textId="77777777" w:rsidR="00AE777D" w:rsidRPr="009231FC" w:rsidRDefault="00AE777D" w:rsidP="008820CB">
      <w:pPr>
        <w:pStyle w:val="20"/>
        <w:bidi w:val="0"/>
        <w:ind w:left="1134" w:firstLine="0"/>
      </w:pPr>
      <w:r w:rsidRPr="009231FC">
        <w:t>The Group</w:t>
      </w:r>
      <w:r w:rsidR="00BB523E">
        <w:t>’</w:t>
      </w:r>
      <w:r w:rsidR="00C615C6">
        <w:t>s</w:t>
      </w:r>
      <w:r w:rsidRPr="009231FC">
        <w:t xml:space="preserve"> companies regularly monitor the credit status of their customers and debtors and record appropriate provisions for the possibility of losses that may be incurred from the provision of credit, in respect of specific debts </w:t>
      </w:r>
      <w:r w:rsidR="00352BF0">
        <w:t>for</w:t>
      </w:r>
      <w:r w:rsidRPr="009231FC">
        <w:t xml:space="preserve"> which collection is doubtful. As a result, the Group exposure to bad debts is </w:t>
      </w:r>
      <w:r w:rsidR="00B25DF7" w:rsidRPr="009231FC">
        <w:t>in</w:t>
      </w:r>
      <w:r w:rsidRPr="009231FC">
        <w:t>significant.</w:t>
      </w:r>
      <w:r w:rsidR="00E76DDD">
        <w:t xml:space="preserve"> </w:t>
      </w:r>
      <w:bookmarkStart w:id="146" w:name="_Hlk510534537"/>
      <w:r w:rsidR="003345D6">
        <w:t>Regarding cash and cash equivalents and restricted deposits, the Grou</w:t>
      </w:r>
      <w:r w:rsidR="00F54C97">
        <w:t>p ensures that all</w:t>
      </w:r>
      <w:r w:rsidR="00F54C97" w:rsidRPr="004550BC">
        <w:t xml:space="preserve"> </w:t>
      </w:r>
      <w:r w:rsidR="00F54C97">
        <w:t>deposits are kept</w:t>
      </w:r>
      <w:r w:rsidR="003345D6" w:rsidRPr="004550BC">
        <w:t xml:space="preserve"> with highly rated financial</w:t>
      </w:r>
      <w:r w:rsidR="00F54C97" w:rsidRPr="004550BC">
        <w:t xml:space="preserve"> </w:t>
      </w:r>
      <w:r w:rsidR="00F54C97">
        <w:t>institutions</w:t>
      </w:r>
      <w:r w:rsidR="00F54C97" w:rsidRPr="004550BC">
        <w:t>.</w:t>
      </w:r>
      <w:bookmarkEnd w:id="146"/>
      <w:r w:rsidR="00F54C97">
        <w:t xml:space="preserve"> </w:t>
      </w:r>
      <w:r w:rsidRPr="009231FC">
        <w:t xml:space="preserve">At </w:t>
      </w:r>
      <w:r w:rsidR="00570AF2">
        <w:t>the reporting</w:t>
      </w:r>
      <w:r w:rsidRPr="009231FC">
        <w:t xml:space="preserve"> </w:t>
      </w:r>
      <w:r w:rsidR="00F97744" w:rsidRPr="009231FC">
        <w:t>date,</w:t>
      </w:r>
      <w:r w:rsidRPr="009231FC">
        <w:t xml:space="preserve"> there were no significant concentrations of credit risk. The maximum exposure to credit risk is presented by the carrying amount of each financial asset, including derivative financial instruments, in the </w:t>
      </w:r>
      <w:r w:rsidR="00570AF2">
        <w:t>consolidated statement of financial position</w:t>
      </w:r>
      <w:r w:rsidRPr="009231FC">
        <w:t>.</w:t>
      </w:r>
    </w:p>
    <w:p w14:paraId="7CE76806" w14:textId="77777777" w:rsidR="00AE777D" w:rsidRPr="009231FC" w:rsidRDefault="00AE777D" w:rsidP="001916EF"/>
    <w:p w14:paraId="548E9667" w14:textId="77777777" w:rsidR="00AE777D" w:rsidRPr="009231FC" w:rsidRDefault="00AE777D">
      <w:pPr>
        <w:pStyle w:val="20"/>
        <w:bidi w:val="0"/>
        <w:rPr>
          <w:b/>
          <w:bCs/>
        </w:rPr>
      </w:pPr>
      <w:r w:rsidRPr="009231FC">
        <w:rPr>
          <w:b/>
          <w:bCs/>
        </w:rPr>
        <w:t>Liquidity risk</w:t>
      </w:r>
    </w:p>
    <w:p w14:paraId="7D2CE0BB" w14:textId="77777777" w:rsidR="00AE777D" w:rsidRPr="009231FC" w:rsidRDefault="00AE777D" w:rsidP="001916EF">
      <w:pPr>
        <w:pStyle w:val="NormalIndent"/>
        <w:ind w:left="57" w:firstLine="0"/>
        <w:rPr>
          <w:b/>
          <w:bCs/>
          <w:i/>
          <w:iCs/>
        </w:rPr>
      </w:pPr>
    </w:p>
    <w:p w14:paraId="3DB654AE" w14:textId="77777777" w:rsidR="00A24804" w:rsidRDefault="00A24804" w:rsidP="00A62B90">
      <w:pPr>
        <w:ind w:left="1134"/>
      </w:pPr>
      <w:r>
        <w:t xml:space="preserve">Cash flow forecasting is performed in the operating entities of the </w:t>
      </w:r>
      <w:r w:rsidR="0029426D">
        <w:t>G</w:t>
      </w:r>
      <w:r>
        <w:t>roup and</w:t>
      </w:r>
      <w:r w:rsidR="0029426D">
        <w:t xml:space="preserve"> is</w:t>
      </w:r>
      <w:r>
        <w:t xml:space="preserve"> aggregated by </w:t>
      </w:r>
      <w:r w:rsidR="0029426D">
        <w:t>G</w:t>
      </w:r>
      <w:r>
        <w:t>roup</w:t>
      </w:r>
      <w:r w:rsidR="00BB523E">
        <w:t>’</w:t>
      </w:r>
      <w:r w:rsidR="0029426D">
        <w:t>s</w:t>
      </w:r>
      <w:r>
        <w:t xml:space="preserve"> finance. Group</w:t>
      </w:r>
      <w:r w:rsidR="00BB523E">
        <w:t>’</w:t>
      </w:r>
      <w:r w:rsidR="0029426D">
        <w:t>s</w:t>
      </w:r>
      <w:r>
        <w:t xml:space="preserve"> finance monitors rolling forecasts of the </w:t>
      </w:r>
      <w:r w:rsidR="0029426D">
        <w:t>G</w:t>
      </w:r>
      <w:r>
        <w:t>roup</w:t>
      </w:r>
      <w:r w:rsidR="00BB523E">
        <w:t>’</w:t>
      </w:r>
      <w:r>
        <w:t xml:space="preserve">s liquidity requirements to ensure it has sufficient cash to meet operational needs and its liabilities when due, under both normal and stressed conditions, while maintaining sufficient margin at all times so that the </w:t>
      </w:r>
      <w:r w:rsidR="0029426D">
        <w:t>G</w:t>
      </w:r>
      <w:r>
        <w:t xml:space="preserve">roup does not breach borrowing limits or covenants (where applicable) on any of its borrowing facilities. Such forecasting takes into consideration the </w:t>
      </w:r>
      <w:r w:rsidR="0029426D">
        <w:t>G</w:t>
      </w:r>
      <w:r>
        <w:t>roup</w:t>
      </w:r>
      <w:r w:rsidR="00BB523E">
        <w:t>’</w:t>
      </w:r>
      <w:r>
        <w:t xml:space="preserve">s debt financing plans and covenant compliance. Surplus cash held by the operating entities over and above balance required for working capital management </w:t>
      </w:r>
      <w:r w:rsidR="00695024">
        <w:t xml:space="preserve">is </w:t>
      </w:r>
      <w:r>
        <w:t>transferred to the Company</w:t>
      </w:r>
      <w:r w:rsidR="00BB523E">
        <w:t>’</w:t>
      </w:r>
      <w:r>
        <w:t>s cash accounts.</w:t>
      </w:r>
    </w:p>
    <w:p w14:paraId="16DB5CAC" w14:textId="77777777" w:rsidR="00727EB8" w:rsidRDefault="00727EB8">
      <w:pPr>
        <w:pStyle w:val="20"/>
        <w:tabs>
          <w:tab w:val="clear" w:pos="1701"/>
          <w:tab w:val="decimal" w:pos="1134"/>
        </w:tabs>
        <w:bidi w:val="0"/>
        <w:ind w:left="1134" w:firstLine="0"/>
        <w:rPr>
          <w:rFonts w:cs="Times New Roman"/>
        </w:rPr>
      </w:pPr>
    </w:p>
    <w:p w14:paraId="787EF491" w14:textId="77777777" w:rsidR="00727EB8" w:rsidRDefault="00243ADE" w:rsidP="00436BEE">
      <w:pPr>
        <w:pStyle w:val="20"/>
        <w:bidi w:val="0"/>
        <w:ind w:left="1134" w:firstLine="0"/>
      </w:pPr>
      <w:r>
        <w:t>The repayments of the obligations of the Group are likely to be funded by a combination of one or more of the following, existing cash balances, including marketable securities, its ongoing development activity and operations, cash generated from the repayment of certain shareholder’s loans by some of the Group’s associates/joint ventures, cash generated through sale of certain assets in accordance with the Group’s strategy on developed and stabilized projects (like IHG Orchard and Bowery assets held for sale at year end 2017)</w:t>
      </w:r>
      <w:r w:rsidR="00CF0408">
        <w:t xml:space="preserve"> and non-core assets</w:t>
      </w:r>
      <w:r>
        <w:t xml:space="preserve">, raising </w:t>
      </w:r>
      <w:r w:rsidR="00CF0408">
        <w:t xml:space="preserve">bonds and </w:t>
      </w:r>
      <w:r>
        <w:t>loans or equity transactions within the existing limits, partial refinancing of existing obligations</w:t>
      </w:r>
      <w:r w:rsidR="00695024">
        <w:t xml:space="preserve"> and</w:t>
      </w:r>
      <w:r>
        <w:t xml:space="preserve"> dividend distributions from associates/joint ventures. The Board regularly reviews and discusses the cash flow forecast and funding. However, although these forecasts have been made with due care, there is always an inherent risk that results will not materialize as forecasted and reality may differ, taking into consideration the risks identified as described in detail in Section 1.9 of the Annual report.</w:t>
      </w:r>
      <w:r w:rsidR="002F6825">
        <w:t xml:space="preserve"> </w:t>
      </w:r>
      <w:r w:rsidR="00727EB8" w:rsidRPr="009231FC">
        <w:t>The table</w:t>
      </w:r>
      <w:r w:rsidR="0029426D">
        <w:t>s</w:t>
      </w:r>
      <w:r w:rsidR="00727EB8" w:rsidRPr="009231FC">
        <w:t xml:space="preserve"> below summarize the maturity profile of the Group financial </w:t>
      </w:r>
      <w:r w:rsidR="00727EB8" w:rsidRPr="009231FC">
        <w:lastRenderedPageBreak/>
        <w:t>liabilities at 31 December 201</w:t>
      </w:r>
      <w:r w:rsidR="00436BEE">
        <w:t>7</w:t>
      </w:r>
      <w:r w:rsidR="00727EB8">
        <w:t xml:space="preserve"> and</w:t>
      </w:r>
      <w:r w:rsidR="00727EB8" w:rsidRPr="009231FC">
        <w:t xml:space="preserve"> </w:t>
      </w:r>
      <w:r w:rsidR="00727EB8">
        <w:t xml:space="preserve">31 December </w:t>
      </w:r>
      <w:r w:rsidR="00727EB8" w:rsidRPr="009231FC">
        <w:t>201</w:t>
      </w:r>
      <w:r w:rsidR="00436BEE">
        <w:t>6</w:t>
      </w:r>
      <w:r w:rsidR="00727EB8">
        <w:t xml:space="preserve"> </w:t>
      </w:r>
      <w:r w:rsidR="00727EB8" w:rsidRPr="009231FC">
        <w:t>based on contractual undiscounted payments:</w:t>
      </w:r>
    </w:p>
    <w:p w14:paraId="397966D2" w14:textId="77777777" w:rsidR="00077D1F" w:rsidRDefault="00077D1F" w:rsidP="00077D1F">
      <w:pPr>
        <w:pStyle w:val="20"/>
        <w:bidi w:val="0"/>
        <w:ind w:left="1134" w:firstLine="0"/>
        <w:rPr>
          <w:rFonts w:cs="Times New Roman"/>
        </w:rPr>
      </w:pPr>
    </w:p>
    <w:tbl>
      <w:tblPr>
        <w:tblW w:w="8931" w:type="dxa"/>
        <w:tblInd w:w="1134" w:type="dxa"/>
        <w:tblLayout w:type="fixed"/>
        <w:tblCellMar>
          <w:left w:w="0" w:type="dxa"/>
          <w:right w:w="0" w:type="dxa"/>
        </w:tblCellMar>
        <w:tblLook w:val="0000" w:firstRow="0" w:lastRow="0" w:firstColumn="0" w:lastColumn="0" w:noHBand="0" w:noVBand="0"/>
      </w:tblPr>
      <w:tblGrid>
        <w:gridCol w:w="1683"/>
        <w:gridCol w:w="79"/>
        <w:gridCol w:w="9"/>
        <w:gridCol w:w="805"/>
        <w:gridCol w:w="75"/>
        <w:gridCol w:w="9"/>
        <w:gridCol w:w="778"/>
        <w:gridCol w:w="84"/>
        <w:gridCol w:w="17"/>
        <w:gridCol w:w="847"/>
        <w:gridCol w:w="15"/>
        <w:gridCol w:w="102"/>
        <w:gridCol w:w="767"/>
        <w:gridCol w:w="88"/>
        <w:gridCol w:w="9"/>
        <w:gridCol w:w="806"/>
        <w:gridCol w:w="84"/>
        <w:gridCol w:w="831"/>
        <w:gridCol w:w="113"/>
        <w:gridCol w:w="596"/>
        <w:gridCol w:w="57"/>
        <w:gridCol w:w="214"/>
        <w:gridCol w:w="57"/>
        <w:gridCol w:w="806"/>
      </w:tblGrid>
      <w:tr w:rsidR="00436BEE" w:rsidRPr="0044524B" w14:paraId="081CD42C" w14:textId="77777777" w:rsidTr="003E36F6">
        <w:trPr>
          <w:trHeight w:val="15"/>
        </w:trPr>
        <w:tc>
          <w:tcPr>
            <w:tcW w:w="1683" w:type="dxa"/>
            <w:tcMar>
              <w:left w:w="0" w:type="dxa"/>
              <w:right w:w="0" w:type="dxa"/>
            </w:tcMar>
            <w:vAlign w:val="center"/>
          </w:tcPr>
          <w:p w14:paraId="016A61C8" w14:textId="77777777" w:rsidR="00436BEE" w:rsidRPr="0044524B" w:rsidRDefault="00436BEE" w:rsidP="00A91670">
            <w:pPr>
              <w:pStyle w:val="11"/>
              <w:pBdr>
                <w:bottom w:val="none" w:sz="0" w:space="0" w:color="auto"/>
              </w:pBdr>
              <w:tabs>
                <w:tab w:val="left" w:pos="227"/>
                <w:tab w:val="left" w:pos="397"/>
                <w:tab w:val="left" w:pos="567"/>
              </w:tabs>
              <w:spacing w:line="180" w:lineRule="exact"/>
              <w:ind w:left="227" w:hanging="170"/>
              <w:jc w:val="center"/>
              <w:rPr>
                <w:sz w:val="18"/>
                <w:szCs w:val="18"/>
              </w:rPr>
            </w:pPr>
          </w:p>
        </w:tc>
        <w:tc>
          <w:tcPr>
            <w:tcW w:w="88" w:type="dxa"/>
            <w:gridSpan w:val="2"/>
            <w:tcMar>
              <w:left w:w="0" w:type="dxa"/>
              <w:right w:w="0" w:type="dxa"/>
            </w:tcMar>
            <w:vAlign w:val="center"/>
          </w:tcPr>
          <w:p w14:paraId="6935E0D0" w14:textId="77777777" w:rsidR="00436BEE" w:rsidRPr="0044524B" w:rsidRDefault="00436BEE" w:rsidP="00A91670">
            <w:pPr>
              <w:pStyle w:val="11"/>
              <w:pBdr>
                <w:bottom w:val="none" w:sz="0" w:space="0" w:color="auto"/>
              </w:pBdr>
              <w:spacing w:line="180" w:lineRule="exact"/>
              <w:ind w:left="57"/>
              <w:jc w:val="center"/>
              <w:rPr>
                <w:sz w:val="18"/>
                <w:szCs w:val="18"/>
              </w:rPr>
            </w:pPr>
          </w:p>
        </w:tc>
        <w:tc>
          <w:tcPr>
            <w:tcW w:w="7160" w:type="dxa"/>
            <w:gridSpan w:val="21"/>
            <w:tcBorders>
              <w:bottom w:val="single" w:sz="6" w:space="0" w:color="auto"/>
            </w:tcBorders>
            <w:shd w:val="clear" w:color="auto" w:fill="auto"/>
            <w:tcMar>
              <w:left w:w="0" w:type="dxa"/>
              <w:right w:w="0" w:type="dxa"/>
            </w:tcMar>
            <w:vAlign w:val="bottom"/>
          </w:tcPr>
          <w:p w14:paraId="52FE7D61" w14:textId="77777777" w:rsidR="00436BEE" w:rsidRPr="0044524B" w:rsidRDefault="00436BEE" w:rsidP="00436BEE">
            <w:pPr>
              <w:pStyle w:val="11"/>
              <w:pBdr>
                <w:bottom w:val="none" w:sz="0" w:space="0" w:color="auto"/>
              </w:pBdr>
              <w:spacing w:line="180" w:lineRule="exact"/>
              <w:ind w:left="57"/>
              <w:jc w:val="center"/>
              <w:rPr>
                <w:b/>
                <w:bCs/>
                <w:sz w:val="18"/>
                <w:szCs w:val="18"/>
              </w:rPr>
            </w:pPr>
            <w:r w:rsidRPr="0044524B">
              <w:rPr>
                <w:b/>
                <w:bCs/>
                <w:sz w:val="18"/>
                <w:szCs w:val="18"/>
              </w:rPr>
              <w:t>31 December 201</w:t>
            </w:r>
            <w:r>
              <w:rPr>
                <w:b/>
                <w:bCs/>
                <w:sz w:val="18"/>
                <w:szCs w:val="18"/>
              </w:rPr>
              <w:t>7</w:t>
            </w:r>
          </w:p>
        </w:tc>
      </w:tr>
      <w:tr w:rsidR="00FB2A19" w:rsidRPr="0044524B" w14:paraId="7E91B363" w14:textId="77777777" w:rsidTr="003E36F6">
        <w:trPr>
          <w:trHeight w:val="15"/>
        </w:trPr>
        <w:tc>
          <w:tcPr>
            <w:tcW w:w="1683" w:type="dxa"/>
            <w:tcMar>
              <w:left w:w="0" w:type="dxa"/>
              <w:right w:w="0" w:type="dxa"/>
            </w:tcMar>
            <w:vAlign w:val="center"/>
          </w:tcPr>
          <w:p w14:paraId="55045EF8" w14:textId="77777777" w:rsidR="00436BEE" w:rsidRPr="0044524B" w:rsidRDefault="00436BEE" w:rsidP="003E36F6">
            <w:pPr>
              <w:pStyle w:val="11"/>
              <w:pBdr>
                <w:bottom w:val="none" w:sz="0" w:space="0" w:color="auto"/>
              </w:pBdr>
              <w:tabs>
                <w:tab w:val="left" w:pos="227"/>
                <w:tab w:val="left" w:pos="397"/>
                <w:tab w:val="left" w:pos="567"/>
              </w:tabs>
              <w:spacing w:line="180" w:lineRule="exact"/>
              <w:ind w:left="227" w:hanging="170"/>
              <w:jc w:val="center"/>
              <w:rPr>
                <w:sz w:val="18"/>
                <w:szCs w:val="18"/>
              </w:rPr>
            </w:pPr>
          </w:p>
        </w:tc>
        <w:tc>
          <w:tcPr>
            <w:tcW w:w="88" w:type="dxa"/>
            <w:gridSpan w:val="2"/>
            <w:tcMar>
              <w:left w:w="0" w:type="dxa"/>
              <w:right w:w="0" w:type="dxa"/>
            </w:tcMar>
            <w:vAlign w:val="center"/>
          </w:tcPr>
          <w:p w14:paraId="23BC38C5" w14:textId="77777777" w:rsidR="00436BEE" w:rsidRPr="0044524B" w:rsidRDefault="00436BEE" w:rsidP="003E36F6">
            <w:pPr>
              <w:pStyle w:val="11"/>
              <w:pBdr>
                <w:bottom w:val="none" w:sz="0" w:space="0" w:color="auto"/>
              </w:pBdr>
              <w:spacing w:line="180" w:lineRule="exact"/>
              <w:ind w:left="57"/>
              <w:jc w:val="center"/>
              <w:rPr>
                <w:sz w:val="18"/>
                <w:szCs w:val="18"/>
              </w:rPr>
            </w:pPr>
          </w:p>
        </w:tc>
        <w:tc>
          <w:tcPr>
            <w:tcW w:w="805" w:type="dxa"/>
            <w:tcBorders>
              <w:bottom w:val="single" w:sz="6" w:space="0" w:color="auto"/>
            </w:tcBorders>
            <w:shd w:val="clear" w:color="auto" w:fill="auto"/>
            <w:tcMar>
              <w:left w:w="0" w:type="dxa"/>
              <w:right w:w="0" w:type="dxa"/>
            </w:tcMar>
            <w:vAlign w:val="center"/>
          </w:tcPr>
          <w:p w14:paraId="06DAADE5" w14:textId="77777777" w:rsidR="00436BEE" w:rsidRPr="0044524B" w:rsidRDefault="00436BEE" w:rsidP="003E36F6">
            <w:pPr>
              <w:spacing w:line="180" w:lineRule="exact"/>
              <w:jc w:val="center"/>
              <w:rPr>
                <w:b/>
                <w:bCs/>
                <w:sz w:val="18"/>
                <w:szCs w:val="18"/>
              </w:rPr>
            </w:pPr>
            <w:r w:rsidRPr="0044524B">
              <w:rPr>
                <w:b/>
                <w:bCs/>
                <w:sz w:val="18"/>
                <w:szCs w:val="18"/>
              </w:rPr>
              <w:t xml:space="preserve">Less than a year </w:t>
            </w:r>
            <w:r w:rsidR="00270217" w:rsidRPr="0044524B">
              <w:rPr>
                <w:b/>
                <w:bCs/>
                <w:sz w:val="18"/>
                <w:szCs w:val="18"/>
              </w:rPr>
              <w:t>(</w:t>
            </w:r>
            <w:r w:rsidR="00270217">
              <w:rPr>
                <w:b/>
                <w:bCs/>
                <w:sz w:val="18"/>
                <w:szCs w:val="18"/>
              </w:rPr>
              <w:t>1</w:t>
            </w:r>
            <w:r w:rsidR="00270217" w:rsidRPr="0044524B">
              <w:rPr>
                <w:b/>
                <w:bCs/>
                <w:sz w:val="18"/>
                <w:szCs w:val="18"/>
              </w:rPr>
              <w:t>)</w:t>
            </w:r>
          </w:p>
        </w:tc>
        <w:tc>
          <w:tcPr>
            <w:tcW w:w="84" w:type="dxa"/>
            <w:gridSpan w:val="2"/>
            <w:tcMar>
              <w:left w:w="0" w:type="dxa"/>
              <w:right w:w="0" w:type="dxa"/>
            </w:tcMar>
            <w:vAlign w:val="center"/>
          </w:tcPr>
          <w:p w14:paraId="0E4DD2E1" w14:textId="77777777" w:rsidR="00436BEE" w:rsidRPr="0044524B" w:rsidRDefault="00436BEE" w:rsidP="003E36F6">
            <w:pPr>
              <w:pStyle w:val="11"/>
              <w:pBdr>
                <w:bottom w:val="none" w:sz="0" w:space="0" w:color="auto"/>
              </w:pBdr>
              <w:spacing w:line="180" w:lineRule="exact"/>
              <w:jc w:val="center"/>
              <w:rPr>
                <w:sz w:val="18"/>
                <w:szCs w:val="18"/>
              </w:rPr>
            </w:pPr>
          </w:p>
        </w:tc>
        <w:tc>
          <w:tcPr>
            <w:tcW w:w="778" w:type="dxa"/>
            <w:tcBorders>
              <w:bottom w:val="single" w:sz="6" w:space="0" w:color="auto"/>
            </w:tcBorders>
            <w:shd w:val="clear" w:color="auto" w:fill="auto"/>
            <w:tcMar>
              <w:left w:w="0" w:type="dxa"/>
              <w:right w:w="0" w:type="dxa"/>
            </w:tcMar>
            <w:vAlign w:val="center"/>
          </w:tcPr>
          <w:p w14:paraId="5A9FCD6A" w14:textId="77777777" w:rsidR="00436BEE" w:rsidRPr="0044524B" w:rsidRDefault="00436BEE" w:rsidP="003E36F6">
            <w:pPr>
              <w:spacing w:line="180" w:lineRule="exact"/>
              <w:jc w:val="center"/>
              <w:rPr>
                <w:b/>
                <w:bCs/>
                <w:sz w:val="18"/>
                <w:szCs w:val="18"/>
              </w:rPr>
            </w:pPr>
            <w:r w:rsidRPr="0044524B">
              <w:rPr>
                <w:b/>
                <w:bCs/>
                <w:sz w:val="18"/>
                <w:szCs w:val="18"/>
              </w:rPr>
              <w:t>1 to 2 years</w:t>
            </w:r>
          </w:p>
        </w:tc>
        <w:tc>
          <w:tcPr>
            <w:tcW w:w="101" w:type="dxa"/>
            <w:gridSpan w:val="2"/>
            <w:tcMar>
              <w:left w:w="0" w:type="dxa"/>
              <w:right w:w="0" w:type="dxa"/>
            </w:tcMar>
            <w:vAlign w:val="center"/>
          </w:tcPr>
          <w:p w14:paraId="3F9846E1" w14:textId="77777777" w:rsidR="00436BEE" w:rsidRPr="0044524B" w:rsidRDefault="00436BEE" w:rsidP="003E36F6">
            <w:pPr>
              <w:pStyle w:val="11"/>
              <w:pBdr>
                <w:bottom w:val="none" w:sz="0" w:space="0" w:color="auto"/>
              </w:pBdr>
              <w:spacing w:line="180" w:lineRule="exact"/>
              <w:jc w:val="center"/>
              <w:rPr>
                <w:sz w:val="18"/>
                <w:szCs w:val="18"/>
              </w:rPr>
            </w:pPr>
          </w:p>
        </w:tc>
        <w:tc>
          <w:tcPr>
            <w:tcW w:w="847" w:type="dxa"/>
            <w:tcBorders>
              <w:bottom w:val="single" w:sz="6" w:space="0" w:color="auto"/>
            </w:tcBorders>
            <w:shd w:val="clear" w:color="auto" w:fill="auto"/>
            <w:tcMar>
              <w:left w:w="0" w:type="dxa"/>
              <w:right w:w="0" w:type="dxa"/>
            </w:tcMar>
            <w:vAlign w:val="center"/>
          </w:tcPr>
          <w:p w14:paraId="4FE40ABE" w14:textId="77777777" w:rsidR="00436BEE" w:rsidRPr="0044524B" w:rsidRDefault="00436BEE" w:rsidP="003E36F6">
            <w:pPr>
              <w:spacing w:line="180" w:lineRule="exact"/>
              <w:jc w:val="center"/>
              <w:rPr>
                <w:b/>
                <w:bCs/>
                <w:sz w:val="18"/>
                <w:szCs w:val="18"/>
              </w:rPr>
            </w:pPr>
            <w:r w:rsidRPr="0044524B">
              <w:rPr>
                <w:b/>
                <w:bCs/>
                <w:sz w:val="18"/>
                <w:szCs w:val="18"/>
              </w:rPr>
              <w:t>2 to 3 years</w:t>
            </w:r>
          </w:p>
        </w:tc>
        <w:tc>
          <w:tcPr>
            <w:tcW w:w="117" w:type="dxa"/>
            <w:gridSpan w:val="2"/>
            <w:tcMar>
              <w:left w:w="0" w:type="dxa"/>
              <w:right w:w="0" w:type="dxa"/>
            </w:tcMar>
            <w:vAlign w:val="center"/>
          </w:tcPr>
          <w:p w14:paraId="7A7CEF2A" w14:textId="77777777" w:rsidR="00436BEE" w:rsidRPr="0044524B" w:rsidRDefault="00436BEE" w:rsidP="003E36F6">
            <w:pPr>
              <w:pStyle w:val="11"/>
              <w:pBdr>
                <w:bottom w:val="none" w:sz="0" w:space="0" w:color="auto"/>
              </w:pBdr>
              <w:spacing w:line="180" w:lineRule="exact"/>
              <w:jc w:val="center"/>
              <w:rPr>
                <w:sz w:val="18"/>
                <w:szCs w:val="18"/>
              </w:rPr>
            </w:pPr>
          </w:p>
        </w:tc>
        <w:tc>
          <w:tcPr>
            <w:tcW w:w="767" w:type="dxa"/>
            <w:tcBorders>
              <w:bottom w:val="single" w:sz="6" w:space="0" w:color="auto"/>
            </w:tcBorders>
            <w:shd w:val="clear" w:color="auto" w:fill="auto"/>
            <w:tcMar>
              <w:left w:w="0" w:type="dxa"/>
              <w:right w:w="0" w:type="dxa"/>
            </w:tcMar>
            <w:vAlign w:val="center"/>
          </w:tcPr>
          <w:p w14:paraId="25F01DCA" w14:textId="77777777" w:rsidR="00436BEE" w:rsidRPr="0044524B" w:rsidRDefault="00436BEE" w:rsidP="003E36F6">
            <w:pPr>
              <w:spacing w:line="180" w:lineRule="exact"/>
              <w:jc w:val="center"/>
              <w:rPr>
                <w:b/>
                <w:bCs/>
                <w:sz w:val="18"/>
                <w:szCs w:val="18"/>
              </w:rPr>
            </w:pPr>
            <w:r w:rsidRPr="0044524B">
              <w:rPr>
                <w:b/>
                <w:bCs/>
                <w:sz w:val="18"/>
                <w:szCs w:val="18"/>
              </w:rPr>
              <w:t>3 to 4 years</w:t>
            </w:r>
          </w:p>
        </w:tc>
        <w:tc>
          <w:tcPr>
            <w:tcW w:w="97" w:type="dxa"/>
            <w:gridSpan w:val="2"/>
            <w:vAlign w:val="center"/>
          </w:tcPr>
          <w:p w14:paraId="07B387DB" w14:textId="77777777" w:rsidR="00436BEE" w:rsidRPr="0044524B" w:rsidRDefault="00436BEE" w:rsidP="003E36F6">
            <w:pPr>
              <w:pStyle w:val="11"/>
              <w:pBdr>
                <w:bottom w:val="none" w:sz="0" w:space="0" w:color="auto"/>
              </w:pBdr>
              <w:spacing w:line="180" w:lineRule="exact"/>
              <w:jc w:val="center"/>
              <w:rPr>
                <w:sz w:val="18"/>
                <w:szCs w:val="18"/>
              </w:rPr>
            </w:pPr>
          </w:p>
        </w:tc>
        <w:tc>
          <w:tcPr>
            <w:tcW w:w="806" w:type="dxa"/>
            <w:tcBorders>
              <w:bottom w:val="single" w:sz="6" w:space="0" w:color="auto"/>
            </w:tcBorders>
            <w:shd w:val="clear" w:color="auto" w:fill="auto"/>
            <w:vAlign w:val="center"/>
          </w:tcPr>
          <w:p w14:paraId="0D6F9C40" w14:textId="77777777" w:rsidR="00436BEE" w:rsidRPr="0044524B" w:rsidRDefault="00436BEE" w:rsidP="003E36F6">
            <w:pPr>
              <w:spacing w:line="180" w:lineRule="exact"/>
              <w:jc w:val="center"/>
              <w:rPr>
                <w:b/>
                <w:bCs/>
                <w:sz w:val="18"/>
                <w:szCs w:val="18"/>
              </w:rPr>
            </w:pPr>
            <w:r w:rsidRPr="0044524B">
              <w:rPr>
                <w:b/>
                <w:bCs/>
                <w:sz w:val="18"/>
                <w:szCs w:val="18"/>
              </w:rPr>
              <w:t>4 to 5 years</w:t>
            </w:r>
          </w:p>
        </w:tc>
        <w:tc>
          <w:tcPr>
            <w:tcW w:w="84" w:type="dxa"/>
            <w:vAlign w:val="center"/>
          </w:tcPr>
          <w:p w14:paraId="0DCA05DD" w14:textId="77777777" w:rsidR="00436BEE" w:rsidRPr="0044524B" w:rsidRDefault="00436BEE" w:rsidP="003E36F6">
            <w:pPr>
              <w:pStyle w:val="11"/>
              <w:pBdr>
                <w:bottom w:val="none" w:sz="0" w:space="0" w:color="auto"/>
              </w:pBdr>
              <w:spacing w:line="180" w:lineRule="exact"/>
              <w:jc w:val="center"/>
              <w:rPr>
                <w:sz w:val="18"/>
                <w:szCs w:val="18"/>
              </w:rPr>
            </w:pPr>
          </w:p>
        </w:tc>
        <w:tc>
          <w:tcPr>
            <w:tcW w:w="831" w:type="dxa"/>
            <w:tcBorders>
              <w:bottom w:val="single" w:sz="6" w:space="0" w:color="auto"/>
            </w:tcBorders>
            <w:shd w:val="clear" w:color="auto" w:fill="auto"/>
            <w:vAlign w:val="center"/>
          </w:tcPr>
          <w:p w14:paraId="1A4FB51F" w14:textId="77777777" w:rsidR="00436BEE" w:rsidRPr="0044524B" w:rsidRDefault="00436BEE" w:rsidP="003E36F6">
            <w:pPr>
              <w:spacing w:line="180" w:lineRule="exact"/>
              <w:jc w:val="center"/>
              <w:rPr>
                <w:b/>
                <w:bCs/>
                <w:sz w:val="18"/>
                <w:szCs w:val="18"/>
              </w:rPr>
            </w:pPr>
            <w:r w:rsidRPr="0044524B">
              <w:rPr>
                <w:b/>
                <w:bCs/>
                <w:sz w:val="18"/>
                <w:szCs w:val="18"/>
              </w:rPr>
              <w:t>More than 5 years</w:t>
            </w:r>
          </w:p>
        </w:tc>
        <w:tc>
          <w:tcPr>
            <w:tcW w:w="113" w:type="dxa"/>
            <w:vAlign w:val="center"/>
          </w:tcPr>
          <w:p w14:paraId="7EE424D3" w14:textId="77777777" w:rsidR="00436BEE" w:rsidRPr="0044524B" w:rsidRDefault="00436BEE" w:rsidP="003E36F6">
            <w:pPr>
              <w:pStyle w:val="11"/>
              <w:pBdr>
                <w:bottom w:val="none" w:sz="0" w:space="0" w:color="auto"/>
              </w:pBdr>
              <w:spacing w:line="180" w:lineRule="exact"/>
              <w:jc w:val="center"/>
              <w:rPr>
                <w:b/>
                <w:bCs/>
                <w:sz w:val="18"/>
                <w:szCs w:val="18"/>
              </w:rPr>
            </w:pPr>
          </w:p>
        </w:tc>
        <w:tc>
          <w:tcPr>
            <w:tcW w:w="867" w:type="dxa"/>
            <w:gridSpan w:val="3"/>
            <w:tcBorders>
              <w:bottom w:val="single" w:sz="6" w:space="0" w:color="auto"/>
            </w:tcBorders>
            <w:shd w:val="clear" w:color="auto" w:fill="auto"/>
            <w:vAlign w:val="center"/>
          </w:tcPr>
          <w:p w14:paraId="1165A632" w14:textId="77777777" w:rsidR="00436BEE" w:rsidRPr="0044524B" w:rsidRDefault="00436BEE" w:rsidP="003E36F6">
            <w:pPr>
              <w:pStyle w:val="11"/>
              <w:pBdr>
                <w:bottom w:val="none" w:sz="0" w:space="0" w:color="auto"/>
              </w:pBdr>
              <w:spacing w:line="180" w:lineRule="exact"/>
              <w:jc w:val="center"/>
              <w:rPr>
                <w:b/>
                <w:bCs/>
                <w:sz w:val="18"/>
                <w:szCs w:val="18"/>
              </w:rPr>
            </w:pPr>
            <w:r w:rsidRPr="0044524B">
              <w:rPr>
                <w:b/>
                <w:bCs/>
                <w:sz w:val="18"/>
                <w:szCs w:val="18"/>
              </w:rPr>
              <w:t>On demand</w:t>
            </w:r>
          </w:p>
        </w:tc>
        <w:tc>
          <w:tcPr>
            <w:tcW w:w="57" w:type="dxa"/>
            <w:vAlign w:val="center"/>
          </w:tcPr>
          <w:p w14:paraId="03A5833E" w14:textId="77777777" w:rsidR="00436BEE" w:rsidRPr="0044524B" w:rsidRDefault="00436BEE" w:rsidP="003E36F6">
            <w:pPr>
              <w:pStyle w:val="11"/>
              <w:pBdr>
                <w:bottom w:val="none" w:sz="0" w:space="0" w:color="auto"/>
              </w:pBdr>
              <w:spacing w:line="180" w:lineRule="exact"/>
              <w:jc w:val="center"/>
              <w:rPr>
                <w:b/>
                <w:bCs/>
                <w:sz w:val="18"/>
                <w:szCs w:val="18"/>
              </w:rPr>
            </w:pPr>
          </w:p>
        </w:tc>
        <w:tc>
          <w:tcPr>
            <w:tcW w:w="806" w:type="dxa"/>
            <w:tcBorders>
              <w:bottom w:val="single" w:sz="6" w:space="0" w:color="auto"/>
            </w:tcBorders>
            <w:shd w:val="clear" w:color="auto" w:fill="auto"/>
            <w:vAlign w:val="center"/>
          </w:tcPr>
          <w:p w14:paraId="7FA8820A" w14:textId="77777777" w:rsidR="00436BEE" w:rsidRPr="0044524B" w:rsidRDefault="00436BEE" w:rsidP="003E36F6">
            <w:pPr>
              <w:pStyle w:val="11"/>
              <w:pBdr>
                <w:bottom w:val="none" w:sz="0" w:space="0" w:color="auto"/>
              </w:pBdr>
              <w:spacing w:line="180" w:lineRule="exact"/>
              <w:jc w:val="center"/>
              <w:rPr>
                <w:sz w:val="18"/>
                <w:szCs w:val="18"/>
              </w:rPr>
            </w:pPr>
            <w:r w:rsidRPr="0044524B">
              <w:rPr>
                <w:b/>
                <w:bCs/>
                <w:sz w:val="18"/>
                <w:szCs w:val="18"/>
              </w:rPr>
              <w:t>Total</w:t>
            </w:r>
          </w:p>
        </w:tc>
      </w:tr>
      <w:tr w:rsidR="00436BEE" w:rsidRPr="0044524B" w14:paraId="045C80C6" w14:textId="77777777" w:rsidTr="003E36F6">
        <w:trPr>
          <w:trHeight w:val="15"/>
        </w:trPr>
        <w:tc>
          <w:tcPr>
            <w:tcW w:w="1683" w:type="dxa"/>
            <w:tcMar>
              <w:left w:w="0" w:type="dxa"/>
              <w:right w:w="0" w:type="dxa"/>
            </w:tcMar>
            <w:vAlign w:val="bottom"/>
          </w:tcPr>
          <w:p w14:paraId="369BE39D" w14:textId="77777777" w:rsidR="00436BEE" w:rsidRPr="0044524B" w:rsidRDefault="00436BEE" w:rsidP="00A91670">
            <w:pPr>
              <w:tabs>
                <w:tab w:val="left" w:pos="227"/>
                <w:tab w:val="left" w:pos="397"/>
                <w:tab w:val="left" w:pos="567"/>
              </w:tabs>
              <w:spacing w:line="180" w:lineRule="exact"/>
              <w:ind w:left="227" w:hanging="227"/>
              <w:jc w:val="left"/>
              <w:rPr>
                <w:sz w:val="18"/>
                <w:szCs w:val="18"/>
              </w:rPr>
            </w:pPr>
          </w:p>
        </w:tc>
        <w:tc>
          <w:tcPr>
            <w:tcW w:w="79" w:type="dxa"/>
            <w:tcMar>
              <w:left w:w="0" w:type="dxa"/>
              <w:right w:w="0" w:type="dxa"/>
            </w:tcMar>
            <w:vAlign w:val="bottom"/>
          </w:tcPr>
          <w:p w14:paraId="1577C140" w14:textId="77777777" w:rsidR="00436BEE" w:rsidRPr="0044524B" w:rsidRDefault="00436BEE" w:rsidP="00A91670">
            <w:pPr>
              <w:tabs>
                <w:tab w:val="left" w:pos="227"/>
                <w:tab w:val="left" w:pos="397"/>
                <w:tab w:val="left" w:pos="567"/>
              </w:tabs>
              <w:spacing w:line="180" w:lineRule="exact"/>
              <w:ind w:left="57"/>
              <w:rPr>
                <w:sz w:val="18"/>
                <w:szCs w:val="18"/>
              </w:rPr>
            </w:pPr>
          </w:p>
        </w:tc>
        <w:tc>
          <w:tcPr>
            <w:tcW w:w="7169" w:type="dxa"/>
            <w:gridSpan w:val="22"/>
            <w:tcBorders>
              <w:bottom w:val="single" w:sz="6" w:space="0" w:color="auto"/>
            </w:tcBorders>
            <w:shd w:val="clear" w:color="auto" w:fill="auto"/>
            <w:tcMar>
              <w:left w:w="0" w:type="dxa"/>
              <w:right w:w="0" w:type="dxa"/>
            </w:tcMar>
            <w:vAlign w:val="bottom"/>
          </w:tcPr>
          <w:p w14:paraId="2E3D651B" w14:textId="77777777" w:rsidR="00436BEE" w:rsidRPr="0044524B" w:rsidRDefault="00436BEE" w:rsidP="00A91670">
            <w:pPr>
              <w:spacing w:line="180" w:lineRule="exact"/>
              <w:ind w:left="57"/>
              <w:jc w:val="center"/>
              <w:rPr>
                <w:sz w:val="18"/>
                <w:szCs w:val="18"/>
              </w:rPr>
            </w:pPr>
            <w:r w:rsidRPr="0044524B">
              <w:rPr>
                <w:b/>
                <w:bCs/>
                <w:sz w:val="18"/>
                <w:szCs w:val="18"/>
              </w:rPr>
              <w:t>Euro in thousand</w:t>
            </w:r>
          </w:p>
        </w:tc>
      </w:tr>
      <w:tr w:rsidR="00436BEE" w:rsidRPr="0044524B" w14:paraId="790CD355" w14:textId="77777777" w:rsidTr="003E36F6">
        <w:trPr>
          <w:trHeight w:val="15"/>
        </w:trPr>
        <w:tc>
          <w:tcPr>
            <w:tcW w:w="1683" w:type="dxa"/>
            <w:tcMar>
              <w:left w:w="0" w:type="dxa"/>
              <w:right w:w="0" w:type="dxa"/>
            </w:tcMar>
            <w:vAlign w:val="bottom"/>
          </w:tcPr>
          <w:p w14:paraId="6BC4D5BD" w14:textId="77777777" w:rsidR="00436BEE" w:rsidRPr="0044524B" w:rsidRDefault="00436BEE" w:rsidP="00A91670">
            <w:pPr>
              <w:tabs>
                <w:tab w:val="left" w:pos="227"/>
                <w:tab w:val="left" w:pos="397"/>
                <w:tab w:val="left" w:pos="567"/>
              </w:tabs>
              <w:spacing w:line="180" w:lineRule="exact"/>
              <w:ind w:left="227" w:hanging="227"/>
              <w:jc w:val="left"/>
              <w:rPr>
                <w:sz w:val="18"/>
                <w:szCs w:val="18"/>
              </w:rPr>
            </w:pPr>
          </w:p>
        </w:tc>
        <w:tc>
          <w:tcPr>
            <w:tcW w:w="79" w:type="dxa"/>
            <w:tcMar>
              <w:left w:w="0" w:type="dxa"/>
              <w:right w:w="0" w:type="dxa"/>
            </w:tcMar>
            <w:vAlign w:val="bottom"/>
          </w:tcPr>
          <w:p w14:paraId="79489B22" w14:textId="77777777" w:rsidR="00436BEE" w:rsidRPr="0044524B" w:rsidRDefault="00436BEE" w:rsidP="00A91670">
            <w:pPr>
              <w:tabs>
                <w:tab w:val="left" w:pos="227"/>
                <w:tab w:val="left" w:pos="397"/>
                <w:tab w:val="left" w:pos="567"/>
              </w:tabs>
              <w:spacing w:line="180" w:lineRule="exact"/>
              <w:ind w:left="57"/>
              <w:rPr>
                <w:sz w:val="18"/>
                <w:szCs w:val="18"/>
              </w:rPr>
            </w:pPr>
          </w:p>
        </w:tc>
        <w:tc>
          <w:tcPr>
            <w:tcW w:w="814" w:type="dxa"/>
            <w:gridSpan w:val="2"/>
            <w:tcBorders>
              <w:top w:val="single" w:sz="6" w:space="0" w:color="auto"/>
            </w:tcBorders>
            <w:tcMar>
              <w:left w:w="0" w:type="dxa"/>
              <w:right w:w="0" w:type="dxa"/>
            </w:tcMar>
            <w:vAlign w:val="bottom"/>
          </w:tcPr>
          <w:p w14:paraId="717461B5" w14:textId="77777777" w:rsidR="00436BEE" w:rsidRPr="0044524B" w:rsidRDefault="00436BEE" w:rsidP="00A91670">
            <w:pPr>
              <w:tabs>
                <w:tab w:val="decimal" w:pos="648"/>
              </w:tabs>
              <w:spacing w:line="180" w:lineRule="exact"/>
              <w:ind w:left="57"/>
              <w:jc w:val="left"/>
              <w:rPr>
                <w:sz w:val="18"/>
                <w:szCs w:val="18"/>
              </w:rPr>
            </w:pPr>
          </w:p>
        </w:tc>
        <w:tc>
          <w:tcPr>
            <w:tcW w:w="75" w:type="dxa"/>
            <w:tcBorders>
              <w:top w:val="single" w:sz="6" w:space="0" w:color="auto"/>
            </w:tcBorders>
            <w:tcMar>
              <w:left w:w="0" w:type="dxa"/>
              <w:right w:w="0" w:type="dxa"/>
            </w:tcMar>
            <w:vAlign w:val="bottom"/>
          </w:tcPr>
          <w:p w14:paraId="18D54E6C" w14:textId="77777777" w:rsidR="00436BEE" w:rsidRPr="0044524B" w:rsidRDefault="00436BEE" w:rsidP="00A91670">
            <w:pPr>
              <w:tabs>
                <w:tab w:val="decimal" w:pos="648"/>
              </w:tabs>
              <w:spacing w:line="180" w:lineRule="exact"/>
              <w:ind w:left="57"/>
              <w:jc w:val="left"/>
              <w:rPr>
                <w:sz w:val="18"/>
                <w:szCs w:val="18"/>
              </w:rPr>
            </w:pPr>
          </w:p>
        </w:tc>
        <w:tc>
          <w:tcPr>
            <w:tcW w:w="787" w:type="dxa"/>
            <w:gridSpan w:val="2"/>
            <w:tcBorders>
              <w:top w:val="single" w:sz="6" w:space="0" w:color="auto"/>
            </w:tcBorders>
            <w:tcMar>
              <w:left w:w="0" w:type="dxa"/>
              <w:right w:w="0" w:type="dxa"/>
            </w:tcMar>
            <w:vAlign w:val="bottom"/>
          </w:tcPr>
          <w:p w14:paraId="4A2E4DD7" w14:textId="77777777" w:rsidR="00436BEE" w:rsidRPr="0044524B" w:rsidRDefault="00436BEE" w:rsidP="00A91670">
            <w:pPr>
              <w:tabs>
                <w:tab w:val="decimal" w:pos="648"/>
              </w:tabs>
              <w:spacing w:line="180" w:lineRule="exact"/>
              <w:ind w:left="57"/>
              <w:jc w:val="left"/>
              <w:rPr>
                <w:sz w:val="18"/>
                <w:szCs w:val="18"/>
              </w:rPr>
            </w:pPr>
          </w:p>
        </w:tc>
        <w:tc>
          <w:tcPr>
            <w:tcW w:w="84" w:type="dxa"/>
            <w:tcBorders>
              <w:top w:val="single" w:sz="6" w:space="0" w:color="auto"/>
            </w:tcBorders>
            <w:tcMar>
              <w:left w:w="0" w:type="dxa"/>
              <w:right w:w="0" w:type="dxa"/>
            </w:tcMar>
            <w:vAlign w:val="bottom"/>
          </w:tcPr>
          <w:p w14:paraId="6D6D0B51" w14:textId="77777777" w:rsidR="00436BEE" w:rsidRPr="0044524B" w:rsidRDefault="00436BEE" w:rsidP="00A91670">
            <w:pPr>
              <w:tabs>
                <w:tab w:val="decimal" w:pos="648"/>
              </w:tabs>
              <w:spacing w:line="180" w:lineRule="exact"/>
              <w:ind w:left="57"/>
              <w:jc w:val="left"/>
              <w:rPr>
                <w:sz w:val="18"/>
                <w:szCs w:val="18"/>
              </w:rPr>
            </w:pPr>
          </w:p>
        </w:tc>
        <w:tc>
          <w:tcPr>
            <w:tcW w:w="879" w:type="dxa"/>
            <w:gridSpan w:val="3"/>
            <w:tcBorders>
              <w:top w:val="single" w:sz="6" w:space="0" w:color="auto"/>
            </w:tcBorders>
            <w:tcMar>
              <w:left w:w="0" w:type="dxa"/>
              <w:right w:w="0" w:type="dxa"/>
            </w:tcMar>
            <w:vAlign w:val="bottom"/>
          </w:tcPr>
          <w:p w14:paraId="0B5816F1" w14:textId="77777777" w:rsidR="00436BEE" w:rsidRPr="0044524B" w:rsidRDefault="00436BEE" w:rsidP="00A91670">
            <w:pPr>
              <w:tabs>
                <w:tab w:val="decimal" w:pos="648"/>
              </w:tabs>
              <w:spacing w:line="180" w:lineRule="exact"/>
              <w:ind w:left="57"/>
              <w:jc w:val="left"/>
              <w:rPr>
                <w:sz w:val="18"/>
                <w:szCs w:val="18"/>
              </w:rPr>
            </w:pPr>
          </w:p>
        </w:tc>
        <w:tc>
          <w:tcPr>
            <w:tcW w:w="102" w:type="dxa"/>
            <w:tcBorders>
              <w:top w:val="single" w:sz="6" w:space="0" w:color="auto"/>
            </w:tcBorders>
            <w:tcMar>
              <w:left w:w="0" w:type="dxa"/>
              <w:right w:w="0" w:type="dxa"/>
            </w:tcMar>
            <w:vAlign w:val="bottom"/>
          </w:tcPr>
          <w:p w14:paraId="4D74E069" w14:textId="77777777" w:rsidR="00436BEE" w:rsidRPr="0044524B" w:rsidRDefault="00436BEE" w:rsidP="00A91670">
            <w:pPr>
              <w:tabs>
                <w:tab w:val="decimal" w:pos="648"/>
              </w:tabs>
              <w:spacing w:line="180" w:lineRule="exact"/>
              <w:ind w:left="57"/>
              <w:jc w:val="left"/>
              <w:rPr>
                <w:sz w:val="18"/>
                <w:szCs w:val="18"/>
              </w:rPr>
            </w:pPr>
          </w:p>
        </w:tc>
        <w:tc>
          <w:tcPr>
            <w:tcW w:w="767" w:type="dxa"/>
            <w:tcBorders>
              <w:top w:val="single" w:sz="6" w:space="0" w:color="auto"/>
            </w:tcBorders>
            <w:tcMar>
              <w:left w:w="0" w:type="dxa"/>
              <w:right w:w="0" w:type="dxa"/>
            </w:tcMar>
            <w:vAlign w:val="bottom"/>
          </w:tcPr>
          <w:p w14:paraId="17D1F337" w14:textId="77777777" w:rsidR="00436BEE" w:rsidRPr="0044524B" w:rsidRDefault="00436BEE" w:rsidP="00A91670">
            <w:pPr>
              <w:tabs>
                <w:tab w:val="decimal" w:pos="648"/>
              </w:tabs>
              <w:spacing w:line="180" w:lineRule="exact"/>
              <w:ind w:left="57"/>
              <w:jc w:val="left"/>
              <w:rPr>
                <w:sz w:val="18"/>
                <w:szCs w:val="18"/>
              </w:rPr>
            </w:pPr>
          </w:p>
        </w:tc>
        <w:tc>
          <w:tcPr>
            <w:tcW w:w="88" w:type="dxa"/>
            <w:tcBorders>
              <w:top w:val="single" w:sz="6" w:space="0" w:color="auto"/>
            </w:tcBorders>
            <w:vAlign w:val="bottom"/>
          </w:tcPr>
          <w:p w14:paraId="6C6C3B00" w14:textId="77777777" w:rsidR="00436BEE" w:rsidRPr="0044524B" w:rsidRDefault="00436BEE" w:rsidP="00A91670">
            <w:pPr>
              <w:tabs>
                <w:tab w:val="decimal" w:pos="648"/>
              </w:tabs>
              <w:spacing w:line="180" w:lineRule="exact"/>
              <w:ind w:left="57"/>
              <w:jc w:val="left"/>
              <w:rPr>
                <w:sz w:val="18"/>
                <w:szCs w:val="18"/>
              </w:rPr>
            </w:pPr>
          </w:p>
        </w:tc>
        <w:tc>
          <w:tcPr>
            <w:tcW w:w="815" w:type="dxa"/>
            <w:gridSpan w:val="2"/>
            <w:tcBorders>
              <w:top w:val="single" w:sz="6" w:space="0" w:color="auto"/>
            </w:tcBorders>
            <w:vAlign w:val="bottom"/>
          </w:tcPr>
          <w:p w14:paraId="0F206DC8" w14:textId="77777777" w:rsidR="00436BEE" w:rsidRPr="0044524B" w:rsidRDefault="00436BEE" w:rsidP="00A91670">
            <w:pPr>
              <w:tabs>
                <w:tab w:val="decimal" w:pos="648"/>
              </w:tabs>
              <w:spacing w:line="180" w:lineRule="exact"/>
              <w:ind w:left="57"/>
              <w:jc w:val="left"/>
              <w:rPr>
                <w:sz w:val="18"/>
                <w:szCs w:val="18"/>
              </w:rPr>
            </w:pPr>
          </w:p>
        </w:tc>
        <w:tc>
          <w:tcPr>
            <w:tcW w:w="84" w:type="dxa"/>
            <w:tcBorders>
              <w:top w:val="single" w:sz="6" w:space="0" w:color="auto"/>
            </w:tcBorders>
            <w:vAlign w:val="bottom"/>
          </w:tcPr>
          <w:p w14:paraId="6A205204" w14:textId="77777777" w:rsidR="00436BEE" w:rsidRPr="0044524B" w:rsidRDefault="00436BEE" w:rsidP="00A91670">
            <w:pPr>
              <w:tabs>
                <w:tab w:val="decimal" w:pos="648"/>
              </w:tabs>
              <w:spacing w:line="180" w:lineRule="exact"/>
              <w:ind w:left="57"/>
              <w:jc w:val="left"/>
              <w:rPr>
                <w:sz w:val="18"/>
                <w:szCs w:val="18"/>
              </w:rPr>
            </w:pPr>
          </w:p>
        </w:tc>
        <w:tc>
          <w:tcPr>
            <w:tcW w:w="831" w:type="dxa"/>
            <w:tcBorders>
              <w:top w:val="single" w:sz="6" w:space="0" w:color="auto"/>
            </w:tcBorders>
            <w:vAlign w:val="bottom"/>
          </w:tcPr>
          <w:p w14:paraId="74F764C7" w14:textId="77777777" w:rsidR="00436BEE" w:rsidRPr="0044524B" w:rsidRDefault="00436BEE" w:rsidP="00A91670">
            <w:pPr>
              <w:tabs>
                <w:tab w:val="decimal" w:pos="648"/>
              </w:tabs>
              <w:spacing w:line="180" w:lineRule="exact"/>
              <w:ind w:left="57"/>
              <w:jc w:val="left"/>
              <w:rPr>
                <w:sz w:val="18"/>
                <w:szCs w:val="18"/>
              </w:rPr>
            </w:pPr>
          </w:p>
        </w:tc>
        <w:tc>
          <w:tcPr>
            <w:tcW w:w="113" w:type="dxa"/>
            <w:tcBorders>
              <w:top w:val="single" w:sz="6" w:space="0" w:color="auto"/>
            </w:tcBorders>
            <w:vAlign w:val="bottom"/>
          </w:tcPr>
          <w:p w14:paraId="51E213C3" w14:textId="77777777" w:rsidR="00436BEE" w:rsidRPr="0044524B" w:rsidRDefault="00436BEE" w:rsidP="00A91670">
            <w:pPr>
              <w:tabs>
                <w:tab w:val="decimal" w:pos="648"/>
              </w:tabs>
              <w:spacing w:line="180" w:lineRule="exact"/>
              <w:ind w:left="57"/>
              <w:jc w:val="left"/>
              <w:rPr>
                <w:sz w:val="18"/>
                <w:szCs w:val="18"/>
              </w:rPr>
            </w:pPr>
          </w:p>
        </w:tc>
        <w:tc>
          <w:tcPr>
            <w:tcW w:w="867" w:type="dxa"/>
            <w:gridSpan w:val="3"/>
            <w:tcBorders>
              <w:top w:val="single" w:sz="6" w:space="0" w:color="auto"/>
            </w:tcBorders>
            <w:vAlign w:val="bottom"/>
          </w:tcPr>
          <w:p w14:paraId="691D0836" w14:textId="77777777" w:rsidR="00436BEE" w:rsidRPr="0044524B" w:rsidRDefault="00436BEE" w:rsidP="00A91670">
            <w:pPr>
              <w:tabs>
                <w:tab w:val="decimal" w:pos="648"/>
              </w:tabs>
              <w:spacing w:line="180" w:lineRule="exact"/>
              <w:ind w:left="57"/>
              <w:jc w:val="left"/>
              <w:rPr>
                <w:sz w:val="18"/>
                <w:szCs w:val="18"/>
              </w:rPr>
            </w:pPr>
          </w:p>
        </w:tc>
        <w:tc>
          <w:tcPr>
            <w:tcW w:w="57" w:type="dxa"/>
            <w:tcBorders>
              <w:top w:val="single" w:sz="6" w:space="0" w:color="auto"/>
            </w:tcBorders>
            <w:vAlign w:val="bottom"/>
          </w:tcPr>
          <w:p w14:paraId="19D100CC" w14:textId="77777777" w:rsidR="00436BEE" w:rsidRPr="0044524B" w:rsidRDefault="00436BEE" w:rsidP="00A91670">
            <w:pPr>
              <w:tabs>
                <w:tab w:val="decimal" w:pos="648"/>
              </w:tabs>
              <w:spacing w:line="180" w:lineRule="exact"/>
              <w:ind w:left="57"/>
              <w:jc w:val="left"/>
              <w:rPr>
                <w:sz w:val="18"/>
                <w:szCs w:val="18"/>
              </w:rPr>
            </w:pPr>
          </w:p>
        </w:tc>
        <w:tc>
          <w:tcPr>
            <w:tcW w:w="806" w:type="dxa"/>
            <w:tcBorders>
              <w:top w:val="single" w:sz="6" w:space="0" w:color="auto"/>
            </w:tcBorders>
            <w:vAlign w:val="bottom"/>
          </w:tcPr>
          <w:p w14:paraId="02184B49" w14:textId="77777777" w:rsidR="00436BEE" w:rsidRPr="0044524B" w:rsidRDefault="00436BEE" w:rsidP="00A91670">
            <w:pPr>
              <w:tabs>
                <w:tab w:val="decimal" w:pos="648"/>
              </w:tabs>
              <w:spacing w:line="180" w:lineRule="exact"/>
              <w:ind w:left="57"/>
              <w:jc w:val="left"/>
              <w:rPr>
                <w:sz w:val="18"/>
                <w:szCs w:val="18"/>
              </w:rPr>
            </w:pPr>
          </w:p>
        </w:tc>
      </w:tr>
      <w:tr w:rsidR="00436BEE" w:rsidRPr="0044524B" w14:paraId="1176B541" w14:textId="77777777" w:rsidTr="003E36F6">
        <w:trPr>
          <w:trHeight w:val="15"/>
        </w:trPr>
        <w:tc>
          <w:tcPr>
            <w:tcW w:w="1683" w:type="dxa"/>
            <w:tcMar>
              <w:left w:w="0" w:type="dxa"/>
              <w:right w:w="0" w:type="dxa"/>
            </w:tcMar>
            <w:vAlign w:val="bottom"/>
          </w:tcPr>
          <w:p w14:paraId="7C145D56" w14:textId="77777777" w:rsidR="00436BEE" w:rsidRPr="0044524B" w:rsidRDefault="00436BEE" w:rsidP="00A91670">
            <w:pPr>
              <w:tabs>
                <w:tab w:val="left" w:pos="227"/>
                <w:tab w:val="left" w:pos="397"/>
                <w:tab w:val="left" w:pos="567"/>
              </w:tabs>
              <w:spacing w:line="180" w:lineRule="exact"/>
              <w:ind w:left="227" w:hanging="227"/>
              <w:jc w:val="left"/>
              <w:rPr>
                <w:sz w:val="18"/>
                <w:szCs w:val="18"/>
              </w:rPr>
            </w:pPr>
            <w:r w:rsidRPr="0044524B">
              <w:rPr>
                <w:sz w:val="18"/>
                <w:szCs w:val="18"/>
              </w:rPr>
              <w:t>Interest-bearing loans and borrowings</w:t>
            </w:r>
          </w:p>
        </w:tc>
        <w:tc>
          <w:tcPr>
            <w:tcW w:w="79" w:type="dxa"/>
            <w:tcMar>
              <w:left w:w="0" w:type="dxa"/>
              <w:right w:w="0" w:type="dxa"/>
            </w:tcMar>
            <w:vAlign w:val="bottom"/>
          </w:tcPr>
          <w:p w14:paraId="344DADF2" w14:textId="77777777" w:rsidR="00436BEE" w:rsidRPr="0044524B" w:rsidRDefault="00436BEE" w:rsidP="00A91670">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bottom"/>
          </w:tcPr>
          <w:p w14:paraId="2316E094" w14:textId="77777777" w:rsidR="00AB5FFC" w:rsidRDefault="00CC25E7" w:rsidP="004550BC">
            <w:pPr>
              <w:tabs>
                <w:tab w:val="decimal" w:pos="648"/>
              </w:tabs>
              <w:spacing w:line="180" w:lineRule="exact"/>
              <w:ind w:left="57"/>
              <w:jc w:val="center"/>
              <w:rPr>
                <w:sz w:val="18"/>
                <w:szCs w:val="18"/>
              </w:rPr>
            </w:pPr>
            <w:r>
              <w:rPr>
                <w:sz w:val="18"/>
                <w:szCs w:val="18"/>
              </w:rPr>
              <w:t>151,332</w:t>
            </w:r>
          </w:p>
          <w:p w14:paraId="3FB24211" w14:textId="77777777" w:rsidR="00436BEE" w:rsidRPr="0044524B" w:rsidRDefault="00AB5FFC" w:rsidP="008820CB">
            <w:pPr>
              <w:tabs>
                <w:tab w:val="decimal" w:pos="369"/>
              </w:tabs>
              <w:spacing w:line="180" w:lineRule="exact"/>
              <w:jc w:val="left"/>
              <w:rPr>
                <w:sz w:val="18"/>
                <w:szCs w:val="18"/>
              </w:rPr>
            </w:pPr>
            <w:r>
              <w:rPr>
                <w:sz w:val="18"/>
                <w:szCs w:val="18"/>
              </w:rPr>
              <w:t>(</w:t>
            </w:r>
            <w:r w:rsidR="00270217">
              <w:rPr>
                <w:sz w:val="18"/>
                <w:szCs w:val="18"/>
              </w:rPr>
              <w:t>2</w:t>
            </w:r>
            <w:r>
              <w:rPr>
                <w:sz w:val="18"/>
                <w:szCs w:val="18"/>
              </w:rPr>
              <w:t>)</w:t>
            </w:r>
            <w:r w:rsidR="00B51988">
              <w:rPr>
                <w:sz w:val="18"/>
                <w:szCs w:val="18"/>
              </w:rPr>
              <w:t xml:space="preserve"> </w:t>
            </w:r>
            <w:r w:rsidR="00270217">
              <w:rPr>
                <w:sz w:val="18"/>
                <w:szCs w:val="18"/>
              </w:rPr>
              <w:t>-</w:t>
            </w:r>
            <w:r w:rsidR="00B51988">
              <w:rPr>
                <w:sz w:val="18"/>
                <w:szCs w:val="18"/>
              </w:rPr>
              <w:t xml:space="preserve"> </w:t>
            </w:r>
            <w:r w:rsidR="00270217">
              <w:rPr>
                <w:sz w:val="18"/>
                <w:szCs w:val="18"/>
              </w:rPr>
              <w:t>(4)</w:t>
            </w:r>
          </w:p>
        </w:tc>
        <w:tc>
          <w:tcPr>
            <w:tcW w:w="75" w:type="dxa"/>
            <w:tcMar>
              <w:left w:w="0" w:type="dxa"/>
              <w:right w:w="0" w:type="dxa"/>
            </w:tcMar>
            <w:vAlign w:val="bottom"/>
          </w:tcPr>
          <w:p w14:paraId="349D57C6" w14:textId="77777777" w:rsidR="00436BEE" w:rsidRPr="0044524B" w:rsidRDefault="00436BEE" w:rsidP="00A91670">
            <w:pPr>
              <w:tabs>
                <w:tab w:val="decimal" w:pos="648"/>
              </w:tabs>
              <w:spacing w:line="180" w:lineRule="exact"/>
              <w:ind w:left="57"/>
              <w:jc w:val="left"/>
              <w:rPr>
                <w:sz w:val="18"/>
                <w:szCs w:val="18"/>
              </w:rPr>
            </w:pPr>
          </w:p>
        </w:tc>
        <w:tc>
          <w:tcPr>
            <w:tcW w:w="787" w:type="dxa"/>
            <w:gridSpan w:val="2"/>
            <w:tcMar>
              <w:left w:w="0" w:type="dxa"/>
              <w:right w:w="0" w:type="dxa"/>
            </w:tcMar>
            <w:vAlign w:val="bottom"/>
          </w:tcPr>
          <w:p w14:paraId="133D195B" w14:textId="77777777" w:rsidR="00436BEE" w:rsidRPr="0044524B" w:rsidRDefault="00C73C3E" w:rsidP="00A91670">
            <w:pPr>
              <w:tabs>
                <w:tab w:val="decimal" w:pos="648"/>
              </w:tabs>
              <w:spacing w:line="180" w:lineRule="exact"/>
              <w:ind w:left="57"/>
              <w:jc w:val="left"/>
              <w:rPr>
                <w:sz w:val="18"/>
                <w:szCs w:val="18"/>
              </w:rPr>
            </w:pPr>
            <w:r>
              <w:rPr>
                <w:sz w:val="18"/>
                <w:szCs w:val="18"/>
              </w:rPr>
              <w:t>88,079</w:t>
            </w:r>
          </w:p>
        </w:tc>
        <w:tc>
          <w:tcPr>
            <w:tcW w:w="84" w:type="dxa"/>
            <w:tcMar>
              <w:left w:w="0" w:type="dxa"/>
              <w:right w:w="0" w:type="dxa"/>
            </w:tcMar>
            <w:vAlign w:val="bottom"/>
          </w:tcPr>
          <w:p w14:paraId="2A02640B" w14:textId="77777777" w:rsidR="00436BEE" w:rsidRPr="0044524B" w:rsidRDefault="00436BEE" w:rsidP="00A91670">
            <w:pPr>
              <w:tabs>
                <w:tab w:val="decimal" w:pos="648"/>
              </w:tabs>
              <w:spacing w:line="180" w:lineRule="exact"/>
              <w:ind w:left="57"/>
              <w:jc w:val="left"/>
              <w:rPr>
                <w:sz w:val="18"/>
                <w:szCs w:val="18"/>
              </w:rPr>
            </w:pPr>
          </w:p>
        </w:tc>
        <w:tc>
          <w:tcPr>
            <w:tcW w:w="879" w:type="dxa"/>
            <w:gridSpan w:val="3"/>
            <w:tcMar>
              <w:left w:w="0" w:type="dxa"/>
              <w:right w:w="0" w:type="dxa"/>
            </w:tcMar>
            <w:vAlign w:val="bottom"/>
          </w:tcPr>
          <w:p w14:paraId="38C4C560" w14:textId="77777777" w:rsidR="00436BEE" w:rsidRPr="0044524B" w:rsidRDefault="00CC25E7" w:rsidP="00A91670">
            <w:pPr>
              <w:tabs>
                <w:tab w:val="decimal" w:pos="648"/>
              </w:tabs>
              <w:spacing w:line="180" w:lineRule="exact"/>
              <w:ind w:left="57"/>
              <w:jc w:val="left"/>
              <w:rPr>
                <w:sz w:val="18"/>
                <w:szCs w:val="18"/>
              </w:rPr>
            </w:pPr>
            <w:r>
              <w:rPr>
                <w:sz w:val="18"/>
                <w:szCs w:val="18"/>
              </w:rPr>
              <w:t>38,623</w:t>
            </w:r>
          </w:p>
        </w:tc>
        <w:tc>
          <w:tcPr>
            <w:tcW w:w="102" w:type="dxa"/>
            <w:tcMar>
              <w:left w:w="0" w:type="dxa"/>
              <w:right w:w="0" w:type="dxa"/>
            </w:tcMar>
            <w:vAlign w:val="bottom"/>
          </w:tcPr>
          <w:p w14:paraId="6FD4C35F" w14:textId="77777777" w:rsidR="00436BEE" w:rsidRPr="0044524B" w:rsidRDefault="00436BEE" w:rsidP="00A91670">
            <w:pPr>
              <w:tabs>
                <w:tab w:val="decimal" w:pos="648"/>
              </w:tabs>
              <w:spacing w:line="180" w:lineRule="exact"/>
              <w:ind w:left="57"/>
              <w:jc w:val="left"/>
              <w:rPr>
                <w:sz w:val="18"/>
                <w:szCs w:val="18"/>
              </w:rPr>
            </w:pPr>
          </w:p>
        </w:tc>
        <w:tc>
          <w:tcPr>
            <w:tcW w:w="767" w:type="dxa"/>
            <w:tcMar>
              <w:left w:w="0" w:type="dxa"/>
              <w:right w:w="0" w:type="dxa"/>
            </w:tcMar>
            <w:vAlign w:val="bottom"/>
          </w:tcPr>
          <w:p w14:paraId="50580900" w14:textId="77777777" w:rsidR="00436BEE" w:rsidRPr="0044524B" w:rsidRDefault="00CC25E7" w:rsidP="00A91670">
            <w:pPr>
              <w:tabs>
                <w:tab w:val="decimal" w:pos="648"/>
              </w:tabs>
              <w:spacing w:line="180" w:lineRule="exact"/>
              <w:ind w:left="57"/>
              <w:jc w:val="left"/>
              <w:rPr>
                <w:sz w:val="18"/>
                <w:szCs w:val="18"/>
              </w:rPr>
            </w:pPr>
            <w:r>
              <w:rPr>
                <w:sz w:val="18"/>
                <w:szCs w:val="18"/>
              </w:rPr>
              <w:t>96,425</w:t>
            </w:r>
          </w:p>
        </w:tc>
        <w:tc>
          <w:tcPr>
            <w:tcW w:w="88" w:type="dxa"/>
            <w:vAlign w:val="bottom"/>
          </w:tcPr>
          <w:p w14:paraId="5C5E17A5" w14:textId="77777777" w:rsidR="00436BEE" w:rsidRPr="0044524B" w:rsidRDefault="00436BEE" w:rsidP="00A91670">
            <w:pPr>
              <w:tabs>
                <w:tab w:val="decimal" w:pos="648"/>
              </w:tabs>
              <w:spacing w:line="180" w:lineRule="exact"/>
              <w:ind w:left="57"/>
              <w:jc w:val="left"/>
              <w:rPr>
                <w:sz w:val="18"/>
                <w:szCs w:val="18"/>
              </w:rPr>
            </w:pPr>
          </w:p>
        </w:tc>
        <w:tc>
          <w:tcPr>
            <w:tcW w:w="815" w:type="dxa"/>
            <w:gridSpan w:val="2"/>
            <w:vAlign w:val="bottom"/>
          </w:tcPr>
          <w:p w14:paraId="20BDFC32" w14:textId="77777777" w:rsidR="00436BEE" w:rsidRPr="0044524B" w:rsidRDefault="00CC25E7" w:rsidP="00A91670">
            <w:pPr>
              <w:tabs>
                <w:tab w:val="decimal" w:pos="648"/>
              </w:tabs>
              <w:spacing w:line="180" w:lineRule="exact"/>
              <w:ind w:left="57"/>
              <w:jc w:val="left"/>
              <w:rPr>
                <w:sz w:val="18"/>
                <w:szCs w:val="18"/>
              </w:rPr>
            </w:pPr>
            <w:r>
              <w:rPr>
                <w:sz w:val="18"/>
                <w:szCs w:val="18"/>
              </w:rPr>
              <w:t>30,466</w:t>
            </w:r>
          </w:p>
        </w:tc>
        <w:tc>
          <w:tcPr>
            <w:tcW w:w="84" w:type="dxa"/>
            <w:vAlign w:val="bottom"/>
          </w:tcPr>
          <w:p w14:paraId="3380C92E" w14:textId="77777777" w:rsidR="00436BEE" w:rsidRPr="0044524B" w:rsidRDefault="00436BEE" w:rsidP="00A91670">
            <w:pPr>
              <w:tabs>
                <w:tab w:val="decimal" w:pos="648"/>
              </w:tabs>
              <w:spacing w:line="180" w:lineRule="exact"/>
              <w:ind w:left="57"/>
              <w:jc w:val="left"/>
              <w:rPr>
                <w:sz w:val="18"/>
                <w:szCs w:val="18"/>
              </w:rPr>
            </w:pPr>
          </w:p>
        </w:tc>
        <w:tc>
          <w:tcPr>
            <w:tcW w:w="831" w:type="dxa"/>
            <w:vAlign w:val="bottom"/>
          </w:tcPr>
          <w:p w14:paraId="6EB2BA55" w14:textId="77777777" w:rsidR="00436BEE" w:rsidRPr="0044524B" w:rsidRDefault="00CC25E7" w:rsidP="00A91670">
            <w:pPr>
              <w:tabs>
                <w:tab w:val="decimal" w:pos="648"/>
              </w:tabs>
              <w:spacing w:line="180" w:lineRule="exact"/>
              <w:ind w:left="57"/>
              <w:jc w:val="left"/>
              <w:rPr>
                <w:sz w:val="18"/>
                <w:szCs w:val="18"/>
              </w:rPr>
            </w:pPr>
            <w:r>
              <w:rPr>
                <w:sz w:val="18"/>
                <w:szCs w:val="18"/>
              </w:rPr>
              <w:t>132,761</w:t>
            </w:r>
          </w:p>
        </w:tc>
        <w:tc>
          <w:tcPr>
            <w:tcW w:w="113" w:type="dxa"/>
            <w:vAlign w:val="bottom"/>
          </w:tcPr>
          <w:p w14:paraId="59A339CD" w14:textId="77777777" w:rsidR="00436BEE" w:rsidRPr="0044524B" w:rsidRDefault="00436BEE" w:rsidP="00A91670">
            <w:pPr>
              <w:tabs>
                <w:tab w:val="decimal" w:pos="648"/>
              </w:tabs>
              <w:spacing w:line="180" w:lineRule="exact"/>
              <w:ind w:left="57"/>
              <w:jc w:val="left"/>
              <w:rPr>
                <w:sz w:val="18"/>
                <w:szCs w:val="18"/>
              </w:rPr>
            </w:pPr>
          </w:p>
        </w:tc>
        <w:tc>
          <w:tcPr>
            <w:tcW w:w="867" w:type="dxa"/>
            <w:gridSpan w:val="3"/>
            <w:vAlign w:val="bottom"/>
          </w:tcPr>
          <w:p w14:paraId="65ED4F1A"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57" w:type="dxa"/>
            <w:vAlign w:val="bottom"/>
          </w:tcPr>
          <w:p w14:paraId="5C008C48" w14:textId="77777777" w:rsidR="00436BEE" w:rsidRPr="0044524B" w:rsidRDefault="00436BEE" w:rsidP="00A91670">
            <w:pPr>
              <w:tabs>
                <w:tab w:val="decimal" w:pos="648"/>
              </w:tabs>
              <w:spacing w:line="180" w:lineRule="exact"/>
              <w:ind w:left="57"/>
              <w:jc w:val="left"/>
              <w:rPr>
                <w:sz w:val="18"/>
                <w:szCs w:val="18"/>
              </w:rPr>
            </w:pPr>
          </w:p>
        </w:tc>
        <w:tc>
          <w:tcPr>
            <w:tcW w:w="806" w:type="dxa"/>
            <w:vAlign w:val="bottom"/>
          </w:tcPr>
          <w:p w14:paraId="1C129F51" w14:textId="77777777" w:rsidR="00436BEE" w:rsidRPr="0044524B" w:rsidRDefault="00C73C3E" w:rsidP="00A91670">
            <w:pPr>
              <w:tabs>
                <w:tab w:val="decimal" w:pos="648"/>
              </w:tabs>
              <w:spacing w:line="180" w:lineRule="exact"/>
              <w:ind w:left="57"/>
              <w:jc w:val="left"/>
              <w:rPr>
                <w:sz w:val="18"/>
                <w:szCs w:val="18"/>
              </w:rPr>
            </w:pPr>
            <w:r>
              <w:rPr>
                <w:sz w:val="18"/>
                <w:szCs w:val="18"/>
              </w:rPr>
              <w:t>537,686</w:t>
            </w:r>
          </w:p>
        </w:tc>
      </w:tr>
      <w:tr w:rsidR="00436BEE" w:rsidRPr="0044524B" w14:paraId="55E8B95A" w14:textId="77777777" w:rsidTr="003E36F6">
        <w:trPr>
          <w:trHeight w:val="15"/>
        </w:trPr>
        <w:tc>
          <w:tcPr>
            <w:tcW w:w="1683" w:type="dxa"/>
            <w:tcMar>
              <w:left w:w="0" w:type="dxa"/>
              <w:right w:w="0" w:type="dxa"/>
            </w:tcMar>
            <w:vAlign w:val="bottom"/>
          </w:tcPr>
          <w:p w14:paraId="12143564" w14:textId="77777777" w:rsidR="00436BEE" w:rsidRPr="0044524B" w:rsidRDefault="00436BEE" w:rsidP="00A91670">
            <w:pPr>
              <w:tabs>
                <w:tab w:val="left" w:pos="227"/>
                <w:tab w:val="left" w:pos="397"/>
                <w:tab w:val="left" w:pos="567"/>
              </w:tabs>
              <w:spacing w:line="180" w:lineRule="exact"/>
              <w:ind w:left="227" w:hanging="227"/>
              <w:jc w:val="left"/>
              <w:rPr>
                <w:sz w:val="18"/>
                <w:szCs w:val="18"/>
              </w:rPr>
            </w:pPr>
            <w:r w:rsidRPr="0044524B">
              <w:rPr>
                <w:sz w:val="18"/>
                <w:szCs w:val="18"/>
              </w:rPr>
              <w:t>Financial liabilities and other long-term liabilities</w:t>
            </w:r>
          </w:p>
        </w:tc>
        <w:tc>
          <w:tcPr>
            <w:tcW w:w="79" w:type="dxa"/>
            <w:tcMar>
              <w:left w:w="0" w:type="dxa"/>
              <w:right w:w="0" w:type="dxa"/>
            </w:tcMar>
            <w:vAlign w:val="bottom"/>
          </w:tcPr>
          <w:p w14:paraId="2C50E857" w14:textId="77777777" w:rsidR="00436BEE" w:rsidRPr="0044524B" w:rsidRDefault="00436BEE" w:rsidP="00A91670">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bottom"/>
          </w:tcPr>
          <w:p w14:paraId="36EE0F1F" w14:textId="77777777" w:rsidR="00436BEE" w:rsidRPr="0044524B" w:rsidRDefault="00CC25E7" w:rsidP="00A91670">
            <w:pPr>
              <w:tabs>
                <w:tab w:val="decimal" w:pos="648"/>
              </w:tabs>
              <w:spacing w:line="180" w:lineRule="exact"/>
              <w:ind w:left="57"/>
              <w:jc w:val="left"/>
              <w:rPr>
                <w:sz w:val="18"/>
                <w:szCs w:val="18"/>
              </w:rPr>
            </w:pPr>
            <w:r>
              <w:rPr>
                <w:sz w:val="18"/>
                <w:szCs w:val="18"/>
              </w:rPr>
              <w:t>561</w:t>
            </w:r>
          </w:p>
        </w:tc>
        <w:tc>
          <w:tcPr>
            <w:tcW w:w="75" w:type="dxa"/>
            <w:tcMar>
              <w:left w:w="0" w:type="dxa"/>
              <w:right w:w="0" w:type="dxa"/>
            </w:tcMar>
            <w:vAlign w:val="bottom"/>
          </w:tcPr>
          <w:p w14:paraId="65C6F6F8" w14:textId="77777777" w:rsidR="00436BEE" w:rsidRPr="0044524B" w:rsidRDefault="00436BEE" w:rsidP="00A91670">
            <w:pPr>
              <w:tabs>
                <w:tab w:val="decimal" w:pos="648"/>
              </w:tabs>
              <w:spacing w:line="180" w:lineRule="exact"/>
              <w:ind w:left="57"/>
              <w:jc w:val="left"/>
              <w:rPr>
                <w:sz w:val="18"/>
                <w:szCs w:val="18"/>
              </w:rPr>
            </w:pPr>
          </w:p>
        </w:tc>
        <w:tc>
          <w:tcPr>
            <w:tcW w:w="787" w:type="dxa"/>
            <w:gridSpan w:val="2"/>
            <w:tcMar>
              <w:left w:w="0" w:type="dxa"/>
              <w:right w:w="0" w:type="dxa"/>
            </w:tcMar>
            <w:vAlign w:val="bottom"/>
          </w:tcPr>
          <w:p w14:paraId="1CFD78B7" w14:textId="77777777" w:rsidR="00436BEE" w:rsidRPr="0044524B" w:rsidDel="00BD59DF" w:rsidRDefault="00CC25E7" w:rsidP="00A91670">
            <w:pPr>
              <w:tabs>
                <w:tab w:val="decimal" w:pos="648"/>
              </w:tabs>
              <w:spacing w:line="180" w:lineRule="exact"/>
              <w:ind w:left="57"/>
              <w:jc w:val="left"/>
              <w:rPr>
                <w:sz w:val="18"/>
                <w:szCs w:val="18"/>
              </w:rPr>
            </w:pPr>
            <w:r>
              <w:rPr>
                <w:sz w:val="18"/>
                <w:szCs w:val="18"/>
              </w:rPr>
              <w:t>43</w:t>
            </w:r>
          </w:p>
        </w:tc>
        <w:tc>
          <w:tcPr>
            <w:tcW w:w="84" w:type="dxa"/>
            <w:tcMar>
              <w:left w:w="0" w:type="dxa"/>
              <w:right w:w="0" w:type="dxa"/>
            </w:tcMar>
            <w:vAlign w:val="bottom"/>
          </w:tcPr>
          <w:p w14:paraId="430CB82E" w14:textId="77777777" w:rsidR="00436BEE" w:rsidRPr="0044524B" w:rsidRDefault="00436BEE" w:rsidP="00A91670">
            <w:pPr>
              <w:tabs>
                <w:tab w:val="decimal" w:pos="648"/>
              </w:tabs>
              <w:spacing w:line="180" w:lineRule="exact"/>
              <w:ind w:left="57"/>
              <w:jc w:val="left"/>
              <w:rPr>
                <w:sz w:val="18"/>
                <w:szCs w:val="18"/>
              </w:rPr>
            </w:pPr>
          </w:p>
        </w:tc>
        <w:tc>
          <w:tcPr>
            <w:tcW w:w="879" w:type="dxa"/>
            <w:gridSpan w:val="3"/>
            <w:tcMar>
              <w:left w:w="0" w:type="dxa"/>
              <w:right w:w="0" w:type="dxa"/>
            </w:tcMar>
            <w:vAlign w:val="bottom"/>
          </w:tcPr>
          <w:p w14:paraId="5A02A349" w14:textId="77777777" w:rsidR="00436BEE" w:rsidRPr="0044524B" w:rsidDel="00BD59DF" w:rsidRDefault="00CC25E7" w:rsidP="00A91670">
            <w:pPr>
              <w:tabs>
                <w:tab w:val="decimal" w:pos="648"/>
              </w:tabs>
              <w:spacing w:line="180" w:lineRule="exact"/>
              <w:ind w:left="57"/>
              <w:jc w:val="left"/>
              <w:rPr>
                <w:sz w:val="18"/>
                <w:szCs w:val="18"/>
              </w:rPr>
            </w:pPr>
            <w:r>
              <w:rPr>
                <w:sz w:val="18"/>
                <w:szCs w:val="18"/>
              </w:rPr>
              <w:t>635</w:t>
            </w:r>
          </w:p>
        </w:tc>
        <w:tc>
          <w:tcPr>
            <w:tcW w:w="102" w:type="dxa"/>
            <w:tcMar>
              <w:left w:w="0" w:type="dxa"/>
              <w:right w:w="0" w:type="dxa"/>
            </w:tcMar>
            <w:vAlign w:val="bottom"/>
          </w:tcPr>
          <w:p w14:paraId="323F1AE9" w14:textId="77777777" w:rsidR="00436BEE" w:rsidRPr="0044524B" w:rsidRDefault="00436BEE" w:rsidP="00A91670">
            <w:pPr>
              <w:tabs>
                <w:tab w:val="decimal" w:pos="648"/>
              </w:tabs>
              <w:spacing w:line="180" w:lineRule="exact"/>
              <w:ind w:left="57"/>
              <w:jc w:val="left"/>
              <w:rPr>
                <w:sz w:val="18"/>
                <w:szCs w:val="18"/>
              </w:rPr>
            </w:pPr>
          </w:p>
        </w:tc>
        <w:tc>
          <w:tcPr>
            <w:tcW w:w="767" w:type="dxa"/>
            <w:tcMar>
              <w:left w:w="0" w:type="dxa"/>
              <w:right w:w="0" w:type="dxa"/>
            </w:tcMar>
            <w:vAlign w:val="bottom"/>
          </w:tcPr>
          <w:p w14:paraId="39F82BFF" w14:textId="77777777" w:rsidR="00436BEE" w:rsidRPr="0044524B" w:rsidDel="00BD59DF" w:rsidRDefault="00CC25E7" w:rsidP="00A91670">
            <w:pPr>
              <w:tabs>
                <w:tab w:val="decimal" w:pos="648"/>
              </w:tabs>
              <w:spacing w:line="180" w:lineRule="exact"/>
              <w:ind w:left="57"/>
              <w:jc w:val="left"/>
              <w:rPr>
                <w:sz w:val="18"/>
                <w:szCs w:val="18"/>
              </w:rPr>
            </w:pPr>
            <w:r>
              <w:rPr>
                <w:sz w:val="18"/>
                <w:szCs w:val="18"/>
              </w:rPr>
              <w:t>468</w:t>
            </w:r>
          </w:p>
        </w:tc>
        <w:tc>
          <w:tcPr>
            <w:tcW w:w="88" w:type="dxa"/>
            <w:vAlign w:val="bottom"/>
          </w:tcPr>
          <w:p w14:paraId="00BC96D4" w14:textId="77777777" w:rsidR="00436BEE" w:rsidRPr="0044524B" w:rsidRDefault="00436BEE" w:rsidP="00A91670">
            <w:pPr>
              <w:tabs>
                <w:tab w:val="decimal" w:pos="648"/>
              </w:tabs>
              <w:spacing w:line="180" w:lineRule="exact"/>
              <w:ind w:left="57"/>
              <w:jc w:val="left"/>
              <w:rPr>
                <w:sz w:val="18"/>
                <w:szCs w:val="18"/>
              </w:rPr>
            </w:pPr>
          </w:p>
        </w:tc>
        <w:tc>
          <w:tcPr>
            <w:tcW w:w="815" w:type="dxa"/>
            <w:gridSpan w:val="2"/>
            <w:vAlign w:val="bottom"/>
          </w:tcPr>
          <w:p w14:paraId="5DF2F78A" w14:textId="77777777" w:rsidR="00436BEE" w:rsidRPr="0044524B" w:rsidDel="00BD59DF" w:rsidRDefault="00CC25E7" w:rsidP="00A91670">
            <w:pPr>
              <w:tabs>
                <w:tab w:val="decimal" w:pos="648"/>
              </w:tabs>
              <w:spacing w:line="180" w:lineRule="exact"/>
              <w:ind w:left="57"/>
              <w:jc w:val="left"/>
              <w:rPr>
                <w:sz w:val="18"/>
                <w:szCs w:val="18"/>
              </w:rPr>
            </w:pPr>
            <w:r>
              <w:rPr>
                <w:sz w:val="18"/>
                <w:szCs w:val="18"/>
              </w:rPr>
              <w:t>44</w:t>
            </w:r>
          </w:p>
        </w:tc>
        <w:tc>
          <w:tcPr>
            <w:tcW w:w="84" w:type="dxa"/>
            <w:vAlign w:val="bottom"/>
          </w:tcPr>
          <w:p w14:paraId="4D0F4FA3" w14:textId="77777777" w:rsidR="00436BEE" w:rsidRPr="0044524B" w:rsidRDefault="00436BEE" w:rsidP="00A91670">
            <w:pPr>
              <w:tabs>
                <w:tab w:val="decimal" w:pos="648"/>
              </w:tabs>
              <w:spacing w:line="180" w:lineRule="exact"/>
              <w:ind w:left="57"/>
              <w:jc w:val="left"/>
              <w:rPr>
                <w:sz w:val="18"/>
                <w:szCs w:val="18"/>
              </w:rPr>
            </w:pPr>
          </w:p>
        </w:tc>
        <w:tc>
          <w:tcPr>
            <w:tcW w:w="831" w:type="dxa"/>
            <w:vAlign w:val="bottom"/>
          </w:tcPr>
          <w:p w14:paraId="5F6EF1BC" w14:textId="77777777" w:rsidR="00436BEE" w:rsidRPr="0044524B" w:rsidDel="00BD59DF" w:rsidRDefault="00CC25E7" w:rsidP="00A91670">
            <w:pPr>
              <w:tabs>
                <w:tab w:val="decimal" w:pos="648"/>
              </w:tabs>
              <w:spacing w:line="180" w:lineRule="exact"/>
              <w:ind w:left="57"/>
              <w:jc w:val="left"/>
              <w:rPr>
                <w:sz w:val="18"/>
                <w:szCs w:val="18"/>
              </w:rPr>
            </w:pPr>
            <w:r>
              <w:rPr>
                <w:sz w:val="18"/>
                <w:szCs w:val="18"/>
              </w:rPr>
              <w:t>121</w:t>
            </w:r>
          </w:p>
        </w:tc>
        <w:tc>
          <w:tcPr>
            <w:tcW w:w="113" w:type="dxa"/>
            <w:vAlign w:val="bottom"/>
          </w:tcPr>
          <w:p w14:paraId="3E3CAB1D" w14:textId="77777777" w:rsidR="00436BEE" w:rsidRPr="0044524B" w:rsidRDefault="00436BEE" w:rsidP="00A91670">
            <w:pPr>
              <w:tabs>
                <w:tab w:val="decimal" w:pos="648"/>
              </w:tabs>
              <w:spacing w:line="180" w:lineRule="exact"/>
              <w:ind w:left="57"/>
              <w:jc w:val="left"/>
              <w:rPr>
                <w:sz w:val="18"/>
                <w:szCs w:val="18"/>
              </w:rPr>
            </w:pPr>
          </w:p>
        </w:tc>
        <w:tc>
          <w:tcPr>
            <w:tcW w:w="867" w:type="dxa"/>
            <w:gridSpan w:val="3"/>
            <w:vAlign w:val="bottom"/>
          </w:tcPr>
          <w:p w14:paraId="387D4E01"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57" w:type="dxa"/>
            <w:vAlign w:val="bottom"/>
          </w:tcPr>
          <w:p w14:paraId="3A26475E" w14:textId="77777777" w:rsidR="00436BEE" w:rsidRPr="0044524B" w:rsidRDefault="00436BEE" w:rsidP="00A91670">
            <w:pPr>
              <w:tabs>
                <w:tab w:val="decimal" w:pos="648"/>
              </w:tabs>
              <w:spacing w:line="180" w:lineRule="exact"/>
              <w:ind w:left="57"/>
              <w:jc w:val="left"/>
              <w:rPr>
                <w:sz w:val="18"/>
                <w:szCs w:val="18"/>
              </w:rPr>
            </w:pPr>
          </w:p>
        </w:tc>
        <w:tc>
          <w:tcPr>
            <w:tcW w:w="806" w:type="dxa"/>
            <w:vAlign w:val="bottom"/>
          </w:tcPr>
          <w:p w14:paraId="698CB42B" w14:textId="77777777" w:rsidR="00436BEE" w:rsidRPr="0044524B" w:rsidDel="00BD59DF" w:rsidRDefault="00CC25E7" w:rsidP="00A91670">
            <w:pPr>
              <w:tabs>
                <w:tab w:val="decimal" w:pos="648"/>
              </w:tabs>
              <w:spacing w:line="180" w:lineRule="exact"/>
              <w:ind w:left="57"/>
              <w:jc w:val="left"/>
              <w:rPr>
                <w:sz w:val="18"/>
                <w:szCs w:val="18"/>
              </w:rPr>
            </w:pPr>
            <w:r>
              <w:rPr>
                <w:sz w:val="18"/>
                <w:szCs w:val="18"/>
              </w:rPr>
              <w:t>1,872</w:t>
            </w:r>
          </w:p>
        </w:tc>
      </w:tr>
      <w:tr w:rsidR="00436BEE" w:rsidRPr="0044524B" w14:paraId="214CEEF8" w14:textId="77777777" w:rsidTr="003E36F6">
        <w:trPr>
          <w:trHeight w:val="15"/>
        </w:trPr>
        <w:tc>
          <w:tcPr>
            <w:tcW w:w="1683" w:type="dxa"/>
            <w:tcMar>
              <w:left w:w="0" w:type="dxa"/>
              <w:right w:w="0" w:type="dxa"/>
            </w:tcMar>
            <w:vAlign w:val="bottom"/>
          </w:tcPr>
          <w:p w14:paraId="5C1B8277" w14:textId="77777777" w:rsidR="00436BEE" w:rsidRPr="0044524B" w:rsidRDefault="00436BEE" w:rsidP="00A91670">
            <w:pPr>
              <w:tabs>
                <w:tab w:val="left" w:pos="227"/>
                <w:tab w:val="left" w:pos="397"/>
                <w:tab w:val="left" w:pos="567"/>
              </w:tabs>
              <w:spacing w:line="180" w:lineRule="exact"/>
              <w:ind w:left="227" w:hanging="227"/>
              <w:jc w:val="left"/>
              <w:rPr>
                <w:sz w:val="18"/>
                <w:szCs w:val="18"/>
              </w:rPr>
            </w:pPr>
            <w:r w:rsidRPr="0044524B">
              <w:rPr>
                <w:sz w:val="18"/>
                <w:szCs w:val="18"/>
              </w:rPr>
              <w:t xml:space="preserve">Financial guarantee provided to </w:t>
            </w:r>
            <w:r w:rsidR="001E5FBA">
              <w:rPr>
                <w:sz w:val="18"/>
                <w:szCs w:val="18"/>
              </w:rPr>
              <w:t>joint venture</w:t>
            </w:r>
            <w:r w:rsidR="001E5FBA" w:rsidRPr="0044524B">
              <w:rPr>
                <w:sz w:val="18"/>
                <w:szCs w:val="18"/>
              </w:rPr>
              <w:t xml:space="preserve"> </w:t>
            </w:r>
            <w:r w:rsidRPr="0044524B">
              <w:rPr>
                <w:sz w:val="18"/>
                <w:szCs w:val="18"/>
              </w:rPr>
              <w:t xml:space="preserve">company </w:t>
            </w:r>
          </w:p>
        </w:tc>
        <w:tc>
          <w:tcPr>
            <w:tcW w:w="79" w:type="dxa"/>
            <w:tcMar>
              <w:left w:w="0" w:type="dxa"/>
              <w:right w:w="0" w:type="dxa"/>
            </w:tcMar>
            <w:vAlign w:val="bottom"/>
          </w:tcPr>
          <w:p w14:paraId="26690817" w14:textId="77777777" w:rsidR="00436BEE" w:rsidRPr="0044524B" w:rsidRDefault="00436BEE" w:rsidP="00A91670">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bottom"/>
          </w:tcPr>
          <w:p w14:paraId="266833AC"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75" w:type="dxa"/>
            <w:tcMar>
              <w:left w:w="0" w:type="dxa"/>
              <w:right w:w="0" w:type="dxa"/>
            </w:tcMar>
            <w:vAlign w:val="bottom"/>
          </w:tcPr>
          <w:p w14:paraId="069314BF" w14:textId="77777777" w:rsidR="00436BEE" w:rsidRPr="0044524B" w:rsidRDefault="00436BEE" w:rsidP="00A91670">
            <w:pPr>
              <w:tabs>
                <w:tab w:val="decimal" w:pos="648"/>
              </w:tabs>
              <w:spacing w:line="180" w:lineRule="exact"/>
              <w:ind w:left="57"/>
              <w:jc w:val="left"/>
              <w:rPr>
                <w:sz w:val="18"/>
                <w:szCs w:val="18"/>
              </w:rPr>
            </w:pPr>
          </w:p>
        </w:tc>
        <w:tc>
          <w:tcPr>
            <w:tcW w:w="787" w:type="dxa"/>
            <w:gridSpan w:val="2"/>
            <w:tcMar>
              <w:left w:w="0" w:type="dxa"/>
              <w:right w:w="0" w:type="dxa"/>
            </w:tcMar>
            <w:vAlign w:val="bottom"/>
          </w:tcPr>
          <w:p w14:paraId="538F8CE5"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84" w:type="dxa"/>
            <w:tcMar>
              <w:left w:w="0" w:type="dxa"/>
              <w:right w:w="0" w:type="dxa"/>
            </w:tcMar>
            <w:vAlign w:val="bottom"/>
          </w:tcPr>
          <w:p w14:paraId="451D1F28" w14:textId="77777777" w:rsidR="00436BEE" w:rsidRPr="0044524B" w:rsidRDefault="00436BEE" w:rsidP="00A91670">
            <w:pPr>
              <w:tabs>
                <w:tab w:val="decimal" w:pos="648"/>
              </w:tabs>
              <w:spacing w:line="180" w:lineRule="exact"/>
              <w:ind w:left="57"/>
              <w:jc w:val="left"/>
              <w:rPr>
                <w:sz w:val="18"/>
                <w:szCs w:val="18"/>
              </w:rPr>
            </w:pPr>
          </w:p>
        </w:tc>
        <w:tc>
          <w:tcPr>
            <w:tcW w:w="879" w:type="dxa"/>
            <w:gridSpan w:val="3"/>
            <w:tcMar>
              <w:left w:w="0" w:type="dxa"/>
              <w:right w:w="0" w:type="dxa"/>
            </w:tcMar>
            <w:vAlign w:val="bottom"/>
          </w:tcPr>
          <w:p w14:paraId="094125F0"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102" w:type="dxa"/>
            <w:tcMar>
              <w:left w:w="0" w:type="dxa"/>
              <w:right w:w="0" w:type="dxa"/>
            </w:tcMar>
            <w:vAlign w:val="bottom"/>
          </w:tcPr>
          <w:p w14:paraId="23592AF3" w14:textId="77777777" w:rsidR="00436BEE" w:rsidRPr="0044524B" w:rsidRDefault="00436BEE" w:rsidP="00A91670">
            <w:pPr>
              <w:tabs>
                <w:tab w:val="decimal" w:pos="648"/>
              </w:tabs>
              <w:spacing w:line="180" w:lineRule="exact"/>
              <w:ind w:left="57"/>
              <w:jc w:val="left"/>
              <w:rPr>
                <w:sz w:val="18"/>
                <w:szCs w:val="18"/>
              </w:rPr>
            </w:pPr>
          </w:p>
        </w:tc>
        <w:tc>
          <w:tcPr>
            <w:tcW w:w="767" w:type="dxa"/>
            <w:tcMar>
              <w:left w:w="0" w:type="dxa"/>
              <w:right w:w="0" w:type="dxa"/>
            </w:tcMar>
            <w:vAlign w:val="bottom"/>
          </w:tcPr>
          <w:p w14:paraId="2ED1800C"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88" w:type="dxa"/>
            <w:vAlign w:val="bottom"/>
          </w:tcPr>
          <w:p w14:paraId="362A290C" w14:textId="77777777" w:rsidR="00436BEE" w:rsidRPr="0044524B" w:rsidRDefault="00436BEE" w:rsidP="00A91670">
            <w:pPr>
              <w:tabs>
                <w:tab w:val="decimal" w:pos="648"/>
              </w:tabs>
              <w:spacing w:line="180" w:lineRule="exact"/>
              <w:ind w:left="57"/>
              <w:jc w:val="left"/>
              <w:rPr>
                <w:sz w:val="18"/>
                <w:szCs w:val="18"/>
              </w:rPr>
            </w:pPr>
          </w:p>
        </w:tc>
        <w:tc>
          <w:tcPr>
            <w:tcW w:w="815" w:type="dxa"/>
            <w:gridSpan w:val="2"/>
            <w:vAlign w:val="bottom"/>
          </w:tcPr>
          <w:p w14:paraId="0A757F4A"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84" w:type="dxa"/>
            <w:vAlign w:val="bottom"/>
          </w:tcPr>
          <w:p w14:paraId="58A0E9C3" w14:textId="77777777" w:rsidR="00436BEE" w:rsidRPr="0044524B" w:rsidRDefault="00436BEE" w:rsidP="00A91670">
            <w:pPr>
              <w:tabs>
                <w:tab w:val="decimal" w:pos="648"/>
              </w:tabs>
              <w:spacing w:line="180" w:lineRule="exact"/>
              <w:ind w:left="57"/>
              <w:jc w:val="left"/>
              <w:rPr>
                <w:sz w:val="18"/>
                <w:szCs w:val="18"/>
              </w:rPr>
            </w:pPr>
          </w:p>
        </w:tc>
        <w:tc>
          <w:tcPr>
            <w:tcW w:w="831" w:type="dxa"/>
            <w:vAlign w:val="bottom"/>
          </w:tcPr>
          <w:p w14:paraId="3034BA4D"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113" w:type="dxa"/>
            <w:vAlign w:val="bottom"/>
          </w:tcPr>
          <w:p w14:paraId="71DBFB5B" w14:textId="77777777" w:rsidR="00436BEE" w:rsidRPr="0044524B" w:rsidRDefault="00436BEE" w:rsidP="00A91670">
            <w:pPr>
              <w:tabs>
                <w:tab w:val="decimal" w:pos="648"/>
              </w:tabs>
              <w:spacing w:line="180" w:lineRule="exact"/>
              <w:ind w:left="57"/>
              <w:jc w:val="left"/>
              <w:rPr>
                <w:sz w:val="18"/>
                <w:szCs w:val="18"/>
              </w:rPr>
            </w:pPr>
          </w:p>
        </w:tc>
        <w:tc>
          <w:tcPr>
            <w:tcW w:w="867" w:type="dxa"/>
            <w:gridSpan w:val="3"/>
            <w:vAlign w:val="bottom"/>
          </w:tcPr>
          <w:p w14:paraId="1F46B4AB" w14:textId="77777777" w:rsidR="00436BEE" w:rsidRPr="0088026D" w:rsidRDefault="0088026D" w:rsidP="00A91670">
            <w:pPr>
              <w:tabs>
                <w:tab w:val="decimal" w:pos="648"/>
              </w:tabs>
              <w:spacing w:line="180" w:lineRule="exact"/>
              <w:ind w:left="57"/>
              <w:jc w:val="left"/>
              <w:rPr>
                <w:sz w:val="18"/>
                <w:szCs w:val="18"/>
              </w:rPr>
            </w:pPr>
            <w:r>
              <w:rPr>
                <w:sz w:val="18"/>
                <w:szCs w:val="18"/>
              </w:rPr>
              <w:t>5,000</w:t>
            </w:r>
          </w:p>
        </w:tc>
        <w:tc>
          <w:tcPr>
            <w:tcW w:w="57" w:type="dxa"/>
            <w:vAlign w:val="bottom"/>
          </w:tcPr>
          <w:p w14:paraId="768DB918" w14:textId="77777777" w:rsidR="00436BEE" w:rsidRPr="0088026D" w:rsidRDefault="00436BEE" w:rsidP="00A91670">
            <w:pPr>
              <w:tabs>
                <w:tab w:val="decimal" w:pos="648"/>
              </w:tabs>
              <w:spacing w:line="180" w:lineRule="exact"/>
              <w:ind w:left="57"/>
              <w:jc w:val="left"/>
              <w:rPr>
                <w:sz w:val="18"/>
                <w:szCs w:val="18"/>
              </w:rPr>
            </w:pPr>
          </w:p>
        </w:tc>
        <w:tc>
          <w:tcPr>
            <w:tcW w:w="806" w:type="dxa"/>
            <w:vAlign w:val="bottom"/>
          </w:tcPr>
          <w:p w14:paraId="3602B7AB" w14:textId="77777777" w:rsidR="00436BEE" w:rsidRPr="0088026D" w:rsidRDefault="0088026D" w:rsidP="00A91670">
            <w:pPr>
              <w:tabs>
                <w:tab w:val="decimal" w:pos="648"/>
              </w:tabs>
              <w:spacing w:line="180" w:lineRule="exact"/>
              <w:ind w:left="57"/>
              <w:jc w:val="left"/>
              <w:rPr>
                <w:sz w:val="18"/>
                <w:szCs w:val="18"/>
              </w:rPr>
            </w:pPr>
            <w:r>
              <w:rPr>
                <w:sz w:val="18"/>
                <w:szCs w:val="18"/>
              </w:rPr>
              <w:t>5,000</w:t>
            </w:r>
          </w:p>
        </w:tc>
      </w:tr>
      <w:tr w:rsidR="00436BEE" w:rsidRPr="0044524B" w14:paraId="14EC358E" w14:textId="77777777" w:rsidTr="003E36F6">
        <w:trPr>
          <w:trHeight w:val="15"/>
        </w:trPr>
        <w:tc>
          <w:tcPr>
            <w:tcW w:w="1683" w:type="dxa"/>
            <w:tcMar>
              <w:left w:w="0" w:type="dxa"/>
              <w:right w:w="0" w:type="dxa"/>
            </w:tcMar>
            <w:vAlign w:val="bottom"/>
          </w:tcPr>
          <w:p w14:paraId="1F785D63" w14:textId="77777777" w:rsidR="00436BEE" w:rsidRPr="0044524B" w:rsidRDefault="00436BEE" w:rsidP="00A91670">
            <w:pPr>
              <w:tabs>
                <w:tab w:val="left" w:pos="227"/>
                <w:tab w:val="left" w:pos="397"/>
                <w:tab w:val="left" w:pos="567"/>
              </w:tabs>
              <w:spacing w:line="180" w:lineRule="exact"/>
              <w:ind w:left="227" w:hanging="227"/>
              <w:jc w:val="left"/>
              <w:rPr>
                <w:sz w:val="18"/>
                <w:szCs w:val="18"/>
              </w:rPr>
            </w:pPr>
            <w:r w:rsidRPr="0044524B">
              <w:rPr>
                <w:sz w:val="18"/>
                <w:szCs w:val="18"/>
              </w:rPr>
              <w:t>Trade and other payables</w:t>
            </w:r>
          </w:p>
        </w:tc>
        <w:tc>
          <w:tcPr>
            <w:tcW w:w="79" w:type="dxa"/>
            <w:tcMar>
              <w:left w:w="0" w:type="dxa"/>
              <w:right w:w="0" w:type="dxa"/>
            </w:tcMar>
            <w:vAlign w:val="bottom"/>
          </w:tcPr>
          <w:p w14:paraId="67A368C4" w14:textId="77777777" w:rsidR="00436BEE" w:rsidRPr="0044524B" w:rsidRDefault="00436BEE" w:rsidP="00A91670">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bottom"/>
          </w:tcPr>
          <w:p w14:paraId="02F72430" w14:textId="77777777" w:rsidR="00436BEE" w:rsidRPr="0044524B" w:rsidRDefault="00CC25E7" w:rsidP="00A91670">
            <w:pPr>
              <w:tabs>
                <w:tab w:val="decimal" w:pos="648"/>
              </w:tabs>
              <w:spacing w:line="180" w:lineRule="exact"/>
              <w:ind w:left="57"/>
              <w:jc w:val="left"/>
              <w:rPr>
                <w:rFonts w:ascii="TimesNewRomanPS" w:hAnsi="TimesNewRomanPS"/>
                <w:sz w:val="18"/>
                <w:szCs w:val="18"/>
                <w:lang w:val="en-GB" w:bidi="ar-SA"/>
              </w:rPr>
            </w:pPr>
            <w:r>
              <w:rPr>
                <w:rFonts w:ascii="TimesNewRomanPS" w:hAnsi="TimesNewRomanPS"/>
                <w:sz w:val="18"/>
                <w:szCs w:val="18"/>
                <w:lang w:val="en-GB" w:bidi="ar-SA"/>
              </w:rPr>
              <w:t>12,7</w:t>
            </w:r>
            <w:r w:rsidR="001E5FBA">
              <w:rPr>
                <w:rFonts w:ascii="TimesNewRomanPS" w:hAnsi="TimesNewRomanPS"/>
                <w:sz w:val="18"/>
                <w:szCs w:val="18"/>
                <w:lang w:val="en-GB" w:bidi="ar-SA"/>
              </w:rPr>
              <w:t>10</w:t>
            </w:r>
          </w:p>
        </w:tc>
        <w:tc>
          <w:tcPr>
            <w:tcW w:w="75" w:type="dxa"/>
            <w:tcMar>
              <w:left w:w="0" w:type="dxa"/>
              <w:right w:w="0" w:type="dxa"/>
            </w:tcMar>
            <w:vAlign w:val="bottom"/>
          </w:tcPr>
          <w:p w14:paraId="5E33F803" w14:textId="77777777" w:rsidR="00436BEE" w:rsidRPr="0044524B" w:rsidRDefault="00436BEE" w:rsidP="00A91670">
            <w:pPr>
              <w:tabs>
                <w:tab w:val="decimal" w:pos="648"/>
              </w:tabs>
              <w:spacing w:line="180" w:lineRule="exact"/>
              <w:ind w:left="57"/>
              <w:jc w:val="left"/>
              <w:rPr>
                <w:sz w:val="18"/>
                <w:szCs w:val="18"/>
              </w:rPr>
            </w:pPr>
          </w:p>
        </w:tc>
        <w:tc>
          <w:tcPr>
            <w:tcW w:w="787" w:type="dxa"/>
            <w:gridSpan w:val="2"/>
            <w:tcMar>
              <w:left w:w="0" w:type="dxa"/>
              <w:right w:w="0" w:type="dxa"/>
            </w:tcMar>
            <w:vAlign w:val="bottom"/>
          </w:tcPr>
          <w:p w14:paraId="0ABE7C3D"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101" w:type="dxa"/>
            <w:gridSpan w:val="2"/>
            <w:tcMar>
              <w:left w:w="0" w:type="dxa"/>
              <w:right w:w="0" w:type="dxa"/>
            </w:tcMar>
            <w:vAlign w:val="bottom"/>
          </w:tcPr>
          <w:p w14:paraId="48B0DEEA" w14:textId="77777777" w:rsidR="00436BEE" w:rsidRPr="0044524B" w:rsidRDefault="00436BEE" w:rsidP="00A91670">
            <w:pPr>
              <w:tabs>
                <w:tab w:val="decimal" w:pos="648"/>
              </w:tabs>
              <w:spacing w:line="180" w:lineRule="exact"/>
              <w:ind w:left="57"/>
              <w:jc w:val="left"/>
              <w:rPr>
                <w:sz w:val="18"/>
                <w:szCs w:val="18"/>
              </w:rPr>
            </w:pPr>
          </w:p>
        </w:tc>
        <w:tc>
          <w:tcPr>
            <w:tcW w:w="862" w:type="dxa"/>
            <w:gridSpan w:val="2"/>
            <w:tcMar>
              <w:left w:w="0" w:type="dxa"/>
              <w:right w:w="0" w:type="dxa"/>
            </w:tcMar>
            <w:vAlign w:val="bottom"/>
          </w:tcPr>
          <w:p w14:paraId="44649E09"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102" w:type="dxa"/>
            <w:tcMar>
              <w:left w:w="0" w:type="dxa"/>
              <w:right w:w="0" w:type="dxa"/>
            </w:tcMar>
            <w:vAlign w:val="bottom"/>
          </w:tcPr>
          <w:p w14:paraId="630F8FBE" w14:textId="77777777" w:rsidR="00436BEE" w:rsidRPr="0044524B" w:rsidRDefault="00436BEE" w:rsidP="00A91670">
            <w:pPr>
              <w:tabs>
                <w:tab w:val="decimal" w:pos="648"/>
              </w:tabs>
              <w:spacing w:line="180" w:lineRule="exact"/>
              <w:ind w:left="57"/>
              <w:jc w:val="left"/>
              <w:rPr>
                <w:sz w:val="18"/>
                <w:szCs w:val="18"/>
              </w:rPr>
            </w:pPr>
          </w:p>
        </w:tc>
        <w:tc>
          <w:tcPr>
            <w:tcW w:w="767" w:type="dxa"/>
            <w:tcMar>
              <w:left w:w="0" w:type="dxa"/>
              <w:right w:w="0" w:type="dxa"/>
            </w:tcMar>
            <w:vAlign w:val="bottom"/>
          </w:tcPr>
          <w:p w14:paraId="670A4902"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88" w:type="dxa"/>
            <w:vAlign w:val="bottom"/>
          </w:tcPr>
          <w:p w14:paraId="109FBB87" w14:textId="77777777" w:rsidR="00436BEE" w:rsidRPr="0044524B" w:rsidRDefault="00436BEE" w:rsidP="00A91670">
            <w:pPr>
              <w:tabs>
                <w:tab w:val="decimal" w:pos="648"/>
              </w:tabs>
              <w:spacing w:line="180" w:lineRule="exact"/>
              <w:ind w:left="57"/>
              <w:jc w:val="left"/>
              <w:rPr>
                <w:sz w:val="18"/>
                <w:szCs w:val="18"/>
              </w:rPr>
            </w:pPr>
          </w:p>
        </w:tc>
        <w:tc>
          <w:tcPr>
            <w:tcW w:w="815" w:type="dxa"/>
            <w:gridSpan w:val="2"/>
            <w:vAlign w:val="bottom"/>
          </w:tcPr>
          <w:p w14:paraId="5AE9EFCD"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84" w:type="dxa"/>
            <w:vAlign w:val="bottom"/>
          </w:tcPr>
          <w:p w14:paraId="5BA1696E" w14:textId="77777777" w:rsidR="00436BEE" w:rsidRPr="0044524B" w:rsidRDefault="00436BEE" w:rsidP="00A91670">
            <w:pPr>
              <w:tabs>
                <w:tab w:val="decimal" w:pos="648"/>
              </w:tabs>
              <w:spacing w:line="180" w:lineRule="exact"/>
              <w:ind w:left="57"/>
              <w:jc w:val="left"/>
              <w:rPr>
                <w:sz w:val="18"/>
                <w:szCs w:val="18"/>
              </w:rPr>
            </w:pPr>
          </w:p>
        </w:tc>
        <w:tc>
          <w:tcPr>
            <w:tcW w:w="831" w:type="dxa"/>
            <w:vAlign w:val="bottom"/>
          </w:tcPr>
          <w:p w14:paraId="5A56989F" w14:textId="77777777" w:rsidR="00436BEE" w:rsidRPr="0044524B" w:rsidRDefault="00CC25E7" w:rsidP="00A91670">
            <w:pPr>
              <w:tabs>
                <w:tab w:val="decimal" w:pos="648"/>
              </w:tabs>
              <w:spacing w:line="180" w:lineRule="exact"/>
              <w:ind w:left="57"/>
              <w:jc w:val="left"/>
              <w:rPr>
                <w:sz w:val="18"/>
                <w:szCs w:val="18"/>
              </w:rPr>
            </w:pPr>
            <w:r>
              <w:rPr>
                <w:sz w:val="18"/>
                <w:szCs w:val="18"/>
              </w:rPr>
              <w:t>-</w:t>
            </w:r>
          </w:p>
        </w:tc>
        <w:tc>
          <w:tcPr>
            <w:tcW w:w="113" w:type="dxa"/>
            <w:vAlign w:val="bottom"/>
          </w:tcPr>
          <w:p w14:paraId="4729E8AC" w14:textId="77777777" w:rsidR="00436BEE" w:rsidRPr="0044524B" w:rsidRDefault="00436BEE" w:rsidP="00A91670">
            <w:pPr>
              <w:tabs>
                <w:tab w:val="decimal" w:pos="648"/>
              </w:tabs>
              <w:spacing w:line="180" w:lineRule="exact"/>
              <w:ind w:left="57"/>
              <w:jc w:val="left"/>
              <w:rPr>
                <w:rFonts w:ascii="TimesNewRomanPS" w:hAnsi="TimesNewRomanPS"/>
                <w:sz w:val="18"/>
                <w:szCs w:val="18"/>
                <w:lang w:val="en-GB" w:bidi="ar-SA"/>
              </w:rPr>
            </w:pPr>
          </w:p>
        </w:tc>
        <w:tc>
          <w:tcPr>
            <w:tcW w:w="596" w:type="dxa"/>
            <w:tcBorders>
              <w:bottom w:val="single" w:sz="4" w:space="0" w:color="auto"/>
            </w:tcBorders>
            <w:vAlign w:val="bottom"/>
          </w:tcPr>
          <w:p w14:paraId="2DCFF151" w14:textId="77777777" w:rsidR="00436BEE" w:rsidRPr="0044524B" w:rsidRDefault="00633D45" w:rsidP="00E00F3C">
            <w:pPr>
              <w:tabs>
                <w:tab w:val="decimal" w:pos="591"/>
              </w:tabs>
              <w:spacing w:line="180" w:lineRule="exact"/>
              <w:ind w:left="57" w:right="-13" w:hanging="345"/>
              <w:jc w:val="right"/>
              <w:rPr>
                <w:rFonts w:ascii="TimesNewRomanPS" w:hAnsi="TimesNewRomanPS"/>
                <w:sz w:val="18"/>
                <w:szCs w:val="18"/>
                <w:lang w:val="en-GB" w:bidi="ar-SA"/>
              </w:rPr>
            </w:pPr>
            <w:r>
              <w:rPr>
                <w:rFonts w:ascii="TimesNewRomanPS" w:hAnsi="TimesNewRomanPS"/>
                <w:sz w:val="18"/>
                <w:szCs w:val="18"/>
                <w:lang w:val="en-GB" w:bidi="ar-SA"/>
              </w:rPr>
              <w:t>-</w:t>
            </w:r>
          </w:p>
        </w:tc>
        <w:tc>
          <w:tcPr>
            <w:tcW w:w="57" w:type="dxa"/>
            <w:vAlign w:val="bottom"/>
          </w:tcPr>
          <w:p w14:paraId="1D697A4F" w14:textId="77777777" w:rsidR="00436BEE" w:rsidRPr="0044524B" w:rsidRDefault="00436BEE" w:rsidP="00E00F3C">
            <w:pPr>
              <w:tabs>
                <w:tab w:val="decimal" w:pos="591"/>
                <w:tab w:val="decimal" w:pos="648"/>
              </w:tabs>
              <w:spacing w:line="180" w:lineRule="exact"/>
              <w:ind w:left="57" w:right="-13"/>
              <w:jc w:val="left"/>
              <w:rPr>
                <w:rFonts w:ascii="TimesNewRomanPS" w:hAnsi="TimesNewRomanPS"/>
                <w:sz w:val="18"/>
                <w:szCs w:val="18"/>
                <w:lang w:val="en-GB" w:bidi="ar-SA"/>
              </w:rPr>
            </w:pPr>
          </w:p>
        </w:tc>
        <w:tc>
          <w:tcPr>
            <w:tcW w:w="1077" w:type="dxa"/>
            <w:gridSpan w:val="3"/>
            <w:vAlign w:val="bottom"/>
          </w:tcPr>
          <w:p w14:paraId="7285DFEB" w14:textId="77777777" w:rsidR="00436BEE" w:rsidRPr="0044524B" w:rsidRDefault="0088026D" w:rsidP="0088026D">
            <w:pPr>
              <w:tabs>
                <w:tab w:val="decimal" w:pos="935"/>
              </w:tabs>
              <w:spacing w:line="180" w:lineRule="exact"/>
              <w:ind w:left="57"/>
              <w:jc w:val="left"/>
              <w:rPr>
                <w:rFonts w:ascii="TimesNewRomanPS" w:hAnsi="TimesNewRomanPS"/>
                <w:sz w:val="18"/>
                <w:szCs w:val="18"/>
                <w:lang w:val="en-GB" w:bidi="ar-SA"/>
              </w:rPr>
            </w:pPr>
            <w:r>
              <w:rPr>
                <w:rFonts w:ascii="TimesNewRomanPS" w:hAnsi="TimesNewRomanPS"/>
                <w:sz w:val="18"/>
                <w:szCs w:val="18"/>
                <w:lang w:val="en-GB" w:bidi="ar-SA"/>
              </w:rPr>
              <w:t xml:space="preserve">   </w:t>
            </w:r>
            <w:r w:rsidR="00633D45">
              <w:rPr>
                <w:rFonts w:ascii="TimesNewRomanPS" w:hAnsi="TimesNewRomanPS"/>
                <w:sz w:val="18"/>
                <w:szCs w:val="18"/>
                <w:lang w:val="en-GB" w:bidi="ar-SA"/>
              </w:rPr>
              <w:t>12,7</w:t>
            </w:r>
            <w:r w:rsidR="001E5FBA">
              <w:rPr>
                <w:rFonts w:ascii="TimesNewRomanPS" w:hAnsi="TimesNewRomanPS"/>
                <w:sz w:val="18"/>
                <w:szCs w:val="18"/>
                <w:lang w:val="en-GB" w:bidi="ar-SA"/>
              </w:rPr>
              <w:t>10</w:t>
            </w:r>
          </w:p>
        </w:tc>
      </w:tr>
      <w:tr w:rsidR="00436BEE" w:rsidRPr="0044524B" w14:paraId="22588110" w14:textId="77777777" w:rsidTr="003E36F6">
        <w:trPr>
          <w:trHeight w:val="15"/>
        </w:trPr>
        <w:tc>
          <w:tcPr>
            <w:tcW w:w="1683" w:type="dxa"/>
            <w:tcMar>
              <w:left w:w="0" w:type="dxa"/>
              <w:right w:w="0" w:type="dxa"/>
            </w:tcMar>
            <w:vAlign w:val="bottom"/>
          </w:tcPr>
          <w:p w14:paraId="44CF53BD" w14:textId="77777777" w:rsidR="00436BEE" w:rsidRPr="0044524B" w:rsidRDefault="00436BEE" w:rsidP="00A91670">
            <w:pPr>
              <w:tabs>
                <w:tab w:val="left" w:pos="227"/>
                <w:tab w:val="left" w:pos="397"/>
                <w:tab w:val="left" w:pos="567"/>
              </w:tabs>
              <w:spacing w:line="180" w:lineRule="exact"/>
              <w:ind w:left="397" w:hanging="340"/>
              <w:jc w:val="left"/>
              <w:rPr>
                <w:sz w:val="18"/>
                <w:szCs w:val="18"/>
              </w:rPr>
            </w:pPr>
          </w:p>
        </w:tc>
        <w:tc>
          <w:tcPr>
            <w:tcW w:w="79" w:type="dxa"/>
            <w:tcMar>
              <w:left w:w="0" w:type="dxa"/>
              <w:right w:w="0" w:type="dxa"/>
            </w:tcMar>
            <w:vAlign w:val="bottom"/>
          </w:tcPr>
          <w:p w14:paraId="60CC5A9E" w14:textId="77777777" w:rsidR="00436BEE" w:rsidRPr="0044524B" w:rsidRDefault="00436BEE" w:rsidP="00A91670">
            <w:pPr>
              <w:spacing w:line="180" w:lineRule="exact"/>
              <w:ind w:left="57"/>
              <w:rPr>
                <w:sz w:val="18"/>
                <w:szCs w:val="18"/>
              </w:rPr>
            </w:pPr>
          </w:p>
        </w:tc>
        <w:tc>
          <w:tcPr>
            <w:tcW w:w="814" w:type="dxa"/>
            <w:gridSpan w:val="2"/>
            <w:tcBorders>
              <w:top w:val="single" w:sz="6" w:space="0" w:color="auto"/>
            </w:tcBorders>
            <w:tcMar>
              <w:left w:w="0" w:type="dxa"/>
              <w:right w:w="0" w:type="dxa"/>
            </w:tcMar>
            <w:vAlign w:val="bottom"/>
          </w:tcPr>
          <w:p w14:paraId="1ABD3AE3" w14:textId="77777777" w:rsidR="00436BEE" w:rsidRPr="0044524B" w:rsidRDefault="00436BEE" w:rsidP="00A91670">
            <w:pPr>
              <w:tabs>
                <w:tab w:val="decimal" w:pos="648"/>
              </w:tabs>
              <w:spacing w:line="180" w:lineRule="exact"/>
              <w:ind w:left="57"/>
              <w:jc w:val="left"/>
              <w:rPr>
                <w:sz w:val="18"/>
                <w:szCs w:val="18"/>
              </w:rPr>
            </w:pPr>
          </w:p>
        </w:tc>
        <w:tc>
          <w:tcPr>
            <w:tcW w:w="84" w:type="dxa"/>
            <w:gridSpan w:val="2"/>
            <w:tcMar>
              <w:left w:w="0" w:type="dxa"/>
              <w:right w:w="0" w:type="dxa"/>
            </w:tcMar>
            <w:vAlign w:val="bottom"/>
          </w:tcPr>
          <w:p w14:paraId="6888E7FC" w14:textId="77777777" w:rsidR="00436BEE" w:rsidRPr="0044524B" w:rsidRDefault="00436BEE" w:rsidP="00A91670">
            <w:pPr>
              <w:tabs>
                <w:tab w:val="decimal" w:pos="648"/>
              </w:tabs>
              <w:spacing w:line="180" w:lineRule="exact"/>
              <w:ind w:left="57"/>
              <w:jc w:val="left"/>
              <w:rPr>
                <w:sz w:val="18"/>
                <w:szCs w:val="18"/>
              </w:rPr>
            </w:pPr>
          </w:p>
        </w:tc>
        <w:tc>
          <w:tcPr>
            <w:tcW w:w="778" w:type="dxa"/>
            <w:tcBorders>
              <w:top w:val="single" w:sz="6" w:space="0" w:color="auto"/>
            </w:tcBorders>
            <w:tcMar>
              <w:left w:w="0" w:type="dxa"/>
              <w:right w:w="0" w:type="dxa"/>
            </w:tcMar>
            <w:vAlign w:val="bottom"/>
          </w:tcPr>
          <w:p w14:paraId="6738A05C" w14:textId="77777777" w:rsidR="00436BEE" w:rsidRPr="0044524B" w:rsidRDefault="00436BEE" w:rsidP="00A91670">
            <w:pPr>
              <w:tabs>
                <w:tab w:val="decimal" w:pos="648"/>
              </w:tabs>
              <w:spacing w:line="180" w:lineRule="exact"/>
              <w:ind w:left="57"/>
              <w:jc w:val="left"/>
              <w:rPr>
                <w:sz w:val="18"/>
                <w:szCs w:val="18"/>
              </w:rPr>
            </w:pPr>
          </w:p>
        </w:tc>
        <w:tc>
          <w:tcPr>
            <w:tcW w:w="101" w:type="dxa"/>
            <w:gridSpan w:val="2"/>
            <w:tcMar>
              <w:left w:w="0" w:type="dxa"/>
              <w:right w:w="0" w:type="dxa"/>
            </w:tcMar>
            <w:vAlign w:val="bottom"/>
          </w:tcPr>
          <w:p w14:paraId="026CE642" w14:textId="77777777" w:rsidR="00436BEE" w:rsidRPr="0044524B" w:rsidRDefault="00436BEE" w:rsidP="00A91670">
            <w:pPr>
              <w:tabs>
                <w:tab w:val="decimal" w:pos="648"/>
              </w:tabs>
              <w:spacing w:line="180" w:lineRule="exact"/>
              <w:ind w:left="57"/>
              <w:jc w:val="left"/>
              <w:rPr>
                <w:sz w:val="18"/>
                <w:szCs w:val="18"/>
              </w:rPr>
            </w:pPr>
          </w:p>
        </w:tc>
        <w:tc>
          <w:tcPr>
            <w:tcW w:w="847" w:type="dxa"/>
            <w:tcBorders>
              <w:top w:val="single" w:sz="6" w:space="0" w:color="auto"/>
            </w:tcBorders>
            <w:tcMar>
              <w:left w:w="0" w:type="dxa"/>
              <w:right w:w="0" w:type="dxa"/>
            </w:tcMar>
            <w:vAlign w:val="bottom"/>
          </w:tcPr>
          <w:p w14:paraId="26CA169E" w14:textId="77777777" w:rsidR="00436BEE" w:rsidRPr="0044524B" w:rsidRDefault="00436BEE" w:rsidP="00A91670">
            <w:pPr>
              <w:tabs>
                <w:tab w:val="decimal" w:pos="648"/>
              </w:tabs>
              <w:spacing w:line="180" w:lineRule="exact"/>
              <w:ind w:left="57"/>
              <w:jc w:val="left"/>
              <w:rPr>
                <w:sz w:val="18"/>
                <w:szCs w:val="18"/>
              </w:rPr>
            </w:pPr>
          </w:p>
        </w:tc>
        <w:tc>
          <w:tcPr>
            <w:tcW w:w="117" w:type="dxa"/>
            <w:gridSpan w:val="2"/>
            <w:tcMar>
              <w:left w:w="0" w:type="dxa"/>
              <w:right w:w="0" w:type="dxa"/>
            </w:tcMar>
            <w:vAlign w:val="bottom"/>
          </w:tcPr>
          <w:p w14:paraId="31D27E6C" w14:textId="77777777" w:rsidR="00436BEE" w:rsidRPr="0044524B" w:rsidRDefault="00436BEE" w:rsidP="00A91670">
            <w:pPr>
              <w:tabs>
                <w:tab w:val="decimal" w:pos="648"/>
              </w:tabs>
              <w:spacing w:line="180" w:lineRule="exact"/>
              <w:ind w:left="57"/>
              <w:jc w:val="left"/>
              <w:rPr>
                <w:sz w:val="18"/>
                <w:szCs w:val="18"/>
              </w:rPr>
            </w:pPr>
          </w:p>
        </w:tc>
        <w:tc>
          <w:tcPr>
            <w:tcW w:w="767" w:type="dxa"/>
            <w:tcBorders>
              <w:top w:val="single" w:sz="6" w:space="0" w:color="auto"/>
            </w:tcBorders>
            <w:tcMar>
              <w:left w:w="0" w:type="dxa"/>
              <w:right w:w="0" w:type="dxa"/>
            </w:tcMar>
            <w:vAlign w:val="bottom"/>
          </w:tcPr>
          <w:p w14:paraId="7348C99A" w14:textId="77777777" w:rsidR="00436BEE" w:rsidRPr="0044524B" w:rsidRDefault="00436BEE" w:rsidP="00A91670">
            <w:pPr>
              <w:tabs>
                <w:tab w:val="decimal" w:pos="648"/>
              </w:tabs>
              <w:spacing w:line="180" w:lineRule="exact"/>
              <w:ind w:left="57"/>
              <w:jc w:val="left"/>
              <w:rPr>
                <w:sz w:val="18"/>
                <w:szCs w:val="18"/>
              </w:rPr>
            </w:pPr>
          </w:p>
        </w:tc>
        <w:tc>
          <w:tcPr>
            <w:tcW w:w="97" w:type="dxa"/>
            <w:gridSpan w:val="2"/>
            <w:vAlign w:val="bottom"/>
          </w:tcPr>
          <w:p w14:paraId="4A6B0704" w14:textId="77777777" w:rsidR="00436BEE" w:rsidRPr="0044524B" w:rsidRDefault="00436BEE" w:rsidP="00A91670">
            <w:pPr>
              <w:tabs>
                <w:tab w:val="decimal" w:pos="648"/>
              </w:tabs>
              <w:spacing w:line="180" w:lineRule="exact"/>
              <w:ind w:left="57"/>
              <w:jc w:val="left"/>
              <w:rPr>
                <w:sz w:val="18"/>
                <w:szCs w:val="18"/>
              </w:rPr>
            </w:pPr>
          </w:p>
        </w:tc>
        <w:tc>
          <w:tcPr>
            <w:tcW w:w="806" w:type="dxa"/>
            <w:tcBorders>
              <w:top w:val="single" w:sz="6" w:space="0" w:color="auto"/>
            </w:tcBorders>
            <w:vAlign w:val="bottom"/>
          </w:tcPr>
          <w:p w14:paraId="06F8F7DA" w14:textId="77777777" w:rsidR="00436BEE" w:rsidRPr="0044524B" w:rsidRDefault="00436BEE" w:rsidP="00A91670">
            <w:pPr>
              <w:tabs>
                <w:tab w:val="decimal" w:pos="648"/>
              </w:tabs>
              <w:spacing w:line="180" w:lineRule="exact"/>
              <w:ind w:left="57"/>
              <w:jc w:val="left"/>
              <w:rPr>
                <w:sz w:val="18"/>
                <w:szCs w:val="18"/>
              </w:rPr>
            </w:pPr>
          </w:p>
        </w:tc>
        <w:tc>
          <w:tcPr>
            <w:tcW w:w="84" w:type="dxa"/>
            <w:vAlign w:val="bottom"/>
          </w:tcPr>
          <w:p w14:paraId="1849200B" w14:textId="77777777" w:rsidR="00436BEE" w:rsidRPr="0044524B" w:rsidRDefault="00436BEE" w:rsidP="00A91670">
            <w:pPr>
              <w:tabs>
                <w:tab w:val="decimal" w:pos="648"/>
              </w:tabs>
              <w:spacing w:line="180" w:lineRule="exact"/>
              <w:ind w:left="57"/>
              <w:jc w:val="left"/>
              <w:rPr>
                <w:sz w:val="18"/>
                <w:szCs w:val="18"/>
              </w:rPr>
            </w:pPr>
          </w:p>
        </w:tc>
        <w:tc>
          <w:tcPr>
            <w:tcW w:w="831" w:type="dxa"/>
            <w:tcBorders>
              <w:top w:val="single" w:sz="6" w:space="0" w:color="auto"/>
            </w:tcBorders>
            <w:vAlign w:val="bottom"/>
          </w:tcPr>
          <w:p w14:paraId="485F022A" w14:textId="77777777" w:rsidR="00436BEE" w:rsidRPr="0044524B" w:rsidRDefault="00436BEE" w:rsidP="00A91670">
            <w:pPr>
              <w:tabs>
                <w:tab w:val="decimal" w:pos="648"/>
              </w:tabs>
              <w:spacing w:line="180" w:lineRule="exact"/>
              <w:ind w:left="57"/>
              <w:jc w:val="left"/>
              <w:rPr>
                <w:sz w:val="18"/>
                <w:szCs w:val="18"/>
              </w:rPr>
            </w:pPr>
          </w:p>
        </w:tc>
        <w:tc>
          <w:tcPr>
            <w:tcW w:w="113" w:type="dxa"/>
            <w:vAlign w:val="bottom"/>
          </w:tcPr>
          <w:p w14:paraId="7FE2D9A0" w14:textId="77777777" w:rsidR="00436BEE" w:rsidRPr="0044524B" w:rsidRDefault="00436BEE" w:rsidP="00A91670">
            <w:pPr>
              <w:tabs>
                <w:tab w:val="decimal" w:pos="648"/>
              </w:tabs>
              <w:spacing w:line="180" w:lineRule="exact"/>
              <w:ind w:left="57"/>
              <w:jc w:val="left"/>
              <w:rPr>
                <w:sz w:val="18"/>
                <w:szCs w:val="18"/>
              </w:rPr>
            </w:pPr>
          </w:p>
        </w:tc>
        <w:tc>
          <w:tcPr>
            <w:tcW w:w="867" w:type="dxa"/>
            <w:gridSpan w:val="3"/>
            <w:tcBorders>
              <w:top w:val="single" w:sz="4" w:space="0" w:color="auto"/>
            </w:tcBorders>
            <w:vAlign w:val="bottom"/>
          </w:tcPr>
          <w:p w14:paraId="3CC3BD32" w14:textId="77777777" w:rsidR="00436BEE" w:rsidRPr="0044524B" w:rsidRDefault="00436BEE" w:rsidP="00A91670">
            <w:pPr>
              <w:tabs>
                <w:tab w:val="decimal" w:pos="648"/>
              </w:tabs>
              <w:spacing w:line="180" w:lineRule="exact"/>
              <w:ind w:left="57"/>
              <w:jc w:val="left"/>
              <w:rPr>
                <w:sz w:val="18"/>
                <w:szCs w:val="18"/>
              </w:rPr>
            </w:pPr>
          </w:p>
        </w:tc>
        <w:tc>
          <w:tcPr>
            <w:tcW w:w="57" w:type="dxa"/>
            <w:vAlign w:val="bottom"/>
          </w:tcPr>
          <w:p w14:paraId="3C3DFA8F" w14:textId="77777777" w:rsidR="00436BEE" w:rsidRPr="0044524B" w:rsidRDefault="00436BEE" w:rsidP="00A91670">
            <w:pPr>
              <w:tabs>
                <w:tab w:val="decimal" w:pos="648"/>
              </w:tabs>
              <w:spacing w:line="180" w:lineRule="exact"/>
              <w:ind w:left="57"/>
              <w:jc w:val="left"/>
              <w:rPr>
                <w:sz w:val="18"/>
                <w:szCs w:val="18"/>
              </w:rPr>
            </w:pPr>
          </w:p>
        </w:tc>
        <w:tc>
          <w:tcPr>
            <w:tcW w:w="806" w:type="dxa"/>
            <w:tcBorders>
              <w:top w:val="single" w:sz="6" w:space="0" w:color="auto"/>
            </w:tcBorders>
            <w:vAlign w:val="bottom"/>
          </w:tcPr>
          <w:p w14:paraId="30C22029" w14:textId="77777777" w:rsidR="00436BEE" w:rsidRPr="0044524B" w:rsidRDefault="00436BEE" w:rsidP="00A91670">
            <w:pPr>
              <w:tabs>
                <w:tab w:val="decimal" w:pos="648"/>
              </w:tabs>
              <w:spacing w:line="180" w:lineRule="exact"/>
              <w:ind w:left="57"/>
              <w:jc w:val="left"/>
              <w:rPr>
                <w:sz w:val="18"/>
                <w:szCs w:val="18"/>
              </w:rPr>
            </w:pPr>
          </w:p>
        </w:tc>
      </w:tr>
      <w:tr w:rsidR="00436BEE" w:rsidRPr="0044524B" w14:paraId="17D302A4" w14:textId="77777777" w:rsidTr="003E36F6">
        <w:trPr>
          <w:trHeight w:val="264"/>
        </w:trPr>
        <w:tc>
          <w:tcPr>
            <w:tcW w:w="1683" w:type="dxa"/>
            <w:tcMar>
              <w:left w:w="0" w:type="dxa"/>
              <w:right w:w="0" w:type="dxa"/>
            </w:tcMar>
            <w:vAlign w:val="bottom"/>
          </w:tcPr>
          <w:p w14:paraId="385C172F" w14:textId="77777777" w:rsidR="00436BEE" w:rsidRPr="0044524B" w:rsidRDefault="00436BEE" w:rsidP="00A91670">
            <w:pPr>
              <w:tabs>
                <w:tab w:val="left" w:pos="227"/>
                <w:tab w:val="left" w:pos="397"/>
                <w:tab w:val="left" w:pos="567"/>
              </w:tabs>
              <w:spacing w:line="180" w:lineRule="exact"/>
              <w:ind w:left="397" w:hanging="340"/>
              <w:jc w:val="left"/>
              <w:rPr>
                <w:sz w:val="18"/>
                <w:szCs w:val="18"/>
              </w:rPr>
            </w:pPr>
          </w:p>
        </w:tc>
        <w:tc>
          <w:tcPr>
            <w:tcW w:w="79" w:type="dxa"/>
            <w:tcMar>
              <w:left w:w="0" w:type="dxa"/>
              <w:right w:w="0" w:type="dxa"/>
            </w:tcMar>
            <w:vAlign w:val="bottom"/>
          </w:tcPr>
          <w:p w14:paraId="3FF22DC8" w14:textId="77777777" w:rsidR="00436BEE" w:rsidRPr="0044524B" w:rsidRDefault="00436BEE" w:rsidP="00A91670">
            <w:pPr>
              <w:spacing w:line="180" w:lineRule="exact"/>
              <w:ind w:left="57"/>
              <w:rPr>
                <w:sz w:val="18"/>
                <w:szCs w:val="18"/>
              </w:rPr>
            </w:pPr>
          </w:p>
        </w:tc>
        <w:tc>
          <w:tcPr>
            <w:tcW w:w="814" w:type="dxa"/>
            <w:gridSpan w:val="2"/>
            <w:tcBorders>
              <w:bottom w:val="double" w:sz="6" w:space="0" w:color="auto"/>
            </w:tcBorders>
            <w:tcMar>
              <w:left w:w="0" w:type="dxa"/>
              <w:right w:w="0" w:type="dxa"/>
            </w:tcMar>
            <w:vAlign w:val="bottom"/>
          </w:tcPr>
          <w:p w14:paraId="48D324FA" w14:textId="77777777" w:rsidR="00436BEE" w:rsidRPr="0044524B" w:rsidRDefault="00633D45" w:rsidP="00A91670">
            <w:pPr>
              <w:tabs>
                <w:tab w:val="decimal" w:pos="648"/>
              </w:tabs>
              <w:spacing w:line="180" w:lineRule="exact"/>
              <w:ind w:left="57"/>
              <w:jc w:val="left"/>
              <w:rPr>
                <w:rFonts w:ascii="TimesNewRomanPS" w:hAnsi="TimesNewRomanPS"/>
                <w:sz w:val="18"/>
                <w:szCs w:val="18"/>
                <w:lang w:val="en-GB" w:bidi="ar-SA"/>
              </w:rPr>
            </w:pPr>
            <w:r>
              <w:rPr>
                <w:rFonts w:ascii="TimesNewRomanPS" w:hAnsi="TimesNewRomanPS"/>
                <w:sz w:val="18"/>
                <w:szCs w:val="18"/>
                <w:lang w:val="en-GB" w:bidi="ar-SA"/>
              </w:rPr>
              <w:t>164,6</w:t>
            </w:r>
            <w:r w:rsidR="001E5FBA">
              <w:rPr>
                <w:rFonts w:ascii="TimesNewRomanPS" w:hAnsi="TimesNewRomanPS"/>
                <w:sz w:val="18"/>
                <w:szCs w:val="18"/>
                <w:lang w:val="en-GB" w:bidi="ar-SA"/>
              </w:rPr>
              <w:t>03</w:t>
            </w:r>
          </w:p>
        </w:tc>
        <w:tc>
          <w:tcPr>
            <w:tcW w:w="84" w:type="dxa"/>
            <w:gridSpan w:val="2"/>
            <w:tcMar>
              <w:left w:w="0" w:type="dxa"/>
              <w:right w:w="0" w:type="dxa"/>
            </w:tcMar>
            <w:vAlign w:val="bottom"/>
          </w:tcPr>
          <w:p w14:paraId="673E640F" w14:textId="77777777" w:rsidR="00436BEE" w:rsidRPr="0044524B" w:rsidRDefault="00436BEE" w:rsidP="00A91670">
            <w:pPr>
              <w:tabs>
                <w:tab w:val="decimal" w:pos="648"/>
              </w:tabs>
              <w:spacing w:line="180" w:lineRule="exact"/>
              <w:ind w:left="57"/>
              <w:jc w:val="left"/>
              <w:rPr>
                <w:sz w:val="18"/>
                <w:szCs w:val="18"/>
              </w:rPr>
            </w:pPr>
          </w:p>
        </w:tc>
        <w:tc>
          <w:tcPr>
            <w:tcW w:w="778" w:type="dxa"/>
            <w:tcBorders>
              <w:bottom w:val="double" w:sz="6" w:space="0" w:color="auto"/>
            </w:tcBorders>
            <w:tcMar>
              <w:left w:w="0" w:type="dxa"/>
              <w:right w:w="0" w:type="dxa"/>
            </w:tcMar>
            <w:vAlign w:val="bottom"/>
          </w:tcPr>
          <w:p w14:paraId="5F917A19" w14:textId="77777777" w:rsidR="00436BEE" w:rsidRPr="0044524B" w:rsidRDefault="00F301BE" w:rsidP="00A91670">
            <w:pPr>
              <w:tabs>
                <w:tab w:val="decimal" w:pos="648"/>
              </w:tabs>
              <w:spacing w:line="180" w:lineRule="exact"/>
              <w:ind w:left="57"/>
              <w:jc w:val="left"/>
              <w:rPr>
                <w:sz w:val="18"/>
                <w:szCs w:val="18"/>
              </w:rPr>
            </w:pPr>
            <w:r>
              <w:rPr>
                <w:sz w:val="18"/>
                <w:szCs w:val="18"/>
              </w:rPr>
              <w:t>88,122</w:t>
            </w:r>
          </w:p>
        </w:tc>
        <w:tc>
          <w:tcPr>
            <w:tcW w:w="101" w:type="dxa"/>
            <w:gridSpan w:val="2"/>
            <w:tcMar>
              <w:left w:w="0" w:type="dxa"/>
              <w:right w:w="0" w:type="dxa"/>
            </w:tcMar>
            <w:vAlign w:val="bottom"/>
          </w:tcPr>
          <w:p w14:paraId="6B060B70" w14:textId="77777777" w:rsidR="00436BEE" w:rsidRPr="0044524B" w:rsidRDefault="00436BEE" w:rsidP="00A91670">
            <w:pPr>
              <w:tabs>
                <w:tab w:val="decimal" w:pos="648"/>
              </w:tabs>
              <w:spacing w:line="180" w:lineRule="exact"/>
              <w:ind w:left="57"/>
              <w:jc w:val="left"/>
              <w:rPr>
                <w:sz w:val="18"/>
                <w:szCs w:val="18"/>
              </w:rPr>
            </w:pPr>
          </w:p>
        </w:tc>
        <w:tc>
          <w:tcPr>
            <w:tcW w:w="847" w:type="dxa"/>
            <w:tcBorders>
              <w:bottom w:val="double" w:sz="6" w:space="0" w:color="auto"/>
            </w:tcBorders>
            <w:tcMar>
              <w:left w:w="0" w:type="dxa"/>
              <w:right w:w="0" w:type="dxa"/>
            </w:tcMar>
            <w:vAlign w:val="bottom"/>
          </w:tcPr>
          <w:p w14:paraId="61F1B947" w14:textId="77777777" w:rsidR="00436BEE" w:rsidRPr="0044524B" w:rsidRDefault="00633D45" w:rsidP="00A91670">
            <w:pPr>
              <w:tabs>
                <w:tab w:val="decimal" w:pos="648"/>
              </w:tabs>
              <w:spacing w:line="180" w:lineRule="exact"/>
              <w:ind w:left="57"/>
              <w:jc w:val="left"/>
              <w:rPr>
                <w:sz w:val="18"/>
                <w:szCs w:val="18"/>
              </w:rPr>
            </w:pPr>
            <w:r>
              <w:rPr>
                <w:sz w:val="18"/>
                <w:szCs w:val="18"/>
              </w:rPr>
              <w:t>39,258</w:t>
            </w:r>
          </w:p>
        </w:tc>
        <w:tc>
          <w:tcPr>
            <w:tcW w:w="117" w:type="dxa"/>
            <w:gridSpan w:val="2"/>
            <w:tcMar>
              <w:left w:w="0" w:type="dxa"/>
              <w:right w:w="0" w:type="dxa"/>
            </w:tcMar>
            <w:vAlign w:val="bottom"/>
          </w:tcPr>
          <w:p w14:paraId="115DC0B9" w14:textId="77777777" w:rsidR="00436BEE" w:rsidRPr="0044524B" w:rsidRDefault="00436BEE" w:rsidP="00A91670">
            <w:pPr>
              <w:tabs>
                <w:tab w:val="decimal" w:pos="648"/>
              </w:tabs>
              <w:spacing w:line="180" w:lineRule="exact"/>
              <w:ind w:left="57"/>
              <w:jc w:val="left"/>
              <w:rPr>
                <w:sz w:val="18"/>
                <w:szCs w:val="18"/>
              </w:rPr>
            </w:pPr>
          </w:p>
        </w:tc>
        <w:tc>
          <w:tcPr>
            <w:tcW w:w="767" w:type="dxa"/>
            <w:tcBorders>
              <w:bottom w:val="double" w:sz="6" w:space="0" w:color="auto"/>
            </w:tcBorders>
            <w:tcMar>
              <w:left w:w="0" w:type="dxa"/>
              <w:right w:w="0" w:type="dxa"/>
            </w:tcMar>
            <w:vAlign w:val="bottom"/>
          </w:tcPr>
          <w:p w14:paraId="54B72A36" w14:textId="77777777" w:rsidR="00436BEE" w:rsidRPr="0044524B" w:rsidRDefault="00633D45" w:rsidP="00A91670">
            <w:pPr>
              <w:tabs>
                <w:tab w:val="decimal" w:pos="648"/>
              </w:tabs>
              <w:spacing w:line="180" w:lineRule="exact"/>
              <w:ind w:left="57"/>
              <w:jc w:val="left"/>
              <w:rPr>
                <w:sz w:val="18"/>
                <w:szCs w:val="18"/>
              </w:rPr>
            </w:pPr>
            <w:r>
              <w:rPr>
                <w:sz w:val="18"/>
                <w:szCs w:val="18"/>
              </w:rPr>
              <w:t>96,893</w:t>
            </w:r>
          </w:p>
        </w:tc>
        <w:tc>
          <w:tcPr>
            <w:tcW w:w="97" w:type="dxa"/>
            <w:gridSpan w:val="2"/>
            <w:vAlign w:val="bottom"/>
          </w:tcPr>
          <w:p w14:paraId="11DB2B84" w14:textId="77777777" w:rsidR="00436BEE" w:rsidRPr="0044524B" w:rsidRDefault="00436BEE" w:rsidP="00A91670">
            <w:pPr>
              <w:tabs>
                <w:tab w:val="decimal" w:pos="648"/>
              </w:tabs>
              <w:spacing w:line="180" w:lineRule="exact"/>
              <w:ind w:left="57"/>
              <w:jc w:val="left"/>
              <w:rPr>
                <w:sz w:val="18"/>
                <w:szCs w:val="18"/>
              </w:rPr>
            </w:pPr>
          </w:p>
        </w:tc>
        <w:tc>
          <w:tcPr>
            <w:tcW w:w="806" w:type="dxa"/>
            <w:tcBorders>
              <w:bottom w:val="double" w:sz="6" w:space="0" w:color="auto"/>
            </w:tcBorders>
            <w:vAlign w:val="bottom"/>
          </w:tcPr>
          <w:p w14:paraId="20212EE3" w14:textId="77777777" w:rsidR="00436BEE" w:rsidRPr="0044524B" w:rsidRDefault="00633D45" w:rsidP="00A91670">
            <w:pPr>
              <w:tabs>
                <w:tab w:val="decimal" w:pos="648"/>
              </w:tabs>
              <w:spacing w:line="180" w:lineRule="exact"/>
              <w:ind w:left="57"/>
              <w:jc w:val="left"/>
              <w:rPr>
                <w:sz w:val="18"/>
                <w:szCs w:val="18"/>
              </w:rPr>
            </w:pPr>
            <w:r>
              <w:rPr>
                <w:sz w:val="18"/>
                <w:szCs w:val="18"/>
              </w:rPr>
              <w:t>30,510</w:t>
            </w:r>
          </w:p>
        </w:tc>
        <w:tc>
          <w:tcPr>
            <w:tcW w:w="84" w:type="dxa"/>
            <w:vAlign w:val="bottom"/>
          </w:tcPr>
          <w:p w14:paraId="34107C54" w14:textId="77777777" w:rsidR="00436BEE" w:rsidRPr="0044524B" w:rsidRDefault="00436BEE" w:rsidP="00A91670">
            <w:pPr>
              <w:tabs>
                <w:tab w:val="decimal" w:pos="648"/>
              </w:tabs>
              <w:spacing w:line="180" w:lineRule="exact"/>
              <w:ind w:left="57"/>
              <w:jc w:val="left"/>
              <w:rPr>
                <w:sz w:val="18"/>
                <w:szCs w:val="18"/>
              </w:rPr>
            </w:pPr>
          </w:p>
        </w:tc>
        <w:tc>
          <w:tcPr>
            <w:tcW w:w="831" w:type="dxa"/>
            <w:tcBorders>
              <w:bottom w:val="double" w:sz="6" w:space="0" w:color="auto"/>
            </w:tcBorders>
            <w:vAlign w:val="bottom"/>
          </w:tcPr>
          <w:p w14:paraId="777E6F64" w14:textId="77777777" w:rsidR="00436BEE" w:rsidRPr="0044524B" w:rsidRDefault="00633D45" w:rsidP="00A91670">
            <w:pPr>
              <w:tabs>
                <w:tab w:val="decimal" w:pos="648"/>
              </w:tabs>
              <w:spacing w:line="180" w:lineRule="exact"/>
              <w:ind w:left="57"/>
              <w:jc w:val="left"/>
              <w:rPr>
                <w:sz w:val="18"/>
                <w:szCs w:val="18"/>
              </w:rPr>
            </w:pPr>
            <w:r>
              <w:rPr>
                <w:sz w:val="18"/>
                <w:szCs w:val="18"/>
              </w:rPr>
              <w:t>132,882</w:t>
            </w:r>
          </w:p>
        </w:tc>
        <w:tc>
          <w:tcPr>
            <w:tcW w:w="113" w:type="dxa"/>
            <w:vAlign w:val="bottom"/>
          </w:tcPr>
          <w:p w14:paraId="4884371B" w14:textId="77777777" w:rsidR="00436BEE" w:rsidRPr="0044524B" w:rsidRDefault="00436BEE" w:rsidP="00A91670">
            <w:pPr>
              <w:tabs>
                <w:tab w:val="decimal" w:pos="648"/>
              </w:tabs>
              <w:spacing w:line="180" w:lineRule="exact"/>
              <w:ind w:left="57"/>
              <w:jc w:val="left"/>
              <w:rPr>
                <w:rFonts w:ascii="TimesNewRomanPS" w:hAnsi="TimesNewRomanPS"/>
                <w:sz w:val="18"/>
                <w:szCs w:val="18"/>
                <w:lang w:val="en-GB" w:bidi="ar-SA"/>
              </w:rPr>
            </w:pPr>
          </w:p>
        </w:tc>
        <w:tc>
          <w:tcPr>
            <w:tcW w:w="867" w:type="dxa"/>
            <w:gridSpan w:val="3"/>
            <w:tcBorders>
              <w:bottom w:val="double" w:sz="4" w:space="0" w:color="auto"/>
            </w:tcBorders>
            <w:vAlign w:val="bottom"/>
          </w:tcPr>
          <w:p w14:paraId="1342D051" w14:textId="77777777" w:rsidR="00436BEE" w:rsidRPr="0044524B" w:rsidRDefault="0088026D" w:rsidP="00A91670">
            <w:pPr>
              <w:tabs>
                <w:tab w:val="decimal" w:pos="648"/>
              </w:tabs>
              <w:spacing w:line="180" w:lineRule="exact"/>
              <w:ind w:left="57"/>
              <w:jc w:val="left"/>
              <w:rPr>
                <w:rFonts w:ascii="TimesNewRomanPS" w:hAnsi="TimesNewRomanPS"/>
                <w:sz w:val="18"/>
                <w:szCs w:val="18"/>
                <w:lang w:val="en-GB" w:bidi="ar-SA"/>
              </w:rPr>
            </w:pPr>
            <w:r>
              <w:rPr>
                <w:rFonts w:ascii="TimesNewRomanPS" w:hAnsi="TimesNewRomanPS"/>
                <w:sz w:val="18"/>
                <w:szCs w:val="18"/>
                <w:lang w:val="en-GB" w:bidi="ar-SA"/>
              </w:rPr>
              <w:t>5,000</w:t>
            </w:r>
          </w:p>
        </w:tc>
        <w:tc>
          <w:tcPr>
            <w:tcW w:w="57" w:type="dxa"/>
            <w:vAlign w:val="bottom"/>
          </w:tcPr>
          <w:p w14:paraId="053E6E2C" w14:textId="77777777" w:rsidR="00436BEE" w:rsidRPr="0044524B" w:rsidRDefault="00436BEE" w:rsidP="00A91670">
            <w:pPr>
              <w:tabs>
                <w:tab w:val="decimal" w:pos="648"/>
              </w:tabs>
              <w:spacing w:line="180" w:lineRule="exact"/>
              <w:ind w:left="57"/>
              <w:jc w:val="left"/>
              <w:rPr>
                <w:rFonts w:ascii="TimesNewRomanPS" w:hAnsi="TimesNewRomanPS"/>
                <w:sz w:val="18"/>
                <w:szCs w:val="18"/>
                <w:lang w:val="en-GB" w:bidi="ar-SA"/>
              </w:rPr>
            </w:pPr>
          </w:p>
        </w:tc>
        <w:tc>
          <w:tcPr>
            <w:tcW w:w="806" w:type="dxa"/>
            <w:tcBorders>
              <w:bottom w:val="double" w:sz="6" w:space="0" w:color="auto"/>
            </w:tcBorders>
            <w:vAlign w:val="bottom"/>
          </w:tcPr>
          <w:p w14:paraId="4715510C" w14:textId="77777777" w:rsidR="00436BEE" w:rsidRPr="0044524B" w:rsidRDefault="00F301BE" w:rsidP="00A91670">
            <w:pPr>
              <w:tabs>
                <w:tab w:val="decimal" w:pos="648"/>
              </w:tabs>
              <w:spacing w:line="180" w:lineRule="exact"/>
              <w:ind w:left="57"/>
              <w:jc w:val="left"/>
              <w:rPr>
                <w:rFonts w:ascii="TimesNewRomanPS" w:hAnsi="TimesNewRomanPS"/>
                <w:sz w:val="18"/>
                <w:szCs w:val="18"/>
                <w:lang w:val="en-GB" w:bidi="ar-SA"/>
              </w:rPr>
            </w:pPr>
            <w:r>
              <w:rPr>
                <w:rFonts w:ascii="TimesNewRomanPS" w:hAnsi="TimesNewRomanPS"/>
                <w:sz w:val="18"/>
                <w:szCs w:val="18"/>
                <w:lang w:val="en-GB" w:bidi="ar-SA"/>
              </w:rPr>
              <w:t>557,268</w:t>
            </w:r>
          </w:p>
        </w:tc>
      </w:tr>
    </w:tbl>
    <w:p w14:paraId="151919C8" w14:textId="77777777" w:rsidR="004E383F" w:rsidRDefault="004E383F" w:rsidP="001A7983">
      <w:pPr>
        <w:widowControl/>
        <w:spacing w:line="240" w:lineRule="auto"/>
        <w:ind w:left="1698" w:hanging="564"/>
      </w:pPr>
    </w:p>
    <w:p w14:paraId="7EFEDD14" w14:textId="77777777" w:rsidR="00AB5FFC" w:rsidRDefault="00270217" w:rsidP="001A7983">
      <w:pPr>
        <w:widowControl/>
        <w:spacing w:line="240" w:lineRule="auto"/>
        <w:ind w:left="1698" w:hanging="564"/>
      </w:pPr>
      <w:r>
        <w:t xml:space="preserve">(1) </w:t>
      </w:r>
      <w:r w:rsidR="00E65C2C">
        <w:tab/>
        <w:t xml:space="preserve">Interest bearing loans and borrowings in the amount of </w:t>
      </w:r>
      <w:r w:rsidR="00E65C2C" w:rsidRPr="00A62B90">
        <w:t>€</w:t>
      </w:r>
      <w:r w:rsidR="0088026D">
        <w:t>120,760</w:t>
      </w:r>
      <w:r w:rsidR="00E65C2C">
        <w:t xml:space="preserve"> thousand as of 31 December 2017, classified in the consolidated statement of financial position within current liabiliti</w:t>
      </w:r>
      <w:r w:rsidR="0088026D">
        <w:t>es in accordance with the Group</w:t>
      </w:r>
      <w:r w:rsidR="00BB523E">
        <w:t>’</w:t>
      </w:r>
      <w:r w:rsidR="00E65C2C">
        <w:t>s operating cycle, have been classified in the liquidity table in accordance with the actual contractual terms</w:t>
      </w:r>
      <w:r w:rsidR="00D45DF5">
        <w:t>.</w:t>
      </w:r>
    </w:p>
    <w:p w14:paraId="127436CA" w14:textId="77777777" w:rsidR="00082FAF" w:rsidRDefault="00AB5FFC" w:rsidP="001A7983">
      <w:pPr>
        <w:widowControl/>
        <w:spacing w:line="240" w:lineRule="auto"/>
        <w:ind w:left="1698" w:hanging="564"/>
      </w:pPr>
      <w:r>
        <w:t>(</w:t>
      </w:r>
      <w:r w:rsidR="00270217">
        <w:t>2</w:t>
      </w:r>
      <w:r>
        <w:t>)</w:t>
      </w:r>
      <w:r>
        <w:tab/>
        <w:t xml:space="preserve">The maturity of interest bearing loans and borrowings in the amount of </w:t>
      </w:r>
      <w:r w:rsidRPr="00270217">
        <w:t>€45,700</w:t>
      </w:r>
      <w:r>
        <w:t xml:space="preserve"> thousand as of 31 December 2017 and with original maturity date at 1 November 2018, classified within current liabilities, has been extended subsequent to the </w:t>
      </w:r>
      <w:r w:rsidR="00270217">
        <w:t>year end</w:t>
      </w:r>
      <w:r>
        <w:t xml:space="preserve"> </w:t>
      </w:r>
      <w:r w:rsidR="00270217">
        <w:t>until</w:t>
      </w:r>
      <w:r>
        <w:t xml:space="preserve"> </w:t>
      </w:r>
      <w:r w:rsidR="006B52CF">
        <w:t xml:space="preserve">1 </w:t>
      </w:r>
      <w:r>
        <w:t>July 2019</w:t>
      </w:r>
      <w:r w:rsidR="006B52CF">
        <w:t xml:space="preserve"> (see Note 32(2))</w:t>
      </w:r>
      <w:r>
        <w:t>.</w:t>
      </w:r>
    </w:p>
    <w:p w14:paraId="0F6693DD" w14:textId="77777777" w:rsidR="00270217" w:rsidRDefault="00082FAF" w:rsidP="00CD05A7">
      <w:pPr>
        <w:widowControl/>
        <w:spacing w:line="240" w:lineRule="auto"/>
        <w:ind w:left="1698" w:hanging="564"/>
      </w:pPr>
      <w:r>
        <w:t>(3)</w:t>
      </w:r>
      <w:r>
        <w:tab/>
      </w:r>
      <w:r w:rsidR="00270217">
        <w:t xml:space="preserve">Interest bearing loans and borrowings in </w:t>
      </w:r>
      <w:r w:rsidR="00E6751F">
        <w:t>the</w:t>
      </w:r>
      <w:r w:rsidR="00270217">
        <w:t xml:space="preserve"> total amount of €</w:t>
      </w:r>
      <w:r w:rsidR="00E6751F">
        <w:t>20,</w:t>
      </w:r>
      <w:r w:rsidR="00270217">
        <w:t>259 thousand has been repaid as of the date of signing these consolidated financial statements.</w:t>
      </w:r>
    </w:p>
    <w:p w14:paraId="6D434CC4" w14:textId="77777777" w:rsidR="00436BEE" w:rsidRDefault="00270217" w:rsidP="001A7983">
      <w:pPr>
        <w:widowControl/>
        <w:spacing w:line="240" w:lineRule="auto"/>
        <w:ind w:left="1698" w:hanging="564"/>
      </w:pPr>
      <w:r>
        <w:t xml:space="preserve">(4) </w:t>
      </w:r>
      <w:r w:rsidR="00082FAF">
        <w:tab/>
      </w:r>
      <w:r w:rsidR="00E6751F">
        <w:t xml:space="preserve">Following the completion of the bank loans refinancing of Company’s indirect subsidiaries in Russia on 22 March 2018, an amount of €25,523 thousand included within 1 year in the above table, has been postponed towards the maturity dates. </w:t>
      </w:r>
    </w:p>
    <w:p w14:paraId="49E4DFFB" w14:textId="77777777" w:rsidR="0063537C" w:rsidRPr="009231FC" w:rsidRDefault="0063537C" w:rsidP="00344770">
      <w:pPr>
        <w:pStyle w:val="20"/>
        <w:bidi w:val="0"/>
        <w:rPr>
          <w:b/>
          <w:bCs/>
        </w:rPr>
      </w:pPr>
    </w:p>
    <w:tbl>
      <w:tblPr>
        <w:tblW w:w="8931" w:type="dxa"/>
        <w:tblInd w:w="1134" w:type="dxa"/>
        <w:tblLayout w:type="fixed"/>
        <w:tblCellMar>
          <w:left w:w="0" w:type="dxa"/>
          <w:right w:w="0" w:type="dxa"/>
        </w:tblCellMar>
        <w:tblLook w:val="0000" w:firstRow="0" w:lastRow="0" w:firstColumn="0" w:lastColumn="0" w:noHBand="0" w:noVBand="0"/>
      </w:tblPr>
      <w:tblGrid>
        <w:gridCol w:w="1683"/>
        <w:gridCol w:w="79"/>
        <w:gridCol w:w="9"/>
        <w:gridCol w:w="805"/>
        <w:gridCol w:w="75"/>
        <w:gridCol w:w="9"/>
        <w:gridCol w:w="778"/>
        <w:gridCol w:w="84"/>
        <w:gridCol w:w="17"/>
        <w:gridCol w:w="847"/>
        <w:gridCol w:w="15"/>
        <w:gridCol w:w="102"/>
        <w:gridCol w:w="767"/>
        <w:gridCol w:w="88"/>
        <w:gridCol w:w="9"/>
        <w:gridCol w:w="806"/>
        <w:gridCol w:w="84"/>
        <w:gridCol w:w="892"/>
        <w:gridCol w:w="113"/>
        <w:gridCol w:w="867"/>
        <w:gridCol w:w="57"/>
        <w:gridCol w:w="745"/>
      </w:tblGrid>
      <w:tr w:rsidR="00436BEE" w:rsidRPr="0044524B" w14:paraId="7FC4CDC0" w14:textId="77777777" w:rsidTr="003E36F6">
        <w:trPr>
          <w:trHeight w:val="15"/>
        </w:trPr>
        <w:tc>
          <w:tcPr>
            <w:tcW w:w="1683" w:type="dxa"/>
            <w:tcMar>
              <w:left w:w="0" w:type="dxa"/>
              <w:right w:w="0" w:type="dxa"/>
            </w:tcMar>
            <w:vAlign w:val="center"/>
          </w:tcPr>
          <w:p w14:paraId="6C7185DC" w14:textId="77777777" w:rsidR="00436BEE" w:rsidRPr="0044524B" w:rsidRDefault="00436BEE" w:rsidP="00436BEE">
            <w:pPr>
              <w:pStyle w:val="11"/>
              <w:pBdr>
                <w:bottom w:val="none" w:sz="0" w:space="0" w:color="auto"/>
              </w:pBdr>
              <w:tabs>
                <w:tab w:val="left" w:pos="227"/>
                <w:tab w:val="left" w:pos="397"/>
                <w:tab w:val="left" w:pos="567"/>
              </w:tabs>
              <w:spacing w:line="180" w:lineRule="exact"/>
              <w:ind w:left="227" w:hanging="170"/>
              <w:jc w:val="center"/>
              <w:rPr>
                <w:sz w:val="18"/>
                <w:szCs w:val="18"/>
              </w:rPr>
            </w:pPr>
          </w:p>
        </w:tc>
        <w:tc>
          <w:tcPr>
            <w:tcW w:w="88" w:type="dxa"/>
            <w:gridSpan w:val="2"/>
            <w:tcMar>
              <w:left w:w="0" w:type="dxa"/>
              <w:right w:w="0" w:type="dxa"/>
            </w:tcMar>
            <w:vAlign w:val="center"/>
          </w:tcPr>
          <w:p w14:paraId="5A29356B" w14:textId="77777777" w:rsidR="00436BEE" w:rsidRPr="0044524B" w:rsidRDefault="00436BEE" w:rsidP="00436BEE">
            <w:pPr>
              <w:pStyle w:val="11"/>
              <w:pBdr>
                <w:bottom w:val="none" w:sz="0" w:space="0" w:color="auto"/>
              </w:pBdr>
              <w:spacing w:line="180" w:lineRule="exact"/>
              <w:ind w:left="57"/>
              <w:jc w:val="center"/>
              <w:rPr>
                <w:sz w:val="18"/>
                <w:szCs w:val="18"/>
              </w:rPr>
            </w:pPr>
          </w:p>
        </w:tc>
        <w:tc>
          <w:tcPr>
            <w:tcW w:w="7160" w:type="dxa"/>
            <w:gridSpan w:val="19"/>
            <w:tcBorders>
              <w:bottom w:val="single" w:sz="6" w:space="0" w:color="auto"/>
            </w:tcBorders>
            <w:shd w:val="clear" w:color="auto" w:fill="auto"/>
            <w:tcMar>
              <w:left w:w="0" w:type="dxa"/>
              <w:right w:w="0" w:type="dxa"/>
            </w:tcMar>
            <w:vAlign w:val="bottom"/>
          </w:tcPr>
          <w:p w14:paraId="79F3244E" w14:textId="77777777" w:rsidR="00436BEE" w:rsidRPr="0044524B" w:rsidRDefault="00436BEE" w:rsidP="00436BEE">
            <w:pPr>
              <w:pStyle w:val="11"/>
              <w:pBdr>
                <w:bottom w:val="none" w:sz="0" w:space="0" w:color="auto"/>
              </w:pBdr>
              <w:spacing w:line="180" w:lineRule="exact"/>
              <w:ind w:left="57"/>
              <w:jc w:val="center"/>
              <w:rPr>
                <w:b/>
                <w:bCs/>
                <w:sz w:val="18"/>
                <w:szCs w:val="18"/>
              </w:rPr>
            </w:pPr>
            <w:r w:rsidRPr="0044524B">
              <w:rPr>
                <w:b/>
                <w:bCs/>
                <w:sz w:val="18"/>
                <w:szCs w:val="18"/>
              </w:rPr>
              <w:t>31 December 2016</w:t>
            </w:r>
          </w:p>
        </w:tc>
      </w:tr>
      <w:tr w:rsidR="00436BEE" w:rsidRPr="0044524B" w14:paraId="0E13F7CC" w14:textId="77777777" w:rsidTr="003E36F6">
        <w:trPr>
          <w:trHeight w:val="15"/>
        </w:trPr>
        <w:tc>
          <w:tcPr>
            <w:tcW w:w="1683" w:type="dxa"/>
            <w:tcMar>
              <w:left w:w="0" w:type="dxa"/>
              <w:right w:w="0" w:type="dxa"/>
            </w:tcMar>
            <w:vAlign w:val="center"/>
          </w:tcPr>
          <w:p w14:paraId="3C16440C" w14:textId="77777777" w:rsidR="00436BEE" w:rsidRPr="0044524B" w:rsidRDefault="00436BEE" w:rsidP="003E36F6">
            <w:pPr>
              <w:pStyle w:val="11"/>
              <w:pBdr>
                <w:bottom w:val="none" w:sz="0" w:space="0" w:color="auto"/>
              </w:pBdr>
              <w:tabs>
                <w:tab w:val="left" w:pos="227"/>
                <w:tab w:val="left" w:pos="397"/>
                <w:tab w:val="left" w:pos="567"/>
              </w:tabs>
              <w:spacing w:line="180" w:lineRule="exact"/>
              <w:ind w:left="227" w:hanging="170"/>
              <w:jc w:val="center"/>
              <w:rPr>
                <w:sz w:val="18"/>
                <w:szCs w:val="18"/>
              </w:rPr>
            </w:pPr>
          </w:p>
        </w:tc>
        <w:tc>
          <w:tcPr>
            <w:tcW w:w="88" w:type="dxa"/>
            <w:gridSpan w:val="2"/>
            <w:tcMar>
              <w:left w:w="0" w:type="dxa"/>
              <w:right w:w="0" w:type="dxa"/>
            </w:tcMar>
            <w:vAlign w:val="center"/>
          </w:tcPr>
          <w:p w14:paraId="3D3D5F98" w14:textId="77777777" w:rsidR="00436BEE" w:rsidRPr="0044524B" w:rsidRDefault="00436BEE" w:rsidP="003E36F6">
            <w:pPr>
              <w:pStyle w:val="11"/>
              <w:pBdr>
                <w:bottom w:val="none" w:sz="0" w:space="0" w:color="auto"/>
              </w:pBdr>
              <w:spacing w:line="180" w:lineRule="exact"/>
              <w:ind w:left="57"/>
              <w:jc w:val="center"/>
              <w:rPr>
                <w:sz w:val="18"/>
                <w:szCs w:val="18"/>
              </w:rPr>
            </w:pPr>
          </w:p>
        </w:tc>
        <w:tc>
          <w:tcPr>
            <w:tcW w:w="805" w:type="dxa"/>
            <w:tcBorders>
              <w:bottom w:val="single" w:sz="6" w:space="0" w:color="auto"/>
            </w:tcBorders>
            <w:shd w:val="clear" w:color="auto" w:fill="auto"/>
            <w:tcMar>
              <w:left w:w="0" w:type="dxa"/>
              <w:right w:w="0" w:type="dxa"/>
            </w:tcMar>
            <w:vAlign w:val="center"/>
          </w:tcPr>
          <w:p w14:paraId="76891EE2" w14:textId="77777777" w:rsidR="00436BEE" w:rsidRPr="0044524B" w:rsidRDefault="00436BEE" w:rsidP="003E36F6">
            <w:pPr>
              <w:spacing w:line="180" w:lineRule="exact"/>
              <w:jc w:val="center"/>
              <w:rPr>
                <w:b/>
                <w:bCs/>
                <w:sz w:val="18"/>
                <w:szCs w:val="18"/>
              </w:rPr>
            </w:pPr>
            <w:r w:rsidRPr="0044524B">
              <w:rPr>
                <w:b/>
                <w:bCs/>
                <w:sz w:val="18"/>
                <w:szCs w:val="18"/>
              </w:rPr>
              <w:t>Less than a year</w:t>
            </w:r>
            <w:r w:rsidR="003A0C5D">
              <w:rPr>
                <w:b/>
                <w:bCs/>
                <w:sz w:val="18"/>
                <w:szCs w:val="18"/>
              </w:rPr>
              <w:t xml:space="preserve"> </w:t>
            </w:r>
            <w:r w:rsidR="00811C62" w:rsidRPr="0044524B">
              <w:rPr>
                <w:b/>
                <w:bCs/>
                <w:sz w:val="18"/>
                <w:szCs w:val="18"/>
              </w:rPr>
              <w:t>(</w:t>
            </w:r>
            <w:r w:rsidR="00811C62">
              <w:rPr>
                <w:b/>
                <w:bCs/>
                <w:sz w:val="18"/>
                <w:szCs w:val="18"/>
              </w:rPr>
              <w:t>1</w:t>
            </w:r>
            <w:r w:rsidR="00811C62" w:rsidRPr="0044524B">
              <w:rPr>
                <w:b/>
                <w:bCs/>
                <w:sz w:val="18"/>
                <w:szCs w:val="18"/>
              </w:rPr>
              <w:t>)</w:t>
            </w:r>
          </w:p>
        </w:tc>
        <w:tc>
          <w:tcPr>
            <w:tcW w:w="84" w:type="dxa"/>
            <w:gridSpan w:val="2"/>
            <w:tcMar>
              <w:left w:w="0" w:type="dxa"/>
              <w:right w:w="0" w:type="dxa"/>
            </w:tcMar>
            <w:vAlign w:val="center"/>
          </w:tcPr>
          <w:p w14:paraId="0572CE0C" w14:textId="77777777" w:rsidR="00436BEE" w:rsidRPr="0044524B" w:rsidRDefault="00436BEE" w:rsidP="003E36F6">
            <w:pPr>
              <w:pStyle w:val="11"/>
              <w:pBdr>
                <w:bottom w:val="none" w:sz="0" w:space="0" w:color="auto"/>
              </w:pBdr>
              <w:spacing w:line="180" w:lineRule="exact"/>
              <w:jc w:val="center"/>
              <w:rPr>
                <w:sz w:val="18"/>
                <w:szCs w:val="18"/>
              </w:rPr>
            </w:pPr>
          </w:p>
        </w:tc>
        <w:tc>
          <w:tcPr>
            <w:tcW w:w="778" w:type="dxa"/>
            <w:tcBorders>
              <w:bottom w:val="single" w:sz="6" w:space="0" w:color="auto"/>
            </w:tcBorders>
            <w:shd w:val="clear" w:color="auto" w:fill="auto"/>
            <w:tcMar>
              <w:left w:w="0" w:type="dxa"/>
              <w:right w:w="0" w:type="dxa"/>
            </w:tcMar>
            <w:vAlign w:val="center"/>
          </w:tcPr>
          <w:p w14:paraId="20576546" w14:textId="77777777" w:rsidR="00436BEE" w:rsidRPr="0044524B" w:rsidRDefault="00436BEE" w:rsidP="003E36F6">
            <w:pPr>
              <w:spacing w:line="180" w:lineRule="exact"/>
              <w:jc w:val="center"/>
              <w:rPr>
                <w:b/>
                <w:bCs/>
                <w:sz w:val="18"/>
                <w:szCs w:val="18"/>
              </w:rPr>
            </w:pPr>
            <w:r w:rsidRPr="0044524B">
              <w:rPr>
                <w:b/>
                <w:bCs/>
                <w:sz w:val="18"/>
                <w:szCs w:val="18"/>
              </w:rPr>
              <w:t>1 to 2 years</w:t>
            </w:r>
          </w:p>
        </w:tc>
        <w:tc>
          <w:tcPr>
            <w:tcW w:w="101" w:type="dxa"/>
            <w:gridSpan w:val="2"/>
            <w:tcMar>
              <w:left w:w="0" w:type="dxa"/>
              <w:right w:w="0" w:type="dxa"/>
            </w:tcMar>
            <w:vAlign w:val="center"/>
          </w:tcPr>
          <w:p w14:paraId="53D4E9C6" w14:textId="77777777" w:rsidR="00436BEE" w:rsidRPr="0044524B" w:rsidRDefault="00436BEE" w:rsidP="003E36F6">
            <w:pPr>
              <w:pStyle w:val="11"/>
              <w:pBdr>
                <w:bottom w:val="none" w:sz="0" w:space="0" w:color="auto"/>
              </w:pBdr>
              <w:spacing w:line="180" w:lineRule="exact"/>
              <w:jc w:val="center"/>
              <w:rPr>
                <w:sz w:val="18"/>
                <w:szCs w:val="18"/>
              </w:rPr>
            </w:pPr>
          </w:p>
        </w:tc>
        <w:tc>
          <w:tcPr>
            <w:tcW w:w="847" w:type="dxa"/>
            <w:tcBorders>
              <w:bottom w:val="single" w:sz="6" w:space="0" w:color="auto"/>
            </w:tcBorders>
            <w:shd w:val="clear" w:color="auto" w:fill="auto"/>
            <w:tcMar>
              <w:left w:w="0" w:type="dxa"/>
              <w:right w:w="0" w:type="dxa"/>
            </w:tcMar>
            <w:vAlign w:val="center"/>
          </w:tcPr>
          <w:p w14:paraId="2A192560" w14:textId="77777777" w:rsidR="00436BEE" w:rsidRPr="0044524B" w:rsidRDefault="00436BEE" w:rsidP="003E36F6">
            <w:pPr>
              <w:spacing w:line="180" w:lineRule="exact"/>
              <w:jc w:val="center"/>
              <w:rPr>
                <w:b/>
                <w:bCs/>
                <w:sz w:val="18"/>
                <w:szCs w:val="18"/>
              </w:rPr>
            </w:pPr>
            <w:r w:rsidRPr="0044524B">
              <w:rPr>
                <w:b/>
                <w:bCs/>
                <w:sz w:val="18"/>
                <w:szCs w:val="18"/>
              </w:rPr>
              <w:t>2 to 3 years</w:t>
            </w:r>
          </w:p>
        </w:tc>
        <w:tc>
          <w:tcPr>
            <w:tcW w:w="117" w:type="dxa"/>
            <w:gridSpan w:val="2"/>
            <w:tcMar>
              <w:left w:w="0" w:type="dxa"/>
              <w:right w:w="0" w:type="dxa"/>
            </w:tcMar>
            <w:vAlign w:val="center"/>
          </w:tcPr>
          <w:p w14:paraId="21BBA28D" w14:textId="77777777" w:rsidR="00436BEE" w:rsidRPr="0044524B" w:rsidRDefault="00436BEE" w:rsidP="003E36F6">
            <w:pPr>
              <w:pStyle w:val="11"/>
              <w:pBdr>
                <w:bottom w:val="none" w:sz="0" w:space="0" w:color="auto"/>
              </w:pBdr>
              <w:spacing w:line="180" w:lineRule="exact"/>
              <w:jc w:val="center"/>
              <w:rPr>
                <w:sz w:val="18"/>
                <w:szCs w:val="18"/>
              </w:rPr>
            </w:pPr>
          </w:p>
        </w:tc>
        <w:tc>
          <w:tcPr>
            <w:tcW w:w="767" w:type="dxa"/>
            <w:tcBorders>
              <w:bottom w:val="single" w:sz="6" w:space="0" w:color="auto"/>
            </w:tcBorders>
            <w:shd w:val="clear" w:color="auto" w:fill="auto"/>
            <w:tcMar>
              <w:left w:w="0" w:type="dxa"/>
              <w:right w:w="0" w:type="dxa"/>
            </w:tcMar>
            <w:vAlign w:val="center"/>
          </w:tcPr>
          <w:p w14:paraId="3657CA6C" w14:textId="77777777" w:rsidR="00436BEE" w:rsidRPr="0044524B" w:rsidRDefault="00436BEE" w:rsidP="003E36F6">
            <w:pPr>
              <w:spacing w:line="180" w:lineRule="exact"/>
              <w:jc w:val="center"/>
              <w:rPr>
                <w:b/>
                <w:bCs/>
                <w:sz w:val="18"/>
                <w:szCs w:val="18"/>
              </w:rPr>
            </w:pPr>
            <w:r w:rsidRPr="0044524B">
              <w:rPr>
                <w:b/>
                <w:bCs/>
                <w:sz w:val="18"/>
                <w:szCs w:val="18"/>
              </w:rPr>
              <w:t>3 to 4 years</w:t>
            </w:r>
          </w:p>
        </w:tc>
        <w:tc>
          <w:tcPr>
            <w:tcW w:w="97" w:type="dxa"/>
            <w:gridSpan w:val="2"/>
            <w:vAlign w:val="center"/>
          </w:tcPr>
          <w:p w14:paraId="60FD6AD9" w14:textId="77777777" w:rsidR="00436BEE" w:rsidRPr="0044524B" w:rsidRDefault="00436BEE" w:rsidP="003E36F6">
            <w:pPr>
              <w:pStyle w:val="11"/>
              <w:pBdr>
                <w:bottom w:val="none" w:sz="0" w:space="0" w:color="auto"/>
              </w:pBdr>
              <w:spacing w:line="180" w:lineRule="exact"/>
              <w:jc w:val="center"/>
              <w:rPr>
                <w:sz w:val="18"/>
                <w:szCs w:val="18"/>
              </w:rPr>
            </w:pPr>
          </w:p>
        </w:tc>
        <w:tc>
          <w:tcPr>
            <w:tcW w:w="806" w:type="dxa"/>
            <w:tcBorders>
              <w:bottom w:val="single" w:sz="6" w:space="0" w:color="auto"/>
            </w:tcBorders>
            <w:shd w:val="clear" w:color="auto" w:fill="auto"/>
            <w:vAlign w:val="center"/>
          </w:tcPr>
          <w:p w14:paraId="74F8E9F6" w14:textId="77777777" w:rsidR="00436BEE" w:rsidRPr="0044524B" w:rsidRDefault="00436BEE" w:rsidP="003E36F6">
            <w:pPr>
              <w:spacing w:line="180" w:lineRule="exact"/>
              <w:jc w:val="center"/>
              <w:rPr>
                <w:b/>
                <w:bCs/>
                <w:sz w:val="18"/>
                <w:szCs w:val="18"/>
              </w:rPr>
            </w:pPr>
            <w:r w:rsidRPr="0044524B">
              <w:rPr>
                <w:b/>
                <w:bCs/>
                <w:sz w:val="18"/>
                <w:szCs w:val="18"/>
              </w:rPr>
              <w:t>4 to 5 years</w:t>
            </w:r>
          </w:p>
        </w:tc>
        <w:tc>
          <w:tcPr>
            <w:tcW w:w="84" w:type="dxa"/>
            <w:vAlign w:val="center"/>
          </w:tcPr>
          <w:p w14:paraId="0C346820" w14:textId="77777777" w:rsidR="00436BEE" w:rsidRPr="0044524B" w:rsidRDefault="00436BEE" w:rsidP="003E36F6">
            <w:pPr>
              <w:pStyle w:val="11"/>
              <w:pBdr>
                <w:bottom w:val="none" w:sz="0" w:space="0" w:color="auto"/>
              </w:pBdr>
              <w:spacing w:line="180" w:lineRule="exact"/>
              <w:jc w:val="center"/>
              <w:rPr>
                <w:sz w:val="18"/>
                <w:szCs w:val="18"/>
              </w:rPr>
            </w:pPr>
          </w:p>
        </w:tc>
        <w:tc>
          <w:tcPr>
            <w:tcW w:w="892" w:type="dxa"/>
            <w:tcBorders>
              <w:bottom w:val="single" w:sz="6" w:space="0" w:color="auto"/>
            </w:tcBorders>
            <w:shd w:val="clear" w:color="auto" w:fill="auto"/>
            <w:vAlign w:val="center"/>
          </w:tcPr>
          <w:p w14:paraId="518B3A83" w14:textId="77777777" w:rsidR="00436BEE" w:rsidRPr="0044524B" w:rsidRDefault="00436BEE" w:rsidP="003E36F6">
            <w:pPr>
              <w:spacing w:line="180" w:lineRule="exact"/>
              <w:jc w:val="center"/>
              <w:rPr>
                <w:b/>
                <w:bCs/>
                <w:sz w:val="18"/>
                <w:szCs w:val="18"/>
              </w:rPr>
            </w:pPr>
            <w:r w:rsidRPr="0044524B">
              <w:rPr>
                <w:b/>
                <w:bCs/>
                <w:sz w:val="18"/>
                <w:szCs w:val="18"/>
              </w:rPr>
              <w:t>More than 5 years</w:t>
            </w:r>
          </w:p>
        </w:tc>
        <w:tc>
          <w:tcPr>
            <w:tcW w:w="113" w:type="dxa"/>
            <w:vAlign w:val="center"/>
          </w:tcPr>
          <w:p w14:paraId="655097D8" w14:textId="77777777" w:rsidR="00436BEE" w:rsidRPr="0044524B" w:rsidRDefault="00436BEE" w:rsidP="003E36F6">
            <w:pPr>
              <w:pStyle w:val="11"/>
              <w:pBdr>
                <w:bottom w:val="none" w:sz="0" w:space="0" w:color="auto"/>
              </w:pBdr>
              <w:spacing w:line="180" w:lineRule="exact"/>
              <w:jc w:val="center"/>
              <w:rPr>
                <w:b/>
                <w:bCs/>
                <w:sz w:val="18"/>
                <w:szCs w:val="18"/>
              </w:rPr>
            </w:pPr>
          </w:p>
        </w:tc>
        <w:tc>
          <w:tcPr>
            <w:tcW w:w="867" w:type="dxa"/>
            <w:tcBorders>
              <w:bottom w:val="single" w:sz="6" w:space="0" w:color="auto"/>
            </w:tcBorders>
            <w:shd w:val="clear" w:color="auto" w:fill="auto"/>
            <w:vAlign w:val="center"/>
          </w:tcPr>
          <w:p w14:paraId="5FDE14A8" w14:textId="77777777" w:rsidR="00436BEE" w:rsidRPr="0044524B" w:rsidRDefault="00436BEE" w:rsidP="003E36F6">
            <w:pPr>
              <w:pStyle w:val="11"/>
              <w:pBdr>
                <w:bottom w:val="none" w:sz="0" w:space="0" w:color="auto"/>
              </w:pBdr>
              <w:spacing w:line="180" w:lineRule="exact"/>
              <w:jc w:val="center"/>
              <w:rPr>
                <w:b/>
                <w:bCs/>
                <w:sz w:val="18"/>
                <w:szCs w:val="18"/>
              </w:rPr>
            </w:pPr>
            <w:r w:rsidRPr="0044524B">
              <w:rPr>
                <w:b/>
                <w:bCs/>
                <w:sz w:val="18"/>
                <w:szCs w:val="18"/>
              </w:rPr>
              <w:t>On demand</w:t>
            </w:r>
          </w:p>
        </w:tc>
        <w:tc>
          <w:tcPr>
            <w:tcW w:w="57" w:type="dxa"/>
            <w:vAlign w:val="center"/>
          </w:tcPr>
          <w:p w14:paraId="65CB4D0B" w14:textId="77777777" w:rsidR="00436BEE" w:rsidRPr="0044524B" w:rsidRDefault="00436BEE" w:rsidP="003E36F6">
            <w:pPr>
              <w:pStyle w:val="11"/>
              <w:pBdr>
                <w:bottom w:val="none" w:sz="0" w:space="0" w:color="auto"/>
              </w:pBdr>
              <w:spacing w:line="180" w:lineRule="exact"/>
              <w:jc w:val="center"/>
              <w:rPr>
                <w:b/>
                <w:bCs/>
                <w:sz w:val="18"/>
                <w:szCs w:val="18"/>
              </w:rPr>
            </w:pPr>
          </w:p>
        </w:tc>
        <w:tc>
          <w:tcPr>
            <w:tcW w:w="745" w:type="dxa"/>
            <w:tcBorders>
              <w:bottom w:val="single" w:sz="6" w:space="0" w:color="auto"/>
            </w:tcBorders>
            <w:shd w:val="clear" w:color="auto" w:fill="auto"/>
            <w:vAlign w:val="center"/>
          </w:tcPr>
          <w:p w14:paraId="43577AEF" w14:textId="77777777" w:rsidR="00436BEE" w:rsidRPr="0044524B" w:rsidRDefault="00436BEE" w:rsidP="003E36F6">
            <w:pPr>
              <w:pStyle w:val="11"/>
              <w:pBdr>
                <w:bottom w:val="none" w:sz="0" w:space="0" w:color="auto"/>
              </w:pBdr>
              <w:spacing w:line="180" w:lineRule="exact"/>
              <w:jc w:val="center"/>
              <w:rPr>
                <w:sz w:val="18"/>
                <w:szCs w:val="18"/>
              </w:rPr>
            </w:pPr>
            <w:r w:rsidRPr="0044524B">
              <w:rPr>
                <w:b/>
                <w:bCs/>
                <w:sz w:val="18"/>
                <w:szCs w:val="18"/>
              </w:rPr>
              <w:t>Total</w:t>
            </w:r>
          </w:p>
        </w:tc>
      </w:tr>
      <w:tr w:rsidR="00436BEE" w:rsidRPr="0044524B" w14:paraId="54B74C93" w14:textId="77777777" w:rsidTr="003E36F6">
        <w:trPr>
          <w:trHeight w:val="15"/>
        </w:trPr>
        <w:tc>
          <w:tcPr>
            <w:tcW w:w="1683" w:type="dxa"/>
            <w:tcMar>
              <w:left w:w="0" w:type="dxa"/>
              <w:right w:w="0" w:type="dxa"/>
            </w:tcMar>
            <w:vAlign w:val="bottom"/>
          </w:tcPr>
          <w:p w14:paraId="2F15FFD6" w14:textId="77777777" w:rsidR="00436BEE" w:rsidRPr="0044524B" w:rsidRDefault="00436BEE" w:rsidP="00436BEE">
            <w:pPr>
              <w:tabs>
                <w:tab w:val="left" w:pos="227"/>
                <w:tab w:val="left" w:pos="397"/>
                <w:tab w:val="left" w:pos="567"/>
              </w:tabs>
              <w:spacing w:line="180" w:lineRule="exact"/>
              <w:ind w:left="227" w:hanging="227"/>
              <w:jc w:val="left"/>
              <w:rPr>
                <w:sz w:val="18"/>
                <w:szCs w:val="18"/>
              </w:rPr>
            </w:pPr>
          </w:p>
        </w:tc>
        <w:tc>
          <w:tcPr>
            <w:tcW w:w="79" w:type="dxa"/>
            <w:tcMar>
              <w:left w:w="0" w:type="dxa"/>
              <w:right w:w="0" w:type="dxa"/>
            </w:tcMar>
            <w:vAlign w:val="bottom"/>
          </w:tcPr>
          <w:p w14:paraId="7A048D74" w14:textId="77777777" w:rsidR="00436BEE" w:rsidRPr="0044524B" w:rsidRDefault="00436BEE" w:rsidP="00436BEE">
            <w:pPr>
              <w:tabs>
                <w:tab w:val="left" w:pos="227"/>
                <w:tab w:val="left" w:pos="397"/>
                <w:tab w:val="left" w:pos="567"/>
              </w:tabs>
              <w:spacing w:line="180" w:lineRule="exact"/>
              <w:ind w:left="57"/>
              <w:rPr>
                <w:sz w:val="18"/>
                <w:szCs w:val="18"/>
              </w:rPr>
            </w:pPr>
          </w:p>
        </w:tc>
        <w:tc>
          <w:tcPr>
            <w:tcW w:w="7169" w:type="dxa"/>
            <w:gridSpan w:val="20"/>
            <w:tcBorders>
              <w:bottom w:val="single" w:sz="6" w:space="0" w:color="auto"/>
            </w:tcBorders>
            <w:shd w:val="clear" w:color="auto" w:fill="auto"/>
            <w:tcMar>
              <w:left w:w="0" w:type="dxa"/>
              <w:right w:w="0" w:type="dxa"/>
            </w:tcMar>
            <w:vAlign w:val="bottom"/>
          </w:tcPr>
          <w:p w14:paraId="1BB39DBE" w14:textId="77777777" w:rsidR="00436BEE" w:rsidRPr="0044524B" w:rsidRDefault="00436BEE" w:rsidP="00436BEE">
            <w:pPr>
              <w:spacing w:line="180" w:lineRule="exact"/>
              <w:ind w:left="57"/>
              <w:jc w:val="center"/>
              <w:rPr>
                <w:sz w:val="18"/>
                <w:szCs w:val="18"/>
              </w:rPr>
            </w:pPr>
            <w:r w:rsidRPr="0044524B">
              <w:rPr>
                <w:b/>
                <w:bCs/>
                <w:sz w:val="18"/>
                <w:szCs w:val="18"/>
              </w:rPr>
              <w:t>Euro in thousand</w:t>
            </w:r>
          </w:p>
        </w:tc>
      </w:tr>
      <w:tr w:rsidR="00436BEE" w:rsidRPr="0044524B" w14:paraId="2949B899" w14:textId="77777777" w:rsidTr="003E36F6">
        <w:trPr>
          <w:trHeight w:val="15"/>
        </w:trPr>
        <w:tc>
          <w:tcPr>
            <w:tcW w:w="1683" w:type="dxa"/>
            <w:tcMar>
              <w:left w:w="0" w:type="dxa"/>
              <w:right w:w="0" w:type="dxa"/>
            </w:tcMar>
            <w:vAlign w:val="bottom"/>
          </w:tcPr>
          <w:p w14:paraId="17019958" w14:textId="77777777" w:rsidR="00436BEE" w:rsidRPr="0044524B" w:rsidRDefault="00436BEE" w:rsidP="00436BEE">
            <w:pPr>
              <w:tabs>
                <w:tab w:val="left" w:pos="227"/>
                <w:tab w:val="left" w:pos="397"/>
                <w:tab w:val="left" w:pos="567"/>
              </w:tabs>
              <w:spacing w:line="180" w:lineRule="exact"/>
              <w:ind w:left="227" w:hanging="227"/>
              <w:jc w:val="left"/>
              <w:rPr>
                <w:sz w:val="18"/>
                <w:szCs w:val="18"/>
              </w:rPr>
            </w:pPr>
          </w:p>
        </w:tc>
        <w:tc>
          <w:tcPr>
            <w:tcW w:w="79" w:type="dxa"/>
            <w:tcMar>
              <w:left w:w="0" w:type="dxa"/>
              <w:right w:w="0" w:type="dxa"/>
            </w:tcMar>
            <w:vAlign w:val="bottom"/>
          </w:tcPr>
          <w:p w14:paraId="336474B3" w14:textId="77777777" w:rsidR="00436BEE" w:rsidRPr="0044524B" w:rsidRDefault="00436BEE" w:rsidP="00436BEE">
            <w:pPr>
              <w:tabs>
                <w:tab w:val="left" w:pos="227"/>
                <w:tab w:val="left" w:pos="397"/>
                <w:tab w:val="left" w:pos="567"/>
              </w:tabs>
              <w:spacing w:line="180" w:lineRule="exact"/>
              <w:ind w:left="57"/>
              <w:rPr>
                <w:sz w:val="18"/>
                <w:szCs w:val="18"/>
              </w:rPr>
            </w:pPr>
          </w:p>
        </w:tc>
        <w:tc>
          <w:tcPr>
            <w:tcW w:w="814" w:type="dxa"/>
            <w:gridSpan w:val="2"/>
            <w:tcBorders>
              <w:top w:val="single" w:sz="6" w:space="0" w:color="auto"/>
            </w:tcBorders>
            <w:tcMar>
              <w:left w:w="0" w:type="dxa"/>
              <w:right w:w="0" w:type="dxa"/>
            </w:tcMar>
            <w:vAlign w:val="bottom"/>
          </w:tcPr>
          <w:p w14:paraId="2FDDC58E" w14:textId="77777777" w:rsidR="00436BEE" w:rsidRPr="0044524B" w:rsidRDefault="00436BEE" w:rsidP="00436BEE">
            <w:pPr>
              <w:tabs>
                <w:tab w:val="decimal" w:pos="648"/>
              </w:tabs>
              <w:spacing w:line="180" w:lineRule="exact"/>
              <w:ind w:left="57"/>
              <w:jc w:val="left"/>
              <w:rPr>
                <w:sz w:val="18"/>
                <w:szCs w:val="18"/>
              </w:rPr>
            </w:pPr>
          </w:p>
        </w:tc>
        <w:tc>
          <w:tcPr>
            <w:tcW w:w="75" w:type="dxa"/>
            <w:tcBorders>
              <w:top w:val="single" w:sz="6" w:space="0" w:color="auto"/>
            </w:tcBorders>
            <w:tcMar>
              <w:left w:w="0" w:type="dxa"/>
              <w:right w:w="0" w:type="dxa"/>
            </w:tcMar>
            <w:vAlign w:val="bottom"/>
          </w:tcPr>
          <w:p w14:paraId="69F099D9" w14:textId="77777777" w:rsidR="00436BEE" w:rsidRPr="0044524B" w:rsidRDefault="00436BEE" w:rsidP="00436BEE">
            <w:pPr>
              <w:tabs>
                <w:tab w:val="decimal" w:pos="648"/>
              </w:tabs>
              <w:spacing w:line="180" w:lineRule="exact"/>
              <w:ind w:left="57"/>
              <w:jc w:val="left"/>
              <w:rPr>
                <w:sz w:val="18"/>
                <w:szCs w:val="18"/>
              </w:rPr>
            </w:pPr>
          </w:p>
        </w:tc>
        <w:tc>
          <w:tcPr>
            <w:tcW w:w="787" w:type="dxa"/>
            <w:gridSpan w:val="2"/>
            <w:tcBorders>
              <w:top w:val="single" w:sz="6" w:space="0" w:color="auto"/>
            </w:tcBorders>
            <w:tcMar>
              <w:left w:w="0" w:type="dxa"/>
              <w:right w:w="0" w:type="dxa"/>
            </w:tcMar>
            <w:vAlign w:val="bottom"/>
          </w:tcPr>
          <w:p w14:paraId="4E4AFBB0" w14:textId="77777777" w:rsidR="00436BEE" w:rsidRPr="0044524B" w:rsidRDefault="00436BEE" w:rsidP="00436BEE">
            <w:pPr>
              <w:tabs>
                <w:tab w:val="decimal" w:pos="648"/>
              </w:tabs>
              <w:spacing w:line="180" w:lineRule="exact"/>
              <w:ind w:left="57"/>
              <w:jc w:val="left"/>
              <w:rPr>
                <w:sz w:val="18"/>
                <w:szCs w:val="18"/>
              </w:rPr>
            </w:pPr>
          </w:p>
        </w:tc>
        <w:tc>
          <w:tcPr>
            <w:tcW w:w="84" w:type="dxa"/>
            <w:tcBorders>
              <w:top w:val="single" w:sz="6" w:space="0" w:color="auto"/>
            </w:tcBorders>
            <w:tcMar>
              <w:left w:w="0" w:type="dxa"/>
              <w:right w:w="0" w:type="dxa"/>
            </w:tcMar>
            <w:vAlign w:val="bottom"/>
          </w:tcPr>
          <w:p w14:paraId="2DA67152" w14:textId="77777777" w:rsidR="00436BEE" w:rsidRPr="0044524B" w:rsidRDefault="00436BEE" w:rsidP="00436BEE">
            <w:pPr>
              <w:tabs>
                <w:tab w:val="decimal" w:pos="648"/>
              </w:tabs>
              <w:spacing w:line="180" w:lineRule="exact"/>
              <w:ind w:left="57"/>
              <w:jc w:val="left"/>
              <w:rPr>
                <w:sz w:val="18"/>
                <w:szCs w:val="18"/>
              </w:rPr>
            </w:pPr>
          </w:p>
        </w:tc>
        <w:tc>
          <w:tcPr>
            <w:tcW w:w="879" w:type="dxa"/>
            <w:gridSpan w:val="3"/>
            <w:tcBorders>
              <w:top w:val="single" w:sz="6" w:space="0" w:color="auto"/>
            </w:tcBorders>
            <w:tcMar>
              <w:left w:w="0" w:type="dxa"/>
              <w:right w:w="0" w:type="dxa"/>
            </w:tcMar>
            <w:vAlign w:val="bottom"/>
          </w:tcPr>
          <w:p w14:paraId="65561D38" w14:textId="77777777" w:rsidR="00436BEE" w:rsidRPr="0044524B" w:rsidRDefault="00436BEE" w:rsidP="00436BEE">
            <w:pPr>
              <w:tabs>
                <w:tab w:val="decimal" w:pos="648"/>
              </w:tabs>
              <w:spacing w:line="180" w:lineRule="exact"/>
              <w:ind w:left="57"/>
              <w:jc w:val="left"/>
              <w:rPr>
                <w:sz w:val="18"/>
                <w:szCs w:val="18"/>
              </w:rPr>
            </w:pPr>
          </w:p>
        </w:tc>
        <w:tc>
          <w:tcPr>
            <w:tcW w:w="102" w:type="dxa"/>
            <w:tcBorders>
              <w:top w:val="single" w:sz="6" w:space="0" w:color="auto"/>
            </w:tcBorders>
            <w:tcMar>
              <w:left w:w="0" w:type="dxa"/>
              <w:right w:w="0" w:type="dxa"/>
            </w:tcMar>
            <w:vAlign w:val="bottom"/>
          </w:tcPr>
          <w:p w14:paraId="33ABE3A8" w14:textId="77777777" w:rsidR="00436BEE" w:rsidRPr="0044524B" w:rsidRDefault="00436BEE" w:rsidP="00436BEE">
            <w:pPr>
              <w:tabs>
                <w:tab w:val="decimal" w:pos="648"/>
              </w:tabs>
              <w:spacing w:line="180" w:lineRule="exact"/>
              <w:ind w:left="57"/>
              <w:jc w:val="left"/>
              <w:rPr>
                <w:sz w:val="18"/>
                <w:szCs w:val="18"/>
              </w:rPr>
            </w:pPr>
          </w:p>
        </w:tc>
        <w:tc>
          <w:tcPr>
            <w:tcW w:w="767" w:type="dxa"/>
            <w:tcBorders>
              <w:top w:val="single" w:sz="6" w:space="0" w:color="auto"/>
            </w:tcBorders>
            <w:tcMar>
              <w:left w:w="0" w:type="dxa"/>
              <w:right w:w="0" w:type="dxa"/>
            </w:tcMar>
            <w:vAlign w:val="bottom"/>
          </w:tcPr>
          <w:p w14:paraId="6449769A" w14:textId="77777777" w:rsidR="00436BEE" w:rsidRPr="0044524B" w:rsidRDefault="00436BEE" w:rsidP="00436BEE">
            <w:pPr>
              <w:tabs>
                <w:tab w:val="decimal" w:pos="648"/>
              </w:tabs>
              <w:spacing w:line="180" w:lineRule="exact"/>
              <w:ind w:left="57"/>
              <w:jc w:val="left"/>
              <w:rPr>
                <w:sz w:val="18"/>
                <w:szCs w:val="18"/>
              </w:rPr>
            </w:pPr>
          </w:p>
        </w:tc>
        <w:tc>
          <w:tcPr>
            <w:tcW w:w="88" w:type="dxa"/>
            <w:tcBorders>
              <w:top w:val="single" w:sz="6" w:space="0" w:color="auto"/>
            </w:tcBorders>
            <w:vAlign w:val="bottom"/>
          </w:tcPr>
          <w:p w14:paraId="7157D23A" w14:textId="77777777" w:rsidR="00436BEE" w:rsidRPr="0044524B" w:rsidRDefault="00436BEE" w:rsidP="00436BEE">
            <w:pPr>
              <w:tabs>
                <w:tab w:val="decimal" w:pos="648"/>
              </w:tabs>
              <w:spacing w:line="180" w:lineRule="exact"/>
              <w:ind w:left="57"/>
              <w:jc w:val="left"/>
              <w:rPr>
                <w:sz w:val="18"/>
                <w:szCs w:val="18"/>
              </w:rPr>
            </w:pPr>
          </w:p>
        </w:tc>
        <w:tc>
          <w:tcPr>
            <w:tcW w:w="815" w:type="dxa"/>
            <w:gridSpan w:val="2"/>
            <w:tcBorders>
              <w:top w:val="single" w:sz="6" w:space="0" w:color="auto"/>
            </w:tcBorders>
            <w:vAlign w:val="bottom"/>
          </w:tcPr>
          <w:p w14:paraId="5128E492" w14:textId="77777777" w:rsidR="00436BEE" w:rsidRPr="0044524B" w:rsidRDefault="00436BEE" w:rsidP="00436BEE">
            <w:pPr>
              <w:tabs>
                <w:tab w:val="decimal" w:pos="648"/>
              </w:tabs>
              <w:spacing w:line="180" w:lineRule="exact"/>
              <w:ind w:left="57"/>
              <w:jc w:val="left"/>
              <w:rPr>
                <w:sz w:val="18"/>
                <w:szCs w:val="18"/>
              </w:rPr>
            </w:pPr>
          </w:p>
        </w:tc>
        <w:tc>
          <w:tcPr>
            <w:tcW w:w="84" w:type="dxa"/>
            <w:tcBorders>
              <w:top w:val="single" w:sz="6" w:space="0" w:color="auto"/>
            </w:tcBorders>
            <w:vAlign w:val="bottom"/>
          </w:tcPr>
          <w:p w14:paraId="28D5854A" w14:textId="77777777" w:rsidR="00436BEE" w:rsidRPr="0044524B" w:rsidRDefault="00436BEE" w:rsidP="00436BEE">
            <w:pPr>
              <w:tabs>
                <w:tab w:val="decimal" w:pos="648"/>
              </w:tabs>
              <w:spacing w:line="180" w:lineRule="exact"/>
              <w:ind w:left="57"/>
              <w:jc w:val="left"/>
              <w:rPr>
                <w:sz w:val="18"/>
                <w:szCs w:val="18"/>
              </w:rPr>
            </w:pPr>
          </w:p>
        </w:tc>
        <w:tc>
          <w:tcPr>
            <w:tcW w:w="892" w:type="dxa"/>
            <w:tcBorders>
              <w:top w:val="single" w:sz="6" w:space="0" w:color="auto"/>
            </w:tcBorders>
            <w:vAlign w:val="bottom"/>
          </w:tcPr>
          <w:p w14:paraId="22672FF7" w14:textId="77777777" w:rsidR="00436BEE" w:rsidRPr="0044524B" w:rsidRDefault="00436BEE" w:rsidP="00436BEE">
            <w:pPr>
              <w:tabs>
                <w:tab w:val="decimal" w:pos="648"/>
              </w:tabs>
              <w:spacing w:line="180" w:lineRule="exact"/>
              <w:ind w:left="57"/>
              <w:jc w:val="left"/>
              <w:rPr>
                <w:sz w:val="18"/>
                <w:szCs w:val="18"/>
              </w:rPr>
            </w:pPr>
          </w:p>
        </w:tc>
        <w:tc>
          <w:tcPr>
            <w:tcW w:w="113" w:type="dxa"/>
            <w:tcBorders>
              <w:top w:val="single" w:sz="6" w:space="0" w:color="auto"/>
            </w:tcBorders>
            <w:vAlign w:val="bottom"/>
          </w:tcPr>
          <w:p w14:paraId="6BA7E687" w14:textId="77777777" w:rsidR="00436BEE" w:rsidRPr="0044524B" w:rsidRDefault="00436BEE" w:rsidP="00436BEE">
            <w:pPr>
              <w:tabs>
                <w:tab w:val="decimal" w:pos="648"/>
              </w:tabs>
              <w:spacing w:line="180" w:lineRule="exact"/>
              <w:ind w:left="57"/>
              <w:jc w:val="left"/>
              <w:rPr>
                <w:sz w:val="18"/>
                <w:szCs w:val="18"/>
              </w:rPr>
            </w:pPr>
          </w:p>
        </w:tc>
        <w:tc>
          <w:tcPr>
            <w:tcW w:w="867" w:type="dxa"/>
            <w:tcBorders>
              <w:top w:val="single" w:sz="6" w:space="0" w:color="auto"/>
            </w:tcBorders>
            <w:vAlign w:val="bottom"/>
          </w:tcPr>
          <w:p w14:paraId="2343B40B" w14:textId="77777777" w:rsidR="00436BEE" w:rsidRPr="0044524B" w:rsidRDefault="00436BEE" w:rsidP="00436BEE">
            <w:pPr>
              <w:tabs>
                <w:tab w:val="decimal" w:pos="648"/>
              </w:tabs>
              <w:spacing w:line="180" w:lineRule="exact"/>
              <w:ind w:left="57"/>
              <w:jc w:val="left"/>
              <w:rPr>
                <w:sz w:val="18"/>
                <w:szCs w:val="18"/>
              </w:rPr>
            </w:pPr>
          </w:p>
        </w:tc>
        <w:tc>
          <w:tcPr>
            <w:tcW w:w="57" w:type="dxa"/>
            <w:tcBorders>
              <w:top w:val="single" w:sz="6" w:space="0" w:color="auto"/>
            </w:tcBorders>
            <w:vAlign w:val="bottom"/>
          </w:tcPr>
          <w:p w14:paraId="775ECC28" w14:textId="77777777" w:rsidR="00436BEE" w:rsidRPr="0044524B" w:rsidRDefault="00436BEE" w:rsidP="00436BEE">
            <w:pPr>
              <w:tabs>
                <w:tab w:val="decimal" w:pos="648"/>
              </w:tabs>
              <w:spacing w:line="180" w:lineRule="exact"/>
              <w:ind w:left="57"/>
              <w:jc w:val="left"/>
              <w:rPr>
                <w:sz w:val="18"/>
                <w:szCs w:val="18"/>
              </w:rPr>
            </w:pPr>
          </w:p>
        </w:tc>
        <w:tc>
          <w:tcPr>
            <w:tcW w:w="745" w:type="dxa"/>
            <w:tcBorders>
              <w:top w:val="single" w:sz="6" w:space="0" w:color="auto"/>
            </w:tcBorders>
            <w:vAlign w:val="bottom"/>
          </w:tcPr>
          <w:p w14:paraId="0ACB0349" w14:textId="77777777" w:rsidR="00436BEE" w:rsidRPr="0044524B" w:rsidRDefault="00436BEE" w:rsidP="00436BEE">
            <w:pPr>
              <w:tabs>
                <w:tab w:val="decimal" w:pos="648"/>
              </w:tabs>
              <w:spacing w:line="180" w:lineRule="exact"/>
              <w:ind w:left="57"/>
              <w:jc w:val="left"/>
              <w:rPr>
                <w:sz w:val="18"/>
                <w:szCs w:val="18"/>
              </w:rPr>
            </w:pPr>
          </w:p>
        </w:tc>
      </w:tr>
      <w:tr w:rsidR="00436BEE" w:rsidRPr="0044524B" w14:paraId="6FD2E9CA" w14:textId="77777777" w:rsidTr="003E36F6">
        <w:trPr>
          <w:trHeight w:val="15"/>
        </w:trPr>
        <w:tc>
          <w:tcPr>
            <w:tcW w:w="1683" w:type="dxa"/>
            <w:tcMar>
              <w:left w:w="0" w:type="dxa"/>
              <w:right w:w="0" w:type="dxa"/>
            </w:tcMar>
            <w:vAlign w:val="bottom"/>
          </w:tcPr>
          <w:p w14:paraId="0C3B9E73" w14:textId="77777777" w:rsidR="00436BEE" w:rsidRPr="0044524B" w:rsidRDefault="00436BEE" w:rsidP="00436BEE">
            <w:pPr>
              <w:tabs>
                <w:tab w:val="left" w:pos="227"/>
                <w:tab w:val="left" w:pos="397"/>
                <w:tab w:val="left" w:pos="567"/>
              </w:tabs>
              <w:spacing w:line="180" w:lineRule="exact"/>
              <w:ind w:left="227" w:hanging="227"/>
              <w:jc w:val="left"/>
              <w:rPr>
                <w:sz w:val="18"/>
                <w:szCs w:val="18"/>
              </w:rPr>
            </w:pPr>
            <w:r w:rsidRPr="0044524B">
              <w:rPr>
                <w:sz w:val="18"/>
                <w:szCs w:val="18"/>
              </w:rPr>
              <w:t>Interest-bearing loans and borrowings</w:t>
            </w:r>
          </w:p>
        </w:tc>
        <w:tc>
          <w:tcPr>
            <w:tcW w:w="79" w:type="dxa"/>
            <w:tcMar>
              <w:left w:w="0" w:type="dxa"/>
              <w:right w:w="0" w:type="dxa"/>
            </w:tcMar>
            <w:vAlign w:val="bottom"/>
          </w:tcPr>
          <w:p w14:paraId="663A6596" w14:textId="77777777" w:rsidR="00436BEE" w:rsidRPr="0044524B" w:rsidRDefault="00436BEE" w:rsidP="00436BEE">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bottom"/>
          </w:tcPr>
          <w:p w14:paraId="69581417"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118,297</w:t>
            </w:r>
          </w:p>
        </w:tc>
        <w:tc>
          <w:tcPr>
            <w:tcW w:w="75" w:type="dxa"/>
            <w:tcMar>
              <w:left w:w="0" w:type="dxa"/>
              <w:right w:w="0" w:type="dxa"/>
            </w:tcMar>
            <w:vAlign w:val="bottom"/>
          </w:tcPr>
          <w:p w14:paraId="7307A612" w14:textId="77777777" w:rsidR="00436BEE" w:rsidRPr="0044524B" w:rsidRDefault="00436BEE" w:rsidP="00436BEE">
            <w:pPr>
              <w:tabs>
                <w:tab w:val="decimal" w:pos="648"/>
              </w:tabs>
              <w:spacing w:line="180" w:lineRule="exact"/>
              <w:ind w:left="57"/>
              <w:jc w:val="left"/>
              <w:rPr>
                <w:sz w:val="18"/>
                <w:szCs w:val="18"/>
              </w:rPr>
            </w:pPr>
          </w:p>
        </w:tc>
        <w:tc>
          <w:tcPr>
            <w:tcW w:w="787" w:type="dxa"/>
            <w:gridSpan w:val="2"/>
            <w:tcMar>
              <w:left w:w="0" w:type="dxa"/>
              <w:right w:w="0" w:type="dxa"/>
            </w:tcMar>
            <w:vAlign w:val="bottom"/>
          </w:tcPr>
          <w:p w14:paraId="077AFA14"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129,761</w:t>
            </w:r>
          </w:p>
        </w:tc>
        <w:tc>
          <w:tcPr>
            <w:tcW w:w="84" w:type="dxa"/>
            <w:tcMar>
              <w:left w:w="0" w:type="dxa"/>
              <w:right w:w="0" w:type="dxa"/>
            </w:tcMar>
            <w:vAlign w:val="bottom"/>
          </w:tcPr>
          <w:p w14:paraId="13D8765C" w14:textId="77777777" w:rsidR="00436BEE" w:rsidRPr="0044524B" w:rsidRDefault="00436BEE" w:rsidP="00436BEE">
            <w:pPr>
              <w:tabs>
                <w:tab w:val="decimal" w:pos="648"/>
              </w:tabs>
              <w:spacing w:line="180" w:lineRule="exact"/>
              <w:ind w:left="57"/>
              <w:jc w:val="left"/>
              <w:rPr>
                <w:sz w:val="18"/>
                <w:szCs w:val="18"/>
              </w:rPr>
            </w:pPr>
          </w:p>
        </w:tc>
        <w:tc>
          <w:tcPr>
            <w:tcW w:w="879" w:type="dxa"/>
            <w:gridSpan w:val="3"/>
            <w:tcMar>
              <w:left w:w="0" w:type="dxa"/>
              <w:right w:w="0" w:type="dxa"/>
            </w:tcMar>
            <w:vAlign w:val="bottom"/>
          </w:tcPr>
          <w:p w14:paraId="72415786"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111,877</w:t>
            </w:r>
          </w:p>
        </w:tc>
        <w:tc>
          <w:tcPr>
            <w:tcW w:w="102" w:type="dxa"/>
            <w:tcMar>
              <w:left w:w="0" w:type="dxa"/>
              <w:right w:w="0" w:type="dxa"/>
            </w:tcMar>
            <w:vAlign w:val="bottom"/>
          </w:tcPr>
          <w:p w14:paraId="4FC7A10C" w14:textId="77777777" w:rsidR="00436BEE" w:rsidRPr="0044524B" w:rsidRDefault="00436BEE" w:rsidP="00436BEE">
            <w:pPr>
              <w:tabs>
                <w:tab w:val="decimal" w:pos="648"/>
              </w:tabs>
              <w:spacing w:line="180" w:lineRule="exact"/>
              <w:ind w:left="57"/>
              <w:jc w:val="left"/>
              <w:rPr>
                <w:sz w:val="18"/>
                <w:szCs w:val="18"/>
              </w:rPr>
            </w:pPr>
          </w:p>
        </w:tc>
        <w:tc>
          <w:tcPr>
            <w:tcW w:w="767" w:type="dxa"/>
            <w:tcMar>
              <w:left w:w="0" w:type="dxa"/>
              <w:right w:w="0" w:type="dxa"/>
            </w:tcMar>
            <w:vAlign w:val="bottom"/>
          </w:tcPr>
          <w:p w14:paraId="387A1C75"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45,491</w:t>
            </w:r>
          </w:p>
        </w:tc>
        <w:tc>
          <w:tcPr>
            <w:tcW w:w="88" w:type="dxa"/>
            <w:vAlign w:val="bottom"/>
          </w:tcPr>
          <w:p w14:paraId="3FA278D7" w14:textId="77777777" w:rsidR="00436BEE" w:rsidRPr="0044524B" w:rsidRDefault="00436BEE" w:rsidP="00436BEE">
            <w:pPr>
              <w:tabs>
                <w:tab w:val="decimal" w:pos="648"/>
              </w:tabs>
              <w:spacing w:line="180" w:lineRule="exact"/>
              <w:ind w:left="57"/>
              <w:jc w:val="left"/>
              <w:rPr>
                <w:sz w:val="18"/>
                <w:szCs w:val="18"/>
              </w:rPr>
            </w:pPr>
          </w:p>
        </w:tc>
        <w:tc>
          <w:tcPr>
            <w:tcW w:w="815" w:type="dxa"/>
            <w:gridSpan w:val="2"/>
            <w:vAlign w:val="bottom"/>
          </w:tcPr>
          <w:p w14:paraId="57029CC2"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109,758</w:t>
            </w:r>
          </w:p>
        </w:tc>
        <w:tc>
          <w:tcPr>
            <w:tcW w:w="84" w:type="dxa"/>
            <w:vAlign w:val="bottom"/>
          </w:tcPr>
          <w:p w14:paraId="1A44915A" w14:textId="77777777" w:rsidR="00436BEE" w:rsidRPr="0044524B" w:rsidRDefault="00436BEE" w:rsidP="00436BEE">
            <w:pPr>
              <w:tabs>
                <w:tab w:val="decimal" w:pos="648"/>
              </w:tabs>
              <w:spacing w:line="180" w:lineRule="exact"/>
              <w:ind w:left="57"/>
              <w:jc w:val="left"/>
              <w:rPr>
                <w:sz w:val="18"/>
                <w:szCs w:val="18"/>
              </w:rPr>
            </w:pPr>
          </w:p>
        </w:tc>
        <w:tc>
          <w:tcPr>
            <w:tcW w:w="892" w:type="dxa"/>
            <w:vAlign w:val="bottom"/>
          </w:tcPr>
          <w:p w14:paraId="5388D920"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162,597</w:t>
            </w:r>
          </w:p>
        </w:tc>
        <w:tc>
          <w:tcPr>
            <w:tcW w:w="113" w:type="dxa"/>
            <w:vAlign w:val="bottom"/>
          </w:tcPr>
          <w:p w14:paraId="43FE79A4" w14:textId="77777777" w:rsidR="00436BEE" w:rsidRPr="0044524B" w:rsidRDefault="00436BEE" w:rsidP="00436BEE">
            <w:pPr>
              <w:tabs>
                <w:tab w:val="decimal" w:pos="648"/>
              </w:tabs>
              <w:spacing w:line="180" w:lineRule="exact"/>
              <w:ind w:left="57"/>
              <w:jc w:val="left"/>
              <w:rPr>
                <w:sz w:val="18"/>
                <w:szCs w:val="18"/>
              </w:rPr>
            </w:pPr>
          </w:p>
        </w:tc>
        <w:tc>
          <w:tcPr>
            <w:tcW w:w="867" w:type="dxa"/>
            <w:vAlign w:val="bottom"/>
          </w:tcPr>
          <w:p w14:paraId="148D5A54"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57" w:type="dxa"/>
            <w:vAlign w:val="bottom"/>
          </w:tcPr>
          <w:p w14:paraId="0DCF0283" w14:textId="77777777" w:rsidR="00436BEE" w:rsidRPr="0044524B" w:rsidRDefault="00436BEE" w:rsidP="00436BEE">
            <w:pPr>
              <w:tabs>
                <w:tab w:val="decimal" w:pos="648"/>
              </w:tabs>
              <w:spacing w:line="180" w:lineRule="exact"/>
              <w:ind w:left="57"/>
              <w:jc w:val="left"/>
              <w:rPr>
                <w:sz w:val="18"/>
                <w:szCs w:val="18"/>
              </w:rPr>
            </w:pPr>
          </w:p>
        </w:tc>
        <w:tc>
          <w:tcPr>
            <w:tcW w:w="745" w:type="dxa"/>
            <w:vAlign w:val="bottom"/>
          </w:tcPr>
          <w:p w14:paraId="59A025B1"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677,781</w:t>
            </w:r>
          </w:p>
        </w:tc>
      </w:tr>
      <w:tr w:rsidR="00436BEE" w:rsidRPr="0044524B" w14:paraId="723D1CA5" w14:textId="77777777" w:rsidTr="003E36F6">
        <w:trPr>
          <w:trHeight w:val="15"/>
        </w:trPr>
        <w:tc>
          <w:tcPr>
            <w:tcW w:w="1683" w:type="dxa"/>
            <w:tcMar>
              <w:left w:w="0" w:type="dxa"/>
              <w:right w:w="0" w:type="dxa"/>
            </w:tcMar>
            <w:vAlign w:val="bottom"/>
          </w:tcPr>
          <w:p w14:paraId="095FD935" w14:textId="77777777" w:rsidR="00436BEE" w:rsidRPr="0044524B" w:rsidRDefault="00436BEE" w:rsidP="00436BEE">
            <w:pPr>
              <w:tabs>
                <w:tab w:val="left" w:pos="227"/>
                <w:tab w:val="left" w:pos="397"/>
                <w:tab w:val="left" w:pos="567"/>
              </w:tabs>
              <w:spacing w:line="180" w:lineRule="exact"/>
              <w:ind w:left="227" w:hanging="227"/>
              <w:jc w:val="left"/>
              <w:rPr>
                <w:sz w:val="18"/>
                <w:szCs w:val="18"/>
              </w:rPr>
            </w:pPr>
            <w:r w:rsidRPr="0044524B">
              <w:rPr>
                <w:sz w:val="18"/>
                <w:szCs w:val="18"/>
              </w:rPr>
              <w:t>Financial liabilities and other long-term liabilities</w:t>
            </w:r>
          </w:p>
        </w:tc>
        <w:tc>
          <w:tcPr>
            <w:tcW w:w="79" w:type="dxa"/>
            <w:tcMar>
              <w:left w:w="0" w:type="dxa"/>
              <w:right w:w="0" w:type="dxa"/>
            </w:tcMar>
            <w:vAlign w:val="bottom"/>
          </w:tcPr>
          <w:p w14:paraId="3D1C6C3E" w14:textId="77777777" w:rsidR="00436BEE" w:rsidRPr="0044524B" w:rsidRDefault="00436BEE" w:rsidP="00436BEE">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bottom"/>
          </w:tcPr>
          <w:p w14:paraId="067163E3"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231</w:t>
            </w:r>
          </w:p>
        </w:tc>
        <w:tc>
          <w:tcPr>
            <w:tcW w:w="75" w:type="dxa"/>
            <w:tcMar>
              <w:left w:w="0" w:type="dxa"/>
              <w:right w:w="0" w:type="dxa"/>
            </w:tcMar>
            <w:vAlign w:val="bottom"/>
          </w:tcPr>
          <w:p w14:paraId="4711BB61" w14:textId="77777777" w:rsidR="00436BEE" w:rsidRPr="0044524B" w:rsidRDefault="00436BEE" w:rsidP="00436BEE">
            <w:pPr>
              <w:tabs>
                <w:tab w:val="decimal" w:pos="648"/>
              </w:tabs>
              <w:spacing w:line="180" w:lineRule="exact"/>
              <w:ind w:left="57"/>
              <w:jc w:val="left"/>
              <w:rPr>
                <w:sz w:val="18"/>
                <w:szCs w:val="18"/>
              </w:rPr>
            </w:pPr>
          </w:p>
        </w:tc>
        <w:tc>
          <w:tcPr>
            <w:tcW w:w="787" w:type="dxa"/>
            <w:gridSpan w:val="2"/>
            <w:tcMar>
              <w:left w:w="0" w:type="dxa"/>
              <w:right w:w="0" w:type="dxa"/>
            </w:tcMar>
            <w:vAlign w:val="bottom"/>
          </w:tcPr>
          <w:p w14:paraId="0E4E4FC2" w14:textId="77777777" w:rsidR="00436BEE" w:rsidRPr="0044524B" w:rsidDel="00BD59DF" w:rsidRDefault="00436BEE" w:rsidP="00436BEE">
            <w:pPr>
              <w:tabs>
                <w:tab w:val="decimal" w:pos="648"/>
              </w:tabs>
              <w:spacing w:line="180" w:lineRule="exact"/>
              <w:ind w:left="57"/>
              <w:jc w:val="left"/>
              <w:rPr>
                <w:sz w:val="18"/>
                <w:szCs w:val="18"/>
              </w:rPr>
            </w:pPr>
            <w:r w:rsidRPr="0044524B">
              <w:rPr>
                <w:sz w:val="18"/>
                <w:szCs w:val="18"/>
              </w:rPr>
              <w:t>422</w:t>
            </w:r>
          </w:p>
        </w:tc>
        <w:tc>
          <w:tcPr>
            <w:tcW w:w="84" w:type="dxa"/>
            <w:tcMar>
              <w:left w:w="0" w:type="dxa"/>
              <w:right w:w="0" w:type="dxa"/>
            </w:tcMar>
            <w:vAlign w:val="bottom"/>
          </w:tcPr>
          <w:p w14:paraId="6D567EF2" w14:textId="77777777" w:rsidR="00436BEE" w:rsidRPr="0044524B" w:rsidRDefault="00436BEE" w:rsidP="00436BEE">
            <w:pPr>
              <w:tabs>
                <w:tab w:val="decimal" w:pos="648"/>
              </w:tabs>
              <w:spacing w:line="180" w:lineRule="exact"/>
              <w:ind w:left="57"/>
              <w:jc w:val="left"/>
              <w:rPr>
                <w:sz w:val="18"/>
                <w:szCs w:val="18"/>
              </w:rPr>
            </w:pPr>
          </w:p>
        </w:tc>
        <w:tc>
          <w:tcPr>
            <w:tcW w:w="879" w:type="dxa"/>
            <w:gridSpan w:val="3"/>
            <w:tcMar>
              <w:left w:w="0" w:type="dxa"/>
              <w:right w:w="0" w:type="dxa"/>
            </w:tcMar>
            <w:vAlign w:val="bottom"/>
          </w:tcPr>
          <w:p w14:paraId="2A50EFF8" w14:textId="77777777" w:rsidR="00436BEE" w:rsidRPr="0044524B" w:rsidDel="00BD59DF" w:rsidRDefault="00436BEE" w:rsidP="00436BEE">
            <w:pPr>
              <w:tabs>
                <w:tab w:val="decimal" w:pos="648"/>
              </w:tabs>
              <w:spacing w:line="180" w:lineRule="exact"/>
              <w:ind w:left="57"/>
              <w:jc w:val="left"/>
              <w:rPr>
                <w:sz w:val="18"/>
                <w:szCs w:val="18"/>
              </w:rPr>
            </w:pPr>
            <w:r w:rsidRPr="0044524B">
              <w:rPr>
                <w:sz w:val="18"/>
                <w:szCs w:val="18"/>
              </w:rPr>
              <w:t>22</w:t>
            </w:r>
          </w:p>
        </w:tc>
        <w:tc>
          <w:tcPr>
            <w:tcW w:w="102" w:type="dxa"/>
            <w:tcMar>
              <w:left w:w="0" w:type="dxa"/>
              <w:right w:w="0" w:type="dxa"/>
            </w:tcMar>
            <w:vAlign w:val="bottom"/>
          </w:tcPr>
          <w:p w14:paraId="7E12BFDA" w14:textId="77777777" w:rsidR="00436BEE" w:rsidRPr="0044524B" w:rsidRDefault="00436BEE" w:rsidP="00436BEE">
            <w:pPr>
              <w:tabs>
                <w:tab w:val="decimal" w:pos="648"/>
              </w:tabs>
              <w:spacing w:line="180" w:lineRule="exact"/>
              <w:ind w:left="57"/>
              <w:jc w:val="left"/>
              <w:rPr>
                <w:sz w:val="18"/>
                <w:szCs w:val="18"/>
              </w:rPr>
            </w:pPr>
          </w:p>
        </w:tc>
        <w:tc>
          <w:tcPr>
            <w:tcW w:w="767" w:type="dxa"/>
            <w:tcMar>
              <w:left w:w="0" w:type="dxa"/>
              <w:right w:w="0" w:type="dxa"/>
            </w:tcMar>
            <w:vAlign w:val="bottom"/>
          </w:tcPr>
          <w:p w14:paraId="30570854" w14:textId="77777777" w:rsidR="00436BEE" w:rsidRPr="0044524B" w:rsidDel="00BD59DF" w:rsidRDefault="00436BEE" w:rsidP="00436BEE">
            <w:pPr>
              <w:tabs>
                <w:tab w:val="decimal" w:pos="648"/>
              </w:tabs>
              <w:spacing w:line="180" w:lineRule="exact"/>
              <w:ind w:left="57"/>
              <w:jc w:val="left"/>
              <w:rPr>
                <w:sz w:val="18"/>
                <w:szCs w:val="18"/>
              </w:rPr>
            </w:pPr>
            <w:r w:rsidRPr="0044524B">
              <w:rPr>
                <w:sz w:val="18"/>
                <w:szCs w:val="18"/>
              </w:rPr>
              <w:t>673</w:t>
            </w:r>
          </w:p>
        </w:tc>
        <w:tc>
          <w:tcPr>
            <w:tcW w:w="88" w:type="dxa"/>
            <w:vAlign w:val="bottom"/>
          </w:tcPr>
          <w:p w14:paraId="15E75B5B" w14:textId="77777777" w:rsidR="00436BEE" w:rsidRPr="0044524B" w:rsidRDefault="00436BEE" w:rsidP="00436BEE">
            <w:pPr>
              <w:tabs>
                <w:tab w:val="decimal" w:pos="648"/>
              </w:tabs>
              <w:spacing w:line="180" w:lineRule="exact"/>
              <w:ind w:left="57"/>
              <w:jc w:val="left"/>
              <w:rPr>
                <w:sz w:val="18"/>
                <w:szCs w:val="18"/>
              </w:rPr>
            </w:pPr>
          </w:p>
        </w:tc>
        <w:tc>
          <w:tcPr>
            <w:tcW w:w="815" w:type="dxa"/>
            <w:gridSpan w:val="2"/>
            <w:vAlign w:val="bottom"/>
          </w:tcPr>
          <w:p w14:paraId="67A8678E" w14:textId="77777777" w:rsidR="00436BEE" w:rsidRPr="0044524B" w:rsidDel="00BD59DF" w:rsidRDefault="00436BEE" w:rsidP="00436BEE">
            <w:pPr>
              <w:tabs>
                <w:tab w:val="decimal" w:pos="648"/>
              </w:tabs>
              <w:spacing w:line="180" w:lineRule="exact"/>
              <w:ind w:left="57"/>
              <w:jc w:val="left"/>
              <w:rPr>
                <w:sz w:val="18"/>
                <w:szCs w:val="18"/>
              </w:rPr>
            </w:pPr>
            <w:r w:rsidRPr="0044524B">
              <w:rPr>
                <w:sz w:val="18"/>
                <w:szCs w:val="18"/>
              </w:rPr>
              <w:t>113</w:t>
            </w:r>
          </w:p>
        </w:tc>
        <w:tc>
          <w:tcPr>
            <w:tcW w:w="84" w:type="dxa"/>
            <w:vAlign w:val="bottom"/>
          </w:tcPr>
          <w:p w14:paraId="4299A6F3" w14:textId="77777777" w:rsidR="00436BEE" w:rsidRPr="0044524B" w:rsidRDefault="00436BEE" w:rsidP="00436BEE">
            <w:pPr>
              <w:tabs>
                <w:tab w:val="decimal" w:pos="648"/>
              </w:tabs>
              <w:spacing w:line="180" w:lineRule="exact"/>
              <w:ind w:left="57"/>
              <w:jc w:val="left"/>
              <w:rPr>
                <w:sz w:val="18"/>
                <w:szCs w:val="18"/>
              </w:rPr>
            </w:pPr>
          </w:p>
        </w:tc>
        <w:tc>
          <w:tcPr>
            <w:tcW w:w="892" w:type="dxa"/>
            <w:vAlign w:val="bottom"/>
          </w:tcPr>
          <w:p w14:paraId="1BA6957E" w14:textId="77777777" w:rsidR="00436BEE" w:rsidRPr="0044524B" w:rsidDel="00BD59DF" w:rsidRDefault="00436BEE" w:rsidP="00436BEE">
            <w:pPr>
              <w:tabs>
                <w:tab w:val="decimal" w:pos="648"/>
              </w:tabs>
              <w:spacing w:line="180" w:lineRule="exact"/>
              <w:ind w:left="57"/>
              <w:jc w:val="left"/>
              <w:rPr>
                <w:sz w:val="18"/>
                <w:szCs w:val="18"/>
              </w:rPr>
            </w:pPr>
            <w:r w:rsidRPr="0044524B">
              <w:rPr>
                <w:sz w:val="18"/>
                <w:szCs w:val="18"/>
              </w:rPr>
              <w:t>252</w:t>
            </w:r>
          </w:p>
        </w:tc>
        <w:tc>
          <w:tcPr>
            <w:tcW w:w="113" w:type="dxa"/>
            <w:vAlign w:val="bottom"/>
          </w:tcPr>
          <w:p w14:paraId="60C1B4C0" w14:textId="77777777" w:rsidR="00436BEE" w:rsidRPr="0044524B" w:rsidRDefault="00436BEE" w:rsidP="00436BEE">
            <w:pPr>
              <w:tabs>
                <w:tab w:val="decimal" w:pos="648"/>
              </w:tabs>
              <w:spacing w:line="180" w:lineRule="exact"/>
              <w:ind w:left="57"/>
              <w:jc w:val="left"/>
              <w:rPr>
                <w:sz w:val="18"/>
                <w:szCs w:val="18"/>
              </w:rPr>
            </w:pPr>
          </w:p>
        </w:tc>
        <w:tc>
          <w:tcPr>
            <w:tcW w:w="867" w:type="dxa"/>
            <w:vAlign w:val="bottom"/>
          </w:tcPr>
          <w:p w14:paraId="02400983"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57" w:type="dxa"/>
            <w:vAlign w:val="bottom"/>
          </w:tcPr>
          <w:p w14:paraId="6DB99F4F" w14:textId="77777777" w:rsidR="00436BEE" w:rsidRPr="0044524B" w:rsidRDefault="00436BEE" w:rsidP="00436BEE">
            <w:pPr>
              <w:tabs>
                <w:tab w:val="decimal" w:pos="648"/>
              </w:tabs>
              <w:spacing w:line="180" w:lineRule="exact"/>
              <w:ind w:left="57"/>
              <w:jc w:val="left"/>
              <w:rPr>
                <w:sz w:val="18"/>
                <w:szCs w:val="18"/>
              </w:rPr>
            </w:pPr>
          </w:p>
        </w:tc>
        <w:tc>
          <w:tcPr>
            <w:tcW w:w="745" w:type="dxa"/>
            <w:vAlign w:val="bottom"/>
          </w:tcPr>
          <w:p w14:paraId="052186CD" w14:textId="77777777" w:rsidR="00436BEE" w:rsidRPr="0044524B" w:rsidDel="00BD59DF" w:rsidRDefault="00436BEE" w:rsidP="00436BEE">
            <w:pPr>
              <w:tabs>
                <w:tab w:val="decimal" w:pos="648"/>
              </w:tabs>
              <w:spacing w:line="180" w:lineRule="exact"/>
              <w:ind w:left="57"/>
              <w:jc w:val="left"/>
              <w:rPr>
                <w:sz w:val="18"/>
                <w:szCs w:val="18"/>
              </w:rPr>
            </w:pPr>
            <w:r w:rsidRPr="0044524B">
              <w:rPr>
                <w:sz w:val="18"/>
                <w:szCs w:val="18"/>
              </w:rPr>
              <w:t>1,713</w:t>
            </w:r>
          </w:p>
        </w:tc>
      </w:tr>
      <w:tr w:rsidR="00436BEE" w:rsidRPr="0044524B" w14:paraId="2855A551" w14:textId="77777777" w:rsidTr="003E36F6">
        <w:trPr>
          <w:trHeight w:val="15"/>
        </w:trPr>
        <w:tc>
          <w:tcPr>
            <w:tcW w:w="1683" w:type="dxa"/>
            <w:tcMar>
              <w:left w:w="0" w:type="dxa"/>
              <w:right w:w="0" w:type="dxa"/>
            </w:tcMar>
            <w:vAlign w:val="bottom"/>
          </w:tcPr>
          <w:p w14:paraId="2D80CC4B" w14:textId="77777777" w:rsidR="00436BEE" w:rsidRPr="0044524B" w:rsidRDefault="00436BEE" w:rsidP="00436BEE">
            <w:pPr>
              <w:tabs>
                <w:tab w:val="left" w:pos="227"/>
                <w:tab w:val="left" w:pos="397"/>
                <w:tab w:val="left" w:pos="567"/>
              </w:tabs>
              <w:spacing w:line="180" w:lineRule="exact"/>
              <w:ind w:left="227" w:hanging="227"/>
              <w:jc w:val="left"/>
              <w:rPr>
                <w:sz w:val="18"/>
                <w:szCs w:val="18"/>
              </w:rPr>
            </w:pPr>
            <w:r w:rsidRPr="0044524B">
              <w:rPr>
                <w:sz w:val="18"/>
                <w:szCs w:val="18"/>
              </w:rPr>
              <w:t xml:space="preserve">Financial guarantee provided to </w:t>
            </w:r>
            <w:r w:rsidR="001E5FBA">
              <w:rPr>
                <w:sz w:val="18"/>
                <w:szCs w:val="18"/>
              </w:rPr>
              <w:t>joint venture</w:t>
            </w:r>
            <w:r w:rsidR="001E5FBA" w:rsidRPr="0044524B">
              <w:rPr>
                <w:sz w:val="18"/>
                <w:szCs w:val="18"/>
              </w:rPr>
              <w:t xml:space="preserve"> </w:t>
            </w:r>
            <w:r w:rsidRPr="0044524B">
              <w:rPr>
                <w:sz w:val="18"/>
                <w:szCs w:val="18"/>
              </w:rPr>
              <w:t xml:space="preserve">company </w:t>
            </w:r>
          </w:p>
        </w:tc>
        <w:tc>
          <w:tcPr>
            <w:tcW w:w="79" w:type="dxa"/>
            <w:tcMar>
              <w:left w:w="0" w:type="dxa"/>
              <w:right w:w="0" w:type="dxa"/>
            </w:tcMar>
            <w:vAlign w:val="bottom"/>
          </w:tcPr>
          <w:p w14:paraId="412A37E1" w14:textId="77777777" w:rsidR="00436BEE" w:rsidRPr="0044524B" w:rsidRDefault="00436BEE" w:rsidP="00436BEE">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bottom"/>
          </w:tcPr>
          <w:p w14:paraId="0BAE9C64"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75" w:type="dxa"/>
            <w:tcMar>
              <w:left w:w="0" w:type="dxa"/>
              <w:right w:w="0" w:type="dxa"/>
            </w:tcMar>
            <w:vAlign w:val="bottom"/>
          </w:tcPr>
          <w:p w14:paraId="44B26026" w14:textId="77777777" w:rsidR="00436BEE" w:rsidRPr="0044524B" w:rsidRDefault="00436BEE" w:rsidP="00436BEE">
            <w:pPr>
              <w:tabs>
                <w:tab w:val="decimal" w:pos="648"/>
              </w:tabs>
              <w:spacing w:line="180" w:lineRule="exact"/>
              <w:ind w:left="57"/>
              <w:jc w:val="left"/>
              <w:rPr>
                <w:sz w:val="18"/>
                <w:szCs w:val="18"/>
              </w:rPr>
            </w:pPr>
          </w:p>
        </w:tc>
        <w:tc>
          <w:tcPr>
            <w:tcW w:w="787" w:type="dxa"/>
            <w:gridSpan w:val="2"/>
            <w:tcMar>
              <w:left w:w="0" w:type="dxa"/>
              <w:right w:w="0" w:type="dxa"/>
            </w:tcMar>
            <w:vAlign w:val="bottom"/>
          </w:tcPr>
          <w:p w14:paraId="0A1F7803"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84" w:type="dxa"/>
            <w:tcMar>
              <w:left w:w="0" w:type="dxa"/>
              <w:right w:w="0" w:type="dxa"/>
            </w:tcMar>
            <w:vAlign w:val="bottom"/>
          </w:tcPr>
          <w:p w14:paraId="744BB546" w14:textId="77777777" w:rsidR="00436BEE" w:rsidRPr="0044524B" w:rsidRDefault="00436BEE" w:rsidP="00436BEE">
            <w:pPr>
              <w:tabs>
                <w:tab w:val="decimal" w:pos="648"/>
              </w:tabs>
              <w:spacing w:line="180" w:lineRule="exact"/>
              <w:ind w:left="57"/>
              <w:jc w:val="left"/>
              <w:rPr>
                <w:sz w:val="18"/>
                <w:szCs w:val="18"/>
              </w:rPr>
            </w:pPr>
          </w:p>
        </w:tc>
        <w:tc>
          <w:tcPr>
            <w:tcW w:w="879" w:type="dxa"/>
            <w:gridSpan w:val="3"/>
            <w:tcMar>
              <w:left w:w="0" w:type="dxa"/>
              <w:right w:w="0" w:type="dxa"/>
            </w:tcMar>
            <w:vAlign w:val="bottom"/>
          </w:tcPr>
          <w:p w14:paraId="17762263"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102" w:type="dxa"/>
            <w:tcMar>
              <w:left w:w="0" w:type="dxa"/>
              <w:right w:w="0" w:type="dxa"/>
            </w:tcMar>
            <w:vAlign w:val="bottom"/>
          </w:tcPr>
          <w:p w14:paraId="2A11EF6E" w14:textId="77777777" w:rsidR="00436BEE" w:rsidRPr="0044524B" w:rsidRDefault="00436BEE" w:rsidP="00436BEE">
            <w:pPr>
              <w:tabs>
                <w:tab w:val="decimal" w:pos="648"/>
              </w:tabs>
              <w:spacing w:line="180" w:lineRule="exact"/>
              <w:ind w:left="57"/>
              <w:jc w:val="left"/>
              <w:rPr>
                <w:sz w:val="18"/>
                <w:szCs w:val="18"/>
              </w:rPr>
            </w:pPr>
          </w:p>
        </w:tc>
        <w:tc>
          <w:tcPr>
            <w:tcW w:w="767" w:type="dxa"/>
            <w:tcMar>
              <w:left w:w="0" w:type="dxa"/>
              <w:right w:w="0" w:type="dxa"/>
            </w:tcMar>
            <w:vAlign w:val="bottom"/>
          </w:tcPr>
          <w:p w14:paraId="0D1B2309"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88" w:type="dxa"/>
            <w:vAlign w:val="bottom"/>
          </w:tcPr>
          <w:p w14:paraId="651BBC1A" w14:textId="77777777" w:rsidR="00436BEE" w:rsidRPr="0044524B" w:rsidRDefault="00436BEE" w:rsidP="00436BEE">
            <w:pPr>
              <w:tabs>
                <w:tab w:val="decimal" w:pos="648"/>
              </w:tabs>
              <w:spacing w:line="180" w:lineRule="exact"/>
              <w:ind w:left="57"/>
              <w:jc w:val="left"/>
              <w:rPr>
                <w:sz w:val="18"/>
                <w:szCs w:val="18"/>
              </w:rPr>
            </w:pPr>
          </w:p>
        </w:tc>
        <w:tc>
          <w:tcPr>
            <w:tcW w:w="815" w:type="dxa"/>
            <w:gridSpan w:val="2"/>
            <w:vAlign w:val="bottom"/>
          </w:tcPr>
          <w:p w14:paraId="740C153F"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84" w:type="dxa"/>
            <w:vAlign w:val="bottom"/>
          </w:tcPr>
          <w:p w14:paraId="0E980FFF" w14:textId="77777777" w:rsidR="00436BEE" w:rsidRPr="0044524B" w:rsidRDefault="00436BEE" w:rsidP="00436BEE">
            <w:pPr>
              <w:tabs>
                <w:tab w:val="decimal" w:pos="648"/>
              </w:tabs>
              <w:spacing w:line="180" w:lineRule="exact"/>
              <w:ind w:left="57"/>
              <w:jc w:val="left"/>
              <w:rPr>
                <w:sz w:val="18"/>
                <w:szCs w:val="18"/>
              </w:rPr>
            </w:pPr>
          </w:p>
        </w:tc>
        <w:tc>
          <w:tcPr>
            <w:tcW w:w="892" w:type="dxa"/>
            <w:vAlign w:val="bottom"/>
          </w:tcPr>
          <w:p w14:paraId="7AAA51B8"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113" w:type="dxa"/>
            <w:vAlign w:val="bottom"/>
          </w:tcPr>
          <w:p w14:paraId="730E06DD" w14:textId="77777777" w:rsidR="00436BEE" w:rsidRPr="0044524B" w:rsidRDefault="00436BEE" w:rsidP="00436BEE">
            <w:pPr>
              <w:tabs>
                <w:tab w:val="decimal" w:pos="648"/>
              </w:tabs>
              <w:spacing w:line="180" w:lineRule="exact"/>
              <w:ind w:left="57"/>
              <w:jc w:val="left"/>
              <w:rPr>
                <w:sz w:val="18"/>
                <w:szCs w:val="18"/>
              </w:rPr>
            </w:pPr>
          </w:p>
        </w:tc>
        <w:tc>
          <w:tcPr>
            <w:tcW w:w="867" w:type="dxa"/>
            <w:vAlign w:val="bottom"/>
          </w:tcPr>
          <w:p w14:paraId="7C2A3269"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5,700</w:t>
            </w:r>
          </w:p>
        </w:tc>
        <w:tc>
          <w:tcPr>
            <w:tcW w:w="57" w:type="dxa"/>
            <w:vAlign w:val="bottom"/>
          </w:tcPr>
          <w:p w14:paraId="79DCD629" w14:textId="77777777" w:rsidR="00436BEE" w:rsidRPr="0044524B" w:rsidRDefault="00436BEE" w:rsidP="00436BEE">
            <w:pPr>
              <w:tabs>
                <w:tab w:val="decimal" w:pos="648"/>
              </w:tabs>
              <w:spacing w:line="180" w:lineRule="exact"/>
              <w:ind w:left="57"/>
              <w:jc w:val="left"/>
              <w:rPr>
                <w:sz w:val="18"/>
                <w:szCs w:val="18"/>
              </w:rPr>
            </w:pPr>
          </w:p>
        </w:tc>
        <w:tc>
          <w:tcPr>
            <w:tcW w:w="745" w:type="dxa"/>
            <w:vAlign w:val="bottom"/>
          </w:tcPr>
          <w:p w14:paraId="2810D204"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5,700</w:t>
            </w:r>
          </w:p>
        </w:tc>
      </w:tr>
      <w:tr w:rsidR="00436BEE" w:rsidRPr="0044524B" w14:paraId="005FE0F9" w14:textId="77777777" w:rsidTr="003E36F6">
        <w:trPr>
          <w:trHeight w:val="15"/>
        </w:trPr>
        <w:tc>
          <w:tcPr>
            <w:tcW w:w="1683" w:type="dxa"/>
            <w:tcMar>
              <w:left w:w="0" w:type="dxa"/>
              <w:right w:w="0" w:type="dxa"/>
            </w:tcMar>
            <w:vAlign w:val="bottom"/>
          </w:tcPr>
          <w:p w14:paraId="78B3E14D" w14:textId="77777777" w:rsidR="00436BEE" w:rsidRPr="0044524B" w:rsidRDefault="00436BEE" w:rsidP="00436BEE">
            <w:pPr>
              <w:tabs>
                <w:tab w:val="left" w:pos="227"/>
                <w:tab w:val="left" w:pos="397"/>
                <w:tab w:val="left" w:pos="567"/>
              </w:tabs>
              <w:spacing w:line="180" w:lineRule="exact"/>
              <w:ind w:left="227" w:hanging="227"/>
              <w:jc w:val="left"/>
              <w:rPr>
                <w:sz w:val="18"/>
                <w:szCs w:val="18"/>
              </w:rPr>
            </w:pPr>
            <w:r w:rsidRPr="0044524B">
              <w:rPr>
                <w:sz w:val="18"/>
                <w:szCs w:val="18"/>
              </w:rPr>
              <w:t>Trade and other payables</w:t>
            </w:r>
          </w:p>
        </w:tc>
        <w:tc>
          <w:tcPr>
            <w:tcW w:w="79" w:type="dxa"/>
            <w:tcMar>
              <w:left w:w="0" w:type="dxa"/>
              <w:right w:w="0" w:type="dxa"/>
            </w:tcMar>
            <w:vAlign w:val="bottom"/>
          </w:tcPr>
          <w:p w14:paraId="27D72EC0" w14:textId="77777777" w:rsidR="00436BEE" w:rsidRPr="0044524B" w:rsidRDefault="00436BEE" w:rsidP="00436BEE">
            <w:pPr>
              <w:tabs>
                <w:tab w:val="left" w:pos="227"/>
                <w:tab w:val="left" w:pos="397"/>
                <w:tab w:val="left" w:pos="567"/>
              </w:tabs>
              <w:spacing w:line="180" w:lineRule="exact"/>
              <w:ind w:left="57"/>
              <w:rPr>
                <w:sz w:val="18"/>
                <w:szCs w:val="18"/>
              </w:rPr>
            </w:pPr>
          </w:p>
        </w:tc>
        <w:tc>
          <w:tcPr>
            <w:tcW w:w="814" w:type="dxa"/>
            <w:gridSpan w:val="2"/>
            <w:tcMar>
              <w:left w:w="0" w:type="dxa"/>
              <w:right w:w="0" w:type="dxa"/>
            </w:tcMar>
            <w:vAlign w:val="bottom"/>
          </w:tcPr>
          <w:p w14:paraId="05294542" w14:textId="77777777" w:rsidR="00436BEE" w:rsidRPr="0044524B" w:rsidRDefault="00436BEE" w:rsidP="00436BEE">
            <w:pPr>
              <w:tabs>
                <w:tab w:val="decimal" w:pos="648"/>
              </w:tabs>
              <w:spacing w:line="180" w:lineRule="exact"/>
              <w:ind w:left="57"/>
              <w:jc w:val="left"/>
              <w:rPr>
                <w:rFonts w:ascii="TimesNewRomanPS" w:hAnsi="TimesNewRomanPS"/>
                <w:sz w:val="18"/>
                <w:szCs w:val="18"/>
                <w:lang w:val="en-GB" w:bidi="ar-SA"/>
              </w:rPr>
            </w:pPr>
            <w:r w:rsidRPr="0044524B">
              <w:rPr>
                <w:rFonts w:ascii="TimesNewRomanPS" w:hAnsi="TimesNewRomanPS"/>
                <w:sz w:val="18"/>
                <w:szCs w:val="18"/>
                <w:lang w:val="en-GB" w:bidi="ar-SA"/>
              </w:rPr>
              <w:t>13,857</w:t>
            </w:r>
          </w:p>
        </w:tc>
        <w:tc>
          <w:tcPr>
            <w:tcW w:w="75" w:type="dxa"/>
            <w:tcMar>
              <w:left w:w="0" w:type="dxa"/>
              <w:right w:w="0" w:type="dxa"/>
            </w:tcMar>
            <w:vAlign w:val="bottom"/>
          </w:tcPr>
          <w:p w14:paraId="1B52AFB9" w14:textId="77777777" w:rsidR="00436BEE" w:rsidRPr="0044524B" w:rsidRDefault="00436BEE" w:rsidP="00436BEE">
            <w:pPr>
              <w:tabs>
                <w:tab w:val="decimal" w:pos="648"/>
              </w:tabs>
              <w:spacing w:line="180" w:lineRule="exact"/>
              <w:ind w:left="57"/>
              <w:jc w:val="left"/>
              <w:rPr>
                <w:sz w:val="18"/>
                <w:szCs w:val="18"/>
              </w:rPr>
            </w:pPr>
          </w:p>
        </w:tc>
        <w:tc>
          <w:tcPr>
            <w:tcW w:w="787" w:type="dxa"/>
            <w:gridSpan w:val="2"/>
            <w:tcMar>
              <w:left w:w="0" w:type="dxa"/>
              <w:right w:w="0" w:type="dxa"/>
            </w:tcMar>
            <w:vAlign w:val="bottom"/>
          </w:tcPr>
          <w:p w14:paraId="4E2C0F44"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101" w:type="dxa"/>
            <w:gridSpan w:val="2"/>
            <w:tcMar>
              <w:left w:w="0" w:type="dxa"/>
              <w:right w:w="0" w:type="dxa"/>
            </w:tcMar>
            <w:vAlign w:val="bottom"/>
          </w:tcPr>
          <w:p w14:paraId="0B52935A" w14:textId="77777777" w:rsidR="00436BEE" w:rsidRPr="0044524B" w:rsidRDefault="00436BEE" w:rsidP="00436BEE">
            <w:pPr>
              <w:tabs>
                <w:tab w:val="decimal" w:pos="648"/>
              </w:tabs>
              <w:spacing w:line="180" w:lineRule="exact"/>
              <w:ind w:left="57"/>
              <w:jc w:val="left"/>
              <w:rPr>
                <w:sz w:val="18"/>
                <w:szCs w:val="18"/>
              </w:rPr>
            </w:pPr>
          </w:p>
        </w:tc>
        <w:tc>
          <w:tcPr>
            <w:tcW w:w="862" w:type="dxa"/>
            <w:gridSpan w:val="2"/>
            <w:tcMar>
              <w:left w:w="0" w:type="dxa"/>
              <w:right w:w="0" w:type="dxa"/>
            </w:tcMar>
            <w:vAlign w:val="bottom"/>
          </w:tcPr>
          <w:p w14:paraId="79EB8988"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102" w:type="dxa"/>
            <w:tcMar>
              <w:left w:w="0" w:type="dxa"/>
              <w:right w:w="0" w:type="dxa"/>
            </w:tcMar>
            <w:vAlign w:val="bottom"/>
          </w:tcPr>
          <w:p w14:paraId="5C081C31" w14:textId="77777777" w:rsidR="00436BEE" w:rsidRPr="0044524B" w:rsidRDefault="00436BEE" w:rsidP="00436BEE">
            <w:pPr>
              <w:tabs>
                <w:tab w:val="decimal" w:pos="648"/>
              </w:tabs>
              <w:spacing w:line="180" w:lineRule="exact"/>
              <w:ind w:left="57"/>
              <w:jc w:val="left"/>
              <w:rPr>
                <w:sz w:val="18"/>
                <w:szCs w:val="18"/>
              </w:rPr>
            </w:pPr>
          </w:p>
        </w:tc>
        <w:tc>
          <w:tcPr>
            <w:tcW w:w="767" w:type="dxa"/>
            <w:tcMar>
              <w:left w:w="0" w:type="dxa"/>
              <w:right w:w="0" w:type="dxa"/>
            </w:tcMar>
            <w:vAlign w:val="bottom"/>
          </w:tcPr>
          <w:p w14:paraId="3E2E7252"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88" w:type="dxa"/>
            <w:vAlign w:val="bottom"/>
          </w:tcPr>
          <w:p w14:paraId="16E48A8F" w14:textId="77777777" w:rsidR="00436BEE" w:rsidRPr="0044524B" w:rsidRDefault="00436BEE" w:rsidP="00436BEE">
            <w:pPr>
              <w:tabs>
                <w:tab w:val="decimal" w:pos="648"/>
              </w:tabs>
              <w:spacing w:line="180" w:lineRule="exact"/>
              <w:ind w:left="57"/>
              <w:jc w:val="left"/>
              <w:rPr>
                <w:sz w:val="18"/>
                <w:szCs w:val="18"/>
              </w:rPr>
            </w:pPr>
          </w:p>
        </w:tc>
        <w:tc>
          <w:tcPr>
            <w:tcW w:w="815" w:type="dxa"/>
            <w:gridSpan w:val="2"/>
            <w:vAlign w:val="bottom"/>
          </w:tcPr>
          <w:p w14:paraId="58A45076"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84" w:type="dxa"/>
            <w:vAlign w:val="bottom"/>
          </w:tcPr>
          <w:p w14:paraId="32AFA7C5" w14:textId="77777777" w:rsidR="00436BEE" w:rsidRPr="0044524B" w:rsidRDefault="00436BEE" w:rsidP="00436BEE">
            <w:pPr>
              <w:tabs>
                <w:tab w:val="decimal" w:pos="648"/>
              </w:tabs>
              <w:spacing w:line="180" w:lineRule="exact"/>
              <w:ind w:left="57"/>
              <w:jc w:val="left"/>
              <w:rPr>
                <w:sz w:val="18"/>
                <w:szCs w:val="18"/>
              </w:rPr>
            </w:pPr>
          </w:p>
        </w:tc>
        <w:tc>
          <w:tcPr>
            <w:tcW w:w="892" w:type="dxa"/>
            <w:vAlign w:val="bottom"/>
          </w:tcPr>
          <w:p w14:paraId="17C3EF6F"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w:t>
            </w:r>
          </w:p>
        </w:tc>
        <w:tc>
          <w:tcPr>
            <w:tcW w:w="113" w:type="dxa"/>
            <w:vAlign w:val="bottom"/>
          </w:tcPr>
          <w:p w14:paraId="52C53802" w14:textId="77777777" w:rsidR="00436BEE" w:rsidRPr="0044524B" w:rsidRDefault="00436BEE" w:rsidP="00E00F3C">
            <w:pPr>
              <w:tabs>
                <w:tab w:val="decimal" w:pos="648"/>
              </w:tabs>
              <w:spacing w:line="180" w:lineRule="exact"/>
              <w:ind w:left="57"/>
              <w:jc w:val="right"/>
              <w:rPr>
                <w:rFonts w:ascii="TimesNewRomanPS" w:hAnsi="TimesNewRomanPS"/>
                <w:sz w:val="18"/>
                <w:szCs w:val="18"/>
                <w:lang w:val="en-GB" w:bidi="ar-SA"/>
              </w:rPr>
            </w:pPr>
          </w:p>
        </w:tc>
        <w:tc>
          <w:tcPr>
            <w:tcW w:w="867" w:type="dxa"/>
            <w:tcBorders>
              <w:bottom w:val="single" w:sz="4" w:space="0" w:color="auto"/>
            </w:tcBorders>
            <w:vAlign w:val="bottom"/>
          </w:tcPr>
          <w:p w14:paraId="730297E3" w14:textId="77777777" w:rsidR="00436BEE" w:rsidRPr="0044524B" w:rsidRDefault="00436BEE" w:rsidP="00E00F3C">
            <w:pPr>
              <w:tabs>
                <w:tab w:val="decimal" w:pos="648"/>
              </w:tabs>
              <w:spacing w:line="180" w:lineRule="exact"/>
              <w:ind w:left="57" w:hanging="345"/>
              <w:jc w:val="right"/>
              <w:rPr>
                <w:rFonts w:ascii="TimesNewRomanPS" w:hAnsi="TimesNewRomanPS"/>
                <w:sz w:val="18"/>
                <w:szCs w:val="18"/>
                <w:lang w:val="en-GB" w:bidi="ar-SA"/>
              </w:rPr>
            </w:pPr>
            <w:r w:rsidRPr="0044524B">
              <w:rPr>
                <w:rFonts w:ascii="TimesNewRomanPS" w:hAnsi="TimesNewRomanPS"/>
                <w:sz w:val="18"/>
                <w:szCs w:val="18"/>
                <w:lang w:val="en-GB" w:bidi="ar-SA"/>
              </w:rPr>
              <w:t>-</w:t>
            </w:r>
          </w:p>
        </w:tc>
        <w:tc>
          <w:tcPr>
            <w:tcW w:w="57" w:type="dxa"/>
            <w:vAlign w:val="bottom"/>
          </w:tcPr>
          <w:p w14:paraId="4589E6A3" w14:textId="77777777" w:rsidR="00436BEE" w:rsidRPr="0044524B" w:rsidRDefault="00436BEE" w:rsidP="00436BEE">
            <w:pPr>
              <w:tabs>
                <w:tab w:val="decimal" w:pos="648"/>
              </w:tabs>
              <w:spacing w:line="180" w:lineRule="exact"/>
              <w:ind w:left="57"/>
              <w:jc w:val="left"/>
              <w:rPr>
                <w:rFonts w:ascii="TimesNewRomanPS" w:hAnsi="TimesNewRomanPS"/>
                <w:sz w:val="18"/>
                <w:szCs w:val="18"/>
                <w:lang w:val="en-GB" w:bidi="ar-SA"/>
              </w:rPr>
            </w:pPr>
          </w:p>
        </w:tc>
        <w:tc>
          <w:tcPr>
            <w:tcW w:w="745" w:type="dxa"/>
            <w:vAlign w:val="bottom"/>
          </w:tcPr>
          <w:p w14:paraId="5661C8C4" w14:textId="77777777" w:rsidR="00436BEE" w:rsidRPr="0044524B" w:rsidRDefault="00436BEE" w:rsidP="00436BEE">
            <w:pPr>
              <w:tabs>
                <w:tab w:val="decimal" w:pos="648"/>
              </w:tabs>
              <w:spacing w:line="180" w:lineRule="exact"/>
              <w:ind w:left="57"/>
              <w:jc w:val="left"/>
              <w:rPr>
                <w:rFonts w:ascii="TimesNewRomanPS" w:hAnsi="TimesNewRomanPS"/>
                <w:sz w:val="18"/>
                <w:szCs w:val="18"/>
                <w:lang w:val="en-GB" w:bidi="ar-SA"/>
              </w:rPr>
            </w:pPr>
            <w:r w:rsidRPr="0044524B">
              <w:rPr>
                <w:rFonts w:ascii="TimesNewRomanPS" w:hAnsi="TimesNewRomanPS"/>
                <w:sz w:val="18"/>
                <w:szCs w:val="18"/>
                <w:lang w:val="en-GB" w:bidi="ar-SA"/>
              </w:rPr>
              <w:t>13,857</w:t>
            </w:r>
          </w:p>
        </w:tc>
      </w:tr>
      <w:tr w:rsidR="00436BEE" w:rsidRPr="0044524B" w14:paraId="0DE705EC" w14:textId="77777777" w:rsidTr="003E36F6">
        <w:trPr>
          <w:trHeight w:val="15"/>
        </w:trPr>
        <w:tc>
          <w:tcPr>
            <w:tcW w:w="1683" w:type="dxa"/>
            <w:tcMar>
              <w:left w:w="0" w:type="dxa"/>
              <w:right w:w="0" w:type="dxa"/>
            </w:tcMar>
            <w:vAlign w:val="bottom"/>
          </w:tcPr>
          <w:p w14:paraId="794654CB" w14:textId="77777777" w:rsidR="00436BEE" w:rsidRPr="0044524B" w:rsidRDefault="00436BEE" w:rsidP="00436BEE">
            <w:pPr>
              <w:tabs>
                <w:tab w:val="left" w:pos="227"/>
                <w:tab w:val="left" w:pos="397"/>
                <w:tab w:val="left" w:pos="567"/>
              </w:tabs>
              <w:spacing w:line="180" w:lineRule="exact"/>
              <w:ind w:left="397" w:hanging="340"/>
              <w:jc w:val="left"/>
              <w:rPr>
                <w:sz w:val="18"/>
                <w:szCs w:val="18"/>
              </w:rPr>
            </w:pPr>
          </w:p>
        </w:tc>
        <w:tc>
          <w:tcPr>
            <w:tcW w:w="79" w:type="dxa"/>
            <w:tcMar>
              <w:left w:w="0" w:type="dxa"/>
              <w:right w:w="0" w:type="dxa"/>
            </w:tcMar>
            <w:vAlign w:val="bottom"/>
          </w:tcPr>
          <w:p w14:paraId="1A2FF3A0" w14:textId="77777777" w:rsidR="00436BEE" w:rsidRPr="0044524B" w:rsidRDefault="00436BEE" w:rsidP="00436BEE">
            <w:pPr>
              <w:spacing w:line="180" w:lineRule="exact"/>
              <w:ind w:left="57"/>
              <w:rPr>
                <w:sz w:val="18"/>
                <w:szCs w:val="18"/>
              </w:rPr>
            </w:pPr>
          </w:p>
        </w:tc>
        <w:tc>
          <w:tcPr>
            <w:tcW w:w="814" w:type="dxa"/>
            <w:gridSpan w:val="2"/>
            <w:tcBorders>
              <w:top w:val="single" w:sz="6" w:space="0" w:color="auto"/>
            </w:tcBorders>
            <w:tcMar>
              <w:left w:w="0" w:type="dxa"/>
              <w:right w:w="0" w:type="dxa"/>
            </w:tcMar>
            <w:vAlign w:val="bottom"/>
          </w:tcPr>
          <w:p w14:paraId="3CA1F700" w14:textId="77777777" w:rsidR="00436BEE" w:rsidRPr="0044524B" w:rsidRDefault="00436BEE" w:rsidP="00436BEE">
            <w:pPr>
              <w:tabs>
                <w:tab w:val="decimal" w:pos="648"/>
              </w:tabs>
              <w:spacing w:line="180" w:lineRule="exact"/>
              <w:ind w:left="57"/>
              <w:jc w:val="left"/>
              <w:rPr>
                <w:sz w:val="18"/>
                <w:szCs w:val="18"/>
              </w:rPr>
            </w:pPr>
          </w:p>
        </w:tc>
        <w:tc>
          <w:tcPr>
            <w:tcW w:w="84" w:type="dxa"/>
            <w:gridSpan w:val="2"/>
            <w:tcMar>
              <w:left w:w="0" w:type="dxa"/>
              <w:right w:w="0" w:type="dxa"/>
            </w:tcMar>
            <w:vAlign w:val="bottom"/>
          </w:tcPr>
          <w:p w14:paraId="2C8D857B" w14:textId="77777777" w:rsidR="00436BEE" w:rsidRPr="0044524B" w:rsidRDefault="00436BEE" w:rsidP="00436BEE">
            <w:pPr>
              <w:tabs>
                <w:tab w:val="decimal" w:pos="648"/>
              </w:tabs>
              <w:spacing w:line="180" w:lineRule="exact"/>
              <w:ind w:left="57"/>
              <w:jc w:val="left"/>
              <w:rPr>
                <w:sz w:val="18"/>
                <w:szCs w:val="18"/>
              </w:rPr>
            </w:pPr>
          </w:p>
        </w:tc>
        <w:tc>
          <w:tcPr>
            <w:tcW w:w="778" w:type="dxa"/>
            <w:tcBorders>
              <w:top w:val="single" w:sz="6" w:space="0" w:color="auto"/>
            </w:tcBorders>
            <w:tcMar>
              <w:left w:w="0" w:type="dxa"/>
              <w:right w:w="0" w:type="dxa"/>
            </w:tcMar>
            <w:vAlign w:val="bottom"/>
          </w:tcPr>
          <w:p w14:paraId="4C46884A" w14:textId="77777777" w:rsidR="00436BEE" w:rsidRPr="0044524B" w:rsidRDefault="00436BEE" w:rsidP="00436BEE">
            <w:pPr>
              <w:tabs>
                <w:tab w:val="decimal" w:pos="648"/>
              </w:tabs>
              <w:spacing w:line="180" w:lineRule="exact"/>
              <w:ind w:left="57"/>
              <w:jc w:val="left"/>
              <w:rPr>
                <w:sz w:val="18"/>
                <w:szCs w:val="18"/>
              </w:rPr>
            </w:pPr>
          </w:p>
        </w:tc>
        <w:tc>
          <w:tcPr>
            <w:tcW w:w="101" w:type="dxa"/>
            <w:gridSpan w:val="2"/>
            <w:tcMar>
              <w:left w:w="0" w:type="dxa"/>
              <w:right w:w="0" w:type="dxa"/>
            </w:tcMar>
            <w:vAlign w:val="bottom"/>
          </w:tcPr>
          <w:p w14:paraId="48E75919" w14:textId="77777777" w:rsidR="00436BEE" w:rsidRPr="0044524B" w:rsidRDefault="00436BEE" w:rsidP="00436BEE">
            <w:pPr>
              <w:tabs>
                <w:tab w:val="decimal" w:pos="648"/>
              </w:tabs>
              <w:spacing w:line="180" w:lineRule="exact"/>
              <w:ind w:left="57"/>
              <w:jc w:val="left"/>
              <w:rPr>
                <w:sz w:val="18"/>
                <w:szCs w:val="18"/>
              </w:rPr>
            </w:pPr>
          </w:p>
        </w:tc>
        <w:tc>
          <w:tcPr>
            <w:tcW w:w="847" w:type="dxa"/>
            <w:tcBorders>
              <w:top w:val="single" w:sz="6" w:space="0" w:color="auto"/>
            </w:tcBorders>
            <w:tcMar>
              <w:left w:w="0" w:type="dxa"/>
              <w:right w:w="0" w:type="dxa"/>
            </w:tcMar>
            <w:vAlign w:val="bottom"/>
          </w:tcPr>
          <w:p w14:paraId="6E51E23B" w14:textId="77777777" w:rsidR="00436BEE" w:rsidRPr="0044524B" w:rsidRDefault="00436BEE" w:rsidP="00436BEE">
            <w:pPr>
              <w:tabs>
                <w:tab w:val="decimal" w:pos="648"/>
              </w:tabs>
              <w:spacing w:line="180" w:lineRule="exact"/>
              <w:ind w:left="57"/>
              <w:jc w:val="left"/>
              <w:rPr>
                <w:sz w:val="18"/>
                <w:szCs w:val="18"/>
              </w:rPr>
            </w:pPr>
          </w:p>
        </w:tc>
        <w:tc>
          <w:tcPr>
            <w:tcW w:w="117" w:type="dxa"/>
            <w:gridSpan w:val="2"/>
            <w:tcMar>
              <w:left w:w="0" w:type="dxa"/>
              <w:right w:w="0" w:type="dxa"/>
            </w:tcMar>
            <w:vAlign w:val="bottom"/>
          </w:tcPr>
          <w:p w14:paraId="5660DC94" w14:textId="77777777" w:rsidR="00436BEE" w:rsidRPr="0044524B" w:rsidRDefault="00436BEE" w:rsidP="00436BEE">
            <w:pPr>
              <w:tabs>
                <w:tab w:val="decimal" w:pos="648"/>
              </w:tabs>
              <w:spacing w:line="180" w:lineRule="exact"/>
              <w:ind w:left="57"/>
              <w:jc w:val="left"/>
              <w:rPr>
                <w:sz w:val="18"/>
                <w:szCs w:val="18"/>
              </w:rPr>
            </w:pPr>
          </w:p>
        </w:tc>
        <w:tc>
          <w:tcPr>
            <w:tcW w:w="767" w:type="dxa"/>
            <w:tcBorders>
              <w:top w:val="single" w:sz="6" w:space="0" w:color="auto"/>
            </w:tcBorders>
            <w:tcMar>
              <w:left w:w="0" w:type="dxa"/>
              <w:right w:w="0" w:type="dxa"/>
            </w:tcMar>
            <w:vAlign w:val="bottom"/>
          </w:tcPr>
          <w:p w14:paraId="5CFB1060" w14:textId="77777777" w:rsidR="00436BEE" w:rsidRPr="0044524B" w:rsidRDefault="00436BEE" w:rsidP="00436BEE">
            <w:pPr>
              <w:tabs>
                <w:tab w:val="decimal" w:pos="648"/>
              </w:tabs>
              <w:spacing w:line="180" w:lineRule="exact"/>
              <w:ind w:left="57"/>
              <w:jc w:val="left"/>
              <w:rPr>
                <w:sz w:val="18"/>
                <w:szCs w:val="18"/>
              </w:rPr>
            </w:pPr>
          </w:p>
        </w:tc>
        <w:tc>
          <w:tcPr>
            <w:tcW w:w="97" w:type="dxa"/>
            <w:gridSpan w:val="2"/>
            <w:vAlign w:val="bottom"/>
          </w:tcPr>
          <w:p w14:paraId="26B02152" w14:textId="77777777" w:rsidR="00436BEE" w:rsidRPr="0044524B" w:rsidRDefault="00436BEE" w:rsidP="00436BEE">
            <w:pPr>
              <w:tabs>
                <w:tab w:val="decimal" w:pos="648"/>
              </w:tabs>
              <w:spacing w:line="180" w:lineRule="exact"/>
              <w:ind w:left="57"/>
              <w:jc w:val="left"/>
              <w:rPr>
                <w:sz w:val="18"/>
                <w:szCs w:val="18"/>
              </w:rPr>
            </w:pPr>
          </w:p>
        </w:tc>
        <w:tc>
          <w:tcPr>
            <w:tcW w:w="806" w:type="dxa"/>
            <w:tcBorders>
              <w:top w:val="single" w:sz="6" w:space="0" w:color="auto"/>
            </w:tcBorders>
            <w:vAlign w:val="bottom"/>
          </w:tcPr>
          <w:p w14:paraId="4DFB1696" w14:textId="77777777" w:rsidR="00436BEE" w:rsidRPr="0044524B" w:rsidRDefault="00436BEE" w:rsidP="00436BEE">
            <w:pPr>
              <w:tabs>
                <w:tab w:val="decimal" w:pos="648"/>
              </w:tabs>
              <w:spacing w:line="180" w:lineRule="exact"/>
              <w:ind w:left="57"/>
              <w:jc w:val="left"/>
              <w:rPr>
                <w:sz w:val="18"/>
                <w:szCs w:val="18"/>
              </w:rPr>
            </w:pPr>
          </w:p>
        </w:tc>
        <w:tc>
          <w:tcPr>
            <w:tcW w:w="84" w:type="dxa"/>
            <w:vAlign w:val="bottom"/>
          </w:tcPr>
          <w:p w14:paraId="349E637E" w14:textId="77777777" w:rsidR="00436BEE" w:rsidRPr="0044524B" w:rsidRDefault="00436BEE" w:rsidP="00436BEE">
            <w:pPr>
              <w:tabs>
                <w:tab w:val="decimal" w:pos="648"/>
              </w:tabs>
              <w:spacing w:line="180" w:lineRule="exact"/>
              <w:ind w:left="57"/>
              <w:jc w:val="left"/>
              <w:rPr>
                <w:sz w:val="18"/>
                <w:szCs w:val="18"/>
              </w:rPr>
            </w:pPr>
          </w:p>
        </w:tc>
        <w:tc>
          <w:tcPr>
            <w:tcW w:w="892" w:type="dxa"/>
            <w:tcBorders>
              <w:top w:val="single" w:sz="6" w:space="0" w:color="auto"/>
            </w:tcBorders>
            <w:vAlign w:val="bottom"/>
          </w:tcPr>
          <w:p w14:paraId="3B5B9AF0" w14:textId="77777777" w:rsidR="00436BEE" w:rsidRPr="0044524B" w:rsidRDefault="00436BEE" w:rsidP="00436BEE">
            <w:pPr>
              <w:tabs>
                <w:tab w:val="decimal" w:pos="648"/>
              </w:tabs>
              <w:spacing w:line="180" w:lineRule="exact"/>
              <w:ind w:left="57"/>
              <w:jc w:val="left"/>
              <w:rPr>
                <w:sz w:val="18"/>
                <w:szCs w:val="18"/>
              </w:rPr>
            </w:pPr>
          </w:p>
        </w:tc>
        <w:tc>
          <w:tcPr>
            <w:tcW w:w="113" w:type="dxa"/>
            <w:vAlign w:val="bottom"/>
          </w:tcPr>
          <w:p w14:paraId="4453AB93" w14:textId="77777777" w:rsidR="00436BEE" w:rsidRPr="0044524B" w:rsidRDefault="00436BEE" w:rsidP="00436BEE">
            <w:pPr>
              <w:tabs>
                <w:tab w:val="decimal" w:pos="648"/>
              </w:tabs>
              <w:spacing w:line="180" w:lineRule="exact"/>
              <w:ind w:left="57"/>
              <w:jc w:val="left"/>
              <w:rPr>
                <w:sz w:val="18"/>
                <w:szCs w:val="18"/>
              </w:rPr>
            </w:pPr>
          </w:p>
        </w:tc>
        <w:tc>
          <w:tcPr>
            <w:tcW w:w="867" w:type="dxa"/>
            <w:tcBorders>
              <w:top w:val="single" w:sz="4" w:space="0" w:color="auto"/>
            </w:tcBorders>
            <w:vAlign w:val="bottom"/>
          </w:tcPr>
          <w:p w14:paraId="58E9FDB1" w14:textId="77777777" w:rsidR="00436BEE" w:rsidRPr="0044524B" w:rsidRDefault="00436BEE" w:rsidP="00436BEE">
            <w:pPr>
              <w:tabs>
                <w:tab w:val="decimal" w:pos="648"/>
              </w:tabs>
              <w:spacing w:line="180" w:lineRule="exact"/>
              <w:ind w:left="57"/>
              <w:jc w:val="left"/>
              <w:rPr>
                <w:sz w:val="18"/>
                <w:szCs w:val="18"/>
              </w:rPr>
            </w:pPr>
          </w:p>
        </w:tc>
        <w:tc>
          <w:tcPr>
            <w:tcW w:w="57" w:type="dxa"/>
            <w:vAlign w:val="bottom"/>
          </w:tcPr>
          <w:p w14:paraId="23B66098" w14:textId="77777777" w:rsidR="00436BEE" w:rsidRPr="0044524B" w:rsidRDefault="00436BEE" w:rsidP="00436BEE">
            <w:pPr>
              <w:tabs>
                <w:tab w:val="decimal" w:pos="648"/>
              </w:tabs>
              <w:spacing w:line="180" w:lineRule="exact"/>
              <w:ind w:left="57"/>
              <w:jc w:val="left"/>
              <w:rPr>
                <w:sz w:val="18"/>
                <w:szCs w:val="18"/>
              </w:rPr>
            </w:pPr>
          </w:p>
        </w:tc>
        <w:tc>
          <w:tcPr>
            <w:tcW w:w="745" w:type="dxa"/>
            <w:tcBorders>
              <w:top w:val="single" w:sz="6" w:space="0" w:color="auto"/>
            </w:tcBorders>
            <w:vAlign w:val="bottom"/>
          </w:tcPr>
          <w:p w14:paraId="26A47346" w14:textId="77777777" w:rsidR="00436BEE" w:rsidRPr="0044524B" w:rsidRDefault="00436BEE" w:rsidP="00436BEE">
            <w:pPr>
              <w:tabs>
                <w:tab w:val="decimal" w:pos="648"/>
              </w:tabs>
              <w:spacing w:line="180" w:lineRule="exact"/>
              <w:ind w:left="57"/>
              <w:jc w:val="left"/>
              <w:rPr>
                <w:sz w:val="18"/>
                <w:szCs w:val="18"/>
              </w:rPr>
            </w:pPr>
          </w:p>
        </w:tc>
      </w:tr>
      <w:tr w:rsidR="00436BEE" w:rsidRPr="0044524B" w14:paraId="6E9A79A5" w14:textId="77777777" w:rsidTr="003E36F6">
        <w:trPr>
          <w:trHeight w:val="15"/>
        </w:trPr>
        <w:tc>
          <w:tcPr>
            <w:tcW w:w="1683" w:type="dxa"/>
            <w:tcMar>
              <w:left w:w="0" w:type="dxa"/>
              <w:right w:w="0" w:type="dxa"/>
            </w:tcMar>
            <w:vAlign w:val="bottom"/>
          </w:tcPr>
          <w:p w14:paraId="72DAD8C4" w14:textId="77777777" w:rsidR="00436BEE" w:rsidRPr="0044524B" w:rsidRDefault="00436BEE" w:rsidP="00436BEE">
            <w:pPr>
              <w:tabs>
                <w:tab w:val="left" w:pos="227"/>
                <w:tab w:val="left" w:pos="397"/>
                <w:tab w:val="left" w:pos="567"/>
              </w:tabs>
              <w:spacing w:line="180" w:lineRule="exact"/>
              <w:ind w:left="397" w:hanging="340"/>
              <w:jc w:val="left"/>
              <w:rPr>
                <w:sz w:val="18"/>
                <w:szCs w:val="18"/>
              </w:rPr>
            </w:pPr>
          </w:p>
        </w:tc>
        <w:tc>
          <w:tcPr>
            <w:tcW w:w="79" w:type="dxa"/>
            <w:tcMar>
              <w:left w:w="0" w:type="dxa"/>
              <w:right w:w="0" w:type="dxa"/>
            </w:tcMar>
            <w:vAlign w:val="bottom"/>
          </w:tcPr>
          <w:p w14:paraId="50BAD395" w14:textId="77777777" w:rsidR="00436BEE" w:rsidRPr="0044524B" w:rsidRDefault="00436BEE" w:rsidP="00436BEE">
            <w:pPr>
              <w:spacing w:line="180" w:lineRule="exact"/>
              <w:ind w:left="57"/>
              <w:rPr>
                <w:sz w:val="18"/>
                <w:szCs w:val="18"/>
              </w:rPr>
            </w:pPr>
          </w:p>
        </w:tc>
        <w:tc>
          <w:tcPr>
            <w:tcW w:w="814" w:type="dxa"/>
            <w:gridSpan w:val="2"/>
            <w:tcBorders>
              <w:bottom w:val="double" w:sz="6" w:space="0" w:color="auto"/>
            </w:tcBorders>
            <w:tcMar>
              <w:left w:w="0" w:type="dxa"/>
              <w:right w:w="0" w:type="dxa"/>
            </w:tcMar>
            <w:vAlign w:val="bottom"/>
          </w:tcPr>
          <w:p w14:paraId="2A53E90D" w14:textId="77777777" w:rsidR="00436BEE" w:rsidRPr="0044524B" w:rsidRDefault="00436BEE" w:rsidP="00436BEE">
            <w:pPr>
              <w:tabs>
                <w:tab w:val="decimal" w:pos="648"/>
              </w:tabs>
              <w:spacing w:line="180" w:lineRule="exact"/>
              <w:ind w:left="57"/>
              <w:jc w:val="left"/>
              <w:rPr>
                <w:rFonts w:ascii="TimesNewRomanPS" w:hAnsi="TimesNewRomanPS"/>
                <w:sz w:val="18"/>
                <w:szCs w:val="18"/>
                <w:lang w:val="en-GB" w:bidi="ar-SA"/>
              </w:rPr>
            </w:pPr>
            <w:r w:rsidRPr="0044524B">
              <w:rPr>
                <w:rFonts w:ascii="TimesNewRomanPS" w:hAnsi="TimesNewRomanPS"/>
                <w:sz w:val="18"/>
                <w:szCs w:val="18"/>
                <w:lang w:val="en-GB" w:bidi="ar-SA"/>
              </w:rPr>
              <w:t>132,385</w:t>
            </w:r>
          </w:p>
        </w:tc>
        <w:tc>
          <w:tcPr>
            <w:tcW w:w="84" w:type="dxa"/>
            <w:gridSpan w:val="2"/>
            <w:tcMar>
              <w:left w:w="0" w:type="dxa"/>
              <w:right w:w="0" w:type="dxa"/>
            </w:tcMar>
            <w:vAlign w:val="bottom"/>
          </w:tcPr>
          <w:p w14:paraId="70205D1B" w14:textId="77777777" w:rsidR="00436BEE" w:rsidRPr="0044524B" w:rsidRDefault="00436BEE" w:rsidP="00436BEE">
            <w:pPr>
              <w:tabs>
                <w:tab w:val="decimal" w:pos="648"/>
              </w:tabs>
              <w:spacing w:line="180" w:lineRule="exact"/>
              <w:ind w:left="57"/>
              <w:jc w:val="left"/>
              <w:rPr>
                <w:sz w:val="18"/>
                <w:szCs w:val="18"/>
              </w:rPr>
            </w:pPr>
          </w:p>
        </w:tc>
        <w:tc>
          <w:tcPr>
            <w:tcW w:w="778" w:type="dxa"/>
            <w:tcBorders>
              <w:bottom w:val="double" w:sz="6" w:space="0" w:color="auto"/>
            </w:tcBorders>
            <w:tcMar>
              <w:left w:w="0" w:type="dxa"/>
              <w:right w:w="0" w:type="dxa"/>
            </w:tcMar>
            <w:vAlign w:val="bottom"/>
          </w:tcPr>
          <w:p w14:paraId="24A0B64B"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130,183</w:t>
            </w:r>
          </w:p>
        </w:tc>
        <w:tc>
          <w:tcPr>
            <w:tcW w:w="101" w:type="dxa"/>
            <w:gridSpan w:val="2"/>
            <w:tcMar>
              <w:left w:w="0" w:type="dxa"/>
              <w:right w:w="0" w:type="dxa"/>
            </w:tcMar>
            <w:vAlign w:val="bottom"/>
          </w:tcPr>
          <w:p w14:paraId="447E1ADC" w14:textId="77777777" w:rsidR="00436BEE" w:rsidRPr="0044524B" w:rsidRDefault="00436BEE" w:rsidP="00436BEE">
            <w:pPr>
              <w:tabs>
                <w:tab w:val="decimal" w:pos="648"/>
              </w:tabs>
              <w:spacing w:line="180" w:lineRule="exact"/>
              <w:ind w:left="57"/>
              <w:jc w:val="left"/>
              <w:rPr>
                <w:sz w:val="18"/>
                <w:szCs w:val="18"/>
              </w:rPr>
            </w:pPr>
          </w:p>
        </w:tc>
        <w:tc>
          <w:tcPr>
            <w:tcW w:w="847" w:type="dxa"/>
            <w:tcBorders>
              <w:bottom w:val="double" w:sz="6" w:space="0" w:color="auto"/>
            </w:tcBorders>
            <w:tcMar>
              <w:left w:w="0" w:type="dxa"/>
              <w:right w:w="0" w:type="dxa"/>
            </w:tcMar>
            <w:vAlign w:val="bottom"/>
          </w:tcPr>
          <w:p w14:paraId="34D94BEE"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111,899</w:t>
            </w:r>
          </w:p>
        </w:tc>
        <w:tc>
          <w:tcPr>
            <w:tcW w:w="117" w:type="dxa"/>
            <w:gridSpan w:val="2"/>
            <w:tcMar>
              <w:left w:w="0" w:type="dxa"/>
              <w:right w:w="0" w:type="dxa"/>
            </w:tcMar>
            <w:vAlign w:val="bottom"/>
          </w:tcPr>
          <w:p w14:paraId="0F42B36B" w14:textId="77777777" w:rsidR="00436BEE" w:rsidRPr="0044524B" w:rsidRDefault="00436BEE" w:rsidP="00436BEE">
            <w:pPr>
              <w:tabs>
                <w:tab w:val="decimal" w:pos="648"/>
              </w:tabs>
              <w:spacing w:line="180" w:lineRule="exact"/>
              <w:ind w:left="57"/>
              <w:jc w:val="left"/>
              <w:rPr>
                <w:sz w:val="18"/>
                <w:szCs w:val="18"/>
              </w:rPr>
            </w:pPr>
          </w:p>
        </w:tc>
        <w:tc>
          <w:tcPr>
            <w:tcW w:w="767" w:type="dxa"/>
            <w:tcBorders>
              <w:bottom w:val="double" w:sz="6" w:space="0" w:color="auto"/>
            </w:tcBorders>
            <w:tcMar>
              <w:left w:w="0" w:type="dxa"/>
              <w:right w:w="0" w:type="dxa"/>
            </w:tcMar>
            <w:vAlign w:val="bottom"/>
          </w:tcPr>
          <w:p w14:paraId="0CE9CE11"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46,164</w:t>
            </w:r>
          </w:p>
        </w:tc>
        <w:tc>
          <w:tcPr>
            <w:tcW w:w="97" w:type="dxa"/>
            <w:gridSpan w:val="2"/>
            <w:vAlign w:val="bottom"/>
          </w:tcPr>
          <w:p w14:paraId="00930C84" w14:textId="77777777" w:rsidR="00436BEE" w:rsidRPr="0044524B" w:rsidRDefault="00436BEE" w:rsidP="00436BEE">
            <w:pPr>
              <w:tabs>
                <w:tab w:val="decimal" w:pos="648"/>
              </w:tabs>
              <w:spacing w:line="180" w:lineRule="exact"/>
              <w:ind w:left="57"/>
              <w:jc w:val="left"/>
              <w:rPr>
                <w:sz w:val="18"/>
                <w:szCs w:val="18"/>
              </w:rPr>
            </w:pPr>
          </w:p>
        </w:tc>
        <w:tc>
          <w:tcPr>
            <w:tcW w:w="806" w:type="dxa"/>
            <w:tcBorders>
              <w:bottom w:val="double" w:sz="6" w:space="0" w:color="auto"/>
            </w:tcBorders>
            <w:vAlign w:val="bottom"/>
          </w:tcPr>
          <w:p w14:paraId="2453C91F"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109,871</w:t>
            </w:r>
          </w:p>
        </w:tc>
        <w:tc>
          <w:tcPr>
            <w:tcW w:w="84" w:type="dxa"/>
            <w:vAlign w:val="bottom"/>
          </w:tcPr>
          <w:p w14:paraId="3D576156" w14:textId="77777777" w:rsidR="00436BEE" w:rsidRPr="0044524B" w:rsidRDefault="00436BEE" w:rsidP="00436BEE">
            <w:pPr>
              <w:tabs>
                <w:tab w:val="decimal" w:pos="648"/>
              </w:tabs>
              <w:spacing w:line="180" w:lineRule="exact"/>
              <w:ind w:left="57"/>
              <w:jc w:val="left"/>
              <w:rPr>
                <w:sz w:val="18"/>
                <w:szCs w:val="18"/>
              </w:rPr>
            </w:pPr>
          </w:p>
        </w:tc>
        <w:tc>
          <w:tcPr>
            <w:tcW w:w="892" w:type="dxa"/>
            <w:tcBorders>
              <w:bottom w:val="double" w:sz="6" w:space="0" w:color="auto"/>
            </w:tcBorders>
            <w:vAlign w:val="bottom"/>
          </w:tcPr>
          <w:p w14:paraId="5C3DF2A0" w14:textId="77777777" w:rsidR="00436BEE" w:rsidRPr="0044524B" w:rsidRDefault="00436BEE" w:rsidP="00436BEE">
            <w:pPr>
              <w:tabs>
                <w:tab w:val="decimal" w:pos="648"/>
              </w:tabs>
              <w:spacing w:line="180" w:lineRule="exact"/>
              <w:ind w:left="57"/>
              <w:jc w:val="left"/>
              <w:rPr>
                <w:sz w:val="18"/>
                <w:szCs w:val="18"/>
              </w:rPr>
            </w:pPr>
            <w:r w:rsidRPr="0044524B">
              <w:rPr>
                <w:sz w:val="18"/>
                <w:szCs w:val="18"/>
              </w:rPr>
              <w:t>162,849</w:t>
            </w:r>
          </w:p>
        </w:tc>
        <w:tc>
          <w:tcPr>
            <w:tcW w:w="113" w:type="dxa"/>
            <w:vAlign w:val="bottom"/>
          </w:tcPr>
          <w:p w14:paraId="4F91C621" w14:textId="77777777" w:rsidR="00436BEE" w:rsidRPr="0044524B" w:rsidRDefault="00436BEE" w:rsidP="00436BEE">
            <w:pPr>
              <w:tabs>
                <w:tab w:val="decimal" w:pos="648"/>
              </w:tabs>
              <w:spacing w:line="180" w:lineRule="exact"/>
              <w:ind w:left="57"/>
              <w:jc w:val="left"/>
              <w:rPr>
                <w:rFonts w:ascii="TimesNewRomanPS" w:hAnsi="TimesNewRomanPS"/>
                <w:sz w:val="18"/>
                <w:szCs w:val="18"/>
                <w:lang w:val="en-GB" w:bidi="ar-SA"/>
              </w:rPr>
            </w:pPr>
          </w:p>
        </w:tc>
        <w:tc>
          <w:tcPr>
            <w:tcW w:w="867" w:type="dxa"/>
            <w:tcBorders>
              <w:bottom w:val="double" w:sz="4" w:space="0" w:color="auto"/>
            </w:tcBorders>
            <w:vAlign w:val="bottom"/>
          </w:tcPr>
          <w:p w14:paraId="266AD04F" w14:textId="77777777" w:rsidR="00436BEE" w:rsidRPr="0044524B" w:rsidRDefault="00436BEE" w:rsidP="00436BEE">
            <w:pPr>
              <w:tabs>
                <w:tab w:val="decimal" w:pos="648"/>
              </w:tabs>
              <w:spacing w:line="180" w:lineRule="exact"/>
              <w:ind w:left="57"/>
              <w:jc w:val="left"/>
              <w:rPr>
                <w:rFonts w:ascii="TimesNewRomanPS" w:hAnsi="TimesNewRomanPS"/>
                <w:sz w:val="18"/>
                <w:szCs w:val="18"/>
                <w:lang w:val="en-GB" w:bidi="ar-SA"/>
              </w:rPr>
            </w:pPr>
            <w:r w:rsidRPr="0044524B">
              <w:rPr>
                <w:sz w:val="18"/>
                <w:szCs w:val="18"/>
              </w:rPr>
              <w:t>5,700</w:t>
            </w:r>
          </w:p>
        </w:tc>
        <w:tc>
          <w:tcPr>
            <w:tcW w:w="57" w:type="dxa"/>
            <w:vAlign w:val="bottom"/>
          </w:tcPr>
          <w:p w14:paraId="6AC624E3" w14:textId="77777777" w:rsidR="00436BEE" w:rsidRPr="0044524B" w:rsidRDefault="00436BEE" w:rsidP="00436BEE">
            <w:pPr>
              <w:tabs>
                <w:tab w:val="decimal" w:pos="648"/>
              </w:tabs>
              <w:spacing w:line="180" w:lineRule="exact"/>
              <w:ind w:left="57"/>
              <w:jc w:val="left"/>
              <w:rPr>
                <w:rFonts w:ascii="TimesNewRomanPS" w:hAnsi="TimesNewRomanPS"/>
                <w:sz w:val="18"/>
                <w:szCs w:val="18"/>
                <w:lang w:val="en-GB" w:bidi="ar-SA"/>
              </w:rPr>
            </w:pPr>
          </w:p>
        </w:tc>
        <w:tc>
          <w:tcPr>
            <w:tcW w:w="745" w:type="dxa"/>
            <w:tcBorders>
              <w:bottom w:val="double" w:sz="6" w:space="0" w:color="auto"/>
            </w:tcBorders>
            <w:vAlign w:val="bottom"/>
          </w:tcPr>
          <w:p w14:paraId="4E820F86" w14:textId="77777777" w:rsidR="00436BEE" w:rsidRPr="0044524B" w:rsidRDefault="00436BEE" w:rsidP="00436BEE">
            <w:pPr>
              <w:tabs>
                <w:tab w:val="decimal" w:pos="648"/>
              </w:tabs>
              <w:spacing w:line="180" w:lineRule="exact"/>
              <w:ind w:left="57"/>
              <w:jc w:val="left"/>
              <w:rPr>
                <w:rFonts w:ascii="TimesNewRomanPS" w:hAnsi="TimesNewRomanPS"/>
                <w:sz w:val="18"/>
                <w:szCs w:val="18"/>
                <w:lang w:val="en-GB" w:bidi="ar-SA"/>
              </w:rPr>
            </w:pPr>
            <w:r w:rsidRPr="0044524B">
              <w:rPr>
                <w:rFonts w:ascii="TimesNewRomanPS" w:hAnsi="TimesNewRomanPS"/>
                <w:sz w:val="18"/>
                <w:szCs w:val="18"/>
                <w:lang w:val="en-GB" w:bidi="ar-SA"/>
              </w:rPr>
              <w:t>699,051</w:t>
            </w:r>
          </w:p>
        </w:tc>
      </w:tr>
    </w:tbl>
    <w:p w14:paraId="37399359" w14:textId="77777777" w:rsidR="00727EB8" w:rsidRDefault="00727EB8" w:rsidP="00727EB8">
      <w:pPr>
        <w:pStyle w:val="20"/>
        <w:bidi w:val="0"/>
        <w:ind w:left="1134" w:firstLine="0"/>
        <w:rPr>
          <w:rFonts w:cs="Times New Roman"/>
        </w:rPr>
      </w:pPr>
    </w:p>
    <w:p w14:paraId="36D68018" w14:textId="77777777" w:rsidR="002934C3" w:rsidRDefault="002934C3" w:rsidP="00BA4138">
      <w:pPr>
        <w:pStyle w:val="20"/>
        <w:bidi w:val="0"/>
      </w:pPr>
      <w:r>
        <w:t>(</w:t>
      </w:r>
      <w:r w:rsidR="00811C62">
        <w:t>1</w:t>
      </w:r>
      <w:r>
        <w:t xml:space="preserve">) </w:t>
      </w:r>
      <w:r w:rsidR="00436BEE">
        <w:tab/>
      </w:r>
      <w:r>
        <w:t xml:space="preserve">Interest bearing loans and borrowings in the amount of </w:t>
      </w:r>
      <w:r w:rsidRPr="00A62B90">
        <w:t>€</w:t>
      </w:r>
      <w:r w:rsidR="0063671F">
        <w:t>111,378</w:t>
      </w:r>
      <w:r w:rsidR="00964D61">
        <w:t xml:space="preserve"> </w:t>
      </w:r>
      <w:r>
        <w:t>thousand</w:t>
      </w:r>
      <w:r w:rsidR="00873E89">
        <w:t xml:space="preserve"> as of 31 December </w:t>
      </w:r>
      <w:r w:rsidR="00BA4138">
        <w:t>201</w:t>
      </w:r>
      <w:r w:rsidR="0063671F">
        <w:t>6</w:t>
      </w:r>
      <w:r w:rsidR="00873E89">
        <w:t>, classified in the consolidated statement of financial position within current liabilities in accordance with the Group</w:t>
      </w:r>
      <w:r w:rsidR="00BB523E">
        <w:t>’</w:t>
      </w:r>
      <w:r w:rsidR="00873E89">
        <w:t xml:space="preserve">s operating cycle, </w:t>
      </w:r>
      <w:r>
        <w:t>have been classified in the liquidity table in accordance with the</w:t>
      </w:r>
      <w:r w:rsidR="00873E89">
        <w:t xml:space="preserve"> actual</w:t>
      </w:r>
      <w:r>
        <w:t xml:space="preserve"> contractual </w:t>
      </w:r>
      <w:r w:rsidR="00873E89">
        <w:t>terms.</w:t>
      </w:r>
    </w:p>
    <w:p w14:paraId="5DFCEC7D" w14:textId="77777777" w:rsidR="00AB5FFC" w:rsidRDefault="00AB5FFC">
      <w:pPr>
        <w:pStyle w:val="20"/>
        <w:bidi w:val="0"/>
        <w:rPr>
          <w:b/>
          <w:bCs/>
        </w:rPr>
      </w:pPr>
    </w:p>
    <w:p w14:paraId="4B095419" w14:textId="77777777" w:rsidR="00AE777D" w:rsidRPr="009231FC" w:rsidRDefault="00E90B48" w:rsidP="00B914B6">
      <w:pPr>
        <w:pStyle w:val="20"/>
        <w:bidi w:val="0"/>
        <w:rPr>
          <w:b/>
          <w:bCs/>
        </w:rPr>
      </w:pPr>
      <w:r>
        <w:rPr>
          <w:b/>
          <w:bCs/>
        </w:rPr>
        <w:t xml:space="preserve">Cash flow and </w:t>
      </w:r>
      <w:r w:rsidR="00690171">
        <w:rPr>
          <w:b/>
          <w:bCs/>
        </w:rPr>
        <w:t xml:space="preserve">fair </w:t>
      </w:r>
      <w:r>
        <w:rPr>
          <w:b/>
          <w:bCs/>
        </w:rPr>
        <w:t>value i</w:t>
      </w:r>
      <w:r w:rsidR="00AE777D" w:rsidRPr="009231FC">
        <w:rPr>
          <w:b/>
          <w:bCs/>
        </w:rPr>
        <w:t>nterest rate risk</w:t>
      </w:r>
    </w:p>
    <w:p w14:paraId="3FEC1102" w14:textId="77777777" w:rsidR="0013174C" w:rsidRPr="009231FC" w:rsidRDefault="0013174C" w:rsidP="008A6859">
      <w:pPr>
        <w:pStyle w:val="20"/>
        <w:bidi w:val="0"/>
        <w:ind w:left="1134" w:firstLine="0"/>
      </w:pPr>
    </w:p>
    <w:p w14:paraId="5E554FF8" w14:textId="77777777" w:rsidR="00873E89" w:rsidRDefault="00B53603" w:rsidP="00BA4138">
      <w:pPr>
        <w:ind w:left="1134"/>
      </w:pPr>
      <w:r w:rsidRPr="00B53603">
        <w:t xml:space="preserve">The Group is exposed to risk resulting from changes in cash flows of </w:t>
      </w:r>
      <w:r w:rsidR="00E21B49">
        <w:t>assets and liabilities</w:t>
      </w:r>
      <w:r w:rsidR="00E21B49" w:rsidRPr="00B53603">
        <w:t xml:space="preserve"> </w:t>
      </w:r>
      <w:r w:rsidRPr="00B53603">
        <w:t xml:space="preserve">bearing variable interest </w:t>
      </w:r>
      <w:r w:rsidR="008D3264" w:rsidRPr="00B53603">
        <w:t xml:space="preserve">rate </w:t>
      </w:r>
      <w:r w:rsidRPr="00B53603">
        <w:t xml:space="preserve">because of changes in interest rates. </w:t>
      </w:r>
      <w:r w:rsidR="00873E89">
        <w:t xml:space="preserve">As of 31 December </w:t>
      </w:r>
      <w:r w:rsidR="00BA4138">
        <w:t>2017</w:t>
      </w:r>
      <w:r w:rsidR="00873E89">
        <w:t xml:space="preserve">, approximately </w:t>
      </w:r>
      <w:r w:rsidR="001E5FBA">
        <w:t>25</w:t>
      </w:r>
      <w:r w:rsidR="00873E89">
        <w:t>% of the Group</w:t>
      </w:r>
      <w:r w:rsidR="00BB523E">
        <w:t>’</w:t>
      </w:r>
      <w:r w:rsidR="00873E89">
        <w:t xml:space="preserve">s </w:t>
      </w:r>
      <w:r w:rsidR="007606CC">
        <w:t>interest-bearing</w:t>
      </w:r>
      <w:r w:rsidR="00873E89">
        <w:t xml:space="preserve"> loans and borrowings were issued at variable interest rates.</w:t>
      </w:r>
    </w:p>
    <w:p w14:paraId="09E9B98F" w14:textId="77777777" w:rsidR="00873E89" w:rsidRDefault="00873E89" w:rsidP="008A6859">
      <w:pPr>
        <w:ind w:left="1134"/>
      </w:pPr>
    </w:p>
    <w:p w14:paraId="66805BF8" w14:textId="77777777" w:rsidR="00763B48" w:rsidRDefault="00E21B49" w:rsidP="00764DF4">
      <w:pPr>
        <w:pStyle w:val="20"/>
        <w:bidi w:val="0"/>
        <w:ind w:left="1134" w:firstLine="0"/>
      </w:pPr>
      <w:r>
        <w:t xml:space="preserve">Assets and liabilities </w:t>
      </w:r>
      <w:r w:rsidR="00E90B48">
        <w:t xml:space="preserve">issued at fixed rates expose the Group to </w:t>
      </w:r>
      <w:r w:rsidR="00690171">
        <w:t>fair</w:t>
      </w:r>
      <w:r w:rsidR="00E90B48">
        <w:t xml:space="preserve"> </w:t>
      </w:r>
      <w:r w:rsidR="00895B35">
        <w:t>value interest rate risk.</w:t>
      </w:r>
      <w:r w:rsidR="002C734E">
        <w:t xml:space="preserve"> </w:t>
      </w:r>
      <w:r w:rsidR="00B53603" w:rsidRPr="00B53603">
        <w:t xml:space="preserve">The </w:t>
      </w:r>
      <w:r w:rsidR="006C7B3D">
        <w:lastRenderedPageBreak/>
        <w:t>Group</w:t>
      </w:r>
      <w:r w:rsidR="006C7B3D" w:rsidRPr="00B53603">
        <w:t xml:space="preserve"> </w:t>
      </w:r>
      <w:r w:rsidR="00B53603" w:rsidRPr="00B53603">
        <w:t xml:space="preserve">hedges most of its financial liabilities by taking loans at fixed interest rate </w:t>
      </w:r>
      <w:r w:rsidR="00895B35">
        <w:t xml:space="preserve">to reduce </w:t>
      </w:r>
      <w:r w:rsidR="00895B35" w:rsidRPr="00B53603">
        <w:t>exposure to interest rate changes</w:t>
      </w:r>
      <w:r w:rsidR="00763B48">
        <w:t xml:space="preserve"> and therefore Management considers that the Group is not exposed to any material cash flow interest rate risk.</w:t>
      </w:r>
    </w:p>
    <w:p w14:paraId="65551BB3" w14:textId="77777777" w:rsidR="00C2342F" w:rsidRDefault="00C2342F" w:rsidP="00B95DAF">
      <w:pPr>
        <w:pStyle w:val="20"/>
        <w:bidi w:val="0"/>
        <w:ind w:left="1134" w:firstLine="0"/>
      </w:pPr>
    </w:p>
    <w:p w14:paraId="0D147D5E" w14:textId="77777777" w:rsidR="0053650D" w:rsidRPr="009231FC" w:rsidRDefault="0053650D" w:rsidP="0053650D">
      <w:pPr>
        <w:pStyle w:val="20"/>
        <w:bidi w:val="0"/>
        <w:rPr>
          <w:b/>
          <w:bCs/>
        </w:rPr>
      </w:pPr>
      <w:r>
        <w:rPr>
          <w:b/>
          <w:bCs/>
        </w:rPr>
        <w:t>Sensitivity analysis</w:t>
      </w:r>
    </w:p>
    <w:p w14:paraId="661A42BB" w14:textId="77777777" w:rsidR="0053650D" w:rsidRPr="009231FC" w:rsidRDefault="0053650D" w:rsidP="0053650D">
      <w:pPr>
        <w:pStyle w:val="20"/>
        <w:bidi w:val="0"/>
      </w:pPr>
    </w:p>
    <w:p w14:paraId="187EF9FF" w14:textId="77777777" w:rsidR="0053650D" w:rsidRDefault="0053650D" w:rsidP="0053650D">
      <w:pPr>
        <w:pStyle w:val="20"/>
        <w:tabs>
          <w:tab w:val="clear" w:pos="1701"/>
        </w:tabs>
        <w:bidi w:val="0"/>
        <w:ind w:left="1134" w:firstLine="0"/>
      </w:pPr>
      <w:r w:rsidRPr="009231FC">
        <w:t xml:space="preserve">The following table demonstrates the sensitivity to a reasonably possible change in </w:t>
      </w:r>
      <w:r w:rsidRPr="00A62B90">
        <w:t>variable interest rates</w:t>
      </w:r>
      <w:r w:rsidRPr="009231FC">
        <w:t>, of the Group</w:t>
      </w:r>
      <w:r w:rsidR="00BB523E">
        <w:t>’</w:t>
      </w:r>
      <w:r>
        <w:t>s</w:t>
      </w:r>
      <w:r w:rsidRPr="009231FC">
        <w:t xml:space="preserve"> profit before tax:</w:t>
      </w:r>
    </w:p>
    <w:p w14:paraId="5A495AFD" w14:textId="77777777" w:rsidR="00436BEE" w:rsidRPr="009231FC" w:rsidRDefault="00436BEE" w:rsidP="00436BEE">
      <w:pPr>
        <w:pStyle w:val="20"/>
        <w:bidi w:val="0"/>
        <w:rPr>
          <w:b/>
          <w:bCs/>
        </w:rPr>
      </w:pPr>
    </w:p>
    <w:tbl>
      <w:tblPr>
        <w:tblW w:w="8805" w:type="dxa"/>
        <w:tblInd w:w="1120" w:type="dxa"/>
        <w:tblLayout w:type="fixed"/>
        <w:tblCellMar>
          <w:left w:w="0" w:type="dxa"/>
          <w:right w:w="0" w:type="dxa"/>
        </w:tblCellMar>
        <w:tblLook w:val="0000" w:firstRow="0" w:lastRow="0" w:firstColumn="0" w:lastColumn="0" w:noHBand="0" w:noVBand="0"/>
      </w:tblPr>
      <w:tblGrid>
        <w:gridCol w:w="2982"/>
        <w:gridCol w:w="171"/>
        <w:gridCol w:w="2532"/>
        <w:gridCol w:w="553"/>
        <w:gridCol w:w="2567"/>
      </w:tblGrid>
      <w:tr w:rsidR="00D9450F" w:rsidRPr="00A641AF" w14:paraId="19115B15" w14:textId="77777777" w:rsidTr="00F97130">
        <w:tc>
          <w:tcPr>
            <w:tcW w:w="2982" w:type="dxa"/>
            <w:vAlign w:val="bottom"/>
          </w:tcPr>
          <w:p w14:paraId="4B349452" w14:textId="77777777" w:rsidR="00D9450F" w:rsidRPr="00A641AF" w:rsidRDefault="00D9450F" w:rsidP="00323420">
            <w:pPr>
              <w:pStyle w:val="11"/>
              <w:pBdr>
                <w:bottom w:val="none" w:sz="0" w:space="0" w:color="auto"/>
              </w:pBdr>
              <w:tabs>
                <w:tab w:val="left" w:pos="227"/>
                <w:tab w:val="left" w:pos="397"/>
                <w:tab w:val="left" w:pos="567"/>
              </w:tabs>
              <w:spacing w:line="240" w:lineRule="exact"/>
              <w:ind w:left="57"/>
              <w:jc w:val="both"/>
              <w:rPr>
                <w:sz w:val="22"/>
                <w:szCs w:val="24"/>
              </w:rPr>
            </w:pPr>
          </w:p>
        </w:tc>
        <w:tc>
          <w:tcPr>
            <w:tcW w:w="171" w:type="dxa"/>
            <w:vAlign w:val="bottom"/>
          </w:tcPr>
          <w:p w14:paraId="3B2AE3A8" w14:textId="77777777" w:rsidR="00D9450F" w:rsidRPr="00A641AF" w:rsidRDefault="00D9450F" w:rsidP="00323420">
            <w:pPr>
              <w:spacing w:line="240" w:lineRule="exact"/>
              <w:ind w:left="57" w:right="57"/>
              <w:rPr>
                <w:szCs w:val="24"/>
              </w:rPr>
            </w:pPr>
          </w:p>
        </w:tc>
        <w:tc>
          <w:tcPr>
            <w:tcW w:w="5652" w:type="dxa"/>
            <w:gridSpan w:val="3"/>
            <w:tcBorders>
              <w:bottom w:val="single" w:sz="6" w:space="0" w:color="auto"/>
            </w:tcBorders>
            <w:shd w:val="clear" w:color="auto" w:fill="auto"/>
            <w:vAlign w:val="bottom"/>
          </w:tcPr>
          <w:p w14:paraId="776C8403" w14:textId="77777777" w:rsidR="00D9450F" w:rsidRPr="00A641AF" w:rsidRDefault="00D9450F" w:rsidP="00323420">
            <w:pPr>
              <w:spacing w:line="240" w:lineRule="exact"/>
              <w:ind w:left="57" w:right="57"/>
              <w:jc w:val="center"/>
              <w:rPr>
                <w:b/>
                <w:szCs w:val="24"/>
              </w:rPr>
            </w:pPr>
            <w:r w:rsidRPr="00A641AF">
              <w:rPr>
                <w:b/>
                <w:bCs/>
                <w:szCs w:val="24"/>
              </w:rPr>
              <w:t xml:space="preserve">Sensitivity to change in </w:t>
            </w:r>
            <w:r>
              <w:rPr>
                <w:b/>
                <w:bCs/>
                <w:szCs w:val="24"/>
              </w:rPr>
              <w:t xml:space="preserve">variable interest rates of </w:t>
            </w:r>
            <w:r w:rsidR="00323420">
              <w:rPr>
                <w:b/>
                <w:bCs/>
                <w:szCs w:val="24"/>
              </w:rPr>
              <w:t>USD</w:t>
            </w:r>
            <w:r>
              <w:rPr>
                <w:b/>
                <w:bCs/>
                <w:szCs w:val="24"/>
              </w:rPr>
              <w:t xml:space="preserve"> denominated </w:t>
            </w:r>
            <w:r w:rsidR="001E5FBA">
              <w:rPr>
                <w:b/>
                <w:bCs/>
                <w:szCs w:val="24"/>
              </w:rPr>
              <w:t>interest-bearing</w:t>
            </w:r>
            <w:r>
              <w:rPr>
                <w:b/>
                <w:bCs/>
                <w:szCs w:val="24"/>
              </w:rPr>
              <w:t xml:space="preserve"> loans and borrowings</w:t>
            </w:r>
          </w:p>
        </w:tc>
      </w:tr>
      <w:tr w:rsidR="00D9450F" w:rsidRPr="00A641AF" w14:paraId="768FAEC7" w14:textId="77777777" w:rsidTr="00F97130">
        <w:tc>
          <w:tcPr>
            <w:tcW w:w="2982" w:type="dxa"/>
            <w:vAlign w:val="bottom"/>
          </w:tcPr>
          <w:p w14:paraId="49DFEEFF" w14:textId="77777777" w:rsidR="00D9450F" w:rsidRPr="00A641AF" w:rsidRDefault="00D9450F" w:rsidP="00323420">
            <w:pPr>
              <w:pStyle w:val="11"/>
              <w:pBdr>
                <w:bottom w:val="none" w:sz="0" w:space="0" w:color="auto"/>
              </w:pBdr>
              <w:tabs>
                <w:tab w:val="left" w:pos="227"/>
                <w:tab w:val="left" w:pos="397"/>
                <w:tab w:val="left" w:pos="567"/>
              </w:tabs>
              <w:spacing w:line="240" w:lineRule="exact"/>
              <w:ind w:left="57"/>
              <w:jc w:val="both"/>
              <w:rPr>
                <w:sz w:val="22"/>
                <w:szCs w:val="24"/>
              </w:rPr>
            </w:pPr>
          </w:p>
        </w:tc>
        <w:tc>
          <w:tcPr>
            <w:tcW w:w="171" w:type="dxa"/>
            <w:vAlign w:val="bottom"/>
          </w:tcPr>
          <w:p w14:paraId="2EE09995" w14:textId="77777777" w:rsidR="00D9450F" w:rsidRPr="00A641AF" w:rsidRDefault="00D9450F" w:rsidP="00323420">
            <w:pPr>
              <w:spacing w:line="240" w:lineRule="exact"/>
              <w:ind w:left="57" w:right="57"/>
              <w:rPr>
                <w:szCs w:val="24"/>
              </w:rPr>
            </w:pPr>
          </w:p>
        </w:tc>
        <w:tc>
          <w:tcPr>
            <w:tcW w:w="5652" w:type="dxa"/>
            <w:gridSpan w:val="3"/>
            <w:tcBorders>
              <w:bottom w:val="single" w:sz="6" w:space="0" w:color="auto"/>
            </w:tcBorders>
            <w:shd w:val="clear" w:color="auto" w:fill="auto"/>
            <w:vAlign w:val="bottom"/>
          </w:tcPr>
          <w:p w14:paraId="7970C703" w14:textId="77777777" w:rsidR="00D9450F" w:rsidRPr="00A641AF" w:rsidRDefault="00D9450F" w:rsidP="00323420">
            <w:pPr>
              <w:spacing w:line="240" w:lineRule="exact"/>
              <w:ind w:left="57" w:right="57"/>
              <w:jc w:val="center"/>
              <w:rPr>
                <w:b/>
                <w:szCs w:val="24"/>
              </w:rPr>
            </w:pPr>
            <w:r w:rsidRPr="00A641AF">
              <w:rPr>
                <w:b/>
                <w:bCs/>
                <w:szCs w:val="24"/>
              </w:rPr>
              <w:t>Effect on profit or loss</w:t>
            </w:r>
          </w:p>
        </w:tc>
      </w:tr>
      <w:tr w:rsidR="00436BEE" w:rsidRPr="00A641AF" w14:paraId="145F4E3E" w14:textId="77777777" w:rsidTr="00F97130">
        <w:tc>
          <w:tcPr>
            <w:tcW w:w="2982" w:type="dxa"/>
            <w:vAlign w:val="bottom"/>
          </w:tcPr>
          <w:p w14:paraId="01310FB1" w14:textId="77777777" w:rsidR="00436BEE" w:rsidRPr="00A641AF" w:rsidRDefault="00436BEE" w:rsidP="00323420">
            <w:pPr>
              <w:tabs>
                <w:tab w:val="left" w:pos="227"/>
                <w:tab w:val="left" w:pos="397"/>
                <w:tab w:val="left" w:pos="567"/>
              </w:tabs>
              <w:spacing w:line="240" w:lineRule="exact"/>
              <w:ind w:left="57" w:right="57"/>
              <w:rPr>
                <w:szCs w:val="24"/>
              </w:rPr>
            </w:pPr>
          </w:p>
        </w:tc>
        <w:tc>
          <w:tcPr>
            <w:tcW w:w="171" w:type="dxa"/>
            <w:vAlign w:val="bottom"/>
          </w:tcPr>
          <w:p w14:paraId="5233B578" w14:textId="77777777" w:rsidR="00436BEE" w:rsidRPr="00A641AF" w:rsidRDefault="00436BEE" w:rsidP="00323420">
            <w:pPr>
              <w:spacing w:line="240" w:lineRule="exact"/>
              <w:ind w:left="57" w:right="57"/>
              <w:rPr>
                <w:szCs w:val="24"/>
              </w:rPr>
            </w:pPr>
          </w:p>
        </w:tc>
        <w:tc>
          <w:tcPr>
            <w:tcW w:w="2532" w:type="dxa"/>
            <w:tcBorders>
              <w:top w:val="single" w:sz="6" w:space="0" w:color="auto"/>
              <w:bottom w:val="single" w:sz="6" w:space="0" w:color="auto"/>
            </w:tcBorders>
            <w:shd w:val="clear" w:color="auto" w:fill="auto"/>
          </w:tcPr>
          <w:p w14:paraId="24C590F7" w14:textId="77777777" w:rsidR="00436BEE" w:rsidRPr="00A641AF" w:rsidRDefault="00436BEE" w:rsidP="00323420">
            <w:pPr>
              <w:spacing w:line="240" w:lineRule="exact"/>
              <w:jc w:val="center"/>
              <w:rPr>
                <w:b/>
                <w:bCs/>
                <w:szCs w:val="24"/>
              </w:rPr>
            </w:pPr>
            <w:r>
              <w:rPr>
                <w:b/>
                <w:bCs/>
                <w:szCs w:val="24"/>
              </w:rPr>
              <w:t>100 basis points increase</w:t>
            </w:r>
          </w:p>
        </w:tc>
        <w:tc>
          <w:tcPr>
            <w:tcW w:w="553" w:type="dxa"/>
          </w:tcPr>
          <w:p w14:paraId="4A5726E7" w14:textId="77777777" w:rsidR="00436BEE" w:rsidRPr="00A641AF" w:rsidRDefault="00436BEE" w:rsidP="00323420">
            <w:pPr>
              <w:spacing w:line="240" w:lineRule="exact"/>
              <w:jc w:val="center"/>
              <w:rPr>
                <w:b/>
                <w:bCs/>
                <w:szCs w:val="24"/>
              </w:rPr>
            </w:pPr>
          </w:p>
        </w:tc>
        <w:tc>
          <w:tcPr>
            <w:tcW w:w="2567" w:type="dxa"/>
            <w:tcBorders>
              <w:top w:val="single" w:sz="6" w:space="0" w:color="auto"/>
              <w:bottom w:val="single" w:sz="6" w:space="0" w:color="auto"/>
            </w:tcBorders>
            <w:shd w:val="clear" w:color="auto" w:fill="auto"/>
          </w:tcPr>
          <w:p w14:paraId="0C7C3739" w14:textId="77777777" w:rsidR="00436BEE" w:rsidRPr="00A641AF" w:rsidRDefault="00436BEE" w:rsidP="00323420">
            <w:pPr>
              <w:widowControl/>
              <w:spacing w:line="240" w:lineRule="auto"/>
              <w:jc w:val="left"/>
            </w:pPr>
            <w:r>
              <w:rPr>
                <w:b/>
                <w:bCs/>
                <w:szCs w:val="24"/>
              </w:rPr>
              <w:t>100 basis points decrease</w:t>
            </w:r>
          </w:p>
        </w:tc>
      </w:tr>
      <w:tr w:rsidR="00D9450F" w:rsidRPr="00A641AF" w14:paraId="7E004DC1" w14:textId="77777777" w:rsidTr="00F97130">
        <w:tc>
          <w:tcPr>
            <w:tcW w:w="2982" w:type="dxa"/>
          </w:tcPr>
          <w:p w14:paraId="27494D68" w14:textId="77777777" w:rsidR="00D9450F" w:rsidRPr="00A641AF" w:rsidRDefault="00D9450F" w:rsidP="00323420">
            <w:pPr>
              <w:tabs>
                <w:tab w:val="left" w:pos="227"/>
                <w:tab w:val="left" w:pos="397"/>
                <w:tab w:val="left" w:pos="567"/>
              </w:tabs>
              <w:spacing w:line="240" w:lineRule="exact"/>
              <w:rPr>
                <w:szCs w:val="24"/>
              </w:rPr>
            </w:pPr>
          </w:p>
        </w:tc>
        <w:tc>
          <w:tcPr>
            <w:tcW w:w="171" w:type="dxa"/>
            <w:vAlign w:val="bottom"/>
          </w:tcPr>
          <w:p w14:paraId="422B610D" w14:textId="77777777" w:rsidR="00D9450F" w:rsidRPr="00A641AF" w:rsidRDefault="00D9450F" w:rsidP="00323420">
            <w:pPr>
              <w:spacing w:line="240" w:lineRule="exact"/>
              <w:ind w:left="57" w:right="57"/>
              <w:rPr>
                <w:szCs w:val="24"/>
              </w:rPr>
            </w:pPr>
          </w:p>
        </w:tc>
        <w:tc>
          <w:tcPr>
            <w:tcW w:w="5652" w:type="dxa"/>
            <w:gridSpan w:val="3"/>
            <w:tcBorders>
              <w:bottom w:val="single" w:sz="4" w:space="0" w:color="auto"/>
            </w:tcBorders>
            <w:shd w:val="clear" w:color="auto" w:fill="auto"/>
            <w:vAlign w:val="bottom"/>
          </w:tcPr>
          <w:p w14:paraId="15371A80" w14:textId="77777777" w:rsidR="00D9450F" w:rsidRPr="00A641AF" w:rsidRDefault="00D9450F" w:rsidP="00323420">
            <w:pPr>
              <w:spacing w:line="240" w:lineRule="exact"/>
              <w:ind w:left="57" w:right="57"/>
              <w:jc w:val="center"/>
              <w:rPr>
                <w:b/>
                <w:bCs/>
                <w:szCs w:val="24"/>
              </w:rPr>
            </w:pPr>
            <w:r w:rsidRPr="00A641AF">
              <w:rPr>
                <w:b/>
                <w:bCs/>
                <w:szCs w:val="24"/>
              </w:rPr>
              <w:t>Euro in thousand</w:t>
            </w:r>
          </w:p>
        </w:tc>
      </w:tr>
      <w:tr w:rsidR="00436BEE" w:rsidRPr="00A641AF" w14:paraId="3930F627" w14:textId="77777777" w:rsidTr="00F97130">
        <w:tc>
          <w:tcPr>
            <w:tcW w:w="2982" w:type="dxa"/>
          </w:tcPr>
          <w:p w14:paraId="6CB3DA39" w14:textId="77777777" w:rsidR="00436BEE" w:rsidRDefault="00436BEE" w:rsidP="00323420">
            <w:pPr>
              <w:tabs>
                <w:tab w:val="left" w:pos="227"/>
                <w:tab w:val="left" w:pos="397"/>
                <w:tab w:val="left" w:pos="567"/>
              </w:tabs>
              <w:spacing w:line="240" w:lineRule="exact"/>
              <w:rPr>
                <w:szCs w:val="24"/>
              </w:rPr>
            </w:pPr>
          </w:p>
        </w:tc>
        <w:tc>
          <w:tcPr>
            <w:tcW w:w="171" w:type="dxa"/>
            <w:vAlign w:val="bottom"/>
          </w:tcPr>
          <w:p w14:paraId="4AC7B950" w14:textId="77777777" w:rsidR="00436BEE" w:rsidRPr="00A641AF" w:rsidRDefault="00436BEE" w:rsidP="00323420">
            <w:pPr>
              <w:spacing w:line="240" w:lineRule="exact"/>
              <w:ind w:left="57" w:right="57"/>
              <w:rPr>
                <w:szCs w:val="24"/>
              </w:rPr>
            </w:pPr>
          </w:p>
        </w:tc>
        <w:tc>
          <w:tcPr>
            <w:tcW w:w="2532" w:type="dxa"/>
            <w:shd w:val="clear" w:color="auto" w:fill="auto"/>
            <w:vAlign w:val="bottom"/>
          </w:tcPr>
          <w:p w14:paraId="6B1D0E99" w14:textId="77777777" w:rsidR="00436BEE" w:rsidRDefault="00436BEE" w:rsidP="00323420">
            <w:pPr>
              <w:pStyle w:val="numbertablehead"/>
              <w:tabs>
                <w:tab w:val="decimal" w:pos="1172"/>
              </w:tabs>
              <w:spacing w:line="240" w:lineRule="exact"/>
              <w:ind w:left="57" w:right="0"/>
              <w:jc w:val="center"/>
              <w:rPr>
                <w:b w:val="0"/>
                <w:sz w:val="22"/>
                <w:szCs w:val="24"/>
              </w:rPr>
            </w:pPr>
          </w:p>
        </w:tc>
        <w:tc>
          <w:tcPr>
            <w:tcW w:w="553" w:type="dxa"/>
            <w:vAlign w:val="bottom"/>
          </w:tcPr>
          <w:p w14:paraId="54C5E9EF" w14:textId="77777777" w:rsidR="00436BEE" w:rsidRPr="00A641AF" w:rsidRDefault="00436BEE" w:rsidP="00323420">
            <w:pPr>
              <w:pStyle w:val="numbertablehead"/>
              <w:tabs>
                <w:tab w:val="decimal" w:pos="1172"/>
              </w:tabs>
              <w:spacing w:line="240" w:lineRule="exact"/>
              <w:ind w:left="57" w:right="0"/>
              <w:jc w:val="center"/>
              <w:rPr>
                <w:b w:val="0"/>
                <w:sz w:val="22"/>
                <w:szCs w:val="24"/>
              </w:rPr>
            </w:pPr>
          </w:p>
        </w:tc>
        <w:tc>
          <w:tcPr>
            <w:tcW w:w="2567" w:type="dxa"/>
            <w:shd w:val="clear" w:color="auto" w:fill="auto"/>
            <w:vAlign w:val="bottom"/>
          </w:tcPr>
          <w:p w14:paraId="47AC5475" w14:textId="77777777" w:rsidR="00436BEE" w:rsidRDefault="00436BEE" w:rsidP="00323420">
            <w:pPr>
              <w:pStyle w:val="numbertablehead"/>
              <w:tabs>
                <w:tab w:val="decimal" w:pos="1172"/>
              </w:tabs>
              <w:spacing w:line="240" w:lineRule="exact"/>
              <w:ind w:right="0" w:firstLine="57"/>
              <w:jc w:val="center"/>
              <w:rPr>
                <w:b w:val="0"/>
                <w:sz w:val="22"/>
                <w:szCs w:val="24"/>
              </w:rPr>
            </w:pPr>
          </w:p>
        </w:tc>
      </w:tr>
      <w:tr w:rsidR="00D9450F" w:rsidRPr="00A641AF" w14:paraId="3A93676E" w14:textId="77777777" w:rsidTr="00F97130">
        <w:tc>
          <w:tcPr>
            <w:tcW w:w="2982" w:type="dxa"/>
          </w:tcPr>
          <w:p w14:paraId="2660145B" w14:textId="77777777" w:rsidR="00D9450F" w:rsidRPr="00A641AF" w:rsidRDefault="00D9450F" w:rsidP="00436BEE">
            <w:pPr>
              <w:tabs>
                <w:tab w:val="left" w:pos="227"/>
                <w:tab w:val="left" w:pos="397"/>
                <w:tab w:val="left" w:pos="567"/>
              </w:tabs>
              <w:spacing w:line="240" w:lineRule="exact"/>
              <w:rPr>
                <w:szCs w:val="24"/>
              </w:rPr>
            </w:pPr>
            <w:r>
              <w:rPr>
                <w:szCs w:val="24"/>
              </w:rPr>
              <w:t>201</w:t>
            </w:r>
            <w:r w:rsidR="00436BEE">
              <w:rPr>
                <w:szCs w:val="24"/>
              </w:rPr>
              <w:t>7</w:t>
            </w:r>
          </w:p>
        </w:tc>
        <w:tc>
          <w:tcPr>
            <w:tcW w:w="171" w:type="dxa"/>
            <w:vAlign w:val="bottom"/>
          </w:tcPr>
          <w:p w14:paraId="4EF9A6E6" w14:textId="77777777" w:rsidR="00D9450F" w:rsidRPr="00A641AF" w:rsidRDefault="00D9450F" w:rsidP="00323420">
            <w:pPr>
              <w:spacing w:line="240" w:lineRule="exact"/>
              <w:ind w:left="57" w:right="57"/>
              <w:rPr>
                <w:szCs w:val="24"/>
              </w:rPr>
            </w:pPr>
          </w:p>
        </w:tc>
        <w:tc>
          <w:tcPr>
            <w:tcW w:w="2532" w:type="dxa"/>
            <w:shd w:val="clear" w:color="auto" w:fill="auto"/>
            <w:vAlign w:val="bottom"/>
          </w:tcPr>
          <w:p w14:paraId="5A84961A" w14:textId="77777777" w:rsidR="00D9450F" w:rsidRPr="00A641AF" w:rsidRDefault="00964D61" w:rsidP="00323420">
            <w:pPr>
              <w:pStyle w:val="numbertablehead"/>
              <w:tabs>
                <w:tab w:val="decimal" w:pos="1172"/>
              </w:tabs>
              <w:spacing w:line="240" w:lineRule="exact"/>
              <w:ind w:left="57" w:right="0"/>
              <w:jc w:val="center"/>
              <w:rPr>
                <w:b w:val="0"/>
                <w:sz w:val="22"/>
                <w:szCs w:val="24"/>
              </w:rPr>
            </w:pPr>
            <w:r>
              <w:rPr>
                <w:b w:val="0"/>
                <w:sz w:val="22"/>
                <w:szCs w:val="24"/>
              </w:rPr>
              <w:t>(1,184)</w:t>
            </w:r>
          </w:p>
        </w:tc>
        <w:tc>
          <w:tcPr>
            <w:tcW w:w="553" w:type="dxa"/>
            <w:vAlign w:val="bottom"/>
          </w:tcPr>
          <w:p w14:paraId="2B7F4767" w14:textId="77777777" w:rsidR="00D9450F" w:rsidRPr="00A641AF" w:rsidRDefault="00D9450F" w:rsidP="00323420">
            <w:pPr>
              <w:pStyle w:val="numbertablehead"/>
              <w:tabs>
                <w:tab w:val="decimal" w:pos="1172"/>
              </w:tabs>
              <w:spacing w:line="240" w:lineRule="exact"/>
              <w:ind w:left="57" w:right="0"/>
              <w:jc w:val="center"/>
              <w:rPr>
                <w:b w:val="0"/>
                <w:sz w:val="22"/>
                <w:szCs w:val="24"/>
              </w:rPr>
            </w:pPr>
          </w:p>
        </w:tc>
        <w:tc>
          <w:tcPr>
            <w:tcW w:w="2567" w:type="dxa"/>
            <w:shd w:val="clear" w:color="auto" w:fill="auto"/>
            <w:vAlign w:val="bottom"/>
          </w:tcPr>
          <w:p w14:paraId="4CE2F9BB" w14:textId="77777777" w:rsidR="00D9450F" w:rsidRPr="00A641AF" w:rsidRDefault="00964D61" w:rsidP="00323420">
            <w:pPr>
              <w:pStyle w:val="numbertablehead"/>
              <w:tabs>
                <w:tab w:val="decimal" w:pos="1172"/>
              </w:tabs>
              <w:spacing w:line="240" w:lineRule="exact"/>
              <w:ind w:right="0" w:firstLine="57"/>
              <w:jc w:val="center"/>
              <w:rPr>
                <w:b w:val="0"/>
                <w:sz w:val="22"/>
                <w:szCs w:val="24"/>
              </w:rPr>
            </w:pPr>
            <w:r>
              <w:rPr>
                <w:b w:val="0"/>
                <w:sz w:val="22"/>
                <w:szCs w:val="24"/>
              </w:rPr>
              <w:t>1,184</w:t>
            </w:r>
          </w:p>
        </w:tc>
      </w:tr>
      <w:tr w:rsidR="00436BEE" w:rsidRPr="00A641AF" w14:paraId="116D5FCE" w14:textId="77777777" w:rsidTr="00F97130">
        <w:tc>
          <w:tcPr>
            <w:tcW w:w="2982" w:type="dxa"/>
          </w:tcPr>
          <w:p w14:paraId="43F3C166" w14:textId="77777777" w:rsidR="00436BEE" w:rsidRPr="00A641AF" w:rsidRDefault="00436BEE" w:rsidP="00436BEE">
            <w:pPr>
              <w:tabs>
                <w:tab w:val="left" w:pos="227"/>
                <w:tab w:val="left" w:pos="397"/>
                <w:tab w:val="left" w:pos="567"/>
              </w:tabs>
              <w:spacing w:line="240" w:lineRule="exact"/>
              <w:rPr>
                <w:szCs w:val="24"/>
              </w:rPr>
            </w:pPr>
            <w:r w:rsidRPr="00A641AF">
              <w:rPr>
                <w:szCs w:val="24"/>
              </w:rPr>
              <w:t>201</w:t>
            </w:r>
            <w:r>
              <w:rPr>
                <w:szCs w:val="24"/>
              </w:rPr>
              <w:t>6</w:t>
            </w:r>
          </w:p>
        </w:tc>
        <w:tc>
          <w:tcPr>
            <w:tcW w:w="171" w:type="dxa"/>
            <w:vAlign w:val="bottom"/>
          </w:tcPr>
          <w:p w14:paraId="794F491B" w14:textId="77777777" w:rsidR="00436BEE" w:rsidRPr="00A641AF" w:rsidRDefault="00436BEE" w:rsidP="00436BEE">
            <w:pPr>
              <w:spacing w:line="240" w:lineRule="exact"/>
              <w:ind w:left="57" w:right="57"/>
              <w:jc w:val="left"/>
              <w:rPr>
                <w:szCs w:val="24"/>
              </w:rPr>
            </w:pPr>
          </w:p>
        </w:tc>
        <w:tc>
          <w:tcPr>
            <w:tcW w:w="2532" w:type="dxa"/>
            <w:shd w:val="clear" w:color="auto" w:fill="auto"/>
            <w:vAlign w:val="bottom"/>
          </w:tcPr>
          <w:p w14:paraId="71B495F4" w14:textId="77777777" w:rsidR="00436BEE" w:rsidRPr="00A641AF" w:rsidRDefault="00436BEE" w:rsidP="00436BEE">
            <w:pPr>
              <w:pStyle w:val="numbertablehead"/>
              <w:tabs>
                <w:tab w:val="decimal" w:pos="1172"/>
              </w:tabs>
              <w:spacing w:line="240" w:lineRule="exact"/>
              <w:ind w:left="57" w:right="0"/>
              <w:jc w:val="center"/>
              <w:rPr>
                <w:b w:val="0"/>
                <w:sz w:val="22"/>
                <w:szCs w:val="24"/>
              </w:rPr>
            </w:pPr>
            <w:r>
              <w:rPr>
                <w:b w:val="0"/>
                <w:sz w:val="22"/>
                <w:szCs w:val="24"/>
              </w:rPr>
              <w:t>(1,315)</w:t>
            </w:r>
          </w:p>
        </w:tc>
        <w:tc>
          <w:tcPr>
            <w:tcW w:w="553" w:type="dxa"/>
            <w:vAlign w:val="bottom"/>
          </w:tcPr>
          <w:p w14:paraId="37E9A94D" w14:textId="77777777" w:rsidR="00436BEE" w:rsidRPr="00A641AF" w:rsidRDefault="00436BEE" w:rsidP="00436BEE">
            <w:pPr>
              <w:pStyle w:val="numbertablehead"/>
              <w:tabs>
                <w:tab w:val="decimal" w:pos="1172"/>
              </w:tabs>
              <w:spacing w:line="240" w:lineRule="exact"/>
              <w:ind w:left="57" w:right="0"/>
              <w:jc w:val="center"/>
              <w:rPr>
                <w:b w:val="0"/>
                <w:sz w:val="22"/>
                <w:szCs w:val="24"/>
              </w:rPr>
            </w:pPr>
          </w:p>
        </w:tc>
        <w:tc>
          <w:tcPr>
            <w:tcW w:w="2567" w:type="dxa"/>
            <w:shd w:val="clear" w:color="auto" w:fill="auto"/>
            <w:vAlign w:val="bottom"/>
          </w:tcPr>
          <w:p w14:paraId="1A10CBF6" w14:textId="77777777" w:rsidR="00436BEE" w:rsidRPr="00A641AF" w:rsidRDefault="00436BEE" w:rsidP="00436BEE">
            <w:pPr>
              <w:pStyle w:val="numbertablehead"/>
              <w:tabs>
                <w:tab w:val="decimal" w:pos="1172"/>
              </w:tabs>
              <w:spacing w:line="240" w:lineRule="exact"/>
              <w:ind w:right="0" w:firstLine="57"/>
              <w:jc w:val="center"/>
              <w:rPr>
                <w:b w:val="0"/>
                <w:sz w:val="22"/>
                <w:szCs w:val="24"/>
              </w:rPr>
            </w:pPr>
            <w:r>
              <w:rPr>
                <w:b w:val="0"/>
                <w:sz w:val="22"/>
                <w:szCs w:val="24"/>
              </w:rPr>
              <w:t>1,315</w:t>
            </w:r>
          </w:p>
        </w:tc>
      </w:tr>
    </w:tbl>
    <w:p w14:paraId="2C012799" w14:textId="77777777" w:rsidR="00B82A61" w:rsidRDefault="00B82A61" w:rsidP="005E79BE">
      <w:pPr>
        <w:pStyle w:val="1"/>
        <w:bidi w:val="0"/>
      </w:pPr>
    </w:p>
    <w:p w14:paraId="4358D02E" w14:textId="77777777" w:rsidR="00AE777D" w:rsidRPr="009231FC" w:rsidRDefault="00AE777D" w:rsidP="00344770">
      <w:pPr>
        <w:pStyle w:val="20"/>
        <w:bidi w:val="0"/>
        <w:rPr>
          <w:b/>
          <w:bCs/>
        </w:rPr>
      </w:pPr>
      <w:r w:rsidRPr="009231FC">
        <w:rPr>
          <w:b/>
          <w:bCs/>
        </w:rPr>
        <w:t xml:space="preserve">Foreign </w:t>
      </w:r>
      <w:r w:rsidR="00FA33DA" w:rsidRPr="009231FC">
        <w:rPr>
          <w:b/>
          <w:bCs/>
        </w:rPr>
        <w:t xml:space="preserve">exchange </w:t>
      </w:r>
      <w:r w:rsidRPr="009231FC">
        <w:rPr>
          <w:b/>
          <w:bCs/>
        </w:rPr>
        <w:t>risk</w:t>
      </w:r>
    </w:p>
    <w:p w14:paraId="41374602" w14:textId="77777777" w:rsidR="00AE777D" w:rsidRPr="009231FC" w:rsidRDefault="00AE777D" w:rsidP="00776092"/>
    <w:p w14:paraId="008597A4" w14:textId="77777777" w:rsidR="00AE777D" w:rsidRPr="009231FC" w:rsidRDefault="00AE777D" w:rsidP="00040334">
      <w:pPr>
        <w:pStyle w:val="20"/>
        <w:bidi w:val="0"/>
        <w:ind w:left="1134" w:firstLine="0"/>
      </w:pPr>
      <w:r w:rsidRPr="009231FC">
        <w:t>The Group operates internationally and is exposed to foreign exchange risk arising from various currency exposures, primarily with respect to the US dollar</w:t>
      </w:r>
      <w:r w:rsidR="00381E8D">
        <w:t xml:space="preserve">, </w:t>
      </w:r>
      <w:r w:rsidR="00695024">
        <w:t xml:space="preserve">the </w:t>
      </w:r>
      <w:r w:rsidR="00381E8D">
        <w:t>Russian R</w:t>
      </w:r>
      <w:r w:rsidR="00BC0059">
        <w:t>o</w:t>
      </w:r>
      <w:r w:rsidR="00381E8D">
        <w:t>uble</w:t>
      </w:r>
      <w:r w:rsidRPr="009231FC">
        <w:t xml:space="preserve"> and</w:t>
      </w:r>
      <w:r w:rsidR="00695024">
        <w:t xml:space="preserve"> the</w:t>
      </w:r>
      <w:r w:rsidRPr="009231FC">
        <w:t xml:space="preserve"> </w:t>
      </w:r>
      <w:r w:rsidR="00046580">
        <w:t>NIS</w:t>
      </w:r>
      <w:r w:rsidRPr="009231FC">
        <w:t xml:space="preserve">. The Group incurs foreign </w:t>
      </w:r>
      <w:r w:rsidR="00D45DF5">
        <w:t>exchange</w:t>
      </w:r>
      <w:r w:rsidR="00D45DF5" w:rsidRPr="009231FC">
        <w:t xml:space="preserve"> </w:t>
      </w:r>
      <w:r w:rsidRPr="009231FC">
        <w:t xml:space="preserve">risk on </w:t>
      </w:r>
      <w:r w:rsidR="00381E8D">
        <w:t>income</w:t>
      </w:r>
      <w:r w:rsidRPr="009231FC">
        <w:t>, purchases</w:t>
      </w:r>
      <w:r w:rsidR="00C41D60">
        <w:t>, receivable loans</w:t>
      </w:r>
      <w:r w:rsidRPr="009231FC">
        <w:t xml:space="preserve"> and borrowings that are denominated in a currency other than the Euro. </w:t>
      </w:r>
    </w:p>
    <w:p w14:paraId="20172B0C" w14:textId="77777777" w:rsidR="004948C4" w:rsidRPr="009231FC" w:rsidRDefault="004948C4" w:rsidP="001916EF">
      <w:pPr>
        <w:pStyle w:val="20"/>
        <w:bidi w:val="0"/>
      </w:pPr>
    </w:p>
    <w:p w14:paraId="33DB353E" w14:textId="77777777" w:rsidR="00E76DDD" w:rsidRDefault="00AE777D">
      <w:pPr>
        <w:pStyle w:val="20"/>
        <w:bidi w:val="0"/>
        <w:ind w:left="1134" w:firstLine="0"/>
      </w:pPr>
      <w:r w:rsidRPr="009231FC">
        <w:t xml:space="preserve">The </w:t>
      </w:r>
      <w:r w:rsidR="00B25DF7" w:rsidRPr="009231FC">
        <w:t>G</w:t>
      </w:r>
      <w:r w:rsidRPr="009231FC">
        <w:t xml:space="preserve">roup has certain investments in foreign operations, whose net assets are exposed to foreign currency transaction risk. Currency exposure arising from the net assets of the </w:t>
      </w:r>
      <w:r w:rsidR="00B25DF7" w:rsidRPr="009231FC">
        <w:t>G</w:t>
      </w:r>
      <w:r w:rsidRPr="009231FC">
        <w:t>roup</w:t>
      </w:r>
      <w:r w:rsidR="00BB523E">
        <w:t>’</w:t>
      </w:r>
      <w:r w:rsidR="004D5883">
        <w:t>s</w:t>
      </w:r>
      <w:r w:rsidRPr="009231FC">
        <w:t xml:space="preserve"> foreign operations is </w:t>
      </w:r>
      <w:r w:rsidR="00E91401">
        <w:t xml:space="preserve">mainly </w:t>
      </w:r>
      <w:r w:rsidRPr="009231FC">
        <w:t>managed primarily through borrowings denominated in the relevant foreign currencies</w:t>
      </w:r>
      <w:r w:rsidR="00381E8D">
        <w:t>.</w:t>
      </w:r>
      <w:r w:rsidR="00727EB8">
        <w:t xml:space="preserve"> </w:t>
      </w:r>
    </w:p>
    <w:p w14:paraId="7B964E3E" w14:textId="77777777" w:rsidR="00713C82" w:rsidRDefault="00713C82" w:rsidP="0044373D">
      <w:pPr>
        <w:pStyle w:val="20"/>
        <w:bidi w:val="0"/>
        <w:ind w:left="1134" w:firstLine="0"/>
      </w:pPr>
    </w:p>
    <w:p w14:paraId="5044AA5A" w14:textId="77777777" w:rsidR="008E5C32" w:rsidRDefault="00143FDC">
      <w:pPr>
        <w:pStyle w:val="20"/>
        <w:bidi w:val="0"/>
        <w:ind w:left="1134" w:firstLine="0"/>
        <w:rPr>
          <w:rFonts w:cs="Arial"/>
          <w:lang w:val="en-GB"/>
        </w:rPr>
      </w:pPr>
      <w:r w:rsidRPr="00657AC3">
        <w:rPr>
          <w:rFonts w:cs="Arial"/>
          <w:lang w:val="en-GB"/>
        </w:rPr>
        <w:t>The Group seeks to reduce its currency risks by matching, in each project, the currency denomination of its principal liabilities (financing and construction) and its principal sources of revenue (sale proceeds and rentals).</w:t>
      </w:r>
    </w:p>
    <w:p w14:paraId="754830A9" w14:textId="77777777" w:rsidR="008E5C32" w:rsidRDefault="008E5C32" w:rsidP="00344770">
      <w:pPr>
        <w:pStyle w:val="20"/>
        <w:bidi w:val="0"/>
        <w:ind w:left="1134" w:firstLine="0"/>
        <w:rPr>
          <w:rFonts w:cs="Arial"/>
          <w:lang w:val="en-GB"/>
        </w:rPr>
      </w:pPr>
    </w:p>
    <w:p w14:paraId="6D7FA7CC" w14:textId="77777777" w:rsidR="008E5C32" w:rsidRDefault="008E5C32" w:rsidP="008E5C32">
      <w:pPr>
        <w:pStyle w:val="1"/>
        <w:bidi w:val="0"/>
        <w:rPr>
          <w:rFonts w:cs="Times New Roman"/>
          <w:b w:val="0"/>
          <w:bCs w:val="0"/>
        </w:rPr>
      </w:pPr>
      <w:r>
        <w:rPr>
          <w:rFonts w:cs="Times New Roman"/>
          <w:b w:val="0"/>
          <w:bCs w:val="0"/>
        </w:rPr>
        <w:tab/>
      </w:r>
      <w:r w:rsidRPr="00E17770">
        <w:rPr>
          <w:rFonts w:cs="Times New Roman"/>
          <w:b w:val="0"/>
          <w:bCs w:val="0"/>
        </w:rPr>
        <w:t xml:space="preserve">Main impact of </w:t>
      </w:r>
      <w:r>
        <w:rPr>
          <w:rFonts w:cs="Times New Roman"/>
          <w:b w:val="0"/>
          <w:bCs w:val="0"/>
        </w:rPr>
        <w:t>exchange rate</w:t>
      </w:r>
      <w:r w:rsidRPr="00E17770">
        <w:rPr>
          <w:rFonts w:cs="Times New Roman"/>
          <w:b w:val="0"/>
          <w:bCs w:val="0"/>
        </w:rPr>
        <w:t xml:space="preserve"> differences</w:t>
      </w:r>
      <w:r>
        <w:rPr>
          <w:rFonts w:cs="Times New Roman"/>
          <w:b w:val="0"/>
          <w:bCs w:val="0"/>
        </w:rPr>
        <w:t xml:space="preserve"> for both years</w:t>
      </w:r>
      <w:r w:rsidRPr="00E17770">
        <w:rPr>
          <w:rFonts w:cs="Times New Roman"/>
          <w:b w:val="0"/>
          <w:bCs w:val="0"/>
        </w:rPr>
        <w:t xml:space="preserve"> </w:t>
      </w:r>
      <w:r>
        <w:rPr>
          <w:rFonts w:cs="Times New Roman"/>
          <w:b w:val="0"/>
          <w:bCs w:val="0"/>
        </w:rPr>
        <w:t>related to the</w:t>
      </w:r>
      <w:r w:rsidRPr="00E17770">
        <w:rPr>
          <w:rFonts w:cs="Times New Roman"/>
          <w:b w:val="0"/>
          <w:bCs w:val="0"/>
        </w:rPr>
        <w:t xml:space="preserve"> variation of </w:t>
      </w:r>
      <w:r>
        <w:rPr>
          <w:rFonts w:cs="Times New Roman"/>
          <w:b w:val="0"/>
          <w:bCs w:val="0"/>
        </w:rPr>
        <w:t xml:space="preserve">the exchange rates between </w:t>
      </w:r>
      <w:r w:rsidRPr="00DD4D5B">
        <w:rPr>
          <w:rFonts w:cs="Times New Roman"/>
          <w:b w:val="0"/>
          <w:bCs w:val="0"/>
        </w:rPr>
        <w:t xml:space="preserve">Euro </w:t>
      </w:r>
      <w:r w:rsidRPr="00344770">
        <w:rPr>
          <w:rFonts w:cs="Times New Roman"/>
          <w:b w:val="0"/>
          <w:bCs w:val="0"/>
        </w:rPr>
        <w:t xml:space="preserve">against </w:t>
      </w:r>
      <w:r w:rsidRPr="008820CB">
        <w:rPr>
          <w:b w:val="0"/>
        </w:rPr>
        <w:t>US dollar, Russian Rouble and NIS</w:t>
      </w:r>
      <w:r>
        <w:rPr>
          <w:rFonts w:cs="Times New Roman"/>
          <w:b w:val="0"/>
          <w:bCs w:val="0"/>
        </w:rPr>
        <w:t>, was as follows:</w:t>
      </w:r>
    </w:p>
    <w:p w14:paraId="5555263C" w14:textId="77777777" w:rsidR="008E5C32" w:rsidRDefault="008E5C32" w:rsidP="008E5C32">
      <w:pPr>
        <w:pStyle w:val="1"/>
        <w:bidi w:val="0"/>
        <w:rPr>
          <w:rFonts w:cs="Times New Roman"/>
          <w:b w:val="0"/>
          <w:bCs w:val="0"/>
        </w:rPr>
      </w:pPr>
    </w:p>
    <w:p w14:paraId="3EA89FA4" w14:textId="77777777" w:rsidR="008E5C32" w:rsidRDefault="008E5C32" w:rsidP="008E5C32">
      <w:pPr>
        <w:pStyle w:val="1"/>
        <w:bidi w:val="0"/>
        <w:rPr>
          <w:rFonts w:cs="Times New Roman"/>
          <w:b w:val="0"/>
          <w:bCs w:val="0"/>
        </w:rPr>
      </w:pPr>
      <w:r>
        <w:rPr>
          <w:rFonts w:cs="Times New Roman"/>
          <w:b w:val="0"/>
          <w:bCs w:val="0"/>
        </w:rPr>
        <w:tab/>
      </w:r>
      <w:r w:rsidRPr="006544F9">
        <w:rPr>
          <w:rFonts w:cs="Times New Roman"/>
          <w:b w:val="0"/>
          <w:bCs w:val="0"/>
        </w:rPr>
        <w:t xml:space="preserve">During the year ended 31 December 2017, the </w:t>
      </w:r>
      <w:r w:rsidRPr="00E17770">
        <w:rPr>
          <w:rFonts w:cs="Times New Roman"/>
          <w:b w:val="0"/>
          <w:bCs w:val="0"/>
        </w:rPr>
        <w:t>st</w:t>
      </w:r>
      <w:r w:rsidRPr="00CC397E">
        <w:rPr>
          <w:rFonts w:cs="Times New Roman"/>
          <w:b w:val="0"/>
          <w:bCs w:val="0"/>
        </w:rPr>
        <w:t xml:space="preserve">rengthening of Euro against </w:t>
      </w:r>
      <w:r w:rsidRPr="007B6328">
        <w:rPr>
          <w:b w:val="0"/>
        </w:rPr>
        <w:t>US dollar and NIS</w:t>
      </w:r>
      <w:r>
        <w:rPr>
          <w:rFonts w:cs="Times New Roman"/>
          <w:b w:val="0"/>
          <w:bCs w:val="0"/>
        </w:rPr>
        <w:t xml:space="preserve"> led to the recognition of exchange difference gains following the retranslation at the year end or at the date of settlement of liabilities (mainly interest-bearing loans and borrowings) denominated in these currencies. On the contrary, </w:t>
      </w:r>
      <w:r w:rsidRPr="006544F9">
        <w:rPr>
          <w:rFonts w:cs="Times New Roman"/>
          <w:b w:val="0"/>
          <w:bCs w:val="0"/>
        </w:rPr>
        <w:t xml:space="preserve">the </w:t>
      </w:r>
      <w:r w:rsidRPr="00E17770">
        <w:rPr>
          <w:rFonts w:cs="Times New Roman"/>
          <w:b w:val="0"/>
          <w:bCs w:val="0"/>
        </w:rPr>
        <w:t>st</w:t>
      </w:r>
      <w:r w:rsidRPr="00CC397E">
        <w:rPr>
          <w:rFonts w:cs="Times New Roman"/>
          <w:b w:val="0"/>
          <w:bCs w:val="0"/>
        </w:rPr>
        <w:t xml:space="preserve">rengthening of Euro against </w:t>
      </w:r>
      <w:r w:rsidRPr="007B6328">
        <w:rPr>
          <w:b w:val="0"/>
        </w:rPr>
        <w:t>US dollar</w:t>
      </w:r>
      <w:r>
        <w:rPr>
          <w:b w:val="0"/>
        </w:rPr>
        <w:t xml:space="preserve"> and Russian Rouble</w:t>
      </w:r>
      <w:r w:rsidRPr="007B6328">
        <w:rPr>
          <w:b w:val="0"/>
        </w:rPr>
        <w:t xml:space="preserve"> </w:t>
      </w:r>
      <w:r>
        <w:rPr>
          <w:rFonts w:cs="Times New Roman"/>
          <w:b w:val="0"/>
          <w:bCs w:val="0"/>
        </w:rPr>
        <w:t>led to the recognition of exchange difference losses following the retranslation at the year end</w:t>
      </w:r>
      <w:r w:rsidR="00695024">
        <w:rPr>
          <w:rFonts w:cs="Times New Roman"/>
          <w:b w:val="0"/>
          <w:bCs w:val="0"/>
        </w:rPr>
        <w:t xml:space="preserve"> of assets</w:t>
      </w:r>
      <w:r>
        <w:rPr>
          <w:rFonts w:cs="Times New Roman"/>
          <w:b w:val="0"/>
          <w:bCs w:val="0"/>
        </w:rPr>
        <w:t xml:space="preserve"> (mainly investment properties and inventory) denominated in these currencies.</w:t>
      </w:r>
    </w:p>
    <w:p w14:paraId="66013A3B" w14:textId="77777777" w:rsidR="008E5C32" w:rsidRDefault="008E5C32" w:rsidP="008E5C32">
      <w:pPr>
        <w:pStyle w:val="1"/>
        <w:bidi w:val="0"/>
        <w:rPr>
          <w:rFonts w:cs="Times New Roman"/>
          <w:b w:val="0"/>
          <w:bCs w:val="0"/>
        </w:rPr>
      </w:pPr>
    </w:p>
    <w:p w14:paraId="5823D99A" w14:textId="77777777" w:rsidR="00143FDC" w:rsidRDefault="008E5C32" w:rsidP="008820CB">
      <w:pPr>
        <w:pStyle w:val="1"/>
        <w:bidi w:val="0"/>
        <w:rPr>
          <w:lang w:val="en-GB"/>
        </w:rPr>
      </w:pPr>
      <w:r>
        <w:rPr>
          <w:rFonts w:cs="Times New Roman"/>
          <w:b w:val="0"/>
          <w:bCs w:val="0"/>
        </w:rPr>
        <w:tab/>
      </w:r>
      <w:r w:rsidRPr="002D053D">
        <w:rPr>
          <w:rFonts w:cs="Times New Roman"/>
          <w:b w:val="0"/>
          <w:bCs w:val="0"/>
        </w:rPr>
        <w:t>During</w:t>
      </w:r>
      <w:r>
        <w:rPr>
          <w:rFonts w:cs="Times New Roman"/>
          <w:b w:val="0"/>
          <w:bCs w:val="0"/>
        </w:rPr>
        <w:t xml:space="preserve"> the year ended 31 December 2016</w:t>
      </w:r>
      <w:r w:rsidRPr="002D053D">
        <w:rPr>
          <w:rFonts w:cs="Times New Roman"/>
          <w:b w:val="0"/>
          <w:bCs w:val="0"/>
        </w:rPr>
        <w:t xml:space="preserve">, the </w:t>
      </w:r>
      <w:r>
        <w:rPr>
          <w:rFonts w:cs="Times New Roman"/>
          <w:b w:val="0"/>
          <w:bCs w:val="0"/>
        </w:rPr>
        <w:t>weakening</w:t>
      </w:r>
      <w:r w:rsidRPr="00CC397E">
        <w:rPr>
          <w:rFonts w:cs="Times New Roman"/>
          <w:b w:val="0"/>
          <w:bCs w:val="0"/>
        </w:rPr>
        <w:t xml:space="preserve"> of Euro against USD</w:t>
      </w:r>
      <w:r w:rsidRPr="00E17770">
        <w:rPr>
          <w:rFonts w:cs="Times New Roman"/>
          <w:b w:val="0"/>
          <w:bCs w:val="0"/>
        </w:rPr>
        <w:t xml:space="preserve"> and NIS </w:t>
      </w:r>
      <w:r>
        <w:rPr>
          <w:rFonts w:cs="Times New Roman"/>
          <w:b w:val="0"/>
          <w:bCs w:val="0"/>
        </w:rPr>
        <w:t xml:space="preserve">led to the recognition of exchange difference losses following the retranslation at the year end or at the date of settlement of liabilities (mainly interest-bearing loans and borrowings) denominated in these currencies. On the contrary, </w:t>
      </w:r>
      <w:r w:rsidRPr="006544F9">
        <w:rPr>
          <w:rFonts w:cs="Times New Roman"/>
          <w:b w:val="0"/>
          <w:bCs w:val="0"/>
        </w:rPr>
        <w:t xml:space="preserve">the </w:t>
      </w:r>
      <w:r>
        <w:rPr>
          <w:rFonts w:cs="Times New Roman"/>
          <w:b w:val="0"/>
          <w:bCs w:val="0"/>
        </w:rPr>
        <w:t>weakening</w:t>
      </w:r>
      <w:r w:rsidRPr="00CC397E">
        <w:rPr>
          <w:rFonts w:cs="Times New Roman"/>
          <w:b w:val="0"/>
          <w:bCs w:val="0"/>
        </w:rPr>
        <w:t xml:space="preserve"> of Euro against </w:t>
      </w:r>
      <w:r w:rsidRPr="007B6328">
        <w:rPr>
          <w:b w:val="0"/>
        </w:rPr>
        <w:t>US dollar</w:t>
      </w:r>
      <w:r>
        <w:rPr>
          <w:b w:val="0"/>
        </w:rPr>
        <w:t xml:space="preserve"> and Russian Rouble</w:t>
      </w:r>
      <w:r w:rsidRPr="007B6328">
        <w:rPr>
          <w:b w:val="0"/>
        </w:rPr>
        <w:t xml:space="preserve"> </w:t>
      </w:r>
      <w:r>
        <w:rPr>
          <w:rFonts w:cs="Times New Roman"/>
          <w:b w:val="0"/>
          <w:bCs w:val="0"/>
        </w:rPr>
        <w:t xml:space="preserve">led to the recognition of exchange difference gains following the retranslation at the year end </w:t>
      </w:r>
      <w:r w:rsidR="00695024">
        <w:rPr>
          <w:rFonts w:cs="Times New Roman"/>
          <w:b w:val="0"/>
          <w:bCs w:val="0"/>
        </w:rPr>
        <w:t xml:space="preserve">of assets </w:t>
      </w:r>
      <w:r>
        <w:rPr>
          <w:rFonts w:cs="Times New Roman"/>
          <w:b w:val="0"/>
          <w:bCs w:val="0"/>
        </w:rPr>
        <w:t>(mainly investment properties and inventory) denominated in these currencies.</w:t>
      </w:r>
    </w:p>
    <w:p w14:paraId="725FBF8F" w14:textId="77777777" w:rsidR="008E5C32" w:rsidRDefault="008E5C32" w:rsidP="00344770">
      <w:pPr>
        <w:pStyle w:val="20"/>
        <w:bidi w:val="0"/>
        <w:ind w:left="1134" w:firstLine="0"/>
      </w:pPr>
    </w:p>
    <w:p w14:paraId="5E44D040" w14:textId="77777777" w:rsidR="008E5C32" w:rsidRDefault="008E5C32" w:rsidP="00B95DAF">
      <w:pPr>
        <w:pStyle w:val="20"/>
        <w:bidi w:val="0"/>
        <w:ind w:left="1134" w:firstLine="0"/>
      </w:pPr>
      <w:r>
        <w:t>For the exchange rates used in the preparation of these consolidated financial statements see Note 1d.</w:t>
      </w:r>
    </w:p>
    <w:p w14:paraId="10F61878" w14:textId="77777777" w:rsidR="004240C7" w:rsidRDefault="004240C7" w:rsidP="006D20E3">
      <w:pPr>
        <w:pStyle w:val="20"/>
        <w:bidi w:val="0"/>
        <w:rPr>
          <w:b/>
          <w:bCs/>
        </w:rPr>
      </w:pPr>
    </w:p>
    <w:p w14:paraId="4C1578AD" w14:textId="77777777" w:rsidR="00495F85" w:rsidRPr="009231FC" w:rsidRDefault="00495F85" w:rsidP="00B95DAF">
      <w:pPr>
        <w:pStyle w:val="20"/>
        <w:bidi w:val="0"/>
        <w:rPr>
          <w:b/>
          <w:bCs/>
        </w:rPr>
      </w:pPr>
      <w:r>
        <w:rPr>
          <w:b/>
          <w:bCs/>
        </w:rPr>
        <w:lastRenderedPageBreak/>
        <w:t>Sensitivity analysis</w:t>
      </w:r>
    </w:p>
    <w:p w14:paraId="6EC370D1" w14:textId="77777777" w:rsidR="006B5108" w:rsidRPr="009231FC" w:rsidRDefault="006B5108" w:rsidP="006B5108">
      <w:pPr>
        <w:pStyle w:val="20"/>
        <w:bidi w:val="0"/>
      </w:pPr>
    </w:p>
    <w:p w14:paraId="5ACBF850" w14:textId="77777777" w:rsidR="00AE777D" w:rsidRDefault="00AE777D" w:rsidP="002D2555">
      <w:pPr>
        <w:pStyle w:val="20"/>
        <w:tabs>
          <w:tab w:val="clear" w:pos="1701"/>
        </w:tabs>
        <w:bidi w:val="0"/>
        <w:ind w:left="1134" w:firstLine="0"/>
      </w:pPr>
      <w:r w:rsidRPr="009231FC">
        <w:t xml:space="preserve">The following table demonstrates the sensitivity to a reasonably possible change in the </w:t>
      </w:r>
      <w:r w:rsidR="00E33F19" w:rsidRPr="009231FC">
        <w:t>relevant</w:t>
      </w:r>
      <w:r w:rsidR="002D2555">
        <w:t xml:space="preserve"> </w:t>
      </w:r>
      <w:r w:rsidR="00E33F19" w:rsidRPr="009231FC">
        <w:t>variable</w:t>
      </w:r>
      <w:r w:rsidRPr="009231FC">
        <w:t>, with all other variables held constant, of the Group</w:t>
      </w:r>
      <w:r w:rsidR="00BB523E">
        <w:t>’</w:t>
      </w:r>
      <w:r w:rsidR="004440A2">
        <w:t>s</w:t>
      </w:r>
      <w:r w:rsidRPr="009231FC">
        <w:t xml:space="preserve"> profit before tax</w:t>
      </w:r>
      <w:r w:rsidR="00782777" w:rsidRPr="009231FC">
        <w:t>:</w:t>
      </w:r>
    </w:p>
    <w:p w14:paraId="5E01EE9A" w14:textId="77777777" w:rsidR="00E213F3" w:rsidRPr="009231FC" w:rsidRDefault="00E213F3">
      <w:pPr>
        <w:pStyle w:val="20"/>
        <w:tabs>
          <w:tab w:val="clear" w:pos="1701"/>
        </w:tabs>
        <w:bidi w:val="0"/>
        <w:ind w:left="1134" w:firstLine="0"/>
      </w:pPr>
    </w:p>
    <w:tbl>
      <w:tblPr>
        <w:tblW w:w="8661" w:type="dxa"/>
        <w:tblInd w:w="1120" w:type="dxa"/>
        <w:tblLayout w:type="fixed"/>
        <w:tblCellMar>
          <w:left w:w="0" w:type="dxa"/>
          <w:right w:w="0" w:type="dxa"/>
        </w:tblCellMar>
        <w:tblLook w:val="0000" w:firstRow="0" w:lastRow="0" w:firstColumn="0" w:lastColumn="0" w:noHBand="0" w:noVBand="0"/>
      </w:tblPr>
      <w:tblGrid>
        <w:gridCol w:w="2849"/>
        <w:gridCol w:w="304"/>
        <w:gridCol w:w="2532"/>
        <w:gridCol w:w="553"/>
        <w:gridCol w:w="2423"/>
      </w:tblGrid>
      <w:tr w:rsidR="00782777" w:rsidRPr="00A641AF" w14:paraId="04E3ECD1" w14:textId="77777777" w:rsidTr="00E00F3C">
        <w:tc>
          <w:tcPr>
            <w:tcW w:w="2849" w:type="dxa"/>
            <w:vAlign w:val="bottom"/>
          </w:tcPr>
          <w:p w14:paraId="0B2B661C" w14:textId="77777777" w:rsidR="00782777" w:rsidRPr="00A641AF" w:rsidRDefault="00782777" w:rsidP="00A641AF">
            <w:pPr>
              <w:pStyle w:val="11"/>
              <w:pBdr>
                <w:bottom w:val="none" w:sz="0" w:space="0" w:color="auto"/>
              </w:pBdr>
              <w:tabs>
                <w:tab w:val="left" w:pos="227"/>
                <w:tab w:val="left" w:pos="397"/>
                <w:tab w:val="left" w:pos="567"/>
              </w:tabs>
              <w:spacing w:line="240" w:lineRule="exact"/>
              <w:ind w:left="57"/>
              <w:jc w:val="both"/>
              <w:rPr>
                <w:sz w:val="22"/>
                <w:szCs w:val="24"/>
              </w:rPr>
            </w:pPr>
          </w:p>
        </w:tc>
        <w:tc>
          <w:tcPr>
            <w:tcW w:w="304" w:type="dxa"/>
            <w:vAlign w:val="bottom"/>
          </w:tcPr>
          <w:p w14:paraId="1AF903AF" w14:textId="77777777" w:rsidR="00782777" w:rsidRPr="00A641AF" w:rsidRDefault="00782777" w:rsidP="00A641AF">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5E0F1D4D" w14:textId="77777777" w:rsidR="00782777" w:rsidRPr="00A641AF" w:rsidRDefault="00782777" w:rsidP="00A641AF">
            <w:pPr>
              <w:spacing w:line="240" w:lineRule="exact"/>
              <w:ind w:left="57" w:right="57"/>
              <w:jc w:val="center"/>
              <w:rPr>
                <w:b/>
                <w:szCs w:val="24"/>
              </w:rPr>
            </w:pPr>
            <w:r w:rsidRPr="00A641AF">
              <w:rPr>
                <w:b/>
                <w:bCs/>
                <w:szCs w:val="24"/>
              </w:rPr>
              <w:t xml:space="preserve">Sensitivity to change in </w:t>
            </w:r>
            <w:r w:rsidR="003C6288" w:rsidRPr="00A641AF">
              <w:rPr>
                <w:b/>
                <w:bCs/>
                <w:szCs w:val="24"/>
              </w:rPr>
              <w:t>E</w:t>
            </w:r>
            <w:r w:rsidRPr="00A641AF">
              <w:rPr>
                <w:b/>
                <w:bCs/>
                <w:szCs w:val="24"/>
              </w:rPr>
              <w:t>uro/NIS</w:t>
            </w:r>
          </w:p>
        </w:tc>
      </w:tr>
      <w:tr w:rsidR="00782777" w:rsidRPr="00A641AF" w14:paraId="54B05482" w14:textId="77777777" w:rsidTr="00E00F3C">
        <w:tc>
          <w:tcPr>
            <w:tcW w:w="2849" w:type="dxa"/>
            <w:vAlign w:val="bottom"/>
          </w:tcPr>
          <w:p w14:paraId="3700B93C" w14:textId="77777777" w:rsidR="00782777" w:rsidRPr="00A641AF" w:rsidRDefault="00782777" w:rsidP="00A641AF">
            <w:pPr>
              <w:pStyle w:val="11"/>
              <w:pBdr>
                <w:bottom w:val="none" w:sz="0" w:space="0" w:color="auto"/>
              </w:pBdr>
              <w:tabs>
                <w:tab w:val="left" w:pos="227"/>
                <w:tab w:val="left" w:pos="397"/>
                <w:tab w:val="left" w:pos="567"/>
              </w:tabs>
              <w:spacing w:line="240" w:lineRule="exact"/>
              <w:ind w:left="57"/>
              <w:jc w:val="both"/>
              <w:rPr>
                <w:sz w:val="22"/>
                <w:szCs w:val="24"/>
              </w:rPr>
            </w:pPr>
          </w:p>
        </w:tc>
        <w:tc>
          <w:tcPr>
            <w:tcW w:w="304" w:type="dxa"/>
            <w:vAlign w:val="bottom"/>
          </w:tcPr>
          <w:p w14:paraId="31CF0C30" w14:textId="77777777" w:rsidR="00782777" w:rsidRPr="00A641AF" w:rsidRDefault="00782777" w:rsidP="00A641AF">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6F135BA9" w14:textId="77777777" w:rsidR="00782777" w:rsidRPr="00A641AF" w:rsidRDefault="00782777" w:rsidP="00A641AF">
            <w:pPr>
              <w:spacing w:line="240" w:lineRule="exact"/>
              <w:ind w:left="57" w:right="57"/>
              <w:jc w:val="center"/>
              <w:rPr>
                <w:b/>
                <w:szCs w:val="24"/>
              </w:rPr>
            </w:pPr>
            <w:r w:rsidRPr="00A641AF">
              <w:rPr>
                <w:b/>
                <w:bCs/>
                <w:szCs w:val="24"/>
              </w:rPr>
              <w:t xml:space="preserve">Effect on profit </w:t>
            </w:r>
            <w:r w:rsidR="00495F85" w:rsidRPr="00A641AF">
              <w:rPr>
                <w:b/>
                <w:bCs/>
                <w:szCs w:val="24"/>
              </w:rPr>
              <w:t xml:space="preserve">or </w:t>
            </w:r>
            <w:r w:rsidRPr="00A641AF">
              <w:rPr>
                <w:b/>
                <w:bCs/>
                <w:szCs w:val="24"/>
              </w:rPr>
              <w:t>loss</w:t>
            </w:r>
          </w:p>
        </w:tc>
      </w:tr>
      <w:tr w:rsidR="00782777" w:rsidRPr="00A641AF" w14:paraId="4BCF1F0E" w14:textId="77777777" w:rsidTr="00E00F3C">
        <w:tc>
          <w:tcPr>
            <w:tcW w:w="2849" w:type="dxa"/>
            <w:vAlign w:val="bottom"/>
          </w:tcPr>
          <w:p w14:paraId="0BA6F1A5" w14:textId="77777777" w:rsidR="00782777" w:rsidRPr="00A641AF" w:rsidRDefault="00782777" w:rsidP="00A641AF">
            <w:pPr>
              <w:tabs>
                <w:tab w:val="left" w:pos="227"/>
                <w:tab w:val="left" w:pos="397"/>
                <w:tab w:val="left" w:pos="567"/>
              </w:tabs>
              <w:spacing w:line="240" w:lineRule="exact"/>
              <w:ind w:left="57" w:right="57"/>
              <w:rPr>
                <w:szCs w:val="24"/>
              </w:rPr>
            </w:pPr>
          </w:p>
        </w:tc>
        <w:tc>
          <w:tcPr>
            <w:tcW w:w="304" w:type="dxa"/>
            <w:vAlign w:val="bottom"/>
          </w:tcPr>
          <w:p w14:paraId="1E91086E" w14:textId="77777777" w:rsidR="00782777" w:rsidRPr="00A641AF" w:rsidRDefault="00782777" w:rsidP="00A641AF">
            <w:pPr>
              <w:spacing w:line="240" w:lineRule="exact"/>
              <w:ind w:left="57" w:right="57"/>
              <w:rPr>
                <w:szCs w:val="24"/>
              </w:rPr>
            </w:pPr>
          </w:p>
        </w:tc>
        <w:tc>
          <w:tcPr>
            <w:tcW w:w="2532" w:type="dxa"/>
            <w:tcBorders>
              <w:top w:val="single" w:sz="6" w:space="0" w:color="auto"/>
              <w:bottom w:val="single" w:sz="4" w:space="0" w:color="auto"/>
            </w:tcBorders>
          </w:tcPr>
          <w:p w14:paraId="3CFD345C" w14:textId="77777777" w:rsidR="00782777" w:rsidRPr="00A641AF" w:rsidRDefault="009405EA" w:rsidP="00A641AF">
            <w:pPr>
              <w:spacing w:line="240" w:lineRule="exact"/>
              <w:jc w:val="center"/>
              <w:rPr>
                <w:b/>
                <w:bCs/>
                <w:szCs w:val="24"/>
              </w:rPr>
            </w:pPr>
            <w:r w:rsidRPr="00A641AF">
              <w:rPr>
                <w:b/>
                <w:bCs/>
                <w:szCs w:val="24"/>
              </w:rPr>
              <w:t>NIS strengthen</w:t>
            </w:r>
            <w:r w:rsidR="007B320A" w:rsidRPr="00A641AF">
              <w:rPr>
                <w:b/>
                <w:bCs/>
                <w:szCs w:val="24"/>
              </w:rPr>
              <w:t>ed</w:t>
            </w:r>
            <w:r w:rsidRPr="00A641AF">
              <w:rPr>
                <w:b/>
                <w:bCs/>
                <w:szCs w:val="24"/>
              </w:rPr>
              <w:t xml:space="preserve"> by </w:t>
            </w:r>
            <w:r w:rsidR="00782777" w:rsidRPr="00A641AF">
              <w:rPr>
                <w:b/>
                <w:bCs/>
                <w:szCs w:val="24"/>
              </w:rPr>
              <w:t>5%</w:t>
            </w:r>
          </w:p>
        </w:tc>
        <w:tc>
          <w:tcPr>
            <w:tcW w:w="553" w:type="dxa"/>
            <w:tcBorders>
              <w:bottom w:val="single" w:sz="4" w:space="0" w:color="auto"/>
            </w:tcBorders>
          </w:tcPr>
          <w:p w14:paraId="58CE8370" w14:textId="77777777" w:rsidR="00782777" w:rsidRPr="00A641AF" w:rsidRDefault="00782777" w:rsidP="00A641AF">
            <w:pPr>
              <w:spacing w:line="240" w:lineRule="exact"/>
              <w:jc w:val="center"/>
              <w:rPr>
                <w:b/>
                <w:bCs/>
                <w:szCs w:val="24"/>
              </w:rPr>
            </w:pPr>
          </w:p>
        </w:tc>
        <w:tc>
          <w:tcPr>
            <w:tcW w:w="2423" w:type="dxa"/>
            <w:tcBorders>
              <w:top w:val="single" w:sz="6" w:space="0" w:color="auto"/>
              <w:bottom w:val="single" w:sz="4" w:space="0" w:color="auto"/>
            </w:tcBorders>
          </w:tcPr>
          <w:p w14:paraId="05954D9C" w14:textId="77777777" w:rsidR="00782777" w:rsidRPr="00A641AF" w:rsidRDefault="009405EA" w:rsidP="00A641AF">
            <w:pPr>
              <w:spacing w:line="240" w:lineRule="exact"/>
              <w:jc w:val="center"/>
              <w:rPr>
                <w:b/>
                <w:bCs/>
                <w:szCs w:val="24"/>
              </w:rPr>
            </w:pPr>
            <w:r w:rsidRPr="00A641AF">
              <w:rPr>
                <w:b/>
                <w:bCs/>
                <w:szCs w:val="24"/>
              </w:rPr>
              <w:t xml:space="preserve"> NIS weakened by </w:t>
            </w:r>
            <w:r w:rsidR="00782777" w:rsidRPr="00A641AF">
              <w:rPr>
                <w:b/>
                <w:bCs/>
                <w:szCs w:val="24"/>
              </w:rPr>
              <w:t>5%</w:t>
            </w:r>
          </w:p>
        </w:tc>
      </w:tr>
      <w:tr w:rsidR="00782777" w:rsidRPr="00A641AF" w14:paraId="4A9165E9" w14:textId="77777777" w:rsidTr="00E00F3C">
        <w:tc>
          <w:tcPr>
            <w:tcW w:w="2849" w:type="dxa"/>
          </w:tcPr>
          <w:p w14:paraId="63E73D91" w14:textId="77777777" w:rsidR="00782777" w:rsidRPr="00A641AF" w:rsidRDefault="00782777" w:rsidP="00A641AF">
            <w:pPr>
              <w:tabs>
                <w:tab w:val="left" w:pos="227"/>
                <w:tab w:val="left" w:pos="397"/>
                <w:tab w:val="left" w:pos="567"/>
              </w:tabs>
              <w:spacing w:line="240" w:lineRule="exact"/>
              <w:rPr>
                <w:szCs w:val="24"/>
              </w:rPr>
            </w:pPr>
          </w:p>
        </w:tc>
        <w:tc>
          <w:tcPr>
            <w:tcW w:w="304" w:type="dxa"/>
            <w:vAlign w:val="bottom"/>
          </w:tcPr>
          <w:p w14:paraId="3931C994" w14:textId="77777777" w:rsidR="00782777" w:rsidRPr="00A641AF" w:rsidRDefault="00782777" w:rsidP="00A641AF">
            <w:pPr>
              <w:spacing w:line="240" w:lineRule="exact"/>
              <w:ind w:left="57" w:right="57"/>
              <w:rPr>
                <w:szCs w:val="24"/>
              </w:rPr>
            </w:pPr>
          </w:p>
        </w:tc>
        <w:tc>
          <w:tcPr>
            <w:tcW w:w="5508" w:type="dxa"/>
            <w:gridSpan w:val="3"/>
            <w:tcBorders>
              <w:bottom w:val="single" w:sz="4" w:space="0" w:color="auto"/>
            </w:tcBorders>
            <w:shd w:val="clear" w:color="auto" w:fill="auto"/>
            <w:vAlign w:val="bottom"/>
          </w:tcPr>
          <w:p w14:paraId="460F0DCE" w14:textId="77777777" w:rsidR="00782777" w:rsidRPr="00A641AF" w:rsidRDefault="00F22EE3" w:rsidP="00A641AF">
            <w:pPr>
              <w:spacing w:line="240" w:lineRule="exact"/>
              <w:ind w:left="57" w:right="57"/>
              <w:jc w:val="center"/>
              <w:rPr>
                <w:b/>
                <w:bCs/>
                <w:szCs w:val="24"/>
              </w:rPr>
            </w:pPr>
            <w:r w:rsidRPr="00A641AF">
              <w:rPr>
                <w:b/>
                <w:bCs/>
                <w:szCs w:val="24"/>
              </w:rPr>
              <w:t>Euro in thousand</w:t>
            </w:r>
          </w:p>
        </w:tc>
      </w:tr>
      <w:tr w:rsidR="00077D1F" w:rsidRPr="00A641AF" w14:paraId="0F8AD9E5" w14:textId="77777777" w:rsidTr="00E00F3C">
        <w:tc>
          <w:tcPr>
            <w:tcW w:w="2849" w:type="dxa"/>
          </w:tcPr>
          <w:p w14:paraId="46FF7FD3" w14:textId="77777777" w:rsidR="00077D1F" w:rsidRPr="00A641AF" w:rsidRDefault="00077D1F" w:rsidP="0034538F">
            <w:pPr>
              <w:tabs>
                <w:tab w:val="left" w:pos="227"/>
                <w:tab w:val="left" w:pos="397"/>
                <w:tab w:val="left" w:pos="567"/>
              </w:tabs>
              <w:spacing w:line="240" w:lineRule="exact"/>
              <w:rPr>
                <w:szCs w:val="24"/>
              </w:rPr>
            </w:pPr>
            <w:r>
              <w:rPr>
                <w:szCs w:val="24"/>
              </w:rPr>
              <w:t>201</w:t>
            </w:r>
            <w:r w:rsidR="00406F2B">
              <w:rPr>
                <w:szCs w:val="24"/>
              </w:rPr>
              <w:t>7</w:t>
            </w:r>
          </w:p>
        </w:tc>
        <w:tc>
          <w:tcPr>
            <w:tcW w:w="304" w:type="dxa"/>
            <w:vAlign w:val="bottom"/>
          </w:tcPr>
          <w:p w14:paraId="52D795DF" w14:textId="77777777" w:rsidR="00077D1F" w:rsidRPr="00A641AF" w:rsidRDefault="00077D1F" w:rsidP="0034538F">
            <w:pPr>
              <w:spacing w:line="240" w:lineRule="exact"/>
              <w:ind w:left="57" w:right="57"/>
              <w:rPr>
                <w:szCs w:val="24"/>
              </w:rPr>
            </w:pPr>
          </w:p>
        </w:tc>
        <w:tc>
          <w:tcPr>
            <w:tcW w:w="2532" w:type="dxa"/>
            <w:shd w:val="clear" w:color="auto" w:fill="auto"/>
            <w:vAlign w:val="bottom"/>
          </w:tcPr>
          <w:p w14:paraId="339D6C25" w14:textId="77777777" w:rsidR="00077D1F" w:rsidRPr="00A641AF" w:rsidRDefault="00CE6AF5" w:rsidP="0034538F">
            <w:pPr>
              <w:pStyle w:val="numbertablehead"/>
              <w:tabs>
                <w:tab w:val="decimal" w:pos="1172"/>
              </w:tabs>
              <w:spacing w:line="240" w:lineRule="exact"/>
              <w:ind w:left="57" w:right="0"/>
              <w:jc w:val="center"/>
              <w:rPr>
                <w:b w:val="0"/>
                <w:sz w:val="22"/>
                <w:szCs w:val="24"/>
              </w:rPr>
            </w:pPr>
            <w:r>
              <w:rPr>
                <w:b w:val="0"/>
                <w:sz w:val="22"/>
                <w:szCs w:val="24"/>
              </w:rPr>
              <w:t>(</w:t>
            </w:r>
            <w:r w:rsidR="00406F2B">
              <w:rPr>
                <w:b w:val="0"/>
                <w:sz w:val="22"/>
                <w:szCs w:val="24"/>
              </w:rPr>
              <w:t>743</w:t>
            </w:r>
            <w:r>
              <w:rPr>
                <w:b w:val="0"/>
                <w:sz w:val="22"/>
                <w:szCs w:val="24"/>
              </w:rPr>
              <w:t>)</w:t>
            </w:r>
          </w:p>
        </w:tc>
        <w:tc>
          <w:tcPr>
            <w:tcW w:w="553" w:type="dxa"/>
            <w:vAlign w:val="bottom"/>
          </w:tcPr>
          <w:p w14:paraId="394AA301" w14:textId="77777777" w:rsidR="00077D1F" w:rsidRPr="00A641AF" w:rsidRDefault="00077D1F" w:rsidP="0034538F">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7F5C35DA" w14:textId="77777777" w:rsidR="00077D1F" w:rsidRPr="00A641AF" w:rsidRDefault="00406F2B" w:rsidP="0034538F">
            <w:pPr>
              <w:pStyle w:val="numbertablehead"/>
              <w:tabs>
                <w:tab w:val="decimal" w:pos="1172"/>
              </w:tabs>
              <w:spacing w:line="240" w:lineRule="exact"/>
              <w:ind w:right="0" w:firstLine="57"/>
              <w:jc w:val="center"/>
              <w:rPr>
                <w:b w:val="0"/>
                <w:sz w:val="22"/>
                <w:szCs w:val="24"/>
              </w:rPr>
            </w:pPr>
            <w:r>
              <w:rPr>
                <w:b w:val="0"/>
                <w:sz w:val="22"/>
                <w:szCs w:val="24"/>
              </w:rPr>
              <w:t>743</w:t>
            </w:r>
          </w:p>
        </w:tc>
      </w:tr>
      <w:tr w:rsidR="00406F2B" w:rsidRPr="00A641AF" w14:paraId="686F980E" w14:textId="77777777" w:rsidTr="00E00F3C">
        <w:tc>
          <w:tcPr>
            <w:tcW w:w="2849" w:type="dxa"/>
          </w:tcPr>
          <w:p w14:paraId="5CD5D6AB" w14:textId="77777777" w:rsidR="00406F2B" w:rsidRPr="00A641AF" w:rsidRDefault="00406F2B" w:rsidP="00406F2B">
            <w:pPr>
              <w:tabs>
                <w:tab w:val="left" w:pos="227"/>
                <w:tab w:val="left" w:pos="397"/>
                <w:tab w:val="left" w:pos="567"/>
              </w:tabs>
              <w:spacing w:line="240" w:lineRule="exact"/>
              <w:rPr>
                <w:szCs w:val="24"/>
              </w:rPr>
            </w:pPr>
            <w:r w:rsidRPr="000F4739">
              <w:t>2016</w:t>
            </w:r>
          </w:p>
        </w:tc>
        <w:tc>
          <w:tcPr>
            <w:tcW w:w="304" w:type="dxa"/>
          </w:tcPr>
          <w:p w14:paraId="12994BF8" w14:textId="77777777" w:rsidR="00406F2B" w:rsidRPr="00A641AF" w:rsidRDefault="00406F2B" w:rsidP="00406F2B">
            <w:pPr>
              <w:spacing w:line="240" w:lineRule="exact"/>
              <w:ind w:left="57" w:right="57"/>
              <w:jc w:val="left"/>
              <w:rPr>
                <w:szCs w:val="24"/>
              </w:rPr>
            </w:pPr>
          </w:p>
        </w:tc>
        <w:tc>
          <w:tcPr>
            <w:tcW w:w="2532" w:type="dxa"/>
            <w:shd w:val="clear" w:color="auto" w:fill="auto"/>
          </w:tcPr>
          <w:p w14:paraId="1E042783" w14:textId="77777777" w:rsidR="00406F2B" w:rsidRPr="00A641AF" w:rsidRDefault="00406F2B" w:rsidP="00406F2B">
            <w:pPr>
              <w:pStyle w:val="numbertablehead"/>
              <w:tabs>
                <w:tab w:val="decimal" w:pos="1172"/>
              </w:tabs>
              <w:spacing w:line="240" w:lineRule="exact"/>
              <w:ind w:left="57" w:right="0"/>
              <w:jc w:val="center"/>
              <w:rPr>
                <w:b w:val="0"/>
                <w:sz w:val="22"/>
                <w:szCs w:val="24"/>
              </w:rPr>
            </w:pPr>
            <w:r w:rsidRPr="00E00F3C">
              <w:rPr>
                <w:b w:val="0"/>
                <w:sz w:val="22"/>
                <w:szCs w:val="24"/>
              </w:rPr>
              <w:t>(1,735)</w:t>
            </w:r>
          </w:p>
        </w:tc>
        <w:tc>
          <w:tcPr>
            <w:tcW w:w="553" w:type="dxa"/>
          </w:tcPr>
          <w:p w14:paraId="206C8BD5" w14:textId="77777777" w:rsidR="00406F2B" w:rsidRPr="00A641AF" w:rsidRDefault="00406F2B" w:rsidP="00406F2B">
            <w:pPr>
              <w:pStyle w:val="numbertablehead"/>
              <w:tabs>
                <w:tab w:val="decimal" w:pos="1172"/>
              </w:tabs>
              <w:spacing w:line="240" w:lineRule="exact"/>
              <w:ind w:left="57" w:right="0"/>
              <w:jc w:val="center"/>
              <w:rPr>
                <w:b w:val="0"/>
                <w:sz w:val="22"/>
                <w:szCs w:val="24"/>
              </w:rPr>
            </w:pPr>
          </w:p>
        </w:tc>
        <w:tc>
          <w:tcPr>
            <w:tcW w:w="2423" w:type="dxa"/>
            <w:shd w:val="clear" w:color="auto" w:fill="auto"/>
          </w:tcPr>
          <w:p w14:paraId="7F3D298A" w14:textId="77777777" w:rsidR="00406F2B" w:rsidRPr="00A641AF" w:rsidRDefault="00406F2B" w:rsidP="00406F2B">
            <w:pPr>
              <w:pStyle w:val="numbertablehead"/>
              <w:tabs>
                <w:tab w:val="decimal" w:pos="1172"/>
              </w:tabs>
              <w:spacing w:line="240" w:lineRule="exact"/>
              <w:ind w:right="0" w:firstLine="57"/>
              <w:jc w:val="center"/>
              <w:rPr>
                <w:b w:val="0"/>
                <w:sz w:val="22"/>
                <w:szCs w:val="24"/>
              </w:rPr>
            </w:pPr>
            <w:r w:rsidRPr="00E00F3C">
              <w:rPr>
                <w:b w:val="0"/>
                <w:sz w:val="22"/>
                <w:szCs w:val="24"/>
              </w:rPr>
              <w:t>1,735</w:t>
            </w:r>
          </w:p>
        </w:tc>
      </w:tr>
      <w:tr w:rsidR="00A641AF" w:rsidRPr="00A641AF" w14:paraId="634A8514" w14:textId="77777777" w:rsidTr="00E00F3C">
        <w:tc>
          <w:tcPr>
            <w:tcW w:w="2849" w:type="dxa"/>
          </w:tcPr>
          <w:p w14:paraId="1C2933EB" w14:textId="77777777" w:rsidR="00A641AF" w:rsidRPr="00A641AF" w:rsidRDefault="00A641AF" w:rsidP="00A641AF">
            <w:pPr>
              <w:tabs>
                <w:tab w:val="left" w:pos="227"/>
                <w:tab w:val="left" w:pos="397"/>
                <w:tab w:val="left" w:pos="567"/>
              </w:tabs>
              <w:spacing w:line="240" w:lineRule="exact"/>
              <w:rPr>
                <w:szCs w:val="24"/>
              </w:rPr>
            </w:pPr>
          </w:p>
        </w:tc>
        <w:tc>
          <w:tcPr>
            <w:tcW w:w="304" w:type="dxa"/>
            <w:vAlign w:val="bottom"/>
          </w:tcPr>
          <w:p w14:paraId="73B9883F" w14:textId="77777777" w:rsidR="00A641AF" w:rsidRPr="00A641AF" w:rsidRDefault="00A641AF" w:rsidP="00A641AF">
            <w:pPr>
              <w:spacing w:line="240" w:lineRule="exact"/>
              <w:ind w:left="57" w:right="57"/>
              <w:rPr>
                <w:szCs w:val="24"/>
              </w:rPr>
            </w:pPr>
          </w:p>
        </w:tc>
        <w:tc>
          <w:tcPr>
            <w:tcW w:w="2532" w:type="dxa"/>
            <w:shd w:val="clear" w:color="auto" w:fill="auto"/>
            <w:vAlign w:val="bottom"/>
          </w:tcPr>
          <w:p w14:paraId="2FACDCD6" w14:textId="77777777" w:rsidR="00A641AF" w:rsidRPr="00A641AF" w:rsidRDefault="00A641AF" w:rsidP="00A641AF">
            <w:pPr>
              <w:pStyle w:val="numbertablehead"/>
              <w:tabs>
                <w:tab w:val="decimal" w:pos="1172"/>
              </w:tabs>
              <w:spacing w:line="240" w:lineRule="exact"/>
              <w:ind w:left="57" w:right="0"/>
              <w:jc w:val="both"/>
              <w:rPr>
                <w:b w:val="0"/>
                <w:sz w:val="22"/>
                <w:szCs w:val="24"/>
              </w:rPr>
            </w:pPr>
          </w:p>
        </w:tc>
        <w:tc>
          <w:tcPr>
            <w:tcW w:w="553" w:type="dxa"/>
            <w:vAlign w:val="bottom"/>
          </w:tcPr>
          <w:p w14:paraId="15A0D2A4" w14:textId="77777777" w:rsidR="00A641AF" w:rsidRPr="00A641AF" w:rsidRDefault="00A641AF" w:rsidP="00A641AF">
            <w:pPr>
              <w:pStyle w:val="numbertablehead"/>
              <w:tabs>
                <w:tab w:val="decimal" w:pos="1172"/>
              </w:tabs>
              <w:spacing w:line="240" w:lineRule="exact"/>
              <w:ind w:left="57" w:right="0"/>
              <w:jc w:val="both"/>
              <w:rPr>
                <w:b w:val="0"/>
                <w:sz w:val="22"/>
                <w:szCs w:val="24"/>
              </w:rPr>
            </w:pPr>
          </w:p>
        </w:tc>
        <w:tc>
          <w:tcPr>
            <w:tcW w:w="2423" w:type="dxa"/>
            <w:shd w:val="clear" w:color="auto" w:fill="auto"/>
            <w:vAlign w:val="bottom"/>
          </w:tcPr>
          <w:p w14:paraId="55BD8956" w14:textId="77777777" w:rsidR="00A641AF" w:rsidRPr="00A641AF" w:rsidRDefault="00A641AF" w:rsidP="00A641AF">
            <w:pPr>
              <w:pStyle w:val="numbertablehead"/>
              <w:tabs>
                <w:tab w:val="decimal" w:pos="1172"/>
              </w:tabs>
              <w:spacing w:line="240" w:lineRule="exact"/>
              <w:ind w:left="57" w:right="0"/>
              <w:jc w:val="both"/>
              <w:rPr>
                <w:b w:val="0"/>
                <w:sz w:val="22"/>
                <w:szCs w:val="24"/>
              </w:rPr>
            </w:pPr>
          </w:p>
        </w:tc>
      </w:tr>
      <w:tr w:rsidR="00A641AF" w:rsidRPr="00A641AF" w14:paraId="78C09B99" w14:textId="77777777" w:rsidTr="00E00F3C">
        <w:tc>
          <w:tcPr>
            <w:tcW w:w="2849" w:type="dxa"/>
            <w:vAlign w:val="bottom"/>
          </w:tcPr>
          <w:p w14:paraId="3CE02C21" w14:textId="77777777" w:rsidR="00A641AF" w:rsidRPr="00A641AF" w:rsidRDefault="00A641AF" w:rsidP="00A641AF">
            <w:pPr>
              <w:pStyle w:val="11"/>
              <w:pBdr>
                <w:bottom w:val="none" w:sz="0" w:space="0" w:color="auto"/>
              </w:pBdr>
              <w:tabs>
                <w:tab w:val="left" w:pos="227"/>
                <w:tab w:val="left" w:pos="397"/>
                <w:tab w:val="left" w:pos="567"/>
              </w:tabs>
              <w:spacing w:line="240" w:lineRule="exact"/>
              <w:ind w:left="57"/>
              <w:jc w:val="both"/>
              <w:rPr>
                <w:sz w:val="22"/>
                <w:szCs w:val="24"/>
              </w:rPr>
            </w:pPr>
          </w:p>
        </w:tc>
        <w:tc>
          <w:tcPr>
            <w:tcW w:w="304" w:type="dxa"/>
            <w:vAlign w:val="bottom"/>
          </w:tcPr>
          <w:p w14:paraId="7F09BBFC" w14:textId="77777777" w:rsidR="00A641AF" w:rsidRPr="00A641AF" w:rsidRDefault="00A641AF" w:rsidP="00A641AF">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337DB61F" w14:textId="77777777" w:rsidR="00A641AF" w:rsidRPr="00A641AF" w:rsidRDefault="00A641AF" w:rsidP="00A641AF">
            <w:pPr>
              <w:spacing w:line="240" w:lineRule="exact"/>
              <w:ind w:left="57" w:right="57"/>
              <w:jc w:val="center"/>
              <w:rPr>
                <w:b/>
                <w:szCs w:val="24"/>
              </w:rPr>
            </w:pPr>
            <w:r w:rsidRPr="00A641AF">
              <w:rPr>
                <w:b/>
                <w:bCs/>
                <w:szCs w:val="24"/>
              </w:rPr>
              <w:t>Sensitivity to change in USD/RUB</w:t>
            </w:r>
          </w:p>
        </w:tc>
      </w:tr>
      <w:tr w:rsidR="00A641AF" w:rsidRPr="00A641AF" w14:paraId="2D06077A" w14:textId="77777777" w:rsidTr="00E00F3C">
        <w:tc>
          <w:tcPr>
            <w:tcW w:w="2849" w:type="dxa"/>
            <w:vAlign w:val="bottom"/>
          </w:tcPr>
          <w:p w14:paraId="101E42B5" w14:textId="77777777" w:rsidR="00A641AF" w:rsidRPr="00A641AF" w:rsidRDefault="00A641AF" w:rsidP="00A641AF">
            <w:pPr>
              <w:pStyle w:val="11"/>
              <w:pBdr>
                <w:bottom w:val="none" w:sz="0" w:space="0" w:color="auto"/>
              </w:pBdr>
              <w:tabs>
                <w:tab w:val="left" w:pos="227"/>
                <w:tab w:val="left" w:pos="397"/>
                <w:tab w:val="left" w:pos="567"/>
              </w:tabs>
              <w:spacing w:line="240" w:lineRule="exact"/>
              <w:ind w:left="57"/>
              <w:jc w:val="both"/>
              <w:rPr>
                <w:sz w:val="22"/>
                <w:szCs w:val="24"/>
              </w:rPr>
            </w:pPr>
          </w:p>
        </w:tc>
        <w:tc>
          <w:tcPr>
            <w:tcW w:w="304" w:type="dxa"/>
            <w:vAlign w:val="bottom"/>
          </w:tcPr>
          <w:p w14:paraId="73F1D29F" w14:textId="77777777" w:rsidR="00A641AF" w:rsidRPr="00A641AF" w:rsidRDefault="00A641AF" w:rsidP="00A641AF">
            <w:pPr>
              <w:spacing w:line="240" w:lineRule="exact"/>
              <w:ind w:left="57" w:right="57"/>
              <w:rPr>
                <w:szCs w:val="24"/>
              </w:rPr>
            </w:pPr>
          </w:p>
        </w:tc>
        <w:tc>
          <w:tcPr>
            <w:tcW w:w="5508" w:type="dxa"/>
            <w:gridSpan w:val="3"/>
            <w:tcBorders>
              <w:bottom w:val="single" w:sz="6" w:space="0" w:color="auto"/>
            </w:tcBorders>
            <w:shd w:val="clear" w:color="auto" w:fill="auto"/>
            <w:vAlign w:val="bottom"/>
          </w:tcPr>
          <w:p w14:paraId="1F2A18CC" w14:textId="77777777" w:rsidR="00A641AF" w:rsidRPr="00A641AF" w:rsidRDefault="00A641AF" w:rsidP="00A641AF">
            <w:pPr>
              <w:spacing w:line="240" w:lineRule="exact"/>
              <w:ind w:left="57" w:right="57"/>
              <w:jc w:val="center"/>
              <w:rPr>
                <w:b/>
                <w:szCs w:val="24"/>
              </w:rPr>
            </w:pPr>
            <w:r w:rsidRPr="00A641AF">
              <w:rPr>
                <w:b/>
                <w:bCs/>
                <w:szCs w:val="24"/>
              </w:rPr>
              <w:t>Effect on profit or loss</w:t>
            </w:r>
          </w:p>
        </w:tc>
      </w:tr>
      <w:tr w:rsidR="00A641AF" w:rsidRPr="00A641AF" w14:paraId="2D13C049" w14:textId="77777777" w:rsidTr="00E00F3C">
        <w:tc>
          <w:tcPr>
            <w:tcW w:w="2849" w:type="dxa"/>
            <w:vAlign w:val="bottom"/>
          </w:tcPr>
          <w:p w14:paraId="5B59A417" w14:textId="77777777" w:rsidR="00A641AF" w:rsidRPr="00A641AF" w:rsidRDefault="00A641AF" w:rsidP="00A641AF">
            <w:pPr>
              <w:tabs>
                <w:tab w:val="left" w:pos="227"/>
                <w:tab w:val="left" w:pos="397"/>
                <w:tab w:val="left" w:pos="567"/>
              </w:tabs>
              <w:spacing w:line="240" w:lineRule="exact"/>
              <w:ind w:left="57" w:right="57"/>
              <w:rPr>
                <w:szCs w:val="24"/>
              </w:rPr>
            </w:pPr>
          </w:p>
        </w:tc>
        <w:tc>
          <w:tcPr>
            <w:tcW w:w="304" w:type="dxa"/>
            <w:vAlign w:val="bottom"/>
          </w:tcPr>
          <w:p w14:paraId="18F8FF38" w14:textId="77777777" w:rsidR="00A641AF" w:rsidRPr="00A641AF" w:rsidRDefault="00A641AF" w:rsidP="00A641AF">
            <w:pPr>
              <w:spacing w:line="240" w:lineRule="exact"/>
              <w:ind w:left="57" w:right="57"/>
              <w:rPr>
                <w:szCs w:val="24"/>
              </w:rPr>
            </w:pPr>
          </w:p>
        </w:tc>
        <w:tc>
          <w:tcPr>
            <w:tcW w:w="2532" w:type="dxa"/>
            <w:tcBorders>
              <w:top w:val="single" w:sz="6" w:space="0" w:color="auto"/>
              <w:bottom w:val="single" w:sz="4" w:space="0" w:color="auto"/>
            </w:tcBorders>
          </w:tcPr>
          <w:p w14:paraId="2363BA4C" w14:textId="77777777" w:rsidR="00A641AF" w:rsidRPr="00A641AF" w:rsidRDefault="00A641AF" w:rsidP="00A641AF">
            <w:pPr>
              <w:spacing w:line="240" w:lineRule="exact"/>
              <w:jc w:val="center"/>
              <w:rPr>
                <w:b/>
                <w:bCs/>
                <w:szCs w:val="24"/>
              </w:rPr>
            </w:pPr>
            <w:r w:rsidRPr="00A641AF">
              <w:rPr>
                <w:b/>
                <w:bCs/>
                <w:szCs w:val="24"/>
              </w:rPr>
              <w:t xml:space="preserve">RUB strengthened by </w:t>
            </w:r>
            <w:r w:rsidR="00912E3D">
              <w:rPr>
                <w:b/>
                <w:bCs/>
                <w:szCs w:val="24"/>
              </w:rPr>
              <w:t>20</w:t>
            </w:r>
            <w:r w:rsidRPr="00A641AF">
              <w:rPr>
                <w:b/>
                <w:bCs/>
                <w:szCs w:val="24"/>
              </w:rPr>
              <w:t>%</w:t>
            </w:r>
          </w:p>
        </w:tc>
        <w:tc>
          <w:tcPr>
            <w:tcW w:w="553" w:type="dxa"/>
            <w:tcBorders>
              <w:bottom w:val="single" w:sz="4" w:space="0" w:color="auto"/>
            </w:tcBorders>
          </w:tcPr>
          <w:p w14:paraId="43EEBCDE" w14:textId="77777777" w:rsidR="00A641AF" w:rsidRPr="00A641AF" w:rsidRDefault="00A641AF" w:rsidP="00A641AF">
            <w:pPr>
              <w:spacing w:line="240" w:lineRule="exact"/>
              <w:jc w:val="center"/>
              <w:rPr>
                <w:b/>
                <w:bCs/>
                <w:szCs w:val="24"/>
              </w:rPr>
            </w:pPr>
          </w:p>
        </w:tc>
        <w:tc>
          <w:tcPr>
            <w:tcW w:w="2423" w:type="dxa"/>
            <w:tcBorders>
              <w:top w:val="single" w:sz="6" w:space="0" w:color="auto"/>
              <w:bottom w:val="single" w:sz="4" w:space="0" w:color="auto"/>
            </w:tcBorders>
          </w:tcPr>
          <w:p w14:paraId="38D06086" w14:textId="77777777" w:rsidR="00A641AF" w:rsidRPr="00A641AF" w:rsidRDefault="00A641AF" w:rsidP="00E97DBA">
            <w:pPr>
              <w:spacing w:line="240" w:lineRule="exact"/>
              <w:jc w:val="center"/>
              <w:rPr>
                <w:b/>
                <w:bCs/>
                <w:szCs w:val="24"/>
              </w:rPr>
            </w:pPr>
            <w:r w:rsidRPr="00A641AF">
              <w:rPr>
                <w:b/>
                <w:bCs/>
                <w:szCs w:val="24"/>
              </w:rPr>
              <w:t xml:space="preserve"> RUB weakened by </w:t>
            </w:r>
            <w:r w:rsidR="00912E3D">
              <w:rPr>
                <w:b/>
                <w:bCs/>
                <w:szCs w:val="24"/>
              </w:rPr>
              <w:t>20</w:t>
            </w:r>
            <w:r w:rsidRPr="00A641AF">
              <w:rPr>
                <w:b/>
                <w:bCs/>
                <w:szCs w:val="24"/>
              </w:rPr>
              <w:t>%</w:t>
            </w:r>
          </w:p>
        </w:tc>
      </w:tr>
      <w:tr w:rsidR="00A641AF" w:rsidRPr="00A641AF" w14:paraId="0557942D" w14:textId="77777777" w:rsidTr="00E00F3C">
        <w:tc>
          <w:tcPr>
            <w:tcW w:w="2849" w:type="dxa"/>
          </w:tcPr>
          <w:p w14:paraId="69C46E8F" w14:textId="77777777" w:rsidR="00A641AF" w:rsidRPr="00A641AF" w:rsidRDefault="00A641AF" w:rsidP="00A641AF">
            <w:pPr>
              <w:tabs>
                <w:tab w:val="left" w:pos="227"/>
                <w:tab w:val="left" w:pos="397"/>
                <w:tab w:val="left" w:pos="567"/>
              </w:tabs>
              <w:spacing w:line="240" w:lineRule="exact"/>
              <w:rPr>
                <w:szCs w:val="24"/>
              </w:rPr>
            </w:pPr>
          </w:p>
        </w:tc>
        <w:tc>
          <w:tcPr>
            <w:tcW w:w="304" w:type="dxa"/>
            <w:vAlign w:val="bottom"/>
          </w:tcPr>
          <w:p w14:paraId="2FD24D13" w14:textId="77777777" w:rsidR="00A641AF" w:rsidRPr="00A641AF" w:rsidRDefault="00A641AF" w:rsidP="00A641AF">
            <w:pPr>
              <w:spacing w:line="240" w:lineRule="exact"/>
              <w:ind w:left="57" w:right="57"/>
              <w:rPr>
                <w:szCs w:val="24"/>
              </w:rPr>
            </w:pPr>
          </w:p>
        </w:tc>
        <w:tc>
          <w:tcPr>
            <w:tcW w:w="5508" w:type="dxa"/>
            <w:gridSpan w:val="3"/>
            <w:tcBorders>
              <w:bottom w:val="single" w:sz="4" w:space="0" w:color="auto"/>
            </w:tcBorders>
            <w:shd w:val="clear" w:color="auto" w:fill="auto"/>
            <w:vAlign w:val="bottom"/>
          </w:tcPr>
          <w:p w14:paraId="31E3A5AC" w14:textId="77777777" w:rsidR="00A641AF" w:rsidRPr="00A641AF" w:rsidRDefault="00A641AF" w:rsidP="00A641AF">
            <w:pPr>
              <w:spacing w:line="240" w:lineRule="exact"/>
              <w:ind w:left="57" w:right="57"/>
              <w:jc w:val="center"/>
              <w:rPr>
                <w:b/>
                <w:bCs/>
                <w:szCs w:val="24"/>
              </w:rPr>
            </w:pPr>
            <w:r w:rsidRPr="00A641AF">
              <w:rPr>
                <w:b/>
                <w:bCs/>
                <w:szCs w:val="24"/>
              </w:rPr>
              <w:t>Euro in thousand</w:t>
            </w:r>
          </w:p>
        </w:tc>
      </w:tr>
      <w:tr w:rsidR="00406F2B" w:rsidRPr="00A641AF" w14:paraId="40A74639" w14:textId="77777777" w:rsidTr="00E00F3C">
        <w:tc>
          <w:tcPr>
            <w:tcW w:w="2849" w:type="dxa"/>
          </w:tcPr>
          <w:p w14:paraId="0BDC29EA" w14:textId="77777777" w:rsidR="00406F2B" w:rsidRDefault="00406F2B" w:rsidP="0034538F">
            <w:pPr>
              <w:tabs>
                <w:tab w:val="left" w:pos="227"/>
                <w:tab w:val="left" w:pos="397"/>
                <w:tab w:val="left" w:pos="567"/>
              </w:tabs>
              <w:spacing w:line="240" w:lineRule="exact"/>
              <w:rPr>
                <w:szCs w:val="24"/>
              </w:rPr>
            </w:pPr>
            <w:r>
              <w:rPr>
                <w:szCs w:val="24"/>
              </w:rPr>
              <w:t>2017</w:t>
            </w:r>
          </w:p>
        </w:tc>
        <w:tc>
          <w:tcPr>
            <w:tcW w:w="304" w:type="dxa"/>
            <w:vAlign w:val="bottom"/>
          </w:tcPr>
          <w:p w14:paraId="1840A5E4" w14:textId="77777777" w:rsidR="00406F2B" w:rsidRPr="00A641AF" w:rsidRDefault="00406F2B" w:rsidP="0034538F">
            <w:pPr>
              <w:spacing w:line="240" w:lineRule="exact"/>
              <w:ind w:left="57" w:right="57"/>
              <w:rPr>
                <w:szCs w:val="24"/>
              </w:rPr>
            </w:pPr>
          </w:p>
        </w:tc>
        <w:tc>
          <w:tcPr>
            <w:tcW w:w="2532" w:type="dxa"/>
            <w:shd w:val="clear" w:color="auto" w:fill="auto"/>
            <w:vAlign w:val="bottom"/>
          </w:tcPr>
          <w:p w14:paraId="0328D1EE" w14:textId="77777777" w:rsidR="00406F2B" w:rsidRDefault="00406F2B" w:rsidP="0034538F">
            <w:pPr>
              <w:pStyle w:val="numbertablehead"/>
              <w:tabs>
                <w:tab w:val="decimal" w:pos="1172"/>
              </w:tabs>
              <w:spacing w:line="240" w:lineRule="exact"/>
              <w:ind w:left="57" w:right="0"/>
              <w:jc w:val="center"/>
              <w:rPr>
                <w:b w:val="0"/>
                <w:sz w:val="22"/>
                <w:szCs w:val="24"/>
              </w:rPr>
            </w:pPr>
            <w:r>
              <w:rPr>
                <w:b w:val="0"/>
                <w:sz w:val="22"/>
                <w:szCs w:val="24"/>
              </w:rPr>
              <w:t>23,872</w:t>
            </w:r>
          </w:p>
        </w:tc>
        <w:tc>
          <w:tcPr>
            <w:tcW w:w="553" w:type="dxa"/>
            <w:vAlign w:val="bottom"/>
          </w:tcPr>
          <w:p w14:paraId="500A507B" w14:textId="77777777" w:rsidR="00406F2B" w:rsidRPr="00A641AF" w:rsidRDefault="00406F2B" w:rsidP="0034538F">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36BE614B" w14:textId="77777777" w:rsidR="00406F2B" w:rsidRDefault="00406F2B" w:rsidP="0034538F">
            <w:pPr>
              <w:pStyle w:val="numbertablehead"/>
              <w:tabs>
                <w:tab w:val="decimal" w:pos="1172"/>
              </w:tabs>
              <w:spacing w:line="240" w:lineRule="exact"/>
              <w:ind w:right="0" w:firstLine="57"/>
              <w:jc w:val="center"/>
              <w:rPr>
                <w:b w:val="0"/>
                <w:sz w:val="22"/>
                <w:szCs w:val="24"/>
              </w:rPr>
            </w:pPr>
            <w:r>
              <w:rPr>
                <w:b w:val="0"/>
                <w:sz w:val="22"/>
                <w:szCs w:val="24"/>
              </w:rPr>
              <w:t>(23,872)</w:t>
            </w:r>
          </w:p>
        </w:tc>
      </w:tr>
      <w:tr w:rsidR="00077D1F" w:rsidRPr="00A641AF" w14:paraId="35EB41D2" w14:textId="77777777" w:rsidTr="00E00F3C">
        <w:tc>
          <w:tcPr>
            <w:tcW w:w="2849" w:type="dxa"/>
          </w:tcPr>
          <w:p w14:paraId="6C3DD996" w14:textId="77777777" w:rsidR="00077D1F" w:rsidRPr="00A641AF" w:rsidRDefault="00077D1F" w:rsidP="0034538F">
            <w:pPr>
              <w:tabs>
                <w:tab w:val="left" w:pos="227"/>
                <w:tab w:val="left" w:pos="397"/>
                <w:tab w:val="left" w:pos="567"/>
              </w:tabs>
              <w:spacing w:line="240" w:lineRule="exact"/>
              <w:rPr>
                <w:szCs w:val="24"/>
              </w:rPr>
            </w:pPr>
            <w:r>
              <w:rPr>
                <w:szCs w:val="24"/>
              </w:rPr>
              <w:t>2016</w:t>
            </w:r>
          </w:p>
        </w:tc>
        <w:tc>
          <w:tcPr>
            <w:tcW w:w="304" w:type="dxa"/>
            <w:vAlign w:val="bottom"/>
          </w:tcPr>
          <w:p w14:paraId="1BD14A61" w14:textId="77777777" w:rsidR="00077D1F" w:rsidRPr="00A641AF" w:rsidRDefault="00077D1F" w:rsidP="0034538F">
            <w:pPr>
              <w:spacing w:line="240" w:lineRule="exact"/>
              <w:ind w:left="57" w:right="57"/>
              <w:rPr>
                <w:szCs w:val="24"/>
              </w:rPr>
            </w:pPr>
          </w:p>
        </w:tc>
        <w:tc>
          <w:tcPr>
            <w:tcW w:w="2532" w:type="dxa"/>
            <w:shd w:val="clear" w:color="auto" w:fill="auto"/>
            <w:vAlign w:val="bottom"/>
          </w:tcPr>
          <w:p w14:paraId="471F1A85" w14:textId="77777777" w:rsidR="00077D1F" w:rsidRPr="00A641AF" w:rsidRDefault="00CE6AF5" w:rsidP="0034538F">
            <w:pPr>
              <w:pStyle w:val="numbertablehead"/>
              <w:tabs>
                <w:tab w:val="decimal" w:pos="1172"/>
              </w:tabs>
              <w:spacing w:line="240" w:lineRule="exact"/>
              <w:ind w:left="57" w:right="0"/>
              <w:jc w:val="center"/>
              <w:rPr>
                <w:b w:val="0"/>
                <w:sz w:val="22"/>
                <w:szCs w:val="24"/>
              </w:rPr>
            </w:pPr>
            <w:r>
              <w:rPr>
                <w:b w:val="0"/>
                <w:sz w:val="22"/>
                <w:szCs w:val="24"/>
              </w:rPr>
              <w:t>20,929</w:t>
            </w:r>
          </w:p>
        </w:tc>
        <w:tc>
          <w:tcPr>
            <w:tcW w:w="553" w:type="dxa"/>
            <w:vAlign w:val="bottom"/>
          </w:tcPr>
          <w:p w14:paraId="0F492B66" w14:textId="77777777" w:rsidR="00077D1F" w:rsidRPr="00A641AF" w:rsidRDefault="00077D1F" w:rsidP="0034538F">
            <w:pPr>
              <w:pStyle w:val="numbertablehead"/>
              <w:tabs>
                <w:tab w:val="decimal" w:pos="1172"/>
              </w:tabs>
              <w:spacing w:line="240" w:lineRule="exact"/>
              <w:ind w:left="57" w:right="0"/>
              <w:jc w:val="center"/>
              <w:rPr>
                <w:b w:val="0"/>
                <w:sz w:val="22"/>
                <w:szCs w:val="24"/>
              </w:rPr>
            </w:pPr>
          </w:p>
        </w:tc>
        <w:tc>
          <w:tcPr>
            <w:tcW w:w="2423" w:type="dxa"/>
            <w:shd w:val="clear" w:color="auto" w:fill="auto"/>
            <w:vAlign w:val="bottom"/>
          </w:tcPr>
          <w:p w14:paraId="05129BAF" w14:textId="77777777" w:rsidR="00077D1F" w:rsidRPr="00A641AF" w:rsidRDefault="00CE6AF5" w:rsidP="0034538F">
            <w:pPr>
              <w:pStyle w:val="numbertablehead"/>
              <w:tabs>
                <w:tab w:val="decimal" w:pos="1172"/>
              </w:tabs>
              <w:spacing w:line="240" w:lineRule="exact"/>
              <w:ind w:right="0" w:firstLine="57"/>
              <w:jc w:val="center"/>
              <w:rPr>
                <w:b w:val="0"/>
                <w:sz w:val="22"/>
                <w:szCs w:val="24"/>
              </w:rPr>
            </w:pPr>
            <w:r>
              <w:rPr>
                <w:b w:val="0"/>
                <w:sz w:val="22"/>
                <w:szCs w:val="24"/>
              </w:rPr>
              <w:t>(20,929)</w:t>
            </w:r>
          </w:p>
        </w:tc>
      </w:tr>
    </w:tbl>
    <w:p w14:paraId="1D48E670" w14:textId="77777777" w:rsidR="006D652F" w:rsidRDefault="006D652F" w:rsidP="00F37B25">
      <w:pPr>
        <w:widowControl/>
        <w:spacing w:line="240" w:lineRule="auto"/>
        <w:jc w:val="left"/>
      </w:pPr>
    </w:p>
    <w:tbl>
      <w:tblPr>
        <w:tblW w:w="8754" w:type="dxa"/>
        <w:tblInd w:w="1120" w:type="dxa"/>
        <w:tblLayout w:type="fixed"/>
        <w:tblCellMar>
          <w:left w:w="0" w:type="dxa"/>
          <w:right w:w="0" w:type="dxa"/>
        </w:tblCellMar>
        <w:tblLook w:val="0000" w:firstRow="0" w:lastRow="0" w:firstColumn="0" w:lastColumn="0" w:noHBand="0" w:noVBand="0"/>
      </w:tblPr>
      <w:tblGrid>
        <w:gridCol w:w="3133"/>
        <w:gridCol w:w="113"/>
        <w:gridCol w:w="2532"/>
        <w:gridCol w:w="553"/>
        <w:gridCol w:w="2423"/>
      </w:tblGrid>
      <w:tr w:rsidR="00323420" w:rsidRPr="00A641AF" w14:paraId="6CD438D5" w14:textId="77777777" w:rsidTr="00212DF3">
        <w:tc>
          <w:tcPr>
            <w:tcW w:w="3133" w:type="dxa"/>
            <w:vAlign w:val="bottom"/>
          </w:tcPr>
          <w:p w14:paraId="10BD25AA" w14:textId="77777777" w:rsidR="00323420" w:rsidRPr="00A641AF" w:rsidRDefault="00323420" w:rsidP="00E00F3C">
            <w:pPr>
              <w:pStyle w:val="11"/>
              <w:pBdr>
                <w:bottom w:val="none" w:sz="0" w:space="0" w:color="auto"/>
              </w:pBdr>
              <w:tabs>
                <w:tab w:val="left" w:pos="227"/>
                <w:tab w:val="left" w:pos="397"/>
                <w:tab w:val="left" w:pos="567"/>
              </w:tabs>
              <w:spacing w:line="240" w:lineRule="atLeast"/>
              <w:ind w:left="57"/>
              <w:jc w:val="both"/>
              <w:rPr>
                <w:sz w:val="22"/>
                <w:szCs w:val="24"/>
              </w:rPr>
            </w:pPr>
          </w:p>
        </w:tc>
        <w:tc>
          <w:tcPr>
            <w:tcW w:w="113" w:type="dxa"/>
            <w:vAlign w:val="bottom"/>
          </w:tcPr>
          <w:p w14:paraId="435AAF78" w14:textId="77777777" w:rsidR="00323420" w:rsidRPr="00A641AF" w:rsidRDefault="00323420" w:rsidP="00E00F3C">
            <w:pPr>
              <w:spacing w:line="240" w:lineRule="atLeast"/>
              <w:ind w:left="57" w:right="57"/>
              <w:rPr>
                <w:szCs w:val="24"/>
              </w:rPr>
            </w:pPr>
          </w:p>
        </w:tc>
        <w:tc>
          <w:tcPr>
            <w:tcW w:w="5508" w:type="dxa"/>
            <w:gridSpan w:val="3"/>
            <w:tcBorders>
              <w:bottom w:val="single" w:sz="6" w:space="0" w:color="auto"/>
            </w:tcBorders>
            <w:shd w:val="clear" w:color="auto" w:fill="auto"/>
            <w:vAlign w:val="bottom"/>
          </w:tcPr>
          <w:p w14:paraId="090A57BA" w14:textId="77777777" w:rsidR="00323420" w:rsidRPr="00A641AF" w:rsidRDefault="00323420" w:rsidP="00E00F3C">
            <w:pPr>
              <w:spacing w:line="240" w:lineRule="atLeast"/>
              <w:ind w:left="57" w:right="57"/>
              <w:jc w:val="center"/>
              <w:rPr>
                <w:b/>
                <w:szCs w:val="24"/>
              </w:rPr>
            </w:pPr>
            <w:r w:rsidRPr="00A641AF">
              <w:rPr>
                <w:b/>
                <w:bCs/>
                <w:szCs w:val="24"/>
              </w:rPr>
              <w:t xml:space="preserve">Sensitivity to change in </w:t>
            </w:r>
            <w:r>
              <w:rPr>
                <w:b/>
                <w:bCs/>
                <w:szCs w:val="24"/>
              </w:rPr>
              <w:t>Euro/USD</w:t>
            </w:r>
          </w:p>
        </w:tc>
      </w:tr>
      <w:tr w:rsidR="00323420" w:rsidRPr="00A641AF" w14:paraId="569AB369" w14:textId="77777777" w:rsidTr="00212DF3">
        <w:tc>
          <w:tcPr>
            <w:tcW w:w="3133" w:type="dxa"/>
            <w:vAlign w:val="bottom"/>
          </w:tcPr>
          <w:p w14:paraId="24954169" w14:textId="77777777" w:rsidR="00323420" w:rsidRPr="00A641AF" w:rsidRDefault="00323420" w:rsidP="00E00F3C">
            <w:pPr>
              <w:pStyle w:val="11"/>
              <w:pBdr>
                <w:bottom w:val="none" w:sz="0" w:space="0" w:color="auto"/>
              </w:pBdr>
              <w:tabs>
                <w:tab w:val="left" w:pos="227"/>
                <w:tab w:val="left" w:pos="397"/>
                <w:tab w:val="left" w:pos="567"/>
              </w:tabs>
              <w:spacing w:line="240" w:lineRule="atLeast"/>
              <w:ind w:left="57"/>
              <w:jc w:val="both"/>
              <w:rPr>
                <w:sz w:val="22"/>
                <w:szCs w:val="24"/>
              </w:rPr>
            </w:pPr>
          </w:p>
        </w:tc>
        <w:tc>
          <w:tcPr>
            <w:tcW w:w="113" w:type="dxa"/>
            <w:vAlign w:val="bottom"/>
          </w:tcPr>
          <w:p w14:paraId="0CFB20B4" w14:textId="77777777" w:rsidR="00323420" w:rsidRPr="00A641AF" w:rsidRDefault="00323420" w:rsidP="00E00F3C">
            <w:pPr>
              <w:spacing w:line="240" w:lineRule="atLeast"/>
              <w:ind w:left="57" w:right="57"/>
              <w:rPr>
                <w:szCs w:val="24"/>
              </w:rPr>
            </w:pPr>
          </w:p>
        </w:tc>
        <w:tc>
          <w:tcPr>
            <w:tcW w:w="5508" w:type="dxa"/>
            <w:gridSpan w:val="3"/>
            <w:tcBorders>
              <w:bottom w:val="single" w:sz="6" w:space="0" w:color="auto"/>
            </w:tcBorders>
            <w:shd w:val="clear" w:color="auto" w:fill="auto"/>
            <w:vAlign w:val="bottom"/>
          </w:tcPr>
          <w:p w14:paraId="19225EC7" w14:textId="77777777" w:rsidR="00323420" w:rsidRPr="00A641AF" w:rsidRDefault="00323420" w:rsidP="00E00F3C">
            <w:pPr>
              <w:spacing w:line="240" w:lineRule="atLeast"/>
              <w:ind w:left="57" w:right="57"/>
              <w:jc w:val="center"/>
              <w:rPr>
                <w:b/>
                <w:szCs w:val="24"/>
              </w:rPr>
            </w:pPr>
            <w:r w:rsidRPr="00A641AF">
              <w:rPr>
                <w:b/>
                <w:bCs/>
                <w:szCs w:val="24"/>
              </w:rPr>
              <w:t>Effect on profit or loss</w:t>
            </w:r>
          </w:p>
        </w:tc>
      </w:tr>
      <w:tr w:rsidR="00323420" w:rsidRPr="00A641AF" w14:paraId="6CAB21E3" w14:textId="77777777" w:rsidTr="00D45DF5">
        <w:tc>
          <w:tcPr>
            <w:tcW w:w="3133" w:type="dxa"/>
            <w:vAlign w:val="bottom"/>
          </w:tcPr>
          <w:p w14:paraId="07E1A90D" w14:textId="77777777" w:rsidR="00323420" w:rsidRPr="00A641AF" w:rsidRDefault="00323420" w:rsidP="00E00F3C">
            <w:pPr>
              <w:tabs>
                <w:tab w:val="left" w:pos="227"/>
                <w:tab w:val="left" w:pos="397"/>
                <w:tab w:val="left" w:pos="567"/>
              </w:tabs>
              <w:spacing w:line="240" w:lineRule="atLeast"/>
              <w:ind w:left="57" w:right="57"/>
              <w:rPr>
                <w:szCs w:val="24"/>
              </w:rPr>
            </w:pPr>
          </w:p>
        </w:tc>
        <w:tc>
          <w:tcPr>
            <w:tcW w:w="113" w:type="dxa"/>
            <w:vAlign w:val="bottom"/>
          </w:tcPr>
          <w:p w14:paraId="771F0C65" w14:textId="77777777" w:rsidR="00323420" w:rsidRPr="00A641AF" w:rsidRDefault="00323420" w:rsidP="00E00F3C">
            <w:pPr>
              <w:spacing w:line="240" w:lineRule="atLeast"/>
              <w:ind w:left="57" w:right="57"/>
              <w:rPr>
                <w:szCs w:val="24"/>
              </w:rPr>
            </w:pPr>
          </w:p>
        </w:tc>
        <w:tc>
          <w:tcPr>
            <w:tcW w:w="2532" w:type="dxa"/>
            <w:tcBorders>
              <w:top w:val="single" w:sz="6" w:space="0" w:color="auto"/>
              <w:bottom w:val="single" w:sz="6" w:space="0" w:color="auto"/>
            </w:tcBorders>
            <w:shd w:val="clear" w:color="auto" w:fill="auto"/>
          </w:tcPr>
          <w:p w14:paraId="7D2B7320" w14:textId="77777777" w:rsidR="00323420" w:rsidRPr="00A641AF" w:rsidRDefault="00323420" w:rsidP="00E00F3C">
            <w:pPr>
              <w:spacing w:line="240" w:lineRule="atLeast"/>
              <w:jc w:val="center"/>
              <w:rPr>
                <w:b/>
                <w:bCs/>
                <w:szCs w:val="24"/>
              </w:rPr>
            </w:pPr>
            <w:r>
              <w:rPr>
                <w:b/>
                <w:bCs/>
                <w:szCs w:val="24"/>
              </w:rPr>
              <w:t>EUR</w:t>
            </w:r>
            <w:r w:rsidRPr="00A641AF">
              <w:rPr>
                <w:b/>
                <w:bCs/>
                <w:szCs w:val="24"/>
              </w:rPr>
              <w:t xml:space="preserve"> strengthened by </w:t>
            </w:r>
            <w:r>
              <w:rPr>
                <w:b/>
                <w:bCs/>
                <w:szCs w:val="24"/>
              </w:rPr>
              <w:t>5</w:t>
            </w:r>
            <w:r w:rsidRPr="00A641AF">
              <w:rPr>
                <w:b/>
                <w:bCs/>
                <w:szCs w:val="24"/>
              </w:rPr>
              <w:t>%</w:t>
            </w:r>
          </w:p>
        </w:tc>
        <w:tc>
          <w:tcPr>
            <w:tcW w:w="553" w:type="dxa"/>
            <w:tcBorders>
              <w:bottom w:val="single" w:sz="4" w:space="0" w:color="auto"/>
            </w:tcBorders>
          </w:tcPr>
          <w:p w14:paraId="06EC9D52" w14:textId="77777777" w:rsidR="00323420" w:rsidRPr="00A641AF" w:rsidRDefault="00323420" w:rsidP="00E00F3C">
            <w:pPr>
              <w:spacing w:line="240" w:lineRule="atLeast"/>
              <w:jc w:val="center"/>
              <w:rPr>
                <w:b/>
                <w:bCs/>
                <w:szCs w:val="24"/>
              </w:rPr>
            </w:pPr>
          </w:p>
        </w:tc>
        <w:tc>
          <w:tcPr>
            <w:tcW w:w="2423" w:type="dxa"/>
            <w:tcBorders>
              <w:top w:val="single" w:sz="6" w:space="0" w:color="auto"/>
              <w:bottom w:val="single" w:sz="6" w:space="0" w:color="auto"/>
            </w:tcBorders>
            <w:shd w:val="clear" w:color="auto" w:fill="auto"/>
          </w:tcPr>
          <w:p w14:paraId="3E5C0EA8" w14:textId="77777777" w:rsidR="00323420" w:rsidRPr="00A641AF" w:rsidRDefault="00323420" w:rsidP="00E00F3C">
            <w:pPr>
              <w:spacing w:line="240" w:lineRule="atLeast"/>
              <w:jc w:val="center"/>
              <w:rPr>
                <w:b/>
                <w:bCs/>
                <w:szCs w:val="24"/>
              </w:rPr>
            </w:pPr>
            <w:r w:rsidRPr="00A641AF">
              <w:rPr>
                <w:b/>
                <w:bCs/>
                <w:szCs w:val="24"/>
              </w:rPr>
              <w:t xml:space="preserve"> </w:t>
            </w:r>
            <w:r>
              <w:rPr>
                <w:b/>
                <w:bCs/>
                <w:szCs w:val="24"/>
              </w:rPr>
              <w:t xml:space="preserve">EUR </w:t>
            </w:r>
            <w:r w:rsidRPr="00A641AF">
              <w:rPr>
                <w:b/>
                <w:bCs/>
                <w:szCs w:val="24"/>
              </w:rPr>
              <w:t>weakened by</w:t>
            </w:r>
            <w:r>
              <w:rPr>
                <w:b/>
                <w:bCs/>
                <w:szCs w:val="24"/>
              </w:rPr>
              <w:t xml:space="preserve"> 5</w:t>
            </w:r>
            <w:r w:rsidRPr="00A641AF">
              <w:rPr>
                <w:b/>
                <w:bCs/>
                <w:szCs w:val="24"/>
              </w:rPr>
              <w:t>%</w:t>
            </w:r>
          </w:p>
        </w:tc>
      </w:tr>
      <w:tr w:rsidR="00323420" w:rsidRPr="00A641AF" w14:paraId="4E66413D" w14:textId="77777777" w:rsidTr="00212DF3">
        <w:tc>
          <w:tcPr>
            <w:tcW w:w="3133" w:type="dxa"/>
          </w:tcPr>
          <w:p w14:paraId="7C400004" w14:textId="77777777" w:rsidR="00323420" w:rsidRPr="00A641AF" w:rsidRDefault="00323420" w:rsidP="00E00F3C">
            <w:pPr>
              <w:tabs>
                <w:tab w:val="left" w:pos="227"/>
                <w:tab w:val="left" w:pos="397"/>
                <w:tab w:val="left" w:pos="567"/>
              </w:tabs>
              <w:spacing w:line="240" w:lineRule="atLeast"/>
              <w:rPr>
                <w:szCs w:val="24"/>
              </w:rPr>
            </w:pPr>
          </w:p>
        </w:tc>
        <w:tc>
          <w:tcPr>
            <w:tcW w:w="113" w:type="dxa"/>
            <w:vAlign w:val="bottom"/>
          </w:tcPr>
          <w:p w14:paraId="3E4D91B7" w14:textId="77777777" w:rsidR="00323420" w:rsidRPr="00A641AF" w:rsidRDefault="00323420" w:rsidP="00E00F3C">
            <w:pPr>
              <w:spacing w:line="240" w:lineRule="atLeast"/>
              <w:ind w:left="57" w:right="57"/>
              <w:rPr>
                <w:szCs w:val="24"/>
              </w:rPr>
            </w:pPr>
          </w:p>
        </w:tc>
        <w:tc>
          <w:tcPr>
            <w:tcW w:w="5508" w:type="dxa"/>
            <w:gridSpan w:val="3"/>
            <w:tcBorders>
              <w:bottom w:val="single" w:sz="6" w:space="0" w:color="auto"/>
            </w:tcBorders>
            <w:shd w:val="clear" w:color="auto" w:fill="auto"/>
            <w:vAlign w:val="bottom"/>
          </w:tcPr>
          <w:p w14:paraId="40DBE17D" w14:textId="77777777" w:rsidR="00323420" w:rsidRPr="00A641AF" w:rsidRDefault="00323420" w:rsidP="00E00F3C">
            <w:pPr>
              <w:spacing w:line="240" w:lineRule="atLeast"/>
              <w:ind w:left="57" w:right="57"/>
              <w:jc w:val="center"/>
              <w:rPr>
                <w:b/>
                <w:bCs/>
                <w:szCs w:val="24"/>
              </w:rPr>
            </w:pPr>
            <w:r w:rsidRPr="00A641AF">
              <w:rPr>
                <w:b/>
                <w:bCs/>
                <w:szCs w:val="24"/>
              </w:rPr>
              <w:t>Euro in thousand</w:t>
            </w:r>
          </w:p>
        </w:tc>
      </w:tr>
      <w:tr w:rsidR="00212DF3" w:rsidRPr="00A641AF" w14:paraId="0E7EAD70" w14:textId="77777777" w:rsidTr="00212DF3">
        <w:tc>
          <w:tcPr>
            <w:tcW w:w="3133" w:type="dxa"/>
          </w:tcPr>
          <w:p w14:paraId="43E1B047" w14:textId="77777777" w:rsidR="00212DF3" w:rsidRDefault="00212DF3" w:rsidP="00E00F3C">
            <w:pPr>
              <w:tabs>
                <w:tab w:val="left" w:pos="227"/>
                <w:tab w:val="left" w:pos="397"/>
                <w:tab w:val="left" w:pos="567"/>
              </w:tabs>
              <w:spacing w:line="240" w:lineRule="atLeast"/>
              <w:rPr>
                <w:szCs w:val="24"/>
              </w:rPr>
            </w:pPr>
          </w:p>
        </w:tc>
        <w:tc>
          <w:tcPr>
            <w:tcW w:w="113" w:type="dxa"/>
            <w:vAlign w:val="bottom"/>
          </w:tcPr>
          <w:p w14:paraId="44347BF2" w14:textId="77777777" w:rsidR="00212DF3" w:rsidRPr="00A641AF" w:rsidRDefault="00212DF3" w:rsidP="00E00F3C">
            <w:pPr>
              <w:spacing w:line="240" w:lineRule="atLeast"/>
              <w:ind w:left="57" w:right="57"/>
              <w:rPr>
                <w:szCs w:val="24"/>
              </w:rPr>
            </w:pPr>
          </w:p>
        </w:tc>
        <w:tc>
          <w:tcPr>
            <w:tcW w:w="2532" w:type="dxa"/>
            <w:tcBorders>
              <w:top w:val="single" w:sz="6" w:space="0" w:color="auto"/>
            </w:tcBorders>
            <w:shd w:val="clear" w:color="auto" w:fill="auto"/>
            <w:vAlign w:val="bottom"/>
          </w:tcPr>
          <w:p w14:paraId="2C83B8D3" w14:textId="77777777" w:rsidR="00212DF3" w:rsidRDefault="00212DF3" w:rsidP="00E00F3C">
            <w:pPr>
              <w:pStyle w:val="numbertablehead"/>
              <w:tabs>
                <w:tab w:val="decimal" w:pos="1172"/>
              </w:tabs>
              <w:spacing w:line="240" w:lineRule="atLeast"/>
              <w:ind w:left="57" w:right="0"/>
              <w:jc w:val="center"/>
              <w:rPr>
                <w:b w:val="0"/>
                <w:sz w:val="22"/>
                <w:szCs w:val="24"/>
              </w:rPr>
            </w:pPr>
          </w:p>
        </w:tc>
        <w:tc>
          <w:tcPr>
            <w:tcW w:w="553" w:type="dxa"/>
            <w:tcBorders>
              <w:top w:val="single" w:sz="6" w:space="0" w:color="auto"/>
            </w:tcBorders>
            <w:vAlign w:val="bottom"/>
          </w:tcPr>
          <w:p w14:paraId="54563C2F" w14:textId="77777777" w:rsidR="00212DF3" w:rsidRPr="00A641AF" w:rsidRDefault="00212DF3" w:rsidP="00E00F3C">
            <w:pPr>
              <w:pStyle w:val="numbertablehead"/>
              <w:tabs>
                <w:tab w:val="decimal" w:pos="1172"/>
              </w:tabs>
              <w:spacing w:line="240" w:lineRule="atLeast"/>
              <w:ind w:left="57" w:right="0"/>
              <w:jc w:val="center"/>
              <w:rPr>
                <w:b w:val="0"/>
                <w:sz w:val="22"/>
                <w:szCs w:val="24"/>
              </w:rPr>
            </w:pPr>
          </w:p>
        </w:tc>
        <w:tc>
          <w:tcPr>
            <w:tcW w:w="2423" w:type="dxa"/>
            <w:tcBorders>
              <w:top w:val="single" w:sz="6" w:space="0" w:color="auto"/>
            </w:tcBorders>
            <w:shd w:val="clear" w:color="auto" w:fill="auto"/>
            <w:vAlign w:val="bottom"/>
          </w:tcPr>
          <w:p w14:paraId="0B4FC67F" w14:textId="77777777" w:rsidR="00212DF3" w:rsidRDefault="00212DF3" w:rsidP="00E00F3C">
            <w:pPr>
              <w:pStyle w:val="numbertablehead"/>
              <w:tabs>
                <w:tab w:val="decimal" w:pos="1172"/>
              </w:tabs>
              <w:spacing w:line="240" w:lineRule="atLeast"/>
              <w:ind w:right="0" w:firstLine="57"/>
              <w:jc w:val="center"/>
              <w:rPr>
                <w:b w:val="0"/>
                <w:sz w:val="22"/>
                <w:szCs w:val="24"/>
              </w:rPr>
            </w:pPr>
          </w:p>
        </w:tc>
      </w:tr>
      <w:tr w:rsidR="00323420" w:rsidRPr="00A641AF" w14:paraId="3FB47088" w14:textId="77777777" w:rsidTr="00212DF3">
        <w:tc>
          <w:tcPr>
            <w:tcW w:w="3133" w:type="dxa"/>
          </w:tcPr>
          <w:p w14:paraId="2CD0571D" w14:textId="77777777" w:rsidR="00323420" w:rsidRPr="00A641AF" w:rsidRDefault="00323420" w:rsidP="00E00F3C">
            <w:pPr>
              <w:tabs>
                <w:tab w:val="left" w:pos="227"/>
                <w:tab w:val="left" w:pos="397"/>
                <w:tab w:val="left" w:pos="567"/>
              </w:tabs>
              <w:spacing w:line="240" w:lineRule="atLeast"/>
              <w:rPr>
                <w:szCs w:val="24"/>
              </w:rPr>
            </w:pPr>
            <w:r>
              <w:rPr>
                <w:szCs w:val="24"/>
              </w:rPr>
              <w:t>201</w:t>
            </w:r>
            <w:r w:rsidR="00212DF3">
              <w:rPr>
                <w:szCs w:val="24"/>
              </w:rPr>
              <w:t>7</w:t>
            </w:r>
          </w:p>
        </w:tc>
        <w:tc>
          <w:tcPr>
            <w:tcW w:w="113" w:type="dxa"/>
            <w:vAlign w:val="bottom"/>
          </w:tcPr>
          <w:p w14:paraId="4FAABA91" w14:textId="77777777" w:rsidR="00323420" w:rsidRPr="00A641AF" w:rsidRDefault="00323420" w:rsidP="00E00F3C">
            <w:pPr>
              <w:spacing w:line="240" w:lineRule="atLeast"/>
              <w:ind w:left="57" w:right="57"/>
              <w:rPr>
                <w:szCs w:val="24"/>
              </w:rPr>
            </w:pPr>
          </w:p>
        </w:tc>
        <w:tc>
          <w:tcPr>
            <w:tcW w:w="2532" w:type="dxa"/>
            <w:shd w:val="clear" w:color="auto" w:fill="auto"/>
            <w:vAlign w:val="bottom"/>
          </w:tcPr>
          <w:p w14:paraId="63C42E01" w14:textId="77777777" w:rsidR="00323420" w:rsidRPr="00A641AF" w:rsidRDefault="00931447" w:rsidP="00E00F3C">
            <w:pPr>
              <w:pStyle w:val="numbertablehead"/>
              <w:tabs>
                <w:tab w:val="decimal" w:pos="1172"/>
              </w:tabs>
              <w:spacing w:line="240" w:lineRule="atLeast"/>
              <w:ind w:left="57" w:right="0"/>
              <w:jc w:val="center"/>
              <w:rPr>
                <w:b w:val="0"/>
                <w:sz w:val="22"/>
                <w:szCs w:val="24"/>
              </w:rPr>
            </w:pPr>
            <w:r>
              <w:rPr>
                <w:b w:val="0"/>
                <w:sz w:val="22"/>
                <w:szCs w:val="24"/>
              </w:rPr>
              <w:t>386</w:t>
            </w:r>
          </w:p>
        </w:tc>
        <w:tc>
          <w:tcPr>
            <w:tcW w:w="553" w:type="dxa"/>
            <w:vAlign w:val="bottom"/>
          </w:tcPr>
          <w:p w14:paraId="7825DAB0" w14:textId="77777777" w:rsidR="00323420" w:rsidRPr="00A641AF" w:rsidRDefault="00323420" w:rsidP="00E00F3C">
            <w:pPr>
              <w:pStyle w:val="numbertablehead"/>
              <w:tabs>
                <w:tab w:val="decimal" w:pos="1172"/>
              </w:tabs>
              <w:spacing w:line="240" w:lineRule="atLeast"/>
              <w:ind w:left="57" w:right="0"/>
              <w:jc w:val="center"/>
              <w:rPr>
                <w:b w:val="0"/>
                <w:sz w:val="22"/>
                <w:szCs w:val="24"/>
              </w:rPr>
            </w:pPr>
          </w:p>
        </w:tc>
        <w:tc>
          <w:tcPr>
            <w:tcW w:w="2423" w:type="dxa"/>
            <w:shd w:val="clear" w:color="auto" w:fill="auto"/>
            <w:vAlign w:val="bottom"/>
          </w:tcPr>
          <w:p w14:paraId="5F439B94" w14:textId="77777777" w:rsidR="00323420" w:rsidRPr="00A641AF" w:rsidRDefault="008256E6" w:rsidP="00E00F3C">
            <w:pPr>
              <w:pStyle w:val="numbertablehead"/>
              <w:tabs>
                <w:tab w:val="decimal" w:pos="1172"/>
              </w:tabs>
              <w:spacing w:line="240" w:lineRule="atLeast"/>
              <w:ind w:right="0" w:firstLine="57"/>
              <w:jc w:val="center"/>
              <w:rPr>
                <w:b w:val="0"/>
                <w:sz w:val="22"/>
                <w:szCs w:val="24"/>
              </w:rPr>
            </w:pPr>
            <w:r>
              <w:rPr>
                <w:b w:val="0"/>
                <w:sz w:val="22"/>
                <w:szCs w:val="24"/>
              </w:rPr>
              <w:t>(</w:t>
            </w:r>
            <w:r w:rsidR="00931447">
              <w:rPr>
                <w:b w:val="0"/>
                <w:sz w:val="22"/>
                <w:szCs w:val="24"/>
              </w:rPr>
              <w:t>386</w:t>
            </w:r>
            <w:r>
              <w:rPr>
                <w:b w:val="0"/>
                <w:sz w:val="22"/>
                <w:szCs w:val="24"/>
              </w:rPr>
              <w:t>)</w:t>
            </w:r>
          </w:p>
        </w:tc>
      </w:tr>
      <w:tr w:rsidR="00212DF3" w:rsidRPr="00A641AF" w14:paraId="476022D3" w14:textId="77777777" w:rsidTr="00212DF3">
        <w:tc>
          <w:tcPr>
            <w:tcW w:w="3133" w:type="dxa"/>
          </w:tcPr>
          <w:p w14:paraId="084DDD3D" w14:textId="77777777" w:rsidR="00212DF3" w:rsidRPr="00A641AF" w:rsidRDefault="00212DF3" w:rsidP="00E00F3C">
            <w:pPr>
              <w:tabs>
                <w:tab w:val="left" w:pos="227"/>
                <w:tab w:val="left" w:pos="397"/>
                <w:tab w:val="left" w:pos="567"/>
              </w:tabs>
              <w:spacing w:line="240" w:lineRule="atLeast"/>
              <w:rPr>
                <w:szCs w:val="24"/>
              </w:rPr>
            </w:pPr>
            <w:r w:rsidRPr="00A641AF">
              <w:rPr>
                <w:szCs w:val="24"/>
              </w:rPr>
              <w:t>201</w:t>
            </w:r>
            <w:r>
              <w:rPr>
                <w:szCs w:val="24"/>
              </w:rPr>
              <w:t>6</w:t>
            </w:r>
          </w:p>
        </w:tc>
        <w:tc>
          <w:tcPr>
            <w:tcW w:w="113" w:type="dxa"/>
            <w:vAlign w:val="bottom"/>
          </w:tcPr>
          <w:p w14:paraId="2E2D19BE" w14:textId="77777777" w:rsidR="00212DF3" w:rsidRPr="00A641AF" w:rsidRDefault="00212DF3" w:rsidP="00E00F3C">
            <w:pPr>
              <w:spacing w:line="240" w:lineRule="atLeast"/>
              <w:ind w:left="57" w:right="57"/>
              <w:jc w:val="left"/>
              <w:rPr>
                <w:szCs w:val="24"/>
              </w:rPr>
            </w:pPr>
          </w:p>
        </w:tc>
        <w:tc>
          <w:tcPr>
            <w:tcW w:w="2532" w:type="dxa"/>
            <w:shd w:val="clear" w:color="auto" w:fill="auto"/>
            <w:vAlign w:val="bottom"/>
          </w:tcPr>
          <w:p w14:paraId="13416ACA" w14:textId="77777777" w:rsidR="00212DF3" w:rsidRPr="00A641AF" w:rsidRDefault="00212DF3" w:rsidP="00E00F3C">
            <w:pPr>
              <w:pStyle w:val="numbertablehead"/>
              <w:tabs>
                <w:tab w:val="decimal" w:pos="1172"/>
              </w:tabs>
              <w:spacing w:line="240" w:lineRule="atLeast"/>
              <w:ind w:left="57" w:right="0"/>
              <w:jc w:val="center"/>
              <w:rPr>
                <w:b w:val="0"/>
                <w:sz w:val="22"/>
                <w:szCs w:val="24"/>
              </w:rPr>
            </w:pPr>
            <w:r>
              <w:rPr>
                <w:b w:val="0"/>
                <w:sz w:val="22"/>
                <w:szCs w:val="24"/>
              </w:rPr>
              <w:t>(120)</w:t>
            </w:r>
          </w:p>
        </w:tc>
        <w:tc>
          <w:tcPr>
            <w:tcW w:w="553" w:type="dxa"/>
            <w:vAlign w:val="bottom"/>
          </w:tcPr>
          <w:p w14:paraId="4FAA75EA" w14:textId="77777777" w:rsidR="00212DF3" w:rsidRPr="00A641AF" w:rsidRDefault="00212DF3" w:rsidP="00E00F3C">
            <w:pPr>
              <w:pStyle w:val="numbertablehead"/>
              <w:tabs>
                <w:tab w:val="decimal" w:pos="1172"/>
              </w:tabs>
              <w:spacing w:line="240" w:lineRule="atLeast"/>
              <w:ind w:left="57" w:right="0"/>
              <w:jc w:val="center"/>
              <w:rPr>
                <w:b w:val="0"/>
                <w:sz w:val="22"/>
                <w:szCs w:val="24"/>
              </w:rPr>
            </w:pPr>
          </w:p>
        </w:tc>
        <w:tc>
          <w:tcPr>
            <w:tcW w:w="2423" w:type="dxa"/>
            <w:shd w:val="clear" w:color="auto" w:fill="auto"/>
            <w:vAlign w:val="bottom"/>
          </w:tcPr>
          <w:p w14:paraId="597A6421" w14:textId="77777777" w:rsidR="00212DF3" w:rsidRPr="00A641AF" w:rsidRDefault="00212DF3" w:rsidP="00E00F3C">
            <w:pPr>
              <w:pStyle w:val="numbertablehead"/>
              <w:tabs>
                <w:tab w:val="decimal" w:pos="1172"/>
              </w:tabs>
              <w:spacing w:line="240" w:lineRule="atLeast"/>
              <w:ind w:right="0" w:firstLine="57"/>
              <w:jc w:val="center"/>
              <w:rPr>
                <w:b w:val="0"/>
                <w:sz w:val="22"/>
                <w:szCs w:val="24"/>
              </w:rPr>
            </w:pPr>
            <w:r>
              <w:rPr>
                <w:b w:val="0"/>
                <w:sz w:val="22"/>
                <w:szCs w:val="24"/>
              </w:rPr>
              <w:t>120</w:t>
            </w:r>
          </w:p>
        </w:tc>
      </w:tr>
    </w:tbl>
    <w:p w14:paraId="4E24D484" w14:textId="77777777" w:rsidR="001A337A" w:rsidRDefault="001A337A" w:rsidP="00F37B25">
      <w:pPr>
        <w:pStyle w:val="20"/>
        <w:bidi w:val="0"/>
        <w:spacing w:line="240" w:lineRule="atLeast"/>
        <w:rPr>
          <w:b/>
          <w:bCs/>
        </w:rPr>
      </w:pPr>
    </w:p>
    <w:p w14:paraId="75F999F3" w14:textId="77777777" w:rsidR="00727EB8" w:rsidRPr="009231FC" w:rsidRDefault="00727EB8" w:rsidP="00344770">
      <w:pPr>
        <w:pStyle w:val="20"/>
        <w:bidi w:val="0"/>
        <w:spacing w:line="240" w:lineRule="atLeast"/>
        <w:rPr>
          <w:b/>
          <w:bCs/>
        </w:rPr>
      </w:pPr>
      <w:r w:rsidRPr="009231FC">
        <w:rPr>
          <w:b/>
          <w:bCs/>
        </w:rPr>
        <w:t>Fair value</w:t>
      </w:r>
    </w:p>
    <w:p w14:paraId="039402DB" w14:textId="77777777" w:rsidR="00727EB8" w:rsidRPr="003F5A8F" w:rsidRDefault="00727EB8" w:rsidP="00E00F3C">
      <w:pPr>
        <w:pStyle w:val="20"/>
        <w:bidi w:val="0"/>
        <w:spacing w:line="240" w:lineRule="atLeast"/>
        <w:rPr>
          <w:b/>
          <w:bCs/>
        </w:rPr>
      </w:pPr>
    </w:p>
    <w:p w14:paraId="603E3D89" w14:textId="77777777" w:rsidR="00F93D35" w:rsidRDefault="00727EB8" w:rsidP="008820CB">
      <w:pPr>
        <w:widowControl/>
        <w:autoSpaceDE w:val="0"/>
        <w:autoSpaceDN w:val="0"/>
        <w:adjustRightInd w:val="0"/>
        <w:spacing w:line="240" w:lineRule="auto"/>
        <w:ind w:left="1134"/>
      </w:pPr>
      <w:r w:rsidRPr="003F5A8F">
        <w:t xml:space="preserve">Set out below, </w:t>
      </w:r>
      <w:r w:rsidR="00F93D35" w:rsidRPr="008820CB">
        <w:t>is a comparison, by class, of the carrying amounts and fair values of the Group’s financial</w:t>
      </w:r>
      <w:r w:rsidR="00F93D35">
        <w:t xml:space="preserve"> </w:t>
      </w:r>
      <w:r w:rsidR="00F93D35" w:rsidRPr="008820CB">
        <w:t>instruments, other than those with carrying amounts that are reasonable</w:t>
      </w:r>
      <w:r w:rsidR="00F93D35">
        <w:t xml:space="preserve"> a</w:t>
      </w:r>
      <w:r w:rsidR="00F93D35" w:rsidRPr="008820CB">
        <w:t>pproximations of fair values:</w:t>
      </w:r>
      <w:r w:rsidR="00F93D35" w:rsidRPr="003F5A8F" w:rsidDel="00F93D35">
        <w:t xml:space="preserve"> </w:t>
      </w:r>
    </w:p>
    <w:p w14:paraId="4ECB9087" w14:textId="77777777" w:rsidR="008256E6" w:rsidRPr="003F5A8F" w:rsidRDefault="008256E6" w:rsidP="00E00F3C">
      <w:pPr>
        <w:pStyle w:val="20"/>
        <w:tabs>
          <w:tab w:val="clear" w:pos="1701"/>
        </w:tabs>
        <w:bidi w:val="0"/>
        <w:spacing w:line="240" w:lineRule="atLeast"/>
        <w:ind w:left="1134" w:firstLine="0"/>
      </w:pPr>
    </w:p>
    <w:tbl>
      <w:tblPr>
        <w:tblW w:w="8633" w:type="dxa"/>
        <w:tblInd w:w="1148" w:type="dxa"/>
        <w:tblLayout w:type="fixed"/>
        <w:tblCellMar>
          <w:left w:w="0" w:type="dxa"/>
          <w:right w:w="0" w:type="dxa"/>
        </w:tblCellMar>
        <w:tblLook w:val="0000" w:firstRow="0" w:lastRow="0" w:firstColumn="0" w:lastColumn="0" w:noHBand="0" w:noVBand="0"/>
      </w:tblPr>
      <w:tblGrid>
        <w:gridCol w:w="4410"/>
        <w:gridCol w:w="113"/>
        <w:gridCol w:w="963"/>
        <w:gridCol w:w="113"/>
        <w:gridCol w:w="938"/>
        <w:gridCol w:w="25"/>
        <w:gridCol w:w="116"/>
        <w:gridCol w:w="858"/>
        <w:gridCol w:w="113"/>
        <w:gridCol w:w="984"/>
      </w:tblGrid>
      <w:tr w:rsidR="00727EB8" w:rsidRPr="00A641AF" w14:paraId="7B0EE771" w14:textId="77777777" w:rsidTr="00364E36">
        <w:tc>
          <w:tcPr>
            <w:tcW w:w="4410" w:type="dxa"/>
            <w:tcBorders>
              <w:left w:val="nil"/>
              <w:right w:val="nil"/>
            </w:tcBorders>
            <w:vAlign w:val="bottom"/>
          </w:tcPr>
          <w:p w14:paraId="72746A20" w14:textId="77777777" w:rsidR="00727EB8" w:rsidRPr="00A641AF" w:rsidRDefault="00727EB8" w:rsidP="00A641AF">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77183AB8" w14:textId="77777777" w:rsidR="00727EB8" w:rsidRPr="00A641AF" w:rsidRDefault="00727EB8" w:rsidP="00A641AF">
            <w:pPr>
              <w:spacing w:line="240" w:lineRule="exact"/>
              <w:ind w:left="57" w:right="57"/>
              <w:rPr>
                <w:szCs w:val="24"/>
              </w:rPr>
            </w:pPr>
          </w:p>
        </w:tc>
        <w:tc>
          <w:tcPr>
            <w:tcW w:w="2014" w:type="dxa"/>
            <w:gridSpan w:val="3"/>
            <w:tcBorders>
              <w:left w:val="nil"/>
              <w:bottom w:val="single" w:sz="4" w:space="0" w:color="auto"/>
              <w:right w:val="nil"/>
            </w:tcBorders>
            <w:vAlign w:val="bottom"/>
          </w:tcPr>
          <w:p w14:paraId="779190AA" w14:textId="77777777" w:rsidR="00727EB8" w:rsidRPr="00A641AF" w:rsidRDefault="00727EB8" w:rsidP="00A641AF">
            <w:pPr>
              <w:spacing w:line="240" w:lineRule="exact"/>
              <w:ind w:left="57"/>
              <w:jc w:val="center"/>
              <w:rPr>
                <w:b/>
                <w:szCs w:val="24"/>
              </w:rPr>
            </w:pPr>
            <w:r w:rsidRPr="00A641AF">
              <w:rPr>
                <w:b/>
                <w:szCs w:val="24"/>
              </w:rPr>
              <w:t>Carrying amount</w:t>
            </w:r>
          </w:p>
        </w:tc>
        <w:tc>
          <w:tcPr>
            <w:tcW w:w="141" w:type="dxa"/>
            <w:gridSpan w:val="2"/>
            <w:tcBorders>
              <w:left w:val="nil"/>
              <w:right w:val="nil"/>
            </w:tcBorders>
          </w:tcPr>
          <w:p w14:paraId="2667B249" w14:textId="77777777" w:rsidR="00727EB8" w:rsidRPr="00A641AF" w:rsidRDefault="00727EB8" w:rsidP="00A641AF">
            <w:pPr>
              <w:spacing w:line="240" w:lineRule="exact"/>
              <w:jc w:val="center"/>
              <w:rPr>
                <w:b/>
                <w:bCs/>
                <w:szCs w:val="24"/>
              </w:rPr>
            </w:pPr>
          </w:p>
        </w:tc>
        <w:tc>
          <w:tcPr>
            <w:tcW w:w="1955" w:type="dxa"/>
            <w:gridSpan w:val="3"/>
            <w:tcBorders>
              <w:left w:val="nil"/>
              <w:bottom w:val="single" w:sz="4" w:space="0" w:color="auto"/>
              <w:right w:val="nil"/>
            </w:tcBorders>
            <w:vAlign w:val="bottom"/>
          </w:tcPr>
          <w:p w14:paraId="732F5CFA" w14:textId="77777777" w:rsidR="00727EB8" w:rsidRPr="00A641AF" w:rsidRDefault="00727EB8" w:rsidP="00A641AF">
            <w:pPr>
              <w:spacing w:line="240" w:lineRule="exact"/>
              <w:ind w:left="57"/>
              <w:jc w:val="center"/>
              <w:rPr>
                <w:b/>
                <w:szCs w:val="24"/>
              </w:rPr>
            </w:pPr>
            <w:r w:rsidRPr="00A641AF">
              <w:rPr>
                <w:b/>
                <w:szCs w:val="24"/>
              </w:rPr>
              <w:t>Fair value</w:t>
            </w:r>
          </w:p>
        </w:tc>
      </w:tr>
      <w:tr w:rsidR="00727EB8" w:rsidRPr="00A641AF" w14:paraId="780FBA20" w14:textId="77777777" w:rsidTr="00364E36">
        <w:tc>
          <w:tcPr>
            <w:tcW w:w="4410" w:type="dxa"/>
            <w:tcBorders>
              <w:left w:val="nil"/>
              <w:right w:val="nil"/>
            </w:tcBorders>
            <w:vAlign w:val="bottom"/>
          </w:tcPr>
          <w:p w14:paraId="05D1C760" w14:textId="77777777" w:rsidR="00727EB8" w:rsidRPr="00A641AF" w:rsidRDefault="00727EB8" w:rsidP="00A641AF">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5BDA61F3" w14:textId="77777777" w:rsidR="00727EB8" w:rsidRPr="00A641AF" w:rsidRDefault="00727EB8" w:rsidP="00A641AF">
            <w:pPr>
              <w:spacing w:line="240" w:lineRule="exact"/>
              <w:ind w:left="57" w:right="57"/>
              <w:rPr>
                <w:szCs w:val="24"/>
              </w:rPr>
            </w:pPr>
          </w:p>
        </w:tc>
        <w:tc>
          <w:tcPr>
            <w:tcW w:w="2014" w:type="dxa"/>
            <w:gridSpan w:val="3"/>
            <w:tcBorders>
              <w:left w:val="nil"/>
              <w:bottom w:val="single" w:sz="4" w:space="0" w:color="auto"/>
              <w:right w:val="nil"/>
            </w:tcBorders>
            <w:vAlign w:val="bottom"/>
          </w:tcPr>
          <w:p w14:paraId="63EC8A55" w14:textId="77777777" w:rsidR="00727EB8" w:rsidRPr="00A641AF" w:rsidRDefault="00727EB8" w:rsidP="00A641AF">
            <w:pPr>
              <w:spacing w:line="240" w:lineRule="exact"/>
              <w:ind w:left="57" w:right="57"/>
              <w:jc w:val="center"/>
              <w:rPr>
                <w:b/>
                <w:bCs/>
                <w:szCs w:val="24"/>
              </w:rPr>
            </w:pPr>
            <w:r w:rsidRPr="00A641AF">
              <w:rPr>
                <w:b/>
                <w:bCs/>
                <w:szCs w:val="24"/>
              </w:rPr>
              <w:t>31 December</w:t>
            </w:r>
          </w:p>
        </w:tc>
        <w:tc>
          <w:tcPr>
            <w:tcW w:w="141" w:type="dxa"/>
            <w:gridSpan w:val="2"/>
            <w:tcBorders>
              <w:left w:val="nil"/>
              <w:right w:val="nil"/>
            </w:tcBorders>
            <w:vAlign w:val="bottom"/>
          </w:tcPr>
          <w:p w14:paraId="0483BDAB" w14:textId="77777777" w:rsidR="00727EB8" w:rsidRPr="00A641AF" w:rsidRDefault="00727EB8" w:rsidP="00A641AF">
            <w:pPr>
              <w:spacing w:line="240" w:lineRule="exact"/>
              <w:ind w:left="57" w:right="57"/>
              <w:jc w:val="center"/>
              <w:rPr>
                <w:b/>
                <w:bCs/>
                <w:szCs w:val="24"/>
              </w:rPr>
            </w:pPr>
          </w:p>
        </w:tc>
        <w:tc>
          <w:tcPr>
            <w:tcW w:w="1955" w:type="dxa"/>
            <w:gridSpan w:val="3"/>
            <w:tcBorders>
              <w:left w:val="nil"/>
              <w:bottom w:val="single" w:sz="4" w:space="0" w:color="auto"/>
              <w:right w:val="nil"/>
            </w:tcBorders>
            <w:vAlign w:val="bottom"/>
          </w:tcPr>
          <w:p w14:paraId="4D0FF3FB" w14:textId="77777777" w:rsidR="00727EB8" w:rsidRPr="00A641AF" w:rsidRDefault="00727EB8" w:rsidP="00A641AF">
            <w:pPr>
              <w:spacing w:line="240" w:lineRule="exact"/>
              <w:ind w:left="57" w:right="57"/>
              <w:jc w:val="center"/>
              <w:rPr>
                <w:b/>
                <w:bCs/>
                <w:szCs w:val="24"/>
              </w:rPr>
            </w:pPr>
            <w:r w:rsidRPr="00A641AF">
              <w:rPr>
                <w:b/>
                <w:bCs/>
                <w:szCs w:val="24"/>
              </w:rPr>
              <w:t>31 December</w:t>
            </w:r>
          </w:p>
        </w:tc>
      </w:tr>
      <w:tr w:rsidR="00727EB8" w:rsidRPr="00A641AF" w14:paraId="5243F030" w14:textId="77777777" w:rsidTr="00364E36">
        <w:tc>
          <w:tcPr>
            <w:tcW w:w="4410" w:type="dxa"/>
            <w:tcBorders>
              <w:top w:val="nil"/>
              <w:left w:val="nil"/>
              <w:bottom w:val="nil"/>
              <w:right w:val="nil"/>
            </w:tcBorders>
            <w:vAlign w:val="bottom"/>
          </w:tcPr>
          <w:p w14:paraId="0E644494" w14:textId="77777777" w:rsidR="00727EB8" w:rsidRPr="00A641AF" w:rsidRDefault="00727EB8" w:rsidP="00A641AF">
            <w:pPr>
              <w:tabs>
                <w:tab w:val="left" w:pos="227"/>
                <w:tab w:val="left" w:pos="397"/>
                <w:tab w:val="left" w:pos="567"/>
              </w:tabs>
              <w:spacing w:line="240" w:lineRule="exact"/>
              <w:ind w:left="57" w:right="57"/>
              <w:jc w:val="left"/>
              <w:rPr>
                <w:szCs w:val="24"/>
              </w:rPr>
            </w:pPr>
          </w:p>
        </w:tc>
        <w:tc>
          <w:tcPr>
            <w:tcW w:w="113" w:type="dxa"/>
            <w:tcBorders>
              <w:top w:val="nil"/>
              <w:left w:val="nil"/>
              <w:bottom w:val="nil"/>
              <w:right w:val="nil"/>
            </w:tcBorders>
            <w:vAlign w:val="bottom"/>
          </w:tcPr>
          <w:p w14:paraId="37A7AB6C" w14:textId="77777777" w:rsidR="00727EB8" w:rsidRPr="00A641AF" w:rsidRDefault="00727EB8" w:rsidP="00A641AF">
            <w:pPr>
              <w:spacing w:line="240" w:lineRule="exact"/>
              <w:ind w:left="57" w:right="57"/>
              <w:rPr>
                <w:szCs w:val="24"/>
              </w:rPr>
            </w:pPr>
          </w:p>
        </w:tc>
        <w:tc>
          <w:tcPr>
            <w:tcW w:w="4110" w:type="dxa"/>
            <w:gridSpan w:val="8"/>
            <w:tcBorders>
              <w:left w:val="nil"/>
              <w:bottom w:val="single" w:sz="6" w:space="0" w:color="auto"/>
              <w:right w:val="nil"/>
            </w:tcBorders>
            <w:shd w:val="clear" w:color="auto" w:fill="auto"/>
            <w:vAlign w:val="bottom"/>
          </w:tcPr>
          <w:p w14:paraId="366816EA" w14:textId="77777777" w:rsidR="00727EB8" w:rsidRPr="00A641AF" w:rsidRDefault="00727EB8" w:rsidP="00A641AF">
            <w:pPr>
              <w:tabs>
                <w:tab w:val="decimal" w:pos="860"/>
              </w:tabs>
              <w:spacing w:line="240" w:lineRule="exact"/>
              <w:ind w:left="57" w:right="57"/>
              <w:jc w:val="center"/>
              <w:rPr>
                <w:szCs w:val="24"/>
              </w:rPr>
            </w:pPr>
            <w:r w:rsidRPr="00A641AF">
              <w:rPr>
                <w:b/>
                <w:bCs/>
                <w:szCs w:val="24"/>
              </w:rPr>
              <w:t>Euro in thousand</w:t>
            </w:r>
          </w:p>
        </w:tc>
      </w:tr>
      <w:tr w:rsidR="00843FCF" w:rsidRPr="00A641AF" w14:paraId="7555E962" w14:textId="77777777" w:rsidTr="00364E36">
        <w:tc>
          <w:tcPr>
            <w:tcW w:w="4410" w:type="dxa"/>
            <w:tcBorders>
              <w:left w:val="nil"/>
              <w:right w:val="nil"/>
            </w:tcBorders>
            <w:vAlign w:val="bottom"/>
          </w:tcPr>
          <w:p w14:paraId="136251D5" w14:textId="77777777" w:rsidR="00843FCF" w:rsidRPr="00A641AF" w:rsidRDefault="00843FCF" w:rsidP="00843FCF">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3DEA1D8A" w14:textId="77777777" w:rsidR="00843FCF" w:rsidRPr="00A641AF" w:rsidRDefault="00843FCF" w:rsidP="00843FCF">
            <w:pPr>
              <w:spacing w:line="240" w:lineRule="exact"/>
              <w:ind w:left="57" w:right="57"/>
              <w:rPr>
                <w:szCs w:val="24"/>
              </w:rPr>
            </w:pPr>
          </w:p>
        </w:tc>
        <w:tc>
          <w:tcPr>
            <w:tcW w:w="963" w:type="dxa"/>
            <w:tcBorders>
              <w:left w:val="nil"/>
              <w:bottom w:val="single" w:sz="4" w:space="0" w:color="auto"/>
              <w:right w:val="nil"/>
            </w:tcBorders>
            <w:vAlign w:val="bottom"/>
          </w:tcPr>
          <w:p w14:paraId="597C03B5" w14:textId="77777777" w:rsidR="00843FCF" w:rsidRPr="00A641AF" w:rsidRDefault="00843FCF" w:rsidP="00843FCF">
            <w:pPr>
              <w:spacing w:line="240" w:lineRule="exact"/>
              <w:ind w:left="57" w:right="57"/>
              <w:jc w:val="center"/>
              <w:rPr>
                <w:b/>
                <w:bCs/>
                <w:szCs w:val="24"/>
              </w:rPr>
            </w:pPr>
            <w:r w:rsidRPr="00843FCF">
              <w:rPr>
                <w:b/>
                <w:bCs/>
                <w:szCs w:val="28"/>
              </w:rPr>
              <w:t>2017</w:t>
            </w:r>
          </w:p>
        </w:tc>
        <w:tc>
          <w:tcPr>
            <w:tcW w:w="113" w:type="dxa"/>
            <w:tcBorders>
              <w:left w:val="nil"/>
              <w:right w:val="nil"/>
            </w:tcBorders>
            <w:vAlign w:val="bottom"/>
          </w:tcPr>
          <w:p w14:paraId="05A72906" w14:textId="77777777" w:rsidR="00843FCF" w:rsidRPr="00A641AF" w:rsidRDefault="00843FCF" w:rsidP="00843FCF">
            <w:pPr>
              <w:spacing w:line="240" w:lineRule="exact"/>
              <w:ind w:left="57" w:right="57"/>
              <w:jc w:val="center"/>
              <w:rPr>
                <w:b/>
                <w:bCs/>
                <w:szCs w:val="24"/>
              </w:rPr>
            </w:pPr>
          </w:p>
        </w:tc>
        <w:tc>
          <w:tcPr>
            <w:tcW w:w="963" w:type="dxa"/>
            <w:gridSpan w:val="2"/>
            <w:tcBorders>
              <w:left w:val="nil"/>
              <w:bottom w:val="single" w:sz="4" w:space="0" w:color="auto"/>
              <w:right w:val="nil"/>
            </w:tcBorders>
            <w:vAlign w:val="bottom"/>
          </w:tcPr>
          <w:p w14:paraId="78DD7EBA" w14:textId="77777777" w:rsidR="00843FCF" w:rsidRPr="00A641AF" w:rsidRDefault="00843FCF" w:rsidP="00843FCF">
            <w:pPr>
              <w:spacing w:line="240" w:lineRule="exact"/>
              <w:ind w:left="57" w:right="57"/>
              <w:jc w:val="center"/>
              <w:rPr>
                <w:b/>
                <w:bCs/>
                <w:szCs w:val="24"/>
              </w:rPr>
            </w:pPr>
            <w:r w:rsidRPr="00843FCF">
              <w:rPr>
                <w:b/>
                <w:bCs/>
                <w:szCs w:val="28"/>
              </w:rPr>
              <w:t>2016</w:t>
            </w:r>
          </w:p>
        </w:tc>
        <w:tc>
          <w:tcPr>
            <w:tcW w:w="116" w:type="dxa"/>
            <w:tcBorders>
              <w:left w:val="nil"/>
              <w:right w:val="nil"/>
            </w:tcBorders>
            <w:vAlign w:val="bottom"/>
          </w:tcPr>
          <w:p w14:paraId="6453A492" w14:textId="77777777" w:rsidR="00843FCF" w:rsidRPr="00A641AF" w:rsidRDefault="00843FCF" w:rsidP="00843FCF">
            <w:pPr>
              <w:spacing w:line="240" w:lineRule="exact"/>
              <w:ind w:left="57" w:right="57"/>
              <w:jc w:val="center"/>
              <w:rPr>
                <w:b/>
                <w:bCs/>
                <w:szCs w:val="24"/>
              </w:rPr>
            </w:pPr>
          </w:p>
        </w:tc>
        <w:tc>
          <w:tcPr>
            <w:tcW w:w="858" w:type="dxa"/>
            <w:tcBorders>
              <w:left w:val="nil"/>
              <w:bottom w:val="single" w:sz="4" w:space="0" w:color="auto"/>
              <w:right w:val="nil"/>
            </w:tcBorders>
            <w:vAlign w:val="bottom"/>
          </w:tcPr>
          <w:p w14:paraId="77DD70BE" w14:textId="77777777" w:rsidR="00843FCF" w:rsidRPr="00A641AF" w:rsidRDefault="00843FCF" w:rsidP="00843FCF">
            <w:pPr>
              <w:spacing w:line="240" w:lineRule="exact"/>
              <w:ind w:left="57" w:right="57"/>
              <w:jc w:val="center"/>
              <w:rPr>
                <w:b/>
                <w:bCs/>
                <w:szCs w:val="24"/>
              </w:rPr>
            </w:pPr>
            <w:r w:rsidRPr="00843FCF">
              <w:rPr>
                <w:b/>
                <w:bCs/>
                <w:szCs w:val="28"/>
              </w:rPr>
              <w:t>2017</w:t>
            </w:r>
          </w:p>
        </w:tc>
        <w:tc>
          <w:tcPr>
            <w:tcW w:w="113" w:type="dxa"/>
            <w:tcBorders>
              <w:left w:val="nil"/>
              <w:bottom w:val="nil"/>
              <w:right w:val="nil"/>
            </w:tcBorders>
            <w:vAlign w:val="bottom"/>
          </w:tcPr>
          <w:p w14:paraId="053B24F5" w14:textId="77777777" w:rsidR="00843FCF" w:rsidRPr="00A641AF" w:rsidRDefault="00843FCF" w:rsidP="00843FCF">
            <w:pPr>
              <w:spacing w:line="240" w:lineRule="exact"/>
              <w:ind w:left="57" w:right="57"/>
              <w:jc w:val="center"/>
              <w:rPr>
                <w:b/>
                <w:bCs/>
                <w:szCs w:val="24"/>
              </w:rPr>
            </w:pPr>
          </w:p>
        </w:tc>
        <w:tc>
          <w:tcPr>
            <w:tcW w:w="984" w:type="dxa"/>
            <w:tcBorders>
              <w:left w:val="nil"/>
              <w:bottom w:val="single" w:sz="4" w:space="0" w:color="auto"/>
              <w:right w:val="nil"/>
            </w:tcBorders>
            <w:vAlign w:val="bottom"/>
          </w:tcPr>
          <w:p w14:paraId="49058F43" w14:textId="77777777" w:rsidR="00843FCF" w:rsidRPr="00A641AF" w:rsidRDefault="00843FCF" w:rsidP="00843FCF">
            <w:pPr>
              <w:spacing w:line="240" w:lineRule="exact"/>
              <w:ind w:left="57" w:right="57"/>
              <w:jc w:val="center"/>
              <w:rPr>
                <w:b/>
                <w:bCs/>
                <w:szCs w:val="24"/>
              </w:rPr>
            </w:pPr>
            <w:r w:rsidRPr="00843FCF">
              <w:rPr>
                <w:b/>
                <w:bCs/>
                <w:szCs w:val="28"/>
              </w:rPr>
              <w:t>2016</w:t>
            </w:r>
          </w:p>
        </w:tc>
      </w:tr>
      <w:tr w:rsidR="00F93D35" w:rsidRPr="00A641AF" w14:paraId="31AAE605" w14:textId="77777777" w:rsidTr="008820CB">
        <w:tc>
          <w:tcPr>
            <w:tcW w:w="4410" w:type="dxa"/>
            <w:tcBorders>
              <w:left w:val="nil"/>
              <w:right w:val="nil"/>
            </w:tcBorders>
            <w:vAlign w:val="bottom"/>
          </w:tcPr>
          <w:p w14:paraId="7BE751F4" w14:textId="77777777" w:rsidR="00F93D35" w:rsidRPr="00A641AF" w:rsidRDefault="00F93D35" w:rsidP="00843FCF">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743FF97F" w14:textId="77777777" w:rsidR="00F93D35" w:rsidRPr="00A641AF" w:rsidRDefault="00F93D35" w:rsidP="00843FCF">
            <w:pPr>
              <w:spacing w:line="240" w:lineRule="exact"/>
              <w:ind w:left="57" w:right="57"/>
              <w:rPr>
                <w:szCs w:val="24"/>
              </w:rPr>
            </w:pPr>
          </w:p>
        </w:tc>
        <w:tc>
          <w:tcPr>
            <w:tcW w:w="963" w:type="dxa"/>
            <w:tcBorders>
              <w:left w:val="nil"/>
              <w:right w:val="nil"/>
            </w:tcBorders>
            <w:vAlign w:val="bottom"/>
          </w:tcPr>
          <w:p w14:paraId="555360B7" w14:textId="77777777" w:rsidR="00F93D35" w:rsidRPr="00843FCF" w:rsidRDefault="00F93D35" w:rsidP="00843FCF">
            <w:pPr>
              <w:spacing w:line="240" w:lineRule="exact"/>
              <w:ind w:left="57" w:right="57"/>
              <w:jc w:val="center"/>
              <w:rPr>
                <w:b/>
                <w:bCs/>
                <w:szCs w:val="28"/>
              </w:rPr>
            </w:pPr>
          </w:p>
        </w:tc>
        <w:tc>
          <w:tcPr>
            <w:tcW w:w="113" w:type="dxa"/>
            <w:tcBorders>
              <w:left w:val="nil"/>
              <w:right w:val="nil"/>
            </w:tcBorders>
            <w:vAlign w:val="bottom"/>
          </w:tcPr>
          <w:p w14:paraId="7AB235C0" w14:textId="77777777" w:rsidR="00F93D35" w:rsidRPr="00A641AF" w:rsidRDefault="00F93D35" w:rsidP="00843FCF">
            <w:pPr>
              <w:spacing w:line="240" w:lineRule="exact"/>
              <w:ind w:left="57" w:right="57"/>
              <w:jc w:val="center"/>
              <w:rPr>
                <w:b/>
                <w:bCs/>
                <w:szCs w:val="24"/>
              </w:rPr>
            </w:pPr>
          </w:p>
        </w:tc>
        <w:tc>
          <w:tcPr>
            <w:tcW w:w="963" w:type="dxa"/>
            <w:gridSpan w:val="2"/>
            <w:tcBorders>
              <w:left w:val="nil"/>
              <w:right w:val="nil"/>
            </w:tcBorders>
            <w:vAlign w:val="bottom"/>
          </w:tcPr>
          <w:p w14:paraId="21C50ED2" w14:textId="77777777" w:rsidR="00F93D35" w:rsidRPr="00843FCF" w:rsidRDefault="00F93D35" w:rsidP="00843FCF">
            <w:pPr>
              <w:spacing w:line="240" w:lineRule="exact"/>
              <w:ind w:left="57" w:right="57"/>
              <w:jc w:val="center"/>
              <w:rPr>
                <w:b/>
                <w:bCs/>
                <w:szCs w:val="28"/>
              </w:rPr>
            </w:pPr>
          </w:p>
        </w:tc>
        <w:tc>
          <w:tcPr>
            <w:tcW w:w="116" w:type="dxa"/>
            <w:tcBorders>
              <w:left w:val="nil"/>
              <w:right w:val="nil"/>
            </w:tcBorders>
            <w:vAlign w:val="bottom"/>
          </w:tcPr>
          <w:p w14:paraId="1FD662BC" w14:textId="77777777" w:rsidR="00F93D35" w:rsidRPr="00A641AF" w:rsidRDefault="00F93D35" w:rsidP="00843FCF">
            <w:pPr>
              <w:spacing w:line="240" w:lineRule="exact"/>
              <w:ind w:left="57" w:right="57"/>
              <w:jc w:val="center"/>
              <w:rPr>
                <w:b/>
                <w:bCs/>
                <w:szCs w:val="24"/>
              </w:rPr>
            </w:pPr>
          </w:p>
        </w:tc>
        <w:tc>
          <w:tcPr>
            <w:tcW w:w="858" w:type="dxa"/>
            <w:tcBorders>
              <w:left w:val="nil"/>
              <w:right w:val="nil"/>
            </w:tcBorders>
            <w:vAlign w:val="bottom"/>
          </w:tcPr>
          <w:p w14:paraId="7E9694F8" w14:textId="77777777" w:rsidR="00F93D35" w:rsidRPr="00843FCF" w:rsidRDefault="00F93D35" w:rsidP="00843FCF">
            <w:pPr>
              <w:spacing w:line="240" w:lineRule="exact"/>
              <w:ind w:left="57" w:right="57"/>
              <w:jc w:val="center"/>
              <w:rPr>
                <w:b/>
                <w:bCs/>
                <w:szCs w:val="28"/>
              </w:rPr>
            </w:pPr>
          </w:p>
        </w:tc>
        <w:tc>
          <w:tcPr>
            <w:tcW w:w="113" w:type="dxa"/>
            <w:tcBorders>
              <w:left w:val="nil"/>
              <w:right w:val="nil"/>
            </w:tcBorders>
            <w:vAlign w:val="bottom"/>
          </w:tcPr>
          <w:p w14:paraId="71DDE3A7" w14:textId="77777777" w:rsidR="00F93D35" w:rsidRPr="00A641AF" w:rsidRDefault="00F93D35" w:rsidP="00843FCF">
            <w:pPr>
              <w:spacing w:line="240" w:lineRule="exact"/>
              <w:ind w:left="57" w:right="57"/>
              <w:jc w:val="center"/>
              <w:rPr>
                <w:b/>
                <w:bCs/>
                <w:szCs w:val="24"/>
              </w:rPr>
            </w:pPr>
          </w:p>
        </w:tc>
        <w:tc>
          <w:tcPr>
            <w:tcW w:w="984" w:type="dxa"/>
            <w:tcBorders>
              <w:left w:val="nil"/>
              <w:right w:val="nil"/>
            </w:tcBorders>
            <w:vAlign w:val="bottom"/>
          </w:tcPr>
          <w:p w14:paraId="68737DB8" w14:textId="77777777" w:rsidR="00F93D35" w:rsidRPr="00843FCF" w:rsidRDefault="00F93D35" w:rsidP="00843FCF">
            <w:pPr>
              <w:spacing w:line="240" w:lineRule="exact"/>
              <w:ind w:left="57" w:right="57"/>
              <w:jc w:val="center"/>
              <w:rPr>
                <w:b/>
                <w:bCs/>
                <w:szCs w:val="28"/>
              </w:rPr>
            </w:pPr>
          </w:p>
        </w:tc>
      </w:tr>
      <w:tr w:rsidR="00F93D35" w:rsidRPr="00A641AF" w14:paraId="33B00634" w14:textId="77777777" w:rsidTr="008820CB">
        <w:tc>
          <w:tcPr>
            <w:tcW w:w="4410" w:type="dxa"/>
            <w:tcBorders>
              <w:left w:val="nil"/>
              <w:right w:val="nil"/>
            </w:tcBorders>
            <w:vAlign w:val="bottom"/>
          </w:tcPr>
          <w:p w14:paraId="0447100F" w14:textId="77777777" w:rsidR="00F93D35" w:rsidRPr="00A641AF" w:rsidRDefault="00F93D35" w:rsidP="00843FCF">
            <w:pPr>
              <w:tabs>
                <w:tab w:val="left" w:pos="227"/>
                <w:tab w:val="left" w:pos="397"/>
                <w:tab w:val="left" w:pos="567"/>
              </w:tabs>
              <w:spacing w:line="240" w:lineRule="exact"/>
              <w:ind w:left="57" w:right="57"/>
              <w:jc w:val="left"/>
              <w:rPr>
                <w:szCs w:val="24"/>
              </w:rPr>
            </w:pPr>
            <w:r w:rsidRPr="00A641AF">
              <w:rPr>
                <w:bCs/>
                <w:szCs w:val="24"/>
                <w:u w:val="single"/>
              </w:rPr>
              <w:t xml:space="preserve">Financial </w:t>
            </w:r>
            <w:r>
              <w:rPr>
                <w:bCs/>
                <w:szCs w:val="24"/>
                <w:u w:val="single"/>
              </w:rPr>
              <w:t>assets</w:t>
            </w:r>
            <w:r w:rsidRPr="00A641AF">
              <w:rPr>
                <w:bCs/>
                <w:szCs w:val="24"/>
                <w:u w:val="single"/>
              </w:rPr>
              <w:t>:</w:t>
            </w:r>
          </w:p>
        </w:tc>
        <w:tc>
          <w:tcPr>
            <w:tcW w:w="113" w:type="dxa"/>
            <w:tcBorders>
              <w:left w:val="nil"/>
              <w:right w:val="nil"/>
            </w:tcBorders>
            <w:vAlign w:val="bottom"/>
          </w:tcPr>
          <w:p w14:paraId="353FB271" w14:textId="77777777" w:rsidR="00F93D35" w:rsidRPr="00A641AF" w:rsidRDefault="00F93D35" w:rsidP="00843FCF">
            <w:pPr>
              <w:spacing w:line="240" w:lineRule="exact"/>
              <w:ind w:left="57" w:right="57"/>
              <w:rPr>
                <w:szCs w:val="24"/>
              </w:rPr>
            </w:pPr>
          </w:p>
        </w:tc>
        <w:tc>
          <w:tcPr>
            <w:tcW w:w="963" w:type="dxa"/>
            <w:tcBorders>
              <w:left w:val="nil"/>
              <w:right w:val="nil"/>
            </w:tcBorders>
            <w:vAlign w:val="bottom"/>
          </w:tcPr>
          <w:p w14:paraId="67AD6C38" w14:textId="77777777" w:rsidR="00F93D35" w:rsidRPr="00843FCF" w:rsidRDefault="00F93D35" w:rsidP="00843FCF">
            <w:pPr>
              <w:spacing w:line="240" w:lineRule="exact"/>
              <w:ind w:left="57" w:right="57"/>
              <w:jc w:val="center"/>
              <w:rPr>
                <w:b/>
                <w:bCs/>
                <w:szCs w:val="28"/>
              </w:rPr>
            </w:pPr>
          </w:p>
        </w:tc>
        <w:tc>
          <w:tcPr>
            <w:tcW w:w="113" w:type="dxa"/>
            <w:tcBorders>
              <w:left w:val="nil"/>
              <w:right w:val="nil"/>
            </w:tcBorders>
            <w:vAlign w:val="bottom"/>
          </w:tcPr>
          <w:p w14:paraId="031D9204" w14:textId="77777777" w:rsidR="00F93D35" w:rsidRPr="00A641AF" w:rsidRDefault="00F93D35" w:rsidP="00843FCF">
            <w:pPr>
              <w:spacing w:line="240" w:lineRule="exact"/>
              <w:ind w:left="57" w:right="57"/>
              <w:jc w:val="center"/>
              <w:rPr>
                <w:b/>
                <w:bCs/>
                <w:szCs w:val="24"/>
              </w:rPr>
            </w:pPr>
          </w:p>
        </w:tc>
        <w:tc>
          <w:tcPr>
            <w:tcW w:w="963" w:type="dxa"/>
            <w:gridSpan w:val="2"/>
            <w:tcBorders>
              <w:left w:val="nil"/>
              <w:right w:val="nil"/>
            </w:tcBorders>
            <w:vAlign w:val="bottom"/>
          </w:tcPr>
          <w:p w14:paraId="2077459F" w14:textId="77777777" w:rsidR="00F93D35" w:rsidRPr="00843FCF" w:rsidRDefault="00F93D35" w:rsidP="00843FCF">
            <w:pPr>
              <w:spacing w:line="240" w:lineRule="exact"/>
              <w:ind w:left="57" w:right="57"/>
              <w:jc w:val="center"/>
              <w:rPr>
                <w:b/>
                <w:bCs/>
                <w:szCs w:val="28"/>
              </w:rPr>
            </w:pPr>
          </w:p>
        </w:tc>
        <w:tc>
          <w:tcPr>
            <w:tcW w:w="116" w:type="dxa"/>
            <w:tcBorders>
              <w:left w:val="nil"/>
              <w:right w:val="nil"/>
            </w:tcBorders>
            <w:vAlign w:val="bottom"/>
          </w:tcPr>
          <w:p w14:paraId="1AB6B803" w14:textId="77777777" w:rsidR="00F93D35" w:rsidRPr="00A641AF" w:rsidRDefault="00F93D35" w:rsidP="00843FCF">
            <w:pPr>
              <w:spacing w:line="240" w:lineRule="exact"/>
              <w:ind w:left="57" w:right="57"/>
              <w:jc w:val="center"/>
              <w:rPr>
                <w:b/>
                <w:bCs/>
                <w:szCs w:val="24"/>
              </w:rPr>
            </w:pPr>
          </w:p>
        </w:tc>
        <w:tc>
          <w:tcPr>
            <w:tcW w:w="858" w:type="dxa"/>
            <w:tcBorders>
              <w:left w:val="nil"/>
              <w:right w:val="nil"/>
            </w:tcBorders>
            <w:vAlign w:val="bottom"/>
          </w:tcPr>
          <w:p w14:paraId="6EBE0E00" w14:textId="77777777" w:rsidR="00F93D35" w:rsidRPr="00843FCF" w:rsidRDefault="00F93D35" w:rsidP="00843FCF">
            <w:pPr>
              <w:spacing w:line="240" w:lineRule="exact"/>
              <w:ind w:left="57" w:right="57"/>
              <w:jc w:val="center"/>
              <w:rPr>
                <w:b/>
                <w:bCs/>
                <w:szCs w:val="28"/>
              </w:rPr>
            </w:pPr>
          </w:p>
        </w:tc>
        <w:tc>
          <w:tcPr>
            <w:tcW w:w="113" w:type="dxa"/>
            <w:tcBorders>
              <w:left w:val="nil"/>
              <w:right w:val="nil"/>
            </w:tcBorders>
            <w:vAlign w:val="bottom"/>
          </w:tcPr>
          <w:p w14:paraId="0C2BF7B6" w14:textId="77777777" w:rsidR="00F93D35" w:rsidRPr="00A641AF" w:rsidRDefault="00F93D35" w:rsidP="00843FCF">
            <w:pPr>
              <w:spacing w:line="240" w:lineRule="exact"/>
              <w:ind w:left="57" w:right="57"/>
              <w:jc w:val="center"/>
              <w:rPr>
                <w:b/>
                <w:bCs/>
                <w:szCs w:val="24"/>
              </w:rPr>
            </w:pPr>
          </w:p>
        </w:tc>
        <w:tc>
          <w:tcPr>
            <w:tcW w:w="984" w:type="dxa"/>
            <w:tcBorders>
              <w:left w:val="nil"/>
              <w:right w:val="nil"/>
            </w:tcBorders>
            <w:vAlign w:val="bottom"/>
          </w:tcPr>
          <w:p w14:paraId="0DCAAF34" w14:textId="77777777" w:rsidR="00F93D35" w:rsidRPr="00843FCF" w:rsidRDefault="00F93D35" w:rsidP="00843FCF">
            <w:pPr>
              <w:spacing w:line="240" w:lineRule="exact"/>
              <w:ind w:left="57" w:right="57"/>
              <w:jc w:val="center"/>
              <w:rPr>
                <w:b/>
                <w:bCs/>
                <w:szCs w:val="28"/>
              </w:rPr>
            </w:pPr>
          </w:p>
        </w:tc>
      </w:tr>
      <w:tr w:rsidR="00F93D35" w:rsidRPr="00A641AF" w14:paraId="5EC1B94A" w14:textId="77777777" w:rsidTr="008820CB">
        <w:tc>
          <w:tcPr>
            <w:tcW w:w="4410" w:type="dxa"/>
            <w:tcBorders>
              <w:left w:val="nil"/>
              <w:right w:val="nil"/>
            </w:tcBorders>
            <w:vAlign w:val="bottom"/>
          </w:tcPr>
          <w:p w14:paraId="02EAC818" w14:textId="77777777" w:rsidR="00F93D35" w:rsidRPr="008820CB" w:rsidRDefault="00F93D35" w:rsidP="00344770">
            <w:pPr>
              <w:tabs>
                <w:tab w:val="left" w:pos="227"/>
                <w:tab w:val="left" w:pos="397"/>
                <w:tab w:val="left" w:pos="567"/>
              </w:tabs>
              <w:spacing w:line="240" w:lineRule="exact"/>
              <w:ind w:left="57" w:right="57"/>
              <w:jc w:val="left"/>
              <w:rPr>
                <w:szCs w:val="24"/>
              </w:rPr>
            </w:pPr>
            <w:r w:rsidRPr="00344770">
              <w:rPr>
                <w:szCs w:val="24"/>
              </w:rPr>
              <w:t xml:space="preserve">Marketable </w:t>
            </w:r>
            <w:r w:rsidRPr="00B95DAF">
              <w:rPr>
                <w:szCs w:val="24"/>
              </w:rPr>
              <w:t>securities and other short-term investm</w:t>
            </w:r>
            <w:r w:rsidRPr="008820CB">
              <w:rPr>
                <w:szCs w:val="24"/>
              </w:rPr>
              <w:t>ents</w:t>
            </w:r>
          </w:p>
        </w:tc>
        <w:tc>
          <w:tcPr>
            <w:tcW w:w="113" w:type="dxa"/>
            <w:tcBorders>
              <w:left w:val="nil"/>
              <w:right w:val="nil"/>
            </w:tcBorders>
            <w:vAlign w:val="bottom"/>
          </w:tcPr>
          <w:p w14:paraId="040AF3F9" w14:textId="77777777" w:rsidR="00F93D35" w:rsidRPr="008820CB" w:rsidRDefault="00F93D35" w:rsidP="00F93D35">
            <w:pPr>
              <w:spacing w:line="240" w:lineRule="exact"/>
              <w:ind w:left="57" w:right="57"/>
              <w:rPr>
                <w:szCs w:val="24"/>
              </w:rPr>
            </w:pPr>
          </w:p>
        </w:tc>
        <w:tc>
          <w:tcPr>
            <w:tcW w:w="963" w:type="dxa"/>
            <w:tcBorders>
              <w:left w:val="nil"/>
              <w:right w:val="nil"/>
            </w:tcBorders>
            <w:vAlign w:val="bottom"/>
          </w:tcPr>
          <w:p w14:paraId="333E543A" w14:textId="77777777" w:rsidR="00F93D35" w:rsidRPr="008820CB" w:rsidRDefault="00F93D35" w:rsidP="00F93D35">
            <w:pPr>
              <w:spacing w:line="240" w:lineRule="exact"/>
              <w:ind w:left="57" w:right="57"/>
              <w:jc w:val="center"/>
              <w:rPr>
                <w:bCs/>
                <w:szCs w:val="28"/>
              </w:rPr>
            </w:pPr>
            <w:r w:rsidRPr="008820CB">
              <w:rPr>
                <w:szCs w:val="24"/>
              </w:rPr>
              <w:t>2,470</w:t>
            </w:r>
          </w:p>
        </w:tc>
        <w:tc>
          <w:tcPr>
            <w:tcW w:w="113" w:type="dxa"/>
            <w:tcBorders>
              <w:left w:val="nil"/>
              <w:right w:val="nil"/>
            </w:tcBorders>
            <w:vAlign w:val="bottom"/>
          </w:tcPr>
          <w:p w14:paraId="79320B73" w14:textId="77777777" w:rsidR="00F93D35" w:rsidRPr="008820CB" w:rsidRDefault="00F93D35" w:rsidP="00F93D35">
            <w:pPr>
              <w:spacing w:line="240" w:lineRule="exact"/>
              <w:ind w:left="57" w:right="57"/>
              <w:jc w:val="center"/>
              <w:rPr>
                <w:bCs/>
                <w:szCs w:val="24"/>
              </w:rPr>
            </w:pPr>
          </w:p>
        </w:tc>
        <w:tc>
          <w:tcPr>
            <w:tcW w:w="963" w:type="dxa"/>
            <w:gridSpan w:val="2"/>
            <w:tcBorders>
              <w:left w:val="nil"/>
              <w:right w:val="nil"/>
            </w:tcBorders>
            <w:vAlign w:val="bottom"/>
          </w:tcPr>
          <w:p w14:paraId="0FEE3C4B" w14:textId="77777777" w:rsidR="00F93D35" w:rsidRPr="008820CB" w:rsidRDefault="00F93D35" w:rsidP="00F93D35">
            <w:pPr>
              <w:spacing w:line="240" w:lineRule="exact"/>
              <w:ind w:left="57" w:right="57"/>
              <w:jc w:val="center"/>
              <w:rPr>
                <w:bCs/>
                <w:szCs w:val="28"/>
              </w:rPr>
            </w:pPr>
            <w:r w:rsidRPr="008820CB">
              <w:rPr>
                <w:szCs w:val="24"/>
              </w:rPr>
              <w:t>2,686</w:t>
            </w:r>
          </w:p>
        </w:tc>
        <w:tc>
          <w:tcPr>
            <w:tcW w:w="116" w:type="dxa"/>
            <w:tcBorders>
              <w:left w:val="nil"/>
              <w:right w:val="nil"/>
            </w:tcBorders>
            <w:vAlign w:val="bottom"/>
          </w:tcPr>
          <w:p w14:paraId="418BCEB4" w14:textId="77777777" w:rsidR="00F93D35" w:rsidRPr="00A641AF" w:rsidRDefault="00F93D35" w:rsidP="00F93D35">
            <w:pPr>
              <w:spacing w:line="240" w:lineRule="exact"/>
              <w:ind w:left="57" w:right="57"/>
              <w:jc w:val="center"/>
              <w:rPr>
                <w:b/>
                <w:bCs/>
                <w:szCs w:val="24"/>
              </w:rPr>
            </w:pPr>
          </w:p>
        </w:tc>
        <w:tc>
          <w:tcPr>
            <w:tcW w:w="858" w:type="dxa"/>
            <w:tcBorders>
              <w:left w:val="nil"/>
              <w:right w:val="nil"/>
            </w:tcBorders>
            <w:vAlign w:val="bottom"/>
          </w:tcPr>
          <w:p w14:paraId="2B85B7D8" w14:textId="77777777" w:rsidR="00F93D35" w:rsidRPr="00843FCF" w:rsidRDefault="00F93D35" w:rsidP="00F93D35">
            <w:pPr>
              <w:spacing w:line="240" w:lineRule="exact"/>
              <w:ind w:left="57" w:right="57"/>
              <w:jc w:val="center"/>
              <w:rPr>
                <w:b/>
                <w:bCs/>
                <w:szCs w:val="28"/>
              </w:rPr>
            </w:pPr>
            <w:r w:rsidRPr="007B6328">
              <w:rPr>
                <w:szCs w:val="24"/>
              </w:rPr>
              <w:t>2,470</w:t>
            </w:r>
          </w:p>
        </w:tc>
        <w:tc>
          <w:tcPr>
            <w:tcW w:w="113" w:type="dxa"/>
            <w:tcBorders>
              <w:left w:val="nil"/>
              <w:right w:val="nil"/>
            </w:tcBorders>
            <w:vAlign w:val="bottom"/>
          </w:tcPr>
          <w:p w14:paraId="43EA94E3" w14:textId="77777777" w:rsidR="00F93D35" w:rsidRPr="00A641AF" w:rsidRDefault="00F93D35" w:rsidP="00F93D35">
            <w:pPr>
              <w:spacing w:line="240" w:lineRule="exact"/>
              <w:ind w:left="57" w:right="57"/>
              <w:jc w:val="center"/>
              <w:rPr>
                <w:b/>
                <w:bCs/>
                <w:szCs w:val="24"/>
              </w:rPr>
            </w:pPr>
          </w:p>
        </w:tc>
        <w:tc>
          <w:tcPr>
            <w:tcW w:w="984" w:type="dxa"/>
            <w:tcBorders>
              <w:left w:val="nil"/>
              <w:right w:val="nil"/>
            </w:tcBorders>
            <w:vAlign w:val="bottom"/>
          </w:tcPr>
          <w:p w14:paraId="195EA3E1" w14:textId="77777777" w:rsidR="00F93D35" w:rsidRPr="00843FCF" w:rsidRDefault="00F93D35" w:rsidP="00F93D35">
            <w:pPr>
              <w:spacing w:line="240" w:lineRule="exact"/>
              <w:ind w:left="57" w:right="57"/>
              <w:jc w:val="center"/>
              <w:rPr>
                <w:b/>
                <w:bCs/>
                <w:szCs w:val="28"/>
              </w:rPr>
            </w:pPr>
            <w:r w:rsidRPr="007B6328">
              <w:rPr>
                <w:szCs w:val="24"/>
              </w:rPr>
              <w:t>2,686</w:t>
            </w:r>
          </w:p>
        </w:tc>
      </w:tr>
      <w:tr w:rsidR="00F93D35" w:rsidRPr="00A641AF" w14:paraId="52781E49" w14:textId="77777777" w:rsidTr="008820CB">
        <w:tc>
          <w:tcPr>
            <w:tcW w:w="4410" w:type="dxa"/>
            <w:tcBorders>
              <w:left w:val="nil"/>
              <w:right w:val="nil"/>
            </w:tcBorders>
            <w:vAlign w:val="bottom"/>
          </w:tcPr>
          <w:p w14:paraId="48EE41D2" w14:textId="77777777" w:rsidR="00F93D35" w:rsidRPr="00B95DAF" w:rsidRDefault="00F93D35" w:rsidP="00F93D35">
            <w:pPr>
              <w:tabs>
                <w:tab w:val="left" w:pos="227"/>
                <w:tab w:val="left" w:pos="397"/>
                <w:tab w:val="left" w:pos="567"/>
              </w:tabs>
              <w:spacing w:line="240" w:lineRule="exact"/>
              <w:ind w:left="57" w:right="57"/>
              <w:jc w:val="left"/>
              <w:rPr>
                <w:szCs w:val="24"/>
              </w:rPr>
            </w:pPr>
            <w:r w:rsidRPr="00344770">
              <w:t>Other investments and loans</w:t>
            </w:r>
          </w:p>
        </w:tc>
        <w:tc>
          <w:tcPr>
            <w:tcW w:w="113" w:type="dxa"/>
            <w:tcBorders>
              <w:left w:val="nil"/>
              <w:right w:val="nil"/>
            </w:tcBorders>
            <w:vAlign w:val="bottom"/>
          </w:tcPr>
          <w:p w14:paraId="775FEB61" w14:textId="77777777" w:rsidR="00F93D35" w:rsidRPr="008820CB" w:rsidRDefault="00F93D35" w:rsidP="00F93D35">
            <w:pPr>
              <w:spacing w:line="240" w:lineRule="exact"/>
              <w:ind w:left="57" w:right="57"/>
              <w:rPr>
                <w:szCs w:val="24"/>
              </w:rPr>
            </w:pPr>
          </w:p>
        </w:tc>
        <w:tc>
          <w:tcPr>
            <w:tcW w:w="963" w:type="dxa"/>
            <w:tcBorders>
              <w:left w:val="nil"/>
              <w:right w:val="nil"/>
            </w:tcBorders>
          </w:tcPr>
          <w:p w14:paraId="35D5DD21" w14:textId="77777777" w:rsidR="00F93D35" w:rsidRPr="008820CB" w:rsidRDefault="00F93D35" w:rsidP="00F93D35">
            <w:pPr>
              <w:spacing w:line="240" w:lineRule="exact"/>
              <w:ind w:left="57" w:right="57"/>
              <w:jc w:val="center"/>
              <w:rPr>
                <w:szCs w:val="24"/>
              </w:rPr>
            </w:pPr>
            <w:r w:rsidRPr="008820CB">
              <w:rPr>
                <w:szCs w:val="24"/>
              </w:rPr>
              <w:t>-</w:t>
            </w:r>
          </w:p>
        </w:tc>
        <w:tc>
          <w:tcPr>
            <w:tcW w:w="113" w:type="dxa"/>
            <w:tcBorders>
              <w:left w:val="nil"/>
              <w:right w:val="nil"/>
            </w:tcBorders>
            <w:vAlign w:val="bottom"/>
          </w:tcPr>
          <w:p w14:paraId="6890FC40" w14:textId="77777777" w:rsidR="00F93D35" w:rsidRPr="008820CB" w:rsidRDefault="00F93D35" w:rsidP="00F93D35">
            <w:pPr>
              <w:spacing w:line="240" w:lineRule="exact"/>
              <w:ind w:left="57" w:right="57"/>
              <w:jc w:val="center"/>
              <w:rPr>
                <w:bCs/>
                <w:szCs w:val="24"/>
              </w:rPr>
            </w:pPr>
          </w:p>
        </w:tc>
        <w:tc>
          <w:tcPr>
            <w:tcW w:w="963" w:type="dxa"/>
            <w:gridSpan w:val="2"/>
            <w:tcBorders>
              <w:left w:val="nil"/>
              <w:right w:val="nil"/>
            </w:tcBorders>
          </w:tcPr>
          <w:p w14:paraId="1D2A051C" w14:textId="77777777" w:rsidR="00F93D35" w:rsidRPr="008820CB" w:rsidRDefault="00F93D35" w:rsidP="00F93D35">
            <w:pPr>
              <w:spacing w:line="240" w:lineRule="exact"/>
              <w:ind w:left="57" w:right="57"/>
              <w:jc w:val="center"/>
              <w:rPr>
                <w:bCs/>
                <w:szCs w:val="28"/>
              </w:rPr>
            </w:pPr>
            <w:r w:rsidRPr="008820CB">
              <w:rPr>
                <w:szCs w:val="24"/>
              </w:rPr>
              <w:t>9,152</w:t>
            </w:r>
          </w:p>
        </w:tc>
        <w:tc>
          <w:tcPr>
            <w:tcW w:w="116" w:type="dxa"/>
            <w:tcBorders>
              <w:left w:val="nil"/>
              <w:right w:val="nil"/>
            </w:tcBorders>
            <w:vAlign w:val="bottom"/>
          </w:tcPr>
          <w:p w14:paraId="7012BF30" w14:textId="77777777" w:rsidR="00F93D35" w:rsidRPr="00A641AF" w:rsidRDefault="00F93D35" w:rsidP="00F93D35">
            <w:pPr>
              <w:spacing w:line="240" w:lineRule="exact"/>
              <w:ind w:left="57" w:right="57"/>
              <w:jc w:val="center"/>
              <w:rPr>
                <w:b/>
                <w:bCs/>
                <w:szCs w:val="24"/>
              </w:rPr>
            </w:pPr>
          </w:p>
        </w:tc>
        <w:tc>
          <w:tcPr>
            <w:tcW w:w="858" w:type="dxa"/>
            <w:tcBorders>
              <w:left w:val="nil"/>
              <w:right w:val="nil"/>
            </w:tcBorders>
          </w:tcPr>
          <w:p w14:paraId="1A3D813C" w14:textId="77777777" w:rsidR="00F93D35" w:rsidRPr="00843FCF" w:rsidRDefault="00F93D35" w:rsidP="00F93D35">
            <w:pPr>
              <w:spacing w:line="240" w:lineRule="exact"/>
              <w:ind w:left="57" w:right="57"/>
              <w:jc w:val="center"/>
              <w:rPr>
                <w:b/>
                <w:bCs/>
                <w:szCs w:val="28"/>
              </w:rPr>
            </w:pPr>
            <w:r w:rsidRPr="007B6328">
              <w:rPr>
                <w:szCs w:val="24"/>
              </w:rPr>
              <w:t>-</w:t>
            </w:r>
          </w:p>
        </w:tc>
        <w:tc>
          <w:tcPr>
            <w:tcW w:w="113" w:type="dxa"/>
            <w:tcBorders>
              <w:left w:val="nil"/>
              <w:right w:val="nil"/>
            </w:tcBorders>
            <w:vAlign w:val="bottom"/>
          </w:tcPr>
          <w:p w14:paraId="4493AABF" w14:textId="77777777" w:rsidR="00F93D35" w:rsidRPr="00A641AF" w:rsidRDefault="00F93D35" w:rsidP="00F93D35">
            <w:pPr>
              <w:spacing w:line="240" w:lineRule="exact"/>
              <w:ind w:left="57" w:right="57"/>
              <w:jc w:val="center"/>
              <w:rPr>
                <w:b/>
                <w:bCs/>
                <w:szCs w:val="24"/>
              </w:rPr>
            </w:pPr>
          </w:p>
        </w:tc>
        <w:tc>
          <w:tcPr>
            <w:tcW w:w="984" w:type="dxa"/>
            <w:tcBorders>
              <w:left w:val="nil"/>
              <w:right w:val="nil"/>
            </w:tcBorders>
          </w:tcPr>
          <w:p w14:paraId="700A33F5" w14:textId="77777777" w:rsidR="00F93D35" w:rsidRPr="00843FCF" w:rsidRDefault="00F93D35" w:rsidP="00F93D35">
            <w:pPr>
              <w:spacing w:line="240" w:lineRule="exact"/>
              <w:ind w:left="57" w:right="57"/>
              <w:jc w:val="center"/>
              <w:rPr>
                <w:b/>
                <w:bCs/>
                <w:szCs w:val="28"/>
              </w:rPr>
            </w:pPr>
            <w:r w:rsidRPr="007B6328">
              <w:rPr>
                <w:szCs w:val="24"/>
              </w:rPr>
              <w:t>9,152</w:t>
            </w:r>
          </w:p>
        </w:tc>
      </w:tr>
      <w:tr w:rsidR="00F93D35" w:rsidRPr="00A641AF" w14:paraId="7C293752" w14:textId="77777777" w:rsidTr="00F93D35">
        <w:tc>
          <w:tcPr>
            <w:tcW w:w="4410" w:type="dxa"/>
            <w:tcBorders>
              <w:left w:val="nil"/>
              <w:right w:val="nil"/>
            </w:tcBorders>
            <w:vAlign w:val="bottom"/>
          </w:tcPr>
          <w:p w14:paraId="652EC017" w14:textId="77777777" w:rsidR="00F93D35" w:rsidRPr="00344770" w:rsidRDefault="00F93D35" w:rsidP="00F93D35">
            <w:pPr>
              <w:tabs>
                <w:tab w:val="left" w:pos="227"/>
                <w:tab w:val="left" w:pos="397"/>
                <w:tab w:val="left" w:pos="567"/>
              </w:tabs>
              <w:spacing w:line="240" w:lineRule="exact"/>
              <w:ind w:left="57" w:right="57"/>
              <w:jc w:val="left"/>
              <w:rPr>
                <w:szCs w:val="24"/>
              </w:rPr>
            </w:pPr>
            <w:r w:rsidRPr="008820CB">
              <w:t>Available for sale financial assets</w:t>
            </w:r>
          </w:p>
        </w:tc>
        <w:tc>
          <w:tcPr>
            <w:tcW w:w="113" w:type="dxa"/>
            <w:tcBorders>
              <w:left w:val="nil"/>
              <w:right w:val="nil"/>
            </w:tcBorders>
            <w:vAlign w:val="bottom"/>
          </w:tcPr>
          <w:p w14:paraId="4D8C2FEF" w14:textId="77777777" w:rsidR="00F93D35" w:rsidRPr="00B95DAF" w:rsidRDefault="00F93D35" w:rsidP="00F93D35">
            <w:pPr>
              <w:spacing w:line="240" w:lineRule="exact"/>
              <w:ind w:left="57" w:right="57"/>
              <w:rPr>
                <w:szCs w:val="24"/>
              </w:rPr>
            </w:pPr>
          </w:p>
        </w:tc>
        <w:tc>
          <w:tcPr>
            <w:tcW w:w="963" w:type="dxa"/>
            <w:tcBorders>
              <w:left w:val="nil"/>
              <w:right w:val="nil"/>
            </w:tcBorders>
            <w:vAlign w:val="bottom"/>
          </w:tcPr>
          <w:p w14:paraId="1617CE26" w14:textId="77777777" w:rsidR="00F93D35" w:rsidRPr="008820CB" w:rsidRDefault="00F93D35" w:rsidP="00F93D35">
            <w:pPr>
              <w:spacing w:line="240" w:lineRule="exact"/>
              <w:ind w:left="57" w:right="57"/>
              <w:jc w:val="center"/>
              <w:rPr>
                <w:bCs/>
                <w:szCs w:val="28"/>
              </w:rPr>
            </w:pPr>
            <w:r w:rsidRPr="008820CB">
              <w:rPr>
                <w:szCs w:val="24"/>
              </w:rPr>
              <w:t>9,101</w:t>
            </w:r>
          </w:p>
        </w:tc>
        <w:tc>
          <w:tcPr>
            <w:tcW w:w="113" w:type="dxa"/>
            <w:tcBorders>
              <w:left w:val="nil"/>
              <w:right w:val="nil"/>
            </w:tcBorders>
            <w:vAlign w:val="bottom"/>
          </w:tcPr>
          <w:p w14:paraId="2A4C57FB" w14:textId="77777777" w:rsidR="00F93D35" w:rsidRPr="008820CB" w:rsidRDefault="00F93D35" w:rsidP="00F93D35">
            <w:pPr>
              <w:spacing w:line="240" w:lineRule="exact"/>
              <w:ind w:left="57" w:right="57"/>
              <w:jc w:val="center"/>
              <w:rPr>
                <w:bCs/>
                <w:szCs w:val="24"/>
              </w:rPr>
            </w:pPr>
          </w:p>
        </w:tc>
        <w:tc>
          <w:tcPr>
            <w:tcW w:w="963" w:type="dxa"/>
            <w:gridSpan w:val="2"/>
            <w:tcBorders>
              <w:left w:val="nil"/>
              <w:right w:val="nil"/>
            </w:tcBorders>
            <w:vAlign w:val="bottom"/>
          </w:tcPr>
          <w:p w14:paraId="4DD7F94C" w14:textId="77777777" w:rsidR="00F93D35" w:rsidRPr="008820CB" w:rsidRDefault="00F93D35" w:rsidP="00F93D35">
            <w:pPr>
              <w:spacing w:line="240" w:lineRule="exact"/>
              <w:ind w:left="57" w:right="57"/>
              <w:jc w:val="center"/>
              <w:rPr>
                <w:bCs/>
                <w:szCs w:val="28"/>
              </w:rPr>
            </w:pPr>
            <w:r w:rsidRPr="008820CB">
              <w:rPr>
                <w:szCs w:val="24"/>
              </w:rPr>
              <w:t>8,795</w:t>
            </w:r>
          </w:p>
        </w:tc>
        <w:tc>
          <w:tcPr>
            <w:tcW w:w="116" w:type="dxa"/>
            <w:tcBorders>
              <w:left w:val="nil"/>
              <w:right w:val="nil"/>
            </w:tcBorders>
            <w:vAlign w:val="bottom"/>
          </w:tcPr>
          <w:p w14:paraId="7183AC87" w14:textId="77777777" w:rsidR="00F93D35" w:rsidRPr="00A641AF" w:rsidRDefault="00F93D35" w:rsidP="00F93D35">
            <w:pPr>
              <w:spacing w:line="240" w:lineRule="exact"/>
              <w:ind w:left="57" w:right="57"/>
              <w:jc w:val="center"/>
              <w:rPr>
                <w:b/>
                <w:bCs/>
                <w:szCs w:val="24"/>
              </w:rPr>
            </w:pPr>
          </w:p>
        </w:tc>
        <w:tc>
          <w:tcPr>
            <w:tcW w:w="858" w:type="dxa"/>
            <w:tcBorders>
              <w:left w:val="nil"/>
              <w:right w:val="nil"/>
            </w:tcBorders>
            <w:vAlign w:val="bottom"/>
          </w:tcPr>
          <w:p w14:paraId="637EA1AA" w14:textId="77777777" w:rsidR="00F93D35" w:rsidRPr="00843FCF" w:rsidRDefault="00F93D35" w:rsidP="00F93D35">
            <w:pPr>
              <w:spacing w:line="240" w:lineRule="exact"/>
              <w:ind w:left="57" w:right="57"/>
              <w:jc w:val="center"/>
              <w:rPr>
                <w:b/>
                <w:bCs/>
                <w:szCs w:val="28"/>
              </w:rPr>
            </w:pPr>
            <w:r w:rsidRPr="007B6328">
              <w:rPr>
                <w:szCs w:val="24"/>
              </w:rPr>
              <w:t>9,101</w:t>
            </w:r>
          </w:p>
        </w:tc>
        <w:tc>
          <w:tcPr>
            <w:tcW w:w="113" w:type="dxa"/>
            <w:tcBorders>
              <w:left w:val="nil"/>
              <w:right w:val="nil"/>
            </w:tcBorders>
            <w:vAlign w:val="bottom"/>
          </w:tcPr>
          <w:p w14:paraId="0C0CE2E2" w14:textId="77777777" w:rsidR="00F93D35" w:rsidRPr="00A641AF" w:rsidRDefault="00F93D35" w:rsidP="00F93D35">
            <w:pPr>
              <w:spacing w:line="240" w:lineRule="exact"/>
              <w:ind w:left="57" w:right="57"/>
              <w:jc w:val="center"/>
              <w:rPr>
                <w:b/>
                <w:bCs/>
                <w:szCs w:val="24"/>
              </w:rPr>
            </w:pPr>
          </w:p>
        </w:tc>
        <w:tc>
          <w:tcPr>
            <w:tcW w:w="984" w:type="dxa"/>
            <w:tcBorders>
              <w:left w:val="nil"/>
              <w:right w:val="nil"/>
            </w:tcBorders>
            <w:vAlign w:val="bottom"/>
          </w:tcPr>
          <w:p w14:paraId="6568AFB2" w14:textId="77777777" w:rsidR="00F93D35" w:rsidRPr="00843FCF" w:rsidRDefault="00F93D35" w:rsidP="00F93D35">
            <w:pPr>
              <w:spacing w:line="240" w:lineRule="exact"/>
              <w:ind w:left="57" w:right="57"/>
              <w:jc w:val="center"/>
              <w:rPr>
                <w:b/>
                <w:bCs/>
                <w:szCs w:val="28"/>
              </w:rPr>
            </w:pPr>
            <w:r w:rsidRPr="007B6328">
              <w:rPr>
                <w:szCs w:val="24"/>
              </w:rPr>
              <w:t>8,795</w:t>
            </w:r>
          </w:p>
        </w:tc>
      </w:tr>
      <w:tr w:rsidR="00F93D35" w:rsidRPr="00A641AF" w14:paraId="1A209432" w14:textId="77777777" w:rsidTr="00F93D35">
        <w:tc>
          <w:tcPr>
            <w:tcW w:w="4410" w:type="dxa"/>
            <w:tcBorders>
              <w:left w:val="nil"/>
              <w:right w:val="nil"/>
            </w:tcBorders>
            <w:vAlign w:val="bottom"/>
          </w:tcPr>
          <w:p w14:paraId="543C4810" w14:textId="77777777" w:rsidR="00F93D35" w:rsidRPr="00B95DAF" w:rsidRDefault="00F93D35" w:rsidP="00F93D35">
            <w:pPr>
              <w:tabs>
                <w:tab w:val="left" w:pos="227"/>
                <w:tab w:val="left" w:pos="397"/>
                <w:tab w:val="left" w:pos="567"/>
              </w:tabs>
              <w:spacing w:line="240" w:lineRule="exact"/>
              <w:ind w:left="57" w:right="57"/>
              <w:jc w:val="left"/>
              <w:rPr>
                <w:szCs w:val="24"/>
              </w:rPr>
            </w:pPr>
            <w:r w:rsidRPr="00344770">
              <w:t>Loans to associates and joint ventures</w:t>
            </w:r>
          </w:p>
        </w:tc>
        <w:tc>
          <w:tcPr>
            <w:tcW w:w="113" w:type="dxa"/>
            <w:tcBorders>
              <w:left w:val="nil"/>
              <w:right w:val="nil"/>
            </w:tcBorders>
            <w:vAlign w:val="bottom"/>
          </w:tcPr>
          <w:p w14:paraId="27A570A5" w14:textId="77777777" w:rsidR="00F93D35" w:rsidRPr="008820CB" w:rsidRDefault="00F93D35" w:rsidP="00F93D35">
            <w:pPr>
              <w:spacing w:line="240" w:lineRule="exact"/>
              <w:ind w:left="57" w:right="57"/>
              <w:rPr>
                <w:szCs w:val="24"/>
              </w:rPr>
            </w:pPr>
          </w:p>
        </w:tc>
        <w:tc>
          <w:tcPr>
            <w:tcW w:w="963" w:type="dxa"/>
            <w:tcBorders>
              <w:left w:val="nil"/>
              <w:right w:val="nil"/>
            </w:tcBorders>
            <w:vAlign w:val="bottom"/>
          </w:tcPr>
          <w:p w14:paraId="10DF33D3" w14:textId="77777777" w:rsidR="00F93D35" w:rsidRPr="008820CB" w:rsidRDefault="00F93D35" w:rsidP="00F93D35">
            <w:pPr>
              <w:spacing w:line="240" w:lineRule="exact"/>
              <w:ind w:left="57" w:right="57"/>
              <w:jc w:val="center"/>
              <w:rPr>
                <w:bCs/>
                <w:szCs w:val="28"/>
              </w:rPr>
            </w:pPr>
            <w:r w:rsidRPr="008820CB">
              <w:rPr>
                <w:szCs w:val="24"/>
              </w:rPr>
              <w:t>59,223</w:t>
            </w:r>
          </w:p>
        </w:tc>
        <w:tc>
          <w:tcPr>
            <w:tcW w:w="113" w:type="dxa"/>
            <w:tcBorders>
              <w:left w:val="nil"/>
              <w:right w:val="nil"/>
            </w:tcBorders>
            <w:vAlign w:val="bottom"/>
          </w:tcPr>
          <w:p w14:paraId="5DD3DCDF" w14:textId="77777777" w:rsidR="00F93D35" w:rsidRPr="008820CB" w:rsidRDefault="00F93D35" w:rsidP="00F93D35">
            <w:pPr>
              <w:spacing w:line="240" w:lineRule="exact"/>
              <w:ind w:left="57" w:right="57"/>
              <w:jc w:val="center"/>
              <w:rPr>
                <w:bCs/>
                <w:szCs w:val="24"/>
              </w:rPr>
            </w:pPr>
          </w:p>
        </w:tc>
        <w:tc>
          <w:tcPr>
            <w:tcW w:w="963" w:type="dxa"/>
            <w:gridSpan w:val="2"/>
            <w:tcBorders>
              <w:left w:val="nil"/>
              <w:right w:val="nil"/>
            </w:tcBorders>
            <w:vAlign w:val="bottom"/>
          </w:tcPr>
          <w:p w14:paraId="23CD5232" w14:textId="77777777" w:rsidR="00F93D35" w:rsidRPr="008820CB" w:rsidRDefault="00F93D35" w:rsidP="00F93D35">
            <w:pPr>
              <w:spacing w:line="240" w:lineRule="exact"/>
              <w:ind w:left="57" w:right="57"/>
              <w:jc w:val="center"/>
              <w:rPr>
                <w:bCs/>
                <w:szCs w:val="28"/>
              </w:rPr>
            </w:pPr>
            <w:r w:rsidRPr="008820CB">
              <w:rPr>
                <w:szCs w:val="24"/>
              </w:rPr>
              <w:t>60,771</w:t>
            </w:r>
          </w:p>
        </w:tc>
        <w:tc>
          <w:tcPr>
            <w:tcW w:w="116" w:type="dxa"/>
            <w:tcBorders>
              <w:left w:val="nil"/>
              <w:right w:val="nil"/>
            </w:tcBorders>
            <w:vAlign w:val="bottom"/>
          </w:tcPr>
          <w:p w14:paraId="16D71352" w14:textId="77777777" w:rsidR="00F93D35" w:rsidRPr="00A641AF" w:rsidRDefault="00F93D35" w:rsidP="00F93D35">
            <w:pPr>
              <w:spacing w:line="240" w:lineRule="exact"/>
              <w:ind w:left="57" w:right="57"/>
              <w:jc w:val="center"/>
              <w:rPr>
                <w:b/>
                <w:bCs/>
                <w:szCs w:val="24"/>
              </w:rPr>
            </w:pPr>
          </w:p>
        </w:tc>
        <w:tc>
          <w:tcPr>
            <w:tcW w:w="858" w:type="dxa"/>
            <w:tcBorders>
              <w:left w:val="nil"/>
              <w:right w:val="nil"/>
            </w:tcBorders>
            <w:vAlign w:val="bottom"/>
          </w:tcPr>
          <w:p w14:paraId="540CEB62" w14:textId="77777777" w:rsidR="00F93D35" w:rsidRPr="00843FCF" w:rsidRDefault="00F93D35" w:rsidP="00F93D35">
            <w:pPr>
              <w:spacing w:line="240" w:lineRule="exact"/>
              <w:ind w:left="57" w:right="57"/>
              <w:jc w:val="center"/>
              <w:rPr>
                <w:b/>
                <w:bCs/>
                <w:szCs w:val="28"/>
              </w:rPr>
            </w:pPr>
            <w:r w:rsidRPr="007B6328">
              <w:rPr>
                <w:szCs w:val="24"/>
              </w:rPr>
              <w:t>59,223</w:t>
            </w:r>
          </w:p>
        </w:tc>
        <w:tc>
          <w:tcPr>
            <w:tcW w:w="113" w:type="dxa"/>
            <w:tcBorders>
              <w:left w:val="nil"/>
              <w:right w:val="nil"/>
            </w:tcBorders>
            <w:vAlign w:val="bottom"/>
          </w:tcPr>
          <w:p w14:paraId="0EAEEA18" w14:textId="77777777" w:rsidR="00F93D35" w:rsidRPr="00A641AF" w:rsidRDefault="00F93D35" w:rsidP="00F93D35">
            <w:pPr>
              <w:spacing w:line="240" w:lineRule="exact"/>
              <w:ind w:left="57" w:right="57"/>
              <w:jc w:val="center"/>
              <w:rPr>
                <w:b/>
                <w:bCs/>
                <w:szCs w:val="24"/>
              </w:rPr>
            </w:pPr>
          </w:p>
        </w:tc>
        <w:tc>
          <w:tcPr>
            <w:tcW w:w="984" w:type="dxa"/>
            <w:tcBorders>
              <w:left w:val="nil"/>
              <w:right w:val="nil"/>
            </w:tcBorders>
            <w:vAlign w:val="bottom"/>
          </w:tcPr>
          <w:p w14:paraId="675745E0" w14:textId="77777777" w:rsidR="00F93D35" w:rsidRPr="00843FCF" w:rsidRDefault="00F93D35" w:rsidP="00F93D35">
            <w:pPr>
              <w:spacing w:line="240" w:lineRule="exact"/>
              <w:ind w:left="57" w:right="57"/>
              <w:jc w:val="center"/>
              <w:rPr>
                <w:b/>
                <w:bCs/>
                <w:szCs w:val="28"/>
              </w:rPr>
            </w:pPr>
            <w:r w:rsidRPr="007B6328">
              <w:rPr>
                <w:szCs w:val="24"/>
              </w:rPr>
              <w:t>60,771</w:t>
            </w:r>
          </w:p>
        </w:tc>
      </w:tr>
      <w:tr w:rsidR="00F93D35" w:rsidRPr="00A641AF" w14:paraId="41DA2170" w14:textId="77777777" w:rsidTr="00F93D35">
        <w:tc>
          <w:tcPr>
            <w:tcW w:w="4410" w:type="dxa"/>
            <w:tcBorders>
              <w:left w:val="nil"/>
              <w:right w:val="nil"/>
            </w:tcBorders>
            <w:vAlign w:val="bottom"/>
          </w:tcPr>
          <w:p w14:paraId="6EE1F244" w14:textId="77777777" w:rsidR="00F93D35" w:rsidRPr="00A641AF" w:rsidRDefault="00F93D35" w:rsidP="00F93D35">
            <w:pPr>
              <w:tabs>
                <w:tab w:val="left" w:pos="227"/>
                <w:tab w:val="left" w:pos="397"/>
                <w:tab w:val="left" w:pos="567"/>
              </w:tabs>
              <w:spacing w:line="240" w:lineRule="exact"/>
              <w:ind w:left="57" w:right="57"/>
              <w:jc w:val="left"/>
              <w:rPr>
                <w:szCs w:val="24"/>
              </w:rPr>
            </w:pPr>
          </w:p>
        </w:tc>
        <w:tc>
          <w:tcPr>
            <w:tcW w:w="113" w:type="dxa"/>
            <w:tcBorders>
              <w:left w:val="nil"/>
              <w:right w:val="nil"/>
            </w:tcBorders>
            <w:vAlign w:val="bottom"/>
          </w:tcPr>
          <w:p w14:paraId="6D180C11" w14:textId="77777777" w:rsidR="00F93D35" w:rsidRPr="00A641AF" w:rsidRDefault="00F93D35" w:rsidP="00F93D35">
            <w:pPr>
              <w:spacing w:line="240" w:lineRule="exact"/>
              <w:ind w:left="57" w:right="57"/>
              <w:rPr>
                <w:szCs w:val="24"/>
              </w:rPr>
            </w:pPr>
          </w:p>
        </w:tc>
        <w:tc>
          <w:tcPr>
            <w:tcW w:w="963" w:type="dxa"/>
            <w:tcBorders>
              <w:left w:val="nil"/>
              <w:right w:val="nil"/>
            </w:tcBorders>
            <w:vAlign w:val="bottom"/>
          </w:tcPr>
          <w:p w14:paraId="4E93E1A2" w14:textId="77777777" w:rsidR="00F93D35" w:rsidRPr="00843FCF" w:rsidRDefault="00F93D35" w:rsidP="00F93D35">
            <w:pPr>
              <w:spacing w:line="240" w:lineRule="exact"/>
              <w:ind w:left="57" w:right="57"/>
              <w:jc w:val="center"/>
              <w:rPr>
                <w:b/>
                <w:bCs/>
                <w:szCs w:val="28"/>
              </w:rPr>
            </w:pPr>
          </w:p>
        </w:tc>
        <w:tc>
          <w:tcPr>
            <w:tcW w:w="113" w:type="dxa"/>
            <w:tcBorders>
              <w:left w:val="nil"/>
              <w:right w:val="nil"/>
            </w:tcBorders>
            <w:vAlign w:val="bottom"/>
          </w:tcPr>
          <w:p w14:paraId="1A43EEA1" w14:textId="77777777" w:rsidR="00F93D35" w:rsidRPr="00A641AF" w:rsidRDefault="00F93D35" w:rsidP="00F93D35">
            <w:pPr>
              <w:spacing w:line="240" w:lineRule="exact"/>
              <w:ind w:left="57" w:right="57"/>
              <w:jc w:val="center"/>
              <w:rPr>
                <w:b/>
                <w:bCs/>
                <w:szCs w:val="24"/>
              </w:rPr>
            </w:pPr>
          </w:p>
        </w:tc>
        <w:tc>
          <w:tcPr>
            <w:tcW w:w="963" w:type="dxa"/>
            <w:gridSpan w:val="2"/>
            <w:tcBorders>
              <w:left w:val="nil"/>
              <w:right w:val="nil"/>
            </w:tcBorders>
            <w:vAlign w:val="bottom"/>
          </w:tcPr>
          <w:p w14:paraId="3B2643BF" w14:textId="77777777" w:rsidR="00F93D35" w:rsidRPr="00843FCF" w:rsidRDefault="00F93D35" w:rsidP="00F93D35">
            <w:pPr>
              <w:spacing w:line="240" w:lineRule="exact"/>
              <w:ind w:left="57" w:right="57"/>
              <w:jc w:val="center"/>
              <w:rPr>
                <w:b/>
                <w:bCs/>
                <w:szCs w:val="28"/>
              </w:rPr>
            </w:pPr>
          </w:p>
        </w:tc>
        <w:tc>
          <w:tcPr>
            <w:tcW w:w="116" w:type="dxa"/>
            <w:tcBorders>
              <w:left w:val="nil"/>
              <w:right w:val="nil"/>
            </w:tcBorders>
            <w:vAlign w:val="bottom"/>
          </w:tcPr>
          <w:p w14:paraId="4601C523" w14:textId="77777777" w:rsidR="00F93D35" w:rsidRPr="00A641AF" w:rsidRDefault="00F93D35" w:rsidP="00F93D35">
            <w:pPr>
              <w:spacing w:line="240" w:lineRule="exact"/>
              <w:ind w:left="57" w:right="57"/>
              <w:jc w:val="center"/>
              <w:rPr>
                <w:b/>
                <w:bCs/>
                <w:szCs w:val="24"/>
              </w:rPr>
            </w:pPr>
          </w:p>
        </w:tc>
        <w:tc>
          <w:tcPr>
            <w:tcW w:w="858" w:type="dxa"/>
            <w:tcBorders>
              <w:left w:val="nil"/>
              <w:right w:val="nil"/>
            </w:tcBorders>
            <w:vAlign w:val="bottom"/>
          </w:tcPr>
          <w:p w14:paraId="4CF4A5E2" w14:textId="77777777" w:rsidR="00F93D35" w:rsidRPr="00843FCF" w:rsidRDefault="00F93D35" w:rsidP="00F93D35">
            <w:pPr>
              <w:spacing w:line="240" w:lineRule="exact"/>
              <w:ind w:left="57" w:right="57"/>
              <w:jc w:val="center"/>
              <w:rPr>
                <w:b/>
                <w:bCs/>
                <w:szCs w:val="28"/>
              </w:rPr>
            </w:pPr>
          </w:p>
        </w:tc>
        <w:tc>
          <w:tcPr>
            <w:tcW w:w="113" w:type="dxa"/>
            <w:tcBorders>
              <w:left w:val="nil"/>
              <w:right w:val="nil"/>
            </w:tcBorders>
            <w:vAlign w:val="bottom"/>
          </w:tcPr>
          <w:p w14:paraId="608CA498" w14:textId="77777777" w:rsidR="00F93D35" w:rsidRPr="00A641AF" w:rsidRDefault="00F93D35" w:rsidP="00F93D35">
            <w:pPr>
              <w:spacing w:line="240" w:lineRule="exact"/>
              <w:ind w:left="57" w:right="57"/>
              <w:jc w:val="center"/>
              <w:rPr>
                <w:b/>
                <w:bCs/>
                <w:szCs w:val="24"/>
              </w:rPr>
            </w:pPr>
          </w:p>
        </w:tc>
        <w:tc>
          <w:tcPr>
            <w:tcW w:w="984" w:type="dxa"/>
            <w:tcBorders>
              <w:left w:val="nil"/>
              <w:right w:val="nil"/>
            </w:tcBorders>
            <w:vAlign w:val="bottom"/>
          </w:tcPr>
          <w:p w14:paraId="0E933EBA" w14:textId="77777777" w:rsidR="00F93D35" w:rsidRPr="00843FCF" w:rsidRDefault="00F93D35" w:rsidP="00F93D35">
            <w:pPr>
              <w:spacing w:line="240" w:lineRule="exact"/>
              <w:ind w:left="57" w:right="57"/>
              <w:jc w:val="center"/>
              <w:rPr>
                <w:b/>
                <w:bCs/>
                <w:szCs w:val="28"/>
              </w:rPr>
            </w:pPr>
          </w:p>
        </w:tc>
      </w:tr>
      <w:tr w:rsidR="00F93D35" w:rsidRPr="00A641AF" w14:paraId="7E74E571" w14:textId="77777777" w:rsidTr="008820CB">
        <w:tc>
          <w:tcPr>
            <w:tcW w:w="4410" w:type="dxa"/>
            <w:tcBorders>
              <w:top w:val="nil"/>
              <w:left w:val="nil"/>
              <w:bottom w:val="nil"/>
              <w:right w:val="nil"/>
            </w:tcBorders>
            <w:vAlign w:val="bottom"/>
          </w:tcPr>
          <w:p w14:paraId="6841A48B" w14:textId="77777777" w:rsidR="00F93D35" w:rsidRPr="00A641AF" w:rsidRDefault="00F93D35" w:rsidP="00F93D35">
            <w:pPr>
              <w:tabs>
                <w:tab w:val="left" w:pos="227"/>
                <w:tab w:val="left" w:pos="397"/>
                <w:tab w:val="left" w:pos="567"/>
              </w:tabs>
              <w:spacing w:line="240" w:lineRule="atLeast"/>
              <w:ind w:left="-172" w:right="57" w:firstLine="193"/>
              <w:jc w:val="left"/>
              <w:rPr>
                <w:szCs w:val="24"/>
              </w:rPr>
            </w:pPr>
            <w:r w:rsidRPr="00A641AF">
              <w:rPr>
                <w:bCs/>
                <w:szCs w:val="24"/>
                <w:u w:val="single"/>
              </w:rPr>
              <w:t>Financial liabilities:</w:t>
            </w:r>
          </w:p>
        </w:tc>
        <w:tc>
          <w:tcPr>
            <w:tcW w:w="113" w:type="dxa"/>
            <w:tcBorders>
              <w:top w:val="nil"/>
              <w:left w:val="nil"/>
              <w:bottom w:val="nil"/>
              <w:right w:val="nil"/>
            </w:tcBorders>
            <w:vAlign w:val="bottom"/>
          </w:tcPr>
          <w:p w14:paraId="3952670D" w14:textId="77777777" w:rsidR="00F93D35" w:rsidRPr="00A641AF" w:rsidRDefault="00F93D35" w:rsidP="00F93D35">
            <w:pPr>
              <w:spacing w:line="240" w:lineRule="atLeast"/>
              <w:ind w:left="57" w:right="57"/>
              <w:rPr>
                <w:szCs w:val="24"/>
              </w:rPr>
            </w:pPr>
          </w:p>
        </w:tc>
        <w:tc>
          <w:tcPr>
            <w:tcW w:w="963" w:type="dxa"/>
            <w:tcBorders>
              <w:left w:val="nil"/>
              <w:bottom w:val="nil"/>
              <w:right w:val="nil"/>
            </w:tcBorders>
            <w:vAlign w:val="bottom"/>
          </w:tcPr>
          <w:p w14:paraId="29482F8C" w14:textId="77777777" w:rsidR="00F93D35" w:rsidRPr="00A641AF" w:rsidRDefault="00F93D35" w:rsidP="00F93D35">
            <w:pPr>
              <w:tabs>
                <w:tab w:val="decimal" w:pos="860"/>
              </w:tabs>
              <w:spacing w:line="240" w:lineRule="atLeast"/>
              <w:ind w:left="57" w:right="57"/>
              <w:rPr>
                <w:szCs w:val="24"/>
              </w:rPr>
            </w:pPr>
          </w:p>
        </w:tc>
        <w:tc>
          <w:tcPr>
            <w:tcW w:w="113" w:type="dxa"/>
            <w:tcBorders>
              <w:left w:val="nil"/>
              <w:bottom w:val="nil"/>
              <w:right w:val="nil"/>
            </w:tcBorders>
            <w:vAlign w:val="bottom"/>
          </w:tcPr>
          <w:p w14:paraId="5154CED2" w14:textId="77777777" w:rsidR="00F93D35" w:rsidRPr="00A641AF" w:rsidRDefault="00F93D35" w:rsidP="00F93D35">
            <w:pPr>
              <w:tabs>
                <w:tab w:val="decimal" w:pos="860"/>
              </w:tabs>
              <w:spacing w:line="240" w:lineRule="atLeast"/>
              <w:ind w:left="57" w:right="57"/>
              <w:rPr>
                <w:szCs w:val="24"/>
              </w:rPr>
            </w:pPr>
          </w:p>
        </w:tc>
        <w:tc>
          <w:tcPr>
            <w:tcW w:w="963" w:type="dxa"/>
            <w:gridSpan w:val="2"/>
            <w:tcBorders>
              <w:left w:val="nil"/>
              <w:bottom w:val="nil"/>
              <w:right w:val="nil"/>
            </w:tcBorders>
            <w:vAlign w:val="bottom"/>
          </w:tcPr>
          <w:p w14:paraId="3D8F3AA3" w14:textId="77777777" w:rsidR="00F93D35" w:rsidRPr="00A641AF" w:rsidRDefault="00F93D35" w:rsidP="00F93D35">
            <w:pPr>
              <w:tabs>
                <w:tab w:val="decimal" w:pos="860"/>
              </w:tabs>
              <w:spacing w:line="240" w:lineRule="atLeast"/>
              <w:ind w:left="57" w:right="57"/>
              <w:rPr>
                <w:szCs w:val="24"/>
              </w:rPr>
            </w:pPr>
          </w:p>
        </w:tc>
        <w:tc>
          <w:tcPr>
            <w:tcW w:w="116" w:type="dxa"/>
            <w:tcBorders>
              <w:left w:val="nil"/>
              <w:bottom w:val="nil"/>
              <w:right w:val="nil"/>
            </w:tcBorders>
            <w:vAlign w:val="bottom"/>
          </w:tcPr>
          <w:p w14:paraId="3AC94BB8" w14:textId="77777777" w:rsidR="00F93D35" w:rsidRPr="00A641AF" w:rsidRDefault="00F93D35" w:rsidP="00F93D35">
            <w:pPr>
              <w:tabs>
                <w:tab w:val="decimal" w:pos="860"/>
              </w:tabs>
              <w:spacing w:line="240" w:lineRule="atLeast"/>
              <w:ind w:left="57" w:right="57"/>
              <w:rPr>
                <w:szCs w:val="24"/>
              </w:rPr>
            </w:pPr>
          </w:p>
        </w:tc>
        <w:tc>
          <w:tcPr>
            <w:tcW w:w="858" w:type="dxa"/>
            <w:tcBorders>
              <w:left w:val="nil"/>
              <w:bottom w:val="nil"/>
              <w:right w:val="nil"/>
            </w:tcBorders>
            <w:vAlign w:val="bottom"/>
          </w:tcPr>
          <w:p w14:paraId="576A96C7" w14:textId="77777777" w:rsidR="00F93D35" w:rsidRPr="00A641AF" w:rsidRDefault="00F93D35" w:rsidP="00F93D35">
            <w:pPr>
              <w:pStyle w:val="22"/>
              <w:pBdr>
                <w:bottom w:val="none" w:sz="0" w:space="0" w:color="auto"/>
              </w:pBdr>
              <w:tabs>
                <w:tab w:val="decimal" w:pos="860"/>
              </w:tabs>
              <w:spacing w:line="240" w:lineRule="atLeast"/>
              <w:ind w:left="57"/>
              <w:rPr>
                <w:sz w:val="22"/>
                <w:szCs w:val="24"/>
              </w:rPr>
            </w:pPr>
          </w:p>
        </w:tc>
        <w:tc>
          <w:tcPr>
            <w:tcW w:w="113" w:type="dxa"/>
            <w:tcBorders>
              <w:left w:val="nil"/>
              <w:bottom w:val="nil"/>
              <w:right w:val="nil"/>
            </w:tcBorders>
            <w:vAlign w:val="bottom"/>
          </w:tcPr>
          <w:p w14:paraId="2F272E54" w14:textId="77777777" w:rsidR="00F93D35" w:rsidRPr="00A641AF" w:rsidRDefault="00F93D35" w:rsidP="00F93D35">
            <w:pPr>
              <w:tabs>
                <w:tab w:val="decimal" w:pos="860"/>
              </w:tabs>
              <w:spacing w:line="240" w:lineRule="atLeast"/>
              <w:ind w:left="57" w:right="57"/>
              <w:rPr>
                <w:szCs w:val="24"/>
              </w:rPr>
            </w:pPr>
          </w:p>
        </w:tc>
        <w:tc>
          <w:tcPr>
            <w:tcW w:w="984" w:type="dxa"/>
            <w:tcBorders>
              <w:left w:val="nil"/>
              <w:right w:val="nil"/>
            </w:tcBorders>
            <w:vAlign w:val="bottom"/>
          </w:tcPr>
          <w:p w14:paraId="0D2924C9" w14:textId="77777777" w:rsidR="00F93D35" w:rsidRPr="00A641AF" w:rsidRDefault="00F93D35" w:rsidP="00F93D35">
            <w:pPr>
              <w:pStyle w:val="22"/>
              <w:pBdr>
                <w:bottom w:val="none" w:sz="0" w:space="0" w:color="auto"/>
              </w:pBdr>
              <w:tabs>
                <w:tab w:val="decimal" w:pos="860"/>
              </w:tabs>
              <w:spacing w:line="240" w:lineRule="atLeast"/>
              <w:ind w:left="57"/>
              <w:rPr>
                <w:sz w:val="22"/>
                <w:szCs w:val="24"/>
              </w:rPr>
            </w:pPr>
          </w:p>
        </w:tc>
      </w:tr>
      <w:tr w:rsidR="00F93D35" w:rsidRPr="00A641AF" w14:paraId="299572DE" w14:textId="77777777" w:rsidTr="00F93D35">
        <w:tc>
          <w:tcPr>
            <w:tcW w:w="4410" w:type="dxa"/>
            <w:tcBorders>
              <w:top w:val="nil"/>
              <w:left w:val="nil"/>
              <w:bottom w:val="nil"/>
              <w:right w:val="nil"/>
            </w:tcBorders>
            <w:vAlign w:val="bottom"/>
          </w:tcPr>
          <w:p w14:paraId="6593299E" w14:textId="77777777" w:rsidR="00F93D35" w:rsidRPr="00A641AF" w:rsidRDefault="00F93D35" w:rsidP="008820CB">
            <w:pPr>
              <w:tabs>
                <w:tab w:val="left" w:pos="227"/>
                <w:tab w:val="left" w:pos="397"/>
                <w:tab w:val="left" w:pos="567"/>
              </w:tabs>
              <w:spacing w:line="240" w:lineRule="atLeast"/>
              <w:ind w:left="49" w:right="57"/>
              <w:jc w:val="left"/>
              <w:rPr>
                <w:bCs/>
                <w:szCs w:val="24"/>
                <w:u w:val="single"/>
              </w:rPr>
            </w:pPr>
            <w:r>
              <w:t>D</w:t>
            </w:r>
            <w:r w:rsidRPr="00940FE9">
              <w:t xml:space="preserve">erivative financial instruments </w:t>
            </w:r>
            <w:r>
              <w:t>measured at fair value</w:t>
            </w:r>
          </w:p>
        </w:tc>
        <w:tc>
          <w:tcPr>
            <w:tcW w:w="113" w:type="dxa"/>
            <w:tcBorders>
              <w:top w:val="nil"/>
              <w:left w:val="nil"/>
              <w:bottom w:val="nil"/>
              <w:right w:val="nil"/>
            </w:tcBorders>
            <w:vAlign w:val="bottom"/>
          </w:tcPr>
          <w:p w14:paraId="59B07F1E" w14:textId="77777777" w:rsidR="00F93D35" w:rsidRPr="00A641AF" w:rsidRDefault="00F93D35" w:rsidP="00F93D35">
            <w:pPr>
              <w:spacing w:line="240" w:lineRule="atLeast"/>
              <w:ind w:left="57" w:right="57"/>
              <w:rPr>
                <w:szCs w:val="24"/>
              </w:rPr>
            </w:pPr>
          </w:p>
        </w:tc>
        <w:tc>
          <w:tcPr>
            <w:tcW w:w="963" w:type="dxa"/>
            <w:tcBorders>
              <w:left w:val="nil"/>
              <w:bottom w:val="nil"/>
              <w:right w:val="nil"/>
            </w:tcBorders>
            <w:vAlign w:val="bottom"/>
          </w:tcPr>
          <w:p w14:paraId="6309913D" w14:textId="77777777" w:rsidR="00F93D35" w:rsidRPr="00344770" w:rsidRDefault="00F93D35" w:rsidP="00F93D35">
            <w:pPr>
              <w:tabs>
                <w:tab w:val="decimal" w:pos="860"/>
              </w:tabs>
              <w:spacing w:line="240" w:lineRule="atLeast"/>
              <w:ind w:left="57" w:right="57"/>
              <w:rPr>
                <w:szCs w:val="24"/>
              </w:rPr>
            </w:pPr>
            <w:r w:rsidRPr="008820CB">
              <w:rPr>
                <w:szCs w:val="24"/>
              </w:rPr>
              <w:t>8,083</w:t>
            </w:r>
          </w:p>
        </w:tc>
        <w:tc>
          <w:tcPr>
            <w:tcW w:w="113" w:type="dxa"/>
            <w:tcBorders>
              <w:left w:val="nil"/>
              <w:bottom w:val="nil"/>
              <w:right w:val="nil"/>
            </w:tcBorders>
            <w:vAlign w:val="bottom"/>
          </w:tcPr>
          <w:p w14:paraId="0115CE38" w14:textId="77777777" w:rsidR="00F93D35" w:rsidRPr="00B95DAF" w:rsidRDefault="00F93D35" w:rsidP="00F93D35">
            <w:pPr>
              <w:tabs>
                <w:tab w:val="decimal" w:pos="860"/>
              </w:tabs>
              <w:spacing w:line="240" w:lineRule="atLeast"/>
              <w:ind w:left="57" w:right="57"/>
              <w:rPr>
                <w:szCs w:val="24"/>
              </w:rPr>
            </w:pPr>
          </w:p>
        </w:tc>
        <w:tc>
          <w:tcPr>
            <w:tcW w:w="963" w:type="dxa"/>
            <w:gridSpan w:val="2"/>
            <w:tcBorders>
              <w:left w:val="nil"/>
              <w:bottom w:val="nil"/>
              <w:right w:val="nil"/>
            </w:tcBorders>
            <w:vAlign w:val="bottom"/>
          </w:tcPr>
          <w:p w14:paraId="3C94F3E4" w14:textId="77777777" w:rsidR="00F93D35" w:rsidRPr="00344770" w:rsidRDefault="00F93D35" w:rsidP="00F93D35">
            <w:pPr>
              <w:tabs>
                <w:tab w:val="decimal" w:pos="860"/>
              </w:tabs>
              <w:spacing w:line="240" w:lineRule="atLeast"/>
              <w:ind w:left="57" w:right="57"/>
              <w:rPr>
                <w:szCs w:val="24"/>
              </w:rPr>
            </w:pPr>
            <w:r w:rsidRPr="008820CB">
              <w:rPr>
                <w:szCs w:val="24"/>
              </w:rPr>
              <w:t>8,947</w:t>
            </w:r>
          </w:p>
        </w:tc>
        <w:tc>
          <w:tcPr>
            <w:tcW w:w="116" w:type="dxa"/>
            <w:tcBorders>
              <w:left w:val="nil"/>
              <w:bottom w:val="nil"/>
              <w:right w:val="nil"/>
            </w:tcBorders>
            <w:vAlign w:val="bottom"/>
          </w:tcPr>
          <w:p w14:paraId="395D387D" w14:textId="77777777" w:rsidR="00F93D35" w:rsidRPr="00B95DAF" w:rsidRDefault="00F93D35" w:rsidP="00F93D35">
            <w:pPr>
              <w:tabs>
                <w:tab w:val="decimal" w:pos="860"/>
              </w:tabs>
              <w:spacing w:line="240" w:lineRule="atLeast"/>
              <w:ind w:left="57" w:right="57"/>
              <w:rPr>
                <w:szCs w:val="24"/>
              </w:rPr>
            </w:pPr>
          </w:p>
        </w:tc>
        <w:tc>
          <w:tcPr>
            <w:tcW w:w="858" w:type="dxa"/>
            <w:tcBorders>
              <w:left w:val="nil"/>
              <w:bottom w:val="nil"/>
              <w:right w:val="nil"/>
            </w:tcBorders>
            <w:vAlign w:val="bottom"/>
          </w:tcPr>
          <w:p w14:paraId="484CDD5D" w14:textId="77777777" w:rsidR="00F93D35" w:rsidRPr="00344770" w:rsidRDefault="00F93D35" w:rsidP="00F93D35">
            <w:pPr>
              <w:pStyle w:val="22"/>
              <w:pBdr>
                <w:bottom w:val="none" w:sz="0" w:space="0" w:color="auto"/>
              </w:pBdr>
              <w:tabs>
                <w:tab w:val="decimal" w:pos="860"/>
              </w:tabs>
              <w:spacing w:line="240" w:lineRule="atLeast"/>
              <w:ind w:left="57"/>
              <w:rPr>
                <w:sz w:val="22"/>
                <w:szCs w:val="24"/>
              </w:rPr>
            </w:pPr>
            <w:r w:rsidRPr="007B6328">
              <w:rPr>
                <w:sz w:val="22"/>
                <w:szCs w:val="24"/>
              </w:rPr>
              <w:t>8,083</w:t>
            </w:r>
          </w:p>
        </w:tc>
        <w:tc>
          <w:tcPr>
            <w:tcW w:w="113" w:type="dxa"/>
            <w:tcBorders>
              <w:left w:val="nil"/>
              <w:bottom w:val="nil"/>
              <w:right w:val="nil"/>
            </w:tcBorders>
            <w:vAlign w:val="bottom"/>
          </w:tcPr>
          <w:p w14:paraId="47D51D57" w14:textId="77777777" w:rsidR="00F93D35" w:rsidRPr="00B95DAF" w:rsidRDefault="00F93D35" w:rsidP="00F93D35">
            <w:pPr>
              <w:tabs>
                <w:tab w:val="decimal" w:pos="860"/>
              </w:tabs>
              <w:spacing w:line="240" w:lineRule="atLeast"/>
              <w:ind w:left="57" w:right="57"/>
              <w:rPr>
                <w:szCs w:val="24"/>
              </w:rPr>
            </w:pPr>
          </w:p>
        </w:tc>
        <w:tc>
          <w:tcPr>
            <w:tcW w:w="984" w:type="dxa"/>
            <w:tcBorders>
              <w:left w:val="nil"/>
              <w:right w:val="nil"/>
            </w:tcBorders>
            <w:vAlign w:val="bottom"/>
          </w:tcPr>
          <w:p w14:paraId="55D3634D" w14:textId="77777777" w:rsidR="00F93D35" w:rsidRPr="00344770" w:rsidRDefault="00F93D35" w:rsidP="00F93D35">
            <w:pPr>
              <w:pStyle w:val="22"/>
              <w:pBdr>
                <w:bottom w:val="none" w:sz="0" w:space="0" w:color="auto"/>
              </w:pBdr>
              <w:tabs>
                <w:tab w:val="decimal" w:pos="860"/>
              </w:tabs>
              <w:spacing w:line="240" w:lineRule="atLeast"/>
              <w:ind w:left="57"/>
              <w:rPr>
                <w:sz w:val="22"/>
                <w:szCs w:val="24"/>
              </w:rPr>
            </w:pPr>
            <w:r w:rsidRPr="007B6328">
              <w:rPr>
                <w:sz w:val="22"/>
                <w:szCs w:val="24"/>
                <w:lang w:val="en-US"/>
              </w:rPr>
              <w:t>8,947</w:t>
            </w:r>
          </w:p>
        </w:tc>
      </w:tr>
      <w:tr w:rsidR="00F93D35" w:rsidRPr="008820CB" w14:paraId="72FB951E" w14:textId="77777777" w:rsidTr="00364E36">
        <w:tc>
          <w:tcPr>
            <w:tcW w:w="4410" w:type="dxa"/>
            <w:tcBorders>
              <w:top w:val="nil"/>
              <w:left w:val="nil"/>
              <w:bottom w:val="nil"/>
              <w:right w:val="nil"/>
            </w:tcBorders>
            <w:vAlign w:val="bottom"/>
          </w:tcPr>
          <w:p w14:paraId="656465B8" w14:textId="77777777" w:rsidR="00F93D35" w:rsidRPr="008820CB" w:rsidRDefault="00F93D35" w:rsidP="008820CB">
            <w:pPr>
              <w:tabs>
                <w:tab w:val="decimal" w:pos="860"/>
              </w:tabs>
              <w:spacing w:line="240" w:lineRule="atLeast"/>
              <w:ind w:left="57" w:right="57"/>
              <w:rPr>
                <w:szCs w:val="24"/>
              </w:rPr>
            </w:pPr>
            <w:r w:rsidRPr="00B95DAF">
              <w:rPr>
                <w:szCs w:val="24"/>
              </w:rPr>
              <w:t>Debentures and interest payable on debentures</w:t>
            </w:r>
          </w:p>
        </w:tc>
        <w:tc>
          <w:tcPr>
            <w:tcW w:w="113" w:type="dxa"/>
            <w:tcBorders>
              <w:top w:val="nil"/>
              <w:left w:val="nil"/>
              <w:bottom w:val="nil"/>
              <w:right w:val="nil"/>
            </w:tcBorders>
          </w:tcPr>
          <w:p w14:paraId="579F3117" w14:textId="77777777" w:rsidR="00F93D35" w:rsidRPr="008820CB" w:rsidRDefault="00F93D35" w:rsidP="008820CB">
            <w:pPr>
              <w:tabs>
                <w:tab w:val="decimal" w:pos="880"/>
              </w:tabs>
              <w:spacing w:line="240" w:lineRule="atLeast"/>
              <w:ind w:left="57" w:right="57"/>
              <w:rPr>
                <w:szCs w:val="24"/>
              </w:rPr>
            </w:pPr>
          </w:p>
        </w:tc>
        <w:tc>
          <w:tcPr>
            <w:tcW w:w="963" w:type="dxa"/>
            <w:tcBorders>
              <w:left w:val="nil"/>
              <w:right w:val="nil"/>
            </w:tcBorders>
            <w:vAlign w:val="bottom"/>
          </w:tcPr>
          <w:p w14:paraId="112B12C1" w14:textId="77777777" w:rsidR="00F93D35" w:rsidRPr="008820CB" w:rsidRDefault="00AE147B" w:rsidP="008820CB">
            <w:pPr>
              <w:tabs>
                <w:tab w:val="decimal" w:pos="860"/>
              </w:tabs>
              <w:spacing w:line="240" w:lineRule="atLeast"/>
              <w:ind w:left="57" w:right="57"/>
              <w:rPr>
                <w:szCs w:val="24"/>
              </w:rPr>
            </w:pPr>
            <w:r w:rsidRPr="008820CB">
              <w:rPr>
                <w:szCs w:val="24"/>
              </w:rPr>
              <w:t>18,581</w:t>
            </w:r>
          </w:p>
        </w:tc>
        <w:tc>
          <w:tcPr>
            <w:tcW w:w="113" w:type="dxa"/>
            <w:tcBorders>
              <w:left w:val="nil"/>
              <w:bottom w:val="nil"/>
              <w:right w:val="nil"/>
            </w:tcBorders>
            <w:vAlign w:val="bottom"/>
          </w:tcPr>
          <w:p w14:paraId="3C7B2FF5" w14:textId="77777777" w:rsidR="00F93D35" w:rsidRPr="008820CB" w:rsidRDefault="00F93D35" w:rsidP="008820CB">
            <w:pPr>
              <w:tabs>
                <w:tab w:val="decimal" w:pos="860"/>
              </w:tabs>
              <w:spacing w:line="240" w:lineRule="atLeast"/>
              <w:ind w:left="57" w:right="57"/>
              <w:rPr>
                <w:szCs w:val="24"/>
              </w:rPr>
            </w:pPr>
          </w:p>
        </w:tc>
        <w:tc>
          <w:tcPr>
            <w:tcW w:w="963" w:type="dxa"/>
            <w:gridSpan w:val="2"/>
            <w:tcBorders>
              <w:left w:val="nil"/>
              <w:right w:val="nil"/>
            </w:tcBorders>
            <w:vAlign w:val="bottom"/>
          </w:tcPr>
          <w:p w14:paraId="5CEBAC88" w14:textId="77777777" w:rsidR="00F93D35" w:rsidRPr="008820CB" w:rsidRDefault="00F93D35" w:rsidP="008820CB">
            <w:pPr>
              <w:tabs>
                <w:tab w:val="decimal" w:pos="860"/>
              </w:tabs>
              <w:spacing w:line="240" w:lineRule="atLeast"/>
              <w:ind w:left="57" w:right="57"/>
              <w:rPr>
                <w:szCs w:val="24"/>
              </w:rPr>
            </w:pPr>
            <w:r w:rsidRPr="008820CB">
              <w:rPr>
                <w:szCs w:val="24"/>
              </w:rPr>
              <w:t>77,260</w:t>
            </w:r>
          </w:p>
        </w:tc>
        <w:tc>
          <w:tcPr>
            <w:tcW w:w="116" w:type="dxa"/>
            <w:tcBorders>
              <w:left w:val="nil"/>
              <w:bottom w:val="nil"/>
              <w:right w:val="nil"/>
            </w:tcBorders>
            <w:vAlign w:val="bottom"/>
          </w:tcPr>
          <w:p w14:paraId="5846D823" w14:textId="77777777" w:rsidR="00F93D35" w:rsidRPr="00344770" w:rsidRDefault="00F93D35" w:rsidP="008820CB">
            <w:pPr>
              <w:tabs>
                <w:tab w:val="decimal" w:pos="860"/>
              </w:tabs>
              <w:spacing w:line="240" w:lineRule="atLeast"/>
              <w:ind w:left="57" w:right="57"/>
              <w:rPr>
                <w:szCs w:val="24"/>
              </w:rPr>
            </w:pPr>
          </w:p>
        </w:tc>
        <w:tc>
          <w:tcPr>
            <w:tcW w:w="858" w:type="dxa"/>
            <w:tcBorders>
              <w:left w:val="nil"/>
              <w:right w:val="nil"/>
            </w:tcBorders>
            <w:vAlign w:val="bottom"/>
          </w:tcPr>
          <w:p w14:paraId="30DEA4C9" w14:textId="77777777" w:rsidR="00F93D35" w:rsidRPr="00B95DAF" w:rsidRDefault="00AE147B" w:rsidP="008820CB">
            <w:pPr>
              <w:tabs>
                <w:tab w:val="decimal" w:pos="860"/>
              </w:tabs>
              <w:spacing w:line="240" w:lineRule="atLeast"/>
              <w:ind w:left="57" w:right="57"/>
              <w:rPr>
                <w:szCs w:val="24"/>
              </w:rPr>
            </w:pPr>
            <w:r w:rsidRPr="008820CB">
              <w:rPr>
                <w:szCs w:val="24"/>
              </w:rPr>
              <w:t>18,581</w:t>
            </w:r>
          </w:p>
        </w:tc>
        <w:tc>
          <w:tcPr>
            <w:tcW w:w="113" w:type="dxa"/>
            <w:tcBorders>
              <w:left w:val="nil"/>
              <w:bottom w:val="nil"/>
              <w:right w:val="nil"/>
            </w:tcBorders>
            <w:vAlign w:val="bottom"/>
          </w:tcPr>
          <w:p w14:paraId="68648656" w14:textId="77777777" w:rsidR="00F93D35" w:rsidRPr="00B95DAF" w:rsidRDefault="00F93D35" w:rsidP="008820CB">
            <w:pPr>
              <w:tabs>
                <w:tab w:val="decimal" w:pos="860"/>
              </w:tabs>
              <w:spacing w:line="240" w:lineRule="atLeast"/>
              <w:ind w:left="57" w:right="57"/>
              <w:rPr>
                <w:szCs w:val="24"/>
              </w:rPr>
            </w:pPr>
          </w:p>
        </w:tc>
        <w:tc>
          <w:tcPr>
            <w:tcW w:w="984" w:type="dxa"/>
            <w:tcBorders>
              <w:left w:val="nil"/>
              <w:right w:val="nil"/>
            </w:tcBorders>
            <w:vAlign w:val="bottom"/>
          </w:tcPr>
          <w:p w14:paraId="738290D8" w14:textId="77777777" w:rsidR="00F93D35" w:rsidRPr="008820CB" w:rsidRDefault="00F93D35" w:rsidP="008820CB">
            <w:pPr>
              <w:tabs>
                <w:tab w:val="decimal" w:pos="836"/>
              </w:tabs>
              <w:spacing w:line="240" w:lineRule="atLeast"/>
              <w:ind w:left="57" w:right="57"/>
              <w:rPr>
                <w:szCs w:val="24"/>
              </w:rPr>
            </w:pPr>
            <w:r w:rsidRPr="008820CB">
              <w:rPr>
                <w:szCs w:val="24"/>
              </w:rPr>
              <w:t>79,139</w:t>
            </w:r>
          </w:p>
        </w:tc>
      </w:tr>
    </w:tbl>
    <w:p w14:paraId="38949A68" w14:textId="77777777" w:rsidR="00E21B49" w:rsidRDefault="00E21B49" w:rsidP="008820CB">
      <w:pPr>
        <w:tabs>
          <w:tab w:val="decimal" w:pos="860"/>
        </w:tabs>
        <w:spacing w:line="240" w:lineRule="atLeast"/>
        <w:ind w:left="57" w:right="57"/>
        <w:rPr>
          <w:szCs w:val="24"/>
        </w:rPr>
      </w:pPr>
    </w:p>
    <w:p w14:paraId="37F46106" w14:textId="77777777" w:rsidR="00727EB8" w:rsidRDefault="00727EB8" w:rsidP="00E00F3C">
      <w:pPr>
        <w:pStyle w:val="25"/>
        <w:tabs>
          <w:tab w:val="clear" w:pos="1134"/>
          <w:tab w:val="clear" w:pos="1701"/>
        </w:tabs>
        <w:spacing w:line="240" w:lineRule="atLeast"/>
        <w:ind w:left="1134" w:firstLine="0"/>
      </w:pPr>
      <w:r w:rsidRPr="009231FC">
        <w:t>The carrying amount of cash and cash equivalents,</w:t>
      </w:r>
      <w:r>
        <w:t xml:space="preserve"> restricted deposits and other</w:t>
      </w:r>
      <w:r w:rsidRPr="009231FC">
        <w:t xml:space="preserve"> short</w:t>
      </w:r>
      <w:r w:rsidRPr="00925496">
        <w:rPr>
          <w:b/>
        </w:rPr>
        <w:t>-</w:t>
      </w:r>
      <w:r w:rsidRPr="009231FC">
        <w:t>term investments,</w:t>
      </w:r>
      <w:r w:rsidR="00D95631">
        <w:t xml:space="preserve"> loans receivables,</w:t>
      </w:r>
      <w:r w:rsidRPr="009231FC">
        <w:t xml:space="preserve"> trade receivables, other accounts receivable, </w:t>
      </w:r>
      <w:r>
        <w:t>t</w:t>
      </w:r>
      <w:r w:rsidRPr="009231FC">
        <w:t>rade payables and other payable</w:t>
      </w:r>
      <w:r>
        <w:t>s</w:t>
      </w:r>
      <w:r w:rsidRPr="009231FC">
        <w:t xml:space="preserve"> </w:t>
      </w:r>
      <w:r>
        <w:t>and interest-bearing loans and borrowing presented at amortized cost approximates their fair value.</w:t>
      </w:r>
      <w:r w:rsidR="000060F1">
        <w:t xml:space="preserve"> The Group</w:t>
      </w:r>
      <w:r w:rsidR="00BB523E">
        <w:t>’</w:t>
      </w:r>
      <w:r w:rsidR="000060F1">
        <w:t xml:space="preserve">s interest-bearing loans and borrowings have been </w:t>
      </w:r>
      <w:r w:rsidR="00226EBA">
        <w:t xml:space="preserve">recently </w:t>
      </w:r>
      <w:r w:rsidR="000060F1">
        <w:t xml:space="preserve">obtained </w:t>
      </w:r>
      <w:r w:rsidR="00226EBA">
        <w:t xml:space="preserve">from banks and other financial institutions, </w:t>
      </w:r>
      <w:r w:rsidR="000060F1">
        <w:t>at market interest rates and terms</w:t>
      </w:r>
      <w:r w:rsidR="00226EBA">
        <w:t xml:space="preserve"> and therefore Management considers that its carrying amounts approximate its fair value as of the date</w:t>
      </w:r>
      <w:r w:rsidR="00C41D60">
        <w:t xml:space="preserve"> of the consolidated statement of financial position.</w:t>
      </w:r>
    </w:p>
    <w:p w14:paraId="353AE378" w14:textId="77777777" w:rsidR="00E91401" w:rsidRDefault="00E91401" w:rsidP="00E00F3C">
      <w:pPr>
        <w:pStyle w:val="25"/>
        <w:tabs>
          <w:tab w:val="clear" w:pos="1134"/>
          <w:tab w:val="clear" w:pos="1701"/>
        </w:tabs>
        <w:spacing w:line="240" w:lineRule="atLeast"/>
        <w:ind w:left="1134" w:firstLine="0"/>
      </w:pPr>
    </w:p>
    <w:p w14:paraId="2F354697" w14:textId="77777777" w:rsidR="00727EB8" w:rsidRDefault="00727EB8" w:rsidP="00E00F3C">
      <w:pPr>
        <w:pStyle w:val="30"/>
        <w:bidi w:val="0"/>
        <w:spacing w:line="240" w:lineRule="atLeast"/>
        <w:ind w:left="1134" w:firstLine="0"/>
      </w:pPr>
      <w:r>
        <w:lastRenderedPageBreak/>
        <w:t>Fair value of the quoted debentures is based on price quotations at the reporting date</w:t>
      </w:r>
      <w:r w:rsidR="006D6B5F">
        <w:t xml:space="preserve"> and is classified as </w:t>
      </w:r>
      <w:r w:rsidR="003B0AD9">
        <w:t xml:space="preserve">Level </w:t>
      </w:r>
      <w:r w:rsidR="00DF3E03">
        <w:t>1</w:t>
      </w:r>
      <w:r w:rsidR="003B0AD9">
        <w:t xml:space="preserve"> in the fair value h</w:t>
      </w:r>
      <w:r w:rsidR="006D6B5F">
        <w:t>ierarchy.</w:t>
      </w:r>
      <w:r>
        <w:t xml:space="preserve"> </w:t>
      </w:r>
    </w:p>
    <w:p w14:paraId="29E1DA16" w14:textId="77777777" w:rsidR="00856C3C" w:rsidRDefault="00856C3C" w:rsidP="00E00F3C">
      <w:pPr>
        <w:pStyle w:val="25"/>
        <w:tabs>
          <w:tab w:val="clear" w:pos="1134"/>
          <w:tab w:val="clear" w:pos="1701"/>
        </w:tabs>
        <w:spacing w:line="240" w:lineRule="atLeast"/>
        <w:ind w:left="1134" w:firstLine="0"/>
      </w:pPr>
    </w:p>
    <w:p w14:paraId="58783F8E" w14:textId="77777777" w:rsidR="00727EB8" w:rsidRDefault="00727EB8" w:rsidP="00E00F3C">
      <w:pPr>
        <w:pStyle w:val="25"/>
        <w:tabs>
          <w:tab w:val="clear" w:pos="1134"/>
          <w:tab w:val="clear" w:pos="1701"/>
        </w:tabs>
        <w:spacing w:line="240" w:lineRule="atLeast"/>
        <w:ind w:left="1134" w:firstLine="0"/>
      </w:pPr>
      <w:r>
        <w:t xml:space="preserve">As of the data for the determination of the fair value of investment property, see note </w:t>
      </w:r>
      <w:r w:rsidR="00794AC5">
        <w:t>5</w:t>
      </w:r>
      <w:r>
        <w:t>.</w:t>
      </w:r>
    </w:p>
    <w:p w14:paraId="182B01F5" w14:textId="77777777" w:rsidR="00E76DDD" w:rsidRDefault="00E76DDD" w:rsidP="00E00F3C">
      <w:pPr>
        <w:pStyle w:val="32"/>
        <w:tabs>
          <w:tab w:val="clear" w:pos="2268"/>
        </w:tabs>
        <w:spacing w:line="240" w:lineRule="atLeast"/>
        <w:ind w:hanging="1134"/>
        <w:rPr>
          <w:b/>
          <w:bCs/>
        </w:rPr>
      </w:pPr>
    </w:p>
    <w:p w14:paraId="44F6BF8A" w14:textId="77777777" w:rsidR="003C6288" w:rsidRPr="0024788E" w:rsidRDefault="003C6288" w:rsidP="00E00F3C">
      <w:pPr>
        <w:pStyle w:val="32"/>
        <w:tabs>
          <w:tab w:val="clear" w:pos="2268"/>
        </w:tabs>
        <w:spacing w:line="240" w:lineRule="atLeast"/>
        <w:ind w:hanging="1134"/>
        <w:rPr>
          <w:b/>
          <w:bCs/>
        </w:rPr>
      </w:pPr>
      <w:r w:rsidRPr="0024788E">
        <w:rPr>
          <w:b/>
          <w:bCs/>
        </w:rPr>
        <w:t>Capital management</w:t>
      </w:r>
    </w:p>
    <w:p w14:paraId="491ED910" w14:textId="77777777" w:rsidR="003C6288" w:rsidRPr="00CD0F38" w:rsidRDefault="003C6288" w:rsidP="00E00F3C">
      <w:pPr>
        <w:pStyle w:val="32"/>
        <w:tabs>
          <w:tab w:val="clear" w:pos="2268"/>
        </w:tabs>
        <w:spacing w:line="240" w:lineRule="atLeast"/>
        <w:ind w:left="1701" w:firstLine="0"/>
        <w:rPr>
          <w:highlight w:val="yellow"/>
        </w:rPr>
      </w:pPr>
    </w:p>
    <w:p w14:paraId="3F7A230A" w14:textId="77777777" w:rsidR="00CD54B4" w:rsidRDefault="003C6288" w:rsidP="00E00F3C">
      <w:pPr>
        <w:pStyle w:val="30"/>
        <w:tabs>
          <w:tab w:val="clear" w:pos="1701"/>
          <w:tab w:val="left" w:pos="1134"/>
        </w:tabs>
        <w:bidi w:val="0"/>
        <w:spacing w:line="240" w:lineRule="atLeast"/>
        <w:ind w:left="1134" w:firstLine="0"/>
        <w:rPr>
          <w:highlight w:val="yellow"/>
        </w:rPr>
      </w:pPr>
      <w:r w:rsidRPr="00580585">
        <w:t>For the purpose of the Group</w:t>
      </w:r>
      <w:r w:rsidR="00BB523E">
        <w:t>’</w:t>
      </w:r>
      <w:r>
        <w:t>s</w:t>
      </w:r>
      <w:r w:rsidRPr="00580585">
        <w:t xml:space="preserve"> capital management, capital includes issued capital, share premium</w:t>
      </w:r>
      <w:r w:rsidR="00C41D60">
        <w:t>, convertible bonds and loans</w:t>
      </w:r>
      <w:r w:rsidRPr="00580585">
        <w:t xml:space="preserve"> and all other equity reserves attributable to the equity holders of the Company. The primary objective of the Group</w:t>
      </w:r>
      <w:r w:rsidR="00BB523E">
        <w:t>’</w:t>
      </w:r>
      <w:r>
        <w:t>s</w:t>
      </w:r>
      <w:r w:rsidRPr="00580585">
        <w:t xml:space="preserve"> capital management is to maximize the shareholder value. </w:t>
      </w:r>
    </w:p>
    <w:p w14:paraId="4B9F0382" w14:textId="77777777" w:rsidR="00727EB8" w:rsidRPr="00CD0F38" w:rsidRDefault="00727EB8" w:rsidP="00E00F3C">
      <w:pPr>
        <w:pStyle w:val="30"/>
        <w:tabs>
          <w:tab w:val="clear" w:pos="1701"/>
          <w:tab w:val="left" w:pos="1134"/>
        </w:tabs>
        <w:bidi w:val="0"/>
        <w:spacing w:line="240" w:lineRule="atLeast"/>
        <w:ind w:left="1134" w:firstLine="0"/>
        <w:rPr>
          <w:highlight w:val="yellow"/>
        </w:rPr>
      </w:pPr>
    </w:p>
    <w:p w14:paraId="2E567A01" w14:textId="77777777" w:rsidR="003F58ED" w:rsidRPr="00580585" w:rsidRDefault="003F58ED" w:rsidP="00182124">
      <w:pPr>
        <w:widowControl/>
        <w:tabs>
          <w:tab w:val="left" w:pos="1134"/>
        </w:tabs>
        <w:autoSpaceDE w:val="0"/>
        <w:autoSpaceDN w:val="0"/>
        <w:adjustRightInd w:val="0"/>
        <w:spacing w:line="240" w:lineRule="auto"/>
        <w:ind w:left="1134"/>
      </w:pPr>
      <w:r w:rsidRPr="00580585">
        <w:t>In order to achieve th</w:t>
      </w:r>
      <w:r w:rsidR="000A70EF" w:rsidRPr="00580585">
        <w:t>is overall objective, the Group</w:t>
      </w:r>
      <w:r w:rsidR="00BB523E">
        <w:t>’</w:t>
      </w:r>
      <w:r w:rsidR="00B311A8">
        <w:t>s</w:t>
      </w:r>
      <w:r w:rsidRPr="00580585">
        <w:t xml:space="preserve"> capital management, amongst other things, aims to ensure that it meets financial covenants attached to its loans that define capital structure requirements</w:t>
      </w:r>
      <w:r w:rsidR="00816346">
        <w:t xml:space="preserve"> as</w:t>
      </w:r>
      <w:r w:rsidRPr="00580585">
        <w:t xml:space="preserve"> </w:t>
      </w:r>
      <w:r w:rsidR="00816346">
        <w:t>b</w:t>
      </w:r>
      <w:r w:rsidRPr="00580585">
        <w:t xml:space="preserve">reaches in meeting the financial covenants might, in some cases, permit the lender to seek for immediate repayment of the defaulting loan. </w:t>
      </w:r>
      <w:r w:rsidR="00AA265C">
        <w:t xml:space="preserve">In relation to the financial covenants of financing facilities see Note </w:t>
      </w:r>
      <w:r w:rsidR="00794AC5">
        <w:t>30</w:t>
      </w:r>
      <w:r w:rsidRPr="00580585">
        <w:t>.</w:t>
      </w:r>
    </w:p>
    <w:p w14:paraId="469341CB" w14:textId="77777777" w:rsidR="003F58ED" w:rsidRDefault="003F58ED" w:rsidP="00182124">
      <w:pPr>
        <w:pStyle w:val="30"/>
        <w:tabs>
          <w:tab w:val="clear" w:pos="1701"/>
          <w:tab w:val="left" w:pos="1134"/>
        </w:tabs>
        <w:bidi w:val="0"/>
        <w:ind w:left="1134" w:firstLine="0"/>
      </w:pPr>
    </w:p>
    <w:p w14:paraId="1A4FE2E3" w14:textId="77777777" w:rsidR="0082350E" w:rsidRDefault="003F58ED" w:rsidP="00F97130">
      <w:pPr>
        <w:pStyle w:val="30"/>
        <w:tabs>
          <w:tab w:val="clear" w:pos="1701"/>
          <w:tab w:val="left" w:pos="1134"/>
        </w:tabs>
        <w:bidi w:val="0"/>
        <w:ind w:left="1134" w:firstLine="0"/>
      </w:pPr>
      <w:r w:rsidRPr="00580585">
        <w:t>The Group manages its capital structure and makes adjustments in light of changes in economic conditions and the requirements of the financial covenants. To maintain or adjust the capital structure, the Group may adjust the dividend payment to shareholders, return capital to shareholders</w:t>
      </w:r>
      <w:r w:rsidR="00816346">
        <w:t>,</w:t>
      </w:r>
      <w:r w:rsidRPr="00580585">
        <w:t xml:space="preserve"> issue new shares</w:t>
      </w:r>
      <w:r w:rsidR="00816346">
        <w:t xml:space="preserve"> or sells assets to reduce debt.</w:t>
      </w:r>
    </w:p>
    <w:p w14:paraId="05BFE5A7" w14:textId="77777777" w:rsidR="0082350E" w:rsidRDefault="0082350E">
      <w:pPr>
        <w:pStyle w:val="30"/>
        <w:tabs>
          <w:tab w:val="clear" w:pos="1701"/>
          <w:tab w:val="left" w:pos="1134"/>
        </w:tabs>
        <w:bidi w:val="0"/>
        <w:ind w:left="1134" w:firstLine="0"/>
      </w:pPr>
    </w:p>
    <w:p w14:paraId="2DD9DA36" w14:textId="77777777" w:rsidR="005D2482" w:rsidRDefault="005D2482" w:rsidP="00B51988">
      <w:pPr>
        <w:pStyle w:val="30"/>
        <w:tabs>
          <w:tab w:val="clear" w:pos="1701"/>
          <w:tab w:val="left" w:pos="1134"/>
        </w:tabs>
        <w:bidi w:val="0"/>
        <w:ind w:left="1134" w:firstLine="0"/>
      </w:pPr>
      <w:r>
        <w:t>Refer also to Liquidity risk section of this note and Note 2b.</w:t>
      </w:r>
    </w:p>
    <w:p w14:paraId="19951958" w14:textId="77777777" w:rsidR="0063537C" w:rsidRDefault="0063537C" w:rsidP="00B95DAF">
      <w:pPr>
        <w:pStyle w:val="30"/>
        <w:tabs>
          <w:tab w:val="clear" w:pos="1701"/>
          <w:tab w:val="left" w:pos="1134"/>
        </w:tabs>
        <w:bidi w:val="0"/>
        <w:ind w:left="1134" w:firstLine="0"/>
      </w:pPr>
    </w:p>
    <w:p w14:paraId="07FA02A3" w14:textId="77777777" w:rsidR="0082350E" w:rsidRPr="00AB5FFC" w:rsidRDefault="00AB5FFC">
      <w:pPr>
        <w:pStyle w:val="1"/>
        <w:bidi w:val="0"/>
      </w:pPr>
      <w:r>
        <w:tab/>
      </w:r>
      <w:r w:rsidR="0082350E" w:rsidRPr="004550BC">
        <w:t xml:space="preserve">Changes in liabilities </w:t>
      </w:r>
      <w:r w:rsidR="00D45DF5" w:rsidRPr="004550BC">
        <w:rPr>
          <w:bCs w:val="0"/>
        </w:rPr>
        <w:t xml:space="preserve">arising </w:t>
      </w:r>
      <w:r w:rsidR="0082350E" w:rsidRPr="004550BC">
        <w:t>from financing activities</w:t>
      </w:r>
    </w:p>
    <w:p w14:paraId="1D43ED80" w14:textId="77777777" w:rsidR="0082350E" w:rsidRDefault="0082350E" w:rsidP="0082350E">
      <w:pPr>
        <w:pStyle w:val="30"/>
        <w:bidi w:val="0"/>
        <w:rPr>
          <w:rtl/>
        </w:rPr>
      </w:pPr>
    </w:p>
    <w:tbl>
      <w:tblPr>
        <w:tblStyle w:val="TableGrid"/>
        <w:tblW w:w="980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933"/>
        <w:gridCol w:w="893"/>
        <w:gridCol w:w="965"/>
        <w:gridCol w:w="1093"/>
        <w:gridCol w:w="1071"/>
        <w:gridCol w:w="1026"/>
        <w:gridCol w:w="1026"/>
        <w:gridCol w:w="1045"/>
      </w:tblGrid>
      <w:tr w:rsidR="00D95F70" w:rsidRPr="003E4E9B" w14:paraId="319CD027" w14:textId="77777777" w:rsidTr="008820CB">
        <w:trPr>
          <w:trHeight w:val="836"/>
        </w:trPr>
        <w:tc>
          <w:tcPr>
            <w:tcW w:w="1757" w:type="dxa"/>
            <w:vAlign w:val="center"/>
          </w:tcPr>
          <w:p w14:paraId="51FB0983" w14:textId="77777777" w:rsidR="00D95F70" w:rsidRPr="003E4E9B" w:rsidRDefault="00D95F70" w:rsidP="00B56C4C">
            <w:pPr>
              <w:pStyle w:val="30"/>
              <w:bidi w:val="0"/>
              <w:ind w:left="0" w:firstLine="0"/>
              <w:jc w:val="center"/>
              <w:rPr>
                <w:rFonts w:cs="Times New Roman"/>
                <w:b/>
                <w:sz w:val="18"/>
                <w:szCs w:val="18"/>
              </w:rPr>
            </w:pPr>
          </w:p>
        </w:tc>
        <w:tc>
          <w:tcPr>
            <w:tcW w:w="933" w:type="dxa"/>
            <w:tcBorders>
              <w:bottom w:val="single" w:sz="4" w:space="0" w:color="auto"/>
            </w:tcBorders>
            <w:vAlign w:val="center"/>
          </w:tcPr>
          <w:p w14:paraId="26A8C168"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1 January 2017</w:t>
            </w:r>
          </w:p>
        </w:tc>
        <w:tc>
          <w:tcPr>
            <w:tcW w:w="893" w:type="dxa"/>
            <w:tcBorders>
              <w:bottom w:val="single" w:sz="4" w:space="0" w:color="auto"/>
            </w:tcBorders>
            <w:vAlign w:val="center"/>
          </w:tcPr>
          <w:p w14:paraId="33106BF4"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 xml:space="preserve">Cash </w:t>
            </w:r>
            <w:r>
              <w:rPr>
                <w:rFonts w:cs="Times New Roman"/>
                <w:b/>
                <w:sz w:val="18"/>
                <w:szCs w:val="18"/>
              </w:rPr>
              <w:t>in</w:t>
            </w:r>
            <w:r w:rsidRPr="003E4E9B">
              <w:rPr>
                <w:rFonts w:cs="Times New Roman"/>
                <w:b/>
                <w:sz w:val="18"/>
                <w:szCs w:val="18"/>
              </w:rPr>
              <w:t>flows</w:t>
            </w:r>
          </w:p>
        </w:tc>
        <w:tc>
          <w:tcPr>
            <w:tcW w:w="965" w:type="dxa"/>
            <w:tcBorders>
              <w:bottom w:val="single" w:sz="4" w:space="0" w:color="auto"/>
            </w:tcBorders>
            <w:vAlign w:val="center"/>
          </w:tcPr>
          <w:p w14:paraId="180A39D3" w14:textId="77777777" w:rsidR="00D95F70" w:rsidRPr="003E4E9B" w:rsidRDefault="00D95F70">
            <w:pPr>
              <w:pStyle w:val="30"/>
              <w:bidi w:val="0"/>
              <w:ind w:left="0" w:firstLine="0"/>
              <w:jc w:val="center"/>
              <w:rPr>
                <w:rFonts w:cs="Times New Roman"/>
                <w:b/>
                <w:sz w:val="18"/>
                <w:szCs w:val="18"/>
              </w:rPr>
            </w:pPr>
            <w:r w:rsidRPr="003E4E9B">
              <w:rPr>
                <w:rFonts w:cs="Times New Roman"/>
                <w:b/>
                <w:sz w:val="18"/>
                <w:szCs w:val="18"/>
              </w:rPr>
              <w:t xml:space="preserve">Cash </w:t>
            </w:r>
            <w:r>
              <w:rPr>
                <w:rFonts w:cs="Times New Roman"/>
                <w:b/>
                <w:sz w:val="18"/>
                <w:szCs w:val="18"/>
              </w:rPr>
              <w:t>ou</w:t>
            </w:r>
            <w:r w:rsidRPr="003E4E9B">
              <w:rPr>
                <w:rFonts w:cs="Times New Roman"/>
                <w:b/>
                <w:sz w:val="18"/>
                <w:szCs w:val="18"/>
              </w:rPr>
              <w:t>tflows</w:t>
            </w:r>
            <w:r w:rsidR="0031429D">
              <w:rPr>
                <w:rFonts w:cs="Times New Roman"/>
                <w:b/>
                <w:sz w:val="18"/>
                <w:szCs w:val="18"/>
              </w:rPr>
              <w:t xml:space="preserve"> </w:t>
            </w:r>
          </w:p>
        </w:tc>
        <w:tc>
          <w:tcPr>
            <w:tcW w:w="1093" w:type="dxa"/>
            <w:tcBorders>
              <w:bottom w:val="single" w:sz="4" w:space="0" w:color="auto"/>
            </w:tcBorders>
            <w:vAlign w:val="center"/>
          </w:tcPr>
          <w:p w14:paraId="5B590062"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Non-cash movement</w:t>
            </w:r>
          </w:p>
        </w:tc>
        <w:tc>
          <w:tcPr>
            <w:tcW w:w="1071" w:type="dxa"/>
            <w:tcBorders>
              <w:bottom w:val="single" w:sz="4" w:space="0" w:color="auto"/>
            </w:tcBorders>
            <w:vAlign w:val="center"/>
          </w:tcPr>
          <w:p w14:paraId="00709A4E"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Other charges recorded in loss for the year</w:t>
            </w:r>
          </w:p>
        </w:tc>
        <w:tc>
          <w:tcPr>
            <w:tcW w:w="1026" w:type="dxa"/>
            <w:tcBorders>
              <w:bottom w:val="single" w:sz="4" w:space="0" w:color="auto"/>
            </w:tcBorders>
            <w:vAlign w:val="center"/>
          </w:tcPr>
          <w:p w14:paraId="7ADC489F"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Foreign</w:t>
            </w:r>
          </w:p>
          <w:p w14:paraId="6FDAF4FF"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exchange</w:t>
            </w:r>
          </w:p>
          <w:p w14:paraId="3DF5BBF8"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movement</w:t>
            </w:r>
          </w:p>
        </w:tc>
        <w:tc>
          <w:tcPr>
            <w:tcW w:w="1026" w:type="dxa"/>
            <w:tcBorders>
              <w:bottom w:val="single" w:sz="4" w:space="0" w:color="auto"/>
            </w:tcBorders>
            <w:vAlign w:val="center"/>
          </w:tcPr>
          <w:p w14:paraId="1738F123"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Other movement</w:t>
            </w:r>
          </w:p>
        </w:tc>
        <w:tc>
          <w:tcPr>
            <w:tcW w:w="1045" w:type="dxa"/>
            <w:tcBorders>
              <w:bottom w:val="single" w:sz="4" w:space="0" w:color="auto"/>
            </w:tcBorders>
            <w:vAlign w:val="center"/>
          </w:tcPr>
          <w:p w14:paraId="7E878F99"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31 December 2017</w:t>
            </w:r>
          </w:p>
        </w:tc>
      </w:tr>
      <w:tr w:rsidR="00D95F70" w:rsidRPr="003E4E9B" w14:paraId="219E8468" w14:textId="77777777" w:rsidTr="008820CB">
        <w:trPr>
          <w:trHeight w:val="364"/>
        </w:trPr>
        <w:tc>
          <w:tcPr>
            <w:tcW w:w="1757" w:type="dxa"/>
            <w:vAlign w:val="center"/>
          </w:tcPr>
          <w:p w14:paraId="67EA2D79" w14:textId="77777777" w:rsidR="00D95F70" w:rsidRPr="003E4E9B" w:rsidRDefault="00D95F70" w:rsidP="00B56C4C">
            <w:pPr>
              <w:pStyle w:val="30"/>
              <w:bidi w:val="0"/>
              <w:ind w:left="0" w:firstLine="0"/>
              <w:jc w:val="center"/>
              <w:rPr>
                <w:rFonts w:cs="Times New Roman"/>
                <w:b/>
                <w:sz w:val="18"/>
                <w:szCs w:val="18"/>
              </w:rPr>
            </w:pPr>
          </w:p>
        </w:tc>
        <w:tc>
          <w:tcPr>
            <w:tcW w:w="8052" w:type="dxa"/>
            <w:gridSpan w:val="8"/>
            <w:tcBorders>
              <w:bottom w:val="single" w:sz="4" w:space="0" w:color="auto"/>
            </w:tcBorders>
            <w:vAlign w:val="center"/>
          </w:tcPr>
          <w:p w14:paraId="1DDF7BD6" w14:textId="77777777" w:rsidR="00D95F70" w:rsidRPr="003E4E9B" w:rsidRDefault="00D95F70" w:rsidP="00B56C4C">
            <w:pPr>
              <w:pStyle w:val="30"/>
              <w:bidi w:val="0"/>
              <w:ind w:left="0" w:firstLine="0"/>
              <w:jc w:val="center"/>
              <w:rPr>
                <w:rFonts w:cs="Times New Roman"/>
                <w:b/>
                <w:sz w:val="18"/>
                <w:szCs w:val="18"/>
              </w:rPr>
            </w:pPr>
            <w:r w:rsidRPr="003E4E9B">
              <w:rPr>
                <w:rFonts w:cs="Times New Roman"/>
                <w:b/>
                <w:sz w:val="18"/>
                <w:szCs w:val="18"/>
              </w:rPr>
              <w:t>Euro in thousand</w:t>
            </w:r>
          </w:p>
        </w:tc>
      </w:tr>
      <w:tr w:rsidR="00D95F70" w:rsidRPr="003E4E9B" w14:paraId="5C65DA76" w14:textId="77777777" w:rsidTr="008820CB">
        <w:trPr>
          <w:trHeight w:val="836"/>
        </w:trPr>
        <w:tc>
          <w:tcPr>
            <w:tcW w:w="1757" w:type="dxa"/>
            <w:vAlign w:val="center"/>
          </w:tcPr>
          <w:p w14:paraId="594A3E14" w14:textId="77777777" w:rsidR="00D95F70" w:rsidRPr="003E4E9B" w:rsidRDefault="00D95F70" w:rsidP="00B56C4C">
            <w:pPr>
              <w:widowControl/>
              <w:autoSpaceDE w:val="0"/>
              <w:autoSpaceDN w:val="0"/>
              <w:adjustRightInd w:val="0"/>
              <w:spacing w:line="240" w:lineRule="auto"/>
              <w:jc w:val="left"/>
              <w:rPr>
                <w:sz w:val="18"/>
                <w:szCs w:val="18"/>
                <w:lang w:val="en-GB" w:bidi="ar-SA"/>
              </w:rPr>
            </w:pPr>
            <w:r w:rsidRPr="003E4E9B">
              <w:rPr>
                <w:color w:val="000000"/>
                <w:sz w:val="18"/>
                <w:szCs w:val="18"/>
                <w:lang w:val="en-GB" w:bidi="ar-SA"/>
              </w:rPr>
              <w:t>Interest-</w:t>
            </w:r>
          </w:p>
          <w:p w14:paraId="103C7D3B" w14:textId="77777777" w:rsidR="00D95F70" w:rsidRPr="003E4E9B" w:rsidRDefault="00D95F70" w:rsidP="00B56C4C">
            <w:pPr>
              <w:widowControl/>
              <w:autoSpaceDE w:val="0"/>
              <w:autoSpaceDN w:val="0"/>
              <w:adjustRightInd w:val="0"/>
              <w:spacing w:line="240" w:lineRule="auto"/>
              <w:jc w:val="left"/>
              <w:rPr>
                <w:color w:val="000000"/>
                <w:sz w:val="18"/>
                <w:szCs w:val="18"/>
                <w:lang w:val="en-GB" w:bidi="ar-SA"/>
              </w:rPr>
            </w:pPr>
            <w:r w:rsidRPr="003E4E9B">
              <w:rPr>
                <w:color w:val="000000"/>
                <w:sz w:val="18"/>
                <w:szCs w:val="18"/>
                <w:lang w:val="en-GB" w:bidi="ar-SA"/>
              </w:rPr>
              <w:t>bearing loans and other</w:t>
            </w:r>
          </w:p>
          <w:p w14:paraId="7B9CEC7D" w14:textId="77777777" w:rsidR="00D95F70" w:rsidRPr="003E4E9B" w:rsidRDefault="00D95F70" w:rsidP="00B56C4C">
            <w:pPr>
              <w:pStyle w:val="30"/>
              <w:bidi w:val="0"/>
              <w:ind w:left="0" w:firstLine="0"/>
              <w:jc w:val="left"/>
              <w:rPr>
                <w:rFonts w:cs="Times New Roman"/>
                <w:sz w:val="18"/>
                <w:szCs w:val="18"/>
              </w:rPr>
            </w:pPr>
            <w:r w:rsidRPr="003E4E9B">
              <w:rPr>
                <w:rFonts w:cs="Times New Roman"/>
                <w:color w:val="000000"/>
                <w:sz w:val="18"/>
                <w:szCs w:val="18"/>
                <w:lang w:val="en-GB" w:bidi="ar-SA"/>
              </w:rPr>
              <w:t>borrowings</w:t>
            </w:r>
          </w:p>
        </w:tc>
        <w:tc>
          <w:tcPr>
            <w:tcW w:w="933" w:type="dxa"/>
            <w:tcBorders>
              <w:top w:val="single" w:sz="4" w:space="0" w:color="auto"/>
            </w:tcBorders>
            <w:vAlign w:val="center"/>
          </w:tcPr>
          <w:p w14:paraId="4E29701E"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543,553</w:t>
            </w:r>
          </w:p>
        </w:tc>
        <w:tc>
          <w:tcPr>
            <w:tcW w:w="893" w:type="dxa"/>
            <w:tcBorders>
              <w:top w:val="single" w:sz="4" w:space="0" w:color="auto"/>
            </w:tcBorders>
            <w:vAlign w:val="center"/>
          </w:tcPr>
          <w:p w14:paraId="26BF20B7" w14:textId="77777777" w:rsidR="00D95F70" w:rsidRPr="003E4E9B" w:rsidRDefault="00D95F70" w:rsidP="00B56C4C">
            <w:pPr>
              <w:pStyle w:val="30"/>
              <w:bidi w:val="0"/>
              <w:ind w:left="0" w:firstLine="0"/>
              <w:jc w:val="center"/>
              <w:rPr>
                <w:rFonts w:cs="Times New Roman"/>
                <w:sz w:val="18"/>
                <w:szCs w:val="18"/>
              </w:rPr>
            </w:pPr>
            <w:r>
              <w:rPr>
                <w:rFonts w:cs="Times New Roman"/>
                <w:sz w:val="18"/>
                <w:szCs w:val="18"/>
              </w:rPr>
              <w:t>71,179</w:t>
            </w:r>
          </w:p>
        </w:tc>
        <w:tc>
          <w:tcPr>
            <w:tcW w:w="965" w:type="dxa"/>
            <w:tcBorders>
              <w:top w:val="single" w:sz="4" w:space="0" w:color="auto"/>
            </w:tcBorders>
            <w:vAlign w:val="center"/>
          </w:tcPr>
          <w:p w14:paraId="0D56E2F3" w14:textId="77777777" w:rsidR="00D95F70" w:rsidRDefault="00D95F70">
            <w:pPr>
              <w:pStyle w:val="30"/>
              <w:bidi w:val="0"/>
              <w:ind w:left="0" w:firstLine="0"/>
              <w:jc w:val="center"/>
              <w:rPr>
                <w:rFonts w:cs="Times New Roman"/>
                <w:sz w:val="18"/>
                <w:szCs w:val="18"/>
              </w:rPr>
            </w:pPr>
            <w:r>
              <w:rPr>
                <w:rFonts w:cs="Times New Roman"/>
                <w:sz w:val="18"/>
                <w:szCs w:val="18"/>
              </w:rPr>
              <w:t>(169,930)</w:t>
            </w:r>
          </w:p>
          <w:p w14:paraId="594D4F48" w14:textId="77777777" w:rsidR="0031429D" w:rsidRPr="003E4E9B" w:rsidRDefault="0031429D" w:rsidP="00B51988">
            <w:pPr>
              <w:pStyle w:val="30"/>
              <w:bidi w:val="0"/>
              <w:ind w:left="0" w:firstLine="0"/>
              <w:jc w:val="center"/>
              <w:rPr>
                <w:rFonts w:cs="Times New Roman"/>
                <w:sz w:val="18"/>
                <w:szCs w:val="18"/>
              </w:rPr>
            </w:pPr>
            <w:r>
              <w:rPr>
                <w:rFonts w:cs="Times New Roman"/>
                <w:sz w:val="18"/>
                <w:szCs w:val="18"/>
              </w:rPr>
              <w:t>(1)</w:t>
            </w:r>
          </w:p>
        </w:tc>
        <w:tc>
          <w:tcPr>
            <w:tcW w:w="1093" w:type="dxa"/>
            <w:tcBorders>
              <w:top w:val="single" w:sz="4" w:space="0" w:color="auto"/>
            </w:tcBorders>
            <w:vAlign w:val="center"/>
          </w:tcPr>
          <w:p w14:paraId="05E7502E"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30,115</w:t>
            </w:r>
          </w:p>
        </w:tc>
        <w:tc>
          <w:tcPr>
            <w:tcW w:w="1071" w:type="dxa"/>
            <w:tcBorders>
              <w:top w:val="single" w:sz="4" w:space="0" w:color="auto"/>
            </w:tcBorders>
            <w:vAlign w:val="center"/>
          </w:tcPr>
          <w:p w14:paraId="15FBB215"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37,466</w:t>
            </w:r>
          </w:p>
        </w:tc>
        <w:tc>
          <w:tcPr>
            <w:tcW w:w="1026" w:type="dxa"/>
            <w:tcBorders>
              <w:top w:val="single" w:sz="4" w:space="0" w:color="auto"/>
            </w:tcBorders>
            <w:vAlign w:val="center"/>
          </w:tcPr>
          <w:p w14:paraId="73EB7A09"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(61,508)</w:t>
            </w:r>
          </w:p>
        </w:tc>
        <w:tc>
          <w:tcPr>
            <w:tcW w:w="1026" w:type="dxa"/>
            <w:tcBorders>
              <w:top w:val="single" w:sz="4" w:space="0" w:color="auto"/>
            </w:tcBorders>
            <w:vAlign w:val="center"/>
          </w:tcPr>
          <w:p w14:paraId="2BB5A421"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(22</w:t>
            </w:r>
            <w:r>
              <w:rPr>
                <w:rFonts w:cs="Times New Roman"/>
                <w:sz w:val="18"/>
                <w:szCs w:val="18"/>
              </w:rPr>
              <w:t>4</w:t>
            </w:r>
            <w:r w:rsidRPr="003E4E9B">
              <w:rPr>
                <w:rFonts w:cs="Times New Roman"/>
                <w:sz w:val="18"/>
                <w:szCs w:val="18"/>
              </w:rPr>
              <w:t>)</w:t>
            </w:r>
          </w:p>
        </w:tc>
        <w:tc>
          <w:tcPr>
            <w:tcW w:w="1045" w:type="dxa"/>
            <w:tcBorders>
              <w:top w:val="single" w:sz="4" w:space="0" w:color="auto"/>
            </w:tcBorders>
            <w:vAlign w:val="center"/>
          </w:tcPr>
          <w:p w14:paraId="72665F60"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450,65</w:t>
            </w:r>
            <w:r>
              <w:rPr>
                <w:rFonts w:cs="Times New Roman"/>
                <w:sz w:val="18"/>
                <w:szCs w:val="18"/>
              </w:rPr>
              <w:t>1</w:t>
            </w:r>
          </w:p>
        </w:tc>
      </w:tr>
      <w:tr w:rsidR="00D95F70" w:rsidRPr="003E4E9B" w14:paraId="15E32AFB" w14:textId="77777777" w:rsidTr="008820CB">
        <w:trPr>
          <w:trHeight w:val="353"/>
        </w:trPr>
        <w:tc>
          <w:tcPr>
            <w:tcW w:w="1757" w:type="dxa"/>
            <w:vAlign w:val="center"/>
          </w:tcPr>
          <w:p w14:paraId="4A7AD2FC" w14:textId="77777777" w:rsidR="00D95F70" w:rsidRPr="003E4E9B" w:rsidRDefault="00D95F70" w:rsidP="00B56C4C">
            <w:pPr>
              <w:pStyle w:val="30"/>
              <w:bidi w:val="0"/>
              <w:ind w:left="0" w:firstLine="0"/>
              <w:jc w:val="left"/>
              <w:rPr>
                <w:rFonts w:cs="Times New Roman"/>
                <w:sz w:val="18"/>
                <w:szCs w:val="18"/>
              </w:rPr>
            </w:pPr>
            <w:r w:rsidRPr="003E4E9B">
              <w:rPr>
                <w:rFonts w:cs="Times New Roman"/>
                <w:sz w:val="18"/>
                <w:szCs w:val="18"/>
              </w:rPr>
              <w:t>Derivative financial instruments and other liabilities measured at fair value</w:t>
            </w:r>
          </w:p>
        </w:tc>
        <w:tc>
          <w:tcPr>
            <w:tcW w:w="933" w:type="dxa"/>
            <w:vAlign w:val="center"/>
          </w:tcPr>
          <w:p w14:paraId="64FCD986"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8,947</w:t>
            </w:r>
          </w:p>
        </w:tc>
        <w:tc>
          <w:tcPr>
            <w:tcW w:w="893" w:type="dxa"/>
            <w:vAlign w:val="center"/>
          </w:tcPr>
          <w:p w14:paraId="5331CA90"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965" w:type="dxa"/>
            <w:vAlign w:val="center"/>
          </w:tcPr>
          <w:p w14:paraId="3834CAD5" w14:textId="77777777" w:rsidR="00D95F70" w:rsidRPr="003E4E9B" w:rsidRDefault="00D95F70">
            <w:pPr>
              <w:pStyle w:val="30"/>
              <w:bidi w:val="0"/>
              <w:ind w:left="0" w:firstLine="0"/>
              <w:jc w:val="center"/>
              <w:rPr>
                <w:rFonts w:cs="Times New Roman"/>
                <w:sz w:val="18"/>
                <w:szCs w:val="18"/>
              </w:rPr>
            </w:pPr>
            <w:r>
              <w:rPr>
                <w:rFonts w:cs="Times New Roman"/>
                <w:sz w:val="18"/>
                <w:szCs w:val="18"/>
              </w:rPr>
              <w:t>-</w:t>
            </w:r>
          </w:p>
        </w:tc>
        <w:tc>
          <w:tcPr>
            <w:tcW w:w="1093" w:type="dxa"/>
            <w:vAlign w:val="center"/>
          </w:tcPr>
          <w:p w14:paraId="5C562305"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071" w:type="dxa"/>
            <w:vAlign w:val="center"/>
          </w:tcPr>
          <w:p w14:paraId="6F8A6841"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243</w:t>
            </w:r>
          </w:p>
        </w:tc>
        <w:tc>
          <w:tcPr>
            <w:tcW w:w="1026" w:type="dxa"/>
            <w:vAlign w:val="center"/>
          </w:tcPr>
          <w:p w14:paraId="2BCE85F8"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(1,107)</w:t>
            </w:r>
          </w:p>
        </w:tc>
        <w:tc>
          <w:tcPr>
            <w:tcW w:w="1026" w:type="dxa"/>
            <w:vAlign w:val="center"/>
          </w:tcPr>
          <w:p w14:paraId="2CF6346A"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045" w:type="dxa"/>
            <w:vAlign w:val="center"/>
          </w:tcPr>
          <w:p w14:paraId="7C459E9F"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8,083</w:t>
            </w:r>
          </w:p>
        </w:tc>
      </w:tr>
      <w:tr w:rsidR="00D95F70" w:rsidRPr="003E4E9B" w14:paraId="74883348" w14:textId="77777777" w:rsidTr="008820CB">
        <w:trPr>
          <w:trHeight w:val="355"/>
        </w:trPr>
        <w:tc>
          <w:tcPr>
            <w:tcW w:w="1757" w:type="dxa"/>
            <w:vAlign w:val="center"/>
          </w:tcPr>
          <w:p w14:paraId="46F4A458" w14:textId="77777777" w:rsidR="00D95F70" w:rsidRPr="003E4E9B" w:rsidRDefault="00D95F70" w:rsidP="00B56C4C">
            <w:pPr>
              <w:pStyle w:val="30"/>
              <w:bidi w:val="0"/>
              <w:ind w:left="0" w:firstLine="0"/>
              <w:jc w:val="left"/>
              <w:rPr>
                <w:rFonts w:cs="Times New Roman"/>
                <w:sz w:val="18"/>
                <w:szCs w:val="18"/>
              </w:rPr>
            </w:pPr>
            <w:r w:rsidRPr="003E4E9B">
              <w:rPr>
                <w:rFonts w:cs="Times New Roman"/>
                <w:sz w:val="18"/>
                <w:szCs w:val="18"/>
              </w:rPr>
              <w:t>Other non-current liabilities</w:t>
            </w:r>
          </w:p>
        </w:tc>
        <w:tc>
          <w:tcPr>
            <w:tcW w:w="933" w:type="dxa"/>
            <w:tcBorders>
              <w:bottom w:val="single" w:sz="4" w:space="0" w:color="auto"/>
            </w:tcBorders>
            <w:vAlign w:val="center"/>
          </w:tcPr>
          <w:p w14:paraId="3251908C"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1,482</w:t>
            </w:r>
          </w:p>
        </w:tc>
        <w:tc>
          <w:tcPr>
            <w:tcW w:w="893" w:type="dxa"/>
            <w:tcBorders>
              <w:bottom w:val="single" w:sz="4" w:space="0" w:color="auto"/>
            </w:tcBorders>
            <w:vAlign w:val="center"/>
          </w:tcPr>
          <w:p w14:paraId="7E2316C2" w14:textId="77777777" w:rsidR="00D95F70" w:rsidRPr="003E4E9B" w:rsidRDefault="00D95F70" w:rsidP="00B56C4C">
            <w:pPr>
              <w:pStyle w:val="30"/>
              <w:bidi w:val="0"/>
              <w:ind w:left="0" w:firstLine="0"/>
              <w:jc w:val="center"/>
              <w:rPr>
                <w:rFonts w:cs="Times New Roman"/>
                <w:sz w:val="18"/>
                <w:szCs w:val="18"/>
              </w:rPr>
            </w:pPr>
            <w:r>
              <w:rPr>
                <w:rFonts w:cs="Times New Roman"/>
                <w:sz w:val="18"/>
                <w:szCs w:val="18"/>
              </w:rPr>
              <w:t>-</w:t>
            </w:r>
          </w:p>
        </w:tc>
        <w:tc>
          <w:tcPr>
            <w:tcW w:w="965" w:type="dxa"/>
            <w:tcBorders>
              <w:bottom w:val="single" w:sz="4" w:space="0" w:color="auto"/>
            </w:tcBorders>
            <w:vAlign w:val="center"/>
          </w:tcPr>
          <w:p w14:paraId="232D10C2" w14:textId="77777777" w:rsidR="00D95F70" w:rsidRPr="003E4E9B" w:rsidRDefault="00D95F70">
            <w:pPr>
              <w:pStyle w:val="30"/>
              <w:bidi w:val="0"/>
              <w:ind w:left="0" w:firstLine="0"/>
              <w:jc w:val="center"/>
              <w:rPr>
                <w:rFonts w:cs="Times New Roman"/>
                <w:sz w:val="18"/>
                <w:szCs w:val="18"/>
              </w:rPr>
            </w:pPr>
            <w:r w:rsidRPr="003E4E9B">
              <w:rPr>
                <w:rFonts w:cs="Times New Roman"/>
                <w:sz w:val="18"/>
                <w:szCs w:val="18"/>
              </w:rPr>
              <w:t>(170)</w:t>
            </w:r>
          </w:p>
        </w:tc>
        <w:tc>
          <w:tcPr>
            <w:tcW w:w="1093" w:type="dxa"/>
            <w:tcBorders>
              <w:bottom w:val="single" w:sz="4" w:space="0" w:color="auto"/>
            </w:tcBorders>
            <w:vAlign w:val="center"/>
          </w:tcPr>
          <w:p w14:paraId="12E894C2"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071" w:type="dxa"/>
            <w:tcBorders>
              <w:bottom w:val="single" w:sz="4" w:space="0" w:color="auto"/>
            </w:tcBorders>
            <w:vAlign w:val="center"/>
          </w:tcPr>
          <w:p w14:paraId="7F9F8561"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026" w:type="dxa"/>
            <w:tcBorders>
              <w:bottom w:val="single" w:sz="4" w:space="0" w:color="auto"/>
            </w:tcBorders>
            <w:vAlign w:val="center"/>
          </w:tcPr>
          <w:p w14:paraId="25CCCF34"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026" w:type="dxa"/>
            <w:tcBorders>
              <w:bottom w:val="single" w:sz="4" w:space="0" w:color="auto"/>
            </w:tcBorders>
            <w:vAlign w:val="center"/>
          </w:tcPr>
          <w:p w14:paraId="3D35C632"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045" w:type="dxa"/>
            <w:tcBorders>
              <w:bottom w:val="single" w:sz="4" w:space="0" w:color="auto"/>
            </w:tcBorders>
            <w:vAlign w:val="center"/>
          </w:tcPr>
          <w:p w14:paraId="530150DE"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1,312</w:t>
            </w:r>
          </w:p>
        </w:tc>
      </w:tr>
      <w:tr w:rsidR="00D95F70" w:rsidRPr="003E4E9B" w14:paraId="5587C68D" w14:textId="77777777" w:rsidTr="008820CB">
        <w:trPr>
          <w:trHeight w:val="836"/>
        </w:trPr>
        <w:tc>
          <w:tcPr>
            <w:tcW w:w="1757" w:type="dxa"/>
            <w:vAlign w:val="center"/>
          </w:tcPr>
          <w:p w14:paraId="28243ACF" w14:textId="77777777" w:rsidR="00D95F70" w:rsidRPr="003E4E9B" w:rsidRDefault="00D95F70" w:rsidP="00D95F70">
            <w:pPr>
              <w:pStyle w:val="30"/>
              <w:bidi w:val="0"/>
              <w:ind w:left="0" w:firstLine="0"/>
              <w:jc w:val="left"/>
              <w:rPr>
                <w:rFonts w:cs="Times New Roman"/>
                <w:sz w:val="18"/>
                <w:szCs w:val="18"/>
              </w:rPr>
            </w:pPr>
            <w:r w:rsidRPr="003E4E9B">
              <w:rPr>
                <w:rFonts w:cs="Times New Roman"/>
                <w:sz w:val="18"/>
                <w:szCs w:val="18"/>
              </w:rPr>
              <w:t>Total</w:t>
            </w:r>
          </w:p>
        </w:tc>
        <w:tc>
          <w:tcPr>
            <w:tcW w:w="933" w:type="dxa"/>
            <w:tcBorders>
              <w:top w:val="single" w:sz="4" w:space="0" w:color="auto"/>
              <w:bottom w:val="double" w:sz="4" w:space="0" w:color="auto"/>
            </w:tcBorders>
            <w:vAlign w:val="center"/>
          </w:tcPr>
          <w:p w14:paraId="10F0CF2D"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553,982</w:t>
            </w:r>
          </w:p>
        </w:tc>
        <w:tc>
          <w:tcPr>
            <w:tcW w:w="893" w:type="dxa"/>
            <w:tcBorders>
              <w:top w:val="single" w:sz="4" w:space="0" w:color="auto"/>
              <w:bottom w:val="double" w:sz="4" w:space="0" w:color="auto"/>
            </w:tcBorders>
            <w:vAlign w:val="center"/>
          </w:tcPr>
          <w:p w14:paraId="014898C4" w14:textId="77777777" w:rsidR="00D95F70" w:rsidRPr="003E4E9B" w:rsidRDefault="00D95F70" w:rsidP="00D95F70">
            <w:pPr>
              <w:pStyle w:val="30"/>
              <w:bidi w:val="0"/>
              <w:ind w:left="0" w:firstLine="0"/>
              <w:jc w:val="center"/>
              <w:rPr>
                <w:rFonts w:cs="Times New Roman"/>
                <w:sz w:val="18"/>
                <w:szCs w:val="18"/>
              </w:rPr>
            </w:pPr>
            <w:r>
              <w:rPr>
                <w:rFonts w:cs="Times New Roman"/>
                <w:sz w:val="18"/>
                <w:szCs w:val="18"/>
              </w:rPr>
              <w:t>71,179</w:t>
            </w:r>
          </w:p>
        </w:tc>
        <w:tc>
          <w:tcPr>
            <w:tcW w:w="965" w:type="dxa"/>
            <w:tcBorders>
              <w:top w:val="single" w:sz="4" w:space="0" w:color="auto"/>
              <w:bottom w:val="double" w:sz="4" w:space="0" w:color="auto"/>
            </w:tcBorders>
            <w:vAlign w:val="center"/>
          </w:tcPr>
          <w:p w14:paraId="59193925" w14:textId="77777777" w:rsidR="00D95F70" w:rsidRPr="003E4E9B" w:rsidRDefault="00D95F70" w:rsidP="00D95F70">
            <w:pPr>
              <w:pStyle w:val="30"/>
              <w:bidi w:val="0"/>
              <w:ind w:left="0" w:firstLine="0"/>
              <w:jc w:val="center"/>
              <w:rPr>
                <w:rFonts w:cs="Times New Roman"/>
                <w:sz w:val="18"/>
                <w:szCs w:val="18"/>
              </w:rPr>
            </w:pPr>
            <w:r>
              <w:rPr>
                <w:rFonts w:cs="Times New Roman"/>
                <w:sz w:val="18"/>
                <w:szCs w:val="18"/>
              </w:rPr>
              <w:t>(170,100)</w:t>
            </w:r>
          </w:p>
        </w:tc>
        <w:tc>
          <w:tcPr>
            <w:tcW w:w="1093" w:type="dxa"/>
            <w:tcBorders>
              <w:top w:val="single" w:sz="4" w:space="0" w:color="auto"/>
              <w:bottom w:val="double" w:sz="4" w:space="0" w:color="auto"/>
            </w:tcBorders>
            <w:vAlign w:val="center"/>
          </w:tcPr>
          <w:p w14:paraId="37B22526"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30,115</w:t>
            </w:r>
          </w:p>
        </w:tc>
        <w:tc>
          <w:tcPr>
            <w:tcW w:w="1071" w:type="dxa"/>
            <w:tcBorders>
              <w:top w:val="single" w:sz="4" w:space="0" w:color="auto"/>
              <w:bottom w:val="double" w:sz="4" w:space="0" w:color="auto"/>
            </w:tcBorders>
            <w:vAlign w:val="center"/>
          </w:tcPr>
          <w:p w14:paraId="4847E68A"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37,709</w:t>
            </w:r>
          </w:p>
        </w:tc>
        <w:tc>
          <w:tcPr>
            <w:tcW w:w="1026" w:type="dxa"/>
            <w:tcBorders>
              <w:top w:val="single" w:sz="4" w:space="0" w:color="auto"/>
              <w:bottom w:val="double" w:sz="4" w:space="0" w:color="auto"/>
            </w:tcBorders>
            <w:vAlign w:val="center"/>
          </w:tcPr>
          <w:p w14:paraId="09641DC5"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(62,615)</w:t>
            </w:r>
          </w:p>
        </w:tc>
        <w:tc>
          <w:tcPr>
            <w:tcW w:w="1026" w:type="dxa"/>
            <w:tcBorders>
              <w:top w:val="single" w:sz="4" w:space="0" w:color="auto"/>
              <w:bottom w:val="double" w:sz="4" w:space="0" w:color="auto"/>
            </w:tcBorders>
            <w:vAlign w:val="center"/>
          </w:tcPr>
          <w:p w14:paraId="60D6B5AD"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(22</w:t>
            </w:r>
            <w:r>
              <w:rPr>
                <w:rFonts w:cs="Times New Roman"/>
                <w:sz w:val="18"/>
                <w:szCs w:val="18"/>
              </w:rPr>
              <w:t>4</w:t>
            </w:r>
            <w:r w:rsidRPr="003E4E9B">
              <w:rPr>
                <w:rFonts w:cs="Times New Roman"/>
                <w:sz w:val="18"/>
                <w:szCs w:val="18"/>
              </w:rPr>
              <w:t>)</w:t>
            </w:r>
          </w:p>
        </w:tc>
        <w:tc>
          <w:tcPr>
            <w:tcW w:w="1045" w:type="dxa"/>
            <w:tcBorders>
              <w:top w:val="single" w:sz="4" w:space="0" w:color="auto"/>
              <w:bottom w:val="double" w:sz="4" w:space="0" w:color="auto"/>
            </w:tcBorders>
            <w:vAlign w:val="center"/>
          </w:tcPr>
          <w:p w14:paraId="2804A702"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460,04</w:t>
            </w:r>
            <w:r>
              <w:rPr>
                <w:rFonts w:cs="Times New Roman"/>
                <w:sz w:val="18"/>
                <w:szCs w:val="18"/>
              </w:rPr>
              <w:t>6</w:t>
            </w:r>
          </w:p>
        </w:tc>
      </w:tr>
    </w:tbl>
    <w:p w14:paraId="54D8EC5C" w14:textId="77777777" w:rsidR="0082350E" w:rsidRDefault="0082350E" w:rsidP="0082350E">
      <w:pPr>
        <w:pStyle w:val="30"/>
        <w:bidi w:val="0"/>
      </w:pPr>
    </w:p>
    <w:p w14:paraId="20F056CC" w14:textId="77777777" w:rsidR="0031429D" w:rsidRDefault="0031429D" w:rsidP="00154072">
      <w:pPr>
        <w:pStyle w:val="30"/>
        <w:numPr>
          <w:ilvl w:val="0"/>
          <w:numId w:val="89"/>
        </w:numPr>
        <w:bidi w:val="0"/>
        <w:rPr>
          <w:szCs w:val="24"/>
        </w:rPr>
      </w:pPr>
      <w:r w:rsidRPr="00B51988">
        <w:rPr>
          <w:szCs w:val="24"/>
        </w:rPr>
        <w:t xml:space="preserve">Relates to </w:t>
      </w:r>
      <w:r>
        <w:rPr>
          <w:szCs w:val="24"/>
        </w:rPr>
        <w:t>r</w:t>
      </w:r>
      <w:r w:rsidRPr="008531AB">
        <w:rPr>
          <w:szCs w:val="24"/>
        </w:rPr>
        <w:t>epayment of long-term loans and debentures</w:t>
      </w:r>
      <w:r>
        <w:rPr>
          <w:szCs w:val="24"/>
        </w:rPr>
        <w:t xml:space="preserve"> amounting to </w:t>
      </w:r>
      <w:r w:rsidRPr="00630BDF">
        <w:rPr>
          <w:szCs w:val="24"/>
        </w:rPr>
        <w:t>€</w:t>
      </w:r>
      <w:r>
        <w:rPr>
          <w:szCs w:val="24"/>
        </w:rPr>
        <w:t xml:space="preserve">139,201 thousand and interest payments amounting to </w:t>
      </w:r>
      <w:r w:rsidRPr="00F33351">
        <w:rPr>
          <w:szCs w:val="24"/>
        </w:rPr>
        <w:t>€</w:t>
      </w:r>
      <w:r>
        <w:rPr>
          <w:szCs w:val="24"/>
        </w:rPr>
        <w:t>30,729 thousand.</w:t>
      </w:r>
    </w:p>
    <w:p w14:paraId="3F3E8DA0" w14:textId="77777777" w:rsidR="0031429D" w:rsidRPr="00B51988" w:rsidRDefault="0031429D" w:rsidP="00630BDF">
      <w:pPr>
        <w:pStyle w:val="30"/>
        <w:bidi w:val="0"/>
        <w:ind w:left="2061" w:firstLine="0"/>
        <w:rPr>
          <w:szCs w:val="24"/>
        </w:rPr>
      </w:pPr>
    </w:p>
    <w:tbl>
      <w:tblPr>
        <w:tblStyle w:val="TableGrid"/>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028"/>
        <w:gridCol w:w="957"/>
        <w:gridCol w:w="992"/>
        <w:gridCol w:w="1134"/>
        <w:gridCol w:w="992"/>
        <w:gridCol w:w="1134"/>
        <w:gridCol w:w="1134"/>
        <w:gridCol w:w="1134"/>
      </w:tblGrid>
      <w:tr w:rsidR="00D95F70" w:rsidRPr="003E4E9B" w14:paraId="2825998C" w14:textId="77777777" w:rsidTr="008820CB">
        <w:trPr>
          <w:trHeight w:val="614"/>
        </w:trPr>
        <w:tc>
          <w:tcPr>
            <w:tcW w:w="1701" w:type="dxa"/>
            <w:vAlign w:val="center"/>
          </w:tcPr>
          <w:p w14:paraId="5DCC11D5" w14:textId="77777777" w:rsidR="00D95F70" w:rsidRPr="003E4E9B" w:rsidRDefault="00D95F70" w:rsidP="00D95F70">
            <w:pPr>
              <w:pStyle w:val="30"/>
              <w:bidi w:val="0"/>
              <w:ind w:left="0" w:firstLine="0"/>
              <w:jc w:val="left"/>
              <w:rPr>
                <w:rFonts w:cs="Times New Roman"/>
                <w:b/>
                <w:sz w:val="18"/>
                <w:szCs w:val="18"/>
              </w:rPr>
            </w:pPr>
          </w:p>
        </w:tc>
        <w:tc>
          <w:tcPr>
            <w:tcW w:w="1028" w:type="dxa"/>
            <w:tcBorders>
              <w:bottom w:val="single" w:sz="4" w:space="0" w:color="auto"/>
            </w:tcBorders>
            <w:vAlign w:val="center"/>
          </w:tcPr>
          <w:p w14:paraId="78D508FE"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1 January 2016</w:t>
            </w:r>
          </w:p>
        </w:tc>
        <w:tc>
          <w:tcPr>
            <w:tcW w:w="957" w:type="dxa"/>
            <w:tcBorders>
              <w:bottom w:val="single" w:sz="4" w:space="0" w:color="auto"/>
            </w:tcBorders>
            <w:vAlign w:val="center"/>
          </w:tcPr>
          <w:p w14:paraId="1FC6F8B4"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 xml:space="preserve">Cash </w:t>
            </w:r>
            <w:r>
              <w:rPr>
                <w:rFonts w:cs="Times New Roman"/>
                <w:b/>
                <w:sz w:val="18"/>
                <w:szCs w:val="18"/>
              </w:rPr>
              <w:t>in</w:t>
            </w:r>
            <w:r w:rsidRPr="003E4E9B">
              <w:rPr>
                <w:rFonts w:cs="Times New Roman"/>
                <w:b/>
                <w:sz w:val="18"/>
                <w:szCs w:val="18"/>
              </w:rPr>
              <w:t>flows</w:t>
            </w:r>
          </w:p>
        </w:tc>
        <w:tc>
          <w:tcPr>
            <w:tcW w:w="992" w:type="dxa"/>
            <w:tcBorders>
              <w:bottom w:val="single" w:sz="4" w:space="0" w:color="auto"/>
            </w:tcBorders>
            <w:vAlign w:val="center"/>
          </w:tcPr>
          <w:p w14:paraId="2F3FD1C1"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 xml:space="preserve">Cash </w:t>
            </w:r>
            <w:r>
              <w:rPr>
                <w:rFonts w:cs="Times New Roman"/>
                <w:b/>
                <w:sz w:val="18"/>
                <w:szCs w:val="18"/>
              </w:rPr>
              <w:t>ou</w:t>
            </w:r>
            <w:r w:rsidRPr="003E4E9B">
              <w:rPr>
                <w:rFonts w:cs="Times New Roman"/>
                <w:b/>
                <w:sz w:val="18"/>
                <w:szCs w:val="18"/>
              </w:rPr>
              <w:t>tflows</w:t>
            </w:r>
          </w:p>
        </w:tc>
        <w:tc>
          <w:tcPr>
            <w:tcW w:w="1134" w:type="dxa"/>
            <w:tcBorders>
              <w:bottom w:val="single" w:sz="4" w:space="0" w:color="auto"/>
            </w:tcBorders>
            <w:vAlign w:val="center"/>
          </w:tcPr>
          <w:p w14:paraId="3E5EB414"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Non-cash movement</w:t>
            </w:r>
          </w:p>
        </w:tc>
        <w:tc>
          <w:tcPr>
            <w:tcW w:w="992" w:type="dxa"/>
            <w:tcBorders>
              <w:bottom w:val="single" w:sz="4" w:space="0" w:color="auto"/>
            </w:tcBorders>
            <w:vAlign w:val="center"/>
          </w:tcPr>
          <w:p w14:paraId="522F2A5F"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 xml:space="preserve">Other charges recorded in </w:t>
            </w:r>
            <w:r>
              <w:rPr>
                <w:rFonts w:cs="Times New Roman"/>
                <w:b/>
                <w:sz w:val="18"/>
                <w:szCs w:val="18"/>
              </w:rPr>
              <w:t>profit</w:t>
            </w:r>
            <w:r w:rsidRPr="003E4E9B">
              <w:rPr>
                <w:rFonts w:cs="Times New Roman"/>
                <w:b/>
                <w:sz w:val="18"/>
                <w:szCs w:val="18"/>
              </w:rPr>
              <w:t xml:space="preserve"> for the year</w:t>
            </w:r>
          </w:p>
        </w:tc>
        <w:tc>
          <w:tcPr>
            <w:tcW w:w="1134" w:type="dxa"/>
            <w:tcBorders>
              <w:bottom w:val="single" w:sz="4" w:space="0" w:color="auto"/>
            </w:tcBorders>
            <w:vAlign w:val="center"/>
          </w:tcPr>
          <w:p w14:paraId="767966CF"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Foreign</w:t>
            </w:r>
          </w:p>
          <w:p w14:paraId="2A6A0D69"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exchange</w:t>
            </w:r>
          </w:p>
          <w:p w14:paraId="41913283"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movement</w:t>
            </w:r>
          </w:p>
        </w:tc>
        <w:tc>
          <w:tcPr>
            <w:tcW w:w="1134" w:type="dxa"/>
            <w:tcBorders>
              <w:bottom w:val="single" w:sz="4" w:space="0" w:color="auto"/>
            </w:tcBorders>
            <w:vAlign w:val="center"/>
          </w:tcPr>
          <w:p w14:paraId="7A4B9C5C"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Other movement</w:t>
            </w:r>
          </w:p>
        </w:tc>
        <w:tc>
          <w:tcPr>
            <w:tcW w:w="1134" w:type="dxa"/>
            <w:tcBorders>
              <w:bottom w:val="single" w:sz="4" w:space="0" w:color="auto"/>
            </w:tcBorders>
            <w:vAlign w:val="center"/>
          </w:tcPr>
          <w:p w14:paraId="41BA6E48" w14:textId="77777777" w:rsidR="00D95F70" w:rsidRPr="003E4E9B" w:rsidRDefault="00D95F70" w:rsidP="00D95F70">
            <w:pPr>
              <w:pStyle w:val="30"/>
              <w:bidi w:val="0"/>
              <w:ind w:left="0" w:firstLine="0"/>
              <w:jc w:val="center"/>
              <w:rPr>
                <w:rFonts w:cs="Times New Roman"/>
                <w:b/>
                <w:sz w:val="18"/>
                <w:szCs w:val="18"/>
              </w:rPr>
            </w:pPr>
            <w:r w:rsidRPr="003E4E9B">
              <w:rPr>
                <w:rFonts w:cs="Times New Roman"/>
                <w:b/>
                <w:sz w:val="18"/>
                <w:szCs w:val="18"/>
              </w:rPr>
              <w:t>31 December 2016</w:t>
            </w:r>
          </w:p>
        </w:tc>
      </w:tr>
      <w:tr w:rsidR="00D95F70" w:rsidRPr="003E4E9B" w14:paraId="0897164E" w14:textId="77777777" w:rsidTr="008820CB">
        <w:trPr>
          <w:trHeight w:val="614"/>
        </w:trPr>
        <w:tc>
          <w:tcPr>
            <w:tcW w:w="1701" w:type="dxa"/>
            <w:vAlign w:val="center"/>
          </w:tcPr>
          <w:p w14:paraId="45805E16" w14:textId="77777777" w:rsidR="00D95F70" w:rsidRPr="003E4E9B" w:rsidRDefault="00D95F70" w:rsidP="00B56C4C">
            <w:pPr>
              <w:widowControl/>
              <w:autoSpaceDE w:val="0"/>
              <w:autoSpaceDN w:val="0"/>
              <w:adjustRightInd w:val="0"/>
              <w:spacing w:line="240" w:lineRule="auto"/>
              <w:jc w:val="left"/>
              <w:rPr>
                <w:sz w:val="18"/>
                <w:szCs w:val="18"/>
                <w:lang w:val="en-GB" w:bidi="ar-SA"/>
              </w:rPr>
            </w:pPr>
            <w:r w:rsidRPr="003E4E9B">
              <w:rPr>
                <w:color w:val="000000"/>
                <w:sz w:val="18"/>
                <w:szCs w:val="18"/>
                <w:lang w:val="en-GB" w:bidi="ar-SA"/>
              </w:rPr>
              <w:lastRenderedPageBreak/>
              <w:t>Interest-</w:t>
            </w:r>
          </w:p>
          <w:p w14:paraId="68A63DBE" w14:textId="77777777" w:rsidR="00D95F70" w:rsidRPr="003E4E9B" w:rsidRDefault="00D95F70" w:rsidP="00B56C4C">
            <w:pPr>
              <w:widowControl/>
              <w:autoSpaceDE w:val="0"/>
              <w:autoSpaceDN w:val="0"/>
              <w:adjustRightInd w:val="0"/>
              <w:spacing w:line="240" w:lineRule="auto"/>
              <w:jc w:val="left"/>
              <w:rPr>
                <w:color w:val="000000"/>
                <w:sz w:val="18"/>
                <w:szCs w:val="18"/>
                <w:lang w:val="en-GB" w:bidi="ar-SA"/>
              </w:rPr>
            </w:pPr>
            <w:r w:rsidRPr="003E4E9B">
              <w:rPr>
                <w:color w:val="000000"/>
                <w:sz w:val="18"/>
                <w:szCs w:val="18"/>
                <w:lang w:val="en-GB" w:bidi="ar-SA"/>
              </w:rPr>
              <w:t>bearing loans and other</w:t>
            </w:r>
          </w:p>
          <w:p w14:paraId="4C9B945D" w14:textId="77777777" w:rsidR="00D95F70" w:rsidRPr="003E4E9B" w:rsidRDefault="00D95F70" w:rsidP="00B56C4C">
            <w:pPr>
              <w:pStyle w:val="30"/>
              <w:bidi w:val="0"/>
              <w:ind w:left="0" w:firstLine="0"/>
              <w:jc w:val="left"/>
              <w:rPr>
                <w:rFonts w:cs="Times New Roman"/>
                <w:sz w:val="18"/>
                <w:szCs w:val="18"/>
              </w:rPr>
            </w:pPr>
            <w:r w:rsidRPr="003E4E9B">
              <w:rPr>
                <w:rFonts w:cs="Times New Roman"/>
                <w:color w:val="000000"/>
                <w:sz w:val="18"/>
                <w:szCs w:val="18"/>
                <w:lang w:val="en-GB" w:bidi="ar-SA"/>
              </w:rPr>
              <w:t>borrowings</w:t>
            </w:r>
          </w:p>
        </w:tc>
        <w:tc>
          <w:tcPr>
            <w:tcW w:w="1028" w:type="dxa"/>
            <w:tcBorders>
              <w:top w:val="single" w:sz="4" w:space="0" w:color="auto"/>
            </w:tcBorders>
            <w:vAlign w:val="center"/>
          </w:tcPr>
          <w:p w14:paraId="079794AC"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1,222,212</w:t>
            </w:r>
          </w:p>
        </w:tc>
        <w:tc>
          <w:tcPr>
            <w:tcW w:w="957" w:type="dxa"/>
            <w:tcBorders>
              <w:top w:val="single" w:sz="4" w:space="0" w:color="auto"/>
            </w:tcBorders>
            <w:vAlign w:val="center"/>
          </w:tcPr>
          <w:p w14:paraId="5D2F38A4" w14:textId="77777777" w:rsidR="00D95F70" w:rsidRPr="003E4E9B" w:rsidRDefault="00D95F70" w:rsidP="00B56C4C">
            <w:pPr>
              <w:pStyle w:val="30"/>
              <w:bidi w:val="0"/>
              <w:ind w:left="0" w:firstLine="0"/>
              <w:jc w:val="center"/>
              <w:rPr>
                <w:rFonts w:cs="Times New Roman"/>
                <w:sz w:val="18"/>
                <w:szCs w:val="18"/>
              </w:rPr>
            </w:pPr>
            <w:r>
              <w:rPr>
                <w:rFonts w:cs="Times New Roman"/>
                <w:sz w:val="18"/>
                <w:szCs w:val="18"/>
              </w:rPr>
              <w:t>123,253</w:t>
            </w:r>
          </w:p>
        </w:tc>
        <w:tc>
          <w:tcPr>
            <w:tcW w:w="992" w:type="dxa"/>
            <w:tcBorders>
              <w:top w:val="single" w:sz="4" w:space="0" w:color="auto"/>
            </w:tcBorders>
            <w:vAlign w:val="center"/>
          </w:tcPr>
          <w:p w14:paraId="779CC138" w14:textId="77777777" w:rsidR="00D95F70" w:rsidRDefault="00D95F70">
            <w:pPr>
              <w:pStyle w:val="30"/>
              <w:bidi w:val="0"/>
              <w:ind w:left="0" w:firstLine="0"/>
              <w:jc w:val="center"/>
              <w:rPr>
                <w:rFonts w:cs="Times New Roman"/>
                <w:sz w:val="18"/>
                <w:szCs w:val="18"/>
              </w:rPr>
            </w:pPr>
            <w:r>
              <w:rPr>
                <w:rFonts w:cs="Times New Roman"/>
                <w:sz w:val="18"/>
                <w:szCs w:val="18"/>
              </w:rPr>
              <w:t>(143,757)</w:t>
            </w:r>
          </w:p>
          <w:p w14:paraId="53AD72C9" w14:textId="77777777" w:rsidR="0031429D" w:rsidRPr="003E4E9B" w:rsidRDefault="0031429D" w:rsidP="00B51988">
            <w:pPr>
              <w:pStyle w:val="30"/>
              <w:bidi w:val="0"/>
              <w:ind w:left="0" w:firstLine="0"/>
              <w:jc w:val="center"/>
              <w:rPr>
                <w:rFonts w:cs="Times New Roman"/>
                <w:sz w:val="18"/>
                <w:szCs w:val="18"/>
              </w:rPr>
            </w:pPr>
            <w:r>
              <w:rPr>
                <w:rFonts w:cs="Times New Roman"/>
                <w:sz w:val="18"/>
                <w:szCs w:val="18"/>
              </w:rPr>
              <w:t>(1)</w:t>
            </w:r>
          </w:p>
        </w:tc>
        <w:tc>
          <w:tcPr>
            <w:tcW w:w="1134" w:type="dxa"/>
            <w:tcBorders>
              <w:top w:val="single" w:sz="4" w:space="0" w:color="auto"/>
            </w:tcBorders>
            <w:vAlign w:val="center"/>
          </w:tcPr>
          <w:p w14:paraId="40196329"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(7</w:t>
            </w:r>
            <w:r>
              <w:rPr>
                <w:rFonts w:cs="Times New Roman"/>
                <w:sz w:val="18"/>
                <w:szCs w:val="18"/>
              </w:rPr>
              <w:t>08,576</w:t>
            </w:r>
            <w:r w:rsidRPr="003E4E9B">
              <w:rPr>
                <w:rFonts w:cs="Times New Roman"/>
                <w:sz w:val="18"/>
                <w:szCs w:val="18"/>
              </w:rPr>
              <w:t>)</w:t>
            </w:r>
          </w:p>
        </w:tc>
        <w:tc>
          <w:tcPr>
            <w:tcW w:w="992" w:type="dxa"/>
            <w:tcBorders>
              <w:top w:val="single" w:sz="4" w:space="0" w:color="auto"/>
            </w:tcBorders>
            <w:vAlign w:val="center"/>
          </w:tcPr>
          <w:p w14:paraId="28FDE314"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39,141</w:t>
            </w:r>
          </w:p>
        </w:tc>
        <w:tc>
          <w:tcPr>
            <w:tcW w:w="1134" w:type="dxa"/>
            <w:tcBorders>
              <w:top w:val="single" w:sz="4" w:space="0" w:color="auto"/>
            </w:tcBorders>
            <w:vAlign w:val="center"/>
          </w:tcPr>
          <w:p w14:paraId="2EFD3F2C"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19,752</w:t>
            </w:r>
          </w:p>
        </w:tc>
        <w:tc>
          <w:tcPr>
            <w:tcW w:w="1134" w:type="dxa"/>
            <w:tcBorders>
              <w:top w:val="single" w:sz="4" w:space="0" w:color="auto"/>
            </w:tcBorders>
            <w:vAlign w:val="center"/>
          </w:tcPr>
          <w:p w14:paraId="446D4AB5"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(8,472)</w:t>
            </w:r>
          </w:p>
        </w:tc>
        <w:tc>
          <w:tcPr>
            <w:tcW w:w="1134" w:type="dxa"/>
            <w:tcBorders>
              <w:top w:val="single" w:sz="4" w:space="0" w:color="auto"/>
            </w:tcBorders>
            <w:vAlign w:val="center"/>
          </w:tcPr>
          <w:p w14:paraId="2FD7E5C9"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543,553</w:t>
            </w:r>
          </w:p>
        </w:tc>
      </w:tr>
      <w:tr w:rsidR="00D95F70" w:rsidRPr="003E4E9B" w14:paraId="0D4662D7" w14:textId="77777777" w:rsidTr="008820CB">
        <w:trPr>
          <w:trHeight w:val="259"/>
        </w:trPr>
        <w:tc>
          <w:tcPr>
            <w:tcW w:w="1701" w:type="dxa"/>
            <w:vAlign w:val="center"/>
          </w:tcPr>
          <w:p w14:paraId="273F7059" w14:textId="77777777" w:rsidR="00D95F70" w:rsidRPr="003E4E9B" w:rsidRDefault="00D95F70" w:rsidP="00B56C4C">
            <w:pPr>
              <w:pStyle w:val="30"/>
              <w:bidi w:val="0"/>
              <w:ind w:left="0" w:firstLine="0"/>
              <w:jc w:val="left"/>
              <w:rPr>
                <w:rFonts w:cs="Times New Roman"/>
                <w:sz w:val="18"/>
                <w:szCs w:val="18"/>
              </w:rPr>
            </w:pPr>
            <w:r w:rsidRPr="003E4E9B">
              <w:rPr>
                <w:rFonts w:cs="Times New Roman"/>
                <w:sz w:val="18"/>
                <w:szCs w:val="18"/>
              </w:rPr>
              <w:t>Derivative financial instruments and other liabilities measured at fair value</w:t>
            </w:r>
          </w:p>
        </w:tc>
        <w:tc>
          <w:tcPr>
            <w:tcW w:w="1028" w:type="dxa"/>
            <w:vAlign w:val="center"/>
          </w:tcPr>
          <w:p w14:paraId="47C5E125"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8,763</w:t>
            </w:r>
          </w:p>
        </w:tc>
        <w:tc>
          <w:tcPr>
            <w:tcW w:w="957" w:type="dxa"/>
            <w:vAlign w:val="center"/>
          </w:tcPr>
          <w:p w14:paraId="0D5B27FA"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992" w:type="dxa"/>
            <w:vAlign w:val="center"/>
          </w:tcPr>
          <w:p w14:paraId="7D196BFF" w14:textId="77777777" w:rsidR="00D95F70" w:rsidRPr="003E4E9B" w:rsidRDefault="00D95F70">
            <w:pPr>
              <w:pStyle w:val="30"/>
              <w:bidi w:val="0"/>
              <w:ind w:left="0" w:firstLine="0"/>
              <w:jc w:val="center"/>
              <w:rPr>
                <w:rFonts w:cs="Times New Roman"/>
                <w:sz w:val="18"/>
                <w:szCs w:val="18"/>
              </w:rPr>
            </w:pPr>
            <w:r>
              <w:rPr>
                <w:rFonts w:cs="Times New Roman"/>
                <w:sz w:val="18"/>
                <w:szCs w:val="18"/>
              </w:rPr>
              <w:t>-</w:t>
            </w:r>
          </w:p>
        </w:tc>
        <w:tc>
          <w:tcPr>
            <w:tcW w:w="1134" w:type="dxa"/>
            <w:vAlign w:val="center"/>
          </w:tcPr>
          <w:p w14:paraId="53510F18"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992" w:type="dxa"/>
            <w:vAlign w:val="center"/>
          </w:tcPr>
          <w:p w14:paraId="67BCF67D"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819</w:t>
            </w:r>
          </w:p>
        </w:tc>
        <w:tc>
          <w:tcPr>
            <w:tcW w:w="1134" w:type="dxa"/>
            <w:vAlign w:val="center"/>
          </w:tcPr>
          <w:p w14:paraId="57491364"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(1,104)</w:t>
            </w:r>
          </w:p>
        </w:tc>
        <w:tc>
          <w:tcPr>
            <w:tcW w:w="1134" w:type="dxa"/>
            <w:vAlign w:val="center"/>
          </w:tcPr>
          <w:p w14:paraId="2979D871"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469</w:t>
            </w:r>
          </w:p>
        </w:tc>
        <w:tc>
          <w:tcPr>
            <w:tcW w:w="1134" w:type="dxa"/>
            <w:vAlign w:val="center"/>
          </w:tcPr>
          <w:p w14:paraId="42713D38"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8,947</w:t>
            </w:r>
          </w:p>
        </w:tc>
      </w:tr>
      <w:tr w:rsidR="00D95F70" w:rsidRPr="003E4E9B" w14:paraId="1DBB0FC3" w14:textId="77777777" w:rsidTr="008820CB">
        <w:trPr>
          <w:trHeight w:val="182"/>
        </w:trPr>
        <w:tc>
          <w:tcPr>
            <w:tcW w:w="1701" w:type="dxa"/>
            <w:vAlign w:val="center"/>
          </w:tcPr>
          <w:p w14:paraId="604A8F3F" w14:textId="77777777" w:rsidR="00D95F70" w:rsidRPr="003E4E9B" w:rsidRDefault="00D95F70" w:rsidP="00B56C4C">
            <w:pPr>
              <w:pStyle w:val="30"/>
              <w:bidi w:val="0"/>
              <w:ind w:left="0" w:firstLine="0"/>
              <w:jc w:val="left"/>
              <w:rPr>
                <w:rFonts w:cs="Times New Roman"/>
                <w:sz w:val="18"/>
                <w:szCs w:val="18"/>
              </w:rPr>
            </w:pPr>
            <w:r w:rsidRPr="003E4E9B">
              <w:rPr>
                <w:rFonts w:cs="Times New Roman"/>
                <w:sz w:val="18"/>
                <w:szCs w:val="18"/>
              </w:rPr>
              <w:t>Other non-current liabilities</w:t>
            </w:r>
          </w:p>
        </w:tc>
        <w:tc>
          <w:tcPr>
            <w:tcW w:w="1028" w:type="dxa"/>
            <w:tcBorders>
              <w:bottom w:val="single" w:sz="4" w:space="0" w:color="auto"/>
            </w:tcBorders>
            <w:vAlign w:val="center"/>
          </w:tcPr>
          <w:p w14:paraId="2766461F"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4,781</w:t>
            </w:r>
          </w:p>
        </w:tc>
        <w:tc>
          <w:tcPr>
            <w:tcW w:w="957" w:type="dxa"/>
            <w:tcBorders>
              <w:bottom w:val="single" w:sz="4" w:space="0" w:color="auto"/>
            </w:tcBorders>
            <w:vAlign w:val="center"/>
          </w:tcPr>
          <w:p w14:paraId="199CCBC3" w14:textId="77777777" w:rsidR="00D95F70" w:rsidRPr="003E4E9B" w:rsidRDefault="00D95F70" w:rsidP="00B56C4C">
            <w:pPr>
              <w:pStyle w:val="30"/>
              <w:bidi w:val="0"/>
              <w:ind w:left="0" w:firstLine="0"/>
              <w:jc w:val="center"/>
              <w:rPr>
                <w:rFonts w:cs="Times New Roman"/>
                <w:sz w:val="18"/>
                <w:szCs w:val="18"/>
              </w:rPr>
            </w:pPr>
            <w:r>
              <w:rPr>
                <w:rFonts w:cs="Times New Roman"/>
                <w:sz w:val="18"/>
                <w:szCs w:val="18"/>
              </w:rPr>
              <w:t>-</w:t>
            </w:r>
          </w:p>
        </w:tc>
        <w:tc>
          <w:tcPr>
            <w:tcW w:w="992" w:type="dxa"/>
            <w:tcBorders>
              <w:bottom w:val="single" w:sz="4" w:space="0" w:color="auto"/>
            </w:tcBorders>
            <w:vAlign w:val="center"/>
          </w:tcPr>
          <w:p w14:paraId="2F41A9AB" w14:textId="77777777" w:rsidR="00D95F70" w:rsidRPr="003E4E9B" w:rsidRDefault="00D95F70">
            <w:pPr>
              <w:pStyle w:val="30"/>
              <w:bidi w:val="0"/>
              <w:ind w:left="0" w:firstLine="0"/>
              <w:jc w:val="center"/>
              <w:rPr>
                <w:rFonts w:cs="Times New Roman"/>
                <w:sz w:val="18"/>
                <w:szCs w:val="18"/>
              </w:rPr>
            </w:pPr>
            <w:r w:rsidRPr="003E4E9B">
              <w:rPr>
                <w:rFonts w:cs="Times New Roman"/>
                <w:sz w:val="18"/>
                <w:szCs w:val="18"/>
              </w:rPr>
              <w:t>(150)</w:t>
            </w:r>
          </w:p>
        </w:tc>
        <w:tc>
          <w:tcPr>
            <w:tcW w:w="1134" w:type="dxa"/>
            <w:tcBorders>
              <w:bottom w:val="single" w:sz="4" w:space="0" w:color="auto"/>
            </w:tcBorders>
            <w:vAlign w:val="center"/>
          </w:tcPr>
          <w:p w14:paraId="0516D6F2"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(3,149)</w:t>
            </w:r>
          </w:p>
        </w:tc>
        <w:tc>
          <w:tcPr>
            <w:tcW w:w="992" w:type="dxa"/>
            <w:tcBorders>
              <w:bottom w:val="single" w:sz="4" w:space="0" w:color="auto"/>
            </w:tcBorders>
            <w:vAlign w:val="center"/>
          </w:tcPr>
          <w:p w14:paraId="5840C2E0"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134" w:type="dxa"/>
            <w:tcBorders>
              <w:bottom w:val="single" w:sz="4" w:space="0" w:color="auto"/>
            </w:tcBorders>
            <w:vAlign w:val="center"/>
          </w:tcPr>
          <w:p w14:paraId="4780F7B9"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134" w:type="dxa"/>
            <w:tcBorders>
              <w:bottom w:val="single" w:sz="4" w:space="0" w:color="auto"/>
            </w:tcBorders>
            <w:vAlign w:val="center"/>
          </w:tcPr>
          <w:p w14:paraId="39AC40B6"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w:t>
            </w:r>
          </w:p>
        </w:tc>
        <w:tc>
          <w:tcPr>
            <w:tcW w:w="1134" w:type="dxa"/>
            <w:tcBorders>
              <w:bottom w:val="single" w:sz="4" w:space="0" w:color="auto"/>
            </w:tcBorders>
            <w:vAlign w:val="center"/>
          </w:tcPr>
          <w:p w14:paraId="203B4B0E" w14:textId="77777777" w:rsidR="00D95F70" w:rsidRPr="003E4E9B" w:rsidRDefault="00D95F70" w:rsidP="00B56C4C">
            <w:pPr>
              <w:pStyle w:val="30"/>
              <w:bidi w:val="0"/>
              <w:ind w:left="0" w:firstLine="0"/>
              <w:jc w:val="center"/>
              <w:rPr>
                <w:rFonts w:cs="Times New Roman"/>
                <w:sz w:val="18"/>
                <w:szCs w:val="18"/>
              </w:rPr>
            </w:pPr>
            <w:r w:rsidRPr="003E4E9B">
              <w:rPr>
                <w:rFonts w:cs="Times New Roman"/>
                <w:sz w:val="18"/>
                <w:szCs w:val="18"/>
              </w:rPr>
              <w:t>1,482</w:t>
            </w:r>
          </w:p>
        </w:tc>
      </w:tr>
      <w:tr w:rsidR="00D95F70" w:rsidRPr="003E4E9B" w14:paraId="39812DAD" w14:textId="77777777" w:rsidTr="008820CB">
        <w:trPr>
          <w:trHeight w:val="614"/>
        </w:trPr>
        <w:tc>
          <w:tcPr>
            <w:tcW w:w="1701" w:type="dxa"/>
            <w:vAlign w:val="center"/>
          </w:tcPr>
          <w:p w14:paraId="2C585DBE" w14:textId="77777777" w:rsidR="00D95F70" w:rsidRPr="003E4E9B" w:rsidRDefault="00D95F70" w:rsidP="00D95F70">
            <w:pPr>
              <w:pStyle w:val="30"/>
              <w:bidi w:val="0"/>
              <w:ind w:left="0" w:firstLine="0"/>
              <w:jc w:val="left"/>
              <w:rPr>
                <w:rFonts w:cs="Times New Roman"/>
                <w:sz w:val="18"/>
                <w:szCs w:val="18"/>
              </w:rPr>
            </w:pPr>
            <w:r w:rsidRPr="003E4E9B">
              <w:rPr>
                <w:rFonts w:cs="Times New Roman"/>
                <w:sz w:val="18"/>
                <w:szCs w:val="18"/>
              </w:rPr>
              <w:t>Total</w:t>
            </w:r>
          </w:p>
        </w:tc>
        <w:tc>
          <w:tcPr>
            <w:tcW w:w="1028" w:type="dxa"/>
            <w:tcBorders>
              <w:top w:val="single" w:sz="4" w:space="0" w:color="auto"/>
              <w:bottom w:val="double" w:sz="4" w:space="0" w:color="auto"/>
            </w:tcBorders>
            <w:vAlign w:val="center"/>
          </w:tcPr>
          <w:p w14:paraId="55111AD0"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1,235,756</w:t>
            </w:r>
          </w:p>
        </w:tc>
        <w:tc>
          <w:tcPr>
            <w:tcW w:w="957" w:type="dxa"/>
            <w:tcBorders>
              <w:top w:val="single" w:sz="4" w:space="0" w:color="auto"/>
              <w:bottom w:val="double" w:sz="4" w:space="0" w:color="auto"/>
            </w:tcBorders>
            <w:vAlign w:val="center"/>
          </w:tcPr>
          <w:p w14:paraId="0C3E80C5" w14:textId="77777777" w:rsidR="00D95F70" w:rsidRPr="003E4E9B" w:rsidRDefault="00D95F70" w:rsidP="00D95F70">
            <w:pPr>
              <w:pStyle w:val="30"/>
              <w:bidi w:val="0"/>
              <w:ind w:left="0" w:firstLine="0"/>
              <w:jc w:val="center"/>
              <w:rPr>
                <w:rFonts w:cs="Times New Roman"/>
                <w:sz w:val="18"/>
                <w:szCs w:val="18"/>
              </w:rPr>
            </w:pPr>
            <w:r>
              <w:rPr>
                <w:rFonts w:cs="Times New Roman"/>
                <w:sz w:val="18"/>
                <w:szCs w:val="18"/>
              </w:rPr>
              <w:t>123,253</w:t>
            </w:r>
          </w:p>
        </w:tc>
        <w:tc>
          <w:tcPr>
            <w:tcW w:w="992" w:type="dxa"/>
            <w:tcBorders>
              <w:top w:val="single" w:sz="4" w:space="0" w:color="auto"/>
              <w:bottom w:val="double" w:sz="4" w:space="0" w:color="auto"/>
            </w:tcBorders>
            <w:vAlign w:val="center"/>
          </w:tcPr>
          <w:p w14:paraId="54DECBEC" w14:textId="77777777" w:rsidR="00D95F70" w:rsidRPr="003E4E9B" w:rsidRDefault="00D95F70" w:rsidP="00D95F70">
            <w:pPr>
              <w:pStyle w:val="30"/>
              <w:bidi w:val="0"/>
              <w:ind w:left="0" w:firstLine="0"/>
              <w:jc w:val="center"/>
              <w:rPr>
                <w:rFonts w:cs="Times New Roman"/>
                <w:sz w:val="18"/>
                <w:szCs w:val="18"/>
              </w:rPr>
            </w:pPr>
            <w:r>
              <w:rPr>
                <w:rFonts w:cs="Times New Roman"/>
                <w:sz w:val="18"/>
                <w:szCs w:val="18"/>
              </w:rPr>
              <w:t>(143,907)</w:t>
            </w:r>
          </w:p>
        </w:tc>
        <w:tc>
          <w:tcPr>
            <w:tcW w:w="1134" w:type="dxa"/>
            <w:tcBorders>
              <w:top w:val="single" w:sz="4" w:space="0" w:color="auto"/>
              <w:bottom w:val="double" w:sz="4" w:space="0" w:color="auto"/>
            </w:tcBorders>
            <w:vAlign w:val="center"/>
          </w:tcPr>
          <w:p w14:paraId="02420C15"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(7</w:t>
            </w:r>
            <w:r>
              <w:rPr>
                <w:rFonts w:cs="Times New Roman"/>
                <w:sz w:val="18"/>
                <w:szCs w:val="18"/>
              </w:rPr>
              <w:t>11,725</w:t>
            </w:r>
            <w:r w:rsidRPr="003E4E9B">
              <w:rPr>
                <w:rFonts w:cs="Times New Roman"/>
                <w:sz w:val="18"/>
                <w:szCs w:val="18"/>
              </w:rPr>
              <w:t>)</w:t>
            </w:r>
          </w:p>
        </w:tc>
        <w:tc>
          <w:tcPr>
            <w:tcW w:w="992" w:type="dxa"/>
            <w:tcBorders>
              <w:top w:val="single" w:sz="4" w:space="0" w:color="auto"/>
              <w:bottom w:val="double" w:sz="4" w:space="0" w:color="auto"/>
            </w:tcBorders>
            <w:vAlign w:val="center"/>
          </w:tcPr>
          <w:p w14:paraId="3AD631F5"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39,960</w:t>
            </w:r>
          </w:p>
        </w:tc>
        <w:tc>
          <w:tcPr>
            <w:tcW w:w="1134" w:type="dxa"/>
            <w:tcBorders>
              <w:top w:val="single" w:sz="4" w:space="0" w:color="auto"/>
              <w:bottom w:val="double" w:sz="4" w:space="0" w:color="auto"/>
            </w:tcBorders>
            <w:vAlign w:val="center"/>
          </w:tcPr>
          <w:p w14:paraId="464763EA"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18,648</w:t>
            </w:r>
          </w:p>
        </w:tc>
        <w:tc>
          <w:tcPr>
            <w:tcW w:w="1134" w:type="dxa"/>
            <w:tcBorders>
              <w:top w:val="single" w:sz="4" w:space="0" w:color="auto"/>
              <w:bottom w:val="double" w:sz="4" w:space="0" w:color="auto"/>
            </w:tcBorders>
            <w:vAlign w:val="center"/>
          </w:tcPr>
          <w:p w14:paraId="3BD0E5AB"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(8,003)</w:t>
            </w:r>
          </w:p>
        </w:tc>
        <w:tc>
          <w:tcPr>
            <w:tcW w:w="1134" w:type="dxa"/>
            <w:tcBorders>
              <w:top w:val="single" w:sz="4" w:space="0" w:color="auto"/>
              <w:bottom w:val="double" w:sz="4" w:space="0" w:color="auto"/>
            </w:tcBorders>
            <w:vAlign w:val="center"/>
          </w:tcPr>
          <w:p w14:paraId="5807ACE8" w14:textId="77777777" w:rsidR="00D95F70" w:rsidRPr="003E4E9B" w:rsidRDefault="00D95F70" w:rsidP="00D95F70">
            <w:pPr>
              <w:pStyle w:val="30"/>
              <w:bidi w:val="0"/>
              <w:ind w:left="0" w:firstLine="0"/>
              <w:jc w:val="center"/>
              <w:rPr>
                <w:rFonts w:cs="Times New Roman"/>
                <w:sz w:val="18"/>
                <w:szCs w:val="18"/>
              </w:rPr>
            </w:pPr>
            <w:r w:rsidRPr="003E4E9B">
              <w:rPr>
                <w:rFonts w:cs="Times New Roman"/>
                <w:sz w:val="18"/>
                <w:szCs w:val="18"/>
              </w:rPr>
              <w:t>553,982</w:t>
            </w:r>
          </w:p>
        </w:tc>
      </w:tr>
    </w:tbl>
    <w:p w14:paraId="2BC2272E" w14:textId="77777777" w:rsidR="0082350E" w:rsidRDefault="0082350E" w:rsidP="0082350E">
      <w:pPr>
        <w:pStyle w:val="30"/>
        <w:bidi w:val="0"/>
      </w:pPr>
    </w:p>
    <w:p w14:paraId="5265E7AD" w14:textId="77777777" w:rsidR="0031429D" w:rsidRDefault="0031429D" w:rsidP="00154072">
      <w:pPr>
        <w:pStyle w:val="30"/>
        <w:numPr>
          <w:ilvl w:val="0"/>
          <w:numId w:val="90"/>
        </w:numPr>
        <w:bidi w:val="0"/>
        <w:rPr>
          <w:szCs w:val="24"/>
        </w:rPr>
      </w:pPr>
      <w:r w:rsidRPr="00F33351">
        <w:rPr>
          <w:szCs w:val="24"/>
        </w:rPr>
        <w:t xml:space="preserve">Relates to </w:t>
      </w:r>
      <w:r>
        <w:rPr>
          <w:szCs w:val="24"/>
        </w:rPr>
        <w:t>r</w:t>
      </w:r>
      <w:r w:rsidRPr="008531AB">
        <w:rPr>
          <w:szCs w:val="24"/>
        </w:rPr>
        <w:t>epayment of long-term loans and debentures</w:t>
      </w:r>
      <w:r>
        <w:rPr>
          <w:szCs w:val="24"/>
        </w:rPr>
        <w:t xml:space="preserve"> amounting to </w:t>
      </w:r>
      <w:r w:rsidRPr="00F33351">
        <w:rPr>
          <w:szCs w:val="24"/>
        </w:rPr>
        <w:t>€</w:t>
      </w:r>
      <w:r>
        <w:rPr>
          <w:szCs w:val="24"/>
        </w:rPr>
        <w:t xml:space="preserve">112,576 thousand and interest payments amounting to </w:t>
      </w:r>
      <w:r w:rsidRPr="00F33351">
        <w:rPr>
          <w:szCs w:val="24"/>
        </w:rPr>
        <w:t>€</w:t>
      </w:r>
      <w:r>
        <w:rPr>
          <w:szCs w:val="24"/>
        </w:rPr>
        <w:t>31,181 thousand.</w:t>
      </w:r>
    </w:p>
    <w:p w14:paraId="2A75BB21" w14:textId="77777777" w:rsidR="0063537C" w:rsidRDefault="0063537C" w:rsidP="008820CB">
      <w:pPr>
        <w:pStyle w:val="1"/>
        <w:bidi w:val="0"/>
      </w:pPr>
    </w:p>
    <w:p w14:paraId="0198AE52" w14:textId="77777777" w:rsidR="00FF61BC" w:rsidRDefault="00FF61BC" w:rsidP="008820CB">
      <w:pPr>
        <w:pStyle w:val="1"/>
        <w:bidi w:val="0"/>
      </w:pPr>
      <w:r w:rsidRPr="009231FC">
        <w:t xml:space="preserve">NOTE </w:t>
      </w:r>
      <w:r w:rsidR="00A92404">
        <w:t>2</w:t>
      </w:r>
      <w:r w:rsidR="00E7799C">
        <w:t>9</w:t>
      </w:r>
      <w:r w:rsidRPr="009231FC">
        <w:t>:-</w:t>
      </w:r>
      <w:r>
        <w:t xml:space="preserve"> </w:t>
      </w:r>
      <w:r w:rsidR="00AC699C">
        <w:tab/>
      </w:r>
      <w:r>
        <w:t>EARNING</w:t>
      </w:r>
      <w:r w:rsidR="00816346">
        <w:t>S</w:t>
      </w:r>
      <w:r>
        <w:t xml:space="preserve"> PER SHARE (EPS)</w:t>
      </w:r>
    </w:p>
    <w:p w14:paraId="59641E49" w14:textId="77777777" w:rsidR="00E76DDD" w:rsidRDefault="00E76DDD">
      <w:pPr>
        <w:pStyle w:val="1"/>
        <w:bidi w:val="0"/>
      </w:pPr>
    </w:p>
    <w:p w14:paraId="70EAAD96" w14:textId="77777777" w:rsidR="0089428B" w:rsidRDefault="00FF61BC">
      <w:pPr>
        <w:pStyle w:val="20"/>
        <w:bidi w:val="0"/>
        <w:ind w:left="1134" w:firstLine="0"/>
      </w:pPr>
      <w:r w:rsidRPr="00FF61BC">
        <w:t>The following reflects the income</w:t>
      </w:r>
      <w:r w:rsidR="00C41D60">
        <w:t>/(loss)</w:t>
      </w:r>
      <w:r w:rsidRPr="00FF61BC">
        <w:t xml:space="preserve"> and share data used in the basic </w:t>
      </w:r>
      <w:r>
        <w:t xml:space="preserve">and diluted EPS </w:t>
      </w:r>
      <w:r w:rsidRPr="00FF61BC">
        <w:t>computations:</w:t>
      </w:r>
    </w:p>
    <w:p w14:paraId="76123B57" w14:textId="77777777" w:rsidR="00E76DDD" w:rsidRDefault="00E76DDD">
      <w:pPr>
        <w:pStyle w:val="20"/>
        <w:bidi w:val="0"/>
        <w:ind w:left="1134" w:firstLine="0"/>
      </w:pPr>
    </w:p>
    <w:tbl>
      <w:tblPr>
        <w:tblW w:w="8569" w:type="dxa"/>
        <w:tblInd w:w="1134" w:type="dxa"/>
        <w:tblLayout w:type="fixed"/>
        <w:tblCellMar>
          <w:left w:w="0" w:type="dxa"/>
          <w:right w:w="0" w:type="dxa"/>
        </w:tblCellMar>
        <w:tblLook w:val="0000" w:firstRow="0" w:lastRow="0" w:firstColumn="0" w:lastColumn="0" w:noHBand="0" w:noVBand="0"/>
      </w:tblPr>
      <w:tblGrid>
        <w:gridCol w:w="5855"/>
        <w:gridCol w:w="84"/>
        <w:gridCol w:w="1272"/>
        <w:gridCol w:w="14"/>
        <w:gridCol w:w="112"/>
        <w:gridCol w:w="14"/>
        <w:gridCol w:w="1160"/>
        <w:gridCol w:w="58"/>
      </w:tblGrid>
      <w:tr w:rsidR="00172B15" w:rsidRPr="00843FCF" w14:paraId="5D86F6F5" w14:textId="77777777" w:rsidTr="008C2DD4">
        <w:trPr>
          <w:gridAfter w:val="1"/>
          <w:wAfter w:w="58" w:type="dxa"/>
          <w:trHeight w:val="20"/>
        </w:trPr>
        <w:tc>
          <w:tcPr>
            <w:tcW w:w="5855" w:type="dxa"/>
            <w:tcBorders>
              <w:top w:val="nil"/>
              <w:left w:val="nil"/>
              <w:bottom w:val="nil"/>
              <w:right w:val="nil"/>
            </w:tcBorders>
            <w:vAlign w:val="bottom"/>
          </w:tcPr>
          <w:p w14:paraId="347B6F85" w14:textId="77777777" w:rsidR="00172B15" w:rsidRPr="00843FCF" w:rsidRDefault="00172B15" w:rsidP="00843FCF">
            <w:pPr>
              <w:pStyle w:val="NormalIndent"/>
              <w:rPr>
                <w:szCs w:val="24"/>
              </w:rPr>
            </w:pPr>
          </w:p>
        </w:tc>
        <w:tc>
          <w:tcPr>
            <w:tcW w:w="84" w:type="dxa"/>
            <w:tcBorders>
              <w:top w:val="nil"/>
              <w:left w:val="nil"/>
              <w:bottom w:val="nil"/>
              <w:right w:val="nil"/>
            </w:tcBorders>
            <w:vAlign w:val="bottom"/>
          </w:tcPr>
          <w:p w14:paraId="7E71FEFB" w14:textId="77777777" w:rsidR="00172B15" w:rsidRPr="00843FCF" w:rsidRDefault="00172B15" w:rsidP="00843FCF">
            <w:pPr>
              <w:spacing w:line="240" w:lineRule="exact"/>
              <w:ind w:left="57" w:right="57"/>
              <w:jc w:val="center"/>
              <w:rPr>
                <w:b/>
                <w:bCs/>
                <w:szCs w:val="24"/>
              </w:rPr>
            </w:pPr>
          </w:p>
        </w:tc>
        <w:tc>
          <w:tcPr>
            <w:tcW w:w="2572" w:type="dxa"/>
            <w:gridSpan w:val="5"/>
            <w:tcBorders>
              <w:top w:val="nil"/>
              <w:left w:val="nil"/>
              <w:bottom w:val="single" w:sz="6" w:space="0" w:color="auto"/>
              <w:right w:val="nil"/>
            </w:tcBorders>
            <w:vAlign w:val="bottom"/>
          </w:tcPr>
          <w:p w14:paraId="764FCFD4" w14:textId="77777777" w:rsidR="00D45DF5" w:rsidRDefault="00D45DF5" w:rsidP="00843FCF">
            <w:pPr>
              <w:spacing w:line="240" w:lineRule="exact"/>
              <w:ind w:left="57" w:right="57"/>
              <w:jc w:val="center"/>
              <w:rPr>
                <w:b/>
                <w:bCs/>
                <w:szCs w:val="24"/>
              </w:rPr>
            </w:pPr>
            <w:r>
              <w:rPr>
                <w:b/>
                <w:bCs/>
                <w:szCs w:val="24"/>
              </w:rPr>
              <w:t>Year ended</w:t>
            </w:r>
          </w:p>
          <w:p w14:paraId="6EE4E08A" w14:textId="77777777" w:rsidR="00172B15" w:rsidRPr="00843FCF" w:rsidRDefault="008957BD" w:rsidP="00843FCF">
            <w:pPr>
              <w:spacing w:line="240" w:lineRule="exact"/>
              <w:ind w:left="57" w:right="57"/>
              <w:jc w:val="center"/>
              <w:rPr>
                <w:b/>
                <w:bCs/>
                <w:szCs w:val="24"/>
              </w:rPr>
            </w:pPr>
            <w:r w:rsidRPr="00843FCF">
              <w:rPr>
                <w:b/>
                <w:bCs/>
                <w:szCs w:val="24"/>
              </w:rPr>
              <w:t>31</w:t>
            </w:r>
            <w:r w:rsidR="001A5CC4" w:rsidRPr="00843FCF">
              <w:rPr>
                <w:b/>
                <w:bCs/>
                <w:szCs w:val="24"/>
              </w:rPr>
              <w:t xml:space="preserve"> </w:t>
            </w:r>
            <w:r w:rsidR="00831BCB" w:rsidRPr="00843FCF">
              <w:rPr>
                <w:b/>
                <w:bCs/>
                <w:szCs w:val="24"/>
              </w:rPr>
              <w:t xml:space="preserve">December </w:t>
            </w:r>
          </w:p>
        </w:tc>
      </w:tr>
      <w:tr w:rsidR="00843FCF" w:rsidRPr="00843FCF" w14:paraId="39BCAB1F" w14:textId="77777777" w:rsidTr="008C2DD4">
        <w:trPr>
          <w:gridAfter w:val="1"/>
          <w:wAfter w:w="58" w:type="dxa"/>
          <w:trHeight w:val="20"/>
        </w:trPr>
        <w:tc>
          <w:tcPr>
            <w:tcW w:w="5855" w:type="dxa"/>
            <w:tcBorders>
              <w:top w:val="nil"/>
              <w:left w:val="nil"/>
              <w:bottom w:val="nil"/>
              <w:right w:val="nil"/>
            </w:tcBorders>
            <w:vAlign w:val="bottom"/>
          </w:tcPr>
          <w:p w14:paraId="1DBCF357" w14:textId="77777777" w:rsidR="00843FCF" w:rsidRPr="00843FCF" w:rsidRDefault="00843FCF" w:rsidP="00843FCF">
            <w:pPr>
              <w:pStyle w:val="NormalIndent"/>
              <w:rPr>
                <w:szCs w:val="24"/>
              </w:rPr>
            </w:pPr>
          </w:p>
        </w:tc>
        <w:tc>
          <w:tcPr>
            <w:tcW w:w="84" w:type="dxa"/>
            <w:tcBorders>
              <w:top w:val="nil"/>
              <w:left w:val="nil"/>
              <w:bottom w:val="nil"/>
              <w:right w:val="nil"/>
            </w:tcBorders>
            <w:vAlign w:val="bottom"/>
          </w:tcPr>
          <w:p w14:paraId="74D01E61" w14:textId="77777777" w:rsidR="00843FCF" w:rsidRPr="00843FCF" w:rsidRDefault="00843FCF" w:rsidP="00843FCF">
            <w:pPr>
              <w:spacing w:line="240" w:lineRule="exact"/>
              <w:ind w:left="57" w:right="57"/>
              <w:jc w:val="center"/>
              <w:rPr>
                <w:b/>
                <w:bCs/>
                <w:szCs w:val="24"/>
              </w:rPr>
            </w:pPr>
          </w:p>
        </w:tc>
        <w:tc>
          <w:tcPr>
            <w:tcW w:w="1286" w:type="dxa"/>
            <w:gridSpan w:val="2"/>
            <w:tcBorders>
              <w:top w:val="nil"/>
              <w:left w:val="nil"/>
              <w:bottom w:val="single" w:sz="6" w:space="0" w:color="auto"/>
              <w:right w:val="nil"/>
            </w:tcBorders>
            <w:vAlign w:val="bottom"/>
          </w:tcPr>
          <w:p w14:paraId="6F2A5DE8" w14:textId="77777777" w:rsidR="00843FCF" w:rsidRPr="00843FCF" w:rsidRDefault="00843FCF" w:rsidP="00843FCF">
            <w:pPr>
              <w:spacing w:line="240" w:lineRule="exact"/>
              <w:ind w:left="57" w:right="57"/>
              <w:jc w:val="center"/>
              <w:rPr>
                <w:b/>
                <w:bCs/>
                <w:szCs w:val="24"/>
              </w:rPr>
            </w:pPr>
            <w:r w:rsidRPr="00843FCF">
              <w:rPr>
                <w:b/>
                <w:bCs/>
                <w:szCs w:val="24"/>
              </w:rPr>
              <w:t>2017</w:t>
            </w:r>
          </w:p>
        </w:tc>
        <w:tc>
          <w:tcPr>
            <w:tcW w:w="112" w:type="dxa"/>
            <w:tcBorders>
              <w:top w:val="nil"/>
              <w:left w:val="nil"/>
              <w:bottom w:val="nil"/>
              <w:right w:val="nil"/>
            </w:tcBorders>
            <w:vAlign w:val="bottom"/>
          </w:tcPr>
          <w:p w14:paraId="4761720F" w14:textId="77777777" w:rsidR="00843FCF" w:rsidRPr="00843FCF" w:rsidRDefault="00843FCF" w:rsidP="00843FCF">
            <w:pPr>
              <w:spacing w:line="240" w:lineRule="exact"/>
              <w:ind w:left="57" w:right="57"/>
              <w:jc w:val="center"/>
              <w:rPr>
                <w:b/>
                <w:bCs/>
                <w:szCs w:val="24"/>
              </w:rPr>
            </w:pPr>
          </w:p>
        </w:tc>
        <w:tc>
          <w:tcPr>
            <w:tcW w:w="1174" w:type="dxa"/>
            <w:gridSpan w:val="2"/>
            <w:tcBorders>
              <w:top w:val="nil"/>
              <w:left w:val="nil"/>
              <w:bottom w:val="single" w:sz="6" w:space="0" w:color="auto"/>
              <w:right w:val="nil"/>
            </w:tcBorders>
            <w:vAlign w:val="bottom"/>
          </w:tcPr>
          <w:p w14:paraId="00618F22" w14:textId="77777777" w:rsidR="00843FCF" w:rsidRPr="00843FCF" w:rsidRDefault="00843FCF" w:rsidP="00843FCF">
            <w:pPr>
              <w:spacing w:line="240" w:lineRule="exact"/>
              <w:ind w:left="57" w:right="57"/>
              <w:jc w:val="center"/>
              <w:rPr>
                <w:b/>
                <w:bCs/>
                <w:szCs w:val="24"/>
              </w:rPr>
            </w:pPr>
            <w:r w:rsidRPr="00843FCF">
              <w:rPr>
                <w:b/>
                <w:bCs/>
                <w:szCs w:val="24"/>
              </w:rPr>
              <w:t>2016</w:t>
            </w:r>
          </w:p>
        </w:tc>
      </w:tr>
      <w:tr w:rsidR="00843FCF" w:rsidRPr="00843FCF" w14:paraId="3E458EBD" w14:textId="77777777" w:rsidTr="008C2DD4">
        <w:trPr>
          <w:gridAfter w:val="1"/>
          <w:wAfter w:w="58" w:type="dxa"/>
          <w:trHeight w:val="20"/>
        </w:trPr>
        <w:tc>
          <w:tcPr>
            <w:tcW w:w="5855" w:type="dxa"/>
            <w:tcBorders>
              <w:top w:val="nil"/>
              <w:left w:val="nil"/>
              <w:bottom w:val="nil"/>
              <w:right w:val="nil"/>
            </w:tcBorders>
            <w:vAlign w:val="bottom"/>
          </w:tcPr>
          <w:p w14:paraId="15FD9EB4" w14:textId="77777777" w:rsidR="00843FCF" w:rsidRPr="00843FCF" w:rsidRDefault="00843FCF" w:rsidP="00843FCF">
            <w:pPr>
              <w:pStyle w:val="NormalIndent"/>
              <w:rPr>
                <w:szCs w:val="24"/>
                <w:u w:val="single"/>
              </w:rPr>
            </w:pPr>
          </w:p>
        </w:tc>
        <w:tc>
          <w:tcPr>
            <w:tcW w:w="84" w:type="dxa"/>
            <w:tcBorders>
              <w:top w:val="nil"/>
              <w:left w:val="nil"/>
              <w:bottom w:val="nil"/>
              <w:right w:val="nil"/>
            </w:tcBorders>
            <w:vAlign w:val="bottom"/>
          </w:tcPr>
          <w:p w14:paraId="3DBE2A78" w14:textId="77777777" w:rsidR="00843FCF" w:rsidRPr="00843FCF" w:rsidRDefault="00843FCF" w:rsidP="00843FCF">
            <w:pPr>
              <w:spacing w:line="240" w:lineRule="exact"/>
              <w:ind w:left="57" w:right="57"/>
              <w:rPr>
                <w:szCs w:val="24"/>
              </w:rPr>
            </w:pPr>
          </w:p>
        </w:tc>
        <w:tc>
          <w:tcPr>
            <w:tcW w:w="2572" w:type="dxa"/>
            <w:gridSpan w:val="5"/>
            <w:tcBorders>
              <w:top w:val="nil"/>
              <w:left w:val="nil"/>
              <w:bottom w:val="single" w:sz="6" w:space="0" w:color="auto"/>
              <w:right w:val="nil"/>
            </w:tcBorders>
            <w:shd w:val="clear" w:color="auto" w:fill="auto"/>
            <w:vAlign w:val="bottom"/>
          </w:tcPr>
          <w:p w14:paraId="43701795" w14:textId="77777777" w:rsidR="00843FCF" w:rsidRPr="00843FCF" w:rsidRDefault="00843FCF" w:rsidP="00843FCF">
            <w:pPr>
              <w:spacing w:line="240" w:lineRule="exact"/>
              <w:ind w:left="57" w:right="57"/>
              <w:jc w:val="center"/>
              <w:rPr>
                <w:szCs w:val="24"/>
              </w:rPr>
            </w:pPr>
            <w:r w:rsidRPr="00843FCF">
              <w:rPr>
                <w:b/>
                <w:bCs/>
                <w:szCs w:val="24"/>
              </w:rPr>
              <w:t>Euro in thousand</w:t>
            </w:r>
          </w:p>
        </w:tc>
      </w:tr>
      <w:tr w:rsidR="00843FCF" w:rsidRPr="00843FCF" w14:paraId="0DFCB45C" w14:textId="77777777" w:rsidTr="008C2DD4">
        <w:trPr>
          <w:gridAfter w:val="1"/>
          <w:wAfter w:w="58" w:type="dxa"/>
          <w:trHeight w:val="20"/>
        </w:trPr>
        <w:tc>
          <w:tcPr>
            <w:tcW w:w="5855" w:type="dxa"/>
            <w:tcBorders>
              <w:top w:val="nil"/>
              <w:left w:val="nil"/>
              <w:bottom w:val="nil"/>
              <w:right w:val="nil"/>
            </w:tcBorders>
            <w:vAlign w:val="bottom"/>
          </w:tcPr>
          <w:p w14:paraId="0D81B9D0" w14:textId="77777777" w:rsidR="00843FCF" w:rsidRPr="00843FCF" w:rsidRDefault="00843FCF" w:rsidP="00843FCF">
            <w:pPr>
              <w:pStyle w:val="NormalIndent"/>
              <w:rPr>
                <w:szCs w:val="24"/>
              </w:rPr>
            </w:pPr>
          </w:p>
        </w:tc>
        <w:tc>
          <w:tcPr>
            <w:tcW w:w="84" w:type="dxa"/>
            <w:tcBorders>
              <w:top w:val="nil"/>
              <w:left w:val="nil"/>
              <w:bottom w:val="nil"/>
              <w:right w:val="nil"/>
            </w:tcBorders>
            <w:vAlign w:val="bottom"/>
          </w:tcPr>
          <w:p w14:paraId="44C2092C" w14:textId="77777777" w:rsidR="00843FCF" w:rsidRPr="00843FCF" w:rsidRDefault="00843FCF" w:rsidP="00843FCF">
            <w:pPr>
              <w:spacing w:line="240" w:lineRule="exact"/>
              <w:ind w:left="57" w:right="57"/>
              <w:rPr>
                <w:szCs w:val="24"/>
              </w:rPr>
            </w:pPr>
          </w:p>
        </w:tc>
        <w:tc>
          <w:tcPr>
            <w:tcW w:w="1286" w:type="dxa"/>
            <w:gridSpan w:val="2"/>
            <w:tcBorders>
              <w:top w:val="single" w:sz="6" w:space="0" w:color="auto"/>
              <w:left w:val="nil"/>
              <w:bottom w:val="nil"/>
              <w:right w:val="nil"/>
            </w:tcBorders>
            <w:vAlign w:val="bottom"/>
          </w:tcPr>
          <w:p w14:paraId="62E6C80E" w14:textId="77777777" w:rsidR="00843FCF" w:rsidRPr="00843FCF" w:rsidRDefault="00843FCF" w:rsidP="00843FCF">
            <w:pPr>
              <w:tabs>
                <w:tab w:val="decimal" w:pos="1134"/>
              </w:tabs>
              <w:spacing w:line="240" w:lineRule="exact"/>
              <w:ind w:left="57" w:right="57"/>
              <w:rPr>
                <w:szCs w:val="24"/>
              </w:rPr>
            </w:pPr>
          </w:p>
        </w:tc>
        <w:tc>
          <w:tcPr>
            <w:tcW w:w="112" w:type="dxa"/>
            <w:tcBorders>
              <w:top w:val="single" w:sz="6" w:space="0" w:color="auto"/>
              <w:left w:val="nil"/>
              <w:bottom w:val="nil"/>
              <w:right w:val="nil"/>
            </w:tcBorders>
            <w:vAlign w:val="bottom"/>
          </w:tcPr>
          <w:p w14:paraId="4A95B094" w14:textId="77777777" w:rsidR="00843FCF" w:rsidRPr="00843FCF" w:rsidRDefault="00843FCF" w:rsidP="00843FCF">
            <w:pPr>
              <w:tabs>
                <w:tab w:val="decimal" w:pos="1134"/>
              </w:tabs>
              <w:spacing w:line="240" w:lineRule="exact"/>
              <w:ind w:left="57" w:right="57"/>
              <w:rPr>
                <w:szCs w:val="24"/>
              </w:rPr>
            </w:pPr>
          </w:p>
        </w:tc>
        <w:tc>
          <w:tcPr>
            <w:tcW w:w="1174" w:type="dxa"/>
            <w:gridSpan w:val="2"/>
            <w:tcBorders>
              <w:top w:val="single" w:sz="6" w:space="0" w:color="auto"/>
              <w:left w:val="nil"/>
              <w:bottom w:val="nil"/>
              <w:right w:val="nil"/>
            </w:tcBorders>
            <w:vAlign w:val="bottom"/>
          </w:tcPr>
          <w:p w14:paraId="6BA40264" w14:textId="77777777" w:rsidR="00843FCF" w:rsidRPr="00843FCF" w:rsidRDefault="00843FCF" w:rsidP="00843FCF">
            <w:pPr>
              <w:tabs>
                <w:tab w:val="decimal" w:pos="1134"/>
              </w:tabs>
              <w:spacing w:line="240" w:lineRule="exact"/>
              <w:ind w:left="57" w:right="57"/>
              <w:rPr>
                <w:szCs w:val="24"/>
              </w:rPr>
            </w:pPr>
          </w:p>
        </w:tc>
      </w:tr>
      <w:tr w:rsidR="00236F26" w:rsidRPr="00843FCF" w14:paraId="31EA1CDD" w14:textId="77777777" w:rsidTr="008C2DD4">
        <w:trPr>
          <w:gridAfter w:val="1"/>
          <w:wAfter w:w="58" w:type="dxa"/>
          <w:trHeight w:val="20"/>
        </w:trPr>
        <w:tc>
          <w:tcPr>
            <w:tcW w:w="5855" w:type="dxa"/>
            <w:tcBorders>
              <w:top w:val="nil"/>
              <w:left w:val="nil"/>
              <w:bottom w:val="nil"/>
              <w:right w:val="nil"/>
            </w:tcBorders>
            <w:vAlign w:val="bottom"/>
          </w:tcPr>
          <w:p w14:paraId="329FF4FB" w14:textId="77777777" w:rsidR="00236F26" w:rsidRPr="00843FCF" w:rsidRDefault="00236F26" w:rsidP="00236F26">
            <w:pPr>
              <w:pStyle w:val="NormalIndent"/>
              <w:rPr>
                <w:szCs w:val="24"/>
              </w:rPr>
            </w:pPr>
            <w:r w:rsidRPr="00843FCF">
              <w:rPr>
                <w:rFonts w:cs="Narkisim"/>
                <w:szCs w:val="24"/>
              </w:rPr>
              <w:t>Net loss for the year attributable to equity holders of the Company for basic EPS</w:t>
            </w:r>
          </w:p>
        </w:tc>
        <w:tc>
          <w:tcPr>
            <w:tcW w:w="84" w:type="dxa"/>
            <w:tcBorders>
              <w:top w:val="nil"/>
              <w:left w:val="nil"/>
              <w:bottom w:val="nil"/>
              <w:right w:val="nil"/>
            </w:tcBorders>
            <w:vAlign w:val="bottom"/>
          </w:tcPr>
          <w:p w14:paraId="3D860691" w14:textId="77777777" w:rsidR="00236F26" w:rsidRPr="00843FCF" w:rsidRDefault="00236F26" w:rsidP="00236F26">
            <w:pPr>
              <w:spacing w:line="240" w:lineRule="exact"/>
              <w:ind w:left="57" w:right="57" w:firstLine="57"/>
              <w:rPr>
                <w:szCs w:val="24"/>
              </w:rPr>
            </w:pPr>
          </w:p>
        </w:tc>
        <w:tc>
          <w:tcPr>
            <w:tcW w:w="1272" w:type="dxa"/>
            <w:tcBorders>
              <w:top w:val="nil"/>
              <w:left w:val="nil"/>
              <w:bottom w:val="nil"/>
              <w:right w:val="nil"/>
            </w:tcBorders>
            <w:vAlign w:val="bottom"/>
          </w:tcPr>
          <w:p w14:paraId="59B6CA28" w14:textId="77777777" w:rsidR="00236F26" w:rsidRPr="00843FCF" w:rsidRDefault="00113517" w:rsidP="00236F26">
            <w:pPr>
              <w:tabs>
                <w:tab w:val="decimal" w:pos="1134"/>
              </w:tabs>
              <w:spacing w:line="240" w:lineRule="exact"/>
              <w:ind w:left="57" w:right="57" w:firstLine="57"/>
              <w:jc w:val="right"/>
              <w:rPr>
                <w:szCs w:val="24"/>
              </w:rPr>
            </w:pPr>
            <w:r>
              <w:rPr>
                <w:szCs w:val="24"/>
              </w:rPr>
              <w:t>(</w:t>
            </w:r>
            <w:r w:rsidR="008C2DD4">
              <w:rPr>
                <w:szCs w:val="24"/>
              </w:rPr>
              <w:t>3</w:t>
            </w:r>
            <w:r w:rsidR="002B780F">
              <w:rPr>
                <w:szCs w:val="24"/>
              </w:rPr>
              <w:t>3,963</w:t>
            </w:r>
            <w:r w:rsidR="003835FC">
              <w:rPr>
                <w:szCs w:val="24"/>
              </w:rPr>
              <w:t>)</w:t>
            </w:r>
          </w:p>
        </w:tc>
        <w:tc>
          <w:tcPr>
            <w:tcW w:w="126" w:type="dxa"/>
            <w:gridSpan w:val="2"/>
            <w:tcBorders>
              <w:top w:val="nil"/>
              <w:left w:val="nil"/>
              <w:bottom w:val="nil"/>
              <w:right w:val="nil"/>
            </w:tcBorders>
            <w:vAlign w:val="bottom"/>
          </w:tcPr>
          <w:p w14:paraId="5476466F" w14:textId="77777777" w:rsidR="00236F26" w:rsidRPr="00843FCF" w:rsidRDefault="00236F26" w:rsidP="00236F26">
            <w:pPr>
              <w:tabs>
                <w:tab w:val="decimal" w:pos="1134"/>
              </w:tabs>
              <w:spacing w:line="240" w:lineRule="exact"/>
              <w:ind w:left="57" w:right="57" w:firstLine="57"/>
              <w:jc w:val="right"/>
              <w:rPr>
                <w:szCs w:val="24"/>
              </w:rPr>
            </w:pPr>
          </w:p>
        </w:tc>
        <w:tc>
          <w:tcPr>
            <w:tcW w:w="1174" w:type="dxa"/>
            <w:gridSpan w:val="2"/>
            <w:tcBorders>
              <w:top w:val="nil"/>
              <w:left w:val="nil"/>
              <w:bottom w:val="nil"/>
              <w:right w:val="nil"/>
            </w:tcBorders>
            <w:vAlign w:val="bottom"/>
          </w:tcPr>
          <w:p w14:paraId="5878EB5C" w14:textId="77777777" w:rsidR="00236F26" w:rsidRPr="00843FCF" w:rsidRDefault="00236F26" w:rsidP="00236F26">
            <w:pPr>
              <w:tabs>
                <w:tab w:val="decimal" w:pos="1134"/>
              </w:tabs>
              <w:spacing w:line="240" w:lineRule="exact"/>
              <w:ind w:left="57" w:right="57" w:firstLine="57"/>
              <w:jc w:val="right"/>
              <w:rPr>
                <w:szCs w:val="24"/>
              </w:rPr>
            </w:pPr>
            <w:r w:rsidRPr="00843FCF">
              <w:rPr>
                <w:szCs w:val="24"/>
              </w:rPr>
              <w:t>(3,749)</w:t>
            </w:r>
          </w:p>
        </w:tc>
      </w:tr>
      <w:tr w:rsidR="00236F26" w:rsidRPr="00843FCF" w14:paraId="6C19279E" w14:textId="77777777" w:rsidTr="008C2DD4">
        <w:trPr>
          <w:gridAfter w:val="1"/>
          <w:wAfter w:w="58" w:type="dxa"/>
          <w:trHeight w:val="20"/>
        </w:trPr>
        <w:tc>
          <w:tcPr>
            <w:tcW w:w="5855" w:type="dxa"/>
            <w:tcBorders>
              <w:top w:val="nil"/>
              <w:left w:val="nil"/>
              <w:bottom w:val="nil"/>
              <w:right w:val="nil"/>
            </w:tcBorders>
            <w:vAlign w:val="center"/>
          </w:tcPr>
          <w:p w14:paraId="7D620819" w14:textId="77777777" w:rsidR="00236F26" w:rsidRPr="00843FCF" w:rsidRDefault="00236F26" w:rsidP="00236F26">
            <w:pPr>
              <w:pStyle w:val="NormalIndent"/>
              <w:rPr>
                <w:szCs w:val="24"/>
              </w:rPr>
            </w:pPr>
            <w:r w:rsidRPr="00843FCF">
              <w:rPr>
                <w:rFonts w:cs="Narkisim"/>
                <w:szCs w:val="24"/>
              </w:rPr>
              <w:t>Adjustment due to share of diluted earnings of investees</w:t>
            </w:r>
          </w:p>
        </w:tc>
        <w:tc>
          <w:tcPr>
            <w:tcW w:w="84" w:type="dxa"/>
            <w:tcBorders>
              <w:top w:val="nil"/>
              <w:left w:val="nil"/>
              <w:bottom w:val="nil"/>
              <w:right w:val="nil"/>
            </w:tcBorders>
            <w:vAlign w:val="bottom"/>
          </w:tcPr>
          <w:p w14:paraId="34DDA1AA" w14:textId="77777777" w:rsidR="00236F26" w:rsidRPr="00843FCF" w:rsidRDefault="00236F26" w:rsidP="001A7983">
            <w:pPr>
              <w:spacing w:line="240" w:lineRule="exact"/>
              <w:ind w:left="57" w:right="57" w:firstLine="57"/>
              <w:rPr>
                <w:szCs w:val="24"/>
              </w:rPr>
            </w:pPr>
          </w:p>
        </w:tc>
        <w:tc>
          <w:tcPr>
            <w:tcW w:w="1272" w:type="dxa"/>
            <w:tcBorders>
              <w:top w:val="nil"/>
              <w:left w:val="nil"/>
              <w:bottom w:val="nil"/>
              <w:right w:val="nil"/>
            </w:tcBorders>
            <w:vAlign w:val="bottom"/>
          </w:tcPr>
          <w:p w14:paraId="358FD6E4" w14:textId="77777777" w:rsidR="00236F26" w:rsidRPr="00843FCF" w:rsidRDefault="003835FC" w:rsidP="00236F26">
            <w:pPr>
              <w:tabs>
                <w:tab w:val="decimal" w:pos="1134"/>
              </w:tabs>
              <w:spacing w:line="240" w:lineRule="exact"/>
              <w:ind w:left="57" w:right="57" w:firstLine="57"/>
              <w:jc w:val="right"/>
              <w:rPr>
                <w:szCs w:val="24"/>
              </w:rPr>
            </w:pPr>
            <w:r>
              <w:rPr>
                <w:szCs w:val="24"/>
              </w:rPr>
              <w:t>-</w:t>
            </w:r>
          </w:p>
        </w:tc>
        <w:tc>
          <w:tcPr>
            <w:tcW w:w="126" w:type="dxa"/>
            <w:gridSpan w:val="2"/>
            <w:tcBorders>
              <w:top w:val="nil"/>
              <w:left w:val="nil"/>
              <w:bottom w:val="nil"/>
              <w:right w:val="nil"/>
            </w:tcBorders>
            <w:vAlign w:val="bottom"/>
          </w:tcPr>
          <w:p w14:paraId="6A33C463" w14:textId="77777777" w:rsidR="00236F26" w:rsidRPr="00843FCF" w:rsidRDefault="00236F26" w:rsidP="00236F26">
            <w:pPr>
              <w:tabs>
                <w:tab w:val="decimal" w:pos="1134"/>
              </w:tabs>
              <w:spacing w:line="240" w:lineRule="exact"/>
              <w:ind w:left="57" w:right="57" w:firstLine="57"/>
              <w:jc w:val="right"/>
              <w:rPr>
                <w:szCs w:val="24"/>
              </w:rPr>
            </w:pPr>
          </w:p>
        </w:tc>
        <w:tc>
          <w:tcPr>
            <w:tcW w:w="1174" w:type="dxa"/>
            <w:gridSpan w:val="2"/>
            <w:tcBorders>
              <w:top w:val="nil"/>
              <w:left w:val="nil"/>
              <w:bottom w:val="nil"/>
              <w:right w:val="nil"/>
            </w:tcBorders>
            <w:vAlign w:val="bottom"/>
          </w:tcPr>
          <w:p w14:paraId="5F0208D1" w14:textId="77777777" w:rsidR="00236F26" w:rsidRPr="00843FCF" w:rsidRDefault="00236F26" w:rsidP="00236F26">
            <w:pPr>
              <w:tabs>
                <w:tab w:val="decimal" w:pos="1134"/>
              </w:tabs>
              <w:spacing w:line="240" w:lineRule="exact"/>
              <w:ind w:left="57" w:right="57" w:firstLine="57"/>
              <w:jc w:val="right"/>
              <w:rPr>
                <w:szCs w:val="24"/>
              </w:rPr>
            </w:pPr>
            <w:r w:rsidRPr="00843FCF">
              <w:rPr>
                <w:szCs w:val="24"/>
              </w:rPr>
              <w:t>-</w:t>
            </w:r>
          </w:p>
        </w:tc>
      </w:tr>
      <w:tr w:rsidR="008C2DD4" w:rsidRPr="00843FCF" w14:paraId="5AD4AA69" w14:textId="77777777" w:rsidTr="008C2DD4">
        <w:trPr>
          <w:gridAfter w:val="1"/>
          <w:wAfter w:w="58" w:type="dxa"/>
          <w:trHeight w:val="20"/>
        </w:trPr>
        <w:tc>
          <w:tcPr>
            <w:tcW w:w="5855" w:type="dxa"/>
            <w:tcBorders>
              <w:top w:val="nil"/>
              <w:left w:val="nil"/>
              <w:bottom w:val="nil"/>
              <w:right w:val="nil"/>
            </w:tcBorders>
            <w:vAlign w:val="center"/>
          </w:tcPr>
          <w:p w14:paraId="1C11D59B" w14:textId="77777777" w:rsidR="008C2DD4" w:rsidRPr="00843FCF" w:rsidRDefault="008C2DD4" w:rsidP="008C2DD4">
            <w:pPr>
              <w:pStyle w:val="NormalIndent"/>
              <w:rPr>
                <w:rFonts w:cs="Narkisim"/>
                <w:szCs w:val="24"/>
              </w:rPr>
            </w:pPr>
            <w:r w:rsidRPr="00843FCF">
              <w:rPr>
                <w:rFonts w:cs="Narkisim"/>
                <w:szCs w:val="24"/>
              </w:rPr>
              <w:t>Net loss</w:t>
            </w:r>
            <w:r w:rsidRPr="00843FCF" w:rsidDel="00A969E1">
              <w:rPr>
                <w:rFonts w:cs="Narkisim"/>
                <w:szCs w:val="24"/>
              </w:rPr>
              <w:t xml:space="preserve"> </w:t>
            </w:r>
            <w:r w:rsidRPr="00843FCF">
              <w:rPr>
                <w:rFonts w:cs="Narkisim"/>
                <w:szCs w:val="24"/>
              </w:rPr>
              <w:t>for the year attributable to equity holders of the Company for diluted EPS</w:t>
            </w:r>
          </w:p>
        </w:tc>
        <w:tc>
          <w:tcPr>
            <w:tcW w:w="84" w:type="dxa"/>
            <w:tcBorders>
              <w:top w:val="nil"/>
              <w:left w:val="nil"/>
              <w:bottom w:val="nil"/>
              <w:right w:val="nil"/>
            </w:tcBorders>
            <w:vAlign w:val="bottom"/>
          </w:tcPr>
          <w:p w14:paraId="733C62DD" w14:textId="77777777" w:rsidR="008C2DD4" w:rsidRPr="00843FCF" w:rsidRDefault="008C2DD4" w:rsidP="008C2DD4">
            <w:pPr>
              <w:spacing w:line="240" w:lineRule="exact"/>
              <w:ind w:left="57" w:right="57" w:firstLine="57"/>
              <w:rPr>
                <w:szCs w:val="24"/>
              </w:rPr>
            </w:pPr>
          </w:p>
        </w:tc>
        <w:tc>
          <w:tcPr>
            <w:tcW w:w="1272" w:type="dxa"/>
            <w:tcBorders>
              <w:top w:val="single" w:sz="4" w:space="0" w:color="auto"/>
              <w:left w:val="nil"/>
              <w:bottom w:val="double" w:sz="4" w:space="0" w:color="auto"/>
              <w:right w:val="nil"/>
            </w:tcBorders>
            <w:vAlign w:val="bottom"/>
          </w:tcPr>
          <w:p w14:paraId="6EA9A408" w14:textId="77777777" w:rsidR="008C2DD4" w:rsidRPr="00843FCF" w:rsidRDefault="002B780F" w:rsidP="008C2DD4">
            <w:pPr>
              <w:tabs>
                <w:tab w:val="decimal" w:pos="1134"/>
              </w:tabs>
              <w:spacing w:line="240" w:lineRule="exact"/>
              <w:ind w:left="57" w:right="57" w:firstLine="57"/>
              <w:jc w:val="right"/>
              <w:rPr>
                <w:szCs w:val="24"/>
              </w:rPr>
            </w:pPr>
            <w:r>
              <w:rPr>
                <w:szCs w:val="24"/>
              </w:rPr>
              <w:t>(33,963)</w:t>
            </w:r>
          </w:p>
        </w:tc>
        <w:tc>
          <w:tcPr>
            <w:tcW w:w="126" w:type="dxa"/>
            <w:gridSpan w:val="2"/>
            <w:tcBorders>
              <w:top w:val="nil"/>
              <w:left w:val="nil"/>
              <w:bottom w:val="nil"/>
              <w:right w:val="nil"/>
            </w:tcBorders>
            <w:vAlign w:val="bottom"/>
          </w:tcPr>
          <w:p w14:paraId="7D06A889" w14:textId="77777777" w:rsidR="008C2DD4" w:rsidRPr="00843FCF" w:rsidRDefault="008C2DD4" w:rsidP="008C2DD4">
            <w:pPr>
              <w:tabs>
                <w:tab w:val="decimal" w:pos="1134"/>
              </w:tabs>
              <w:spacing w:line="240" w:lineRule="exact"/>
              <w:ind w:left="57" w:right="57" w:firstLine="57"/>
              <w:jc w:val="right"/>
              <w:rPr>
                <w:szCs w:val="24"/>
              </w:rPr>
            </w:pPr>
          </w:p>
        </w:tc>
        <w:tc>
          <w:tcPr>
            <w:tcW w:w="1174" w:type="dxa"/>
            <w:gridSpan w:val="2"/>
            <w:tcBorders>
              <w:top w:val="single" w:sz="4" w:space="0" w:color="auto"/>
              <w:left w:val="nil"/>
              <w:bottom w:val="double" w:sz="4" w:space="0" w:color="auto"/>
              <w:right w:val="nil"/>
            </w:tcBorders>
            <w:vAlign w:val="bottom"/>
          </w:tcPr>
          <w:p w14:paraId="037C83B0" w14:textId="77777777" w:rsidR="008C2DD4" w:rsidRPr="00843FCF" w:rsidRDefault="008C2DD4" w:rsidP="008C2DD4">
            <w:pPr>
              <w:tabs>
                <w:tab w:val="decimal" w:pos="1134"/>
              </w:tabs>
              <w:spacing w:line="240" w:lineRule="exact"/>
              <w:ind w:left="57" w:right="57" w:firstLine="57"/>
              <w:jc w:val="right"/>
              <w:rPr>
                <w:szCs w:val="24"/>
              </w:rPr>
            </w:pPr>
            <w:r w:rsidRPr="00843FCF">
              <w:rPr>
                <w:szCs w:val="24"/>
              </w:rPr>
              <w:t>(3,749)</w:t>
            </w:r>
          </w:p>
        </w:tc>
      </w:tr>
      <w:tr w:rsidR="008C2DD4" w:rsidRPr="00843FCF" w14:paraId="561FCC99" w14:textId="77777777" w:rsidTr="008C2DD4">
        <w:trPr>
          <w:trHeight w:val="20"/>
        </w:trPr>
        <w:tc>
          <w:tcPr>
            <w:tcW w:w="5855" w:type="dxa"/>
            <w:tcBorders>
              <w:top w:val="nil"/>
              <w:left w:val="nil"/>
              <w:bottom w:val="nil"/>
              <w:right w:val="nil"/>
            </w:tcBorders>
            <w:vAlign w:val="bottom"/>
          </w:tcPr>
          <w:p w14:paraId="2B9A762E" w14:textId="77777777" w:rsidR="008C2DD4" w:rsidRPr="00843FCF" w:rsidRDefault="008C2DD4" w:rsidP="008C2DD4">
            <w:pPr>
              <w:pStyle w:val="NormalIndent"/>
              <w:rPr>
                <w:szCs w:val="24"/>
              </w:rPr>
            </w:pPr>
          </w:p>
        </w:tc>
        <w:tc>
          <w:tcPr>
            <w:tcW w:w="84" w:type="dxa"/>
            <w:tcBorders>
              <w:top w:val="nil"/>
              <w:left w:val="nil"/>
              <w:bottom w:val="nil"/>
              <w:right w:val="nil"/>
            </w:tcBorders>
            <w:vAlign w:val="bottom"/>
          </w:tcPr>
          <w:p w14:paraId="5FB49C19" w14:textId="77777777" w:rsidR="008C2DD4" w:rsidRPr="00843FCF" w:rsidRDefault="008C2DD4" w:rsidP="008C2DD4">
            <w:pPr>
              <w:spacing w:line="240" w:lineRule="exact"/>
              <w:ind w:left="57" w:right="57" w:firstLine="57"/>
              <w:jc w:val="right"/>
              <w:rPr>
                <w:szCs w:val="24"/>
              </w:rPr>
            </w:pPr>
          </w:p>
        </w:tc>
        <w:tc>
          <w:tcPr>
            <w:tcW w:w="1272" w:type="dxa"/>
            <w:tcBorders>
              <w:top w:val="nil"/>
              <w:left w:val="nil"/>
              <w:bottom w:val="nil"/>
              <w:right w:val="nil"/>
            </w:tcBorders>
            <w:vAlign w:val="bottom"/>
          </w:tcPr>
          <w:p w14:paraId="2ED55FAC" w14:textId="77777777" w:rsidR="008C2DD4" w:rsidRPr="00843FCF" w:rsidRDefault="008C2DD4" w:rsidP="008C2DD4">
            <w:pPr>
              <w:tabs>
                <w:tab w:val="decimal" w:pos="1134"/>
              </w:tabs>
              <w:spacing w:line="240" w:lineRule="exact"/>
              <w:ind w:left="57" w:right="57" w:firstLine="57"/>
              <w:jc w:val="right"/>
              <w:rPr>
                <w:szCs w:val="24"/>
              </w:rPr>
            </w:pPr>
          </w:p>
        </w:tc>
        <w:tc>
          <w:tcPr>
            <w:tcW w:w="140" w:type="dxa"/>
            <w:gridSpan w:val="3"/>
            <w:tcBorders>
              <w:top w:val="nil"/>
              <w:left w:val="nil"/>
              <w:bottom w:val="nil"/>
              <w:right w:val="nil"/>
            </w:tcBorders>
            <w:vAlign w:val="bottom"/>
          </w:tcPr>
          <w:p w14:paraId="4AC4153D" w14:textId="77777777" w:rsidR="008C2DD4" w:rsidRPr="00843FCF" w:rsidRDefault="008C2DD4" w:rsidP="008C2DD4">
            <w:pPr>
              <w:tabs>
                <w:tab w:val="decimal" w:pos="1134"/>
              </w:tabs>
              <w:spacing w:line="240" w:lineRule="exact"/>
              <w:ind w:left="57" w:right="57" w:firstLine="57"/>
              <w:jc w:val="right"/>
              <w:rPr>
                <w:szCs w:val="24"/>
              </w:rPr>
            </w:pPr>
          </w:p>
        </w:tc>
        <w:tc>
          <w:tcPr>
            <w:tcW w:w="1218" w:type="dxa"/>
            <w:gridSpan w:val="2"/>
            <w:tcBorders>
              <w:top w:val="nil"/>
              <w:left w:val="nil"/>
              <w:bottom w:val="nil"/>
              <w:right w:val="nil"/>
            </w:tcBorders>
            <w:vAlign w:val="bottom"/>
          </w:tcPr>
          <w:p w14:paraId="5F6F9123" w14:textId="77777777" w:rsidR="008C2DD4" w:rsidRPr="00843FCF" w:rsidRDefault="008C2DD4" w:rsidP="008C2DD4">
            <w:pPr>
              <w:tabs>
                <w:tab w:val="decimal" w:pos="1134"/>
              </w:tabs>
              <w:spacing w:line="240" w:lineRule="exact"/>
              <w:ind w:left="57" w:right="57" w:firstLine="57"/>
              <w:jc w:val="right"/>
              <w:rPr>
                <w:szCs w:val="24"/>
              </w:rPr>
            </w:pPr>
          </w:p>
        </w:tc>
      </w:tr>
      <w:tr w:rsidR="008C2DD4" w:rsidRPr="00843FCF" w14:paraId="61D541A1" w14:textId="77777777" w:rsidTr="008C2DD4">
        <w:trPr>
          <w:trHeight w:val="20"/>
        </w:trPr>
        <w:tc>
          <w:tcPr>
            <w:tcW w:w="5855" w:type="dxa"/>
            <w:tcBorders>
              <w:top w:val="nil"/>
              <w:left w:val="nil"/>
              <w:bottom w:val="nil"/>
              <w:right w:val="nil"/>
            </w:tcBorders>
            <w:vAlign w:val="bottom"/>
          </w:tcPr>
          <w:p w14:paraId="1CF8DE1B" w14:textId="77777777" w:rsidR="008C2DD4" w:rsidRPr="00843FCF" w:rsidRDefault="008C2DD4" w:rsidP="008C2DD4">
            <w:pPr>
              <w:pStyle w:val="NormalIndent"/>
              <w:rPr>
                <w:szCs w:val="24"/>
              </w:rPr>
            </w:pPr>
            <w:r w:rsidRPr="00843FCF">
              <w:rPr>
                <w:szCs w:val="24"/>
              </w:rPr>
              <w:t>Net loss</w:t>
            </w:r>
            <w:r w:rsidRPr="00843FCF" w:rsidDel="00A969E1">
              <w:rPr>
                <w:szCs w:val="24"/>
              </w:rPr>
              <w:t xml:space="preserve"> </w:t>
            </w:r>
            <w:r w:rsidRPr="00843FCF">
              <w:rPr>
                <w:szCs w:val="24"/>
              </w:rPr>
              <w:t>for the year from continuing operations attributable to equity holders of the Company for basic EPS</w:t>
            </w:r>
          </w:p>
        </w:tc>
        <w:tc>
          <w:tcPr>
            <w:tcW w:w="84" w:type="dxa"/>
            <w:tcBorders>
              <w:top w:val="nil"/>
              <w:left w:val="nil"/>
              <w:bottom w:val="nil"/>
              <w:right w:val="nil"/>
            </w:tcBorders>
            <w:vAlign w:val="bottom"/>
          </w:tcPr>
          <w:p w14:paraId="126D6117" w14:textId="77777777" w:rsidR="008C2DD4" w:rsidRPr="00843FCF" w:rsidRDefault="008C2DD4" w:rsidP="008C2DD4">
            <w:pPr>
              <w:spacing w:line="240" w:lineRule="exact"/>
              <w:ind w:left="57" w:right="57" w:firstLine="57"/>
              <w:jc w:val="right"/>
              <w:rPr>
                <w:szCs w:val="24"/>
              </w:rPr>
            </w:pPr>
          </w:p>
        </w:tc>
        <w:tc>
          <w:tcPr>
            <w:tcW w:w="1272" w:type="dxa"/>
            <w:tcBorders>
              <w:top w:val="nil"/>
              <w:left w:val="nil"/>
              <w:bottom w:val="nil"/>
              <w:right w:val="nil"/>
            </w:tcBorders>
            <w:vAlign w:val="bottom"/>
          </w:tcPr>
          <w:p w14:paraId="09327A70" w14:textId="77777777" w:rsidR="008C2DD4" w:rsidRPr="00843FCF" w:rsidRDefault="008C2DD4" w:rsidP="008C2DD4">
            <w:pPr>
              <w:tabs>
                <w:tab w:val="decimal" w:pos="1134"/>
              </w:tabs>
              <w:spacing w:line="240" w:lineRule="exact"/>
              <w:ind w:left="57" w:right="57" w:firstLine="57"/>
              <w:jc w:val="right"/>
              <w:rPr>
                <w:szCs w:val="24"/>
              </w:rPr>
            </w:pPr>
            <w:r>
              <w:rPr>
                <w:szCs w:val="24"/>
              </w:rPr>
              <w:t>(</w:t>
            </w:r>
            <w:r w:rsidR="002B780F">
              <w:rPr>
                <w:szCs w:val="24"/>
              </w:rPr>
              <w:t>38,546</w:t>
            </w:r>
            <w:r>
              <w:rPr>
                <w:szCs w:val="24"/>
              </w:rPr>
              <w:t>)</w:t>
            </w:r>
          </w:p>
        </w:tc>
        <w:tc>
          <w:tcPr>
            <w:tcW w:w="140" w:type="dxa"/>
            <w:gridSpan w:val="3"/>
            <w:tcBorders>
              <w:top w:val="nil"/>
              <w:left w:val="nil"/>
              <w:bottom w:val="nil"/>
              <w:right w:val="nil"/>
            </w:tcBorders>
            <w:vAlign w:val="bottom"/>
          </w:tcPr>
          <w:p w14:paraId="708FCE4F" w14:textId="77777777" w:rsidR="008C2DD4" w:rsidRPr="00843FCF" w:rsidRDefault="008C2DD4" w:rsidP="008C2DD4">
            <w:pPr>
              <w:tabs>
                <w:tab w:val="decimal" w:pos="1134"/>
              </w:tabs>
              <w:spacing w:line="240" w:lineRule="exact"/>
              <w:ind w:left="57" w:right="57" w:firstLine="57"/>
              <w:jc w:val="right"/>
              <w:rPr>
                <w:szCs w:val="24"/>
              </w:rPr>
            </w:pPr>
          </w:p>
        </w:tc>
        <w:tc>
          <w:tcPr>
            <w:tcW w:w="1218" w:type="dxa"/>
            <w:gridSpan w:val="2"/>
            <w:tcBorders>
              <w:top w:val="nil"/>
              <w:left w:val="nil"/>
              <w:bottom w:val="nil"/>
              <w:right w:val="nil"/>
            </w:tcBorders>
            <w:vAlign w:val="bottom"/>
          </w:tcPr>
          <w:p w14:paraId="57EAB2AB" w14:textId="77777777" w:rsidR="008C2DD4" w:rsidRPr="00843FCF" w:rsidRDefault="008C2DD4" w:rsidP="008C2DD4">
            <w:pPr>
              <w:tabs>
                <w:tab w:val="decimal" w:pos="1134"/>
              </w:tabs>
              <w:spacing w:line="240" w:lineRule="exact"/>
              <w:ind w:left="57" w:right="57" w:firstLine="57"/>
              <w:jc w:val="right"/>
              <w:rPr>
                <w:szCs w:val="24"/>
              </w:rPr>
            </w:pPr>
            <w:r w:rsidRPr="00843FCF">
              <w:rPr>
                <w:szCs w:val="24"/>
              </w:rPr>
              <w:t>(</w:t>
            </w:r>
            <w:r w:rsidR="00914C73">
              <w:rPr>
                <w:szCs w:val="24"/>
              </w:rPr>
              <w:t>78,577</w:t>
            </w:r>
            <w:r w:rsidRPr="00843FCF">
              <w:rPr>
                <w:szCs w:val="24"/>
              </w:rPr>
              <w:t>)</w:t>
            </w:r>
          </w:p>
        </w:tc>
      </w:tr>
      <w:tr w:rsidR="008C2DD4" w:rsidRPr="00843FCF" w14:paraId="01C2A870" w14:textId="77777777" w:rsidTr="008C2DD4">
        <w:trPr>
          <w:trHeight w:val="20"/>
        </w:trPr>
        <w:tc>
          <w:tcPr>
            <w:tcW w:w="5855" w:type="dxa"/>
            <w:tcBorders>
              <w:top w:val="nil"/>
              <w:left w:val="nil"/>
              <w:bottom w:val="nil"/>
              <w:right w:val="nil"/>
            </w:tcBorders>
            <w:vAlign w:val="center"/>
          </w:tcPr>
          <w:p w14:paraId="4D43B2D3" w14:textId="77777777" w:rsidR="008C2DD4" w:rsidRPr="00843FCF" w:rsidRDefault="008C2DD4" w:rsidP="008C2DD4">
            <w:pPr>
              <w:pStyle w:val="NormalIndent"/>
              <w:rPr>
                <w:szCs w:val="24"/>
              </w:rPr>
            </w:pPr>
            <w:r w:rsidRPr="00843FCF">
              <w:rPr>
                <w:szCs w:val="24"/>
              </w:rPr>
              <w:t>Adjustment due to share of diluted earnings of investees</w:t>
            </w:r>
          </w:p>
        </w:tc>
        <w:tc>
          <w:tcPr>
            <w:tcW w:w="84" w:type="dxa"/>
            <w:tcBorders>
              <w:top w:val="nil"/>
              <w:left w:val="nil"/>
              <w:bottom w:val="nil"/>
              <w:right w:val="nil"/>
            </w:tcBorders>
            <w:vAlign w:val="bottom"/>
          </w:tcPr>
          <w:p w14:paraId="393033BA" w14:textId="77777777" w:rsidR="008C2DD4" w:rsidRPr="00843FCF" w:rsidRDefault="008C2DD4" w:rsidP="008C2DD4">
            <w:pPr>
              <w:spacing w:line="240" w:lineRule="exact"/>
              <w:ind w:left="57" w:right="57" w:firstLine="57"/>
              <w:jc w:val="right"/>
              <w:rPr>
                <w:szCs w:val="24"/>
              </w:rPr>
            </w:pPr>
          </w:p>
        </w:tc>
        <w:tc>
          <w:tcPr>
            <w:tcW w:w="1272" w:type="dxa"/>
            <w:tcBorders>
              <w:top w:val="nil"/>
              <w:left w:val="nil"/>
              <w:bottom w:val="nil"/>
              <w:right w:val="nil"/>
            </w:tcBorders>
            <w:vAlign w:val="bottom"/>
          </w:tcPr>
          <w:p w14:paraId="093D2FB4" w14:textId="77777777" w:rsidR="008C2DD4" w:rsidRPr="00843FCF" w:rsidRDefault="008C2DD4" w:rsidP="008C2DD4">
            <w:pPr>
              <w:tabs>
                <w:tab w:val="decimal" w:pos="1134"/>
              </w:tabs>
              <w:spacing w:line="240" w:lineRule="exact"/>
              <w:ind w:left="57" w:right="57" w:firstLine="57"/>
              <w:jc w:val="right"/>
              <w:rPr>
                <w:szCs w:val="24"/>
              </w:rPr>
            </w:pPr>
            <w:r>
              <w:rPr>
                <w:szCs w:val="24"/>
              </w:rPr>
              <w:t>-</w:t>
            </w:r>
          </w:p>
        </w:tc>
        <w:tc>
          <w:tcPr>
            <w:tcW w:w="140" w:type="dxa"/>
            <w:gridSpan w:val="3"/>
            <w:tcBorders>
              <w:top w:val="nil"/>
              <w:left w:val="nil"/>
              <w:bottom w:val="nil"/>
              <w:right w:val="nil"/>
            </w:tcBorders>
            <w:vAlign w:val="bottom"/>
          </w:tcPr>
          <w:p w14:paraId="0B5BCAA9" w14:textId="77777777" w:rsidR="008C2DD4" w:rsidRPr="00843FCF" w:rsidRDefault="008C2DD4" w:rsidP="008C2DD4">
            <w:pPr>
              <w:tabs>
                <w:tab w:val="decimal" w:pos="1134"/>
              </w:tabs>
              <w:spacing w:line="240" w:lineRule="exact"/>
              <w:ind w:left="57" w:right="57" w:firstLine="57"/>
              <w:jc w:val="right"/>
              <w:rPr>
                <w:szCs w:val="24"/>
              </w:rPr>
            </w:pPr>
          </w:p>
        </w:tc>
        <w:tc>
          <w:tcPr>
            <w:tcW w:w="1218" w:type="dxa"/>
            <w:gridSpan w:val="2"/>
            <w:tcBorders>
              <w:top w:val="nil"/>
              <w:left w:val="nil"/>
              <w:bottom w:val="nil"/>
              <w:right w:val="nil"/>
            </w:tcBorders>
            <w:vAlign w:val="bottom"/>
          </w:tcPr>
          <w:p w14:paraId="5B7A66B2" w14:textId="77777777" w:rsidR="008C2DD4" w:rsidRPr="00843FCF" w:rsidRDefault="008C2DD4" w:rsidP="008C2DD4">
            <w:pPr>
              <w:tabs>
                <w:tab w:val="decimal" w:pos="1134"/>
              </w:tabs>
              <w:spacing w:line="240" w:lineRule="exact"/>
              <w:ind w:left="57" w:right="57" w:firstLine="57"/>
              <w:jc w:val="right"/>
              <w:rPr>
                <w:szCs w:val="24"/>
              </w:rPr>
            </w:pPr>
            <w:r w:rsidRPr="00843FCF">
              <w:rPr>
                <w:szCs w:val="24"/>
              </w:rPr>
              <w:t>-</w:t>
            </w:r>
          </w:p>
        </w:tc>
      </w:tr>
      <w:tr w:rsidR="008C2DD4" w:rsidRPr="00843FCF" w14:paraId="3B95302E" w14:textId="77777777" w:rsidTr="008C2DD4">
        <w:trPr>
          <w:trHeight w:val="20"/>
        </w:trPr>
        <w:tc>
          <w:tcPr>
            <w:tcW w:w="5855" w:type="dxa"/>
            <w:tcBorders>
              <w:top w:val="nil"/>
              <w:left w:val="nil"/>
              <w:bottom w:val="nil"/>
              <w:right w:val="nil"/>
            </w:tcBorders>
            <w:vAlign w:val="center"/>
          </w:tcPr>
          <w:p w14:paraId="23C48823" w14:textId="77777777" w:rsidR="008C2DD4" w:rsidRPr="00843FCF" w:rsidRDefault="008C2DD4" w:rsidP="008C2DD4">
            <w:pPr>
              <w:pStyle w:val="NormalIndent"/>
              <w:rPr>
                <w:szCs w:val="24"/>
              </w:rPr>
            </w:pPr>
            <w:r w:rsidRPr="00843FCF">
              <w:rPr>
                <w:szCs w:val="24"/>
              </w:rPr>
              <w:t>Net loss</w:t>
            </w:r>
            <w:r w:rsidRPr="00843FCF" w:rsidDel="00A969E1">
              <w:rPr>
                <w:szCs w:val="24"/>
              </w:rPr>
              <w:t xml:space="preserve"> </w:t>
            </w:r>
            <w:r w:rsidRPr="00843FCF">
              <w:rPr>
                <w:szCs w:val="24"/>
              </w:rPr>
              <w:t>for the year from continuing operations attributable to equity holders of the Company for diluted EPS</w:t>
            </w:r>
          </w:p>
        </w:tc>
        <w:tc>
          <w:tcPr>
            <w:tcW w:w="84" w:type="dxa"/>
            <w:tcBorders>
              <w:top w:val="nil"/>
              <w:left w:val="nil"/>
              <w:bottom w:val="nil"/>
              <w:right w:val="nil"/>
            </w:tcBorders>
            <w:vAlign w:val="bottom"/>
          </w:tcPr>
          <w:p w14:paraId="45A76A14" w14:textId="77777777" w:rsidR="008C2DD4" w:rsidRPr="00843FCF" w:rsidRDefault="008C2DD4" w:rsidP="008C2DD4">
            <w:pPr>
              <w:spacing w:line="240" w:lineRule="exact"/>
              <w:ind w:left="57" w:right="57" w:firstLine="57"/>
              <w:jc w:val="right"/>
              <w:rPr>
                <w:szCs w:val="24"/>
              </w:rPr>
            </w:pPr>
          </w:p>
        </w:tc>
        <w:tc>
          <w:tcPr>
            <w:tcW w:w="1272" w:type="dxa"/>
            <w:tcBorders>
              <w:top w:val="single" w:sz="4" w:space="0" w:color="auto"/>
              <w:left w:val="nil"/>
              <w:bottom w:val="double" w:sz="4" w:space="0" w:color="auto"/>
              <w:right w:val="nil"/>
            </w:tcBorders>
            <w:vAlign w:val="bottom"/>
          </w:tcPr>
          <w:p w14:paraId="429D570F" w14:textId="77777777" w:rsidR="008C2DD4" w:rsidRPr="00843FCF" w:rsidRDefault="002B780F" w:rsidP="008C2DD4">
            <w:pPr>
              <w:tabs>
                <w:tab w:val="decimal" w:pos="1134"/>
              </w:tabs>
              <w:spacing w:line="240" w:lineRule="exact"/>
              <w:ind w:left="57" w:right="57" w:firstLine="57"/>
              <w:jc w:val="right"/>
              <w:rPr>
                <w:szCs w:val="24"/>
              </w:rPr>
            </w:pPr>
            <w:r>
              <w:rPr>
                <w:szCs w:val="24"/>
              </w:rPr>
              <w:t>(38,546)</w:t>
            </w:r>
          </w:p>
        </w:tc>
        <w:tc>
          <w:tcPr>
            <w:tcW w:w="140" w:type="dxa"/>
            <w:gridSpan w:val="3"/>
            <w:tcBorders>
              <w:top w:val="nil"/>
              <w:left w:val="nil"/>
              <w:bottom w:val="nil"/>
              <w:right w:val="nil"/>
            </w:tcBorders>
            <w:vAlign w:val="bottom"/>
          </w:tcPr>
          <w:p w14:paraId="2921B377" w14:textId="77777777" w:rsidR="008C2DD4" w:rsidRPr="00843FCF" w:rsidRDefault="008C2DD4" w:rsidP="008C2DD4">
            <w:pPr>
              <w:tabs>
                <w:tab w:val="decimal" w:pos="1134"/>
              </w:tabs>
              <w:spacing w:line="240" w:lineRule="exact"/>
              <w:ind w:left="57" w:right="57" w:firstLine="57"/>
              <w:jc w:val="right"/>
              <w:rPr>
                <w:szCs w:val="24"/>
              </w:rPr>
            </w:pPr>
          </w:p>
        </w:tc>
        <w:tc>
          <w:tcPr>
            <w:tcW w:w="1218" w:type="dxa"/>
            <w:gridSpan w:val="2"/>
            <w:tcBorders>
              <w:top w:val="single" w:sz="4" w:space="0" w:color="auto"/>
              <w:left w:val="nil"/>
              <w:bottom w:val="double" w:sz="4" w:space="0" w:color="auto"/>
              <w:right w:val="nil"/>
            </w:tcBorders>
            <w:vAlign w:val="bottom"/>
          </w:tcPr>
          <w:p w14:paraId="0CEEADFB" w14:textId="77777777" w:rsidR="008C2DD4" w:rsidRPr="00843FCF" w:rsidRDefault="008C2DD4" w:rsidP="008C2DD4">
            <w:pPr>
              <w:tabs>
                <w:tab w:val="decimal" w:pos="1134"/>
              </w:tabs>
              <w:spacing w:line="240" w:lineRule="exact"/>
              <w:ind w:left="57" w:right="57" w:firstLine="57"/>
              <w:jc w:val="right"/>
              <w:rPr>
                <w:szCs w:val="24"/>
              </w:rPr>
            </w:pPr>
            <w:r w:rsidRPr="00843FCF">
              <w:rPr>
                <w:szCs w:val="24"/>
              </w:rPr>
              <w:t>(7</w:t>
            </w:r>
            <w:r w:rsidR="00914C73">
              <w:rPr>
                <w:szCs w:val="24"/>
              </w:rPr>
              <w:t>8,577</w:t>
            </w:r>
            <w:r w:rsidRPr="00843FCF">
              <w:rPr>
                <w:szCs w:val="24"/>
              </w:rPr>
              <w:t>)</w:t>
            </w:r>
          </w:p>
        </w:tc>
      </w:tr>
      <w:tr w:rsidR="008C2DD4" w:rsidRPr="00843FCF" w14:paraId="5417B743" w14:textId="77777777" w:rsidTr="008C2DD4">
        <w:trPr>
          <w:trHeight w:val="20"/>
        </w:trPr>
        <w:tc>
          <w:tcPr>
            <w:tcW w:w="5855" w:type="dxa"/>
            <w:tcBorders>
              <w:top w:val="nil"/>
              <w:left w:val="nil"/>
              <w:bottom w:val="nil"/>
              <w:right w:val="nil"/>
            </w:tcBorders>
            <w:vAlign w:val="bottom"/>
          </w:tcPr>
          <w:p w14:paraId="65661ED0" w14:textId="77777777" w:rsidR="008C2DD4" w:rsidRPr="00843FCF" w:rsidRDefault="008C2DD4" w:rsidP="008C2DD4">
            <w:pPr>
              <w:pStyle w:val="NormalIndent"/>
              <w:rPr>
                <w:szCs w:val="24"/>
              </w:rPr>
            </w:pPr>
          </w:p>
        </w:tc>
        <w:tc>
          <w:tcPr>
            <w:tcW w:w="84" w:type="dxa"/>
            <w:tcBorders>
              <w:top w:val="nil"/>
              <w:left w:val="nil"/>
              <w:bottom w:val="nil"/>
              <w:right w:val="nil"/>
            </w:tcBorders>
            <w:vAlign w:val="bottom"/>
          </w:tcPr>
          <w:p w14:paraId="19B9040E" w14:textId="77777777" w:rsidR="008C2DD4" w:rsidRPr="00843FCF" w:rsidRDefault="008C2DD4" w:rsidP="008C2DD4">
            <w:pPr>
              <w:spacing w:line="240" w:lineRule="exact"/>
              <w:ind w:left="57" w:right="57" w:firstLine="57"/>
              <w:jc w:val="right"/>
              <w:rPr>
                <w:szCs w:val="24"/>
              </w:rPr>
            </w:pPr>
          </w:p>
        </w:tc>
        <w:tc>
          <w:tcPr>
            <w:tcW w:w="1272" w:type="dxa"/>
            <w:tcBorders>
              <w:top w:val="double" w:sz="4" w:space="0" w:color="auto"/>
              <w:left w:val="nil"/>
              <w:right w:val="nil"/>
            </w:tcBorders>
            <w:vAlign w:val="bottom"/>
          </w:tcPr>
          <w:p w14:paraId="69DD558A" w14:textId="77777777" w:rsidR="008C2DD4" w:rsidRPr="00843FCF" w:rsidRDefault="008C2DD4" w:rsidP="008C2DD4">
            <w:pPr>
              <w:tabs>
                <w:tab w:val="decimal" w:pos="1134"/>
              </w:tabs>
              <w:spacing w:line="240" w:lineRule="exact"/>
              <w:ind w:left="57" w:right="57" w:firstLine="57"/>
              <w:jc w:val="right"/>
              <w:rPr>
                <w:szCs w:val="24"/>
              </w:rPr>
            </w:pPr>
          </w:p>
        </w:tc>
        <w:tc>
          <w:tcPr>
            <w:tcW w:w="140" w:type="dxa"/>
            <w:gridSpan w:val="3"/>
            <w:tcBorders>
              <w:top w:val="nil"/>
              <w:left w:val="nil"/>
              <w:right w:val="nil"/>
            </w:tcBorders>
            <w:vAlign w:val="bottom"/>
          </w:tcPr>
          <w:p w14:paraId="6B2781C5" w14:textId="77777777" w:rsidR="008C2DD4" w:rsidRPr="00843FCF" w:rsidRDefault="008C2DD4" w:rsidP="008C2DD4">
            <w:pPr>
              <w:tabs>
                <w:tab w:val="decimal" w:pos="1134"/>
              </w:tabs>
              <w:spacing w:line="240" w:lineRule="exact"/>
              <w:ind w:left="57" w:right="57" w:firstLine="57"/>
              <w:jc w:val="right"/>
              <w:rPr>
                <w:szCs w:val="24"/>
              </w:rPr>
            </w:pPr>
          </w:p>
        </w:tc>
        <w:tc>
          <w:tcPr>
            <w:tcW w:w="1218" w:type="dxa"/>
            <w:gridSpan w:val="2"/>
            <w:tcBorders>
              <w:top w:val="double" w:sz="4" w:space="0" w:color="auto"/>
              <w:left w:val="nil"/>
              <w:right w:val="nil"/>
            </w:tcBorders>
            <w:vAlign w:val="bottom"/>
          </w:tcPr>
          <w:p w14:paraId="65AA5F52" w14:textId="77777777" w:rsidR="008C2DD4" w:rsidRPr="00843FCF" w:rsidRDefault="008C2DD4" w:rsidP="008C2DD4">
            <w:pPr>
              <w:tabs>
                <w:tab w:val="decimal" w:pos="1134"/>
              </w:tabs>
              <w:spacing w:line="240" w:lineRule="exact"/>
              <w:ind w:left="57" w:right="57" w:firstLine="57"/>
              <w:jc w:val="right"/>
              <w:rPr>
                <w:szCs w:val="24"/>
              </w:rPr>
            </w:pPr>
          </w:p>
        </w:tc>
      </w:tr>
      <w:tr w:rsidR="008C2DD4" w:rsidRPr="00843FCF" w14:paraId="3328C042" w14:textId="77777777" w:rsidTr="008C2DD4">
        <w:trPr>
          <w:trHeight w:val="20"/>
        </w:trPr>
        <w:tc>
          <w:tcPr>
            <w:tcW w:w="5855" w:type="dxa"/>
            <w:tcBorders>
              <w:top w:val="nil"/>
              <w:left w:val="nil"/>
              <w:bottom w:val="nil"/>
              <w:right w:val="nil"/>
            </w:tcBorders>
            <w:vAlign w:val="bottom"/>
          </w:tcPr>
          <w:p w14:paraId="2CDE6374" w14:textId="77777777" w:rsidR="008C2DD4" w:rsidRPr="00843FCF" w:rsidRDefault="008C2DD4" w:rsidP="008C2DD4">
            <w:pPr>
              <w:pStyle w:val="NormalIndent"/>
              <w:rPr>
                <w:szCs w:val="24"/>
              </w:rPr>
            </w:pPr>
            <w:r w:rsidRPr="00843FCF">
              <w:rPr>
                <w:szCs w:val="24"/>
              </w:rPr>
              <w:t>Net profit for the year from discontinued operations attributable to equity holders of the Company for basic EPS</w:t>
            </w:r>
          </w:p>
        </w:tc>
        <w:tc>
          <w:tcPr>
            <w:tcW w:w="84" w:type="dxa"/>
            <w:tcBorders>
              <w:top w:val="nil"/>
              <w:left w:val="nil"/>
              <w:bottom w:val="nil"/>
              <w:right w:val="nil"/>
            </w:tcBorders>
            <w:vAlign w:val="bottom"/>
          </w:tcPr>
          <w:p w14:paraId="6A9A1202" w14:textId="77777777" w:rsidR="008C2DD4" w:rsidRPr="00843FCF" w:rsidRDefault="008C2DD4" w:rsidP="008C2DD4">
            <w:pPr>
              <w:spacing w:line="240" w:lineRule="exact"/>
              <w:ind w:left="57" w:right="57" w:firstLine="57"/>
              <w:jc w:val="right"/>
              <w:rPr>
                <w:szCs w:val="24"/>
              </w:rPr>
            </w:pPr>
          </w:p>
        </w:tc>
        <w:tc>
          <w:tcPr>
            <w:tcW w:w="1272" w:type="dxa"/>
            <w:tcBorders>
              <w:left w:val="nil"/>
              <w:right w:val="nil"/>
            </w:tcBorders>
            <w:vAlign w:val="bottom"/>
          </w:tcPr>
          <w:p w14:paraId="33B1D1C3" w14:textId="77777777" w:rsidR="008C2DD4" w:rsidRPr="00843FCF" w:rsidRDefault="008C2DD4" w:rsidP="008C2DD4">
            <w:pPr>
              <w:tabs>
                <w:tab w:val="decimal" w:pos="1134"/>
              </w:tabs>
              <w:spacing w:line="240" w:lineRule="exact"/>
              <w:ind w:left="57" w:right="57" w:firstLine="57"/>
              <w:jc w:val="right"/>
              <w:rPr>
                <w:szCs w:val="24"/>
              </w:rPr>
            </w:pPr>
            <w:r>
              <w:rPr>
                <w:szCs w:val="24"/>
              </w:rPr>
              <w:t>4,583</w:t>
            </w:r>
          </w:p>
        </w:tc>
        <w:tc>
          <w:tcPr>
            <w:tcW w:w="140" w:type="dxa"/>
            <w:gridSpan w:val="3"/>
            <w:tcBorders>
              <w:left w:val="nil"/>
              <w:right w:val="nil"/>
            </w:tcBorders>
            <w:vAlign w:val="bottom"/>
          </w:tcPr>
          <w:p w14:paraId="47C8E30E" w14:textId="77777777" w:rsidR="008C2DD4" w:rsidRPr="00843FCF" w:rsidRDefault="008C2DD4" w:rsidP="008C2DD4">
            <w:pPr>
              <w:tabs>
                <w:tab w:val="decimal" w:pos="1134"/>
              </w:tabs>
              <w:spacing w:line="240" w:lineRule="exact"/>
              <w:ind w:left="57" w:right="57" w:firstLine="57"/>
              <w:jc w:val="right"/>
              <w:rPr>
                <w:szCs w:val="24"/>
              </w:rPr>
            </w:pPr>
          </w:p>
        </w:tc>
        <w:tc>
          <w:tcPr>
            <w:tcW w:w="1218" w:type="dxa"/>
            <w:gridSpan w:val="2"/>
            <w:tcBorders>
              <w:left w:val="nil"/>
              <w:right w:val="nil"/>
            </w:tcBorders>
            <w:vAlign w:val="bottom"/>
          </w:tcPr>
          <w:p w14:paraId="00BB794A" w14:textId="77777777" w:rsidR="008C2DD4" w:rsidRPr="00843FCF" w:rsidRDefault="00914C73" w:rsidP="008C2DD4">
            <w:pPr>
              <w:tabs>
                <w:tab w:val="decimal" w:pos="1134"/>
              </w:tabs>
              <w:spacing w:line="240" w:lineRule="exact"/>
              <w:ind w:left="57" w:right="57" w:firstLine="57"/>
              <w:jc w:val="right"/>
              <w:rPr>
                <w:szCs w:val="24"/>
              </w:rPr>
            </w:pPr>
            <w:r>
              <w:rPr>
                <w:szCs w:val="24"/>
              </w:rPr>
              <w:t>74,828</w:t>
            </w:r>
          </w:p>
        </w:tc>
      </w:tr>
      <w:tr w:rsidR="008C2DD4" w:rsidRPr="00843FCF" w14:paraId="0124C57B" w14:textId="77777777" w:rsidTr="008C2DD4">
        <w:trPr>
          <w:trHeight w:val="20"/>
        </w:trPr>
        <w:tc>
          <w:tcPr>
            <w:tcW w:w="5855" w:type="dxa"/>
            <w:tcBorders>
              <w:top w:val="nil"/>
              <w:left w:val="nil"/>
              <w:bottom w:val="nil"/>
              <w:right w:val="nil"/>
            </w:tcBorders>
            <w:vAlign w:val="bottom"/>
          </w:tcPr>
          <w:p w14:paraId="3D647C8B" w14:textId="77777777" w:rsidR="008C2DD4" w:rsidRPr="00843FCF" w:rsidRDefault="008C2DD4" w:rsidP="008C2DD4">
            <w:pPr>
              <w:pStyle w:val="NormalIndent"/>
              <w:rPr>
                <w:szCs w:val="24"/>
              </w:rPr>
            </w:pPr>
            <w:r w:rsidRPr="00843FCF">
              <w:rPr>
                <w:szCs w:val="24"/>
              </w:rPr>
              <w:t>Adjustment due to share of diluted earnings of investees</w:t>
            </w:r>
          </w:p>
        </w:tc>
        <w:tc>
          <w:tcPr>
            <w:tcW w:w="84" w:type="dxa"/>
            <w:tcBorders>
              <w:top w:val="nil"/>
              <w:left w:val="nil"/>
              <w:bottom w:val="nil"/>
              <w:right w:val="nil"/>
            </w:tcBorders>
            <w:vAlign w:val="bottom"/>
          </w:tcPr>
          <w:p w14:paraId="530ABA4C" w14:textId="77777777" w:rsidR="008C2DD4" w:rsidRPr="00843FCF" w:rsidRDefault="008C2DD4" w:rsidP="008C2DD4">
            <w:pPr>
              <w:spacing w:line="240" w:lineRule="exact"/>
              <w:ind w:left="57" w:right="57" w:firstLine="57"/>
              <w:jc w:val="right"/>
              <w:rPr>
                <w:szCs w:val="24"/>
              </w:rPr>
            </w:pPr>
          </w:p>
        </w:tc>
        <w:tc>
          <w:tcPr>
            <w:tcW w:w="1272" w:type="dxa"/>
            <w:tcBorders>
              <w:left w:val="nil"/>
              <w:right w:val="nil"/>
            </w:tcBorders>
            <w:vAlign w:val="bottom"/>
          </w:tcPr>
          <w:p w14:paraId="5D99D704" w14:textId="77777777" w:rsidR="008C2DD4" w:rsidRPr="00843FCF" w:rsidRDefault="008C2DD4" w:rsidP="008C2DD4">
            <w:pPr>
              <w:tabs>
                <w:tab w:val="decimal" w:pos="1134"/>
              </w:tabs>
              <w:spacing w:line="240" w:lineRule="exact"/>
              <w:ind w:left="57" w:right="57" w:firstLine="57"/>
              <w:jc w:val="right"/>
              <w:rPr>
                <w:szCs w:val="24"/>
              </w:rPr>
            </w:pPr>
            <w:r>
              <w:rPr>
                <w:szCs w:val="24"/>
              </w:rPr>
              <w:t>-</w:t>
            </w:r>
          </w:p>
        </w:tc>
        <w:tc>
          <w:tcPr>
            <w:tcW w:w="140" w:type="dxa"/>
            <w:gridSpan w:val="3"/>
            <w:tcBorders>
              <w:left w:val="nil"/>
              <w:right w:val="nil"/>
            </w:tcBorders>
            <w:vAlign w:val="bottom"/>
          </w:tcPr>
          <w:p w14:paraId="71DA9362" w14:textId="77777777" w:rsidR="008C2DD4" w:rsidRPr="00843FCF" w:rsidRDefault="008C2DD4" w:rsidP="008C2DD4">
            <w:pPr>
              <w:tabs>
                <w:tab w:val="decimal" w:pos="1134"/>
              </w:tabs>
              <w:spacing w:line="240" w:lineRule="exact"/>
              <w:ind w:left="57" w:right="57" w:firstLine="57"/>
              <w:jc w:val="right"/>
              <w:rPr>
                <w:szCs w:val="24"/>
              </w:rPr>
            </w:pPr>
          </w:p>
        </w:tc>
        <w:tc>
          <w:tcPr>
            <w:tcW w:w="1218" w:type="dxa"/>
            <w:gridSpan w:val="2"/>
            <w:tcBorders>
              <w:left w:val="nil"/>
              <w:right w:val="nil"/>
            </w:tcBorders>
            <w:vAlign w:val="bottom"/>
          </w:tcPr>
          <w:p w14:paraId="69551C1F" w14:textId="77777777" w:rsidR="008C2DD4" w:rsidRPr="00843FCF" w:rsidRDefault="008C2DD4" w:rsidP="008C2DD4">
            <w:pPr>
              <w:tabs>
                <w:tab w:val="decimal" w:pos="1134"/>
              </w:tabs>
              <w:spacing w:line="240" w:lineRule="exact"/>
              <w:ind w:left="57" w:right="57" w:firstLine="57"/>
              <w:jc w:val="right"/>
              <w:rPr>
                <w:szCs w:val="24"/>
              </w:rPr>
            </w:pPr>
            <w:r w:rsidRPr="00843FCF">
              <w:rPr>
                <w:szCs w:val="24"/>
              </w:rPr>
              <w:t>-</w:t>
            </w:r>
          </w:p>
        </w:tc>
      </w:tr>
      <w:tr w:rsidR="008C2DD4" w:rsidRPr="00843FCF" w14:paraId="6BABA394" w14:textId="77777777" w:rsidTr="008C2DD4">
        <w:trPr>
          <w:trHeight w:val="20"/>
        </w:trPr>
        <w:tc>
          <w:tcPr>
            <w:tcW w:w="5855" w:type="dxa"/>
            <w:tcBorders>
              <w:top w:val="nil"/>
              <w:left w:val="nil"/>
              <w:bottom w:val="nil"/>
              <w:right w:val="nil"/>
            </w:tcBorders>
            <w:vAlign w:val="bottom"/>
          </w:tcPr>
          <w:p w14:paraId="7AB8A897" w14:textId="77777777" w:rsidR="008C2DD4" w:rsidRPr="00843FCF" w:rsidRDefault="008C2DD4" w:rsidP="008C2DD4">
            <w:pPr>
              <w:pStyle w:val="NormalIndent"/>
              <w:rPr>
                <w:szCs w:val="24"/>
              </w:rPr>
            </w:pPr>
            <w:r w:rsidRPr="00843FCF">
              <w:rPr>
                <w:szCs w:val="24"/>
              </w:rPr>
              <w:t>Net profit for the year from discontinued operations attributable to equity holders of the Company for diluted EPS</w:t>
            </w:r>
          </w:p>
        </w:tc>
        <w:tc>
          <w:tcPr>
            <w:tcW w:w="84" w:type="dxa"/>
            <w:tcBorders>
              <w:top w:val="nil"/>
              <w:left w:val="nil"/>
              <w:bottom w:val="nil"/>
              <w:right w:val="nil"/>
            </w:tcBorders>
            <w:vAlign w:val="bottom"/>
          </w:tcPr>
          <w:p w14:paraId="1928AFCE" w14:textId="77777777" w:rsidR="008C2DD4" w:rsidRPr="00843FCF" w:rsidRDefault="008C2DD4" w:rsidP="008C2DD4">
            <w:pPr>
              <w:spacing w:line="240" w:lineRule="exact"/>
              <w:ind w:left="57" w:right="57" w:firstLine="57"/>
              <w:jc w:val="right"/>
              <w:rPr>
                <w:szCs w:val="24"/>
              </w:rPr>
            </w:pPr>
          </w:p>
        </w:tc>
        <w:tc>
          <w:tcPr>
            <w:tcW w:w="1272" w:type="dxa"/>
            <w:tcBorders>
              <w:top w:val="single" w:sz="4" w:space="0" w:color="auto"/>
              <w:left w:val="nil"/>
              <w:bottom w:val="double" w:sz="4" w:space="0" w:color="auto"/>
              <w:right w:val="nil"/>
            </w:tcBorders>
            <w:vAlign w:val="bottom"/>
          </w:tcPr>
          <w:p w14:paraId="48ED3618" w14:textId="77777777" w:rsidR="008C2DD4" w:rsidRPr="00843FCF" w:rsidRDefault="008C2DD4" w:rsidP="008C2DD4">
            <w:pPr>
              <w:tabs>
                <w:tab w:val="decimal" w:pos="1134"/>
              </w:tabs>
              <w:spacing w:line="240" w:lineRule="exact"/>
              <w:ind w:left="57" w:right="57" w:firstLine="57"/>
              <w:jc w:val="right"/>
              <w:rPr>
                <w:szCs w:val="24"/>
              </w:rPr>
            </w:pPr>
            <w:r>
              <w:rPr>
                <w:szCs w:val="24"/>
              </w:rPr>
              <w:t>4,583</w:t>
            </w:r>
          </w:p>
        </w:tc>
        <w:tc>
          <w:tcPr>
            <w:tcW w:w="140" w:type="dxa"/>
            <w:gridSpan w:val="3"/>
            <w:tcBorders>
              <w:top w:val="nil"/>
              <w:left w:val="nil"/>
              <w:bottom w:val="nil"/>
              <w:right w:val="nil"/>
            </w:tcBorders>
            <w:vAlign w:val="bottom"/>
          </w:tcPr>
          <w:p w14:paraId="4F4122C4" w14:textId="77777777" w:rsidR="008C2DD4" w:rsidRPr="00843FCF" w:rsidRDefault="008C2DD4" w:rsidP="008C2DD4">
            <w:pPr>
              <w:tabs>
                <w:tab w:val="decimal" w:pos="1134"/>
              </w:tabs>
              <w:spacing w:line="240" w:lineRule="exact"/>
              <w:ind w:left="57" w:right="57" w:firstLine="57"/>
              <w:jc w:val="right"/>
              <w:rPr>
                <w:szCs w:val="24"/>
              </w:rPr>
            </w:pPr>
          </w:p>
        </w:tc>
        <w:tc>
          <w:tcPr>
            <w:tcW w:w="1218" w:type="dxa"/>
            <w:gridSpan w:val="2"/>
            <w:tcBorders>
              <w:top w:val="single" w:sz="4" w:space="0" w:color="auto"/>
              <w:left w:val="nil"/>
              <w:bottom w:val="double" w:sz="4" w:space="0" w:color="auto"/>
              <w:right w:val="nil"/>
            </w:tcBorders>
            <w:vAlign w:val="bottom"/>
          </w:tcPr>
          <w:p w14:paraId="10DF9033" w14:textId="77777777" w:rsidR="008C2DD4" w:rsidRPr="00843FCF" w:rsidRDefault="00914C73" w:rsidP="008C2DD4">
            <w:pPr>
              <w:tabs>
                <w:tab w:val="decimal" w:pos="1134"/>
              </w:tabs>
              <w:spacing w:line="240" w:lineRule="exact"/>
              <w:ind w:left="57" w:right="57" w:firstLine="57"/>
              <w:jc w:val="right"/>
              <w:rPr>
                <w:szCs w:val="24"/>
              </w:rPr>
            </w:pPr>
            <w:r>
              <w:rPr>
                <w:szCs w:val="24"/>
              </w:rPr>
              <w:t>74,828</w:t>
            </w:r>
          </w:p>
        </w:tc>
      </w:tr>
    </w:tbl>
    <w:p w14:paraId="32AF67AB" w14:textId="77777777" w:rsidR="00785739" w:rsidRDefault="00785739">
      <w:pPr>
        <w:pStyle w:val="1"/>
        <w:bidi w:val="0"/>
      </w:pPr>
    </w:p>
    <w:tbl>
      <w:tblPr>
        <w:tblW w:w="0" w:type="auto"/>
        <w:tblInd w:w="1134" w:type="dxa"/>
        <w:tblLayout w:type="fixed"/>
        <w:tblCellMar>
          <w:left w:w="0" w:type="dxa"/>
          <w:right w:w="0" w:type="dxa"/>
        </w:tblCellMar>
        <w:tblLook w:val="0000" w:firstRow="0" w:lastRow="0" w:firstColumn="0" w:lastColumn="0" w:noHBand="0" w:noVBand="0"/>
      </w:tblPr>
      <w:tblGrid>
        <w:gridCol w:w="5850"/>
        <w:gridCol w:w="112"/>
        <w:gridCol w:w="1301"/>
        <w:gridCol w:w="113"/>
        <w:gridCol w:w="1273"/>
      </w:tblGrid>
      <w:tr w:rsidR="00BA22D2" w:rsidRPr="00843FCF" w14:paraId="60101EA7" w14:textId="77777777" w:rsidTr="00236F26">
        <w:trPr>
          <w:trHeight w:val="20"/>
        </w:trPr>
        <w:tc>
          <w:tcPr>
            <w:tcW w:w="5850" w:type="dxa"/>
            <w:tcBorders>
              <w:top w:val="nil"/>
              <w:left w:val="nil"/>
              <w:bottom w:val="nil"/>
              <w:right w:val="nil"/>
            </w:tcBorders>
            <w:vAlign w:val="bottom"/>
          </w:tcPr>
          <w:p w14:paraId="0E28CB30" w14:textId="77777777" w:rsidR="00BA22D2" w:rsidRPr="00843FCF" w:rsidRDefault="00BA22D2" w:rsidP="00236F26">
            <w:pPr>
              <w:pStyle w:val="NormalIndent"/>
            </w:pPr>
          </w:p>
        </w:tc>
        <w:tc>
          <w:tcPr>
            <w:tcW w:w="112" w:type="dxa"/>
            <w:tcBorders>
              <w:top w:val="nil"/>
              <w:left w:val="nil"/>
              <w:bottom w:val="nil"/>
              <w:right w:val="nil"/>
            </w:tcBorders>
            <w:vAlign w:val="bottom"/>
          </w:tcPr>
          <w:p w14:paraId="4E07AF87" w14:textId="77777777" w:rsidR="00BA22D2" w:rsidRPr="00843FCF" w:rsidRDefault="00BA22D2" w:rsidP="00843FCF">
            <w:pPr>
              <w:spacing w:line="240" w:lineRule="exact"/>
              <w:ind w:left="57" w:right="57"/>
              <w:jc w:val="center"/>
              <w:rPr>
                <w:b/>
                <w:bCs/>
                <w:szCs w:val="24"/>
              </w:rPr>
            </w:pPr>
          </w:p>
        </w:tc>
        <w:tc>
          <w:tcPr>
            <w:tcW w:w="113" w:type="dxa"/>
            <w:gridSpan w:val="3"/>
            <w:tcBorders>
              <w:top w:val="nil"/>
              <w:left w:val="nil"/>
              <w:bottom w:val="single" w:sz="6" w:space="0" w:color="auto"/>
              <w:right w:val="nil"/>
            </w:tcBorders>
            <w:vAlign w:val="bottom"/>
          </w:tcPr>
          <w:p w14:paraId="17E5A5A3" w14:textId="77777777" w:rsidR="00BA22D2" w:rsidRPr="00843FCF" w:rsidRDefault="00BA22D2" w:rsidP="00843FCF">
            <w:pPr>
              <w:spacing w:line="240" w:lineRule="exact"/>
              <w:ind w:left="57" w:right="57"/>
              <w:jc w:val="center"/>
              <w:rPr>
                <w:b/>
                <w:bCs/>
                <w:szCs w:val="24"/>
              </w:rPr>
            </w:pPr>
            <w:r w:rsidRPr="00843FCF">
              <w:rPr>
                <w:b/>
                <w:bCs/>
                <w:szCs w:val="24"/>
              </w:rPr>
              <w:t xml:space="preserve">31 December </w:t>
            </w:r>
          </w:p>
        </w:tc>
      </w:tr>
      <w:tr w:rsidR="00843FCF" w:rsidRPr="00843FCF" w14:paraId="05BF6D41" w14:textId="77777777" w:rsidTr="00236F26">
        <w:trPr>
          <w:trHeight w:val="20"/>
        </w:trPr>
        <w:tc>
          <w:tcPr>
            <w:tcW w:w="5850" w:type="dxa"/>
            <w:tcBorders>
              <w:top w:val="nil"/>
              <w:left w:val="nil"/>
              <w:bottom w:val="nil"/>
              <w:right w:val="nil"/>
            </w:tcBorders>
            <w:vAlign w:val="bottom"/>
          </w:tcPr>
          <w:p w14:paraId="6574CE99" w14:textId="77777777" w:rsidR="00843FCF" w:rsidRPr="00843FCF" w:rsidRDefault="00843FCF" w:rsidP="00236F26">
            <w:pPr>
              <w:pStyle w:val="NormalIndent"/>
            </w:pPr>
          </w:p>
        </w:tc>
        <w:tc>
          <w:tcPr>
            <w:tcW w:w="112" w:type="dxa"/>
            <w:tcBorders>
              <w:top w:val="nil"/>
              <w:left w:val="nil"/>
              <w:bottom w:val="nil"/>
              <w:right w:val="nil"/>
            </w:tcBorders>
            <w:vAlign w:val="bottom"/>
          </w:tcPr>
          <w:p w14:paraId="4D26ACEE" w14:textId="77777777" w:rsidR="00843FCF" w:rsidRPr="00843FCF" w:rsidRDefault="00843FCF" w:rsidP="00843FCF">
            <w:pPr>
              <w:spacing w:line="240" w:lineRule="exact"/>
              <w:ind w:left="57" w:right="57"/>
              <w:jc w:val="center"/>
              <w:rPr>
                <w:b/>
                <w:bCs/>
                <w:szCs w:val="24"/>
              </w:rPr>
            </w:pPr>
          </w:p>
        </w:tc>
        <w:tc>
          <w:tcPr>
            <w:tcW w:w="1301" w:type="dxa"/>
            <w:tcBorders>
              <w:top w:val="nil"/>
              <w:left w:val="nil"/>
              <w:bottom w:val="single" w:sz="6" w:space="0" w:color="auto"/>
              <w:right w:val="nil"/>
            </w:tcBorders>
            <w:vAlign w:val="bottom"/>
          </w:tcPr>
          <w:p w14:paraId="5FC50F22" w14:textId="77777777" w:rsidR="00843FCF" w:rsidRPr="00843FCF" w:rsidRDefault="00843FCF" w:rsidP="00843FCF">
            <w:pPr>
              <w:spacing w:line="240" w:lineRule="exact"/>
              <w:ind w:left="57" w:right="57"/>
              <w:jc w:val="center"/>
              <w:rPr>
                <w:b/>
                <w:bCs/>
                <w:szCs w:val="24"/>
              </w:rPr>
            </w:pPr>
            <w:r w:rsidRPr="00843FCF">
              <w:rPr>
                <w:b/>
                <w:bCs/>
                <w:szCs w:val="24"/>
              </w:rPr>
              <w:t>2017</w:t>
            </w:r>
          </w:p>
        </w:tc>
        <w:tc>
          <w:tcPr>
            <w:tcW w:w="113" w:type="dxa"/>
            <w:tcBorders>
              <w:top w:val="nil"/>
              <w:left w:val="nil"/>
              <w:bottom w:val="nil"/>
              <w:right w:val="nil"/>
            </w:tcBorders>
            <w:vAlign w:val="bottom"/>
          </w:tcPr>
          <w:p w14:paraId="25E2820A" w14:textId="77777777" w:rsidR="00843FCF" w:rsidRPr="00843FCF" w:rsidRDefault="00843FCF" w:rsidP="00843FCF">
            <w:pPr>
              <w:spacing w:line="240" w:lineRule="exact"/>
              <w:ind w:left="57" w:right="57"/>
              <w:jc w:val="center"/>
              <w:rPr>
                <w:b/>
                <w:bCs/>
                <w:szCs w:val="24"/>
              </w:rPr>
            </w:pPr>
          </w:p>
        </w:tc>
        <w:tc>
          <w:tcPr>
            <w:tcW w:w="1273" w:type="dxa"/>
            <w:tcBorders>
              <w:top w:val="nil"/>
              <w:left w:val="nil"/>
              <w:bottom w:val="single" w:sz="6" w:space="0" w:color="auto"/>
              <w:right w:val="nil"/>
            </w:tcBorders>
            <w:vAlign w:val="bottom"/>
          </w:tcPr>
          <w:p w14:paraId="7DA388AE" w14:textId="77777777" w:rsidR="00843FCF" w:rsidRPr="00843FCF" w:rsidRDefault="00843FCF" w:rsidP="00843FCF">
            <w:pPr>
              <w:spacing w:line="240" w:lineRule="exact"/>
              <w:ind w:left="57" w:right="57"/>
              <w:jc w:val="center"/>
              <w:rPr>
                <w:b/>
                <w:bCs/>
                <w:szCs w:val="24"/>
              </w:rPr>
            </w:pPr>
            <w:r w:rsidRPr="00843FCF">
              <w:rPr>
                <w:b/>
                <w:bCs/>
                <w:szCs w:val="24"/>
              </w:rPr>
              <w:t>2016</w:t>
            </w:r>
          </w:p>
        </w:tc>
      </w:tr>
      <w:tr w:rsidR="00843FCF" w:rsidRPr="00843FCF" w14:paraId="106955FB" w14:textId="77777777" w:rsidTr="00236F26">
        <w:trPr>
          <w:trHeight w:val="20"/>
        </w:trPr>
        <w:tc>
          <w:tcPr>
            <w:tcW w:w="5850" w:type="dxa"/>
            <w:tcBorders>
              <w:top w:val="nil"/>
              <w:left w:val="nil"/>
              <w:bottom w:val="nil"/>
              <w:right w:val="nil"/>
            </w:tcBorders>
            <w:vAlign w:val="bottom"/>
          </w:tcPr>
          <w:p w14:paraId="1BCF1BC6" w14:textId="77777777" w:rsidR="00843FCF" w:rsidRPr="00843FCF" w:rsidRDefault="00843FCF" w:rsidP="00236F26">
            <w:pPr>
              <w:pStyle w:val="NormalIndent"/>
              <w:rPr>
                <w:u w:val="single"/>
              </w:rPr>
            </w:pPr>
          </w:p>
        </w:tc>
        <w:tc>
          <w:tcPr>
            <w:tcW w:w="112" w:type="dxa"/>
            <w:tcBorders>
              <w:top w:val="nil"/>
              <w:left w:val="nil"/>
              <w:bottom w:val="nil"/>
              <w:right w:val="nil"/>
            </w:tcBorders>
            <w:vAlign w:val="bottom"/>
          </w:tcPr>
          <w:p w14:paraId="73694781" w14:textId="77777777" w:rsidR="00843FCF" w:rsidRPr="00843FCF" w:rsidRDefault="00843FCF" w:rsidP="00843FCF">
            <w:pPr>
              <w:spacing w:line="240" w:lineRule="exact"/>
              <w:ind w:left="57" w:right="57"/>
              <w:rPr>
                <w:szCs w:val="24"/>
              </w:rPr>
            </w:pPr>
          </w:p>
        </w:tc>
        <w:tc>
          <w:tcPr>
            <w:tcW w:w="113" w:type="dxa"/>
            <w:gridSpan w:val="3"/>
            <w:tcBorders>
              <w:top w:val="nil"/>
              <w:left w:val="nil"/>
              <w:bottom w:val="single" w:sz="6" w:space="0" w:color="auto"/>
              <w:right w:val="nil"/>
            </w:tcBorders>
            <w:shd w:val="clear" w:color="auto" w:fill="auto"/>
            <w:vAlign w:val="bottom"/>
          </w:tcPr>
          <w:p w14:paraId="28E91221" w14:textId="77777777" w:rsidR="00843FCF" w:rsidRPr="00843FCF" w:rsidRDefault="00843FCF" w:rsidP="00843FCF">
            <w:pPr>
              <w:spacing w:line="240" w:lineRule="exact"/>
              <w:ind w:left="57" w:right="57"/>
              <w:jc w:val="center"/>
              <w:rPr>
                <w:szCs w:val="24"/>
              </w:rPr>
            </w:pPr>
            <w:r w:rsidRPr="00843FCF">
              <w:rPr>
                <w:b/>
                <w:bCs/>
                <w:szCs w:val="24"/>
              </w:rPr>
              <w:t>Number of shares</w:t>
            </w:r>
          </w:p>
        </w:tc>
      </w:tr>
      <w:tr w:rsidR="00843FCF" w:rsidRPr="00843FCF" w14:paraId="59262A42" w14:textId="77777777" w:rsidTr="00236F26">
        <w:trPr>
          <w:trHeight w:val="20"/>
        </w:trPr>
        <w:tc>
          <w:tcPr>
            <w:tcW w:w="5850" w:type="dxa"/>
            <w:tcBorders>
              <w:top w:val="nil"/>
              <w:left w:val="nil"/>
              <w:bottom w:val="nil"/>
              <w:right w:val="nil"/>
            </w:tcBorders>
            <w:vAlign w:val="bottom"/>
          </w:tcPr>
          <w:p w14:paraId="3414376E" w14:textId="77777777" w:rsidR="00843FCF" w:rsidRPr="00843FCF" w:rsidRDefault="00843FCF" w:rsidP="00236F26">
            <w:pPr>
              <w:pStyle w:val="NormalIndent"/>
            </w:pPr>
          </w:p>
        </w:tc>
        <w:tc>
          <w:tcPr>
            <w:tcW w:w="112" w:type="dxa"/>
            <w:tcBorders>
              <w:top w:val="nil"/>
              <w:left w:val="nil"/>
              <w:bottom w:val="nil"/>
              <w:right w:val="nil"/>
            </w:tcBorders>
            <w:vAlign w:val="bottom"/>
          </w:tcPr>
          <w:p w14:paraId="069F481D" w14:textId="77777777" w:rsidR="00843FCF" w:rsidRPr="00843FCF" w:rsidRDefault="00843FCF" w:rsidP="00843FCF">
            <w:pPr>
              <w:spacing w:line="240" w:lineRule="exact"/>
              <w:ind w:left="57" w:right="57"/>
              <w:rPr>
                <w:szCs w:val="24"/>
              </w:rPr>
            </w:pPr>
          </w:p>
        </w:tc>
        <w:tc>
          <w:tcPr>
            <w:tcW w:w="1301" w:type="dxa"/>
            <w:tcBorders>
              <w:top w:val="single" w:sz="6" w:space="0" w:color="auto"/>
              <w:left w:val="nil"/>
              <w:bottom w:val="nil"/>
              <w:right w:val="nil"/>
            </w:tcBorders>
            <w:vAlign w:val="bottom"/>
          </w:tcPr>
          <w:p w14:paraId="279E2926" w14:textId="77777777" w:rsidR="00843FCF" w:rsidRPr="00843FCF" w:rsidRDefault="00843FCF" w:rsidP="00843FCF">
            <w:pPr>
              <w:tabs>
                <w:tab w:val="decimal" w:pos="1134"/>
              </w:tabs>
              <w:spacing w:line="240" w:lineRule="exact"/>
              <w:ind w:left="57" w:right="57"/>
              <w:rPr>
                <w:szCs w:val="24"/>
              </w:rPr>
            </w:pPr>
          </w:p>
        </w:tc>
        <w:tc>
          <w:tcPr>
            <w:tcW w:w="113" w:type="dxa"/>
            <w:tcBorders>
              <w:top w:val="single" w:sz="6" w:space="0" w:color="auto"/>
              <w:left w:val="nil"/>
              <w:bottom w:val="nil"/>
              <w:right w:val="nil"/>
            </w:tcBorders>
            <w:vAlign w:val="bottom"/>
          </w:tcPr>
          <w:p w14:paraId="799D5B83" w14:textId="77777777" w:rsidR="00843FCF" w:rsidRPr="00843FCF" w:rsidRDefault="00843FCF" w:rsidP="00843FCF">
            <w:pPr>
              <w:tabs>
                <w:tab w:val="decimal" w:pos="1134"/>
              </w:tabs>
              <w:spacing w:line="240" w:lineRule="exact"/>
              <w:ind w:left="57" w:right="57"/>
              <w:rPr>
                <w:szCs w:val="24"/>
              </w:rPr>
            </w:pPr>
          </w:p>
        </w:tc>
        <w:tc>
          <w:tcPr>
            <w:tcW w:w="1273" w:type="dxa"/>
            <w:tcBorders>
              <w:top w:val="single" w:sz="6" w:space="0" w:color="auto"/>
              <w:left w:val="nil"/>
              <w:bottom w:val="nil"/>
              <w:right w:val="nil"/>
            </w:tcBorders>
            <w:vAlign w:val="bottom"/>
          </w:tcPr>
          <w:p w14:paraId="24CCA016" w14:textId="77777777" w:rsidR="00843FCF" w:rsidRPr="00843FCF" w:rsidRDefault="00843FCF" w:rsidP="00843FCF">
            <w:pPr>
              <w:tabs>
                <w:tab w:val="decimal" w:pos="1134"/>
              </w:tabs>
              <w:spacing w:line="240" w:lineRule="exact"/>
              <w:ind w:left="57" w:right="57"/>
              <w:rPr>
                <w:szCs w:val="24"/>
              </w:rPr>
            </w:pPr>
          </w:p>
        </w:tc>
      </w:tr>
      <w:tr w:rsidR="00236F26" w:rsidRPr="00843FCF" w14:paraId="0F21B136" w14:textId="77777777" w:rsidTr="00236F26">
        <w:trPr>
          <w:trHeight w:val="20"/>
        </w:trPr>
        <w:tc>
          <w:tcPr>
            <w:tcW w:w="5850" w:type="dxa"/>
            <w:tcBorders>
              <w:top w:val="nil"/>
              <w:left w:val="nil"/>
              <w:bottom w:val="nil"/>
              <w:right w:val="nil"/>
            </w:tcBorders>
            <w:vAlign w:val="bottom"/>
          </w:tcPr>
          <w:p w14:paraId="282FFDA5" w14:textId="77777777" w:rsidR="00236F26" w:rsidRPr="00843FCF" w:rsidRDefault="00236F26" w:rsidP="00236F26">
            <w:pPr>
              <w:pStyle w:val="NormalIndent"/>
            </w:pPr>
            <w:r w:rsidRPr="00843FCF">
              <w:t>Weighted average number of ordinary shares for basic EPS</w:t>
            </w:r>
          </w:p>
        </w:tc>
        <w:tc>
          <w:tcPr>
            <w:tcW w:w="112" w:type="dxa"/>
            <w:tcBorders>
              <w:top w:val="nil"/>
              <w:left w:val="nil"/>
              <w:bottom w:val="nil"/>
              <w:right w:val="nil"/>
            </w:tcBorders>
            <w:vAlign w:val="bottom"/>
          </w:tcPr>
          <w:p w14:paraId="54226A59" w14:textId="77777777" w:rsidR="00236F26" w:rsidRPr="00843FCF" w:rsidRDefault="00236F26" w:rsidP="00236F26">
            <w:pPr>
              <w:spacing w:line="240" w:lineRule="exact"/>
              <w:ind w:left="57" w:right="57"/>
              <w:rPr>
                <w:szCs w:val="24"/>
              </w:rPr>
            </w:pPr>
          </w:p>
        </w:tc>
        <w:tc>
          <w:tcPr>
            <w:tcW w:w="1301" w:type="dxa"/>
            <w:tcBorders>
              <w:top w:val="nil"/>
              <w:left w:val="nil"/>
              <w:bottom w:val="nil"/>
              <w:right w:val="nil"/>
            </w:tcBorders>
            <w:vAlign w:val="bottom"/>
          </w:tcPr>
          <w:p w14:paraId="4756B624" w14:textId="77777777" w:rsidR="00236F26" w:rsidRPr="00843FCF" w:rsidRDefault="003835FC" w:rsidP="00236F26">
            <w:pPr>
              <w:tabs>
                <w:tab w:val="decimal" w:pos="1134"/>
              </w:tabs>
              <w:spacing w:line="240" w:lineRule="exact"/>
              <w:ind w:left="57" w:right="57"/>
              <w:jc w:val="right"/>
              <w:rPr>
                <w:szCs w:val="24"/>
              </w:rPr>
            </w:pPr>
            <w:r>
              <w:rPr>
                <w:szCs w:val="24"/>
              </w:rPr>
              <w:t>159,596,899</w:t>
            </w:r>
          </w:p>
        </w:tc>
        <w:tc>
          <w:tcPr>
            <w:tcW w:w="113" w:type="dxa"/>
            <w:tcBorders>
              <w:top w:val="nil"/>
              <w:left w:val="nil"/>
              <w:bottom w:val="nil"/>
              <w:right w:val="nil"/>
            </w:tcBorders>
            <w:vAlign w:val="bottom"/>
          </w:tcPr>
          <w:p w14:paraId="64966CCD" w14:textId="77777777" w:rsidR="00236F26" w:rsidRPr="00843FCF" w:rsidRDefault="00236F26" w:rsidP="00236F26">
            <w:pPr>
              <w:tabs>
                <w:tab w:val="decimal" w:pos="1134"/>
              </w:tabs>
              <w:spacing w:line="240" w:lineRule="exact"/>
              <w:ind w:left="57" w:right="57"/>
              <w:jc w:val="right"/>
              <w:rPr>
                <w:szCs w:val="24"/>
              </w:rPr>
            </w:pPr>
          </w:p>
        </w:tc>
        <w:tc>
          <w:tcPr>
            <w:tcW w:w="1273" w:type="dxa"/>
            <w:tcBorders>
              <w:top w:val="nil"/>
              <w:left w:val="nil"/>
              <w:bottom w:val="nil"/>
              <w:right w:val="nil"/>
            </w:tcBorders>
            <w:vAlign w:val="bottom"/>
          </w:tcPr>
          <w:p w14:paraId="79D8D99F" w14:textId="77777777" w:rsidR="00236F26" w:rsidRPr="00843FCF" w:rsidRDefault="00236F26" w:rsidP="00236F26">
            <w:pPr>
              <w:tabs>
                <w:tab w:val="decimal" w:pos="1134"/>
              </w:tabs>
              <w:spacing w:line="240" w:lineRule="exact"/>
              <w:ind w:left="57" w:right="57"/>
              <w:jc w:val="right"/>
              <w:rPr>
                <w:szCs w:val="24"/>
              </w:rPr>
            </w:pPr>
            <w:r w:rsidRPr="00843FCF">
              <w:rPr>
                <w:szCs w:val="24"/>
              </w:rPr>
              <w:t>160,788,210</w:t>
            </w:r>
          </w:p>
        </w:tc>
      </w:tr>
      <w:tr w:rsidR="00236F26" w:rsidRPr="00843FCF" w14:paraId="47090C43" w14:textId="77777777" w:rsidTr="00236F26">
        <w:trPr>
          <w:trHeight w:val="20"/>
        </w:trPr>
        <w:tc>
          <w:tcPr>
            <w:tcW w:w="5850" w:type="dxa"/>
            <w:tcBorders>
              <w:top w:val="nil"/>
              <w:left w:val="nil"/>
              <w:bottom w:val="nil"/>
              <w:right w:val="nil"/>
            </w:tcBorders>
            <w:vAlign w:val="bottom"/>
          </w:tcPr>
          <w:p w14:paraId="1A980F41" w14:textId="77777777" w:rsidR="00236F26" w:rsidRPr="00843FCF" w:rsidRDefault="00236F26" w:rsidP="00236F26">
            <w:pPr>
              <w:pStyle w:val="NormalIndent"/>
            </w:pPr>
            <w:r w:rsidRPr="00843FCF">
              <w:t>Effect of dilution:</w:t>
            </w:r>
          </w:p>
        </w:tc>
        <w:tc>
          <w:tcPr>
            <w:tcW w:w="112" w:type="dxa"/>
            <w:tcBorders>
              <w:top w:val="nil"/>
              <w:left w:val="nil"/>
              <w:bottom w:val="nil"/>
              <w:right w:val="nil"/>
            </w:tcBorders>
            <w:vAlign w:val="bottom"/>
          </w:tcPr>
          <w:p w14:paraId="568DF1A6" w14:textId="77777777" w:rsidR="00236F26" w:rsidRPr="00843FCF" w:rsidRDefault="00236F26" w:rsidP="00236F26">
            <w:pPr>
              <w:spacing w:line="240" w:lineRule="exact"/>
              <w:ind w:left="57" w:right="57"/>
              <w:rPr>
                <w:szCs w:val="24"/>
              </w:rPr>
            </w:pPr>
          </w:p>
        </w:tc>
        <w:tc>
          <w:tcPr>
            <w:tcW w:w="1301" w:type="dxa"/>
            <w:tcBorders>
              <w:top w:val="nil"/>
              <w:left w:val="nil"/>
              <w:bottom w:val="nil"/>
              <w:right w:val="nil"/>
            </w:tcBorders>
            <w:vAlign w:val="bottom"/>
          </w:tcPr>
          <w:p w14:paraId="1E7C609F" w14:textId="77777777" w:rsidR="00236F26" w:rsidRPr="00843FCF" w:rsidRDefault="00236F26" w:rsidP="00236F26">
            <w:pPr>
              <w:tabs>
                <w:tab w:val="decimal" w:pos="1134"/>
              </w:tabs>
              <w:spacing w:line="240" w:lineRule="exact"/>
              <w:ind w:left="57" w:right="57"/>
              <w:jc w:val="right"/>
              <w:rPr>
                <w:szCs w:val="24"/>
              </w:rPr>
            </w:pPr>
          </w:p>
        </w:tc>
        <w:tc>
          <w:tcPr>
            <w:tcW w:w="113" w:type="dxa"/>
            <w:tcBorders>
              <w:top w:val="nil"/>
              <w:left w:val="nil"/>
              <w:bottom w:val="nil"/>
              <w:right w:val="nil"/>
            </w:tcBorders>
            <w:vAlign w:val="bottom"/>
          </w:tcPr>
          <w:p w14:paraId="24937C25" w14:textId="77777777" w:rsidR="00236F26" w:rsidRPr="00843FCF" w:rsidRDefault="00236F26" w:rsidP="00236F26">
            <w:pPr>
              <w:tabs>
                <w:tab w:val="decimal" w:pos="1134"/>
              </w:tabs>
              <w:spacing w:line="240" w:lineRule="exact"/>
              <w:ind w:left="57" w:right="57"/>
              <w:jc w:val="right"/>
              <w:rPr>
                <w:szCs w:val="24"/>
              </w:rPr>
            </w:pPr>
          </w:p>
        </w:tc>
        <w:tc>
          <w:tcPr>
            <w:tcW w:w="1273" w:type="dxa"/>
            <w:tcBorders>
              <w:top w:val="nil"/>
              <w:left w:val="nil"/>
              <w:bottom w:val="nil"/>
              <w:right w:val="nil"/>
            </w:tcBorders>
            <w:vAlign w:val="bottom"/>
          </w:tcPr>
          <w:p w14:paraId="490E5CC0" w14:textId="77777777" w:rsidR="00236F26" w:rsidRPr="00843FCF" w:rsidRDefault="00236F26" w:rsidP="00236F26">
            <w:pPr>
              <w:tabs>
                <w:tab w:val="decimal" w:pos="1134"/>
              </w:tabs>
              <w:spacing w:line="240" w:lineRule="exact"/>
              <w:ind w:left="57" w:right="57"/>
              <w:jc w:val="right"/>
              <w:rPr>
                <w:szCs w:val="24"/>
              </w:rPr>
            </w:pPr>
          </w:p>
        </w:tc>
      </w:tr>
      <w:tr w:rsidR="00236F26" w:rsidRPr="00843FCF" w14:paraId="224D9B62" w14:textId="77777777" w:rsidTr="00236F26">
        <w:trPr>
          <w:trHeight w:val="20"/>
        </w:trPr>
        <w:tc>
          <w:tcPr>
            <w:tcW w:w="5850" w:type="dxa"/>
            <w:tcBorders>
              <w:top w:val="nil"/>
              <w:left w:val="nil"/>
              <w:bottom w:val="nil"/>
              <w:right w:val="nil"/>
            </w:tcBorders>
            <w:vAlign w:val="bottom"/>
          </w:tcPr>
          <w:p w14:paraId="4128505D" w14:textId="77777777" w:rsidR="00236F26" w:rsidRPr="00843FCF" w:rsidRDefault="00236F26" w:rsidP="00236F26">
            <w:pPr>
              <w:pStyle w:val="NormalIndent"/>
            </w:pPr>
            <w:r w:rsidRPr="00843FCF">
              <w:t xml:space="preserve">Warrants </w:t>
            </w:r>
            <w:r w:rsidRPr="00843FCF">
              <w:rPr>
                <w:rFonts w:cs="Narkisim"/>
              </w:rPr>
              <w:t>(*)</w:t>
            </w:r>
          </w:p>
        </w:tc>
        <w:tc>
          <w:tcPr>
            <w:tcW w:w="112" w:type="dxa"/>
            <w:tcBorders>
              <w:top w:val="nil"/>
              <w:left w:val="nil"/>
              <w:bottom w:val="nil"/>
              <w:right w:val="nil"/>
            </w:tcBorders>
            <w:vAlign w:val="bottom"/>
          </w:tcPr>
          <w:p w14:paraId="429FDA73" w14:textId="77777777" w:rsidR="00236F26" w:rsidRPr="00843FCF" w:rsidRDefault="00236F26" w:rsidP="00236F26">
            <w:pPr>
              <w:spacing w:line="240" w:lineRule="exact"/>
              <w:ind w:left="57" w:right="57"/>
              <w:rPr>
                <w:szCs w:val="24"/>
              </w:rPr>
            </w:pPr>
          </w:p>
        </w:tc>
        <w:tc>
          <w:tcPr>
            <w:tcW w:w="1301" w:type="dxa"/>
            <w:tcBorders>
              <w:top w:val="nil"/>
              <w:left w:val="nil"/>
              <w:bottom w:val="nil"/>
              <w:right w:val="nil"/>
            </w:tcBorders>
            <w:vAlign w:val="bottom"/>
          </w:tcPr>
          <w:p w14:paraId="098C3F61" w14:textId="77777777" w:rsidR="00236F26" w:rsidRPr="00843FCF" w:rsidRDefault="003835FC" w:rsidP="00236F26">
            <w:pPr>
              <w:tabs>
                <w:tab w:val="decimal" w:pos="1134"/>
              </w:tabs>
              <w:spacing w:line="240" w:lineRule="exact"/>
              <w:ind w:left="57" w:right="57"/>
              <w:jc w:val="right"/>
              <w:rPr>
                <w:b/>
                <w:szCs w:val="24"/>
              </w:rPr>
            </w:pPr>
            <w:r>
              <w:rPr>
                <w:b/>
                <w:szCs w:val="24"/>
              </w:rPr>
              <w:t>-</w:t>
            </w:r>
          </w:p>
        </w:tc>
        <w:tc>
          <w:tcPr>
            <w:tcW w:w="113" w:type="dxa"/>
            <w:tcBorders>
              <w:top w:val="nil"/>
              <w:left w:val="nil"/>
              <w:bottom w:val="nil"/>
              <w:right w:val="nil"/>
            </w:tcBorders>
            <w:vAlign w:val="bottom"/>
          </w:tcPr>
          <w:p w14:paraId="6468184B" w14:textId="77777777" w:rsidR="00236F26" w:rsidRPr="00843FCF" w:rsidRDefault="00236F26" w:rsidP="00236F26">
            <w:pPr>
              <w:tabs>
                <w:tab w:val="decimal" w:pos="1134"/>
              </w:tabs>
              <w:spacing w:line="240" w:lineRule="exact"/>
              <w:ind w:left="57" w:right="57"/>
              <w:jc w:val="right"/>
              <w:rPr>
                <w:szCs w:val="24"/>
              </w:rPr>
            </w:pPr>
          </w:p>
        </w:tc>
        <w:tc>
          <w:tcPr>
            <w:tcW w:w="1273" w:type="dxa"/>
            <w:tcBorders>
              <w:top w:val="nil"/>
              <w:left w:val="nil"/>
              <w:bottom w:val="nil"/>
              <w:right w:val="nil"/>
            </w:tcBorders>
            <w:vAlign w:val="bottom"/>
          </w:tcPr>
          <w:p w14:paraId="0878EDF6" w14:textId="77777777" w:rsidR="00236F26" w:rsidRPr="00843FCF" w:rsidRDefault="00236F26" w:rsidP="00236F26">
            <w:pPr>
              <w:tabs>
                <w:tab w:val="decimal" w:pos="1134"/>
              </w:tabs>
              <w:spacing w:line="240" w:lineRule="exact"/>
              <w:ind w:left="57" w:right="57"/>
              <w:jc w:val="right"/>
              <w:rPr>
                <w:szCs w:val="24"/>
              </w:rPr>
            </w:pPr>
            <w:r w:rsidRPr="00843FCF">
              <w:rPr>
                <w:b/>
                <w:szCs w:val="24"/>
              </w:rPr>
              <w:t>-</w:t>
            </w:r>
          </w:p>
        </w:tc>
      </w:tr>
      <w:tr w:rsidR="00236F26" w:rsidRPr="00843FCF" w14:paraId="31FB4088" w14:textId="77777777" w:rsidTr="00236F26">
        <w:trPr>
          <w:trHeight w:val="20"/>
        </w:trPr>
        <w:tc>
          <w:tcPr>
            <w:tcW w:w="5850" w:type="dxa"/>
            <w:tcBorders>
              <w:left w:val="nil"/>
              <w:right w:val="nil"/>
            </w:tcBorders>
            <w:vAlign w:val="bottom"/>
          </w:tcPr>
          <w:p w14:paraId="164ECE1A" w14:textId="77777777" w:rsidR="00236F26" w:rsidRPr="00843FCF" w:rsidRDefault="00236F26" w:rsidP="00236F26">
            <w:pPr>
              <w:pStyle w:val="NormalIndent"/>
            </w:pPr>
          </w:p>
        </w:tc>
        <w:tc>
          <w:tcPr>
            <w:tcW w:w="112" w:type="dxa"/>
            <w:tcBorders>
              <w:left w:val="nil"/>
              <w:right w:val="nil"/>
            </w:tcBorders>
            <w:vAlign w:val="bottom"/>
          </w:tcPr>
          <w:p w14:paraId="68458A91" w14:textId="77777777" w:rsidR="00236F26" w:rsidRPr="00843FCF" w:rsidRDefault="00236F26" w:rsidP="00236F26">
            <w:pPr>
              <w:spacing w:line="240" w:lineRule="exact"/>
              <w:ind w:left="57" w:right="57"/>
              <w:rPr>
                <w:szCs w:val="24"/>
              </w:rPr>
            </w:pPr>
          </w:p>
        </w:tc>
        <w:tc>
          <w:tcPr>
            <w:tcW w:w="1301" w:type="dxa"/>
            <w:tcBorders>
              <w:top w:val="single" w:sz="4" w:space="0" w:color="auto"/>
              <w:left w:val="nil"/>
              <w:right w:val="nil"/>
            </w:tcBorders>
            <w:vAlign w:val="bottom"/>
          </w:tcPr>
          <w:p w14:paraId="4EE1D5AF" w14:textId="77777777" w:rsidR="00236F26" w:rsidRPr="00843FCF" w:rsidRDefault="00236F26" w:rsidP="00236F26">
            <w:pPr>
              <w:tabs>
                <w:tab w:val="decimal" w:pos="1134"/>
              </w:tabs>
              <w:spacing w:line="240" w:lineRule="exact"/>
              <w:ind w:left="57" w:right="57"/>
              <w:jc w:val="right"/>
              <w:rPr>
                <w:szCs w:val="24"/>
              </w:rPr>
            </w:pPr>
          </w:p>
        </w:tc>
        <w:tc>
          <w:tcPr>
            <w:tcW w:w="113" w:type="dxa"/>
            <w:tcBorders>
              <w:left w:val="nil"/>
              <w:right w:val="nil"/>
            </w:tcBorders>
            <w:vAlign w:val="bottom"/>
          </w:tcPr>
          <w:p w14:paraId="48CF81D3" w14:textId="77777777" w:rsidR="00236F26" w:rsidRPr="00843FCF" w:rsidRDefault="00236F26" w:rsidP="00236F26">
            <w:pPr>
              <w:tabs>
                <w:tab w:val="decimal" w:pos="1134"/>
              </w:tabs>
              <w:spacing w:line="240" w:lineRule="exact"/>
              <w:ind w:left="57" w:right="57"/>
              <w:jc w:val="right"/>
              <w:rPr>
                <w:szCs w:val="24"/>
              </w:rPr>
            </w:pPr>
          </w:p>
        </w:tc>
        <w:tc>
          <w:tcPr>
            <w:tcW w:w="1273" w:type="dxa"/>
            <w:tcBorders>
              <w:top w:val="single" w:sz="4" w:space="0" w:color="auto"/>
              <w:left w:val="nil"/>
              <w:right w:val="nil"/>
            </w:tcBorders>
            <w:vAlign w:val="bottom"/>
          </w:tcPr>
          <w:p w14:paraId="5BB46107" w14:textId="77777777" w:rsidR="00236F26" w:rsidRPr="00843FCF" w:rsidRDefault="00236F26" w:rsidP="00236F26">
            <w:pPr>
              <w:tabs>
                <w:tab w:val="decimal" w:pos="1134"/>
              </w:tabs>
              <w:spacing w:line="240" w:lineRule="exact"/>
              <w:ind w:left="57" w:right="57"/>
              <w:jc w:val="right"/>
              <w:rPr>
                <w:szCs w:val="24"/>
              </w:rPr>
            </w:pPr>
          </w:p>
        </w:tc>
      </w:tr>
      <w:tr w:rsidR="00236F26" w:rsidRPr="00843FCF" w14:paraId="1A8B18E7" w14:textId="77777777" w:rsidTr="00236F26">
        <w:trPr>
          <w:trHeight w:val="20"/>
        </w:trPr>
        <w:tc>
          <w:tcPr>
            <w:tcW w:w="5850" w:type="dxa"/>
            <w:tcBorders>
              <w:left w:val="nil"/>
              <w:bottom w:val="nil"/>
              <w:right w:val="nil"/>
            </w:tcBorders>
            <w:vAlign w:val="bottom"/>
          </w:tcPr>
          <w:p w14:paraId="0EE765F8" w14:textId="77777777" w:rsidR="00236F26" w:rsidRPr="00843FCF" w:rsidRDefault="00236F26" w:rsidP="00236F26">
            <w:pPr>
              <w:pStyle w:val="NormalIndent"/>
              <w:rPr>
                <w:rFonts w:ascii="EYInterstate-Light" w:hAnsi="EYInterstate-Light" w:cs="EYInterstate-Light"/>
              </w:rPr>
            </w:pPr>
            <w:r w:rsidRPr="00843FCF">
              <w:t xml:space="preserve">Weighted average number of ordinary shares adjusted for </w:t>
            </w:r>
            <w:r w:rsidRPr="00843FCF">
              <w:rPr>
                <w:rFonts w:cs="Narkisim"/>
              </w:rPr>
              <w:t>diluted EPS</w:t>
            </w:r>
          </w:p>
        </w:tc>
        <w:tc>
          <w:tcPr>
            <w:tcW w:w="112" w:type="dxa"/>
            <w:tcBorders>
              <w:left w:val="nil"/>
              <w:bottom w:val="nil"/>
              <w:right w:val="nil"/>
            </w:tcBorders>
            <w:vAlign w:val="bottom"/>
          </w:tcPr>
          <w:p w14:paraId="5E3F9649" w14:textId="77777777" w:rsidR="00236F26" w:rsidRPr="00843FCF" w:rsidRDefault="00236F26" w:rsidP="00236F26">
            <w:pPr>
              <w:spacing w:line="240" w:lineRule="exact"/>
              <w:ind w:left="57" w:right="57"/>
              <w:rPr>
                <w:szCs w:val="24"/>
              </w:rPr>
            </w:pPr>
          </w:p>
        </w:tc>
        <w:tc>
          <w:tcPr>
            <w:tcW w:w="1301" w:type="dxa"/>
            <w:tcBorders>
              <w:left w:val="nil"/>
              <w:bottom w:val="double" w:sz="4" w:space="0" w:color="auto"/>
              <w:right w:val="nil"/>
            </w:tcBorders>
            <w:vAlign w:val="bottom"/>
          </w:tcPr>
          <w:p w14:paraId="48755B64" w14:textId="77777777" w:rsidR="00236F26" w:rsidRPr="00843FCF" w:rsidRDefault="003835FC" w:rsidP="00236F26">
            <w:pPr>
              <w:tabs>
                <w:tab w:val="decimal" w:pos="1134"/>
              </w:tabs>
              <w:spacing w:line="240" w:lineRule="exact"/>
              <w:ind w:left="57" w:right="57"/>
              <w:jc w:val="right"/>
              <w:rPr>
                <w:szCs w:val="24"/>
              </w:rPr>
            </w:pPr>
            <w:r>
              <w:rPr>
                <w:szCs w:val="24"/>
              </w:rPr>
              <w:t>159,596,899</w:t>
            </w:r>
          </w:p>
        </w:tc>
        <w:tc>
          <w:tcPr>
            <w:tcW w:w="113" w:type="dxa"/>
            <w:tcBorders>
              <w:left w:val="nil"/>
              <w:bottom w:val="nil"/>
              <w:right w:val="nil"/>
            </w:tcBorders>
            <w:vAlign w:val="bottom"/>
          </w:tcPr>
          <w:p w14:paraId="593FE23E" w14:textId="77777777" w:rsidR="00236F26" w:rsidRPr="00843FCF" w:rsidRDefault="00236F26" w:rsidP="00236F26">
            <w:pPr>
              <w:tabs>
                <w:tab w:val="decimal" w:pos="1134"/>
              </w:tabs>
              <w:spacing w:line="240" w:lineRule="exact"/>
              <w:ind w:left="57" w:right="57"/>
              <w:jc w:val="right"/>
              <w:rPr>
                <w:szCs w:val="24"/>
              </w:rPr>
            </w:pPr>
          </w:p>
        </w:tc>
        <w:tc>
          <w:tcPr>
            <w:tcW w:w="1273" w:type="dxa"/>
            <w:tcBorders>
              <w:left w:val="nil"/>
              <w:bottom w:val="double" w:sz="4" w:space="0" w:color="auto"/>
              <w:right w:val="nil"/>
            </w:tcBorders>
            <w:vAlign w:val="bottom"/>
          </w:tcPr>
          <w:p w14:paraId="02D75957" w14:textId="77777777" w:rsidR="00236F26" w:rsidRPr="00843FCF" w:rsidRDefault="00236F26" w:rsidP="00236F26">
            <w:pPr>
              <w:tabs>
                <w:tab w:val="decimal" w:pos="1134"/>
              </w:tabs>
              <w:spacing w:line="240" w:lineRule="exact"/>
              <w:ind w:left="57" w:right="57"/>
              <w:jc w:val="right"/>
              <w:rPr>
                <w:szCs w:val="24"/>
              </w:rPr>
            </w:pPr>
            <w:r w:rsidRPr="00843FCF">
              <w:rPr>
                <w:szCs w:val="24"/>
              </w:rPr>
              <w:t>160,788,210</w:t>
            </w:r>
          </w:p>
        </w:tc>
      </w:tr>
    </w:tbl>
    <w:p w14:paraId="65471588" w14:textId="77777777" w:rsidR="00D63A69" w:rsidRDefault="00D63A69" w:rsidP="00D63A69">
      <w:pPr>
        <w:pStyle w:val="1"/>
        <w:bidi w:val="0"/>
      </w:pPr>
    </w:p>
    <w:p w14:paraId="7311FB6A" w14:textId="77777777" w:rsidR="00793024" w:rsidRDefault="00793024" w:rsidP="00D64B96">
      <w:pPr>
        <w:pStyle w:val="20"/>
        <w:bidi w:val="0"/>
      </w:pPr>
      <w:r w:rsidRPr="004E6A8D">
        <w:t>(*)</w:t>
      </w:r>
      <w:r w:rsidRPr="000A3A6C">
        <w:t xml:space="preserve"> </w:t>
      </w:r>
      <w:r>
        <w:tab/>
      </w:r>
      <w:r w:rsidR="000316C4">
        <w:t>For the year</w:t>
      </w:r>
      <w:r w:rsidR="00C41D60">
        <w:t>s</w:t>
      </w:r>
      <w:r w:rsidR="000316C4">
        <w:t xml:space="preserve"> </w:t>
      </w:r>
      <w:r w:rsidR="00591FB6">
        <w:t>ended</w:t>
      </w:r>
      <w:r w:rsidR="00FE46F2">
        <w:t xml:space="preserve"> </w:t>
      </w:r>
      <w:r w:rsidR="00A65135">
        <w:t>31 December 2017 and</w:t>
      </w:r>
      <w:r w:rsidR="00D45DF5">
        <w:t xml:space="preserve"> </w:t>
      </w:r>
      <w:r w:rsidR="00591FB6">
        <w:t xml:space="preserve">31 December </w:t>
      </w:r>
      <w:r w:rsidR="000316C4">
        <w:t>201</w:t>
      </w:r>
      <w:r w:rsidR="00077D1F">
        <w:t>6</w:t>
      </w:r>
      <w:r w:rsidR="00C41D60">
        <w:t xml:space="preserve">, </w:t>
      </w:r>
      <w:r w:rsidR="000316C4">
        <w:t>a</w:t>
      </w:r>
      <w:r>
        <w:t>s per</w:t>
      </w:r>
      <w:r w:rsidR="000316C4">
        <w:t xml:space="preserve"> the</w:t>
      </w:r>
      <w:r>
        <w:t xml:space="preserve"> accounting policy in Note 2</w:t>
      </w:r>
      <w:r w:rsidR="00844DED">
        <w:t>y</w:t>
      </w:r>
      <w:r>
        <w:t xml:space="preserve">, the Company has excluded potential ordinary shares </w:t>
      </w:r>
      <w:r w:rsidR="00AD2052">
        <w:t xml:space="preserve">(including convertible </w:t>
      </w:r>
      <w:r w:rsidR="00AD2052">
        <w:lastRenderedPageBreak/>
        <w:t>loans</w:t>
      </w:r>
      <w:r w:rsidR="00C25C95">
        <w:t>, convertible bonds</w:t>
      </w:r>
      <w:r w:rsidR="00AD2052">
        <w:t xml:space="preserve"> and options to employees)</w:t>
      </w:r>
      <w:r w:rsidR="003B0AD9">
        <w:t xml:space="preserve"> </w:t>
      </w:r>
      <w:r w:rsidRPr="00EA2577">
        <w:t>in the computation of diluted earnings per share</w:t>
      </w:r>
      <w:r>
        <w:t>, as these</w:t>
      </w:r>
      <w:r w:rsidRPr="00EA2577">
        <w:t xml:space="preserve"> </w:t>
      </w:r>
      <w:r>
        <w:t>decrease</w:t>
      </w:r>
      <w:r w:rsidRPr="00EA2577">
        <w:t xml:space="preserve"> </w:t>
      </w:r>
      <w:r w:rsidR="00253C94">
        <w:t xml:space="preserve">the </w:t>
      </w:r>
      <w:r w:rsidRPr="00EA2577">
        <w:t xml:space="preserve">loss per share from continuing </w:t>
      </w:r>
      <w:r>
        <w:t>operations.</w:t>
      </w:r>
    </w:p>
    <w:p w14:paraId="13E6F8C3" w14:textId="77777777" w:rsidR="00793024" w:rsidRDefault="00793024" w:rsidP="001453C9">
      <w:pPr>
        <w:widowControl/>
        <w:autoSpaceDE w:val="0"/>
        <w:autoSpaceDN w:val="0"/>
        <w:adjustRightInd w:val="0"/>
        <w:spacing w:line="240" w:lineRule="auto"/>
        <w:ind w:left="1134"/>
      </w:pPr>
    </w:p>
    <w:p w14:paraId="1EE21002" w14:textId="77777777" w:rsidR="001A3D44" w:rsidRDefault="00D35337" w:rsidP="00846F7D">
      <w:pPr>
        <w:widowControl/>
        <w:autoSpaceDE w:val="0"/>
        <w:autoSpaceDN w:val="0"/>
        <w:adjustRightInd w:val="0"/>
        <w:spacing w:line="276" w:lineRule="auto"/>
        <w:ind w:left="1134"/>
        <w:rPr>
          <w:rFonts w:cs="Narkisim"/>
        </w:rPr>
      </w:pPr>
      <w:r w:rsidRPr="00FF61BC">
        <w:rPr>
          <w:rFonts w:cs="Narkisim"/>
        </w:rPr>
        <w:t>There have been no transactions involving ordinary shares or potential ordinary shares between the</w:t>
      </w:r>
      <w:r>
        <w:rPr>
          <w:rFonts w:cs="Narkisim"/>
        </w:rPr>
        <w:t xml:space="preserve"> </w:t>
      </w:r>
      <w:r w:rsidRPr="00FF61BC">
        <w:rPr>
          <w:rFonts w:cs="Narkisim"/>
        </w:rPr>
        <w:t xml:space="preserve">reporting date and the date of authorization of </w:t>
      </w:r>
      <w:r>
        <w:rPr>
          <w:rFonts w:cs="Narkisim"/>
        </w:rPr>
        <w:t>these consolidated</w:t>
      </w:r>
      <w:r w:rsidRPr="00FF61BC">
        <w:rPr>
          <w:rFonts w:cs="Narkisim"/>
        </w:rPr>
        <w:t xml:space="preserve"> financial </w:t>
      </w:r>
      <w:r>
        <w:rPr>
          <w:rFonts w:cs="Narkisim"/>
        </w:rPr>
        <w:t>statements</w:t>
      </w:r>
      <w:r w:rsidR="00113517">
        <w:rPr>
          <w:rFonts w:cs="Narkisim"/>
        </w:rPr>
        <w:t>.</w:t>
      </w:r>
    </w:p>
    <w:p w14:paraId="618CD4EC" w14:textId="77777777" w:rsidR="001F281C" w:rsidRDefault="001F281C">
      <w:pPr>
        <w:widowControl/>
        <w:spacing w:line="240" w:lineRule="auto"/>
        <w:jc w:val="left"/>
      </w:pPr>
    </w:p>
    <w:p w14:paraId="72D1446A" w14:textId="77777777" w:rsidR="003D44F9" w:rsidRDefault="003D44F9" w:rsidP="003D44F9">
      <w:pPr>
        <w:pStyle w:val="30"/>
        <w:bidi w:val="0"/>
        <w:ind w:hanging="2268"/>
        <w:rPr>
          <w:b/>
        </w:rPr>
      </w:pPr>
      <w:r>
        <w:rPr>
          <w:b/>
        </w:rPr>
        <w:t>NOTE 30</w:t>
      </w:r>
      <w:r w:rsidRPr="00F128B9">
        <w:rPr>
          <w:b/>
        </w:rPr>
        <w:t xml:space="preserve">:- COMMITMENTS AND CONTINGENCIES </w:t>
      </w:r>
    </w:p>
    <w:p w14:paraId="613A78D0" w14:textId="77777777" w:rsidR="003D44F9" w:rsidRDefault="003D44F9" w:rsidP="003C7282">
      <w:pPr>
        <w:pStyle w:val="20"/>
        <w:bidi w:val="0"/>
        <w:spacing w:line="276" w:lineRule="auto"/>
        <w:rPr>
          <w:rFonts w:cs="Times New Roman"/>
        </w:rPr>
      </w:pPr>
    </w:p>
    <w:p w14:paraId="1B39A965" w14:textId="77777777" w:rsidR="003C7282" w:rsidRPr="004828FA" w:rsidRDefault="003C7282" w:rsidP="003D44F9">
      <w:pPr>
        <w:pStyle w:val="20"/>
        <w:bidi w:val="0"/>
        <w:spacing w:line="276" w:lineRule="auto"/>
        <w:rPr>
          <w:rFonts w:cs="Times New Roman"/>
        </w:rPr>
      </w:pPr>
      <w:r w:rsidRPr="004828FA">
        <w:rPr>
          <w:rFonts w:cs="Times New Roman"/>
        </w:rPr>
        <w:t>a.</w:t>
      </w:r>
      <w:r w:rsidRPr="004828FA">
        <w:rPr>
          <w:rFonts w:cs="Times New Roman"/>
        </w:rPr>
        <w:tab/>
        <w:t>Liens and guarantees:</w:t>
      </w:r>
    </w:p>
    <w:p w14:paraId="0E243567" w14:textId="77777777" w:rsidR="003C7282" w:rsidRPr="004828FA" w:rsidRDefault="003C7282" w:rsidP="003C7282">
      <w:pPr>
        <w:pStyle w:val="20"/>
        <w:bidi w:val="0"/>
        <w:spacing w:line="276" w:lineRule="auto"/>
        <w:rPr>
          <w:rFonts w:cs="Times New Roman"/>
        </w:rPr>
      </w:pPr>
    </w:p>
    <w:p w14:paraId="1E215C41" w14:textId="77777777" w:rsidR="003C7282" w:rsidRDefault="003C7282" w:rsidP="003C7282">
      <w:pPr>
        <w:pStyle w:val="30"/>
        <w:bidi w:val="0"/>
        <w:spacing w:line="276" w:lineRule="auto"/>
        <w:ind w:left="1701" w:firstLine="0"/>
        <w:rPr>
          <w:rFonts w:cs="Times New Roman"/>
        </w:rPr>
      </w:pPr>
      <w:r w:rsidRPr="004828FA">
        <w:rPr>
          <w:rFonts w:cs="Times New Roman"/>
        </w:rPr>
        <w:t xml:space="preserve">The investment properties of the Group, are subject to registered </w:t>
      </w:r>
      <w:r w:rsidR="00723755">
        <w:rPr>
          <w:rFonts w:cs="Times New Roman"/>
        </w:rPr>
        <w:t>pledges</w:t>
      </w:r>
      <w:r w:rsidR="00723755" w:rsidRPr="004828FA">
        <w:rPr>
          <w:rFonts w:cs="Times New Roman"/>
        </w:rPr>
        <w:t xml:space="preserve"> </w:t>
      </w:r>
      <w:r w:rsidRPr="004828FA">
        <w:rPr>
          <w:rFonts w:cs="Times New Roman"/>
        </w:rPr>
        <w:t xml:space="preserve">to secure the related bank loans. The lien on the assets is the only guarantee that was submitted to secure the bank loans, except as detailed below. Some of the loan agreements also contain </w:t>
      </w:r>
      <w:r w:rsidR="00F14393">
        <w:rPr>
          <w:rFonts w:cs="Times New Roman"/>
        </w:rPr>
        <w:t>"</w:t>
      </w:r>
      <w:r w:rsidRPr="004828FA">
        <w:rPr>
          <w:rFonts w:cs="Times New Roman"/>
        </w:rPr>
        <w:t>negative lien</w:t>
      </w:r>
      <w:r w:rsidR="00F14393">
        <w:rPr>
          <w:rFonts w:cs="Times New Roman"/>
        </w:rPr>
        <w:t>"</w:t>
      </w:r>
      <w:r w:rsidRPr="004828FA">
        <w:rPr>
          <w:rFonts w:cs="Times New Roman"/>
        </w:rPr>
        <w:t xml:space="preserve"> provisions, whereby the borrowers are prohibited from creating additional liens on the encumbered assets and revenues, without receiving the prior explicit consent of the lender. </w:t>
      </w:r>
    </w:p>
    <w:p w14:paraId="00DCE70F" w14:textId="77777777" w:rsidR="003C7282" w:rsidRPr="004828FA" w:rsidRDefault="003C7282" w:rsidP="003C7282">
      <w:pPr>
        <w:pStyle w:val="30"/>
        <w:bidi w:val="0"/>
        <w:spacing w:line="276" w:lineRule="auto"/>
        <w:ind w:firstLine="0"/>
        <w:rPr>
          <w:rFonts w:cs="Times New Roman"/>
        </w:rPr>
      </w:pPr>
    </w:p>
    <w:p w14:paraId="3598DBD4" w14:textId="77777777" w:rsidR="003C7282" w:rsidRPr="004828FA" w:rsidRDefault="003C7282" w:rsidP="003C7282">
      <w:pPr>
        <w:pStyle w:val="30"/>
        <w:bidi w:val="0"/>
        <w:spacing w:line="276" w:lineRule="auto"/>
        <w:rPr>
          <w:rFonts w:cs="Times New Roman"/>
        </w:rPr>
      </w:pPr>
      <w:r w:rsidRPr="004828FA">
        <w:rPr>
          <w:rFonts w:cs="Times New Roman"/>
          <w:lang w:val="en-GB"/>
        </w:rPr>
        <w:t>1.</w:t>
      </w:r>
      <w:r w:rsidRPr="004828FA">
        <w:rPr>
          <w:rFonts w:cs="Times New Roman"/>
          <w:lang w:val="en-GB"/>
        </w:rPr>
        <w:tab/>
      </w:r>
      <w:r w:rsidRPr="004828FA">
        <w:rPr>
          <w:rFonts w:cs="Times New Roman"/>
        </w:rPr>
        <w:t xml:space="preserve">A guaranty </w:t>
      </w:r>
      <w:r w:rsidRPr="002B75DA">
        <w:rPr>
          <w:rFonts w:cs="Times New Roman"/>
        </w:rPr>
        <w:t xml:space="preserve">was provided by the Company, </w:t>
      </w:r>
      <w:r w:rsidRPr="002B75DA">
        <w:rPr>
          <w:rFonts w:cs="Times New Roman"/>
          <w:bCs/>
        </w:rPr>
        <w:t>jointly and equally</w:t>
      </w:r>
      <w:r w:rsidRPr="002B75DA">
        <w:rPr>
          <w:rFonts w:cs="Times New Roman"/>
        </w:rPr>
        <w:t xml:space="preserve"> with its partner</w:t>
      </w:r>
      <w:r w:rsidR="00997625">
        <w:rPr>
          <w:rFonts w:cs="Times New Roman"/>
        </w:rPr>
        <w:t xml:space="preserve"> for the related project</w:t>
      </w:r>
      <w:r w:rsidRPr="002B75DA">
        <w:rPr>
          <w:rFonts w:cs="Times New Roman"/>
        </w:rPr>
        <w:t>, with regards to a refinancing of the construction loan for the development of a property in the USA,</w:t>
      </w:r>
      <w:r w:rsidR="00C92894">
        <w:rPr>
          <w:rFonts w:cs="Times New Roman"/>
        </w:rPr>
        <w:t xml:space="preserve"> </w:t>
      </w:r>
      <w:r w:rsidRPr="002B75DA">
        <w:rPr>
          <w:rFonts w:cs="Times New Roman"/>
        </w:rPr>
        <w:t xml:space="preserve">obtained by a </w:t>
      </w:r>
      <w:r w:rsidR="00D1161A">
        <w:rPr>
          <w:rFonts w:cs="Times New Roman"/>
        </w:rPr>
        <w:t xml:space="preserve">joint venture of the </w:t>
      </w:r>
      <w:r w:rsidRPr="002B75DA">
        <w:rPr>
          <w:rFonts w:cs="Times New Roman"/>
        </w:rPr>
        <w:t>Group</w:t>
      </w:r>
      <w:r w:rsidR="00AE147B">
        <w:rPr>
          <w:rFonts w:cs="Times New Roman"/>
        </w:rPr>
        <w:t>, classified as held for sale (see Note 7</w:t>
      </w:r>
      <w:r w:rsidR="00E01F2F">
        <w:rPr>
          <w:rFonts w:cs="Times New Roman"/>
        </w:rPr>
        <w:t>f</w:t>
      </w:r>
      <w:r w:rsidR="00AE147B">
        <w:rPr>
          <w:rFonts w:cs="Times New Roman"/>
        </w:rPr>
        <w:t>)</w:t>
      </w:r>
      <w:r w:rsidRPr="002B75DA">
        <w:rPr>
          <w:rFonts w:cs="Times New Roman"/>
        </w:rPr>
        <w:t xml:space="preserve"> as follows:</w:t>
      </w:r>
    </w:p>
    <w:p w14:paraId="44362264" w14:textId="77777777" w:rsidR="002A54E2" w:rsidRDefault="002A54E2" w:rsidP="002A54E2">
      <w:pPr>
        <w:pStyle w:val="4"/>
        <w:tabs>
          <w:tab w:val="clear" w:pos="2835"/>
        </w:tabs>
        <w:bidi w:val="0"/>
        <w:spacing w:line="276" w:lineRule="auto"/>
        <w:rPr>
          <w:rFonts w:cs="Times New Roman"/>
        </w:rPr>
      </w:pPr>
    </w:p>
    <w:p w14:paraId="6BD23B7B" w14:textId="77777777" w:rsidR="003C7282" w:rsidRPr="004828FA" w:rsidRDefault="003C7282" w:rsidP="002A54E2">
      <w:pPr>
        <w:pStyle w:val="4"/>
        <w:tabs>
          <w:tab w:val="clear" w:pos="2835"/>
        </w:tabs>
        <w:bidi w:val="0"/>
        <w:spacing w:line="276" w:lineRule="auto"/>
        <w:rPr>
          <w:rFonts w:cs="Times New Roman"/>
        </w:rPr>
      </w:pPr>
      <w:r w:rsidRPr="004828FA">
        <w:rPr>
          <w:rFonts w:cs="Times New Roman"/>
        </w:rPr>
        <w:t>(a)</w:t>
      </w:r>
      <w:r w:rsidRPr="004828FA">
        <w:rPr>
          <w:rFonts w:cs="Times New Roman"/>
        </w:rPr>
        <w:tab/>
        <w:t xml:space="preserve">Principal Payment Guaranty equal to 12.5% of the outstanding amount of the loan, then decreasing to 5% after </w:t>
      </w:r>
      <w:r w:rsidR="002B75DA">
        <w:rPr>
          <w:rFonts w:cs="Times New Roman"/>
        </w:rPr>
        <w:t xml:space="preserve">the </w:t>
      </w:r>
      <w:r w:rsidRPr="004828FA">
        <w:rPr>
          <w:rFonts w:cs="Times New Roman"/>
        </w:rPr>
        <w:t xml:space="preserve">property achieves a 10.5% debt yield and then reducing to nil once the property achieves 11% debt yield. </w:t>
      </w:r>
    </w:p>
    <w:p w14:paraId="7B40BFC3" w14:textId="77777777" w:rsidR="003C7282" w:rsidRPr="004828FA" w:rsidRDefault="003C7282" w:rsidP="003C7282">
      <w:pPr>
        <w:pStyle w:val="4"/>
        <w:tabs>
          <w:tab w:val="clear" w:pos="2835"/>
        </w:tabs>
        <w:bidi w:val="0"/>
        <w:spacing w:line="276" w:lineRule="auto"/>
        <w:rPr>
          <w:rFonts w:cs="Times New Roman"/>
        </w:rPr>
      </w:pPr>
      <w:r w:rsidRPr="004828FA">
        <w:rPr>
          <w:rFonts w:cs="Times New Roman"/>
        </w:rPr>
        <w:t>(b)</w:t>
      </w:r>
      <w:r w:rsidRPr="004828FA">
        <w:rPr>
          <w:rFonts w:cs="Times New Roman"/>
        </w:rPr>
        <w:tab/>
        <w:t xml:space="preserve">Debt Service Guaranty throughout the </w:t>
      </w:r>
      <w:r w:rsidR="002B75DA">
        <w:rPr>
          <w:rFonts w:cs="Times New Roman"/>
        </w:rPr>
        <w:t>l</w:t>
      </w:r>
      <w:r w:rsidRPr="004828FA">
        <w:rPr>
          <w:rFonts w:cs="Times New Roman"/>
        </w:rPr>
        <w:t>oan term covering interest payments (not principal) for the first 3 years of the loan term and then for years 4 to 5 covering both interest and principal payments.</w:t>
      </w:r>
    </w:p>
    <w:p w14:paraId="7E099332" w14:textId="77777777" w:rsidR="003C7282" w:rsidRPr="004828FA" w:rsidRDefault="003C7282" w:rsidP="003C7282">
      <w:pPr>
        <w:pStyle w:val="4"/>
        <w:tabs>
          <w:tab w:val="clear" w:pos="2835"/>
        </w:tabs>
        <w:bidi w:val="0"/>
        <w:spacing w:line="276" w:lineRule="auto"/>
        <w:rPr>
          <w:rFonts w:cs="Times New Roman"/>
        </w:rPr>
      </w:pPr>
      <w:r w:rsidRPr="004828FA">
        <w:rPr>
          <w:rFonts w:cs="Times New Roman"/>
        </w:rPr>
        <w:t>(c)</w:t>
      </w:r>
      <w:r w:rsidRPr="004828FA">
        <w:rPr>
          <w:rFonts w:cs="Times New Roman"/>
        </w:rPr>
        <w:tab/>
        <w:t xml:space="preserve">Standard </w:t>
      </w:r>
      <w:r w:rsidR="00F14393">
        <w:rPr>
          <w:rFonts w:cs="Times New Roman"/>
        </w:rPr>
        <w:t>"</w:t>
      </w:r>
      <w:r w:rsidRPr="004828FA">
        <w:rPr>
          <w:rFonts w:cs="Times New Roman"/>
        </w:rPr>
        <w:t>bad-boy</w:t>
      </w:r>
      <w:r w:rsidR="00F14393">
        <w:rPr>
          <w:rFonts w:cs="Times New Roman"/>
        </w:rPr>
        <w:t>"</w:t>
      </w:r>
      <w:r w:rsidR="00253C94">
        <w:rPr>
          <w:rFonts w:cs="Times New Roman"/>
        </w:rPr>
        <w:t xml:space="preserve"> </w:t>
      </w:r>
      <w:r w:rsidRPr="004828FA">
        <w:rPr>
          <w:rFonts w:cs="Times New Roman"/>
        </w:rPr>
        <w:t>carve-outs</w:t>
      </w:r>
      <w:r w:rsidR="00253C94">
        <w:rPr>
          <w:rFonts w:cs="Times New Roman"/>
        </w:rPr>
        <w:t xml:space="preserve"> (*)</w:t>
      </w:r>
      <w:r w:rsidRPr="004828FA">
        <w:rPr>
          <w:rFonts w:cs="Times New Roman"/>
        </w:rPr>
        <w:t xml:space="preserve"> throughout the term of the </w:t>
      </w:r>
      <w:r w:rsidR="002B75DA">
        <w:rPr>
          <w:rFonts w:cs="Times New Roman"/>
        </w:rPr>
        <w:t>l</w:t>
      </w:r>
      <w:r w:rsidRPr="004828FA">
        <w:rPr>
          <w:rFonts w:cs="Times New Roman"/>
        </w:rPr>
        <w:t>oan.</w:t>
      </w:r>
    </w:p>
    <w:p w14:paraId="5060F301" w14:textId="77777777" w:rsidR="003C7282" w:rsidRPr="004828FA" w:rsidRDefault="003C7282" w:rsidP="003C7282">
      <w:pPr>
        <w:pStyle w:val="4"/>
        <w:tabs>
          <w:tab w:val="clear" w:pos="2835"/>
        </w:tabs>
        <w:bidi w:val="0"/>
        <w:spacing w:line="276" w:lineRule="auto"/>
        <w:rPr>
          <w:rFonts w:cs="Times New Roman"/>
        </w:rPr>
      </w:pPr>
      <w:r w:rsidRPr="004828FA">
        <w:rPr>
          <w:rFonts w:cs="Times New Roman"/>
        </w:rPr>
        <w:t>(d)</w:t>
      </w:r>
      <w:r w:rsidRPr="004828FA">
        <w:rPr>
          <w:rFonts w:cs="Times New Roman"/>
        </w:rPr>
        <w:tab/>
        <w:t>Standard environmental indemnity.</w:t>
      </w:r>
    </w:p>
    <w:p w14:paraId="3257415C" w14:textId="77777777" w:rsidR="003C7282" w:rsidRPr="004828FA" w:rsidRDefault="003C7282" w:rsidP="003C7282">
      <w:pPr>
        <w:pStyle w:val="4"/>
        <w:tabs>
          <w:tab w:val="clear" w:pos="2835"/>
        </w:tabs>
        <w:bidi w:val="0"/>
        <w:spacing w:line="276" w:lineRule="auto"/>
        <w:rPr>
          <w:rFonts w:cs="Times New Roman"/>
        </w:rPr>
      </w:pPr>
    </w:p>
    <w:p w14:paraId="587331A6" w14:textId="77777777" w:rsidR="003C7282" w:rsidRDefault="003C7282" w:rsidP="003C7282">
      <w:pPr>
        <w:pStyle w:val="30"/>
        <w:tabs>
          <w:tab w:val="clear" w:pos="2268"/>
          <w:tab w:val="left" w:pos="728"/>
        </w:tabs>
        <w:bidi w:val="0"/>
        <w:spacing w:line="276" w:lineRule="auto"/>
        <w:ind w:firstLine="0"/>
        <w:rPr>
          <w:rFonts w:cs="Times New Roman"/>
          <w:bCs/>
        </w:rPr>
      </w:pPr>
      <w:r w:rsidRPr="004828FA">
        <w:rPr>
          <w:rFonts w:cs="Times New Roman"/>
          <w:bCs/>
        </w:rPr>
        <w:t>Each investor participating in this project, is severally and not jointly responsible to the Company for his/her pro-rata portion in relation to the above guarantees.</w:t>
      </w:r>
    </w:p>
    <w:p w14:paraId="5644953B" w14:textId="77777777" w:rsidR="00AE4B05" w:rsidRPr="004828FA" w:rsidRDefault="00AE4B05" w:rsidP="0032286A">
      <w:pPr>
        <w:pStyle w:val="30"/>
        <w:tabs>
          <w:tab w:val="clear" w:pos="2268"/>
          <w:tab w:val="left" w:pos="728"/>
        </w:tabs>
        <w:bidi w:val="0"/>
        <w:spacing w:line="276" w:lineRule="auto"/>
        <w:ind w:firstLine="0"/>
        <w:rPr>
          <w:rFonts w:cs="Times New Roman"/>
          <w:bCs/>
        </w:rPr>
      </w:pPr>
    </w:p>
    <w:p w14:paraId="201DCFCD" w14:textId="77777777" w:rsidR="003C7282" w:rsidRDefault="00AE4B05" w:rsidP="00997625">
      <w:pPr>
        <w:pStyle w:val="4"/>
        <w:tabs>
          <w:tab w:val="clear" w:pos="2835"/>
        </w:tabs>
        <w:bidi w:val="0"/>
        <w:spacing w:line="276" w:lineRule="auto"/>
        <w:ind w:left="2268" w:firstLine="0"/>
        <w:rPr>
          <w:rFonts w:cs="Times New Roman"/>
        </w:rPr>
      </w:pPr>
      <w:r>
        <w:rPr>
          <w:rFonts w:cs="Times New Roman"/>
        </w:rPr>
        <w:t>The Company had also undertaken</w:t>
      </w:r>
      <w:r w:rsidR="00997625">
        <w:rPr>
          <w:rFonts w:cs="Times New Roman"/>
        </w:rPr>
        <w:t xml:space="preserve">, </w:t>
      </w:r>
      <w:r w:rsidR="00997625" w:rsidRPr="002B75DA">
        <w:rPr>
          <w:rFonts w:cs="Times New Roman"/>
          <w:bCs/>
        </w:rPr>
        <w:t xml:space="preserve">jointly </w:t>
      </w:r>
      <w:r w:rsidR="00997625" w:rsidRPr="002B75DA">
        <w:rPr>
          <w:rFonts w:cs="Times New Roman"/>
        </w:rPr>
        <w:t>with its partner</w:t>
      </w:r>
      <w:r w:rsidR="00997625">
        <w:rPr>
          <w:rFonts w:cs="Times New Roman"/>
        </w:rPr>
        <w:t xml:space="preserve"> for the related project</w:t>
      </w:r>
      <w:r>
        <w:rPr>
          <w:rFonts w:cs="Times New Roman"/>
        </w:rPr>
        <w:t xml:space="preserve"> the following covenants with respect to this facility:</w:t>
      </w:r>
    </w:p>
    <w:p w14:paraId="32B9BD5F" w14:textId="77777777" w:rsidR="002B75DA" w:rsidRDefault="002B75DA" w:rsidP="002B75DA">
      <w:pPr>
        <w:pStyle w:val="4"/>
        <w:tabs>
          <w:tab w:val="clear" w:pos="2835"/>
        </w:tabs>
        <w:bidi w:val="0"/>
        <w:spacing w:line="276" w:lineRule="auto"/>
        <w:rPr>
          <w:rFonts w:cs="Times New Roman"/>
        </w:rPr>
      </w:pPr>
    </w:p>
    <w:p w14:paraId="1AA2AD72" w14:textId="77777777" w:rsidR="00AE4B05" w:rsidRDefault="009A21E8" w:rsidP="009A21E8">
      <w:pPr>
        <w:pStyle w:val="4"/>
        <w:bidi w:val="0"/>
      </w:pPr>
      <w:r>
        <w:t>(a)</w:t>
      </w:r>
      <w:r>
        <w:tab/>
      </w:r>
      <w:r w:rsidR="00AE4B05">
        <w:t>The Company shall maintain a minimum net equity of $100 million.</w:t>
      </w:r>
    </w:p>
    <w:p w14:paraId="6DE4B046" w14:textId="77777777" w:rsidR="00AE4B05" w:rsidRDefault="009A21E8" w:rsidP="009A21E8">
      <w:pPr>
        <w:pStyle w:val="4"/>
        <w:bidi w:val="0"/>
      </w:pPr>
      <w:r>
        <w:t>(b)</w:t>
      </w:r>
      <w:r>
        <w:tab/>
      </w:r>
      <w:r w:rsidR="00AE4B05">
        <w:t>The Company shall maintain a minimum liquidity of $15 million.</w:t>
      </w:r>
    </w:p>
    <w:p w14:paraId="794B60AB" w14:textId="77777777" w:rsidR="00AE4B05" w:rsidRPr="004828FA" w:rsidRDefault="00AE4B05" w:rsidP="004637CA">
      <w:pPr>
        <w:pStyle w:val="4"/>
        <w:tabs>
          <w:tab w:val="clear" w:pos="2835"/>
        </w:tabs>
        <w:bidi w:val="0"/>
        <w:spacing w:line="276" w:lineRule="auto"/>
        <w:ind w:left="2988" w:firstLine="0"/>
        <w:rPr>
          <w:rFonts w:cs="Times New Roman"/>
        </w:rPr>
      </w:pPr>
    </w:p>
    <w:p w14:paraId="5BC8680C" w14:textId="77777777" w:rsidR="003C7282" w:rsidRDefault="003C7282" w:rsidP="003C7282">
      <w:pPr>
        <w:pStyle w:val="4"/>
        <w:tabs>
          <w:tab w:val="clear" w:pos="2268"/>
          <w:tab w:val="clear" w:pos="2835"/>
        </w:tabs>
        <w:bidi w:val="0"/>
        <w:spacing w:line="276" w:lineRule="auto"/>
        <w:ind w:left="2282" w:firstLine="0"/>
        <w:rPr>
          <w:rFonts w:cs="Times New Roman"/>
        </w:rPr>
      </w:pPr>
      <w:r w:rsidRPr="004828FA">
        <w:rPr>
          <w:rFonts w:cs="Times New Roman"/>
        </w:rPr>
        <w:t>As of 31 December 201</w:t>
      </w:r>
      <w:r w:rsidR="003B24F8">
        <w:rPr>
          <w:rFonts w:cs="Times New Roman"/>
        </w:rPr>
        <w:t>7</w:t>
      </w:r>
      <w:r w:rsidRPr="004828FA">
        <w:rPr>
          <w:rFonts w:cs="Times New Roman"/>
        </w:rPr>
        <w:t>, all of the above covenants are met.</w:t>
      </w:r>
    </w:p>
    <w:p w14:paraId="324C6BCD" w14:textId="77777777" w:rsidR="00253C94" w:rsidRPr="004828FA" w:rsidRDefault="00253C94">
      <w:pPr>
        <w:pStyle w:val="30"/>
        <w:bidi w:val="0"/>
        <w:spacing w:line="276" w:lineRule="auto"/>
        <w:rPr>
          <w:rFonts w:cs="Times New Roman"/>
        </w:rPr>
      </w:pPr>
    </w:p>
    <w:p w14:paraId="38D07057" w14:textId="77777777" w:rsidR="003C7282" w:rsidRPr="002B75DA" w:rsidRDefault="00B400DE" w:rsidP="009A21E8">
      <w:pPr>
        <w:pStyle w:val="30"/>
        <w:bidi w:val="0"/>
      </w:pPr>
      <w:r>
        <w:t>2</w:t>
      </w:r>
      <w:r w:rsidR="003C7282" w:rsidRPr="002B75DA">
        <w:t>.</w:t>
      </w:r>
      <w:r w:rsidR="003C7282" w:rsidRPr="002B75DA">
        <w:tab/>
        <w:t xml:space="preserve">Pursuant to </w:t>
      </w:r>
      <w:r w:rsidR="00E13989">
        <w:t>a</w:t>
      </w:r>
      <w:r w:rsidR="003C7282" w:rsidRPr="002B75DA">
        <w:t xml:space="preserve"> loan agreement entered into by an indirect subsidiary of the Company in the USA to finance the acquisition of a </w:t>
      </w:r>
      <w:r w:rsidR="00D1161A">
        <w:t>property,</w:t>
      </w:r>
      <w:r w:rsidR="003C7282" w:rsidRPr="002B75DA">
        <w:t xml:space="preserve"> the Company has provided a guarantee in the favor of the bank as follows: (1) standard environmental indemnity and (2) standard </w:t>
      </w:r>
      <w:r w:rsidR="00F14393">
        <w:t>"</w:t>
      </w:r>
      <w:r w:rsidR="003C7282" w:rsidRPr="002B75DA">
        <w:t>bad boy</w:t>
      </w:r>
      <w:r w:rsidR="00F14393">
        <w:t>"</w:t>
      </w:r>
      <w:r w:rsidR="003C7282" w:rsidRPr="002B75DA">
        <w:t xml:space="preserve"> carve-outs</w:t>
      </w:r>
      <w:r w:rsidR="00C0153F">
        <w:t xml:space="preserve"> (*)</w:t>
      </w:r>
      <w:r w:rsidR="003C7282" w:rsidRPr="002B75DA">
        <w:t xml:space="preserve">. </w:t>
      </w:r>
      <w:r w:rsidR="003C7282" w:rsidRPr="002B75DA">
        <w:rPr>
          <w:bCs/>
        </w:rPr>
        <w:t>The Company further undertake</w:t>
      </w:r>
      <w:r w:rsidR="00253C94">
        <w:rPr>
          <w:bCs/>
        </w:rPr>
        <w:t>s</w:t>
      </w:r>
      <w:r w:rsidR="003C7282" w:rsidRPr="002B75DA">
        <w:t xml:space="preserve"> to maintain a minimum net worth of $11.2 million (€</w:t>
      </w:r>
      <w:r w:rsidR="00D1161A">
        <w:t>9.4</w:t>
      </w:r>
      <w:r w:rsidR="003C7282" w:rsidRPr="002B75DA">
        <w:t xml:space="preserve"> million) and minimum liquid assets of $1.2 million (€1 million). </w:t>
      </w:r>
      <w:r w:rsidR="003C7282" w:rsidRPr="002B75DA">
        <w:rPr>
          <w:bCs/>
        </w:rPr>
        <w:t xml:space="preserve">Each investor participating in this project, is severally and not jointly responsible to the Company for his/her pro-rata portion in relation to the above guarantees. </w:t>
      </w:r>
      <w:r w:rsidR="003C7282" w:rsidRPr="002B75DA">
        <w:t>As of 31 December 201</w:t>
      </w:r>
      <w:r w:rsidR="00E13989">
        <w:t>7</w:t>
      </w:r>
      <w:r w:rsidR="003C7282" w:rsidRPr="002B75DA">
        <w:t>, all of the above covenants are met.</w:t>
      </w:r>
    </w:p>
    <w:p w14:paraId="2F727D6B" w14:textId="77777777" w:rsidR="00A3114E" w:rsidRPr="002B75DA" w:rsidRDefault="00A3114E">
      <w:pPr>
        <w:pStyle w:val="30"/>
        <w:bidi w:val="0"/>
        <w:spacing w:line="276" w:lineRule="auto"/>
        <w:rPr>
          <w:rFonts w:cs="Times New Roman"/>
        </w:rPr>
      </w:pPr>
    </w:p>
    <w:p w14:paraId="5642341B" w14:textId="77777777" w:rsidR="003C7282" w:rsidRPr="002B75DA" w:rsidRDefault="00B400DE" w:rsidP="009A21E8">
      <w:pPr>
        <w:pStyle w:val="30"/>
        <w:bidi w:val="0"/>
      </w:pPr>
      <w:r>
        <w:lastRenderedPageBreak/>
        <w:t>3</w:t>
      </w:r>
      <w:r w:rsidR="003C7282" w:rsidRPr="002B75DA">
        <w:t xml:space="preserve">. </w:t>
      </w:r>
      <w:r w:rsidR="003C7282" w:rsidRPr="002B75DA">
        <w:tab/>
        <w:t>Pursuant to the first loan facility entered into by an indirect subsidiary of the Company in the USA</w:t>
      </w:r>
      <w:r w:rsidR="00D45DF5">
        <w:t xml:space="preserve">, </w:t>
      </w:r>
      <w:r w:rsidR="003C7282" w:rsidRPr="002B75DA">
        <w:t xml:space="preserve">the Company has provided a guarantee in the favor of the lender as follows: (1) standard environmental indemnity, (2) standard </w:t>
      </w:r>
      <w:r w:rsidR="00F14393">
        <w:t>"</w:t>
      </w:r>
      <w:r w:rsidR="003C7282" w:rsidRPr="002B75DA">
        <w:t>bad boy</w:t>
      </w:r>
      <w:r w:rsidR="00F14393">
        <w:t>"</w:t>
      </w:r>
      <w:r w:rsidR="003C7282" w:rsidRPr="002B75DA">
        <w:t xml:space="preserve"> carve-outs</w:t>
      </w:r>
      <w:r w:rsidR="00C0153F">
        <w:t xml:space="preserve"> (*)</w:t>
      </w:r>
      <w:r w:rsidR="003C7282" w:rsidRPr="002B75DA">
        <w:t xml:space="preserve"> and (3) carry guarantee for the property. </w:t>
      </w:r>
    </w:p>
    <w:p w14:paraId="44D5DF87" w14:textId="77777777" w:rsidR="003C7282" w:rsidRDefault="003C7282" w:rsidP="003C7282">
      <w:pPr>
        <w:pStyle w:val="t1"/>
        <w:spacing w:line="276" w:lineRule="auto"/>
        <w:jc w:val="both"/>
        <w:rPr>
          <w:szCs w:val="22"/>
        </w:rPr>
      </w:pPr>
    </w:p>
    <w:p w14:paraId="5BED1136" w14:textId="77777777" w:rsidR="003C7282" w:rsidRPr="004828FA" w:rsidRDefault="00B400DE" w:rsidP="00F1582C">
      <w:pPr>
        <w:pStyle w:val="30"/>
        <w:bidi w:val="0"/>
      </w:pPr>
      <w:r>
        <w:rPr>
          <w:lang w:val="en-GB"/>
        </w:rPr>
        <w:t>4</w:t>
      </w:r>
      <w:r w:rsidR="003C7282" w:rsidRPr="002B75DA">
        <w:rPr>
          <w:lang w:val="en-GB"/>
        </w:rPr>
        <w:t>.</w:t>
      </w:r>
      <w:r w:rsidR="003C7282" w:rsidRPr="002B75DA">
        <w:tab/>
        <w:t xml:space="preserve">Pursuant to the financing agreements entered into by two indirect subsidiaries of the Company in the USA with individual lenders (see </w:t>
      </w:r>
      <w:r w:rsidR="00004851" w:rsidRPr="002B75DA">
        <w:t>Note</w:t>
      </w:r>
      <w:r w:rsidR="002B75DA" w:rsidRPr="002B75DA">
        <w:t>s</w:t>
      </w:r>
      <w:r w:rsidR="00004851" w:rsidRPr="002B75DA">
        <w:t xml:space="preserve"> 18(</w:t>
      </w:r>
      <w:r w:rsidR="00D45DF5">
        <w:t>12</w:t>
      </w:r>
      <w:r w:rsidR="003C7282" w:rsidRPr="002B75DA">
        <w:t xml:space="preserve">) and </w:t>
      </w:r>
      <w:r w:rsidR="00004851" w:rsidRPr="002B75DA">
        <w:t>18(</w:t>
      </w:r>
      <w:r w:rsidR="00D45DF5">
        <w:t>13</w:t>
      </w:r>
      <w:r w:rsidR="003C7282" w:rsidRPr="002B75DA">
        <w:t>)), the Company has provided to these lenders payment guarantees for the amounts advanced to</w:t>
      </w:r>
      <w:r w:rsidR="003C7282" w:rsidRPr="004828FA">
        <w:t xml:space="preserve"> the subsidiaries.</w:t>
      </w:r>
    </w:p>
    <w:p w14:paraId="30BA3649" w14:textId="77777777" w:rsidR="003C7282" w:rsidRDefault="003C7282" w:rsidP="003C7282">
      <w:pPr>
        <w:spacing w:line="276" w:lineRule="auto"/>
        <w:ind w:left="2265" w:hanging="564"/>
      </w:pPr>
    </w:p>
    <w:p w14:paraId="72C1570C" w14:textId="77777777" w:rsidR="003C7282" w:rsidRPr="002B75DA" w:rsidRDefault="00B400DE" w:rsidP="00F1582C">
      <w:pPr>
        <w:pStyle w:val="30"/>
        <w:bidi w:val="0"/>
      </w:pPr>
      <w:r>
        <w:t>5</w:t>
      </w:r>
      <w:r w:rsidR="003C7282" w:rsidRPr="004828FA">
        <w:t>.</w:t>
      </w:r>
      <w:r w:rsidR="003C7282" w:rsidRPr="004828FA">
        <w:tab/>
        <w:t xml:space="preserve">Pursuant to the loan agreement entered into by an indirect subsidiary of the Company (Brack Capital USA B.V.) with a financing bank, as </w:t>
      </w:r>
      <w:r w:rsidR="003C7282" w:rsidRPr="002B75DA">
        <w:t xml:space="preserve">described in </w:t>
      </w:r>
      <w:r w:rsidR="00C76917" w:rsidRPr="002B75DA">
        <w:t>Note 18(</w:t>
      </w:r>
      <w:r w:rsidR="00E13989">
        <w:t>3</w:t>
      </w:r>
      <w:r w:rsidR="003C7282" w:rsidRPr="002B75DA">
        <w:t xml:space="preserve">), a full payment guarantee was given to the financing bank, jointly by the Company and another wholly owned subsidiary of the Company. In addition, the Company and its wholly owned subsidiary guaranteeing this facility, have also undertaken </w:t>
      </w:r>
      <w:r w:rsidR="002B75DA">
        <w:t xml:space="preserve">the following covenants for </w:t>
      </w:r>
      <w:r w:rsidR="003C7282" w:rsidRPr="002B75DA">
        <w:t>so long as the facility is still outstanding:</w:t>
      </w:r>
    </w:p>
    <w:p w14:paraId="7E3560F7" w14:textId="77777777" w:rsidR="003C7282" w:rsidRPr="002B75DA" w:rsidRDefault="003C7282" w:rsidP="003C7282">
      <w:pPr>
        <w:spacing w:line="276" w:lineRule="auto"/>
        <w:ind w:left="2265" w:hanging="564"/>
      </w:pPr>
    </w:p>
    <w:p w14:paraId="60D5DC70" w14:textId="77777777" w:rsidR="003C7282" w:rsidRPr="002B75DA" w:rsidRDefault="00843FCF" w:rsidP="00F1582C">
      <w:pPr>
        <w:pStyle w:val="4"/>
        <w:bidi w:val="0"/>
      </w:pPr>
      <w:r>
        <w:t>(a)</w:t>
      </w:r>
      <w:r>
        <w:tab/>
      </w:r>
      <w:r w:rsidR="003C7282" w:rsidRPr="002B75DA">
        <w:t>Brack Capital USA B.V. should maintain a minimum net equity of $45 million.</w:t>
      </w:r>
    </w:p>
    <w:p w14:paraId="0776A682" w14:textId="77777777" w:rsidR="003C7282" w:rsidRPr="002B75DA" w:rsidRDefault="00843FCF" w:rsidP="00F1582C">
      <w:pPr>
        <w:pStyle w:val="4"/>
        <w:bidi w:val="0"/>
      </w:pPr>
      <w:r>
        <w:t>(b)</w:t>
      </w:r>
      <w:r>
        <w:tab/>
      </w:r>
      <w:r w:rsidR="003C7282" w:rsidRPr="002B75DA">
        <w:t>Brack Capital USA B.V. should maintain a minimum of shareholders</w:t>
      </w:r>
      <w:r w:rsidR="00BB523E">
        <w:t>’</w:t>
      </w:r>
      <w:r w:rsidR="003C7282" w:rsidRPr="002B75DA">
        <w:t xml:space="preserve"> funds of $30 million.</w:t>
      </w:r>
    </w:p>
    <w:p w14:paraId="6DDE7954" w14:textId="77777777" w:rsidR="003C7282" w:rsidRPr="004828FA" w:rsidRDefault="00843FCF" w:rsidP="00F1582C">
      <w:pPr>
        <w:pStyle w:val="4"/>
        <w:bidi w:val="0"/>
      </w:pPr>
      <w:r>
        <w:t>(c)</w:t>
      </w:r>
      <w:r>
        <w:tab/>
      </w:r>
      <w:r w:rsidR="003C7282" w:rsidRPr="004828FA">
        <w:t>Brack Capital USA B.V. should maintain a minimum gross cash flow from operations of $5 million for</w:t>
      </w:r>
      <w:r w:rsidR="00AE5385">
        <w:t xml:space="preserve"> each of the six-month periods during</w:t>
      </w:r>
      <w:r w:rsidR="003C7282" w:rsidRPr="004828FA">
        <w:t xml:space="preserve"> the first year of the loan term, then increasing to $10</w:t>
      </w:r>
      <w:r w:rsidR="002B75DA">
        <w:t xml:space="preserve"> million</w:t>
      </w:r>
      <w:r w:rsidR="00AE5385">
        <w:t xml:space="preserve"> for each of the six-month periods </w:t>
      </w:r>
      <w:r w:rsidR="002B75DA">
        <w:t>for the remaining term of the loan.</w:t>
      </w:r>
    </w:p>
    <w:p w14:paraId="0AE17CE3" w14:textId="77777777" w:rsidR="003C7282" w:rsidRPr="004828FA" w:rsidRDefault="00843FCF" w:rsidP="00F1582C">
      <w:pPr>
        <w:pStyle w:val="4"/>
        <w:bidi w:val="0"/>
      </w:pPr>
      <w:r>
        <w:t>(d)</w:t>
      </w:r>
      <w:r>
        <w:tab/>
      </w:r>
      <w:r w:rsidR="003C7282" w:rsidRPr="004828FA">
        <w:t>The Company should maintain a minimum net equity of $140 million.</w:t>
      </w:r>
    </w:p>
    <w:p w14:paraId="0780BD33" w14:textId="77777777" w:rsidR="003C7282" w:rsidRDefault="00843FCF" w:rsidP="00F1582C">
      <w:pPr>
        <w:pStyle w:val="4"/>
        <w:bidi w:val="0"/>
      </w:pPr>
      <w:r>
        <w:t>(e)</w:t>
      </w:r>
      <w:r>
        <w:tab/>
      </w:r>
      <w:r w:rsidR="003C7282" w:rsidRPr="004828FA">
        <w:t xml:space="preserve">The ratio </w:t>
      </w:r>
      <w:r w:rsidR="003C7282" w:rsidRPr="002B75DA">
        <w:t>between the net financial debt of the Company to its total assets shall be maintained during the loan term within 0.75 to 1.00.</w:t>
      </w:r>
    </w:p>
    <w:p w14:paraId="70E711DC" w14:textId="77777777" w:rsidR="00CD3CF7" w:rsidRDefault="00CD3CF7" w:rsidP="00B95AB0">
      <w:pPr>
        <w:pStyle w:val="4"/>
        <w:tabs>
          <w:tab w:val="clear" w:pos="2835"/>
          <w:tab w:val="left" w:pos="3544"/>
        </w:tabs>
        <w:bidi w:val="0"/>
        <w:ind w:left="2254" w:firstLine="28"/>
      </w:pPr>
    </w:p>
    <w:p w14:paraId="6BA517EF" w14:textId="77777777" w:rsidR="00CD3CF7" w:rsidRDefault="00CD3CF7" w:rsidP="00B95AB0">
      <w:pPr>
        <w:pStyle w:val="4"/>
        <w:tabs>
          <w:tab w:val="clear" w:pos="2835"/>
          <w:tab w:val="left" w:pos="3544"/>
        </w:tabs>
        <w:bidi w:val="0"/>
        <w:ind w:left="2254" w:firstLine="28"/>
      </w:pPr>
      <w:r w:rsidRPr="002B75DA">
        <w:t>As of 31 December 201</w:t>
      </w:r>
      <w:r>
        <w:t>7</w:t>
      </w:r>
      <w:r w:rsidRPr="002B75DA">
        <w:t>, Brack Capital USA B.V. and the Company met all the covenants.</w:t>
      </w:r>
    </w:p>
    <w:p w14:paraId="37942522" w14:textId="77777777" w:rsidR="003C7282" w:rsidRPr="002B75DA" w:rsidRDefault="003C7282" w:rsidP="004E383F">
      <w:pPr>
        <w:widowControl/>
        <w:spacing w:line="240" w:lineRule="auto"/>
        <w:jc w:val="left"/>
      </w:pPr>
    </w:p>
    <w:p w14:paraId="49616630" w14:textId="77777777" w:rsidR="003C7282" w:rsidRPr="00F37B25" w:rsidRDefault="00B400DE" w:rsidP="00F37B25">
      <w:pPr>
        <w:pStyle w:val="30"/>
        <w:bidi w:val="0"/>
        <w:spacing w:line="276" w:lineRule="auto"/>
      </w:pPr>
      <w:r>
        <w:t>6</w:t>
      </w:r>
      <w:r w:rsidR="003C7282" w:rsidRPr="002B75DA">
        <w:t>.</w:t>
      </w:r>
      <w:r w:rsidR="003C7282" w:rsidRPr="002B75DA">
        <w:tab/>
      </w:r>
      <w:r w:rsidR="003C7282" w:rsidRPr="00F37B25">
        <w:t xml:space="preserve">Pursuant to </w:t>
      </w:r>
      <w:r w:rsidR="00E13989" w:rsidRPr="00F37B25">
        <w:t>a</w:t>
      </w:r>
      <w:r w:rsidR="003C7282" w:rsidRPr="00F37B25">
        <w:t xml:space="preserve"> loan agreement entered into by the Company and a group of lenders </w:t>
      </w:r>
      <w:r w:rsidR="003C7282" w:rsidRPr="00F37B25">
        <w:rPr>
          <w:color w:val="000000"/>
          <w:lang w:val="en-GB" w:bidi="ar-SA"/>
        </w:rPr>
        <w:t>Company</w:t>
      </w:r>
      <w:r w:rsidR="00BB523E" w:rsidRPr="00F37B25">
        <w:rPr>
          <w:color w:val="000000"/>
          <w:lang w:val="en-GB" w:bidi="ar-SA"/>
        </w:rPr>
        <w:t>’</w:t>
      </w:r>
      <w:r w:rsidR="003C7282" w:rsidRPr="00F37B25">
        <w:rPr>
          <w:color w:val="000000"/>
          <w:lang w:val="en-GB" w:bidi="ar-SA"/>
        </w:rPr>
        <w:t>s subsidiaries pledged their rights in BCRE Funding Holdings LLC, an indirect subsidiary of the Company in the USA</w:t>
      </w:r>
      <w:r w:rsidR="003C7282" w:rsidRPr="00F37B25">
        <w:t>.</w:t>
      </w:r>
    </w:p>
    <w:p w14:paraId="389A1B4D" w14:textId="77777777" w:rsidR="00A56735" w:rsidRPr="00F37B25" w:rsidRDefault="00A56735" w:rsidP="00F37B25">
      <w:pPr>
        <w:spacing w:line="276" w:lineRule="auto"/>
        <w:ind w:left="2265" w:hanging="564"/>
      </w:pPr>
    </w:p>
    <w:p w14:paraId="0B1626FA" w14:textId="77777777" w:rsidR="003C7282" w:rsidRPr="00F37B25" w:rsidRDefault="00B400DE" w:rsidP="00F37B25">
      <w:pPr>
        <w:pStyle w:val="30"/>
        <w:bidi w:val="0"/>
        <w:spacing w:line="276" w:lineRule="auto"/>
        <w:rPr>
          <w:lang w:val="en-GB"/>
        </w:rPr>
      </w:pPr>
      <w:r w:rsidRPr="00F37B25">
        <w:rPr>
          <w:lang w:val="en-GB"/>
        </w:rPr>
        <w:t>7</w:t>
      </w:r>
      <w:r w:rsidR="00843FCF" w:rsidRPr="00F37B25">
        <w:rPr>
          <w:lang w:val="en-GB"/>
        </w:rPr>
        <w:t>.</w:t>
      </w:r>
      <w:r w:rsidR="00843FCF" w:rsidRPr="00F37B25">
        <w:rPr>
          <w:lang w:val="en-GB"/>
        </w:rPr>
        <w:tab/>
      </w:r>
      <w:r w:rsidR="003C7282" w:rsidRPr="00F37B25">
        <w:rPr>
          <w:lang w:val="en-GB"/>
        </w:rPr>
        <w:t>Pursuant to a loan agreement entered into by an indirect subsidiary of the Company in the USA to finance the acquisition of a multifamily residential property</w:t>
      </w:r>
      <w:r w:rsidR="00163118" w:rsidRPr="00F37B25">
        <w:rPr>
          <w:lang w:val="en-GB"/>
        </w:rPr>
        <w:t>,</w:t>
      </w:r>
      <w:r w:rsidR="003C7282" w:rsidRPr="00F37B25">
        <w:rPr>
          <w:lang w:val="en-GB"/>
        </w:rPr>
        <w:t xml:space="preserve"> the Company </w:t>
      </w:r>
      <w:r w:rsidR="00163118" w:rsidRPr="00F37B25">
        <w:rPr>
          <w:lang w:val="en-GB"/>
        </w:rPr>
        <w:t xml:space="preserve">has </w:t>
      </w:r>
      <w:r w:rsidR="003C7282" w:rsidRPr="00F37B25">
        <w:rPr>
          <w:lang w:val="en-GB"/>
        </w:rPr>
        <w:t xml:space="preserve">provided a guaranty in favor of the bank as follows: (1) </w:t>
      </w:r>
      <w:r w:rsidR="00AB5FFC" w:rsidRPr="00F37B25">
        <w:rPr>
          <w:lang w:val="en-GB"/>
        </w:rPr>
        <w:t xml:space="preserve">standard environmental indemnity </w:t>
      </w:r>
      <w:r w:rsidR="00AB5FFC">
        <w:rPr>
          <w:lang w:val="en-GB"/>
        </w:rPr>
        <w:t xml:space="preserve">and (2) </w:t>
      </w:r>
      <w:r w:rsidR="003C7282" w:rsidRPr="00F37B25">
        <w:rPr>
          <w:lang w:val="en-GB"/>
        </w:rPr>
        <w:t xml:space="preserve">standard </w:t>
      </w:r>
      <w:r w:rsidR="00F14393" w:rsidRPr="00F37B25">
        <w:rPr>
          <w:lang w:val="en-GB"/>
        </w:rPr>
        <w:t>"</w:t>
      </w:r>
      <w:r w:rsidR="003C7282" w:rsidRPr="00F37B25">
        <w:rPr>
          <w:lang w:val="en-GB"/>
        </w:rPr>
        <w:t>bad-boy</w:t>
      </w:r>
      <w:r w:rsidR="00F14393" w:rsidRPr="00F37B25">
        <w:rPr>
          <w:lang w:val="en-GB"/>
        </w:rPr>
        <w:t>"</w:t>
      </w:r>
      <w:r w:rsidR="003C7282" w:rsidRPr="00F37B25">
        <w:rPr>
          <w:lang w:val="en-GB"/>
        </w:rPr>
        <w:t xml:space="preserve"> carve-outs</w:t>
      </w:r>
      <w:r w:rsidR="00C0153F" w:rsidRPr="00F37B25">
        <w:rPr>
          <w:lang w:val="en-GB"/>
        </w:rPr>
        <w:t xml:space="preserve"> (*)</w:t>
      </w:r>
      <w:r w:rsidR="003C7282" w:rsidRPr="00F37B25">
        <w:rPr>
          <w:lang w:val="en-GB"/>
        </w:rPr>
        <w:t>. The Company further undertake</w:t>
      </w:r>
      <w:r w:rsidR="00C0153F" w:rsidRPr="00F37B25">
        <w:rPr>
          <w:lang w:val="en-GB"/>
        </w:rPr>
        <w:t>s</w:t>
      </w:r>
      <w:r w:rsidR="003C7282" w:rsidRPr="00F37B25">
        <w:rPr>
          <w:lang w:val="en-GB"/>
        </w:rPr>
        <w:t xml:space="preserve"> to maintain </w:t>
      </w:r>
      <w:r w:rsidR="00163118" w:rsidRPr="00F37B25">
        <w:rPr>
          <w:lang w:val="en-GB"/>
        </w:rPr>
        <w:t xml:space="preserve">a minimum net worth of </w:t>
      </w:r>
      <w:r w:rsidR="003C7282" w:rsidRPr="00F37B25">
        <w:rPr>
          <w:lang w:val="en-GB"/>
        </w:rPr>
        <w:t>$12.8 million (€10.</w:t>
      </w:r>
      <w:r w:rsidR="00163118" w:rsidRPr="00F37B25">
        <w:rPr>
          <w:lang w:val="en-GB"/>
        </w:rPr>
        <w:t>7</w:t>
      </w:r>
      <w:r w:rsidR="003C7282" w:rsidRPr="00F37B25">
        <w:rPr>
          <w:lang w:val="en-GB"/>
        </w:rPr>
        <w:t xml:space="preserve"> million) and </w:t>
      </w:r>
      <w:r w:rsidR="00163118" w:rsidRPr="00F37B25">
        <w:rPr>
          <w:lang w:val="en-GB"/>
        </w:rPr>
        <w:t xml:space="preserve">minimum liquid assets of </w:t>
      </w:r>
      <w:r w:rsidR="003C7282" w:rsidRPr="00F37B25">
        <w:rPr>
          <w:lang w:val="en-GB"/>
        </w:rPr>
        <w:t>$1.28 million (€1.0</w:t>
      </w:r>
      <w:r w:rsidR="001D0084" w:rsidRPr="00F37B25">
        <w:rPr>
          <w:lang w:val="en-GB"/>
        </w:rPr>
        <w:t xml:space="preserve">7 </w:t>
      </w:r>
      <w:r w:rsidR="003C7282" w:rsidRPr="00F37B25">
        <w:rPr>
          <w:lang w:val="en-GB"/>
        </w:rPr>
        <w:t>million)</w:t>
      </w:r>
      <w:r w:rsidR="00163118" w:rsidRPr="00F37B25">
        <w:rPr>
          <w:lang w:val="en-GB"/>
        </w:rPr>
        <w:t xml:space="preserve">. </w:t>
      </w:r>
      <w:r w:rsidR="003C7282" w:rsidRPr="00F37B25">
        <w:rPr>
          <w:lang w:val="en-GB"/>
        </w:rPr>
        <w:t xml:space="preserve">Each investor participating in this project, is severally and not jointly responsible to the Company for his/her pro-rata portion in relation to the above guarantees. </w:t>
      </w:r>
      <w:r w:rsidR="003C7282" w:rsidRPr="00F37B25">
        <w:t xml:space="preserve">As of 31 December </w:t>
      </w:r>
      <w:r w:rsidR="00B22B77" w:rsidRPr="00F37B25">
        <w:t>2017</w:t>
      </w:r>
      <w:r w:rsidR="003C7282" w:rsidRPr="00F37B25">
        <w:t>, all of the above covenants are met.</w:t>
      </w:r>
    </w:p>
    <w:p w14:paraId="6BE1FBAA" w14:textId="77777777" w:rsidR="003C7282" w:rsidRPr="00F37B25" w:rsidRDefault="003C7282" w:rsidP="00F37B25">
      <w:pPr>
        <w:spacing w:line="276" w:lineRule="auto"/>
        <w:ind w:left="2265" w:hanging="564"/>
        <w:rPr>
          <w:lang w:val="en-GB"/>
        </w:rPr>
      </w:pPr>
    </w:p>
    <w:p w14:paraId="5780A776" w14:textId="77777777" w:rsidR="003C7282" w:rsidRPr="00F37B25" w:rsidRDefault="00B400DE" w:rsidP="00F37B25">
      <w:pPr>
        <w:pStyle w:val="30"/>
        <w:bidi w:val="0"/>
        <w:spacing w:line="276" w:lineRule="auto"/>
        <w:rPr>
          <w:lang w:val="en-GB"/>
        </w:rPr>
      </w:pPr>
      <w:r w:rsidRPr="00F37B25">
        <w:t>8</w:t>
      </w:r>
      <w:r w:rsidR="008B4CD6" w:rsidRPr="00F37B25">
        <w:t>.</w:t>
      </w:r>
      <w:r w:rsidR="008B4CD6" w:rsidRPr="00F37B25">
        <w:tab/>
      </w:r>
      <w:r w:rsidR="003C7282" w:rsidRPr="00F37B25">
        <w:t xml:space="preserve">Pursuant to the facility agreement entered into by an indirect subsidiary of the </w:t>
      </w:r>
      <w:r w:rsidR="006B52CF">
        <w:t>Company</w:t>
      </w:r>
      <w:r w:rsidR="006B52CF" w:rsidRPr="00F37B25">
        <w:t xml:space="preserve"> </w:t>
      </w:r>
      <w:r w:rsidR="003C7282" w:rsidRPr="00F37B25">
        <w:t>in the USA</w:t>
      </w:r>
      <w:r w:rsidR="00E771FC" w:rsidRPr="00F37B25">
        <w:t xml:space="preserve"> as described in Note 18(</w:t>
      </w:r>
      <w:r w:rsidR="00D45DF5">
        <w:t>7</w:t>
      </w:r>
      <w:r w:rsidR="00C76917" w:rsidRPr="00F37B25">
        <w:t>)</w:t>
      </w:r>
      <w:r w:rsidR="003C7282" w:rsidRPr="00F37B25">
        <w:t xml:space="preserve">, </w:t>
      </w:r>
      <w:r w:rsidR="003C7282" w:rsidRPr="00F37B25">
        <w:rPr>
          <w:lang w:val="en-GB"/>
        </w:rPr>
        <w:t xml:space="preserve">the Company, jointly with another indirect subsidiary </w:t>
      </w:r>
      <w:r w:rsidR="007E4883" w:rsidRPr="00F37B25">
        <w:rPr>
          <w:lang w:val="en-GB"/>
        </w:rPr>
        <w:t xml:space="preserve">of the Company </w:t>
      </w:r>
      <w:r w:rsidR="003C7282" w:rsidRPr="00F37B25">
        <w:rPr>
          <w:lang w:val="en-GB"/>
        </w:rPr>
        <w:t xml:space="preserve">in the USA, provided a guaranty in favor of the financing bank as follows: (1) standard </w:t>
      </w:r>
      <w:r w:rsidR="00F14393" w:rsidRPr="00F37B25">
        <w:rPr>
          <w:lang w:val="en-GB"/>
        </w:rPr>
        <w:t>"</w:t>
      </w:r>
      <w:r w:rsidR="003C7282" w:rsidRPr="00F37B25">
        <w:rPr>
          <w:lang w:val="en-GB"/>
        </w:rPr>
        <w:t>bad-boy</w:t>
      </w:r>
      <w:r w:rsidR="00F14393" w:rsidRPr="00F37B25">
        <w:rPr>
          <w:lang w:val="en-GB"/>
        </w:rPr>
        <w:t>"</w:t>
      </w:r>
      <w:r w:rsidR="003C7282" w:rsidRPr="00F37B25">
        <w:rPr>
          <w:lang w:val="en-GB"/>
        </w:rPr>
        <w:t xml:space="preserve"> carve-outs</w:t>
      </w:r>
      <w:r w:rsidR="00C0153F" w:rsidRPr="00F37B25">
        <w:rPr>
          <w:lang w:val="en-GB"/>
        </w:rPr>
        <w:t xml:space="preserve"> (*)</w:t>
      </w:r>
      <w:r w:rsidR="003C7282" w:rsidRPr="00F37B25">
        <w:rPr>
          <w:lang w:val="en-GB"/>
        </w:rPr>
        <w:t>, (2) standard environmental indemnity (3) guaranty of additional required equity, (4)</w:t>
      </w:r>
      <w:r w:rsidR="003C7282" w:rsidRPr="00F37B25">
        <w:t xml:space="preserve"> </w:t>
      </w:r>
      <w:r w:rsidR="003C7282" w:rsidRPr="00F37B25">
        <w:rPr>
          <w:lang w:val="en-GB"/>
        </w:rPr>
        <w:t xml:space="preserve">carry guarantee for the property, (5) completion guarantee and (6) rebalancing guarantee. </w:t>
      </w:r>
    </w:p>
    <w:p w14:paraId="7DA539B2" w14:textId="77777777" w:rsidR="00E13989" w:rsidRPr="00F37B25" w:rsidRDefault="00E13989" w:rsidP="00F37B25">
      <w:pPr>
        <w:pStyle w:val="30"/>
        <w:bidi w:val="0"/>
        <w:spacing w:line="276" w:lineRule="auto"/>
        <w:rPr>
          <w:lang w:val="en-GB"/>
        </w:rPr>
      </w:pPr>
    </w:p>
    <w:p w14:paraId="46A36E14" w14:textId="77777777" w:rsidR="00E13989" w:rsidRPr="00F37B25" w:rsidRDefault="00B400DE" w:rsidP="00F37B25">
      <w:pPr>
        <w:pStyle w:val="30"/>
        <w:bidi w:val="0"/>
        <w:spacing w:line="276" w:lineRule="auto"/>
      </w:pPr>
      <w:r w:rsidRPr="00F37B25">
        <w:t>9</w:t>
      </w:r>
      <w:r w:rsidR="008B4CD6" w:rsidRPr="00F37B25">
        <w:t>.</w:t>
      </w:r>
      <w:r w:rsidR="008B4CD6" w:rsidRPr="00F37B25">
        <w:tab/>
      </w:r>
      <w:r w:rsidR="003C7282" w:rsidRPr="00F37B25">
        <w:t>Pursuant to the loan agreement entered into between a Group</w:t>
      </w:r>
      <w:r w:rsidR="00BB523E" w:rsidRPr="00F37B25">
        <w:t>’</w:t>
      </w:r>
      <w:r w:rsidR="003C7282" w:rsidRPr="00F37B25">
        <w:t>s indirect subsidiary and a g</w:t>
      </w:r>
      <w:r w:rsidR="00C76917" w:rsidRPr="00F37B25">
        <w:t>roup of lenders amounting to $</w:t>
      </w:r>
      <w:r w:rsidR="002B75DA" w:rsidRPr="00F37B25">
        <w:t>15.</w:t>
      </w:r>
      <w:r w:rsidR="00E13989" w:rsidRPr="00F37B25">
        <w:t>2</w:t>
      </w:r>
      <w:r w:rsidR="003C7282" w:rsidRPr="00F37B25">
        <w:t xml:space="preserve"> million </w:t>
      </w:r>
      <w:r w:rsidR="00C76917" w:rsidRPr="00F37B25">
        <w:rPr>
          <w:lang w:val="en-GB"/>
        </w:rPr>
        <w:t>(€</w:t>
      </w:r>
      <w:r w:rsidR="002B75DA" w:rsidRPr="00F37B25">
        <w:rPr>
          <w:lang w:val="en-GB"/>
        </w:rPr>
        <w:t>1</w:t>
      </w:r>
      <w:r w:rsidR="00E13989" w:rsidRPr="00F37B25">
        <w:rPr>
          <w:lang w:val="en-GB"/>
        </w:rPr>
        <w:t>2</w:t>
      </w:r>
      <w:r w:rsidR="002B75DA" w:rsidRPr="00F37B25">
        <w:rPr>
          <w:lang w:val="en-GB"/>
        </w:rPr>
        <w:t>.</w:t>
      </w:r>
      <w:r w:rsidR="00E13989" w:rsidRPr="00F37B25">
        <w:rPr>
          <w:lang w:val="en-GB"/>
        </w:rPr>
        <w:t>7</w:t>
      </w:r>
      <w:r w:rsidR="00C76917" w:rsidRPr="00F37B25">
        <w:rPr>
          <w:lang w:val="en-GB"/>
        </w:rPr>
        <w:t xml:space="preserve"> million) as of 31 December 201</w:t>
      </w:r>
      <w:r w:rsidR="00E13989" w:rsidRPr="00F37B25">
        <w:rPr>
          <w:lang w:val="en-GB"/>
        </w:rPr>
        <w:t>7</w:t>
      </w:r>
      <w:r w:rsidR="003C7282" w:rsidRPr="00F37B25">
        <w:t>,</w:t>
      </w:r>
      <w:r w:rsidR="00116CD1" w:rsidRPr="00F37B25">
        <w:t xml:space="preserve"> as described in Note 18(</w:t>
      </w:r>
      <w:r w:rsidR="00D45DF5">
        <w:t>5</w:t>
      </w:r>
      <w:r w:rsidR="00116CD1" w:rsidRPr="00F37B25">
        <w:t>),</w:t>
      </w:r>
      <w:r w:rsidR="003C7282" w:rsidRPr="00F37B25">
        <w:t xml:space="preserve"> the </w:t>
      </w:r>
      <w:r w:rsidR="00E13989" w:rsidRPr="00F37B25">
        <w:t>Company provided a full payment guarantee to the group of lenders in respect of the liability provided.</w:t>
      </w:r>
      <w:r w:rsidR="00163118" w:rsidRPr="00F37B25">
        <w:t xml:space="preserve"> </w:t>
      </w:r>
      <w:r w:rsidR="007E4883" w:rsidRPr="00F37B25">
        <w:t>In addition, t</w:t>
      </w:r>
      <w:r w:rsidR="00163118" w:rsidRPr="00F37B25">
        <w:t>he Company undertakes to maintain a minimum equity of $140 million. As of</w:t>
      </w:r>
      <w:r w:rsidR="007E4883" w:rsidRPr="00F37B25">
        <w:t xml:space="preserve"> </w:t>
      </w:r>
      <w:r w:rsidR="00163118" w:rsidRPr="00F37B25">
        <w:t>31 December 2017, the above covenant was met.</w:t>
      </w:r>
    </w:p>
    <w:p w14:paraId="06C2DE65" w14:textId="77777777" w:rsidR="00E13989" w:rsidRPr="00F37B25" w:rsidRDefault="00E13989" w:rsidP="00F37B25">
      <w:pPr>
        <w:pStyle w:val="30"/>
        <w:bidi w:val="0"/>
        <w:spacing w:line="276" w:lineRule="auto"/>
      </w:pPr>
    </w:p>
    <w:p w14:paraId="7CDA7618" w14:textId="77777777" w:rsidR="00453471" w:rsidRDefault="005366EC" w:rsidP="00F37B25">
      <w:pPr>
        <w:pStyle w:val="30"/>
        <w:bidi w:val="0"/>
        <w:spacing w:line="276" w:lineRule="auto"/>
      </w:pPr>
      <w:r>
        <w:tab/>
        <w:t>10.</w:t>
      </w:r>
      <w:r>
        <w:tab/>
      </w:r>
      <w:r w:rsidR="00CD3CF7" w:rsidRPr="00F37B25">
        <w:t>Further to Notes 18(</w:t>
      </w:r>
      <w:r w:rsidR="00D45DF5">
        <w:t>9</w:t>
      </w:r>
      <w:r w:rsidR="00CD3CF7" w:rsidRPr="00F37B25">
        <w:t>), 18(1</w:t>
      </w:r>
      <w:r w:rsidR="00D45DF5">
        <w:t>0</w:t>
      </w:r>
      <w:r w:rsidR="00CD3CF7" w:rsidRPr="00F37B25">
        <w:t>) and 18(1</w:t>
      </w:r>
      <w:r w:rsidR="00D45DF5">
        <w:t>1</w:t>
      </w:r>
      <w:r w:rsidR="00CD3CF7" w:rsidRPr="00F37B25">
        <w:t>) and following the refinancing agreement entered into by the indirect subsidiaries of the Company in Russia and the financing bank, the key amendments to the existing facility and to the corporate structure of the subsidiar</w:t>
      </w:r>
      <w:r w:rsidR="00AB5FFC">
        <w:t>ies</w:t>
      </w:r>
      <w:r w:rsidR="00CD3CF7" w:rsidRPr="00F37B25">
        <w:t xml:space="preserve"> are, among other things, prolonging the final maturity dates by 3 to 5 years, amorti</w:t>
      </w:r>
      <w:r w:rsidR="006B52CF">
        <w:t>s</w:t>
      </w:r>
      <w:r w:rsidR="00CD3CF7" w:rsidRPr="00F37B25">
        <w:t>ation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subsidiar</w:t>
      </w:r>
      <w:r w:rsidR="006B52CF">
        <w:t>ies</w:t>
      </w:r>
      <w:r w:rsidR="00CD3CF7" w:rsidRPr="00F37B25">
        <w:t xml:space="preserve">. The ‘golden’ shares can be repurchased subject to meeting certain conditions. The refinancing has been completed on 22 March 2018. </w:t>
      </w:r>
      <w:r w:rsidR="00CF0408">
        <w:t>See Note 32(5).</w:t>
      </w:r>
      <w:r w:rsidR="00CB5582">
        <w:t xml:space="preserve"> </w:t>
      </w:r>
    </w:p>
    <w:p w14:paraId="63F179C4" w14:textId="77777777" w:rsidR="00453471" w:rsidRDefault="00453471">
      <w:pPr>
        <w:pStyle w:val="30"/>
        <w:bidi w:val="0"/>
        <w:spacing w:line="276" w:lineRule="auto"/>
      </w:pPr>
    </w:p>
    <w:p w14:paraId="41D94891" w14:textId="77777777" w:rsidR="00CD3CF7" w:rsidRDefault="00453471">
      <w:pPr>
        <w:pStyle w:val="30"/>
        <w:bidi w:val="0"/>
        <w:spacing w:line="276" w:lineRule="auto"/>
      </w:pPr>
      <w:r>
        <w:tab/>
      </w:r>
      <w:r>
        <w:tab/>
      </w:r>
      <w:r w:rsidR="00CD3CF7" w:rsidRPr="00F37B25">
        <w:t>Also, the indirect subsidiar</w:t>
      </w:r>
      <w:r w:rsidR="006B52CF">
        <w:t>ies</w:t>
      </w:r>
      <w:r w:rsidR="00CD3CF7" w:rsidRPr="00F37B25">
        <w:t xml:space="preserve"> undertaken to maintain a Debt Service Ratio of 1, from 1 September 2016 onwards, gradually increasing during the loan term. As of 31 December 2017, all the applicable covenants were met.</w:t>
      </w:r>
    </w:p>
    <w:p w14:paraId="47C1BFE3" w14:textId="77777777" w:rsidR="003C7282" w:rsidRPr="00F37B25" w:rsidRDefault="003C7282" w:rsidP="00F37B25">
      <w:pPr>
        <w:pStyle w:val="30"/>
        <w:bidi w:val="0"/>
        <w:spacing w:line="276" w:lineRule="auto"/>
        <w:rPr>
          <w:lang w:val="en-GB"/>
        </w:rPr>
      </w:pPr>
    </w:p>
    <w:p w14:paraId="6EEB3FCE" w14:textId="77777777" w:rsidR="00E13989" w:rsidRPr="00F37B25" w:rsidRDefault="00E13989" w:rsidP="00154072">
      <w:pPr>
        <w:pStyle w:val="30"/>
        <w:widowControl/>
        <w:numPr>
          <w:ilvl w:val="0"/>
          <w:numId w:val="59"/>
        </w:numPr>
        <w:tabs>
          <w:tab w:val="clear" w:pos="1701"/>
          <w:tab w:val="clear" w:pos="2268"/>
        </w:tabs>
        <w:bidi w:val="0"/>
        <w:adjustRightInd/>
        <w:spacing w:line="276" w:lineRule="auto"/>
        <w:textAlignment w:val="auto"/>
      </w:pPr>
      <w:r w:rsidRPr="00F37B25">
        <w:t xml:space="preserve">The Company had undertaken, the following covenants with respect to </w:t>
      </w:r>
      <w:r w:rsidR="00CD3CF7" w:rsidRPr="00F37B25">
        <w:t xml:space="preserve">bonds </w:t>
      </w:r>
      <w:r w:rsidRPr="00F37B25">
        <w:t xml:space="preserve">series B: </w:t>
      </w:r>
    </w:p>
    <w:p w14:paraId="51FBA198" w14:textId="77777777" w:rsidR="00E13989" w:rsidRPr="00F37B25" w:rsidRDefault="00E13989" w:rsidP="00F37B25">
      <w:pPr>
        <w:pStyle w:val="30"/>
        <w:tabs>
          <w:tab w:val="clear" w:pos="2268"/>
          <w:tab w:val="left" w:pos="2835"/>
        </w:tabs>
        <w:bidi w:val="0"/>
        <w:spacing w:line="276" w:lineRule="auto"/>
        <w:ind w:left="2410" w:hanging="366"/>
      </w:pPr>
    </w:p>
    <w:p w14:paraId="3D732374" w14:textId="77777777" w:rsidR="00E13989" w:rsidRPr="00F37B25" w:rsidRDefault="00E13989" w:rsidP="00F37B25">
      <w:pPr>
        <w:pStyle w:val="4"/>
        <w:tabs>
          <w:tab w:val="clear" w:pos="2268"/>
          <w:tab w:val="left" w:pos="2694"/>
          <w:tab w:val="left" w:pos="3686"/>
        </w:tabs>
        <w:bidi w:val="0"/>
        <w:spacing w:line="276" w:lineRule="auto"/>
        <w:ind w:left="2410" w:hanging="366"/>
      </w:pPr>
      <w:r w:rsidRPr="00F37B25">
        <w:t>(a)</w:t>
      </w:r>
      <w:r w:rsidR="007E4883" w:rsidRPr="00F37B25">
        <w:t xml:space="preserve"> </w:t>
      </w:r>
      <w:r w:rsidRPr="00F37B25">
        <w:t>The Company will not make any distribution of dividends and/or capital to its shareholders or purchase its shares if, as a result of such distributions or purchase, the equity of the Company (excluding non-controlling interests) will be reduced below $200 million or the ratio described in (</w:t>
      </w:r>
      <w:r w:rsidR="00A17A4A">
        <w:t>c</w:t>
      </w:r>
      <w:r w:rsidRPr="00F37B25">
        <w:t>) below will exceed 37.5%.</w:t>
      </w:r>
    </w:p>
    <w:p w14:paraId="0523EDD0" w14:textId="77777777" w:rsidR="00E13989" w:rsidRPr="00F37B25" w:rsidRDefault="00E13989" w:rsidP="00F37B25">
      <w:pPr>
        <w:pStyle w:val="4"/>
        <w:tabs>
          <w:tab w:val="clear" w:pos="2268"/>
          <w:tab w:val="left" w:pos="2127"/>
          <w:tab w:val="left" w:pos="2552"/>
          <w:tab w:val="left" w:pos="2694"/>
          <w:tab w:val="left" w:pos="3686"/>
        </w:tabs>
        <w:bidi w:val="0"/>
        <w:spacing w:line="276" w:lineRule="auto"/>
        <w:ind w:left="2410" w:hanging="366"/>
      </w:pPr>
      <w:r w:rsidRPr="00F37B25">
        <w:t>(b) The Company</w:t>
      </w:r>
      <w:r w:rsidR="00BB523E" w:rsidRPr="00F37B25">
        <w:t>’</w:t>
      </w:r>
      <w:r w:rsidRPr="00F37B25">
        <w:t>s equity attributable to its shareholders (excluding non-controlling interests) shall not fall below $140 million.</w:t>
      </w:r>
    </w:p>
    <w:p w14:paraId="4E6701C7" w14:textId="77777777" w:rsidR="00E13989" w:rsidRPr="00F37B25" w:rsidRDefault="00E13989" w:rsidP="00F37B25">
      <w:pPr>
        <w:pStyle w:val="4"/>
        <w:tabs>
          <w:tab w:val="clear" w:pos="2268"/>
          <w:tab w:val="left" w:pos="1985"/>
          <w:tab w:val="left" w:pos="2694"/>
          <w:tab w:val="left" w:pos="3686"/>
        </w:tabs>
        <w:bidi w:val="0"/>
        <w:spacing w:line="276" w:lineRule="auto"/>
        <w:ind w:left="2410" w:hanging="366"/>
      </w:pPr>
      <w:r w:rsidRPr="00F37B25">
        <w:t>(c) </w:t>
      </w:r>
      <w:r w:rsidR="00802DD8" w:rsidRPr="00F37B25">
        <w:t>The ratio between the net financial debt to the total capital and debt (“CAP”) of the Company shall not exceed 36.5% (Company</w:t>
      </w:r>
      <w:r w:rsidR="00BB523E" w:rsidRPr="00F37B25">
        <w:t>’</w:t>
      </w:r>
      <w:r w:rsidR="00802DD8" w:rsidRPr="00F37B25">
        <w:t>s financial statements).</w:t>
      </w:r>
    </w:p>
    <w:p w14:paraId="60BC187E" w14:textId="77777777" w:rsidR="00E13989" w:rsidRPr="00F37B25" w:rsidRDefault="00E13989" w:rsidP="00F37B25">
      <w:pPr>
        <w:pStyle w:val="4"/>
        <w:spacing w:line="276" w:lineRule="auto"/>
      </w:pPr>
    </w:p>
    <w:p w14:paraId="2B047483" w14:textId="77777777" w:rsidR="00E13989" w:rsidRPr="00F37B25" w:rsidRDefault="00E13989" w:rsidP="00F37B25">
      <w:pPr>
        <w:pStyle w:val="30"/>
        <w:tabs>
          <w:tab w:val="clear" w:pos="2268"/>
        </w:tabs>
        <w:bidi w:val="0"/>
        <w:spacing w:line="276" w:lineRule="auto"/>
        <w:ind w:left="2114" w:firstLine="0"/>
      </w:pPr>
      <w:r w:rsidRPr="00F37B25">
        <w:t>As of 31 December 2017, all of the covenants are met.</w:t>
      </w:r>
      <w:r w:rsidR="001B5A3C" w:rsidRPr="00F37B25">
        <w:t xml:space="preserve"> </w:t>
      </w:r>
      <w:r w:rsidR="000B1951" w:rsidRPr="00F37B25">
        <w:t xml:space="preserve">On 3 January 2018, </w:t>
      </w:r>
      <w:r w:rsidR="00CD3CF7" w:rsidRPr="00F37B25">
        <w:t xml:space="preserve">bonds </w:t>
      </w:r>
      <w:r w:rsidR="000B1951" w:rsidRPr="00F37B25">
        <w:t>series B were repaid in full f</w:t>
      </w:r>
      <w:r w:rsidR="001B5A3C" w:rsidRPr="00F37B25">
        <w:t>ollowing the exercise by the Company of the option to repay early the whole outstandin</w:t>
      </w:r>
      <w:r w:rsidR="000B1951" w:rsidRPr="00F37B25">
        <w:t xml:space="preserve">g amount of </w:t>
      </w:r>
      <w:r w:rsidR="00A17A4A">
        <w:t xml:space="preserve">these </w:t>
      </w:r>
      <w:r w:rsidR="00CD3CF7" w:rsidRPr="00F37B25">
        <w:t>bonds</w:t>
      </w:r>
      <w:r w:rsidR="00A17A4A">
        <w:t xml:space="preserve">. </w:t>
      </w:r>
      <w:r w:rsidR="000B1951" w:rsidRPr="00F37B25">
        <w:t>See Note 18(</w:t>
      </w:r>
      <w:r w:rsidR="00A17A4A">
        <w:t>4</w:t>
      </w:r>
      <w:r w:rsidR="000B1951" w:rsidRPr="00F37B25">
        <w:t>).</w:t>
      </w:r>
    </w:p>
    <w:p w14:paraId="64F69E27" w14:textId="77777777" w:rsidR="00F1582C" w:rsidRPr="00F37B25" w:rsidRDefault="00F1582C" w:rsidP="00F37B25">
      <w:pPr>
        <w:widowControl/>
        <w:spacing w:line="276" w:lineRule="auto"/>
        <w:jc w:val="left"/>
        <w:rPr>
          <w:lang w:val="en-GB"/>
        </w:rPr>
      </w:pPr>
    </w:p>
    <w:p w14:paraId="641E32D4" w14:textId="77777777" w:rsidR="00E13989" w:rsidRPr="00F37B25" w:rsidRDefault="00E13989" w:rsidP="00154072">
      <w:pPr>
        <w:pStyle w:val="30"/>
        <w:widowControl/>
        <w:numPr>
          <w:ilvl w:val="0"/>
          <w:numId w:val="60"/>
        </w:numPr>
        <w:tabs>
          <w:tab w:val="clear" w:pos="1701"/>
          <w:tab w:val="clear" w:pos="2268"/>
        </w:tabs>
        <w:bidi w:val="0"/>
        <w:adjustRightInd/>
        <w:spacing w:line="276" w:lineRule="auto"/>
        <w:textAlignment w:val="auto"/>
      </w:pPr>
      <w:r w:rsidRPr="00F37B25">
        <w:t>Pursuant to the financing agreements entered into by a joint venture of the Company in Russia for the amounts of $29.1 million (€24.3 million) and $86.8 million (€72.4 million), the joint venture entered into a refinancing agreement with the financing bank.</w:t>
      </w:r>
    </w:p>
    <w:p w14:paraId="7590E819" w14:textId="77777777" w:rsidR="00E13989" w:rsidRPr="00F37B25" w:rsidRDefault="00E13989" w:rsidP="00F37B25">
      <w:pPr>
        <w:pStyle w:val="ListParagraph"/>
        <w:spacing w:line="276" w:lineRule="auto"/>
        <w:ind w:left="2061"/>
      </w:pPr>
    </w:p>
    <w:p w14:paraId="5324F54D" w14:textId="77777777" w:rsidR="00E13989" w:rsidRPr="00F37B25" w:rsidRDefault="00E13989" w:rsidP="00F37B25">
      <w:pPr>
        <w:pStyle w:val="LLNormal"/>
        <w:spacing w:line="276" w:lineRule="auto"/>
        <w:ind w:left="2061"/>
        <w:rPr>
          <w:rStyle w:val="jw"/>
          <w:rFonts w:ascii="Times New Roman" w:hAnsi="Times New Roman" w:cs="Times New Roman"/>
          <w:sz w:val="22"/>
          <w:szCs w:val="22"/>
          <w:lang w:val="en" w:bidi="he-IL"/>
        </w:rPr>
      </w:pPr>
      <w:r w:rsidRPr="00F37B25">
        <w:rPr>
          <w:rFonts w:ascii="Times New Roman" w:hAnsi="Times New Roman" w:cs="Times New Roman"/>
          <w:sz w:val="22"/>
          <w:szCs w:val="22"/>
        </w:rPr>
        <w:t>The key amendments to the existing loan facilities and to the corporate structure of the joint venture are, among other things, prolonging the final maturity dates by 3 to 5 years, amortisation payment schedules shall be postponed towards the maturity dates, improved interest rates, material loan covenants have been relaxed and the financing bank shall</w:t>
      </w:r>
      <w:r w:rsidR="00E91A66" w:rsidRPr="00F37B25">
        <w:rPr>
          <w:rFonts w:ascii="Times New Roman" w:hAnsi="Times New Roman" w:cs="Times New Roman"/>
          <w:sz w:val="22"/>
          <w:szCs w:val="22"/>
        </w:rPr>
        <w:t xml:space="preserve"> obtain a </w:t>
      </w:r>
      <w:r w:rsidR="00BB523E" w:rsidRPr="00F37B25">
        <w:rPr>
          <w:rFonts w:ascii="Times New Roman" w:hAnsi="Times New Roman" w:cs="Times New Roman"/>
          <w:sz w:val="22"/>
          <w:szCs w:val="22"/>
        </w:rPr>
        <w:t>‘</w:t>
      </w:r>
      <w:r w:rsidR="00E91A66" w:rsidRPr="00F37B25">
        <w:rPr>
          <w:rFonts w:ascii="Times New Roman" w:hAnsi="Times New Roman" w:cs="Times New Roman"/>
          <w:sz w:val="22"/>
          <w:szCs w:val="22"/>
        </w:rPr>
        <w:t>golden</w:t>
      </w:r>
      <w:r w:rsidR="00BB523E" w:rsidRPr="00F37B25">
        <w:rPr>
          <w:rFonts w:ascii="Times New Roman" w:hAnsi="Times New Roman" w:cs="Times New Roman"/>
          <w:sz w:val="22"/>
          <w:szCs w:val="22"/>
        </w:rPr>
        <w:t>’</w:t>
      </w:r>
      <w:r w:rsidR="00E91A66" w:rsidRPr="00F37B25">
        <w:rPr>
          <w:rFonts w:ascii="Times New Roman" w:hAnsi="Times New Roman" w:cs="Times New Roman"/>
          <w:sz w:val="22"/>
          <w:szCs w:val="22"/>
        </w:rPr>
        <w:t xml:space="preserve"> share in the</w:t>
      </w:r>
      <w:r w:rsidRPr="00F37B25">
        <w:rPr>
          <w:rFonts w:ascii="Times New Roman" w:hAnsi="Times New Roman" w:cs="Times New Roman"/>
          <w:sz w:val="22"/>
          <w:szCs w:val="22"/>
        </w:rPr>
        <w:t xml:space="preserve"> project, which provides the financing bank, inter alia, with a veto right in respect of material decisions at the level of the jo</w:t>
      </w:r>
      <w:r w:rsidR="00E91A66" w:rsidRPr="00F37B25">
        <w:rPr>
          <w:rFonts w:ascii="Times New Roman" w:hAnsi="Times New Roman" w:cs="Times New Roman"/>
          <w:sz w:val="22"/>
          <w:szCs w:val="22"/>
        </w:rPr>
        <w:t xml:space="preserve">int venture. The </w:t>
      </w:r>
      <w:r w:rsidR="00BB523E" w:rsidRPr="00F37B25">
        <w:rPr>
          <w:rFonts w:ascii="Times New Roman" w:hAnsi="Times New Roman" w:cs="Times New Roman"/>
          <w:sz w:val="22"/>
          <w:szCs w:val="22"/>
        </w:rPr>
        <w:t>‘</w:t>
      </w:r>
      <w:r w:rsidR="00E91A66" w:rsidRPr="00F37B25">
        <w:rPr>
          <w:rFonts w:ascii="Times New Roman" w:hAnsi="Times New Roman" w:cs="Times New Roman"/>
          <w:sz w:val="22"/>
          <w:szCs w:val="22"/>
        </w:rPr>
        <w:t>golden</w:t>
      </w:r>
      <w:r w:rsidR="00BB523E" w:rsidRPr="00F37B25">
        <w:rPr>
          <w:rFonts w:ascii="Times New Roman" w:hAnsi="Times New Roman" w:cs="Times New Roman"/>
          <w:sz w:val="22"/>
          <w:szCs w:val="22"/>
        </w:rPr>
        <w:t>’</w:t>
      </w:r>
      <w:r w:rsidR="00E91A66" w:rsidRPr="00F37B25">
        <w:rPr>
          <w:rFonts w:ascii="Times New Roman" w:hAnsi="Times New Roman" w:cs="Times New Roman"/>
          <w:sz w:val="22"/>
          <w:szCs w:val="22"/>
        </w:rPr>
        <w:t xml:space="preserve"> share</w:t>
      </w:r>
      <w:r w:rsidRPr="00F37B25">
        <w:rPr>
          <w:rFonts w:ascii="Times New Roman" w:hAnsi="Times New Roman" w:cs="Times New Roman"/>
          <w:sz w:val="22"/>
          <w:szCs w:val="22"/>
        </w:rPr>
        <w:t xml:space="preserve"> can be repurchased subject to meeting certain conditions. The refinancing </w:t>
      </w:r>
      <w:r w:rsidR="00E91A66" w:rsidRPr="00F37B25">
        <w:rPr>
          <w:rFonts w:ascii="Times New Roman" w:hAnsi="Times New Roman" w:cs="Times New Roman"/>
          <w:sz w:val="22"/>
          <w:szCs w:val="22"/>
        </w:rPr>
        <w:t>has been completed on 22 March 2018</w:t>
      </w:r>
      <w:r w:rsidR="00630856" w:rsidRPr="00F37B25">
        <w:rPr>
          <w:rFonts w:ascii="Times New Roman" w:hAnsi="Times New Roman" w:cs="Times New Roman"/>
          <w:sz w:val="22"/>
          <w:szCs w:val="22"/>
        </w:rPr>
        <w:t>.</w:t>
      </w:r>
      <w:r w:rsidR="00E91A66" w:rsidRPr="00F37B25">
        <w:rPr>
          <w:rFonts w:ascii="Times New Roman" w:hAnsi="Times New Roman" w:cs="Times New Roman"/>
          <w:sz w:val="22"/>
          <w:szCs w:val="22"/>
        </w:rPr>
        <w:t xml:space="preserve"> </w:t>
      </w:r>
      <w:r w:rsidR="00CF0408">
        <w:rPr>
          <w:rFonts w:ascii="Times New Roman" w:hAnsi="Times New Roman" w:cs="Times New Roman"/>
          <w:sz w:val="22"/>
          <w:szCs w:val="22"/>
        </w:rPr>
        <w:t>See Note 32(5).</w:t>
      </w:r>
    </w:p>
    <w:p w14:paraId="4BE36C4E" w14:textId="18A8FEDF" w:rsidR="00E13989" w:rsidRPr="00F37B25" w:rsidRDefault="00E13989" w:rsidP="00F37B25">
      <w:pPr>
        <w:pStyle w:val="30"/>
        <w:bidi w:val="0"/>
        <w:spacing w:line="276" w:lineRule="auto"/>
        <w:ind w:left="2061" w:firstLine="0"/>
        <w:rPr>
          <w:lang w:val="en-GB"/>
        </w:rPr>
      </w:pPr>
      <w:r w:rsidRPr="00F37B25">
        <w:rPr>
          <w:rStyle w:val="jw"/>
          <w:lang w:val="en"/>
        </w:rPr>
        <w:lastRenderedPageBreak/>
        <w:t xml:space="preserve">Also, </w:t>
      </w:r>
      <w:r w:rsidRPr="00F37B25">
        <w:t>the joint venture undertaken to maintain a Debt Service Ratio of 1, from 1 September 2016 onwards, gradually increasing during the l</w:t>
      </w:r>
      <w:r w:rsidR="00506B6D" w:rsidRPr="00F37B25">
        <w:t>oan term. As of 31 December 2017</w:t>
      </w:r>
      <w:r w:rsidRPr="00F37B25">
        <w:t>, all th</w:t>
      </w:r>
      <w:r w:rsidR="00330886">
        <w:t>e applicable covenants were met (Debt Service Ratio approximated 1.03).</w:t>
      </w:r>
      <w:r w:rsidR="000B0083">
        <w:t xml:space="preserve"> </w:t>
      </w:r>
      <w:r w:rsidR="00042FB0">
        <w:t>Not meeting the financial covenant will result in the payment of a</w:t>
      </w:r>
      <w:r w:rsidR="00A419D7">
        <w:t>n</w:t>
      </w:r>
      <w:r w:rsidR="00042FB0">
        <w:t xml:space="preserve"> </w:t>
      </w:r>
      <w:r w:rsidR="00A419D7">
        <w:t>immaterial</w:t>
      </w:r>
      <w:r w:rsidR="00042FB0">
        <w:t xml:space="preserve"> penalty to the financing bank.</w:t>
      </w:r>
    </w:p>
    <w:p w14:paraId="6EBEC44D" w14:textId="77777777" w:rsidR="00E13989" w:rsidRPr="00F37B25" w:rsidRDefault="00E13989" w:rsidP="00F37B25">
      <w:pPr>
        <w:pStyle w:val="30"/>
        <w:bidi w:val="0"/>
        <w:spacing w:line="276" w:lineRule="auto"/>
        <w:ind w:left="2061" w:firstLine="0"/>
        <w:rPr>
          <w:lang w:val="en-GB"/>
        </w:rPr>
      </w:pPr>
    </w:p>
    <w:p w14:paraId="277DA141" w14:textId="77777777" w:rsidR="00CB5582" w:rsidRDefault="00E13989" w:rsidP="00F37B25">
      <w:pPr>
        <w:pStyle w:val="30"/>
        <w:bidi w:val="0"/>
        <w:spacing w:line="276" w:lineRule="auto"/>
        <w:ind w:left="2061" w:firstLine="0"/>
      </w:pPr>
      <w:r w:rsidRPr="00F37B25">
        <w:t>The Company has provided a payment guarantee in the amount of $12.8 million (€10.7 million) for both facilities obtained by the joint venture. The partner participating in this project, has provided to the Company a guarantee amounting to $6.8 million (€5.7 million) in relation to the above.</w:t>
      </w:r>
      <w:r w:rsidR="00CB5582">
        <w:t xml:space="preserve"> </w:t>
      </w:r>
    </w:p>
    <w:p w14:paraId="19A00804" w14:textId="77777777" w:rsidR="00453471" w:rsidRDefault="00453471">
      <w:pPr>
        <w:pStyle w:val="30"/>
        <w:bidi w:val="0"/>
        <w:spacing w:line="276" w:lineRule="auto"/>
        <w:ind w:left="2061" w:firstLine="0"/>
      </w:pPr>
    </w:p>
    <w:p w14:paraId="2B604D48" w14:textId="77777777" w:rsidR="00506B6D" w:rsidRDefault="00506B6D" w:rsidP="00154072">
      <w:pPr>
        <w:pStyle w:val="ListParagraph"/>
        <w:numPr>
          <w:ilvl w:val="0"/>
          <w:numId w:val="60"/>
        </w:numPr>
      </w:pPr>
      <w:r>
        <w:t>Pursuant to a loan agreement entered into by an indirect subsidiary of the Company in the USA to finance the acquisition of a property (see Note 18(1)), the Company provided a guaranty in favor of the bank as follows</w:t>
      </w:r>
      <w:r w:rsidR="00AB5FFC">
        <w:t xml:space="preserve">: </w:t>
      </w:r>
      <w:r w:rsidR="00AB5FFC" w:rsidRPr="00F37B25">
        <w:rPr>
          <w:lang w:val="en-GB"/>
        </w:rPr>
        <w:t xml:space="preserve">(1) standard environmental indemnity </w:t>
      </w:r>
      <w:r w:rsidR="00AB5FFC">
        <w:rPr>
          <w:lang w:val="en-GB"/>
        </w:rPr>
        <w:t xml:space="preserve">and (2) </w:t>
      </w:r>
      <w:r w:rsidR="00AB5FFC" w:rsidRPr="00F37B25">
        <w:rPr>
          <w:lang w:val="en-GB"/>
        </w:rPr>
        <w:t>standard "bad-boy" carve-outs (*).</w:t>
      </w:r>
    </w:p>
    <w:p w14:paraId="2881961B" w14:textId="77777777" w:rsidR="00E13989" w:rsidRPr="00F1582C" w:rsidRDefault="00E13989" w:rsidP="00506B6D">
      <w:pPr>
        <w:pStyle w:val="30"/>
        <w:bidi w:val="0"/>
        <w:ind w:left="2061" w:firstLine="0"/>
      </w:pPr>
    </w:p>
    <w:p w14:paraId="0E684036" w14:textId="77777777" w:rsidR="00C0153F" w:rsidRDefault="00C0153F" w:rsidP="001A7983">
      <w:pPr>
        <w:pStyle w:val="4"/>
        <w:tabs>
          <w:tab w:val="clear" w:pos="2835"/>
          <w:tab w:val="left" w:pos="3119"/>
        </w:tabs>
        <w:bidi w:val="0"/>
        <w:ind w:left="2100" w:hanging="392"/>
      </w:pPr>
      <w:r w:rsidRPr="00AF5FBC">
        <w:t xml:space="preserve">(*) </w:t>
      </w:r>
      <w:r>
        <w:tab/>
      </w:r>
      <w:r w:rsidRPr="00AF5FBC">
        <w:t>A guaranty pursuant to which the guarantor agrees to be responsible for (i) actual losses suffered by the lender as result of certain bad acts committed by the borrower in the nature of misappropriating funds and (ii) for the entire loan in the event of major bad acts committed by the borrower.</w:t>
      </w:r>
    </w:p>
    <w:p w14:paraId="50740626" w14:textId="77777777" w:rsidR="00F97744" w:rsidRPr="003D0630" w:rsidRDefault="00F97744" w:rsidP="00F97744">
      <w:pPr>
        <w:pStyle w:val="4"/>
        <w:bidi w:val="0"/>
        <w:rPr>
          <w:lang w:val="en-GB"/>
        </w:rPr>
      </w:pPr>
    </w:p>
    <w:p w14:paraId="0E1CB1EE" w14:textId="77777777" w:rsidR="00F94B81" w:rsidRDefault="008B4CD6" w:rsidP="00F1582C">
      <w:pPr>
        <w:pStyle w:val="20"/>
        <w:bidi w:val="0"/>
        <w:rPr>
          <w:lang w:val="en-GB"/>
        </w:rPr>
      </w:pPr>
      <w:r>
        <w:rPr>
          <w:lang w:val="en-GB"/>
        </w:rPr>
        <w:t>b.</w:t>
      </w:r>
      <w:r>
        <w:rPr>
          <w:lang w:val="en-GB"/>
        </w:rPr>
        <w:tab/>
      </w:r>
      <w:r w:rsidR="00F94B81" w:rsidRPr="009231FC">
        <w:rPr>
          <w:lang w:val="en-GB"/>
        </w:rPr>
        <w:t>Commitments:</w:t>
      </w:r>
    </w:p>
    <w:p w14:paraId="7DE2ADEE" w14:textId="77777777" w:rsidR="005009FC" w:rsidRDefault="005009FC" w:rsidP="00F1582C">
      <w:pPr>
        <w:pStyle w:val="30"/>
        <w:bidi w:val="0"/>
        <w:spacing w:line="240" w:lineRule="auto"/>
      </w:pPr>
    </w:p>
    <w:p w14:paraId="7C3785AF" w14:textId="77777777" w:rsidR="00396362" w:rsidRDefault="000E0801" w:rsidP="00154072">
      <w:pPr>
        <w:pStyle w:val="30"/>
        <w:numPr>
          <w:ilvl w:val="0"/>
          <w:numId w:val="65"/>
        </w:numPr>
        <w:bidi w:val="0"/>
        <w:spacing w:line="276" w:lineRule="auto"/>
      </w:pPr>
      <w:r>
        <w:t>During 2007, the Company committed to invest in India through investing in the BCRE India Fund (the "Fund") an amount of $21.8 million which reflected 20% of the total Fund</w:t>
      </w:r>
      <w:r w:rsidR="00BB523E">
        <w:t>’</w:t>
      </w:r>
      <w:r>
        <w:t xml:space="preserve">s commitments. The Group has a 20.92% (2016: 20.92%) equity interest in the Fund and receives a management fee and a performance fee on all of the investments made by the Fund. </w:t>
      </w:r>
      <w:r w:rsidR="00396362">
        <w:t>During the year ended 31 December 2016, the Fund closure has been extended by twenty-four months, up until March 2019, to provide for the time necessary for an orderly disposition of the fund</w:t>
      </w:r>
      <w:r w:rsidR="00BB523E">
        <w:t>’</w:t>
      </w:r>
      <w:r w:rsidR="00396362">
        <w:t>s investments in India and the investments in the USA held through the BCRE India Fund.</w:t>
      </w:r>
      <w:r w:rsidR="00BB523E">
        <w:t xml:space="preserve"> The Fund as </w:t>
      </w:r>
      <w:r w:rsidR="00A17A4A">
        <w:t xml:space="preserve">at </w:t>
      </w:r>
      <w:r w:rsidR="00BB523E">
        <w:t>31 December 2017 is on dissolution mode.</w:t>
      </w:r>
    </w:p>
    <w:p w14:paraId="79107F16" w14:textId="77777777" w:rsidR="000E0801" w:rsidRPr="001A7983" w:rsidRDefault="000E0801" w:rsidP="001A7983">
      <w:pPr>
        <w:pStyle w:val="ListParagraph"/>
        <w:spacing w:line="276" w:lineRule="auto"/>
        <w:ind w:left="2265"/>
      </w:pPr>
    </w:p>
    <w:p w14:paraId="08E85A38" w14:textId="77777777" w:rsidR="000E0801" w:rsidRDefault="000E0801" w:rsidP="00154072">
      <w:pPr>
        <w:pStyle w:val="30"/>
        <w:numPr>
          <w:ilvl w:val="0"/>
          <w:numId w:val="65"/>
        </w:numPr>
        <w:bidi w:val="0"/>
        <w:spacing w:line="276" w:lineRule="auto"/>
        <w:rPr>
          <w:lang w:val="en-GB"/>
        </w:rPr>
      </w:pPr>
      <w:r w:rsidRPr="005009FC">
        <w:rPr>
          <w:lang w:val="en-GB"/>
        </w:rPr>
        <w:t>When shareholders of the Company and other investors are joining the Group in real estate investments, the relevant subsidiary of the Group which manages the investment, is entitled to a promote of 20% to 30% of the investors</w:t>
      </w:r>
      <w:r w:rsidR="00BB523E">
        <w:rPr>
          <w:lang w:val="en-GB"/>
        </w:rPr>
        <w:t>’</w:t>
      </w:r>
      <w:r w:rsidRPr="005009FC">
        <w:rPr>
          <w:lang w:val="en-GB"/>
        </w:rPr>
        <w:t xml:space="preserve"> share in the profit made by the investment, after full return of the investment plus an annual yield within the range of 8% to 15%. The IRR threshold and the promote mechanism are dependent upon the location of the investment.</w:t>
      </w:r>
      <w:r w:rsidR="00A17A4A">
        <w:rPr>
          <w:lang w:val="en-GB"/>
        </w:rPr>
        <w:t xml:space="preserve"> See Note </w:t>
      </w:r>
      <w:r w:rsidR="00BE6F3A">
        <w:rPr>
          <w:lang w:val="en-GB"/>
        </w:rPr>
        <w:t>2</w:t>
      </w:r>
      <w:r w:rsidR="00844DED">
        <w:rPr>
          <w:lang w:val="en-GB"/>
        </w:rPr>
        <w:t>g</w:t>
      </w:r>
      <w:r w:rsidR="00A17A4A">
        <w:rPr>
          <w:lang w:val="en-GB"/>
        </w:rPr>
        <w:t>.</w:t>
      </w:r>
    </w:p>
    <w:p w14:paraId="54D9C71F" w14:textId="77777777" w:rsidR="00E13989" w:rsidRDefault="00E13989" w:rsidP="00683C35">
      <w:pPr>
        <w:pStyle w:val="30"/>
        <w:bidi w:val="0"/>
        <w:spacing w:line="240" w:lineRule="exact"/>
        <w:ind w:left="1353" w:firstLine="0"/>
      </w:pPr>
    </w:p>
    <w:p w14:paraId="41B8D39E" w14:textId="77777777" w:rsidR="00B0026C" w:rsidRDefault="00E6372A" w:rsidP="00683C35">
      <w:pPr>
        <w:pStyle w:val="20"/>
        <w:bidi w:val="0"/>
        <w:spacing w:line="240" w:lineRule="exact"/>
        <w:rPr>
          <w:lang w:val="en-GB"/>
        </w:rPr>
      </w:pPr>
      <w:r>
        <w:rPr>
          <w:lang w:val="en-GB"/>
        </w:rPr>
        <w:t xml:space="preserve">c. </w:t>
      </w:r>
      <w:r>
        <w:rPr>
          <w:lang w:val="en-GB"/>
        </w:rPr>
        <w:tab/>
      </w:r>
      <w:r w:rsidR="00A40235">
        <w:rPr>
          <w:lang w:val="en-GB"/>
        </w:rPr>
        <w:t>Legal claims</w:t>
      </w:r>
      <w:r w:rsidR="00B0026C">
        <w:rPr>
          <w:lang w:val="en-GB"/>
        </w:rPr>
        <w:t>:</w:t>
      </w:r>
    </w:p>
    <w:p w14:paraId="6A9B28B1" w14:textId="77777777" w:rsidR="00B0026C" w:rsidRDefault="00B0026C" w:rsidP="00683C35">
      <w:pPr>
        <w:pStyle w:val="20"/>
        <w:bidi w:val="0"/>
        <w:spacing w:line="240" w:lineRule="exact"/>
        <w:rPr>
          <w:lang w:val="en-GB"/>
        </w:rPr>
      </w:pPr>
    </w:p>
    <w:p w14:paraId="5D74F567" w14:textId="77777777" w:rsidR="00F97130" w:rsidRDefault="00B0026C" w:rsidP="00683C35">
      <w:pPr>
        <w:pStyle w:val="30"/>
        <w:bidi w:val="0"/>
        <w:spacing w:line="240" w:lineRule="exact"/>
        <w:rPr>
          <w:lang w:val="en-GB"/>
        </w:rPr>
      </w:pPr>
      <w:r>
        <w:rPr>
          <w:lang w:val="en-GB"/>
        </w:rPr>
        <w:t xml:space="preserve">No </w:t>
      </w:r>
      <w:r w:rsidR="00A40235">
        <w:rPr>
          <w:lang w:val="en-GB"/>
        </w:rPr>
        <w:t>material claims were filed against the Group.</w:t>
      </w:r>
    </w:p>
    <w:p w14:paraId="6AF747DB" w14:textId="77777777" w:rsidR="00E93730" w:rsidRDefault="00E93730" w:rsidP="00683C35">
      <w:pPr>
        <w:pStyle w:val="20"/>
        <w:bidi w:val="0"/>
        <w:spacing w:line="240" w:lineRule="exact"/>
        <w:rPr>
          <w:lang w:val="en-GB"/>
        </w:rPr>
      </w:pPr>
    </w:p>
    <w:p w14:paraId="2B8C9BCA" w14:textId="77777777" w:rsidR="00D34E6F" w:rsidRPr="00EB3FC2" w:rsidRDefault="00D34E6F" w:rsidP="00683C35">
      <w:pPr>
        <w:pStyle w:val="t1"/>
        <w:spacing w:line="240" w:lineRule="exact"/>
      </w:pPr>
      <w:r w:rsidRPr="00EB3FC2">
        <w:t>NOTE 3</w:t>
      </w:r>
      <w:r w:rsidR="0005082D">
        <w:t>1</w:t>
      </w:r>
      <w:r w:rsidRPr="00EB3FC2">
        <w:t>:-</w:t>
      </w:r>
      <w:r w:rsidRPr="00EB3FC2">
        <w:tab/>
        <w:t>RELATED PARTIES</w:t>
      </w:r>
    </w:p>
    <w:p w14:paraId="4C415858" w14:textId="77777777" w:rsidR="000653B6" w:rsidRDefault="000653B6" w:rsidP="00683C35">
      <w:pPr>
        <w:pStyle w:val="23"/>
        <w:spacing w:line="240" w:lineRule="exact"/>
        <w:ind w:left="1689" w:firstLine="0"/>
      </w:pPr>
    </w:p>
    <w:p w14:paraId="01E6F825" w14:textId="77777777" w:rsidR="000653B6" w:rsidRDefault="000D76B8" w:rsidP="00683C35">
      <w:pPr>
        <w:pStyle w:val="20"/>
        <w:bidi w:val="0"/>
        <w:spacing w:line="240" w:lineRule="exact"/>
      </w:pPr>
      <w:r>
        <w:t>a.</w:t>
      </w:r>
      <w:r>
        <w:tab/>
      </w:r>
      <w:r w:rsidR="000653B6" w:rsidRPr="00177727">
        <w:t xml:space="preserve">Transactions </w:t>
      </w:r>
      <w:r w:rsidR="000653B6" w:rsidRPr="00B100F9">
        <w:t xml:space="preserve">with </w:t>
      </w:r>
      <w:r w:rsidR="00943A1C">
        <w:t>related parties</w:t>
      </w:r>
      <w:r w:rsidR="000653B6" w:rsidRPr="00177727">
        <w:t>:</w:t>
      </w:r>
    </w:p>
    <w:tbl>
      <w:tblPr>
        <w:tblW w:w="7990" w:type="dxa"/>
        <w:tblInd w:w="1701" w:type="dxa"/>
        <w:tblLayout w:type="fixed"/>
        <w:tblCellMar>
          <w:left w:w="0" w:type="dxa"/>
          <w:right w:w="0" w:type="dxa"/>
        </w:tblCellMar>
        <w:tblLook w:val="00A0" w:firstRow="1" w:lastRow="0" w:firstColumn="1" w:lastColumn="0" w:noHBand="0" w:noVBand="0"/>
      </w:tblPr>
      <w:tblGrid>
        <w:gridCol w:w="5326"/>
        <w:gridCol w:w="113"/>
        <w:gridCol w:w="1134"/>
        <w:gridCol w:w="141"/>
        <w:gridCol w:w="1265"/>
        <w:gridCol w:w="11"/>
      </w:tblGrid>
      <w:tr w:rsidR="000653B6" w:rsidRPr="00F1582C" w14:paraId="5227EB25" w14:textId="77777777" w:rsidTr="00E93730">
        <w:trPr>
          <w:trHeight w:val="486"/>
        </w:trPr>
        <w:tc>
          <w:tcPr>
            <w:tcW w:w="5326" w:type="dxa"/>
            <w:tcMar>
              <w:top w:w="0" w:type="dxa"/>
              <w:left w:w="0" w:type="dxa"/>
              <w:bottom w:w="0" w:type="dxa"/>
              <w:right w:w="0" w:type="dxa"/>
            </w:tcMar>
            <w:vAlign w:val="bottom"/>
          </w:tcPr>
          <w:p w14:paraId="14CA648F" w14:textId="77777777" w:rsidR="000653B6" w:rsidRPr="00F1582C" w:rsidRDefault="000653B6" w:rsidP="00683C35">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33806F82" w14:textId="77777777" w:rsidR="000653B6" w:rsidRPr="00F1582C" w:rsidRDefault="000653B6" w:rsidP="00683C35">
            <w:pPr>
              <w:spacing w:line="240" w:lineRule="exact"/>
              <w:ind w:left="57"/>
              <w:jc w:val="center"/>
              <w:rPr>
                <w:szCs w:val="24"/>
              </w:rPr>
            </w:pPr>
          </w:p>
        </w:tc>
        <w:tc>
          <w:tcPr>
            <w:tcW w:w="2551" w:type="dxa"/>
            <w:gridSpan w:val="4"/>
            <w:tcBorders>
              <w:bottom w:val="single" w:sz="6" w:space="0" w:color="000000"/>
            </w:tcBorders>
            <w:tcMar>
              <w:top w:w="0" w:type="dxa"/>
              <w:left w:w="0" w:type="dxa"/>
              <w:bottom w:w="0" w:type="dxa"/>
              <w:right w:w="0" w:type="dxa"/>
            </w:tcMar>
          </w:tcPr>
          <w:p w14:paraId="6142A97D" w14:textId="77777777" w:rsidR="000653B6" w:rsidRPr="00F1582C" w:rsidRDefault="000653B6" w:rsidP="00683C35">
            <w:pPr>
              <w:spacing w:line="240" w:lineRule="exact"/>
              <w:jc w:val="center"/>
              <w:rPr>
                <w:b/>
                <w:bCs/>
                <w:szCs w:val="24"/>
              </w:rPr>
            </w:pPr>
            <w:r w:rsidRPr="00F1582C">
              <w:rPr>
                <w:b/>
                <w:bCs/>
                <w:szCs w:val="24"/>
              </w:rPr>
              <w:t xml:space="preserve">Year ended </w:t>
            </w:r>
          </w:p>
          <w:p w14:paraId="556D0364" w14:textId="77777777" w:rsidR="000653B6" w:rsidRPr="00F1582C" w:rsidRDefault="000653B6" w:rsidP="00683C35">
            <w:pPr>
              <w:spacing w:line="240" w:lineRule="exact"/>
              <w:jc w:val="center"/>
              <w:rPr>
                <w:szCs w:val="24"/>
              </w:rPr>
            </w:pPr>
            <w:r w:rsidRPr="00F1582C">
              <w:rPr>
                <w:b/>
                <w:bCs/>
                <w:szCs w:val="24"/>
              </w:rPr>
              <w:t>31 December</w:t>
            </w:r>
          </w:p>
        </w:tc>
      </w:tr>
      <w:tr w:rsidR="008B4CD6" w:rsidRPr="00F1582C" w14:paraId="10D9472B" w14:textId="77777777" w:rsidTr="00E93730">
        <w:trPr>
          <w:trHeight w:val="243"/>
        </w:trPr>
        <w:tc>
          <w:tcPr>
            <w:tcW w:w="5326" w:type="dxa"/>
            <w:tcMar>
              <w:top w:w="0" w:type="dxa"/>
              <w:left w:w="0" w:type="dxa"/>
              <w:bottom w:w="0" w:type="dxa"/>
              <w:right w:w="0" w:type="dxa"/>
            </w:tcMar>
            <w:vAlign w:val="bottom"/>
          </w:tcPr>
          <w:p w14:paraId="6074BFC8" w14:textId="77777777" w:rsidR="008B4CD6" w:rsidRPr="00F1582C" w:rsidRDefault="008B4CD6" w:rsidP="00683C35">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79EE5796" w14:textId="77777777" w:rsidR="008B4CD6" w:rsidRPr="00F1582C" w:rsidRDefault="008B4CD6" w:rsidP="00683C35">
            <w:pPr>
              <w:spacing w:line="240" w:lineRule="exact"/>
              <w:ind w:left="57"/>
              <w:jc w:val="center"/>
              <w:rPr>
                <w:szCs w:val="24"/>
              </w:rPr>
            </w:pPr>
          </w:p>
        </w:tc>
        <w:tc>
          <w:tcPr>
            <w:tcW w:w="1134" w:type="dxa"/>
            <w:tcBorders>
              <w:top w:val="single" w:sz="6" w:space="0" w:color="000000"/>
              <w:bottom w:val="single" w:sz="6" w:space="0" w:color="000000"/>
            </w:tcBorders>
            <w:tcMar>
              <w:top w:w="0" w:type="dxa"/>
              <w:left w:w="0" w:type="dxa"/>
              <w:bottom w:w="0" w:type="dxa"/>
              <w:right w:w="0" w:type="dxa"/>
            </w:tcMar>
            <w:vAlign w:val="bottom"/>
          </w:tcPr>
          <w:p w14:paraId="47A2FFF7" w14:textId="77777777" w:rsidR="008B4CD6" w:rsidRPr="00F1582C" w:rsidRDefault="008B4CD6" w:rsidP="00683C35">
            <w:pPr>
              <w:spacing w:line="240" w:lineRule="exact"/>
              <w:ind w:left="57" w:right="57"/>
              <w:jc w:val="center"/>
              <w:rPr>
                <w:b/>
                <w:bCs/>
                <w:szCs w:val="24"/>
              </w:rPr>
            </w:pPr>
            <w:r w:rsidRPr="00F1582C">
              <w:rPr>
                <w:b/>
                <w:bCs/>
                <w:szCs w:val="24"/>
              </w:rPr>
              <w:t>2017</w:t>
            </w:r>
          </w:p>
        </w:tc>
        <w:tc>
          <w:tcPr>
            <w:tcW w:w="141" w:type="dxa"/>
            <w:tcBorders>
              <w:top w:val="single" w:sz="6" w:space="0" w:color="000000"/>
            </w:tcBorders>
            <w:tcMar>
              <w:top w:w="0" w:type="dxa"/>
              <w:left w:w="0" w:type="dxa"/>
              <w:bottom w:w="0" w:type="dxa"/>
              <w:right w:w="0" w:type="dxa"/>
            </w:tcMar>
            <w:vAlign w:val="bottom"/>
          </w:tcPr>
          <w:p w14:paraId="534284EA" w14:textId="77777777" w:rsidR="008B4CD6" w:rsidRPr="00F1582C" w:rsidRDefault="008B4CD6" w:rsidP="00683C35">
            <w:pPr>
              <w:spacing w:line="240" w:lineRule="exact"/>
              <w:ind w:left="57" w:right="57"/>
              <w:jc w:val="center"/>
              <w:rPr>
                <w:b/>
                <w:bCs/>
                <w:szCs w:val="24"/>
              </w:rPr>
            </w:pPr>
          </w:p>
        </w:tc>
        <w:tc>
          <w:tcPr>
            <w:tcW w:w="1276" w:type="dxa"/>
            <w:gridSpan w:val="2"/>
            <w:tcBorders>
              <w:top w:val="single" w:sz="6" w:space="0" w:color="000000"/>
              <w:bottom w:val="single" w:sz="6" w:space="0" w:color="000000"/>
            </w:tcBorders>
            <w:tcMar>
              <w:top w:w="0" w:type="dxa"/>
              <w:left w:w="0" w:type="dxa"/>
              <w:bottom w:w="0" w:type="dxa"/>
              <w:right w:w="0" w:type="dxa"/>
            </w:tcMar>
            <w:vAlign w:val="bottom"/>
          </w:tcPr>
          <w:p w14:paraId="39F1EB36" w14:textId="77777777" w:rsidR="008B4CD6" w:rsidRPr="00F1582C" w:rsidRDefault="008B4CD6" w:rsidP="00683C35">
            <w:pPr>
              <w:spacing w:line="240" w:lineRule="exact"/>
              <w:ind w:left="57" w:right="57"/>
              <w:jc w:val="center"/>
              <w:rPr>
                <w:b/>
                <w:bCs/>
                <w:szCs w:val="24"/>
              </w:rPr>
            </w:pPr>
            <w:r w:rsidRPr="00F1582C">
              <w:rPr>
                <w:b/>
                <w:bCs/>
                <w:szCs w:val="24"/>
              </w:rPr>
              <w:t>2016</w:t>
            </w:r>
          </w:p>
        </w:tc>
      </w:tr>
      <w:tr w:rsidR="008B4CD6" w:rsidRPr="00F1582C" w14:paraId="5C589F55" w14:textId="77777777" w:rsidTr="00E93730">
        <w:trPr>
          <w:trHeight w:val="243"/>
        </w:trPr>
        <w:tc>
          <w:tcPr>
            <w:tcW w:w="5326" w:type="dxa"/>
            <w:tcMar>
              <w:top w:w="0" w:type="dxa"/>
              <w:left w:w="0" w:type="dxa"/>
              <w:bottom w:w="0" w:type="dxa"/>
              <w:right w:w="0" w:type="dxa"/>
            </w:tcMar>
            <w:vAlign w:val="bottom"/>
          </w:tcPr>
          <w:p w14:paraId="7A8BFA35" w14:textId="77777777" w:rsidR="008B4CD6" w:rsidRPr="00F1582C" w:rsidRDefault="008B4CD6" w:rsidP="00683C35">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670ACF4B" w14:textId="77777777" w:rsidR="008B4CD6" w:rsidRPr="00F1582C" w:rsidRDefault="008B4CD6" w:rsidP="00683C35">
            <w:pPr>
              <w:spacing w:line="240" w:lineRule="exact"/>
              <w:ind w:left="57"/>
              <w:jc w:val="center"/>
              <w:rPr>
                <w:szCs w:val="24"/>
              </w:rPr>
            </w:pPr>
          </w:p>
        </w:tc>
        <w:tc>
          <w:tcPr>
            <w:tcW w:w="2551" w:type="dxa"/>
            <w:gridSpan w:val="4"/>
            <w:tcBorders>
              <w:bottom w:val="single" w:sz="6" w:space="0" w:color="000000"/>
            </w:tcBorders>
            <w:tcMar>
              <w:top w:w="0" w:type="dxa"/>
              <w:left w:w="0" w:type="dxa"/>
              <w:bottom w:w="0" w:type="dxa"/>
              <w:right w:w="0" w:type="dxa"/>
            </w:tcMar>
          </w:tcPr>
          <w:p w14:paraId="24BF5CD2" w14:textId="77777777" w:rsidR="008B4CD6" w:rsidRPr="00F1582C" w:rsidRDefault="008B4CD6" w:rsidP="00683C35">
            <w:pPr>
              <w:spacing w:line="240" w:lineRule="exact"/>
              <w:ind w:left="57"/>
              <w:jc w:val="center"/>
              <w:rPr>
                <w:szCs w:val="24"/>
              </w:rPr>
            </w:pPr>
            <w:r w:rsidRPr="00F1582C">
              <w:rPr>
                <w:b/>
                <w:bCs/>
                <w:szCs w:val="24"/>
              </w:rPr>
              <w:t>Euro in thousand</w:t>
            </w:r>
          </w:p>
        </w:tc>
      </w:tr>
      <w:tr w:rsidR="00F1582C" w:rsidRPr="00F1582C" w14:paraId="43CCE9FD" w14:textId="77777777" w:rsidTr="00F1582C">
        <w:trPr>
          <w:trHeight w:val="243"/>
        </w:trPr>
        <w:tc>
          <w:tcPr>
            <w:tcW w:w="5326" w:type="dxa"/>
            <w:tcMar>
              <w:top w:w="0" w:type="dxa"/>
              <w:left w:w="0" w:type="dxa"/>
              <w:bottom w:w="0" w:type="dxa"/>
              <w:right w:w="0" w:type="dxa"/>
            </w:tcMar>
          </w:tcPr>
          <w:p w14:paraId="4EE55ED0" w14:textId="77777777" w:rsidR="00F1582C" w:rsidRPr="00F1582C" w:rsidRDefault="00F1582C" w:rsidP="00683C35">
            <w:pPr>
              <w:tabs>
                <w:tab w:val="left" w:pos="227"/>
                <w:tab w:val="left" w:pos="397"/>
                <w:tab w:val="left" w:pos="567"/>
              </w:tabs>
              <w:spacing w:line="240" w:lineRule="exact"/>
              <w:ind w:left="227" w:hanging="170"/>
              <w:jc w:val="left"/>
              <w:rPr>
                <w:bCs/>
                <w:szCs w:val="24"/>
              </w:rPr>
            </w:pPr>
          </w:p>
        </w:tc>
        <w:tc>
          <w:tcPr>
            <w:tcW w:w="113" w:type="dxa"/>
            <w:tcMar>
              <w:top w:w="0" w:type="dxa"/>
              <w:left w:w="0" w:type="dxa"/>
              <w:bottom w:w="0" w:type="dxa"/>
              <w:right w:w="0" w:type="dxa"/>
            </w:tcMar>
          </w:tcPr>
          <w:p w14:paraId="507330B9" w14:textId="77777777" w:rsidR="00F1582C" w:rsidRPr="00F1582C" w:rsidRDefault="00F1582C" w:rsidP="00683C35">
            <w:pPr>
              <w:tabs>
                <w:tab w:val="decimal" w:pos="469"/>
              </w:tabs>
              <w:spacing w:line="240" w:lineRule="exact"/>
              <w:ind w:left="57"/>
              <w:rPr>
                <w:szCs w:val="24"/>
              </w:rPr>
            </w:pPr>
          </w:p>
        </w:tc>
        <w:tc>
          <w:tcPr>
            <w:tcW w:w="1134" w:type="dxa"/>
            <w:tcBorders>
              <w:top w:val="single" w:sz="4" w:space="0" w:color="auto"/>
            </w:tcBorders>
            <w:tcMar>
              <w:top w:w="0" w:type="dxa"/>
              <w:left w:w="0" w:type="dxa"/>
              <w:bottom w:w="0" w:type="dxa"/>
              <w:right w:w="0" w:type="dxa"/>
            </w:tcMar>
            <w:vAlign w:val="bottom"/>
          </w:tcPr>
          <w:p w14:paraId="6E20F6E8" w14:textId="77777777" w:rsidR="00F1582C" w:rsidRPr="00F1582C" w:rsidRDefault="00F1582C" w:rsidP="00683C35">
            <w:pPr>
              <w:tabs>
                <w:tab w:val="decimal" w:pos="1020"/>
              </w:tabs>
              <w:spacing w:line="240" w:lineRule="exact"/>
              <w:jc w:val="left"/>
              <w:rPr>
                <w:szCs w:val="24"/>
              </w:rPr>
            </w:pPr>
          </w:p>
        </w:tc>
        <w:tc>
          <w:tcPr>
            <w:tcW w:w="141" w:type="dxa"/>
            <w:tcBorders>
              <w:top w:val="single" w:sz="4" w:space="0" w:color="auto"/>
            </w:tcBorders>
            <w:tcMar>
              <w:top w:w="0" w:type="dxa"/>
              <w:left w:w="0" w:type="dxa"/>
              <w:bottom w:w="0" w:type="dxa"/>
              <w:right w:w="0" w:type="dxa"/>
            </w:tcMar>
            <w:vAlign w:val="bottom"/>
          </w:tcPr>
          <w:p w14:paraId="01AD09FC" w14:textId="77777777" w:rsidR="00F1582C" w:rsidRPr="00F1582C" w:rsidRDefault="00F1582C" w:rsidP="00683C35">
            <w:pPr>
              <w:tabs>
                <w:tab w:val="decimal" w:pos="1020"/>
              </w:tabs>
              <w:spacing w:line="240" w:lineRule="exact"/>
              <w:jc w:val="left"/>
              <w:rPr>
                <w:szCs w:val="24"/>
              </w:rPr>
            </w:pPr>
          </w:p>
        </w:tc>
        <w:tc>
          <w:tcPr>
            <w:tcW w:w="1276" w:type="dxa"/>
            <w:gridSpan w:val="2"/>
            <w:tcBorders>
              <w:top w:val="single" w:sz="4" w:space="0" w:color="auto"/>
            </w:tcBorders>
            <w:tcMar>
              <w:top w:w="0" w:type="dxa"/>
              <w:left w:w="0" w:type="dxa"/>
              <w:bottom w:w="0" w:type="dxa"/>
              <w:right w:w="0" w:type="dxa"/>
            </w:tcMar>
            <w:vAlign w:val="bottom"/>
          </w:tcPr>
          <w:p w14:paraId="6664CB02" w14:textId="77777777" w:rsidR="00F1582C" w:rsidRPr="00F1582C" w:rsidRDefault="00F1582C" w:rsidP="00683C35">
            <w:pPr>
              <w:tabs>
                <w:tab w:val="decimal" w:pos="1020"/>
              </w:tabs>
              <w:spacing w:line="240" w:lineRule="exact"/>
              <w:jc w:val="left"/>
              <w:rPr>
                <w:szCs w:val="24"/>
              </w:rPr>
            </w:pPr>
          </w:p>
        </w:tc>
      </w:tr>
      <w:tr w:rsidR="00F1582C" w:rsidRPr="00F1582C" w14:paraId="461AC8CC" w14:textId="77777777" w:rsidTr="00F1582C">
        <w:trPr>
          <w:trHeight w:val="243"/>
        </w:trPr>
        <w:tc>
          <w:tcPr>
            <w:tcW w:w="5326" w:type="dxa"/>
            <w:tcMar>
              <w:top w:w="0" w:type="dxa"/>
              <w:left w:w="0" w:type="dxa"/>
              <w:bottom w:w="0" w:type="dxa"/>
              <w:right w:w="0" w:type="dxa"/>
            </w:tcMar>
          </w:tcPr>
          <w:p w14:paraId="27396CB9" w14:textId="77777777" w:rsidR="00F1582C" w:rsidRPr="00F1582C" w:rsidRDefault="00F1582C" w:rsidP="00683C35">
            <w:pPr>
              <w:tabs>
                <w:tab w:val="left" w:pos="227"/>
                <w:tab w:val="left" w:pos="397"/>
                <w:tab w:val="left" w:pos="567"/>
              </w:tabs>
              <w:spacing w:line="240" w:lineRule="exact"/>
              <w:ind w:left="227" w:hanging="170"/>
              <w:jc w:val="left"/>
              <w:rPr>
                <w:bCs/>
                <w:szCs w:val="24"/>
              </w:rPr>
            </w:pPr>
            <w:r w:rsidRPr="00F1582C">
              <w:rPr>
                <w:bCs/>
                <w:szCs w:val="24"/>
              </w:rPr>
              <w:t xml:space="preserve">Interest income from related parties </w:t>
            </w:r>
          </w:p>
        </w:tc>
        <w:tc>
          <w:tcPr>
            <w:tcW w:w="113" w:type="dxa"/>
            <w:tcMar>
              <w:top w:w="0" w:type="dxa"/>
              <w:left w:w="0" w:type="dxa"/>
              <w:bottom w:w="0" w:type="dxa"/>
              <w:right w:w="0" w:type="dxa"/>
            </w:tcMar>
          </w:tcPr>
          <w:p w14:paraId="610CB891" w14:textId="77777777" w:rsidR="00F1582C" w:rsidRPr="00F1582C" w:rsidRDefault="00F1582C" w:rsidP="00683C35">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401177D4" w14:textId="77777777" w:rsidR="00F1582C" w:rsidRPr="00F1582C" w:rsidRDefault="00654490" w:rsidP="00683C35">
            <w:pPr>
              <w:tabs>
                <w:tab w:val="decimal" w:pos="1020"/>
              </w:tabs>
              <w:spacing w:line="240" w:lineRule="exact"/>
              <w:jc w:val="left"/>
              <w:rPr>
                <w:szCs w:val="24"/>
              </w:rPr>
            </w:pPr>
            <w:r>
              <w:rPr>
                <w:szCs w:val="24"/>
              </w:rPr>
              <w:t>311</w:t>
            </w:r>
          </w:p>
        </w:tc>
        <w:tc>
          <w:tcPr>
            <w:tcW w:w="141" w:type="dxa"/>
            <w:tcMar>
              <w:top w:w="0" w:type="dxa"/>
              <w:left w:w="0" w:type="dxa"/>
              <w:bottom w:w="0" w:type="dxa"/>
              <w:right w:w="0" w:type="dxa"/>
            </w:tcMar>
            <w:vAlign w:val="bottom"/>
          </w:tcPr>
          <w:p w14:paraId="792EE218" w14:textId="77777777" w:rsidR="00F1582C" w:rsidRPr="00F1582C" w:rsidRDefault="00F1582C" w:rsidP="00683C35">
            <w:pPr>
              <w:tabs>
                <w:tab w:val="decimal" w:pos="1020"/>
              </w:tabs>
              <w:spacing w:line="240" w:lineRule="exact"/>
              <w:jc w:val="left"/>
              <w:rPr>
                <w:szCs w:val="24"/>
              </w:rPr>
            </w:pPr>
          </w:p>
        </w:tc>
        <w:tc>
          <w:tcPr>
            <w:tcW w:w="1276" w:type="dxa"/>
            <w:gridSpan w:val="2"/>
            <w:tcMar>
              <w:top w:w="0" w:type="dxa"/>
              <w:left w:w="0" w:type="dxa"/>
              <w:bottom w:w="0" w:type="dxa"/>
              <w:right w:w="0" w:type="dxa"/>
            </w:tcMar>
            <w:vAlign w:val="bottom"/>
          </w:tcPr>
          <w:p w14:paraId="16A4AA02" w14:textId="77777777" w:rsidR="00F1582C" w:rsidRPr="00F1582C" w:rsidRDefault="00F1582C" w:rsidP="00683C35">
            <w:pPr>
              <w:tabs>
                <w:tab w:val="decimal" w:pos="1020"/>
              </w:tabs>
              <w:spacing w:line="240" w:lineRule="exact"/>
              <w:jc w:val="left"/>
              <w:rPr>
                <w:szCs w:val="24"/>
              </w:rPr>
            </w:pPr>
            <w:r w:rsidRPr="00F1582C">
              <w:rPr>
                <w:szCs w:val="24"/>
              </w:rPr>
              <w:t>549</w:t>
            </w:r>
          </w:p>
        </w:tc>
      </w:tr>
      <w:tr w:rsidR="00F1582C" w:rsidRPr="00F1582C" w14:paraId="66604CEA" w14:textId="77777777" w:rsidTr="0034538F">
        <w:trPr>
          <w:trHeight w:val="243"/>
        </w:trPr>
        <w:tc>
          <w:tcPr>
            <w:tcW w:w="5326" w:type="dxa"/>
            <w:tcMar>
              <w:top w:w="0" w:type="dxa"/>
              <w:left w:w="0" w:type="dxa"/>
              <w:bottom w:w="0" w:type="dxa"/>
              <w:right w:w="0" w:type="dxa"/>
            </w:tcMar>
          </w:tcPr>
          <w:p w14:paraId="0C960B2F" w14:textId="77777777" w:rsidR="00F1582C" w:rsidRPr="00F1582C" w:rsidRDefault="00F1582C" w:rsidP="00683C35">
            <w:pPr>
              <w:tabs>
                <w:tab w:val="left" w:pos="227"/>
                <w:tab w:val="left" w:pos="397"/>
                <w:tab w:val="left" w:pos="567"/>
              </w:tabs>
              <w:spacing w:line="240" w:lineRule="exact"/>
              <w:ind w:left="227" w:hanging="170"/>
              <w:jc w:val="left"/>
              <w:rPr>
                <w:bCs/>
                <w:szCs w:val="24"/>
              </w:rPr>
            </w:pPr>
            <w:r w:rsidRPr="00F1582C">
              <w:rPr>
                <w:bCs/>
                <w:szCs w:val="24"/>
              </w:rPr>
              <w:t>Interest expenses</w:t>
            </w:r>
            <w:r w:rsidR="00307413">
              <w:rPr>
                <w:bCs/>
                <w:szCs w:val="24"/>
              </w:rPr>
              <w:t xml:space="preserve"> and early repayment fee</w:t>
            </w:r>
            <w:r w:rsidRPr="00F1582C">
              <w:rPr>
                <w:bCs/>
                <w:szCs w:val="24"/>
              </w:rPr>
              <w:t xml:space="preserve"> to related parties</w:t>
            </w:r>
          </w:p>
        </w:tc>
        <w:tc>
          <w:tcPr>
            <w:tcW w:w="113" w:type="dxa"/>
            <w:tcMar>
              <w:top w:w="0" w:type="dxa"/>
              <w:left w:w="0" w:type="dxa"/>
              <w:bottom w:w="0" w:type="dxa"/>
              <w:right w:w="0" w:type="dxa"/>
            </w:tcMar>
          </w:tcPr>
          <w:p w14:paraId="7337D214" w14:textId="77777777" w:rsidR="00F1582C" w:rsidRPr="00F1582C" w:rsidRDefault="00F1582C" w:rsidP="00683C35">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3F833876" w14:textId="77777777" w:rsidR="00F1582C" w:rsidRPr="00F1582C" w:rsidRDefault="00654490" w:rsidP="00683C35">
            <w:pPr>
              <w:tabs>
                <w:tab w:val="decimal" w:pos="1020"/>
              </w:tabs>
              <w:spacing w:line="240" w:lineRule="exact"/>
              <w:jc w:val="left"/>
              <w:rPr>
                <w:szCs w:val="24"/>
              </w:rPr>
            </w:pPr>
            <w:r>
              <w:rPr>
                <w:szCs w:val="24"/>
              </w:rPr>
              <w:t>(972)</w:t>
            </w:r>
          </w:p>
        </w:tc>
        <w:tc>
          <w:tcPr>
            <w:tcW w:w="141" w:type="dxa"/>
            <w:tcMar>
              <w:top w:w="0" w:type="dxa"/>
              <w:left w:w="0" w:type="dxa"/>
              <w:bottom w:w="0" w:type="dxa"/>
              <w:right w:w="0" w:type="dxa"/>
            </w:tcMar>
            <w:vAlign w:val="bottom"/>
          </w:tcPr>
          <w:p w14:paraId="2819CFA0" w14:textId="77777777" w:rsidR="00F1582C" w:rsidRPr="00F1582C" w:rsidRDefault="00F1582C" w:rsidP="00683C35">
            <w:pPr>
              <w:tabs>
                <w:tab w:val="decimal" w:pos="1020"/>
              </w:tabs>
              <w:spacing w:line="240" w:lineRule="exact"/>
              <w:jc w:val="left"/>
              <w:rPr>
                <w:szCs w:val="24"/>
              </w:rPr>
            </w:pPr>
          </w:p>
        </w:tc>
        <w:tc>
          <w:tcPr>
            <w:tcW w:w="1276" w:type="dxa"/>
            <w:gridSpan w:val="2"/>
            <w:tcMar>
              <w:top w:w="0" w:type="dxa"/>
              <w:left w:w="0" w:type="dxa"/>
              <w:bottom w:w="0" w:type="dxa"/>
              <w:right w:w="0" w:type="dxa"/>
            </w:tcMar>
            <w:vAlign w:val="bottom"/>
          </w:tcPr>
          <w:p w14:paraId="013EEEEB" w14:textId="77777777" w:rsidR="00F1582C" w:rsidRPr="00F1582C" w:rsidRDefault="00253488" w:rsidP="00683C35">
            <w:pPr>
              <w:tabs>
                <w:tab w:val="decimal" w:pos="1020"/>
              </w:tabs>
              <w:spacing w:line="240" w:lineRule="exact"/>
              <w:jc w:val="left"/>
              <w:rPr>
                <w:szCs w:val="24"/>
              </w:rPr>
            </w:pPr>
            <w:r>
              <w:rPr>
                <w:szCs w:val="24"/>
              </w:rPr>
              <w:t>(371</w:t>
            </w:r>
            <w:r w:rsidR="00F1582C" w:rsidRPr="00F1582C">
              <w:rPr>
                <w:szCs w:val="24"/>
              </w:rPr>
              <w:t>)</w:t>
            </w:r>
          </w:p>
        </w:tc>
      </w:tr>
      <w:tr w:rsidR="00F1582C" w:rsidRPr="00F1582C" w14:paraId="493ADBCF" w14:textId="77777777" w:rsidTr="0034538F">
        <w:trPr>
          <w:trHeight w:val="243"/>
        </w:trPr>
        <w:tc>
          <w:tcPr>
            <w:tcW w:w="5326" w:type="dxa"/>
            <w:tcMar>
              <w:top w:w="0" w:type="dxa"/>
              <w:left w:w="0" w:type="dxa"/>
              <w:bottom w:w="0" w:type="dxa"/>
              <w:right w:w="0" w:type="dxa"/>
            </w:tcMar>
          </w:tcPr>
          <w:p w14:paraId="177398E9" w14:textId="77777777" w:rsidR="00F1582C" w:rsidRPr="00F1582C" w:rsidRDefault="00F1582C" w:rsidP="00683C35">
            <w:pPr>
              <w:tabs>
                <w:tab w:val="left" w:pos="227"/>
                <w:tab w:val="left" w:pos="397"/>
                <w:tab w:val="left" w:pos="567"/>
              </w:tabs>
              <w:spacing w:line="240" w:lineRule="exact"/>
              <w:ind w:left="227" w:hanging="170"/>
              <w:jc w:val="left"/>
              <w:rPr>
                <w:bCs/>
                <w:szCs w:val="24"/>
              </w:rPr>
            </w:pPr>
            <w:r w:rsidRPr="00F1582C">
              <w:rPr>
                <w:bCs/>
                <w:szCs w:val="24"/>
              </w:rPr>
              <w:lastRenderedPageBreak/>
              <w:t xml:space="preserve">Management fees expenses to related parties (1) and (2) </w:t>
            </w:r>
          </w:p>
        </w:tc>
        <w:tc>
          <w:tcPr>
            <w:tcW w:w="113" w:type="dxa"/>
            <w:tcMar>
              <w:top w:w="0" w:type="dxa"/>
              <w:left w:w="0" w:type="dxa"/>
              <w:bottom w:w="0" w:type="dxa"/>
              <w:right w:w="0" w:type="dxa"/>
            </w:tcMar>
          </w:tcPr>
          <w:p w14:paraId="48BDD0CD" w14:textId="77777777" w:rsidR="00F1582C" w:rsidRPr="00F1582C" w:rsidRDefault="00F1582C" w:rsidP="00683C35">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35001E1E" w14:textId="77777777" w:rsidR="00F1582C" w:rsidRPr="00F1582C" w:rsidRDefault="00654490" w:rsidP="00683C35">
            <w:pPr>
              <w:tabs>
                <w:tab w:val="decimal" w:pos="1020"/>
              </w:tabs>
              <w:spacing w:line="240" w:lineRule="exact"/>
              <w:jc w:val="left"/>
              <w:rPr>
                <w:szCs w:val="24"/>
              </w:rPr>
            </w:pPr>
            <w:r>
              <w:rPr>
                <w:szCs w:val="24"/>
              </w:rPr>
              <w:t>(1,413)</w:t>
            </w:r>
          </w:p>
        </w:tc>
        <w:tc>
          <w:tcPr>
            <w:tcW w:w="141" w:type="dxa"/>
            <w:tcMar>
              <w:top w:w="0" w:type="dxa"/>
              <w:left w:w="0" w:type="dxa"/>
              <w:bottom w:w="0" w:type="dxa"/>
              <w:right w:w="0" w:type="dxa"/>
            </w:tcMar>
            <w:vAlign w:val="bottom"/>
          </w:tcPr>
          <w:p w14:paraId="60902FFA" w14:textId="77777777" w:rsidR="00F1582C" w:rsidRPr="00F1582C" w:rsidRDefault="00F1582C" w:rsidP="00683C35">
            <w:pPr>
              <w:tabs>
                <w:tab w:val="decimal" w:pos="1020"/>
              </w:tabs>
              <w:spacing w:line="240" w:lineRule="exact"/>
              <w:jc w:val="left"/>
              <w:rPr>
                <w:szCs w:val="24"/>
              </w:rPr>
            </w:pPr>
          </w:p>
        </w:tc>
        <w:tc>
          <w:tcPr>
            <w:tcW w:w="1276" w:type="dxa"/>
            <w:gridSpan w:val="2"/>
            <w:tcMar>
              <w:top w:w="0" w:type="dxa"/>
              <w:left w:w="0" w:type="dxa"/>
              <w:bottom w:w="0" w:type="dxa"/>
              <w:right w:w="0" w:type="dxa"/>
            </w:tcMar>
            <w:vAlign w:val="bottom"/>
          </w:tcPr>
          <w:p w14:paraId="168D63D0" w14:textId="77777777" w:rsidR="00F1582C" w:rsidRPr="00F1582C" w:rsidRDefault="00F1582C" w:rsidP="00683C35">
            <w:pPr>
              <w:tabs>
                <w:tab w:val="decimal" w:pos="1020"/>
              </w:tabs>
              <w:spacing w:line="240" w:lineRule="exact"/>
              <w:jc w:val="left"/>
              <w:rPr>
                <w:szCs w:val="24"/>
              </w:rPr>
            </w:pPr>
            <w:r w:rsidRPr="00F1582C">
              <w:rPr>
                <w:szCs w:val="24"/>
              </w:rPr>
              <w:t>(1,178)</w:t>
            </w:r>
          </w:p>
        </w:tc>
      </w:tr>
      <w:tr w:rsidR="00F1582C" w:rsidRPr="00F1582C" w14:paraId="57827B85" w14:textId="77777777" w:rsidTr="0034538F">
        <w:trPr>
          <w:gridAfter w:val="1"/>
          <w:wAfter w:w="11" w:type="dxa"/>
          <w:trHeight w:val="243"/>
        </w:trPr>
        <w:tc>
          <w:tcPr>
            <w:tcW w:w="5326" w:type="dxa"/>
            <w:tcMar>
              <w:top w:w="0" w:type="dxa"/>
              <w:left w:w="0" w:type="dxa"/>
              <w:bottom w:w="0" w:type="dxa"/>
              <w:right w:w="0" w:type="dxa"/>
            </w:tcMar>
          </w:tcPr>
          <w:p w14:paraId="720F6558" w14:textId="77777777" w:rsidR="00F1582C" w:rsidRPr="00F1582C" w:rsidRDefault="00F1582C" w:rsidP="00683C35">
            <w:pPr>
              <w:tabs>
                <w:tab w:val="left" w:pos="227"/>
                <w:tab w:val="left" w:pos="397"/>
                <w:tab w:val="left" w:pos="567"/>
              </w:tabs>
              <w:spacing w:line="240" w:lineRule="exact"/>
              <w:ind w:left="227" w:hanging="170"/>
              <w:jc w:val="left"/>
              <w:rPr>
                <w:bCs/>
                <w:szCs w:val="24"/>
              </w:rPr>
            </w:pPr>
            <w:r w:rsidRPr="00F1582C">
              <w:rPr>
                <w:bCs/>
                <w:szCs w:val="24"/>
              </w:rPr>
              <w:t>Reimbursement of expenses (1)</w:t>
            </w:r>
          </w:p>
        </w:tc>
        <w:tc>
          <w:tcPr>
            <w:tcW w:w="113" w:type="dxa"/>
            <w:tcMar>
              <w:top w:w="0" w:type="dxa"/>
              <w:left w:w="0" w:type="dxa"/>
              <w:bottom w:w="0" w:type="dxa"/>
              <w:right w:w="0" w:type="dxa"/>
            </w:tcMar>
          </w:tcPr>
          <w:p w14:paraId="53AFD64E" w14:textId="77777777" w:rsidR="00F1582C" w:rsidRPr="00F1582C" w:rsidRDefault="00F1582C" w:rsidP="00683C35">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1BBD5990" w14:textId="77777777" w:rsidR="00F1582C" w:rsidRPr="00F1582C" w:rsidRDefault="00654490" w:rsidP="00683C35">
            <w:pPr>
              <w:tabs>
                <w:tab w:val="decimal" w:pos="1020"/>
              </w:tabs>
              <w:spacing w:line="240" w:lineRule="exact"/>
              <w:jc w:val="left"/>
              <w:rPr>
                <w:szCs w:val="24"/>
              </w:rPr>
            </w:pPr>
            <w:r>
              <w:rPr>
                <w:szCs w:val="24"/>
              </w:rPr>
              <w:t>(1,546)</w:t>
            </w:r>
          </w:p>
        </w:tc>
        <w:tc>
          <w:tcPr>
            <w:tcW w:w="141" w:type="dxa"/>
            <w:tcMar>
              <w:top w:w="0" w:type="dxa"/>
              <w:left w:w="0" w:type="dxa"/>
              <w:bottom w:w="0" w:type="dxa"/>
              <w:right w:w="0" w:type="dxa"/>
            </w:tcMar>
            <w:vAlign w:val="bottom"/>
          </w:tcPr>
          <w:p w14:paraId="4A219A04" w14:textId="77777777" w:rsidR="00F1582C" w:rsidRPr="00F1582C" w:rsidRDefault="00F1582C" w:rsidP="00683C35">
            <w:pPr>
              <w:tabs>
                <w:tab w:val="decimal" w:pos="1020"/>
              </w:tabs>
              <w:spacing w:line="240" w:lineRule="exact"/>
              <w:jc w:val="left"/>
              <w:rPr>
                <w:szCs w:val="24"/>
              </w:rPr>
            </w:pPr>
          </w:p>
        </w:tc>
        <w:tc>
          <w:tcPr>
            <w:tcW w:w="1265" w:type="dxa"/>
            <w:tcMar>
              <w:top w:w="0" w:type="dxa"/>
              <w:left w:w="0" w:type="dxa"/>
              <w:bottom w:w="0" w:type="dxa"/>
              <w:right w:w="0" w:type="dxa"/>
            </w:tcMar>
            <w:vAlign w:val="bottom"/>
          </w:tcPr>
          <w:p w14:paraId="061E67D8" w14:textId="77777777" w:rsidR="00F1582C" w:rsidRPr="00F1582C" w:rsidRDefault="00F1582C" w:rsidP="00683C35">
            <w:pPr>
              <w:tabs>
                <w:tab w:val="decimal" w:pos="1020"/>
              </w:tabs>
              <w:spacing w:line="240" w:lineRule="exact"/>
              <w:jc w:val="left"/>
              <w:rPr>
                <w:szCs w:val="24"/>
              </w:rPr>
            </w:pPr>
            <w:r w:rsidRPr="00F1582C">
              <w:rPr>
                <w:szCs w:val="24"/>
              </w:rPr>
              <w:t>(1,600)</w:t>
            </w:r>
          </w:p>
        </w:tc>
      </w:tr>
      <w:tr w:rsidR="00F1582C" w:rsidRPr="00F1582C" w14:paraId="5C4598F1" w14:textId="77777777" w:rsidTr="0034538F">
        <w:trPr>
          <w:gridAfter w:val="1"/>
          <w:wAfter w:w="11" w:type="dxa"/>
          <w:trHeight w:val="243"/>
        </w:trPr>
        <w:tc>
          <w:tcPr>
            <w:tcW w:w="5326" w:type="dxa"/>
            <w:tcMar>
              <w:top w:w="0" w:type="dxa"/>
              <w:left w:w="0" w:type="dxa"/>
              <w:bottom w:w="0" w:type="dxa"/>
              <w:right w:w="0" w:type="dxa"/>
            </w:tcMar>
          </w:tcPr>
          <w:p w14:paraId="43C9840B" w14:textId="77777777" w:rsidR="00F1582C" w:rsidRPr="00F1582C" w:rsidRDefault="00F1582C" w:rsidP="00B1453D">
            <w:pPr>
              <w:tabs>
                <w:tab w:val="left" w:pos="227"/>
                <w:tab w:val="left" w:pos="397"/>
                <w:tab w:val="left" w:pos="567"/>
              </w:tabs>
              <w:spacing w:line="240" w:lineRule="exact"/>
              <w:ind w:left="227" w:hanging="170"/>
              <w:jc w:val="left"/>
              <w:rPr>
                <w:bCs/>
                <w:szCs w:val="24"/>
              </w:rPr>
            </w:pPr>
            <w:r w:rsidRPr="00F1582C">
              <w:rPr>
                <w:bCs/>
                <w:szCs w:val="24"/>
              </w:rPr>
              <w:t>Management fees – income from related parties</w:t>
            </w:r>
          </w:p>
        </w:tc>
        <w:tc>
          <w:tcPr>
            <w:tcW w:w="113" w:type="dxa"/>
            <w:tcMar>
              <w:top w:w="0" w:type="dxa"/>
              <w:left w:w="0" w:type="dxa"/>
              <w:bottom w:w="0" w:type="dxa"/>
              <w:right w:w="0" w:type="dxa"/>
            </w:tcMar>
          </w:tcPr>
          <w:p w14:paraId="24DB74F6" w14:textId="77777777" w:rsidR="00F1582C" w:rsidRPr="00F1582C" w:rsidRDefault="00F1582C" w:rsidP="00683C35">
            <w:pPr>
              <w:tabs>
                <w:tab w:val="decimal" w:pos="469"/>
              </w:tabs>
              <w:spacing w:line="240" w:lineRule="exact"/>
              <w:ind w:left="57"/>
              <w:rPr>
                <w:szCs w:val="24"/>
              </w:rPr>
            </w:pPr>
          </w:p>
        </w:tc>
        <w:tc>
          <w:tcPr>
            <w:tcW w:w="1134" w:type="dxa"/>
            <w:tcMar>
              <w:top w:w="0" w:type="dxa"/>
              <w:left w:w="0" w:type="dxa"/>
              <w:bottom w:w="0" w:type="dxa"/>
              <w:right w:w="0" w:type="dxa"/>
            </w:tcMar>
            <w:vAlign w:val="bottom"/>
          </w:tcPr>
          <w:p w14:paraId="1222C87A" w14:textId="77777777" w:rsidR="00F1582C" w:rsidRPr="00F1582C" w:rsidRDefault="00654490" w:rsidP="00683C35">
            <w:pPr>
              <w:tabs>
                <w:tab w:val="decimal" w:pos="1020"/>
              </w:tabs>
              <w:spacing w:line="240" w:lineRule="exact"/>
              <w:jc w:val="left"/>
              <w:rPr>
                <w:szCs w:val="24"/>
              </w:rPr>
            </w:pPr>
            <w:r>
              <w:rPr>
                <w:szCs w:val="24"/>
              </w:rPr>
              <w:t>25</w:t>
            </w:r>
          </w:p>
        </w:tc>
        <w:tc>
          <w:tcPr>
            <w:tcW w:w="141" w:type="dxa"/>
            <w:tcMar>
              <w:top w:w="0" w:type="dxa"/>
              <w:left w:w="0" w:type="dxa"/>
              <w:bottom w:w="0" w:type="dxa"/>
              <w:right w:w="0" w:type="dxa"/>
            </w:tcMar>
            <w:vAlign w:val="bottom"/>
          </w:tcPr>
          <w:p w14:paraId="5B71B242" w14:textId="77777777" w:rsidR="00F1582C" w:rsidRPr="00F1582C" w:rsidRDefault="00F1582C" w:rsidP="00683C35">
            <w:pPr>
              <w:tabs>
                <w:tab w:val="decimal" w:pos="1020"/>
              </w:tabs>
              <w:spacing w:line="240" w:lineRule="exact"/>
              <w:jc w:val="left"/>
              <w:rPr>
                <w:szCs w:val="24"/>
              </w:rPr>
            </w:pPr>
          </w:p>
        </w:tc>
        <w:tc>
          <w:tcPr>
            <w:tcW w:w="1265" w:type="dxa"/>
            <w:tcMar>
              <w:top w:w="0" w:type="dxa"/>
              <w:left w:w="0" w:type="dxa"/>
              <w:bottom w:w="0" w:type="dxa"/>
              <w:right w:w="0" w:type="dxa"/>
            </w:tcMar>
            <w:vAlign w:val="bottom"/>
          </w:tcPr>
          <w:p w14:paraId="33D061D3" w14:textId="77777777" w:rsidR="00F1582C" w:rsidRPr="00F1582C" w:rsidRDefault="00F1582C" w:rsidP="00683C35">
            <w:pPr>
              <w:tabs>
                <w:tab w:val="decimal" w:pos="1020"/>
              </w:tabs>
              <w:spacing w:line="240" w:lineRule="exact"/>
              <w:jc w:val="left"/>
              <w:rPr>
                <w:szCs w:val="24"/>
              </w:rPr>
            </w:pPr>
            <w:r w:rsidRPr="00F1582C">
              <w:rPr>
                <w:szCs w:val="24"/>
              </w:rPr>
              <w:t>28</w:t>
            </w:r>
          </w:p>
        </w:tc>
      </w:tr>
    </w:tbl>
    <w:p w14:paraId="750945B7" w14:textId="77777777" w:rsidR="000653B6" w:rsidRDefault="000653B6" w:rsidP="00683C35">
      <w:pPr>
        <w:pStyle w:val="30"/>
        <w:spacing w:line="240" w:lineRule="exact"/>
      </w:pPr>
    </w:p>
    <w:p w14:paraId="7FC47A75" w14:textId="77777777" w:rsidR="000653B6" w:rsidRPr="00B95AB0" w:rsidRDefault="00102874" w:rsidP="00C00E63">
      <w:pPr>
        <w:pStyle w:val="30"/>
        <w:numPr>
          <w:ilvl w:val="0"/>
          <w:numId w:val="47"/>
        </w:numPr>
        <w:bidi w:val="0"/>
        <w:spacing w:line="276" w:lineRule="auto"/>
      </w:pPr>
      <w:r w:rsidRPr="00B95AB0">
        <w:rPr>
          <w:lang w:eastAsia="en-CA"/>
        </w:rPr>
        <w:t>The Group is supported by BCH</w:t>
      </w:r>
      <w:r w:rsidR="00980447" w:rsidRPr="00B95AB0">
        <w:rPr>
          <w:lang w:eastAsia="en-CA"/>
        </w:rPr>
        <w:t xml:space="preserve"> – Brack C</w:t>
      </w:r>
      <w:r w:rsidR="00671532" w:rsidRPr="00B95AB0">
        <w:rPr>
          <w:lang w:eastAsia="en-CA"/>
        </w:rPr>
        <w:t>a</w:t>
      </w:r>
      <w:r w:rsidR="00980447" w:rsidRPr="00B95AB0">
        <w:rPr>
          <w:lang w:eastAsia="en-CA"/>
        </w:rPr>
        <w:t xml:space="preserve">pital Holdings </w:t>
      </w:r>
      <w:r w:rsidR="00671532" w:rsidRPr="00B95AB0">
        <w:rPr>
          <w:lang w:eastAsia="en-CA"/>
        </w:rPr>
        <w:t>L</w:t>
      </w:r>
      <w:r w:rsidR="00980447" w:rsidRPr="00B95AB0">
        <w:rPr>
          <w:lang w:eastAsia="en-CA"/>
        </w:rPr>
        <w:t>imited (</w:t>
      </w:r>
      <w:r w:rsidR="00F14393" w:rsidRPr="00B95AB0">
        <w:rPr>
          <w:lang w:eastAsia="en-CA"/>
        </w:rPr>
        <w:t>"</w:t>
      </w:r>
      <w:r w:rsidR="00980447" w:rsidRPr="00B95AB0">
        <w:rPr>
          <w:lang w:eastAsia="en-CA"/>
        </w:rPr>
        <w:t>BCH</w:t>
      </w:r>
      <w:r w:rsidR="00F14393" w:rsidRPr="00B95AB0">
        <w:rPr>
          <w:lang w:eastAsia="en-CA"/>
        </w:rPr>
        <w:t>"</w:t>
      </w:r>
      <w:r w:rsidR="00980447" w:rsidRPr="00B95AB0">
        <w:rPr>
          <w:lang w:eastAsia="en-CA"/>
        </w:rPr>
        <w:t>)</w:t>
      </w:r>
      <w:r w:rsidR="00AB5FFC">
        <w:rPr>
          <w:lang w:eastAsia="en-CA"/>
        </w:rPr>
        <w:t xml:space="preserve">, </w:t>
      </w:r>
      <w:r w:rsidR="00AB5FFC" w:rsidRPr="00B95AB0">
        <w:t>the Company’s ultimate parent company,</w:t>
      </w:r>
      <w:r w:rsidRPr="00B95AB0">
        <w:rPr>
          <w:lang w:eastAsia="en-CA"/>
        </w:rPr>
        <w:t xml:space="preserve"> through the provision of services </w:t>
      </w:r>
      <w:r w:rsidR="00980447" w:rsidRPr="00B95AB0">
        <w:rPr>
          <w:lang w:eastAsia="en-CA"/>
        </w:rPr>
        <w:t>by the</w:t>
      </w:r>
      <w:r w:rsidRPr="00B95AB0">
        <w:rPr>
          <w:lang w:eastAsia="en-CA"/>
        </w:rPr>
        <w:t xml:space="preserve"> employees </w:t>
      </w:r>
      <w:r w:rsidR="00980447" w:rsidRPr="00B95AB0">
        <w:rPr>
          <w:lang w:eastAsia="en-CA"/>
        </w:rPr>
        <w:t>of BCH</w:t>
      </w:r>
      <w:r w:rsidR="00671532" w:rsidRPr="00B95AB0">
        <w:rPr>
          <w:lang w:eastAsia="en-CA"/>
        </w:rPr>
        <w:t xml:space="preserve">, </w:t>
      </w:r>
      <w:r w:rsidRPr="00B95AB0">
        <w:rPr>
          <w:lang w:eastAsia="en-CA"/>
        </w:rPr>
        <w:t xml:space="preserve">which are paid for on </w:t>
      </w:r>
      <w:r w:rsidR="00A17A4A">
        <w:rPr>
          <w:lang w:eastAsia="en-CA"/>
        </w:rPr>
        <w:t xml:space="preserve">a </w:t>
      </w:r>
      <w:r w:rsidRPr="00B95AB0">
        <w:rPr>
          <w:lang w:eastAsia="en-CA"/>
        </w:rPr>
        <w:t xml:space="preserve">cost basis and the provision of rating, investor relations and other financial services for a fixed amount </w:t>
      </w:r>
      <w:r w:rsidR="003110CA" w:rsidRPr="00B95AB0">
        <w:rPr>
          <w:lang w:eastAsia="en-CA"/>
        </w:rPr>
        <w:t xml:space="preserve">of </w:t>
      </w:r>
      <w:r w:rsidRPr="00B95AB0">
        <w:rPr>
          <w:lang w:eastAsia="en-CA"/>
        </w:rPr>
        <w:t>$1.1 million (</w:t>
      </w:r>
      <w:r w:rsidR="008632DA" w:rsidRPr="00B95AB0">
        <w:t>€</w:t>
      </w:r>
      <w:r w:rsidR="002235CE" w:rsidRPr="00B95AB0">
        <w:t>1</w:t>
      </w:r>
      <w:r w:rsidR="00174DB9" w:rsidRPr="00B95AB0">
        <w:rPr>
          <w:lang w:eastAsia="en-CA"/>
        </w:rPr>
        <w:t xml:space="preserve"> </w:t>
      </w:r>
      <w:r w:rsidRPr="00B95AB0">
        <w:rPr>
          <w:lang w:eastAsia="en-CA"/>
        </w:rPr>
        <w:t>million)</w:t>
      </w:r>
      <w:r w:rsidR="00B1453D" w:rsidRPr="00B95AB0">
        <w:rPr>
          <w:lang w:eastAsia="en-CA"/>
        </w:rPr>
        <w:t xml:space="preserve"> per year</w:t>
      </w:r>
      <w:r w:rsidRPr="00B95AB0">
        <w:rPr>
          <w:lang w:eastAsia="en-CA"/>
        </w:rPr>
        <w:t>.</w:t>
      </w:r>
      <w:r w:rsidR="00E208E1" w:rsidRPr="00B95AB0">
        <w:rPr>
          <w:lang w:eastAsia="en-CA"/>
        </w:rPr>
        <w:t xml:space="preserve"> </w:t>
      </w:r>
      <w:r w:rsidR="00A865C6" w:rsidRPr="00B95AB0">
        <w:rPr>
          <w:lang w:eastAsia="en-CA"/>
        </w:rPr>
        <w:t xml:space="preserve">In addition, the Company </w:t>
      </w:r>
      <w:r w:rsidR="005A2E5D" w:rsidRPr="00B95AB0">
        <w:rPr>
          <w:lang w:eastAsia="en-CA"/>
        </w:rPr>
        <w:t>paid to BCH</w:t>
      </w:r>
      <w:r w:rsidR="00A865C6" w:rsidRPr="00B95AB0">
        <w:rPr>
          <w:lang w:eastAsia="en-CA"/>
        </w:rPr>
        <w:t xml:space="preserve"> reimbursement of expenses</w:t>
      </w:r>
      <w:r w:rsidR="00437374" w:rsidRPr="00B95AB0">
        <w:rPr>
          <w:lang w:eastAsia="en-CA"/>
        </w:rPr>
        <w:t xml:space="preserve"> for the year ended 31 December</w:t>
      </w:r>
      <w:r w:rsidR="00A865C6" w:rsidRPr="00B95AB0">
        <w:rPr>
          <w:lang w:eastAsia="en-CA"/>
        </w:rPr>
        <w:t xml:space="preserve"> </w:t>
      </w:r>
      <w:r w:rsidR="00253488" w:rsidRPr="00B95AB0">
        <w:rPr>
          <w:lang w:eastAsia="en-CA"/>
        </w:rPr>
        <w:t xml:space="preserve">2017 </w:t>
      </w:r>
      <w:r w:rsidR="00A865C6" w:rsidRPr="00B95AB0">
        <w:rPr>
          <w:lang w:eastAsia="en-CA"/>
        </w:rPr>
        <w:t>in the amount of $</w:t>
      </w:r>
      <w:r w:rsidR="00763D7F" w:rsidRPr="00B95AB0">
        <w:rPr>
          <w:lang w:eastAsia="en-CA"/>
        </w:rPr>
        <w:t>1.</w:t>
      </w:r>
      <w:r w:rsidR="00654490" w:rsidRPr="00B95AB0">
        <w:rPr>
          <w:lang w:eastAsia="en-CA"/>
        </w:rPr>
        <w:t>7</w:t>
      </w:r>
      <w:r w:rsidR="00A865C6" w:rsidRPr="00B95AB0">
        <w:rPr>
          <w:lang w:eastAsia="en-CA"/>
        </w:rPr>
        <w:t xml:space="preserve"> million </w:t>
      </w:r>
      <w:r w:rsidR="002B75DA" w:rsidRPr="00B95AB0">
        <w:rPr>
          <w:lang w:eastAsia="en-CA"/>
        </w:rPr>
        <w:t>(</w:t>
      </w:r>
      <w:r w:rsidR="002B75DA" w:rsidRPr="00B95AB0">
        <w:t>€1.</w:t>
      </w:r>
      <w:r w:rsidR="00654490" w:rsidRPr="00B95AB0">
        <w:t>5</w:t>
      </w:r>
      <w:r w:rsidR="002B75DA" w:rsidRPr="00B95AB0">
        <w:t xml:space="preserve"> million</w:t>
      </w:r>
      <w:r w:rsidR="00A865C6" w:rsidRPr="00B95AB0">
        <w:t>)</w:t>
      </w:r>
      <w:r w:rsidR="00437374" w:rsidRPr="00B95AB0">
        <w:t xml:space="preserve"> (201</w:t>
      </w:r>
      <w:r w:rsidR="00654490" w:rsidRPr="00B95AB0">
        <w:t>6</w:t>
      </w:r>
      <w:r w:rsidR="00437374" w:rsidRPr="00B95AB0">
        <w:t xml:space="preserve">: </w:t>
      </w:r>
      <w:r w:rsidR="00437374" w:rsidRPr="00B95AB0">
        <w:rPr>
          <w:lang w:eastAsia="en-CA"/>
        </w:rPr>
        <w:t>$1.</w:t>
      </w:r>
      <w:r w:rsidR="00654490" w:rsidRPr="00B95AB0">
        <w:rPr>
          <w:lang w:eastAsia="en-CA"/>
        </w:rPr>
        <w:t>8</w:t>
      </w:r>
      <w:r w:rsidR="00437374" w:rsidRPr="00B95AB0">
        <w:rPr>
          <w:lang w:eastAsia="en-CA"/>
        </w:rPr>
        <w:t xml:space="preserve"> million (</w:t>
      </w:r>
      <w:r w:rsidR="00437374" w:rsidRPr="00B95AB0">
        <w:t>€1.</w:t>
      </w:r>
      <w:r w:rsidR="00654490" w:rsidRPr="00B95AB0">
        <w:t>6</w:t>
      </w:r>
      <w:r w:rsidR="00437374" w:rsidRPr="00B95AB0">
        <w:t xml:space="preserve"> million)).</w:t>
      </w:r>
    </w:p>
    <w:p w14:paraId="2F9AD9CF" w14:textId="77777777" w:rsidR="00654490" w:rsidRPr="00B95AB0" w:rsidRDefault="00654490" w:rsidP="001A7983">
      <w:pPr>
        <w:pStyle w:val="30"/>
        <w:bidi w:val="0"/>
        <w:spacing w:line="276" w:lineRule="auto"/>
      </w:pPr>
    </w:p>
    <w:p w14:paraId="62A2A50D" w14:textId="77777777" w:rsidR="000653B6" w:rsidRPr="00B95AB0" w:rsidRDefault="000653B6" w:rsidP="00C00E63">
      <w:pPr>
        <w:pStyle w:val="30"/>
        <w:numPr>
          <w:ilvl w:val="0"/>
          <w:numId w:val="47"/>
        </w:numPr>
        <w:bidi w:val="0"/>
        <w:spacing w:line="276" w:lineRule="auto"/>
      </w:pPr>
      <w:r w:rsidRPr="00B95AB0">
        <w:rPr>
          <w:lang w:eastAsia="en-CA"/>
        </w:rPr>
        <w:t>The Group is receiving advisory services from B Joe</w:t>
      </w:r>
      <w:r w:rsidR="00DF6EEC" w:rsidRPr="00B95AB0">
        <w:rPr>
          <w:lang w:eastAsia="en-CA"/>
        </w:rPr>
        <w:t>l Advisors L</w:t>
      </w:r>
      <w:r w:rsidR="00980447" w:rsidRPr="00B95AB0">
        <w:rPr>
          <w:lang w:eastAsia="en-CA"/>
        </w:rPr>
        <w:t>imited</w:t>
      </w:r>
      <w:r w:rsidR="00DF6EEC" w:rsidRPr="00B95AB0">
        <w:rPr>
          <w:lang w:eastAsia="en-CA"/>
        </w:rPr>
        <w:t xml:space="preserve">, a company owned </w:t>
      </w:r>
      <w:r w:rsidRPr="00B95AB0">
        <w:rPr>
          <w:lang w:eastAsia="en-CA"/>
        </w:rPr>
        <w:t xml:space="preserve">by a related party, </w:t>
      </w:r>
      <w:r w:rsidR="00980447" w:rsidRPr="00B95AB0">
        <w:rPr>
          <w:lang w:eastAsia="en-CA"/>
        </w:rPr>
        <w:t>payable</w:t>
      </w:r>
      <w:r w:rsidRPr="00B95AB0">
        <w:rPr>
          <w:lang w:eastAsia="en-CA"/>
        </w:rPr>
        <w:t xml:space="preserve"> on a monthly basis.</w:t>
      </w:r>
      <w:r w:rsidR="0011559E" w:rsidRPr="00B95AB0">
        <w:rPr>
          <w:lang w:eastAsia="en-CA"/>
        </w:rPr>
        <w:t xml:space="preserve"> </w:t>
      </w:r>
      <w:r w:rsidR="00437374" w:rsidRPr="00B95AB0">
        <w:rPr>
          <w:lang w:eastAsia="en-CA"/>
        </w:rPr>
        <w:t>An</w:t>
      </w:r>
      <w:r w:rsidR="0011559E" w:rsidRPr="00B95AB0">
        <w:rPr>
          <w:lang w:eastAsia="en-CA"/>
        </w:rPr>
        <w:t xml:space="preserve"> amount of </w:t>
      </w:r>
      <w:r w:rsidR="008632DA" w:rsidRPr="00B95AB0">
        <w:t>€</w:t>
      </w:r>
      <w:r w:rsidR="0011559E" w:rsidRPr="00B95AB0">
        <w:t>0.</w:t>
      </w:r>
      <w:r w:rsidR="006D02A7" w:rsidRPr="00B95AB0">
        <w:t>2</w:t>
      </w:r>
      <w:r w:rsidR="0011559E" w:rsidRPr="00B95AB0">
        <w:t xml:space="preserve"> million was</w:t>
      </w:r>
      <w:r w:rsidR="00A17A4A">
        <w:t xml:space="preserve"> recorded</w:t>
      </w:r>
      <w:r w:rsidR="0011559E" w:rsidRPr="00B95AB0">
        <w:t xml:space="preserve"> in the</w:t>
      </w:r>
      <w:r w:rsidR="00437374" w:rsidRPr="00B95AB0">
        <w:t xml:space="preserve"> consolidated</w:t>
      </w:r>
      <w:r w:rsidR="0011559E" w:rsidRPr="00B95AB0">
        <w:t xml:space="preserve"> income statement</w:t>
      </w:r>
      <w:r w:rsidR="00B1453D" w:rsidRPr="00B95AB0">
        <w:t xml:space="preserve"> </w:t>
      </w:r>
      <w:r w:rsidR="008E7372" w:rsidRPr="00B95AB0">
        <w:t xml:space="preserve">as an expense for the year ended 31 December 2017 </w:t>
      </w:r>
      <w:r w:rsidR="00B1453D" w:rsidRPr="00B95AB0">
        <w:t>(2016</w:t>
      </w:r>
      <w:r w:rsidR="00383ABE" w:rsidRPr="00B95AB0">
        <w:t>: €0.2 million</w:t>
      </w:r>
      <w:r w:rsidR="00B1453D" w:rsidRPr="00B95AB0">
        <w:t>)</w:t>
      </w:r>
      <w:r w:rsidR="0011559E" w:rsidRPr="00B95AB0">
        <w:t>.</w:t>
      </w:r>
    </w:p>
    <w:p w14:paraId="14A2CF2C" w14:textId="77777777" w:rsidR="0050438C" w:rsidRPr="00B95AB0" w:rsidRDefault="0050438C" w:rsidP="001A7983">
      <w:pPr>
        <w:pStyle w:val="ListParagraph"/>
        <w:spacing w:line="276" w:lineRule="auto"/>
      </w:pPr>
    </w:p>
    <w:p w14:paraId="44F29098" w14:textId="77777777" w:rsidR="0050438C" w:rsidRPr="00B95AB0" w:rsidRDefault="0050438C" w:rsidP="00C00E63">
      <w:pPr>
        <w:pStyle w:val="ListParagraph"/>
        <w:widowControl/>
        <w:numPr>
          <w:ilvl w:val="0"/>
          <w:numId w:val="47"/>
        </w:numPr>
        <w:spacing w:line="276" w:lineRule="auto"/>
      </w:pPr>
      <w:r w:rsidRPr="00B95AB0">
        <w:t xml:space="preserve">On 16 February 2017, </w:t>
      </w:r>
      <w:r w:rsidR="00B1453D" w:rsidRPr="00B95AB0">
        <w:t xml:space="preserve">a </w:t>
      </w:r>
      <w:r w:rsidR="00253488" w:rsidRPr="00B95AB0">
        <w:t xml:space="preserve">direct subsidiary of </w:t>
      </w:r>
      <w:r w:rsidRPr="00B95AB0">
        <w:t>the Company exercised the option provided in the loan agreements with subsidiaries of BCH</w:t>
      </w:r>
      <w:r w:rsidR="00AB5FFC">
        <w:t xml:space="preserve"> </w:t>
      </w:r>
      <w:r w:rsidRPr="00B95AB0">
        <w:t>to acquire 29,556 shares of BCP instead of receiving the principal amount</w:t>
      </w:r>
      <w:r w:rsidR="00CD3CF7">
        <w:t>s</w:t>
      </w:r>
      <w:r w:rsidRPr="00B95AB0">
        <w:t xml:space="preserve"> and the accrued interest under the facilities, amounting to €2.2 million on that date</w:t>
      </w:r>
      <w:r w:rsidR="00E63335" w:rsidRPr="00B95AB0">
        <w:t>. Following the exercise, the Group’s share in BCP was 26.74%.</w:t>
      </w:r>
      <w:r w:rsidR="00B1453D" w:rsidRPr="00B95AB0">
        <w:t xml:space="preserve"> See also Note 4</w:t>
      </w:r>
      <w:r w:rsidR="00CD3CF7">
        <w:t>a(1)</w:t>
      </w:r>
      <w:r w:rsidRPr="00B95AB0">
        <w:t xml:space="preserve">. </w:t>
      </w:r>
    </w:p>
    <w:p w14:paraId="28A1E73E" w14:textId="77777777" w:rsidR="00F95B7F" w:rsidRPr="00B95AB0" w:rsidRDefault="00F95B7F" w:rsidP="001A7983">
      <w:pPr>
        <w:pStyle w:val="ListParagraph"/>
        <w:spacing w:line="276" w:lineRule="auto"/>
      </w:pPr>
    </w:p>
    <w:p w14:paraId="66310F10" w14:textId="77777777" w:rsidR="000E0801" w:rsidRPr="00B95AB0" w:rsidRDefault="0050438C" w:rsidP="00C00E63">
      <w:pPr>
        <w:pStyle w:val="30"/>
        <w:numPr>
          <w:ilvl w:val="0"/>
          <w:numId w:val="47"/>
        </w:numPr>
        <w:bidi w:val="0"/>
        <w:spacing w:line="276" w:lineRule="auto"/>
      </w:pPr>
      <w:r w:rsidRPr="00B95AB0">
        <w:rPr>
          <w:rFonts w:cs="Times New Roman"/>
        </w:rPr>
        <w:t xml:space="preserve">On 22 May 2017, following the notice received from subsidiaries of BCH for the intention to repay early the facilities provided by </w:t>
      </w:r>
      <w:r w:rsidR="002A6E8F">
        <w:rPr>
          <w:rFonts w:cs="Times New Roman"/>
        </w:rPr>
        <w:t xml:space="preserve">a </w:t>
      </w:r>
      <w:r w:rsidR="00253488" w:rsidRPr="00B95AB0">
        <w:rPr>
          <w:rFonts w:cs="Times New Roman"/>
        </w:rPr>
        <w:t>direct subsidiary of the</w:t>
      </w:r>
      <w:r w:rsidRPr="00B95AB0">
        <w:rPr>
          <w:rFonts w:cs="Times New Roman"/>
        </w:rPr>
        <w:t xml:space="preserve"> Company, the </w:t>
      </w:r>
      <w:r w:rsidR="00512530" w:rsidRPr="00B95AB0">
        <w:rPr>
          <w:rFonts w:cs="Times New Roman"/>
        </w:rPr>
        <w:t xml:space="preserve">direct subsidiary </w:t>
      </w:r>
      <w:r w:rsidRPr="00B95AB0">
        <w:rPr>
          <w:rFonts w:cs="Times New Roman"/>
        </w:rPr>
        <w:t>exercised the option provided in the loan agreements and acquired 78,557 shares of BCP instead of receiving the principal amount</w:t>
      </w:r>
      <w:r w:rsidR="00CD3CF7">
        <w:rPr>
          <w:rFonts w:cs="Times New Roman"/>
        </w:rPr>
        <w:t>s</w:t>
      </w:r>
      <w:r w:rsidRPr="00B95AB0">
        <w:rPr>
          <w:rFonts w:cs="Times New Roman"/>
        </w:rPr>
        <w:t xml:space="preserve"> and the accrued interest under the facilities, amounting to €6.1 million on that date.</w:t>
      </w:r>
      <w:r w:rsidR="00E63335" w:rsidRPr="00B95AB0">
        <w:t xml:space="preserve"> </w:t>
      </w:r>
      <w:r w:rsidR="00E63335" w:rsidRPr="00B95AB0">
        <w:rPr>
          <w:rFonts w:cs="Times New Roman"/>
        </w:rPr>
        <w:t>Following the exercise, the Group’s share in BCP was 27.83</w:t>
      </w:r>
      <w:r w:rsidR="00E63335" w:rsidRPr="00B95AB0">
        <w:t xml:space="preserve">%. See also Note </w:t>
      </w:r>
      <w:r w:rsidR="00CD3CF7" w:rsidRPr="005858F5">
        <w:t>4</w:t>
      </w:r>
      <w:r w:rsidR="00CD3CF7">
        <w:t>a(1)</w:t>
      </w:r>
      <w:r w:rsidR="00CD3CF7" w:rsidRPr="005858F5">
        <w:t>.</w:t>
      </w:r>
    </w:p>
    <w:p w14:paraId="031BB4FA" w14:textId="77777777" w:rsidR="000E0801" w:rsidRDefault="000E0801" w:rsidP="000E0801">
      <w:pPr>
        <w:pStyle w:val="t1"/>
      </w:pPr>
    </w:p>
    <w:p w14:paraId="58FA9E54" w14:textId="77777777" w:rsidR="00E27BF9" w:rsidRDefault="00E27BF9" w:rsidP="00F97130">
      <w:pPr>
        <w:pStyle w:val="20"/>
        <w:bidi w:val="0"/>
      </w:pPr>
      <w:r>
        <w:t>b.</w:t>
      </w:r>
      <w:r>
        <w:tab/>
      </w:r>
      <w:r w:rsidRPr="00177727">
        <w:t xml:space="preserve">Transactions with </w:t>
      </w:r>
      <w:r w:rsidRPr="00F158C9">
        <w:t>entities accounted for using the equity method</w:t>
      </w:r>
      <w:r w:rsidR="006800B7">
        <w:t xml:space="preserve"> or classified as asset held for sale</w:t>
      </w:r>
      <w:r>
        <w:t>:</w:t>
      </w:r>
    </w:p>
    <w:p w14:paraId="2198EF9C" w14:textId="77777777" w:rsidR="00F97130" w:rsidRDefault="00F97130" w:rsidP="00F97130">
      <w:pPr>
        <w:pStyle w:val="20"/>
        <w:bidi w:val="0"/>
      </w:pPr>
    </w:p>
    <w:tbl>
      <w:tblPr>
        <w:tblW w:w="8000" w:type="dxa"/>
        <w:tblInd w:w="1701" w:type="dxa"/>
        <w:tblLayout w:type="fixed"/>
        <w:tblCellMar>
          <w:left w:w="0" w:type="dxa"/>
          <w:right w:w="0" w:type="dxa"/>
        </w:tblCellMar>
        <w:tblLook w:val="00A0" w:firstRow="1" w:lastRow="0" w:firstColumn="1" w:lastColumn="0" w:noHBand="0" w:noVBand="0"/>
      </w:tblPr>
      <w:tblGrid>
        <w:gridCol w:w="5669"/>
        <w:gridCol w:w="113"/>
        <w:gridCol w:w="1070"/>
        <w:gridCol w:w="112"/>
        <w:gridCol w:w="1036"/>
      </w:tblGrid>
      <w:tr w:rsidR="00E27BF9" w:rsidRPr="0064049D" w14:paraId="4714ED3F" w14:textId="77777777" w:rsidTr="00E93730">
        <w:trPr>
          <w:trHeight w:val="486"/>
        </w:trPr>
        <w:tc>
          <w:tcPr>
            <w:tcW w:w="5669" w:type="dxa"/>
            <w:tcMar>
              <w:top w:w="0" w:type="dxa"/>
              <w:left w:w="0" w:type="dxa"/>
              <w:bottom w:w="0" w:type="dxa"/>
              <w:right w:w="0" w:type="dxa"/>
            </w:tcMar>
            <w:vAlign w:val="bottom"/>
          </w:tcPr>
          <w:p w14:paraId="032CFE28" w14:textId="77777777" w:rsidR="00E27BF9" w:rsidRPr="0064049D" w:rsidRDefault="00E27BF9" w:rsidP="000A712F">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701EE6C5" w14:textId="77777777" w:rsidR="00E27BF9" w:rsidRPr="0064049D" w:rsidRDefault="00E27BF9" w:rsidP="000A712F">
            <w:pPr>
              <w:spacing w:line="240" w:lineRule="exact"/>
              <w:ind w:left="57"/>
              <w:jc w:val="center"/>
              <w:rPr>
                <w:szCs w:val="24"/>
              </w:rPr>
            </w:pPr>
          </w:p>
        </w:tc>
        <w:tc>
          <w:tcPr>
            <w:tcW w:w="2218" w:type="dxa"/>
            <w:gridSpan w:val="3"/>
            <w:tcBorders>
              <w:bottom w:val="single" w:sz="6" w:space="0" w:color="000000"/>
            </w:tcBorders>
            <w:tcMar>
              <w:top w:w="0" w:type="dxa"/>
              <w:left w:w="0" w:type="dxa"/>
              <w:bottom w:w="0" w:type="dxa"/>
              <w:right w:w="0" w:type="dxa"/>
            </w:tcMar>
          </w:tcPr>
          <w:p w14:paraId="6C881425" w14:textId="77777777" w:rsidR="00E27BF9" w:rsidRDefault="00E27BF9" w:rsidP="000A712F">
            <w:pPr>
              <w:spacing w:line="240" w:lineRule="exact"/>
              <w:jc w:val="center"/>
              <w:rPr>
                <w:b/>
                <w:bCs/>
                <w:szCs w:val="24"/>
              </w:rPr>
            </w:pPr>
            <w:r w:rsidRPr="0064049D">
              <w:rPr>
                <w:b/>
                <w:bCs/>
                <w:szCs w:val="24"/>
              </w:rPr>
              <w:t xml:space="preserve">Year ended </w:t>
            </w:r>
          </w:p>
          <w:p w14:paraId="3B79B4AC" w14:textId="77777777" w:rsidR="00E27BF9" w:rsidRPr="0064049D" w:rsidRDefault="00E27BF9" w:rsidP="000A712F">
            <w:pPr>
              <w:spacing w:line="240" w:lineRule="exact"/>
              <w:jc w:val="center"/>
              <w:rPr>
                <w:szCs w:val="24"/>
              </w:rPr>
            </w:pPr>
            <w:r w:rsidRPr="0064049D">
              <w:rPr>
                <w:b/>
                <w:bCs/>
                <w:szCs w:val="24"/>
              </w:rPr>
              <w:t>31 December</w:t>
            </w:r>
          </w:p>
        </w:tc>
      </w:tr>
      <w:tr w:rsidR="008B4CD6" w:rsidRPr="00F158C9" w14:paraId="7E8BB4C6" w14:textId="77777777" w:rsidTr="00E93730">
        <w:trPr>
          <w:trHeight w:val="243"/>
        </w:trPr>
        <w:tc>
          <w:tcPr>
            <w:tcW w:w="5669" w:type="dxa"/>
            <w:tcMar>
              <w:top w:w="0" w:type="dxa"/>
              <w:left w:w="0" w:type="dxa"/>
              <w:bottom w:w="0" w:type="dxa"/>
              <w:right w:w="0" w:type="dxa"/>
            </w:tcMar>
            <w:vAlign w:val="bottom"/>
          </w:tcPr>
          <w:p w14:paraId="08DE5DA9" w14:textId="77777777" w:rsidR="008B4CD6" w:rsidRPr="0064049D" w:rsidRDefault="008B4CD6" w:rsidP="008B4CD6">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55BBD2B7" w14:textId="77777777" w:rsidR="008B4CD6" w:rsidRPr="0064049D" w:rsidRDefault="008B4CD6" w:rsidP="008B4CD6">
            <w:pPr>
              <w:spacing w:line="240" w:lineRule="exact"/>
              <w:ind w:left="57"/>
              <w:jc w:val="center"/>
              <w:rPr>
                <w:szCs w:val="24"/>
              </w:rPr>
            </w:pPr>
          </w:p>
        </w:tc>
        <w:tc>
          <w:tcPr>
            <w:tcW w:w="1070" w:type="dxa"/>
            <w:tcBorders>
              <w:top w:val="single" w:sz="6" w:space="0" w:color="000000"/>
              <w:bottom w:val="single" w:sz="6" w:space="0" w:color="000000"/>
            </w:tcBorders>
            <w:tcMar>
              <w:top w:w="0" w:type="dxa"/>
              <w:left w:w="0" w:type="dxa"/>
              <w:bottom w:w="0" w:type="dxa"/>
              <w:right w:w="0" w:type="dxa"/>
            </w:tcMar>
            <w:vAlign w:val="bottom"/>
          </w:tcPr>
          <w:p w14:paraId="218FAAC5" w14:textId="77777777" w:rsidR="008B4CD6" w:rsidRPr="00AC699C" w:rsidRDefault="008B4CD6" w:rsidP="008B4CD6">
            <w:pPr>
              <w:spacing w:line="240" w:lineRule="exact"/>
              <w:ind w:left="57" w:right="57"/>
              <w:jc w:val="center"/>
              <w:rPr>
                <w:b/>
                <w:bCs/>
                <w:szCs w:val="24"/>
              </w:rPr>
            </w:pPr>
            <w:r w:rsidRPr="00843FCF">
              <w:rPr>
                <w:b/>
                <w:bCs/>
                <w:szCs w:val="24"/>
              </w:rPr>
              <w:t>2017</w:t>
            </w:r>
          </w:p>
        </w:tc>
        <w:tc>
          <w:tcPr>
            <w:tcW w:w="112" w:type="dxa"/>
            <w:tcBorders>
              <w:top w:val="single" w:sz="6" w:space="0" w:color="000000"/>
            </w:tcBorders>
            <w:tcMar>
              <w:top w:w="0" w:type="dxa"/>
              <w:left w:w="0" w:type="dxa"/>
              <w:bottom w:w="0" w:type="dxa"/>
              <w:right w:w="0" w:type="dxa"/>
            </w:tcMar>
            <w:vAlign w:val="bottom"/>
          </w:tcPr>
          <w:p w14:paraId="1F971DD0" w14:textId="77777777" w:rsidR="008B4CD6" w:rsidRPr="00AC699C" w:rsidRDefault="008B4CD6" w:rsidP="008B4CD6">
            <w:pPr>
              <w:spacing w:line="240" w:lineRule="exact"/>
              <w:ind w:left="57" w:right="57"/>
              <w:jc w:val="center"/>
              <w:rPr>
                <w:b/>
                <w:bCs/>
                <w:szCs w:val="24"/>
              </w:rPr>
            </w:pPr>
          </w:p>
        </w:tc>
        <w:tc>
          <w:tcPr>
            <w:tcW w:w="1036" w:type="dxa"/>
            <w:tcBorders>
              <w:top w:val="single" w:sz="6" w:space="0" w:color="000000"/>
              <w:bottom w:val="single" w:sz="6" w:space="0" w:color="000000"/>
            </w:tcBorders>
            <w:tcMar>
              <w:top w:w="0" w:type="dxa"/>
              <w:left w:w="0" w:type="dxa"/>
              <w:bottom w:w="0" w:type="dxa"/>
              <w:right w:w="0" w:type="dxa"/>
            </w:tcMar>
            <w:vAlign w:val="bottom"/>
          </w:tcPr>
          <w:p w14:paraId="035F6AAA" w14:textId="77777777" w:rsidR="008B4CD6" w:rsidRPr="00AC699C" w:rsidRDefault="008B4CD6" w:rsidP="008B4CD6">
            <w:pPr>
              <w:spacing w:line="240" w:lineRule="exact"/>
              <w:ind w:left="57" w:right="57"/>
              <w:jc w:val="center"/>
              <w:rPr>
                <w:b/>
                <w:bCs/>
                <w:szCs w:val="24"/>
              </w:rPr>
            </w:pPr>
            <w:r w:rsidRPr="00843FCF">
              <w:rPr>
                <w:b/>
                <w:bCs/>
                <w:szCs w:val="24"/>
              </w:rPr>
              <w:t>2016</w:t>
            </w:r>
          </w:p>
        </w:tc>
      </w:tr>
      <w:tr w:rsidR="008B4CD6" w:rsidRPr="00F158C9" w14:paraId="33DDC3FD" w14:textId="77777777" w:rsidTr="00E93730">
        <w:trPr>
          <w:trHeight w:val="243"/>
        </w:trPr>
        <w:tc>
          <w:tcPr>
            <w:tcW w:w="5669" w:type="dxa"/>
            <w:tcMar>
              <w:top w:w="0" w:type="dxa"/>
              <w:left w:w="0" w:type="dxa"/>
              <w:bottom w:w="0" w:type="dxa"/>
              <w:right w:w="0" w:type="dxa"/>
            </w:tcMar>
            <w:vAlign w:val="bottom"/>
          </w:tcPr>
          <w:p w14:paraId="50A318E6" w14:textId="77777777" w:rsidR="008B4CD6" w:rsidRPr="00F158C9" w:rsidRDefault="008B4CD6" w:rsidP="008B4CD6">
            <w:pPr>
              <w:tabs>
                <w:tab w:val="left" w:pos="227"/>
                <w:tab w:val="left" w:pos="397"/>
                <w:tab w:val="left" w:pos="567"/>
              </w:tabs>
              <w:spacing w:line="240" w:lineRule="exact"/>
              <w:ind w:left="227" w:hanging="170"/>
              <w:jc w:val="left"/>
              <w:rPr>
                <w:szCs w:val="24"/>
              </w:rPr>
            </w:pPr>
          </w:p>
        </w:tc>
        <w:tc>
          <w:tcPr>
            <w:tcW w:w="113" w:type="dxa"/>
            <w:tcMar>
              <w:top w:w="0" w:type="dxa"/>
              <w:left w:w="0" w:type="dxa"/>
              <w:bottom w:w="0" w:type="dxa"/>
              <w:right w:w="0" w:type="dxa"/>
            </w:tcMar>
          </w:tcPr>
          <w:p w14:paraId="1BFF0AE5" w14:textId="77777777" w:rsidR="008B4CD6" w:rsidRPr="00F158C9" w:rsidRDefault="008B4CD6" w:rsidP="008B4CD6">
            <w:pPr>
              <w:spacing w:line="240" w:lineRule="exact"/>
              <w:ind w:left="57"/>
              <w:jc w:val="center"/>
              <w:rPr>
                <w:szCs w:val="24"/>
              </w:rPr>
            </w:pPr>
          </w:p>
        </w:tc>
        <w:tc>
          <w:tcPr>
            <w:tcW w:w="2218" w:type="dxa"/>
            <w:gridSpan w:val="3"/>
            <w:tcBorders>
              <w:bottom w:val="single" w:sz="6" w:space="0" w:color="000000"/>
            </w:tcBorders>
            <w:tcMar>
              <w:top w:w="0" w:type="dxa"/>
              <w:left w:w="0" w:type="dxa"/>
              <w:bottom w:w="0" w:type="dxa"/>
              <w:right w:w="0" w:type="dxa"/>
            </w:tcMar>
          </w:tcPr>
          <w:p w14:paraId="2251B6C7" w14:textId="77777777" w:rsidR="008B4CD6" w:rsidRPr="00F158C9" w:rsidRDefault="008B4CD6" w:rsidP="008B4CD6">
            <w:pPr>
              <w:spacing w:line="240" w:lineRule="exact"/>
              <w:ind w:left="57"/>
              <w:jc w:val="center"/>
              <w:rPr>
                <w:szCs w:val="24"/>
              </w:rPr>
            </w:pPr>
            <w:r>
              <w:rPr>
                <w:b/>
                <w:bCs/>
                <w:szCs w:val="24"/>
              </w:rPr>
              <w:t>Euro in thousand</w:t>
            </w:r>
          </w:p>
        </w:tc>
      </w:tr>
      <w:tr w:rsidR="008B4CD6" w:rsidRPr="00F158C9" w14:paraId="7C48ACAE" w14:textId="77777777" w:rsidTr="00E93730">
        <w:trPr>
          <w:trHeight w:val="243"/>
        </w:trPr>
        <w:tc>
          <w:tcPr>
            <w:tcW w:w="5669" w:type="dxa"/>
            <w:tcMar>
              <w:top w:w="0" w:type="dxa"/>
              <w:left w:w="0" w:type="dxa"/>
              <w:bottom w:w="0" w:type="dxa"/>
              <w:right w:w="0" w:type="dxa"/>
            </w:tcMar>
          </w:tcPr>
          <w:p w14:paraId="5DB496A0" w14:textId="77777777" w:rsidR="008B4CD6" w:rsidRPr="00F158C9" w:rsidRDefault="008B4CD6" w:rsidP="008B4CD6">
            <w:pPr>
              <w:tabs>
                <w:tab w:val="left" w:pos="227"/>
                <w:tab w:val="left" w:pos="397"/>
                <w:tab w:val="left" w:pos="567"/>
              </w:tabs>
              <w:spacing w:line="240" w:lineRule="exact"/>
              <w:ind w:left="227" w:hanging="170"/>
              <w:jc w:val="left"/>
              <w:rPr>
                <w:bCs/>
                <w:szCs w:val="24"/>
                <w:u w:val="single"/>
              </w:rPr>
            </w:pPr>
          </w:p>
        </w:tc>
        <w:tc>
          <w:tcPr>
            <w:tcW w:w="113" w:type="dxa"/>
            <w:tcMar>
              <w:top w:w="0" w:type="dxa"/>
              <w:left w:w="0" w:type="dxa"/>
              <w:bottom w:w="0" w:type="dxa"/>
              <w:right w:w="0" w:type="dxa"/>
            </w:tcMar>
          </w:tcPr>
          <w:p w14:paraId="74037088" w14:textId="77777777" w:rsidR="008B4CD6" w:rsidRPr="00F158C9" w:rsidRDefault="008B4CD6" w:rsidP="008B4CD6">
            <w:pPr>
              <w:tabs>
                <w:tab w:val="decimal" w:pos="469"/>
              </w:tabs>
              <w:spacing w:line="240" w:lineRule="exact"/>
              <w:ind w:left="57"/>
              <w:rPr>
                <w:szCs w:val="24"/>
              </w:rPr>
            </w:pPr>
          </w:p>
        </w:tc>
        <w:tc>
          <w:tcPr>
            <w:tcW w:w="1070" w:type="dxa"/>
            <w:tcBorders>
              <w:top w:val="single" w:sz="6" w:space="0" w:color="000000"/>
            </w:tcBorders>
            <w:tcMar>
              <w:top w:w="0" w:type="dxa"/>
              <w:left w:w="0" w:type="dxa"/>
              <w:bottom w:w="0" w:type="dxa"/>
              <w:right w:w="0" w:type="dxa"/>
            </w:tcMar>
            <w:vAlign w:val="bottom"/>
          </w:tcPr>
          <w:p w14:paraId="43010DA3" w14:textId="77777777" w:rsidR="008B4CD6" w:rsidRPr="00F158C9" w:rsidRDefault="008B4CD6" w:rsidP="008B4CD6">
            <w:pPr>
              <w:tabs>
                <w:tab w:val="decimal" w:pos="1020"/>
              </w:tabs>
              <w:spacing w:line="240" w:lineRule="exact"/>
              <w:ind w:left="57"/>
              <w:rPr>
                <w:szCs w:val="24"/>
              </w:rPr>
            </w:pPr>
          </w:p>
        </w:tc>
        <w:tc>
          <w:tcPr>
            <w:tcW w:w="112" w:type="dxa"/>
            <w:tcBorders>
              <w:top w:val="single" w:sz="6" w:space="0" w:color="000000"/>
            </w:tcBorders>
            <w:tcMar>
              <w:top w:w="0" w:type="dxa"/>
              <w:left w:w="0" w:type="dxa"/>
              <w:bottom w:w="0" w:type="dxa"/>
              <w:right w:w="0" w:type="dxa"/>
            </w:tcMar>
            <w:vAlign w:val="bottom"/>
          </w:tcPr>
          <w:p w14:paraId="1A75065A" w14:textId="77777777" w:rsidR="008B4CD6" w:rsidRPr="00F158C9" w:rsidRDefault="008B4CD6" w:rsidP="008B4CD6">
            <w:pPr>
              <w:tabs>
                <w:tab w:val="decimal" w:pos="1020"/>
              </w:tabs>
              <w:spacing w:line="240" w:lineRule="exact"/>
              <w:ind w:left="57"/>
              <w:rPr>
                <w:szCs w:val="24"/>
              </w:rPr>
            </w:pPr>
          </w:p>
        </w:tc>
        <w:tc>
          <w:tcPr>
            <w:tcW w:w="1036" w:type="dxa"/>
            <w:tcBorders>
              <w:top w:val="single" w:sz="6" w:space="0" w:color="000000"/>
            </w:tcBorders>
            <w:tcMar>
              <w:top w:w="0" w:type="dxa"/>
              <w:left w:w="0" w:type="dxa"/>
              <w:bottom w:w="0" w:type="dxa"/>
              <w:right w:w="0" w:type="dxa"/>
            </w:tcMar>
            <w:vAlign w:val="bottom"/>
          </w:tcPr>
          <w:p w14:paraId="16815FE6" w14:textId="77777777" w:rsidR="008B4CD6" w:rsidRPr="00F158C9" w:rsidRDefault="008B4CD6" w:rsidP="008B4CD6">
            <w:pPr>
              <w:tabs>
                <w:tab w:val="decimal" w:pos="1020"/>
              </w:tabs>
              <w:spacing w:line="240" w:lineRule="exact"/>
              <w:ind w:left="57"/>
              <w:rPr>
                <w:szCs w:val="24"/>
              </w:rPr>
            </w:pPr>
          </w:p>
        </w:tc>
      </w:tr>
      <w:tr w:rsidR="00F1582C" w:rsidRPr="00F158C9" w14:paraId="7F05043E" w14:textId="77777777" w:rsidTr="00E93730">
        <w:trPr>
          <w:trHeight w:val="243"/>
        </w:trPr>
        <w:tc>
          <w:tcPr>
            <w:tcW w:w="5669" w:type="dxa"/>
            <w:tcMar>
              <w:top w:w="0" w:type="dxa"/>
              <w:left w:w="0" w:type="dxa"/>
              <w:bottom w:w="0" w:type="dxa"/>
              <w:right w:w="0" w:type="dxa"/>
            </w:tcMar>
          </w:tcPr>
          <w:p w14:paraId="0B157CE9" w14:textId="77777777" w:rsidR="00F1582C" w:rsidRPr="00F158C9" w:rsidRDefault="00F1582C" w:rsidP="00F1582C">
            <w:pPr>
              <w:tabs>
                <w:tab w:val="left" w:pos="227"/>
                <w:tab w:val="left" w:pos="397"/>
                <w:tab w:val="left" w:pos="567"/>
              </w:tabs>
              <w:spacing w:line="240" w:lineRule="exact"/>
              <w:ind w:left="227" w:hanging="170"/>
              <w:jc w:val="left"/>
              <w:rPr>
                <w:bCs/>
                <w:szCs w:val="24"/>
              </w:rPr>
            </w:pPr>
            <w:r>
              <w:rPr>
                <w:bCs/>
                <w:szCs w:val="24"/>
              </w:rPr>
              <w:t>Management fee income from related parties</w:t>
            </w:r>
          </w:p>
        </w:tc>
        <w:tc>
          <w:tcPr>
            <w:tcW w:w="113" w:type="dxa"/>
            <w:tcMar>
              <w:top w:w="0" w:type="dxa"/>
              <w:left w:w="0" w:type="dxa"/>
              <w:bottom w:w="0" w:type="dxa"/>
              <w:right w:w="0" w:type="dxa"/>
            </w:tcMar>
          </w:tcPr>
          <w:p w14:paraId="5265A71F" w14:textId="77777777" w:rsidR="00F1582C" w:rsidRPr="00F158C9" w:rsidRDefault="00F1582C" w:rsidP="00F1582C">
            <w:pPr>
              <w:tabs>
                <w:tab w:val="decimal" w:pos="469"/>
              </w:tabs>
              <w:spacing w:line="240" w:lineRule="exact"/>
              <w:ind w:left="57"/>
              <w:rPr>
                <w:szCs w:val="24"/>
              </w:rPr>
            </w:pPr>
          </w:p>
        </w:tc>
        <w:tc>
          <w:tcPr>
            <w:tcW w:w="1070" w:type="dxa"/>
            <w:tcMar>
              <w:top w:w="0" w:type="dxa"/>
              <w:left w:w="0" w:type="dxa"/>
              <w:bottom w:w="0" w:type="dxa"/>
              <w:right w:w="0" w:type="dxa"/>
            </w:tcMar>
            <w:vAlign w:val="bottom"/>
          </w:tcPr>
          <w:p w14:paraId="20C93E1C" w14:textId="77777777" w:rsidR="00F1582C" w:rsidRPr="00F158C9" w:rsidRDefault="00A61072" w:rsidP="00F1582C">
            <w:pPr>
              <w:tabs>
                <w:tab w:val="decimal" w:pos="881"/>
              </w:tabs>
              <w:spacing w:line="240" w:lineRule="exact"/>
              <w:ind w:left="57"/>
              <w:jc w:val="left"/>
              <w:rPr>
                <w:szCs w:val="24"/>
              </w:rPr>
            </w:pPr>
            <w:r>
              <w:rPr>
                <w:szCs w:val="24"/>
              </w:rPr>
              <w:t>459</w:t>
            </w:r>
          </w:p>
        </w:tc>
        <w:tc>
          <w:tcPr>
            <w:tcW w:w="112" w:type="dxa"/>
            <w:tcMar>
              <w:top w:w="0" w:type="dxa"/>
              <w:left w:w="0" w:type="dxa"/>
              <w:bottom w:w="0" w:type="dxa"/>
              <w:right w:w="0" w:type="dxa"/>
            </w:tcMar>
            <w:vAlign w:val="bottom"/>
          </w:tcPr>
          <w:p w14:paraId="63607696" w14:textId="77777777" w:rsidR="00F1582C" w:rsidRPr="00F158C9" w:rsidRDefault="00F1582C" w:rsidP="00F1582C">
            <w:pPr>
              <w:tabs>
                <w:tab w:val="decimal" w:pos="881"/>
              </w:tabs>
              <w:spacing w:line="240" w:lineRule="exact"/>
              <w:ind w:left="57"/>
              <w:jc w:val="left"/>
              <w:rPr>
                <w:szCs w:val="24"/>
              </w:rPr>
            </w:pPr>
          </w:p>
        </w:tc>
        <w:tc>
          <w:tcPr>
            <w:tcW w:w="1036" w:type="dxa"/>
            <w:tcMar>
              <w:top w:w="0" w:type="dxa"/>
              <w:left w:w="0" w:type="dxa"/>
              <w:bottom w:w="0" w:type="dxa"/>
              <w:right w:w="0" w:type="dxa"/>
            </w:tcMar>
            <w:vAlign w:val="bottom"/>
          </w:tcPr>
          <w:p w14:paraId="06B23E19" w14:textId="77777777" w:rsidR="00F1582C" w:rsidRPr="00F158C9" w:rsidRDefault="00F1582C" w:rsidP="00F1582C">
            <w:pPr>
              <w:tabs>
                <w:tab w:val="decimal" w:pos="881"/>
              </w:tabs>
              <w:spacing w:line="240" w:lineRule="exact"/>
              <w:ind w:left="57"/>
              <w:jc w:val="left"/>
              <w:rPr>
                <w:szCs w:val="24"/>
              </w:rPr>
            </w:pPr>
            <w:r>
              <w:rPr>
                <w:szCs w:val="24"/>
              </w:rPr>
              <w:t>498</w:t>
            </w:r>
          </w:p>
        </w:tc>
      </w:tr>
      <w:tr w:rsidR="00F1582C" w:rsidRPr="00F158C9" w14:paraId="44C19552" w14:textId="77777777" w:rsidTr="00E93730">
        <w:trPr>
          <w:trHeight w:val="243"/>
        </w:trPr>
        <w:tc>
          <w:tcPr>
            <w:tcW w:w="5669" w:type="dxa"/>
            <w:tcMar>
              <w:top w:w="0" w:type="dxa"/>
              <w:left w:w="0" w:type="dxa"/>
              <w:bottom w:w="0" w:type="dxa"/>
              <w:right w:w="0" w:type="dxa"/>
            </w:tcMar>
          </w:tcPr>
          <w:p w14:paraId="7E80C371" w14:textId="77777777" w:rsidR="00F1582C" w:rsidRPr="00F158C9" w:rsidRDefault="00F1582C" w:rsidP="00F1582C">
            <w:pPr>
              <w:tabs>
                <w:tab w:val="left" w:pos="227"/>
                <w:tab w:val="left" w:pos="397"/>
                <w:tab w:val="left" w:pos="567"/>
              </w:tabs>
              <w:spacing w:line="240" w:lineRule="exact"/>
              <w:ind w:left="227" w:hanging="170"/>
              <w:jc w:val="left"/>
              <w:rPr>
                <w:bCs/>
                <w:szCs w:val="24"/>
              </w:rPr>
            </w:pPr>
            <w:r w:rsidRPr="00F158C9">
              <w:rPr>
                <w:bCs/>
                <w:szCs w:val="24"/>
              </w:rPr>
              <w:t>Interest income from related parties</w:t>
            </w:r>
            <w:r>
              <w:rPr>
                <w:bCs/>
                <w:szCs w:val="24"/>
              </w:rPr>
              <w:t xml:space="preserve"> (1)</w:t>
            </w:r>
          </w:p>
        </w:tc>
        <w:tc>
          <w:tcPr>
            <w:tcW w:w="113" w:type="dxa"/>
            <w:tcMar>
              <w:top w:w="0" w:type="dxa"/>
              <w:left w:w="0" w:type="dxa"/>
              <w:bottom w:w="0" w:type="dxa"/>
              <w:right w:w="0" w:type="dxa"/>
            </w:tcMar>
          </w:tcPr>
          <w:p w14:paraId="2CD6CF3F" w14:textId="77777777" w:rsidR="00F1582C" w:rsidRPr="00F158C9" w:rsidRDefault="00F1582C" w:rsidP="00F1582C">
            <w:pPr>
              <w:tabs>
                <w:tab w:val="decimal" w:pos="469"/>
              </w:tabs>
              <w:spacing w:line="240" w:lineRule="exact"/>
              <w:ind w:left="57"/>
              <w:rPr>
                <w:szCs w:val="24"/>
              </w:rPr>
            </w:pPr>
          </w:p>
        </w:tc>
        <w:tc>
          <w:tcPr>
            <w:tcW w:w="1070" w:type="dxa"/>
            <w:tcMar>
              <w:top w:w="0" w:type="dxa"/>
              <w:left w:w="0" w:type="dxa"/>
              <w:bottom w:w="0" w:type="dxa"/>
              <w:right w:w="0" w:type="dxa"/>
            </w:tcMar>
            <w:vAlign w:val="bottom"/>
          </w:tcPr>
          <w:p w14:paraId="47D96DD7" w14:textId="77777777" w:rsidR="00F1582C" w:rsidRPr="00F158C9" w:rsidRDefault="00A61072" w:rsidP="00F1582C">
            <w:pPr>
              <w:tabs>
                <w:tab w:val="decimal" w:pos="881"/>
              </w:tabs>
              <w:spacing w:line="240" w:lineRule="exact"/>
              <w:ind w:left="57"/>
              <w:jc w:val="left"/>
              <w:rPr>
                <w:szCs w:val="24"/>
              </w:rPr>
            </w:pPr>
            <w:r>
              <w:rPr>
                <w:szCs w:val="24"/>
              </w:rPr>
              <w:t>2,</w:t>
            </w:r>
            <w:r w:rsidR="00307413">
              <w:rPr>
                <w:szCs w:val="24"/>
              </w:rPr>
              <w:t>625</w:t>
            </w:r>
          </w:p>
        </w:tc>
        <w:tc>
          <w:tcPr>
            <w:tcW w:w="112" w:type="dxa"/>
            <w:tcMar>
              <w:top w:w="0" w:type="dxa"/>
              <w:left w:w="0" w:type="dxa"/>
              <w:bottom w:w="0" w:type="dxa"/>
              <w:right w:w="0" w:type="dxa"/>
            </w:tcMar>
            <w:vAlign w:val="bottom"/>
          </w:tcPr>
          <w:p w14:paraId="7B57B5A8" w14:textId="77777777" w:rsidR="00F1582C" w:rsidRPr="00F158C9" w:rsidRDefault="00F1582C" w:rsidP="00F1582C">
            <w:pPr>
              <w:tabs>
                <w:tab w:val="decimal" w:pos="881"/>
              </w:tabs>
              <w:spacing w:line="240" w:lineRule="exact"/>
              <w:ind w:left="57"/>
              <w:jc w:val="left"/>
              <w:rPr>
                <w:szCs w:val="24"/>
              </w:rPr>
            </w:pPr>
          </w:p>
        </w:tc>
        <w:tc>
          <w:tcPr>
            <w:tcW w:w="1036" w:type="dxa"/>
            <w:tcMar>
              <w:top w:w="0" w:type="dxa"/>
              <w:left w:w="0" w:type="dxa"/>
              <w:bottom w:w="0" w:type="dxa"/>
              <w:right w:w="0" w:type="dxa"/>
            </w:tcMar>
            <w:vAlign w:val="bottom"/>
          </w:tcPr>
          <w:p w14:paraId="6EE0E517" w14:textId="77777777" w:rsidR="00F1582C" w:rsidRPr="00F158C9" w:rsidRDefault="00F1582C" w:rsidP="00F1582C">
            <w:pPr>
              <w:tabs>
                <w:tab w:val="decimal" w:pos="881"/>
              </w:tabs>
              <w:spacing w:line="240" w:lineRule="exact"/>
              <w:ind w:left="57"/>
              <w:jc w:val="left"/>
              <w:rPr>
                <w:szCs w:val="24"/>
              </w:rPr>
            </w:pPr>
            <w:r>
              <w:rPr>
                <w:szCs w:val="24"/>
              </w:rPr>
              <w:t>1,513</w:t>
            </w:r>
          </w:p>
        </w:tc>
      </w:tr>
      <w:tr w:rsidR="00F1582C" w:rsidRPr="0064049D" w14:paraId="13F09684" w14:textId="77777777" w:rsidTr="00E93730">
        <w:trPr>
          <w:trHeight w:val="243"/>
        </w:trPr>
        <w:tc>
          <w:tcPr>
            <w:tcW w:w="5669" w:type="dxa"/>
            <w:tcMar>
              <w:top w:w="0" w:type="dxa"/>
              <w:left w:w="0" w:type="dxa"/>
              <w:bottom w:w="0" w:type="dxa"/>
              <w:right w:w="0" w:type="dxa"/>
            </w:tcMar>
          </w:tcPr>
          <w:p w14:paraId="518A4F44" w14:textId="77777777" w:rsidR="00F1582C" w:rsidRPr="0064049D" w:rsidRDefault="00F1582C" w:rsidP="00F1582C">
            <w:pPr>
              <w:tabs>
                <w:tab w:val="left" w:pos="227"/>
                <w:tab w:val="left" w:pos="397"/>
                <w:tab w:val="left" w:pos="567"/>
              </w:tabs>
              <w:spacing w:line="240" w:lineRule="exact"/>
              <w:ind w:left="227" w:hanging="170"/>
              <w:jc w:val="left"/>
              <w:rPr>
                <w:bCs/>
                <w:szCs w:val="24"/>
              </w:rPr>
            </w:pPr>
            <w:r w:rsidRPr="0064049D">
              <w:rPr>
                <w:bCs/>
                <w:szCs w:val="24"/>
              </w:rPr>
              <w:t xml:space="preserve">Interest </w:t>
            </w:r>
            <w:r>
              <w:rPr>
                <w:bCs/>
                <w:szCs w:val="24"/>
              </w:rPr>
              <w:t>expenses</w:t>
            </w:r>
            <w:r w:rsidRPr="0064049D">
              <w:rPr>
                <w:bCs/>
                <w:szCs w:val="24"/>
              </w:rPr>
              <w:t xml:space="preserve"> </w:t>
            </w:r>
            <w:r>
              <w:rPr>
                <w:bCs/>
                <w:szCs w:val="24"/>
              </w:rPr>
              <w:t>to</w:t>
            </w:r>
            <w:r w:rsidRPr="0064049D">
              <w:rPr>
                <w:bCs/>
                <w:szCs w:val="24"/>
              </w:rPr>
              <w:t xml:space="preserve"> related parties</w:t>
            </w:r>
            <w:r>
              <w:rPr>
                <w:bCs/>
                <w:szCs w:val="24"/>
              </w:rPr>
              <w:t xml:space="preserve"> </w:t>
            </w:r>
          </w:p>
        </w:tc>
        <w:tc>
          <w:tcPr>
            <w:tcW w:w="113" w:type="dxa"/>
            <w:tcMar>
              <w:top w:w="0" w:type="dxa"/>
              <w:left w:w="0" w:type="dxa"/>
              <w:bottom w:w="0" w:type="dxa"/>
              <w:right w:w="0" w:type="dxa"/>
            </w:tcMar>
          </w:tcPr>
          <w:p w14:paraId="420FD3CC" w14:textId="77777777" w:rsidR="00F1582C" w:rsidRPr="0064049D" w:rsidRDefault="00F1582C" w:rsidP="00F1582C">
            <w:pPr>
              <w:tabs>
                <w:tab w:val="decimal" w:pos="469"/>
              </w:tabs>
              <w:spacing w:line="240" w:lineRule="exact"/>
              <w:ind w:left="57"/>
              <w:rPr>
                <w:szCs w:val="24"/>
              </w:rPr>
            </w:pPr>
          </w:p>
        </w:tc>
        <w:tc>
          <w:tcPr>
            <w:tcW w:w="1070" w:type="dxa"/>
            <w:shd w:val="clear" w:color="auto" w:fill="auto"/>
            <w:tcMar>
              <w:top w:w="0" w:type="dxa"/>
              <w:left w:w="0" w:type="dxa"/>
              <w:bottom w:w="0" w:type="dxa"/>
              <w:right w:w="0" w:type="dxa"/>
            </w:tcMar>
            <w:vAlign w:val="bottom"/>
          </w:tcPr>
          <w:p w14:paraId="743D08C1" w14:textId="77777777" w:rsidR="00F1582C" w:rsidRPr="0064049D" w:rsidRDefault="00307413" w:rsidP="00F1582C">
            <w:pPr>
              <w:tabs>
                <w:tab w:val="decimal" w:pos="881"/>
              </w:tabs>
              <w:spacing w:line="240" w:lineRule="exact"/>
              <w:ind w:left="57"/>
              <w:jc w:val="left"/>
              <w:rPr>
                <w:szCs w:val="24"/>
              </w:rPr>
            </w:pPr>
            <w:r>
              <w:rPr>
                <w:szCs w:val="24"/>
              </w:rPr>
              <w:t>(373</w:t>
            </w:r>
            <w:r w:rsidR="00A61072">
              <w:rPr>
                <w:szCs w:val="24"/>
              </w:rPr>
              <w:t>)</w:t>
            </w:r>
          </w:p>
        </w:tc>
        <w:tc>
          <w:tcPr>
            <w:tcW w:w="112" w:type="dxa"/>
            <w:tcMar>
              <w:top w:w="0" w:type="dxa"/>
              <w:left w:w="0" w:type="dxa"/>
              <w:bottom w:w="0" w:type="dxa"/>
              <w:right w:w="0" w:type="dxa"/>
            </w:tcMar>
            <w:vAlign w:val="bottom"/>
          </w:tcPr>
          <w:p w14:paraId="6485D789" w14:textId="77777777" w:rsidR="00F1582C" w:rsidRPr="0064049D" w:rsidRDefault="00F1582C" w:rsidP="00F1582C">
            <w:pPr>
              <w:tabs>
                <w:tab w:val="decimal" w:pos="881"/>
              </w:tabs>
              <w:spacing w:line="240" w:lineRule="exact"/>
              <w:ind w:left="57"/>
              <w:jc w:val="left"/>
              <w:rPr>
                <w:szCs w:val="24"/>
              </w:rPr>
            </w:pPr>
          </w:p>
        </w:tc>
        <w:tc>
          <w:tcPr>
            <w:tcW w:w="1036" w:type="dxa"/>
            <w:shd w:val="clear" w:color="auto" w:fill="auto"/>
            <w:tcMar>
              <w:top w:w="0" w:type="dxa"/>
              <w:left w:w="0" w:type="dxa"/>
              <w:bottom w:w="0" w:type="dxa"/>
              <w:right w:w="0" w:type="dxa"/>
            </w:tcMar>
            <w:vAlign w:val="bottom"/>
          </w:tcPr>
          <w:p w14:paraId="7DAA93AF" w14:textId="77777777" w:rsidR="00F1582C" w:rsidRPr="0064049D" w:rsidRDefault="00F1582C" w:rsidP="00F1582C">
            <w:pPr>
              <w:tabs>
                <w:tab w:val="decimal" w:pos="881"/>
              </w:tabs>
              <w:spacing w:line="240" w:lineRule="exact"/>
              <w:ind w:left="57"/>
              <w:jc w:val="left"/>
              <w:rPr>
                <w:szCs w:val="24"/>
              </w:rPr>
            </w:pPr>
            <w:r>
              <w:rPr>
                <w:szCs w:val="24"/>
              </w:rPr>
              <w:t>(779)</w:t>
            </w:r>
          </w:p>
        </w:tc>
      </w:tr>
    </w:tbl>
    <w:p w14:paraId="0FCAF5D6" w14:textId="77777777" w:rsidR="00E27BF9" w:rsidRPr="00580585" w:rsidRDefault="00E27BF9" w:rsidP="00E27BF9">
      <w:pPr>
        <w:spacing w:line="240" w:lineRule="auto"/>
      </w:pPr>
    </w:p>
    <w:p w14:paraId="7845C8D6" w14:textId="77777777" w:rsidR="00E27BF9" w:rsidRDefault="008B4CD6" w:rsidP="00F1582C">
      <w:pPr>
        <w:pStyle w:val="30"/>
        <w:bidi w:val="0"/>
      </w:pPr>
      <w:r>
        <w:t>(1)</w:t>
      </w:r>
      <w:r>
        <w:tab/>
      </w:r>
      <w:r w:rsidR="00E27BF9">
        <w:t>See section d(1)</w:t>
      </w:r>
      <w:r w:rsidR="003110CA">
        <w:t>.</w:t>
      </w:r>
    </w:p>
    <w:p w14:paraId="2836BF7E" w14:textId="77777777" w:rsidR="00CD3CF7" w:rsidRDefault="00CD3CF7" w:rsidP="00CD3CF7">
      <w:pPr>
        <w:pStyle w:val="t1"/>
        <w:spacing w:line="240" w:lineRule="exact"/>
      </w:pPr>
    </w:p>
    <w:p w14:paraId="575D0117" w14:textId="77777777" w:rsidR="000653B6" w:rsidRDefault="00645B0B" w:rsidP="00F1582C">
      <w:pPr>
        <w:pStyle w:val="20"/>
        <w:bidi w:val="0"/>
      </w:pPr>
      <w:r>
        <w:t>c</w:t>
      </w:r>
      <w:r w:rsidR="000D76B8">
        <w:t>.</w:t>
      </w:r>
      <w:r w:rsidR="000D76B8">
        <w:tab/>
      </w:r>
      <w:r w:rsidR="000653B6" w:rsidRPr="00133F38">
        <w:t xml:space="preserve">Balances with </w:t>
      </w:r>
      <w:r w:rsidR="00943A1C">
        <w:t>related parties</w:t>
      </w:r>
      <w:r w:rsidR="000653B6" w:rsidRPr="00177727">
        <w:t>:</w:t>
      </w:r>
    </w:p>
    <w:tbl>
      <w:tblPr>
        <w:tblW w:w="7943" w:type="dxa"/>
        <w:tblInd w:w="1701" w:type="dxa"/>
        <w:tblLayout w:type="fixed"/>
        <w:tblCellMar>
          <w:left w:w="0" w:type="dxa"/>
          <w:right w:w="0" w:type="dxa"/>
        </w:tblCellMar>
        <w:tblLook w:val="0000" w:firstRow="0" w:lastRow="0" w:firstColumn="0" w:lastColumn="0" w:noHBand="0" w:noVBand="0"/>
      </w:tblPr>
      <w:tblGrid>
        <w:gridCol w:w="5110"/>
        <w:gridCol w:w="113"/>
        <w:gridCol w:w="1247"/>
        <w:gridCol w:w="226"/>
        <w:gridCol w:w="1247"/>
      </w:tblGrid>
      <w:tr w:rsidR="00293B46" w:rsidRPr="002363B3" w14:paraId="1140007E" w14:textId="77777777" w:rsidTr="00FC6E52">
        <w:tc>
          <w:tcPr>
            <w:tcW w:w="5110" w:type="dxa"/>
            <w:tcBorders>
              <w:top w:val="nil"/>
              <w:left w:val="nil"/>
              <w:bottom w:val="nil"/>
              <w:right w:val="nil"/>
            </w:tcBorders>
            <w:vAlign w:val="bottom"/>
          </w:tcPr>
          <w:p w14:paraId="25FFB1AA" w14:textId="77777777" w:rsidR="00293B46" w:rsidRPr="002363B3" w:rsidRDefault="00293B46"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5D4F8638" w14:textId="77777777" w:rsidR="00293B46" w:rsidRPr="002363B3" w:rsidRDefault="00293B46" w:rsidP="00FC6E52">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4EDD0CC7" w14:textId="77777777" w:rsidR="00293B46" w:rsidRPr="002363B3" w:rsidRDefault="00293B46" w:rsidP="00FC6E52">
            <w:pPr>
              <w:spacing w:line="240" w:lineRule="exact"/>
              <w:ind w:left="57" w:right="57"/>
              <w:jc w:val="center"/>
              <w:rPr>
                <w:b/>
                <w:bCs/>
                <w:szCs w:val="24"/>
              </w:rPr>
            </w:pPr>
            <w:r w:rsidRPr="002363B3">
              <w:rPr>
                <w:b/>
                <w:bCs/>
                <w:szCs w:val="24"/>
              </w:rPr>
              <w:t xml:space="preserve">31 December </w:t>
            </w:r>
          </w:p>
        </w:tc>
      </w:tr>
      <w:tr w:rsidR="008B4CD6" w:rsidRPr="002363B3" w14:paraId="05A1B799" w14:textId="77777777" w:rsidTr="00FC6E52">
        <w:tc>
          <w:tcPr>
            <w:tcW w:w="5110" w:type="dxa"/>
            <w:tcBorders>
              <w:top w:val="nil"/>
              <w:left w:val="nil"/>
              <w:bottom w:val="nil"/>
              <w:right w:val="nil"/>
            </w:tcBorders>
            <w:vAlign w:val="bottom"/>
          </w:tcPr>
          <w:p w14:paraId="5F5F9F37" w14:textId="77777777" w:rsidR="008B4CD6" w:rsidRPr="002363B3" w:rsidRDefault="008B4CD6" w:rsidP="008B4CD6">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726BD8B8" w14:textId="77777777" w:rsidR="008B4CD6" w:rsidRPr="002363B3" w:rsidRDefault="008B4CD6" w:rsidP="008B4CD6">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2E65FF95" w14:textId="77777777" w:rsidR="008B4CD6" w:rsidRPr="00AC699C" w:rsidRDefault="008B4CD6" w:rsidP="008B4CD6">
            <w:pPr>
              <w:spacing w:line="240" w:lineRule="exact"/>
              <w:ind w:left="57" w:right="57"/>
              <w:jc w:val="center"/>
              <w:rPr>
                <w:b/>
                <w:bCs/>
                <w:szCs w:val="24"/>
              </w:rPr>
            </w:pPr>
            <w:r w:rsidRPr="00843FCF">
              <w:rPr>
                <w:b/>
                <w:bCs/>
                <w:szCs w:val="24"/>
              </w:rPr>
              <w:t>2017</w:t>
            </w:r>
          </w:p>
        </w:tc>
        <w:tc>
          <w:tcPr>
            <w:tcW w:w="226" w:type="dxa"/>
            <w:tcBorders>
              <w:top w:val="nil"/>
              <w:left w:val="nil"/>
              <w:bottom w:val="nil"/>
              <w:right w:val="nil"/>
            </w:tcBorders>
            <w:vAlign w:val="bottom"/>
          </w:tcPr>
          <w:p w14:paraId="1A0AD0F8" w14:textId="77777777" w:rsidR="008B4CD6" w:rsidRPr="00AC699C" w:rsidRDefault="008B4CD6" w:rsidP="008B4CD6">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2BFF8BC4" w14:textId="77777777" w:rsidR="008B4CD6" w:rsidRPr="00AC699C" w:rsidRDefault="008B4CD6" w:rsidP="008B4CD6">
            <w:pPr>
              <w:spacing w:line="240" w:lineRule="exact"/>
              <w:ind w:left="57" w:right="57"/>
              <w:jc w:val="center"/>
              <w:rPr>
                <w:b/>
                <w:bCs/>
                <w:szCs w:val="24"/>
              </w:rPr>
            </w:pPr>
            <w:r w:rsidRPr="00843FCF">
              <w:rPr>
                <w:b/>
                <w:bCs/>
                <w:szCs w:val="24"/>
              </w:rPr>
              <w:t>2016</w:t>
            </w:r>
          </w:p>
        </w:tc>
      </w:tr>
      <w:tr w:rsidR="008B4CD6" w:rsidRPr="002363B3" w14:paraId="3182F077" w14:textId="77777777" w:rsidTr="00FC6E52">
        <w:tc>
          <w:tcPr>
            <w:tcW w:w="5110" w:type="dxa"/>
            <w:tcBorders>
              <w:top w:val="nil"/>
              <w:left w:val="nil"/>
              <w:bottom w:val="nil"/>
              <w:right w:val="nil"/>
            </w:tcBorders>
            <w:vAlign w:val="bottom"/>
          </w:tcPr>
          <w:p w14:paraId="280D1072" w14:textId="77777777" w:rsidR="008B4CD6" w:rsidRPr="002363B3" w:rsidRDefault="008B4CD6" w:rsidP="008B4CD6">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183CB12B" w14:textId="77777777" w:rsidR="008B4CD6" w:rsidRPr="002363B3" w:rsidRDefault="008B4CD6" w:rsidP="008B4CD6">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6B658A99" w14:textId="77777777" w:rsidR="008B4CD6" w:rsidRPr="002363B3" w:rsidRDefault="008B4CD6" w:rsidP="008B4CD6">
            <w:pPr>
              <w:spacing w:line="240" w:lineRule="exact"/>
              <w:ind w:left="57" w:right="57"/>
              <w:jc w:val="center"/>
              <w:rPr>
                <w:b/>
                <w:szCs w:val="24"/>
              </w:rPr>
            </w:pPr>
            <w:r>
              <w:rPr>
                <w:b/>
                <w:szCs w:val="24"/>
              </w:rPr>
              <w:t>Euro in thousand</w:t>
            </w:r>
          </w:p>
        </w:tc>
      </w:tr>
      <w:tr w:rsidR="008B4CD6" w:rsidRPr="002363B3" w14:paraId="2E646538" w14:textId="77777777" w:rsidTr="00A641AF">
        <w:tc>
          <w:tcPr>
            <w:tcW w:w="5110" w:type="dxa"/>
            <w:tcBorders>
              <w:top w:val="nil"/>
              <w:left w:val="nil"/>
              <w:right w:val="nil"/>
            </w:tcBorders>
            <w:vAlign w:val="bottom"/>
          </w:tcPr>
          <w:p w14:paraId="074FD9D4" w14:textId="77777777" w:rsidR="008B4CD6" w:rsidRDefault="008B4CD6" w:rsidP="008B4CD6">
            <w:pPr>
              <w:tabs>
                <w:tab w:val="left" w:pos="227"/>
                <w:tab w:val="left" w:pos="397"/>
                <w:tab w:val="left" w:pos="567"/>
              </w:tabs>
              <w:spacing w:line="240" w:lineRule="exact"/>
              <w:ind w:left="227" w:hanging="170"/>
              <w:jc w:val="left"/>
              <w:rPr>
                <w:color w:val="000000"/>
                <w:szCs w:val="24"/>
              </w:rPr>
            </w:pPr>
          </w:p>
        </w:tc>
        <w:tc>
          <w:tcPr>
            <w:tcW w:w="113" w:type="dxa"/>
            <w:tcBorders>
              <w:top w:val="nil"/>
              <w:left w:val="nil"/>
              <w:right w:val="nil"/>
            </w:tcBorders>
          </w:tcPr>
          <w:p w14:paraId="1D645044" w14:textId="77777777" w:rsidR="008B4CD6" w:rsidRPr="00F158C9" w:rsidRDefault="008B4CD6" w:rsidP="008B4CD6">
            <w:pPr>
              <w:tabs>
                <w:tab w:val="decimal" w:pos="469"/>
              </w:tabs>
              <w:spacing w:line="240" w:lineRule="exact"/>
              <w:ind w:left="57"/>
              <w:rPr>
                <w:szCs w:val="24"/>
              </w:rPr>
            </w:pPr>
          </w:p>
        </w:tc>
        <w:tc>
          <w:tcPr>
            <w:tcW w:w="1247" w:type="dxa"/>
            <w:tcBorders>
              <w:top w:val="single" w:sz="4" w:space="0" w:color="auto"/>
              <w:left w:val="nil"/>
              <w:right w:val="nil"/>
            </w:tcBorders>
            <w:shd w:val="clear" w:color="auto" w:fill="auto"/>
            <w:vAlign w:val="bottom"/>
          </w:tcPr>
          <w:p w14:paraId="2C6807A9" w14:textId="77777777" w:rsidR="008B4CD6" w:rsidRDefault="008B4CD6" w:rsidP="008B4CD6">
            <w:pPr>
              <w:tabs>
                <w:tab w:val="decimal" w:pos="1020"/>
              </w:tabs>
              <w:spacing w:line="240" w:lineRule="exact"/>
              <w:ind w:left="57"/>
              <w:jc w:val="left"/>
              <w:rPr>
                <w:color w:val="000000"/>
                <w:szCs w:val="24"/>
              </w:rPr>
            </w:pPr>
          </w:p>
        </w:tc>
        <w:tc>
          <w:tcPr>
            <w:tcW w:w="226" w:type="dxa"/>
            <w:tcBorders>
              <w:top w:val="single" w:sz="4" w:space="0" w:color="auto"/>
              <w:left w:val="nil"/>
              <w:right w:val="nil"/>
            </w:tcBorders>
            <w:vAlign w:val="bottom"/>
          </w:tcPr>
          <w:p w14:paraId="2DFAB8C2" w14:textId="77777777" w:rsidR="008B4CD6" w:rsidRPr="00F158C9" w:rsidRDefault="008B4CD6" w:rsidP="008B4CD6">
            <w:pPr>
              <w:tabs>
                <w:tab w:val="decimal" w:pos="1020"/>
              </w:tabs>
              <w:spacing w:line="240" w:lineRule="exact"/>
              <w:ind w:left="57"/>
              <w:jc w:val="left"/>
              <w:rPr>
                <w:szCs w:val="24"/>
              </w:rPr>
            </w:pPr>
          </w:p>
        </w:tc>
        <w:tc>
          <w:tcPr>
            <w:tcW w:w="1247" w:type="dxa"/>
            <w:tcBorders>
              <w:top w:val="single" w:sz="4" w:space="0" w:color="auto"/>
              <w:left w:val="nil"/>
              <w:right w:val="nil"/>
            </w:tcBorders>
            <w:shd w:val="clear" w:color="auto" w:fill="auto"/>
            <w:vAlign w:val="bottom"/>
          </w:tcPr>
          <w:p w14:paraId="068EC691" w14:textId="77777777" w:rsidR="008B4CD6" w:rsidRDefault="008B4CD6" w:rsidP="008B4CD6">
            <w:pPr>
              <w:tabs>
                <w:tab w:val="decimal" w:pos="1020"/>
              </w:tabs>
              <w:spacing w:line="240" w:lineRule="exact"/>
              <w:ind w:left="57"/>
              <w:jc w:val="left"/>
              <w:rPr>
                <w:color w:val="000000"/>
                <w:szCs w:val="24"/>
              </w:rPr>
            </w:pPr>
          </w:p>
        </w:tc>
      </w:tr>
      <w:tr w:rsidR="00F1582C" w:rsidRPr="002363B3" w14:paraId="4DDAD481" w14:textId="77777777" w:rsidTr="00A641AF">
        <w:tc>
          <w:tcPr>
            <w:tcW w:w="5110" w:type="dxa"/>
            <w:tcBorders>
              <w:left w:val="nil"/>
              <w:right w:val="nil"/>
            </w:tcBorders>
            <w:vAlign w:val="bottom"/>
          </w:tcPr>
          <w:p w14:paraId="5C8BE631" w14:textId="77777777" w:rsidR="00F1582C" w:rsidRPr="0064049D" w:rsidRDefault="00F1582C" w:rsidP="00F1582C">
            <w:pPr>
              <w:tabs>
                <w:tab w:val="left" w:pos="227"/>
                <w:tab w:val="left" w:pos="397"/>
                <w:tab w:val="left" w:pos="567"/>
              </w:tabs>
              <w:spacing w:line="240" w:lineRule="exact"/>
              <w:ind w:left="227" w:hanging="170"/>
              <w:jc w:val="left"/>
              <w:rPr>
                <w:color w:val="000000"/>
                <w:szCs w:val="24"/>
              </w:rPr>
            </w:pPr>
            <w:r>
              <w:rPr>
                <w:color w:val="000000"/>
                <w:szCs w:val="24"/>
              </w:rPr>
              <w:t>Loans granted to related parties (1) and (2)</w:t>
            </w:r>
          </w:p>
        </w:tc>
        <w:tc>
          <w:tcPr>
            <w:tcW w:w="113" w:type="dxa"/>
            <w:tcBorders>
              <w:left w:val="nil"/>
              <w:right w:val="nil"/>
            </w:tcBorders>
          </w:tcPr>
          <w:p w14:paraId="7E0ABF43" w14:textId="77777777" w:rsidR="00F1582C" w:rsidRPr="00F158C9" w:rsidRDefault="00F1582C" w:rsidP="00F1582C">
            <w:pPr>
              <w:tabs>
                <w:tab w:val="decimal" w:pos="469"/>
              </w:tabs>
              <w:spacing w:line="240" w:lineRule="exact"/>
              <w:ind w:left="57"/>
              <w:rPr>
                <w:szCs w:val="24"/>
              </w:rPr>
            </w:pPr>
          </w:p>
        </w:tc>
        <w:tc>
          <w:tcPr>
            <w:tcW w:w="1247" w:type="dxa"/>
            <w:tcBorders>
              <w:left w:val="nil"/>
              <w:right w:val="nil"/>
            </w:tcBorders>
            <w:shd w:val="clear" w:color="auto" w:fill="auto"/>
            <w:vAlign w:val="bottom"/>
          </w:tcPr>
          <w:p w14:paraId="7D5868E5" w14:textId="77777777" w:rsidR="00F1582C" w:rsidRPr="0064049D" w:rsidRDefault="00B400DE" w:rsidP="00F1582C">
            <w:pPr>
              <w:tabs>
                <w:tab w:val="decimal" w:pos="1020"/>
              </w:tabs>
              <w:spacing w:line="240" w:lineRule="exact"/>
              <w:ind w:left="57"/>
              <w:jc w:val="left"/>
              <w:rPr>
                <w:color w:val="000000"/>
                <w:szCs w:val="24"/>
              </w:rPr>
            </w:pPr>
            <w:r>
              <w:rPr>
                <w:color w:val="000000"/>
                <w:szCs w:val="24"/>
              </w:rPr>
              <w:t>7,82</w:t>
            </w:r>
            <w:r w:rsidR="009C6076">
              <w:rPr>
                <w:color w:val="000000"/>
                <w:szCs w:val="24"/>
              </w:rPr>
              <w:t>9</w:t>
            </w:r>
          </w:p>
        </w:tc>
        <w:tc>
          <w:tcPr>
            <w:tcW w:w="226" w:type="dxa"/>
            <w:tcBorders>
              <w:left w:val="nil"/>
              <w:right w:val="nil"/>
            </w:tcBorders>
            <w:vAlign w:val="bottom"/>
          </w:tcPr>
          <w:p w14:paraId="43BD0743" w14:textId="77777777" w:rsidR="00F1582C" w:rsidRPr="00F158C9" w:rsidRDefault="00F1582C" w:rsidP="00F1582C">
            <w:pPr>
              <w:tabs>
                <w:tab w:val="decimal" w:pos="1020"/>
              </w:tabs>
              <w:spacing w:line="240" w:lineRule="exact"/>
              <w:ind w:left="57"/>
              <w:jc w:val="left"/>
              <w:rPr>
                <w:szCs w:val="24"/>
              </w:rPr>
            </w:pPr>
          </w:p>
        </w:tc>
        <w:tc>
          <w:tcPr>
            <w:tcW w:w="1247" w:type="dxa"/>
            <w:tcBorders>
              <w:left w:val="nil"/>
              <w:right w:val="nil"/>
            </w:tcBorders>
            <w:shd w:val="clear" w:color="auto" w:fill="auto"/>
            <w:vAlign w:val="bottom"/>
          </w:tcPr>
          <w:p w14:paraId="45CC68BC" w14:textId="77777777" w:rsidR="00F1582C" w:rsidRPr="0064049D" w:rsidRDefault="00F1582C" w:rsidP="00F1582C">
            <w:pPr>
              <w:tabs>
                <w:tab w:val="decimal" w:pos="1020"/>
              </w:tabs>
              <w:spacing w:line="240" w:lineRule="exact"/>
              <w:ind w:left="57"/>
              <w:jc w:val="left"/>
              <w:rPr>
                <w:color w:val="000000"/>
                <w:szCs w:val="24"/>
              </w:rPr>
            </w:pPr>
            <w:r>
              <w:rPr>
                <w:color w:val="000000"/>
                <w:szCs w:val="24"/>
              </w:rPr>
              <w:t>16,808</w:t>
            </w:r>
          </w:p>
        </w:tc>
      </w:tr>
      <w:tr w:rsidR="00F1582C" w:rsidRPr="002363B3" w14:paraId="67C066CA" w14:textId="77777777" w:rsidTr="00FC6E52">
        <w:tc>
          <w:tcPr>
            <w:tcW w:w="5110" w:type="dxa"/>
            <w:tcBorders>
              <w:top w:val="nil"/>
              <w:left w:val="nil"/>
              <w:right w:val="nil"/>
            </w:tcBorders>
            <w:vAlign w:val="bottom"/>
          </w:tcPr>
          <w:p w14:paraId="5F173B64" w14:textId="77777777" w:rsidR="00F1582C" w:rsidRPr="0064049D" w:rsidRDefault="00F1582C" w:rsidP="00F1582C">
            <w:pPr>
              <w:tabs>
                <w:tab w:val="left" w:pos="227"/>
                <w:tab w:val="left" w:pos="397"/>
                <w:tab w:val="left" w:pos="567"/>
              </w:tabs>
              <w:spacing w:line="240" w:lineRule="exact"/>
              <w:ind w:left="227" w:hanging="170"/>
              <w:jc w:val="left"/>
              <w:rPr>
                <w:color w:val="000000"/>
                <w:szCs w:val="24"/>
              </w:rPr>
            </w:pPr>
            <w:r>
              <w:rPr>
                <w:color w:val="000000"/>
                <w:szCs w:val="24"/>
              </w:rPr>
              <w:t xml:space="preserve">Loans granted </w:t>
            </w:r>
            <w:r w:rsidRPr="0064049D">
              <w:rPr>
                <w:color w:val="000000"/>
                <w:szCs w:val="24"/>
              </w:rPr>
              <w:t xml:space="preserve">by </w:t>
            </w:r>
            <w:r w:rsidR="00683C35">
              <w:rPr>
                <w:color w:val="000000"/>
                <w:szCs w:val="24"/>
              </w:rPr>
              <w:t>related parties (3),</w:t>
            </w:r>
            <w:r w:rsidR="00F97744">
              <w:rPr>
                <w:color w:val="000000"/>
                <w:szCs w:val="24"/>
              </w:rPr>
              <w:t xml:space="preserve"> </w:t>
            </w:r>
            <w:r>
              <w:rPr>
                <w:color w:val="000000"/>
                <w:szCs w:val="24"/>
              </w:rPr>
              <w:t>(4)</w:t>
            </w:r>
            <w:r w:rsidR="00683C35">
              <w:rPr>
                <w:color w:val="000000"/>
                <w:szCs w:val="24"/>
              </w:rPr>
              <w:t xml:space="preserve"> and (5)</w:t>
            </w:r>
          </w:p>
        </w:tc>
        <w:tc>
          <w:tcPr>
            <w:tcW w:w="113" w:type="dxa"/>
            <w:tcBorders>
              <w:top w:val="nil"/>
              <w:left w:val="nil"/>
              <w:right w:val="nil"/>
            </w:tcBorders>
          </w:tcPr>
          <w:p w14:paraId="194E6610" w14:textId="77777777" w:rsidR="00F1582C" w:rsidRPr="0064049D" w:rsidRDefault="00F1582C" w:rsidP="00F1582C">
            <w:pPr>
              <w:tabs>
                <w:tab w:val="decimal" w:pos="469"/>
              </w:tabs>
              <w:spacing w:line="240" w:lineRule="exact"/>
              <w:ind w:left="57"/>
              <w:rPr>
                <w:szCs w:val="24"/>
              </w:rPr>
            </w:pPr>
          </w:p>
        </w:tc>
        <w:tc>
          <w:tcPr>
            <w:tcW w:w="1247" w:type="dxa"/>
            <w:tcBorders>
              <w:top w:val="nil"/>
              <w:left w:val="nil"/>
              <w:right w:val="nil"/>
            </w:tcBorders>
            <w:shd w:val="clear" w:color="auto" w:fill="auto"/>
            <w:vAlign w:val="bottom"/>
          </w:tcPr>
          <w:p w14:paraId="6FAE3B84" w14:textId="77777777" w:rsidR="00F1582C" w:rsidRPr="0064049D" w:rsidRDefault="009C6076" w:rsidP="00F1582C">
            <w:pPr>
              <w:tabs>
                <w:tab w:val="decimal" w:pos="1020"/>
              </w:tabs>
              <w:spacing w:line="240" w:lineRule="exact"/>
              <w:ind w:left="57"/>
              <w:jc w:val="left"/>
              <w:rPr>
                <w:color w:val="000000"/>
                <w:szCs w:val="24"/>
              </w:rPr>
            </w:pPr>
            <w:r>
              <w:rPr>
                <w:color w:val="000000"/>
                <w:szCs w:val="24"/>
              </w:rPr>
              <w:t>(</w:t>
            </w:r>
            <w:r w:rsidR="00C77D28">
              <w:rPr>
                <w:color w:val="000000"/>
                <w:szCs w:val="24"/>
              </w:rPr>
              <w:t>4,611</w:t>
            </w:r>
            <w:r w:rsidR="00221A3D">
              <w:rPr>
                <w:color w:val="000000"/>
                <w:szCs w:val="24"/>
              </w:rPr>
              <w:t>)</w:t>
            </w:r>
          </w:p>
        </w:tc>
        <w:tc>
          <w:tcPr>
            <w:tcW w:w="226" w:type="dxa"/>
            <w:tcBorders>
              <w:top w:val="nil"/>
              <w:left w:val="nil"/>
              <w:right w:val="nil"/>
            </w:tcBorders>
            <w:vAlign w:val="bottom"/>
          </w:tcPr>
          <w:p w14:paraId="0A2E30A4" w14:textId="77777777" w:rsidR="00F1582C" w:rsidRPr="0064049D" w:rsidRDefault="00F1582C" w:rsidP="00F1582C">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290CB675" w14:textId="77777777" w:rsidR="00F1582C" w:rsidRPr="0064049D" w:rsidRDefault="00F1582C" w:rsidP="00F1582C">
            <w:pPr>
              <w:tabs>
                <w:tab w:val="decimal" w:pos="1020"/>
              </w:tabs>
              <w:spacing w:line="240" w:lineRule="exact"/>
              <w:ind w:left="57"/>
              <w:jc w:val="left"/>
              <w:rPr>
                <w:color w:val="000000"/>
                <w:szCs w:val="24"/>
              </w:rPr>
            </w:pPr>
            <w:r>
              <w:rPr>
                <w:color w:val="000000"/>
                <w:szCs w:val="24"/>
              </w:rPr>
              <w:t>(5,607)</w:t>
            </w:r>
          </w:p>
        </w:tc>
      </w:tr>
    </w:tbl>
    <w:p w14:paraId="5B344DBD" w14:textId="77777777" w:rsidR="000653B6" w:rsidRDefault="000653B6" w:rsidP="000653B6"/>
    <w:p w14:paraId="00973D41" w14:textId="77777777" w:rsidR="00662FB2" w:rsidRDefault="00683C35" w:rsidP="00154072">
      <w:pPr>
        <w:pStyle w:val="30"/>
        <w:numPr>
          <w:ilvl w:val="0"/>
          <w:numId w:val="82"/>
        </w:numPr>
        <w:bidi w:val="0"/>
        <w:spacing w:line="276" w:lineRule="auto"/>
      </w:pPr>
      <w:r>
        <w:t>L</w:t>
      </w:r>
      <w:r w:rsidR="000653B6">
        <w:t xml:space="preserve">oans </w:t>
      </w:r>
      <w:r>
        <w:t xml:space="preserve">amounting to €9.2 million as of 31 December 2016 </w:t>
      </w:r>
      <w:r w:rsidR="000653B6">
        <w:t xml:space="preserve">granted </w:t>
      </w:r>
      <w:r w:rsidR="000A4F87">
        <w:t>to</w:t>
      </w:r>
      <w:r w:rsidR="000653B6">
        <w:t xml:space="preserve"> </w:t>
      </w:r>
      <w:r w:rsidR="00A44580">
        <w:t>related parties</w:t>
      </w:r>
      <w:r w:rsidR="000653B6">
        <w:t xml:space="preserve"> b</w:t>
      </w:r>
      <w:r w:rsidR="00221A3D">
        <w:t>ore</w:t>
      </w:r>
      <w:r w:rsidR="000653B6">
        <w:t xml:space="preserve"> annual interest rate</w:t>
      </w:r>
      <w:r w:rsidR="002E552D">
        <w:t xml:space="preserve"> in the range of 3% to</w:t>
      </w:r>
      <w:r w:rsidR="00F94B81">
        <w:t xml:space="preserve"> 4.5% </w:t>
      </w:r>
      <w:r w:rsidR="00D673F5">
        <w:t xml:space="preserve">per annum </w:t>
      </w:r>
      <w:r w:rsidR="000653B6">
        <w:t xml:space="preserve">and </w:t>
      </w:r>
      <w:r w:rsidR="00221A3D">
        <w:t>were</w:t>
      </w:r>
      <w:r w:rsidR="00F64FAD">
        <w:t xml:space="preserve"> </w:t>
      </w:r>
      <w:r w:rsidR="000653B6">
        <w:t xml:space="preserve">repayable </w:t>
      </w:r>
      <w:r w:rsidR="000653B6">
        <w:lastRenderedPageBreak/>
        <w:t>on</w:t>
      </w:r>
      <w:r w:rsidR="007B1114">
        <w:t xml:space="preserve"> February 2017</w:t>
      </w:r>
      <w:r w:rsidR="00F94B81">
        <w:t>, June</w:t>
      </w:r>
      <w:r w:rsidR="007B1114">
        <w:t xml:space="preserve"> 2017</w:t>
      </w:r>
      <w:r w:rsidR="00F64FAD">
        <w:t xml:space="preserve"> and September 2017 depending</w:t>
      </w:r>
      <w:r w:rsidR="00F94B81">
        <w:t xml:space="preserve"> </w:t>
      </w:r>
      <w:r w:rsidR="00980447" w:rsidRPr="00E67A44">
        <w:t>on the terms of</w:t>
      </w:r>
      <w:r w:rsidR="00F94B81" w:rsidRPr="00E67A44">
        <w:t xml:space="preserve"> each loan</w:t>
      </w:r>
      <w:r w:rsidR="006277C8" w:rsidRPr="00E67A44">
        <w:t xml:space="preserve"> and </w:t>
      </w:r>
      <w:r w:rsidR="002A6E8F">
        <w:t>when</w:t>
      </w:r>
      <w:r w:rsidR="006277C8" w:rsidRPr="00E67A44">
        <w:t xml:space="preserve"> the loan was granted</w:t>
      </w:r>
      <w:r w:rsidR="00221A3D">
        <w:t xml:space="preserve">. </w:t>
      </w:r>
      <w:r w:rsidR="00663910" w:rsidRPr="00E67A44">
        <w:t xml:space="preserve">The </w:t>
      </w:r>
      <w:r w:rsidR="002A6E8F">
        <w:t xml:space="preserve">direct </w:t>
      </w:r>
      <w:r w:rsidR="00CE0828">
        <w:t>subsidiary</w:t>
      </w:r>
      <w:r w:rsidR="003F075D">
        <w:t xml:space="preserve"> of the Company</w:t>
      </w:r>
      <w:r w:rsidR="00CE0828">
        <w:t xml:space="preserve"> that entered in these financial agreements</w:t>
      </w:r>
      <w:r w:rsidR="00663910" w:rsidRPr="00E67A44">
        <w:t xml:space="preserve"> ha</w:t>
      </w:r>
      <w:r w:rsidR="00221A3D">
        <w:t>d</w:t>
      </w:r>
      <w:r w:rsidR="008C3279">
        <w:t xml:space="preserve"> the option to acquire the</w:t>
      </w:r>
      <w:r w:rsidR="00961F9F">
        <w:t xml:space="preserve"> pledge</w:t>
      </w:r>
      <w:r w:rsidR="00910FF2">
        <w:t>d</w:t>
      </w:r>
      <w:r w:rsidR="00961F9F">
        <w:t xml:space="preserve"> shares of BCP instead of</w:t>
      </w:r>
      <w:r w:rsidR="00663910" w:rsidRPr="00E67A44">
        <w:t xml:space="preserve"> receiving the </w:t>
      </w:r>
      <w:r w:rsidR="002A6E8F">
        <w:t>principal</w:t>
      </w:r>
      <w:r w:rsidR="00663910" w:rsidRPr="00E67A44">
        <w:t xml:space="preserve"> and interest.</w:t>
      </w:r>
      <w:r w:rsidR="00ED7ED8">
        <w:t xml:space="preserve"> </w:t>
      </w:r>
      <w:r w:rsidR="00662FB2">
        <w:t xml:space="preserve">As a result of these options, the Group during the year ended 31 December 2016 has remeasured these loans at their fair values and has recognized a gain of </w:t>
      </w:r>
      <w:r w:rsidR="00662FB2">
        <w:rPr>
          <w:rFonts w:cs="Times New Roman"/>
        </w:rPr>
        <w:t>€</w:t>
      </w:r>
      <w:r w:rsidR="00662FB2">
        <w:t xml:space="preserve">2.4 million in the consolidated income statement within the line </w:t>
      </w:r>
      <w:r w:rsidR="00662FB2">
        <w:rPr>
          <w:rFonts w:cs="Times New Roman"/>
        </w:rPr>
        <w:t>"</w:t>
      </w:r>
      <w:r w:rsidR="00662FB2">
        <w:t>Finance income</w:t>
      </w:r>
      <w:r w:rsidR="00662FB2">
        <w:rPr>
          <w:rFonts w:cs="Times New Roman"/>
        </w:rPr>
        <w:t>"</w:t>
      </w:r>
      <w:r w:rsidR="00662FB2">
        <w:t xml:space="preserve"> (see Note 25).</w:t>
      </w:r>
    </w:p>
    <w:p w14:paraId="4515A82D" w14:textId="77777777" w:rsidR="00662FB2" w:rsidRDefault="00662FB2" w:rsidP="008820CB">
      <w:pPr>
        <w:pStyle w:val="30"/>
        <w:bidi w:val="0"/>
        <w:spacing w:line="276" w:lineRule="auto"/>
        <w:ind w:left="2265" w:firstLine="0"/>
      </w:pPr>
    </w:p>
    <w:p w14:paraId="6AE19DB7" w14:textId="77777777" w:rsidR="00221A3D" w:rsidRDefault="00221A3D" w:rsidP="008820CB">
      <w:pPr>
        <w:pStyle w:val="30"/>
        <w:bidi w:val="0"/>
        <w:spacing w:line="276" w:lineRule="auto"/>
        <w:ind w:left="2265" w:firstLine="0"/>
      </w:pPr>
      <w:r>
        <w:t>Accordingly, on</w:t>
      </w:r>
      <w:r w:rsidRPr="00C159D3">
        <w:t xml:space="preserve"> 16 February 2017</w:t>
      </w:r>
      <w:r>
        <w:t xml:space="preserve"> and on</w:t>
      </w:r>
      <w:r w:rsidRPr="0046714A">
        <w:t xml:space="preserve"> 22 May 2017, the </w:t>
      </w:r>
      <w:r w:rsidR="008C3279">
        <w:t xml:space="preserve">direct subsidiary of the </w:t>
      </w:r>
      <w:r w:rsidRPr="0046714A">
        <w:t xml:space="preserve">Company </w:t>
      </w:r>
      <w:r>
        <w:t xml:space="preserve">decided to exercise these options </w:t>
      </w:r>
      <w:r w:rsidR="00C77D28">
        <w:t>and</w:t>
      </w:r>
      <w:r w:rsidR="00DF3C38">
        <w:t xml:space="preserve"> to</w:t>
      </w:r>
      <w:r w:rsidR="00C77D28">
        <w:t xml:space="preserve"> acquire the pledged shares.</w:t>
      </w:r>
      <w:r w:rsidR="00B1453D" w:rsidRPr="00B1453D">
        <w:t xml:space="preserve"> </w:t>
      </w:r>
      <w:r w:rsidR="00B1453D">
        <w:t>See Notes 31a(3) and 31a(4).</w:t>
      </w:r>
    </w:p>
    <w:p w14:paraId="6C6C52D7" w14:textId="77777777" w:rsidR="009C6076" w:rsidRDefault="009C6076" w:rsidP="001A7983">
      <w:pPr>
        <w:pStyle w:val="ListParagraph"/>
        <w:spacing w:line="276" w:lineRule="auto"/>
        <w:ind w:left="2265"/>
      </w:pPr>
    </w:p>
    <w:p w14:paraId="12B2E889" w14:textId="77777777" w:rsidR="009C6076" w:rsidRDefault="009C6076" w:rsidP="00154072">
      <w:pPr>
        <w:pStyle w:val="ListParagraph"/>
        <w:numPr>
          <w:ilvl w:val="0"/>
          <w:numId w:val="82"/>
        </w:numPr>
        <w:spacing w:line="276" w:lineRule="auto"/>
      </w:pPr>
      <w:r>
        <w:t xml:space="preserve">Loan to a related company in the amount of </w:t>
      </w:r>
      <w:r w:rsidRPr="009239BB">
        <w:t>€</w:t>
      </w:r>
      <w:r w:rsidR="00B1453D">
        <w:t xml:space="preserve">0.9 million </w:t>
      </w:r>
      <w:r>
        <w:t>was provided during 2016, bears interest of 4.25% per annum and is repayable on 20 March 2020.</w:t>
      </w:r>
    </w:p>
    <w:p w14:paraId="748F8EEE" w14:textId="77777777" w:rsidR="009C6076" w:rsidRDefault="009C6076" w:rsidP="001A7983">
      <w:pPr>
        <w:pStyle w:val="ListParagraph"/>
        <w:spacing w:line="276" w:lineRule="auto"/>
      </w:pPr>
    </w:p>
    <w:p w14:paraId="426B4562" w14:textId="77777777" w:rsidR="009C6076" w:rsidRDefault="009C6076" w:rsidP="00154072">
      <w:pPr>
        <w:pStyle w:val="ListParagraph"/>
        <w:numPr>
          <w:ilvl w:val="0"/>
          <w:numId w:val="82"/>
        </w:numPr>
        <w:spacing w:line="276" w:lineRule="auto"/>
      </w:pPr>
      <w:r w:rsidRPr="00C149D3">
        <w:t xml:space="preserve">Loan granted by </w:t>
      </w:r>
      <w:r w:rsidR="006B52CF">
        <w:t>a company owned by a related party</w:t>
      </w:r>
      <w:r>
        <w:t xml:space="preserve"> in the amount </w:t>
      </w:r>
      <w:r w:rsidRPr="009673CE">
        <w:t xml:space="preserve">of </w:t>
      </w:r>
      <w:r w:rsidRPr="004637CA">
        <w:t>€</w:t>
      </w:r>
      <w:r w:rsidR="004D1DED">
        <w:t>1</w:t>
      </w:r>
      <w:r w:rsidR="00B24053">
        <w:t>.</w:t>
      </w:r>
      <w:r w:rsidR="004D1DED">
        <w:t xml:space="preserve">5 million </w:t>
      </w:r>
      <w:r>
        <w:t>as of 31 December 2017</w:t>
      </w:r>
      <w:r w:rsidR="002A6E8F">
        <w:t xml:space="preserve"> (</w:t>
      </w:r>
      <w:r w:rsidR="002A6E8F" w:rsidRPr="00B95AB0">
        <w:t>2016: €</w:t>
      </w:r>
      <w:r w:rsidR="002A6E8F">
        <w:t>4.6</w:t>
      </w:r>
      <w:r w:rsidR="002A6E8F" w:rsidRPr="00B95AB0">
        <w:t xml:space="preserve"> million</w:t>
      </w:r>
      <w:r w:rsidR="006B52CF">
        <w:t xml:space="preserve">) </w:t>
      </w:r>
      <w:r w:rsidRPr="001E51BE">
        <w:t>bear</w:t>
      </w:r>
      <w:r>
        <w:t>s</w:t>
      </w:r>
      <w:r w:rsidRPr="001E51BE">
        <w:t xml:space="preserve"> annual interest </w:t>
      </w:r>
      <w:r>
        <w:t>of</w:t>
      </w:r>
      <w:r w:rsidRPr="001E51BE">
        <w:t xml:space="preserve"> 7% per annum. See also Note</w:t>
      </w:r>
      <w:r w:rsidR="00695024">
        <w:t xml:space="preserve"> </w:t>
      </w:r>
      <w:r w:rsidR="002A6E8F">
        <w:t>18(4)</w:t>
      </w:r>
      <w:r w:rsidRPr="004637CA">
        <w:t xml:space="preserve"> </w:t>
      </w:r>
      <w:r w:rsidR="00695024">
        <w:t>regarding</w:t>
      </w:r>
      <w:r>
        <w:t xml:space="preserve"> the early repayment of this facility.</w:t>
      </w:r>
    </w:p>
    <w:p w14:paraId="2851A36F" w14:textId="77777777" w:rsidR="009C6076" w:rsidRDefault="009C6076" w:rsidP="001A7983">
      <w:pPr>
        <w:pStyle w:val="ListParagraph"/>
        <w:spacing w:line="276" w:lineRule="auto"/>
        <w:ind w:left="2265"/>
      </w:pPr>
    </w:p>
    <w:p w14:paraId="5EF7A334" w14:textId="77777777" w:rsidR="009C6076" w:rsidRDefault="009C6076" w:rsidP="00154072">
      <w:pPr>
        <w:pStyle w:val="30"/>
        <w:numPr>
          <w:ilvl w:val="0"/>
          <w:numId w:val="82"/>
        </w:numPr>
        <w:bidi w:val="0"/>
        <w:spacing w:line="276" w:lineRule="auto"/>
        <w:rPr>
          <w:rFonts w:cs="Times New Roman"/>
          <w:color w:val="000000"/>
          <w:lang w:val="en-GB" w:bidi="ar-SA"/>
        </w:rPr>
      </w:pPr>
      <w:r w:rsidRPr="001E51BE">
        <w:t xml:space="preserve">Loans granted by related parties in the amount of </w:t>
      </w:r>
      <w:r w:rsidRPr="001E51BE">
        <w:rPr>
          <w:rFonts w:cs="Times New Roman"/>
          <w:color w:val="000000"/>
          <w:lang w:val="en-GB" w:bidi="ar-SA"/>
        </w:rPr>
        <w:t>$</w:t>
      </w:r>
      <w:r w:rsidR="008C3279">
        <w:rPr>
          <w:rFonts w:cs="Times New Roman"/>
          <w:color w:val="000000"/>
          <w:lang w:val="en-GB" w:bidi="ar-SA"/>
        </w:rPr>
        <w:t>0</w:t>
      </w:r>
      <w:r w:rsidRPr="004637CA">
        <w:rPr>
          <w:rFonts w:cs="Times New Roman"/>
          <w:color w:val="000000"/>
          <w:lang w:val="en-GB" w:bidi="ar-SA"/>
        </w:rPr>
        <w:t>.</w:t>
      </w:r>
      <w:r>
        <w:rPr>
          <w:rFonts w:cs="Times New Roman"/>
          <w:color w:val="000000"/>
          <w:lang w:val="en-GB" w:bidi="ar-SA"/>
        </w:rPr>
        <w:t>2</w:t>
      </w:r>
      <w:r w:rsidRPr="001E51BE">
        <w:rPr>
          <w:rFonts w:cs="Times New Roman"/>
          <w:color w:val="000000"/>
          <w:lang w:val="en-GB" w:bidi="ar-SA"/>
        </w:rPr>
        <w:t xml:space="preserve"> million (€</w:t>
      </w:r>
      <w:r w:rsidR="008C3279">
        <w:rPr>
          <w:rFonts w:cs="Times New Roman"/>
          <w:color w:val="000000"/>
          <w:lang w:val="en-GB" w:bidi="ar-SA"/>
        </w:rPr>
        <w:t>0.</w:t>
      </w:r>
      <w:r w:rsidR="00B24053">
        <w:rPr>
          <w:rFonts w:cs="Times New Roman"/>
          <w:color w:val="000000"/>
          <w:lang w:val="en-GB" w:bidi="ar-SA"/>
        </w:rPr>
        <w:t>2</w:t>
      </w:r>
      <w:r w:rsidR="00B24053" w:rsidRPr="001E51BE">
        <w:rPr>
          <w:rFonts w:cs="Times New Roman"/>
          <w:color w:val="000000"/>
          <w:lang w:val="en-GB" w:bidi="ar-SA"/>
        </w:rPr>
        <w:t xml:space="preserve"> </w:t>
      </w:r>
      <w:r w:rsidRPr="001E51BE">
        <w:rPr>
          <w:rFonts w:cs="Times New Roman"/>
          <w:color w:val="000000"/>
          <w:lang w:val="en-GB" w:bidi="ar-SA"/>
        </w:rPr>
        <w:t xml:space="preserve">million) </w:t>
      </w:r>
      <w:r>
        <w:rPr>
          <w:rFonts w:cs="Times New Roman"/>
          <w:color w:val="000000"/>
          <w:lang w:val="en-GB" w:bidi="ar-SA"/>
        </w:rPr>
        <w:t xml:space="preserve">as of 31 December 2017 </w:t>
      </w:r>
      <w:r w:rsidRPr="001E51BE">
        <w:rPr>
          <w:rFonts w:cs="Times New Roman"/>
          <w:color w:val="000000"/>
          <w:lang w:val="en-GB" w:bidi="ar-SA"/>
        </w:rPr>
        <w:t xml:space="preserve">bear interest of 6.5% per annum. </w:t>
      </w:r>
    </w:p>
    <w:p w14:paraId="5D3CDF79" w14:textId="77777777" w:rsidR="009C6076" w:rsidRDefault="009C6076" w:rsidP="001A7983">
      <w:pPr>
        <w:pStyle w:val="ListParagraph"/>
        <w:spacing w:line="276" w:lineRule="auto"/>
        <w:rPr>
          <w:color w:val="000000"/>
          <w:lang w:val="en-GB" w:bidi="ar-SA"/>
        </w:rPr>
      </w:pPr>
    </w:p>
    <w:p w14:paraId="03562025" w14:textId="77777777" w:rsidR="009C6076" w:rsidRPr="00C159D3" w:rsidRDefault="009C6076" w:rsidP="00154072">
      <w:pPr>
        <w:pStyle w:val="ListParagraph"/>
        <w:numPr>
          <w:ilvl w:val="0"/>
          <w:numId w:val="82"/>
        </w:numPr>
        <w:spacing w:line="276" w:lineRule="auto"/>
      </w:pPr>
      <w:r>
        <w:rPr>
          <w:lang w:val="en-GB"/>
        </w:rPr>
        <w:t>Loans granted by related parties in the amount of $3.5 million (€2.</w:t>
      </w:r>
      <w:r w:rsidR="00C77D28">
        <w:rPr>
          <w:lang w:val="en-GB"/>
        </w:rPr>
        <w:t xml:space="preserve">9 </w:t>
      </w:r>
      <w:r>
        <w:rPr>
          <w:lang w:val="en-GB"/>
        </w:rPr>
        <w:t>million) as of 31 December 2017 bear interest of 6.5% per annum. See also Note 18(</w:t>
      </w:r>
      <w:r w:rsidR="00A17A4A">
        <w:rPr>
          <w:lang w:val="en-GB"/>
        </w:rPr>
        <w:t>6</w:t>
      </w:r>
      <w:r>
        <w:rPr>
          <w:lang w:val="en-GB"/>
        </w:rPr>
        <w:t>).</w:t>
      </w:r>
    </w:p>
    <w:p w14:paraId="1A1BD03C" w14:textId="77777777" w:rsidR="004240C7" w:rsidRDefault="004240C7" w:rsidP="00B95DAF">
      <w:pPr>
        <w:pStyle w:val="30"/>
        <w:bidi w:val="0"/>
        <w:ind w:left="2265" w:firstLine="0"/>
      </w:pPr>
    </w:p>
    <w:p w14:paraId="38104864" w14:textId="77777777" w:rsidR="006800B7" w:rsidRDefault="00645B0B" w:rsidP="006800B7">
      <w:pPr>
        <w:pStyle w:val="20"/>
        <w:bidi w:val="0"/>
      </w:pPr>
      <w:r>
        <w:t>d</w:t>
      </w:r>
      <w:r w:rsidR="000D76B8">
        <w:t>.</w:t>
      </w:r>
      <w:r w:rsidR="000D76B8">
        <w:tab/>
      </w:r>
      <w:r w:rsidR="000653B6" w:rsidRPr="00177727">
        <w:t xml:space="preserve">Balances </w:t>
      </w:r>
      <w:r w:rsidR="000653B6" w:rsidRPr="00A97562">
        <w:t>with entities accoun</w:t>
      </w:r>
      <w:r w:rsidR="006800B7">
        <w:t xml:space="preserve">ted for </w:t>
      </w:r>
      <w:r w:rsidR="006800B7" w:rsidRPr="001A7983">
        <w:t>using the equity method</w:t>
      </w:r>
      <w:r w:rsidR="006800B7">
        <w:t xml:space="preserve"> or classified as asset</w:t>
      </w:r>
      <w:r w:rsidR="00D046A5">
        <w:t>s</w:t>
      </w:r>
      <w:r w:rsidR="006800B7">
        <w:t xml:space="preserve"> held for sale:</w:t>
      </w:r>
    </w:p>
    <w:tbl>
      <w:tblPr>
        <w:tblW w:w="7943" w:type="dxa"/>
        <w:tblInd w:w="1701" w:type="dxa"/>
        <w:tblLayout w:type="fixed"/>
        <w:tblCellMar>
          <w:left w:w="0" w:type="dxa"/>
          <w:right w:w="0" w:type="dxa"/>
        </w:tblCellMar>
        <w:tblLook w:val="0000" w:firstRow="0" w:lastRow="0" w:firstColumn="0" w:lastColumn="0" w:noHBand="0" w:noVBand="0"/>
      </w:tblPr>
      <w:tblGrid>
        <w:gridCol w:w="5110"/>
        <w:gridCol w:w="113"/>
        <w:gridCol w:w="1247"/>
        <w:gridCol w:w="226"/>
        <w:gridCol w:w="1247"/>
      </w:tblGrid>
      <w:tr w:rsidR="00293B46" w:rsidRPr="002363B3" w14:paraId="414CAEE7" w14:textId="77777777" w:rsidTr="00FC6E52">
        <w:tc>
          <w:tcPr>
            <w:tcW w:w="5110" w:type="dxa"/>
            <w:tcBorders>
              <w:top w:val="nil"/>
              <w:left w:val="nil"/>
              <w:bottom w:val="nil"/>
              <w:right w:val="nil"/>
            </w:tcBorders>
            <w:vAlign w:val="bottom"/>
          </w:tcPr>
          <w:p w14:paraId="63B5FFD0" w14:textId="77777777" w:rsidR="00293B46" w:rsidRPr="002363B3" w:rsidRDefault="00293B46"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5823C672" w14:textId="77777777" w:rsidR="00293B46" w:rsidRPr="002363B3" w:rsidRDefault="00293B46" w:rsidP="00FC6E52">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6F80F53A" w14:textId="77777777" w:rsidR="00293B46" w:rsidRPr="002363B3" w:rsidRDefault="00293B46" w:rsidP="00FC6E52">
            <w:pPr>
              <w:spacing w:line="240" w:lineRule="exact"/>
              <w:ind w:left="57" w:right="57"/>
              <w:jc w:val="center"/>
              <w:rPr>
                <w:b/>
                <w:bCs/>
                <w:szCs w:val="24"/>
              </w:rPr>
            </w:pPr>
            <w:r w:rsidRPr="002363B3">
              <w:rPr>
                <w:b/>
                <w:bCs/>
                <w:szCs w:val="24"/>
              </w:rPr>
              <w:t xml:space="preserve">31 December </w:t>
            </w:r>
          </w:p>
        </w:tc>
      </w:tr>
      <w:tr w:rsidR="00B8323B" w:rsidRPr="002363B3" w14:paraId="31AE0FF2" w14:textId="77777777" w:rsidTr="00FC6E52">
        <w:tc>
          <w:tcPr>
            <w:tcW w:w="5110" w:type="dxa"/>
            <w:tcBorders>
              <w:top w:val="nil"/>
              <w:left w:val="nil"/>
              <w:bottom w:val="nil"/>
              <w:right w:val="nil"/>
            </w:tcBorders>
            <w:vAlign w:val="bottom"/>
          </w:tcPr>
          <w:p w14:paraId="35DE9F12" w14:textId="77777777" w:rsidR="00B8323B" w:rsidRPr="002363B3" w:rsidRDefault="00B8323B" w:rsidP="00FC6E5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889567F" w14:textId="77777777" w:rsidR="00B8323B" w:rsidRPr="002363B3" w:rsidRDefault="00B8323B" w:rsidP="00FC6E52">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07C821A1" w14:textId="77777777" w:rsidR="00B8323B" w:rsidRPr="00AC699C" w:rsidRDefault="00B8323B" w:rsidP="0034538F">
            <w:pPr>
              <w:spacing w:line="240" w:lineRule="exact"/>
              <w:ind w:left="57" w:right="57"/>
              <w:jc w:val="center"/>
              <w:rPr>
                <w:b/>
                <w:bCs/>
                <w:szCs w:val="24"/>
              </w:rPr>
            </w:pPr>
            <w:r w:rsidRPr="00AC699C">
              <w:rPr>
                <w:b/>
                <w:bCs/>
                <w:szCs w:val="24"/>
              </w:rPr>
              <w:t>201</w:t>
            </w:r>
            <w:r w:rsidR="00774EE0">
              <w:rPr>
                <w:b/>
                <w:bCs/>
                <w:szCs w:val="24"/>
              </w:rPr>
              <w:t>7</w:t>
            </w:r>
          </w:p>
        </w:tc>
        <w:tc>
          <w:tcPr>
            <w:tcW w:w="226" w:type="dxa"/>
            <w:tcBorders>
              <w:top w:val="nil"/>
              <w:left w:val="nil"/>
              <w:bottom w:val="nil"/>
              <w:right w:val="nil"/>
            </w:tcBorders>
            <w:vAlign w:val="bottom"/>
          </w:tcPr>
          <w:p w14:paraId="23BEC8A6" w14:textId="77777777" w:rsidR="00B8323B" w:rsidRPr="00AC699C" w:rsidRDefault="00B8323B" w:rsidP="008632DA">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92453C1" w14:textId="77777777" w:rsidR="00B8323B" w:rsidRPr="00AC699C" w:rsidRDefault="00B8323B" w:rsidP="0034538F">
            <w:pPr>
              <w:spacing w:line="240" w:lineRule="exact"/>
              <w:ind w:left="57" w:right="57"/>
              <w:jc w:val="center"/>
              <w:rPr>
                <w:b/>
                <w:bCs/>
                <w:szCs w:val="24"/>
              </w:rPr>
            </w:pPr>
            <w:r w:rsidRPr="00AC699C">
              <w:rPr>
                <w:b/>
                <w:bCs/>
                <w:szCs w:val="24"/>
              </w:rPr>
              <w:t>201</w:t>
            </w:r>
            <w:r w:rsidR="00774EE0">
              <w:rPr>
                <w:b/>
                <w:bCs/>
                <w:szCs w:val="24"/>
              </w:rPr>
              <w:t>6</w:t>
            </w:r>
          </w:p>
        </w:tc>
      </w:tr>
      <w:tr w:rsidR="00B8323B" w:rsidRPr="002363B3" w14:paraId="3991CF4C" w14:textId="77777777" w:rsidTr="00FC6E52">
        <w:tc>
          <w:tcPr>
            <w:tcW w:w="5110" w:type="dxa"/>
            <w:tcBorders>
              <w:top w:val="nil"/>
              <w:left w:val="nil"/>
              <w:bottom w:val="nil"/>
              <w:right w:val="nil"/>
            </w:tcBorders>
            <w:vAlign w:val="bottom"/>
          </w:tcPr>
          <w:p w14:paraId="7DA681EA" w14:textId="77777777" w:rsidR="00B8323B" w:rsidRPr="002363B3" w:rsidRDefault="00B8323B" w:rsidP="00FC6E52">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77D2E763" w14:textId="77777777" w:rsidR="00B8323B" w:rsidRPr="002363B3" w:rsidRDefault="00B8323B" w:rsidP="00FC6E52">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7103CB0E" w14:textId="77777777" w:rsidR="00B8323B" w:rsidRPr="002363B3" w:rsidRDefault="00B8323B" w:rsidP="00FC6E52">
            <w:pPr>
              <w:spacing w:line="240" w:lineRule="exact"/>
              <w:ind w:left="57" w:right="57"/>
              <w:jc w:val="center"/>
              <w:rPr>
                <w:b/>
                <w:szCs w:val="24"/>
              </w:rPr>
            </w:pPr>
            <w:r>
              <w:rPr>
                <w:b/>
                <w:szCs w:val="24"/>
              </w:rPr>
              <w:t>Euro in thousand</w:t>
            </w:r>
          </w:p>
        </w:tc>
      </w:tr>
      <w:tr w:rsidR="00B8323B" w:rsidRPr="002363B3" w14:paraId="37EB77D8" w14:textId="77777777" w:rsidTr="00FC6E52">
        <w:tc>
          <w:tcPr>
            <w:tcW w:w="5110" w:type="dxa"/>
            <w:tcBorders>
              <w:top w:val="nil"/>
              <w:left w:val="nil"/>
              <w:right w:val="nil"/>
            </w:tcBorders>
            <w:vAlign w:val="bottom"/>
          </w:tcPr>
          <w:p w14:paraId="29CA7026" w14:textId="77777777" w:rsidR="00B8323B" w:rsidRPr="002363B3" w:rsidRDefault="00B8323B" w:rsidP="00FC6E52">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563D3DF7" w14:textId="77777777" w:rsidR="00B8323B" w:rsidRPr="002363B3" w:rsidRDefault="00B8323B" w:rsidP="00FC6E52">
            <w:pPr>
              <w:spacing w:line="240" w:lineRule="exact"/>
              <w:ind w:left="57" w:right="57"/>
              <w:rPr>
                <w:szCs w:val="24"/>
              </w:rPr>
            </w:pPr>
          </w:p>
        </w:tc>
        <w:tc>
          <w:tcPr>
            <w:tcW w:w="1247" w:type="dxa"/>
            <w:tcBorders>
              <w:top w:val="single" w:sz="6" w:space="0" w:color="auto"/>
              <w:left w:val="nil"/>
              <w:right w:val="nil"/>
            </w:tcBorders>
            <w:vAlign w:val="bottom"/>
          </w:tcPr>
          <w:p w14:paraId="067F169C" w14:textId="77777777" w:rsidR="00B8323B" w:rsidRPr="002363B3" w:rsidRDefault="00B8323B" w:rsidP="00FC6E52">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54930509" w14:textId="77777777" w:rsidR="00B8323B" w:rsidRPr="002363B3" w:rsidRDefault="00B8323B" w:rsidP="00FC6E52">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2735041C" w14:textId="77777777" w:rsidR="00B8323B" w:rsidRPr="002363B3" w:rsidRDefault="00B8323B" w:rsidP="00FC6E52">
            <w:pPr>
              <w:tabs>
                <w:tab w:val="decimal" w:pos="1134"/>
              </w:tabs>
              <w:spacing w:line="240" w:lineRule="exact"/>
              <w:ind w:left="57" w:right="57"/>
              <w:rPr>
                <w:szCs w:val="24"/>
              </w:rPr>
            </w:pPr>
          </w:p>
        </w:tc>
      </w:tr>
      <w:tr w:rsidR="00F1582C" w:rsidRPr="002363B3" w14:paraId="778E27C6" w14:textId="77777777" w:rsidTr="00FC6E52">
        <w:tc>
          <w:tcPr>
            <w:tcW w:w="5110" w:type="dxa"/>
            <w:tcBorders>
              <w:top w:val="nil"/>
              <w:left w:val="nil"/>
              <w:right w:val="nil"/>
            </w:tcBorders>
            <w:vAlign w:val="bottom"/>
          </w:tcPr>
          <w:p w14:paraId="5F6172DB" w14:textId="77777777" w:rsidR="00F1582C" w:rsidRPr="0064049D" w:rsidRDefault="00F1582C" w:rsidP="00F1582C">
            <w:pPr>
              <w:tabs>
                <w:tab w:val="left" w:pos="227"/>
                <w:tab w:val="left" w:pos="397"/>
                <w:tab w:val="left" w:pos="567"/>
              </w:tabs>
              <w:spacing w:line="240" w:lineRule="exact"/>
              <w:ind w:left="227" w:hanging="170"/>
              <w:jc w:val="left"/>
              <w:rPr>
                <w:color w:val="000000"/>
                <w:szCs w:val="24"/>
              </w:rPr>
            </w:pPr>
            <w:r>
              <w:rPr>
                <w:color w:val="000000"/>
                <w:szCs w:val="24"/>
              </w:rPr>
              <w:t>Loans granted to related parties (1)</w:t>
            </w:r>
          </w:p>
        </w:tc>
        <w:tc>
          <w:tcPr>
            <w:tcW w:w="113" w:type="dxa"/>
            <w:tcBorders>
              <w:top w:val="nil"/>
              <w:left w:val="nil"/>
              <w:right w:val="nil"/>
            </w:tcBorders>
          </w:tcPr>
          <w:p w14:paraId="38803026" w14:textId="77777777" w:rsidR="00F1582C" w:rsidRPr="00F158C9" w:rsidRDefault="00F1582C" w:rsidP="00F1582C">
            <w:pPr>
              <w:tabs>
                <w:tab w:val="decimal" w:pos="469"/>
              </w:tabs>
              <w:spacing w:line="240" w:lineRule="exact"/>
              <w:ind w:left="57"/>
              <w:rPr>
                <w:szCs w:val="24"/>
              </w:rPr>
            </w:pPr>
          </w:p>
        </w:tc>
        <w:tc>
          <w:tcPr>
            <w:tcW w:w="1247" w:type="dxa"/>
            <w:tcBorders>
              <w:top w:val="nil"/>
              <w:left w:val="nil"/>
              <w:right w:val="nil"/>
            </w:tcBorders>
            <w:shd w:val="clear" w:color="auto" w:fill="auto"/>
            <w:vAlign w:val="bottom"/>
          </w:tcPr>
          <w:p w14:paraId="28C3ED8F" w14:textId="77777777" w:rsidR="00F1582C" w:rsidRPr="0064049D" w:rsidRDefault="00D046A5" w:rsidP="00F1582C">
            <w:pPr>
              <w:tabs>
                <w:tab w:val="decimal" w:pos="1020"/>
              </w:tabs>
              <w:spacing w:line="240" w:lineRule="exact"/>
              <w:ind w:left="57"/>
              <w:jc w:val="left"/>
              <w:rPr>
                <w:color w:val="000000"/>
                <w:szCs w:val="24"/>
              </w:rPr>
            </w:pPr>
            <w:r>
              <w:rPr>
                <w:color w:val="000000"/>
                <w:szCs w:val="24"/>
              </w:rPr>
              <w:t>59,233</w:t>
            </w:r>
          </w:p>
        </w:tc>
        <w:tc>
          <w:tcPr>
            <w:tcW w:w="226" w:type="dxa"/>
            <w:tcBorders>
              <w:top w:val="nil"/>
              <w:left w:val="nil"/>
              <w:right w:val="nil"/>
            </w:tcBorders>
            <w:vAlign w:val="bottom"/>
          </w:tcPr>
          <w:p w14:paraId="7F7D52EC" w14:textId="77777777" w:rsidR="00F1582C" w:rsidRPr="00F158C9" w:rsidRDefault="00F1582C" w:rsidP="00F1582C">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05E32EFC" w14:textId="77777777" w:rsidR="00F1582C" w:rsidRPr="0064049D" w:rsidRDefault="00F1582C" w:rsidP="00F1582C">
            <w:pPr>
              <w:tabs>
                <w:tab w:val="decimal" w:pos="1020"/>
              </w:tabs>
              <w:spacing w:line="240" w:lineRule="exact"/>
              <w:ind w:left="57"/>
              <w:jc w:val="left"/>
              <w:rPr>
                <w:color w:val="000000"/>
                <w:szCs w:val="24"/>
              </w:rPr>
            </w:pPr>
            <w:r>
              <w:rPr>
                <w:color w:val="000000"/>
                <w:szCs w:val="24"/>
              </w:rPr>
              <w:t>60,771</w:t>
            </w:r>
          </w:p>
        </w:tc>
      </w:tr>
      <w:tr w:rsidR="00F1582C" w:rsidRPr="002363B3" w14:paraId="61BBC305" w14:textId="77777777" w:rsidTr="00FC6E52">
        <w:tc>
          <w:tcPr>
            <w:tcW w:w="5110" w:type="dxa"/>
            <w:tcBorders>
              <w:top w:val="nil"/>
              <w:left w:val="nil"/>
              <w:right w:val="nil"/>
            </w:tcBorders>
            <w:vAlign w:val="bottom"/>
          </w:tcPr>
          <w:p w14:paraId="2398D9E8" w14:textId="77777777" w:rsidR="00F1582C" w:rsidRPr="0064049D" w:rsidRDefault="00F1582C" w:rsidP="00F1582C">
            <w:pPr>
              <w:tabs>
                <w:tab w:val="left" w:pos="227"/>
                <w:tab w:val="left" w:pos="397"/>
                <w:tab w:val="left" w:pos="567"/>
              </w:tabs>
              <w:spacing w:line="240" w:lineRule="exact"/>
              <w:ind w:left="227" w:hanging="170"/>
              <w:jc w:val="left"/>
              <w:rPr>
                <w:color w:val="000000"/>
                <w:szCs w:val="24"/>
              </w:rPr>
            </w:pPr>
            <w:r>
              <w:rPr>
                <w:color w:val="000000"/>
                <w:szCs w:val="24"/>
              </w:rPr>
              <w:t xml:space="preserve">Loans granted </w:t>
            </w:r>
            <w:r w:rsidRPr="0064049D">
              <w:rPr>
                <w:color w:val="000000"/>
                <w:szCs w:val="24"/>
              </w:rPr>
              <w:t xml:space="preserve">by </w:t>
            </w:r>
            <w:r>
              <w:rPr>
                <w:color w:val="000000"/>
                <w:szCs w:val="24"/>
              </w:rPr>
              <w:t>related parties</w:t>
            </w:r>
          </w:p>
        </w:tc>
        <w:tc>
          <w:tcPr>
            <w:tcW w:w="113" w:type="dxa"/>
            <w:tcBorders>
              <w:top w:val="nil"/>
              <w:left w:val="nil"/>
              <w:right w:val="nil"/>
            </w:tcBorders>
          </w:tcPr>
          <w:p w14:paraId="39EC603D" w14:textId="77777777" w:rsidR="00F1582C" w:rsidRPr="0064049D" w:rsidRDefault="00F1582C" w:rsidP="00F1582C">
            <w:pPr>
              <w:tabs>
                <w:tab w:val="decimal" w:pos="469"/>
              </w:tabs>
              <w:spacing w:line="240" w:lineRule="exact"/>
              <w:ind w:left="57"/>
              <w:rPr>
                <w:szCs w:val="24"/>
              </w:rPr>
            </w:pPr>
          </w:p>
        </w:tc>
        <w:tc>
          <w:tcPr>
            <w:tcW w:w="1247" w:type="dxa"/>
            <w:tcBorders>
              <w:top w:val="nil"/>
              <w:left w:val="nil"/>
              <w:right w:val="nil"/>
            </w:tcBorders>
            <w:shd w:val="clear" w:color="auto" w:fill="auto"/>
            <w:vAlign w:val="bottom"/>
          </w:tcPr>
          <w:p w14:paraId="3C34DE86" w14:textId="77777777" w:rsidR="00F1582C" w:rsidRPr="0064049D" w:rsidRDefault="00474FAC" w:rsidP="00F1582C">
            <w:pPr>
              <w:tabs>
                <w:tab w:val="decimal" w:pos="1020"/>
              </w:tabs>
              <w:spacing w:line="240" w:lineRule="exact"/>
              <w:ind w:left="57"/>
              <w:jc w:val="left"/>
              <w:rPr>
                <w:color w:val="000000"/>
                <w:szCs w:val="24"/>
              </w:rPr>
            </w:pPr>
            <w:r>
              <w:rPr>
                <w:color w:val="000000"/>
                <w:szCs w:val="24"/>
              </w:rPr>
              <w:t>-</w:t>
            </w:r>
          </w:p>
        </w:tc>
        <w:tc>
          <w:tcPr>
            <w:tcW w:w="226" w:type="dxa"/>
            <w:tcBorders>
              <w:top w:val="nil"/>
              <w:left w:val="nil"/>
              <w:right w:val="nil"/>
            </w:tcBorders>
            <w:vAlign w:val="bottom"/>
          </w:tcPr>
          <w:p w14:paraId="534996C4" w14:textId="77777777" w:rsidR="00F1582C" w:rsidRPr="0064049D" w:rsidRDefault="00F1582C" w:rsidP="00F1582C">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4929C01C" w14:textId="77777777" w:rsidR="00F1582C" w:rsidRPr="0064049D" w:rsidRDefault="00F1582C" w:rsidP="00F1582C">
            <w:pPr>
              <w:tabs>
                <w:tab w:val="decimal" w:pos="1020"/>
              </w:tabs>
              <w:spacing w:line="240" w:lineRule="exact"/>
              <w:ind w:left="57"/>
              <w:jc w:val="left"/>
              <w:rPr>
                <w:color w:val="000000"/>
                <w:szCs w:val="24"/>
              </w:rPr>
            </w:pPr>
            <w:r>
              <w:rPr>
                <w:color w:val="000000"/>
                <w:szCs w:val="24"/>
              </w:rPr>
              <w:t>(13,343)</w:t>
            </w:r>
          </w:p>
        </w:tc>
      </w:tr>
    </w:tbl>
    <w:p w14:paraId="7B357047" w14:textId="77777777" w:rsidR="000653B6" w:rsidRDefault="000653B6" w:rsidP="000653B6">
      <w:pPr>
        <w:pStyle w:val="23"/>
        <w:tabs>
          <w:tab w:val="clear" w:pos="1134"/>
          <w:tab w:val="left" w:pos="284"/>
        </w:tabs>
        <w:ind w:left="1689" w:firstLine="0"/>
        <w:rPr>
          <w:rtl/>
        </w:rPr>
      </w:pPr>
    </w:p>
    <w:p w14:paraId="4C214F59" w14:textId="77777777" w:rsidR="000653B6" w:rsidRDefault="008B4CD6" w:rsidP="00F1582C">
      <w:pPr>
        <w:pStyle w:val="30"/>
        <w:bidi w:val="0"/>
      </w:pPr>
      <w:r>
        <w:t>(1)</w:t>
      </w:r>
      <w:r>
        <w:tab/>
      </w:r>
      <w:r w:rsidR="000653B6">
        <w:t xml:space="preserve">The Group provided various loans to entities accounted for </w:t>
      </w:r>
      <w:r w:rsidR="000653B6" w:rsidRPr="001A7983">
        <w:t>using the equity method</w:t>
      </w:r>
      <w:r w:rsidR="00671532">
        <w:t xml:space="preserve"> </w:t>
      </w:r>
      <w:r w:rsidR="002A6E8F">
        <w:t xml:space="preserve">or classified as held for sale </w:t>
      </w:r>
      <w:r w:rsidR="00671532">
        <w:t>a</w:t>
      </w:r>
      <w:r w:rsidR="001E123E">
        <w:t>s follows:</w:t>
      </w:r>
    </w:p>
    <w:p w14:paraId="34EDF767" w14:textId="77777777" w:rsidR="008C1FF8" w:rsidRDefault="008C1FF8" w:rsidP="0081553D">
      <w:pPr>
        <w:pStyle w:val="30"/>
        <w:bidi w:val="0"/>
        <w:ind w:left="2265" w:firstLine="0"/>
      </w:pPr>
    </w:p>
    <w:p w14:paraId="2838FDBD" w14:textId="77777777" w:rsidR="000653B6" w:rsidRDefault="00B8323B" w:rsidP="004D1DED">
      <w:pPr>
        <w:pStyle w:val="4"/>
        <w:bidi w:val="0"/>
      </w:pPr>
      <w:r>
        <w:t>(a)</w:t>
      </w:r>
      <w:r>
        <w:tab/>
      </w:r>
      <w:r w:rsidR="000653B6">
        <w:t xml:space="preserve">Loans in the amount of </w:t>
      </w:r>
      <w:r w:rsidR="008632DA" w:rsidRPr="005731F1">
        <w:t>€</w:t>
      </w:r>
      <w:r w:rsidR="00D046A5">
        <w:t>20</w:t>
      </w:r>
      <w:r w:rsidR="00E65A98">
        <w:t xml:space="preserve"> </w:t>
      </w:r>
      <w:r w:rsidR="000653B6">
        <w:t>million</w:t>
      </w:r>
      <w:r w:rsidR="0095724D">
        <w:t xml:space="preserve"> (</w:t>
      </w:r>
      <w:r w:rsidR="005731F1">
        <w:t>201</w:t>
      </w:r>
      <w:r w:rsidR="00474FAC">
        <w:t>6</w:t>
      </w:r>
      <w:r w:rsidR="0095724D">
        <w:t>: €</w:t>
      </w:r>
      <w:r w:rsidR="00D046A5">
        <w:t>22</w:t>
      </w:r>
      <w:r w:rsidR="00474FAC">
        <w:t>.7</w:t>
      </w:r>
      <w:r w:rsidR="005731F1">
        <w:t xml:space="preserve"> </w:t>
      </w:r>
      <w:r w:rsidR="0095724D">
        <w:t>million)</w:t>
      </w:r>
      <w:r w:rsidR="000653B6">
        <w:t xml:space="preserve"> bear no interest and are repayable on demand.</w:t>
      </w:r>
    </w:p>
    <w:p w14:paraId="2D6B14E7" w14:textId="77777777" w:rsidR="00B24A9F" w:rsidRDefault="00B8323B" w:rsidP="00F1582C">
      <w:pPr>
        <w:pStyle w:val="4"/>
        <w:bidi w:val="0"/>
      </w:pPr>
      <w:r>
        <w:t>(b)</w:t>
      </w:r>
      <w:r>
        <w:tab/>
      </w:r>
      <w:r w:rsidR="00B24A9F">
        <w:t>Loan</w:t>
      </w:r>
      <w:r w:rsidR="00923FBB">
        <w:t>s</w:t>
      </w:r>
      <w:r w:rsidR="00B24A9F">
        <w:t xml:space="preserve"> in the amount of </w:t>
      </w:r>
      <w:r w:rsidR="008632DA">
        <w:t>€</w:t>
      </w:r>
      <w:r w:rsidR="00AD72D6">
        <w:t>2</w:t>
      </w:r>
      <w:r w:rsidR="00474FAC">
        <w:t>5.3</w:t>
      </w:r>
      <w:r w:rsidR="00E65A98">
        <w:t xml:space="preserve"> </w:t>
      </w:r>
      <w:r w:rsidR="00B24A9F">
        <w:t>million</w:t>
      </w:r>
      <w:r w:rsidR="008506C0">
        <w:t xml:space="preserve"> </w:t>
      </w:r>
      <w:r w:rsidR="0095724D">
        <w:t>(201</w:t>
      </w:r>
      <w:r w:rsidR="00474FAC">
        <w:t>6</w:t>
      </w:r>
      <w:r w:rsidR="0095724D">
        <w:t>: €</w:t>
      </w:r>
      <w:r w:rsidR="00474FAC">
        <w:t>24.6</w:t>
      </w:r>
      <w:r w:rsidR="0095724D">
        <w:t xml:space="preserve"> million) </w:t>
      </w:r>
      <w:r w:rsidR="00B24A9F">
        <w:t xml:space="preserve">bear interest at the rate of </w:t>
      </w:r>
      <w:r w:rsidR="00197F8C">
        <w:t xml:space="preserve">4% to </w:t>
      </w:r>
      <w:r w:rsidR="00B24A9F">
        <w:t xml:space="preserve">8% per annum and </w:t>
      </w:r>
      <w:r w:rsidR="00197F8C">
        <w:t>are</w:t>
      </w:r>
      <w:r w:rsidR="00B24A9F">
        <w:t xml:space="preserve"> </w:t>
      </w:r>
      <w:r w:rsidR="00B24A9F" w:rsidRPr="00CB6C2F">
        <w:t>repayable within 5 years from</w:t>
      </w:r>
      <w:r w:rsidR="00B24A9F">
        <w:t xml:space="preserve"> the date of grant.</w:t>
      </w:r>
      <w:r w:rsidR="00923FBB">
        <w:t xml:space="preserve"> The loans were granted during </w:t>
      </w:r>
      <w:r w:rsidR="00197F8C">
        <w:t>the years from 2013 to 2015</w:t>
      </w:r>
      <w:r w:rsidR="00923FBB">
        <w:t>.</w:t>
      </w:r>
    </w:p>
    <w:p w14:paraId="000DA236" w14:textId="77777777" w:rsidR="00197F8C" w:rsidRDefault="00B8323B" w:rsidP="00EF49CB">
      <w:pPr>
        <w:pStyle w:val="4"/>
        <w:bidi w:val="0"/>
        <w:rPr>
          <w:rFonts w:eastAsiaTheme="minorHAnsi"/>
        </w:rPr>
      </w:pPr>
      <w:r>
        <w:t>(c)</w:t>
      </w:r>
      <w:r>
        <w:tab/>
      </w:r>
      <w:r w:rsidR="00971B2C">
        <w:t xml:space="preserve">Loan in the amount of </w:t>
      </w:r>
      <w:r w:rsidR="00AD72D6">
        <w:t>€13.</w:t>
      </w:r>
      <w:r w:rsidR="00474FAC">
        <w:t>9</w:t>
      </w:r>
      <w:r w:rsidR="00E65A98">
        <w:t xml:space="preserve"> </w:t>
      </w:r>
      <w:r w:rsidR="00971B2C">
        <w:t>million</w:t>
      </w:r>
      <w:r w:rsidR="0095724D">
        <w:t xml:space="preserve"> (201</w:t>
      </w:r>
      <w:r w:rsidR="00474FAC">
        <w:t>6</w:t>
      </w:r>
      <w:r w:rsidR="0095724D">
        <w:t>: €</w:t>
      </w:r>
      <w:r w:rsidR="0034538F">
        <w:t>1</w:t>
      </w:r>
      <w:r w:rsidR="00474FAC">
        <w:t>3</w:t>
      </w:r>
      <w:r w:rsidR="0095724D">
        <w:t>.</w:t>
      </w:r>
      <w:r w:rsidR="00474FAC">
        <w:t>5</w:t>
      </w:r>
      <w:r w:rsidR="0095724D">
        <w:t xml:space="preserve"> million)</w:t>
      </w:r>
      <w:r w:rsidR="00971B2C">
        <w:t xml:space="preserve">, granted to a project in USA, bears interest of </w:t>
      </w:r>
      <w:r w:rsidR="00474FAC">
        <w:t>5</w:t>
      </w:r>
      <w:r w:rsidR="00971B2C">
        <w:t xml:space="preserve">% per annum and is repayable </w:t>
      </w:r>
      <w:r w:rsidR="00AD72D6">
        <w:t>on 1 November 201</w:t>
      </w:r>
      <w:r w:rsidR="00474FAC">
        <w:t>8</w:t>
      </w:r>
      <w:r w:rsidR="00971B2C" w:rsidRPr="00EB3FC2">
        <w:t>.</w:t>
      </w:r>
      <w:r w:rsidR="00971B2C">
        <w:t xml:space="preserve"> </w:t>
      </w:r>
    </w:p>
    <w:p w14:paraId="26149F40" w14:textId="77777777" w:rsidR="00971B2C" w:rsidRDefault="00971B2C" w:rsidP="001A7983">
      <w:pPr>
        <w:pStyle w:val="30"/>
        <w:bidi w:val="0"/>
      </w:pPr>
    </w:p>
    <w:p w14:paraId="002E257C" w14:textId="77777777" w:rsidR="00594315" w:rsidRDefault="008B4CD6" w:rsidP="00F1582C">
      <w:pPr>
        <w:pStyle w:val="20"/>
        <w:bidi w:val="0"/>
      </w:pPr>
      <w:r>
        <w:t>e.</w:t>
      </w:r>
      <w:r>
        <w:tab/>
      </w:r>
      <w:r w:rsidR="00594315" w:rsidRPr="00177727">
        <w:t xml:space="preserve">Balances </w:t>
      </w:r>
      <w:r w:rsidR="00594315">
        <w:t xml:space="preserve">with companies under </w:t>
      </w:r>
      <w:r w:rsidR="00052318">
        <w:t xml:space="preserve">joint </w:t>
      </w:r>
      <w:r w:rsidR="00594315">
        <w:t>control and associates</w:t>
      </w:r>
      <w:r w:rsidR="00594315" w:rsidRPr="00171D8D">
        <w:t>:</w:t>
      </w:r>
    </w:p>
    <w:tbl>
      <w:tblPr>
        <w:tblW w:w="8173" w:type="dxa"/>
        <w:tblInd w:w="1701" w:type="dxa"/>
        <w:tblLayout w:type="fixed"/>
        <w:tblCellMar>
          <w:left w:w="0" w:type="dxa"/>
          <w:right w:w="0" w:type="dxa"/>
        </w:tblCellMar>
        <w:tblLook w:val="0000" w:firstRow="0" w:lastRow="0" w:firstColumn="0" w:lastColumn="0" w:noHBand="0" w:noVBand="0"/>
      </w:tblPr>
      <w:tblGrid>
        <w:gridCol w:w="5529"/>
        <w:gridCol w:w="113"/>
        <w:gridCol w:w="1255"/>
        <w:gridCol w:w="226"/>
        <w:gridCol w:w="1050"/>
      </w:tblGrid>
      <w:tr w:rsidR="00594315" w:rsidRPr="002363B3" w14:paraId="61466BA6" w14:textId="77777777" w:rsidTr="00B8323B">
        <w:tc>
          <w:tcPr>
            <w:tcW w:w="5529" w:type="dxa"/>
            <w:tcBorders>
              <w:top w:val="nil"/>
              <w:left w:val="nil"/>
              <w:bottom w:val="nil"/>
              <w:right w:val="nil"/>
            </w:tcBorders>
            <w:vAlign w:val="bottom"/>
          </w:tcPr>
          <w:p w14:paraId="0560AEE3" w14:textId="77777777" w:rsidR="00594315" w:rsidRPr="002363B3" w:rsidRDefault="00594315" w:rsidP="00F1582C">
            <w:pPr>
              <w:pStyle w:val="NormalIndent"/>
            </w:pPr>
          </w:p>
        </w:tc>
        <w:tc>
          <w:tcPr>
            <w:tcW w:w="113" w:type="dxa"/>
            <w:tcBorders>
              <w:top w:val="nil"/>
              <w:left w:val="nil"/>
              <w:bottom w:val="nil"/>
              <w:right w:val="nil"/>
            </w:tcBorders>
            <w:vAlign w:val="bottom"/>
          </w:tcPr>
          <w:p w14:paraId="6921EDB7" w14:textId="77777777" w:rsidR="00594315" w:rsidRPr="002363B3" w:rsidRDefault="00594315" w:rsidP="00594315">
            <w:pPr>
              <w:spacing w:line="240" w:lineRule="exact"/>
              <w:ind w:left="57" w:right="57"/>
              <w:jc w:val="center"/>
              <w:rPr>
                <w:b/>
                <w:bCs/>
                <w:szCs w:val="24"/>
              </w:rPr>
            </w:pPr>
          </w:p>
        </w:tc>
        <w:tc>
          <w:tcPr>
            <w:tcW w:w="2531" w:type="dxa"/>
            <w:gridSpan w:val="3"/>
            <w:tcBorders>
              <w:top w:val="nil"/>
              <w:left w:val="nil"/>
              <w:bottom w:val="single" w:sz="6" w:space="0" w:color="auto"/>
              <w:right w:val="nil"/>
            </w:tcBorders>
            <w:vAlign w:val="bottom"/>
          </w:tcPr>
          <w:p w14:paraId="55A976FB" w14:textId="77777777" w:rsidR="00594315" w:rsidRPr="002363B3" w:rsidRDefault="00594315" w:rsidP="00594315">
            <w:pPr>
              <w:spacing w:line="240" w:lineRule="exact"/>
              <w:ind w:left="57" w:right="57"/>
              <w:jc w:val="center"/>
              <w:rPr>
                <w:b/>
                <w:bCs/>
                <w:szCs w:val="24"/>
              </w:rPr>
            </w:pPr>
            <w:r w:rsidRPr="002363B3">
              <w:rPr>
                <w:b/>
                <w:bCs/>
                <w:szCs w:val="24"/>
              </w:rPr>
              <w:t xml:space="preserve">31 December </w:t>
            </w:r>
          </w:p>
        </w:tc>
      </w:tr>
      <w:tr w:rsidR="00B8323B" w:rsidRPr="002363B3" w14:paraId="7761C458" w14:textId="77777777" w:rsidTr="00B8323B">
        <w:tc>
          <w:tcPr>
            <w:tcW w:w="5529" w:type="dxa"/>
            <w:tcBorders>
              <w:top w:val="nil"/>
              <w:left w:val="nil"/>
              <w:bottom w:val="nil"/>
              <w:right w:val="nil"/>
            </w:tcBorders>
            <w:vAlign w:val="bottom"/>
          </w:tcPr>
          <w:p w14:paraId="659CB1CB" w14:textId="77777777" w:rsidR="00B8323B" w:rsidRPr="002363B3" w:rsidRDefault="00B8323B" w:rsidP="00F1582C">
            <w:pPr>
              <w:pStyle w:val="NormalIndent"/>
            </w:pPr>
          </w:p>
        </w:tc>
        <w:tc>
          <w:tcPr>
            <w:tcW w:w="113" w:type="dxa"/>
            <w:tcBorders>
              <w:top w:val="nil"/>
              <w:left w:val="nil"/>
              <w:bottom w:val="nil"/>
              <w:right w:val="nil"/>
            </w:tcBorders>
            <w:vAlign w:val="bottom"/>
          </w:tcPr>
          <w:p w14:paraId="475DA791" w14:textId="77777777" w:rsidR="00B8323B" w:rsidRPr="002363B3" w:rsidRDefault="00B8323B" w:rsidP="00594315">
            <w:pPr>
              <w:spacing w:line="240" w:lineRule="exact"/>
              <w:ind w:left="57" w:right="57"/>
              <w:jc w:val="center"/>
              <w:rPr>
                <w:b/>
                <w:bCs/>
                <w:szCs w:val="24"/>
              </w:rPr>
            </w:pPr>
          </w:p>
        </w:tc>
        <w:tc>
          <w:tcPr>
            <w:tcW w:w="1255" w:type="dxa"/>
            <w:tcBorders>
              <w:top w:val="nil"/>
              <w:left w:val="nil"/>
              <w:bottom w:val="single" w:sz="6" w:space="0" w:color="auto"/>
              <w:right w:val="nil"/>
            </w:tcBorders>
            <w:vAlign w:val="bottom"/>
          </w:tcPr>
          <w:p w14:paraId="6EF231F3" w14:textId="77777777" w:rsidR="00B8323B" w:rsidRPr="00AC699C" w:rsidRDefault="00B8323B" w:rsidP="0034538F">
            <w:pPr>
              <w:spacing w:line="240" w:lineRule="exact"/>
              <w:ind w:left="57" w:right="57"/>
              <w:jc w:val="center"/>
              <w:rPr>
                <w:b/>
                <w:bCs/>
                <w:szCs w:val="24"/>
              </w:rPr>
            </w:pPr>
            <w:r w:rsidRPr="00AC699C">
              <w:rPr>
                <w:b/>
                <w:bCs/>
                <w:szCs w:val="24"/>
              </w:rPr>
              <w:t>201</w:t>
            </w:r>
            <w:r w:rsidR="00BE5742">
              <w:rPr>
                <w:b/>
                <w:bCs/>
                <w:szCs w:val="24"/>
              </w:rPr>
              <w:t>7</w:t>
            </w:r>
          </w:p>
        </w:tc>
        <w:tc>
          <w:tcPr>
            <w:tcW w:w="226" w:type="dxa"/>
            <w:tcBorders>
              <w:top w:val="nil"/>
              <w:left w:val="nil"/>
              <w:bottom w:val="nil"/>
              <w:right w:val="nil"/>
            </w:tcBorders>
            <w:vAlign w:val="bottom"/>
          </w:tcPr>
          <w:p w14:paraId="5C733408" w14:textId="77777777" w:rsidR="00B8323B" w:rsidRPr="00AC699C" w:rsidRDefault="00B8323B" w:rsidP="008632DA">
            <w:pPr>
              <w:spacing w:line="240" w:lineRule="exact"/>
              <w:ind w:left="57" w:right="57"/>
              <w:jc w:val="center"/>
              <w:rPr>
                <w:b/>
                <w:bCs/>
                <w:szCs w:val="24"/>
              </w:rPr>
            </w:pPr>
          </w:p>
        </w:tc>
        <w:tc>
          <w:tcPr>
            <w:tcW w:w="1050" w:type="dxa"/>
            <w:tcBorders>
              <w:top w:val="nil"/>
              <w:left w:val="nil"/>
              <w:bottom w:val="single" w:sz="6" w:space="0" w:color="auto"/>
              <w:right w:val="nil"/>
            </w:tcBorders>
            <w:vAlign w:val="bottom"/>
          </w:tcPr>
          <w:p w14:paraId="4AA00161" w14:textId="77777777" w:rsidR="00B8323B" w:rsidRPr="00AC699C" w:rsidRDefault="00B8323B" w:rsidP="0034538F">
            <w:pPr>
              <w:spacing w:line="240" w:lineRule="exact"/>
              <w:ind w:left="57" w:right="57"/>
              <w:jc w:val="center"/>
              <w:rPr>
                <w:b/>
                <w:bCs/>
                <w:szCs w:val="24"/>
              </w:rPr>
            </w:pPr>
            <w:r w:rsidRPr="00AC699C">
              <w:rPr>
                <w:b/>
                <w:bCs/>
                <w:szCs w:val="24"/>
              </w:rPr>
              <w:t>201</w:t>
            </w:r>
            <w:r w:rsidR="00BE5742">
              <w:rPr>
                <w:b/>
                <w:bCs/>
                <w:szCs w:val="24"/>
              </w:rPr>
              <w:t>6</w:t>
            </w:r>
          </w:p>
        </w:tc>
      </w:tr>
      <w:tr w:rsidR="00B8323B" w:rsidRPr="002363B3" w14:paraId="400368E5" w14:textId="77777777" w:rsidTr="00B8323B">
        <w:tc>
          <w:tcPr>
            <w:tcW w:w="5529" w:type="dxa"/>
            <w:tcBorders>
              <w:top w:val="nil"/>
              <w:left w:val="nil"/>
              <w:bottom w:val="nil"/>
              <w:right w:val="nil"/>
            </w:tcBorders>
            <w:vAlign w:val="bottom"/>
          </w:tcPr>
          <w:p w14:paraId="7CB66990" w14:textId="77777777" w:rsidR="00B8323B" w:rsidRPr="002363B3" w:rsidRDefault="00B8323B" w:rsidP="00F1582C">
            <w:pPr>
              <w:pStyle w:val="NormalIndent"/>
              <w:rPr>
                <w:u w:val="single"/>
              </w:rPr>
            </w:pPr>
          </w:p>
        </w:tc>
        <w:tc>
          <w:tcPr>
            <w:tcW w:w="113" w:type="dxa"/>
            <w:tcBorders>
              <w:top w:val="nil"/>
              <w:left w:val="nil"/>
              <w:bottom w:val="nil"/>
              <w:right w:val="nil"/>
            </w:tcBorders>
            <w:vAlign w:val="bottom"/>
          </w:tcPr>
          <w:p w14:paraId="7CFCB46B" w14:textId="77777777" w:rsidR="00B8323B" w:rsidRPr="002363B3" w:rsidRDefault="00B8323B" w:rsidP="00594315">
            <w:pPr>
              <w:spacing w:line="240" w:lineRule="exact"/>
              <w:ind w:left="57" w:right="57"/>
              <w:rPr>
                <w:szCs w:val="24"/>
              </w:rPr>
            </w:pPr>
          </w:p>
        </w:tc>
        <w:tc>
          <w:tcPr>
            <w:tcW w:w="2531" w:type="dxa"/>
            <w:gridSpan w:val="3"/>
            <w:tcBorders>
              <w:top w:val="nil"/>
              <w:left w:val="nil"/>
              <w:bottom w:val="single" w:sz="6" w:space="0" w:color="auto"/>
              <w:right w:val="nil"/>
            </w:tcBorders>
            <w:shd w:val="clear" w:color="auto" w:fill="auto"/>
            <w:vAlign w:val="bottom"/>
          </w:tcPr>
          <w:p w14:paraId="05A2577F" w14:textId="77777777" w:rsidR="00B8323B" w:rsidRPr="002363B3" w:rsidRDefault="00B8323B" w:rsidP="00594315">
            <w:pPr>
              <w:spacing w:line="240" w:lineRule="exact"/>
              <w:ind w:left="57" w:right="57"/>
              <w:jc w:val="center"/>
              <w:rPr>
                <w:b/>
                <w:szCs w:val="24"/>
              </w:rPr>
            </w:pPr>
            <w:r>
              <w:rPr>
                <w:b/>
                <w:szCs w:val="24"/>
              </w:rPr>
              <w:t>Euro in thousand</w:t>
            </w:r>
          </w:p>
        </w:tc>
      </w:tr>
      <w:tr w:rsidR="00B8323B" w:rsidRPr="002363B3" w14:paraId="0DDE3345" w14:textId="77777777" w:rsidTr="001453C9">
        <w:tc>
          <w:tcPr>
            <w:tcW w:w="5529" w:type="dxa"/>
            <w:tcBorders>
              <w:top w:val="nil"/>
              <w:left w:val="nil"/>
              <w:right w:val="nil"/>
            </w:tcBorders>
            <w:vAlign w:val="bottom"/>
          </w:tcPr>
          <w:p w14:paraId="5DDBF726" w14:textId="77777777" w:rsidR="00B8323B" w:rsidRPr="002363B3" w:rsidRDefault="00B8323B" w:rsidP="00F1582C">
            <w:pPr>
              <w:pStyle w:val="NormalIndent"/>
            </w:pPr>
          </w:p>
        </w:tc>
        <w:tc>
          <w:tcPr>
            <w:tcW w:w="113" w:type="dxa"/>
            <w:tcBorders>
              <w:top w:val="nil"/>
              <w:left w:val="nil"/>
              <w:right w:val="nil"/>
            </w:tcBorders>
            <w:vAlign w:val="bottom"/>
          </w:tcPr>
          <w:p w14:paraId="5AA56477" w14:textId="77777777" w:rsidR="00B8323B" w:rsidRPr="002363B3" w:rsidRDefault="00B8323B" w:rsidP="00594315">
            <w:pPr>
              <w:spacing w:line="240" w:lineRule="exact"/>
              <w:ind w:left="57" w:right="57"/>
              <w:rPr>
                <w:szCs w:val="24"/>
              </w:rPr>
            </w:pPr>
          </w:p>
        </w:tc>
        <w:tc>
          <w:tcPr>
            <w:tcW w:w="1255" w:type="dxa"/>
            <w:tcBorders>
              <w:top w:val="single" w:sz="6" w:space="0" w:color="auto"/>
              <w:left w:val="nil"/>
              <w:right w:val="nil"/>
            </w:tcBorders>
            <w:vAlign w:val="bottom"/>
          </w:tcPr>
          <w:p w14:paraId="160C0625" w14:textId="77777777" w:rsidR="00B8323B" w:rsidRPr="002363B3" w:rsidRDefault="00B8323B" w:rsidP="00594315">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665475E8" w14:textId="77777777" w:rsidR="00B8323B" w:rsidRPr="002363B3" w:rsidRDefault="00B8323B" w:rsidP="00594315">
            <w:pPr>
              <w:tabs>
                <w:tab w:val="decimal" w:pos="1134"/>
              </w:tabs>
              <w:spacing w:line="240" w:lineRule="exact"/>
              <w:ind w:left="57" w:right="57"/>
              <w:rPr>
                <w:szCs w:val="24"/>
              </w:rPr>
            </w:pPr>
          </w:p>
        </w:tc>
        <w:tc>
          <w:tcPr>
            <w:tcW w:w="1050" w:type="dxa"/>
            <w:tcBorders>
              <w:top w:val="single" w:sz="6" w:space="0" w:color="auto"/>
              <w:left w:val="nil"/>
              <w:right w:val="nil"/>
            </w:tcBorders>
            <w:vAlign w:val="bottom"/>
          </w:tcPr>
          <w:p w14:paraId="513C3586" w14:textId="77777777" w:rsidR="00B8323B" w:rsidRPr="002363B3" w:rsidRDefault="00B8323B" w:rsidP="00594315">
            <w:pPr>
              <w:tabs>
                <w:tab w:val="decimal" w:pos="1134"/>
              </w:tabs>
              <w:spacing w:line="240" w:lineRule="exact"/>
              <w:ind w:left="57" w:right="57"/>
              <w:rPr>
                <w:szCs w:val="24"/>
              </w:rPr>
            </w:pPr>
          </w:p>
        </w:tc>
      </w:tr>
      <w:tr w:rsidR="00F1582C" w:rsidRPr="002363B3" w14:paraId="434843F5" w14:textId="77777777" w:rsidTr="0034538F">
        <w:tc>
          <w:tcPr>
            <w:tcW w:w="5529" w:type="dxa"/>
            <w:tcBorders>
              <w:top w:val="nil"/>
              <w:left w:val="nil"/>
              <w:bottom w:val="nil"/>
              <w:right w:val="nil"/>
            </w:tcBorders>
            <w:vAlign w:val="bottom"/>
          </w:tcPr>
          <w:p w14:paraId="20618C86" w14:textId="77777777" w:rsidR="00F1582C" w:rsidRPr="004430F4" w:rsidRDefault="00F1582C" w:rsidP="00F1582C">
            <w:pPr>
              <w:pStyle w:val="NormalIndent"/>
              <w:rPr>
                <w:color w:val="000000"/>
              </w:rPr>
            </w:pPr>
            <w:r>
              <w:rPr>
                <w:color w:val="000000"/>
              </w:rPr>
              <w:t>Receivable from companies under joint control and associates (</w:t>
            </w:r>
            <w:r w:rsidR="00474FAC">
              <w:rPr>
                <w:color w:val="000000"/>
              </w:rPr>
              <w:t>1</w:t>
            </w:r>
            <w:r>
              <w:rPr>
                <w:color w:val="000000"/>
              </w:rPr>
              <w:t>)</w:t>
            </w:r>
          </w:p>
        </w:tc>
        <w:tc>
          <w:tcPr>
            <w:tcW w:w="113" w:type="dxa"/>
            <w:tcBorders>
              <w:top w:val="nil"/>
              <w:left w:val="nil"/>
              <w:bottom w:val="nil"/>
              <w:right w:val="nil"/>
            </w:tcBorders>
          </w:tcPr>
          <w:p w14:paraId="5958BBD5" w14:textId="77777777" w:rsidR="00F1582C" w:rsidRPr="004430F4" w:rsidRDefault="00F1582C" w:rsidP="00F1582C">
            <w:pPr>
              <w:tabs>
                <w:tab w:val="decimal" w:pos="469"/>
              </w:tabs>
              <w:spacing w:line="240" w:lineRule="exact"/>
              <w:ind w:left="57"/>
              <w:rPr>
                <w:szCs w:val="24"/>
              </w:rPr>
            </w:pPr>
          </w:p>
        </w:tc>
        <w:tc>
          <w:tcPr>
            <w:tcW w:w="1255" w:type="dxa"/>
            <w:tcBorders>
              <w:top w:val="nil"/>
              <w:left w:val="nil"/>
              <w:right w:val="nil"/>
            </w:tcBorders>
            <w:shd w:val="clear" w:color="auto" w:fill="auto"/>
            <w:vAlign w:val="bottom"/>
          </w:tcPr>
          <w:p w14:paraId="3C2ABB56" w14:textId="77777777" w:rsidR="00F1582C" w:rsidRPr="0034538F" w:rsidRDefault="00F620AF" w:rsidP="00F1582C">
            <w:pPr>
              <w:tabs>
                <w:tab w:val="decimal" w:pos="1020"/>
              </w:tabs>
              <w:spacing w:line="240" w:lineRule="exact"/>
              <w:jc w:val="left"/>
            </w:pPr>
            <w:r>
              <w:t>3,399</w:t>
            </w:r>
          </w:p>
        </w:tc>
        <w:tc>
          <w:tcPr>
            <w:tcW w:w="226" w:type="dxa"/>
            <w:tcBorders>
              <w:top w:val="nil"/>
              <w:left w:val="nil"/>
              <w:right w:val="nil"/>
            </w:tcBorders>
            <w:vAlign w:val="bottom"/>
          </w:tcPr>
          <w:p w14:paraId="4E61ADBB" w14:textId="77777777" w:rsidR="00F1582C" w:rsidRPr="0034538F" w:rsidRDefault="00F1582C" w:rsidP="00F1582C">
            <w:pPr>
              <w:tabs>
                <w:tab w:val="decimal" w:pos="1020"/>
              </w:tabs>
              <w:spacing w:line="240" w:lineRule="exact"/>
              <w:jc w:val="left"/>
            </w:pPr>
          </w:p>
        </w:tc>
        <w:tc>
          <w:tcPr>
            <w:tcW w:w="1050" w:type="dxa"/>
            <w:tcBorders>
              <w:top w:val="nil"/>
              <w:left w:val="nil"/>
              <w:right w:val="nil"/>
            </w:tcBorders>
            <w:shd w:val="clear" w:color="auto" w:fill="auto"/>
            <w:vAlign w:val="bottom"/>
          </w:tcPr>
          <w:p w14:paraId="1452B075" w14:textId="77777777" w:rsidR="00F1582C" w:rsidRPr="0034538F" w:rsidRDefault="00F1582C" w:rsidP="00F1582C">
            <w:pPr>
              <w:tabs>
                <w:tab w:val="decimal" w:pos="1020"/>
              </w:tabs>
              <w:spacing w:line="240" w:lineRule="exact"/>
              <w:jc w:val="left"/>
            </w:pPr>
            <w:r>
              <w:t>1,921</w:t>
            </w:r>
          </w:p>
        </w:tc>
      </w:tr>
      <w:tr w:rsidR="00F1582C" w:rsidRPr="002363B3" w14:paraId="1AABB14C" w14:textId="77777777" w:rsidTr="0034538F">
        <w:tc>
          <w:tcPr>
            <w:tcW w:w="5529" w:type="dxa"/>
            <w:tcBorders>
              <w:top w:val="nil"/>
              <w:left w:val="nil"/>
              <w:right w:val="nil"/>
            </w:tcBorders>
            <w:vAlign w:val="bottom"/>
          </w:tcPr>
          <w:p w14:paraId="4663E479" w14:textId="77777777" w:rsidR="00F1582C" w:rsidRDefault="00F1582C" w:rsidP="00E00F3C">
            <w:pPr>
              <w:pStyle w:val="NormalIndent"/>
              <w:ind w:left="0" w:firstLine="0"/>
              <w:rPr>
                <w:color w:val="000000"/>
              </w:rPr>
            </w:pPr>
          </w:p>
        </w:tc>
        <w:tc>
          <w:tcPr>
            <w:tcW w:w="113" w:type="dxa"/>
            <w:tcBorders>
              <w:top w:val="nil"/>
              <w:left w:val="nil"/>
              <w:right w:val="nil"/>
            </w:tcBorders>
          </w:tcPr>
          <w:p w14:paraId="0140C0F7" w14:textId="77777777" w:rsidR="00F1582C" w:rsidRPr="004430F4" w:rsidRDefault="00F1582C" w:rsidP="00F1582C">
            <w:pPr>
              <w:tabs>
                <w:tab w:val="decimal" w:pos="469"/>
              </w:tabs>
              <w:spacing w:line="240" w:lineRule="exact"/>
              <w:ind w:left="57"/>
              <w:rPr>
                <w:szCs w:val="24"/>
              </w:rPr>
            </w:pPr>
          </w:p>
        </w:tc>
        <w:tc>
          <w:tcPr>
            <w:tcW w:w="1255" w:type="dxa"/>
            <w:tcBorders>
              <w:top w:val="nil"/>
              <w:left w:val="nil"/>
              <w:right w:val="nil"/>
            </w:tcBorders>
            <w:shd w:val="clear" w:color="auto" w:fill="auto"/>
            <w:vAlign w:val="bottom"/>
          </w:tcPr>
          <w:p w14:paraId="2C377064" w14:textId="77777777" w:rsidR="00F1582C" w:rsidRPr="0034538F" w:rsidRDefault="00F1582C" w:rsidP="00F1582C">
            <w:pPr>
              <w:tabs>
                <w:tab w:val="decimal" w:pos="1020"/>
              </w:tabs>
              <w:spacing w:line="240" w:lineRule="exact"/>
              <w:jc w:val="left"/>
            </w:pPr>
          </w:p>
        </w:tc>
        <w:tc>
          <w:tcPr>
            <w:tcW w:w="226" w:type="dxa"/>
            <w:tcBorders>
              <w:top w:val="nil"/>
              <w:left w:val="nil"/>
              <w:right w:val="nil"/>
            </w:tcBorders>
            <w:vAlign w:val="bottom"/>
          </w:tcPr>
          <w:p w14:paraId="65DF69B2" w14:textId="77777777" w:rsidR="00F1582C" w:rsidRPr="0034538F" w:rsidRDefault="00F1582C" w:rsidP="00F1582C">
            <w:pPr>
              <w:tabs>
                <w:tab w:val="decimal" w:pos="1020"/>
              </w:tabs>
              <w:spacing w:line="240" w:lineRule="exact"/>
              <w:jc w:val="left"/>
            </w:pPr>
          </w:p>
        </w:tc>
        <w:tc>
          <w:tcPr>
            <w:tcW w:w="1050" w:type="dxa"/>
            <w:tcBorders>
              <w:top w:val="nil"/>
              <w:left w:val="nil"/>
              <w:right w:val="nil"/>
            </w:tcBorders>
            <w:shd w:val="clear" w:color="auto" w:fill="auto"/>
            <w:vAlign w:val="bottom"/>
          </w:tcPr>
          <w:p w14:paraId="46E6ADF0" w14:textId="77777777" w:rsidR="00F1582C" w:rsidRPr="0034538F" w:rsidRDefault="00F1582C" w:rsidP="00F1582C">
            <w:pPr>
              <w:tabs>
                <w:tab w:val="decimal" w:pos="1020"/>
              </w:tabs>
              <w:spacing w:line="240" w:lineRule="exact"/>
              <w:jc w:val="left"/>
            </w:pPr>
          </w:p>
        </w:tc>
      </w:tr>
    </w:tbl>
    <w:p w14:paraId="47BD73AC" w14:textId="77777777" w:rsidR="00620963" w:rsidRDefault="00804E89" w:rsidP="00F1582C">
      <w:pPr>
        <w:pStyle w:val="30"/>
        <w:bidi w:val="0"/>
      </w:pPr>
      <w:r>
        <w:lastRenderedPageBreak/>
        <w:t>(</w:t>
      </w:r>
      <w:r w:rsidR="00474FAC">
        <w:t>1</w:t>
      </w:r>
      <w:r>
        <w:t>)</w:t>
      </w:r>
      <w:r>
        <w:tab/>
      </w:r>
      <w:r w:rsidR="00594315">
        <w:t>The above balances bear</w:t>
      </w:r>
      <w:r w:rsidR="008506C0">
        <w:t xml:space="preserve"> no</w:t>
      </w:r>
      <w:r w:rsidR="00594315">
        <w:t xml:space="preserve"> interest and are repayable on demand.</w:t>
      </w:r>
    </w:p>
    <w:p w14:paraId="4A0B56C4" w14:textId="77777777" w:rsidR="00240947" w:rsidRDefault="00240947" w:rsidP="00F1582C">
      <w:pPr>
        <w:pStyle w:val="30"/>
        <w:bidi w:val="0"/>
      </w:pPr>
    </w:p>
    <w:p w14:paraId="300C6968" w14:textId="77777777" w:rsidR="00971B2C" w:rsidRDefault="00594315">
      <w:pPr>
        <w:pStyle w:val="20"/>
        <w:bidi w:val="0"/>
      </w:pPr>
      <w:r>
        <w:t>f</w:t>
      </w:r>
      <w:r w:rsidR="00971B2C">
        <w:t>.</w:t>
      </w:r>
      <w:r w:rsidR="00971B2C">
        <w:tab/>
      </w:r>
      <w:r w:rsidR="00971B2C" w:rsidRPr="00177727">
        <w:t xml:space="preserve">Balances </w:t>
      </w:r>
      <w:r w:rsidR="00971B2C">
        <w:t xml:space="preserve">with </w:t>
      </w:r>
      <w:r w:rsidR="00BA540C">
        <w:t xml:space="preserve">key management </w:t>
      </w:r>
      <w:r w:rsidR="00CE3980">
        <w:t>personnel</w:t>
      </w:r>
      <w:r w:rsidR="00971B2C" w:rsidRPr="00171D8D">
        <w:t>:</w:t>
      </w:r>
    </w:p>
    <w:tbl>
      <w:tblPr>
        <w:tblW w:w="8080" w:type="dxa"/>
        <w:tblInd w:w="1701" w:type="dxa"/>
        <w:tblLayout w:type="fixed"/>
        <w:tblCellMar>
          <w:left w:w="0" w:type="dxa"/>
          <w:right w:w="0" w:type="dxa"/>
        </w:tblCellMar>
        <w:tblLook w:val="0000" w:firstRow="0" w:lastRow="0" w:firstColumn="0" w:lastColumn="0" w:noHBand="0" w:noVBand="0"/>
      </w:tblPr>
      <w:tblGrid>
        <w:gridCol w:w="5529"/>
        <w:gridCol w:w="113"/>
        <w:gridCol w:w="1304"/>
        <w:gridCol w:w="84"/>
        <w:gridCol w:w="1050"/>
      </w:tblGrid>
      <w:tr w:rsidR="00971B2C" w:rsidRPr="007051E2" w14:paraId="16EDCE86" w14:textId="77777777" w:rsidTr="004E6A8D">
        <w:tc>
          <w:tcPr>
            <w:tcW w:w="5529" w:type="dxa"/>
            <w:tcBorders>
              <w:top w:val="nil"/>
              <w:left w:val="nil"/>
              <w:bottom w:val="nil"/>
              <w:right w:val="nil"/>
            </w:tcBorders>
            <w:vAlign w:val="bottom"/>
          </w:tcPr>
          <w:p w14:paraId="67348A34" w14:textId="77777777" w:rsidR="00971B2C" w:rsidRPr="007051E2" w:rsidRDefault="00971B2C" w:rsidP="007051E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65A6DB68" w14:textId="77777777" w:rsidR="00971B2C" w:rsidRPr="007051E2" w:rsidRDefault="00971B2C" w:rsidP="007051E2">
            <w:pPr>
              <w:spacing w:line="240" w:lineRule="exact"/>
              <w:ind w:left="57" w:right="57"/>
              <w:jc w:val="center"/>
              <w:rPr>
                <w:b/>
                <w:bCs/>
                <w:szCs w:val="24"/>
              </w:rPr>
            </w:pPr>
          </w:p>
        </w:tc>
        <w:tc>
          <w:tcPr>
            <w:tcW w:w="2438" w:type="dxa"/>
            <w:gridSpan w:val="3"/>
            <w:tcBorders>
              <w:top w:val="nil"/>
              <w:left w:val="nil"/>
              <w:bottom w:val="single" w:sz="6" w:space="0" w:color="auto"/>
              <w:right w:val="nil"/>
            </w:tcBorders>
            <w:vAlign w:val="bottom"/>
          </w:tcPr>
          <w:p w14:paraId="4D3C21E9" w14:textId="77777777" w:rsidR="00971B2C" w:rsidRPr="007051E2" w:rsidRDefault="00971B2C" w:rsidP="007051E2">
            <w:pPr>
              <w:spacing w:line="240" w:lineRule="exact"/>
              <w:ind w:left="57" w:right="57"/>
              <w:jc w:val="center"/>
              <w:rPr>
                <w:b/>
                <w:bCs/>
                <w:szCs w:val="24"/>
              </w:rPr>
            </w:pPr>
            <w:r w:rsidRPr="007051E2">
              <w:rPr>
                <w:b/>
                <w:bCs/>
                <w:szCs w:val="24"/>
              </w:rPr>
              <w:t xml:space="preserve">31 December </w:t>
            </w:r>
          </w:p>
        </w:tc>
      </w:tr>
      <w:tr w:rsidR="00804E89" w:rsidRPr="007051E2" w14:paraId="13C6483C" w14:textId="77777777" w:rsidTr="004637CA">
        <w:tc>
          <w:tcPr>
            <w:tcW w:w="5529" w:type="dxa"/>
            <w:tcBorders>
              <w:top w:val="nil"/>
              <w:left w:val="nil"/>
              <w:bottom w:val="nil"/>
              <w:right w:val="nil"/>
            </w:tcBorders>
            <w:vAlign w:val="bottom"/>
          </w:tcPr>
          <w:p w14:paraId="3C18AD37" w14:textId="77777777" w:rsidR="00804E89" w:rsidRPr="007051E2" w:rsidRDefault="00804E89" w:rsidP="007051E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19B9FC36" w14:textId="77777777" w:rsidR="00804E89" w:rsidRPr="007051E2" w:rsidRDefault="00804E89" w:rsidP="007051E2">
            <w:pPr>
              <w:spacing w:line="240" w:lineRule="exact"/>
              <w:ind w:left="57" w:right="57"/>
              <w:jc w:val="center"/>
              <w:rPr>
                <w:b/>
                <w:bCs/>
                <w:szCs w:val="24"/>
              </w:rPr>
            </w:pPr>
          </w:p>
        </w:tc>
        <w:tc>
          <w:tcPr>
            <w:tcW w:w="1304" w:type="dxa"/>
            <w:tcBorders>
              <w:top w:val="nil"/>
              <w:left w:val="nil"/>
              <w:bottom w:val="single" w:sz="6" w:space="0" w:color="auto"/>
              <w:right w:val="nil"/>
            </w:tcBorders>
            <w:vAlign w:val="bottom"/>
          </w:tcPr>
          <w:p w14:paraId="0F0D664F" w14:textId="77777777" w:rsidR="00804E89" w:rsidRPr="007051E2" w:rsidRDefault="00804E89" w:rsidP="007051E2">
            <w:pPr>
              <w:spacing w:line="240" w:lineRule="exact"/>
              <w:ind w:left="57" w:right="57"/>
              <w:jc w:val="center"/>
              <w:rPr>
                <w:b/>
                <w:bCs/>
                <w:szCs w:val="24"/>
              </w:rPr>
            </w:pPr>
            <w:r w:rsidRPr="007051E2">
              <w:rPr>
                <w:b/>
                <w:bCs/>
                <w:szCs w:val="24"/>
              </w:rPr>
              <w:t>2017</w:t>
            </w:r>
          </w:p>
        </w:tc>
        <w:tc>
          <w:tcPr>
            <w:tcW w:w="84" w:type="dxa"/>
            <w:tcBorders>
              <w:top w:val="nil"/>
              <w:left w:val="nil"/>
              <w:bottom w:val="nil"/>
              <w:right w:val="nil"/>
            </w:tcBorders>
            <w:vAlign w:val="bottom"/>
          </w:tcPr>
          <w:p w14:paraId="101A8B24" w14:textId="77777777" w:rsidR="00804E89" w:rsidRPr="007051E2" w:rsidRDefault="00804E89" w:rsidP="007051E2">
            <w:pPr>
              <w:spacing w:line="240" w:lineRule="exact"/>
              <w:ind w:left="57" w:right="57"/>
              <w:jc w:val="center"/>
              <w:rPr>
                <w:b/>
                <w:bCs/>
                <w:szCs w:val="24"/>
              </w:rPr>
            </w:pPr>
          </w:p>
        </w:tc>
        <w:tc>
          <w:tcPr>
            <w:tcW w:w="1050" w:type="dxa"/>
            <w:tcBorders>
              <w:top w:val="nil"/>
              <w:left w:val="nil"/>
              <w:bottom w:val="single" w:sz="6" w:space="0" w:color="auto"/>
              <w:right w:val="nil"/>
            </w:tcBorders>
            <w:vAlign w:val="bottom"/>
          </w:tcPr>
          <w:p w14:paraId="65589E85" w14:textId="77777777" w:rsidR="00804E89" w:rsidRPr="007051E2" w:rsidRDefault="00804E89" w:rsidP="007051E2">
            <w:pPr>
              <w:spacing w:line="240" w:lineRule="exact"/>
              <w:ind w:left="57" w:right="57"/>
              <w:jc w:val="center"/>
              <w:rPr>
                <w:b/>
                <w:bCs/>
                <w:szCs w:val="24"/>
              </w:rPr>
            </w:pPr>
            <w:r w:rsidRPr="007051E2">
              <w:rPr>
                <w:b/>
                <w:bCs/>
                <w:szCs w:val="24"/>
              </w:rPr>
              <w:t>2016</w:t>
            </w:r>
          </w:p>
        </w:tc>
      </w:tr>
      <w:tr w:rsidR="00804E89" w:rsidRPr="007051E2" w14:paraId="1D56D9C4" w14:textId="77777777" w:rsidTr="004E6A8D">
        <w:tc>
          <w:tcPr>
            <w:tcW w:w="5529" w:type="dxa"/>
            <w:tcBorders>
              <w:top w:val="nil"/>
              <w:left w:val="nil"/>
              <w:bottom w:val="nil"/>
              <w:right w:val="nil"/>
            </w:tcBorders>
            <w:vAlign w:val="bottom"/>
          </w:tcPr>
          <w:p w14:paraId="38CDD933" w14:textId="77777777" w:rsidR="00804E89" w:rsidRPr="007051E2" w:rsidRDefault="00804E89" w:rsidP="007051E2">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4C12443B" w14:textId="77777777" w:rsidR="00804E89" w:rsidRPr="007051E2" w:rsidRDefault="00804E89" w:rsidP="007051E2">
            <w:pPr>
              <w:spacing w:line="240" w:lineRule="exact"/>
              <w:ind w:left="57" w:right="57"/>
              <w:rPr>
                <w:szCs w:val="24"/>
              </w:rPr>
            </w:pPr>
          </w:p>
        </w:tc>
        <w:tc>
          <w:tcPr>
            <w:tcW w:w="2438" w:type="dxa"/>
            <w:gridSpan w:val="3"/>
            <w:tcBorders>
              <w:top w:val="nil"/>
              <w:left w:val="nil"/>
              <w:bottom w:val="single" w:sz="6" w:space="0" w:color="auto"/>
              <w:right w:val="nil"/>
            </w:tcBorders>
            <w:shd w:val="clear" w:color="auto" w:fill="auto"/>
            <w:vAlign w:val="bottom"/>
          </w:tcPr>
          <w:p w14:paraId="73D068F1" w14:textId="77777777" w:rsidR="00804E89" w:rsidRPr="007051E2" w:rsidRDefault="00804E89" w:rsidP="007051E2">
            <w:pPr>
              <w:spacing w:line="240" w:lineRule="exact"/>
              <w:ind w:left="57" w:right="57"/>
              <w:jc w:val="center"/>
              <w:rPr>
                <w:b/>
                <w:szCs w:val="24"/>
              </w:rPr>
            </w:pPr>
            <w:r w:rsidRPr="007051E2">
              <w:rPr>
                <w:b/>
                <w:szCs w:val="24"/>
              </w:rPr>
              <w:t>Euro in thousand</w:t>
            </w:r>
          </w:p>
        </w:tc>
      </w:tr>
      <w:tr w:rsidR="007051E2" w:rsidRPr="007051E2" w14:paraId="28AF724A" w14:textId="77777777" w:rsidTr="007051E2">
        <w:tc>
          <w:tcPr>
            <w:tcW w:w="5529" w:type="dxa"/>
            <w:tcBorders>
              <w:top w:val="nil"/>
              <w:left w:val="nil"/>
              <w:right w:val="nil"/>
            </w:tcBorders>
            <w:vAlign w:val="bottom"/>
          </w:tcPr>
          <w:p w14:paraId="27ED038E" w14:textId="77777777" w:rsidR="007051E2" w:rsidRPr="007051E2" w:rsidRDefault="007051E2" w:rsidP="007051E2">
            <w:pPr>
              <w:tabs>
                <w:tab w:val="left" w:pos="227"/>
                <w:tab w:val="left" w:pos="397"/>
                <w:tab w:val="left" w:pos="567"/>
              </w:tabs>
              <w:spacing w:line="240" w:lineRule="exact"/>
              <w:jc w:val="left"/>
              <w:rPr>
                <w:color w:val="000000"/>
                <w:szCs w:val="24"/>
              </w:rPr>
            </w:pPr>
          </w:p>
        </w:tc>
        <w:tc>
          <w:tcPr>
            <w:tcW w:w="113" w:type="dxa"/>
            <w:tcBorders>
              <w:top w:val="nil"/>
              <w:left w:val="nil"/>
              <w:right w:val="nil"/>
            </w:tcBorders>
          </w:tcPr>
          <w:p w14:paraId="4AAE1FC6" w14:textId="77777777" w:rsidR="007051E2" w:rsidRPr="007051E2" w:rsidRDefault="007051E2" w:rsidP="007051E2">
            <w:pPr>
              <w:tabs>
                <w:tab w:val="decimal" w:pos="469"/>
              </w:tabs>
              <w:spacing w:line="240" w:lineRule="exact"/>
              <w:ind w:left="57"/>
              <w:rPr>
                <w:szCs w:val="24"/>
              </w:rPr>
            </w:pPr>
          </w:p>
        </w:tc>
        <w:tc>
          <w:tcPr>
            <w:tcW w:w="1304" w:type="dxa"/>
            <w:tcBorders>
              <w:top w:val="single" w:sz="4" w:space="0" w:color="auto"/>
              <w:left w:val="nil"/>
              <w:right w:val="nil"/>
            </w:tcBorders>
            <w:shd w:val="clear" w:color="auto" w:fill="auto"/>
            <w:vAlign w:val="bottom"/>
          </w:tcPr>
          <w:p w14:paraId="1505C9D2" w14:textId="77777777" w:rsidR="007051E2" w:rsidRPr="007051E2" w:rsidRDefault="007051E2" w:rsidP="007051E2">
            <w:pPr>
              <w:tabs>
                <w:tab w:val="decimal" w:pos="1020"/>
              </w:tabs>
              <w:spacing w:line="240" w:lineRule="exact"/>
              <w:ind w:left="57"/>
              <w:jc w:val="left"/>
              <w:rPr>
                <w:color w:val="000000"/>
                <w:szCs w:val="24"/>
              </w:rPr>
            </w:pPr>
          </w:p>
        </w:tc>
        <w:tc>
          <w:tcPr>
            <w:tcW w:w="84" w:type="dxa"/>
            <w:tcBorders>
              <w:top w:val="single" w:sz="4" w:space="0" w:color="auto"/>
              <w:left w:val="nil"/>
              <w:right w:val="nil"/>
            </w:tcBorders>
            <w:vAlign w:val="bottom"/>
          </w:tcPr>
          <w:p w14:paraId="1A1C3D6E" w14:textId="77777777" w:rsidR="007051E2" w:rsidRPr="007051E2" w:rsidRDefault="007051E2" w:rsidP="007051E2">
            <w:pPr>
              <w:tabs>
                <w:tab w:val="decimal" w:pos="1020"/>
              </w:tabs>
              <w:spacing w:line="240" w:lineRule="exact"/>
              <w:ind w:left="57"/>
              <w:jc w:val="left"/>
              <w:rPr>
                <w:szCs w:val="24"/>
              </w:rPr>
            </w:pPr>
          </w:p>
        </w:tc>
        <w:tc>
          <w:tcPr>
            <w:tcW w:w="1050" w:type="dxa"/>
            <w:tcBorders>
              <w:top w:val="single" w:sz="4" w:space="0" w:color="auto"/>
              <w:left w:val="nil"/>
              <w:right w:val="nil"/>
            </w:tcBorders>
            <w:shd w:val="clear" w:color="auto" w:fill="auto"/>
            <w:vAlign w:val="bottom"/>
          </w:tcPr>
          <w:p w14:paraId="486D6B05" w14:textId="77777777" w:rsidR="007051E2" w:rsidRPr="007051E2" w:rsidRDefault="007051E2" w:rsidP="007051E2">
            <w:pPr>
              <w:tabs>
                <w:tab w:val="decimal" w:pos="1020"/>
              </w:tabs>
              <w:spacing w:line="240" w:lineRule="exact"/>
              <w:ind w:left="57"/>
              <w:jc w:val="left"/>
              <w:rPr>
                <w:color w:val="000000"/>
                <w:szCs w:val="24"/>
              </w:rPr>
            </w:pPr>
          </w:p>
        </w:tc>
      </w:tr>
      <w:tr w:rsidR="007051E2" w:rsidRPr="007051E2" w14:paraId="68684343" w14:textId="77777777" w:rsidTr="007051E2">
        <w:tc>
          <w:tcPr>
            <w:tcW w:w="5529" w:type="dxa"/>
            <w:tcBorders>
              <w:left w:val="nil"/>
              <w:right w:val="nil"/>
            </w:tcBorders>
            <w:vAlign w:val="bottom"/>
          </w:tcPr>
          <w:p w14:paraId="6DC041B1" w14:textId="77777777" w:rsidR="007051E2" w:rsidRPr="007051E2" w:rsidRDefault="007051E2" w:rsidP="007051E2">
            <w:pPr>
              <w:tabs>
                <w:tab w:val="left" w:pos="227"/>
                <w:tab w:val="left" w:pos="397"/>
                <w:tab w:val="left" w:pos="567"/>
              </w:tabs>
              <w:spacing w:line="240" w:lineRule="exact"/>
              <w:jc w:val="left"/>
              <w:rPr>
                <w:color w:val="000000"/>
                <w:szCs w:val="24"/>
              </w:rPr>
            </w:pPr>
            <w:r w:rsidRPr="007051E2">
              <w:rPr>
                <w:color w:val="000000"/>
                <w:szCs w:val="24"/>
              </w:rPr>
              <w:t xml:space="preserve">Loans granted to </w:t>
            </w:r>
            <w:r w:rsidRPr="007051E2">
              <w:rPr>
                <w:szCs w:val="24"/>
              </w:rPr>
              <w:t>key management personnel (1)</w:t>
            </w:r>
          </w:p>
        </w:tc>
        <w:tc>
          <w:tcPr>
            <w:tcW w:w="113" w:type="dxa"/>
            <w:tcBorders>
              <w:left w:val="nil"/>
              <w:right w:val="nil"/>
            </w:tcBorders>
          </w:tcPr>
          <w:p w14:paraId="03A52814" w14:textId="77777777" w:rsidR="007051E2" w:rsidRPr="007051E2" w:rsidRDefault="007051E2" w:rsidP="007051E2">
            <w:pPr>
              <w:tabs>
                <w:tab w:val="decimal" w:pos="469"/>
              </w:tabs>
              <w:spacing w:line="240" w:lineRule="exact"/>
              <w:ind w:left="57"/>
              <w:rPr>
                <w:szCs w:val="24"/>
              </w:rPr>
            </w:pPr>
          </w:p>
        </w:tc>
        <w:tc>
          <w:tcPr>
            <w:tcW w:w="1304" w:type="dxa"/>
            <w:tcBorders>
              <w:left w:val="nil"/>
              <w:right w:val="nil"/>
            </w:tcBorders>
            <w:shd w:val="clear" w:color="auto" w:fill="auto"/>
            <w:vAlign w:val="bottom"/>
          </w:tcPr>
          <w:p w14:paraId="71FF35A5" w14:textId="77777777" w:rsidR="007051E2" w:rsidRPr="007051E2" w:rsidRDefault="00474FAC" w:rsidP="007051E2">
            <w:pPr>
              <w:tabs>
                <w:tab w:val="decimal" w:pos="1020"/>
              </w:tabs>
              <w:spacing w:line="240" w:lineRule="exact"/>
              <w:ind w:left="57"/>
              <w:jc w:val="left"/>
              <w:rPr>
                <w:color w:val="000000"/>
                <w:szCs w:val="24"/>
              </w:rPr>
            </w:pPr>
            <w:r>
              <w:rPr>
                <w:color w:val="000000"/>
                <w:szCs w:val="24"/>
              </w:rPr>
              <w:t>3,</w:t>
            </w:r>
            <w:r w:rsidR="002410C2">
              <w:rPr>
                <w:color w:val="000000"/>
                <w:szCs w:val="24"/>
              </w:rPr>
              <w:t>554</w:t>
            </w:r>
          </w:p>
        </w:tc>
        <w:tc>
          <w:tcPr>
            <w:tcW w:w="84" w:type="dxa"/>
            <w:tcBorders>
              <w:left w:val="nil"/>
              <w:right w:val="nil"/>
            </w:tcBorders>
            <w:vAlign w:val="bottom"/>
          </w:tcPr>
          <w:p w14:paraId="66B9E57D" w14:textId="77777777" w:rsidR="007051E2" w:rsidRPr="007051E2" w:rsidRDefault="007051E2" w:rsidP="007051E2">
            <w:pPr>
              <w:tabs>
                <w:tab w:val="decimal" w:pos="1020"/>
              </w:tabs>
              <w:spacing w:line="240" w:lineRule="exact"/>
              <w:ind w:left="57"/>
              <w:jc w:val="left"/>
              <w:rPr>
                <w:szCs w:val="24"/>
              </w:rPr>
            </w:pPr>
          </w:p>
        </w:tc>
        <w:tc>
          <w:tcPr>
            <w:tcW w:w="1050" w:type="dxa"/>
            <w:tcBorders>
              <w:left w:val="nil"/>
              <w:right w:val="nil"/>
            </w:tcBorders>
            <w:shd w:val="clear" w:color="auto" w:fill="auto"/>
            <w:vAlign w:val="bottom"/>
          </w:tcPr>
          <w:p w14:paraId="04A5D1A4" w14:textId="77777777" w:rsidR="007051E2" w:rsidRPr="007051E2" w:rsidRDefault="007051E2" w:rsidP="007051E2">
            <w:pPr>
              <w:tabs>
                <w:tab w:val="decimal" w:pos="1020"/>
              </w:tabs>
              <w:spacing w:line="240" w:lineRule="exact"/>
              <w:ind w:left="57"/>
              <w:jc w:val="left"/>
              <w:rPr>
                <w:color w:val="000000"/>
                <w:szCs w:val="24"/>
              </w:rPr>
            </w:pPr>
            <w:r w:rsidRPr="007051E2">
              <w:rPr>
                <w:color w:val="000000"/>
                <w:szCs w:val="24"/>
              </w:rPr>
              <w:t>3,633</w:t>
            </w:r>
          </w:p>
        </w:tc>
      </w:tr>
    </w:tbl>
    <w:p w14:paraId="02E95482" w14:textId="77777777" w:rsidR="00971B2C" w:rsidRDefault="00971B2C" w:rsidP="00971B2C"/>
    <w:p w14:paraId="4C5BB9AC" w14:textId="77777777" w:rsidR="0071181F" w:rsidRDefault="007051E2" w:rsidP="00BE5742">
      <w:pPr>
        <w:pStyle w:val="30"/>
        <w:bidi w:val="0"/>
      </w:pPr>
      <w:r>
        <w:t>(1)</w:t>
      </w:r>
      <w:r>
        <w:tab/>
      </w:r>
      <w:r w:rsidR="00971B2C">
        <w:t xml:space="preserve">Loans granted to key management personnel of the </w:t>
      </w:r>
      <w:r w:rsidR="00CE0828">
        <w:t xml:space="preserve">Group </w:t>
      </w:r>
      <w:r w:rsidR="00971B2C">
        <w:t>bear interest</w:t>
      </w:r>
      <w:r w:rsidR="00443B54">
        <w:t xml:space="preserve"> of 0</w:t>
      </w:r>
      <w:r w:rsidR="00581F64">
        <w:t>.19</w:t>
      </w:r>
      <w:r w:rsidR="00443B54">
        <w:t xml:space="preserve">% to </w:t>
      </w:r>
      <w:r w:rsidR="00581F64">
        <w:t>7.1</w:t>
      </w:r>
      <w:r w:rsidR="00443B54">
        <w:t>% per annum</w:t>
      </w:r>
      <w:r w:rsidR="00971B2C">
        <w:t xml:space="preserve"> and are repayable on demand</w:t>
      </w:r>
      <w:r w:rsidR="00BE5742">
        <w:t xml:space="preserve"> and are secured by their portion in Group investment.</w:t>
      </w:r>
    </w:p>
    <w:p w14:paraId="75EEC909" w14:textId="77777777" w:rsidR="004240C7" w:rsidRDefault="004240C7" w:rsidP="00B95DAF">
      <w:pPr>
        <w:pStyle w:val="20"/>
        <w:bidi w:val="0"/>
      </w:pPr>
    </w:p>
    <w:p w14:paraId="64A34F09" w14:textId="77777777" w:rsidR="00971B2C" w:rsidRDefault="00594315">
      <w:pPr>
        <w:pStyle w:val="20"/>
        <w:bidi w:val="0"/>
      </w:pPr>
      <w:r>
        <w:t>g</w:t>
      </w:r>
      <w:r w:rsidR="00971B2C">
        <w:t>.</w:t>
      </w:r>
      <w:r w:rsidR="00971B2C">
        <w:tab/>
      </w:r>
      <w:r w:rsidR="00971B2C" w:rsidRPr="00A13F1D">
        <w:t>Compensation of key management personnel of the Group:</w:t>
      </w:r>
    </w:p>
    <w:p w14:paraId="681BF458" w14:textId="77777777" w:rsidR="00AB0E2A" w:rsidRDefault="00AB0E2A" w:rsidP="00AB0E2A">
      <w:pPr>
        <w:pStyle w:val="20"/>
        <w:bidi w:val="0"/>
      </w:pPr>
    </w:p>
    <w:tbl>
      <w:tblPr>
        <w:tblW w:w="7943" w:type="dxa"/>
        <w:tblInd w:w="1701" w:type="dxa"/>
        <w:tblLayout w:type="fixed"/>
        <w:tblCellMar>
          <w:left w:w="0" w:type="dxa"/>
          <w:right w:w="0" w:type="dxa"/>
        </w:tblCellMar>
        <w:tblLook w:val="0000" w:firstRow="0" w:lastRow="0" w:firstColumn="0" w:lastColumn="0" w:noHBand="0" w:noVBand="0"/>
      </w:tblPr>
      <w:tblGrid>
        <w:gridCol w:w="5110"/>
        <w:gridCol w:w="113"/>
        <w:gridCol w:w="1247"/>
        <w:gridCol w:w="226"/>
        <w:gridCol w:w="1247"/>
      </w:tblGrid>
      <w:tr w:rsidR="00AB0E2A" w:rsidRPr="007051E2" w14:paraId="7B1A3526" w14:textId="77777777" w:rsidTr="00AB0E2A">
        <w:tc>
          <w:tcPr>
            <w:tcW w:w="5110" w:type="dxa"/>
            <w:tcBorders>
              <w:top w:val="nil"/>
              <w:left w:val="nil"/>
              <w:bottom w:val="nil"/>
              <w:right w:val="nil"/>
            </w:tcBorders>
            <w:vAlign w:val="bottom"/>
          </w:tcPr>
          <w:p w14:paraId="1379B946" w14:textId="77777777" w:rsidR="00AB0E2A" w:rsidRPr="007051E2" w:rsidRDefault="00AB0E2A" w:rsidP="007051E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FC57C16" w14:textId="77777777" w:rsidR="00AB0E2A" w:rsidRPr="007051E2" w:rsidRDefault="00AB0E2A" w:rsidP="007051E2">
            <w:pPr>
              <w:spacing w:line="240" w:lineRule="exact"/>
              <w:ind w:left="57" w:right="57"/>
              <w:jc w:val="center"/>
              <w:rPr>
                <w:b/>
                <w:bCs/>
                <w:szCs w:val="24"/>
              </w:rPr>
            </w:pPr>
          </w:p>
        </w:tc>
        <w:tc>
          <w:tcPr>
            <w:tcW w:w="2720" w:type="dxa"/>
            <w:gridSpan w:val="3"/>
            <w:tcBorders>
              <w:top w:val="nil"/>
              <w:left w:val="nil"/>
              <w:bottom w:val="single" w:sz="6" w:space="0" w:color="auto"/>
              <w:right w:val="nil"/>
            </w:tcBorders>
            <w:vAlign w:val="bottom"/>
          </w:tcPr>
          <w:p w14:paraId="163620AD" w14:textId="77777777" w:rsidR="00AB0E2A" w:rsidRPr="007051E2" w:rsidRDefault="00AB0E2A" w:rsidP="007051E2">
            <w:pPr>
              <w:spacing w:line="240" w:lineRule="exact"/>
              <w:ind w:left="57" w:right="57"/>
              <w:jc w:val="center"/>
              <w:rPr>
                <w:b/>
                <w:bCs/>
                <w:szCs w:val="24"/>
              </w:rPr>
            </w:pPr>
            <w:r w:rsidRPr="007051E2">
              <w:rPr>
                <w:b/>
                <w:bCs/>
                <w:szCs w:val="24"/>
              </w:rPr>
              <w:t>Year ended</w:t>
            </w:r>
          </w:p>
          <w:p w14:paraId="359047AB" w14:textId="77777777" w:rsidR="00AB0E2A" w:rsidRPr="007051E2" w:rsidRDefault="00AB0E2A" w:rsidP="007051E2">
            <w:pPr>
              <w:spacing w:line="240" w:lineRule="exact"/>
              <w:ind w:left="57" w:right="57"/>
              <w:jc w:val="center"/>
              <w:rPr>
                <w:b/>
                <w:bCs/>
                <w:szCs w:val="24"/>
              </w:rPr>
            </w:pPr>
            <w:r w:rsidRPr="007051E2">
              <w:rPr>
                <w:b/>
                <w:bCs/>
                <w:szCs w:val="24"/>
              </w:rPr>
              <w:t xml:space="preserve">31 December </w:t>
            </w:r>
          </w:p>
        </w:tc>
      </w:tr>
      <w:tr w:rsidR="00AB0E2A" w:rsidRPr="007051E2" w14:paraId="79C01B0B" w14:textId="77777777" w:rsidTr="00AB0E2A">
        <w:tc>
          <w:tcPr>
            <w:tcW w:w="5110" w:type="dxa"/>
            <w:tcBorders>
              <w:top w:val="nil"/>
              <w:left w:val="nil"/>
              <w:bottom w:val="nil"/>
              <w:right w:val="nil"/>
            </w:tcBorders>
            <w:vAlign w:val="bottom"/>
          </w:tcPr>
          <w:p w14:paraId="3775DE54" w14:textId="77777777" w:rsidR="00AB0E2A" w:rsidRPr="007051E2" w:rsidRDefault="00AB0E2A" w:rsidP="007051E2">
            <w:pPr>
              <w:tabs>
                <w:tab w:val="left" w:pos="227"/>
                <w:tab w:val="left" w:pos="397"/>
                <w:tab w:val="left" w:pos="567"/>
              </w:tabs>
              <w:spacing w:line="240" w:lineRule="exact"/>
              <w:ind w:left="57" w:right="57"/>
              <w:jc w:val="left"/>
              <w:rPr>
                <w:b/>
                <w:bCs/>
                <w:szCs w:val="24"/>
              </w:rPr>
            </w:pPr>
          </w:p>
        </w:tc>
        <w:tc>
          <w:tcPr>
            <w:tcW w:w="113" w:type="dxa"/>
            <w:tcBorders>
              <w:top w:val="nil"/>
              <w:left w:val="nil"/>
              <w:bottom w:val="nil"/>
              <w:right w:val="nil"/>
            </w:tcBorders>
            <w:vAlign w:val="bottom"/>
          </w:tcPr>
          <w:p w14:paraId="3FDF092B" w14:textId="77777777" w:rsidR="00AB0E2A" w:rsidRPr="007051E2" w:rsidRDefault="00AB0E2A" w:rsidP="007051E2">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6A6F897D" w14:textId="77777777" w:rsidR="00AB0E2A" w:rsidRPr="007051E2" w:rsidRDefault="00AB0E2A" w:rsidP="007051E2">
            <w:pPr>
              <w:spacing w:line="240" w:lineRule="exact"/>
              <w:ind w:left="57" w:right="57"/>
              <w:jc w:val="center"/>
              <w:rPr>
                <w:b/>
                <w:bCs/>
                <w:szCs w:val="24"/>
              </w:rPr>
            </w:pPr>
            <w:r w:rsidRPr="007051E2">
              <w:rPr>
                <w:b/>
                <w:bCs/>
                <w:szCs w:val="24"/>
              </w:rPr>
              <w:t>2017</w:t>
            </w:r>
          </w:p>
        </w:tc>
        <w:tc>
          <w:tcPr>
            <w:tcW w:w="226" w:type="dxa"/>
            <w:tcBorders>
              <w:top w:val="nil"/>
              <w:left w:val="nil"/>
              <w:bottom w:val="nil"/>
              <w:right w:val="nil"/>
            </w:tcBorders>
            <w:vAlign w:val="bottom"/>
          </w:tcPr>
          <w:p w14:paraId="53FA7C91" w14:textId="77777777" w:rsidR="00AB0E2A" w:rsidRPr="007051E2" w:rsidRDefault="00AB0E2A" w:rsidP="007051E2">
            <w:pPr>
              <w:spacing w:line="240" w:lineRule="exact"/>
              <w:ind w:left="57" w:right="57"/>
              <w:jc w:val="center"/>
              <w:rPr>
                <w:b/>
                <w:bCs/>
                <w:szCs w:val="24"/>
              </w:rPr>
            </w:pPr>
          </w:p>
        </w:tc>
        <w:tc>
          <w:tcPr>
            <w:tcW w:w="1247" w:type="dxa"/>
            <w:tcBorders>
              <w:top w:val="nil"/>
              <w:left w:val="nil"/>
              <w:bottom w:val="single" w:sz="6" w:space="0" w:color="auto"/>
              <w:right w:val="nil"/>
            </w:tcBorders>
            <w:vAlign w:val="bottom"/>
          </w:tcPr>
          <w:p w14:paraId="4B899FB1" w14:textId="77777777" w:rsidR="00AB0E2A" w:rsidRPr="007051E2" w:rsidRDefault="00AB0E2A" w:rsidP="007051E2">
            <w:pPr>
              <w:spacing w:line="240" w:lineRule="exact"/>
              <w:ind w:left="57" w:right="57"/>
              <w:jc w:val="center"/>
              <w:rPr>
                <w:b/>
                <w:bCs/>
                <w:szCs w:val="24"/>
              </w:rPr>
            </w:pPr>
            <w:r w:rsidRPr="007051E2">
              <w:rPr>
                <w:b/>
                <w:bCs/>
                <w:szCs w:val="24"/>
              </w:rPr>
              <w:t>2016</w:t>
            </w:r>
          </w:p>
        </w:tc>
      </w:tr>
      <w:tr w:rsidR="00AB0E2A" w:rsidRPr="007051E2" w14:paraId="3B867305" w14:textId="77777777" w:rsidTr="00AB0E2A">
        <w:tc>
          <w:tcPr>
            <w:tcW w:w="5110" w:type="dxa"/>
            <w:tcBorders>
              <w:top w:val="nil"/>
              <w:left w:val="nil"/>
              <w:bottom w:val="nil"/>
              <w:right w:val="nil"/>
            </w:tcBorders>
            <w:vAlign w:val="bottom"/>
          </w:tcPr>
          <w:p w14:paraId="59DA7BB7" w14:textId="77777777" w:rsidR="00AB0E2A" w:rsidRPr="007051E2" w:rsidRDefault="00AB0E2A" w:rsidP="007051E2">
            <w:pPr>
              <w:tabs>
                <w:tab w:val="left" w:pos="227"/>
                <w:tab w:val="left" w:pos="397"/>
                <w:tab w:val="left" w:pos="567"/>
              </w:tabs>
              <w:spacing w:line="240" w:lineRule="exact"/>
              <w:ind w:left="57" w:right="57"/>
              <w:jc w:val="left"/>
              <w:rPr>
                <w:szCs w:val="24"/>
                <w:u w:val="single"/>
              </w:rPr>
            </w:pPr>
          </w:p>
        </w:tc>
        <w:tc>
          <w:tcPr>
            <w:tcW w:w="113" w:type="dxa"/>
            <w:tcBorders>
              <w:top w:val="nil"/>
              <w:left w:val="nil"/>
              <w:bottom w:val="nil"/>
              <w:right w:val="nil"/>
            </w:tcBorders>
            <w:vAlign w:val="bottom"/>
          </w:tcPr>
          <w:p w14:paraId="2DC90C19" w14:textId="77777777" w:rsidR="00AB0E2A" w:rsidRPr="007051E2" w:rsidRDefault="00AB0E2A" w:rsidP="007051E2">
            <w:pPr>
              <w:spacing w:line="240" w:lineRule="exact"/>
              <w:ind w:left="57" w:right="57"/>
              <w:rPr>
                <w:szCs w:val="24"/>
              </w:rPr>
            </w:pPr>
          </w:p>
        </w:tc>
        <w:tc>
          <w:tcPr>
            <w:tcW w:w="2720" w:type="dxa"/>
            <w:gridSpan w:val="3"/>
            <w:tcBorders>
              <w:top w:val="nil"/>
              <w:left w:val="nil"/>
              <w:bottom w:val="single" w:sz="6" w:space="0" w:color="auto"/>
              <w:right w:val="nil"/>
            </w:tcBorders>
            <w:shd w:val="clear" w:color="auto" w:fill="auto"/>
            <w:vAlign w:val="bottom"/>
          </w:tcPr>
          <w:p w14:paraId="14E1F526" w14:textId="77777777" w:rsidR="00AB0E2A" w:rsidRPr="007051E2" w:rsidRDefault="00AB0E2A" w:rsidP="007051E2">
            <w:pPr>
              <w:spacing w:line="240" w:lineRule="exact"/>
              <w:ind w:left="57" w:right="57"/>
              <w:jc w:val="center"/>
              <w:rPr>
                <w:b/>
                <w:szCs w:val="24"/>
              </w:rPr>
            </w:pPr>
            <w:r w:rsidRPr="007051E2">
              <w:rPr>
                <w:b/>
                <w:szCs w:val="24"/>
              </w:rPr>
              <w:t>Euro in thousand</w:t>
            </w:r>
          </w:p>
        </w:tc>
      </w:tr>
      <w:tr w:rsidR="00AB0E2A" w:rsidRPr="007051E2" w14:paraId="6E3D1F88" w14:textId="77777777" w:rsidTr="00AB0E2A">
        <w:tc>
          <w:tcPr>
            <w:tcW w:w="5110" w:type="dxa"/>
            <w:tcBorders>
              <w:top w:val="nil"/>
              <w:left w:val="nil"/>
              <w:right w:val="nil"/>
            </w:tcBorders>
            <w:vAlign w:val="bottom"/>
          </w:tcPr>
          <w:p w14:paraId="2FF753D8" w14:textId="77777777" w:rsidR="00AB0E2A" w:rsidRPr="007051E2" w:rsidRDefault="00AB0E2A" w:rsidP="007051E2">
            <w:pPr>
              <w:tabs>
                <w:tab w:val="left" w:pos="227"/>
                <w:tab w:val="left" w:pos="397"/>
                <w:tab w:val="left" w:pos="567"/>
              </w:tabs>
              <w:spacing w:line="240" w:lineRule="exact"/>
              <w:ind w:left="57" w:right="57"/>
              <w:jc w:val="left"/>
              <w:rPr>
                <w:szCs w:val="24"/>
              </w:rPr>
            </w:pPr>
          </w:p>
        </w:tc>
        <w:tc>
          <w:tcPr>
            <w:tcW w:w="113" w:type="dxa"/>
            <w:tcBorders>
              <w:top w:val="nil"/>
              <w:left w:val="nil"/>
              <w:right w:val="nil"/>
            </w:tcBorders>
            <w:vAlign w:val="bottom"/>
          </w:tcPr>
          <w:p w14:paraId="3E5854D1" w14:textId="77777777" w:rsidR="00AB0E2A" w:rsidRPr="007051E2" w:rsidRDefault="00AB0E2A" w:rsidP="007051E2">
            <w:pPr>
              <w:spacing w:line="240" w:lineRule="exact"/>
              <w:ind w:left="57" w:right="57"/>
              <w:rPr>
                <w:szCs w:val="24"/>
              </w:rPr>
            </w:pPr>
          </w:p>
        </w:tc>
        <w:tc>
          <w:tcPr>
            <w:tcW w:w="1247" w:type="dxa"/>
            <w:tcBorders>
              <w:top w:val="single" w:sz="6" w:space="0" w:color="auto"/>
              <w:left w:val="nil"/>
              <w:right w:val="nil"/>
            </w:tcBorders>
            <w:vAlign w:val="bottom"/>
          </w:tcPr>
          <w:p w14:paraId="5DBABD7A" w14:textId="77777777" w:rsidR="00AB0E2A" w:rsidRPr="007051E2" w:rsidRDefault="00AB0E2A" w:rsidP="007051E2">
            <w:pPr>
              <w:tabs>
                <w:tab w:val="decimal" w:pos="1134"/>
              </w:tabs>
              <w:spacing w:line="240" w:lineRule="exact"/>
              <w:ind w:left="57" w:right="57"/>
              <w:rPr>
                <w:szCs w:val="24"/>
              </w:rPr>
            </w:pPr>
          </w:p>
        </w:tc>
        <w:tc>
          <w:tcPr>
            <w:tcW w:w="226" w:type="dxa"/>
            <w:tcBorders>
              <w:top w:val="single" w:sz="6" w:space="0" w:color="auto"/>
              <w:left w:val="nil"/>
              <w:right w:val="nil"/>
            </w:tcBorders>
            <w:vAlign w:val="bottom"/>
          </w:tcPr>
          <w:p w14:paraId="6003CC35" w14:textId="77777777" w:rsidR="00AB0E2A" w:rsidRPr="007051E2" w:rsidRDefault="00AB0E2A" w:rsidP="007051E2">
            <w:pPr>
              <w:tabs>
                <w:tab w:val="decimal" w:pos="1134"/>
              </w:tabs>
              <w:spacing w:line="240" w:lineRule="exact"/>
              <w:ind w:left="57" w:right="57"/>
              <w:rPr>
                <w:szCs w:val="24"/>
              </w:rPr>
            </w:pPr>
          </w:p>
        </w:tc>
        <w:tc>
          <w:tcPr>
            <w:tcW w:w="1247" w:type="dxa"/>
            <w:tcBorders>
              <w:top w:val="single" w:sz="6" w:space="0" w:color="auto"/>
              <w:left w:val="nil"/>
              <w:right w:val="nil"/>
            </w:tcBorders>
            <w:vAlign w:val="bottom"/>
          </w:tcPr>
          <w:p w14:paraId="0CBDF3C2" w14:textId="77777777" w:rsidR="00AB0E2A" w:rsidRPr="007051E2" w:rsidRDefault="00AB0E2A" w:rsidP="007051E2">
            <w:pPr>
              <w:tabs>
                <w:tab w:val="decimal" w:pos="1134"/>
              </w:tabs>
              <w:spacing w:line="240" w:lineRule="exact"/>
              <w:ind w:left="57" w:right="57"/>
              <w:rPr>
                <w:szCs w:val="24"/>
              </w:rPr>
            </w:pPr>
          </w:p>
        </w:tc>
      </w:tr>
      <w:tr w:rsidR="00AB0E2A" w:rsidRPr="007051E2" w14:paraId="7E72410F" w14:textId="77777777" w:rsidTr="00AB0E2A">
        <w:tc>
          <w:tcPr>
            <w:tcW w:w="5110" w:type="dxa"/>
            <w:tcBorders>
              <w:top w:val="nil"/>
              <w:left w:val="nil"/>
              <w:right w:val="nil"/>
            </w:tcBorders>
            <w:vAlign w:val="bottom"/>
          </w:tcPr>
          <w:p w14:paraId="39EF9E3E" w14:textId="77777777" w:rsidR="00AB0E2A" w:rsidRPr="007051E2" w:rsidRDefault="00AB0E2A" w:rsidP="007051E2">
            <w:pPr>
              <w:tabs>
                <w:tab w:val="left" w:pos="227"/>
                <w:tab w:val="left" w:pos="397"/>
                <w:tab w:val="left" w:pos="567"/>
              </w:tabs>
              <w:spacing w:line="240" w:lineRule="exact"/>
              <w:ind w:left="227" w:hanging="170"/>
              <w:jc w:val="left"/>
              <w:rPr>
                <w:szCs w:val="24"/>
              </w:rPr>
            </w:pPr>
            <w:r w:rsidRPr="007051E2">
              <w:rPr>
                <w:szCs w:val="24"/>
              </w:rPr>
              <w:t>Share</w:t>
            </w:r>
            <w:r w:rsidR="006B52CF">
              <w:rPr>
                <w:szCs w:val="24"/>
              </w:rPr>
              <w:t>-</w:t>
            </w:r>
            <w:r w:rsidR="00472C4C">
              <w:rPr>
                <w:szCs w:val="24"/>
              </w:rPr>
              <w:t xml:space="preserve">based compensation </w:t>
            </w:r>
            <w:r w:rsidRPr="007051E2">
              <w:rPr>
                <w:szCs w:val="24"/>
              </w:rPr>
              <w:t>(1)</w:t>
            </w:r>
          </w:p>
        </w:tc>
        <w:tc>
          <w:tcPr>
            <w:tcW w:w="113" w:type="dxa"/>
            <w:tcBorders>
              <w:top w:val="nil"/>
              <w:left w:val="nil"/>
              <w:right w:val="nil"/>
            </w:tcBorders>
          </w:tcPr>
          <w:p w14:paraId="3896717D" w14:textId="77777777" w:rsidR="00AB0E2A" w:rsidRPr="007051E2" w:rsidRDefault="00AB0E2A" w:rsidP="007051E2">
            <w:pPr>
              <w:tabs>
                <w:tab w:val="decimal" w:pos="469"/>
              </w:tabs>
              <w:spacing w:line="240" w:lineRule="exact"/>
              <w:ind w:left="57"/>
              <w:rPr>
                <w:szCs w:val="24"/>
              </w:rPr>
            </w:pPr>
          </w:p>
        </w:tc>
        <w:tc>
          <w:tcPr>
            <w:tcW w:w="1247" w:type="dxa"/>
            <w:tcBorders>
              <w:top w:val="nil"/>
              <w:left w:val="nil"/>
              <w:right w:val="nil"/>
            </w:tcBorders>
            <w:shd w:val="clear" w:color="auto" w:fill="auto"/>
            <w:vAlign w:val="bottom"/>
          </w:tcPr>
          <w:p w14:paraId="7E8C8E64" w14:textId="77777777" w:rsidR="00AB0E2A" w:rsidRPr="007051E2" w:rsidRDefault="00620A5E" w:rsidP="007051E2">
            <w:pPr>
              <w:tabs>
                <w:tab w:val="decimal" w:pos="1020"/>
              </w:tabs>
              <w:spacing w:line="240" w:lineRule="exact"/>
              <w:ind w:left="57"/>
              <w:jc w:val="left"/>
              <w:rPr>
                <w:color w:val="000000"/>
                <w:szCs w:val="24"/>
              </w:rPr>
            </w:pPr>
            <w:r>
              <w:rPr>
                <w:color w:val="000000"/>
                <w:szCs w:val="24"/>
              </w:rPr>
              <w:t>658</w:t>
            </w:r>
          </w:p>
        </w:tc>
        <w:tc>
          <w:tcPr>
            <w:tcW w:w="226" w:type="dxa"/>
            <w:tcBorders>
              <w:top w:val="nil"/>
              <w:left w:val="nil"/>
              <w:right w:val="nil"/>
            </w:tcBorders>
            <w:vAlign w:val="bottom"/>
          </w:tcPr>
          <w:p w14:paraId="713F8531" w14:textId="77777777" w:rsidR="00AB0E2A" w:rsidRPr="007051E2" w:rsidRDefault="00AB0E2A" w:rsidP="007051E2">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2CE5942D" w14:textId="77777777" w:rsidR="00AB0E2A" w:rsidRPr="007051E2" w:rsidRDefault="00AB0E2A" w:rsidP="007051E2">
            <w:pPr>
              <w:tabs>
                <w:tab w:val="decimal" w:pos="1020"/>
              </w:tabs>
              <w:spacing w:line="240" w:lineRule="exact"/>
              <w:ind w:left="57"/>
              <w:jc w:val="left"/>
              <w:rPr>
                <w:color w:val="000000"/>
                <w:szCs w:val="24"/>
              </w:rPr>
            </w:pPr>
            <w:r w:rsidRPr="007051E2">
              <w:rPr>
                <w:color w:val="000000"/>
                <w:szCs w:val="24"/>
              </w:rPr>
              <w:t>775</w:t>
            </w:r>
          </w:p>
        </w:tc>
      </w:tr>
      <w:tr w:rsidR="00AB0E2A" w:rsidRPr="007051E2" w14:paraId="3E4CBC07" w14:textId="77777777" w:rsidTr="00AB0E2A">
        <w:tc>
          <w:tcPr>
            <w:tcW w:w="5110" w:type="dxa"/>
            <w:tcBorders>
              <w:top w:val="nil"/>
              <w:left w:val="nil"/>
              <w:right w:val="nil"/>
            </w:tcBorders>
            <w:vAlign w:val="bottom"/>
          </w:tcPr>
          <w:p w14:paraId="0036DDEE" w14:textId="77777777" w:rsidR="00AB0E2A" w:rsidRPr="007051E2" w:rsidRDefault="00AB0E2A" w:rsidP="007051E2">
            <w:pPr>
              <w:tabs>
                <w:tab w:val="left" w:pos="227"/>
                <w:tab w:val="left" w:pos="397"/>
                <w:tab w:val="left" w:pos="567"/>
              </w:tabs>
              <w:spacing w:line="240" w:lineRule="exact"/>
              <w:ind w:left="227" w:hanging="170"/>
              <w:jc w:val="left"/>
              <w:rPr>
                <w:szCs w:val="24"/>
              </w:rPr>
            </w:pPr>
            <w:r w:rsidRPr="007051E2">
              <w:rPr>
                <w:szCs w:val="24"/>
              </w:rPr>
              <w:t xml:space="preserve">Salaries </w:t>
            </w:r>
          </w:p>
        </w:tc>
        <w:tc>
          <w:tcPr>
            <w:tcW w:w="113" w:type="dxa"/>
            <w:tcBorders>
              <w:top w:val="nil"/>
              <w:left w:val="nil"/>
              <w:right w:val="nil"/>
            </w:tcBorders>
          </w:tcPr>
          <w:p w14:paraId="53ECA224" w14:textId="77777777" w:rsidR="00AB0E2A" w:rsidRPr="007051E2" w:rsidRDefault="00AB0E2A" w:rsidP="007051E2">
            <w:pPr>
              <w:tabs>
                <w:tab w:val="decimal" w:pos="469"/>
              </w:tabs>
              <w:spacing w:line="240" w:lineRule="exact"/>
              <w:ind w:left="57"/>
              <w:rPr>
                <w:szCs w:val="24"/>
                <w:highlight w:val="yellow"/>
              </w:rPr>
            </w:pPr>
          </w:p>
        </w:tc>
        <w:tc>
          <w:tcPr>
            <w:tcW w:w="1247" w:type="dxa"/>
            <w:tcBorders>
              <w:top w:val="nil"/>
              <w:left w:val="nil"/>
              <w:right w:val="nil"/>
            </w:tcBorders>
            <w:shd w:val="clear" w:color="auto" w:fill="auto"/>
            <w:vAlign w:val="bottom"/>
          </w:tcPr>
          <w:p w14:paraId="38151F23" w14:textId="77777777" w:rsidR="00AB0E2A" w:rsidRPr="007051E2" w:rsidRDefault="00344770" w:rsidP="007051E2">
            <w:pPr>
              <w:tabs>
                <w:tab w:val="decimal" w:pos="1020"/>
              </w:tabs>
              <w:spacing w:line="240" w:lineRule="exact"/>
              <w:ind w:left="57"/>
              <w:jc w:val="left"/>
              <w:rPr>
                <w:color w:val="000000"/>
                <w:szCs w:val="24"/>
              </w:rPr>
            </w:pPr>
            <w:r>
              <w:rPr>
                <w:color w:val="000000"/>
                <w:szCs w:val="24"/>
              </w:rPr>
              <w:t>2,896</w:t>
            </w:r>
          </w:p>
        </w:tc>
        <w:tc>
          <w:tcPr>
            <w:tcW w:w="226" w:type="dxa"/>
            <w:tcBorders>
              <w:top w:val="nil"/>
              <w:left w:val="nil"/>
              <w:right w:val="nil"/>
            </w:tcBorders>
            <w:vAlign w:val="bottom"/>
          </w:tcPr>
          <w:p w14:paraId="1D5864B3" w14:textId="77777777" w:rsidR="00AB0E2A" w:rsidRPr="007051E2" w:rsidRDefault="00AB0E2A" w:rsidP="007051E2">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631BD87A" w14:textId="77777777" w:rsidR="00AB0E2A" w:rsidRPr="007051E2" w:rsidRDefault="00AB0E2A" w:rsidP="007051E2">
            <w:pPr>
              <w:tabs>
                <w:tab w:val="decimal" w:pos="1020"/>
              </w:tabs>
              <w:spacing w:line="240" w:lineRule="exact"/>
              <w:ind w:left="57"/>
              <w:jc w:val="left"/>
              <w:rPr>
                <w:color w:val="000000"/>
                <w:szCs w:val="24"/>
              </w:rPr>
            </w:pPr>
            <w:r w:rsidRPr="007051E2">
              <w:rPr>
                <w:color w:val="000000"/>
                <w:szCs w:val="24"/>
              </w:rPr>
              <w:t>3,109</w:t>
            </w:r>
          </w:p>
        </w:tc>
      </w:tr>
      <w:tr w:rsidR="00344770" w:rsidRPr="007051E2" w14:paraId="127FAC11" w14:textId="77777777" w:rsidTr="00AB0E2A">
        <w:tc>
          <w:tcPr>
            <w:tcW w:w="5110" w:type="dxa"/>
            <w:tcBorders>
              <w:top w:val="nil"/>
              <w:left w:val="nil"/>
              <w:right w:val="nil"/>
            </w:tcBorders>
            <w:vAlign w:val="bottom"/>
          </w:tcPr>
          <w:p w14:paraId="20D62E1D" w14:textId="77777777" w:rsidR="00344770" w:rsidRPr="007051E2" w:rsidRDefault="00344770" w:rsidP="007051E2">
            <w:pPr>
              <w:tabs>
                <w:tab w:val="left" w:pos="227"/>
                <w:tab w:val="left" w:pos="397"/>
                <w:tab w:val="left" w:pos="567"/>
              </w:tabs>
              <w:spacing w:line="240" w:lineRule="exact"/>
              <w:ind w:left="227" w:hanging="170"/>
              <w:jc w:val="left"/>
              <w:rPr>
                <w:szCs w:val="24"/>
              </w:rPr>
            </w:pPr>
            <w:r>
              <w:rPr>
                <w:szCs w:val="24"/>
              </w:rPr>
              <w:t>Termination benefits</w:t>
            </w:r>
          </w:p>
        </w:tc>
        <w:tc>
          <w:tcPr>
            <w:tcW w:w="113" w:type="dxa"/>
            <w:tcBorders>
              <w:top w:val="nil"/>
              <w:left w:val="nil"/>
              <w:right w:val="nil"/>
            </w:tcBorders>
          </w:tcPr>
          <w:p w14:paraId="53B3D2A5" w14:textId="77777777" w:rsidR="00344770" w:rsidRPr="007051E2" w:rsidRDefault="00344770" w:rsidP="007051E2">
            <w:pPr>
              <w:tabs>
                <w:tab w:val="decimal" w:pos="469"/>
              </w:tabs>
              <w:spacing w:line="240" w:lineRule="exact"/>
              <w:ind w:left="57"/>
              <w:rPr>
                <w:szCs w:val="24"/>
                <w:highlight w:val="yellow"/>
              </w:rPr>
            </w:pPr>
          </w:p>
        </w:tc>
        <w:tc>
          <w:tcPr>
            <w:tcW w:w="1247" w:type="dxa"/>
            <w:tcBorders>
              <w:top w:val="nil"/>
              <w:left w:val="nil"/>
              <w:right w:val="nil"/>
            </w:tcBorders>
            <w:shd w:val="clear" w:color="auto" w:fill="auto"/>
            <w:vAlign w:val="bottom"/>
          </w:tcPr>
          <w:p w14:paraId="34A4E20D" w14:textId="77777777" w:rsidR="00344770" w:rsidRDefault="00344770" w:rsidP="007051E2">
            <w:pPr>
              <w:tabs>
                <w:tab w:val="decimal" w:pos="1020"/>
              </w:tabs>
              <w:spacing w:line="240" w:lineRule="exact"/>
              <w:ind w:left="57"/>
              <w:jc w:val="left"/>
              <w:rPr>
                <w:color w:val="000000"/>
                <w:szCs w:val="24"/>
              </w:rPr>
            </w:pPr>
            <w:r>
              <w:rPr>
                <w:color w:val="000000"/>
                <w:szCs w:val="24"/>
              </w:rPr>
              <w:t>178</w:t>
            </w:r>
          </w:p>
        </w:tc>
        <w:tc>
          <w:tcPr>
            <w:tcW w:w="226" w:type="dxa"/>
            <w:tcBorders>
              <w:top w:val="nil"/>
              <w:left w:val="nil"/>
              <w:right w:val="nil"/>
            </w:tcBorders>
            <w:vAlign w:val="bottom"/>
          </w:tcPr>
          <w:p w14:paraId="3480EBF5" w14:textId="77777777" w:rsidR="00344770" w:rsidRPr="007051E2" w:rsidRDefault="00344770" w:rsidP="007051E2">
            <w:pPr>
              <w:tabs>
                <w:tab w:val="decimal" w:pos="1020"/>
              </w:tabs>
              <w:spacing w:line="240" w:lineRule="exact"/>
              <w:ind w:left="57"/>
              <w:jc w:val="left"/>
              <w:rPr>
                <w:szCs w:val="24"/>
              </w:rPr>
            </w:pPr>
          </w:p>
        </w:tc>
        <w:tc>
          <w:tcPr>
            <w:tcW w:w="1247" w:type="dxa"/>
            <w:tcBorders>
              <w:top w:val="nil"/>
              <w:left w:val="nil"/>
              <w:right w:val="nil"/>
            </w:tcBorders>
            <w:shd w:val="clear" w:color="auto" w:fill="auto"/>
            <w:vAlign w:val="bottom"/>
          </w:tcPr>
          <w:p w14:paraId="50E8EAAC" w14:textId="77777777" w:rsidR="00344770" w:rsidRPr="007051E2" w:rsidRDefault="00344770" w:rsidP="007051E2">
            <w:pPr>
              <w:tabs>
                <w:tab w:val="decimal" w:pos="1020"/>
              </w:tabs>
              <w:spacing w:line="240" w:lineRule="exact"/>
              <w:ind w:left="57"/>
              <w:jc w:val="left"/>
              <w:rPr>
                <w:color w:val="000000"/>
                <w:szCs w:val="24"/>
              </w:rPr>
            </w:pPr>
            <w:r>
              <w:rPr>
                <w:color w:val="000000"/>
                <w:szCs w:val="24"/>
              </w:rPr>
              <w:t>-</w:t>
            </w:r>
          </w:p>
        </w:tc>
      </w:tr>
      <w:tr w:rsidR="00AB0E2A" w:rsidRPr="007051E2" w14:paraId="27D5E66F" w14:textId="77777777" w:rsidTr="00AB0E2A">
        <w:tc>
          <w:tcPr>
            <w:tcW w:w="5110" w:type="dxa"/>
            <w:tcBorders>
              <w:top w:val="nil"/>
              <w:left w:val="nil"/>
              <w:bottom w:val="nil"/>
              <w:right w:val="nil"/>
            </w:tcBorders>
          </w:tcPr>
          <w:p w14:paraId="46F8CB03" w14:textId="77777777" w:rsidR="00AB0E2A" w:rsidRPr="007051E2" w:rsidDel="00001F2B" w:rsidRDefault="00AB0E2A" w:rsidP="00396362">
            <w:pPr>
              <w:tabs>
                <w:tab w:val="left" w:pos="227"/>
                <w:tab w:val="left" w:pos="397"/>
                <w:tab w:val="left" w:pos="567"/>
              </w:tabs>
              <w:spacing w:line="240" w:lineRule="exact"/>
              <w:ind w:left="227" w:hanging="170"/>
              <w:jc w:val="left"/>
              <w:rPr>
                <w:szCs w:val="24"/>
              </w:rPr>
            </w:pPr>
            <w:r w:rsidRPr="007051E2">
              <w:rPr>
                <w:bCs/>
                <w:szCs w:val="24"/>
              </w:rPr>
              <w:t>Directors fees</w:t>
            </w:r>
            <w:r w:rsidR="00620A5E">
              <w:rPr>
                <w:bCs/>
                <w:szCs w:val="24"/>
              </w:rPr>
              <w:t xml:space="preserve"> (2) </w:t>
            </w:r>
            <w:r w:rsidR="00043E60">
              <w:rPr>
                <w:bCs/>
                <w:szCs w:val="24"/>
              </w:rPr>
              <w:t>and (3)</w:t>
            </w:r>
          </w:p>
        </w:tc>
        <w:tc>
          <w:tcPr>
            <w:tcW w:w="113" w:type="dxa"/>
            <w:tcBorders>
              <w:top w:val="nil"/>
              <w:left w:val="nil"/>
              <w:bottom w:val="nil"/>
              <w:right w:val="nil"/>
            </w:tcBorders>
          </w:tcPr>
          <w:p w14:paraId="51910CD4" w14:textId="77777777" w:rsidR="00AB0E2A" w:rsidRPr="007051E2" w:rsidRDefault="00AB0E2A" w:rsidP="007051E2">
            <w:pPr>
              <w:tabs>
                <w:tab w:val="decimal" w:pos="469"/>
              </w:tabs>
              <w:spacing w:line="240" w:lineRule="exact"/>
              <w:ind w:left="57"/>
              <w:rPr>
                <w:szCs w:val="24"/>
              </w:rPr>
            </w:pPr>
          </w:p>
        </w:tc>
        <w:tc>
          <w:tcPr>
            <w:tcW w:w="1247" w:type="dxa"/>
            <w:tcBorders>
              <w:top w:val="nil"/>
              <w:left w:val="nil"/>
              <w:bottom w:val="nil"/>
              <w:right w:val="nil"/>
            </w:tcBorders>
            <w:shd w:val="clear" w:color="auto" w:fill="auto"/>
            <w:vAlign w:val="bottom"/>
          </w:tcPr>
          <w:p w14:paraId="44A5F995" w14:textId="77777777" w:rsidR="00AB0E2A" w:rsidRPr="007051E2" w:rsidRDefault="002A6E8F" w:rsidP="007051E2">
            <w:pPr>
              <w:tabs>
                <w:tab w:val="decimal" w:pos="1020"/>
              </w:tabs>
              <w:spacing w:line="240" w:lineRule="exact"/>
              <w:ind w:left="57"/>
              <w:jc w:val="left"/>
              <w:rPr>
                <w:color w:val="000000"/>
                <w:szCs w:val="24"/>
              </w:rPr>
            </w:pPr>
            <w:r>
              <w:rPr>
                <w:color w:val="000000"/>
                <w:szCs w:val="24"/>
              </w:rPr>
              <w:t>579</w:t>
            </w:r>
          </w:p>
        </w:tc>
        <w:tc>
          <w:tcPr>
            <w:tcW w:w="226" w:type="dxa"/>
            <w:tcBorders>
              <w:top w:val="nil"/>
              <w:left w:val="nil"/>
              <w:bottom w:val="nil"/>
              <w:right w:val="nil"/>
            </w:tcBorders>
            <w:vAlign w:val="bottom"/>
          </w:tcPr>
          <w:p w14:paraId="2E64976E" w14:textId="77777777" w:rsidR="00AB0E2A" w:rsidRPr="007051E2" w:rsidRDefault="00AB0E2A" w:rsidP="007051E2">
            <w:pPr>
              <w:tabs>
                <w:tab w:val="decimal" w:pos="1020"/>
              </w:tabs>
              <w:spacing w:line="240" w:lineRule="exact"/>
              <w:ind w:left="57"/>
              <w:jc w:val="left"/>
              <w:rPr>
                <w:szCs w:val="24"/>
              </w:rPr>
            </w:pPr>
          </w:p>
        </w:tc>
        <w:tc>
          <w:tcPr>
            <w:tcW w:w="1247" w:type="dxa"/>
            <w:tcBorders>
              <w:top w:val="nil"/>
              <w:left w:val="nil"/>
              <w:bottom w:val="nil"/>
              <w:right w:val="nil"/>
            </w:tcBorders>
            <w:shd w:val="clear" w:color="auto" w:fill="auto"/>
            <w:vAlign w:val="bottom"/>
          </w:tcPr>
          <w:p w14:paraId="641229AE" w14:textId="77777777" w:rsidR="00AB0E2A" w:rsidRPr="007051E2" w:rsidRDefault="00A105CC" w:rsidP="007051E2">
            <w:pPr>
              <w:tabs>
                <w:tab w:val="decimal" w:pos="1020"/>
              </w:tabs>
              <w:spacing w:line="240" w:lineRule="exact"/>
              <w:ind w:left="57"/>
              <w:jc w:val="left"/>
              <w:rPr>
                <w:color w:val="000000"/>
                <w:szCs w:val="24"/>
              </w:rPr>
            </w:pPr>
            <w:r>
              <w:rPr>
                <w:color w:val="000000"/>
                <w:szCs w:val="24"/>
              </w:rPr>
              <w:t>458</w:t>
            </w:r>
          </w:p>
        </w:tc>
      </w:tr>
      <w:tr w:rsidR="00AB0E2A" w:rsidRPr="007051E2" w14:paraId="0D2C4588" w14:textId="77777777" w:rsidTr="00AB0E2A">
        <w:tc>
          <w:tcPr>
            <w:tcW w:w="5110" w:type="dxa"/>
            <w:tcBorders>
              <w:top w:val="nil"/>
              <w:left w:val="nil"/>
              <w:right w:val="nil"/>
            </w:tcBorders>
          </w:tcPr>
          <w:p w14:paraId="53F5EB38" w14:textId="77777777" w:rsidR="00AB0E2A" w:rsidRPr="007051E2" w:rsidRDefault="00AB0E2A" w:rsidP="007051E2">
            <w:pPr>
              <w:tabs>
                <w:tab w:val="left" w:pos="227"/>
                <w:tab w:val="left" w:pos="397"/>
                <w:tab w:val="left" w:pos="567"/>
              </w:tabs>
              <w:spacing w:line="240" w:lineRule="exact"/>
              <w:ind w:left="227" w:hanging="170"/>
              <w:jc w:val="left"/>
              <w:rPr>
                <w:bCs/>
                <w:szCs w:val="24"/>
              </w:rPr>
            </w:pPr>
          </w:p>
        </w:tc>
        <w:tc>
          <w:tcPr>
            <w:tcW w:w="113" w:type="dxa"/>
            <w:tcBorders>
              <w:top w:val="nil"/>
              <w:left w:val="nil"/>
              <w:right w:val="nil"/>
            </w:tcBorders>
          </w:tcPr>
          <w:p w14:paraId="1C4D9458" w14:textId="77777777" w:rsidR="00AB0E2A" w:rsidRPr="007051E2" w:rsidRDefault="00AB0E2A" w:rsidP="007051E2">
            <w:pPr>
              <w:tabs>
                <w:tab w:val="decimal" w:pos="469"/>
              </w:tabs>
              <w:spacing w:line="240" w:lineRule="exact"/>
              <w:ind w:left="57"/>
              <w:rPr>
                <w:szCs w:val="24"/>
              </w:rPr>
            </w:pPr>
          </w:p>
        </w:tc>
        <w:tc>
          <w:tcPr>
            <w:tcW w:w="1247" w:type="dxa"/>
            <w:tcBorders>
              <w:top w:val="single" w:sz="4" w:space="0" w:color="auto"/>
              <w:left w:val="nil"/>
              <w:right w:val="nil"/>
            </w:tcBorders>
            <w:shd w:val="clear" w:color="auto" w:fill="auto"/>
            <w:vAlign w:val="bottom"/>
          </w:tcPr>
          <w:p w14:paraId="6740B501" w14:textId="77777777" w:rsidR="00AB0E2A" w:rsidRPr="007051E2" w:rsidRDefault="00AB0E2A" w:rsidP="007051E2">
            <w:pPr>
              <w:tabs>
                <w:tab w:val="decimal" w:pos="993"/>
              </w:tabs>
              <w:spacing w:line="240" w:lineRule="exact"/>
              <w:ind w:left="57" w:right="252"/>
              <w:jc w:val="left"/>
              <w:rPr>
                <w:color w:val="000000"/>
                <w:szCs w:val="24"/>
              </w:rPr>
            </w:pPr>
          </w:p>
        </w:tc>
        <w:tc>
          <w:tcPr>
            <w:tcW w:w="226" w:type="dxa"/>
            <w:tcBorders>
              <w:top w:val="nil"/>
              <w:left w:val="nil"/>
              <w:right w:val="nil"/>
            </w:tcBorders>
            <w:vAlign w:val="bottom"/>
          </w:tcPr>
          <w:p w14:paraId="386CDAAE" w14:textId="77777777" w:rsidR="00AB0E2A" w:rsidRPr="007051E2" w:rsidRDefault="00AB0E2A" w:rsidP="007051E2">
            <w:pPr>
              <w:tabs>
                <w:tab w:val="decimal" w:pos="1020"/>
              </w:tabs>
              <w:spacing w:line="240" w:lineRule="exact"/>
              <w:ind w:left="57"/>
              <w:jc w:val="left"/>
              <w:rPr>
                <w:szCs w:val="24"/>
              </w:rPr>
            </w:pPr>
          </w:p>
        </w:tc>
        <w:tc>
          <w:tcPr>
            <w:tcW w:w="1247" w:type="dxa"/>
            <w:tcBorders>
              <w:top w:val="single" w:sz="4" w:space="0" w:color="auto"/>
              <w:left w:val="nil"/>
              <w:right w:val="nil"/>
            </w:tcBorders>
            <w:shd w:val="clear" w:color="auto" w:fill="auto"/>
            <w:vAlign w:val="bottom"/>
          </w:tcPr>
          <w:p w14:paraId="430E0D98" w14:textId="77777777" w:rsidR="00AB0E2A" w:rsidRPr="007051E2" w:rsidRDefault="00AB0E2A" w:rsidP="007051E2">
            <w:pPr>
              <w:tabs>
                <w:tab w:val="decimal" w:pos="1020"/>
              </w:tabs>
              <w:spacing w:line="240" w:lineRule="exact"/>
              <w:ind w:left="57"/>
              <w:jc w:val="left"/>
              <w:rPr>
                <w:color w:val="000000"/>
                <w:szCs w:val="24"/>
              </w:rPr>
            </w:pPr>
          </w:p>
        </w:tc>
      </w:tr>
      <w:tr w:rsidR="00AB0E2A" w:rsidRPr="007051E2" w14:paraId="0335A999" w14:textId="77777777" w:rsidTr="00AB0E2A">
        <w:tc>
          <w:tcPr>
            <w:tcW w:w="5110" w:type="dxa"/>
            <w:tcBorders>
              <w:left w:val="nil"/>
              <w:right w:val="nil"/>
            </w:tcBorders>
          </w:tcPr>
          <w:p w14:paraId="7674268E" w14:textId="77777777" w:rsidR="00AB0E2A" w:rsidRPr="007051E2" w:rsidRDefault="00AB0E2A" w:rsidP="007051E2">
            <w:pPr>
              <w:tabs>
                <w:tab w:val="left" w:pos="227"/>
                <w:tab w:val="left" w:pos="397"/>
                <w:tab w:val="left" w:pos="567"/>
              </w:tabs>
              <w:spacing w:line="240" w:lineRule="exact"/>
              <w:ind w:left="227" w:hanging="170"/>
              <w:jc w:val="left"/>
              <w:rPr>
                <w:bCs/>
                <w:szCs w:val="24"/>
              </w:rPr>
            </w:pPr>
            <w:r w:rsidRPr="007051E2">
              <w:rPr>
                <w:bCs/>
                <w:szCs w:val="24"/>
              </w:rPr>
              <w:t xml:space="preserve">Total </w:t>
            </w:r>
          </w:p>
        </w:tc>
        <w:tc>
          <w:tcPr>
            <w:tcW w:w="113" w:type="dxa"/>
            <w:tcBorders>
              <w:left w:val="nil"/>
              <w:right w:val="nil"/>
            </w:tcBorders>
          </w:tcPr>
          <w:p w14:paraId="60F7FF9C" w14:textId="77777777" w:rsidR="00AB0E2A" w:rsidRPr="007051E2" w:rsidRDefault="00AB0E2A" w:rsidP="007051E2">
            <w:pPr>
              <w:tabs>
                <w:tab w:val="decimal" w:pos="469"/>
              </w:tabs>
              <w:spacing w:line="240" w:lineRule="exact"/>
              <w:ind w:left="57"/>
              <w:rPr>
                <w:szCs w:val="24"/>
              </w:rPr>
            </w:pPr>
          </w:p>
        </w:tc>
        <w:tc>
          <w:tcPr>
            <w:tcW w:w="1247" w:type="dxa"/>
            <w:tcBorders>
              <w:left w:val="nil"/>
              <w:bottom w:val="double" w:sz="4" w:space="0" w:color="auto"/>
              <w:right w:val="nil"/>
            </w:tcBorders>
            <w:shd w:val="clear" w:color="auto" w:fill="auto"/>
            <w:vAlign w:val="bottom"/>
          </w:tcPr>
          <w:p w14:paraId="2515DE69" w14:textId="77777777" w:rsidR="00AB0E2A" w:rsidRPr="007051E2" w:rsidRDefault="00620A5E" w:rsidP="007051E2">
            <w:pPr>
              <w:tabs>
                <w:tab w:val="decimal" w:pos="993"/>
              </w:tabs>
              <w:spacing w:line="240" w:lineRule="exact"/>
              <w:ind w:left="57" w:right="252"/>
              <w:jc w:val="left"/>
              <w:rPr>
                <w:color w:val="000000"/>
                <w:szCs w:val="24"/>
              </w:rPr>
            </w:pPr>
            <w:r>
              <w:rPr>
                <w:color w:val="000000"/>
                <w:szCs w:val="24"/>
              </w:rPr>
              <w:t>4,</w:t>
            </w:r>
            <w:r w:rsidR="002410C2">
              <w:rPr>
                <w:color w:val="000000"/>
                <w:szCs w:val="24"/>
              </w:rPr>
              <w:t>31</w:t>
            </w:r>
            <w:r w:rsidR="002A6E8F">
              <w:rPr>
                <w:color w:val="000000"/>
                <w:szCs w:val="24"/>
              </w:rPr>
              <w:t>1</w:t>
            </w:r>
          </w:p>
        </w:tc>
        <w:tc>
          <w:tcPr>
            <w:tcW w:w="226" w:type="dxa"/>
            <w:tcBorders>
              <w:left w:val="nil"/>
              <w:right w:val="nil"/>
            </w:tcBorders>
            <w:vAlign w:val="bottom"/>
          </w:tcPr>
          <w:p w14:paraId="53023AB5" w14:textId="77777777" w:rsidR="00AB0E2A" w:rsidRPr="007051E2" w:rsidRDefault="00AB0E2A" w:rsidP="007051E2">
            <w:pPr>
              <w:tabs>
                <w:tab w:val="decimal" w:pos="1020"/>
              </w:tabs>
              <w:spacing w:line="240" w:lineRule="exact"/>
              <w:ind w:left="57"/>
              <w:jc w:val="left"/>
              <w:rPr>
                <w:szCs w:val="24"/>
              </w:rPr>
            </w:pPr>
          </w:p>
        </w:tc>
        <w:tc>
          <w:tcPr>
            <w:tcW w:w="1247" w:type="dxa"/>
            <w:tcBorders>
              <w:left w:val="nil"/>
              <w:bottom w:val="double" w:sz="4" w:space="0" w:color="auto"/>
              <w:right w:val="nil"/>
            </w:tcBorders>
            <w:shd w:val="clear" w:color="auto" w:fill="auto"/>
            <w:vAlign w:val="bottom"/>
          </w:tcPr>
          <w:p w14:paraId="1793266C" w14:textId="77777777" w:rsidR="00AB0E2A" w:rsidRPr="007051E2" w:rsidRDefault="00214EEF" w:rsidP="007051E2">
            <w:pPr>
              <w:tabs>
                <w:tab w:val="decimal" w:pos="1020"/>
              </w:tabs>
              <w:spacing w:line="240" w:lineRule="exact"/>
              <w:ind w:left="57"/>
              <w:jc w:val="left"/>
              <w:rPr>
                <w:color w:val="000000"/>
                <w:szCs w:val="24"/>
              </w:rPr>
            </w:pPr>
            <w:r>
              <w:rPr>
                <w:color w:val="000000"/>
                <w:szCs w:val="24"/>
              </w:rPr>
              <w:t>4,342</w:t>
            </w:r>
          </w:p>
        </w:tc>
      </w:tr>
    </w:tbl>
    <w:p w14:paraId="3CB7F413" w14:textId="77777777" w:rsidR="00971B2C" w:rsidRDefault="00971B2C" w:rsidP="00971B2C"/>
    <w:p w14:paraId="781B5E29" w14:textId="77777777" w:rsidR="00971B2C" w:rsidRDefault="00804E89" w:rsidP="007051E2">
      <w:pPr>
        <w:pStyle w:val="30"/>
        <w:bidi w:val="0"/>
      </w:pPr>
      <w:r>
        <w:t>(1)</w:t>
      </w:r>
      <w:r>
        <w:tab/>
      </w:r>
      <w:r w:rsidR="00971B2C">
        <w:t xml:space="preserve">See also </w:t>
      </w:r>
      <w:r w:rsidR="00E6372A">
        <w:t>N</w:t>
      </w:r>
      <w:r w:rsidR="00971B2C">
        <w:t xml:space="preserve">ote </w:t>
      </w:r>
      <w:r w:rsidR="00971B2C" w:rsidRPr="004637CA">
        <w:t>1</w:t>
      </w:r>
      <w:r w:rsidR="00D01DFA">
        <w:t>7</w:t>
      </w:r>
      <w:r w:rsidR="00616C38">
        <w:t>.</w:t>
      </w:r>
    </w:p>
    <w:p w14:paraId="4CF832E5" w14:textId="77777777" w:rsidR="00AB0E2A" w:rsidRPr="006956AB" w:rsidRDefault="00AB0E2A" w:rsidP="00AB0E2A">
      <w:pPr>
        <w:pStyle w:val="30"/>
        <w:bidi w:val="0"/>
        <w:rPr>
          <w:rFonts w:cs="Times New Roman"/>
        </w:rPr>
      </w:pPr>
    </w:p>
    <w:p w14:paraId="68C55986" w14:textId="77777777" w:rsidR="00024BE5" w:rsidRDefault="00695DDB" w:rsidP="00154072">
      <w:pPr>
        <w:pStyle w:val="30"/>
        <w:numPr>
          <w:ilvl w:val="0"/>
          <w:numId w:val="82"/>
        </w:numPr>
        <w:bidi w:val="0"/>
        <w:rPr>
          <w:rFonts w:cs="Times New Roman"/>
        </w:rPr>
      </w:pPr>
      <w:r w:rsidRPr="003E4E9B">
        <w:rPr>
          <w:rFonts w:cs="Times New Roman"/>
        </w:rPr>
        <w:t>Relates to the Company</w:t>
      </w:r>
      <w:r w:rsidR="00BB523E" w:rsidRPr="003E4E9B">
        <w:rPr>
          <w:rFonts w:cs="Times New Roman"/>
        </w:rPr>
        <w:t>’</w:t>
      </w:r>
      <w:r w:rsidR="003A519E" w:rsidRPr="003E4E9B">
        <w:rPr>
          <w:rFonts w:cs="Times New Roman"/>
        </w:rPr>
        <w:t>s D</w:t>
      </w:r>
      <w:r w:rsidRPr="003E4E9B">
        <w:rPr>
          <w:rFonts w:cs="Times New Roman"/>
        </w:rPr>
        <w:t>irector</w:t>
      </w:r>
      <w:r w:rsidR="006E6C6E" w:rsidRPr="003E4E9B">
        <w:rPr>
          <w:rFonts w:cs="Times New Roman"/>
        </w:rPr>
        <w:t>s</w:t>
      </w:r>
      <w:r w:rsidR="00BB523E" w:rsidRPr="003E4E9B">
        <w:rPr>
          <w:rFonts w:cs="Times New Roman"/>
        </w:rPr>
        <w:t>’</w:t>
      </w:r>
      <w:r w:rsidRPr="003E4E9B">
        <w:rPr>
          <w:rFonts w:cs="Times New Roman"/>
        </w:rPr>
        <w:t xml:space="preserve"> </w:t>
      </w:r>
      <w:r w:rsidR="00D01DFA" w:rsidRPr="003E4E9B">
        <w:rPr>
          <w:rFonts w:cs="Times New Roman"/>
        </w:rPr>
        <w:t>r</w:t>
      </w:r>
      <w:r w:rsidR="00ED54BA" w:rsidRPr="003E4E9B">
        <w:rPr>
          <w:rFonts w:cs="Times New Roman"/>
        </w:rPr>
        <w:t>emuneration</w:t>
      </w:r>
      <w:r w:rsidRPr="002627E6">
        <w:rPr>
          <w:rFonts w:cs="Times New Roman"/>
        </w:rPr>
        <w:t xml:space="preserve">. </w:t>
      </w:r>
    </w:p>
    <w:p w14:paraId="76085DD1" w14:textId="77777777" w:rsidR="00043E60" w:rsidRDefault="00043E60" w:rsidP="008820CB">
      <w:pPr>
        <w:pStyle w:val="30"/>
        <w:bidi w:val="0"/>
        <w:ind w:left="2265" w:firstLine="0"/>
        <w:rPr>
          <w:rFonts w:cs="Times New Roman"/>
        </w:rPr>
      </w:pPr>
    </w:p>
    <w:p w14:paraId="3A040998" w14:textId="77777777" w:rsidR="00043E60" w:rsidRPr="006956AB" w:rsidRDefault="00043E60" w:rsidP="00154072">
      <w:pPr>
        <w:pStyle w:val="20"/>
        <w:numPr>
          <w:ilvl w:val="0"/>
          <w:numId w:val="82"/>
        </w:numPr>
        <w:tabs>
          <w:tab w:val="clear" w:pos="1134"/>
          <w:tab w:val="left" w:pos="3119"/>
        </w:tabs>
        <w:bidi w:val="0"/>
        <w:rPr>
          <w:rFonts w:cs="Times New Roman"/>
        </w:rPr>
      </w:pPr>
      <w:bookmarkStart w:id="147" w:name="_Ref387416069"/>
      <w:r w:rsidRPr="006E6C6E">
        <w:rPr>
          <w:rFonts w:cs="Arial"/>
        </w:rPr>
        <w:t>The Chairman of the Board, ha</w:t>
      </w:r>
      <w:r>
        <w:rPr>
          <w:rFonts w:cs="Arial"/>
        </w:rPr>
        <w:t>s</w:t>
      </w:r>
      <w:r w:rsidRPr="006E6C6E">
        <w:rPr>
          <w:rFonts w:cs="Arial"/>
        </w:rPr>
        <w:t xml:space="preserve"> an option to purchase 2.5% of the equity of any deal in which BCRE UK Properties B.V. (“BCRE UK”) invests in accordance with the following terms: (a) term: 36 months from the closing of each deal; (b) exercise price: 2.5% of the equity invested by BCRE UK and the co-investment club, adjusted for distributions and additional investments; and (c) type: regular or cashless as determined by the chairman at the time of the exercise.</w:t>
      </w:r>
      <w:bookmarkEnd w:id="147"/>
      <w:r w:rsidRPr="006E6C6E">
        <w:rPr>
          <w:rFonts w:cs="Arial"/>
        </w:rPr>
        <w:t xml:space="preserve"> In addition, the Chairman of the Board is entitled for an additional annual </w:t>
      </w:r>
      <w:r w:rsidR="00B95DAF">
        <w:rPr>
          <w:rFonts w:cs="Arial"/>
        </w:rPr>
        <w:t xml:space="preserve">fixed </w:t>
      </w:r>
      <w:r>
        <w:rPr>
          <w:rFonts w:cs="Arial"/>
        </w:rPr>
        <w:t>fee</w:t>
      </w:r>
      <w:r w:rsidRPr="006E6C6E">
        <w:rPr>
          <w:rFonts w:cs="Arial"/>
        </w:rPr>
        <w:t xml:space="preserve"> of </w:t>
      </w:r>
      <w:r w:rsidRPr="006E6C6E">
        <w:rPr>
          <w:rFonts w:cs="Times New Roman"/>
        </w:rPr>
        <w:t xml:space="preserve">£122,500 </w:t>
      </w:r>
      <w:r w:rsidRPr="001B2249">
        <w:rPr>
          <w:rFonts w:cs="Times New Roman"/>
        </w:rPr>
        <w:t>(€139,776) in his capacity as a member of the Investment Advisory Committee (besides his salar</w:t>
      </w:r>
      <w:r w:rsidR="005C5DEA">
        <w:rPr>
          <w:rFonts w:cs="Times New Roman"/>
        </w:rPr>
        <w:t>y as a non-executive director).</w:t>
      </w:r>
      <w:r w:rsidR="009A3F4E">
        <w:rPr>
          <w:rFonts w:cs="Times New Roman"/>
        </w:rPr>
        <w:t xml:space="preserve"> The annual fixed fee and </w:t>
      </w:r>
      <w:r w:rsidR="008545EA">
        <w:rPr>
          <w:rFonts w:cs="Times New Roman"/>
        </w:rPr>
        <w:t>any</w:t>
      </w:r>
      <w:r w:rsidR="009A3F4E">
        <w:rPr>
          <w:rFonts w:cs="Times New Roman"/>
        </w:rPr>
        <w:t xml:space="preserve"> </w:t>
      </w:r>
      <w:r w:rsidR="008545EA">
        <w:rPr>
          <w:rFonts w:cs="Times New Roman"/>
        </w:rPr>
        <w:t>profit</w:t>
      </w:r>
      <w:r w:rsidR="009A3F4E">
        <w:rPr>
          <w:rFonts w:cs="Times New Roman"/>
        </w:rPr>
        <w:t xml:space="preserve"> from the exercise of the above option </w:t>
      </w:r>
      <w:r w:rsidR="008545EA">
        <w:rPr>
          <w:rFonts w:cs="Times New Roman"/>
        </w:rPr>
        <w:t xml:space="preserve">(no profit for the years ended 31 December 2017 and 31 December 2016) </w:t>
      </w:r>
      <w:r w:rsidR="009A3F4E">
        <w:rPr>
          <w:rFonts w:cs="Times New Roman"/>
        </w:rPr>
        <w:t>are included within Directors fees disclosed in the table above.</w:t>
      </w:r>
    </w:p>
    <w:p w14:paraId="47F0F0FF" w14:textId="77777777" w:rsidR="00043E60" w:rsidRPr="002627E6" w:rsidRDefault="00043E60" w:rsidP="00344770">
      <w:pPr>
        <w:pStyle w:val="30"/>
        <w:bidi w:val="0"/>
        <w:rPr>
          <w:rFonts w:cs="Times New Roman"/>
          <w:color w:val="000000"/>
        </w:rPr>
      </w:pPr>
    </w:p>
    <w:p w14:paraId="015A4C3E" w14:textId="77777777" w:rsidR="0008472F" w:rsidRDefault="0008472F">
      <w:pPr>
        <w:pStyle w:val="1"/>
        <w:bidi w:val="0"/>
      </w:pPr>
      <w:r w:rsidRPr="009231FC">
        <w:t xml:space="preserve">NOTE </w:t>
      </w:r>
      <w:r w:rsidR="00DC0D6D">
        <w:t>32</w:t>
      </w:r>
      <w:r w:rsidRPr="009231FC">
        <w:t>:</w:t>
      </w:r>
      <w:r w:rsidRPr="009231FC">
        <w:tab/>
        <w:t>SUBSEQUENT EVENTS</w:t>
      </w:r>
    </w:p>
    <w:p w14:paraId="002BA5B1" w14:textId="77777777" w:rsidR="002A6E8F" w:rsidRPr="004550BC" w:rsidRDefault="002A6E8F">
      <w:pPr>
        <w:pStyle w:val="1"/>
        <w:bidi w:val="0"/>
        <w:rPr>
          <w:b w:val="0"/>
        </w:rPr>
      </w:pPr>
    </w:p>
    <w:p w14:paraId="25802F80" w14:textId="77777777" w:rsidR="00344770" w:rsidRPr="00FF7D4E" w:rsidRDefault="00344770" w:rsidP="00154072">
      <w:pPr>
        <w:pStyle w:val="ListParagraph"/>
        <w:numPr>
          <w:ilvl w:val="0"/>
          <w:numId w:val="80"/>
        </w:numPr>
        <w:rPr>
          <w:color w:val="000000"/>
        </w:rPr>
      </w:pPr>
      <w:bookmarkStart w:id="148" w:name="_Hlk511458842"/>
      <w:bookmarkStart w:id="149" w:name="_Hlk511144107"/>
      <w:r w:rsidRPr="00FF7D4E">
        <w:rPr>
          <w:color w:val="000000"/>
        </w:rPr>
        <w:t>On 22 January 2018</w:t>
      </w:r>
      <w:r w:rsidR="00457626">
        <w:rPr>
          <w:color w:val="000000"/>
        </w:rPr>
        <w:t>,</w:t>
      </w:r>
      <w:r>
        <w:rPr>
          <w:color w:val="000000"/>
        </w:rPr>
        <w:t xml:space="preserve"> </w:t>
      </w:r>
      <w:r w:rsidRPr="00FF7D4E">
        <w:rPr>
          <w:color w:val="000000"/>
        </w:rPr>
        <w:t xml:space="preserve">an </w:t>
      </w:r>
      <w:r w:rsidRPr="00E81B94">
        <w:t xml:space="preserve">indirect </w:t>
      </w:r>
      <w:r w:rsidRPr="00FF7D4E">
        <w:rPr>
          <w:color w:val="000000"/>
        </w:rPr>
        <w:t>subsidiary of the Company agreed with the financing bank the extension of the maturity of the facility provided to the indirect subsidiary to 31 March 2018 (see Note 18(3)). No other modification to the loan terms was agreed with the financing bank.</w:t>
      </w:r>
    </w:p>
    <w:p w14:paraId="41AB0951" w14:textId="77777777" w:rsidR="00344770" w:rsidRDefault="00344770" w:rsidP="008820CB">
      <w:pPr>
        <w:pStyle w:val="1"/>
        <w:bidi w:val="0"/>
        <w:ind w:left="720" w:firstLine="0"/>
        <w:rPr>
          <w:b w:val="0"/>
        </w:rPr>
      </w:pPr>
    </w:p>
    <w:p w14:paraId="59914543" w14:textId="77777777" w:rsidR="00C47DA9" w:rsidRDefault="00C47DA9" w:rsidP="00154072">
      <w:pPr>
        <w:pStyle w:val="ListParagraph"/>
        <w:numPr>
          <w:ilvl w:val="0"/>
          <w:numId w:val="80"/>
        </w:numPr>
        <w:rPr>
          <w:color w:val="000000"/>
        </w:rPr>
      </w:pPr>
      <w:r>
        <w:rPr>
          <w:rStyle w:val="hv"/>
          <w:color w:val="000000"/>
        </w:rPr>
        <w:t xml:space="preserve">On 7 February 2018, </w:t>
      </w:r>
      <w:r>
        <w:rPr>
          <w:color w:val="000000"/>
        </w:rPr>
        <w:t>an</w:t>
      </w:r>
      <w:r w:rsidRPr="00F37B25">
        <w:rPr>
          <w:color w:val="000000"/>
        </w:rPr>
        <w:t xml:space="preserve"> </w:t>
      </w:r>
      <w:r w:rsidRPr="00F37B25">
        <w:t xml:space="preserve">indirect </w:t>
      </w:r>
      <w:r w:rsidRPr="00F37B25">
        <w:rPr>
          <w:color w:val="000000"/>
        </w:rPr>
        <w:t>subsidiary of the Company, agreed with the financing bank for the extension of the maturity of the facility provided</w:t>
      </w:r>
      <w:r>
        <w:rPr>
          <w:color w:val="000000"/>
        </w:rPr>
        <w:t xml:space="preserve"> amounting to </w:t>
      </w:r>
      <w:r>
        <w:t xml:space="preserve">$54.7 million (€45.7 million) as at 31 December 2017 </w:t>
      </w:r>
      <w:r>
        <w:rPr>
          <w:color w:val="000000"/>
        </w:rPr>
        <w:t>until 1 July 2019</w:t>
      </w:r>
      <w:r w:rsidR="00090D72">
        <w:rPr>
          <w:color w:val="000000"/>
        </w:rPr>
        <w:t xml:space="preserve"> (see Note 18(14</w:t>
      </w:r>
      <w:r w:rsidR="00090D72" w:rsidRPr="00FF7D4E">
        <w:rPr>
          <w:color w:val="000000"/>
        </w:rPr>
        <w:t>))</w:t>
      </w:r>
      <w:r w:rsidRPr="00F37B25">
        <w:rPr>
          <w:color w:val="000000"/>
        </w:rPr>
        <w:t>.</w:t>
      </w:r>
      <w:r>
        <w:rPr>
          <w:color w:val="000000"/>
        </w:rPr>
        <w:t xml:space="preserve"> </w:t>
      </w:r>
      <w:r w:rsidRPr="00FF7D4E">
        <w:rPr>
          <w:color w:val="000000"/>
        </w:rPr>
        <w:t>No other modification to the loan terms was agreed with the financing bank.</w:t>
      </w:r>
    </w:p>
    <w:p w14:paraId="351AF734" w14:textId="77777777" w:rsidR="00C47DA9" w:rsidRPr="008820CB" w:rsidRDefault="00C47DA9" w:rsidP="008820CB">
      <w:pPr>
        <w:rPr>
          <w:color w:val="000000"/>
        </w:rPr>
      </w:pPr>
    </w:p>
    <w:p w14:paraId="668A53E4" w14:textId="77777777" w:rsidR="00344770" w:rsidRDefault="00344770" w:rsidP="00154072">
      <w:pPr>
        <w:pStyle w:val="ListParagraph"/>
        <w:numPr>
          <w:ilvl w:val="0"/>
          <w:numId w:val="80"/>
        </w:numPr>
        <w:autoSpaceDE w:val="0"/>
        <w:autoSpaceDN w:val="0"/>
        <w:adjustRightInd w:val="0"/>
        <w:spacing w:line="276" w:lineRule="auto"/>
        <w:rPr>
          <w:color w:val="000000"/>
        </w:rPr>
      </w:pPr>
      <w:r w:rsidRPr="00FF7D4E">
        <w:rPr>
          <w:color w:val="000000"/>
        </w:rPr>
        <w:t xml:space="preserve">On 14 February 2018, the Company </w:t>
      </w:r>
      <w:r w:rsidRPr="00E81B94">
        <w:t xml:space="preserve">entered into a financing agreement with </w:t>
      </w:r>
      <w:r>
        <w:t xml:space="preserve">a group of </w:t>
      </w:r>
      <w:r w:rsidRPr="00E81B94">
        <w:t xml:space="preserve">individual </w:t>
      </w:r>
      <w:r w:rsidRPr="00E81B94">
        <w:lastRenderedPageBreak/>
        <w:t>lenders</w:t>
      </w:r>
      <w:r>
        <w:t xml:space="preserve"> for</w:t>
      </w:r>
      <w:r w:rsidRPr="00E81B94">
        <w:t xml:space="preserve"> the total amount of </w:t>
      </w:r>
      <w:r>
        <w:t xml:space="preserve">$20 million (€16.7 million). </w:t>
      </w:r>
      <w:r w:rsidRPr="00FF7D4E">
        <w:rPr>
          <w:color w:val="000000"/>
        </w:rPr>
        <w:t>The facility carries interest of 6.5% and matures on 30 June 2020. The Company agreed with the group of lenders that any proceeds received from certain Group</w:t>
      </w:r>
      <w:r>
        <w:rPr>
          <w:color w:val="000000"/>
        </w:rPr>
        <w:t>’</w:t>
      </w:r>
      <w:r w:rsidRPr="00FF7D4E">
        <w:rPr>
          <w:color w:val="000000"/>
        </w:rPr>
        <w:t xml:space="preserve">s investments, either through dividend payments or through sale proceeds, </w:t>
      </w:r>
      <w:r w:rsidR="006B52CF">
        <w:rPr>
          <w:color w:val="000000"/>
        </w:rPr>
        <w:t>w</w:t>
      </w:r>
      <w:r w:rsidR="006B52CF" w:rsidRPr="00FF7D4E">
        <w:rPr>
          <w:color w:val="000000"/>
        </w:rPr>
        <w:t xml:space="preserve">ould </w:t>
      </w:r>
      <w:r w:rsidRPr="00FF7D4E">
        <w:rPr>
          <w:color w:val="000000"/>
        </w:rPr>
        <w:t xml:space="preserve">be used for the repayment of the loan facility. Otherwise, and if the principal amount provided along with interest accrued, are not paid in full by the maturity date on 30 June 2020, the Company </w:t>
      </w:r>
      <w:r w:rsidR="006B52CF">
        <w:rPr>
          <w:color w:val="000000"/>
        </w:rPr>
        <w:t>wi</w:t>
      </w:r>
      <w:r w:rsidRPr="00FF7D4E">
        <w:rPr>
          <w:color w:val="000000"/>
        </w:rPr>
        <w:t xml:space="preserve">ll pay to the lenders the outstanding loan amount via </w:t>
      </w:r>
      <w:r>
        <w:rPr>
          <w:color w:val="000000"/>
        </w:rPr>
        <w:t>a balloon payment. See Note 18(6</w:t>
      </w:r>
      <w:r w:rsidRPr="00FF7D4E">
        <w:rPr>
          <w:color w:val="000000"/>
        </w:rPr>
        <w:t>).</w:t>
      </w:r>
    </w:p>
    <w:bookmarkEnd w:id="148"/>
    <w:p w14:paraId="63C12F09" w14:textId="77777777" w:rsidR="00344770" w:rsidRDefault="00344770" w:rsidP="008820CB">
      <w:pPr>
        <w:pStyle w:val="ListParagraph"/>
        <w:rPr>
          <w:color w:val="000000"/>
        </w:rPr>
      </w:pPr>
    </w:p>
    <w:p w14:paraId="05366AFA" w14:textId="77777777" w:rsidR="00284D14" w:rsidRPr="00B95DAF" w:rsidRDefault="00284D14" w:rsidP="00154072">
      <w:pPr>
        <w:pStyle w:val="ListParagraph"/>
        <w:numPr>
          <w:ilvl w:val="0"/>
          <w:numId w:val="80"/>
        </w:numPr>
        <w:autoSpaceDE w:val="0"/>
        <w:autoSpaceDN w:val="0"/>
        <w:adjustRightInd w:val="0"/>
        <w:spacing w:line="276" w:lineRule="auto"/>
        <w:rPr>
          <w:color w:val="000000"/>
        </w:rPr>
      </w:pPr>
      <w:bookmarkStart w:id="150" w:name="_Hlk511458851"/>
      <w:r>
        <w:t xml:space="preserve">On 8 March 2018, the Group signed a </w:t>
      </w:r>
      <w:r w:rsidRPr="00B95DAF">
        <w:t xml:space="preserve">letter of intent with a third party for the sale of the property owned by BCRE IHG 180 Orchard Holdings LLC. </w:t>
      </w:r>
      <w:r w:rsidRPr="008820CB">
        <w:t>See Note 7e.</w:t>
      </w:r>
    </w:p>
    <w:p w14:paraId="13B2B238" w14:textId="77777777" w:rsidR="00284D14" w:rsidRPr="008820CB" w:rsidRDefault="00284D14" w:rsidP="008820CB">
      <w:pPr>
        <w:pStyle w:val="ListParagraph"/>
        <w:rPr>
          <w:color w:val="000000"/>
        </w:rPr>
      </w:pPr>
    </w:p>
    <w:p w14:paraId="496BC710" w14:textId="77777777" w:rsidR="00344770" w:rsidRPr="008820CB" w:rsidRDefault="00344770" w:rsidP="00154072">
      <w:pPr>
        <w:pStyle w:val="ListParagraph"/>
        <w:numPr>
          <w:ilvl w:val="0"/>
          <w:numId w:val="80"/>
        </w:numPr>
        <w:autoSpaceDE w:val="0"/>
        <w:autoSpaceDN w:val="0"/>
        <w:adjustRightInd w:val="0"/>
        <w:spacing w:line="276" w:lineRule="auto"/>
        <w:rPr>
          <w:color w:val="000000"/>
        </w:rPr>
      </w:pPr>
      <w:r w:rsidRPr="008820CB">
        <w:rPr>
          <w:color w:val="000000"/>
        </w:rPr>
        <w:t xml:space="preserve">On 22 March 2018, the refinancing agreements between the indirect subsidiaries and a joint venture of the Company in Russia and the financing bank have been </w:t>
      </w:r>
      <w:r w:rsidRPr="00FF7D4E">
        <w:rPr>
          <w:color w:val="000000"/>
        </w:rPr>
        <w:t>completed.</w:t>
      </w:r>
      <w:r>
        <w:rPr>
          <w:color w:val="000000"/>
        </w:rPr>
        <w:t xml:space="preserve"> See Notes 30a(10) and 30a(12).</w:t>
      </w:r>
    </w:p>
    <w:p w14:paraId="46C09DE8" w14:textId="77777777" w:rsidR="00344770" w:rsidRPr="008820CB" w:rsidRDefault="00344770" w:rsidP="008820CB">
      <w:pPr>
        <w:autoSpaceDE w:val="0"/>
        <w:autoSpaceDN w:val="0"/>
        <w:adjustRightInd w:val="0"/>
        <w:spacing w:line="276" w:lineRule="auto"/>
        <w:rPr>
          <w:color w:val="000000"/>
        </w:rPr>
      </w:pPr>
    </w:p>
    <w:p w14:paraId="6676B91A" w14:textId="77777777" w:rsidR="003A5F7A" w:rsidRDefault="00C47DA9" w:rsidP="00154072">
      <w:pPr>
        <w:pStyle w:val="1"/>
        <w:numPr>
          <w:ilvl w:val="0"/>
          <w:numId w:val="80"/>
        </w:numPr>
        <w:bidi w:val="0"/>
        <w:rPr>
          <w:b w:val="0"/>
        </w:rPr>
      </w:pPr>
      <w:r>
        <w:rPr>
          <w:b w:val="0"/>
        </w:rPr>
        <w:t>On 27 March</w:t>
      </w:r>
      <w:r w:rsidR="002A6E8F">
        <w:rPr>
          <w:b w:val="0"/>
        </w:rPr>
        <w:t xml:space="preserve"> 2018, the Group signed an agreement with its partner for the sale of the Group’s total shareholding </w:t>
      </w:r>
      <w:r w:rsidR="002A6E8F" w:rsidRPr="002A6E8F">
        <w:rPr>
          <w:b w:val="0"/>
        </w:rPr>
        <w:t xml:space="preserve">in </w:t>
      </w:r>
      <w:r w:rsidR="002A6E8F" w:rsidRPr="004550BC">
        <w:rPr>
          <w:b w:val="0"/>
        </w:rPr>
        <w:t>OSIB-BCRE Bowery Street Holdings LLC</w:t>
      </w:r>
      <w:r w:rsidR="002A6E8F">
        <w:rPr>
          <w:b w:val="0"/>
        </w:rPr>
        <w:t xml:space="preserve"> which is classified as held for sale as at 31 December 2017. See Note 7e.</w:t>
      </w:r>
    </w:p>
    <w:p w14:paraId="73A802E4" w14:textId="77777777" w:rsidR="00C6409A" w:rsidRDefault="00C6409A" w:rsidP="00C6409A">
      <w:pPr>
        <w:pStyle w:val="1"/>
        <w:bidi w:val="0"/>
        <w:rPr>
          <w:b w:val="0"/>
        </w:rPr>
      </w:pPr>
    </w:p>
    <w:p w14:paraId="0F83ECFA" w14:textId="77777777" w:rsidR="00C6409A" w:rsidRDefault="00C6409A" w:rsidP="00C6409A">
      <w:pPr>
        <w:pStyle w:val="1"/>
        <w:bidi w:val="0"/>
        <w:rPr>
          <w:b w:val="0"/>
        </w:rPr>
        <w:sectPr w:rsidR="00C6409A" w:rsidSect="00784CF9">
          <w:headerReference w:type="default" r:id="rId27"/>
          <w:endnotePr>
            <w:numFmt w:val="lowerLetter"/>
          </w:endnotePr>
          <w:pgSz w:w="11907" w:h="16840" w:code="9"/>
          <w:pgMar w:top="1134" w:right="1134" w:bottom="142" w:left="1134" w:header="567" w:footer="567" w:gutter="0"/>
          <w:pgNumType w:fmt="numberInDash"/>
          <w:cols w:space="720"/>
          <w:docGrid w:linePitch="299"/>
        </w:sectPr>
      </w:pPr>
    </w:p>
    <w:p w14:paraId="5326E7F2" w14:textId="77777777" w:rsidR="003A5F7A" w:rsidRPr="001B2249" w:rsidRDefault="003A5F7A" w:rsidP="003A5F7A">
      <w:pPr>
        <w:pStyle w:val="LLHeading1"/>
        <w:numPr>
          <w:ilvl w:val="0"/>
          <w:numId w:val="0"/>
        </w:numPr>
        <w:spacing w:after="0" w:line="276" w:lineRule="auto"/>
        <w:ind w:left="851" w:hanging="851"/>
        <w:rPr>
          <w:rFonts w:ascii="Times New Roman" w:hAnsi="Times New Roman"/>
          <w:sz w:val="22"/>
          <w:lang w:val="en-GB"/>
        </w:rPr>
      </w:pPr>
      <w:bookmarkStart w:id="151" w:name="_Toc418194994"/>
      <w:bookmarkStart w:id="152" w:name="_Toc418195819"/>
      <w:bookmarkStart w:id="153" w:name="_Toc418195885"/>
      <w:bookmarkStart w:id="154" w:name="_Toc418195974"/>
      <w:bookmarkStart w:id="155" w:name="_Toc418196546"/>
      <w:bookmarkStart w:id="156" w:name="_Toc418202113"/>
      <w:r w:rsidRPr="001B2249">
        <w:rPr>
          <w:rFonts w:ascii="Times New Roman" w:hAnsi="Times New Roman"/>
          <w:sz w:val="22"/>
          <w:lang w:val="en-GB"/>
        </w:rPr>
        <w:lastRenderedPageBreak/>
        <w:t>COMPANY FINANCIAL STATEMENTS</w:t>
      </w:r>
      <w:bookmarkEnd w:id="151"/>
      <w:bookmarkEnd w:id="152"/>
      <w:bookmarkEnd w:id="153"/>
      <w:bookmarkEnd w:id="154"/>
      <w:bookmarkEnd w:id="155"/>
      <w:bookmarkEnd w:id="156"/>
    </w:p>
    <w:p w14:paraId="169D0070" w14:textId="77777777" w:rsidR="003A5F7A" w:rsidRPr="001B2249" w:rsidRDefault="003A5F7A" w:rsidP="003A5F7A">
      <w:pPr>
        <w:tabs>
          <w:tab w:val="num" w:pos="810"/>
        </w:tabs>
        <w:spacing w:line="276" w:lineRule="auto"/>
        <w:jc w:val="left"/>
        <w:rPr>
          <w:b/>
          <w:lang w:val="en-GB"/>
        </w:rPr>
      </w:pPr>
      <w:r w:rsidRPr="001B2249">
        <w:rPr>
          <w:b/>
          <w:lang w:val="en-GB"/>
        </w:rPr>
        <w:t>AS OF 31 DECEMBER 2017</w:t>
      </w:r>
    </w:p>
    <w:p w14:paraId="20269424" w14:textId="77777777" w:rsidR="003A5F7A" w:rsidRPr="001B2249" w:rsidRDefault="003A5F7A" w:rsidP="003A5F7A">
      <w:pPr>
        <w:pBdr>
          <w:bottom w:val="single" w:sz="12" w:space="1" w:color="auto"/>
        </w:pBdr>
        <w:spacing w:line="276" w:lineRule="auto"/>
        <w:rPr>
          <w:lang w:val="en-GB"/>
        </w:rPr>
      </w:pPr>
      <w:r w:rsidRPr="001B2249">
        <w:rPr>
          <w:lang w:val="en-GB"/>
        </w:rPr>
        <w:br w:type="page"/>
      </w:r>
    </w:p>
    <w:p w14:paraId="030DFF8D" w14:textId="77777777" w:rsidR="003A5F7A" w:rsidRPr="001B2249" w:rsidRDefault="003A5F7A" w:rsidP="00C6409A">
      <w:pPr>
        <w:spacing w:line="276" w:lineRule="auto"/>
        <w:rPr>
          <w:b/>
          <w:bCs/>
        </w:rPr>
      </w:pPr>
      <w:r w:rsidRPr="001B2249">
        <w:rPr>
          <w:b/>
          <w:bCs/>
        </w:rPr>
        <w:lastRenderedPageBreak/>
        <w:t>COMPANY STATEMENT OF FINANCIAL POSITION (AFTER PROFIT APPROPRIATION)</w:t>
      </w:r>
    </w:p>
    <w:p w14:paraId="4B1168DD" w14:textId="77777777" w:rsidR="003A5F7A" w:rsidRPr="001B2249" w:rsidRDefault="003A5F7A" w:rsidP="003A5F7A">
      <w:pPr>
        <w:autoSpaceDE w:val="0"/>
        <w:autoSpaceDN w:val="0"/>
        <w:adjustRightInd w:val="0"/>
        <w:spacing w:line="276" w:lineRule="auto"/>
        <w:rPr>
          <w:color w:val="000000"/>
        </w:rPr>
      </w:pPr>
    </w:p>
    <w:tbl>
      <w:tblPr>
        <w:tblW w:w="9715" w:type="dxa"/>
        <w:tblInd w:w="-14" w:type="dxa"/>
        <w:tblLayout w:type="fixed"/>
        <w:tblCellMar>
          <w:left w:w="0" w:type="dxa"/>
          <w:right w:w="0" w:type="dxa"/>
        </w:tblCellMar>
        <w:tblLook w:val="0000" w:firstRow="0" w:lastRow="0" w:firstColumn="0" w:lastColumn="0" w:noHBand="0" w:noVBand="0"/>
      </w:tblPr>
      <w:tblGrid>
        <w:gridCol w:w="13"/>
        <w:gridCol w:w="6062"/>
        <w:gridCol w:w="126"/>
        <w:gridCol w:w="840"/>
        <w:gridCol w:w="140"/>
        <w:gridCol w:w="1176"/>
        <w:gridCol w:w="18"/>
        <w:gridCol w:w="9"/>
        <w:gridCol w:w="141"/>
        <w:gridCol w:w="1174"/>
        <w:gridCol w:w="16"/>
      </w:tblGrid>
      <w:tr w:rsidR="003A5F7A" w:rsidRPr="001B2249" w14:paraId="4D3C3092" w14:textId="77777777" w:rsidTr="003A5F7A">
        <w:trPr>
          <w:gridAfter w:val="1"/>
          <w:wAfter w:w="16" w:type="dxa"/>
        </w:trPr>
        <w:tc>
          <w:tcPr>
            <w:tcW w:w="6075" w:type="dxa"/>
            <w:gridSpan w:val="2"/>
            <w:vAlign w:val="bottom"/>
          </w:tcPr>
          <w:p w14:paraId="75F0B94E" w14:textId="77777777" w:rsidR="003A5F7A" w:rsidRPr="001B2249" w:rsidRDefault="003A5F7A" w:rsidP="003A5F7A">
            <w:pPr>
              <w:widowControl/>
              <w:spacing w:line="240" w:lineRule="exact"/>
              <w:jc w:val="left"/>
              <w:rPr>
                <w:szCs w:val="24"/>
              </w:rPr>
            </w:pPr>
          </w:p>
        </w:tc>
        <w:tc>
          <w:tcPr>
            <w:tcW w:w="126" w:type="dxa"/>
            <w:vAlign w:val="bottom"/>
          </w:tcPr>
          <w:p w14:paraId="2F01E012" w14:textId="77777777" w:rsidR="003A5F7A" w:rsidRPr="001B2249" w:rsidRDefault="003A5F7A" w:rsidP="003A5F7A">
            <w:pPr>
              <w:pStyle w:val="numbertablehead"/>
              <w:spacing w:line="240" w:lineRule="exact"/>
              <w:ind w:left="57" w:right="0"/>
              <w:jc w:val="both"/>
              <w:rPr>
                <w:sz w:val="22"/>
                <w:szCs w:val="24"/>
              </w:rPr>
            </w:pPr>
          </w:p>
        </w:tc>
        <w:tc>
          <w:tcPr>
            <w:tcW w:w="840" w:type="dxa"/>
            <w:vAlign w:val="bottom"/>
          </w:tcPr>
          <w:p w14:paraId="75FDDA64" w14:textId="77777777" w:rsidR="003A5F7A" w:rsidRPr="001B2249" w:rsidRDefault="003A5F7A" w:rsidP="003A5F7A">
            <w:pPr>
              <w:pStyle w:val="numbertablehead"/>
              <w:spacing w:line="240" w:lineRule="exact"/>
              <w:ind w:right="0"/>
              <w:jc w:val="center"/>
              <w:rPr>
                <w:sz w:val="22"/>
                <w:szCs w:val="24"/>
              </w:rPr>
            </w:pPr>
          </w:p>
        </w:tc>
        <w:tc>
          <w:tcPr>
            <w:tcW w:w="140" w:type="dxa"/>
          </w:tcPr>
          <w:p w14:paraId="26B035F3" w14:textId="77777777" w:rsidR="003A5F7A" w:rsidRPr="001B2249" w:rsidRDefault="003A5F7A" w:rsidP="003A5F7A">
            <w:pPr>
              <w:pStyle w:val="numbertablehead"/>
              <w:spacing w:line="240" w:lineRule="exact"/>
              <w:ind w:left="57" w:right="0"/>
              <w:jc w:val="center"/>
              <w:rPr>
                <w:sz w:val="22"/>
                <w:szCs w:val="24"/>
              </w:rPr>
            </w:pPr>
          </w:p>
        </w:tc>
        <w:tc>
          <w:tcPr>
            <w:tcW w:w="2518" w:type="dxa"/>
            <w:gridSpan w:val="5"/>
            <w:tcBorders>
              <w:bottom w:val="single" w:sz="6" w:space="0" w:color="auto"/>
            </w:tcBorders>
            <w:shd w:val="clear" w:color="auto" w:fill="auto"/>
          </w:tcPr>
          <w:p w14:paraId="51127C6D"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40647D2D" w14:textId="77777777" w:rsidTr="003A5F7A">
        <w:trPr>
          <w:gridAfter w:val="1"/>
          <w:wAfter w:w="16" w:type="dxa"/>
        </w:trPr>
        <w:tc>
          <w:tcPr>
            <w:tcW w:w="6075" w:type="dxa"/>
            <w:gridSpan w:val="2"/>
            <w:vAlign w:val="bottom"/>
          </w:tcPr>
          <w:p w14:paraId="19203C1D" w14:textId="77777777" w:rsidR="003A5F7A" w:rsidRPr="001B2249" w:rsidRDefault="003A5F7A" w:rsidP="003A5F7A">
            <w:pPr>
              <w:pStyle w:val="euroheading"/>
              <w:tabs>
                <w:tab w:val="left" w:pos="227"/>
                <w:tab w:val="left" w:pos="397"/>
                <w:tab w:val="left" w:pos="567"/>
              </w:tabs>
              <w:spacing w:line="240" w:lineRule="exact"/>
              <w:ind w:left="227" w:hanging="170"/>
              <w:jc w:val="left"/>
              <w:rPr>
                <w:sz w:val="22"/>
                <w:szCs w:val="24"/>
              </w:rPr>
            </w:pPr>
          </w:p>
        </w:tc>
        <w:tc>
          <w:tcPr>
            <w:tcW w:w="126" w:type="dxa"/>
            <w:vAlign w:val="bottom"/>
          </w:tcPr>
          <w:p w14:paraId="04AEEDAB" w14:textId="77777777" w:rsidR="003A5F7A" w:rsidRPr="001B2249" w:rsidRDefault="003A5F7A" w:rsidP="003A5F7A">
            <w:pPr>
              <w:pStyle w:val="numbertablehead"/>
              <w:spacing w:line="240" w:lineRule="exact"/>
              <w:ind w:left="57" w:right="0"/>
              <w:jc w:val="both"/>
              <w:rPr>
                <w:sz w:val="22"/>
                <w:szCs w:val="24"/>
              </w:rPr>
            </w:pPr>
          </w:p>
        </w:tc>
        <w:tc>
          <w:tcPr>
            <w:tcW w:w="840" w:type="dxa"/>
            <w:shd w:val="clear" w:color="auto" w:fill="auto"/>
            <w:vAlign w:val="bottom"/>
          </w:tcPr>
          <w:p w14:paraId="45E07763" w14:textId="77777777" w:rsidR="003A5F7A" w:rsidRPr="001B2249" w:rsidRDefault="003A5F7A" w:rsidP="003A5F7A">
            <w:pPr>
              <w:pStyle w:val="numbertablehead"/>
              <w:spacing w:line="240" w:lineRule="exact"/>
              <w:ind w:right="0"/>
              <w:jc w:val="center"/>
              <w:rPr>
                <w:sz w:val="22"/>
                <w:szCs w:val="24"/>
              </w:rPr>
            </w:pPr>
          </w:p>
        </w:tc>
        <w:tc>
          <w:tcPr>
            <w:tcW w:w="140" w:type="dxa"/>
          </w:tcPr>
          <w:p w14:paraId="4F50E8A1" w14:textId="77777777" w:rsidR="003A5F7A" w:rsidRPr="001B2249" w:rsidRDefault="003A5F7A" w:rsidP="003A5F7A">
            <w:pPr>
              <w:pStyle w:val="numbertablehead"/>
              <w:spacing w:line="240" w:lineRule="exact"/>
              <w:ind w:left="57" w:right="0"/>
              <w:jc w:val="center"/>
              <w:rPr>
                <w:sz w:val="22"/>
                <w:szCs w:val="24"/>
              </w:rPr>
            </w:pPr>
          </w:p>
        </w:tc>
        <w:tc>
          <w:tcPr>
            <w:tcW w:w="1176" w:type="dxa"/>
            <w:tcBorders>
              <w:top w:val="single" w:sz="6" w:space="0" w:color="auto"/>
              <w:bottom w:val="single" w:sz="6" w:space="0" w:color="auto"/>
            </w:tcBorders>
            <w:shd w:val="clear" w:color="auto" w:fill="auto"/>
            <w:vAlign w:val="center"/>
          </w:tcPr>
          <w:p w14:paraId="6DF95641"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68" w:type="dxa"/>
            <w:gridSpan w:val="3"/>
            <w:tcBorders>
              <w:top w:val="single" w:sz="6" w:space="0" w:color="auto"/>
            </w:tcBorders>
            <w:vAlign w:val="center"/>
          </w:tcPr>
          <w:p w14:paraId="116EFFCA" w14:textId="77777777" w:rsidR="003A5F7A" w:rsidRPr="001B2249" w:rsidRDefault="003A5F7A" w:rsidP="003A5F7A">
            <w:pPr>
              <w:pStyle w:val="numbertablehead"/>
              <w:spacing w:line="240" w:lineRule="exact"/>
              <w:ind w:left="57" w:right="0"/>
              <w:jc w:val="center"/>
              <w:rPr>
                <w:sz w:val="22"/>
                <w:szCs w:val="24"/>
              </w:rPr>
            </w:pPr>
          </w:p>
        </w:tc>
        <w:tc>
          <w:tcPr>
            <w:tcW w:w="1174" w:type="dxa"/>
            <w:tcBorders>
              <w:top w:val="single" w:sz="6" w:space="0" w:color="auto"/>
              <w:bottom w:val="single" w:sz="6" w:space="0" w:color="auto"/>
            </w:tcBorders>
            <w:shd w:val="clear" w:color="auto" w:fill="auto"/>
            <w:vAlign w:val="center"/>
          </w:tcPr>
          <w:p w14:paraId="6A57ABBE"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6F340E26" w14:textId="77777777" w:rsidTr="003A5F7A">
        <w:trPr>
          <w:gridAfter w:val="1"/>
          <w:wAfter w:w="16" w:type="dxa"/>
        </w:trPr>
        <w:tc>
          <w:tcPr>
            <w:tcW w:w="6075" w:type="dxa"/>
            <w:gridSpan w:val="2"/>
            <w:vAlign w:val="bottom"/>
          </w:tcPr>
          <w:p w14:paraId="6A23096D" w14:textId="77777777" w:rsidR="003A5F7A" w:rsidRPr="001B2249" w:rsidRDefault="003A5F7A" w:rsidP="003A5F7A">
            <w:pPr>
              <w:pStyle w:val="Header"/>
              <w:tabs>
                <w:tab w:val="clear" w:pos="8504"/>
                <w:tab w:val="left" w:pos="227"/>
                <w:tab w:val="left" w:pos="397"/>
                <w:tab w:val="left" w:pos="567"/>
              </w:tabs>
              <w:spacing w:line="240" w:lineRule="exact"/>
              <w:ind w:leftChars="10" w:left="22"/>
              <w:jc w:val="left"/>
              <w:rPr>
                <w:szCs w:val="24"/>
              </w:rPr>
            </w:pPr>
          </w:p>
        </w:tc>
        <w:tc>
          <w:tcPr>
            <w:tcW w:w="126" w:type="dxa"/>
            <w:vAlign w:val="bottom"/>
          </w:tcPr>
          <w:p w14:paraId="5D2D91E2" w14:textId="77777777" w:rsidR="003A5F7A" w:rsidRPr="001B2249" w:rsidRDefault="003A5F7A" w:rsidP="003A5F7A">
            <w:pPr>
              <w:spacing w:line="240" w:lineRule="exact"/>
              <w:ind w:left="57"/>
              <w:rPr>
                <w:b/>
                <w:bCs/>
                <w:szCs w:val="24"/>
              </w:rPr>
            </w:pPr>
          </w:p>
        </w:tc>
        <w:tc>
          <w:tcPr>
            <w:tcW w:w="840" w:type="dxa"/>
            <w:tcBorders>
              <w:bottom w:val="single" w:sz="6" w:space="0" w:color="auto"/>
            </w:tcBorders>
            <w:shd w:val="clear" w:color="auto" w:fill="auto"/>
            <w:vAlign w:val="bottom"/>
          </w:tcPr>
          <w:p w14:paraId="38426B89" w14:textId="77777777" w:rsidR="003A5F7A" w:rsidRPr="001B2249" w:rsidRDefault="003A5F7A" w:rsidP="003A5F7A">
            <w:pPr>
              <w:spacing w:line="240" w:lineRule="exact"/>
              <w:jc w:val="center"/>
              <w:rPr>
                <w:b/>
                <w:bCs/>
                <w:szCs w:val="24"/>
              </w:rPr>
            </w:pPr>
            <w:r w:rsidRPr="001B2249">
              <w:rPr>
                <w:b/>
                <w:bCs/>
                <w:szCs w:val="24"/>
              </w:rPr>
              <w:t>Note</w:t>
            </w:r>
          </w:p>
        </w:tc>
        <w:tc>
          <w:tcPr>
            <w:tcW w:w="140" w:type="dxa"/>
          </w:tcPr>
          <w:p w14:paraId="672437D7" w14:textId="77777777" w:rsidR="003A5F7A" w:rsidRPr="001B2249" w:rsidRDefault="003A5F7A" w:rsidP="003A5F7A">
            <w:pPr>
              <w:spacing w:line="240" w:lineRule="exact"/>
              <w:ind w:left="57"/>
              <w:jc w:val="center"/>
              <w:rPr>
                <w:b/>
                <w:bCs/>
                <w:szCs w:val="24"/>
              </w:rPr>
            </w:pPr>
          </w:p>
        </w:tc>
        <w:tc>
          <w:tcPr>
            <w:tcW w:w="2518" w:type="dxa"/>
            <w:gridSpan w:val="5"/>
            <w:tcBorders>
              <w:bottom w:val="single" w:sz="6" w:space="0" w:color="auto"/>
            </w:tcBorders>
            <w:shd w:val="clear" w:color="auto" w:fill="auto"/>
          </w:tcPr>
          <w:p w14:paraId="737F2179" w14:textId="77777777" w:rsidR="003A5F7A" w:rsidRPr="001B2249" w:rsidRDefault="003A5F7A" w:rsidP="003A5F7A">
            <w:pPr>
              <w:pStyle w:val="Header"/>
              <w:spacing w:line="240" w:lineRule="exact"/>
              <w:jc w:val="center"/>
              <w:rPr>
                <w:b/>
                <w:bCs/>
                <w:szCs w:val="24"/>
              </w:rPr>
            </w:pPr>
            <w:r w:rsidRPr="001B2249">
              <w:rPr>
                <w:b/>
                <w:bCs/>
                <w:szCs w:val="24"/>
              </w:rPr>
              <w:t>Euro in thousand</w:t>
            </w:r>
          </w:p>
        </w:tc>
      </w:tr>
      <w:tr w:rsidR="003A5F7A" w:rsidRPr="001B2249" w14:paraId="0515D122" w14:textId="77777777" w:rsidTr="003A5F7A">
        <w:trPr>
          <w:gridAfter w:val="1"/>
          <w:wAfter w:w="16" w:type="dxa"/>
        </w:trPr>
        <w:tc>
          <w:tcPr>
            <w:tcW w:w="6075" w:type="dxa"/>
            <w:gridSpan w:val="2"/>
            <w:vAlign w:val="bottom"/>
          </w:tcPr>
          <w:p w14:paraId="3B0FB6ED" w14:textId="77777777" w:rsidR="003A5F7A" w:rsidRPr="001B2249" w:rsidRDefault="003A5F7A" w:rsidP="003A5F7A">
            <w:pPr>
              <w:pStyle w:val="Header"/>
              <w:tabs>
                <w:tab w:val="clear" w:pos="8504"/>
                <w:tab w:val="left" w:pos="227"/>
                <w:tab w:val="left" w:pos="397"/>
                <w:tab w:val="left" w:pos="567"/>
              </w:tabs>
              <w:spacing w:line="240" w:lineRule="exact"/>
              <w:ind w:left="227" w:hanging="227"/>
              <w:jc w:val="left"/>
              <w:rPr>
                <w:b/>
                <w:bCs/>
                <w:szCs w:val="24"/>
              </w:rPr>
            </w:pPr>
          </w:p>
        </w:tc>
        <w:tc>
          <w:tcPr>
            <w:tcW w:w="126" w:type="dxa"/>
            <w:vAlign w:val="bottom"/>
          </w:tcPr>
          <w:p w14:paraId="64E963F5" w14:textId="77777777" w:rsidR="003A5F7A" w:rsidRPr="001B2249" w:rsidRDefault="003A5F7A" w:rsidP="003A5F7A">
            <w:pPr>
              <w:spacing w:line="240" w:lineRule="exact"/>
              <w:ind w:left="57"/>
              <w:rPr>
                <w:b/>
                <w:bCs/>
                <w:szCs w:val="24"/>
              </w:rPr>
            </w:pPr>
          </w:p>
        </w:tc>
        <w:tc>
          <w:tcPr>
            <w:tcW w:w="840" w:type="dxa"/>
            <w:tcBorders>
              <w:top w:val="single" w:sz="6" w:space="0" w:color="auto"/>
            </w:tcBorders>
            <w:vAlign w:val="bottom"/>
          </w:tcPr>
          <w:p w14:paraId="68ACA13E" w14:textId="77777777" w:rsidR="003A5F7A" w:rsidRPr="001B2249" w:rsidRDefault="003A5F7A" w:rsidP="003A5F7A">
            <w:pPr>
              <w:spacing w:line="240" w:lineRule="exact"/>
              <w:jc w:val="center"/>
              <w:rPr>
                <w:b/>
                <w:bCs/>
                <w:szCs w:val="24"/>
              </w:rPr>
            </w:pPr>
          </w:p>
        </w:tc>
        <w:tc>
          <w:tcPr>
            <w:tcW w:w="140" w:type="dxa"/>
            <w:vAlign w:val="bottom"/>
          </w:tcPr>
          <w:p w14:paraId="41B2AF4D" w14:textId="77777777" w:rsidR="003A5F7A" w:rsidRPr="001B2249" w:rsidRDefault="003A5F7A" w:rsidP="003A5F7A">
            <w:pPr>
              <w:pStyle w:val="Header"/>
              <w:spacing w:line="240" w:lineRule="exact"/>
              <w:rPr>
                <w:szCs w:val="24"/>
              </w:rPr>
            </w:pPr>
          </w:p>
        </w:tc>
        <w:tc>
          <w:tcPr>
            <w:tcW w:w="1194" w:type="dxa"/>
            <w:gridSpan w:val="2"/>
            <w:tcBorders>
              <w:top w:val="single" w:sz="6" w:space="0" w:color="auto"/>
            </w:tcBorders>
            <w:vAlign w:val="bottom"/>
          </w:tcPr>
          <w:p w14:paraId="7EFBE666" w14:textId="77777777" w:rsidR="003A5F7A" w:rsidRPr="001B2249" w:rsidRDefault="003A5F7A" w:rsidP="003A5F7A">
            <w:pPr>
              <w:pStyle w:val="Header"/>
              <w:tabs>
                <w:tab w:val="clear" w:pos="8504"/>
                <w:tab w:val="decimal" w:pos="1020"/>
              </w:tabs>
              <w:spacing w:line="240" w:lineRule="exact"/>
              <w:rPr>
                <w:szCs w:val="24"/>
              </w:rPr>
            </w:pPr>
          </w:p>
        </w:tc>
        <w:tc>
          <w:tcPr>
            <w:tcW w:w="150" w:type="dxa"/>
            <w:gridSpan w:val="2"/>
            <w:tcBorders>
              <w:top w:val="single" w:sz="6" w:space="0" w:color="auto"/>
            </w:tcBorders>
            <w:vAlign w:val="bottom"/>
          </w:tcPr>
          <w:p w14:paraId="20C2D78F" w14:textId="77777777" w:rsidR="003A5F7A" w:rsidRPr="001B2249" w:rsidRDefault="003A5F7A" w:rsidP="003A5F7A">
            <w:pPr>
              <w:pStyle w:val="Header"/>
              <w:tabs>
                <w:tab w:val="clear" w:pos="8504"/>
                <w:tab w:val="decimal" w:pos="1020"/>
              </w:tabs>
              <w:spacing w:line="240" w:lineRule="exact"/>
              <w:rPr>
                <w:szCs w:val="24"/>
              </w:rPr>
            </w:pPr>
          </w:p>
        </w:tc>
        <w:tc>
          <w:tcPr>
            <w:tcW w:w="1174" w:type="dxa"/>
            <w:tcBorders>
              <w:top w:val="single" w:sz="6" w:space="0" w:color="auto"/>
            </w:tcBorders>
            <w:vAlign w:val="bottom"/>
          </w:tcPr>
          <w:p w14:paraId="6DD45034" w14:textId="77777777" w:rsidR="003A5F7A" w:rsidRPr="001B2249" w:rsidRDefault="003A5F7A" w:rsidP="003A5F7A">
            <w:pPr>
              <w:pStyle w:val="numbertablehead"/>
              <w:tabs>
                <w:tab w:val="decimal" w:pos="1020"/>
              </w:tabs>
              <w:spacing w:line="240" w:lineRule="exact"/>
              <w:ind w:left="57" w:right="0"/>
              <w:jc w:val="both"/>
              <w:rPr>
                <w:b w:val="0"/>
                <w:sz w:val="22"/>
                <w:szCs w:val="24"/>
              </w:rPr>
            </w:pPr>
          </w:p>
        </w:tc>
      </w:tr>
      <w:tr w:rsidR="003A5F7A" w:rsidRPr="001B2249" w14:paraId="12D9C555" w14:textId="77777777" w:rsidTr="003A5F7A">
        <w:tblPrEx>
          <w:tblLook w:val="04A0" w:firstRow="1" w:lastRow="0" w:firstColumn="1" w:lastColumn="0" w:noHBand="0" w:noVBand="1"/>
        </w:tblPrEx>
        <w:trPr>
          <w:gridBefore w:val="1"/>
          <w:wBefore w:w="13" w:type="dxa"/>
          <w:trHeight w:val="20"/>
        </w:trPr>
        <w:tc>
          <w:tcPr>
            <w:tcW w:w="6062" w:type="dxa"/>
            <w:hideMark/>
          </w:tcPr>
          <w:p w14:paraId="3104AABE" w14:textId="77777777" w:rsidR="003A5F7A" w:rsidRPr="001B2249" w:rsidRDefault="003A5F7A" w:rsidP="003A5F7A">
            <w:pPr>
              <w:pStyle w:val="NormalIndent"/>
              <w:rPr>
                <w:szCs w:val="24"/>
                <w:lang w:val="en-GB"/>
              </w:rPr>
            </w:pPr>
            <w:r w:rsidRPr="001B2249">
              <w:rPr>
                <w:szCs w:val="24"/>
                <w:lang w:val="en-GB"/>
              </w:rPr>
              <w:t>ASSETS</w:t>
            </w:r>
          </w:p>
        </w:tc>
        <w:tc>
          <w:tcPr>
            <w:tcW w:w="126" w:type="dxa"/>
          </w:tcPr>
          <w:p w14:paraId="1B170701" w14:textId="77777777" w:rsidR="003A5F7A" w:rsidRPr="001B2249" w:rsidRDefault="003A5F7A" w:rsidP="003A5F7A">
            <w:pPr>
              <w:spacing w:line="240" w:lineRule="exact"/>
              <w:jc w:val="right"/>
              <w:rPr>
                <w:i/>
                <w:iCs/>
                <w:szCs w:val="24"/>
                <w:lang w:val="en-GB"/>
              </w:rPr>
            </w:pPr>
          </w:p>
        </w:tc>
        <w:tc>
          <w:tcPr>
            <w:tcW w:w="840" w:type="dxa"/>
            <w:vAlign w:val="bottom"/>
          </w:tcPr>
          <w:p w14:paraId="5D746BE1" w14:textId="77777777" w:rsidR="003A5F7A" w:rsidRPr="001B2249" w:rsidRDefault="003A5F7A" w:rsidP="003A5F7A">
            <w:pPr>
              <w:spacing w:line="240" w:lineRule="exact"/>
              <w:jc w:val="right"/>
              <w:rPr>
                <w:i/>
                <w:iCs/>
                <w:szCs w:val="24"/>
                <w:lang w:val="en-GB"/>
              </w:rPr>
            </w:pPr>
          </w:p>
        </w:tc>
        <w:tc>
          <w:tcPr>
            <w:tcW w:w="140" w:type="dxa"/>
          </w:tcPr>
          <w:p w14:paraId="565B919F" w14:textId="77777777" w:rsidR="003A5F7A" w:rsidRPr="001B2249" w:rsidRDefault="003A5F7A" w:rsidP="003A5F7A">
            <w:pPr>
              <w:tabs>
                <w:tab w:val="decimal" w:pos="959"/>
              </w:tabs>
              <w:spacing w:line="240" w:lineRule="exact"/>
              <w:rPr>
                <w:szCs w:val="24"/>
              </w:rPr>
            </w:pPr>
          </w:p>
        </w:tc>
        <w:tc>
          <w:tcPr>
            <w:tcW w:w="1203" w:type="dxa"/>
            <w:gridSpan w:val="3"/>
            <w:tcBorders>
              <w:left w:val="nil"/>
              <w:bottom w:val="nil"/>
              <w:right w:val="nil"/>
            </w:tcBorders>
            <w:vAlign w:val="bottom"/>
          </w:tcPr>
          <w:p w14:paraId="11EE5668" w14:textId="77777777" w:rsidR="003A5F7A" w:rsidRPr="001B2249" w:rsidRDefault="003A5F7A" w:rsidP="003A5F7A">
            <w:pPr>
              <w:tabs>
                <w:tab w:val="decimal" w:pos="1020"/>
              </w:tabs>
              <w:spacing w:line="240" w:lineRule="exact"/>
              <w:jc w:val="left"/>
              <w:rPr>
                <w:szCs w:val="24"/>
              </w:rPr>
            </w:pPr>
          </w:p>
        </w:tc>
        <w:tc>
          <w:tcPr>
            <w:tcW w:w="141" w:type="dxa"/>
            <w:vAlign w:val="bottom"/>
          </w:tcPr>
          <w:p w14:paraId="7F759EDB"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5E5C37E9" w14:textId="77777777" w:rsidR="003A5F7A" w:rsidRPr="001B2249" w:rsidRDefault="003A5F7A" w:rsidP="003A5F7A">
            <w:pPr>
              <w:tabs>
                <w:tab w:val="decimal" w:pos="1020"/>
              </w:tabs>
              <w:spacing w:line="240" w:lineRule="exact"/>
              <w:jc w:val="left"/>
              <w:rPr>
                <w:szCs w:val="24"/>
                <w:lang w:val="en-GB"/>
              </w:rPr>
            </w:pPr>
          </w:p>
        </w:tc>
      </w:tr>
      <w:tr w:rsidR="003A5F7A" w:rsidRPr="001B2249" w14:paraId="768C6F9A" w14:textId="77777777" w:rsidTr="003A5F7A">
        <w:tblPrEx>
          <w:tblLook w:val="04A0" w:firstRow="1" w:lastRow="0" w:firstColumn="1" w:lastColumn="0" w:noHBand="0" w:noVBand="1"/>
        </w:tblPrEx>
        <w:trPr>
          <w:gridBefore w:val="1"/>
          <w:wBefore w:w="13" w:type="dxa"/>
          <w:trHeight w:val="20"/>
        </w:trPr>
        <w:tc>
          <w:tcPr>
            <w:tcW w:w="6062" w:type="dxa"/>
          </w:tcPr>
          <w:p w14:paraId="4773FFA2" w14:textId="77777777" w:rsidR="003A5F7A" w:rsidRPr="001B2249" w:rsidRDefault="003A5F7A" w:rsidP="003A5F7A">
            <w:pPr>
              <w:pStyle w:val="NormalIndent"/>
              <w:rPr>
                <w:szCs w:val="24"/>
                <w:lang w:val="en-GB"/>
              </w:rPr>
            </w:pPr>
            <w:r w:rsidRPr="001B2249">
              <w:rPr>
                <w:szCs w:val="24"/>
                <w:lang w:val="en-GB"/>
              </w:rPr>
              <w:t>Property, plant and equipment</w:t>
            </w:r>
          </w:p>
        </w:tc>
        <w:tc>
          <w:tcPr>
            <w:tcW w:w="126" w:type="dxa"/>
          </w:tcPr>
          <w:p w14:paraId="4822B4B4" w14:textId="77777777" w:rsidR="003A5F7A" w:rsidRPr="001B2249" w:rsidRDefault="003A5F7A" w:rsidP="003A5F7A">
            <w:pPr>
              <w:spacing w:line="240" w:lineRule="exact"/>
              <w:jc w:val="right"/>
              <w:rPr>
                <w:i/>
                <w:iCs/>
                <w:szCs w:val="24"/>
                <w:lang w:val="en-GB"/>
              </w:rPr>
            </w:pPr>
          </w:p>
        </w:tc>
        <w:tc>
          <w:tcPr>
            <w:tcW w:w="840" w:type="dxa"/>
            <w:vAlign w:val="bottom"/>
          </w:tcPr>
          <w:p w14:paraId="767B48D6" w14:textId="77777777" w:rsidR="003A5F7A" w:rsidRPr="001B2249" w:rsidRDefault="003A5F7A" w:rsidP="003A5F7A">
            <w:pPr>
              <w:spacing w:line="240" w:lineRule="exact"/>
              <w:jc w:val="right"/>
              <w:rPr>
                <w:i/>
                <w:iCs/>
                <w:szCs w:val="24"/>
                <w:lang w:val="en-GB"/>
              </w:rPr>
            </w:pPr>
          </w:p>
        </w:tc>
        <w:tc>
          <w:tcPr>
            <w:tcW w:w="140" w:type="dxa"/>
          </w:tcPr>
          <w:p w14:paraId="72A625B6" w14:textId="77777777" w:rsidR="003A5F7A" w:rsidRPr="001B2249" w:rsidRDefault="003A5F7A" w:rsidP="003A5F7A">
            <w:pPr>
              <w:tabs>
                <w:tab w:val="decimal" w:pos="1077"/>
              </w:tabs>
              <w:spacing w:line="240" w:lineRule="exact"/>
              <w:rPr>
                <w:szCs w:val="24"/>
                <w:lang w:val="en-GB"/>
              </w:rPr>
            </w:pPr>
          </w:p>
        </w:tc>
        <w:tc>
          <w:tcPr>
            <w:tcW w:w="1203" w:type="dxa"/>
            <w:gridSpan w:val="3"/>
            <w:vAlign w:val="bottom"/>
          </w:tcPr>
          <w:p w14:paraId="6B01AD94"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w:t>
            </w:r>
          </w:p>
        </w:tc>
        <w:tc>
          <w:tcPr>
            <w:tcW w:w="141" w:type="dxa"/>
            <w:vAlign w:val="bottom"/>
          </w:tcPr>
          <w:p w14:paraId="3A6CE759"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7EF4206A"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w:t>
            </w:r>
          </w:p>
        </w:tc>
      </w:tr>
      <w:tr w:rsidR="003A5F7A" w:rsidRPr="001B2249" w14:paraId="3C846298" w14:textId="77777777" w:rsidTr="003A5F7A">
        <w:tblPrEx>
          <w:tblLook w:val="04A0" w:firstRow="1" w:lastRow="0" w:firstColumn="1" w:lastColumn="0" w:noHBand="0" w:noVBand="1"/>
        </w:tblPrEx>
        <w:trPr>
          <w:gridBefore w:val="1"/>
          <w:wBefore w:w="13" w:type="dxa"/>
          <w:trHeight w:val="20"/>
        </w:trPr>
        <w:tc>
          <w:tcPr>
            <w:tcW w:w="6062" w:type="dxa"/>
          </w:tcPr>
          <w:p w14:paraId="04A252C5" w14:textId="77777777" w:rsidR="003A5F7A" w:rsidRPr="001B2249" w:rsidRDefault="003A5F7A" w:rsidP="003A5F7A">
            <w:pPr>
              <w:pStyle w:val="NormalIndent"/>
              <w:rPr>
                <w:szCs w:val="24"/>
                <w:lang w:val="en-GB"/>
              </w:rPr>
            </w:pPr>
            <w:r w:rsidRPr="001B2249">
              <w:rPr>
                <w:szCs w:val="24"/>
                <w:lang w:val="en-GB"/>
              </w:rPr>
              <w:t>Investments in investees</w:t>
            </w:r>
          </w:p>
        </w:tc>
        <w:tc>
          <w:tcPr>
            <w:tcW w:w="126" w:type="dxa"/>
          </w:tcPr>
          <w:p w14:paraId="624E11BA" w14:textId="77777777" w:rsidR="003A5F7A" w:rsidRPr="001B2249" w:rsidRDefault="003A5F7A" w:rsidP="003A5F7A">
            <w:pPr>
              <w:spacing w:line="240" w:lineRule="exact"/>
              <w:jc w:val="right"/>
              <w:rPr>
                <w:i/>
                <w:iCs/>
                <w:szCs w:val="24"/>
                <w:lang w:val="en-GB"/>
              </w:rPr>
            </w:pPr>
          </w:p>
        </w:tc>
        <w:tc>
          <w:tcPr>
            <w:tcW w:w="840" w:type="dxa"/>
            <w:vAlign w:val="bottom"/>
          </w:tcPr>
          <w:p w14:paraId="680AF551" w14:textId="77777777" w:rsidR="003A5F7A" w:rsidRPr="001B2249" w:rsidRDefault="003A5F7A" w:rsidP="003A5F7A">
            <w:pPr>
              <w:spacing w:line="240" w:lineRule="exact"/>
              <w:jc w:val="center"/>
              <w:rPr>
                <w:i/>
                <w:iCs/>
                <w:szCs w:val="24"/>
                <w:lang w:val="en-GB"/>
              </w:rPr>
            </w:pPr>
            <w:r w:rsidRPr="001B2249">
              <w:rPr>
                <w:szCs w:val="24"/>
                <w:lang w:val="en-GB"/>
              </w:rPr>
              <w:t>1</w:t>
            </w:r>
          </w:p>
        </w:tc>
        <w:tc>
          <w:tcPr>
            <w:tcW w:w="140" w:type="dxa"/>
          </w:tcPr>
          <w:p w14:paraId="07722216" w14:textId="77777777" w:rsidR="003A5F7A" w:rsidRPr="001B2249" w:rsidRDefault="003A5F7A" w:rsidP="003A5F7A">
            <w:pPr>
              <w:tabs>
                <w:tab w:val="decimal" w:pos="1077"/>
              </w:tabs>
              <w:spacing w:line="240" w:lineRule="exact"/>
              <w:rPr>
                <w:szCs w:val="24"/>
                <w:lang w:val="en-GB"/>
              </w:rPr>
            </w:pPr>
          </w:p>
        </w:tc>
        <w:tc>
          <w:tcPr>
            <w:tcW w:w="1203" w:type="dxa"/>
            <w:gridSpan w:val="3"/>
            <w:vAlign w:val="bottom"/>
          </w:tcPr>
          <w:p w14:paraId="40924A8F"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17</w:t>
            </w:r>
            <w:r>
              <w:rPr>
                <w:szCs w:val="24"/>
                <w:lang w:val="en-GB"/>
              </w:rPr>
              <w:t>3,251</w:t>
            </w:r>
          </w:p>
        </w:tc>
        <w:tc>
          <w:tcPr>
            <w:tcW w:w="141" w:type="dxa"/>
            <w:vAlign w:val="bottom"/>
          </w:tcPr>
          <w:p w14:paraId="47431C00"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749613D9" w14:textId="77777777" w:rsidR="003A5F7A" w:rsidRPr="001B2249" w:rsidRDefault="003A5F7A" w:rsidP="003A5F7A">
            <w:pPr>
              <w:tabs>
                <w:tab w:val="decimal" w:pos="1020"/>
              </w:tabs>
              <w:spacing w:line="240" w:lineRule="exact"/>
              <w:jc w:val="left"/>
              <w:rPr>
                <w:szCs w:val="24"/>
                <w:lang w:val="en-GB"/>
              </w:rPr>
            </w:pPr>
            <w:r w:rsidRPr="001B2249">
              <w:rPr>
                <w:lang w:val="en-GB"/>
              </w:rPr>
              <w:t>364,654</w:t>
            </w:r>
          </w:p>
        </w:tc>
      </w:tr>
      <w:tr w:rsidR="003A5F7A" w:rsidRPr="001B2249" w14:paraId="1A384A60" w14:textId="77777777" w:rsidTr="003A5F7A">
        <w:tblPrEx>
          <w:tblLook w:val="04A0" w:firstRow="1" w:lastRow="0" w:firstColumn="1" w:lastColumn="0" w:noHBand="0" w:noVBand="1"/>
        </w:tblPrEx>
        <w:trPr>
          <w:gridBefore w:val="1"/>
          <w:wBefore w:w="13" w:type="dxa"/>
          <w:trHeight w:val="20"/>
        </w:trPr>
        <w:tc>
          <w:tcPr>
            <w:tcW w:w="6062" w:type="dxa"/>
          </w:tcPr>
          <w:p w14:paraId="3DC73750" w14:textId="77777777" w:rsidR="003A5F7A" w:rsidRPr="001B2249" w:rsidRDefault="003A5F7A" w:rsidP="003A5F7A">
            <w:pPr>
              <w:pStyle w:val="NormalIndent"/>
              <w:rPr>
                <w:szCs w:val="24"/>
                <w:lang w:val="en-GB"/>
              </w:rPr>
            </w:pPr>
            <w:r w:rsidRPr="001B2249">
              <w:rPr>
                <w:szCs w:val="24"/>
                <w:lang w:val="en-GB"/>
              </w:rPr>
              <w:t xml:space="preserve">Loan to related party </w:t>
            </w:r>
          </w:p>
        </w:tc>
        <w:tc>
          <w:tcPr>
            <w:tcW w:w="126" w:type="dxa"/>
          </w:tcPr>
          <w:p w14:paraId="1EA1C697" w14:textId="77777777" w:rsidR="003A5F7A" w:rsidRPr="001B2249" w:rsidRDefault="003A5F7A" w:rsidP="003A5F7A">
            <w:pPr>
              <w:spacing w:line="240" w:lineRule="exact"/>
              <w:jc w:val="center"/>
              <w:rPr>
                <w:szCs w:val="24"/>
                <w:lang w:val="en-GB"/>
              </w:rPr>
            </w:pPr>
          </w:p>
        </w:tc>
        <w:tc>
          <w:tcPr>
            <w:tcW w:w="840" w:type="dxa"/>
            <w:vAlign w:val="bottom"/>
          </w:tcPr>
          <w:p w14:paraId="3F4C501E" w14:textId="77777777" w:rsidR="003A5F7A" w:rsidRPr="001B2249" w:rsidRDefault="003A5F7A" w:rsidP="003A5F7A">
            <w:pPr>
              <w:spacing w:line="240" w:lineRule="exact"/>
              <w:jc w:val="center"/>
              <w:rPr>
                <w:szCs w:val="24"/>
                <w:lang w:val="en-GB"/>
              </w:rPr>
            </w:pPr>
            <w:r w:rsidRPr="001B2249">
              <w:rPr>
                <w:szCs w:val="24"/>
                <w:lang w:val="en-GB"/>
              </w:rPr>
              <w:t>2</w:t>
            </w:r>
          </w:p>
        </w:tc>
        <w:tc>
          <w:tcPr>
            <w:tcW w:w="140" w:type="dxa"/>
          </w:tcPr>
          <w:p w14:paraId="6DAA70C1" w14:textId="77777777" w:rsidR="003A5F7A" w:rsidRPr="001B2249" w:rsidRDefault="003A5F7A" w:rsidP="003A5F7A">
            <w:pPr>
              <w:tabs>
                <w:tab w:val="decimal" w:pos="1077"/>
              </w:tabs>
              <w:spacing w:line="240" w:lineRule="exact"/>
              <w:rPr>
                <w:szCs w:val="24"/>
                <w:lang w:val="en-GB"/>
              </w:rPr>
            </w:pPr>
          </w:p>
        </w:tc>
        <w:tc>
          <w:tcPr>
            <w:tcW w:w="1203" w:type="dxa"/>
            <w:gridSpan w:val="3"/>
            <w:tcBorders>
              <w:bottom w:val="single" w:sz="4" w:space="0" w:color="auto"/>
            </w:tcBorders>
            <w:vAlign w:val="bottom"/>
          </w:tcPr>
          <w:p w14:paraId="3EB47E7F"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4,214</w:t>
            </w:r>
          </w:p>
        </w:tc>
        <w:tc>
          <w:tcPr>
            <w:tcW w:w="141" w:type="dxa"/>
            <w:vAlign w:val="bottom"/>
          </w:tcPr>
          <w:p w14:paraId="2D6594A5"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bottom w:val="single" w:sz="4" w:space="0" w:color="auto"/>
            </w:tcBorders>
            <w:vAlign w:val="bottom"/>
          </w:tcPr>
          <w:p w14:paraId="2D0454DC"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4,992</w:t>
            </w:r>
          </w:p>
        </w:tc>
      </w:tr>
      <w:tr w:rsidR="003A5F7A" w:rsidRPr="001B2249" w14:paraId="32DE0DB3" w14:textId="77777777" w:rsidTr="003A5F7A">
        <w:tblPrEx>
          <w:tblLook w:val="04A0" w:firstRow="1" w:lastRow="0" w:firstColumn="1" w:lastColumn="0" w:noHBand="0" w:noVBand="1"/>
        </w:tblPrEx>
        <w:trPr>
          <w:gridBefore w:val="1"/>
          <w:wBefore w:w="13" w:type="dxa"/>
          <w:trHeight w:val="20"/>
        </w:trPr>
        <w:tc>
          <w:tcPr>
            <w:tcW w:w="6062" w:type="dxa"/>
          </w:tcPr>
          <w:p w14:paraId="7C89FF2A" w14:textId="77777777" w:rsidR="003A5F7A" w:rsidRPr="001B2249" w:rsidRDefault="003A5F7A" w:rsidP="003A5F7A">
            <w:pPr>
              <w:pStyle w:val="NormalIndent"/>
              <w:rPr>
                <w:szCs w:val="24"/>
                <w:lang w:val="en-GB"/>
              </w:rPr>
            </w:pPr>
          </w:p>
        </w:tc>
        <w:tc>
          <w:tcPr>
            <w:tcW w:w="126" w:type="dxa"/>
          </w:tcPr>
          <w:p w14:paraId="550EFA99" w14:textId="77777777" w:rsidR="003A5F7A" w:rsidRPr="001B2249" w:rsidRDefault="003A5F7A" w:rsidP="003A5F7A">
            <w:pPr>
              <w:spacing w:line="240" w:lineRule="exact"/>
              <w:jc w:val="center"/>
              <w:rPr>
                <w:szCs w:val="24"/>
                <w:lang w:val="en-GB"/>
              </w:rPr>
            </w:pPr>
          </w:p>
        </w:tc>
        <w:tc>
          <w:tcPr>
            <w:tcW w:w="840" w:type="dxa"/>
            <w:vAlign w:val="bottom"/>
          </w:tcPr>
          <w:p w14:paraId="3AB0A1AA" w14:textId="77777777" w:rsidR="003A5F7A" w:rsidRPr="001B2249" w:rsidRDefault="003A5F7A" w:rsidP="003A5F7A">
            <w:pPr>
              <w:spacing w:line="240" w:lineRule="exact"/>
              <w:jc w:val="center"/>
              <w:rPr>
                <w:szCs w:val="24"/>
                <w:lang w:val="en-GB"/>
              </w:rPr>
            </w:pPr>
          </w:p>
        </w:tc>
        <w:tc>
          <w:tcPr>
            <w:tcW w:w="140" w:type="dxa"/>
          </w:tcPr>
          <w:p w14:paraId="2536C7AF" w14:textId="77777777" w:rsidR="003A5F7A" w:rsidRPr="001B2249" w:rsidRDefault="003A5F7A" w:rsidP="003A5F7A">
            <w:pPr>
              <w:tabs>
                <w:tab w:val="decimal" w:pos="1077"/>
              </w:tabs>
              <w:spacing w:line="240" w:lineRule="exact"/>
              <w:rPr>
                <w:bCs/>
                <w:szCs w:val="24"/>
                <w:lang w:val="en-GB"/>
              </w:rPr>
            </w:pPr>
          </w:p>
        </w:tc>
        <w:tc>
          <w:tcPr>
            <w:tcW w:w="1203" w:type="dxa"/>
            <w:gridSpan w:val="3"/>
            <w:tcBorders>
              <w:top w:val="single" w:sz="4" w:space="0" w:color="auto"/>
            </w:tcBorders>
            <w:vAlign w:val="bottom"/>
          </w:tcPr>
          <w:p w14:paraId="41973EA5" w14:textId="77777777" w:rsidR="003A5F7A" w:rsidRPr="001B2249" w:rsidRDefault="003A5F7A" w:rsidP="003A5F7A">
            <w:pPr>
              <w:tabs>
                <w:tab w:val="decimal" w:pos="1020"/>
              </w:tabs>
              <w:spacing w:line="240" w:lineRule="exact"/>
              <w:jc w:val="left"/>
              <w:rPr>
                <w:bCs/>
                <w:szCs w:val="24"/>
                <w:lang w:val="en-GB"/>
              </w:rPr>
            </w:pPr>
          </w:p>
        </w:tc>
        <w:tc>
          <w:tcPr>
            <w:tcW w:w="141" w:type="dxa"/>
            <w:vAlign w:val="bottom"/>
          </w:tcPr>
          <w:p w14:paraId="624B1103"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top w:val="single" w:sz="4" w:space="0" w:color="auto"/>
            </w:tcBorders>
            <w:vAlign w:val="bottom"/>
          </w:tcPr>
          <w:p w14:paraId="74D88E75" w14:textId="77777777" w:rsidR="003A5F7A" w:rsidRPr="001B2249" w:rsidRDefault="003A5F7A" w:rsidP="003A5F7A">
            <w:pPr>
              <w:tabs>
                <w:tab w:val="decimal" w:pos="1020"/>
              </w:tabs>
              <w:spacing w:line="240" w:lineRule="exact"/>
              <w:jc w:val="left"/>
              <w:rPr>
                <w:bCs/>
                <w:szCs w:val="24"/>
                <w:lang w:val="en-GB"/>
              </w:rPr>
            </w:pPr>
          </w:p>
        </w:tc>
      </w:tr>
      <w:tr w:rsidR="003A5F7A" w:rsidRPr="001B2249" w14:paraId="59D2DF84" w14:textId="77777777" w:rsidTr="003A5F7A">
        <w:tblPrEx>
          <w:tblLook w:val="04A0" w:firstRow="1" w:lastRow="0" w:firstColumn="1" w:lastColumn="0" w:noHBand="0" w:noVBand="1"/>
        </w:tblPrEx>
        <w:trPr>
          <w:gridBefore w:val="1"/>
          <w:wBefore w:w="13" w:type="dxa"/>
          <w:trHeight w:val="20"/>
        </w:trPr>
        <w:tc>
          <w:tcPr>
            <w:tcW w:w="6062" w:type="dxa"/>
            <w:hideMark/>
          </w:tcPr>
          <w:p w14:paraId="0BC054C9" w14:textId="77777777" w:rsidR="003A5F7A" w:rsidRPr="001B2249" w:rsidRDefault="003A5F7A" w:rsidP="003A5F7A">
            <w:pPr>
              <w:pStyle w:val="NormalIndent"/>
              <w:rPr>
                <w:szCs w:val="24"/>
                <w:lang w:val="en-GB"/>
              </w:rPr>
            </w:pPr>
            <w:r w:rsidRPr="001B2249">
              <w:rPr>
                <w:szCs w:val="24"/>
                <w:lang w:val="en-GB"/>
              </w:rPr>
              <w:t>Total non-current assets</w:t>
            </w:r>
          </w:p>
        </w:tc>
        <w:tc>
          <w:tcPr>
            <w:tcW w:w="126" w:type="dxa"/>
          </w:tcPr>
          <w:p w14:paraId="6C8164CE" w14:textId="77777777" w:rsidR="003A5F7A" w:rsidRPr="001B2249" w:rsidRDefault="003A5F7A" w:rsidP="003A5F7A">
            <w:pPr>
              <w:spacing w:line="240" w:lineRule="exact"/>
              <w:jc w:val="center"/>
              <w:rPr>
                <w:szCs w:val="24"/>
                <w:lang w:val="en-GB"/>
              </w:rPr>
            </w:pPr>
          </w:p>
        </w:tc>
        <w:tc>
          <w:tcPr>
            <w:tcW w:w="840" w:type="dxa"/>
            <w:vAlign w:val="bottom"/>
          </w:tcPr>
          <w:p w14:paraId="3B051F1C" w14:textId="77777777" w:rsidR="003A5F7A" w:rsidRPr="001B2249" w:rsidRDefault="003A5F7A" w:rsidP="003A5F7A">
            <w:pPr>
              <w:spacing w:line="240" w:lineRule="exact"/>
              <w:jc w:val="center"/>
              <w:rPr>
                <w:szCs w:val="24"/>
                <w:lang w:val="en-GB"/>
              </w:rPr>
            </w:pPr>
          </w:p>
        </w:tc>
        <w:tc>
          <w:tcPr>
            <w:tcW w:w="140" w:type="dxa"/>
          </w:tcPr>
          <w:p w14:paraId="4E873AC8" w14:textId="77777777" w:rsidR="003A5F7A" w:rsidRPr="001B2249" w:rsidRDefault="003A5F7A" w:rsidP="003A5F7A">
            <w:pPr>
              <w:tabs>
                <w:tab w:val="decimal" w:pos="1077"/>
              </w:tabs>
              <w:spacing w:line="240" w:lineRule="exact"/>
              <w:rPr>
                <w:bCs/>
                <w:szCs w:val="24"/>
                <w:lang w:val="en-GB"/>
              </w:rPr>
            </w:pPr>
          </w:p>
        </w:tc>
        <w:tc>
          <w:tcPr>
            <w:tcW w:w="1203" w:type="dxa"/>
            <w:gridSpan w:val="3"/>
            <w:tcBorders>
              <w:bottom w:val="single" w:sz="4" w:space="0" w:color="auto"/>
            </w:tcBorders>
            <w:vAlign w:val="bottom"/>
          </w:tcPr>
          <w:p w14:paraId="34E6DAAE" w14:textId="77777777" w:rsidR="003A5F7A" w:rsidRPr="001B2249" w:rsidRDefault="003A5F7A" w:rsidP="003A5F7A">
            <w:pPr>
              <w:tabs>
                <w:tab w:val="decimal" w:pos="1020"/>
              </w:tabs>
              <w:spacing w:line="240" w:lineRule="exact"/>
              <w:jc w:val="left"/>
              <w:rPr>
                <w:bCs/>
                <w:szCs w:val="24"/>
                <w:lang w:val="en-GB"/>
              </w:rPr>
            </w:pPr>
            <w:r>
              <w:rPr>
                <w:bCs/>
                <w:szCs w:val="24"/>
                <w:lang w:val="en-GB"/>
              </w:rPr>
              <w:t>177,469</w:t>
            </w:r>
          </w:p>
        </w:tc>
        <w:tc>
          <w:tcPr>
            <w:tcW w:w="141" w:type="dxa"/>
            <w:vAlign w:val="bottom"/>
          </w:tcPr>
          <w:p w14:paraId="17601EC1"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bottom w:val="single" w:sz="4" w:space="0" w:color="auto"/>
            </w:tcBorders>
            <w:vAlign w:val="bottom"/>
            <w:hideMark/>
          </w:tcPr>
          <w:p w14:paraId="5D8887E9"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369,650</w:t>
            </w:r>
          </w:p>
        </w:tc>
      </w:tr>
      <w:tr w:rsidR="003A5F7A" w:rsidRPr="001B2249" w14:paraId="4E73FA25" w14:textId="77777777" w:rsidTr="003A5F7A">
        <w:tblPrEx>
          <w:tblLook w:val="04A0" w:firstRow="1" w:lastRow="0" w:firstColumn="1" w:lastColumn="0" w:noHBand="0" w:noVBand="1"/>
        </w:tblPrEx>
        <w:trPr>
          <w:gridBefore w:val="1"/>
          <w:wBefore w:w="13" w:type="dxa"/>
          <w:trHeight w:val="20"/>
        </w:trPr>
        <w:tc>
          <w:tcPr>
            <w:tcW w:w="6062" w:type="dxa"/>
          </w:tcPr>
          <w:p w14:paraId="09D5BE0C" w14:textId="77777777" w:rsidR="003A5F7A" w:rsidRPr="001B2249" w:rsidRDefault="003A5F7A" w:rsidP="003A5F7A">
            <w:pPr>
              <w:pStyle w:val="NormalIndent"/>
              <w:rPr>
                <w:szCs w:val="24"/>
                <w:lang w:val="en-GB"/>
              </w:rPr>
            </w:pPr>
          </w:p>
        </w:tc>
        <w:tc>
          <w:tcPr>
            <w:tcW w:w="126" w:type="dxa"/>
          </w:tcPr>
          <w:p w14:paraId="67E885D5" w14:textId="77777777" w:rsidR="003A5F7A" w:rsidRPr="001B2249" w:rsidRDefault="003A5F7A" w:rsidP="003A5F7A">
            <w:pPr>
              <w:spacing w:line="240" w:lineRule="exact"/>
              <w:jc w:val="center"/>
              <w:rPr>
                <w:szCs w:val="24"/>
                <w:lang w:val="en-GB"/>
              </w:rPr>
            </w:pPr>
          </w:p>
        </w:tc>
        <w:tc>
          <w:tcPr>
            <w:tcW w:w="840" w:type="dxa"/>
            <w:vAlign w:val="bottom"/>
          </w:tcPr>
          <w:p w14:paraId="5E63346A" w14:textId="77777777" w:rsidR="003A5F7A" w:rsidRPr="001B2249" w:rsidRDefault="003A5F7A" w:rsidP="003A5F7A">
            <w:pPr>
              <w:spacing w:line="240" w:lineRule="exact"/>
              <w:jc w:val="center"/>
              <w:rPr>
                <w:szCs w:val="24"/>
                <w:lang w:val="en-GB"/>
              </w:rPr>
            </w:pPr>
          </w:p>
        </w:tc>
        <w:tc>
          <w:tcPr>
            <w:tcW w:w="140" w:type="dxa"/>
          </w:tcPr>
          <w:p w14:paraId="1EDE9FE6" w14:textId="77777777" w:rsidR="003A5F7A" w:rsidRPr="001B2249" w:rsidRDefault="003A5F7A" w:rsidP="003A5F7A">
            <w:pPr>
              <w:tabs>
                <w:tab w:val="decimal" w:pos="1077"/>
              </w:tabs>
              <w:spacing w:line="240" w:lineRule="exact"/>
              <w:rPr>
                <w:szCs w:val="24"/>
                <w:lang w:val="en-GB"/>
              </w:rPr>
            </w:pPr>
          </w:p>
        </w:tc>
        <w:tc>
          <w:tcPr>
            <w:tcW w:w="1203" w:type="dxa"/>
            <w:gridSpan w:val="3"/>
            <w:tcBorders>
              <w:top w:val="single" w:sz="4" w:space="0" w:color="auto"/>
            </w:tcBorders>
            <w:vAlign w:val="bottom"/>
          </w:tcPr>
          <w:p w14:paraId="5DA908C7" w14:textId="77777777" w:rsidR="003A5F7A" w:rsidRPr="001B2249" w:rsidRDefault="003A5F7A" w:rsidP="003A5F7A">
            <w:pPr>
              <w:tabs>
                <w:tab w:val="decimal" w:pos="1020"/>
              </w:tabs>
              <w:spacing w:line="240" w:lineRule="exact"/>
              <w:jc w:val="left"/>
              <w:rPr>
                <w:szCs w:val="24"/>
                <w:lang w:val="en-GB"/>
              </w:rPr>
            </w:pPr>
          </w:p>
        </w:tc>
        <w:tc>
          <w:tcPr>
            <w:tcW w:w="141" w:type="dxa"/>
            <w:vAlign w:val="bottom"/>
          </w:tcPr>
          <w:p w14:paraId="38C2AC69"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top w:val="single" w:sz="4" w:space="0" w:color="auto"/>
            </w:tcBorders>
            <w:vAlign w:val="bottom"/>
          </w:tcPr>
          <w:p w14:paraId="1F5D0420" w14:textId="77777777" w:rsidR="003A5F7A" w:rsidRPr="001B2249" w:rsidRDefault="003A5F7A" w:rsidP="003A5F7A">
            <w:pPr>
              <w:tabs>
                <w:tab w:val="decimal" w:pos="1020"/>
              </w:tabs>
              <w:spacing w:line="240" w:lineRule="exact"/>
              <w:jc w:val="left"/>
              <w:rPr>
                <w:szCs w:val="24"/>
                <w:lang w:val="en-GB"/>
              </w:rPr>
            </w:pPr>
          </w:p>
        </w:tc>
      </w:tr>
      <w:tr w:rsidR="003A5F7A" w:rsidRPr="001B2249" w14:paraId="363AF8C6" w14:textId="77777777" w:rsidTr="003A5F7A">
        <w:tblPrEx>
          <w:tblLook w:val="04A0" w:firstRow="1" w:lastRow="0" w:firstColumn="1" w:lastColumn="0" w:noHBand="0" w:noVBand="1"/>
        </w:tblPrEx>
        <w:trPr>
          <w:gridBefore w:val="1"/>
          <w:wBefore w:w="13" w:type="dxa"/>
          <w:trHeight w:val="20"/>
        </w:trPr>
        <w:tc>
          <w:tcPr>
            <w:tcW w:w="6062" w:type="dxa"/>
          </w:tcPr>
          <w:p w14:paraId="525031F6" w14:textId="77777777" w:rsidR="003A5F7A" w:rsidRPr="001B2249" w:rsidRDefault="003A5F7A" w:rsidP="003A5F7A">
            <w:pPr>
              <w:pStyle w:val="NormalIndent"/>
              <w:rPr>
                <w:szCs w:val="24"/>
                <w:lang w:val="en-GB"/>
              </w:rPr>
            </w:pPr>
            <w:r w:rsidRPr="001B2249">
              <w:rPr>
                <w:szCs w:val="24"/>
                <w:lang w:val="en-GB"/>
              </w:rPr>
              <w:t xml:space="preserve">Loan to related party </w:t>
            </w:r>
          </w:p>
        </w:tc>
        <w:tc>
          <w:tcPr>
            <w:tcW w:w="126" w:type="dxa"/>
          </w:tcPr>
          <w:p w14:paraId="69998002" w14:textId="77777777" w:rsidR="003A5F7A" w:rsidRPr="001B2249" w:rsidRDefault="003A5F7A" w:rsidP="003A5F7A">
            <w:pPr>
              <w:spacing w:line="240" w:lineRule="exact"/>
              <w:jc w:val="center"/>
              <w:rPr>
                <w:szCs w:val="24"/>
                <w:lang w:val="en-GB"/>
              </w:rPr>
            </w:pPr>
          </w:p>
        </w:tc>
        <w:tc>
          <w:tcPr>
            <w:tcW w:w="840" w:type="dxa"/>
            <w:vAlign w:val="bottom"/>
          </w:tcPr>
          <w:p w14:paraId="40D0BE2B" w14:textId="77777777" w:rsidR="003A5F7A" w:rsidRPr="001B2249" w:rsidRDefault="003A5F7A" w:rsidP="003A5F7A">
            <w:pPr>
              <w:spacing w:line="240" w:lineRule="exact"/>
              <w:jc w:val="center"/>
              <w:rPr>
                <w:szCs w:val="24"/>
                <w:lang w:val="en-GB"/>
              </w:rPr>
            </w:pPr>
            <w:r w:rsidRPr="001B2249">
              <w:rPr>
                <w:szCs w:val="24"/>
                <w:lang w:val="en-GB"/>
              </w:rPr>
              <w:t>2</w:t>
            </w:r>
          </w:p>
        </w:tc>
        <w:tc>
          <w:tcPr>
            <w:tcW w:w="140" w:type="dxa"/>
          </w:tcPr>
          <w:p w14:paraId="231C519D" w14:textId="77777777" w:rsidR="003A5F7A" w:rsidRPr="001B2249" w:rsidRDefault="003A5F7A" w:rsidP="003A5F7A">
            <w:pPr>
              <w:tabs>
                <w:tab w:val="decimal" w:pos="1077"/>
              </w:tabs>
              <w:spacing w:line="240" w:lineRule="exact"/>
              <w:rPr>
                <w:szCs w:val="24"/>
                <w:lang w:val="en-GB"/>
              </w:rPr>
            </w:pPr>
          </w:p>
        </w:tc>
        <w:tc>
          <w:tcPr>
            <w:tcW w:w="1203" w:type="dxa"/>
            <w:gridSpan w:val="3"/>
            <w:vAlign w:val="bottom"/>
          </w:tcPr>
          <w:p w14:paraId="1073AD49"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719</w:t>
            </w:r>
          </w:p>
        </w:tc>
        <w:tc>
          <w:tcPr>
            <w:tcW w:w="141" w:type="dxa"/>
            <w:vAlign w:val="bottom"/>
          </w:tcPr>
          <w:p w14:paraId="40CB744E"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5839A34F"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437</w:t>
            </w:r>
          </w:p>
        </w:tc>
      </w:tr>
      <w:tr w:rsidR="003A5F7A" w:rsidRPr="001B2249" w14:paraId="6224F673" w14:textId="77777777" w:rsidTr="003A5F7A">
        <w:tblPrEx>
          <w:tblLook w:val="04A0" w:firstRow="1" w:lastRow="0" w:firstColumn="1" w:lastColumn="0" w:noHBand="0" w:noVBand="1"/>
        </w:tblPrEx>
        <w:trPr>
          <w:gridBefore w:val="1"/>
          <w:wBefore w:w="13" w:type="dxa"/>
          <w:trHeight w:val="20"/>
        </w:trPr>
        <w:tc>
          <w:tcPr>
            <w:tcW w:w="6062" w:type="dxa"/>
          </w:tcPr>
          <w:p w14:paraId="0F668D10" w14:textId="77777777" w:rsidR="003A5F7A" w:rsidRPr="001B2249" w:rsidRDefault="003A5F7A" w:rsidP="003A5F7A">
            <w:pPr>
              <w:pStyle w:val="NormalIndent"/>
              <w:rPr>
                <w:szCs w:val="24"/>
                <w:lang w:val="en-GB"/>
              </w:rPr>
            </w:pPr>
            <w:r w:rsidRPr="001B2249">
              <w:rPr>
                <w:szCs w:val="24"/>
                <w:lang w:val="en-GB"/>
              </w:rPr>
              <w:t xml:space="preserve">Other receivables </w:t>
            </w:r>
          </w:p>
        </w:tc>
        <w:tc>
          <w:tcPr>
            <w:tcW w:w="126" w:type="dxa"/>
          </w:tcPr>
          <w:p w14:paraId="6C3E5D13" w14:textId="77777777" w:rsidR="003A5F7A" w:rsidRPr="001B2249" w:rsidRDefault="003A5F7A" w:rsidP="003A5F7A">
            <w:pPr>
              <w:spacing w:line="240" w:lineRule="exact"/>
              <w:jc w:val="center"/>
              <w:rPr>
                <w:szCs w:val="24"/>
                <w:lang w:val="en-GB"/>
              </w:rPr>
            </w:pPr>
          </w:p>
        </w:tc>
        <w:tc>
          <w:tcPr>
            <w:tcW w:w="840" w:type="dxa"/>
            <w:vAlign w:val="bottom"/>
          </w:tcPr>
          <w:p w14:paraId="2F859FEF" w14:textId="77777777" w:rsidR="003A5F7A" w:rsidRPr="001B2249" w:rsidRDefault="003A5F7A" w:rsidP="003A5F7A">
            <w:pPr>
              <w:spacing w:line="240" w:lineRule="exact"/>
              <w:jc w:val="center"/>
              <w:rPr>
                <w:szCs w:val="24"/>
                <w:lang w:val="en-GB"/>
              </w:rPr>
            </w:pPr>
            <w:r w:rsidRPr="001B2249">
              <w:rPr>
                <w:szCs w:val="24"/>
                <w:lang w:val="en-GB"/>
              </w:rPr>
              <w:t>3</w:t>
            </w:r>
          </w:p>
        </w:tc>
        <w:tc>
          <w:tcPr>
            <w:tcW w:w="140" w:type="dxa"/>
          </w:tcPr>
          <w:p w14:paraId="34555B62" w14:textId="77777777" w:rsidR="003A5F7A" w:rsidRPr="001B2249" w:rsidRDefault="003A5F7A" w:rsidP="003A5F7A">
            <w:pPr>
              <w:tabs>
                <w:tab w:val="decimal" w:pos="1077"/>
              </w:tabs>
              <w:spacing w:line="240" w:lineRule="exact"/>
              <w:rPr>
                <w:szCs w:val="24"/>
                <w:lang w:val="en-GB"/>
              </w:rPr>
            </w:pPr>
          </w:p>
        </w:tc>
        <w:tc>
          <w:tcPr>
            <w:tcW w:w="1203" w:type="dxa"/>
            <w:gridSpan w:val="3"/>
            <w:vAlign w:val="bottom"/>
          </w:tcPr>
          <w:p w14:paraId="499F83FC"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2,</w:t>
            </w:r>
            <w:r>
              <w:rPr>
                <w:szCs w:val="24"/>
                <w:lang w:val="en-GB"/>
              </w:rPr>
              <w:t>570</w:t>
            </w:r>
          </w:p>
        </w:tc>
        <w:tc>
          <w:tcPr>
            <w:tcW w:w="141" w:type="dxa"/>
            <w:vAlign w:val="bottom"/>
          </w:tcPr>
          <w:p w14:paraId="07973C08"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4FE6BE72"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3,814</w:t>
            </w:r>
          </w:p>
        </w:tc>
      </w:tr>
      <w:tr w:rsidR="003A5F7A" w:rsidRPr="001B2249" w14:paraId="7E9F3711" w14:textId="77777777" w:rsidTr="003A5F7A">
        <w:tblPrEx>
          <w:tblLook w:val="04A0" w:firstRow="1" w:lastRow="0" w:firstColumn="1" w:lastColumn="0" w:noHBand="0" w:noVBand="1"/>
        </w:tblPrEx>
        <w:trPr>
          <w:gridBefore w:val="1"/>
          <w:wBefore w:w="13" w:type="dxa"/>
          <w:trHeight w:val="20"/>
        </w:trPr>
        <w:tc>
          <w:tcPr>
            <w:tcW w:w="6062" w:type="dxa"/>
            <w:hideMark/>
          </w:tcPr>
          <w:p w14:paraId="3F0F8E37" w14:textId="77777777" w:rsidR="003A5F7A" w:rsidRPr="001B2249" w:rsidRDefault="003A5F7A" w:rsidP="003A5F7A">
            <w:pPr>
              <w:pStyle w:val="NormalIndent"/>
              <w:rPr>
                <w:szCs w:val="24"/>
                <w:lang w:val="en-GB"/>
              </w:rPr>
            </w:pPr>
            <w:r w:rsidRPr="001B2249">
              <w:rPr>
                <w:szCs w:val="24"/>
                <w:lang w:val="en-GB"/>
              </w:rPr>
              <w:t>Amounts due from related parties</w:t>
            </w:r>
          </w:p>
        </w:tc>
        <w:tc>
          <w:tcPr>
            <w:tcW w:w="126" w:type="dxa"/>
          </w:tcPr>
          <w:p w14:paraId="52CFB829" w14:textId="77777777" w:rsidR="003A5F7A" w:rsidRPr="001B2249" w:rsidRDefault="003A5F7A" w:rsidP="003A5F7A">
            <w:pPr>
              <w:spacing w:line="240" w:lineRule="exact"/>
              <w:jc w:val="center"/>
              <w:rPr>
                <w:szCs w:val="24"/>
                <w:lang w:val="en-GB"/>
              </w:rPr>
            </w:pPr>
          </w:p>
        </w:tc>
        <w:tc>
          <w:tcPr>
            <w:tcW w:w="840" w:type="dxa"/>
            <w:vAlign w:val="bottom"/>
          </w:tcPr>
          <w:p w14:paraId="05D8D11E" w14:textId="77777777" w:rsidR="003A5F7A" w:rsidRPr="001B2249" w:rsidRDefault="003A5F7A" w:rsidP="003A5F7A">
            <w:pPr>
              <w:spacing w:line="240" w:lineRule="exact"/>
              <w:jc w:val="center"/>
              <w:rPr>
                <w:szCs w:val="24"/>
                <w:lang w:val="en-GB"/>
              </w:rPr>
            </w:pPr>
            <w:r w:rsidRPr="001B2249">
              <w:rPr>
                <w:szCs w:val="24"/>
                <w:lang w:val="en-GB"/>
              </w:rPr>
              <w:t>4</w:t>
            </w:r>
          </w:p>
        </w:tc>
        <w:tc>
          <w:tcPr>
            <w:tcW w:w="140" w:type="dxa"/>
          </w:tcPr>
          <w:p w14:paraId="69DB25AA" w14:textId="77777777" w:rsidR="003A5F7A" w:rsidRPr="001B2249" w:rsidRDefault="003A5F7A" w:rsidP="003A5F7A">
            <w:pPr>
              <w:tabs>
                <w:tab w:val="decimal" w:pos="1077"/>
              </w:tabs>
              <w:spacing w:line="240" w:lineRule="exact"/>
              <w:rPr>
                <w:szCs w:val="24"/>
              </w:rPr>
            </w:pPr>
          </w:p>
        </w:tc>
        <w:tc>
          <w:tcPr>
            <w:tcW w:w="1203" w:type="dxa"/>
            <w:gridSpan w:val="3"/>
            <w:vAlign w:val="bottom"/>
          </w:tcPr>
          <w:p w14:paraId="1740ECB0" w14:textId="77777777" w:rsidR="003A5F7A" w:rsidRPr="001B2249" w:rsidRDefault="003A5F7A" w:rsidP="003A5F7A">
            <w:pPr>
              <w:tabs>
                <w:tab w:val="decimal" w:pos="1020"/>
              </w:tabs>
              <w:spacing w:line="240" w:lineRule="exact"/>
              <w:jc w:val="left"/>
              <w:rPr>
                <w:szCs w:val="24"/>
              </w:rPr>
            </w:pPr>
            <w:r w:rsidRPr="001B2249">
              <w:rPr>
                <w:szCs w:val="24"/>
              </w:rPr>
              <w:t>44,305</w:t>
            </w:r>
          </w:p>
        </w:tc>
        <w:tc>
          <w:tcPr>
            <w:tcW w:w="141" w:type="dxa"/>
            <w:vAlign w:val="bottom"/>
          </w:tcPr>
          <w:p w14:paraId="30C4CE11"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hideMark/>
          </w:tcPr>
          <w:p w14:paraId="09222983" w14:textId="77777777" w:rsidR="003A5F7A" w:rsidRPr="001B2249" w:rsidRDefault="003A5F7A" w:rsidP="003A5F7A">
            <w:pPr>
              <w:tabs>
                <w:tab w:val="decimal" w:pos="1020"/>
              </w:tabs>
              <w:spacing w:line="240" w:lineRule="exact"/>
              <w:jc w:val="left"/>
              <w:rPr>
                <w:szCs w:val="24"/>
                <w:lang w:val="en-GB"/>
              </w:rPr>
            </w:pPr>
            <w:r w:rsidRPr="001B2249">
              <w:rPr>
                <w:szCs w:val="24"/>
              </w:rPr>
              <w:t>39,688</w:t>
            </w:r>
          </w:p>
        </w:tc>
      </w:tr>
      <w:tr w:rsidR="003A5F7A" w:rsidRPr="001B2249" w14:paraId="4FBB39A9" w14:textId="77777777" w:rsidTr="003A5F7A">
        <w:tblPrEx>
          <w:tblLook w:val="04A0" w:firstRow="1" w:lastRow="0" w:firstColumn="1" w:lastColumn="0" w:noHBand="0" w:noVBand="1"/>
        </w:tblPrEx>
        <w:trPr>
          <w:gridBefore w:val="1"/>
          <w:wBefore w:w="13" w:type="dxa"/>
          <w:trHeight w:val="20"/>
        </w:trPr>
        <w:tc>
          <w:tcPr>
            <w:tcW w:w="6062" w:type="dxa"/>
            <w:hideMark/>
          </w:tcPr>
          <w:p w14:paraId="3D107505" w14:textId="77777777" w:rsidR="003A5F7A" w:rsidRPr="001B2249" w:rsidRDefault="003A5F7A" w:rsidP="003A5F7A">
            <w:pPr>
              <w:pStyle w:val="NormalIndent"/>
              <w:rPr>
                <w:szCs w:val="24"/>
                <w:lang w:val="en-GB"/>
              </w:rPr>
            </w:pPr>
            <w:r w:rsidRPr="001B2249">
              <w:rPr>
                <w:szCs w:val="24"/>
                <w:lang w:val="en-GB"/>
              </w:rPr>
              <w:t>Marketable securities and other investments</w:t>
            </w:r>
          </w:p>
        </w:tc>
        <w:tc>
          <w:tcPr>
            <w:tcW w:w="126" w:type="dxa"/>
          </w:tcPr>
          <w:p w14:paraId="3B6625BF" w14:textId="77777777" w:rsidR="003A5F7A" w:rsidRPr="001B2249" w:rsidRDefault="003A5F7A" w:rsidP="003A5F7A">
            <w:pPr>
              <w:spacing w:line="240" w:lineRule="exact"/>
              <w:rPr>
                <w:szCs w:val="24"/>
                <w:lang w:val="en-GB"/>
              </w:rPr>
            </w:pPr>
          </w:p>
        </w:tc>
        <w:tc>
          <w:tcPr>
            <w:tcW w:w="840" w:type="dxa"/>
            <w:vAlign w:val="bottom"/>
          </w:tcPr>
          <w:p w14:paraId="58C2DD90" w14:textId="77777777" w:rsidR="003A5F7A" w:rsidRPr="001B2249" w:rsidRDefault="003A5F7A" w:rsidP="003A5F7A">
            <w:pPr>
              <w:spacing w:line="240" w:lineRule="exact"/>
              <w:rPr>
                <w:szCs w:val="24"/>
                <w:lang w:val="en-GB"/>
              </w:rPr>
            </w:pPr>
          </w:p>
        </w:tc>
        <w:tc>
          <w:tcPr>
            <w:tcW w:w="140" w:type="dxa"/>
          </w:tcPr>
          <w:p w14:paraId="46BABA99" w14:textId="77777777" w:rsidR="003A5F7A" w:rsidRPr="001B2249" w:rsidRDefault="003A5F7A" w:rsidP="003A5F7A">
            <w:pPr>
              <w:tabs>
                <w:tab w:val="decimal" w:pos="1077"/>
              </w:tabs>
              <w:spacing w:line="240" w:lineRule="exact"/>
              <w:rPr>
                <w:szCs w:val="24"/>
              </w:rPr>
            </w:pPr>
          </w:p>
        </w:tc>
        <w:tc>
          <w:tcPr>
            <w:tcW w:w="1203" w:type="dxa"/>
            <w:gridSpan w:val="3"/>
            <w:vAlign w:val="bottom"/>
          </w:tcPr>
          <w:p w14:paraId="04955EE5" w14:textId="77777777" w:rsidR="003A5F7A" w:rsidRPr="001B2249" w:rsidRDefault="003A5F7A" w:rsidP="003A5F7A">
            <w:pPr>
              <w:tabs>
                <w:tab w:val="decimal" w:pos="1020"/>
              </w:tabs>
              <w:spacing w:line="240" w:lineRule="exact"/>
              <w:jc w:val="left"/>
              <w:rPr>
                <w:szCs w:val="24"/>
              </w:rPr>
            </w:pPr>
            <w:r w:rsidRPr="001B2249">
              <w:rPr>
                <w:szCs w:val="24"/>
              </w:rPr>
              <w:t>617</w:t>
            </w:r>
          </w:p>
        </w:tc>
        <w:tc>
          <w:tcPr>
            <w:tcW w:w="141" w:type="dxa"/>
            <w:vAlign w:val="bottom"/>
          </w:tcPr>
          <w:p w14:paraId="71662C76"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hideMark/>
          </w:tcPr>
          <w:p w14:paraId="77C4B0B0" w14:textId="77777777" w:rsidR="003A5F7A" w:rsidRPr="001B2249" w:rsidRDefault="003A5F7A" w:rsidP="003A5F7A">
            <w:pPr>
              <w:tabs>
                <w:tab w:val="decimal" w:pos="1020"/>
              </w:tabs>
              <w:spacing w:line="240" w:lineRule="exact"/>
              <w:jc w:val="left"/>
              <w:rPr>
                <w:szCs w:val="24"/>
                <w:lang w:val="en-GB"/>
              </w:rPr>
            </w:pPr>
            <w:r w:rsidRPr="001B2249">
              <w:rPr>
                <w:szCs w:val="24"/>
              </w:rPr>
              <w:t>576</w:t>
            </w:r>
          </w:p>
        </w:tc>
      </w:tr>
      <w:tr w:rsidR="003A5F7A" w:rsidRPr="001B2249" w14:paraId="1BCDC429" w14:textId="77777777" w:rsidTr="003A5F7A">
        <w:tblPrEx>
          <w:tblLook w:val="04A0" w:firstRow="1" w:lastRow="0" w:firstColumn="1" w:lastColumn="0" w:noHBand="0" w:noVBand="1"/>
        </w:tblPrEx>
        <w:trPr>
          <w:gridBefore w:val="1"/>
          <w:wBefore w:w="13" w:type="dxa"/>
          <w:trHeight w:val="20"/>
        </w:trPr>
        <w:tc>
          <w:tcPr>
            <w:tcW w:w="6062" w:type="dxa"/>
          </w:tcPr>
          <w:p w14:paraId="5C9FED9F" w14:textId="77777777" w:rsidR="003A5F7A" w:rsidRPr="001B2249" w:rsidRDefault="003A5F7A" w:rsidP="003A5F7A">
            <w:pPr>
              <w:pStyle w:val="NormalIndent"/>
              <w:rPr>
                <w:szCs w:val="24"/>
                <w:lang w:val="en-GB"/>
              </w:rPr>
            </w:pPr>
            <w:r w:rsidRPr="001B2249">
              <w:rPr>
                <w:szCs w:val="24"/>
                <w:lang w:val="en-GB"/>
              </w:rPr>
              <w:t>Restricted cash</w:t>
            </w:r>
          </w:p>
        </w:tc>
        <w:tc>
          <w:tcPr>
            <w:tcW w:w="126" w:type="dxa"/>
          </w:tcPr>
          <w:p w14:paraId="7E6BD5CF" w14:textId="77777777" w:rsidR="003A5F7A" w:rsidRPr="001B2249" w:rsidRDefault="003A5F7A" w:rsidP="003A5F7A">
            <w:pPr>
              <w:spacing w:line="240" w:lineRule="exact"/>
              <w:jc w:val="center"/>
              <w:rPr>
                <w:szCs w:val="24"/>
                <w:lang w:val="en-GB"/>
              </w:rPr>
            </w:pPr>
          </w:p>
        </w:tc>
        <w:tc>
          <w:tcPr>
            <w:tcW w:w="840" w:type="dxa"/>
            <w:vAlign w:val="bottom"/>
          </w:tcPr>
          <w:p w14:paraId="09F6595E" w14:textId="77777777" w:rsidR="003A5F7A" w:rsidRPr="001B2249" w:rsidRDefault="003A5F7A" w:rsidP="003A5F7A">
            <w:pPr>
              <w:spacing w:line="240" w:lineRule="exact"/>
              <w:jc w:val="center"/>
              <w:rPr>
                <w:szCs w:val="24"/>
                <w:lang w:val="en-GB"/>
              </w:rPr>
            </w:pPr>
          </w:p>
        </w:tc>
        <w:tc>
          <w:tcPr>
            <w:tcW w:w="140" w:type="dxa"/>
          </w:tcPr>
          <w:p w14:paraId="4ACF25AB" w14:textId="77777777" w:rsidR="003A5F7A" w:rsidRPr="001B2249" w:rsidRDefault="003A5F7A" w:rsidP="003A5F7A">
            <w:pPr>
              <w:tabs>
                <w:tab w:val="decimal" w:pos="1077"/>
              </w:tabs>
              <w:spacing w:line="240" w:lineRule="exact"/>
              <w:rPr>
                <w:szCs w:val="24"/>
              </w:rPr>
            </w:pPr>
          </w:p>
        </w:tc>
        <w:tc>
          <w:tcPr>
            <w:tcW w:w="1203" w:type="dxa"/>
            <w:gridSpan w:val="3"/>
            <w:vAlign w:val="bottom"/>
          </w:tcPr>
          <w:p w14:paraId="07E4E5A5" w14:textId="77777777" w:rsidR="003A5F7A" w:rsidRPr="001B2249" w:rsidRDefault="003A5F7A" w:rsidP="003A5F7A">
            <w:pPr>
              <w:tabs>
                <w:tab w:val="decimal" w:pos="1020"/>
              </w:tabs>
              <w:spacing w:line="240" w:lineRule="exact"/>
              <w:jc w:val="left"/>
              <w:rPr>
                <w:szCs w:val="24"/>
              </w:rPr>
            </w:pPr>
            <w:r w:rsidRPr="001B2249">
              <w:rPr>
                <w:szCs w:val="24"/>
              </w:rPr>
              <w:t>-</w:t>
            </w:r>
          </w:p>
        </w:tc>
        <w:tc>
          <w:tcPr>
            <w:tcW w:w="141" w:type="dxa"/>
            <w:vAlign w:val="bottom"/>
          </w:tcPr>
          <w:p w14:paraId="734A9A38"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100B47CA" w14:textId="77777777" w:rsidR="003A5F7A" w:rsidRPr="001B2249" w:rsidRDefault="003A5F7A" w:rsidP="003A5F7A">
            <w:pPr>
              <w:tabs>
                <w:tab w:val="decimal" w:pos="1020"/>
              </w:tabs>
              <w:spacing w:line="240" w:lineRule="exact"/>
              <w:jc w:val="left"/>
              <w:rPr>
                <w:szCs w:val="24"/>
                <w:lang w:val="en-GB"/>
              </w:rPr>
            </w:pPr>
            <w:r w:rsidRPr="001B2249">
              <w:rPr>
                <w:szCs w:val="24"/>
              </w:rPr>
              <w:t>10</w:t>
            </w:r>
          </w:p>
        </w:tc>
      </w:tr>
      <w:tr w:rsidR="003A5F7A" w:rsidRPr="001B2249" w14:paraId="27F0792E" w14:textId="77777777" w:rsidTr="003A5F7A">
        <w:tblPrEx>
          <w:tblLook w:val="04A0" w:firstRow="1" w:lastRow="0" w:firstColumn="1" w:lastColumn="0" w:noHBand="0" w:noVBand="1"/>
        </w:tblPrEx>
        <w:trPr>
          <w:gridBefore w:val="1"/>
          <w:wBefore w:w="13" w:type="dxa"/>
          <w:trHeight w:val="20"/>
        </w:trPr>
        <w:tc>
          <w:tcPr>
            <w:tcW w:w="6062" w:type="dxa"/>
            <w:hideMark/>
          </w:tcPr>
          <w:p w14:paraId="3FEB2014" w14:textId="77777777" w:rsidR="003A5F7A" w:rsidRPr="001B2249" w:rsidRDefault="003A5F7A" w:rsidP="003A5F7A">
            <w:pPr>
              <w:pStyle w:val="NormalIndent"/>
              <w:rPr>
                <w:szCs w:val="24"/>
                <w:lang w:val="en-GB"/>
              </w:rPr>
            </w:pPr>
            <w:r w:rsidRPr="001B2249">
              <w:rPr>
                <w:szCs w:val="24"/>
                <w:lang w:val="en-GB"/>
              </w:rPr>
              <w:t>Cash and cash equivalents</w:t>
            </w:r>
          </w:p>
        </w:tc>
        <w:tc>
          <w:tcPr>
            <w:tcW w:w="126" w:type="dxa"/>
          </w:tcPr>
          <w:p w14:paraId="3A3A682C" w14:textId="77777777" w:rsidR="003A5F7A" w:rsidRPr="001B2249" w:rsidRDefault="003A5F7A" w:rsidP="003A5F7A">
            <w:pPr>
              <w:spacing w:line="240" w:lineRule="exact"/>
              <w:jc w:val="center"/>
              <w:rPr>
                <w:szCs w:val="24"/>
                <w:lang w:val="en-GB"/>
              </w:rPr>
            </w:pPr>
          </w:p>
        </w:tc>
        <w:tc>
          <w:tcPr>
            <w:tcW w:w="840" w:type="dxa"/>
            <w:vAlign w:val="bottom"/>
          </w:tcPr>
          <w:p w14:paraId="6DBB2FB5" w14:textId="77777777" w:rsidR="003A5F7A" w:rsidRPr="001B2249" w:rsidRDefault="003A5F7A" w:rsidP="003A5F7A">
            <w:pPr>
              <w:spacing w:line="240" w:lineRule="exact"/>
              <w:jc w:val="center"/>
              <w:rPr>
                <w:szCs w:val="24"/>
                <w:lang w:val="en-GB"/>
              </w:rPr>
            </w:pPr>
            <w:r>
              <w:rPr>
                <w:szCs w:val="24"/>
                <w:lang w:val="en-GB"/>
              </w:rPr>
              <w:t>5</w:t>
            </w:r>
          </w:p>
        </w:tc>
        <w:tc>
          <w:tcPr>
            <w:tcW w:w="140" w:type="dxa"/>
          </w:tcPr>
          <w:p w14:paraId="412216C9" w14:textId="77777777" w:rsidR="003A5F7A" w:rsidRPr="001B2249" w:rsidRDefault="003A5F7A" w:rsidP="003A5F7A">
            <w:pPr>
              <w:tabs>
                <w:tab w:val="decimal" w:pos="1077"/>
              </w:tabs>
              <w:spacing w:line="240" w:lineRule="exact"/>
              <w:rPr>
                <w:szCs w:val="24"/>
              </w:rPr>
            </w:pPr>
          </w:p>
        </w:tc>
        <w:tc>
          <w:tcPr>
            <w:tcW w:w="1203" w:type="dxa"/>
            <w:gridSpan w:val="3"/>
            <w:tcBorders>
              <w:bottom w:val="single" w:sz="4" w:space="0" w:color="auto"/>
            </w:tcBorders>
            <w:vAlign w:val="bottom"/>
          </w:tcPr>
          <w:p w14:paraId="53D0E360" w14:textId="77777777" w:rsidR="003A5F7A" w:rsidRPr="001B2249" w:rsidRDefault="003A5F7A" w:rsidP="003A5F7A">
            <w:pPr>
              <w:tabs>
                <w:tab w:val="decimal" w:pos="1020"/>
              </w:tabs>
              <w:spacing w:line="240" w:lineRule="exact"/>
              <w:jc w:val="left"/>
              <w:rPr>
                <w:szCs w:val="24"/>
              </w:rPr>
            </w:pPr>
            <w:r w:rsidRPr="001B2249">
              <w:rPr>
                <w:szCs w:val="24"/>
              </w:rPr>
              <w:t>30,908</w:t>
            </w:r>
          </w:p>
        </w:tc>
        <w:tc>
          <w:tcPr>
            <w:tcW w:w="141" w:type="dxa"/>
            <w:vAlign w:val="bottom"/>
          </w:tcPr>
          <w:p w14:paraId="0FAFC939"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bottom w:val="single" w:sz="4" w:space="0" w:color="auto"/>
            </w:tcBorders>
            <w:vAlign w:val="bottom"/>
            <w:hideMark/>
          </w:tcPr>
          <w:p w14:paraId="65C74009" w14:textId="77777777" w:rsidR="003A5F7A" w:rsidRPr="001B2249" w:rsidRDefault="003A5F7A" w:rsidP="003A5F7A">
            <w:pPr>
              <w:tabs>
                <w:tab w:val="decimal" w:pos="1020"/>
              </w:tabs>
              <w:spacing w:line="240" w:lineRule="exact"/>
              <w:jc w:val="left"/>
              <w:rPr>
                <w:szCs w:val="24"/>
                <w:lang w:val="en-GB"/>
              </w:rPr>
            </w:pPr>
            <w:r w:rsidRPr="001B2249">
              <w:rPr>
                <w:szCs w:val="24"/>
              </w:rPr>
              <w:t>12,527</w:t>
            </w:r>
          </w:p>
        </w:tc>
      </w:tr>
      <w:tr w:rsidR="003A5F7A" w:rsidRPr="001B2249" w14:paraId="0B837EBC" w14:textId="77777777" w:rsidTr="003A5F7A">
        <w:tblPrEx>
          <w:tblLook w:val="04A0" w:firstRow="1" w:lastRow="0" w:firstColumn="1" w:lastColumn="0" w:noHBand="0" w:noVBand="1"/>
        </w:tblPrEx>
        <w:trPr>
          <w:gridBefore w:val="1"/>
          <w:wBefore w:w="13" w:type="dxa"/>
          <w:trHeight w:val="20"/>
        </w:trPr>
        <w:tc>
          <w:tcPr>
            <w:tcW w:w="6062" w:type="dxa"/>
          </w:tcPr>
          <w:p w14:paraId="4F65A05E" w14:textId="77777777" w:rsidR="003A5F7A" w:rsidRPr="001B2249" w:rsidRDefault="003A5F7A" w:rsidP="003A5F7A">
            <w:pPr>
              <w:pStyle w:val="NormalIndent"/>
              <w:rPr>
                <w:szCs w:val="24"/>
                <w:lang w:val="en-GB"/>
              </w:rPr>
            </w:pPr>
          </w:p>
        </w:tc>
        <w:tc>
          <w:tcPr>
            <w:tcW w:w="126" w:type="dxa"/>
          </w:tcPr>
          <w:p w14:paraId="08C61B01" w14:textId="77777777" w:rsidR="003A5F7A" w:rsidRPr="001B2249" w:rsidRDefault="003A5F7A" w:rsidP="003A5F7A">
            <w:pPr>
              <w:spacing w:line="240" w:lineRule="exact"/>
              <w:jc w:val="center"/>
              <w:rPr>
                <w:szCs w:val="24"/>
                <w:lang w:val="en-GB"/>
              </w:rPr>
            </w:pPr>
          </w:p>
        </w:tc>
        <w:tc>
          <w:tcPr>
            <w:tcW w:w="840" w:type="dxa"/>
            <w:vAlign w:val="bottom"/>
          </w:tcPr>
          <w:p w14:paraId="3306BB92" w14:textId="77777777" w:rsidR="003A5F7A" w:rsidRPr="001B2249" w:rsidRDefault="003A5F7A" w:rsidP="003A5F7A">
            <w:pPr>
              <w:spacing w:line="240" w:lineRule="exact"/>
              <w:jc w:val="center"/>
              <w:rPr>
                <w:szCs w:val="24"/>
                <w:lang w:val="en-GB"/>
              </w:rPr>
            </w:pPr>
          </w:p>
        </w:tc>
        <w:tc>
          <w:tcPr>
            <w:tcW w:w="140" w:type="dxa"/>
          </w:tcPr>
          <w:p w14:paraId="2456B173" w14:textId="77777777" w:rsidR="003A5F7A" w:rsidRPr="001B2249" w:rsidRDefault="003A5F7A" w:rsidP="003A5F7A">
            <w:pPr>
              <w:tabs>
                <w:tab w:val="decimal" w:pos="1077"/>
              </w:tabs>
              <w:spacing w:line="240" w:lineRule="exact"/>
              <w:rPr>
                <w:szCs w:val="24"/>
                <w:lang w:val="en-GB"/>
              </w:rPr>
            </w:pPr>
          </w:p>
        </w:tc>
        <w:tc>
          <w:tcPr>
            <w:tcW w:w="1203" w:type="dxa"/>
            <w:gridSpan w:val="3"/>
            <w:tcBorders>
              <w:top w:val="single" w:sz="4" w:space="0" w:color="auto"/>
            </w:tcBorders>
            <w:vAlign w:val="bottom"/>
          </w:tcPr>
          <w:p w14:paraId="2CE2415A" w14:textId="77777777" w:rsidR="003A5F7A" w:rsidRPr="001B2249" w:rsidRDefault="003A5F7A" w:rsidP="003A5F7A">
            <w:pPr>
              <w:tabs>
                <w:tab w:val="decimal" w:pos="1020"/>
              </w:tabs>
              <w:spacing w:line="240" w:lineRule="exact"/>
              <w:jc w:val="left"/>
              <w:rPr>
                <w:szCs w:val="24"/>
                <w:lang w:val="en-GB"/>
              </w:rPr>
            </w:pPr>
          </w:p>
        </w:tc>
        <w:tc>
          <w:tcPr>
            <w:tcW w:w="141" w:type="dxa"/>
            <w:vAlign w:val="bottom"/>
          </w:tcPr>
          <w:p w14:paraId="7EF1D27D"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top w:val="single" w:sz="4" w:space="0" w:color="auto"/>
            </w:tcBorders>
            <w:vAlign w:val="bottom"/>
          </w:tcPr>
          <w:p w14:paraId="1E24F97A" w14:textId="77777777" w:rsidR="003A5F7A" w:rsidRPr="001B2249" w:rsidRDefault="003A5F7A" w:rsidP="003A5F7A">
            <w:pPr>
              <w:tabs>
                <w:tab w:val="decimal" w:pos="1020"/>
              </w:tabs>
              <w:spacing w:line="240" w:lineRule="exact"/>
              <w:jc w:val="left"/>
              <w:rPr>
                <w:szCs w:val="24"/>
                <w:lang w:val="en-GB"/>
              </w:rPr>
            </w:pPr>
          </w:p>
        </w:tc>
      </w:tr>
      <w:tr w:rsidR="003A5F7A" w:rsidRPr="001B2249" w14:paraId="314BCB1E" w14:textId="77777777" w:rsidTr="003A5F7A">
        <w:tblPrEx>
          <w:tblLook w:val="04A0" w:firstRow="1" w:lastRow="0" w:firstColumn="1" w:lastColumn="0" w:noHBand="0" w:noVBand="1"/>
        </w:tblPrEx>
        <w:trPr>
          <w:gridBefore w:val="1"/>
          <w:wBefore w:w="13" w:type="dxa"/>
          <w:trHeight w:val="20"/>
        </w:trPr>
        <w:tc>
          <w:tcPr>
            <w:tcW w:w="6062" w:type="dxa"/>
            <w:hideMark/>
          </w:tcPr>
          <w:p w14:paraId="4EA1BBBA" w14:textId="77777777" w:rsidR="003A5F7A" w:rsidRPr="001B2249" w:rsidRDefault="003A5F7A" w:rsidP="003A5F7A">
            <w:pPr>
              <w:pStyle w:val="NormalIndent"/>
              <w:rPr>
                <w:szCs w:val="24"/>
                <w:lang w:val="en-GB"/>
              </w:rPr>
            </w:pPr>
            <w:r w:rsidRPr="001B2249">
              <w:rPr>
                <w:szCs w:val="24"/>
                <w:lang w:val="en-GB"/>
              </w:rPr>
              <w:t>Total current assets</w:t>
            </w:r>
          </w:p>
        </w:tc>
        <w:tc>
          <w:tcPr>
            <w:tcW w:w="126" w:type="dxa"/>
          </w:tcPr>
          <w:p w14:paraId="2DABA8B6" w14:textId="77777777" w:rsidR="003A5F7A" w:rsidRPr="001B2249" w:rsidRDefault="003A5F7A" w:rsidP="003A5F7A">
            <w:pPr>
              <w:spacing w:line="240" w:lineRule="exact"/>
              <w:jc w:val="center"/>
              <w:rPr>
                <w:szCs w:val="24"/>
                <w:lang w:val="en-GB"/>
              </w:rPr>
            </w:pPr>
          </w:p>
        </w:tc>
        <w:tc>
          <w:tcPr>
            <w:tcW w:w="840" w:type="dxa"/>
            <w:vAlign w:val="bottom"/>
          </w:tcPr>
          <w:p w14:paraId="2D74154D" w14:textId="77777777" w:rsidR="003A5F7A" w:rsidRPr="001B2249" w:rsidRDefault="003A5F7A" w:rsidP="003A5F7A">
            <w:pPr>
              <w:spacing w:line="240" w:lineRule="exact"/>
              <w:jc w:val="center"/>
              <w:rPr>
                <w:szCs w:val="24"/>
                <w:lang w:val="en-GB"/>
              </w:rPr>
            </w:pPr>
          </w:p>
        </w:tc>
        <w:tc>
          <w:tcPr>
            <w:tcW w:w="140" w:type="dxa"/>
          </w:tcPr>
          <w:p w14:paraId="5961F3E0" w14:textId="77777777" w:rsidR="003A5F7A" w:rsidRPr="001B2249" w:rsidRDefault="003A5F7A" w:rsidP="003A5F7A">
            <w:pPr>
              <w:tabs>
                <w:tab w:val="decimal" w:pos="1077"/>
              </w:tabs>
              <w:spacing w:line="240" w:lineRule="exact"/>
              <w:rPr>
                <w:szCs w:val="24"/>
                <w:lang w:val="en-GB"/>
              </w:rPr>
            </w:pPr>
          </w:p>
        </w:tc>
        <w:tc>
          <w:tcPr>
            <w:tcW w:w="1203" w:type="dxa"/>
            <w:gridSpan w:val="3"/>
            <w:vAlign w:val="bottom"/>
          </w:tcPr>
          <w:p w14:paraId="1DD5CE77"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79,</w:t>
            </w:r>
            <w:r>
              <w:rPr>
                <w:szCs w:val="24"/>
                <w:lang w:val="en-GB"/>
              </w:rPr>
              <w:t>119</w:t>
            </w:r>
          </w:p>
        </w:tc>
        <w:tc>
          <w:tcPr>
            <w:tcW w:w="141" w:type="dxa"/>
            <w:vAlign w:val="bottom"/>
          </w:tcPr>
          <w:p w14:paraId="2E5E68E6"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hideMark/>
          </w:tcPr>
          <w:p w14:paraId="76EB05D6"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57,052</w:t>
            </w:r>
          </w:p>
        </w:tc>
      </w:tr>
      <w:tr w:rsidR="003A5F7A" w:rsidRPr="001B2249" w14:paraId="320CE7D6" w14:textId="77777777" w:rsidTr="003A5F7A">
        <w:tblPrEx>
          <w:tblLook w:val="04A0" w:firstRow="1" w:lastRow="0" w:firstColumn="1" w:lastColumn="0" w:noHBand="0" w:noVBand="1"/>
        </w:tblPrEx>
        <w:trPr>
          <w:gridBefore w:val="1"/>
          <w:wBefore w:w="13" w:type="dxa"/>
          <w:trHeight w:val="20"/>
        </w:trPr>
        <w:tc>
          <w:tcPr>
            <w:tcW w:w="6062" w:type="dxa"/>
          </w:tcPr>
          <w:p w14:paraId="43BC18C9" w14:textId="77777777" w:rsidR="003A5F7A" w:rsidRPr="001B2249" w:rsidRDefault="003A5F7A" w:rsidP="003A5F7A">
            <w:pPr>
              <w:pStyle w:val="NormalIndent"/>
              <w:rPr>
                <w:szCs w:val="24"/>
                <w:lang w:val="en-GB"/>
              </w:rPr>
            </w:pPr>
          </w:p>
        </w:tc>
        <w:tc>
          <w:tcPr>
            <w:tcW w:w="126" w:type="dxa"/>
          </w:tcPr>
          <w:p w14:paraId="220FBD86" w14:textId="77777777" w:rsidR="003A5F7A" w:rsidRPr="001B2249" w:rsidRDefault="003A5F7A" w:rsidP="003A5F7A">
            <w:pPr>
              <w:spacing w:line="240" w:lineRule="exact"/>
              <w:jc w:val="center"/>
              <w:rPr>
                <w:szCs w:val="24"/>
                <w:lang w:val="en-GB"/>
              </w:rPr>
            </w:pPr>
          </w:p>
        </w:tc>
        <w:tc>
          <w:tcPr>
            <w:tcW w:w="840" w:type="dxa"/>
            <w:vAlign w:val="bottom"/>
          </w:tcPr>
          <w:p w14:paraId="50E683BD" w14:textId="77777777" w:rsidR="003A5F7A" w:rsidRPr="001B2249" w:rsidRDefault="003A5F7A" w:rsidP="003A5F7A">
            <w:pPr>
              <w:spacing w:line="240" w:lineRule="exact"/>
              <w:jc w:val="center"/>
              <w:rPr>
                <w:szCs w:val="24"/>
                <w:lang w:val="en-GB"/>
              </w:rPr>
            </w:pPr>
          </w:p>
        </w:tc>
        <w:tc>
          <w:tcPr>
            <w:tcW w:w="140" w:type="dxa"/>
          </w:tcPr>
          <w:p w14:paraId="3658BD22" w14:textId="77777777" w:rsidR="003A5F7A" w:rsidRPr="001B2249" w:rsidRDefault="003A5F7A" w:rsidP="003A5F7A">
            <w:pPr>
              <w:tabs>
                <w:tab w:val="decimal" w:pos="1077"/>
              </w:tabs>
              <w:spacing w:line="240" w:lineRule="exact"/>
              <w:rPr>
                <w:szCs w:val="24"/>
                <w:lang w:val="en-GB"/>
              </w:rPr>
            </w:pPr>
          </w:p>
        </w:tc>
        <w:tc>
          <w:tcPr>
            <w:tcW w:w="1203" w:type="dxa"/>
            <w:gridSpan w:val="3"/>
            <w:tcBorders>
              <w:top w:val="single" w:sz="4" w:space="0" w:color="auto"/>
            </w:tcBorders>
            <w:vAlign w:val="bottom"/>
          </w:tcPr>
          <w:p w14:paraId="055C822B" w14:textId="77777777" w:rsidR="003A5F7A" w:rsidRPr="001B2249" w:rsidRDefault="003A5F7A" w:rsidP="003A5F7A">
            <w:pPr>
              <w:tabs>
                <w:tab w:val="decimal" w:pos="1020"/>
              </w:tabs>
              <w:spacing w:line="240" w:lineRule="exact"/>
              <w:jc w:val="left"/>
              <w:rPr>
                <w:szCs w:val="24"/>
                <w:lang w:val="en-GB"/>
              </w:rPr>
            </w:pPr>
          </w:p>
        </w:tc>
        <w:tc>
          <w:tcPr>
            <w:tcW w:w="141" w:type="dxa"/>
            <w:vAlign w:val="bottom"/>
          </w:tcPr>
          <w:p w14:paraId="48FA63AB"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top w:val="single" w:sz="4" w:space="0" w:color="auto"/>
            </w:tcBorders>
            <w:vAlign w:val="bottom"/>
          </w:tcPr>
          <w:p w14:paraId="48CE6BDD" w14:textId="77777777" w:rsidR="003A5F7A" w:rsidRPr="001B2249" w:rsidRDefault="003A5F7A" w:rsidP="003A5F7A">
            <w:pPr>
              <w:tabs>
                <w:tab w:val="decimal" w:pos="1020"/>
              </w:tabs>
              <w:spacing w:line="240" w:lineRule="exact"/>
              <w:jc w:val="left"/>
              <w:rPr>
                <w:szCs w:val="24"/>
                <w:lang w:val="en-GB"/>
              </w:rPr>
            </w:pPr>
          </w:p>
        </w:tc>
      </w:tr>
      <w:tr w:rsidR="003A5F7A" w:rsidRPr="001B2249" w14:paraId="20AD3C8B" w14:textId="77777777" w:rsidTr="003A5F7A">
        <w:tblPrEx>
          <w:tblLook w:val="04A0" w:firstRow="1" w:lastRow="0" w:firstColumn="1" w:lastColumn="0" w:noHBand="0" w:noVBand="1"/>
        </w:tblPrEx>
        <w:trPr>
          <w:gridBefore w:val="1"/>
          <w:wBefore w:w="13" w:type="dxa"/>
          <w:trHeight w:val="20"/>
        </w:trPr>
        <w:tc>
          <w:tcPr>
            <w:tcW w:w="6062" w:type="dxa"/>
            <w:vAlign w:val="center"/>
            <w:hideMark/>
          </w:tcPr>
          <w:p w14:paraId="3426BB75" w14:textId="77777777" w:rsidR="003A5F7A" w:rsidRPr="001B2249" w:rsidRDefault="003A5F7A" w:rsidP="003A5F7A">
            <w:pPr>
              <w:pStyle w:val="NormalIndent"/>
              <w:rPr>
                <w:szCs w:val="24"/>
                <w:lang w:val="en-GB"/>
              </w:rPr>
            </w:pPr>
            <w:r w:rsidRPr="001B2249">
              <w:rPr>
                <w:szCs w:val="24"/>
                <w:lang w:val="en-GB"/>
              </w:rPr>
              <w:t>Total assets</w:t>
            </w:r>
          </w:p>
        </w:tc>
        <w:tc>
          <w:tcPr>
            <w:tcW w:w="126" w:type="dxa"/>
          </w:tcPr>
          <w:p w14:paraId="4CF2529E" w14:textId="77777777" w:rsidR="003A5F7A" w:rsidRPr="001B2249" w:rsidRDefault="003A5F7A" w:rsidP="003A5F7A">
            <w:pPr>
              <w:spacing w:line="240" w:lineRule="exact"/>
              <w:jc w:val="left"/>
              <w:rPr>
                <w:szCs w:val="24"/>
                <w:lang w:val="en-GB"/>
              </w:rPr>
            </w:pPr>
          </w:p>
        </w:tc>
        <w:tc>
          <w:tcPr>
            <w:tcW w:w="840" w:type="dxa"/>
            <w:vAlign w:val="center"/>
          </w:tcPr>
          <w:p w14:paraId="07584C72" w14:textId="77777777" w:rsidR="003A5F7A" w:rsidRPr="001B2249" w:rsidRDefault="003A5F7A" w:rsidP="003A5F7A">
            <w:pPr>
              <w:spacing w:line="240" w:lineRule="exact"/>
              <w:jc w:val="left"/>
              <w:rPr>
                <w:szCs w:val="24"/>
                <w:lang w:val="en-GB"/>
              </w:rPr>
            </w:pPr>
          </w:p>
        </w:tc>
        <w:tc>
          <w:tcPr>
            <w:tcW w:w="140" w:type="dxa"/>
          </w:tcPr>
          <w:p w14:paraId="61796B1B" w14:textId="77777777" w:rsidR="003A5F7A" w:rsidRPr="001B2249" w:rsidRDefault="003A5F7A" w:rsidP="003A5F7A">
            <w:pPr>
              <w:tabs>
                <w:tab w:val="decimal" w:pos="1077"/>
              </w:tabs>
              <w:spacing w:line="240" w:lineRule="exact"/>
              <w:rPr>
                <w:szCs w:val="24"/>
                <w:lang w:val="en-GB"/>
              </w:rPr>
            </w:pPr>
          </w:p>
        </w:tc>
        <w:tc>
          <w:tcPr>
            <w:tcW w:w="1203" w:type="dxa"/>
            <w:gridSpan w:val="3"/>
            <w:tcBorders>
              <w:left w:val="nil"/>
              <w:bottom w:val="double" w:sz="4" w:space="0" w:color="auto"/>
              <w:right w:val="nil"/>
            </w:tcBorders>
            <w:vAlign w:val="bottom"/>
          </w:tcPr>
          <w:p w14:paraId="0A0EE5C5" w14:textId="77777777" w:rsidR="003A5F7A" w:rsidRPr="001B2249" w:rsidRDefault="003A5F7A" w:rsidP="003A5F7A">
            <w:pPr>
              <w:tabs>
                <w:tab w:val="decimal" w:pos="1020"/>
              </w:tabs>
              <w:spacing w:line="240" w:lineRule="exact"/>
              <w:jc w:val="left"/>
              <w:rPr>
                <w:szCs w:val="24"/>
                <w:lang w:val="en-GB"/>
              </w:rPr>
            </w:pPr>
            <w:r>
              <w:rPr>
                <w:szCs w:val="24"/>
                <w:lang w:val="en-GB"/>
              </w:rPr>
              <w:t>256,588</w:t>
            </w:r>
          </w:p>
        </w:tc>
        <w:tc>
          <w:tcPr>
            <w:tcW w:w="141" w:type="dxa"/>
            <w:vAlign w:val="bottom"/>
          </w:tcPr>
          <w:p w14:paraId="78916CD0" w14:textId="77777777" w:rsidR="003A5F7A" w:rsidRPr="001B2249" w:rsidRDefault="003A5F7A" w:rsidP="003A5F7A">
            <w:pPr>
              <w:tabs>
                <w:tab w:val="decimal" w:pos="1020"/>
              </w:tabs>
              <w:spacing w:line="240" w:lineRule="exact"/>
              <w:jc w:val="left"/>
              <w:rPr>
                <w:b/>
                <w:szCs w:val="24"/>
                <w:lang w:val="en-GB"/>
              </w:rPr>
            </w:pPr>
          </w:p>
        </w:tc>
        <w:tc>
          <w:tcPr>
            <w:tcW w:w="1190" w:type="dxa"/>
            <w:gridSpan w:val="2"/>
            <w:tcBorders>
              <w:left w:val="nil"/>
              <w:bottom w:val="double" w:sz="4" w:space="0" w:color="auto"/>
              <w:right w:val="nil"/>
            </w:tcBorders>
            <w:vAlign w:val="bottom"/>
            <w:hideMark/>
          </w:tcPr>
          <w:p w14:paraId="7E0854E1"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426,702</w:t>
            </w:r>
          </w:p>
        </w:tc>
      </w:tr>
      <w:tr w:rsidR="003A5F7A" w:rsidRPr="001B2249" w14:paraId="3950AA5F" w14:textId="77777777" w:rsidTr="003A5F7A">
        <w:tblPrEx>
          <w:tblLook w:val="04A0" w:firstRow="1" w:lastRow="0" w:firstColumn="1" w:lastColumn="0" w:noHBand="0" w:noVBand="1"/>
        </w:tblPrEx>
        <w:trPr>
          <w:gridBefore w:val="1"/>
          <w:wBefore w:w="13" w:type="dxa"/>
          <w:trHeight w:val="20"/>
        </w:trPr>
        <w:tc>
          <w:tcPr>
            <w:tcW w:w="6062" w:type="dxa"/>
          </w:tcPr>
          <w:p w14:paraId="30F85D44" w14:textId="77777777" w:rsidR="003A5F7A" w:rsidRPr="001B2249" w:rsidRDefault="003A5F7A" w:rsidP="003A5F7A">
            <w:pPr>
              <w:pStyle w:val="NormalIndent"/>
              <w:rPr>
                <w:szCs w:val="24"/>
                <w:lang w:val="en-GB"/>
              </w:rPr>
            </w:pPr>
          </w:p>
        </w:tc>
        <w:tc>
          <w:tcPr>
            <w:tcW w:w="126" w:type="dxa"/>
          </w:tcPr>
          <w:p w14:paraId="431EB918" w14:textId="77777777" w:rsidR="003A5F7A" w:rsidRPr="001B2249" w:rsidRDefault="003A5F7A" w:rsidP="003A5F7A">
            <w:pPr>
              <w:spacing w:line="240" w:lineRule="exact"/>
              <w:jc w:val="center"/>
              <w:rPr>
                <w:szCs w:val="24"/>
                <w:lang w:val="en-GB"/>
              </w:rPr>
            </w:pPr>
          </w:p>
        </w:tc>
        <w:tc>
          <w:tcPr>
            <w:tcW w:w="840" w:type="dxa"/>
            <w:vAlign w:val="bottom"/>
          </w:tcPr>
          <w:p w14:paraId="0CAF9AD3" w14:textId="77777777" w:rsidR="003A5F7A" w:rsidRPr="001B2249" w:rsidRDefault="003A5F7A" w:rsidP="003A5F7A">
            <w:pPr>
              <w:spacing w:line="240" w:lineRule="exact"/>
              <w:jc w:val="center"/>
              <w:rPr>
                <w:szCs w:val="24"/>
                <w:lang w:val="en-GB"/>
              </w:rPr>
            </w:pPr>
          </w:p>
        </w:tc>
        <w:tc>
          <w:tcPr>
            <w:tcW w:w="140" w:type="dxa"/>
          </w:tcPr>
          <w:p w14:paraId="47D3409B" w14:textId="77777777" w:rsidR="003A5F7A" w:rsidRPr="001B2249" w:rsidRDefault="003A5F7A" w:rsidP="003A5F7A">
            <w:pPr>
              <w:tabs>
                <w:tab w:val="decimal" w:pos="959"/>
              </w:tabs>
              <w:spacing w:line="240" w:lineRule="exact"/>
              <w:rPr>
                <w:szCs w:val="24"/>
                <w:lang w:val="en-GB"/>
              </w:rPr>
            </w:pPr>
          </w:p>
        </w:tc>
        <w:tc>
          <w:tcPr>
            <w:tcW w:w="1203" w:type="dxa"/>
            <w:gridSpan w:val="3"/>
            <w:tcBorders>
              <w:top w:val="double" w:sz="4" w:space="0" w:color="auto"/>
              <w:left w:val="nil"/>
              <w:bottom w:val="nil"/>
              <w:right w:val="nil"/>
            </w:tcBorders>
            <w:vAlign w:val="bottom"/>
          </w:tcPr>
          <w:p w14:paraId="0E625DBE" w14:textId="77777777" w:rsidR="003A5F7A" w:rsidRPr="001B2249" w:rsidRDefault="003A5F7A" w:rsidP="003A5F7A">
            <w:pPr>
              <w:tabs>
                <w:tab w:val="decimal" w:pos="1020"/>
              </w:tabs>
              <w:spacing w:line="240" w:lineRule="exact"/>
              <w:jc w:val="left"/>
              <w:rPr>
                <w:szCs w:val="24"/>
                <w:lang w:val="en-GB"/>
              </w:rPr>
            </w:pPr>
          </w:p>
        </w:tc>
        <w:tc>
          <w:tcPr>
            <w:tcW w:w="141" w:type="dxa"/>
            <w:vAlign w:val="bottom"/>
          </w:tcPr>
          <w:p w14:paraId="6EB2F6EC"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top w:val="double" w:sz="4" w:space="0" w:color="auto"/>
              <w:left w:val="nil"/>
              <w:bottom w:val="nil"/>
              <w:right w:val="nil"/>
            </w:tcBorders>
            <w:vAlign w:val="bottom"/>
          </w:tcPr>
          <w:p w14:paraId="62B79EB6" w14:textId="77777777" w:rsidR="003A5F7A" w:rsidRPr="001B2249" w:rsidRDefault="003A5F7A" w:rsidP="003A5F7A">
            <w:pPr>
              <w:tabs>
                <w:tab w:val="decimal" w:pos="1020"/>
              </w:tabs>
              <w:spacing w:line="240" w:lineRule="exact"/>
              <w:jc w:val="left"/>
              <w:rPr>
                <w:szCs w:val="24"/>
                <w:lang w:val="en-GB"/>
              </w:rPr>
            </w:pPr>
          </w:p>
        </w:tc>
      </w:tr>
      <w:tr w:rsidR="003A5F7A" w:rsidRPr="001B2249" w14:paraId="683EFD40" w14:textId="77777777" w:rsidTr="003A5F7A">
        <w:tblPrEx>
          <w:tblLook w:val="04A0" w:firstRow="1" w:lastRow="0" w:firstColumn="1" w:lastColumn="0" w:noHBand="0" w:noVBand="1"/>
        </w:tblPrEx>
        <w:trPr>
          <w:gridBefore w:val="1"/>
          <w:wBefore w:w="13" w:type="dxa"/>
          <w:trHeight w:val="20"/>
        </w:trPr>
        <w:tc>
          <w:tcPr>
            <w:tcW w:w="6062" w:type="dxa"/>
          </w:tcPr>
          <w:p w14:paraId="66A4DAD2" w14:textId="77777777" w:rsidR="003A5F7A" w:rsidRPr="001B2249" w:rsidRDefault="003A5F7A" w:rsidP="003A5F7A">
            <w:pPr>
              <w:pStyle w:val="NormalIndent"/>
              <w:rPr>
                <w:szCs w:val="24"/>
                <w:lang w:val="en-GB"/>
              </w:rPr>
            </w:pPr>
            <w:r w:rsidRPr="001B2249">
              <w:rPr>
                <w:szCs w:val="24"/>
                <w:lang w:val="en-GB"/>
              </w:rPr>
              <w:t xml:space="preserve">EQUITY </w:t>
            </w:r>
          </w:p>
        </w:tc>
        <w:tc>
          <w:tcPr>
            <w:tcW w:w="126" w:type="dxa"/>
          </w:tcPr>
          <w:p w14:paraId="5D6BA219" w14:textId="77777777" w:rsidR="003A5F7A" w:rsidRPr="001B2249" w:rsidRDefault="003A5F7A" w:rsidP="003A5F7A">
            <w:pPr>
              <w:spacing w:line="240" w:lineRule="exact"/>
              <w:jc w:val="center"/>
              <w:rPr>
                <w:szCs w:val="24"/>
                <w:lang w:val="en-GB"/>
              </w:rPr>
            </w:pPr>
          </w:p>
        </w:tc>
        <w:tc>
          <w:tcPr>
            <w:tcW w:w="840" w:type="dxa"/>
            <w:vAlign w:val="bottom"/>
          </w:tcPr>
          <w:p w14:paraId="053683EF" w14:textId="77777777" w:rsidR="003A5F7A" w:rsidRPr="001B2249" w:rsidRDefault="003A5F7A" w:rsidP="003A5F7A">
            <w:pPr>
              <w:spacing w:line="240" w:lineRule="exact"/>
              <w:jc w:val="center"/>
              <w:rPr>
                <w:szCs w:val="24"/>
                <w:lang w:val="en-GB"/>
              </w:rPr>
            </w:pPr>
          </w:p>
        </w:tc>
        <w:tc>
          <w:tcPr>
            <w:tcW w:w="140" w:type="dxa"/>
          </w:tcPr>
          <w:p w14:paraId="17701C0D" w14:textId="77777777" w:rsidR="003A5F7A" w:rsidRPr="001B2249" w:rsidRDefault="003A5F7A" w:rsidP="003A5F7A">
            <w:pPr>
              <w:tabs>
                <w:tab w:val="decimal" w:pos="959"/>
              </w:tabs>
              <w:spacing w:line="240" w:lineRule="exact"/>
              <w:rPr>
                <w:b/>
                <w:szCs w:val="24"/>
                <w:lang w:val="en-GB"/>
              </w:rPr>
            </w:pPr>
          </w:p>
        </w:tc>
        <w:tc>
          <w:tcPr>
            <w:tcW w:w="1203" w:type="dxa"/>
            <w:gridSpan w:val="3"/>
            <w:vAlign w:val="bottom"/>
          </w:tcPr>
          <w:p w14:paraId="42F0E95A" w14:textId="77777777" w:rsidR="003A5F7A" w:rsidRPr="001B2249" w:rsidRDefault="003A5F7A" w:rsidP="003A5F7A">
            <w:pPr>
              <w:tabs>
                <w:tab w:val="decimal" w:pos="1020"/>
              </w:tabs>
              <w:spacing w:line="240" w:lineRule="exact"/>
              <w:jc w:val="left"/>
              <w:rPr>
                <w:b/>
                <w:szCs w:val="24"/>
                <w:lang w:val="en-GB"/>
              </w:rPr>
            </w:pPr>
          </w:p>
        </w:tc>
        <w:tc>
          <w:tcPr>
            <w:tcW w:w="141" w:type="dxa"/>
            <w:vAlign w:val="bottom"/>
          </w:tcPr>
          <w:p w14:paraId="2F34F83D" w14:textId="77777777" w:rsidR="003A5F7A" w:rsidRPr="001B2249" w:rsidRDefault="003A5F7A" w:rsidP="003A5F7A">
            <w:pPr>
              <w:tabs>
                <w:tab w:val="decimal" w:pos="1020"/>
              </w:tabs>
              <w:spacing w:line="240" w:lineRule="exact"/>
              <w:jc w:val="left"/>
              <w:rPr>
                <w:b/>
                <w:szCs w:val="24"/>
                <w:lang w:val="en-GB"/>
              </w:rPr>
            </w:pPr>
          </w:p>
        </w:tc>
        <w:tc>
          <w:tcPr>
            <w:tcW w:w="1190" w:type="dxa"/>
            <w:gridSpan w:val="2"/>
            <w:vAlign w:val="bottom"/>
          </w:tcPr>
          <w:p w14:paraId="1E240E22" w14:textId="77777777" w:rsidR="003A5F7A" w:rsidRPr="001B2249" w:rsidRDefault="003A5F7A" w:rsidP="003A5F7A">
            <w:pPr>
              <w:tabs>
                <w:tab w:val="decimal" w:pos="1020"/>
              </w:tabs>
              <w:spacing w:line="240" w:lineRule="exact"/>
              <w:jc w:val="left"/>
              <w:rPr>
                <w:szCs w:val="24"/>
                <w:lang w:val="en-GB"/>
              </w:rPr>
            </w:pPr>
          </w:p>
        </w:tc>
      </w:tr>
      <w:tr w:rsidR="003A5F7A" w:rsidRPr="001B2249" w14:paraId="0FA634C3" w14:textId="77777777" w:rsidTr="003A5F7A">
        <w:tblPrEx>
          <w:tblLook w:val="04A0" w:firstRow="1" w:lastRow="0" w:firstColumn="1" w:lastColumn="0" w:noHBand="0" w:noVBand="1"/>
        </w:tblPrEx>
        <w:trPr>
          <w:gridBefore w:val="1"/>
          <w:wBefore w:w="13" w:type="dxa"/>
          <w:trHeight w:val="20"/>
        </w:trPr>
        <w:tc>
          <w:tcPr>
            <w:tcW w:w="6062" w:type="dxa"/>
            <w:hideMark/>
          </w:tcPr>
          <w:p w14:paraId="5386645A" w14:textId="77777777" w:rsidR="003A5F7A" w:rsidRPr="001B2249" w:rsidRDefault="003A5F7A" w:rsidP="003A5F7A">
            <w:pPr>
              <w:pStyle w:val="NormalIndent"/>
              <w:rPr>
                <w:szCs w:val="24"/>
                <w:lang w:val="en-GB"/>
              </w:rPr>
            </w:pPr>
            <w:r w:rsidRPr="001B2249">
              <w:rPr>
                <w:szCs w:val="24"/>
                <w:lang w:val="en-GB"/>
              </w:rPr>
              <w:t xml:space="preserve">Share capital </w:t>
            </w:r>
          </w:p>
        </w:tc>
        <w:tc>
          <w:tcPr>
            <w:tcW w:w="126" w:type="dxa"/>
          </w:tcPr>
          <w:p w14:paraId="65C4C44F" w14:textId="77777777" w:rsidR="003A5F7A" w:rsidRPr="001B2249" w:rsidRDefault="003A5F7A" w:rsidP="003A5F7A">
            <w:pPr>
              <w:spacing w:line="240" w:lineRule="exact"/>
              <w:jc w:val="center"/>
              <w:rPr>
                <w:szCs w:val="24"/>
                <w:lang w:val="en-GB"/>
              </w:rPr>
            </w:pPr>
          </w:p>
        </w:tc>
        <w:tc>
          <w:tcPr>
            <w:tcW w:w="840" w:type="dxa"/>
          </w:tcPr>
          <w:p w14:paraId="48ABEEF4" w14:textId="77777777" w:rsidR="003A5F7A" w:rsidRPr="001B2249" w:rsidRDefault="003A5F7A" w:rsidP="003A5F7A">
            <w:pPr>
              <w:spacing w:line="240" w:lineRule="exact"/>
              <w:jc w:val="center"/>
              <w:rPr>
                <w:szCs w:val="24"/>
                <w:lang w:val="en-GB"/>
              </w:rPr>
            </w:pPr>
            <w:r w:rsidRPr="002207B5">
              <w:rPr>
                <w:szCs w:val="24"/>
                <w:lang w:val="en-GB"/>
              </w:rPr>
              <w:t>6</w:t>
            </w:r>
          </w:p>
        </w:tc>
        <w:tc>
          <w:tcPr>
            <w:tcW w:w="140" w:type="dxa"/>
          </w:tcPr>
          <w:p w14:paraId="06FAE1D5"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61B65E07"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1,596</w:t>
            </w:r>
          </w:p>
        </w:tc>
        <w:tc>
          <w:tcPr>
            <w:tcW w:w="141" w:type="dxa"/>
            <w:vAlign w:val="bottom"/>
          </w:tcPr>
          <w:p w14:paraId="2C420E7B"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hideMark/>
          </w:tcPr>
          <w:p w14:paraId="7D3259A6"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1,596</w:t>
            </w:r>
          </w:p>
        </w:tc>
      </w:tr>
      <w:tr w:rsidR="003A5F7A" w:rsidRPr="001B2249" w14:paraId="3C4BB571" w14:textId="77777777" w:rsidTr="003A5F7A">
        <w:tblPrEx>
          <w:tblLook w:val="04A0" w:firstRow="1" w:lastRow="0" w:firstColumn="1" w:lastColumn="0" w:noHBand="0" w:noVBand="1"/>
        </w:tblPrEx>
        <w:trPr>
          <w:gridBefore w:val="1"/>
          <w:wBefore w:w="13" w:type="dxa"/>
          <w:trHeight w:val="20"/>
        </w:trPr>
        <w:tc>
          <w:tcPr>
            <w:tcW w:w="6062" w:type="dxa"/>
          </w:tcPr>
          <w:p w14:paraId="7642CF43" w14:textId="77777777" w:rsidR="003A5F7A" w:rsidRPr="001B2249" w:rsidRDefault="003A5F7A" w:rsidP="003A5F7A">
            <w:pPr>
              <w:pStyle w:val="NormalIndent"/>
              <w:rPr>
                <w:szCs w:val="24"/>
                <w:lang w:val="en-GB"/>
              </w:rPr>
            </w:pPr>
            <w:r w:rsidRPr="001B2249">
              <w:rPr>
                <w:szCs w:val="24"/>
                <w:lang w:val="en-GB"/>
              </w:rPr>
              <w:t>Share premium</w:t>
            </w:r>
          </w:p>
        </w:tc>
        <w:tc>
          <w:tcPr>
            <w:tcW w:w="126" w:type="dxa"/>
          </w:tcPr>
          <w:p w14:paraId="7C1646E8" w14:textId="77777777" w:rsidR="003A5F7A" w:rsidRPr="001B2249" w:rsidRDefault="003A5F7A" w:rsidP="003A5F7A">
            <w:pPr>
              <w:spacing w:line="240" w:lineRule="exact"/>
              <w:jc w:val="center"/>
              <w:rPr>
                <w:szCs w:val="24"/>
                <w:lang w:val="en-GB"/>
              </w:rPr>
            </w:pPr>
          </w:p>
        </w:tc>
        <w:tc>
          <w:tcPr>
            <w:tcW w:w="840" w:type="dxa"/>
          </w:tcPr>
          <w:p w14:paraId="7DAB1F00" w14:textId="77777777" w:rsidR="003A5F7A" w:rsidRPr="001B2249" w:rsidRDefault="003A5F7A" w:rsidP="003A5F7A">
            <w:pPr>
              <w:spacing w:line="240" w:lineRule="exact"/>
              <w:jc w:val="center"/>
              <w:rPr>
                <w:szCs w:val="24"/>
                <w:lang w:val="en-GB"/>
              </w:rPr>
            </w:pPr>
            <w:r w:rsidRPr="002207B5">
              <w:rPr>
                <w:szCs w:val="24"/>
                <w:lang w:val="en-GB"/>
              </w:rPr>
              <w:t>6</w:t>
            </w:r>
          </w:p>
        </w:tc>
        <w:tc>
          <w:tcPr>
            <w:tcW w:w="140" w:type="dxa"/>
          </w:tcPr>
          <w:p w14:paraId="28D1326C"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7C88109A"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140,052</w:t>
            </w:r>
          </w:p>
        </w:tc>
        <w:tc>
          <w:tcPr>
            <w:tcW w:w="141" w:type="dxa"/>
            <w:vAlign w:val="bottom"/>
          </w:tcPr>
          <w:p w14:paraId="0AF1ED11"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7E20683C"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140,614</w:t>
            </w:r>
          </w:p>
        </w:tc>
      </w:tr>
      <w:tr w:rsidR="003A5F7A" w:rsidRPr="001B2249" w14:paraId="2CB502B1" w14:textId="77777777" w:rsidTr="003A5F7A">
        <w:tblPrEx>
          <w:tblLook w:val="04A0" w:firstRow="1" w:lastRow="0" w:firstColumn="1" w:lastColumn="0" w:noHBand="0" w:noVBand="1"/>
        </w:tblPrEx>
        <w:trPr>
          <w:gridBefore w:val="1"/>
          <w:wBefore w:w="13" w:type="dxa"/>
          <w:trHeight w:val="20"/>
        </w:trPr>
        <w:tc>
          <w:tcPr>
            <w:tcW w:w="6062" w:type="dxa"/>
          </w:tcPr>
          <w:p w14:paraId="3F7C7C67" w14:textId="77777777" w:rsidR="003A5F7A" w:rsidRPr="001B2249" w:rsidRDefault="003A5F7A" w:rsidP="003A5F7A">
            <w:pPr>
              <w:pStyle w:val="NormalIndent"/>
              <w:rPr>
                <w:szCs w:val="24"/>
              </w:rPr>
            </w:pPr>
            <w:r w:rsidRPr="001B2249">
              <w:rPr>
                <w:szCs w:val="24"/>
              </w:rPr>
              <w:t>Convertible loan and bonds</w:t>
            </w:r>
          </w:p>
        </w:tc>
        <w:tc>
          <w:tcPr>
            <w:tcW w:w="126" w:type="dxa"/>
          </w:tcPr>
          <w:p w14:paraId="25BD58C8" w14:textId="77777777" w:rsidR="003A5F7A" w:rsidRPr="001B2249" w:rsidRDefault="003A5F7A" w:rsidP="003A5F7A">
            <w:pPr>
              <w:spacing w:line="240" w:lineRule="exact"/>
              <w:jc w:val="center"/>
              <w:rPr>
                <w:szCs w:val="24"/>
                <w:lang w:val="en-GB"/>
              </w:rPr>
            </w:pPr>
          </w:p>
        </w:tc>
        <w:tc>
          <w:tcPr>
            <w:tcW w:w="840" w:type="dxa"/>
          </w:tcPr>
          <w:p w14:paraId="6C03B091" w14:textId="77777777" w:rsidR="003A5F7A" w:rsidRPr="001B2249" w:rsidRDefault="003A5F7A" w:rsidP="003A5F7A">
            <w:pPr>
              <w:spacing w:line="240" w:lineRule="exact"/>
              <w:jc w:val="center"/>
              <w:rPr>
                <w:szCs w:val="24"/>
                <w:lang w:val="en-GB"/>
              </w:rPr>
            </w:pPr>
            <w:r w:rsidRPr="002207B5">
              <w:rPr>
                <w:szCs w:val="24"/>
                <w:lang w:val="en-GB"/>
              </w:rPr>
              <w:t>6</w:t>
            </w:r>
          </w:p>
        </w:tc>
        <w:tc>
          <w:tcPr>
            <w:tcW w:w="140" w:type="dxa"/>
          </w:tcPr>
          <w:p w14:paraId="6499A88E"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75E42F6B"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31,084</w:t>
            </w:r>
          </w:p>
        </w:tc>
        <w:tc>
          <w:tcPr>
            <w:tcW w:w="141" w:type="dxa"/>
            <w:vAlign w:val="bottom"/>
          </w:tcPr>
          <w:p w14:paraId="4DFC01EC"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57E2A3DC"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31,084</w:t>
            </w:r>
          </w:p>
        </w:tc>
      </w:tr>
      <w:tr w:rsidR="003A5F7A" w:rsidRPr="001B2249" w14:paraId="4548B9D8" w14:textId="77777777" w:rsidTr="003A5F7A">
        <w:tblPrEx>
          <w:tblLook w:val="04A0" w:firstRow="1" w:lastRow="0" w:firstColumn="1" w:lastColumn="0" w:noHBand="0" w:noVBand="1"/>
        </w:tblPrEx>
        <w:trPr>
          <w:gridBefore w:val="1"/>
          <w:wBefore w:w="13" w:type="dxa"/>
          <w:trHeight w:val="20"/>
        </w:trPr>
        <w:tc>
          <w:tcPr>
            <w:tcW w:w="6062" w:type="dxa"/>
          </w:tcPr>
          <w:p w14:paraId="37351CFD" w14:textId="77777777" w:rsidR="003A5F7A" w:rsidRPr="001B2249" w:rsidRDefault="003A5F7A" w:rsidP="003A5F7A">
            <w:pPr>
              <w:pStyle w:val="NormalIndent"/>
              <w:rPr>
                <w:szCs w:val="24"/>
              </w:rPr>
            </w:pPr>
            <w:r w:rsidRPr="001B2249">
              <w:rPr>
                <w:szCs w:val="24"/>
              </w:rPr>
              <w:t>Legal reserves</w:t>
            </w:r>
          </w:p>
        </w:tc>
        <w:tc>
          <w:tcPr>
            <w:tcW w:w="126" w:type="dxa"/>
          </w:tcPr>
          <w:p w14:paraId="0BA5E3D7" w14:textId="77777777" w:rsidR="003A5F7A" w:rsidRPr="001B2249" w:rsidRDefault="003A5F7A" w:rsidP="003A5F7A">
            <w:pPr>
              <w:spacing w:line="240" w:lineRule="exact"/>
              <w:jc w:val="center"/>
              <w:rPr>
                <w:szCs w:val="24"/>
                <w:lang w:val="en-GB"/>
              </w:rPr>
            </w:pPr>
          </w:p>
        </w:tc>
        <w:tc>
          <w:tcPr>
            <w:tcW w:w="840" w:type="dxa"/>
          </w:tcPr>
          <w:p w14:paraId="76225EFB" w14:textId="77777777" w:rsidR="003A5F7A" w:rsidRPr="001B2249" w:rsidRDefault="003A5F7A" w:rsidP="003A5F7A">
            <w:pPr>
              <w:spacing w:line="240" w:lineRule="exact"/>
              <w:jc w:val="center"/>
              <w:rPr>
                <w:szCs w:val="24"/>
                <w:lang w:val="en-GB"/>
              </w:rPr>
            </w:pPr>
            <w:r w:rsidRPr="002207B5">
              <w:rPr>
                <w:szCs w:val="24"/>
                <w:lang w:val="en-GB"/>
              </w:rPr>
              <w:t>6</w:t>
            </w:r>
          </w:p>
        </w:tc>
        <w:tc>
          <w:tcPr>
            <w:tcW w:w="140" w:type="dxa"/>
          </w:tcPr>
          <w:p w14:paraId="1FA2C603"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42931A43" w14:textId="77777777" w:rsidR="003A5F7A" w:rsidRPr="001B2249" w:rsidRDefault="003A5F7A" w:rsidP="003A5F7A">
            <w:pPr>
              <w:tabs>
                <w:tab w:val="decimal" w:pos="1020"/>
              </w:tabs>
              <w:spacing w:line="240" w:lineRule="exact"/>
              <w:jc w:val="left"/>
              <w:rPr>
                <w:szCs w:val="24"/>
                <w:lang w:val="en-GB"/>
              </w:rPr>
            </w:pPr>
            <w:r>
              <w:rPr>
                <w:szCs w:val="24"/>
                <w:lang w:val="en-GB"/>
              </w:rPr>
              <w:t>96,535</w:t>
            </w:r>
          </w:p>
        </w:tc>
        <w:tc>
          <w:tcPr>
            <w:tcW w:w="141" w:type="dxa"/>
            <w:vAlign w:val="bottom"/>
          </w:tcPr>
          <w:p w14:paraId="20634685"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1B952F6A"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306,377</w:t>
            </w:r>
          </w:p>
        </w:tc>
      </w:tr>
      <w:tr w:rsidR="003A5F7A" w:rsidRPr="001B2249" w14:paraId="6ADA0D4F" w14:textId="77777777" w:rsidTr="003A5F7A">
        <w:tblPrEx>
          <w:tblLook w:val="04A0" w:firstRow="1" w:lastRow="0" w:firstColumn="1" w:lastColumn="0" w:noHBand="0" w:noVBand="1"/>
        </w:tblPrEx>
        <w:trPr>
          <w:gridBefore w:val="1"/>
          <w:wBefore w:w="13" w:type="dxa"/>
          <w:trHeight w:val="20"/>
        </w:trPr>
        <w:tc>
          <w:tcPr>
            <w:tcW w:w="6062" w:type="dxa"/>
          </w:tcPr>
          <w:p w14:paraId="120E6020" w14:textId="77777777" w:rsidR="003A5F7A" w:rsidRPr="001B2249" w:rsidRDefault="003A5F7A" w:rsidP="003A5F7A">
            <w:pPr>
              <w:pStyle w:val="NormalIndent"/>
              <w:rPr>
                <w:szCs w:val="24"/>
              </w:rPr>
            </w:pPr>
            <w:r w:rsidRPr="001B2249">
              <w:rPr>
                <w:szCs w:val="24"/>
              </w:rPr>
              <w:t>Reserves from transactions with non-controlling interests</w:t>
            </w:r>
          </w:p>
        </w:tc>
        <w:tc>
          <w:tcPr>
            <w:tcW w:w="126" w:type="dxa"/>
          </w:tcPr>
          <w:p w14:paraId="4C8A5822" w14:textId="77777777" w:rsidR="003A5F7A" w:rsidRPr="001B2249" w:rsidRDefault="003A5F7A" w:rsidP="003A5F7A">
            <w:pPr>
              <w:spacing w:line="240" w:lineRule="exact"/>
              <w:jc w:val="center"/>
              <w:rPr>
                <w:szCs w:val="24"/>
                <w:lang w:val="en-GB"/>
              </w:rPr>
            </w:pPr>
          </w:p>
        </w:tc>
        <w:tc>
          <w:tcPr>
            <w:tcW w:w="840" w:type="dxa"/>
          </w:tcPr>
          <w:p w14:paraId="7263E624" w14:textId="77777777" w:rsidR="003A5F7A" w:rsidRPr="001B2249" w:rsidRDefault="003A5F7A" w:rsidP="003A5F7A">
            <w:pPr>
              <w:spacing w:line="240" w:lineRule="exact"/>
              <w:jc w:val="center"/>
              <w:rPr>
                <w:szCs w:val="24"/>
                <w:lang w:val="en-GB"/>
              </w:rPr>
            </w:pPr>
            <w:r w:rsidRPr="002207B5">
              <w:rPr>
                <w:szCs w:val="24"/>
                <w:lang w:val="en-GB"/>
              </w:rPr>
              <w:t>6</w:t>
            </w:r>
          </w:p>
        </w:tc>
        <w:tc>
          <w:tcPr>
            <w:tcW w:w="140" w:type="dxa"/>
          </w:tcPr>
          <w:p w14:paraId="7D80F274"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56E24440"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(13,111)</w:t>
            </w:r>
          </w:p>
        </w:tc>
        <w:tc>
          <w:tcPr>
            <w:tcW w:w="141" w:type="dxa"/>
            <w:vAlign w:val="bottom"/>
          </w:tcPr>
          <w:p w14:paraId="41612BAF"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47D5A9A5"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(13,664)</w:t>
            </w:r>
          </w:p>
        </w:tc>
      </w:tr>
      <w:tr w:rsidR="003A5F7A" w:rsidRPr="001B2249" w14:paraId="53FEEECF" w14:textId="77777777" w:rsidTr="003A5F7A">
        <w:tblPrEx>
          <w:tblLook w:val="04A0" w:firstRow="1" w:lastRow="0" w:firstColumn="1" w:lastColumn="0" w:noHBand="0" w:noVBand="1"/>
        </w:tblPrEx>
        <w:trPr>
          <w:gridBefore w:val="1"/>
          <w:wBefore w:w="13" w:type="dxa"/>
          <w:trHeight w:val="20"/>
        </w:trPr>
        <w:tc>
          <w:tcPr>
            <w:tcW w:w="6062" w:type="dxa"/>
          </w:tcPr>
          <w:p w14:paraId="4A3D7EE4" w14:textId="77777777" w:rsidR="003A5F7A" w:rsidRPr="001B2249" w:rsidRDefault="003A5F7A" w:rsidP="003A5F7A">
            <w:pPr>
              <w:pStyle w:val="NormalIndent"/>
              <w:rPr>
                <w:szCs w:val="24"/>
                <w:lang w:val="en-GB"/>
              </w:rPr>
            </w:pPr>
            <w:r w:rsidRPr="001B2249">
              <w:rPr>
                <w:szCs w:val="24"/>
                <w:lang w:val="en-GB"/>
              </w:rPr>
              <w:t>Share based payment reserve</w:t>
            </w:r>
          </w:p>
        </w:tc>
        <w:tc>
          <w:tcPr>
            <w:tcW w:w="126" w:type="dxa"/>
          </w:tcPr>
          <w:p w14:paraId="3439DFF3" w14:textId="77777777" w:rsidR="003A5F7A" w:rsidRPr="001B2249" w:rsidRDefault="003A5F7A" w:rsidP="003A5F7A">
            <w:pPr>
              <w:spacing w:line="240" w:lineRule="exact"/>
              <w:jc w:val="center"/>
              <w:rPr>
                <w:szCs w:val="24"/>
                <w:lang w:val="en-GB"/>
              </w:rPr>
            </w:pPr>
          </w:p>
        </w:tc>
        <w:tc>
          <w:tcPr>
            <w:tcW w:w="840" w:type="dxa"/>
          </w:tcPr>
          <w:p w14:paraId="2B512F11" w14:textId="77777777" w:rsidR="003A5F7A" w:rsidRPr="001B2249" w:rsidRDefault="003A5F7A" w:rsidP="003A5F7A">
            <w:pPr>
              <w:spacing w:line="240" w:lineRule="exact"/>
              <w:jc w:val="center"/>
              <w:rPr>
                <w:szCs w:val="24"/>
                <w:lang w:val="en-GB"/>
              </w:rPr>
            </w:pPr>
            <w:r w:rsidRPr="002207B5">
              <w:rPr>
                <w:szCs w:val="24"/>
                <w:lang w:val="en-GB"/>
              </w:rPr>
              <w:t>6</w:t>
            </w:r>
          </w:p>
        </w:tc>
        <w:tc>
          <w:tcPr>
            <w:tcW w:w="140" w:type="dxa"/>
          </w:tcPr>
          <w:p w14:paraId="64876515"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393DC287"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3,171</w:t>
            </w:r>
          </w:p>
        </w:tc>
        <w:tc>
          <w:tcPr>
            <w:tcW w:w="141" w:type="dxa"/>
            <w:vAlign w:val="bottom"/>
          </w:tcPr>
          <w:p w14:paraId="115C7E1A"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245E62BF"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3,171</w:t>
            </w:r>
          </w:p>
        </w:tc>
      </w:tr>
      <w:tr w:rsidR="003A5F7A" w:rsidRPr="001B2249" w14:paraId="36E2CD10" w14:textId="77777777" w:rsidTr="003A5F7A">
        <w:tblPrEx>
          <w:tblLook w:val="04A0" w:firstRow="1" w:lastRow="0" w:firstColumn="1" w:lastColumn="0" w:noHBand="0" w:noVBand="1"/>
        </w:tblPrEx>
        <w:trPr>
          <w:gridBefore w:val="1"/>
          <w:wBefore w:w="13" w:type="dxa"/>
          <w:trHeight w:val="20"/>
        </w:trPr>
        <w:tc>
          <w:tcPr>
            <w:tcW w:w="6062" w:type="dxa"/>
            <w:hideMark/>
          </w:tcPr>
          <w:p w14:paraId="761C6897" w14:textId="77777777" w:rsidR="003A5F7A" w:rsidRPr="001B2249" w:rsidRDefault="003A5F7A" w:rsidP="003A5F7A">
            <w:pPr>
              <w:pStyle w:val="NormalIndent"/>
              <w:rPr>
                <w:szCs w:val="24"/>
                <w:lang w:val="en-GB"/>
              </w:rPr>
            </w:pPr>
            <w:r w:rsidRPr="001B2249">
              <w:rPr>
                <w:szCs w:val="24"/>
                <w:lang w:val="en-GB"/>
              </w:rPr>
              <w:t>Accumulated losses</w:t>
            </w:r>
          </w:p>
        </w:tc>
        <w:tc>
          <w:tcPr>
            <w:tcW w:w="126" w:type="dxa"/>
          </w:tcPr>
          <w:p w14:paraId="3AE5708D" w14:textId="77777777" w:rsidR="003A5F7A" w:rsidRPr="001B2249" w:rsidRDefault="003A5F7A" w:rsidP="003A5F7A">
            <w:pPr>
              <w:spacing w:line="240" w:lineRule="exact"/>
              <w:jc w:val="center"/>
              <w:rPr>
                <w:szCs w:val="24"/>
                <w:lang w:val="en-GB"/>
              </w:rPr>
            </w:pPr>
          </w:p>
        </w:tc>
        <w:tc>
          <w:tcPr>
            <w:tcW w:w="840" w:type="dxa"/>
          </w:tcPr>
          <w:p w14:paraId="0F1BA944" w14:textId="77777777" w:rsidR="003A5F7A" w:rsidRPr="001B2249" w:rsidRDefault="003A5F7A" w:rsidP="003A5F7A">
            <w:pPr>
              <w:spacing w:line="240" w:lineRule="exact"/>
              <w:jc w:val="center"/>
              <w:rPr>
                <w:szCs w:val="24"/>
                <w:lang w:val="en-GB"/>
              </w:rPr>
            </w:pPr>
            <w:r w:rsidRPr="002207B5">
              <w:rPr>
                <w:szCs w:val="24"/>
                <w:lang w:val="en-GB"/>
              </w:rPr>
              <w:t>6</w:t>
            </w:r>
          </w:p>
        </w:tc>
        <w:tc>
          <w:tcPr>
            <w:tcW w:w="140" w:type="dxa"/>
          </w:tcPr>
          <w:p w14:paraId="33395997" w14:textId="77777777" w:rsidR="003A5F7A" w:rsidRPr="001B2249" w:rsidRDefault="003A5F7A" w:rsidP="003A5F7A">
            <w:pPr>
              <w:tabs>
                <w:tab w:val="decimal" w:pos="959"/>
              </w:tabs>
              <w:spacing w:line="240" w:lineRule="exact"/>
              <w:rPr>
                <w:szCs w:val="24"/>
                <w:lang w:val="en-GB"/>
              </w:rPr>
            </w:pPr>
          </w:p>
        </w:tc>
        <w:tc>
          <w:tcPr>
            <w:tcW w:w="1203" w:type="dxa"/>
            <w:gridSpan w:val="3"/>
            <w:tcBorders>
              <w:bottom w:val="single" w:sz="4" w:space="0" w:color="auto"/>
            </w:tcBorders>
            <w:vAlign w:val="bottom"/>
          </w:tcPr>
          <w:p w14:paraId="3A2EBF10" w14:textId="77777777" w:rsidR="003A5F7A" w:rsidRPr="001B2249" w:rsidRDefault="003A5F7A" w:rsidP="003A5F7A">
            <w:pPr>
              <w:tabs>
                <w:tab w:val="decimal" w:pos="1020"/>
              </w:tabs>
              <w:spacing w:line="240" w:lineRule="exact"/>
              <w:jc w:val="left"/>
              <w:rPr>
                <w:szCs w:val="24"/>
                <w:lang w:val="en-GB"/>
              </w:rPr>
            </w:pPr>
            <w:r>
              <w:rPr>
                <w:szCs w:val="24"/>
                <w:lang w:val="en-GB"/>
              </w:rPr>
              <w:t>(57,661)</w:t>
            </w:r>
          </w:p>
        </w:tc>
        <w:tc>
          <w:tcPr>
            <w:tcW w:w="141" w:type="dxa"/>
            <w:vAlign w:val="bottom"/>
          </w:tcPr>
          <w:p w14:paraId="2E648E0C"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bottom w:val="single" w:sz="4" w:space="0" w:color="auto"/>
            </w:tcBorders>
            <w:vAlign w:val="bottom"/>
            <w:hideMark/>
          </w:tcPr>
          <w:p w14:paraId="62AA35E7"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(215,084)</w:t>
            </w:r>
          </w:p>
        </w:tc>
      </w:tr>
      <w:tr w:rsidR="003A5F7A" w:rsidRPr="001B2249" w14:paraId="424DE9A5" w14:textId="77777777" w:rsidTr="003A5F7A">
        <w:tblPrEx>
          <w:tblLook w:val="04A0" w:firstRow="1" w:lastRow="0" w:firstColumn="1" w:lastColumn="0" w:noHBand="0" w:noVBand="1"/>
        </w:tblPrEx>
        <w:trPr>
          <w:gridBefore w:val="1"/>
          <w:wBefore w:w="13" w:type="dxa"/>
          <w:trHeight w:val="20"/>
        </w:trPr>
        <w:tc>
          <w:tcPr>
            <w:tcW w:w="6062" w:type="dxa"/>
          </w:tcPr>
          <w:p w14:paraId="35E1B91A" w14:textId="77777777" w:rsidR="003A5F7A" w:rsidRPr="001B2249" w:rsidRDefault="003A5F7A" w:rsidP="003A5F7A">
            <w:pPr>
              <w:pStyle w:val="NormalIndent"/>
              <w:rPr>
                <w:szCs w:val="24"/>
                <w:lang w:val="en-GB"/>
              </w:rPr>
            </w:pPr>
          </w:p>
        </w:tc>
        <w:tc>
          <w:tcPr>
            <w:tcW w:w="126" w:type="dxa"/>
          </w:tcPr>
          <w:p w14:paraId="2F86EF91" w14:textId="77777777" w:rsidR="003A5F7A" w:rsidRPr="001B2249" w:rsidRDefault="003A5F7A" w:rsidP="003A5F7A">
            <w:pPr>
              <w:spacing w:line="240" w:lineRule="exact"/>
              <w:jc w:val="center"/>
              <w:rPr>
                <w:szCs w:val="24"/>
                <w:lang w:val="en-GB"/>
              </w:rPr>
            </w:pPr>
          </w:p>
        </w:tc>
        <w:tc>
          <w:tcPr>
            <w:tcW w:w="840" w:type="dxa"/>
            <w:vAlign w:val="bottom"/>
          </w:tcPr>
          <w:p w14:paraId="66A14E56" w14:textId="77777777" w:rsidR="003A5F7A" w:rsidRPr="001B2249" w:rsidRDefault="003A5F7A" w:rsidP="003A5F7A">
            <w:pPr>
              <w:spacing w:line="240" w:lineRule="exact"/>
              <w:jc w:val="center"/>
              <w:rPr>
                <w:szCs w:val="24"/>
                <w:lang w:val="en-GB"/>
              </w:rPr>
            </w:pPr>
          </w:p>
        </w:tc>
        <w:tc>
          <w:tcPr>
            <w:tcW w:w="140" w:type="dxa"/>
          </w:tcPr>
          <w:p w14:paraId="55473014" w14:textId="77777777" w:rsidR="003A5F7A" w:rsidRPr="001B2249" w:rsidRDefault="003A5F7A" w:rsidP="003A5F7A">
            <w:pPr>
              <w:tabs>
                <w:tab w:val="decimal" w:pos="800"/>
              </w:tabs>
              <w:spacing w:line="240" w:lineRule="exact"/>
              <w:jc w:val="center"/>
              <w:rPr>
                <w:szCs w:val="24"/>
              </w:rPr>
            </w:pPr>
          </w:p>
        </w:tc>
        <w:tc>
          <w:tcPr>
            <w:tcW w:w="1203" w:type="dxa"/>
            <w:gridSpan w:val="3"/>
            <w:tcBorders>
              <w:top w:val="single" w:sz="4" w:space="0" w:color="auto"/>
            </w:tcBorders>
            <w:vAlign w:val="bottom"/>
          </w:tcPr>
          <w:p w14:paraId="270C4C41" w14:textId="77777777" w:rsidR="003A5F7A" w:rsidRPr="001B2249" w:rsidRDefault="003A5F7A" w:rsidP="003A5F7A">
            <w:pPr>
              <w:tabs>
                <w:tab w:val="decimal" w:pos="1020"/>
              </w:tabs>
              <w:spacing w:line="240" w:lineRule="exact"/>
              <w:jc w:val="left"/>
              <w:rPr>
                <w:szCs w:val="24"/>
              </w:rPr>
            </w:pPr>
          </w:p>
        </w:tc>
        <w:tc>
          <w:tcPr>
            <w:tcW w:w="141" w:type="dxa"/>
            <w:vAlign w:val="bottom"/>
          </w:tcPr>
          <w:p w14:paraId="1DD61D0D"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top w:val="single" w:sz="4" w:space="0" w:color="auto"/>
            </w:tcBorders>
            <w:vAlign w:val="bottom"/>
          </w:tcPr>
          <w:p w14:paraId="3A25417B" w14:textId="77777777" w:rsidR="003A5F7A" w:rsidRPr="001B2249" w:rsidRDefault="003A5F7A" w:rsidP="003A5F7A">
            <w:pPr>
              <w:tabs>
                <w:tab w:val="decimal" w:pos="1020"/>
              </w:tabs>
              <w:spacing w:line="240" w:lineRule="exact"/>
              <w:jc w:val="left"/>
              <w:rPr>
                <w:szCs w:val="24"/>
                <w:lang w:val="en-GB"/>
              </w:rPr>
            </w:pPr>
          </w:p>
        </w:tc>
      </w:tr>
      <w:tr w:rsidR="003A5F7A" w:rsidRPr="001B2249" w14:paraId="22DD63F3" w14:textId="77777777" w:rsidTr="003A5F7A">
        <w:tblPrEx>
          <w:tblLook w:val="04A0" w:firstRow="1" w:lastRow="0" w:firstColumn="1" w:lastColumn="0" w:noHBand="0" w:noVBand="1"/>
        </w:tblPrEx>
        <w:trPr>
          <w:gridBefore w:val="1"/>
          <w:wBefore w:w="13" w:type="dxa"/>
          <w:trHeight w:val="20"/>
        </w:trPr>
        <w:tc>
          <w:tcPr>
            <w:tcW w:w="6062" w:type="dxa"/>
            <w:hideMark/>
          </w:tcPr>
          <w:p w14:paraId="4209303D" w14:textId="77777777" w:rsidR="003A5F7A" w:rsidRPr="001B2249" w:rsidRDefault="003A5F7A" w:rsidP="003A5F7A">
            <w:pPr>
              <w:pStyle w:val="NormalIndent"/>
              <w:rPr>
                <w:szCs w:val="24"/>
                <w:lang w:val="en-GB"/>
              </w:rPr>
            </w:pPr>
            <w:r w:rsidRPr="001B2249">
              <w:rPr>
                <w:szCs w:val="24"/>
                <w:lang w:val="en-GB"/>
              </w:rPr>
              <w:t xml:space="preserve">Total equity </w:t>
            </w:r>
          </w:p>
        </w:tc>
        <w:tc>
          <w:tcPr>
            <w:tcW w:w="126" w:type="dxa"/>
          </w:tcPr>
          <w:p w14:paraId="758C7111" w14:textId="77777777" w:rsidR="003A5F7A" w:rsidRPr="001B2249" w:rsidRDefault="003A5F7A" w:rsidP="003A5F7A">
            <w:pPr>
              <w:spacing w:line="240" w:lineRule="exact"/>
              <w:jc w:val="center"/>
              <w:rPr>
                <w:szCs w:val="24"/>
                <w:lang w:val="en-GB"/>
              </w:rPr>
            </w:pPr>
          </w:p>
        </w:tc>
        <w:tc>
          <w:tcPr>
            <w:tcW w:w="840" w:type="dxa"/>
            <w:vAlign w:val="bottom"/>
          </w:tcPr>
          <w:p w14:paraId="27DAA25F" w14:textId="77777777" w:rsidR="003A5F7A" w:rsidRPr="001B2249" w:rsidRDefault="003A5F7A" w:rsidP="003A5F7A">
            <w:pPr>
              <w:spacing w:line="240" w:lineRule="exact"/>
              <w:jc w:val="center"/>
              <w:rPr>
                <w:szCs w:val="24"/>
                <w:lang w:val="en-GB"/>
              </w:rPr>
            </w:pPr>
          </w:p>
        </w:tc>
        <w:tc>
          <w:tcPr>
            <w:tcW w:w="140" w:type="dxa"/>
          </w:tcPr>
          <w:p w14:paraId="0993E078" w14:textId="77777777" w:rsidR="003A5F7A" w:rsidRPr="001B2249" w:rsidRDefault="003A5F7A" w:rsidP="003A5F7A">
            <w:pPr>
              <w:tabs>
                <w:tab w:val="decimal" w:pos="800"/>
              </w:tabs>
              <w:spacing w:line="240" w:lineRule="exact"/>
              <w:jc w:val="center"/>
              <w:rPr>
                <w:szCs w:val="24"/>
              </w:rPr>
            </w:pPr>
          </w:p>
        </w:tc>
        <w:tc>
          <w:tcPr>
            <w:tcW w:w="1203" w:type="dxa"/>
            <w:gridSpan w:val="3"/>
            <w:tcBorders>
              <w:bottom w:val="single" w:sz="4" w:space="0" w:color="auto"/>
            </w:tcBorders>
            <w:vAlign w:val="bottom"/>
          </w:tcPr>
          <w:p w14:paraId="091719CA" w14:textId="77777777" w:rsidR="003A5F7A" w:rsidRPr="001B2249" w:rsidRDefault="003A5F7A" w:rsidP="003A5F7A">
            <w:pPr>
              <w:tabs>
                <w:tab w:val="decimal" w:pos="1020"/>
              </w:tabs>
              <w:spacing w:line="240" w:lineRule="exact"/>
              <w:jc w:val="left"/>
              <w:rPr>
                <w:szCs w:val="24"/>
                <w:lang w:val="en-GB"/>
              </w:rPr>
            </w:pPr>
            <w:r>
              <w:rPr>
                <w:szCs w:val="24"/>
                <w:lang w:val="en-GB"/>
              </w:rPr>
              <w:t>201,666</w:t>
            </w:r>
          </w:p>
        </w:tc>
        <w:tc>
          <w:tcPr>
            <w:tcW w:w="141" w:type="dxa"/>
            <w:vAlign w:val="bottom"/>
          </w:tcPr>
          <w:p w14:paraId="564504B7"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bottom w:val="single" w:sz="4" w:space="0" w:color="auto"/>
            </w:tcBorders>
            <w:vAlign w:val="bottom"/>
          </w:tcPr>
          <w:p w14:paraId="30D2D25F" w14:textId="77777777" w:rsidR="003A5F7A" w:rsidRPr="001B2249" w:rsidRDefault="003A5F7A" w:rsidP="003A5F7A">
            <w:pPr>
              <w:tabs>
                <w:tab w:val="decimal" w:pos="1020"/>
              </w:tabs>
              <w:spacing w:line="240" w:lineRule="exact"/>
              <w:jc w:val="left"/>
              <w:rPr>
                <w:szCs w:val="24"/>
                <w:lang w:val="en-GB"/>
              </w:rPr>
            </w:pPr>
            <w:r w:rsidRPr="001B2249">
              <w:rPr>
                <w:szCs w:val="24"/>
              </w:rPr>
              <w:t>254,094</w:t>
            </w:r>
          </w:p>
        </w:tc>
      </w:tr>
      <w:tr w:rsidR="003A5F7A" w:rsidRPr="001B2249" w14:paraId="1B456353" w14:textId="77777777" w:rsidTr="003A5F7A">
        <w:tblPrEx>
          <w:tblLook w:val="04A0" w:firstRow="1" w:lastRow="0" w:firstColumn="1" w:lastColumn="0" w:noHBand="0" w:noVBand="1"/>
        </w:tblPrEx>
        <w:trPr>
          <w:gridBefore w:val="1"/>
          <w:wBefore w:w="13" w:type="dxa"/>
          <w:trHeight w:val="20"/>
        </w:trPr>
        <w:tc>
          <w:tcPr>
            <w:tcW w:w="6062" w:type="dxa"/>
          </w:tcPr>
          <w:p w14:paraId="22502829" w14:textId="77777777" w:rsidR="003A5F7A" w:rsidRPr="001B2249" w:rsidRDefault="003A5F7A" w:rsidP="003A5F7A">
            <w:pPr>
              <w:pStyle w:val="NormalIndent"/>
              <w:rPr>
                <w:szCs w:val="24"/>
                <w:lang w:val="en-GB"/>
              </w:rPr>
            </w:pPr>
          </w:p>
        </w:tc>
        <w:tc>
          <w:tcPr>
            <w:tcW w:w="126" w:type="dxa"/>
          </w:tcPr>
          <w:p w14:paraId="78218049" w14:textId="77777777" w:rsidR="003A5F7A" w:rsidRPr="001B2249" w:rsidRDefault="003A5F7A" w:rsidP="003A5F7A">
            <w:pPr>
              <w:spacing w:line="240" w:lineRule="exact"/>
              <w:jc w:val="center"/>
              <w:rPr>
                <w:szCs w:val="24"/>
                <w:lang w:val="en-GB"/>
              </w:rPr>
            </w:pPr>
          </w:p>
        </w:tc>
        <w:tc>
          <w:tcPr>
            <w:tcW w:w="840" w:type="dxa"/>
            <w:vAlign w:val="bottom"/>
          </w:tcPr>
          <w:p w14:paraId="38437717" w14:textId="77777777" w:rsidR="003A5F7A" w:rsidRPr="001B2249" w:rsidRDefault="003A5F7A" w:rsidP="003A5F7A">
            <w:pPr>
              <w:spacing w:line="240" w:lineRule="exact"/>
              <w:jc w:val="center"/>
              <w:rPr>
                <w:szCs w:val="24"/>
                <w:lang w:val="en-GB"/>
              </w:rPr>
            </w:pPr>
          </w:p>
        </w:tc>
        <w:tc>
          <w:tcPr>
            <w:tcW w:w="140" w:type="dxa"/>
          </w:tcPr>
          <w:p w14:paraId="0F3C8FE4" w14:textId="77777777" w:rsidR="003A5F7A" w:rsidRPr="001B2249" w:rsidRDefault="003A5F7A" w:rsidP="003A5F7A">
            <w:pPr>
              <w:tabs>
                <w:tab w:val="decimal" w:pos="959"/>
              </w:tabs>
              <w:spacing w:line="240" w:lineRule="exact"/>
              <w:rPr>
                <w:b/>
                <w:szCs w:val="24"/>
                <w:lang w:val="en-GB"/>
              </w:rPr>
            </w:pPr>
          </w:p>
        </w:tc>
        <w:tc>
          <w:tcPr>
            <w:tcW w:w="1203" w:type="dxa"/>
            <w:gridSpan w:val="3"/>
            <w:tcBorders>
              <w:top w:val="single" w:sz="4" w:space="0" w:color="auto"/>
            </w:tcBorders>
            <w:vAlign w:val="bottom"/>
          </w:tcPr>
          <w:p w14:paraId="2168CBD6" w14:textId="77777777" w:rsidR="003A5F7A" w:rsidRPr="001B2249" w:rsidRDefault="003A5F7A" w:rsidP="003A5F7A">
            <w:pPr>
              <w:tabs>
                <w:tab w:val="decimal" w:pos="1020"/>
              </w:tabs>
              <w:spacing w:line="240" w:lineRule="exact"/>
              <w:jc w:val="left"/>
              <w:rPr>
                <w:b/>
                <w:szCs w:val="24"/>
                <w:lang w:val="en-GB"/>
              </w:rPr>
            </w:pPr>
          </w:p>
        </w:tc>
        <w:tc>
          <w:tcPr>
            <w:tcW w:w="141" w:type="dxa"/>
            <w:vAlign w:val="bottom"/>
          </w:tcPr>
          <w:p w14:paraId="4C609873" w14:textId="77777777" w:rsidR="003A5F7A" w:rsidRPr="001B2249" w:rsidRDefault="003A5F7A" w:rsidP="003A5F7A">
            <w:pPr>
              <w:tabs>
                <w:tab w:val="decimal" w:pos="1020"/>
              </w:tabs>
              <w:spacing w:line="240" w:lineRule="exact"/>
              <w:jc w:val="left"/>
              <w:rPr>
                <w:b/>
                <w:szCs w:val="24"/>
                <w:lang w:val="en-GB"/>
              </w:rPr>
            </w:pPr>
          </w:p>
        </w:tc>
        <w:tc>
          <w:tcPr>
            <w:tcW w:w="1190" w:type="dxa"/>
            <w:gridSpan w:val="2"/>
            <w:tcBorders>
              <w:top w:val="single" w:sz="4" w:space="0" w:color="auto"/>
            </w:tcBorders>
            <w:vAlign w:val="bottom"/>
          </w:tcPr>
          <w:p w14:paraId="30C54719" w14:textId="77777777" w:rsidR="003A5F7A" w:rsidRPr="001B2249" w:rsidRDefault="003A5F7A" w:rsidP="003A5F7A">
            <w:pPr>
              <w:tabs>
                <w:tab w:val="decimal" w:pos="1020"/>
              </w:tabs>
              <w:spacing w:line="240" w:lineRule="exact"/>
              <w:jc w:val="left"/>
              <w:rPr>
                <w:szCs w:val="24"/>
                <w:lang w:val="en-GB"/>
              </w:rPr>
            </w:pPr>
          </w:p>
        </w:tc>
      </w:tr>
      <w:tr w:rsidR="003A5F7A" w:rsidRPr="001B2249" w14:paraId="2F228D77" w14:textId="77777777" w:rsidTr="003A5F7A">
        <w:tblPrEx>
          <w:tblLook w:val="04A0" w:firstRow="1" w:lastRow="0" w:firstColumn="1" w:lastColumn="0" w:noHBand="0" w:noVBand="1"/>
        </w:tblPrEx>
        <w:trPr>
          <w:gridBefore w:val="1"/>
          <w:wBefore w:w="13" w:type="dxa"/>
          <w:trHeight w:val="20"/>
        </w:trPr>
        <w:tc>
          <w:tcPr>
            <w:tcW w:w="6062" w:type="dxa"/>
            <w:hideMark/>
          </w:tcPr>
          <w:p w14:paraId="50002771" w14:textId="77777777" w:rsidR="003A5F7A" w:rsidRPr="001B2249" w:rsidRDefault="003A5F7A" w:rsidP="003A5F7A">
            <w:pPr>
              <w:pStyle w:val="NormalIndent"/>
              <w:rPr>
                <w:szCs w:val="24"/>
                <w:lang w:val="en-GB"/>
              </w:rPr>
            </w:pPr>
            <w:r w:rsidRPr="001B2249">
              <w:rPr>
                <w:szCs w:val="24"/>
                <w:lang w:val="en-GB"/>
              </w:rPr>
              <w:t>LIABILITIES</w:t>
            </w:r>
          </w:p>
        </w:tc>
        <w:tc>
          <w:tcPr>
            <w:tcW w:w="126" w:type="dxa"/>
          </w:tcPr>
          <w:p w14:paraId="30F5EE0C" w14:textId="77777777" w:rsidR="003A5F7A" w:rsidRPr="001B2249" w:rsidRDefault="003A5F7A" w:rsidP="003A5F7A">
            <w:pPr>
              <w:spacing w:line="240" w:lineRule="exact"/>
              <w:jc w:val="center"/>
              <w:rPr>
                <w:szCs w:val="24"/>
                <w:lang w:val="en-GB"/>
              </w:rPr>
            </w:pPr>
          </w:p>
        </w:tc>
        <w:tc>
          <w:tcPr>
            <w:tcW w:w="840" w:type="dxa"/>
            <w:vAlign w:val="bottom"/>
          </w:tcPr>
          <w:p w14:paraId="65BA0D96" w14:textId="77777777" w:rsidR="003A5F7A" w:rsidRPr="001B2249" w:rsidRDefault="003A5F7A" w:rsidP="003A5F7A">
            <w:pPr>
              <w:spacing w:line="240" w:lineRule="exact"/>
              <w:jc w:val="center"/>
              <w:rPr>
                <w:szCs w:val="24"/>
                <w:lang w:val="en-GB"/>
              </w:rPr>
            </w:pPr>
          </w:p>
        </w:tc>
        <w:tc>
          <w:tcPr>
            <w:tcW w:w="140" w:type="dxa"/>
          </w:tcPr>
          <w:p w14:paraId="2DA81B6B" w14:textId="77777777" w:rsidR="003A5F7A" w:rsidRPr="001B2249" w:rsidRDefault="003A5F7A" w:rsidP="003A5F7A">
            <w:pPr>
              <w:tabs>
                <w:tab w:val="decimal" w:pos="959"/>
              </w:tabs>
              <w:spacing w:line="240" w:lineRule="exact"/>
              <w:rPr>
                <w:b/>
                <w:szCs w:val="24"/>
                <w:lang w:val="en-GB"/>
              </w:rPr>
            </w:pPr>
          </w:p>
        </w:tc>
        <w:tc>
          <w:tcPr>
            <w:tcW w:w="1203" w:type="dxa"/>
            <w:gridSpan w:val="3"/>
            <w:vAlign w:val="bottom"/>
          </w:tcPr>
          <w:p w14:paraId="2530AF3D" w14:textId="77777777" w:rsidR="003A5F7A" w:rsidRPr="001B2249" w:rsidRDefault="003A5F7A" w:rsidP="003A5F7A">
            <w:pPr>
              <w:tabs>
                <w:tab w:val="decimal" w:pos="1020"/>
              </w:tabs>
              <w:spacing w:line="240" w:lineRule="exact"/>
              <w:jc w:val="left"/>
              <w:rPr>
                <w:b/>
                <w:szCs w:val="24"/>
                <w:lang w:val="en-GB"/>
              </w:rPr>
            </w:pPr>
          </w:p>
        </w:tc>
        <w:tc>
          <w:tcPr>
            <w:tcW w:w="141" w:type="dxa"/>
            <w:vAlign w:val="bottom"/>
          </w:tcPr>
          <w:p w14:paraId="57BF890E" w14:textId="77777777" w:rsidR="003A5F7A" w:rsidRPr="001B2249" w:rsidRDefault="003A5F7A" w:rsidP="003A5F7A">
            <w:pPr>
              <w:tabs>
                <w:tab w:val="decimal" w:pos="1020"/>
              </w:tabs>
              <w:spacing w:line="240" w:lineRule="exact"/>
              <w:jc w:val="left"/>
              <w:rPr>
                <w:b/>
                <w:szCs w:val="24"/>
                <w:lang w:val="en-GB"/>
              </w:rPr>
            </w:pPr>
          </w:p>
        </w:tc>
        <w:tc>
          <w:tcPr>
            <w:tcW w:w="1190" w:type="dxa"/>
            <w:gridSpan w:val="2"/>
            <w:vAlign w:val="bottom"/>
          </w:tcPr>
          <w:p w14:paraId="69F9CC61" w14:textId="77777777" w:rsidR="003A5F7A" w:rsidRPr="001B2249" w:rsidRDefault="003A5F7A" w:rsidP="003A5F7A">
            <w:pPr>
              <w:tabs>
                <w:tab w:val="decimal" w:pos="1020"/>
              </w:tabs>
              <w:spacing w:line="240" w:lineRule="exact"/>
              <w:jc w:val="left"/>
              <w:rPr>
                <w:szCs w:val="24"/>
                <w:lang w:val="en-GB"/>
              </w:rPr>
            </w:pPr>
          </w:p>
        </w:tc>
      </w:tr>
      <w:tr w:rsidR="003A5F7A" w:rsidRPr="001B2249" w14:paraId="0D95E930" w14:textId="77777777" w:rsidTr="003A5F7A">
        <w:tblPrEx>
          <w:tblLook w:val="04A0" w:firstRow="1" w:lastRow="0" w:firstColumn="1" w:lastColumn="0" w:noHBand="0" w:noVBand="1"/>
        </w:tblPrEx>
        <w:trPr>
          <w:gridBefore w:val="1"/>
          <w:wBefore w:w="13" w:type="dxa"/>
          <w:trHeight w:val="20"/>
        </w:trPr>
        <w:tc>
          <w:tcPr>
            <w:tcW w:w="6062" w:type="dxa"/>
            <w:hideMark/>
          </w:tcPr>
          <w:p w14:paraId="5B99DB1B" w14:textId="77777777" w:rsidR="003A5F7A" w:rsidRPr="001B2249" w:rsidRDefault="003A5F7A" w:rsidP="003A5F7A">
            <w:pPr>
              <w:pStyle w:val="NormalIndent"/>
              <w:rPr>
                <w:szCs w:val="24"/>
                <w:lang w:val="en-GB"/>
              </w:rPr>
            </w:pPr>
            <w:r w:rsidRPr="001B2249">
              <w:rPr>
                <w:szCs w:val="24"/>
                <w:lang w:val="en-GB"/>
              </w:rPr>
              <w:t>Debentures</w:t>
            </w:r>
          </w:p>
        </w:tc>
        <w:tc>
          <w:tcPr>
            <w:tcW w:w="126" w:type="dxa"/>
          </w:tcPr>
          <w:p w14:paraId="38778296" w14:textId="77777777" w:rsidR="003A5F7A" w:rsidRPr="001B2249" w:rsidRDefault="003A5F7A" w:rsidP="003A5F7A">
            <w:pPr>
              <w:spacing w:line="240" w:lineRule="exact"/>
              <w:jc w:val="center"/>
              <w:rPr>
                <w:szCs w:val="24"/>
                <w:lang w:val="en-GB"/>
              </w:rPr>
            </w:pPr>
          </w:p>
        </w:tc>
        <w:tc>
          <w:tcPr>
            <w:tcW w:w="840" w:type="dxa"/>
            <w:vAlign w:val="bottom"/>
          </w:tcPr>
          <w:p w14:paraId="5BD97DEC" w14:textId="77777777" w:rsidR="003A5F7A" w:rsidRPr="001B2249" w:rsidRDefault="003A5F7A" w:rsidP="003A5F7A">
            <w:pPr>
              <w:spacing w:line="240" w:lineRule="exact"/>
              <w:jc w:val="center"/>
              <w:rPr>
                <w:szCs w:val="24"/>
                <w:lang w:val="en-GB"/>
              </w:rPr>
            </w:pPr>
            <w:r>
              <w:rPr>
                <w:szCs w:val="24"/>
                <w:lang w:val="en-GB"/>
              </w:rPr>
              <w:t>7a</w:t>
            </w:r>
          </w:p>
        </w:tc>
        <w:tc>
          <w:tcPr>
            <w:tcW w:w="140" w:type="dxa"/>
          </w:tcPr>
          <w:p w14:paraId="41C0A0E0"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15E8788F"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w:t>
            </w:r>
          </w:p>
        </w:tc>
        <w:tc>
          <w:tcPr>
            <w:tcW w:w="141" w:type="dxa"/>
            <w:vAlign w:val="bottom"/>
          </w:tcPr>
          <w:p w14:paraId="1265CEDC"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hideMark/>
          </w:tcPr>
          <w:p w14:paraId="66BD7748"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106,124</w:t>
            </w:r>
          </w:p>
        </w:tc>
      </w:tr>
      <w:tr w:rsidR="003A5F7A" w:rsidRPr="001B2249" w14:paraId="46743F4D" w14:textId="77777777" w:rsidTr="003A5F7A">
        <w:tblPrEx>
          <w:tblLook w:val="04A0" w:firstRow="1" w:lastRow="0" w:firstColumn="1" w:lastColumn="0" w:noHBand="0" w:noVBand="1"/>
        </w:tblPrEx>
        <w:trPr>
          <w:gridBefore w:val="1"/>
          <w:wBefore w:w="13" w:type="dxa"/>
          <w:trHeight w:val="20"/>
        </w:trPr>
        <w:tc>
          <w:tcPr>
            <w:tcW w:w="6062" w:type="dxa"/>
          </w:tcPr>
          <w:p w14:paraId="4B1F9CB8" w14:textId="77777777" w:rsidR="003A5F7A" w:rsidRPr="001B2249" w:rsidRDefault="003A5F7A" w:rsidP="003A5F7A">
            <w:pPr>
              <w:pStyle w:val="NormalIndent"/>
              <w:rPr>
                <w:szCs w:val="24"/>
                <w:lang w:val="en-GB"/>
              </w:rPr>
            </w:pPr>
            <w:r w:rsidRPr="001B2249">
              <w:rPr>
                <w:szCs w:val="24"/>
                <w:lang w:val="en-GB"/>
              </w:rPr>
              <w:t>Bank loan</w:t>
            </w:r>
          </w:p>
        </w:tc>
        <w:tc>
          <w:tcPr>
            <w:tcW w:w="126" w:type="dxa"/>
          </w:tcPr>
          <w:p w14:paraId="16CC2739" w14:textId="77777777" w:rsidR="003A5F7A" w:rsidRPr="001B2249" w:rsidRDefault="003A5F7A" w:rsidP="003A5F7A">
            <w:pPr>
              <w:spacing w:line="240" w:lineRule="exact"/>
              <w:jc w:val="center"/>
              <w:rPr>
                <w:szCs w:val="24"/>
                <w:lang w:val="en-GB"/>
              </w:rPr>
            </w:pPr>
          </w:p>
        </w:tc>
        <w:tc>
          <w:tcPr>
            <w:tcW w:w="840" w:type="dxa"/>
            <w:vAlign w:val="bottom"/>
          </w:tcPr>
          <w:p w14:paraId="31096A28" w14:textId="77777777" w:rsidR="003A5F7A" w:rsidRPr="001B2249" w:rsidRDefault="003A5F7A" w:rsidP="003A5F7A">
            <w:pPr>
              <w:spacing w:line="240" w:lineRule="exact"/>
              <w:jc w:val="center"/>
              <w:rPr>
                <w:szCs w:val="24"/>
                <w:lang w:val="en-GB"/>
              </w:rPr>
            </w:pPr>
            <w:r>
              <w:rPr>
                <w:szCs w:val="24"/>
                <w:lang w:val="en-GB"/>
              </w:rPr>
              <w:t>8</w:t>
            </w:r>
          </w:p>
        </w:tc>
        <w:tc>
          <w:tcPr>
            <w:tcW w:w="140" w:type="dxa"/>
          </w:tcPr>
          <w:p w14:paraId="513A6010"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4784365B"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852</w:t>
            </w:r>
          </w:p>
        </w:tc>
        <w:tc>
          <w:tcPr>
            <w:tcW w:w="141" w:type="dxa"/>
            <w:vAlign w:val="bottom"/>
          </w:tcPr>
          <w:p w14:paraId="36261428"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6DE006DD"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1,940</w:t>
            </w:r>
          </w:p>
        </w:tc>
      </w:tr>
      <w:tr w:rsidR="003A5F7A" w:rsidRPr="001B2249" w14:paraId="2271F740" w14:textId="77777777" w:rsidTr="003A5F7A">
        <w:tblPrEx>
          <w:tblLook w:val="04A0" w:firstRow="1" w:lastRow="0" w:firstColumn="1" w:lastColumn="0" w:noHBand="0" w:noVBand="1"/>
        </w:tblPrEx>
        <w:trPr>
          <w:gridBefore w:val="1"/>
          <w:wBefore w:w="13" w:type="dxa"/>
          <w:trHeight w:val="20"/>
        </w:trPr>
        <w:tc>
          <w:tcPr>
            <w:tcW w:w="6062" w:type="dxa"/>
          </w:tcPr>
          <w:p w14:paraId="74AD3FEA" w14:textId="77777777" w:rsidR="003A5F7A" w:rsidRPr="001B2249" w:rsidRDefault="003A5F7A" w:rsidP="003A5F7A">
            <w:pPr>
              <w:pStyle w:val="NormalIndent"/>
              <w:rPr>
                <w:szCs w:val="24"/>
                <w:lang w:val="en-GB"/>
              </w:rPr>
            </w:pPr>
            <w:r w:rsidRPr="001B2249">
              <w:rPr>
                <w:szCs w:val="24"/>
                <w:lang w:val="en-GB"/>
              </w:rPr>
              <w:t>Other loans</w:t>
            </w:r>
          </w:p>
        </w:tc>
        <w:tc>
          <w:tcPr>
            <w:tcW w:w="126" w:type="dxa"/>
          </w:tcPr>
          <w:p w14:paraId="3579F722" w14:textId="77777777" w:rsidR="003A5F7A" w:rsidRPr="001B2249" w:rsidRDefault="003A5F7A" w:rsidP="003A5F7A">
            <w:pPr>
              <w:spacing w:line="240" w:lineRule="exact"/>
              <w:jc w:val="center"/>
              <w:rPr>
                <w:szCs w:val="24"/>
                <w:lang w:val="en-GB"/>
              </w:rPr>
            </w:pPr>
          </w:p>
        </w:tc>
        <w:tc>
          <w:tcPr>
            <w:tcW w:w="840" w:type="dxa"/>
            <w:vAlign w:val="bottom"/>
          </w:tcPr>
          <w:p w14:paraId="230AA866" w14:textId="77777777" w:rsidR="003A5F7A" w:rsidRPr="001B2249" w:rsidRDefault="003A5F7A" w:rsidP="003A5F7A">
            <w:pPr>
              <w:spacing w:line="240" w:lineRule="exact"/>
              <w:jc w:val="center"/>
              <w:rPr>
                <w:szCs w:val="24"/>
                <w:lang w:val="en-GB"/>
              </w:rPr>
            </w:pPr>
            <w:r>
              <w:rPr>
                <w:szCs w:val="24"/>
                <w:lang w:val="en-GB"/>
              </w:rPr>
              <w:t>7b</w:t>
            </w:r>
          </w:p>
        </w:tc>
        <w:tc>
          <w:tcPr>
            <w:tcW w:w="140" w:type="dxa"/>
          </w:tcPr>
          <w:p w14:paraId="6AEB0ABF" w14:textId="77777777" w:rsidR="003A5F7A" w:rsidRPr="001B2249" w:rsidRDefault="003A5F7A" w:rsidP="003A5F7A">
            <w:pPr>
              <w:tabs>
                <w:tab w:val="decimal" w:pos="959"/>
              </w:tabs>
              <w:spacing w:line="240" w:lineRule="exact"/>
              <w:rPr>
                <w:szCs w:val="24"/>
                <w:lang w:val="en-GB"/>
              </w:rPr>
            </w:pPr>
          </w:p>
        </w:tc>
        <w:tc>
          <w:tcPr>
            <w:tcW w:w="1203" w:type="dxa"/>
            <w:gridSpan w:val="3"/>
            <w:tcBorders>
              <w:bottom w:val="single" w:sz="4" w:space="0" w:color="auto"/>
            </w:tcBorders>
            <w:vAlign w:val="bottom"/>
          </w:tcPr>
          <w:p w14:paraId="56083C58"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w:t>
            </w:r>
          </w:p>
        </w:tc>
        <w:tc>
          <w:tcPr>
            <w:tcW w:w="141" w:type="dxa"/>
            <w:vAlign w:val="bottom"/>
          </w:tcPr>
          <w:p w14:paraId="14FFD8A8" w14:textId="77777777" w:rsidR="003A5F7A" w:rsidRPr="001B2249" w:rsidRDefault="003A5F7A" w:rsidP="003A5F7A">
            <w:pPr>
              <w:tabs>
                <w:tab w:val="decimal" w:pos="1020"/>
              </w:tabs>
              <w:spacing w:line="240" w:lineRule="exact"/>
              <w:jc w:val="left"/>
              <w:rPr>
                <w:b/>
                <w:szCs w:val="24"/>
                <w:lang w:val="en-GB"/>
              </w:rPr>
            </w:pPr>
          </w:p>
        </w:tc>
        <w:tc>
          <w:tcPr>
            <w:tcW w:w="1190" w:type="dxa"/>
            <w:gridSpan w:val="2"/>
            <w:tcBorders>
              <w:bottom w:val="single" w:sz="4" w:space="0" w:color="auto"/>
            </w:tcBorders>
            <w:vAlign w:val="bottom"/>
          </w:tcPr>
          <w:p w14:paraId="362772F5" w14:textId="77777777" w:rsidR="003A5F7A" w:rsidRPr="001B2249" w:rsidRDefault="003A5F7A" w:rsidP="003A5F7A">
            <w:pPr>
              <w:tabs>
                <w:tab w:val="decimal" w:pos="1020"/>
              </w:tabs>
              <w:spacing w:line="240" w:lineRule="exact"/>
              <w:jc w:val="left"/>
              <w:rPr>
                <w:b/>
                <w:szCs w:val="24"/>
                <w:lang w:val="en-GB"/>
              </w:rPr>
            </w:pPr>
            <w:r w:rsidRPr="001B2249">
              <w:rPr>
                <w:szCs w:val="24"/>
                <w:lang w:val="en-GB"/>
              </w:rPr>
              <w:t>5,983</w:t>
            </w:r>
          </w:p>
        </w:tc>
      </w:tr>
      <w:tr w:rsidR="003A5F7A" w:rsidRPr="001B2249" w14:paraId="0F0CAFFA" w14:textId="77777777" w:rsidTr="003A5F7A">
        <w:tblPrEx>
          <w:tblLook w:val="04A0" w:firstRow="1" w:lastRow="0" w:firstColumn="1" w:lastColumn="0" w:noHBand="0" w:noVBand="1"/>
        </w:tblPrEx>
        <w:trPr>
          <w:gridBefore w:val="1"/>
          <w:wBefore w:w="13" w:type="dxa"/>
          <w:trHeight w:val="20"/>
        </w:trPr>
        <w:tc>
          <w:tcPr>
            <w:tcW w:w="6062" w:type="dxa"/>
          </w:tcPr>
          <w:p w14:paraId="0927085A" w14:textId="77777777" w:rsidR="003A5F7A" w:rsidRPr="001B2249" w:rsidRDefault="003A5F7A" w:rsidP="003A5F7A">
            <w:pPr>
              <w:pStyle w:val="NormalIndent"/>
              <w:rPr>
                <w:szCs w:val="24"/>
                <w:lang w:val="en-GB"/>
              </w:rPr>
            </w:pPr>
          </w:p>
        </w:tc>
        <w:tc>
          <w:tcPr>
            <w:tcW w:w="126" w:type="dxa"/>
          </w:tcPr>
          <w:p w14:paraId="39781DB7" w14:textId="77777777" w:rsidR="003A5F7A" w:rsidRPr="001B2249" w:rsidRDefault="003A5F7A" w:rsidP="003A5F7A">
            <w:pPr>
              <w:spacing w:line="240" w:lineRule="exact"/>
              <w:jc w:val="center"/>
              <w:rPr>
                <w:szCs w:val="24"/>
                <w:lang w:val="en-GB"/>
              </w:rPr>
            </w:pPr>
          </w:p>
        </w:tc>
        <w:tc>
          <w:tcPr>
            <w:tcW w:w="840" w:type="dxa"/>
            <w:vAlign w:val="bottom"/>
          </w:tcPr>
          <w:p w14:paraId="5018D816" w14:textId="77777777" w:rsidR="003A5F7A" w:rsidRPr="001B2249" w:rsidRDefault="003A5F7A" w:rsidP="003A5F7A">
            <w:pPr>
              <w:spacing w:line="240" w:lineRule="exact"/>
              <w:jc w:val="center"/>
              <w:rPr>
                <w:szCs w:val="24"/>
                <w:lang w:val="en-GB"/>
              </w:rPr>
            </w:pPr>
          </w:p>
        </w:tc>
        <w:tc>
          <w:tcPr>
            <w:tcW w:w="140" w:type="dxa"/>
          </w:tcPr>
          <w:p w14:paraId="64269F54" w14:textId="77777777" w:rsidR="003A5F7A" w:rsidRPr="001B2249" w:rsidRDefault="003A5F7A" w:rsidP="003A5F7A">
            <w:pPr>
              <w:tabs>
                <w:tab w:val="decimal" w:pos="959"/>
              </w:tabs>
              <w:spacing w:line="240" w:lineRule="exact"/>
              <w:rPr>
                <w:szCs w:val="24"/>
                <w:lang w:val="en-GB"/>
              </w:rPr>
            </w:pPr>
          </w:p>
        </w:tc>
        <w:tc>
          <w:tcPr>
            <w:tcW w:w="1203" w:type="dxa"/>
            <w:gridSpan w:val="3"/>
            <w:tcBorders>
              <w:top w:val="single" w:sz="4" w:space="0" w:color="auto"/>
            </w:tcBorders>
            <w:vAlign w:val="bottom"/>
          </w:tcPr>
          <w:p w14:paraId="38BB4377" w14:textId="77777777" w:rsidR="003A5F7A" w:rsidRPr="001B2249" w:rsidRDefault="003A5F7A" w:rsidP="003A5F7A">
            <w:pPr>
              <w:tabs>
                <w:tab w:val="decimal" w:pos="1020"/>
              </w:tabs>
              <w:spacing w:line="240" w:lineRule="exact"/>
              <w:jc w:val="left"/>
              <w:rPr>
                <w:szCs w:val="24"/>
                <w:lang w:val="en-GB"/>
              </w:rPr>
            </w:pPr>
          </w:p>
        </w:tc>
        <w:tc>
          <w:tcPr>
            <w:tcW w:w="141" w:type="dxa"/>
            <w:vAlign w:val="bottom"/>
          </w:tcPr>
          <w:p w14:paraId="0317FFEE"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top w:val="single" w:sz="4" w:space="0" w:color="auto"/>
            </w:tcBorders>
            <w:vAlign w:val="bottom"/>
          </w:tcPr>
          <w:p w14:paraId="4AC1FCD1" w14:textId="77777777" w:rsidR="003A5F7A" w:rsidRPr="001B2249" w:rsidRDefault="003A5F7A" w:rsidP="003A5F7A">
            <w:pPr>
              <w:tabs>
                <w:tab w:val="decimal" w:pos="1020"/>
              </w:tabs>
              <w:spacing w:line="240" w:lineRule="exact"/>
              <w:jc w:val="left"/>
              <w:rPr>
                <w:szCs w:val="24"/>
                <w:lang w:val="en-GB"/>
              </w:rPr>
            </w:pPr>
          </w:p>
        </w:tc>
      </w:tr>
      <w:tr w:rsidR="003A5F7A" w:rsidRPr="001B2249" w14:paraId="5D4ABB2F" w14:textId="77777777" w:rsidTr="003A5F7A">
        <w:tblPrEx>
          <w:tblLook w:val="04A0" w:firstRow="1" w:lastRow="0" w:firstColumn="1" w:lastColumn="0" w:noHBand="0" w:noVBand="1"/>
        </w:tblPrEx>
        <w:trPr>
          <w:gridBefore w:val="1"/>
          <w:wBefore w:w="13" w:type="dxa"/>
          <w:trHeight w:val="20"/>
        </w:trPr>
        <w:tc>
          <w:tcPr>
            <w:tcW w:w="6062" w:type="dxa"/>
            <w:hideMark/>
          </w:tcPr>
          <w:p w14:paraId="74C7D053" w14:textId="77777777" w:rsidR="003A5F7A" w:rsidRPr="001B2249" w:rsidRDefault="003A5F7A" w:rsidP="003A5F7A">
            <w:pPr>
              <w:pStyle w:val="NormalIndent"/>
              <w:rPr>
                <w:szCs w:val="24"/>
                <w:lang w:val="en-GB"/>
              </w:rPr>
            </w:pPr>
            <w:r w:rsidRPr="001B2249">
              <w:rPr>
                <w:szCs w:val="24"/>
                <w:lang w:val="en-GB"/>
              </w:rPr>
              <w:t>Total non-current liabilities</w:t>
            </w:r>
          </w:p>
        </w:tc>
        <w:tc>
          <w:tcPr>
            <w:tcW w:w="126" w:type="dxa"/>
          </w:tcPr>
          <w:p w14:paraId="308FFD6F" w14:textId="77777777" w:rsidR="003A5F7A" w:rsidRPr="001B2249" w:rsidRDefault="003A5F7A" w:rsidP="003A5F7A">
            <w:pPr>
              <w:spacing w:line="240" w:lineRule="exact"/>
              <w:jc w:val="center"/>
              <w:rPr>
                <w:szCs w:val="24"/>
                <w:lang w:val="en-GB"/>
              </w:rPr>
            </w:pPr>
          </w:p>
        </w:tc>
        <w:tc>
          <w:tcPr>
            <w:tcW w:w="840" w:type="dxa"/>
            <w:vAlign w:val="bottom"/>
          </w:tcPr>
          <w:p w14:paraId="1EFA59C7" w14:textId="77777777" w:rsidR="003A5F7A" w:rsidRPr="001B2249" w:rsidRDefault="003A5F7A" w:rsidP="003A5F7A">
            <w:pPr>
              <w:spacing w:line="240" w:lineRule="exact"/>
              <w:jc w:val="center"/>
              <w:rPr>
                <w:szCs w:val="24"/>
                <w:lang w:val="en-GB"/>
              </w:rPr>
            </w:pPr>
          </w:p>
        </w:tc>
        <w:tc>
          <w:tcPr>
            <w:tcW w:w="140" w:type="dxa"/>
          </w:tcPr>
          <w:p w14:paraId="0552E197" w14:textId="77777777" w:rsidR="003A5F7A" w:rsidRPr="001B2249" w:rsidRDefault="003A5F7A" w:rsidP="003A5F7A">
            <w:pPr>
              <w:tabs>
                <w:tab w:val="decimal" w:pos="959"/>
              </w:tabs>
              <w:spacing w:line="240" w:lineRule="exact"/>
              <w:rPr>
                <w:szCs w:val="24"/>
                <w:lang w:val="en-GB"/>
              </w:rPr>
            </w:pPr>
          </w:p>
        </w:tc>
        <w:tc>
          <w:tcPr>
            <w:tcW w:w="1203" w:type="dxa"/>
            <w:gridSpan w:val="3"/>
            <w:tcBorders>
              <w:bottom w:val="single" w:sz="4" w:space="0" w:color="auto"/>
            </w:tcBorders>
            <w:vAlign w:val="bottom"/>
          </w:tcPr>
          <w:p w14:paraId="57A51D78"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852</w:t>
            </w:r>
          </w:p>
        </w:tc>
        <w:tc>
          <w:tcPr>
            <w:tcW w:w="141" w:type="dxa"/>
            <w:vAlign w:val="bottom"/>
          </w:tcPr>
          <w:p w14:paraId="74686699"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bottom w:val="single" w:sz="4" w:space="0" w:color="auto"/>
            </w:tcBorders>
            <w:vAlign w:val="bottom"/>
          </w:tcPr>
          <w:p w14:paraId="6434EBE6"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114,047</w:t>
            </w:r>
          </w:p>
        </w:tc>
      </w:tr>
      <w:tr w:rsidR="003A5F7A" w:rsidRPr="001B2249" w14:paraId="64837F08" w14:textId="77777777" w:rsidTr="003A5F7A">
        <w:tblPrEx>
          <w:tblLook w:val="04A0" w:firstRow="1" w:lastRow="0" w:firstColumn="1" w:lastColumn="0" w:noHBand="0" w:noVBand="1"/>
        </w:tblPrEx>
        <w:trPr>
          <w:gridBefore w:val="1"/>
          <w:wBefore w:w="13" w:type="dxa"/>
          <w:trHeight w:val="20"/>
        </w:trPr>
        <w:tc>
          <w:tcPr>
            <w:tcW w:w="6062" w:type="dxa"/>
          </w:tcPr>
          <w:p w14:paraId="16FBD1BE" w14:textId="77777777" w:rsidR="003A5F7A" w:rsidRPr="001B2249" w:rsidRDefault="003A5F7A" w:rsidP="003A5F7A">
            <w:pPr>
              <w:pStyle w:val="NormalIndent"/>
              <w:rPr>
                <w:szCs w:val="24"/>
                <w:lang w:val="en-GB"/>
              </w:rPr>
            </w:pPr>
          </w:p>
        </w:tc>
        <w:tc>
          <w:tcPr>
            <w:tcW w:w="126" w:type="dxa"/>
          </w:tcPr>
          <w:p w14:paraId="55AA2D6E" w14:textId="77777777" w:rsidR="003A5F7A" w:rsidRPr="001B2249" w:rsidRDefault="003A5F7A" w:rsidP="003A5F7A">
            <w:pPr>
              <w:spacing w:line="240" w:lineRule="exact"/>
              <w:jc w:val="center"/>
              <w:rPr>
                <w:szCs w:val="24"/>
                <w:lang w:val="en-GB"/>
              </w:rPr>
            </w:pPr>
          </w:p>
        </w:tc>
        <w:tc>
          <w:tcPr>
            <w:tcW w:w="840" w:type="dxa"/>
            <w:vAlign w:val="bottom"/>
          </w:tcPr>
          <w:p w14:paraId="7C9DB2C5" w14:textId="77777777" w:rsidR="003A5F7A" w:rsidRPr="001B2249" w:rsidRDefault="003A5F7A" w:rsidP="003A5F7A">
            <w:pPr>
              <w:spacing w:line="240" w:lineRule="exact"/>
              <w:jc w:val="center"/>
              <w:rPr>
                <w:szCs w:val="24"/>
                <w:lang w:val="en-GB"/>
              </w:rPr>
            </w:pPr>
          </w:p>
        </w:tc>
        <w:tc>
          <w:tcPr>
            <w:tcW w:w="140" w:type="dxa"/>
          </w:tcPr>
          <w:p w14:paraId="48E0194A" w14:textId="77777777" w:rsidR="003A5F7A" w:rsidRPr="001B2249" w:rsidRDefault="003A5F7A" w:rsidP="003A5F7A">
            <w:pPr>
              <w:tabs>
                <w:tab w:val="decimal" w:pos="959"/>
              </w:tabs>
              <w:spacing w:line="240" w:lineRule="exact"/>
              <w:rPr>
                <w:szCs w:val="24"/>
                <w:lang w:val="en-GB"/>
              </w:rPr>
            </w:pPr>
          </w:p>
        </w:tc>
        <w:tc>
          <w:tcPr>
            <w:tcW w:w="1203" w:type="dxa"/>
            <w:gridSpan w:val="3"/>
            <w:tcBorders>
              <w:top w:val="single" w:sz="4" w:space="0" w:color="auto"/>
            </w:tcBorders>
            <w:vAlign w:val="bottom"/>
          </w:tcPr>
          <w:p w14:paraId="5837111C" w14:textId="77777777" w:rsidR="003A5F7A" w:rsidRPr="001B2249" w:rsidRDefault="003A5F7A" w:rsidP="003A5F7A">
            <w:pPr>
              <w:tabs>
                <w:tab w:val="decimal" w:pos="1020"/>
              </w:tabs>
              <w:spacing w:line="240" w:lineRule="exact"/>
              <w:jc w:val="left"/>
              <w:rPr>
                <w:szCs w:val="24"/>
                <w:lang w:val="en-GB"/>
              </w:rPr>
            </w:pPr>
          </w:p>
        </w:tc>
        <w:tc>
          <w:tcPr>
            <w:tcW w:w="141" w:type="dxa"/>
            <w:vAlign w:val="bottom"/>
          </w:tcPr>
          <w:p w14:paraId="53984838" w14:textId="77777777" w:rsidR="003A5F7A" w:rsidRPr="001B2249" w:rsidRDefault="003A5F7A" w:rsidP="003A5F7A">
            <w:pPr>
              <w:tabs>
                <w:tab w:val="decimal" w:pos="1020"/>
              </w:tabs>
              <w:spacing w:line="240" w:lineRule="exact"/>
              <w:jc w:val="left"/>
              <w:rPr>
                <w:szCs w:val="24"/>
                <w:lang w:val="en-GB"/>
              </w:rPr>
            </w:pPr>
          </w:p>
        </w:tc>
        <w:tc>
          <w:tcPr>
            <w:tcW w:w="1190" w:type="dxa"/>
            <w:gridSpan w:val="2"/>
            <w:tcBorders>
              <w:top w:val="single" w:sz="4" w:space="0" w:color="auto"/>
            </w:tcBorders>
            <w:vAlign w:val="bottom"/>
          </w:tcPr>
          <w:p w14:paraId="14177F83" w14:textId="77777777" w:rsidR="003A5F7A" w:rsidRPr="001B2249" w:rsidRDefault="003A5F7A" w:rsidP="003A5F7A">
            <w:pPr>
              <w:tabs>
                <w:tab w:val="decimal" w:pos="1020"/>
              </w:tabs>
              <w:spacing w:line="240" w:lineRule="exact"/>
              <w:jc w:val="left"/>
              <w:rPr>
                <w:szCs w:val="24"/>
                <w:lang w:val="en-GB"/>
              </w:rPr>
            </w:pPr>
          </w:p>
        </w:tc>
      </w:tr>
      <w:tr w:rsidR="003A5F7A" w:rsidRPr="001B2249" w14:paraId="38B01A64" w14:textId="77777777" w:rsidTr="003A5F7A">
        <w:tblPrEx>
          <w:tblLook w:val="04A0" w:firstRow="1" w:lastRow="0" w:firstColumn="1" w:lastColumn="0" w:noHBand="0" w:noVBand="1"/>
        </w:tblPrEx>
        <w:trPr>
          <w:gridBefore w:val="1"/>
          <w:wBefore w:w="13" w:type="dxa"/>
          <w:trHeight w:val="20"/>
        </w:trPr>
        <w:tc>
          <w:tcPr>
            <w:tcW w:w="6062" w:type="dxa"/>
            <w:hideMark/>
          </w:tcPr>
          <w:p w14:paraId="23AD49D3" w14:textId="77777777" w:rsidR="003A5F7A" w:rsidRPr="001B2249" w:rsidRDefault="003A5F7A" w:rsidP="003A5F7A">
            <w:pPr>
              <w:pStyle w:val="NormalIndent"/>
              <w:rPr>
                <w:szCs w:val="24"/>
                <w:lang w:val="en-GB"/>
              </w:rPr>
            </w:pPr>
            <w:r w:rsidRPr="001B2249">
              <w:rPr>
                <w:szCs w:val="24"/>
                <w:lang w:val="en-GB"/>
              </w:rPr>
              <w:t>Debentures</w:t>
            </w:r>
          </w:p>
        </w:tc>
        <w:tc>
          <w:tcPr>
            <w:tcW w:w="126" w:type="dxa"/>
          </w:tcPr>
          <w:p w14:paraId="49F5D70E" w14:textId="77777777" w:rsidR="003A5F7A" w:rsidRPr="001B2249" w:rsidRDefault="003A5F7A" w:rsidP="003A5F7A">
            <w:pPr>
              <w:spacing w:line="240" w:lineRule="exact"/>
              <w:jc w:val="center"/>
              <w:rPr>
                <w:szCs w:val="24"/>
                <w:lang w:val="en-GB"/>
              </w:rPr>
            </w:pPr>
          </w:p>
        </w:tc>
        <w:tc>
          <w:tcPr>
            <w:tcW w:w="840" w:type="dxa"/>
            <w:vAlign w:val="bottom"/>
          </w:tcPr>
          <w:p w14:paraId="7747FEC9" w14:textId="77777777" w:rsidR="003A5F7A" w:rsidRPr="001B2249" w:rsidRDefault="003A5F7A" w:rsidP="003A5F7A">
            <w:pPr>
              <w:spacing w:line="240" w:lineRule="exact"/>
              <w:jc w:val="center"/>
              <w:rPr>
                <w:szCs w:val="24"/>
                <w:lang w:val="en-GB"/>
              </w:rPr>
            </w:pPr>
            <w:r>
              <w:rPr>
                <w:szCs w:val="24"/>
                <w:lang w:val="en-GB"/>
              </w:rPr>
              <w:t>7a</w:t>
            </w:r>
          </w:p>
        </w:tc>
        <w:tc>
          <w:tcPr>
            <w:tcW w:w="140" w:type="dxa"/>
          </w:tcPr>
          <w:p w14:paraId="200668E5"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30F2E70B"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36,722</w:t>
            </w:r>
          </w:p>
        </w:tc>
        <w:tc>
          <w:tcPr>
            <w:tcW w:w="141" w:type="dxa"/>
            <w:vAlign w:val="bottom"/>
          </w:tcPr>
          <w:p w14:paraId="71966044"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30F817A6"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31,036</w:t>
            </w:r>
          </w:p>
        </w:tc>
      </w:tr>
      <w:tr w:rsidR="003A5F7A" w:rsidRPr="001B2249" w14:paraId="3224CD48" w14:textId="77777777" w:rsidTr="003A5F7A">
        <w:tblPrEx>
          <w:tblLook w:val="04A0" w:firstRow="1" w:lastRow="0" w:firstColumn="1" w:lastColumn="0" w:noHBand="0" w:noVBand="1"/>
        </w:tblPrEx>
        <w:trPr>
          <w:gridBefore w:val="1"/>
          <w:wBefore w:w="13" w:type="dxa"/>
          <w:trHeight w:val="20"/>
        </w:trPr>
        <w:tc>
          <w:tcPr>
            <w:tcW w:w="6062" w:type="dxa"/>
          </w:tcPr>
          <w:p w14:paraId="56F1350F" w14:textId="77777777" w:rsidR="003A5F7A" w:rsidRPr="001B2249" w:rsidRDefault="003A5F7A" w:rsidP="003A5F7A">
            <w:pPr>
              <w:pStyle w:val="NormalIndent"/>
              <w:rPr>
                <w:szCs w:val="24"/>
                <w:lang w:val="en-GB"/>
              </w:rPr>
            </w:pPr>
            <w:r w:rsidRPr="001B2249">
              <w:rPr>
                <w:szCs w:val="24"/>
                <w:lang w:val="en-GB"/>
              </w:rPr>
              <w:t>Bank loan</w:t>
            </w:r>
          </w:p>
        </w:tc>
        <w:tc>
          <w:tcPr>
            <w:tcW w:w="126" w:type="dxa"/>
          </w:tcPr>
          <w:p w14:paraId="7E8D6C44" w14:textId="77777777" w:rsidR="003A5F7A" w:rsidRPr="001B2249" w:rsidRDefault="003A5F7A" w:rsidP="003A5F7A">
            <w:pPr>
              <w:spacing w:line="240" w:lineRule="exact"/>
              <w:jc w:val="center"/>
              <w:rPr>
                <w:szCs w:val="24"/>
                <w:lang w:val="en-GB"/>
              </w:rPr>
            </w:pPr>
          </w:p>
        </w:tc>
        <w:tc>
          <w:tcPr>
            <w:tcW w:w="840" w:type="dxa"/>
            <w:vAlign w:val="bottom"/>
          </w:tcPr>
          <w:p w14:paraId="127F7B85" w14:textId="77777777" w:rsidR="003A5F7A" w:rsidRPr="001B2249" w:rsidRDefault="003A5F7A" w:rsidP="003A5F7A">
            <w:pPr>
              <w:spacing w:line="240" w:lineRule="exact"/>
              <w:jc w:val="center"/>
              <w:rPr>
                <w:szCs w:val="24"/>
                <w:lang w:val="en-GB"/>
              </w:rPr>
            </w:pPr>
            <w:r>
              <w:rPr>
                <w:szCs w:val="24"/>
                <w:lang w:val="en-GB"/>
              </w:rPr>
              <w:t>8</w:t>
            </w:r>
          </w:p>
        </w:tc>
        <w:tc>
          <w:tcPr>
            <w:tcW w:w="140" w:type="dxa"/>
          </w:tcPr>
          <w:p w14:paraId="3FB258E2"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3808BF74"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852</w:t>
            </w:r>
          </w:p>
        </w:tc>
        <w:tc>
          <w:tcPr>
            <w:tcW w:w="141" w:type="dxa"/>
            <w:vAlign w:val="bottom"/>
          </w:tcPr>
          <w:p w14:paraId="42A58774"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634A3D76"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970</w:t>
            </w:r>
          </w:p>
        </w:tc>
      </w:tr>
      <w:tr w:rsidR="003A5F7A" w:rsidRPr="001B2249" w14:paraId="258694DC" w14:textId="77777777" w:rsidTr="003A5F7A">
        <w:tblPrEx>
          <w:tblLook w:val="04A0" w:firstRow="1" w:lastRow="0" w:firstColumn="1" w:lastColumn="0" w:noHBand="0" w:noVBand="1"/>
        </w:tblPrEx>
        <w:trPr>
          <w:gridBefore w:val="1"/>
          <w:wBefore w:w="13" w:type="dxa"/>
          <w:trHeight w:val="20"/>
        </w:trPr>
        <w:tc>
          <w:tcPr>
            <w:tcW w:w="6062" w:type="dxa"/>
          </w:tcPr>
          <w:p w14:paraId="48E40ED5" w14:textId="77777777" w:rsidR="003A5F7A" w:rsidRPr="001B2249" w:rsidRDefault="003A5F7A" w:rsidP="003A5F7A">
            <w:pPr>
              <w:pStyle w:val="NormalIndent"/>
              <w:rPr>
                <w:szCs w:val="24"/>
                <w:lang w:val="en-GB"/>
              </w:rPr>
            </w:pPr>
            <w:r w:rsidRPr="001B2249">
              <w:rPr>
                <w:szCs w:val="24"/>
                <w:lang w:val="en-GB"/>
              </w:rPr>
              <w:t>Other loans</w:t>
            </w:r>
          </w:p>
        </w:tc>
        <w:tc>
          <w:tcPr>
            <w:tcW w:w="126" w:type="dxa"/>
          </w:tcPr>
          <w:p w14:paraId="7019ECC0" w14:textId="77777777" w:rsidR="003A5F7A" w:rsidRPr="001B2249" w:rsidRDefault="003A5F7A" w:rsidP="003A5F7A">
            <w:pPr>
              <w:spacing w:line="240" w:lineRule="exact"/>
              <w:jc w:val="center"/>
              <w:rPr>
                <w:szCs w:val="24"/>
                <w:lang w:val="en-GB"/>
              </w:rPr>
            </w:pPr>
          </w:p>
        </w:tc>
        <w:tc>
          <w:tcPr>
            <w:tcW w:w="840" w:type="dxa"/>
            <w:vAlign w:val="bottom"/>
          </w:tcPr>
          <w:p w14:paraId="2D9C66C1" w14:textId="77777777" w:rsidR="003A5F7A" w:rsidRPr="001B2249" w:rsidRDefault="003A5F7A" w:rsidP="003A5F7A">
            <w:pPr>
              <w:spacing w:line="240" w:lineRule="exact"/>
              <w:jc w:val="center"/>
              <w:rPr>
                <w:szCs w:val="24"/>
                <w:lang w:val="en-GB"/>
              </w:rPr>
            </w:pPr>
            <w:r>
              <w:rPr>
                <w:szCs w:val="24"/>
                <w:lang w:val="en-GB"/>
              </w:rPr>
              <w:t>7b</w:t>
            </w:r>
          </w:p>
        </w:tc>
        <w:tc>
          <w:tcPr>
            <w:tcW w:w="140" w:type="dxa"/>
          </w:tcPr>
          <w:p w14:paraId="641ECE42" w14:textId="77777777" w:rsidR="003A5F7A" w:rsidRPr="001B2249" w:rsidRDefault="003A5F7A" w:rsidP="003A5F7A">
            <w:pPr>
              <w:tabs>
                <w:tab w:val="decimal" w:pos="959"/>
              </w:tabs>
              <w:spacing w:line="240" w:lineRule="exact"/>
              <w:rPr>
                <w:szCs w:val="24"/>
                <w:lang w:val="en-GB"/>
              </w:rPr>
            </w:pPr>
          </w:p>
        </w:tc>
        <w:tc>
          <w:tcPr>
            <w:tcW w:w="1203" w:type="dxa"/>
            <w:gridSpan w:val="3"/>
            <w:vAlign w:val="bottom"/>
          </w:tcPr>
          <w:p w14:paraId="0CDB9325"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6,239</w:t>
            </w:r>
          </w:p>
        </w:tc>
        <w:tc>
          <w:tcPr>
            <w:tcW w:w="141" w:type="dxa"/>
            <w:vAlign w:val="bottom"/>
          </w:tcPr>
          <w:p w14:paraId="5EA8ABC3" w14:textId="77777777" w:rsidR="003A5F7A" w:rsidRPr="001B2249" w:rsidRDefault="003A5F7A" w:rsidP="003A5F7A">
            <w:pPr>
              <w:tabs>
                <w:tab w:val="decimal" w:pos="1020"/>
              </w:tabs>
              <w:spacing w:line="240" w:lineRule="exact"/>
              <w:jc w:val="left"/>
              <w:rPr>
                <w:szCs w:val="24"/>
                <w:lang w:val="en-GB"/>
              </w:rPr>
            </w:pPr>
          </w:p>
        </w:tc>
        <w:tc>
          <w:tcPr>
            <w:tcW w:w="1190" w:type="dxa"/>
            <w:gridSpan w:val="2"/>
            <w:vAlign w:val="bottom"/>
          </w:tcPr>
          <w:p w14:paraId="07D22FF6"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54</w:t>
            </w:r>
          </w:p>
        </w:tc>
      </w:tr>
      <w:tr w:rsidR="003A5F7A" w:rsidRPr="001B2249" w14:paraId="2BFEB5F4" w14:textId="77777777" w:rsidTr="003A5F7A">
        <w:tblPrEx>
          <w:tblLook w:val="04A0" w:firstRow="1" w:lastRow="0" w:firstColumn="1" w:lastColumn="0" w:noHBand="0" w:noVBand="1"/>
        </w:tblPrEx>
        <w:trPr>
          <w:gridBefore w:val="1"/>
          <w:wBefore w:w="13" w:type="dxa"/>
          <w:trHeight w:val="20"/>
        </w:trPr>
        <w:tc>
          <w:tcPr>
            <w:tcW w:w="6062" w:type="dxa"/>
            <w:hideMark/>
          </w:tcPr>
          <w:p w14:paraId="37098102" w14:textId="77777777" w:rsidR="003A5F7A" w:rsidRPr="001B2249" w:rsidRDefault="003A5F7A" w:rsidP="003A5F7A">
            <w:pPr>
              <w:pStyle w:val="NormalIndent"/>
              <w:rPr>
                <w:szCs w:val="24"/>
                <w:lang w:val="en-GB"/>
              </w:rPr>
            </w:pPr>
            <w:r w:rsidRPr="001B2249">
              <w:rPr>
                <w:szCs w:val="24"/>
                <w:lang w:val="en-GB"/>
              </w:rPr>
              <w:t>Amounts due to related parties</w:t>
            </w:r>
          </w:p>
        </w:tc>
        <w:tc>
          <w:tcPr>
            <w:tcW w:w="126" w:type="dxa"/>
          </w:tcPr>
          <w:p w14:paraId="02A6EF57" w14:textId="77777777" w:rsidR="003A5F7A" w:rsidRPr="001B2249" w:rsidRDefault="003A5F7A" w:rsidP="003A5F7A">
            <w:pPr>
              <w:spacing w:line="240" w:lineRule="exact"/>
              <w:jc w:val="center"/>
              <w:rPr>
                <w:szCs w:val="24"/>
                <w:lang w:val="en-GB"/>
              </w:rPr>
            </w:pPr>
          </w:p>
        </w:tc>
        <w:tc>
          <w:tcPr>
            <w:tcW w:w="840" w:type="dxa"/>
            <w:vAlign w:val="bottom"/>
          </w:tcPr>
          <w:p w14:paraId="59388644" w14:textId="77777777" w:rsidR="003A5F7A" w:rsidRPr="001B2249" w:rsidRDefault="003A5F7A" w:rsidP="003A5F7A">
            <w:pPr>
              <w:spacing w:line="240" w:lineRule="exact"/>
              <w:jc w:val="center"/>
              <w:rPr>
                <w:szCs w:val="24"/>
                <w:lang w:val="en-GB"/>
              </w:rPr>
            </w:pPr>
            <w:r>
              <w:rPr>
                <w:szCs w:val="24"/>
                <w:lang w:val="en-GB"/>
              </w:rPr>
              <w:t>9</w:t>
            </w:r>
          </w:p>
        </w:tc>
        <w:tc>
          <w:tcPr>
            <w:tcW w:w="140" w:type="dxa"/>
          </w:tcPr>
          <w:p w14:paraId="6883B83E" w14:textId="77777777" w:rsidR="003A5F7A" w:rsidRPr="001B2249" w:rsidRDefault="003A5F7A" w:rsidP="003A5F7A">
            <w:pPr>
              <w:tabs>
                <w:tab w:val="decimal" w:pos="959"/>
              </w:tabs>
              <w:spacing w:line="240" w:lineRule="exact"/>
              <w:rPr>
                <w:bCs/>
                <w:szCs w:val="24"/>
                <w:lang w:val="en-GB"/>
              </w:rPr>
            </w:pPr>
          </w:p>
        </w:tc>
        <w:tc>
          <w:tcPr>
            <w:tcW w:w="1203" w:type="dxa"/>
            <w:gridSpan w:val="3"/>
            <w:vAlign w:val="bottom"/>
          </w:tcPr>
          <w:p w14:paraId="204015B1"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8,523</w:t>
            </w:r>
          </w:p>
        </w:tc>
        <w:tc>
          <w:tcPr>
            <w:tcW w:w="141" w:type="dxa"/>
            <w:vAlign w:val="bottom"/>
          </w:tcPr>
          <w:p w14:paraId="558CE1BE" w14:textId="77777777" w:rsidR="003A5F7A" w:rsidRPr="001B2249" w:rsidRDefault="003A5F7A" w:rsidP="003A5F7A">
            <w:pPr>
              <w:tabs>
                <w:tab w:val="decimal" w:pos="1020"/>
              </w:tabs>
              <w:spacing w:line="240" w:lineRule="exact"/>
              <w:jc w:val="left"/>
              <w:rPr>
                <w:bCs/>
                <w:szCs w:val="24"/>
                <w:lang w:val="en-GB"/>
              </w:rPr>
            </w:pPr>
          </w:p>
        </w:tc>
        <w:tc>
          <w:tcPr>
            <w:tcW w:w="1190" w:type="dxa"/>
            <w:gridSpan w:val="2"/>
            <w:vAlign w:val="bottom"/>
            <w:hideMark/>
          </w:tcPr>
          <w:p w14:paraId="18BD29F1"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25,466</w:t>
            </w:r>
          </w:p>
        </w:tc>
      </w:tr>
      <w:tr w:rsidR="003A5F7A" w:rsidRPr="001B2249" w14:paraId="6F10EC2D" w14:textId="77777777" w:rsidTr="003A5F7A">
        <w:tblPrEx>
          <w:tblLook w:val="04A0" w:firstRow="1" w:lastRow="0" w:firstColumn="1" w:lastColumn="0" w:noHBand="0" w:noVBand="1"/>
        </w:tblPrEx>
        <w:trPr>
          <w:gridBefore w:val="1"/>
          <w:wBefore w:w="13" w:type="dxa"/>
          <w:trHeight w:val="20"/>
        </w:trPr>
        <w:tc>
          <w:tcPr>
            <w:tcW w:w="6062" w:type="dxa"/>
            <w:hideMark/>
          </w:tcPr>
          <w:p w14:paraId="65971C58" w14:textId="77777777" w:rsidR="003A5F7A" w:rsidRPr="001B2249" w:rsidRDefault="003A5F7A" w:rsidP="003A5F7A">
            <w:pPr>
              <w:pStyle w:val="NormalIndent"/>
              <w:rPr>
                <w:szCs w:val="24"/>
                <w:lang w:val="en-GB"/>
              </w:rPr>
            </w:pPr>
            <w:r w:rsidRPr="001B2249">
              <w:rPr>
                <w:szCs w:val="24"/>
                <w:lang w:val="en-GB"/>
              </w:rPr>
              <w:t>Trade and other payables</w:t>
            </w:r>
          </w:p>
        </w:tc>
        <w:tc>
          <w:tcPr>
            <w:tcW w:w="126" w:type="dxa"/>
          </w:tcPr>
          <w:p w14:paraId="7127397A" w14:textId="77777777" w:rsidR="003A5F7A" w:rsidRPr="001B2249" w:rsidRDefault="003A5F7A" w:rsidP="003A5F7A">
            <w:pPr>
              <w:spacing w:line="240" w:lineRule="exact"/>
              <w:jc w:val="center"/>
              <w:rPr>
                <w:szCs w:val="24"/>
                <w:lang w:val="en-GB"/>
              </w:rPr>
            </w:pPr>
          </w:p>
        </w:tc>
        <w:tc>
          <w:tcPr>
            <w:tcW w:w="840" w:type="dxa"/>
            <w:vAlign w:val="bottom"/>
          </w:tcPr>
          <w:p w14:paraId="08D4F18A" w14:textId="77777777" w:rsidR="003A5F7A" w:rsidRPr="001B2249" w:rsidRDefault="003A5F7A" w:rsidP="003A5F7A">
            <w:pPr>
              <w:spacing w:line="240" w:lineRule="exact"/>
              <w:jc w:val="center"/>
              <w:rPr>
                <w:szCs w:val="24"/>
                <w:lang w:val="en-GB"/>
              </w:rPr>
            </w:pPr>
            <w:r w:rsidRPr="001B2249">
              <w:rPr>
                <w:szCs w:val="24"/>
                <w:lang w:val="en-GB"/>
              </w:rPr>
              <w:t>1</w:t>
            </w:r>
            <w:r>
              <w:rPr>
                <w:szCs w:val="24"/>
                <w:lang w:val="en-GB"/>
              </w:rPr>
              <w:t>0</w:t>
            </w:r>
          </w:p>
        </w:tc>
        <w:tc>
          <w:tcPr>
            <w:tcW w:w="140" w:type="dxa"/>
          </w:tcPr>
          <w:p w14:paraId="6C42E41E" w14:textId="77777777" w:rsidR="003A5F7A" w:rsidRPr="001B2249" w:rsidRDefault="003A5F7A" w:rsidP="003A5F7A">
            <w:pPr>
              <w:tabs>
                <w:tab w:val="decimal" w:pos="959"/>
              </w:tabs>
              <w:spacing w:line="240" w:lineRule="exact"/>
              <w:rPr>
                <w:bCs/>
                <w:szCs w:val="24"/>
                <w:lang w:val="en-GB"/>
              </w:rPr>
            </w:pPr>
          </w:p>
        </w:tc>
        <w:tc>
          <w:tcPr>
            <w:tcW w:w="1203" w:type="dxa"/>
            <w:gridSpan w:val="3"/>
            <w:tcBorders>
              <w:bottom w:val="single" w:sz="4" w:space="0" w:color="auto"/>
            </w:tcBorders>
            <w:vAlign w:val="bottom"/>
          </w:tcPr>
          <w:p w14:paraId="5D363A73"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1,734</w:t>
            </w:r>
          </w:p>
        </w:tc>
        <w:tc>
          <w:tcPr>
            <w:tcW w:w="141" w:type="dxa"/>
            <w:vAlign w:val="bottom"/>
          </w:tcPr>
          <w:p w14:paraId="046D28D2" w14:textId="77777777" w:rsidR="003A5F7A" w:rsidRPr="001B2249" w:rsidRDefault="003A5F7A" w:rsidP="003A5F7A">
            <w:pPr>
              <w:tabs>
                <w:tab w:val="decimal" w:pos="1020"/>
              </w:tabs>
              <w:spacing w:line="240" w:lineRule="exact"/>
              <w:jc w:val="left"/>
              <w:rPr>
                <w:bCs/>
                <w:szCs w:val="24"/>
                <w:lang w:val="en-GB"/>
              </w:rPr>
            </w:pPr>
          </w:p>
        </w:tc>
        <w:tc>
          <w:tcPr>
            <w:tcW w:w="1190" w:type="dxa"/>
            <w:gridSpan w:val="2"/>
            <w:tcBorders>
              <w:bottom w:val="single" w:sz="4" w:space="0" w:color="auto"/>
            </w:tcBorders>
            <w:vAlign w:val="bottom"/>
            <w:hideMark/>
          </w:tcPr>
          <w:p w14:paraId="6AC3A800"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1,035</w:t>
            </w:r>
          </w:p>
        </w:tc>
      </w:tr>
      <w:tr w:rsidR="003A5F7A" w:rsidRPr="001B2249" w14:paraId="6BB5C189" w14:textId="77777777" w:rsidTr="003A5F7A">
        <w:tblPrEx>
          <w:tblLook w:val="04A0" w:firstRow="1" w:lastRow="0" w:firstColumn="1" w:lastColumn="0" w:noHBand="0" w:noVBand="1"/>
        </w:tblPrEx>
        <w:trPr>
          <w:gridBefore w:val="1"/>
          <w:wBefore w:w="13" w:type="dxa"/>
          <w:trHeight w:val="20"/>
        </w:trPr>
        <w:tc>
          <w:tcPr>
            <w:tcW w:w="6062" w:type="dxa"/>
          </w:tcPr>
          <w:p w14:paraId="774174ED" w14:textId="77777777" w:rsidR="003A5F7A" w:rsidRPr="001B2249" w:rsidRDefault="003A5F7A" w:rsidP="003A5F7A">
            <w:pPr>
              <w:pStyle w:val="NormalIndent"/>
              <w:rPr>
                <w:szCs w:val="24"/>
                <w:lang w:val="en-GB"/>
              </w:rPr>
            </w:pPr>
          </w:p>
        </w:tc>
        <w:tc>
          <w:tcPr>
            <w:tcW w:w="126" w:type="dxa"/>
          </w:tcPr>
          <w:p w14:paraId="252FAE99" w14:textId="77777777" w:rsidR="003A5F7A" w:rsidRPr="001B2249" w:rsidRDefault="003A5F7A" w:rsidP="003A5F7A">
            <w:pPr>
              <w:spacing w:line="240" w:lineRule="exact"/>
              <w:jc w:val="center"/>
              <w:rPr>
                <w:szCs w:val="24"/>
                <w:lang w:val="en-GB"/>
              </w:rPr>
            </w:pPr>
          </w:p>
        </w:tc>
        <w:tc>
          <w:tcPr>
            <w:tcW w:w="840" w:type="dxa"/>
            <w:vAlign w:val="bottom"/>
          </w:tcPr>
          <w:p w14:paraId="3149D8DB" w14:textId="77777777" w:rsidR="003A5F7A" w:rsidRPr="001B2249" w:rsidRDefault="003A5F7A" w:rsidP="003A5F7A">
            <w:pPr>
              <w:spacing w:line="240" w:lineRule="exact"/>
              <w:jc w:val="center"/>
              <w:rPr>
                <w:szCs w:val="24"/>
                <w:lang w:val="en-GB"/>
              </w:rPr>
            </w:pPr>
          </w:p>
        </w:tc>
        <w:tc>
          <w:tcPr>
            <w:tcW w:w="140" w:type="dxa"/>
          </w:tcPr>
          <w:p w14:paraId="79112904" w14:textId="77777777" w:rsidR="003A5F7A" w:rsidRPr="001B2249" w:rsidRDefault="003A5F7A" w:rsidP="003A5F7A">
            <w:pPr>
              <w:tabs>
                <w:tab w:val="decimal" w:pos="959"/>
              </w:tabs>
              <w:spacing w:line="240" w:lineRule="exact"/>
              <w:rPr>
                <w:bCs/>
                <w:szCs w:val="24"/>
                <w:lang w:val="en-GB"/>
              </w:rPr>
            </w:pPr>
          </w:p>
        </w:tc>
        <w:tc>
          <w:tcPr>
            <w:tcW w:w="1203" w:type="dxa"/>
            <w:gridSpan w:val="3"/>
            <w:tcBorders>
              <w:top w:val="single" w:sz="4" w:space="0" w:color="auto"/>
            </w:tcBorders>
            <w:vAlign w:val="bottom"/>
          </w:tcPr>
          <w:p w14:paraId="225F6807" w14:textId="77777777" w:rsidR="003A5F7A" w:rsidRPr="001B2249" w:rsidRDefault="003A5F7A" w:rsidP="003A5F7A">
            <w:pPr>
              <w:tabs>
                <w:tab w:val="decimal" w:pos="1020"/>
              </w:tabs>
              <w:spacing w:line="240" w:lineRule="exact"/>
              <w:jc w:val="left"/>
              <w:rPr>
                <w:bCs/>
                <w:szCs w:val="24"/>
                <w:lang w:val="en-GB"/>
              </w:rPr>
            </w:pPr>
          </w:p>
        </w:tc>
        <w:tc>
          <w:tcPr>
            <w:tcW w:w="141" w:type="dxa"/>
            <w:vAlign w:val="bottom"/>
          </w:tcPr>
          <w:p w14:paraId="4126ABD6" w14:textId="77777777" w:rsidR="003A5F7A" w:rsidRPr="001B2249" w:rsidRDefault="003A5F7A" w:rsidP="003A5F7A">
            <w:pPr>
              <w:tabs>
                <w:tab w:val="decimal" w:pos="1020"/>
              </w:tabs>
              <w:spacing w:line="240" w:lineRule="exact"/>
              <w:jc w:val="left"/>
              <w:rPr>
                <w:bCs/>
                <w:szCs w:val="24"/>
                <w:lang w:val="en-GB"/>
              </w:rPr>
            </w:pPr>
          </w:p>
        </w:tc>
        <w:tc>
          <w:tcPr>
            <w:tcW w:w="1190" w:type="dxa"/>
            <w:gridSpan w:val="2"/>
            <w:tcBorders>
              <w:top w:val="single" w:sz="4" w:space="0" w:color="auto"/>
            </w:tcBorders>
            <w:vAlign w:val="bottom"/>
          </w:tcPr>
          <w:p w14:paraId="039AFBAD" w14:textId="77777777" w:rsidR="003A5F7A" w:rsidRPr="001B2249" w:rsidRDefault="003A5F7A" w:rsidP="003A5F7A">
            <w:pPr>
              <w:tabs>
                <w:tab w:val="decimal" w:pos="1020"/>
              </w:tabs>
              <w:spacing w:line="240" w:lineRule="exact"/>
              <w:jc w:val="left"/>
              <w:rPr>
                <w:bCs/>
                <w:szCs w:val="24"/>
                <w:lang w:val="en-GB"/>
              </w:rPr>
            </w:pPr>
          </w:p>
        </w:tc>
      </w:tr>
      <w:tr w:rsidR="003A5F7A" w:rsidRPr="001B2249" w14:paraId="268F8522" w14:textId="77777777" w:rsidTr="003A5F7A">
        <w:tblPrEx>
          <w:tblLook w:val="04A0" w:firstRow="1" w:lastRow="0" w:firstColumn="1" w:lastColumn="0" w:noHBand="0" w:noVBand="1"/>
        </w:tblPrEx>
        <w:trPr>
          <w:gridBefore w:val="1"/>
          <w:wBefore w:w="13" w:type="dxa"/>
          <w:trHeight w:val="20"/>
        </w:trPr>
        <w:tc>
          <w:tcPr>
            <w:tcW w:w="6062" w:type="dxa"/>
            <w:hideMark/>
          </w:tcPr>
          <w:p w14:paraId="36CE8C9F" w14:textId="77777777" w:rsidR="003A5F7A" w:rsidRPr="001B2249" w:rsidRDefault="003A5F7A" w:rsidP="003A5F7A">
            <w:pPr>
              <w:pStyle w:val="NormalIndent"/>
              <w:rPr>
                <w:szCs w:val="24"/>
                <w:lang w:val="en-GB"/>
              </w:rPr>
            </w:pPr>
            <w:r w:rsidRPr="001B2249">
              <w:rPr>
                <w:szCs w:val="24"/>
                <w:lang w:val="en-GB"/>
              </w:rPr>
              <w:t>Total current liabilities</w:t>
            </w:r>
          </w:p>
        </w:tc>
        <w:tc>
          <w:tcPr>
            <w:tcW w:w="126" w:type="dxa"/>
          </w:tcPr>
          <w:p w14:paraId="2CF58050" w14:textId="77777777" w:rsidR="003A5F7A" w:rsidRPr="001B2249" w:rsidRDefault="003A5F7A" w:rsidP="003A5F7A">
            <w:pPr>
              <w:spacing w:line="240" w:lineRule="exact"/>
              <w:jc w:val="center"/>
              <w:rPr>
                <w:szCs w:val="24"/>
                <w:lang w:val="en-GB"/>
              </w:rPr>
            </w:pPr>
          </w:p>
        </w:tc>
        <w:tc>
          <w:tcPr>
            <w:tcW w:w="840" w:type="dxa"/>
            <w:vAlign w:val="bottom"/>
          </w:tcPr>
          <w:p w14:paraId="61483AA7" w14:textId="77777777" w:rsidR="003A5F7A" w:rsidRPr="001B2249" w:rsidRDefault="003A5F7A" w:rsidP="003A5F7A">
            <w:pPr>
              <w:spacing w:line="240" w:lineRule="exact"/>
              <w:jc w:val="center"/>
              <w:rPr>
                <w:szCs w:val="24"/>
                <w:lang w:val="en-GB"/>
              </w:rPr>
            </w:pPr>
          </w:p>
        </w:tc>
        <w:tc>
          <w:tcPr>
            <w:tcW w:w="140" w:type="dxa"/>
          </w:tcPr>
          <w:p w14:paraId="2AFEFE59" w14:textId="77777777" w:rsidR="003A5F7A" w:rsidRPr="001B2249" w:rsidRDefault="003A5F7A" w:rsidP="003A5F7A">
            <w:pPr>
              <w:tabs>
                <w:tab w:val="decimal" w:pos="959"/>
              </w:tabs>
              <w:spacing w:line="240" w:lineRule="exact"/>
              <w:rPr>
                <w:bCs/>
                <w:szCs w:val="24"/>
                <w:lang w:val="en-GB"/>
              </w:rPr>
            </w:pPr>
          </w:p>
        </w:tc>
        <w:tc>
          <w:tcPr>
            <w:tcW w:w="1203" w:type="dxa"/>
            <w:gridSpan w:val="3"/>
            <w:vAlign w:val="bottom"/>
          </w:tcPr>
          <w:p w14:paraId="13706278"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54,070</w:t>
            </w:r>
          </w:p>
        </w:tc>
        <w:tc>
          <w:tcPr>
            <w:tcW w:w="141" w:type="dxa"/>
            <w:vAlign w:val="bottom"/>
          </w:tcPr>
          <w:p w14:paraId="597E49AB" w14:textId="77777777" w:rsidR="003A5F7A" w:rsidRPr="001B2249" w:rsidRDefault="003A5F7A" w:rsidP="003A5F7A">
            <w:pPr>
              <w:tabs>
                <w:tab w:val="decimal" w:pos="1020"/>
              </w:tabs>
              <w:spacing w:line="240" w:lineRule="exact"/>
              <w:jc w:val="left"/>
              <w:rPr>
                <w:bCs/>
                <w:szCs w:val="24"/>
                <w:lang w:val="en-GB"/>
              </w:rPr>
            </w:pPr>
          </w:p>
        </w:tc>
        <w:tc>
          <w:tcPr>
            <w:tcW w:w="1190" w:type="dxa"/>
            <w:gridSpan w:val="2"/>
            <w:vAlign w:val="bottom"/>
            <w:hideMark/>
          </w:tcPr>
          <w:p w14:paraId="5CDD082D"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58,561</w:t>
            </w:r>
          </w:p>
        </w:tc>
      </w:tr>
      <w:tr w:rsidR="003A5F7A" w:rsidRPr="001B2249" w14:paraId="3A150495" w14:textId="77777777" w:rsidTr="003A5F7A">
        <w:tblPrEx>
          <w:tblLook w:val="04A0" w:firstRow="1" w:lastRow="0" w:firstColumn="1" w:lastColumn="0" w:noHBand="0" w:noVBand="1"/>
        </w:tblPrEx>
        <w:trPr>
          <w:gridBefore w:val="1"/>
          <w:wBefore w:w="13" w:type="dxa"/>
          <w:trHeight w:val="20"/>
        </w:trPr>
        <w:tc>
          <w:tcPr>
            <w:tcW w:w="6062" w:type="dxa"/>
          </w:tcPr>
          <w:p w14:paraId="6AF33A92" w14:textId="77777777" w:rsidR="003A5F7A" w:rsidRPr="001B2249" w:rsidRDefault="003A5F7A" w:rsidP="003A5F7A">
            <w:pPr>
              <w:pStyle w:val="NormalIndent"/>
              <w:rPr>
                <w:szCs w:val="24"/>
                <w:lang w:val="en-GB"/>
              </w:rPr>
            </w:pPr>
          </w:p>
        </w:tc>
        <w:tc>
          <w:tcPr>
            <w:tcW w:w="126" w:type="dxa"/>
          </w:tcPr>
          <w:p w14:paraId="101AEF59" w14:textId="77777777" w:rsidR="003A5F7A" w:rsidRPr="001B2249" w:rsidRDefault="003A5F7A" w:rsidP="003A5F7A">
            <w:pPr>
              <w:spacing w:line="240" w:lineRule="exact"/>
              <w:jc w:val="center"/>
              <w:rPr>
                <w:szCs w:val="24"/>
                <w:lang w:val="en-GB"/>
              </w:rPr>
            </w:pPr>
          </w:p>
        </w:tc>
        <w:tc>
          <w:tcPr>
            <w:tcW w:w="840" w:type="dxa"/>
            <w:vAlign w:val="bottom"/>
          </w:tcPr>
          <w:p w14:paraId="745CE9FE" w14:textId="77777777" w:rsidR="003A5F7A" w:rsidRPr="001B2249" w:rsidRDefault="003A5F7A" w:rsidP="003A5F7A">
            <w:pPr>
              <w:spacing w:line="240" w:lineRule="exact"/>
              <w:jc w:val="center"/>
              <w:rPr>
                <w:szCs w:val="24"/>
                <w:lang w:val="en-GB"/>
              </w:rPr>
            </w:pPr>
          </w:p>
        </w:tc>
        <w:tc>
          <w:tcPr>
            <w:tcW w:w="140" w:type="dxa"/>
          </w:tcPr>
          <w:p w14:paraId="2B89AC1C" w14:textId="77777777" w:rsidR="003A5F7A" w:rsidRPr="001B2249" w:rsidRDefault="003A5F7A" w:rsidP="003A5F7A">
            <w:pPr>
              <w:tabs>
                <w:tab w:val="decimal" w:pos="959"/>
              </w:tabs>
              <w:spacing w:line="240" w:lineRule="exact"/>
              <w:rPr>
                <w:bCs/>
                <w:szCs w:val="24"/>
                <w:lang w:val="en-GB"/>
              </w:rPr>
            </w:pPr>
          </w:p>
        </w:tc>
        <w:tc>
          <w:tcPr>
            <w:tcW w:w="1203" w:type="dxa"/>
            <w:gridSpan w:val="3"/>
            <w:tcBorders>
              <w:top w:val="single" w:sz="4" w:space="0" w:color="auto"/>
            </w:tcBorders>
            <w:vAlign w:val="bottom"/>
          </w:tcPr>
          <w:p w14:paraId="5B9C8B4E" w14:textId="77777777" w:rsidR="003A5F7A" w:rsidRPr="001B2249" w:rsidRDefault="003A5F7A" w:rsidP="003A5F7A">
            <w:pPr>
              <w:tabs>
                <w:tab w:val="decimal" w:pos="1020"/>
              </w:tabs>
              <w:spacing w:line="240" w:lineRule="exact"/>
              <w:jc w:val="left"/>
              <w:rPr>
                <w:bCs/>
                <w:szCs w:val="24"/>
                <w:lang w:val="en-GB"/>
              </w:rPr>
            </w:pPr>
          </w:p>
        </w:tc>
        <w:tc>
          <w:tcPr>
            <w:tcW w:w="141" w:type="dxa"/>
            <w:vAlign w:val="bottom"/>
          </w:tcPr>
          <w:p w14:paraId="1F992713" w14:textId="77777777" w:rsidR="003A5F7A" w:rsidRPr="001B2249" w:rsidRDefault="003A5F7A" w:rsidP="003A5F7A">
            <w:pPr>
              <w:tabs>
                <w:tab w:val="decimal" w:pos="1020"/>
              </w:tabs>
              <w:spacing w:line="240" w:lineRule="exact"/>
              <w:jc w:val="left"/>
              <w:rPr>
                <w:bCs/>
                <w:szCs w:val="24"/>
                <w:lang w:val="en-GB"/>
              </w:rPr>
            </w:pPr>
          </w:p>
        </w:tc>
        <w:tc>
          <w:tcPr>
            <w:tcW w:w="1190" w:type="dxa"/>
            <w:gridSpan w:val="2"/>
            <w:tcBorders>
              <w:top w:val="single" w:sz="4" w:space="0" w:color="auto"/>
            </w:tcBorders>
            <w:vAlign w:val="bottom"/>
          </w:tcPr>
          <w:p w14:paraId="517CC16B" w14:textId="77777777" w:rsidR="003A5F7A" w:rsidRPr="001B2249" w:rsidRDefault="003A5F7A" w:rsidP="003A5F7A">
            <w:pPr>
              <w:tabs>
                <w:tab w:val="decimal" w:pos="1020"/>
              </w:tabs>
              <w:spacing w:line="240" w:lineRule="exact"/>
              <w:jc w:val="left"/>
              <w:rPr>
                <w:bCs/>
                <w:szCs w:val="24"/>
                <w:lang w:val="en-GB"/>
              </w:rPr>
            </w:pPr>
          </w:p>
        </w:tc>
      </w:tr>
      <w:tr w:rsidR="003A5F7A" w:rsidRPr="001B2249" w14:paraId="0B515B0D" w14:textId="77777777" w:rsidTr="003A5F7A">
        <w:tblPrEx>
          <w:tblLook w:val="04A0" w:firstRow="1" w:lastRow="0" w:firstColumn="1" w:lastColumn="0" w:noHBand="0" w:noVBand="1"/>
        </w:tblPrEx>
        <w:trPr>
          <w:gridBefore w:val="1"/>
          <w:wBefore w:w="13" w:type="dxa"/>
          <w:trHeight w:val="20"/>
        </w:trPr>
        <w:tc>
          <w:tcPr>
            <w:tcW w:w="6062" w:type="dxa"/>
          </w:tcPr>
          <w:p w14:paraId="535D9262" w14:textId="77777777" w:rsidR="003A5F7A" w:rsidRPr="001B2249" w:rsidRDefault="003A5F7A" w:rsidP="003A5F7A">
            <w:pPr>
              <w:pStyle w:val="NormalIndent"/>
              <w:rPr>
                <w:szCs w:val="24"/>
                <w:lang w:val="en-GB"/>
              </w:rPr>
            </w:pPr>
            <w:r w:rsidRPr="001B2249">
              <w:rPr>
                <w:szCs w:val="24"/>
                <w:lang w:val="en-GB"/>
              </w:rPr>
              <w:t>Total liabilities</w:t>
            </w:r>
          </w:p>
        </w:tc>
        <w:tc>
          <w:tcPr>
            <w:tcW w:w="126" w:type="dxa"/>
          </w:tcPr>
          <w:p w14:paraId="47C593AA" w14:textId="77777777" w:rsidR="003A5F7A" w:rsidRPr="001B2249" w:rsidRDefault="003A5F7A" w:rsidP="003A5F7A">
            <w:pPr>
              <w:spacing w:line="240" w:lineRule="exact"/>
              <w:jc w:val="center"/>
              <w:rPr>
                <w:szCs w:val="24"/>
                <w:lang w:val="en-GB"/>
              </w:rPr>
            </w:pPr>
          </w:p>
        </w:tc>
        <w:tc>
          <w:tcPr>
            <w:tcW w:w="840" w:type="dxa"/>
            <w:vAlign w:val="bottom"/>
          </w:tcPr>
          <w:p w14:paraId="01BEC757" w14:textId="77777777" w:rsidR="003A5F7A" w:rsidRPr="001B2249" w:rsidRDefault="003A5F7A" w:rsidP="003A5F7A">
            <w:pPr>
              <w:spacing w:line="240" w:lineRule="exact"/>
              <w:jc w:val="center"/>
              <w:rPr>
                <w:szCs w:val="24"/>
                <w:lang w:val="en-GB"/>
              </w:rPr>
            </w:pPr>
          </w:p>
        </w:tc>
        <w:tc>
          <w:tcPr>
            <w:tcW w:w="140" w:type="dxa"/>
          </w:tcPr>
          <w:p w14:paraId="0EF1FB46" w14:textId="77777777" w:rsidR="003A5F7A" w:rsidRPr="001B2249" w:rsidRDefault="003A5F7A" w:rsidP="003A5F7A">
            <w:pPr>
              <w:tabs>
                <w:tab w:val="decimal" w:pos="959"/>
              </w:tabs>
              <w:spacing w:line="240" w:lineRule="exact"/>
              <w:rPr>
                <w:bCs/>
                <w:szCs w:val="24"/>
                <w:lang w:val="en-GB"/>
              </w:rPr>
            </w:pPr>
          </w:p>
        </w:tc>
        <w:tc>
          <w:tcPr>
            <w:tcW w:w="1203" w:type="dxa"/>
            <w:gridSpan w:val="3"/>
            <w:vAlign w:val="bottom"/>
          </w:tcPr>
          <w:p w14:paraId="7441556A"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54,922</w:t>
            </w:r>
          </w:p>
        </w:tc>
        <w:tc>
          <w:tcPr>
            <w:tcW w:w="141" w:type="dxa"/>
            <w:vAlign w:val="bottom"/>
          </w:tcPr>
          <w:p w14:paraId="0976C211" w14:textId="77777777" w:rsidR="003A5F7A" w:rsidRPr="001B2249" w:rsidRDefault="003A5F7A" w:rsidP="003A5F7A">
            <w:pPr>
              <w:tabs>
                <w:tab w:val="decimal" w:pos="1020"/>
              </w:tabs>
              <w:spacing w:line="240" w:lineRule="exact"/>
              <w:jc w:val="left"/>
              <w:rPr>
                <w:bCs/>
                <w:szCs w:val="24"/>
                <w:lang w:val="en-GB"/>
              </w:rPr>
            </w:pPr>
          </w:p>
        </w:tc>
        <w:tc>
          <w:tcPr>
            <w:tcW w:w="1190" w:type="dxa"/>
            <w:gridSpan w:val="2"/>
            <w:vAlign w:val="bottom"/>
          </w:tcPr>
          <w:p w14:paraId="2BFFB1B6" w14:textId="77777777" w:rsidR="003A5F7A" w:rsidRPr="001B2249" w:rsidRDefault="003A5F7A" w:rsidP="003A5F7A">
            <w:pPr>
              <w:tabs>
                <w:tab w:val="decimal" w:pos="1020"/>
              </w:tabs>
              <w:spacing w:line="240" w:lineRule="exact"/>
              <w:jc w:val="left"/>
              <w:rPr>
                <w:bCs/>
                <w:szCs w:val="24"/>
                <w:lang w:val="en-GB"/>
              </w:rPr>
            </w:pPr>
            <w:r w:rsidRPr="001B2249">
              <w:rPr>
                <w:bCs/>
                <w:szCs w:val="24"/>
                <w:lang w:val="en-GB"/>
              </w:rPr>
              <w:t>172,608</w:t>
            </w:r>
          </w:p>
        </w:tc>
      </w:tr>
      <w:tr w:rsidR="003A5F7A" w:rsidRPr="001B2249" w14:paraId="15FA1C69" w14:textId="77777777" w:rsidTr="003A5F7A">
        <w:tblPrEx>
          <w:tblLook w:val="04A0" w:firstRow="1" w:lastRow="0" w:firstColumn="1" w:lastColumn="0" w:noHBand="0" w:noVBand="1"/>
        </w:tblPrEx>
        <w:trPr>
          <w:gridBefore w:val="1"/>
          <w:wBefore w:w="13" w:type="dxa"/>
          <w:trHeight w:val="20"/>
        </w:trPr>
        <w:tc>
          <w:tcPr>
            <w:tcW w:w="6062" w:type="dxa"/>
          </w:tcPr>
          <w:p w14:paraId="4B1EC396" w14:textId="77777777" w:rsidR="003A5F7A" w:rsidRPr="001B2249" w:rsidRDefault="003A5F7A" w:rsidP="003A5F7A">
            <w:pPr>
              <w:pStyle w:val="NormalIndent"/>
              <w:rPr>
                <w:szCs w:val="24"/>
                <w:lang w:val="en-GB"/>
              </w:rPr>
            </w:pPr>
          </w:p>
        </w:tc>
        <w:tc>
          <w:tcPr>
            <w:tcW w:w="126" w:type="dxa"/>
          </w:tcPr>
          <w:p w14:paraId="76421E5E" w14:textId="77777777" w:rsidR="003A5F7A" w:rsidRPr="001B2249" w:rsidRDefault="003A5F7A" w:rsidP="003A5F7A">
            <w:pPr>
              <w:spacing w:line="240" w:lineRule="exact"/>
              <w:jc w:val="center"/>
              <w:rPr>
                <w:szCs w:val="24"/>
                <w:lang w:val="en-GB"/>
              </w:rPr>
            </w:pPr>
          </w:p>
        </w:tc>
        <w:tc>
          <w:tcPr>
            <w:tcW w:w="840" w:type="dxa"/>
            <w:vAlign w:val="bottom"/>
          </w:tcPr>
          <w:p w14:paraId="6193E3EC" w14:textId="77777777" w:rsidR="003A5F7A" w:rsidRPr="001B2249" w:rsidRDefault="003A5F7A" w:rsidP="003A5F7A">
            <w:pPr>
              <w:spacing w:line="240" w:lineRule="exact"/>
              <w:jc w:val="center"/>
              <w:rPr>
                <w:szCs w:val="24"/>
                <w:lang w:val="en-GB"/>
              </w:rPr>
            </w:pPr>
          </w:p>
        </w:tc>
        <w:tc>
          <w:tcPr>
            <w:tcW w:w="140" w:type="dxa"/>
          </w:tcPr>
          <w:p w14:paraId="019BC49B" w14:textId="77777777" w:rsidR="003A5F7A" w:rsidRPr="001B2249" w:rsidRDefault="003A5F7A" w:rsidP="003A5F7A">
            <w:pPr>
              <w:tabs>
                <w:tab w:val="decimal" w:pos="959"/>
              </w:tabs>
              <w:spacing w:line="240" w:lineRule="exact"/>
              <w:rPr>
                <w:bCs/>
                <w:szCs w:val="24"/>
                <w:lang w:val="en-GB"/>
              </w:rPr>
            </w:pPr>
          </w:p>
        </w:tc>
        <w:tc>
          <w:tcPr>
            <w:tcW w:w="1203" w:type="dxa"/>
            <w:gridSpan w:val="3"/>
            <w:tcBorders>
              <w:top w:val="single" w:sz="4" w:space="0" w:color="auto"/>
            </w:tcBorders>
            <w:vAlign w:val="bottom"/>
          </w:tcPr>
          <w:p w14:paraId="4FD2290D" w14:textId="77777777" w:rsidR="003A5F7A" w:rsidRPr="001B2249" w:rsidRDefault="003A5F7A" w:rsidP="003A5F7A">
            <w:pPr>
              <w:tabs>
                <w:tab w:val="decimal" w:pos="1020"/>
              </w:tabs>
              <w:spacing w:line="240" w:lineRule="exact"/>
              <w:jc w:val="left"/>
              <w:rPr>
                <w:bCs/>
                <w:szCs w:val="24"/>
                <w:lang w:val="en-GB"/>
              </w:rPr>
            </w:pPr>
          </w:p>
        </w:tc>
        <w:tc>
          <w:tcPr>
            <w:tcW w:w="141" w:type="dxa"/>
            <w:vAlign w:val="bottom"/>
          </w:tcPr>
          <w:p w14:paraId="4C7DC126" w14:textId="77777777" w:rsidR="003A5F7A" w:rsidRPr="001B2249" w:rsidRDefault="003A5F7A" w:rsidP="003A5F7A">
            <w:pPr>
              <w:tabs>
                <w:tab w:val="decimal" w:pos="1020"/>
              </w:tabs>
              <w:spacing w:line="240" w:lineRule="exact"/>
              <w:jc w:val="left"/>
              <w:rPr>
                <w:bCs/>
                <w:szCs w:val="24"/>
                <w:lang w:val="en-GB"/>
              </w:rPr>
            </w:pPr>
          </w:p>
        </w:tc>
        <w:tc>
          <w:tcPr>
            <w:tcW w:w="1190" w:type="dxa"/>
            <w:gridSpan w:val="2"/>
            <w:tcBorders>
              <w:top w:val="single" w:sz="4" w:space="0" w:color="auto"/>
            </w:tcBorders>
            <w:vAlign w:val="bottom"/>
          </w:tcPr>
          <w:p w14:paraId="0F67A38D" w14:textId="77777777" w:rsidR="003A5F7A" w:rsidRPr="001B2249" w:rsidRDefault="003A5F7A" w:rsidP="003A5F7A">
            <w:pPr>
              <w:tabs>
                <w:tab w:val="decimal" w:pos="1020"/>
              </w:tabs>
              <w:spacing w:line="240" w:lineRule="exact"/>
              <w:jc w:val="left"/>
              <w:rPr>
                <w:bCs/>
                <w:szCs w:val="24"/>
                <w:lang w:val="en-GB"/>
              </w:rPr>
            </w:pPr>
          </w:p>
        </w:tc>
      </w:tr>
      <w:tr w:rsidR="003A5F7A" w:rsidRPr="001B2249" w14:paraId="37F32C49" w14:textId="77777777" w:rsidTr="003A5F7A">
        <w:tblPrEx>
          <w:tblLook w:val="04A0" w:firstRow="1" w:lastRow="0" w:firstColumn="1" w:lastColumn="0" w:noHBand="0" w:noVBand="1"/>
        </w:tblPrEx>
        <w:trPr>
          <w:gridBefore w:val="1"/>
          <w:wBefore w:w="13" w:type="dxa"/>
          <w:trHeight w:val="20"/>
        </w:trPr>
        <w:tc>
          <w:tcPr>
            <w:tcW w:w="6062" w:type="dxa"/>
            <w:vAlign w:val="center"/>
            <w:hideMark/>
          </w:tcPr>
          <w:p w14:paraId="3720A6DC" w14:textId="77777777" w:rsidR="003A5F7A" w:rsidRPr="001B2249" w:rsidRDefault="003A5F7A" w:rsidP="003A5F7A">
            <w:pPr>
              <w:pStyle w:val="NormalIndent"/>
              <w:rPr>
                <w:szCs w:val="24"/>
                <w:lang w:val="en-GB"/>
              </w:rPr>
            </w:pPr>
            <w:r w:rsidRPr="001B2249">
              <w:rPr>
                <w:szCs w:val="24"/>
                <w:lang w:val="en-GB"/>
              </w:rPr>
              <w:t>Total equity and liabilities</w:t>
            </w:r>
          </w:p>
        </w:tc>
        <w:tc>
          <w:tcPr>
            <w:tcW w:w="126" w:type="dxa"/>
          </w:tcPr>
          <w:p w14:paraId="7AAE2108" w14:textId="77777777" w:rsidR="003A5F7A" w:rsidRPr="001B2249" w:rsidRDefault="003A5F7A" w:rsidP="003A5F7A">
            <w:pPr>
              <w:spacing w:line="240" w:lineRule="exact"/>
              <w:jc w:val="left"/>
              <w:rPr>
                <w:szCs w:val="24"/>
                <w:lang w:val="en-GB"/>
              </w:rPr>
            </w:pPr>
          </w:p>
        </w:tc>
        <w:tc>
          <w:tcPr>
            <w:tcW w:w="840" w:type="dxa"/>
            <w:vAlign w:val="center"/>
          </w:tcPr>
          <w:p w14:paraId="05362B51" w14:textId="77777777" w:rsidR="003A5F7A" w:rsidRPr="001B2249" w:rsidRDefault="003A5F7A" w:rsidP="003A5F7A">
            <w:pPr>
              <w:spacing w:line="240" w:lineRule="exact"/>
              <w:jc w:val="left"/>
              <w:rPr>
                <w:szCs w:val="24"/>
                <w:lang w:val="en-GB"/>
              </w:rPr>
            </w:pPr>
          </w:p>
        </w:tc>
        <w:tc>
          <w:tcPr>
            <w:tcW w:w="140" w:type="dxa"/>
          </w:tcPr>
          <w:p w14:paraId="0A287C33" w14:textId="77777777" w:rsidR="003A5F7A" w:rsidRPr="001B2249" w:rsidRDefault="003A5F7A" w:rsidP="003A5F7A">
            <w:pPr>
              <w:tabs>
                <w:tab w:val="decimal" w:pos="959"/>
              </w:tabs>
              <w:spacing w:line="240" w:lineRule="exact"/>
              <w:rPr>
                <w:szCs w:val="24"/>
                <w:lang w:val="en-GB"/>
              </w:rPr>
            </w:pPr>
          </w:p>
        </w:tc>
        <w:tc>
          <w:tcPr>
            <w:tcW w:w="1203" w:type="dxa"/>
            <w:gridSpan w:val="3"/>
            <w:tcBorders>
              <w:left w:val="nil"/>
              <w:bottom w:val="double" w:sz="4" w:space="0" w:color="auto"/>
              <w:right w:val="nil"/>
            </w:tcBorders>
            <w:vAlign w:val="bottom"/>
          </w:tcPr>
          <w:p w14:paraId="4E3165BA" w14:textId="77777777" w:rsidR="003A5F7A" w:rsidRPr="001B2249" w:rsidRDefault="003A5F7A" w:rsidP="003A5F7A">
            <w:pPr>
              <w:tabs>
                <w:tab w:val="decimal" w:pos="1020"/>
              </w:tabs>
              <w:spacing w:line="240" w:lineRule="exact"/>
              <w:jc w:val="left"/>
              <w:rPr>
                <w:szCs w:val="24"/>
                <w:lang w:val="en-GB"/>
              </w:rPr>
            </w:pPr>
            <w:r>
              <w:rPr>
                <w:szCs w:val="24"/>
                <w:lang w:val="en-GB"/>
              </w:rPr>
              <w:t>256,588</w:t>
            </w:r>
          </w:p>
        </w:tc>
        <w:tc>
          <w:tcPr>
            <w:tcW w:w="141" w:type="dxa"/>
            <w:vAlign w:val="bottom"/>
          </w:tcPr>
          <w:p w14:paraId="5818690F" w14:textId="77777777" w:rsidR="003A5F7A" w:rsidRPr="001B2249" w:rsidRDefault="003A5F7A" w:rsidP="003A5F7A">
            <w:pPr>
              <w:tabs>
                <w:tab w:val="decimal" w:pos="1020"/>
              </w:tabs>
              <w:spacing w:line="240" w:lineRule="exact"/>
              <w:jc w:val="left"/>
              <w:rPr>
                <w:b/>
                <w:szCs w:val="24"/>
                <w:lang w:val="en-GB"/>
              </w:rPr>
            </w:pPr>
          </w:p>
        </w:tc>
        <w:tc>
          <w:tcPr>
            <w:tcW w:w="1190" w:type="dxa"/>
            <w:gridSpan w:val="2"/>
            <w:tcBorders>
              <w:left w:val="nil"/>
              <w:bottom w:val="double" w:sz="4" w:space="0" w:color="auto"/>
              <w:right w:val="nil"/>
            </w:tcBorders>
            <w:vAlign w:val="bottom"/>
            <w:hideMark/>
          </w:tcPr>
          <w:p w14:paraId="3B835225"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426,702</w:t>
            </w:r>
          </w:p>
        </w:tc>
      </w:tr>
    </w:tbl>
    <w:p w14:paraId="06F6B401" w14:textId="77777777" w:rsidR="003A5F7A" w:rsidRPr="001B2249" w:rsidRDefault="003A5F7A" w:rsidP="003A5F7A">
      <w:pPr>
        <w:spacing w:line="276" w:lineRule="auto"/>
        <w:outlineLvl w:val="0"/>
        <w:rPr>
          <w:i/>
        </w:rPr>
      </w:pPr>
    </w:p>
    <w:p w14:paraId="416448C7" w14:textId="77777777" w:rsidR="003A5F7A" w:rsidRPr="001B2249" w:rsidRDefault="003A5F7A" w:rsidP="003A5F7A">
      <w:pPr>
        <w:spacing w:line="276" w:lineRule="auto"/>
        <w:outlineLvl w:val="0"/>
      </w:pPr>
      <w:r w:rsidRPr="001B2249">
        <w:t>The accompanying notes form an integral part of these Company financial statements.</w:t>
      </w:r>
    </w:p>
    <w:p w14:paraId="3F48DFE5" w14:textId="77777777" w:rsidR="003A5F7A" w:rsidRPr="001B2249" w:rsidRDefault="003A5F7A" w:rsidP="003A5F7A">
      <w:pPr>
        <w:spacing w:line="276" w:lineRule="auto"/>
        <w:outlineLvl w:val="0"/>
      </w:pPr>
      <w:r w:rsidRPr="001B2249">
        <w:br w:type="page"/>
      </w:r>
    </w:p>
    <w:p w14:paraId="69C239B8" w14:textId="77777777" w:rsidR="003A5F7A" w:rsidRPr="001B2249" w:rsidRDefault="003A5F7A" w:rsidP="00C6409A">
      <w:pPr>
        <w:spacing w:line="276" w:lineRule="auto"/>
      </w:pPr>
      <w:bookmarkStart w:id="157" w:name="_Toc284678152"/>
      <w:bookmarkStart w:id="158" w:name="_Toc158452802"/>
      <w:bookmarkStart w:id="159" w:name="_Toc156359736"/>
      <w:bookmarkStart w:id="160" w:name="_Toc156359668"/>
      <w:bookmarkStart w:id="161" w:name="_Toc156359209"/>
      <w:bookmarkStart w:id="162" w:name="_Toc156038861"/>
      <w:bookmarkStart w:id="163" w:name="_Toc156038801"/>
      <w:r w:rsidRPr="001B2249">
        <w:rPr>
          <w:b/>
          <w:bCs/>
        </w:rPr>
        <w:lastRenderedPageBreak/>
        <w:t>COMPANY INCOME STATEMENT</w:t>
      </w:r>
    </w:p>
    <w:bookmarkEnd w:id="157"/>
    <w:bookmarkEnd w:id="158"/>
    <w:bookmarkEnd w:id="159"/>
    <w:bookmarkEnd w:id="160"/>
    <w:bookmarkEnd w:id="161"/>
    <w:bookmarkEnd w:id="162"/>
    <w:bookmarkEnd w:id="163"/>
    <w:p w14:paraId="5B2D2667" w14:textId="77777777" w:rsidR="003A5F7A" w:rsidRPr="001B2249" w:rsidRDefault="003A5F7A" w:rsidP="00C6409A">
      <w:pPr>
        <w:autoSpaceDE w:val="0"/>
        <w:autoSpaceDN w:val="0"/>
        <w:adjustRightInd w:val="0"/>
        <w:spacing w:line="276" w:lineRule="auto"/>
        <w:rPr>
          <w:color w:val="000000"/>
        </w:rPr>
      </w:pPr>
    </w:p>
    <w:tbl>
      <w:tblPr>
        <w:tblW w:w="9816" w:type="dxa"/>
        <w:tblInd w:w="-14" w:type="dxa"/>
        <w:tblLayout w:type="fixed"/>
        <w:tblCellMar>
          <w:left w:w="0" w:type="dxa"/>
          <w:right w:w="0" w:type="dxa"/>
        </w:tblCellMar>
        <w:tblLook w:val="0000" w:firstRow="0" w:lastRow="0" w:firstColumn="0" w:lastColumn="0" w:noHBand="0" w:noVBand="0"/>
      </w:tblPr>
      <w:tblGrid>
        <w:gridCol w:w="13"/>
        <w:gridCol w:w="6087"/>
        <w:gridCol w:w="14"/>
        <w:gridCol w:w="99"/>
        <w:gridCol w:w="35"/>
        <w:gridCol w:w="818"/>
        <w:gridCol w:w="143"/>
        <w:gridCol w:w="1133"/>
        <w:gridCol w:w="18"/>
        <w:gridCol w:w="11"/>
        <w:gridCol w:w="126"/>
        <w:gridCol w:w="13"/>
        <w:gridCol w:w="1163"/>
        <w:gridCol w:w="143"/>
      </w:tblGrid>
      <w:tr w:rsidR="003A5F7A" w:rsidRPr="001B2249" w14:paraId="1CB0D01F" w14:textId="77777777" w:rsidTr="003A5F7A">
        <w:trPr>
          <w:gridAfter w:val="1"/>
          <w:wAfter w:w="143" w:type="dxa"/>
        </w:trPr>
        <w:tc>
          <w:tcPr>
            <w:tcW w:w="6100" w:type="dxa"/>
            <w:gridSpan w:val="2"/>
            <w:vAlign w:val="bottom"/>
          </w:tcPr>
          <w:p w14:paraId="6E272019" w14:textId="77777777" w:rsidR="003A5F7A" w:rsidRPr="001B2249" w:rsidRDefault="003A5F7A" w:rsidP="003A5F7A">
            <w:pPr>
              <w:widowControl/>
              <w:spacing w:line="240" w:lineRule="exact"/>
              <w:jc w:val="left"/>
              <w:rPr>
                <w:szCs w:val="24"/>
              </w:rPr>
            </w:pPr>
          </w:p>
        </w:tc>
        <w:tc>
          <w:tcPr>
            <w:tcW w:w="113" w:type="dxa"/>
            <w:gridSpan w:val="2"/>
            <w:vAlign w:val="bottom"/>
          </w:tcPr>
          <w:p w14:paraId="6E074163" w14:textId="77777777" w:rsidR="003A5F7A" w:rsidRPr="001B2249" w:rsidRDefault="003A5F7A" w:rsidP="003A5F7A">
            <w:pPr>
              <w:pStyle w:val="numbertablehead"/>
              <w:spacing w:line="240" w:lineRule="exact"/>
              <w:ind w:left="57" w:right="0"/>
              <w:jc w:val="both"/>
              <w:rPr>
                <w:sz w:val="22"/>
                <w:szCs w:val="24"/>
              </w:rPr>
            </w:pPr>
          </w:p>
        </w:tc>
        <w:tc>
          <w:tcPr>
            <w:tcW w:w="853" w:type="dxa"/>
            <w:gridSpan w:val="2"/>
            <w:vAlign w:val="bottom"/>
          </w:tcPr>
          <w:p w14:paraId="276458CB" w14:textId="77777777" w:rsidR="003A5F7A" w:rsidRPr="001B2249" w:rsidRDefault="003A5F7A" w:rsidP="003A5F7A">
            <w:pPr>
              <w:pStyle w:val="numbertablehead"/>
              <w:spacing w:line="240" w:lineRule="exact"/>
              <w:ind w:right="0"/>
              <w:jc w:val="center"/>
              <w:rPr>
                <w:sz w:val="22"/>
                <w:szCs w:val="24"/>
              </w:rPr>
            </w:pPr>
          </w:p>
        </w:tc>
        <w:tc>
          <w:tcPr>
            <w:tcW w:w="143" w:type="dxa"/>
          </w:tcPr>
          <w:p w14:paraId="4FAF37E4" w14:textId="77777777" w:rsidR="003A5F7A" w:rsidRPr="001B2249" w:rsidRDefault="003A5F7A" w:rsidP="003A5F7A">
            <w:pPr>
              <w:pStyle w:val="numbertablehead"/>
              <w:spacing w:line="240" w:lineRule="exact"/>
              <w:ind w:left="57" w:right="0"/>
              <w:jc w:val="center"/>
              <w:rPr>
                <w:sz w:val="22"/>
                <w:szCs w:val="24"/>
              </w:rPr>
            </w:pPr>
          </w:p>
        </w:tc>
        <w:tc>
          <w:tcPr>
            <w:tcW w:w="2464" w:type="dxa"/>
            <w:gridSpan w:val="6"/>
            <w:tcBorders>
              <w:bottom w:val="single" w:sz="6" w:space="0" w:color="auto"/>
            </w:tcBorders>
            <w:shd w:val="clear" w:color="auto" w:fill="auto"/>
          </w:tcPr>
          <w:p w14:paraId="0FFFFEFF"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 xml:space="preserve">Year ended </w:t>
            </w:r>
          </w:p>
          <w:p w14:paraId="6AE635F4"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0452C1D0" w14:textId="77777777" w:rsidTr="003A5F7A">
        <w:trPr>
          <w:gridAfter w:val="1"/>
          <w:wAfter w:w="143" w:type="dxa"/>
        </w:trPr>
        <w:tc>
          <w:tcPr>
            <w:tcW w:w="6100" w:type="dxa"/>
            <w:gridSpan w:val="2"/>
            <w:vAlign w:val="bottom"/>
          </w:tcPr>
          <w:p w14:paraId="462D001D" w14:textId="77777777" w:rsidR="003A5F7A" w:rsidRPr="001B2249" w:rsidRDefault="003A5F7A" w:rsidP="003A5F7A">
            <w:pPr>
              <w:pStyle w:val="euroheading"/>
              <w:tabs>
                <w:tab w:val="left" w:pos="227"/>
                <w:tab w:val="left" w:pos="397"/>
                <w:tab w:val="left" w:pos="567"/>
              </w:tabs>
              <w:spacing w:line="240" w:lineRule="exact"/>
              <w:ind w:left="227" w:hanging="170"/>
              <w:jc w:val="left"/>
              <w:rPr>
                <w:sz w:val="22"/>
                <w:szCs w:val="24"/>
              </w:rPr>
            </w:pPr>
          </w:p>
        </w:tc>
        <w:tc>
          <w:tcPr>
            <w:tcW w:w="113" w:type="dxa"/>
            <w:gridSpan w:val="2"/>
            <w:vAlign w:val="bottom"/>
          </w:tcPr>
          <w:p w14:paraId="476A43FB" w14:textId="77777777" w:rsidR="003A5F7A" w:rsidRPr="001B2249" w:rsidRDefault="003A5F7A" w:rsidP="003A5F7A">
            <w:pPr>
              <w:pStyle w:val="numbertablehead"/>
              <w:spacing w:line="240" w:lineRule="exact"/>
              <w:ind w:left="57" w:right="0"/>
              <w:jc w:val="both"/>
              <w:rPr>
                <w:sz w:val="22"/>
                <w:szCs w:val="24"/>
              </w:rPr>
            </w:pPr>
          </w:p>
        </w:tc>
        <w:tc>
          <w:tcPr>
            <w:tcW w:w="853" w:type="dxa"/>
            <w:gridSpan w:val="2"/>
            <w:shd w:val="clear" w:color="auto" w:fill="auto"/>
            <w:vAlign w:val="bottom"/>
          </w:tcPr>
          <w:p w14:paraId="52BEE028" w14:textId="77777777" w:rsidR="003A5F7A" w:rsidRPr="001B2249" w:rsidRDefault="003A5F7A" w:rsidP="003A5F7A">
            <w:pPr>
              <w:pStyle w:val="numbertablehead"/>
              <w:spacing w:line="240" w:lineRule="exact"/>
              <w:ind w:right="0"/>
              <w:jc w:val="center"/>
              <w:rPr>
                <w:sz w:val="22"/>
                <w:szCs w:val="24"/>
              </w:rPr>
            </w:pPr>
          </w:p>
        </w:tc>
        <w:tc>
          <w:tcPr>
            <w:tcW w:w="143" w:type="dxa"/>
          </w:tcPr>
          <w:p w14:paraId="7FAA2E8D" w14:textId="77777777" w:rsidR="003A5F7A" w:rsidRPr="001B2249" w:rsidRDefault="003A5F7A" w:rsidP="003A5F7A">
            <w:pPr>
              <w:pStyle w:val="numbertablehead"/>
              <w:spacing w:line="240" w:lineRule="exact"/>
              <w:ind w:left="57" w:right="0"/>
              <w:jc w:val="center"/>
              <w:rPr>
                <w:sz w:val="22"/>
                <w:szCs w:val="24"/>
              </w:rPr>
            </w:pPr>
          </w:p>
        </w:tc>
        <w:tc>
          <w:tcPr>
            <w:tcW w:w="1133" w:type="dxa"/>
            <w:tcBorders>
              <w:top w:val="single" w:sz="6" w:space="0" w:color="auto"/>
              <w:bottom w:val="single" w:sz="6" w:space="0" w:color="auto"/>
            </w:tcBorders>
            <w:shd w:val="clear" w:color="auto" w:fill="auto"/>
            <w:vAlign w:val="center"/>
          </w:tcPr>
          <w:p w14:paraId="3EC8D720"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68" w:type="dxa"/>
            <w:gridSpan w:val="4"/>
            <w:tcBorders>
              <w:top w:val="single" w:sz="6" w:space="0" w:color="auto"/>
            </w:tcBorders>
            <w:vAlign w:val="center"/>
          </w:tcPr>
          <w:p w14:paraId="39F1C2DD" w14:textId="77777777" w:rsidR="003A5F7A" w:rsidRPr="001B2249" w:rsidRDefault="003A5F7A" w:rsidP="003A5F7A">
            <w:pPr>
              <w:pStyle w:val="numbertablehead"/>
              <w:spacing w:line="240" w:lineRule="exact"/>
              <w:ind w:left="57" w:right="0"/>
              <w:jc w:val="center"/>
              <w:rPr>
                <w:sz w:val="22"/>
                <w:szCs w:val="24"/>
              </w:rPr>
            </w:pPr>
          </w:p>
        </w:tc>
        <w:tc>
          <w:tcPr>
            <w:tcW w:w="1163" w:type="dxa"/>
            <w:tcBorders>
              <w:top w:val="single" w:sz="6" w:space="0" w:color="auto"/>
              <w:bottom w:val="single" w:sz="6" w:space="0" w:color="auto"/>
            </w:tcBorders>
            <w:shd w:val="clear" w:color="auto" w:fill="auto"/>
            <w:vAlign w:val="center"/>
          </w:tcPr>
          <w:p w14:paraId="0ACD62C4"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2907AB0A" w14:textId="77777777" w:rsidTr="003A5F7A">
        <w:trPr>
          <w:gridAfter w:val="1"/>
          <w:wAfter w:w="143" w:type="dxa"/>
        </w:trPr>
        <w:tc>
          <w:tcPr>
            <w:tcW w:w="6100" w:type="dxa"/>
            <w:gridSpan w:val="2"/>
            <w:vAlign w:val="bottom"/>
          </w:tcPr>
          <w:p w14:paraId="75E1FC69" w14:textId="77777777" w:rsidR="003A5F7A" w:rsidRPr="001B2249" w:rsidRDefault="003A5F7A" w:rsidP="003A5F7A">
            <w:pPr>
              <w:pStyle w:val="Header"/>
              <w:tabs>
                <w:tab w:val="clear" w:pos="8504"/>
                <w:tab w:val="left" w:pos="227"/>
                <w:tab w:val="left" w:pos="397"/>
                <w:tab w:val="left" w:pos="567"/>
              </w:tabs>
              <w:spacing w:line="240" w:lineRule="exact"/>
              <w:ind w:leftChars="10" w:left="22"/>
              <w:jc w:val="left"/>
              <w:rPr>
                <w:szCs w:val="24"/>
              </w:rPr>
            </w:pPr>
          </w:p>
        </w:tc>
        <w:tc>
          <w:tcPr>
            <w:tcW w:w="113" w:type="dxa"/>
            <w:gridSpan w:val="2"/>
            <w:vAlign w:val="bottom"/>
          </w:tcPr>
          <w:p w14:paraId="799D3CA8" w14:textId="77777777" w:rsidR="003A5F7A" w:rsidRPr="001B2249" w:rsidRDefault="003A5F7A" w:rsidP="003A5F7A">
            <w:pPr>
              <w:spacing w:line="240" w:lineRule="exact"/>
              <w:ind w:left="57"/>
              <w:rPr>
                <w:b/>
                <w:bCs/>
                <w:szCs w:val="24"/>
              </w:rPr>
            </w:pPr>
          </w:p>
        </w:tc>
        <w:tc>
          <w:tcPr>
            <w:tcW w:w="853" w:type="dxa"/>
            <w:gridSpan w:val="2"/>
            <w:tcBorders>
              <w:bottom w:val="single" w:sz="6" w:space="0" w:color="auto"/>
            </w:tcBorders>
            <w:shd w:val="clear" w:color="auto" w:fill="auto"/>
            <w:vAlign w:val="bottom"/>
          </w:tcPr>
          <w:p w14:paraId="202CE442" w14:textId="77777777" w:rsidR="003A5F7A" w:rsidRPr="001B2249" w:rsidRDefault="003A5F7A" w:rsidP="003A5F7A">
            <w:pPr>
              <w:spacing w:line="240" w:lineRule="exact"/>
              <w:jc w:val="center"/>
              <w:rPr>
                <w:b/>
                <w:bCs/>
                <w:szCs w:val="24"/>
              </w:rPr>
            </w:pPr>
            <w:r w:rsidRPr="001B2249">
              <w:rPr>
                <w:b/>
                <w:bCs/>
                <w:szCs w:val="24"/>
              </w:rPr>
              <w:t>Note</w:t>
            </w:r>
          </w:p>
        </w:tc>
        <w:tc>
          <w:tcPr>
            <w:tcW w:w="143" w:type="dxa"/>
          </w:tcPr>
          <w:p w14:paraId="753D68C1" w14:textId="77777777" w:rsidR="003A5F7A" w:rsidRPr="001B2249" w:rsidRDefault="003A5F7A" w:rsidP="003A5F7A">
            <w:pPr>
              <w:spacing w:line="240" w:lineRule="exact"/>
              <w:ind w:left="57"/>
              <w:jc w:val="center"/>
              <w:rPr>
                <w:b/>
                <w:bCs/>
                <w:szCs w:val="24"/>
              </w:rPr>
            </w:pPr>
          </w:p>
        </w:tc>
        <w:tc>
          <w:tcPr>
            <w:tcW w:w="2464" w:type="dxa"/>
            <w:gridSpan w:val="6"/>
            <w:tcBorders>
              <w:bottom w:val="single" w:sz="6" w:space="0" w:color="auto"/>
            </w:tcBorders>
            <w:shd w:val="clear" w:color="auto" w:fill="auto"/>
          </w:tcPr>
          <w:p w14:paraId="4FE89778" w14:textId="77777777" w:rsidR="003A5F7A" w:rsidRPr="001B2249" w:rsidRDefault="003A5F7A" w:rsidP="003A5F7A">
            <w:pPr>
              <w:pStyle w:val="Header"/>
              <w:spacing w:line="240" w:lineRule="exact"/>
              <w:jc w:val="center"/>
              <w:rPr>
                <w:b/>
                <w:bCs/>
                <w:szCs w:val="24"/>
              </w:rPr>
            </w:pPr>
            <w:r w:rsidRPr="001B2249">
              <w:rPr>
                <w:b/>
                <w:bCs/>
                <w:szCs w:val="24"/>
              </w:rPr>
              <w:t>Euro in thousand</w:t>
            </w:r>
          </w:p>
        </w:tc>
      </w:tr>
      <w:tr w:rsidR="003A5F7A" w:rsidRPr="001B2249" w14:paraId="2634C0CB" w14:textId="77777777" w:rsidTr="003A5F7A">
        <w:trPr>
          <w:gridAfter w:val="1"/>
          <w:wAfter w:w="143" w:type="dxa"/>
        </w:trPr>
        <w:tc>
          <w:tcPr>
            <w:tcW w:w="6100" w:type="dxa"/>
            <w:gridSpan w:val="2"/>
            <w:vAlign w:val="bottom"/>
          </w:tcPr>
          <w:p w14:paraId="26396D4F" w14:textId="77777777" w:rsidR="003A5F7A" w:rsidRPr="001B2249" w:rsidRDefault="003A5F7A" w:rsidP="003A5F7A">
            <w:pPr>
              <w:pStyle w:val="Header"/>
              <w:tabs>
                <w:tab w:val="clear" w:pos="8504"/>
                <w:tab w:val="left" w:pos="227"/>
                <w:tab w:val="left" w:pos="397"/>
                <w:tab w:val="left" w:pos="567"/>
              </w:tabs>
              <w:spacing w:line="240" w:lineRule="exact"/>
              <w:ind w:left="227" w:hanging="227"/>
              <w:jc w:val="left"/>
              <w:rPr>
                <w:b/>
                <w:bCs/>
                <w:szCs w:val="24"/>
              </w:rPr>
            </w:pPr>
          </w:p>
        </w:tc>
        <w:tc>
          <w:tcPr>
            <w:tcW w:w="113" w:type="dxa"/>
            <w:gridSpan w:val="2"/>
            <w:vAlign w:val="bottom"/>
          </w:tcPr>
          <w:p w14:paraId="04233EE7" w14:textId="77777777" w:rsidR="003A5F7A" w:rsidRPr="001B2249" w:rsidRDefault="003A5F7A" w:rsidP="003A5F7A">
            <w:pPr>
              <w:spacing w:line="240" w:lineRule="exact"/>
              <w:ind w:left="57"/>
              <w:rPr>
                <w:b/>
                <w:bCs/>
                <w:szCs w:val="24"/>
              </w:rPr>
            </w:pPr>
          </w:p>
        </w:tc>
        <w:tc>
          <w:tcPr>
            <w:tcW w:w="853" w:type="dxa"/>
            <w:gridSpan w:val="2"/>
            <w:tcBorders>
              <w:top w:val="single" w:sz="6" w:space="0" w:color="auto"/>
            </w:tcBorders>
            <w:vAlign w:val="bottom"/>
          </w:tcPr>
          <w:p w14:paraId="5730D72B" w14:textId="77777777" w:rsidR="003A5F7A" w:rsidRPr="001B2249" w:rsidRDefault="003A5F7A" w:rsidP="003A5F7A">
            <w:pPr>
              <w:spacing w:line="240" w:lineRule="exact"/>
              <w:jc w:val="center"/>
              <w:rPr>
                <w:b/>
                <w:bCs/>
                <w:szCs w:val="24"/>
              </w:rPr>
            </w:pPr>
          </w:p>
        </w:tc>
        <w:tc>
          <w:tcPr>
            <w:tcW w:w="143" w:type="dxa"/>
            <w:vAlign w:val="bottom"/>
          </w:tcPr>
          <w:p w14:paraId="07BB6FC1" w14:textId="77777777" w:rsidR="003A5F7A" w:rsidRPr="001B2249" w:rsidRDefault="003A5F7A" w:rsidP="003A5F7A">
            <w:pPr>
              <w:pStyle w:val="Header"/>
              <w:spacing w:line="240" w:lineRule="exact"/>
              <w:rPr>
                <w:szCs w:val="24"/>
              </w:rPr>
            </w:pPr>
          </w:p>
        </w:tc>
        <w:tc>
          <w:tcPr>
            <w:tcW w:w="1151" w:type="dxa"/>
            <w:gridSpan w:val="2"/>
            <w:tcBorders>
              <w:top w:val="single" w:sz="6" w:space="0" w:color="auto"/>
            </w:tcBorders>
            <w:vAlign w:val="bottom"/>
          </w:tcPr>
          <w:p w14:paraId="3CBAFE81" w14:textId="77777777" w:rsidR="003A5F7A" w:rsidRPr="001B2249" w:rsidRDefault="003A5F7A" w:rsidP="003A5F7A">
            <w:pPr>
              <w:pStyle w:val="Header"/>
              <w:tabs>
                <w:tab w:val="clear" w:pos="8504"/>
                <w:tab w:val="decimal" w:pos="1020"/>
              </w:tabs>
              <w:spacing w:line="240" w:lineRule="exact"/>
              <w:rPr>
                <w:szCs w:val="24"/>
              </w:rPr>
            </w:pPr>
          </w:p>
        </w:tc>
        <w:tc>
          <w:tcPr>
            <w:tcW w:w="150" w:type="dxa"/>
            <w:gridSpan w:val="3"/>
            <w:tcBorders>
              <w:top w:val="single" w:sz="6" w:space="0" w:color="auto"/>
            </w:tcBorders>
            <w:vAlign w:val="bottom"/>
          </w:tcPr>
          <w:p w14:paraId="6CC267F6" w14:textId="77777777" w:rsidR="003A5F7A" w:rsidRPr="001B2249" w:rsidRDefault="003A5F7A" w:rsidP="003A5F7A">
            <w:pPr>
              <w:pStyle w:val="Header"/>
              <w:tabs>
                <w:tab w:val="clear" w:pos="8504"/>
                <w:tab w:val="decimal" w:pos="1020"/>
              </w:tabs>
              <w:spacing w:line="240" w:lineRule="exact"/>
              <w:rPr>
                <w:szCs w:val="24"/>
              </w:rPr>
            </w:pPr>
          </w:p>
        </w:tc>
        <w:tc>
          <w:tcPr>
            <w:tcW w:w="1163" w:type="dxa"/>
            <w:tcBorders>
              <w:top w:val="single" w:sz="6" w:space="0" w:color="auto"/>
            </w:tcBorders>
            <w:vAlign w:val="bottom"/>
          </w:tcPr>
          <w:p w14:paraId="791B450B" w14:textId="77777777" w:rsidR="003A5F7A" w:rsidRPr="001B2249" w:rsidRDefault="003A5F7A" w:rsidP="003A5F7A">
            <w:pPr>
              <w:pStyle w:val="numbertablehead"/>
              <w:tabs>
                <w:tab w:val="decimal" w:pos="1020"/>
              </w:tabs>
              <w:spacing w:line="240" w:lineRule="exact"/>
              <w:ind w:left="57" w:right="0"/>
              <w:jc w:val="both"/>
              <w:rPr>
                <w:b w:val="0"/>
                <w:sz w:val="22"/>
                <w:szCs w:val="24"/>
              </w:rPr>
            </w:pPr>
          </w:p>
        </w:tc>
      </w:tr>
      <w:tr w:rsidR="003A5F7A" w:rsidRPr="001B2249" w14:paraId="4702968B"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50D4E0B8" w14:textId="77777777" w:rsidR="003A5F7A" w:rsidRPr="001B2249" w:rsidRDefault="003A5F7A" w:rsidP="003A5F7A">
            <w:pPr>
              <w:spacing w:line="240" w:lineRule="exact"/>
              <w:rPr>
                <w:bCs/>
                <w:szCs w:val="24"/>
                <w:lang w:val="en-GB"/>
              </w:rPr>
            </w:pPr>
            <w:r w:rsidRPr="001B2249">
              <w:rPr>
                <w:bCs/>
                <w:szCs w:val="24"/>
                <w:lang w:val="en-GB"/>
              </w:rPr>
              <w:t>Management fees</w:t>
            </w:r>
          </w:p>
        </w:tc>
        <w:tc>
          <w:tcPr>
            <w:tcW w:w="134" w:type="dxa"/>
            <w:gridSpan w:val="2"/>
          </w:tcPr>
          <w:p w14:paraId="11BDDCCC" w14:textId="77777777" w:rsidR="003A5F7A" w:rsidRPr="001B2249" w:rsidRDefault="003A5F7A" w:rsidP="003A5F7A">
            <w:pPr>
              <w:spacing w:line="240" w:lineRule="exact"/>
              <w:jc w:val="center"/>
              <w:rPr>
                <w:bCs/>
                <w:szCs w:val="24"/>
                <w:lang w:val="en-GB"/>
              </w:rPr>
            </w:pPr>
          </w:p>
        </w:tc>
        <w:tc>
          <w:tcPr>
            <w:tcW w:w="818" w:type="dxa"/>
            <w:vAlign w:val="center"/>
          </w:tcPr>
          <w:p w14:paraId="3BCC2B71" w14:textId="77777777" w:rsidR="003A5F7A" w:rsidRPr="001B2249" w:rsidRDefault="003A5F7A" w:rsidP="003A5F7A">
            <w:pPr>
              <w:spacing w:line="240" w:lineRule="exact"/>
              <w:jc w:val="center"/>
              <w:rPr>
                <w:bCs/>
                <w:szCs w:val="24"/>
                <w:lang w:val="en-GB"/>
              </w:rPr>
            </w:pPr>
          </w:p>
        </w:tc>
        <w:tc>
          <w:tcPr>
            <w:tcW w:w="143" w:type="dxa"/>
          </w:tcPr>
          <w:p w14:paraId="22AB63C5"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bottom w:val="single" w:sz="4" w:space="0" w:color="auto"/>
              <w:right w:val="nil"/>
            </w:tcBorders>
            <w:vAlign w:val="bottom"/>
          </w:tcPr>
          <w:p w14:paraId="241F4E9D"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2,374</w:t>
            </w:r>
          </w:p>
        </w:tc>
        <w:tc>
          <w:tcPr>
            <w:tcW w:w="126" w:type="dxa"/>
            <w:vAlign w:val="bottom"/>
          </w:tcPr>
          <w:p w14:paraId="6017B2E7"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bottom w:val="single" w:sz="4" w:space="0" w:color="auto"/>
            </w:tcBorders>
            <w:vAlign w:val="bottom"/>
          </w:tcPr>
          <w:p w14:paraId="083727E8"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1,320</w:t>
            </w:r>
          </w:p>
        </w:tc>
      </w:tr>
      <w:tr w:rsidR="003A5F7A" w:rsidRPr="001B2249" w14:paraId="60527F62"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4956333A" w14:textId="77777777" w:rsidR="003A5F7A" w:rsidRPr="001B2249" w:rsidRDefault="003A5F7A" w:rsidP="003A5F7A">
            <w:pPr>
              <w:spacing w:line="240" w:lineRule="exact"/>
              <w:rPr>
                <w:bCs/>
                <w:szCs w:val="24"/>
                <w:lang w:val="en-GB"/>
              </w:rPr>
            </w:pPr>
            <w:r w:rsidRPr="001B2249">
              <w:rPr>
                <w:bCs/>
                <w:szCs w:val="24"/>
                <w:lang w:val="en-GB"/>
              </w:rPr>
              <w:t>Total operating revenues</w:t>
            </w:r>
          </w:p>
        </w:tc>
        <w:tc>
          <w:tcPr>
            <w:tcW w:w="134" w:type="dxa"/>
            <w:gridSpan w:val="2"/>
          </w:tcPr>
          <w:p w14:paraId="0AF82505" w14:textId="77777777" w:rsidR="003A5F7A" w:rsidRPr="001B2249" w:rsidRDefault="003A5F7A" w:rsidP="003A5F7A">
            <w:pPr>
              <w:spacing w:line="240" w:lineRule="exact"/>
              <w:jc w:val="center"/>
              <w:rPr>
                <w:bCs/>
                <w:szCs w:val="24"/>
                <w:lang w:val="en-GB"/>
              </w:rPr>
            </w:pPr>
          </w:p>
        </w:tc>
        <w:tc>
          <w:tcPr>
            <w:tcW w:w="818" w:type="dxa"/>
            <w:vAlign w:val="center"/>
          </w:tcPr>
          <w:p w14:paraId="6CB0E856" w14:textId="77777777" w:rsidR="003A5F7A" w:rsidRPr="001B2249" w:rsidRDefault="003A5F7A" w:rsidP="003A5F7A">
            <w:pPr>
              <w:spacing w:line="240" w:lineRule="exact"/>
              <w:jc w:val="center"/>
              <w:rPr>
                <w:bCs/>
                <w:szCs w:val="24"/>
                <w:lang w:val="en-GB"/>
              </w:rPr>
            </w:pPr>
          </w:p>
        </w:tc>
        <w:tc>
          <w:tcPr>
            <w:tcW w:w="143" w:type="dxa"/>
          </w:tcPr>
          <w:p w14:paraId="59CE1BEF"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bottom w:val="single" w:sz="4" w:space="0" w:color="auto"/>
              <w:right w:val="nil"/>
            </w:tcBorders>
            <w:vAlign w:val="bottom"/>
          </w:tcPr>
          <w:p w14:paraId="531280DB"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2,374</w:t>
            </w:r>
          </w:p>
        </w:tc>
        <w:tc>
          <w:tcPr>
            <w:tcW w:w="126" w:type="dxa"/>
            <w:vAlign w:val="bottom"/>
          </w:tcPr>
          <w:p w14:paraId="07E63405"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bottom w:val="single" w:sz="4" w:space="0" w:color="auto"/>
            </w:tcBorders>
            <w:vAlign w:val="bottom"/>
          </w:tcPr>
          <w:p w14:paraId="25664ADB"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1,320</w:t>
            </w:r>
          </w:p>
        </w:tc>
      </w:tr>
      <w:tr w:rsidR="003A5F7A" w:rsidRPr="001B2249" w14:paraId="5FDDE574"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57EDCBE9" w14:textId="77777777" w:rsidR="003A5F7A" w:rsidRPr="001B2249" w:rsidRDefault="003A5F7A" w:rsidP="003A5F7A">
            <w:pPr>
              <w:spacing w:line="240" w:lineRule="exact"/>
              <w:rPr>
                <w:bCs/>
                <w:szCs w:val="24"/>
                <w:lang w:val="en-GB"/>
              </w:rPr>
            </w:pPr>
          </w:p>
        </w:tc>
        <w:tc>
          <w:tcPr>
            <w:tcW w:w="134" w:type="dxa"/>
            <w:gridSpan w:val="2"/>
          </w:tcPr>
          <w:p w14:paraId="58B48668" w14:textId="77777777" w:rsidR="003A5F7A" w:rsidRPr="001B2249" w:rsidRDefault="003A5F7A" w:rsidP="003A5F7A">
            <w:pPr>
              <w:spacing w:line="240" w:lineRule="exact"/>
              <w:jc w:val="center"/>
              <w:rPr>
                <w:bCs/>
                <w:szCs w:val="24"/>
                <w:lang w:val="en-GB"/>
              </w:rPr>
            </w:pPr>
          </w:p>
        </w:tc>
        <w:tc>
          <w:tcPr>
            <w:tcW w:w="818" w:type="dxa"/>
            <w:vAlign w:val="center"/>
          </w:tcPr>
          <w:p w14:paraId="209518AD" w14:textId="77777777" w:rsidR="003A5F7A" w:rsidRPr="001B2249" w:rsidRDefault="003A5F7A" w:rsidP="003A5F7A">
            <w:pPr>
              <w:spacing w:line="240" w:lineRule="exact"/>
              <w:jc w:val="center"/>
              <w:rPr>
                <w:bCs/>
                <w:szCs w:val="24"/>
                <w:lang w:val="en-GB"/>
              </w:rPr>
            </w:pPr>
          </w:p>
        </w:tc>
        <w:tc>
          <w:tcPr>
            <w:tcW w:w="143" w:type="dxa"/>
          </w:tcPr>
          <w:p w14:paraId="12E076F9"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top w:val="single" w:sz="4" w:space="0" w:color="auto"/>
              <w:left w:val="nil"/>
              <w:right w:val="nil"/>
            </w:tcBorders>
            <w:vAlign w:val="bottom"/>
          </w:tcPr>
          <w:p w14:paraId="4840E4EE" w14:textId="77777777" w:rsidR="003A5F7A" w:rsidRPr="001B2249" w:rsidRDefault="003A5F7A" w:rsidP="003A5F7A">
            <w:pPr>
              <w:tabs>
                <w:tab w:val="decimal" w:pos="959"/>
              </w:tabs>
              <w:spacing w:line="240" w:lineRule="exact"/>
              <w:ind w:left="26" w:right="143"/>
              <w:jc w:val="right"/>
              <w:rPr>
                <w:bCs/>
                <w:szCs w:val="24"/>
                <w:lang w:val="en-GB"/>
              </w:rPr>
            </w:pPr>
          </w:p>
        </w:tc>
        <w:tc>
          <w:tcPr>
            <w:tcW w:w="126" w:type="dxa"/>
            <w:vAlign w:val="bottom"/>
          </w:tcPr>
          <w:p w14:paraId="7C9B5A52"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top w:val="single" w:sz="4" w:space="0" w:color="auto"/>
            </w:tcBorders>
            <w:vAlign w:val="bottom"/>
          </w:tcPr>
          <w:p w14:paraId="6EE4F026" w14:textId="77777777" w:rsidR="003A5F7A" w:rsidRPr="001B2249" w:rsidRDefault="003A5F7A" w:rsidP="003A5F7A">
            <w:pPr>
              <w:tabs>
                <w:tab w:val="decimal" w:pos="959"/>
              </w:tabs>
              <w:spacing w:line="276" w:lineRule="auto"/>
              <w:ind w:left="26" w:right="143"/>
              <w:jc w:val="right"/>
              <w:rPr>
                <w:bCs/>
                <w:lang w:val="en-GB"/>
              </w:rPr>
            </w:pPr>
          </w:p>
        </w:tc>
      </w:tr>
      <w:tr w:rsidR="003A5F7A" w:rsidRPr="001B2249" w14:paraId="72532FB5"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5EB87286" w14:textId="77777777" w:rsidR="003A5F7A" w:rsidRPr="001B2249" w:rsidRDefault="003A5F7A" w:rsidP="003A5F7A">
            <w:pPr>
              <w:spacing w:line="240" w:lineRule="exact"/>
              <w:rPr>
                <w:bCs/>
                <w:szCs w:val="24"/>
                <w:lang w:val="en-GB"/>
              </w:rPr>
            </w:pPr>
            <w:r w:rsidRPr="001B2249">
              <w:rPr>
                <w:iCs/>
                <w:szCs w:val="24"/>
              </w:rPr>
              <w:t>Administrative expenses</w:t>
            </w:r>
          </w:p>
        </w:tc>
        <w:tc>
          <w:tcPr>
            <w:tcW w:w="134" w:type="dxa"/>
            <w:gridSpan w:val="2"/>
          </w:tcPr>
          <w:p w14:paraId="650E6149" w14:textId="77777777" w:rsidR="003A5F7A" w:rsidRPr="001B2249" w:rsidRDefault="003A5F7A" w:rsidP="003A5F7A">
            <w:pPr>
              <w:spacing w:line="240" w:lineRule="exact"/>
              <w:jc w:val="center"/>
              <w:rPr>
                <w:b/>
                <w:bCs/>
                <w:szCs w:val="24"/>
                <w:lang w:val="en-GB"/>
              </w:rPr>
            </w:pPr>
          </w:p>
        </w:tc>
        <w:tc>
          <w:tcPr>
            <w:tcW w:w="818" w:type="dxa"/>
            <w:vAlign w:val="center"/>
          </w:tcPr>
          <w:p w14:paraId="73B708DB" w14:textId="77777777" w:rsidR="003A5F7A" w:rsidRPr="001B2249" w:rsidRDefault="003A5F7A" w:rsidP="003A5F7A">
            <w:pPr>
              <w:spacing w:line="240" w:lineRule="exact"/>
              <w:jc w:val="center"/>
              <w:rPr>
                <w:b/>
                <w:bCs/>
                <w:szCs w:val="24"/>
                <w:lang w:val="en-GB"/>
              </w:rPr>
            </w:pPr>
            <w:r w:rsidRPr="001B2249">
              <w:rPr>
                <w:b/>
                <w:bCs/>
                <w:szCs w:val="24"/>
                <w:lang w:val="en-GB"/>
              </w:rPr>
              <w:t>1</w:t>
            </w:r>
            <w:r>
              <w:rPr>
                <w:b/>
                <w:bCs/>
                <w:szCs w:val="24"/>
                <w:lang w:val="en-GB"/>
              </w:rPr>
              <w:t>5</w:t>
            </w:r>
          </w:p>
        </w:tc>
        <w:tc>
          <w:tcPr>
            <w:tcW w:w="143" w:type="dxa"/>
          </w:tcPr>
          <w:p w14:paraId="4FDBA382"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381C8612"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(4,723)</w:t>
            </w:r>
          </w:p>
        </w:tc>
        <w:tc>
          <w:tcPr>
            <w:tcW w:w="126" w:type="dxa"/>
            <w:vAlign w:val="bottom"/>
          </w:tcPr>
          <w:p w14:paraId="39504432" w14:textId="77777777" w:rsidR="003A5F7A" w:rsidRPr="001B2249" w:rsidRDefault="003A5F7A" w:rsidP="003A5F7A">
            <w:pPr>
              <w:tabs>
                <w:tab w:val="decimal" w:pos="795"/>
              </w:tabs>
              <w:spacing w:line="240" w:lineRule="exact"/>
              <w:ind w:left="-31" w:right="143"/>
              <w:jc w:val="right"/>
              <w:rPr>
                <w:bCs/>
                <w:szCs w:val="24"/>
                <w:lang w:val="en-GB"/>
              </w:rPr>
            </w:pPr>
          </w:p>
        </w:tc>
        <w:tc>
          <w:tcPr>
            <w:tcW w:w="1176" w:type="dxa"/>
            <w:gridSpan w:val="2"/>
            <w:vAlign w:val="bottom"/>
          </w:tcPr>
          <w:p w14:paraId="5754FBF8"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(3,847)</w:t>
            </w:r>
          </w:p>
        </w:tc>
      </w:tr>
      <w:tr w:rsidR="003A5F7A" w:rsidRPr="001B2249" w14:paraId="47954861"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7C5A320E" w14:textId="77777777" w:rsidR="003A5F7A" w:rsidRPr="001B2249" w:rsidRDefault="003A5F7A" w:rsidP="003A5F7A">
            <w:pPr>
              <w:spacing w:line="240" w:lineRule="exact"/>
              <w:rPr>
                <w:iCs/>
                <w:szCs w:val="24"/>
              </w:rPr>
            </w:pPr>
            <w:r w:rsidRPr="001B2249">
              <w:rPr>
                <w:iCs/>
                <w:szCs w:val="24"/>
              </w:rPr>
              <w:t>Wages and salaries</w:t>
            </w:r>
          </w:p>
        </w:tc>
        <w:tc>
          <w:tcPr>
            <w:tcW w:w="134" w:type="dxa"/>
            <w:gridSpan w:val="2"/>
          </w:tcPr>
          <w:p w14:paraId="2B3F344E" w14:textId="77777777" w:rsidR="003A5F7A" w:rsidRPr="001B2249" w:rsidRDefault="003A5F7A" w:rsidP="003A5F7A">
            <w:pPr>
              <w:spacing w:line="240" w:lineRule="exact"/>
              <w:jc w:val="center"/>
              <w:rPr>
                <w:b/>
                <w:bCs/>
                <w:szCs w:val="24"/>
                <w:lang w:val="en-GB"/>
              </w:rPr>
            </w:pPr>
          </w:p>
        </w:tc>
        <w:tc>
          <w:tcPr>
            <w:tcW w:w="818" w:type="dxa"/>
            <w:vAlign w:val="center"/>
          </w:tcPr>
          <w:p w14:paraId="32C6597F" w14:textId="77777777" w:rsidR="003A5F7A" w:rsidRPr="001B2249" w:rsidRDefault="003A5F7A" w:rsidP="003A5F7A">
            <w:pPr>
              <w:spacing w:line="240" w:lineRule="exact"/>
              <w:jc w:val="center"/>
              <w:rPr>
                <w:b/>
                <w:bCs/>
                <w:szCs w:val="24"/>
                <w:lang w:val="en-GB"/>
              </w:rPr>
            </w:pPr>
            <w:r w:rsidRPr="001B2249">
              <w:rPr>
                <w:b/>
                <w:bCs/>
                <w:szCs w:val="24"/>
                <w:lang w:val="en-GB"/>
              </w:rPr>
              <w:t>1</w:t>
            </w:r>
            <w:r>
              <w:rPr>
                <w:b/>
                <w:bCs/>
                <w:szCs w:val="24"/>
                <w:lang w:val="en-GB"/>
              </w:rPr>
              <w:t>6</w:t>
            </w:r>
          </w:p>
        </w:tc>
        <w:tc>
          <w:tcPr>
            <w:tcW w:w="143" w:type="dxa"/>
          </w:tcPr>
          <w:p w14:paraId="7E6429B6"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63A11D62"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(1,233)</w:t>
            </w:r>
          </w:p>
        </w:tc>
        <w:tc>
          <w:tcPr>
            <w:tcW w:w="126" w:type="dxa"/>
            <w:vAlign w:val="bottom"/>
          </w:tcPr>
          <w:p w14:paraId="36F11297" w14:textId="77777777" w:rsidR="003A5F7A" w:rsidRPr="001B2249" w:rsidRDefault="003A5F7A" w:rsidP="003A5F7A">
            <w:pPr>
              <w:tabs>
                <w:tab w:val="decimal" w:pos="795"/>
              </w:tabs>
              <w:spacing w:line="240" w:lineRule="exact"/>
              <w:ind w:left="-31" w:right="143"/>
              <w:jc w:val="right"/>
              <w:rPr>
                <w:bCs/>
                <w:szCs w:val="24"/>
                <w:lang w:val="en-GB"/>
              </w:rPr>
            </w:pPr>
          </w:p>
        </w:tc>
        <w:tc>
          <w:tcPr>
            <w:tcW w:w="1176" w:type="dxa"/>
            <w:gridSpan w:val="2"/>
            <w:vAlign w:val="bottom"/>
          </w:tcPr>
          <w:p w14:paraId="59630A76"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(860)</w:t>
            </w:r>
          </w:p>
        </w:tc>
      </w:tr>
      <w:tr w:rsidR="003A5F7A" w:rsidRPr="001B2249" w14:paraId="1F10A3FB"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45068036" w14:textId="77777777" w:rsidR="003A5F7A" w:rsidRPr="001B2249" w:rsidRDefault="003A5F7A" w:rsidP="003A5F7A">
            <w:pPr>
              <w:spacing w:line="240" w:lineRule="exact"/>
              <w:rPr>
                <w:iCs/>
                <w:szCs w:val="24"/>
              </w:rPr>
            </w:pPr>
            <w:r w:rsidRPr="001B2249">
              <w:rPr>
                <w:iCs/>
                <w:szCs w:val="24"/>
              </w:rPr>
              <w:t>Other gains/(losses)</w:t>
            </w:r>
          </w:p>
        </w:tc>
        <w:tc>
          <w:tcPr>
            <w:tcW w:w="134" w:type="dxa"/>
            <w:gridSpan w:val="2"/>
          </w:tcPr>
          <w:p w14:paraId="257182B1" w14:textId="77777777" w:rsidR="003A5F7A" w:rsidRPr="001B2249" w:rsidRDefault="003A5F7A" w:rsidP="003A5F7A">
            <w:pPr>
              <w:spacing w:line="240" w:lineRule="exact"/>
              <w:jc w:val="center"/>
              <w:rPr>
                <w:b/>
                <w:bCs/>
                <w:szCs w:val="24"/>
                <w:lang w:val="en-GB"/>
              </w:rPr>
            </w:pPr>
          </w:p>
        </w:tc>
        <w:tc>
          <w:tcPr>
            <w:tcW w:w="818" w:type="dxa"/>
            <w:vAlign w:val="center"/>
          </w:tcPr>
          <w:p w14:paraId="0EAF896F" w14:textId="77777777" w:rsidR="003A5F7A" w:rsidRPr="001B2249" w:rsidRDefault="003A5F7A" w:rsidP="003A5F7A">
            <w:pPr>
              <w:spacing w:line="240" w:lineRule="exact"/>
              <w:jc w:val="center"/>
              <w:rPr>
                <w:b/>
                <w:bCs/>
                <w:szCs w:val="24"/>
                <w:lang w:val="en-GB"/>
              </w:rPr>
            </w:pPr>
            <w:r w:rsidRPr="001B2249">
              <w:rPr>
                <w:b/>
                <w:bCs/>
                <w:szCs w:val="24"/>
                <w:lang w:val="en-GB"/>
              </w:rPr>
              <w:t>1</w:t>
            </w:r>
            <w:r>
              <w:rPr>
                <w:b/>
                <w:bCs/>
                <w:szCs w:val="24"/>
                <w:lang w:val="en-GB"/>
              </w:rPr>
              <w:t>7</w:t>
            </w:r>
          </w:p>
        </w:tc>
        <w:tc>
          <w:tcPr>
            <w:tcW w:w="143" w:type="dxa"/>
          </w:tcPr>
          <w:p w14:paraId="7F382596"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2806E986" w14:textId="77777777" w:rsidR="003A5F7A" w:rsidRPr="001B2249" w:rsidRDefault="003A5F7A" w:rsidP="003A5F7A">
            <w:pPr>
              <w:tabs>
                <w:tab w:val="decimal" w:pos="959"/>
              </w:tabs>
              <w:spacing w:line="240" w:lineRule="exact"/>
              <w:ind w:left="26" w:right="143"/>
              <w:jc w:val="right"/>
              <w:rPr>
                <w:bCs/>
                <w:szCs w:val="24"/>
                <w:lang w:val="en-GB"/>
              </w:rPr>
            </w:pPr>
            <w:r>
              <w:rPr>
                <w:bCs/>
                <w:szCs w:val="24"/>
                <w:lang w:val="en-GB"/>
              </w:rPr>
              <w:t>767</w:t>
            </w:r>
          </w:p>
        </w:tc>
        <w:tc>
          <w:tcPr>
            <w:tcW w:w="126" w:type="dxa"/>
            <w:vAlign w:val="bottom"/>
          </w:tcPr>
          <w:p w14:paraId="2C39813D" w14:textId="77777777" w:rsidR="003A5F7A" w:rsidRPr="001B2249" w:rsidRDefault="003A5F7A" w:rsidP="003A5F7A">
            <w:pPr>
              <w:tabs>
                <w:tab w:val="decimal" w:pos="795"/>
              </w:tabs>
              <w:spacing w:line="240" w:lineRule="exact"/>
              <w:ind w:left="-31" w:right="143"/>
              <w:jc w:val="right"/>
              <w:rPr>
                <w:bCs/>
                <w:szCs w:val="24"/>
                <w:lang w:val="en-GB"/>
              </w:rPr>
            </w:pPr>
          </w:p>
        </w:tc>
        <w:tc>
          <w:tcPr>
            <w:tcW w:w="1176" w:type="dxa"/>
            <w:gridSpan w:val="2"/>
            <w:vAlign w:val="bottom"/>
          </w:tcPr>
          <w:p w14:paraId="351FC68B"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(3,083)</w:t>
            </w:r>
          </w:p>
        </w:tc>
      </w:tr>
      <w:tr w:rsidR="003A5F7A" w:rsidRPr="001B2249" w14:paraId="744F3609"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5C6F93B9" w14:textId="77777777" w:rsidR="003A5F7A" w:rsidRPr="001B2249" w:rsidRDefault="003A5F7A" w:rsidP="003A5F7A">
            <w:pPr>
              <w:spacing w:line="240" w:lineRule="exact"/>
              <w:rPr>
                <w:bCs/>
                <w:szCs w:val="24"/>
                <w:lang w:val="en-GB"/>
              </w:rPr>
            </w:pPr>
            <w:r w:rsidRPr="001B2249">
              <w:rPr>
                <w:iCs/>
                <w:szCs w:val="24"/>
              </w:rPr>
              <w:t>Share based payments</w:t>
            </w:r>
          </w:p>
        </w:tc>
        <w:tc>
          <w:tcPr>
            <w:tcW w:w="134" w:type="dxa"/>
            <w:gridSpan w:val="2"/>
          </w:tcPr>
          <w:p w14:paraId="3F82FB3F" w14:textId="77777777" w:rsidR="003A5F7A" w:rsidRPr="001B2249" w:rsidRDefault="003A5F7A" w:rsidP="003A5F7A">
            <w:pPr>
              <w:spacing w:line="240" w:lineRule="exact"/>
              <w:jc w:val="center"/>
              <w:rPr>
                <w:b/>
                <w:bCs/>
                <w:szCs w:val="24"/>
                <w:lang w:val="en-GB"/>
              </w:rPr>
            </w:pPr>
          </w:p>
        </w:tc>
        <w:tc>
          <w:tcPr>
            <w:tcW w:w="818" w:type="dxa"/>
            <w:vAlign w:val="center"/>
          </w:tcPr>
          <w:p w14:paraId="1EED6DF7" w14:textId="77777777" w:rsidR="003A5F7A" w:rsidRPr="001B2249" w:rsidRDefault="003A5F7A" w:rsidP="003A5F7A">
            <w:pPr>
              <w:spacing w:line="240" w:lineRule="exact"/>
              <w:jc w:val="center"/>
              <w:rPr>
                <w:b/>
                <w:bCs/>
                <w:szCs w:val="24"/>
                <w:lang w:val="en-GB"/>
              </w:rPr>
            </w:pPr>
            <w:r w:rsidRPr="001B2249">
              <w:rPr>
                <w:b/>
                <w:bCs/>
                <w:szCs w:val="24"/>
                <w:lang w:val="en-GB"/>
              </w:rPr>
              <w:t>1</w:t>
            </w:r>
            <w:r>
              <w:rPr>
                <w:b/>
                <w:bCs/>
                <w:szCs w:val="24"/>
                <w:lang w:val="en-GB"/>
              </w:rPr>
              <w:t>4</w:t>
            </w:r>
          </w:p>
        </w:tc>
        <w:tc>
          <w:tcPr>
            <w:tcW w:w="143" w:type="dxa"/>
          </w:tcPr>
          <w:p w14:paraId="15A05A8D"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bottom w:val="single" w:sz="4" w:space="0" w:color="auto"/>
              <w:right w:val="nil"/>
            </w:tcBorders>
            <w:vAlign w:val="bottom"/>
          </w:tcPr>
          <w:p w14:paraId="43BE8114"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w:t>
            </w:r>
          </w:p>
        </w:tc>
        <w:tc>
          <w:tcPr>
            <w:tcW w:w="126" w:type="dxa"/>
            <w:vAlign w:val="bottom"/>
          </w:tcPr>
          <w:p w14:paraId="7E6ABC65"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bottom w:val="single" w:sz="4" w:space="0" w:color="auto"/>
            </w:tcBorders>
            <w:vAlign w:val="bottom"/>
          </w:tcPr>
          <w:p w14:paraId="5FCA709E" w14:textId="77777777" w:rsidR="003A5F7A" w:rsidRPr="001B2249" w:rsidRDefault="003A5F7A" w:rsidP="003A5F7A">
            <w:pPr>
              <w:tabs>
                <w:tab w:val="decimal" w:pos="795"/>
              </w:tabs>
              <w:spacing w:line="240" w:lineRule="exact"/>
              <w:ind w:left="-31" w:right="143"/>
              <w:jc w:val="right"/>
              <w:rPr>
                <w:bCs/>
                <w:szCs w:val="24"/>
                <w:lang w:val="en-GB"/>
              </w:rPr>
            </w:pPr>
            <w:r w:rsidRPr="001B2249">
              <w:rPr>
                <w:bCs/>
                <w:lang w:val="en-GB"/>
              </w:rPr>
              <w:t>(15)</w:t>
            </w:r>
          </w:p>
        </w:tc>
      </w:tr>
      <w:tr w:rsidR="003A5F7A" w:rsidRPr="001B2249" w14:paraId="72081D54"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1DD8F2E7" w14:textId="77777777" w:rsidR="003A5F7A" w:rsidRPr="001B2249" w:rsidRDefault="003A5F7A" w:rsidP="003A5F7A">
            <w:pPr>
              <w:spacing w:line="240" w:lineRule="exact"/>
              <w:rPr>
                <w:iCs/>
                <w:szCs w:val="24"/>
              </w:rPr>
            </w:pPr>
            <w:r w:rsidRPr="001B2249">
              <w:rPr>
                <w:iCs/>
                <w:szCs w:val="24"/>
              </w:rPr>
              <w:t>Total operating expenses</w:t>
            </w:r>
          </w:p>
        </w:tc>
        <w:tc>
          <w:tcPr>
            <w:tcW w:w="134" w:type="dxa"/>
            <w:gridSpan w:val="2"/>
          </w:tcPr>
          <w:p w14:paraId="26EB56AB" w14:textId="77777777" w:rsidR="003A5F7A" w:rsidRPr="001B2249" w:rsidRDefault="003A5F7A" w:rsidP="003A5F7A">
            <w:pPr>
              <w:spacing w:line="240" w:lineRule="exact"/>
              <w:jc w:val="center"/>
              <w:rPr>
                <w:b/>
                <w:bCs/>
                <w:szCs w:val="24"/>
                <w:lang w:val="en-GB"/>
              </w:rPr>
            </w:pPr>
          </w:p>
        </w:tc>
        <w:tc>
          <w:tcPr>
            <w:tcW w:w="818" w:type="dxa"/>
            <w:vAlign w:val="center"/>
          </w:tcPr>
          <w:p w14:paraId="2D68B44A" w14:textId="77777777" w:rsidR="003A5F7A" w:rsidRPr="001B2249" w:rsidRDefault="003A5F7A" w:rsidP="003A5F7A">
            <w:pPr>
              <w:spacing w:line="240" w:lineRule="exact"/>
              <w:jc w:val="center"/>
              <w:rPr>
                <w:b/>
                <w:bCs/>
                <w:szCs w:val="24"/>
                <w:lang w:val="en-GB"/>
              </w:rPr>
            </w:pPr>
          </w:p>
        </w:tc>
        <w:tc>
          <w:tcPr>
            <w:tcW w:w="143" w:type="dxa"/>
          </w:tcPr>
          <w:p w14:paraId="24D95061"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bottom w:val="single" w:sz="4" w:space="0" w:color="auto"/>
              <w:right w:val="nil"/>
            </w:tcBorders>
            <w:vAlign w:val="bottom"/>
          </w:tcPr>
          <w:p w14:paraId="3FED5661"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(5,</w:t>
            </w:r>
            <w:r>
              <w:rPr>
                <w:bCs/>
                <w:szCs w:val="24"/>
                <w:lang w:val="en-GB"/>
              </w:rPr>
              <w:t>189</w:t>
            </w:r>
            <w:r w:rsidRPr="001B2249">
              <w:rPr>
                <w:bCs/>
                <w:szCs w:val="24"/>
                <w:lang w:val="en-GB"/>
              </w:rPr>
              <w:t>)</w:t>
            </w:r>
          </w:p>
        </w:tc>
        <w:tc>
          <w:tcPr>
            <w:tcW w:w="126" w:type="dxa"/>
            <w:vAlign w:val="bottom"/>
          </w:tcPr>
          <w:p w14:paraId="0F17A979"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bottom w:val="single" w:sz="4" w:space="0" w:color="auto"/>
            </w:tcBorders>
            <w:vAlign w:val="bottom"/>
          </w:tcPr>
          <w:p w14:paraId="19CD3F75" w14:textId="77777777" w:rsidR="003A5F7A" w:rsidRPr="001B2249" w:rsidRDefault="003A5F7A" w:rsidP="003A5F7A">
            <w:pPr>
              <w:tabs>
                <w:tab w:val="decimal" w:pos="795"/>
              </w:tabs>
              <w:spacing w:line="240" w:lineRule="exact"/>
              <w:ind w:left="-31" w:right="143"/>
              <w:jc w:val="right"/>
              <w:rPr>
                <w:bCs/>
                <w:szCs w:val="24"/>
                <w:lang w:val="en-GB"/>
              </w:rPr>
            </w:pPr>
            <w:r w:rsidRPr="001B2249">
              <w:rPr>
                <w:bCs/>
                <w:lang w:val="en-GB"/>
              </w:rPr>
              <w:t>(7,805)</w:t>
            </w:r>
          </w:p>
        </w:tc>
      </w:tr>
      <w:tr w:rsidR="003A5F7A" w:rsidRPr="001B2249" w14:paraId="14DD9902"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3C5A17B3" w14:textId="77777777" w:rsidR="003A5F7A" w:rsidRPr="001B2249" w:rsidRDefault="003A5F7A" w:rsidP="003A5F7A">
            <w:pPr>
              <w:spacing w:line="240" w:lineRule="exact"/>
              <w:rPr>
                <w:iCs/>
                <w:szCs w:val="24"/>
              </w:rPr>
            </w:pPr>
          </w:p>
        </w:tc>
        <w:tc>
          <w:tcPr>
            <w:tcW w:w="134" w:type="dxa"/>
            <w:gridSpan w:val="2"/>
          </w:tcPr>
          <w:p w14:paraId="674C155A" w14:textId="77777777" w:rsidR="003A5F7A" w:rsidRPr="001B2249" w:rsidRDefault="003A5F7A" w:rsidP="003A5F7A">
            <w:pPr>
              <w:spacing w:line="240" w:lineRule="exact"/>
              <w:jc w:val="center"/>
              <w:rPr>
                <w:b/>
                <w:bCs/>
                <w:szCs w:val="24"/>
                <w:lang w:val="en-GB"/>
              </w:rPr>
            </w:pPr>
          </w:p>
        </w:tc>
        <w:tc>
          <w:tcPr>
            <w:tcW w:w="818" w:type="dxa"/>
            <w:vAlign w:val="center"/>
          </w:tcPr>
          <w:p w14:paraId="6CDC0A0A" w14:textId="77777777" w:rsidR="003A5F7A" w:rsidRPr="001B2249" w:rsidRDefault="003A5F7A" w:rsidP="003A5F7A">
            <w:pPr>
              <w:spacing w:line="240" w:lineRule="exact"/>
              <w:jc w:val="center"/>
              <w:rPr>
                <w:b/>
                <w:bCs/>
                <w:szCs w:val="24"/>
                <w:lang w:val="en-GB"/>
              </w:rPr>
            </w:pPr>
          </w:p>
        </w:tc>
        <w:tc>
          <w:tcPr>
            <w:tcW w:w="143" w:type="dxa"/>
          </w:tcPr>
          <w:p w14:paraId="507A147F"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top w:val="single" w:sz="4" w:space="0" w:color="auto"/>
              <w:left w:val="nil"/>
              <w:right w:val="nil"/>
            </w:tcBorders>
            <w:vAlign w:val="bottom"/>
          </w:tcPr>
          <w:p w14:paraId="76713782" w14:textId="77777777" w:rsidR="003A5F7A" w:rsidRPr="001B2249" w:rsidRDefault="003A5F7A" w:rsidP="003A5F7A">
            <w:pPr>
              <w:tabs>
                <w:tab w:val="decimal" w:pos="959"/>
              </w:tabs>
              <w:spacing w:line="240" w:lineRule="exact"/>
              <w:ind w:left="26" w:right="143"/>
              <w:jc w:val="right"/>
              <w:rPr>
                <w:bCs/>
                <w:szCs w:val="24"/>
                <w:lang w:val="en-GB"/>
              </w:rPr>
            </w:pPr>
          </w:p>
        </w:tc>
        <w:tc>
          <w:tcPr>
            <w:tcW w:w="126" w:type="dxa"/>
            <w:vAlign w:val="bottom"/>
          </w:tcPr>
          <w:p w14:paraId="706B5B3A"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top w:val="single" w:sz="4" w:space="0" w:color="auto"/>
            </w:tcBorders>
            <w:vAlign w:val="bottom"/>
          </w:tcPr>
          <w:p w14:paraId="6197BA94" w14:textId="77777777" w:rsidR="003A5F7A" w:rsidRPr="001B2249" w:rsidRDefault="003A5F7A" w:rsidP="003A5F7A">
            <w:pPr>
              <w:tabs>
                <w:tab w:val="decimal" w:pos="795"/>
              </w:tabs>
              <w:spacing w:line="240" w:lineRule="exact"/>
              <w:ind w:left="-31" w:right="143"/>
              <w:jc w:val="right"/>
              <w:rPr>
                <w:bCs/>
                <w:szCs w:val="24"/>
                <w:lang w:val="en-GB"/>
              </w:rPr>
            </w:pPr>
          </w:p>
        </w:tc>
      </w:tr>
      <w:tr w:rsidR="003A5F7A" w:rsidRPr="001B2249" w14:paraId="16733FFE" w14:textId="77777777" w:rsidTr="003A5F7A">
        <w:tblPrEx>
          <w:tblLook w:val="04A0" w:firstRow="1" w:lastRow="0" w:firstColumn="1" w:lastColumn="0" w:noHBand="0" w:noVBand="1"/>
        </w:tblPrEx>
        <w:trPr>
          <w:gridBefore w:val="1"/>
          <w:wBefore w:w="13" w:type="dxa"/>
        </w:trPr>
        <w:tc>
          <w:tcPr>
            <w:tcW w:w="6101" w:type="dxa"/>
            <w:gridSpan w:val="2"/>
          </w:tcPr>
          <w:p w14:paraId="1443A205" w14:textId="77777777" w:rsidR="003A5F7A" w:rsidRPr="001B2249" w:rsidRDefault="003A5F7A" w:rsidP="003A5F7A">
            <w:pPr>
              <w:spacing w:line="240" w:lineRule="exact"/>
              <w:rPr>
                <w:bCs/>
                <w:szCs w:val="24"/>
                <w:lang w:val="en-GB"/>
              </w:rPr>
            </w:pPr>
            <w:r w:rsidRPr="001B2249">
              <w:rPr>
                <w:iCs/>
                <w:szCs w:val="24"/>
              </w:rPr>
              <w:t>Operating loss</w:t>
            </w:r>
          </w:p>
        </w:tc>
        <w:tc>
          <w:tcPr>
            <w:tcW w:w="134" w:type="dxa"/>
            <w:gridSpan w:val="2"/>
          </w:tcPr>
          <w:p w14:paraId="01AB4774" w14:textId="77777777" w:rsidR="003A5F7A" w:rsidRPr="001B2249" w:rsidRDefault="003A5F7A" w:rsidP="003A5F7A">
            <w:pPr>
              <w:spacing w:line="240" w:lineRule="exact"/>
              <w:jc w:val="center"/>
              <w:rPr>
                <w:bCs/>
                <w:szCs w:val="24"/>
                <w:lang w:val="en-GB"/>
              </w:rPr>
            </w:pPr>
          </w:p>
        </w:tc>
        <w:tc>
          <w:tcPr>
            <w:tcW w:w="818" w:type="dxa"/>
            <w:vAlign w:val="center"/>
          </w:tcPr>
          <w:p w14:paraId="22E0D202" w14:textId="77777777" w:rsidR="003A5F7A" w:rsidRPr="001B2249" w:rsidRDefault="003A5F7A" w:rsidP="003A5F7A">
            <w:pPr>
              <w:spacing w:line="240" w:lineRule="exact"/>
              <w:jc w:val="center"/>
              <w:rPr>
                <w:bCs/>
                <w:szCs w:val="24"/>
                <w:lang w:val="en-GB"/>
              </w:rPr>
            </w:pPr>
          </w:p>
        </w:tc>
        <w:tc>
          <w:tcPr>
            <w:tcW w:w="143" w:type="dxa"/>
          </w:tcPr>
          <w:p w14:paraId="25E5584B"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6A78FD40"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(2,</w:t>
            </w:r>
            <w:r>
              <w:rPr>
                <w:bCs/>
                <w:szCs w:val="24"/>
                <w:lang w:val="en-GB"/>
              </w:rPr>
              <w:t>815</w:t>
            </w:r>
            <w:r w:rsidRPr="001B2249">
              <w:rPr>
                <w:bCs/>
                <w:szCs w:val="24"/>
                <w:lang w:val="en-GB"/>
              </w:rPr>
              <w:t>)</w:t>
            </w:r>
          </w:p>
        </w:tc>
        <w:tc>
          <w:tcPr>
            <w:tcW w:w="126" w:type="dxa"/>
            <w:vAlign w:val="bottom"/>
          </w:tcPr>
          <w:p w14:paraId="3E986F72"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vAlign w:val="bottom"/>
          </w:tcPr>
          <w:p w14:paraId="78F8312B"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(6,485)</w:t>
            </w:r>
          </w:p>
        </w:tc>
        <w:tc>
          <w:tcPr>
            <w:tcW w:w="143" w:type="dxa"/>
          </w:tcPr>
          <w:p w14:paraId="648326C5" w14:textId="77777777" w:rsidR="003A5F7A" w:rsidRPr="001B2249" w:rsidRDefault="003A5F7A" w:rsidP="003A5F7A">
            <w:pPr>
              <w:tabs>
                <w:tab w:val="decimal" w:pos="959"/>
              </w:tabs>
              <w:spacing w:line="276" w:lineRule="auto"/>
              <w:ind w:left="230" w:right="143"/>
              <w:jc w:val="right"/>
              <w:rPr>
                <w:bCs/>
                <w:lang w:val="en-GB"/>
              </w:rPr>
            </w:pPr>
          </w:p>
        </w:tc>
      </w:tr>
      <w:tr w:rsidR="003A5F7A" w:rsidRPr="001B2249" w14:paraId="35F0B0B1"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5E6AA061" w14:textId="77777777" w:rsidR="003A5F7A" w:rsidRPr="001B2249" w:rsidRDefault="003A5F7A" w:rsidP="003A5F7A">
            <w:pPr>
              <w:spacing w:line="240" w:lineRule="exact"/>
              <w:rPr>
                <w:bCs/>
                <w:szCs w:val="24"/>
                <w:lang w:val="en-GB"/>
              </w:rPr>
            </w:pPr>
          </w:p>
        </w:tc>
        <w:tc>
          <w:tcPr>
            <w:tcW w:w="134" w:type="dxa"/>
            <w:gridSpan w:val="2"/>
          </w:tcPr>
          <w:p w14:paraId="3B97906A" w14:textId="77777777" w:rsidR="003A5F7A" w:rsidRPr="001B2249" w:rsidRDefault="003A5F7A" w:rsidP="003A5F7A">
            <w:pPr>
              <w:spacing w:line="240" w:lineRule="exact"/>
              <w:jc w:val="center"/>
              <w:rPr>
                <w:bCs/>
                <w:szCs w:val="24"/>
                <w:lang w:val="en-GB"/>
              </w:rPr>
            </w:pPr>
          </w:p>
        </w:tc>
        <w:tc>
          <w:tcPr>
            <w:tcW w:w="818" w:type="dxa"/>
            <w:vAlign w:val="center"/>
          </w:tcPr>
          <w:p w14:paraId="408C10EB" w14:textId="77777777" w:rsidR="003A5F7A" w:rsidRPr="001B2249" w:rsidRDefault="003A5F7A" w:rsidP="003A5F7A">
            <w:pPr>
              <w:spacing w:line="240" w:lineRule="exact"/>
              <w:jc w:val="center"/>
              <w:rPr>
                <w:bCs/>
                <w:szCs w:val="24"/>
                <w:lang w:val="en-GB"/>
              </w:rPr>
            </w:pPr>
          </w:p>
        </w:tc>
        <w:tc>
          <w:tcPr>
            <w:tcW w:w="143" w:type="dxa"/>
          </w:tcPr>
          <w:p w14:paraId="5871DC1D"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23162F16" w14:textId="77777777" w:rsidR="003A5F7A" w:rsidRPr="001B2249" w:rsidRDefault="003A5F7A" w:rsidP="003A5F7A">
            <w:pPr>
              <w:tabs>
                <w:tab w:val="decimal" w:pos="959"/>
              </w:tabs>
              <w:spacing w:line="240" w:lineRule="exact"/>
              <w:ind w:left="26" w:right="143"/>
              <w:jc w:val="right"/>
              <w:rPr>
                <w:bCs/>
                <w:szCs w:val="24"/>
                <w:lang w:val="en-GB"/>
              </w:rPr>
            </w:pPr>
          </w:p>
        </w:tc>
        <w:tc>
          <w:tcPr>
            <w:tcW w:w="126" w:type="dxa"/>
            <w:vAlign w:val="bottom"/>
          </w:tcPr>
          <w:p w14:paraId="25191DB6"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vAlign w:val="bottom"/>
          </w:tcPr>
          <w:p w14:paraId="4F9583DE" w14:textId="77777777" w:rsidR="003A5F7A" w:rsidRPr="001B2249" w:rsidRDefault="003A5F7A" w:rsidP="003A5F7A">
            <w:pPr>
              <w:tabs>
                <w:tab w:val="decimal" w:pos="795"/>
              </w:tabs>
              <w:spacing w:line="240" w:lineRule="exact"/>
              <w:ind w:left="-31" w:right="143"/>
              <w:jc w:val="right"/>
              <w:rPr>
                <w:bCs/>
                <w:szCs w:val="24"/>
                <w:lang w:val="en-GB"/>
              </w:rPr>
            </w:pPr>
          </w:p>
        </w:tc>
      </w:tr>
      <w:tr w:rsidR="003A5F7A" w:rsidRPr="001B2249" w14:paraId="61EADBF7"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6DB7565B" w14:textId="77777777" w:rsidR="003A5F7A" w:rsidRPr="001B2249" w:rsidRDefault="003A5F7A" w:rsidP="003A5F7A">
            <w:pPr>
              <w:spacing w:line="240" w:lineRule="exact"/>
              <w:rPr>
                <w:bCs/>
                <w:szCs w:val="24"/>
                <w:lang w:val="en-GB"/>
              </w:rPr>
            </w:pPr>
            <w:r w:rsidRPr="001B2249">
              <w:rPr>
                <w:iCs/>
                <w:szCs w:val="24"/>
              </w:rPr>
              <w:t>Financial income</w:t>
            </w:r>
          </w:p>
        </w:tc>
        <w:tc>
          <w:tcPr>
            <w:tcW w:w="134" w:type="dxa"/>
            <w:gridSpan w:val="2"/>
          </w:tcPr>
          <w:p w14:paraId="2D78DC04" w14:textId="77777777" w:rsidR="003A5F7A" w:rsidRPr="001B2249" w:rsidRDefault="003A5F7A" w:rsidP="003A5F7A">
            <w:pPr>
              <w:spacing w:line="240" w:lineRule="exact"/>
              <w:jc w:val="center"/>
              <w:rPr>
                <w:b/>
                <w:bCs/>
                <w:szCs w:val="24"/>
                <w:lang w:val="en-GB"/>
              </w:rPr>
            </w:pPr>
          </w:p>
        </w:tc>
        <w:tc>
          <w:tcPr>
            <w:tcW w:w="818" w:type="dxa"/>
            <w:vAlign w:val="center"/>
          </w:tcPr>
          <w:p w14:paraId="109D6225" w14:textId="77777777" w:rsidR="003A5F7A" w:rsidRPr="001B2249" w:rsidRDefault="003A5F7A" w:rsidP="003A5F7A">
            <w:pPr>
              <w:spacing w:line="240" w:lineRule="exact"/>
              <w:jc w:val="center"/>
              <w:rPr>
                <w:b/>
                <w:bCs/>
                <w:szCs w:val="24"/>
                <w:lang w:val="en-GB"/>
              </w:rPr>
            </w:pPr>
            <w:r w:rsidRPr="001B2249">
              <w:rPr>
                <w:b/>
                <w:bCs/>
                <w:szCs w:val="24"/>
                <w:lang w:val="en-GB"/>
              </w:rPr>
              <w:t>1</w:t>
            </w:r>
            <w:r>
              <w:rPr>
                <w:b/>
                <w:bCs/>
                <w:szCs w:val="24"/>
                <w:lang w:val="en-GB"/>
              </w:rPr>
              <w:t>8</w:t>
            </w:r>
          </w:p>
        </w:tc>
        <w:tc>
          <w:tcPr>
            <w:tcW w:w="143" w:type="dxa"/>
          </w:tcPr>
          <w:p w14:paraId="00CACD02"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7F27759A"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716</w:t>
            </w:r>
          </w:p>
        </w:tc>
        <w:tc>
          <w:tcPr>
            <w:tcW w:w="126" w:type="dxa"/>
            <w:vAlign w:val="bottom"/>
          </w:tcPr>
          <w:p w14:paraId="27D797C6"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vAlign w:val="bottom"/>
          </w:tcPr>
          <w:p w14:paraId="14E64B7E"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408</w:t>
            </w:r>
          </w:p>
        </w:tc>
      </w:tr>
      <w:tr w:rsidR="003A5F7A" w:rsidRPr="001B2249" w14:paraId="04095643"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0A057F9B" w14:textId="77777777" w:rsidR="003A5F7A" w:rsidRPr="001B2249" w:rsidRDefault="003A5F7A" w:rsidP="003A5F7A">
            <w:pPr>
              <w:spacing w:line="240" w:lineRule="exact"/>
              <w:rPr>
                <w:bCs/>
                <w:szCs w:val="24"/>
                <w:lang w:val="en-GB"/>
              </w:rPr>
            </w:pPr>
            <w:r w:rsidRPr="001B2249">
              <w:rPr>
                <w:iCs/>
                <w:szCs w:val="24"/>
              </w:rPr>
              <w:t>Financial expenses</w:t>
            </w:r>
          </w:p>
        </w:tc>
        <w:tc>
          <w:tcPr>
            <w:tcW w:w="134" w:type="dxa"/>
            <w:gridSpan w:val="2"/>
          </w:tcPr>
          <w:p w14:paraId="0FFD0DDE" w14:textId="77777777" w:rsidR="003A5F7A" w:rsidRPr="001B2249" w:rsidRDefault="003A5F7A" w:rsidP="003A5F7A">
            <w:pPr>
              <w:spacing w:line="240" w:lineRule="exact"/>
              <w:jc w:val="center"/>
              <w:rPr>
                <w:b/>
                <w:bCs/>
                <w:szCs w:val="24"/>
                <w:lang w:val="en-GB"/>
              </w:rPr>
            </w:pPr>
          </w:p>
        </w:tc>
        <w:tc>
          <w:tcPr>
            <w:tcW w:w="818" w:type="dxa"/>
            <w:vAlign w:val="center"/>
          </w:tcPr>
          <w:p w14:paraId="7A09A5BB" w14:textId="77777777" w:rsidR="003A5F7A" w:rsidRPr="001B2249" w:rsidRDefault="003A5F7A" w:rsidP="003A5F7A">
            <w:pPr>
              <w:spacing w:line="240" w:lineRule="exact"/>
              <w:jc w:val="center"/>
              <w:rPr>
                <w:b/>
                <w:bCs/>
                <w:szCs w:val="24"/>
                <w:lang w:val="en-GB"/>
              </w:rPr>
            </w:pPr>
            <w:r>
              <w:rPr>
                <w:b/>
                <w:bCs/>
                <w:szCs w:val="24"/>
                <w:lang w:val="en-GB"/>
              </w:rPr>
              <w:t>19</w:t>
            </w:r>
          </w:p>
        </w:tc>
        <w:tc>
          <w:tcPr>
            <w:tcW w:w="143" w:type="dxa"/>
          </w:tcPr>
          <w:p w14:paraId="5F27FDF4"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1C465FC5" w14:textId="77777777" w:rsidR="003A5F7A" w:rsidRPr="001B2249" w:rsidRDefault="003A5F7A" w:rsidP="003A5F7A">
            <w:pPr>
              <w:spacing w:line="240" w:lineRule="exact"/>
              <w:ind w:left="26" w:right="22"/>
              <w:jc w:val="right"/>
              <w:rPr>
                <w:bCs/>
                <w:szCs w:val="24"/>
                <w:lang w:val="en-GB"/>
              </w:rPr>
            </w:pPr>
            <w:r w:rsidRPr="001B2249">
              <w:rPr>
                <w:bCs/>
                <w:szCs w:val="24"/>
                <w:lang w:val="en-GB"/>
              </w:rPr>
              <w:t>(14,303)</w:t>
            </w:r>
          </w:p>
        </w:tc>
        <w:tc>
          <w:tcPr>
            <w:tcW w:w="126" w:type="dxa"/>
            <w:vAlign w:val="bottom"/>
          </w:tcPr>
          <w:p w14:paraId="52D4D225"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vAlign w:val="bottom"/>
          </w:tcPr>
          <w:p w14:paraId="498EBD84" w14:textId="77777777" w:rsidR="003A5F7A" w:rsidRPr="001B2249" w:rsidRDefault="003A5F7A" w:rsidP="003A5F7A">
            <w:pPr>
              <w:spacing w:line="276" w:lineRule="auto"/>
              <w:ind w:left="26" w:right="22"/>
              <w:jc w:val="right"/>
              <w:rPr>
                <w:bCs/>
                <w:lang w:val="en-GB"/>
              </w:rPr>
            </w:pPr>
            <w:r w:rsidRPr="001B2249">
              <w:rPr>
                <w:bCs/>
                <w:lang w:val="en-GB"/>
              </w:rPr>
              <w:t>(10,447)</w:t>
            </w:r>
          </w:p>
        </w:tc>
      </w:tr>
      <w:tr w:rsidR="003A5F7A" w:rsidRPr="001B2249" w14:paraId="04E2F2FA"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753EEBA1" w14:textId="77777777" w:rsidR="003A5F7A" w:rsidRPr="001B2249" w:rsidRDefault="003A5F7A" w:rsidP="003A5F7A">
            <w:pPr>
              <w:spacing w:line="240" w:lineRule="exact"/>
              <w:rPr>
                <w:bCs/>
                <w:szCs w:val="24"/>
                <w:lang w:val="en-GB"/>
              </w:rPr>
            </w:pPr>
            <w:r w:rsidRPr="001B2249">
              <w:rPr>
                <w:iCs/>
                <w:szCs w:val="24"/>
              </w:rPr>
              <w:t>Exchange rate differences, net</w:t>
            </w:r>
          </w:p>
        </w:tc>
        <w:tc>
          <w:tcPr>
            <w:tcW w:w="134" w:type="dxa"/>
            <w:gridSpan w:val="2"/>
          </w:tcPr>
          <w:p w14:paraId="09E26E89" w14:textId="77777777" w:rsidR="003A5F7A" w:rsidRPr="001B2249" w:rsidRDefault="003A5F7A" w:rsidP="003A5F7A">
            <w:pPr>
              <w:spacing w:line="240" w:lineRule="exact"/>
              <w:jc w:val="center"/>
              <w:rPr>
                <w:bCs/>
                <w:szCs w:val="24"/>
                <w:lang w:val="en-GB"/>
              </w:rPr>
            </w:pPr>
          </w:p>
        </w:tc>
        <w:tc>
          <w:tcPr>
            <w:tcW w:w="818" w:type="dxa"/>
            <w:vAlign w:val="center"/>
          </w:tcPr>
          <w:p w14:paraId="4EB738BD" w14:textId="77777777" w:rsidR="003A5F7A" w:rsidRPr="00E17770" w:rsidRDefault="003A5F7A" w:rsidP="003A5F7A">
            <w:pPr>
              <w:spacing w:line="240" w:lineRule="exact"/>
              <w:jc w:val="center"/>
              <w:rPr>
                <w:b/>
                <w:bCs/>
                <w:szCs w:val="24"/>
                <w:lang w:val="en-GB"/>
              </w:rPr>
            </w:pPr>
            <w:r w:rsidRPr="00E17770">
              <w:rPr>
                <w:b/>
                <w:bCs/>
                <w:szCs w:val="24"/>
                <w:lang w:val="en-GB"/>
              </w:rPr>
              <w:t>20</w:t>
            </w:r>
          </w:p>
        </w:tc>
        <w:tc>
          <w:tcPr>
            <w:tcW w:w="143" w:type="dxa"/>
          </w:tcPr>
          <w:p w14:paraId="660882A0"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bottom w:val="single" w:sz="4" w:space="0" w:color="auto"/>
              <w:right w:val="nil"/>
            </w:tcBorders>
            <w:vAlign w:val="bottom"/>
          </w:tcPr>
          <w:p w14:paraId="6F881767"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8,006</w:t>
            </w:r>
          </w:p>
        </w:tc>
        <w:tc>
          <w:tcPr>
            <w:tcW w:w="126" w:type="dxa"/>
            <w:vAlign w:val="bottom"/>
          </w:tcPr>
          <w:p w14:paraId="52F6BE1B"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bottom w:val="single" w:sz="4" w:space="0" w:color="auto"/>
            </w:tcBorders>
            <w:vAlign w:val="bottom"/>
          </w:tcPr>
          <w:p w14:paraId="5EE7FD08"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(3,778)</w:t>
            </w:r>
          </w:p>
        </w:tc>
      </w:tr>
      <w:tr w:rsidR="003A5F7A" w:rsidRPr="001B2249" w14:paraId="7960ACEA"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119016D9" w14:textId="77777777" w:rsidR="003A5F7A" w:rsidRPr="001B2249" w:rsidRDefault="003A5F7A" w:rsidP="003A5F7A">
            <w:pPr>
              <w:spacing w:line="240" w:lineRule="exact"/>
              <w:rPr>
                <w:bCs/>
                <w:szCs w:val="24"/>
                <w:lang w:val="en-GB"/>
              </w:rPr>
            </w:pPr>
            <w:r w:rsidRPr="001B2249">
              <w:rPr>
                <w:iCs/>
                <w:szCs w:val="24"/>
              </w:rPr>
              <w:t>Financial expenses, net</w:t>
            </w:r>
          </w:p>
        </w:tc>
        <w:tc>
          <w:tcPr>
            <w:tcW w:w="134" w:type="dxa"/>
            <w:gridSpan w:val="2"/>
          </w:tcPr>
          <w:p w14:paraId="5FC934E2" w14:textId="77777777" w:rsidR="003A5F7A" w:rsidRPr="001B2249" w:rsidRDefault="003A5F7A" w:rsidP="003A5F7A">
            <w:pPr>
              <w:spacing w:line="240" w:lineRule="exact"/>
              <w:jc w:val="center"/>
              <w:rPr>
                <w:bCs/>
                <w:szCs w:val="24"/>
                <w:lang w:val="en-GB"/>
              </w:rPr>
            </w:pPr>
          </w:p>
        </w:tc>
        <w:tc>
          <w:tcPr>
            <w:tcW w:w="818" w:type="dxa"/>
            <w:vAlign w:val="center"/>
          </w:tcPr>
          <w:p w14:paraId="44FEA8D4" w14:textId="77777777" w:rsidR="003A5F7A" w:rsidRPr="001B2249" w:rsidRDefault="003A5F7A" w:rsidP="003A5F7A">
            <w:pPr>
              <w:spacing w:line="240" w:lineRule="exact"/>
              <w:jc w:val="center"/>
              <w:rPr>
                <w:bCs/>
                <w:szCs w:val="24"/>
                <w:lang w:val="en-GB"/>
              </w:rPr>
            </w:pPr>
          </w:p>
        </w:tc>
        <w:tc>
          <w:tcPr>
            <w:tcW w:w="143" w:type="dxa"/>
          </w:tcPr>
          <w:p w14:paraId="789FA7FA"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top w:val="single" w:sz="4" w:space="0" w:color="auto"/>
              <w:left w:val="nil"/>
              <w:bottom w:val="single" w:sz="4" w:space="0" w:color="auto"/>
              <w:right w:val="nil"/>
            </w:tcBorders>
            <w:vAlign w:val="bottom"/>
          </w:tcPr>
          <w:p w14:paraId="1FFC0F4B"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(5,581)</w:t>
            </w:r>
          </w:p>
        </w:tc>
        <w:tc>
          <w:tcPr>
            <w:tcW w:w="126" w:type="dxa"/>
            <w:vAlign w:val="bottom"/>
          </w:tcPr>
          <w:p w14:paraId="23E37243"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top w:val="single" w:sz="4" w:space="0" w:color="auto"/>
              <w:bottom w:val="single" w:sz="4" w:space="0" w:color="auto"/>
            </w:tcBorders>
            <w:vAlign w:val="bottom"/>
          </w:tcPr>
          <w:p w14:paraId="67A328CA"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(13,817)</w:t>
            </w:r>
          </w:p>
        </w:tc>
      </w:tr>
      <w:tr w:rsidR="003A5F7A" w:rsidRPr="001B2249" w14:paraId="0C7AC05F"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0CD67D8E" w14:textId="77777777" w:rsidR="003A5F7A" w:rsidRPr="001B2249" w:rsidRDefault="003A5F7A" w:rsidP="003A5F7A">
            <w:pPr>
              <w:spacing w:line="240" w:lineRule="exact"/>
              <w:rPr>
                <w:bCs/>
                <w:szCs w:val="24"/>
                <w:lang w:val="en-GB"/>
              </w:rPr>
            </w:pPr>
          </w:p>
        </w:tc>
        <w:tc>
          <w:tcPr>
            <w:tcW w:w="134" w:type="dxa"/>
            <w:gridSpan w:val="2"/>
          </w:tcPr>
          <w:p w14:paraId="1B9B5D78" w14:textId="77777777" w:rsidR="003A5F7A" w:rsidRPr="001B2249" w:rsidRDefault="003A5F7A" w:rsidP="003A5F7A">
            <w:pPr>
              <w:spacing w:line="240" w:lineRule="exact"/>
              <w:jc w:val="right"/>
              <w:rPr>
                <w:bCs/>
                <w:szCs w:val="24"/>
                <w:lang w:val="en-GB"/>
              </w:rPr>
            </w:pPr>
          </w:p>
        </w:tc>
        <w:tc>
          <w:tcPr>
            <w:tcW w:w="818" w:type="dxa"/>
            <w:vAlign w:val="bottom"/>
          </w:tcPr>
          <w:p w14:paraId="325D96DE" w14:textId="77777777" w:rsidR="003A5F7A" w:rsidRPr="001B2249" w:rsidRDefault="003A5F7A" w:rsidP="003A5F7A">
            <w:pPr>
              <w:spacing w:line="240" w:lineRule="exact"/>
              <w:jc w:val="right"/>
              <w:rPr>
                <w:bCs/>
                <w:szCs w:val="24"/>
                <w:lang w:val="en-GB"/>
              </w:rPr>
            </w:pPr>
          </w:p>
        </w:tc>
        <w:tc>
          <w:tcPr>
            <w:tcW w:w="143" w:type="dxa"/>
          </w:tcPr>
          <w:p w14:paraId="4B71870F"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top w:val="single" w:sz="4" w:space="0" w:color="auto"/>
              <w:left w:val="nil"/>
              <w:right w:val="nil"/>
            </w:tcBorders>
            <w:vAlign w:val="bottom"/>
          </w:tcPr>
          <w:p w14:paraId="5D571E11" w14:textId="77777777" w:rsidR="003A5F7A" w:rsidRPr="001B2249" w:rsidRDefault="003A5F7A" w:rsidP="003A5F7A">
            <w:pPr>
              <w:tabs>
                <w:tab w:val="decimal" w:pos="959"/>
              </w:tabs>
              <w:spacing w:line="240" w:lineRule="exact"/>
              <w:ind w:left="26" w:right="143"/>
              <w:jc w:val="right"/>
              <w:rPr>
                <w:bCs/>
                <w:szCs w:val="24"/>
                <w:lang w:val="en-GB"/>
              </w:rPr>
            </w:pPr>
          </w:p>
        </w:tc>
        <w:tc>
          <w:tcPr>
            <w:tcW w:w="126" w:type="dxa"/>
            <w:vAlign w:val="bottom"/>
          </w:tcPr>
          <w:p w14:paraId="72296749"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top w:val="single" w:sz="4" w:space="0" w:color="auto"/>
            </w:tcBorders>
            <w:vAlign w:val="bottom"/>
          </w:tcPr>
          <w:p w14:paraId="396C580D" w14:textId="77777777" w:rsidR="003A5F7A" w:rsidRPr="001B2249" w:rsidRDefault="003A5F7A" w:rsidP="003A5F7A">
            <w:pPr>
              <w:tabs>
                <w:tab w:val="decimal" w:pos="795"/>
              </w:tabs>
              <w:spacing w:line="240" w:lineRule="exact"/>
              <w:ind w:left="-31" w:right="143"/>
              <w:jc w:val="right"/>
              <w:rPr>
                <w:bCs/>
                <w:szCs w:val="24"/>
                <w:lang w:val="en-GB"/>
              </w:rPr>
            </w:pPr>
          </w:p>
        </w:tc>
      </w:tr>
      <w:tr w:rsidR="003A5F7A" w:rsidRPr="001B2249" w14:paraId="4ED79E4F"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5C32A13A" w14:textId="77777777" w:rsidR="003A5F7A" w:rsidRPr="001B2249" w:rsidRDefault="003A5F7A" w:rsidP="003A5F7A">
            <w:pPr>
              <w:spacing w:line="240" w:lineRule="exact"/>
              <w:rPr>
                <w:bCs/>
                <w:szCs w:val="24"/>
                <w:lang w:val="en-GB"/>
              </w:rPr>
            </w:pPr>
            <w:r w:rsidRPr="001B2249">
              <w:rPr>
                <w:bCs/>
                <w:szCs w:val="24"/>
                <w:lang w:val="en-GB"/>
              </w:rPr>
              <w:t>Loss before tax</w:t>
            </w:r>
          </w:p>
        </w:tc>
        <w:tc>
          <w:tcPr>
            <w:tcW w:w="134" w:type="dxa"/>
            <w:gridSpan w:val="2"/>
          </w:tcPr>
          <w:p w14:paraId="1D600810" w14:textId="77777777" w:rsidR="003A5F7A" w:rsidRPr="001B2249" w:rsidRDefault="003A5F7A" w:rsidP="003A5F7A">
            <w:pPr>
              <w:spacing w:line="240" w:lineRule="exact"/>
              <w:jc w:val="right"/>
              <w:rPr>
                <w:bCs/>
                <w:szCs w:val="24"/>
                <w:lang w:val="en-GB"/>
              </w:rPr>
            </w:pPr>
          </w:p>
        </w:tc>
        <w:tc>
          <w:tcPr>
            <w:tcW w:w="818" w:type="dxa"/>
            <w:vAlign w:val="bottom"/>
          </w:tcPr>
          <w:p w14:paraId="08220710" w14:textId="77777777" w:rsidR="003A5F7A" w:rsidRPr="001B2249" w:rsidRDefault="003A5F7A" w:rsidP="003A5F7A">
            <w:pPr>
              <w:spacing w:line="240" w:lineRule="exact"/>
              <w:jc w:val="right"/>
              <w:rPr>
                <w:bCs/>
                <w:szCs w:val="24"/>
                <w:lang w:val="en-GB"/>
              </w:rPr>
            </w:pPr>
          </w:p>
        </w:tc>
        <w:tc>
          <w:tcPr>
            <w:tcW w:w="143" w:type="dxa"/>
          </w:tcPr>
          <w:p w14:paraId="1C759B99"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66DF0B8E"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(8,</w:t>
            </w:r>
            <w:r>
              <w:rPr>
                <w:bCs/>
                <w:szCs w:val="24"/>
                <w:lang w:val="en-GB"/>
              </w:rPr>
              <w:t>396</w:t>
            </w:r>
            <w:r w:rsidRPr="001B2249">
              <w:rPr>
                <w:bCs/>
                <w:szCs w:val="24"/>
                <w:lang w:val="en-GB"/>
              </w:rPr>
              <w:t>)</w:t>
            </w:r>
          </w:p>
        </w:tc>
        <w:tc>
          <w:tcPr>
            <w:tcW w:w="126" w:type="dxa"/>
            <w:vAlign w:val="bottom"/>
          </w:tcPr>
          <w:p w14:paraId="15CB31A9"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vAlign w:val="bottom"/>
          </w:tcPr>
          <w:p w14:paraId="2F3CE987"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(20,302)</w:t>
            </w:r>
          </w:p>
        </w:tc>
      </w:tr>
      <w:tr w:rsidR="003A5F7A" w:rsidRPr="001B2249" w14:paraId="03E715E7"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40E1145E" w14:textId="77777777" w:rsidR="003A5F7A" w:rsidRPr="001B2249" w:rsidRDefault="003A5F7A" w:rsidP="003A5F7A">
            <w:pPr>
              <w:spacing w:line="240" w:lineRule="exact"/>
              <w:rPr>
                <w:bCs/>
                <w:szCs w:val="24"/>
                <w:lang w:val="en-GB"/>
              </w:rPr>
            </w:pPr>
            <w:r w:rsidRPr="001B2249">
              <w:rPr>
                <w:iCs/>
                <w:szCs w:val="24"/>
              </w:rPr>
              <w:t>Tax expense</w:t>
            </w:r>
          </w:p>
        </w:tc>
        <w:tc>
          <w:tcPr>
            <w:tcW w:w="134" w:type="dxa"/>
            <w:gridSpan w:val="2"/>
          </w:tcPr>
          <w:p w14:paraId="15D7218F" w14:textId="77777777" w:rsidR="003A5F7A" w:rsidRPr="001B2249" w:rsidRDefault="003A5F7A" w:rsidP="003A5F7A">
            <w:pPr>
              <w:spacing w:line="240" w:lineRule="exact"/>
              <w:jc w:val="center"/>
              <w:rPr>
                <w:b/>
                <w:bCs/>
                <w:szCs w:val="24"/>
                <w:lang w:val="en-GB"/>
              </w:rPr>
            </w:pPr>
          </w:p>
        </w:tc>
        <w:tc>
          <w:tcPr>
            <w:tcW w:w="818" w:type="dxa"/>
            <w:vAlign w:val="bottom"/>
          </w:tcPr>
          <w:p w14:paraId="792F2265" w14:textId="77777777" w:rsidR="003A5F7A" w:rsidRPr="001B2249" w:rsidRDefault="003A5F7A" w:rsidP="003A5F7A">
            <w:pPr>
              <w:spacing w:line="240" w:lineRule="exact"/>
              <w:jc w:val="center"/>
              <w:rPr>
                <w:b/>
                <w:bCs/>
                <w:szCs w:val="24"/>
                <w:lang w:val="en-GB"/>
              </w:rPr>
            </w:pPr>
            <w:r>
              <w:rPr>
                <w:b/>
                <w:bCs/>
                <w:szCs w:val="24"/>
                <w:lang w:val="en-GB"/>
              </w:rPr>
              <w:t>11</w:t>
            </w:r>
          </w:p>
        </w:tc>
        <w:tc>
          <w:tcPr>
            <w:tcW w:w="143" w:type="dxa"/>
          </w:tcPr>
          <w:p w14:paraId="2047666B" w14:textId="77777777" w:rsidR="003A5F7A" w:rsidRPr="001B2249" w:rsidRDefault="003A5F7A" w:rsidP="003A5F7A">
            <w:pPr>
              <w:tabs>
                <w:tab w:val="decimal" w:pos="959"/>
              </w:tabs>
              <w:spacing w:line="240" w:lineRule="exact"/>
              <w:ind w:left="230" w:right="143"/>
              <w:jc w:val="center"/>
              <w:rPr>
                <w:b/>
                <w:bCs/>
                <w:szCs w:val="24"/>
                <w:lang w:val="en-GB"/>
              </w:rPr>
            </w:pPr>
          </w:p>
        </w:tc>
        <w:tc>
          <w:tcPr>
            <w:tcW w:w="1162" w:type="dxa"/>
            <w:gridSpan w:val="3"/>
            <w:tcBorders>
              <w:left w:val="nil"/>
              <w:bottom w:val="single" w:sz="4" w:space="0" w:color="auto"/>
              <w:right w:val="nil"/>
            </w:tcBorders>
            <w:vAlign w:val="bottom"/>
          </w:tcPr>
          <w:p w14:paraId="6E30D5BC"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w:t>
            </w:r>
          </w:p>
        </w:tc>
        <w:tc>
          <w:tcPr>
            <w:tcW w:w="126" w:type="dxa"/>
            <w:vAlign w:val="bottom"/>
          </w:tcPr>
          <w:p w14:paraId="62847658" w14:textId="77777777" w:rsidR="003A5F7A" w:rsidRPr="001B2249" w:rsidRDefault="003A5F7A" w:rsidP="003A5F7A">
            <w:pPr>
              <w:tabs>
                <w:tab w:val="decimal" w:pos="959"/>
              </w:tabs>
              <w:spacing w:line="240" w:lineRule="exact"/>
              <w:ind w:left="230" w:right="143"/>
              <w:jc w:val="right"/>
              <w:rPr>
                <w:bCs/>
                <w:szCs w:val="24"/>
                <w:lang w:val="en-GB"/>
              </w:rPr>
            </w:pPr>
            <w:r w:rsidRPr="001B2249">
              <w:rPr>
                <w:bCs/>
                <w:szCs w:val="24"/>
                <w:lang w:val="en-GB"/>
              </w:rPr>
              <w:t>-</w:t>
            </w:r>
          </w:p>
        </w:tc>
        <w:tc>
          <w:tcPr>
            <w:tcW w:w="1176" w:type="dxa"/>
            <w:gridSpan w:val="2"/>
            <w:tcBorders>
              <w:bottom w:val="single" w:sz="4" w:space="0" w:color="auto"/>
            </w:tcBorders>
            <w:vAlign w:val="bottom"/>
          </w:tcPr>
          <w:p w14:paraId="0EBD0149"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w:t>
            </w:r>
          </w:p>
        </w:tc>
      </w:tr>
      <w:tr w:rsidR="003A5F7A" w:rsidRPr="001B2249" w14:paraId="1584568F"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5340043A" w14:textId="77777777" w:rsidR="003A5F7A" w:rsidRPr="001B2249" w:rsidRDefault="003A5F7A" w:rsidP="003A5F7A">
            <w:pPr>
              <w:spacing w:line="240" w:lineRule="exact"/>
              <w:rPr>
                <w:iCs/>
                <w:szCs w:val="24"/>
              </w:rPr>
            </w:pPr>
            <w:r w:rsidRPr="001B2249">
              <w:rPr>
                <w:bCs/>
                <w:szCs w:val="24"/>
                <w:lang w:val="en-GB"/>
              </w:rPr>
              <w:t>Loss after tax</w:t>
            </w:r>
          </w:p>
        </w:tc>
        <w:tc>
          <w:tcPr>
            <w:tcW w:w="134" w:type="dxa"/>
            <w:gridSpan w:val="2"/>
          </w:tcPr>
          <w:p w14:paraId="59EEFF95" w14:textId="77777777" w:rsidR="003A5F7A" w:rsidRPr="001B2249" w:rsidRDefault="003A5F7A" w:rsidP="003A5F7A">
            <w:pPr>
              <w:spacing w:line="240" w:lineRule="exact"/>
              <w:jc w:val="right"/>
              <w:rPr>
                <w:bCs/>
                <w:szCs w:val="24"/>
                <w:lang w:val="en-GB"/>
              </w:rPr>
            </w:pPr>
          </w:p>
        </w:tc>
        <w:tc>
          <w:tcPr>
            <w:tcW w:w="818" w:type="dxa"/>
            <w:vAlign w:val="bottom"/>
          </w:tcPr>
          <w:p w14:paraId="40CFE127" w14:textId="77777777" w:rsidR="003A5F7A" w:rsidRPr="001B2249" w:rsidRDefault="003A5F7A" w:rsidP="003A5F7A">
            <w:pPr>
              <w:spacing w:line="240" w:lineRule="exact"/>
              <w:jc w:val="right"/>
              <w:rPr>
                <w:bCs/>
                <w:szCs w:val="24"/>
                <w:lang w:val="en-GB"/>
              </w:rPr>
            </w:pPr>
          </w:p>
        </w:tc>
        <w:tc>
          <w:tcPr>
            <w:tcW w:w="143" w:type="dxa"/>
          </w:tcPr>
          <w:p w14:paraId="01FD6FD6"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72B80FF9" w14:textId="77777777" w:rsidR="003A5F7A" w:rsidRPr="001B2249" w:rsidRDefault="003A5F7A" w:rsidP="003A5F7A">
            <w:pPr>
              <w:tabs>
                <w:tab w:val="decimal" w:pos="959"/>
              </w:tabs>
              <w:spacing w:line="240" w:lineRule="exact"/>
              <w:ind w:left="26" w:right="143"/>
              <w:jc w:val="right"/>
              <w:rPr>
                <w:bCs/>
                <w:szCs w:val="24"/>
                <w:lang w:val="en-GB"/>
              </w:rPr>
            </w:pPr>
            <w:r w:rsidRPr="001B2249">
              <w:rPr>
                <w:bCs/>
                <w:szCs w:val="24"/>
                <w:lang w:val="en-GB"/>
              </w:rPr>
              <w:t>(8,</w:t>
            </w:r>
            <w:r>
              <w:rPr>
                <w:bCs/>
                <w:szCs w:val="24"/>
                <w:lang w:val="en-GB"/>
              </w:rPr>
              <w:t>396</w:t>
            </w:r>
            <w:r w:rsidRPr="001B2249">
              <w:rPr>
                <w:bCs/>
                <w:szCs w:val="24"/>
                <w:lang w:val="en-GB"/>
              </w:rPr>
              <w:t>)</w:t>
            </w:r>
          </w:p>
        </w:tc>
        <w:tc>
          <w:tcPr>
            <w:tcW w:w="126" w:type="dxa"/>
            <w:vAlign w:val="bottom"/>
          </w:tcPr>
          <w:p w14:paraId="1A49BC3F"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vAlign w:val="bottom"/>
          </w:tcPr>
          <w:p w14:paraId="19C77FF3" w14:textId="77777777" w:rsidR="003A5F7A" w:rsidRPr="001B2249" w:rsidRDefault="003A5F7A" w:rsidP="003A5F7A">
            <w:pPr>
              <w:tabs>
                <w:tab w:val="decimal" w:pos="959"/>
              </w:tabs>
              <w:spacing w:line="276" w:lineRule="auto"/>
              <w:ind w:left="26" w:right="143"/>
              <w:jc w:val="right"/>
              <w:rPr>
                <w:bCs/>
                <w:lang w:val="en-GB"/>
              </w:rPr>
            </w:pPr>
            <w:r w:rsidRPr="001B2249">
              <w:rPr>
                <w:bCs/>
                <w:lang w:val="en-GB"/>
              </w:rPr>
              <w:t>(20,302)</w:t>
            </w:r>
          </w:p>
        </w:tc>
      </w:tr>
      <w:tr w:rsidR="003A5F7A" w:rsidRPr="001B2249" w14:paraId="22445930"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10F97828" w14:textId="77777777" w:rsidR="003A5F7A" w:rsidRPr="001B2249" w:rsidRDefault="003A5F7A" w:rsidP="003A5F7A">
            <w:pPr>
              <w:spacing w:line="240" w:lineRule="exact"/>
              <w:rPr>
                <w:iCs/>
                <w:szCs w:val="24"/>
              </w:rPr>
            </w:pPr>
          </w:p>
        </w:tc>
        <w:tc>
          <w:tcPr>
            <w:tcW w:w="134" w:type="dxa"/>
            <w:gridSpan w:val="2"/>
          </w:tcPr>
          <w:p w14:paraId="4D833F97" w14:textId="77777777" w:rsidR="003A5F7A" w:rsidRPr="001B2249" w:rsidRDefault="003A5F7A" w:rsidP="003A5F7A">
            <w:pPr>
              <w:spacing w:line="240" w:lineRule="exact"/>
              <w:jc w:val="right"/>
              <w:rPr>
                <w:bCs/>
                <w:szCs w:val="24"/>
                <w:lang w:val="en-GB"/>
              </w:rPr>
            </w:pPr>
          </w:p>
        </w:tc>
        <w:tc>
          <w:tcPr>
            <w:tcW w:w="818" w:type="dxa"/>
            <w:vAlign w:val="bottom"/>
          </w:tcPr>
          <w:p w14:paraId="3F2B7260" w14:textId="77777777" w:rsidR="003A5F7A" w:rsidRPr="001B2249" w:rsidRDefault="003A5F7A" w:rsidP="003A5F7A">
            <w:pPr>
              <w:spacing w:line="240" w:lineRule="exact"/>
              <w:jc w:val="right"/>
              <w:rPr>
                <w:bCs/>
                <w:szCs w:val="24"/>
                <w:lang w:val="en-GB"/>
              </w:rPr>
            </w:pPr>
          </w:p>
        </w:tc>
        <w:tc>
          <w:tcPr>
            <w:tcW w:w="143" w:type="dxa"/>
          </w:tcPr>
          <w:p w14:paraId="00CFA3A5"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right w:val="nil"/>
            </w:tcBorders>
            <w:vAlign w:val="bottom"/>
          </w:tcPr>
          <w:p w14:paraId="38C5B175" w14:textId="77777777" w:rsidR="003A5F7A" w:rsidRPr="001B2249" w:rsidRDefault="003A5F7A" w:rsidP="003A5F7A">
            <w:pPr>
              <w:tabs>
                <w:tab w:val="decimal" w:pos="959"/>
              </w:tabs>
              <w:spacing w:line="240" w:lineRule="exact"/>
              <w:ind w:left="26" w:right="143"/>
              <w:jc w:val="right"/>
              <w:rPr>
                <w:bCs/>
                <w:szCs w:val="24"/>
                <w:lang w:val="en-GB"/>
              </w:rPr>
            </w:pPr>
          </w:p>
        </w:tc>
        <w:tc>
          <w:tcPr>
            <w:tcW w:w="126" w:type="dxa"/>
            <w:vAlign w:val="bottom"/>
          </w:tcPr>
          <w:p w14:paraId="1335980B"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vAlign w:val="bottom"/>
          </w:tcPr>
          <w:p w14:paraId="0A16A854" w14:textId="77777777" w:rsidR="003A5F7A" w:rsidRPr="001B2249" w:rsidRDefault="003A5F7A" w:rsidP="003A5F7A">
            <w:pPr>
              <w:tabs>
                <w:tab w:val="decimal" w:pos="795"/>
              </w:tabs>
              <w:spacing w:line="240" w:lineRule="exact"/>
              <w:ind w:left="-31" w:right="143"/>
              <w:jc w:val="right"/>
              <w:rPr>
                <w:bCs/>
                <w:szCs w:val="24"/>
                <w:lang w:val="en-GB"/>
              </w:rPr>
            </w:pPr>
          </w:p>
        </w:tc>
      </w:tr>
      <w:tr w:rsidR="003A5F7A" w:rsidRPr="001B2249" w14:paraId="0654D1C3"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331E4288" w14:textId="77777777" w:rsidR="003A5F7A" w:rsidRPr="001B2249" w:rsidRDefault="003A5F7A" w:rsidP="003A5F7A">
            <w:pPr>
              <w:spacing w:line="240" w:lineRule="exact"/>
              <w:rPr>
                <w:iCs/>
                <w:szCs w:val="24"/>
              </w:rPr>
            </w:pPr>
            <w:r w:rsidRPr="001B2249">
              <w:rPr>
                <w:szCs w:val="24"/>
              </w:rPr>
              <w:t xml:space="preserve">Share of profit/(loss) of </w:t>
            </w:r>
            <w:r w:rsidRPr="001B2249">
              <w:rPr>
                <w:bCs/>
                <w:szCs w:val="24"/>
                <w:lang w:val="en-GB"/>
              </w:rPr>
              <w:t>investees</w:t>
            </w:r>
          </w:p>
        </w:tc>
        <w:tc>
          <w:tcPr>
            <w:tcW w:w="134" w:type="dxa"/>
            <w:gridSpan w:val="2"/>
          </w:tcPr>
          <w:p w14:paraId="2AEB28CF" w14:textId="77777777" w:rsidR="003A5F7A" w:rsidRPr="001B2249" w:rsidRDefault="003A5F7A" w:rsidP="003A5F7A">
            <w:pPr>
              <w:spacing w:line="240" w:lineRule="exact"/>
              <w:jc w:val="center"/>
              <w:rPr>
                <w:b/>
                <w:bCs/>
                <w:szCs w:val="24"/>
                <w:lang w:val="en-GB"/>
              </w:rPr>
            </w:pPr>
          </w:p>
        </w:tc>
        <w:tc>
          <w:tcPr>
            <w:tcW w:w="818" w:type="dxa"/>
            <w:vAlign w:val="center"/>
          </w:tcPr>
          <w:p w14:paraId="1A895907" w14:textId="77777777" w:rsidR="003A5F7A" w:rsidRPr="001B2249" w:rsidRDefault="003A5F7A" w:rsidP="003A5F7A">
            <w:pPr>
              <w:spacing w:line="240" w:lineRule="exact"/>
              <w:jc w:val="center"/>
              <w:rPr>
                <w:bCs/>
                <w:szCs w:val="24"/>
                <w:lang w:val="en-GB"/>
              </w:rPr>
            </w:pPr>
            <w:r w:rsidRPr="001B2249">
              <w:rPr>
                <w:b/>
                <w:bCs/>
                <w:szCs w:val="24"/>
                <w:lang w:val="en-GB"/>
              </w:rPr>
              <w:t>1</w:t>
            </w:r>
          </w:p>
        </w:tc>
        <w:tc>
          <w:tcPr>
            <w:tcW w:w="143" w:type="dxa"/>
          </w:tcPr>
          <w:p w14:paraId="2229347E"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left w:val="nil"/>
              <w:bottom w:val="single" w:sz="4" w:space="0" w:color="auto"/>
              <w:right w:val="nil"/>
            </w:tcBorders>
            <w:shd w:val="clear" w:color="auto" w:fill="auto"/>
            <w:vAlign w:val="bottom"/>
          </w:tcPr>
          <w:p w14:paraId="21CF7C2C" w14:textId="77777777" w:rsidR="003A5F7A" w:rsidRPr="001B2249" w:rsidRDefault="003A5F7A" w:rsidP="003A5F7A">
            <w:pPr>
              <w:tabs>
                <w:tab w:val="decimal" w:pos="959"/>
              </w:tabs>
              <w:spacing w:line="240" w:lineRule="exact"/>
              <w:ind w:left="26" w:right="143"/>
              <w:jc w:val="right"/>
              <w:rPr>
                <w:bCs/>
                <w:szCs w:val="24"/>
                <w:lang w:val="en-GB"/>
              </w:rPr>
            </w:pPr>
            <w:r w:rsidRPr="00185103">
              <w:rPr>
                <w:bCs/>
                <w:szCs w:val="24"/>
                <w:lang w:val="en-GB"/>
              </w:rPr>
              <w:t>(</w:t>
            </w:r>
            <w:r>
              <w:rPr>
                <w:bCs/>
                <w:szCs w:val="24"/>
                <w:lang w:val="en-GB"/>
              </w:rPr>
              <w:t>25,567</w:t>
            </w:r>
            <w:r w:rsidRPr="00185103">
              <w:rPr>
                <w:bCs/>
                <w:szCs w:val="24"/>
                <w:lang w:val="en-GB"/>
              </w:rPr>
              <w:t>)</w:t>
            </w:r>
          </w:p>
        </w:tc>
        <w:tc>
          <w:tcPr>
            <w:tcW w:w="126" w:type="dxa"/>
            <w:vAlign w:val="bottom"/>
          </w:tcPr>
          <w:p w14:paraId="2FDB78E1"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bottom w:val="single" w:sz="4" w:space="0" w:color="auto"/>
            </w:tcBorders>
            <w:shd w:val="clear" w:color="auto" w:fill="auto"/>
            <w:vAlign w:val="bottom"/>
          </w:tcPr>
          <w:p w14:paraId="11B921DD" w14:textId="77777777" w:rsidR="003A5F7A" w:rsidRPr="001B2249" w:rsidRDefault="003A5F7A" w:rsidP="003A5F7A">
            <w:pPr>
              <w:tabs>
                <w:tab w:val="decimal" w:pos="795"/>
              </w:tabs>
              <w:spacing w:line="240" w:lineRule="exact"/>
              <w:ind w:left="-31" w:right="143"/>
              <w:jc w:val="right"/>
              <w:rPr>
                <w:bCs/>
                <w:szCs w:val="24"/>
                <w:lang w:val="en-GB"/>
              </w:rPr>
            </w:pPr>
            <w:r w:rsidRPr="001B2249">
              <w:rPr>
                <w:bCs/>
                <w:lang w:val="en-GB"/>
              </w:rPr>
              <w:t>16,553</w:t>
            </w:r>
          </w:p>
        </w:tc>
      </w:tr>
      <w:tr w:rsidR="003A5F7A" w:rsidRPr="001B2249" w14:paraId="7BD0E9C5"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7EFFDB56" w14:textId="77777777" w:rsidR="003A5F7A" w:rsidRPr="001B2249" w:rsidRDefault="003A5F7A" w:rsidP="003A5F7A">
            <w:pPr>
              <w:spacing w:line="240" w:lineRule="exact"/>
              <w:rPr>
                <w:szCs w:val="24"/>
              </w:rPr>
            </w:pPr>
          </w:p>
        </w:tc>
        <w:tc>
          <w:tcPr>
            <w:tcW w:w="134" w:type="dxa"/>
            <w:gridSpan w:val="2"/>
          </w:tcPr>
          <w:p w14:paraId="388E669B" w14:textId="77777777" w:rsidR="003A5F7A" w:rsidRPr="001B2249" w:rsidRDefault="003A5F7A" w:rsidP="003A5F7A">
            <w:pPr>
              <w:spacing w:line="240" w:lineRule="exact"/>
              <w:jc w:val="center"/>
              <w:rPr>
                <w:b/>
                <w:bCs/>
                <w:szCs w:val="24"/>
                <w:lang w:val="en-GB"/>
              </w:rPr>
            </w:pPr>
          </w:p>
        </w:tc>
        <w:tc>
          <w:tcPr>
            <w:tcW w:w="818" w:type="dxa"/>
            <w:vAlign w:val="center"/>
          </w:tcPr>
          <w:p w14:paraId="4A032598" w14:textId="77777777" w:rsidR="003A5F7A" w:rsidRPr="001B2249" w:rsidRDefault="003A5F7A" w:rsidP="003A5F7A">
            <w:pPr>
              <w:spacing w:line="240" w:lineRule="exact"/>
              <w:jc w:val="center"/>
              <w:rPr>
                <w:b/>
                <w:bCs/>
                <w:szCs w:val="24"/>
                <w:lang w:val="en-GB"/>
              </w:rPr>
            </w:pPr>
          </w:p>
        </w:tc>
        <w:tc>
          <w:tcPr>
            <w:tcW w:w="143" w:type="dxa"/>
          </w:tcPr>
          <w:p w14:paraId="75C61786"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top w:val="single" w:sz="4" w:space="0" w:color="auto"/>
              <w:left w:val="nil"/>
              <w:right w:val="nil"/>
            </w:tcBorders>
            <w:shd w:val="clear" w:color="auto" w:fill="auto"/>
            <w:vAlign w:val="bottom"/>
          </w:tcPr>
          <w:p w14:paraId="4B8171AE" w14:textId="77777777" w:rsidR="003A5F7A" w:rsidRPr="001B2249" w:rsidRDefault="003A5F7A" w:rsidP="003A5F7A">
            <w:pPr>
              <w:tabs>
                <w:tab w:val="decimal" w:pos="959"/>
              </w:tabs>
              <w:spacing w:line="240" w:lineRule="exact"/>
              <w:ind w:left="26" w:right="143"/>
              <w:jc w:val="right"/>
              <w:rPr>
                <w:bCs/>
                <w:szCs w:val="24"/>
                <w:lang w:val="en-GB"/>
              </w:rPr>
            </w:pPr>
          </w:p>
        </w:tc>
        <w:tc>
          <w:tcPr>
            <w:tcW w:w="126" w:type="dxa"/>
            <w:vAlign w:val="bottom"/>
          </w:tcPr>
          <w:p w14:paraId="3FF2FFBF" w14:textId="77777777" w:rsidR="003A5F7A" w:rsidRPr="001B2249" w:rsidRDefault="003A5F7A" w:rsidP="003A5F7A">
            <w:pPr>
              <w:tabs>
                <w:tab w:val="decimal" w:pos="959"/>
              </w:tabs>
              <w:spacing w:line="240" w:lineRule="exact"/>
              <w:ind w:left="230" w:right="143"/>
              <w:jc w:val="right"/>
              <w:rPr>
                <w:bCs/>
                <w:szCs w:val="24"/>
                <w:lang w:val="en-GB"/>
              </w:rPr>
            </w:pPr>
          </w:p>
        </w:tc>
        <w:tc>
          <w:tcPr>
            <w:tcW w:w="1176" w:type="dxa"/>
            <w:gridSpan w:val="2"/>
            <w:tcBorders>
              <w:top w:val="single" w:sz="4" w:space="0" w:color="auto"/>
            </w:tcBorders>
            <w:shd w:val="clear" w:color="auto" w:fill="auto"/>
            <w:vAlign w:val="bottom"/>
          </w:tcPr>
          <w:p w14:paraId="684A0C90" w14:textId="77777777" w:rsidR="003A5F7A" w:rsidRPr="001B2249" w:rsidRDefault="003A5F7A" w:rsidP="003A5F7A">
            <w:pPr>
              <w:tabs>
                <w:tab w:val="decimal" w:pos="795"/>
              </w:tabs>
              <w:spacing w:line="240" w:lineRule="exact"/>
              <w:ind w:left="-31" w:right="143"/>
              <w:jc w:val="right"/>
              <w:rPr>
                <w:bCs/>
                <w:szCs w:val="24"/>
                <w:lang w:val="en-GB"/>
              </w:rPr>
            </w:pPr>
          </w:p>
        </w:tc>
      </w:tr>
      <w:tr w:rsidR="003A5F7A" w:rsidRPr="001B2249" w14:paraId="209F7D82" w14:textId="77777777" w:rsidTr="003A5F7A">
        <w:tblPrEx>
          <w:tblLook w:val="04A0" w:firstRow="1" w:lastRow="0" w:firstColumn="1" w:lastColumn="0" w:noHBand="0" w:noVBand="1"/>
        </w:tblPrEx>
        <w:trPr>
          <w:gridBefore w:val="1"/>
          <w:gridAfter w:val="1"/>
          <w:wBefore w:w="13" w:type="dxa"/>
          <w:wAfter w:w="143" w:type="dxa"/>
        </w:trPr>
        <w:tc>
          <w:tcPr>
            <w:tcW w:w="6101" w:type="dxa"/>
            <w:gridSpan w:val="2"/>
          </w:tcPr>
          <w:p w14:paraId="18A51544" w14:textId="77777777" w:rsidR="003A5F7A" w:rsidRPr="001B2249" w:rsidRDefault="003A5F7A" w:rsidP="003A5F7A">
            <w:pPr>
              <w:spacing w:line="240" w:lineRule="exact"/>
              <w:rPr>
                <w:bCs/>
                <w:szCs w:val="24"/>
                <w:lang w:val="en-GB"/>
              </w:rPr>
            </w:pPr>
            <w:r w:rsidRPr="001B2249">
              <w:rPr>
                <w:szCs w:val="24"/>
                <w:lang w:val="en-GB"/>
              </w:rPr>
              <w:t xml:space="preserve">Net loss </w:t>
            </w:r>
            <w:r w:rsidRPr="001B2249">
              <w:rPr>
                <w:iCs/>
                <w:szCs w:val="24"/>
              </w:rPr>
              <w:t>for the year</w:t>
            </w:r>
            <w:r w:rsidRPr="001B2249" w:rsidDel="00931CBD">
              <w:rPr>
                <w:bCs/>
                <w:szCs w:val="24"/>
                <w:lang w:val="en-GB"/>
              </w:rPr>
              <w:t xml:space="preserve"> </w:t>
            </w:r>
          </w:p>
        </w:tc>
        <w:tc>
          <w:tcPr>
            <w:tcW w:w="134" w:type="dxa"/>
            <w:gridSpan w:val="2"/>
          </w:tcPr>
          <w:p w14:paraId="102D9E5C" w14:textId="77777777" w:rsidR="003A5F7A" w:rsidRPr="001B2249" w:rsidRDefault="003A5F7A" w:rsidP="003A5F7A">
            <w:pPr>
              <w:spacing w:line="240" w:lineRule="exact"/>
              <w:rPr>
                <w:bCs/>
                <w:szCs w:val="24"/>
                <w:lang w:val="en-GB"/>
              </w:rPr>
            </w:pPr>
          </w:p>
        </w:tc>
        <w:tc>
          <w:tcPr>
            <w:tcW w:w="818" w:type="dxa"/>
            <w:vAlign w:val="bottom"/>
          </w:tcPr>
          <w:p w14:paraId="4120DBEE" w14:textId="77777777" w:rsidR="003A5F7A" w:rsidRPr="001B2249" w:rsidRDefault="003A5F7A" w:rsidP="003A5F7A">
            <w:pPr>
              <w:spacing w:line="240" w:lineRule="exact"/>
              <w:rPr>
                <w:bCs/>
                <w:szCs w:val="24"/>
                <w:lang w:val="en-GB"/>
              </w:rPr>
            </w:pPr>
          </w:p>
        </w:tc>
        <w:tc>
          <w:tcPr>
            <w:tcW w:w="143" w:type="dxa"/>
          </w:tcPr>
          <w:p w14:paraId="24A20F41" w14:textId="77777777" w:rsidR="003A5F7A" w:rsidRPr="001B2249" w:rsidRDefault="003A5F7A" w:rsidP="003A5F7A">
            <w:pPr>
              <w:tabs>
                <w:tab w:val="decimal" w:pos="959"/>
              </w:tabs>
              <w:spacing w:line="240" w:lineRule="exact"/>
              <w:ind w:left="230" w:right="143"/>
              <w:jc w:val="right"/>
              <w:rPr>
                <w:bCs/>
                <w:szCs w:val="24"/>
                <w:lang w:val="en-GB"/>
              </w:rPr>
            </w:pPr>
          </w:p>
        </w:tc>
        <w:tc>
          <w:tcPr>
            <w:tcW w:w="1162" w:type="dxa"/>
            <w:gridSpan w:val="3"/>
            <w:tcBorders>
              <w:bottom w:val="double" w:sz="4" w:space="0" w:color="auto"/>
            </w:tcBorders>
            <w:vAlign w:val="center"/>
          </w:tcPr>
          <w:p w14:paraId="783009A0" w14:textId="77777777" w:rsidR="003A5F7A" w:rsidRPr="001B2249" w:rsidRDefault="003A5F7A" w:rsidP="003A5F7A">
            <w:pPr>
              <w:tabs>
                <w:tab w:val="decimal" w:pos="959"/>
              </w:tabs>
              <w:spacing w:line="240" w:lineRule="exact"/>
              <w:ind w:left="26" w:right="143"/>
              <w:jc w:val="right"/>
              <w:rPr>
                <w:bCs/>
                <w:szCs w:val="24"/>
                <w:lang w:val="en-GB"/>
              </w:rPr>
            </w:pPr>
            <w:r w:rsidRPr="00185103">
              <w:rPr>
                <w:bCs/>
                <w:szCs w:val="24"/>
                <w:lang w:val="en-GB"/>
              </w:rPr>
              <w:t>(</w:t>
            </w:r>
            <w:r>
              <w:rPr>
                <w:bCs/>
                <w:szCs w:val="24"/>
                <w:lang w:val="en-GB"/>
              </w:rPr>
              <w:t>33,963</w:t>
            </w:r>
            <w:r w:rsidRPr="00185103">
              <w:rPr>
                <w:bCs/>
                <w:szCs w:val="24"/>
                <w:lang w:val="en-GB"/>
              </w:rPr>
              <w:t>)</w:t>
            </w:r>
          </w:p>
        </w:tc>
        <w:tc>
          <w:tcPr>
            <w:tcW w:w="126" w:type="dxa"/>
            <w:vAlign w:val="center"/>
          </w:tcPr>
          <w:p w14:paraId="65EE373C" w14:textId="77777777" w:rsidR="003A5F7A" w:rsidRPr="001B2249" w:rsidRDefault="003A5F7A" w:rsidP="003A5F7A">
            <w:pPr>
              <w:spacing w:line="240" w:lineRule="exact"/>
              <w:ind w:left="230" w:right="143"/>
              <w:jc w:val="right"/>
              <w:rPr>
                <w:bCs/>
                <w:szCs w:val="24"/>
                <w:lang w:val="en-GB"/>
              </w:rPr>
            </w:pPr>
          </w:p>
        </w:tc>
        <w:tc>
          <w:tcPr>
            <w:tcW w:w="1176" w:type="dxa"/>
            <w:gridSpan w:val="2"/>
            <w:tcBorders>
              <w:bottom w:val="double" w:sz="4" w:space="0" w:color="auto"/>
            </w:tcBorders>
            <w:vAlign w:val="center"/>
          </w:tcPr>
          <w:p w14:paraId="7EC9D93A" w14:textId="77777777" w:rsidR="003A5F7A" w:rsidRPr="001B2249" w:rsidRDefault="003A5F7A" w:rsidP="003A5F7A">
            <w:pPr>
              <w:tabs>
                <w:tab w:val="decimal" w:pos="795"/>
              </w:tabs>
              <w:spacing w:line="240" w:lineRule="exact"/>
              <w:ind w:left="-31" w:right="143"/>
              <w:jc w:val="right"/>
              <w:rPr>
                <w:bCs/>
                <w:szCs w:val="24"/>
                <w:lang w:val="en-GB"/>
              </w:rPr>
            </w:pPr>
            <w:r w:rsidRPr="001B2249">
              <w:rPr>
                <w:bCs/>
                <w:lang w:val="en-GB"/>
              </w:rPr>
              <w:t>(3,749)</w:t>
            </w:r>
          </w:p>
        </w:tc>
      </w:tr>
    </w:tbl>
    <w:p w14:paraId="219EAC62" w14:textId="77777777" w:rsidR="003A5F7A" w:rsidRPr="001B2249" w:rsidRDefault="003A5F7A" w:rsidP="003A5F7A">
      <w:pPr>
        <w:autoSpaceDE w:val="0"/>
        <w:autoSpaceDN w:val="0"/>
        <w:adjustRightInd w:val="0"/>
        <w:spacing w:line="276" w:lineRule="auto"/>
        <w:rPr>
          <w:color w:val="000000"/>
        </w:rPr>
      </w:pPr>
    </w:p>
    <w:p w14:paraId="5F48025E" w14:textId="77777777" w:rsidR="003A5F7A" w:rsidRPr="001B2249" w:rsidRDefault="003A5F7A" w:rsidP="003A5F7A">
      <w:pPr>
        <w:spacing w:line="276" w:lineRule="auto"/>
        <w:outlineLvl w:val="0"/>
      </w:pPr>
      <w:bookmarkStart w:id="164" w:name="_Toc158452803"/>
      <w:bookmarkStart w:id="165" w:name="_Toc156359737"/>
      <w:bookmarkStart w:id="166" w:name="_Toc156359669"/>
      <w:bookmarkStart w:id="167" w:name="_Toc156359210"/>
      <w:bookmarkStart w:id="168" w:name="_Toc156038862"/>
      <w:bookmarkStart w:id="169" w:name="_Toc156038802"/>
      <w:bookmarkStart w:id="170" w:name="_Toc155751041"/>
      <w:bookmarkStart w:id="171" w:name="_Toc152387100"/>
      <w:bookmarkStart w:id="172" w:name="_Toc124913151"/>
      <w:r w:rsidRPr="001B2249">
        <w:t>The accompanying notes form an integral part of these Company financial statements.</w:t>
      </w:r>
    </w:p>
    <w:bookmarkEnd w:id="164"/>
    <w:bookmarkEnd w:id="165"/>
    <w:bookmarkEnd w:id="166"/>
    <w:bookmarkEnd w:id="167"/>
    <w:bookmarkEnd w:id="168"/>
    <w:bookmarkEnd w:id="169"/>
    <w:bookmarkEnd w:id="170"/>
    <w:bookmarkEnd w:id="171"/>
    <w:bookmarkEnd w:id="172"/>
    <w:p w14:paraId="688FB706" w14:textId="77777777" w:rsidR="003A5F7A" w:rsidRPr="001B2249" w:rsidRDefault="003A5F7A" w:rsidP="003A5F7A">
      <w:pPr>
        <w:widowControl/>
        <w:spacing w:line="240" w:lineRule="auto"/>
        <w:jc w:val="left"/>
        <w:rPr>
          <w:color w:val="000000"/>
        </w:rPr>
      </w:pPr>
    </w:p>
    <w:p w14:paraId="6C6D4A14" w14:textId="77777777" w:rsidR="003A5F7A" w:rsidRPr="001B2249" w:rsidRDefault="003A5F7A" w:rsidP="003A5F7A">
      <w:pPr>
        <w:widowControl/>
        <w:spacing w:line="240" w:lineRule="auto"/>
        <w:jc w:val="left"/>
        <w:rPr>
          <w:color w:val="000000"/>
        </w:rPr>
        <w:sectPr w:rsidR="003A5F7A" w:rsidRPr="001B2249" w:rsidSect="00784CF9">
          <w:headerReference w:type="default" r:id="rId28"/>
          <w:footerReference w:type="first" r:id="rId29"/>
          <w:endnotePr>
            <w:numFmt w:val="lowerLetter"/>
          </w:endnotePr>
          <w:pgSz w:w="11907" w:h="16840"/>
          <w:pgMar w:top="1134" w:right="1134" w:bottom="1134" w:left="1134" w:header="567" w:footer="567" w:gutter="0"/>
          <w:pgNumType w:fmt="numberInDash"/>
          <w:cols w:space="720"/>
          <w:bidi/>
        </w:sectPr>
      </w:pPr>
    </w:p>
    <w:p w14:paraId="37BFC67F" w14:textId="77777777" w:rsidR="00C6409A" w:rsidRPr="004A1A10" w:rsidRDefault="00C6409A" w:rsidP="00C6409A">
      <w:pPr>
        <w:spacing w:line="276" w:lineRule="auto"/>
      </w:pPr>
      <w:r w:rsidRPr="009231FC">
        <w:rPr>
          <w:b/>
          <w:bCs/>
        </w:rPr>
        <w:lastRenderedPageBreak/>
        <w:t>NOTES TO</w:t>
      </w:r>
      <w:r>
        <w:rPr>
          <w:b/>
          <w:bCs/>
        </w:rPr>
        <w:t xml:space="preserve"> THE</w:t>
      </w:r>
      <w:r w:rsidRPr="009231FC">
        <w:rPr>
          <w:b/>
          <w:bCs/>
        </w:rPr>
        <w:t xml:space="preserve"> CO</w:t>
      </w:r>
      <w:r>
        <w:rPr>
          <w:b/>
          <w:bCs/>
        </w:rPr>
        <w:t>MPANY</w:t>
      </w:r>
      <w:r w:rsidRPr="009231FC">
        <w:rPr>
          <w:b/>
          <w:bCs/>
        </w:rPr>
        <w:t xml:space="preserve"> FINANCIAL STATEMENTS</w:t>
      </w:r>
    </w:p>
    <w:p w14:paraId="532EB8E6" w14:textId="77777777" w:rsidR="003A5F7A" w:rsidRPr="001B2249" w:rsidRDefault="003A5F7A" w:rsidP="003A5F7A">
      <w:pPr>
        <w:autoSpaceDE w:val="0"/>
        <w:autoSpaceDN w:val="0"/>
        <w:adjustRightInd w:val="0"/>
        <w:spacing w:line="276" w:lineRule="auto"/>
        <w:rPr>
          <w:b/>
          <w:color w:val="000000"/>
        </w:rPr>
      </w:pPr>
    </w:p>
    <w:p w14:paraId="42782353" w14:textId="77777777" w:rsidR="003A5F7A" w:rsidRPr="001B2249" w:rsidRDefault="003A5F7A" w:rsidP="003A5F7A">
      <w:pPr>
        <w:autoSpaceDE w:val="0"/>
        <w:autoSpaceDN w:val="0"/>
        <w:adjustRightInd w:val="0"/>
        <w:spacing w:line="276" w:lineRule="auto"/>
        <w:rPr>
          <w:b/>
          <w:color w:val="000000"/>
        </w:rPr>
      </w:pPr>
      <w:r w:rsidRPr="001B2249">
        <w:rPr>
          <w:b/>
          <w:color w:val="000000"/>
        </w:rPr>
        <w:t>General</w:t>
      </w:r>
    </w:p>
    <w:p w14:paraId="15F003D7" w14:textId="77777777" w:rsidR="003A5F7A" w:rsidRPr="001B2249" w:rsidRDefault="003A5F7A" w:rsidP="003A5F7A">
      <w:pPr>
        <w:autoSpaceDE w:val="0"/>
        <w:autoSpaceDN w:val="0"/>
        <w:adjustRightInd w:val="0"/>
        <w:spacing w:line="276" w:lineRule="auto"/>
        <w:rPr>
          <w:color w:val="000000"/>
        </w:rPr>
      </w:pPr>
    </w:p>
    <w:p w14:paraId="33D01D08" w14:textId="77777777" w:rsidR="003A5F7A" w:rsidRPr="001B2249" w:rsidRDefault="003A5F7A" w:rsidP="003A5F7A">
      <w:pPr>
        <w:autoSpaceDE w:val="0"/>
        <w:autoSpaceDN w:val="0"/>
        <w:adjustRightInd w:val="0"/>
        <w:spacing w:line="276" w:lineRule="auto"/>
        <w:rPr>
          <w:color w:val="000000"/>
        </w:rPr>
      </w:pPr>
      <w:r w:rsidRPr="001B2249">
        <w:rPr>
          <w:color w:val="000000"/>
        </w:rPr>
        <w:t>BCRE - Brack Capital Real Estate Investment N.V. (the “Company”) has its official seat in Amsterdam, the Netherlands, registered with the Dutch trade register under number 34217263. The address of the Company’s registered office is 201 Barbara Strozzilaan, 1083HN, Amsterdam, The Netherlands. The Company’s main activity is the holding of investments including any other related activities.</w:t>
      </w:r>
    </w:p>
    <w:p w14:paraId="51F69226" w14:textId="77777777" w:rsidR="003A5F7A" w:rsidRPr="001B2249" w:rsidRDefault="003A5F7A" w:rsidP="003A5F7A">
      <w:pPr>
        <w:autoSpaceDE w:val="0"/>
        <w:autoSpaceDN w:val="0"/>
        <w:adjustRightInd w:val="0"/>
        <w:spacing w:line="276" w:lineRule="auto"/>
        <w:rPr>
          <w:color w:val="000000"/>
        </w:rPr>
      </w:pPr>
    </w:p>
    <w:p w14:paraId="7B519843" w14:textId="77777777" w:rsidR="003A5F7A" w:rsidRPr="001B2249" w:rsidRDefault="003A5F7A" w:rsidP="003A5F7A">
      <w:pPr>
        <w:autoSpaceDE w:val="0"/>
        <w:autoSpaceDN w:val="0"/>
        <w:adjustRightInd w:val="0"/>
        <w:spacing w:line="276" w:lineRule="auto"/>
        <w:rPr>
          <w:color w:val="000000"/>
        </w:rPr>
      </w:pPr>
      <w:r w:rsidRPr="001B2249">
        <w:rPr>
          <w:color w:val="000000"/>
        </w:rPr>
        <w:t>The consolidated financial statements form an integral part of the statutory financial statements of the Company for the year ended 31 December 2017. If there is no further explanation provided to the items included in the statement of financial position and the income statement of the Company, please refer to the related notes in the consolidated financial statements.</w:t>
      </w:r>
    </w:p>
    <w:p w14:paraId="044B4817" w14:textId="77777777" w:rsidR="003A5F7A" w:rsidRPr="001B2249" w:rsidRDefault="003A5F7A" w:rsidP="003A5F7A">
      <w:pPr>
        <w:spacing w:line="276" w:lineRule="auto"/>
      </w:pPr>
    </w:p>
    <w:p w14:paraId="571956AC" w14:textId="77777777" w:rsidR="003A5F7A" w:rsidRPr="001B2249" w:rsidRDefault="003A5F7A" w:rsidP="003A5F7A">
      <w:pPr>
        <w:spacing w:line="276" w:lineRule="auto"/>
        <w:rPr>
          <w:b/>
          <w:bCs/>
        </w:rPr>
      </w:pPr>
      <w:r w:rsidRPr="001B2249">
        <w:rPr>
          <w:b/>
          <w:bCs/>
        </w:rPr>
        <w:t>Currency</w:t>
      </w:r>
    </w:p>
    <w:p w14:paraId="021EE6CB" w14:textId="77777777" w:rsidR="003A5F7A" w:rsidRPr="001B2249" w:rsidRDefault="003A5F7A" w:rsidP="003A5F7A">
      <w:pPr>
        <w:spacing w:line="276" w:lineRule="auto"/>
      </w:pPr>
    </w:p>
    <w:p w14:paraId="7688B935" w14:textId="77777777" w:rsidR="003A5F7A" w:rsidRPr="001B2249" w:rsidRDefault="003A5F7A" w:rsidP="003A5F7A">
      <w:pPr>
        <w:spacing w:line="276" w:lineRule="auto"/>
      </w:pPr>
      <w:r w:rsidRPr="001B2249">
        <w:t>Items included in the Company's financial statements are measured using the currency of the primary economic environment in which the entity operates (the “functional currency”). The financial statements are presented in Euro, which is the Company's functional and presentation currency.</w:t>
      </w:r>
      <w:r>
        <w:t xml:space="preserve"> </w:t>
      </w:r>
      <w:r w:rsidRPr="001B2249">
        <w:t>The exchange rates used in these Company financial statements are:</w:t>
      </w:r>
    </w:p>
    <w:p w14:paraId="763620B0" w14:textId="77777777" w:rsidR="003A5F7A" w:rsidRPr="001B2249" w:rsidRDefault="003A5F7A" w:rsidP="003A5F7A">
      <w:bookmarkStart w:id="173" w:name="_Toc284678155" w:colFirst="1" w:colLast="12"/>
    </w:p>
    <w:tbl>
      <w:tblPr>
        <w:tblW w:w="7359" w:type="dxa"/>
        <w:tblLayout w:type="fixed"/>
        <w:tblCellMar>
          <w:left w:w="0" w:type="dxa"/>
          <w:right w:w="0" w:type="dxa"/>
        </w:tblCellMar>
        <w:tblLook w:val="04A0" w:firstRow="1" w:lastRow="0" w:firstColumn="1" w:lastColumn="0" w:noHBand="0" w:noVBand="1"/>
      </w:tblPr>
      <w:tblGrid>
        <w:gridCol w:w="4328"/>
        <w:gridCol w:w="246"/>
        <w:gridCol w:w="1301"/>
        <w:gridCol w:w="183"/>
        <w:gridCol w:w="1301"/>
      </w:tblGrid>
      <w:tr w:rsidR="003A5F7A" w:rsidRPr="001B2249" w14:paraId="54D8E825" w14:textId="77777777" w:rsidTr="003A5F7A">
        <w:trPr>
          <w:trHeight w:val="273"/>
        </w:trPr>
        <w:tc>
          <w:tcPr>
            <w:tcW w:w="4328" w:type="dxa"/>
            <w:noWrap/>
            <w:tcMar>
              <w:top w:w="0" w:type="dxa"/>
              <w:left w:w="108" w:type="dxa"/>
              <w:bottom w:w="0" w:type="dxa"/>
              <w:right w:w="108" w:type="dxa"/>
            </w:tcMar>
            <w:vAlign w:val="bottom"/>
          </w:tcPr>
          <w:p w14:paraId="1590E937" w14:textId="77777777" w:rsidR="003A5F7A" w:rsidRPr="001B2249" w:rsidRDefault="003A5F7A" w:rsidP="003A5F7A">
            <w:pPr>
              <w:spacing w:line="240" w:lineRule="exact"/>
              <w:ind w:left="-21"/>
              <w:rPr>
                <w:szCs w:val="24"/>
              </w:rPr>
            </w:pPr>
          </w:p>
        </w:tc>
        <w:tc>
          <w:tcPr>
            <w:tcW w:w="246" w:type="dxa"/>
            <w:noWrap/>
            <w:tcMar>
              <w:top w:w="0" w:type="dxa"/>
              <w:left w:w="108" w:type="dxa"/>
              <w:bottom w:w="0" w:type="dxa"/>
              <w:right w:w="108" w:type="dxa"/>
            </w:tcMar>
            <w:vAlign w:val="bottom"/>
          </w:tcPr>
          <w:p w14:paraId="734F9E65" w14:textId="77777777" w:rsidR="003A5F7A" w:rsidRPr="001B2249" w:rsidRDefault="003A5F7A" w:rsidP="003A5F7A">
            <w:pPr>
              <w:spacing w:line="240" w:lineRule="exact"/>
              <w:rPr>
                <w:szCs w:val="24"/>
              </w:rPr>
            </w:pPr>
          </w:p>
        </w:tc>
        <w:tc>
          <w:tcPr>
            <w:tcW w:w="2785" w:type="dxa"/>
            <w:gridSpan w:val="3"/>
            <w:tcBorders>
              <w:bottom w:val="single" w:sz="6" w:space="0" w:color="auto"/>
            </w:tcBorders>
            <w:shd w:val="clear" w:color="auto" w:fill="auto"/>
            <w:tcMar>
              <w:top w:w="0" w:type="dxa"/>
              <w:left w:w="108" w:type="dxa"/>
              <w:bottom w:w="0" w:type="dxa"/>
              <w:right w:w="108" w:type="dxa"/>
            </w:tcMar>
            <w:vAlign w:val="bottom"/>
          </w:tcPr>
          <w:p w14:paraId="507C8A77" w14:textId="77777777" w:rsidR="003A5F7A" w:rsidRPr="001B2249" w:rsidRDefault="003A5F7A" w:rsidP="003A5F7A">
            <w:pPr>
              <w:spacing w:line="240" w:lineRule="exact"/>
              <w:ind w:left="-352"/>
              <w:jc w:val="center"/>
              <w:rPr>
                <w:b/>
                <w:bCs/>
                <w:szCs w:val="24"/>
              </w:rPr>
            </w:pPr>
            <w:r w:rsidRPr="001B2249">
              <w:rPr>
                <w:b/>
                <w:bCs/>
                <w:szCs w:val="24"/>
              </w:rPr>
              <w:t>31 December</w:t>
            </w:r>
          </w:p>
        </w:tc>
      </w:tr>
      <w:tr w:rsidR="003A5F7A" w:rsidRPr="001B2249" w14:paraId="2A2F42BA" w14:textId="77777777" w:rsidTr="003A5F7A">
        <w:trPr>
          <w:trHeight w:val="273"/>
        </w:trPr>
        <w:tc>
          <w:tcPr>
            <w:tcW w:w="4328" w:type="dxa"/>
            <w:noWrap/>
            <w:tcMar>
              <w:top w:w="0" w:type="dxa"/>
              <w:left w:w="108" w:type="dxa"/>
              <w:bottom w:w="0" w:type="dxa"/>
              <w:right w:w="108" w:type="dxa"/>
            </w:tcMar>
            <w:vAlign w:val="bottom"/>
          </w:tcPr>
          <w:p w14:paraId="204EC961" w14:textId="77777777" w:rsidR="003A5F7A" w:rsidRPr="001B2249" w:rsidRDefault="003A5F7A" w:rsidP="003A5F7A">
            <w:pPr>
              <w:spacing w:line="240" w:lineRule="exact"/>
              <w:ind w:left="-21"/>
              <w:rPr>
                <w:szCs w:val="24"/>
              </w:rPr>
            </w:pPr>
          </w:p>
        </w:tc>
        <w:tc>
          <w:tcPr>
            <w:tcW w:w="246" w:type="dxa"/>
            <w:noWrap/>
            <w:tcMar>
              <w:top w:w="0" w:type="dxa"/>
              <w:left w:w="108" w:type="dxa"/>
              <w:bottom w:w="0" w:type="dxa"/>
              <w:right w:w="108" w:type="dxa"/>
            </w:tcMar>
            <w:vAlign w:val="bottom"/>
          </w:tcPr>
          <w:p w14:paraId="09906456" w14:textId="77777777" w:rsidR="003A5F7A" w:rsidRPr="001B2249" w:rsidRDefault="003A5F7A" w:rsidP="003A5F7A">
            <w:pPr>
              <w:spacing w:line="240" w:lineRule="exact"/>
              <w:rPr>
                <w:szCs w:val="24"/>
              </w:rPr>
            </w:pPr>
          </w:p>
        </w:tc>
        <w:tc>
          <w:tcPr>
            <w:tcW w:w="1301"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0365DF68" w14:textId="77777777" w:rsidR="003A5F7A" w:rsidRPr="001B2249" w:rsidRDefault="003A5F7A" w:rsidP="003A5F7A">
            <w:pPr>
              <w:spacing w:line="240" w:lineRule="exact"/>
              <w:jc w:val="center"/>
              <w:rPr>
                <w:b/>
                <w:bCs/>
                <w:szCs w:val="24"/>
              </w:rPr>
            </w:pPr>
            <w:r w:rsidRPr="001B2249">
              <w:rPr>
                <w:b/>
                <w:bCs/>
                <w:szCs w:val="24"/>
              </w:rPr>
              <w:t xml:space="preserve"> 2017</w:t>
            </w:r>
          </w:p>
        </w:tc>
        <w:tc>
          <w:tcPr>
            <w:tcW w:w="183" w:type="dxa"/>
            <w:tcBorders>
              <w:top w:val="single" w:sz="6" w:space="0" w:color="auto"/>
            </w:tcBorders>
            <w:vAlign w:val="bottom"/>
          </w:tcPr>
          <w:p w14:paraId="76385A0A" w14:textId="77777777" w:rsidR="003A5F7A" w:rsidRPr="001B2249" w:rsidRDefault="003A5F7A" w:rsidP="003A5F7A">
            <w:pPr>
              <w:spacing w:line="240" w:lineRule="exact"/>
              <w:jc w:val="center"/>
              <w:rPr>
                <w:b/>
                <w:bCs/>
                <w:szCs w:val="24"/>
              </w:rPr>
            </w:pPr>
          </w:p>
        </w:tc>
        <w:tc>
          <w:tcPr>
            <w:tcW w:w="1301" w:type="dxa"/>
            <w:tcBorders>
              <w:top w:val="single" w:sz="4" w:space="0" w:color="auto"/>
              <w:bottom w:val="single" w:sz="6" w:space="0" w:color="auto"/>
            </w:tcBorders>
            <w:shd w:val="clear" w:color="auto" w:fill="auto"/>
            <w:noWrap/>
            <w:tcMar>
              <w:top w:w="0" w:type="dxa"/>
              <w:left w:w="108" w:type="dxa"/>
              <w:bottom w:w="0" w:type="dxa"/>
              <w:right w:w="108" w:type="dxa"/>
            </w:tcMar>
            <w:vAlign w:val="bottom"/>
          </w:tcPr>
          <w:p w14:paraId="6AE339DA" w14:textId="77777777" w:rsidR="003A5F7A" w:rsidRPr="001B2249" w:rsidRDefault="003A5F7A" w:rsidP="003A5F7A">
            <w:pPr>
              <w:spacing w:line="240" w:lineRule="exact"/>
              <w:ind w:left="-352"/>
              <w:jc w:val="center"/>
              <w:rPr>
                <w:b/>
                <w:bCs/>
                <w:szCs w:val="24"/>
              </w:rPr>
            </w:pPr>
            <w:r w:rsidRPr="001B2249">
              <w:rPr>
                <w:b/>
                <w:bCs/>
                <w:szCs w:val="24"/>
              </w:rPr>
              <w:t>2016</w:t>
            </w:r>
          </w:p>
        </w:tc>
      </w:tr>
      <w:tr w:rsidR="003A5F7A" w:rsidRPr="001B2249" w14:paraId="10A9F85B" w14:textId="77777777" w:rsidTr="003A5F7A">
        <w:trPr>
          <w:trHeight w:val="273"/>
        </w:trPr>
        <w:tc>
          <w:tcPr>
            <w:tcW w:w="4328" w:type="dxa"/>
            <w:noWrap/>
            <w:tcMar>
              <w:top w:w="0" w:type="dxa"/>
              <w:left w:w="108" w:type="dxa"/>
              <w:bottom w:w="0" w:type="dxa"/>
              <w:right w:w="108" w:type="dxa"/>
            </w:tcMar>
            <w:vAlign w:val="bottom"/>
            <w:hideMark/>
          </w:tcPr>
          <w:p w14:paraId="721FAE03" w14:textId="77777777" w:rsidR="003A5F7A" w:rsidRPr="001B2249" w:rsidRDefault="003A5F7A" w:rsidP="003A5F7A">
            <w:pPr>
              <w:spacing w:line="240" w:lineRule="exact"/>
              <w:ind w:left="-21"/>
              <w:rPr>
                <w:szCs w:val="24"/>
              </w:rPr>
            </w:pPr>
            <w:r w:rsidRPr="001B2249">
              <w:rPr>
                <w:szCs w:val="24"/>
              </w:rPr>
              <w:t>EUR : USD</w:t>
            </w:r>
          </w:p>
        </w:tc>
        <w:tc>
          <w:tcPr>
            <w:tcW w:w="246" w:type="dxa"/>
            <w:noWrap/>
            <w:tcMar>
              <w:top w:w="0" w:type="dxa"/>
              <w:left w:w="108" w:type="dxa"/>
              <w:bottom w:w="0" w:type="dxa"/>
              <w:right w:w="108" w:type="dxa"/>
            </w:tcMar>
            <w:vAlign w:val="bottom"/>
          </w:tcPr>
          <w:p w14:paraId="44639E21" w14:textId="77777777" w:rsidR="003A5F7A" w:rsidRPr="001B2249" w:rsidRDefault="003A5F7A" w:rsidP="003A5F7A">
            <w:pPr>
              <w:spacing w:line="240" w:lineRule="exact"/>
              <w:rPr>
                <w:szCs w:val="24"/>
              </w:rPr>
            </w:pPr>
          </w:p>
        </w:tc>
        <w:tc>
          <w:tcPr>
            <w:tcW w:w="1301" w:type="dxa"/>
            <w:tcBorders>
              <w:top w:val="single" w:sz="4" w:space="0" w:color="auto"/>
            </w:tcBorders>
            <w:noWrap/>
            <w:tcMar>
              <w:top w:w="0" w:type="dxa"/>
              <w:left w:w="108" w:type="dxa"/>
              <w:bottom w:w="0" w:type="dxa"/>
              <w:right w:w="108" w:type="dxa"/>
            </w:tcMar>
            <w:vAlign w:val="bottom"/>
          </w:tcPr>
          <w:p w14:paraId="3CB62756" w14:textId="77777777" w:rsidR="003A5F7A" w:rsidRPr="001B2249" w:rsidRDefault="003A5F7A" w:rsidP="003A5F7A">
            <w:pPr>
              <w:spacing w:line="240" w:lineRule="exact"/>
              <w:jc w:val="center"/>
              <w:rPr>
                <w:szCs w:val="24"/>
              </w:rPr>
            </w:pPr>
            <w:r w:rsidRPr="001B2249">
              <w:rPr>
                <w:szCs w:val="24"/>
              </w:rPr>
              <w:t>1.1979</w:t>
            </w:r>
          </w:p>
        </w:tc>
        <w:tc>
          <w:tcPr>
            <w:tcW w:w="183" w:type="dxa"/>
            <w:vAlign w:val="center"/>
          </w:tcPr>
          <w:p w14:paraId="330FF5CB" w14:textId="77777777" w:rsidR="003A5F7A" w:rsidRPr="001B2249" w:rsidRDefault="003A5F7A" w:rsidP="003A5F7A">
            <w:pPr>
              <w:spacing w:line="240" w:lineRule="exact"/>
              <w:jc w:val="center"/>
              <w:rPr>
                <w:szCs w:val="24"/>
              </w:rPr>
            </w:pPr>
          </w:p>
        </w:tc>
        <w:tc>
          <w:tcPr>
            <w:tcW w:w="1301" w:type="dxa"/>
            <w:tcBorders>
              <w:top w:val="single" w:sz="4" w:space="0" w:color="auto"/>
            </w:tcBorders>
            <w:noWrap/>
            <w:tcMar>
              <w:top w:w="0" w:type="dxa"/>
              <w:left w:w="108" w:type="dxa"/>
              <w:bottom w:w="0" w:type="dxa"/>
              <w:right w:w="108" w:type="dxa"/>
            </w:tcMar>
            <w:vAlign w:val="bottom"/>
          </w:tcPr>
          <w:p w14:paraId="065547A3" w14:textId="77777777" w:rsidR="003A5F7A" w:rsidRPr="001B2249" w:rsidRDefault="003A5F7A" w:rsidP="003A5F7A">
            <w:pPr>
              <w:spacing w:line="240" w:lineRule="exact"/>
              <w:ind w:left="-352"/>
              <w:jc w:val="center"/>
              <w:rPr>
                <w:szCs w:val="24"/>
              </w:rPr>
            </w:pPr>
            <w:r w:rsidRPr="001B2249">
              <w:rPr>
                <w:szCs w:val="24"/>
              </w:rPr>
              <w:t>1.0516</w:t>
            </w:r>
          </w:p>
        </w:tc>
      </w:tr>
      <w:tr w:rsidR="003A5F7A" w:rsidRPr="001B2249" w14:paraId="09D92087" w14:textId="77777777" w:rsidTr="003A5F7A">
        <w:trPr>
          <w:trHeight w:val="273"/>
        </w:trPr>
        <w:tc>
          <w:tcPr>
            <w:tcW w:w="4328" w:type="dxa"/>
            <w:noWrap/>
            <w:tcMar>
              <w:top w:w="0" w:type="dxa"/>
              <w:left w:w="108" w:type="dxa"/>
              <w:bottom w:w="0" w:type="dxa"/>
              <w:right w:w="108" w:type="dxa"/>
            </w:tcMar>
            <w:vAlign w:val="bottom"/>
            <w:hideMark/>
          </w:tcPr>
          <w:p w14:paraId="63A9811D" w14:textId="77777777" w:rsidR="003A5F7A" w:rsidRPr="001B2249" w:rsidRDefault="003A5F7A" w:rsidP="003A5F7A">
            <w:pPr>
              <w:spacing w:line="240" w:lineRule="exact"/>
              <w:ind w:left="-21"/>
              <w:rPr>
                <w:szCs w:val="24"/>
              </w:rPr>
            </w:pPr>
            <w:r w:rsidRPr="001B2249">
              <w:rPr>
                <w:szCs w:val="24"/>
              </w:rPr>
              <w:t xml:space="preserve">EUR : </w:t>
            </w:r>
            <w:r>
              <w:rPr>
                <w:szCs w:val="24"/>
              </w:rPr>
              <w:t>NIS</w:t>
            </w:r>
          </w:p>
        </w:tc>
        <w:tc>
          <w:tcPr>
            <w:tcW w:w="246" w:type="dxa"/>
            <w:noWrap/>
            <w:tcMar>
              <w:top w:w="0" w:type="dxa"/>
              <w:left w:w="108" w:type="dxa"/>
              <w:bottom w:w="0" w:type="dxa"/>
              <w:right w:w="108" w:type="dxa"/>
            </w:tcMar>
            <w:vAlign w:val="bottom"/>
          </w:tcPr>
          <w:p w14:paraId="78CB2F5E" w14:textId="77777777" w:rsidR="003A5F7A" w:rsidRPr="001B2249" w:rsidRDefault="003A5F7A" w:rsidP="003A5F7A">
            <w:pPr>
              <w:spacing w:line="240" w:lineRule="exact"/>
              <w:rPr>
                <w:szCs w:val="24"/>
              </w:rPr>
            </w:pPr>
          </w:p>
        </w:tc>
        <w:tc>
          <w:tcPr>
            <w:tcW w:w="1301" w:type="dxa"/>
            <w:noWrap/>
            <w:tcMar>
              <w:top w:w="0" w:type="dxa"/>
              <w:left w:w="108" w:type="dxa"/>
              <w:bottom w:w="0" w:type="dxa"/>
              <w:right w:w="108" w:type="dxa"/>
            </w:tcMar>
            <w:vAlign w:val="bottom"/>
          </w:tcPr>
          <w:p w14:paraId="25E51054" w14:textId="77777777" w:rsidR="003A5F7A" w:rsidRPr="001B2249" w:rsidRDefault="003A5F7A" w:rsidP="003A5F7A">
            <w:pPr>
              <w:spacing w:line="240" w:lineRule="exact"/>
              <w:jc w:val="center"/>
              <w:rPr>
                <w:szCs w:val="24"/>
              </w:rPr>
            </w:pPr>
            <w:r w:rsidRPr="001B2249">
              <w:rPr>
                <w:szCs w:val="24"/>
              </w:rPr>
              <w:t>4.1580</w:t>
            </w:r>
          </w:p>
        </w:tc>
        <w:tc>
          <w:tcPr>
            <w:tcW w:w="183" w:type="dxa"/>
            <w:vAlign w:val="center"/>
          </w:tcPr>
          <w:p w14:paraId="5FB01EA3" w14:textId="77777777" w:rsidR="003A5F7A" w:rsidRPr="001B2249" w:rsidRDefault="003A5F7A" w:rsidP="003A5F7A">
            <w:pPr>
              <w:spacing w:line="240" w:lineRule="exact"/>
              <w:jc w:val="center"/>
              <w:rPr>
                <w:szCs w:val="24"/>
              </w:rPr>
            </w:pPr>
          </w:p>
        </w:tc>
        <w:tc>
          <w:tcPr>
            <w:tcW w:w="1301" w:type="dxa"/>
            <w:noWrap/>
            <w:tcMar>
              <w:top w:w="0" w:type="dxa"/>
              <w:left w:w="108" w:type="dxa"/>
              <w:bottom w:w="0" w:type="dxa"/>
              <w:right w:w="108" w:type="dxa"/>
            </w:tcMar>
            <w:vAlign w:val="bottom"/>
          </w:tcPr>
          <w:p w14:paraId="02942EEE" w14:textId="77777777" w:rsidR="003A5F7A" w:rsidRPr="001B2249" w:rsidRDefault="003A5F7A" w:rsidP="003A5F7A">
            <w:pPr>
              <w:spacing w:line="240" w:lineRule="exact"/>
              <w:ind w:left="-352"/>
              <w:jc w:val="center"/>
              <w:rPr>
                <w:szCs w:val="24"/>
              </w:rPr>
            </w:pPr>
            <w:r w:rsidRPr="001B2249">
              <w:rPr>
                <w:szCs w:val="24"/>
              </w:rPr>
              <w:t>4.0417</w:t>
            </w:r>
          </w:p>
        </w:tc>
      </w:tr>
    </w:tbl>
    <w:p w14:paraId="69C19A22" w14:textId="77777777" w:rsidR="003A5F7A" w:rsidRPr="001B2249" w:rsidRDefault="003A5F7A" w:rsidP="003A5F7A"/>
    <w:p w14:paraId="4342F8F0" w14:textId="77777777" w:rsidR="003A5F7A" w:rsidRPr="001B2249" w:rsidRDefault="003A5F7A" w:rsidP="003A5F7A">
      <w:pPr>
        <w:spacing w:line="276" w:lineRule="auto"/>
        <w:rPr>
          <w:b/>
          <w:bCs/>
        </w:rPr>
      </w:pPr>
      <w:r w:rsidRPr="001B2249">
        <w:rPr>
          <w:b/>
          <w:bCs/>
        </w:rPr>
        <w:t>Accounting policies</w:t>
      </w:r>
      <w:bookmarkEnd w:id="173"/>
      <w:r w:rsidRPr="001B2249">
        <w:rPr>
          <w:b/>
          <w:bCs/>
        </w:rPr>
        <w:t xml:space="preserve"> </w:t>
      </w:r>
    </w:p>
    <w:p w14:paraId="7B54DDA2" w14:textId="77777777" w:rsidR="003A5F7A" w:rsidRPr="001B2249" w:rsidRDefault="003A5F7A" w:rsidP="003A5F7A">
      <w:pPr>
        <w:spacing w:line="276" w:lineRule="auto"/>
      </w:pPr>
    </w:p>
    <w:p w14:paraId="01C796E0" w14:textId="77777777" w:rsidR="003A5F7A" w:rsidRPr="001B2249" w:rsidRDefault="003A5F7A" w:rsidP="003A5F7A">
      <w:pPr>
        <w:spacing w:line="276" w:lineRule="auto"/>
      </w:pPr>
      <w:r w:rsidRPr="001B2249">
        <w:t xml:space="preserve">These Company financial statements have been prepared in accordance with the provisions of Part 9, Book 2, of the Dutch Civil Code. </w:t>
      </w:r>
    </w:p>
    <w:p w14:paraId="60F3CF23" w14:textId="77777777" w:rsidR="003A5F7A" w:rsidRPr="001B2249" w:rsidRDefault="003A5F7A" w:rsidP="003A5F7A">
      <w:pPr>
        <w:spacing w:line="276" w:lineRule="auto"/>
      </w:pPr>
    </w:p>
    <w:p w14:paraId="045E61AA" w14:textId="77777777" w:rsidR="003A5F7A" w:rsidRPr="001B2249" w:rsidRDefault="003A5F7A" w:rsidP="003A5F7A">
      <w:pPr>
        <w:spacing w:line="276" w:lineRule="auto"/>
      </w:pPr>
      <w:r w:rsidRPr="001B2249">
        <w:t xml:space="preserve">The same principles governing valuation and the determination of results (including the principles governing the classification of financial instruments as equity or liability) applied in the preparation of the consolidated financial statements have been applied in the preparation of the Company financial statements, as permitted by Article 2:362, clause 8, of the Dutch Civil Code. </w:t>
      </w:r>
    </w:p>
    <w:p w14:paraId="33D5691C" w14:textId="77777777" w:rsidR="003A5F7A" w:rsidRPr="001B2249" w:rsidRDefault="003A5F7A" w:rsidP="003A5F7A">
      <w:pPr>
        <w:spacing w:line="276" w:lineRule="auto"/>
      </w:pPr>
    </w:p>
    <w:p w14:paraId="1D2E3369" w14:textId="77777777" w:rsidR="003A5F7A" w:rsidRPr="001B2249" w:rsidRDefault="003A5F7A" w:rsidP="003A5F7A">
      <w:pPr>
        <w:spacing w:line="276" w:lineRule="auto"/>
      </w:pPr>
      <w:r w:rsidRPr="001B2249">
        <w:t>In these Company financial statements the investments in subsidiaries and associate are measured at net asset value. The net asset value of a participating interest is determined by valuing the underlying assets, provisions and liabilities and calculating the result using the IFRS accounting principles applied in the consolidated financial statements. When the Company’s share of losses in an investment equals or exceeds its interest in the investment (including separately presented goodwill or any other unsecured non-current receivables, being part of the net investment), the Company does not recognize any further losses, unless it has incurred legal or constructive obligations or made payments on behalf of the investment. In such case the Company will recognize a provision.</w:t>
      </w:r>
    </w:p>
    <w:p w14:paraId="10770DA0" w14:textId="77777777" w:rsidR="003A5F7A" w:rsidRDefault="003A5F7A" w:rsidP="003A5F7A">
      <w:pPr>
        <w:spacing w:line="276" w:lineRule="auto"/>
        <w:rPr>
          <w:b/>
          <w:color w:val="000000"/>
        </w:rPr>
      </w:pPr>
    </w:p>
    <w:p w14:paraId="42527BBB" w14:textId="77777777" w:rsidR="003A5F7A" w:rsidRDefault="003A5F7A" w:rsidP="003A5F7A">
      <w:pPr>
        <w:spacing w:line="276" w:lineRule="auto"/>
        <w:rPr>
          <w:b/>
        </w:rPr>
      </w:pPr>
      <w:r w:rsidRPr="00F95C44">
        <w:rPr>
          <w:b/>
        </w:rPr>
        <w:t>Disclosure of main new standards effective in future periods</w:t>
      </w:r>
    </w:p>
    <w:p w14:paraId="71618F25" w14:textId="77777777" w:rsidR="003A5F7A" w:rsidRDefault="003A5F7A" w:rsidP="003A5F7A">
      <w:pPr>
        <w:spacing w:line="276" w:lineRule="auto"/>
        <w:rPr>
          <w:b/>
        </w:rPr>
      </w:pPr>
    </w:p>
    <w:p w14:paraId="46BD72F4" w14:textId="77777777" w:rsidR="003A5F7A" w:rsidRPr="00F37B25" w:rsidRDefault="003A5F7A" w:rsidP="003A5F7A">
      <w:pPr>
        <w:tabs>
          <w:tab w:val="center" w:pos="7866"/>
        </w:tabs>
        <w:suppressAutoHyphens/>
        <w:spacing w:line="276" w:lineRule="auto"/>
        <w:ind w:left="14"/>
      </w:pPr>
      <w:r w:rsidRPr="00F37B25">
        <w:t>IFRS 9 "Financial Instruments"</w:t>
      </w:r>
      <w:r>
        <w:t xml:space="preserve"> is to </w:t>
      </w:r>
      <w:r w:rsidRPr="00F37B25">
        <w:t>be applied for annual perio</w:t>
      </w:r>
      <w:r>
        <w:t>ds beginning on 1 January 2018. Other than as disclosed in Note 2aa(2) of the consolidated financial statements, no additional significant impact is</w:t>
      </w:r>
      <w:r w:rsidR="00CB480E">
        <w:t xml:space="preserve"> expected from the adoption of </w:t>
      </w:r>
      <w:r w:rsidRPr="00F37B25">
        <w:t>IFRS 9 "Financial Instruments"</w:t>
      </w:r>
      <w:r>
        <w:t>.</w:t>
      </w:r>
    </w:p>
    <w:p w14:paraId="6CEFE5DC" w14:textId="77777777" w:rsidR="003A5F7A" w:rsidRPr="001B2249" w:rsidRDefault="003A5F7A" w:rsidP="003A5F7A">
      <w:pPr>
        <w:spacing w:line="276" w:lineRule="auto"/>
        <w:rPr>
          <w:b/>
          <w:color w:val="000000"/>
        </w:rPr>
      </w:pPr>
    </w:p>
    <w:p w14:paraId="4A52265A" w14:textId="77777777" w:rsidR="003A5F7A" w:rsidRPr="001B2249" w:rsidRDefault="003A5F7A" w:rsidP="003A5F7A">
      <w:pPr>
        <w:spacing w:line="276" w:lineRule="auto"/>
        <w:ind w:left="1134" w:hanging="1120"/>
        <w:rPr>
          <w:b/>
          <w:color w:val="000000"/>
        </w:rPr>
      </w:pPr>
      <w:r w:rsidRPr="001B2249">
        <w:rPr>
          <w:b/>
          <w:color w:val="000000"/>
        </w:rPr>
        <w:t>NOTE 1</w:t>
      </w:r>
      <w:r w:rsidRPr="001B2249">
        <w:rPr>
          <w:color w:val="000000"/>
        </w:rPr>
        <w:t>:-</w:t>
      </w:r>
      <w:r w:rsidRPr="001B2249">
        <w:rPr>
          <w:b/>
          <w:color w:val="000000"/>
        </w:rPr>
        <w:tab/>
      </w:r>
      <w:r w:rsidRPr="001B2249">
        <w:rPr>
          <w:b/>
          <w:bCs/>
          <w:caps/>
          <w:lang w:val="en-GB"/>
        </w:rPr>
        <w:t>Investments in investees</w:t>
      </w:r>
    </w:p>
    <w:p w14:paraId="4C96273B" w14:textId="77777777" w:rsidR="003A5F7A" w:rsidRPr="001B2249" w:rsidRDefault="003A5F7A" w:rsidP="003A5F7A">
      <w:pPr>
        <w:autoSpaceDE w:val="0"/>
        <w:autoSpaceDN w:val="0"/>
        <w:adjustRightInd w:val="0"/>
        <w:spacing w:line="276" w:lineRule="auto"/>
        <w:rPr>
          <w:b/>
          <w:color w:val="000000"/>
        </w:rPr>
      </w:pPr>
    </w:p>
    <w:p w14:paraId="376BE8C9" w14:textId="77777777" w:rsidR="003A5F7A" w:rsidRPr="001B2249" w:rsidRDefault="003A5F7A" w:rsidP="003A5F7A">
      <w:pPr>
        <w:pStyle w:val="20"/>
        <w:bidi w:val="0"/>
        <w:rPr>
          <w:rFonts w:cs="Times New Roman"/>
        </w:rPr>
      </w:pPr>
      <w:r w:rsidRPr="001B2249">
        <w:rPr>
          <w:rFonts w:cs="Times New Roman"/>
        </w:rPr>
        <w:t>a.</w:t>
      </w:r>
      <w:r w:rsidRPr="001B2249">
        <w:rPr>
          <w:rFonts w:cs="Times New Roman"/>
        </w:rPr>
        <w:tab/>
        <w:t>Investments in subsidiaries and associate:</w:t>
      </w:r>
    </w:p>
    <w:tbl>
      <w:tblPr>
        <w:tblW w:w="7935" w:type="dxa"/>
        <w:tblInd w:w="1778" w:type="dxa"/>
        <w:tblLayout w:type="fixed"/>
        <w:tblCellMar>
          <w:left w:w="0" w:type="dxa"/>
          <w:right w:w="0" w:type="dxa"/>
        </w:tblCellMar>
        <w:tblLook w:val="0000" w:firstRow="0" w:lastRow="0" w:firstColumn="0" w:lastColumn="0" w:noHBand="0" w:noVBand="0"/>
      </w:tblPr>
      <w:tblGrid>
        <w:gridCol w:w="5347"/>
        <w:gridCol w:w="113"/>
        <w:gridCol w:w="1133"/>
        <w:gridCol w:w="18"/>
        <w:gridCol w:w="150"/>
        <w:gridCol w:w="1174"/>
      </w:tblGrid>
      <w:tr w:rsidR="003A5F7A" w:rsidRPr="001B2249" w14:paraId="53AFCC78" w14:textId="77777777" w:rsidTr="003A5F7A">
        <w:tc>
          <w:tcPr>
            <w:tcW w:w="5347" w:type="dxa"/>
            <w:vAlign w:val="bottom"/>
          </w:tcPr>
          <w:p w14:paraId="41CE4581" w14:textId="77777777" w:rsidR="003A5F7A" w:rsidRPr="001B2249" w:rsidRDefault="003A5F7A" w:rsidP="003A5F7A">
            <w:pPr>
              <w:widowControl/>
              <w:spacing w:line="240" w:lineRule="exact"/>
              <w:jc w:val="left"/>
              <w:rPr>
                <w:szCs w:val="24"/>
              </w:rPr>
            </w:pPr>
          </w:p>
        </w:tc>
        <w:tc>
          <w:tcPr>
            <w:tcW w:w="113" w:type="dxa"/>
            <w:vAlign w:val="bottom"/>
          </w:tcPr>
          <w:p w14:paraId="214D4194" w14:textId="77777777" w:rsidR="003A5F7A" w:rsidRPr="001B2249" w:rsidRDefault="003A5F7A" w:rsidP="003A5F7A">
            <w:pPr>
              <w:pStyle w:val="numbertablehead"/>
              <w:spacing w:line="240" w:lineRule="exact"/>
              <w:ind w:left="57" w:right="0"/>
              <w:jc w:val="both"/>
              <w:rPr>
                <w:sz w:val="22"/>
                <w:szCs w:val="24"/>
              </w:rPr>
            </w:pPr>
          </w:p>
        </w:tc>
        <w:tc>
          <w:tcPr>
            <w:tcW w:w="2475" w:type="dxa"/>
            <w:gridSpan w:val="4"/>
            <w:tcBorders>
              <w:bottom w:val="single" w:sz="6" w:space="0" w:color="auto"/>
            </w:tcBorders>
            <w:shd w:val="clear" w:color="auto" w:fill="auto"/>
          </w:tcPr>
          <w:p w14:paraId="2BD98AD5"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600BE550" w14:textId="77777777" w:rsidTr="003A5F7A">
        <w:tc>
          <w:tcPr>
            <w:tcW w:w="5347" w:type="dxa"/>
            <w:vAlign w:val="bottom"/>
          </w:tcPr>
          <w:p w14:paraId="1A43EF30" w14:textId="77777777" w:rsidR="003A5F7A" w:rsidRPr="001B2249" w:rsidRDefault="003A5F7A" w:rsidP="003A5F7A">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14:paraId="3B3BC4E0" w14:textId="77777777" w:rsidR="003A5F7A" w:rsidRPr="001B2249" w:rsidRDefault="003A5F7A" w:rsidP="003A5F7A">
            <w:pPr>
              <w:pStyle w:val="numbertablehead"/>
              <w:spacing w:line="240" w:lineRule="exact"/>
              <w:ind w:left="57" w:right="0"/>
              <w:jc w:val="both"/>
              <w:rPr>
                <w:sz w:val="22"/>
                <w:szCs w:val="24"/>
              </w:rPr>
            </w:pPr>
          </w:p>
        </w:tc>
        <w:tc>
          <w:tcPr>
            <w:tcW w:w="1133" w:type="dxa"/>
            <w:tcBorders>
              <w:top w:val="single" w:sz="6" w:space="0" w:color="auto"/>
              <w:bottom w:val="single" w:sz="6" w:space="0" w:color="auto"/>
            </w:tcBorders>
            <w:shd w:val="clear" w:color="auto" w:fill="auto"/>
            <w:vAlign w:val="center"/>
          </w:tcPr>
          <w:p w14:paraId="7EFCA74E"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68" w:type="dxa"/>
            <w:gridSpan w:val="2"/>
            <w:tcBorders>
              <w:top w:val="single" w:sz="6" w:space="0" w:color="auto"/>
            </w:tcBorders>
            <w:vAlign w:val="center"/>
          </w:tcPr>
          <w:p w14:paraId="3DAB44B0" w14:textId="77777777" w:rsidR="003A5F7A" w:rsidRPr="001B2249" w:rsidRDefault="003A5F7A" w:rsidP="003A5F7A">
            <w:pPr>
              <w:pStyle w:val="numbertablehead"/>
              <w:spacing w:line="240" w:lineRule="exact"/>
              <w:ind w:left="57" w:right="0"/>
              <w:jc w:val="center"/>
              <w:rPr>
                <w:sz w:val="22"/>
                <w:szCs w:val="24"/>
              </w:rPr>
            </w:pPr>
          </w:p>
        </w:tc>
        <w:tc>
          <w:tcPr>
            <w:tcW w:w="1174" w:type="dxa"/>
            <w:tcBorders>
              <w:top w:val="single" w:sz="6" w:space="0" w:color="auto"/>
              <w:bottom w:val="single" w:sz="6" w:space="0" w:color="auto"/>
            </w:tcBorders>
            <w:shd w:val="clear" w:color="auto" w:fill="auto"/>
            <w:vAlign w:val="center"/>
          </w:tcPr>
          <w:p w14:paraId="6E76D665"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664D4FD4" w14:textId="77777777" w:rsidTr="003A5F7A">
        <w:tc>
          <w:tcPr>
            <w:tcW w:w="5347" w:type="dxa"/>
            <w:vAlign w:val="bottom"/>
          </w:tcPr>
          <w:p w14:paraId="43691B62" w14:textId="77777777" w:rsidR="003A5F7A" w:rsidRPr="001B2249" w:rsidRDefault="003A5F7A" w:rsidP="003A5F7A">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324C58F7" w14:textId="77777777" w:rsidR="003A5F7A" w:rsidRPr="001B2249" w:rsidRDefault="003A5F7A" w:rsidP="003A5F7A">
            <w:pPr>
              <w:spacing w:line="240" w:lineRule="exact"/>
              <w:ind w:left="57"/>
              <w:rPr>
                <w:b/>
                <w:bCs/>
                <w:szCs w:val="24"/>
              </w:rPr>
            </w:pPr>
          </w:p>
        </w:tc>
        <w:tc>
          <w:tcPr>
            <w:tcW w:w="2475" w:type="dxa"/>
            <w:gridSpan w:val="4"/>
            <w:tcBorders>
              <w:bottom w:val="single" w:sz="6" w:space="0" w:color="auto"/>
            </w:tcBorders>
            <w:shd w:val="clear" w:color="auto" w:fill="auto"/>
          </w:tcPr>
          <w:p w14:paraId="35FDD7D1" w14:textId="77777777" w:rsidR="003A5F7A" w:rsidRPr="001B2249" w:rsidRDefault="003A5F7A" w:rsidP="003A5F7A">
            <w:pPr>
              <w:pStyle w:val="Header"/>
              <w:spacing w:line="240" w:lineRule="exact"/>
              <w:jc w:val="center"/>
              <w:rPr>
                <w:b/>
                <w:bCs/>
                <w:szCs w:val="24"/>
              </w:rPr>
            </w:pPr>
            <w:r w:rsidRPr="001B2249">
              <w:rPr>
                <w:b/>
                <w:bCs/>
                <w:szCs w:val="24"/>
              </w:rPr>
              <w:t>Euro in thousand</w:t>
            </w:r>
          </w:p>
        </w:tc>
      </w:tr>
      <w:tr w:rsidR="003A5F7A" w:rsidRPr="001B2249" w14:paraId="01C76DF8" w14:textId="77777777" w:rsidTr="003A5F7A">
        <w:tc>
          <w:tcPr>
            <w:tcW w:w="5347" w:type="dxa"/>
            <w:vAlign w:val="bottom"/>
          </w:tcPr>
          <w:p w14:paraId="3EFC6F3A"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rPr>
                <w:b/>
                <w:bCs/>
                <w:lang w:val="en-GB"/>
              </w:rPr>
              <w:t>Name</w:t>
            </w:r>
          </w:p>
        </w:tc>
        <w:tc>
          <w:tcPr>
            <w:tcW w:w="113" w:type="dxa"/>
            <w:vAlign w:val="bottom"/>
          </w:tcPr>
          <w:p w14:paraId="7543DD88" w14:textId="77777777" w:rsidR="003A5F7A" w:rsidRPr="001B2249" w:rsidRDefault="003A5F7A" w:rsidP="003A5F7A">
            <w:pPr>
              <w:tabs>
                <w:tab w:val="decimal" w:pos="1077"/>
              </w:tabs>
              <w:spacing w:line="240" w:lineRule="exact"/>
              <w:ind w:left="57"/>
              <w:rPr>
                <w:szCs w:val="24"/>
              </w:rPr>
            </w:pPr>
          </w:p>
        </w:tc>
        <w:tc>
          <w:tcPr>
            <w:tcW w:w="1151" w:type="dxa"/>
            <w:gridSpan w:val="2"/>
            <w:vAlign w:val="bottom"/>
          </w:tcPr>
          <w:p w14:paraId="4796A5F6" w14:textId="77777777" w:rsidR="003A5F7A" w:rsidRPr="001B2249" w:rsidRDefault="003A5F7A" w:rsidP="003A5F7A">
            <w:pPr>
              <w:tabs>
                <w:tab w:val="decimal" w:pos="1020"/>
              </w:tabs>
              <w:spacing w:line="240" w:lineRule="exact"/>
              <w:ind w:left="57"/>
              <w:rPr>
                <w:szCs w:val="24"/>
              </w:rPr>
            </w:pPr>
          </w:p>
        </w:tc>
        <w:tc>
          <w:tcPr>
            <w:tcW w:w="150" w:type="dxa"/>
            <w:vAlign w:val="bottom"/>
          </w:tcPr>
          <w:p w14:paraId="7969BC6F" w14:textId="77777777" w:rsidR="003A5F7A" w:rsidRPr="001B2249" w:rsidRDefault="003A5F7A" w:rsidP="003A5F7A">
            <w:pPr>
              <w:tabs>
                <w:tab w:val="decimal" w:pos="1020"/>
              </w:tabs>
              <w:spacing w:line="240" w:lineRule="exact"/>
              <w:ind w:left="57"/>
              <w:rPr>
                <w:szCs w:val="24"/>
              </w:rPr>
            </w:pPr>
          </w:p>
        </w:tc>
        <w:tc>
          <w:tcPr>
            <w:tcW w:w="1174" w:type="dxa"/>
            <w:vAlign w:val="bottom"/>
          </w:tcPr>
          <w:p w14:paraId="686EE801" w14:textId="77777777" w:rsidR="003A5F7A" w:rsidRPr="001B2249" w:rsidRDefault="003A5F7A" w:rsidP="003A5F7A">
            <w:pPr>
              <w:tabs>
                <w:tab w:val="decimal" w:pos="1020"/>
              </w:tabs>
              <w:spacing w:line="240" w:lineRule="exact"/>
              <w:ind w:left="57"/>
              <w:rPr>
                <w:szCs w:val="24"/>
              </w:rPr>
            </w:pPr>
          </w:p>
        </w:tc>
      </w:tr>
      <w:tr w:rsidR="003A5F7A" w:rsidRPr="001B2249" w14:paraId="7B55DCE1" w14:textId="77777777" w:rsidTr="003A5F7A">
        <w:tc>
          <w:tcPr>
            <w:tcW w:w="5347" w:type="dxa"/>
          </w:tcPr>
          <w:p w14:paraId="5AD28362" w14:textId="77777777" w:rsidR="003A5F7A" w:rsidRPr="001B2249" w:rsidRDefault="003A5F7A" w:rsidP="003A5F7A">
            <w:pPr>
              <w:pStyle w:val="Header"/>
              <w:tabs>
                <w:tab w:val="clear" w:pos="8504"/>
                <w:tab w:val="left" w:pos="227"/>
                <w:tab w:val="left" w:pos="397"/>
                <w:tab w:val="left" w:pos="567"/>
              </w:tabs>
              <w:spacing w:line="240" w:lineRule="exact"/>
              <w:jc w:val="left"/>
              <w:rPr>
                <w:b/>
                <w:bCs/>
                <w:lang w:val="en-GB"/>
              </w:rPr>
            </w:pPr>
            <w:r w:rsidRPr="001B2249">
              <w:rPr>
                <w:bCs/>
                <w:lang w:val="en-GB"/>
              </w:rPr>
              <w:t>Brack Capital First B.V. (Subsidiary)</w:t>
            </w:r>
          </w:p>
        </w:tc>
        <w:tc>
          <w:tcPr>
            <w:tcW w:w="113" w:type="dxa"/>
          </w:tcPr>
          <w:p w14:paraId="59071A99" w14:textId="77777777" w:rsidR="003A5F7A" w:rsidRPr="001B2249" w:rsidRDefault="003A5F7A" w:rsidP="003A5F7A">
            <w:pPr>
              <w:tabs>
                <w:tab w:val="decimal" w:pos="1077"/>
              </w:tabs>
              <w:spacing w:line="240" w:lineRule="exact"/>
              <w:ind w:left="57"/>
              <w:rPr>
                <w:szCs w:val="24"/>
              </w:rPr>
            </w:pPr>
          </w:p>
        </w:tc>
        <w:tc>
          <w:tcPr>
            <w:tcW w:w="1151" w:type="dxa"/>
            <w:gridSpan w:val="2"/>
            <w:vAlign w:val="center"/>
          </w:tcPr>
          <w:p w14:paraId="009441D1" w14:textId="77777777" w:rsidR="003A5F7A" w:rsidRPr="001B2249" w:rsidRDefault="003A5F7A" w:rsidP="003A5F7A">
            <w:pPr>
              <w:tabs>
                <w:tab w:val="decimal" w:pos="1020"/>
              </w:tabs>
              <w:spacing w:line="240" w:lineRule="exact"/>
              <w:ind w:left="57"/>
              <w:rPr>
                <w:szCs w:val="24"/>
              </w:rPr>
            </w:pPr>
            <w:r>
              <w:rPr>
                <w:szCs w:val="24"/>
              </w:rPr>
              <w:t>164,744</w:t>
            </w:r>
          </w:p>
        </w:tc>
        <w:tc>
          <w:tcPr>
            <w:tcW w:w="150" w:type="dxa"/>
          </w:tcPr>
          <w:p w14:paraId="52ADA76C" w14:textId="77777777" w:rsidR="003A5F7A" w:rsidRPr="001B2249" w:rsidRDefault="003A5F7A" w:rsidP="003A5F7A">
            <w:pPr>
              <w:tabs>
                <w:tab w:val="decimal" w:pos="1020"/>
              </w:tabs>
              <w:spacing w:line="240" w:lineRule="exact"/>
              <w:ind w:left="57"/>
              <w:rPr>
                <w:szCs w:val="24"/>
              </w:rPr>
            </w:pPr>
          </w:p>
        </w:tc>
        <w:tc>
          <w:tcPr>
            <w:tcW w:w="1174" w:type="dxa"/>
            <w:vAlign w:val="center"/>
          </w:tcPr>
          <w:p w14:paraId="6AFCB26D" w14:textId="77777777" w:rsidR="003A5F7A" w:rsidRPr="001B2249" w:rsidRDefault="003A5F7A" w:rsidP="003A5F7A">
            <w:pPr>
              <w:tabs>
                <w:tab w:val="decimal" w:pos="1020"/>
              </w:tabs>
              <w:spacing w:line="240" w:lineRule="exact"/>
              <w:ind w:left="57"/>
              <w:rPr>
                <w:szCs w:val="24"/>
              </w:rPr>
            </w:pPr>
            <w:r w:rsidRPr="001B2249">
              <w:rPr>
                <w:szCs w:val="24"/>
              </w:rPr>
              <w:t>355,604</w:t>
            </w:r>
          </w:p>
        </w:tc>
      </w:tr>
      <w:tr w:rsidR="003A5F7A" w:rsidRPr="001B2249" w14:paraId="1BD1E591" w14:textId="77777777" w:rsidTr="003A5F7A">
        <w:tc>
          <w:tcPr>
            <w:tcW w:w="5347" w:type="dxa"/>
          </w:tcPr>
          <w:p w14:paraId="2807A97D" w14:textId="77777777" w:rsidR="003A5F7A" w:rsidRPr="001B2249" w:rsidRDefault="003A5F7A" w:rsidP="003A5F7A">
            <w:pPr>
              <w:pStyle w:val="Header"/>
              <w:tabs>
                <w:tab w:val="clear" w:pos="8504"/>
                <w:tab w:val="left" w:pos="227"/>
                <w:tab w:val="left" w:pos="397"/>
                <w:tab w:val="left" w:pos="567"/>
              </w:tabs>
              <w:spacing w:line="240" w:lineRule="exact"/>
              <w:jc w:val="left"/>
              <w:rPr>
                <w:bCs/>
                <w:lang w:val="en-GB"/>
              </w:rPr>
            </w:pPr>
            <w:r w:rsidRPr="001B2249">
              <w:rPr>
                <w:szCs w:val="24"/>
              </w:rPr>
              <w:t>BCRE Holdings B.V.</w:t>
            </w:r>
            <w:r>
              <w:rPr>
                <w:szCs w:val="24"/>
              </w:rPr>
              <w:t xml:space="preserve"> </w:t>
            </w:r>
            <w:r w:rsidRPr="001B2249">
              <w:rPr>
                <w:bCs/>
                <w:lang w:val="en-GB"/>
              </w:rPr>
              <w:t>(Subsidiary)</w:t>
            </w:r>
          </w:p>
        </w:tc>
        <w:tc>
          <w:tcPr>
            <w:tcW w:w="113" w:type="dxa"/>
          </w:tcPr>
          <w:p w14:paraId="48FDDCBA" w14:textId="77777777" w:rsidR="003A5F7A" w:rsidRPr="001B2249" w:rsidRDefault="003A5F7A" w:rsidP="003A5F7A">
            <w:pPr>
              <w:tabs>
                <w:tab w:val="decimal" w:pos="1077"/>
              </w:tabs>
              <w:spacing w:line="240" w:lineRule="exact"/>
              <w:ind w:left="57"/>
              <w:rPr>
                <w:szCs w:val="24"/>
              </w:rPr>
            </w:pPr>
          </w:p>
        </w:tc>
        <w:tc>
          <w:tcPr>
            <w:tcW w:w="1151" w:type="dxa"/>
            <w:gridSpan w:val="2"/>
            <w:vAlign w:val="center"/>
          </w:tcPr>
          <w:p w14:paraId="4E09ADE0" w14:textId="77777777" w:rsidR="003A5F7A" w:rsidRDefault="003A5F7A" w:rsidP="003A5F7A">
            <w:pPr>
              <w:tabs>
                <w:tab w:val="decimal" w:pos="1020"/>
              </w:tabs>
              <w:spacing w:line="240" w:lineRule="exact"/>
              <w:ind w:left="57"/>
              <w:rPr>
                <w:szCs w:val="24"/>
              </w:rPr>
            </w:pPr>
            <w:r>
              <w:rPr>
                <w:szCs w:val="24"/>
              </w:rPr>
              <w:t>1</w:t>
            </w:r>
          </w:p>
        </w:tc>
        <w:tc>
          <w:tcPr>
            <w:tcW w:w="150" w:type="dxa"/>
          </w:tcPr>
          <w:p w14:paraId="64605033" w14:textId="77777777" w:rsidR="003A5F7A" w:rsidRPr="001B2249" w:rsidRDefault="003A5F7A" w:rsidP="003A5F7A">
            <w:pPr>
              <w:tabs>
                <w:tab w:val="decimal" w:pos="1020"/>
              </w:tabs>
              <w:spacing w:line="240" w:lineRule="exact"/>
              <w:ind w:left="57"/>
              <w:rPr>
                <w:szCs w:val="24"/>
              </w:rPr>
            </w:pPr>
            <w:r>
              <w:rPr>
                <w:szCs w:val="24"/>
              </w:rPr>
              <w:t>-</w:t>
            </w:r>
          </w:p>
        </w:tc>
        <w:tc>
          <w:tcPr>
            <w:tcW w:w="1174" w:type="dxa"/>
            <w:vAlign w:val="center"/>
          </w:tcPr>
          <w:p w14:paraId="5DF1AEF5" w14:textId="77777777" w:rsidR="003A5F7A" w:rsidRPr="001B2249" w:rsidRDefault="003A5F7A" w:rsidP="003A5F7A">
            <w:pPr>
              <w:tabs>
                <w:tab w:val="decimal" w:pos="1020"/>
              </w:tabs>
              <w:spacing w:line="240" w:lineRule="exact"/>
              <w:ind w:left="57"/>
              <w:rPr>
                <w:szCs w:val="24"/>
              </w:rPr>
            </w:pPr>
            <w:r>
              <w:rPr>
                <w:szCs w:val="24"/>
              </w:rPr>
              <w:t>-</w:t>
            </w:r>
          </w:p>
        </w:tc>
      </w:tr>
      <w:tr w:rsidR="003A5F7A" w:rsidRPr="001B2249" w14:paraId="6252B2AA" w14:textId="77777777" w:rsidTr="003A5F7A">
        <w:tc>
          <w:tcPr>
            <w:tcW w:w="5347" w:type="dxa"/>
          </w:tcPr>
          <w:p w14:paraId="5E60A91E" w14:textId="77777777" w:rsidR="003A5F7A" w:rsidRPr="001B2249" w:rsidRDefault="003A5F7A" w:rsidP="003A5F7A">
            <w:pPr>
              <w:pStyle w:val="Header"/>
              <w:tabs>
                <w:tab w:val="clear" w:pos="8504"/>
                <w:tab w:val="left" w:pos="227"/>
                <w:tab w:val="left" w:pos="397"/>
                <w:tab w:val="left" w:pos="567"/>
              </w:tabs>
              <w:spacing w:line="240" w:lineRule="exact"/>
              <w:jc w:val="left"/>
              <w:rPr>
                <w:bCs/>
                <w:lang w:val="en-GB"/>
              </w:rPr>
            </w:pPr>
            <w:r w:rsidRPr="001B2249">
              <w:rPr>
                <w:bCs/>
                <w:lang w:val="en-GB"/>
              </w:rPr>
              <w:t>BCRE Capital B.V. (Subsidiary)</w:t>
            </w:r>
          </w:p>
        </w:tc>
        <w:tc>
          <w:tcPr>
            <w:tcW w:w="113" w:type="dxa"/>
          </w:tcPr>
          <w:p w14:paraId="3D44BBA4" w14:textId="77777777" w:rsidR="003A5F7A" w:rsidRPr="001B2249" w:rsidRDefault="003A5F7A" w:rsidP="003A5F7A">
            <w:pPr>
              <w:tabs>
                <w:tab w:val="decimal" w:pos="1077"/>
              </w:tabs>
              <w:spacing w:line="240" w:lineRule="exact"/>
              <w:ind w:left="57"/>
              <w:rPr>
                <w:szCs w:val="24"/>
              </w:rPr>
            </w:pPr>
          </w:p>
        </w:tc>
        <w:tc>
          <w:tcPr>
            <w:tcW w:w="1151" w:type="dxa"/>
            <w:gridSpan w:val="2"/>
            <w:vAlign w:val="center"/>
          </w:tcPr>
          <w:p w14:paraId="10DF50F5" w14:textId="77777777" w:rsidR="003A5F7A" w:rsidRPr="001B2249" w:rsidRDefault="003A5F7A" w:rsidP="003A5F7A">
            <w:pPr>
              <w:tabs>
                <w:tab w:val="decimal" w:pos="1020"/>
              </w:tabs>
              <w:spacing w:line="240" w:lineRule="exact"/>
              <w:ind w:left="57"/>
              <w:rPr>
                <w:szCs w:val="24"/>
              </w:rPr>
            </w:pPr>
            <w:r w:rsidRPr="001B2249">
              <w:rPr>
                <w:szCs w:val="24"/>
              </w:rPr>
              <w:t>8,144</w:t>
            </w:r>
          </w:p>
        </w:tc>
        <w:tc>
          <w:tcPr>
            <w:tcW w:w="150" w:type="dxa"/>
          </w:tcPr>
          <w:p w14:paraId="62317A54" w14:textId="77777777" w:rsidR="003A5F7A" w:rsidRPr="001B2249" w:rsidRDefault="003A5F7A" w:rsidP="003A5F7A">
            <w:pPr>
              <w:tabs>
                <w:tab w:val="decimal" w:pos="1020"/>
              </w:tabs>
              <w:spacing w:line="240" w:lineRule="exact"/>
              <w:ind w:left="57"/>
              <w:rPr>
                <w:szCs w:val="24"/>
              </w:rPr>
            </w:pPr>
          </w:p>
        </w:tc>
        <w:tc>
          <w:tcPr>
            <w:tcW w:w="1174" w:type="dxa"/>
            <w:vAlign w:val="center"/>
          </w:tcPr>
          <w:p w14:paraId="1F2ED29E" w14:textId="77777777" w:rsidR="003A5F7A" w:rsidRPr="001B2249" w:rsidRDefault="003A5F7A" w:rsidP="003A5F7A">
            <w:pPr>
              <w:tabs>
                <w:tab w:val="decimal" w:pos="1020"/>
              </w:tabs>
              <w:spacing w:line="240" w:lineRule="exact"/>
              <w:ind w:left="57"/>
              <w:rPr>
                <w:szCs w:val="24"/>
              </w:rPr>
            </w:pPr>
            <w:r w:rsidRPr="001B2249">
              <w:rPr>
                <w:szCs w:val="24"/>
              </w:rPr>
              <w:t>9,272</w:t>
            </w:r>
          </w:p>
        </w:tc>
      </w:tr>
      <w:tr w:rsidR="003A5F7A" w:rsidRPr="001B2249" w14:paraId="3789C82F" w14:textId="77777777" w:rsidTr="003A5F7A">
        <w:tc>
          <w:tcPr>
            <w:tcW w:w="5347" w:type="dxa"/>
          </w:tcPr>
          <w:p w14:paraId="199D179A" w14:textId="77777777" w:rsidR="003A5F7A" w:rsidRPr="001B2249" w:rsidRDefault="003A5F7A" w:rsidP="003A5F7A">
            <w:pPr>
              <w:pStyle w:val="Header"/>
              <w:tabs>
                <w:tab w:val="clear" w:pos="8504"/>
                <w:tab w:val="left" w:pos="227"/>
                <w:tab w:val="left" w:pos="397"/>
                <w:tab w:val="left" w:pos="567"/>
              </w:tabs>
              <w:spacing w:line="240" w:lineRule="exact"/>
              <w:jc w:val="left"/>
              <w:rPr>
                <w:bCs/>
                <w:lang w:val="en-GB"/>
              </w:rPr>
            </w:pPr>
            <w:r w:rsidRPr="001B2249">
              <w:rPr>
                <w:bCs/>
                <w:lang w:val="en-GB"/>
              </w:rPr>
              <w:t>Seaband Limited (Associate)</w:t>
            </w:r>
          </w:p>
        </w:tc>
        <w:tc>
          <w:tcPr>
            <w:tcW w:w="113" w:type="dxa"/>
          </w:tcPr>
          <w:p w14:paraId="3A9F1B61" w14:textId="77777777" w:rsidR="003A5F7A" w:rsidRPr="001B2249" w:rsidRDefault="003A5F7A" w:rsidP="003A5F7A">
            <w:pPr>
              <w:tabs>
                <w:tab w:val="decimal" w:pos="1077"/>
              </w:tabs>
              <w:spacing w:line="240" w:lineRule="exact"/>
              <w:ind w:left="57"/>
              <w:rPr>
                <w:szCs w:val="24"/>
              </w:rPr>
            </w:pPr>
          </w:p>
        </w:tc>
        <w:tc>
          <w:tcPr>
            <w:tcW w:w="1151" w:type="dxa"/>
            <w:gridSpan w:val="2"/>
            <w:vAlign w:val="center"/>
          </w:tcPr>
          <w:p w14:paraId="04EA2711" w14:textId="77777777" w:rsidR="003A5F7A" w:rsidRPr="001B2249" w:rsidRDefault="003A5F7A" w:rsidP="003A5F7A">
            <w:pPr>
              <w:tabs>
                <w:tab w:val="decimal" w:pos="1020"/>
              </w:tabs>
              <w:spacing w:line="240" w:lineRule="exact"/>
              <w:ind w:left="57"/>
              <w:rPr>
                <w:szCs w:val="24"/>
              </w:rPr>
            </w:pPr>
            <w:r w:rsidRPr="001B2249">
              <w:rPr>
                <w:szCs w:val="24"/>
              </w:rPr>
              <w:t>10</w:t>
            </w:r>
          </w:p>
        </w:tc>
        <w:tc>
          <w:tcPr>
            <w:tcW w:w="150" w:type="dxa"/>
          </w:tcPr>
          <w:p w14:paraId="25E96DF3" w14:textId="77777777" w:rsidR="003A5F7A" w:rsidRPr="001B2249" w:rsidRDefault="003A5F7A" w:rsidP="003A5F7A">
            <w:pPr>
              <w:tabs>
                <w:tab w:val="decimal" w:pos="1020"/>
              </w:tabs>
              <w:spacing w:line="240" w:lineRule="exact"/>
              <w:ind w:left="57"/>
              <w:rPr>
                <w:szCs w:val="24"/>
              </w:rPr>
            </w:pPr>
          </w:p>
        </w:tc>
        <w:tc>
          <w:tcPr>
            <w:tcW w:w="1174" w:type="dxa"/>
            <w:vAlign w:val="center"/>
          </w:tcPr>
          <w:p w14:paraId="072BD4A7" w14:textId="77777777" w:rsidR="003A5F7A" w:rsidRPr="001B2249" w:rsidRDefault="003A5F7A" w:rsidP="003A5F7A">
            <w:pPr>
              <w:tabs>
                <w:tab w:val="decimal" w:pos="1020"/>
              </w:tabs>
              <w:spacing w:line="240" w:lineRule="exact"/>
              <w:ind w:left="57"/>
              <w:rPr>
                <w:szCs w:val="24"/>
              </w:rPr>
            </w:pPr>
            <w:r w:rsidRPr="001B2249">
              <w:rPr>
                <w:szCs w:val="24"/>
              </w:rPr>
              <w:t>(141)</w:t>
            </w:r>
          </w:p>
        </w:tc>
      </w:tr>
      <w:tr w:rsidR="003A5F7A" w:rsidRPr="001B2249" w14:paraId="11671257" w14:textId="77777777" w:rsidTr="003A5F7A">
        <w:tc>
          <w:tcPr>
            <w:tcW w:w="5347" w:type="dxa"/>
          </w:tcPr>
          <w:p w14:paraId="3BD191C9" w14:textId="77777777" w:rsidR="003A5F7A" w:rsidRPr="001B2249" w:rsidRDefault="003A5F7A" w:rsidP="003A5F7A">
            <w:pPr>
              <w:pStyle w:val="Header"/>
              <w:tabs>
                <w:tab w:val="clear" w:pos="8504"/>
                <w:tab w:val="left" w:pos="227"/>
                <w:tab w:val="left" w:pos="397"/>
                <w:tab w:val="left" w:pos="567"/>
              </w:tabs>
              <w:spacing w:line="240" w:lineRule="exact"/>
              <w:jc w:val="left"/>
              <w:rPr>
                <w:bCs/>
                <w:lang w:val="en-GB"/>
              </w:rPr>
            </w:pPr>
            <w:r w:rsidRPr="001B2249">
              <w:rPr>
                <w:bCs/>
                <w:lang w:val="en-GB"/>
              </w:rPr>
              <w:t>Brack Maraconi (Netherlands) B.V. (Subsidiary)</w:t>
            </w:r>
            <w:r>
              <w:rPr>
                <w:bCs/>
                <w:lang w:val="en-GB"/>
              </w:rPr>
              <w:t xml:space="preserve"> (1)</w:t>
            </w:r>
          </w:p>
        </w:tc>
        <w:tc>
          <w:tcPr>
            <w:tcW w:w="113" w:type="dxa"/>
          </w:tcPr>
          <w:p w14:paraId="71D29645" w14:textId="77777777" w:rsidR="003A5F7A" w:rsidRPr="001B2249" w:rsidRDefault="003A5F7A" w:rsidP="003A5F7A">
            <w:pPr>
              <w:tabs>
                <w:tab w:val="decimal" w:pos="1077"/>
              </w:tabs>
              <w:spacing w:line="240" w:lineRule="exact"/>
              <w:ind w:left="57"/>
              <w:rPr>
                <w:szCs w:val="24"/>
              </w:rPr>
            </w:pPr>
          </w:p>
        </w:tc>
        <w:tc>
          <w:tcPr>
            <w:tcW w:w="1151" w:type="dxa"/>
            <w:gridSpan w:val="2"/>
            <w:tcBorders>
              <w:bottom w:val="single" w:sz="6" w:space="0" w:color="auto"/>
            </w:tcBorders>
            <w:shd w:val="clear" w:color="auto" w:fill="auto"/>
            <w:vAlign w:val="center"/>
          </w:tcPr>
          <w:p w14:paraId="36DBD57F" w14:textId="77777777" w:rsidR="003A5F7A" w:rsidRPr="001B2249" w:rsidRDefault="003A5F7A" w:rsidP="003A5F7A">
            <w:pPr>
              <w:tabs>
                <w:tab w:val="decimal" w:pos="1020"/>
              </w:tabs>
              <w:spacing w:line="240" w:lineRule="exact"/>
              <w:ind w:left="57"/>
              <w:rPr>
                <w:szCs w:val="24"/>
              </w:rPr>
            </w:pPr>
            <w:r w:rsidRPr="001B2249">
              <w:rPr>
                <w:szCs w:val="24"/>
              </w:rPr>
              <w:t>352</w:t>
            </w:r>
          </w:p>
        </w:tc>
        <w:tc>
          <w:tcPr>
            <w:tcW w:w="150" w:type="dxa"/>
          </w:tcPr>
          <w:p w14:paraId="2A9A2980" w14:textId="77777777" w:rsidR="003A5F7A" w:rsidRPr="001B2249" w:rsidRDefault="003A5F7A" w:rsidP="003A5F7A">
            <w:pPr>
              <w:tabs>
                <w:tab w:val="decimal" w:pos="1020"/>
              </w:tabs>
              <w:spacing w:line="240" w:lineRule="exact"/>
              <w:ind w:left="57"/>
              <w:rPr>
                <w:szCs w:val="24"/>
              </w:rPr>
            </w:pPr>
          </w:p>
        </w:tc>
        <w:tc>
          <w:tcPr>
            <w:tcW w:w="1174" w:type="dxa"/>
            <w:tcBorders>
              <w:bottom w:val="single" w:sz="6" w:space="0" w:color="auto"/>
            </w:tcBorders>
            <w:shd w:val="clear" w:color="auto" w:fill="auto"/>
            <w:vAlign w:val="center"/>
          </w:tcPr>
          <w:p w14:paraId="7736EE76" w14:textId="77777777" w:rsidR="003A5F7A" w:rsidRPr="001B2249" w:rsidRDefault="003A5F7A" w:rsidP="003A5F7A">
            <w:pPr>
              <w:tabs>
                <w:tab w:val="decimal" w:pos="1020"/>
              </w:tabs>
              <w:spacing w:line="240" w:lineRule="exact"/>
              <w:ind w:left="57"/>
              <w:rPr>
                <w:szCs w:val="24"/>
              </w:rPr>
            </w:pPr>
            <w:r w:rsidRPr="001B2249">
              <w:rPr>
                <w:szCs w:val="24"/>
              </w:rPr>
              <w:t>(81)</w:t>
            </w:r>
          </w:p>
        </w:tc>
      </w:tr>
      <w:tr w:rsidR="003A5F7A" w:rsidRPr="001B2249" w14:paraId="4BC74D30" w14:textId="77777777" w:rsidTr="003A5F7A">
        <w:tc>
          <w:tcPr>
            <w:tcW w:w="5347" w:type="dxa"/>
          </w:tcPr>
          <w:p w14:paraId="3A37559E" w14:textId="77777777" w:rsidR="003A5F7A" w:rsidRPr="001B2249" w:rsidRDefault="003A5F7A" w:rsidP="003A5F7A">
            <w:pPr>
              <w:pStyle w:val="Header"/>
              <w:tabs>
                <w:tab w:val="clear" w:pos="8504"/>
                <w:tab w:val="left" w:pos="227"/>
                <w:tab w:val="left" w:pos="397"/>
                <w:tab w:val="left" w:pos="567"/>
              </w:tabs>
              <w:spacing w:line="240" w:lineRule="exact"/>
              <w:jc w:val="left"/>
              <w:rPr>
                <w:bCs/>
                <w:lang w:val="en-GB"/>
              </w:rPr>
            </w:pPr>
          </w:p>
        </w:tc>
        <w:tc>
          <w:tcPr>
            <w:tcW w:w="113" w:type="dxa"/>
          </w:tcPr>
          <w:p w14:paraId="77DC6935" w14:textId="77777777" w:rsidR="003A5F7A" w:rsidRPr="001B2249" w:rsidRDefault="003A5F7A" w:rsidP="003A5F7A">
            <w:pPr>
              <w:tabs>
                <w:tab w:val="decimal" w:pos="1077"/>
              </w:tabs>
              <w:spacing w:line="240" w:lineRule="exact"/>
              <w:ind w:left="57"/>
              <w:rPr>
                <w:szCs w:val="24"/>
              </w:rPr>
            </w:pPr>
          </w:p>
        </w:tc>
        <w:tc>
          <w:tcPr>
            <w:tcW w:w="1151" w:type="dxa"/>
            <w:gridSpan w:val="2"/>
            <w:tcBorders>
              <w:top w:val="single" w:sz="6" w:space="0" w:color="auto"/>
            </w:tcBorders>
            <w:vAlign w:val="center"/>
          </w:tcPr>
          <w:p w14:paraId="5DBD1C26" w14:textId="77777777" w:rsidR="003A5F7A" w:rsidRPr="001B2249" w:rsidRDefault="003A5F7A" w:rsidP="003A5F7A">
            <w:pPr>
              <w:tabs>
                <w:tab w:val="decimal" w:pos="1020"/>
              </w:tabs>
              <w:spacing w:line="240" w:lineRule="exact"/>
              <w:ind w:left="57"/>
              <w:rPr>
                <w:szCs w:val="24"/>
              </w:rPr>
            </w:pPr>
          </w:p>
        </w:tc>
        <w:tc>
          <w:tcPr>
            <w:tcW w:w="150" w:type="dxa"/>
          </w:tcPr>
          <w:p w14:paraId="3AEDCE6C" w14:textId="77777777" w:rsidR="003A5F7A" w:rsidRPr="001B2249" w:rsidRDefault="003A5F7A" w:rsidP="003A5F7A">
            <w:pPr>
              <w:tabs>
                <w:tab w:val="decimal" w:pos="1020"/>
              </w:tabs>
              <w:spacing w:line="240" w:lineRule="exact"/>
              <w:ind w:left="57"/>
              <w:rPr>
                <w:szCs w:val="24"/>
              </w:rPr>
            </w:pPr>
          </w:p>
        </w:tc>
        <w:tc>
          <w:tcPr>
            <w:tcW w:w="1174" w:type="dxa"/>
            <w:tcBorders>
              <w:top w:val="single" w:sz="6" w:space="0" w:color="auto"/>
            </w:tcBorders>
            <w:vAlign w:val="center"/>
          </w:tcPr>
          <w:p w14:paraId="5014DF4C" w14:textId="77777777" w:rsidR="003A5F7A" w:rsidRPr="001B2249" w:rsidRDefault="003A5F7A" w:rsidP="003A5F7A">
            <w:pPr>
              <w:tabs>
                <w:tab w:val="decimal" w:pos="1020"/>
              </w:tabs>
              <w:spacing w:line="240" w:lineRule="exact"/>
              <w:ind w:left="57"/>
              <w:rPr>
                <w:szCs w:val="24"/>
              </w:rPr>
            </w:pPr>
          </w:p>
        </w:tc>
      </w:tr>
      <w:tr w:rsidR="003A5F7A" w:rsidRPr="001B2249" w14:paraId="2EB93184" w14:textId="77777777" w:rsidTr="003A5F7A">
        <w:tc>
          <w:tcPr>
            <w:tcW w:w="5347" w:type="dxa"/>
          </w:tcPr>
          <w:p w14:paraId="37E8F777" w14:textId="77777777" w:rsidR="003A5F7A" w:rsidRPr="001B2249" w:rsidRDefault="003A5F7A" w:rsidP="003A5F7A">
            <w:pPr>
              <w:pStyle w:val="Header"/>
              <w:tabs>
                <w:tab w:val="clear" w:pos="8504"/>
                <w:tab w:val="left" w:pos="227"/>
                <w:tab w:val="left" w:pos="397"/>
                <w:tab w:val="left" w:pos="567"/>
              </w:tabs>
              <w:spacing w:line="240" w:lineRule="exact"/>
              <w:jc w:val="left"/>
              <w:rPr>
                <w:bCs/>
                <w:lang w:val="en-GB"/>
              </w:rPr>
            </w:pPr>
          </w:p>
        </w:tc>
        <w:tc>
          <w:tcPr>
            <w:tcW w:w="113" w:type="dxa"/>
          </w:tcPr>
          <w:p w14:paraId="7F6A5F93" w14:textId="77777777" w:rsidR="003A5F7A" w:rsidRPr="001B2249" w:rsidRDefault="003A5F7A" w:rsidP="003A5F7A">
            <w:pPr>
              <w:tabs>
                <w:tab w:val="decimal" w:pos="1077"/>
              </w:tabs>
              <w:spacing w:line="240" w:lineRule="exact"/>
              <w:ind w:left="57"/>
              <w:rPr>
                <w:szCs w:val="24"/>
              </w:rPr>
            </w:pPr>
          </w:p>
        </w:tc>
        <w:tc>
          <w:tcPr>
            <w:tcW w:w="1151" w:type="dxa"/>
            <w:gridSpan w:val="2"/>
            <w:tcBorders>
              <w:bottom w:val="double" w:sz="4" w:space="0" w:color="auto"/>
            </w:tcBorders>
            <w:shd w:val="clear" w:color="auto" w:fill="auto"/>
            <w:vAlign w:val="center"/>
          </w:tcPr>
          <w:p w14:paraId="2EE19851" w14:textId="77777777" w:rsidR="003A5F7A" w:rsidRPr="001B2249" w:rsidRDefault="003A5F7A" w:rsidP="003A5F7A">
            <w:pPr>
              <w:tabs>
                <w:tab w:val="decimal" w:pos="1020"/>
              </w:tabs>
              <w:spacing w:line="240" w:lineRule="exact"/>
              <w:ind w:left="57"/>
              <w:rPr>
                <w:szCs w:val="24"/>
              </w:rPr>
            </w:pPr>
            <w:r w:rsidRPr="00185103">
              <w:rPr>
                <w:szCs w:val="24"/>
                <w:lang w:val="en-GB"/>
              </w:rPr>
              <w:t>17</w:t>
            </w:r>
            <w:r>
              <w:rPr>
                <w:szCs w:val="24"/>
                <w:lang w:val="en-GB"/>
              </w:rPr>
              <w:t>3,251</w:t>
            </w:r>
          </w:p>
        </w:tc>
        <w:tc>
          <w:tcPr>
            <w:tcW w:w="150" w:type="dxa"/>
          </w:tcPr>
          <w:p w14:paraId="1F9D3677" w14:textId="77777777" w:rsidR="003A5F7A" w:rsidRPr="001B2249" w:rsidRDefault="003A5F7A" w:rsidP="003A5F7A">
            <w:pPr>
              <w:tabs>
                <w:tab w:val="decimal" w:pos="1020"/>
              </w:tabs>
              <w:spacing w:line="240" w:lineRule="exact"/>
              <w:ind w:left="57"/>
              <w:rPr>
                <w:szCs w:val="24"/>
              </w:rPr>
            </w:pPr>
          </w:p>
        </w:tc>
        <w:tc>
          <w:tcPr>
            <w:tcW w:w="1174" w:type="dxa"/>
            <w:tcBorders>
              <w:bottom w:val="double" w:sz="4" w:space="0" w:color="auto"/>
            </w:tcBorders>
            <w:shd w:val="clear" w:color="auto" w:fill="auto"/>
            <w:vAlign w:val="center"/>
          </w:tcPr>
          <w:p w14:paraId="6D3F414E" w14:textId="77777777" w:rsidR="003A5F7A" w:rsidRPr="001B2249" w:rsidRDefault="003A5F7A" w:rsidP="003A5F7A">
            <w:pPr>
              <w:tabs>
                <w:tab w:val="decimal" w:pos="1020"/>
              </w:tabs>
              <w:spacing w:line="240" w:lineRule="exact"/>
              <w:ind w:left="57"/>
              <w:rPr>
                <w:szCs w:val="24"/>
              </w:rPr>
            </w:pPr>
            <w:r w:rsidRPr="001B2249">
              <w:rPr>
                <w:szCs w:val="24"/>
              </w:rPr>
              <w:t>364,654</w:t>
            </w:r>
          </w:p>
        </w:tc>
      </w:tr>
    </w:tbl>
    <w:p w14:paraId="11AD6940" w14:textId="77777777" w:rsidR="003A5F7A" w:rsidRDefault="003A5F7A" w:rsidP="003A5F7A">
      <w:pPr>
        <w:pStyle w:val="20"/>
        <w:bidi w:val="0"/>
        <w:rPr>
          <w:rFonts w:cs="Times New Roman"/>
        </w:rPr>
      </w:pPr>
    </w:p>
    <w:p w14:paraId="44AB7CFD" w14:textId="77777777" w:rsidR="003A5F7A" w:rsidRDefault="003A5F7A" w:rsidP="003A5F7A">
      <w:pPr>
        <w:pStyle w:val="20"/>
        <w:bidi w:val="0"/>
        <w:rPr>
          <w:bCs/>
          <w:lang w:val="en-GB"/>
        </w:rPr>
      </w:pPr>
      <w:r>
        <w:rPr>
          <w:rFonts w:cs="Times New Roman"/>
        </w:rPr>
        <w:tab/>
        <w:t>(1)</w:t>
      </w:r>
      <w:r>
        <w:rPr>
          <w:rFonts w:cs="Times New Roman"/>
        </w:rPr>
        <w:tab/>
      </w:r>
      <w:r w:rsidRPr="001B2249">
        <w:rPr>
          <w:rFonts w:cs="Times New Roman"/>
        </w:rPr>
        <w:t>The Company direct</w:t>
      </w:r>
      <w:r>
        <w:rPr>
          <w:rFonts w:cs="Times New Roman"/>
        </w:rPr>
        <w:t xml:space="preserve">ly holds </w:t>
      </w:r>
      <w:r>
        <w:rPr>
          <w:lang w:val="en-GB"/>
        </w:rPr>
        <w:t xml:space="preserve">3.40% of </w:t>
      </w:r>
      <w:r w:rsidRPr="001B2249">
        <w:rPr>
          <w:bCs/>
          <w:lang w:val="en-GB"/>
        </w:rPr>
        <w:t>Brack Maraconi (Netherlands) B.V.</w:t>
      </w:r>
      <w:r>
        <w:rPr>
          <w:bCs/>
          <w:lang w:val="en-GB"/>
        </w:rPr>
        <w:t xml:space="preserve"> issued share capital</w:t>
      </w:r>
      <w:r w:rsidRPr="001B2249">
        <w:rPr>
          <w:bCs/>
          <w:lang w:val="en-GB"/>
        </w:rPr>
        <w:t xml:space="preserve"> </w:t>
      </w:r>
      <w:r>
        <w:rPr>
          <w:bCs/>
          <w:lang w:val="en-GB"/>
        </w:rPr>
        <w:t xml:space="preserve">(see section d). In addition, it holds also indirectly </w:t>
      </w:r>
      <w:r>
        <w:rPr>
          <w:szCs w:val="24"/>
        </w:rPr>
        <w:t>84.65%</w:t>
      </w:r>
      <w:r w:rsidRPr="001B2249">
        <w:rPr>
          <w:rFonts w:cs="Times New Roman"/>
        </w:rPr>
        <w:t xml:space="preserve"> </w:t>
      </w:r>
      <w:r>
        <w:rPr>
          <w:rFonts w:cs="Times New Roman"/>
        </w:rPr>
        <w:t xml:space="preserve">of the issued share capital </w:t>
      </w:r>
      <w:r>
        <w:rPr>
          <w:lang w:val="en-GB"/>
        </w:rPr>
        <w:t xml:space="preserve">of </w:t>
      </w:r>
      <w:r w:rsidRPr="001B2249">
        <w:rPr>
          <w:bCs/>
          <w:lang w:val="en-GB"/>
        </w:rPr>
        <w:t>Brack Maraconi (Netherlands) B.V.</w:t>
      </w:r>
      <w:r>
        <w:rPr>
          <w:bCs/>
          <w:lang w:val="en-GB"/>
        </w:rPr>
        <w:t xml:space="preserve"> through </w:t>
      </w:r>
      <w:r w:rsidRPr="001B2249">
        <w:rPr>
          <w:bCs/>
          <w:lang w:val="en-GB"/>
        </w:rPr>
        <w:t>BCRE Capital B.V.</w:t>
      </w:r>
      <w:r>
        <w:rPr>
          <w:bCs/>
          <w:lang w:val="en-GB"/>
        </w:rPr>
        <w:t xml:space="preserve"> and therefore controls this company.</w:t>
      </w:r>
    </w:p>
    <w:p w14:paraId="01E6CD5B" w14:textId="77777777" w:rsidR="003A5F7A" w:rsidRDefault="003A5F7A" w:rsidP="003A5F7A">
      <w:pPr>
        <w:pStyle w:val="20"/>
        <w:bidi w:val="0"/>
        <w:rPr>
          <w:rFonts w:cs="Times New Roman"/>
        </w:rPr>
      </w:pPr>
    </w:p>
    <w:p w14:paraId="0E60CE90" w14:textId="77777777" w:rsidR="003A5F7A" w:rsidRPr="001B2249" w:rsidRDefault="003A5F7A" w:rsidP="003A5F7A">
      <w:pPr>
        <w:pStyle w:val="20"/>
        <w:bidi w:val="0"/>
        <w:rPr>
          <w:rFonts w:cs="Times New Roman"/>
        </w:rPr>
      </w:pPr>
      <w:r w:rsidRPr="001B2249">
        <w:rPr>
          <w:rFonts w:cs="Times New Roman"/>
        </w:rPr>
        <w:t>b.</w:t>
      </w:r>
      <w:r w:rsidRPr="001B2249">
        <w:rPr>
          <w:rFonts w:cs="Times New Roman"/>
        </w:rPr>
        <w:tab/>
        <w:t>Movement in investments in subsidiaries:</w:t>
      </w:r>
    </w:p>
    <w:tbl>
      <w:tblPr>
        <w:tblW w:w="8005" w:type="dxa"/>
        <w:tblInd w:w="1708" w:type="dxa"/>
        <w:tblLayout w:type="fixed"/>
        <w:tblCellMar>
          <w:left w:w="0" w:type="dxa"/>
          <w:right w:w="0" w:type="dxa"/>
        </w:tblCellMar>
        <w:tblLook w:val="0000" w:firstRow="0" w:lastRow="0" w:firstColumn="0" w:lastColumn="0" w:noHBand="0" w:noVBand="0"/>
      </w:tblPr>
      <w:tblGrid>
        <w:gridCol w:w="5417"/>
        <w:gridCol w:w="113"/>
        <w:gridCol w:w="1133"/>
        <w:gridCol w:w="18"/>
        <w:gridCol w:w="150"/>
        <w:gridCol w:w="1174"/>
      </w:tblGrid>
      <w:tr w:rsidR="003A5F7A" w:rsidRPr="001B2249" w14:paraId="64D57B4D" w14:textId="77777777" w:rsidTr="003A5F7A">
        <w:tc>
          <w:tcPr>
            <w:tcW w:w="5417" w:type="dxa"/>
            <w:vAlign w:val="bottom"/>
          </w:tcPr>
          <w:p w14:paraId="32E12E20" w14:textId="77777777" w:rsidR="003A5F7A" w:rsidRPr="001B2249" w:rsidRDefault="003A5F7A" w:rsidP="003A5F7A">
            <w:pPr>
              <w:widowControl/>
              <w:spacing w:line="240" w:lineRule="exact"/>
              <w:jc w:val="left"/>
              <w:rPr>
                <w:szCs w:val="24"/>
              </w:rPr>
            </w:pPr>
          </w:p>
        </w:tc>
        <w:tc>
          <w:tcPr>
            <w:tcW w:w="113" w:type="dxa"/>
            <w:vAlign w:val="bottom"/>
          </w:tcPr>
          <w:p w14:paraId="03B35ADE" w14:textId="77777777" w:rsidR="003A5F7A" w:rsidRPr="001B2249" w:rsidRDefault="003A5F7A" w:rsidP="003A5F7A">
            <w:pPr>
              <w:pStyle w:val="numbertablehead"/>
              <w:spacing w:line="240" w:lineRule="exact"/>
              <w:ind w:left="57" w:right="0"/>
              <w:jc w:val="both"/>
              <w:rPr>
                <w:sz w:val="22"/>
                <w:szCs w:val="24"/>
              </w:rPr>
            </w:pPr>
          </w:p>
        </w:tc>
        <w:tc>
          <w:tcPr>
            <w:tcW w:w="2475" w:type="dxa"/>
            <w:gridSpan w:val="4"/>
            <w:tcBorders>
              <w:bottom w:val="single" w:sz="6" w:space="0" w:color="auto"/>
            </w:tcBorders>
            <w:shd w:val="clear" w:color="auto" w:fill="auto"/>
          </w:tcPr>
          <w:p w14:paraId="12B1B6F1" w14:textId="77777777" w:rsidR="003A5F7A" w:rsidRDefault="003A5F7A" w:rsidP="003A5F7A">
            <w:pPr>
              <w:pStyle w:val="numbertablehead"/>
              <w:spacing w:line="240" w:lineRule="exact"/>
              <w:ind w:left="57" w:right="0"/>
              <w:jc w:val="center"/>
              <w:rPr>
                <w:sz w:val="22"/>
                <w:szCs w:val="24"/>
              </w:rPr>
            </w:pPr>
            <w:r>
              <w:rPr>
                <w:sz w:val="22"/>
                <w:szCs w:val="24"/>
              </w:rPr>
              <w:t>Year ended</w:t>
            </w:r>
          </w:p>
          <w:p w14:paraId="46C3E92F"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6917E275" w14:textId="77777777" w:rsidTr="003A5F7A">
        <w:tc>
          <w:tcPr>
            <w:tcW w:w="5417" w:type="dxa"/>
            <w:vAlign w:val="bottom"/>
          </w:tcPr>
          <w:p w14:paraId="6CE820E5" w14:textId="77777777" w:rsidR="003A5F7A" w:rsidRPr="001B2249" w:rsidRDefault="003A5F7A" w:rsidP="003A5F7A">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14:paraId="2042EEEC" w14:textId="77777777" w:rsidR="003A5F7A" w:rsidRPr="001B2249" w:rsidRDefault="003A5F7A" w:rsidP="003A5F7A">
            <w:pPr>
              <w:pStyle w:val="numbertablehead"/>
              <w:spacing w:line="240" w:lineRule="exact"/>
              <w:ind w:left="57" w:right="0"/>
              <w:jc w:val="both"/>
              <w:rPr>
                <w:sz w:val="22"/>
                <w:szCs w:val="24"/>
              </w:rPr>
            </w:pPr>
          </w:p>
        </w:tc>
        <w:tc>
          <w:tcPr>
            <w:tcW w:w="1133" w:type="dxa"/>
            <w:tcBorders>
              <w:top w:val="single" w:sz="6" w:space="0" w:color="auto"/>
              <w:bottom w:val="single" w:sz="6" w:space="0" w:color="auto"/>
            </w:tcBorders>
            <w:shd w:val="clear" w:color="auto" w:fill="auto"/>
            <w:vAlign w:val="center"/>
          </w:tcPr>
          <w:p w14:paraId="42D4A5C8"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68" w:type="dxa"/>
            <w:gridSpan w:val="2"/>
            <w:tcBorders>
              <w:top w:val="single" w:sz="6" w:space="0" w:color="auto"/>
            </w:tcBorders>
            <w:vAlign w:val="center"/>
          </w:tcPr>
          <w:p w14:paraId="72E8BF85" w14:textId="77777777" w:rsidR="003A5F7A" w:rsidRPr="001B2249" w:rsidRDefault="003A5F7A" w:rsidP="003A5F7A">
            <w:pPr>
              <w:pStyle w:val="numbertablehead"/>
              <w:spacing w:line="240" w:lineRule="exact"/>
              <w:ind w:left="57" w:right="0"/>
              <w:jc w:val="center"/>
              <w:rPr>
                <w:sz w:val="22"/>
                <w:szCs w:val="24"/>
              </w:rPr>
            </w:pPr>
          </w:p>
        </w:tc>
        <w:tc>
          <w:tcPr>
            <w:tcW w:w="1174" w:type="dxa"/>
            <w:tcBorders>
              <w:top w:val="single" w:sz="6" w:space="0" w:color="auto"/>
              <w:bottom w:val="single" w:sz="6" w:space="0" w:color="auto"/>
            </w:tcBorders>
            <w:shd w:val="clear" w:color="auto" w:fill="auto"/>
            <w:vAlign w:val="center"/>
          </w:tcPr>
          <w:p w14:paraId="660857A9"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53B55ED4" w14:textId="77777777" w:rsidTr="003A5F7A">
        <w:tc>
          <w:tcPr>
            <w:tcW w:w="5417" w:type="dxa"/>
            <w:vAlign w:val="bottom"/>
          </w:tcPr>
          <w:p w14:paraId="54578A34" w14:textId="77777777" w:rsidR="003A5F7A" w:rsidRPr="001B2249" w:rsidRDefault="003A5F7A" w:rsidP="003A5F7A">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3D5DD5B7" w14:textId="77777777" w:rsidR="003A5F7A" w:rsidRPr="001B2249" w:rsidRDefault="003A5F7A" w:rsidP="003A5F7A">
            <w:pPr>
              <w:spacing w:line="240" w:lineRule="exact"/>
              <w:ind w:left="57"/>
              <w:rPr>
                <w:b/>
                <w:bCs/>
                <w:szCs w:val="24"/>
              </w:rPr>
            </w:pPr>
          </w:p>
        </w:tc>
        <w:tc>
          <w:tcPr>
            <w:tcW w:w="2475" w:type="dxa"/>
            <w:gridSpan w:val="4"/>
            <w:tcBorders>
              <w:bottom w:val="single" w:sz="6" w:space="0" w:color="auto"/>
            </w:tcBorders>
            <w:shd w:val="clear" w:color="auto" w:fill="auto"/>
          </w:tcPr>
          <w:p w14:paraId="53DCABBD" w14:textId="77777777" w:rsidR="003A5F7A" w:rsidRPr="001B2249" w:rsidRDefault="003A5F7A" w:rsidP="003A5F7A">
            <w:pPr>
              <w:pStyle w:val="Header"/>
              <w:spacing w:line="240" w:lineRule="exact"/>
              <w:jc w:val="center"/>
              <w:rPr>
                <w:b/>
                <w:bCs/>
                <w:szCs w:val="24"/>
              </w:rPr>
            </w:pPr>
            <w:r w:rsidRPr="001B2249">
              <w:rPr>
                <w:b/>
                <w:bCs/>
                <w:szCs w:val="24"/>
              </w:rPr>
              <w:t>Euro in thousand</w:t>
            </w:r>
          </w:p>
        </w:tc>
      </w:tr>
      <w:tr w:rsidR="003A5F7A" w:rsidRPr="001B2249" w14:paraId="6D955FCC" w14:textId="77777777" w:rsidTr="003A5F7A">
        <w:tc>
          <w:tcPr>
            <w:tcW w:w="5417" w:type="dxa"/>
            <w:vAlign w:val="bottom"/>
          </w:tcPr>
          <w:p w14:paraId="7003DDCE" w14:textId="77777777" w:rsidR="003A5F7A" w:rsidRPr="001B2249" w:rsidRDefault="003A5F7A" w:rsidP="003A5F7A">
            <w:pPr>
              <w:pStyle w:val="Header"/>
              <w:tabs>
                <w:tab w:val="clear" w:pos="8504"/>
                <w:tab w:val="left" w:pos="227"/>
                <w:tab w:val="left" w:pos="397"/>
                <w:tab w:val="left" w:pos="567"/>
              </w:tabs>
              <w:spacing w:line="240" w:lineRule="exact"/>
              <w:ind w:left="227" w:hanging="227"/>
              <w:jc w:val="left"/>
              <w:rPr>
                <w:b/>
                <w:bCs/>
                <w:szCs w:val="24"/>
              </w:rPr>
            </w:pPr>
          </w:p>
        </w:tc>
        <w:tc>
          <w:tcPr>
            <w:tcW w:w="113" w:type="dxa"/>
            <w:vAlign w:val="bottom"/>
          </w:tcPr>
          <w:p w14:paraId="5F610C2A" w14:textId="77777777" w:rsidR="003A5F7A" w:rsidRPr="001B2249" w:rsidRDefault="003A5F7A" w:rsidP="003A5F7A">
            <w:pPr>
              <w:spacing w:line="240" w:lineRule="exact"/>
              <w:ind w:left="57"/>
              <w:rPr>
                <w:b/>
                <w:bCs/>
                <w:szCs w:val="24"/>
              </w:rPr>
            </w:pPr>
          </w:p>
        </w:tc>
        <w:tc>
          <w:tcPr>
            <w:tcW w:w="1151" w:type="dxa"/>
            <w:gridSpan w:val="2"/>
            <w:tcBorders>
              <w:top w:val="single" w:sz="6" w:space="0" w:color="auto"/>
            </w:tcBorders>
            <w:vAlign w:val="bottom"/>
          </w:tcPr>
          <w:p w14:paraId="291C897E" w14:textId="77777777" w:rsidR="003A5F7A" w:rsidRPr="001B2249" w:rsidRDefault="003A5F7A" w:rsidP="003A5F7A">
            <w:pPr>
              <w:pStyle w:val="Header"/>
              <w:tabs>
                <w:tab w:val="clear" w:pos="8504"/>
                <w:tab w:val="decimal" w:pos="1020"/>
              </w:tabs>
              <w:spacing w:line="240" w:lineRule="exact"/>
              <w:rPr>
                <w:szCs w:val="24"/>
              </w:rPr>
            </w:pPr>
          </w:p>
        </w:tc>
        <w:tc>
          <w:tcPr>
            <w:tcW w:w="150" w:type="dxa"/>
            <w:tcBorders>
              <w:top w:val="single" w:sz="6" w:space="0" w:color="auto"/>
            </w:tcBorders>
            <w:vAlign w:val="bottom"/>
          </w:tcPr>
          <w:p w14:paraId="46D35F45" w14:textId="77777777" w:rsidR="003A5F7A" w:rsidRPr="001B2249" w:rsidRDefault="003A5F7A" w:rsidP="003A5F7A">
            <w:pPr>
              <w:pStyle w:val="Header"/>
              <w:tabs>
                <w:tab w:val="clear" w:pos="8504"/>
                <w:tab w:val="decimal" w:pos="1020"/>
              </w:tabs>
              <w:spacing w:line="240" w:lineRule="exact"/>
              <w:rPr>
                <w:szCs w:val="24"/>
              </w:rPr>
            </w:pPr>
          </w:p>
        </w:tc>
        <w:tc>
          <w:tcPr>
            <w:tcW w:w="1174" w:type="dxa"/>
            <w:tcBorders>
              <w:top w:val="single" w:sz="6" w:space="0" w:color="auto"/>
            </w:tcBorders>
            <w:vAlign w:val="bottom"/>
          </w:tcPr>
          <w:p w14:paraId="35FAB242" w14:textId="77777777" w:rsidR="003A5F7A" w:rsidRPr="001B2249" w:rsidRDefault="003A5F7A" w:rsidP="003A5F7A">
            <w:pPr>
              <w:pStyle w:val="numbertablehead"/>
              <w:tabs>
                <w:tab w:val="decimal" w:pos="1020"/>
              </w:tabs>
              <w:spacing w:line="240" w:lineRule="exact"/>
              <w:ind w:left="57" w:right="0"/>
              <w:jc w:val="both"/>
              <w:rPr>
                <w:b w:val="0"/>
                <w:sz w:val="22"/>
                <w:szCs w:val="24"/>
              </w:rPr>
            </w:pPr>
          </w:p>
        </w:tc>
      </w:tr>
      <w:tr w:rsidR="003A5F7A" w:rsidRPr="001B2249" w14:paraId="544D827F" w14:textId="77777777" w:rsidTr="003A5F7A">
        <w:tc>
          <w:tcPr>
            <w:tcW w:w="5417" w:type="dxa"/>
            <w:vAlign w:val="bottom"/>
          </w:tcPr>
          <w:p w14:paraId="1688FC70"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rPr>
                <w:szCs w:val="24"/>
              </w:rPr>
              <w:t>Balance at beginning of year</w:t>
            </w:r>
          </w:p>
        </w:tc>
        <w:tc>
          <w:tcPr>
            <w:tcW w:w="113" w:type="dxa"/>
            <w:vAlign w:val="bottom"/>
          </w:tcPr>
          <w:p w14:paraId="20491ABF" w14:textId="77777777" w:rsidR="003A5F7A" w:rsidRPr="001B2249" w:rsidRDefault="003A5F7A" w:rsidP="003A5F7A">
            <w:pPr>
              <w:tabs>
                <w:tab w:val="decimal" w:pos="1077"/>
              </w:tabs>
              <w:spacing w:line="240" w:lineRule="exact"/>
              <w:ind w:left="57"/>
              <w:rPr>
                <w:szCs w:val="24"/>
              </w:rPr>
            </w:pPr>
          </w:p>
        </w:tc>
        <w:tc>
          <w:tcPr>
            <w:tcW w:w="1151" w:type="dxa"/>
            <w:gridSpan w:val="2"/>
            <w:vAlign w:val="bottom"/>
          </w:tcPr>
          <w:p w14:paraId="2F93E4DC" w14:textId="77777777" w:rsidR="003A5F7A" w:rsidRPr="001B2249" w:rsidRDefault="003A5F7A" w:rsidP="003A5F7A">
            <w:pPr>
              <w:tabs>
                <w:tab w:val="decimal" w:pos="1020"/>
              </w:tabs>
              <w:spacing w:line="240" w:lineRule="exact"/>
              <w:ind w:left="57"/>
              <w:rPr>
                <w:szCs w:val="24"/>
              </w:rPr>
            </w:pPr>
            <w:r w:rsidRPr="001B2249">
              <w:rPr>
                <w:szCs w:val="24"/>
              </w:rPr>
              <w:t>364,795</w:t>
            </w:r>
          </w:p>
        </w:tc>
        <w:tc>
          <w:tcPr>
            <w:tcW w:w="150" w:type="dxa"/>
            <w:vAlign w:val="bottom"/>
          </w:tcPr>
          <w:p w14:paraId="57BF8CBC" w14:textId="77777777" w:rsidR="003A5F7A" w:rsidRPr="001B2249" w:rsidRDefault="003A5F7A" w:rsidP="003A5F7A">
            <w:pPr>
              <w:tabs>
                <w:tab w:val="decimal" w:pos="1020"/>
              </w:tabs>
              <w:spacing w:line="240" w:lineRule="exact"/>
              <w:ind w:left="57"/>
              <w:rPr>
                <w:szCs w:val="24"/>
              </w:rPr>
            </w:pPr>
          </w:p>
        </w:tc>
        <w:tc>
          <w:tcPr>
            <w:tcW w:w="1174" w:type="dxa"/>
            <w:vAlign w:val="bottom"/>
          </w:tcPr>
          <w:p w14:paraId="6A86E6B4"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363,718</w:t>
            </w:r>
          </w:p>
        </w:tc>
      </w:tr>
      <w:tr w:rsidR="003A5F7A" w:rsidRPr="001B2249" w14:paraId="4605BB96" w14:textId="77777777" w:rsidTr="003A5F7A">
        <w:tc>
          <w:tcPr>
            <w:tcW w:w="5417" w:type="dxa"/>
            <w:vAlign w:val="bottom"/>
          </w:tcPr>
          <w:p w14:paraId="3C942CAF"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Additions</w:t>
            </w:r>
            <w:r>
              <w:rPr>
                <w:szCs w:val="24"/>
              </w:rPr>
              <w:t xml:space="preserve"> (1)</w:t>
            </w:r>
          </w:p>
        </w:tc>
        <w:tc>
          <w:tcPr>
            <w:tcW w:w="113" w:type="dxa"/>
            <w:vAlign w:val="bottom"/>
          </w:tcPr>
          <w:p w14:paraId="1B831AA8" w14:textId="77777777" w:rsidR="003A5F7A" w:rsidRPr="001B2249" w:rsidRDefault="003A5F7A" w:rsidP="003A5F7A">
            <w:pPr>
              <w:tabs>
                <w:tab w:val="decimal" w:pos="1077"/>
              </w:tabs>
              <w:spacing w:line="240" w:lineRule="exact"/>
              <w:ind w:left="57"/>
              <w:rPr>
                <w:szCs w:val="24"/>
              </w:rPr>
            </w:pPr>
          </w:p>
        </w:tc>
        <w:tc>
          <w:tcPr>
            <w:tcW w:w="1151" w:type="dxa"/>
            <w:gridSpan w:val="2"/>
            <w:vAlign w:val="bottom"/>
          </w:tcPr>
          <w:p w14:paraId="0FA253C9" w14:textId="77777777" w:rsidR="003A5F7A" w:rsidRPr="001B2249" w:rsidRDefault="003A5F7A" w:rsidP="003A5F7A">
            <w:pPr>
              <w:tabs>
                <w:tab w:val="decimal" w:pos="1020"/>
              </w:tabs>
              <w:spacing w:line="240" w:lineRule="exact"/>
              <w:ind w:left="57"/>
              <w:rPr>
                <w:szCs w:val="24"/>
                <w:lang w:val="en-GB"/>
              </w:rPr>
            </w:pPr>
            <w:r w:rsidRPr="001B2249">
              <w:rPr>
                <w:szCs w:val="24"/>
                <w:lang w:val="en-GB"/>
              </w:rPr>
              <w:t>28,736</w:t>
            </w:r>
          </w:p>
        </w:tc>
        <w:tc>
          <w:tcPr>
            <w:tcW w:w="150" w:type="dxa"/>
            <w:vAlign w:val="bottom"/>
          </w:tcPr>
          <w:p w14:paraId="6174F4B3" w14:textId="77777777" w:rsidR="003A5F7A" w:rsidRPr="001B2249" w:rsidRDefault="003A5F7A" w:rsidP="003A5F7A">
            <w:pPr>
              <w:tabs>
                <w:tab w:val="decimal" w:pos="1020"/>
              </w:tabs>
              <w:spacing w:line="240" w:lineRule="exact"/>
              <w:ind w:left="57"/>
              <w:rPr>
                <w:szCs w:val="24"/>
              </w:rPr>
            </w:pPr>
          </w:p>
        </w:tc>
        <w:tc>
          <w:tcPr>
            <w:tcW w:w="1174" w:type="dxa"/>
            <w:vAlign w:val="bottom"/>
          </w:tcPr>
          <w:p w14:paraId="5EDC5715"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27,819</w:t>
            </w:r>
          </w:p>
        </w:tc>
      </w:tr>
      <w:tr w:rsidR="003A5F7A" w:rsidRPr="001B2249" w14:paraId="4E993604" w14:textId="77777777" w:rsidTr="003A5F7A">
        <w:tc>
          <w:tcPr>
            <w:tcW w:w="5417" w:type="dxa"/>
            <w:vAlign w:val="bottom"/>
          </w:tcPr>
          <w:p w14:paraId="64FA461A"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Repayments (</w:t>
            </w:r>
            <w:r>
              <w:rPr>
                <w:szCs w:val="24"/>
              </w:rPr>
              <w:t>2</w:t>
            </w:r>
            <w:r w:rsidRPr="001B2249">
              <w:rPr>
                <w:szCs w:val="24"/>
              </w:rPr>
              <w:t>)</w:t>
            </w:r>
          </w:p>
        </w:tc>
        <w:tc>
          <w:tcPr>
            <w:tcW w:w="113" w:type="dxa"/>
            <w:vAlign w:val="bottom"/>
          </w:tcPr>
          <w:p w14:paraId="706040C3" w14:textId="77777777" w:rsidR="003A5F7A" w:rsidRPr="001B2249" w:rsidRDefault="003A5F7A" w:rsidP="003A5F7A">
            <w:pPr>
              <w:tabs>
                <w:tab w:val="decimal" w:pos="1077"/>
              </w:tabs>
              <w:spacing w:line="240" w:lineRule="exact"/>
              <w:ind w:left="57"/>
              <w:rPr>
                <w:szCs w:val="24"/>
              </w:rPr>
            </w:pPr>
          </w:p>
        </w:tc>
        <w:tc>
          <w:tcPr>
            <w:tcW w:w="1151" w:type="dxa"/>
            <w:gridSpan w:val="2"/>
            <w:vAlign w:val="bottom"/>
          </w:tcPr>
          <w:p w14:paraId="37A17991" w14:textId="77777777" w:rsidR="003A5F7A" w:rsidRPr="001B2249" w:rsidRDefault="003A5F7A" w:rsidP="003A5F7A">
            <w:pPr>
              <w:tabs>
                <w:tab w:val="decimal" w:pos="1020"/>
              </w:tabs>
              <w:spacing w:line="240" w:lineRule="exact"/>
              <w:ind w:left="57"/>
              <w:rPr>
                <w:szCs w:val="24"/>
              </w:rPr>
            </w:pPr>
            <w:r w:rsidRPr="001B2249">
              <w:rPr>
                <w:szCs w:val="24"/>
              </w:rPr>
              <w:t>(176,669)</w:t>
            </w:r>
          </w:p>
        </w:tc>
        <w:tc>
          <w:tcPr>
            <w:tcW w:w="150" w:type="dxa"/>
            <w:vAlign w:val="bottom"/>
          </w:tcPr>
          <w:p w14:paraId="48C18BEA" w14:textId="77777777" w:rsidR="003A5F7A" w:rsidRPr="001B2249" w:rsidRDefault="003A5F7A" w:rsidP="003A5F7A">
            <w:pPr>
              <w:tabs>
                <w:tab w:val="decimal" w:pos="1020"/>
              </w:tabs>
              <w:spacing w:line="240" w:lineRule="exact"/>
              <w:ind w:left="57"/>
              <w:rPr>
                <w:szCs w:val="24"/>
              </w:rPr>
            </w:pPr>
          </w:p>
        </w:tc>
        <w:tc>
          <w:tcPr>
            <w:tcW w:w="1174" w:type="dxa"/>
            <w:vAlign w:val="bottom"/>
          </w:tcPr>
          <w:p w14:paraId="44215A7D"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(52,773)</w:t>
            </w:r>
          </w:p>
        </w:tc>
      </w:tr>
      <w:tr w:rsidR="003A5F7A" w:rsidRPr="001B2249" w14:paraId="524A59F8" w14:textId="77777777" w:rsidTr="003A5F7A">
        <w:tc>
          <w:tcPr>
            <w:tcW w:w="5417" w:type="dxa"/>
            <w:vAlign w:val="bottom"/>
          </w:tcPr>
          <w:p w14:paraId="66BA11AA"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Share of profit/(loss)</w:t>
            </w:r>
          </w:p>
        </w:tc>
        <w:tc>
          <w:tcPr>
            <w:tcW w:w="113" w:type="dxa"/>
            <w:vAlign w:val="center"/>
          </w:tcPr>
          <w:p w14:paraId="0B449B46" w14:textId="77777777" w:rsidR="003A5F7A" w:rsidRPr="001B2249" w:rsidRDefault="003A5F7A" w:rsidP="003A5F7A">
            <w:pPr>
              <w:tabs>
                <w:tab w:val="decimal" w:pos="1077"/>
              </w:tabs>
              <w:spacing w:line="240" w:lineRule="exact"/>
              <w:ind w:left="57"/>
              <w:rPr>
                <w:szCs w:val="24"/>
              </w:rPr>
            </w:pPr>
          </w:p>
        </w:tc>
        <w:tc>
          <w:tcPr>
            <w:tcW w:w="1151" w:type="dxa"/>
            <w:gridSpan w:val="2"/>
            <w:vAlign w:val="center"/>
          </w:tcPr>
          <w:p w14:paraId="62059136" w14:textId="77777777" w:rsidR="003A5F7A" w:rsidRPr="001B2249" w:rsidRDefault="003A5F7A" w:rsidP="003A5F7A">
            <w:pPr>
              <w:tabs>
                <w:tab w:val="decimal" w:pos="1020"/>
              </w:tabs>
              <w:spacing w:line="240" w:lineRule="exact"/>
              <w:ind w:left="57"/>
              <w:rPr>
                <w:szCs w:val="24"/>
              </w:rPr>
            </w:pPr>
            <w:r w:rsidRPr="00185103">
              <w:rPr>
                <w:szCs w:val="24"/>
              </w:rPr>
              <w:t>(</w:t>
            </w:r>
            <w:r>
              <w:rPr>
                <w:szCs w:val="24"/>
              </w:rPr>
              <w:t>25,718</w:t>
            </w:r>
            <w:r w:rsidRPr="00185103">
              <w:rPr>
                <w:szCs w:val="24"/>
              </w:rPr>
              <w:t>)</w:t>
            </w:r>
          </w:p>
        </w:tc>
        <w:tc>
          <w:tcPr>
            <w:tcW w:w="150" w:type="dxa"/>
            <w:vAlign w:val="bottom"/>
          </w:tcPr>
          <w:p w14:paraId="0AA0BB15" w14:textId="77777777" w:rsidR="003A5F7A" w:rsidRPr="001B2249" w:rsidRDefault="003A5F7A" w:rsidP="003A5F7A">
            <w:pPr>
              <w:tabs>
                <w:tab w:val="decimal" w:pos="1020"/>
              </w:tabs>
              <w:spacing w:line="240" w:lineRule="exact"/>
              <w:ind w:left="57"/>
              <w:rPr>
                <w:szCs w:val="24"/>
              </w:rPr>
            </w:pPr>
          </w:p>
        </w:tc>
        <w:tc>
          <w:tcPr>
            <w:tcW w:w="1174" w:type="dxa"/>
            <w:vAlign w:val="center"/>
          </w:tcPr>
          <w:p w14:paraId="5335CEC6"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16,553</w:t>
            </w:r>
          </w:p>
        </w:tc>
      </w:tr>
      <w:tr w:rsidR="003A5F7A" w:rsidRPr="001B2249" w14:paraId="3F0D0AED" w14:textId="77777777" w:rsidTr="003A5F7A">
        <w:tc>
          <w:tcPr>
            <w:tcW w:w="5417" w:type="dxa"/>
            <w:vAlign w:val="bottom"/>
          </w:tcPr>
          <w:p w14:paraId="096A6959"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Share of revaluation reserve</w:t>
            </w:r>
          </w:p>
        </w:tc>
        <w:tc>
          <w:tcPr>
            <w:tcW w:w="113" w:type="dxa"/>
            <w:vAlign w:val="center"/>
          </w:tcPr>
          <w:p w14:paraId="52581E2C" w14:textId="77777777" w:rsidR="003A5F7A" w:rsidRPr="001B2249" w:rsidRDefault="003A5F7A" w:rsidP="003A5F7A">
            <w:pPr>
              <w:tabs>
                <w:tab w:val="decimal" w:pos="1077"/>
              </w:tabs>
              <w:spacing w:line="240" w:lineRule="exact"/>
              <w:ind w:left="57"/>
              <w:rPr>
                <w:szCs w:val="24"/>
              </w:rPr>
            </w:pPr>
          </w:p>
        </w:tc>
        <w:tc>
          <w:tcPr>
            <w:tcW w:w="1151" w:type="dxa"/>
            <w:gridSpan w:val="2"/>
            <w:vAlign w:val="center"/>
          </w:tcPr>
          <w:p w14:paraId="198A6996" w14:textId="77777777" w:rsidR="003A5F7A" w:rsidRPr="001B2249" w:rsidRDefault="003A5F7A" w:rsidP="003A5F7A">
            <w:pPr>
              <w:tabs>
                <w:tab w:val="decimal" w:pos="1020"/>
              </w:tabs>
              <w:spacing w:line="240" w:lineRule="exact"/>
              <w:ind w:left="57"/>
              <w:rPr>
                <w:szCs w:val="24"/>
              </w:rPr>
            </w:pPr>
            <w:r w:rsidRPr="001B2249">
              <w:rPr>
                <w:szCs w:val="24"/>
              </w:rPr>
              <w:t>1,160</w:t>
            </w:r>
          </w:p>
        </w:tc>
        <w:tc>
          <w:tcPr>
            <w:tcW w:w="150" w:type="dxa"/>
            <w:vAlign w:val="bottom"/>
          </w:tcPr>
          <w:p w14:paraId="6E014CAC" w14:textId="77777777" w:rsidR="003A5F7A" w:rsidRPr="001B2249" w:rsidRDefault="003A5F7A" w:rsidP="003A5F7A">
            <w:pPr>
              <w:tabs>
                <w:tab w:val="decimal" w:pos="1020"/>
              </w:tabs>
              <w:spacing w:line="240" w:lineRule="exact"/>
              <w:ind w:left="57"/>
              <w:rPr>
                <w:szCs w:val="24"/>
              </w:rPr>
            </w:pPr>
          </w:p>
        </w:tc>
        <w:tc>
          <w:tcPr>
            <w:tcW w:w="1174" w:type="dxa"/>
            <w:vAlign w:val="center"/>
          </w:tcPr>
          <w:p w14:paraId="42E750A1"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286</w:t>
            </w:r>
          </w:p>
        </w:tc>
      </w:tr>
      <w:tr w:rsidR="003A5F7A" w:rsidRPr="001B2249" w14:paraId="16139BE4" w14:textId="77777777" w:rsidTr="003A5F7A">
        <w:tc>
          <w:tcPr>
            <w:tcW w:w="5417" w:type="dxa"/>
            <w:vAlign w:val="bottom"/>
          </w:tcPr>
          <w:p w14:paraId="72690926"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Share of translation reserve</w:t>
            </w:r>
          </w:p>
        </w:tc>
        <w:tc>
          <w:tcPr>
            <w:tcW w:w="113" w:type="dxa"/>
            <w:vAlign w:val="center"/>
          </w:tcPr>
          <w:p w14:paraId="4290FBF4" w14:textId="77777777" w:rsidR="003A5F7A" w:rsidRPr="001B2249" w:rsidRDefault="003A5F7A" w:rsidP="003A5F7A">
            <w:pPr>
              <w:tabs>
                <w:tab w:val="decimal" w:pos="1077"/>
              </w:tabs>
              <w:spacing w:line="240" w:lineRule="exact"/>
              <w:ind w:left="57"/>
              <w:rPr>
                <w:szCs w:val="24"/>
              </w:rPr>
            </w:pPr>
          </w:p>
        </w:tc>
        <w:tc>
          <w:tcPr>
            <w:tcW w:w="1151" w:type="dxa"/>
            <w:gridSpan w:val="2"/>
          </w:tcPr>
          <w:p w14:paraId="4F1E90F0" w14:textId="77777777" w:rsidR="003A5F7A" w:rsidRPr="001B2249" w:rsidRDefault="003A5F7A" w:rsidP="003A5F7A">
            <w:pPr>
              <w:tabs>
                <w:tab w:val="decimal" w:pos="1020"/>
              </w:tabs>
              <w:spacing w:line="240" w:lineRule="exact"/>
              <w:ind w:left="57"/>
              <w:rPr>
                <w:bCs/>
                <w:szCs w:val="24"/>
                <w:lang w:val="en-GB"/>
              </w:rPr>
            </w:pPr>
            <w:r>
              <w:rPr>
                <w:bCs/>
                <w:szCs w:val="24"/>
                <w:lang w:val="en-GB"/>
              </w:rPr>
              <w:t>(19,616</w:t>
            </w:r>
            <w:r w:rsidRPr="00185103">
              <w:rPr>
                <w:bCs/>
                <w:szCs w:val="24"/>
                <w:lang w:val="en-GB"/>
              </w:rPr>
              <w:t>)</w:t>
            </w:r>
          </w:p>
        </w:tc>
        <w:tc>
          <w:tcPr>
            <w:tcW w:w="150" w:type="dxa"/>
            <w:vAlign w:val="bottom"/>
          </w:tcPr>
          <w:p w14:paraId="62AB2419" w14:textId="77777777" w:rsidR="003A5F7A" w:rsidRPr="001B2249" w:rsidRDefault="003A5F7A" w:rsidP="003A5F7A">
            <w:pPr>
              <w:tabs>
                <w:tab w:val="decimal" w:pos="1020"/>
              </w:tabs>
              <w:spacing w:line="240" w:lineRule="exact"/>
              <w:ind w:left="57"/>
              <w:rPr>
                <w:szCs w:val="24"/>
              </w:rPr>
            </w:pPr>
          </w:p>
        </w:tc>
        <w:tc>
          <w:tcPr>
            <w:tcW w:w="1174" w:type="dxa"/>
          </w:tcPr>
          <w:p w14:paraId="5A94B5E9"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9,643</w:t>
            </w:r>
          </w:p>
        </w:tc>
      </w:tr>
      <w:tr w:rsidR="003A5F7A" w:rsidRPr="001B2249" w14:paraId="1AD83F8A" w14:textId="77777777" w:rsidTr="003A5F7A">
        <w:tc>
          <w:tcPr>
            <w:tcW w:w="5417" w:type="dxa"/>
            <w:vAlign w:val="bottom"/>
          </w:tcPr>
          <w:p w14:paraId="0950310E"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Pr>
                <w:szCs w:val="24"/>
              </w:rPr>
              <w:t>Results on t</w:t>
            </w:r>
            <w:r w:rsidRPr="001B2249">
              <w:rPr>
                <w:szCs w:val="24"/>
              </w:rPr>
              <w:t>ransactions with non-controlling interests</w:t>
            </w:r>
          </w:p>
        </w:tc>
        <w:tc>
          <w:tcPr>
            <w:tcW w:w="113" w:type="dxa"/>
            <w:vAlign w:val="center"/>
          </w:tcPr>
          <w:p w14:paraId="6476948A" w14:textId="77777777" w:rsidR="003A5F7A" w:rsidRPr="001B2249" w:rsidRDefault="003A5F7A" w:rsidP="003A5F7A">
            <w:pPr>
              <w:tabs>
                <w:tab w:val="decimal" w:pos="1077"/>
              </w:tabs>
              <w:spacing w:line="240" w:lineRule="exact"/>
              <w:ind w:left="57"/>
              <w:rPr>
                <w:szCs w:val="24"/>
              </w:rPr>
            </w:pPr>
          </w:p>
        </w:tc>
        <w:tc>
          <w:tcPr>
            <w:tcW w:w="1151" w:type="dxa"/>
            <w:gridSpan w:val="2"/>
            <w:tcBorders>
              <w:bottom w:val="single" w:sz="6" w:space="0" w:color="auto"/>
            </w:tcBorders>
            <w:shd w:val="clear" w:color="auto" w:fill="auto"/>
            <w:vAlign w:val="bottom"/>
          </w:tcPr>
          <w:p w14:paraId="342D63A6" w14:textId="77777777" w:rsidR="003A5F7A" w:rsidRPr="001B2249" w:rsidRDefault="003A5F7A" w:rsidP="003A5F7A">
            <w:pPr>
              <w:tabs>
                <w:tab w:val="decimal" w:pos="1020"/>
              </w:tabs>
              <w:spacing w:line="240" w:lineRule="exact"/>
              <w:ind w:left="57"/>
              <w:rPr>
                <w:szCs w:val="24"/>
              </w:rPr>
            </w:pPr>
            <w:r w:rsidRPr="001B2249">
              <w:rPr>
                <w:szCs w:val="24"/>
              </w:rPr>
              <w:t>553</w:t>
            </w:r>
          </w:p>
        </w:tc>
        <w:tc>
          <w:tcPr>
            <w:tcW w:w="150" w:type="dxa"/>
            <w:vAlign w:val="bottom"/>
          </w:tcPr>
          <w:p w14:paraId="4C54B843" w14:textId="77777777" w:rsidR="003A5F7A" w:rsidRPr="001B2249" w:rsidRDefault="003A5F7A" w:rsidP="003A5F7A">
            <w:pPr>
              <w:tabs>
                <w:tab w:val="decimal" w:pos="1020"/>
              </w:tabs>
              <w:spacing w:line="240" w:lineRule="exact"/>
              <w:ind w:left="57"/>
              <w:rPr>
                <w:szCs w:val="24"/>
              </w:rPr>
            </w:pPr>
          </w:p>
        </w:tc>
        <w:tc>
          <w:tcPr>
            <w:tcW w:w="1174" w:type="dxa"/>
            <w:tcBorders>
              <w:bottom w:val="single" w:sz="6" w:space="0" w:color="auto"/>
            </w:tcBorders>
            <w:shd w:val="clear" w:color="auto" w:fill="auto"/>
            <w:vAlign w:val="bottom"/>
          </w:tcPr>
          <w:p w14:paraId="692DBDD3"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(451)</w:t>
            </w:r>
          </w:p>
        </w:tc>
      </w:tr>
      <w:tr w:rsidR="003A5F7A" w:rsidRPr="001B2249" w14:paraId="06B44BE6" w14:textId="77777777" w:rsidTr="003A5F7A">
        <w:tc>
          <w:tcPr>
            <w:tcW w:w="5417" w:type="dxa"/>
            <w:vAlign w:val="bottom"/>
          </w:tcPr>
          <w:p w14:paraId="750A5C95"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p>
        </w:tc>
        <w:tc>
          <w:tcPr>
            <w:tcW w:w="113" w:type="dxa"/>
            <w:vAlign w:val="center"/>
          </w:tcPr>
          <w:p w14:paraId="298EBCF6" w14:textId="77777777" w:rsidR="003A5F7A" w:rsidRPr="001B2249" w:rsidRDefault="003A5F7A" w:rsidP="003A5F7A">
            <w:pPr>
              <w:tabs>
                <w:tab w:val="decimal" w:pos="1077"/>
              </w:tabs>
              <w:spacing w:line="240" w:lineRule="exact"/>
              <w:ind w:left="57"/>
              <w:rPr>
                <w:szCs w:val="24"/>
              </w:rPr>
            </w:pPr>
          </w:p>
        </w:tc>
        <w:tc>
          <w:tcPr>
            <w:tcW w:w="1151" w:type="dxa"/>
            <w:gridSpan w:val="2"/>
            <w:tcBorders>
              <w:top w:val="single" w:sz="6" w:space="0" w:color="auto"/>
            </w:tcBorders>
            <w:vAlign w:val="center"/>
          </w:tcPr>
          <w:p w14:paraId="63F3F485" w14:textId="77777777" w:rsidR="003A5F7A" w:rsidRPr="001B2249" w:rsidRDefault="003A5F7A" w:rsidP="003A5F7A">
            <w:pPr>
              <w:tabs>
                <w:tab w:val="decimal" w:pos="1020"/>
              </w:tabs>
              <w:spacing w:line="240" w:lineRule="exact"/>
              <w:ind w:left="57"/>
              <w:rPr>
                <w:szCs w:val="24"/>
              </w:rPr>
            </w:pPr>
          </w:p>
        </w:tc>
        <w:tc>
          <w:tcPr>
            <w:tcW w:w="150" w:type="dxa"/>
            <w:vAlign w:val="bottom"/>
          </w:tcPr>
          <w:p w14:paraId="20F87347" w14:textId="77777777" w:rsidR="003A5F7A" w:rsidRPr="001B2249" w:rsidRDefault="003A5F7A" w:rsidP="003A5F7A">
            <w:pPr>
              <w:tabs>
                <w:tab w:val="decimal" w:pos="1020"/>
              </w:tabs>
              <w:spacing w:line="240" w:lineRule="exact"/>
              <w:ind w:left="57"/>
              <w:rPr>
                <w:szCs w:val="24"/>
              </w:rPr>
            </w:pPr>
          </w:p>
        </w:tc>
        <w:tc>
          <w:tcPr>
            <w:tcW w:w="1174" w:type="dxa"/>
            <w:tcBorders>
              <w:top w:val="single" w:sz="6" w:space="0" w:color="auto"/>
            </w:tcBorders>
            <w:vAlign w:val="center"/>
          </w:tcPr>
          <w:p w14:paraId="766B1FEA"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r>
      <w:tr w:rsidR="003A5F7A" w:rsidRPr="001B2249" w14:paraId="41E9D073" w14:textId="77777777" w:rsidTr="003A5F7A">
        <w:tc>
          <w:tcPr>
            <w:tcW w:w="5417" w:type="dxa"/>
            <w:vAlign w:val="bottom"/>
          </w:tcPr>
          <w:p w14:paraId="4DD05BA5"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Balance at end of year</w:t>
            </w:r>
          </w:p>
        </w:tc>
        <w:tc>
          <w:tcPr>
            <w:tcW w:w="113" w:type="dxa"/>
            <w:vAlign w:val="center"/>
          </w:tcPr>
          <w:p w14:paraId="4D589F68" w14:textId="77777777" w:rsidR="003A5F7A" w:rsidRPr="001B2249" w:rsidRDefault="003A5F7A" w:rsidP="003A5F7A">
            <w:pPr>
              <w:tabs>
                <w:tab w:val="decimal" w:pos="1077"/>
              </w:tabs>
              <w:spacing w:line="240" w:lineRule="exact"/>
              <w:ind w:left="57"/>
              <w:rPr>
                <w:szCs w:val="24"/>
              </w:rPr>
            </w:pPr>
          </w:p>
        </w:tc>
        <w:tc>
          <w:tcPr>
            <w:tcW w:w="1151" w:type="dxa"/>
            <w:gridSpan w:val="2"/>
            <w:tcBorders>
              <w:bottom w:val="double" w:sz="6" w:space="0" w:color="auto"/>
            </w:tcBorders>
            <w:shd w:val="clear" w:color="auto" w:fill="auto"/>
            <w:vAlign w:val="center"/>
          </w:tcPr>
          <w:p w14:paraId="5BE84A25" w14:textId="77777777" w:rsidR="003A5F7A" w:rsidRPr="001B2249" w:rsidRDefault="003A5F7A" w:rsidP="003A5F7A">
            <w:pPr>
              <w:tabs>
                <w:tab w:val="decimal" w:pos="1020"/>
              </w:tabs>
              <w:spacing w:line="240" w:lineRule="exact"/>
              <w:ind w:left="57"/>
              <w:rPr>
                <w:szCs w:val="24"/>
              </w:rPr>
            </w:pPr>
            <w:r w:rsidRPr="00185103">
              <w:rPr>
                <w:szCs w:val="24"/>
                <w:lang w:val="en-GB"/>
              </w:rPr>
              <w:t>17</w:t>
            </w:r>
            <w:r>
              <w:rPr>
                <w:szCs w:val="24"/>
                <w:lang w:val="en-GB"/>
              </w:rPr>
              <w:t>3,241</w:t>
            </w:r>
          </w:p>
        </w:tc>
        <w:tc>
          <w:tcPr>
            <w:tcW w:w="150" w:type="dxa"/>
            <w:vAlign w:val="bottom"/>
          </w:tcPr>
          <w:p w14:paraId="797166D2" w14:textId="77777777" w:rsidR="003A5F7A" w:rsidRPr="001B2249" w:rsidRDefault="003A5F7A" w:rsidP="003A5F7A">
            <w:pPr>
              <w:tabs>
                <w:tab w:val="decimal" w:pos="1020"/>
              </w:tabs>
              <w:spacing w:line="240" w:lineRule="exact"/>
              <w:ind w:left="57"/>
              <w:rPr>
                <w:szCs w:val="24"/>
              </w:rPr>
            </w:pPr>
          </w:p>
        </w:tc>
        <w:tc>
          <w:tcPr>
            <w:tcW w:w="1174" w:type="dxa"/>
            <w:tcBorders>
              <w:bottom w:val="double" w:sz="6" w:space="0" w:color="auto"/>
            </w:tcBorders>
            <w:shd w:val="clear" w:color="auto" w:fill="auto"/>
            <w:vAlign w:val="center"/>
          </w:tcPr>
          <w:p w14:paraId="0E829063"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364,795</w:t>
            </w:r>
          </w:p>
        </w:tc>
      </w:tr>
    </w:tbl>
    <w:p w14:paraId="41EEA53E" w14:textId="77777777" w:rsidR="003A5F7A" w:rsidRPr="001B2249" w:rsidRDefault="003A5F7A" w:rsidP="003A5F7A">
      <w:pPr>
        <w:spacing w:line="276" w:lineRule="auto"/>
      </w:pPr>
    </w:p>
    <w:p w14:paraId="7B4610B7" w14:textId="77777777" w:rsidR="003A5F7A" w:rsidRDefault="003A5F7A" w:rsidP="00154072">
      <w:pPr>
        <w:pStyle w:val="ListParagraph"/>
        <w:numPr>
          <w:ilvl w:val="0"/>
          <w:numId w:val="97"/>
        </w:numPr>
        <w:spacing w:line="276" w:lineRule="auto"/>
      </w:pPr>
      <w:r>
        <w:t xml:space="preserve">Relates to funds advanced to indirect subsidiaries through its direct holdings for the acquisition of new properties and repayment of facilities obtained to fund previous acquisitions. </w:t>
      </w:r>
    </w:p>
    <w:p w14:paraId="49FC2A7A" w14:textId="77777777" w:rsidR="003A5F7A" w:rsidRDefault="003A5F7A" w:rsidP="003A5F7A">
      <w:pPr>
        <w:pStyle w:val="ListParagraph"/>
        <w:spacing w:line="276" w:lineRule="auto"/>
        <w:ind w:left="2061"/>
      </w:pPr>
    </w:p>
    <w:p w14:paraId="69F656AC" w14:textId="77777777" w:rsidR="003A5F7A" w:rsidRPr="001B2249" w:rsidRDefault="003A5F7A" w:rsidP="00154072">
      <w:pPr>
        <w:pStyle w:val="ListParagraph"/>
        <w:numPr>
          <w:ilvl w:val="0"/>
          <w:numId w:val="97"/>
        </w:numPr>
        <w:spacing w:line="276" w:lineRule="auto"/>
      </w:pPr>
      <w:r w:rsidRPr="001B2249">
        <w:t xml:space="preserve">On 14 June 2017, a direct subsidiary of the Company completed the transaction for the sale of all the shares held by the Group in the issued and outstanding share capital of Brack Capital Properties N.V., an </w:t>
      </w:r>
      <w:r>
        <w:t>associate</w:t>
      </w:r>
      <w:r w:rsidRPr="001B2249">
        <w:t xml:space="preserve"> of the Company. A total gross consideration of approximately NIS695 million (approximately €174.8 million) has been received from the direct subsidiary following this transaction, most of which were then transferred to the Company.</w:t>
      </w:r>
    </w:p>
    <w:p w14:paraId="2A67E1D9" w14:textId="77777777" w:rsidR="003A5F7A" w:rsidRDefault="003A5F7A" w:rsidP="003A5F7A">
      <w:pPr>
        <w:spacing w:line="276" w:lineRule="auto"/>
      </w:pPr>
    </w:p>
    <w:p w14:paraId="6E5001BE" w14:textId="77777777" w:rsidR="003A5F7A" w:rsidRPr="001B2249" w:rsidRDefault="003A5F7A" w:rsidP="003A5F7A">
      <w:pPr>
        <w:pStyle w:val="20"/>
        <w:bidi w:val="0"/>
        <w:rPr>
          <w:rFonts w:cs="Times New Roman"/>
        </w:rPr>
      </w:pPr>
      <w:r w:rsidRPr="001B2249">
        <w:rPr>
          <w:rFonts w:cs="Times New Roman"/>
        </w:rPr>
        <w:t>c.</w:t>
      </w:r>
      <w:r w:rsidRPr="001B2249">
        <w:rPr>
          <w:rFonts w:cs="Times New Roman"/>
        </w:rPr>
        <w:tab/>
        <w:t>Movement in investment in associate:</w:t>
      </w:r>
    </w:p>
    <w:tbl>
      <w:tblPr>
        <w:tblW w:w="7991" w:type="dxa"/>
        <w:tblInd w:w="1722" w:type="dxa"/>
        <w:tblLayout w:type="fixed"/>
        <w:tblCellMar>
          <w:left w:w="0" w:type="dxa"/>
          <w:right w:w="0" w:type="dxa"/>
        </w:tblCellMar>
        <w:tblLook w:val="0000" w:firstRow="0" w:lastRow="0" w:firstColumn="0" w:lastColumn="0" w:noHBand="0" w:noVBand="0"/>
      </w:tblPr>
      <w:tblGrid>
        <w:gridCol w:w="5403"/>
        <w:gridCol w:w="113"/>
        <w:gridCol w:w="1133"/>
        <w:gridCol w:w="18"/>
        <w:gridCol w:w="150"/>
        <w:gridCol w:w="1174"/>
      </w:tblGrid>
      <w:tr w:rsidR="003A5F7A" w:rsidRPr="001B2249" w14:paraId="728975AF" w14:textId="77777777" w:rsidTr="003A5F7A">
        <w:tc>
          <w:tcPr>
            <w:tcW w:w="5403" w:type="dxa"/>
            <w:vAlign w:val="bottom"/>
          </w:tcPr>
          <w:p w14:paraId="0E5FD3E8" w14:textId="77777777" w:rsidR="003A5F7A" w:rsidRPr="001B2249" w:rsidRDefault="003A5F7A" w:rsidP="003A5F7A">
            <w:pPr>
              <w:widowControl/>
              <w:spacing w:line="240" w:lineRule="exact"/>
              <w:jc w:val="left"/>
              <w:rPr>
                <w:szCs w:val="24"/>
              </w:rPr>
            </w:pPr>
          </w:p>
        </w:tc>
        <w:tc>
          <w:tcPr>
            <w:tcW w:w="113" w:type="dxa"/>
            <w:vAlign w:val="bottom"/>
          </w:tcPr>
          <w:p w14:paraId="0D5124C1" w14:textId="77777777" w:rsidR="003A5F7A" w:rsidRPr="001B2249" w:rsidRDefault="003A5F7A" w:rsidP="003A5F7A">
            <w:pPr>
              <w:pStyle w:val="numbertablehead"/>
              <w:spacing w:line="240" w:lineRule="exact"/>
              <w:ind w:left="57" w:right="0"/>
              <w:jc w:val="both"/>
              <w:rPr>
                <w:sz w:val="22"/>
                <w:szCs w:val="24"/>
              </w:rPr>
            </w:pPr>
          </w:p>
        </w:tc>
        <w:tc>
          <w:tcPr>
            <w:tcW w:w="2475" w:type="dxa"/>
            <w:gridSpan w:val="4"/>
            <w:tcBorders>
              <w:bottom w:val="single" w:sz="6" w:space="0" w:color="auto"/>
            </w:tcBorders>
            <w:shd w:val="clear" w:color="auto" w:fill="auto"/>
          </w:tcPr>
          <w:p w14:paraId="7CFBBFCD" w14:textId="77777777" w:rsidR="003A5F7A" w:rsidRDefault="003A5F7A" w:rsidP="003A5F7A">
            <w:pPr>
              <w:pStyle w:val="numbertablehead"/>
              <w:spacing w:line="240" w:lineRule="exact"/>
              <w:ind w:left="57" w:right="0"/>
              <w:jc w:val="center"/>
              <w:rPr>
                <w:sz w:val="22"/>
                <w:szCs w:val="24"/>
              </w:rPr>
            </w:pPr>
            <w:r>
              <w:rPr>
                <w:sz w:val="22"/>
                <w:szCs w:val="24"/>
              </w:rPr>
              <w:t>Year ended</w:t>
            </w:r>
          </w:p>
          <w:p w14:paraId="60FA0472"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7B27E33D" w14:textId="77777777" w:rsidTr="003A5F7A">
        <w:tc>
          <w:tcPr>
            <w:tcW w:w="5403" w:type="dxa"/>
            <w:vAlign w:val="bottom"/>
          </w:tcPr>
          <w:p w14:paraId="1E74A679" w14:textId="77777777" w:rsidR="003A5F7A" w:rsidRPr="001B2249" w:rsidRDefault="003A5F7A" w:rsidP="003A5F7A">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14:paraId="7C233902" w14:textId="77777777" w:rsidR="003A5F7A" w:rsidRPr="001B2249" w:rsidRDefault="003A5F7A" w:rsidP="003A5F7A">
            <w:pPr>
              <w:pStyle w:val="numbertablehead"/>
              <w:spacing w:line="240" w:lineRule="exact"/>
              <w:ind w:left="57" w:right="0"/>
              <w:jc w:val="both"/>
              <w:rPr>
                <w:sz w:val="22"/>
                <w:szCs w:val="24"/>
              </w:rPr>
            </w:pPr>
          </w:p>
        </w:tc>
        <w:tc>
          <w:tcPr>
            <w:tcW w:w="1133" w:type="dxa"/>
            <w:tcBorders>
              <w:top w:val="single" w:sz="6" w:space="0" w:color="auto"/>
              <w:bottom w:val="single" w:sz="6" w:space="0" w:color="auto"/>
            </w:tcBorders>
            <w:shd w:val="clear" w:color="auto" w:fill="auto"/>
            <w:vAlign w:val="center"/>
          </w:tcPr>
          <w:p w14:paraId="6E4F05BF"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68" w:type="dxa"/>
            <w:gridSpan w:val="2"/>
            <w:tcBorders>
              <w:top w:val="single" w:sz="6" w:space="0" w:color="auto"/>
            </w:tcBorders>
            <w:vAlign w:val="center"/>
          </w:tcPr>
          <w:p w14:paraId="689C72AF" w14:textId="77777777" w:rsidR="003A5F7A" w:rsidRPr="001B2249" w:rsidRDefault="003A5F7A" w:rsidP="003A5F7A">
            <w:pPr>
              <w:pStyle w:val="numbertablehead"/>
              <w:spacing w:line="240" w:lineRule="exact"/>
              <w:ind w:left="57" w:right="0"/>
              <w:jc w:val="center"/>
              <w:rPr>
                <w:sz w:val="22"/>
                <w:szCs w:val="24"/>
              </w:rPr>
            </w:pPr>
          </w:p>
        </w:tc>
        <w:tc>
          <w:tcPr>
            <w:tcW w:w="1174" w:type="dxa"/>
            <w:tcBorders>
              <w:top w:val="single" w:sz="6" w:space="0" w:color="auto"/>
              <w:bottom w:val="single" w:sz="6" w:space="0" w:color="auto"/>
            </w:tcBorders>
            <w:shd w:val="clear" w:color="auto" w:fill="auto"/>
            <w:vAlign w:val="center"/>
          </w:tcPr>
          <w:p w14:paraId="54E89EFB"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7DF9681C" w14:textId="77777777" w:rsidTr="003A5F7A">
        <w:tc>
          <w:tcPr>
            <w:tcW w:w="5403" w:type="dxa"/>
            <w:vAlign w:val="bottom"/>
          </w:tcPr>
          <w:p w14:paraId="4445961E" w14:textId="77777777" w:rsidR="003A5F7A" w:rsidRPr="001B2249" w:rsidRDefault="003A5F7A" w:rsidP="003A5F7A">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3C9CD996" w14:textId="77777777" w:rsidR="003A5F7A" w:rsidRPr="001B2249" w:rsidRDefault="003A5F7A" w:rsidP="003A5F7A">
            <w:pPr>
              <w:spacing w:line="240" w:lineRule="exact"/>
              <w:ind w:left="57"/>
              <w:rPr>
                <w:b/>
                <w:bCs/>
                <w:szCs w:val="24"/>
              </w:rPr>
            </w:pPr>
          </w:p>
        </w:tc>
        <w:tc>
          <w:tcPr>
            <w:tcW w:w="2475" w:type="dxa"/>
            <w:gridSpan w:val="4"/>
            <w:tcBorders>
              <w:bottom w:val="single" w:sz="6" w:space="0" w:color="auto"/>
            </w:tcBorders>
            <w:shd w:val="clear" w:color="auto" w:fill="auto"/>
          </w:tcPr>
          <w:p w14:paraId="68541D6A" w14:textId="77777777" w:rsidR="003A5F7A" w:rsidRPr="001B2249" w:rsidRDefault="003A5F7A" w:rsidP="003A5F7A">
            <w:pPr>
              <w:pStyle w:val="Header"/>
              <w:spacing w:line="240" w:lineRule="exact"/>
              <w:jc w:val="center"/>
              <w:rPr>
                <w:b/>
                <w:bCs/>
                <w:szCs w:val="24"/>
              </w:rPr>
            </w:pPr>
            <w:r w:rsidRPr="001B2249">
              <w:rPr>
                <w:b/>
                <w:bCs/>
                <w:szCs w:val="24"/>
              </w:rPr>
              <w:t>Euro in thousand</w:t>
            </w:r>
          </w:p>
        </w:tc>
      </w:tr>
      <w:tr w:rsidR="003A5F7A" w:rsidRPr="001B2249" w14:paraId="179E1459" w14:textId="77777777" w:rsidTr="003A5F7A">
        <w:tc>
          <w:tcPr>
            <w:tcW w:w="5403" w:type="dxa"/>
            <w:vAlign w:val="bottom"/>
          </w:tcPr>
          <w:p w14:paraId="641BFCFF" w14:textId="77777777" w:rsidR="003A5F7A" w:rsidRPr="001B2249" w:rsidRDefault="003A5F7A" w:rsidP="003A5F7A">
            <w:pPr>
              <w:pStyle w:val="Header"/>
              <w:tabs>
                <w:tab w:val="clear" w:pos="8504"/>
                <w:tab w:val="left" w:pos="227"/>
                <w:tab w:val="left" w:pos="397"/>
                <w:tab w:val="left" w:pos="567"/>
              </w:tabs>
              <w:spacing w:line="240" w:lineRule="exact"/>
              <w:ind w:left="227" w:hanging="227"/>
              <w:jc w:val="left"/>
              <w:rPr>
                <w:b/>
                <w:bCs/>
                <w:szCs w:val="24"/>
              </w:rPr>
            </w:pPr>
          </w:p>
        </w:tc>
        <w:tc>
          <w:tcPr>
            <w:tcW w:w="113" w:type="dxa"/>
            <w:vAlign w:val="bottom"/>
          </w:tcPr>
          <w:p w14:paraId="20C5A22C" w14:textId="77777777" w:rsidR="003A5F7A" w:rsidRPr="001B2249" w:rsidRDefault="003A5F7A" w:rsidP="003A5F7A">
            <w:pPr>
              <w:spacing w:line="240" w:lineRule="exact"/>
              <w:ind w:left="57"/>
              <w:rPr>
                <w:b/>
                <w:bCs/>
                <w:szCs w:val="24"/>
              </w:rPr>
            </w:pPr>
          </w:p>
        </w:tc>
        <w:tc>
          <w:tcPr>
            <w:tcW w:w="1151" w:type="dxa"/>
            <w:gridSpan w:val="2"/>
            <w:tcBorders>
              <w:top w:val="single" w:sz="6" w:space="0" w:color="auto"/>
            </w:tcBorders>
            <w:vAlign w:val="bottom"/>
          </w:tcPr>
          <w:p w14:paraId="58EB3C2A" w14:textId="77777777" w:rsidR="003A5F7A" w:rsidRPr="001B2249" w:rsidRDefault="003A5F7A" w:rsidP="003A5F7A">
            <w:pPr>
              <w:pStyle w:val="Header"/>
              <w:tabs>
                <w:tab w:val="clear" w:pos="8504"/>
                <w:tab w:val="decimal" w:pos="1020"/>
              </w:tabs>
              <w:spacing w:line="240" w:lineRule="exact"/>
              <w:rPr>
                <w:szCs w:val="24"/>
              </w:rPr>
            </w:pPr>
          </w:p>
        </w:tc>
        <w:tc>
          <w:tcPr>
            <w:tcW w:w="150" w:type="dxa"/>
            <w:tcBorders>
              <w:top w:val="single" w:sz="6" w:space="0" w:color="auto"/>
            </w:tcBorders>
            <w:vAlign w:val="bottom"/>
          </w:tcPr>
          <w:p w14:paraId="536FEA5A" w14:textId="77777777" w:rsidR="003A5F7A" w:rsidRPr="001B2249" w:rsidRDefault="003A5F7A" w:rsidP="003A5F7A">
            <w:pPr>
              <w:pStyle w:val="Header"/>
              <w:tabs>
                <w:tab w:val="clear" w:pos="8504"/>
                <w:tab w:val="decimal" w:pos="1020"/>
              </w:tabs>
              <w:spacing w:line="240" w:lineRule="exact"/>
              <w:rPr>
                <w:szCs w:val="24"/>
              </w:rPr>
            </w:pPr>
          </w:p>
        </w:tc>
        <w:tc>
          <w:tcPr>
            <w:tcW w:w="1174" w:type="dxa"/>
            <w:tcBorders>
              <w:top w:val="single" w:sz="6" w:space="0" w:color="auto"/>
            </w:tcBorders>
            <w:vAlign w:val="bottom"/>
          </w:tcPr>
          <w:p w14:paraId="077E6966" w14:textId="77777777" w:rsidR="003A5F7A" w:rsidRPr="001B2249" w:rsidRDefault="003A5F7A" w:rsidP="003A5F7A">
            <w:pPr>
              <w:pStyle w:val="numbertablehead"/>
              <w:tabs>
                <w:tab w:val="decimal" w:pos="1020"/>
              </w:tabs>
              <w:spacing w:line="240" w:lineRule="exact"/>
              <w:ind w:left="57" w:right="0"/>
              <w:jc w:val="both"/>
              <w:rPr>
                <w:b w:val="0"/>
                <w:sz w:val="22"/>
                <w:szCs w:val="24"/>
              </w:rPr>
            </w:pPr>
          </w:p>
        </w:tc>
      </w:tr>
      <w:tr w:rsidR="003A5F7A" w:rsidRPr="001B2249" w14:paraId="22E6B358" w14:textId="77777777" w:rsidTr="003A5F7A">
        <w:tc>
          <w:tcPr>
            <w:tcW w:w="5403" w:type="dxa"/>
            <w:vAlign w:val="bottom"/>
          </w:tcPr>
          <w:p w14:paraId="267F46D7"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rPr>
                <w:szCs w:val="24"/>
              </w:rPr>
              <w:t>Balance at beginning of year</w:t>
            </w:r>
          </w:p>
        </w:tc>
        <w:tc>
          <w:tcPr>
            <w:tcW w:w="113" w:type="dxa"/>
            <w:vAlign w:val="bottom"/>
          </w:tcPr>
          <w:p w14:paraId="7BCD7BE5" w14:textId="77777777" w:rsidR="003A5F7A" w:rsidRPr="001B2249" w:rsidRDefault="003A5F7A" w:rsidP="003A5F7A">
            <w:pPr>
              <w:tabs>
                <w:tab w:val="decimal" w:pos="1077"/>
              </w:tabs>
              <w:spacing w:line="240" w:lineRule="exact"/>
              <w:ind w:left="57"/>
              <w:rPr>
                <w:szCs w:val="24"/>
              </w:rPr>
            </w:pPr>
          </w:p>
        </w:tc>
        <w:tc>
          <w:tcPr>
            <w:tcW w:w="1151" w:type="dxa"/>
            <w:gridSpan w:val="2"/>
            <w:vAlign w:val="bottom"/>
          </w:tcPr>
          <w:p w14:paraId="1516FF93" w14:textId="77777777" w:rsidR="003A5F7A" w:rsidRPr="001B2249" w:rsidRDefault="003A5F7A" w:rsidP="003A5F7A">
            <w:pPr>
              <w:tabs>
                <w:tab w:val="decimal" w:pos="1020"/>
              </w:tabs>
              <w:spacing w:line="240" w:lineRule="exact"/>
              <w:ind w:left="57"/>
              <w:rPr>
                <w:szCs w:val="24"/>
              </w:rPr>
            </w:pPr>
            <w:r w:rsidRPr="001B2249">
              <w:rPr>
                <w:szCs w:val="24"/>
              </w:rPr>
              <w:t>(141)</w:t>
            </w:r>
          </w:p>
        </w:tc>
        <w:tc>
          <w:tcPr>
            <w:tcW w:w="150" w:type="dxa"/>
            <w:vAlign w:val="bottom"/>
          </w:tcPr>
          <w:p w14:paraId="2E5755CA" w14:textId="77777777" w:rsidR="003A5F7A" w:rsidRPr="001B2249" w:rsidRDefault="003A5F7A" w:rsidP="003A5F7A">
            <w:pPr>
              <w:tabs>
                <w:tab w:val="decimal" w:pos="1020"/>
              </w:tabs>
              <w:spacing w:line="240" w:lineRule="exact"/>
              <w:ind w:left="57"/>
              <w:rPr>
                <w:szCs w:val="24"/>
              </w:rPr>
            </w:pPr>
          </w:p>
        </w:tc>
        <w:tc>
          <w:tcPr>
            <w:tcW w:w="1174" w:type="dxa"/>
            <w:vAlign w:val="bottom"/>
          </w:tcPr>
          <w:p w14:paraId="6782E060"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(141)</w:t>
            </w:r>
          </w:p>
        </w:tc>
      </w:tr>
      <w:tr w:rsidR="003A5F7A" w:rsidRPr="001B2249" w14:paraId="653AB4C3" w14:textId="77777777" w:rsidTr="003A5F7A">
        <w:tc>
          <w:tcPr>
            <w:tcW w:w="5403" w:type="dxa"/>
            <w:vAlign w:val="bottom"/>
          </w:tcPr>
          <w:p w14:paraId="077B031A"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lastRenderedPageBreak/>
              <w:t>Share of profit</w:t>
            </w:r>
          </w:p>
        </w:tc>
        <w:tc>
          <w:tcPr>
            <w:tcW w:w="113" w:type="dxa"/>
            <w:vAlign w:val="center"/>
          </w:tcPr>
          <w:p w14:paraId="15329E8A" w14:textId="77777777" w:rsidR="003A5F7A" w:rsidRPr="001B2249" w:rsidRDefault="003A5F7A" w:rsidP="003A5F7A">
            <w:pPr>
              <w:tabs>
                <w:tab w:val="decimal" w:pos="1077"/>
              </w:tabs>
              <w:spacing w:line="240" w:lineRule="exact"/>
              <w:ind w:left="57"/>
              <w:rPr>
                <w:szCs w:val="24"/>
              </w:rPr>
            </w:pPr>
          </w:p>
        </w:tc>
        <w:tc>
          <w:tcPr>
            <w:tcW w:w="1151" w:type="dxa"/>
            <w:gridSpan w:val="2"/>
            <w:tcBorders>
              <w:bottom w:val="single" w:sz="6" w:space="0" w:color="auto"/>
            </w:tcBorders>
            <w:shd w:val="clear" w:color="auto" w:fill="auto"/>
            <w:vAlign w:val="center"/>
          </w:tcPr>
          <w:p w14:paraId="51F8E069" w14:textId="77777777" w:rsidR="003A5F7A" w:rsidRPr="001B2249" w:rsidRDefault="003A5F7A" w:rsidP="003A5F7A">
            <w:pPr>
              <w:tabs>
                <w:tab w:val="decimal" w:pos="1020"/>
              </w:tabs>
              <w:spacing w:line="240" w:lineRule="exact"/>
              <w:ind w:left="57"/>
              <w:rPr>
                <w:szCs w:val="24"/>
                <w:lang w:val="en-GB"/>
              </w:rPr>
            </w:pPr>
            <w:r w:rsidRPr="001B2249">
              <w:rPr>
                <w:szCs w:val="24"/>
                <w:lang w:val="en-GB"/>
              </w:rPr>
              <w:t>151</w:t>
            </w:r>
          </w:p>
        </w:tc>
        <w:tc>
          <w:tcPr>
            <w:tcW w:w="150" w:type="dxa"/>
            <w:vAlign w:val="bottom"/>
          </w:tcPr>
          <w:p w14:paraId="53C5F289" w14:textId="77777777" w:rsidR="003A5F7A" w:rsidRPr="001B2249" w:rsidRDefault="003A5F7A" w:rsidP="003A5F7A">
            <w:pPr>
              <w:tabs>
                <w:tab w:val="decimal" w:pos="1020"/>
              </w:tabs>
              <w:spacing w:line="240" w:lineRule="exact"/>
              <w:ind w:left="57"/>
              <w:rPr>
                <w:szCs w:val="24"/>
              </w:rPr>
            </w:pPr>
          </w:p>
        </w:tc>
        <w:tc>
          <w:tcPr>
            <w:tcW w:w="1174" w:type="dxa"/>
            <w:tcBorders>
              <w:bottom w:val="single" w:sz="6" w:space="0" w:color="auto"/>
            </w:tcBorders>
            <w:shd w:val="clear" w:color="auto" w:fill="auto"/>
            <w:vAlign w:val="center"/>
          </w:tcPr>
          <w:p w14:paraId="6BF65C2A"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w:t>
            </w:r>
          </w:p>
        </w:tc>
      </w:tr>
      <w:tr w:rsidR="003A5F7A" w:rsidRPr="001B2249" w14:paraId="1568101E" w14:textId="77777777" w:rsidTr="003A5F7A">
        <w:tc>
          <w:tcPr>
            <w:tcW w:w="5403" w:type="dxa"/>
            <w:vAlign w:val="bottom"/>
          </w:tcPr>
          <w:p w14:paraId="18358046"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p>
        </w:tc>
        <w:tc>
          <w:tcPr>
            <w:tcW w:w="113" w:type="dxa"/>
            <w:vAlign w:val="center"/>
          </w:tcPr>
          <w:p w14:paraId="5786B254" w14:textId="77777777" w:rsidR="003A5F7A" w:rsidRPr="001B2249" w:rsidRDefault="003A5F7A" w:rsidP="003A5F7A">
            <w:pPr>
              <w:tabs>
                <w:tab w:val="decimal" w:pos="1077"/>
              </w:tabs>
              <w:spacing w:line="240" w:lineRule="exact"/>
              <w:ind w:left="57"/>
              <w:rPr>
                <w:szCs w:val="24"/>
              </w:rPr>
            </w:pPr>
          </w:p>
        </w:tc>
        <w:tc>
          <w:tcPr>
            <w:tcW w:w="1151" w:type="dxa"/>
            <w:gridSpan w:val="2"/>
            <w:tcBorders>
              <w:top w:val="single" w:sz="6" w:space="0" w:color="auto"/>
            </w:tcBorders>
            <w:vAlign w:val="center"/>
          </w:tcPr>
          <w:p w14:paraId="6574237E" w14:textId="77777777" w:rsidR="003A5F7A" w:rsidRPr="001B2249" w:rsidRDefault="003A5F7A" w:rsidP="003A5F7A">
            <w:pPr>
              <w:tabs>
                <w:tab w:val="decimal" w:pos="1020"/>
              </w:tabs>
              <w:spacing w:line="240" w:lineRule="exact"/>
              <w:ind w:left="57"/>
              <w:rPr>
                <w:szCs w:val="24"/>
                <w:lang w:val="en-GB"/>
              </w:rPr>
            </w:pPr>
          </w:p>
        </w:tc>
        <w:tc>
          <w:tcPr>
            <w:tcW w:w="150" w:type="dxa"/>
            <w:vAlign w:val="bottom"/>
          </w:tcPr>
          <w:p w14:paraId="338296F4" w14:textId="77777777" w:rsidR="003A5F7A" w:rsidRPr="001B2249" w:rsidRDefault="003A5F7A" w:rsidP="003A5F7A">
            <w:pPr>
              <w:tabs>
                <w:tab w:val="decimal" w:pos="1020"/>
              </w:tabs>
              <w:spacing w:line="240" w:lineRule="exact"/>
              <w:ind w:left="57"/>
              <w:rPr>
                <w:szCs w:val="24"/>
              </w:rPr>
            </w:pPr>
          </w:p>
        </w:tc>
        <w:tc>
          <w:tcPr>
            <w:tcW w:w="1174" w:type="dxa"/>
            <w:tcBorders>
              <w:top w:val="single" w:sz="6" w:space="0" w:color="auto"/>
            </w:tcBorders>
            <w:vAlign w:val="center"/>
          </w:tcPr>
          <w:p w14:paraId="33E5E3FC"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r>
      <w:tr w:rsidR="003A5F7A" w:rsidRPr="001B2249" w14:paraId="675DAD1B" w14:textId="77777777" w:rsidTr="003A5F7A">
        <w:tc>
          <w:tcPr>
            <w:tcW w:w="5403" w:type="dxa"/>
            <w:vAlign w:val="bottom"/>
          </w:tcPr>
          <w:p w14:paraId="543F1302"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Balance at end of year</w:t>
            </w:r>
          </w:p>
        </w:tc>
        <w:tc>
          <w:tcPr>
            <w:tcW w:w="113" w:type="dxa"/>
            <w:vAlign w:val="center"/>
          </w:tcPr>
          <w:p w14:paraId="12C911D7" w14:textId="77777777" w:rsidR="003A5F7A" w:rsidRPr="001B2249" w:rsidRDefault="003A5F7A" w:rsidP="003A5F7A">
            <w:pPr>
              <w:tabs>
                <w:tab w:val="decimal" w:pos="1077"/>
              </w:tabs>
              <w:spacing w:line="240" w:lineRule="exact"/>
              <w:ind w:left="57"/>
              <w:rPr>
                <w:szCs w:val="24"/>
              </w:rPr>
            </w:pPr>
          </w:p>
        </w:tc>
        <w:tc>
          <w:tcPr>
            <w:tcW w:w="1151" w:type="dxa"/>
            <w:gridSpan w:val="2"/>
            <w:tcBorders>
              <w:bottom w:val="double" w:sz="6" w:space="0" w:color="auto"/>
            </w:tcBorders>
            <w:shd w:val="clear" w:color="auto" w:fill="auto"/>
            <w:vAlign w:val="center"/>
          </w:tcPr>
          <w:p w14:paraId="46BE1DFA" w14:textId="77777777" w:rsidR="003A5F7A" w:rsidRPr="001B2249" w:rsidRDefault="003A5F7A" w:rsidP="003A5F7A">
            <w:pPr>
              <w:tabs>
                <w:tab w:val="decimal" w:pos="1020"/>
              </w:tabs>
              <w:spacing w:line="240" w:lineRule="exact"/>
              <w:ind w:left="57"/>
              <w:rPr>
                <w:szCs w:val="24"/>
                <w:lang w:val="en-GB"/>
              </w:rPr>
            </w:pPr>
            <w:r w:rsidRPr="001B2249">
              <w:rPr>
                <w:szCs w:val="24"/>
                <w:lang w:val="en-GB"/>
              </w:rPr>
              <w:t>10</w:t>
            </w:r>
          </w:p>
        </w:tc>
        <w:tc>
          <w:tcPr>
            <w:tcW w:w="150" w:type="dxa"/>
            <w:vAlign w:val="bottom"/>
          </w:tcPr>
          <w:p w14:paraId="0690D47E" w14:textId="77777777" w:rsidR="003A5F7A" w:rsidRPr="001B2249" w:rsidRDefault="003A5F7A" w:rsidP="003A5F7A">
            <w:pPr>
              <w:tabs>
                <w:tab w:val="decimal" w:pos="1020"/>
              </w:tabs>
              <w:spacing w:line="240" w:lineRule="exact"/>
              <w:ind w:left="57"/>
              <w:rPr>
                <w:szCs w:val="24"/>
              </w:rPr>
            </w:pPr>
          </w:p>
        </w:tc>
        <w:tc>
          <w:tcPr>
            <w:tcW w:w="1174" w:type="dxa"/>
            <w:tcBorders>
              <w:bottom w:val="double" w:sz="6" w:space="0" w:color="auto"/>
            </w:tcBorders>
            <w:shd w:val="clear" w:color="auto" w:fill="auto"/>
            <w:vAlign w:val="center"/>
          </w:tcPr>
          <w:p w14:paraId="7D34A2FD"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(141)</w:t>
            </w:r>
          </w:p>
        </w:tc>
      </w:tr>
    </w:tbl>
    <w:p w14:paraId="0FC6E5EA" w14:textId="77777777" w:rsidR="003A5F7A" w:rsidRPr="001B2249" w:rsidRDefault="003A5F7A" w:rsidP="003A5F7A">
      <w:pPr>
        <w:pStyle w:val="20"/>
        <w:bidi w:val="0"/>
        <w:rPr>
          <w:rFonts w:cs="Times New Roman"/>
        </w:rPr>
      </w:pPr>
    </w:p>
    <w:p w14:paraId="5C6EF435" w14:textId="77777777" w:rsidR="003A5F7A" w:rsidRPr="001B2249" w:rsidRDefault="003A5F7A" w:rsidP="003A5F7A">
      <w:pPr>
        <w:pStyle w:val="20"/>
        <w:bidi w:val="0"/>
        <w:rPr>
          <w:rFonts w:cs="Times New Roman"/>
        </w:rPr>
      </w:pPr>
      <w:r w:rsidRPr="001B2249">
        <w:rPr>
          <w:rFonts w:cs="Times New Roman"/>
        </w:rPr>
        <w:t>d.</w:t>
      </w:r>
      <w:r w:rsidRPr="001B2249">
        <w:rPr>
          <w:rFonts w:cs="Times New Roman"/>
        </w:rPr>
        <w:tab/>
        <w:t xml:space="preserve">The Company holds the following direct financial interests: </w:t>
      </w:r>
    </w:p>
    <w:p w14:paraId="279B89EB" w14:textId="77777777" w:rsidR="003A5F7A" w:rsidRPr="001B2249" w:rsidRDefault="003A5F7A" w:rsidP="003A5F7A">
      <w:pPr>
        <w:autoSpaceDE w:val="0"/>
        <w:autoSpaceDN w:val="0"/>
        <w:adjustRightInd w:val="0"/>
        <w:spacing w:line="276" w:lineRule="auto"/>
        <w:rPr>
          <w:color w:val="000000"/>
        </w:rPr>
      </w:pPr>
    </w:p>
    <w:tbl>
      <w:tblPr>
        <w:tblW w:w="8141" w:type="dxa"/>
        <w:tblInd w:w="1736" w:type="dxa"/>
        <w:tblLayout w:type="fixed"/>
        <w:tblCellMar>
          <w:left w:w="0" w:type="dxa"/>
          <w:right w:w="0" w:type="dxa"/>
        </w:tblCellMar>
        <w:tblLook w:val="04A0" w:firstRow="1" w:lastRow="0" w:firstColumn="1" w:lastColumn="0" w:noHBand="0" w:noVBand="1"/>
      </w:tblPr>
      <w:tblGrid>
        <w:gridCol w:w="3399"/>
        <w:gridCol w:w="116"/>
        <w:gridCol w:w="2797"/>
        <w:gridCol w:w="116"/>
        <w:gridCol w:w="1713"/>
      </w:tblGrid>
      <w:tr w:rsidR="003A5F7A" w:rsidRPr="001B2249" w14:paraId="4AC118E2" w14:textId="77777777" w:rsidTr="003A5F7A">
        <w:trPr>
          <w:trHeight w:val="567"/>
          <w:tblHeader/>
        </w:trPr>
        <w:tc>
          <w:tcPr>
            <w:tcW w:w="3399" w:type="dxa"/>
            <w:tcBorders>
              <w:bottom w:val="single" w:sz="6" w:space="0" w:color="auto"/>
            </w:tcBorders>
            <w:vAlign w:val="bottom"/>
            <w:hideMark/>
          </w:tcPr>
          <w:p w14:paraId="1506CF18" w14:textId="77777777" w:rsidR="003A5F7A" w:rsidRPr="001B2249" w:rsidRDefault="003A5F7A" w:rsidP="003A5F7A">
            <w:pPr>
              <w:spacing w:line="276" w:lineRule="auto"/>
              <w:rPr>
                <w:b/>
                <w:bCs/>
                <w:lang w:val="en-GB"/>
              </w:rPr>
            </w:pPr>
            <w:r w:rsidRPr="001B2249">
              <w:rPr>
                <w:b/>
                <w:bCs/>
                <w:lang w:val="en-GB"/>
              </w:rPr>
              <w:t>Company name</w:t>
            </w:r>
          </w:p>
        </w:tc>
        <w:tc>
          <w:tcPr>
            <w:tcW w:w="116" w:type="dxa"/>
          </w:tcPr>
          <w:p w14:paraId="41439393" w14:textId="77777777" w:rsidR="003A5F7A" w:rsidRPr="001B2249" w:rsidRDefault="003A5F7A" w:rsidP="003A5F7A">
            <w:pPr>
              <w:spacing w:line="276" w:lineRule="auto"/>
              <w:jc w:val="center"/>
              <w:rPr>
                <w:b/>
                <w:bCs/>
                <w:lang w:val="en-GB"/>
              </w:rPr>
            </w:pPr>
          </w:p>
        </w:tc>
        <w:tc>
          <w:tcPr>
            <w:tcW w:w="2797" w:type="dxa"/>
            <w:tcBorders>
              <w:bottom w:val="single" w:sz="6" w:space="0" w:color="auto"/>
            </w:tcBorders>
            <w:shd w:val="clear" w:color="auto" w:fill="auto"/>
            <w:vAlign w:val="center"/>
            <w:hideMark/>
          </w:tcPr>
          <w:p w14:paraId="58814FA8" w14:textId="77777777" w:rsidR="003A5F7A" w:rsidRPr="001B2249" w:rsidRDefault="003A5F7A" w:rsidP="003A5F7A">
            <w:pPr>
              <w:spacing w:line="276" w:lineRule="auto"/>
              <w:jc w:val="center"/>
              <w:rPr>
                <w:b/>
                <w:bCs/>
                <w:lang w:val="en-GB"/>
              </w:rPr>
            </w:pPr>
            <w:r w:rsidRPr="001B2249">
              <w:rPr>
                <w:b/>
                <w:bCs/>
                <w:lang w:val="en-GB"/>
              </w:rPr>
              <w:t>City and country of incorporation</w:t>
            </w:r>
          </w:p>
        </w:tc>
        <w:tc>
          <w:tcPr>
            <w:tcW w:w="116" w:type="dxa"/>
          </w:tcPr>
          <w:p w14:paraId="73D9D764" w14:textId="77777777" w:rsidR="003A5F7A" w:rsidRPr="001B2249" w:rsidRDefault="003A5F7A" w:rsidP="003A5F7A">
            <w:pPr>
              <w:spacing w:line="276" w:lineRule="auto"/>
              <w:jc w:val="center"/>
              <w:rPr>
                <w:b/>
                <w:lang w:val="en-GB"/>
              </w:rPr>
            </w:pPr>
          </w:p>
        </w:tc>
        <w:tc>
          <w:tcPr>
            <w:tcW w:w="1713" w:type="dxa"/>
            <w:tcBorders>
              <w:bottom w:val="single" w:sz="6" w:space="0" w:color="auto"/>
            </w:tcBorders>
            <w:shd w:val="clear" w:color="auto" w:fill="auto"/>
            <w:vAlign w:val="bottom"/>
            <w:hideMark/>
          </w:tcPr>
          <w:p w14:paraId="0728FEBC" w14:textId="77777777" w:rsidR="003A5F7A" w:rsidRPr="001B2249" w:rsidRDefault="003A5F7A" w:rsidP="003A5F7A">
            <w:pPr>
              <w:spacing w:line="276" w:lineRule="auto"/>
              <w:jc w:val="center"/>
              <w:rPr>
                <w:b/>
                <w:bCs/>
                <w:lang w:val="en-GB"/>
              </w:rPr>
            </w:pPr>
            <w:r w:rsidRPr="001B2249">
              <w:rPr>
                <w:b/>
                <w:lang w:val="en-GB"/>
              </w:rPr>
              <w:t>Share in issued capital %</w:t>
            </w:r>
          </w:p>
        </w:tc>
      </w:tr>
      <w:tr w:rsidR="003A5F7A" w:rsidRPr="001B2249" w14:paraId="2099CE38" w14:textId="77777777" w:rsidTr="003A5F7A">
        <w:trPr>
          <w:trHeight w:val="199"/>
        </w:trPr>
        <w:tc>
          <w:tcPr>
            <w:tcW w:w="3399" w:type="dxa"/>
            <w:tcBorders>
              <w:top w:val="single" w:sz="6" w:space="0" w:color="auto"/>
            </w:tcBorders>
            <w:vAlign w:val="center"/>
          </w:tcPr>
          <w:p w14:paraId="6CE484D8" w14:textId="77777777" w:rsidR="003A5F7A" w:rsidRPr="001B2249" w:rsidRDefault="003A5F7A" w:rsidP="003A5F7A">
            <w:pPr>
              <w:spacing w:line="276" w:lineRule="auto"/>
              <w:rPr>
                <w:bCs/>
                <w:lang w:val="en-GB"/>
              </w:rPr>
            </w:pPr>
          </w:p>
        </w:tc>
        <w:tc>
          <w:tcPr>
            <w:tcW w:w="116" w:type="dxa"/>
          </w:tcPr>
          <w:p w14:paraId="15C93E25" w14:textId="77777777" w:rsidR="003A5F7A" w:rsidRPr="001B2249" w:rsidRDefault="003A5F7A" w:rsidP="003A5F7A">
            <w:pPr>
              <w:spacing w:line="276" w:lineRule="auto"/>
              <w:jc w:val="center"/>
            </w:pPr>
          </w:p>
        </w:tc>
        <w:tc>
          <w:tcPr>
            <w:tcW w:w="2797" w:type="dxa"/>
            <w:tcBorders>
              <w:top w:val="single" w:sz="6" w:space="0" w:color="auto"/>
            </w:tcBorders>
            <w:vAlign w:val="center"/>
          </w:tcPr>
          <w:p w14:paraId="6461C5AA" w14:textId="77777777" w:rsidR="003A5F7A" w:rsidRPr="001B2249" w:rsidRDefault="003A5F7A" w:rsidP="003A5F7A">
            <w:pPr>
              <w:spacing w:line="276" w:lineRule="auto"/>
              <w:jc w:val="center"/>
            </w:pPr>
          </w:p>
        </w:tc>
        <w:tc>
          <w:tcPr>
            <w:tcW w:w="116" w:type="dxa"/>
          </w:tcPr>
          <w:p w14:paraId="15E8FBC1" w14:textId="77777777" w:rsidR="003A5F7A" w:rsidRPr="001B2249" w:rsidRDefault="003A5F7A" w:rsidP="003A5F7A">
            <w:pPr>
              <w:tabs>
                <w:tab w:val="decimal" w:pos="0"/>
              </w:tabs>
              <w:spacing w:line="276" w:lineRule="auto"/>
              <w:jc w:val="center"/>
              <w:rPr>
                <w:lang w:val="en-GB"/>
              </w:rPr>
            </w:pPr>
          </w:p>
        </w:tc>
        <w:tc>
          <w:tcPr>
            <w:tcW w:w="1713" w:type="dxa"/>
            <w:tcBorders>
              <w:top w:val="single" w:sz="6" w:space="0" w:color="auto"/>
            </w:tcBorders>
            <w:vAlign w:val="center"/>
          </w:tcPr>
          <w:p w14:paraId="260ECB4B" w14:textId="77777777" w:rsidR="003A5F7A" w:rsidRPr="001B2249" w:rsidRDefault="003A5F7A" w:rsidP="003A5F7A">
            <w:pPr>
              <w:tabs>
                <w:tab w:val="decimal" w:pos="0"/>
              </w:tabs>
              <w:spacing w:line="276" w:lineRule="auto"/>
              <w:jc w:val="center"/>
              <w:rPr>
                <w:lang w:val="en-GB"/>
              </w:rPr>
            </w:pPr>
          </w:p>
        </w:tc>
      </w:tr>
      <w:tr w:rsidR="003A5F7A" w:rsidRPr="001B2249" w14:paraId="0CFC6A12" w14:textId="77777777" w:rsidTr="003A5F7A">
        <w:trPr>
          <w:trHeight w:val="199"/>
        </w:trPr>
        <w:tc>
          <w:tcPr>
            <w:tcW w:w="3399" w:type="dxa"/>
            <w:vAlign w:val="center"/>
            <w:hideMark/>
          </w:tcPr>
          <w:p w14:paraId="4789093E"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 xml:space="preserve">Brack Capital First B.V. </w:t>
            </w:r>
          </w:p>
        </w:tc>
        <w:tc>
          <w:tcPr>
            <w:tcW w:w="116" w:type="dxa"/>
          </w:tcPr>
          <w:p w14:paraId="6F3473A0" w14:textId="77777777" w:rsidR="003A5F7A" w:rsidRPr="001B2249" w:rsidRDefault="003A5F7A" w:rsidP="003A5F7A">
            <w:pPr>
              <w:spacing w:line="276" w:lineRule="auto"/>
              <w:jc w:val="center"/>
            </w:pPr>
          </w:p>
        </w:tc>
        <w:tc>
          <w:tcPr>
            <w:tcW w:w="2797" w:type="dxa"/>
            <w:vAlign w:val="center"/>
            <w:hideMark/>
          </w:tcPr>
          <w:p w14:paraId="4A44B4BD" w14:textId="77777777" w:rsidR="003A5F7A" w:rsidRPr="001B2249" w:rsidRDefault="003A5F7A" w:rsidP="003A5F7A">
            <w:pPr>
              <w:spacing w:line="276" w:lineRule="auto"/>
              <w:jc w:val="center"/>
            </w:pPr>
            <w:r w:rsidRPr="001B2249">
              <w:t>Amsterdam, The Netherlands</w:t>
            </w:r>
          </w:p>
        </w:tc>
        <w:tc>
          <w:tcPr>
            <w:tcW w:w="116" w:type="dxa"/>
          </w:tcPr>
          <w:p w14:paraId="48D69AFD" w14:textId="77777777" w:rsidR="003A5F7A" w:rsidRPr="001B2249" w:rsidRDefault="003A5F7A" w:rsidP="003A5F7A">
            <w:pPr>
              <w:tabs>
                <w:tab w:val="decimal" w:pos="0"/>
              </w:tabs>
              <w:spacing w:line="276" w:lineRule="auto"/>
              <w:jc w:val="center"/>
              <w:rPr>
                <w:lang w:val="en-GB"/>
              </w:rPr>
            </w:pPr>
          </w:p>
        </w:tc>
        <w:tc>
          <w:tcPr>
            <w:tcW w:w="1713" w:type="dxa"/>
            <w:vAlign w:val="center"/>
            <w:hideMark/>
          </w:tcPr>
          <w:p w14:paraId="6C04BE10" w14:textId="77777777" w:rsidR="003A5F7A" w:rsidRPr="001B2249" w:rsidRDefault="003A5F7A" w:rsidP="003A5F7A">
            <w:pPr>
              <w:tabs>
                <w:tab w:val="decimal" w:pos="0"/>
              </w:tabs>
              <w:spacing w:line="276" w:lineRule="auto"/>
              <w:jc w:val="center"/>
              <w:rPr>
                <w:lang w:val="en-GB"/>
              </w:rPr>
            </w:pPr>
            <w:r w:rsidRPr="001B2249">
              <w:rPr>
                <w:lang w:val="en-GB"/>
              </w:rPr>
              <w:t>100%</w:t>
            </w:r>
          </w:p>
        </w:tc>
      </w:tr>
      <w:tr w:rsidR="003A5F7A" w:rsidRPr="001B2249" w14:paraId="1E9B9388" w14:textId="77777777" w:rsidTr="003A5F7A">
        <w:trPr>
          <w:trHeight w:val="289"/>
        </w:trPr>
        <w:tc>
          <w:tcPr>
            <w:tcW w:w="3399" w:type="dxa"/>
            <w:vAlign w:val="center"/>
            <w:hideMark/>
          </w:tcPr>
          <w:p w14:paraId="4A7DEA90"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 xml:space="preserve">BCRE Capital B.V. </w:t>
            </w:r>
          </w:p>
        </w:tc>
        <w:tc>
          <w:tcPr>
            <w:tcW w:w="116" w:type="dxa"/>
          </w:tcPr>
          <w:p w14:paraId="5B9C6EBA" w14:textId="77777777" w:rsidR="003A5F7A" w:rsidRPr="001B2249" w:rsidRDefault="003A5F7A" w:rsidP="003A5F7A">
            <w:pPr>
              <w:spacing w:line="276" w:lineRule="auto"/>
              <w:jc w:val="center"/>
            </w:pPr>
          </w:p>
        </w:tc>
        <w:tc>
          <w:tcPr>
            <w:tcW w:w="2797" w:type="dxa"/>
            <w:vAlign w:val="center"/>
            <w:hideMark/>
          </w:tcPr>
          <w:p w14:paraId="1B50BC4D" w14:textId="77777777" w:rsidR="003A5F7A" w:rsidRPr="001B2249" w:rsidRDefault="003A5F7A" w:rsidP="003A5F7A">
            <w:pPr>
              <w:spacing w:line="276" w:lineRule="auto"/>
              <w:jc w:val="center"/>
            </w:pPr>
            <w:r w:rsidRPr="001B2249">
              <w:t>Amsterdam, The Netherlands</w:t>
            </w:r>
          </w:p>
        </w:tc>
        <w:tc>
          <w:tcPr>
            <w:tcW w:w="116" w:type="dxa"/>
          </w:tcPr>
          <w:p w14:paraId="03548A94" w14:textId="77777777" w:rsidR="003A5F7A" w:rsidRPr="001B2249" w:rsidRDefault="003A5F7A" w:rsidP="003A5F7A">
            <w:pPr>
              <w:tabs>
                <w:tab w:val="decimal" w:pos="0"/>
                <w:tab w:val="decimal" w:pos="964"/>
              </w:tabs>
              <w:spacing w:line="276" w:lineRule="auto"/>
              <w:jc w:val="center"/>
              <w:rPr>
                <w:lang w:val="en-GB"/>
              </w:rPr>
            </w:pPr>
          </w:p>
        </w:tc>
        <w:tc>
          <w:tcPr>
            <w:tcW w:w="1713" w:type="dxa"/>
            <w:vAlign w:val="center"/>
            <w:hideMark/>
          </w:tcPr>
          <w:p w14:paraId="5D54F082" w14:textId="77777777" w:rsidR="003A5F7A" w:rsidRPr="001B2249" w:rsidRDefault="003A5F7A" w:rsidP="003A5F7A">
            <w:pPr>
              <w:tabs>
                <w:tab w:val="decimal" w:pos="0"/>
                <w:tab w:val="decimal" w:pos="964"/>
              </w:tabs>
              <w:spacing w:line="276" w:lineRule="auto"/>
              <w:jc w:val="center"/>
              <w:rPr>
                <w:lang w:val="en-GB"/>
              </w:rPr>
            </w:pPr>
            <w:r w:rsidRPr="001B2249">
              <w:rPr>
                <w:lang w:val="en-GB"/>
              </w:rPr>
              <w:t>100%</w:t>
            </w:r>
          </w:p>
        </w:tc>
      </w:tr>
      <w:tr w:rsidR="003A5F7A" w:rsidRPr="001B2249" w14:paraId="503CF0FE" w14:textId="77777777" w:rsidTr="003A5F7A">
        <w:trPr>
          <w:trHeight w:val="278"/>
        </w:trPr>
        <w:tc>
          <w:tcPr>
            <w:tcW w:w="3399" w:type="dxa"/>
            <w:vAlign w:val="center"/>
            <w:hideMark/>
          </w:tcPr>
          <w:p w14:paraId="51778CE4"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Seaband Limited</w:t>
            </w:r>
          </w:p>
        </w:tc>
        <w:tc>
          <w:tcPr>
            <w:tcW w:w="116" w:type="dxa"/>
          </w:tcPr>
          <w:p w14:paraId="7264E16A" w14:textId="77777777" w:rsidR="003A5F7A" w:rsidRPr="001B2249" w:rsidRDefault="003A5F7A" w:rsidP="003A5F7A">
            <w:pPr>
              <w:spacing w:line="276" w:lineRule="auto"/>
              <w:jc w:val="center"/>
              <w:rPr>
                <w:bCs/>
                <w:lang w:val="en-GB"/>
              </w:rPr>
            </w:pPr>
          </w:p>
        </w:tc>
        <w:tc>
          <w:tcPr>
            <w:tcW w:w="2797" w:type="dxa"/>
            <w:vAlign w:val="center"/>
            <w:hideMark/>
          </w:tcPr>
          <w:p w14:paraId="23289080" w14:textId="77777777" w:rsidR="003A5F7A" w:rsidRPr="001B2249" w:rsidRDefault="003A5F7A" w:rsidP="003A5F7A">
            <w:pPr>
              <w:spacing w:line="276" w:lineRule="auto"/>
              <w:jc w:val="center"/>
              <w:rPr>
                <w:bCs/>
                <w:lang w:val="en-GB"/>
              </w:rPr>
            </w:pPr>
            <w:r w:rsidRPr="001B2249">
              <w:rPr>
                <w:bCs/>
                <w:lang w:val="en-GB"/>
              </w:rPr>
              <w:t>Limassol, Cyprus</w:t>
            </w:r>
          </w:p>
        </w:tc>
        <w:tc>
          <w:tcPr>
            <w:tcW w:w="116" w:type="dxa"/>
          </w:tcPr>
          <w:p w14:paraId="663C550A" w14:textId="77777777" w:rsidR="003A5F7A" w:rsidRPr="001B2249" w:rsidRDefault="003A5F7A" w:rsidP="003A5F7A">
            <w:pPr>
              <w:tabs>
                <w:tab w:val="decimal" w:pos="0"/>
                <w:tab w:val="decimal" w:pos="964"/>
              </w:tabs>
              <w:spacing w:line="276" w:lineRule="auto"/>
              <w:jc w:val="center"/>
              <w:rPr>
                <w:lang w:val="en-GB"/>
              </w:rPr>
            </w:pPr>
          </w:p>
        </w:tc>
        <w:tc>
          <w:tcPr>
            <w:tcW w:w="1713" w:type="dxa"/>
            <w:vAlign w:val="center"/>
            <w:hideMark/>
          </w:tcPr>
          <w:p w14:paraId="339758F8" w14:textId="77777777" w:rsidR="003A5F7A" w:rsidRPr="001B2249" w:rsidRDefault="003A5F7A" w:rsidP="003A5F7A">
            <w:pPr>
              <w:tabs>
                <w:tab w:val="decimal" w:pos="0"/>
                <w:tab w:val="decimal" w:pos="964"/>
              </w:tabs>
              <w:spacing w:line="276" w:lineRule="auto"/>
              <w:jc w:val="center"/>
              <w:rPr>
                <w:lang w:val="en-GB"/>
              </w:rPr>
            </w:pPr>
            <w:r w:rsidRPr="001B2249">
              <w:rPr>
                <w:lang w:val="en-GB"/>
              </w:rPr>
              <w:t>30.49%</w:t>
            </w:r>
          </w:p>
        </w:tc>
      </w:tr>
      <w:tr w:rsidR="003A5F7A" w:rsidRPr="001B2249" w14:paraId="33CF3C09" w14:textId="77777777" w:rsidTr="003A5F7A">
        <w:trPr>
          <w:trHeight w:val="289"/>
        </w:trPr>
        <w:tc>
          <w:tcPr>
            <w:tcW w:w="3399" w:type="dxa"/>
            <w:vAlign w:val="center"/>
          </w:tcPr>
          <w:p w14:paraId="4CF62461"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Brack Maraconi (Netherlands) B.V.</w:t>
            </w:r>
          </w:p>
        </w:tc>
        <w:tc>
          <w:tcPr>
            <w:tcW w:w="116" w:type="dxa"/>
          </w:tcPr>
          <w:p w14:paraId="19DE6A7E" w14:textId="77777777" w:rsidR="003A5F7A" w:rsidRPr="001B2249" w:rsidRDefault="003A5F7A" w:rsidP="003A5F7A">
            <w:pPr>
              <w:spacing w:line="276" w:lineRule="auto"/>
              <w:jc w:val="center"/>
            </w:pPr>
          </w:p>
        </w:tc>
        <w:tc>
          <w:tcPr>
            <w:tcW w:w="2797" w:type="dxa"/>
            <w:vAlign w:val="center"/>
          </w:tcPr>
          <w:p w14:paraId="04A821AB" w14:textId="77777777" w:rsidR="003A5F7A" w:rsidRPr="001B2249" w:rsidRDefault="003A5F7A" w:rsidP="003A5F7A">
            <w:pPr>
              <w:spacing w:line="276" w:lineRule="auto"/>
              <w:jc w:val="center"/>
              <w:rPr>
                <w:bCs/>
                <w:lang w:val="en-GB"/>
              </w:rPr>
            </w:pPr>
            <w:r w:rsidRPr="001B2249">
              <w:t>Amsterdam, The Netherlands</w:t>
            </w:r>
          </w:p>
        </w:tc>
        <w:tc>
          <w:tcPr>
            <w:tcW w:w="116" w:type="dxa"/>
          </w:tcPr>
          <w:p w14:paraId="412051F2" w14:textId="77777777" w:rsidR="003A5F7A" w:rsidRPr="001B2249" w:rsidRDefault="003A5F7A" w:rsidP="003A5F7A">
            <w:pPr>
              <w:tabs>
                <w:tab w:val="decimal" w:pos="0"/>
                <w:tab w:val="decimal" w:pos="964"/>
              </w:tabs>
              <w:spacing w:line="276" w:lineRule="auto"/>
              <w:jc w:val="center"/>
              <w:rPr>
                <w:lang w:val="en-GB"/>
              </w:rPr>
            </w:pPr>
          </w:p>
        </w:tc>
        <w:tc>
          <w:tcPr>
            <w:tcW w:w="1713" w:type="dxa"/>
            <w:vAlign w:val="center"/>
          </w:tcPr>
          <w:p w14:paraId="0FF48CEE" w14:textId="77777777" w:rsidR="003A5F7A" w:rsidRPr="001B2249" w:rsidRDefault="003A5F7A" w:rsidP="003A5F7A">
            <w:pPr>
              <w:tabs>
                <w:tab w:val="decimal" w:pos="0"/>
                <w:tab w:val="decimal" w:pos="964"/>
              </w:tabs>
              <w:spacing w:line="276" w:lineRule="auto"/>
              <w:jc w:val="center"/>
              <w:rPr>
                <w:lang w:val="en-GB"/>
              </w:rPr>
            </w:pPr>
            <w:r w:rsidRPr="001B2249">
              <w:rPr>
                <w:lang w:val="en-GB"/>
              </w:rPr>
              <w:t>3.40%</w:t>
            </w:r>
          </w:p>
        </w:tc>
      </w:tr>
      <w:tr w:rsidR="003A5F7A" w:rsidRPr="001B2249" w14:paraId="6A17B501" w14:textId="77777777" w:rsidTr="003A5F7A">
        <w:trPr>
          <w:trHeight w:val="289"/>
        </w:trPr>
        <w:tc>
          <w:tcPr>
            <w:tcW w:w="3399" w:type="dxa"/>
            <w:vAlign w:val="center"/>
          </w:tcPr>
          <w:p w14:paraId="303EFA3D" w14:textId="77777777" w:rsidR="003A5F7A" w:rsidRPr="001B2249" w:rsidRDefault="003A5F7A" w:rsidP="003A5F7A">
            <w:pPr>
              <w:pStyle w:val="Header"/>
              <w:tabs>
                <w:tab w:val="clear" w:pos="8504"/>
                <w:tab w:val="left" w:pos="227"/>
                <w:tab w:val="left" w:pos="397"/>
                <w:tab w:val="left" w:pos="567"/>
              </w:tabs>
              <w:spacing w:line="240" w:lineRule="exact"/>
              <w:jc w:val="left"/>
              <w:rPr>
                <w:szCs w:val="24"/>
              </w:rPr>
            </w:pPr>
            <w:r w:rsidRPr="001B2249">
              <w:rPr>
                <w:szCs w:val="24"/>
              </w:rPr>
              <w:t>BCRE Holdings B.V.</w:t>
            </w:r>
            <w:r>
              <w:rPr>
                <w:szCs w:val="24"/>
              </w:rPr>
              <w:t xml:space="preserve"> </w:t>
            </w:r>
          </w:p>
        </w:tc>
        <w:tc>
          <w:tcPr>
            <w:tcW w:w="116" w:type="dxa"/>
          </w:tcPr>
          <w:p w14:paraId="7B12CF3F" w14:textId="77777777" w:rsidR="003A5F7A" w:rsidRPr="001B2249" w:rsidRDefault="003A5F7A" w:rsidP="003A5F7A">
            <w:pPr>
              <w:spacing w:line="276" w:lineRule="auto"/>
              <w:jc w:val="center"/>
            </w:pPr>
          </w:p>
        </w:tc>
        <w:tc>
          <w:tcPr>
            <w:tcW w:w="2797" w:type="dxa"/>
            <w:vAlign w:val="center"/>
          </w:tcPr>
          <w:p w14:paraId="1BA5A2F8" w14:textId="77777777" w:rsidR="003A5F7A" w:rsidRPr="001B2249" w:rsidRDefault="003A5F7A" w:rsidP="003A5F7A">
            <w:pPr>
              <w:spacing w:line="276" w:lineRule="auto"/>
              <w:jc w:val="center"/>
            </w:pPr>
            <w:r w:rsidRPr="001B2249">
              <w:t>Amsterdam, The Netherlands</w:t>
            </w:r>
          </w:p>
        </w:tc>
        <w:tc>
          <w:tcPr>
            <w:tcW w:w="116" w:type="dxa"/>
          </w:tcPr>
          <w:p w14:paraId="3C69B9F8" w14:textId="77777777" w:rsidR="003A5F7A" w:rsidRPr="001B2249" w:rsidRDefault="003A5F7A" w:rsidP="003A5F7A">
            <w:pPr>
              <w:tabs>
                <w:tab w:val="decimal" w:pos="0"/>
                <w:tab w:val="decimal" w:pos="964"/>
              </w:tabs>
              <w:spacing w:line="276" w:lineRule="auto"/>
              <w:jc w:val="center"/>
              <w:rPr>
                <w:lang w:val="en-GB"/>
              </w:rPr>
            </w:pPr>
          </w:p>
        </w:tc>
        <w:tc>
          <w:tcPr>
            <w:tcW w:w="1713" w:type="dxa"/>
            <w:vAlign w:val="center"/>
          </w:tcPr>
          <w:p w14:paraId="3F102993" w14:textId="77777777" w:rsidR="003A5F7A" w:rsidRPr="001B2249" w:rsidRDefault="003A5F7A" w:rsidP="003A5F7A">
            <w:pPr>
              <w:tabs>
                <w:tab w:val="decimal" w:pos="0"/>
                <w:tab w:val="decimal" w:pos="964"/>
              </w:tabs>
              <w:spacing w:line="276" w:lineRule="auto"/>
              <w:jc w:val="center"/>
              <w:rPr>
                <w:lang w:val="en-GB"/>
              </w:rPr>
            </w:pPr>
            <w:r w:rsidRPr="001B2249">
              <w:rPr>
                <w:lang w:val="en-GB"/>
              </w:rPr>
              <w:t>100%</w:t>
            </w:r>
          </w:p>
        </w:tc>
      </w:tr>
    </w:tbl>
    <w:p w14:paraId="2A87E7F1" w14:textId="77777777" w:rsidR="003A5F7A" w:rsidRPr="00F95C44" w:rsidRDefault="003A5F7A" w:rsidP="003A5F7A">
      <w:pPr>
        <w:spacing w:line="276" w:lineRule="auto"/>
        <w:rPr>
          <w:lang w:val="en-GB"/>
        </w:rPr>
      </w:pPr>
      <w:bookmarkStart w:id="174" w:name="_Ref506619180"/>
      <w:bookmarkStart w:id="175" w:name="note34"/>
      <w:bookmarkStart w:id="176" w:name="_Ref508693883"/>
      <w:bookmarkStart w:id="177" w:name="note30"/>
    </w:p>
    <w:p w14:paraId="3AD9D6B4" w14:textId="77777777" w:rsidR="003A5F7A" w:rsidRPr="001B2249" w:rsidRDefault="003A5F7A" w:rsidP="003A5F7A">
      <w:pPr>
        <w:pStyle w:val="20"/>
        <w:bidi w:val="0"/>
        <w:rPr>
          <w:rFonts w:cs="Times New Roman"/>
          <w:lang w:val="en-GB"/>
        </w:rPr>
      </w:pPr>
      <w:r w:rsidRPr="001B2249">
        <w:rPr>
          <w:rFonts w:cs="Times New Roman"/>
          <w:lang w:val="en-GB"/>
        </w:rPr>
        <w:t>e.</w:t>
      </w:r>
      <w:r w:rsidRPr="001B2249">
        <w:rPr>
          <w:rFonts w:cs="Times New Roman"/>
          <w:lang w:val="en-GB"/>
        </w:rPr>
        <w:tab/>
        <w:t>The Company holds the following significant indirect financial interests:</w:t>
      </w:r>
    </w:p>
    <w:p w14:paraId="520E7C2D" w14:textId="77777777" w:rsidR="003A5F7A" w:rsidRPr="001B2249" w:rsidRDefault="003A5F7A" w:rsidP="003A5F7A">
      <w:pPr>
        <w:pStyle w:val="20"/>
        <w:bidi w:val="0"/>
        <w:rPr>
          <w:rFonts w:cs="Times New Roman"/>
          <w:lang w:val="en-GB"/>
        </w:rPr>
      </w:pPr>
    </w:p>
    <w:tbl>
      <w:tblPr>
        <w:tblW w:w="0" w:type="auto"/>
        <w:tblInd w:w="1736" w:type="dxa"/>
        <w:tblLayout w:type="fixed"/>
        <w:tblCellMar>
          <w:left w:w="0" w:type="dxa"/>
          <w:right w:w="0" w:type="dxa"/>
        </w:tblCellMar>
        <w:tblLook w:val="04A0" w:firstRow="1" w:lastRow="0" w:firstColumn="1" w:lastColumn="0" w:noHBand="0" w:noVBand="1"/>
      </w:tblPr>
      <w:tblGrid>
        <w:gridCol w:w="3290"/>
        <w:gridCol w:w="113"/>
        <w:gridCol w:w="2707"/>
        <w:gridCol w:w="113"/>
        <w:gridCol w:w="1658"/>
      </w:tblGrid>
      <w:tr w:rsidR="003A5F7A" w:rsidRPr="001B2249" w14:paraId="5165A57F" w14:textId="77777777" w:rsidTr="003A5F7A">
        <w:trPr>
          <w:tblHeader/>
        </w:trPr>
        <w:tc>
          <w:tcPr>
            <w:tcW w:w="3290" w:type="dxa"/>
            <w:tcBorders>
              <w:bottom w:val="single" w:sz="6" w:space="0" w:color="auto"/>
            </w:tcBorders>
            <w:vAlign w:val="bottom"/>
            <w:hideMark/>
          </w:tcPr>
          <w:p w14:paraId="10BE9A73" w14:textId="77777777" w:rsidR="003A5F7A" w:rsidRPr="001B2249" w:rsidRDefault="003A5F7A" w:rsidP="003A5F7A">
            <w:pPr>
              <w:spacing w:line="240" w:lineRule="exact"/>
              <w:rPr>
                <w:b/>
                <w:bCs/>
                <w:szCs w:val="24"/>
                <w:lang w:val="en-GB"/>
              </w:rPr>
            </w:pPr>
            <w:r w:rsidRPr="001B2249">
              <w:rPr>
                <w:b/>
                <w:bCs/>
                <w:szCs w:val="24"/>
                <w:lang w:val="en-GB"/>
              </w:rPr>
              <w:t>Company name</w:t>
            </w:r>
          </w:p>
        </w:tc>
        <w:tc>
          <w:tcPr>
            <w:tcW w:w="113" w:type="dxa"/>
          </w:tcPr>
          <w:p w14:paraId="7B37E7EB" w14:textId="77777777" w:rsidR="003A5F7A" w:rsidRPr="001B2249" w:rsidRDefault="003A5F7A" w:rsidP="003A5F7A">
            <w:pPr>
              <w:spacing w:line="240" w:lineRule="exact"/>
              <w:jc w:val="center"/>
              <w:rPr>
                <w:b/>
                <w:bCs/>
                <w:szCs w:val="24"/>
                <w:lang w:val="en-GB"/>
              </w:rPr>
            </w:pPr>
          </w:p>
        </w:tc>
        <w:tc>
          <w:tcPr>
            <w:tcW w:w="2707" w:type="dxa"/>
            <w:tcBorders>
              <w:bottom w:val="single" w:sz="6" w:space="0" w:color="auto"/>
            </w:tcBorders>
            <w:shd w:val="clear" w:color="auto" w:fill="auto"/>
            <w:vAlign w:val="center"/>
            <w:hideMark/>
          </w:tcPr>
          <w:p w14:paraId="2AC920C7" w14:textId="77777777" w:rsidR="003A5F7A" w:rsidRPr="001B2249" w:rsidRDefault="003A5F7A" w:rsidP="003A5F7A">
            <w:pPr>
              <w:spacing w:line="240" w:lineRule="exact"/>
              <w:jc w:val="center"/>
              <w:rPr>
                <w:b/>
                <w:bCs/>
                <w:szCs w:val="24"/>
                <w:lang w:val="en-GB"/>
              </w:rPr>
            </w:pPr>
            <w:r w:rsidRPr="001B2249">
              <w:rPr>
                <w:b/>
                <w:bCs/>
                <w:szCs w:val="24"/>
                <w:lang w:val="en-GB"/>
              </w:rPr>
              <w:t>City and country of incorporation</w:t>
            </w:r>
          </w:p>
        </w:tc>
        <w:tc>
          <w:tcPr>
            <w:tcW w:w="113" w:type="dxa"/>
          </w:tcPr>
          <w:p w14:paraId="00FB3642" w14:textId="77777777" w:rsidR="003A5F7A" w:rsidRPr="001B2249" w:rsidRDefault="003A5F7A" w:rsidP="003A5F7A">
            <w:pPr>
              <w:spacing w:line="240" w:lineRule="exact"/>
              <w:jc w:val="center"/>
              <w:rPr>
                <w:b/>
                <w:szCs w:val="24"/>
                <w:lang w:val="en-GB"/>
              </w:rPr>
            </w:pPr>
          </w:p>
        </w:tc>
        <w:tc>
          <w:tcPr>
            <w:tcW w:w="1658" w:type="dxa"/>
            <w:tcBorders>
              <w:bottom w:val="single" w:sz="6" w:space="0" w:color="auto"/>
            </w:tcBorders>
            <w:shd w:val="clear" w:color="auto" w:fill="auto"/>
            <w:vAlign w:val="bottom"/>
            <w:hideMark/>
          </w:tcPr>
          <w:p w14:paraId="405D2BC9" w14:textId="77777777" w:rsidR="003A5F7A" w:rsidRPr="001B2249" w:rsidRDefault="003A5F7A" w:rsidP="003A5F7A">
            <w:pPr>
              <w:spacing w:line="240" w:lineRule="exact"/>
              <w:jc w:val="center"/>
              <w:rPr>
                <w:b/>
                <w:bCs/>
                <w:szCs w:val="24"/>
                <w:lang w:val="en-GB"/>
              </w:rPr>
            </w:pPr>
            <w:r w:rsidRPr="001B2249">
              <w:rPr>
                <w:b/>
                <w:szCs w:val="24"/>
                <w:lang w:val="en-GB"/>
              </w:rPr>
              <w:t>Share in issued capital %</w:t>
            </w:r>
          </w:p>
        </w:tc>
      </w:tr>
      <w:tr w:rsidR="003A5F7A" w:rsidRPr="001B2249" w14:paraId="254C3587" w14:textId="77777777" w:rsidTr="003A5F7A">
        <w:trPr>
          <w:trHeight w:val="203"/>
        </w:trPr>
        <w:tc>
          <w:tcPr>
            <w:tcW w:w="3290" w:type="dxa"/>
            <w:tcBorders>
              <w:top w:val="single" w:sz="6" w:space="0" w:color="auto"/>
            </w:tcBorders>
            <w:vAlign w:val="center"/>
          </w:tcPr>
          <w:p w14:paraId="438AD885" w14:textId="77777777" w:rsidR="003A5F7A" w:rsidRPr="001B2249" w:rsidRDefault="003A5F7A" w:rsidP="003A5F7A">
            <w:pPr>
              <w:spacing w:line="240" w:lineRule="exact"/>
              <w:rPr>
                <w:bCs/>
                <w:szCs w:val="24"/>
                <w:lang w:val="en-GB"/>
              </w:rPr>
            </w:pPr>
          </w:p>
        </w:tc>
        <w:tc>
          <w:tcPr>
            <w:tcW w:w="113" w:type="dxa"/>
          </w:tcPr>
          <w:p w14:paraId="40A148EC" w14:textId="77777777" w:rsidR="003A5F7A" w:rsidRPr="001B2249" w:rsidRDefault="003A5F7A" w:rsidP="003A5F7A">
            <w:pPr>
              <w:spacing w:line="240" w:lineRule="exact"/>
              <w:jc w:val="center"/>
              <w:rPr>
                <w:szCs w:val="24"/>
              </w:rPr>
            </w:pPr>
          </w:p>
        </w:tc>
        <w:tc>
          <w:tcPr>
            <w:tcW w:w="2707" w:type="dxa"/>
            <w:tcBorders>
              <w:top w:val="single" w:sz="6" w:space="0" w:color="auto"/>
            </w:tcBorders>
            <w:vAlign w:val="center"/>
          </w:tcPr>
          <w:p w14:paraId="06776113" w14:textId="77777777" w:rsidR="003A5F7A" w:rsidRPr="001B2249" w:rsidRDefault="003A5F7A" w:rsidP="003A5F7A">
            <w:pPr>
              <w:spacing w:line="240" w:lineRule="exact"/>
              <w:jc w:val="center"/>
              <w:rPr>
                <w:szCs w:val="24"/>
              </w:rPr>
            </w:pPr>
          </w:p>
        </w:tc>
        <w:tc>
          <w:tcPr>
            <w:tcW w:w="113" w:type="dxa"/>
          </w:tcPr>
          <w:p w14:paraId="2CD3D97D" w14:textId="77777777" w:rsidR="003A5F7A" w:rsidRPr="001B2249" w:rsidRDefault="003A5F7A" w:rsidP="003A5F7A">
            <w:pPr>
              <w:tabs>
                <w:tab w:val="decimal" w:pos="0"/>
              </w:tabs>
              <w:spacing w:line="240" w:lineRule="exact"/>
              <w:jc w:val="center"/>
              <w:rPr>
                <w:szCs w:val="24"/>
                <w:lang w:val="en-GB"/>
              </w:rPr>
            </w:pPr>
          </w:p>
        </w:tc>
        <w:tc>
          <w:tcPr>
            <w:tcW w:w="1658" w:type="dxa"/>
            <w:tcBorders>
              <w:top w:val="single" w:sz="6" w:space="0" w:color="auto"/>
            </w:tcBorders>
            <w:vAlign w:val="center"/>
          </w:tcPr>
          <w:p w14:paraId="564B641B" w14:textId="77777777" w:rsidR="003A5F7A" w:rsidRPr="001B2249" w:rsidRDefault="003A5F7A" w:rsidP="003A5F7A">
            <w:pPr>
              <w:tabs>
                <w:tab w:val="decimal" w:pos="0"/>
              </w:tabs>
              <w:spacing w:line="240" w:lineRule="exact"/>
              <w:jc w:val="center"/>
              <w:rPr>
                <w:szCs w:val="24"/>
                <w:lang w:val="en-GB"/>
              </w:rPr>
            </w:pPr>
          </w:p>
        </w:tc>
      </w:tr>
      <w:tr w:rsidR="003A5F7A" w:rsidRPr="001B2249" w14:paraId="7DC34B41" w14:textId="77777777" w:rsidTr="003A5F7A">
        <w:trPr>
          <w:trHeight w:val="203"/>
        </w:trPr>
        <w:tc>
          <w:tcPr>
            <w:tcW w:w="3290" w:type="dxa"/>
            <w:vAlign w:val="bottom"/>
            <w:hideMark/>
          </w:tcPr>
          <w:p w14:paraId="77AE4E16" w14:textId="77777777" w:rsidR="003A5F7A" w:rsidRPr="001B2249" w:rsidRDefault="003A5F7A" w:rsidP="003A5F7A">
            <w:pPr>
              <w:spacing w:line="240" w:lineRule="exact"/>
              <w:rPr>
                <w:bCs/>
                <w:szCs w:val="24"/>
                <w:lang w:val="en-GB"/>
              </w:rPr>
            </w:pPr>
            <w:r w:rsidRPr="001B2249">
              <w:rPr>
                <w:szCs w:val="24"/>
              </w:rPr>
              <w:t>BCRE India B.V.</w:t>
            </w:r>
          </w:p>
        </w:tc>
        <w:tc>
          <w:tcPr>
            <w:tcW w:w="113" w:type="dxa"/>
          </w:tcPr>
          <w:p w14:paraId="74F69E38" w14:textId="77777777" w:rsidR="003A5F7A" w:rsidRPr="001B2249" w:rsidRDefault="003A5F7A" w:rsidP="003A5F7A">
            <w:pPr>
              <w:spacing w:line="240" w:lineRule="exact"/>
              <w:jc w:val="center"/>
              <w:rPr>
                <w:szCs w:val="24"/>
              </w:rPr>
            </w:pPr>
          </w:p>
        </w:tc>
        <w:tc>
          <w:tcPr>
            <w:tcW w:w="2707" w:type="dxa"/>
            <w:hideMark/>
          </w:tcPr>
          <w:p w14:paraId="3420D0D7" w14:textId="77777777" w:rsidR="003A5F7A" w:rsidRPr="001B2249" w:rsidRDefault="003A5F7A" w:rsidP="003A5F7A">
            <w:pPr>
              <w:spacing w:line="240" w:lineRule="exact"/>
              <w:jc w:val="center"/>
              <w:rPr>
                <w:szCs w:val="24"/>
              </w:rPr>
            </w:pPr>
            <w:r w:rsidRPr="001B2249">
              <w:rPr>
                <w:szCs w:val="24"/>
              </w:rPr>
              <w:t>Amsterdam, The Netherlands</w:t>
            </w:r>
          </w:p>
        </w:tc>
        <w:tc>
          <w:tcPr>
            <w:tcW w:w="113" w:type="dxa"/>
          </w:tcPr>
          <w:p w14:paraId="69F8A3BE" w14:textId="77777777" w:rsidR="003A5F7A" w:rsidRPr="001B2249" w:rsidRDefault="003A5F7A" w:rsidP="003A5F7A">
            <w:pPr>
              <w:tabs>
                <w:tab w:val="decimal" w:pos="0"/>
              </w:tabs>
              <w:spacing w:line="240" w:lineRule="exact"/>
              <w:jc w:val="center"/>
              <w:rPr>
                <w:szCs w:val="24"/>
                <w:lang w:val="en-GB"/>
              </w:rPr>
            </w:pPr>
          </w:p>
        </w:tc>
        <w:tc>
          <w:tcPr>
            <w:tcW w:w="1658" w:type="dxa"/>
            <w:vAlign w:val="bottom"/>
            <w:hideMark/>
          </w:tcPr>
          <w:p w14:paraId="02AE8F7C" w14:textId="77777777" w:rsidR="003A5F7A" w:rsidRPr="001B2249" w:rsidRDefault="003A5F7A" w:rsidP="003A5F7A">
            <w:pPr>
              <w:tabs>
                <w:tab w:val="decimal" w:pos="0"/>
              </w:tabs>
              <w:spacing w:line="240" w:lineRule="exact"/>
              <w:jc w:val="center"/>
              <w:rPr>
                <w:szCs w:val="24"/>
                <w:lang w:val="en-GB"/>
              </w:rPr>
            </w:pPr>
            <w:r w:rsidRPr="001B2249">
              <w:rPr>
                <w:szCs w:val="24"/>
              </w:rPr>
              <w:t>100%</w:t>
            </w:r>
          </w:p>
        </w:tc>
      </w:tr>
      <w:tr w:rsidR="003A5F7A" w:rsidRPr="001B2249" w14:paraId="3967766B" w14:textId="77777777" w:rsidTr="003A5F7A">
        <w:trPr>
          <w:trHeight w:val="203"/>
        </w:trPr>
        <w:tc>
          <w:tcPr>
            <w:tcW w:w="3290" w:type="dxa"/>
            <w:vAlign w:val="bottom"/>
          </w:tcPr>
          <w:p w14:paraId="482AFA32" w14:textId="77777777" w:rsidR="003A5F7A" w:rsidRPr="001B2249" w:rsidRDefault="003A5F7A" w:rsidP="003A5F7A">
            <w:pPr>
              <w:spacing w:line="240" w:lineRule="exact"/>
              <w:rPr>
                <w:szCs w:val="24"/>
              </w:rPr>
            </w:pPr>
            <w:r w:rsidRPr="001B2249">
              <w:rPr>
                <w:szCs w:val="24"/>
              </w:rPr>
              <w:t>Brack Capital Gamma B.V.</w:t>
            </w:r>
          </w:p>
        </w:tc>
        <w:tc>
          <w:tcPr>
            <w:tcW w:w="113" w:type="dxa"/>
          </w:tcPr>
          <w:p w14:paraId="33CD2B34" w14:textId="77777777" w:rsidR="003A5F7A" w:rsidRPr="001B2249" w:rsidRDefault="003A5F7A" w:rsidP="003A5F7A">
            <w:pPr>
              <w:spacing w:line="240" w:lineRule="exact"/>
              <w:jc w:val="center"/>
              <w:rPr>
                <w:szCs w:val="24"/>
              </w:rPr>
            </w:pPr>
          </w:p>
        </w:tc>
        <w:tc>
          <w:tcPr>
            <w:tcW w:w="2707" w:type="dxa"/>
          </w:tcPr>
          <w:p w14:paraId="60FF37F7" w14:textId="77777777" w:rsidR="003A5F7A" w:rsidRPr="001B2249" w:rsidRDefault="003A5F7A" w:rsidP="003A5F7A">
            <w:pPr>
              <w:spacing w:line="240" w:lineRule="exact"/>
              <w:jc w:val="center"/>
              <w:rPr>
                <w:szCs w:val="24"/>
              </w:rPr>
            </w:pPr>
            <w:r w:rsidRPr="001B2249">
              <w:rPr>
                <w:szCs w:val="24"/>
              </w:rPr>
              <w:t>Amsterdam, The Netherlands</w:t>
            </w:r>
          </w:p>
        </w:tc>
        <w:tc>
          <w:tcPr>
            <w:tcW w:w="113" w:type="dxa"/>
          </w:tcPr>
          <w:p w14:paraId="3A12E2E9" w14:textId="77777777" w:rsidR="003A5F7A" w:rsidRPr="001B2249" w:rsidRDefault="003A5F7A" w:rsidP="003A5F7A">
            <w:pPr>
              <w:tabs>
                <w:tab w:val="decimal" w:pos="0"/>
              </w:tabs>
              <w:spacing w:line="240" w:lineRule="exact"/>
              <w:jc w:val="center"/>
              <w:rPr>
                <w:szCs w:val="24"/>
                <w:lang w:val="en-GB"/>
              </w:rPr>
            </w:pPr>
          </w:p>
        </w:tc>
        <w:tc>
          <w:tcPr>
            <w:tcW w:w="1658" w:type="dxa"/>
            <w:vAlign w:val="bottom"/>
          </w:tcPr>
          <w:p w14:paraId="0197D8DE" w14:textId="77777777" w:rsidR="003A5F7A" w:rsidRPr="001B2249" w:rsidRDefault="003A5F7A" w:rsidP="003A5F7A">
            <w:pPr>
              <w:tabs>
                <w:tab w:val="decimal" w:pos="0"/>
              </w:tabs>
              <w:spacing w:line="240" w:lineRule="exact"/>
              <w:jc w:val="center"/>
              <w:rPr>
                <w:szCs w:val="24"/>
                <w:lang w:val="en-GB"/>
              </w:rPr>
            </w:pPr>
            <w:r w:rsidRPr="001B2249">
              <w:rPr>
                <w:szCs w:val="24"/>
              </w:rPr>
              <w:t>100%</w:t>
            </w:r>
          </w:p>
        </w:tc>
      </w:tr>
      <w:tr w:rsidR="003A5F7A" w:rsidRPr="001B2249" w14:paraId="6B96BFCD" w14:textId="77777777" w:rsidTr="003A5F7A">
        <w:trPr>
          <w:trHeight w:val="203"/>
        </w:trPr>
        <w:tc>
          <w:tcPr>
            <w:tcW w:w="3290" w:type="dxa"/>
            <w:vAlign w:val="bottom"/>
          </w:tcPr>
          <w:p w14:paraId="5136C26F" w14:textId="77777777" w:rsidR="003A5F7A" w:rsidRPr="001B2249" w:rsidRDefault="003A5F7A" w:rsidP="003A5F7A">
            <w:pPr>
              <w:spacing w:line="240" w:lineRule="exact"/>
              <w:rPr>
                <w:szCs w:val="24"/>
              </w:rPr>
            </w:pPr>
            <w:r w:rsidRPr="001B2249">
              <w:rPr>
                <w:szCs w:val="24"/>
              </w:rPr>
              <w:t>Brack Capital USA B.V.</w:t>
            </w:r>
          </w:p>
        </w:tc>
        <w:tc>
          <w:tcPr>
            <w:tcW w:w="113" w:type="dxa"/>
          </w:tcPr>
          <w:p w14:paraId="3CCE0047" w14:textId="77777777" w:rsidR="003A5F7A" w:rsidRPr="001B2249" w:rsidRDefault="003A5F7A" w:rsidP="003A5F7A">
            <w:pPr>
              <w:spacing w:line="240" w:lineRule="exact"/>
              <w:jc w:val="center"/>
              <w:rPr>
                <w:szCs w:val="24"/>
              </w:rPr>
            </w:pPr>
          </w:p>
        </w:tc>
        <w:tc>
          <w:tcPr>
            <w:tcW w:w="2707" w:type="dxa"/>
          </w:tcPr>
          <w:p w14:paraId="45ED8978" w14:textId="77777777" w:rsidR="003A5F7A" w:rsidRPr="001B2249" w:rsidRDefault="003A5F7A" w:rsidP="003A5F7A">
            <w:pPr>
              <w:spacing w:line="240" w:lineRule="exact"/>
              <w:jc w:val="center"/>
              <w:rPr>
                <w:szCs w:val="24"/>
              </w:rPr>
            </w:pPr>
            <w:r w:rsidRPr="001B2249">
              <w:rPr>
                <w:szCs w:val="24"/>
              </w:rPr>
              <w:t>Amsterdam, The Netherlands</w:t>
            </w:r>
          </w:p>
        </w:tc>
        <w:tc>
          <w:tcPr>
            <w:tcW w:w="113" w:type="dxa"/>
          </w:tcPr>
          <w:p w14:paraId="44BFAD17" w14:textId="77777777" w:rsidR="003A5F7A" w:rsidRPr="001B2249" w:rsidRDefault="003A5F7A" w:rsidP="003A5F7A">
            <w:pPr>
              <w:tabs>
                <w:tab w:val="decimal" w:pos="0"/>
              </w:tabs>
              <w:spacing w:line="240" w:lineRule="exact"/>
              <w:jc w:val="center"/>
              <w:rPr>
                <w:szCs w:val="24"/>
                <w:lang w:val="en-GB"/>
              </w:rPr>
            </w:pPr>
          </w:p>
        </w:tc>
        <w:tc>
          <w:tcPr>
            <w:tcW w:w="1658" w:type="dxa"/>
            <w:vAlign w:val="bottom"/>
          </w:tcPr>
          <w:p w14:paraId="086025CC" w14:textId="77777777" w:rsidR="003A5F7A" w:rsidRPr="001B2249" w:rsidRDefault="003A5F7A" w:rsidP="003A5F7A">
            <w:pPr>
              <w:tabs>
                <w:tab w:val="decimal" w:pos="0"/>
              </w:tabs>
              <w:spacing w:line="240" w:lineRule="exact"/>
              <w:jc w:val="center"/>
              <w:rPr>
                <w:szCs w:val="24"/>
                <w:lang w:val="en-GB"/>
              </w:rPr>
            </w:pPr>
            <w:r w:rsidRPr="001B2249">
              <w:rPr>
                <w:szCs w:val="24"/>
              </w:rPr>
              <w:t>100%</w:t>
            </w:r>
          </w:p>
        </w:tc>
      </w:tr>
      <w:tr w:rsidR="003A5F7A" w:rsidRPr="001B2249" w14:paraId="2F6BE743" w14:textId="77777777" w:rsidTr="003A5F7A">
        <w:trPr>
          <w:trHeight w:val="203"/>
        </w:trPr>
        <w:tc>
          <w:tcPr>
            <w:tcW w:w="3290" w:type="dxa"/>
            <w:vAlign w:val="bottom"/>
          </w:tcPr>
          <w:p w14:paraId="1148FA43" w14:textId="77777777" w:rsidR="003A5F7A" w:rsidRPr="001B2249" w:rsidRDefault="003A5F7A" w:rsidP="003A5F7A">
            <w:pPr>
              <w:spacing w:line="240" w:lineRule="exact"/>
              <w:rPr>
                <w:szCs w:val="24"/>
              </w:rPr>
            </w:pPr>
            <w:r w:rsidRPr="001B2249">
              <w:rPr>
                <w:szCs w:val="24"/>
              </w:rPr>
              <w:t>Brack Maraconi (Netherlands) B.V.</w:t>
            </w:r>
          </w:p>
        </w:tc>
        <w:tc>
          <w:tcPr>
            <w:tcW w:w="113" w:type="dxa"/>
          </w:tcPr>
          <w:p w14:paraId="37B58746" w14:textId="77777777" w:rsidR="003A5F7A" w:rsidRPr="001B2249" w:rsidRDefault="003A5F7A" w:rsidP="003A5F7A">
            <w:pPr>
              <w:spacing w:line="240" w:lineRule="exact"/>
              <w:jc w:val="center"/>
              <w:rPr>
                <w:szCs w:val="24"/>
              </w:rPr>
            </w:pPr>
          </w:p>
        </w:tc>
        <w:tc>
          <w:tcPr>
            <w:tcW w:w="2707" w:type="dxa"/>
          </w:tcPr>
          <w:p w14:paraId="4A136557" w14:textId="77777777" w:rsidR="003A5F7A" w:rsidRPr="001B2249" w:rsidRDefault="003A5F7A" w:rsidP="003A5F7A">
            <w:pPr>
              <w:spacing w:line="240" w:lineRule="exact"/>
              <w:jc w:val="center"/>
              <w:rPr>
                <w:szCs w:val="24"/>
              </w:rPr>
            </w:pPr>
            <w:r w:rsidRPr="001B2249">
              <w:rPr>
                <w:szCs w:val="24"/>
              </w:rPr>
              <w:t>Amsterdam, The Netherlands</w:t>
            </w:r>
          </w:p>
        </w:tc>
        <w:tc>
          <w:tcPr>
            <w:tcW w:w="113" w:type="dxa"/>
          </w:tcPr>
          <w:p w14:paraId="65239D6F" w14:textId="77777777" w:rsidR="003A5F7A" w:rsidRPr="001B2249" w:rsidRDefault="003A5F7A" w:rsidP="003A5F7A">
            <w:pPr>
              <w:tabs>
                <w:tab w:val="decimal" w:pos="0"/>
              </w:tabs>
              <w:spacing w:line="240" w:lineRule="exact"/>
              <w:jc w:val="center"/>
              <w:rPr>
                <w:szCs w:val="24"/>
                <w:lang w:val="en-GB"/>
              </w:rPr>
            </w:pPr>
          </w:p>
        </w:tc>
        <w:tc>
          <w:tcPr>
            <w:tcW w:w="1658" w:type="dxa"/>
            <w:vAlign w:val="bottom"/>
          </w:tcPr>
          <w:p w14:paraId="225B9B92" w14:textId="77777777" w:rsidR="003A5F7A" w:rsidRPr="001B2249" w:rsidRDefault="003A5F7A" w:rsidP="003A5F7A">
            <w:pPr>
              <w:tabs>
                <w:tab w:val="decimal" w:pos="0"/>
              </w:tabs>
              <w:spacing w:line="240" w:lineRule="exact"/>
              <w:jc w:val="center"/>
              <w:rPr>
                <w:szCs w:val="24"/>
                <w:lang w:val="en-GB"/>
              </w:rPr>
            </w:pPr>
            <w:r w:rsidRPr="001B2249">
              <w:rPr>
                <w:szCs w:val="24"/>
              </w:rPr>
              <w:t>84.65%</w:t>
            </w:r>
          </w:p>
        </w:tc>
      </w:tr>
    </w:tbl>
    <w:p w14:paraId="5993CA28" w14:textId="77777777" w:rsidR="003A5F7A" w:rsidRDefault="003A5F7A" w:rsidP="003A5F7A">
      <w:pPr>
        <w:pStyle w:val="ListParagraph"/>
        <w:spacing w:line="276" w:lineRule="auto"/>
        <w:rPr>
          <w:lang w:val="en-GB"/>
        </w:rPr>
      </w:pPr>
    </w:p>
    <w:p w14:paraId="15BF520D" w14:textId="77777777" w:rsidR="003A5F7A" w:rsidRPr="001B2249" w:rsidRDefault="003A5F7A" w:rsidP="003A5F7A">
      <w:pPr>
        <w:spacing w:line="276" w:lineRule="auto"/>
        <w:ind w:left="1134" w:hanging="1148"/>
        <w:rPr>
          <w:b/>
        </w:rPr>
      </w:pPr>
      <w:r w:rsidRPr="001B2249">
        <w:rPr>
          <w:b/>
        </w:rPr>
        <w:t xml:space="preserve">NOTE 2:- </w:t>
      </w:r>
      <w:r w:rsidRPr="001B2249">
        <w:rPr>
          <w:b/>
        </w:rPr>
        <w:tab/>
        <w:t>LOAN TO RELATED PARTY</w:t>
      </w:r>
    </w:p>
    <w:p w14:paraId="67BB7751" w14:textId="77777777" w:rsidR="003A5F7A" w:rsidRPr="001B2249" w:rsidRDefault="003A5F7A" w:rsidP="003A5F7A">
      <w:pPr>
        <w:spacing w:line="276" w:lineRule="auto"/>
        <w:rPr>
          <w:b/>
        </w:rPr>
      </w:pPr>
    </w:p>
    <w:p w14:paraId="1DDD39EA"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 xml:space="preserve">The loan to </w:t>
      </w:r>
      <w:r w:rsidRPr="001B2249">
        <w:rPr>
          <w:rFonts w:cs="Times New Roman"/>
          <w:lang w:eastAsia="en-CA"/>
        </w:rPr>
        <w:t xml:space="preserve">Brack Capital Holdings Limited </w:t>
      </w:r>
      <w:r w:rsidRPr="001B2249">
        <w:rPr>
          <w:rFonts w:cs="Times New Roman"/>
        </w:rPr>
        <w:t>bears annual interest</w:t>
      </w:r>
      <w:r w:rsidR="00CB480E">
        <w:rPr>
          <w:rFonts w:cs="Times New Roman"/>
        </w:rPr>
        <w:t xml:space="preserve"> of 3.5% (2016: 3%), is secured</w:t>
      </w:r>
      <w:r>
        <w:rPr>
          <w:rFonts w:cs="Times New Roman"/>
        </w:rPr>
        <w:t xml:space="preserve"> by the holding of </w:t>
      </w:r>
      <w:r w:rsidRPr="001B2249">
        <w:rPr>
          <w:rFonts w:cs="Times New Roman"/>
          <w:lang w:eastAsia="en-CA"/>
        </w:rPr>
        <w:t xml:space="preserve">Brack Capital Holdings Limited </w:t>
      </w:r>
      <w:r>
        <w:rPr>
          <w:rFonts w:cs="Times New Roman"/>
          <w:lang w:eastAsia="en-CA"/>
        </w:rPr>
        <w:t xml:space="preserve">in a related company </w:t>
      </w:r>
      <w:r w:rsidRPr="001B2249">
        <w:rPr>
          <w:rFonts w:cs="Times New Roman"/>
        </w:rPr>
        <w:t>and is repayable through annual instalments of $400,000 thousand plus accrued interest up until the extended maturity on 13 September 2021 when the facility shall be paid in full.</w:t>
      </w:r>
    </w:p>
    <w:p w14:paraId="4B039788" w14:textId="77777777" w:rsidR="003A5F7A" w:rsidRPr="001B2249" w:rsidRDefault="003A5F7A" w:rsidP="003A5F7A">
      <w:pPr>
        <w:pStyle w:val="20"/>
        <w:bidi w:val="0"/>
        <w:ind w:left="1134" w:firstLine="0"/>
        <w:rPr>
          <w:rFonts w:cs="Times New Roman"/>
        </w:rPr>
      </w:pPr>
    </w:p>
    <w:p w14:paraId="63D907DB" w14:textId="77777777" w:rsidR="003A5F7A" w:rsidRPr="001B2249" w:rsidRDefault="003A5F7A" w:rsidP="003A5F7A">
      <w:pPr>
        <w:pStyle w:val="20"/>
        <w:bidi w:val="0"/>
        <w:ind w:left="1134" w:firstLine="0"/>
        <w:rPr>
          <w:rFonts w:cs="Times New Roman"/>
        </w:rPr>
      </w:pPr>
      <w:r w:rsidRPr="001B2249">
        <w:rPr>
          <w:rFonts w:cs="Times New Roman"/>
        </w:rPr>
        <w:t>The loan to related party is analyzed as follows:</w:t>
      </w:r>
    </w:p>
    <w:tbl>
      <w:tblPr>
        <w:tblW w:w="8600" w:type="dxa"/>
        <w:tblInd w:w="1134" w:type="dxa"/>
        <w:tblLayout w:type="fixed"/>
        <w:tblCellMar>
          <w:left w:w="0" w:type="dxa"/>
          <w:right w:w="0" w:type="dxa"/>
        </w:tblCellMar>
        <w:tblLook w:val="0000" w:firstRow="0" w:lastRow="0" w:firstColumn="0" w:lastColumn="0" w:noHBand="0" w:noVBand="0"/>
      </w:tblPr>
      <w:tblGrid>
        <w:gridCol w:w="6006"/>
        <w:gridCol w:w="113"/>
        <w:gridCol w:w="1135"/>
        <w:gridCol w:w="18"/>
        <w:gridCol w:w="150"/>
        <w:gridCol w:w="1178"/>
      </w:tblGrid>
      <w:tr w:rsidR="003A5F7A" w:rsidRPr="001B2249" w14:paraId="53414A49" w14:textId="77777777" w:rsidTr="003A5F7A">
        <w:trPr>
          <w:trHeight w:val="259"/>
        </w:trPr>
        <w:tc>
          <w:tcPr>
            <w:tcW w:w="6006" w:type="dxa"/>
            <w:vAlign w:val="bottom"/>
          </w:tcPr>
          <w:p w14:paraId="180F5964" w14:textId="77777777" w:rsidR="003A5F7A" w:rsidRPr="001B2249" w:rsidRDefault="003A5F7A" w:rsidP="003A5F7A">
            <w:pPr>
              <w:widowControl/>
              <w:spacing w:line="240" w:lineRule="exact"/>
              <w:jc w:val="left"/>
              <w:rPr>
                <w:szCs w:val="24"/>
              </w:rPr>
            </w:pPr>
          </w:p>
        </w:tc>
        <w:tc>
          <w:tcPr>
            <w:tcW w:w="113" w:type="dxa"/>
            <w:vAlign w:val="bottom"/>
          </w:tcPr>
          <w:p w14:paraId="1FE51C55" w14:textId="77777777" w:rsidR="003A5F7A" w:rsidRPr="001B2249" w:rsidRDefault="003A5F7A" w:rsidP="003A5F7A">
            <w:pPr>
              <w:pStyle w:val="numbertablehead"/>
              <w:spacing w:line="240" w:lineRule="exact"/>
              <w:ind w:left="57" w:right="0"/>
              <w:jc w:val="both"/>
              <w:rPr>
                <w:sz w:val="22"/>
                <w:szCs w:val="24"/>
              </w:rPr>
            </w:pPr>
          </w:p>
        </w:tc>
        <w:tc>
          <w:tcPr>
            <w:tcW w:w="2481" w:type="dxa"/>
            <w:gridSpan w:val="4"/>
            <w:tcBorders>
              <w:bottom w:val="single" w:sz="6" w:space="0" w:color="auto"/>
            </w:tcBorders>
            <w:shd w:val="clear" w:color="auto" w:fill="auto"/>
          </w:tcPr>
          <w:p w14:paraId="337CBBE7"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38B35672" w14:textId="77777777" w:rsidTr="003A5F7A">
        <w:trPr>
          <w:trHeight w:val="259"/>
        </w:trPr>
        <w:tc>
          <w:tcPr>
            <w:tcW w:w="6006" w:type="dxa"/>
            <w:vAlign w:val="bottom"/>
          </w:tcPr>
          <w:p w14:paraId="0ACBA34C" w14:textId="77777777" w:rsidR="003A5F7A" w:rsidRPr="001B2249" w:rsidRDefault="003A5F7A" w:rsidP="003A5F7A">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14:paraId="414446BE" w14:textId="77777777" w:rsidR="003A5F7A" w:rsidRPr="001B2249" w:rsidRDefault="003A5F7A" w:rsidP="003A5F7A">
            <w:pPr>
              <w:pStyle w:val="numbertablehead"/>
              <w:spacing w:line="240" w:lineRule="exact"/>
              <w:ind w:left="57" w:right="0"/>
              <w:jc w:val="both"/>
              <w:rPr>
                <w:sz w:val="22"/>
                <w:szCs w:val="24"/>
              </w:rPr>
            </w:pPr>
          </w:p>
        </w:tc>
        <w:tc>
          <w:tcPr>
            <w:tcW w:w="1135" w:type="dxa"/>
            <w:tcBorders>
              <w:top w:val="single" w:sz="6" w:space="0" w:color="auto"/>
              <w:bottom w:val="single" w:sz="6" w:space="0" w:color="auto"/>
            </w:tcBorders>
            <w:shd w:val="clear" w:color="auto" w:fill="auto"/>
            <w:vAlign w:val="center"/>
          </w:tcPr>
          <w:p w14:paraId="735AC056"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68" w:type="dxa"/>
            <w:gridSpan w:val="2"/>
            <w:tcBorders>
              <w:top w:val="single" w:sz="6" w:space="0" w:color="auto"/>
            </w:tcBorders>
            <w:vAlign w:val="center"/>
          </w:tcPr>
          <w:p w14:paraId="7B9190DC" w14:textId="77777777" w:rsidR="003A5F7A" w:rsidRPr="001B2249" w:rsidRDefault="003A5F7A" w:rsidP="003A5F7A">
            <w:pPr>
              <w:pStyle w:val="numbertablehead"/>
              <w:spacing w:line="240" w:lineRule="exact"/>
              <w:ind w:left="57" w:right="0"/>
              <w:jc w:val="center"/>
              <w:rPr>
                <w:sz w:val="22"/>
                <w:szCs w:val="24"/>
              </w:rPr>
            </w:pPr>
          </w:p>
        </w:tc>
        <w:tc>
          <w:tcPr>
            <w:tcW w:w="1177" w:type="dxa"/>
            <w:tcBorders>
              <w:top w:val="single" w:sz="6" w:space="0" w:color="auto"/>
              <w:bottom w:val="single" w:sz="6" w:space="0" w:color="auto"/>
            </w:tcBorders>
            <w:shd w:val="clear" w:color="auto" w:fill="auto"/>
            <w:vAlign w:val="center"/>
          </w:tcPr>
          <w:p w14:paraId="1A6F3E3C"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66FF9259" w14:textId="77777777" w:rsidTr="003A5F7A">
        <w:trPr>
          <w:trHeight w:val="271"/>
        </w:trPr>
        <w:tc>
          <w:tcPr>
            <w:tcW w:w="6006" w:type="dxa"/>
            <w:vAlign w:val="bottom"/>
          </w:tcPr>
          <w:p w14:paraId="5308144D" w14:textId="77777777" w:rsidR="003A5F7A" w:rsidRPr="001B2249" w:rsidRDefault="003A5F7A" w:rsidP="003A5F7A">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77FFB359" w14:textId="77777777" w:rsidR="003A5F7A" w:rsidRPr="001B2249" w:rsidRDefault="003A5F7A" w:rsidP="003A5F7A">
            <w:pPr>
              <w:spacing w:line="240" w:lineRule="exact"/>
              <w:ind w:left="57"/>
              <w:rPr>
                <w:b/>
                <w:bCs/>
                <w:szCs w:val="24"/>
              </w:rPr>
            </w:pPr>
          </w:p>
        </w:tc>
        <w:tc>
          <w:tcPr>
            <w:tcW w:w="2481" w:type="dxa"/>
            <w:gridSpan w:val="4"/>
            <w:tcBorders>
              <w:bottom w:val="single" w:sz="6" w:space="0" w:color="auto"/>
            </w:tcBorders>
            <w:shd w:val="clear" w:color="auto" w:fill="auto"/>
          </w:tcPr>
          <w:p w14:paraId="27905452" w14:textId="77777777" w:rsidR="003A5F7A" w:rsidRPr="001B2249" w:rsidRDefault="003A5F7A" w:rsidP="003A5F7A">
            <w:pPr>
              <w:pStyle w:val="Header"/>
              <w:spacing w:line="240" w:lineRule="exact"/>
              <w:jc w:val="center"/>
              <w:rPr>
                <w:b/>
                <w:bCs/>
                <w:szCs w:val="24"/>
              </w:rPr>
            </w:pPr>
            <w:r w:rsidRPr="001B2249">
              <w:rPr>
                <w:b/>
                <w:bCs/>
                <w:szCs w:val="24"/>
              </w:rPr>
              <w:t>Euro in thousand</w:t>
            </w:r>
          </w:p>
        </w:tc>
      </w:tr>
      <w:tr w:rsidR="003A5F7A" w:rsidRPr="001B2249" w14:paraId="4DE95B4E" w14:textId="77777777" w:rsidTr="003A5F7A">
        <w:trPr>
          <w:trHeight w:val="259"/>
        </w:trPr>
        <w:tc>
          <w:tcPr>
            <w:tcW w:w="6006" w:type="dxa"/>
            <w:vAlign w:val="bottom"/>
          </w:tcPr>
          <w:p w14:paraId="759E41E3" w14:textId="77777777" w:rsidR="003A5F7A" w:rsidRPr="001B2249" w:rsidRDefault="003A5F7A" w:rsidP="003A5F7A">
            <w:pPr>
              <w:pStyle w:val="Header"/>
              <w:tabs>
                <w:tab w:val="clear" w:pos="8504"/>
                <w:tab w:val="left" w:pos="227"/>
                <w:tab w:val="left" w:pos="397"/>
                <w:tab w:val="left" w:pos="567"/>
              </w:tabs>
              <w:spacing w:line="240" w:lineRule="exact"/>
              <w:ind w:left="227" w:hanging="227"/>
              <w:jc w:val="left"/>
              <w:rPr>
                <w:b/>
                <w:bCs/>
                <w:szCs w:val="24"/>
              </w:rPr>
            </w:pPr>
          </w:p>
        </w:tc>
        <w:tc>
          <w:tcPr>
            <w:tcW w:w="113" w:type="dxa"/>
            <w:vAlign w:val="bottom"/>
          </w:tcPr>
          <w:p w14:paraId="53528E56" w14:textId="77777777" w:rsidR="003A5F7A" w:rsidRPr="001B2249" w:rsidRDefault="003A5F7A" w:rsidP="003A5F7A">
            <w:pPr>
              <w:spacing w:line="240" w:lineRule="exact"/>
              <w:ind w:left="57"/>
              <w:rPr>
                <w:b/>
                <w:bCs/>
                <w:szCs w:val="24"/>
              </w:rPr>
            </w:pPr>
          </w:p>
        </w:tc>
        <w:tc>
          <w:tcPr>
            <w:tcW w:w="1153" w:type="dxa"/>
            <w:gridSpan w:val="2"/>
            <w:tcBorders>
              <w:top w:val="single" w:sz="6" w:space="0" w:color="auto"/>
            </w:tcBorders>
            <w:vAlign w:val="bottom"/>
          </w:tcPr>
          <w:p w14:paraId="212B503C" w14:textId="77777777" w:rsidR="003A5F7A" w:rsidRPr="001B2249" w:rsidRDefault="003A5F7A" w:rsidP="003A5F7A">
            <w:pPr>
              <w:pStyle w:val="Header"/>
              <w:tabs>
                <w:tab w:val="clear" w:pos="8504"/>
                <w:tab w:val="decimal" w:pos="1020"/>
              </w:tabs>
              <w:spacing w:line="240" w:lineRule="exact"/>
              <w:rPr>
                <w:szCs w:val="24"/>
              </w:rPr>
            </w:pPr>
          </w:p>
        </w:tc>
        <w:tc>
          <w:tcPr>
            <w:tcW w:w="150" w:type="dxa"/>
            <w:tcBorders>
              <w:top w:val="single" w:sz="6" w:space="0" w:color="auto"/>
            </w:tcBorders>
            <w:vAlign w:val="bottom"/>
          </w:tcPr>
          <w:p w14:paraId="15B1E338" w14:textId="77777777" w:rsidR="003A5F7A" w:rsidRPr="001B2249" w:rsidRDefault="003A5F7A" w:rsidP="003A5F7A">
            <w:pPr>
              <w:pStyle w:val="Header"/>
              <w:tabs>
                <w:tab w:val="clear" w:pos="8504"/>
                <w:tab w:val="decimal" w:pos="1020"/>
              </w:tabs>
              <w:spacing w:line="240" w:lineRule="exact"/>
              <w:rPr>
                <w:szCs w:val="24"/>
              </w:rPr>
            </w:pPr>
          </w:p>
        </w:tc>
        <w:tc>
          <w:tcPr>
            <w:tcW w:w="1177" w:type="dxa"/>
            <w:tcBorders>
              <w:top w:val="single" w:sz="6" w:space="0" w:color="auto"/>
            </w:tcBorders>
            <w:vAlign w:val="bottom"/>
          </w:tcPr>
          <w:p w14:paraId="64669184" w14:textId="77777777" w:rsidR="003A5F7A" w:rsidRPr="001B2249" w:rsidRDefault="003A5F7A" w:rsidP="003A5F7A">
            <w:pPr>
              <w:pStyle w:val="numbertablehead"/>
              <w:tabs>
                <w:tab w:val="decimal" w:pos="1020"/>
              </w:tabs>
              <w:spacing w:line="240" w:lineRule="exact"/>
              <w:ind w:left="57" w:right="0"/>
              <w:jc w:val="both"/>
              <w:rPr>
                <w:b w:val="0"/>
                <w:sz w:val="22"/>
                <w:szCs w:val="24"/>
              </w:rPr>
            </w:pPr>
          </w:p>
        </w:tc>
      </w:tr>
      <w:tr w:rsidR="003A5F7A" w:rsidRPr="001B2249" w14:paraId="43E76DC1" w14:textId="77777777" w:rsidTr="003A5F7A">
        <w:trPr>
          <w:trHeight w:val="259"/>
        </w:trPr>
        <w:tc>
          <w:tcPr>
            <w:tcW w:w="6006" w:type="dxa"/>
            <w:vAlign w:val="center"/>
          </w:tcPr>
          <w:p w14:paraId="0C609DD3"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rPr>
                <w:bCs/>
                <w:szCs w:val="24"/>
                <w:lang w:val="en-GB"/>
              </w:rPr>
              <w:t>Loan to related party</w:t>
            </w:r>
          </w:p>
        </w:tc>
        <w:tc>
          <w:tcPr>
            <w:tcW w:w="113" w:type="dxa"/>
            <w:vAlign w:val="bottom"/>
          </w:tcPr>
          <w:p w14:paraId="71935D00" w14:textId="77777777" w:rsidR="003A5F7A" w:rsidRPr="001B2249" w:rsidRDefault="003A5F7A" w:rsidP="003A5F7A">
            <w:pPr>
              <w:tabs>
                <w:tab w:val="decimal" w:pos="1077"/>
              </w:tabs>
              <w:spacing w:line="240" w:lineRule="exact"/>
              <w:ind w:left="57"/>
              <w:rPr>
                <w:szCs w:val="24"/>
              </w:rPr>
            </w:pPr>
          </w:p>
        </w:tc>
        <w:tc>
          <w:tcPr>
            <w:tcW w:w="1153" w:type="dxa"/>
            <w:gridSpan w:val="2"/>
            <w:vAlign w:val="bottom"/>
          </w:tcPr>
          <w:p w14:paraId="3D63AF6D" w14:textId="77777777" w:rsidR="003A5F7A" w:rsidRPr="001B2249" w:rsidRDefault="003A5F7A" w:rsidP="003A5F7A">
            <w:pPr>
              <w:tabs>
                <w:tab w:val="decimal" w:pos="1020"/>
              </w:tabs>
              <w:spacing w:line="240" w:lineRule="exact"/>
              <w:ind w:left="57"/>
              <w:rPr>
                <w:szCs w:val="24"/>
              </w:rPr>
            </w:pPr>
            <w:r w:rsidRPr="001B2249">
              <w:rPr>
                <w:szCs w:val="24"/>
              </w:rPr>
              <w:t>4,933</w:t>
            </w:r>
          </w:p>
        </w:tc>
        <w:tc>
          <w:tcPr>
            <w:tcW w:w="150" w:type="dxa"/>
            <w:vAlign w:val="bottom"/>
          </w:tcPr>
          <w:p w14:paraId="344DCE20" w14:textId="77777777" w:rsidR="003A5F7A" w:rsidRPr="001B2249" w:rsidRDefault="003A5F7A" w:rsidP="003A5F7A">
            <w:pPr>
              <w:tabs>
                <w:tab w:val="decimal" w:pos="1020"/>
              </w:tabs>
              <w:spacing w:line="240" w:lineRule="exact"/>
              <w:ind w:left="57"/>
              <w:rPr>
                <w:szCs w:val="24"/>
              </w:rPr>
            </w:pPr>
          </w:p>
        </w:tc>
        <w:tc>
          <w:tcPr>
            <w:tcW w:w="1177" w:type="dxa"/>
          </w:tcPr>
          <w:p w14:paraId="27E98030"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5,429</w:t>
            </w:r>
          </w:p>
        </w:tc>
      </w:tr>
      <w:tr w:rsidR="003A5F7A" w:rsidRPr="001B2249" w14:paraId="708C9552" w14:textId="77777777" w:rsidTr="003A5F7A">
        <w:trPr>
          <w:trHeight w:val="259"/>
        </w:trPr>
        <w:tc>
          <w:tcPr>
            <w:tcW w:w="6006" w:type="dxa"/>
            <w:vAlign w:val="center"/>
          </w:tcPr>
          <w:p w14:paraId="206A676C"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rPr>
                <w:bCs/>
                <w:szCs w:val="24"/>
                <w:lang w:val="en-GB"/>
              </w:rPr>
              <w:t>Less: current maturity</w:t>
            </w:r>
            <w:r>
              <w:rPr>
                <w:bCs/>
                <w:szCs w:val="24"/>
                <w:lang w:val="en-GB"/>
              </w:rPr>
              <w:t xml:space="preserve"> (1)</w:t>
            </w:r>
          </w:p>
        </w:tc>
        <w:tc>
          <w:tcPr>
            <w:tcW w:w="113" w:type="dxa"/>
            <w:vAlign w:val="bottom"/>
          </w:tcPr>
          <w:p w14:paraId="2D0E59B3" w14:textId="77777777" w:rsidR="003A5F7A" w:rsidRPr="001B2249" w:rsidRDefault="003A5F7A" w:rsidP="003A5F7A">
            <w:pPr>
              <w:tabs>
                <w:tab w:val="decimal" w:pos="1077"/>
              </w:tabs>
              <w:spacing w:line="240" w:lineRule="exact"/>
              <w:ind w:left="57"/>
              <w:rPr>
                <w:szCs w:val="24"/>
              </w:rPr>
            </w:pPr>
          </w:p>
        </w:tc>
        <w:tc>
          <w:tcPr>
            <w:tcW w:w="1153" w:type="dxa"/>
            <w:gridSpan w:val="2"/>
            <w:tcBorders>
              <w:bottom w:val="single" w:sz="6" w:space="0" w:color="auto"/>
            </w:tcBorders>
            <w:shd w:val="clear" w:color="auto" w:fill="auto"/>
            <w:vAlign w:val="bottom"/>
          </w:tcPr>
          <w:p w14:paraId="1A93FC19" w14:textId="77777777" w:rsidR="003A5F7A" w:rsidRPr="001B2249" w:rsidRDefault="003A5F7A" w:rsidP="003A5F7A">
            <w:pPr>
              <w:tabs>
                <w:tab w:val="decimal" w:pos="1020"/>
              </w:tabs>
              <w:spacing w:line="240" w:lineRule="exact"/>
              <w:ind w:left="57"/>
              <w:rPr>
                <w:szCs w:val="24"/>
              </w:rPr>
            </w:pPr>
            <w:r w:rsidRPr="001B2249">
              <w:rPr>
                <w:szCs w:val="24"/>
              </w:rPr>
              <w:t>(719)</w:t>
            </w:r>
          </w:p>
        </w:tc>
        <w:tc>
          <w:tcPr>
            <w:tcW w:w="150" w:type="dxa"/>
            <w:vAlign w:val="bottom"/>
          </w:tcPr>
          <w:p w14:paraId="3A3B1D47" w14:textId="77777777" w:rsidR="003A5F7A" w:rsidRPr="001B2249" w:rsidRDefault="003A5F7A" w:rsidP="003A5F7A">
            <w:pPr>
              <w:tabs>
                <w:tab w:val="decimal" w:pos="1020"/>
              </w:tabs>
              <w:spacing w:line="240" w:lineRule="exact"/>
              <w:ind w:left="57"/>
              <w:rPr>
                <w:szCs w:val="24"/>
              </w:rPr>
            </w:pPr>
          </w:p>
        </w:tc>
        <w:tc>
          <w:tcPr>
            <w:tcW w:w="1177" w:type="dxa"/>
            <w:tcBorders>
              <w:bottom w:val="single" w:sz="6" w:space="0" w:color="auto"/>
            </w:tcBorders>
            <w:shd w:val="clear" w:color="auto" w:fill="auto"/>
          </w:tcPr>
          <w:p w14:paraId="08DF109A"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(437)</w:t>
            </w:r>
          </w:p>
        </w:tc>
      </w:tr>
      <w:tr w:rsidR="003A5F7A" w:rsidRPr="001B2249" w14:paraId="36AE3C35" w14:textId="77777777" w:rsidTr="003A5F7A">
        <w:trPr>
          <w:trHeight w:val="271"/>
        </w:trPr>
        <w:tc>
          <w:tcPr>
            <w:tcW w:w="6006" w:type="dxa"/>
            <w:vAlign w:val="center"/>
          </w:tcPr>
          <w:p w14:paraId="5C495F87"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p>
        </w:tc>
        <w:tc>
          <w:tcPr>
            <w:tcW w:w="113" w:type="dxa"/>
            <w:vAlign w:val="bottom"/>
          </w:tcPr>
          <w:p w14:paraId="05E297E3" w14:textId="77777777" w:rsidR="003A5F7A" w:rsidRPr="001B2249" w:rsidRDefault="003A5F7A" w:rsidP="003A5F7A">
            <w:pPr>
              <w:tabs>
                <w:tab w:val="decimal" w:pos="1077"/>
              </w:tabs>
              <w:spacing w:line="240" w:lineRule="exact"/>
              <w:ind w:left="57"/>
              <w:rPr>
                <w:szCs w:val="24"/>
              </w:rPr>
            </w:pPr>
          </w:p>
        </w:tc>
        <w:tc>
          <w:tcPr>
            <w:tcW w:w="1153" w:type="dxa"/>
            <w:gridSpan w:val="2"/>
            <w:tcBorders>
              <w:top w:val="single" w:sz="6" w:space="0" w:color="auto"/>
            </w:tcBorders>
            <w:vAlign w:val="bottom"/>
          </w:tcPr>
          <w:p w14:paraId="60E98AC6" w14:textId="77777777" w:rsidR="003A5F7A" w:rsidRPr="001B2249" w:rsidRDefault="003A5F7A" w:rsidP="003A5F7A">
            <w:pPr>
              <w:tabs>
                <w:tab w:val="decimal" w:pos="1020"/>
              </w:tabs>
              <w:spacing w:line="240" w:lineRule="exact"/>
              <w:ind w:left="57"/>
              <w:rPr>
                <w:szCs w:val="24"/>
              </w:rPr>
            </w:pPr>
          </w:p>
        </w:tc>
        <w:tc>
          <w:tcPr>
            <w:tcW w:w="150" w:type="dxa"/>
            <w:vAlign w:val="bottom"/>
          </w:tcPr>
          <w:p w14:paraId="7A7DA751" w14:textId="77777777" w:rsidR="003A5F7A" w:rsidRPr="001B2249" w:rsidRDefault="003A5F7A" w:rsidP="003A5F7A">
            <w:pPr>
              <w:tabs>
                <w:tab w:val="decimal" w:pos="1020"/>
              </w:tabs>
              <w:spacing w:line="240" w:lineRule="exact"/>
              <w:ind w:left="57"/>
              <w:rPr>
                <w:szCs w:val="24"/>
              </w:rPr>
            </w:pPr>
          </w:p>
        </w:tc>
        <w:tc>
          <w:tcPr>
            <w:tcW w:w="1177" w:type="dxa"/>
            <w:tcBorders>
              <w:top w:val="single" w:sz="6" w:space="0" w:color="auto"/>
            </w:tcBorders>
          </w:tcPr>
          <w:p w14:paraId="4188C304"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r>
      <w:tr w:rsidR="003A5F7A" w:rsidRPr="001B2249" w14:paraId="18EF1CAF" w14:textId="77777777" w:rsidTr="003A5F7A">
        <w:trPr>
          <w:trHeight w:val="259"/>
        </w:trPr>
        <w:tc>
          <w:tcPr>
            <w:tcW w:w="6006" w:type="dxa"/>
            <w:vAlign w:val="center"/>
          </w:tcPr>
          <w:p w14:paraId="5548893B"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rPr>
                <w:bCs/>
                <w:szCs w:val="24"/>
                <w:lang w:val="en-GB"/>
              </w:rPr>
              <w:t>Total non-current loan to related party</w:t>
            </w:r>
          </w:p>
        </w:tc>
        <w:tc>
          <w:tcPr>
            <w:tcW w:w="113" w:type="dxa"/>
            <w:vAlign w:val="bottom"/>
          </w:tcPr>
          <w:p w14:paraId="5AC57D51" w14:textId="77777777" w:rsidR="003A5F7A" w:rsidRPr="001B2249" w:rsidRDefault="003A5F7A" w:rsidP="003A5F7A">
            <w:pPr>
              <w:tabs>
                <w:tab w:val="decimal" w:pos="1077"/>
              </w:tabs>
              <w:spacing w:line="240" w:lineRule="exact"/>
              <w:ind w:left="57"/>
              <w:rPr>
                <w:szCs w:val="24"/>
              </w:rPr>
            </w:pPr>
          </w:p>
        </w:tc>
        <w:tc>
          <w:tcPr>
            <w:tcW w:w="1153" w:type="dxa"/>
            <w:gridSpan w:val="2"/>
            <w:tcBorders>
              <w:bottom w:val="double" w:sz="6" w:space="0" w:color="auto"/>
            </w:tcBorders>
            <w:shd w:val="clear" w:color="auto" w:fill="auto"/>
            <w:vAlign w:val="bottom"/>
          </w:tcPr>
          <w:p w14:paraId="656560F1" w14:textId="77777777" w:rsidR="003A5F7A" w:rsidRPr="001B2249" w:rsidRDefault="003A5F7A" w:rsidP="003A5F7A">
            <w:pPr>
              <w:tabs>
                <w:tab w:val="decimal" w:pos="1020"/>
              </w:tabs>
              <w:spacing w:line="240" w:lineRule="exact"/>
              <w:ind w:left="57"/>
              <w:rPr>
                <w:szCs w:val="24"/>
              </w:rPr>
            </w:pPr>
            <w:r w:rsidRPr="001B2249">
              <w:rPr>
                <w:szCs w:val="24"/>
              </w:rPr>
              <w:t>4,214</w:t>
            </w:r>
          </w:p>
        </w:tc>
        <w:tc>
          <w:tcPr>
            <w:tcW w:w="150" w:type="dxa"/>
            <w:vAlign w:val="bottom"/>
          </w:tcPr>
          <w:p w14:paraId="7D44F98E" w14:textId="77777777" w:rsidR="003A5F7A" w:rsidRPr="001B2249" w:rsidRDefault="003A5F7A" w:rsidP="003A5F7A">
            <w:pPr>
              <w:tabs>
                <w:tab w:val="decimal" w:pos="1020"/>
              </w:tabs>
              <w:spacing w:line="240" w:lineRule="exact"/>
              <w:ind w:left="57"/>
              <w:rPr>
                <w:szCs w:val="24"/>
              </w:rPr>
            </w:pPr>
          </w:p>
        </w:tc>
        <w:tc>
          <w:tcPr>
            <w:tcW w:w="1177" w:type="dxa"/>
            <w:tcBorders>
              <w:bottom w:val="double" w:sz="6" w:space="0" w:color="auto"/>
            </w:tcBorders>
            <w:shd w:val="clear" w:color="auto" w:fill="auto"/>
          </w:tcPr>
          <w:p w14:paraId="5A26AE07"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4,992</w:t>
            </w:r>
          </w:p>
        </w:tc>
      </w:tr>
    </w:tbl>
    <w:p w14:paraId="282C2CC2" w14:textId="77777777" w:rsidR="003A5F7A" w:rsidRDefault="003A5F7A" w:rsidP="003A5F7A">
      <w:pPr>
        <w:spacing w:line="276" w:lineRule="auto"/>
      </w:pPr>
    </w:p>
    <w:p w14:paraId="41BDD762" w14:textId="77777777" w:rsidR="003A5F7A" w:rsidRDefault="003A5F7A" w:rsidP="00154072">
      <w:pPr>
        <w:pStyle w:val="20"/>
        <w:numPr>
          <w:ilvl w:val="0"/>
          <w:numId w:val="100"/>
        </w:numPr>
        <w:bidi w:val="0"/>
        <w:rPr>
          <w:rFonts w:cs="Times New Roman"/>
        </w:rPr>
      </w:pPr>
      <w:r w:rsidRPr="00C4295F">
        <w:rPr>
          <w:rFonts w:cs="Times New Roman"/>
        </w:rPr>
        <w:t>Includes the instalment due in September 2017 which was received by the Company subsequent to the year end.</w:t>
      </w:r>
    </w:p>
    <w:p w14:paraId="2AFC9A54" w14:textId="77777777" w:rsidR="003A5F7A" w:rsidRPr="00C4295F" w:rsidRDefault="003A5F7A" w:rsidP="003A5F7A">
      <w:pPr>
        <w:pStyle w:val="20"/>
        <w:bidi w:val="0"/>
        <w:ind w:left="1494" w:firstLine="0"/>
        <w:rPr>
          <w:rFonts w:cs="Times New Roman"/>
        </w:rPr>
      </w:pPr>
    </w:p>
    <w:p w14:paraId="37B9462F" w14:textId="77777777" w:rsidR="003A5F7A" w:rsidRPr="001B2249" w:rsidRDefault="003A5F7A" w:rsidP="003A5F7A">
      <w:pPr>
        <w:pStyle w:val="20"/>
        <w:bidi w:val="0"/>
        <w:rPr>
          <w:rFonts w:cs="Times New Roman"/>
        </w:rPr>
      </w:pPr>
      <w:r w:rsidRPr="001B2249">
        <w:rPr>
          <w:rFonts w:cs="Times New Roman"/>
        </w:rPr>
        <w:t>The movement in the loan to related party is as follows:</w:t>
      </w:r>
    </w:p>
    <w:tbl>
      <w:tblPr>
        <w:tblW w:w="8610" w:type="dxa"/>
        <w:tblInd w:w="1134" w:type="dxa"/>
        <w:tblLayout w:type="fixed"/>
        <w:tblCellMar>
          <w:left w:w="0" w:type="dxa"/>
          <w:right w:w="0" w:type="dxa"/>
        </w:tblCellMar>
        <w:tblLook w:val="0000" w:firstRow="0" w:lastRow="0" w:firstColumn="0" w:lastColumn="0" w:noHBand="0" w:noVBand="0"/>
      </w:tblPr>
      <w:tblGrid>
        <w:gridCol w:w="6013"/>
        <w:gridCol w:w="113"/>
        <w:gridCol w:w="1137"/>
        <w:gridCol w:w="18"/>
        <w:gridCol w:w="150"/>
        <w:gridCol w:w="1179"/>
      </w:tblGrid>
      <w:tr w:rsidR="003A5F7A" w:rsidRPr="001B2249" w14:paraId="36DE926E" w14:textId="77777777" w:rsidTr="003A5F7A">
        <w:trPr>
          <w:trHeight w:val="249"/>
        </w:trPr>
        <w:tc>
          <w:tcPr>
            <w:tcW w:w="6013" w:type="dxa"/>
            <w:vAlign w:val="bottom"/>
          </w:tcPr>
          <w:p w14:paraId="59C63F5B" w14:textId="77777777" w:rsidR="003A5F7A" w:rsidRPr="001B2249" w:rsidRDefault="003A5F7A" w:rsidP="003A5F7A">
            <w:pPr>
              <w:widowControl/>
              <w:spacing w:line="240" w:lineRule="exact"/>
              <w:jc w:val="left"/>
              <w:rPr>
                <w:szCs w:val="24"/>
              </w:rPr>
            </w:pPr>
          </w:p>
        </w:tc>
        <w:tc>
          <w:tcPr>
            <w:tcW w:w="113" w:type="dxa"/>
            <w:vAlign w:val="bottom"/>
          </w:tcPr>
          <w:p w14:paraId="25796E70" w14:textId="77777777" w:rsidR="003A5F7A" w:rsidRPr="001B2249" w:rsidRDefault="003A5F7A" w:rsidP="003A5F7A">
            <w:pPr>
              <w:pStyle w:val="numbertablehead"/>
              <w:spacing w:line="240" w:lineRule="exact"/>
              <w:ind w:left="57" w:right="0"/>
              <w:jc w:val="both"/>
              <w:rPr>
                <w:sz w:val="22"/>
                <w:szCs w:val="24"/>
              </w:rPr>
            </w:pPr>
          </w:p>
        </w:tc>
        <w:tc>
          <w:tcPr>
            <w:tcW w:w="2484" w:type="dxa"/>
            <w:gridSpan w:val="4"/>
            <w:tcBorders>
              <w:bottom w:val="single" w:sz="6" w:space="0" w:color="auto"/>
            </w:tcBorders>
            <w:shd w:val="clear" w:color="auto" w:fill="auto"/>
          </w:tcPr>
          <w:p w14:paraId="3E8E7323" w14:textId="77777777" w:rsidR="003A5F7A" w:rsidRDefault="003A5F7A" w:rsidP="003A5F7A">
            <w:pPr>
              <w:pStyle w:val="numbertablehead"/>
              <w:spacing w:line="240" w:lineRule="exact"/>
              <w:ind w:left="57" w:right="0"/>
              <w:jc w:val="center"/>
              <w:rPr>
                <w:sz w:val="22"/>
                <w:szCs w:val="24"/>
              </w:rPr>
            </w:pPr>
            <w:r>
              <w:rPr>
                <w:sz w:val="22"/>
                <w:szCs w:val="24"/>
              </w:rPr>
              <w:t>Year ended</w:t>
            </w:r>
          </w:p>
          <w:p w14:paraId="79E3E53F"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0A123207" w14:textId="77777777" w:rsidTr="003A5F7A">
        <w:trPr>
          <w:trHeight w:val="249"/>
        </w:trPr>
        <w:tc>
          <w:tcPr>
            <w:tcW w:w="6013" w:type="dxa"/>
            <w:vAlign w:val="bottom"/>
          </w:tcPr>
          <w:p w14:paraId="13A45936" w14:textId="77777777" w:rsidR="003A5F7A" w:rsidRPr="001B2249" w:rsidRDefault="003A5F7A" w:rsidP="003A5F7A">
            <w:pPr>
              <w:pStyle w:val="euroheading"/>
              <w:tabs>
                <w:tab w:val="left" w:pos="227"/>
                <w:tab w:val="left" w:pos="397"/>
                <w:tab w:val="left" w:pos="567"/>
              </w:tabs>
              <w:spacing w:line="240" w:lineRule="exact"/>
              <w:ind w:left="227" w:hanging="170"/>
              <w:jc w:val="left"/>
              <w:rPr>
                <w:sz w:val="22"/>
                <w:szCs w:val="24"/>
              </w:rPr>
            </w:pPr>
          </w:p>
        </w:tc>
        <w:tc>
          <w:tcPr>
            <w:tcW w:w="113" w:type="dxa"/>
            <w:vAlign w:val="bottom"/>
          </w:tcPr>
          <w:p w14:paraId="22FF1887" w14:textId="77777777" w:rsidR="003A5F7A" w:rsidRPr="001B2249" w:rsidRDefault="003A5F7A" w:rsidP="003A5F7A">
            <w:pPr>
              <w:pStyle w:val="numbertablehead"/>
              <w:spacing w:line="240" w:lineRule="exact"/>
              <w:ind w:left="57" w:right="0"/>
              <w:jc w:val="both"/>
              <w:rPr>
                <w:sz w:val="22"/>
                <w:szCs w:val="24"/>
              </w:rPr>
            </w:pPr>
          </w:p>
        </w:tc>
        <w:tc>
          <w:tcPr>
            <w:tcW w:w="1137" w:type="dxa"/>
            <w:tcBorders>
              <w:top w:val="single" w:sz="6" w:space="0" w:color="auto"/>
              <w:bottom w:val="single" w:sz="6" w:space="0" w:color="auto"/>
            </w:tcBorders>
            <w:shd w:val="clear" w:color="auto" w:fill="auto"/>
            <w:vAlign w:val="center"/>
          </w:tcPr>
          <w:p w14:paraId="2F5CB774"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68" w:type="dxa"/>
            <w:gridSpan w:val="2"/>
            <w:tcBorders>
              <w:top w:val="single" w:sz="6" w:space="0" w:color="auto"/>
            </w:tcBorders>
            <w:vAlign w:val="center"/>
          </w:tcPr>
          <w:p w14:paraId="12F6B0C4" w14:textId="77777777" w:rsidR="003A5F7A" w:rsidRPr="001B2249" w:rsidRDefault="003A5F7A" w:rsidP="003A5F7A">
            <w:pPr>
              <w:pStyle w:val="numbertablehead"/>
              <w:spacing w:line="240" w:lineRule="exact"/>
              <w:ind w:left="57" w:right="0"/>
              <w:jc w:val="center"/>
              <w:rPr>
                <w:sz w:val="22"/>
                <w:szCs w:val="24"/>
              </w:rPr>
            </w:pPr>
          </w:p>
        </w:tc>
        <w:tc>
          <w:tcPr>
            <w:tcW w:w="1178" w:type="dxa"/>
            <w:tcBorders>
              <w:top w:val="single" w:sz="6" w:space="0" w:color="auto"/>
              <w:bottom w:val="single" w:sz="6" w:space="0" w:color="auto"/>
            </w:tcBorders>
            <w:shd w:val="clear" w:color="auto" w:fill="auto"/>
            <w:vAlign w:val="center"/>
          </w:tcPr>
          <w:p w14:paraId="1CE7F798"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274389F0" w14:textId="77777777" w:rsidTr="003A5F7A">
        <w:trPr>
          <w:trHeight w:val="260"/>
        </w:trPr>
        <w:tc>
          <w:tcPr>
            <w:tcW w:w="6013" w:type="dxa"/>
            <w:vAlign w:val="bottom"/>
          </w:tcPr>
          <w:p w14:paraId="7715E5AB" w14:textId="77777777" w:rsidR="003A5F7A" w:rsidRPr="001B2249" w:rsidRDefault="003A5F7A" w:rsidP="003A5F7A">
            <w:pPr>
              <w:pStyle w:val="Header"/>
              <w:tabs>
                <w:tab w:val="clear" w:pos="8504"/>
                <w:tab w:val="left" w:pos="227"/>
                <w:tab w:val="left" w:pos="397"/>
                <w:tab w:val="left" w:pos="567"/>
              </w:tabs>
              <w:spacing w:line="240" w:lineRule="exact"/>
              <w:ind w:leftChars="10" w:left="22"/>
              <w:jc w:val="left"/>
              <w:rPr>
                <w:szCs w:val="24"/>
              </w:rPr>
            </w:pPr>
          </w:p>
        </w:tc>
        <w:tc>
          <w:tcPr>
            <w:tcW w:w="113" w:type="dxa"/>
            <w:vAlign w:val="bottom"/>
          </w:tcPr>
          <w:p w14:paraId="1E18DAFE" w14:textId="77777777" w:rsidR="003A5F7A" w:rsidRPr="001B2249" w:rsidRDefault="003A5F7A" w:rsidP="003A5F7A">
            <w:pPr>
              <w:spacing w:line="240" w:lineRule="exact"/>
              <w:ind w:left="57"/>
              <w:rPr>
                <w:b/>
                <w:bCs/>
                <w:szCs w:val="24"/>
              </w:rPr>
            </w:pPr>
          </w:p>
        </w:tc>
        <w:tc>
          <w:tcPr>
            <w:tcW w:w="2484" w:type="dxa"/>
            <w:gridSpan w:val="4"/>
            <w:tcBorders>
              <w:bottom w:val="single" w:sz="6" w:space="0" w:color="auto"/>
            </w:tcBorders>
            <w:shd w:val="clear" w:color="auto" w:fill="auto"/>
          </w:tcPr>
          <w:p w14:paraId="3A95FE24" w14:textId="77777777" w:rsidR="003A5F7A" w:rsidRPr="001B2249" w:rsidRDefault="003A5F7A" w:rsidP="003A5F7A">
            <w:pPr>
              <w:pStyle w:val="Header"/>
              <w:spacing w:line="240" w:lineRule="exact"/>
              <w:jc w:val="center"/>
              <w:rPr>
                <w:b/>
                <w:bCs/>
                <w:szCs w:val="24"/>
              </w:rPr>
            </w:pPr>
            <w:r w:rsidRPr="001B2249">
              <w:rPr>
                <w:b/>
                <w:bCs/>
                <w:szCs w:val="24"/>
              </w:rPr>
              <w:t>Euro in thousand</w:t>
            </w:r>
          </w:p>
        </w:tc>
      </w:tr>
      <w:tr w:rsidR="003A5F7A" w:rsidRPr="001B2249" w14:paraId="65EF3D8B" w14:textId="77777777" w:rsidTr="003A5F7A">
        <w:trPr>
          <w:trHeight w:val="249"/>
        </w:trPr>
        <w:tc>
          <w:tcPr>
            <w:tcW w:w="6013" w:type="dxa"/>
            <w:vAlign w:val="bottom"/>
          </w:tcPr>
          <w:p w14:paraId="650F9460" w14:textId="77777777" w:rsidR="003A5F7A" w:rsidRPr="001B2249" w:rsidRDefault="003A5F7A" w:rsidP="003A5F7A">
            <w:pPr>
              <w:pStyle w:val="Header"/>
              <w:tabs>
                <w:tab w:val="clear" w:pos="8504"/>
                <w:tab w:val="left" w:pos="227"/>
                <w:tab w:val="left" w:pos="397"/>
                <w:tab w:val="left" w:pos="567"/>
              </w:tabs>
              <w:spacing w:line="240" w:lineRule="exact"/>
              <w:ind w:left="227" w:hanging="227"/>
              <w:jc w:val="left"/>
              <w:rPr>
                <w:b/>
                <w:bCs/>
                <w:szCs w:val="24"/>
              </w:rPr>
            </w:pPr>
          </w:p>
        </w:tc>
        <w:tc>
          <w:tcPr>
            <w:tcW w:w="113" w:type="dxa"/>
            <w:vAlign w:val="bottom"/>
          </w:tcPr>
          <w:p w14:paraId="21BC1F10" w14:textId="77777777" w:rsidR="003A5F7A" w:rsidRPr="001B2249" w:rsidRDefault="003A5F7A" w:rsidP="003A5F7A">
            <w:pPr>
              <w:spacing w:line="240" w:lineRule="exact"/>
              <w:ind w:left="57"/>
              <w:rPr>
                <w:b/>
                <w:bCs/>
                <w:szCs w:val="24"/>
              </w:rPr>
            </w:pPr>
          </w:p>
        </w:tc>
        <w:tc>
          <w:tcPr>
            <w:tcW w:w="1155" w:type="dxa"/>
            <w:gridSpan w:val="2"/>
            <w:tcBorders>
              <w:top w:val="single" w:sz="6" w:space="0" w:color="auto"/>
            </w:tcBorders>
            <w:vAlign w:val="bottom"/>
          </w:tcPr>
          <w:p w14:paraId="490069C6" w14:textId="77777777" w:rsidR="003A5F7A" w:rsidRPr="001B2249" w:rsidRDefault="003A5F7A" w:rsidP="003A5F7A">
            <w:pPr>
              <w:pStyle w:val="Header"/>
              <w:tabs>
                <w:tab w:val="clear" w:pos="8504"/>
                <w:tab w:val="decimal" w:pos="1020"/>
              </w:tabs>
              <w:spacing w:line="240" w:lineRule="exact"/>
              <w:rPr>
                <w:szCs w:val="24"/>
              </w:rPr>
            </w:pPr>
          </w:p>
        </w:tc>
        <w:tc>
          <w:tcPr>
            <w:tcW w:w="150" w:type="dxa"/>
            <w:tcBorders>
              <w:top w:val="single" w:sz="6" w:space="0" w:color="auto"/>
            </w:tcBorders>
            <w:vAlign w:val="bottom"/>
          </w:tcPr>
          <w:p w14:paraId="2FE6BD47" w14:textId="77777777" w:rsidR="003A5F7A" w:rsidRPr="001B2249" w:rsidRDefault="003A5F7A" w:rsidP="003A5F7A">
            <w:pPr>
              <w:pStyle w:val="Header"/>
              <w:tabs>
                <w:tab w:val="clear" w:pos="8504"/>
                <w:tab w:val="decimal" w:pos="1020"/>
              </w:tabs>
              <w:spacing w:line="240" w:lineRule="exact"/>
              <w:rPr>
                <w:szCs w:val="24"/>
              </w:rPr>
            </w:pPr>
          </w:p>
        </w:tc>
        <w:tc>
          <w:tcPr>
            <w:tcW w:w="1178" w:type="dxa"/>
            <w:tcBorders>
              <w:top w:val="single" w:sz="6" w:space="0" w:color="auto"/>
            </w:tcBorders>
            <w:vAlign w:val="bottom"/>
          </w:tcPr>
          <w:p w14:paraId="41F8194C" w14:textId="77777777" w:rsidR="003A5F7A" w:rsidRPr="001B2249" w:rsidRDefault="003A5F7A" w:rsidP="003A5F7A">
            <w:pPr>
              <w:pStyle w:val="numbertablehead"/>
              <w:tabs>
                <w:tab w:val="decimal" w:pos="1020"/>
              </w:tabs>
              <w:spacing w:line="240" w:lineRule="exact"/>
              <w:ind w:left="57" w:right="0"/>
              <w:jc w:val="both"/>
              <w:rPr>
                <w:b w:val="0"/>
                <w:sz w:val="22"/>
                <w:szCs w:val="24"/>
              </w:rPr>
            </w:pPr>
          </w:p>
        </w:tc>
      </w:tr>
      <w:tr w:rsidR="003A5F7A" w:rsidRPr="001B2249" w14:paraId="69511A61" w14:textId="77777777" w:rsidTr="003A5F7A">
        <w:trPr>
          <w:trHeight w:val="249"/>
        </w:trPr>
        <w:tc>
          <w:tcPr>
            <w:tcW w:w="6013" w:type="dxa"/>
            <w:vAlign w:val="center"/>
          </w:tcPr>
          <w:p w14:paraId="2618DB88"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t>Balance at the beginning of the year</w:t>
            </w:r>
          </w:p>
        </w:tc>
        <w:tc>
          <w:tcPr>
            <w:tcW w:w="113" w:type="dxa"/>
            <w:vAlign w:val="bottom"/>
          </w:tcPr>
          <w:p w14:paraId="22AAC8AD" w14:textId="77777777" w:rsidR="003A5F7A" w:rsidRPr="001B2249" w:rsidRDefault="003A5F7A" w:rsidP="003A5F7A">
            <w:pPr>
              <w:tabs>
                <w:tab w:val="decimal" w:pos="1077"/>
              </w:tabs>
              <w:spacing w:line="240" w:lineRule="exact"/>
              <w:ind w:left="57"/>
              <w:rPr>
                <w:szCs w:val="24"/>
              </w:rPr>
            </w:pPr>
          </w:p>
        </w:tc>
        <w:tc>
          <w:tcPr>
            <w:tcW w:w="1155" w:type="dxa"/>
            <w:gridSpan w:val="2"/>
            <w:vAlign w:val="bottom"/>
          </w:tcPr>
          <w:p w14:paraId="0CE14747"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5,429</w:t>
            </w:r>
          </w:p>
        </w:tc>
        <w:tc>
          <w:tcPr>
            <w:tcW w:w="150" w:type="dxa"/>
            <w:vAlign w:val="bottom"/>
          </w:tcPr>
          <w:p w14:paraId="39782BA3"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c>
          <w:tcPr>
            <w:tcW w:w="1178" w:type="dxa"/>
          </w:tcPr>
          <w:p w14:paraId="522ED292"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5,072</w:t>
            </w:r>
          </w:p>
        </w:tc>
      </w:tr>
      <w:tr w:rsidR="003A5F7A" w:rsidRPr="001B2249" w14:paraId="1B966AA2" w14:textId="77777777" w:rsidTr="003A5F7A">
        <w:trPr>
          <w:trHeight w:val="249"/>
        </w:trPr>
        <w:tc>
          <w:tcPr>
            <w:tcW w:w="6013" w:type="dxa"/>
            <w:vAlign w:val="center"/>
          </w:tcPr>
          <w:p w14:paraId="676DF84B"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rPr>
                <w:bCs/>
                <w:lang w:val="en-GB"/>
              </w:rPr>
              <w:t>Interest charged</w:t>
            </w:r>
          </w:p>
        </w:tc>
        <w:tc>
          <w:tcPr>
            <w:tcW w:w="113" w:type="dxa"/>
            <w:vAlign w:val="bottom"/>
          </w:tcPr>
          <w:p w14:paraId="00DB3529" w14:textId="77777777" w:rsidR="003A5F7A" w:rsidRPr="001B2249" w:rsidRDefault="003A5F7A" w:rsidP="003A5F7A">
            <w:pPr>
              <w:tabs>
                <w:tab w:val="decimal" w:pos="1077"/>
              </w:tabs>
              <w:spacing w:line="240" w:lineRule="exact"/>
              <w:ind w:left="57"/>
              <w:rPr>
                <w:szCs w:val="24"/>
              </w:rPr>
            </w:pPr>
          </w:p>
        </w:tc>
        <w:tc>
          <w:tcPr>
            <w:tcW w:w="1155" w:type="dxa"/>
            <w:gridSpan w:val="2"/>
            <w:vAlign w:val="bottom"/>
          </w:tcPr>
          <w:p w14:paraId="74930630"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172</w:t>
            </w:r>
          </w:p>
        </w:tc>
        <w:tc>
          <w:tcPr>
            <w:tcW w:w="150" w:type="dxa"/>
            <w:vAlign w:val="bottom"/>
          </w:tcPr>
          <w:p w14:paraId="4761444B"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c>
          <w:tcPr>
            <w:tcW w:w="1178" w:type="dxa"/>
          </w:tcPr>
          <w:p w14:paraId="7985C2FD"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161</w:t>
            </w:r>
          </w:p>
        </w:tc>
      </w:tr>
      <w:tr w:rsidR="003A5F7A" w:rsidRPr="001B2249" w14:paraId="195DD2BD" w14:textId="77777777" w:rsidTr="003A5F7A">
        <w:trPr>
          <w:trHeight w:val="249"/>
        </w:trPr>
        <w:tc>
          <w:tcPr>
            <w:tcW w:w="6013" w:type="dxa"/>
            <w:vAlign w:val="center"/>
          </w:tcPr>
          <w:p w14:paraId="7485931A"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lastRenderedPageBreak/>
              <w:t>Exchange differences</w:t>
            </w:r>
          </w:p>
        </w:tc>
        <w:tc>
          <w:tcPr>
            <w:tcW w:w="113" w:type="dxa"/>
            <w:vAlign w:val="bottom"/>
          </w:tcPr>
          <w:p w14:paraId="43694CDF" w14:textId="77777777" w:rsidR="003A5F7A" w:rsidRPr="001B2249" w:rsidRDefault="003A5F7A" w:rsidP="003A5F7A">
            <w:pPr>
              <w:tabs>
                <w:tab w:val="decimal" w:pos="1077"/>
              </w:tabs>
              <w:spacing w:line="240" w:lineRule="exact"/>
              <w:ind w:left="57"/>
              <w:rPr>
                <w:szCs w:val="24"/>
              </w:rPr>
            </w:pPr>
          </w:p>
        </w:tc>
        <w:tc>
          <w:tcPr>
            <w:tcW w:w="1155" w:type="dxa"/>
            <w:gridSpan w:val="2"/>
            <w:tcBorders>
              <w:bottom w:val="single" w:sz="6" w:space="0" w:color="auto"/>
            </w:tcBorders>
            <w:shd w:val="clear" w:color="auto" w:fill="auto"/>
            <w:vAlign w:val="bottom"/>
          </w:tcPr>
          <w:p w14:paraId="39B6EDBD"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(668)</w:t>
            </w:r>
          </w:p>
        </w:tc>
        <w:tc>
          <w:tcPr>
            <w:tcW w:w="150" w:type="dxa"/>
            <w:vAlign w:val="bottom"/>
          </w:tcPr>
          <w:p w14:paraId="39CB46A0"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c>
          <w:tcPr>
            <w:tcW w:w="1178" w:type="dxa"/>
            <w:tcBorders>
              <w:bottom w:val="single" w:sz="6" w:space="0" w:color="auto"/>
            </w:tcBorders>
            <w:shd w:val="clear" w:color="auto" w:fill="auto"/>
          </w:tcPr>
          <w:p w14:paraId="46612F3B"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196</w:t>
            </w:r>
          </w:p>
        </w:tc>
      </w:tr>
      <w:tr w:rsidR="003A5F7A" w:rsidRPr="001B2249" w14:paraId="4EBD5AC8" w14:textId="77777777" w:rsidTr="003A5F7A">
        <w:trPr>
          <w:trHeight w:val="260"/>
        </w:trPr>
        <w:tc>
          <w:tcPr>
            <w:tcW w:w="6013" w:type="dxa"/>
            <w:vAlign w:val="center"/>
          </w:tcPr>
          <w:p w14:paraId="3F6A4A24"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p>
        </w:tc>
        <w:tc>
          <w:tcPr>
            <w:tcW w:w="113" w:type="dxa"/>
            <w:vAlign w:val="bottom"/>
          </w:tcPr>
          <w:p w14:paraId="6BAB2ABB" w14:textId="77777777" w:rsidR="003A5F7A" w:rsidRPr="001B2249" w:rsidRDefault="003A5F7A" w:rsidP="003A5F7A">
            <w:pPr>
              <w:tabs>
                <w:tab w:val="decimal" w:pos="1077"/>
              </w:tabs>
              <w:spacing w:line="240" w:lineRule="exact"/>
              <w:ind w:left="57"/>
              <w:rPr>
                <w:szCs w:val="24"/>
              </w:rPr>
            </w:pPr>
          </w:p>
        </w:tc>
        <w:tc>
          <w:tcPr>
            <w:tcW w:w="1155" w:type="dxa"/>
            <w:gridSpan w:val="2"/>
            <w:tcBorders>
              <w:top w:val="single" w:sz="6" w:space="0" w:color="auto"/>
            </w:tcBorders>
            <w:vAlign w:val="bottom"/>
          </w:tcPr>
          <w:p w14:paraId="2093381A"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c>
          <w:tcPr>
            <w:tcW w:w="150" w:type="dxa"/>
            <w:vAlign w:val="bottom"/>
          </w:tcPr>
          <w:p w14:paraId="4ADC1423"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c>
          <w:tcPr>
            <w:tcW w:w="1178" w:type="dxa"/>
            <w:tcBorders>
              <w:top w:val="single" w:sz="6" w:space="0" w:color="auto"/>
            </w:tcBorders>
          </w:tcPr>
          <w:p w14:paraId="77FD629F"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r>
      <w:tr w:rsidR="003A5F7A" w:rsidRPr="001B2249" w14:paraId="6EA490BB" w14:textId="77777777" w:rsidTr="003A5F7A">
        <w:trPr>
          <w:trHeight w:val="249"/>
        </w:trPr>
        <w:tc>
          <w:tcPr>
            <w:tcW w:w="6013" w:type="dxa"/>
            <w:vAlign w:val="center"/>
          </w:tcPr>
          <w:p w14:paraId="51508F95" w14:textId="77777777" w:rsidR="003A5F7A" w:rsidRPr="001B2249" w:rsidRDefault="003A5F7A" w:rsidP="003A5F7A">
            <w:pPr>
              <w:pStyle w:val="Header"/>
              <w:tabs>
                <w:tab w:val="clear" w:pos="8504"/>
                <w:tab w:val="left" w:pos="227"/>
                <w:tab w:val="left" w:pos="397"/>
                <w:tab w:val="left" w:pos="567"/>
              </w:tabs>
              <w:spacing w:line="240" w:lineRule="exact"/>
              <w:jc w:val="left"/>
              <w:rPr>
                <w:szCs w:val="24"/>
                <w:u w:val="single"/>
              </w:rPr>
            </w:pPr>
            <w:r w:rsidRPr="001B2249">
              <w:t>Balance at the end of the year</w:t>
            </w:r>
          </w:p>
        </w:tc>
        <w:tc>
          <w:tcPr>
            <w:tcW w:w="113" w:type="dxa"/>
            <w:vAlign w:val="bottom"/>
          </w:tcPr>
          <w:p w14:paraId="1AA13AAC" w14:textId="77777777" w:rsidR="003A5F7A" w:rsidRPr="001B2249" w:rsidRDefault="003A5F7A" w:rsidP="003A5F7A">
            <w:pPr>
              <w:tabs>
                <w:tab w:val="decimal" w:pos="1077"/>
              </w:tabs>
              <w:spacing w:line="240" w:lineRule="exact"/>
              <w:ind w:left="57"/>
              <w:rPr>
                <w:szCs w:val="24"/>
              </w:rPr>
            </w:pPr>
          </w:p>
        </w:tc>
        <w:tc>
          <w:tcPr>
            <w:tcW w:w="1155" w:type="dxa"/>
            <w:gridSpan w:val="2"/>
            <w:tcBorders>
              <w:bottom w:val="double" w:sz="6" w:space="0" w:color="auto"/>
            </w:tcBorders>
            <w:shd w:val="clear" w:color="auto" w:fill="auto"/>
            <w:vAlign w:val="bottom"/>
          </w:tcPr>
          <w:p w14:paraId="36548F68"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4,933</w:t>
            </w:r>
          </w:p>
        </w:tc>
        <w:tc>
          <w:tcPr>
            <w:tcW w:w="150" w:type="dxa"/>
            <w:vAlign w:val="bottom"/>
          </w:tcPr>
          <w:p w14:paraId="650E6817"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p>
        </w:tc>
        <w:tc>
          <w:tcPr>
            <w:tcW w:w="1178" w:type="dxa"/>
            <w:tcBorders>
              <w:bottom w:val="double" w:sz="6" w:space="0" w:color="auto"/>
            </w:tcBorders>
            <w:shd w:val="clear" w:color="auto" w:fill="auto"/>
          </w:tcPr>
          <w:p w14:paraId="74BC15FD" w14:textId="77777777" w:rsidR="003A5F7A" w:rsidRPr="001B2249" w:rsidRDefault="003A5F7A" w:rsidP="003A5F7A">
            <w:pPr>
              <w:pStyle w:val="numbertablehead"/>
              <w:tabs>
                <w:tab w:val="decimal" w:pos="1020"/>
              </w:tabs>
              <w:spacing w:line="240" w:lineRule="exact"/>
              <w:ind w:left="57" w:right="0"/>
              <w:jc w:val="both"/>
              <w:rPr>
                <w:b w:val="0"/>
                <w:bCs/>
                <w:sz w:val="22"/>
                <w:szCs w:val="24"/>
              </w:rPr>
            </w:pPr>
            <w:r w:rsidRPr="001B2249">
              <w:rPr>
                <w:b w:val="0"/>
                <w:bCs/>
                <w:sz w:val="22"/>
                <w:szCs w:val="24"/>
              </w:rPr>
              <w:t>5,429</w:t>
            </w:r>
          </w:p>
        </w:tc>
      </w:tr>
    </w:tbl>
    <w:p w14:paraId="3A513FA8" w14:textId="77777777" w:rsidR="003A5F7A" w:rsidRPr="001B2249" w:rsidRDefault="003A5F7A" w:rsidP="003A5F7A">
      <w:pPr>
        <w:widowControl/>
        <w:spacing w:line="240" w:lineRule="auto"/>
        <w:jc w:val="left"/>
      </w:pPr>
    </w:p>
    <w:p w14:paraId="5A03F542" w14:textId="77777777" w:rsidR="003A5F7A" w:rsidRPr="001B2249" w:rsidRDefault="003A5F7A" w:rsidP="003A5F7A">
      <w:pPr>
        <w:spacing w:line="276" w:lineRule="auto"/>
        <w:ind w:left="1120" w:hanging="1120"/>
        <w:rPr>
          <w:b/>
        </w:rPr>
      </w:pPr>
      <w:r w:rsidRPr="001B2249">
        <w:rPr>
          <w:b/>
        </w:rPr>
        <w:t>NOTE 3</w:t>
      </w:r>
      <w:r w:rsidRPr="001B2249">
        <w:t>:-</w:t>
      </w:r>
      <w:r w:rsidRPr="001B2249">
        <w:rPr>
          <w:b/>
        </w:rPr>
        <w:t xml:space="preserve"> </w:t>
      </w:r>
      <w:r w:rsidRPr="001B2249">
        <w:rPr>
          <w:b/>
        </w:rPr>
        <w:tab/>
        <w:t xml:space="preserve">OTHER RECEIVABLES </w:t>
      </w:r>
    </w:p>
    <w:p w14:paraId="64E4CE06" w14:textId="77777777" w:rsidR="003A5F7A" w:rsidRPr="001B2249" w:rsidRDefault="003A5F7A" w:rsidP="003A5F7A">
      <w:pPr>
        <w:spacing w:line="276" w:lineRule="auto"/>
        <w:rPr>
          <w:b/>
        </w:rPr>
      </w:pPr>
      <w:r w:rsidRPr="001B2249">
        <w:rPr>
          <w:b/>
        </w:rPr>
        <w:t xml:space="preserve"> </w:t>
      </w:r>
    </w:p>
    <w:bookmarkEnd w:id="174"/>
    <w:bookmarkEnd w:id="175"/>
    <w:bookmarkEnd w:id="176"/>
    <w:bookmarkEnd w:id="177"/>
    <w:p w14:paraId="38C0AF58"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Other receivables include loans granted to employees in the amount of €1.4 million (2016: €1.6 million) and to third party investors in the amount of €1.</w:t>
      </w:r>
      <w:r>
        <w:rPr>
          <w:rFonts w:cs="Times New Roman"/>
        </w:rPr>
        <w:t>2</w:t>
      </w:r>
      <w:r w:rsidRPr="001B2249">
        <w:rPr>
          <w:rFonts w:cs="Times New Roman"/>
        </w:rPr>
        <w:t xml:space="preserve"> million (2016: €2.2 million) secured by their portion in the Group’s investments. Loans granted to employees and to third party investors bear interest of 3% - 4.5% (2016: 3% - 4.5%) per annum, are secured by their portion in the Group’s investments and are repayable on demand.</w:t>
      </w:r>
    </w:p>
    <w:p w14:paraId="5313A3C6" w14:textId="77777777" w:rsidR="003A5F7A" w:rsidRDefault="003A5F7A" w:rsidP="003A5F7A">
      <w:pPr>
        <w:spacing w:line="276" w:lineRule="auto"/>
        <w:ind w:left="1120" w:hanging="1120"/>
        <w:rPr>
          <w:b/>
        </w:rPr>
      </w:pPr>
    </w:p>
    <w:p w14:paraId="337ED6D8" w14:textId="77777777" w:rsidR="003A5F7A" w:rsidRPr="001B2249" w:rsidRDefault="003A5F7A" w:rsidP="003A5F7A">
      <w:pPr>
        <w:spacing w:line="276" w:lineRule="auto"/>
        <w:ind w:left="1120" w:hanging="1120"/>
        <w:rPr>
          <w:b/>
        </w:rPr>
      </w:pPr>
      <w:r w:rsidRPr="001B2249">
        <w:rPr>
          <w:b/>
        </w:rPr>
        <w:t xml:space="preserve">NOTE 4:- </w:t>
      </w:r>
      <w:r w:rsidRPr="001B2249">
        <w:rPr>
          <w:b/>
        </w:rPr>
        <w:tab/>
        <w:t>AMO</w:t>
      </w:r>
      <w:r w:rsidRPr="001B2249">
        <w:rPr>
          <w:bCs/>
        </w:rPr>
        <w:t>U</w:t>
      </w:r>
      <w:r w:rsidRPr="001B2249">
        <w:rPr>
          <w:b/>
        </w:rPr>
        <w:t>NTS DUE FROM RELATED PARTIES</w:t>
      </w:r>
    </w:p>
    <w:p w14:paraId="2404F63C" w14:textId="77777777" w:rsidR="003A5F7A" w:rsidRPr="001B2249" w:rsidRDefault="003A5F7A" w:rsidP="003A5F7A">
      <w:pPr>
        <w:spacing w:line="276" w:lineRule="auto"/>
        <w:rPr>
          <w:b/>
        </w:rPr>
      </w:pPr>
    </w:p>
    <w:p w14:paraId="6D67267F"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 xml:space="preserve">Amounts due from related parties </w:t>
      </w:r>
      <w:r>
        <w:rPr>
          <w:rFonts w:cs="Times New Roman"/>
        </w:rPr>
        <w:t xml:space="preserve">amounting to </w:t>
      </w:r>
      <w:r w:rsidRPr="001B2249">
        <w:rPr>
          <w:rFonts w:cs="Times New Roman"/>
        </w:rPr>
        <w:t>€</w:t>
      </w:r>
      <w:r>
        <w:rPr>
          <w:bCs/>
          <w:szCs w:val="24"/>
          <w:lang w:val="en-GB"/>
        </w:rPr>
        <w:t xml:space="preserve">44.3 million (2016: </w:t>
      </w:r>
      <w:r w:rsidRPr="001B2249">
        <w:rPr>
          <w:rFonts w:cs="Times New Roman"/>
        </w:rPr>
        <w:t>€</w:t>
      </w:r>
      <w:r>
        <w:rPr>
          <w:bCs/>
          <w:szCs w:val="24"/>
        </w:rPr>
        <w:t>39.7</w:t>
      </w:r>
      <w:r>
        <w:rPr>
          <w:bCs/>
          <w:szCs w:val="24"/>
          <w:lang w:val="en-GB"/>
        </w:rPr>
        <w:t xml:space="preserve"> million)</w:t>
      </w:r>
      <w:r w:rsidRPr="001B2249">
        <w:rPr>
          <w:rFonts w:cs="Times New Roman"/>
        </w:rPr>
        <w:t xml:space="preserve"> represent various short term loans given to Group’s related parties. </w:t>
      </w:r>
    </w:p>
    <w:p w14:paraId="293CDA03" w14:textId="77777777" w:rsidR="003A5F7A" w:rsidRPr="001B2249" w:rsidRDefault="003A5F7A" w:rsidP="003A5F7A">
      <w:pPr>
        <w:pStyle w:val="20"/>
        <w:bidi w:val="0"/>
        <w:spacing w:line="276" w:lineRule="auto"/>
        <w:ind w:left="1134" w:firstLine="0"/>
        <w:rPr>
          <w:rFonts w:cs="Times New Roman"/>
        </w:rPr>
      </w:pPr>
    </w:p>
    <w:p w14:paraId="1E8472F1"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 xml:space="preserve">Amounts due from a direct subsidiary, Brack Capital First B.V., in the amount of €5.4 million, and from a related party, in the amount of €1 million, as of 31 December 2017, bear interest of 4.25% per annum and are repayable on </w:t>
      </w:r>
      <w:r>
        <w:rPr>
          <w:rFonts w:cs="Times New Roman"/>
        </w:rPr>
        <w:t xml:space="preserve">the </w:t>
      </w:r>
      <w:r w:rsidRPr="001B2249">
        <w:rPr>
          <w:rFonts w:cs="Times New Roman"/>
        </w:rPr>
        <w:t>demand of the Company.</w:t>
      </w:r>
    </w:p>
    <w:p w14:paraId="5A3A56D3" w14:textId="77777777" w:rsidR="003A5F7A" w:rsidRPr="001B2249" w:rsidRDefault="003A5F7A" w:rsidP="003A5F7A">
      <w:pPr>
        <w:pStyle w:val="20"/>
        <w:bidi w:val="0"/>
        <w:spacing w:line="276" w:lineRule="auto"/>
        <w:ind w:left="1134" w:firstLine="0"/>
        <w:rPr>
          <w:rFonts w:cs="Times New Roman"/>
        </w:rPr>
      </w:pPr>
    </w:p>
    <w:p w14:paraId="0B21BD3D"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All the remaining short term loans given to Group’s related parties do not bear any interest and are repayable on demand.</w:t>
      </w:r>
    </w:p>
    <w:p w14:paraId="286585CF" w14:textId="77777777" w:rsidR="003A5F7A" w:rsidRPr="001B2249" w:rsidRDefault="003A5F7A" w:rsidP="003A5F7A">
      <w:pPr>
        <w:spacing w:line="276" w:lineRule="auto"/>
      </w:pPr>
    </w:p>
    <w:p w14:paraId="59CB15F6" w14:textId="77777777" w:rsidR="003A5F7A" w:rsidRPr="001B2249" w:rsidRDefault="003A5F7A" w:rsidP="003A5F7A">
      <w:pPr>
        <w:spacing w:line="276" w:lineRule="auto"/>
        <w:ind w:left="1120" w:hanging="1106"/>
        <w:rPr>
          <w:b/>
        </w:rPr>
      </w:pPr>
      <w:r w:rsidRPr="001B2249">
        <w:rPr>
          <w:b/>
        </w:rPr>
        <w:t>NOTE 5:-</w:t>
      </w:r>
      <w:r w:rsidRPr="001B2249">
        <w:rPr>
          <w:b/>
        </w:rPr>
        <w:tab/>
        <w:t>CASH AND CASH EQUIVALENTS</w:t>
      </w:r>
    </w:p>
    <w:p w14:paraId="5F166E4F" w14:textId="77777777" w:rsidR="003A5F7A" w:rsidRPr="001B2249" w:rsidRDefault="003A5F7A" w:rsidP="003A5F7A">
      <w:pPr>
        <w:spacing w:line="276" w:lineRule="auto"/>
      </w:pPr>
    </w:p>
    <w:p w14:paraId="7A92B4C5"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Cash at banks earn interest at floating rates based on daily bank deposit rates. Cash and cash equivalents are free from any pledges and any other securities.</w:t>
      </w:r>
    </w:p>
    <w:p w14:paraId="692DF53B" w14:textId="77777777" w:rsidR="003A5F7A" w:rsidRPr="001B2249" w:rsidRDefault="003A5F7A" w:rsidP="003A5F7A">
      <w:pPr>
        <w:spacing w:line="276" w:lineRule="auto"/>
      </w:pPr>
    </w:p>
    <w:p w14:paraId="2325C874" w14:textId="77777777" w:rsidR="003A5F7A" w:rsidRPr="001B2249" w:rsidRDefault="003A5F7A" w:rsidP="003A5F7A">
      <w:pPr>
        <w:spacing w:line="276" w:lineRule="auto"/>
        <w:sectPr w:rsidR="003A5F7A" w:rsidRPr="001B2249" w:rsidSect="00784CF9">
          <w:headerReference w:type="default" r:id="rId30"/>
          <w:endnotePr>
            <w:numFmt w:val="lowerLetter"/>
          </w:endnotePr>
          <w:pgSz w:w="11907" w:h="16840"/>
          <w:pgMar w:top="1134" w:right="1134" w:bottom="1134" w:left="1134" w:header="567" w:footer="567" w:gutter="0"/>
          <w:pgNumType w:fmt="numberInDash"/>
          <w:cols w:space="720"/>
          <w:bidi/>
        </w:sectPr>
      </w:pPr>
    </w:p>
    <w:p w14:paraId="7B87D2D1" w14:textId="77777777" w:rsidR="003A5F7A" w:rsidRPr="001B2249" w:rsidRDefault="003A5F7A" w:rsidP="003A5F7A">
      <w:pPr>
        <w:spacing w:line="276" w:lineRule="auto"/>
        <w:rPr>
          <w:b/>
        </w:rPr>
      </w:pPr>
    </w:p>
    <w:p w14:paraId="24AFA379" w14:textId="77777777" w:rsidR="003A5F7A" w:rsidRPr="001B2249" w:rsidRDefault="003A5F7A" w:rsidP="003A5F7A">
      <w:pPr>
        <w:spacing w:line="276" w:lineRule="auto"/>
        <w:rPr>
          <w:b/>
        </w:rPr>
      </w:pPr>
      <w:r w:rsidRPr="001B2249">
        <w:rPr>
          <w:b/>
        </w:rPr>
        <w:t>NOTE 6</w:t>
      </w:r>
      <w:r w:rsidRPr="001B2249">
        <w:t>:-</w:t>
      </w:r>
      <w:r w:rsidRPr="001B2249">
        <w:rPr>
          <w:b/>
        </w:rPr>
        <w:t xml:space="preserve"> EQUITY</w:t>
      </w:r>
    </w:p>
    <w:p w14:paraId="011F2311" w14:textId="77777777" w:rsidR="003A5F7A" w:rsidRPr="001B2249" w:rsidRDefault="003A5F7A" w:rsidP="003A5F7A">
      <w:pPr>
        <w:spacing w:line="276" w:lineRule="auto"/>
        <w:rPr>
          <w:b/>
        </w:rPr>
      </w:pPr>
    </w:p>
    <w:p w14:paraId="2290E8F1" w14:textId="77777777" w:rsidR="003A5F7A" w:rsidRPr="001B2249" w:rsidRDefault="003A5F7A" w:rsidP="003A5F7A">
      <w:pPr>
        <w:spacing w:line="276" w:lineRule="auto"/>
      </w:pPr>
      <w:r w:rsidRPr="001B2249">
        <w:t>The composition of the Company’s equity is as follows:</w:t>
      </w:r>
    </w:p>
    <w:p w14:paraId="2C452E02" w14:textId="77777777" w:rsidR="003A5F7A" w:rsidRPr="001B2249" w:rsidRDefault="003A5F7A" w:rsidP="003A5F7A"/>
    <w:tbl>
      <w:tblPr>
        <w:tblStyle w:val="TableGrid"/>
        <w:tblW w:w="14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2"/>
        <w:gridCol w:w="113"/>
        <w:gridCol w:w="998"/>
        <w:gridCol w:w="113"/>
        <w:gridCol w:w="1139"/>
        <w:gridCol w:w="113"/>
        <w:gridCol w:w="1433"/>
        <w:gridCol w:w="113"/>
        <w:gridCol w:w="1283"/>
        <w:gridCol w:w="98"/>
        <w:gridCol w:w="1398"/>
        <w:gridCol w:w="113"/>
        <w:gridCol w:w="1258"/>
        <w:gridCol w:w="113"/>
        <w:gridCol w:w="1219"/>
        <w:gridCol w:w="98"/>
        <w:gridCol w:w="1232"/>
      </w:tblGrid>
      <w:tr w:rsidR="003A5F7A" w:rsidRPr="001B2249" w14:paraId="6C0CFD9B" w14:textId="77777777" w:rsidTr="003A5F7A">
        <w:trPr>
          <w:trHeight w:val="20"/>
        </w:trPr>
        <w:tc>
          <w:tcPr>
            <w:tcW w:w="3752" w:type="dxa"/>
            <w:noWrap/>
            <w:vAlign w:val="center"/>
          </w:tcPr>
          <w:p w14:paraId="7502DA81" w14:textId="77777777" w:rsidR="003A5F7A" w:rsidRPr="001B2249" w:rsidRDefault="003A5F7A" w:rsidP="003A5F7A">
            <w:pPr>
              <w:spacing w:line="200" w:lineRule="exact"/>
              <w:jc w:val="center"/>
              <w:rPr>
                <w:bCs/>
                <w:sz w:val="18"/>
              </w:rPr>
            </w:pPr>
          </w:p>
        </w:tc>
        <w:tc>
          <w:tcPr>
            <w:tcW w:w="113" w:type="dxa"/>
            <w:vAlign w:val="center"/>
          </w:tcPr>
          <w:p w14:paraId="09856BE8" w14:textId="77777777" w:rsidR="003A5F7A" w:rsidRPr="001B2249" w:rsidRDefault="003A5F7A" w:rsidP="003A5F7A">
            <w:pPr>
              <w:spacing w:line="200" w:lineRule="exact"/>
              <w:jc w:val="center"/>
              <w:rPr>
                <w:sz w:val="18"/>
              </w:rPr>
            </w:pPr>
          </w:p>
        </w:tc>
        <w:tc>
          <w:tcPr>
            <w:tcW w:w="998" w:type="dxa"/>
            <w:tcBorders>
              <w:bottom w:val="single" w:sz="6" w:space="0" w:color="auto"/>
            </w:tcBorders>
            <w:shd w:val="clear" w:color="auto" w:fill="auto"/>
            <w:noWrap/>
            <w:vAlign w:val="center"/>
          </w:tcPr>
          <w:p w14:paraId="5E8967D7" w14:textId="77777777" w:rsidR="003A5F7A" w:rsidRPr="001B2249" w:rsidRDefault="003A5F7A" w:rsidP="003A5F7A">
            <w:pPr>
              <w:spacing w:line="200" w:lineRule="exact"/>
              <w:jc w:val="center"/>
              <w:rPr>
                <w:sz w:val="18"/>
              </w:rPr>
            </w:pPr>
            <w:r w:rsidRPr="001B2249">
              <w:rPr>
                <w:b/>
                <w:bCs/>
                <w:sz w:val="18"/>
              </w:rPr>
              <w:t>Share capital</w:t>
            </w:r>
          </w:p>
        </w:tc>
        <w:tc>
          <w:tcPr>
            <w:tcW w:w="113" w:type="dxa"/>
            <w:vAlign w:val="center"/>
          </w:tcPr>
          <w:p w14:paraId="586184A9" w14:textId="77777777" w:rsidR="003A5F7A" w:rsidRPr="001B2249" w:rsidRDefault="003A5F7A" w:rsidP="003A5F7A">
            <w:pPr>
              <w:spacing w:line="200" w:lineRule="exact"/>
              <w:jc w:val="center"/>
              <w:rPr>
                <w:sz w:val="18"/>
              </w:rPr>
            </w:pPr>
          </w:p>
        </w:tc>
        <w:tc>
          <w:tcPr>
            <w:tcW w:w="1139" w:type="dxa"/>
            <w:tcBorders>
              <w:bottom w:val="single" w:sz="6" w:space="0" w:color="auto"/>
            </w:tcBorders>
            <w:shd w:val="clear" w:color="auto" w:fill="auto"/>
            <w:noWrap/>
            <w:vAlign w:val="center"/>
          </w:tcPr>
          <w:p w14:paraId="302B3444" w14:textId="77777777" w:rsidR="003A5F7A" w:rsidRPr="001B2249" w:rsidRDefault="003A5F7A" w:rsidP="003A5F7A">
            <w:pPr>
              <w:spacing w:line="200" w:lineRule="exact"/>
              <w:jc w:val="center"/>
              <w:rPr>
                <w:sz w:val="18"/>
              </w:rPr>
            </w:pPr>
            <w:r w:rsidRPr="001B2249">
              <w:rPr>
                <w:b/>
                <w:bCs/>
                <w:sz w:val="18"/>
              </w:rPr>
              <w:t>Share premium</w:t>
            </w:r>
          </w:p>
        </w:tc>
        <w:tc>
          <w:tcPr>
            <w:tcW w:w="113" w:type="dxa"/>
            <w:vAlign w:val="center"/>
          </w:tcPr>
          <w:p w14:paraId="0480EBA0" w14:textId="77777777" w:rsidR="003A5F7A" w:rsidRPr="001B2249" w:rsidRDefault="003A5F7A" w:rsidP="003A5F7A">
            <w:pPr>
              <w:spacing w:line="200" w:lineRule="exact"/>
              <w:jc w:val="center"/>
              <w:rPr>
                <w:sz w:val="18"/>
              </w:rPr>
            </w:pPr>
          </w:p>
        </w:tc>
        <w:tc>
          <w:tcPr>
            <w:tcW w:w="1433" w:type="dxa"/>
            <w:tcBorders>
              <w:bottom w:val="single" w:sz="6" w:space="0" w:color="auto"/>
            </w:tcBorders>
            <w:shd w:val="clear" w:color="auto" w:fill="auto"/>
            <w:vAlign w:val="center"/>
          </w:tcPr>
          <w:p w14:paraId="60DC0136" w14:textId="77777777" w:rsidR="003A5F7A" w:rsidRPr="001B2249" w:rsidRDefault="003A5F7A" w:rsidP="003A5F7A">
            <w:pPr>
              <w:spacing w:line="200" w:lineRule="exact"/>
              <w:jc w:val="center"/>
              <w:rPr>
                <w:sz w:val="18"/>
              </w:rPr>
            </w:pPr>
            <w:r w:rsidRPr="001B2249">
              <w:rPr>
                <w:b/>
                <w:bCs/>
                <w:sz w:val="18"/>
              </w:rPr>
              <w:t>Convertible loan and bonds</w:t>
            </w:r>
          </w:p>
        </w:tc>
        <w:tc>
          <w:tcPr>
            <w:tcW w:w="113" w:type="dxa"/>
            <w:vAlign w:val="center"/>
          </w:tcPr>
          <w:p w14:paraId="73275546" w14:textId="77777777" w:rsidR="003A5F7A" w:rsidRPr="001B2249" w:rsidRDefault="003A5F7A" w:rsidP="003A5F7A">
            <w:pPr>
              <w:spacing w:line="200" w:lineRule="exact"/>
              <w:jc w:val="center"/>
              <w:rPr>
                <w:sz w:val="18"/>
              </w:rPr>
            </w:pPr>
          </w:p>
        </w:tc>
        <w:tc>
          <w:tcPr>
            <w:tcW w:w="1283" w:type="dxa"/>
            <w:tcBorders>
              <w:bottom w:val="single" w:sz="6" w:space="0" w:color="auto"/>
            </w:tcBorders>
            <w:shd w:val="clear" w:color="auto" w:fill="auto"/>
            <w:noWrap/>
            <w:vAlign w:val="center"/>
          </w:tcPr>
          <w:p w14:paraId="46FF4468" w14:textId="77777777" w:rsidR="003A5F7A" w:rsidRPr="001B2249" w:rsidRDefault="003A5F7A" w:rsidP="003A5F7A">
            <w:pPr>
              <w:spacing w:line="200" w:lineRule="exact"/>
              <w:jc w:val="center"/>
              <w:rPr>
                <w:b/>
                <w:bCs/>
                <w:sz w:val="18"/>
              </w:rPr>
            </w:pPr>
            <w:r w:rsidRPr="001B2249">
              <w:rPr>
                <w:b/>
                <w:bCs/>
                <w:sz w:val="18"/>
              </w:rPr>
              <w:t xml:space="preserve">Share based payment </w:t>
            </w:r>
          </w:p>
          <w:p w14:paraId="49F02BDD" w14:textId="77777777" w:rsidR="003A5F7A" w:rsidRPr="001B2249" w:rsidRDefault="003A5F7A" w:rsidP="003A5F7A">
            <w:pPr>
              <w:spacing w:line="200" w:lineRule="exact"/>
              <w:jc w:val="center"/>
              <w:rPr>
                <w:sz w:val="18"/>
              </w:rPr>
            </w:pPr>
            <w:r w:rsidRPr="001B2249">
              <w:rPr>
                <w:b/>
                <w:bCs/>
                <w:sz w:val="18"/>
              </w:rPr>
              <w:t>Reserve</w:t>
            </w:r>
          </w:p>
        </w:tc>
        <w:tc>
          <w:tcPr>
            <w:tcW w:w="98" w:type="dxa"/>
            <w:vAlign w:val="center"/>
          </w:tcPr>
          <w:p w14:paraId="1DCF8E36" w14:textId="77777777" w:rsidR="003A5F7A" w:rsidRPr="001B2249" w:rsidRDefault="003A5F7A" w:rsidP="003A5F7A">
            <w:pPr>
              <w:spacing w:line="200" w:lineRule="exact"/>
              <w:jc w:val="center"/>
              <w:rPr>
                <w:sz w:val="18"/>
              </w:rPr>
            </w:pPr>
          </w:p>
        </w:tc>
        <w:tc>
          <w:tcPr>
            <w:tcW w:w="1398" w:type="dxa"/>
            <w:tcBorders>
              <w:bottom w:val="single" w:sz="6" w:space="0" w:color="auto"/>
            </w:tcBorders>
            <w:shd w:val="clear" w:color="auto" w:fill="auto"/>
            <w:vAlign w:val="center"/>
          </w:tcPr>
          <w:p w14:paraId="3E8F67B0" w14:textId="77777777" w:rsidR="003A5F7A" w:rsidRPr="001B2249" w:rsidRDefault="003A5F7A" w:rsidP="003A5F7A">
            <w:pPr>
              <w:spacing w:line="200" w:lineRule="exact"/>
              <w:jc w:val="center"/>
              <w:rPr>
                <w:sz w:val="18"/>
              </w:rPr>
            </w:pPr>
            <w:r w:rsidRPr="001B2249">
              <w:rPr>
                <w:b/>
                <w:bCs/>
                <w:sz w:val="18"/>
              </w:rPr>
              <w:t>Legal reserves</w:t>
            </w:r>
          </w:p>
        </w:tc>
        <w:tc>
          <w:tcPr>
            <w:tcW w:w="113" w:type="dxa"/>
            <w:vAlign w:val="center"/>
          </w:tcPr>
          <w:p w14:paraId="1E899C03" w14:textId="77777777" w:rsidR="003A5F7A" w:rsidRPr="001B2249" w:rsidRDefault="003A5F7A" w:rsidP="003A5F7A">
            <w:pPr>
              <w:spacing w:line="200" w:lineRule="exact"/>
              <w:jc w:val="center"/>
              <w:rPr>
                <w:sz w:val="18"/>
              </w:rPr>
            </w:pPr>
          </w:p>
        </w:tc>
        <w:tc>
          <w:tcPr>
            <w:tcW w:w="1258" w:type="dxa"/>
            <w:tcBorders>
              <w:bottom w:val="single" w:sz="6" w:space="0" w:color="auto"/>
            </w:tcBorders>
            <w:shd w:val="clear" w:color="auto" w:fill="auto"/>
            <w:vAlign w:val="center"/>
          </w:tcPr>
          <w:p w14:paraId="2032E719" w14:textId="77777777" w:rsidR="003A5F7A" w:rsidRPr="001B2249" w:rsidRDefault="003A5F7A" w:rsidP="003A5F7A">
            <w:pPr>
              <w:spacing w:line="200" w:lineRule="exact"/>
              <w:jc w:val="center"/>
              <w:rPr>
                <w:sz w:val="18"/>
              </w:rPr>
            </w:pPr>
            <w:r w:rsidRPr="001B2249">
              <w:rPr>
                <w:b/>
                <w:sz w:val="18"/>
              </w:rPr>
              <w:t>Reserves from transactions with non-controlling interests</w:t>
            </w:r>
          </w:p>
        </w:tc>
        <w:tc>
          <w:tcPr>
            <w:tcW w:w="113" w:type="dxa"/>
            <w:vAlign w:val="center"/>
          </w:tcPr>
          <w:p w14:paraId="5BD872E9" w14:textId="77777777" w:rsidR="003A5F7A" w:rsidRPr="001B2249" w:rsidRDefault="003A5F7A" w:rsidP="003A5F7A">
            <w:pPr>
              <w:spacing w:line="200" w:lineRule="exact"/>
              <w:jc w:val="center"/>
              <w:rPr>
                <w:sz w:val="18"/>
              </w:rPr>
            </w:pPr>
          </w:p>
        </w:tc>
        <w:tc>
          <w:tcPr>
            <w:tcW w:w="1219" w:type="dxa"/>
            <w:tcBorders>
              <w:bottom w:val="single" w:sz="6" w:space="0" w:color="auto"/>
            </w:tcBorders>
            <w:shd w:val="clear" w:color="auto" w:fill="auto"/>
            <w:noWrap/>
            <w:vAlign w:val="center"/>
          </w:tcPr>
          <w:p w14:paraId="19BD43C4" w14:textId="77777777" w:rsidR="003A5F7A" w:rsidRPr="001B2249" w:rsidRDefault="003A5F7A" w:rsidP="003A5F7A">
            <w:pPr>
              <w:spacing w:line="200" w:lineRule="exact"/>
              <w:jc w:val="center"/>
              <w:rPr>
                <w:sz w:val="18"/>
              </w:rPr>
            </w:pPr>
            <w:r w:rsidRPr="001B2249">
              <w:rPr>
                <w:b/>
                <w:bCs/>
                <w:sz w:val="18"/>
              </w:rPr>
              <w:t>Accumulated losses</w:t>
            </w:r>
          </w:p>
        </w:tc>
        <w:tc>
          <w:tcPr>
            <w:tcW w:w="98" w:type="dxa"/>
            <w:vAlign w:val="center"/>
          </w:tcPr>
          <w:p w14:paraId="0CDD77FE" w14:textId="77777777" w:rsidR="003A5F7A" w:rsidRPr="001B2249" w:rsidRDefault="003A5F7A" w:rsidP="003A5F7A">
            <w:pPr>
              <w:spacing w:line="200" w:lineRule="exact"/>
              <w:jc w:val="center"/>
              <w:rPr>
                <w:sz w:val="18"/>
              </w:rPr>
            </w:pPr>
          </w:p>
        </w:tc>
        <w:tc>
          <w:tcPr>
            <w:tcW w:w="1232" w:type="dxa"/>
            <w:tcBorders>
              <w:bottom w:val="single" w:sz="6" w:space="0" w:color="auto"/>
            </w:tcBorders>
            <w:shd w:val="clear" w:color="auto" w:fill="auto"/>
            <w:noWrap/>
            <w:vAlign w:val="center"/>
          </w:tcPr>
          <w:p w14:paraId="2751112F" w14:textId="77777777" w:rsidR="003A5F7A" w:rsidRPr="001B2249" w:rsidRDefault="003A5F7A" w:rsidP="003A5F7A">
            <w:pPr>
              <w:spacing w:line="200" w:lineRule="exact"/>
              <w:jc w:val="center"/>
              <w:rPr>
                <w:sz w:val="18"/>
              </w:rPr>
            </w:pPr>
            <w:r w:rsidRPr="001B2249">
              <w:rPr>
                <w:b/>
                <w:bCs/>
                <w:sz w:val="18"/>
              </w:rPr>
              <w:t>Total</w:t>
            </w:r>
          </w:p>
        </w:tc>
      </w:tr>
      <w:tr w:rsidR="003A5F7A" w:rsidRPr="001B2249" w14:paraId="257781A2" w14:textId="77777777" w:rsidTr="003A5F7A">
        <w:trPr>
          <w:trHeight w:val="20"/>
        </w:trPr>
        <w:tc>
          <w:tcPr>
            <w:tcW w:w="3752" w:type="dxa"/>
            <w:noWrap/>
            <w:vAlign w:val="center"/>
          </w:tcPr>
          <w:p w14:paraId="496A12BA" w14:textId="77777777" w:rsidR="003A5F7A" w:rsidRPr="001B2249" w:rsidRDefault="003A5F7A" w:rsidP="003A5F7A">
            <w:pPr>
              <w:spacing w:line="200" w:lineRule="exact"/>
              <w:rPr>
                <w:bCs/>
                <w:sz w:val="18"/>
              </w:rPr>
            </w:pPr>
          </w:p>
        </w:tc>
        <w:tc>
          <w:tcPr>
            <w:tcW w:w="113" w:type="dxa"/>
          </w:tcPr>
          <w:p w14:paraId="055D474F" w14:textId="77777777" w:rsidR="003A5F7A" w:rsidRPr="001B2249" w:rsidRDefault="003A5F7A" w:rsidP="003A5F7A">
            <w:pPr>
              <w:spacing w:line="200" w:lineRule="exact"/>
              <w:jc w:val="center"/>
              <w:rPr>
                <w:sz w:val="18"/>
              </w:rPr>
            </w:pPr>
          </w:p>
        </w:tc>
        <w:tc>
          <w:tcPr>
            <w:tcW w:w="10721" w:type="dxa"/>
            <w:gridSpan w:val="15"/>
            <w:tcBorders>
              <w:bottom w:val="single" w:sz="6" w:space="0" w:color="auto"/>
            </w:tcBorders>
            <w:shd w:val="clear" w:color="auto" w:fill="auto"/>
            <w:noWrap/>
            <w:vAlign w:val="center"/>
          </w:tcPr>
          <w:p w14:paraId="66855E17" w14:textId="77777777" w:rsidR="003A5F7A" w:rsidRPr="001B2249" w:rsidRDefault="003A5F7A" w:rsidP="003A5F7A">
            <w:pPr>
              <w:spacing w:line="200" w:lineRule="exact"/>
              <w:jc w:val="center"/>
              <w:rPr>
                <w:sz w:val="18"/>
              </w:rPr>
            </w:pPr>
            <w:r w:rsidRPr="001B2249">
              <w:rPr>
                <w:b/>
                <w:bCs/>
                <w:sz w:val="18"/>
              </w:rPr>
              <w:t>Euro in thousand</w:t>
            </w:r>
          </w:p>
        </w:tc>
      </w:tr>
      <w:tr w:rsidR="003A5F7A" w:rsidRPr="001B2249" w14:paraId="48274506" w14:textId="77777777" w:rsidTr="003A5F7A">
        <w:trPr>
          <w:trHeight w:val="20"/>
        </w:trPr>
        <w:tc>
          <w:tcPr>
            <w:tcW w:w="3752" w:type="dxa"/>
            <w:noWrap/>
            <w:vAlign w:val="center"/>
          </w:tcPr>
          <w:p w14:paraId="74B4DF31" w14:textId="77777777" w:rsidR="003A5F7A" w:rsidRPr="001B2249" w:rsidRDefault="003A5F7A" w:rsidP="003A5F7A">
            <w:pPr>
              <w:spacing w:line="200" w:lineRule="exact"/>
              <w:rPr>
                <w:bCs/>
                <w:sz w:val="18"/>
              </w:rPr>
            </w:pPr>
          </w:p>
        </w:tc>
        <w:tc>
          <w:tcPr>
            <w:tcW w:w="113" w:type="dxa"/>
          </w:tcPr>
          <w:p w14:paraId="59E3559B" w14:textId="77777777" w:rsidR="003A5F7A" w:rsidRPr="001B2249" w:rsidRDefault="003A5F7A" w:rsidP="003A5F7A">
            <w:pPr>
              <w:spacing w:line="200" w:lineRule="exact"/>
              <w:jc w:val="center"/>
              <w:rPr>
                <w:sz w:val="18"/>
              </w:rPr>
            </w:pPr>
          </w:p>
        </w:tc>
        <w:tc>
          <w:tcPr>
            <w:tcW w:w="998" w:type="dxa"/>
            <w:tcBorders>
              <w:top w:val="single" w:sz="6" w:space="0" w:color="auto"/>
            </w:tcBorders>
            <w:noWrap/>
            <w:vAlign w:val="center"/>
          </w:tcPr>
          <w:p w14:paraId="0158106D" w14:textId="77777777" w:rsidR="003A5F7A" w:rsidRPr="001B2249" w:rsidRDefault="003A5F7A" w:rsidP="003A5F7A">
            <w:pPr>
              <w:spacing w:line="200" w:lineRule="exact"/>
              <w:jc w:val="center"/>
              <w:rPr>
                <w:sz w:val="18"/>
              </w:rPr>
            </w:pPr>
          </w:p>
        </w:tc>
        <w:tc>
          <w:tcPr>
            <w:tcW w:w="113" w:type="dxa"/>
            <w:tcBorders>
              <w:top w:val="single" w:sz="6" w:space="0" w:color="auto"/>
            </w:tcBorders>
          </w:tcPr>
          <w:p w14:paraId="2A7AD567" w14:textId="77777777" w:rsidR="003A5F7A" w:rsidRPr="001B2249" w:rsidRDefault="003A5F7A" w:rsidP="003A5F7A">
            <w:pPr>
              <w:spacing w:line="200" w:lineRule="exact"/>
              <w:jc w:val="center"/>
              <w:rPr>
                <w:sz w:val="18"/>
              </w:rPr>
            </w:pPr>
          </w:p>
        </w:tc>
        <w:tc>
          <w:tcPr>
            <w:tcW w:w="1139" w:type="dxa"/>
            <w:tcBorders>
              <w:top w:val="single" w:sz="6" w:space="0" w:color="auto"/>
            </w:tcBorders>
            <w:noWrap/>
            <w:vAlign w:val="center"/>
          </w:tcPr>
          <w:p w14:paraId="4559A5EA" w14:textId="77777777" w:rsidR="003A5F7A" w:rsidRPr="001B2249" w:rsidRDefault="003A5F7A" w:rsidP="003A5F7A">
            <w:pPr>
              <w:spacing w:line="200" w:lineRule="exact"/>
              <w:jc w:val="center"/>
              <w:rPr>
                <w:sz w:val="18"/>
              </w:rPr>
            </w:pPr>
          </w:p>
        </w:tc>
        <w:tc>
          <w:tcPr>
            <w:tcW w:w="113" w:type="dxa"/>
            <w:tcBorders>
              <w:top w:val="single" w:sz="6" w:space="0" w:color="auto"/>
            </w:tcBorders>
          </w:tcPr>
          <w:p w14:paraId="1B3ECAA7" w14:textId="77777777" w:rsidR="003A5F7A" w:rsidRPr="001B2249" w:rsidRDefault="003A5F7A" w:rsidP="003A5F7A">
            <w:pPr>
              <w:spacing w:line="200" w:lineRule="exact"/>
              <w:jc w:val="center"/>
              <w:rPr>
                <w:sz w:val="18"/>
              </w:rPr>
            </w:pPr>
          </w:p>
        </w:tc>
        <w:tc>
          <w:tcPr>
            <w:tcW w:w="1433" w:type="dxa"/>
            <w:tcBorders>
              <w:top w:val="single" w:sz="6" w:space="0" w:color="auto"/>
            </w:tcBorders>
            <w:vAlign w:val="center"/>
          </w:tcPr>
          <w:p w14:paraId="52F13325" w14:textId="77777777" w:rsidR="003A5F7A" w:rsidRPr="001B2249" w:rsidRDefault="003A5F7A" w:rsidP="003A5F7A">
            <w:pPr>
              <w:spacing w:line="200" w:lineRule="exact"/>
              <w:jc w:val="center"/>
              <w:rPr>
                <w:sz w:val="18"/>
              </w:rPr>
            </w:pPr>
          </w:p>
        </w:tc>
        <w:tc>
          <w:tcPr>
            <w:tcW w:w="113" w:type="dxa"/>
            <w:tcBorders>
              <w:top w:val="single" w:sz="6" w:space="0" w:color="auto"/>
            </w:tcBorders>
          </w:tcPr>
          <w:p w14:paraId="0A44016A" w14:textId="77777777" w:rsidR="003A5F7A" w:rsidRPr="001B2249" w:rsidRDefault="003A5F7A" w:rsidP="003A5F7A">
            <w:pPr>
              <w:spacing w:line="200" w:lineRule="exact"/>
              <w:jc w:val="center"/>
              <w:rPr>
                <w:sz w:val="18"/>
              </w:rPr>
            </w:pPr>
          </w:p>
        </w:tc>
        <w:tc>
          <w:tcPr>
            <w:tcW w:w="1283" w:type="dxa"/>
            <w:tcBorders>
              <w:top w:val="single" w:sz="6" w:space="0" w:color="auto"/>
            </w:tcBorders>
            <w:noWrap/>
            <w:vAlign w:val="center"/>
          </w:tcPr>
          <w:p w14:paraId="6DF6F35B" w14:textId="77777777" w:rsidR="003A5F7A" w:rsidRPr="001B2249" w:rsidRDefault="003A5F7A" w:rsidP="003A5F7A">
            <w:pPr>
              <w:spacing w:line="200" w:lineRule="exact"/>
              <w:jc w:val="center"/>
              <w:rPr>
                <w:sz w:val="18"/>
              </w:rPr>
            </w:pPr>
          </w:p>
        </w:tc>
        <w:tc>
          <w:tcPr>
            <w:tcW w:w="98" w:type="dxa"/>
            <w:tcBorders>
              <w:top w:val="single" w:sz="6" w:space="0" w:color="auto"/>
            </w:tcBorders>
          </w:tcPr>
          <w:p w14:paraId="35E2DE93" w14:textId="77777777" w:rsidR="003A5F7A" w:rsidRPr="001B2249" w:rsidRDefault="003A5F7A" w:rsidP="003A5F7A">
            <w:pPr>
              <w:spacing w:line="200" w:lineRule="exact"/>
              <w:jc w:val="center"/>
              <w:rPr>
                <w:sz w:val="18"/>
              </w:rPr>
            </w:pPr>
          </w:p>
        </w:tc>
        <w:tc>
          <w:tcPr>
            <w:tcW w:w="1398" w:type="dxa"/>
            <w:tcBorders>
              <w:top w:val="single" w:sz="6" w:space="0" w:color="auto"/>
            </w:tcBorders>
            <w:vAlign w:val="center"/>
          </w:tcPr>
          <w:p w14:paraId="5B817243" w14:textId="77777777" w:rsidR="003A5F7A" w:rsidRPr="001B2249" w:rsidRDefault="003A5F7A" w:rsidP="003A5F7A">
            <w:pPr>
              <w:spacing w:line="200" w:lineRule="exact"/>
              <w:jc w:val="center"/>
              <w:rPr>
                <w:sz w:val="18"/>
              </w:rPr>
            </w:pPr>
          </w:p>
        </w:tc>
        <w:tc>
          <w:tcPr>
            <w:tcW w:w="113" w:type="dxa"/>
            <w:tcBorders>
              <w:top w:val="single" w:sz="6" w:space="0" w:color="auto"/>
            </w:tcBorders>
          </w:tcPr>
          <w:p w14:paraId="10094B69" w14:textId="77777777" w:rsidR="003A5F7A" w:rsidRPr="001B2249" w:rsidRDefault="003A5F7A" w:rsidP="003A5F7A">
            <w:pPr>
              <w:spacing w:line="200" w:lineRule="exact"/>
              <w:jc w:val="center"/>
              <w:rPr>
                <w:sz w:val="18"/>
              </w:rPr>
            </w:pPr>
          </w:p>
        </w:tc>
        <w:tc>
          <w:tcPr>
            <w:tcW w:w="1258" w:type="dxa"/>
            <w:tcBorders>
              <w:top w:val="single" w:sz="6" w:space="0" w:color="auto"/>
            </w:tcBorders>
            <w:vAlign w:val="center"/>
          </w:tcPr>
          <w:p w14:paraId="4F9EB12B" w14:textId="77777777" w:rsidR="003A5F7A" w:rsidRPr="001B2249" w:rsidRDefault="003A5F7A" w:rsidP="003A5F7A">
            <w:pPr>
              <w:spacing w:line="200" w:lineRule="exact"/>
              <w:jc w:val="center"/>
              <w:rPr>
                <w:sz w:val="18"/>
              </w:rPr>
            </w:pPr>
          </w:p>
        </w:tc>
        <w:tc>
          <w:tcPr>
            <w:tcW w:w="113" w:type="dxa"/>
            <w:tcBorders>
              <w:top w:val="single" w:sz="6" w:space="0" w:color="auto"/>
            </w:tcBorders>
          </w:tcPr>
          <w:p w14:paraId="15FF970A" w14:textId="77777777" w:rsidR="003A5F7A" w:rsidRPr="001B2249" w:rsidRDefault="003A5F7A" w:rsidP="003A5F7A">
            <w:pPr>
              <w:spacing w:line="200" w:lineRule="exact"/>
              <w:jc w:val="center"/>
              <w:rPr>
                <w:sz w:val="18"/>
              </w:rPr>
            </w:pPr>
          </w:p>
        </w:tc>
        <w:tc>
          <w:tcPr>
            <w:tcW w:w="1219" w:type="dxa"/>
            <w:tcBorders>
              <w:top w:val="single" w:sz="6" w:space="0" w:color="auto"/>
            </w:tcBorders>
            <w:noWrap/>
            <w:vAlign w:val="center"/>
          </w:tcPr>
          <w:p w14:paraId="09521B00" w14:textId="77777777" w:rsidR="003A5F7A" w:rsidRPr="001B2249" w:rsidRDefault="003A5F7A" w:rsidP="003A5F7A">
            <w:pPr>
              <w:spacing w:line="200" w:lineRule="exact"/>
              <w:jc w:val="center"/>
              <w:rPr>
                <w:sz w:val="18"/>
              </w:rPr>
            </w:pPr>
          </w:p>
        </w:tc>
        <w:tc>
          <w:tcPr>
            <w:tcW w:w="98" w:type="dxa"/>
            <w:tcBorders>
              <w:top w:val="single" w:sz="6" w:space="0" w:color="auto"/>
            </w:tcBorders>
          </w:tcPr>
          <w:p w14:paraId="2DE2839A" w14:textId="77777777" w:rsidR="003A5F7A" w:rsidRPr="001B2249" w:rsidRDefault="003A5F7A" w:rsidP="003A5F7A">
            <w:pPr>
              <w:spacing w:line="200" w:lineRule="exact"/>
              <w:jc w:val="center"/>
              <w:rPr>
                <w:sz w:val="18"/>
              </w:rPr>
            </w:pPr>
          </w:p>
        </w:tc>
        <w:tc>
          <w:tcPr>
            <w:tcW w:w="1232" w:type="dxa"/>
            <w:tcBorders>
              <w:top w:val="single" w:sz="6" w:space="0" w:color="auto"/>
            </w:tcBorders>
            <w:noWrap/>
            <w:vAlign w:val="center"/>
          </w:tcPr>
          <w:p w14:paraId="65DF720D" w14:textId="77777777" w:rsidR="003A5F7A" w:rsidRPr="001B2249" w:rsidRDefault="003A5F7A" w:rsidP="003A5F7A">
            <w:pPr>
              <w:spacing w:line="200" w:lineRule="exact"/>
              <w:jc w:val="center"/>
              <w:rPr>
                <w:sz w:val="18"/>
              </w:rPr>
            </w:pPr>
          </w:p>
        </w:tc>
      </w:tr>
      <w:tr w:rsidR="003A5F7A" w:rsidRPr="001B2249" w14:paraId="5FA49AC5" w14:textId="77777777" w:rsidTr="003A5F7A">
        <w:trPr>
          <w:trHeight w:val="20"/>
        </w:trPr>
        <w:tc>
          <w:tcPr>
            <w:tcW w:w="3752" w:type="dxa"/>
            <w:noWrap/>
            <w:vAlign w:val="center"/>
            <w:hideMark/>
          </w:tcPr>
          <w:p w14:paraId="258FCB07" w14:textId="77777777" w:rsidR="003A5F7A" w:rsidRPr="001B2249" w:rsidRDefault="003A5F7A" w:rsidP="003A5F7A">
            <w:pPr>
              <w:spacing w:line="200" w:lineRule="exact"/>
              <w:rPr>
                <w:sz w:val="18"/>
              </w:rPr>
            </w:pPr>
            <w:r w:rsidRPr="001B2249">
              <w:rPr>
                <w:bCs/>
                <w:sz w:val="18"/>
              </w:rPr>
              <w:t>Balance as at 1 January 2016</w:t>
            </w:r>
          </w:p>
        </w:tc>
        <w:tc>
          <w:tcPr>
            <w:tcW w:w="113" w:type="dxa"/>
          </w:tcPr>
          <w:p w14:paraId="186C88D6" w14:textId="77777777" w:rsidR="003A5F7A" w:rsidRPr="001B2249" w:rsidRDefault="003A5F7A" w:rsidP="003A5F7A">
            <w:pPr>
              <w:spacing w:line="200" w:lineRule="exact"/>
              <w:jc w:val="center"/>
              <w:rPr>
                <w:sz w:val="18"/>
              </w:rPr>
            </w:pPr>
          </w:p>
        </w:tc>
        <w:tc>
          <w:tcPr>
            <w:tcW w:w="998" w:type="dxa"/>
            <w:noWrap/>
            <w:vAlign w:val="bottom"/>
            <w:hideMark/>
          </w:tcPr>
          <w:p w14:paraId="16CA438D" w14:textId="77777777" w:rsidR="003A5F7A" w:rsidRPr="001B2249" w:rsidRDefault="003A5F7A" w:rsidP="003A5F7A">
            <w:pPr>
              <w:tabs>
                <w:tab w:val="decimal" w:pos="813"/>
              </w:tabs>
              <w:spacing w:line="200" w:lineRule="exact"/>
              <w:jc w:val="left"/>
              <w:rPr>
                <w:sz w:val="18"/>
              </w:rPr>
            </w:pPr>
            <w:r w:rsidRPr="001B2249">
              <w:rPr>
                <w:sz w:val="18"/>
              </w:rPr>
              <w:t>1,616</w:t>
            </w:r>
          </w:p>
        </w:tc>
        <w:tc>
          <w:tcPr>
            <w:tcW w:w="113" w:type="dxa"/>
            <w:vAlign w:val="bottom"/>
          </w:tcPr>
          <w:p w14:paraId="688E2879" w14:textId="77777777" w:rsidR="003A5F7A" w:rsidRPr="001B2249" w:rsidRDefault="003A5F7A" w:rsidP="003A5F7A">
            <w:pPr>
              <w:tabs>
                <w:tab w:val="decimal" w:pos="813"/>
              </w:tabs>
              <w:spacing w:line="200" w:lineRule="exact"/>
              <w:jc w:val="left"/>
              <w:rPr>
                <w:sz w:val="18"/>
              </w:rPr>
            </w:pPr>
          </w:p>
        </w:tc>
        <w:tc>
          <w:tcPr>
            <w:tcW w:w="1139" w:type="dxa"/>
            <w:noWrap/>
            <w:vAlign w:val="bottom"/>
            <w:hideMark/>
          </w:tcPr>
          <w:p w14:paraId="30B3A943" w14:textId="77777777" w:rsidR="003A5F7A" w:rsidRPr="001B2249" w:rsidRDefault="003A5F7A" w:rsidP="003A5F7A">
            <w:pPr>
              <w:tabs>
                <w:tab w:val="decimal" w:pos="813"/>
              </w:tabs>
              <w:spacing w:line="200" w:lineRule="exact"/>
              <w:jc w:val="left"/>
              <w:rPr>
                <w:sz w:val="18"/>
              </w:rPr>
            </w:pPr>
            <w:r w:rsidRPr="001B2249">
              <w:rPr>
                <w:sz w:val="18"/>
              </w:rPr>
              <w:t>147,404</w:t>
            </w:r>
          </w:p>
        </w:tc>
        <w:tc>
          <w:tcPr>
            <w:tcW w:w="113" w:type="dxa"/>
            <w:vAlign w:val="bottom"/>
          </w:tcPr>
          <w:p w14:paraId="77713A1D" w14:textId="77777777" w:rsidR="003A5F7A" w:rsidRPr="001B2249" w:rsidRDefault="003A5F7A" w:rsidP="003A5F7A">
            <w:pPr>
              <w:tabs>
                <w:tab w:val="decimal" w:pos="813"/>
              </w:tabs>
              <w:spacing w:line="200" w:lineRule="exact"/>
              <w:jc w:val="left"/>
              <w:rPr>
                <w:sz w:val="18"/>
              </w:rPr>
            </w:pPr>
          </w:p>
        </w:tc>
        <w:tc>
          <w:tcPr>
            <w:tcW w:w="1433" w:type="dxa"/>
            <w:vAlign w:val="bottom"/>
          </w:tcPr>
          <w:p w14:paraId="4DCF7560" w14:textId="77777777" w:rsidR="003A5F7A" w:rsidRPr="001B2249" w:rsidRDefault="003A5F7A" w:rsidP="003A5F7A">
            <w:pPr>
              <w:tabs>
                <w:tab w:val="decimal" w:pos="1149"/>
              </w:tabs>
              <w:spacing w:line="200" w:lineRule="exact"/>
              <w:jc w:val="left"/>
              <w:rPr>
                <w:color w:val="000000"/>
                <w:sz w:val="18"/>
              </w:rPr>
            </w:pPr>
            <w:r w:rsidRPr="001B2249">
              <w:rPr>
                <w:sz w:val="18"/>
              </w:rPr>
              <w:t>16,575</w:t>
            </w:r>
          </w:p>
        </w:tc>
        <w:tc>
          <w:tcPr>
            <w:tcW w:w="113" w:type="dxa"/>
            <w:vAlign w:val="bottom"/>
          </w:tcPr>
          <w:p w14:paraId="2AD6D40B" w14:textId="77777777" w:rsidR="003A5F7A" w:rsidRPr="001B2249" w:rsidRDefault="003A5F7A" w:rsidP="003A5F7A">
            <w:pPr>
              <w:tabs>
                <w:tab w:val="decimal" w:pos="813"/>
              </w:tabs>
              <w:spacing w:line="200" w:lineRule="exact"/>
              <w:jc w:val="left"/>
              <w:rPr>
                <w:sz w:val="18"/>
              </w:rPr>
            </w:pPr>
          </w:p>
        </w:tc>
        <w:tc>
          <w:tcPr>
            <w:tcW w:w="1283" w:type="dxa"/>
            <w:noWrap/>
            <w:vAlign w:val="bottom"/>
            <w:hideMark/>
          </w:tcPr>
          <w:p w14:paraId="0E91809E" w14:textId="77777777" w:rsidR="003A5F7A" w:rsidRPr="001B2249" w:rsidRDefault="003A5F7A" w:rsidP="003A5F7A">
            <w:pPr>
              <w:tabs>
                <w:tab w:val="decimal" w:pos="813"/>
              </w:tabs>
              <w:spacing w:line="200" w:lineRule="exact"/>
              <w:jc w:val="left"/>
              <w:rPr>
                <w:sz w:val="18"/>
              </w:rPr>
            </w:pPr>
            <w:r w:rsidRPr="001B2249">
              <w:rPr>
                <w:sz w:val="18"/>
              </w:rPr>
              <w:t>3,156</w:t>
            </w:r>
          </w:p>
        </w:tc>
        <w:tc>
          <w:tcPr>
            <w:tcW w:w="98" w:type="dxa"/>
            <w:vAlign w:val="bottom"/>
          </w:tcPr>
          <w:p w14:paraId="7EFFDFF9" w14:textId="77777777" w:rsidR="003A5F7A" w:rsidRPr="001B2249" w:rsidRDefault="003A5F7A" w:rsidP="003A5F7A">
            <w:pPr>
              <w:tabs>
                <w:tab w:val="decimal" w:pos="813"/>
              </w:tabs>
              <w:spacing w:line="200" w:lineRule="exact"/>
              <w:jc w:val="left"/>
              <w:rPr>
                <w:sz w:val="18"/>
              </w:rPr>
            </w:pPr>
          </w:p>
        </w:tc>
        <w:tc>
          <w:tcPr>
            <w:tcW w:w="1398" w:type="dxa"/>
            <w:vAlign w:val="bottom"/>
          </w:tcPr>
          <w:p w14:paraId="39404499" w14:textId="77777777" w:rsidR="003A5F7A" w:rsidRPr="001B2249" w:rsidRDefault="003A5F7A" w:rsidP="003A5F7A">
            <w:pPr>
              <w:tabs>
                <w:tab w:val="decimal" w:pos="1192"/>
              </w:tabs>
              <w:spacing w:line="200" w:lineRule="exact"/>
              <w:jc w:val="left"/>
              <w:rPr>
                <w:sz w:val="18"/>
              </w:rPr>
            </w:pPr>
            <w:r w:rsidRPr="001B2249">
              <w:rPr>
                <w:sz w:val="18"/>
              </w:rPr>
              <w:t>279,895</w:t>
            </w:r>
          </w:p>
        </w:tc>
        <w:tc>
          <w:tcPr>
            <w:tcW w:w="113" w:type="dxa"/>
            <w:vAlign w:val="bottom"/>
          </w:tcPr>
          <w:p w14:paraId="71948635" w14:textId="77777777" w:rsidR="003A5F7A" w:rsidRPr="001B2249" w:rsidRDefault="003A5F7A" w:rsidP="003A5F7A">
            <w:pPr>
              <w:tabs>
                <w:tab w:val="decimal" w:pos="813"/>
              </w:tabs>
              <w:spacing w:line="200" w:lineRule="exact"/>
              <w:jc w:val="left"/>
              <w:rPr>
                <w:sz w:val="18"/>
              </w:rPr>
            </w:pPr>
          </w:p>
        </w:tc>
        <w:tc>
          <w:tcPr>
            <w:tcW w:w="1258" w:type="dxa"/>
            <w:vAlign w:val="bottom"/>
          </w:tcPr>
          <w:p w14:paraId="69ED9D48" w14:textId="77777777" w:rsidR="003A5F7A" w:rsidRPr="001B2249" w:rsidRDefault="003A5F7A" w:rsidP="003A5F7A">
            <w:pPr>
              <w:tabs>
                <w:tab w:val="decimal" w:pos="960"/>
              </w:tabs>
              <w:spacing w:line="200" w:lineRule="exact"/>
              <w:jc w:val="left"/>
              <w:rPr>
                <w:sz w:val="18"/>
              </w:rPr>
            </w:pPr>
            <w:r w:rsidRPr="001B2249">
              <w:rPr>
                <w:sz w:val="18"/>
              </w:rPr>
              <w:t>(13,213)</w:t>
            </w:r>
          </w:p>
        </w:tc>
        <w:tc>
          <w:tcPr>
            <w:tcW w:w="113" w:type="dxa"/>
            <w:vAlign w:val="bottom"/>
          </w:tcPr>
          <w:p w14:paraId="5BB7C113" w14:textId="77777777" w:rsidR="003A5F7A" w:rsidRPr="001B2249" w:rsidRDefault="003A5F7A" w:rsidP="003A5F7A">
            <w:pPr>
              <w:tabs>
                <w:tab w:val="decimal" w:pos="813"/>
              </w:tabs>
              <w:spacing w:line="200" w:lineRule="exact"/>
              <w:jc w:val="left"/>
              <w:rPr>
                <w:sz w:val="18"/>
                <w:lang w:val="en-GB"/>
              </w:rPr>
            </w:pPr>
          </w:p>
        </w:tc>
        <w:tc>
          <w:tcPr>
            <w:tcW w:w="1219" w:type="dxa"/>
            <w:noWrap/>
            <w:vAlign w:val="bottom"/>
            <w:hideMark/>
          </w:tcPr>
          <w:p w14:paraId="3376E1A6" w14:textId="77777777" w:rsidR="003A5F7A" w:rsidRPr="001B2249" w:rsidRDefault="003A5F7A" w:rsidP="003A5F7A">
            <w:pPr>
              <w:tabs>
                <w:tab w:val="decimal" w:pos="1005"/>
              </w:tabs>
              <w:spacing w:line="200" w:lineRule="exact"/>
              <w:jc w:val="left"/>
              <w:rPr>
                <w:sz w:val="18"/>
              </w:rPr>
            </w:pPr>
            <w:r w:rsidRPr="001B2249">
              <w:rPr>
                <w:sz w:val="18"/>
                <w:lang w:val="en-GB"/>
              </w:rPr>
              <w:t>(194,782)</w:t>
            </w:r>
          </w:p>
        </w:tc>
        <w:tc>
          <w:tcPr>
            <w:tcW w:w="98" w:type="dxa"/>
            <w:vAlign w:val="bottom"/>
          </w:tcPr>
          <w:p w14:paraId="72BB7EC9" w14:textId="77777777" w:rsidR="003A5F7A" w:rsidRPr="001B2249" w:rsidRDefault="003A5F7A" w:rsidP="003A5F7A">
            <w:pPr>
              <w:tabs>
                <w:tab w:val="decimal" w:pos="813"/>
              </w:tabs>
              <w:spacing w:line="200" w:lineRule="exact"/>
              <w:jc w:val="left"/>
              <w:rPr>
                <w:sz w:val="18"/>
              </w:rPr>
            </w:pPr>
          </w:p>
        </w:tc>
        <w:tc>
          <w:tcPr>
            <w:tcW w:w="1232" w:type="dxa"/>
            <w:noWrap/>
            <w:vAlign w:val="bottom"/>
            <w:hideMark/>
          </w:tcPr>
          <w:p w14:paraId="1DFBCAED" w14:textId="77777777" w:rsidR="003A5F7A" w:rsidRPr="001B2249" w:rsidRDefault="003A5F7A" w:rsidP="003A5F7A">
            <w:pPr>
              <w:tabs>
                <w:tab w:val="decimal" w:pos="813"/>
              </w:tabs>
              <w:spacing w:line="200" w:lineRule="exact"/>
              <w:jc w:val="left"/>
              <w:rPr>
                <w:sz w:val="18"/>
              </w:rPr>
            </w:pPr>
            <w:r w:rsidRPr="001B2249">
              <w:rPr>
                <w:sz w:val="18"/>
              </w:rPr>
              <w:t>240,651</w:t>
            </w:r>
          </w:p>
        </w:tc>
      </w:tr>
      <w:tr w:rsidR="003A5F7A" w:rsidRPr="001B2249" w14:paraId="50623E6E" w14:textId="77777777" w:rsidTr="003A5F7A">
        <w:trPr>
          <w:trHeight w:val="20"/>
        </w:trPr>
        <w:tc>
          <w:tcPr>
            <w:tcW w:w="3752" w:type="dxa"/>
            <w:noWrap/>
            <w:vAlign w:val="center"/>
            <w:hideMark/>
          </w:tcPr>
          <w:p w14:paraId="48D26C01" w14:textId="77777777" w:rsidR="003A5F7A" w:rsidRPr="001B2249" w:rsidRDefault="003A5F7A" w:rsidP="003A5F7A">
            <w:pPr>
              <w:spacing w:line="200" w:lineRule="exact"/>
              <w:rPr>
                <w:sz w:val="18"/>
              </w:rPr>
            </w:pPr>
            <w:r w:rsidRPr="001B2249">
              <w:rPr>
                <w:sz w:val="18"/>
              </w:rPr>
              <w:t>Result for the period</w:t>
            </w:r>
          </w:p>
        </w:tc>
        <w:tc>
          <w:tcPr>
            <w:tcW w:w="113" w:type="dxa"/>
          </w:tcPr>
          <w:p w14:paraId="4B86468B" w14:textId="77777777" w:rsidR="003A5F7A" w:rsidRPr="001B2249" w:rsidRDefault="003A5F7A" w:rsidP="003A5F7A">
            <w:pPr>
              <w:spacing w:line="200" w:lineRule="exact"/>
              <w:jc w:val="center"/>
              <w:rPr>
                <w:sz w:val="18"/>
              </w:rPr>
            </w:pPr>
          </w:p>
        </w:tc>
        <w:tc>
          <w:tcPr>
            <w:tcW w:w="998" w:type="dxa"/>
            <w:noWrap/>
            <w:vAlign w:val="bottom"/>
          </w:tcPr>
          <w:p w14:paraId="794D16B6"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1D6D4A9E"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04D444AD"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5E5B59F1"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71965C1F"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30590ED8"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639B386D"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54D0A422" w14:textId="77777777" w:rsidR="003A5F7A" w:rsidRPr="001B2249" w:rsidRDefault="003A5F7A" w:rsidP="003A5F7A">
            <w:pPr>
              <w:tabs>
                <w:tab w:val="decimal" w:pos="813"/>
              </w:tabs>
              <w:spacing w:line="200" w:lineRule="exact"/>
              <w:jc w:val="left"/>
              <w:rPr>
                <w:sz w:val="18"/>
              </w:rPr>
            </w:pPr>
          </w:p>
        </w:tc>
        <w:tc>
          <w:tcPr>
            <w:tcW w:w="1398" w:type="dxa"/>
            <w:vAlign w:val="bottom"/>
          </w:tcPr>
          <w:p w14:paraId="633593D3" w14:textId="77777777" w:rsidR="003A5F7A" w:rsidRPr="001B2249" w:rsidRDefault="003A5F7A" w:rsidP="003A5F7A">
            <w:pPr>
              <w:tabs>
                <w:tab w:val="decimal" w:pos="1192"/>
              </w:tabs>
              <w:spacing w:line="200" w:lineRule="exact"/>
              <w:jc w:val="left"/>
              <w:rPr>
                <w:sz w:val="18"/>
              </w:rPr>
            </w:pPr>
            <w:r w:rsidRPr="001B2249">
              <w:rPr>
                <w:sz w:val="18"/>
              </w:rPr>
              <w:t>16,553</w:t>
            </w:r>
          </w:p>
        </w:tc>
        <w:tc>
          <w:tcPr>
            <w:tcW w:w="113" w:type="dxa"/>
            <w:vAlign w:val="bottom"/>
          </w:tcPr>
          <w:p w14:paraId="1974FFF0" w14:textId="77777777" w:rsidR="003A5F7A" w:rsidRPr="001B2249" w:rsidRDefault="003A5F7A" w:rsidP="003A5F7A">
            <w:pPr>
              <w:tabs>
                <w:tab w:val="decimal" w:pos="813"/>
              </w:tabs>
              <w:spacing w:line="200" w:lineRule="exact"/>
              <w:jc w:val="left"/>
              <w:rPr>
                <w:sz w:val="18"/>
              </w:rPr>
            </w:pPr>
          </w:p>
        </w:tc>
        <w:tc>
          <w:tcPr>
            <w:tcW w:w="1258" w:type="dxa"/>
            <w:vAlign w:val="bottom"/>
          </w:tcPr>
          <w:p w14:paraId="388B5E73"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55B32776"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54FDB0DC" w14:textId="77777777" w:rsidR="003A5F7A" w:rsidRPr="001B2249" w:rsidRDefault="003A5F7A" w:rsidP="003A5F7A">
            <w:pPr>
              <w:tabs>
                <w:tab w:val="decimal" w:pos="1005"/>
              </w:tabs>
              <w:spacing w:line="200" w:lineRule="exact"/>
              <w:jc w:val="left"/>
              <w:rPr>
                <w:sz w:val="18"/>
              </w:rPr>
            </w:pPr>
            <w:r w:rsidRPr="001B2249">
              <w:rPr>
                <w:sz w:val="18"/>
              </w:rPr>
              <w:t>(20,302)</w:t>
            </w:r>
          </w:p>
        </w:tc>
        <w:tc>
          <w:tcPr>
            <w:tcW w:w="98" w:type="dxa"/>
            <w:vAlign w:val="bottom"/>
          </w:tcPr>
          <w:p w14:paraId="2376BD58"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1D4A8F25" w14:textId="77777777" w:rsidR="003A5F7A" w:rsidRPr="001B2249" w:rsidRDefault="003A5F7A" w:rsidP="003A5F7A">
            <w:pPr>
              <w:tabs>
                <w:tab w:val="decimal" w:pos="813"/>
              </w:tabs>
              <w:spacing w:line="200" w:lineRule="exact"/>
              <w:jc w:val="left"/>
              <w:rPr>
                <w:sz w:val="18"/>
              </w:rPr>
            </w:pPr>
            <w:r w:rsidRPr="001B2249">
              <w:rPr>
                <w:sz w:val="18"/>
              </w:rPr>
              <w:t>(3,749)</w:t>
            </w:r>
          </w:p>
        </w:tc>
      </w:tr>
      <w:tr w:rsidR="003A5F7A" w:rsidRPr="001B2249" w14:paraId="209DBB69" w14:textId="77777777" w:rsidTr="003A5F7A">
        <w:trPr>
          <w:trHeight w:val="20"/>
        </w:trPr>
        <w:tc>
          <w:tcPr>
            <w:tcW w:w="3752" w:type="dxa"/>
            <w:noWrap/>
            <w:vAlign w:val="center"/>
          </w:tcPr>
          <w:p w14:paraId="6401E072" w14:textId="77777777" w:rsidR="003A5F7A" w:rsidRPr="001B2249" w:rsidRDefault="003A5F7A" w:rsidP="003A5F7A">
            <w:pPr>
              <w:spacing w:line="200" w:lineRule="exact"/>
              <w:rPr>
                <w:sz w:val="18"/>
              </w:rPr>
            </w:pPr>
            <w:r w:rsidRPr="001B2249">
              <w:rPr>
                <w:sz w:val="18"/>
              </w:rPr>
              <w:t>Revaluation of investments held by investees</w:t>
            </w:r>
          </w:p>
        </w:tc>
        <w:tc>
          <w:tcPr>
            <w:tcW w:w="113" w:type="dxa"/>
          </w:tcPr>
          <w:p w14:paraId="370C5121" w14:textId="77777777" w:rsidR="003A5F7A" w:rsidRPr="001B2249" w:rsidRDefault="003A5F7A" w:rsidP="003A5F7A">
            <w:pPr>
              <w:spacing w:line="200" w:lineRule="exact"/>
              <w:jc w:val="center"/>
              <w:rPr>
                <w:sz w:val="18"/>
              </w:rPr>
            </w:pPr>
          </w:p>
        </w:tc>
        <w:tc>
          <w:tcPr>
            <w:tcW w:w="998" w:type="dxa"/>
            <w:noWrap/>
            <w:vAlign w:val="bottom"/>
          </w:tcPr>
          <w:p w14:paraId="6E911F0D"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50611B2D"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385C6517"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4B9EF1BB"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2BAC6CA0"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10CFF9DD"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15B14E8E"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4E1F6B10" w14:textId="77777777" w:rsidR="003A5F7A" w:rsidRPr="001B2249" w:rsidRDefault="003A5F7A" w:rsidP="003A5F7A">
            <w:pPr>
              <w:tabs>
                <w:tab w:val="decimal" w:pos="813"/>
              </w:tabs>
              <w:spacing w:line="200" w:lineRule="exact"/>
              <w:jc w:val="left"/>
              <w:rPr>
                <w:sz w:val="18"/>
              </w:rPr>
            </w:pPr>
          </w:p>
        </w:tc>
        <w:tc>
          <w:tcPr>
            <w:tcW w:w="1398" w:type="dxa"/>
            <w:vAlign w:val="bottom"/>
          </w:tcPr>
          <w:p w14:paraId="265B179C" w14:textId="77777777" w:rsidR="003A5F7A" w:rsidRPr="001B2249" w:rsidRDefault="003A5F7A" w:rsidP="003A5F7A">
            <w:pPr>
              <w:tabs>
                <w:tab w:val="decimal" w:pos="1192"/>
              </w:tabs>
              <w:spacing w:line="200" w:lineRule="exact"/>
              <w:jc w:val="left"/>
              <w:rPr>
                <w:sz w:val="18"/>
              </w:rPr>
            </w:pPr>
            <w:r w:rsidRPr="001B2249">
              <w:rPr>
                <w:sz w:val="18"/>
              </w:rPr>
              <w:t>286</w:t>
            </w:r>
          </w:p>
        </w:tc>
        <w:tc>
          <w:tcPr>
            <w:tcW w:w="113" w:type="dxa"/>
            <w:vAlign w:val="bottom"/>
          </w:tcPr>
          <w:p w14:paraId="0FA58A80" w14:textId="77777777" w:rsidR="003A5F7A" w:rsidRPr="001B2249" w:rsidRDefault="003A5F7A" w:rsidP="003A5F7A">
            <w:pPr>
              <w:tabs>
                <w:tab w:val="decimal" w:pos="813"/>
              </w:tabs>
              <w:spacing w:line="200" w:lineRule="exact"/>
              <w:jc w:val="left"/>
              <w:rPr>
                <w:sz w:val="18"/>
              </w:rPr>
            </w:pPr>
          </w:p>
        </w:tc>
        <w:tc>
          <w:tcPr>
            <w:tcW w:w="1258" w:type="dxa"/>
            <w:vAlign w:val="bottom"/>
          </w:tcPr>
          <w:p w14:paraId="5CBF0745"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2786D9CE"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7B5E7159"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712F6867"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42C52809" w14:textId="77777777" w:rsidR="003A5F7A" w:rsidRPr="001B2249" w:rsidRDefault="003A5F7A" w:rsidP="003A5F7A">
            <w:pPr>
              <w:tabs>
                <w:tab w:val="decimal" w:pos="813"/>
              </w:tabs>
              <w:spacing w:line="200" w:lineRule="exact"/>
              <w:jc w:val="left"/>
              <w:rPr>
                <w:sz w:val="18"/>
              </w:rPr>
            </w:pPr>
            <w:r w:rsidRPr="001B2249">
              <w:rPr>
                <w:sz w:val="18"/>
              </w:rPr>
              <w:t>286</w:t>
            </w:r>
          </w:p>
        </w:tc>
      </w:tr>
      <w:tr w:rsidR="003A5F7A" w:rsidRPr="001B2249" w14:paraId="62672602" w14:textId="77777777" w:rsidTr="003A5F7A">
        <w:trPr>
          <w:trHeight w:val="20"/>
        </w:trPr>
        <w:tc>
          <w:tcPr>
            <w:tcW w:w="3752" w:type="dxa"/>
            <w:noWrap/>
            <w:vAlign w:val="center"/>
          </w:tcPr>
          <w:p w14:paraId="5E2B7253" w14:textId="77777777" w:rsidR="003A5F7A" w:rsidRPr="001B2249" w:rsidRDefault="003A5F7A" w:rsidP="003A5F7A">
            <w:pPr>
              <w:spacing w:line="200" w:lineRule="exact"/>
              <w:jc w:val="left"/>
              <w:rPr>
                <w:sz w:val="18"/>
              </w:rPr>
            </w:pPr>
            <w:r w:rsidRPr="001B2249">
              <w:rPr>
                <w:sz w:val="18"/>
              </w:rPr>
              <w:t>Translation reserve held by investees</w:t>
            </w:r>
          </w:p>
        </w:tc>
        <w:tc>
          <w:tcPr>
            <w:tcW w:w="113" w:type="dxa"/>
          </w:tcPr>
          <w:p w14:paraId="43CDC96C" w14:textId="77777777" w:rsidR="003A5F7A" w:rsidRPr="001B2249" w:rsidRDefault="003A5F7A" w:rsidP="003A5F7A">
            <w:pPr>
              <w:spacing w:line="200" w:lineRule="exact"/>
              <w:jc w:val="center"/>
              <w:rPr>
                <w:sz w:val="18"/>
              </w:rPr>
            </w:pPr>
          </w:p>
        </w:tc>
        <w:tc>
          <w:tcPr>
            <w:tcW w:w="998" w:type="dxa"/>
            <w:noWrap/>
            <w:vAlign w:val="bottom"/>
          </w:tcPr>
          <w:p w14:paraId="48B503F5"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6365B208"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4F6BC98D"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75200E98"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69DCDE65"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594CA839"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6CDE833F"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2F5E0159" w14:textId="77777777" w:rsidR="003A5F7A" w:rsidRPr="001B2249" w:rsidRDefault="003A5F7A" w:rsidP="003A5F7A">
            <w:pPr>
              <w:tabs>
                <w:tab w:val="decimal" w:pos="813"/>
              </w:tabs>
              <w:spacing w:line="200" w:lineRule="exact"/>
              <w:jc w:val="left"/>
              <w:rPr>
                <w:sz w:val="18"/>
              </w:rPr>
            </w:pPr>
          </w:p>
        </w:tc>
        <w:tc>
          <w:tcPr>
            <w:tcW w:w="1398" w:type="dxa"/>
            <w:vAlign w:val="bottom"/>
          </w:tcPr>
          <w:p w14:paraId="446677BE" w14:textId="77777777" w:rsidR="003A5F7A" w:rsidRPr="001B2249" w:rsidRDefault="003A5F7A" w:rsidP="003A5F7A">
            <w:pPr>
              <w:tabs>
                <w:tab w:val="decimal" w:pos="1192"/>
              </w:tabs>
              <w:spacing w:line="200" w:lineRule="exact"/>
              <w:jc w:val="left"/>
              <w:rPr>
                <w:sz w:val="18"/>
              </w:rPr>
            </w:pPr>
            <w:r w:rsidRPr="001B2249">
              <w:rPr>
                <w:sz w:val="18"/>
              </w:rPr>
              <w:t>9,643</w:t>
            </w:r>
          </w:p>
        </w:tc>
        <w:tc>
          <w:tcPr>
            <w:tcW w:w="113" w:type="dxa"/>
            <w:vAlign w:val="bottom"/>
          </w:tcPr>
          <w:p w14:paraId="2A0C87A5" w14:textId="77777777" w:rsidR="003A5F7A" w:rsidRPr="001B2249" w:rsidRDefault="003A5F7A" w:rsidP="003A5F7A">
            <w:pPr>
              <w:tabs>
                <w:tab w:val="decimal" w:pos="813"/>
              </w:tabs>
              <w:spacing w:line="200" w:lineRule="exact"/>
              <w:jc w:val="left"/>
              <w:rPr>
                <w:sz w:val="18"/>
              </w:rPr>
            </w:pPr>
          </w:p>
        </w:tc>
        <w:tc>
          <w:tcPr>
            <w:tcW w:w="1258" w:type="dxa"/>
            <w:vAlign w:val="bottom"/>
          </w:tcPr>
          <w:p w14:paraId="3DBC93B1"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067AC379"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2EA9A817"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3DA2377F"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1337E55F" w14:textId="77777777" w:rsidR="003A5F7A" w:rsidRPr="001B2249" w:rsidRDefault="003A5F7A" w:rsidP="003A5F7A">
            <w:pPr>
              <w:tabs>
                <w:tab w:val="decimal" w:pos="813"/>
              </w:tabs>
              <w:spacing w:line="200" w:lineRule="exact"/>
              <w:jc w:val="left"/>
              <w:rPr>
                <w:sz w:val="18"/>
              </w:rPr>
            </w:pPr>
            <w:r w:rsidRPr="001B2249">
              <w:rPr>
                <w:sz w:val="18"/>
              </w:rPr>
              <w:t>9,643</w:t>
            </w:r>
          </w:p>
        </w:tc>
      </w:tr>
      <w:tr w:rsidR="003A5F7A" w:rsidRPr="001B2249" w14:paraId="3897D24F" w14:textId="77777777" w:rsidTr="003A5F7A">
        <w:trPr>
          <w:trHeight w:val="20"/>
        </w:trPr>
        <w:tc>
          <w:tcPr>
            <w:tcW w:w="3752" w:type="dxa"/>
            <w:noWrap/>
            <w:vAlign w:val="bottom"/>
          </w:tcPr>
          <w:p w14:paraId="2A29F2EB" w14:textId="77777777" w:rsidR="003A5F7A" w:rsidRPr="001B2249" w:rsidRDefault="003A5F7A" w:rsidP="003A5F7A">
            <w:pPr>
              <w:spacing w:line="200" w:lineRule="exact"/>
              <w:rPr>
                <w:sz w:val="18"/>
              </w:rPr>
            </w:pPr>
            <w:r w:rsidRPr="001B2249">
              <w:rPr>
                <w:sz w:val="18"/>
              </w:rPr>
              <w:t>Share buyback</w:t>
            </w:r>
          </w:p>
        </w:tc>
        <w:tc>
          <w:tcPr>
            <w:tcW w:w="113" w:type="dxa"/>
          </w:tcPr>
          <w:p w14:paraId="2658F332" w14:textId="77777777" w:rsidR="003A5F7A" w:rsidRPr="001B2249" w:rsidRDefault="003A5F7A" w:rsidP="003A5F7A">
            <w:pPr>
              <w:spacing w:line="200" w:lineRule="exact"/>
              <w:jc w:val="center"/>
              <w:rPr>
                <w:sz w:val="18"/>
              </w:rPr>
            </w:pPr>
          </w:p>
        </w:tc>
        <w:tc>
          <w:tcPr>
            <w:tcW w:w="998" w:type="dxa"/>
            <w:noWrap/>
            <w:vAlign w:val="bottom"/>
          </w:tcPr>
          <w:p w14:paraId="3D768621" w14:textId="77777777" w:rsidR="003A5F7A" w:rsidRPr="001B2249" w:rsidRDefault="003A5F7A" w:rsidP="003A5F7A">
            <w:pPr>
              <w:tabs>
                <w:tab w:val="decimal" w:pos="813"/>
              </w:tabs>
              <w:spacing w:line="200" w:lineRule="exact"/>
              <w:jc w:val="left"/>
              <w:rPr>
                <w:sz w:val="18"/>
              </w:rPr>
            </w:pPr>
            <w:r w:rsidRPr="001B2249">
              <w:rPr>
                <w:sz w:val="18"/>
              </w:rPr>
              <w:t>(20)</w:t>
            </w:r>
          </w:p>
        </w:tc>
        <w:tc>
          <w:tcPr>
            <w:tcW w:w="113" w:type="dxa"/>
            <w:vAlign w:val="bottom"/>
          </w:tcPr>
          <w:p w14:paraId="070465FA"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4EC8CDF5" w14:textId="77777777" w:rsidR="003A5F7A" w:rsidRPr="001B2249" w:rsidRDefault="003A5F7A" w:rsidP="003A5F7A">
            <w:pPr>
              <w:tabs>
                <w:tab w:val="decimal" w:pos="813"/>
              </w:tabs>
              <w:spacing w:line="200" w:lineRule="exact"/>
              <w:jc w:val="left"/>
              <w:rPr>
                <w:sz w:val="18"/>
              </w:rPr>
            </w:pPr>
            <w:r w:rsidRPr="001B2249">
              <w:rPr>
                <w:sz w:val="18"/>
              </w:rPr>
              <w:t>(1,942)</w:t>
            </w:r>
          </w:p>
        </w:tc>
        <w:tc>
          <w:tcPr>
            <w:tcW w:w="113" w:type="dxa"/>
            <w:vAlign w:val="bottom"/>
          </w:tcPr>
          <w:p w14:paraId="08921B4E"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682E3701"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50011FFE"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56352C10"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50E84504" w14:textId="77777777" w:rsidR="003A5F7A" w:rsidRPr="001B2249" w:rsidRDefault="003A5F7A" w:rsidP="003A5F7A">
            <w:pPr>
              <w:tabs>
                <w:tab w:val="decimal" w:pos="813"/>
              </w:tabs>
              <w:spacing w:line="200" w:lineRule="exact"/>
              <w:jc w:val="left"/>
              <w:rPr>
                <w:sz w:val="18"/>
              </w:rPr>
            </w:pPr>
          </w:p>
        </w:tc>
        <w:tc>
          <w:tcPr>
            <w:tcW w:w="1398" w:type="dxa"/>
            <w:vAlign w:val="bottom"/>
          </w:tcPr>
          <w:p w14:paraId="79AC972C" w14:textId="77777777" w:rsidR="003A5F7A" w:rsidRPr="001B2249" w:rsidRDefault="003A5F7A" w:rsidP="003A5F7A">
            <w:pPr>
              <w:tabs>
                <w:tab w:val="decimal" w:pos="1192"/>
              </w:tabs>
              <w:spacing w:line="200" w:lineRule="exact"/>
              <w:jc w:val="left"/>
              <w:rPr>
                <w:sz w:val="18"/>
              </w:rPr>
            </w:pPr>
            <w:r w:rsidRPr="001B2249">
              <w:rPr>
                <w:sz w:val="18"/>
              </w:rPr>
              <w:t>-</w:t>
            </w:r>
          </w:p>
        </w:tc>
        <w:tc>
          <w:tcPr>
            <w:tcW w:w="113" w:type="dxa"/>
            <w:vAlign w:val="bottom"/>
          </w:tcPr>
          <w:p w14:paraId="6D306253" w14:textId="77777777" w:rsidR="003A5F7A" w:rsidRPr="001B2249" w:rsidRDefault="003A5F7A" w:rsidP="003A5F7A">
            <w:pPr>
              <w:tabs>
                <w:tab w:val="decimal" w:pos="813"/>
              </w:tabs>
              <w:spacing w:line="200" w:lineRule="exact"/>
              <w:jc w:val="left"/>
              <w:rPr>
                <w:sz w:val="18"/>
              </w:rPr>
            </w:pPr>
          </w:p>
        </w:tc>
        <w:tc>
          <w:tcPr>
            <w:tcW w:w="1258" w:type="dxa"/>
            <w:vAlign w:val="bottom"/>
          </w:tcPr>
          <w:p w14:paraId="7439075B"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4ADC1BFA"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792A31A4"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62BF4907"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5F617379" w14:textId="77777777" w:rsidR="003A5F7A" w:rsidRPr="001B2249" w:rsidRDefault="003A5F7A" w:rsidP="003A5F7A">
            <w:pPr>
              <w:tabs>
                <w:tab w:val="decimal" w:pos="813"/>
              </w:tabs>
              <w:spacing w:line="200" w:lineRule="exact"/>
              <w:jc w:val="left"/>
              <w:rPr>
                <w:sz w:val="18"/>
              </w:rPr>
            </w:pPr>
            <w:r w:rsidRPr="001B2249">
              <w:rPr>
                <w:sz w:val="18"/>
              </w:rPr>
              <w:t>(1,962)</w:t>
            </w:r>
          </w:p>
        </w:tc>
      </w:tr>
      <w:tr w:rsidR="003A5F7A" w:rsidRPr="001B2249" w14:paraId="33AB67AB" w14:textId="77777777" w:rsidTr="003A5F7A">
        <w:trPr>
          <w:trHeight w:val="20"/>
        </w:trPr>
        <w:tc>
          <w:tcPr>
            <w:tcW w:w="3752" w:type="dxa"/>
            <w:noWrap/>
            <w:vAlign w:val="bottom"/>
          </w:tcPr>
          <w:p w14:paraId="336BE303" w14:textId="77777777" w:rsidR="003A5F7A" w:rsidRPr="001B2249" w:rsidRDefault="003A5F7A" w:rsidP="003A5F7A">
            <w:pPr>
              <w:spacing w:line="200" w:lineRule="exact"/>
              <w:rPr>
                <w:sz w:val="18"/>
              </w:rPr>
            </w:pPr>
            <w:r w:rsidRPr="001B2249">
              <w:rPr>
                <w:sz w:val="18"/>
              </w:rPr>
              <w:t xml:space="preserve">Capital reduction </w:t>
            </w:r>
          </w:p>
        </w:tc>
        <w:tc>
          <w:tcPr>
            <w:tcW w:w="113" w:type="dxa"/>
          </w:tcPr>
          <w:p w14:paraId="4CF0BA6A" w14:textId="77777777" w:rsidR="003A5F7A" w:rsidRPr="001B2249" w:rsidRDefault="003A5F7A" w:rsidP="003A5F7A">
            <w:pPr>
              <w:spacing w:line="200" w:lineRule="exact"/>
              <w:jc w:val="center"/>
              <w:rPr>
                <w:sz w:val="18"/>
              </w:rPr>
            </w:pPr>
          </w:p>
        </w:tc>
        <w:tc>
          <w:tcPr>
            <w:tcW w:w="998" w:type="dxa"/>
            <w:noWrap/>
            <w:vAlign w:val="bottom"/>
          </w:tcPr>
          <w:p w14:paraId="4A2C438F"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1F2890A1"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7241357F" w14:textId="77777777" w:rsidR="003A5F7A" w:rsidRPr="001B2249" w:rsidRDefault="003A5F7A" w:rsidP="003A5F7A">
            <w:pPr>
              <w:tabs>
                <w:tab w:val="decimal" w:pos="813"/>
              </w:tabs>
              <w:spacing w:line="200" w:lineRule="exact"/>
              <w:jc w:val="left"/>
              <w:rPr>
                <w:sz w:val="18"/>
              </w:rPr>
            </w:pPr>
            <w:r w:rsidRPr="001B2249">
              <w:rPr>
                <w:sz w:val="18"/>
              </w:rPr>
              <w:t>(4,848)</w:t>
            </w:r>
          </w:p>
        </w:tc>
        <w:tc>
          <w:tcPr>
            <w:tcW w:w="113" w:type="dxa"/>
            <w:vAlign w:val="bottom"/>
          </w:tcPr>
          <w:p w14:paraId="4AAE2E24"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172CEF3A"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31E236DF"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4E5FE8B2"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506ECCC7" w14:textId="77777777" w:rsidR="003A5F7A" w:rsidRPr="001B2249" w:rsidRDefault="003A5F7A" w:rsidP="003A5F7A">
            <w:pPr>
              <w:tabs>
                <w:tab w:val="decimal" w:pos="813"/>
              </w:tabs>
              <w:spacing w:line="200" w:lineRule="exact"/>
              <w:jc w:val="left"/>
              <w:rPr>
                <w:sz w:val="18"/>
              </w:rPr>
            </w:pPr>
          </w:p>
        </w:tc>
        <w:tc>
          <w:tcPr>
            <w:tcW w:w="1398" w:type="dxa"/>
            <w:vAlign w:val="bottom"/>
          </w:tcPr>
          <w:p w14:paraId="45B2DF82" w14:textId="77777777" w:rsidR="003A5F7A" w:rsidRPr="001B2249" w:rsidRDefault="003A5F7A" w:rsidP="003A5F7A">
            <w:pPr>
              <w:tabs>
                <w:tab w:val="decimal" w:pos="1192"/>
              </w:tabs>
              <w:spacing w:line="200" w:lineRule="exact"/>
              <w:jc w:val="left"/>
              <w:rPr>
                <w:sz w:val="18"/>
              </w:rPr>
            </w:pPr>
            <w:r w:rsidRPr="001B2249">
              <w:rPr>
                <w:sz w:val="18"/>
              </w:rPr>
              <w:t>-</w:t>
            </w:r>
          </w:p>
        </w:tc>
        <w:tc>
          <w:tcPr>
            <w:tcW w:w="113" w:type="dxa"/>
            <w:vAlign w:val="bottom"/>
          </w:tcPr>
          <w:p w14:paraId="7A3569AC" w14:textId="77777777" w:rsidR="003A5F7A" w:rsidRPr="001B2249" w:rsidRDefault="003A5F7A" w:rsidP="003A5F7A">
            <w:pPr>
              <w:tabs>
                <w:tab w:val="decimal" w:pos="813"/>
              </w:tabs>
              <w:spacing w:line="200" w:lineRule="exact"/>
              <w:jc w:val="left"/>
              <w:rPr>
                <w:sz w:val="18"/>
              </w:rPr>
            </w:pPr>
          </w:p>
        </w:tc>
        <w:tc>
          <w:tcPr>
            <w:tcW w:w="1258" w:type="dxa"/>
            <w:vAlign w:val="bottom"/>
          </w:tcPr>
          <w:p w14:paraId="6E23D774"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700D739A"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4F18BB87"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02DF0922"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416DFDB9" w14:textId="77777777" w:rsidR="003A5F7A" w:rsidRPr="001B2249" w:rsidRDefault="003A5F7A" w:rsidP="003A5F7A">
            <w:pPr>
              <w:tabs>
                <w:tab w:val="decimal" w:pos="813"/>
              </w:tabs>
              <w:spacing w:line="200" w:lineRule="exact"/>
              <w:jc w:val="left"/>
              <w:rPr>
                <w:sz w:val="18"/>
              </w:rPr>
            </w:pPr>
            <w:r w:rsidRPr="001B2249">
              <w:rPr>
                <w:sz w:val="18"/>
              </w:rPr>
              <w:t>(4,848)</w:t>
            </w:r>
          </w:p>
        </w:tc>
      </w:tr>
      <w:tr w:rsidR="003A5F7A" w:rsidRPr="001B2249" w14:paraId="69A2592D" w14:textId="77777777" w:rsidTr="003A5F7A">
        <w:trPr>
          <w:trHeight w:val="20"/>
        </w:trPr>
        <w:tc>
          <w:tcPr>
            <w:tcW w:w="3752" w:type="dxa"/>
            <w:noWrap/>
            <w:vAlign w:val="bottom"/>
          </w:tcPr>
          <w:p w14:paraId="51B4E436" w14:textId="77777777" w:rsidR="003A5F7A" w:rsidRPr="001B2249" w:rsidRDefault="003A5F7A" w:rsidP="003A5F7A">
            <w:pPr>
              <w:spacing w:line="200" w:lineRule="exact"/>
              <w:rPr>
                <w:sz w:val="18"/>
              </w:rPr>
            </w:pPr>
            <w:r w:rsidRPr="001B2249">
              <w:rPr>
                <w:sz w:val="18"/>
              </w:rPr>
              <w:t>Issue of convertible bonds, net of expenses</w:t>
            </w:r>
          </w:p>
        </w:tc>
        <w:tc>
          <w:tcPr>
            <w:tcW w:w="113" w:type="dxa"/>
          </w:tcPr>
          <w:p w14:paraId="23A3C456" w14:textId="77777777" w:rsidR="003A5F7A" w:rsidRPr="001B2249" w:rsidRDefault="003A5F7A" w:rsidP="003A5F7A">
            <w:pPr>
              <w:spacing w:line="200" w:lineRule="exact"/>
              <w:jc w:val="center"/>
              <w:rPr>
                <w:sz w:val="18"/>
              </w:rPr>
            </w:pPr>
          </w:p>
        </w:tc>
        <w:tc>
          <w:tcPr>
            <w:tcW w:w="998" w:type="dxa"/>
            <w:noWrap/>
            <w:vAlign w:val="bottom"/>
          </w:tcPr>
          <w:p w14:paraId="5CAFCD1D"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5F5CC260"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0499CBD9"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1B2DF7AF"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4D83C2B9"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14,509</w:t>
            </w:r>
          </w:p>
        </w:tc>
        <w:tc>
          <w:tcPr>
            <w:tcW w:w="113" w:type="dxa"/>
            <w:vAlign w:val="bottom"/>
          </w:tcPr>
          <w:p w14:paraId="52D21E5B"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61E35928"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69E03409" w14:textId="77777777" w:rsidR="003A5F7A" w:rsidRPr="001B2249" w:rsidRDefault="003A5F7A" w:rsidP="003A5F7A">
            <w:pPr>
              <w:tabs>
                <w:tab w:val="decimal" w:pos="813"/>
              </w:tabs>
              <w:spacing w:line="200" w:lineRule="exact"/>
              <w:jc w:val="left"/>
              <w:rPr>
                <w:sz w:val="18"/>
              </w:rPr>
            </w:pPr>
          </w:p>
        </w:tc>
        <w:tc>
          <w:tcPr>
            <w:tcW w:w="1398" w:type="dxa"/>
            <w:vAlign w:val="bottom"/>
          </w:tcPr>
          <w:p w14:paraId="59393BAC" w14:textId="77777777" w:rsidR="003A5F7A" w:rsidRPr="001B2249" w:rsidRDefault="003A5F7A" w:rsidP="003A5F7A">
            <w:pPr>
              <w:tabs>
                <w:tab w:val="decimal" w:pos="1192"/>
              </w:tabs>
              <w:spacing w:line="200" w:lineRule="exact"/>
              <w:jc w:val="left"/>
              <w:rPr>
                <w:sz w:val="18"/>
              </w:rPr>
            </w:pPr>
            <w:r w:rsidRPr="001B2249">
              <w:rPr>
                <w:sz w:val="18"/>
              </w:rPr>
              <w:t>-</w:t>
            </w:r>
          </w:p>
        </w:tc>
        <w:tc>
          <w:tcPr>
            <w:tcW w:w="113" w:type="dxa"/>
            <w:vAlign w:val="bottom"/>
          </w:tcPr>
          <w:p w14:paraId="03B31FBD" w14:textId="77777777" w:rsidR="003A5F7A" w:rsidRPr="001B2249" w:rsidRDefault="003A5F7A" w:rsidP="003A5F7A">
            <w:pPr>
              <w:tabs>
                <w:tab w:val="decimal" w:pos="813"/>
              </w:tabs>
              <w:spacing w:line="200" w:lineRule="exact"/>
              <w:jc w:val="left"/>
              <w:rPr>
                <w:sz w:val="18"/>
              </w:rPr>
            </w:pPr>
          </w:p>
        </w:tc>
        <w:tc>
          <w:tcPr>
            <w:tcW w:w="1258" w:type="dxa"/>
            <w:vAlign w:val="bottom"/>
          </w:tcPr>
          <w:p w14:paraId="09D53881"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53E57219"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2456FCA1"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38267445" w14:textId="77777777" w:rsidR="003A5F7A" w:rsidRPr="001B2249" w:rsidRDefault="003A5F7A" w:rsidP="003A5F7A">
            <w:pPr>
              <w:tabs>
                <w:tab w:val="decimal" w:pos="813"/>
              </w:tabs>
              <w:spacing w:line="200" w:lineRule="exact"/>
              <w:jc w:val="left"/>
              <w:rPr>
                <w:color w:val="000000"/>
                <w:sz w:val="18"/>
              </w:rPr>
            </w:pPr>
          </w:p>
        </w:tc>
        <w:tc>
          <w:tcPr>
            <w:tcW w:w="1232" w:type="dxa"/>
            <w:noWrap/>
            <w:vAlign w:val="bottom"/>
          </w:tcPr>
          <w:p w14:paraId="3647555B" w14:textId="77777777" w:rsidR="003A5F7A" w:rsidRPr="001B2249" w:rsidRDefault="003A5F7A" w:rsidP="003A5F7A">
            <w:pPr>
              <w:tabs>
                <w:tab w:val="decimal" w:pos="813"/>
              </w:tabs>
              <w:spacing w:line="200" w:lineRule="exact"/>
              <w:jc w:val="left"/>
              <w:rPr>
                <w:sz w:val="18"/>
              </w:rPr>
            </w:pPr>
            <w:r w:rsidRPr="001B2249">
              <w:rPr>
                <w:color w:val="000000"/>
                <w:sz w:val="18"/>
              </w:rPr>
              <w:t>14,509</w:t>
            </w:r>
          </w:p>
        </w:tc>
      </w:tr>
      <w:tr w:rsidR="003A5F7A" w:rsidRPr="001B2249" w14:paraId="5E21E906" w14:textId="77777777" w:rsidTr="003A5F7A">
        <w:trPr>
          <w:trHeight w:val="20"/>
        </w:trPr>
        <w:tc>
          <w:tcPr>
            <w:tcW w:w="3752" w:type="dxa"/>
            <w:noWrap/>
            <w:vAlign w:val="center"/>
            <w:hideMark/>
          </w:tcPr>
          <w:p w14:paraId="1443FA61" w14:textId="77777777" w:rsidR="003A5F7A" w:rsidRPr="001B2249" w:rsidRDefault="003A5F7A" w:rsidP="003A5F7A">
            <w:pPr>
              <w:spacing w:line="200" w:lineRule="exact"/>
              <w:rPr>
                <w:sz w:val="18"/>
              </w:rPr>
            </w:pPr>
            <w:r w:rsidRPr="001B2249">
              <w:rPr>
                <w:sz w:val="18"/>
              </w:rPr>
              <w:t>Share based payments transactions</w:t>
            </w:r>
          </w:p>
        </w:tc>
        <w:tc>
          <w:tcPr>
            <w:tcW w:w="113" w:type="dxa"/>
          </w:tcPr>
          <w:p w14:paraId="0EE9055A" w14:textId="77777777" w:rsidR="003A5F7A" w:rsidRPr="001B2249" w:rsidRDefault="003A5F7A" w:rsidP="003A5F7A">
            <w:pPr>
              <w:spacing w:line="200" w:lineRule="exact"/>
              <w:jc w:val="center"/>
              <w:rPr>
                <w:sz w:val="18"/>
              </w:rPr>
            </w:pPr>
          </w:p>
        </w:tc>
        <w:tc>
          <w:tcPr>
            <w:tcW w:w="998" w:type="dxa"/>
            <w:noWrap/>
            <w:vAlign w:val="bottom"/>
          </w:tcPr>
          <w:p w14:paraId="1C7F0452"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4FD58139"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4CCB53D4"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2F5BC9FA"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6F604D1D"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5C7B54CF"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02716C09" w14:textId="77777777" w:rsidR="003A5F7A" w:rsidRPr="001B2249" w:rsidRDefault="003A5F7A" w:rsidP="003A5F7A">
            <w:pPr>
              <w:tabs>
                <w:tab w:val="decimal" w:pos="813"/>
              </w:tabs>
              <w:spacing w:line="200" w:lineRule="exact"/>
              <w:jc w:val="left"/>
              <w:rPr>
                <w:sz w:val="18"/>
              </w:rPr>
            </w:pPr>
            <w:r w:rsidRPr="001B2249">
              <w:rPr>
                <w:sz w:val="18"/>
              </w:rPr>
              <w:t>15</w:t>
            </w:r>
          </w:p>
        </w:tc>
        <w:tc>
          <w:tcPr>
            <w:tcW w:w="98" w:type="dxa"/>
            <w:vAlign w:val="bottom"/>
          </w:tcPr>
          <w:p w14:paraId="544A38C9" w14:textId="77777777" w:rsidR="003A5F7A" w:rsidRPr="001B2249" w:rsidRDefault="003A5F7A" w:rsidP="003A5F7A">
            <w:pPr>
              <w:tabs>
                <w:tab w:val="decimal" w:pos="813"/>
              </w:tabs>
              <w:spacing w:line="200" w:lineRule="exact"/>
              <w:jc w:val="left"/>
              <w:rPr>
                <w:bCs/>
                <w:sz w:val="18"/>
              </w:rPr>
            </w:pPr>
          </w:p>
        </w:tc>
        <w:tc>
          <w:tcPr>
            <w:tcW w:w="1398" w:type="dxa"/>
            <w:vAlign w:val="bottom"/>
          </w:tcPr>
          <w:p w14:paraId="3E71549C" w14:textId="77777777" w:rsidR="003A5F7A" w:rsidRPr="001B2249" w:rsidRDefault="003A5F7A" w:rsidP="003A5F7A">
            <w:pPr>
              <w:tabs>
                <w:tab w:val="decimal" w:pos="1192"/>
              </w:tabs>
              <w:spacing w:line="200" w:lineRule="exact"/>
              <w:jc w:val="left"/>
              <w:rPr>
                <w:bCs/>
                <w:sz w:val="18"/>
              </w:rPr>
            </w:pPr>
            <w:r w:rsidRPr="001B2249">
              <w:rPr>
                <w:bCs/>
                <w:sz w:val="18"/>
              </w:rPr>
              <w:t>-</w:t>
            </w:r>
          </w:p>
        </w:tc>
        <w:tc>
          <w:tcPr>
            <w:tcW w:w="113" w:type="dxa"/>
            <w:vAlign w:val="bottom"/>
          </w:tcPr>
          <w:p w14:paraId="1CC7AA22" w14:textId="77777777" w:rsidR="003A5F7A" w:rsidRPr="001B2249" w:rsidRDefault="003A5F7A" w:rsidP="003A5F7A">
            <w:pPr>
              <w:tabs>
                <w:tab w:val="decimal" w:pos="813"/>
              </w:tabs>
              <w:spacing w:line="200" w:lineRule="exact"/>
              <w:jc w:val="left"/>
              <w:rPr>
                <w:sz w:val="18"/>
              </w:rPr>
            </w:pPr>
          </w:p>
        </w:tc>
        <w:tc>
          <w:tcPr>
            <w:tcW w:w="1258" w:type="dxa"/>
            <w:vAlign w:val="bottom"/>
          </w:tcPr>
          <w:p w14:paraId="32D69C70" w14:textId="77777777" w:rsidR="003A5F7A" w:rsidRPr="001B2249" w:rsidRDefault="003A5F7A" w:rsidP="003A5F7A">
            <w:pPr>
              <w:tabs>
                <w:tab w:val="decimal" w:pos="960"/>
              </w:tabs>
              <w:spacing w:line="200" w:lineRule="exact"/>
              <w:jc w:val="left"/>
              <w:rPr>
                <w:bCs/>
                <w:sz w:val="18"/>
              </w:rPr>
            </w:pPr>
            <w:r w:rsidRPr="001B2249">
              <w:rPr>
                <w:sz w:val="18"/>
              </w:rPr>
              <w:t>-</w:t>
            </w:r>
          </w:p>
        </w:tc>
        <w:tc>
          <w:tcPr>
            <w:tcW w:w="113" w:type="dxa"/>
            <w:vAlign w:val="bottom"/>
          </w:tcPr>
          <w:p w14:paraId="6E3C5677" w14:textId="77777777" w:rsidR="003A5F7A" w:rsidRPr="001B2249" w:rsidRDefault="003A5F7A" w:rsidP="003A5F7A">
            <w:pPr>
              <w:tabs>
                <w:tab w:val="decimal" w:pos="813"/>
              </w:tabs>
              <w:spacing w:line="200" w:lineRule="exact"/>
              <w:jc w:val="left"/>
              <w:rPr>
                <w:bCs/>
                <w:sz w:val="18"/>
              </w:rPr>
            </w:pPr>
          </w:p>
        </w:tc>
        <w:tc>
          <w:tcPr>
            <w:tcW w:w="1219" w:type="dxa"/>
            <w:noWrap/>
            <w:vAlign w:val="bottom"/>
          </w:tcPr>
          <w:p w14:paraId="1BCE1502" w14:textId="77777777" w:rsidR="003A5F7A" w:rsidRPr="001B2249" w:rsidRDefault="003A5F7A" w:rsidP="003A5F7A">
            <w:pPr>
              <w:tabs>
                <w:tab w:val="decimal" w:pos="1005"/>
              </w:tabs>
              <w:spacing w:line="200" w:lineRule="exact"/>
              <w:jc w:val="left"/>
              <w:rPr>
                <w:sz w:val="18"/>
              </w:rPr>
            </w:pPr>
            <w:r w:rsidRPr="001B2249">
              <w:rPr>
                <w:bCs/>
                <w:sz w:val="18"/>
              </w:rPr>
              <w:t>-</w:t>
            </w:r>
          </w:p>
        </w:tc>
        <w:tc>
          <w:tcPr>
            <w:tcW w:w="98" w:type="dxa"/>
            <w:vAlign w:val="bottom"/>
          </w:tcPr>
          <w:p w14:paraId="4C08B848"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059271BC" w14:textId="77777777" w:rsidR="003A5F7A" w:rsidRPr="001B2249" w:rsidRDefault="003A5F7A" w:rsidP="003A5F7A">
            <w:pPr>
              <w:tabs>
                <w:tab w:val="decimal" w:pos="813"/>
              </w:tabs>
              <w:spacing w:line="200" w:lineRule="exact"/>
              <w:jc w:val="left"/>
              <w:rPr>
                <w:sz w:val="18"/>
              </w:rPr>
            </w:pPr>
            <w:r w:rsidRPr="001B2249">
              <w:rPr>
                <w:sz w:val="18"/>
              </w:rPr>
              <w:t>15</w:t>
            </w:r>
          </w:p>
        </w:tc>
      </w:tr>
      <w:tr w:rsidR="003A5F7A" w:rsidRPr="001B2249" w14:paraId="16E3E3E6" w14:textId="77777777" w:rsidTr="003A5F7A">
        <w:trPr>
          <w:trHeight w:val="20"/>
        </w:trPr>
        <w:tc>
          <w:tcPr>
            <w:tcW w:w="3752" w:type="dxa"/>
            <w:noWrap/>
            <w:vAlign w:val="center"/>
            <w:hideMark/>
          </w:tcPr>
          <w:p w14:paraId="55F58011" w14:textId="77777777" w:rsidR="003A5F7A" w:rsidRPr="001B2249" w:rsidRDefault="003A5F7A" w:rsidP="003A5F7A">
            <w:pPr>
              <w:spacing w:line="200" w:lineRule="exact"/>
              <w:rPr>
                <w:sz w:val="18"/>
              </w:rPr>
            </w:pPr>
            <w:r w:rsidRPr="001B2249">
              <w:rPr>
                <w:sz w:val="18"/>
              </w:rPr>
              <w:t>Transactions with non-controlling interests, net</w:t>
            </w:r>
          </w:p>
        </w:tc>
        <w:tc>
          <w:tcPr>
            <w:tcW w:w="113" w:type="dxa"/>
          </w:tcPr>
          <w:p w14:paraId="463EF3CD" w14:textId="77777777" w:rsidR="003A5F7A" w:rsidRPr="001B2249" w:rsidRDefault="003A5F7A" w:rsidP="003A5F7A">
            <w:pPr>
              <w:spacing w:line="200" w:lineRule="exact"/>
              <w:jc w:val="center"/>
              <w:rPr>
                <w:sz w:val="18"/>
              </w:rPr>
            </w:pPr>
          </w:p>
        </w:tc>
        <w:tc>
          <w:tcPr>
            <w:tcW w:w="998" w:type="dxa"/>
            <w:noWrap/>
            <w:vAlign w:val="bottom"/>
          </w:tcPr>
          <w:p w14:paraId="781BE153"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60A035E5"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7D407F0F"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2E575FBB"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69005762"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4D252B42"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25F968F5"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6C3C3AA5" w14:textId="77777777" w:rsidR="003A5F7A" w:rsidRPr="001B2249" w:rsidRDefault="003A5F7A" w:rsidP="003A5F7A">
            <w:pPr>
              <w:tabs>
                <w:tab w:val="decimal" w:pos="813"/>
              </w:tabs>
              <w:spacing w:line="200" w:lineRule="exact"/>
              <w:jc w:val="left"/>
              <w:rPr>
                <w:bCs/>
                <w:sz w:val="18"/>
              </w:rPr>
            </w:pPr>
          </w:p>
        </w:tc>
        <w:tc>
          <w:tcPr>
            <w:tcW w:w="1398" w:type="dxa"/>
            <w:vAlign w:val="bottom"/>
          </w:tcPr>
          <w:p w14:paraId="5DA2BC42" w14:textId="77777777" w:rsidR="003A5F7A" w:rsidRPr="001B2249" w:rsidRDefault="003A5F7A" w:rsidP="003A5F7A">
            <w:pPr>
              <w:tabs>
                <w:tab w:val="decimal" w:pos="1192"/>
              </w:tabs>
              <w:spacing w:line="200" w:lineRule="exact"/>
              <w:jc w:val="left"/>
              <w:rPr>
                <w:bCs/>
                <w:sz w:val="18"/>
              </w:rPr>
            </w:pPr>
            <w:r w:rsidRPr="001B2249">
              <w:rPr>
                <w:bCs/>
                <w:sz w:val="18"/>
              </w:rPr>
              <w:t>-</w:t>
            </w:r>
          </w:p>
        </w:tc>
        <w:tc>
          <w:tcPr>
            <w:tcW w:w="113" w:type="dxa"/>
            <w:vAlign w:val="bottom"/>
          </w:tcPr>
          <w:p w14:paraId="471D149B" w14:textId="77777777" w:rsidR="003A5F7A" w:rsidRPr="001B2249" w:rsidRDefault="003A5F7A" w:rsidP="003A5F7A">
            <w:pPr>
              <w:tabs>
                <w:tab w:val="decimal" w:pos="813"/>
              </w:tabs>
              <w:spacing w:line="200" w:lineRule="exact"/>
              <w:jc w:val="left"/>
              <w:rPr>
                <w:sz w:val="18"/>
              </w:rPr>
            </w:pPr>
          </w:p>
        </w:tc>
        <w:tc>
          <w:tcPr>
            <w:tcW w:w="1258" w:type="dxa"/>
            <w:vAlign w:val="bottom"/>
          </w:tcPr>
          <w:p w14:paraId="41AC55FA" w14:textId="77777777" w:rsidR="003A5F7A" w:rsidRPr="001B2249" w:rsidRDefault="003A5F7A" w:rsidP="003A5F7A">
            <w:pPr>
              <w:tabs>
                <w:tab w:val="decimal" w:pos="960"/>
              </w:tabs>
              <w:spacing w:line="200" w:lineRule="exact"/>
              <w:jc w:val="left"/>
              <w:rPr>
                <w:bCs/>
                <w:sz w:val="18"/>
              </w:rPr>
            </w:pPr>
            <w:r w:rsidRPr="001B2249">
              <w:rPr>
                <w:sz w:val="18"/>
              </w:rPr>
              <w:t>(451)</w:t>
            </w:r>
          </w:p>
        </w:tc>
        <w:tc>
          <w:tcPr>
            <w:tcW w:w="113" w:type="dxa"/>
            <w:vAlign w:val="bottom"/>
          </w:tcPr>
          <w:p w14:paraId="0B6B1F3B" w14:textId="77777777" w:rsidR="003A5F7A" w:rsidRPr="001B2249" w:rsidRDefault="003A5F7A" w:rsidP="003A5F7A">
            <w:pPr>
              <w:tabs>
                <w:tab w:val="decimal" w:pos="813"/>
              </w:tabs>
              <w:spacing w:line="200" w:lineRule="exact"/>
              <w:jc w:val="left"/>
              <w:rPr>
                <w:bCs/>
                <w:sz w:val="18"/>
              </w:rPr>
            </w:pPr>
          </w:p>
        </w:tc>
        <w:tc>
          <w:tcPr>
            <w:tcW w:w="1219" w:type="dxa"/>
            <w:noWrap/>
            <w:vAlign w:val="bottom"/>
          </w:tcPr>
          <w:p w14:paraId="2799D1E2" w14:textId="77777777" w:rsidR="003A5F7A" w:rsidRPr="001B2249" w:rsidRDefault="003A5F7A" w:rsidP="003A5F7A">
            <w:pPr>
              <w:tabs>
                <w:tab w:val="decimal" w:pos="1005"/>
              </w:tabs>
              <w:spacing w:line="200" w:lineRule="exact"/>
              <w:jc w:val="left"/>
              <w:rPr>
                <w:sz w:val="18"/>
              </w:rPr>
            </w:pPr>
            <w:r w:rsidRPr="001B2249">
              <w:rPr>
                <w:bCs/>
                <w:sz w:val="18"/>
              </w:rPr>
              <w:t>-</w:t>
            </w:r>
          </w:p>
        </w:tc>
        <w:tc>
          <w:tcPr>
            <w:tcW w:w="98" w:type="dxa"/>
            <w:vAlign w:val="bottom"/>
          </w:tcPr>
          <w:p w14:paraId="53158E76"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7D072A04" w14:textId="77777777" w:rsidR="003A5F7A" w:rsidRPr="001B2249" w:rsidRDefault="003A5F7A" w:rsidP="003A5F7A">
            <w:pPr>
              <w:tabs>
                <w:tab w:val="decimal" w:pos="813"/>
              </w:tabs>
              <w:spacing w:line="200" w:lineRule="exact"/>
              <w:jc w:val="left"/>
              <w:rPr>
                <w:sz w:val="18"/>
              </w:rPr>
            </w:pPr>
            <w:r w:rsidRPr="001B2249">
              <w:rPr>
                <w:sz w:val="18"/>
              </w:rPr>
              <w:t>(451)</w:t>
            </w:r>
          </w:p>
        </w:tc>
      </w:tr>
      <w:tr w:rsidR="003A5F7A" w:rsidRPr="001B2249" w14:paraId="5B050C51" w14:textId="77777777" w:rsidTr="003A5F7A">
        <w:trPr>
          <w:trHeight w:val="20"/>
        </w:trPr>
        <w:tc>
          <w:tcPr>
            <w:tcW w:w="3752" w:type="dxa"/>
            <w:noWrap/>
            <w:vAlign w:val="center"/>
          </w:tcPr>
          <w:p w14:paraId="3FAABF8D" w14:textId="77777777" w:rsidR="003A5F7A" w:rsidRPr="001B2249" w:rsidRDefault="003A5F7A" w:rsidP="003A5F7A">
            <w:pPr>
              <w:spacing w:line="200" w:lineRule="exact"/>
              <w:rPr>
                <w:bCs/>
                <w:sz w:val="18"/>
              </w:rPr>
            </w:pPr>
          </w:p>
        </w:tc>
        <w:tc>
          <w:tcPr>
            <w:tcW w:w="113" w:type="dxa"/>
          </w:tcPr>
          <w:p w14:paraId="14836BA0" w14:textId="77777777" w:rsidR="003A5F7A" w:rsidRPr="001B2249" w:rsidRDefault="003A5F7A" w:rsidP="003A5F7A">
            <w:pPr>
              <w:spacing w:line="200" w:lineRule="exact"/>
              <w:jc w:val="center"/>
              <w:rPr>
                <w:sz w:val="18"/>
              </w:rPr>
            </w:pPr>
          </w:p>
        </w:tc>
        <w:tc>
          <w:tcPr>
            <w:tcW w:w="998" w:type="dxa"/>
            <w:tcBorders>
              <w:top w:val="single" w:sz="4" w:space="0" w:color="auto"/>
            </w:tcBorders>
            <w:noWrap/>
            <w:vAlign w:val="bottom"/>
          </w:tcPr>
          <w:p w14:paraId="10C4A614" w14:textId="77777777" w:rsidR="003A5F7A" w:rsidRPr="001B2249" w:rsidRDefault="003A5F7A" w:rsidP="003A5F7A">
            <w:pPr>
              <w:tabs>
                <w:tab w:val="decimal" w:pos="813"/>
              </w:tabs>
              <w:spacing w:line="200" w:lineRule="exact"/>
              <w:jc w:val="left"/>
              <w:rPr>
                <w:sz w:val="18"/>
              </w:rPr>
            </w:pPr>
          </w:p>
        </w:tc>
        <w:tc>
          <w:tcPr>
            <w:tcW w:w="113" w:type="dxa"/>
            <w:vAlign w:val="bottom"/>
          </w:tcPr>
          <w:p w14:paraId="632415A5" w14:textId="77777777" w:rsidR="003A5F7A" w:rsidRPr="001B2249" w:rsidRDefault="003A5F7A" w:rsidP="003A5F7A">
            <w:pPr>
              <w:tabs>
                <w:tab w:val="decimal" w:pos="813"/>
              </w:tabs>
              <w:spacing w:line="200" w:lineRule="exact"/>
              <w:jc w:val="left"/>
              <w:rPr>
                <w:sz w:val="18"/>
              </w:rPr>
            </w:pPr>
          </w:p>
        </w:tc>
        <w:tc>
          <w:tcPr>
            <w:tcW w:w="1139" w:type="dxa"/>
            <w:tcBorders>
              <w:top w:val="single" w:sz="4" w:space="0" w:color="auto"/>
            </w:tcBorders>
            <w:noWrap/>
            <w:vAlign w:val="bottom"/>
          </w:tcPr>
          <w:p w14:paraId="7A5F469C" w14:textId="77777777" w:rsidR="003A5F7A" w:rsidRPr="001B2249" w:rsidRDefault="003A5F7A" w:rsidP="003A5F7A">
            <w:pPr>
              <w:tabs>
                <w:tab w:val="decimal" w:pos="813"/>
              </w:tabs>
              <w:spacing w:line="200" w:lineRule="exact"/>
              <w:jc w:val="left"/>
              <w:rPr>
                <w:sz w:val="18"/>
              </w:rPr>
            </w:pPr>
          </w:p>
        </w:tc>
        <w:tc>
          <w:tcPr>
            <w:tcW w:w="113" w:type="dxa"/>
            <w:vAlign w:val="bottom"/>
          </w:tcPr>
          <w:p w14:paraId="3424CF8D" w14:textId="77777777" w:rsidR="003A5F7A" w:rsidRPr="001B2249" w:rsidRDefault="003A5F7A" w:rsidP="003A5F7A">
            <w:pPr>
              <w:tabs>
                <w:tab w:val="decimal" w:pos="813"/>
              </w:tabs>
              <w:spacing w:line="200" w:lineRule="exact"/>
              <w:jc w:val="left"/>
              <w:rPr>
                <w:color w:val="000000"/>
                <w:sz w:val="18"/>
              </w:rPr>
            </w:pPr>
          </w:p>
        </w:tc>
        <w:tc>
          <w:tcPr>
            <w:tcW w:w="1433" w:type="dxa"/>
            <w:tcBorders>
              <w:top w:val="single" w:sz="4" w:space="0" w:color="auto"/>
            </w:tcBorders>
            <w:vAlign w:val="bottom"/>
          </w:tcPr>
          <w:p w14:paraId="033B17E3" w14:textId="77777777" w:rsidR="003A5F7A" w:rsidRPr="001B2249" w:rsidRDefault="003A5F7A" w:rsidP="003A5F7A">
            <w:pPr>
              <w:tabs>
                <w:tab w:val="decimal" w:pos="1149"/>
              </w:tabs>
              <w:spacing w:line="200" w:lineRule="exact"/>
              <w:jc w:val="left"/>
              <w:rPr>
                <w:color w:val="000000"/>
                <w:sz w:val="18"/>
              </w:rPr>
            </w:pPr>
          </w:p>
        </w:tc>
        <w:tc>
          <w:tcPr>
            <w:tcW w:w="113" w:type="dxa"/>
            <w:vAlign w:val="bottom"/>
          </w:tcPr>
          <w:p w14:paraId="0D1013C5" w14:textId="77777777" w:rsidR="003A5F7A" w:rsidRPr="001B2249" w:rsidRDefault="003A5F7A" w:rsidP="003A5F7A">
            <w:pPr>
              <w:tabs>
                <w:tab w:val="decimal" w:pos="813"/>
              </w:tabs>
              <w:spacing w:line="200" w:lineRule="exact"/>
              <w:jc w:val="left"/>
              <w:rPr>
                <w:sz w:val="18"/>
              </w:rPr>
            </w:pPr>
          </w:p>
        </w:tc>
        <w:tc>
          <w:tcPr>
            <w:tcW w:w="1283" w:type="dxa"/>
            <w:tcBorders>
              <w:top w:val="single" w:sz="4" w:space="0" w:color="auto"/>
            </w:tcBorders>
            <w:noWrap/>
            <w:vAlign w:val="bottom"/>
          </w:tcPr>
          <w:p w14:paraId="3CD317CE" w14:textId="77777777" w:rsidR="003A5F7A" w:rsidRPr="001B2249" w:rsidRDefault="003A5F7A" w:rsidP="003A5F7A">
            <w:pPr>
              <w:tabs>
                <w:tab w:val="decimal" w:pos="813"/>
              </w:tabs>
              <w:spacing w:line="200" w:lineRule="exact"/>
              <w:jc w:val="left"/>
              <w:rPr>
                <w:sz w:val="18"/>
              </w:rPr>
            </w:pPr>
          </w:p>
        </w:tc>
        <w:tc>
          <w:tcPr>
            <w:tcW w:w="98" w:type="dxa"/>
            <w:tcBorders>
              <w:top w:val="single" w:sz="4" w:space="0" w:color="auto"/>
            </w:tcBorders>
            <w:vAlign w:val="bottom"/>
          </w:tcPr>
          <w:p w14:paraId="0944FCE4" w14:textId="77777777" w:rsidR="003A5F7A" w:rsidRPr="001B2249" w:rsidRDefault="003A5F7A" w:rsidP="003A5F7A">
            <w:pPr>
              <w:tabs>
                <w:tab w:val="decimal" w:pos="813"/>
              </w:tabs>
              <w:spacing w:line="200" w:lineRule="exact"/>
              <w:jc w:val="left"/>
              <w:rPr>
                <w:sz w:val="18"/>
              </w:rPr>
            </w:pPr>
          </w:p>
        </w:tc>
        <w:tc>
          <w:tcPr>
            <w:tcW w:w="1398" w:type="dxa"/>
            <w:tcBorders>
              <w:top w:val="single" w:sz="4" w:space="0" w:color="auto"/>
            </w:tcBorders>
            <w:vAlign w:val="bottom"/>
          </w:tcPr>
          <w:p w14:paraId="36A670D3" w14:textId="77777777" w:rsidR="003A5F7A" w:rsidRPr="001B2249" w:rsidRDefault="003A5F7A" w:rsidP="003A5F7A">
            <w:pPr>
              <w:tabs>
                <w:tab w:val="decimal" w:pos="1192"/>
              </w:tabs>
              <w:spacing w:line="200" w:lineRule="exact"/>
              <w:jc w:val="left"/>
              <w:rPr>
                <w:sz w:val="18"/>
              </w:rPr>
            </w:pPr>
          </w:p>
        </w:tc>
        <w:tc>
          <w:tcPr>
            <w:tcW w:w="113" w:type="dxa"/>
            <w:vAlign w:val="bottom"/>
          </w:tcPr>
          <w:p w14:paraId="2A4318C2" w14:textId="77777777" w:rsidR="003A5F7A" w:rsidRPr="001B2249" w:rsidRDefault="003A5F7A" w:rsidP="003A5F7A">
            <w:pPr>
              <w:tabs>
                <w:tab w:val="decimal" w:pos="813"/>
              </w:tabs>
              <w:spacing w:line="200" w:lineRule="exact"/>
              <w:jc w:val="left"/>
              <w:rPr>
                <w:sz w:val="18"/>
              </w:rPr>
            </w:pPr>
          </w:p>
        </w:tc>
        <w:tc>
          <w:tcPr>
            <w:tcW w:w="1258" w:type="dxa"/>
            <w:tcBorders>
              <w:top w:val="single" w:sz="4" w:space="0" w:color="auto"/>
            </w:tcBorders>
            <w:vAlign w:val="bottom"/>
          </w:tcPr>
          <w:p w14:paraId="6B19969A" w14:textId="77777777" w:rsidR="003A5F7A" w:rsidRPr="001B2249" w:rsidRDefault="003A5F7A" w:rsidP="003A5F7A">
            <w:pPr>
              <w:tabs>
                <w:tab w:val="decimal" w:pos="960"/>
              </w:tabs>
              <w:spacing w:line="200" w:lineRule="exact"/>
              <w:jc w:val="left"/>
              <w:rPr>
                <w:sz w:val="18"/>
              </w:rPr>
            </w:pPr>
          </w:p>
        </w:tc>
        <w:tc>
          <w:tcPr>
            <w:tcW w:w="113" w:type="dxa"/>
            <w:vAlign w:val="bottom"/>
          </w:tcPr>
          <w:p w14:paraId="4FB380C3" w14:textId="77777777" w:rsidR="003A5F7A" w:rsidRPr="001B2249" w:rsidRDefault="003A5F7A" w:rsidP="003A5F7A">
            <w:pPr>
              <w:tabs>
                <w:tab w:val="decimal" w:pos="813"/>
              </w:tabs>
              <w:spacing w:line="200" w:lineRule="exact"/>
              <w:jc w:val="left"/>
              <w:rPr>
                <w:sz w:val="18"/>
              </w:rPr>
            </w:pPr>
          </w:p>
        </w:tc>
        <w:tc>
          <w:tcPr>
            <w:tcW w:w="1219" w:type="dxa"/>
            <w:tcBorders>
              <w:top w:val="single" w:sz="4" w:space="0" w:color="auto"/>
            </w:tcBorders>
            <w:noWrap/>
            <w:vAlign w:val="bottom"/>
          </w:tcPr>
          <w:p w14:paraId="345FAB8E" w14:textId="77777777" w:rsidR="003A5F7A" w:rsidRPr="001B2249" w:rsidRDefault="003A5F7A" w:rsidP="003A5F7A">
            <w:pPr>
              <w:tabs>
                <w:tab w:val="decimal" w:pos="1005"/>
              </w:tabs>
              <w:spacing w:line="200" w:lineRule="exact"/>
              <w:jc w:val="left"/>
              <w:rPr>
                <w:sz w:val="18"/>
              </w:rPr>
            </w:pPr>
          </w:p>
        </w:tc>
        <w:tc>
          <w:tcPr>
            <w:tcW w:w="98" w:type="dxa"/>
            <w:vAlign w:val="bottom"/>
          </w:tcPr>
          <w:p w14:paraId="554543F2" w14:textId="77777777" w:rsidR="003A5F7A" w:rsidRPr="001B2249" w:rsidRDefault="003A5F7A" w:rsidP="003A5F7A">
            <w:pPr>
              <w:tabs>
                <w:tab w:val="decimal" w:pos="813"/>
              </w:tabs>
              <w:spacing w:line="200" w:lineRule="exact"/>
              <w:jc w:val="left"/>
              <w:rPr>
                <w:sz w:val="18"/>
              </w:rPr>
            </w:pPr>
          </w:p>
        </w:tc>
        <w:tc>
          <w:tcPr>
            <w:tcW w:w="1232" w:type="dxa"/>
            <w:tcBorders>
              <w:top w:val="single" w:sz="4" w:space="0" w:color="auto"/>
            </w:tcBorders>
            <w:noWrap/>
            <w:vAlign w:val="bottom"/>
          </w:tcPr>
          <w:p w14:paraId="5D4C8131" w14:textId="77777777" w:rsidR="003A5F7A" w:rsidRPr="001B2249" w:rsidRDefault="003A5F7A" w:rsidP="003A5F7A">
            <w:pPr>
              <w:tabs>
                <w:tab w:val="decimal" w:pos="813"/>
              </w:tabs>
              <w:spacing w:line="200" w:lineRule="exact"/>
              <w:jc w:val="left"/>
              <w:rPr>
                <w:sz w:val="18"/>
              </w:rPr>
            </w:pPr>
          </w:p>
        </w:tc>
      </w:tr>
      <w:tr w:rsidR="003A5F7A" w:rsidRPr="001B2249" w14:paraId="2097A354" w14:textId="77777777" w:rsidTr="003A5F7A">
        <w:trPr>
          <w:trHeight w:val="20"/>
        </w:trPr>
        <w:tc>
          <w:tcPr>
            <w:tcW w:w="3752" w:type="dxa"/>
            <w:noWrap/>
            <w:vAlign w:val="center"/>
            <w:hideMark/>
          </w:tcPr>
          <w:p w14:paraId="6BB65F42" w14:textId="77777777" w:rsidR="003A5F7A" w:rsidRPr="001B2249" w:rsidRDefault="003A5F7A" w:rsidP="003A5F7A">
            <w:pPr>
              <w:spacing w:line="200" w:lineRule="exact"/>
              <w:rPr>
                <w:sz w:val="18"/>
              </w:rPr>
            </w:pPr>
            <w:r w:rsidRPr="001B2249">
              <w:rPr>
                <w:bCs/>
                <w:sz w:val="18"/>
              </w:rPr>
              <w:t>Balance as at 31 December 2016/1 January 2017</w:t>
            </w:r>
          </w:p>
        </w:tc>
        <w:tc>
          <w:tcPr>
            <w:tcW w:w="113" w:type="dxa"/>
          </w:tcPr>
          <w:p w14:paraId="4E714D07" w14:textId="77777777" w:rsidR="003A5F7A" w:rsidRPr="001B2249" w:rsidRDefault="003A5F7A" w:rsidP="003A5F7A">
            <w:pPr>
              <w:spacing w:line="200" w:lineRule="exact"/>
              <w:jc w:val="center"/>
              <w:rPr>
                <w:sz w:val="18"/>
              </w:rPr>
            </w:pPr>
          </w:p>
        </w:tc>
        <w:tc>
          <w:tcPr>
            <w:tcW w:w="998" w:type="dxa"/>
            <w:noWrap/>
            <w:vAlign w:val="bottom"/>
          </w:tcPr>
          <w:p w14:paraId="6BA4EEAA" w14:textId="77777777" w:rsidR="003A5F7A" w:rsidRPr="001B2249" w:rsidRDefault="003A5F7A" w:rsidP="003A5F7A">
            <w:pPr>
              <w:tabs>
                <w:tab w:val="decimal" w:pos="813"/>
              </w:tabs>
              <w:spacing w:line="200" w:lineRule="exact"/>
              <w:jc w:val="left"/>
              <w:rPr>
                <w:sz w:val="18"/>
              </w:rPr>
            </w:pPr>
            <w:r w:rsidRPr="001B2249">
              <w:rPr>
                <w:sz w:val="18"/>
              </w:rPr>
              <w:t>1,596</w:t>
            </w:r>
          </w:p>
        </w:tc>
        <w:tc>
          <w:tcPr>
            <w:tcW w:w="113" w:type="dxa"/>
            <w:vAlign w:val="bottom"/>
          </w:tcPr>
          <w:p w14:paraId="3164E9E4"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076DACAB" w14:textId="77777777" w:rsidR="003A5F7A" w:rsidRPr="001B2249" w:rsidRDefault="003A5F7A" w:rsidP="003A5F7A">
            <w:pPr>
              <w:tabs>
                <w:tab w:val="decimal" w:pos="813"/>
              </w:tabs>
              <w:spacing w:line="200" w:lineRule="exact"/>
              <w:jc w:val="left"/>
              <w:rPr>
                <w:sz w:val="18"/>
              </w:rPr>
            </w:pPr>
            <w:r w:rsidRPr="001B2249">
              <w:rPr>
                <w:sz w:val="18"/>
              </w:rPr>
              <w:t>140,614</w:t>
            </w:r>
          </w:p>
        </w:tc>
        <w:tc>
          <w:tcPr>
            <w:tcW w:w="113" w:type="dxa"/>
            <w:vAlign w:val="bottom"/>
          </w:tcPr>
          <w:p w14:paraId="1585D19F"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49C78EC3"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31,084</w:t>
            </w:r>
          </w:p>
        </w:tc>
        <w:tc>
          <w:tcPr>
            <w:tcW w:w="113" w:type="dxa"/>
            <w:vAlign w:val="bottom"/>
          </w:tcPr>
          <w:p w14:paraId="07BCAC0E"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6C214710" w14:textId="77777777" w:rsidR="003A5F7A" w:rsidRPr="001B2249" w:rsidRDefault="003A5F7A" w:rsidP="003A5F7A">
            <w:pPr>
              <w:tabs>
                <w:tab w:val="decimal" w:pos="813"/>
              </w:tabs>
              <w:spacing w:line="200" w:lineRule="exact"/>
              <w:jc w:val="left"/>
              <w:rPr>
                <w:sz w:val="18"/>
              </w:rPr>
            </w:pPr>
            <w:r w:rsidRPr="001B2249">
              <w:rPr>
                <w:sz w:val="18"/>
              </w:rPr>
              <w:t>3,171</w:t>
            </w:r>
          </w:p>
        </w:tc>
        <w:tc>
          <w:tcPr>
            <w:tcW w:w="98" w:type="dxa"/>
            <w:vAlign w:val="bottom"/>
          </w:tcPr>
          <w:p w14:paraId="53B01092" w14:textId="77777777" w:rsidR="003A5F7A" w:rsidRPr="001B2249" w:rsidRDefault="003A5F7A" w:rsidP="003A5F7A">
            <w:pPr>
              <w:tabs>
                <w:tab w:val="decimal" w:pos="813"/>
              </w:tabs>
              <w:spacing w:line="200" w:lineRule="exact"/>
              <w:jc w:val="left"/>
              <w:rPr>
                <w:sz w:val="18"/>
              </w:rPr>
            </w:pPr>
          </w:p>
        </w:tc>
        <w:tc>
          <w:tcPr>
            <w:tcW w:w="1398" w:type="dxa"/>
            <w:vAlign w:val="bottom"/>
          </w:tcPr>
          <w:p w14:paraId="24789046" w14:textId="77777777" w:rsidR="003A5F7A" w:rsidRPr="001B2249" w:rsidDel="00A6156A" w:rsidRDefault="003A5F7A" w:rsidP="003A5F7A">
            <w:pPr>
              <w:tabs>
                <w:tab w:val="decimal" w:pos="1192"/>
              </w:tabs>
              <w:spacing w:line="200" w:lineRule="exact"/>
              <w:jc w:val="left"/>
              <w:rPr>
                <w:sz w:val="18"/>
              </w:rPr>
            </w:pPr>
            <w:r w:rsidRPr="001B2249">
              <w:rPr>
                <w:sz w:val="18"/>
              </w:rPr>
              <w:t>306,377</w:t>
            </w:r>
          </w:p>
        </w:tc>
        <w:tc>
          <w:tcPr>
            <w:tcW w:w="113" w:type="dxa"/>
            <w:vAlign w:val="bottom"/>
          </w:tcPr>
          <w:p w14:paraId="4043A219" w14:textId="77777777" w:rsidR="003A5F7A" w:rsidRPr="001B2249" w:rsidRDefault="003A5F7A" w:rsidP="003A5F7A">
            <w:pPr>
              <w:tabs>
                <w:tab w:val="decimal" w:pos="813"/>
              </w:tabs>
              <w:spacing w:line="200" w:lineRule="exact"/>
              <w:jc w:val="left"/>
              <w:rPr>
                <w:sz w:val="18"/>
              </w:rPr>
            </w:pPr>
          </w:p>
        </w:tc>
        <w:tc>
          <w:tcPr>
            <w:tcW w:w="1258" w:type="dxa"/>
            <w:vAlign w:val="bottom"/>
          </w:tcPr>
          <w:p w14:paraId="7DAE7CA9" w14:textId="77777777" w:rsidR="003A5F7A" w:rsidRPr="001B2249" w:rsidRDefault="003A5F7A" w:rsidP="003A5F7A">
            <w:pPr>
              <w:tabs>
                <w:tab w:val="decimal" w:pos="960"/>
              </w:tabs>
              <w:spacing w:line="200" w:lineRule="exact"/>
              <w:jc w:val="left"/>
              <w:rPr>
                <w:sz w:val="18"/>
              </w:rPr>
            </w:pPr>
            <w:r w:rsidRPr="001B2249">
              <w:rPr>
                <w:sz w:val="18"/>
              </w:rPr>
              <w:t>(13,664)</w:t>
            </w:r>
          </w:p>
        </w:tc>
        <w:tc>
          <w:tcPr>
            <w:tcW w:w="113" w:type="dxa"/>
            <w:vAlign w:val="bottom"/>
          </w:tcPr>
          <w:p w14:paraId="29F14898"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287AC9F5" w14:textId="77777777" w:rsidR="003A5F7A" w:rsidRPr="001B2249" w:rsidRDefault="003A5F7A" w:rsidP="003A5F7A">
            <w:pPr>
              <w:tabs>
                <w:tab w:val="decimal" w:pos="1005"/>
              </w:tabs>
              <w:spacing w:line="200" w:lineRule="exact"/>
              <w:jc w:val="left"/>
              <w:rPr>
                <w:sz w:val="18"/>
              </w:rPr>
            </w:pPr>
            <w:r w:rsidRPr="001B2249">
              <w:rPr>
                <w:sz w:val="18"/>
              </w:rPr>
              <w:t>(215,084)</w:t>
            </w:r>
          </w:p>
        </w:tc>
        <w:tc>
          <w:tcPr>
            <w:tcW w:w="98" w:type="dxa"/>
            <w:vAlign w:val="bottom"/>
          </w:tcPr>
          <w:p w14:paraId="09A29493"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3D2A7357" w14:textId="77777777" w:rsidR="003A5F7A" w:rsidRPr="001B2249" w:rsidRDefault="003A5F7A" w:rsidP="003A5F7A">
            <w:pPr>
              <w:tabs>
                <w:tab w:val="decimal" w:pos="813"/>
              </w:tabs>
              <w:spacing w:line="200" w:lineRule="exact"/>
              <w:jc w:val="left"/>
              <w:rPr>
                <w:sz w:val="18"/>
              </w:rPr>
            </w:pPr>
            <w:r w:rsidRPr="001B2249">
              <w:rPr>
                <w:sz w:val="18"/>
              </w:rPr>
              <w:t>254,094</w:t>
            </w:r>
          </w:p>
        </w:tc>
      </w:tr>
      <w:tr w:rsidR="003A5F7A" w:rsidRPr="001B2249" w14:paraId="65E8B579" w14:textId="77777777" w:rsidTr="003A5F7A">
        <w:trPr>
          <w:trHeight w:val="20"/>
        </w:trPr>
        <w:tc>
          <w:tcPr>
            <w:tcW w:w="3752" w:type="dxa"/>
            <w:noWrap/>
            <w:vAlign w:val="center"/>
          </w:tcPr>
          <w:p w14:paraId="7461955E" w14:textId="77777777" w:rsidR="003A5F7A" w:rsidRPr="001B2249" w:rsidRDefault="003A5F7A" w:rsidP="003A5F7A">
            <w:pPr>
              <w:tabs>
                <w:tab w:val="decimal" w:pos="960"/>
                <w:tab w:val="decimal" w:pos="1005"/>
                <w:tab w:val="decimal" w:pos="1149"/>
                <w:tab w:val="decimal" w:pos="1192"/>
              </w:tabs>
              <w:spacing w:line="200" w:lineRule="exact"/>
              <w:rPr>
                <w:bCs/>
                <w:sz w:val="18"/>
              </w:rPr>
            </w:pPr>
            <w:r w:rsidRPr="001B2249">
              <w:rPr>
                <w:sz w:val="18"/>
              </w:rPr>
              <w:t>Result for the period</w:t>
            </w:r>
          </w:p>
        </w:tc>
        <w:tc>
          <w:tcPr>
            <w:tcW w:w="113" w:type="dxa"/>
          </w:tcPr>
          <w:p w14:paraId="5EAC3EC4" w14:textId="77777777" w:rsidR="003A5F7A" w:rsidRPr="001B2249" w:rsidRDefault="003A5F7A" w:rsidP="003A5F7A">
            <w:pPr>
              <w:spacing w:line="200" w:lineRule="exact"/>
              <w:jc w:val="center"/>
              <w:rPr>
                <w:sz w:val="18"/>
              </w:rPr>
            </w:pPr>
          </w:p>
        </w:tc>
        <w:tc>
          <w:tcPr>
            <w:tcW w:w="998" w:type="dxa"/>
            <w:noWrap/>
            <w:vAlign w:val="bottom"/>
          </w:tcPr>
          <w:p w14:paraId="10F0DCB8"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03502775"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35067837"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543E9F1D"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016AF0CF"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7EA4DD6F"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15CFD9EC"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61E7F5A5" w14:textId="77777777" w:rsidR="003A5F7A" w:rsidRPr="001B2249" w:rsidRDefault="003A5F7A" w:rsidP="003A5F7A">
            <w:pPr>
              <w:tabs>
                <w:tab w:val="decimal" w:pos="813"/>
              </w:tabs>
              <w:spacing w:line="200" w:lineRule="exact"/>
              <w:jc w:val="left"/>
              <w:rPr>
                <w:sz w:val="18"/>
              </w:rPr>
            </w:pPr>
          </w:p>
        </w:tc>
        <w:tc>
          <w:tcPr>
            <w:tcW w:w="1398" w:type="dxa"/>
            <w:vAlign w:val="bottom"/>
          </w:tcPr>
          <w:p w14:paraId="1AC79CA7" w14:textId="77777777" w:rsidR="003A5F7A" w:rsidRPr="001B2249" w:rsidRDefault="003A5F7A" w:rsidP="003A5F7A">
            <w:pPr>
              <w:tabs>
                <w:tab w:val="decimal" w:pos="764"/>
              </w:tabs>
              <w:spacing w:line="200" w:lineRule="exact"/>
              <w:ind w:right="162"/>
              <w:jc w:val="right"/>
              <w:rPr>
                <w:sz w:val="18"/>
              </w:rPr>
            </w:pPr>
            <w:r w:rsidRPr="001B2249">
              <w:rPr>
                <w:sz w:val="18"/>
              </w:rPr>
              <w:t>(</w:t>
            </w:r>
            <w:r>
              <w:rPr>
                <w:sz w:val="18"/>
              </w:rPr>
              <w:t>25,567</w:t>
            </w:r>
            <w:r w:rsidRPr="001B2249">
              <w:rPr>
                <w:sz w:val="18"/>
              </w:rPr>
              <w:t>)</w:t>
            </w:r>
          </w:p>
        </w:tc>
        <w:tc>
          <w:tcPr>
            <w:tcW w:w="113" w:type="dxa"/>
            <w:vAlign w:val="bottom"/>
          </w:tcPr>
          <w:p w14:paraId="76D160BF" w14:textId="77777777" w:rsidR="003A5F7A" w:rsidRPr="001B2249" w:rsidRDefault="003A5F7A" w:rsidP="003A5F7A">
            <w:pPr>
              <w:tabs>
                <w:tab w:val="decimal" w:pos="813"/>
              </w:tabs>
              <w:spacing w:line="200" w:lineRule="exact"/>
              <w:jc w:val="left"/>
              <w:rPr>
                <w:sz w:val="18"/>
              </w:rPr>
            </w:pPr>
          </w:p>
        </w:tc>
        <w:tc>
          <w:tcPr>
            <w:tcW w:w="1258" w:type="dxa"/>
            <w:vAlign w:val="bottom"/>
          </w:tcPr>
          <w:p w14:paraId="5979746C"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237448F3"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3F1F5377" w14:textId="77777777" w:rsidR="003A5F7A" w:rsidRPr="001B2249" w:rsidRDefault="003A5F7A" w:rsidP="003A5F7A">
            <w:pPr>
              <w:tabs>
                <w:tab w:val="decimal" w:pos="1005"/>
              </w:tabs>
              <w:spacing w:line="200" w:lineRule="exact"/>
              <w:jc w:val="left"/>
              <w:rPr>
                <w:sz w:val="18"/>
              </w:rPr>
            </w:pPr>
            <w:r w:rsidRPr="001B2249">
              <w:rPr>
                <w:sz w:val="18"/>
              </w:rPr>
              <w:t>(8</w:t>
            </w:r>
            <w:r>
              <w:rPr>
                <w:sz w:val="18"/>
              </w:rPr>
              <w:t>,396</w:t>
            </w:r>
            <w:r w:rsidRPr="001B2249">
              <w:rPr>
                <w:sz w:val="18"/>
              </w:rPr>
              <w:t>)</w:t>
            </w:r>
          </w:p>
        </w:tc>
        <w:tc>
          <w:tcPr>
            <w:tcW w:w="98" w:type="dxa"/>
            <w:vAlign w:val="bottom"/>
          </w:tcPr>
          <w:p w14:paraId="2FD1D71F"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20368067" w14:textId="77777777" w:rsidR="003A5F7A" w:rsidRPr="001B2249" w:rsidRDefault="003A5F7A" w:rsidP="003A5F7A">
            <w:pPr>
              <w:tabs>
                <w:tab w:val="decimal" w:pos="813"/>
              </w:tabs>
              <w:spacing w:line="200" w:lineRule="exact"/>
              <w:jc w:val="left"/>
              <w:rPr>
                <w:sz w:val="18"/>
              </w:rPr>
            </w:pPr>
            <w:r w:rsidRPr="001B2249">
              <w:rPr>
                <w:sz w:val="18"/>
              </w:rPr>
              <w:t>(</w:t>
            </w:r>
            <w:r>
              <w:rPr>
                <w:sz w:val="18"/>
              </w:rPr>
              <w:t>33,963</w:t>
            </w:r>
            <w:r w:rsidRPr="001B2249">
              <w:rPr>
                <w:sz w:val="18"/>
              </w:rPr>
              <w:t>)</w:t>
            </w:r>
          </w:p>
        </w:tc>
      </w:tr>
      <w:tr w:rsidR="003A5F7A" w:rsidRPr="001B2249" w14:paraId="7165691A" w14:textId="77777777" w:rsidTr="003A5F7A">
        <w:trPr>
          <w:trHeight w:val="20"/>
        </w:trPr>
        <w:tc>
          <w:tcPr>
            <w:tcW w:w="3752" w:type="dxa"/>
            <w:noWrap/>
            <w:vAlign w:val="center"/>
          </w:tcPr>
          <w:p w14:paraId="2B86DCCB" w14:textId="77777777" w:rsidR="003A5F7A" w:rsidRPr="001B2249" w:rsidRDefault="003A5F7A" w:rsidP="003A5F7A">
            <w:pPr>
              <w:spacing w:line="200" w:lineRule="exact"/>
              <w:rPr>
                <w:sz w:val="18"/>
              </w:rPr>
            </w:pPr>
            <w:r w:rsidRPr="001B2249">
              <w:rPr>
                <w:sz w:val="18"/>
              </w:rPr>
              <w:t>Revaluation of investments held by investees</w:t>
            </w:r>
          </w:p>
        </w:tc>
        <w:tc>
          <w:tcPr>
            <w:tcW w:w="113" w:type="dxa"/>
          </w:tcPr>
          <w:p w14:paraId="6FD1188E" w14:textId="77777777" w:rsidR="003A5F7A" w:rsidRPr="001B2249" w:rsidRDefault="003A5F7A" w:rsidP="003A5F7A">
            <w:pPr>
              <w:spacing w:line="200" w:lineRule="exact"/>
              <w:jc w:val="center"/>
              <w:rPr>
                <w:sz w:val="18"/>
              </w:rPr>
            </w:pPr>
          </w:p>
        </w:tc>
        <w:tc>
          <w:tcPr>
            <w:tcW w:w="998" w:type="dxa"/>
            <w:noWrap/>
            <w:vAlign w:val="bottom"/>
          </w:tcPr>
          <w:p w14:paraId="43A8045C"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1FBC122B"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0D11BFCF"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7CF826E9"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56F9BA1F"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45660C4E"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76F2EC64"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6063B349" w14:textId="77777777" w:rsidR="003A5F7A" w:rsidRPr="001B2249" w:rsidRDefault="003A5F7A" w:rsidP="003A5F7A">
            <w:pPr>
              <w:tabs>
                <w:tab w:val="decimal" w:pos="813"/>
              </w:tabs>
              <w:spacing w:line="200" w:lineRule="exact"/>
              <w:jc w:val="left"/>
              <w:rPr>
                <w:sz w:val="18"/>
              </w:rPr>
            </w:pPr>
          </w:p>
        </w:tc>
        <w:tc>
          <w:tcPr>
            <w:tcW w:w="1398" w:type="dxa"/>
            <w:vAlign w:val="bottom"/>
          </w:tcPr>
          <w:p w14:paraId="6BE1D434" w14:textId="77777777" w:rsidR="003A5F7A" w:rsidRPr="001B2249" w:rsidRDefault="003A5F7A" w:rsidP="003A5F7A">
            <w:pPr>
              <w:tabs>
                <w:tab w:val="decimal" w:pos="1192"/>
              </w:tabs>
              <w:spacing w:line="200" w:lineRule="exact"/>
              <w:jc w:val="left"/>
              <w:rPr>
                <w:sz w:val="18"/>
              </w:rPr>
            </w:pPr>
            <w:r w:rsidRPr="001B2249">
              <w:rPr>
                <w:sz w:val="18"/>
              </w:rPr>
              <w:t>1,160</w:t>
            </w:r>
          </w:p>
        </w:tc>
        <w:tc>
          <w:tcPr>
            <w:tcW w:w="113" w:type="dxa"/>
            <w:vAlign w:val="bottom"/>
          </w:tcPr>
          <w:p w14:paraId="5196C32E" w14:textId="77777777" w:rsidR="003A5F7A" w:rsidRPr="001B2249" w:rsidRDefault="003A5F7A" w:rsidP="003A5F7A">
            <w:pPr>
              <w:tabs>
                <w:tab w:val="decimal" w:pos="813"/>
              </w:tabs>
              <w:spacing w:line="200" w:lineRule="exact"/>
              <w:jc w:val="left"/>
              <w:rPr>
                <w:sz w:val="18"/>
              </w:rPr>
            </w:pPr>
          </w:p>
        </w:tc>
        <w:tc>
          <w:tcPr>
            <w:tcW w:w="1258" w:type="dxa"/>
            <w:vAlign w:val="bottom"/>
          </w:tcPr>
          <w:p w14:paraId="1FCA91F5"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394E1A1A"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044C36D5"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7AE0459E"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08DBC01A" w14:textId="77777777" w:rsidR="003A5F7A" w:rsidRPr="001B2249" w:rsidRDefault="003A5F7A" w:rsidP="003A5F7A">
            <w:pPr>
              <w:tabs>
                <w:tab w:val="decimal" w:pos="813"/>
              </w:tabs>
              <w:spacing w:line="200" w:lineRule="exact"/>
              <w:jc w:val="left"/>
              <w:rPr>
                <w:sz w:val="18"/>
              </w:rPr>
            </w:pPr>
            <w:r w:rsidRPr="001B2249">
              <w:rPr>
                <w:sz w:val="18"/>
              </w:rPr>
              <w:t>1,160</w:t>
            </w:r>
          </w:p>
        </w:tc>
      </w:tr>
      <w:tr w:rsidR="003A5F7A" w:rsidRPr="001B2249" w14:paraId="0E498396" w14:textId="77777777" w:rsidTr="003A5F7A">
        <w:trPr>
          <w:trHeight w:val="20"/>
        </w:trPr>
        <w:tc>
          <w:tcPr>
            <w:tcW w:w="3752" w:type="dxa"/>
            <w:noWrap/>
            <w:vAlign w:val="center"/>
          </w:tcPr>
          <w:p w14:paraId="5A7E0B78" w14:textId="77777777" w:rsidR="003A5F7A" w:rsidRPr="001B2249" w:rsidRDefault="003A5F7A" w:rsidP="003A5F7A">
            <w:pPr>
              <w:spacing w:line="200" w:lineRule="exact"/>
              <w:jc w:val="left"/>
              <w:rPr>
                <w:sz w:val="18"/>
              </w:rPr>
            </w:pPr>
            <w:r w:rsidRPr="001B2249">
              <w:rPr>
                <w:sz w:val="18"/>
              </w:rPr>
              <w:t>Translation reserve held by investees</w:t>
            </w:r>
          </w:p>
        </w:tc>
        <w:tc>
          <w:tcPr>
            <w:tcW w:w="113" w:type="dxa"/>
          </w:tcPr>
          <w:p w14:paraId="308AF2B4" w14:textId="77777777" w:rsidR="003A5F7A" w:rsidRPr="001B2249" w:rsidRDefault="003A5F7A" w:rsidP="003A5F7A">
            <w:pPr>
              <w:spacing w:line="200" w:lineRule="exact"/>
              <w:jc w:val="center"/>
              <w:rPr>
                <w:sz w:val="18"/>
              </w:rPr>
            </w:pPr>
          </w:p>
        </w:tc>
        <w:tc>
          <w:tcPr>
            <w:tcW w:w="998" w:type="dxa"/>
            <w:noWrap/>
            <w:vAlign w:val="bottom"/>
          </w:tcPr>
          <w:p w14:paraId="5D8DC3BF"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229B66DB"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3EC5ABB0"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40584765"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15B7B9F9"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4466357C"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201EC073"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56C9AC8E" w14:textId="77777777" w:rsidR="003A5F7A" w:rsidRPr="001B2249" w:rsidRDefault="003A5F7A" w:rsidP="003A5F7A">
            <w:pPr>
              <w:tabs>
                <w:tab w:val="decimal" w:pos="813"/>
              </w:tabs>
              <w:spacing w:line="200" w:lineRule="exact"/>
              <w:jc w:val="left"/>
              <w:rPr>
                <w:sz w:val="18"/>
              </w:rPr>
            </w:pPr>
          </w:p>
        </w:tc>
        <w:tc>
          <w:tcPr>
            <w:tcW w:w="1398" w:type="dxa"/>
            <w:vAlign w:val="bottom"/>
          </w:tcPr>
          <w:p w14:paraId="11EDA6F2" w14:textId="77777777" w:rsidR="003A5F7A" w:rsidRPr="001B2249" w:rsidRDefault="003A5F7A" w:rsidP="003A5F7A">
            <w:pPr>
              <w:tabs>
                <w:tab w:val="decimal" w:pos="1192"/>
              </w:tabs>
              <w:spacing w:line="200" w:lineRule="exact"/>
              <w:jc w:val="left"/>
              <w:rPr>
                <w:sz w:val="18"/>
              </w:rPr>
            </w:pPr>
            <w:r w:rsidRPr="001B2249">
              <w:rPr>
                <w:sz w:val="18"/>
              </w:rPr>
              <w:t>(</w:t>
            </w:r>
            <w:r>
              <w:rPr>
                <w:sz w:val="18"/>
              </w:rPr>
              <w:t>19,616</w:t>
            </w:r>
            <w:r w:rsidRPr="001B2249">
              <w:rPr>
                <w:sz w:val="18"/>
              </w:rPr>
              <w:t>)</w:t>
            </w:r>
          </w:p>
        </w:tc>
        <w:tc>
          <w:tcPr>
            <w:tcW w:w="113" w:type="dxa"/>
            <w:vAlign w:val="bottom"/>
          </w:tcPr>
          <w:p w14:paraId="652A3FD8" w14:textId="77777777" w:rsidR="003A5F7A" w:rsidRPr="001B2249" w:rsidRDefault="003A5F7A" w:rsidP="003A5F7A">
            <w:pPr>
              <w:tabs>
                <w:tab w:val="decimal" w:pos="813"/>
              </w:tabs>
              <w:spacing w:line="200" w:lineRule="exact"/>
              <w:jc w:val="left"/>
              <w:rPr>
                <w:sz w:val="18"/>
              </w:rPr>
            </w:pPr>
          </w:p>
        </w:tc>
        <w:tc>
          <w:tcPr>
            <w:tcW w:w="1258" w:type="dxa"/>
            <w:vAlign w:val="bottom"/>
          </w:tcPr>
          <w:p w14:paraId="20E02893"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5281407B"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4393878C"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0DC3F009"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30DC4B82" w14:textId="77777777" w:rsidR="003A5F7A" w:rsidRPr="001B2249" w:rsidRDefault="003A5F7A" w:rsidP="003A5F7A">
            <w:pPr>
              <w:tabs>
                <w:tab w:val="decimal" w:pos="813"/>
              </w:tabs>
              <w:spacing w:line="200" w:lineRule="exact"/>
              <w:jc w:val="left"/>
              <w:rPr>
                <w:sz w:val="18"/>
              </w:rPr>
            </w:pPr>
            <w:r w:rsidRPr="001B2249">
              <w:rPr>
                <w:sz w:val="18"/>
              </w:rPr>
              <w:t>(</w:t>
            </w:r>
            <w:r>
              <w:rPr>
                <w:sz w:val="18"/>
              </w:rPr>
              <w:t>19,616</w:t>
            </w:r>
            <w:r w:rsidRPr="001B2249">
              <w:rPr>
                <w:sz w:val="18"/>
              </w:rPr>
              <w:t>)</w:t>
            </w:r>
          </w:p>
        </w:tc>
      </w:tr>
      <w:tr w:rsidR="003A5F7A" w:rsidRPr="001B2249" w14:paraId="5325A155" w14:textId="77777777" w:rsidTr="003A5F7A">
        <w:trPr>
          <w:trHeight w:val="20"/>
        </w:trPr>
        <w:tc>
          <w:tcPr>
            <w:tcW w:w="3752" w:type="dxa"/>
            <w:noWrap/>
            <w:vAlign w:val="bottom"/>
          </w:tcPr>
          <w:p w14:paraId="3549BE4D" w14:textId="77777777" w:rsidR="003A5F7A" w:rsidRPr="001B2249" w:rsidRDefault="003A5F7A" w:rsidP="003A5F7A">
            <w:pPr>
              <w:spacing w:line="200" w:lineRule="exact"/>
              <w:rPr>
                <w:bCs/>
                <w:sz w:val="18"/>
              </w:rPr>
            </w:pPr>
            <w:r w:rsidRPr="001B2249">
              <w:rPr>
                <w:sz w:val="18"/>
              </w:rPr>
              <w:t xml:space="preserve">Capital reduction </w:t>
            </w:r>
          </w:p>
        </w:tc>
        <w:tc>
          <w:tcPr>
            <w:tcW w:w="113" w:type="dxa"/>
          </w:tcPr>
          <w:p w14:paraId="69165B46" w14:textId="77777777" w:rsidR="003A5F7A" w:rsidRPr="001B2249" w:rsidRDefault="003A5F7A" w:rsidP="003A5F7A">
            <w:pPr>
              <w:spacing w:line="200" w:lineRule="exact"/>
              <w:jc w:val="center"/>
              <w:rPr>
                <w:sz w:val="18"/>
              </w:rPr>
            </w:pPr>
          </w:p>
        </w:tc>
        <w:tc>
          <w:tcPr>
            <w:tcW w:w="998" w:type="dxa"/>
            <w:noWrap/>
            <w:vAlign w:val="bottom"/>
          </w:tcPr>
          <w:p w14:paraId="19B87B54"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555FF266"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5CE30553" w14:textId="77777777" w:rsidR="003A5F7A" w:rsidRPr="001B2249" w:rsidRDefault="003A5F7A" w:rsidP="003A5F7A">
            <w:pPr>
              <w:tabs>
                <w:tab w:val="decimal" w:pos="813"/>
              </w:tabs>
              <w:spacing w:line="200" w:lineRule="exact"/>
              <w:jc w:val="left"/>
              <w:rPr>
                <w:sz w:val="18"/>
              </w:rPr>
            </w:pPr>
            <w:r w:rsidRPr="001B2249">
              <w:rPr>
                <w:sz w:val="18"/>
              </w:rPr>
              <w:t>(562)</w:t>
            </w:r>
          </w:p>
        </w:tc>
        <w:tc>
          <w:tcPr>
            <w:tcW w:w="113" w:type="dxa"/>
            <w:vAlign w:val="bottom"/>
          </w:tcPr>
          <w:p w14:paraId="0C502BEE"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7AB1F6B7"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1852BF99"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398D0076"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71578B53" w14:textId="77777777" w:rsidR="003A5F7A" w:rsidRPr="001B2249" w:rsidRDefault="003A5F7A" w:rsidP="003A5F7A">
            <w:pPr>
              <w:tabs>
                <w:tab w:val="decimal" w:pos="813"/>
              </w:tabs>
              <w:spacing w:line="200" w:lineRule="exact"/>
              <w:jc w:val="left"/>
              <w:rPr>
                <w:sz w:val="18"/>
              </w:rPr>
            </w:pPr>
          </w:p>
        </w:tc>
        <w:tc>
          <w:tcPr>
            <w:tcW w:w="1398" w:type="dxa"/>
            <w:vAlign w:val="bottom"/>
          </w:tcPr>
          <w:p w14:paraId="4688F4E6" w14:textId="77777777" w:rsidR="003A5F7A" w:rsidRPr="001B2249" w:rsidRDefault="003A5F7A" w:rsidP="003A5F7A">
            <w:pPr>
              <w:tabs>
                <w:tab w:val="decimal" w:pos="1192"/>
              </w:tabs>
              <w:spacing w:line="200" w:lineRule="exact"/>
              <w:jc w:val="left"/>
              <w:rPr>
                <w:sz w:val="18"/>
              </w:rPr>
            </w:pPr>
            <w:r w:rsidRPr="001B2249">
              <w:rPr>
                <w:sz w:val="18"/>
              </w:rPr>
              <w:t>-</w:t>
            </w:r>
          </w:p>
        </w:tc>
        <w:tc>
          <w:tcPr>
            <w:tcW w:w="113" w:type="dxa"/>
            <w:vAlign w:val="bottom"/>
          </w:tcPr>
          <w:p w14:paraId="0F27FE3D" w14:textId="77777777" w:rsidR="003A5F7A" w:rsidRPr="001B2249" w:rsidRDefault="003A5F7A" w:rsidP="003A5F7A">
            <w:pPr>
              <w:tabs>
                <w:tab w:val="decimal" w:pos="813"/>
              </w:tabs>
              <w:spacing w:line="200" w:lineRule="exact"/>
              <w:jc w:val="left"/>
              <w:rPr>
                <w:sz w:val="18"/>
              </w:rPr>
            </w:pPr>
          </w:p>
        </w:tc>
        <w:tc>
          <w:tcPr>
            <w:tcW w:w="1258" w:type="dxa"/>
            <w:vAlign w:val="bottom"/>
          </w:tcPr>
          <w:p w14:paraId="0C51261B"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202F9946"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5D17E67F"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78F28EB1"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0C592679" w14:textId="77777777" w:rsidR="003A5F7A" w:rsidRPr="001B2249" w:rsidRDefault="003A5F7A" w:rsidP="003A5F7A">
            <w:pPr>
              <w:tabs>
                <w:tab w:val="decimal" w:pos="813"/>
              </w:tabs>
              <w:spacing w:line="200" w:lineRule="exact"/>
              <w:jc w:val="left"/>
              <w:rPr>
                <w:sz w:val="18"/>
              </w:rPr>
            </w:pPr>
            <w:r w:rsidRPr="001B2249">
              <w:rPr>
                <w:sz w:val="18"/>
              </w:rPr>
              <w:t>(562)</w:t>
            </w:r>
          </w:p>
        </w:tc>
      </w:tr>
      <w:tr w:rsidR="003A5F7A" w:rsidRPr="001B2249" w14:paraId="575CF51C" w14:textId="77777777" w:rsidTr="003A5F7A">
        <w:trPr>
          <w:trHeight w:val="20"/>
        </w:trPr>
        <w:tc>
          <w:tcPr>
            <w:tcW w:w="3752" w:type="dxa"/>
            <w:noWrap/>
            <w:vAlign w:val="bottom"/>
          </w:tcPr>
          <w:p w14:paraId="65AB2E9D" w14:textId="77777777" w:rsidR="003A5F7A" w:rsidRPr="001B2249" w:rsidRDefault="003A5F7A" w:rsidP="003A5F7A">
            <w:pPr>
              <w:spacing w:line="200" w:lineRule="exact"/>
              <w:rPr>
                <w:sz w:val="18"/>
              </w:rPr>
            </w:pPr>
            <w:r w:rsidRPr="001B2249">
              <w:rPr>
                <w:sz w:val="18"/>
              </w:rPr>
              <w:t>Movement between reserves</w:t>
            </w:r>
          </w:p>
        </w:tc>
        <w:tc>
          <w:tcPr>
            <w:tcW w:w="113" w:type="dxa"/>
          </w:tcPr>
          <w:p w14:paraId="73283D16" w14:textId="77777777" w:rsidR="003A5F7A" w:rsidRPr="001B2249" w:rsidRDefault="003A5F7A" w:rsidP="003A5F7A">
            <w:pPr>
              <w:spacing w:line="200" w:lineRule="exact"/>
              <w:jc w:val="center"/>
              <w:rPr>
                <w:sz w:val="18"/>
              </w:rPr>
            </w:pPr>
          </w:p>
        </w:tc>
        <w:tc>
          <w:tcPr>
            <w:tcW w:w="998" w:type="dxa"/>
            <w:noWrap/>
            <w:vAlign w:val="bottom"/>
          </w:tcPr>
          <w:p w14:paraId="69BC5F17"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7A98D6FC" w14:textId="77777777" w:rsidR="003A5F7A" w:rsidRPr="001B2249" w:rsidRDefault="003A5F7A" w:rsidP="003A5F7A">
            <w:pPr>
              <w:tabs>
                <w:tab w:val="decimal" w:pos="813"/>
              </w:tabs>
              <w:spacing w:line="200" w:lineRule="exact"/>
              <w:jc w:val="left"/>
              <w:rPr>
                <w:sz w:val="18"/>
              </w:rPr>
            </w:pPr>
          </w:p>
        </w:tc>
        <w:tc>
          <w:tcPr>
            <w:tcW w:w="1139" w:type="dxa"/>
            <w:noWrap/>
            <w:vAlign w:val="bottom"/>
          </w:tcPr>
          <w:p w14:paraId="547C7563"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45B029E9" w14:textId="77777777" w:rsidR="003A5F7A" w:rsidRPr="001B2249" w:rsidRDefault="003A5F7A" w:rsidP="003A5F7A">
            <w:pPr>
              <w:tabs>
                <w:tab w:val="decimal" w:pos="813"/>
              </w:tabs>
              <w:spacing w:line="200" w:lineRule="exact"/>
              <w:jc w:val="left"/>
              <w:rPr>
                <w:color w:val="000000"/>
                <w:sz w:val="18"/>
              </w:rPr>
            </w:pPr>
          </w:p>
        </w:tc>
        <w:tc>
          <w:tcPr>
            <w:tcW w:w="1433" w:type="dxa"/>
            <w:vAlign w:val="bottom"/>
          </w:tcPr>
          <w:p w14:paraId="1244AC69"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6F96E6AC" w14:textId="77777777" w:rsidR="003A5F7A" w:rsidRPr="001B2249" w:rsidRDefault="003A5F7A" w:rsidP="003A5F7A">
            <w:pPr>
              <w:tabs>
                <w:tab w:val="decimal" w:pos="813"/>
              </w:tabs>
              <w:spacing w:line="200" w:lineRule="exact"/>
              <w:jc w:val="left"/>
              <w:rPr>
                <w:sz w:val="18"/>
              </w:rPr>
            </w:pPr>
          </w:p>
        </w:tc>
        <w:tc>
          <w:tcPr>
            <w:tcW w:w="1283" w:type="dxa"/>
            <w:noWrap/>
            <w:vAlign w:val="bottom"/>
          </w:tcPr>
          <w:p w14:paraId="0B1C4CF9"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57C1A2EE" w14:textId="77777777" w:rsidR="003A5F7A" w:rsidRPr="001B2249" w:rsidRDefault="003A5F7A" w:rsidP="003A5F7A">
            <w:pPr>
              <w:tabs>
                <w:tab w:val="decimal" w:pos="813"/>
              </w:tabs>
              <w:spacing w:line="200" w:lineRule="exact"/>
              <w:jc w:val="left"/>
              <w:rPr>
                <w:sz w:val="18"/>
              </w:rPr>
            </w:pPr>
          </w:p>
        </w:tc>
        <w:tc>
          <w:tcPr>
            <w:tcW w:w="1398" w:type="dxa"/>
            <w:vAlign w:val="bottom"/>
          </w:tcPr>
          <w:p w14:paraId="3A946053" w14:textId="77777777" w:rsidR="003A5F7A" w:rsidRPr="001B2249" w:rsidRDefault="003A5F7A" w:rsidP="003A5F7A">
            <w:pPr>
              <w:tabs>
                <w:tab w:val="decimal" w:pos="1192"/>
              </w:tabs>
              <w:spacing w:line="200" w:lineRule="exact"/>
              <w:jc w:val="left"/>
              <w:rPr>
                <w:sz w:val="18"/>
              </w:rPr>
            </w:pPr>
            <w:r>
              <w:rPr>
                <w:sz w:val="18"/>
              </w:rPr>
              <w:t>(165,819)</w:t>
            </w:r>
          </w:p>
        </w:tc>
        <w:tc>
          <w:tcPr>
            <w:tcW w:w="113" w:type="dxa"/>
            <w:vAlign w:val="bottom"/>
          </w:tcPr>
          <w:p w14:paraId="69401E27" w14:textId="77777777" w:rsidR="003A5F7A" w:rsidRPr="001B2249" w:rsidRDefault="003A5F7A" w:rsidP="003A5F7A">
            <w:pPr>
              <w:tabs>
                <w:tab w:val="decimal" w:pos="813"/>
              </w:tabs>
              <w:spacing w:line="200" w:lineRule="exact"/>
              <w:jc w:val="left"/>
              <w:rPr>
                <w:sz w:val="18"/>
              </w:rPr>
            </w:pPr>
          </w:p>
        </w:tc>
        <w:tc>
          <w:tcPr>
            <w:tcW w:w="1258" w:type="dxa"/>
            <w:vAlign w:val="bottom"/>
          </w:tcPr>
          <w:p w14:paraId="5BD19B61" w14:textId="77777777" w:rsidR="003A5F7A" w:rsidRPr="001B2249" w:rsidRDefault="003A5F7A" w:rsidP="003A5F7A">
            <w:pPr>
              <w:tabs>
                <w:tab w:val="decimal" w:pos="960"/>
              </w:tabs>
              <w:spacing w:line="200" w:lineRule="exact"/>
              <w:jc w:val="left"/>
              <w:rPr>
                <w:sz w:val="18"/>
              </w:rPr>
            </w:pPr>
            <w:r w:rsidRPr="001B2249">
              <w:rPr>
                <w:sz w:val="18"/>
              </w:rPr>
              <w:t>-</w:t>
            </w:r>
          </w:p>
        </w:tc>
        <w:tc>
          <w:tcPr>
            <w:tcW w:w="113" w:type="dxa"/>
            <w:vAlign w:val="bottom"/>
          </w:tcPr>
          <w:p w14:paraId="1342B095" w14:textId="77777777" w:rsidR="003A5F7A" w:rsidRPr="001B2249" w:rsidRDefault="003A5F7A" w:rsidP="003A5F7A">
            <w:pPr>
              <w:tabs>
                <w:tab w:val="decimal" w:pos="813"/>
              </w:tabs>
              <w:spacing w:line="200" w:lineRule="exact"/>
              <w:jc w:val="left"/>
              <w:rPr>
                <w:sz w:val="18"/>
              </w:rPr>
            </w:pPr>
          </w:p>
        </w:tc>
        <w:tc>
          <w:tcPr>
            <w:tcW w:w="1219" w:type="dxa"/>
            <w:noWrap/>
            <w:vAlign w:val="bottom"/>
          </w:tcPr>
          <w:p w14:paraId="007CFD87" w14:textId="77777777" w:rsidR="003A5F7A" w:rsidRPr="001B2249" w:rsidRDefault="003A5F7A" w:rsidP="003A5F7A">
            <w:pPr>
              <w:tabs>
                <w:tab w:val="decimal" w:pos="1005"/>
              </w:tabs>
              <w:spacing w:line="200" w:lineRule="exact"/>
              <w:jc w:val="left"/>
              <w:rPr>
                <w:sz w:val="18"/>
              </w:rPr>
            </w:pPr>
            <w:r>
              <w:rPr>
                <w:sz w:val="18"/>
              </w:rPr>
              <w:t>165,819</w:t>
            </w:r>
          </w:p>
        </w:tc>
        <w:tc>
          <w:tcPr>
            <w:tcW w:w="98" w:type="dxa"/>
            <w:vAlign w:val="bottom"/>
          </w:tcPr>
          <w:p w14:paraId="5616DCC3" w14:textId="77777777" w:rsidR="003A5F7A" w:rsidRPr="001B2249" w:rsidRDefault="003A5F7A" w:rsidP="003A5F7A">
            <w:pPr>
              <w:tabs>
                <w:tab w:val="decimal" w:pos="813"/>
              </w:tabs>
              <w:spacing w:line="200" w:lineRule="exact"/>
              <w:jc w:val="left"/>
              <w:rPr>
                <w:sz w:val="18"/>
              </w:rPr>
            </w:pPr>
          </w:p>
        </w:tc>
        <w:tc>
          <w:tcPr>
            <w:tcW w:w="1232" w:type="dxa"/>
            <w:noWrap/>
            <w:vAlign w:val="bottom"/>
          </w:tcPr>
          <w:p w14:paraId="462011F0" w14:textId="77777777" w:rsidR="003A5F7A" w:rsidRPr="001B2249" w:rsidRDefault="003A5F7A" w:rsidP="003A5F7A">
            <w:pPr>
              <w:tabs>
                <w:tab w:val="decimal" w:pos="813"/>
              </w:tabs>
              <w:spacing w:line="200" w:lineRule="exact"/>
              <w:jc w:val="left"/>
              <w:rPr>
                <w:sz w:val="18"/>
              </w:rPr>
            </w:pPr>
            <w:r w:rsidRPr="001B2249">
              <w:rPr>
                <w:sz w:val="18"/>
              </w:rPr>
              <w:t>-</w:t>
            </w:r>
          </w:p>
        </w:tc>
      </w:tr>
      <w:tr w:rsidR="003A5F7A" w:rsidRPr="001B2249" w14:paraId="39E4EAF9" w14:textId="77777777" w:rsidTr="003A5F7A">
        <w:trPr>
          <w:trHeight w:val="20"/>
        </w:trPr>
        <w:tc>
          <w:tcPr>
            <w:tcW w:w="3752" w:type="dxa"/>
            <w:noWrap/>
            <w:vAlign w:val="center"/>
          </w:tcPr>
          <w:p w14:paraId="2434139B" w14:textId="77777777" w:rsidR="003A5F7A" w:rsidRPr="001B2249" w:rsidRDefault="003A5F7A" w:rsidP="003A5F7A">
            <w:pPr>
              <w:spacing w:line="200" w:lineRule="exact"/>
              <w:rPr>
                <w:bCs/>
                <w:sz w:val="18"/>
              </w:rPr>
            </w:pPr>
            <w:r w:rsidRPr="001B2249">
              <w:rPr>
                <w:sz w:val="18"/>
              </w:rPr>
              <w:t>Transactions with non-controlling interests, net</w:t>
            </w:r>
          </w:p>
        </w:tc>
        <w:tc>
          <w:tcPr>
            <w:tcW w:w="113" w:type="dxa"/>
          </w:tcPr>
          <w:p w14:paraId="7CE0F261" w14:textId="77777777" w:rsidR="003A5F7A" w:rsidRPr="001B2249" w:rsidRDefault="003A5F7A" w:rsidP="003A5F7A">
            <w:pPr>
              <w:spacing w:line="200" w:lineRule="exact"/>
              <w:jc w:val="center"/>
              <w:rPr>
                <w:sz w:val="18"/>
              </w:rPr>
            </w:pPr>
          </w:p>
        </w:tc>
        <w:tc>
          <w:tcPr>
            <w:tcW w:w="998" w:type="dxa"/>
            <w:tcBorders>
              <w:bottom w:val="single" w:sz="6" w:space="0" w:color="auto"/>
            </w:tcBorders>
            <w:shd w:val="clear" w:color="auto" w:fill="auto"/>
            <w:noWrap/>
            <w:vAlign w:val="bottom"/>
          </w:tcPr>
          <w:p w14:paraId="5CBF619B"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35106694" w14:textId="77777777" w:rsidR="003A5F7A" w:rsidRPr="001B2249" w:rsidRDefault="003A5F7A" w:rsidP="003A5F7A">
            <w:pPr>
              <w:tabs>
                <w:tab w:val="decimal" w:pos="813"/>
              </w:tabs>
              <w:spacing w:line="200" w:lineRule="exact"/>
              <w:jc w:val="left"/>
              <w:rPr>
                <w:sz w:val="18"/>
              </w:rPr>
            </w:pPr>
          </w:p>
        </w:tc>
        <w:tc>
          <w:tcPr>
            <w:tcW w:w="1139" w:type="dxa"/>
            <w:tcBorders>
              <w:bottom w:val="single" w:sz="6" w:space="0" w:color="auto"/>
            </w:tcBorders>
            <w:shd w:val="clear" w:color="auto" w:fill="auto"/>
            <w:noWrap/>
            <w:vAlign w:val="bottom"/>
          </w:tcPr>
          <w:p w14:paraId="513C0B7D" w14:textId="77777777" w:rsidR="003A5F7A" w:rsidRPr="001B2249" w:rsidRDefault="003A5F7A" w:rsidP="003A5F7A">
            <w:pPr>
              <w:tabs>
                <w:tab w:val="decimal" w:pos="813"/>
              </w:tabs>
              <w:spacing w:line="200" w:lineRule="exact"/>
              <w:jc w:val="left"/>
              <w:rPr>
                <w:sz w:val="18"/>
              </w:rPr>
            </w:pPr>
            <w:r w:rsidRPr="001B2249">
              <w:rPr>
                <w:sz w:val="18"/>
              </w:rPr>
              <w:t>-</w:t>
            </w:r>
          </w:p>
        </w:tc>
        <w:tc>
          <w:tcPr>
            <w:tcW w:w="113" w:type="dxa"/>
            <w:vAlign w:val="bottom"/>
          </w:tcPr>
          <w:p w14:paraId="07919E71" w14:textId="77777777" w:rsidR="003A5F7A" w:rsidRPr="001B2249" w:rsidRDefault="003A5F7A" w:rsidP="003A5F7A">
            <w:pPr>
              <w:tabs>
                <w:tab w:val="decimal" w:pos="813"/>
              </w:tabs>
              <w:spacing w:line="200" w:lineRule="exact"/>
              <w:jc w:val="left"/>
              <w:rPr>
                <w:color w:val="000000"/>
                <w:sz w:val="18"/>
              </w:rPr>
            </w:pPr>
          </w:p>
        </w:tc>
        <w:tc>
          <w:tcPr>
            <w:tcW w:w="1433" w:type="dxa"/>
            <w:tcBorders>
              <w:bottom w:val="single" w:sz="6" w:space="0" w:color="auto"/>
            </w:tcBorders>
            <w:shd w:val="clear" w:color="auto" w:fill="auto"/>
            <w:vAlign w:val="bottom"/>
          </w:tcPr>
          <w:p w14:paraId="78781B55"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w:t>
            </w:r>
          </w:p>
        </w:tc>
        <w:tc>
          <w:tcPr>
            <w:tcW w:w="113" w:type="dxa"/>
            <w:vAlign w:val="bottom"/>
          </w:tcPr>
          <w:p w14:paraId="32BD7441" w14:textId="77777777" w:rsidR="003A5F7A" w:rsidRPr="001B2249" w:rsidRDefault="003A5F7A" w:rsidP="003A5F7A">
            <w:pPr>
              <w:tabs>
                <w:tab w:val="decimal" w:pos="813"/>
              </w:tabs>
              <w:spacing w:line="200" w:lineRule="exact"/>
              <w:jc w:val="left"/>
              <w:rPr>
                <w:sz w:val="18"/>
              </w:rPr>
            </w:pPr>
          </w:p>
        </w:tc>
        <w:tc>
          <w:tcPr>
            <w:tcW w:w="1283" w:type="dxa"/>
            <w:tcBorders>
              <w:bottom w:val="single" w:sz="6" w:space="0" w:color="auto"/>
            </w:tcBorders>
            <w:shd w:val="clear" w:color="auto" w:fill="auto"/>
            <w:noWrap/>
            <w:vAlign w:val="bottom"/>
          </w:tcPr>
          <w:p w14:paraId="2921BC81" w14:textId="77777777" w:rsidR="003A5F7A" w:rsidRPr="001B2249" w:rsidRDefault="003A5F7A" w:rsidP="003A5F7A">
            <w:pPr>
              <w:tabs>
                <w:tab w:val="decimal" w:pos="813"/>
              </w:tabs>
              <w:spacing w:line="200" w:lineRule="exact"/>
              <w:jc w:val="left"/>
              <w:rPr>
                <w:sz w:val="18"/>
              </w:rPr>
            </w:pPr>
            <w:r w:rsidRPr="001B2249">
              <w:rPr>
                <w:sz w:val="18"/>
              </w:rPr>
              <w:t>-</w:t>
            </w:r>
          </w:p>
        </w:tc>
        <w:tc>
          <w:tcPr>
            <w:tcW w:w="98" w:type="dxa"/>
            <w:vAlign w:val="bottom"/>
          </w:tcPr>
          <w:p w14:paraId="0E496101" w14:textId="77777777" w:rsidR="003A5F7A" w:rsidRPr="001B2249" w:rsidRDefault="003A5F7A" w:rsidP="003A5F7A">
            <w:pPr>
              <w:tabs>
                <w:tab w:val="decimal" w:pos="813"/>
              </w:tabs>
              <w:spacing w:line="200" w:lineRule="exact"/>
              <w:jc w:val="left"/>
              <w:rPr>
                <w:sz w:val="18"/>
              </w:rPr>
            </w:pPr>
          </w:p>
        </w:tc>
        <w:tc>
          <w:tcPr>
            <w:tcW w:w="1398" w:type="dxa"/>
            <w:tcBorders>
              <w:bottom w:val="single" w:sz="6" w:space="0" w:color="auto"/>
            </w:tcBorders>
            <w:shd w:val="clear" w:color="auto" w:fill="auto"/>
            <w:vAlign w:val="bottom"/>
          </w:tcPr>
          <w:p w14:paraId="301B296C" w14:textId="77777777" w:rsidR="003A5F7A" w:rsidRPr="001B2249" w:rsidRDefault="003A5F7A" w:rsidP="003A5F7A">
            <w:pPr>
              <w:tabs>
                <w:tab w:val="decimal" w:pos="1192"/>
              </w:tabs>
              <w:spacing w:line="200" w:lineRule="exact"/>
              <w:jc w:val="left"/>
              <w:rPr>
                <w:sz w:val="18"/>
              </w:rPr>
            </w:pPr>
            <w:r w:rsidRPr="001B2249">
              <w:rPr>
                <w:sz w:val="18"/>
              </w:rPr>
              <w:t>-</w:t>
            </w:r>
          </w:p>
        </w:tc>
        <w:tc>
          <w:tcPr>
            <w:tcW w:w="113" w:type="dxa"/>
            <w:vAlign w:val="bottom"/>
          </w:tcPr>
          <w:p w14:paraId="1D10E7B5" w14:textId="77777777" w:rsidR="003A5F7A" w:rsidRPr="001B2249" w:rsidRDefault="003A5F7A" w:rsidP="003A5F7A">
            <w:pPr>
              <w:tabs>
                <w:tab w:val="decimal" w:pos="813"/>
              </w:tabs>
              <w:spacing w:line="200" w:lineRule="exact"/>
              <w:jc w:val="left"/>
              <w:rPr>
                <w:sz w:val="18"/>
              </w:rPr>
            </w:pPr>
          </w:p>
        </w:tc>
        <w:tc>
          <w:tcPr>
            <w:tcW w:w="1258" w:type="dxa"/>
            <w:tcBorders>
              <w:bottom w:val="single" w:sz="6" w:space="0" w:color="auto"/>
            </w:tcBorders>
            <w:shd w:val="clear" w:color="auto" w:fill="auto"/>
            <w:vAlign w:val="bottom"/>
          </w:tcPr>
          <w:p w14:paraId="2C95CB92" w14:textId="77777777" w:rsidR="003A5F7A" w:rsidRPr="001B2249" w:rsidRDefault="003A5F7A" w:rsidP="003A5F7A">
            <w:pPr>
              <w:tabs>
                <w:tab w:val="decimal" w:pos="960"/>
              </w:tabs>
              <w:spacing w:line="200" w:lineRule="exact"/>
              <w:jc w:val="left"/>
              <w:rPr>
                <w:sz w:val="18"/>
              </w:rPr>
            </w:pPr>
            <w:r w:rsidRPr="001B2249">
              <w:rPr>
                <w:sz w:val="18"/>
              </w:rPr>
              <w:t>553</w:t>
            </w:r>
          </w:p>
        </w:tc>
        <w:tc>
          <w:tcPr>
            <w:tcW w:w="113" w:type="dxa"/>
            <w:vAlign w:val="bottom"/>
          </w:tcPr>
          <w:p w14:paraId="09AF5817" w14:textId="77777777" w:rsidR="003A5F7A" w:rsidRPr="001B2249" w:rsidRDefault="003A5F7A" w:rsidP="003A5F7A">
            <w:pPr>
              <w:tabs>
                <w:tab w:val="decimal" w:pos="813"/>
              </w:tabs>
              <w:spacing w:line="200" w:lineRule="exact"/>
              <w:jc w:val="left"/>
              <w:rPr>
                <w:sz w:val="18"/>
              </w:rPr>
            </w:pPr>
          </w:p>
        </w:tc>
        <w:tc>
          <w:tcPr>
            <w:tcW w:w="1219" w:type="dxa"/>
            <w:tcBorders>
              <w:bottom w:val="single" w:sz="6" w:space="0" w:color="auto"/>
            </w:tcBorders>
            <w:shd w:val="clear" w:color="auto" w:fill="auto"/>
            <w:noWrap/>
            <w:vAlign w:val="bottom"/>
          </w:tcPr>
          <w:p w14:paraId="26D318BD" w14:textId="77777777" w:rsidR="003A5F7A" w:rsidRPr="001B2249" w:rsidRDefault="003A5F7A" w:rsidP="003A5F7A">
            <w:pPr>
              <w:tabs>
                <w:tab w:val="decimal" w:pos="1005"/>
              </w:tabs>
              <w:spacing w:line="200" w:lineRule="exact"/>
              <w:jc w:val="left"/>
              <w:rPr>
                <w:sz w:val="18"/>
              </w:rPr>
            </w:pPr>
            <w:r w:rsidRPr="001B2249">
              <w:rPr>
                <w:sz w:val="18"/>
              </w:rPr>
              <w:t>-</w:t>
            </w:r>
          </w:p>
        </w:tc>
        <w:tc>
          <w:tcPr>
            <w:tcW w:w="98" w:type="dxa"/>
            <w:vAlign w:val="bottom"/>
          </w:tcPr>
          <w:p w14:paraId="0B68CED9" w14:textId="77777777" w:rsidR="003A5F7A" w:rsidRPr="001B2249" w:rsidRDefault="003A5F7A" w:rsidP="003A5F7A">
            <w:pPr>
              <w:tabs>
                <w:tab w:val="decimal" w:pos="813"/>
              </w:tabs>
              <w:spacing w:line="200" w:lineRule="exact"/>
              <w:jc w:val="left"/>
              <w:rPr>
                <w:sz w:val="18"/>
              </w:rPr>
            </w:pPr>
          </w:p>
        </w:tc>
        <w:tc>
          <w:tcPr>
            <w:tcW w:w="1232" w:type="dxa"/>
            <w:tcBorders>
              <w:bottom w:val="single" w:sz="6" w:space="0" w:color="auto"/>
            </w:tcBorders>
            <w:shd w:val="clear" w:color="auto" w:fill="auto"/>
            <w:noWrap/>
            <w:vAlign w:val="bottom"/>
          </w:tcPr>
          <w:p w14:paraId="4ED4198C" w14:textId="77777777" w:rsidR="003A5F7A" w:rsidRPr="001B2249" w:rsidRDefault="003A5F7A" w:rsidP="003A5F7A">
            <w:pPr>
              <w:tabs>
                <w:tab w:val="decimal" w:pos="813"/>
              </w:tabs>
              <w:spacing w:line="200" w:lineRule="exact"/>
              <w:jc w:val="left"/>
              <w:rPr>
                <w:sz w:val="18"/>
              </w:rPr>
            </w:pPr>
            <w:r w:rsidRPr="001B2249">
              <w:rPr>
                <w:sz w:val="18"/>
              </w:rPr>
              <w:t>553</w:t>
            </w:r>
          </w:p>
        </w:tc>
      </w:tr>
      <w:tr w:rsidR="003A5F7A" w:rsidRPr="001B2249" w14:paraId="5FDE4E67" w14:textId="77777777" w:rsidTr="003A5F7A">
        <w:trPr>
          <w:trHeight w:val="20"/>
        </w:trPr>
        <w:tc>
          <w:tcPr>
            <w:tcW w:w="3752" w:type="dxa"/>
            <w:noWrap/>
            <w:vAlign w:val="center"/>
          </w:tcPr>
          <w:p w14:paraId="1E172781" w14:textId="77777777" w:rsidR="003A5F7A" w:rsidRPr="001B2249" w:rsidRDefault="003A5F7A" w:rsidP="003A5F7A">
            <w:pPr>
              <w:spacing w:line="200" w:lineRule="exact"/>
              <w:rPr>
                <w:sz w:val="18"/>
              </w:rPr>
            </w:pPr>
          </w:p>
        </w:tc>
        <w:tc>
          <w:tcPr>
            <w:tcW w:w="113" w:type="dxa"/>
          </w:tcPr>
          <w:p w14:paraId="7953398E" w14:textId="77777777" w:rsidR="003A5F7A" w:rsidRPr="001B2249" w:rsidRDefault="003A5F7A" w:rsidP="003A5F7A">
            <w:pPr>
              <w:spacing w:line="200" w:lineRule="exact"/>
              <w:jc w:val="center"/>
              <w:rPr>
                <w:sz w:val="18"/>
              </w:rPr>
            </w:pPr>
          </w:p>
        </w:tc>
        <w:tc>
          <w:tcPr>
            <w:tcW w:w="998" w:type="dxa"/>
            <w:tcBorders>
              <w:top w:val="single" w:sz="6" w:space="0" w:color="auto"/>
            </w:tcBorders>
            <w:noWrap/>
            <w:vAlign w:val="bottom"/>
          </w:tcPr>
          <w:p w14:paraId="08D3F78C" w14:textId="77777777" w:rsidR="003A5F7A" w:rsidRPr="001B2249" w:rsidRDefault="003A5F7A" w:rsidP="003A5F7A">
            <w:pPr>
              <w:tabs>
                <w:tab w:val="decimal" w:pos="813"/>
              </w:tabs>
              <w:spacing w:line="200" w:lineRule="exact"/>
              <w:jc w:val="left"/>
              <w:rPr>
                <w:sz w:val="18"/>
              </w:rPr>
            </w:pPr>
          </w:p>
        </w:tc>
        <w:tc>
          <w:tcPr>
            <w:tcW w:w="113" w:type="dxa"/>
            <w:vAlign w:val="bottom"/>
          </w:tcPr>
          <w:p w14:paraId="46CC6C2F" w14:textId="77777777" w:rsidR="003A5F7A" w:rsidRPr="001B2249" w:rsidRDefault="003A5F7A" w:rsidP="003A5F7A">
            <w:pPr>
              <w:tabs>
                <w:tab w:val="decimal" w:pos="813"/>
              </w:tabs>
              <w:spacing w:line="200" w:lineRule="exact"/>
              <w:jc w:val="left"/>
              <w:rPr>
                <w:sz w:val="18"/>
              </w:rPr>
            </w:pPr>
          </w:p>
        </w:tc>
        <w:tc>
          <w:tcPr>
            <w:tcW w:w="1139" w:type="dxa"/>
            <w:tcBorders>
              <w:top w:val="single" w:sz="6" w:space="0" w:color="auto"/>
            </w:tcBorders>
            <w:noWrap/>
            <w:vAlign w:val="bottom"/>
          </w:tcPr>
          <w:p w14:paraId="2B5F1500" w14:textId="77777777" w:rsidR="003A5F7A" w:rsidRPr="001B2249" w:rsidRDefault="003A5F7A" w:rsidP="003A5F7A">
            <w:pPr>
              <w:tabs>
                <w:tab w:val="decimal" w:pos="813"/>
              </w:tabs>
              <w:spacing w:line="200" w:lineRule="exact"/>
              <w:jc w:val="left"/>
              <w:rPr>
                <w:sz w:val="18"/>
              </w:rPr>
            </w:pPr>
          </w:p>
        </w:tc>
        <w:tc>
          <w:tcPr>
            <w:tcW w:w="113" w:type="dxa"/>
            <w:vAlign w:val="bottom"/>
          </w:tcPr>
          <w:p w14:paraId="79B5773D" w14:textId="77777777" w:rsidR="003A5F7A" w:rsidRPr="001B2249" w:rsidRDefault="003A5F7A" w:rsidP="003A5F7A">
            <w:pPr>
              <w:tabs>
                <w:tab w:val="decimal" w:pos="813"/>
              </w:tabs>
              <w:spacing w:line="200" w:lineRule="exact"/>
              <w:jc w:val="left"/>
              <w:rPr>
                <w:color w:val="000000"/>
                <w:sz w:val="18"/>
              </w:rPr>
            </w:pPr>
          </w:p>
        </w:tc>
        <w:tc>
          <w:tcPr>
            <w:tcW w:w="1433" w:type="dxa"/>
            <w:tcBorders>
              <w:top w:val="single" w:sz="6" w:space="0" w:color="auto"/>
            </w:tcBorders>
            <w:vAlign w:val="bottom"/>
          </w:tcPr>
          <w:p w14:paraId="41AC61FC" w14:textId="77777777" w:rsidR="003A5F7A" w:rsidRPr="001B2249" w:rsidRDefault="003A5F7A" w:rsidP="003A5F7A">
            <w:pPr>
              <w:tabs>
                <w:tab w:val="decimal" w:pos="1149"/>
              </w:tabs>
              <w:spacing w:line="200" w:lineRule="exact"/>
              <w:jc w:val="left"/>
              <w:rPr>
                <w:color w:val="000000"/>
                <w:sz w:val="18"/>
              </w:rPr>
            </w:pPr>
          </w:p>
        </w:tc>
        <w:tc>
          <w:tcPr>
            <w:tcW w:w="113" w:type="dxa"/>
            <w:vAlign w:val="bottom"/>
          </w:tcPr>
          <w:p w14:paraId="0D37E015" w14:textId="77777777" w:rsidR="003A5F7A" w:rsidRPr="001B2249" w:rsidRDefault="003A5F7A" w:rsidP="003A5F7A">
            <w:pPr>
              <w:tabs>
                <w:tab w:val="decimal" w:pos="813"/>
              </w:tabs>
              <w:spacing w:line="200" w:lineRule="exact"/>
              <w:jc w:val="left"/>
              <w:rPr>
                <w:sz w:val="18"/>
              </w:rPr>
            </w:pPr>
          </w:p>
        </w:tc>
        <w:tc>
          <w:tcPr>
            <w:tcW w:w="1283" w:type="dxa"/>
            <w:tcBorders>
              <w:top w:val="single" w:sz="6" w:space="0" w:color="auto"/>
            </w:tcBorders>
            <w:noWrap/>
            <w:vAlign w:val="bottom"/>
          </w:tcPr>
          <w:p w14:paraId="339C4FCF" w14:textId="77777777" w:rsidR="003A5F7A" w:rsidRPr="001B2249" w:rsidRDefault="003A5F7A" w:rsidP="003A5F7A">
            <w:pPr>
              <w:tabs>
                <w:tab w:val="decimal" w:pos="813"/>
              </w:tabs>
              <w:spacing w:line="200" w:lineRule="exact"/>
              <w:jc w:val="left"/>
              <w:rPr>
                <w:sz w:val="18"/>
              </w:rPr>
            </w:pPr>
          </w:p>
        </w:tc>
        <w:tc>
          <w:tcPr>
            <w:tcW w:w="98" w:type="dxa"/>
            <w:vAlign w:val="bottom"/>
          </w:tcPr>
          <w:p w14:paraId="0EAE8B4C" w14:textId="77777777" w:rsidR="003A5F7A" w:rsidRPr="001B2249" w:rsidRDefault="003A5F7A" w:rsidP="003A5F7A">
            <w:pPr>
              <w:tabs>
                <w:tab w:val="decimal" w:pos="813"/>
              </w:tabs>
              <w:spacing w:line="200" w:lineRule="exact"/>
              <w:jc w:val="left"/>
              <w:rPr>
                <w:sz w:val="18"/>
              </w:rPr>
            </w:pPr>
          </w:p>
        </w:tc>
        <w:tc>
          <w:tcPr>
            <w:tcW w:w="1398" w:type="dxa"/>
            <w:tcBorders>
              <w:top w:val="single" w:sz="6" w:space="0" w:color="auto"/>
            </w:tcBorders>
            <w:vAlign w:val="bottom"/>
          </w:tcPr>
          <w:p w14:paraId="5922A6F1" w14:textId="77777777" w:rsidR="003A5F7A" w:rsidRPr="001B2249" w:rsidRDefault="003A5F7A" w:rsidP="003A5F7A">
            <w:pPr>
              <w:tabs>
                <w:tab w:val="decimal" w:pos="1192"/>
              </w:tabs>
              <w:spacing w:line="200" w:lineRule="exact"/>
              <w:jc w:val="left"/>
              <w:rPr>
                <w:sz w:val="18"/>
              </w:rPr>
            </w:pPr>
          </w:p>
        </w:tc>
        <w:tc>
          <w:tcPr>
            <w:tcW w:w="113" w:type="dxa"/>
            <w:vAlign w:val="bottom"/>
          </w:tcPr>
          <w:p w14:paraId="216B5E91" w14:textId="77777777" w:rsidR="003A5F7A" w:rsidRPr="001B2249" w:rsidRDefault="003A5F7A" w:rsidP="003A5F7A">
            <w:pPr>
              <w:tabs>
                <w:tab w:val="decimal" w:pos="813"/>
              </w:tabs>
              <w:spacing w:line="200" w:lineRule="exact"/>
              <w:jc w:val="left"/>
              <w:rPr>
                <w:sz w:val="18"/>
              </w:rPr>
            </w:pPr>
          </w:p>
        </w:tc>
        <w:tc>
          <w:tcPr>
            <w:tcW w:w="1258" w:type="dxa"/>
            <w:tcBorders>
              <w:top w:val="single" w:sz="6" w:space="0" w:color="auto"/>
            </w:tcBorders>
            <w:vAlign w:val="bottom"/>
          </w:tcPr>
          <w:p w14:paraId="2F17B38C" w14:textId="77777777" w:rsidR="003A5F7A" w:rsidRPr="001B2249" w:rsidRDefault="003A5F7A" w:rsidP="003A5F7A">
            <w:pPr>
              <w:tabs>
                <w:tab w:val="decimal" w:pos="960"/>
              </w:tabs>
              <w:spacing w:line="200" w:lineRule="exact"/>
              <w:jc w:val="left"/>
              <w:rPr>
                <w:sz w:val="18"/>
              </w:rPr>
            </w:pPr>
          </w:p>
        </w:tc>
        <w:tc>
          <w:tcPr>
            <w:tcW w:w="113" w:type="dxa"/>
            <w:vAlign w:val="bottom"/>
          </w:tcPr>
          <w:p w14:paraId="3B4FD7A7" w14:textId="77777777" w:rsidR="003A5F7A" w:rsidRPr="001B2249" w:rsidRDefault="003A5F7A" w:rsidP="003A5F7A">
            <w:pPr>
              <w:tabs>
                <w:tab w:val="decimal" w:pos="813"/>
              </w:tabs>
              <w:spacing w:line="200" w:lineRule="exact"/>
              <w:jc w:val="left"/>
              <w:rPr>
                <w:sz w:val="18"/>
              </w:rPr>
            </w:pPr>
          </w:p>
        </w:tc>
        <w:tc>
          <w:tcPr>
            <w:tcW w:w="1219" w:type="dxa"/>
            <w:tcBorders>
              <w:top w:val="single" w:sz="6" w:space="0" w:color="auto"/>
            </w:tcBorders>
            <w:noWrap/>
            <w:vAlign w:val="bottom"/>
          </w:tcPr>
          <w:p w14:paraId="0110FAB0" w14:textId="77777777" w:rsidR="003A5F7A" w:rsidRPr="001B2249" w:rsidRDefault="003A5F7A" w:rsidP="003A5F7A">
            <w:pPr>
              <w:tabs>
                <w:tab w:val="decimal" w:pos="1005"/>
              </w:tabs>
              <w:spacing w:line="200" w:lineRule="exact"/>
              <w:jc w:val="left"/>
              <w:rPr>
                <w:sz w:val="18"/>
              </w:rPr>
            </w:pPr>
          </w:p>
        </w:tc>
        <w:tc>
          <w:tcPr>
            <w:tcW w:w="98" w:type="dxa"/>
            <w:vAlign w:val="bottom"/>
          </w:tcPr>
          <w:p w14:paraId="036DDD53" w14:textId="77777777" w:rsidR="003A5F7A" w:rsidRPr="001B2249" w:rsidRDefault="003A5F7A" w:rsidP="003A5F7A">
            <w:pPr>
              <w:tabs>
                <w:tab w:val="decimal" w:pos="813"/>
              </w:tabs>
              <w:spacing w:line="200" w:lineRule="exact"/>
              <w:jc w:val="left"/>
              <w:rPr>
                <w:sz w:val="18"/>
              </w:rPr>
            </w:pPr>
          </w:p>
        </w:tc>
        <w:tc>
          <w:tcPr>
            <w:tcW w:w="1232" w:type="dxa"/>
            <w:tcBorders>
              <w:top w:val="single" w:sz="6" w:space="0" w:color="auto"/>
            </w:tcBorders>
            <w:noWrap/>
            <w:vAlign w:val="bottom"/>
          </w:tcPr>
          <w:p w14:paraId="28D07326" w14:textId="77777777" w:rsidR="003A5F7A" w:rsidRPr="001B2249" w:rsidRDefault="003A5F7A" w:rsidP="003A5F7A">
            <w:pPr>
              <w:tabs>
                <w:tab w:val="decimal" w:pos="813"/>
              </w:tabs>
              <w:spacing w:line="200" w:lineRule="exact"/>
              <w:jc w:val="left"/>
              <w:rPr>
                <w:sz w:val="18"/>
              </w:rPr>
            </w:pPr>
          </w:p>
        </w:tc>
      </w:tr>
      <w:tr w:rsidR="003A5F7A" w:rsidRPr="001B2249" w14:paraId="4C225715" w14:textId="77777777" w:rsidTr="003A5F7A">
        <w:trPr>
          <w:trHeight w:val="20"/>
        </w:trPr>
        <w:tc>
          <w:tcPr>
            <w:tcW w:w="3752" w:type="dxa"/>
            <w:noWrap/>
            <w:vAlign w:val="center"/>
          </w:tcPr>
          <w:p w14:paraId="6E72BEE9" w14:textId="77777777" w:rsidR="003A5F7A" w:rsidRPr="001B2249" w:rsidRDefault="003A5F7A" w:rsidP="003A5F7A">
            <w:pPr>
              <w:spacing w:line="200" w:lineRule="exact"/>
              <w:rPr>
                <w:sz w:val="18"/>
              </w:rPr>
            </w:pPr>
            <w:r w:rsidRPr="001B2249">
              <w:rPr>
                <w:bCs/>
                <w:sz w:val="18"/>
              </w:rPr>
              <w:t>Balance as at 31 December 2017</w:t>
            </w:r>
          </w:p>
        </w:tc>
        <w:tc>
          <w:tcPr>
            <w:tcW w:w="113" w:type="dxa"/>
          </w:tcPr>
          <w:p w14:paraId="4312F1F9" w14:textId="77777777" w:rsidR="003A5F7A" w:rsidRPr="001B2249" w:rsidRDefault="003A5F7A" w:rsidP="003A5F7A">
            <w:pPr>
              <w:spacing w:line="200" w:lineRule="exact"/>
              <w:jc w:val="center"/>
              <w:rPr>
                <w:sz w:val="18"/>
              </w:rPr>
            </w:pPr>
          </w:p>
        </w:tc>
        <w:tc>
          <w:tcPr>
            <w:tcW w:w="998" w:type="dxa"/>
            <w:tcBorders>
              <w:bottom w:val="double" w:sz="4" w:space="0" w:color="auto"/>
            </w:tcBorders>
            <w:noWrap/>
            <w:vAlign w:val="bottom"/>
          </w:tcPr>
          <w:p w14:paraId="48D9A4B7" w14:textId="77777777" w:rsidR="003A5F7A" w:rsidRPr="001B2249" w:rsidRDefault="003A5F7A" w:rsidP="003A5F7A">
            <w:pPr>
              <w:tabs>
                <w:tab w:val="decimal" w:pos="813"/>
              </w:tabs>
              <w:spacing w:line="200" w:lineRule="exact"/>
              <w:jc w:val="left"/>
              <w:rPr>
                <w:sz w:val="18"/>
              </w:rPr>
            </w:pPr>
            <w:r w:rsidRPr="001B2249">
              <w:rPr>
                <w:sz w:val="18"/>
              </w:rPr>
              <w:t>1,596</w:t>
            </w:r>
          </w:p>
        </w:tc>
        <w:tc>
          <w:tcPr>
            <w:tcW w:w="113" w:type="dxa"/>
            <w:vAlign w:val="bottom"/>
          </w:tcPr>
          <w:p w14:paraId="6090D05A" w14:textId="77777777" w:rsidR="003A5F7A" w:rsidRPr="001B2249" w:rsidRDefault="003A5F7A" w:rsidP="003A5F7A">
            <w:pPr>
              <w:tabs>
                <w:tab w:val="decimal" w:pos="813"/>
              </w:tabs>
              <w:spacing w:line="200" w:lineRule="exact"/>
              <w:jc w:val="left"/>
              <w:rPr>
                <w:sz w:val="18"/>
              </w:rPr>
            </w:pPr>
          </w:p>
        </w:tc>
        <w:tc>
          <w:tcPr>
            <w:tcW w:w="1139" w:type="dxa"/>
            <w:tcBorders>
              <w:bottom w:val="double" w:sz="4" w:space="0" w:color="auto"/>
            </w:tcBorders>
            <w:noWrap/>
            <w:vAlign w:val="bottom"/>
          </w:tcPr>
          <w:p w14:paraId="2E95FEAA" w14:textId="77777777" w:rsidR="003A5F7A" w:rsidRPr="001B2249" w:rsidRDefault="003A5F7A" w:rsidP="003A5F7A">
            <w:pPr>
              <w:tabs>
                <w:tab w:val="decimal" w:pos="813"/>
              </w:tabs>
              <w:spacing w:line="200" w:lineRule="exact"/>
              <w:jc w:val="left"/>
              <w:rPr>
                <w:sz w:val="18"/>
              </w:rPr>
            </w:pPr>
            <w:r w:rsidRPr="001B2249">
              <w:rPr>
                <w:sz w:val="18"/>
              </w:rPr>
              <w:t>140,052</w:t>
            </w:r>
          </w:p>
        </w:tc>
        <w:tc>
          <w:tcPr>
            <w:tcW w:w="113" w:type="dxa"/>
            <w:vAlign w:val="bottom"/>
          </w:tcPr>
          <w:p w14:paraId="4B577DCC" w14:textId="77777777" w:rsidR="003A5F7A" w:rsidRPr="001B2249" w:rsidRDefault="003A5F7A" w:rsidP="003A5F7A">
            <w:pPr>
              <w:tabs>
                <w:tab w:val="decimal" w:pos="813"/>
              </w:tabs>
              <w:spacing w:line="200" w:lineRule="exact"/>
              <w:jc w:val="left"/>
              <w:rPr>
                <w:color w:val="000000"/>
                <w:sz w:val="18"/>
              </w:rPr>
            </w:pPr>
          </w:p>
        </w:tc>
        <w:tc>
          <w:tcPr>
            <w:tcW w:w="1433" w:type="dxa"/>
            <w:tcBorders>
              <w:bottom w:val="double" w:sz="4" w:space="0" w:color="auto"/>
            </w:tcBorders>
            <w:vAlign w:val="bottom"/>
          </w:tcPr>
          <w:p w14:paraId="7681E43B" w14:textId="77777777" w:rsidR="003A5F7A" w:rsidRPr="001B2249" w:rsidRDefault="003A5F7A" w:rsidP="003A5F7A">
            <w:pPr>
              <w:tabs>
                <w:tab w:val="decimal" w:pos="1149"/>
              </w:tabs>
              <w:spacing w:line="200" w:lineRule="exact"/>
              <w:jc w:val="left"/>
              <w:rPr>
                <w:color w:val="000000"/>
                <w:sz w:val="18"/>
              </w:rPr>
            </w:pPr>
            <w:r w:rsidRPr="001B2249">
              <w:rPr>
                <w:color w:val="000000"/>
                <w:sz w:val="18"/>
              </w:rPr>
              <w:t>31,084</w:t>
            </w:r>
          </w:p>
        </w:tc>
        <w:tc>
          <w:tcPr>
            <w:tcW w:w="113" w:type="dxa"/>
            <w:vAlign w:val="bottom"/>
          </w:tcPr>
          <w:p w14:paraId="701DA590" w14:textId="77777777" w:rsidR="003A5F7A" w:rsidRPr="001B2249" w:rsidRDefault="003A5F7A" w:rsidP="003A5F7A">
            <w:pPr>
              <w:tabs>
                <w:tab w:val="decimal" w:pos="813"/>
              </w:tabs>
              <w:spacing w:line="200" w:lineRule="exact"/>
              <w:jc w:val="left"/>
              <w:rPr>
                <w:sz w:val="18"/>
              </w:rPr>
            </w:pPr>
          </w:p>
        </w:tc>
        <w:tc>
          <w:tcPr>
            <w:tcW w:w="1283" w:type="dxa"/>
            <w:tcBorders>
              <w:bottom w:val="double" w:sz="4" w:space="0" w:color="auto"/>
            </w:tcBorders>
            <w:noWrap/>
            <w:vAlign w:val="bottom"/>
          </w:tcPr>
          <w:p w14:paraId="3C658883" w14:textId="77777777" w:rsidR="003A5F7A" w:rsidRPr="001B2249" w:rsidRDefault="003A5F7A" w:rsidP="003A5F7A">
            <w:pPr>
              <w:tabs>
                <w:tab w:val="decimal" w:pos="813"/>
              </w:tabs>
              <w:spacing w:line="200" w:lineRule="exact"/>
              <w:jc w:val="left"/>
              <w:rPr>
                <w:sz w:val="18"/>
              </w:rPr>
            </w:pPr>
            <w:r w:rsidRPr="001B2249">
              <w:rPr>
                <w:sz w:val="18"/>
              </w:rPr>
              <w:t>3,171</w:t>
            </w:r>
          </w:p>
        </w:tc>
        <w:tc>
          <w:tcPr>
            <w:tcW w:w="98" w:type="dxa"/>
            <w:vAlign w:val="bottom"/>
          </w:tcPr>
          <w:p w14:paraId="1E32E587" w14:textId="77777777" w:rsidR="003A5F7A" w:rsidRPr="001B2249" w:rsidRDefault="003A5F7A" w:rsidP="003A5F7A">
            <w:pPr>
              <w:tabs>
                <w:tab w:val="decimal" w:pos="813"/>
              </w:tabs>
              <w:spacing w:line="200" w:lineRule="exact"/>
              <w:jc w:val="left"/>
              <w:rPr>
                <w:sz w:val="18"/>
              </w:rPr>
            </w:pPr>
          </w:p>
        </w:tc>
        <w:tc>
          <w:tcPr>
            <w:tcW w:w="1398" w:type="dxa"/>
            <w:tcBorders>
              <w:bottom w:val="double" w:sz="4" w:space="0" w:color="auto"/>
            </w:tcBorders>
            <w:vAlign w:val="bottom"/>
          </w:tcPr>
          <w:p w14:paraId="219C4104" w14:textId="77777777" w:rsidR="003A5F7A" w:rsidRPr="001B2249" w:rsidRDefault="003A5F7A" w:rsidP="003A5F7A">
            <w:pPr>
              <w:tabs>
                <w:tab w:val="decimal" w:pos="1020"/>
              </w:tabs>
              <w:spacing w:line="200" w:lineRule="exact"/>
              <w:jc w:val="left"/>
              <w:rPr>
                <w:sz w:val="18"/>
              </w:rPr>
            </w:pPr>
            <w:r>
              <w:rPr>
                <w:sz w:val="18"/>
              </w:rPr>
              <w:t>96,535</w:t>
            </w:r>
          </w:p>
        </w:tc>
        <w:tc>
          <w:tcPr>
            <w:tcW w:w="113" w:type="dxa"/>
            <w:vAlign w:val="bottom"/>
          </w:tcPr>
          <w:p w14:paraId="0276E92F" w14:textId="77777777" w:rsidR="003A5F7A" w:rsidRPr="001B2249" w:rsidRDefault="003A5F7A" w:rsidP="003A5F7A">
            <w:pPr>
              <w:tabs>
                <w:tab w:val="decimal" w:pos="813"/>
              </w:tabs>
              <w:spacing w:line="200" w:lineRule="exact"/>
              <w:jc w:val="left"/>
              <w:rPr>
                <w:sz w:val="18"/>
              </w:rPr>
            </w:pPr>
          </w:p>
        </w:tc>
        <w:tc>
          <w:tcPr>
            <w:tcW w:w="1258" w:type="dxa"/>
            <w:tcBorders>
              <w:bottom w:val="double" w:sz="4" w:space="0" w:color="auto"/>
            </w:tcBorders>
            <w:vAlign w:val="bottom"/>
          </w:tcPr>
          <w:p w14:paraId="26DC626E" w14:textId="77777777" w:rsidR="003A5F7A" w:rsidRPr="001B2249" w:rsidRDefault="003A5F7A" w:rsidP="003A5F7A">
            <w:pPr>
              <w:tabs>
                <w:tab w:val="decimal" w:pos="960"/>
              </w:tabs>
              <w:spacing w:line="200" w:lineRule="exact"/>
              <w:jc w:val="left"/>
              <w:rPr>
                <w:sz w:val="18"/>
              </w:rPr>
            </w:pPr>
            <w:r w:rsidRPr="001B2249">
              <w:rPr>
                <w:sz w:val="18"/>
              </w:rPr>
              <w:t>(13,111)</w:t>
            </w:r>
          </w:p>
        </w:tc>
        <w:tc>
          <w:tcPr>
            <w:tcW w:w="113" w:type="dxa"/>
            <w:vAlign w:val="bottom"/>
          </w:tcPr>
          <w:p w14:paraId="6FB8CBD6" w14:textId="77777777" w:rsidR="003A5F7A" w:rsidRPr="001B2249" w:rsidRDefault="003A5F7A" w:rsidP="003A5F7A">
            <w:pPr>
              <w:tabs>
                <w:tab w:val="decimal" w:pos="813"/>
              </w:tabs>
              <w:spacing w:line="200" w:lineRule="exact"/>
              <w:jc w:val="left"/>
              <w:rPr>
                <w:sz w:val="18"/>
              </w:rPr>
            </w:pPr>
          </w:p>
        </w:tc>
        <w:tc>
          <w:tcPr>
            <w:tcW w:w="1219" w:type="dxa"/>
            <w:tcBorders>
              <w:bottom w:val="double" w:sz="4" w:space="0" w:color="auto"/>
            </w:tcBorders>
            <w:noWrap/>
            <w:vAlign w:val="bottom"/>
          </w:tcPr>
          <w:p w14:paraId="1F70B23A" w14:textId="77777777" w:rsidR="003A5F7A" w:rsidRPr="001B2249" w:rsidRDefault="003A5F7A" w:rsidP="003A5F7A">
            <w:pPr>
              <w:tabs>
                <w:tab w:val="decimal" w:pos="1005"/>
              </w:tabs>
              <w:spacing w:line="200" w:lineRule="exact"/>
              <w:jc w:val="left"/>
              <w:rPr>
                <w:sz w:val="18"/>
              </w:rPr>
            </w:pPr>
            <w:r>
              <w:rPr>
                <w:sz w:val="18"/>
              </w:rPr>
              <w:t>(57,661)</w:t>
            </w:r>
          </w:p>
        </w:tc>
        <w:tc>
          <w:tcPr>
            <w:tcW w:w="98" w:type="dxa"/>
            <w:vAlign w:val="bottom"/>
          </w:tcPr>
          <w:p w14:paraId="41721AAF" w14:textId="77777777" w:rsidR="003A5F7A" w:rsidRPr="001B2249" w:rsidRDefault="003A5F7A" w:rsidP="003A5F7A">
            <w:pPr>
              <w:tabs>
                <w:tab w:val="decimal" w:pos="813"/>
              </w:tabs>
              <w:spacing w:line="200" w:lineRule="exact"/>
              <w:jc w:val="left"/>
              <w:rPr>
                <w:sz w:val="18"/>
              </w:rPr>
            </w:pPr>
          </w:p>
        </w:tc>
        <w:tc>
          <w:tcPr>
            <w:tcW w:w="1232" w:type="dxa"/>
            <w:tcBorders>
              <w:bottom w:val="double" w:sz="4" w:space="0" w:color="auto"/>
            </w:tcBorders>
            <w:noWrap/>
            <w:vAlign w:val="bottom"/>
          </w:tcPr>
          <w:p w14:paraId="51768D94" w14:textId="77777777" w:rsidR="003A5F7A" w:rsidRPr="001B2249" w:rsidRDefault="003A5F7A" w:rsidP="003A5F7A">
            <w:pPr>
              <w:tabs>
                <w:tab w:val="decimal" w:pos="813"/>
              </w:tabs>
              <w:spacing w:line="200" w:lineRule="exact"/>
              <w:jc w:val="left"/>
              <w:rPr>
                <w:sz w:val="18"/>
              </w:rPr>
            </w:pPr>
            <w:r>
              <w:rPr>
                <w:sz w:val="18"/>
              </w:rPr>
              <w:t>201,666</w:t>
            </w:r>
          </w:p>
        </w:tc>
      </w:tr>
    </w:tbl>
    <w:p w14:paraId="5C73A52E" w14:textId="77777777" w:rsidR="003A5F7A" w:rsidRPr="001B2249" w:rsidRDefault="003A5F7A" w:rsidP="003A5F7A">
      <w:pPr>
        <w:spacing w:line="276" w:lineRule="auto"/>
      </w:pPr>
    </w:p>
    <w:p w14:paraId="5B94CCC5" w14:textId="77777777" w:rsidR="003A5F7A" w:rsidRPr="001B2249" w:rsidRDefault="003A5F7A" w:rsidP="003A5F7A">
      <w:pPr>
        <w:spacing w:line="276" w:lineRule="auto"/>
        <w:rPr>
          <w:b/>
        </w:rPr>
      </w:pPr>
      <w:r w:rsidRPr="001B2249">
        <w:t>The legal reserves of subsidiaries and associates are not distributable reserves and cannot be utilized for the distribution of dividends to shareholders.</w:t>
      </w:r>
    </w:p>
    <w:p w14:paraId="76809374" w14:textId="77777777" w:rsidR="003A5F7A" w:rsidRPr="001B2249" w:rsidRDefault="003A5F7A" w:rsidP="003A5F7A"/>
    <w:p w14:paraId="3DA5CCF1" w14:textId="77777777" w:rsidR="003A5F7A" w:rsidRPr="001B2249" w:rsidRDefault="003A5F7A" w:rsidP="003A5F7A">
      <w:pPr>
        <w:sectPr w:rsidR="003A5F7A" w:rsidRPr="001B2249" w:rsidSect="00784CF9">
          <w:endnotePr>
            <w:numFmt w:val="lowerLetter"/>
          </w:endnotePr>
          <w:pgSz w:w="16840" w:h="11907" w:orient="landscape"/>
          <w:pgMar w:top="1134" w:right="1134" w:bottom="850" w:left="1134" w:header="567" w:footer="567" w:gutter="0"/>
          <w:pgNumType w:fmt="numberInDash"/>
          <w:cols w:space="720"/>
          <w:bidi/>
          <w:docGrid w:linePitch="299"/>
        </w:sectPr>
      </w:pPr>
    </w:p>
    <w:p w14:paraId="1CB40083" w14:textId="77777777" w:rsidR="003A5F7A" w:rsidRPr="001B2249" w:rsidRDefault="003A5F7A" w:rsidP="003A5F7A">
      <w:pPr>
        <w:pStyle w:val="1"/>
        <w:bidi w:val="0"/>
        <w:rPr>
          <w:rFonts w:cs="Times New Roman"/>
        </w:rPr>
      </w:pPr>
      <w:r w:rsidRPr="001B2249">
        <w:rPr>
          <w:rFonts w:cs="Times New Roman"/>
        </w:rPr>
        <w:lastRenderedPageBreak/>
        <w:tab/>
        <w:t>Authorized and issued share capital</w:t>
      </w:r>
    </w:p>
    <w:tbl>
      <w:tblPr>
        <w:tblW w:w="8414" w:type="dxa"/>
        <w:tblInd w:w="1134" w:type="dxa"/>
        <w:tblLayout w:type="fixed"/>
        <w:tblCellMar>
          <w:left w:w="0" w:type="dxa"/>
          <w:right w:w="0" w:type="dxa"/>
        </w:tblCellMar>
        <w:tblLook w:val="0000" w:firstRow="0" w:lastRow="0" w:firstColumn="0" w:lastColumn="0" w:noHBand="0" w:noVBand="0"/>
      </w:tblPr>
      <w:tblGrid>
        <w:gridCol w:w="3396"/>
        <w:gridCol w:w="80"/>
        <w:gridCol w:w="1123"/>
        <w:gridCol w:w="91"/>
        <w:gridCol w:w="1134"/>
        <w:gridCol w:w="129"/>
        <w:gridCol w:w="1159"/>
        <w:gridCol w:w="129"/>
        <w:gridCol w:w="1173"/>
      </w:tblGrid>
      <w:tr w:rsidR="003A5F7A" w:rsidRPr="001B2249" w14:paraId="63B111A0" w14:textId="77777777" w:rsidTr="003A5F7A">
        <w:trPr>
          <w:trHeight w:val="84"/>
        </w:trPr>
        <w:tc>
          <w:tcPr>
            <w:tcW w:w="3396" w:type="dxa"/>
            <w:tcBorders>
              <w:left w:val="nil"/>
              <w:right w:val="nil"/>
            </w:tcBorders>
            <w:vAlign w:val="bottom"/>
          </w:tcPr>
          <w:p w14:paraId="40845597" w14:textId="77777777" w:rsidR="003A5F7A" w:rsidRPr="001B2249" w:rsidRDefault="003A5F7A" w:rsidP="003A5F7A">
            <w:pPr>
              <w:tabs>
                <w:tab w:val="left" w:pos="227"/>
                <w:tab w:val="left" w:pos="397"/>
                <w:tab w:val="left" w:pos="567"/>
              </w:tabs>
              <w:spacing w:line="180" w:lineRule="exact"/>
              <w:ind w:left="57" w:right="57"/>
              <w:jc w:val="left"/>
              <w:rPr>
                <w:sz w:val="18"/>
                <w:szCs w:val="18"/>
              </w:rPr>
            </w:pPr>
          </w:p>
        </w:tc>
        <w:tc>
          <w:tcPr>
            <w:tcW w:w="80" w:type="dxa"/>
            <w:tcBorders>
              <w:left w:val="nil"/>
              <w:right w:val="nil"/>
            </w:tcBorders>
            <w:vAlign w:val="bottom"/>
          </w:tcPr>
          <w:p w14:paraId="2FD45DF2" w14:textId="77777777" w:rsidR="003A5F7A" w:rsidRPr="001B2249" w:rsidRDefault="003A5F7A" w:rsidP="003A5F7A">
            <w:pPr>
              <w:spacing w:line="180" w:lineRule="exact"/>
              <w:ind w:left="57" w:right="57"/>
              <w:rPr>
                <w:sz w:val="18"/>
                <w:szCs w:val="18"/>
              </w:rPr>
            </w:pPr>
          </w:p>
        </w:tc>
        <w:tc>
          <w:tcPr>
            <w:tcW w:w="2348" w:type="dxa"/>
            <w:gridSpan w:val="3"/>
            <w:tcBorders>
              <w:left w:val="nil"/>
              <w:bottom w:val="single" w:sz="4" w:space="0" w:color="auto"/>
              <w:right w:val="nil"/>
            </w:tcBorders>
            <w:vAlign w:val="bottom"/>
          </w:tcPr>
          <w:p w14:paraId="0124C976" w14:textId="77777777" w:rsidR="003A5F7A" w:rsidRPr="001B2249" w:rsidRDefault="003A5F7A" w:rsidP="003A5F7A">
            <w:pPr>
              <w:spacing w:line="180" w:lineRule="exact"/>
              <w:ind w:left="57" w:right="57"/>
              <w:jc w:val="center"/>
              <w:rPr>
                <w:b/>
                <w:bCs/>
                <w:sz w:val="18"/>
                <w:szCs w:val="18"/>
              </w:rPr>
            </w:pPr>
            <w:r w:rsidRPr="001B2249">
              <w:rPr>
                <w:b/>
                <w:bCs/>
                <w:sz w:val="18"/>
                <w:szCs w:val="18"/>
              </w:rPr>
              <w:t>31 December 2017</w:t>
            </w:r>
          </w:p>
        </w:tc>
        <w:tc>
          <w:tcPr>
            <w:tcW w:w="129" w:type="dxa"/>
            <w:tcBorders>
              <w:left w:val="nil"/>
              <w:right w:val="nil"/>
            </w:tcBorders>
            <w:vAlign w:val="bottom"/>
          </w:tcPr>
          <w:p w14:paraId="7B515E59" w14:textId="77777777" w:rsidR="003A5F7A" w:rsidRPr="001B2249" w:rsidRDefault="003A5F7A" w:rsidP="003A5F7A">
            <w:pPr>
              <w:spacing w:line="180" w:lineRule="exact"/>
              <w:ind w:left="57" w:right="57"/>
              <w:jc w:val="center"/>
              <w:rPr>
                <w:b/>
                <w:bCs/>
                <w:sz w:val="18"/>
                <w:szCs w:val="18"/>
              </w:rPr>
            </w:pPr>
          </w:p>
        </w:tc>
        <w:tc>
          <w:tcPr>
            <w:tcW w:w="2461" w:type="dxa"/>
            <w:gridSpan w:val="3"/>
            <w:tcBorders>
              <w:left w:val="nil"/>
              <w:bottom w:val="single" w:sz="4" w:space="0" w:color="auto"/>
              <w:right w:val="nil"/>
            </w:tcBorders>
            <w:vAlign w:val="bottom"/>
          </w:tcPr>
          <w:p w14:paraId="7B9D7C28" w14:textId="77777777" w:rsidR="003A5F7A" w:rsidRPr="001B2249" w:rsidRDefault="003A5F7A" w:rsidP="003A5F7A">
            <w:pPr>
              <w:spacing w:line="180" w:lineRule="exact"/>
              <w:ind w:left="57" w:right="57"/>
              <w:jc w:val="center"/>
              <w:rPr>
                <w:b/>
                <w:bCs/>
                <w:sz w:val="18"/>
                <w:szCs w:val="18"/>
              </w:rPr>
            </w:pPr>
            <w:r w:rsidRPr="001B2249">
              <w:rPr>
                <w:b/>
                <w:bCs/>
                <w:sz w:val="18"/>
                <w:szCs w:val="18"/>
              </w:rPr>
              <w:t>31 December 2016</w:t>
            </w:r>
          </w:p>
        </w:tc>
      </w:tr>
      <w:tr w:rsidR="003A5F7A" w:rsidRPr="001B2249" w14:paraId="5201C65B" w14:textId="77777777" w:rsidTr="003A5F7A">
        <w:trPr>
          <w:trHeight w:val="168"/>
        </w:trPr>
        <w:tc>
          <w:tcPr>
            <w:tcW w:w="3396" w:type="dxa"/>
            <w:tcBorders>
              <w:left w:val="nil"/>
              <w:right w:val="nil"/>
            </w:tcBorders>
            <w:vAlign w:val="center"/>
          </w:tcPr>
          <w:p w14:paraId="1AFE1426" w14:textId="77777777" w:rsidR="003A5F7A" w:rsidRPr="001B2249" w:rsidRDefault="003A5F7A" w:rsidP="003A5F7A">
            <w:pPr>
              <w:tabs>
                <w:tab w:val="left" w:pos="227"/>
                <w:tab w:val="left" w:pos="397"/>
                <w:tab w:val="left" w:pos="567"/>
              </w:tabs>
              <w:spacing w:line="180" w:lineRule="exact"/>
              <w:ind w:left="57" w:right="57"/>
              <w:jc w:val="center"/>
              <w:rPr>
                <w:sz w:val="18"/>
                <w:szCs w:val="18"/>
              </w:rPr>
            </w:pPr>
          </w:p>
        </w:tc>
        <w:tc>
          <w:tcPr>
            <w:tcW w:w="80" w:type="dxa"/>
            <w:tcBorders>
              <w:left w:val="nil"/>
              <w:right w:val="nil"/>
            </w:tcBorders>
            <w:vAlign w:val="center"/>
          </w:tcPr>
          <w:p w14:paraId="2057B44C" w14:textId="77777777" w:rsidR="003A5F7A" w:rsidRPr="001B2249" w:rsidRDefault="003A5F7A" w:rsidP="003A5F7A">
            <w:pPr>
              <w:spacing w:line="180" w:lineRule="exact"/>
              <w:ind w:left="57" w:right="57"/>
              <w:jc w:val="center"/>
              <w:rPr>
                <w:sz w:val="18"/>
                <w:szCs w:val="18"/>
              </w:rPr>
            </w:pPr>
          </w:p>
        </w:tc>
        <w:tc>
          <w:tcPr>
            <w:tcW w:w="1123" w:type="dxa"/>
            <w:tcBorders>
              <w:left w:val="nil"/>
              <w:bottom w:val="single" w:sz="4" w:space="0" w:color="auto"/>
              <w:right w:val="nil"/>
            </w:tcBorders>
            <w:vAlign w:val="center"/>
          </w:tcPr>
          <w:p w14:paraId="5FAC8DD1" w14:textId="77777777" w:rsidR="003A5F7A" w:rsidRPr="001B2249" w:rsidRDefault="003A5F7A" w:rsidP="003A5F7A">
            <w:pPr>
              <w:spacing w:line="180" w:lineRule="exact"/>
              <w:ind w:left="57" w:right="57"/>
              <w:jc w:val="center"/>
              <w:rPr>
                <w:b/>
                <w:bCs/>
                <w:sz w:val="18"/>
                <w:szCs w:val="18"/>
              </w:rPr>
            </w:pPr>
            <w:r w:rsidRPr="001B2249">
              <w:rPr>
                <w:b/>
                <w:bCs/>
                <w:sz w:val="18"/>
                <w:szCs w:val="18"/>
              </w:rPr>
              <w:t>Authorized</w:t>
            </w:r>
          </w:p>
        </w:tc>
        <w:tc>
          <w:tcPr>
            <w:tcW w:w="91" w:type="dxa"/>
            <w:tcBorders>
              <w:left w:val="nil"/>
              <w:right w:val="nil"/>
            </w:tcBorders>
            <w:vAlign w:val="center"/>
          </w:tcPr>
          <w:p w14:paraId="79C96C54" w14:textId="77777777" w:rsidR="003A5F7A" w:rsidRPr="001B2249" w:rsidRDefault="003A5F7A" w:rsidP="003A5F7A">
            <w:pPr>
              <w:spacing w:line="180" w:lineRule="exact"/>
              <w:ind w:left="57" w:right="57"/>
              <w:jc w:val="center"/>
              <w:rPr>
                <w:b/>
                <w:bCs/>
                <w:sz w:val="18"/>
                <w:szCs w:val="18"/>
              </w:rPr>
            </w:pPr>
          </w:p>
        </w:tc>
        <w:tc>
          <w:tcPr>
            <w:tcW w:w="1134" w:type="dxa"/>
            <w:tcBorders>
              <w:left w:val="nil"/>
              <w:bottom w:val="single" w:sz="4" w:space="0" w:color="auto"/>
              <w:right w:val="nil"/>
            </w:tcBorders>
            <w:vAlign w:val="center"/>
          </w:tcPr>
          <w:p w14:paraId="3F4DD7D0" w14:textId="77777777" w:rsidR="003A5F7A" w:rsidRPr="001B2249" w:rsidRDefault="003A5F7A" w:rsidP="003A5F7A">
            <w:pPr>
              <w:spacing w:line="180" w:lineRule="exact"/>
              <w:ind w:left="57" w:right="57"/>
              <w:jc w:val="center"/>
              <w:rPr>
                <w:b/>
                <w:bCs/>
                <w:sz w:val="18"/>
                <w:szCs w:val="18"/>
              </w:rPr>
            </w:pPr>
            <w:r w:rsidRPr="001B2249">
              <w:rPr>
                <w:b/>
                <w:bCs/>
                <w:sz w:val="18"/>
                <w:szCs w:val="18"/>
              </w:rPr>
              <w:t>Issued and fully paid</w:t>
            </w:r>
          </w:p>
        </w:tc>
        <w:tc>
          <w:tcPr>
            <w:tcW w:w="129" w:type="dxa"/>
            <w:tcBorders>
              <w:left w:val="nil"/>
              <w:right w:val="nil"/>
            </w:tcBorders>
            <w:vAlign w:val="center"/>
          </w:tcPr>
          <w:p w14:paraId="285D25CC" w14:textId="77777777" w:rsidR="003A5F7A" w:rsidRPr="001B2249" w:rsidRDefault="003A5F7A" w:rsidP="003A5F7A">
            <w:pPr>
              <w:spacing w:line="180" w:lineRule="exact"/>
              <w:ind w:left="57" w:right="57"/>
              <w:jc w:val="center"/>
              <w:rPr>
                <w:b/>
                <w:bCs/>
                <w:sz w:val="18"/>
                <w:szCs w:val="18"/>
              </w:rPr>
            </w:pPr>
          </w:p>
        </w:tc>
        <w:tc>
          <w:tcPr>
            <w:tcW w:w="1159" w:type="dxa"/>
            <w:tcBorders>
              <w:left w:val="nil"/>
              <w:bottom w:val="single" w:sz="4" w:space="0" w:color="auto"/>
              <w:right w:val="nil"/>
            </w:tcBorders>
            <w:vAlign w:val="center"/>
          </w:tcPr>
          <w:p w14:paraId="187FD7C8" w14:textId="77777777" w:rsidR="003A5F7A" w:rsidRPr="001B2249" w:rsidRDefault="003A5F7A" w:rsidP="003A5F7A">
            <w:pPr>
              <w:spacing w:line="180" w:lineRule="exact"/>
              <w:ind w:left="57" w:right="57"/>
              <w:jc w:val="center"/>
              <w:rPr>
                <w:b/>
                <w:bCs/>
                <w:sz w:val="18"/>
                <w:szCs w:val="18"/>
              </w:rPr>
            </w:pPr>
            <w:r w:rsidRPr="001B2249">
              <w:rPr>
                <w:b/>
                <w:bCs/>
                <w:sz w:val="18"/>
                <w:szCs w:val="18"/>
              </w:rPr>
              <w:t>Authorized</w:t>
            </w:r>
          </w:p>
        </w:tc>
        <w:tc>
          <w:tcPr>
            <w:tcW w:w="129" w:type="dxa"/>
            <w:tcBorders>
              <w:left w:val="nil"/>
              <w:right w:val="nil"/>
            </w:tcBorders>
            <w:vAlign w:val="center"/>
          </w:tcPr>
          <w:p w14:paraId="7B85D0DF" w14:textId="77777777" w:rsidR="003A5F7A" w:rsidRPr="001B2249" w:rsidRDefault="003A5F7A" w:rsidP="003A5F7A">
            <w:pPr>
              <w:spacing w:line="180" w:lineRule="exact"/>
              <w:ind w:left="57" w:right="57"/>
              <w:jc w:val="center"/>
              <w:rPr>
                <w:b/>
                <w:bCs/>
                <w:sz w:val="18"/>
                <w:szCs w:val="18"/>
              </w:rPr>
            </w:pPr>
          </w:p>
        </w:tc>
        <w:tc>
          <w:tcPr>
            <w:tcW w:w="1173" w:type="dxa"/>
            <w:tcBorders>
              <w:left w:val="nil"/>
              <w:bottom w:val="single" w:sz="4" w:space="0" w:color="auto"/>
              <w:right w:val="nil"/>
            </w:tcBorders>
            <w:vAlign w:val="center"/>
          </w:tcPr>
          <w:p w14:paraId="57AAE436" w14:textId="77777777" w:rsidR="003A5F7A" w:rsidRPr="001B2249" w:rsidRDefault="003A5F7A" w:rsidP="003A5F7A">
            <w:pPr>
              <w:spacing w:line="180" w:lineRule="exact"/>
              <w:ind w:left="57" w:right="57"/>
              <w:jc w:val="center"/>
              <w:rPr>
                <w:b/>
                <w:bCs/>
                <w:sz w:val="18"/>
                <w:szCs w:val="18"/>
              </w:rPr>
            </w:pPr>
            <w:r w:rsidRPr="001B2249">
              <w:rPr>
                <w:b/>
                <w:bCs/>
                <w:sz w:val="18"/>
                <w:szCs w:val="18"/>
              </w:rPr>
              <w:t>Issued and fully paid (*)</w:t>
            </w:r>
          </w:p>
        </w:tc>
      </w:tr>
      <w:tr w:rsidR="003A5F7A" w:rsidRPr="001B2249" w14:paraId="71ED31A2" w14:textId="77777777" w:rsidTr="003A5F7A">
        <w:trPr>
          <w:trHeight w:val="84"/>
        </w:trPr>
        <w:tc>
          <w:tcPr>
            <w:tcW w:w="3396" w:type="dxa"/>
            <w:tcBorders>
              <w:top w:val="nil"/>
              <w:left w:val="nil"/>
              <w:right w:val="nil"/>
            </w:tcBorders>
            <w:vAlign w:val="bottom"/>
          </w:tcPr>
          <w:p w14:paraId="292369A0" w14:textId="77777777" w:rsidR="003A5F7A" w:rsidRPr="001B2249" w:rsidRDefault="003A5F7A" w:rsidP="003A5F7A">
            <w:pPr>
              <w:tabs>
                <w:tab w:val="left" w:pos="227"/>
                <w:tab w:val="left" w:pos="397"/>
                <w:tab w:val="left" w:pos="567"/>
              </w:tabs>
              <w:spacing w:line="180" w:lineRule="exact"/>
              <w:ind w:left="227" w:right="57" w:hanging="170"/>
              <w:jc w:val="left"/>
              <w:rPr>
                <w:bCs/>
                <w:sz w:val="18"/>
                <w:szCs w:val="18"/>
              </w:rPr>
            </w:pPr>
          </w:p>
        </w:tc>
        <w:tc>
          <w:tcPr>
            <w:tcW w:w="80" w:type="dxa"/>
            <w:tcBorders>
              <w:top w:val="nil"/>
              <w:left w:val="nil"/>
              <w:right w:val="nil"/>
            </w:tcBorders>
            <w:vAlign w:val="bottom"/>
          </w:tcPr>
          <w:p w14:paraId="4E97ED6D" w14:textId="77777777" w:rsidR="003A5F7A" w:rsidRPr="001B2249" w:rsidRDefault="003A5F7A" w:rsidP="003A5F7A">
            <w:pPr>
              <w:tabs>
                <w:tab w:val="left" w:pos="175"/>
              </w:tabs>
              <w:spacing w:line="180" w:lineRule="exact"/>
              <w:ind w:left="57" w:right="57"/>
              <w:rPr>
                <w:sz w:val="18"/>
                <w:szCs w:val="18"/>
              </w:rPr>
            </w:pPr>
          </w:p>
        </w:tc>
        <w:tc>
          <w:tcPr>
            <w:tcW w:w="1123" w:type="dxa"/>
            <w:tcBorders>
              <w:top w:val="single" w:sz="4" w:space="0" w:color="auto"/>
              <w:left w:val="nil"/>
              <w:right w:val="nil"/>
            </w:tcBorders>
            <w:shd w:val="clear" w:color="auto" w:fill="auto"/>
            <w:vAlign w:val="bottom"/>
          </w:tcPr>
          <w:p w14:paraId="357C4152" w14:textId="77777777" w:rsidR="003A5F7A" w:rsidRPr="001B2249" w:rsidRDefault="003A5F7A" w:rsidP="003A5F7A">
            <w:pPr>
              <w:tabs>
                <w:tab w:val="decimal" w:pos="1020"/>
              </w:tabs>
              <w:spacing w:line="180" w:lineRule="exact"/>
              <w:ind w:left="57"/>
              <w:jc w:val="left"/>
              <w:rPr>
                <w:sz w:val="18"/>
                <w:szCs w:val="18"/>
              </w:rPr>
            </w:pPr>
          </w:p>
        </w:tc>
        <w:tc>
          <w:tcPr>
            <w:tcW w:w="91" w:type="dxa"/>
            <w:tcBorders>
              <w:left w:val="nil"/>
              <w:right w:val="nil"/>
            </w:tcBorders>
            <w:vAlign w:val="bottom"/>
          </w:tcPr>
          <w:p w14:paraId="7AE2AEA4" w14:textId="77777777" w:rsidR="003A5F7A" w:rsidRPr="001B2249" w:rsidRDefault="003A5F7A" w:rsidP="003A5F7A">
            <w:pPr>
              <w:tabs>
                <w:tab w:val="decimal" w:pos="1020"/>
              </w:tabs>
              <w:spacing w:line="180" w:lineRule="exact"/>
              <w:ind w:left="57"/>
              <w:jc w:val="left"/>
              <w:rPr>
                <w:sz w:val="18"/>
                <w:szCs w:val="18"/>
              </w:rPr>
            </w:pPr>
          </w:p>
        </w:tc>
        <w:tc>
          <w:tcPr>
            <w:tcW w:w="1134" w:type="dxa"/>
            <w:tcBorders>
              <w:top w:val="single" w:sz="4" w:space="0" w:color="auto"/>
              <w:left w:val="nil"/>
              <w:right w:val="nil"/>
            </w:tcBorders>
            <w:shd w:val="clear" w:color="auto" w:fill="auto"/>
            <w:vAlign w:val="bottom"/>
          </w:tcPr>
          <w:p w14:paraId="6552D132" w14:textId="77777777" w:rsidR="003A5F7A" w:rsidRPr="001B2249" w:rsidRDefault="003A5F7A" w:rsidP="003A5F7A">
            <w:pPr>
              <w:tabs>
                <w:tab w:val="decimal" w:pos="1020"/>
              </w:tabs>
              <w:spacing w:line="180" w:lineRule="exact"/>
              <w:ind w:left="57"/>
              <w:jc w:val="left"/>
              <w:rPr>
                <w:sz w:val="18"/>
                <w:szCs w:val="18"/>
              </w:rPr>
            </w:pPr>
          </w:p>
        </w:tc>
        <w:tc>
          <w:tcPr>
            <w:tcW w:w="129" w:type="dxa"/>
            <w:tcBorders>
              <w:left w:val="nil"/>
              <w:right w:val="nil"/>
            </w:tcBorders>
            <w:vAlign w:val="bottom"/>
          </w:tcPr>
          <w:p w14:paraId="353062AD" w14:textId="77777777" w:rsidR="003A5F7A" w:rsidRPr="001B2249" w:rsidRDefault="003A5F7A" w:rsidP="003A5F7A">
            <w:pPr>
              <w:tabs>
                <w:tab w:val="decimal" w:pos="1020"/>
              </w:tabs>
              <w:spacing w:line="180" w:lineRule="exact"/>
              <w:ind w:left="57"/>
              <w:jc w:val="left"/>
              <w:rPr>
                <w:sz w:val="18"/>
                <w:szCs w:val="18"/>
              </w:rPr>
            </w:pPr>
          </w:p>
        </w:tc>
        <w:tc>
          <w:tcPr>
            <w:tcW w:w="1159" w:type="dxa"/>
            <w:tcBorders>
              <w:top w:val="single" w:sz="4" w:space="0" w:color="auto"/>
              <w:left w:val="nil"/>
              <w:right w:val="nil"/>
            </w:tcBorders>
            <w:shd w:val="clear" w:color="auto" w:fill="auto"/>
            <w:vAlign w:val="bottom"/>
          </w:tcPr>
          <w:p w14:paraId="1C4655D3" w14:textId="77777777" w:rsidR="003A5F7A" w:rsidRPr="001B2249" w:rsidRDefault="003A5F7A" w:rsidP="003A5F7A">
            <w:pPr>
              <w:tabs>
                <w:tab w:val="decimal" w:pos="1020"/>
              </w:tabs>
              <w:spacing w:line="180" w:lineRule="exact"/>
              <w:ind w:left="57"/>
              <w:jc w:val="left"/>
              <w:rPr>
                <w:sz w:val="18"/>
                <w:szCs w:val="18"/>
              </w:rPr>
            </w:pPr>
          </w:p>
        </w:tc>
        <w:tc>
          <w:tcPr>
            <w:tcW w:w="129" w:type="dxa"/>
            <w:tcBorders>
              <w:left w:val="nil"/>
              <w:right w:val="nil"/>
            </w:tcBorders>
            <w:vAlign w:val="bottom"/>
          </w:tcPr>
          <w:p w14:paraId="5157445C" w14:textId="77777777" w:rsidR="003A5F7A" w:rsidRPr="001B2249" w:rsidRDefault="003A5F7A" w:rsidP="003A5F7A">
            <w:pPr>
              <w:tabs>
                <w:tab w:val="decimal" w:pos="1020"/>
              </w:tabs>
              <w:spacing w:line="180" w:lineRule="exact"/>
              <w:ind w:left="57"/>
              <w:jc w:val="left"/>
              <w:rPr>
                <w:sz w:val="18"/>
                <w:szCs w:val="18"/>
              </w:rPr>
            </w:pPr>
          </w:p>
        </w:tc>
        <w:tc>
          <w:tcPr>
            <w:tcW w:w="1173" w:type="dxa"/>
            <w:tcBorders>
              <w:top w:val="single" w:sz="4" w:space="0" w:color="auto"/>
              <w:left w:val="nil"/>
              <w:right w:val="nil"/>
            </w:tcBorders>
            <w:shd w:val="clear" w:color="auto" w:fill="auto"/>
            <w:vAlign w:val="bottom"/>
          </w:tcPr>
          <w:p w14:paraId="1BE66CEB" w14:textId="77777777" w:rsidR="003A5F7A" w:rsidRPr="001B2249" w:rsidRDefault="003A5F7A" w:rsidP="003A5F7A">
            <w:pPr>
              <w:tabs>
                <w:tab w:val="decimal" w:pos="1020"/>
              </w:tabs>
              <w:spacing w:line="180" w:lineRule="exact"/>
              <w:ind w:left="57"/>
              <w:jc w:val="left"/>
              <w:rPr>
                <w:sz w:val="18"/>
                <w:szCs w:val="18"/>
              </w:rPr>
            </w:pPr>
          </w:p>
        </w:tc>
      </w:tr>
      <w:tr w:rsidR="003A5F7A" w:rsidRPr="001B2249" w14:paraId="203C1153" w14:textId="77777777" w:rsidTr="003A5F7A">
        <w:trPr>
          <w:trHeight w:val="163"/>
        </w:trPr>
        <w:tc>
          <w:tcPr>
            <w:tcW w:w="3396" w:type="dxa"/>
            <w:tcBorders>
              <w:left w:val="nil"/>
              <w:bottom w:val="nil"/>
              <w:right w:val="nil"/>
            </w:tcBorders>
            <w:vAlign w:val="bottom"/>
          </w:tcPr>
          <w:p w14:paraId="339611E2" w14:textId="77777777" w:rsidR="003A5F7A" w:rsidRPr="001B2249" w:rsidRDefault="003A5F7A" w:rsidP="003A5F7A">
            <w:pPr>
              <w:tabs>
                <w:tab w:val="left" w:pos="227"/>
                <w:tab w:val="left" w:pos="397"/>
                <w:tab w:val="left" w:pos="567"/>
              </w:tabs>
              <w:spacing w:line="180" w:lineRule="exact"/>
              <w:ind w:left="227" w:right="57" w:hanging="170"/>
              <w:jc w:val="left"/>
              <w:rPr>
                <w:sz w:val="18"/>
                <w:szCs w:val="18"/>
              </w:rPr>
            </w:pPr>
            <w:r w:rsidRPr="001B2249">
              <w:rPr>
                <w:bCs/>
                <w:sz w:val="18"/>
                <w:szCs w:val="18"/>
              </w:rPr>
              <w:t>Ordinary shares of €0.01 (2016: €0.01) each</w:t>
            </w:r>
          </w:p>
        </w:tc>
        <w:tc>
          <w:tcPr>
            <w:tcW w:w="80" w:type="dxa"/>
            <w:tcBorders>
              <w:left w:val="nil"/>
              <w:bottom w:val="nil"/>
              <w:right w:val="nil"/>
            </w:tcBorders>
            <w:vAlign w:val="bottom"/>
          </w:tcPr>
          <w:p w14:paraId="1F38D2A9" w14:textId="77777777" w:rsidR="003A5F7A" w:rsidRPr="001B2249" w:rsidRDefault="003A5F7A" w:rsidP="003A5F7A">
            <w:pPr>
              <w:tabs>
                <w:tab w:val="left" w:pos="175"/>
              </w:tabs>
              <w:spacing w:line="180" w:lineRule="exact"/>
              <w:ind w:left="57" w:right="57"/>
              <w:rPr>
                <w:sz w:val="18"/>
                <w:szCs w:val="18"/>
              </w:rPr>
            </w:pPr>
          </w:p>
        </w:tc>
        <w:tc>
          <w:tcPr>
            <w:tcW w:w="1123" w:type="dxa"/>
            <w:tcBorders>
              <w:left w:val="nil"/>
              <w:bottom w:val="double" w:sz="6" w:space="0" w:color="auto"/>
              <w:right w:val="nil"/>
            </w:tcBorders>
            <w:shd w:val="clear" w:color="auto" w:fill="auto"/>
            <w:vAlign w:val="bottom"/>
          </w:tcPr>
          <w:p w14:paraId="61F662C7" w14:textId="77777777" w:rsidR="003A5F7A" w:rsidRPr="001B2249" w:rsidRDefault="003A5F7A" w:rsidP="003A5F7A">
            <w:pPr>
              <w:tabs>
                <w:tab w:val="decimal" w:pos="1020"/>
              </w:tabs>
              <w:spacing w:line="180" w:lineRule="exact"/>
              <w:ind w:left="57"/>
              <w:jc w:val="left"/>
              <w:rPr>
                <w:sz w:val="18"/>
                <w:szCs w:val="18"/>
              </w:rPr>
            </w:pPr>
            <w:r w:rsidRPr="001B2249">
              <w:rPr>
                <w:sz w:val="18"/>
                <w:szCs w:val="18"/>
              </w:rPr>
              <w:t>700,000,000</w:t>
            </w:r>
          </w:p>
        </w:tc>
        <w:tc>
          <w:tcPr>
            <w:tcW w:w="91" w:type="dxa"/>
            <w:tcBorders>
              <w:left w:val="nil"/>
              <w:bottom w:val="nil"/>
              <w:right w:val="nil"/>
            </w:tcBorders>
            <w:vAlign w:val="bottom"/>
          </w:tcPr>
          <w:p w14:paraId="44384DC6" w14:textId="77777777" w:rsidR="003A5F7A" w:rsidRPr="001B2249" w:rsidRDefault="003A5F7A" w:rsidP="003A5F7A">
            <w:pPr>
              <w:tabs>
                <w:tab w:val="decimal" w:pos="1020"/>
              </w:tabs>
              <w:spacing w:line="180" w:lineRule="exact"/>
              <w:ind w:left="57"/>
              <w:jc w:val="left"/>
              <w:rPr>
                <w:sz w:val="18"/>
                <w:szCs w:val="18"/>
              </w:rPr>
            </w:pPr>
          </w:p>
        </w:tc>
        <w:tc>
          <w:tcPr>
            <w:tcW w:w="1134" w:type="dxa"/>
            <w:tcBorders>
              <w:left w:val="nil"/>
              <w:bottom w:val="double" w:sz="6" w:space="0" w:color="auto"/>
              <w:right w:val="nil"/>
            </w:tcBorders>
            <w:shd w:val="clear" w:color="auto" w:fill="auto"/>
            <w:vAlign w:val="bottom"/>
          </w:tcPr>
          <w:p w14:paraId="3F0C8AD5" w14:textId="77777777" w:rsidR="003A5F7A" w:rsidRPr="001B2249" w:rsidRDefault="003A5F7A" w:rsidP="003A5F7A">
            <w:pPr>
              <w:tabs>
                <w:tab w:val="decimal" w:pos="1020"/>
              </w:tabs>
              <w:spacing w:line="180" w:lineRule="exact"/>
              <w:ind w:left="57"/>
              <w:jc w:val="left"/>
              <w:rPr>
                <w:sz w:val="18"/>
                <w:szCs w:val="18"/>
              </w:rPr>
            </w:pPr>
            <w:r w:rsidRPr="001B2249">
              <w:rPr>
                <w:sz w:val="18"/>
                <w:szCs w:val="18"/>
              </w:rPr>
              <w:t>159,596,899</w:t>
            </w:r>
          </w:p>
        </w:tc>
        <w:tc>
          <w:tcPr>
            <w:tcW w:w="129" w:type="dxa"/>
            <w:tcBorders>
              <w:left w:val="nil"/>
              <w:bottom w:val="nil"/>
              <w:right w:val="nil"/>
            </w:tcBorders>
            <w:vAlign w:val="bottom"/>
          </w:tcPr>
          <w:p w14:paraId="5F36E86A" w14:textId="77777777" w:rsidR="003A5F7A" w:rsidRPr="001B2249" w:rsidRDefault="003A5F7A" w:rsidP="003A5F7A">
            <w:pPr>
              <w:tabs>
                <w:tab w:val="decimal" w:pos="1020"/>
              </w:tabs>
              <w:spacing w:line="180" w:lineRule="exact"/>
              <w:ind w:left="57"/>
              <w:jc w:val="left"/>
              <w:rPr>
                <w:sz w:val="18"/>
                <w:szCs w:val="18"/>
              </w:rPr>
            </w:pPr>
          </w:p>
        </w:tc>
        <w:tc>
          <w:tcPr>
            <w:tcW w:w="1159" w:type="dxa"/>
            <w:tcBorders>
              <w:left w:val="nil"/>
              <w:bottom w:val="double" w:sz="6" w:space="0" w:color="auto"/>
              <w:right w:val="nil"/>
            </w:tcBorders>
            <w:shd w:val="clear" w:color="auto" w:fill="auto"/>
            <w:vAlign w:val="bottom"/>
          </w:tcPr>
          <w:p w14:paraId="587F1EF2" w14:textId="77777777" w:rsidR="003A5F7A" w:rsidRPr="001B2249" w:rsidRDefault="003A5F7A" w:rsidP="003A5F7A">
            <w:pPr>
              <w:tabs>
                <w:tab w:val="decimal" w:pos="1020"/>
              </w:tabs>
              <w:spacing w:line="180" w:lineRule="exact"/>
              <w:ind w:left="57"/>
              <w:jc w:val="left"/>
              <w:rPr>
                <w:sz w:val="18"/>
                <w:szCs w:val="18"/>
              </w:rPr>
            </w:pPr>
            <w:r w:rsidRPr="001B2249">
              <w:rPr>
                <w:sz w:val="18"/>
                <w:szCs w:val="18"/>
              </w:rPr>
              <w:t>700,000,000</w:t>
            </w:r>
          </w:p>
        </w:tc>
        <w:tc>
          <w:tcPr>
            <w:tcW w:w="129" w:type="dxa"/>
            <w:tcBorders>
              <w:left w:val="nil"/>
              <w:bottom w:val="nil"/>
              <w:right w:val="nil"/>
            </w:tcBorders>
            <w:vAlign w:val="bottom"/>
          </w:tcPr>
          <w:p w14:paraId="1FD30E18" w14:textId="77777777" w:rsidR="003A5F7A" w:rsidRPr="001B2249" w:rsidRDefault="003A5F7A" w:rsidP="003A5F7A">
            <w:pPr>
              <w:tabs>
                <w:tab w:val="decimal" w:pos="1020"/>
              </w:tabs>
              <w:spacing w:line="180" w:lineRule="exact"/>
              <w:ind w:left="57"/>
              <w:jc w:val="left"/>
              <w:rPr>
                <w:sz w:val="18"/>
                <w:szCs w:val="18"/>
              </w:rPr>
            </w:pPr>
          </w:p>
        </w:tc>
        <w:tc>
          <w:tcPr>
            <w:tcW w:w="1173" w:type="dxa"/>
            <w:tcBorders>
              <w:left w:val="nil"/>
              <w:bottom w:val="double" w:sz="6" w:space="0" w:color="auto"/>
              <w:right w:val="nil"/>
            </w:tcBorders>
            <w:shd w:val="clear" w:color="auto" w:fill="auto"/>
            <w:vAlign w:val="bottom"/>
          </w:tcPr>
          <w:p w14:paraId="7ED082EF" w14:textId="77777777" w:rsidR="003A5F7A" w:rsidRPr="001B2249" w:rsidRDefault="003A5F7A" w:rsidP="003A5F7A">
            <w:pPr>
              <w:tabs>
                <w:tab w:val="decimal" w:pos="1020"/>
              </w:tabs>
              <w:spacing w:line="180" w:lineRule="exact"/>
              <w:ind w:left="57"/>
              <w:jc w:val="left"/>
              <w:rPr>
                <w:sz w:val="18"/>
                <w:szCs w:val="18"/>
              </w:rPr>
            </w:pPr>
            <w:r w:rsidRPr="001B2249">
              <w:rPr>
                <w:sz w:val="18"/>
                <w:szCs w:val="18"/>
              </w:rPr>
              <w:t>1</w:t>
            </w:r>
            <w:r>
              <w:rPr>
                <w:sz w:val="18"/>
                <w:szCs w:val="18"/>
              </w:rPr>
              <w:t>61,610,064</w:t>
            </w:r>
          </w:p>
        </w:tc>
      </w:tr>
    </w:tbl>
    <w:p w14:paraId="3B71526D" w14:textId="77777777" w:rsidR="003A5F7A" w:rsidRPr="001B2249" w:rsidRDefault="003A5F7A" w:rsidP="003A5F7A">
      <w:pPr>
        <w:pStyle w:val="0"/>
        <w:ind w:left="1134" w:firstLine="567"/>
      </w:pPr>
    </w:p>
    <w:p w14:paraId="0573FF0F" w14:textId="77777777" w:rsidR="003A5F7A" w:rsidRPr="001B2249" w:rsidRDefault="003A5F7A" w:rsidP="003A5F7A">
      <w:pPr>
        <w:pStyle w:val="0"/>
        <w:ind w:left="1680" w:hanging="504"/>
      </w:pPr>
      <w:r w:rsidRPr="001B2249">
        <w:t>(*)</w:t>
      </w:r>
      <w:r w:rsidRPr="001B2249">
        <w:tab/>
      </w:r>
      <w:r>
        <w:t xml:space="preserve">Including </w:t>
      </w:r>
      <w:r w:rsidRPr="001B2249">
        <w:t>2,013,165 shares purchased by the Company under the share buyback program. During 2017, the Company cancelled those shares. See also below.</w:t>
      </w:r>
    </w:p>
    <w:p w14:paraId="4E0CA5A9" w14:textId="77777777" w:rsidR="003A5F7A" w:rsidRPr="001B2249" w:rsidRDefault="003A5F7A" w:rsidP="003A5F7A">
      <w:pPr>
        <w:pStyle w:val="0"/>
        <w:ind w:left="2268" w:hanging="567"/>
      </w:pPr>
    </w:p>
    <w:p w14:paraId="563C1B9C" w14:textId="77777777" w:rsidR="003A5F7A" w:rsidRPr="001B2249" w:rsidRDefault="003A5F7A" w:rsidP="003A5F7A">
      <w:pPr>
        <w:spacing w:line="276" w:lineRule="auto"/>
        <w:ind w:left="1176"/>
      </w:pPr>
      <w:r w:rsidRPr="001B2249">
        <w:t>On 15 January 2016, following the Company’s shareholders’ approval, the authorized share capital of the Company was changed from 700,000,000 shares of €0.01 each into 700,000,000 shares of €0.04 each and on 29 March 2016, from 700,000,000 shares of €0.04 each into 700,000,000 shares of €0.01 each. Accordingly, an amount of €4.8 million has been distributed to the Company’s shareholders during the year ended 31 December 2016.</w:t>
      </w:r>
    </w:p>
    <w:p w14:paraId="5AFC19FE" w14:textId="77777777" w:rsidR="003A5F7A" w:rsidRPr="001B2249" w:rsidRDefault="003A5F7A" w:rsidP="003A5F7A">
      <w:pPr>
        <w:pStyle w:val="ListParagraph"/>
        <w:widowControl/>
        <w:autoSpaceDE w:val="0"/>
        <w:autoSpaceDN w:val="0"/>
        <w:spacing w:line="276" w:lineRule="auto"/>
        <w:ind w:left="3444"/>
        <w:jc w:val="left"/>
      </w:pPr>
    </w:p>
    <w:p w14:paraId="147E1BD0" w14:textId="77777777" w:rsidR="003A5F7A" w:rsidRPr="001B2249" w:rsidRDefault="003A5F7A" w:rsidP="003A5F7A">
      <w:pPr>
        <w:spacing w:line="276" w:lineRule="auto"/>
        <w:ind w:left="1176"/>
      </w:pPr>
      <w:r w:rsidRPr="001B2249">
        <w:t xml:space="preserve">On 3 June 2016, the Company’s Board of Directors authorized the Company to buy shares of its own capital up to an amount of €3 million ("share buyback program"). Under the share buyback program, 2,013,165 shares (1.2% of the Company’s issued share capital) were purchased during the year ended 31 December 2016 for a total consideration of €2 million. The Company proceeded with the cancelation of the shares purchased under the share buyback program. As a result, following the cancellations, the Company’s entire issued share consists of 159,596,899 shares. </w:t>
      </w:r>
    </w:p>
    <w:p w14:paraId="44FDBBAD" w14:textId="77777777" w:rsidR="003A5F7A" w:rsidRPr="001B2249" w:rsidRDefault="003A5F7A" w:rsidP="003A5F7A">
      <w:pPr>
        <w:pStyle w:val="20"/>
        <w:bidi w:val="0"/>
        <w:spacing w:line="276" w:lineRule="auto"/>
        <w:ind w:left="1134" w:firstLine="0"/>
        <w:rPr>
          <w:rFonts w:cs="Times New Roman"/>
        </w:rPr>
      </w:pPr>
    </w:p>
    <w:p w14:paraId="5515AFC4" w14:textId="77777777" w:rsidR="003A5F7A" w:rsidRPr="001B2249" w:rsidRDefault="003A5F7A" w:rsidP="003A5F7A">
      <w:pPr>
        <w:pStyle w:val="20"/>
        <w:bidi w:val="0"/>
        <w:spacing w:line="276" w:lineRule="auto"/>
        <w:ind w:left="1134" w:firstLine="0"/>
        <w:rPr>
          <w:rFonts w:cs="Times New Roman"/>
          <w:b/>
          <w:bCs/>
        </w:rPr>
      </w:pPr>
      <w:r w:rsidRPr="001B2249">
        <w:rPr>
          <w:rFonts w:cs="Times New Roman"/>
          <w:b/>
          <w:bCs/>
        </w:rPr>
        <w:t xml:space="preserve">Share premium </w:t>
      </w:r>
    </w:p>
    <w:p w14:paraId="3C04DCD4" w14:textId="77777777" w:rsidR="003A5F7A" w:rsidRPr="001B2249" w:rsidRDefault="003A5F7A" w:rsidP="003A5F7A">
      <w:pPr>
        <w:pStyle w:val="20"/>
        <w:bidi w:val="0"/>
        <w:spacing w:line="276" w:lineRule="auto"/>
        <w:ind w:left="1134" w:firstLine="0"/>
        <w:rPr>
          <w:rFonts w:cs="Times New Roman"/>
          <w:b/>
          <w:bCs/>
        </w:rPr>
      </w:pPr>
    </w:p>
    <w:p w14:paraId="219876B3"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Share premium is the difference between the fair value of the consideration received for the issue of shares and the nominal value of the shares.</w:t>
      </w:r>
    </w:p>
    <w:p w14:paraId="710E8804" w14:textId="77777777" w:rsidR="003A5F7A" w:rsidRPr="001B2249" w:rsidRDefault="003A5F7A" w:rsidP="003A5F7A">
      <w:pPr>
        <w:pStyle w:val="20"/>
        <w:bidi w:val="0"/>
        <w:spacing w:line="276" w:lineRule="auto"/>
        <w:ind w:left="1134" w:firstLine="0"/>
        <w:rPr>
          <w:rFonts w:cs="Times New Roman"/>
          <w:b/>
          <w:bCs/>
        </w:rPr>
      </w:pPr>
    </w:p>
    <w:p w14:paraId="5584FD3C" w14:textId="77777777" w:rsidR="003A5F7A" w:rsidRPr="001B2249" w:rsidRDefault="003A5F7A" w:rsidP="003A5F7A">
      <w:pPr>
        <w:pStyle w:val="20"/>
        <w:bidi w:val="0"/>
        <w:spacing w:line="276" w:lineRule="auto"/>
        <w:ind w:left="1134" w:firstLine="0"/>
        <w:rPr>
          <w:rFonts w:cs="Times New Roman"/>
          <w:b/>
          <w:bCs/>
        </w:rPr>
      </w:pPr>
      <w:r w:rsidRPr="001B2249">
        <w:rPr>
          <w:rFonts w:cs="Times New Roman"/>
          <w:b/>
          <w:bCs/>
        </w:rPr>
        <w:t xml:space="preserve">Convertible loan </w:t>
      </w:r>
    </w:p>
    <w:p w14:paraId="69F3C355" w14:textId="77777777" w:rsidR="003A5F7A" w:rsidRPr="001B2249" w:rsidRDefault="003A5F7A" w:rsidP="003A5F7A">
      <w:pPr>
        <w:pStyle w:val="20"/>
        <w:bidi w:val="0"/>
        <w:spacing w:line="276" w:lineRule="auto"/>
        <w:ind w:left="1134" w:firstLine="0"/>
        <w:rPr>
          <w:rFonts w:cs="Times New Roman"/>
          <w:b/>
          <w:bCs/>
        </w:rPr>
      </w:pPr>
    </w:p>
    <w:p w14:paraId="47997A3B" w14:textId="77777777" w:rsidR="003A5F7A" w:rsidRPr="001B2249" w:rsidRDefault="003A5F7A" w:rsidP="003A5F7A">
      <w:pPr>
        <w:widowControl/>
        <w:autoSpaceDE w:val="0"/>
        <w:autoSpaceDN w:val="0"/>
        <w:spacing w:line="276" w:lineRule="auto"/>
        <w:ind w:left="1078"/>
      </w:pPr>
      <w:bookmarkStart w:id="178" w:name="_Hlk511143361"/>
      <w:r w:rsidRPr="001B2249">
        <w:rPr>
          <w:color w:val="000000"/>
        </w:rPr>
        <w:t>The Convertible Loan Notes amounting to €16.6 million, net of expenses, bear 2.25% annual compounded interest</w:t>
      </w:r>
      <w:r>
        <w:rPr>
          <w:color w:val="000000"/>
        </w:rPr>
        <w:t>,</w:t>
      </w:r>
      <w:r w:rsidRPr="001B2249">
        <w:rPr>
          <w:color w:val="000000"/>
        </w:rPr>
        <w:t xml:space="preserve"> maturing on 30 November 2018. The conversion price shall be €1.5 per share (save for certain customary exceptions) and the ratchet protection provided to the lenders will be only for the first year of the Convertible Loan Notes’ term. The Convertible Loan Notes (including accrued interest) will be convertible in whole into ordinary shares (i) at the holders’ option at any time up to the end of the term, and (ii) at the Company’s option on the maturity date. The conversion price shall be reduced to the lowest effective price per share paid for any share or securities convertible into shares following the date of the convertible loan agreement (save for certain customary exceptions).</w:t>
      </w:r>
      <w:r w:rsidRPr="001B2249">
        <w:t xml:space="preserve"> </w:t>
      </w:r>
      <w:bookmarkEnd w:id="178"/>
      <w:r w:rsidRPr="001B2249">
        <w:t xml:space="preserve">Refer also to Note 16b in the consolidated financial statements. </w:t>
      </w:r>
    </w:p>
    <w:p w14:paraId="65F307EB" w14:textId="77777777" w:rsidR="003A5F7A" w:rsidRPr="001B2249" w:rsidRDefault="003A5F7A" w:rsidP="003A5F7A">
      <w:pPr>
        <w:autoSpaceDE w:val="0"/>
        <w:autoSpaceDN w:val="0"/>
        <w:adjustRightInd w:val="0"/>
        <w:spacing w:line="276" w:lineRule="auto"/>
      </w:pPr>
    </w:p>
    <w:p w14:paraId="37839E16" w14:textId="77777777" w:rsidR="003A5F7A" w:rsidRPr="001B2249" w:rsidRDefault="003A5F7A" w:rsidP="003A5F7A">
      <w:pPr>
        <w:pStyle w:val="20"/>
        <w:bidi w:val="0"/>
        <w:spacing w:line="276" w:lineRule="auto"/>
        <w:ind w:left="1134" w:firstLine="0"/>
        <w:rPr>
          <w:rFonts w:cs="Times New Roman"/>
          <w:b/>
          <w:bCs/>
        </w:rPr>
      </w:pPr>
      <w:r w:rsidRPr="001B2249">
        <w:rPr>
          <w:rFonts w:cs="Times New Roman"/>
          <w:b/>
          <w:bCs/>
        </w:rPr>
        <w:t>Convertible bonds</w:t>
      </w:r>
    </w:p>
    <w:p w14:paraId="4F54720E" w14:textId="77777777" w:rsidR="003A5F7A" w:rsidRPr="001B2249" w:rsidRDefault="003A5F7A" w:rsidP="003A5F7A">
      <w:pPr>
        <w:pStyle w:val="20"/>
        <w:bidi w:val="0"/>
        <w:spacing w:line="276" w:lineRule="auto"/>
        <w:ind w:left="1134" w:firstLine="0"/>
        <w:rPr>
          <w:rFonts w:cs="Times New Roman"/>
        </w:rPr>
      </w:pPr>
    </w:p>
    <w:p w14:paraId="75A86889" w14:textId="77777777" w:rsidR="003A5F7A" w:rsidRPr="001B2249" w:rsidRDefault="003A5F7A" w:rsidP="003A5F7A">
      <w:pPr>
        <w:pStyle w:val="20"/>
        <w:bidi w:val="0"/>
        <w:spacing w:line="276" w:lineRule="auto"/>
        <w:ind w:left="1134" w:firstLine="0"/>
        <w:rPr>
          <w:rFonts w:cs="Times New Roman"/>
        </w:rPr>
      </w:pPr>
      <w:bookmarkStart w:id="179" w:name="_Hlk511143425"/>
      <w:r w:rsidRPr="001B2249">
        <w:rPr>
          <w:rFonts w:cs="Times New Roman"/>
        </w:rPr>
        <w:t xml:space="preserve">On 20 September 2016, the Company issued bonds in an aggregate principal amount of €14.5 million, net of expenses, convertible into ordinary shares of the Company. The Company has the option to call for the conversion of the bonds only at the maturity of the bond term on 20 March 2020 or upon enforcement events. The bondholders have the right to convert at any time during the bond term. Subject to certain adjustment mechanisms, the initial bondholder conversion price is €1.50 per share and the initial Company’s conversion price is €0.70 per share. During the bond term, the bonds bear fixed interest at 4.25% per annum, payable annually in arrears, commencing on 20 September 2017 up until maturity. The bonds were classified as equity instruments. An interest payment of €562 thousand has been made during the year ended 31 December 2017 in respect of the issued and outstanding convertible bonds. The interest payment has been shown in the consolidated financial statements as a deduction from the Company’s equity. </w:t>
      </w:r>
      <w:bookmarkEnd w:id="179"/>
      <w:r w:rsidRPr="001B2249">
        <w:rPr>
          <w:rFonts w:cs="Times New Roman"/>
        </w:rPr>
        <w:t xml:space="preserve">Refer also to Note 16c in the consolidated financial statements. </w:t>
      </w:r>
    </w:p>
    <w:p w14:paraId="58BF4DB9" w14:textId="77777777" w:rsidR="003A5F7A" w:rsidRPr="001B2249" w:rsidRDefault="003A5F7A" w:rsidP="003A5F7A">
      <w:pPr>
        <w:pStyle w:val="20"/>
        <w:bidi w:val="0"/>
        <w:spacing w:line="276" w:lineRule="auto"/>
        <w:ind w:left="1134" w:firstLine="0"/>
        <w:rPr>
          <w:rFonts w:cs="Times New Roman"/>
        </w:rPr>
      </w:pPr>
    </w:p>
    <w:p w14:paraId="3E159916" w14:textId="77777777" w:rsidR="003A5F7A" w:rsidRPr="001B2249" w:rsidRDefault="003A5F7A" w:rsidP="003A5F7A">
      <w:pPr>
        <w:pStyle w:val="20"/>
        <w:bidi w:val="0"/>
        <w:spacing w:line="276" w:lineRule="auto"/>
        <w:ind w:left="1134" w:firstLine="0"/>
        <w:rPr>
          <w:rFonts w:cs="Times New Roman"/>
          <w:b/>
        </w:rPr>
      </w:pPr>
      <w:r w:rsidRPr="001B2249">
        <w:rPr>
          <w:rFonts w:cs="Times New Roman"/>
          <w:b/>
        </w:rPr>
        <w:t>Legal reserves of subsidiaries and associates</w:t>
      </w:r>
    </w:p>
    <w:p w14:paraId="5D9EA387" w14:textId="77777777" w:rsidR="003A5F7A" w:rsidRPr="001B2249" w:rsidRDefault="003A5F7A" w:rsidP="003A5F7A">
      <w:pPr>
        <w:pStyle w:val="20"/>
        <w:bidi w:val="0"/>
        <w:spacing w:line="276" w:lineRule="auto"/>
        <w:ind w:left="1134" w:firstLine="0"/>
        <w:rPr>
          <w:rFonts w:cs="Times New Roman"/>
        </w:rPr>
      </w:pPr>
    </w:p>
    <w:p w14:paraId="29F45746" w14:textId="77777777" w:rsidR="003A5F7A" w:rsidRPr="001B2249" w:rsidRDefault="003A5F7A" w:rsidP="003A5F7A">
      <w:pPr>
        <w:pStyle w:val="20"/>
        <w:bidi w:val="0"/>
        <w:spacing w:line="276" w:lineRule="auto"/>
        <w:ind w:left="1134" w:firstLine="0"/>
        <w:rPr>
          <w:rFonts w:cs="Times New Roman"/>
          <w:color w:val="000000"/>
          <w:lang w:bidi="ar-SA"/>
        </w:rPr>
      </w:pPr>
      <w:r w:rsidRPr="001B2249">
        <w:rPr>
          <w:rFonts w:cs="Times New Roman"/>
          <w:color w:val="000000"/>
          <w:lang w:bidi="ar-SA"/>
        </w:rPr>
        <w:t>The legal reserves of subsidiaries and associates include the following reserves:</w:t>
      </w:r>
    </w:p>
    <w:p w14:paraId="1DC4DB1E" w14:textId="77777777" w:rsidR="003A5F7A" w:rsidRPr="001B2249" w:rsidRDefault="003A5F7A" w:rsidP="003A5F7A">
      <w:pPr>
        <w:pStyle w:val="20"/>
        <w:bidi w:val="0"/>
        <w:spacing w:line="276" w:lineRule="auto"/>
        <w:ind w:left="1134" w:firstLine="0"/>
        <w:rPr>
          <w:rFonts w:cs="Times New Roman"/>
          <w:color w:val="000000"/>
          <w:lang w:bidi="ar-SA"/>
        </w:rPr>
      </w:pPr>
    </w:p>
    <w:p w14:paraId="2416DAB4" w14:textId="77777777" w:rsidR="003A5F7A" w:rsidRPr="001B2249" w:rsidRDefault="003A5F7A" w:rsidP="003A5F7A">
      <w:pPr>
        <w:pStyle w:val="20"/>
        <w:bidi w:val="0"/>
        <w:spacing w:line="276" w:lineRule="auto"/>
        <w:rPr>
          <w:rFonts w:cs="Times New Roman"/>
          <w:lang w:bidi="ar-SA"/>
        </w:rPr>
      </w:pPr>
      <w:r w:rsidRPr="001B2249">
        <w:rPr>
          <w:rFonts w:cs="Times New Roman"/>
          <w:lang w:bidi="ar-SA"/>
        </w:rPr>
        <w:t>1.</w:t>
      </w:r>
      <w:r w:rsidRPr="001B2249">
        <w:rPr>
          <w:rFonts w:cs="Times New Roman"/>
          <w:lang w:bidi="ar-SA"/>
        </w:rPr>
        <w:tab/>
        <w:t>Reserve for participating interests amounting to</w:t>
      </w:r>
      <w:r>
        <w:rPr>
          <w:rFonts w:cs="Times New Roman"/>
          <w:lang w:bidi="ar-SA"/>
        </w:rPr>
        <w:t xml:space="preserve"> </w:t>
      </w:r>
      <w:r w:rsidRPr="001B2249">
        <w:rPr>
          <w:rFonts w:cs="Times New Roman"/>
          <w:lang w:bidi="ar-SA"/>
        </w:rPr>
        <w:t>€</w:t>
      </w:r>
      <w:r>
        <w:rPr>
          <w:rFonts w:cs="Times New Roman"/>
          <w:lang w:bidi="ar-SA"/>
        </w:rPr>
        <w:t xml:space="preserve"> (21,226) </w:t>
      </w:r>
      <w:r w:rsidRPr="001B2249">
        <w:rPr>
          <w:rFonts w:cs="Times New Roman"/>
          <w:lang w:bidi="ar-SA"/>
        </w:rPr>
        <w:t>thousand (2016: €160,972 thousand)</w:t>
      </w:r>
    </w:p>
    <w:p w14:paraId="1BD0E5D6" w14:textId="77777777" w:rsidR="003A5F7A" w:rsidRPr="001B2249" w:rsidRDefault="003A5F7A" w:rsidP="003A5F7A">
      <w:pPr>
        <w:pStyle w:val="20"/>
        <w:bidi w:val="0"/>
        <w:spacing w:line="276" w:lineRule="auto"/>
        <w:rPr>
          <w:rFonts w:cs="Times New Roman"/>
          <w:lang w:bidi="ar-SA"/>
        </w:rPr>
      </w:pPr>
      <w:r w:rsidRPr="001B2249">
        <w:rPr>
          <w:rFonts w:cs="Times New Roman"/>
          <w:lang w:bidi="ar-SA"/>
        </w:rPr>
        <w:t>2.</w:t>
      </w:r>
      <w:r w:rsidRPr="001B2249">
        <w:rPr>
          <w:rFonts w:cs="Times New Roman"/>
          <w:lang w:bidi="ar-SA"/>
        </w:rPr>
        <w:tab/>
        <w:t>Translation reserve amounting to € (</w:t>
      </w:r>
      <w:r>
        <w:rPr>
          <w:rFonts w:cs="Times New Roman"/>
          <w:lang w:bidi="ar-SA"/>
        </w:rPr>
        <w:t>73,804</w:t>
      </w:r>
      <w:r w:rsidRPr="001B2249">
        <w:rPr>
          <w:rFonts w:cs="Times New Roman"/>
          <w:lang w:bidi="ar-SA"/>
        </w:rPr>
        <w:t>) thousand (2016: € (53,575) thousand)</w:t>
      </w:r>
    </w:p>
    <w:p w14:paraId="380E104B" w14:textId="77777777" w:rsidR="003A5F7A" w:rsidRPr="001B2249" w:rsidRDefault="003A5F7A" w:rsidP="003A5F7A">
      <w:pPr>
        <w:pStyle w:val="20"/>
        <w:bidi w:val="0"/>
        <w:spacing w:line="276" w:lineRule="auto"/>
        <w:rPr>
          <w:rFonts w:cs="Times New Roman"/>
          <w:lang w:bidi="ar-SA"/>
        </w:rPr>
      </w:pPr>
      <w:r w:rsidRPr="001B2249">
        <w:rPr>
          <w:rFonts w:cs="Times New Roman"/>
          <w:lang w:bidi="ar-SA"/>
        </w:rPr>
        <w:t>3.</w:t>
      </w:r>
      <w:r w:rsidRPr="001B2249">
        <w:rPr>
          <w:rFonts w:cs="Times New Roman"/>
          <w:lang w:bidi="ar-SA"/>
        </w:rPr>
        <w:tab/>
        <w:t>Revaluation reserve amounting to €1</w:t>
      </w:r>
      <w:r>
        <w:rPr>
          <w:rFonts w:cs="Times New Roman"/>
          <w:lang w:bidi="ar-SA"/>
        </w:rPr>
        <w:t>91,565</w:t>
      </w:r>
      <w:r w:rsidRPr="001B2249">
        <w:rPr>
          <w:rFonts w:cs="Times New Roman"/>
          <w:lang w:bidi="ar-SA"/>
        </w:rPr>
        <w:t xml:space="preserve"> thousand (2016: €198,980 thousand)</w:t>
      </w:r>
    </w:p>
    <w:p w14:paraId="0E93E703" w14:textId="77777777" w:rsidR="003A5F7A" w:rsidRPr="001B2249" w:rsidRDefault="003A5F7A" w:rsidP="003A5F7A">
      <w:pPr>
        <w:pStyle w:val="000"/>
        <w:spacing w:line="276" w:lineRule="auto"/>
        <w:jc w:val="both"/>
        <w:rPr>
          <w:rFonts w:ascii="Times New Roman" w:hAnsi="Times New Roman"/>
          <w:sz w:val="22"/>
          <w:szCs w:val="22"/>
          <w:lang w:val="en-GB"/>
        </w:rPr>
      </w:pPr>
    </w:p>
    <w:p w14:paraId="5B1228CB" w14:textId="77777777" w:rsidR="003A5F7A" w:rsidRPr="001B2249" w:rsidRDefault="003A5F7A" w:rsidP="003A5F7A">
      <w:pPr>
        <w:pStyle w:val="000"/>
        <w:spacing w:line="276" w:lineRule="auto"/>
        <w:ind w:left="1134"/>
        <w:jc w:val="both"/>
        <w:rPr>
          <w:rFonts w:ascii="Times New Roman" w:eastAsia="Times New Roman" w:hAnsi="Times New Roman"/>
          <w:sz w:val="22"/>
          <w:szCs w:val="22"/>
        </w:rPr>
      </w:pPr>
      <w:r w:rsidRPr="001B2249">
        <w:rPr>
          <w:rFonts w:ascii="Times New Roman" w:eastAsia="Times New Roman" w:hAnsi="Times New Roman"/>
          <w:sz w:val="22"/>
          <w:szCs w:val="22"/>
        </w:rPr>
        <w:t>Following the sale of the entire holding in Brack Capital Properties N.V. (“BCP”) the share of legal reserves attributable to BCP has been transferred into the Company’s accumulated losses.</w:t>
      </w:r>
    </w:p>
    <w:p w14:paraId="62B3D141" w14:textId="77777777" w:rsidR="003A5F7A" w:rsidRPr="001B2249" w:rsidRDefault="003A5F7A" w:rsidP="003A5F7A">
      <w:pPr>
        <w:pStyle w:val="000"/>
        <w:spacing w:line="276" w:lineRule="auto"/>
        <w:jc w:val="both"/>
        <w:rPr>
          <w:rFonts w:ascii="Times New Roman" w:hAnsi="Times New Roman"/>
          <w:sz w:val="22"/>
          <w:szCs w:val="22"/>
          <w:lang w:val="en-GB"/>
        </w:rPr>
      </w:pPr>
    </w:p>
    <w:p w14:paraId="276F9ED4" w14:textId="77777777" w:rsidR="003A5F7A" w:rsidRPr="001B2249" w:rsidRDefault="003A5F7A" w:rsidP="003A5F7A">
      <w:pPr>
        <w:pStyle w:val="20"/>
        <w:bidi w:val="0"/>
        <w:spacing w:line="276" w:lineRule="auto"/>
        <w:ind w:left="1134" w:firstLine="0"/>
        <w:rPr>
          <w:rFonts w:cs="Times New Roman"/>
          <w:lang w:bidi="ar-SA"/>
        </w:rPr>
      </w:pPr>
      <w:r w:rsidRPr="001B2249">
        <w:rPr>
          <w:rFonts w:cs="Times New Roman"/>
          <w:lang w:bidi="ar-SA"/>
        </w:rPr>
        <w:t xml:space="preserve">The reserve for participating interests relates to amounts for which the Company cannot initiate payment of dividend. </w:t>
      </w:r>
    </w:p>
    <w:p w14:paraId="002CFA4B" w14:textId="77777777" w:rsidR="003A5F7A" w:rsidRPr="001B2249" w:rsidRDefault="003A5F7A" w:rsidP="003A5F7A">
      <w:pPr>
        <w:pStyle w:val="20"/>
        <w:bidi w:val="0"/>
        <w:spacing w:line="276" w:lineRule="auto"/>
        <w:ind w:left="1134" w:firstLine="0"/>
        <w:rPr>
          <w:rFonts w:cs="Times New Roman"/>
          <w:lang w:bidi="ar-SA"/>
        </w:rPr>
      </w:pPr>
    </w:p>
    <w:p w14:paraId="588AC977" w14:textId="77777777" w:rsidR="003A5F7A" w:rsidRPr="001B2249" w:rsidRDefault="003A5F7A" w:rsidP="003A5F7A">
      <w:pPr>
        <w:pStyle w:val="20"/>
        <w:bidi w:val="0"/>
        <w:spacing w:line="276" w:lineRule="auto"/>
        <w:ind w:left="1134" w:firstLine="0"/>
        <w:rPr>
          <w:rFonts w:cs="Times New Roman"/>
          <w:lang w:bidi="ar-SA"/>
        </w:rPr>
      </w:pPr>
      <w:r w:rsidRPr="001B2249">
        <w:rPr>
          <w:rFonts w:cs="Times New Roman"/>
          <w:lang w:bidi="ar-SA"/>
        </w:rPr>
        <w:t>The translation reserve relates to the Company’s investment in foreign subsidiaries that are translated into Euro in accordance with IAS 21 requirements.</w:t>
      </w:r>
    </w:p>
    <w:p w14:paraId="5F5FB93D" w14:textId="77777777" w:rsidR="003A5F7A" w:rsidRPr="001B2249" w:rsidRDefault="003A5F7A" w:rsidP="003A5F7A">
      <w:pPr>
        <w:pStyle w:val="20"/>
        <w:bidi w:val="0"/>
        <w:spacing w:line="276" w:lineRule="auto"/>
        <w:ind w:left="1134" w:firstLine="0"/>
        <w:rPr>
          <w:rFonts w:cs="Times New Roman"/>
          <w:lang w:bidi="ar-SA"/>
        </w:rPr>
      </w:pPr>
    </w:p>
    <w:p w14:paraId="76524DAC" w14:textId="77777777" w:rsidR="003A5F7A" w:rsidRPr="001B2249" w:rsidRDefault="003A5F7A" w:rsidP="003A5F7A">
      <w:pPr>
        <w:pStyle w:val="20"/>
        <w:bidi w:val="0"/>
        <w:spacing w:line="276" w:lineRule="auto"/>
        <w:ind w:left="1134" w:firstLine="0"/>
        <w:rPr>
          <w:rFonts w:cs="Times New Roman"/>
          <w:lang w:bidi="ar-SA"/>
        </w:rPr>
      </w:pPr>
      <w:r w:rsidRPr="001B2249">
        <w:rPr>
          <w:rFonts w:cs="Times New Roman"/>
          <w:lang w:bidi="ar-SA"/>
        </w:rPr>
        <w:t>The revaluation reserve relates to the unrealized result of the revaluation of investment properties held by subsidiaries and associates.</w:t>
      </w:r>
    </w:p>
    <w:p w14:paraId="4E7AAAA2" w14:textId="77777777" w:rsidR="003A5F7A" w:rsidRPr="001B2249" w:rsidRDefault="003A5F7A" w:rsidP="003A5F7A">
      <w:pPr>
        <w:pStyle w:val="20"/>
        <w:bidi w:val="0"/>
        <w:spacing w:line="276" w:lineRule="auto"/>
        <w:ind w:left="1134" w:firstLine="0"/>
        <w:rPr>
          <w:rFonts w:cs="Times New Roman"/>
          <w:lang w:bidi="ar-SA"/>
        </w:rPr>
      </w:pPr>
    </w:p>
    <w:p w14:paraId="52F0D919"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In accordance with Dutch law provisions applicable to the Company, gains from fair value adjustments, which have not been realized</w:t>
      </w:r>
      <w:r>
        <w:rPr>
          <w:rFonts w:cs="Times New Roman"/>
        </w:rPr>
        <w:t xml:space="preserve"> and foreign currency translation reserve</w:t>
      </w:r>
      <w:r w:rsidRPr="001B2249">
        <w:rPr>
          <w:rFonts w:cs="Times New Roman"/>
        </w:rPr>
        <w:t xml:space="preserve"> cannot be distributed as dividends. In addition, earnings of associates and joint ventures cannot be distributed as dividends, unless distributed by the associates and the joint ventures themselves.</w:t>
      </w:r>
    </w:p>
    <w:p w14:paraId="7CC58286" w14:textId="77777777" w:rsidR="003A5F7A" w:rsidRPr="001B2249" w:rsidRDefault="003A5F7A" w:rsidP="003A5F7A">
      <w:pPr>
        <w:pStyle w:val="20"/>
        <w:bidi w:val="0"/>
        <w:spacing w:line="276" w:lineRule="auto"/>
        <w:ind w:left="1134" w:firstLine="0"/>
        <w:rPr>
          <w:rFonts w:cs="Times New Roman"/>
          <w:lang w:bidi="ar-SA"/>
        </w:rPr>
      </w:pPr>
    </w:p>
    <w:p w14:paraId="402D44D8" w14:textId="77777777" w:rsidR="003A5F7A" w:rsidRPr="001B2249" w:rsidRDefault="003A5F7A" w:rsidP="003A5F7A">
      <w:pPr>
        <w:pStyle w:val="20"/>
        <w:bidi w:val="0"/>
        <w:spacing w:line="276" w:lineRule="auto"/>
        <w:ind w:left="1134" w:firstLine="0"/>
        <w:rPr>
          <w:rFonts w:cs="Times New Roman"/>
          <w:b/>
          <w:bCs/>
        </w:rPr>
      </w:pPr>
      <w:r w:rsidRPr="001B2249">
        <w:rPr>
          <w:rFonts w:cs="Times New Roman"/>
          <w:b/>
          <w:bCs/>
        </w:rPr>
        <w:t>Result for the period / Accumulated losses</w:t>
      </w:r>
    </w:p>
    <w:p w14:paraId="23B6D72E" w14:textId="77777777" w:rsidR="003A5F7A" w:rsidRPr="001B2249" w:rsidRDefault="003A5F7A" w:rsidP="003A5F7A">
      <w:pPr>
        <w:pStyle w:val="20"/>
        <w:bidi w:val="0"/>
        <w:spacing w:line="276" w:lineRule="auto"/>
        <w:ind w:left="1134" w:firstLine="0"/>
        <w:rPr>
          <w:rFonts w:cs="Times New Roman"/>
          <w:b/>
          <w:bCs/>
        </w:rPr>
      </w:pPr>
    </w:p>
    <w:p w14:paraId="3869C8D7" w14:textId="519879DA" w:rsidR="003A5F7A" w:rsidRPr="001B2249" w:rsidRDefault="003A5F7A" w:rsidP="003A5F7A">
      <w:pPr>
        <w:pStyle w:val="20"/>
        <w:bidi w:val="0"/>
        <w:spacing w:line="276" w:lineRule="auto"/>
        <w:ind w:left="1134" w:firstLine="0"/>
        <w:rPr>
          <w:rFonts w:cs="Times New Roman"/>
        </w:rPr>
      </w:pPr>
      <w:r w:rsidRPr="001B2249">
        <w:rPr>
          <w:rFonts w:cs="Times New Roman"/>
        </w:rPr>
        <w:t xml:space="preserve">The Board of Directors proposes to the General Meeting of the shareholders to </w:t>
      </w:r>
      <w:r w:rsidR="002B6170">
        <w:rPr>
          <w:rFonts w:cs="Times New Roman"/>
        </w:rPr>
        <w:t>add</w:t>
      </w:r>
      <w:r w:rsidR="002B6170" w:rsidRPr="001B2249">
        <w:rPr>
          <w:rFonts w:cs="Times New Roman"/>
        </w:rPr>
        <w:t xml:space="preserve"> </w:t>
      </w:r>
      <w:r w:rsidRPr="001B2249">
        <w:rPr>
          <w:rFonts w:cs="Times New Roman"/>
        </w:rPr>
        <w:t>the 2017 loss of €</w:t>
      </w:r>
      <w:r>
        <w:rPr>
          <w:rFonts w:cs="Times New Roman"/>
          <w:bCs/>
          <w:lang w:val="en-GB"/>
        </w:rPr>
        <w:t>33,963</w:t>
      </w:r>
      <w:r w:rsidRPr="001B2249">
        <w:rPr>
          <w:rFonts w:cs="Times New Roman"/>
        </w:rPr>
        <w:t xml:space="preserve"> thousand </w:t>
      </w:r>
      <w:r w:rsidR="002B6170">
        <w:rPr>
          <w:rFonts w:cs="Times New Roman"/>
        </w:rPr>
        <w:t>to</w:t>
      </w:r>
      <w:r w:rsidRPr="001B2249">
        <w:rPr>
          <w:rFonts w:cs="Times New Roman"/>
        </w:rPr>
        <w:t xml:space="preserve"> the </w:t>
      </w:r>
      <w:r>
        <w:rPr>
          <w:rFonts w:cs="Times New Roman"/>
        </w:rPr>
        <w:t>Company’s</w:t>
      </w:r>
      <w:r w:rsidRPr="001B2249">
        <w:rPr>
          <w:rFonts w:cs="Times New Roman"/>
        </w:rPr>
        <w:t xml:space="preserve"> reserves.</w:t>
      </w:r>
    </w:p>
    <w:p w14:paraId="4D4AC4BC" w14:textId="77777777" w:rsidR="003A5F7A" w:rsidRPr="001B2249" w:rsidRDefault="003A5F7A" w:rsidP="003A5F7A">
      <w:pPr>
        <w:spacing w:line="276" w:lineRule="auto"/>
        <w:rPr>
          <w:b/>
        </w:rPr>
      </w:pPr>
    </w:p>
    <w:p w14:paraId="486A37F6" w14:textId="77777777" w:rsidR="003A5F7A" w:rsidRPr="001B2249" w:rsidRDefault="003A5F7A" w:rsidP="003A5F7A">
      <w:pPr>
        <w:pStyle w:val="1"/>
        <w:bidi w:val="0"/>
        <w:rPr>
          <w:rFonts w:cs="Times New Roman"/>
          <w:lang w:val="en-GB"/>
        </w:rPr>
      </w:pPr>
      <w:r w:rsidRPr="001B2249">
        <w:rPr>
          <w:rFonts w:cs="Times New Roman"/>
          <w:lang w:val="en-GB"/>
        </w:rPr>
        <w:t xml:space="preserve">NOTE 7:- </w:t>
      </w:r>
      <w:r w:rsidRPr="001B2249">
        <w:rPr>
          <w:rFonts w:cs="Times New Roman"/>
          <w:lang w:val="en-GB"/>
        </w:rPr>
        <w:tab/>
        <w:t>NON-CURRENT LIABILITIES</w:t>
      </w:r>
    </w:p>
    <w:p w14:paraId="2DF1C623" w14:textId="77777777" w:rsidR="003A5F7A" w:rsidRPr="001B2249" w:rsidRDefault="003A5F7A" w:rsidP="003A5F7A">
      <w:pPr>
        <w:pStyle w:val="30"/>
        <w:tabs>
          <w:tab w:val="clear" w:pos="2268"/>
          <w:tab w:val="left" w:pos="0"/>
        </w:tabs>
        <w:bidi w:val="0"/>
        <w:spacing w:line="276" w:lineRule="auto"/>
        <w:ind w:left="0" w:firstLine="0"/>
        <w:rPr>
          <w:rFonts w:cs="Times New Roman"/>
        </w:rPr>
      </w:pPr>
    </w:p>
    <w:p w14:paraId="2F4B0A87" w14:textId="77777777" w:rsidR="003A5F7A" w:rsidRPr="001B2249" w:rsidRDefault="003A5F7A" w:rsidP="003A5F7A">
      <w:pPr>
        <w:pStyle w:val="20"/>
        <w:bidi w:val="0"/>
        <w:rPr>
          <w:rFonts w:cs="Times New Roman"/>
        </w:rPr>
      </w:pPr>
      <w:r w:rsidRPr="001B2249">
        <w:rPr>
          <w:rFonts w:cs="Times New Roman"/>
        </w:rPr>
        <w:t>a.</w:t>
      </w:r>
      <w:r w:rsidRPr="001B2249">
        <w:rPr>
          <w:rFonts w:cs="Times New Roman"/>
        </w:rPr>
        <w:tab/>
        <w:t>Debentures:</w:t>
      </w:r>
    </w:p>
    <w:p w14:paraId="6CDFA067" w14:textId="77777777" w:rsidR="003A5F7A" w:rsidRPr="001B2249" w:rsidRDefault="003A5F7A" w:rsidP="003A5F7A">
      <w:pPr>
        <w:pStyle w:val="30"/>
        <w:bidi w:val="0"/>
        <w:rPr>
          <w:rFonts w:cs="Times New Roman"/>
        </w:rPr>
      </w:pPr>
    </w:p>
    <w:tbl>
      <w:tblPr>
        <w:tblW w:w="8190" w:type="dxa"/>
        <w:tblInd w:w="1722" w:type="dxa"/>
        <w:tblLayout w:type="fixed"/>
        <w:tblCellMar>
          <w:left w:w="0" w:type="dxa"/>
          <w:right w:w="0" w:type="dxa"/>
        </w:tblCellMar>
        <w:tblLook w:val="04A0" w:firstRow="1" w:lastRow="0" w:firstColumn="1" w:lastColumn="0" w:noHBand="0" w:noVBand="1"/>
      </w:tblPr>
      <w:tblGrid>
        <w:gridCol w:w="5470"/>
        <w:gridCol w:w="113"/>
        <w:gridCol w:w="1247"/>
        <w:gridCol w:w="113"/>
        <w:gridCol w:w="1247"/>
      </w:tblGrid>
      <w:tr w:rsidR="003A5F7A" w:rsidRPr="001B2249" w14:paraId="1ADDFC4A" w14:textId="77777777" w:rsidTr="003A5F7A">
        <w:tc>
          <w:tcPr>
            <w:tcW w:w="5470" w:type="dxa"/>
            <w:vAlign w:val="center"/>
          </w:tcPr>
          <w:p w14:paraId="5A197492" w14:textId="77777777" w:rsidR="003A5F7A" w:rsidRPr="001B2249" w:rsidRDefault="003A5F7A" w:rsidP="003A5F7A">
            <w:pPr>
              <w:spacing w:line="240" w:lineRule="exact"/>
              <w:rPr>
                <w:bCs/>
                <w:szCs w:val="24"/>
                <w:lang w:val="en-GB"/>
              </w:rPr>
            </w:pPr>
          </w:p>
        </w:tc>
        <w:tc>
          <w:tcPr>
            <w:tcW w:w="113" w:type="dxa"/>
          </w:tcPr>
          <w:p w14:paraId="1D99E746" w14:textId="77777777" w:rsidR="003A5F7A" w:rsidRPr="001B2249" w:rsidRDefault="003A5F7A" w:rsidP="003A5F7A">
            <w:pPr>
              <w:tabs>
                <w:tab w:val="decimal" w:pos="0"/>
              </w:tabs>
              <w:spacing w:line="240" w:lineRule="exact"/>
              <w:jc w:val="center"/>
              <w:rPr>
                <w:b/>
                <w:bCs/>
                <w:szCs w:val="24"/>
                <w:lang w:val="en-GB"/>
              </w:rPr>
            </w:pPr>
          </w:p>
        </w:tc>
        <w:tc>
          <w:tcPr>
            <w:tcW w:w="2607" w:type="dxa"/>
            <w:gridSpan w:val="3"/>
            <w:tcBorders>
              <w:bottom w:val="single" w:sz="4" w:space="0" w:color="auto"/>
            </w:tcBorders>
          </w:tcPr>
          <w:p w14:paraId="344A20ED" w14:textId="77777777" w:rsidR="003A5F7A" w:rsidRPr="001B2249" w:rsidRDefault="003A5F7A" w:rsidP="003A5F7A">
            <w:pPr>
              <w:tabs>
                <w:tab w:val="decimal" w:pos="0"/>
              </w:tabs>
              <w:spacing w:line="240" w:lineRule="exact"/>
              <w:jc w:val="center"/>
              <w:rPr>
                <w:b/>
                <w:bCs/>
                <w:szCs w:val="24"/>
                <w:lang w:val="en-GB"/>
              </w:rPr>
            </w:pPr>
            <w:r w:rsidRPr="001B2249">
              <w:rPr>
                <w:b/>
                <w:bCs/>
                <w:szCs w:val="24"/>
                <w:lang w:val="en-GB"/>
              </w:rPr>
              <w:t>31 December</w:t>
            </w:r>
          </w:p>
        </w:tc>
      </w:tr>
      <w:tr w:rsidR="003A5F7A" w:rsidRPr="001B2249" w14:paraId="20482512" w14:textId="77777777" w:rsidTr="003A5F7A">
        <w:tc>
          <w:tcPr>
            <w:tcW w:w="5470" w:type="dxa"/>
            <w:vAlign w:val="center"/>
          </w:tcPr>
          <w:p w14:paraId="512474B4" w14:textId="77777777" w:rsidR="003A5F7A" w:rsidRPr="001B2249" w:rsidRDefault="003A5F7A" w:rsidP="003A5F7A">
            <w:pPr>
              <w:spacing w:line="240" w:lineRule="exact"/>
              <w:rPr>
                <w:bCs/>
                <w:szCs w:val="24"/>
                <w:lang w:val="en-GB"/>
              </w:rPr>
            </w:pPr>
          </w:p>
        </w:tc>
        <w:tc>
          <w:tcPr>
            <w:tcW w:w="113" w:type="dxa"/>
          </w:tcPr>
          <w:p w14:paraId="7E9E04B7" w14:textId="77777777" w:rsidR="003A5F7A" w:rsidRPr="001B2249" w:rsidRDefault="003A5F7A" w:rsidP="003A5F7A">
            <w:pPr>
              <w:tabs>
                <w:tab w:val="decimal" w:pos="0"/>
              </w:tabs>
              <w:spacing w:line="240" w:lineRule="exact"/>
              <w:jc w:val="center"/>
              <w:rPr>
                <w:b/>
                <w:szCs w:val="24"/>
                <w:lang w:val="en-GB"/>
              </w:rPr>
            </w:pPr>
          </w:p>
        </w:tc>
        <w:tc>
          <w:tcPr>
            <w:tcW w:w="1247" w:type="dxa"/>
            <w:tcBorders>
              <w:top w:val="single" w:sz="4" w:space="0" w:color="auto"/>
              <w:bottom w:val="single" w:sz="4" w:space="0" w:color="auto"/>
            </w:tcBorders>
          </w:tcPr>
          <w:p w14:paraId="0F27CCD5" w14:textId="77777777" w:rsidR="003A5F7A" w:rsidRPr="001B2249" w:rsidRDefault="003A5F7A" w:rsidP="003A5F7A">
            <w:pPr>
              <w:tabs>
                <w:tab w:val="decimal" w:pos="0"/>
              </w:tabs>
              <w:spacing w:line="240" w:lineRule="exact"/>
              <w:jc w:val="center"/>
              <w:rPr>
                <w:szCs w:val="24"/>
                <w:lang w:val="en-GB"/>
              </w:rPr>
            </w:pPr>
            <w:r w:rsidRPr="001B2249">
              <w:rPr>
                <w:b/>
                <w:szCs w:val="24"/>
                <w:lang w:val="en-GB"/>
              </w:rPr>
              <w:t>2017</w:t>
            </w:r>
          </w:p>
        </w:tc>
        <w:tc>
          <w:tcPr>
            <w:tcW w:w="113" w:type="dxa"/>
            <w:tcBorders>
              <w:top w:val="single" w:sz="4" w:space="0" w:color="auto"/>
            </w:tcBorders>
          </w:tcPr>
          <w:p w14:paraId="04E9ADAC" w14:textId="77777777" w:rsidR="003A5F7A" w:rsidRPr="001B2249" w:rsidRDefault="003A5F7A" w:rsidP="003A5F7A">
            <w:pPr>
              <w:tabs>
                <w:tab w:val="decimal" w:pos="49"/>
              </w:tabs>
              <w:spacing w:line="240" w:lineRule="exact"/>
              <w:jc w:val="center"/>
              <w:rPr>
                <w:szCs w:val="24"/>
                <w:lang w:val="en-GB"/>
              </w:rPr>
            </w:pPr>
          </w:p>
        </w:tc>
        <w:tc>
          <w:tcPr>
            <w:tcW w:w="1247" w:type="dxa"/>
            <w:tcBorders>
              <w:top w:val="single" w:sz="4" w:space="0" w:color="auto"/>
              <w:bottom w:val="single" w:sz="4" w:space="0" w:color="auto"/>
            </w:tcBorders>
          </w:tcPr>
          <w:p w14:paraId="13B84BFF" w14:textId="77777777" w:rsidR="003A5F7A" w:rsidRPr="001B2249" w:rsidRDefault="003A5F7A" w:rsidP="003A5F7A">
            <w:pPr>
              <w:tabs>
                <w:tab w:val="decimal" w:pos="0"/>
              </w:tabs>
              <w:spacing w:line="240" w:lineRule="exact"/>
              <w:jc w:val="center"/>
              <w:rPr>
                <w:szCs w:val="24"/>
                <w:lang w:val="en-GB"/>
              </w:rPr>
            </w:pPr>
            <w:r w:rsidRPr="001B2249">
              <w:rPr>
                <w:b/>
                <w:bCs/>
                <w:szCs w:val="24"/>
                <w:lang w:val="en-GB"/>
              </w:rPr>
              <w:t>2016</w:t>
            </w:r>
          </w:p>
        </w:tc>
      </w:tr>
      <w:tr w:rsidR="003A5F7A" w:rsidRPr="001B2249" w14:paraId="07FB1C9A" w14:textId="77777777" w:rsidTr="003A5F7A">
        <w:tc>
          <w:tcPr>
            <w:tcW w:w="5470" w:type="dxa"/>
            <w:vAlign w:val="center"/>
          </w:tcPr>
          <w:p w14:paraId="0AC2D632" w14:textId="77777777" w:rsidR="003A5F7A" w:rsidRPr="001B2249" w:rsidRDefault="003A5F7A" w:rsidP="003A5F7A">
            <w:pPr>
              <w:spacing w:line="240" w:lineRule="exact"/>
              <w:rPr>
                <w:bCs/>
                <w:szCs w:val="24"/>
                <w:lang w:val="en-GB"/>
              </w:rPr>
            </w:pPr>
          </w:p>
        </w:tc>
        <w:tc>
          <w:tcPr>
            <w:tcW w:w="113" w:type="dxa"/>
          </w:tcPr>
          <w:p w14:paraId="6F9FE78C" w14:textId="77777777" w:rsidR="003A5F7A" w:rsidRPr="001B2249" w:rsidRDefault="003A5F7A" w:rsidP="003A5F7A">
            <w:pPr>
              <w:tabs>
                <w:tab w:val="decimal" w:pos="0"/>
              </w:tabs>
              <w:spacing w:line="240" w:lineRule="exact"/>
              <w:jc w:val="center"/>
              <w:rPr>
                <w:b/>
                <w:bCs/>
                <w:szCs w:val="24"/>
              </w:rPr>
            </w:pPr>
          </w:p>
        </w:tc>
        <w:tc>
          <w:tcPr>
            <w:tcW w:w="2607" w:type="dxa"/>
            <w:gridSpan w:val="3"/>
            <w:tcBorders>
              <w:bottom w:val="single" w:sz="4" w:space="0" w:color="auto"/>
            </w:tcBorders>
          </w:tcPr>
          <w:p w14:paraId="6482C637" w14:textId="77777777" w:rsidR="003A5F7A" w:rsidRPr="001B2249" w:rsidRDefault="003A5F7A" w:rsidP="003A5F7A">
            <w:pPr>
              <w:tabs>
                <w:tab w:val="decimal" w:pos="0"/>
              </w:tabs>
              <w:spacing w:line="240" w:lineRule="exact"/>
              <w:jc w:val="center"/>
              <w:rPr>
                <w:szCs w:val="24"/>
                <w:lang w:val="en-GB"/>
              </w:rPr>
            </w:pPr>
            <w:r w:rsidRPr="001B2249">
              <w:rPr>
                <w:b/>
                <w:bCs/>
                <w:szCs w:val="24"/>
              </w:rPr>
              <w:t>Euro in thousand</w:t>
            </w:r>
          </w:p>
        </w:tc>
      </w:tr>
      <w:tr w:rsidR="003A5F7A" w:rsidRPr="001B2249" w14:paraId="6ECF68B5" w14:textId="77777777" w:rsidTr="003A5F7A">
        <w:tc>
          <w:tcPr>
            <w:tcW w:w="5470" w:type="dxa"/>
            <w:vAlign w:val="center"/>
          </w:tcPr>
          <w:p w14:paraId="4784F3A5" w14:textId="77777777" w:rsidR="003A5F7A" w:rsidRPr="001B2249" w:rsidRDefault="003A5F7A" w:rsidP="003A5F7A">
            <w:pPr>
              <w:spacing w:line="240" w:lineRule="exact"/>
              <w:rPr>
                <w:bCs/>
                <w:szCs w:val="24"/>
                <w:lang w:val="en-GB"/>
              </w:rPr>
            </w:pPr>
          </w:p>
        </w:tc>
        <w:tc>
          <w:tcPr>
            <w:tcW w:w="113" w:type="dxa"/>
          </w:tcPr>
          <w:p w14:paraId="5283E784" w14:textId="77777777" w:rsidR="003A5F7A" w:rsidRPr="001B2249" w:rsidRDefault="003A5F7A" w:rsidP="003A5F7A">
            <w:pPr>
              <w:tabs>
                <w:tab w:val="decimal" w:pos="0"/>
              </w:tabs>
              <w:spacing w:line="240" w:lineRule="exact"/>
              <w:jc w:val="center"/>
              <w:rPr>
                <w:szCs w:val="24"/>
                <w:lang w:val="en-GB"/>
              </w:rPr>
            </w:pPr>
          </w:p>
        </w:tc>
        <w:tc>
          <w:tcPr>
            <w:tcW w:w="1247" w:type="dxa"/>
          </w:tcPr>
          <w:p w14:paraId="2955A658" w14:textId="77777777" w:rsidR="003A5F7A" w:rsidRPr="001B2249" w:rsidRDefault="003A5F7A" w:rsidP="003A5F7A">
            <w:pPr>
              <w:tabs>
                <w:tab w:val="decimal" w:pos="0"/>
              </w:tabs>
              <w:spacing w:line="240" w:lineRule="exact"/>
              <w:jc w:val="center"/>
              <w:rPr>
                <w:szCs w:val="24"/>
                <w:lang w:val="en-GB"/>
              </w:rPr>
            </w:pPr>
          </w:p>
        </w:tc>
        <w:tc>
          <w:tcPr>
            <w:tcW w:w="113" w:type="dxa"/>
          </w:tcPr>
          <w:p w14:paraId="55DB4D51" w14:textId="77777777" w:rsidR="003A5F7A" w:rsidRPr="001B2249" w:rsidRDefault="003A5F7A" w:rsidP="003A5F7A">
            <w:pPr>
              <w:tabs>
                <w:tab w:val="decimal" w:pos="49"/>
              </w:tabs>
              <w:spacing w:line="240" w:lineRule="exact"/>
              <w:jc w:val="center"/>
              <w:rPr>
                <w:szCs w:val="24"/>
                <w:lang w:val="en-GB"/>
              </w:rPr>
            </w:pPr>
          </w:p>
        </w:tc>
        <w:tc>
          <w:tcPr>
            <w:tcW w:w="1247" w:type="dxa"/>
          </w:tcPr>
          <w:p w14:paraId="593203FA" w14:textId="77777777" w:rsidR="003A5F7A" w:rsidRPr="001B2249" w:rsidRDefault="003A5F7A" w:rsidP="003A5F7A">
            <w:pPr>
              <w:tabs>
                <w:tab w:val="decimal" w:pos="0"/>
                <w:tab w:val="decimal" w:pos="1695"/>
              </w:tabs>
              <w:spacing w:line="240" w:lineRule="exact"/>
              <w:jc w:val="center"/>
              <w:rPr>
                <w:szCs w:val="24"/>
                <w:lang w:val="en-GB"/>
              </w:rPr>
            </w:pPr>
          </w:p>
        </w:tc>
      </w:tr>
      <w:tr w:rsidR="003A5F7A" w:rsidRPr="001B2249" w14:paraId="443CF9E9" w14:textId="77777777" w:rsidTr="003A5F7A">
        <w:tc>
          <w:tcPr>
            <w:tcW w:w="5470" w:type="dxa"/>
            <w:vAlign w:val="center"/>
          </w:tcPr>
          <w:p w14:paraId="25F0CE42" w14:textId="77777777" w:rsidR="003A5F7A" w:rsidRPr="001B2249" w:rsidRDefault="003A5F7A" w:rsidP="003A5F7A">
            <w:pPr>
              <w:spacing w:line="240" w:lineRule="exact"/>
              <w:rPr>
                <w:bCs/>
                <w:szCs w:val="24"/>
                <w:lang w:val="en-GB"/>
              </w:rPr>
            </w:pPr>
            <w:r w:rsidRPr="001B2249">
              <w:rPr>
                <w:bCs/>
                <w:szCs w:val="24"/>
                <w:lang w:val="en-GB"/>
              </w:rPr>
              <w:t>Debentures</w:t>
            </w:r>
          </w:p>
        </w:tc>
        <w:tc>
          <w:tcPr>
            <w:tcW w:w="113" w:type="dxa"/>
          </w:tcPr>
          <w:p w14:paraId="22258009" w14:textId="77777777" w:rsidR="003A5F7A" w:rsidRPr="001B2249" w:rsidRDefault="003A5F7A" w:rsidP="003A5F7A">
            <w:pPr>
              <w:tabs>
                <w:tab w:val="decimal" w:pos="0"/>
              </w:tabs>
              <w:spacing w:line="240" w:lineRule="exact"/>
              <w:jc w:val="center"/>
              <w:rPr>
                <w:szCs w:val="24"/>
                <w:lang w:val="en-GB"/>
              </w:rPr>
            </w:pPr>
          </w:p>
        </w:tc>
        <w:tc>
          <w:tcPr>
            <w:tcW w:w="1247" w:type="dxa"/>
          </w:tcPr>
          <w:p w14:paraId="13ADACBE" w14:textId="77777777" w:rsidR="003A5F7A" w:rsidRPr="001B2249" w:rsidRDefault="003A5F7A" w:rsidP="003A5F7A">
            <w:pPr>
              <w:tabs>
                <w:tab w:val="decimal" w:pos="0"/>
              </w:tabs>
              <w:spacing w:line="240" w:lineRule="exact"/>
              <w:jc w:val="center"/>
              <w:rPr>
                <w:szCs w:val="24"/>
                <w:lang w:val="en-GB"/>
              </w:rPr>
            </w:pPr>
            <w:r w:rsidRPr="001B2249">
              <w:rPr>
                <w:szCs w:val="24"/>
                <w:lang w:val="en-GB"/>
              </w:rPr>
              <w:t>36,722</w:t>
            </w:r>
          </w:p>
        </w:tc>
        <w:tc>
          <w:tcPr>
            <w:tcW w:w="113" w:type="dxa"/>
          </w:tcPr>
          <w:p w14:paraId="08C8B5D7" w14:textId="77777777" w:rsidR="003A5F7A" w:rsidRPr="001B2249" w:rsidRDefault="003A5F7A" w:rsidP="003A5F7A">
            <w:pPr>
              <w:tabs>
                <w:tab w:val="decimal" w:pos="49"/>
              </w:tabs>
              <w:spacing w:line="240" w:lineRule="exact"/>
              <w:jc w:val="center"/>
              <w:rPr>
                <w:szCs w:val="24"/>
                <w:lang w:val="en-GB"/>
              </w:rPr>
            </w:pPr>
          </w:p>
        </w:tc>
        <w:tc>
          <w:tcPr>
            <w:tcW w:w="1247" w:type="dxa"/>
          </w:tcPr>
          <w:p w14:paraId="16F4B128" w14:textId="77777777" w:rsidR="003A5F7A" w:rsidRPr="001B2249" w:rsidRDefault="003A5F7A" w:rsidP="003A5F7A">
            <w:pPr>
              <w:tabs>
                <w:tab w:val="decimal" w:pos="0"/>
                <w:tab w:val="decimal" w:pos="1695"/>
              </w:tabs>
              <w:spacing w:line="240" w:lineRule="exact"/>
              <w:jc w:val="center"/>
              <w:rPr>
                <w:szCs w:val="24"/>
                <w:lang w:val="en-GB"/>
              </w:rPr>
            </w:pPr>
            <w:r w:rsidRPr="001B2249">
              <w:rPr>
                <w:szCs w:val="24"/>
                <w:lang w:val="en-GB"/>
              </w:rPr>
              <w:t>137,160</w:t>
            </w:r>
          </w:p>
        </w:tc>
      </w:tr>
      <w:tr w:rsidR="003A5F7A" w:rsidRPr="001B2249" w14:paraId="39133F08" w14:textId="77777777" w:rsidTr="003A5F7A">
        <w:tc>
          <w:tcPr>
            <w:tcW w:w="5470" w:type="dxa"/>
            <w:vAlign w:val="center"/>
          </w:tcPr>
          <w:p w14:paraId="724C4A31" w14:textId="77777777" w:rsidR="003A5F7A" w:rsidRPr="001B2249" w:rsidRDefault="003A5F7A" w:rsidP="003A5F7A">
            <w:pPr>
              <w:spacing w:line="240" w:lineRule="exact"/>
              <w:rPr>
                <w:bCs/>
                <w:szCs w:val="24"/>
                <w:lang w:val="en-GB"/>
              </w:rPr>
            </w:pPr>
            <w:r w:rsidRPr="001B2249">
              <w:rPr>
                <w:bCs/>
                <w:szCs w:val="24"/>
                <w:lang w:val="en-GB"/>
              </w:rPr>
              <w:t>Less: current maturities</w:t>
            </w:r>
          </w:p>
        </w:tc>
        <w:tc>
          <w:tcPr>
            <w:tcW w:w="113" w:type="dxa"/>
          </w:tcPr>
          <w:p w14:paraId="73C71EE0" w14:textId="77777777" w:rsidR="003A5F7A" w:rsidRPr="001B2249" w:rsidRDefault="003A5F7A" w:rsidP="003A5F7A">
            <w:pPr>
              <w:tabs>
                <w:tab w:val="decimal" w:pos="0"/>
              </w:tabs>
              <w:spacing w:line="240" w:lineRule="exact"/>
              <w:jc w:val="center"/>
              <w:rPr>
                <w:szCs w:val="24"/>
                <w:lang w:val="en-GB"/>
              </w:rPr>
            </w:pPr>
          </w:p>
        </w:tc>
        <w:tc>
          <w:tcPr>
            <w:tcW w:w="1247" w:type="dxa"/>
            <w:tcBorders>
              <w:bottom w:val="single" w:sz="4" w:space="0" w:color="auto"/>
            </w:tcBorders>
            <w:vAlign w:val="center"/>
          </w:tcPr>
          <w:p w14:paraId="38F878ED" w14:textId="77777777" w:rsidR="003A5F7A" w:rsidRPr="001B2249" w:rsidRDefault="003A5F7A" w:rsidP="003A5F7A">
            <w:pPr>
              <w:tabs>
                <w:tab w:val="decimal" w:pos="0"/>
              </w:tabs>
              <w:spacing w:line="240" w:lineRule="exact"/>
              <w:jc w:val="center"/>
              <w:rPr>
                <w:szCs w:val="24"/>
                <w:lang w:val="en-GB"/>
              </w:rPr>
            </w:pPr>
            <w:r w:rsidRPr="001B2249">
              <w:rPr>
                <w:szCs w:val="24"/>
                <w:lang w:val="en-GB"/>
              </w:rPr>
              <w:t>(36,722)</w:t>
            </w:r>
          </w:p>
        </w:tc>
        <w:tc>
          <w:tcPr>
            <w:tcW w:w="113" w:type="dxa"/>
          </w:tcPr>
          <w:p w14:paraId="2F43F830" w14:textId="77777777" w:rsidR="003A5F7A" w:rsidRPr="001B2249" w:rsidRDefault="003A5F7A" w:rsidP="003A5F7A">
            <w:pPr>
              <w:tabs>
                <w:tab w:val="decimal" w:pos="49"/>
              </w:tabs>
              <w:spacing w:line="240" w:lineRule="exact"/>
              <w:jc w:val="center"/>
              <w:rPr>
                <w:szCs w:val="24"/>
                <w:lang w:val="en-GB"/>
              </w:rPr>
            </w:pPr>
          </w:p>
        </w:tc>
        <w:tc>
          <w:tcPr>
            <w:tcW w:w="1247" w:type="dxa"/>
            <w:tcBorders>
              <w:bottom w:val="single" w:sz="4" w:space="0" w:color="auto"/>
            </w:tcBorders>
            <w:vAlign w:val="center"/>
          </w:tcPr>
          <w:p w14:paraId="5D9505FA" w14:textId="77777777" w:rsidR="003A5F7A" w:rsidRPr="001B2249" w:rsidRDefault="003A5F7A" w:rsidP="003A5F7A">
            <w:pPr>
              <w:tabs>
                <w:tab w:val="decimal" w:pos="0"/>
                <w:tab w:val="decimal" w:pos="1695"/>
              </w:tabs>
              <w:spacing w:line="240" w:lineRule="exact"/>
              <w:jc w:val="center"/>
              <w:rPr>
                <w:szCs w:val="24"/>
                <w:lang w:val="en-GB"/>
              </w:rPr>
            </w:pPr>
            <w:r w:rsidRPr="001B2249">
              <w:rPr>
                <w:szCs w:val="24"/>
                <w:lang w:val="en-GB"/>
              </w:rPr>
              <w:t>(31,036)</w:t>
            </w:r>
          </w:p>
        </w:tc>
      </w:tr>
      <w:tr w:rsidR="003A5F7A" w:rsidRPr="001B2249" w14:paraId="6A9DDE72" w14:textId="77777777" w:rsidTr="003A5F7A">
        <w:tc>
          <w:tcPr>
            <w:tcW w:w="5470" w:type="dxa"/>
            <w:vAlign w:val="center"/>
          </w:tcPr>
          <w:p w14:paraId="3265EF5F" w14:textId="77777777" w:rsidR="003A5F7A" w:rsidRPr="001B2249" w:rsidRDefault="003A5F7A" w:rsidP="003A5F7A">
            <w:pPr>
              <w:spacing w:line="240" w:lineRule="exact"/>
              <w:rPr>
                <w:bCs/>
                <w:szCs w:val="24"/>
                <w:lang w:val="en-GB"/>
              </w:rPr>
            </w:pPr>
          </w:p>
        </w:tc>
        <w:tc>
          <w:tcPr>
            <w:tcW w:w="113" w:type="dxa"/>
          </w:tcPr>
          <w:p w14:paraId="0B9CE4B5" w14:textId="77777777" w:rsidR="003A5F7A" w:rsidRPr="001B2249" w:rsidRDefault="003A5F7A" w:rsidP="003A5F7A">
            <w:pPr>
              <w:tabs>
                <w:tab w:val="decimal" w:pos="0"/>
              </w:tabs>
              <w:spacing w:line="240" w:lineRule="exact"/>
              <w:jc w:val="center"/>
              <w:rPr>
                <w:szCs w:val="24"/>
                <w:lang w:val="en-GB"/>
              </w:rPr>
            </w:pPr>
          </w:p>
        </w:tc>
        <w:tc>
          <w:tcPr>
            <w:tcW w:w="1247" w:type="dxa"/>
            <w:tcBorders>
              <w:top w:val="single" w:sz="4" w:space="0" w:color="auto"/>
            </w:tcBorders>
            <w:vAlign w:val="center"/>
          </w:tcPr>
          <w:p w14:paraId="1CFEBB63" w14:textId="77777777" w:rsidR="003A5F7A" w:rsidRPr="001B2249" w:rsidRDefault="003A5F7A" w:rsidP="003A5F7A">
            <w:pPr>
              <w:tabs>
                <w:tab w:val="decimal" w:pos="0"/>
              </w:tabs>
              <w:spacing w:line="240" w:lineRule="exact"/>
              <w:jc w:val="center"/>
              <w:rPr>
                <w:szCs w:val="24"/>
                <w:lang w:val="en-GB"/>
              </w:rPr>
            </w:pPr>
          </w:p>
        </w:tc>
        <w:tc>
          <w:tcPr>
            <w:tcW w:w="113" w:type="dxa"/>
          </w:tcPr>
          <w:p w14:paraId="73679150" w14:textId="77777777" w:rsidR="003A5F7A" w:rsidRPr="001B2249" w:rsidRDefault="003A5F7A" w:rsidP="003A5F7A">
            <w:pPr>
              <w:tabs>
                <w:tab w:val="decimal" w:pos="49"/>
              </w:tabs>
              <w:spacing w:line="240" w:lineRule="exact"/>
              <w:jc w:val="center"/>
              <w:rPr>
                <w:szCs w:val="24"/>
                <w:lang w:val="en-GB"/>
              </w:rPr>
            </w:pPr>
          </w:p>
        </w:tc>
        <w:tc>
          <w:tcPr>
            <w:tcW w:w="1247" w:type="dxa"/>
            <w:tcBorders>
              <w:top w:val="single" w:sz="4" w:space="0" w:color="auto"/>
            </w:tcBorders>
            <w:vAlign w:val="center"/>
          </w:tcPr>
          <w:p w14:paraId="673EADC9" w14:textId="77777777" w:rsidR="003A5F7A" w:rsidRPr="001B2249" w:rsidRDefault="003A5F7A" w:rsidP="003A5F7A">
            <w:pPr>
              <w:tabs>
                <w:tab w:val="decimal" w:pos="0"/>
                <w:tab w:val="decimal" w:pos="1695"/>
              </w:tabs>
              <w:spacing w:line="240" w:lineRule="exact"/>
              <w:jc w:val="center"/>
              <w:rPr>
                <w:szCs w:val="24"/>
                <w:lang w:val="en-GB"/>
              </w:rPr>
            </w:pPr>
          </w:p>
        </w:tc>
      </w:tr>
      <w:tr w:rsidR="003A5F7A" w:rsidRPr="001B2249" w14:paraId="6CA960AD" w14:textId="77777777" w:rsidTr="003A5F7A">
        <w:tc>
          <w:tcPr>
            <w:tcW w:w="5470" w:type="dxa"/>
            <w:vAlign w:val="center"/>
          </w:tcPr>
          <w:p w14:paraId="456BA0DE" w14:textId="77777777" w:rsidR="003A5F7A" w:rsidRPr="001B2249" w:rsidRDefault="003A5F7A" w:rsidP="003A5F7A">
            <w:pPr>
              <w:spacing w:line="240" w:lineRule="exact"/>
              <w:rPr>
                <w:bCs/>
                <w:szCs w:val="24"/>
                <w:lang w:val="en-GB"/>
              </w:rPr>
            </w:pPr>
            <w:r w:rsidRPr="001B2249">
              <w:rPr>
                <w:bCs/>
                <w:szCs w:val="24"/>
                <w:lang w:val="en-GB"/>
              </w:rPr>
              <w:t>Total non-current debentures</w:t>
            </w:r>
          </w:p>
        </w:tc>
        <w:tc>
          <w:tcPr>
            <w:tcW w:w="113" w:type="dxa"/>
          </w:tcPr>
          <w:p w14:paraId="4D073C3D" w14:textId="77777777" w:rsidR="003A5F7A" w:rsidRPr="001B2249" w:rsidRDefault="003A5F7A" w:rsidP="003A5F7A">
            <w:pPr>
              <w:tabs>
                <w:tab w:val="decimal" w:pos="0"/>
              </w:tabs>
              <w:spacing w:line="240" w:lineRule="exact"/>
              <w:jc w:val="center"/>
              <w:rPr>
                <w:szCs w:val="24"/>
                <w:lang w:val="en-GB"/>
              </w:rPr>
            </w:pPr>
          </w:p>
        </w:tc>
        <w:tc>
          <w:tcPr>
            <w:tcW w:w="1247" w:type="dxa"/>
            <w:tcBorders>
              <w:bottom w:val="double" w:sz="4" w:space="0" w:color="auto"/>
            </w:tcBorders>
            <w:vAlign w:val="center"/>
          </w:tcPr>
          <w:p w14:paraId="299ED6F7" w14:textId="77777777" w:rsidR="003A5F7A" w:rsidRPr="001B2249" w:rsidRDefault="003A5F7A" w:rsidP="003A5F7A">
            <w:pPr>
              <w:tabs>
                <w:tab w:val="decimal" w:pos="0"/>
              </w:tabs>
              <w:spacing w:line="240" w:lineRule="exact"/>
              <w:jc w:val="center"/>
              <w:rPr>
                <w:szCs w:val="24"/>
                <w:lang w:val="en-GB"/>
              </w:rPr>
            </w:pPr>
            <w:r w:rsidRPr="001B2249">
              <w:rPr>
                <w:szCs w:val="24"/>
                <w:lang w:val="en-GB"/>
              </w:rPr>
              <w:t>-</w:t>
            </w:r>
          </w:p>
        </w:tc>
        <w:tc>
          <w:tcPr>
            <w:tcW w:w="113" w:type="dxa"/>
          </w:tcPr>
          <w:p w14:paraId="4DA97D4C" w14:textId="77777777" w:rsidR="003A5F7A" w:rsidRPr="001B2249" w:rsidRDefault="003A5F7A" w:rsidP="003A5F7A">
            <w:pPr>
              <w:tabs>
                <w:tab w:val="decimal" w:pos="49"/>
              </w:tabs>
              <w:spacing w:line="240" w:lineRule="exact"/>
              <w:jc w:val="center"/>
              <w:rPr>
                <w:szCs w:val="24"/>
                <w:lang w:val="en-GB"/>
              </w:rPr>
            </w:pPr>
          </w:p>
        </w:tc>
        <w:tc>
          <w:tcPr>
            <w:tcW w:w="1247" w:type="dxa"/>
            <w:tcBorders>
              <w:bottom w:val="double" w:sz="4" w:space="0" w:color="auto"/>
            </w:tcBorders>
            <w:vAlign w:val="center"/>
          </w:tcPr>
          <w:p w14:paraId="7A38B5F5" w14:textId="77777777" w:rsidR="003A5F7A" w:rsidRPr="001B2249" w:rsidRDefault="003A5F7A" w:rsidP="003A5F7A">
            <w:pPr>
              <w:tabs>
                <w:tab w:val="decimal" w:pos="0"/>
                <w:tab w:val="decimal" w:pos="1695"/>
              </w:tabs>
              <w:spacing w:line="240" w:lineRule="exact"/>
              <w:jc w:val="center"/>
              <w:rPr>
                <w:szCs w:val="24"/>
                <w:lang w:val="en-GB"/>
              </w:rPr>
            </w:pPr>
            <w:r w:rsidRPr="001B2249">
              <w:rPr>
                <w:szCs w:val="24"/>
                <w:lang w:val="en-GB"/>
              </w:rPr>
              <w:t>106,124</w:t>
            </w:r>
          </w:p>
        </w:tc>
      </w:tr>
    </w:tbl>
    <w:p w14:paraId="38EEC39C" w14:textId="77777777" w:rsidR="003A5F7A" w:rsidRPr="001B2249" w:rsidRDefault="003A5F7A" w:rsidP="003A5F7A">
      <w:pPr>
        <w:pStyle w:val="30"/>
        <w:tabs>
          <w:tab w:val="clear" w:pos="2268"/>
          <w:tab w:val="left" w:pos="0"/>
        </w:tabs>
        <w:bidi w:val="0"/>
        <w:spacing w:line="276" w:lineRule="auto"/>
        <w:rPr>
          <w:rFonts w:cs="Times New Roman"/>
          <w:b/>
        </w:rPr>
      </w:pPr>
    </w:p>
    <w:p w14:paraId="3AD30DC4" w14:textId="77777777" w:rsidR="003A5F7A" w:rsidRPr="001B2249" w:rsidRDefault="003A5F7A" w:rsidP="003A5F7A">
      <w:pPr>
        <w:pStyle w:val="30"/>
        <w:bidi w:val="0"/>
        <w:rPr>
          <w:rFonts w:cs="Times New Roman"/>
        </w:rPr>
      </w:pPr>
      <w:r w:rsidRPr="001B2249">
        <w:rPr>
          <w:rFonts w:cs="Times New Roman"/>
        </w:rPr>
        <w:t>Below is information about the contractual terms of the debentures issued by the Company:</w:t>
      </w:r>
    </w:p>
    <w:p w14:paraId="4DC3E6BA" w14:textId="77777777" w:rsidR="003A5F7A" w:rsidRPr="001B2249" w:rsidRDefault="003A5F7A" w:rsidP="003A5F7A">
      <w:pPr>
        <w:pStyle w:val="30"/>
        <w:tabs>
          <w:tab w:val="clear" w:pos="2268"/>
          <w:tab w:val="left" w:pos="0"/>
        </w:tabs>
        <w:bidi w:val="0"/>
        <w:spacing w:line="276" w:lineRule="auto"/>
        <w:ind w:left="284" w:firstLine="0"/>
        <w:rPr>
          <w:rFonts w:cs="Times New Roman"/>
        </w:rPr>
      </w:pPr>
    </w:p>
    <w:p w14:paraId="6F775532" w14:textId="77777777" w:rsidR="003A5F7A" w:rsidRPr="001B2249" w:rsidRDefault="003A5F7A" w:rsidP="003A5F7A">
      <w:pPr>
        <w:pStyle w:val="30"/>
        <w:bidi w:val="0"/>
        <w:spacing w:line="276" w:lineRule="auto"/>
        <w:rPr>
          <w:rFonts w:cs="Times New Roman"/>
        </w:rPr>
      </w:pPr>
      <w:r w:rsidRPr="001B2249">
        <w:rPr>
          <w:rFonts w:cs="Times New Roman"/>
        </w:rPr>
        <w:t>(1)</w:t>
      </w:r>
      <w:r w:rsidRPr="001B2249">
        <w:rPr>
          <w:rFonts w:cs="Times New Roman"/>
        </w:rPr>
        <w:tab/>
        <w:t xml:space="preserve">Debentures (series A) amounting to €18.1 million (NIS75 million) (2016: €37.2 million (NIS150 million)), all of which (2016: €18.7 million (NIS76 million)) are presented as current maturities, are linked to the Israeli CPI, bear annual interest of 6.504% (2016: 6.504%) and are to be repaid in December 2018. </w:t>
      </w:r>
    </w:p>
    <w:p w14:paraId="500C4105" w14:textId="77777777" w:rsidR="003A5F7A" w:rsidRPr="001B2249" w:rsidRDefault="003A5F7A" w:rsidP="003A5F7A">
      <w:pPr>
        <w:pStyle w:val="30"/>
        <w:bidi w:val="0"/>
        <w:spacing w:line="276" w:lineRule="auto"/>
        <w:rPr>
          <w:rFonts w:cs="Times New Roman"/>
        </w:rPr>
      </w:pPr>
    </w:p>
    <w:p w14:paraId="01273F5A" w14:textId="77777777" w:rsidR="003A5F7A" w:rsidRPr="001B2249" w:rsidRDefault="003A5F7A" w:rsidP="003A5F7A">
      <w:pPr>
        <w:pStyle w:val="30"/>
        <w:bidi w:val="0"/>
        <w:spacing w:line="276" w:lineRule="auto"/>
        <w:rPr>
          <w:rFonts w:cs="Times New Roman"/>
        </w:rPr>
      </w:pPr>
      <w:r w:rsidRPr="001B2249">
        <w:rPr>
          <w:rFonts w:cs="Times New Roman"/>
        </w:rPr>
        <w:t>(2)</w:t>
      </w:r>
      <w:r w:rsidRPr="001B2249">
        <w:rPr>
          <w:rFonts w:cs="Times New Roman"/>
        </w:rPr>
        <w:tab/>
        <w:t xml:space="preserve">In November 2013, the Company had issued an additional series of debentures (series B) for a nominal value of $25 million (€22.9 million). The outstanding </w:t>
      </w:r>
      <w:r w:rsidRPr="001B2249">
        <w:rPr>
          <w:rFonts w:cs="Times New Roman"/>
        </w:rPr>
        <w:lastRenderedPageBreak/>
        <w:t xml:space="preserve">balance as of 31 December 2017 amounted to €18.6 million. The debentures were issued to private investors and are denominated in US dollar, bearing interest rate of 7% (2016: 7%) per annum. </w:t>
      </w:r>
    </w:p>
    <w:p w14:paraId="59B60DB3" w14:textId="77777777" w:rsidR="003A5F7A" w:rsidRPr="001B2249" w:rsidRDefault="003A5F7A" w:rsidP="003A5F7A">
      <w:pPr>
        <w:pStyle w:val="30"/>
        <w:bidi w:val="0"/>
        <w:spacing w:line="276" w:lineRule="auto"/>
        <w:rPr>
          <w:rFonts w:cs="Times New Roman"/>
        </w:rPr>
      </w:pPr>
    </w:p>
    <w:p w14:paraId="38387A19" w14:textId="77777777" w:rsidR="003A5F7A" w:rsidRPr="001B2249" w:rsidRDefault="003A5F7A" w:rsidP="003A5F7A">
      <w:pPr>
        <w:pStyle w:val="ListParagraph"/>
        <w:spacing w:line="276" w:lineRule="auto"/>
        <w:ind w:left="2268"/>
        <w:rPr>
          <w:rStyle w:val="hv"/>
          <w:lang w:val="en"/>
        </w:rPr>
      </w:pPr>
      <w:r w:rsidRPr="001B2249">
        <w:rPr>
          <w:color w:val="000000"/>
        </w:rPr>
        <w:t xml:space="preserve">On </w:t>
      </w:r>
      <w:r w:rsidRPr="001B2249">
        <w:rPr>
          <w:rStyle w:val="hm"/>
          <w:lang w:val="en"/>
        </w:rPr>
        <w:t xml:space="preserve">24 November 2017, the </w:t>
      </w:r>
      <w:r w:rsidRPr="001B2249">
        <w:rPr>
          <w:rStyle w:val="hv"/>
          <w:lang w:val="en"/>
        </w:rPr>
        <w:t xml:space="preserve">Company, in accordance with the agreed terms for the issue of </w:t>
      </w:r>
      <w:r w:rsidRPr="001B2249">
        <w:t xml:space="preserve">debentures (series B) </w:t>
      </w:r>
      <w:r w:rsidRPr="001B2249">
        <w:rPr>
          <w:rStyle w:val="hv"/>
          <w:lang w:val="en"/>
        </w:rPr>
        <w:t xml:space="preserve">announced </w:t>
      </w:r>
      <w:r w:rsidRPr="001B2249">
        <w:t xml:space="preserve">its intention to repay early the </w:t>
      </w:r>
      <w:r w:rsidRPr="001B2249">
        <w:rPr>
          <w:rStyle w:val="hv"/>
          <w:lang w:val="en"/>
        </w:rPr>
        <w:t>whole principal amount of the debentures outstanding as of that date. Accordingly,</w:t>
      </w:r>
      <w:r w:rsidRPr="001B2249">
        <w:rPr>
          <w:bCs/>
        </w:rPr>
        <w:t xml:space="preserve"> the whole outstanding amount, including accrued interest, has been paid to the group of lenders on 3 January 2018. As a result of the early repayment, the Company recognized an early repayment fee in its income statement amounting to </w:t>
      </w:r>
      <w:r w:rsidRPr="001B2249">
        <w:rPr>
          <w:rStyle w:val="hv"/>
          <w:lang w:val="en"/>
        </w:rPr>
        <w:t xml:space="preserve">$1.5 million </w:t>
      </w:r>
      <w:r w:rsidRPr="001B2249">
        <w:rPr>
          <w:bCs/>
        </w:rPr>
        <w:t>(</w:t>
      </w:r>
      <w:r w:rsidRPr="001B2249">
        <w:rPr>
          <w:color w:val="000000"/>
        </w:rPr>
        <w:t>€</w:t>
      </w:r>
      <w:r w:rsidRPr="001B2249">
        <w:rPr>
          <w:bCs/>
        </w:rPr>
        <w:t>1.3 million) classified as “financial expenses”</w:t>
      </w:r>
      <w:r w:rsidRPr="001B2249">
        <w:t xml:space="preserve"> (see Note </w:t>
      </w:r>
      <w:r>
        <w:t>19</w:t>
      </w:r>
      <w:r w:rsidRPr="001B2249">
        <w:t>).</w:t>
      </w:r>
      <w:r w:rsidRPr="001B2249">
        <w:rPr>
          <w:bCs/>
        </w:rPr>
        <w:t xml:space="preserve"> The early repayment fee has been also repaid to the bondholders on 3 January 2018. </w:t>
      </w:r>
      <w:r w:rsidRPr="001B2249">
        <w:rPr>
          <w:rStyle w:val="hv"/>
          <w:lang w:val="en"/>
        </w:rPr>
        <w:t xml:space="preserve">The Company had undertaken the following covenants with respect to series B debentures: </w:t>
      </w:r>
    </w:p>
    <w:p w14:paraId="69B0EFDD" w14:textId="77777777" w:rsidR="003A5F7A" w:rsidRPr="001B2249" w:rsidRDefault="003A5F7A" w:rsidP="003A5F7A">
      <w:pPr>
        <w:pStyle w:val="30"/>
        <w:tabs>
          <w:tab w:val="clear" w:pos="1701"/>
          <w:tab w:val="clear" w:pos="2268"/>
        </w:tabs>
        <w:bidi w:val="0"/>
        <w:spacing w:line="276" w:lineRule="auto"/>
        <w:ind w:left="1134" w:firstLine="0"/>
        <w:rPr>
          <w:rFonts w:cs="Times New Roman"/>
        </w:rPr>
      </w:pPr>
    </w:p>
    <w:p w14:paraId="43EEE8DF" w14:textId="77777777" w:rsidR="003A5F7A" w:rsidRPr="001B2249" w:rsidRDefault="003A5F7A" w:rsidP="003A5F7A">
      <w:pPr>
        <w:pStyle w:val="30"/>
        <w:bidi w:val="0"/>
        <w:spacing w:line="276" w:lineRule="auto"/>
        <w:ind w:left="2835"/>
        <w:rPr>
          <w:rFonts w:cs="Times New Roman"/>
        </w:rPr>
      </w:pPr>
      <w:r w:rsidRPr="001B2249">
        <w:rPr>
          <w:rFonts w:cs="Times New Roman"/>
        </w:rPr>
        <w:t>(a)</w:t>
      </w:r>
      <w:r w:rsidRPr="001B2249">
        <w:rPr>
          <w:rFonts w:cs="Times New Roman"/>
        </w:rPr>
        <w:tab/>
        <w:t>The Company will not make any distribution of dividends and/or capital to its shareholders or purchase its shares if, as a result of such distributions or purchase, the equity of the Company (excluding non-controlling interests) will be reduced below $200 million or the ratio described in (d) below will exceed 37.5%.</w:t>
      </w:r>
    </w:p>
    <w:p w14:paraId="3F6888F4" w14:textId="77777777" w:rsidR="003A5F7A" w:rsidRPr="001B2249" w:rsidRDefault="003A5F7A" w:rsidP="003A5F7A">
      <w:pPr>
        <w:pStyle w:val="30"/>
        <w:bidi w:val="0"/>
        <w:spacing w:line="276" w:lineRule="auto"/>
        <w:ind w:left="2835"/>
        <w:rPr>
          <w:rFonts w:cs="Times New Roman"/>
        </w:rPr>
      </w:pPr>
      <w:r w:rsidRPr="001B2249">
        <w:rPr>
          <w:rFonts w:cs="Times New Roman"/>
        </w:rPr>
        <w:t>(b)</w:t>
      </w:r>
      <w:r w:rsidRPr="001B2249">
        <w:rPr>
          <w:rFonts w:cs="Times New Roman"/>
        </w:rPr>
        <w:tab/>
        <w:t>The Company’s equity attributable to its shareholders (excluding non-controlling interests) shall not fall below $140 million.</w:t>
      </w:r>
    </w:p>
    <w:p w14:paraId="285ADF98" w14:textId="77777777" w:rsidR="003A5F7A" w:rsidRPr="001B2249" w:rsidRDefault="003A5F7A" w:rsidP="003A5F7A">
      <w:pPr>
        <w:pStyle w:val="30"/>
        <w:bidi w:val="0"/>
        <w:spacing w:line="276" w:lineRule="auto"/>
        <w:ind w:left="2835"/>
        <w:rPr>
          <w:rFonts w:cs="Times New Roman"/>
        </w:rPr>
      </w:pPr>
      <w:r w:rsidRPr="001B2249">
        <w:rPr>
          <w:rFonts w:cs="Times New Roman"/>
        </w:rPr>
        <w:t>(c)</w:t>
      </w:r>
      <w:r w:rsidRPr="001B2249">
        <w:rPr>
          <w:rFonts w:cs="Times New Roman"/>
        </w:rPr>
        <w:tab/>
        <w:t>The ratio between the net financial debt to the total capital and debt (CAP) of the Company shall not exceed 36.5% (Company’s financial statements).</w:t>
      </w:r>
    </w:p>
    <w:p w14:paraId="414093B9" w14:textId="77777777" w:rsidR="003A5F7A" w:rsidRPr="001B2249" w:rsidRDefault="003A5F7A" w:rsidP="003A5F7A">
      <w:pPr>
        <w:pStyle w:val="30"/>
        <w:bidi w:val="0"/>
        <w:spacing w:line="276" w:lineRule="auto"/>
        <w:ind w:left="2835"/>
        <w:rPr>
          <w:rFonts w:cs="Times New Roman"/>
        </w:rPr>
      </w:pPr>
    </w:p>
    <w:p w14:paraId="65700150" w14:textId="77777777" w:rsidR="003A5F7A" w:rsidRPr="001B2249" w:rsidRDefault="003A5F7A" w:rsidP="003A5F7A">
      <w:pPr>
        <w:pStyle w:val="30"/>
        <w:bidi w:val="0"/>
        <w:spacing w:line="276" w:lineRule="auto"/>
        <w:ind w:left="2835"/>
        <w:rPr>
          <w:rFonts w:cs="Times New Roman"/>
        </w:rPr>
      </w:pPr>
      <w:r w:rsidRPr="001B2249">
        <w:rPr>
          <w:rFonts w:cs="Times New Roman"/>
        </w:rPr>
        <w:t>As of 31 December 2017, all the above mentioned covenants are met.</w:t>
      </w:r>
    </w:p>
    <w:p w14:paraId="14EF437D" w14:textId="77777777" w:rsidR="003A5F7A" w:rsidRPr="001B2249" w:rsidRDefault="003A5F7A" w:rsidP="003A5F7A">
      <w:pPr>
        <w:pStyle w:val="30"/>
        <w:tabs>
          <w:tab w:val="clear" w:pos="2268"/>
          <w:tab w:val="left" w:pos="709"/>
        </w:tabs>
        <w:bidi w:val="0"/>
        <w:spacing w:line="276" w:lineRule="auto"/>
        <w:ind w:left="567" w:hanging="283"/>
        <w:rPr>
          <w:rFonts w:cs="Times New Roman"/>
        </w:rPr>
      </w:pPr>
    </w:p>
    <w:p w14:paraId="39FCDBB1" w14:textId="77777777" w:rsidR="003A5F7A" w:rsidRPr="001B2249" w:rsidRDefault="003A5F7A" w:rsidP="00154072">
      <w:pPr>
        <w:pStyle w:val="30"/>
        <w:numPr>
          <w:ilvl w:val="0"/>
          <w:numId w:val="99"/>
        </w:numPr>
        <w:bidi w:val="0"/>
        <w:spacing w:line="276" w:lineRule="auto"/>
        <w:ind w:left="2268" w:hanging="560"/>
        <w:rPr>
          <w:rFonts w:cs="Times New Roman"/>
        </w:rPr>
      </w:pPr>
      <w:r w:rsidRPr="001B2249">
        <w:rPr>
          <w:rFonts w:cs="Times New Roman"/>
        </w:rPr>
        <w:t xml:space="preserve">On 3 March 2016, the Company has increased the issuance limit of bonds series C from $60 million (€54 million) to $180 million (€162 million). On 31 March 2016, the Company issued additional bonds (series C) with an aggregate principal amount of $18.4 million out of which $17.5 million remains outstanding (€16.4 million out of which €15.5 million remains outstanding). </w:t>
      </w:r>
    </w:p>
    <w:p w14:paraId="3484E181" w14:textId="77777777" w:rsidR="003A5F7A" w:rsidRPr="001B2249" w:rsidRDefault="003A5F7A" w:rsidP="003A5F7A">
      <w:pPr>
        <w:pStyle w:val="30"/>
        <w:bidi w:val="0"/>
        <w:spacing w:line="276" w:lineRule="auto"/>
        <w:ind w:left="2061" w:firstLine="0"/>
        <w:rPr>
          <w:rFonts w:cs="Times New Roman"/>
          <w:color w:val="000000"/>
          <w:lang w:val="en-GB"/>
        </w:rPr>
      </w:pPr>
    </w:p>
    <w:p w14:paraId="68CBE149" w14:textId="77777777" w:rsidR="003A5F7A" w:rsidRPr="00AD19ED" w:rsidRDefault="003A5F7A" w:rsidP="003A5F7A">
      <w:pPr>
        <w:pStyle w:val="30"/>
        <w:bidi w:val="0"/>
        <w:spacing w:line="276" w:lineRule="auto"/>
        <w:ind w:firstLine="0"/>
        <w:rPr>
          <w:rFonts w:cs="Times New Roman"/>
        </w:rPr>
      </w:pPr>
      <w:r w:rsidRPr="001B2249">
        <w:rPr>
          <w:rFonts w:cs="Times New Roman"/>
        </w:rPr>
        <w:t xml:space="preserve">On 20 April 2016, the Company made an additional issue of bonds (series C) with an aggregate principal amount of $12.7 million out of which $12.1 million remains outstanding (€11.4 million out of which €10.9 million remains outstanding). Also, on 16 February 2017 and 27 February 2017, the Company issued additional bonds (series C) with an aggregated principal amount of $13.3 million out of which $12 million remains outstanding (€11.8 million out of which €10.6 million remains outstanding) and of $7.8 million out of which $7 million remain outstanding (€6.9 million out of which €6.2 million remains outstanding), respectively. The additional bonds issued on these dates, bear interest of 6.5% per annum and have been consolidated and formed a single series with the existing bonds (series C) which were outstanding at the beginning of each of these years. </w:t>
      </w:r>
    </w:p>
    <w:p w14:paraId="708E9C09" w14:textId="77777777" w:rsidR="003A5F7A" w:rsidRPr="001B2249" w:rsidRDefault="003A5F7A" w:rsidP="003A5F7A">
      <w:pPr>
        <w:pStyle w:val="30"/>
        <w:bidi w:val="0"/>
        <w:spacing w:line="276" w:lineRule="auto"/>
        <w:ind w:firstLine="0"/>
        <w:rPr>
          <w:rFonts w:cs="Times New Roman"/>
        </w:rPr>
      </w:pPr>
    </w:p>
    <w:p w14:paraId="2A050267" w14:textId="77777777" w:rsidR="003A5F7A" w:rsidRPr="001B2249" w:rsidRDefault="003A5F7A" w:rsidP="003A5F7A">
      <w:pPr>
        <w:pStyle w:val="30"/>
        <w:bidi w:val="0"/>
        <w:spacing w:line="276" w:lineRule="auto"/>
        <w:rPr>
          <w:rFonts w:cs="Times New Roman"/>
          <w:color w:val="000000"/>
        </w:rPr>
      </w:pPr>
      <w:r w:rsidRPr="001B2249">
        <w:rPr>
          <w:rFonts w:cs="Times New Roman"/>
        </w:rPr>
        <w:tab/>
      </w:r>
      <w:r w:rsidRPr="001B2249">
        <w:rPr>
          <w:rFonts w:cs="Times New Roman"/>
        </w:rPr>
        <w:tab/>
        <w:t xml:space="preserve">Following the additional issues during 2017 and in accordance with the agreed terms for the issue of bonds series C, the Company exercised its option to early redeem the whole outstanding amount of Series C which were outstanding as of that date. On 13 December 2017, a total amount of $93.1 million (€82.4 million) has been paid to the bondholders for the full repayment of the outstanding principal amount of bonds, the accrued interest as of that date and the early repayment fee. As a result of the exercise of the option to redeem early the outstanding amount of series C bonds, the Company recognized an early repayment fee in its consolidated income statement amounting to $3.2 million (€2.7 million) classified as “financial expenses” (see Note </w:t>
      </w:r>
      <w:r>
        <w:rPr>
          <w:rFonts w:cs="Times New Roman"/>
        </w:rPr>
        <w:t>19</w:t>
      </w:r>
      <w:r w:rsidRPr="001B2249">
        <w:rPr>
          <w:rFonts w:cs="Times New Roman"/>
        </w:rPr>
        <w:t>).</w:t>
      </w:r>
    </w:p>
    <w:p w14:paraId="1D39EA15" w14:textId="77777777" w:rsidR="003A5F7A" w:rsidRPr="001B2249" w:rsidRDefault="003A5F7A" w:rsidP="003A5F7A">
      <w:pPr>
        <w:pStyle w:val="30"/>
        <w:bidi w:val="0"/>
        <w:spacing w:line="276" w:lineRule="auto"/>
        <w:rPr>
          <w:rFonts w:cs="Times New Roman"/>
          <w:color w:val="000000"/>
        </w:rPr>
      </w:pPr>
    </w:p>
    <w:p w14:paraId="51D5F81A" w14:textId="77777777" w:rsidR="003A5F7A" w:rsidRPr="001B2249" w:rsidRDefault="003A5F7A" w:rsidP="003A5F7A">
      <w:pPr>
        <w:pStyle w:val="20"/>
        <w:bidi w:val="0"/>
        <w:spacing w:line="276" w:lineRule="auto"/>
        <w:rPr>
          <w:rFonts w:cs="Times New Roman"/>
        </w:rPr>
      </w:pPr>
      <w:r w:rsidRPr="001B2249">
        <w:rPr>
          <w:rFonts w:cs="Times New Roman"/>
        </w:rPr>
        <w:t>b.</w:t>
      </w:r>
      <w:r w:rsidRPr="001B2249">
        <w:rPr>
          <w:rFonts w:cs="Times New Roman"/>
        </w:rPr>
        <w:tab/>
        <w:t>Other loans:</w:t>
      </w:r>
    </w:p>
    <w:p w14:paraId="189BDA6F" w14:textId="77777777" w:rsidR="003A5F7A" w:rsidRPr="001B2249" w:rsidRDefault="003A5F7A" w:rsidP="003A5F7A">
      <w:pPr>
        <w:pStyle w:val="30"/>
        <w:tabs>
          <w:tab w:val="clear" w:pos="2268"/>
          <w:tab w:val="left" w:pos="709"/>
        </w:tabs>
        <w:bidi w:val="0"/>
        <w:spacing w:line="276" w:lineRule="auto"/>
        <w:ind w:left="709" w:firstLine="0"/>
        <w:rPr>
          <w:rFonts w:cs="Times New Roman"/>
        </w:rPr>
      </w:pPr>
    </w:p>
    <w:p w14:paraId="2E1797C3" w14:textId="77777777" w:rsidR="003A5F7A" w:rsidRPr="001B2249" w:rsidRDefault="003A5F7A" w:rsidP="003A5F7A">
      <w:pPr>
        <w:pStyle w:val="30"/>
        <w:bidi w:val="0"/>
        <w:spacing w:line="276" w:lineRule="auto"/>
        <w:rPr>
          <w:rFonts w:cs="Times New Roman"/>
        </w:rPr>
      </w:pPr>
      <w:r w:rsidRPr="001B2249">
        <w:rPr>
          <w:rFonts w:cs="Times New Roman"/>
          <w:lang w:val="en-GB" w:bidi="ar-SA"/>
        </w:rPr>
        <w:t>(1)</w:t>
      </w:r>
      <w:r w:rsidRPr="001B2249">
        <w:rPr>
          <w:rFonts w:cs="Times New Roman"/>
          <w:lang w:val="en-GB" w:bidi="ar-SA"/>
        </w:rPr>
        <w:tab/>
        <w:t xml:space="preserve">On 10 December 2015, the Company entered into a loan agreement with a group of lenders for obtaining a loan facility amounting to $10.25 million (€9.4 million). The outstanding amount of the facility as of 31 December 2017 amounted to $1.5 million (€1.2 million) (2016: $6.3 million (€6 million)). The facility bears interest of 6.5% per annum which is payable semi-annually until the maturity of the facility on 31 December 2018, when the principal amount shall be also repaid in full. As a security for the loan, Company’s subsidiaries pledged their rights in BCRE Funding Holdings LLC, an indirect subsidiary of the Company in the USA. Part of the group of lenders who provided this facility were related parties of the Company, who entered into the loan agreement </w:t>
      </w:r>
      <w:r>
        <w:rPr>
          <w:rFonts w:cs="Times New Roman"/>
          <w:lang w:val="en-GB" w:bidi="ar-SA"/>
        </w:rPr>
        <w:t>o</w:t>
      </w:r>
      <w:r w:rsidRPr="001B2249">
        <w:rPr>
          <w:rFonts w:cs="Times New Roman"/>
          <w:lang w:val="en-GB" w:bidi="ar-SA"/>
        </w:rPr>
        <w:t>n the same terms as per the other group of lenders in the total amount of $0.2 million (€0.2 million) as of 31 December 2017.</w:t>
      </w:r>
    </w:p>
    <w:p w14:paraId="5A25D999" w14:textId="77777777" w:rsidR="00C6409A" w:rsidRDefault="00C6409A" w:rsidP="003A5F7A">
      <w:pPr>
        <w:pStyle w:val="20"/>
        <w:bidi w:val="0"/>
        <w:spacing w:line="276" w:lineRule="auto"/>
        <w:rPr>
          <w:rFonts w:cs="Times New Roman"/>
        </w:rPr>
      </w:pPr>
    </w:p>
    <w:p w14:paraId="7919A08A" w14:textId="77777777" w:rsidR="003A5F7A" w:rsidRPr="001B2249" w:rsidRDefault="003A5F7A" w:rsidP="00C6409A">
      <w:pPr>
        <w:pStyle w:val="20"/>
        <w:bidi w:val="0"/>
        <w:spacing w:line="276" w:lineRule="auto"/>
        <w:rPr>
          <w:rFonts w:cs="Times New Roman"/>
        </w:rPr>
      </w:pPr>
      <w:r w:rsidRPr="001B2249">
        <w:rPr>
          <w:rFonts w:cs="Times New Roman"/>
        </w:rPr>
        <w:t>b.</w:t>
      </w:r>
      <w:r w:rsidRPr="001B2249">
        <w:rPr>
          <w:rFonts w:cs="Times New Roman"/>
        </w:rPr>
        <w:tab/>
        <w:t>Other loans (Cont.):</w:t>
      </w:r>
    </w:p>
    <w:p w14:paraId="6730C5CB" w14:textId="77777777" w:rsidR="003A5F7A" w:rsidRPr="001B2249" w:rsidRDefault="003A5F7A" w:rsidP="003A5F7A">
      <w:pPr>
        <w:pStyle w:val="20"/>
        <w:bidi w:val="0"/>
        <w:spacing w:line="276" w:lineRule="auto"/>
        <w:rPr>
          <w:rFonts w:cs="Times New Roman"/>
        </w:rPr>
      </w:pPr>
    </w:p>
    <w:p w14:paraId="5520D9BB" w14:textId="77777777" w:rsidR="003A5F7A" w:rsidRPr="001B2249" w:rsidRDefault="003A5F7A" w:rsidP="00154072">
      <w:pPr>
        <w:pStyle w:val="ListParagraph"/>
        <w:numPr>
          <w:ilvl w:val="0"/>
          <w:numId w:val="102"/>
        </w:numPr>
        <w:spacing w:line="276" w:lineRule="auto"/>
        <w:rPr>
          <w:rStyle w:val="hv"/>
          <w:rFonts w:cs="Narkisim"/>
          <w:color w:val="000000"/>
        </w:rPr>
      </w:pPr>
      <w:r w:rsidRPr="001B2249">
        <w:rPr>
          <w:rStyle w:val="hv"/>
          <w:color w:val="000000"/>
        </w:rPr>
        <w:t xml:space="preserve">During 2017, the Company preliminary agreed with a group of lenders for the provision of a financing facility to the Company for the total amount of $20 million (€16.7 million). On 14 February 2018, the Company finalized and signed the agreement with the group of individual lenders. As per the terms agreed, the facility will carry interest of 6.5% and will mature on 30 June 2020. The Company also agreed with the group of lenders that any proceeds received from certain Group’s investments, either through dividend payments or through sale proceeds, would be used for the repayment of the loan facility. Otherwise, and if the principal amount provided along with interest accrued, are not paid in full by the maturity date on 30 June 2020, the Company will pay to the lenders the outstanding loan amount via a balloon payment. As at 31 December 2017 an amount of $6 million (€5 million) has been provided to the Company in respect of this facility. </w:t>
      </w:r>
    </w:p>
    <w:p w14:paraId="684DC4BB" w14:textId="77777777" w:rsidR="003A5F7A" w:rsidRPr="001B2249" w:rsidRDefault="003A5F7A" w:rsidP="003A5F7A">
      <w:pPr>
        <w:pStyle w:val="ListParagraph"/>
        <w:spacing w:line="240" w:lineRule="auto"/>
        <w:ind w:left="2282"/>
        <w:rPr>
          <w:color w:val="000000"/>
        </w:rPr>
      </w:pPr>
    </w:p>
    <w:p w14:paraId="0A81260F" w14:textId="77777777" w:rsidR="003A5F7A" w:rsidRPr="001B2249" w:rsidRDefault="003A5F7A" w:rsidP="003A5F7A">
      <w:pPr>
        <w:spacing w:line="276" w:lineRule="auto"/>
        <w:ind w:left="1162" w:hanging="1148"/>
        <w:rPr>
          <w:b/>
        </w:rPr>
      </w:pPr>
      <w:r w:rsidRPr="001B2249">
        <w:rPr>
          <w:b/>
        </w:rPr>
        <w:t>NOTE 8</w:t>
      </w:r>
      <w:r w:rsidRPr="001B2249">
        <w:t>:-</w:t>
      </w:r>
      <w:r w:rsidRPr="001B2249">
        <w:rPr>
          <w:b/>
        </w:rPr>
        <w:tab/>
        <w:t>BANK LOAN</w:t>
      </w:r>
    </w:p>
    <w:p w14:paraId="179DC50C" w14:textId="77777777" w:rsidR="003A5F7A" w:rsidRPr="001B2249" w:rsidRDefault="003A5F7A" w:rsidP="003A5F7A">
      <w:pPr>
        <w:spacing w:line="276" w:lineRule="auto"/>
        <w:rPr>
          <w:b/>
        </w:rPr>
      </w:pPr>
    </w:p>
    <w:p w14:paraId="1A9D2EA9"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 xml:space="preserve">The Company has a loan agreement with a financing bank for the amount of $5.1 million (€4.2 million). The loan facility bears fixed interest of 5.1% (2016: 5.1%) per annum and is repayable by quarterly instalments of $255 thousand (€213 thousand) plus accrued interest, commencing on 30 March 2015 up until the loan maturity date on 30 December 2019. The outstanding balance of the facility as of 31 December 2017 amounted to €1.7 million. </w:t>
      </w:r>
    </w:p>
    <w:p w14:paraId="1B13BFF2" w14:textId="77777777" w:rsidR="003A5F7A" w:rsidRPr="001B2249" w:rsidRDefault="003A5F7A" w:rsidP="003A5F7A">
      <w:pPr>
        <w:pStyle w:val="20"/>
        <w:bidi w:val="0"/>
        <w:spacing w:line="276" w:lineRule="auto"/>
        <w:ind w:left="1134" w:firstLine="0"/>
        <w:rPr>
          <w:rFonts w:cs="Times New Roman"/>
        </w:rPr>
      </w:pPr>
    </w:p>
    <w:p w14:paraId="5FB76361"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Pursuant to the financial covenants set forth in the loan agreement, throughout the loan term (1) the Company shall maintain liquid assets in an amount of no less than NIS20 million, (2) the Company shall ensure that its equity will not be less than $140 million, (3) the Company shall ensure that the ratio between the net financial debt to the total capital</w:t>
      </w:r>
      <w:r w:rsidRPr="001B2249" w:rsidDel="00AC3988">
        <w:rPr>
          <w:rFonts w:cs="Times New Roman"/>
        </w:rPr>
        <w:t xml:space="preserve"> </w:t>
      </w:r>
      <w:r w:rsidRPr="001B2249">
        <w:rPr>
          <w:rFonts w:cs="Times New Roman"/>
        </w:rPr>
        <w:t>and debt (CAP) of the Company will not exceed 36.5% (Company’s financial statements) and (4) the Company shall not pay any forms of distributions to its present or future shareholders, if as a result of such distributions the Company’s equity is reduced below $200 million or if the net financial debt to CAP ratio of the Company exceeds 37.5%. As of 31 December 2017 all the above mentioned covenants are met.</w:t>
      </w:r>
    </w:p>
    <w:p w14:paraId="196C707C" w14:textId="77777777" w:rsidR="003A5F7A" w:rsidRPr="001B2249" w:rsidRDefault="003A5F7A" w:rsidP="003A5F7A">
      <w:pPr>
        <w:spacing w:line="276" w:lineRule="auto"/>
        <w:rPr>
          <w:b/>
        </w:rPr>
      </w:pPr>
    </w:p>
    <w:p w14:paraId="7023FC44" w14:textId="77777777" w:rsidR="003A5F7A" w:rsidRPr="001B2249" w:rsidRDefault="003A5F7A" w:rsidP="003A5F7A">
      <w:pPr>
        <w:pStyle w:val="1"/>
        <w:bidi w:val="0"/>
        <w:rPr>
          <w:rFonts w:cs="Times New Roman"/>
        </w:rPr>
      </w:pPr>
      <w:r w:rsidRPr="001B2249">
        <w:rPr>
          <w:rFonts w:cs="Times New Roman"/>
        </w:rPr>
        <w:t>NOTE 9:-</w:t>
      </w:r>
      <w:r w:rsidRPr="001B2249">
        <w:rPr>
          <w:rFonts w:cs="Times New Roman"/>
        </w:rPr>
        <w:tab/>
        <w:t>AMOUNTS DUE TO RELATED PARTIES</w:t>
      </w:r>
    </w:p>
    <w:p w14:paraId="2F91B7E3" w14:textId="77777777" w:rsidR="003A5F7A" w:rsidRPr="001B2249" w:rsidRDefault="003A5F7A" w:rsidP="003A5F7A">
      <w:pPr>
        <w:spacing w:line="276" w:lineRule="auto"/>
        <w:rPr>
          <w:b/>
        </w:rPr>
      </w:pPr>
    </w:p>
    <w:p w14:paraId="04484A9F"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Amounts due to related parties</w:t>
      </w:r>
      <w:r>
        <w:rPr>
          <w:rFonts w:cs="Times New Roman"/>
        </w:rPr>
        <w:t xml:space="preserve"> amounting to </w:t>
      </w:r>
      <w:r w:rsidRPr="001B2249">
        <w:rPr>
          <w:rFonts w:cs="Times New Roman"/>
        </w:rPr>
        <w:t>€</w:t>
      </w:r>
      <w:r>
        <w:rPr>
          <w:bCs/>
          <w:szCs w:val="24"/>
          <w:lang w:val="en-GB"/>
        </w:rPr>
        <w:t xml:space="preserve">8.5 million (2016: </w:t>
      </w:r>
      <w:r w:rsidRPr="001B2249">
        <w:rPr>
          <w:rFonts w:cs="Times New Roman"/>
        </w:rPr>
        <w:t>€</w:t>
      </w:r>
      <w:r>
        <w:rPr>
          <w:bCs/>
          <w:szCs w:val="24"/>
        </w:rPr>
        <w:t>25</w:t>
      </w:r>
      <w:r>
        <w:rPr>
          <w:bCs/>
          <w:szCs w:val="24"/>
          <w:lang w:val="en-GB"/>
        </w:rPr>
        <w:t>.5 million)</w:t>
      </w:r>
      <w:r w:rsidRPr="001B2249">
        <w:rPr>
          <w:rFonts w:cs="Times New Roman"/>
        </w:rPr>
        <w:t xml:space="preserve"> represent various short term loans received from other Group’s related parties that do not bear any interest and are repayable on demand.</w:t>
      </w:r>
      <w:r>
        <w:rPr>
          <w:rFonts w:cs="Times New Roman"/>
        </w:rPr>
        <w:t xml:space="preserve"> The decrease during the year ended 31 December 2017 relates to repayment </w:t>
      </w:r>
      <w:r>
        <w:rPr>
          <w:rFonts w:cs="Times New Roman"/>
        </w:rPr>
        <w:lastRenderedPageBreak/>
        <w:t>of short term advances to indirect subsidiaries of the Company in the US. These funds were advanced from the indirect subsidiaries during the year ended 31 December 2016.</w:t>
      </w:r>
    </w:p>
    <w:p w14:paraId="6463705B" w14:textId="77777777" w:rsidR="003A5F7A" w:rsidRDefault="003A5F7A" w:rsidP="003A5F7A">
      <w:pPr>
        <w:spacing w:line="276" w:lineRule="auto"/>
        <w:ind w:left="1134" w:hanging="1134"/>
        <w:rPr>
          <w:b/>
        </w:rPr>
      </w:pPr>
    </w:p>
    <w:p w14:paraId="55DA2E8C" w14:textId="77777777" w:rsidR="003A5F7A" w:rsidRPr="001B2249" w:rsidRDefault="003A5F7A" w:rsidP="003A5F7A">
      <w:pPr>
        <w:spacing w:line="276" w:lineRule="auto"/>
        <w:ind w:left="1134" w:hanging="1134"/>
        <w:rPr>
          <w:b/>
        </w:rPr>
      </w:pPr>
      <w:r w:rsidRPr="001B2249">
        <w:rPr>
          <w:b/>
        </w:rPr>
        <w:t>NOTE 10:-</w:t>
      </w:r>
      <w:r w:rsidRPr="001B2249">
        <w:rPr>
          <w:b/>
        </w:rPr>
        <w:tab/>
        <w:t>TRADE AND OTHER PAYABLES</w:t>
      </w:r>
    </w:p>
    <w:tbl>
      <w:tblPr>
        <w:tblW w:w="0" w:type="auto"/>
        <w:tblInd w:w="1134" w:type="dxa"/>
        <w:tblLayout w:type="fixed"/>
        <w:tblCellMar>
          <w:left w:w="0" w:type="dxa"/>
          <w:right w:w="0" w:type="dxa"/>
        </w:tblCellMar>
        <w:tblLook w:val="04A0" w:firstRow="1" w:lastRow="0" w:firstColumn="1" w:lastColumn="0" w:noHBand="0" w:noVBand="1"/>
      </w:tblPr>
      <w:tblGrid>
        <w:gridCol w:w="5358"/>
        <w:gridCol w:w="113"/>
        <w:gridCol w:w="1364"/>
        <w:gridCol w:w="113"/>
        <w:gridCol w:w="1366"/>
      </w:tblGrid>
      <w:tr w:rsidR="003A5F7A" w:rsidRPr="001B2249" w14:paraId="31160297" w14:textId="77777777" w:rsidTr="003A5F7A">
        <w:trPr>
          <w:trHeight w:val="245"/>
        </w:trPr>
        <w:tc>
          <w:tcPr>
            <w:tcW w:w="5358" w:type="dxa"/>
            <w:vAlign w:val="center"/>
          </w:tcPr>
          <w:p w14:paraId="2E388262" w14:textId="77777777" w:rsidR="003A5F7A" w:rsidRPr="001B2249" w:rsidRDefault="003A5F7A" w:rsidP="003A5F7A">
            <w:pPr>
              <w:spacing w:line="240" w:lineRule="exact"/>
              <w:rPr>
                <w:bCs/>
                <w:szCs w:val="24"/>
                <w:lang w:val="en-GB"/>
              </w:rPr>
            </w:pPr>
          </w:p>
        </w:tc>
        <w:tc>
          <w:tcPr>
            <w:tcW w:w="113" w:type="dxa"/>
          </w:tcPr>
          <w:p w14:paraId="48EEB50E" w14:textId="77777777" w:rsidR="003A5F7A" w:rsidRPr="001B2249" w:rsidRDefault="003A5F7A" w:rsidP="003A5F7A">
            <w:pPr>
              <w:tabs>
                <w:tab w:val="decimal" w:pos="0"/>
              </w:tabs>
              <w:spacing w:line="240" w:lineRule="exact"/>
              <w:jc w:val="center"/>
              <w:rPr>
                <w:b/>
                <w:bCs/>
                <w:szCs w:val="24"/>
                <w:lang w:val="en-GB"/>
              </w:rPr>
            </w:pPr>
          </w:p>
        </w:tc>
        <w:tc>
          <w:tcPr>
            <w:tcW w:w="2843" w:type="dxa"/>
            <w:gridSpan w:val="3"/>
            <w:tcBorders>
              <w:bottom w:val="single" w:sz="4" w:space="0" w:color="auto"/>
            </w:tcBorders>
          </w:tcPr>
          <w:p w14:paraId="08A4B08F" w14:textId="77777777" w:rsidR="003A5F7A" w:rsidRPr="001B2249" w:rsidRDefault="003A5F7A" w:rsidP="003A5F7A">
            <w:pPr>
              <w:tabs>
                <w:tab w:val="decimal" w:pos="0"/>
              </w:tabs>
              <w:spacing w:line="240" w:lineRule="exact"/>
              <w:jc w:val="center"/>
              <w:rPr>
                <w:szCs w:val="24"/>
                <w:lang w:val="en-GB"/>
              </w:rPr>
            </w:pPr>
            <w:r w:rsidRPr="001B2249">
              <w:rPr>
                <w:b/>
                <w:bCs/>
                <w:szCs w:val="24"/>
                <w:lang w:val="en-GB"/>
              </w:rPr>
              <w:t>31 December</w:t>
            </w:r>
          </w:p>
        </w:tc>
      </w:tr>
      <w:tr w:rsidR="003A5F7A" w:rsidRPr="001B2249" w14:paraId="202A259B" w14:textId="77777777" w:rsidTr="003A5F7A">
        <w:trPr>
          <w:trHeight w:val="245"/>
        </w:trPr>
        <w:tc>
          <w:tcPr>
            <w:tcW w:w="5358" w:type="dxa"/>
            <w:vAlign w:val="center"/>
          </w:tcPr>
          <w:p w14:paraId="346E2DE1" w14:textId="77777777" w:rsidR="003A5F7A" w:rsidRPr="001B2249" w:rsidRDefault="003A5F7A" w:rsidP="003A5F7A">
            <w:pPr>
              <w:spacing w:line="240" w:lineRule="exact"/>
              <w:rPr>
                <w:bCs/>
                <w:szCs w:val="24"/>
                <w:lang w:val="en-GB"/>
              </w:rPr>
            </w:pPr>
          </w:p>
        </w:tc>
        <w:tc>
          <w:tcPr>
            <w:tcW w:w="113" w:type="dxa"/>
          </w:tcPr>
          <w:p w14:paraId="01E2CE1C" w14:textId="77777777" w:rsidR="003A5F7A" w:rsidRPr="001B2249" w:rsidRDefault="003A5F7A" w:rsidP="003A5F7A">
            <w:pPr>
              <w:tabs>
                <w:tab w:val="decimal" w:pos="0"/>
              </w:tabs>
              <w:spacing w:line="240" w:lineRule="exact"/>
              <w:jc w:val="center"/>
              <w:rPr>
                <w:b/>
                <w:szCs w:val="24"/>
                <w:lang w:val="en-GB"/>
              </w:rPr>
            </w:pPr>
          </w:p>
        </w:tc>
        <w:tc>
          <w:tcPr>
            <w:tcW w:w="1364" w:type="dxa"/>
            <w:tcBorders>
              <w:top w:val="single" w:sz="4" w:space="0" w:color="auto"/>
              <w:bottom w:val="single" w:sz="4" w:space="0" w:color="auto"/>
            </w:tcBorders>
          </w:tcPr>
          <w:p w14:paraId="7509B294" w14:textId="77777777" w:rsidR="003A5F7A" w:rsidRPr="001B2249" w:rsidRDefault="003A5F7A" w:rsidP="003A5F7A">
            <w:pPr>
              <w:tabs>
                <w:tab w:val="decimal" w:pos="0"/>
              </w:tabs>
              <w:spacing w:line="240" w:lineRule="exact"/>
              <w:jc w:val="center"/>
              <w:rPr>
                <w:szCs w:val="24"/>
                <w:lang w:val="en-GB"/>
              </w:rPr>
            </w:pPr>
            <w:r w:rsidRPr="001B2249">
              <w:rPr>
                <w:b/>
                <w:szCs w:val="24"/>
                <w:lang w:val="en-GB"/>
              </w:rPr>
              <w:t>2017</w:t>
            </w:r>
          </w:p>
        </w:tc>
        <w:tc>
          <w:tcPr>
            <w:tcW w:w="113" w:type="dxa"/>
            <w:tcBorders>
              <w:top w:val="single" w:sz="4" w:space="0" w:color="auto"/>
            </w:tcBorders>
          </w:tcPr>
          <w:p w14:paraId="1014D0A1" w14:textId="77777777" w:rsidR="003A5F7A" w:rsidRPr="001B2249" w:rsidRDefault="003A5F7A" w:rsidP="003A5F7A">
            <w:pPr>
              <w:tabs>
                <w:tab w:val="decimal" w:pos="49"/>
              </w:tabs>
              <w:spacing w:line="240" w:lineRule="exact"/>
              <w:jc w:val="center"/>
              <w:rPr>
                <w:szCs w:val="24"/>
                <w:lang w:val="en-GB"/>
              </w:rPr>
            </w:pPr>
          </w:p>
        </w:tc>
        <w:tc>
          <w:tcPr>
            <w:tcW w:w="1364" w:type="dxa"/>
            <w:tcBorders>
              <w:top w:val="single" w:sz="4" w:space="0" w:color="auto"/>
              <w:bottom w:val="single" w:sz="4" w:space="0" w:color="auto"/>
            </w:tcBorders>
          </w:tcPr>
          <w:p w14:paraId="09947A72" w14:textId="77777777" w:rsidR="003A5F7A" w:rsidRPr="001B2249" w:rsidRDefault="003A5F7A" w:rsidP="003A5F7A">
            <w:pPr>
              <w:tabs>
                <w:tab w:val="decimal" w:pos="0"/>
              </w:tabs>
              <w:spacing w:line="240" w:lineRule="exact"/>
              <w:jc w:val="center"/>
              <w:rPr>
                <w:szCs w:val="24"/>
                <w:lang w:val="en-GB"/>
              </w:rPr>
            </w:pPr>
            <w:r w:rsidRPr="001B2249">
              <w:rPr>
                <w:b/>
                <w:bCs/>
                <w:szCs w:val="24"/>
                <w:lang w:val="en-GB"/>
              </w:rPr>
              <w:t>2016</w:t>
            </w:r>
          </w:p>
        </w:tc>
      </w:tr>
      <w:tr w:rsidR="003A5F7A" w:rsidRPr="001B2249" w14:paraId="35DE4C9B" w14:textId="77777777" w:rsidTr="003A5F7A">
        <w:trPr>
          <w:trHeight w:val="245"/>
        </w:trPr>
        <w:tc>
          <w:tcPr>
            <w:tcW w:w="5358" w:type="dxa"/>
            <w:vAlign w:val="center"/>
          </w:tcPr>
          <w:p w14:paraId="0BF17C03" w14:textId="77777777" w:rsidR="003A5F7A" w:rsidRPr="001B2249" w:rsidRDefault="003A5F7A" w:rsidP="003A5F7A">
            <w:pPr>
              <w:spacing w:line="240" w:lineRule="exact"/>
              <w:rPr>
                <w:bCs/>
                <w:szCs w:val="24"/>
                <w:lang w:val="en-GB"/>
              </w:rPr>
            </w:pPr>
          </w:p>
        </w:tc>
        <w:tc>
          <w:tcPr>
            <w:tcW w:w="113" w:type="dxa"/>
          </w:tcPr>
          <w:p w14:paraId="4A2F2441" w14:textId="77777777" w:rsidR="003A5F7A" w:rsidRPr="001B2249" w:rsidRDefault="003A5F7A" w:rsidP="003A5F7A">
            <w:pPr>
              <w:tabs>
                <w:tab w:val="decimal" w:pos="0"/>
              </w:tabs>
              <w:spacing w:line="240" w:lineRule="exact"/>
              <w:jc w:val="center"/>
              <w:rPr>
                <w:b/>
                <w:bCs/>
                <w:szCs w:val="24"/>
              </w:rPr>
            </w:pPr>
          </w:p>
        </w:tc>
        <w:tc>
          <w:tcPr>
            <w:tcW w:w="2843" w:type="dxa"/>
            <w:gridSpan w:val="3"/>
            <w:tcBorders>
              <w:bottom w:val="single" w:sz="4" w:space="0" w:color="auto"/>
            </w:tcBorders>
          </w:tcPr>
          <w:p w14:paraId="0D8EAF0D" w14:textId="77777777" w:rsidR="003A5F7A" w:rsidRPr="001B2249" w:rsidRDefault="003A5F7A" w:rsidP="003A5F7A">
            <w:pPr>
              <w:tabs>
                <w:tab w:val="decimal" w:pos="0"/>
              </w:tabs>
              <w:spacing w:line="240" w:lineRule="exact"/>
              <w:jc w:val="center"/>
              <w:rPr>
                <w:szCs w:val="24"/>
                <w:lang w:val="en-GB"/>
              </w:rPr>
            </w:pPr>
            <w:r w:rsidRPr="001B2249">
              <w:rPr>
                <w:b/>
                <w:bCs/>
                <w:szCs w:val="24"/>
              </w:rPr>
              <w:t>Euro in thousand</w:t>
            </w:r>
          </w:p>
        </w:tc>
      </w:tr>
      <w:tr w:rsidR="003A5F7A" w:rsidRPr="001B2249" w14:paraId="4CC3E01F" w14:textId="77777777" w:rsidTr="003A5F7A">
        <w:trPr>
          <w:trHeight w:val="245"/>
        </w:trPr>
        <w:tc>
          <w:tcPr>
            <w:tcW w:w="5358" w:type="dxa"/>
            <w:vAlign w:val="center"/>
          </w:tcPr>
          <w:p w14:paraId="2C2DA9B5" w14:textId="77777777" w:rsidR="003A5F7A" w:rsidRPr="001B2249" w:rsidRDefault="003A5F7A" w:rsidP="003A5F7A">
            <w:pPr>
              <w:spacing w:line="240" w:lineRule="exact"/>
              <w:rPr>
                <w:bCs/>
                <w:szCs w:val="24"/>
                <w:lang w:val="en-GB"/>
              </w:rPr>
            </w:pPr>
          </w:p>
        </w:tc>
        <w:tc>
          <w:tcPr>
            <w:tcW w:w="113" w:type="dxa"/>
          </w:tcPr>
          <w:p w14:paraId="6ED43E99" w14:textId="77777777" w:rsidR="003A5F7A" w:rsidRPr="001B2249" w:rsidRDefault="003A5F7A" w:rsidP="003A5F7A">
            <w:pPr>
              <w:tabs>
                <w:tab w:val="decimal" w:pos="0"/>
              </w:tabs>
              <w:spacing w:line="240" w:lineRule="exact"/>
              <w:jc w:val="center"/>
              <w:rPr>
                <w:szCs w:val="24"/>
                <w:lang w:val="en-GB"/>
              </w:rPr>
            </w:pPr>
          </w:p>
        </w:tc>
        <w:tc>
          <w:tcPr>
            <w:tcW w:w="1364" w:type="dxa"/>
          </w:tcPr>
          <w:p w14:paraId="5F72561C" w14:textId="77777777" w:rsidR="003A5F7A" w:rsidRPr="001B2249" w:rsidRDefault="003A5F7A" w:rsidP="003A5F7A">
            <w:pPr>
              <w:tabs>
                <w:tab w:val="decimal" w:pos="0"/>
              </w:tabs>
              <w:spacing w:line="240" w:lineRule="exact"/>
              <w:jc w:val="center"/>
              <w:rPr>
                <w:szCs w:val="24"/>
                <w:lang w:val="en-GB"/>
              </w:rPr>
            </w:pPr>
          </w:p>
        </w:tc>
        <w:tc>
          <w:tcPr>
            <w:tcW w:w="113" w:type="dxa"/>
          </w:tcPr>
          <w:p w14:paraId="405E6AFB" w14:textId="77777777" w:rsidR="003A5F7A" w:rsidRPr="001B2249" w:rsidRDefault="003A5F7A" w:rsidP="003A5F7A">
            <w:pPr>
              <w:tabs>
                <w:tab w:val="decimal" w:pos="49"/>
              </w:tabs>
              <w:spacing w:line="240" w:lineRule="exact"/>
              <w:jc w:val="center"/>
              <w:rPr>
                <w:szCs w:val="24"/>
                <w:lang w:val="en-GB"/>
              </w:rPr>
            </w:pPr>
          </w:p>
        </w:tc>
        <w:tc>
          <w:tcPr>
            <w:tcW w:w="1364" w:type="dxa"/>
          </w:tcPr>
          <w:p w14:paraId="013AEDDD" w14:textId="77777777" w:rsidR="003A5F7A" w:rsidRPr="001B2249" w:rsidRDefault="003A5F7A" w:rsidP="003A5F7A">
            <w:pPr>
              <w:tabs>
                <w:tab w:val="decimal" w:pos="0"/>
                <w:tab w:val="decimal" w:pos="1695"/>
              </w:tabs>
              <w:spacing w:line="240" w:lineRule="exact"/>
              <w:jc w:val="center"/>
              <w:rPr>
                <w:szCs w:val="24"/>
                <w:lang w:val="en-GB"/>
              </w:rPr>
            </w:pPr>
          </w:p>
        </w:tc>
      </w:tr>
      <w:tr w:rsidR="003A5F7A" w:rsidRPr="001B2249" w14:paraId="65A086CF" w14:textId="77777777" w:rsidTr="003A5F7A">
        <w:trPr>
          <w:trHeight w:val="245"/>
        </w:trPr>
        <w:tc>
          <w:tcPr>
            <w:tcW w:w="5358" w:type="dxa"/>
            <w:vAlign w:val="center"/>
          </w:tcPr>
          <w:p w14:paraId="1179DEE1" w14:textId="77777777" w:rsidR="003A5F7A" w:rsidRPr="001B2249" w:rsidRDefault="003A5F7A" w:rsidP="003A5F7A">
            <w:pPr>
              <w:spacing w:line="240" w:lineRule="exact"/>
              <w:rPr>
                <w:bCs/>
                <w:szCs w:val="24"/>
                <w:lang w:val="en-GB"/>
              </w:rPr>
            </w:pPr>
            <w:r w:rsidRPr="001B2249">
              <w:rPr>
                <w:bCs/>
                <w:szCs w:val="24"/>
                <w:lang w:val="en-GB"/>
              </w:rPr>
              <w:t xml:space="preserve">Provision for employees compensation </w:t>
            </w:r>
          </w:p>
        </w:tc>
        <w:tc>
          <w:tcPr>
            <w:tcW w:w="113" w:type="dxa"/>
          </w:tcPr>
          <w:p w14:paraId="0B6825F9" w14:textId="77777777" w:rsidR="003A5F7A" w:rsidRPr="001B2249" w:rsidRDefault="003A5F7A" w:rsidP="003A5F7A">
            <w:pPr>
              <w:tabs>
                <w:tab w:val="decimal" w:pos="0"/>
              </w:tabs>
              <w:spacing w:line="240" w:lineRule="exact"/>
              <w:jc w:val="center"/>
              <w:rPr>
                <w:szCs w:val="24"/>
                <w:lang w:val="en-GB"/>
              </w:rPr>
            </w:pPr>
          </w:p>
        </w:tc>
        <w:tc>
          <w:tcPr>
            <w:tcW w:w="1364" w:type="dxa"/>
            <w:vAlign w:val="bottom"/>
          </w:tcPr>
          <w:p w14:paraId="358578D4" w14:textId="77777777" w:rsidR="003A5F7A" w:rsidRPr="001B2249" w:rsidRDefault="003A5F7A" w:rsidP="003A5F7A">
            <w:pPr>
              <w:tabs>
                <w:tab w:val="decimal" w:pos="911"/>
              </w:tabs>
              <w:spacing w:line="240" w:lineRule="exact"/>
              <w:ind w:right="319"/>
              <w:jc w:val="right"/>
              <w:rPr>
                <w:szCs w:val="24"/>
                <w:lang w:val="en-GB"/>
              </w:rPr>
            </w:pPr>
            <w:r w:rsidRPr="001B2249">
              <w:rPr>
                <w:szCs w:val="24"/>
                <w:lang w:val="en-GB"/>
              </w:rPr>
              <w:t>175</w:t>
            </w:r>
          </w:p>
        </w:tc>
        <w:tc>
          <w:tcPr>
            <w:tcW w:w="113" w:type="dxa"/>
            <w:vAlign w:val="bottom"/>
          </w:tcPr>
          <w:p w14:paraId="5C793FC5" w14:textId="77777777" w:rsidR="003A5F7A" w:rsidRPr="001B2249" w:rsidRDefault="003A5F7A" w:rsidP="003A5F7A">
            <w:pPr>
              <w:tabs>
                <w:tab w:val="decimal" w:pos="1020"/>
              </w:tabs>
              <w:spacing w:line="240" w:lineRule="exact"/>
              <w:jc w:val="left"/>
              <w:rPr>
                <w:szCs w:val="24"/>
                <w:lang w:val="en-GB"/>
              </w:rPr>
            </w:pPr>
          </w:p>
        </w:tc>
        <w:tc>
          <w:tcPr>
            <w:tcW w:w="1364" w:type="dxa"/>
            <w:vAlign w:val="bottom"/>
          </w:tcPr>
          <w:p w14:paraId="329051D8" w14:textId="77777777" w:rsidR="003A5F7A" w:rsidRPr="001B2249" w:rsidRDefault="003A5F7A" w:rsidP="003A5F7A">
            <w:pPr>
              <w:tabs>
                <w:tab w:val="decimal" w:pos="1020"/>
              </w:tabs>
              <w:spacing w:line="240" w:lineRule="exact"/>
              <w:jc w:val="left"/>
              <w:rPr>
                <w:szCs w:val="24"/>
              </w:rPr>
            </w:pPr>
            <w:r w:rsidRPr="001B2249">
              <w:rPr>
                <w:szCs w:val="24"/>
                <w:lang w:val="en-GB"/>
              </w:rPr>
              <w:t>473</w:t>
            </w:r>
          </w:p>
        </w:tc>
      </w:tr>
      <w:tr w:rsidR="003A5F7A" w:rsidRPr="001B2249" w14:paraId="46E0DE19" w14:textId="77777777" w:rsidTr="003A5F7A">
        <w:trPr>
          <w:trHeight w:val="245"/>
        </w:trPr>
        <w:tc>
          <w:tcPr>
            <w:tcW w:w="5358" w:type="dxa"/>
            <w:vAlign w:val="center"/>
            <w:hideMark/>
          </w:tcPr>
          <w:p w14:paraId="5A60AE01" w14:textId="77777777" w:rsidR="003A5F7A" w:rsidRPr="001B2249" w:rsidRDefault="003A5F7A" w:rsidP="003A5F7A">
            <w:pPr>
              <w:spacing w:line="240" w:lineRule="exact"/>
              <w:rPr>
                <w:bCs/>
                <w:szCs w:val="24"/>
                <w:lang w:val="en-GB"/>
              </w:rPr>
            </w:pPr>
            <w:r w:rsidRPr="001B2249">
              <w:rPr>
                <w:bCs/>
                <w:szCs w:val="24"/>
                <w:lang w:val="en-GB"/>
              </w:rPr>
              <w:t>Accounts payable to suppliers and trade creditors</w:t>
            </w:r>
          </w:p>
        </w:tc>
        <w:tc>
          <w:tcPr>
            <w:tcW w:w="113" w:type="dxa"/>
          </w:tcPr>
          <w:p w14:paraId="4A005167" w14:textId="77777777" w:rsidR="003A5F7A" w:rsidRPr="001B2249" w:rsidRDefault="003A5F7A" w:rsidP="003A5F7A">
            <w:pPr>
              <w:tabs>
                <w:tab w:val="decimal" w:pos="0"/>
              </w:tabs>
              <w:spacing w:line="240" w:lineRule="exact"/>
              <w:jc w:val="center"/>
              <w:rPr>
                <w:szCs w:val="24"/>
                <w:lang w:val="en-GB"/>
              </w:rPr>
            </w:pPr>
          </w:p>
        </w:tc>
        <w:tc>
          <w:tcPr>
            <w:tcW w:w="1364" w:type="dxa"/>
            <w:vAlign w:val="bottom"/>
          </w:tcPr>
          <w:p w14:paraId="093FAB9F" w14:textId="77777777" w:rsidR="003A5F7A" w:rsidRPr="001B2249" w:rsidRDefault="003A5F7A" w:rsidP="003A5F7A">
            <w:pPr>
              <w:tabs>
                <w:tab w:val="decimal" w:pos="911"/>
              </w:tabs>
              <w:spacing w:line="240" w:lineRule="exact"/>
              <w:ind w:right="319"/>
              <w:jc w:val="right"/>
              <w:rPr>
                <w:szCs w:val="24"/>
                <w:lang w:val="en-GB"/>
              </w:rPr>
            </w:pPr>
            <w:r w:rsidRPr="001B2249">
              <w:rPr>
                <w:szCs w:val="24"/>
                <w:lang w:val="en-GB"/>
              </w:rPr>
              <w:t>201</w:t>
            </w:r>
          </w:p>
        </w:tc>
        <w:tc>
          <w:tcPr>
            <w:tcW w:w="113" w:type="dxa"/>
            <w:vAlign w:val="bottom"/>
          </w:tcPr>
          <w:p w14:paraId="6AA7A603" w14:textId="77777777" w:rsidR="003A5F7A" w:rsidRPr="001B2249" w:rsidRDefault="003A5F7A" w:rsidP="003A5F7A">
            <w:pPr>
              <w:tabs>
                <w:tab w:val="decimal" w:pos="1020"/>
              </w:tabs>
              <w:spacing w:line="240" w:lineRule="exact"/>
              <w:jc w:val="left"/>
              <w:rPr>
                <w:szCs w:val="24"/>
                <w:lang w:val="en-GB"/>
              </w:rPr>
            </w:pPr>
          </w:p>
        </w:tc>
        <w:tc>
          <w:tcPr>
            <w:tcW w:w="1364" w:type="dxa"/>
            <w:vAlign w:val="bottom"/>
            <w:hideMark/>
          </w:tcPr>
          <w:p w14:paraId="3C98A438"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463</w:t>
            </w:r>
          </w:p>
        </w:tc>
      </w:tr>
      <w:tr w:rsidR="003A5F7A" w:rsidRPr="001B2249" w14:paraId="5ADC1765" w14:textId="77777777" w:rsidTr="003A5F7A">
        <w:trPr>
          <w:trHeight w:val="245"/>
        </w:trPr>
        <w:tc>
          <w:tcPr>
            <w:tcW w:w="5358" w:type="dxa"/>
            <w:vAlign w:val="center"/>
            <w:hideMark/>
          </w:tcPr>
          <w:p w14:paraId="3BB5322F" w14:textId="77777777" w:rsidR="003A5F7A" w:rsidRPr="001B2249" w:rsidRDefault="003A5F7A" w:rsidP="003A5F7A">
            <w:pPr>
              <w:spacing w:line="240" w:lineRule="exact"/>
              <w:rPr>
                <w:bCs/>
                <w:szCs w:val="24"/>
                <w:lang w:val="en-GB"/>
              </w:rPr>
            </w:pPr>
            <w:r w:rsidRPr="001B2249">
              <w:rPr>
                <w:bCs/>
                <w:szCs w:val="24"/>
                <w:lang w:val="en-GB"/>
              </w:rPr>
              <w:t>Other liabilities</w:t>
            </w:r>
          </w:p>
        </w:tc>
        <w:tc>
          <w:tcPr>
            <w:tcW w:w="113" w:type="dxa"/>
          </w:tcPr>
          <w:p w14:paraId="31530B65" w14:textId="77777777" w:rsidR="003A5F7A" w:rsidRPr="001B2249" w:rsidRDefault="003A5F7A" w:rsidP="003A5F7A">
            <w:pPr>
              <w:tabs>
                <w:tab w:val="decimal" w:pos="0"/>
              </w:tabs>
              <w:spacing w:line="240" w:lineRule="exact"/>
              <w:jc w:val="center"/>
              <w:rPr>
                <w:szCs w:val="24"/>
                <w:lang w:val="en-GB"/>
              </w:rPr>
            </w:pPr>
          </w:p>
        </w:tc>
        <w:tc>
          <w:tcPr>
            <w:tcW w:w="1364" w:type="dxa"/>
            <w:vAlign w:val="bottom"/>
          </w:tcPr>
          <w:p w14:paraId="59E8DEC2" w14:textId="77777777" w:rsidR="003A5F7A" w:rsidRPr="001B2249" w:rsidRDefault="003A5F7A" w:rsidP="003A5F7A">
            <w:pPr>
              <w:tabs>
                <w:tab w:val="decimal" w:pos="1020"/>
              </w:tabs>
              <w:spacing w:line="240" w:lineRule="exact"/>
              <w:ind w:right="319"/>
              <w:jc w:val="right"/>
              <w:rPr>
                <w:szCs w:val="24"/>
                <w:lang w:val="en-GB"/>
              </w:rPr>
            </w:pPr>
            <w:r w:rsidRPr="001B2249">
              <w:rPr>
                <w:szCs w:val="24"/>
                <w:lang w:val="en-GB"/>
              </w:rPr>
              <w:t>1,358</w:t>
            </w:r>
          </w:p>
        </w:tc>
        <w:tc>
          <w:tcPr>
            <w:tcW w:w="113" w:type="dxa"/>
            <w:vAlign w:val="bottom"/>
          </w:tcPr>
          <w:p w14:paraId="55B693BD" w14:textId="77777777" w:rsidR="003A5F7A" w:rsidRPr="001B2249" w:rsidRDefault="003A5F7A" w:rsidP="003A5F7A">
            <w:pPr>
              <w:tabs>
                <w:tab w:val="decimal" w:pos="1020"/>
              </w:tabs>
              <w:spacing w:line="240" w:lineRule="exact"/>
              <w:jc w:val="left"/>
              <w:rPr>
                <w:szCs w:val="24"/>
                <w:lang w:val="en-GB"/>
              </w:rPr>
            </w:pPr>
          </w:p>
        </w:tc>
        <w:tc>
          <w:tcPr>
            <w:tcW w:w="1364" w:type="dxa"/>
            <w:vAlign w:val="bottom"/>
            <w:hideMark/>
          </w:tcPr>
          <w:p w14:paraId="584E9CA4"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64</w:t>
            </w:r>
          </w:p>
        </w:tc>
      </w:tr>
      <w:tr w:rsidR="003A5F7A" w:rsidRPr="001B2249" w14:paraId="5D5F2F86" w14:textId="77777777" w:rsidTr="003A5F7A">
        <w:trPr>
          <w:trHeight w:val="232"/>
        </w:trPr>
        <w:tc>
          <w:tcPr>
            <w:tcW w:w="5358" w:type="dxa"/>
          </w:tcPr>
          <w:p w14:paraId="487A5309" w14:textId="77777777" w:rsidR="003A5F7A" w:rsidRPr="001B2249" w:rsidRDefault="003A5F7A" w:rsidP="003A5F7A">
            <w:pPr>
              <w:spacing w:line="240" w:lineRule="exact"/>
              <w:rPr>
                <w:bCs/>
                <w:szCs w:val="24"/>
                <w:lang w:val="en-GB"/>
              </w:rPr>
            </w:pPr>
          </w:p>
        </w:tc>
        <w:tc>
          <w:tcPr>
            <w:tcW w:w="113" w:type="dxa"/>
          </w:tcPr>
          <w:p w14:paraId="17D055D7" w14:textId="77777777" w:rsidR="003A5F7A" w:rsidRPr="001B2249" w:rsidRDefault="003A5F7A" w:rsidP="003A5F7A">
            <w:pPr>
              <w:tabs>
                <w:tab w:val="decimal" w:pos="0"/>
                <w:tab w:val="decimal" w:pos="1728"/>
              </w:tabs>
              <w:spacing w:line="240" w:lineRule="exact"/>
              <w:jc w:val="center"/>
              <w:rPr>
                <w:szCs w:val="24"/>
                <w:lang w:val="en-GB"/>
              </w:rPr>
            </w:pPr>
          </w:p>
        </w:tc>
        <w:tc>
          <w:tcPr>
            <w:tcW w:w="1364" w:type="dxa"/>
            <w:tcBorders>
              <w:top w:val="single" w:sz="4" w:space="0" w:color="auto"/>
            </w:tcBorders>
            <w:vAlign w:val="bottom"/>
          </w:tcPr>
          <w:p w14:paraId="2E79DD37" w14:textId="77777777" w:rsidR="003A5F7A" w:rsidRPr="001B2249" w:rsidRDefault="003A5F7A" w:rsidP="003A5F7A">
            <w:pPr>
              <w:tabs>
                <w:tab w:val="decimal" w:pos="1020"/>
              </w:tabs>
              <w:spacing w:line="240" w:lineRule="exact"/>
              <w:ind w:right="319"/>
              <w:jc w:val="right"/>
              <w:rPr>
                <w:szCs w:val="24"/>
                <w:lang w:val="en-GB"/>
              </w:rPr>
            </w:pPr>
          </w:p>
        </w:tc>
        <w:tc>
          <w:tcPr>
            <w:tcW w:w="113" w:type="dxa"/>
            <w:vAlign w:val="bottom"/>
          </w:tcPr>
          <w:p w14:paraId="14286518" w14:textId="77777777" w:rsidR="003A5F7A" w:rsidRPr="001B2249" w:rsidRDefault="003A5F7A" w:rsidP="003A5F7A">
            <w:pPr>
              <w:tabs>
                <w:tab w:val="decimal" w:pos="1020"/>
              </w:tabs>
              <w:spacing w:line="240" w:lineRule="exact"/>
              <w:jc w:val="left"/>
              <w:rPr>
                <w:szCs w:val="24"/>
                <w:lang w:val="en-GB"/>
              </w:rPr>
            </w:pPr>
          </w:p>
        </w:tc>
        <w:tc>
          <w:tcPr>
            <w:tcW w:w="1364" w:type="dxa"/>
            <w:tcBorders>
              <w:top w:val="single" w:sz="4" w:space="0" w:color="auto"/>
            </w:tcBorders>
            <w:vAlign w:val="bottom"/>
          </w:tcPr>
          <w:p w14:paraId="6CBB0296" w14:textId="77777777" w:rsidR="003A5F7A" w:rsidRPr="001B2249" w:rsidRDefault="003A5F7A" w:rsidP="003A5F7A">
            <w:pPr>
              <w:tabs>
                <w:tab w:val="decimal" w:pos="1020"/>
              </w:tabs>
              <w:spacing w:line="240" w:lineRule="exact"/>
              <w:jc w:val="left"/>
              <w:rPr>
                <w:bCs/>
                <w:szCs w:val="24"/>
                <w:lang w:val="en-GB"/>
              </w:rPr>
            </w:pPr>
          </w:p>
        </w:tc>
      </w:tr>
      <w:tr w:rsidR="003A5F7A" w:rsidRPr="001B2249" w14:paraId="435654FF" w14:textId="77777777" w:rsidTr="003A5F7A">
        <w:trPr>
          <w:trHeight w:val="245"/>
        </w:trPr>
        <w:tc>
          <w:tcPr>
            <w:tcW w:w="5358" w:type="dxa"/>
          </w:tcPr>
          <w:p w14:paraId="27AF0B69" w14:textId="77777777" w:rsidR="003A5F7A" w:rsidRPr="001B2249" w:rsidRDefault="003A5F7A" w:rsidP="003A5F7A">
            <w:pPr>
              <w:spacing w:line="240" w:lineRule="exact"/>
              <w:rPr>
                <w:bCs/>
                <w:szCs w:val="24"/>
                <w:lang w:val="en-GB"/>
              </w:rPr>
            </w:pPr>
          </w:p>
        </w:tc>
        <w:tc>
          <w:tcPr>
            <w:tcW w:w="113" w:type="dxa"/>
          </w:tcPr>
          <w:p w14:paraId="01558BEC" w14:textId="77777777" w:rsidR="003A5F7A" w:rsidRPr="001B2249" w:rsidRDefault="003A5F7A" w:rsidP="003A5F7A">
            <w:pPr>
              <w:tabs>
                <w:tab w:val="decimal" w:pos="0"/>
                <w:tab w:val="decimal" w:pos="1728"/>
              </w:tabs>
              <w:spacing w:line="240" w:lineRule="exact"/>
              <w:jc w:val="center"/>
              <w:rPr>
                <w:szCs w:val="24"/>
                <w:lang w:val="en-GB"/>
              </w:rPr>
            </w:pPr>
          </w:p>
        </w:tc>
        <w:tc>
          <w:tcPr>
            <w:tcW w:w="1364" w:type="dxa"/>
            <w:tcBorders>
              <w:bottom w:val="double" w:sz="4" w:space="0" w:color="auto"/>
            </w:tcBorders>
            <w:vAlign w:val="bottom"/>
          </w:tcPr>
          <w:p w14:paraId="49E588DE" w14:textId="77777777" w:rsidR="003A5F7A" w:rsidRPr="001B2249" w:rsidRDefault="003A5F7A" w:rsidP="003A5F7A">
            <w:pPr>
              <w:tabs>
                <w:tab w:val="decimal" w:pos="1020"/>
              </w:tabs>
              <w:spacing w:line="240" w:lineRule="exact"/>
              <w:ind w:right="319"/>
              <w:jc w:val="right"/>
              <w:rPr>
                <w:szCs w:val="24"/>
                <w:lang w:val="en-GB"/>
              </w:rPr>
            </w:pPr>
            <w:r w:rsidRPr="001B2249">
              <w:rPr>
                <w:szCs w:val="24"/>
                <w:lang w:val="en-GB"/>
              </w:rPr>
              <w:t>1,734</w:t>
            </w:r>
          </w:p>
        </w:tc>
        <w:tc>
          <w:tcPr>
            <w:tcW w:w="113" w:type="dxa"/>
            <w:vAlign w:val="bottom"/>
          </w:tcPr>
          <w:p w14:paraId="05C085F8" w14:textId="77777777" w:rsidR="003A5F7A" w:rsidRPr="001B2249" w:rsidRDefault="003A5F7A" w:rsidP="003A5F7A">
            <w:pPr>
              <w:tabs>
                <w:tab w:val="decimal" w:pos="1020"/>
              </w:tabs>
              <w:spacing w:line="240" w:lineRule="exact"/>
              <w:jc w:val="left"/>
              <w:rPr>
                <w:szCs w:val="24"/>
                <w:lang w:val="en-GB"/>
              </w:rPr>
            </w:pPr>
          </w:p>
        </w:tc>
        <w:tc>
          <w:tcPr>
            <w:tcW w:w="1364" w:type="dxa"/>
            <w:tcBorders>
              <w:bottom w:val="double" w:sz="4" w:space="0" w:color="auto"/>
            </w:tcBorders>
            <w:vAlign w:val="bottom"/>
            <w:hideMark/>
          </w:tcPr>
          <w:p w14:paraId="45E02774"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1,035</w:t>
            </w:r>
          </w:p>
        </w:tc>
      </w:tr>
    </w:tbl>
    <w:p w14:paraId="62079BE4" w14:textId="77777777" w:rsidR="003A5F7A" w:rsidRPr="001B2249" w:rsidRDefault="003A5F7A" w:rsidP="003A5F7A">
      <w:pPr>
        <w:autoSpaceDE w:val="0"/>
        <w:autoSpaceDN w:val="0"/>
        <w:adjustRightInd w:val="0"/>
        <w:spacing w:line="276" w:lineRule="auto"/>
        <w:rPr>
          <w:b/>
          <w:color w:val="000000"/>
        </w:rPr>
      </w:pPr>
    </w:p>
    <w:p w14:paraId="58F47130" w14:textId="77777777" w:rsidR="003A5F7A" w:rsidRPr="001B2249" w:rsidRDefault="003A5F7A" w:rsidP="003A5F7A">
      <w:pPr>
        <w:pStyle w:val="1"/>
        <w:bidi w:val="0"/>
        <w:rPr>
          <w:rFonts w:cs="Times New Roman"/>
        </w:rPr>
      </w:pPr>
      <w:r w:rsidRPr="001B2249">
        <w:rPr>
          <w:rFonts w:cs="Times New Roman"/>
        </w:rPr>
        <w:t>NOTE 11:-</w:t>
      </w:r>
      <w:r w:rsidRPr="001B2249">
        <w:rPr>
          <w:rFonts w:cs="Times New Roman"/>
        </w:rPr>
        <w:tab/>
        <w:t>CORPORATE INCOME TAX</w:t>
      </w:r>
    </w:p>
    <w:tbl>
      <w:tblPr>
        <w:tblW w:w="8151" w:type="dxa"/>
        <w:tblInd w:w="1190" w:type="dxa"/>
        <w:tblLayout w:type="fixed"/>
        <w:tblCellMar>
          <w:left w:w="0" w:type="dxa"/>
          <w:right w:w="0" w:type="dxa"/>
        </w:tblCellMar>
        <w:tblLook w:val="0000" w:firstRow="0" w:lastRow="0" w:firstColumn="0" w:lastColumn="0" w:noHBand="0" w:noVBand="0"/>
      </w:tblPr>
      <w:tblGrid>
        <w:gridCol w:w="5331"/>
        <w:gridCol w:w="98"/>
        <w:gridCol w:w="1310"/>
        <w:gridCol w:w="142"/>
        <w:gridCol w:w="1270"/>
      </w:tblGrid>
      <w:tr w:rsidR="003A5F7A" w:rsidRPr="001B2249" w14:paraId="5B9BF774" w14:textId="77777777" w:rsidTr="003A5F7A">
        <w:trPr>
          <w:cantSplit/>
        </w:trPr>
        <w:tc>
          <w:tcPr>
            <w:tcW w:w="5331" w:type="dxa"/>
            <w:vAlign w:val="bottom"/>
          </w:tcPr>
          <w:p w14:paraId="34A725D7"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0B63760F" w14:textId="77777777" w:rsidR="003A5F7A" w:rsidRPr="001B2249" w:rsidRDefault="003A5F7A" w:rsidP="003A5F7A">
            <w:pPr>
              <w:pStyle w:val="numbertablehead"/>
              <w:spacing w:line="240" w:lineRule="exact"/>
              <w:ind w:left="57" w:right="0"/>
              <w:jc w:val="both"/>
              <w:rPr>
                <w:i/>
                <w:iCs/>
                <w:sz w:val="22"/>
                <w:szCs w:val="24"/>
                <w:u w:val="single"/>
              </w:rPr>
            </w:pPr>
          </w:p>
        </w:tc>
        <w:tc>
          <w:tcPr>
            <w:tcW w:w="2722" w:type="dxa"/>
            <w:gridSpan w:val="3"/>
            <w:tcBorders>
              <w:bottom w:val="single" w:sz="6" w:space="0" w:color="auto"/>
            </w:tcBorders>
            <w:shd w:val="clear" w:color="auto" w:fill="auto"/>
            <w:vAlign w:val="bottom"/>
          </w:tcPr>
          <w:p w14:paraId="01B4E5D6"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13E1E1B1"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464FCF59" w14:textId="77777777" w:rsidTr="003A5F7A">
        <w:trPr>
          <w:cantSplit/>
        </w:trPr>
        <w:tc>
          <w:tcPr>
            <w:tcW w:w="5331" w:type="dxa"/>
            <w:vAlign w:val="bottom"/>
          </w:tcPr>
          <w:p w14:paraId="0970F7CF"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4DDF6B6F" w14:textId="77777777" w:rsidR="003A5F7A" w:rsidRPr="001B2249" w:rsidRDefault="003A5F7A" w:rsidP="003A5F7A">
            <w:pPr>
              <w:pStyle w:val="numbertablehead"/>
              <w:spacing w:line="240" w:lineRule="exact"/>
              <w:ind w:left="57" w:right="0"/>
              <w:jc w:val="both"/>
              <w:rPr>
                <w:i/>
                <w:iCs/>
                <w:sz w:val="22"/>
                <w:szCs w:val="24"/>
                <w:u w:val="single"/>
              </w:rPr>
            </w:pPr>
          </w:p>
        </w:tc>
        <w:tc>
          <w:tcPr>
            <w:tcW w:w="1310" w:type="dxa"/>
            <w:tcBorders>
              <w:top w:val="single" w:sz="6" w:space="0" w:color="auto"/>
              <w:bottom w:val="single" w:sz="6" w:space="0" w:color="auto"/>
            </w:tcBorders>
            <w:shd w:val="clear" w:color="auto" w:fill="auto"/>
          </w:tcPr>
          <w:p w14:paraId="0F2953C0"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tcBorders>
              <w:top w:val="single" w:sz="6" w:space="0" w:color="auto"/>
            </w:tcBorders>
          </w:tcPr>
          <w:p w14:paraId="3F7E98BC" w14:textId="77777777" w:rsidR="003A5F7A" w:rsidRPr="001B2249" w:rsidRDefault="003A5F7A" w:rsidP="003A5F7A">
            <w:pPr>
              <w:pStyle w:val="numbertablehead"/>
              <w:spacing w:line="240" w:lineRule="exact"/>
              <w:ind w:left="57" w:right="0"/>
              <w:jc w:val="center"/>
              <w:rPr>
                <w:sz w:val="22"/>
                <w:szCs w:val="24"/>
              </w:rPr>
            </w:pPr>
          </w:p>
        </w:tc>
        <w:tc>
          <w:tcPr>
            <w:tcW w:w="1270" w:type="dxa"/>
            <w:tcBorders>
              <w:top w:val="single" w:sz="6" w:space="0" w:color="auto"/>
              <w:bottom w:val="single" w:sz="6" w:space="0" w:color="auto"/>
            </w:tcBorders>
            <w:shd w:val="clear" w:color="auto" w:fill="auto"/>
            <w:vAlign w:val="bottom"/>
          </w:tcPr>
          <w:p w14:paraId="76B62FAC"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26B30EAB" w14:textId="77777777" w:rsidTr="003A5F7A">
        <w:trPr>
          <w:cantSplit/>
        </w:trPr>
        <w:tc>
          <w:tcPr>
            <w:tcW w:w="5331" w:type="dxa"/>
            <w:vAlign w:val="bottom"/>
          </w:tcPr>
          <w:p w14:paraId="7ED25887"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669B3305" w14:textId="77777777" w:rsidR="003A5F7A" w:rsidRPr="001B2249" w:rsidRDefault="003A5F7A" w:rsidP="003A5F7A">
            <w:pPr>
              <w:spacing w:line="240" w:lineRule="exact"/>
              <w:ind w:left="57"/>
              <w:rPr>
                <w:i/>
                <w:iCs/>
                <w:szCs w:val="24"/>
              </w:rPr>
            </w:pPr>
          </w:p>
        </w:tc>
        <w:tc>
          <w:tcPr>
            <w:tcW w:w="2722" w:type="dxa"/>
            <w:gridSpan w:val="3"/>
            <w:tcBorders>
              <w:bottom w:val="single" w:sz="6" w:space="0" w:color="auto"/>
            </w:tcBorders>
            <w:vAlign w:val="bottom"/>
          </w:tcPr>
          <w:p w14:paraId="6B0129F2"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227FFB78" w14:textId="77777777" w:rsidTr="003A5F7A">
        <w:trPr>
          <w:cantSplit/>
        </w:trPr>
        <w:tc>
          <w:tcPr>
            <w:tcW w:w="5331" w:type="dxa"/>
            <w:vAlign w:val="bottom"/>
          </w:tcPr>
          <w:p w14:paraId="3E46835F" w14:textId="77777777" w:rsidR="003A5F7A" w:rsidRPr="001B2249" w:rsidRDefault="003A5F7A" w:rsidP="003A5F7A">
            <w:pPr>
              <w:tabs>
                <w:tab w:val="left" w:pos="306"/>
                <w:tab w:val="left" w:pos="397"/>
                <w:tab w:val="left" w:pos="567"/>
              </w:tabs>
              <w:spacing w:line="240" w:lineRule="exact"/>
              <w:ind w:left="54"/>
              <w:rPr>
                <w:u w:val="single"/>
              </w:rPr>
            </w:pPr>
          </w:p>
        </w:tc>
        <w:tc>
          <w:tcPr>
            <w:tcW w:w="98" w:type="dxa"/>
            <w:vAlign w:val="bottom"/>
          </w:tcPr>
          <w:p w14:paraId="322AB7C4" w14:textId="77777777" w:rsidR="003A5F7A" w:rsidRPr="001B2249" w:rsidRDefault="003A5F7A" w:rsidP="003A5F7A">
            <w:pPr>
              <w:spacing w:line="240" w:lineRule="exact"/>
              <w:rPr>
                <w:i/>
                <w:iCs/>
              </w:rPr>
            </w:pPr>
          </w:p>
        </w:tc>
        <w:tc>
          <w:tcPr>
            <w:tcW w:w="1310" w:type="dxa"/>
            <w:tcBorders>
              <w:top w:val="single" w:sz="6" w:space="0" w:color="auto"/>
            </w:tcBorders>
            <w:vAlign w:val="bottom"/>
          </w:tcPr>
          <w:p w14:paraId="2BD8B564" w14:textId="77777777" w:rsidR="003A5F7A" w:rsidRPr="001B2249" w:rsidRDefault="003A5F7A" w:rsidP="003A5F7A">
            <w:pPr>
              <w:spacing w:line="240" w:lineRule="exact"/>
              <w:rPr>
                <w:i/>
                <w:iCs/>
              </w:rPr>
            </w:pPr>
          </w:p>
        </w:tc>
        <w:tc>
          <w:tcPr>
            <w:tcW w:w="142" w:type="dxa"/>
            <w:tcBorders>
              <w:top w:val="single" w:sz="6" w:space="0" w:color="auto"/>
            </w:tcBorders>
            <w:vAlign w:val="bottom"/>
          </w:tcPr>
          <w:p w14:paraId="33B39957" w14:textId="77777777" w:rsidR="003A5F7A" w:rsidRPr="001B2249" w:rsidRDefault="003A5F7A" w:rsidP="003A5F7A">
            <w:pPr>
              <w:spacing w:line="240" w:lineRule="exact"/>
              <w:rPr>
                <w:i/>
                <w:iCs/>
              </w:rPr>
            </w:pPr>
          </w:p>
        </w:tc>
        <w:tc>
          <w:tcPr>
            <w:tcW w:w="1270" w:type="dxa"/>
            <w:tcBorders>
              <w:top w:val="single" w:sz="6" w:space="0" w:color="auto"/>
            </w:tcBorders>
            <w:vAlign w:val="bottom"/>
          </w:tcPr>
          <w:p w14:paraId="0C0E7A8C"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7F07E658" w14:textId="77777777" w:rsidTr="003A5F7A">
        <w:trPr>
          <w:cantSplit/>
        </w:trPr>
        <w:tc>
          <w:tcPr>
            <w:tcW w:w="5331" w:type="dxa"/>
            <w:vAlign w:val="bottom"/>
          </w:tcPr>
          <w:p w14:paraId="22DEDD53" w14:textId="77777777" w:rsidR="003A5F7A" w:rsidRPr="001B2249" w:rsidRDefault="003A5F7A" w:rsidP="003A5F7A">
            <w:pPr>
              <w:tabs>
                <w:tab w:val="left" w:pos="306"/>
                <w:tab w:val="left" w:pos="397"/>
                <w:tab w:val="left" w:pos="567"/>
              </w:tabs>
              <w:spacing w:line="240" w:lineRule="exact"/>
              <w:ind w:left="54"/>
              <w:rPr>
                <w:u w:val="single"/>
              </w:rPr>
            </w:pPr>
            <w:r w:rsidRPr="001B2249">
              <w:t>Current income tax</w:t>
            </w:r>
            <w:r w:rsidRPr="001B2249" w:rsidDel="00593C17">
              <w:t xml:space="preserve"> </w:t>
            </w:r>
          </w:p>
        </w:tc>
        <w:tc>
          <w:tcPr>
            <w:tcW w:w="98" w:type="dxa"/>
            <w:vAlign w:val="bottom"/>
          </w:tcPr>
          <w:p w14:paraId="5ADD6B81" w14:textId="77777777" w:rsidR="003A5F7A" w:rsidRPr="001B2249" w:rsidRDefault="003A5F7A" w:rsidP="003A5F7A">
            <w:pPr>
              <w:spacing w:line="240" w:lineRule="exact"/>
              <w:rPr>
                <w:i/>
                <w:iCs/>
              </w:rPr>
            </w:pPr>
          </w:p>
        </w:tc>
        <w:tc>
          <w:tcPr>
            <w:tcW w:w="1310" w:type="dxa"/>
            <w:tcBorders>
              <w:bottom w:val="double" w:sz="6" w:space="0" w:color="auto"/>
            </w:tcBorders>
            <w:shd w:val="clear" w:color="auto" w:fill="auto"/>
            <w:vAlign w:val="bottom"/>
          </w:tcPr>
          <w:p w14:paraId="7B721019" w14:textId="77777777" w:rsidR="003A5F7A" w:rsidRPr="001B2249" w:rsidRDefault="003A5F7A" w:rsidP="003A5F7A">
            <w:pPr>
              <w:spacing w:line="240" w:lineRule="exact"/>
              <w:ind w:right="189"/>
              <w:jc w:val="right"/>
              <w:rPr>
                <w:iCs/>
              </w:rPr>
            </w:pPr>
            <w:r w:rsidRPr="001B2249">
              <w:rPr>
                <w:iCs/>
              </w:rPr>
              <w:t>-</w:t>
            </w:r>
          </w:p>
        </w:tc>
        <w:tc>
          <w:tcPr>
            <w:tcW w:w="142" w:type="dxa"/>
            <w:vAlign w:val="bottom"/>
          </w:tcPr>
          <w:p w14:paraId="61E07FEC" w14:textId="77777777" w:rsidR="003A5F7A" w:rsidRPr="001B2249" w:rsidRDefault="003A5F7A" w:rsidP="003A5F7A">
            <w:pPr>
              <w:spacing w:line="240" w:lineRule="exact"/>
              <w:rPr>
                <w:i/>
                <w:iCs/>
              </w:rPr>
            </w:pPr>
          </w:p>
        </w:tc>
        <w:tc>
          <w:tcPr>
            <w:tcW w:w="1270" w:type="dxa"/>
            <w:tcBorders>
              <w:bottom w:val="double" w:sz="6" w:space="0" w:color="auto"/>
            </w:tcBorders>
            <w:shd w:val="clear" w:color="auto" w:fill="auto"/>
            <w:vAlign w:val="bottom"/>
          </w:tcPr>
          <w:p w14:paraId="7C986FDA"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sz w:val="22"/>
                <w:szCs w:val="22"/>
              </w:rPr>
              <w:t>-</w:t>
            </w:r>
          </w:p>
        </w:tc>
      </w:tr>
    </w:tbl>
    <w:p w14:paraId="6D1CAA63" w14:textId="77777777" w:rsidR="003A5F7A" w:rsidRPr="001B2249" w:rsidRDefault="003A5F7A" w:rsidP="003A5F7A">
      <w:pPr>
        <w:pStyle w:val="1"/>
        <w:bidi w:val="0"/>
        <w:rPr>
          <w:rFonts w:cs="Times New Roman"/>
        </w:rPr>
      </w:pPr>
    </w:p>
    <w:p w14:paraId="7FC191DF" w14:textId="77777777" w:rsidR="003A5F7A" w:rsidRPr="001B2249" w:rsidRDefault="003A5F7A" w:rsidP="003A5F7A">
      <w:pPr>
        <w:pStyle w:val="20"/>
        <w:tabs>
          <w:tab w:val="clear" w:pos="1134"/>
          <w:tab w:val="left" w:pos="1276"/>
        </w:tabs>
        <w:bidi w:val="0"/>
        <w:spacing w:line="276" w:lineRule="auto"/>
        <w:ind w:left="1218" w:firstLine="0"/>
        <w:rPr>
          <w:rFonts w:cs="Times New Roman"/>
        </w:rPr>
      </w:pPr>
      <w:r w:rsidRPr="001B2249">
        <w:rPr>
          <w:rFonts w:cs="Times New Roman"/>
        </w:rPr>
        <w:t xml:space="preserve">The Company incurred taxable loss for the year ended 31 December 2017. As a result no income tax liability occurred for the year ended 31 December 2017. The applicable tax rate is 25% (2016: 25%). </w:t>
      </w:r>
    </w:p>
    <w:p w14:paraId="4006063B" w14:textId="77777777" w:rsidR="003A5F7A" w:rsidRPr="001B2249" w:rsidRDefault="003A5F7A" w:rsidP="003A5F7A">
      <w:pPr>
        <w:tabs>
          <w:tab w:val="left" w:pos="1276"/>
        </w:tabs>
        <w:autoSpaceDE w:val="0"/>
        <w:autoSpaceDN w:val="0"/>
        <w:adjustRightInd w:val="0"/>
        <w:spacing w:line="276" w:lineRule="auto"/>
        <w:ind w:left="1218"/>
        <w:rPr>
          <w:b/>
          <w:color w:val="000000"/>
        </w:rPr>
      </w:pPr>
    </w:p>
    <w:p w14:paraId="4229E6C4" w14:textId="77777777" w:rsidR="003A5F7A" w:rsidRPr="001B2249" w:rsidRDefault="003A5F7A" w:rsidP="003A5F7A">
      <w:pPr>
        <w:pStyle w:val="20"/>
        <w:tabs>
          <w:tab w:val="clear" w:pos="1134"/>
          <w:tab w:val="left" w:pos="1276"/>
        </w:tabs>
        <w:bidi w:val="0"/>
        <w:spacing w:line="276" w:lineRule="auto"/>
        <w:ind w:left="1218" w:firstLine="0"/>
        <w:rPr>
          <w:rFonts w:cs="Times New Roman"/>
        </w:rPr>
      </w:pPr>
      <w:r w:rsidRPr="001B2249">
        <w:rPr>
          <w:rFonts w:cs="Times New Roman"/>
        </w:rPr>
        <w:t xml:space="preserve">The corporate income tax return for the fiscal year 2016 will be filed by 30 June 2018 and the corporate income tax return for the fiscal year 2017 will be filed by 30 June 2019. </w:t>
      </w:r>
    </w:p>
    <w:p w14:paraId="5C86C52B" w14:textId="77777777" w:rsidR="003A5F7A" w:rsidRPr="001B2249" w:rsidRDefault="003A5F7A" w:rsidP="003A5F7A">
      <w:pPr>
        <w:pStyle w:val="20"/>
        <w:bidi w:val="0"/>
        <w:spacing w:line="276" w:lineRule="auto"/>
        <w:ind w:left="1134" w:firstLine="0"/>
        <w:rPr>
          <w:rFonts w:cs="Times New Roman"/>
        </w:rPr>
      </w:pPr>
    </w:p>
    <w:p w14:paraId="3946E5E7" w14:textId="77777777" w:rsidR="003A5F7A" w:rsidRPr="00AD19ED" w:rsidRDefault="003A5F7A" w:rsidP="003A5F7A">
      <w:pPr>
        <w:pStyle w:val="20"/>
        <w:tabs>
          <w:tab w:val="clear" w:pos="1134"/>
          <w:tab w:val="left" w:pos="1276"/>
        </w:tabs>
        <w:bidi w:val="0"/>
        <w:spacing w:line="276" w:lineRule="auto"/>
        <w:ind w:left="1218" w:firstLine="0"/>
        <w:rPr>
          <w:rFonts w:cs="Times New Roman"/>
        </w:rPr>
      </w:pPr>
      <w:r w:rsidRPr="00AD19ED">
        <w:rPr>
          <w:rFonts w:cs="Times New Roman"/>
        </w:rPr>
        <w:t>The Company has taxable losses of €89.9 million (2016: €71.7 million) as reported to tax authorities, that are available for a period of 9 years from the year that the losses were generated for offsetting against future taxable profits of the Company. These taxable losses as of 31 December 2017 can be utilized as follows:</w:t>
      </w:r>
    </w:p>
    <w:p w14:paraId="6FEE9C3E" w14:textId="77777777" w:rsidR="003A5F7A" w:rsidRPr="001B2249" w:rsidRDefault="003A5F7A" w:rsidP="003A5F7A">
      <w:pPr>
        <w:pStyle w:val="32"/>
        <w:ind w:left="1701" w:firstLine="0"/>
        <w:rPr>
          <w:b/>
          <w:lang w:eastAsia="he-IL"/>
        </w:rPr>
      </w:pPr>
    </w:p>
    <w:tbl>
      <w:tblPr>
        <w:tblStyle w:val="TableGrid"/>
        <w:tblW w:w="7816"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47"/>
        <w:gridCol w:w="128"/>
        <w:gridCol w:w="2216"/>
        <w:gridCol w:w="2425"/>
      </w:tblGrid>
      <w:tr w:rsidR="003A5F7A" w:rsidRPr="001B2249" w14:paraId="7FAF536F" w14:textId="77777777" w:rsidTr="003A5F7A">
        <w:trPr>
          <w:cantSplit/>
          <w:trHeight w:val="18"/>
        </w:trPr>
        <w:tc>
          <w:tcPr>
            <w:tcW w:w="3047" w:type="dxa"/>
            <w:vMerge w:val="restart"/>
            <w:tcBorders>
              <w:bottom w:val="single" w:sz="6" w:space="0" w:color="auto"/>
            </w:tcBorders>
            <w:vAlign w:val="center"/>
          </w:tcPr>
          <w:p w14:paraId="2FECE1BF" w14:textId="77777777" w:rsidR="003A5F7A" w:rsidRPr="001B2249" w:rsidRDefault="003A5F7A" w:rsidP="003A5F7A">
            <w:pPr>
              <w:pStyle w:val="32"/>
              <w:spacing w:line="276" w:lineRule="auto"/>
              <w:ind w:left="0" w:firstLine="0"/>
              <w:jc w:val="center"/>
              <w:rPr>
                <w:b/>
              </w:rPr>
            </w:pPr>
            <w:r w:rsidRPr="001B2249">
              <w:rPr>
                <w:b/>
              </w:rPr>
              <w:t>Year ended in which taxable losses incurred</w:t>
            </w:r>
          </w:p>
        </w:tc>
        <w:tc>
          <w:tcPr>
            <w:tcW w:w="128" w:type="dxa"/>
          </w:tcPr>
          <w:p w14:paraId="2D9D3388" w14:textId="77777777" w:rsidR="003A5F7A" w:rsidRPr="001B2249" w:rsidRDefault="003A5F7A" w:rsidP="003A5F7A">
            <w:pPr>
              <w:pStyle w:val="32"/>
              <w:spacing w:line="276" w:lineRule="auto"/>
              <w:ind w:left="0" w:firstLine="0"/>
              <w:jc w:val="center"/>
              <w:rPr>
                <w:b/>
              </w:rPr>
            </w:pPr>
          </w:p>
        </w:tc>
        <w:tc>
          <w:tcPr>
            <w:tcW w:w="2216" w:type="dxa"/>
            <w:tcBorders>
              <w:bottom w:val="single" w:sz="4" w:space="0" w:color="auto"/>
            </w:tcBorders>
          </w:tcPr>
          <w:p w14:paraId="02CEA567" w14:textId="77777777" w:rsidR="003A5F7A" w:rsidRPr="001B2249" w:rsidRDefault="003A5F7A" w:rsidP="003A5F7A">
            <w:pPr>
              <w:pStyle w:val="32"/>
              <w:spacing w:line="276" w:lineRule="auto"/>
              <w:ind w:left="0" w:firstLine="0"/>
              <w:jc w:val="center"/>
              <w:rPr>
                <w:b/>
              </w:rPr>
            </w:pPr>
            <w:r w:rsidRPr="001B2249">
              <w:rPr>
                <w:b/>
              </w:rPr>
              <w:t>Amount</w:t>
            </w:r>
          </w:p>
        </w:tc>
        <w:tc>
          <w:tcPr>
            <w:tcW w:w="2425" w:type="dxa"/>
            <w:vMerge w:val="restart"/>
            <w:vAlign w:val="center"/>
          </w:tcPr>
          <w:p w14:paraId="4CAC0E59" w14:textId="77777777" w:rsidR="003A5F7A" w:rsidRPr="001B2249" w:rsidRDefault="003A5F7A" w:rsidP="003A5F7A">
            <w:pPr>
              <w:pStyle w:val="32"/>
              <w:spacing w:line="276" w:lineRule="auto"/>
              <w:ind w:left="0" w:firstLine="0"/>
              <w:jc w:val="center"/>
              <w:rPr>
                <w:b/>
              </w:rPr>
            </w:pPr>
            <w:r w:rsidRPr="001B2249">
              <w:rPr>
                <w:b/>
              </w:rPr>
              <w:t>Usable until year ending</w:t>
            </w:r>
          </w:p>
        </w:tc>
      </w:tr>
      <w:tr w:rsidR="003A5F7A" w:rsidRPr="001B2249" w14:paraId="3045249C" w14:textId="77777777" w:rsidTr="003A5F7A">
        <w:trPr>
          <w:cantSplit/>
          <w:trHeight w:val="18"/>
        </w:trPr>
        <w:tc>
          <w:tcPr>
            <w:tcW w:w="3047" w:type="dxa"/>
            <w:vMerge/>
            <w:tcBorders>
              <w:bottom w:val="single" w:sz="6" w:space="0" w:color="auto"/>
            </w:tcBorders>
            <w:vAlign w:val="center"/>
          </w:tcPr>
          <w:p w14:paraId="0420B7C6" w14:textId="77777777" w:rsidR="003A5F7A" w:rsidRPr="001B2249" w:rsidRDefault="003A5F7A" w:rsidP="003A5F7A">
            <w:pPr>
              <w:pStyle w:val="32"/>
              <w:spacing w:line="276" w:lineRule="auto"/>
              <w:ind w:left="0" w:firstLine="0"/>
              <w:jc w:val="center"/>
            </w:pPr>
          </w:p>
        </w:tc>
        <w:tc>
          <w:tcPr>
            <w:tcW w:w="128" w:type="dxa"/>
          </w:tcPr>
          <w:p w14:paraId="7636D083" w14:textId="77777777" w:rsidR="003A5F7A" w:rsidRPr="001B2249" w:rsidRDefault="003A5F7A" w:rsidP="003A5F7A">
            <w:pPr>
              <w:pStyle w:val="32"/>
              <w:spacing w:line="276" w:lineRule="auto"/>
              <w:ind w:left="0" w:firstLine="0"/>
              <w:jc w:val="center"/>
              <w:rPr>
                <w:b/>
              </w:rPr>
            </w:pPr>
          </w:p>
        </w:tc>
        <w:tc>
          <w:tcPr>
            <w:tcW w:w="2216" w:type="dxa"/>
            <w:tcBorders>
              <w:top w:val="single" w:sz="4" w:space="0" w:color="auto"/>
              <w:bottom w:val="single" w:sz="4" w:space="0" w:color="auto"/>
            </w:tcBorders>
          </w:tcPr>
          <w:p w14:paraId="2FEA2A87" w14:textId="77777777" w:rsidR="003A5F7A" w:rsidRPr="001B2249" w:rsidRDefault="003A5F7A" w:rsidP="003A5F7A">
            <w:pPr>
              <w:pStyle w:val="32"/>
              <w:spacing w:line="276" w:lineRule="auto"/>
              <w:ind w:left="0" w:firstLine="0"/>
              <w:jc w:val="center"/>
              <w:rPr>
                <w:b/>
              </w:rPr>
            </w:pPr>
            <w:r w:rsidRPr="001B2249">
              <w:rPr>
                <w:b/>
              </w:rPr>
              <w:t>Euro in thousand</w:t>
            </w:r>
          </w:p>
        </w:tc>
        <w:tc>
          <w:tcPr>
            <w:tcW w:w="2425" w:type="dxa"/>
            <w:vMerge/>
            <w:tcBorders>
              <w:bottom w:val="single" w:sz="4" w:space="0" w:color="auto"/>
            </w:tcBorders>
            <w:vAlign w:val="center"/>
          </w:tcPr>
          <w:p w14:paraId="456E371D" w14:textId="77777777" w:rsidR="003A5F7A" w:rsidRPr="001B2249" w:rsidRDefault="003A5F7A" w:rsidP="003A5F7A">
            <w:pPr>
              <w:pStyle w:val="32"/>
              <w:spacing w:line="276" w:lineRule="auto"/>
              <w:ind w:left="0" w:firstLine="0"/>
              <w:jc w:val="center"/>
              <w:rPr>
                <w:b/>
              </w:rPr>
            </w:pPr>
          </w:p>
        </w:tc>
      </w:tr>
      <w:tr w:rsidR="003A5F7A" w:rsidRPr="001B2249" w14:paraId="7B3CE2D3" w14:textId="77777777" w:rsidTr="003A5F7A">
        <w:trPr>
          <w:cantSplit/>
          <w:trHeight w:val="18"/>
        </w:trPr>
        <w:tc>
          <w:tcPr>
            <w:tcW w:w="3047" w:type="dxa"/>
            <w:vAlign w:val="center"/>
          </w:tcPr>
          <w:p w14:paraId="679A3CAD" w14:textId="77777777" w:rsidR="003A5F7A" w:rsidRPr="001B2249" w:rsidRDefault="003A5F7A" w:rsidP="003A5F7A">
            <w:pPr>
              <w:pStyle w:val="32"/>
              <w:spacing w:line="276" w:lineRule="auto"/>
              <w:ind w:left="0" w:firstLine="0"/>
              <w:jc w:val="center"/>
            </w:pPr>
            <w:r w:rsidRPr="001B2249">
              <w:t>31.12.2009</w:t>
            </w:r>
          </w:p>
        </w:tc>
        <w:tc>
          <w:tcPr>
            <w:tcW w:w="128" w:type="dxa"/>
          </w:tcPr>
          <w:p w14:paraId="2316A80B" w14:textId="77777777" w:rsidR="003A5F7A" w:rsidRPr="001B2249" w:rsidRDefault="003A5F7A" w:rsidP="003A5F7A">
            <w:pPr>
              <w:pStyle w:val="32"/>
              <w:spacing w:line="276" w:lineRule="auto"/>
              <w:ind w:left="0" w:firstLine="0"/>
              <w:jc w:val="center"/>
            </w:pPr>
          </w:p>
        </w:tc>
        <w:tc>
          <w:tcPr>
            <w:tcW w:w="2216" w:type="dxa"/>
            <w:tcBorders>
              <w:top w:val="single" w:sz="4" w:space="0" w:color="auto"/>
            </w:tcBorders>
          </w:tcPr>
          <w:p w14:paraId="373976C1" w14:textId="77777777" w:rsidR="003A5F7A" w:rsidRPr="001B2249" w:rsidRDefault="003A5F7A" w:rsidP="003A5F7A">
            <w:pPr>
              <w:pStyle w:val="32"/>
              <w:spacing w:line="276" w:lineRule="auto"/>
              <w:ind w:left="0" w:firstLine="0"/>
              <w:jc w:val="center"/>
            </w:pPr>
            <w:r w:rsidRPr="001B2249">
              <w:t>3,632</w:t>
            </w:r>
          </w:p>
        </w:tc>
        <w:tc>
          <w:tcPr>
            <w:tcW w:w="2425" w:type="dxa"/>
            <w:tcBorders>
              <w:top w:val="single" w:sz="4" w:space="0" w:color="auto"/>
            </w:tcBorders>
            <w:vAlign w:val="center"/>
          </w:tcPr>
          <w:p w14:paraId="328D8BE7" w14:textId="77777777" w:rsidR="003A5F7A" w:rsidRPr="001B2249" w:rsidRDefault="003A5F7A" w:rsidP="003A5F7A">
            <w:pPr>
              <w:pStyle w:val="32"/>
              <w:spacing w:line="276" w:lineRule="auto"/>
              <w:ind w:left="0" w:firstLine="0"/>
              <w:jc w:val="center"/>
            </w:pPr>
            <w:r w:rsidRPr="001B2249">
              <w:t>31.12.2018</w:t>
            </w:r>
          </w:p>
        </w:tc>
      </w:tr>
      <w:tr w:rsidR="003A5F7A" w:rsidRPr="001B2249" w14:paraId="799D5991" w14:textId="77777777" w:rsidTr="003A5F7A">
        <w:trPr>
          <w:cantSplit/>
          <w:trHeight w:val="18"/>
        </w:trPr>
        <w:tc>
          <w:tcPr>
            <w:tcW w:w="3047" w:type="dxa"/>
            <w:vAlign w:val="center"/>
          </w:tcPr>
          <w:p w14:paraId="69D6A48C" w14:textId="77777777" w:rsidR="003A5F7A" w:rsidRPr="001B2249" w:rsidRDefault="003A5F7A" w:rsidP="003A5F7A">
            <w:pPr>
              <w:pStyle w:val="32"/>
              <w:spacing w:line="276" w:lineRule="auto"/>
              <w:ind w:left="0" w:firstLine="0"/>
              <w:jc w:val="center"/>
            </w:pPr>
            <w:r w:rsidRPr="001B2249">
              <w:t>31.12.2010</w:t>
            </w:r>
          </w:p>
        </w:tc>
        <w:tc>
          <w:tcPr>
            <w:tcW w:w="128" w:type="dxa"/>
          </w:tcPr>
          <w:p w14:paraId="6A737E47" w14:textId="77777777" w:rsidR="003A5F7A" w:rsidRPr="001B2249" w:rsidRDefault="003A5F7A" w:rsidP="003A5F7A">
            <w:pPr>
              <w:pStyle w:val="32"/>
              <w:spacing w:line="276" w:lineRule="auto"/>
              <w:ind w:left="0" w:firstLine="0"/>
              <w:jc w:val="center"/>
            </w:pPr>
          </w:p>
        </w:tc>
        <w:tc>
          <w:tcPr>
            <w:tcW w:w="2216" w:type="dxa"/>
          </w:tcPr>
          <w:p w14:paraId="6BC04773" w14:textId="77777777" w:rsidR="003A5F7A" w:rsidRPr="001B2249" w:rsidRDefault="003A5F7A" w:rsidP="003A5F7A">
            <w:pPr>
              <w:pStyle w:val="32"/>
              <w:spacing w:line="276" w:lineRule="auto"/>
              <w:ind w:left="0" w:firstLine="0"/>
              <w:jc w:val="center"/>
            </w:pPr>
            <w:r w:rsidRPr="001B2249">
              <w:t>5,674</w:t>
            </w:r>
          </w:p>
        </w:tc>
        <w:tc>
          <w:tcPr>
            <w:tcW w:w="2425" w:type="dxa"/>
            <w:vAlign w:val="center"/>
          </w:tcPr>
          <w:p w14:paraId="4A8208ED" w14:textId="77777777" w:rsidR="003A5F7A" w:rsidRPr="001B2249" w:rsidRDefault="003A5F7A" w:rsidP="003A5F7A">
            <w:pPr>
              <w:pStyle w:val="32"/>
              <w:spacing w:line="276" w:lineRule="auto"/>
              <w:ind w:left="0" w:firstLine="0"/>
              <w:jc w:val="center"/>
            </w:pPr>
            <w:r w:rsidRPr="001B2249">
              <w:t>31.12.2019</w:t>
            </w:r>
          </w:p>
        </w:tc>
      </w:tr>
      <w:tr w:rsidR="003A5F7A" w:rsidRPr="001B2249" w14:paraId="051A6DAF" w14:textId="77777777" w:rsidTr="003A5F7A">
        <w:trPr>
          <w:cantSplit/>
          <w:trHeight w:val="18"/>
        </w:trPr>
        <w:tc>
          <w:tcPr>
            <w:tcW w:w="3047" w:type="dxa"/>
            <w:vAlign w:val="center"/>
          </w:tcPr>
          <w:p w14:paraId="2481F7FA" w14:textId="77777777" w:rsidR="003A5F7A" w:rsidRPr="001B2249" w:rsidRDefault="003A5F7A" w:rsidP="003A5F7A">
            <w:pPr>
              <w:pStyle w:val="32"/>
              <w:spacing w:line="276" w:lineRule="auto"/>
              <w:ind w:left="0" w:firstLine="0"/>
              <w:jc w:val="center"/>
            </w:pPr>
            <w:r w:rsidRPr="001B2249">
              <w:t>31.12.2011</w:t>
            </w:r>
          </w:p>
        </w:tc>
        <w:tc>
          <w:tcPr>
            <w:tcW w:w="128" w:type="dxa"/>
          </w:tcPr>
          <w:p w14:paraId="291305AB" w14:textId="77777777" w:rsidR="003A5F7A" w:rsidRPr="001B2249" w:rsidRDefault="003A5F7A" w:rsidP="003A5F7A">
            <w:pPr>
              <w:pStyle w:val="32"/>
              <w:spacing w:line="276" w:lineRule="auto"/>
              <w:ind w:left="0" w:firstLine="0"/>
              <w:jc w:val="center"/>
            </w:pPr>
          </w:p>
        </w:tc>
        <w:tc>
          <w:tcPr>
            <w:tcW w:w="2216" w:type="dxa"/>
          </w:tcPr>
          <w:p w14:paraId="59CD2E69" w14:textId="77777777" w:rsidR="003A5F7A" w:rsidRPr="001B2249" w:rsidRDefault="003A5F7A" w:rsidP="003A5F7A">
            <w:pPr>
              <w:pStyle w:val="32"/>
              <w:spacing w:line="276" w:lineRule="auto"/>
              <w:ind w:left="0" w:firstLine="0"/>
              <w:jc w:val="center"/>
            </w:pPr>
            <w:r w:rsidRPr="001B2249">
              <w:t>4,480</w:t>
            </w:r>
          </w:p>
        </w:tc>
        <w:tc>
          <w:tcPr>
            <w:tcW w:w="2425" w:type="dxa"/>
            <w:vAlign w:val="center"/>
          </w:tcPr>
          <w:p w14:paraId="2F7A6250" w14:textId="77777777" w:rsidR="003A5F7A" w:rsidRPr="001B2249" w:rsidRDefault="003A5F7A" w:rsidP="003A5F7A">
            <w:pPr>
              <w:pStyle w:val="32"/>
              <w:spacing w:line="276" w:lineRule="auto"/>
              <w:ind w:left="0" w:firstLine="0"/>
              <w:jc w:val="center"/>
            </w:pPr>
            <w:r w:rsidRPr="001B2249">
              <w:t>31.12.2020</w:t>
            </w:r>
          </w:p>
        </w:tc>
      </w:tr>
      <w:tr w:rsidR="003A5F7A" w:rsidRPr="001B2249" w14:paraId="3C94E1E2" w14:textId="77777777" w:rsidTr="003A5F7A">
        <w:trPr>
          <w:cantSplit/>
          <w:trHeight w:val="18"/>
        </w:trPr>
        <w:tc>
          <w:tcPr>
            <w:tcW w:w="3047" w:type="dxa"/>
            <w:vAlign w:val="center"/>
          </w:tcPr>
          <w:p w14:paraId="61EE8526" w14:textId="77777777" w:rsidR="003A5F7A" w:rsidRPr="001B2249" w:rsidRDefault="003A5F7A" w:rsidP="003A5F7A">
            <w:pPr>
              <w:pStyle w:val="32"/>
              <w:spacing w:line="276" w:lineRule="auto"/>
              <w:ind w:left="0" w:firstLine="0"/>
              <w:jc w:val="center"/>
            </w:pPr>
            <w:r w:rsidRPr="001B2249">
              <w:t>31.12.2012</w:t>
            </w:r>
          </w:p>
        </w:tc>
        <w:tc>
          <w:tcPr>
            <w:tcW w:w="128" w:type="dxa"/>
          </w:tcPr>
          <w:p w14:paraId="1676F3F3" w14:textId="77777777" w:rsidR="003A5F7A" w:rsidRPr="001B2249" w:rsidRDefault="003A5F7A" w:rsidP="003A5F7A">
            <w:pPr>
              <w:pStyle w:val="32"/>
              <w:spacing w:line="276" w:lineRule="auto"/>
              <w:ind w:left="0" w:firstLine="0"/>
              <w:jc w:val="center"/>
            </w:pPr>
          </w:p>
        </w:tc>
        <w:tc>
          <w:tcPr>
            <w:tcW w:w="2216" w:type="dxa"/>
          </w:tcPr>
          <w:p w14:paraId="6C796F64" w14:textId="77777777" w:rsidR="003A5F7A" w:rsidRPr="001B2249" w:rsidRDefault="003A5F7A" w:rsidP="003A5F7A">
            <w:pPr>
              <w:pStyle w:val="32"/>
              <w:spacing w:line="276" w:lineRule="auto"/>
              <w:ind w:left="0" w:firstLine="0"/>
              <w:jc w:val="center"/>
            </w:pPr>
            <w:r w:rsidRPr="001B2249">
              <w:t>6,029</w:t>
            </w:r>
          </w:p>
        </w:tc>
        <w:tc>
          <w:tcPr>
            <w:tcW w:w="2425" w:type="dxa"/>
            <w:vAlign w:val="center"/>
          </w:tcPr>
          <w:p w14:paraId="09B33F6D" w14:textId="77777777" w:rsidR="003A5F7A" w:rsidRPr="001B2249" w:rsidRDefault="003A5F7A" w:rsidP="003A5F7A">
            <w:pPr>
              <w:pStyle w:val="32"/>
              <w:spacing w:line="276" w:lineRule="auto"/>
              <w:ind w:left="0" w:firstLine="0"/>
              <w:jc w:val="center"/>
            </w:pPr>
            <w:r w:rsidRPr="001B2249">
              <w:t>31.12.2021</w:t>
            </w:r>
          </w:p>
        </w:tc>
      </w:tr>
      <w:tr w:rsidR="003A5F7A" w:rsidRPr="001B2249" w14:paraId="222EEB52" w14:textId="77777777" w:rsidTr="003A5F7A">
        <w:trPr>
          <w:cantSplit/>
          <w:trHeight w:val="18"/>
        </w:trPr>
        <w:tc>
          <w:tcPr>
            <w:tcW w:w="3047" w:type="dxa"/>
            <w:vAlign w:val="center"/>
          </w:tcPr>
          <w:p w14:paraId="36AA782A" w14:textId="77777777" w:rsidR="003A5F7A" w:rsidRPr="001B2249" w:rsidRDefault="003A5F7A" w:rsidP="003A5F7A">
            <w:pPr>
              <w:pStyle w:val="32"/>
              <w:spacing w:line="276" w:lineRule="auto"/>
              <w:ind w:left="0" w:firstLine="0"/>
              <w:jc w:val="center"/>
            </w:pPr>
            <w:r w:rsidRPr="001B2249">
              <w:t>31.12.2013</w:t>
            </w:r>
          </w:p>
        </w:tc>
        <w:tc>
          <w:tcPr>
            <w:tcW w:w="128" w:type="dxa"/>
          </w:tcPr>
          <w:p w14:paraId="44D0ADA9" w14:textId="77777777" w:rsidR="003A5F7A" w:rsidRPr="001B2249" w:rsidRDefault="003A5F7A" w:rsidP="003A5F7A">
            <w:pPr>
              <w:pStyle w:val="32"/>
              <w:spacing w:line="276" w:lineRule="auto"/>
              <w:ind w:left="0" w:firstLine="0"/>
              <w:jc w:val="center"/>
            </w:pPr>
          </w:p>
        </w:tc>
        <w:tc>
          <w:tcPr>
            <w:tcW w:w="2216" w:type="dxa"/>
          </w:tcPr>
          <w:p w14:paraId="14A31466" w14:textId="77777777" w:rsidR="003A5F7A" w:rsidRPr="001B2249" w:rsidRDefault="003A5F7A" w:rsidP="003A5F7A">
            <w:pPr>
              <w:pStyle w:val="32"/>
              <w:spacing w:line="276" w:lineRule="auto"/>
              <w:ind w:left="0" w:firstLine="0"/>
              <w:jc w:val="center"/>
            </w:pPr>
            <w:r w:rsidRPr="001B2249">
              <w:t>14,902</w:t>
            </w:r>
          </w:p>
        </w:tc>
        <w:tc>
          <w:tcPr>
            <w:tcW w:w="2425" w:type="dxa"/>
            <w:vAlign w:val="center"/>
          </w:tcPr>
          <w:p w14:paraId="4F524507" w14:textId="77777777" w:rsidR="003A5F7A" w:rsidRPr="001B2249" w:rsidRDefault="003A5F7A" w:rsidP="003A5F7A">
            <w:pPr>
              <w:pStyle w:val="32"/>
              <w:spacing w:line="276" w:lineRule="auto"/>
              <w:ind w:left="0" w:firstLine="0"/>
              <w:jc w:val="center"/>
            </w:pPr>
            <w:r w:rsidRPr="001B2249">
              <w:t>31.12.2022</w:t>
            </w:r>
          </w:p>
        </w:tc>
      </w:tr>
      <w:tr w:rsidR="003A5F7A" w:rsidRPr="001B2249" w14:paraId="7ED1BEA9" w14:textId="77777777" w:rsidTr="003A5F7A">
        <w:trPr>
          <w:cantSplit/>
          <w:trHeight w:val="18"/>
        </w:trPr>
        <w:tc>
          <w:tcPr>
            <w:tcW w:w="3047" w:type="dxa"/>
            <w:vAlign w:val="center"/>
          </w:tcPr>
          <w:p w14:paraId="7D067117" w14:textId="77777777" w:rsidR="003A5F7A" w:rsidRPr="001B2249" w:rsidRDefault="003A5F7A" w:rsidP="003A5F7A">
            <w:pPr>
              <w:pStyle w:val="32"/>
              <w:spacing w:line="276" w:lineRule="auto"/>
              <w:ind w:left="0" w:firstLine="0"/>
              <w:jc w:val="center"/>
            </w:pPr>
            <w:r w:rsidRPr="001B2249">
              <w:t>31.12.2014</w:t>
            </w:r>
          </w:p>
        </w:tc>
        <w:tc>
          <w:tcPr>
            <w:tcW w:w="128" w:type="dxa"/>
          </w:tcPr>
          <w:p w14:paraId="7B2D8A6B" w14:textId="77777777" w:rsidR="003A5F7A" w:rsidRPr="001B2249" w:rsidRDefault="003A5F7A" w:rsidP="003A5F7A">
            <w:pPr>
              <w:pStyle w:val="32"/>
              <w:spacing w:line="276" w:lineRule="auto"/>
              <w:ind w:left="0" w:firstLine="0"/>
              <w:jc w:val="center"/>
            </w:pPr>
          </w:p>
        </w:tc>
        <w:tc>
          <w:tcPr>
            <w:tcW w:w="2216" w:type="dxa"/>
          </w:tcPr>
          <w:p w14:paraId="1D242FDF" w14:textId="77777777" w:rsidR="003A5F7A" w:rsidRPr="001B2249" w:rsidRDefault="003A5F7A" w:rsidP="003A5F7A">
            <w:pPr>
              <w:pStyle w:val="32"/>
              <w:spacing w:line="276" w:lineRule="auto"/>
              <w:ind w:left="0" w:firstLine="0"/>
              <w:jc w:val="center"/>
            </w:pPr>
            <w:r w:rsidRPr="001B2249">
              <w:t>4,240</w:t>
            </w:r>
          </w:p>
        </w:tc>
        <w:tc>
          <w:tcPr>
            <w:tcW w:w="2425" w:type="dxa"/>
            <w:vAlign w:val="center"/>
          </w:tcPr>
          <w:p w14:paraId="104D4160" w14:textId="77777777" w:rsidR="003A5F7A" w:rsidRPr="001B2249" w:rsidRDefault="003A5F7A" w:rsidP="003A5F7A">
            <w:pPr>
              <w:pStyle w:val="32"/>
              <w:spacing w:line="276" w:lineRule="auto"/>
              <w:ind w:left="0" w:firstLine="0"/>
              <w:jc w:val="center"/>
            </w:pPr>
            <w:r w:rsidRPr="001B2249">
              <w:t>31.12.2023</w:t>
            </w:r>
          </w:p>
        </w:tc>
      </w:tr>
      <w:tr w:rsidR="003A5F7A" w:rsidRPr="001B2249" w14:paraId="3DFEDE67" w14:textId="77777777" w:rsidTr="003A5F7A">
        <w:trPr>
          <w:cantSplit/>
          <w:trHeight w:val="18"/>
        </w:trPr>
        <w:tc>
          <w:tcPr>
            <w:tcW w:w="3047" w:type="dxa"/>
            <w:vAlign w:val="center"/>
          </w:tcPr>
          <w:p w14:paraId="4F8C61D7" w14:textId="77777777" w:rsidR="003A5F7A" w:rsidRPr="001B2249" w:rsidRDefault="003A5F7A" w:rsidP="003A5F7A">
            <w:pPr>
              <w:pStyle w:val="32"/>
              <w:spacing w:line="276" w:lineRule="auto"/>
              <w:ind w:left="0" w:firstLine="0"/>
              <w:jc w:val="center"/>
            </w:pPr>
            <w:r w:rsidRPr="001B2249">
              <w:t>31.12.2015</w:t>
            </w:r>
          </w:p>
        </w:tc>
        <w:tc>
          <w:tcPr>
            <w:tcW w:w="128" w:type="dxa"/>
          </w:tcPr>
          <w:p w14:paraId="5792461A" w14:textId="77777777" w:rsidR="003A5F7A" w:rsidRPr="001B2249" w:rsidRDefault="003A5F7A" w:rsidP="003A5F7A">
            <w:pPr>
              <w:pStyle w:val="32"/>
              <w:spacing w:line="276" w:lineRule="auto"/>
              <w:ind w:left="0" w:firstLine="0"/>
              <w:jc w:val="center"/>
            </w:pPr>
          </w:p>
        </w:tc>
        <w:tc>
          <w:tcPr>
            <w:tcW w:w="2216" w:type="dxa"/>
          </w:tcPr>
          <w:p w14:paraId="21983AD9" w14:textId="77777777" w:rsidR="003A5F7A" w:rsidRPr="001B2249" w:rsidRDefault="003A5F7A" w:rsidP="003A5F7A">
            <w:pPr>
              <w:pStyle w:val="32"/>
              <w:spacing w:line="276" w:lineRule="auto"/>
              <w:ind w:left="0" w:firstLine="0"/>
              <w:jc w:val="center"/>
            </w:pPr>
            <w:r w:rsidRPr="001B2249">
              <w:t>15,913</w:t>
            </w:r>
          </w:p>
        </w:tc>
        <w:tc>
          <w:tcPr>
            <w:tcW w:w="2425" w:type="dxa"/>
            <w:vAlign w:val="center"/>
          </w:tcPr>
          <w:p w14:paraId="681663C8" w14:textId="77777777" w:rsidR="003A5F7A" w:rsidRPr="001B2249" w:rsidRDefault="003A5F7A" w:rsidP="003A5F7A">
            <w:pPr>
              <w:pStyle w:val="32"/>
              <w:spacing w:line="276" w:lineRule="auto"/>
              <w:ind w:left="0" w:firstLine="0"/>
              <w:jc w:val="center"/>
            </w:pPr>
            <w:r w:rsidRPr="001B2249">
              <w:t>31.12.2024</w:t>
            </w:r>
          </w:p>
        </w:tc>
      </w:tr>
      <w:tr w:rsidR="003A5F7A" w:rsidRPr="001B2249" w14:paraId="78FAAE79" w14:textId="77777777" w:rsidTr="003A5F7A">
        <w:trPr>
          <w:cantSplit/>
          <w:trHeight w:val="18"/>
        </w:trPr>
        <w:tc>
          <w:tcPr>
            <w:tcW w:w="3047" w:type="dxa"/>
            <w:vAlign w:val="center"/>
          </w:tcPr>
          <w:p w14:paraId="75A6DAB9" w14:textId="77777777" w:rsidR="003A5F7A" w:rsidRPr="001B2249" w:rsidRDefault="003A5F7A" w:rsidP="003A5F7A">
            <w:pPr>
              <w:pStyle w:val="32"/>
              <w:spacing w:line="276" w:lineRule="auto"/>
              <w:ind w:left="0" w:firstLine="0"/>
              <w:jc w:val="center"/>
            </w:pPr>
            <w:r w:rsidRPr="001B2249">
              <w:t>31.12.2016</w:t>
            </w:r>
          </w:p>
        </w:tc>
        <w:tc>
          <w:tcPr>
            <w:tcW w:w="128" w:type="dxa"/>
          </w:tcPr>
          <w:p w14:paraId="1D21EC16" w14:textId="77777777" w:rsidR="003A5F7A" w:rsidRPr="001B2249" w:rsidRDefault="003A5F7A" w:rsidP="003A5F7A">
            <w:pPr>
              <w:pStyle w:val="32"/>
              <w:spacing w:line="276" w:lineRule="auto"/>
              <w:ind w:left="0" w:firstLine="0"/>
              <w:jc w:val="center"/>
            </w:pPr>
          </w:p>
        </w:tc>
        <w:tc>
          <w:tcPr>
            <w:tcW w:w="2216" w:type="dxa"/>
          </w:tcPr>
          <w:p w14:paraId="396ACBA7" w14:textId="77777777" w:rsidR="003A5F7A" w:rsidRPr="001B2249" w:rsidRDefault="003A5F7A" w:rsidP="003A5F7A">
            <w:pPr>
              <w:pStyle w:val="32"/>
              <w:spacing w:line="276" w:lineRule="auto"/>
              <w:ind w:left="0" w:firstLine="0"/>
              <w:jc w:val="center"/>
            </w:pPr>
            <w:r w:rsidRPr="001B2249">
              <w:t>13,475</w:t>
            </w:r>
          </w:p>
        </w:tc>
        <w:tc>
          <w:tcPr>
            <w:tcW w:w="2425" w:type="dxa"/>
            <w:vAlign w:val="center"/>
          </w:tcPr>
          <w:p w14:paraId="5113A055" w14:textId="77777777" w:rsidR="003A5F7A" w:rsidRPr="001B2249" w:rsidRDefault="003A5F7A" w:rsidP="003A5F7A">
            <w:pPr>
              <w:pStyle w:val="32"/>
              <w:spacing w:line="276" w:lineRule="auto"/>
              <w:ind w:left="0" w:firstLine="0"/>
              <w:jc w:val="center"/>
            </w:pPr>
            <w:r w:rsidRPr="001B2249">
              <w:t>31.12.2025</w:t>
            </w:r>
          </w:p>
        </w:tc>
      </w:tr>
      <w:tr w:rsidR="003A5F7A" w:rsidRPr="001B2249" w14:paraId="48CB3D62" w14:textId="77777777" w:rsidTr="003A5F7A">
        <w:trPr>
          <w:cantSplit/>
          <w:trHeight w:val="18"/>
        </w:trPr>
        <w:tc>
          <w:tcPr>
            <w:tcW w:w="3047" w:type="dxa"/>
            <w:vAlign w:val="center"/>
          </w:tcPr>
          <w:p w14:paraId="440450BE" w14:textId="77777777" w:rsidR="003A5F7A" w:rsidRPr="001B2249" w:rsidRDefault="003A5F7A" w:rsidP="003A5F7A">
            <w:pPr>
              <w:pStyle w:val="32"/>
              <w:spacing w:line="276" w:lineRule="auto"/>
              <w:ind w:left="0" w:firstLine="0"/>
              <w:jc w:val="center"/>
            </w:pPr>
            <w:r w:rsidRPr="001B2249">
              <w:t>31.12.2017</w:t>
            </w:r>
          </w:p>
        </w:tc>
        <w:tc>
          <w:tcPr>
            <w:tcW w:w="128" w:type="dxa"/>
          </w:tcPr>
          <w:p w14:paraId="749A5B5E" w14:textId="77777777" w:rsidR="003A5F7A" w:rsidRPr="001B2249" w:rsidRDefault="003A5F7A" w:rsidP="003A5F7A">
            <w:pPr>
              <w:pStyle w:val="32"/>
              <w:spacing w:line="276" w:lineRule="auto"/>
              <w:ind w:left="0" w:firstLine="0"/>
              <w:jc w:val="center"/>
            </w:pPr>
          </w:p>
        </w:tc>
        <w:tc>
          <w:tcPr>
            <w:tcW w:w="2216" w:type="dxa"/>
            <w:tcBorders>
              <w:bottom w:val="single" w:sz="4" w:space="0" w:color="auto"/>
            </w:tcBorders>
          </w:tcPr>
          <w:p w14:paraId="60B016E3" w14:textId="77777777" w:rsidR="003A5F7A" w:rsidRPr="001B2249" w:rsidRDefault="003A5F7A" w:rsidP="003A5F7A">
            <w:pPr>
              <w:pStyle w:val="32"/>
              <w:spacing w:line="276" w:lineRule="auto"/>
              <w:ind w:left="0" w:firstLine="0"/>
              <w:jc w:val="center"/>
            </w:pPr>
            <w:r w:rsidRPr="001B2249">
              <w:t>21,559</w:t>
            </w:r>
          </w:p>
        </w:tc>
        <w:tc>
          <w:tcPr>
            <w:tcW w:w="2425" w:type="dxa"/>
            <w:vAlign w:val="center"/>
          </w:tcPr>
          <w:p w14:paraId="5E6AF87A" w14:textId="77777777" w:rsidR="003A5F7A" w:rsidRPr="001B2249" w:rsidRDefault="003A5F7A" w:rsidP="003A5F7A">
            <w:pPr>
              <w:pStyle w:val="32"/>
              <w:spacing w:line="276" w:lineRule="auto"/>
              <w:ind w:left="0" w:firstLine="0"/>
              <w:jc w:val="center"/>
            </w:pPr>
            <w:r w:rsidRPr="001B2249">
              <w:t>31.12.2026</w:t>
            </w:r>
          </w:p>
        </w:tc>
      </w:tr>
      <w:tr w:rsidR="003A5F7A" w:rsidRPr="001B2249" w14:paraId="1A422617" w14:textId="77777777" w:rsidTr="003A5F7A">
        <w:trPr>
          <w:cantSplit/>
          <w:trHeight w:val="18"/>
        </w:trPr>
        <w:tc>
          <w:tcPr>
            <w:tcW w:w="3047" w:type="dxa"/>
            <w:vAlign w:val="center"/>
          </w:tcPr>
          <w:p w14:paraId="37FEA302" w14:textId="77777777" w:rsidR="003A5F7A" w:rsidRPr="001B2249" w:rsidRDefault="003A5F7A" w:rsidP="003A5F7A">
            <w:pPr>
              <w:pStyle w:val="32"/>
              <w:spacing w:line="276" w:lineRule="auto"/>
              <w:ind w:left="0" w:firstLine="0"/>
              <w:jc w:val="center"/>
            </w:pPr>
            <w:r w:rsidRPr="001B2249">
              <w:t>Total</w:t>
            </w:r>
          </w:p>
        </w:tc>
        <w:tc>
          <w:tcPr>
            <w:tcW w:w="128" w:type="dxa"/>
          </w:tcPr>
          <w:p w14:paraId="3EC0455D" w14:textId="77777777" w:rsidR="003A5F7A" w:rsidRPr="001B2249" w:rsidRDefault="003A5F7A" w:rsidP="003A5F7A">
            <w:pPr>
              <w:pStyle w:val="32"/>
              <w:spacing w:line="276" w:lineRule="auto"/>
              <w:ind w:left="0" w:firstLine="0"/>
              <w:jc w:val="center"/>
            </w:pPr>
          </w:p>
        </w:tc>
        <w:tc>
          <w:tcPr>
            <w:tcW w:w="2216" w:type="dxa"/>
            <w:tcBorders>
              <w:top w:val="single" w:sz="4" w:space="0" w:color="auto"/>
              <w:bottom w:val="double" w:sz="4" w:space="0" w:color="auto"/>
            </w:tcBorders>
          </w:tcPr>
          <w:p w14:paraId="7131DF1E" w14:textId="77777777" w:rsidR="003A5F7A" w:rsidRPr="001B2249" w:rsidRDefault="003A5F7A" w:rsidP="003A5F7A">
            <w:pPr>
              <w:pStyle w:val="32"/>
              <w:spacing w:line="276" w:lineRule="auto"/>
              <w:ind w:left="0" w:firstLine="0"/>
              <w:jc w:val="center"/>
            </w:pPr>
            <w:r w:rsidRPr="001B2249">
              <w:t>89,904</w:t>
            </w:r>
          </w:p>
        </w:tc>
        <w:tc>
          <w:tcPr>
            <w:tcW w:w="2425" w:type="dxa"/>
            <w:vAlign w:val="center"/>
          </w:tcPr>
          <w:p w14:paraId="2149760A" w14:textId="77777777" w:rsidR="003A5F7A" w:rsidRPr="001B2249" w:rsidRDefault="003A5F7A" w:rsidP="003A5F7A">
            <w:pPr>
              <w:pStyle w:val="32"/>
              <w:spacing w:line="276" w:lineRule="auto"/>
              <w:ind w:left="0" w:firstLine="0"/>
              <w:jc w:val="center"/>
            </w:pPr>
          </w:p>
        </w:tc>
      </w:tr>
    </w:tbl>
    <w:p w14:paraId="76BC0CA1" w14:textId="77777777" w:rsidR="003A5F7A" w:rsidRPr="001B2249" w:rsidRDefault="003A5F7A" w:rsidP="003A5F7A">
      <w:pPr>
        <w:pStyle w:val="20"/>
        <w:bidi w:val="0"/>
        <w:rPr>
          <w:rFonts w:cs="Times New Roman"/>
        </w:rPr>
      </w:pPr>
    </w:p>
    <w:p w14:paraId="273D793F" w14:textId="77777777" w:rsidR="003A5F7A" w:rsidRPr="001B2249" w:rsidRDefault="003A5F7A" w:rsidP="003A5F7A">
      <w:pPr>
        <w:pStyle w:val="20"/>
        <w:tabs>
          <w:tab w:val="clear" w:pos="1134"/>
          <w:tab w:val="left" w:pos="1276"/>
        </w:tabs>
        <w:bidi w:val="0"/>
        <w:spacing w:line="276" w:lineRule="auto"/>
        <w:ind w:left="1218" w:firstLine="0"/>
        <w:rPr>
          <w:rFonts w:cs="Times New Roman"/>
        </w:rPr>
      </w:pPr>
      <w:r w:rsidRPr="00AD19ED">
        <w:rPr>
          <w:rFonts w:cs="Times New Roman"/>
        </w:rPr>
        <w:t xml:space="preserve">Deferred tax assets have not been recognized in respect of these losses as it may not be used to offset future taxable profits, there are no other tax planning opportunities or other evidence of recoverability in the near future. </w:t>
      </w:r>
      <w:r w:rsidRPr="001B2249">
        <w:rPr>
          <w:rFonts w:cs="Times New Roman"/>
        </w:rPr>
        <w:t xml:space="preserve">Refer also to Note 12d in the consolidated financial statements. </w:t>
      </w:r>
    </w:p>
    <w:p w14:paraId="7C6129FE" w14:textId="77777777" w:rsidR="00C6409A" w:rsidRDefault="00C6409A" w:rsidP="003A5F7A">
      <w:pPr>
        <w:autoSpaceDE w:val="0"/>
        <w:autoSpaceDN w:val="0"/>
        <w:adjustRightInd w:val="0"/>
        <w:spacing w:line="276" w:lineRule="auto"/>
        <w:ind w:left="1148" w:hanging="1162"/>
        <w:rPr>
          <w:b/>
          <w:color w:val="000000"/>
        </w:rPr>
      </w:pPr>
    </w:p>
    <w:p w14:paraId="3694F9BF" w14:textId="77777777" w:rsidR="003A5F7A" w:rsidRPr="001B2249" w:rsidRDefault="003A5F7A" w:rsidP="003A5F7A">
      <w:pPr>
        <w:autoSpaceDE w:val="0"/>
        <w:autoSpaceDN w:val="0"/>
        <w:adjustRightInd w:val="0"/>
        <w:spacing w:line="276" w:lineRule="auto"/>
        <w:ind w:left="1148" w:hanging="1162"/>
        <w:rPr>
          <w:b/>
          <w:color w:val="000000"/>
        </w:rPr>
      </w:pPr>
      <w:r w:rsidRPr="001B2249">
        <w:rPr>
          <w:b/>
          <w:color w:val="000000"/>
        </w:rPr>
        <w:t>NOTE 12</w:t>
      </w:r>
      <w:r w:rsidRPr="001B2249">
        <w:rPr>
          <w:color w:val="000000"/>
        </w:rPr>
        <w:t>:-</w:t>
      </w:r>
      <w:r w:rsidRPr="001B2249">
        <w:rPr>
          <w:b/>
          <w:color w:val="000000"/>
        </w:rPr>
        <w:tab/>
        <w:t xml:space="preserve">AUDIT FEES </w:t>
      </w:r>
    </w:p>
    <w:p w14:paraId="0C3DF3A0" w14:textId="77777777" w:rsidR="003A5F7A" w:rsidRPr="001B2249" w:rsidRDefault="003A5F7A" w:rsidP="003A5F7A">
      <w:pPr>
        <w:autoSpaceDE w:val="0"/>
        <w:autoSpaceDN w:val="0"/>
        <w:adjustRightInd w:val="0"/>
        <w:spacing w:line="276" w:lineRule="auto"/>
        <w:rPr>
          <w:b/>
          <w:color w:val="000000"/>
        </w:rPr>
      </w:pPr>
    </w:p>
    <w:p w14:paraId="3FB7EF6E"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 xml:space="preserve">With reference to section 2:382a (1) and (2) of the Netherlands Civil Code, the following audit fees for the financial year ended 31 December 2017 have been charged to the Company, its </w:t>
      </w:r>
      <w:r w:rsidRPr="001B2249">
        <w:rPr>
          <w:rFonts w:cs="Times New Roman"/>
        </w:rPr>
        <w:lastRenderedPageBreak/>
        <w:t>subsidiaries and other consolidated entities:</w:t>
      </w:r>
    </w:p>
    <w:p w14:paraId="0E69328B" w14:textId="77777777" w:rsidR="003A5F7A" w:rsidRPr="001B2249" w:rsidRDefault="003A5F7A" w:rsidP="003A5F7A">
      <w:pPr>
        <w:pStyle w:val="20"/>
        <w:bidi w:val="0"/>
        <w:ind w:left="1134" w:firstLine="0"/>
        <w:rPr>
          <w:rFonts w:cs="Times New Roman"/>
        </w:rPr>
      </w:pPr>
    </w:p>
    <w:tbl>
      <w:tblPr>
        <w:tblW w:w="8578" w:type="dxa"/>
        <w:tblInd w:w="1134" w:type="dxa"/>
        <w:tblLayout w:type="fixed"/>
        <w:tblCellMar>
          <w:left w:w="0" w:type="dxa"/>
          <w:right w:w="0" w:type="dxa"/>
        </w:tblCellMar>
        <w:tblLook w:val="04A0" w:firstRow="1" w:lastRow="0" w:firstColumn="1" w:lastColumn="0" w:noHBand="0" w:noVBand="1"/>
      </w:tblPr>
      <w:tblGrid>
        <w:gridCol w:w="3250"/>
        <w:gridCol w:w="118"/>
        <w:gridCol w:w="1942"/>
        <w:gridCol w:w="252"/>
        <w:gridCol w:w="1622"/>
        <w:gridCol w:w="244"/>
        <w:gridCol w:w="1150"/>
      </w:tblGrid>
      <w:tr w:rsidR="003A5F7A" w:rsidRPr="001B2249" w14:paraId="627259F9" w14:textId="77777777" w:rsidTr="003A5F7A">
        <w:trPr>
          <w:trHeight w:val="33"/>
        </w:trPr>
        <w:tc>
          <w:tcPr>
            <w:tcW w:w="3250" w:type="dxa"/>
            <w:vAlign w:val="center"/>
          </w:tcPr>
          <w:p w14:paraId="74C4C154" w14:textId="77777777" w:rsidR="003A5F7A" w:rsidRPr="001B2249" w:rsidRDefault="003A5F7A" w:rsidP="003A5F7A">
            <w:pPr>
              <w:autoSpaceDE w:val="0"/>
              <w:autoSpaceDN w:val="0"/>
              <w:adjustRightInd w:val="0"/>
              <w:spacing w:line="240" w:lineRule="exact"/>
              <w:jc w:val="center"/>
              <w:rPr>
                <w:color w:val="000000"/>
                <w:szCs w:val="24"/>
              </w:rPr>
            </w:pPr>
          </w:p>
        </w:tc>
        <w:tc>
          <w:tcPr>
            <w:tcW w:w="118" w:type="dxa"/>
            <w:vAlign w:val="center"/>
          </w:tcPr>
          <w:p w14:paraId="3B39B49E" w14:textId="77777777" w:rsidR="003A5F7A" w:rsidRPr="001B2249" w:rsidRDefault="003A5F7A" w:rsidP="003A5F7A">
            <w:pPr>
              <w:autoSpaceDE w:val="0"/>
              <w:autoSpaceDN w:val="0"/>
              <w:adjustRightInd w:val="0"/>
              <w:spacing w:line="240" w:lineRule="exact"/>
              <w:jc w:val="center"/>
              <w:rPr>
                <w:b/>
                <w:bCs/>
                <w:szCs w:val="24"/>
              </w:rPr>
            </w:pPr>
          </w:p>
        </w:tc>
        <w:tc>
          <w:tcPr>
            <w:tcW w:w="1942" w:type="dxa"/>
            <w:tcBorders>
              <w:bottom w:val="single" w:sz="4" w:space="0" w:color="auto"/>
            </w:tcBorders>
            <w:vAlign w:val="center"/>
          </w:tcPr>
          <w:p w14:paraId="2FD2EA0A" w14:textId="77777777" w:rsidR="003A5F7A" w:rsidRPr="001B2249" w:rsidRDefault="003A5F7A" w:rsidP="003A5F7A">
            <w:pPr>
              <w:autoSpaceDE w:val="0"/>
              <w:autoSpaceDN w:val="0"/>
              <w:adjustRightInd w:val="0"/>
              <w:spacing w:line="240" w:lineRule="exact"/>
              <w:jc w:val="center"/>
              <w:rPr>
                <w:b/>
                <w:bCs/>
                <w:szCs w:val="24"/>
              </w:rPr>
            </w:pPr>
            <w:r w:rsidRPr="001B2249">
              <w:rPr>
                <w:b/>
                <w:bCs/>
                <w:szCs w:val="24"/>
              </w:rPr>
              <w:t>Ernst &amp; Young Accountants LLP, The Netherlands</w:t>
            </w:r>
          </w:p>
        </w:tc>
        <w:tc>
          <w:tcPr>
            <w:tcW w:w="252" w:type="dxa"/>
            <w:tcBorders>
              <w:bottom w:val="single" w:sz="4" w:space="0" w:color="auto"/>
            </w:tcBorders>
            <w:vAlign w:val="center"/>
          </w:tcPr>
          <w:p w14:paraId="496956E7" w14:textId="77777777" w:rsidR="003A5F7A" w:rsidRPr="001B2249" w:rsidRDefault="003A5F7A" w:rsidP="003A5F7A">
            <w:pPr>
              <w:autoSpaceDE w:val="0"/>
              <w:autoSpaceDN w:val="0"/>
              <w:adjustRightInd w:val="0"/>
              <w:spacing w:line="240" w:lineRule="exact"/>
              <w:jc w:val="center"/>
              <w:rPr>
                <w:color w:val="000000"/>
                <w:szCs w:val="24"/>
              </w:rPr>
            </w:pPr>
          </w:p>
        </w:tc>
        <w:tc>
          <w:tcPr>
            <w:tcW w:w="1622" w:type="dxa"/>
            <w:tcBorders>
              <w:bottom w:val="single" w:sz="4" w:space="0" w:color="auto"/>
            </w:tcBorders>
            <w:vAlign w:val="center"/>
          </w:tcPr>
          <w:p w14:paraId="6937AA84" w14:textId="77777777" w:rsidR="003A5F7A" w:rsidRPr="001B2249" w:rsidRDefault="003A5F7A" w:rsidP="003A5F7A">
            <w:pPr>
              <w:autoSpaceDE w:val="0"/>
              <w:autoSpaceDN w:val="0"/>
              <w:adjustRightInd w:val="0"/>
              <w:spacing w:line="240" w:lineRule="exact"/>
              <w:jc w:val="center"/>
              <w:rPr>
                <w:color w:val="000000"/>
                <w:szCs w:val="24"/>
              </w:rPr>
            </w:pPr>
            <w:r w:rsidRPr="001B2249">
              <w:rPr>
                <w:b/>
                <w:bCs/>
                <w:szCs w:val="24"/>
              </w:rPr>
              <w:t>Ernst &amp; Young, Israel</w:t>
            </w:r>
          </w:p>
        </w:tc>
        <w:tc>
          <w:tcPr>
            <w:tcW w:w="244" w:type="dxa"/>
            <w:tcBorders>
              <w:bottom w:val="single" w:sz="4" w:space="0" w:color="auto"/>
            </w:tcBorders>
            <w:vAlign w:val="center"/>
          </w:tcPr>
          <w:p w14:paraId="1795788D" w14:textId="77777777" w:rsidR="003A5F7A" w:rsidRPr="001B2249" w:rsidRDefault="003A5F7A" w:rsidP="003A5F7A">
            <w:pPr>
              <w:autoSpaceDE w:val="0"/>
              <w:autoSpaceDN w:val="0"/>
              <w:adjustRightInd w:val="0"/>
              <w:spacing w:line="240" w:lineRule="exact"/>
              <w:jc w:val="center"/>
              <w:rPr>
                <w:b/>
                <w:bCs/>
                <w:szCs w:val="24"/>
              </w:rPr>
            </w:pPr>
          </w:p>
        </w:tc>
        <w:tc>
          <w:tcPr>
            <w:tcW w:w="1147" w:type="dxa"/>
            <w:tcBorders>
              <w:bottom w:val="single" w:sz="4" w:space="0" w:color="auto"/>
            </w:tcBorders>
            <w:vAlign w:val="center"/>
          </w:tcPr>
          <w:p w14:paraId="5C3E7098" w14:textId="77777777" w:rsidR="003A5F7A" w:rsidRPr="001B2249" w:rsidRDefault="003A5F7A" w:rsidP="003A5F7A">
            <w:pPr>
              <w:autoSpaceDE w:val="0"/>
              <w:autoSpaceDN w:val="0"/>
              <w:adjustRightInd w:val="0"/>
              <w:spacing w:line="240" w:lineRule="exact"/>
              <w:jc w:val="center"/>
              <w:rPr>
                <w:b/>
                <w:bCs/>
                <w:szCs w:val="24"/>
              </w:rPr>
            </w:pPr>
            <w:r w:rsidRPr="001B2249">
              <w:rPr>
                <w:b/>
                <w:bCs/>
                <w:szCs w:val="24"/>
              </w:rPr>
              <w:t>Total</w:t>
            </w:r>
          </w:p>
        </w:tc>
      </w:tr>
      <w:tr w:rsidR="003A5F7A" w:rsidRPr="001B2249" w14:paraId="2469A1DB" w14:textId="77777777" w:rsidTr="003A5F7A">
        <w:trPr>
          <w:trHeight w:val="33"/>
        </w:trPr>
        <w:tc>
          <w:tcPr>
            <w:tcW w:w="3250" w:type="dxa"/>
          </w:tcPr>
          <w:p w14:paraId="57F28EBB" w14:textId="77777777" w:rsidR="003A5F7A" w:rsidRPr="001B2249" w:rsidRDefault="003A5F7A" w:rsidP="003A5F7A">
            <w:pPr>
              <w:autoSpaceDE w:val="0"/>
              <w:autoSpaceDN w:val="0"/>
              <w:adjustRightInd w:val="0"/>
              <w:spacing w:line="240" w:lineRule="exact"/>
              <w:rPr>
                <w:b/>
                <w:color w:val="000000"/>
                <w:szCs w:val="24"/>
              </w:rPr>
            </w:pPr>
          </w:p>
        </w:tc>
        <w:tc>
          <w:tcPr>
            <w:tcW w:w="118" w:type="dxa"/>
          </w:tcPr>
          <w:p w14:paraId="0F5A7DA5" w14:textId="77777777" w:rsidR="003A5F7A" w:rsidRPr="001B2249" w:rsidRDefault="003A5F7A" w:rsidP="003A5F7A">
            <w:pPr>
              <w:autoSpaceDE w:val="0"/>
              <w:autoSpaceDN w:val="0"/>
              <w:adjustRightInd w:val="0"/>
              <w:spacing w:line="240" w:lineRule="exact"/>
              <w:jc w:val="center"/>
              <w:rPr>
                <w:b/>
                <w:bCs/>
                <w:szCs w:val="24"/>
              </w:rPr>
            </w:pPr>
          </w:p>
        </w:tc>
        <w:tc>
          <w:tcPr>
            <w:tcW w:w="5210" w:type="dxa"/>
            <w:gridSpan w:val="5"/>
            <w:tcBorders>
              <w:top w:val="single" w:sz="4" w:space="0" w:color="auto"/>
              <w:left w:val="nil"/>
              <w:bottom w:val="single" w:sz="4" w:space="0" w:color="auto"/>
              <w:right w:val="nil"/>
            </w:tcBorders>
            <w:hideMark/>
          </w:tcPr>
          <w:p w14:paraId="1D92D106" w14:textId="77777777" w:rsidR="003A5F7A" w:rsidRPr="001B2249" w:rsidRDefault="003A5F7A" w:rsidP="003A5F7A">
            <w:pPr>
              <w:autoSpaceDE w:val="0"/>
              <w:autoSpaceDN w:val="0"/>
              <w:adjustRightInd w:val="0"/>
              <w:spacing w:line="240" w:lineRule="exact"/>
              <w:jc w:val="center"/>
              <w:rPr>
                <w:b/>
                <w:bCs/>
                <w:szCs w:val="24"/>
              </w:rPr>
            </w:pPr>
            <w:r w:rsidRPr="001B2249">
              <w:rPr>
                <w:b/>
                <w:bCs/>
                <w:szCs w:val="24"/>
              </w:rPr>
              <w:t>Euro in thousand</w:t>
            </w:r>
          </w:p>
        </w:tc>
      </w:tr>
      <w:tr w:rsidR="003A5F7A" w:rsidRPr="001B2249" w14:paraId="18C8E410" w14:textId="77777777" w:rsidTr="003A5F7A">
        <w:trPr>
          <w:trHeight w:val="33"/>
        </w:trPr>
        <w:tc>
          <w:tcPr>
            <w:tcW w:w="3250" w:type="dxa"/>
          </w:tcPr>
          <w:p w14:paraId="03731DC3" w14:textId="77777777" w:rsidR="003A5F7A" w:rsidRPr="001B2249" w:rsidRDefault="003A5F7A" w:rsidP="003A5F7A">
            <w:pPr>
              <w:autoSpaceDE w:val="0"/>
              <w:autoSpaceDN w:val="0"/>
              <w:adjustRightInd w:val="0"/>
              <w:spacing w:line="240" w:lineRule="exact"/>
              <w:rPr>
                <w:color w:val="000000"/>
                <w:szCs w:val="24"/>
              </w:rPr>
            </w:pPr>
          </w:p>
        </w:tc>
        <w:tc>
          <w:tcPr>
            <w:tcW w:w="118" w:type="dxa"/>
          </w:tcPr>
          <w:p w14:paraId="72497517" w14:textId="77777777" w:rsidR="003A5F7A" w:rsidRPr="001B2249" w:rsidRDefault="003A5F7A" w:rsidP="003A5F7A">
            <w:pPr>
              <w:autoSpaceDE w:val="0"/>
              <w:autoSpaceDN w:val="0"/>
              <w:adjustRightInd w:val="0"/>
              <w:spacing w:line="240" w:lineRule="exact"/>
              <w:jc w:val="center"/>
              <w:rPr>
                <w:bCs/>
                <w:szCs w:val="24"/>
                <w:lang w:val="en-GB"/>
              </w:rPr>
            </w:pPr>
          </w:p>
        </w:tc>
        <w:tc>
          <w:tcPr>
            <w:tcW w:w="1942" w:type="dxa"/>
            <w:tcBorders>
              <w:top w:val="single" w:sz="4" w:space="0" w:color="auto"/>
              <w:left w:val="nil"/>
              <w:right w:val="nil"/>
            </w:tcBorders>
            <w:vAlign w:val="center"/>
          </w:tcPr>
          <w:p w14:paraId="071DD67D" w14:textId="77777777" w:rsidR="003A5F7A" w:rsidRPr="001B2249" w:rsidRDefault="003A5F7A" w:rsidP="003A5F7A">
            <w:pPr>
              <w:autoSpaceDE w:val="0"/>
              <w:autoSpaceDN w:val="0"/>
              <w:adjustRightInd w:val="0"/>
              <w:spacing w:line="240" w:lineRule="exact"/>
              <w:jc w:val="center"/>
              <w:rPr>
                <w:bCs/>
                <w:szCs w:val="24"/>
                <w:lang w:val="en-GB"/>
              </w:rPr>
            </w:pPr>
          </w:p>
        </w:tc>
        <w:tc>
          <w:tcPr>
            <w:tcW w:w="252" w:type="dxa"/>
            <w:vAlign w:val="center"/>
          </w:tcPr>
          <w:p w14:paraId="1EBA38E0" w14:textId="77777777" w:rsidR="003A5F7A" w:rsidRPr="001B2249" w:rsidRDefault="003A5F7A" w:rsidP="003A5F7A">
            <w:pPr>
              <w:autoSpaceDE w:val="0"/>
              <w:autoSpaceDN w:val="0"/>
              <w:adjustRightInd w:val="0"/>
              <w:spacing w:line="240" w:lineRule="exact"/>
              <w:jc w:val="center"/>
              <w:rPr>
                <w:color w:val="000000"/>
                <w:szCs w:val="24"/>
                <w:highlight w:val="yellow"/>
              </w:rPr>
            </w:pPr>
          </w:p>
        </w:tc>
        <w:tc>
          <w:tcPr>
            <w:tcW w:w="1622" w:type="dxa"/>
            <w:tcBorders>
              <w:top w:val="single" w:sz="4" w:space="0" w:color="auto"/>
              <w:left w:val="nil"/>
              <w:right w:val="nil"/>
            </w:tcBorders>
            <w:vAlign w:val="center"/>
          </w:tcPr>
          <w:p w14:paraId="6924BD71" w14:textId="77777777" w:rsidR="003A5F7A" w:rsidRPr="001B2249" w:rsidRDefault="003A5F7A" w:rsidP="003A5F7A">
            <w:pPr>
              <w:autoSpaceDE w:val="0"/>
              <w:autoSpaceDN w:val="0"/>
              <w:adjustRightInd w:val="0"/>
              <w:spacing w:line="240" w:lineRule="exact"/>
              <w:jc w:val="center"/>
              <w:rPr>
                <w:bCs/>
                <w:szCs w:val="24"/>
                <w:lang w:val="en-GB"/>
              </w:rPr>
            </w:pPr>
          </w:p>
        </w:tc>
        <w:tc>
          <w:tcPr>
            <w:tcW w:w="244" w:type="dxa"/>
            <w:tcBorders>
              <w:left w:val="nil"/>
              <w:right w:val="nil"/>
            </w:tcBorders>
          </w:tcPr>
          <w:p w14:paraId="4184909C" w14:textId="77777777" w:rsidR="003A5F7A" w:rsidRPr="001B2249" w:rsidRDefault="003A5F7A" w:rsidP="003A5F7A">
            <w:pPr>
              <w:autoSpaceDE w:val="0"/>
              <w:autoSpaceDN w:val="0"/>
              <w:adjustRightInd w:val="0"/>
              <w:spacing w:line="240" w:lineRule="exact"/>
              <w:jc w:val="center"/>
              <w:rPr>
                <w:bCs/>
                <w:szCs w:val="24"/>
                <w:lang w:val="en-GB"/>
              </w:rPr>
            </w:pPr>
          </w:p>
        </w:tc>
        <w:tc>
          <w:tcPr>
            <w:tcW w:w="1147" w:type="dxa"/>
            <w:tcBorders>
              <w:top w:val="single" w:sz="4" w:space="0" w:color="auto"/>
              <w:left w:val="nil"/>
              <w:right w:val="nil"/>
            </w:tcBorders>
          </w:tcPr>
          <w:p w14:paraId="15AC947B" w14:textId="77777777" w:rsidR="003A5F7A" w:rsidRPr="001B2249" w:rsidRDefault="003A5F7A" w:rsidP="003A5F7A">
            <w:pPr>
              <w:autoSpaceDE w:val="0"/>
              <w:autoSpaceDN w:val="0"/>
              <w:adjustRightInd w:val="0"/>
              <w:spacing w:line="240" w:lineRule="exact"/>
              <w:jc w:val="center"/>
              <w:rPr>
                <w:bCs/>
                <w:szCs w:val="24"/>
                <w:lang w:val="en-GB"/>
              </w:rPr>
            </w:pPr>
          </w:p>
        </w:tc>
      </w:tr>
      <w:tr w:rsidR="003A5F7A" w:rsidRPr="001B2249" w14:paraId="20143CC7" w14:textId="77777777" w:rsidTr="003A5F7A">
        <w:trPr>
          <w:trHeight w:val="33"/>
        </w:trPr>
        <w:tc>
          <w:tcPr>
            <w:tcW w:w="3250" w:type="dxa"/>
            <w:hideMark/>
          </w:tcPr>
          <w:p w14:paraId="6DE2082F" w14:textId="77777777" w:rsidR="003A5F7A" w:rsidRPr="001B2249" w:rsidRDefault="003A5F7A" w:rsidP="003A5F7A">
            <w:pPr>
              <w:autoSpaceDE w:val="0"/>
              <w:autoSpaceDN w:val="0"/>
              <w:adjustRightInd w:val="0"/>
              <w:spacing w:line="240" w:lineRule="exact"/>
              <w:rPr>
                <w:color w:val="000000"/>
                <w:szCs w:val="24"/>
              </w:rPr>
            </w:pPr>
            <w:r w:rsidRPr="001B2249">
              <w:rPr>
                <w:color w:val="000000"/>
                <w:szCs w:val="24"/>
              </w:rPr>
              <w:t>Audit and assurance services</w:t>
            </w:r>
            <w:r>
              <w:rPr>
                <w:color w:val="000000"/>
                <w:szCs w:val="24"/>
              </w:rPr>
              <w:t xml:space="preserve"> </w:t>
            </w:r>
          </w:p>
        </w:tc>
        <w:tc>
          <w:tcPr>
            <w:tcW w:w="118" w:type="dxa"/>
          </w:tcPr>
          <w:p w14:paraId="1360F321" w14:textId="77777777" w:rsidR="003A5F7A" w:rsidRPr="001B2249" w:rsidRDefault="003A5F7A" w:rsidP="003A5F7A">
            <w:pPr>
              <w:autoSpaceDE w:val="0"/>
              <w:autoSpaceDN w:val="0"/>
              <w:adjustRightInd w:val="0"/>
              <w:spacing w:line="240" w:lineRule="exact"/>
              <w:jc w:val="center"/>
              <w:rPr>
                <w:bCs/>
                <w:szCs w:val="24"/>
                <w:lang w:val="en-GB"/>
              </w:rPr>
            </w:pPr>
          </w:p>
        </w:tc>
        <w:tc>
          <w:tcPr>
            <w:tcW w:w="1942" w:type="dxa"/>
            <w:tcBorders>
              <w:left w:val="nil"/>
              <w:bottom w:val="double" w:sz="4" w:space="0" w:color="auto"/>
              <w:right w:val="nil"/>
            </w:tcBorders>
            <w:vAlign w:val="center"/>
          </w:tcPr>
          <w:p w14:paraId="095BFCCD" w14:textId="77777777" w:rsidR="003A5F7A" w:rsidRPr="00F95C44" w:rsidRDefault="003A5F7A" w:rsidP="003A5F7A">
            <w:pPr>
              <w:autoSpaceDE w:val="0"/>
              <w:autoSpaceDN w:val="0"/>
              <w:adjustRightInd w:val="0"/>
              <w:spacing w:line="240" w:lineRule="exact"/>
              <w:jc w:val="center"/>
              <w:rPr>
                <w:color w:val="000000"/>
                <w:szCs w:val="24"/>
              </w:rPr>
            </w:pPr>
            <w:r w:rsidRPr="00F95C44">
              <w:rPr>
                <w:color w:val="000000"/>
                <w:szCs w:val="24"/>
              </w:rPr>
              <w:t>98</w:t>
            </w:r>
          </w:p>
        </w:tc>
        <w:tc>
          <w:tcPr>
            <w:tcW w:w="252" w:type="dxa"/>
            <w:vAlign w:val="center"/>
          </w:tcPr>
          <w:p w14:paraId="28FE06B6" w14:textId="77777777" w:rsidR="003A5F7A" w:rsidRPr="00F95C44" w:rsidRDefault="003A5F7A" w:rsidP="003A5F7A">
            <w:pPr>
              <w:autoSpaceDE w:val="0"/>
              <w:autoSpaceDN w:val="0"/>
              <w:adjustRightInd w:val="0"/>
              <w:spacing w:line="240" w:lineRule="exact"/>
              <w:jc w:val="center"/>
              <w:rPr>
                <w:color w:val="000000"/>
                <w:szCs w:val="24"/>
              </w:rPr>
            </w:pPr>
          </w:p>
        </w:tc>
        <w:tc>
          <w:tcPr>
            <w:tcW w:w="1622" w:type="dxa"/>
            <w:tcBorders>
              <w:left w:val="nil"/>
              <w:bottom w:val="double" w:sz="4" w:space="0" w:color="auto"/>
              <w:right w:val="nil"/>
            </w:tcBorders>
            <w:vAlign w:val="center"/>
          </w:tcPr>
          <w:p w14:paraId="34543D79" w14:textId="77777777" w:rsidR="003A5F7A" w:rsidRPr="00F95C44" w:rsidRDefault="003A5F7A" w:rsidP="003A5F7A">
            <w:pPr>
              <w:autoSpaceDE w:val="0"/>
              <w:autoSpaceDN w:val="0"/>
              <w:adjustRightInd w:val="0"/>
              <w:spacing w:line="240" w:lineRule="exact"/>
              <w:jc w:val="center"/>
              <w:rPr>
                <w:szCs w:val="24"/>
              </w:rPr>
            </w:pPr>
            <w:r w:rsidRPr="00F95C44">
              <w:rPr>
                <w:szCs w:val="24"/>
              </w:rPr>
              <w:t>484</w:t>
            </w:r>
          </w:p>
        </w:tc>
        <w:tc>
          <w:tcPr>
            <w:tcW w:w="244" w:type="dxa"/>
            <w:tcBorders>
              <w:left w:val="nil"/>
              <w:right w:val="nil"/>
            </w:tcBorders>
          </w:tcPr>
          <w:p w14:paraId="1EC71E21" w14:textId="77777777" w:rsidR="003A5F7A" w:rsidRPr="009D0A83" w:rsidRDefault="003A5F7A" w:rsidP="003A5F7A">
            <w:pPr>
              <w:autoSpaceDE w:val="0"/>
              <w:autoSpaceDN w:val="0"/>
              <w:adjustRightInd w:val="0"/>
              <w:spacing w:line="240" w:lineRule="exact"/>
              <w:jc w:val="center"/>
              <w:rPr>
                <w:bCs/>
                <w:szCs w:val="24"/>
                <w:lang w:val="en-GB"/>
              </w:rPr>
            </w:pPr>
          </w:p>
        </w:tc>
        <w:tc>
          <w:tcPr>
            <w:tcW w:w="1147" w:type="dxa"/>
            <w:tcBorders>
              <w:left w:val="nil"/>
              <w:bottom w:val="double" w:sz="4" w:space="0" w:color="auto"/>
              <w:right w:val="nil"/>
            </w:tcBorders>
          </w:tcPr>
          <w:p w14:paraId="57DBA34A" w14:textId="77777777" w:rsidR="003A5F7A" w:rsidRPr="001B2249" w:rsidRDefault="003A5F7A" w:rsidP="003A5F7A">
            <w:pPr>
              <w:autoSpaceDE w:val="0"/>
              <w:autoSpaceDN w:val="0"/>
              <w:adjustRightInd w:val="0"/>
              <w:spacing w:line="240" w:lineRule="exact"/>
              <w:jc w:val="center"/>
              <w:rPr>
                <w:bCs/>
                <w:szCs w:val="24"/>
                <w:lang w:val="en-GB"/>
              </w:rPr>
            </w:pPr>
            <w:r>
              <w:rPr>
                <w:bCs/>
                <w:szCs w:val="24"/>
                <w:lang w:val="en-GB"/>
              </w:rPr>
              <w:t>582</w:t>
            </w:r>
          </w:p>
        </w:tc>
      </w:tr>
    </w:tbl>
    <w:p w14:paraId="436C718A" w14:textId="77777777" w:rsidR="003A5F7A" w:rsidRPr="001B2249" w:rsidRDefault="003A5F7A" w:rsidP="003A5F7A">
      <w:pPr>
        <w:autoSpaceDE w:val="0"/>
        <w:autoSpaceDN w:val="0"/>
        <w:adjustRightInd w:val="0"/>
        <w:spacing w:line="276" w:lineRule="auto"/>
        <w:ind w:left="1134"/>
        <w:rPr>
          <w:color w:val="000000"/>
        </w:rPr>
      </w:pPr>
    </w:p>
    <w:p w14:paraId="324C8D68" w14:textId="77777777" w:rsidR="003A5F7A" w:rsidRPr="001B2249" w:rsidRDefault="003A5F7A" w:rsidP="003A5F7A">
      <w:pPr>
        <w:autoSpaceDE w:val="0"/>
        <w:autoSpaceDN w:val="0"/>
        <w:adjustRightInd w:val="0"/>
        <w:spacing w:line="276" w:lineRule="auto"/>
        <w:ind w:left="1134"/>
        <w:rPr>
          <w:color w:val="000000"/>
        </w:rPr>
      </w:pPr>
      <w:r w:rsidRPr="001B2249">
        <w:rPr>
          <w:color w:val="000000"/>
        </w:rPr>
        <w:t>For the financial year ended 31 December 2016, the following audit fees have been charged to the Company, its subsidiaries and other consolidated entities:</w:t>
      </w:r>
    </w:p>
    <w:p w14:paraId="3DD99331" w14:textId="77777777" w:rsidR="003A5F7A" w:rsidRPr="001B2249" w:rsidRDefault="003A5F7A" w:rsidP="003A5F7A">
      <w:pPr>
        <w:widowControl/>
        <w:spacing w:line="240" w:lineRule="auto"/>
        <w:jc w:val="left"/>
        <w:rPr>
          <w:b/>
          <w:color w:val="000000"/>
        </w:rPr>
      </w:pPr>
    </w:p>
    <w:tbl>
      <w:tblPr>
        <w:tblW w:w="8734" w:type="dxa"/>
        <w:tblInd w:w="1064" w:type="dxa"/>
        <w:tblLook w:val="04A0" w:firstRow="1" w:lastRow="0" w:firstColumn="1" w:lastColumn="0" w:noHBand="0" w:noVBand="1"/>
      </w:tblPr>
      <w:tblGrid>
        <w:gridCol w:w="3331"/>
        <w:gridCol w:w="1985"/>
        <w:gridCol w:w="248"/>
        <w:gridCol w:w="1736"/>
        <w:gridCol w:w="237"/>
        <w:gridCol w:w="1197"/>
      </w:tblGrid>
      <w:tr w:rsidR="003A5F7A" w:rsidRPr="001B2249" w14:paraId="02D0E372" w14:textId="77777777" w:rsidTr="003A5F7A">
        <w:trPr>
          <w:trHeight w:val="526"/>
        </w:trPr>
        <w:tc>
          <w:tcPr>
            <w:tcW w:w="3331" w:type="dxa"/>
            <w:vAlign w:val="center"/>
          </w:tcPr>
          <w:p w14:paraId="5EF0926B" w14:textId="77777777" w:rsidR="003A5F7A" w:rsidRPr="001B2249" w:rsidRDefault="003A5F7A" w:rsidP="003A5F7A">
            <w:pPr>
              <w:autoSpaceDE w:val="0"/>
              <w:autoSpaceDN w:val="0"/>
              <w:adjustRightInd w:val="0"/>
              <w:spacing w:line="276" w:lineRule="auto"/>
              <w:rPr>
                <w:color w:val="000000"/>
              </w:rPr>
            </w:pPr>
          </w:p>
        </w:tc>
        <w:tc>
          <w:tcPr>
            <w:tcW w:w="1985" w:type="dxa"/>
            <w:tcBorders>
              <w:bottom w:val="single" w:sz="4" w:space="0" w:color="auto"/>
            </w:tcBorders>
            <w:vAlign w:val="center"/>
          </w:tcPr>
          <w:p w14:paraId="4E2E07FC" w14:textId="77777777" w:rsidR="003A5F7A" w:rsidRPr="001B2249" w:rsidRDefault="003A5F7A" w:rsidP="003A5F7A">
            <w:pPr>
              <w:autoSpaceDE w:val="0"/>
              <w:autoSpaceDN w:val="0"/>
              <w:adjustRightInd w:val="0"/>
              <w:spacing w:line="276" w:lineRule="auto"/>
              <w:jc w:val="center"/>
              <w:rPr>
                <w:b/>
                <w:bCs/>
              </w:rPr>
            </w:pPr>
            <w:r w:rsidRPr="001B2249">
              <w:rPr>
                <w:b/>
                <w:bCs/>
              </w:rPr>
              <w:t>Ernst &amp; Young Accountants LLP, The Netherlands</w:t>
            </w:r>
          </w:p>
        </w:tc>
        <w:tc>
          <w:tcPr>
            <w:tcW w:w="248" w:type="dxa"/>
            <w:tcBorders>
              <w:bottom w:val="single" w:sz="4" w:space="0" w:color="auto"/>
            </w:tcBorders>
            <w:vAlign w:val="center"/>
          </w:tcPr>
          <w:p w14:paraId="56F524B7" w14:textId="77777777" w:rsidR="003A5F7A" w:rsidRPr="001B2249" w:rsidRDefault="003A5F7A" w:rsidP="003A5F7A">
            <w:pPr>
              <w:autoSpaceDE w:val="0"/>
              <w:autoSpaceDN w:val="0"/>
              <w:adjustRightInd w:val="0"/>
              <w:spacing w:line="276" w:lineRule="auto"/>
              <w:jc w:val="center"/>
              <w:rPr>
                <w:color w:val="000000"/>
              </w:rPr>
            </w:pPr>
          </w:p>
        </w:tc>
        <w:tc>
          <w:tcPr>
            <w:tcW w:w="1736" w:type="dxa"/>
            <w:tcBorders>
              <w:bottom w:val="single" w:sz="4" w:space="0" w:color="auto"/>
            </w:tcBorders>
            <w:vAlign w:val="center"/>
          </w:tcPr>
          <w:p w14:paraId="158E55FA" w14:textId="77777777" w:rsidR="003A5F7A" w:rsidRPr="001B2249" w:rsidRDefault="003A5F7A" w:rsidP="003A5F7A">
            <w:pPr>
              <w:autoSpaceDE w:val="0"/>
              <w:autoSpaceDN w:val="0"/>
              <w:adjustRightInd w:val="0"/>
              <w:spacing w:line="276" w:lineRule="auto"/>
              <w:jc w:val="center"/>
              <w:rPr>
                <w:color w:val="000000"/>
              </w:rPr>
            </w:pPr>
            <w:r w:rsidRPr="001B2249">
              <w:rPr>
                <w:b/>
                <w:bCs/>
              </w:rPr>
              <w:t>Ernst &amp; Young, Israel</w:t>
            </w:r>
          </w:p>
        </w:tc>
        <w:tc>
          <w:tcPr>
            <w:tcW w:w="237" w:type="dxa"/>
            <w:tcBorders>
              <w:bottom w:val="single" w:sz="4" w:space="0" w:color="auto"/>
            </w:tcBorders>
          </w:tcPr>
          <w:p w14:paraId="108514F7" w14:textId="77777777" w:rsidR="003A5F7A" w:rsidRPr="001B2249" w:rsidRDefault="003A5F7A" w:rsidP="003A5F7A">
            <w:pPr>
              <w:autoSpaceDE w:val="0"/>
              <w:autoSpaceDN w:val="0"/>
              <w:adjustRightInd w:val="0"/>
              <w:spacing w:line="276" w:lineRule="auto"/>
              <w:jc w:val="center"/>
              <w:rPr>
                <w:b/>
                <w:bCs/>
              </w:rPr>
            </w:pPr>
          </w:p>
        </w:tc>
        <w:tc>
          <w:tcPr>
            <w:tcW w:w="1197" w:type="dxa"/>
            <w:tcBorders>
              <w:bottom w:val="single" w:sz="4" w:space="0" w:color="auto"/>
            </w:tcBorders>
            <w:vAlign w:val="center"/>
          </w:tcPr>
          <w:p w14:paraId="5C820399" w14:textId="77777777" w:rsidR="003A5F7A" w:rsidRPr="001B2249" w:rsidRDefault="003A5F7A" w:rsidP="003A5F7A">
            <w:pPr>
              <w:autoSpaceDE w:val="0"/>
              <w:autoSpaceDN w:val="0"/>
              <w:adjustRightInd w:val="0"/>
              <w:spacing w:line="276" w:lineRule="auto"/>
              <w:jc w:val="center"/>
              <w:rPr>
                <w:b/>
                <w:bCs/>
              </w:rPr>
            </w:pPr>
            <w:r w:rsidRPr="001B2249">
              <w:rPr>
                <w:b/>
                <w:bCs/>
              </w:rPr>
              <w:t>Total</w:t>
            </w:r>
          </w:p>
        </w:tc>
      </w:tr>
      <w:tr w:rsidR="003A5F7A" w:rsidRPr="001B2249" w14:paraId="5203084C" w14:textId="77777777" w:rsidTr="003A5F7A">
        <w:trPr>
          <w:trHeight w:val="83"/>
        </w:trPr>
        <w:tc>
          <w:tcPr>
            <w:tcW w:w="3331" w:type="dxa"/>
          </w:tcPr>
          <w:p w14:paraId="22B23E3E" w14:textId="77777777" w:rsidR="003A5F7A" w:rsidRPr="001B2249" w:rsidRDefault="003A5F7A" w:rsidP="003A5F7A">
            <w:pPr>
              <w:autoSpaceDE w:val="0"/>
              <w:autoSpaceDN w:val="0"/>
              <w:adjustRightInd w:val="0"/>
              <w:spacing w:line="276" w:lineRule="auto"/>
              <w:rPr>
                <w:b/>
                <w:color w:val="000000"/>
              </w:rPr>
            </w:pPr>
          </w:p>
        </w:tc>
        <w:tc>
          <w:tcPr>
            <w:tcW w:w="5403" w:type="dxa"/>
            <w:gridSpan w:val="5"/>
            <w:tcBorders>
              <w:top w:val="single" w:sz="4" w:space="0" w:color="auto"/>
              <w:left w:val="nil"/>
              <w:bottom w:val="single" w:sz="4" w:space="0" w:color="auto"/>
              <w:right w:val="nil"/>
            </w:tcBorders>
            <w:hideMark/>
          </w:tcPr>
          <w:p w14:paraId="2B0AA259" w14:textId="77777777" w:rsidR="003A5F7A" w:rsidRPr="001B2249" w:rsidRDefault="003A5F7A" w:rsidP="003A5F7A">
            <w:pPr>
              <w:autoSpaceDE w:val="0"/>
              <w:autoSpaceDN w:val="0"/>
              <w:adjustRightInd w:val="0"/>
              <w:spacing w:line="276" w:lineRule="auto"/>
              <w:jc w:val="center"/>
              <w:rPr>
                <w:b/>
                <w:bCs/>
              </w:rPr>
            </w:pPr>
            <w:r w:rsidRPr="001B2249">
              <w:rPr>
                <w:b/>
                <w:bCs/>
              </w:rPr>
              <w:t>Euro in thousand</w:t>
            </w:r>
          </w:p>
        </w:tc>
      </w:tr>
      <w:tr w:rsidR="003A5F7A" w:rsidRPr="001B2249" w14:paraId="6FFEF963" w14:textId="77777777" w:rsidTr="003A5F7A">
        <w:trPr>
          <w:trHeight w:val="83"/>
        </w:trPr>
        <w:tc>
          <w:tcPr>
            <w:tcW w:w="3331" w:type="dxa"/>
          </w:tcPr>
          <w:p w14:paraId="59622EE3" w14:textId="77777777" w:rsidR="003A5F7A" w:rsidRPr="001B2249" w:rsidRDefault="003A5F7A" w:rsidP="003A5F7A">
            <w:pPr>
              <w:autoSpaceDE w:val="0"/>
              <w:autoSpaceDN w:val="0"/>
              <w:adjustRightInd w:val="0"/>
              <w:spacing w:line="276" w:lineRule="auto"/>
              <w:rPr>
                <w:b/>
                <w:color w:val="000000"/>
              </w:rPr>
            </w:pPr>
          </w:p>
        </w:tc>
        <w:tc>
          <w:tcPr>
            <w:tcW w:w="5403" w:type="dxa"/>
            <w:gridSpan w:val="5"/>
            <w:tcBorders>
              <w:top w:val="single" w:sz="4" w:space="0" w:color="auto"/>
              <w:left w:val="nil"/>
              <w:right w:val="nil"/>
            </w:tcBorders>
          </w:tcPr>
          <w:p w14:paraId="26ADAE28" w14:textId="77777777" w:rsidR="003A5F7A" w:rsidRPr="001B2249" w:rsidRDefault="003A5F7A" w:rsidP="003A5F7A">
            <w:pPr>
              <w:autoSpaceDE w:val="0"/>
              <w:autoSpaceDN w:val="0"/>
              <w:adjustRightInd w:val="0"/>
              <w:spacing w:line="276" w:lineRule="auto"/>
              <w:jc w:val="center"/>
              <w:rPr>
                <w:b/>
                <w:bCs/>
              </w:rPr>
            </w:pPr>
          </w:p>
        </w:tc>
      </w:tr>
      <w:tr w:rsidR="003A5F7A" w:rsidRPr="001B2249" w14:paraId="0BB97970" w14:textId="77777777" w:rsidTr="003A5F7A">
        <w:trPr>
          <w:trHeight w:val="333"/>
        </w:trPr>
        <w:tc>
          <w:tcPr>
            <w:tcW w:w="3331" w:type="dxa"/>
            <w:hideMark/>
          </w:tcPr>
          <w:p w14:paraId="23B24866" w14:textId="77777777" w:rsidR="003A5F7A" w:rsidRPr="001B2249" w:rsidRDefault="003A5F7A" w:rsidP="003A5F7A">
            <w:pPr>
              <w:autoSpaceDE w:val="0"/>
              <w:autoSpaceDN w:val="0"/>
              <w:adjustRightInd w:val="0"/>
              <w:spacing w:line="276" w:lineRule="auto"/>
              <w:rPr>
                <w:color w:val="000000"/>
              </w:rPr>
            </w:pPr>
            <w:r w:rsidRPr="001B2249">
              <w:rPr>
                <w:color w:val="000000"/>
              </w:rPr>
              <w:t>Audit and assurance services</w:t>
            </w:r>
          </w:p>
        </w:tc>
        <w:tc>
          <w:tcPr>
            <w:tcW w:w="1985" w:type="dxa"/>
            <w:tcBorders>
              <w:left w:val="nil"/>
              <w:bottom w:val="double" w:sz="4" w:space="0" w:color="auto"/>
              <w:right w:val="nil"/>
            </w:tcBorders>
            <w:vAlign w:val="center"/>
          </w:tcPr>
          <w:p w14:paraId="0990273B" w14:textId="77777777" w:rsidR="003A5F7A" w:rsidRPr="001B2249" w:rsidRDefault="003A5F7A" w:rsidP="003A5F7A">
            <w:pPr>
              <w:autoSpaceDE w:val="0"/>
              <w:autoSpaceDN w:val="0"/>
              <w:adjustRightInd w:val="0"/>
              <w:spacing w:line="276" w:lineRule="auto"/>
              <w:jc w:val="center"/>
              <w:rPr>
                <w:color w:val="000000"/>
                <w:highlight w:val="yellow"/>
              </w:rPr>
            </w:pPr>
            <w:r w:rsidRPr="001B2249">
              <w:rPr>
                <w:bCs/>
                <w:lang w:val="en-GB"/>
              </w:rPr>
              <w:t>97</w:t>
            </w:r>
          </w:p>
        </w:tc>
        <w:tc>
          <w:tcPr>
            <w:tcW w:w="248" w:type="dxa"/>
            <w:vAlign w:val="center"/>
          </w:tcPr>
          <w:p w14:paraId="7A3DC26B" w14:textId="77777777" w:rsidR="003A5F7A" w:rsidRPr="001B2249" w:rsidRDefault="003A5F7A" w:rsidP="003A5F7A">
            <w:pPr>
              <w:autoSpaceDE w:val="0"/>
              <w:autoSpaceDN w:val="0"/>
              <w:adjustRightInd w:val="0"/>
              <w:spacing w:line="276" w:lineRule="auto"/>
              <w:jc w:val="center"/>
              <w:rPr>
                <w:color w:val="000000"/>
                <w:highlight w:val="yellow"/>
              </w:rPr>
            </w:pPr>
          </w:p>
        </w:tc>
        <w:tc>
          <w:tcPr>
            <w:tcW w:w="1736" w:type="dxa"/>
            <w:tcBorders>
              <w:left w:val="nil"/>
              <w:bottom w:val="double" w:sz="4" w:space="0" w:color="auto"/>
              <w:right w:val="nil"/>
            </w:tcBorders>
            <w:vAlign w:val="center"/>
          </w:tcPr>
          <w:p w14:paraId="2E5887B8" w14:textId="77777777" w:rsidR="003A5F7A" w:rsidRPr="001B2249" w:rsidRDefault="003A5F7A" w:rsidP="003A5F7A">
            <w:pPr>
              <w:autoSpaceDE w:val="0"/>
              <w:autoSpaceDN w:val="0"/>
              <w:adjustRightInd w:val="0"/>
              <w:spacing w:line="276" w:lineRule="auto"/>
              <w:jc w:val="center"/>
              <w:rPr>
                <w:highlight w:val="yellow"/>
              </w:rPr>
            </w:pPr>
            <w:r w:rsidRPr="001B2249">
              <w:rPr>
                <w:bCs/>
                <w:lang w:val="en-GB"/>
              </w:rPr>
              <w:t>391</w:t>
            </w:r>
          </w:p>
        </w:tc>
        <w:tc>
          <w:tcPr>
            <w:tcW w:w="237" w:type="dxa"/>
            <w:tcBorders>
              <w:left w:val="nil"/>
              <w:right w:val="nil"/>
            </w:tcBorders>
          </w:tcPr>
          <w:p w14:paraId="155B79A2" w14:textId="77777777" w:rsidR="003A5F7A" w:rsidRPr="001B2249" w:rsidRDefault="003A5F7A" w:rsidP="003A5F7A">
            <w:pPr>
              <w:autoSpaceDE w:val="0"/>
              <w:autoSpaceDN w:val="0"/>
              <w:adjustRightInd w:val="0"/>
              <w:spacing w:line="276" w:lineRule="auto"/>
              <w:jc w:val="center"/>
              <w:rPr>
                <w:bCs/>
                <w:lang w:val="en-GB"/>
              </w:rPr>
            </w:pPr>
          </w:p>
        </w:tc>
        <w:tc>
          <w:tcPr>
            <w:tcW w:w="1197" w:type="dxa"/>
            <w:tcBorders>
              <w:left w:val="nil"/>
              <w:bottom w:val="double" w:sz="4" w:space="0" w:color="auto"/>
              <w:right w:val="nil"/>
            </w:tcBorders>
          </w:tcPr>
          <w:p w14:paraId="715602E2" w14:textId="77777777" w:rsidR="003A5F7A" w:rsidRPr="001B2249" w:rsidRDefault="003A5F7A" w:rsidP="003A5F7A">
            <w:pPr>
              <w:autoSpaceDE w:val="0"/>
              <w:autoSpaceDN w:val="0"/>
              <w:adjustRightInd w:val="0"/>
              <w:spacing w:line="276" w:lineRule="auto"/>
              <w:jc w:val="center"/>
              <w:rPr>
                <w:bCs/>
                <w:lang w:val="en-GB"/>
              </w:rPr>
            </w:pPr>
            <w:r w:rsidRPr="001B2249">
              <w:rPr>
                <w:bCs/>
                <w:lang w:val="en-GB"/>
              </w:rPr>
              <w:t>488</w:t>
            </w:r>
          </w:p>
        </w:tc>
      </w:tr>
    </w:tbl>
    <w:p w14:paraId="65746F5D" w14:textId="77777777" w:rsidR="003A5F7A" w:rsidRPr="001B2249" w:rsidRDefault="003A5F7A" w:rsidP="003A5F7A">
      <w:pPr>
        <w:widowControl/>
        <w:spacing w:line="240" w:lineRule="auto"/>
        <w:jc w:val="left"/>
      </w:pPr>
    </w:p>
    <w:p w14:paraId="3EE12D09" w14:textId="77777777" w:rsidR="003A5F7A" w:rsidRPr="00F95C44" w:rsidRDefault="003A5F7A" w:rsidP="003A5F7A">
      <w:pPr>
        <w:pStyle w:val="ListParagraph"/>
        <w:ind w:left="1134"/>
      </w:pPr>
      <w:r w:rsidRPr="00F95C44">
        <w:t>Fees included in the tables above relate to actual expenses recognised in the income statement of the Company for the relevant year.</w:t>
      </w:r>
    </w:p>
    <w:p w14:paraId="5F897B79" w14:textId="77777777" w:rsidR="003A5F7A" w:rsidRPr="005A5A58" w:rsidRDefault="003A5F7A" w:rsidP="003A5F7A">
      <w:pPr>
        <w:pStyle w:val="ListParagraph"/>
        <w:rPr>
          <w:lang w:val="en-GB"/>
        </w:rPr>
      </w:pPr>
    </w:p>
    <w:p w14:paraId="3852BC8E" w14:textId="77777777" w:rsidR="003A5F7A" w:rsidRDefault="003A5F7A" w:rsidP="003A5F7A">
      <w:pPr>
        <w:widowControl/>
        <w:spacing w:line="240" w:lineRule="auto"/>
        <w:ind w:left="1134"/>
        <w:rPr>
          <w:b/>
        </w:rPr>
      </w:pPr>
      <w:r>
        <w:t xml:space="preserve">An amount of </w:t>
      </w:r>
      <w:r w:rsidRPr="00F95C44">
        <w:t>€</w:t>
      </w:r>
      <w:r>
        <w:t>21 thousand has been paid to EY Russia for providing tax services to the Company’s indirect subsidiaries/associates/joint ventures in Russia.</w:t>
      </w:r>
    </w:p>
    <w:p w14:paraId="59186721" w14:textId="77777777" w:rsidR="003A5F7A" w:rsidRDefault="003A5F7A" w:rsidP="003A5F7A">
      <w:pPr>
        <w:widowControl/>
        <w:spacing w:line="240" w:lineRule="auto"/>
        <w:ind w:left="1134" w:hanging="1162"/>
        <w:jc w:val="left"/>
        <w:rPr>
          <w:b/>
        </w:rPr>
      </w:pPr>
    </w:p>
    <w:p w14:paraId="18394B23" w14:textId="77777777" w:rsidR="003A5F7A" w:rsidRPr="001B2249" w:rsidRDefault="003A5F7A" w:rsidP="003A5F7A">
      <w:pPr>
        <w:widowControl/>
        <w:spacing w:line="240" w:lineRule="auto"/>
        <w:ind w:left="1134" w:hanging="1162"/>
        <w:jc w:val="left"/>
        <w:rPr>
          <w:b/>
        </w:rPr>
      </w:pPr>
      <w:r w:rsidRPr="001B2249">
        <w:rPr>
          <w:b/>
        </w:rPr>
        <w:t>NOTE 13:-</w:t>
      </w:r>
      <w:r w:rsidRPr="001B2249">
        <w:rPr>
          <w:b/>
        </w:rPr>
        <w:tab/>
      </w:r>
      <w:r>
        <w:rPr>
          <w:b/>
        </w:rPr>
        <w:t>REMUNERATION</w:t>
      </w:r>
      <w:r w:rsidRPr="001B2249">
        <w:rPr>
          <w:b/>
        </w:rPr>
        <w:t xml:space="preserve"> OF DIRECTORS </w:t>
      </w:r>
    </w:p>
    <w:p w14:paraId="690431A3" w14:textId="77777777" w:rsidR="003A5F7A" w:rsidRPr="001B2249" w:rsidRDefault="003A5F7A" w:rsidP="003A5F7A">
      <w:pPr>
        <w:autoSpaceDE w:val="0"/>
        <w:autoSpaceDN w:val="0"/>
        <w:adjustRightInd w:val="0"/>
        <w:spacing w:line="240" w:lineRule="auto"/>
        <w:rPr>
          <w:b/>
          <w:color w:val="000000"/>
        </w:rPr>
      </w:pPr>
    </w:p>
    <w:p w14:paraId="60F135B2" w14:textId="77777777" w:rsidR="003A5F7A" w:rsidRPr="001B2249" w:rsidRDefault="003A5F7A" w:rsidP="003A5F7A">
      <w:pPr>
        <w:pStyle w:val="20"/>
        <w:bidi w:val="0"/>
        <w:ind w:left="1134" w:firstLine="0"/>
        <w:rPr>
          <w:rFonts w:cs="Times New Roman"/>
        </w:rPr>
      </w:pPr>
      <w:r w:rsidRPr="001B2249">
        <w:rPr>
          <w:rFonts w:cs="Times New Roman"/>
          <w:color w:val="000000"/>
        </w:rPr>
        <w:t xml:space="preserve">The </w:t>
      </w:r>
      <w:r>
        <w:rPr>
          <w:rFonts w:cs="Times New Roman"/>
          <w:color w:val="000000"/>
        </w:rPr>
        <w:t>remuneration</w:t>
      </w:r>
      <w:r w:rsidRPr="001B2249">
        <w:rPr>
          <w:rFonts w:cs="Times New Roman"/>
        </w:rPr>
        <w:t xml:space="preserve"> of Executive and Non-executive Directors</w:t>
      </w:r>
      <w:r w:rsidRPr="001B2249">
        <w:rPr>
          <w:rFonts w:cs="Times New Roman"/>
          <w:color w:val="000000"/>
        </w:rPr>
        <w:t xml:space="preserve">, as intended in section 2:383 (1) of the Netherlands Civil Code, amounted to </w:t>
      </w:r>
      <w:r w:rsidRPr="001B2249">
        <w:rPr>
          <w:rFonts w:cs="Times New Roman"/>
        </w:rPr>
        <w:t>€345 thousand (2016: €425 thousand), detailed as follows:</w:t>
      </w:r>
    </w:p>
    <w:p w14:paraId="20A5D4B1" w14:textId="77777777" w:rsidR="003A5F7A" w:rsidRPr="001B2249" w:rsidRDefault="003A5F7A" w:rsidP="003A5F7A">
      <w:pPr>
        <w:pStyle w:val="20"/>
        <w:bidi w:val="0"/>
        <w:rPr>
          <w:rFonts w:cs="Times New Roman"/>
          <w:b/>
          <w:bCs/>
        </w:rPr>
      </w:pPr>
    </w:p>
    <w:tbl>
      <w:tblPr>
        <w:tblW w:w="8419" w:type="dxa"/>
        <w:tblInd w:w="1134" w:type="dxa"/>
        <w:tblLayout w:type="fixed"/>
        <w:tblCellMar>
          <w:left w:w="0" w:type="dxa"/>
          <w:right w:w="0" w:type="dxa"/>
        </w:tblCellMar>
        <w:tblLook w:val="0000" w:firstRow="0" w:lastRow="0" w:firstColumn="0" w:lastColumn="0" w:noHBand="0" w:noVBand="0"/>
      </w:tblPr>
      <w:tblGrid>
        <w:gridCol w:w="5505"/>
        <w:gridCol w:w="101"/>
        <w:gridCol w:w="1353"/>
        <w:gridCol w:w="146"/>
        <w:gridCol w:w="1314"/>
      </w:tblGrid>
      <w:tr w:rsidR="003A5F7A" w:rsidRPr="001B2249" w14:paraId="1E656F08" w14:textId="77777777" w:rsidTr="003A5F7A">
        <w:trPr>
          <w:cantSplit/>
          <w:trHeight w:val="489"/>
        </w:trPr>
        <w:tc>
          <w:tcPr>
            <w:tcW w:w="5505" w:type="dxa"/>
            <w:vAlign w:val="bottom"/>
          </w:tcPr>
          <w:p w14:paraId="14DD5AC7" w14:textId="77777777" w:rsidR="003A5F7A" w:rsidRPr="001B2249" w:rsidRDefault="003A5F7A" w:rsidP="003A5F7A">
            <w:pPr>
              <w:pStyle w:val="20"/>
              <w:bidi w:val="0"/>
              <w:ind w:hanging="1637"/>
              <w:rPr>
                <w:rFonts w:cs="Times New Roman"/>
                <w:b/>
                <w:bCs/>
              </w:rPr>
            </w:pPr>
            <w:r w:rsidRPr="001B2249">
              <w:rPr>
                <w:rFonts w:cs="Times New Roman"/>
                <w:b/>
                <w:bCs/>
              </w:rPr>
              <w:t>Executive Directors:</w:t>
            </w:r>
          </w:p>
          <w:p w14:paraId="0AF03AEB"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101" w:type="dxa"/>
            <w:vAlign w:val="bottom"/>
          </w:tcPr>
          <w:p w14:paraId="3D110CCF" w14:textId="77777777" w:rsidR="003A5F7A" w:rsidRPr="001B2249" w:rsidRDefault="003A5F7A" w:rsidP="003A5F7A">
            <w:pPr>
              <w:pStyle w:val="numbertablehead"/>
              <w:spacing w:line="240" w:lineRule="exact"/>
              <w:ind w:left="57" w:right="0"/>
              <w:jc w:val="both"/>
              <w:rPr>
                <w:i/>
                <w:iCs/>
                <w:sz w:val="22"/>
                <w:szCs w:val="24"/>
                <w:u w:val="single"/>
              </w:rPr>
            </w:pPr>
          </w:p>
        </w:tc>
        <w:tc>
          <w:tcPr>
            <w:tcW w:w="2813" w:type="dxa"/>
            <w:gridSpan w:val="3"/>
            <w:tcBorders>
              <w:bottom w:val="single" w:sz="6" w:space="0" w:color="auto"/>
            </w:tcBorders>
            <w:shd w:val="clear" w:color="auto" w:fill="auto"/>
            <w:vAlign w:val="bottom"/>
          </w:tcPr>
          <w:p w14:paraId="522526F5"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765462F6"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04E506CE" w14:textId="77777777" w:rsidTr="003A5F7A">
        <w:trPr>
          <w:cantSplit/>
          <w:trHeight w:val="244"/>
        </w:trPr>
        <w:tc>
          <w:tcPr>
            <w:tcW w:w="5505" w:type="dxa"/>
            <w:vAlign w:val="bottom"/>
          </w:tcPr>
          <w:p w14:paraId="34613C88"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101" w:type="dxa"/>
            <w:vAlign w:val="bottom"/>
          </w:tcPr>
          <w:p w14:paraId="115BF0D8" w14:textId="77777777" w:rsidR="003A5F7A" w:rsidRPr="001B2249" w:rsidRDefault="003A5F7A" w:rsidP="003A5F7A">
            <w:pPr>
              <w:pStyle w:val="numbertablehead"/>
              <w:spacing w:line="240" w:lineRule="exact"/>
              <w:ind w:left="57" w:right="0"/>
              <w:jc w:val="both"/>
              <w:rPr>
                <w:i/>
                <w:iCs/>
                <w:sz w:val="22"/>
                <w:szCs w:val="24"/>
                <w:u w:val="single"/>
              </w:rPr>
            </w:pPr>
          </w:p>
        </w:tc>
        <w:tc>
          <w:tcPr>
            <w:tcW w:w="1353" w:type="dxa"/>
            <w:tcBorders>
              <w:top w:val="single" w:sz="6" w:space="0" w:color="auto"/>
              <w:bottom w:val="single" w:sz="6" w:space="0" w:color="auto"/>
            </w:tcBorders>
            <w:shd w:val="clear" w:color="auto" w:fill="auto"/>
          </w:tcPr>
          <w:p w14:paraId="0F33543B"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6" w:type="dxa"/>
            <w:tcBorders>
              <w:top w:val="single" w:sz="6" w:space="0" w:color="auto"/>
            </w:tcBorders>
          </w:tcPr>
          <w:p w14:paraId="3F331308" w14:textId="77777777" w:rsidR="003A5F7A" w:rsidRPr="001B2249" w:rsidRDefault="003A5F7A" w:rsidP="003A5F7A">
            <w:pPr>
              <w:pStyle w:val="numbertablehead"/>
              <w:spacing w:line="240" w:lineRule="exact"/>
              <w:ind w:left="57" w:right="0"/>
              <w:jc w:val="center"/>
              <w:rPr>
                <w:sz w:val="22"/>
                <w:szCs w:val="24"/>
              </w:rPr>
            </w:pPr>
          </w:p>
        </w:tc>
        <w:tc>
          <w:tcPr>
            <w:tcW w:w="1314" w:type="dxa"/>
            <w:tcBorders>
              <w:top w:val="single" w:sz="6" w:space="0" w:color="auto"/>
              <w:bottom w:val="single" w:sz="6" w:space="0" w:color="auto"/>
            </w:tcBorders>
            <w:shd w:val="clear" w:color="auto" w:fill="auto"/>
            <w:vAlign w:val="bottom"/>
          </w:tcPr>
          <w:p w14:paraId="256DEB35"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306F157F" w14:textId="77777777" w:rsidTr="003A5F7A">
        <w:trPr>
          <w:cantSplit/>
          <w:trHeight w:val="255"/>
        </w:trPr>
        <w:tc>
          <w:tcPr>
            <w:tcW w:w="5505" w:type="dxa"/>
            <w:vAlign w:val="bottom"/>
          </w:tcPr>
          <w:p w14:paraId="6142C94D"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101" w:type="dxa"/>
            <w:vAlign w:val="bottom"/>
          </w:tcPr>
          <w:p w14:paraId="5A317F37" w14:textId="77777777" w:rsidR="003A5F7A" w:rsidRPr="001B2249" w:rsidRDefault="003A5F7A" w:rsidP="003A5F7A">
            <w:pPr>
              <w:spacing w:line="240" w:lineRule="exact"/>
              <w:ind w:left="57"/>
              <w:rPr>
                <w:i/>
                <w:iCs/>
                <w:szCs w:val="24"/>
              </w:rPr>
            </w:pPr>
          </w:p>
        </w:tc>
        <w:tc>
          <w:tcPr>
            <w:tcW w:w="2813" w:type="dxa"/>
            <w:gridSpan w:val="3"/>
            <w:tcBorders>
              <w:bottom w:val="single" w:sz="6" w:space="0" w:color="auto"/>
            </w:tcBorders>
            <w:vAlign w:val="bottom"/>
          </w:tcPr>
          <w:p w14:paraId="37EA3E91"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6C5D94C9" w14:textId="77777777" w:rsidTr="003A5F7A">
        <w:trPr>
          <w:cantSplit/>
          <w:trHeight w:val="244"/>
        </w:trPr>
        <w:tc>
          <w:tcPr>
            <w:tcW w:w="5505" w:type="dxa"/>
            <w:vAlign w:val="bottom"/>
          </w:tcPr>
          <w:p w14:paraId="3098744B" w14:textId="77777777" w:rsidR="003A5F7A" w:rsidRPr="001B2249" w:rsidRDefault="003A5F7A" w:rsidP="003A5F7A">
            <w:pPr>
              <w:tabs>
                <w:tab w:val="left" w:pos="306"/>
                <w:tab w:val="left" w:pos="397"/>
                <w:tab w:val="left" w:pos="567"/>
              </w:tabs>
              <w:spacing w:line="240" w:lineRule="exact"/>
              <w:ind w:left="54"/>
              <w:rPr>
                <w:szCs w:val="24"/>
                <w:u w:val="single"/>
              </w:rPr>
            </w:pPr>
          </w:p>
        </w:tc>
        <w:tc>
          <w:tcPr>
            <w:tcW w:w="101" w:type="dxa"/>
            <w:vAlign w:val="bottom"/>
          </w:tcPr>
          <w:p w14:paraId="63B21BD7" w14:textId="77777777" w:rsidR="003A5F7A" w:rsidRPr="001B2249" w:rsidRDefault="003A5F7A" w:rsidP="003A5F7A">
            <w:pPr>
              <w:spacing w:line="240" w:lineRule="exact"/>
              <w:rPr>
                <w:i/>
                <w:iCs/>
                <w:szCs w:val="24"/>
              </w:rPr>
            </w:pPr>
          </w:p>
        </w:tc>
        <w:tc>
          <w:tcPr>
            <w:tcW w:w="1353" w:type="dxa"/>
            <w:tcBorders>
              <w:top w:val="single" w:sz="6" w:space="0" w:color="auto"/>
            </w:tcBorders>
            <w:vAlign w:val="bottom"/>
          </w:tcPr>
          <w:p w14:paraId="42E2E298" w14:textId="77777777" w:rsidR="003A5F7A" w:rsidRPr="001B2249" w:rsidRDefault="003A5F7A" w:rsidP="003A5F7A">
            <w:pPr>
              <w:spacing w:line="240" w:lineRule="exact"/>
              <w:rPr>
                <w:i/>
                <w:iCs/>
                <w:szCs w:val="24"/>
              </w:rPr>
            </w:pPr>
          </w:p>
        </w:tc>
        <w:tc>
          <w:tcPr>
            <w:tcW w:w="146" w:type="dxa"/>
            <w:tcBorders>
              <w:top w:val="single" w:sz="6" w:space="0" w:color="auto"/>
            </w:tcBorders>
            <w:vAlign w:val="bottom"/>
          </w:tcPr>
          <w:p w14:paraId="151BB2BE" w14:textId="77777777" w:rsidR="003A5F7A" w:rsidRPr="001B2249" w:rsidRDefault="003A5F7A" w:rsidP="003A5F7A">
            <w:pPr>
              <w:spacing w:line="240" w:lineRule="exact"/>
              <w:rPr>
                <w:i/>
                <w:iCs/>
                <w:szCs w:val="24"/>
              </w:rPr>
            </w:pPr>
          </w:p>
        </w:tc>
        <w:tc>
          <w:tcPr>
            <w:tcW w:w="1314" w:type="dxa"/>
            <w:tcBorders>
              <w:top w:val="single" w:sz="6" w:space="0" w:color="auto"/>
            </w:tcBorders>
            <w:vAlign w:val="bottom"/>
          </w:tcPr>
          <w:p w14:paraId="62A4EE79" w14:textId="77777777" w:rsidR="003A5F7A" w:rsidRPr="001B2249" w:rsidRDefault="003A5F7A" w:rsidP="003A5F7A">
            <w:pPr>
              <w:pStyle w:val="numbertablehead"/>
              <w:tabs>
                <w:tab w:val="decimal" w:pos="1172"/>
              </w:tabs>
              <w:spacing w:line="240" w:lineRule="exact"/>
              <w:ind w:left="57" w:right="0"/>
              <w:jc w:val="both"/>
              <w:rPr>
                <w:b w:val="0"/>
                <w:sz w:val="22"/>
                <w:szCs w:val="24"/>
              </w:rPr>
            </w:pPr>
          </w:p>
        </w:tc>
      </w:tr>
      <w:tr w:rsidR="003A5F7A" w:rsidRPr="001B2249" w14:paraId="69E044D1" w14:textId="77777777" w:rsidTr="003A5F7A">
        <w:trPr>
          <w:cantSplit/>
          <w:trHeight w:val="244"/>
        </w:trPr>
        <w:tc>
          <w:tcPr>
            <w:tcW w:w="5505" w:type="dxa"/>
          </w:tcPr>
          <w:p w14:paraId="5D21D462" w14:textId="77777777" w:rsidR="003A5F7A" w:rsidRPr="001B2249" w:rsidRDefault="003A5F7A" w:rsidP="003A5F7A">
            <w:pPr>
              <w:tabs>
                <w:tab w:val="left" w:pos="306"/>
                <w:tab w:val="left" w:pos="397"/>
                <w:tab w:val="left" w:pos="567"/>
              </w:tabs>
              <w:spacing w:line="240" w:lineRule="exact"/>
              <w:ind w:left="54"/>
              <w:rPr>
                <w:szCs w:val="24"/>
                <w:u w:val="single"/>
              </w:rPr>
            </w:pPr>
            <w:r w:rsidRPr="001B2249">
              <w:rPr>
                <w:szCs w:val="24"/>
              </w:rPr>
              <w:t>Michiel Olland</w:t>
            </w:r>
            <w:r w:rsidRPr="001B2249">
              <w:rPr>
                <w:bCs/>
                <w:szCs w:val="24"/>
                <w:lang w:val="en-GB"/>
              </w:rPr>
              <w:t xml:space="preserve"> (executive)</w:t>
            </w:r>
          </w:p>
        </w:tc>
        <w:tc>
          <w:tcPr>
            <w:tcW w:w="101" w:type="dxa"/>
          </w:tcPr>
          <w:p w14:paraId="75DDAD0F" w14:textId="77777777" w:rsidR="003A5F7A" w:rsidRPr="001B2249" w:rsidRDefault="003A5F7A" w:rsidP="003A5F7A">
            <w:pPr>
              <w:spacing w:line="240" w:lineRule="exact"/>
              <w:rPr>
                <w:i/>
                <w:iCs/>
                <w:szCs w:val="24"/>
              </w:rPr>
            </w:pPr>
          </w:p>
        </w:tc>
        <w:tc>
          <w:tcPr>
            <w:tcW w:w="1353" w:type="dxa"/>
            <w:vAlign w:val="bottom"/>
          </w:tcPr>
          <w:p w14:paraId="54450325" w14:textId="77777777" w:rsidR="003A5F7A" w:rsidRPr="001B2249" w:rsidRDefault="003A5F7A" w:rsidP="003A5F7A">
            <w:pPr>
              <w:tabs>
                <w:tab w:val="decimal" w:pos="1020"/>
              </w:tabs>
              <w:spacing w:line="240" w:lineRule="exact"/>
              <w:jc w:val="left"/>
              <w:rPr>
                <w:iCs/>
                <w:szCs w:val="24"/>
              </w:rPr>
            </w:pPr>
            <w:r w:rsidRPr="001B2249">
              <w:rPr>
                <w:iCs/>
                <w:szCs w:val="24"/>
              </w:rPr>
              <w:t>59</w:t>
            </w:r>
          </w:p>
        </w:tc>
        <w:tc>
          <w:tcPr>
            <w:tcW w:w="146" w:type="dxa"/>
            <w:vAlign w:val="bottom"/>
          </w:tcPr>
          <w:p w14:paraId="76969574" w14:textId="77777777" w:rsidR="003A5F7A" w:rsidRPr="001B2249" w:rsidRDefault="003A5F7A" w:rsidP="003A5F7A">
            <w:pPr>
              <w:spacing w:line="240" w:lineRule="exact"/>
              <w:rPr>
                <w:i/>
                <w:iCs/>
                <w:szCs w:val="24"/>
              </w:rPr>
            </w:pPr>
          </w:p>
        </w:tc>
        <w:tc>
          <w:tcPr>
            <w:tcW w:w="1314" w:type="dxa"/>
            <w:vAlign w:val="bottom"/>
          </w:tcPr>
          <w:p w14:paraId="09F07C61" w14:textId="77777777" w:rsidR="003A5F7A" w:rsidRPr="001B2249" w:rsidRDefault="003A5F7A" w:rsidP="003A5F7A">
            <w:pPr>
              <w:tabs>
                <w:tab w:val="decimal" w:pos="1020"/>
              </w:tabs>
              <w:spacing w:line="240" w:lineRule="exact"/>
              <w:jc w:val="left"/>
              <w:rPr>
                <w:b/>
                <w:szCs w:val="24"/>
              </w:rPr>
            </w:pPr>
            <w:r w:rsidRPr="001B2249">
              <w:rPr>
                <w:szCs w:val="24"/>
              </w:rPr>
              <w:t>52</w:t>
            </w:r>
          </w:p>
        </w:tc>
      </w:tr>
      <w:tr w:rsidR="003A5F7A" w:rsidRPr="001B2249" w14:paraId="58ADA9F4" w14:textId="77777777" w:rsidTr="003A5F7A">
        <w:trPr>
          <w:cantSplit/>
          <w:trHeight w:val="244"/>
        </w:trPr>
        <w:tc>
          <w:tcPr>
            <w:tcW w:w="5505" w:type="dxa"/>
          </w:tcPr>
          <w:p w14:paraId="5BBCECE0" w14:textId="77777777" w:rsidR="003A5F7A" w:rsidRPr="001B2249" w:rsidRDefault="003A5F7A" w:rsidP="003A5F7A">
            <w:pPr>
              <w:tabs>
                <w:tab w:val="left" w:pos="306"/>
                <w:tab w:val="left" w:pos="397"/>
                <w:tab w:val="left" w:pos="567"/>
              </w:tabs>
              <w:spacing w:line="240" w:lineRule="exact"/>
              <w:ind w:left="54"/>
              <w:rPr>
                <w:szCs w:val="24"/>
              </w:rPr>
            </w:pPr>
            <w:r w:rsidRPr="001B2249">
              <w:rPr>
                <w:szCs w:val="24"/>
              </w:rPr>
              <w:t>Luca Tomesani Melotti (executive) (1)</w:t>
            </w:r>
          </w:p>
        </w:tc>
        <w:tc>
          <w:tcPr>
            <w:tcW w:w="101" w:type="dxa"/>
          </w:tcPr>
          <w:p w14:paraId="79D83D3D" w14:textId="77777777" w:rsidR="003A5F7A" w:rsidRPr="001B2249" w:rsidRDefault="003A5F7A" w:rsidP="003A5F7A">
            <w:pPr>
              <w:spacing w:line="240" w:lineRule="exact"/>
              <w:rPr>
                <w:i/>
                <w:iCs/>
                <w:szCs w:val="24"/>
              </w:rPr>
            </w:pPr>
          </w:p>
        </w:tc>
        <w:tc>
          <w:tcPr>
            <w:tcW w:w="1353" w:type="dxa"/>
            <w:tcBorders>
              <w:bottom w:val="single" w:sz="6" w:space="0" w:color="auto"/>
            </w:tcBorders>
            <w:shd w:val="clear" w:color="auto" w:fill="auto"/>
            <w:vAlign w:val="bottom"/>
          </w:tcPr>
          <w:p w14:paraId="77B254A1"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24</w:t>
            </w:r>
          </w:p>
        </w:tc>
        <w:tc>
          <w:tcPr>
            <w:tcW w:w="146" w:type="dxa"/>
            <w:vAlign w:val="bottom"/>
          </w:tcPr>
          <w:p w14:paraId="0F658DEA" w14:textId="77777777" w:rsidR="003A5F7A" w:rsidRPr="001B2249" w:rsidRDefault="003A5F7A" w:rsidP="003A5F7A">
            <w:pPr>
              <w:spacing w:line="240" w:lineRule="exact"/>
              <w:rPr>
                <w:i/>
                <w:iCs/>
                <w:szCs w:val="24"/>
              </w:rPr>
            </w:pPr>
          </w:p>
        </w:tc>
        <w:tc>
          <w:tcPr>
            <w:tcW w:w="1314" w:type="dxa"/>
            <w:tcBorders>
              <w:bottom w:val="single" w:sz="6" w:space="0" w:color="auto"/>
            </w:tcBorders>
            <w:shd w:val="clear" w:color="auto" w:fill="auto"/>
            <w:vAlign w:val="bottom"/>
          </w:tcPr>
          <w:p w14:paraId="4602135D" w14:textId="77777777" w:rsidR="003A5F7A" w:rsidRPr="001B2249" w:rsidRDefault="003A5F7A" w:rsidP="003A5F7A">
            <w:pPr>
              <w:tabs>
                <w:tab w:val="decimal" w:pos="1020"/>
              </w:tabs>
              <w:spacing w:line="240" w:lineRule="exact"/>
              <w:jc w:val="left"/>
              <w:rPr>
                <w:b/>
                <w:szCs w:val="24"/>
              </w:rPr>
            </w:pPr>
            <w:r w:rsidRPr="001B2249">
              <w:rPr>
                <w:szCs w:val="24"/>
              </w:rPr>
              <w:t>45</w:t>
            </w:r>
          </w:p>
        </w:tc>
      </w:tr>
      <w:tr w:rsidR="003A5F7A" w:rsidRPr="001B2249" w14:paraId="6D347A32" w14:textId="77777777" w:rsidTr="003A5F7A">
        <w:trPr>
          <w:cantSplit/>
          <w:trHeight w:val="244"/>
        </w:trPr>
        <w:tc>
          <w:tcPr>
            <w:tcW w:w="5505" w:type="dxa"/>
          </w:tcPr>
          <w:p w14:paraId="195DE74F" w14:textId="77777777" w:rsidR="003A5F7A" w:rsidRPr="001B2249" w:rsidRDefault="003A5F7A" w:rsidP="003A5F7A">
            <w:pPr>
              <w:tabs>
                <w:tab w:val="left" w:pos="306"/>
                <w:tab w:val="left" w:pos="397"/>
                <w:tab w:val="left" w:pos="567"/>
              </w:tabs>
              <w:spacing w:line="240" w:lineRule="exact"/>
              <w:ind w:left="54"/>
              <w:rPr>
                <w:szCs w:val="24"/>
              </w:rPr>
            </w:pPr>
          </w:p>
        </w:tc>
        <w:tc>
          <w:tcPr>
            <w:tcW w:w="101" w:type="dxa"/>
          </w:tcPr>
          <w:p w14:paraId="427F8A3B" w14:textId="77777777" w:rsidR="003A5F7A" w:rsidRPr="001B2249" w:rsidRDefault="003A5F7A" w:rsidP="003A5F7A">
            <w:pPr>
              <w:spacing w:line="240" w:lineRule="exact"/>
              <w:rPr>
                <w:i/>
                <w:iCs/>
                <w:szCs w:val="24"/>
              </w:rPr>
            </w:pPr>
          </w:p>
        </w:tc>
        <w:tc>
          <w:tcPr>
            <w:tcW w:w="1353" w:type="dxa"/>
            <w:tcBorders>
              <w:top w:val="single" w:sz="4" w:space="0" w:color="auto"/>
              <w:bottom w:val="double" w:sz="6" w:space="0" w:color="auto"/>
            </w:tcBorders>
            <w:shd w:val="clear" w:color="auto" w:fill="auto"/>
            <w:vAlign w:val="bottom"/>
          </w:tcPr>
          <w:p w14:paraId="31E6CCAE" w14:textId="77777777" w:rsidR="003A5F7A" w:rsidRPr="001B2249" w:rsidRDefault="003A5F7A" w:rsidP="003A5F7A">
            <w:pPr>
              <w:tabs>
                <w:tab w:val="decimal" w:pos="1020"/>
              </w:tabs>
              <w:spacing w:line="240" w:lineRule="exact"/>
              <w:jc w:val="left"/>
              <w:rPr>
                <w:szCs w:val="24"/>
              </w:rPr>
            </w:pPr>
            <w:r w:rsidRPr="001B2249">
              <w:rPr>
                <w:szCs w:val="24"/>
              </w:rPr>
              <w:t>83</w:t>
            </w:r>
          </w:p>
        </w:tc>
        <w:tc>
          <w:tcPr>
            <w:tcW w:w="146" w:type="dxa"/>
            <w:vAlign w:val="bottom"/>
          </w:tcPr>
          <w:p w14:paraId="7E47017B" w14:textId="77777777" w:rsidR="003A5F7A" w:rsidRPr="001B2249" w:rsidRDefault="003A5F7A" w:rsidP="003A5F7A">
            <w:pPr>
              <w:spacing w:line="240" w:lineRule="exact"/>
              <w:rPr>
                <w:i/>
                <w:iCs/>
                <w:szCs w:val="24"/>
              </w:rPr>
            </w:pPr>
          </w:p>
        </w:tc>
        <w:tc>
          <w:tcPr>
            <w:tcW w:w="1314" w:type="dxa"/>
            <w:tcBorders>
              <w:top w:val="single" w:sz="4" w:space="0" w:color="auto"/>
              <w:bottom w:val="double" w:sz="6" w:space="0" w:color="auto"/>
            </w:tcBorders>
            <w:shd w:val="clear" w:color="auto" w:fill="auto"/>
            <w:vAlign w:val="bottom"/>
          </w:tcPr>
          <w:p w14:paraId="0510B676" w14:textId="77777777" w:rsidR="003A5F7A" w:rsidRPr="001B2249" w:rsidRDefault="003A5F7A" w:rsidP="003A5F7A">
            <w:pPr>
              <w:tabs>
                <w:tab w:val="decimal" w:pos="1020"/>
              </w:tabs>
              <w:spacing w:line="240" w:lineRule="exact"/>
              <w:jc w:val="left"/>
              <w:rPr>
                <w:b/>
                <w:szCs w:val="24"/>
              </w:rPr>
            </w:pPr>
            <w:r w:rsidRPr="001B2249">
              <w:rPr>
                <w:szCs w:val="24"/>
              </w:rPr>
              <w:t>97</w:t>
            </w:r>
          </w:p>
        </w:tc>
      </w:tr>
    </w:tbl>
    <w:p w14:paraId="1140CC40" w14:textId="77777777" w:rsidR="003A5F7A" w:rsidRDefault="003A5F7A" w:rsidP="003A5F7A">
      <w:pPr>
        <w:pStyle w:val="20"/>
        <w:bidi w:val="0"/>
        <w:ind w:left="1134" w:firstLine="0"/>
        <w:rPr>
          <w:rFonts w:cs="Times New Roman"/>
          <w:b/>
          <w:bCs/>
        </w:rPr>
      </w:pPr>
    </w:p>
    <w:p w14:paraId="7DE85EEE" w14:textId="77777777" w:rsidR="003A5F7A" w:rsidRDefault="003A5F7A" w:rsidP="003A5F7A">
      <w:pPr>
        <w:pStyle w:val="20"/>
        <w:bidi w:val="0"/>
        <w:ind w:left="1134" w:firstLine="0"/>
        <w:rPr>
          <w:rFonts w:cs="Times New Roman"/>
          <w:b/>
          <w:bCs/>
        </w:rPr>
      </w:pPr>
      <w:r w:rsidRPr="005A5A58">
        <w:rPr>
          <w:lang w:val="en-GB"/>
        </w:rPr>
        <w:t>The remuneration package for the executive Directors is fixed and consists of a basic annual salary and an additional fee for the participation in the Board’s committee</w:t>
      </w:r>
      <w:r>
        <w:rPr>
          <w:lang w:val="en-GB"/>
        </w:rPr>
        <w:t>s</w:t>
      </w:r>
      <w:r w:rsidRPr="005A5A58">
        <w:rPr>
          <w:lang w:val="en-GB"/>
        </w:rPr>
        <w:t>.</w:t>
      </w:r>
    </w:p>
    <w:p w14:paraId="568ECCB1" w14:textId="77777777" w:rsidR="003A5F7A" w:rsidRDefault="003A5F7A" w:rsidP="003A5F7A">
      <w:pPr>
        <w:pStyle w:val="20"/>
        <w:bidi w:val="0"/>
        <w:ind w:left="1134" w:firstLine="0"/>
        <w:rPr>
          <w:rFonts w:cs="Times New Roman"/>
          <w:b/>
          <w:bCs/>
        </w:rPr>
      </w:pPr>
    </w:p>
    <w:tbl>
      <w:tblPr>
        <w:tblW w:w="8395" w:type="dxa"/>
        <w:tblInd w:w="1162" w:type="dxa"/>
        <w:tblLayout w:type="fixed"/>
        <w:tblCellMar>
          <w:left w:w="0" w:type="dxa"/>
          <w:right w:w="0" w:type="dxa"/>
        </w:tblCellMar>
        <w:tblLook w:val="0000" w:firstRow="0" w:lastRow="0" w:firstColumn="0" w:lastColumn="0" w:noHBand="0" w:noVBand="0"/>
      </w:tblPr>
      <w:tblGrid>
        <w:gridCol w:w="5557"/>
        <w:gridCol w:w="98"/>
        <w:gridCol w:w="1318"/>
        <w:gridCol w:w="142"/>
        <w:gridCol w:w="1280"/>
      </w:tblGrid>
      <w:tr w:rsidR="003A5F7A" w:rsidRPr="001B2249" w14:paraId="1F22467A" w14:textId="77777777" w:rsidTr="003A5F7A">
        <w:trPr>
          <w:cantSplit/>
          <w:trHeight w:val="493"/>
        </w:trPr>
        <w:tc>
          <w:tcPr>
            <w:tcW w:w="5557" w:type="dxa"/>
            <w:vAlign w:val="bottom"/>
          </w:tcPr>
          <w:p w14:paraId="3F4F826F" w14:textId="77777777" w:rsidR="003A5F7A" w:rsidRPr="001B2249" w:rsidRDefault="003A5F7A" w:rsidP="003A5F7A">
            <w:pPr>
              <w:pStyle w:val="20"/>
              <w:bidi w:val="0"/>
              <w:ind w:hanging="1647"/>
              <w:rPr>
                <w:rFonts w:cs="Times New Roman"/>
                <w:b/>
                <w:bCs/>
              </w:rPr>
            </w:pPr>
            <w:r w:rsidRPr="001B2249">
              <w:rPr>
                <w:rFonts w:cs="Times New Roman"/>
                <w:b/>
                <w:bCs/>
              </w:rPr>
              <w:t>Non-executive Directors:</w:t>
            </w:r>
          </w:p>
          <w:p w14:paraId="684BB7E2"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3BDA57F5" w14:textId="77777777" w:rsidR="003A5F7A" w:rsidRPr="001B2249" w:rsidRDefault="003A5F7A" w:rsidP="003A5F7A">
            <w:pPr>
              <w:pStyle w:val="numbertablehead"/>
              <w:spacing w:line="240" w:lineRule="exact"/>
              <w:ind w:left="57" w:right="0"/>
              <w:jc w:val="both"/>
              <w:rPr>
                <w:i/>
                <w:iCs/>
                <w:sz w:val="22"/>
                <w:szCs w:val="24"/>
                <w:u w:val="single"/>
              </w:rPr>
            </w:pPr>
          </w:p>
        </w:tc>
        <w:tc>
          <w:tcPr>
            <w:tcW w:w="2740" w:type="dxa"/>
            <w:gridSpan w:val="3"/>
            <w:tcBorders>
              <w:bottom w:val="single" w:sz="6" w:space="0" w:color="auto"/>
            </w:tcBorders>
            <w:shd w:val="clear" w:color="auto" w:fill="auto"/>
            <w:vAlign w:val="bottom"/>
          </w:tcPr>
          <w:p w14:paraId="426D1956"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6E71CF15"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662CE33B" w14:textId="77777777" w:rsidTr="003A5F7A">
        <w:trPr>
          <w:cantSplit/>
          <w:trHeight w:val="246"/>
        </w:trPr>
        <w:tc>
          <w:tcPr>
            <w:tcW w:w="5557" w:type="dxa"/>
            <w:vAlign w:val="bottom"/>
          </w:tcPr>
          <w:p w14:paraId="00F674E4"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09EEF5A5" w14:textId="77777777" w:rsidR="003A5F7A" w:rsidRPr="001B2249" w:rsidRDefault="003A5F7A" w:rsidP="003A5F7A">
            <w:pPr>
              <w:pStyle w:val="numbertablehead"/>
              <w:spacing w:line="240" w:lineRule="exact"/>
              <w:ind w:left="57" w:right="0"/>
              <w:jc w:val="both"/>
              <w:rPr>
                <w:i/>
                <w:iCs/>
                <w:sz w:val="22"/>
                <w:szCs w:val="24"/>
                <w:u w:val="single"/>
              </w:rPr>
            </w:pPr>
          </w:p>
        </w:tc>
        <w:tc>
          <w:tcPr>
            <w:tcW w:w="1318" w:type="dxa"/>
            <w:tcBorders>
              <w:top w:val="single" w:sz="6" w:space="0" w:color="auto"/>
              <w:bottom w:val="single" w:sz="6" w:space="0" w:color="auto"/>
            </w:tcBorders>
            <w:shd w:val="clear" w:color="auto" w:fill="auto"/>
          </w:tcPr>
          <w:p w14:paraId="2F5271DE"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tcBorders>
              <w:top w:val="single" w:sz="6" w:space="0" w:color="auto"/>
            </w:tcBorders>
          </w:tcPr>
          <w:p w14:paraId="08E71619" w14:textId="77777777" w:rsidR="003A5F7A" w:rsidRPr="001B2249" w:rsidRDefault="003A5F7A" w:rsidP="003A5F7A">
            <w:pPr>
              <w:pStyle w:val="numbertablehead"/>
              <w:spacing w:line="240" w:lineRule="exact"/>
              <w:ind w:left="57" w:right="0"/>
              <w:jc w:val="center"/>
              <w:rPr>
                <w:sz w:val="22"/>
                <w:szCs w:val="24"/>
              </w:rPr>
            </w:pPr>
          </w:p>
        </w:tc>
        <w:tc>
          <w:tcPr>
            <w:tcW w:w="1280" w:type="dxa"/>
            <w:tcBorders>
              <w:top w:val="single" w:sz="6" w:space="0" w:color="auto"/>
              <w:bottom w:val="single" w:sz="6" w:space="0" w:color="auto"/>
            </w:tcBorders>
            <w:shd w:val="clear" w:color="auto" w:fill="auto"/>
            <w:vAlign w:val="bottom"/>
          </w:tcPr>
          <w:p w14:paraId="24478102"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052BC04E" w14:textId="77777777" w:rsidTr="003A5F7A">
        <w:trPr>
          <w:cantSplit/>
          <w:trHeight w:val="258"/>
        </w:trPr>
        <w:tc>
          <w:tcPr>
            <w:tcW w:w="5557" w:type="dxa"/>
            <w:vAlign w:val="bottom"/>
          </w:tcPr>
          <w:p w14:paraId="63164B26"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694DEAF0" w14:textId="77777777" w:rsidR="003A5F7A" w:rsidRPr="001B2249" w:rsidRDefault="003A5F7A" w:rsidP="003A5F7A">
            <w:pPr>
              <w:spacing w:line="240" w:lineRule="exact"/>
              <w:ind w:left="57"/>
              <w:rPr>
                <w:i/>
                <w:iCs/>
                <w:szCs w:val="24"/>
              </w:rPr>
            </w:pPr>
          </w:p>
        </w:tc>
        <w:tc>
          <w:tcPr>
            <w:tcW w:w="2740" w:type="dxa"/>
            <w:gridSpan w:val="3"/>
            <w:tcBorders>
              <w:bottom w:val="single" w:sz="6" w:space="0" w:color="auto"/>
            </w:tcBorders>
            <w:vAlign w:val="bottom"/>
          </w:tcPr>
          <w:p w14:paraId="6D3AD5DF"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444EFCF7" w14:textId="77777777" w:rsidTr="003A5F7A">
        <w:trPr>
          <w:cantSplit/>
          <w:trHeight w:val="246"/>
        </w:trPr>
        <w:tc>
          <w:tcPr>
            <w:tcW w:w="5557" w:type="dxa"/>
            <w:vAlign w:val="bottom"/>
          </w:tcPr>
          <w:p w14:paraId="7A7D2036" w14:textId="77777777" w:rsidR="003A5F7A" w:rsidRPr="001B2249" w:rsidRDefault="003A5F7A" w:rsidP="003A5F7A">
            <w:pPr>
              <w:tabs>
                <w:tab w:val="left" w:pos="306"/>
                <w:tab w:val="left" w:pos="397"/>
                <w:tab w:val="left" w:pos="567"/>
              </w:tabs>
              <w:spacing w:line="240" w:lineRule="exact"/>
              <w:ind w:left="54"/>
              <w:rPr>
                <w:szCs w:val="24"/>
                <w:u w:val="single"/>
              </w:rPr>
            </w:pPr>
          </w:p>
        </w:tc>
        <w:tc>
          <w:tcPr>
            <w:tcW w:w="98" w:type="dxa"/>
            <w:vAlign w:val="bottom"/>
          </w:tcPr>
          <w:p w14:paraId="2D49BA72" w14:textId="77777777" w:rsidR="003A5F7A" w:rsidRPr="001B2249" w:rsidRDefault="003A5F7A" w:rsidP="003A5F7A">
            <w:pPr>
              <w:spacing w:line="240" w:lineRule="exact"/>
              <w:rPr>
                <w:i/>
                <w:iCs/>
                <w:szCs w:val="24"/>
              </w:rPr>
            </w:pPr>
          </w:p>
        </w:tc>
        <w:tc>
          <w:tcPr>
            <w:tcW w:w="1318" w:type="dxa"/>
            <w:tcBorders>
              <w:top w:val="single" w:sz="6" w:space="0" w:color="auto"/>
            </w:tcBorders>
            <w:vAlign w:val="bottom"/>
          </w:tcPr>
          <w:p w14:paraId="00826097" w14:textId="77777777" w:rsidR="003A5F7A" w:rsidRPr="001B2249" w:rsidRDefault="003A5F7A" w:rsidP="003A5F7A">
            <w:pPr>
              <w:tabs>
                <w:tab w:val="decimal" w:pos="1020"/>
              </w:tabs>
              <w:spacing w:line="240" w:lineRule="exact"/>
              <w:jc w:val="left"/>
              <w:rPr>
                <w:i/>
                <w:iCs/>
                <w:szCs w:val="24"/>
              </w:rPr>
            </w:pPr>
          </w:p>
        </w:tc>
        <w:tc>
          <w:tcPr>
            <w:tcW w:w="142" w:type="dxa"/>
            <w:tcBorders>
              <w:top w:val="single" w:sz="6" w:space="0" w:color="auto"/>
            </w:tcBorders>
            <w:vAlign w:val="bottom"/>
          </w:tcPr>
          <w:p w14:paraId="24C024AC" w14:textId="77777777" w:rsidR="003A5F7A" w:rsidRPr="001B2249" w:rsidRDefault="003A5F7A" w:rsidP="003A5F7A">
            <w:pPr>
              <w:tabs>
                <w:tab w:val="decimal" w:pos="1020"/>
              </w:tabs>
              <w:spacing w:line="240" w:lineRule="exact"/>
              <w:jc w:val="left"/>
              <w:rPr>
                <w:i/>
                <w:iCs/>
                <w:szCs w:val="24"/>
              </w:rPr>
            </w:pPr>
          </w:p>
        </w:tc>
        <w:tc>
          <w:tcPr>
            <w:tcW w:w="1280" w:type="dxa"/>
            <w:tcBorders>
              <w:top w:val="single" w:sz="6" w:space="0" w:color="auto"/>
            </w:tcBorders>
            <w:vAlign w:val="bottom"/>
          </w:tcPr>
          <w:p w14:paraId="7A4BAD94" w14:textId="77777777" w:rsidR="003A5F7A" w:rsidRPr="001B2249" w:rsidRDefault="003A5F7A" w:rsidP="003A5F7A">
            <w:pPr>
              <w:pStyle w:val="numbertablehead"/>
              <w:tabs>
                <w:tab w:val="decimal" w:pos="1020"/>
                <w:tab w:val="decimal" w:pos="1172"/>
              </w:tabs>
              <w:spacing w:line="240" w:lineRule="exact"/>
              <w:ind w:left="57" w:right="0"/>
              <w:jc w:val="left"/>
              <w:rPr>
                <w:b w:val="0"/>
                <w:i/>
                <w:iCs/>
                <w:sz w:val="22"/>
                <w:szCs w:val="24"/>
                <w:lang w:val="en-US" w:bidi="he-IL"/>
              </w:rPr>
            </w:pPr>
          </w:p>
        </w:tc>
      </w:tr>
      <w:tr w:rsidR="003A5F7A" w:rsidRPr="001B2249" w14:paraId="40ED234C" w14:textId="77777777" w:rsidTr="003A5F7A">
        <w:trPr>
          <w:cantSplit/>
          <w:trHeight w:val="246"/>
        </w:trPr>
        <w:tc>
          <w:tcPr>
            <w:tcW w:w="5557" w:type="dxa"/>
          </w:tcPr>
          <w:p w14:paraId="254B6B12" w14:textId="77777777" w:rsidR="003A5F7A" w:rsidRPr="001B2249" w:rsidRDefault="003A5F7A" w:rsidP="003A5F7A">
            <w:pPr>
              <w:tabs>
                <w:tab w:val="left" w:pos="306"/>
                <w:tab w:val="left" w:pos="397"/>
                <w:tab w:val="left" w:pos="567"/>
              </w:tabs>
              <w:spacing w:line="240" w:lineRule="exact"/>
              <w:ind w:left="54"/>
              <w:rPr>
                <w:szCs w:val="24"/>
                <w:u w:val="single"/>
              </w:rPr>
            </w:pPr>
            <w:r w:rsidRPr="001B2249">
              <w:rPr>
                <w:szCs w:val="24"/>
              </w:rPr>
              <w:t>Jan van der Meer</w:t>
            </w:r>
            <w:r w:rsidRPr="001B2249">
              <w:rPr>
                <w:bCs/>
                <w:szCs w:val="24"/>
                <w:lang w:val="en-GB"/>
              </w:rPr>
              <w:t xml:space="preserve"> (non-executive)</w:t>
            </w:r>
          </w:p>
        </w:tc>
        <w:tc>
          <w:tcPr>
            <w:tcW w:w="98" w:type="dxa"/>
            <w:vAlign w:val="bottom"/>
          </w:tcPr>
          <w:p w14:paraId="59575520" w14:textId="77777777" w:rsidR="003A5F7A" w:rsidRPr="001B2249" w:rsidRDefault="003A5F7A" w:rsidP="003A5F7A">
            <w:pPr>
              <w:spacing w:line="240" w:lineRule="exact"/>
              <w:rPr>
                <w:i/>
                <w:iCs/>
                <w:szCs w:val="24"/>
              </w:rPr>
            </w:pPr>
          </w:p>
        </w:tc>
        <w:tc>
          <w:tcPr>
            <w:tcW w:w="1318" w:type="dxa"/>
            <w:vAlign w:val="bottom"/>
          </w:tcPr>
          <w:p w14:paraId="06698053" w14:textId="77777777" w:rsidR="003A5F7A" w:rsidRPr="001B2249" w:rsidRDefault="003A5F7A" w:rsidP="003A5F7A">
            <w:pPr>
              <w:tabs>
                <w:tab w:val="decimal" w:pos="1020"/>
              </w:tabs>
              <w:spacing w:line="240" w:lineRule="exact"/>
              <w:jc w:val="left"/>
              <w:rPr>
                <w:szCs w:val="24"/>
              </w:rPr>
            </w:pPr>
            <w:r w:rsidRPr="001B2249">
              <w:rPr>
                <w:szCs w:val="24"/>
              </w:rPr>
              <w:t>9</w:t>
            </w:r>
          </w:p>
        </w:tc>
        <w:tc>
          <w:tcPr>
            <w:tcW w:w="142" w:type="dxa"/>
            <w:vAlign w:val="bottom"/>
          </w:tcPr>
          <w:p w14:paraId="186C9F83" w14:textId="77777777" w:rsidR="003A5F7A" w:rsidRPr="001B2249" w:rsidRDefault="003A5F7A" w:rsidP="003A5F7A">
            <w:pPr>
              <w:tabs>
                <w:tab w:val="decimal" w:pos="1020"/>
              </w:tabs>
              <w:spacing w:line="240" w:lineRule="exact"/>
              <w:jc w:val="left"/>
              <w:rPr>
                <w:szCs w:val="24"/>
              </w:rPr>
            </w:pPr>
          </w:p>
        </w:tc>
        <w:tc>
          <w:tcPr>
            <w:tcW w:w="1280" w:type="dxa"/>
            <w:vAlign w:val="bottom"/>
          </w:tcPr>
          <w:p w14:paraId="1A301047" w14:textId="77777777" w:rsidR="003A5F7A" w:rsidRPr="001B2249" w:rsidRDefault="003A5F7A" w:rsidP="003A5F7A">
            <w:pPr>
              <w:tabs>
                <w:tab w:val="decimal" w:pos="1020"/>
              </w:tabs>
              <w:spacing w:line="240" w:lineRule="exact"/>
              <w:jc w:val="left"/>
              <w:rPr>
                <w:b/>
                <w:szCs w:val="24"/>
              </w:rPr>
            </w:pPr>
            <w:r w:rsidRPr="001B2249">
              <w:rPr>
                <w:szCs w:val="24"/>
                <w:lang w:val="en-GB"/>
              </w:rPr>
              <w:t>36</w:t>
            </w:r>
          </w:p>
        </w:tc>
      </w:tr>
      <w:tr w:rsidR="003A5F7A" w:rsidRPr="001B2249" w14:paraId="1A7125CD" w14:textId="77777777" w:rsidTr="003A5F7A">
        <w:trPr>
          <w:cantSplit/>
          <w:trHeight w:val="246"/>
        </w:trPr>
        <w:tc>
          <w:tcPr>
            <w:tcW w:w="5557" w:type="dxa"/>
          </w:tcPr>
          <w:p w14:paraId="646FFA97" w14:textId="77777777" w:rsidR="003A5F7A" w:rsidRPr="001B2249" w:rsidRDefault="003A5F7A" w:rsidP="003A5F7A">
            <w:pPr>
              <w:tabs>
                <w:tab w:val="left" w:pos="306"/>
                <w:tab w:val="left" w:pos="397"/>
                <w:tab w:val="left" w:pos="567"/>
              </w:tabs>
              <w:spacing w:line="240" w:lineRule="exact"/>
              <w:ind w:left="54"/>
              <w:rPr>
                <w:szCs w:val="24"/>
              </w:rPr>
            </w:pPr>
            <w:r w:rsidRPr="001B2249">
              <w:rPr>
                <w:szCs w:val="24"/>
              </w:rPr>
              <w:t>Harin Thaker</w:t>
            </w:r>
            <w:r w:rsidRPr="001B2249">
              <w:rPr>
                <w:bCs/>
                <w:szCs w:val="24"/>
                <w:lang w:val="en-GB"/>
              </w:rPr>
              <w:t xml:space="preserve"> (non-executive) </w:t>
            </w:r>
          </w:p>
        </w:tc>
        <w:tc>
          <w:tcPr>
            <w:tcW w:w="98" w:type="dxa"/>
            <w:vAlign w:val="bottom"/>
          </w:tcPr>
          <w:p w14:paraId="36ED66D8" w14:textId="77777777" w:rsidR="003A5F7A" w:rsidRPr="001B2249" w:rsidRDefault="003A5F7A" w:rsidP="003A5F7A">
            <w:pPr>
              <w:spacing w:line="240" w:lineRule="exact"/>
              <w:rPr>
                <w:i/>
                <w:iCs/>
                <w:szCs w:val="24"/>
              </w:rPr>
            </w:pPr>
          </w:p>
        </w:tc>
        <w:tc>
          <w:tcPr>
            <w:tcW w:w="1318" w:type="dxa"/>
            <w:vAlign w:val="bottom"/>
          </w:tcPr>
          <w:p w14:paraId="4C8F4D33" w14:textId="77777777" w:rsidR="003A5F7A" w:rsidRPr="001B2249" w:rsidRDefault="003A5F7A" w:rsidP="003A5F7A">
            <w:pPr>
              <w:tabs>
                <w:tab w:val="decimal" w:pos="1020"/>
              </w:tabs>
              <w:spacing w:line="240" w:lineRule="exact"/>
              <w:jc w:val="left"/>
              <w:rPr>
                <w:szCs w:val="24"/>
              </w:rPr>
            </w:pPr>
            <w:r w:rsidRPr="001B2249">
              <w:rPr>
                <w:szCs w:val="24"/>
              </w:rPr>
              <w:t>187</w:t>
            </w:r>
          </w:p>
        </w:tc>
        <w:tc>
          <w:tcPr>
            <w:tcW w:w="142" w:type="dxa"/>
            <w:vAlign w:val="bottom"/>
          </w:tcPr>
          <w:p w14:paraId="30918A79" w14:textId="77777777" w:rsidR="003A5F7A" w:rsidRPr="001B2249" w:rsidRDefault="003A5F7A" w:rsidP="003A5F7A">
            <w:pPr>
              <w:tabs>
                <w:tab w:val="decimal" w:pos="1020"/>
              </w:tabs>
              <w:spacing w:line="240" w:lineRule="exact"/>
              <w:jc w:val="left"/>
              <w:rPr>
                <w:szCs w:val="24"/>
              </w:rPr>
            </w:pPr>
          </w:p>
        </w:tc>
        <w:tc>
          <w:tcPr>
            <w:tcW w:w="1280" w:type="dxa"/>
            <w:vAlign w:val="bottom"/>
          </w:tcPr>
          <w:p w14:paraId="5A7A21D7" w14:textId="77777777" w:rsidR="003A5F7A" w:rsidRPr="001B2249" w:rsidRDefault="003A5F7A" w:rsidP="003A5F7A">
            <w:pPr>
              <w:tabs>
                <w:tab w:val="decimal" w:pos="1020"/>
              </w:tabs>
              <w:spacing w:line="240" w:lineRule="exact"/>
              <w:jc w:val="left"/>
              <w:rPr>
                <w:b/>
                <w:szCs w:val="24"/>
              </w:rPr>
            </w:pPr>
            <w:r w:rsidRPr="001B2249">
              <w:rPr>
                <w:szCs w:val="24"/>
                <w:lang w:val="en-GB"/>
              </w:rPr>
              <w:t>250</w:t>
            </w:r>
          </w:p>
        </w:tc>
      </w:tr>
      <w:tr w:rsidR="003A5F7A" w:rsidRPr="001B2249" w14:paraId="1AE6096D" w14:textId="77777777" w:rsidTr="003A5F7A">
        <w:trPr>
          <w:cantSplit/>
          <w:trHeight w:val="246"/>
        </w:trPr>
        <w:tc>
          <w:tcPr>
            <w:tcW w:w="5557" w:type="dxa"/>
          </w:tcPr>
          <w:p w14:paraId="01C3E425" w14:textId="77777777" w:rsidR="003A5F7A" w:rsidRPr="001B2249" w:rsidRDefault="003A5F7A" w:rsidP="003A5F7A">
            <w:pPr>
              <w:tabs>
                <w:tab w:val="left" w:pos="306"/>
                <w:tab w:val="left" w:pos="397"/>
                <w:tab w:val="left" w:pos="567"/>
              </w:tabs>
              <w:spacing w:line="240" w:lineRule="exact"/>
              <w:ind w:left="54"/>
              <w:rPr>
                <w:szCs w:val="24"/>
              </w:rPr>
            </w:pPr>
            <w:r w:rsidRPr="001B2249">
              <w:rPr>
                <w:szCs w:val="24"/>
              </w:rPr>
              <w:t>Daniel Aalsvel</w:t>
            </w:r>
            <w:r w:rsidRPr="001B2249">
              <w:rPr>
                <w:bCs/>
                <w:szCs w:val="24"/>
                <w:lang w:val="en-GB"/>
              </w:rPr>
              <w:t xml:space="preserve"> (non-executive)</w:t>
            </w:r>
          </w:p>
        </w:tc>
        <w:tc>
          <w:tcPr>
            <w:tcW w:w="98" w:type="dxa"/>
            <w:vAlign w:val="bottom"/>
          </w:tcPr>
          <w:p w14:paraId="53141B88" w14:textId="77777777" w:rsidR="003A5F7A" w:rsidRPr="001B2249" w:rsidRDefault="003A5F7A" w:rsidP="003A5F7A">
            <w:pPr>
              <w:spacing w:line="240" w:lineRule="exact"/>
              <w:rPr>
                <w:i/>
                <w:iCs/>
                <w:szCs w:val="24"/>
              </w:rPr>
            </w:pPr>
          </w:p>
        </w:tc>
        <w:tc>
          <w:tcPr>
            <w:tcW w:w="1318" w:type="dxa"/>
            <w:vAlign w:val="bottom"/>
          </w:tcPr>
          <w:p w14:paraId="4571242C" w14:textId="77777777" w:rsidR="003A5F7A" w:rsidRPr="001B2249" w:rsidRDefault="003A5F7A" w:rsidP="003A5F7A">
            <w:pPr>
              <w:tabs>
                <w:tab w:val="decimal" w:pos="1020"/>
              </w:tabs>
              <w:spacing w:line="240" w:lineRule="exact"/>
              <w:jc w:val="left"/>
              <w:rPr>
                <w:szCs w:val="24"/>
              </w:rPr>
            </w:pPr>
            <w:r w:rsidRPr="001B2249">
              <w:rPr>
                <w:szCs w:val="24"/>
              </w:rPr>
              <w:t>48</w:t>
            </w:r>
          </w:p>
        </w:tc>
        <w:tc>
          <w:tcPr>
            <w:tcW w:w="142" w:type="dxa"/>
            <w:vAlign w:val="bottom"/>
          </w:tcPr>
          <w:p w14:paraId="20858ED1" w14:textId="77777777" w:rsidR="003A5F7A" w:rsidRPr="001B2249" w:rsidRDefault="003A5F7A" w:rsidP="003A5F7A">
            <w:pPr>
              <w:tabs>
                <w:tab w:val="decimal" w:pos="1020"/>
              </w:tabs>
              <w:spacing w:line="240" w:lineRule="exact"/>
              <w:jc w:val="left"/>
              <w:rPr>
                <w:szCs w:val="24"/>
              </w:rPr>
            </w:pPr>
          </w:p>
        </w:tc>
        <w:tc>
          <w:tcPr>
            <w:tcW w:w="1280" w:type="dxa"/>
            <w:vAlign w:val="bottom"/>
          </w:tcPr>
          <w:p w14:paraId="3EC4B1CE" w14:textId="77777777" w:rsidR="003A5F7A" w:rsidRPr="001B2249" w:rsidRDefault="003A5F7A" w:rsidP="003A5F7A">
            <w:pPr>
              <w:tabs>
                <w:tab w:val="decimal" w:pos="1020"/>
              </w:tabs>
              <w:spacing w:line="240" w:lineRule="exact"/>
              <w:jc w:val="left"/>
              <w:rPr>
                <w:szCs w:val="24"/>
                <w:lang w:val="en-GB"/>
              </w:rPr>
            </w:pPr>
            <w:r w:rsidRPr="001B2249">
              <w:rPr>
                <w:szCs w:val="24"/>
                <w:lang w:val="en-GB"/>
              </w:rPr>
              <w:t>42</w:t>
            </w:r>
          </w:p>
        </w:tc>
      </w:tr>
      <w:tr w:rsidR="003A5F7A" w:rsidRPr="001B2249" w14:paraId="66646183" w14:textId="77777777" w:rsidTr="003A5F7A">
        <w:trPr>
          <w:cantSplit/>
          <w:trHeight w:val="246"/>
        </w:trPr>
        <w:tc>
          <w:tcPr>
            <w:tcW w:w="5557" w:type="dxa"/>
          </w:tcPr>
          <w:p w14:paraId="0604490F" w14:textId="77777777" w:rsidR="003A5F7A" w:rsidRPr="001B2249" w:rsidRDefault="003A5F7A" w:rsidP="003A5F7A">
            <w:pPr>
              <w:tabs>
                <w:tab w:val="left" w:pos="306"/>
                <w:tab w:val="left" w:pos="397"/>
                <w:tab w:val="left" w:pos="567"/>
              </w:tabs>
              <w:spacing w:line="240" w:lineRule="exact"/>
              <w:ind w:left="54"/>
              <w:rPr>
                <w:szCs w:val="24"/>
              </w:rPr>
            </w:pPr>
            <w:bookmarkStart w:id="180" w:name="_Hlk509483083"/>
            <w:r w:rsidRPr="001B2249">
              <w:rPr>
                <w:szCs w:val="24"/>
              </w:rPr>
              <w:t>Luca Tomesani Melotti</w:t>
            </w:r>
            <w:r w:rsidRPr="001B2249">
              <w:rPr>
                <w:bCs/>
                <w:szCs w:val="24"/>
                <w:lang w:val="en-GB"/>
              </w:rPr>
              <w:t xml:space="preserve"> (non-executive) </w:t>
            </w:r>
            <w:r w:rsidRPr="001B2249">
              <w:rPr>
                <w:szCs w:val="24"/>
              </w:rPr>
              <w:t>(1)</w:t>
            </w:r>
          </w:p>
        </w:tc>
        <w:tc>
          <w:tcPr>
            <w:tcW w:w="98" w:type="dxa"/>
            <w:vAlign w:val="bottom"/>
          </w:tcPr>
          <w:p w14:paraId="6D73693D" w14:textId="77777777" w:rsidR="003A5F7A" w:rsidRPr="001B2249" w:rsidRDefault="003A5F7A" w:rsidP="003A5F7A">
            <w:pPr>
              <w:spacing w:line="240" w:lineRule="exact"/>
              <w:rPr>
                <w:i/>
                <w:iCs/>
                <w:szCs w:val="24"/>
              </w:rPr>
            </w:pPr>
          </w:p>
        </w:tc>
        <w:tc>
          <w:tcPr>
            <w:tcW w:w="1318" w:type="dxa"/>
            <w:tcBorders>
              <w:bottom w:val="single" w:sz="6" w:space="0" w:color="auto"/>
            </w:tcBorders>
            <w:shd w:val="clear" w:color="auto" w:fill="auto"/>
            <w:vAlign w:val="bottom"/>
          </w:tcPr>
          <w:p w14:paraId="7F992A1D" w14:textId="77777777" w:rsidR="003A5F7A" w:rsidRPr="001B2249" w:rsidRDefault="003A5F7A" w:rsidP="003A5F7A">
            <w:pPr>
              <w:tabs>
                <w:tab w:val="decimal" w:pos="1020"/>
              </w:tabs>
              <w:spacing w:line="240" w:lineRule="exact"/>
              <w:jc w:val="left"/>
              <w:rPr>
                <w:szCs w:val="24"/>
              </w:rPr>
            </w:pPr>
            <w:r w:rsidRPr="001B2249">
              <w:rPr>
                <w:szCs w:val="24"/>
              </w:rPr>
              <w:t>18</w:t>
            </w:r>
          </w:p>
        </w:tc>
        <w:tc>
          <w:tcPr>
            <w:tcW w:w="142" w:type="dxa"/>
            <w:vAlign w:val="bottom"/>
          </w:tcPr>
          <w:p w14:paraId="31F19C89" w14:textId="77777777" w:rsidR="003A5F7A" w:rsidRPr="001B2249" w:rsidRDefault="003A5F7A" w:rsidP="003A5F7A">
            <w:pPr>
              <w:tabs>
                <w:tab w:val="decimal" w:pos="1020"/>
              </w:tabs>
              <w:spacing w:line="240" w:lineRule="exact"/>
              <w:jc w:val="left"/>
              <w:rPr>
                <w:szCs w:val="24"/>
              </w:rPr>
            </w:pPr>
          </w:p>
        </w:tc>
        <w:tc>
          <w:tcPr>
            <w:tcW w:w="1280" w:type="dxa"/>
            <w:tcBorders>
              <w:bottom w:val="single" w:sz="6" w:space="0" w:color="auto"/>
            </w:tcBorders>
            <w:shd w:val="clear" w:color="auto" w:fill="auto"/>
            <w:vAlign w:val="bottom"/>
          </w:tcPr>
          <w:p w14:paraId="1D0F134E" w14:textId="77777777" w:rsidR="003A5F7A" w:rsidRPr="001B2249" w:rsidRDefault="003A5F7A" w:rsidP="003A5F7A">
            <w:pPr>
              <w:tabs>
                <w:tab w:val="decimal" w:pos="1020"/>
              </w:tabs>
              <w:spacing w:line="240" w:lineRule="exact"/>
              <w:jc w:val="left"/>
              <w:rPr>
                <w:b/>
                <w:szCs w:val="24"/>
              </w:rPr>
            </w:pPr>
            <w:r w:rsidRPr="001B2249">
              <w:rPr>
                <w:szCs w:val="24"/>
                <w:lang w:val="en-GB"/>
              </w:rPr>
              <w:t>-</w:t>
            </w:r>
          </w:p>
        </w:tc>
      </w:tr>
      <w:bookmarkEnd w:id="180"/>
      <w:tr w:rsidR="003A5F7A" w:rsidRPr="001B2249" w14:paraId="7406D0DB" w14:textId="77777777" w:rsidTr="003A5F7A">
        <w:trPr>
          <w:cantSplit/>
          <w:trHeight w:val="246"/>
        </w:trPr>
        <w:tc>
          <w:tcPr>
            <w:tcW w:w="5557" w:type="dxa"/>
          </w:tcPr>
          <w:p w14:paraId="33FDD80D" w14:textId="77777777" w:rsidR="003A5F7A" w:rsidRPr="001B2249" w:rsidRDefault="003A5F7A" w:rsidP="003A5F7A">
            <w:pPr>
              <w:tabs>
                <w:tab w:val="left" w:pos="306"/>
                <w:tab w:val="left" w:pos="397"/>
                <w:tab w:val="left" w:pos="567"/>
              </w:tabs>
              <w:spacing w:line="240" w:lineRule="exact"/>
              <w:ind w:left="54"/>
              <w:rPr>
                <w:szCs w:val="24"/>
              </w:rPr>
            </w:pPr>
          </w:p>
        </w:tc>
        <w:tc>
          <w:tcPr>
            <w:tcW w:w="98" w:type="dxa"/>
            <w:vAlign w:val="bottom"/>
          </w:tcPr>
          <w:p w14:paraId="2C562F0F" w14:textId="77777777" w:rsidR="003A5F7A" w:rsidRPr="001B2249" w:rsidRDefault="003A5F7A" w:rsidP="003A5F7A">
            <w:pPr>
              <w:spacing w:line="240" w:lineRule="exact"/>
              <w:rPr>
                <w:i/>
                <w:iCs/>
                <w:szCs w:val="24"/>
              </w:rPr>
            </w:pPr>
          </w:p>
        </w:tc>
        <w:tc>
          <w:tcPr>
            <w:tcW w:w="1318" w:type="dxa"/>
            <w:tcBorders>
              <w:top w:val="single" w:sz="4" w:space="0" w:color="auto"/>
              <w:bottom w:val="double" w:sz="6" w:space="0" w:color="auto"/>
            </w:tcBorders>
            <w:shd w:val="clear" w:color="auto" w:fill="auto"/>
            <w:vAlign w:val="bottom"/>
          </w:tcPr>
          <w:p w14:paraId="01581F1B" w14:textId="77777777" w:rsidR="003A5F7A" w:rsidRPr="001B2249" w:rsidRDefault="003A5F7A" w:rsidP="003A5F7A">
            <w:pPr>
              <w:tabs>
                <w:tab w:val="decimal" w:pos="1020"/>
              </w:tabs>
              <w:spacing w:line="240" w:lineRule="exact"/>
              <w:jc w:val="left"/>
              <w:rPr>
                <w:szCs w:val="24"/>
              </w:rPr>
            </w:pPr>
            <w:r w:rsidRPr="001B2249">
              <w:rPr>
                <w:szCs w:val="24"/>
              </w:rPr>
              <w:t>262</w:t>
            </w:r>
          </w:p>
        </w:tc>
        <w:tc>
          <w:tcPr>
            <w:tcW w:w="142" w:type="dxa"/>
            <w:vAlign w:val="bottom"/>
          </w:tcPr>
          <w:p w14:paraId="2CADFB51" w14:textId="77777777" w:rsidR="003A5F7A" w:rsidRPr="001B2249" w:rsidRDefault="003A5F7A" w:rsidP="003A5F7A">
            <w:pPr>
              <w:tabs>
                <w:tab w:val="decimal" w:pos="1020"/>
              </w:tabs>
              <w:spacing w:line="240" w:lineRule="exact"/>
              <w:jc w:val="left"/>
              <w:rPr>
                <w:szCs w:val="24"/>
              </w:rPr>
            </w:pPr>
          </w:p>
        </w:tc>
        <w:tc>
          <w:tcPr>
            <w:tcW w:w="1280" w:type="dxa"/>
            <w:tcBorders>
              <w:top w:val="single" w:sz="4" w:space="0" w:color="auto"/>
              <w:bottom w:val="double" w:sz="6" w:space="0" w:color="auto"/>
            </w:tcBorders>
            <w:shd w:val="clear" w:color="auto" w:fill="auto"/>
            <w:vAlign w:val="bottom"/>
          </w:tcPr>
          <w:p w14:paraId="298F2839" w14:textId="77777777" w:rsidR="003A5F7A" w:rsidRPr="001B2249" w:rsidRDefault="003A5F7A" w:rsidP="003A5F7A">
            <w:pPr>
              <w:tabs>
                <w:tab w:val="decimal" w:pos="1020"/>
              </w:tabs>
              <w:spacing w:line="240" w:lineRule="exact"/>
              <w:jc w:val="left"/>
              <w:rPr>
                <w:b/>
                <w:szCs w:val="24"/>
              </w:rPr>
            </w:pPr>
            <w:r w:rsidRPr="001B2249">
              <w:rPr>
                <w:szCs w:val="24"/>
                <w:lang w:val="en-GB"/>
              </w:rPr>
              <w:t>328</w:t>
            </w:r>
          </w:p>
        </w:tc>
      </w:tr>
    </w:tbl>
    <w:p w14:paraId="44876851" w14:textId="77777777" w:rsidR="003A5F7A" w:rsidRPr="00F95C44" w:rsidRDefault="003A5F7A" w:rsidP="003A5F7A">
      <w:pPr>
        <w:pStyle w:val="20"/>
        <w:tabs>
          <w:tab w:val="clear" w:pos="1701"/>
          <w:tab w:val="left" w:pos="2268"/>
          <w:tab w:val="left" w:pos="2410"/>
        </w:tabs>
        <w:bidi w:val="0"/>
        <w:ind w:left="1276"/>
        <w:rPr>
          <w:rFonts w:cs="Times New Roman"/>
        </w:rPr>
      </w:pPr>
    </w:p>
    <w:p w14:paraId="19B9CC50" w14:textId="77777777" w:rsidR="003A5F7A" w:rsidRDefault="003A5F7A" w:rsidP="003A5F7A">
      <w:pPr>
        <w:pStyle w:val="20"/>
        <w:tabs>
          <w:tab w:val="clear" w:pos="1134"/>
          <w:tab w:val="clear" w:pos="1701"/>
          <w:tab w:val="left" w:pos="851"/>
          <w:tab w:val="left" w:pos="2268"/>
          <w:tab w:val="left" w:pos="2410"/>
        </w:tabs>
        <w:bidi w:val="0"/>
        <w:ind w:left="1134"/>
        <w:rPr>
          <w:rFonts w:cs="Times New Roman"/>
        </w:rPr>
      </w:pPr>
      <w:r>
        <w:rPr>
          <w:rFonts w:cs="Times New Roman"/>
        </w:rPr>
        <w:tab/>
      </w:r>
      <w:r>
        <w:rPr>
          <w:rFonts w:cs="Times New Roman"/>
        </w:rPr>
        <w:tab/>
      </w:r>
      <w:r w:rsidRPr="00F95C44">
        <w:rPr>
          <w:rFonts w:cs="Times New Roman"/>
        </w:rPr>
        <w:t>The remuneration package for the non-executive Directors is fixed, except for Harin Thaker, and consists of a basic annual salary and an additional fee for the participation in the Board’s committees</w:t>
      </w:r>
      <w:r>
        <w:rPr>
          <w:rFonts w:cs="Times New Roman"/>
        </w:rPr>
        <w:t xml:space="preserve">. </w:t>
      </w:r>
    </w:p>
    <w:p w14:paraId="07DFC739" w14:textId="77777777" w:rsidR="003A5F7A" w:rsidRDefault="003A5F7A" w:rsidP="003A5F7A">
      <w:pPr>
        <w:pStyle w:val="20"/>
        <w:tabs>
          <w:tab w:val="clear" w:pos="1134"/>
          <w:tab w:val="clear" w:pos="1701"/>
          <w:tab w:val="left" w:pos="851"/>
          <w:tab w:val="left" w:pos="2268"/>
          <w:tab w:val="left" w:pos="2410"/>
        </w:tabs>
        <w:bidi w:val="0"/>
        <w:ind w:left="1134"/>
        <w:rPr>
          <w:rFonts w:cs="Times New Roman"/>
        </w:rPr>
      </w:pPr>
    </w:p>
    <w:p w14:paraId="2EEA84FD" w14:textId="77777777" w:rsidR="003A5F7A" w:rsidRDefault="003A5F7A" w:rsidP="003A5F7A">
      <w:pPr>
        <w:pStyle w:val="20"/>
        <w:tabs>
          <w:tab w:val="clear" w:pos="1134"/>
          <w:tab w:val="clear" w:pos="1701"/>
          <w:tab w:val="left" w:pos="851"/>
          <w:tab w:val="left" w:pos="2268"/>
          <w:tab w:val="left" w:pos="2410"/>
        </w:tabs>
        <w:bidi w:val="0"/>
        <w:ind w:left="1134"/>
        <w:rPr>
          <w:rFonts w:cs="Times New Roman"/>
        </w:rPr>
      </w:pPr>
      <w:r>
        <w:rPr>
          <w:rFonts w:cs="Times New Roman"/>
        </w:rPr>
        <w:tab/>
      </w:r>
      <w:r>
        <w:rPr>
          <w:rFonts w:cs="Times New Roman"/>
        </w:rPr>
        <w:tab/>
      </w:r>
      <w:r w:rsidRPr="00F95C44">
        <w:rPr>
          <w:rFonts w:cs="Times New Roman"/>
        </w:rPr>
        <w:t>Harin Thaker, in his capacity as a member of the Investment Advisory Committee, had been granted a share option in addition to his fixed remuneration and</w:t>
      </w:r>
      <w:r>
        <w:rPr>
          <w:rFonts w:cs="Times New Roman"/>
        </w:rPr>
        <w:t xml:space="preserve"> co-investment rights in the UK (no profit from the exercise of share options for the years ended 31 December 2017 and 31 December 2016).</w:t>
      </w:r>
    </w:p>
    <w:p w14:paraId="75FCA8FC" w14:textId="77777777" w:rsidR="003A5F7A" w:rsidRDefault="003A5F7A" w:rsidP="003A5F7A">
      <w:pPr>
        <w:pStyle w:val="20"/>
        <w:tabs>
          <w:tab w:val="clear" w:pos="1134"/>
          <w:tab w:val="clear" w:pos="1701"/>
          <w:tab w:val="left" w:pos="851"/>
          <w:tab w:val="left" w:pos="2268"/>
          <w:tab w:val="left" w:pos="2410"/>
        </w:tabs>
        <w:bidi w:val="0"/>
        <w:ind w:left="1134"/>
        <w:rPr>
          <w:rFonts w:cs="Times New Roman"/>
        </w:rPr>
      </w:pPr>
    </w:p>
    <w:p w14:paraId="78EBCBE5" w14:textId="77777777" w:rsidR="003A5F7A" w:rsidRPr="00F95C44" w:rsidRDefault="003A5F7A" w:rsidP="003A5F7A">
      <w:pPr>
        <w:pStyle w:val="20"/>
        <w:tabs>
          <w:tab w:val="clear" w:pos="1134"/>
          <w:tab w:val="clear" w:pos="1701"/>
          <w:tab w:val="left" w:pos="851"/>
          <w:tab w:val="left" w:pos="2268"/>
          <w:tab w:val="left" w:pos="2410"/>
        </w:tabs>
        <w:bidi w:val="0"/>
        <w:ind w:left="1134"/>
        <w:rPr>
          <w:rFonts w:cs="Times New Roman"/>
        </w:rPr>
      </w:pPr>
      <w:r>
        <w:rPr>
          <w:rFonts w:cs="Times New Roman"/>
          <w:szCs w:val="24"/>
        </w:rPr>
        <w:tab/>
      </w:r>
      <w:r>
        <w:rPr>
          <w:rFonts w:cs="Times New Roman"/>
          <w:szCs w:val="24"/>
        </w:rPr>
        <w:tab/>
      </w:r>
      <w:r w:rsidRPr="001B2249">
        <w:rPr>
          <w:rFonts w:cs="Times New Roman"/>
          <w:szCs w:val="24"/>
        </w:rPr>
        <w:t>Harin Thaker</w:t>
      </w:r>
      <w:r w:rsidRPr="001B2249">
        <w:rPr>
          <w:rFonts w:cs="Times New Roman"/>
        </w:rPr>
        <w:t xml:space="preserve"> is </w:t>
      </w:r>
      <w:r>
        <w:rPr>
          <w:rFonts w:cs="Times New Roman"/>
        </w:rPr>
        <w:t xml:space="preserve">also </w:t>
      </w:r>
      <w:r w:rsidRPr="001B2249">
        <w:rPr>
          <w:rFonts w:cs="Times New Roman"/>
        </w:rPr>
        <w:t xml:space="preserve">entitled for an additional annual </w:t>
      </w:r>
      <w:r>
        <w:rPr>
          <w:rFonts w:cs="Times New Roman"/>
        </w:rPr>
        <w:t>fixed fee</w:t>
      </w:r>
      <w:r w:rsidRPr="001B2249">
        <w:rPr>
          <w:rFonts w:cs="Times New Roman"/>
        </w:rPr>
        <w:t xml:space="preserve"> of £122,500 (€139,776) in his capacity as a member of the Investment Advisory Committee (besides his salary as a non-executive director). </w:t>
      </w:r>
      <w:r>
        <w:rPr>
          <w:rFonts w:cs="Times New Roman"/>
        </w:rPr>
        <w:t>This additional fixed fee</w:t>
      </w:r>
      <w:r w:rsidRPr="001B2249">
        <w:rPr>
          <w:rFonts w:cs="Times New Roman"/>
        </w:rPr>
        <w:t xml:space="preserve"> is included in the total amount in the above table</w:t>
      </w:r>
      <w:r>
        <w:rPr>
          <w:rFonts w:cs="Times New Roman"/>
        </w:rPr>
        <w:t>.</w:t>
      </w:r>
    </w:p>
    <w:p w14:paraId="08FA163E" w14:textId="77777777" w:rsidR="003A5F7A" w:rsidRPr="001B2249" w:rsidRDefault="003A5F7A" w:rsidP="003A5F7A">
      <w:pPr>
        <w:pStyle w:val="20"/>
        <w:bidi w:val="0"/>
        <w:rPr>
          <w:rFonts w:cs="Times New Roman"/>
          <w:b/>
          <w:bCs/>
        </w:rPr>
      </w:pPr>
    </w:p>
    <w:tbl>
      <w:tblPr>
        <w:tblW w:w="8492" w:type="dxa"/>
        <w:tblInd w:w="1162" w:type="dxa"/>
        <w:tblLayout w:type="fixed"/>
        <w:tblCellMar>
          <w:left w:w="0" w:type="dxa"/>
          <w:right w:w="0" w:type="dxa"/>
        </w:tblCellMar>
        <w:tblLook w:val="0000" w:firstRow="0" w:lastRow="0" w:firstColumn="0" w:lastColumn="0" w:noHBand="0" w:noVBand="0"/>
      </w:tblPr>
      <w:tblGrid>
        <w:gridCol w:w="5641"/>
        <w:gridCol w:w="60"/>
        <w:gridCol w:w="38"/>
        <w:gridCol w:w="1310"/>
        <w:gridCol w:w="31"/>
        <w:gridCol w:w="111"/>
        <w:gridCol w:w="31"/>
        <w:gridCol w:w="1239"/>
        <w:gridCol w:w="31"/>
      </w:tblGrid>
      <w:tr w:rsidR="003A5F7A" w:rsidRPr="001B2249" w14:paraId="02C28111" w14:textId="77777777" w:rsidTr="003A5F7A">
        <w:trPr>
          <w:gridAfter w:val="1"/>
          <w:wAfter w:w="31" w:type="dxa"/>
          <w:cantSplit/>
        </w:trPr>
        <w:tc>
          <w:tcPr>
            <w:tcW w:w="5641" w:type="dxa"/>
            <w:vAlign w:val="bottom"/>
          </w:tcPr>
          <w:p w14:paraId="7D33FA59" w14:textId="77777777" w:rsidR="003A5F7A" w:rsidRPr="001B2249" w:rsidRDefault="003A5F7A" w:rsidP="003A5F7A">
            <w:pPr>
              <w:pStyle w:val="20"/>
              <w:bidi w:val="0"/>
              <w:ind w:hanging="1661"/>
              <w:rPr>
                <w:rFonts w:cs="Times New Roman"/>
                <w:b/>
                <w:bCs/>
              </w:rPr>
            </w:pPr>
            <w:r w:rsidRPr="001B2249">
              <w:rPr>
                <w:rFonts w:cs="Times New Roman"/>
                <w:b/>
                <w:bCs/>
              </w:rPr>
              <w:t>Total:</w:t>
            </w:r>
          </w:p>
          <w:p w14:paraId="4E182084"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gridSpan w:val="2"/>
            <w:vAlign w:val="bottom"/>
          </w:tcPr>
          <w:p w14:paraId="0EA44F48" w14:textId="77777777" w:rsidR="003A5F7A" w:rsidRPr="001B2249" w:rsidRDefault="003A5F7A" w:rsidP="003A5F7A">
            <w:pPr>
              <w:pStyle w:val="numbertablehead"/>
              <w:spacing w:line="240" w:lineRule="exact"/>
              <w:ind w:left="57" w:right="0"/>
              <w:jc w:val="both"/>
              <w:rPr>
                <w:i/>
                <w:iCs/>
                <w:sz w:val="22"/>
                <w:szCs w:val="24"/>
                <w:u w:val="single"/>
              </w:rPr>
            </w:pPr>
          </w:p>
        </w:tc>
        <w:tc>
          <w:tcPr>
            <w:tcW w:w="2722" w:type="dxa"/>
            <w:gridSpan w:val="5"/>
            <w:tcBorders>
              <w:bottom w:val="single" w:sz="6" w:space="0" w:color="auto"/>
            </w:tcBorders>
            <w:shd w:val="clear" w:color="auto" w:fill="auto"/>
            <w:vAlign w:val="bottom"/>
          </w:tcPr>
          <w:p w14:paraId="50824323"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30568895"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68B840E5" w14:textId="77777777" w:rsidTr="003A5F7A">
        <w:trPr>
          <w:gridAfter w:val="1"/>
          <w:wAfter w:w="31" w:type="dxa"/>
          <w:cantSplit/>
        </w:trPr>
        <w:tc>
          <w:tcPr>
            <w:tcW w:w="5641" w:type="dxa"/>
            <w:vAlign w:val="bottom"/>
          </w:tcPr>
          <w:p w14:paraId="7ADE20D8"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gridSpan w:val="2"/>
            <w:vAlign w:val="bottom"/>
          </w:tcPr>
          <w:p w14:paraId="369EFD1A" w14:textId="77777777" w:rsidR="003A5F7A" w:rsidRPr="001B2249" w:rsidRDefault="003A5F7A" w:rsidP="003A5F7A">
            <w:pPr>
              <w:pStyle w:val="numbertablehead"/>
              <w:spacing w:line="240" w:lineRule="exact"/>
              <w:ind w:left="57" w:right="0"/>
              <w:jc w:val="both"/>
              <w:rPr>
                <w:i/>
                <w:iCs/>
                <w:sz w:val="22"/>
                <w:szCs w:val="24"/>
                <w:u w:val="single"/>
              </w:rPr>
            </w:pPr>
          </w:p>
        </w:tc>
        <w:tc>
          <w:tcPr>
            <w:tcW w:w="1310" w:type="dxa"/>
            <w:tcBorders>
              <w:top w:val="single" w:sz="6" w:space="0" w:color="auto"/>
              <w:bottom w:val="single" w:sz="6" w:space="0" w:color="auto"/>
            </w:tcBorders>
            <w:shd w:val="clear" w:color="auto" w:fill="auto"/>
          </w:tcPr>
          <w:p w14:paraId="0C6097F4"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gridSpan w:val="2"/>
            <w:tcBorders>
              <w:top w:val="single" w:sz="6" w:space="0" w:color="auto"/>
            </w:tcBorders>
          </w:tcPr>
          <w:p w14:paraId="70B22662" w14:textId="77777777" w:rsidR="003A5F7A" w:rsidRPr="001B2249" w:rsidRDefault="003A5F7A" w:rsidP="003A5F7A">
            <w:pPr>
              <w:pStyle w:val="numbertablehead"/>
              <w:spacing w:line="240" w:lineRule="exact"/>
              <w:ind w:left="57" w:right="0"/>
              <w:jc w:val="center"/>
              <w:rPr>
                <w:sz w:val="22"/>
                <w:szCs w:val="24"/>
              </w:rPr>
            </w:pPr>
          </w:p>
        </w:tc>
        <w:tc>
          <w:tcPr>
            <w:tcW w:w="1270" w:type="dxa"/>
            <w:gridSpan w:val="2"/>
            <w:tcBorders>
              <w:top w:val="single" w:sz="6" w:space="0" w:color="auto"/>
              <w:bottom w:val="single" w:sz="6" w:space="0" w:color="auto"/>
            </w:tcBorders>
            <w:shd w:val="clear" w:color="auto" w:fill="auto"/>
            <w:vAlign w:val="bottom"/>
          </w:tcPr>
          <w:p w14:paraId="7D776706"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25E62879" w14:textId="77777777" w:rsidTr="003A5F7A">
        <w:trPr>
          <w:gridAfter w:val="1"/>
          <w:wAfter w:w="31" w:type="dxa"/>
          <w:cantSplit/>
        </w:trPr>
        <w:tc>
          <w:tcPr>
            <w:tcW w:w="5641" w:type="dxa"/>
            <w:vAlign w:val="bottom"/>
          </w:tcPr>
          <w:p w14:paraId="7F9E8ACC"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gridSpan w:val="2"/>
            <w:vAlign w:val="bottom"/>
          </w:tcPr>
          <w:p w14:paraId="003FACC0" w14:textId="77777777" w:rsidR="003A5F7A" w:rsidRPr="001B2249" w:rsidRDefault="003A5F7A" w:rsidP="003A5F7A">
            <w:pPr>
              <w:spacing w:line="240" w:lineRule="exact"/>
              <w:ind w:left="57"/>
              <w:rPr>
                <w:i/>
                <w:iCs/>
                <w:szCs w:val="24"/>
              </w:rPr>
            </w:pPr>
          </w:p>
        </w:tc>
        <w:tc>
          <w:tcPr>
            <w:tcW w:w="2722" w:type="dxa"/>
            <w:gridSpan w:val="5"/>
            <w:tcBorders>
              <w:bottom w:val="single" w:sz="6" w:space="0" w:color="auto"/>
            </w:tcBorders>
            <w:vAlign w:val="bottom"/>
          </w:tcPr>
          <w:p w14:paraId="25D2DFF3"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7C3F48C7" w14:textId="77777777" w:rsidTr="003A5F7A">
        <w:trPr>
          <w:gridAfter w:val="1"/>
          <w:wAfter w:w="31" w:type="dxa"/>
          <w:cantSplit/>
        </w:trPr>
        <w:tc>
          <w:tcPr>
            <w:tcW w:w="5641" w:type="dxa"/>
            <w:vAlign w:val="bottom"/>
          </w:tcPr>
          <w:p w14:paraId="09AB7EDB" w14:textId="77777777" w:rsidR="003A5F7A" w:rsidRPr="001B2249" w:rsidRDefault="003A5F7A" w:rsidP="003A5F7A">
            <w:pPr>
              <w:tabs>
                <w:tab w:val="left" w:pos="306"/>
                <w:tab w:val="left" w:pos="397"/>
                <w:tab w:val="left" w:pos="567"/>
              </w:tabs>
              <w:spacing w:line="240" w:lineRule="exact"/>
              <w:ind w:left="54"/>
              <w:rPr>
                <w:szCs w:val="24"/>
                <w:u w:val="single"/>
              </w:rPr>
            </w:pPr>
          </w:p>
        </w:tc>
        <w:tc>
          <w:tcPr>
            <w:tcW w:w="98" w:type="dxa"/>
            <w:gridSpan w:val="2"/>
            <w:vAlign w:val="bottom"/>
          </w:tcPr>
          <w:p w14:paraId="132E4352" w14:textId="77777777" w:rsidR="003A5F7A" w:rsidRPr="001B2249" w:rsidRDefault="003A5F7A" w:rsidP="003A5F7A">
            <w:pPr>
              <w:spacing w:line="240" w:lineRule="exact"/>
              <w:rPr>
                <w:i/>
                <w:iCs/>
                <w:szCs w:val="24"/>
              </w:rPr>
            </w:pPr>
          </w:p>
        </w:tc>
        <w:tc>
          <w:tcPr>
            <w:tcW w:w="1310" w:type="dxa"/>
            <w:tcBorders>
              <w:top w:val="single" w:sz="6" w:space="0" w:color="auto"/>
            </w:tcBorders>
            <w:vAlign w:val="bottom"/>
          </w:tcPr>
          <w:p w14:paraId="70D95742" w14:textId="77777777" w:rsidR="003A5F7A" w:rsidRPr="001B2249" w:rsidRDefault="003A5F7A" w:rsidP="003A5F7A">
            <w:pPr>
              <w:spacing w:line="240" w:lineRule="exact"/>
              <w:rPr>
                <w:i/>
                <w:iCs/>
                <w:szCs w:val="24"/>
              </w:rPr>
            </w:pPr>
          </w:p>
        </w:tc>
        <w:tc>
          <w:tcPr>
            <w:tcW w:w="142" w:type="dxa"/>
            <w:gridSpan w:val="2"/>
            <w:tcBorders>
              <w:top w:val="single" w:sz="6" w:space="0" w:color="auto"/>
            </w:tcBorders>
            <w:vAlign w:val="bottom"/>
          </w:tcPr>
          <w:p w14:paraId="5CF58133" w14:textId="77777777" w:rsidR="003A5F7A" w:rsidRPr="001B2249" w:rsidRDefault="003A5F7A" w:rsidP="003A5F7A">
            <w:pPr>
              <w:spacing w:line="240" w:lineRule="exact"/>
              <w:rPr>
                <w:i/>
                <w:iCs/>
                <w:szCs w:val="24"/>
              </w:rPr>
            </w:pPr>
          </w:p>
        </w:tc>
        <w:tc>
          <w:tcPr>
            <w:tcW w:w="1270" w:type="dxa"/>
            <w:gridSpan w:val="2"/>
            <w:tcBorders>
              <w:top w:val="single" w:sz="6" w:space="0" w:color="auto"/>
            </w:tcBorders>
            <w:vAlign w:val="bottom"/>
          </w:tcPr>
          <w:p w14:paraId="516A760A" w14:textId="77777777" w:rsidR="003A5F7A" w:rsidRPr="001B2249" w:rsidRDefault="003A5F7A" w:rsidP="003A5F7A">
            <w:pPr>
              <w:pStyle w:val="numbertablehead"/>
              <w:tabs>
                <w:tab w:val="decimal" w:pos="1172"/>
              </w:tabs>
              <w:spacing w:line="240" w:lineRule="exact"/>
              <w:ind w:left="57" w:right="0"/>
              <w:jc w:val="both"/>
              <w:rPr>
                <w:b w:val="0"/>
                <w:sz w:val="22"/>
                <w:szCs w:val="24"/>
              </w:rPr>
            </w:pPr>
          </w:p>
        </w:tc>
      </w:tr>
      <w:tr w:rsidR="003A5F7A" w:rsidRPr="001B2249" w14:paraId="7F48FE42" w14:textId="77777777" w:rsidTr="003A5F7A">
        <w:trPr>
          <w:cantSplit/>
        </w:trPr>
        <w:tc>
          <w:tcPr>
            <w:tcW w:w="5641" w:type="dxa"/>
            <w:vAlign w:val="bottom"/>
          </w:tcPr>
          <w:p w14:paraId="22D7F0C2" w14:textId="77777777" w:rsidR="003A5F7A" w:rsidRPr="001B2249" w:rsidRDefault="003A5F7A" w:rsidP="003A5F7A">
            <w:pPr>
              <w:tabs>
                <w:tab w:val="left" w:pos="306"/>
                <w:tab w:val="left" w:pos="397"/>
                <w:tab w:val="left" w:pos="567"/>
              </w:tabs>
              <w:spacing w:line="240" w:lineRule="exact"/>
              <w:ind w:left="54"/>
              <w:rPr>
                <w:szCs w:val="24"/>
                <w:u w:val="single"/>
              </w:rPr>
            </w:pPr>
            <w:r w:rsidRPr="001B2249">
              <w:t>Executive and non-executive Directors</w:t>
            </w:r>
          </w:p>
        </w:tc>
        <w:tc>
          <w:tcPr>
            <w:tcW w:w="60" w:type="dxa"/>
            <w:vAlign w:val="bottom"/>
          </w:tcPr>
          <w:p w14:paraId="513BFCB2" w14:textId="77777777" w:rsidR="003A5F7A" w:rsidRPr="001B2249" w:rsidRDefault="003A5F7A" w:rsidP="003A5F7A">
            <w:pPr>
              <w:spacing w:line="240" w:lineRule="exact"/>
              <w:rPr>
                <w:i/>
                <w:iCs/>
                <w:szCs w:val="24"/>
              </w:rPr>
            </w:pPr>
          </w:p>
        </w:tc>
        <w:tc>
          <w:tcPr>
            <w:tcW w:w="1379" w:type="dxa"/>
            <w:gridSpan w:val="3"/>
            <w:tcBorders>
              <w:bottom w:val="double" w:sz="6" w:space="0" w:color="auto"/>
            </w:tcBorders>
            <w:shd w:val="clear" w:color="auto" w:fill="auto"/>
            <w:vAlign w:val="bottom"/>
          </w:tcPr>
          <w:p w14:paraId="055A17AD" w14:textId="77777777" w:rsidR="003A5F7A" w:rsidRPr="001B2249" w:rsidRDefault="003A5F7A" w:rsidP="003A5F7A">
            <w:pPr>
              <w:spacing w:line="240" w:lineRule="exact"/>
              <w:ind w:firstLine="560"/>
              <w:rPr>
                <w:iCs/>
                <w:szCs w:val="24"/>
              </w:rPr>
            </w:pPr>
            <w:r w:rsidRPr="001B2249">
              <w:rPr>
                <w:iCs/>
                <w:szCs w:val="24"/>
              </w:rPr>
              <w:t>345</w:t>
            </w:r>
          </w:p>
        </w:tc>
        <w:tc>
          <w:tcPr>
            <w:tcW w:w="142" w:type="dxa"/>
            <w:gridSpan w:val="2"/>
            <w:vAlign w:val="bottom"/>
          </w:tcPr>
          <w:p w14:paraId="6C4B079C" w14:textId="77777777" w:rsidR="003A5F7A" w:rsidRPr="001B2249" w:rsidRDefault="003A5F7A" w:rsidP="003A5F7A">
            <w:pPr>
              <w:spacing w:line="240" w:lineRule="exact"/>
              <w:rPr>
                <w:i/>
                <w:iCs/>
                <w:szCs w:val="24"/>
              </w:rPr>
            </w:pPr>
          </w:p>
        </w:tc>
        <w:tc>
          <w:tcPr>
            <w:tcW w:w="1270" w:type="dxa"/>
            <w:gridSpan w:val="2"/>
            <w:tcBorders>
              <w:bottom w:val="double" w:sz="6" w:space="0" w:color="auto"/>
            </w:tcBorders>
            <w:shd w:val="clear" w:color="auto" w:fill="auto"/>
            <w:vAlign w:val="bottom"/>
          </w:tcPr>
          <w:p w14:paraId="156FDB9E" w14:textId="77777777" w:rsidR="003A5F7A" w:rsidRPr="001B2249" w:rsidRDefault="003A5F7A" w:rsidP="003A5F7A">
            <w:pPr>
              <w:tabs>
                <w:tab w:val="decimal" w:pos="1020"/>
              </w:tabs>
              <w:spacing w:line="240" w:lineRule="exact"/>
              <w:jc w:val="left"/>
              <w:rPr>
                <w:b/>
                <w:szCs w:val="24"/>
              </w:rPr>
            </w:pPr>
            <w:r w:rsidRPr="001B2249">
              <w:rPr>
                <w:szCs w:val="24"/>
              </w:rPr>
              <w:t>425</w:t>
            </w:r>
          </w:p>
        </w:tc>
      </w:tr>
    </w:tbl>
    <w:p w14:paraId="2E4F1D38" w14:textId="77777777" w:rsidR="003A5F7A" w:rsidRPr="001B2249" w:rsidRDefault="003A5F7A" w:rsidP="003A5F7A">
      <w:pPr>
        <w:pStyle w:val="20"/>
        <w:tabs>
          <w:tab w:val="clear" w:pos="1134"/>
        </w:tabs>
        <w:bidi w:val="0"/>
        <w:spacing w:line="276" w:lineRule="auto"/>
        <w:ind w:left="0" w:firstLine="0"/>
        <w:rPr>
          <w:rFonts w:cs="Times New Roman"/>
        </w:rPr>
      </w:pPr>
    </w:p>
    <w:p w14:paraId="2C20AEE8" w14:textId="77777777" w:rsidR="003A5F7A" w:rsidRPr="001B2249" w:rsidRDefault="003A5F7A" w:rsidP="00154072">
      <w:pPr>
        <w:pStyle w:val="20"/>
        <w:numPr>
          <w:ilvl w:val="0"/>
          <w:numId w:val="96"/>
        </w:numPr>
        <w:tabs>
          <w:tab w:val="clear" w:pos="1134"/>
        </w:tabs>
        <w:bidi w:val="0"/>
        <w:spacing w:line="276" w:lineRule="auto"/>
        <w:rPr>
          <w:rFonts w:cs="Times New Roman"/>
        </w:rPr>
      </w:pPr>
      <w:r w:rsidRPr="001B2249">
        <w:rPr>
          <w:rFonts w:cs="Times New Roman"/>
        </w:rPr>
        <w:t xml:space="preserve">Luca Tomesani Melotti </w:t>
      </w:r>
      <w:r>
        <w:rPr>
          <w:rFonts w:cs="Times New Roman"/>
        </w:rPr>
        <w:t xml:space="preserve">was an executive Director until 30 June 2017, when he </w:t>
      </w:r>
      <w:r w:rsidRPr="001B2249">
        <w:rPr>
          <w:rFonts w:cs="Times New Roman"/>
        </w:rPr>
        <w:t>has been appointed as a non-executive director on 30 June 2017.</w:t>
      </w:r>
    </w:p>
    <w:p w14:paraId="7CE2D1A5" w14:textId="77777777" w:rsidR="003A5F7A" w:rsidRPr="001B2249" w:rsidRDefault="003A5F7A" w:rsidP="003A5F7A">
      <w:pPr>
        <w:pStyle w:val="20"/>
        <w:tabs>
          <w:tab w:val="clear" w:pos="1134"/>
        </w:tabs>
        <w:bidi w:val="0"/>
        <w:spacing w:line="276" w:lineRule="auto"/>
        <w:rPr>
          <w:rFonts w:cs="Times New Roman"/>
        </w:rPr>
      </w:pPr>
    </w:p>
    <w:p w14:paraId="24919F34" w14:textId="77777777" w:rsidR="003A5F7A" w:rsidRPr="001B2249" w:rsidRDefault="003A5F7A" w:rsidP="003A5F7A">
      <w:pPr>
        <w:pStyle w:val="20"/>
        <w:bidi w:val="0"/>
        <w:ind w:left="1134" w:firstLine="0"/>
        <w:rPr>
          <w:rFonts w:cs="Times New Roman"/>
        </w:rPr>
      </w:pPr>
      <w:r w:rsidRPr="001B2249">
        <w:rPr>
          <w:rFonts w:cs="Times New Roman"/>
        </w:rPr>
        <w:t xml:space="preserve">Director fees in relation to Company’s subsidiaries/associates for the year ended 31 December 2017 amounted to €234 thousand (2016: €33 thousand). </w:t>
      </w:r>
    </w:p>
    <w:p w14:paraId="019555E7" w14:textId="77777777" w:rsidR="003A5F7A" w:rsidRPr="001B2249" w:rsidRDefault="003A5F7A" w:rsidP="003A5F7A">
      <w:pPr>
        <w:pStyle w:val="20"/>
        <w:tabs>
          <w:tab w:val="clear" w:pos="1134"/>
        </w:tabs>
        <w:bidi w:val="0"/>
        <w:spacing w:line="276" w:lineRule="auto"/>
        <w:ind w:left="0" w:firstLine="0"/>
        <w:rPr>
          <w:rFonts w:cs="Times New Roman"/>
        </w:rPr>
      </w:pPr>
    </w:p>
    <w:p w14:paraId="590D2162" w14:textId="77777777" w:rsidR="003A5F7A" w:rsidRPr="001B2249" w:rsidRDefault="003A5F7A" w:rsidP="003A5F7A">
      <w:pPr>
        <w:pStyle w:val="1"/>
        <w:bidi w:val="0"/>
        <w:rPr>
          <w:rFonts w:cs="Times New Roman"/>
        </w:rPr>
      </w:pPr>
      <w:r w:rsidRPr="001B2249">
        <w:rPr>
          <w:rFonts w:cs="Times New Roman"/>
        </w:rPr>
        <w:t>NOTE 14:-</w:t>
      </w:r>
      <w:r w:rsidRPr="001B2249">
        <w:rPr>
          <w:rFonts w:cs="Times New Roman"/>
        </w:rPr>
        <w:tab/>
        <w:t xml:space="preserve"> SHARE BASED PAYMENTS </w:t>
      </w:r>
    </w:p>
    <w:p w14:paraId="67C69BB8" w14:textId="77777777" w:rsidR="003A5F7A" w:rsidRPr="001B2249" w:rsidRDefault="003A5F7A" w:rsidP="003A5F7A">
      <w:pPr>
        <w:autoSpaceDE w:val="0"/>
        <w:autoSpaceDN w:val="0"/>
        <w:adjustRightInd w:val="0"/>
        <w:spacing w:line="276" w:lineRule="auto"/>
        <w:rPr>
          <w:b/>
          <w:color w:val="000000"/>
        </w:rPr>
      </w:pPr>
    </w:p>
    <w:p w14:paraId="4950D575" w14:textId="61879216" w:rsidR="003A5F7A" w:rsidRPr="001B2249" w:rsidRDefault="003A5F7A" w:rsidP="003A5F7A">
      <w:pPr>
        <w:pStyle w:val="20"/>
        <w:bidi w:val="0"/>
        <w:spacing w:line="276" w:lineRule="auto"/>
        <w:ind w:left="1134" w:firstLine="0"/>
        <w:rPr>
          <w:rFonts w:cs="Times New Roman"/>
        </w:rPr>
      </w:pPr>
      <w:r w:rsidRPr="001B2249">
        <w:rPr>
          <w:rFonts w:cs="Times New Roman"/>
        </w:rPr>
        <w:t>During 2012 the Company’s Board of Directors approved the issuance of 4,086,000 fully vested warrants exercisable into 4,086,000 Company’s shares (representing 3% of the Company’s share capital at that point in time) to an investment committee member</w:t>
      </w:r>
      <w:r>
        <w:rPr>
          <w:rFonts w:cs="Times New Roman"/>
        </w:rPr>
        <w:t xml:space="preserve">, </w:t>
      </w:r>
      <w:r w:rsidR="001D7D22">
        <w:t>which were expired during the year</w:t>
      </w:r>
      <w:r w:rsidRPr="001B2249">
        <w:rPr>
          <w:rFonts w:cs="Times New Roman"/>
        </w:rPr>
        <w:t>. The exercise price of the warrants is €1.32 per share. The fair value of the option granted is approximately €1,517 thousand (2016: €1,517 thousand).</w:t>
      </w:r>
    </w:p>
    <w:p w14:paraId="3D19CDC2" w14:textId="77777777" w:rsidR="003A5F7A" w:rsidRDefault="003A5F7A" w:rsidP="003A5F7A">
      <w:pPr>
        <w:pStyle w:val="20"/>
        <w:bidi w:val="0"/>
        <w:spacing w:line="276" w:lineRule="auto"/>
        <w:ind w:left="1134" w:firstLine="0"/>
        <w:rPr>
          <w:rFonts w:cs="Times New Roman"/>
        </w:rPr>
      </w:pPr>
    </w:p>
    <w:p w14:paraId="21F766AB" w14:textId="77777777" w:rsidR="003A5F7A" w:rsidRPr="00AF5F81" w:rsidRDefault="003A5F7A" w:rsidP="003A5F7A">
      <w:pPr>
        <w:pStyle w:val="20"/>
        <w:bidi w:val="0"/>
        <w:spacing w:line="276" w:lineRule="auto"/>
        <w:ind w:left="1134" w:firstLine="0"/>
        <w:rPr>
          <w:rFonts w:cs="Times New Roman"/>
        </w:rPr>
      </w:pPr>
      <w:r w:rsidRPr="00AF5F81">
        <w:rPr>
          <w:rFonts w:cs="Times New Roman"/>
        </w:rPr>
        <w:t xml:space="preserve">On 28 May 2014, an entity beneficially owned by the family of senior manager A at that date, was granted 2,862,155 warrants under a warrant agreement entered into between the Company and the relevant entity, exercisable (subject to the warrants having vested) from the date of grant within seven years, to 2,862,155 shares. 50% of these warrants can be exercised at an exercise price of €1.4565 ("A Warrants"). The remaining 50% of the warrants can be exercised at an exercise price of €1.7801 ("B Warrants"). The warrant agreement also provides for a cashless exercise, at the option of the holder of the warrants. 50% of the A Warrants and 50% of the B Warrants vested immediately and 50% of the A Warrants and 50% of the B Warrants vested one year after the grant of the warrants. The holder of warrants is protected against dilution in the case of a bonus payment, rights offering, distribution of a cash dividend or any other distribution by the Company. The fair value of these warrants is approximately €1,413 thousand. </w:t>
      </w:r>
    </w:p>
    <w:p w14:paraId="2B2A63C5" w14:textId="77777777" w:rsidR="003A5F7A" w:rsidRPr="00AF5F81" w:rsidRDefault="003A5F7A" w:rsidP="003A5F7A">
      <w:pPr>
        <w:pStyle w:val="20"/>
        <w:bidi w:val="0"/>
        <w:spacing w:line="276" w:lineRule="auto"/>
        <w:ind w:left="1134" w:firstLine="0"/>
        <w:rPr>
          <w:rFonts w:cs="Times New Roman"/>
        </w:rPr>
      </w:pPr>
    </w:p>
    <w:p w14:paraId="14425882" w14:textId="77777777" w:rsidR="003A5F7A" w:rsidRPr="00AF5F81" w:rsidRDefault="003A5F7A" w:rsidP="003A5F7A">
      <w:pPr>
        <w:pStyle w:val="20"/>
        <w:bidi w:val="0"/>
        <w:spacing w:line="276" w:lineRule="auto"/>
        <w:ind w:left="1134" w:firstLine="0"/>
        <w:rPr>
          <w:rFonts w:cs="Times New Roman"/>
        </w:rPr>
      </w:pPr>
      <w:r w:rsidRPr="00AF5F81">
        <w:rPr>
          <w:rFonts w:cs="Times New Roman"/>
        </w:rPr>
        <w:t>On 28 May 2014, senior manager B at that date, was granted 483,519 warrants under a warrant agreement entered into with the Company, exercisable (subject to the warrants having vested) from the date of grant within seven years, to 483,519 shares. These warrants can be exercised at an exercise price of €1.6183. 1/3rd of these warrants vested immediately, 1/3rd vested one year after the date of the grant of the warrants and the remaining 1/3rd vested two years after the date of the grant of the warrants. The warrant agreement also provides for a cashless exercise, at the option of the holder of the warrants. The holder of warrants is protected against dilution in the case of a bonus payment, rights offering, distribution of a cash dividend or any other distribution by the Company. The fair value of these warrants is approximately €241 thousand.</w:t>
      </w:r>
    </w:p>
    <w:p w14:paraId="504A21D5" w14:textId="77777777" w:rsidR="003A5F7A" w:rsidRDefault="003A5F7A" w:rsidP="003A5F7A">
      <w:pPr>
        <w:autoSpaceDE w:val="0"/>
        <w:autoSpaceDN w:val="0"/>
        <w:adjustRightInd w:val="0"/>
        <w:spacing w:line="276" w:lineRule="auto"/>
      </w:pPr>
    </w:p>
    <w:p w14:paraId="4700C178"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 xml:space="preserve">The expenses recognized in the Company’s financial statements for the years ended 31 December </w:t>
      </w:r>
      <w:r w:rsidRPr="001B2249">
        <w:rPr>
          <w:rFonts w:cs="Times New Roman"/>
        </w:rPr>
        <w:lastRenderedPageBreak/>
        <w:t>2017 and 31 December 2016, for the warrants granted are as follows:</w:t>
      </w:r>
    </w:p>
    <w:p w14:paraId="030AF150" w14:textId="77777777" w:rsidR="003A5F7A" w:rsidRPr="001B2249" w:rsidRDefault="003A5F7A" w:rsidP="003A5F7A">
      <w:pPr>
        <w:pStyle w:val="20"/>
        <w:bidi w:val="0"/>
        <w:ind w:left="1134" w:firstLine="0"/>
        <w:rPr>
          <w:rFonts w:cs="Times New Roman"/>
        </w:rPr>
      </w:pPr>
    </w:p>
    <w:tbl>
      <w:tblPr>
        <w:tblW w:w="8221" w:type="dxa"/>
        <w:tblInd w:w="1120" w:type="dxa"/>
        <w:tblLayout w:type="fixed"/>
        <w:tblCellMar>
          <w:left w:w="0" w:type="dxa"/>
          <w:right w:w="0" w:type="dxa"/>
        </w:tblCellMar>
        <w:tblLook w:val="0000" w:firstRow="0" w:lastRow="0" w:firstColumn="0" w:lastColumn="0" w:noHBand="0" w:noVBand="0"/>
      </w:tblPr>
      <w:tblGrid>
        <w:gridCol w:w="5341"/>
        <w:gridCol w:w="60"/>
        <w:gridCol w:w="38"/>
        <w:gridCol w:w="60"/>
        <w:gridCol w:w="1250"/>
        <w:gridCol w:w="60"/>
        <w:gridCol w:w="82"/>
        <w:gridCol w:w="60"/>
        <w:gridCol w:w="1210"/>
        <w:gridCol w:w="60"/>
      </w:tblGrid>
      <w:tr w:rsidR="003A5F7A" w:rsidRPr="001B2249" w14:paraId="2F6CFA9B" w14:textId="77777777" w:rsidTr="003A5F7A">
        <w:trPr>
          <w:gridAfter w:val="1"/>
          <w:wAfter w:w="60" w:type="dxa"/>
          <w:cantSplit/>
        </w:trPr>
        <w:tc>
          <w:tcPr>
            <w:tcW w:w="5341" w:type="dxa"/>
            <w:vAlign w:val="bottom"/>
          </w:tcPr>
          <w:p w14:paraId="55D83FEF"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gridSpan w:val="2"/>
            <w:vAlign w:val="bottom"/>
          </w:tcPr>
          <w:p w14:paraId="6419A4AB" w14:textId="77777777" w:rsidR="003A5F7A" w:rsidRPr="001B2249" w:rsidRDefault="003A5F7A" w:rsidP="003A5F7A">
            <w:pPr>
              <w:pStyle w:val="numbertablehead"/>
              <w:spacing w:line="240" w:lineRule="exact"/>
              <w:ind w:left="57" w:right="0"/>
              <w:jc w:val="both"/>
              <w:rPr>
                <w:i/>
                <w:iCs/>
                <w:sz w:val="22"/>
                <w:szCs w:val="24"/>
                <w:u w:val="single"/>
              </w:rPr>
            </w:pPr>
          </w:p>
        </w:tc>
        <w:tc>
          <w:tcPr>
            <w:tcW w:w="2722" w:type="dxa"/>
            <w:gridSpan w:val="6"/>
            <w:tcBorders>
              <w:bottom w:val="single" w:sz="6" w:space="0" w:color="auto"/>
            </w:tcBorders>
            <w:shd w:val="clear" w:color="auto" w:fill="auto"/>
            <w:vAlign w:val="bottom"/>
          </w:tcPr>
          <w:p w14:paraId="46CF13BB"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1134BE16"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5329C5C0" w14:textId="77777777" w:rsidTr="003A5F7A">
        <w:trPr>
          <w:gridAfter w:val="1"/>
          <w:wAfter w:w="60" w:type="dxa"/>
          <w:cantSplit/>
        </w:trPr>
        <w:tc>
          <w:tcPr>
            <w:tcW w:w="5341" w:type="dxa"/>
            <w:vAlign w:val="bottom"/>
          </w:tcPr>
          <w:p w14:paraId="02D6D106"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gridSpan w:val="2"/>
            <w:vAlign w:val="bottom"/>
          </w:tcPr>
          <w:p w14:paraId="061D75F3" w14:textId="77777777" w:rsidR="003A5F7A" w:rsidRPr="001B2249" w:rsidRDefault="003A5F7A" w:rsidP="003A5F7A">
            <w:pPr>
              <w:pStyle w:val="numbertablehead"/>
              <w:spacing w:line="240" w:lineRule="exact"/>
              <w:ind w:left="57" w:right="0"/>
              <w:jc w:val="both"/>
              <w:rPr>
                <w:i/>
                <w:iCs/>
                <w:sz w:val="22"/>
                <w:szCs w:val="24"/>
                <w:u w:val="single"/>
              </w:rPr>
            </w:pPr>
          </w:p>
        </w:tc>
        <w:tc>
          <w:tcPr>
            <w:tcW w:w="1310" w:type="dxa"/>
            <w:gridSpan w:val="2"/>
            <w:tcBorders>
              <w:top w:val="single" w:sz="6" w:space="0" w:color="auto"/>
              <w:bottom w:val="single" w:sz="6" w:space="0" w:color="auto"/>
            </w:tcBorders>
            <w:shd w:val="clear" w:color="auto" w:fill="auto"/>
          </w:tcPr>
          <w:p w14:paraId="3342A98C"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gridSpan w:val="2"/>
            <w:tcBorders>
              <w:top w:val="single" w:sz="6" w:space="0" w:color="auto"/>
            </w:tcBorders>
          </w:tcPr>
          <w:p w14:paraId="1F6F2828" w14:textId="77777777" w:rsidR="003A5F7A" w:rsidRPr="001B2249" w:rsidRDefault="003A5F7A" w:rsidP="003A5F7A">
            <w:pPr>
              <w:pStyle w:val="numbertablehead"/>
              <w:spacing w:line="240" w:lineRule="exact"/>
              <w:ind w:left="57" w:right="0"/>
              <w:jc w:val="center"/>
              <w:rPr>
                <w:sz w:val="22"/>
                <w:szCs w:val="24"/>
              </w:rPr>
            </w:pPr>
          </w:p>
        </w:tc>
        <w:tc>
          <w:tcPr>
            <w:tcW w:w="1270" w:type="dxa"/>
            <w:gridSpan w:val="2"/>
            <w:tcBorders>
              <w:top w:val="single" w:sz="6" w:space="0" w:color="auto"/>
              <w:bottom w:val="single" w:sz="6" w:space="0" w:color="auto"/>
            </w:tcBorders>
            <w:shd w:val="clear" w:color="auto" w:fill="auto"/>
            <w:vAlign w:val="bottom"/>
          </w:tcPr>
          <w:p w14:paraId="06645BFE"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4A65DBDF" w14:textId="77777777" w:rsidTr="003A5F7A">
        <w:trPr>
          <w:gridAfter w:val="1"/>
          <w:wAfter w:w="60" w:type="dxa"/>
          <w:cantSplit/>
        </w:trPr>
        <w:tc>
          <w:tcPr>
            <w:tcW w:w="5341" w:type="dxa"/>
            <w:vAlign w:val="bottom"/>
          </w:tcPr>
          <w:p w14:paraId="049427DD"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gridSpan w:val="2"/>
            <w:vAlign w:val="bottom"/>
          </w:tcPr>
          <w:p w14:paraId="42CA01A2" w14:textId="77777777" w:rsidR="003A5F7A" w:rsidRPr="001B2249" w:rsidRDefault="003A5F7A" w:rsidP="003A5F7A">
            <w:pPr>
              <w:spacing w:line="240" w:lineRule="exact"/>
              <w:ind w:left="57"/>
              <w:rPr>
                <w:i/>
                <w:iCs/>
                <w:szCs w:val="24"/>
              </w:rPr>
            </w:pPr>
          </w:p>
        </w:tc>
        <w:tc>
          <w:tcPr>
            <w:tcW w:w="2722" w:type="dxa"/>
            <w:gridSpan w:val="6"/>
            <w:tcBorders>
              <w:bottom w:val="single" w:sz="6" w:space="0" w:color="auto"/>
            </w:tcBorders>
            <w:vAlign w:val="bottom"/>
          </w:tcPr>
          <w:p w14:paraId="5AAD6E1B"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08B89BEC" w14:textId="77777777" w:rsidTr="003A5F7A">
        <w:trPr>
          <w:gridAfter w:val="1"/>
          <w:wAfter w:w="60" w:type="dxa"/>
          <w:cantSplit/>
        </w:trPr>
        <w:tc>
          <w:tcPr>
            <w:tcW w:w="5341" w:type="dxa"/>
            <w:vAlign w:val="bottom"/>
          </w:tcPr>
          <w:p w14:paraId="40B0E097" w14:textId="77777777" w:rsidR="003A5F7A" w:rsidRPr="001B2249" w:rsidRDefault="003A5F7A" w:rsidP="003A5F7A">
            <w:pPr>
              <w:tabs>
                <w:tab w:val="left" w:pos="306"/>
                <w:tab w:val="left" w:pos="397"/>
                <w:tab w:val="left" w:pos="567"/>
              </w:tabs>
              <w:spacing w:line="240" w:lineRule="exact"/>
              <w:ind w:left="54"/>
              <w:rPr>
                <w:u w:val="single"/>
              </w:rPr>
            </w:pPr>
          </w:p>
        </w:tc>
        <w:tc>
          <w:tcPr>
            <w:tcW w:w="98" w:type="dxa"/>
            <w:gridSpan w:val="2"/>
            <w:vAlign w:val="bottom"/>
          </w:tcPr>
          <w:p w14:paraId="5CA4CDE1" w14:textId="77777777" w:rsidR="003A5F7A" w:rsidRPr="001B2249" w:rsidRDefault="003A5F7A" w:rsidP="003A5F7A">
            <w:pPr>
              <w:spacing w:line="240" w:lineRule="exact"/>
              <w:rPr>
                <w:i/>
                <w:iCs/>
              </w:rPr>
            </w:pPr>
          </w:p>
        </w:tc>
        <w:tc>
          <w:tcPr>
            <w:tcW w:w="1310" w:type="dxa"/>
            <w:gridSpan w:val="2"/>
            <w:tcBorders>
              <w:top w:val="single" w:sz="6" w:space="0" w:color="auto"/>
            </w:tcBorders>
            <w:vAlign w:val="bottom"/>
          </w:tcPr>
          <w:p w14:paraId="397B2674" w14:textId="77777777" w:rsidR="003A5F7A" w:rsidRPr="001B2249" w:rsidRDefault="003A5F7A" w:rsidP="003A5F7A">
            <w:pPr>
              <w:spacing w:line="240" w:lineRule="exact"/>
              <w:rPr>
                <w:i/>
                <w:iCs/>
              </w:rPr>
            </w:pPr>
          </w:p>
        </w:tc>
        <w:tc>
          <w:tcPr>
            <w:tcW w:w="142" w:type="dxa"/>
            <w:gridSpan w:val="2"/>
            <w:tcBorders>
              <w:top w:val="single" w:sz="6" w:space="0" w:color="auto"/>
            </w:tcBorders>
            <w:vAlign w:val="bottom"/>
          </w:tcPr>
          <w:p w14:paraId="447EF154" w14:textId="77777777" w:rsidR="003A5F7A" w:rsidRPr="001B2249" w:rsidRDefault="003A5F7A" w:rsidP="003A5F7A">
            <w:pPr>
              <w:spacing w:line="240" w:lineRule="exact"/>
              <w:rPr>
                <w:i/>
                <w:iCs/>
              </w:rPr>
            </w:pPr>
          </w:p>
        </w:tc>
        <w:tc>
          <w:tcPr>
            <w:tcW w:w="1270" w:type="dxa"/>
            <w:gridSpan w:val="2"/>
            <w:tcBorders>
              <w:top w:val="single" w:sz="6" w:space="0" w:color="auto"/>
            </w:tcBorders>
            <w:vAlign w:val="bottom"/>
          </w:tcPr>
          <w:p w14:paraId="54FCFE67"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403B7FCB" w14:textId="77777777" w:rsidTr="003A5F7A">
        <w:trPr>
          <w:cantSplit/>
        </w:trPr>
        <w:tc>
          <w:tcPr>
            <w:tcW w:w="5401" w:type="dxa"/>
            <w:gridSpan w:val="2"/>
            <w:vAlign w:val="bottom"/>
          </w:tcPr>
          <w:p w14:paraId="2D4272CB" w14:textId="77777777" w:rsidR="003A5F7A" w:rsidRPr="001B2249" w:rsidRDefault="003A5F7A" w:rsidP="003A5F7A">
            <w:pPr>
              <w:tabs>
                <w:tab w:val="left" w:pos="306"/>
                <w:tab w:val="left" w:pos="397"/>
                <w:tab w:val="left" w:pos="567"/>
              </w:tabs>
              <w:spacing w:line="240" w:lineRule="exact"/>
              <w:ind w:left="54"/>
              <w:rPr>
                <w:u w:val="single"/>
              </w:rPr>
            </w:pPr>
            <w:r w:rsidRPr="001B2249">
              <w:t>Share – based payments transactions (1)</w:t>
            </w:r>
          </w:p>
        </w:tc>
        <w:tc>
          <w:tcPr>
            <w:tcW w:w="98" w:type="dxa"/>
            <w:gridSpan w:val="2"/>
            <w:vAlign w:val="bottom"/>
          </w:tcPr>
          <w:p w14:paraId="693AA937" w14:textId="77777777" w:rsidR="003A5F7A" w:rsidRPr="001B2249" w:rsidRDefault="003A5F7A" w:rsidP="003A5F7A">
            <w:pPr>
              <w:spacing w:line="240" w:lineRule="exact"/>
              <w:rPr>
                <w:i/>
                <w:iCs/>
              </w:rPr>
            </w:pPr>
          </w:p>
        </w:tc>
        <w:tc>
          <w:tcPr>
            <w:tcW w:w="1310" w:type="dxa"/>
            <w:gridSpan w:val="2"/>
            <w:tcBorders>
              <w:bottom w:val="double" w:sz="6" w:space="0" w:color="auto"/>
            </w:tcBorders>
            <w:shd w:val="clear" w:color="auto" w:fill="auto"/>
            <w:vAlign w:val="bottom"/>
          </w:tcPr>
          <w:p w14:paraId="0A7A8A29" w14:textId="77777777" w:rsidR="003A5F7A" w:rsidRPr="001B2249" w:rsidRDefault="003A5F7A" w:rsidP="003A5F7A">
            <w:pPr>
              <w:spacing w:line="240" w:lineRule="exact"/>
              <w:ind w:left="69" w:right="134"/>
              <w:jc w:val="right"/>
              <w:rPr>
                <w:iCs/>
              </w:rPr>
            </w:pPr>
            <w:r w:rsidRPr="001B2249">
              <w:rPr>
                <w:iCs/>
              </w:rPr>
              <w:t>-</w:t>
            </w:r>
          </w:p>
        </w:tc>
        <w:tc>
          <w:tcPr>
            <w:tcW w:w="142" w:type="dxa"/>
            <w:gridSpan w:val="2"/>
            <w:vAlign w:val="bottom"/>
          </w:tcPr>
          <w:p w14:paraId="1A12FEF2" w14:textId="77777777" w:rsidR="003A5F7A" w:rsidRPr="001B2249" w:rsidRDefault="003A5F7A" w:rsidP="003A5F7A">
            <w:pPr>
              <w:spacing w:line="240" w:lineRule="exact"/>
              <w:rPr>
                <w:i/>
                <w:iCs/>
              </w:rPr>
            </w:pPr>
          </w:p>
        </w:tc>
        <w:tc>
          <w:tcPr>
            <w:tcW w:w="1270" w:type="dxa"/>
            <w:gridSpan w:val="2"/>
            <w:tcBorders>
              <w:bottom w:val="double" w:sz="6" w:space="0" w:color="auto"/>
            </w:tcBorders>
            <w:shd w:val="clear" w:color="auto" w:fill="auto"/>
            <w:vAlign w:val="bottom"/>
          </w:tcPr>
          <w:p w14:paraId="65CB384B"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sz w:val="22"/>
                <w:szCs w:val="22"/>
              </w:rPr>
              <w:t>15</w:t>
            </w:r>
          </w:p>
        </w:tc>
      </w:tr>
    </w:tbl>
    <w:p w14:paraId="45A273D3" w14:textId="77777777" w:rsidR="003A5F7A" w:rsidRPr="001B2249" w:rsidRDefault="003A5F7A" w:rsidP="003A5F7A">
      <w:pPr>
        <w:autoSpaceDE w:val="0"/>
        <w:autoSpaceDN w:val="0"/>
        <w:adjustRightInd w:val="0"/>
        <w:spacing w:line="276" w:lineRule="auto"/>
      </w:pPr>
    </w:p>
    <w:p w14:paraId="044240C5" w14:textId="77777777" w:rsidR="003A5F7A" w:rsidRPr="001B2249" w:rsidRDefault="003A5F7A" w:rsidP="00154072">
      <w:pPr>
        <w:pStyle w:val="ListParagraph"/>
        <w:numPr>
          <w:ilvl w:val="0"/>
          <w:numId w:val="98"/>
        </w:numPr>
        <w:autoSpaceDE w:val="0"/>
        <w:autoSpaceDN w:val="0"/>
        <w:adjustRightInd w:val="0"/>
        <w:spacing w:line="276" w:lineRule="auto"/>
        <w:ind w:left="1540" w:hanging="364"/>
      </w:pPr>
      <w:r w:rsidRPr="001B2249">
        <w:t>No share based compensation has been recognized in the income statement for the year ended 31 December 2017 as all the warrants have been fully vested as at 31 December 2016.</w:t>
      </w:r>
    </w:p>
    <w:p w14:paraId="7CBB743E" w14:textId="77777777" w:rsidR="003A5F7A" w:rsidRPr="001B2249" w:rsidRDefault="003A5F7A" w:rsidP="003A5F7A">
      <w:pPr>
        <w:autoSpaceDE w:val="0"/>
        <w:autoSpaceDN w:val="0"/>
        <w:adjustRightInd w:val="0"/>
        <w:spacing w:line="276" w:lineRule="auto"/>
      </w:pPr>
    </w:p>
    <w:p w14:paraId="3E6774F2" w14:textId="77777777" w:rsidR="003A5F7A" w:rsidRPr="001B2249" w:rsidRDefault="003A5F7A" w:rsidP="003A5F7A">
      <w:pPr>
        <w:autoSpaceDE w:val="0"/>
        <w:autoSpaceDN w:val="0"/>
        <w:adjustRightInd w:val="0"/>
        <w:spacing w:line="276" w:lineRule="auto"/>
        <w:ind w:left="1218" w:hanging="1204"/>
        <w:rPr>
          <w:b/>
        </w:rPr>
      </w:pPr>
      <w:r w:rsidRPr="001B2249">
        <w:rPr>
          <w:b/>
        </w:rPr>
        <w:t>NOTE 15</w:t>
      </w:r>
      <w:r w:rsidRPr="001B2249">
        <w:rPr>
          <w:b/>
          <w:color w:val="000000"/>
        </w:rPr>
        <w:t>:-</w:t>
      </w:r>
      <w:r w:rsidRPr="001B2249">
        <w:rPr>
          <w:b/>
        </w:rPr>
        <w:t xml:space="preserve"> </w:t>
      </w:r>
      <w:r w:rsidRPr="001B2249">
        <w:rPr>
          <w:b/>
        </w:rPr>
        <w:tab/>
        <w:t>ADMINISTRATIVE EXPENSES</w:t>
      </w:r>
    </w:p>
    <w:tbl>
      <w:tblPr>
        <w:tblW w:w="8664" w:type="dxa"/>
        <w:tblInd w:w="1162" w:type="dxa"/>
        <w:tblLayout w:type="fixed"/>
        <w:tblCellMar>
          <w:left w:w="0" w:type="dxa"/>
          <w:right w:w="0" w:type="dxa"/>
        </w:tblCellMar>
        <w:tblLook w:val="0000" w:firstRow="0" w:lastRow="0" w:firstColumn="0" w:lastColumn="0" w:noHBand="0" w:noVBand="0"/>
      </w:tblPr>
      <w:tblGrid>
        <w:gridCol w:w="5784"/>
        <w:gridCol w:w="100"/>
        <w:gridCol w:w="1338"/>
        <w:gridCol w:w="145"/>
        <w:gridCol w:w="1297"/>
      </w:tblGrid>
      <w:tr w:rsidR="003A5F7A" w:rsidRPr="001B2249" w14:paraId="1B436F2D" w14:textId="77777777" w:rsidTr="003A5F7A">
        <w:trPr>
          <w:cantSplit/>
          <w:trHeight w:val="487"/>
        </w:trPr>
        <w:tc>
          <w:tcPr>
            <w:tcW w:w="5784" w:type="dxa"/>
            <w:vAlign w:val="bottom"/>
          </w:tcPr>
          <w:p w14:paraId="21FE3CA9"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100" w:type="dxa"/>
            <w:vAlign w:val="bottom"/>
          </w:tcPr>
          <w:p w14:paraId="3169E395" w14:textId="77777777" w:rsidR="003A5F7A" w:rsidRPr="001B2249" w:rsidRDefault="003A5F7A" w:rsidP="003A5F7A">
            <w:pPr>
              <w:pStyle w:val="numbertablehead"/>
              <w:spacing w:line="240" w:lineRule="exact"/>
              <w:ind w:left="57" w:right="0"/>
              <w:jc w:val="both"/>
              <w:rPr>
                <w:i/>
                <w:iCs/>
                <w:sz w:val="22"/>
                <w:szCs w:val="24"/>
                <w:u w:val="single"/>
              </w:rPr>
            </w:pPr>
          </w:p>
        </w:tc>
        <w:tc>
          <w:tcPr>
            <w:tcW w:w="2780" w:type="dxa"/>
            <w:gridSpan w:val="3"/>
            <w:tcBorders>
              <w:bottom w:val="single" w:sz="6" w:space="0" w:color="auto"/>
            </w:tcBorders>
            <w:shd w:val="clear" w:color="auto" w:fill="auto"/>
            <w:vAlign w:val="bottom"/>
          </w:tcPr>
          <w:p w14:paraId="464C89D8"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0150FE96"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0098BFC7" w14:textId="77777777" w:rsidTr="003A5F7A">
        <w:trPr>
          <w:cantSplit/>
          <w:trHeight w:val="243"/>
        </w:trPr>
        <w:tc>
          <w:tcPr>
            <w:tcW w:w="5784" w:type="dxa"/>
            <w:vAlign w:val="bottom"/>
          </w:tcPr>
          <w:p w14:paraId="050CCB0C"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100" w:type="dxa"/>
            <w:vAlign w:val="bottom"/>
          </w:tcPr>
          <w:p w14:paraId="56D64517" w14:textId="77777777" w:rsidR="003A5F7A" w:rsidRPr="001B2249" w:rsidRDefault="003A5F7A" w:rsidP="003A5F7A">
            <w:pPr>
              <w:pStyle w:val="numbertablehead"/>
              <w:spacing w:line="240" w:lineRule="exact"/>
              <w:ind w:left="57" w:right="0"/>
              <w:jc w:val="both"/>
              <w:rPr>
                <w:i/>
                <w:iCs/>
                <w:sz w:val="22"/>
                <w:szCs w:val="24"/>
                <w:u w:val="single"/>
              </w:rPr>
            </w:pPr>
          </w:p>
        </w:tc>
        <w:tc>
          <w:tcPr>
            <w:tcW w:w="1338" w:type="dxa"/>
            <w:tcBorders>
              <w:top w:val="single" w:sz="6" w:space="0" w:color="auto"/>
              <w:bottom w:val="single" w:sz="6" w:space="0" w:color="auto"/>
            </w:tcBorders>
            <w:shd w:val="clear" w:color="auto" w:fill="auto"/>
          </w:tcPr>
          <w:p w14:paraId="75256E9D"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5" w:type="dxa"/>
            <w:tcBorders>
              <w:top w:val="single" w:sz="6" w:space="0" w:color="auto"/>
            </w:tcBorders>
          </w:tcPr>
          <w:p w14:paraId="38116ABB" w14:textId="77777777" w:rsidR="003A5F7A" w:rsidRPr="001B2249" w:rsidRDefault="003A5F7A" w:rsidP="003A5F7A">
            <w:pPr>
              <w:pStyle w:val="numbertablehead"/>
              <w:spacing w:line="240" w:lineRule="exact"/>
              <w:ind w:left="57" w:right="0"/>
              <w:jc w:val="center"/>
              <w:rPr>
                <w:sz w:val="22"/>
                <w:szCs w:val="24"/>
              </w:rPr>
            </w:pPr>
          </w:p>
        </w:tc>
        <w:tc>
          <w:tcPr>
            <w:tcW w:w="1297" w:type="dxa"/>
            <w:tcBorders>
              <w:top w:val="single" w:sz="6" w:space="0" w:color="auto"/>
              <w:bottom w:val="single" w:sz="6" w:space="0" w:color="auto"/>
            </w:tcBorders>
            <w:shd w:val="clear" w:color="auto" w:fill="auto"/>
            <w:vAlign w:val="bottom"/>
          </w:tcPr>
          <w:p w14:paraId="0F385EC7"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48B01923" w14:textId="77777777" w:rsidTr="003A5F7A">
        <w:trPr>
          <w:cantSplit/>
          <w:trHeight w:val="255"/>
        </w:trPr>
        <w:tc>
          <w:tcPr>
            <w:tcW w:w="5784" w:type="dxa"/>
            <w:vAlign w:val="bottom"/>
          </w:tcPr>
          <w:p w14:paraId="7F01F3B4"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100" w:type="dxa"/>
            <w:vAlign w:val="bottom"/>
          </w:tcPr>
          <w:p w14:paraId="08EF4C5D" w14:textId="77777777" w:rsidR="003A5F7A" w:rsidRPr="001B2249" w:rsidRDefault="003A5F7A" w:rsidP="003A5F7A">
            <w:pPr>
              <w:spacing w:line="240" w:lineRule="exact"/>
              <w:ind w:left="57"/>
              <w:rPr>
                <w:i/>
                <w:iCs/>
                <w:szCs w:val="24"/>
              </w:rPr>
            </w:pPr>
          </w:p>
        </w:tc>
        <w:tc>
          <w:tcPr>
            <w:tcW w:w="2780" w:type="dxa"/>
            <w:gridSpan w:val="3"/>
            <w:tcBorders>
              <w:bottom w:val="single" w:sz="6" w:space="0" w:color="auto"/>
            </w:tcBorders>
            <w:vAlign w:val="bottom"/>
          </w:tcPr>
          <w:p w14:paraId="5F513020"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6041986F" w14:textId="77777777" w:rsidTr="003A5F7A">
        <w:trPr>
          <w:cantSplit/>
          <w:trHeight w:val="243"/>
        </w:trPr>
        <w:tc>
          <w:tcPr>
            <w:tcW w:w="5784" w:type="dxa"/>
            <w:vAlign w:val="bottom"/>
          </w:tcPr>
          <w:p w14:paraId="26C12191" w14:textId="77777777" w:rsidR="003A5F7A" w:rsidRPr="001B2249" w:rsidRDefault="003A5F7A" w:rsidP="003A5F7A">
            <w:pPr>
              <w:tabs>
                <w:tab w:val="left" w:pos="306"/>
                <w:tab w:val="left" w:pos="397"/>
                <w:tab w:val="left" w:pos="567"/>
              </w:tabs>
              <w:spacing w:line="240" w:lineRule="exact"/>
              <w:ind w:left="54"/>
              <w:rPr>
                <w:u w:val="single"/>
              </w:rPr>
            </w:pPr>
          </w:p>
        </w:tc>
        <w:tc>
          <w:tcPr>
            <w:tcW w:w="100" w:type="dxa"/>
            <w:vAlign w:val="bottom"/>
          </w:tcPr>
          <w:p w14:paraId="5A3186F3" w14:textId="77777777" w:rsidR="003A5F7A" w:rsidRPr="001B2249" w:rsidRDefault="003A5F7A" w:rsidP="003A5F7A">
            <w:pPr>
              <w:spacing w:line="240" w:lineRule="exact"/>
              <w:rPr>
                <w:i/>
                <w:iCs/>
              </w:rPr>
            </w:pPr>
          </w:p>
        </w:tc>
        <w:tc>
          <w:tcPr>
            <w:tcW w:w="1338" w:type="dxa"/>
            <w:tcBorders>
              <w:top w:val="single" w:sz="6" w:space="0" w:color="auto"/>
            </w:tcBorders>
            <w:vAlign w:val="bottom"/>
          </w:tcPr>
          <w:p w14:paraId="3912F8DC" w14:textId="77777777" w:rsidR="003A5F7A" w:rsidRPr="001B2249" w:rsidRDefault="003A5F7A" w:rsidP="003A5F7A">
            <w:pPr>
              <w:spacing w:line="240" w:lineRule="exact"/>
              <w:rPr>
                <w:i/>
                <w:iCs/>
              </w:rPr>
            </w:pPr>
          </w:p>
        </w:tc>
        <w:tc>
          <w:tcPr>
            <w:tcW w:w="145" w:type="dxa"/>
            <w:tcBorders>
              <w:top w:val="single" w:sz="6" w:space="0" w:color="auto"/>
            </w:tcBorders>
            <w:vAlign w:val="bottom"/>
          </w:tcPr>
          <w:p w14:paraId="27E1EEEF" w14:textId="77777777" w:rsidR="003A5F7A" w:rsidRPr="001B2249" w:rsidRDefault="003A5F7A" w:rsidP="003A5F7A">
            <w:pPr>
              <w:spacing w:line="240" w:lineRule="exact"/>
              <w:rPr>
                <w:i/>
                <w:iCs/>
              </w:rPr>
            </w:pPr>
          </w:p>
        </w:tc>
        <w:tc>
          <w:tcPr>
            <w:tcW w:w="1297" w:type="dxa"/>
            <w:tcBorders>
              <w:top w:val="single" w:sz="6" w:space="0" w:color="auto"/>
            </w:tcBorders>
            <w:vAlign w:val="bottom"/>
          </w:tcPr>
          <w:p w14:paraId="21980697"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1330401D" w14:textId="77777777" w:rsidTr="003A5F7A">
        <w:trPr>
          <w:cantSplit/>
          <w:trHeight w:val="243"/>
        </w:trPr>
        <w:tc>
          <w:tcPr>
            <w:tcW w:w="5784" w:type="dxa"/>
            <w:vAlign w:val="bottom"/>
          </w:tcPr>
          <w:p w14:paraId="4F81C266" w14:textId="77777777" w:rsidR="003A5F7A" w:rsidRPr="001B2249" w:rsidRDefault="003A5F7A" w:rsidP="003A5F7A">
            <w:pPr>
              <w:tabs>
                <w:tab w:val="left" w:pos="306"/>
                <w:tab w:val="left" w:pos="397"/>
                <w:tab w:val="left" w:pos="567"/>
              </w:tabs>
              <w:spacing w:line="240" w:lineRule="exact"/>
              <w:ind w:left="54"/>
              <w:rPr>
                <w:u w:val="single"/>
              </w:rPr>
            </w:pPr>
            <w:r w:rsidRPr="001B2249">
              <w:t>Director fees (Note 1</w:t>
            </w:r>
            <w:r>
              <w:t>3</w:t>
            </w:r>
            <w:r w:rsidRPr="001B2249">
              <w:t>)</w:t>
            </w:r>
          </w:p>
        </w:tc>
        <w:tc>
          <w:tcPr>
            <w:tcW w:w="100" w:type="dxa"/>
          </w:tcPr>
          <w:p w14:paraId="400BA85C" w14:textId="77777777" w:rsidR="003A5F7A" w:rsidRPr="001B2249" w:rsidRDefault="003A5F7A" w:rsidP="003A5F7A">
            <w:pPr>
              <w:spacing w:line="240" w:lineRule="exact"/>
              <w:rPr>
                <w:i/>
                <w:iCs/>
              </w:rPr>
            </w:pPr>
          </w:p>
        </w:tc>
        <w:tc>
          <w:tcPr>
            <w:tcW w:w="1338" w:type="dxa"/>
            <w:vAlign w:val="bottom"/>
          </w:tcPr>
          <w:p w14:paraId="1A469B14" w14:textId="77777777" w:rsidR="003A5F7A" w:rsidRPr="001B2249" w:rsidRDefault="003A5F7A" w:rsidP="003A5F7A">
            <w:pPr>
              <w:spacing w:line="240" w:lineRule="exact"/>
              <w:jc w:val="right"/>
              <w:rPr>
                <w:iCs/>
              </w:rPr>
            </w:pPr>
            <w:r w:rsidRPr="001B2249">
              <w:rPr>
                <w:iCs/>
              </w:rPr>
              <w:t>345</w:t>
            </w:r>
          </w:p>
        </w:tc>
        <w:tc>
          <w:tcPr>
            <w:tcW w:w="145" w:type="dxa"/>
            <w:vAlign w:val="bottom"/>
          </w:tcPr>
          <w:p w14:paraId="21B816F3" w14:textId="77777777" w:rsidR="003A5F7A" w:rsidRPr="001B2249" w:rsidRDefault="003A5F7A" w:rsidP="003A5F7A">
            <w:pPr>
              <w:spacing w:line="240" w:lineRule="exact"/>
              <w:rPr>
                <w:i/>
                <w:iCs/>
              </w:rPr>
            </w:pPr>
          </w:p>
        </w:tc>
        <w:tc>
          <w:tcPr>
            <w:tcW w:w="1297" w:type="dxa"/>
            <w:vAlign w:val="bottom"/>
          </w:tcPr>
          <w:p w14:paraId="2E552319"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sz w:val="22"/>
                <w:szCs w:val="22"/>
              </w:rPr>
              <w:t>425</w:t>
            </w:r>
          </w:p>
        </w:tc>
      </w:tr>
      <w:tr w:rsidR="003A5F7A" w:rsidRPr="001B2249" w14:paraId="5E429F97" w14:textId="77777777" w:rsidTr="003A5F7A">
        <w:trPr>
          <w:cantSplit/>
          <w:trHeight w:val="243"/>
        </w:trPr>
        <w:tc>
          <w:tcPr>
            <w:tcW w:w="5784" w:type="dxa"/>
            <w:vAlign w:val="bottom"/>
          </w:tcPr>
          <w:p w14:paraId="3D185DB2" w14:textId="77777777" w:rsidR="003A5F7A" w:rsidRPr="001B2249" w:rsidRDefault="003A5F7A" w:rsidP="003A5F7A">
            <w:pPr>
              <w:tabs>
                <w:tab w:val="left" w:pos="306"/>
                <w:tab w:val="left" w:pos="397"/>
                <w:tab w:val="left" w:pos="567"/>
              </w:tabs>
              <w:spacing w:line="240" w:lineRule="exact"/>
              <w:ind w:left="54"/>
            </w:pPr>
            <w:r w:rsidRPr="001B2249">
              <w:t xml:space="preserve">Legal expenses and other professional services </w:t>
            </w:r>
          </w:p>
        </w:tc>
        <w:tc>
          <w:tcPr>
            <w:tcW w:w="100" w:type="dxa"/>
          </w:tcPr>
          <w:p w14:paraId="6ACF423D" w14:textId="77777777" w:rsidR="003A5F7A" w:rsidRPr="001B2249" w:rsidRDefault="003A5F7A" w:rsidP="003A5F7A">
            <w:pPr>
              <w:spacing w:line="240" w:lineRule="exact"/>
              <w:rPr>
                <w:i/>
                <w:iCs/>
              </w:rPr>
            </w:pPr>
          </w:p>
        </w:tc>
        <w:tc>
          <w:tcPr>
            <w:tcW w:w="1338" w:type="dxa"/>
            <w:vAlign w:val="bottom"/>
          </w:tcPr>
          <w:p w14:paraId="2C2D106D" w14:textId="77777777" w:rsidR="003A5F7A" w:rsidRPr="001B2249" w:rsidRDefault="003A5F7A" w:rsidP="003A5F7A">
            <w:pPr>
              <w:spacing w:line="240" w:lineRule="exact"/>
              <w:jc w:val="right"/>
              <w:rPr>
                <w:iCs/>
              </w:rPr>
            </w:pPr>
            <w:r w:rsidRPr="001B2249">
              <w:rPr>
                <w:iCs/>
              </w:rPr>
              <w:t>2,843</w:t>
            </w:r>
          </w:p>
        </w:tc>
        <w:tc>
          <w:tcPr>
            <w:tcW w:w="145" w:type="dxa"/>
            <w:vAlign w:val="bottom"/>
          </w:tcPr>
          <w:p w14:paraId="57DBFF96" w14:textId="77777777" w:rsidR="003A5F7A" w:rsidRPr="001B2249" w:rsidRDefault="003A5F7A" w:rsidP="003A5F7A">
            <w:pPr>
              <w:spacing w:line="240" w:lineRule="exact"/>
              <w:rPr>
                <w:i/>
                <w:iCs/>
              </w:rPr>
            </w:pPr>
          </w:p>
        </w:tc>
        <w:tc>
          <w:tcPr>
            <w:tcW w:w="1297" w:type="dxa"/>
            <w:vAlign w:val="bottom"/>
          </w:tcPr>
          <w:p w14:paraId="2DE8FD1A"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sz w:val="22"/>
                <w:szCs w:val="22"/>
              </w:rPr>
              <w:t>2,135</w:t>
            </w:r>
          </w:p>
        </w:tc>
      </w:tr>
      <w:tr w:rsidR="003A5F7A" w:rsidRPr="001B2249" w14:paraId="5D96B59B" w14:textId="77777777" w:rsidTr="003A5F7A">
        <w:trPr>
          <w:cantSplit/>
          <w:trHeight w:val="243"/>
        </w:trPr>
        <w:tc>
          <w:tcPr>
            <w:tcW w:w="5784" w:type="dxa"/>
            <w:vAlign w:val="bottom"/>
          </w:tcPr>
          <w:p w14:paraId="3CF15932" w14:textId="77777777" w:rsidR="003A5F7A" w:rsidRPr="001B2249" w:rsidRDefault="003A5F7A" w:rsidP="003A5F7A">
            <w:pPr>
              <w:tabs>
                <w:tab w:val="left" w:pos="306"/>
                <w:tab w:val="left" w:pos="397"/>
                <w:tab w:val="left" w:pos="567"/>
              </w:tabs>
              <w:spacing w:line="240" w:lineRule="exact"/>
              <w:ind w:left="54"/>
            </w:pPr>
            <w:r w:rsidRPr="001B2249">
              <w:t>Office rent and maintenance</w:t>
            </w:r>
          </w:p>
        </w:tc>
        <w:tc>
          <w:tcPr>
            <w:tcW w:w="100" w:type="dxa"/>
          </w:tcPr>
          <w:p w14:paraId="11F797E0" w14:textId="77777777" w:rsidR="003A5F7A" w:rsidRPr="001B2249" w:rsidRDefault="003A5F7A" w:rsidP="003A5F7A">
            <w:pPr>
              <w:spacing w:line="240" w:lineRule="exact"/>
              <w:rPr>
                <w:i/>
                <w:iCs/>
              </w:rPr>
            </w:pPr>
          </w:p>
        </w:tc>
        <w:tc>
          <w:tcPr>
            <w:tcW w:w="1338" w:type="dxa"/>
            <w:vAlign w:val="bottom"/>
          </w:tcPr>
          <w:p w14:paraId="628A3581" w14:textId="77777777" w:rsidR="003A5F7A" w:rsidRPr="001B2249" w:rsidRDefault="003A5F7A" w:rsidP="003A5F7A">
            <w:pPr>
              <w:spacing w:line="240" w:lineRule="exact"/>
              <w:jc w:val="right"/>
              <w:rPr>
                <w:iCs/>
              </w:rPr>
            </w:pPr>
            <w:r w:rsidRPr="001B2249">
              <w:rPr>
                <w:iCs/>
              </w:rPr>
              <w:t>127</w:t>
            </w:r>
          </w:p>
        </w:tc>
        <w:tc>
          <w:tcPr>
            <w:tcW w:w="145" w:type="dxa"/>
            <w:vAlign w:val="bottom"/>
          </w:tcPr>
          <w:p w14:paraId="6B337A7D" w14:textId="77777777" w:rsidR="003A5F7A" w:rsidRPr="001B2249" w:rsidRDefault="003A5F7A" w:rsidP="003A5F7A">
            <w:pPr>
              <w:spacing w:line="240" w:lineRule="exact"/>
              <w:rPr>
                <w:i/>
                <w:iCs/>
              </w:rPr>
            </w:pPr>
          </w:p>
        </w:tc>
        <w:tc>
          <w:tcPr>
            <w:tcW w:w="1297" w:type="dxa"/>
            <w:vAlign w:val="bottom"/>
          </w:tcPr>
          <w:p w14:paraId="30EF0B71"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sz w:val="22"/>
                <w:szCs w:val="22"/>
              </w:rPr>
              <w:t>140</w:t>
            </w:r>
          </w:p>
        </w:tc>
      </w:tr>
      <w:tr w:rsidR="003A5F7A" w:rsidRPr="001B2249" w14:paraId="0EEEF808" w14:textId="77777777" w:rsidTr="003A5F7A">
        <w:trPr>
          <w:cantSplit/>
          <w:trHeight w:val="243"/>
        </w:trPr>
        <w:tc>
          <w:tcPr>
            <w:tcW w:w="5784" w:type="dxa"/>
            <w:vAlign w:val="bottom"/>
          </w:tcPr>
          <w:p w14:paraId="79C1E70D" w14:textId="77777777" w:rsidR="003A5F7A" w:rsidRPr="001B2249" w:rsidRDefault="003A5F7A" w:rsidP="003A5F7A">
            <w:pPr>
              <w:tabs>
                <w:tab w:val="left" w:pos="306"/>
                <w:tab w:val="left" w:pos="397"/>
                <w:tab w:val="left" w:pos="567"/>
              </w:tabs>
              <w:spacing w:line="240" w:lineRule="exact"/>
              <w:ind w:left="54"/>
            </w:pPr>
            <w:r w:rsidRPr="001B2249">
              <w:t>Other administrative expenses</w:t>
            </w:r>
          </w:p>
        </w:tc>
        <w:tc>
          <w:tcPr>
            <w:tcW w:w="100" w:type="dxa"/>
          </w:tcPr>
          <w:p w14:paraId="1EC9E592" w14:textId="77777777" w:rsidR="003A5F7A" w:rsidRPr="001B2249" w:rsidRDefault="003A5F7A" w:rsidP="003A5F7A">
            <w:pPr>
              <w:spacing w:line="240" w:lineRule="exact"/>
              <w:rPr>
                <w:i/>
                <w:iCs/>
              </w:rPr>
            </w:pPr>
          </w:p>
        </w:tc>
        <w:tc>
          <w:tcPr>
            <w:tcW w:w="1338" w:type="dxa"/>
            <w:tcBorders>
              <w:bottom w:val="single" w:sz="6" w:space="0" w:color="auto"/>
            </w:tcBorders>
            <w:shd w:val="clear" w:color="auto" w:fill="auto"/>
            <w:vAlign w:val="bottom"/>
          </w:tcPr>
          <w:p w14:paraId="4278D1A7" w14:textId="77777777" w:rsidR="003A5F7A" w:rsidRPr="001B2249" w:rsidRDefault="003A5F7A" w:rsidP="003A5F7A">
            <w:pPr>
              <w:spacing w:line="240" w:lineRule="exact"/>
              <w:jc w:val="right"/>
              <w:rPr>
                <w:iCs/>
              </w:rPr>
            </w:pPr>
            <w:r w:rsidRPr="001B2249">
              <w:rPr>
                <w:iCs/>
              </w:rPr>
              <w:t>1,408</w:t>
            </w:r>
          </w:p>
        </w:tc>
        <w:tc>
          <w:tcPr>
            <w:tcW w:w="145" w:type="dxa"/>
            <w:vAlign w:val="bottom"/>
          </w:tcPr>
          <w:p w14:paraId="300FD5AD" w14:textId="77777777" w:rsidR="003A5F7A" w:rsidRPr="001B2249" w:rsidRDefault="003A5F7A" w:rsidP="003A5F7A">
            <w:pPr>
              <w:spacing w:line="240" w:lineRule="exact"/>
              <w:rPr>
                <w:i/>
                <w:iCs/>
              </w:rPr>
            </w:pPr>
          </w:p>
        </w:tc>
        <w:tc>
          <w:tcPr>
            <w:tcW w:w="1297" w:type="dxa"/>
            <w:tcBorders>
              <w:bottom w:val="single" w:sz="6" w:space="0" w:color="auto"/>
            </w:tcBorders>
            <w:shd w:val="clear" w:color="auto" w:fill="auto"/>
            <w:vAlign w:val="bottom"/>
          </w:tcPr>
          <w:p w14:paraId="6A8517CD"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sz w:val="22"/>
                <w:szCs w:val="22"/>
              </w:rPr>
              <w:t>1,147</w:t>
            </w:r>
          </w:p>
        </w:tc>
      </w:tr>
      <w:tr w:rsidR="003A5F7A" w:rsidRPr="001B2249" w14:paraId="2C5A7960" w14:textId="77777777" w:rsidTr="003A5F7A">
        <w:trPr>
          <w:cantSplit/>
          <w:trHeight w:val="255"/>
        </w:trPr>
        <w:tc>
          <w:tcPr>
            <w:tcW w:w="5784" w:type="dxa"/>
          </w:tcPr>
          <w:p w14:paraId="00ADF53F" w14:textId="77777777" w:rsidR="003A5F7A" w:rsidRPr="001B2249" w:rsidRDefault="003A5F7A" w:rsidP="003A5F7A">
            <w:pPr>
              <w:tabs>
                <w:tab w:val="left" w:pos="306"/>
                <w:tab w:val="left" w:pos="397"/>
                <w:tab w:val="left" w:pos="567"/>
              </w:tabs>
              <w:spacing w:line="240" w:lineRule="exact"/>
              <w:ind w:left="54"/>
            </w:pPr>
          </w:p>
        </w:tc>
        <w:tc>
          <w:tcPr>
            <w:tcW w:w="100" w:type="dxa"/>
          </w:tcPr>
          <w:p w14:paraId="2CA6170D" w14:textId="77777777" w:rsidR="003A5F7A" w:rsidRPr="001B2249" w:rsidRDefault="003A5F7A" w:rsidP="003A5F7A">
            <w:pPr>
              <w:spacing w:line="240" w:lineRule="exact"/>
              <w:rPr>
                <w:i/>
                <w:iCs/>
              </w:rPr>
            </w:pPr>
          </w:p>
        </w:tc>
        <w:tc>
          <w:tcPr>
            <w:tcW w:w="1338" w:type="dxa"/>
            <w:tcBorders>
              <w:top w:val="single" w:sz="6" w:space="0" w:color="auto"/>
            </w:tcBorders>
            <w:vAlign w:val="bottom"/>
          </w:tcPr>
          <w:p w14:paraId="7ACF2B28" w14:textId="77777777" w:rsidR="003A5F7A" w:rsidRPr="001B2249" w:rsidRDefault="003A5F7A" w:rsidP="003A5F7A">
            <w:pPr>
              <w:spacing w:line="240" w:lineRule="exact"/>
              <w:rPr>
                <w:i/>
                <w:iCs/>
              </w:rPr>
            </w:pPr>
          </w:p>
        </w:tc>
        <w:tc>
          <w:tcPr>
            <w:tcW w:w="145" w:type="dxa"/>
          </w:tcPr>
          <w:p w14:paraId="78B79646" w14:textId="77777777" w:rsidR="003A5F7A" w:rsidRPr="001B2249" w:rsidRDefault="003A5F7A" w:rsidP="003A5F7A">
            <w:pPr>
              <w:spacing w:line="240" w:lineRule="exact"/>
              <w:rPr>
                <w:i/>
                <w:iCs/>
              </w:rPr>
            </w:pPr>
          </w:p>
        </w:tc>
        <w:tc>
          <w:tcPr>
            <w:tcW w:w="1297" w:type="dxa"/>
            <w:tcBorders>
              <w:top w:val="single" w:sz="6" w:space="0" w:color="auto"/>
            </w:tcBorders>
            <w:vAlign w:val="bottom"/>
          </w:tcPr>
          <w:p w14:paraId="360D03E0"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4978DD64" w14:textId="77777777" w:rsidTr="003A5F7A">
        <w:trPr>
          <w:cantSplit/>
          <w:trHeight w:val="243"/>
        </w:trPr>
        <w:tc>
          <w:tcPr>
            <w:tcW w:w="5784" w:type="dxa"/>
          </w:tcPr>
          <w:p w14:paraId="25EF18EA" w14:textId="77777777" w:rsidR="003A5F7A" w:rsidRPr="001B2249" w:rsidRDefault="003A5F7A" w:rsidP="003A5F7A">
            <w:pPr>
              <w:tabs>
                <w:tab w:val="left" w:pos="306"/>
                <w:tab w:val="left" w:pos="397"/>
                <w:tab w:val="left" w:pos="567"/>
              </w:tabs>
              <w:spacing w:line="240" w:lineRule="exact"/>
              <w:ind w:left="54"/>
            </w:pPr>
          </w:p>
        </w:tc>
        <w:tc>
          <w:tcPr>
            <w:tcW w:w="100" w:type="dxa"/>
          </w:tcPr>
          <w:p w14:paraId="609B95F5" w14:textId="77777777" w:rsidR="003A5F7A" w:rsidRPr="001B2249" w:rsidRDefault="003A5F7A" w:rsidP="003A5F7A">
            <w:pPr>
              <w:spacing w:line="240" w:lineRule="exact"/>
              <w:rPr>
                <w:i/>
                <w:iCs/>
              </w:rPr>
            </w:pPr>
          </w:p>
        </w:tc>
        <w:tc>
          <w:tcPr>
            <w:tcW w:w="1338" w:type="dxa"/>
            <w:tcBorders>
              <w:bottom w:val="double" w:sz="6" w:space="0" w:color="auto"/>
            </w:tcBorders>
            <w:shd w:val="clear" w:color="auto" w:fill="auto"/>
            <w:vAlign w:val="bottom"/>
          </w:tcPr>
          <w:p w14:paraId="4BD4C6BF" w14:textId="77777777" w:rsidR="003A5F7A" w:rsidRPr="001B2249" w:rsidRDefault="003A5F7A" w:rsidP="003A5F7A">
            <w:pPr>
              <w:spacing w:line="240" w:lineRule="exact"/>
              <w:jc w:val="right"/>
              <w:rPr>
                <w:iCs/>
              </w:rPr>
            </w:pPr>
            <w:r w:rsidRPr="001B2249">
              <w:rPr>
                <w:iCs/>
              </w:rPr>
              <w:t>4,723</w:t>
            </w:r>
          </w:p>
        </w:tc>
        <w:tc>
          <w:tcPr>
            <w:tcW w:w="145" w:type="dxa"/>
          </w:tcPr>
          <w:p w14:paraId="3CD9790F" w14:textId="77777777" w:rsidR="003A5F7A" w:rsidRPr="001B2249" w:rsidRDefault="003A5F7A" w:rsidP="003A5F7A">
            <w:pPr>
              <w:spacing w:line="240" w:lineRule="exact"/>
              <w:rPr>
                <w:i/>
                <w:iCs/>
              </w:rPr>
            </w:pPr>
          </w:p>
        </w:tc>
        <w:tc>
          <w:tcPr>
            <w:tcW w:w="1297" w:type="dxa"/>
            <w:tcBorders>
              <w:bottom w:val="double" w:sz="6" w:space="0" w:color="auto"/>
            </w:tcBorders>
            <w:shd w:val="clear" w:color="auto" w:fill="auto"/>
            <w:vAlign w:val="bottom"/>
          </w:tcPr>
          <w:p w14:paraId="7E060EF6"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bCs/>
                <w:sz w:val="22"/>
                <w:szCs w:val="22"/>
              </w:rPr>
              <w:t>3,847</w:t>
            </w:r>
          </w:p>
        </w:tc>
      </w:tr>
    </w:tbl>
    <w:p w14:paraId="3CD22011" w14:textId="77777777" w:rsidR="003A5F7A" w:rsidRDefault="003A5F7A" w:rsidP="003A5F7A">
      <w:pPr>
        <w:autoSpaceDE w:val="0"/>
        <w:autoSpaceDN w:val="0"/>
        <w:adjustRightInd w:val="0"/>
        <w:spacing w:line="276" w:lineRule="auto"/>
        <w:ind w:left="1218" w:hanging="1204"/>
        <w:rPr>
          <w:b/>
        </w:rPr>
      </w:pPr>
    </w:p>
    <w:p w14:paraId="642504BD" w14:textId="77777777" w:rsidR="003A5F7A" w:rsidRPr="001B2249" w:rsidRDefault="003A5F7A" w:rsidP="003A5F7A">
      <w:pPr>
        <w:autoSpaceDE w:val="0"/>
        <w:autoSpaceDN w:val="0"/>
        <w:adjustRightInd w:val="0"/>
        <w:spacing w:line="276" w:lineRule="auto"/>
        <w:ind w:left="1218" w:hanging="1204"/>
        <w:rPr>
          <w:b/>
        </w:rPr>
      </w:pPr>
      <w:r w:rsidRPr="001B2249">
        <w:rPr>
          <w:b/>
        </w:rPr>
        <w:t xml:space="preserve">NOTE 16:- </w:t>
      </w:r>
      <w:r w:rsidRPr="001B2249">
        <w:rPr>
          <w:b/>
        </w:rPr>
        <w:tab/>
        <w:t>WAGES AND SALARIES</w:t>
      </w:r>
    </w:p>
    <w:tbl>
      <w:tblPr>
        <w:tblW w:w="8604" w:type="dxa"/>
        <w:tblInd w:w="1162" w:type="dxa"/>
        <w:tblLayout w:type="fixed"/>
        <w:tblCellMar>
          <w:left w:w="0" w:type="dxa"/>
          <w:right w:w="0" w:type="dxa"/>
        </w:tblCellMar>
        <w:tblLook w:val="0000" w:firstRow="0" w:lastRow="0" w:firstColumn="0" w:lastColumn="0" w:noHBand="0" w:noVBand="0"/>
      </w:tblPr>
      <w:tblGrid>
        <w:gridCol w:w="5784"/>
        <w:gridCol w:w="98"/>
        <w:gridCol w:w="1310"/>
        <w:gridCol w:w="142"/>
        <w:gridCol w:w="1270"/>
      </w:tblGrid>
      <w:tr w:rsidR="003A5F7A" w:rsidRPr="001B2249" w14:paraId="0FFB054D" w14:textId="77777777" w:rsidTr="003A5F7A">
        <w:trPr>
          <w:cantSplit/>
        </w:trPr>
        <w:tc>
          <w:tcPr>
            <w:tcW w:w="5784" w:type="dxa"/>
            <w:vAlign w:val="bottom"/>
          </w:tcPr>
          <w:p w14:paraId="7B33BB52"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0AA631E0" w14:textId="77777777" w:rsidR="003A5F7A" w:rsidRPr="001B2249" w:rsidRDefault="003A5F7A" w:rsidP="003A5F7A">
            <w:pPr>
              <w:pStyle w:val="numbertablehead"/>
              <w:spacing w:line="240" w:lineRule="exact"/>
              <w:ind w:left="57" w:right="0"/>
              <w:jc w:val="both"/>
              <w:rPr>
                <w:i/>
                <w:iCs/>
                <w:sz w:val="22"/>
                <w:szCs w:val="24"/>
                <w:u w:val="single"/>
              </w:rPr>
            </w:pPr>
          </w:p>
        </w:tc>
        <w:tc>
          <w:tcPr>
            <w:tcW w:w="2722" w:type="dxa"/>
            <w:gridSpan w:val="3"/>
            <w:tcBorders>
              <w:bottom w:val="single" w:sz="6" w:space="0" w:color="auto"/>
            </w:tcBorders>
            <w:shd w:val="clear" w:color="auto" w:fill="auto"/>
            <w:vAlign w:val="bottom"/>
          </w:tcPr>
          <w:p w14:paraId="24D4263C"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79CB86B0"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4C5E5A71" w14:textId="77777777" w:rsidTr="003A5F7A">
        <w:trPr>
          <w:cantSplit/>
        </w:trPr>
        <w:tc>
          <w:tcPr>
            <w:tcW w:w="5784" w:type="dxa"/>
            <w:vAlign w:val="bottom"/>
          </w:tcPr>
          <w:p w14:paraId="2C071C16"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27CD4BEA" w14:textId="77777777" w:rsidR="003A5F7A" w:rsidRPr="001B2249" w:rsidRDefault="003A5F7A" w:rsidP="003A5F7A">
            <w:pPr>
              <w:pStyle w:val="numbertablehead"/>
              <w:spacing w:line="240" w:lineRule="exact"/>
              <w:ind w:left="57" w:right="0"/>
              <w:jc w:val="both"/>
              <w:rPr>
                <w:i/>
                <w:iCs/>
                <w:sz w:val="22"/>
                <w:szCs w:val="24"/>
                <w:u w:val="single"/>
              </w:rPr>
            </w:pPr>
          </w:p>
        </w:tc>
        <w:tc>
          <w:tcPr>
            <w:tcW w:w="1310" w:type="dxa"/>
            <w:tcBorders>
              <w:top w:val="single" w:sz="6" w:space="0" w:color="auto"/>
              <w:bottom w:val="single" w:sz="6" w:space="0" w:color="auto"/>
            </w:tcBorders>
            <w:shd w:val="clear" w:color="auto" w:fill="auto"/>
          </w:tcPr>
          <w:p w14:paraId="09E61445"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tcBorders>
              <w:top w:val="single" w:sz="6" w:space="0" w:color="auto"/>
            </w:tcBorders>
          </w:tcPr>
          <w:p w14:paraId="5AA460C0" w14:textId="77777777" w:rsidR="003A5F7A" w:rsidRPr="001B2249" w:rsidRDefault="003A5F7A" w:rsidP="003A5F7A">
            <w:pPr>
              <w:pStyle w:val="numbertablehead"/>
              <w:spacing w:line="240" w:lineRule="exact"/>
              <w:ind w:left="57" w:right="0"/>
              <w:jc w:val="center"/>
              <w:rPr>
                <w:sz w:val="22"/>
                <w:szCs w:val="24"/>
              </w:rPr>
            </w:pPr>
          </w:p>
        </w:tc>
        <w:tc>
          <w:tcPr>
            <w:tcW w:w="1270" w:type="dxa"/>
            <w:tcBorders>
              <w:top w:val="single" w:sz="6" w:space="0" w:color="auto"/>
              <w:bottom w:val="single" w:sz="6" w:space="0" w:color="auto"/>
            </w:tcBorders>
            <w:shd w:val="clear" w:color="auto" w:fill="auto"/>
            <w:vAlign w:val="bottom"/>
          </w:tcPr>
          <w:p w14:paraId="6F207CBD"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6C99095A" w14:textId="77777777" w:rsidTr="003A5F7A">
        <w:trPr>
          <w:cantSplit/>
        </w:trPr>
        <w:tc>
          <w:tcPr>
            <w:tcW w:w="5784" w:type="dxa"/>
            <w:vAlign w:val="bottom"/>
          </w:tcPr>
          <w:p w14:paraId="5AC07D96"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259EC9D9" w14:textId="77777777" w:rsidR="003A5F7A" w:rsidRPr="001B2249" w:rsidRDefault="003A5F7A" w:rsidP="003A5F7A">
            <w:pPr>
              <w:spacing w:line="240" w:lineRule="exact"/>
              <w:ind w:left="57"/>
              <w:rPr>
                <w:i/>
                <w:iCs/>
                <w:szCs w:val="24"/>
              </w:rPr>
            </w:pPr>
          </w:p>
        </w:tc>
        <w:tc>
          <w:tcPr>
            <w:tcW w:w="2722" w:type="dxa"/>
            <w:gridSpan w:val="3"/>
            <w:tcBorders>
              <w:bottom w:val="single" w:sz="6" w:space="0" w:color="auto"/>
            </w:tcBorders>
            <w:vAlign w:val="bottom"/>
          </w:tcPr>
          <w:p w14:paraId="57B241F4"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0F674E7E" w14:textId="77777777" w:rsidTr="003A5F7A">
        <w:trPr>
          <w:cantSplit/>
        </w:trPr>
        <w:tc>
          <w:tcPr>
            <w:tcW w:w="5784" w:type="dxa"/>
            <w:vAlign w:val="bottom"/>
          </w:tcPr>
          <w:p w14:paraId="4608A81F" w14:textId="77777777" w:rsidR="003A5F7A" w:rsidRPr="001B2249" w:rsidRDefault="003A5F7A" w:rsidP="003A5F7A">
            <w:pPr>
              <w:tabs>
                <w:tab w:val="left" w:pos="306"/>
                <w:tab w:val="left" w:pos="397"/>
                <w:tab w:val="left" w:pos="567"/>
              </w:tabs>
              <w:spacing w:line="240" w:lineRule="exact"/>
              <w:ind w:left="54"/>
              <w:rPr>
                <w:u w:val="single"/>
              </w:rPr>
            </w:pPr>
          </w:p>
        </w:tc>
        <w:tc>
          <w:tcPr>
            <w:tcW w:w="98" w:type="dxa"/>
            <w:vAlign w:val="bottom"/>
          </w:tcPr>
          <w:p w14:paraId="552692CA" w14:textId="77777777" w:rsidR="003A5F7A" w:rsidRPr="001B2249" w:rsidRDefault="003A5F7A" w:rsidP="003A5F7A">
            <w:pPr>
              <w:spacing w:line="240" w:lineRule="exact"/>
              <w:rPr>
                <w:i/>
                <w:iCs/>
              </w:rPr>
            </w:pPr>
          </w:p>
        </w:tc>
        <w:tc>
          <w:tcPr>
            <w:tcW w:w="1310" w:type="dxa"/>
            <w:tcBorders>
              <w:top w:val="single" w:sz="6" w:space="0" w:color="auto"/>
            </w:tcBorders>
            <w:vAlign w:val="bottom"/>
          </w:tcPr>
          <w:p w14:paraId="43DA2DF1" w14:textId="77777777" w:rsidR="003A5F7A" w:rsidRPr="001B2249" w:rsidRDefault="003A5F7A" w:rsidP="003A5F7A">
            <w:pPr>
              <w:spacing w:line="240" w:lineRule="exact"/>
              <w:rPr>
                <w:i/>
                <w:iCs/>
              </w:rPr>
            </w:pPr>
          </w:p>
        </w:tc>
        <w:tc>
          <w:tcPr>
            <w:tcW w:w="142" w:type="dxa"/>
            <w:tcBorders>
              <w:top w:val="single" w:sz="6" w:space="0" w:color="auto"/>
            </w:tcBorders>
            <w:vAlign w:val="bottom"/>
          </w:tcPr>
          <w:p w14:paraId="2421593C" w14:textId="77777777" w:rsidR="003A5F7A" w:rsidRPr="001B2249" w:rsidRDefault="003A5F7A" w:rsidP="003A5F7A">
            <w:pPr>
              <w:spacing w:line="240" w:lineRule="exact"/>
              <w:rPr>
                <w:i/>
                <w:iCs/>
              </w:rPr>
            </w:pPr>
          </w:p>
        </w:tc>
        <w:tc>
          <w:tcPr>
            <w:tcW w:w="1270" w:type="dxa"/>
            <w:tcBorders>
              <w:top w:val="single" w:sz="6" w:space="0" w:color="auto"/>
            </w:tcBorders>
            <w:vAlign w:val="bottom"/>
          </w:tcPr>
          <w:p w14:paraId="2E690EBE"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0C689F9D" w14:textId="77777777" w:rsidTr="003A5F7A">
        <w:trPr>
          <w:cantSplit/>
        </w:trPr>
        <w:tc>
          <w:tcPr>
            <w:tcW w:w="5784" w:type="dxa"/>
            <w:vAlign w:val="bottom"/>
          </w:tcPr>
          <w:p w14:paraId="093AE57C" w14:textId="77777777" w:rsidR="003A5F7A" w:rsidRPr="001B2249" w:rsidRDefault="003A5F7A" w:rsidP="003A5F7A">
            <w:pPr>
              <w:tabs>
                <w:tab w:val="left" w:pos="306"/>
                <w:tab w:val="left" w:pos="397"/>
                <w:tab w:val="left" w:pos="567"/>
              </w:tabs>
              <w:spacing w:line="240" w:lineRule="exact"/>
              <w:ind w:left="54"/>
              <w:rPr>
                <w:u w:val="single"/>
              </w:rPr>
            </w:pPr>
            <w:r w:rsidRPr="001B2249">
              <w:t>Wages and salaries</w:t>
            </w:r>
          </w:p>
        </w:tc>
        <w:tc>
          <w:tcPr>
            <w:tcW w:w="98" w:type="dxa"/>
          </w:tcPr>
          <w:p w14:paraId="338271E2" w14:textId="77777777" w:rsidR="003A5F7A" w:rsidRPr="001B2249" w:rsidRDefault="003A5F7A" w:rsidP="003A5F7A">
            <w:pPr>
              <w:spacing w:line="240" w:lineRule="exact"/>
              <w:rPr>
                <w:i/>
                <w:iCs/>
              </w:rPr>
            </w:pPr>
          </w:p>
        </w:tc>
        <w:tc>
          <w:tcPr>
            <w:tcW w:w="1310" w:type="dxa"/>
            <w:vAlign w:val="bottom"/>
          </w:tcPr>
          <w:p w14:paraId="2E57A88B" w14:textId="77777777" w:rsidR="003A5F7A" w:rsidRPr="001B2249" w:rsidRDefault="003A5F7A" w:rsidP="003A5F7A">
            <w:pPr>
              <w:spacing w:line="240" w:lineRule="exact"/>
              <w:jc w:val="right"/>
              <w:rPr>
                <w:iCs/>
              </w:rPr>
            </w:pPr>
            <w:r w:rsidRPr="001B2249">
              <w:rPr>
                <w:iCs/>
              </w:rPr>
              <w:t>1,211</w:t>
            </w:r>
          </w:p>
        </w:tc>
        <w:tc>
          <w:tcPr>
            <w:tcW w:w="142" w:type="dxa"/>
            <w:vAlign w:val="bottom"/>
          </w:tcPr>
          <w:p w14:paraId="73E9B43C" w14:textId="77777777" w:rsidR="003A5F7A" w:rsidRPr="001B2249" w:rsidRDefault="003A5F7A" w:rsidP="003A5F7A">
            <w:pPr>
              <w:spacing w:line="240" w:lineRule="exact"/>
              <w:rPr>
                <w:i/>
                <w:iCs/>
              </w:rPr>
            </w:pPr>
          </w:p>
        </w:tc>
        <w:tc>
          <w:tcPr>
            <w:tcW w:w="1270" w:type="dxa"/>
            <w:vAlign w:val="bottom"/>
          </w:tcPr>
          <w:p w14:paraId="67B45688"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sz w:val="22"/>
                <w:szCs w:val="22"/>
              </w:rPr>
              <w:t>840</w:t>
            </w:r>
          </w:p>
        </w:tc>
      </w:tr>
      <w:tr w:rsidR="003A5F7A" w:rsidRPr="001B2249" w14:paraId="1FC55E7B" w14:textId="77777777" w:rsidTr="003A5F7A">
        <w:trPr>
          <w:cantSplit/>
        </w:trPr>
        <w:tc>
          <w:tcPr>
            <w:tcW w:w="5784" w:type="dxa"/>
            <w:vAlign w:val="bottom"/>
          </w:tcPr>
          <w:p w14:paraId="24BFF559" w14:textId="77777777" w:rsidR="003A5F7A" w:rsidRPr="001B2249" w:rsidRDefault="003A5F7A" w:rsidP="003A5F7A">
            <w:pPr>
              <w:tabs>
                <w:tab w:val="left" w:pos="306"/>
                <w:tab w:val="left" w:pos="397"/>
                <w:tab w:val="left" w:pos="567"/>
              </w:tabs>
              <w:spacing w:line="240" w:lineRule="exact"/>
              <w:ind w:left="54"/>
            </w:pPr>
            <w:r w:rsidRPr="001B2249">
              <w:t>Social security charges</w:t>
            </w:r>
          </w:p>
        </w:tc>
        <w:tc>
          <w:tcPr>
            <w:tcW w:w="98" w:type="dxa"/>
          </w:tcPr>
          <w:p w14:paraId="73340A5B" w14:textId="77777777" w:rsidR="003A5F7A" w:rsidRPr="001B2249" w:rsidRDefault="003A5F7A" w:rsidP="003A5F7A">
            <w:pPr>
              <w:spacing w:line="240" w:lineRule="exact"/>
              <w:rPr>
                <w:i/>
                <w:iCs/>
              </w:rPr>
            </w:pPr>
          </w:p>
        </w:tc>
        <w:tc>
          <w:tcPr>
            <w:tcW w:w="1310" w:type="dxa"/>
            <w:tcBorders>
              <w:bottom w:val="single" w:sz="6" w:space="0" w:color="auto"/>
            </w:tcBorders>
            <w:shd w:val="clear" w:color="auto" w:fill="auto"/>
            <w:vAlign w:val="bottom"/>
          </w:tcPr>
          <w:p w14:paraId="2E7E39A6" w14:textId="77777777" w:rsidR="003A5F7A" w:rsidRPr="001B2249" w:rsidRDefault="003A5F7A" w:rsidP="003A5F7A">
            <w:pPr>
              <w:spacing w:line="240" w:lineRule="exact"/>
              <w:jc w:val="right"/>
            </w:pPr>
            <w:r w:rsidRPr="001B2249">
              <w:t>22</w:t>
            </w:r>
          </w:p>
        </w:tc>
        <w:tc>
          <w:tcPr>
            <w:tcW w:w="142" w:type="dxa"/>
            <w:vAlign w:val="bottom"/>
          </w:tcPr>
          <w:p w14:paraId="3B76610F" w14:textId="77777777" w:rsidR="003A5F7A" w:rsidRPr="001B2249" w:rsidRDefault="003A5F7A" w:rsidP="003A5F7A">
            <w:pPr>
              <w:spacing w:line="240" w:lineRule="exact"/>
              <w:rPr>
                <w:i/>
                <w:iCs/>
              </w:rPr>
            </w:pPr>
          </w:p>
        </w:tc>
        <w:tc>
          <w:tcPr>
            <w:tcW w:w="1270" w:type="dxa"/>
            <w:tcBorders>
              <w:bottom w:val="single" w:sz="6" w:space="0" w:color="auto"/>
            </w:tcBorders>
            <w:shd w:val="clear" w:color="auto" w:fill="auto"/>
            <w:vAlign w:val="bottom"/>
          </w:tcPr>
          <w:p w14:paraId="4776486D"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sz w:val="22"/>
                <w:szCs w:val="22"/>
              </w:rPr>
              <w:t>20</w:t>
            </w:r>
          </w:p>
        </w:tc>
      </w:tr>
      <w:tr w:rsidR="003A5F7A" w:rsidRPr="001B2249" w14:paraId="7F3E70E7" w14:textId="77777777" w:rsidTr="003A5F7A">
        <w:trPr>
          <w:cantSplit/>
        </w:trPr>
        <w:tc>
          <w:tcPr>
            <w:tcW w:w="5784" w:type="dxa"/>
          </w:tcPr>
          <w:p w14:paraId="71C66933" w14:textId="77777777" w:rsidR="003A5F7A" w:rsidRPr="001B2249" w:rsidRDefault="003A5F7A" w:rsidP="003A5F7A">
            <w:pPr>
              <w:tabs>
                <w:tab w:val="left" w:pos="306"/>
                <w:tab w:val="left" w:pos="397"/>
                <w:tab w:val="left" w:pos="567"/>
              </w:tabs>
              <w:spacing w:line="240" w:lineRule="exact"/>
              <w:ind w:left="54"/>
            </w:pPr>
          </w:p>
        </w:tc>
        <w:tc>
          <w:tcPr>
            <w:tcW w:w="98" w:type="dxa"/>
          </w:tcPr>
          <w:p w14:paraId="63BEC588" w14:textId="77777777" w:rsidR="003A5F7A" w:rsidRPr="001B2249" w:rsidRDefault="003A5F7A" w:rsidP="003A5F7A">
            <w:pPr>
              <w:spacing w:line="240" w:lineRule="exact"/>
              <w:rPr>
                <w:i/>
                <w:iCs/>
              </w:rPr>
            </w:pPr>
          </w:p>
        </w:tc>
        <w:tc>
          <w:tcPr>
            <w:tcW w:w="1310" w:type="dxa"/>
            <w:tcBorders>
              <w:top w:val="single" w:sz="6" w:space="0" w:color="auto"/>
            </w:tcBorders>
            <w:vAlign w:val="bottom"/>
          </w:tcPr>
          <w:p w14:paraId="28ACE3ED" w14:textId="77777777" w:rsidR="003A5F7A" w:rsidRPr="001B2249" w:rsidRDefault="003A5F7A" w:rsidP="003A5F7A">
            <w:pPr>
              <w:spacing w:line="240" w:lineRule="exact"/>
              <w:rPr>
                <w:b/>
              </w:rPr>
            </w:pPr>
          </w:p>
        </w:tc>
        <w:tc>
          <w:tcPr>
            <w:tcW w:w="142" w:type="dxa"/>
          </w:tcPr>
          <w:p w14:paraId="0BB0B5B2" w14:textId="77777777" w:rsidR="003A5F7A" w:rsidRPr="001B2249" w:rsidRDefault="003A5F7A" w:rsidP="003A5F7A">
            <w:pPr>
              <w:spacing w:line="240" w:lineRule="exact"/>
              <w:rPr>
                <w:i/>
                <w:iCs/>
              </w:rPr>
            </w:pPr>
          </w:p>
        </w:tc>
        <w:tc>
          <w:tcPr>
            <w:tcW w:w="1270" w:type="dxa"/>
            <w:tcBorders>
              <w:top w:val="single" w:sz="6" w:space="0" w:color="auto"/>
            </w:tcBorders>
            <w:vAlign w:val="bottom"/>
          </w:tcPr>
          <w:p w14:paraId="153722CB"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6AA9B509" w14:textId="77777777" w:rsidTr="003A5F7A">
        <w:trPr>
          <w:cantSplit/>
        </w:trPr>
        <w:tc>
          <w:tcPr>
            <w:tcW w:w="5784" w:type="dxa"/>
          </w:tcPr>
          <w:p w14:paraId="197E3FBD" w14:textId="77777777" w:rsidR="003A5F7A" w:rsidRPr="001B2249" w:rsidRDefault="003A5F7A" w:rsidP="003A5F7A">
            <w:pPr>
              <w:tabs>
                <w:tab w:val="left" w:pos="306"/>
                <w:tab w:val="left" w:pos="397"/>
                <w:tab w:val="left" w:pos="567"/>
              </w:tabs>
              <w:spacing w:line="240" w:lineRule="exact"/>
              <w:ind w:left="54"/>
            </w:pPr>
          </w:p>
        </w:tc>
        <w:tc>
          <w:tcPr>
            <w:tcW w:w="98" w:type="dxa"/>
          </w:tcPr>
          <w:p w14:paraId="1B5FE5D7" w14:textId="77777777" w:rsidR="003A5F7A" w:rsidRPr="001B2249" w:rsidRDefault="003A5F7A" w:rsidP="003A5F7A">
            <w:pPr>
              <w:spacing w:line="240" w:lineRule="exact"/>
              <w:jc w:val="right"/>
              <w:rPr>
                <w:i/>
                <w:iCs/>
              </w:rPr>
            </w:pPr>
          </w:p>
        </w:tc>
        <w:tc>
          <w:tcPr>
            <w:tcW w:w="1310" w:type="dxa"/>
            <w:tcBorders>
              <w:bottom w:val="double" w:sz="6" w:space="0" w:color="auto"/>
            </w:tcBorders>
            <w:shd w:val="clear" w:color="auto" w:fill="auto"/>
            <w:vAlign w:val="bottom"/>
          </w:tcPr>
          <w:p w14:paraId="49013B14" w14:textId="77777777" w:rsidR="003A5F7A" w:rsidRPr="001B2249" w:rsidRDefault="003A5F7A" w:rsidP="003A5F7A">
            <w:pPr>
              <w:spacing w:line="240" w:lineRule="exact"/>
              <w:jc w:val="right"/>
            </w:pPr>
            <w:r w:rsidRPr="001B2249">
              <w:t>1,233</w:t>
            </w:r>
          </w:p>
        </w:tc>
        <w:tc>
          <w:tcPr>
            <w:tcW w:w="142" w:type="dxa"/>
          </w:tcPr>
          <w:p w14:paraId="4F443D2A" w14:textId="77777777" w:rsidR="003A5F7A" w:rsidRPr="001B2249" w:rsidRDefault="003A5F7A" w:rsidP="003A5F7A">
            <w:pPr>
              <w:spacing w:line="240" w:lineRule="exact"/>
              <w:rPr>
                <w:i/>
                <w:iCs/>
              </w:rPr>
            </w:pPr>
          </w:p>
        </w:tc>
        <w:tc>
          <w:tcPr>
            <w:tcW w:w="1270" w:type="dxa"/>
            <w:tcBorders>
              <w:bottom w:val="double" w:sz="6" w:space="0" w:color="auto"/>
            </w:tcBorders>
            <w:shd w:val="clear" w:color="auto" w:fill="auto"/>
            <w:vAlign w:val="bottom"/>
          </w:tcPr>
          <w:p w14:paraId="07EB585E" w14:textId="77777777" w:rsidR="003A5F7A" w:rsidRPr="001B2249" w:rsidRDefault="003A5F7A" w:rsidP="003A5F7A">
            <w:pPr>
              <w:pStyle w:val="numbertablehead"/>
              <w:tabs>
                <w:tab w:val="decimal" w:pos="1172"/>
              </w:tabs>
              <w:spacing w:line="240" w:lineRule="exact"/>
              <w:ind w:left="57" w:right="0"/>
              <w:jc w:val="both"/>
              <w:rPr>
                <w:b w:val="0"/>
                <w:sz w:val="22"/>
                <w:szCs w:val="22"/>
              </w:rPr>
            </w:pPr>
            <w:r w:rsidRPr="001B2249">
              <w:rPr>
                <w:b w:val="0"/>
                <w:bCs/>
                <w:sz w:val="22"/>
                <w:szCs w:val="22"/>
              </w:rPr>
              <w:t>860</w:t>
            </w:r>
          </w:p>
        </w:tc>
      </w:tr>
    </w:tbl>
    <w:p w14:paraId="0B92FE87" w14:textId="77777777" w:rsidR="003A5F7A" w:rsidRPr="001B2249" w:rsidRDefault="003A5F7A" w:rsidP="003A5F7A">
      <w:pPr>
        <w:autoSpaceDE w:val="0"/>
        <w:autoSpaceDN w:val="0"/>
        <w:adjustRightInd w:val="0"/>
        <w:spacing w:line="276" w:lineRule="auto"/>
        <w:ind w:left="1218" w:hanging="1204"/>
        <w:rPr>
          <w:b/>
        </w:rPr>
      </w:pPr>
      <w:r w:rsidRPr="001B2249">
        <w:rPr>
          <w:b/>
        </w:rPr>
        <w:t xml:space="preserve">NOTE 17:- </w:t>
      </w:r>
      <w:r w:rsidRPr="001B2249">
        <w:rPr>
          <w:b/>
        </w:rPr>
        <w:tab/>
        <w:t>OTHER GAINS/(LOSSES)</w:t>
      </w:r>
    </w:p>
    <w:tbl>
      <w:tblPr>
        <w:tblW w:w="8449" w:type="dxa"/>
        <w:tblInd w:w="1190" w:type="dxa"/>
        <w:tblLayout w:type="fixed"/>
        <w:tblCellMar>
          <w:left w:w="0" w:type="dxa"/>
          <w:right w:w="0" w:type="dxa"/>
        </w:tblCellMar>
        <w:tblLook w:val="0000" w:firstRow="0" w:lastRow="0" w:firstColumn="0" w:lastColumn="0" w:noHBand="0" w:noVBand="0"/>
      </w:tblPr>
      <w:tblGrid>
        <w:gridCol w:w="5756"/>
        <w:gridCol w:w="98"/>
        <w:gridCol w:w="1310"/>
        <w:gridCol w:w="142"/>
        <w:gridCol w:w="1143"/>
      </w:tblGrid>
      <w:tr w:rsidR="003A5F7A" w:rsidRPr="001B2249" w14:paraId="563DB6CB" w14:textId="77777777" w:rsidTr="003A5F7A">
        <w:trPr>
          <w:cantSplit/>
        </w:trPr>
        <w:tc>
          <w:tcPr>
            <w:tcW w:w="5756" w:type="dxa"/>
            <w:vAlign w:val="bottom"/>
          </w:tcPr>
          <w:p w14:paraId="213B35DF"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778E61A8" w14:textId="77777777" w:rsidR="003A5F7A" w:rsidRPr="001B2249" w:rsidRDefault="003A5F7A" w:rsidP="003A5F7A">
            <w:pPr>
              <w:pStyle w:val="numbertablehead"/>
              <w:spacing w:line="240" w:lineRule="exact"/>
              <w:ind w:left="57" w:right="0"/>
              <w:jc w:val="both"/>
              <w:rPr>
                <w:i/>
                <w:iCs/>
                <w:sz w:val="22"/>
                <w:szCs w:val="24"/>
                <w:u w:val="single"/>
              </w:rPr>
            </w:pPr>
          </w:p>
        </w:tc>
        <w:tc>
          <w:tcPr>
            <w:tcW w:w="2595" w:type="dxa"/>
            <w:gridSpan w:val="3"/>
            <w:tcBorders>
              <w:bottom w:val="single" w:sz="6" w:space="0" w:color="auto"/>
            </w:tcBorders>
            <w:shd w:val="clear" w:color="auto" w:fill="auto"/>
            <w:vAlign w:val="bottom"/>
          </w:tcPr>
          <w:p w14:paraId="2C456C55"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7E59CDEB"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7E7CF31F" w14:textId="77777777" w:rsidTr="003A5F7A">
        <w:trPr>
          <w:cantSplit/>
        </w:trPr>
        <w:tc>
          <w:tcPr>
            <w:tcW w:w="5756" w:type="dxa"/>
            <w:vAlign w:val="bottom"/>
          </w:tcPr>
          <w:p w14:paraId="189A5E7E"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7527CBF5" w14:textId="77777777" w:rsidR="003A5F7A" w:rsidRPr="001B2249" w:rsidRDefault="003A5F7A" w:rsidP="003A5F7A">
            <w:pPr>
              <w:pStyle w:val="numbertablehead"/>
              <w:spacing w:line="240" w:lineRule="exact"/>
              <w:ind w:left="57" w:right="0"/>
              <w:jc w:val="both"/>
              <w:rPr>
                <w:i/>
                <w:iCs/>
                <w:sz w:val="22"/>
                <w:szCs w:val="24"/>
                <w:u w:val="single"/>
              </w:rPr>
            </w:pPr>
          </w:p>
        </w:tc>
        <w:tc>
          <w:tcPr>
            <w:tcW w:w="1310" w:type="dxa"/>
            <w:tcBorders>
              <w:top w:val="single" w:sz="6" w:space="0" w:color="auto"/>
              <w:bottom w:val="single" w:sz="6" w:space="0" w:color="auto"/>
            </w:tcBorders>
            <w:shd w:val="clear" w:color="auto" w:fill="auto"/>
          </w:tcPr>
          <w:p w14:paraId="12C85B16"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tcBorders>
              <w:top w:val="single" w:sz="6" w:space="0" w:color="auto"/>
            </w:tcBorders>
          </w:tcPr>
          <w:p w14:paraId="2B5B0FD1" w14:textId="77777777" w:rsidR="003A5F7A" w:rsidRPr="001B2249" w:rsidRDefault="003A5F7A" w:rsidP="003A5F7A">
            <w:pPr>
              <w:pStyle w:val="numbertablehead"/>
              <w:spacing w:line="240" w:lineRule="exact"/>
              <w:ind w:left="57" w:right="0"/>
              <w:jc w:val="center"/>
              <w:rPr>
                <w:sz w:val="22"/>
                <w:szCs w:val="24"/>
              </w:rPr>
            </w:pPr>
          </w:p>
        </w:tc>
        <w:tc>
          <w:tcPr>
            <w:tcW w:w="1143" w:type="dxa"/>
            <w:tcBorders>
              <w:top w:val="single" w:sz="6" w:space="0" w:color="auto"/>
              <w:bottom w:val="single" w:sz="6" w:space="0" w:color="auto"/>
            </w:tcBorders>
            <w:shd w:val="clear" w:color="auto" w:fill="auto"/>
            <w:vAlign w:val="bottom"/>
          </w:tcPr>
          <w:p w14:paraId="5F7AA0F0"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0BD348AE" w14:textId="77777777" w:rsidTr="003A5F7A">
        <w:trPr>
          <w:cantSplit/>
        </w:trPr>
        <w:tc>
          <w:tcPr>
            <w:tcW w:w="5756" w:type="dxa"/>
            <w:vAlign w:val="bottom"/>
          </w:tcPr>
          <w:p w14:paraId="1A87E799"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6ACC8B75" w14:textId="77777777" w:rsidR="003A5F7A" w:rsidRPr="001B2249" w:rsidRDefault="003A5F7A" w:rsidP="003A5F7A">
            <w:pPr>
              <w:spacing w:line="240" w:lineRule="exact"/>
              <w:ind w:left="57"/>
              <w:rPr>
                <w:i/>
                <w:iCs/>
                <w:szCs w:val="24"/>
              </w:rPr>
            </w:pPr>
          </w:p>
        </w:tc>
        <w:tc>
          <w:tcPr>
            <w:tcW w:w="2595" w:type="dxa"/>
            <w:gridSpan w:val="3"/>
            <w:tcBorders>
              <w:bottom w:val="single" w:sz="6" w:space="0" w:color="auto"/>
            </w:tcBorders>
            <w:vAlign w:val="bottom"/>
          </w:tcPr>
          <w:p w14:paraId="440EEE28"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6454D3C8" w14:textId="77777777" w:rsidTr="003A5F7A">
        <w:trPr>
          <w:cantSplit/>
        </w:trPr>
        <w:tc>
          <w:tcPr>
            <w:tcW w:w="5756" w:type="dxa"/>
            <w:vAlign w:val="bottom"/>
          </w:tcPr>
          <w:p w14:paraId="4397EE03" w14:textId="77777777" w:rsidR="003A5F7A" w:rsidRPr="001B2249" w:rsidRDefault="003A5F7A" w:rsidP="003A5F7A">
            <w:pPr>
              <w:tabs>
                <w:tab w:val="left" w:pos="306"/>
                <w:tab w:val="left" w:pos="397"/>
                <w:tab w:val="left" w:pos="567"/>
              </w:tabs>
              <w:spacing w:line="240" w:lineRule="exact"/>
              <w:ind w:left="54"/>
              <w:rPr>
                <w:u w:val="single"/>
              </w:rPr>
            </w:pPr>
          </w:p>
        </w:tc>
        <w:tc>
          <w:tcPr>
            <w:tcW w:w="98" w:type="dxa"/>
            <w:vAlign w:val="bottom"/>
          </w:tcPr>
          <w:p w14:paraId="3692C8C6" w14:textId="77777777" w:rsidR="003A5F7A" w:rsidRPr="001B2249" w:rsidRDefault="003A5F7A" w:rsidP="003A5F7A">
            <w:pPr>
              <w:spacing w:line="240" w:lineRule="exact"/>
              <w:rPr>
                <w:i/>
                <w:iCs/>
              </w:rPr>
            </w:pPr>
          </w:p>
        </w:tc>
        <w:tc>
          <w:tcPr>
            <w:tcW w:w="1310" w:type="dxa"/>
            <w:tcBorders>
              <w:top w:val="single" w:sz="6" w:space="0" w:color="auto"/>
            </w:tcBorders>
            <w:vAlign w:val="bottom"/>
          </w:tcPr>
          <w:p w14:paraId="382D2C0C" w14:textId="77777777" w:rsidR="003A5F7A" w:rsidRPr="001B2249" w:rsidRDefault="003A5F7A" w:rsidP="003A5F7A">
            <w:pPr>
              <w:tabs>
                <w:tab w:val="decimal" w:pos="1020"/>
              </w:tabs>
              <w:spacing w:line="240" w:lineRule="exact"/>
              <w:jc w:val="left"/>
              <w:rPr>
                <w:i/>
                <w:iCs/>
              </w:rPr>
            </w:pPr>
          </w:p>
        </w:tc>
        <w:tc>
          <w:tcPr>
            <w:tcW w:w="142" w:type="dxa"/>
            <w:tcBorders>
              <w:top w:val="single" w:sz="6" w:space="0" w:color="auto"/>
            </w:tcBorders>
            <w:vAlign w:val="bottom"/>
          </w:tcPr>
          <w:p w14:paraId="37FF9337" w14:textId="77777777" w:rsidR="003A5F7A" w:rsidRPr="001B2249" w:rsidRDefault="003A5F7A" w:rsidP="003A5F7A">
            <w:pPr>
              <w:tabs>
                <w:tab w:val="decimal" w:pos="1020"/>
              </w:tabs>
              <w:spacing w:line="240" w:lineRule="exact"/>
              <w:jc w:val="left"/>
              <w:rPr>
                <w:i/>
                <w:iCs/>
              </w:rPr>
            </w:pPr>
          </w:p>
        </w:tc>
        <w:tc>
          <w:tcPr>
            <w:tcW w:w="1143" w:type="dxa"/>
            <w:tcBorders>
              <w:top w:val="single" w:sz="6" w:space="0" w:color="auto"/>
            </w:tcBorders>
            <w:vAlign w:val="bottom"/>
          </w:tcPr>
          <w:p w14:paraId="62BF6A10" w14:textId="77777777" w:rsidR="003A5F7A" w:rsidRPr="001B2249" w:rsidRDefault="003A5F7A" w:rsidP="003A5F7A">
            <w:pPr>
              <w:pStyle w:val="numbertablehead"/>
              <w:tabs>
                <w:tab w:val="decimal" w:pos="1020"/>
              </w:tabs>
              <w:spacing w:line="240" w:lineRule="exact"/>
              <w:ind w:left="57" w:right="0"/>
              <w:jc w:val="left"/>
              <w:rPr>
                <w:b w:val="0"/>
                <w:sz w:val="22"/>
                <w:szCs w:val="22"/>
              </w:rPr>
            </w:pPr>
          </w:p>
        </w:tc>
      </w:tr>
      <w:tr w:rsidR="003A5F7A" w:rsidRPr="001B2249" w14:paraId="5ED246EE" w14:textId="77777777" w:rsidTr="003A5F7A">
        <w:trPr>
          <w:cantSplit/>
        </w:trPr>
        <w:tc>
          <w:tcPr>
            <w:tcW w:w="5756" w:type="dxa"/>
            <w:vAlign w:val="bottom"/>
          </w:tcPr>
          <w:p w14:paraId="254D960B" w14:textId="77777777" w:rsidR="003A5F7A" w:rsidRPr="001B2249" w:rsidRDefault="003A5F7A" w:rsidP="003A5F7A">
            <w:pPr>
              <w:tabs>
                <w:tab w:val="left" w:pos="306"/>
                <w:tab w:val="left" w:pos="397"/>
                <w:tab w:val="left" w:pos="567"/>
              </w:tabs>
              <w:spacing w:line="240" w:lineRule="exact"/>
              <w:ind w:left="54"/>
            </w:pPr>
            <w:r w:rsidRPr="001B2249">
              <w:t xml:space="preserve">Receivable amounts written-off </w:t>
            </w:r>
            <w:r>
              <w:t>(1)</w:t>
            </w:r>
          </w:p>
        </w:tc>
        <w:tc>
          <w:tcPr>
            <w:tcW w:w="98" w:type="dxa"/>
            <w:vAlign w:val="bottom"/>
          </w:tcPr>
          <w:p w14:paraId="2C81FD89" w14:textId="77777777" w:rsidR="003A5F7A" w:rsidRPr="001B2249" w:rsidRDefault="003A5F7A" w:rsidP="003A5F7A">
            <w:pPr>
              <w:spacing w:line="240" w:lineRule="exact"/>
              <w:rPr>
                <w:i/>
                <w:iCs/>
              </w:rPr>
            </w:pPr>
          </w:p>
        </w:tc>
        <w:tc>
          <w:tcPr>
            <w:tcW w:w="1310" w:type="dxa"/>
            <w:shd w:val="clear" w:color="auto" w:fill="auto"/>
            <w:vAlign w:val="bottom"/>
          </w:tcPr>
          <w:p w14:paraId="11E84CEF" w14:textId="77777777" w:rsidR="003A5F7A" w:rsidRPr="001B2249" w:rsidRDefault="003A5F7A" w:rsidP="003A5F7A">
            <w:pPr>
              <w:tabs>
                <w:tab w:val="decimal" w:pos="1020"/>
              </w:tabs>
              <w:spacing w:line="240" w:lineRule="exact"/>
              <w:jc w:val="left"/>
              <w:rPr>
                <w:iCs/>
              </w:rPr>
            </w:pPr>
            <w:r w:rsidRPr="001B2249">
              <w:rPr>
                <w:iCs/>
              </w:rPr>
              <w:t>(</w:t>
            </w:r>
            <w:r>
              <w:rPr>
                <w:iCs/>
              </w:rPr>
              <w:t>262</w:t>
            </w:r>
            <w:r w:rsidRPr="001B2249">
              <w:rPr>
                <w:iCs/>
              </w:rPr>
              <w:t>)</w:t>
            </w:r>
          </w:p>
        </w:tc>
        <w:tc>
          <w:tcPr>
            <w:tcW w:w="142" w:type="dxa"/>
            <w:vAlign w:val="bottom"/>
          </w:tcPr>
          <w:p w14:paraId="17DC3056" w14:textId="77777777" w:rsidR="003A5F7A" w:rsidRPr="001B2249" w:rsidRDefault="003A5F7A" w:rsidP="003A5F7A">
            <w:pPr>
              <w:tabs>
                <w:tab w:val="decimal" w:pos="1020"/>
              </w:tabs>
              <w:spacing w:line="240" w:lineRule="exact"/>
              <w:jc w:val="left"/>
              <w:rPr>
                <w:i/>
                <w:iCs/>
              </w:rPr>
            </w:pPr>
          </w:p>
        </w:tc>
        <w:tc>
          <w:tcPr>
            <w:tcW w:w="1143" w:type="dxa"/>
            <w:shd w:val="clear" w:color="auto" w:fill="auto"/>
            <w:vAlign w:val="bottom"/>
          </w:tcPr>
          <w:p w14:paraId="75371FF7" w14:textId="77777777" w:rsidR="003A5F7A" w:rsidRPr="001B2249" w:rsidRDefault="003A5F7A" w:rsidP="003A5F7A">
            <w:pPr>
              <w:pStyle w:val="numbertablehead"/>
              <w:tabs>
                <w:tab w:val="decimal" w:pos="1020"/>
              </w:tabs>
              <w:spacing w:line="240" w:lineRule="exact"/>
              <w:ind w:left="57" w:right="0"/>
              <w:jc w:val="left"/>
              <w:rPr>
                <w:b w:val="0"/>
                <w:bCs/>
                <w:sz w:val="22"/>
                <w:szCs w:val="22"/>
              </w:rPr>
            </w:pPr>
            <w:r w:rsidRPr="001B2249">
              <w:rPr>
                <w:b w:val="0"/>
                <w:bCs/>
                <w:sz w:val="22"/>
                <w:szCs w:val="22"/>
              </w:rPr>
              <w:t>(3,083)</w:t>
            </w:r>
          </w:p>
        </w:tc>
      </w:tr>
      <w:tr w:rsidR="003A5F7A" w:rsidRPr="001B2249" w14:paraId="5E8F687E" w14:textId="77777777" w:rsidTr="003A5F7A">
        <w:trPr>
          <w:cantSplit/>
        </w:trPr>
        <w:tc>
          <w:tcPr>
            <w:tcW w:w="5756" w:type="dxa"/>
            <w:vAlign w:val="bottom"/>
          </w:tcPr>
          <w:p w14:paraId="43F81092" w14:textId="77777777" w:rsidR="003A5F7A" w:rsidRPr="001B2249" w:rsidRDefault="003A5F7A" w:rsidP="003A5F7A">
            <w:pPr>
              <w:tabs>
                <w:tab w:val="left" w:pos="306"/>
                <w:tab w:val="left" w:pos="397"/>
                <w:tab w:val="left" w:pos="567"/>
              </w:tabs>
              <w:spacing w:line="240" w:lineRule="exact"/>
              <w:ind w:left="54"/>
              <w:rPr>
                <w:u w:val="single"/>
              </w:rPr>
            </w:pPr>
            <w:r w:rsidRPr="001B2249">
              <w:t>Re</w:t>
            </w:r>
            <w:r>
              <w:t>cognition</w:t>
            </w:r>
            <w:r w:rsidRPr="001B2249">
              <w:t xml:space="preserve"> of provisions and impairment</w:t>
            </w:r>
            <w:r>
              <w:t xml:space="preserve"> (2)</w:t>
            </w:r>
          </w:p>
        </w:tc>
        <w:tc>
          <w:tcPr>
            <w:tcW w:w="98" w:type="dxa"/>
            <w:vAlign w:val="bottom"/>
          </w:tcPr>
          <w:p w14:paraId="1EA09166" w14:textId="77777777" w:rsidR="003A5F7A" w:rsidRPr="001B2249" w:rsidRDefault="003A5F7A" w:rsidP="003A5F7A">
            <w:pPr>
              <w:spacing w:line="240" w:lineRule="exact"/>
              <w:rPr>
                <w:i/>
                <w:iCs/>
              </w:rPr>
            </w:pPr>
          </w:p>
        </w:tc>
        <w:tc>
          <w:tcPr>
            <w:tcW w:w="1310" w:type="dxa"/>
            <w:tcBorders>
              <w:bottom w:val="single" w:sz="4" w:space="0" w:color="auto"/>
            </w:tcBorders>
            <w:shd w:val="clear" w:color="auto" w:fill="auto"/>
            <w:vAlign w:val="bottom"/>
          </w:tcPr>
          <w:p w14:paraId="10F6C029" w14:textId="77777777" w:rsidR="003A5F7A" w:rsidRPr="001B2249" w:rsidRDefault="003A5F7A" w:rsidP="003A5F7A">
            <w:pPr>
              <w:tabs>
                <w:tab w:val="decimal" w:pos="1020"/>
              </w:tabs>
              <w:spacing w:line="240" w:lineRule="exact"/>
              <w:jc w:val="left"/>
              <w:rPr>
                <w:iCs/>
              </w:rPr>
            </w:pPr>
            <w:r w:rsidRPr="001B2249">
              <w:rPr>
                <w:iCs/>
              </w:rPr>
              <w:t>1,029</w:t>
            </w:r>
          </w:p>
        </w:tc>
        <w:tc>
          <w:tcPr>
            <w:tcW w:w="142" w:type="dxa"/>
            <w:vAlign w:val="bottom"/>
          </w:tcPr>
          <w:p w14:paraId="6536B105" w14:textId="77777777" w:rsidR="003A5F7A" w:rsidRPr="001B2249" w:rsidRDefault="003A5F7A" w:rsidP="003A5F7A">
            <w:pPr>
              <w:tabs>
                <w:tab w:val="decimal" w:pos="1020"/>
              </w:tabs>
              <w:spacing w:line="240" w:lineRule="exact"/>
              <w:jc w:val="left"/>
              <w:rPr>
                <w:i/>
                <w:iCs/>
              </w:rPr>
            </w:pPr>
          </w:p>
        </w:tc>
        <w:tc>
          <w:tcPr>
            <w:tcW w:w="1143" w:type="dxa"/>
            <w:tcBorders>
              <w:bottom w:val="single" w:sz="4" w:space="0" w:color="auto"/>
            </w:tcBorders>
            <w:shd w:val="clear" w:color="auto" w:fill="auto"/>
            <w:vAlign w:val="bottom"/>
          </w:tcPr>
          <w:p w14:paraId="7E31FBA2" w14:textId="77777777" w:rsidR="003A5F7A" w:rsidRPr="001B2249" w:rsidRDefault="003A5F7A" w:rsidP="003A5F7A">
            <w:pPr>
              <w:pStyle w:val="numbertablehead"/>
              <w:tabs>
                <w:tab w:val="decimal" w:pos="1020"/>
              </w:tabs>
              <w:spacing w:line="240" w:lineRule="exact"/>
              <w:ind w:left="57" w:right="0"/>
              <w:jc w:val="left"/>
              <w:rPr>
                <w:b w:val="0"/>
                <w:sz w:val="22"/>
                <w:szCs w:val="22"/>
              </w:rPr>
            </w:pPr>
            <w:r w:rsidRPr="001B2249">
              <w:rPr>
                <w:b w:val="0"/>
                <w:bCs/>
                <w:sz w:val="22"/>
                <w:szCs w:val="22"/>
              </w:rPr>
              <w:t>-</w:t>
            </w:r>
          </w:p>
        </w:tc>
      </w:tr>
      <w:tr w:rsidR="003A5F7A" w:rsidRPr="001B2249" w14:paraId="0027998C" w14:textId="77777777" w:rsidTr="003A5F7A">
        <w:trPr>
          <w:cantSplit/>
        </w:trPr>
        <w:tc>
          <w:tcPr>
            <w:tcW w:w="5756" w:type="dxa"/>
            <w:vAlign w:val="bottom"/>
          </w:tcPr>
          <w:p w14:paraId="3EA88051" w14:textId="77777777" w:rsidR="003A5F7A" w:rsidRPr="001B2249" w:rsidDel="003C5D69" w:rsidRDefault="003A5F7A" w:rsidP="003A5F7A">
            <w:pPr>
              <w:tabs>
                <w:tab w:val="left" w:pos="306"/>
                <w:tab w:val="left" w:pos="397"/>
                <w:tab w:val="left" w:pos="567"/>
              </w:tabs>
              <w:spacing w:line="240" w:lineRule="exact"/>
              <w:ind w:left="54"/>
            </w:pPr>
          </w:p>
        </w:tc>
        <w:tc>
          <w:tcPr>
            <w:tcW w:w="98" w:type="dxa"/>
            <w:vAlign w:val="bottom"/>
          </w:tcPr>
          <w:p w14:paraId="614F7565" w14:textId="77777777" w:rsidR="003A5F7A" w:rsidRPr="001B2249" w:rsidRDefault="003A5F7A" w:rsidP="003A5F7A">
            <w:pPr>
              <w:spacing w:line="240" w:lineRule="exact"/>
              <w:rPr>
                <w:i/>
                <w:iCs/>
              </w:rPr>
            </w:pPr>
          </w:p>
        </w:tc>
        <w:tc>
          <w:tcPr>
            <w:tcW w:w="1310" w:type="dxa"/>
            <w:tcBorders>
              <w:top w:val="single" w:sz="4" w:space="0" w:color="auto"/>
              <w:bottom w:val="double" w:sz="6" w:space="0" w:color="auto"/>
            </w:tcBorders>
            <w:shd w:val="clear" w:color="auto" w:fill="auto"/>
            <w:vAlign w:val="bottom"/>
          </w:tcPr>
          <w:p w14:paraId="405798F4" w14:textId="77777777" w:rsidR="003A5F7A" w:rsidRPr="001B2249" w:rsidRDefault="003A5F7A" w:rsidP="003A5F7A">
            <w:pPr>
              <w:tabs>
                <w:tab w:val="decimal" w:pos="1020"/>
              </w:tabs>
              <w:spacing w:line="240" w:lineRule="exact"/>
              <w:jc w:val="left"/>
              <w:rPr>
                <w:iCs/>
              </w:rPr>
            </w:pPr>
            <w:r>
              <w:rPr>
                <w:iCs/>
              </w:rPr>
              <w:t>767</w:t>
            </w:r>
          </w:p>
        </w:tc>
        <w:tc>
          <w:tcPr>
            <w:tcW w:w="142" w:type="dxa"/>
            <w:vAlign w:val="bottom"/>
          </w:tcPr>
          <w:p w14:paraId="7B93ACBE" w14:textId="77777777" w:rsidR="003A5F7A" w:rsidRPr="001B2249" w:rsidRDefault="003A5F7A" w:rsidP="003A5F7A">
            <w:pPr>
              <w:tabs>
                <w:tab w:val="decimal" w:pos="1020"/>
              </w:tabs>
              <w:spacing w:line="240" w:lineRule="exact"/>
              <w:jc w:val="left"/>
              <w:rPr>
                <w:i/>
                <w:iCs/>
              </w:rPr>
            </w:pPr>
          </w:p>
        </w:tc>
        <w:tc>
          <w:tcPr>
            <w:tcW w:w="1143" w:type="dxa"/>
            <w:tcBorders>
              <w:top w:val="single" w:sz="4" w:space="0" w:color="auto"/>
              <w:bottom w:val="double" w:sz="6" w:space="0" w:color="auto"/>
            </w:tcBorders>
            <w:shd w:val="clear" w:color="auto" w:fill="auto"/>
            <w:vAlign w:val="bottom"/>
          </w:tcPr>
          <w:p w14:paraId="6B56E8A3" w14:textId="77777777" w:rsidR="003A5F7A" w:rsidRPr="001B2249" w:rsidRDefault="003A5F7A" w:rsidP="003A5F7A">
            <w:pPr>
              <w:pStyle w:val="numbertablehead"/>
              <w:tabs>
                <w:tab w:val="decimal" w:pos="1020"/>
              </w:tabs>
              <w:spacing w:line="240" w:lineRule="exact"/>
              <w:ind w:left="57" w:right="0"/>
              <w:jc w:val="left"/>
              <w:rPr>
                <w:b w:val="0"/>
                <w:bCs/>
                <w:sz w:val="22"/>
                <w:szCs w:val="22"/>
              </w:rPr>
            </w:pPr>
            <w:r w:rsidRPr="001B2249">
              <w:rPr>
                <w:b w:val="0"/>
                <w:bCs/>
                <w:sz w:val="22"/>
                <w:szCs w:val="22"/>
              </w:rPr>
              <w:t>(3,083)</w:t>
            </w:r>
          </w:p>
        </w:tc>
      </w:tr>
    </w:tbl>
    <w:p w14:paraId="0A3A4BBB" w14:textId="77777777" w:rsidR="003A5F7A" w:rsidRPr="00F95C44" w:rsidRDefault="003A5F7A" w:rsidP="003A5F7A">
      <w:pPr>
        <w:pStyle w:val="1"/>
        <w:bidi w:val="0"/>
        <w:rPr>
          <w:rFonts w:cs="Times New Roman"/>
          <w:b w:val="0"/>
        </w:rPr>
      </w:pPr>
    </w:p>
    <w:p w14:paraId="7977FD6E" w14:textId="77777777" w:rsidR="003A5F7A" w:rsidRDefault="003A5F7A" w:rsidP="00154072">
      <w:pPr>
        <w:pStyle w:val="ListParagraph"/>
        <w:numPr>
          <w:ilvl w:val="0"/>
          <w:numId w:val="101"/>
        </w:numPr>
        <w:autoSpaceDE w:val="0"/>
        <w:autoSpaceDN w:val="0"/>
        <w:adjustRightInd w:val="0"/>
        <w:spacing w:line="276" w:lineRule="auto"/>
      </w:pPr>
      <w:r>
        <w:t>Relates to receivable balances written-off which are not considered collectible by the Company.</w:t>
      </w:r>
    </w:p>
    <w:p w14:paraId="0B424B88" w14:textId="77777777" w:rsidR="003A5F7A" w:rsidRDefault="003A5F7A" w:rsidP="003A5F7A">
      <w:pPr>
        <w:pStyle w:val="ListParagraph"/>
        <w:autoSpaceDE w:val="0"/>
        <w:autoSpaceDN w:val="0"/>
        <w:adjustRightInd w:val="0"/>
        <w:spacing w:line="276" w:lineRule="auto"/>
        <w:ind w:left="1574"/>
      </w:pPr>
    </w:p>
    <w:p w14:paraId="09585E3A" w14:textId="77777777" w:rsidR="003A5F7A" w:rsidRPr="00233A5B" w:rsidRDefault="003A5F7A" w:rsidP="00154072">
      <w:pPr>
        <w:pStyle w:val="ListParagraph"/>
        <w:numPr>
          <w:ilvl w:val="0"/>
          <w:numId w:val="101"/>
        </w:numPr>
        <w:autoSpaceDE w:val="0"/>
        <w:autoSpaceDN w:val="0"/>
        <w:adjustRightInd w:val="0"/>
        <w:spacing w:line="276" w:lineRule="auto"/>
      </w:pPr>
      <w:r w:rsidRPr="00F95C44">
        <w:t>Relates to provisions for expenses and impairment of receivable that have not been realized.</w:t>
      </w:r>
    </w:p>
    <w:p w14:paraId="1E2384EE" w14:textId="77777777" w:rsidR="003A5F7A" w:rsidRDefault="003A5F7A" w:rsidP="003A5F7A">
      <w:pPr>
        <w:autoSpaceDE w:val="0"/>
        <w:autoSpaceDN w:val="0"/>
        <w:adjustRightInd w:val="0"/>
        <w:spacing w:line="276" w:lineRule="auto"/>
        <w:ind w:left="1218" w:hanging="1204"/>
        <w:rPr>
          <w:b/>
        </w:rPr>
      </w:pPr>
    </w:p>
    <w:p w14:paraId="53AF583B" w14:textId="77777777" w:rsidR="003A5F7A" w:rsidRPr="001B2249" w:rsidRDefault="003A5F7A" w:rsidP="003A5F7A">
      <w:pPr>
        <w:autoSpaceDE w:val="0"/>
        <w:autoSpaceDN w:val="0"/>
        <w:adjustRightInd w:val="0"/>
        <w:spacing w:line="276" w:lineRule="auto"/>
        <w:ind w:left="1218" w:hanging="1204"/>
        <w:rPr>
          <w:b/>
        </w:rPr>
      </w:pPr>
      <w:r w:rsidRPr="001B2249">
        <w:rPr>
          <w:b/>
        </w:rPr>
        <w:t>NOTE 18:-</w:t>
      </w:r>
      <w:r w:rsidRPr="001B2249">
        <w:rPr>
          <w:b/>
        </w:rPr>
        <w:tab/>
        <w:t>FINANCIAL INCOME</w:t>
      </w:r>
    </w:p>
    <w:tbl>
      <w:tblPr>
        <w:tblW w:w="8542" w:type="dxa"/>
        <w:tblInd w:w="1204" w:type="dxa"/>
        <w:tblLayout w:type="fixed"/>
        <w:tblCellMar>
          <w:left w:w="0" w:type="dxa"/>
          <w:right w:w="0" w:type="dxa"/>
        </w:tblCellMar>
        <w:tblLook w:val="0000" w:firstRow="0" w:lastRow="0" w:firstColumn="0" w:lastColumn="0" w:noHBand="0" w:noVBand="0"/>
      </w:tblPr>
      <w:tblGrid>
        <w:gridCol w:w="5742"/>
        <w:gridCol w:w="99"/>
        <w:gridCol w:w="1326"/>
        <w:gridCol w:w="143"/>
        <w:gridCol w:w="1232"/>
      </w:tblGrid>
      <w:tr w:rsidR="003A5F7A" w:rsidRPr="001B2249" w14:paraId="79850454" w14:textId="77777777" w:rsidTr="003A5F7A">
        <w:trPr>
          <w:cantSplit/>
          <w:trHeight w:val="536"/>
        </w:trPr>
        <w:tc>
          <w:tcPr>
            <w:tcW w:w="5742" w:type="dxa"/>
            <w:vAlign w:val="bottom"/>
          </w:tcPr>
          <w:p w14:paraId="08D8AB00"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9" w:type="dxa"/>
            <w:vAlign w:val="bottom"/>
          </w:tcPr>
          <w:p w14:paraId="7B24D120" w14:textId="77777777" w:rsidR="003A5F7A" w:rsidRPr="001B2249" w:rsidRDefault="003A5F7A" w:rsidP="003A5F7A">
            <w:pPr>
              <w:pStyle w:val="numbertablehead"/>
              <w:spacing w:line="240" w:lineRule="exact"/>
              <w:ind w:left="57" w:right="0"/>
              <w:jc w:val="both"/>
              <w:rPr>
                <w:i/>
                <w:iCs/>
                <w:sz w:val="22"/>
                <w:szCs w:val="24"/>
                <w:u w:val="single"/>
              </w:rPr>
            </w:pPr>
          </w:p>
        </w:tc>
        <w:tc>
          <w:tcPr>
            <w:tcW w:w="2701" w:type="dxa"/>
            <w:gridSpan w:val="3"/>
            <w:tcBorders>
              <w:bottom w:val="single" w:sz="6" w:space="0" w:color="auto"/>
            </w:tcBorders>
            <w:shd w:val="clear" w:color="auto" w:fill="auto"/>
            <w:vAlign w:val="bottom"/>
          </w:tcPr>
          <w:p w14:paraId="4E77A652"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5F346EA1"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41485143" w14:textId="77777777" w:rsidTr="003A5F7A">
        <w:trPr>
          <w:cantSplit/>
          <w:trHeight w:val="268"/>
        </w:trPr>
        <w:tc>
          <w:tcPr>
            <w:tcW w:w="5742" w:type="dxa"/>
            <w:vAlign w:val="bottom"/>
          </w:tcPr>
          <w:p w14:paraId="7F0415A7"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9" w:type="dxa"/>
            <w:vAlign w:val="bottom"/>
          </w:tcPr>
          <w:p w14:paraId="5ABFB3B5" w14:textId="77777777" w:rsidR="003A5F7A" w:rsidRPr="001B2249" w:rsidRDefault="003A5F7A" w:rsidP="003A5F7A">
            <w:pPr>
              <w:pStyle w:val="numbertablehead"/>
              <w:spacing w:line="240" w:lineRule="exact"/>
              <w:ind w:left="57" w:right="0"/>
              <w:jc w:val="both"/>
              <w:rPr>
                <w:i/>
                <w:iCs/>
                <w:sz w:val="22"/>
                <w:szCs w:val="24"/>
                <w:u w:val="single"/>
              </w:rPr>
            </w:pPr>
          </w:p>
        </w:tc>
        <w:tc>
          <w:tcPr>
            <w:tcW w:w="1326" w:type="dxa"/>
            <w:tcBorders>
              <w:top w:val="single" w:sz="6" w:space="0" w:color="auto"/>
              <w:bottom w:val="single" w:sz="6" w:space="0" w:color="auto"/>
            </w:tcBorders>
            <w:shd w:val="clear" w:color="auto" w:fill="auto"/>
          </w:tcPr>
          <w:p w14:paraId="075E1354"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3" w:type="dxa"/>
            <w:tcBorders>
              <w:top w:val="single" w:sz="6" w:space="0" w:color="auto"/>
            </w:tcBorders>
          </w:tcPr>
          <w:p w14:paraId="3F18388F" w14:textId="77777777" w:rsidR="003A5F7A" w:rsidRPr="001B2249" w:rsidRDefault="003A5F7A" w:rsidP="003A5F7A">
            <w:pPr>
              <w:pStyle w:val="numbertablehead"/>
              <w:spacing w:line="240" w:lineRule="exact"/>
              <w:ind w:left="57" w:right="0"/>
              <w:jc w:val="center"/>
              <w:rPr>
                <w:sz w:val="22"/>
                <w:szCs w:val="24"/>
              </w:rPr>
            </w:pPr>
          </w:p>
        </w:tc>
        <w:tc>
          <w:tcPr>
            <w:tcW w:w="1230" w:type="dxa"/>
            <w:tcBorders>
              <w:top w:val="single" w:sz="6" w:space="0" w:color="auto"/>
              <w:bottom w:val="single" w:sz="6" w:space="0" w:color="auto"/>
            </w:tcBorders>
            <w:shd w:val="clear" w:color="auto" w:fill="auto"/>
            <w:vAlign w:val="bottom"/>
          </w:tcPr>
          <w:p w14:paraId="1F3EA4E3"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682400B9" w14:textId="77777777" w:rsidTr="003A5F7A">
        <w:trPr>
          <w:cantSplit/>
          <w:trHeight w:val="281"/>
        </w:trPr>
        <w:tc>
          <w:tcPr>
            <w:tcW w:w="5742" w:type="dxa"/>
            <w:vAlign w:val="bottom"/>
          </w:tcPr>
          <w:p w14:paraId="0E62450B"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9" w:type="dxa"/>
            <w:vAlign w:val="bottom"/>
          </w:tcPr>
          <w:p w14:paraId="6AFF7855" w14:textId="77777777" w:rsidR="003A5F7A" w:rsidRPr="001B2249" w:rsidRDefault="003A5F7A" w:rsidP="003A5F7A">
            <w:pPr>
              <w:spacing w:line="240" w:lineRule="exact"/>
              <w:ind w:left="57"/>
              <w:rPr>
                <w:i/>
                <w:iCs/>
                <w:szCs w:val="24"/>
              </w:rPr>
            </w:pPr>
          </w:p>
        </w:tc>
        <w:tc>
          <w:tcPr>
            <w:tcW w:w="2701" w:type="dxa"/>
            <w:gridSpan w:val="3"/>
            <w:tcBorders>
              <w:bottom w:val="single" w:sz="6" w:space="0" w:color="auto"/>
            </w:tcBorders>
            <w:vAlign w:val="bottom"/>
          </w:tcPr>
          <w:p w14:paraId="65B83DB4"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7BCAA345" w14:textId="77777777" w:rsidTr="003A5F7A">
        <w:trPr>
          <w:cantSplit/>
          <w:trHeight w:val="268"/>
        </w:trPr>
        <w:tc>
          <w:tcPr>
            <w:tcW w:w="5742" w:type="dxa"/>
            <w:vAlign w:val="bottom"/>
          </w:tcPr>
          <w:p w14:paraId="483CAD59" w14:textId="77777777" w:rsidR="003A5F7A" w:rsidRPr="001B2249" w:rsidRDefault="003A5F7A" w:rsidP="003A5F7A">
            <w:pPr>
              <w:tabs>
                <w:tab w:val="left" w:pos="306"/>
                <w:tab w:val="left" w:pos="397"/>
                <w:tab w:val="left" w:pos="567"/>
              </w:tabs>
              <w:spacing w:line="240" w:lineRule="exact"/>
              <w:ind w:left="54"/>
              <w:rPr>
                <w:u w:val="single"/>
              </w:rPr>
            </w:pPr>
          </w:p>
        </w:tc>
        <w:tc>
          <w:tcPr>
            <w:tcW w:w="99" w:type="dxa"/>
            <w:vAlign w:val="bottom"/>
          </w:tcPr>
          <w:p w14:paraId="5AD2F7A3" w14:textId="77777777" w:rsidR="003A5F7A" w:rsidRPr="001B2249" w:rsidRDefault="003A5F7A" w:rsidP="003A5F7A">
            <w:pPr>
              <w:spacing w:line="240" w:lineRule="exact"/>
              <w:rPr>
                <w:i/>
                <w:iCs/>
              </w:rPr>
            </w:pPr>
          </w:p>
        </w:tc>
        <w:tc>
          <w:tcPr>
            <w:tcW w:w="1326" w:type="dxa"/>
            <w:tcBorders>
              <w:top w:val="single" w:sz="6" w:space="0" w:color="auto"/>
            </w:tcBorders>
            <w:vAlign w:val="bottom"/>
          </w:tcPr>
          <w:p w14:paraId="6A730CEB"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c>
          <w:tcPr>
            <w:tcW w:w="143" w:type="dxa"/>
            <w:tcBorders>
              <w:top w:val="single" w:sz="6" w:space="0" w:color="auto"/>
            </w:tcBorders>
            <w:vAlign w:val="bottom"/>
          </w:tcPr>
          <w:p w14:paraId="5AC37201"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c>
          <w:tcPr>
            <w:tcW w:w="1230" w:type="dxa"/>
            <w:tcBorders>
              <w:top w:val="single" w:sz="6" w:space="0" w:color="auto"/>
            </w:tcBorders>
            <w:vAlign w:val="bottom"/>
          </w:tcPr>
          <w:p w14:paraId="16F97A04"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001A5652" w14:textId="77777777" w:rsidTr="003A5F7A">
        <w:trPr>
          <w:cantSplit/>
          <w:trHeight w:val="268"/>
        </w:trPr>
        <w:tc>
          <w:tcPr>
            <w:tcW w:w="5742" w:type="dxa"/>
            <w:vAlign w:val="bottom"/>
          </w:tcPr>
          <w:p w14:paraId="27E69AA2" w14:textId="77777777" w:rsidR="003A5F7A" w:rsidRPr="001B2249" w:rsidRDefault="003A5F7A" w:rsidP="003A5F7A">
            <w:pPr>
              <w:tabs>
                <w:tab w:val="left" w:pos="306"/>
                <w:tab w:val="left" w:pos="397"/>
                <w:tab w:val="left" w:pos="567"/>
              </w:tabs>
              <w:spacing w:line="240" w:lineRule="exact"/>
              <w:ind w:left="54"/>
              <w:rPr>
                <w:u w:val="single"/>
              </w:rPr>
            </w:pPr>
            <w:r w:rsidRPr="001B2249">
              <w:t>Interest income on loans, receivables and deposits</w:t>
            </w:r>
          </w:p>
        </w:tc>
        <w:tc>
          <w:tcPr>
            <w:tcW w:w="99" w:type="dxa"/>
            <w:vAlign w:val="bottom"/>
          </w:tcPr>
          <w:p w14:paraId="54C70966" w14:textId="77777777" w:rsidR="003A5F7A" w:rsidRPr="001B2249" w:rsidRDefault="003A5F7A" w:rsidP="003A5F7A">
            <w:pPr>
              <w:spacing w:line="240" w:lineRule="exact"/>
              <w:rPr>
                <w:i/>
                <w:iCs/>
              </w:rPr>
            </w:pPr>
          </w:p>
        </w:tc>
        <w:tc>
          <w:tcPr>
            <w:tcW w:w="1326" w:type="dxa"/>
            <w:tcBorders>
              <w:bottom w:val="double" w:sz="6" w:space="0" w:color="auto"/>
            </w:tcBorders>
            <w:shd w:val="clear" w:color="auto" w:fill="auto"/>
            <w:vAlign w:val="bottom"/>
          </w:tcPr>
          <w:p w14:paraId="72C07202" w14:textId="77777777" w:rsidR="003A5F7A" w:rsidRPr="001B2249" w:rsidRDefault="003A5F7A" w:rsidP="003A5F7A">
            <w:pPr>
              <w:pStyle w:val="numbertablehead"/>
              <w:tabs>
                <w:tab w:val="decimal" w:pos="611"/>
              </w:tabs>
              <w:spacing w:line="240" w:lineRule="exact"/>
              <w:ind w:left="57" w:right="0"/>
              <w:jc w:val="center"/>
              <w:rPr>
                <w:b w:val="0"/>
                <w:sz w:val="22"/>
                <w:szCs w:val="22"/>
              </w:rPr>
            </w:pPr>
            <w:r w:rsidRPr="001B2249">
              <w:rPr>
                <w:b w:val="0"/>
                <w:sz w:val="22"/>
                <w:szCs w:val="22"/>
              </w:rPr>
              <w:t>716</w:t>
            </w:r>
          </w:p>
        </w:tc>
        <w:tc>
          <w:tcPr>
            <w:tcW w:w="143" w:type="dxa"/>
            <w:vAlign w:val="bottom"/>
          </w:tcPr>
          <w:p w14:paraId="5BE29C67" w14:textId="77777777" w:rsidR="003A5F7A" w:rsidRPr="001B2249" w:rsidRDefault="003A5F7A" w:rsidP="003A5F7A">
            <w:pPr>
              <w:pStyle w:val="numbertablehead"/>
              <w:tabs>
                <w:tab w:val="decimal" w:pos="611"/>
              </w:tabs>
              <w:spacing w:line="240" w:lineRule="exact"/>
              <w:ind w:left="57" w:right="0"/>
              <w:jc w:val="center"/>
              <w:rPr>
                <w:b w:val="0"/>
                <w:sz w:val="22"/>
                <w:szCs w:val="22"/>
              </w:rPr>
            </w:pPr>
          </w:p>
        </w:tc>
        <w:tc>
          <w:tcPr>
            <w:tcW w:w="1230" w:type="dxa"/>
            <w:tcBorders>
              <w:bottom w:val="double" w:sz="6" w:space="0" w:color="auto"/>
            </w:tcBorders>
            <w:shd w:val="clear" w:color="auto" w:fill="auto"/>
            <w:vAlign w:val="bottom"/>
          </w:tcPr>
          <w:p w14:paraId="1F9707FE" w14:textId="77777777" w:rsidR="003A5F7A" w:rsidRPr="001B2249" w:rsidRDefault="003A5F7A" w:rsidP="003A5F7A">
            <w:pPr>
              <w:pStyle w:val="numbertablehead"/>
              <w:tabs>
                <w:tab w:val="decimal" w:pos="611"/>
              </w:tabs>
              <w:spacing w:line="240" w:lineRule="exact"/>
              <w:ind w:left="57" w:right="0"/>
              <w:jc w:val="center"/>
              <w:rPr>
                <w:b w:val="0"/>
                <w:sz w:val="22"/>
                <w:szCs w:val="22"/>
              </w:rPr>
            </w:pPr>
            <w:r w:rsidRPr="001B2249">
              <w:rPr>
                <w:b w:val="0"/>
                <w:sz w:val="22"/>
                <w:szCs w:val="22"/>
              </w:rPr>
              <w:t>408</w:t>
            </w:r>
          </w:p>
        </w:tc>
      </w:tr>
    </w:tbl>
    <w:p w14:paraId="0D6E405D" w14:textId="77777777" w:rsidR="003A5F7A" w:rsidRPr="001B2249" w:rsidRDefault="003A5F7A" w:rsidP="003A5F7A">
      <w:pPr>
        <w:pStyle w:val="1"/>
        <w:bidi w:val="0"/>
        <w:rPr>
          <w:rFonts w:cs="Times New Roman"/>
        </w:rPr>
      </w:pPr>
    </w:p>
    <w:p w14:paraId="59A7E895" w14:textId="77777777" w:rsidR="003A5F7A" w:rsidRPr="001B2249" w:rsidRDefault="003A5F7A" w:rsidP="003A5F7A">
      <w:pPr>
        <w:autoSpaceDE w:val="0"/>
        <w:autoSpaceDN w:val="0"/>
        <w:adjustRightInd w:val="0"/>
        <w:spacing w:line="276" w:lineRule="auto"/>
        <w:ind w:left="1218" w:hanging="1204"/>
        <w:rPr>
          <w:b/>
        </w:rPr>
      </w:pPr>
      <w:r w:rsidRPr="001B2249">
        <w:rPr>
          <w:b/>
        </w:rPr>
        <w:lastRenderedPageBreak/>
        <w:t>NOTE 19:-</w:t>
      </w:r>
      <w:r w:rsidRPr="001B2249">
        <w:rPr>
          <w:b/>
        </w:rPr>
        <w:tab/>
        <w:t>FINANCIAL EXPENSES</w:t>
      </w:r>
    </w:p>
    <w:tbl>
      <w:tblPr>
        <w:tblW w:w="0" w:type="auto"/>
        <w:tblInd w:w="1204" w:type="dxa"/>
        <w:tblLayout w:type="fixed"/>
        <w:tblCellMar>
          <w:left w:w="0" w:type="dxa"/>
          <w:right w:w="0" w:type="dxa"/>
        </w:tblCellMar>
        <w:tblLook w:val="0000" w:firstRow="0" w:lastRow="0" w:firstColumn="0" w:lastColumn="0" w:noHBand="0" w:noVBand="0"/>
      </w:tblPr>
      <w:tblGrid>
        <w:gridCol w:w="5670"/>
        <w:gridCol w:w="98"/>
        <w:gridCol w:w="1310"/>
        <w:gridCol w:w="142"/>
        <w:gridCol w:w="1215"/>
      </w:tblGrid>
      <w:tr w:rsidR="003A5F7A" w:rsidRPr="001B2249" w14:paraId="0F618173" w14:textId="77777777" w:rsidTr="003A5F7A">
        <w:trPr>
          <w:cantSplit/>
        </w:trPr>
        <w:tc>
          <w:tcPr>
            <w:tcW w:w="5670" w:type="dxa"/>
            <w:vAlign w:val="bottom"/>
          </w:tcPr>
          <w:p w14:paraId="19927833"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231A00F0" w14:textId="77777777" w:rsidR="003A5F7A" w:rsidRPr="001B2249" w:rsidRDefault="003A5F7A" w:rsidP="003A5F7A">
            <w:pPr>
              <w:pStyle w:val="numbertablehead"/>
              <w:spacing w:line="240" w:lineRule="exact"/>
              <w:ind w:left="57" w:right="0"/>
              <w:jc w:val="both"/>
              <w:rPr>
                <w:i/>
                <w:iCs/>
                <w:sz w:val="22"/>
                <w:szCs w:val="24"/>
                <w:u w:val="single"/>
              </w:rPr>
            </w:pPr>
          </w:p>
        </w:tc>
        <w:tc>
          <w:tcPr>
            <w:tcW w:w="2667" w:type="dxa"/>
            <w:gridSpan w:val="3"/>
            <w:tcBorders>
              <w:bottom w:val="single" w:sz="6" w:space="0" w:color="auto"/>
            </w:tcBorders>
            <w:shd w:val="clear" w:color="auto" w:fill="auto"/>
            <w:vAlign w:val="bottom"/>
          </w:tcPr>
          <w:p w14:paraId="37A2CACF"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7B4B35F2"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7AEB266B" w14:textId="77777777" w:rsidTr="003A5F7A">
        <w:trPr>
          <w:cantSplit/>
        </w:trPr>
        <w:tc>
          <w:tcPr>
            <w:tcW w:w="5670" w:type="dxa"/>
            <w:vAlign w:val="bottom"/>
          </w:tcPr>
          <w:p w14:paraId="2AAFC80F"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349AB287" w14:textId="77777777" w:rsidR="003A5F7A" w:rsidRPr="001B2249" w:rsidRDefault="003A5F7A" w:rsidP="003A5F7A">
            <w:pPr>
              <w:pStyle w:val="numbertablehead"/>
              <w:spacing w:line="240" w:lineRule="exact"/>
              <w:ind w:left="57" w:right="0"/>
              <w:jc w:val="both"/>
              <w:rPr>
                <w:i/>
                <w:iCs/>
                <w:sz w:val="22"/>
                <w:szCs w:val="24"/>
                <w:u w:val="single"/>
              </w:rPr>
            </w:pPr>
          </w:p>
        </w:tc>
        <w:tc>
          <w:tcPr>
            <w:tcW w:w="1310" w:type="dxa"/>
            <w:tcBorders>
              <w:top w:val="single" w:sz="6" w:space="0" w:color="auto"/>
              <w:bottom w:val="single" w:sz="6" w:space="0" w:color="auto"/>
            </w:tcBorders>
            <w:shd w:val="clear" w:color="auto" w:fill="auto"/>
          </w:tcPr>
          <w:p w14:paraId="2DBFBF09"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tcBorders>
              <w:top w:val="single" w:sz="6" w:space="0" w:color="auto"/>
            </w:tcBorders>
          </w:tcPr>
          <w:p w14:paraId="30107584" w14:textId="77777777" w:rsidR="003A5F7A" w:rsidRPr="001B2249" w:rsidRDefault="003A5F7A" w:rsidP="003A5F7A">
            <w:pPr>
              <w:pStyle w:val="numbertablehead"/>
              <w:spacing w:line="240" w:lineRule="exact"/>
              <w:ind w:left="57" w:right="0"/>
              <w:jc w:val="center"/>
              <w:rPr>
                <w:sz w:val="22"/>
                <w:szCs w:val="24"/>
              </w:rPr>
            </w:pPr>
          </w:p>
        </w:tc>
        <w:tc>
          <w:tcPr>
            <w:tcW w:w="1215" w:type="dxa"/>
            <w:tcBorders>
              <w:top w:val="single" w:sz="6" w:space="0" w:color="auto"/>
              <w:bottom w:val="single" w:sz="6" w:space="0" w:color="auto"/>
            </w:tcBorders>
            <w:shd w:val="clear" w:color="auto" w:fill="auto"/>
            <w:vAlign w:val="bottom"/>
          </w:tcPr>
          <w:p w14:paraId="02791A1B"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3E22EA3A" w14:textId="77777777" w:rsidTr="003A5F7A">
        <w:trPr>
          <w:cantSplit/>
        </w:trPr>
        <w:tc>
          <w:tcPr>
            <w:tcW w:w="5670" w:type="dxa"/>
            <w:vAlign w:val="bottom"/>
          </w:tcPr>
          <w:p w14:paraId="2A2DC1F3"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3876410C" w14:textId="77777777" w:rsidR="003A5F7A" w:rsidRPr="001B2249" w:rsidRDefault="003A5F7A" w:rsidP="003A5F7A">
            <w:pPr>
              <w:spacing w:line="240" w:lineRule="exact"/>
              <w:ind w:left="57"/>
              <w:rPr>
                <w:i/>
                <w:iCs/>
                <w:szCs w:val="24"/>
              </w:rPr>
            </w:pPr>
          </w:p>
        </w:tc>
        <w:tc>
          <w:tcPr>
            <w:tcW w:w="2667" w:type="dxa"/>
            <w:gridSpan w:val="3"/>
            <w:tcBorders>
              <w:bottom w:val="single" w:sz="6" w:space="0" w:color="auto"/>
            </w:tcBorders>
            <w:vAlign w:val="bottom"/>
          </w:tcPr>
          <w:p w14:paraId="2BAA44EC"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7C8CF6D1" w14:textId="77777777" w:rsidTr="003A5F7A">
        <w:trPr>
          <w:cantSplit/>
        </w:trPr>
        <w:tc>
          <w:tcPr>
            <w:tcW w:w="5670" w:type="dxa"/>
            <w:vAlign w:val="bottom"/>
          </w:tcPr>
          <w:p w14:paraId="5C807A67" w14:textId="77777777" w:rsidR="003A5F7A" w:rsidRPr="001B2249" w:rsidRDefault="003A5F7A" w:rsidP="003A5F7A">
            <w:pPr>
              <w:tabs>
                <w:tab w:val="left" w:pos="306"/>
                <w:tab w:val="left" w:pos="397"/>
                <w:tab w:val="left" w:pos="567"/>
              </w:tabs>
              <w:spacing w:line="240" w:lineRule="exact"/>
              <w:ind w:left="54"/>
              <w:rPr>
                <w:u w:val="single"/>
              </w:rPr>
            </w:pPr>
          </w:p>
        </w:tc>
        <w:tc>
          <w:tcPr>
            <w:tcW w:w="98" w:type="dxa"/>
            <w:vAlign w:val="bottom"/>
          </w:tcPr>
          <w:p w14:paraId="47E49842" w14:textId="77777777" w:rsidR="003A5F7A" w:rsidRPr="001B2249" w:rsidRDefault="003A5F7A" w:rsidP="003A5F7A">
            <w:pPr>
              <w:spacing w:line="240" w:lineRule="exact"/>
              <w:rPr>
                <w:i/>
                <w:iCs/>
              </w:rPr>
            </w:pPr>
          </w:p>
        </w:tc>
        <w:tc>
          <w:tcPr>
            <w:tcW w:w="1310" w:type="dxa"/>
            <w:tcBorders>
              <w:top w:val="single" w:sz="6" w:space="0" w:color="auto"/>
            </w:tcBorders>
            <w:vAlign w:val="bottom"/>
          </w:tcPr>
          <w:p w14:paraId="27B209D3"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c>
          <w:tcPr>
            <w:tcW w:w="142" w:type="dxa"/>
            <w:tcBorders>
              <w:top w:val="single" w:sz="6" w:space="0" w:color="auto"/>
            </w:tcBorders>
            <w:vAlign w:val="bottom"/>
          </w:tcPr>
          <w:p w14:paraId="742FA211"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c>
          <w:tcPr>
            <w:tcW w:w="1215" w:type="dxa"/>
            <w:tcBorders>
              <w:top w:val="single" w:sz="6" w:space="0" w:color="auto"/>
            </w:tcBorders>
            <w:vAlign w:val="bottom"/>
          </w:tcPr>
          <w:p w14:paraId="62694BC7"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7FBF392D" w14:textId="77777777" w:rsidTr="003A5F7A">
        <w:trPr>
          <w:cantSplit/>
        </w:trPr>
        <w:tc>
          <w:tcPr>
            <w:tcW w:w="5670" w:type="dxa"/>
            <w:vAlign w:val="bottom"/>
          </w:tcPr>
          <w:p w14:paraId="46E5B4D9" w14:textId="77777777" w:rsidR="003A5F7A" w:rsidRPr="001B2249" w:rsidRDefault="003A5F7A" w:rsidP="003A5F7A">
            <w:pPr>
              <w:tabs>
                <w:tab w:val="left" w:pos="306"/>
                <w:tab w:val="left" w:pos="397"/>
                <w:tab w:val="left" w:pos="567"/>
              </w:tabs>
              <w:spacing w:line="240" w:lineRule="exact"/>
              <w:ind w:left="54"/>
              <w:rPr>
                <w:szCs w:val="24"/>
                <w:u w:val="single"/>
              </w:rPr>
            </w:pPr>
            <w:r w:rsidRPr="001B2249">
              <w:t>Finance expenses on interest bearing loans and other borrowings</w:t>
            </w:r>
          </w:p>
        </w:tc>
        <w:tc>
          <w:tcPr>
            <w:tcW w:w="98" w:type="dxa"/>
            <w:vAlign w:val="bottom"/>
          </w:tcPr>
          <w:p w14:paraId="7557CBA9" w14:textId="77777777" w:rsidR="003A5F7A" w:rsidRPr="001B2249" w:rsidRDefault="003A5F7A" w:rsidP="003A5F7A">
            <w:pPr>
              <w:spacing w:line="240" w:lineRule="exact"/>
              <w:rPr>
                <w:i/>
                <w:iCs/>
                <w:szCs w:val="24"/>
              </w:rPr>
            </w:pPr>
          </w:p>
        </w:tc>
        <w:tc>
          <w:tcPr>
            <w:tcW w:w="1310" w:type="dxa"/>
            <w:shd w:val="clear" w:color="auto" w:fill="auto"/>
            <w:vAlign w:val="bottom"/>
          </w:tcPr>
          <w:p w14:paraId="442D02A3" w14:textId="77777777" w:rsidR="003A5F7A" w:rsidRPr="001B2249" w:rsidRDefault="003A5F7A" w:rsidP="003A5F7A">
            <w:pPr>
              <w:tabs>
                <w:tab w:val="decimal" w:pos="1020"/>
              </w:tabs>
              <w:spacing w:line="240" w:lineRule="exact"/>
              <w:jc w:val="left"/>
              <w:rPr>
                <w:bCs/>
                <w:iCs/>
                <w:szCs w:val="24"/>
              </w:rPr>
            </w:pPr>
            <w:r w:rsidRPr="001B2249">
              <w:rPr>
                <w:bCs/>
                <w:iCs/>
                <w:szCs w:val="24"/>
              </w:rPr>
              <w:t>10,343</w:t>
            </w:r>
          </w:p>
        </w:tc>
        <w:tc>
          <w:tcPr>
            <w:tcW w:w="142" w:type="dxa"/>
            <w:vAlign w:val="bottom"/>
          </w:tcPr>
          <w:p w14:paraId="0DCB04F4" w14:textId="77777777" w:rsidR="003A5F7A" w:rsidRPr="001B2249" w:rsidRDefault="003A5F7A" w:rsidP="003A5F7A">
            <w:pPr>
              <w:tabs>
                <w:tab w:val="decimal" w:pos="1020"/>
              </w:tabs>
              <w:spacing w:line="240" w:lineRule="exact"/>
              <w:jc w:val="left"/>
              <w:rPr>
                <w:b/>
                <w:bCs/>
                <w:i/>
                <w:iCs/>
                <w:szCs w:val="24"/>
              </w:rPr>
            </w:pPr>
          </w:p>
        </w:tc>
        <w:tc>
          <w:tcPr>
            <w:tcW w:w="1215" w:type="dxa"/>
            <w:shd w:val="clear" w:color="auto" w:fill="auto"/>
            <w:vAlign w:val="bottom"/>
          </w:tcPr>
          <w:p w14:paraId="4089C108" w14:textId="77777777" w:rsidR="003A5F7A" w:rsidRPr="001B2249" w:rsidRDefault="003A5F7A" w:rsidP="003A5F7A">
            <w:pPr>
              <w:pStyle w:val="numbertablehead"/>
              <w:tabs>
                <w:tab w:val="decimal" w:pos="1020"/>
              </w:tabs>
              <w:spacing w:line="240" w:lineRule="exact"/>
              <w:ind w:left="57" w:right="0"/>
              <w:jc w:val="left"/>
              <w:rPr>
                <w:b w:val="0"/>
                <w:bCs/>
                <w:sz w:val="22"/>
                <w:szCs w:val="24"/>
              </w:rPr>
            </w:pPr>
            <w:r w:rsidRPr="001B2249">
              <w:rPr>
                <w:b w:val="0"/>
                <w:bCs/>
                <w:sz w:val="22"/>
                <w:szCs w:val="24"/>
              </w:rPr>
              <w:t>10,447</w:t>
            </w:r>
          </w:p>
        </w:tc>
      </w:tr>
      <w:tr w:rsidR="003A5F7A" w:rsidRPr="001B2249" w14:paraId="6656EBB7" w14:textId="77777777" w:rsidTr="003A5F7A">
        <w:trPr>
          <w:cantSplit/>
        </w:trPr>
        <w:tc>
          <w:tcPr>
            <w:tcW w:w="5670" w:type="dxa"/>
            <w:vAlign w:val="bottom"/>
          </w:tcPr>
          <w:p w14:paraId="66017B6A" w14:textId="77777777" w:rsidR="003A5F7A" w:rsidRPr="001B2249" w:rsidRDefault="003A5F7A" w:rsidP="003A5F7A">
            <w:pPr>
              <w:tabs>
                <w:tab w:val="left" w:pos="306"/>
                <w:tab w:val="left" w:pos="397"/>
                <w:tab w:val="left" w:pos="567"/>
              </w:tabs>
              <w:spacing w:line="240" w:lineRule="exact"/>
              <w:ind w:left="306" w:hanging="252"/>
              <w:rPr>
                <w:szCs w:val="24"/>
                <w:u w:val="single"/>
              </w:rPr>
            </w:pPr>
            <w:r w:rsidRPr="001B2249">
              <w:t>Early repayment fees for debentures (1)</w:t>
            </w:r>
          </w:p>
        </w:tc>
        <w:tc>
          <w:tcPr>
            <w:tcW w:w="98" w:type="dxa"/>
            <w:vAlign w:val="bottom"/>
          </w:tcPr>
          <w:p w14:paraId="61E88C50" w14:textId="77777777" w:rsidR="003A5F7A" w:rsidRPr="001B2249" w:rsidRDefault="003A5F7A" w:rsidP="003A5F7A">
            <w:pPr>
              <w:spacing w:line="240" w:lineRule="exact"/>
              <w:rPr>
                <w:i/>
                <w:iCs/>
                <w:szCs w:val="24"/>
              </w:rPr>
            </w:pPr>
          </w:p>
        </w:tc>
        <w:tc>
          <w:tcPr>
            <w:tcW w:w="1310" w:type="dxa"/>
            <w:tcBorders>
              <w:bottom w:val="single" w:sz="4" w:space="0" w:color="auto"/>
            </w:tcBorders>
            <w:shd w:val="clear" w:color="auto" w:fill="auto"/>
            <w:vAlign w:val="bottom"/>
          </w:tcPr>
          <w:p w14:paraId="315BCE1A" w14:textId="77777777" w:rsidR="003A5F7A" w:rsidRPr="001B2249" w:rsidRDefault="003A5F7A" w:rsidP="003A5F7A">
            <w:pPr>
              <w:tabs>
                <w:tab w:val="decimal" w:pos="1020"/>
              </w:tabs>
              <w:spacing w:line="240" w:lineRule="exact"/>
              <w:jc w:val="left"/>
              <w:rPr>
                <w:bCs/>
                <w:iCs/>
                <w:szCs w:val="24"/>
              </w:rPr>
            </w:pPr>
            <w:r w:rsidRPr="001B2249">
              <w:rPr>
                <w:bCs/>
                <w:iCs/>
                <w:szCs w:val="24"/>
              </w:rPr>
              <w:t>3,960</w:t>
            </w:r>
          </w:p>
        </w:tc>
        <w:tc>
          <w:tcPr>
            <w:tcW w:w="142" w:type="dxa"/>
            <w:vAlign w:val="bottom"/>
          </w:tcPr>
          <w:p w14:paraId="29FE8AA5" w14:textId="77777777" w:rsidR="003A5F7A" w:rsidRPr="001B2249" w:rsidRDefault="003A5F7A" w:rsidP="003A5F7A">
            <w:pPr>
              <w:tabs>
                <w:tab w:val="decimal" w:pos="1020"/>
              </w:tabs>
              <w:spacing w:line="240" w:lineRule="exact"/>
              <w:jc w:val="left"/>
              <w:rPr>
                <w:bCs/>
                <w:iCs/>
                <w:szCs w:val="24"/>
              </w:rPr>
            </w:pPr>
          </w:p>
        </w:tc>
        <w:tc>
          <w:tcPr>
            <w:tcW w:w="1215" w:type="dxa"/>
            <w:tcBorders>
              <w:bottom w:val="single" w:sz="4" w:space="0" w:color="auto"/>
            </w:tcBorders>
            <w:shd w:val="clear" w:color="auto" w:fill="auto"/>
            <w:vAlign w:val="bottom"/>
          </w:tcPr>
          <w:p w14:paraId="2519B58F" w14:textId="77777777" w:rsidR="003A5F7A" w:rsidRPr="001B2249" w:rsidRDefault="003A5F7A" w:rsidP="003A5F7A">
            <w:pPr>
              <w:pStyle w:val="numbertablehead"/>
              <w:tabs>
                <w:tab w:val="decimal" w:pos="1020"/>
              </w:tabs>
              <w:spacing w:line="240" w:lineRule="exact"/>
              <w:ind w:left="57" w:right="0"/>
              <w:jc w:val="left"/>
              <w:rPr>
                <w:b w:val="0"/>
                <w:bCs/>
                <w:iCs/>
                <w:sz w:val="22"/>
                <w:szCs w:val="24"/>
                <w:lang w:val="en-US" w:bidi="he-IL"/>
              </w:rPr>
            </w:pPr>
            <w:r w:rsidRPr="001B2249">
              <w:rPr>
                <w:b w:val="0"/>
                <w:bCs/>
                <w:iCs/>
                <w:sz w:val="22"/>
                <w:szCs w:val="24"/>
                <w:lang w:val="en-US" w:bidi="he-IL"/>
              </w:rPr>
              <w:t>-</w:t>
            </w:r>
          </w:p>
        </w:tc>
      </w:tr>
      <w:tr w:rsidR="003A5F7A" w:rsidRPr="001B2249" w14:paraId="5EF5C80B" w14:textId="77777777" w:rsidTr="003A5F7A">
        <w:trPr>
          <w:cantSplit/>
        </w:trPr>
        <w:tc>
          <w:tcPr>
            <w:tcW w:w="5670" w:type="dxa"/>
            <w:vAlign w:val="bottom"/>
          </w:tcPr>
          <w:p w14:paraId="2F9DB13C" w14:textId="77777777" w:rsidR="003A5F7A" w:rsidRPr="001B2249" w:rsidRDefault="003A5F7A" w:rsidP="003A5F7A">
            <w:pPr>
              <w:tabs>
                <w:tab w:val="left" w:pos="306"/>
                <w:tab w:val="left" w:pos="397"/>
                <w:tab w:val="left" w:pos="567"/>
              </w:tabs>
              <w:spacing w:line="240" w:lineRule="exact"/>
              <w:ind w:left="306" w:hanging="252"/>
            </w:pPr>
          </w:p>
        </w:tc>
        <w:tc>
          <w:tcPr>
            <w:tcW w:w="98" w:type="dxa"/>
            <w:vAlign w:val="bottom"/>
          </w:tcPr>
          <w:p w14:paraId="4FA517E6" w14:textId="77777777" w:rsidR="003A5F7A" w:rsidRPr="001B2249" w:rsidRDefault="003A5F7A" w:rsidP="003A5F7A">
            <w:pPr>
              <w:spacing w:line="240" w:lineRule="exact"/>
              <w:rPr>
                <w:i/>
                <w:iCs/>
                <w:szCs w:val="24"/>
              </w:rPr>
            </w:pPr>
          </w:p>
        </w:tc>
        <w:tc>
          <w:tcPr>
            <w:tcW w:w="1310" w:type="dxa"/>
            <w:tcBorders>
              <w:top w:val="single" w:sz="4" w:space="0" w:color="auto"/>
              <w:bottom w:val="double" w:sz="6" w:space="0" w:color="auto"/>
            </w:tcBorders>
            <w:shd w:val="clear" w:color="auto" w:fill="auto"/>
            <w:vAlign w:val="bottom"/>
          </w:tcPr>
          <w:p w14:paraId="0B92A8E0" w14:textId="77777777" w:rsidR="003A5F7A" w:rsidRPr="001B2249" w:rsidRDefault="003A5F7A" w:rsidP="003A5F7A">
            <w:pPr>
              <w:tabs>
                <w:tab w:val="decimal" w:pos="1020"/>
              </w:tabs>
              <w:spacing w:line="240" w:lineRule="exact"/>
              <w:jc w:val="left"/>
              <w:rPr>
                <w:bCs/>
                <w:iCs/>
                <w:szCs w:val="24"/>
              </w:rPr>
            </w:pPr>
            <w:r w:rsidRPr="001B2249">
              <w:rPr>
                <w:bCs/>
                <w:iCs/>
                <w:szCs w:val="24"/>
              </w:rPr>
              <w:t>14,303</w:t>
            </w:r>
          </w:p>
        </w:tc>
        <w:tc>
          <w:tcPr>
            <w:tcW w:w="142" w:type="dxa"/>
            <w:vAlign w:val="bottom"/>
          </w:tcPr>
          <w:p w14:paraId="14655672" w14:textId="77777777" w:rsidR="003A5F7A" w:rsidRPr="001B2249" w:rsidRDefault="003A5F7A" w:rsidP="003A5F7A">
            <w:pPr>
              <w:tabs>
                <w:tab w:val="decimal" w:pos="1020"/>
              </w:tabs>
              <w:spacing w:line="240" w:lineRule="exact"/>
              <w:jc w:val="left"/>
              <w:rPr>
                <w:bCs/>
                <w:iCs/>
                <w:szCs w:val="24"/>
              </w:rPr>
            </w:pPr>
          </w:p>
        </w:tc>
        <w:tc>
          <w:tcPr>
            <w:tcW w:w="1215" w:type="dxa"/>
            <w:tcBorders>
              <w:top w:val="single" w:sz="4" w:space="0" w:color="auto"/>
              <w:bottom w:val="double" w:sz="6" w:space="0" w:color="auto"/>
            </w:tcBorders>
            <w:shd w:val="clear" w:color="auto" w:fill="auto"/>
            <w:vAlign w:val="bottom"/>
          </w:tcPr>
          <w:p w14:paraId="0EB20851" w14:textId="77777777" w:rsidR="003A5F7A" w:rsidRPr="001B2249" w:rsidDel="003C5D69" w:rsidRDefault="003A5F7A" w:rsidP="003A5F7A">
            <w:pPr>
              <w:pStyle w:val="numbertablehead"/>
              <w:tabs>
                <w:tab w:val="decimal" w:pos="83"/>
                <w:tab w:val="decimal" w:pos="934"/>
              </w:tabs>
              <w:spacing w:line="240" w:lineRule="exact"/>
              <w:ind w:left="57" w:right="181"/>
              <w:rPr>
                <w:b w:val="0"/>
                <w:bCs/>
                <w:iCs/>
                <w:sz w:val="22"/>
                <w:szCs w:val="24"/>
                <w:lang w:val="en-US" w:bidi="he-IL"/>
              </w:rPr>
            </w:pPr>
            <w:r w:rsidRPr="001B2249">
              <w:rPr>
                <w:b w:val="0"/>
                <w:bCs/>
                <w:iCs/>
                <w:sz w:val="22"/>
                <w:szCs w:val="24"/>
                <w:lang w:val="en-US" w:bidi="he-IL"/>
              </w:rPr>
              <w:t>10,447</w:t>
            </w:r>
          </w:p>
        </w:tc>
      </w:tr>
    </w:tbl>
    <w:p w14:paraId="160825D1" w14:textId="77777777" w:rsidR="003A5F7A" w:rsidRPr="001B2249" w:rsidRDefault="003A5F7A" w:rsidP="003A5F7A">
      <w:pPr>
        <w:pStyle w:val="1"/>
        <w:bidi w:val="0"/>
        <w:rPr>
          <w:rFonts w:cs="Times New Roman"/>
        </w:rPr>
      </w:pPr>
    </w:p>
    <w:p w14:paraId="519F71E8" w14:textId="77777777" w:rsidR="003A5F7A" w:rsidRDefault="003A5F7A" w:rsidP="00154072">
      <w:pPr>
        <w:pStyle w:val="ListParagraph"/>
        <w:numPr>
          <w:ilvl w:val="0"/>
          <w:numId w:val="94"/>
        </w:numPr>
        <w:autoSpaceDE w:val="0"/>
        <w:autoSpaceDN w:val="0"/>
        <w:adjustRightInd w:val="0"/>
        <w:spacing w:line="276" w:lineRule="auto"/>
        <w:rPr>
          <w:color w:val="000000"/>
        </w:rPr>
      </w:pPr>
      <w:r w:rsidRPr="001B2249">
        <w:rPr>
          <w:color w:val="000000"/>
        </w:rPr>
        <w:t xml:space="preserve">See Notes </w:t>
      </w:r>
      <w:r>
        <w:rPr>
          <w:color w:val="000000"/>
        </w:rPr>
        <w:t>7</w:t>
      </w:r>
      <w:r w:rsidRPr="001B2249">
        <w:rPr>
          <w:color w:val="000000"/>
        </w:rPr>
        <w:t xml:space="preserve">a(2) and </w:t>
      </w:r>
      <w:r>
        <w:rPr>
          <w:color w:val="000000"/>
        </w:rPr>
        <w:t>7</w:t>
      </w:r>
      <w:r w:rsidRPr="001B2249">
        <w:rPr>
          <w:color w:val="000000"/>
        </w:rPr>
        <w:t>a(3).</w:t>
      </w:r>
    </w:p>
    <w:p w14:paraId="6CE1A6D9" w14:textId="77777777" w:rsidR="003A5F7A" w:rsidRDefault="003A5F7A" w:rsidP="003A5F7A">
      <w:pPr>
        <w:autoSpaceDE w:val="0"/>
        <w:autoSpaceDN w:val="0"/>
        <w:adjustRightInd w:val="0"/>
        <w:spacing w:line="276" w:lineRule="auto"/>
        <w:rPr>
          <w:color w:val="000000"/>
        </w:rPr>
      </w:pPr>
    </w:p>
    <w:p w14:paraId="27CABD4F" w14:textId="77777777" w:rsidR="003A5F7A" w:rsidRDefault="003A5F7A" w:rsidP="003A5F7A">
      <w:pPr>
        <w:autoSpaceDE w:val="0"/>
        <w:autoSpaceDN w:val="0"/>
        <w:adjustRightInd w:val="0"/>
        <w:spacing w:line="276" w:lineRule="auto"/>
        <w:ind w:left="1218" w:hanging="1204"/>
        <w:rPr>
          <w:b/>
          <w:caps/>
        </w:rPr>
      </w:pPr>
      <w:r w:rsidRPr="001B2249">
        <w:rPr>
          <w:b/>
        </w:rPr>
        <w:t xml:space="preserve">NOTE </w:t>
      </w:r>
      <w:r>
        <w:rPr>
          <w:b/>
        </w:rPr>
        <w:t>20</w:t>
      </w:r>
      <w:r w:rsidRPr="001B2249">
        <w:rPr>
          <w:b/>
        </w:rPr>
        <w:t>:-</w:t>
      </w:r>
      <w:r>
        <w:rPr>
          <w:b/>
        </w:rPr>
        <w:tab/>
      </w:r>
      <w:r w:rsidRPr="00E17770">
        <w:rPr>
          <w:b/>
          <w:caps/>
        </w:rPr>
        <w:t>Exchange rate differences, net</w:t>
      </w:r>
    </w:p>
    <w:tbl>
      <w:tblPr>
        <w:tblW w:w="8490" w:type="dxa"/>
        <w:tblInd w:w="1190" w:type="dxa"/>
        <w:tblLayout w:type="fixed"/>
        <w:tblCellMar>
          <w:left w:w="0" w:type="dxa"/>
          <w:right w:w="0" w:type="dxa"/>
        </w:tblCellMar>
        <w:tblLook w:val="0000" w:firstRow="0" w:lastRow="0" w:firstColumn="0" w:lastColumn="0" w:noHBand="0" w:noVBand="0"/>
      </w:tblPr>
      <w:tblGrid>
        <w:gridCol w:w="5670"/>
        <w:gridCol w:w="98"/>
        <w:gridCol w:w="1310"/>
        <w:gridCol w:w="142"/>
        <w:gridCol w:w="1270"/>
      </w:tblGrid>
      <w:tr w:rsidR="003A5F7A" w:rsidRPr="001B2249" w14:paraId="6302FCD6" w14:textId="77777777" w:rsidTr="003A5F7A">
        <w:trPr>
          <w:cantSplit/>
        </w:trPr>
        <w:tc>
          <w:tcPr>
            <w:tcW w:w="5670" w:type="dxa"/>
            <w:vAlign w:val="bottom"/>
          </w:tcPr>
          <w:p w14:paraId="27CD3786"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06D7CF86" w14:textId="77777777" w:rsidR="003A5F7A" w:rsidRPr="001B2249" w:rsidRDefault="003A5F7A" w:rsidP="003A5F7A">
            <w:pPr>
              <w:pStyle w:val="numbertablehead"/>
              <w:spacing w:line="240" w:lineRule="exact"/>
              <w:ind w:left="57" w:right="0"/>
              <w:jc w:val="both"/>
              <w:rPr>
                <w:i/>
                <w:iCs/>
                <w:sz w:val="22"/>
                <w:szCs w:val="24"/>
                <w:u w:val="single"/>
              </w:rPr>
            </w:pPr>
          </w:p>
        </w:tc>
        <w:tc>
          <w:tcPr>
            <w:tcW w:w="2722" w:type="dxa"/>
            <w:gridSpan w:val="3"/>
            <w:tcBorders>
              <w:bottom w:val="single" w:sz="6" w:space="0" w:color="auto"/>
            </w:tcBorders>
            <w:shd w:val="clear" w:color="auto" w:fill="auto"/>
            <w:vAlign w:val="bottom"/>
          </w:tcPr>
          <w:p w14:paraId="2040F1DE"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Year ended</w:t>
            </w:r>
          </w:p>
          <w:p w14:paraId="768B8F3D"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2F216C8F" w14:textId="77777777" w:rsidTr="003A5F7A">
        <w:trPr>
          <w:cantSplit/>
        </w:trPr>
        <w:tc>
          <w:tcPr>
            <w:tcW w:w="5670" w:type="dxa"/>
            <w:vAlign w:val="bottom"/>
          </w:tcPr>
          <w:p w14:paraId="04AA8A51"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1D890079" w14:textId="77777777" w:rsidR="003A5F7A" w:rsidRPr="001B2249" w:rsidRDefault="003A5F7A" w:rsidP="003A5F7A">
            <w:pPr>
              <w:pStyle w:val="numbertablehead"/>
              <w:spacing w:line="240" w:lineRule="exact"/>
              <w:ind w:left="57" w:right="0"/>
              <w:jc w:val="both"/>
              <w:rPr>
                <w:i/>
                <w:iCs/>
                <w:sz w:val="22"/>
                <w:szCs w:val="24"/>
                <w:u w:val="single"/>
              </w:rPr>
            </w:pPr>
          </w:p>
        </w:tc>
        <w:tc>
          <w:tcPr>
            <w:tcW w:w="1310" w:type="dxa"/>
            <w:tcBorders>
              <w:top w:val="single" w:sz="6" w:space="0" w:color="auto"/>
              <w:bottom w:val="single" w:sz="6" w:space="0" w:color="auto"/>
            </w:tcBorders>
            <w:shd w:val="clear" w:color="auto" w:fill="auto"/>
          </w:tcPr>
          <w:p w14:paraId="2BE3DA88"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tcBorders>
              <w:top w:val="single" w:sz="6" w:space="0" w:color="auto"/>
            </w:tcBorders>
          </w:tcPr>
          <w:p w14:paraId="5F434C33" w14:textId="77777777" w:rsidR="003A5F7A" w:rsidRPr="001B2249" w:rsidRDefault="003A5F7A" w:rsidP="003A5F7A">
            <w:pPr>
              <w:pStyle w:val="numbertablehead"/>
              <w:spacing w:line="240" w:lineRule="exact"/>
              <w:ind w:left="57" w:right="0"/>
              <w:jc w:val="center"/>
              <w:rPr>
                <w:sz w:val="22"/>
                <w:szCs w:val="24"/>
              </w:rPr>
            </w:pPr>
          </w:p>
        </w:tc>
        <w:tc>
          <w:tcPr>
            <w:tcW w:w="1270" w:type="dxa"/>
            <w:tcBorders>
              <w:top w:val="single" w:sz="6" w:space="0" w:color="auto"/>
              <w:bottom w:val="single" w:sz="6" w:space="0" w:color="auto"/>
            </w:tcBorders>
            <w:shd w:val="clear" w:color="auto" w:fill="auto"/>
            <w:vAlign w:val="bottom"/>
          </w:tcPr>
          <w:p w14:paraId="33CF3498"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3127DF49" w14:textId="77777777" w:rsidTr="003A5F7A">
        <w:trPr>
          <w:cantSplit/>
        </w:trPr>
        <w:tc>
          <w:tcPr>
            <w:tcW w:w="5670" w:type="dxa"/>
            <w:vAlign w:val="bottom"/>
          </w:tcPr>
          <w:p w14:paraId="304E6C69"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4BA1D667" w14:textId="77777777" w:rsidR="003A5F7A" w:rsidRPr="001B2249" w:rsidRDefault="003A5F7A" w:rsidP="003A5F7A">
            <w:pPr>
              <w:spacing w:line="240" w:lineRule="exact"/>
              <w:ind w:left="57"/>
              <w:rPr>
                <w:i/>
                <w:iCs/>
                <w:szCs w:val="24"/>
              </w:rPr>
            </w:pPr>
          </w:p>
        </w:tc>
        <w:tc>
          <w:tcPr>
            <w:tcW w:w="2722" w:type="dxa"/>
            <w:gridSpan w:val="3"/>
            <w:tcBorders>
              <w:bottom w:val="single" w:sz="6" w:space="0" w:color="auto"/>
            </w:tcBorders>
            <w:vAlign w:val="bottom"/>
          </w:tcPr>
          <w:p w14:paraId="1AAB1A97"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2A0169FB" w14:textId="77777777" w:rsidTr="003A5F7A">
        <w:trPr>
          <w:cantSplit/>
        </w:trPr>
        <w:tc>
          <w:tcPr>
            <w:tcW w:w="5670" w:type="dxa"/>
            <w:vAlign w:val="bottom"/>
          </w:tcPr>
          <w:p w14:paraId="61ADB17C" w14:textId="77777777" w:rsidR="003A5F7A" w:rsidRPr="001B2249" w:rsidRDefault="003A5F7A" w:rsidP="003A5F7A">
            <w:pPr>
              <w:tabs>
                <w:tab w:val="left" w:pos="306"/>
                <w:tab w:val="left" w:pos="397"/>
                <w:tab w:val="left" w:pos="567"/>
              </w:tabs>
              <w:spacing w:line="240" w:lineRule="exact"/>
              <w:ind w:left="54"/>
              <w:rPr>
                <w:u w:val="single"/>
              </w:rPr>
            </w:pPr>
          </w:p>
        </w:tc>
        <w:tc>
          <w:tcPr>
            <w:tcW w:w="98" w:type="dxa"/>
            <w:vAlign w:val="bottom"/>
          </w:tcPr>
          <w:p w14:paraId="5F7EC434" w14:textId="77777777" w:rsidR="003A5F7A" w:rsidRPr="001B2249" w:rsidRDefault="003A5F7A" w:rsidP="003A5F7A">
            <w:pPr>
              <w:spacing w:line="240" w:lineRule="exact"/>
              <w:rPr>
                <w:i/>
                <w:iCs/>
              </w:rPr>
            </w:pPr>
          </w:p>
        </w:tc>
        <w:tc>
          <w:tcPr>
            <w:tcW w:w="1310" w:type="dxa"/>
            <w:tcBorders>
              <w:top w:val="single" w:sz="6" w:space="0" w:color="auto"/>
            </w:tcBorders>
            <w:vAlign w:val="bottom"/>
          </w:tcPr>
          <w:p w14:paraId="1D39D6C9" w14:textId="77777777" w:rsidR="003A5F7A" w:rsidRPr="001B2249" w:rsidRDefault="003A5F7A" w:rsidP="003A5F7A">
            <w:pPr>
              <w:spacing w:line="240" w:lineRule="exact"/>
              <w:rPr>
                <w:i/>
                <w:iCs/>
              </w:rPr>
            </w:pPr>
          </w:p>
        </w:tc>
        <w:tc>
          <w:tcPr>
            <w:tcW w:w="142" w:type="dxa"/>
            <w:tcBorders>
              <w:top w:val="single" w:sz="6" w:space="0" w:color="auto"/>
            </w:tcBorders>
            <w:vAlign w:val="bottom"/>
          </w:tcPr>
          <w:p w14:paraId="4EF192F8" w14:textId="77777777" w:rsidR="003A5F7A" w:rsidRPr="001B2249" w:rsidRDefault="003A5F7A" w:rsidP="003A5F7A">
            <w:pPr>
              <w:spacing w:line="240" w:lineRule="exact"/>
              <w:rPr>
                <w:i/>
                <w:iCs/>
              </w:rPr>
            </w:pPr>
          </w:p>
        </w:tc>
        <w:tc>
          <w:tcPr>
            <w:tcW w:w="1270" w:type="dxa"/>
            <w:tcBorders>
              <w:top w:val="single" w:sz="6" w:space="0" w:color="auto"/>
            </w:tcBorders>
            <w:vAlign w:val="bottom"/>
          </w:tcPr>
          <w:p w14:paraId="24A0058B" w14:textId="77777777" w:rsidR="003A5F7A" w:rsidRPr="001B2249" w:rsidRDefault="003A5F7A" w:rsidP="003A5F7A">
            <w:pPr>
              <w:pStyle w:val="numbertablehead"/>
              <w:tabs>
                <w:tab w:val="decimal" w:pos="1172"/>
              </w:tabs>
              <w:spacing w:line="240" w:lineRule="exact"/>
              <w:ind w:left="57" w:right="0"/>
              <w:jc w:val="both"/>
              <w:rPr>
                <w:b w:val="0"/>
                <w:sz w:val="22"/>
                <w:szCs w:val="22"/>
              </w:rPr>
            </w:pPr>
          </w:p>
        </w:tc>
      </w:tr>
      <w:tr w:rsidR="003A5F7A" w:rsidRPr="001B2249" w14:paraId="27026BA0" w14:textId="77777777" w:rsidTr="003A5F7A">
        <w:trPr>
          <w:cantSplit/>
        </w:trPr>
        <w:tc>
          <w:tcPr>
            <w:tcW w:w="5670" w:type="dxa"/>
            <w:vAlign w:val="bottom"/>
          </w:tcPr>
          <w:p w14:paraId="134B9CC6" w14:textId="77777777" w:rsidR="003A5F7A" w:rsidRPr="001B2249" w:rsidRDefault="003A5F7A" w:rsidP="003A5F7A">
            <w:pPr>
              <w:tabs>
                <w:tab w:val="left" w:pos="306"/>
                <w:tab w:val="left" w:pos="397"/>
                <w:tab w:val="left" w:pos="567"/>
              </w:tabs>
              <w:spacing w:line="240" w:lineRule="exact"/>
              <w:ind w:left="54"/>
              <w:rPr>
                <w:u w:val="single"/>
              </w:rPr>
            </w:pPr>
            <w:r>
              <w:t>Exchange rate differences, net</w:t>
            </w:r>
            <w:r w:rsidRPr="001B2249">
              <w:t xml:space="preserve"> </w:t>
            </w:r>
          </w:p>
        </w:tc>
        <w:tc>
          <w:tcPr>
            <w:tcW w:w="98" w:type="dxa"/>
            <w:vAlign w:val="bottom"/>
          </w:tcPr>
          <w:p w14:paraId="56CA228F" w14:textId="77777777" w:rsidR="003A5F7A" w:rsidRPr="001B2249" w:rsidRDefault="003A5F7A" w:rsidP="003A5F7A">
            <w:pPr>
              <w:spacing w:line="240" w:lineRule="exact"/>
              <w:rPr>
                <w:i/>
                <w:iCs/>
              </w:rPr>
            </w:pPr>
          </w:p>
        </w:tc>
        <w:tc>
          <w:tcPr>
            <w:tcW w:w="1310" w:type="dxa"/>
            <w:tcBorders>
              <w:bottom w:val="double" w:sz="6" w:space="0" w:color="auto"/>
            </w:tcBorders>
            <w:shd w:val="clear" w:color="auto" w:fill="auto"/>
            <w:vAlign w:val="bottom"/>
          </w:tcPr>
          <w:p w14:paraId="239C9E7E" w14:textId="77777777" w:rsidR="003A5F7A" w:rsidRPr="001B2249" w:rsidRDefault="003A5F7A" w:rsidP="003A5F7A">
            <w:pPr>
              <w:spacing w:line="240" w:lineRule="exact"/>
              <w:ind w:right="189"/>
              <w:jc w:val="right"/>
              <w:rPr>
                <w:iCs/>
              </w:rPr>
            </w:pPr>
            <w:r>
              <w:rPr>
                <w:iCs/>
              </w:rPr>
              <w:t>8,006</w:t>
            </w:r>
          </w:p>
        </w:tc>
        <w:tc>
          <w:tcPr>
            <w:tcW w:w="142" w:type="dxa"/>
            <w:vAlign w:val="bottom"/>
          </w:tcPr>
          <w:p w14:paraId="4A7919BF" w14:textId="77777777" w:rsidR="003A5F7A" w:rsidRPr="001B2249" w:rsidRDefault="003A5F7A" w:rsidP="003A5F7A">
            <w:pPr>
              <w:spacing w:line="240" w:lineRule="exact"/>
              <w:rPr>
                <w:i/>
                <w:iCs/>
              </w:rPr>
            </w:pPr>
          </w:p>
        </w:tc>
        <w:tc>
          <w:tcPr>
            <w:tcW w:w="1270" w:type="dxa"/>
            <w:tcBorders>
              <w:bottom w:val="double" w:sz="6" w:space="0" w:color="auto"/>
            </w:tcBorders>
            <w:shd w:val="clear" w:color="auto" w:fill="auto"/>
            <w:vAlign w:val="bottom"/>
          </w:tcPr>
          <w:p w14:paraId="22DD834A" w14:textId="77777777" w:rsidR="003A5F7A" w:rsidRPr="001B2249" w:rsidRDefault="003A5F7A" w:rsidP="003A5F7A">
            <w:pPr>
              <w:pStyle w:val="numbertablehead"/>
              <w:tabs>
                <w:tab w:val="decimal" w:pos="1172"/>
              </w:tabs>
              <w:spacing w:line="240" w:lineRule="exact"/>
              <w:ind w:left="57" w:right="0"/>
              <w:jc w:val="both"/>
              <w:rPr>
                <w:b w:val="0"/>
                <w:sz w:val="22"/>
                <w:szCs w:val="22"/>
              </w:rPr>
            </w:pPr>
            <w:r>
              <w:rPr>
                <w:b w:val="0"/>
                <w:sz w:val="22"/>
                <w:szCs w:val="22"/>
              </w:rPr>
              <w:t>(3,778)</w:t>
            </w:r>
          </w:p>
        </w:tc>
      </w:tr>
    </w:tbl>
    <w:p w14:paraId="22E7A661" w14:textId="77777777" w:rsidR="003A5F7A" w:rsidRDefault="003A5F7A" w:rsidP="003A5F7A">
      <w:pPr>
        <w:pStyle w:val="1"/>
        <w:bidi w:val="0"/>
        <w:rPr>
          <w:lang w:val="en-GB"/>
        </w:rPr>
      </w:pPr>
      <w:r>
        <w:rPr>
          <w:lang w:val="en-GB"/>
        </w:rPr>
        <w:tab/>
      </w:r>
    </w:p>
    <w:p w14:paraId="2BE69521" w14:textId="77777777" w:rsidR="003A5F7A" w:rsidRDefault="003A5F7A" w:rsidP="003A5F7A">
      <w:pPr>
        <w:autoSpaceDE w:val="0"/>
        <w:autoSpaceDN w:val="0"/>
        <w:adjustRightInd w:val="0"/>
        <w:spacing w:line="276" w:lineRule="auto"/>
        <w:ind w:left="1218" w:hanging="1204"/>
        <w:rPr>
          <w:b/>
        </w:rPr>
      </w:pPr>
    </w:p>
    <w:p w14:paraId="47F3EE2D" w14:textId="77777777" w:rsidR="003A5F7A" w:rsidRDefault="003A5F7A" w:rsidP="003A5F7A">
      <w:pPr>
        <w:autoSpaceDE w:val="0"/>
        <w:autoSpaceDN w:val="0"/>
        <w:adjustRightInd w:val="0"/>
        <w:spacing w:line="276" w:lineRule="auto"/>
        <w:ind w:left="1218" w:hanging="1204"/>
        <w:rPr>
          <w:b/>
          <w:caps/>
        </w:rPr>
      </w:pPr>
      <w:r w:rsidRPr="001B2249">
        <w:rPr>
          <w:b/>
        </w:rPr>
        <w:t xml:space="preserve">NOTE </w:t>
      </w:r>
      <w:r>
        <w:rPr>
          <w:b/>
        </w:rPr>
        <w:t>20</w:t>
      </w:r>
      <w:r w:rsidRPr="001B2249">
        <w:rPr>
          <w:b/>
        </w:rPr>
        <w:t>:-</w:t>
      </w:r>
      <w:r>
        <w:rPr>
          <w:b/>
        </w:rPr>
        <w:tab/>
      </w:r>
      <w:r w:rsidRPr="00E17770">
        <w:rPr>
          <w:b/>
          <w:caps/>
        </w:rPr>
        <w:t>Exchange rate differences, net</w:t>
      </w:r>
      <w:r>
        <w:rPr>
          <w:b/>
          <w:caps/>
        </w:rPr>
        <w:t xml:space="preserve"> </w:t>
      </w:r>
      <w:r w:rsidRPr="001B2249">
        <w:rPr>
          <w:b/>
        </w:rPr>
        <w:t>(Cont.)</w:t>
      </w:r>
    </w:p>
    <w:p w14:paraId="7405105B" w14:textId="77777777" w:rsidR="003A5F7A" w:rsidRDefault="003A5F7A" w:rsidP="003A5F7A">
      <w:pPr>
        <w:pStyle w:val="1"/>
        <w:bidi w:val="0"/>
        <w:rPr>
          <w:lang w:val="en-GB"/>
        </w:rPr>
      </w:pPr>
    </w:p>
    <w:p w14:paraId="0151755D" w14:textId="77777777" w:rsidR="003A5F7A" w:rsidRDefault="003A5F7A" w:rsidP="003A5F7A">
      <w:pPr>
        <w:pStyle w:val="1"/>
        <w:bidi w:val="0"/>
        <w:rPr>
          <w:rFonts w:cs="Times New Roman"/>
          <w:b w:val="0"/>
          <w:bCs w:val="0"/>
        </w:rPr>
      </w:pPr>
      <w:r>
        <w:rPr>
          <w:lang w:val="en-GB"/>
        </w:rPr>
        <w:tab/>
      </w:r>
      <w:r w:rsidRPr="00E17770">
        <w:rPr>
          <w:rFonts w:cs="Times New Roman"/>
          <w:b w:val="0"/>
          <w:bCs w:val="0"/>
        </w:rPr>
        <w:t xml:space="preserve">Main impact of </w:t>
      </w:r>
      <w:r>
        <w:rPr>
          <w:rFonts w:cs="Times New Roman"/>
          <w:b w:val="0"/>
          <w:bCs w:val="0"/>
        </w:rPr>
        <w:t>exchange rate</w:t>
      </w:r>
      <w:r w:rsidRPr="00E17770">
        <w:rPr>
          <w:rFonts w:cs="Times New Roman"/>
          <w:b w:val="0"/>
          <w:bCs w:val="0"/>
        </w:rPr>
        <w:t xml:space="preserve"> differences</w:t>
      </w:r>
      <w:r>
        <w:rPr>
          <w:rFonts w:cs="Times New Roman"/>
          <w:b w:val="0"/>
          <w:bCs w:val="0"/>
        </w:rPr>
        <w:t xml:space="preserve"> for both years</w:t>
      </w:r>
      <w:r w:rsidRPr="00E17770">
        <w:rPr>
          <w:rFonts w:cs="Times New Roman"/>
          <w:b w:val="0"/>
          <w:bCs w:val="0"/>
        </w:rPr>
        <w:t xml:space="preserve"> </w:t>
      </w:r>
      <w:r>
        <w:rPr>
          <w:rFonts w:cs="Times New Roman"/>
          <w:b w:val="0"/>
          <w:bCs w:val="0"/>
        </w:rPr>
        <w:t>related to the</w:t>
      </w:r>
      <w:r w:rsidRPr="00E17770">
        <w:rPr>
          <w:rFonts w:cs="Times New Roman"/>
          <w:b w:val="0"/>
          <w:bCs w:val="0"/>
        </w:rPr>
        <w:t xml:space="preserve"> variation of </w:t>
      </w:r>
      <w:r>
        <w:rPr>
          <w:rFonts w:cs="Times New Roman"/>
          <w:b w:val="0"/>
          <w:bCs w:val="0"/>
        </w:rPr>
        <w:t xml:space="preserve">the exchange rates between </w:t>
      </w:r>
      <w:r w:rsidRPr="00DD4D5B">
        <w:rPr>
          <w:rFonts w:cs="Times New Roman"/>
          <w:b w:val="0"/>
          <w:bCs w:val="0"/>
        </w:rPr>
        <w:t>Euro against USD</w:t>
      </w:r>
      <w:r w:rsidRPr="00CC397E">
        <w:rPr>
          <w:rFonts w:cs="Times New Roman"/>
          <w:b w:val="0"/>
          <w:bCs w:val="0"/>
        </w:rPr>
        <w:t xml:space="preserve"> and</w:t>
      </w:r>
      <w:r w:rsidRPr="00E17770">
        <w:rPr>
          <w:rFonts w:cs="Times New Roman"/>
          <w:b w:val="0"/>
          <w:bCs w:val="0"/>
        </w:rPr>
        <w:t xml:space="preserve"> NIS. </w:t>
      </w:r>
    </w:p>
    <w:p w14:paraId="2D101F78" w14:textId="77777777" w:rsidR="003A5F7A" w:rsidRDefault="003A5F7A" w:rsidP="003A5F7A">
      <w:pPr>
        <w:pStyle w:val="1"/>
        <w:bidi w:val="0"/>
        <w:rPr>
          <w:rFonts w:cs="Times New Roman"/>
          <w:b w:val="0"/>
          <w:bCs w:val="0"/>
        </w:rPr>
      </w:pPr>
    </w:p>
    <w:p w14:paraId="5E93F84A" w14:textId="77777777" w:rsidR="003A5F7A" w:rsidRDefault="003A5F7A" w:rsidP="003A5F7A">
      <w:pPr>
        <w:pStyle w:val="1"/>
        <w:bidi w:val="0"/>
        <w:rPr>
          <w:rFonts w:cs="Times New Roman"/>
          <w:b w:val="0"/>
          <w:bCs w:val="0"/>
        </w:rPr>
      </w:pPr>
      <w:r>
        <w:rPr>
          <w:rFonts w:cs="Times New Roman"/>
          <w:b w:val="0"/>
          <w:bCs w:val="0"/>
        </w:rPr>
        <w:tab/>
      </w:r>
      <w:r w:rsidRPr="006544F9">
        <w:rPr>
          <w:rFonts w:cs="Times New Roman"/>
          <w:b w:val="0"/>
          <w:bCs w:val="0"/>
        </w:rPr>
        <w:t xml:space="preserve">During the year ended 31 December 2017, the </w:t>
      </w:r>
      <w:r w:rsidRPr="00E17770">
        <w:rPr>
          <w:rFonts w:cs="Times New Roman"/>
          <w:b w:val="0"/>
          <w:bCs w:val="0"/>
        </w:rPr>
        <w:t>st</w:t>
      </w:r>
      <w:r w:rsidRPr="00CC397E">
        <w:rPr>
          <w:rFonts w:cs="Times New Roman"/>
          <w:b w:val="0"/>
          <w:bCs w:val="0"/>
        </w:rPr>
        <w:t>rengthening of Euro against USD</w:t>
      </w:r>
      <w:r w:rsidRPr="00E17770">
        <w:rPr>
          <w:rFonts w:cs="Times New Roman"/>
          <w:b w:val="0"/>
          <w:bCs w:val="0"/>
        </w:rPr>
        <w:t xml:space="preserve"> and NIS </w:t>
      </w:r>
      <w:r>
        <w:rPr>
          <w:rFonts w:cs="Times New Roman"/>
          <w:b w:val="0"/>
          <w:bCs w:val="0"/>
        </w:rPr>
        <w:t xml:space="preserve">led to the recognition of exchange difference gains following the retranslation at the year end or at the date of settlement of monetary liabilities denominated in these currencies. </w:t>
      </w:r>
    </w:p>
    <w:p w14:paraId="6DA90EFA" w14:textId="77777777" w:rsidR="003A5F7A" w:rsidRDefault="003A5F7A" w:rsidP="003A5F7A">
      <w:pPr>
        <w:pStyle w:val="1"/>
        <w:bidi w:val="0"/>
        <w:rPr>
          <w:rFonts w:cs="Times New Roman"/>
          <w:b w:val="0"/>
          <w:bCs w:val="0"/>
        </w:rPr>
      </w:pPr>
    </w:p>
    <w:p w14:paraId="09B0781F" w14:textId="77777777" w:rsidR="003A5F7A" w:rsidRPr="00E17770" w:rsidRDefault="003A5F7A" w:rsidP="003A5F7A">
      <w:pPr>
        <w:pStyle w:val="1"/>
        <w:bidi w:val="0"/>
        <w:rPr>
          <w:rFonts w:cs="Times New Roman"/>
          <w:b w:val="0"/>
          <w:bCs w:val="0"/>
        </w:rPr>
      </w:pPr>
      <w:r>
        <w:rPr>
          <w:rFonts w:cs="Times New Roman"/>
          <w:b w:val="0"/>
          <w:bCs w:val="0"/>
        </w:rPr>
        <w:tab/>
      </w:r>
      <w:r w:rsidRPr="002D053D">
        <w:rPr>
          <w:rFonts w:cs="Times New Roman"/>
          <w:b w:val="0"/>
          <w:bCs w:val="0"/>
        </w:rPr>
        <w:t>During</w:t>
      </w:r>
      <w:r>
        <w:rPr>
          <w:rFonts w:cs="Times New Roman"/>
          <w:b w:val="0"/>
          <w:bCs w:val="0"/>
        </w:rPr>
        <w:t xml:space="preserve"> the year ended 31 December 2016</w:t>
      </w:r>
      <w:r w:rsidRPr="002D053D">
        <w:rPr>
          <w:rFonts w:cs="Times New Roman"/>
          <w:b w:val="0"/>
          <w:bCs w:val="0"/>
        </w:rPr>
        <w:t xml:space="preserve">, the </w:t>
      </w:r>
      <w:r>
        <w:rPr>
          <w:rFonts w:cs="Times New Roman"/>
          <w:b w:val="0"/>
          <w:bCs w:val="0"/>
        </w:rPr>
        <w:t>weakening</w:t>
      </w:r>
      <w:r w:rsidRPr="00CC397E">
        <w:rPr>
          <w:rFonts w:cs="Times New Roman"/>
          <w:b w:val="0"/>
          <w:bCs w:val="0"/>
        </w:rPr>
        <w:t xml:space="preserve"> of Euro against USD</w:t>
      </w:r>
      <w:r w:rsidRPr="00E17770">
        <w:rPr>
          <w:rFonts w:cs="Times New Roman"/>
          <w:b w:val="0"/>
          <w:bCs w:val="0"/>
        </w:rPr>
        <w:t xml:space="preserve"> and NIS </w:t>
      </w:r>
      <w:r>
        <w:rPr>
          <w:rFonts w:cs="Times New Roman"/>
          <w:b w:val="0"/>
          <w:bCs w:val="0"/>
        </w:rPr>
        <w:t>led to the recognition of exchange difference losses following the retranslation at the year end or at the date of settlement of monetary liabilities denominated in these currencies.</w:t>
      </w:r>
    </w:p>
    <w:p w14:paraId="51FCF4EF" w14:textId="77777777" w:rsidR="003A5F7A" w:rsidRPr="00E17770" w:rsidRDefault="003A5F7A" w:rsidP="003A5F7A">
      <w:pPr>
        <w:pStyle w:val="1"/>
        <w:bidi w:val="0"/>
        <w:rPr>
          <w:rFonts w:cs="Times New Roman"/>
          <w:b w:val="0"/>
          <w:bCs w:val="0"/>
          <w:lang w:val="en-GB"/>
        </w:rPr>
      </w:pPr>
    </w:p>
    <w:p w14:paraId="704D4D16" w14:textId="77777777" w:rsidR="003A5F7A" w:rsidRPr="001B2249" w:rsidRDefault="003A5F7A" w:rsidP="003A5F7A">
      <w:pPr>
        <w:autoSpaceDE w:val="0"/>
        <w:autoSpaceDN w:val="0"/>
        <w:adjustRightInd w:val="0"/>
        <w:spacing w:line="276" w:lineRule="auto"/>
        <w:ind w:left="1134" w:hanging="1120"/>
        <w:rPr>
          <w:b/>
        </w:rPr>
      </w:pPr>
      <w:r w:rsidRPr="001B2249">
        <w:rPr>
          <w:b/>
        </w:rPr>
        <w:t>NOTE 2</w:t>
      </w:r>
      <w:r>
        <w:rPr>
          <w:b/>
        </w:rPr>
        <w:t>1</w:t>
      </w:r>
      <w:r w:rsidRPr="001B2249">
        <w:rPr>
          <w:b/>
        </w:rPr>
        <w:t xml:space="preserve">:- </w:t>
      </w:r>
      <w:r w:rsidRPr="001B2249">
        <w:rPr>
          <w:b/>
        </w:rPr>
        <w:tab/>
        <w:t>GUARANTEES PROVIDED BY THE COMPANY IN RELATION TO THE LIABILITIES OF OTHER GROUP COMPANIES</w:t>
      </w:r>
    </w:p>
    <w:p w14:paraId="60934425" w14:textId="77777777" w:rsidR="003A5F7A" w:rsidRPr="001B2249" w:rsidRDefault="003A5F7A" w:rsidP="003A5F7A">
      <w:pPr>
        <w:pStyle w:val="30"/>
        <w:tabs>
          <w:tab w:val="clear" w:pos="2268"/>
          <w:tab w:val="left" w:pos="0"/>
        </w:tabs>
        <w:bidi w:val="0"/>
        <w:spacing w:line="276" w:lineRule="auto"/>
        <w:rPr>
          <w:rFonts w:cs="Times New Roman"/>
          <w:b/>
        </w:rPr>
      </w:pPr>
    </w:p>
    <w:p w14:paraId="0CAA22BA" w14:textId="77777777" w:rsidR="003A5F7A" w:rsidRPr="001B2249" w:rsidRDefault="003A5F7A" w:rsidP="003A5F7A">
      <w:pPr>
        <w:pStyle w:val="20"/>
        <w:bidi w:val="0"/>
        <w:spacing w:line="276" w:lineRule="auto"/>
        <w:rPr>
          <w:rFonts w:cs="Times New Roman"/>
        </w:rPr>
      </w:pPr>
      <w:r w:rsidRPr="001B2249">
        <w:rPr>
          <w:rFonts w:cs="Times New Roman"/>
        </w:rPr>
        <w:t>a.</w:t>
      </w:r>
      <w:r w:rsidRPr="001B2249">
        <w:rPr>
          <w:rFonts w:cs="Times New Roman"/>
        </w:rPr>
        <w:tab/>
        <w:t xml:space="preserve">Pursuant to the financing agreements entered into by two indirect subsidiaries of the Company in the USA the Company has provided to these lenders payment guarantees for the amounts advanced to the indirect subsidiaries. The outstanding balance of the facilities provided as at 31 December 2017 amounted to $99.4 million (€83 million). </w:t>
      </w:r>
    </w:p>
    <w:p w14:paraId="7602E088" w14:textId="77777777" w:rsidR="003A5F7A" w:rsidRPr="001B2249" w:rsidRDefault="003A5F7A" w:rsidP="003A5F7A">
      <w:pPr>
        <w:autoSpaceDE w:val="0"/>
        <w:autoSpaceDN w:val="0"/>
        <w:adjustRightInd w:val="0"/>
        <w:spacing w:line="276" w:lineRule="auto"/>
        <w:rPr>
          <w:b/>
          <w:color w:val="000000"/>
        </w:rPr>
      </w:pPr>
    </w:p>
    <w:p w14:paraId="676CACA0" w14:textId="77777777" w:rsidR="003A5F7A" w:rsidRPr="001B2249" w:rsidRDefault="003A5F7A" w:rsidP="003A5F7A">
      <w:pPr>
        <w:pStyle w:val="20"/>
        <w:bidi w:val="0"/>
        <w:spacing w:line="276" w:lineRule="auto"/>
        <w:rPr>
          <w:rFonts w:cs="Times New Roman"/>
        </w:rPr>
      </w:pPr>
      <w:r w:rsidRPr="001B2249">
        <w:rPr>
          <w:rFonts w:cs="Times New Roman"/>
        </w:rPr>
        <w:t>b.</w:t>
      </w:r>
      <w:r w:rsidRPr="001B2249">
        <w:rPr>
          <w:rFonts w:cs="Times New Roman"/>
        </w:rPr>
        <w:tab/>
        <w:t xml:space="preserve">Pursuant to the loan agreement entered into by an indirect subsidiary of the Company (Brack Capital USA B.V.) with a financing bank, amounting to </w:t>
      </w:r>
      <w:r w:rsidRPr="001B2249">
        <w:rPr>
          <w:rFonts w:cs="Times New Roman"/>
          <w:color w:val="000000"/>
          <w:lang w:val="en-GB" w:bidi="ar-SA"/>
        </w:rPr>
        <w:t>$13 million (€10.9 million) as at 31 December 2017</w:t>
      </w:r>
      <w:r w:rsidRPr="001B2249">
        <w:rPr>
          <w:rFonts w:cs="Times New Roman"/>
        </w:rPr>
        <w:t>, a full payment guarantee was given to the financing bank, jointly by the Company and another wholly owned direct subsidiary of the Company. In addition, the Company and its wholly owned subsidiary guaranteeing this facility have also undertaken that so long as the facility is still outstanding:</w:t>
      </w:r>
    </w:p>
    <w:p w14:paraId="4F2773A1" w14:textId="77777777" w:rsidR="003A5F7A" w:rsidRPr="001B2249" w:rsidRDefault="003A5F7A" w:rsidP="003A5F7A">
      <w:pPr>
        <w:spacing w:line="276" w:lineRule="auto"/>
        <w:ind w:left="709" w:hanging="564"/>
      </w:pPr>
    </w:p>
    <w:p w14:paraId="378BCAD8" w14:textId="77777777" w:rsidR="003A5F7A" w:rsidRPr="001B2249" w:rsidRDefault="003A5F7A" w:rsidP="003A5F7A">
      <w:pPr>
        <w:pStyle w:val="30"/>
        <w:bidi w:val="0"/>
        <w:spacing w:line="276" w:lineRule="auto"/>
        <w:rPr>
          <w:rFonts w:cs="Times New Roman"/>
        </w:rPr>
      </w:pPr>
      <w:r w:rsidRPr="001B2249">
        <w:rPr>
          <w:rFonts w:cs="Times New Roman"/>
        </w:rPr>
        <w:t>1.</w:t>
      </w:r>
      <w:r w:rsidRPr="001B2249">
        <w:rPr>
          <w:rFonts w:cs="Times New Roman"/>
        </w:rPr>
        <w:tab/>
        <w:t>Brack Capital USA B.V. should maintain a minimum net equity of $45 million.</w:t>
      </w:r>
    </w:p>
    <w:p w14:paraId="08F194C4" w14:textId="77777777" w:rsidR="003A5F7A" w:rsidRPr="001B2249" w:rsidRDefault="003A5F7A" w:rsidP="003A5F7A">
      <w:pPr>
        <w:pStyle w:val="30"/>
        <w:bidi w:val="0"/>
        <w:spacing w:line="276" w:lineRule="auto"/>
        <w:rPr>
          <w:rFonts w:cs="Times New Roman"/>
        </w:rPr>
      </w:pPr>
      <w:r w:rsidRPr="001B2249">
        <w:rPr>
          <w:rFonts w:cs="Times New Roman"/>
        </w:rPr>
        <w:t>2.</w:t>
      </w:r>
      <w:r w:rsidRPr="001B2249">
        <w:rPr>
          <w:rFonts w:cs="Times New Roman"/>
        </w:rPr>
        <w:tab/>
        <w:t>Brack Capital USA B.V. should maintain a minimum of shareholders’ funds of $30 million.</w:t>
      </w:r>
    </w:p>
    <w:p w14:paraId="36E4E3F1" w14:textId="77777777" w:rsidR="003A5F7A" w:rsidRPr="001B2249" w:rsidRDefault="003A5F7A" w:rsidP="003A5F7A">
      <w:pPr>
        <w:pStyle w:val="30"/>
        <w:bidi w:val="0"/>
        <w:spacing w:line="276" w:lineRule="auto"/>
        <w:rPr>
          <w:rFonts w:cs="Times New Roman"/>
        </w:rPr>
      </w:pPr>
      <w:r w:rsidRPr="001B2249">
        <w:rPr>
          <w:rFonts w:cs="Times New Roman"/>
        </w:rPr>
        <w:t>3.</w:t>
      </w:r>
      <w:r w:rsidRPr="001B2249">
        <w:rPr>
          <w:rFonts w:cs="Times New Roman"/>
        </w:rPr>
        <w:tab/>
        <w:t>Brack Capital USA B.V. should maintain a minimum gross cash flow from operations of $5 million for each of the six-month periods during the first year of the loan term, then increasing to $10 million for each of the six-month periods for the remaining term of the loan.</w:t>
      </w:r>
    </w:p>
    <w:p w14:paraId="06096BFF" w14:textId="77777777" w:rsidR="003A5F7A" w:rsidRPr="001B2249" w:rsidRDefault="003A5F7A" w:rsidP="003A5F7A">
      <w:pPr>
        <w:pStyle w:val="30"/>
        <w:bidi w:val="0"/>
        <w:spacing w:line="276" w:lineRule="auto"/>
        <w:rPr>
          <w:rFonts w:cs="Times New Roman"/>
        </w:rPr>
      </w:pPr>
      <w:r w:rsidRPr="001B2249">
        <w:rPr>
          <w:rFonts w:cs="Times New Roman"/>
        </w:rPr>
        <w:lastRenderedPageBreak/>
        <w:t>4.</w:t>
      </w:r>
      <w:r w:rsidRPr="001B2249">
        <w:rPr>
          <w:rFonts w:cs="Times New Roman"/>
        </w:rPr>
        <w:tab/>
        <w:t>The Company should maintain a minimum net equity of $140 million.</w:t>
      </w:r>
    </w:p>
    <w:p w14:paraId="3280C824" w14:textId="77777777" w:rsidR="003A5F7A" w:rsidRPr="001B2249" w:rsidRDefault="003A5F7A" w:rsidP="003A5F7A">
      <w:pPr>
        <w:pStyle w:val="30"/>
        <w:bidi w:val="0"/>
        <w:spacing w:line="276" w:lineRule="auto"/>
        <w:rPr>
          <w:rFonts w:cs="Times New Roman"/>
        </w:rPr>
      </w:pPr>
      <w:r w:rsidRPr="001B2249">
        <w:rPr>
          <w:rFonts w:cs="Times New Roman"/>
        </w:rPr>
        <w:t>5.</w:t>
      </w:r>
      <w:r w:rsidRPr="001B2249">
        <w:rPr>
          <w:rFonts w:cs="Times New Roman"/>
        </w:rPr>
        <w:tab/>
        <w:t>The ratio between the net financial debt of the Company to its total assets shall be maintained during the loan term within 0.75 to 1.00.</w:t>
      </w:r>
    </w:p>
    <w:p w14:paraId="118AD0E4" w14:textId="77777777" w:rsidR="003A5F7A" w:rsidRPr="001B2249" w:rsidRDefault="003A5F7A" w:rsidP="003A5F7A">
      <w:pPr>
        <w:spacing w:line="276" w:lineRule="auto"/>
        <w:ind w:left="709"/>
      </w:pPr>
    </w:p>
    <w:p w14:paraId="157C7D11" w14:textId="77777777" w:rsidR="003A5F7A" w:rsidRPr="001B2249" w:rsidRDefault="003A5F7A" w:rsidP="003A5F7A">
      <w:pPr>
        <w:pStyle w:val="30"/>
        <w:bidi w:val="0"/>
        <w:spacing w:line="276" w:lineRule="auto"/>
        <w:ind w:left="1701" w:firstLine="0"/>
        <w:rPr>
          <w:rFonts w:cs="Times New Roman"/>
        </w:rPr>
      </w:pPr>
      <w:bookmarkStart w:id="181" w:name="_Hlk511678306"/>
      <w:r w:rsidRPr="001B2249">
        <w:rPr>
          <w:rFonts w:cs="Times New Roman"/>
        </w:rPr>
        <w:t>The above covenants relate to the consolidated financial statements of Brack Capital USA B.V. and of the Company, where applicable.</w:t>
      </w:r>
      <w:r>
        <w:rPr>
          <w:rFonts w:cs="Times New Roman"/>
        </w:rPr>
        <w:t xml:space="preserve"> </w:t>
      </w:r>
      <w:r w:rsidRPr="001B2249">
        <w:rPr>
          <w:rFonts w:cs="Times New Roman"/>
        </w:rPr>
        <w:t>As of 31 December 2017, the Company and its indirect subsidiary met all the covenants.</w:t>
      </w:r>
    </w:p>
    <w:bookmarkEnd w:id="181"/>
    <w:p w14:paraId="63D6BE87" w14:textId="77777777" w:rsidR="003A5F7A" w:rsidRPr="001B2249" w:rsidRDefault="003A5F7A" w:rsidP="003A5F7A">
      <w:pPr>
        <w:pStyle w:val="30"/>
        <w:bidi w:val="0"/>
        <w:spacing w:line="276" w:lineRule="auto"/>
        <w:ind w:left="1701" w:firstLine="0"/>
        <w:rPr>
          <w:rFonts w:cs="Times New Roman"/>
        </w:rPr>
      </w:pPr>
    </w:p>
    <w:p w14:paraId="40583A94" w14:textId="77777777" w:rsidR="003A5F7A" w:rsidRPr="001B2249" w:rsidRDefault="003A5F7A" w:rsidP="003A5F7A">
      <w:pPr>
        <w:pStyle w:val="20"/>
        <w:bidi w:val="0"/>
        <w:spacing w:line="276" w:lineRule="auto"/>
        <w:rPr>
          <w:rFonts w:cs="Times New Roman"/>
        </w:rPr>
      </w:pPr>
      <w:r w:rsidRPr="001B2249">
        <w:rPr>
          <w:rFonts w:cs="Times New Roman"/>
        </w:rPr>
        <w:t>c.</w:t>
      </w:r>
      <w:r w:rsidRPr="001B2249">
        <w:rPr>
          <w:rFonts w:cs="Times New Roman"/>
        </w:rPr>
        <w:tab/>
        <w:t>Pursuant to a loan agreement entered into by an indirect subsidiary of the Company in the USA to finance the acquisition of a property, the Company has provided a guarantee in the favor of the bank as follows: (1) standard environmental indemnity and (2) standard "bad boy" carve-outs (*). The Company further undertakes to maintain a minimum net worth of $11.2 million (€9.4 million) and minimum liquid assets of $1.2 million (€1 million). Each investor participating in this project is severally and not jointly responsible to the Company for his/her pro-rata portion in relation to the above guarantees. As of 31 December 2017, all of the above covenants are met.</w:t>
      </w:r>
    </w:p>
    <w:p w14:paraId="13CC0B12" w14:textId="77777777" w:rsidR="003A5F7A" w:rsidRPr="001B2249" w:rsidRDefault="003A5F7A" w:rsidP="003A5F7A">
      <w:pPr>
        <w:spacing w:line="276" w:lineRule="auto"/>
        <w:ind w:left="709"/>
      </w:pPr>
    </w:p>
    <w:p w14:paraId="15D17A13" w14:textId="77777777" w:rsidR="003A5F7A" w:rsidRPr="001B2249" w:rsidRDefault="003A5F7A" w:rsidP="003A5F7A">
      <w:pPr>
        <w:pStyle w:val="20"/>
        <w:bidi w:val="0"/>
        <w:spacing w:line="276" w:lineRule="auto"/>
        <w:rPr>
          <w:rFonts w:cs="Times New Roman"/>
          <w:lang w:val="en-GB"/>
        </w:rPr>
      </w:pPr>
      <w:r w:rsidRPr="001B2249">
        <w:rPr>
          <w:rFonts w:cs="Times New Roman"/>
        </w:rPr>
        <w:t>d.</w:t>
      </w:r>
      <w:r w:rsidRPr="001B2249">
        <w:rPr>
          <w:rFonts w:cs="Times New Roman"/>
        </w:rPr>
        <w:tab/>
        <w:t xml:space="preserve">Pursuant to the facility agreement entered into by an indirect subsidiary of the </w:t>
      </w:r>
      <w:r>
        <w:rPr>
          <w:rFonts w:cs="Times New Roman"/>
        </w:rPr>
        <w:t>Company</w:t>
      </w:r>
      <w:r w:rsidRPr="001B2249">
        <w:rPr>
          <w:rFonts w:cs="Times New Roman"/>
        </w:rPr>
        <w:t xml:space="preserve"> in the USA, </w:t>
      </w:r>
      <w:r w:rsidRPr="001B2249">
        <w:rPr>
          <w:rFonts w:cs="Times New Roman"/>
          <w:lang w:val="en-GB"/>
        </w:rPr>
        <w:t>the Company, jointly with another indirect subsidiary in the USA, provided a guaranty in favour of the financing bank as follows: (1) standard "bad-boy" carve-outs (*), (2) standard environmental indemnity (3) guaranty of additional required equity, (4)</w:t>
      </w:r>
      <w:r w:rsidRPr="001B2249">
        <w:rPr>
          <w:rFonts w:cs="Times New Roman"/>
        </w:rPr>
        <w:t xml:space="preserve"> </w:t>
      </w:r>
      <w:r w:rsidRPr="001B2249">
        <w:rPr>
          <w:rFonts w:cs="Times New Roman"/>
          <w:lang w:val="en-GB"/>
        </w:rPr>
        <w:t xml:space="preserve">carry guarantee for the property, (5) completion guarantee and (6) rebalancing guarantee. </w:t>
      </w:r>
    </w:p>
    <w:p w14:paraId="2044D7C9" w14:textId="77777777" w:rsidR="003A5F7A" w:rsidRDefault="003A5F7A" w:rsidP="003A5F7A">
      <w:pPr>
        <w:pStyle w:val="30"/>
        <w:tabs>
          <w:tab w:val="clear" w:pos="2268"/>
          <w:tab w:val="left" w:pos="0"/>
        </w:tabs>
        <w:bidi w:val="0"/>
        <w:spacing w:line="276" w:lineRule="auto"/>
        <w:rPr>
          <w:rFonts w:cs="Times New Roman"/>
          <w:b/>
        </w:rPr>
      </w:pPr>
    </w:p>
    <w:p w14:paraId="0C170C4B" w14:textId="77777777" w:rsidR="003A5F7A" w:rsidRPr="001B2249" w:rsidRDefault="003A5F7A" w:rsidP="003A5F7A">
      <w:pPr>
        <w:pStyle w:val="20"/>
        <w:bidi w:val="0"/>
        <w:spacing w:line="276" w:lineRule="auto"/>
        <w:rPr>
          <w:rFonts w:cs="Times New Roman"/>
          <w:bCs/>
        </w:rPr>
      </w:pPr>
      <w:r w:rsidRPr="001B2249">
        <w:rPr>
          <w:rFonts w:cs="Times New Roman"/>
          <w:bCs/>
        </w:rPr>
        <w:t>e.</w:t>
      </w:r>
      <w:r w:rsidRPr="001B2249">
        <w:rPr>
          <w:rFonts w:cs="Times New Roman"/>
          <w:bCs/>
        </w:rPr>
        <w:tab/>
        <w:t>A guaranty was provided by the Company, jointly and equally</w:t>
      </w:r>
      <w:r w:rsidRPr="001B2249">
        <w:rPr>
          <w:rFonts w:cs="Times New Roman"/>
        </w:rPr>
        <w:t xml:space="preserve"> with its partner for the related project,</w:t>
      </w:r>
      <w:r w:rsidRPr="001B2249">
        <w:rPr>
          <w:rFonts w:cs="Times New Roman"/>
          <w:bCs/>
        </w:rPr>
        <w:t xml:space="preserve"> with regards to a refinancing of the construction loan for the development of a property obtained by </w:t>
      </w:r>
      <w:r w:rsidRPr="001B2249">
        <w:rPr>
          <w:rFonts w:cs="Times New Roman"/>
        </w:rPr>
        <w:t>associate joint venture of the Company in the USA</w:t>
      </w:r>
      <w:r w:rsidRPr="001B2249" w:rsidDel="00D874A1">
        <w:rPr>
          <w:rFonts w:cs="Times New Roman"/>
          <w:bCs/>
        </w:rPr>
        <w:t xml:space="preserve"> </w:t>
      </w:r>
      <w:r w:rsidRPr="001B2249">
        <w:rPr>
          <w:rFonts w:cs="Times New Roman"/>
          <w:bCs/>
        </w:rPr>
        <w:t xml:space="preserve">amounting to </w:t>
      </w:r>
      <w:r w:rsidRPr="001B2249">
        <w:rPr>
          <w:rFonts w:cs="Times New Roman"/>
        </w:rPr>
        <w:t>$103 million (€86 million) as at 31 December 2017,</w:t>
      </w:r>
      <w:r w:rsidRPr="001B2249">
        <w:rPr>
          <w:rFonts w:cs="Times New Roman"/>
          <w:bCs/>
        </w:rPr>
        <w:t xml:space="preserve"> as follows:</w:t>
      </w:r>
    </w:p>
    <w:p w14:paraId="6B3F5DA7" w14:textId="77777777" w:rsidR="003A5F7A" w:rsidRPr="001B2249" w:rsidRDefault="003A5F7A" w:rsidP="003A5F7A">
      <w:pPr>
        <w:pStyle w:val="30"/>
        <w:tabs>
          <w:tab w:val="clear" w:pos="2268"/>
          <w:tab w:val="left" w:pos="728"/>
        </w:tabs>
        <w:bidi w:val="0"/>
        <w:spacing w:line="276" w:lineRule="auto"/>
        <w:ind w:left="709" w:firstLine="0"/>
        <w:rPr>
          <w:rFonts w:cs="Times New Roman"/>
          <w:bCs/>
        </w:rPr>
      </w:pPr>
    </w:p>
    <w:p w14:paraId="78F8C9A6" w14:textId="77777777" w:rsidR="003A5F7A" w:rsidRPr="001B2249" w:rsidRDefault="003A5F7A" w:rsidP="003A5F7A">
      <w:pPr>
        <w:pStyle w:val="30"/>
        <w:bidi w:val="0"/>
        <w:spacing w:line="276" w:lineRule="auto"/>
        <w:rPr>
          <w:rFonts w:cs="Times New Roman"/>
        </w:rPr>
      </w:pPr>
      <w:r w:rsidRPr="001B2249">
        <w:rPr>
          <w:rFonts w:cs="Times New Roman"/>
        </w:rPr>
        <w:t>1.</w:t>
      </w:r>
      <w:r w:rsidRPr="001B2249">
        <w:rPr>
          <w:rFonts w:cs="Times New Roman"/>
        </w:rPr>
        <w:tab/>
        <w:t xml:space="preserve">Principal Payment Guaranty equal to 12.5% of the outstanding amount of the loan, then decreasing to 5% after property achieves a 10.5% debt yield and then reducing to nil once the property achieves 11% debt yield. </w:t>
      </w:r>
    </w:p>
    <w:p w14:paraId="7B5CDA6A" w14:textId="77777777" w:rsidR="003A5F7A" w:rsidRPr="001B2249" w:rsidRDefault="003A5F7A" w:rsidP="003A5F7A">
      <w:pPr>
        <w:pStyle w:val="30"/>
        <w:bidi w:val="0"/>
        <w:spacing w:line="276" w:lineRule="auto"/>
        <w:rPr>
          <w:rFonts w:cs="Times New Roman"/>
        </w:rPr>
      </w:pPr>
      <w:r w:rsidRPr="001B2249">
        <w:rPr>
          <w:rFonts w:cs="Times New Roman"/>
        </w:rPr>
        <w:t>2.</w:t>
      </w:r>
      <w:r w:rsidRPr="001B2249">
        <w:rPr>
          <w:rFonts w:cs="Times New Roman"/>
        </w:rPr>
        <w:tab/>
        <w:t>Debt Service Guaranty throughout the Loan term covering interest payments (not principal) for the first 3 year loan term and then for years 4 to 5 covering both interest and principal payments.</w:t>
      </w:r>
    </w:p>
    <w:p w14:paraId="3434111D" w14:textId="77777777" w:rsidR="003A5F7A" w:rsidRPr="001B2249" w:rsidRDefault="003A5F7A" w:rsidP="003A5F7A">
      <w:pPr>
        <w:pStyle w:val="30"/>
        <w:bidi w:val="0"/>
        <w:spacing w:line="276" w:lineRule="auto"/>
        <w:rPr>
          <w:rFonts w:cs="Times New Roman"/>
        </w:rPr>
      </w:pPr>
      <w:r w:rsidRPr="001B2249">
        <w:rPr>
          <w:rFonts w:cs="Times New Roman"/>
        </w:rPr>
        <w:t>3.</w:t>
      </w:r>
      <w:r w:rsidRPr="001B2249">
        <w:rPr>
          <w:rFonts w:cs="Times New Roman"/>
        </w:rPr>
        <w:tab/>
        <w:t>Standard "bad-boy" carve-outs (*) throughout the term of the Loan.</w:t>
      </w:r>
    </w:p>
    <w:p w14:paraId="4C816212" w14:textId="77777777" w:rsidR="003A5F7A" w:rsidRPr="001B2249" w:rsidRDefault="003A5F7A" w:rsidP="003A5F7A">
      <w:pPr>
        <w:pStyle w:val="30"/>
        <w:bidi w:val="0"/>
        <w:spacing w:line="276" w:lineRule="auto"/>
        <w:rPr>
          <w:rFonts w:cs="Times New Roman"/>
        </w:rPr>
      </w:pPr>
      <w:r w:rsidRPr="001B2249">
        <w:rPr>
          <w:rFonts w:cs="Times New Roman"/>
        </w:rPr>
        <w:t>4.</w:t>
      </w:r>
      <w:r w:rsidRPr="001B2249">
        <w:rPr>
          <w:rFonts w:cs="Times New Roman"/>
        </w:rPr>
        <w:tab/>
        <w:t>Standard environmental indemnity.</w:t>
      </w:r>
    </w:p>
    <w:p w14:paraId="1A9C32E5" w14:textId="77777777" w:rsidR="003A5F7A" w:rsidRPr="001B2249" w:rsidRDefault="003A5F7A" w:rsidP="003A5F7A">
      <w:pPr>
        <w:pStyle w:val="30"/>
        <w:bidi w:val="0"/>
        <w:spacing w:line="276" w:lineRule="auto"/>
        <w:ind w:left="1701" w:firstLine="0"/>
        <w:rPr>
          <w:rFonts w:cs="Times New Roman"/>
        </w:rPr>
      </w:pPr>
    </w:p>
    <w:p w14:paraId="7559334F" w14:textId="77777777" w:rsidR="003A5F7A" w:rsidRPr="001B2249" w:rsidRDefault="003A5F7A" w:rsidP="003A5F7A">
      <w:pPr>
        <w:pStyle w:val="30"/>
        <w:bidi w:val="0"/>
        <w:spacing w:line="276" w:lineRule="auto"/>
        <w:ind w:left="1701" w:firstLine="0"/>
        <w:rPr>
          <w:rFonts w:cs="Times New Roman"/>
        </w:rPr>
      </w:pPr>
      <w:r w:rsidRPr="001B2249">
        <w:rPr>
          <w:rFonts w:cs="Times New Roman"/>
        </w:rPr>
        <w:t xml:space="preserve">Each investor participating in this project, is severally and not jointly responsible to the Company for his/her pro-rata portion in relation to the above guarantees. </w:t>
      </w:r>
    </w:p>
    <w:p w14:paraId="7A125FC6" w14:textId="77777777" w:rsidR="003A5F7A" w:rsidRPr="001B2249" w:rsidRDefault="003A5F7A" w:rsidP="003A5F7A">
      <w:pPr>
        <w:pStyle w:val="30"/>
        <w:bidi w:val="0"/>
        <w:spacing w:line="276" w:lineRule="auto"/>
        <w:ind w:left="1701" w:firstLine="0"/>
        <w:rPr>
          <w:rFonts w:cs="Times New Roman"/>
        </w:rPr>
      </w:pPr>
    </w:p>
    <w:p w14:paraId="2DF1155C" w14:textId="77777777" w:rsidR="003A5F7A" w:rsidRPr="001B2249" w:rsidRDefault="003A5F7A" w:rsidP="003A5F7A">
      <w:pPr>
        <w:pStyle w:val="30"/>
        <w:bidi w:val="0"/>
        <w:spacing w:line="276" w:lineRule="auto"/>
        <w:ind w:left="1701" w:firstLine="0"/>
        <w:rPr>
          <w:rFonts w:cs="Times New Roman"/>
        </w:rPr>
      </w:pPr>
      <w:r w:rsidRPr="001B2249">
        <w:rPr>
          <w:rFonts w:cs="Times New Roman"/>
        </w:rPr>
        <w:t>The Company had also undertaken, jointly with its partner for the related project, the following covenants with respect to this facility:</w:t>
      </w:r>
    </w:p>
    <w:p w14:paraId="14CD2997" w14:textId="77777777" w:rsidR="003A5F7A" w:rsidRPr="001B2249" w:rsidRDefault="003A5F7A" w:rsidP="003A5F7A">
      <w:pPr>
        <w:pStyle w:val="30"/>
        <w:bidi w:val="0"/>
        <w:spacing w:line="276" w:lineRule="auto"/>
        <w:ind w:left="1701" w:firstLine="0"/>
        <w:rPr>
          <w:rFonts w:cs="Times New Roman"/>
        </w:rPr>
      </w:pPr>
    </w:p>
    <w:p w14:paraId="1DC13E0E" w14:textId="77777777" w:rsidR="003A5F7A" w:rsidRPr="001B2249" w:rsidRDefault="003A5F7A" w:rsidP="003A5F7A">
      <w:pPr>
        <w:pStyle w:val="30"/>
        <w:bidi w:val="0"/>
        <w:spacing w:line="276" w:lineRule="auto"/>
        <w:rPr>
          <w:rFonts w:cs="Times New Roman"/>
        </w:rPr>
      </w:pPr>
      <w:r w:rsidRPr="001B2249">
        <w:rPr>
          <w:rFonts w:cs="Times New Roman"/>
        </w:rPr>
        <w:t>1.</w:t>
      </w:r>
      <w:r w:rsidRPr="001B2249">
        <w:rPr>
          <w:rFonts w:cs="Times New Roman"/>
        </w:rPr>
        <w:tab/>
        <w:t>The Company shall maintain a minimum net equity of $100 million.</w:t>
      </w:r>
    </w:p>
    <w:p w14:paraId="19765B68" w14:textId="77777777" w:rsidR="003A5F7A" w:rsidRPr="001B2249" w:rsidRDefault="003A5F7A" w:rsidP="003A5F7A">
      <w:pPr>
        <w:pStyle w:val="30"/>
        <w:bidi w:val="0"/>
        <w:spacing w:line="276" w:lineRule="auto"/>
        <w:rPr>
          <w:rFonts w:cs="Times New Roman"/>
        </w:rPr>
      </w:pPr>
      <w:r w:rsidRPr="001B2249">
        <w:rPr>
          <w:rFonts w:cs="Times New Roman"/>
        </w:rPr>
        <w:t>2.</w:t>
      </w:r>
      <w:r w:rsidRPr="001B2249">
        <w:rPr>
          <w:rFonts w:cs="Times New Roman"/>
        </w:rPr>
        <w:tab/>
        <w:t>The Company shall maintain a minimum liquidity of $15 million.</w:t>
      </w:r>
    </w:p>
    <w:p w14:paraId="6C9D60B9" w14:textId="77777777" w:rsidR="003A5F7A" w:rsidRPr="001B2249" w:rsidRDefault="003A5F7A" w:rsidP="003A5F7A">
      <w:pPr>
        <w:pStyle w:val="4"/>
        <w:tabs>
          <w:tab w:val="clear" w:pos="2835"/>
        </w:tabs>
        <w:bidi w:val="0"/>
        <w:spacing w:line="276" w:lineRule="auto"/>
        <w:ind w:left="1308" w:firstLine="0"/>
        <w:rPr>
          <w:rFonts w:cs="Times New Roman"/>
        </w:rPr>
      </w:pPr>
    </w:p>
    <w:p w14:paraId="6C947F08" w14:textId="77777777" w:rsidR="003A5F7A" w:rsidRPr="001B2249" w:rsidRDefault="003A5F7A" w:rsidP="003A5F7A">
      <w:pPr>
        <w:pStyle w:val="30"/>
        <w:bidi w:val="0"/>
        <w:spacing w:line="276" w:lineRule="auto"/>
        <w:rPr>
          <w:rFonts w:cs="Times New Roman"/>
        </w:rPr>
      </w:pPr>
      <w:r w:rsidRPr="001B2249">
        <w:rPr>
          <w:rFonts w:cs="Times New Roman"/>
        </w:rPr>
        <w:t>As of 31 December 2017, all of the above covenants are met.</w:t>
      </w:r>
    </w:p>
    <w:p w14:paraId="17DA506B" w14:textId="77777777" w:rsidR="003A5F7A" w:rsidRPr="001B2249" w:rsidRDefault="003A5F7A" w:rsidP="003A5F7A">
      <w:pPr>
        <w:pStyle w:val="30"/>
        <w:tabs>
          <w:tab w:val="clear" w:pos="2268"/>
          <w:tab w:val="left" w:pos="1985"/>
        </w:tabs>
        <w:bidi w:val="0"/>
        <w:spacing w:line="276" w:lineRule="auto"/>
        <w:ind w:left="588" w:hanging="14"/>
        <w:rPr>
          <w:rFonts w:cs="Times New Roman"/>
          <w:bCs/>
        </w:rPr>
      </w:pPr>
    </w:p>
    <w:p w14:paraId="2D4BCBC0" w14:textId="77777777" w:rsidR="003A5F7A" w:rsidRDefault="003A5F7A" w:rsidP="003A5F7A">
      <w:pPr>
        <w:pStyle w:val="20"/>
        <w:bidi w:val="0"/>
        <w:spacing w:line="276" w:lineRule="auto"/>
        <w:rPr>
          <w:rFonts w:cs="Times New Roman"/>
        </w:rPr>
      </w:pPr>
      <w:r w:rsidRPr="001B2249">
        <w:rPr>
          <w:rFonts w:cs="Times New Roman"/>
        </w:rPr>
        <w:t>f.</w:t>
      </w:r>
      <w:r w:rsidRPr="001B2249">
        <w:rPr>
          <w:rFonts w:cs="Times New Roman"/>
        </w:rPr>
        <w:tab/>
        <w:t xml:space="preserve">Pursuant to the first loan facility entered into by an indirect subsidiary of the Company in the USA to finance the acquisition of a residential building </w:t>
      </w:r>
      <w:r w:rsidRPr="001B2249">
        <w:rPr>
          <w:rFonts w:cs="Times New Roman"/>
          <w:color w:val="000000"/>
          <w:lang w:val="en-GB" w:bidi="ar-SA"/>
        </w:rPr>
        <w:t>for the total amount of $55 million (€45.9 million)</w:t>
      </w:r>
      <w:r w:rsidRPr="001B2249">
        <w:rPr>
          <w:rFonts w:cs="Times New Roman"/>
        </w:rPr>
        <w:t xml:space="preserve">, the Company has provided a guarantee in the favor of the lender as follows: (1) standard environmental indemnity, (2) standard "bad boy" carve-outs (*) and (3) carry guarantee for the property. </w:t>
      </w:r>
    </w:p>
    <w:p w14:paraId="4FD4450A" w14:textId="77777777" w:rsidR="00C6409A" w:rsidRPr="001B2249" w:rsidRDefault="00C6409A" w:rsidP="00C6409A">
      <w:pPr>
        <w:pStyle w:val="20"/>
        <w:bidi w:val="0"/>
        <w:spacing w:line="276" w:lineRule="auto"/>
        <w:rPr>
          <w:rFonts w:cs="Times New Roman"/>
        </w:rPr>
      </w:pPr>
    </w:p>
    <w:p w14:paraId="1D6964A1" w14:textId="77777777" w:rsidR="003A5F7A" w:rsidRPr="001B2249" w:rsidRDefault="003A5F7A" w:rsidP="003A5F7A">
      <w:pPr>
        <w:pStyle w:val="20"/>
        <w:bidi w:val="0"/>
        <w:spacing w:line="276" w:lineRule="auto"/>
        <w:rPr>
          <w:rFonts w:cs="Times New Roman"/>
        </w:rPr>
      </w:pPr>
      <w:r w:rsidRPr="001B2249">
        <w:rPr>
          <w:rFonts w:cs="Times New Roman"/>
        </w:rPr>
        <w:t>g.</w:t>
      </w:r>
      <w:r w:rsidRPr="001B2249">
        <w:rPr>
          <w:rFonts w:cs="Times New Roman"/>
        </w:rPr>
        <w:tab/>
        <w:t xml:space="preserve">Pursuant to a loan agreement entered into by an indirect subsidiary of the Company in the USA to finance the acquisition of a property, the Company provided a guaranty in favor of the bank as follows: (1) </w:t>
      </w:r>
      <w:r w:rsidRPr="001B2249">
        <w:rPr>
          <w:rFonts w:cs="Times New Roman"/>
          <w:color w:val="000000"/>
        </w:rPr>
        <w:t>standard "bad-boy" carve-outs</w:t>
      </w:r>
      <w:r w:rsidRPr="001B2249">
        <w:rPr>
          <w:rFonts w:cs="Times New Roman"/>
        </w:rPr>
        <w:t xml:space="preserve"> (*) and (2)</w:t>
      </w:r>
      <w:r w:rsidRPr="001B2249">
        <w:rPr>
          <w:rFonts w:cs="Times New Roman"/>
          <w:color w:val="000000"/>
        </w:rPr>
        <w:t xml:space="preserve"> standard environmental indemnity. The Company further undertakes to maintain $12.8 million (</w:t>
      </w:r>
      <w:r w:rsidRPr="001B2249">
        <w:rPr>
          <w:rFonts w:cs="Times New Roman"/>
        </w:rPr>
        <w:t>€</w:t>
      </w:r>
      <w:r w:rsidRPr="001B2249">
        <w:rPr>
          <w:rFonts w:cs="Times New Roman"/>
          <w:color w:val="000000"/>
        </w:rPr>
        <w:t>10.7 million) of net worth and $1.28 million (</w:t>
      </w:r>
      <w:r w:rsidRPr="001B2249">
        <w:rPr>
          <w:rFonts w:cs="Times New Roman"/>
        </w:rPr>
        <w:t>€</w:t>
      </w:r>
      <w:r w:rsidRPr="001B2249">
        <w:rPr>
          <w:rFonts w:cs="Times New Roman"/>
          <w:color w:val="000000"/>
        </w:rPr>
        <w:t xml:space="preserve">1.07 million) of liquid assets. </w:t>
      </w:r>
      <w:r w:rsidRPr="001B2249">
        <w:rPr>
          <w:rFonts w:cs="Times New Roman"/>
        </w:rPr>
        <w:t>Each investor participating in this project, is severally and not jointly responsible to the Company for his/her pro-rata portion i</w:t>
      </w:r>
      <w:bookmarkStart w:id="182" w:name="_GoBack"/>
      <w:bookmarkEnd w:id="182"/>
      <w:r w:rsidRPr="001B2249">
        <w:rPr>
          <w:rFonts w:cs="Times New Roman"/>
        </w:rPr>
        <w:t>n relation to the above guarantees. As of 31 December 2017, all of the above covenants are met.</w:t>
      </w:r>
      <w:r w:rsidRPr="001B2249">
        <w:rPr>
          <w:rFonts w:cs="Times New Roman"/>
        </w:rPr>
        <w:tab/>
      </w:r>
    </w:p>
    <w:p w14:paraId="6F463FB7" w14:textId="77777777" w:rsidR="003A5F7A" w:rsidRPr="001B2249" w:rsidRDefault="003A5F7A" w:rsidP="003A5F7A">
      <w:pPr>
        <w:pStyle w:val="30"/>
        <w:tabs>
          <w:tab w:val="clear" w:pos="2268"/>
          <w:tab w:val="left" w:pos="0"/>
        </w:tabs>
        <w:bidi w:val="0"/>
        <w:spacing w:line="276" w:lineRule="auto"/>
        <w:rPr>
          <w:rFonts w:cs="Times New Roman"/>
          <w:b/>
        </w:rPr>
      </w:pPr>
    </w:p>
    <w:p w14:paraId="75073767" w14:textId="6AD72A01" w:rsidR="003A5F7A" w:rsidRPr="001B2249" w:rsidRDefault="003A5F7A" w:rsidP="003A5F7A">
      <w:pPr>
        <w:pStyle w:val="20"/>
        <w:bidi w:val="0"/>
        <w:spacing w:line="276" w:lineRule="auto"/>
        <w:rPr>
          <w:rFonts w:cs="Times New Roman"/>
          <w:lang w:val="en-GB"/>
        </w:rPr>
      </w:pPr>
      <w:r w:rsidRPr="001B2249">
        <w:rPr>
          <w:rFonts w:cs="Times New Roman"/>
          <w:lang w:val="en-GB"/>
        </w:rPr>
        <w:t>h.</w:t>
      </w:r>
      <w:r w:rsidRPr="001B2249">
        <w:rPr>
          <w:rFonts w:cs="Times New Roman"/>
          <w:lang w:val="en-GB"/>
        </w:rPr>
        <w:tab/>
        <w:t>Pursuant to the financing agreements entered into by a</w:t>
      </w:r>
      <w:r>
        <w:rPr>
          <w:rFonts w:cs="Times New Roman"/>
          <w:lang w:val="en-GB"/>
        </w:rPr>
        <w:t xml:space="preserve"> joint venture</w:t>
      </w:r>
      <w:r w:rsidRPr="001B2249">
        <w:rPr>
          <w:rFonts w:cs="Times New Roman"/>
          <w:lang w:val="en-GB"/>
        </w:rPr>
        <w:t xml:space="preserve"> of the Company in Russia for the amounts of $29.1 million (€24.3 million) and $86.8 million (€72.4 million) and following the refinancing agreement entered into by the associate company and the financing bank, the Company has provided a payment guarantee </w:t>
      </w:r>
      <w:r w:rsidRPr="001B2249">
        <w:rPr>
          <w:rFonts w:cs="Times New Roman"/>
          <w:bCs/>
        </w:rPr>
        <w:t xml:space="preserve">in the amount of </w:t>
      </w:r>
      <w:r w:rsidRPr="001B2249">
        <w:rPr>
          <w:rFonts w:cs="Times New Roman"/>
        </w:rPr>
        <w:t>$12.8 million (€10.7 million) for both facilities</w:t>
      </w:r>
      <w:r w:rsidRPr="001B2249">
        <w:rPr>
          <w:rFonts w:cs="Times New Roman"/>
          <w:lang w:val="en-GB"/>
        </w:rPr>
        <w:t xml:space="preserve">. In addition, it was agreed that the financing bank shall obtain 1 ‘golden share’ of the holding company of the project, </w:t>
      </w:r>
      <w:r w:rsidRPr="001B2249">
        <w:rPr>
          <w:rStyle w:val="jw"/>
          <w:rFonts w:cs="Times New Roman"/>
          <w:lang w:val="en"/>
        </w:rPr>
        <w:t xml:space="preserve">which provides the bank, </w:t>
      </w:r>
      <w:r w:rsidRPr="001B2249">
        <w:rPr>
          <w:rStyle w:val="jw"/>
          <w:rFonts w:cs="Times New Roman"/>
          <w:iCs/>
          <w:lang w:val="en"/>
        </w:rPr>
        <w:t>inter alia</w:t>
      </w:r>
      <w:r w:rsidRPr="001B2249">
        <w:rPr>
          <w:rStyle w:val="jw"/>
          <w:rFonts w:cs="Times New Roman"/>
          <w:lang w:val="en"/>
        </w:rPr>
        <w:t xml:space="preserve">, with a veto right in respect of material decisions at the level of the associates of the holding company. </w:t>
      </w:r>
      <w:r w:rsidRPr="001B2249">
        <w:rPr>
          <w:rFonts w:cs="Times New Roman"/>
        </w:rPr>
        <w:t xml:space="preserve">The refinancing has been completed on 22 March 2018. </w:t>
      </w:r>
      <w:r w:rsidRPr="001B2249">
        <w:rPr>
          <w:rStyle w:val="jw"/>
          <w:rFonts w:cs="Times New Roman"/>
          <w:lang w:val="en"/>
        </w:rPr>
        <w:t xml:space="preserve">The ‘golden’ share can be repurchased by the Group subject to meeting certain conditions. Also, </w:t>
      </w:r>
      <w:r w:rsidRPr="001B2249">
        <w:rPr>
          <w:rFonts w:cs="Times New Roman"/>
        </w:rPr>
        <w:t xml:space="preserve">the associate has to maintain a Debt Service Ratio of 1, gradually increasing during the loan term. </w:t>
      </w:r>
      <w:r w:rsidRPr="001B2249">
        <w:rPr>
          <w:rFonts w:cs="Times New Roman"/>
          <w:lang w:val="en-GB"/>
        </w:rPr>
        <w:t>The partner participating in this project, has provided to the Company a guarantee amounting to $6.8 million (€5.7 million) in relation to the above</w:t>
      </w:r>
      <w:r w:rsidRPr="001B2249">
        <w:rPr>
          <w:rFonts w:cs="Times New Roman"/>
          <w:color w:val="000000"/>
          <w:lang w:val="en-GB" w:bidi="ar-SA"/>
        </w:rPr>
        <w:t xml:space="preserve">. </w:t>
      </w:r>
      <w:r w:rsidRPr="001B2249">
        <w:rPr>
          <w:rFonts w:cs="Times New Roman"/>
          <w:lang w:val="en-GB"/>
        </w:rPr>
        <w:t>As of 31 December 2017, all the applicable covenants were met</w:t>
      </w:r>
      <w:r w:rsidR="00511EB6">
        <w:rPr>
          <w:rFonts w:cs="Times New Roman"/>
          <w:color w:val="000000"/>
          <w:lang w:val="en-GB" w:bidi="ar-SA"/>
        </w:rPr>
        <w:t xml:space="preserve"> </w:t>
      </w:r>
      <w:r w:rsidR="00511EB6">
        <w:t>(Debt Service Ratio approximated 1.03).</w:t>
      </w:r>
      <w:r>
        <w:rPr>
          <w:rFonts w:cs="Times New Roman"/>
          <w:color w:val="000000"/>
          <w:lang w:val="en-GB" w:bidi="ar-SA"/>
        </w:rPr>
        <w:t xml:space="preserve"> </w:t>
      </w:r>
      <w:r w:rsidR="00042FB0">
        <w:t>Not meeting the financial covenant will result in the payment of a</w:t>
      </w:r>
      <w:r w:rsidR="00A419D7">
        <w:t>n immaterial</w:t>
      </w:r>
      <w:r w:rsidR="00042FB0">
        <w:t xml:space="preserve"> penalty to the financing bank.</w:t>
      </w:r>
    </w:p>
    <w:p w14:paraId="30E56839" w14:textId="77777777" w:rsidR="003A5F7A" w:rsidRPr="001B2249" w:rsidRDefault="003A5F7A" w:rsidP="003A5F7A">
      <w:pPr>
        <w:pStyle w:val="30"/>
        <w:tabs>
          <w:tab w:val="clear" w:pos="2268"/>
          <w:tab w:val="left" w:pos="426"/>
        </w:tabs>
        <w:bidi w:val="0"/>
        <w:spacing w:line="276" w:lineRule="auto"/>
        <w:ind w:left="560" w:firstLine="0"/>
        <w:rPr>
          <w:rFonts w:cs="Times New Roman"/>
          <w:bCs/>
        </w:rPr>
      </w:pPr>
    </w:p>
    <w:p w14:paraId="6BDC2BA5" w14:textId="77777777" w:rsidR="003A5F7A" w:rsidRPr="001B2249" w:rsidRDefault="003A5F7A" w:rsidP="00154072">
      <w:pPr>
        <w:pStyle w:val="20"/>
        <w:numPr>
          <w:ilvl w:val="0"/>
          <w:numId w:val="95"/>
        </w:numPr>
        <w:bidi w:val="0"/>
        <w:spacing w:line="276" w:lineRule="auto"/>
        <w:ind w:left="1701" w:hanging="567"/>
        <w:rPr>
          <w:rFonts w:cs="Times New Roman"/>
        </w:rPr>
      </w:pPr>
      <w:r w:rsidRPr="001B2249">
        <w:rPr>
          <w:rFonts w:cs="Times New Roman"/>
        </w:rPr>
        <w:t xml:space="preserve">Pursuant to the loan agreement entered into between a Group’s indirect subsidiary in Russia and a group of lenders amounting to $15.2 million </w:t>
      </w:r>
      <w:r w:rsidRPr="001B2249">
        <w:rPr>
          <w:rFonts w:cs="Times New Roman"/>
          <w:lang w:val="en-GB"/>
        </w:rPr>
        <w:t>(€12.7 million) as of 31 December 2017</w:t>
      </w:r>
      <w:r w:rsidRPr="001B2249">
        <w:rPr>
          <w:rFonts w:cs="Times New Roman"/>
        </w:rPr>
        <w:t>, the Company provided a full payment guarantee to the group of lenders in respect of the liability provided. In addition, the Company undertakes to maintain a minimum equity of $140 million. As of 31 December 2017, the above covenant was met.</w:t>
      </w:r>
    </w:p>
    <w:p w14:paraId="78834A14" w14:textId="77777777" w:rsidR="003A5F7A" w:rsidRPr="001B2249" w:rsidRDefault="003A5F7A" w:rsidP="003A5F7A">
      <w:pPr>
        <w:pStyle w:val="20"/>
        <w:bidi w:val="0"/>
        <w:spacing w:line="276" w:lineRule="auto"/>
        <w:rPr>
          <w:rFonts w:cs="Times New Roman"/>
        </w:rPr>
      </w:pPr>
    </w:p>
    <w:p w14:paraId="5FBDEC42" w14:textId="77777777" w:rsidR="003A5F7A" w:rsidRDefault="003A5F7A" w:rsidP="003A5F7A">
      <w:pPr>
        <w:pStyle w:val="20"/>
        <w:bidi w:val="0"/>
        <w:spacing w:line="276" w:lineRule="auto"/>
      </w:pPr>
      <w:r w:rsidRPr="001B2249">
        <w:rPr>
          <w:rFonts w:cs="Times New Roman"/>
        </w:rPr>
        <w:t>j.</w:t>
      </w:r>
      <w:r w:rsidRPr="001B2249">
        <w:rPr>
          <w:rFonts w:cs="Times New Roman"/>
        </w:rPr>
        <w:tab/>
        <w:t>Following the refinancing agreements entered into by the indirect subsidiaries of the Company in Russia and the financing bank, the key amendments to the existing facility and to the corporate structure of the subsidiaries are, among other things, prolonging the final maturity dates by 3 to 5 years, amorti</w:t>
      </w:r>
      <w:r>
        <w:rPr>
          <w:rFonts w:cs="Times New Roman"/>
        </w:rPr>
        <w:t>s</w:t>
      </w:r>
      <w:r w:rsidRPr="001B2249">
        <w:rPr>
          <w:rFonts w:cs="Times New Roman"/>
        </w:rPr>
        <w:t>ation payment schedules shall be postponed towards the maturity dates, improved interest rates, material loan covenants have been relaxed and the financing bank shall obtain a ‘golden share’ in each project, which provides the financing bank, inter alia, with a veto right in respect of material decisions at the level of the subsidiaries.</w:t>
      </w:r>
      <w:r>
        <w:rPr>
          <w:rFonts w:cs="Times New Roman"/>
        </w:rPr>
        <w:t xml:space="preserve"> </w:t>
      </w:r>
      <w:r w:rsidRPr="001B2249">
        <w:rPr>
          <w:rFonts w:cs="Times New Roman"/>
        </w:rPr>
        <w:t xml:space="preserve">The ‘golden shares’ can be repurchased subject to meeting certain conditions. The refinancing has been completed on 22 March 2018 (Note 24(2)). </w:t>
      </w:r>
      <w:r w:rsidRPr="001B2249">
        <w:rPr>
          <w:rStyle w:val="jw"/>
          <w:rFonts w:cs="Times New Roman"/>
          <w:lang w:val="en"/>
        </w:rPr>
        <w:t xml:space="preserve">Also, </w:t>
      </w:r>
      <w:r w:rsidRPr="001B2249">
        <w:rPr>
          <w:rFonts w:cs="Times New Roman"/>
        </w:rPr>
        <w:t xml:space="preserve">the indirect subsidiaries under the existing terms, undertaken to maintain a Debt Service Ratio of 1, gradually increasing during the loan term. As of 31 December 2017, all the applicable covenants were met. </w:t>
      </w:r>
    </w:p>
    <w:p w14:paraId="141D77B8" w14:textId="77777777" w:rsidR="003A5F7A" w:rsidRDefault="003A5F7A" w:rsidP="003A5F7A">
      <w:pPr>
        <w:widowControl/>
        <w:spacing w:line="276" w:lineRule="auto"/>
        <w:jc w:val="left"/>
      </w:pPr>
    </w:p>
    <w:p w14:paraId="49869C38" w14:textId="77777777" w:rsidR="003A5F7A" w:rsidRPr="001B2249" w:rsidRDefault="003A5F7A" w:rsidP="003A5F7A">
      <w:pPr>
        <w:spacing w:line="276" w:lineRule="auto"/>
        <w:ind w:left="1680" w:hanging="588"/>
      </w:pPr>
      <w:r w:rsidRPr="001B2249">
        <w:t>k.</w:t>
      </w:r>
      <w:r w:rsidRPr="001B2249">
        <w:tab/>
        <w:t>Pursuant to a loan agreement entered into by an indirect subsidiary of the Company in the USA to finance the acquisition of a property amounting to $16.7 million (€14 million) as of 31 December 2017, the Company provided a guaranty in favor of the bank as follows: (1) standard "bad-boy" carve-outs (*) and (2) standard environmental indemnity.</w:t>
      </w:r>
    </w:p>
    <w:p w14:paraId="4C23EA08" w14:textId="77777777" w:rsidR="003A5F7A" w:rsidRPr="001B2249" w:rsidRDefault="003A5F7A" w:rsidP="003A5F7A">
      <w:pPr>
        <w:pStyle w:val="20"/>
        <w:bidi w:val="0"/>
        <w:spacing w:line="276" w:lineRule="auto"/>
        <w:rPr>
          <w:rFonts w:cs="Times New Roman"/>
          <w:lang w:val="en-GB"/>
        </w:rPr>
      </w:pPr>
    </w:p>
    <w:p w14:paraId="18D61F02" w14:textId="77777777" w:rsidR="003A5F7A" w:rsidRPr="001B2249" w:rsidRDefault="003A5F7A" w:rsidP="003A5F7A">
      <w:pPr>
        <w:pStyle w:val="30"/>
        <w:bidi w:val="0"/>
        <w:spacing w:line="276" w:lineRule="auto"/>
        <w:ind w:left="1680" w:hanging="602"/>
        <w:rPr>
          <w:rFonts w:cs="Times New Roman"/>
          <w:lang w:val="en-GB"/>
        </w:rPr>
      </w:pPr>
      <w:r w:rsidRPr="001B2249">
        <w:rPr>
          <w:rFonts w:cs="Times New Roman"/>
        </w:rPr>
        <w:t xml:space="preserve">(*) </w:t>
      </w:r>
      <w:r w:rsidRPr="001B2249">
        <w:rPr>
          <w:rFonts w:cs="Times New Roman"/>
        </w:rPr>
        <w:tab/>
        <w:t xml:space="preserve">A guaranty pursuant to which the guarantor agrees to be responsible for (i) actual losses suffered by the lender as result of certain bad acts committed by the borrower in the nature of misappropriating funds and (ii) for the entire loan in the event of major bad acts </w:t>
      </w:r>
      <w:r w:rsidRPr="001B2249">
        <w:rPr>
          <w:rFonts w:cs="Times New Roman"/>
        </w:rPr>
        <w:lastRenderedPageBreak/>
        <w:t>committed by the borrower.</w:t>
      </w:r>
    </w:p>
    <w:p w14:paraId="69704AFE" w14:textId="77777777" w:rsidR="003A5F7A" w:rsidRDefault="003A5F7A" w:rsidP="003A5F7A">
      <w:pPr>
        <w:autoSpaceDE w:val="0"/>
        <w:autoSpaceDN w:val="0"/>
        <w:adjustRightInd w:val="0"/>
        <w:spacing w:line="276" w:lineRule="auto"/>
        <w:ind w:left="1134" w:hanging="1120"/>
        <w:rPr>
          <w:b/>
        </w:rPr>
      </w:pPr>
    </w:p>
    <w:p w14:paraId="13F9E61E" w14:textId="77777777" w:rsidR="003A5F7A" w:rsidRPr="001B2249" w:rsidRDefault="003A5F7A" w:rsidP="003A5F7A">
      <w:pPr>
        <w:autoSpaceDE w:val="0"/>
        <w:autoSpaceDN w:val="0"/>
        <w:adjustRightInd w:val="0"/>
        <w:spacing w:line="276" w:lineRule="auto"/>
        <w:ind w:left="1134" w:hanging="1120"/>
        <w:rPr>
          <w:b/>
        </w:rPr>
      </w:pPr>
      <w:r w:rsidRPr="001B2249">
        <w:rPr>
          <w:b/>
        </w:rPr>
        <w:t>NOTE 2</w:t>
      </w:r>
      <w:r>
        <w:rPr>
          <w:b/>
        </w:rPr>
        <w:t>2</w:t>
      </w:r>
      <w:r w:rsidRPr="001B2249">
        <w:rPr>
          <w:b/>
        </w:rPr>
        <w:t xml:space="preserve">:- </w:t>
      </w:r>
      <w:r w:rsidRPr="001B2249">
        <w:rPr>
          <w:b/>
        </w:rPr>
        <w:tab/>
        <w:t>STAFF</w:t>
      </w:r>
    </w:p>
    <w:p w14:paraId="74FDB954" w14:textId="77777777" w:rsidR="003A5F7A" w:rsidRPr="001B2249" w:rsidRDefault="003A5F7A" w:rsidP="003A5F7A">
      <w:pPr>
        <w:autoSpaceDE w:val="0"/>
        <w:autoSpaceDN w:val="0"/>
        <w:adjustRightInd w:val="0"/>
        <w:spacing w:line="276" w:lineRule="auto"/>
        <w:rPr>
          <w:b/>
          <w:color w:val="000000"/>
        </w:rPr>
      </w:pPr>
    </w:p>
    <w:p w14:paraId="44BBC0B4" w14:textId="77777777" w:rsidR="003A5F7A" w:rsidRPr="001B2249" w:rsidRDefault="003A5F7A" w:rsidP="003A5F7A">
      <w:pPr>
        <w:pStyle w:val="20"/>
        <w:bidi w:val="0"/>
        <w:spacing w:line="276" w:lineRule="auto"/>
        <w:ind w:left="1134" w:firstLine="0"/>
        <w:rPr>
          <w:rFonts w:cs="Times New Roman"/>
        </w:rPr>
      </w:pPr>
      <w:r w:rsidRPr="001B2249">
        <w:rPr>
          <w:rFonts w:cs="Times New Roman"/>
        </w:rPr>
        <w:t>During the year, the average number of employees in the Group amounted to 90 (2016: 1</w:t>
      </w:r>
      <w:r>
        <w:rPr>
          <w:rFonts w:cs="Times New Roman"/>
        </w:rPr>
        <w:t>0</w:t>
      </w:r>
      <w:r w:rsidRPr="001B2249">
        <w:rPr>
          <w:rFonts w:cs="Times New Roman"/>
        </w:rPr>
        <w:t>0), of which 87 (2016: 97) were employed outside The Netherlands. The average number of employees is analyzed as follows:</w:t>
      </w:r>
    </w:p>
    <w:tbl>
      <w:tblPr>
        <w:tblW w:w="8588" w:type="dxa"/>
        <w:tblInd w:w="1176" w:type="dxa"/>
        <w:tblLayout w:type="fixed"/>
        <w:tblCellMar>
          <w:left w:w="0" w:type="dxa"/>
          <w:right w:w="0" w:type="dxa"/>
        </w:tblCellMar>
        <w:tblLook w:val="0000" w:firstRow="0" w:lastRow="0" w:firstColumn="0" w:lastColumn="0" w:noHBand="0" w:noVBand="0"/>
      </w:tblPr>
      <w:tblGrid>
        <w:gridCol w:w="5768"/>
        <w:gridCol w:w="98"/>
        <w:gridCol w:w="1310"/>
        <w:gridCol w:w="142"/>
        <w:gridCol w:w="1270"/>
      </w:tblGrid>
      <w:tr w:rsidR="003A5F7A" w:rsidRPr="001B2249" w14:paraId="1146BC6B" w14:textId="77777777" w:rsidTr="003A5F7A">
        <w:trPr>
          <w:cantSplit/>
        </w:trPr>
        <w:tc>
          <w:tcPr>
            <w:tcW w:w="5768" w:type="dxa"/>
            <w:vAlign w:val="bottom"/>
          </w:tcPr>
          <w:p w14:paraId="71DC9686"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36878A6A" w14:textId="77777777" w:rsidR="003A5F7A" w:rsidRPr="001B2249" w:rsidRDefault="003A5F7A" w:rsidP="003A5F7A">
            <w:pPr>
              <w:pStyle w:val="numbertablehead"/>
              <w:spacing w:line="240" w:lineRule="exact"/>
              <w:ind w:left="57" w:right="0"/>
              <w:jc w:val="both"/>
              <w:rPr>
                <w:i/>
                <w:iCs/>
                <w:sz w:val="22"/>
                <w:szCs w:val="24"/>
                <w:u w:val="single"/>
              </w:rPr>
            </w:pPr>
          </w:p>
        </w:tc>
        <w:tc>
          <w:tcPr>
            <w:tcW w:w="2722" w:type="dxa"/>
            <w:gridSpan w:val="3"/>
            <w:tcBorders>
              <w:bottom w:val="single" w:sz="6" w:space="0" w:color="auto"/>
            </w:tcBorders>
            <w:shd w:val="clear" w:color="auto" w:fill="auto"/>
            <w:vAlign w:val="bottom"/>
          </w:tcPr>
          <w:p w14:paraId="08D5E88A"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31 December</w:t>
            </w:r>
          </w:p>
        </w:tc>
      </w:tr>
      <w:tr w:rsidR="003A5F7A" w:rsidRPr="001B2249" w14:paraId="60ECBF3F" w14:textId="77777777" w:rsidTr="003A5F7A">
        <w:trPr>
          <w:cantSplit/>
        </w:trPr>
        <w:tc>
          <w:tcPr>
            <w:tcW w:w="5768" w:type="dxa"/>
            <w:vAlign w:val="bottom"/>
          </w:tcPr>
          <w:p w14:paraId="61B716E2"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47F5B6EA" w14:textId="77777777" w:rsidR="003A5F7A" w:rsidRPr="001B2249" w:rsidRDefault="003A5F7A" w:rsidP="003A5F7A">
            <w:pPr>
              <w:pStyle w:val="numbertablehead"/>
              <w:spacing w:line="240" w:lineRule="exact"/>
              <w:ind w:left="57" w:right="0"/>
              <w:jc w:val="both"/>
              <w:rPr>
                <w:i/>
                <w:iCs/>
                <w:sz w:val="22"/>
                <w:szCs w:val="24"/>
                <w:u w:val="single"/>
              </w:rPr>
            </w:pPr>
          </w:p>
        </w:tc>
        <w:tc>
          <w:tcPr>
            <w:tcW w:w="1310" w:type="dxa"/>
            <w:tcBorders>
              <w:top w:val="single" w:sz="6" w:space="0" w:color="auto"/>
              <w:bottom w:val="single" w:sz="6" w:space="0" w:color="auto"/>
            </w:tcBorders>
            <w:shd w:val="clear" w:color="auto" w:fill="auto"/>
          </w:tcPr>
          <w:p w14:paraId="38770E8B"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2017</w:t>
            </w:r>
          </w:p>
        </w:tc>
        <w:tc>
          <w:tcPr>
            <w:tcW w:w="142" w:type="dxa"/>
            <w:tcBorders>
              <w:top w:val="single" w:sz="6" w:space="0" w:color="auto"/>
            </w:tcBorders>
          </w:tcPr>
          <w:p w14:paraId="4A75B4AD" w14:textId="77777777" w:rsidR="003A5F7A" w:rsidRPr="001B2249" w:rsidRDefault="003A5F7A" w:rsidP="003A5F7A">
            <w:pPr>
              <w:pStyle w:val="numbertablehead"/>
              <w:spacing w:line="240" w:lineRule="exact"/>
              <w:ind w:left="57" w:right="0"/>
              <w:jc w:val="center"/>
              <w:rPr>
                <w:sz w:val="22"/>
                <w:szCs w:val="24"/>
              </w:rPr>
            </w:pPr>
          </w:p>
        </w:tc>
        <w:tc>
          <w:tcPr>
            <w:tcW w:w="1270" w:type="dxa"/>
            <w:tcBorders>
              <w:top w:val="single" w:sz="6" w:space="0" w:color="auto"/>
              <w:bottom w:val="single" w:sz="6" w:space="0" w:color="auto"/>
            </w:tcBorders>
            <w:shd w:val="clear" w:color="auto" w:fill="auto"/>
            <w:vAlign w:val="bottom"/>
          </w:tcPr>
          <w:p w14:paraId="20A123F2" w14:textId="77777777" w:rsidR="003A5F7A" w:rsidRPr="001B2249" w:rsidRDefault="003A5F7A" w:rsidP="003A5F7A">
            <w:pPr>
              <w:pStyle w:val="numbertablehead"/>
              <w:spacing w:line="240" w:lineRule="exact"/>
              <w:ind w:left="57" w:right="0"/>
              <w:jc w:val="center"/>
              <w:rPr>
                <w:sz w:val="22"/>
                <w:szCs w:val="24"/>
              </w:rPr>
            </w:pPr>
            <w:r w:rsidRPr="001B2249">
              <w:rPr>
                <w:sz w:val="22"/>
                <w:szCs w:val="24"/>
              </w:rPr>
              <w:t>2016</w:t>
            </w:r>
          </w:p>
        </w:tc>
      </w:tr>
      <w:tr w:rsidR="003A5F7A" w:rsidRPr="001B2249" w14:paraId="2D9BF41B" w14:textId="77777777" w:rsidTr="003A5F7A">
        <w:trPr>
          <w:cantSplit/>
        </w:trPr>
        <w:tc>
          <w:tcPr>
            <w:tcW w:w="5768" w:type="dxa"/>
            <w:vAlign w:val="bottom"/>
          </w:tcPr>
          <w:p w14:paraId="7571C6E6" w14:textId="77777777" w:rsidR="003A5F7A" w:rsidRPr="001B2249" w:rsidRDefault="003A5F7A" w:rsidP="003A5F7A">
            <w:pPr>
              <w:tabs>
                <w:tab w:val="left" w:pos="227"/>
                <w:tab w:val="left" w:pos="397"/>
                <w:tab w:val="left" w:pos="567"/>
              </w:tabs>
              <w:spacing w:line="240" w:lineRule="exact"/>
              <w:ind w:left="227" w:hanging="170"/>
              <w:rPr>
                <w:szCs w:val="24"/>
              </w:rPr>
            </w:pPr>
          </w:p>
        </w:tc>
        <w:tc>
          <w:tcPr>
            <w:tcW w:w="98" w:type="dxa"/>
            <w:vAlign w:val="bottom"/>
          </w:tcPr>
          <w:p w14:paraId="28E85ECA" w14:textId="77777777" w:rsidR="003A5F7A" w:rsidRPr="001B2249" w:rsidRDefault="003A5F7A" w:rsidP="003A5F7A">
            <w:pPr>
              <w:spacing w:line="240" w:lineRule="exact"/>
              <w:ind w:left="57"/>
              <w:rPr>
                <w:i/>
                <w:iCs/>
                <w:szCs w:val="24"/>
              </w:rPr>
            </w:pPr>
          </w:p>
        </w:tc>
        <w:tc>
          <w:tcPr>
            <w:tcW w:w="2722" w:type="dxa"/>
            <w:gridSpan w:val="3"/>
            <w:tcBorders>
              <w:bottom w:val="single" w:sz="6" w:space="0" w:color="auto"/>
            </w:tcBorders>
            <w:vAlign w:val="bottom"/>
          </w:tcPr>
          <w:p w14:paraId="75894153" w14:textId="77777777" w:rsidR="003A5F7A" w:rsidRPr="001B2249" w:rsidRDefault="003A5F7A" w:rsidP="003A5F7A">
            <w:pPr>
              <w:pStyle w:val="Header"/>
              <w:spacing w:line="240" w:lineRule="exact"/>
              <w:jc w:val="center"/>
              <w:rPr>
                <w:szCs w:val="24"/>
              </w:rPr>
            </w:pPr>
            <w:r w:rsidRPr="001B2249">
              <w:rPr>
                <w:b/>
                <w:bCs/>
                <w:szCs w:val="24"/>
              </w:rPr>
              <w:t>Euro in thousand</w:t>
            </w:r>
          </w:p>
        </w:tc>
      </w:tr>
      <w:tr w:rsidR="003A5F7A" w:rsidRPr="001B2249" w14:paraId="57F621A7" w14:textId="77777777" w:rsidTr="003A5F7A">
        <w:trPr>
          <w:cantSplit/>
        </w:trPr>
        <w:tc>
          <w:tcPr>
            <w:tcW w:w="5768" w:type="dxa"/>
            <w:vAlign w:val="bottom"/>
          </w:tcPr>
          <w:p w14:paraId="52F07976" w14:textId="77777777" w:rsidR="003A5F7A" w:rsidRPr="001B2249" w:rsidRDefault="003A5F7A" w:rsidP="003A5F7A">
            <w:pPr>
              <w:tabs>
                <w:tab w:val="left" w:pos="306"/>
                <w:tab w:val="left" w:pos="397"/>
                <w:tab w:val="left" w:pos="567"/>
              </w:tabs>
              <w:spacing w:line="240" w:lineRule="exact"/>
              <w:ind w:left="54"/>
              <w:rPr>
                <w:szCs w:val="24"/>
                <w:u w:val="single"/>
              </w:rPr>
            </w:pPr>
          </w:p>
        </w:tc>
        <w:tc>
          <w:tcPr>
            <w:tcW w:w="98" w:type="dxa"/>
            <w:vAlign w:val="bottom"/>
          </w:tcPr>
          <w:p w14:paraId="6E7092E9" w14:textId="77777777" w:rsidR="003A5F7A" w:rsidRPr="001B2249" w:rsidRDefault="003A5F7A" w:rsidP="003A5F7A">
            <w:pPr>
              <w:spacing w:line="240" w:lineRule="exact"/>
              <w:rPr>
                <w:i/>
                <w:iCs/>
                <w:szCs w:val="24"/>
              </w:rPr>
            </w:pPr>
          </w:p>
        </w:tc>
        <w:tc>
          <w:tcPr>
            <w:tcW w:w="1310" w:type="dxa"/>
            <w:tcBorders>
              <w:top w:val="single" w:sz="6" w:space="0" w:color="auto"/>
            </w:tcBorders>
            <w:vAlign w:val="bottom"/>
          </w:tcPr>
          <w:p w14:paraId="6FC0D5D3" w14:textId="77777777" w:rsidR="003A5F7A" w:rsidRPr="001B2249" w:rsidRDefault="003A5F7A" w:rsidP="003A5F7A">
            <w:pPr>
              <w:spacing w:line="240" w:lineRule="exact"/>
              <w:rPr>
                <w:i/>
                <w:iCs/>
                <w:szCs w:val="24"/>
              </w:rPr>
            </w:pPr>
          </w:p>
        </w:tc>
        <w:tc>
          <w:tcPr>
            <w:tcW w:w="142" w:type="dxa"/>
            <w:tcBorders>
              <w:top w:val="single" w:sz="6" w:space="0" w:color="auto"/>
            </w:tcBorders>
            <w:vAlign w:val="bottom"/>
          </w:tcPr>
          <w:p w14:paraId="53D7F01E" w14:textId="77777777" w:rsidR="003A5F7A" w:rsidRPr="001B2249" w:rsidRDefault="003A5F7A" w:rsidP="003A5F7A">
            <w:pPr>
              <w:spacing w:line="240" w:lineRule="exact"/>
              <w:rPr>
                <w:i/>
                <w:iCs/>
                <w:szCs w:val="24"/>
              </w:rPr>
            </w:pPr>
          </w:p>
        </w:tc>
        <w:tc>
          <w:tcPr>
            <w:tcW w:w="1270" w:type="dxa"/>
            <w:tcBorders>
              <w:top w:val="single" w:sz="6" w:space="0" w:color="auto"/>
            </w:tcBorders>
            <w:vAlign w:val="bottom"/>
          </w:tcPr>
          <w:p w14:paraId="1E23A177" w14:textId="77777777" w:rsidR="003A5F7A" w:rsidRPr="001B2249" w:rsidRDefault="003A5F7A" w:rsidP="003A5F7A">
            <w:pPr>
              <w:pStyle w:val="numbertablehead"/>
              <w:tabs>
                <w:tab w:val="decimal" w:pos="1172"/>
              </w:tabs>
              <w:spacing w:line="240" w:lineRule="exact"/>
              <w:ind w:left="57" w:right="0"/>
              <w:jc w:val="both"/>
              <w:rPr>
                <w:b w:val="0"/>
                <w:sz w:val="22"/>
                <w:szCs w:val="24"/>
              </w:rPr>
            </w:pPr>
          </w:p>
        </w:tc>
      </w:tr>
      <w:tr w:rsidR="003A5F7A" w:rsidRPr="001B2249" w14:paraId="1E080A6D" w14:textId="77777777" w:rsidTr="003A5F7A">
        <w:trPr>
          <w:cantSplit/>
        </w:trPr>
        <w:tc>
          <w:tcPr>
            <w:tcW w:w="5768" w:type="dxa"/>
            <w:vAlign w:val="center"/>
          </w:tcPr>
          <w:p w14:paraId="1875F231" w14:textId="77777777" w:rsidR="003A5F7A" w:rsidRPr="001B2249" w:rsidRDefault="003A5F7A" w:rsidP="003A5F7A">
            <w:pPr>
              <w:tabs>
                <w:tab w:val="left" w:pos="306"/>
                <w:tab w:val="left" w:pos="397"/>
                <w:tab w:val="left" w:pos="567"/>
              </w:tabs>
              <w:spacing w:line="240" w:lineRule="exact"/>
              <w:ind w:left="54"/>
              <w:rPr>
                <w:szCs w:val="24"/>
                <w:u w:val="single"/>
              </w:rPr>
            </w:pPr>
            <w:r w:rsidRPr="001B2249">
              <w:rPr>
                <w:bCs/>
                <w:szCs w:val="24"/>
                <w:lang w:val="en-GB"/>
              </w:rPr>
              <w:t xml:space="preserve">Russia </w:t>
            </w:r>
          </w:p>
        </w:tc>
        <w:tc>
          <w:tcPr>
            <w:tcW w:w="98" w:type="dxa"/>
            <w:vAlign w:val="bottom"/>
          </w:tcPr>
          <w:p w14:paraId="7FD8F233" w14:textId="77777777" w:rsidR="003A5F7A" w:rsidRPr="001B2249" w:rsidRDefault="003A5F7A" w:rsidP="003A5F7A">
            <w:pPr>
              <w:spacing w:line="240" w:lineRule="exact"/>
              <w:rPr>
                <w:i/>
                <w:iCs/>
                <w:szCs w:val="24"/>
              </w:rPr>
            </w:pPr>
          </w:p>
        </w:tc>
        <w:tc>
          <w:tcPr>
            <w:tcW w:w="1310" w:type="dxa"/>
            <w:vAlign w:val="bottom"/>
          </w:tcPr>
          <w:p w14:paraId="40D09BC4" w14:textId="77777777" w:rsidR="003A5F7A" w:rsidRPr="001B2249" w:rsidRDefault="003A5F7A" w:rsidP="003A5F7A">
            <w:pPr>
              <w:tabs>
                <w:tab w:val="decimal" w:pos="1020"/>
              </w:tabs>
              <w:spacing w:line="240" w:lineRule="exact"/>
              <w:jc w:val="left"/>
              <w:rPr>
                <w:szCs w:val="24"/>
              </w:rPr>
            </w:pPr>
            <w:r w:rsidRPr="001B2249">
              <w:rPr>
                <w:szCs w:val="24"/>
              </w:rPr>
              <w:t>34</w:t>
            </w:r>
          </w:p>
        </w:tc>
        <w:tc>
          <w:tcPr>
            <w:tcW w:w="142" w:type="dxa"/>
            <w:vAlign w:val="bottom"/>
          </w:tcPr>
          <w:p w14:paraId="1DF4972E" w14:textId="77777777" w:rsidR="003A5F7A" w:rsidRPr="001B2249" w:rsidRDefault="003A5F7A" w:rsidP="003A5F7A">
            <w:pPr>
              <w:tabs>
                <w:tab w:val="decimal" w:pos="1020"/>
              </w:tabs>
              <w:spacing w:line="240" w:lineRule="exact"/>
              <w:jc w:val="left"/>
              <w:rPr>
                <w:bCs/>
                <w:i/>
                <w:iCs/>
                <w:szCs w:val="24"/>
              </w:rPr>
            </w:pPr>
          </w:p>
        </w:tc>
        <w:tc>
          <w:tcPr>
            <w:tcW w:w="1270" w:type="dxa"/>
            <w:vAlign w:val="bottom"/>
          </w:tcPr>
          <w:p w14:paraId="4B58858B" w14:textId="77777777" w:rsidR="003A5F7A" w:rsidRPr="001B2249" w:rsidRDefault="003A5F7A" w:rsidP="003A5F7A">
            <w:pPr>
              <w:tabs>
                <w:tab w:val="decimal" w:pos="1020"/>
              </w:tabs>
              <w:spacing w:line="240" w:lineRule="exact"/>
              <w:jc w:val="left"/>
              <w:rPr>
                <w:szCs w:val="24"/>
              </w:rPr>
            </w:pPr>
            <w:r w:rsidRPr="001B2249">
              <w:rPr>
                <w:szCs w:val="24"/>
              </w:rPr>
              <w:t>35</w:t>
            </w:r>
          </w:p>
        </w:tc>
      </w:tr>
      <w:tr w:rsidR="003A5F7A" w:rsidRPr="001B2249" w14:paraId="71BDEE80" w14:textId="77777777" w:rsidTr="003A5F7A">
        <w:trPr>
          <w:cantSplit/>
        </w:trPr>
        <w:tc>
          <w:tcPr>
            <w:tcW w:w="5768" w:type="dxa"/>
            <w:vAlign w:val="center"/>
          </w:tcPr>
          <w:p w14:paraId="3584C4C6" w14:textId="77777777" w:rsidR="003A5F7A" w:rsidRPr="001B2249" w:rsidRDefault="003A5F7A" w:rsidP="003A5F7A">
            <w:pPr>
              <w:tabs>
                <w:tab w:val="left" w:pos="306"/>
                <w:tab w:val="left" w:pos="397"/>
                <w:tab w:val="left" w:pos="567"/>
              </w:tabs>
              <w:spacing w:line="240" w:lineRule="exact"/>
              <w:ind w:left="54"/>
              <w:rPr>
                <w:bCs/>
                <w:szCs w:val="24"/>
                <w:lang w:val="en-GB"/>
              </w:rPr>
            </w:pPr>
            <w:r w:rsidRPr="001B2249">
              <w:rPr>
                <w:bCs/>
                <w:szCs w:val="24"/>
                <w:lang w:val="en-GB"/>
              </w:rPr>
              <w:t>USA</w:t>
            </w:r>
          </w:p>
        </w:tc>
        <w:tc>
          <w:tcPr>
            <w:tcW w:w="98" w:type="dxa"/>
            <w:vAlign w:val="bottom"/>
          </w:tcPr>
          <w:p w14:paraId="417DBD37" w14:textId="77777777" w:rsidR="003A5F7A" w:rsidRPr="001B2249" w:rsidRDefault="003A5F7A" w:rsidP="003A5F7A">
            <w:pPr>
              <w:spacing w:line="240" w:lineRule="exact"/>
              <w:rPr>
                <w:i/>
                <w:iCs/>
                <w:szCs w:val="24"/>
              </w:rPr>
            </w:pPr>
          </w:p>
        </w:tc>
        <w:tc>
          <w:tcPr>
            <w:tcW w:w="1310" w:type="dxa"/>
            <w:vAlign w:val="bottom"/>
          </w:tcPr>
          <w:p w14:paraId="0FD0C64B" w14:textId="77777777" w:rsidR="003A5F7A" w:rsidRPr="001B2249" w:rsidRDefault="003A5F7A" w:rsidP="003A5F7A">
            <w:pPr>
              <w:tabs>
                <w:tab w:val="decimal" w:pos="1020"/>
              </w:tabs>
              <w:spacing w:line="240" w:lineRule="exact"/>
              <w:jc w:val="left"/>
              <w:rPr>
                <w:szCs w:val="24"/>
              </w:rPr>
            </w:pPr>
            <w:r w:rsidRPr="001B2249">
              <w:rPr>
                <w:szCs w:val="24"/>
              </w:rPr>
              <w:t>28</w:t>
            </w:r>
          </w:p>
        </w:tc>
        <w:tc>
          <w:tcPr>
            <w:tcW w:w="142" w:type="dxa"/>
            <w:vAlign w:val="bottom"/>
          </w:tcPr>
          <w:p w14:paraId="5753E085" w14:textId="77777777" w:rsidR="003A5F7A" w:rsidRPr="001B2249" w:rsidRDefault="003A5F7A" w:rsidP="003A5F7A">
            <w:pPr>
              <w:tabs>
                <w:tab w:val="decimal" w:pos="1020"/>
              </w:tabs>
              <w:spacing w:line="240" w:lineRule="exact"/>
              <w:jc w:val="left"/>
              <w:rPr>
                <w:bCs/>
                <w:i/>
                <w:iCs/>
                <w:szCs w:val="24"/>
              </w:rPr>
            </w:pPr>
          </w:p>
        </w:tc>
        <w:tc>
          <w:tcPr>
            <w:tcW w:w="1270" w:type="dxa"/>
            <w:vAlign w:val="bottom"/>
          </w:tcPr>
          <w:p w14:paraId="47D92DC6" w14:textId="77777777" w:rsidR="003A5F7A" w:rsidRPr="001B2249" w:rsidRDefault="003A5F7A" w:rsidP="003A5F7A">
            <w:pPr>
              <w:tabs>
                <w:tab w:val="decimal" w:pos="1020"/>
              </w:tabs>
              <w:spacing w:line="240" w:lineRule="exact"/>
              <w:jc w:val="left"/>
              <w:rPr>
                <w:szCs w:val="24"/>
              </w:rPr>
            </w:pPr>
            <w:r w:rsidRPr="001B2249">
              <w:rPr>
                <w:szCs w:val="24"/>
              </w:rPr>
              <w:t>35</w:t>
            </w:r>
          </w:p>
        </w:tc>
      </w:tr>
      <w:tr w:rsidR="003A5F7A" w:rsidRPr="001B2249" w14:paraId="3BBF59CB" w14:textId="77777777" w:rsidTr="003A5F7A">
        <w:trPr>
          <w:cantSplit/>
        </w:trPr>
        <w:tc>
          <w:tcPr>
            <w:tcW w:w="5768" w:type="dxa"/>
            <w:vAlign w:val="center"/>
          </w:tcPr>
          <w:p w14:paraId="1E73A215" w14:textId="77777777" w:rsidR="003A5F7A" w:rsidRPr="001B2249" w:rsidRDefault="003A5F7A" w:rsidP="003A5F7A">
            <w:pPr>
              <w:tabs>
                <w:tab w:val="left" w:pos="306"/>
                <w:tab w:val="left" w:pos="397"/>
                <w:tab w:val="left" w:pos="567"/>
              </w:tabs>
              <w:spacing w:line="240" w:lineRule="exact"/>
              <w:ind w:left="54"/>
              <w:rPr>
                <w:bCs/>
                <w:szCs w:val="24"/>
                <w:lang w:val="en-GB"/>
              </w:rPr>
            </w:pPr>
            <w:r w:rsidRPr="001B2249">
              <w:rPr>
                <w:bCs/>
                <w:szCs w:val="24"/>
                <w:lang w:val="en-GB"/>
              </w:rPr>
              <w:t>Others</w:t>
            </w:r>
          </w:p>
        </w:tc>
        <w:tc>
          <w:tcPr>
            <w:tcW w:w="98" w:type="dxa"/>
            <w:vAlign w:val="bottom"/>
          </w:tcPr>
          <w:p w14:paraId="551DC397" w14:textId="77777777" w:rsidR="003A5F7A" w:rsidRPr="001B2249" w:rsidRDefault="003A5F7A" w:rsidP="003A5F7A">
            <w:pPr>
              <w:spacing w:line="240" w:lineRule="exact"/>
              <w:rPr>
                <w:i/>
                <w:iCs/>
                <w:szCs w:val="24"/>
              </w:rPr>
            </w:pPr>
          </w:p>
        </w:tc>
        <w:tc>
          <w:tcPr>
            <w:tcW w:w="1310" w:type="dxa"/>
            <w:tcBorders>
              <w:bottom w:val="single" w:sz="6" w:space="0" w:color="auto"/>
            </w:tcBorders>
            <w:shd w:val="clear" w:color="auto" w:fill="auto"/>
            <w:vAlign w:val="bottom"/>
          </w:tcPr>
          <w:p w14:paraId="71E54807" w14:textId="77777777" w:rsidR="003A5F7A" w:rsidRPr="001B2249" w:rsidRDefault="003A5F7A" w:rsidP="003A5F7A">
            <w:pPr>
              <w:tabs>
                <w:tab w:val="decimal" w:pos="1020"/>
              </w:tabs>
              <w:spacing w:line="240" w:lineRule="exact"/>
              <w:jc w:val="left"/>
              <w:rPr>
                <w:szCs w:val="24"/>
              </w:rPr>
            </w:pPr>
            <w:r w:rsidRPr="001B2249">
              <w:rPr>
                <w:szCs w:val="24"/>
              </w:rPr>
              <w:t>28</w:t>
            </w:r>
          </w:p>
        </w:tc>
        <w:tc>
          <w:tcPr>
            <w:tcW w:w="142" w:type="dxa"/>
            <w:vAlign w:val="bottom"/>
          </w:tcPr>
          <w:p w14:paraId="04091C06" w14:textId="77777777" w:rsidR="003A5F7A" w:rsidRPr="001B2249" w:rsidRDefault="003A5F7A" w:rsidP="003A5F7A">
            <w:pPr>
              <w:tabs>
                <w:tab w:val="decimal" w:pos="1020"/>
              </w:tabs>
              <w:spacing w:line="240" w:lineRule="exact"/>
              <w:jc w:val="left"/>
              <w:rPr>
                <w:bCs/>
                <w:i/>
                <w:iCs/>
                <w:szCs w:val="24"/>
              </w:rPr>
            </w:pPr>
          </w:p>
        </w:tc>
        <w:tc>
          <w:tcPr>
            <w:tcW w:w="1270" w:type="dxa"/>
            <w:tcBorders>
              <w:bottom w:val="single" w:sz="6" w:space="0" w:color="auto"/>
            </w:tcBorders>
            <w:shd w:val="clear" w:color="auto" w:fill="auto"/>
            <w:vAlign w:val="bottom"/>
          </w:tcPr>
          <w:p w14:paraId="6C84BFCF" w14:textId="77777777" w:rsidR="003A5F7A" w:rsidRPr="001B2249" w:rsidRDefault="003A5F7A" w:rsidP="003A5F7A">
            <w:pPr>
              <w:tabs>
                <w:tab w:val="decimal" w:pos="1020"/>
              </w:tabs>
              <w:spacing w:line="240" w:lineRule="exact"/>
              <w:jc w:val="left"/>
              <w:rPr>
                <w:szCs w:val="24"/>
              </w:rPr>
            </w:pPr>
            <w:r w:rsidRPr="001B2249">
              <w:rPr>
                <w:szCs w:val="24"/>
              </w:rPr>
              <w:t>30</w:t>
            </w:r>
          </w:p>
        </w:tc>
      </w:tr>
      <w:tr w:rsidR="003A5F7A" w:rsidRPr="001B2249" w14:paraId="0552F614" w14:textId="77777777" w:rsidTr="003A5F7A">
        <w:trPr>
          <w:cantSplit/>
        </w:trPr>
        <w:tc>
          <w:tcPr>
            <w:tcW w:w="5768" w:type="dxa"/>
            <w:vAlign w:val="center"/>
          </w:tcPr>
          <w:p w14:paraId="36E4824F" w14:textId="77777777" w:rsidR="003A5F7A" w:rsidRPr="001B2249" w:rsidRDefault="003A5F7A" w:rsidP="003A5F7A">
            <w:pPr>
              <w:tabs>
                <w:tab w:val="left" w:pos="306"/>
                <w:tab w:val="left" w:pos="397"/>
                <w:tab w:val="left" w:pos="567"/>
              </w:tabs>
              <w:spacing w:line="240" w:lineRule="exact"/>
              <w:ind w:left="54"/>
              <w:rPr>
                <w:bCs/>
                <w:szCs w:val="24"/>
                <w:lang w:val="en-GB"/>
              </w:rPr>
            </w:pPr>
          </w:p>
        </w:tc>
        <w:tc>
          <w:tcPr>
            <w:tcW w:w="98" w:type="dxa"/>
            <w:vAlign w:val="bottom"/>
          </w:tcPr>
          <w:p w14:paraId="7767E810" w14:textId="77777777" w:rsidR="003A5F7A" w:rsidRPr="001B2249" w:rsidRDefault="003A5F7A" w:rsidP="003A5F7A">
            <w:pPr>
              <w:spacing w:line="240" w:lineRule="exact"/>
              <w:rPr>
                <w:i/>
                <w:iCs/>
                <w:szCs w:val="24"/>
              </w:rPr>
            </w:pPr>
          </w:p>
        </w:tc>
        <w:tc>
          <w:tcPr>
            <w:tcW w:w="1310" w:type="dxa"/>
            <w:tcBorders>
              <w:top w:val="single" w:sz="6" w:space="0" w:color="auto"/>
            </w:tcBorders>
            <w:vAlign w:val="bottom"/>
          </w:tcPr>
          <w:p w14:paraId="683EA612" w14:textId="77777777" w:rsidR="003A5F7A" w:rsidRPr="001B2249" w:rsidRDefault="003A5F7A" w:rsidP="003A5F7A">
            <w:pPr>
              <w:tabs>
                <w:tab w:val="decimal" w:pos="1020"/>
              </w:tabs>
              <w:spacing w:line="240" w:lineRule="exact"/>
              <w:jc w:val="left"/>
              <w:rPr>
                <w:szCs w:val="24"/>
              </w:rPr>
            </w:pPr>
          </w:p>
        </w:tc>
        <w:tc>
          <w:tcPr>
            <w:tcW w:w="142" w:type="dxa"/>
            <w:vAlign w:val="bottom"/>
          </w:tcPr>
          <w:p w14:paraId="4675EEE9" w14:textId="77777777" w:rsidR="003A5F7A" w:rsidRPr="001B2249" w:rsidRDefault="003A5F7A" w:rsidP="003A5F7A">
            <w:pPr>
              <w:tabs>
                <w:tab w:val="decimal" w:pos="1020"/>
              </w:tabs>
              <w:spacing w:line="240" w:lineRule="exact"/>
              <w:jc w:val="left"/>
              <w:rPr>
                <w:bCs/>
                <w:i/>
                <w:iCs/>
                <w:szCs w:val="24"/>
              </w:rPr>
            </w:pPr>
          </w:p>
        </w:tc>
        <w:tc>
          <w:tcPr>
            <w:tcW w:w="1270" w:type="dxa"/>
            <w:tcBorders>
              <w:top w:val="single" w:sz="6" w:space="0" w:color="auto"/>
            </w:tcBorders>
            <w:vAlign w:val="bottom"/>
          </w:tcPr>
          <w:p w14:paraId="355B297A" w14:textId="77777777" w:rsidR="003A5F7A" w:rsidRPr="001B2249" w:rsidRDefault="003A5F7A" w:rsidP="003A5F7A">
            <w:pPr>
              <w:tabs>
                <w:tab w:val="decimal" w:pos="1020"/>
              </w:tabs>
              <w:spacing w:line="240" w:lineRule="exact"/>
              <w:jc w:val="left"/>
              <w:rPr>
                <w:szCs w:val="24"/>
              </w:rPr>
            </w:pPr>
          </w:p>
        </w:tc>
      </w:tr>
      <w:tr w:rsidR="003A5F7A" w:rsidRPr="001B2249" w14:paraId="6C91E808" w14:textId="77777777" w:rsidTr="003A5F7A">
        <w:trPr>
          <w:cantSplit/>
        </w:trPr>
        <w:tc>
          <w:tcPr>
            <w:tcW w:w="5768" w:type="dxa"/>
            <w:vAlign w:val="center"/>
          </w:tcPr>
          <w:p w14:paraId="5AB71F0D" w14:textId="77777777" w:rsidR="003A5F7A" w:rsidRPr="001B2249" w:rsidRDefault="003A5F7A" w:rsidP="003A5F7A">
            <w:pPr>
              <w:tabs>
                <w:tab w:val="left" w:pos="306"/>
                <w:tab w:val="left" w:pos="397"/>
                <w:tab w:val="left" w:pos="567"/>
              </w:tabs>
              <w:spacing w:line="240" w:lineRule="exact"/>
              <w:ind w:left="54"/>
              <w:rPr>
                <w:bCs/>
                <w:szCs w:val="24"/>
                <w:lang w:val="en-GB"/>
              </w:rPr>
            </w:pPr>
            <w:r w:rsidRPr="001B2249">
              <w:rPr>
                <w:bCs/>
                <w:szCs w:val="24"/>
                <w:lang w:val="en-GB"/>
              </w:rPr>
              <w:t>Total employees</w:t>
            </w:r>
          </w:p>
        </w:tc>
        <w:tc>
          <w:tcPr>
            <w:tcW w:w="98" w:type="dxa"/>
            <w:vAlign w:val="bottom"/>
          </w:tcPr>
          <w:p w14:paraId="3E2F21FF" w14:textId="77777777" w:rsidR="003A5F7A" w:rsidRPr="001B2249" w:rsidRDefault="003A5F7A" w:rsidP="003A5F7A">
            <w:pPr>
              <w:spacing w:line="240" w:lineRule="exact"/>
              <w:rPr>
                <w:i/>
                <w:iCs/>
                <w:szCs w:val="24"/>
              </w:rPr>
            </w:pPr>
          </w:p>
        </w:tc>
        <w:tc>
          <w:tcPr>
            <w:tcW w:w="1310" w:type="dxa"/>
            <w:tcBorders>
              <w:bottom w:val="double" w:sz="6" w:space="0" w:color="auto"/>
            </w:tcBorders>
            <w:shd w:val="clear" w:color="auto" w:fill="auto"/>
            <w:vAlign w:val="bottom"/>
          </w:tcPr>
          <w:p w14:paraId="3137F92C" w14:textId="77777777" w:rsidR="003A5F7A" w:rsidRPr="001B2249" w:rsidRDefault="003A5F7A" w:rsidP="003A5F7A">
            <w:pPr>
              <w:tabs>
                <w:tab w:val="decimal" w:pos="1020"/>
              </w:tabs>
              <w:spacing w:line="240" w:lineRule="exact"/>
              <w:jc w:val="left"/>
              <w:rPr>
                <w:szCs w:val="24"/>
              </w:rPr>
            </w:pPr>
            <w:r w:rsidRPr="001B2249">
              <w:rPr>
                <w:szCs w:val="24"/>
              </w:rPr>
              <w:t>90</w:t>
            </w:r>
          </w:p>
        </w:tc>
        <w:tc>
          <w:tcPr>
            <w:tcW w:w="142" w:type="dxa"/>
            <w:vAlign w:val="bottom"/>
          </w:tcPr>
          <w:p w14:paraId="4B5ED60A" w14:textId="77777777" w:rsidR="003A5F7A" w:rsidRPr="001B2249" w:rsidRDefault="003A5F7A" w:rsidP="003A5F7A">
            <w:pPr>
              <w:tabs>
                <w:tab w:val="decimal" w:pos="1020"/>
              </w:tabs>
              <w:spacing w:line="240" w:lineRule="exact"/>
              <w:jc w:val="left"/>
              <w:rPr>
                <w:bCs/>
                <w:i/>
                <w:iCs/>
                <w:szCs w:val="24"/>
              </w:rPr>
            </w:pPr>
          </w:p>
        </w:tc>
        <w:tc>
          <w:tcPr>
            <w:tcW w:w="1270" w:type="dxa"/>
            <w:tcBorders>
              <w:bottom w:val="double" w:sz="6" w:space="0" w:color="auto"/>
            </w:tcBorders>
            <w:shd w:val="clear" w:color="auto" w:fill="auto"/>
            <w:vAlign w:val="bottom"/>
          </w:tcPr>
          <w:p w14:paraId="10461B4C" w14:textId="77777777" w:rsidR="003A5F7A" w:rsidRPr="001B2249" w:rsidRDefault="003A5F7A" w:rsidP="003A5F7A">
            <w:pPr>
              <w:tabs>
                <w:tab w:val="decimal" w:pos="1020"/>
              </w:tabs>
              <w:spacing w:line="240" w:lineRule="exact"/>
              <w:jc w:val="left"/>
              <w:rPr>
                <w:szCs w:val="24"/>
              </w:rPr>
            </w:pPr>
            <w:r w:rsidRPr="001B2249">
              <w:rPr>
                <w:szCs w:val="24"/>
              </w:rPr>
              <w:t>100</w:t>
            </w:r>
          </w:p>
        </w:tc>
      </w:tr>
    </w:tbl>
    <w:p w14:paraId="347F684D" w14:textId="77777777" w:rsidR="003A5F7A" w:rsidRPr="001B2249" w:rsidRDefault="003A5F7A" w:rsidP="003A5F7A">
      <w:pPr>
        <w:autoSpaceDE w:val="0"/>
        <w:autoSpaceDN w:val="0"/>
        <w:adjustRightInd w:val="0"/>
        <w:spacing w:line="276" w:lineRule="auto"/>
      </w:pPr>
    </w:p>
    <w:p w14:paraId="16D1334F" w14:textId="77777777" w:rsidR="003A5F7A" w:rsidRPr="001B2249" w:rsidRDefault="003A5F7A" w:rsidP="003A5F7A">
      <w:pPr>
        <w:pStyle w:val="1"/>
        <w:bidi w:val="0"/>
        <w:rPr>
          <w:rFonts w:cs="Times New Roman"/>
        </w:rPr>
      </w:pPr>
      <w:r w:rsidRPr="001B2249">
        <w:rPr>
          <w:rFonts w:cs="Times New Roman"/>
        </w:rPr>
        <w:t>NOTE 2</w:t>
      </w:r>
      <w:r>
        <w:rPr>
          <w:rFonts w:cs="Times New Roman"/>
        </w:rPr>
        <w:t>3</w:t>
      </w:r>
      <w:r w:rsidRPr="001B2249">
        <w:rPr>
          <w:rFonts w:cs="Times New Roman"/>
        </w:rPr>
        <w:t xml:space="preserve">:- </w:t>
      </w:r>
      <w:r w:rsidRPr="001B2249">
        <w:rPr>
          <w:rFonts w:cs="Times New Roman"/>
        </w:rPr>
        <w:tab/>
        <w:t>SUBSEQUENT EVENTS</w:t>
      </w:r>
    </w:p>
    <w:p w14:paraId="72AA0F4D" w14:textId="77777777" w:rsidR="003A5F7A" w:rsidRPr="001B2249" w:rsidRDefault="003A5F7A" w:rsidP="003A5F7A">
      <w:pPr>
        <w:pStyle w:val="1"/>
        <w:bidi w:val="0"/>
        <w:rPr>
          <w:rFonts w:cs="Times New Roman"/>
        </w:rPr>
      </w:pPr>
    </w:p>
    <w:p w14:paraId="0119E042" w14:textId="77777777" w:rsidR="003A5F7A" w:rsidRPr="00F95C44" w:rsidRDefault="003A5F7A" w:rsidP="003A5F7A">
      <w:pPr>
        <w:ind w:left="360"/>
        <w:rPr>
          <w:color w:val="000000"/>
        </w:rPr>
      </w:pPr>
      <w:r w:rsidRPr="00F95C44">
        <w:rPr>
          <w:color w:val="000000"/>
        </w:rPr>
        <w:t xml:space="preserve">On 22 January 2018, an </w:t>
      </w:r>
      <w:r w:rsidRPr="00E81B94">
        <w:t xml:space="preserve">indirect </w:t>
      </w:r>
      <w:r w:rsidRPr="00F95C44">
        <w:rPr>
          <w:color w:val="000000"/>
        </w:rPr>
        <w:t>subsidiary of the Company agreed with the financing bank the extension of the maturity of the facility provided to the indirect subsidiary to 31 March 2018. No other modification to the loan terms was agreed with the financing bank.</w:t>
      </w:r>
    </w:p>
    <w:p w14:paraId="58BCEB03" w14:textId="77777777" w:rsidR="003A5F7A" w:rsidRDefault="003A5F7A" w:rsidP="003A5F7A">
      <w:pPr>
        <w:pStyle w:val="1"/>
        <w:bidi w:val="0"/>
        <w:ind w:left="720" w:firstLine="0"/>
        <w:rPr>
          <w:b w:val="0"/>
        </w:rPr>
      </w:pPr>
    </w:p>
    <w:p w14:paraId="6290C448" w14:textId="77777777" w:rsidR="003A5F7A" w:rsidRPr="00F95C44" w:rsidRDefault="003A5F7A" w:rsidP="003A5F7A">
      <w:pPr>
        <w:ind w:left="360"/>
        <w:rPr>
          <w:color w:val="000000"/>
        </w:rPr>
      </w:pPr>
      <w:r w:rsidRPr="00C4295F">
        <w:rPr>
          <w:rStyle w:val="hv"/>
          <w:color w:val="000000"/>
        </w:rPr>
        <w:t xml:space="preserve">On 7 February 2018, </w:t>
      </w:r>
      <w:r w:rsidRPr="00F95C44">
        <w:rPr>
          <w:color w:val="000000"/>
        </w:rPr>
        <w:t xml:space="preserve">an </w:t>
      </w:r>
      <w:r w:rsidRPr="00F37B25">
        <w:t xml:space="preserve">indirect </w:t>
      </w:r>
      <w:r w:rsidRPr="00F95C44">
        <w:rPr>
          <w:color w:val="000000"/>
        </w:rPr>
        <w:t xml:space="preserve">subsidiary of the Company, agreed with the financing bank for the extension of the maturity of the facility provided amounting to </w:t>
      </w:r>
      <w:r>
        <w:t xml:space="preserve">$54.7 million (€45.7 million) as at 31 December 2017 </w:t>
      </w:r>
      <w:r w:rsidRPr="00F95C44">
        <w:rPr>
          <w:color w:val="000000"/>
        </w:rPr>
        <w:t>until 1 July 2019. No other modification to the loan terms was agreed with the financing bank.</w:t>
      </w:r>
    </w:p>
    <w:p w14:paraId="66C6DC90" w14:textId="77777777" w:rsidR="003A5F7A" w:rsidRPr="008820CB" w:rsidRDefault="003A5F7A" w:rsidP="003A5F7A">
      <w:pPr>
        <w:rPr>
          <w:color w:val="000000"/>
        </w:rPr>
      </w:pPr>
    </w:p>
    <w:p w14:paraId="76087B6B" w14:textId="77777777" w:rsidR="003A5F7A" w:rsidRPr="00F95C44" w:rsidRDefault="003A5F7A" w:rsidP="003A5F7A">
      <w:pPr>
        <w:autoSpaceDE w:val="0"/>
        <w:autoSpaceDN w:val="0"/>
        <w:adjustRightInd w:val="0"/>
        <w:spacing w:line="276" w:lineRule="auto"/>
        <w:ind w:left="360"/>
        <w:rPr>
          <w:color w:val="000000"/>
        </w:rPr>
      </w:pPr>
      <w:r w:rsidRPr="00F95C44">
        <w:rPr>
          <w:color w:val="000000"/>
        </w:rPr>
        <w:t xml:space="preserve">On 14 February 2018, the Company </w:t>
      </w:r>
      <w:r w:rsidRPr="00E81B94">
        <w:t xml:space="preserve">entered into a financing agreement with </w:t>
      </w:r>
      <w:r>
        <w:t xml:space="preserve">a group of </w:t>
      </w:r>
      <w:r w:rsidRPr="00E81B94">
        <w:t>individual lenders</w:t>
      </w:r>
      <w:r>
        <w:t xml:space="preserve"> for</w:t>
      </w:r>
      <w:r w:rsidRPr="00E81B94">
        <w:t xml:space="preserve"> the total amount of </w:t>
      </w:r>
      <w:r>
        <w:t xml:space="preserve">$20 million (€16.7 million). </w:t>
      </w:r>
      <w:r w:rsidRPr="00F95C44">
        <w:rPr>
          <w:color w:val="000000"/>
        </w:rPr>
        <w:t xml:space="preserve">The facility carries interest of 6.5% and matures on 30 June 2020. The Company agreed with the group of lenders that any proceeds received from certain Group’s investments, either through dividend payments or through sale proceeds, </w:t>
      </w:r>
      <w:r>
        <w:rPr>
          <w:color w:val="000000"/>
        </w:rPr>
        <w:t>w</w:t>
      </w:r>
      <w:r w:rsidRPr="00F95C44">
        <w:rPr>
          <w:color w:val="000000"/>
        </w:rPr>
        <w:t xml:space="preserve">ould be used for the repayment of the loan facility. Otherwise, and if the principal amount provided along with interest accrued, are not paid in full by the maturity date on 30 June 2020, the Company </w:t>
      </w:r>
      <w:r>
        <w:rPr>
          <w:color w:val="000000"/>
        </w:rPr>
        <w:t>wi</w:t>
      </w:r>
      <w:r w:rsidRPr="00F95C44">
        <w:rPr>
          <w:color w:val="000000"/>
        </w:rPr>
        <w:t>ll pay to the lenders the outstanding loan amount via a balloon payment. See Note 7b(3).</w:t>
      </w:r>
    </w:p>
    <w:p w14:paraId="3E73A26B" w14:textId="77777777" w:rsidR="003A5F7A" w:rsidRDefault="003A5F7A" w:rsidP="003A5F7A">
      <w:pPr>
        <w:pStyle w:val="1"/>
        <w:bidi w:val="0"/>
        <w:ind w:left="720" w:firstLine="0"/>
        <w:rPr>
          <w:b w:val="0"/>
        </w:rPr>
      </w:pPr>
    </w:p>
    <w:p w14:paraId="752AC819" w14:textId="77777777" w:rsidR="003A5F7A" w:rsidRPr="00C4295F" w:rsidRDefault="003A5F7A" w:rsidP="003A5F7A">
      <w:pPr>
        <w:autoSpaceDE w:val="0"/>
        <w:autoSpaceDN w:val="0"/>
        <w:adjustRightInd w:val="0"/>
        <w:spacing w:line="276" w:lineRule="auto"/>
        <w:ind w:left="360"/>
        <w:rPr>
          <w:color w:val="000000"/>
        </w:rPr>
      </w:pPr>
      <w:r>
        <w:t xml:space="preserve">On 8 March 2018, the Company through an indirect subsidiary, signed a </w:t>
      </w:r>
      <w:r w:rsidRPr="00B95DAF">
        <w:t xml:space="preserve">letter of intent with a third party for the sale of the property owned by BCRE IHG 180 Orchard Holdings LLC. </w:t>
      </w:r>
    </w:p>
    <w:p w14:paraId="054B5023" w14:textId="77777777" w:rsidR="003A5F7A" w:rsidRPr="008820CB" w:rsidRDefault="003A5F7A" w:rsidP="003A5F7A">
      <w:pPr>
        <w:pStyle w:val="ListParagraph"/>
        <w:rPr>
          <w:color w:val="000000"/>
        </w:rPr>
      </w:pPr>
    </w:p>
    <w:p w14:paraId="354DF54E" w14:textId="77777777" w:rsidR="003A5F7A" w:rsidRPr="00F95C44" w:rsidRDefault="003A5F7A" w:rsidP="003A5F7A">
      <w:pPr>
        <w:autoSpaceDE w:val="0"/>
        <w:autoSpaceDN w:val="0"/>
        <w:adjustRightInd w:val="0"/>
        <w:spacing w:line="276" w:lineRule="auto"/>
        <w:ind w:left="360"/>
        <w:rPr>
          <w:color w:val="000000"/>
        </w:rPr>
      </w:pPr>
      <w:r w:rsidRPr="00F95C44">
        <w:rPr>
          <w:color w:val="000000"/>
        </w:rPr>
        <w:t>On 22 March 2018, the refinancing agreements between the indirect subsidiaries and a joint venture of the Company in Russia and the financing bank have been completed. See Notes 21h and 21j.</w:t>
      </w:r>
    </w:p>
    <w:p w14:paraId="0AC879B8" w14:textId="77777777" w:rsidR="003A5F7A" w:rsidRPr="008820CB" w:rsidRDefault="003A5F7A" w:rsidP="003A5F7A">
      <w:pPr>
        <w:autoSpaceDE w:val="0"/>
        <w:autoSpaceDN w:val="0"/>
        <w:adjustRightInd w:val="0"/>
        <w:spacing w:line="276" w:lineRule="auto"/>
        <w:rPr>
          <w:color w:val="000000"/>
        </w:rPr>
      </w:pPr>
    </w:p>
    <w:p w14:paraId="47F24D27" w14:textId="77777777" w:rsidR="003A5F7A" w:rsidRPr="00C4295F" w:rsidRDefault="003A5F7A" w:rsidP="003A5F7A">
      <w:pPr>
        <w:pStyle w:val="1"/>
        <w:bidi w:val="0"/>
        <w:ind w:left="360" w:firstLine="0"/>
        <w:rPr>
          <w:b w:val="0"/>
        </w:rPr>
      </w:pPr>
      <w:r w:rsidRPr="00C4295F">
        <w:rPr>
          <w:b w:val="0"/>
        </w:rPr>
        <w:t xml:space="preserve">On 27 March 2018, the </w:t>
      </w:r>
      <w:r w:rsidRPr="00F95C44">
        <w:rPr>
          <w:b w:val="0"/>
        </w:rPr>
        <w:t>Company through an indirect subsidiary</w:t>
      </w:r>
      <w:r w:rsidRPr="00C4295F">
        <w:rPr>
          <w:b w:val="0"/>
        </w:rPr>
        <w:t xml:space="preserve"> signed an agreement with its partner for the sale of its total shareholding in OSIB-BCRE Bowery Street Holdings LLC. </w:t>
      </w:r>
    </w:p>
    <w:p w14:paraId="3586ABAF" w14:textId="77777777" w:rsidR="003A5F7A" w:rsidRPr="00C4295F" w:rsidRDefault="003A5F7A" w:rsidP="003A5F7A">
      <w:pPr>
        <w:pStyle w:val="20"/>
        <w:bidi w:val="0"/>
        <w:spacing w:line="276" w:lineRule="auto"/>
        <w:rPr>
          <w:rFonts w:cs="Times New Roman"/>
        </w:rPr>
      </w:pPr>
      <w:r w:rsidRPr="00C4295F">
        <w:rPr>
          <w:rFonts w:cs="Times New Roman"/>
        </w:rPr>
        <w:br w:type="page"/>
      </w:r>
    </w:p>
    <w:p w14:paraId="0A751C3D" w14:textId="77777777" w:rsidR="003A5F7A" w:rsidRPr="001B2249" w:rsidRDefault="003A5F7A" w:rsidP="003A5F7A">
      <w:pPr>
        <w:autoSpaceDE w:val="0"/>
        <w:autoSpaceDN w:val="0"/>
        <w:adjustRightInd w:val="0"/>
        <w:spacing w:line="276" w:lineRule="auto"/>
        <w:rPr>
          <w:color w:val="000000"/>
          <w:lang w:val="nl-NL"/>
        </w:rPr>
      </w:pPr>
      <w:r w:rsidRPr="00270446">
        <w:rPr>
          <w:color w:val="000000"/>
          <w:lang w:val="nl-NL"/>
        </w:rPr>
        <w:lastRenderedPageBreak/>
        <w:t xml:space="preserve">Amsterdam, </w:t>
      </w:r>
      <w:r w:rsidR="0095030B">
        <w:rPr>
          <w:color w:val="000000"/>
          <w:lang w:val="nl-NL"/>
        </w:rPr>
        <w:t>26 April 2018</w:t>
      </w:r>
    </w:p>
    <w:p w14:paraId="49C90476" w14:textId="77777777" w:rsidR="003A5F7A" w:rsidRPr="001B2249" w:rsidRDefault="003A5F7A" w:rsidP="003A5F7A">
      <w:pPr>
        <w:tabs>
          <w:tab w:val="left" w:pos="4536"/>
        </w:tabs>
        <w:autoSpaceDE w:val="0"/>
        <w:autoSpaceDN w:val="0"/>
        <w:adjustRightInd w:val="0"/>
        <w:spacing w:line="276" w:lineRule="auto"/>
        <w:rPr>
          <w:b/>
          <w:color w:val="000000"/>
          <w:lang w:val="nl-NL"/>
        </w:rPr>
      </w:pPr>
    </w:p>
    <w:p w14:paraId="3FBCF477" w14:textId="77777777" w:rsidR="003A5F7A" w:rsidRPr="001B2249" w:rsidRDefault="003A5F7A" w:rsidP="003A5F7A">
      <w:pPr>
        <w:tabs>
          <w:tab w:val="left" w:pos="4536"/>
        </w:tabs>
        <w:autoSpaceDE w:val="0"/>
        <w:autoSpaceDN w:val="0"/>
        <w:adjustRightInd w:val="0"/>
        <w:spacing w:line="276" w:lineRule="auto"/>
        <w:rPr>
          <w:b/>
          <w:color w:val="000000"/>
          <w:lang w:val="nl-NL"/>
        </w:rPr>
      </w:pPr>
      <w:r w:rsidRPr="001B2249">
        <w:rPr>
          <w:b/>
          <w:color w:val="000000"/>
          <w:lang w:val="nl-NL"/>
        </w:rPr>
        <w:t>Board of Directors</w:t>
      </w:r>
    </w:p>
    <w:p w14:paraId="4EFB4BA7" w14:textId="77777777" w:rsidR="003A5F7A" w:rsidRPr="001B2249" w:rsidRDefault="003A5F7A" w:rsidP="003A5F7A">
      <w:pPr>
        <w:tabs>
          <w:tab w:val="left" w:pos="4536"/>
        </w:tabs>
        <w:autoSpaceDE w:val="0"/>
        <w:autoSpaceDN w:val="0"/>
        <w:adjustRightInd w:val="0"/>
        <w:spacing w:line="276" w:lineRule="auto"/>
        <w:rPr>
          <w:b/>
          <w:color w:val="000000"/>
          <w:lang w:val="nl-NL"/>
        </w:rPr>
      </w:pPr>
    </w:p>
    <w:p w14:paraId="19921804" w14:textId="77777777" w:rsidR="003A5F7A" w:rsidRPr="001B2249" w:rsidRDefault="003A5F7A" w:rsidP="003A5F7A">
      <w:pPr>
        <w:tabs>
          <w:tab w:val="left" w:pos="4536"/>
        </w:tabs>
        <w:autoSpaceDE w:val="0"/>
        <w:autoSpaceDN w:val="0"/>
        <w:adjustRightInd w:val="0"/>
        <w:spacing w:line="276" w:lineRule="auto"/>
        <w:rPr>
          <w:b/>
          <w:color w:val="000000"/>
          <w:lang w:val="nl-NL"/>
        </w:rPr>
      </w:pPr>
    </w:p>
    <w:p w14:paraId="14B01CD5" w14:textId="77777777" w:rsidR="003A5F7A" w:rsidRPr="001B2249" w:rsidRDefault="003A5F7A" w:rsidP="003A5F7A">
      <w:pPr>
        <w:tabs>
          <w:tab w:val="left" w:pos="4536"/>
        </w:tabs>
        <w:autoSpaceDE w:val="0"/>
        <w:autoSpaceDN w:val="0"/>
        <w:adjustRightInd w:val="0"/>
        <w:spacing w:line="276" w:lineRule="auto"/>
        <w:rPr>
          <w:b/>
          <w:color w:val="000000"/>
          <w:lang w:val="nl-NL"/>
        </w:rPr>
      </w:pPr>
    </w:p>
    <w:tbl>
      <w:tblPr>
        <w:tblW w:w="9313" w:type="dxa"/>
        <w:tblInd w:w="245" w:type="dxa"/>
        <w:tblLook w:val="04A0" w:firstRow="1" w:lastRow="0" w:firstColumn="1" w:lastColumn="0" w:noHBand="0" w:noVBand="1"/>
      </w:tblPr>
      <w:tblGrid>
        <w:gridCol w:w="1851"/>
        <w:gridCol w:w="296"/>
        <w:gridCol w:w="296"/>
        <w:gridCol w:w="1772"/>
        <w:gridCol w:w="313"/>
        <w:gridCol w:w="2031"/>
        <w:gridCol w:w="335"/>
        <w:gridCol w:w="2419"/>
      </w:tblGrid>
      <w:tr w:rsidR="003A5F7A" w:rsidRPr="001B2249" w14:paraId="63E828D2" w14:textId="77777777" w:rsidTr="003A5F7A">
        <w:trPr>
          <w:trHeight w:val="295"/>
        </w:trPr>
        <w:tc>
          <w:tcPr>
            <w:tcW w:w="1851" w:type="dxa"/>
            <w:tcBorders>
              <w:top w:val="single" w:sz="4" w:space="0" w:color="auto"/>
              <w:left w:val="nil"/>
              <w:bottom w:val="nil"/>
              <w:right w:val="nil"/>
            </w:tcBorders>
            <w:vAlign w:val="center"/>
            <w:hideMark/>
          </w:tcPr>
          <w:p w14:paraId="434EE6E1" w14:textId="77777777" w:rsidR="003A5F7A" w:rsidRPr="001B2249" w:rsidRDefault="003A5F7A" w:rsidP="003A5F7A">
            <w:pPr>
              <w:autoSpaceDE w:val="0"/>
              <w:autoSpaceDN w:val="0"/>
              <w:adjustRightInd w:val="0"/>
              <w:spacing w:line="276" w:lineRule="auto"/>
              <w:jc w:val="center"/>
              <w:rPr>
                <w:b/>
                <w:color w:val="000000"/>
              </w:rPr>
            </w:pPr>
            <w:r w:rsidRPr="001B2249">
              <w:t>Harin Thaker</w:t>
            </w:r>
          </w:p>
        </w:tc>
        <w:tc>
          <w:tcPr>
            <w:tcW w:w="296" w:type="dxa"/>
            <w:vAlign w:val="center"/>
          </w:tcPr>
          <w:p w14:paraId="44FC14DD" w14:textId="77777777" w:rsidR="003A5F7A" w:rsidRPr="001B2249" w:rsidRDefault="003A5F7A" w:rsidP="003A5F7A">
            <w:pPr>
              <w:autoSpaceDE w:val="0"/>
              <w:autoSpaceDN w:val="0"/>
              <w:adjustRightInd w:val="0"/>
              <w:spacing w:line="276" w:lineRule="auto"/>
              <w:jc w:val="center"/>
              <w:rPr>
                <w:b/>
                <w:color w:val="000000"/>
              </w:rPr>
            </w:pPr>
          </w:p>
        </w:tc>
        <w:tc>
          <w:tcPr>
            <w:tcW w:w="296" w:type="dxa"/>
            <w:tcBorders>
              <w:top w:val="nil"/>
              <w:left w:val="nil"/>
              <w:bottom w:val="nil"/>
              <w:right w:val="nil"/>
            </w:tcBorders>
            <w:vAlign w:val="center"/>
          </w:tcPr>
          <w:p w14:paraId="15B934EF" w14:textId="77777777" w:rsidR="003A5F7A" w:rsidRPr="001B2249" w:rsidRDefault="003A5F7A" w:rsidP="003A5F7A">
            <w:pPr>
              <w:autoSpaceDE w:val="0"/>
              <w:autoSpaceDN w:val="0"/>
              <w:adjustRightInd w:val="0"/>
              <w:spacing w:line="276" w:lineRule="auto"/>
              <w:jc w:val="center"/>
              <w:rPr>
                <w:b/>
                <w:color w:val="000000"/>
                <w:lang w:val="nl-NL"/>
              </w:rPr>
            </w:pPr>
          </w:p>
        </w:tc>
        <w:tc>
          <w:tcPr>
            <w:tcW w:w="1772" w:type="dxa"/>
            <w:tcBorders>
              <w:top w:val="single" w:sz="4" w:space="0" w:color="auto"/>
              <w:left w:val="nil"/>
              <w:bottom w:val="nil"/>
              <w:right w:val="nil"/>
            </w:tcBorders>
            <w:vAlign w:val="center"/>
            <w:hideMark/>
          </w:tcPr>
          <w:p w14:paraId="7D3075B5" w14:textId="77777777" w:rsidR="003A5F7A" w:rsidRPr="001B2249" w:rsidRDefault="003A5F7A" w:rsidP="003A5F7A">
            <w:pPr>
              <w:autoSpaceDE w:val="0"/>
              <w:autoSpaceDN w:val="0"/>
              <w:adjustRightInd w:val="0"/>
              <w:spacing w:line="276" w:lineRule="auto"/>
              <w:jc w:val="center"/>
              <w:rPr>
                <w:b/>
                <w:color w:val="000000"/>
              </w:rPr>
            </w:pPr>
            <w:r w:rsidRPr="001B2249">
              <w:rPr>
                <w:lang w:val="nl-NL"/>
              </w:rPr>
              <w:t>Michiel Olland</w:t>
            </w:r>
          </w:p>
        </w:tc>
        <w:tc>
          <w:tcPr>
            <w:tcW w:w="313" w:type="dxa"/>
            <w:vAlign w:val="center"/>
          </w:tcPr>
          <w:p w14:paraId="4720AC7F" w14:textId="77777777" w:rsidR="003A5F7A" w:rsidRPr="001B2249" w:rsidRDefault="003A5F7A" w:rsidP="003A5F7A">
            <w:pPr>
              <w:autoSpaceDE w:val="0"/>
              <w:autoSpaceDN w:val="0"/>
              <w:adjustRightInd w:val="0"/>
              <w:spacing w:line="276" w:lineRule="auto"/>
              <w:jc w:val="center"/>
              <w:rPr>
                <w:b/>
                <w:color w:val="000000"/>
              </w:rPr>
            </w:pPr>
          </w:p>
        </w:tc>
        <w:tc>
          <w:tcPr>
            <w:tcW w:w="2031" w:type="dxa"/>
            <w:tcBorders>
              <w:top w:val="single" w:sz="4" w:space="0" w:color="auto"/>
              <w:left w:val="nil"/>
              <w:bottom w:val="nil"/>
              <w:right w:val="nil"/>
            </w:tcBorders>
            <w:vAlign w:val="center"/>
          </w:tcPr>
          <w:p w14:paraId="4B8654D6" w14:textId="77777777" w:rsidR="003A5F7A" w:rsidRPr="001B2249" w:rsidRDefault="003A5F7A" w:rsidP="003A5F7A">
            <w:pPr>
              <w:autoSpaceDE w:val="0"/>
              <w:autoSpaceDN w:val="0"/>
              <w:adjustRightInd w:val="0"/>
              <w:spacing w:line="276" w:lineRule="auto"/>
              <w:jc w:val="center"/>
              <w:rPr>
                <w:b/>
                <w:color w:val="000000"/>
              </w:rPr>
            </w:pPr>
            <w:r w:rsidRPr="001B2249">
              <w:t>Daniel Aalsvel</w:t>
            </w:r>
          </w:p>
        </w:tc>
        <w:tc>
          <w:tcPr>
            <w:tcW w:w="335" w:type="dxa"/>
            <w:vAlign w:val="center"/>
          </w:tcPr>
          <w:p w14:paraId="7B716144" w14:textId="77777777" w:rsidR="003A5F7A" w:rsidRPr="001B2249" w:rsidRDefault="003A5F7A" w:rsidP="003A5F7A">
            <w:pPr>
              <w:autoSpaceDE w:val="0"/>
              <w:autoSpaceDN w:val="0"/>
              <w:adjustRightInd w:val="0"/>
              <w:spacing w:line="276" w:lineRule="auto"/>
              <w:jc w:val="center"/>
            </w:pPr>
          </w:p>
        </w:tc>
        <w:tc>
          <w:tcPr>
            <w:tcW w:w="2419" w:type="dxa"/>
            <w:tcBorders>
              <w:top w:val="single" w:sz="4" w:space="0" w:color="auto"/>
            </w:tcBorders>
            <w:vAlign w:val="center"/>
          </w:tcPr>
          <w:p w14:paraId="47AD7180" w14:textId="77777777" w:rsidR="003A5F7A" w:rsidRPr="001B2249" w:rsidRDefault="003A5F7A" w:rsidP="003A5F7A">
            <w:pPr>
              <w:autoSpaceDE w:val="0"/>
              <w:autoSpaceDN w:val="0"/>
              <w:adjustRightInd w:val="0"/>
              <w:spacing w:line="276" w:lineRule="auto"/>
              <w:jc w:val="center"/>
            </w:pPr>
            <w:r w:rsidRPr="001B2249">
              <w:t>Luca Tomesani Melotti</w:t>
            </w:r>
          </w:p>
        </w:tc>
      </w:tr>
    </w:tbl>
    <w:p w14:paraId="5C72DAA7" w14:textId="77777777" w:rsidR="003A5F7A" w:rsidRPr="001B2249" w:rsidRDefault="003A5F7A" w:rsidP="003A5F7A">
      <w:pPr>
        <w:spacing w:line="276" w:lineRule="auto"/>
        <w:rPr>
          <w:b/>
        </w:rPr>
      </w:pPr>
      <w:bookmarkStart w:id="183" w:name="_Toc155751047"/>
      <w:bookmarkStart w:id="184" w:name="_Toc152387106"/>
      <w:bookmarkStart w:id="185" w:name="_Toc284678157"/>
      <w:bookmarkStart w:id="186" w:name="_Toc158535827"/>
      <w:bookmarkStart w:id="187" w:name="_Toc158452809"/>
      <w:bookmarkStart w:id="188" w:name="_Toc156359744"/>
      <w:bookmarkStart w:id="189" w:name="_Toc156359676"/>
      <w:bookmarkStart w:id="190" w:name="_Toc156359217"/>
      <w:bookmarkStart w:id="191" w:name="_Toc156038868"/>
      <w:bookmarkStart w:id="192" w:name="_Toc156038808"/>
      <w:bookmarkStart w:id="193" w:name="_Toc124913157"/>
      <w:bookmarkStart w:id="194" w:name="_Toc96923075"/>
    </w:p>
    <w:p w14:paraId="3D3B14C1" w14:textId="77777777" w:rsidR="003A5F7A" w:rsidRPr="001B2249" w:rsidRDefault="003A5F7A" w:rsidP="003A5F7A">
      <w:pPr>
        <w:spacing w:line="276" w:lineRule="auto"/>
        <w:rPr>
          <w:b/>
        </w:rPr>
      </w:pPr>
      <w:r w:rsidRPr="001B2249">
        <w:rPr>
          <w:b/>
        </w:rPr>
        <w:t>OTHER INFORMATION</w:t>
      </w:r>
    </w:p>
    <w:p w14:paraId="1E981305" w14:textId="77777777" w:rsidR="003A5F7A" w:rsidRPr="001B2249" w:rsidRDefault="003A5F7A" w:rsidP="003A5F7A">
      <w:pPr>
        <w:spacing w:line="276" w:lineRule="auto"/>
      </w:pPr>
    </w:p>
    <w:p w14:paraId="4B1E77AA" w14:textId="77777777" w:rsidR="003A5F7A" w:rsidRPr="001B2249" w:rsidRDefault="003A5F7A" w:rsidP="003A5F7A">
      <w:pPr>
        <w:keepNext/>
        <w:spacing w:line="276" w:lineRule="auto"/>
        <w:outlineLvl w:val="1"/>
        <w:rPr>
          <w:b/>
          <w:bCs/>
        </w:rPr>
      </w:pPr>
      <w:r w:rsidRPr="001B2249">
        <w:rPr>
          <w:b/>
          <w:bCs/>
        </w:rPr>
        <w:t xml:space="preserve">Provisions in the Articles of Association governing the appropriation of profit </w:t>
      </w:r>
    </w:p>
    <w:p w14:paraId="6AE18E38" w14:textId="77777777" w:rsidR="003A5F7A" w:rsidRPr="001B2249" w:rsidRDefault="003A5F7A" w:rsidP="003A5F7A">
      <w:pPr>
        <w:autoSpaceDE w:val="0"/>
        <w:autoSpaceDN w:val="0"/>
        <w:adjustRightInd w:val="0"/>
        <w:spacing w:line="276" w:lineRule="auto"/>
        <w:rPr>
          <w:color w:val="000000"/>
        </w:rPr>
      </w:pPr>
    </w:p>
    <w:p w14:paraId="6A19F5E6" w14:textId="49E72C05" w:rsidR="00240064" w:rsidRDefault="003A5F7A" w:rsidP="00D83A8D">
      <w:pPr>
        <w:autoSpaceDE w:val="0"/>
        <w:autoSpaceDN w:val="0"/>
        <w:adjustRightInd w:val="0"/>
        <w:spacing w:line="276" w:lineRule="auto"/>
        <w:rPr>
          <w:color w:val="000000"/>
        </w:rPr>
      </w:pPr>
      <w:bookmarkStart w:id="195" w:name="_Toc284678159"/>
      <w:bookmarkStart w:id="196" w:name="_Toc158535829"/>
      <w:bookmarkStart w:id="197" w:name="_Toc158452811"/>
      <w:bookmarkStart w:id="198" w:name="_Toc156359746"/>
      <w:bookmarkStart w:id="199" w:name="_Toc156359678"/>
      <w:bookmarkStart w:id="200" w:name="_Toc156359219"/>
      <w:bookmarkStart w:id="201" w:name="_Toc156038870"/>
      <w:bookmarkStart w:id="202" w:name="_Toc156038810"/>
      <w:bookmarkStart w:id="203" w:name="_Toc124913159"/>
      <w:bookmarkStart w:id="204" w:name="_Toc96923077"/>
      <w:bookmarkStart w:id="205" w:name="_Toc155751050"/>
      <w:bookmarkStart w:id="206" w:name="_Toc152387109"/>
      <w:r w:rsidRPr="001B2249">
        <w:rPr>
          <w:color w:val="000000"/>
        </w:rPr>
        <w:t>In accordance with article 30 of the Company’s Articles of Association, the Company’s Board of Directors may determine which part of the profits shall be reserved. The part of the profit remaining after reservation shall be put at the disposal of the General Meeting.</w:t>
      </w:r>
      <w:bookmarkEnd w:id="149"/>
      <w:bookmarkEnd w:id="1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4909E33" w14:textId="77777777" w:rsidR="00240064" w:rsidRDefault="00240064">
      <w:pPr>
        <w:widowControl/>
        <w:spacing w:line="240" w:lineRule="auto"/>
        <w:jc w:val="left"/>
        <w:rPr>
          <w:color w:val="000000"/>
        </w:rPr>
      </w:pPr>
      <w:r>
        <w:rPr>
          <w:color w:val="000000"/>
        </w:rPr>
        <w:br w:type="page"/>
      </w:r>
    </w:p>
    <w:p w14:paraId="7AECD52B" w14:textId="77777777" w:rsidR="00240064" w:rsidRPr="003B1F4B" w:rsidRDefault="00240064" w:rsidP="00240064">
      <w:pPr>
        <w:pStyle w:val="081"/>
        <w:spacing w:before="0"/>
        <w:rPr>
          <w:lang w:val="en-US" w:eastAsia="nl-NL"/>
        </w:rPr>
      </w:pPr>
      <w:r w:rsidRPr="003B1F4B">
        <w:rPr>
          <w:lang w:val="en-US" w:eastAsia="nl-NL"/>
        </w:rPr>
        <w:lastRenderedPageBreak/>
        <w:t>Independent auditor’s report</w:t>
      </w:r>
    </w:p>
    <w:p w14:paraId="6ABABA2B" w14:textId="77777777" w:rsidR="00240064" w:rsidRPr="003B1F4B" w:rsidRDefault="00240064" w:rsidP="00240064">
      <w:pPr>
        <w:pStyle w:val="000"/>
        <w:rPr>
          <w:sz w:val="13"/>
          <w:szCs w:val="13"/>
          <w:lang w:eastAsia="nl-NL"/>
        </w:rPr>
      </w:pPr>
      <w:r w:rsidRPr="003B1F4B">
        <w:rPr>
          <w:lang w:eastAsia="nl-NL"/>
        </w:rPr>
        <w:t xml:space="preserve">To: </w:t>
      </w:r>
      <w:r>
        <w:rPr>
          <w:lang w:eastAsia="nl-NL"/>
        </w:rPr>
        <w:t>t</w:t>
      </w:r>
      <w:r w:rsidRPr="003B1F4B">
        <w:rPr>
          <w:lang w:eastAsia="nl-NL"/>
        </w:rPr>
        <w:t xml:space="preserve">he shareholders and board of directors of </w:t>
      </w:r>
      <w:r w:rsidRPr="003B1F4B">
        <w:t>BCRE-Brack Capital Real Estate Investments N.V.</w:t>
      </w:r>
    </w:p>
    <w:p w14:paraId="18850506" w14:textId="77777777" w:rsidR="00240064" w:rsidRPr="003B1F4B" w:rsidRDefault="00240064" w:rsidP="00240064">
      <w:pPr>
        <w:pStyle w:val="081"/>
        <w:rPr>
          <w:lang w:val="en-US" w:eastAsia="nl-NL"/>
        </w:rPr>
      </w:pPr>
      <w:r w:rsidRPr="003B1F4B">
        <w:rPr>
          <w:lang w:val="en-US" w:eastAsia="nl-NL"/>
        </w:rPr>
        <w:t>Report on the audit of the</w:t>
      </w:r>
      <w:r>
        <w:rPr>
          <w:lang w:val="en-US" w:eastAsia="nl-NL"/>
        </w:rPr>
        <w:t xml:space="preserve"> 2017</w:t>
      </w:r>
      <w:r w:rsidRPr="003B1F4B">
        <w:rPr>
          <w:lang w:val="en-US" w:eastAsia="nl-NL"/>
        </w:rPr>
        <w:t xml:space="preserve"> financial statements </w:t>
      </w:r>
      <w:r w:rsidRPr="003B1F4B">
        <w:rPr>
          <w:szCs w:val="32"/>
          <w:lang w:val="en-US"/>
        </w:rPr>
        <w:t>included in the annual report</w:t>
      </w:r>
    </w:p>
    <w:p w14:paraId="421E8541" w14:textId="77777777" w:rsidR="00240064" w:rsidRPr="003B1F4B" w:rsidRDefault="00240064" w:rsidP="00240064">
      <w:pPr>
        <w:pStyle w:val="084"/>
        <w:spacing w:before="0"/>
        <w:rPr>
          <w:lang w:eastAsia="nl-NL"/>
        </w:rPr>
      </w:pPr>
      <w:r w:rsidRPr="003B1F4B">
        <w:rPr>
          <w:lang w:eastAsia="nl-NL"/>
        </w:rPr>
        <w:t>Our opinion</w:t>
      </w:r>
    </w:p>
    <w:p w14:paraId="27EAF2CB" w14:textId="77777777" w:rsidR="00240064" w:rsidRPr="003B1F4B" w:rsidRDefault="00240064" w:rsidP="00240064">
      <w:pPr>
        <w:pStyle w:val="000"/>
        <w:rPr>
          <w:lang w:eastAsia="nl-NL"/>
        </w:rPr>
      </w:pPr>
      <w:r w:rsidRPr="003B1F4B">
        <w:rPr>
          <w:lang w:eastAsia="nl-NL"/>
        </w:rPr>
        <w:t>We have audited the</w:t>
      </w:r>
      <w:r>
        <w:rPr>
          <w:lang w:eastAsia="nl-NL"/>
        </w:rPr>
        <w:t xml:space="preserve"> 2017</w:t>
      </w:r>
      <w:r w:rsidRPr="003B1F4B">
        <w:rPr>
          <w:lang w:eastAsia="nl-NL"/>
        </w:rPr>
        <w:t xml:space="preserve"> financial statements of </w:t>
      </w:r>
      <w:r w:rsidRPr="003B1F4B">
        <w:t>BCRE-Brack Capital Real Estate Investments N.V.</w:t>
      </w:r>
      <w:r>
        <w:t xml:space="preserve"> (also referred to as the Company)</w:t>
      </w:r>
      <w:r w:rsidRPr="003B1F4B">
        <w:rPr>
          <w:lang w:eastAsia="nl-NL"/>
        </w:rPr>
        <w:t xml:space="preserve">, </w:t>
      </w:r>
      <w:r>
        <w:rPr>
          <w:lang w:eastAsia="nl-NL"/>
        </w:rPr>
        <w:t>incorporated</w:t>
      </w:r>
      <w:r w:rsidRPr="003B1F4B">
        <w:rPr>
          <w:lang w:eastAsia="nl-NL"/>
        </w:rPr>
        <w:t xml:space="preserve"> in Amsterdam. The financial statements include the consolidated financial statements and the company financial statements.</w:t>
      </w:r>
    </w:p>
    <w:p w14:paraId="7B7129F6" w14:textId="77777777" w:rsidR="00240064" w:rsidRPr="003B1F4B" w:rsidRDefault="00240064" w:rsidP="00240064">
      <w:pPr>
        <w:pStyle w:val="000"/>
        <w:rPr>
          <w:lang w:eastAsia="nl-NL"/>
        </w:rPr>
      </w:pPr>
    </w:p>
    <w:p w14:paraId="3F63C8DD" w14:textId="77777777" w:rsidR="00240064" w:rsidRPr="003B1F4B" w:rsidRDefault="00240064" w:rsidP="00240064">
      <w:pPr>
        <w:pStyle w:val="000"/>
        <w:rPr>
          <w:lang w:eastAsia="nl-NL"/>
        </w:rPr>
      </w:pPr>
      <w:r w:rsidRPr="003B1F4B">
        <w:rPr>
          <w:lang w:eastAsia="nl-NL"/>
        </w:rPr>
        <w:t xml:space="preserve">In our opinion: </w:t>
      </w:r>
    </w:p>
    <w:p w14:paraId="721DA1EB" w14:textId="77777777" w:rsidR="00240064" w:rsidRPr="003B1F4B" w:rsidRDefault="00240064" w:rsidP="00240064">
      <w:pPr>
        <w:pStyle w:val="ListBulletYellow1"/>
        <w:ind w:left="284" w:hanging="284"/>
        <w:rPr>
          <w:lang w:eastAsia="nl-NL"/>
        </w:rPr>
      </w:pPr>
      <w:r w:rsidRPr="003B1F4B">
        <w:rPr>
          <w:lang w:eastAsia="nl-NL"/>
        </w:rPr>
        <w:t xml:space="preserve">The accompanying consolidated financial statements give a true and fair view of the financial position of </w:t>
      </w:r>
      <w:r w:rsidRPr="003B1F4B">
        <w:t>BCRE-Brack Capital Real Estate Investments N.V.</w:t>
      </w:r>
      <w:r w:rsidRPr="003B1F4B">
        <w:rPr>
          <w:lang w:eastAsia="nl-NL"/>
        </w:rPr>
        <w:t xml:space="preserve"> as at 31 December 2017, and of its result and its cash flows for 2017</w:t>
      </w:r>
      <w:r>
        <w:rPr>
          <w:lang w:eastAsia="nl-NL"/>
        </w:rPr>
        <w:t>,</w:t>
      </w:r>
      <w:r w:rsidRPr="003B1F4B">
        <w:rPr>
          <w:sz w:val="13"/>
          <w:szCs w:val="13"/>
          <w:lang w:eastAsia="nl-NL"/>
        </w:rPr>
        <w:t xml:space="preserve"> </w:t>
      </w:r>
      <w:r w:rsidRPr="003B1F4B">
        <w:rPr>
          <w:lang w:eastAsia="nl-NL"/>
        </w:rPr>
        <w:t>in accordance with International Financial Reporting Standards as adopted by the European Union (EU-IFRS) and with Part 9 of Book 2 of the Dutch Civil Code</w:t>
      </w:r>
    </w:p>
    <w:p w14:paraId="75D9BA31" w14:textId="77777777" w:rsidR="00240064" w:rsidRPr="003B1F4B" w:rsidRDefault="00240064" w:rsidP="00240064">
      <w:pPr>
        <w:pStyle w:val="ListBulletYellow1"/>
        <w:ind w:left="284" w:hanging="284"/>
        <w:rPr>
          <w:lang w:eastAsia="nl-NL"/>
        </w:rPr>
      </w:pPr>
      <w:r w:rsidRPr="003B1F4B">
        <w:rPr>
          <w:lang w:eastAsia="nl-NL"/>
        </w:rPr>
        <w:t xml:space="preserve">The accompanying company financial statements give a true and fair view of the financial position of </w:t>
      </w:r>
      <w:r w:rsidRPr="003B1F4B">
        <w:t>BCRE-Brack Capital Real Estate Investments N.V.</w:t>
      </w:r>
      <w:r w:rsidRPr="003B1F4B">
        <w:rPr>
          <w:lang w:eastAsia="nl-NL"/>
        </w:rPr>
        <w:t xml:space="preserve"> as at 31 December 2017, and of its result for 2017</w:t>
      </w:r>
      <w:r>
        <w:rPr>
          <w:lang w:eastAsia="nl-NL"/>
        </w:rPr>
        <w:t>,</w:t>
      </w:r>
      <w:r w:rsidRPr="003B1F4B">
        <w:rPr>
          <w:sz w:val="13"/>
          <w:szCs w:val="13"/>
          <w:lang w:eastAsia="nl-NL"/>
        </w:rPr>
        <w:t xml:space="preserve"> </w:t>
      </w:r>
      <w:r w:rsidRPr="003B1F4B">
        <w:rPr>
          <w:lang w:eastAsia="nl-NL"/>
        </w:rPr>
        <w:t>in accordance with Part 9 of Book 2 of the Dutch Civil Code</w:t>
      </w:r>
    </w:p>
    <w:p w14:paraId="3CC8D386" w14:textId="77777777" w:rsidR="00240064" w:rsidRPr="003B1F4B" w:rsidRDefault="00240064" w:rsidP="00240064">
      <w:pPr>
        <w:pStyle w:val="000"/>
        <w:rPr>
          <w:lang w:eastAsia="nl-NL"/>
        </w:rPr>
      </w:pPr>
    </w:p>
    <w:p w14:paraId="7F67A0E7" w14:textId="77777777" w:rsidR="00240064" w:rsidRPr="003B1F4B" w:rsidRDefault="00240064" w:rsidP="00240064">
      <w:pPr>
        <w:pStyle w:val="000"/>
        <w:rPr>
          <w:lang w:eastAsia="nl-NL"/>
        </w:rPr>
      </w:pPr>
      <w:r w:rsidRPr="003B1F4B">
        <w:rPr>
          <w:lang w:eastAsia="nl-NL"/>
        </w:rPr>
        <w:t xml:space="preserve">The consolidated financial statements comprise: </w:t>
      </w:r>
    </w:p>
    <w:p w14:paraId="4594CD55" w14:textId="77777777" w:rsidR="00240064" w:rsidRPr="003B1F4B" w:rsidRDefault="00240064" w:rsidP="00240064">
      <w:pPr>
        <w:pStyle w:val="ListBulletYellow1"/>
        <w:ind w:left="284" w:hanging="284"/>
        <w:rPr>
          <w:lang w:eastAsia="nl-NL"/>
        </w:rPr>
      </w:pPr>
      <w:r w:rsidRPr="003B1F4B">
        <w:rPr>
          <w:lang w:eastAsia="nl-NL"/>
        </w:rPr>
        <w:t>The consolidated statement of financial position as at 31 December 2017</w:t>
      </w:r>
    </w:p>
    <w:p w14:paraId="789602D4" w14:textId="77777777" w:rsidR="00240064" w:rsidRPr="003B1F4B" w:rsidRDefault="00240064" w:rsidP="00240064">
      <w:pPr>
        <w:pStyle w:val="ListBulletYellow1"/>
        <w:ind w:left="284" w:hanging="284"/>
        <w:rPr>
          <w:lang w:eastAsia="nl-NL"/>
        </w:rPr>
      </w:pPr>
      <w:r w:rsidRPr="003B1F4B">
        <w:rPr>
          <w:lang w:eastAsia="nl-NL"/>
        </w:rPr>
        <w:t>The following statements for 2017: the consolidated income statement, the consolidated statements of comprehensive income, changes in equity and cash flows</w:t>
      </w:r>
    </w:p>
    <w:p w14:paraId="2DF76DC3" w14:textId="77777777" w:rsidR="00240064" w:rsidRPr="003B1F4B" w:rsidRDefault="00240064" w:rsidP="00240064">
      <w:pPr>
        <w:pStyle w:val="ListBulletYellow1"/>
        <w:ind w:left="284" w:hanging="284"/>
        <w:rPr>
          <w:lang w:eastAsia="nl-NL"/>
        </w:rPr>
      </w:pPr>
      <w:r w:rsidRPr="003B1F4B">
        <w:rPr>
          <w:lang w:eastAsia="nl-NL"/>
        </w:rPr>
        <w:t xml:space="preserve">The notes comprising a summary of the significant accounting policies and other explanatory information </w:t>
      </w:r>
    </w:p>
    <w:p w14:paraId="083A974D" w14:textId="77777777" w:rsidR="00240064" w:rsidRPr="003B1F4B" w:rsidRDefault="00240064" w:rsidP="00240064">
      <w:pPr>
        <w:pStyle w:val="000"/>
        <w:rPr>
          <w:lang w:eastAsia="nl-NL"/>
        </w:rPr>
      </w:pPr>
    </w:p>
    <w:p w14:paraId="4ACB270F" w14:textId="77777777" w:rsidR="00240064" w:rsidRPr="003B1F4B" w:rsidRDefault="00240064" w:rsidP="00240064">
      <w:pPr>
        <w:pStyle w:val="000"/>
        <w:rPr>
          <w:lang w:eastAsia="nl-NL"/>
        </w:rPr>
      </w:pPr>
      <w:r w:rsidRPr="003B1F4B">
        <w:rPr>
          <w:lang w:eastAsia="nl-NL"/>
        </w:rPr>
        <w:t xml:space="preserve">The company financial statements comprise: </w:t>
      </w:r>
    </w:p>
    <w:p w14:paraId="6EA64C3A" w14:textId="77777777" w:rsidR="00240064" w:rsidRPr="003B1F4B" w:rsidRDefault="00240064" w:rsidP="00240064">
      <w:pPr>
        <w:pStyle w:val="ListBulletYellow1"/>
        <w:ind w:left="284" w:hanging="284"/>
        <w:rPr>
          <w:lang w:eastAsia="nl-NL"/>
        </w:rPr>
      </w:pPr>
      <w:r w:rsidRPr="003B1F4B">
        <w:rPr>
          <w:lang w:eastAsia="nl-NL"/>
        </w:rPr>
        <w:t>The company statement of financial position as at 31 December 2017</w:t>
      </w:r>
    </w:p>
    <w:p w14:paraId="7CC74ED8" w14:textId="77777777" w:rsidR="00240064" w:rsidRPr="003B1F4B" w:rsidRDefault="00240064" w:rsidP="00240064">
      <w:pPr>
        <w:pStyle w:val="ListBulletYellow1"/>
        <w:ind w:left="284" w:hanging="284"/>
        <w:rPr>
          <w:lang w:eastAsia="nl-NL"/>
        </w:rPr>
      </w:pPr>
      <w:r w:rsidRPr="003B1F4B">
        <w:rPr>
          <w:lang w:eastAsia="nl-NL"/>
        </w:rPr>
        <w:t>The company income statement for 2017</w:t>
      </w:r>
    </w:p>
    <w:p w14:paraId="0528A564" w14:textId="77777777" w:rsidR="00240064" w:rsidRPr="003B1F4B" w:rsidRDefault="00240064" w:rsidP="00240064">
      <w:pPr>
        <w:pStyle w:val="ListBulletYellow1"/>
        <w:ind w:left="284" w:hanging="284"/>
        <w:rPr>
          <w:lang w:eastAsia="nl-NL"/>
        </w:rPr>
      </w:pPr>
      <w:r w:rsidRPr="003B1F4B">
        <w:rPr>
          <w:lang w:eastAsia="nl-NL"/>
        </w:rPr>
        <w:t>The notes comprising a summary of the accounting policies and other explanatory information</w:t>
      </w:r>
    </w:p>
    <w:p w14:paraId="035D969E" w14:textId="77777777" w:rsidR="00240064" w:rsidRPr="003B1F4B" w:rsidRDefault="00240064" w:rsidP="00240064">
      <w:pPr>
        <w:pStyle w:val="084"/>
        <w:rPr>
          <w:lang w:eastAsia="nl-NL"/>
        </w:rPr>
      </w:pPr>
      <w:r w:rsidRPr="003B1F4B">
        <w:rPr>
          <w:lang w:eastAsia="nl-NL"/>
        </w:rPr>
        <w:t>Basis for our opinion</w:t>
      </w:r>
    </w:p>
    <w:p w14:paraId="3867E219" w14:textId="77777777" w:rsidR="00240064" w:rsidRPr="003B1F4B" w:rsidRDefault="00240064" w:rsidP="00240064">
      <w:pPr>
        <w:pStyle w:val="000"/>
        <w:rPr>
          <w:lang w:eastAsia="nl-NL"/>
        </w:rPr>
      </w:pPr>
      <w:r w:rsidRPr="003B1F4B">
        <w:rPr>
          <w:lang w:eastAsia="nl-NL"/>
        </w:rPr>
        <w:t>We conducted our audit in accordance with Dutch law, including the D</w:t>
      </w:r>
      <w:r>
        <w:rPr>
          <w:lang w:eastAsia="nl-NL"/>
        </w:rPr>
        <w:t>utch Standards on Auditing. Our </w:t>
      </w:r>
      <w:r w:rsidRPr="003B1F4B">
        <w:rPr>
          <w:lang w:eastAsia="nl-NL"/>
        </w:rPr>
        <w:t>responsibilities under those standards are further described in the “Our responsibilities for the audit of the financial statements” section of our report.</w:t>
      </w:r>
    </w:p>
    <w:p w14:paraId="0459A37D" w14:textId="77777777" w:rsidR="00240064" w:rsidRPr="003B1F4B" w:rsidRDefault="00240064" w:rsidP="00240064">
      <w:pPr>
        <w:pStyle w:val="000"/>
        <w:rPr>
          <w:lang w:eastAsia="nl-NL"/>
        </w:rPr>
      </w:pPr>
    </w:p>
    <w:p w14:paraId="7DE1B40B" w14:textId="77777777" w:rsidR="00240064" w:rsidRPr="003B1F4B" w:rsidRDefault="00240064" w:rsidP="00240064">
      <w:pPr>
        <w:pStyle w:val="000"/>
        <w:rPr>
          <w:lang w:eastAsia="nl-NL"/>
        </w:rPr>
      </w:pPr>
      <w:r w:rsidRPr="003B1F4B">
        <w:rPr>
          <w:lang w:eastAsia="nl-NL"/>
        </w:rPr>
        <w:t xml:space="preserve">We are independent of </w:t>
      </w:r>
      <w:r w:rsidRPr="003B1F4B">
        <w:t>BCRE-Brack Capital Real Estate Investments N.V.</w:t>
      </w:r>
      <w:r w:rsidRPr="003B1F4B">
        <w:rPr>
          <w:lang w:eastAsia="nl-NL"/>
        </w:rPr>
        <w:t xml:space="preserve"> in accordance with the EU Regulation on specific requirements regarding statutory audit of public-interest entities, </w:t>
      </w:r>
      <w:r>
        <w:rPr>
          <w:lang w:eastAsia="nl-NL"/>
        </w:rPr>
        <w:br/>
      </w:r>
      <w:r w:rsidRPr="003B1F4B">
        <w:rPr>
          <w:lang w:eastAsia="nl-NL"/>
        </w:rPr>
        <w:t>the Wet toezicht accountantsorganisaties (Wta, Audit firms supervision act), the Verordening inzake de onafhankelijkheid van accountants bij assurance-opdrachten (ViO, Code of Ethics for Professional Accountants, a regulation with respect to independence) and other relevant independence regulations in the Netherlands. Furthermore we have complied with the Verordening gedrags- en beroepsregels accountants (VGBA, Dutch Code of Ethics).</w:t>
      </w:r>
    </w:p>
    <w:p w14:paraId="56C50EB1" w14:textId="77777777" w:rsidR="00240064" w:rsidRPr="003B1F4B" w:rsidRDefault="00240064" w:rsidP="00240064">
      <w:pPr>
        <w:pStyle w:val="000"/>
        <w:rPr>
          <w:lang w:eastAsia="nl-NL"/>
        </w:rPr>
      </w:pPr>
    </w:p>
    <w:p w14:paraId="60D19083" w14:textId="6A554037" w:rsidR="00240064" w:rsidRDefault="00240064" w:rsidP="00240064">
      <w:pPr>
        <w:pStyle w:val="000"/>
        <w:rPr>
          <w:lang w:eastAsia="nl-NL"/>
        </w:rPr>
      </w:pPr>
      <w:r w:rsidRPr="003B1F4B">
        <w:rPr>
          <w:lang w:eastAsia="nl-NL"/>
        </w:rPr>
        <w:t xml:space="preserve">We believe the audit evidence we have obtained is sufficient and appropriate to provide a basis for our opinion. </w:t>
      </w:r>
    </w:p>
    <w:p w14:paraId="638D7A96" w14:textId="77777777" w:rsidR="00240064" w:rsidRPr="003B1F4B" w:rsidRDefault="00240064" w:rsidP="00240064">
      <w:pPr>
        <w:pStyle w:val="000"/>
        <w:rPr>
          <w:lang w:eastAsia="nl-NL"/>
        </w:rPr>
      </w:pPr>
    </w:p>
    <w:p w14:paraId="62A1E73A" w14:textId="77777777" w:rsidR="00240064" w:rsidRPr="003B1F4B" w:rsidRDefault="00240064" w:rsidP="00240064">
      <w:pPr>
        <w:pStyle w:val="084"/>
        <w:rPr>
          <w:lang w:eastAsia="nl-NL"/>
        </w:rPr>
      </w:pPr>
      <w:r w:rsidRPr="003B1F4B">
        <w:rPr>
          <w:lang w:eastAsia="nl-NL"/>
        </w:rPr>
        <w:t>Materiality</w:t>
      </w:r>
    </w:p>
    <w:tbl>
      <w:tblPr>
        <w:tblStyle w:val="TableGrid"/>
        <w:tblW w:w="4938"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000000" w:fill="F0F0F0"/>
        <w:tblCellMar>
          <w:top w:w="28" w:type="dxa"/>
          <w:bottom w:w="28" w:type="dxa"/>
        </w:tblCellMar>
        <w:tblLook w:val="04A0" w:firstRow="1" w:lastRow="0" w:firstColumn="1" w:lastColumn="0" w:noHBand="0" w:noVBand="1"/>
      </w:tblPr>
      <w:tblGrid>
        <w:gridCol w:w="2870"/>
        <w:gridCol w:w="6620"/>
      </w:tblGrid>
      <w:tr w:rsidR="00240064" w:rsidRPr="003B1F4B" w14:paraId="45865FFA" w14:textId="77777777" w:rsidTr="001A70E8">
        <w:trPr>
          <w:trHeight w:val="340"/>
        </w:trPr>
        <w:tc>
          <w:tcPr>
            <w:tcW w:w="1512" w:type="pct"/>
            <w:shd w:val="clear" w:color="000000" w:fill="D8D8D8"/>
          </w:tcPr>
          <w:p w14:paraId="78307CA6" w14:textId="77777777" w:rsidR="00240064" w:rsidRPr="003D055F" w:rsidRDefault="00240064" w:rsidP="001A70E8">
            <w:pPr>
              <w:pStyle w:val="Tabletext"/>
              <w:rPr>
                <w:lang w:val="en-US"/>
              </w:rPr>
            </w:pPr>
            <w:r w:rsidRPr="003D055F">
              <w:rPr>
                <w:lang w:val="en-US"/>
              </w:rPr>
              <w:t>Materiality</w:t>
            </w:r>
          </w:p>
        </w:tc>
        <w:tc>
          <w:tcPr>
            <w:tcW w:w="3488" w:type="pct"/>
            <w:shd w:val="clear" w:color="000000" w:fill="F0F0F0"/>
          </w:tcPr>
          <w:p w14:paraId="772AF1AD" w14:textId="77777777" w:rsidR="00240064" w:rsidRPr="003D055F" w:rsidRDefault="00240064" w:rsidP="001A70E8">
            <w:pPr>
              <w:pStyle w:val="Tabletext"/>
              <w:rPr>
                <w:lang w:val="en-US"/>
              </w:rPr>
            </w:pPr>
            <w:r w:rsidRPr="003D055F">
              <w:rPr>
                <w:lang w:val="en-US"/>
              </w:rPr>
              <w:t>€</w:t>
            </w:r>
            <w:r>
              <w:rPr>
                <w:lang w:val="en-US"/>
              </w:rPr>
              <w:t>3,</w:t>
            </w:r>
            <w:r w:rsidRPr="003D055F">
              <w:rPr>
                <w:lang w:val="en-US"/>
              </w:rPr>
              <w:t>8 million</w:t>
            </w:r>
            <w:r>
              <w:rPr>
                <w:lang w:val="en-US"/>
              </w:rPr>
              <w:t xml:space="preserve"> (2016: €4,</w:t>
            </w:r>
            <w:r w:rsidRPr="003D055F">
              <w:rPr>
                <w:lang w:val="en-US"/>
              </w:rPr>
              <w:t>6 million)</w:t>
            </w:r>
          </w:p>
        </w:tc>
      </w:tr>
      <w:tr w:rsidR="00240064" w:rsidRPr="003B1F4B" w14:paraId="6868292E" w14:textId="77777777" w:rsidTr="001A70E8">
        <w:trPr>
          <w:trHeight w:val="340"/>
        </w:trPr>
        <w:tc>
          <w:tcPr>
            <w:tcW w:w="1512" w:type="pct"/>
            <w:shd w:val="clear" w:color="000000" w:fill="D8D8D8"/>
          </w:tcPr>
          <w:p w14:paraId="4F1CC379" w14:textId="77777777" w:rsidR="00240064" w:rsidRPr="003D055F" w:rsidRDefault="00240064" w:rsidP="001A70E8">
            <w:pPr>
              <w:pStyle w:val="Tabletext"/>
              <w:rPr>
                <w:lang w:val="en-US"/>
              </w:rPr>
            </w:pPr>
            <w:r w:rsidRPr="003D055F">
              <w:rPr>
                <w:lang w:val="en-US"/>
              </w:rPr>
              <w:t>Benchmark applied</w:t>
            </w:r>
          </w:p>
        </w:tc>
        <w:tc>
          <w:tcPr>
            <w:tcW w:w="3488" w:type="pct"/>
            <w:shd w:val="clear" w:color="000000" w:fill="F0F0F0"/>
          </w:tcPr>
          <w:p w14:paraId="1D83E801" w14:textId="77777777" w:rsidR="00240064" w:rsidRPr="003D055F" w:rsidRDefault="00240064" w:rsidP="001A70E8">
            <w:pPr>
              <w:pStyle w:val="Tabletext"/>
              <w:rPr>
                <w:lang w:val="en-US"/>
              </w:rPr>
            </w:pPr>
            <w:r w:rsidRPr="003D055F">
              <w:rPr>
                <w:lang w:val="en-US"/>
              </w:rPr>
              <w:t>0.5% of total assets</w:t>
            </w:r>
          </w:p>
        </w:tc>
      </w:tr>
      <w:tr w:rsidR="00240064" w:rsidRPr="003B1F4B" w14:paraId="761190BE" w14:textId="77777777" w:rsidTr="001A70E8">
        <w:trPr>
          <w:trHeight w:val="340"/>
        </w:trPr>
        <w:tc>
          <w:tcPr>
            <w:tcW w:w="1512" w:type="pct"/>
            <w:shd w:val="clear" w:color="000000" w:fill="D8D8D8"/>
          </w:tcPr>
          <w:p w14:paraId="7F00BA1A" w14:textId="77777777" w:rsidR="00240064" w:rsidRPr="003D055F" w:rsidRDefault="00240064" w:rsidP="001A70E8">
            <w:pPr>
              <w:pStyle w:val="Tabletext"/>
              <w:rPr>
                <w:lang w:val="en-US"/>
              </w:rPr>
            </w:pPr>
            <w:r w:rsidRPr="003D055F">
              <w:rPr>
                <w:lang w:val="en-US"/>
              </w:rPr>
              <w:t>Explanation</w:t>
            </w:r>
          </w:p>
        </w:tc>
        <w:tc>
          <w:tcPr>
            <w:tcW w:w="3488" w:type="pct"/>
            <w:shd w:val="clear" w:color="000000" w:fill="F0F0F0"/>
          </w:tcPr>
          <w:p w14:paraId="59F062F7" w14:textId="77777777" w:rsidR="00240064" w:rsidRPr="003D055F" w:rsidRDefault="00240064" w:rsidP="001A70E8">
            <w:pPr>
              <w:pStyle w:val="Tabletext"/>
              <w:rPr>
                <w:lang w:val="en-US"/>
              </w:rPr>
            </w:pPr>
            <w:r w:rsidRPr="003D055F">
              <w:rPr>
                <w:lang w:val="en-US"/>
              </w:rPr>
              <w:t>We consider total assets the most appropriate benchmark for materiality taking into account the nature and size of the business operations and the users of</w:t>
            </w:r>
            <w:r>
              <w:rPr>
                <w:lang w:val="en-US"/>
              </w:rPr>
              <w:t xml:space="preserve"> the financial statements. This </w:t>
            </w:r>
            <w:r w:rsidRPr="003D055F">
              <w:rPr>
                <w:lang w:val="en-US"/>
              </w:rPr>
              <w:t xml:space="preserve">measurement basis is widely used in the real estate industry. Since the Company measures its investment properties at fair value, the future value for investors is captured by the fair value measurement of investment properties. As such, this </w:t>
            </w:r>
            <w:r w:rsidRPr="003D055F">
              <w:rPr>
                <w:lang w:val="en-US"/>
              </w:rPr>
              <w:lastRenderedPageBreak/>
              <w:t>represents an important and relevant factor in measuring the Company’s performance and stability.</w:t>
            </w:r>
          </w:p>
        </w:tc>
      </w:tr>
    </w:tbl>
    <w:p w14:paraId="1AEAC243" w14:textId="77777777" w:rsidR="00240064" w:rsidRPr="003B1F4B" w:rsidRDefault="00240064" w:rsidP="00240064">
      <w:pPr>
        <w:pStyle w:val="000"/>
      </w:pPr>
    </w:p>
    <w:p w14:paraId="3B2B33EC" w14:textId="77777777" w:rsidR="00240064" w:rsidRPr="003B1F4B" w:rsidRDefault="00240064" w:rsidP="00240064">
      <w:pPr>
        <w:pStyle w:val="000"/>
      </w:pPr>
      <w:r w:rsidRPr="003B1F4B">
        <w:t>We have also taken misstatements into account and/or possible misstatements that in our opinion are material for the users of the financial statements for qualitative reasons.</w:t>
      </w:r>
    </w:p>
    <w:p w14:paraId="0373A554" w14:textId="77777777" w:rsidR="00240064" w:rsidRPr="003B1F4B" w:rsidRDefault="00240064" w:rsidP="00240064">
      <w:pPr>
        <w:pStyle w:val="000"/>
        <w:rPr>
          <w:lang w:eastAsia="nl-NL"/>
        </w:rPr>
      </w:pPr>
    </w:p>
    <w:p w14:paraId="069A2AA9" w14:textId="77777777" w:rsidR="00240064" w:rsidRPr="003B1F4B" w:rsidRDefault="00240064" w:rsidP="00240064">
      <w:pPr>
        <w:pStyle w:val="000"/>
        <w:rPr>
          <w:lang w:eastAsia="nl-NL"/>
        </w:rPr>
      </w:pPr>
      <w:r w:rsidRPr="003B1F4B">
        <w:rPr>
          <w:lang w:eastAsia="nl-NL"/>
        </w:rPr>
        <w:t xml:space="preserve">We agreed with the board of directors that misstatements in excess </w:t>
      </w:r>
      <w:r w:rsidRPr="00A35060">
        <w:rPr>
          <w:lang w:eastAsia="nl-NL"/>
        </w:rPr>
        <w:t>of €</w:t>
      </w:r>
      <w:r>
        <w:rPr>
          <w:lang w:eastAsia="nl-NL"/>
        </w:rPr>
        <w:t>190</w:t>
      </w:r>
      <w:r w:rsidRPr="003B1F4B">
        <w:rPr>
          <w:lang w:eastAsia="nl-NL"/>
        </w:rPr>
        <w:t xml:space="preserve"> thousand, which are identified during the audit, would be reported to them, as well as smaller misstatements that in our view must be reported on qualitative grounds.</w:t>
      </w:r>
    </w:p>
    <w:p w14:paraId="63635023" w14:textId="77777777" w:rsidR="00240064" w:rsidRPr="003B1F4B" w:rsidRDefault="00240064" w:rsidP="00240064">
      <w:pPr>
        <w:pStyle w:val="084"/>
        <w:rPr>
          <w:lang w:eastAsia="nl-NL"/>
        </w:rPr>
      </w:pPr>
      <w:r w:rsidRPr="003B1F4B">
        <w:rPr>
          <w:lang w:eastAsia="nl-NL"/>
        </w:rPr>
        <w:t>Scope of the group audit</w:t>
      </w:r>
    </w:p>
    <w:p w14:paraId="74063823" w14:textId="77777777" w:rsidR="00240064" w:rsidRPr="003B1F4B" w:rsidRDefault="00240064" w:rsidP="00240064">
      <w:pPr>
        <w:pStyle w:val="000"/>
        <w:rPr>
          <w:lang w:eastAsia="nl-NL"/>
        </w:rPr>
      </w:pPr>
      <w:r w:rsidRPr="003B1F4B">
        <w:t>BCRE-Brack Capital Real Estate Investments N.V.</w:t>
      </w:r>
      <w:r w:rsidRPr="003B1F4B">
        <w:rPr>
          <w:lang w:eastAsia="nl-NL"/>
        </w:rPr>
        <w:t xml:space="preserve"> is at the head of a group of entities. </w:t>
      </w:r>
      <w:r w:rsidRPr="003B1F4B">
        <w:rPr>
          <w:lang w:eastAsia="nl-NL"/>
        </w:rPr>
        <w:br/>
        <w:t xml:space="preserve">The financial information of this group is included in the consolidated financial statements of </w:t>
      </w:r>
      <w:r w:rsidRPr="003B1F4B">
        <w:rPr>
          <w:lang w:eastAsia="nl-NL"/>
        </w:rPr>
        <w:br/>
      </w:r>
      <w:r w:rsidRPr="003B1F4B">
        <w:t>BCRE-Brack Capital Real Estate Investments N.V</w:t>
      </w:r>
      <w:r w:rsidRPr="003B1F4B">
        <w:rPr>
          <w:lang w:eastAsia="nl-NL"/>
        </w:rPr>
        <w:t xml:space="preserve">. </w:t>
      </w:r>
    </w:p>
    <w:p w14:paraId="2DA4865C" w14:textId="77777777" w:rsidR="00240064" w:rsidRPr="003B1F4B" w:rsidRDefault="00240064" w:rsidP="00240064">
      <w:pPr>
        <w:pStyle w:val="000"/>
        <w:rPr>
          <w:lang w:eastAsia="nl-NL"/>
        </w:rPr>
      </w:pPr>
    </w:p>
    <w:p w14:paraId="1BC343C7" w14:textId="77777777" w:rsidR="00240064" w:rsidRDefault="00240064" w:rsidP="00240064">
      <w:pPr>
        <w:pStyle w:val="ListBulletYellow1"/>
        <w:numPr>
          <w:ilvl w:val="0"/>
          <w:numId w:val="0"/>
        </w:numPr>
      </w:pPr>
      <w:r w:rsidRPr="003B1F4B">
        <w:rPr>
          <w:lang w:eastAsia="nl-NL"/>
        </w:rPr>
        <w:t xml:space="preserve">Our group audit mainly focused on significant group entities </w:t>
      </w:r>
      <w:r w:rsidRPr="003B1F4B">
        <w:t>based on the relative size of the group entity on the total assets, including the size of the investment properties, inventory of land and apartments under construction and interest bearing loans and borrowings. Significant group entities are also determined based on specific risks of material misstatements. The group is organized on a country basis</w:t>
      </w:r>
      <w:r>
        <w:t>,</w:t>
      </w:r>
      <w:r w:rsidRPr="003B1F4B">
        <w:t xml:space="preserve"> </w:t>
      </w:r>
      <w:r>
        <w:t xml:space="preserve">and its operations are mainly based in the US and Russia, comprising approximately 90% of total assets reported as at 31 December 2017. </w:t>
      </w:r>
    </w:p>
    <w:p w14:paraId="2D0BE04B" w14:textId="77777777" w:rsidR="00240064" w:rsidRDefault="00240064" w:rsidP="00240064">
      <w:pPr>
        <w:pStyle w:val="ListBulletYellow1"/>
        <w:numPr>
          <w:ilvl w:val="0"/>
          <w:numId w:val="0"/>
        </w:numPr>
        <w:rPr>
          <w:lang w:eastAsia="nl-NL"/>
        </w:rPr>
      </w:pPr>
    </w:p>
    <w:p w14:paraId="3BA85D29" w14:textId="77777777" w:rsidR="00240064" w:rsidRDefault="00240064" w:rsidP="00240064">
      <w:pPr>
        <w:pStyle w:val="ListBulletYellow1"/>
        <w:numPr>
          <w:ilvl w:val="0"/>
          <w:numId w:val="0"/>
        </w:numPr>
        <w:rPr>
          <w:lang w:eastAsia="nl-NL"/>
        </w:rPr>
      </w:pPr>
      <w:r>
        <w:t>The group audit is performed in close cooperation</w:t>
      </w:r>
      <w:r w:rsidRPr="003B1F4B">
        <w:t xml:space="preserve"> with EY Israe</w:t>
      </w:r>
      <w:r>
        <w:t>l, which performs most of the audit work, by selecting full, specific and limited scope locations, comprising approximately 66%, 30% and 4% of group’s total assets reported as at 31 December 2017, respectively.</w:t>
      </w:r>
      <w:r w:rsidRPr="003B1F4B">
        <w:rPr>
          <w:lang w:eastAsia="nl-NL"/>
        </w:rPr>
        <w:t xml:space="preserve"> </w:t>
      </w:r>
      <w:r>
        <w:rPr>
          <w:lang w:eastAsia="nl-NL"/>
        </w:rPr>
        <w:t>W</w:t>
      </w:r>
      <w:r w:rsidRPr="003B1F4B">
        <w:rPr>
          <w:lang w:eastAsia="nl-NL"/>
        </w:rPr>
        <w:t>e have</w:t>
      </w:r>
      <w:r>
        <w:rPr>
          <w:lang w:eastAsia="nl-NL"/>
        </w:rPr>
        <w:t xml:space="preserve"> reviewed the procedures performed by EY Israel on the most significant full scope locations in the US and Russia.</w:t>
      </w:r>
      <w:r w:rsidRPr="003B1F4B">
        <w:rPr>
          <w:lang w:eastAsia="nl-NL"/>
        </w:rPr>
        <w:t xml:space="preserve"> </w:t>
      </w:r>
    </w:p>
    <w:p w14:paraId="450AC569" w14:textId="77777777" w:rsidR="00240064" w:rsidRPr="003B1F4B" w:rsidRDefault="00240064" w:rsidP="00240064">
      <w:pPr>
        <w:spacing w:line="240" w:lineRule="auto"/>
        <w:rPr>
          <w:rFonts w:ascii="EYInterstate Light" w:hAnsi="EYInterstate Light"/>
          <w:kern w:val="12"/>
        </w:rPr>
      </w:pPr>
    </w:p>
    <w:p w14:paraId="49442CFA" w14:textId="77777777" w:rsidR="00240064" w:rsidRPr="003B1F4B" w:rsidRDefault="00240064" w:rsidP="00240064">
      <w:pPr>
        <w:pStyle w:val="000"/>
        <w:rPr>
          <w:lang w:eastAsia="nl-NL"/>
        </w:rPr>
      </w:pPr>
      <w:r w:rsidRPr="003B1F4B">
        <w:rPr>
          <w:lang w:eastAsia="nl-NL"/>
        </w:rPr>
        <w:t>By performing the procedures mentioned above at</w:t>
      </w:r>
      <w:r>
        <w:rPr>
          <w:lang w:eastAsia="nl-NL"/>
        </w:rPr>
        <w:t xml:space="preserve"> selected</w:t>
      </w:r>
      <w:r w:rsidRPr="003B1F4B">
        <w:rPr>
          <w:lang w:eastAsia="nl-NL"/>
        </w:rPr>
        <w:t xml:space="preserve"> group entities</w:t>
      </w:r>
      <w:r>
        <w:rPr>
          <w:lang w:eastAsia="nl-NL"/>
        </w:rPr>
        <w:t xml:space="preserve"> and</w:t>
      </w:r>
      <w:r w:rsidRPr="003B1F4B">
        <w:rPr>
          <w:lang w:eastAsia="nl-NL"/>
        </w:rPr>
        <w:t xml:space="preserve"> at group level</w:t>
      </w:r>
      <w:r>
        <w:rPr>
          <w:lang w:eastAsia="nl-NL"/>
        </w:rPr>
        <w:t xml:space="preserve"> for accounts managed centrally</w:t>
      </w:r>
      <w:r w:rsidRPr="003B1F4B">
        <w:rPr>
          <w:lang w:eastAsia="nl-NL"/>
        </w:rPr>
        <w:t xml:space="preserve">, we have been able to obtain sufficient and appropriate audit evidence about the group’s financial information to provide an opinion </w:t>
      </w:r>
      <w:r>
        <w:rPr>
          <w:lang w:eastAsia="nl-NL"/>
        </w:rPr>
        <w:t>on</w:t>
      </w:r>
      <w:r w:rsidRPr="003B1F4B">
        <w:rPr>
          <w:lang w:eastAsia="nl-NL"/>
        </w:rPr>
        <w:t xml:space="preserve"> the financial statements. </w:t>
      </w:r>
    </w:p>
    <w:p w14:paraId="577E58DF" w14:textId="77777777" w:rsidR="00240064" w:rsidRPr="003B1F4B" w:rsidRDefault="00240064" w:rsidP="00240064">
      <w:pPr>
        <w:pStyle w:val="084"/>
        <w:rPr>
          <w:sz w:val="13"/>
          <w:szCs w:val="13"/>
          <w:lang w:eastAsia="nl-NL"/>
        </w:rPr>
      </w:pPr>
      <w:r>
        <w:rPr>
          <w:lang w:eastAsia="nl-NL"/>
        </w:rPr>
        <w:t>K</w:t>
      </w:r>
      <w:r w:rsidRPr="003B1F4B">
        <w:rPr>
          <w:lang w:eastAsia="nl-NL"/>
        </w:rPr>
        <w:t>ey audit matters</w:t>
      </w:r>
    </w:p>
    <w:p w14:paraId="25244BFD" w14:textId="77777777" w:rsidR="00240064" w:rsidRDefault="00240064" w:rsidP="00240064">
      <w:pPr>
        <w:pStyle w:val="000"/>
        <w:rPr>
          <w:lang w:eastAsia="nl-NL"/>
        </w:rPr>
      </w:pPr>
      <w:r w:rsidRPr="003B1F4B">
        <w:rPr>
          <w:lang w:eastAsia="nl-NL"/>
        </w:rPr>
        <w:t>Key audit matters are those matters that, in our professional judgment, were of most significance in our audit of the financial statements. We have communicated the key audit matters to the board</w:t>
      </w:r>
      <w:r>
        <w:rPr>
          <w:lang w:eastAsia="nl-NL"/>
        </w:rPr>
        <w:t xml:space="preserve"> of directors</w:t>
      </w:r>
      <w:r w:rsidRPr="003B1F4B">
        <w:rPr>
          <w:lang w:eastAsia="nl-NL"/>
        </w:rPr>
        <w:t xml:space="preserve">. The key audit matters are not a comprehensive reflection of all matters discussed. These matters were addressed in the context of our audit of the financial statements as a whole and in forming our opinion thereon, and we do not provide a separate opinion on these matters. </w:t>
      </w:r>
    </w:p>
    <w:p w14:paraId="7C83EEBD" w14:textId="77777777" w:rsidR="00240064" w:rsidRDefault="00240064" w:rsidP="00240064">
      <w:pPr>
        <w:pStyle w:val="000"/>
        <w:rPr>
          <w:lang w:eastAsia="nl-NL"/>
        </w:rPr>
      </w:pPr>
    </w:p>
    <w:p w14:paraId="6C6AD3F3" w14:textId="77777777" w:rsidR="00240064" w:rsidRDefault="00240064" w:rsidP="00240064">
      <w:pPr>
        <w:pStyle w:val="000"/>
        <w:rPr>
          <w:lang w:eastAsia="nl-NL"/>
        </w:rPr>
      </w:pPr>
      <w:r>
        <w:rPr>
          <w:lang w:eastAsia="nl-NL"/>
        </w:rPr>
        <w:t>Following</w:t>
      </w:r>
      <w:r w:rsidRPr="002701CD">
        <w:rPr>
          <w:lang w:eastAsia="nl-NL"/>
        </w:rPr>
        <w:t xml:space="preserve"> the divestment of the remaining interest in Brack Capital Properties N.V.</w:t>
      </w:r>
      <w:r>
        <w:rPr>
          <w:lang w:eastAsia="nl-NL"/>
        </w:rPr>
        <w:t xml:space="preserve"> during 2017</w:t>
      </w:r>
      <w:r w:rsidRPr="002701CD">
        <w:rPr>
          <w:lang w:eastAsia="nl-NL"/>
        </w:rPr>
        <w:t>,</w:t>
      </w:r>
      <w:r>
        <w:rPr>
          <w:lang w:eastAsia="nl-NL"/>
        </w:rPr>
        <w:t xml:space="preserve"> the deconsolidation of</w:t>
      </w:r>
      <w:r w:rsidRPr="0041727D">
        <w:rPr>
          <w:lang w:eastAsia="nl-NL"/>
        </w:rPr>
        <w:t xml:space="preserve"> this associate</w:t>
      </w:r>
      <w:r>
        <w:rPr>
          <w:lang w:eastAsia="nl-NL"/>
        </w:rPr>
        <w:t>, which was reported as a key audit matter last year,</w:t>
      </w:r>
      <w:r w:rsidRPr="0041727D">
        <w:rPr>
          <w:lang w:eastAsia="nl-NL"/>
        </w:rPr>
        <w:t xml:space="preserve"> is not </w:t>
      </w:r>
      <w:r>
        <w:rPr>
          <w:lang w:eastAsia="nl-NL"/>
        </w:rPr>
        <w:t>included</w:t>
      </w:r>
      <w:r w:rsidRPr="0041727D">
        <w:rPr>
          <w:lang w:eastAsia="nl-NL"/>
        </w:rPr>
        <w:t xml:space="preserve"> anymore as a separate key audit matter</w:t>
      </w:r>
      <w:r>
        <w:rPr>
          <w:lang w:eastAsia="nl-NL"/>
        </w:rPr>
        <w:t xml:space="preserve"> for this year</w:t>
      </w:r>
      <w:r w:rsidRPr="0041727D">
        <w:rPr>
          <w:lang w:eastAsia="nl-NL"/>
        </w:rPr>
        <w:t xml:space="preserve">. </w:t>
      </w:r>
    </w:p>
    <w:p w14:paraId="595204E4" w14:textId="77777777" w:rsidR="00240064" w:rsidRPr="003B1F4B" w:rsidRDefault="00240064" w:rsidP="00240064">
      <w:pPr>
        <w:pStyle w:val="000"/>
        <w:rPr>
          <w:lang w:eastAsia="nl-NL"/>
        </w:rPr>
      </w:pP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3157"/>
        <w:gridCol w:w="3198"/>
        <w:gridCol w:w="3254"/>
      </w:tblGrid>
      <w:tr w:rsidR="00240064" w:rsidRPr="003B1F4B" w14:paraId="2FFC0B54" w14:textId="77777777" w:rsidTr="001A70E8">
        <w:trPr>
          <w:trHeight w:val="340"/>
          <w:tblHeader/>
        </w:trPr>
        <w:tc>
          <w:tcPr>
            <w:tcW w:w="16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9999"/>
          </w:tcPr>
          <w:p w14:paraId="3A928328" w14:textId="77777777" w:rsidR="00240064" w:rsidRPr="003B1F4B" w:rsidRDefault="00240064" w:rsidP="001A70E8">
            <w:pPr>
              <w:pStyle w:val="Tableheading1"/>
              <w:rPr>
                <w:color w:val="FFFFFF"/>
                <w:sz w:val="20"/>
                <w:lang w:val="en-US"/>
              </w:rPr>
            </w:pPr>
            <w:r w:rsidRPr="003B1F4B">
              <w:rPr>
                <w:color w:val="FFFFFF"/>
                <w:sz w:val="20"/>
                <w:lang w:val="en-US"/>
              </w:rPr>
              <w:t>Risk</w:t>
            </w:r>
          </w:p>
        </w:tc>
        <w:tc>
          <w:tcPr>
            <w:tcW w:w="166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9999"/>
          </w:tcPr>
          <w:p w14:paraId="21BE77B1" w14:textId="77777777" w:rsidR="00240064" w:rsidRPr="003B1F4B" w:rsidRDefault="00240064" w:rsidP="001A70E8">
            <w:pPr>
              <w:pStyle w:val="Tableheading1"/>
              <w:rPr>
                <w:color w:val="FFFFFF"/>
                <w:sz w:val="20"/>
                <w:lang w:val="en-US"/>
              </w:rPr>
            </w:pPr>
            <w:r w:rsidRPr="003B1F4B">
              <w:rPr>
                <w:color w:val="FFFFFF"/>
                <w:sz w:val="20"/>
                <w:lang w:val="en-US"/>
              </w:rPr>
              <w:t>Our audit approach</w:t>
            </w:r>
          </w:p>
        </w:tc>
        <w:tc>
          <w:tcPr>
            <w:tcW w:w="16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99999"/>
          </w:tcPr>
          <w:p w14:paraId="230272D5" w14:textId="77777777" w:rsidR="00240064" w:rsidRPr="003B1F4B" w:rsidRDefault="00240064" w:rsidP="001A70E8">
            <w:pPr>
              <w:pStyle w:val="Tableheading1"/>
              <w:rPr>
                <w:color w:val="FFFFFF"/>
                <w:sz w:val="20"/>
                <w:lang w:val="en-US"/>
              </w:rPr>
            </w:pPr>
            <w:r w:rsidRPr="003B1F4B">
              <w:rPr>
                <w:color w:val="FFFFFF"/>
                <w:sz w:val="20"/>
                <w:lang w:val="en-US"/>
              </w:rPr>
              <w:t xml:space="preserve">Key observations </w:t>
            </w:r>
          </w:p>
        </w:tc>
      </w:tr>
      <w:tr w:rsidR="00240064" w:rsidRPr="003B1F4B" w14:paraId="2EB9D637" w14:textId="77777777" w:rsidTr="001A70E8">
        <w:trPr>
          <w:trHeight w:val="340"/>
        </w:trPr>
        <w:tc>
          <w:tcPr>
            <w:tcW w:w="5000" w:type="pct"/>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D8D8D8"/>
          </w:tcPr>
          <w:p w14:paraId="734B66F6" w14:textId="77777777" w:rsidR="00240064" w:rsidRPr="003D055F" w:rsidRDefault="00240064" w:rsidP="001A70E8">
            <w:pPr>
              <w:pStyle w:val="Tabletext"/>
              <w:rPr>
                <w:szCs w:val="18"/>
                <w:lang w:val="en-US"/>
              </w:rPr>
            </w:pPr>
            <w:r w:rsidRPr="003D055F">
              <w:rPr>
                <w:szCs w:val="18"/>
                <w:lang w:val="en-US"/>
              </w:rPr>
              <w:t>Valuation of investment properties (see notes 2 and 5)</w:t>
            </w:r>
          </w:p>
        </w:tc>
      </w:tr>
      <w:tr w:rsidR="00240064" w:rsidRPr="003B1F4B" w14:paraId="76923311" w14:textId="77777777" w:rsidTr="001A70E8">
        <w:trPr>
          <w:trHeight w:val="340"/>
        </w:trPr>
        <w:tc>
          <w:tcPr>
            <w:tcW w:w="16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D8D8D8"/>
          </w:tcPr>
          <w:p w14:paraId="2A5BD6B8" w14:textId="77777777" w:rsidR="00240064" w:rsidRPr="003D055F" w:rsidRDefault="00240064" w:rsidP="001A70E8">
            <w:pPr>
              <w:pStyle w:val="Tabletext"/>
              <w:rPr>
                <w:szCs w:val="18"/>
                <w:lang w:val="en-US"/>
              </w:rPr>
            </w:pPr>
            <w:r w:rsidRPr="003D055F">
              <w:rPr>
                <w:szCs w:val="18"/>
                <w:lang w:val="en-US"/>
              </w:rPr>
              <w:t xml:space="preserve">The valuation of the investment properties, including those held by investments in associates and joint ventures, is important to our audit as it represents a significant judgmental area with respect to an important part of the total assets of the group. Because these properties are measured at fair value, the valuation is highly dependent on estimates. The group’s policy is that property valuations are performed by external appraisers at least once a year. These valuations are based on assumptions, such as estimated rental </w:t>
            </w:r>
            <w:r w:rsidRPr="003D055F">
              <w:rPr>
                <w:szCs w:val="18"/>
                <w:lang w:val="en-US"/>
              </w:rPr>
              <w:lastRenderedPageBreak/>
              <w:t>values, the rent growths and the discount and cap rates.</w:t>
            </w:r>
          </w:p>
        </w:tc>
        <w:tc>
          <w:tcPr>
            <w:tcW w:w="166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20492969" w14:textId="77777777" w:rsidR="00240064" w:rsidRPr="003D055F" w:rsidRDefault="00240064" w:rsidP="001A70E8">
            <w:pPr>
              <w:pStyle w:val="Tabletext"/>
              <w:rPr>
                <w:szCs w:val="18"/>
                <w:lang w:val="en-US"/>
              </w:rPr>
            </w:pPr>
            <w:r w:rsidRPr="003D055F">
              <w:rPr>
                <w:szCs w:val="18"/>
                <w:lang w:val="en-US"/>
              </w:rPr>
              <w:lastRenderedPageBreak/>
              <w:t xml:space="preserve">We considered the objectivity, independence and expertise of the external appraisers. </w:t>
            </w:r>
          </w:p>
          <w:p w14:paraId="31C66F72" w14:textId="77777777" w:rsidR="00240064" w:rsidRPr="003D055F" w:rsidRDefault="00240064" w:rsidP="001A70E8">
            <w:pPr>
              <w:pStyle w:val="Tabletext"/>
              <w:rPr>
                <w:szCs w:val="18"/>
                <w:lang w:val="en-US"/>
              </w:rPr>
            </w:pPr>
          </w:p>
          <w:p w14:paraId="24AE3B23" w14:textId="77777777" w:rsidR="00240064" w:rsidRPr="003D055F" w:rsidRDefault="00240064" w:rsidP="001A70E8">
            <w:pPr>
              <w:pStyle w:val="Tabletext"/>
              <w:rPr>
                <w:szCs w:val="18"/>
                <w:lang w:val="en-US"/>
              </w:rPr>
            </w:pPr>
            <w:r w:rsidRPr="003D055F">
              <w:rPr>
                <w:szCs w:val="18"/>
                <w:lang w:val="en-US"/>
              </w:rPr>
              <w:t xml:space="preserve">Furthermore, we audited the correctness of source data used in the valuation. We involved our real estate valuation specialists in different countries and used their specific experience and knowledge in the local markets to assist us in the review and testing of models, assumptions and parameters of the valuation. </w:t>
            </w:r>
          </w:p>
          <w:p w14:paraId="4B1F7592" w14:textId="77777777" w:rsidR="00240064" w:rsidRPr="003D055F" w:rsidRDefault="00240064" w:rsidP="001A70E8">
            <w:pPr>
              <w:pStyle w:val="Tabletext"/>
              <w:rPr>
                <w:szCs w:val="18"/>
                <w:lang w:val="en-US"/>
              </w:rPr>
            </w:pPr>
          </w:p>
          <w:p w14:paraId="10EE434D" w14:textId="77777777" w:rsidR="00240064" w:rsidRPr="003D055F" w:rsidRDefault="00240064" w:rsidP="001A70E8">
            <w:pPr>
              <w:pStyle w:val="Tabletext"/>
              <w:rPr>
                <w:szCs w:val="18"/>
                <w:lang w:val="en-US"/>
              </w:rPr>
            </w:pPr>
            <w:r w:rsidRPr="003D055F">
              <w:rPr>
                <w:szCs w:val="18"/>
                <w:lang w:val="en-US"/>
              </w:rPr>
              <w:lastRenderedPageBreak/>
              <w:t>We reviewed the adequacy of the disclosures provided in the financial statements.</w:t>
            </w:r>
          </w:p>
        </w:tc>
        <w:tc>
          <w:tcPr>
            <w:tcW w:w="16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1F988B9C" w14:textId="77777777" w:rsidR="00240064" w:rsidRPr="003D055F" w:rsidRDefault="00240064" w:rsidP="001A70E8">
            <w:pPr>
              <w:pStyle w:val="Tabletext"/>
              <w:rPr>
                <w:szCs w:val="18"/>
                <w:lang w:val="en-US"/>
              </w:rPr>
            </w:pPr>
            <w:r w:rsidRPr="003D055F">
              <w:rPr>
                <w:szCs w:val="18"/>
                <w:lang w:val="en-US"/>
              </w:rPr>
              <w:lastRenderedPageBreak/>
              <w:t xml:space="preserve">We did not identify any material misstatement in the valuation of investment properties and in the disclosures reported in the financial statements. </w:t>
            </w:r>
          </w:p>
          <w:p w14:paraId="3A30A0B6" w14:textId="77777777" w:rsidR="00240064" w:rsidRPr="003D055F" w:rsidRDefault="00240064" w:rsidP="001A70E8">
            <w:pPr>
              <w:pStyle w:val="Tabletext"/>
              <w:rPr>
                <w:szCs w:val="18"/>
                <w:lang w:val="en-US"/>
              </w:rPr>
            </w:pPr>
          </w:p>
        </w:tc>
      </w:tr>
      <w:tr w:rsidR="00240064" w:rsidRPr="003B1F4B" w14:paraId="515C8031" w14:textId="77777777" w:rsidTr="001A70E8">
        <w:trPr>
          <w:trHeight w:val="340"/>
        </w:trPr>
        <w:tc>
          <w:tcPr>
            <w:tcW w:w="5000" w:type="pct"/>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D8D8D8"/>
          </w:tcPr>
          <w:p w14:paraId="61BE01EB" w14:textId="77777777" w:rsidR="00240064" w:rsidRPr="003D055F" w:rsidRDefault="00240064" w:rsidP="001A70E8">
            <w:pPr>
              <w:pStyle w:val="Tabletext"/>
              <w:rPr>
                <w:szCs w:val="18"/>
                <w:lang w:val="en-US"/>
              </w:rPr>
            </w:pPr>
            <w:r w:rsidRPr="003D055F">
              <w:rPr>
                <w:szCs w:val="18"/>
                <w:lang w:val="en-US"/>
              </w:rPr>
              <w:t>Unfavorable economic conditions in Russia (see notes 2, 3, 5 and 7)</w:t>
            </w:r>
          </w:p>
        </w:tc>
      </w:tr>
      <w:tr w:rsidR="00240064" w:rsidRPr="003B1F4B" w14:paraId="78C0FC9E" w14:textId="77777777" w:rsidTr="001A70E8">
        <w:trPr>
          <w:trHeight w:val="340"/>
        </w:trPr>
        <w:tc>
          <w:tcPr>
            <w:tcW w:w="16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D8D8D8"/>
          </w:tcPr>
          <w:p w14:paraId="64AEC040" w14:textId="77777777" w:rsidR="00240064" w:rsidRPr="003D055F" w:rsidRDefault="00240064" w:rsidP="001A70E8">
            <w:pPr>
              <w:pStyle w:val="Tabletext"/>
              <w:rPr>
                <w:szCs w:val="18"/>
                <w:lang w:val="en-US"/>
              </w:rPr>
            </w:pPr>
            <w:r w:rsidRPr="003D055F">
              <w:rPr>
                <w:szCs w:val="18"/>
                <w:lang w:val="en-US"/>
              </w:rPr>
              <w:t>The unfavorable economic conditions in Russia have a significant impact on the valuations of the Russian investment properties, investments in associates and joint ventures.</w:t>
            </w:r>
            <w:r>
              <w:rPr>
                <w:szCs w:val="18"/>
                <w:lang w:val="en-US"/>
              </w:rPr>
              <w:t xml:space="preserve"> Consequently, a </w:t>
            </w:r>
            <w:r w:rsidRPr="003D055F">
              <w:rPr>
                <w:szCs w:val="18"/>
                <w:lang w:val="en-US"/>
              </w:rPr>
              <w:t>risk also exists that the loan covenants are not met.</w:t>
            </w:r>
          </w:p>
        </w:tc>
        <w:tc>
          <w:tcPr>
            <w:tcW w:w="166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1F123909" w14:textId="77777777" w:rsidR="00240064" w:rsidRPr="003D055F" w:rsidRDefault="00240064" w:rsidP="001A70E8">
            <w:pPr>
              <w:pStyle w:val="Tabletext"/>
              <w:rPr>
                <w:szCs w:val="18"/>
                <w:lang w:val="en-US"/>
              </w:rPr>
            </w:pPr>
            <w:r w:rsidRPr="003D055F">
              <w:rPr>
                <w:szCs w:val="18"/>
                <w:lang w:val="en-US"/>
              </w:rPr>
              <w:t xml:space="preserve">Our audit procedures included, amongst others, a detailed review of the valuations of the Russian investment properties (using local EY valuation experts) and investments in associates and joint ventures. We assessed that the group met the financial covenants as stated in the loan agreements. </w:t>
            </w:r>
          </w:p>
          <w:p w14:paraId="1922C352" w14:textId="77777777" w:rsidR="00240064" w:rsidRPr="003D055F" w:rsidRDefault="00240064" w:rsidP="001A70E8">
            <w:pPr>
              <w:pStyle w:val="Tabletext"/>
              <w:rPr>
                <w:szCs w:val="18"/>
                <w:lang w:val="en-US"/>
              </w:rPr>
            </w:pPr>
          </w:p>
          <w:p w14:paraId="425D3276" w14:textId="093B9230" w:rsidR="00240064" w:rsidRPr="003D055F" w:rsidRDefault="00240064" w:rsidP="00240064">
            <w:pPr>
              <w:pStyle w:val="Tabletext"/>
              <w:rPr>
                <w:szCs w:val="18"/>
                <w:lang w:val="en-US"/>
              </w:rPr>
            </w:pPr>
            <w:r w:rsidRPr="003D055F">
              <w:rPr>
                <w:szCs w:val="18"/>
                <w:lang w:val="en-US"/>
              </w:rPr>
              <w:t>We reviewed the adequacy of the disclosures provided in the financial statements.</w:t>
            </w:r>
          </w:p>
        </w:tc>
        <w:tc>
          <w:tcPr>
            <w:tcW w:w="16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0C659F4E" w14:textId="77777777" w:rsidR="00240064" w:rsidRPr="003D055F" w:rsidRDefault="00240064" w:rsidP="001A70E8">
            <w:pPr>
              <w:pStyle w:val="Tabletext"/>
              <w:rPr>
                <w:szCs w:val="18"/>
                <w:lang w:val="en-US"/>
              </w:rPr>
            </w:pPr>
            <w:r w:rsidRPr="003D055F">
              <w:rPr>
                <w:szCs w:val="18"/>
                <w:lang w:val="en-US"/>
              </w:rPr>
              <w:t>We verified that management’s estimations regarding the valuation of investment properties, investments in associates and joint ventures related to the operations of the group in Russia appropriately reflect the local market situation and economic conditions.</w:t>
            </w:r>
          </w:p>
          <w:p w14:paraId="319D1CEC" w14:textId="77777777" w:rsidR="00240064" w:rsidRPr="003D055F" w:rsidRDefault="00240064" w:rsidP="001A70E8">
            <w:pPr>
              <w:pStyle w:val="Tabletext"/>
              <w:rPr>
                <w:szCs w:val="18"/>
                <w:lang w:val="en-US"/>
              </w:rPr>
            </w:pPr>
          </w:p>
          <w:p w14:paraId="736B5C4D" w14:textId="77777777" w:rsidR="00240064" w:rsidRPr="003D055F" w:rsidRDefault="00240064" w:rsidP="001A70E8">
            <w:pPr>
              <w:pStyle w:val="Tabletext"/>
              <w:rPr>
                <w:szCs w:val="18"/>
                <w:lang w:val="en-US"/>
              </w:rPr>
            </w:pPr>
            <w:r w:rsidRPr="003D055F">
              <w:rPr>
                <w:szCs w:val="18"/>
                <w:lang w:val="en-US"/>
              </w:rPr>
              <w:t>We verified that the Company made appropriate disclosures in the financial statements.</w:t>
            </w:r>
          </w:p>
        </w:tc>
      </w:tr>
      <w:tr w:rsidR="00240064" w:rsidRPr="003B1F4B" w14:paraId="335281C0" w14:textId="77777777" w:rsidTr="001A70E8">
        <w:trPr>
          <w:trHeight w:val="340"/>
        </w:trPr>
        <w:tc>
          <w:tcPr>
            <w:tcW w:w="5000" w:type="pct"/>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D8D8D8"/>
          </w:tcPr>
          <w:p w14:paraId="1EA822FA" w14:textId="77777777" w:rsidR="00240064" w:rsidRPr="003D055F" w:rsidRDefault="00240064" w:rsidP="001A70E8">
            <w:pPr>
              <w:pStyle w:val="Tabletext"/>
              <w:rPr>
                <w:szCs w:val="18"/>
                <w:lang w:val="en-US"/>
              </w:rPr>
            </w:pPr>
            <w:r w:rsidRPr="003D055F">
              <w:rPr>
                <w:szCs w:val="18"/>
                <w:lang w:val="en-US"/>
              </w:rPr>
              <w:t>Investments and loans to associates and joint ventures (see notes 2 and 7)</w:t>
            </w:r>
          </w:p>
        </w:tc>
      </w:tr>
      <w:tr w:rsidR="00240064" w:rsidRPr="003B1F4B" w14:paraId="060A10A5" w14:textId="77777777" w:rsidTr="001A70E8">
        <w:trPr>
          <w:trHeight w:val="340"/>
        </w:trPr>
        <w:tc>
          <w:tcPr>
            <w:tcW w:w="16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D8D8D8"/>
          </w:tcPr>
          <w:p w14:paraId="7F486DAD" w14:textId="77777777" w:rsidR="00240064" w:rsidRPr="003D055F" w:rsidRDefault="00240064" w:rsidP="001A70E8">
            <w:pPr>
              <w:pStyle w:val="Tabletext"/>
              <w:rPr>
                <w:szCs w:val="18"/>
                <w:lang w:val="en-US"/>
              </w:rPr>
            </w:pPr>
            <w:r w:rsidRPr="003D055F">
              <w:rPr>
                <w:szCs w:val="18"/>
                <w:lang w:val="en-US"/>
              </w:rPr>
              <w:t>The group holds interest in several associates and joint ventures, accounted for using the equity method. In addition, the group granted loans to its investees. At each reporting date the group determines whether there are indicators that these investments are impaired. We have determined that the assessment of possible impairment of investments in investees contains a risk, mainly due to the uncertainty related to the future profitability of their operations and the fact that the investment properties of the investees are valued at fair value.</w:t>
            </w:r>
          </w:p>
          <w:p w14:paraId="18A47844" w14:textId="77777777" w:rsidR="00240064" w:rsidRPr="003D055F" w:rsidRDefault="00240064" w:rsidP="001A70E8">
            <w:pPr>
              <w:pStyle w:val="Tabletext"/>
              <w:rPr>
                <w:szCs w:val="18"/>
                <w:lang w:val="en-US"/>
              </w:rPr>
            </w:pPr>
          </w:p>
          <w:p w14:paraId="78A68A43" w14:textId="77777777" w:rsidR="00240064" w:rsidRPr="003D055F" w:rsidRDefault="00240064" w:rsidP="001A70E8">
            <w:pPr>
              <w:pStyle w:val="Tabletext"/>
              <w:rPr>
                <w:szCs w:val="18"/>
                <w:lang w:val="en-US"/>
              </w:rPr>
            </w:pPr>
            <w:r w:rsidRPr="003D055F">
              <w:rPr>
                <w:szCs w:val="18"/>
                <w:lang w:val="en-US"/>
              </w:rPr>
              <w:t xml:space="preserve">Furthermore management decided to dispose of certain associates and/or joint ventures and classified these as discontinued operations (sale of </w:t>
            </w:r>
            <w:r w:rsidRPr="003D055F">
              <w:rPr>
                <w:szCs w:val="18"/>
                <w:lang w:val="en-US"/>
              </w:rPr>
              <w:br/>
              <w:t>Brack Capital Properties N.V.) or assets held for sale.</w:t>
            </w:r>
          </w:p>
        </w:tc>
        <w:tc>
          <w:tcPr>
            <w:tcW w:w="1664"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28132A12" w14:textId="77777777" w:rsidR="00240064" w:rsidRPr="003D055F" w:rsidRDefault="00240064" w:rsidP="001A70E8">
            <w:pPr>
              <w:pStyle w:val="Tabletext"/>
              <w:rPr>
                <w:szCs w:val="18"/>
                <w:lang w:val="en-US"/>
              </w:rPr>
            </w:pPr>
            <w:r w:rsidRPr="003D055F">
              <w:rPr>
                <w:szCs w:val="18"/>
                <w:lang w:val="en-US"/>
              </w:rPr>
              <w:t>As the recoverability of these investments and loans is dependent on the related real estate projects in these entities, our audit response included the procedures for investment properties that are described in the above key audit matters. We</w:t>
            </w:r>
            <w:r>
              <w:rPr>
                <w:szCs w:val="18"/>
                <w:lang w:val="en-US"/>
              </w:rPr>
              <w:t> </w:t>
            </w:r>
            <w:r w:rsidRPr="003D055F">
              <w:rPr>
                <w:szCs w:val="18"/>
                <w:lang w:val="en-US"/>
              </w:rPr>
              <w:t>evaluated indicators of impairment and performed audit procedures on the management’s impairment analysis. This included testing procedures on the projects’ projected cash flows and budgets to ensure collectability of loans granted.</w:t>
            </w:r>
          </w:p>
          <w:p w14:paraId="0241C697" w14:textId="77777777" w:rsidR="00240064" w:rsidRPr="003D055F" w:rsidRDefault="00240064" w:rsidP="001A70E8">
            <w:pPr>
              <w:pStyle w:val="Tabletext"/>
              <w:rPr>
                <w:szCs w:val="18"/>
                <w:lang w:val="en-US"/>
              </w:rPr>
            </w:pPr>
          </w:p>
          <w:p w14:paraId="306C3E5C" w14:textId="77777777" w:rsidR="00240064" w:rsidRPr="003D055F" w:rsidRDefault="00240064" w:rsidP="001A70E8">
            <w:pPr>
              <w:pStyle w:val="Tabletext"/>
              <w:rPr>
                <w:szCs w:val="18"/>
                <w:lang w:val="en-US"/>
              </w:rPr>
            </w:pPr>
            <w:r w:rsidRPr="003D055F">
              <w:rPr>
                <w:szCs w:val="18"/>
                <w:lang w:val="en-US"/>
              </w:rPr>
              <w:t>We evaluated management’s considerations regarding associates and/or joint ventures classified as discontinued operations or assets held for sale</w:t>
            </w:r>
            <w:r>
              <w:rPr>
                <w:szCs w:val="18"/>
                <w:lang w:val="en-US"/>
              </w:rPr>
              <w:t>.</w:t>
            </w:r>
          </w:p>
          <w:p w14:paraId="43A12F68" w14:textId="77777777" w:rsidR="00240064" w:rsidRPr="003D055F" w:rsidRDefault="00240064" w:rsidP="001A70E8">
            <w:pPr>
              <w:pStyle w:val="Tabletext"/>
              <w:rPr>
                <w:szCs w:val="18"/>
                <w:lang w:val="en-US"/>
              </w:rPr>
            </w:pPr>
          </w:p>
          <w:p w14:paraId="19A48D6A" w14:textId="77777777" w:rsidR="00240064" w:rsidRPr="003D055F" w:rsidRDefault="00240064" w:rsidP="001A70E8">
            <w:pPr>
              <w:pStyle w:val="Tabletext"/>
              <w:rPr>
                <w:szCs w:val="18"/>
                <w:lang w:val="en-US"/>
              </w:rPr>
            </w:pPr>
            <w:r w:rsidRPr="003D055F">
              <w:rPr>
                <w:szCs w:val="18"/>
                <w:lang w:val="en-US"/>
              </w:rPr>
              <w:t>We reviewed the adequacy of the disclosures provided in the financial statements.</w:t>
            </w:r>
          </w:p>
        </w:tc>
        <w:tc>
          <w:tcPr>
            <w:tcW w:w="169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0F0F0"/>
          </w:tcPr>
          <w:p w14:paraId="58D1CCCF" w14:textId="77777777" w:rsidR="00240064" w:rsidRPr="003D055F" w:rsidRDefault="00240064" w:rsidP="001A70E8">
            <w:pPr>
              <w:pStyle w:val="Tabletext"/>
              <w:rPr>
                <w:szCs w:val="18"/>
                <w:lang w:val="en-US"/>
              </w:rPr>
            </w:pPr>
            <w:r w:rsidRPr="003D055F">
              <w:rPr>
                <w:szCs w:val="18"/>
                <w:lang w:val="en-US"/>
              </w:rPr>
              <w:t xml:space="preserve">We concur with management’s assessment of impairment related to investments and loans to associates and joint ventures as well as management’s assessment of associates and/or joint ventures classified as discontinued operations or as held for sale. </w:t>
            </w:r>
          </w:p>
          <w:p w14:paraId="03AB0EF9" w14:textId="77777777" w:rsidR="00240064" w:rsidRPr="003D055F" w:rsidRDefault="00240064" w:rsidP="001A70E8">
            <w:pPr>
              <w:pStyle w:val="Tabletext"/>
              <w:rPr>
                <w:szCs w:val="18"/>
                <w:lang w:val="en-US"/>
              </w:rPr>
            </w:pPr>
          </w:p>
          <w:p w14:paraId="546A1DE7" w14:textId="77777777" w:rsidR="00240064" w:rsidRPr="003D055F" w:rsidRDefault="00240064" w:rsidP="001A70E8">
            <w:pPr>
              <w:pStyle w:val="Tabletext"/>
              <w:rPr>
                <w:szCs w:val="18"/>
                <w:lang w:val="en-US"/>
              </w:rPr>
            </w:pPr>
            <w:r w:rsidRPr="003D055F">
              <w:rPr>
                <w:szCs w:val="18"/>
                <w:lang w:val="en-US"/>
              </w:rPr>
              <w:t xml:space="preserve">We verified that the Company made appropriate disclosures in the financial statements. </w:t>
            </w:r>
          </w:p>
        </w:tc>
      </w:tr>
    </w:tbl>
    <w:p w14:paraId="4B2D48BB" w14:textId="77777777" w:rsidR="00240064" w:rsidRDefault="00240064" w:rsidP="00240064">
      <w:pPr>
        <w:pStyle w:val="081"/>
        <w:spacing w:before="0"/>
        <w:rPr>
          <w:lang w:val="en-US"/>
        </w:rPr>
      </w:pPr>
    </w:p>
    <w:p w14:paraId="234C1004" w14:textId="77777777" w:rsidR="00240064" w:rsidRPr="003B1F4B" w:rsidRDefault="00240064" w:rsidP="00240064">
      <w:pPr>
        <w:pStyle w:val="081"/>
        <w:spacing w:before="0"/>
        <w:rPr>
          <w:lang w:val="en-US"/>
        </w:rPr>
      </w:pPr>
      <w:r w:rsidRPr="003B1F4B">
        <w:rPr>
          <w:lang w:val="en-US"/>
        </w:rPr>
        <w:t>Report on other information included in the annual report</w:t>
      </w:r>
    </w:p>
    <w:p w14:paraId="380F3A60" w14:textId="77777777" w:rsidR="00240064" w:rsidRPr="003B1F4B" w:rsidRDefault="00240064" w:rsidP="00240064">
      <w:pPr>
        <w:pStyle w:val="000"/>
      </w:pPr>
      <w:r w:rsidRPr="003B1F4B">
        <w:rPr>
          <w:rFonts w:cs="Arial"/>
        </w:rPr>
        <w:t>In addition to the financial statements and our auditor’s report thereon, the annual report contains other information that consists of:</w:t>
      </w:r>
    </w:p>
    <w:p w14:paraId="3B3F554F" w14:textId="77777777" w:rsidR="00240064" w:rsidRPr="003B1F4B" w:rsidRDefault="00240064" w:rsidP="00240064">
      <w:pPr>
        <w:pStyle w:val="ListBulletYellow1"/>
        <w:ind w:left="284" w:hanging="284"/>
      </w:pPr>
      <w:r w:rsidRPr="003B1F4B">
        <w:t xml:space="preserve">The </w:t>
      </w:r>
      <w:r>
        <w:t>director</w:t>
      </w:r>
      <w:r w:rsidRPr="003B1F4B">
        <w:t>’s report</w:t>
      </w:r>
    </w:p>
    <w:p w14:paraId="07B888C7" w14:textId="77777777" w:rsidR="00240064" w:rsidRPr="003B1F4B" w:rsidRDefault="00240064" w:rsidP="00240064">
      <w:pPr>
        <w:pStyle w:val="ListBulletYellow1"/>
        <w:ind w:left="284" w:hanging="284"/>
      </w:pPr>
      <w:r w:rsidRPr="003B1F4B">
        <w:t>Other information pursuant to Part 9 of Book 2 of the Dutch Civil Code</w:t>
      </w:r>
    </w:p>
    <w:p w14:paraId="4D63DBEF" w14:textId="77777777" w:rsidR="00240064" w:rsidRPr="003B1F4B" w:rsidRDefault="00240064" w:rsidP="00240064">
      <w:pPr>
        <w:pStyle w:val="000"/>
        <w:rPr>
          <w:rFonts w:cs="Arial"/>
        </w:rPr>
      </w:pPr>
    </w:p>
    <w:p w14:paraId="0AF94F05" w14:textId="77777777" w:rsidR="00240064" w:rsidRPr="003B1F4B" w:rsidRDefault="00240064" w:rsidP="00240064">
      <w:pPr>
        <w:pStyle w:val="000"/>
      </w:pPr>
      <w:r w:rsidRPr="003B1F4B">
        <w:rPr>
          <w:rFonts w:cs="Arial"/>
        </w:rPr>
        <w:t>Based on the following procedures performed, we conclude that the other information:</w:t>
      </w:r>
    </w:p>
    <w:p w14:paraId="19593B93" w14:textId="77777777" w:rsidR="00240064" w:rsidRPr="003B1F4B" w:rsidRDefault="00240064" w:rsidP="00240064">
      <w:pPr>
        <w:pStyle w:val="ListBulletYellow1"/>
        <w:ind w:left="284" w:hanging="284"/>
      </w:pPr>
      <w:r w:rsidRPr="003B1F4B">
        <w:t>Is consistent with the financial statements and does not contain material misstatements</w:t>
      </w:r>
    </w:p>
    <w:p w14:paraId="0F4F3831" w14:textId="77777777" w:rsidR="00240064" w:rsidRPr="003B1F4B" w:rsidRDefault="00240064" w:rsidP="00240064">
      <w:pPr>
        <w:pStyle w:val="ListBulletYellow1"/>
        <w:ind w:left="284" w:hanging="284"/>
      </w:pPr>
      <w:r w:rsidRPr="003B1F4B">
        <w:t>Contains the information as required by Part 9 of Book 2 of the Dutch Civil Code</w:t>
      </w:r>
    </w:p>
    <w:p w14:paraId="6D2B75B5" w14:textId="77777777" w:rsidR="00240064" w:rsidRPr="003B1F4B" w:rsidRDefault="00240064" w:rsidP="00240064">
      <w:pPr>
        <w:pStyle w:val="000"/>
      </w:pPr>
    </w:p>
    <w:p w14:paraId="374F8CA7" w14:textId="77777777" w:rsidR="00240064" w:rsidRPr="003B1F4B" w:rsidRDefault="00240064" w:rsidP="00240064">
      <w:pPr>
        <w:pStyle w:val="000"/>
      </w:pPr>
      <w:r w:rsidRPr="003B1F4B">
        <w:lastRenderedPageBreak/>
        <w:t>We have read the other information. Based on our knowledge and understanding obtained through our audit of the financial statements or otherwise, we have considered whether the other information contains material misstatements. By performing these procedures, we comply with the requirements of Part 9 of Book 2 of the Dutch Civil Code and the Dutch Standard 720. The scope of the procedures performed is less than the scope of those performed in our audit of the financial statements.</w:t>
      </w:r>
    </w:p>
    <w:p w14:paraId="01D3ABBA" w14:textId="77777777" w:rsidR="00240064" w:rsidRPr="003B1F4B" w:rsidRDefault="00240064" w:rsidP="00240064">
      <w:pPr>
        <w:pStyle w:val="000"/>
      </w:pPr>
    </w:p>
    <w:p w14:paraId="306FB5DE" w14:textId="77777777" w:rsidR="00240064" w:rsidRPr="003B1F4B" w:rsidRDefault="00240064" w:rsidP="00240064">
      <w:pPr>
        <w:pStyle w:val="000"/>
      </w:pPr>
      <w:r w:rsidRPr="003B1F4B">
        <w:t xml:space="preserve">Management is responsible for the preparation of the other information, including the </w:t>
      </w:r>
      <w:r>
        <w:t>Director</w:t>
      </w:r>
      <w:r w:rsidRPr="003B1F4B">
        <w:t>’s report in accordance with Part 9 of Book 2 of the Dutch Civil Code and other information pursuant to Part 9 of Book 2 of the Dutch Civil Code.</w:t>
      </w:r>
    </w:p>
    <w:p w14:paraId="48A0E170" w14:textId="77777777" w:rsidR="00240064" w:rsidRPr="003B1F4B" w:rsidRDefault="00240064" w:rsidP="00240064">
      <w:pPr>
        <w:pStyle w:val="081"/>
        <w:rPr>
          <w:lang w:val="en-US" w:eastAsia="nl-NL"/>
        </w:rPr>
      </w:pPr>
      <w:r w:rsidRPr="003B1F4B">
        <w:rPr>
          <w:lang w:val="en-US" w:eastAsia="nl-NL"/>
        </w:rPr>
        <w:t>Report on other legal and regulatory requirements</w:t>
      </w:r>
    </w:p>
    <w:p w14:paraId="5EF563B9" w14:textId="77777777" w:rsidR="00240064" w:rsidRPr="003B1F4B" w:rsidRDefault="00240064" w:rsidP="00240064">
      <w:pPr>
        <w:pStyle w:val="084"/>
        <w:spacing w:before="0"/>
        <w:rPr>
          <w:sz w:val="13"/>
          <w:szCs w:val="13"/>
          <w:lang w:eastAsia="nl-NL"/>
        </w:rPr>
      </w:pPr>
      <w:r w:rsidRPr="003B1F4B">
        <w:rPr>
          <w:lang w:eastAsia="nl-NL"/>
        </w:rPr>
        <w:t>Engagement</w:t>
      </w:r>
    </w:p>
    <w:p w14:paraId="06FF887A" w14:textId="77777777" w:rsidR="00240064" w:rsidRPr="003B1F4B" w:rsidRDefault="00240064" w:rsidP="00240064">
      <w:pPr>
        <w:pStyle w:val="000"/>
        <w:rPr>
          <w:lang w:eastAsia="nl-NL"/>
        </w:rPr>
      </w:pPr>
      <w:r w:rsidRPr="003B1F4B">
        <w:rPr>
          <w:lang w:eastAsia="nl-NL"/>
        </w:rPr>
        <w:t xml:space="preserve">We were engaged by </w:t>
      </w:r>
      <w:r w:rsidRPr="0070659C">
        <w:rPr>
          <w:lang w:eastAsia="nl-NL"/>
        </w:rPr>
        <w:t>the board of directors as</w:t>
      </w:r>
      <w:r w:rsidRPr="003B1F4B">
        <w:rPr>
          <w:lang w:eastAsia="nl-NL"/>
        </w:rPr>
        <w:t xml:space="preserve"> auditor </w:t>
      </w:r>
      <w:r w:rsidRPr="00BE64D7">
        <w:rPr>
          <w:rFonts w:cs="Arial"/>
          <w:color w:val="000000"/>
          <w:lang w:val="en-GB" w:eastAsia="nl-NL"/>
        </w:rPr>
        <w:t xml:space="preserve">of </w:t>
      </w:r>
      <w:r w:rsidRPr="00BE64D7">
        <w:rPr>
          <w:lang w:val="en-GB"/>
        </w:rPr>
        <w:t xml:space="preserve">BCRE-Brack Capital Real Estate </w:t>
      </w:r>
      <w:r>
        <w:rPr>
          <w:lang w:val="en-GB"/>
        </w:rPr>
        <w:br/>
      </w:r>
      <w:r w:rsidRPr="00BE64D7">
        <w:rPr>
          <w:lang w:val="en-GB"/>
        </w:rPr>
        <w:t>Investments</w:t>
      </w:r>
      <w:r w:rsidRPr="00BE64D7">
        <w:rPr>
          <w:rFonts w:cs="Arial"/>
          <w:color w:val="000000"/>
          <w:lang w:val="en-GB" w:eastAsia="nl-NL"/>
        </w:rPr>
        <w:t xml:space="preserve"> N.V. on </w:t>
      </w:r>
      <w:r w:rsidRPr="00BE64D7">
        <w:rPr>
          <w:lang w:val="en-GB"/>
        </w:rPr>
        <w:t>2 February 2015</w:t>
      </w:r>
      <w:r w:rsidRPr="00BE64D7">
        <w:rPr>
          <w:rFonts w:cs="Arial"/>
          <w:color w:val="000000"/>
          <w:lang w:val="en-GB" w:eastAsia="nl-NL"/>
        </w:rPr>
        <w:t>, as of the audit for the year 2014</w:t>
      </w:r>
      <w:r>
        <w:rPr>
          <w:rFonts w:cs="Arial"/>
          <w:color w:val="000000"/>
          <w:lang w:val="en-GB" w:eastAsia="nl-NL"/>
        </w:rPr>
        <w:t>,</w:t>
      </w:r>
      <w:r w:rsidRPr="00BE64D7">
        <w:rPr>
          <w:rFonts w:cs="Arial"/>
          <w:color w:val="000000"/>
          <w:lang w:val="en-GB" w:eastAsia="nl-NL"/>
        </w:rPr>
        <w:t xml:space="preserve"> and have operated as </w:t>
      </w:r>
      <w:r>
        <w:rPr>
          <w:rFonts w:cs="Arial"/>
          <w:color w:val="000000"/>
          <w:lang w:val="en-GB" w:eastAsia="nl-NL"/>
        </w:rPr>
        <w:br/>
      </w:r>
      <w:r w:rsidRPr="00BE64D7">
        <w:rPr>
          <w:rFonts w:cs="Arial"/>
          <w:color w:val="000000"/>
          <w:lang w:val="en-GB" w:eastAsia="nl-NL"/>
        </w:rPr>
        <w:t>statutory auditor ever since that date.</w:t>
      </w:r>
    </w:p>
    <w:p w14:paraId="142362C0" w14:textId="77777777" w:rsidR="00240064" w:rsidRPr="000A35E3" w:rsidRDefault="00240064" w:rsidP="00240064">
      <w:pPr>
        <w:pStyle w:val="084"/>
        <w:spacing w:before="240"/>
      </w:pPr>
      <w:r w:rsidRPr="003B1F4B">
        <w:t>No prohibited non-audit services</w:t>
      </w:r>
    </w:p>
    <w:p w14:paraId="2C901C98" w14:textId="77777777" w:rsidR="00240064" w:rsidRPr="003B1F4B" w:rsidRDefault="00240064" w:rsidP="00240064">
      <w:pPr>
        <w:rPr>
          <w:highlight w:val="yellow"/>
          <w:lang w:eastAsia="nl-NL"/>
        </w:rPr>
      </w:pPr>
      <w:r w:rsidRPr="000A35E3">
        <w:rPr>
          <w:rStyle w:val="000Char"/>
        </w:rPr>
        <w:t>We have not provided prohibited non-audit services as referred to in Article 5(1) of the EU Regulation on</w:t>
      </w:r>
      <w:r w:rsidRPr="003B1F4B">
        <w:rPr>
          <w:rFonts w:ascii="EYInterstate Light" w:hAnsi="EYInterstate Light"/>
          <w:lang w:eastAsia="nl-NL"/>
        </w:rPr>
        <w:t xml:space="preserve"> specific requirements regarding statutory audit of public-interest entities.</w:t>
      </w:r>
    </w:p>
    <w:p w14:paraId="2FA5B994" w14:textId="77777777" w:rsidR="00240064" w:rsidRPr="003B1F4B" w:rsidRDefault="00240064" w:rsidP="00240064">
      <w:pPr>
        <w:pStyle w:val="081"/>
        <w:rPr>
          <w:lang w:val="en-US" w:eastAsia="nl-NL"/>
        </w:rPr>
      </w:pPr>
      <w:r w:rsidRPr="003B1F4B">
        <w:rPr>
          <w:lang w:val="en-US" w:eastAsia="nl-NL"/>
        </w:rPr>
        <w:t>Description of responsibilities for the financial statements</w:t>
      </w:r>
    </w:p>
    <w:p w14:paraId="03CD2BC0" w14:textId="77777777" w:rsidR="00240064" w:rsidRPr="003B1F4B" w:rsidRDefault="00240064" w:rsidP="00240064">
      <w:pPr>
        <w:pStyle w:val="084"/>
        <w:spacing w:before="0"/>
      </w:pPr>
      <w:r w:rsidRPr="003B1F4B">
        <w:t xml:space="preserve">Responsibilities of </w:t>
      </w:r>
      <w:r>
        <w:t>the board of directors</w:t>
      </w:r>
      <w:r w:rsidRPr="003B1F4B">
        <w:rPr>
          <w:sz w:val="13"/>
          <w:szCs w:val="13"/>
        </w:rPr>
        <w:t xml:space="preserve"> </w:t>
      </w:r>
      <w:r w:rsidRPr="003B1F4B">
        <w:t xml:space="preserve">for the financial statements </w:t>
      </w:r>
    </w:p>
    <w:p w14:paraId="71141513" w14:textId="77777777" w:rsidR="00240064" w:rsidRPr="003B1F4B" w:rsidRDefault="00240064" w:rsidP="00240064">
      <w:pPr>
        <w:pStyle w:val="000"/>
        <w:rPr>
          <w:lang w:eastAsia="nl-NL"/>
        </w:rPr>
      </w:pPr>
      <w:r w:rsidRPr="003B1F4B">
        <w:rPr>
          <w:lang w:eastAsia="nl-NL"/>
        </w:rPr>
        <w:t>Management is responsible for the preparation and fair presentation of the financial statements in accordance with EU-IFRS and Part 9 of Book 2 of the Dutch Civil Code. Furthermore, management is responsible for such internal control as management determines is necessary to enable the preparation of the financial statements that are free from material misstatement, whether due to fraud or error.</w:t>
      </w:r>
    </w:p>
    <w:p w14:paraId="2A79802D" w14:textId="77777777" w:rsidR="00240064" w:rsidRPr="003B1F4B" w:rsidRDefault="00240064" w:rsidP="00240064">
      <w:pPr>
        <w:pStyle w:val="000"/>
        <w:rPr>
          <w:lang w:eastAsia="nl-NL"/>
        </w:rPr>
      </w:pPr>
    </w:p>
    <w:p w14:paraId="12370502" w14:textId="77777777" w:rsidR="00240064" w:rsidRPr="003B1F4B" w:rsidRDefault="00240064" w:rsidP="00240064">
      <w:pPr>
        <w:pStyle w:val="000"/>
      </w:pPr>
      <w:r w:rsidRPr="003B1F4B">
        <w:rPr>
          <w:lang w:eastAsia="nl-NL"/>
        </w:rPr>
        <w:t xml:space="preserve">As part of the preparation of the financial statements, management is responsible for assessing the </w:t>
      </w:r>
      <w:r>
        <w:rPr>
          <w:lang w:eastAsia="nl-NL"/>
        </w:rPr>
        <w:t>C</w:t>
      </w:r>
      <w:r w:rsidRPr="003B1F4B">
        <w:rPr>
          <w:lang w:eastAsia="nl-NL"/>
        </w:rPr>
        <w:t xml:space="preserve">ompany’s ability to continue as a going concern. Based on the financial reporting frameworks mentioned, management should prepare the financial statements using the going concern basis of </w:t>
      </w:r>
      <w:r w:rsidRPr="003B1F4B">
        <w:t xml:space="preserve">accounting unless management either intends to liquidate the company or to cease operations, or has no realistic alternative but to do so. Management should disclose events and circumstances that may cast significant doubt on the </w:t>
      </w:r>
      <w:r>
        <w:t>C</w:t>
      </w:r>
      <w:r w:rsidRPr="003B1F4B">
        <w:t xml:space="preserve">ompany’s ability to continue as a going concern in the financial statements. </w:t>
      </w:r>
    </w:p>
    <w:p w14:paraId="63C7DC37" w14:textId="77777777" w:rsidR="00240064" w:rsidRPr="003B1F4B" w:rsidRDefault="00240064" w:rsidP="00240064">
      <w:pPr>
        <w:pStyle w:val="000"/>
        <w:rPr>
          <w:lang w:eastAsia="nl-NL"/>
        </w:rPr>
      </w:pPr>
    </w:p>
    <w:p w14:paraId="0558168E" w14:textId="24D4A8A2" w:rsidR="00240064" w:rsidRPr="003B1F4B" w:rsidRDefault="00240064" w:rsidP="00240064">
      <w:pPr>
        <w:pStyle w:val="000"/>
        <w:rPr>
          <w:lang w:eastAsia="nl-NL"/>
        </w:rPr>
      </w:pPr>
      <w:r w:rsidRPr="00BE64D7">
        <w:rPr>
          <w:lang w:val="en-GB" w:eastAsia="nl-NL"/>
        </w:rPr>
        <w:t>The non-executive members of the board of directors</w:t>
      </w:r>
      <w:r>
        <w:rPr>
          <w:lang w:val="en-GB" w:eastAsia="nl-NL"/>
        </w:rPr>
        <w:t xml:space="preserve"> are </w:t>
      </w:r>
      <w:r w:rsidRPr="003B1F4B">
        <w:rPr>
          <w:lang w:eastAsia="nl-NL"/>
        </w:rPr>
        <w:t xml:space="preserve">responsible for overseeing the </w:t>
      </w:r>
      <w:r>
        <w:rPr>
          <w:lang w:eastAsia="nl-NL"/>
        </w:rPr>
        <w:t>C</w:t>
      </w:r>
      <w:r w:rsidRPr="003B1F4B">
        <w:rPr>
          <w:lang w:eastAsia="nl-NL"/>
        </w:rPr>
        <w:t>ompan</w:t>
      </w:r>
      <w:r>
        <w:rPr>
          <w:lang w:eastAsia="nl-NL"/>
        </w:rPr>
        <w:t>y’s financial reporting process.</w:t>
      </w:r>
    </w:p>
    <w:p w14:paraId="1F6600A2" w14:textId="77777777" w:rsidR="00240064" w:rsidRPr="003B1F4B" w:rsidRDefault="00240064" w:rsidP="00240064">
      <w:pPr>
        <w:pStyle w:val="084"/>
        <w:rPr>
          <w:lang w:eastAsia="nl-NL"/>
        </w:rPr>
      </w:pPr>
      <w:r w:rsidRPr="003B1F4B">
        <w:rPr>
          <w:lang w:eastAsia="nl-NL"/>
        </w:rPr>
        <w:t>Our responsibilities for the audit of the financial statements</w:t>
      </w:r>
    </w:p>
    <w:p w14:paraId="2732FF6D" w14:textId="77777777" w:rsidR="00240064" w:rsidRPr="003B1F4B" w:rsidRDefault="00240064" w:rsidP="00240064">
      <w:pPr>
        <w:pStyle w:val="000"/>
        <w:rPr>
          <w:lang w:eastAsia="nl-NL"/>
        </w:rPr>
      </w:pPr>
      <w:r w:rsidRPr="003B1F4B">
        <w:rPr>
          <w:lang w:eastAsia="nl-NL"/>
        </w:rPr>
        <w:t xml:space="preserve">Our objective is to plan and perform the audit assignment in a manner that allows us to obtain sufficient and appropriate audit evidence for our opinion. </w:t>
      </w:r>
    </w:p>
    <w:p w14:paraId="6A7DB164" w14:textId="77777777" w:rsidR="00240064" w:rsidRPr="003B1F4B" w:rsidRDefault="00240064" w:rsidP="00240064">
      <w:pPr>
        <w:pStyle w:val="000"/>
        <w:rPr>
          <w:lang w:eastAsia="nl-NL"/>
        </w:rPr>
      </w:pPr>
    </w:p>
    <w:p w14:paraId="730B3D64" w14:textId="77777777" w:rsidR="00240064" w:rsidRPr="003B1F4B" w:rsidRDefault="00240064" w:rsidP="00240064">
      <w:pPr>
        <w:pStyle w:val="000"/>
        <w:rPr>
          <w:lang w:eastAsia="nl-NL"/>
        </w:rPr>
      </w:pPr>
      <w:r w:rsidRPr="003B1F4B">
        <w:rPr>
          <w:lang w:eastAsia="nl-NL"/>
        </w:rPr>
        <w:t xml:space="preserve">Our audit has been performed with a high, but not absolute, level of assurance, which means we may not have detected all material errors and fraud. </w:t>
      </w:r>
    </w:p>
    <w:p w14:paraId="113F0D08" w14:textId="77777777" w:rsidR="00240064" w:rsidRPr="003B1F4B" w:rsidRDefault="00240064" w:rsidP="00240064">
      <w:pPr>
        <w:pStyle w:val="000"/>
        <w:rPr>
          <w:lang w:eastAsia="nl-NL"/>
        </w:rPr>
      </w:pPr>
    </w:p>
    <w:p w14:paraId="3AE3AE5E" w14:textId="77777777" w:rsidR="00240064" w:rsidRPr="003B1F4B" w:rsidRDefault="00240064" w:rsidP="00240064">
      <w:pPr>
        <w:pStyle w:val="000"/>
        <w:rPr>
          <w:lang w:eastAsia="nl-NL"/>
        </w:rPr>
      </w:pPr>
      <w:r w:rsidRPr="003B1F4B">
        <w:rPr>
          <w:lang w:eastAsia="nl-NL"/>
        </w:rPr>
        <w:t xml:space="preserve">Misstatements can arise from fraud or error and are considered material if, individually or in the aggregate, they could reasonably be expected to influence the economic decisions of users taken on the basis of these financial statements. The materiality affects the nature, timing and extent of our audit procedures and the evaluation of the effect of identified misstatements on our opinion. </w:t>
      </w:r>
    </w:p>
    <w:p w14:paraId="1A58C4F4" w14:textId="77777777" w:rsidR="00240064" w:rsidRDefault="00240064" w:rsidP="00240064">
      <w:pPr>
        <w:pStyle w:val="000"/>
        <w:rPr>
          <w:lang w:eastAsia="nl-NL"/>
        </w:rPr>
      </w:pPr>
    </w:p>
    <w:p w14:paraId="5A889111" w14:textId="77777777" w:rsidR="00240064" w:rsidRPr="003B1F4B" w:rsidRDefault="00240064" w:rsidP="00240064">
      <w:pPr>
        <w:pStyle w:val="000"/>
        <w:rPr>
          <w:lang w:eastAsia="nl-NL"/>
        </w:rPr>
      </w:pPr>
    </w:p>
    <w:p w14:paraId="44321D81" w14:textId="77777777" w:rsidR="00240064" w:rsidRPr="003B1F4B" w:rsidRDefault="00240064" w:rsidP="00240064">
      <w:pPr>
        <w:pStyle w:val="000"/>
        <w:rPr>
          <w:lang w:eastAsia="nl-NL"/>
        </w:rPr>
      </w:pPr>
      <w:r w:rsidRPr="003B1F4B">
        <w:rPr>
          <w:lang w:eastAsia="nl-NL"/>
        </w:rPr>
        <w:t xml:space="preserve">We have exercised professional judgment and have maintained professional skepticism throughout the audit, in accordance with Dutch Standards on Auditing, ethical requirements and independence requirements. Our audit included e.g.: </w:t>
      </w:r>
    </w:p>
    <w:p w14:paraId="51A2C005" w14:textId="3E8961A9" w:rsidR="00240064" w:rsidRPr="003B1F4B" w:rsidRDefault="00240064" w:rsidP="00240064">
      <w:pPr>
        <w:pStyle w:val="ListBulletYellow1"/>
        <w:ind w:left="284" w:hanging="284"/>
        <w:rPr>
          <w:lang w:eastAsia="nl-NL"/>
        </w:rPr>
      </w:pPr>
      <w:r w:rsidRPr="003B1F4B">
        <w:rPr>
          <w:lang w:eastAsia="nl-NL"/>
        </w:rPr>
        <w:t>Identifying and assessing the risks of material misstatement of the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w:t>
      </w:r>
      <w:r>
        <w:rPr>
          <w:lang w:eastAsia="nl-NL"/>
        </w:rPr>
        <w:t>or one resulting from error, as </w:t>
      </w:r>
      <w:r w:rsidRPr="003B1F4B">
        <w:rPr>
          <w:lang w:eastAsia="nl-NL"/>
        </w:rPr>
        <w:t>fraud may involve collusion, forgery, intentional omissions, misrepresentations, or the override of internal control</w:t>
      </w:r>
    </w:p>
    <w:p w14:paraId="6BAD57B4" w14:textId="77777777" w:rsidR="00240064" w:rsidRPr="003B1F4B" w:rsidRDefault="00240064" w:rsidP="00240064">
      <w:pPr>
        <w:pStyle w:val="ListBulletYellow1"/>
        <w:ind w:left="284" w:hanging="284"/>
        <w:rPr>
          <w:lang w:eastAsia="nl-NL"/>
        </w:rPr>
      </w:pPr>
      <w:r w:rsidRPr="003B1F4B">
        <w:rPr>
          <w:lang w:eastAsia="nl-NL"/>
        </w:rPr>
        <w:t>Obtaining an understanding of internal control relevant to the audit in order to design audit procedures that are appropriate in the circumstances, but not for the purpose of expressing an opinion on the effectiveness of the company’s internal control</w:t>
      </w:r>
    </w:p>
    <w:p w14:paraId="740A9710" w14:textId="77777777" w:rsidR="00240064" w:rsidRPr="003B1F4B" w:rsidRDefault="00240064" w:rsidP="00240064">
      <w:pPr>
        <w:pStyle w:val="ListBulletYellow1"/>
        <w:ind w:left="284" w:hanging="284"/>
        <w:rPr>
          <w:lang w:eastAsia="nl-NL"/>
        </w:rPr>
      </w:pPr>
      <w:r w:rsidRPr="003B1F4B">
        <w:rPr>
          <w:lang w:eastAsia="nl-NL"/>
        </w:rPr>
        <w:lastRenderedPageBreak/>
        <w:t>Evaluating the appropriateness of accounting policies used and the reasonableness of accounting estimates and related disclosures made by management</w:t>
      </w:r>
    </w:p>
    <w:p w14:paraId="5552389F" w14:textId="77777777" w:rsidR="00240064" w:rsidRPr="003B1F4B" w:rsidRDefault="00240064" w:rsidP="00240064">
      <w:pPr>
        <w:pStyle w:val="ListBulletYellow1"/>
        <w:ind w:left="284" w:hanging="284"/>
        <w:rPr>
          <w:lang w:eastAsia="nl-NL"/>
        </w:rPr>
      </w:pPr>
      <w:r w:rsidRPr="003B1F4B">
        <w:rPr>
          <w:lang w:eastAsia="nl-NL"/>
        </w:rPr>
        <w:t xml:space="preserve">Concluding on the appropriateness of management’s use of the going concern basis of accounting, and based on the audit evidence obtained, whether a material uncertainty exists related to events or conditions that may cast significant doubt on the company’s ability to </w:t>
      </w:r>
      <w:r>
        <w:rPr>
          <w:lang w:eastAsia="nl-NL"/>
        </w:rPr>
        <w:t>continue as a going concern. If </w:t>
      </w:r>
      <w:r w:rsidRPr="003B1F4B">
        <w:rPr>
          <w:lang w:eastAsia="nl-NL"/>
        </w:rPr>
        <w:t>we conclude that a material uncertainty exists, we are required to draw attention in our auditor’s report to the related disclosures in the financial statements or, if such</w:t>
      </w:r>
      <w:r>
        <w:rPr>
          <w:lang w:eastAsia="nl-NL"/>
        </w:rPr>
        <w:t xml:space="preserve"> disclosures are inadequate, to </w:t>
      </w:r>
      <w:r w:rsidRPr="003B1F4B">
        <w:rPr>
          <w:lang w:eastAsia="nl-NL"/>
        </w:rPr>
        <w:t>modify our opinion. Our conclusions are based on the audit evidence obtained up to the date of our auditor’s report. However, future events or conditions may cause a company to cease to continue as a going concern</w:t>
      </w:r>
    </w:p>
    <w:p w14:paraId="4E5316AF" w14:textId="0BAEB5CA" w:rsidR="00240064" w:rsidRPr="003B1F4B" w:rsidRDefault="00240064" w:rsidP="00240064">
      <w:pPr>
        <w:pStyle w:val="ListBulletYellow1"/>
        <w:ind w:left="284" w:hanging="284"/>
        <w:rPr>
          <w:lang w:eastAsia="nl-NL"/>
        </w:rPr>
      </w:pPr>
      <w:r w:rsidRPr="003B1F4B">
        <w:rPr>
          <w:lang w:eastAsia="nl-NL"/>
        </w:rPr>
        <w:t>Evaluating the overall presentation, structure and content of the financial statements, including the disclosures</w:t>
      </w:r>
    </w:p>
    <w:p w14:paraId="649A1921" w14:textId="2A1FC3EF" w:rsidR="00240064" w:rsidRPr="003B1F4B" w:rsidRDefault="00240064" w:rsidP="00240064">
      <w:pPr>
        <w:pStyle w:val="ListBulletYellow1"/>
        <w:ind w:left="284" w:hanging="284"/>
        <w:rPr>
          <w:lang w:eastAsia="nl-NL"/>
        </w:rPr>
      </w:pPr>
      <w:r w:rsidRPr="003B1F4B">
        <w:rPr>
          <w:lang w:eastAsia="nl-NL"/>
        </w:rPr>
        <w:t>Evaluating whether the financial statements represent the underlying transactions and events in a manner that achieves fair presentation</w:t>
      </w:r>
    </w:p>
    <w:p w14:paraId="06C2F3DD" w14:textId="77777777" w:rsidR="00240064" w:rsidRPr="003B1F4B" w:rsidRDefault="00240064" w:rsidP="00240064">
      <w:pPr>
        <w:pStyle w:val="ListBulletYellow1"/>
        <w:numPr>
          <w:ilvl w:val="0"/>
          <w:numId w:val="0"/>
        </w:numPr>
        <w:rPr>
          <w:lang w:eastAsia="nl-NL"/>
        </w:rPr>
      </w:pPr>
    </w:p>
    <w:p w14:paraId="001215D8" w14:textId="77777777" w:rsidR="00240064" w:rsidRPr="003B1F4B" w:rsidRDefault="00240064" w:rsidP="00240064">
      <w:pPr>
        <w:pStyle w:val="000"/>
        <w:rPr>
          <w:lang w:eastAsia="nl-NL"/>
        </w:rPr>
      </w:pPr>
      <w:r w:rsidRPr="003B1F4B">
        <w:rPr>
          <w:lang w:eastAsia="nl-NL"/>
        </w:rPr>
        <w:t>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w:t>
      </w:r>
    </w:p>
    <w:p w14:paraId="50DCA78E" w14:textId="77777777" w:rsidR="00240064" w:rsidRDefault="00240064" w:rsidP="00240064">
      <w:pPr>
        <w:pStyle w:val="000"/>
        <w:rPr>
          <w:lang w:eastAsia="nl-NL"/>
        </w:rPr>
      </w:pPr>
    </w:p>
    <w:p w14:paraId="3C14D33F" w14:textId="77777777" w:rsidR="00240064" w:rsidRPr="003B1F4B" w:rsidRDefault="00240064" w:rsidP="00240064">
      <w:pPr>
        <w:pStyle w:val="000"/>
        <w:rPr>
          <w:lang w:eastAsia="nl-NL"/>
        </w:rPr>
      </w:pPr>
      <w:r w:rsidRPr="003B1F4B">
        <w:rPr>
          <w:lang w:eastAsia="nl-NL"/>
        </w:rPr>
        <w:t xml:space="preserve">We communicate with the </w:t>
      </w:r>
      <w:r>
        <w:rPr>
          <w:lang w:eastAsia="nl-NL"/>
        </w:rPr>
        <w:t>board of directors</w:t>
      </w:r>
      <w:r w:rsidRPr="003B1F4B">
        <w:rPr>
          <w:lang w:eastAsia="nl-NL"/>
        </w:rPr>
        <w:t xml:space="preserve"> regarding, among other matters, the planned scope and timing of the audit and significant audit findings, including any significant findings in internal control that we identify during our audit. </w:t>
      </w:r>
      <w:r w:rsidRPr="0070659C">
        <w:rPr>
          <w:lang w:eastAsia="nl-NL"/>
        </w:rPr>
        <w:t xml:space="preserve">In this respect we also submit </w:t>
      </w:r>
      <w:r>
        <w:rPr>
          <w:lang w:eastAsia="nl-NL"/>
        </w:rPr>
        <w:t>a</w:t>
      </w:r>
      <w:r w:rsidRPr="0070659C">
        <w:rPr>
          <w:lang w:eastAsia="nl-NL"/>
        </w:rPr>
        <w:t xml:space="preserve"> report to the audit committee in accordance with Article 11 of the EU Regulation on specific requirements regarding statutory audit of public-interest entities. The information included in this additional report is consistent with our audit opinion in this auditor’s report.</w:t>
      </w:r>
    </w:p>
    <w:p w14:paraId="05F8E524" w14:textId="77777777" w:rsidR="00240064" w:rsidRPr="003B1F4B" w:rsidRDefault="00240064" w:rsidP="00240064">
      <w:pPr>
        <w:pStyle w:val="000"/>
        <w:rPr>
          <w:lang w:eastAsia="nl-NL"/>
        </w:rPr>
      </w:pPr>
    </w:p>
    <w:p w14:paraId="387B53F8" w14:textId="77777777" w:rsidR="00240064" w:rsidRPr="003B1F4B" w:rsidRDefault="00240064" w:rsidP="00240064">
      <w:pPr>
        <w:pStyle w:val="000"/>
        <w:rPr>
          <w:lang w:eastAsia="nl-NL"/>
        </w:rPr>
      </w:pPr>
      <w:r w:rsidRPr="003B1F4B">
        <w:rPr>
          <w:lang w:eastAsia="nl-NL"/>
        </w:rPr>
        <w:t xml:space="preserve">We provide the </w:t>
      </w:r>
      <w:r>
        <w:rPr>
          <w:lang w:eastAsia="nl-NL"/>
        </w:rPr>
        <w:t>board of directors</w:t>
      </w:r>
      <w:r w:rsidRPr="003B1F4B">
        <w:rPr>
          <w:lang w:eastAsia="nl-NL"/>
        </w:rPr>
        <w:t xml:space="preserve"> with a statement that we have complied with relevant ethical requirements regarding independence, and communicate with them all relationships and other matters that may reasonably be thought to bear on our independence, and where applicable, related safeguards.</w:t>
      </w:r>
    </w:p>
    <w:p w14:paraId="6E512C47" w14:textId="77777777" w:rsidR="00240064" w:rsidRDefault="00240064" w:rsidP="00240064">
      <w:pPr>
        <w:pStyle w:val="000"/>
        <w:rPr>
          <w:lang w:eastAsia="nl-NL"/>
        </w:rPr>
      </w:pPr>
    </w:p>
    <w:p w14:paraId="0EAAEC96" w14:textId="77777777" w:rsidR="00240064" w:rsidRPr="003B1F4B" w:rsidRDefault="00240064" w:rsidP="00240064">
      <w:pPr>
        <w:pStyle w:val="000"/>
        <w:rPr>
          <w:lang w:eastAsia="nl-NL"/>
        </w:rPr>
      </w:pPr>
    </w:p>
    <w:p w14:paraId="4E42EC5D" w14:textId="77777777" w:rsidR="00240064" w:rsidRPr="003B1F4B" w:rsidRDefault="00240064" w:rsidP="00240064">
      <w:pPr>
        <w:pStyle w:val="000"/>
        <w:rPr>
          <w:sz w:val="13"/>
          <w:szCs w:val="13"/>
          <w:lang w:eastAsia="nl-NL"/>
        </w:rPr>
      </w:pPr>
      <w:r w:rsidRPr="003B1F4B">
        <w:rPr>
          <w:lang w:eastAsia="nl-NL"/>
        </w:rPr>
        <w:t xml:space="preserve">From the matters communicated </w:t>
      </w:r>
      <w:r>
        <w:rPr>
          <w:lang w:eastAsia="nl-NL"/>
        </w:rPr>
        <w:t>to</w:t>
      </w:r>
      <w:r w:rsidRPr="003B1F4B">
        <w:rPr>
          <w:lang w:eastAsia="nl-NL"/>
        </w:rPr>
        <w:t xml:space="preserve"> the </w:t>
      </w:r>
      <w:r>
        <w:rPr>
          <w:lang w:eastAsia="nl-NL"/>
        </w:rPr>
        <w:t>board of directors</w:t>
      </w:r>
      <w:r w:rsidRPr="003B1F4B">
        <w:rPr>
          <w:lang w:eastAsia="nl-NL"/>
        </w:rPr>
        <w:t>,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not communicating the matter is in the public interest.</w:t>
      </w:r>
    </w:p>
    <w:p w14:paraId="78729CA0" w14:textId="77777777" w:rsidR="00240064" w:rsidRPr="003B1F4B" w:rsidRDefault="00240064" w:rsidP="00240064">
      <w:pPr>
        <w:pStyle w:val="000"/>
      </w:pPr>
    </w:p>
    <w:p w14:paraId="5FEF9518" w14:textId="77777777" w:rsidR="00240064" w:rsidRPr="003B1F4B" w:rsidRDefault="00240064" w:rsidP="00240064">
      <w:pPr>
        <w:pStyle w:val="000"/>
      </w:pPr>
    </w:p>
    <w:p w14:paraId="05379403" w14:textId="77777777" w:rsidR="00240064" w:rsidRPr="003B1F4B" w:rsidRDefault="00240064" w:rsidP="00240064">
      <w:pPr>
        <w:pStyle w:val="000"/>
      </w:pPr>
      <w:r>
        <w:t>Rotterdam, 26</w:t>
      </w:r>
      <w:r w:rsidRPr="007E2506">
        <w:t xml:space="preserve"> April 2018</w:t>
      </w:r>
    </w:p>
    <w:p w14:paraId="4035E5D8" w14:textId="77777777" w:rsidR="00240064" w:rsidRPr="003B1F4B" w:rsidRDefault="00240064" w:rsidP="00240064">
      <w:pPr>
        <w:pStyle w:val="000"/>
      </w:pPr>
    </w:p>
    <w:p w14:paraId="6EBF767E" w14:textId="77777777" w:rsidR="00240064" w:rsidRPr="003B1F4B" w:rsidRDefault="00240064" w:rsidP="00240064">
      <w:pPr>
        <w:pStyle w:val="000"/>
      </w:pPr>
    </w:p>
    <w:p w14:paraId="4231B69C" w14:textId="77777777" w:rsidR="00240064" w:rsidRPr="003B1F4B" w:rsidRDefault="00240064" w:rsidP="00240064">
      <w:pPr>
        <w:pStyle w:val="000"/>
      </w:pPr>
      <w:r w:rsidRPr="003B1F4B">
        <w:t>Ernst &amp; Young Accountants LLP</w:t>
      </w:r>
    </w:p>
    <w:p w14:paraId="08375BD0" w14:textId="77777777" w:rsidR="00240064" w:rsidRPr="003B1F4B" w:rsidRDefault="00240064" w:rsidP="00240064">
      <w:pPr>
        <w:pStyle w:val="000"/>
      </w:pPr>
    </w:p>
    <w:p w14:paraId="4EC9E592" w14:textId="77777777" w:rsidR="00240064" w:rsidRPr="003B1F4B" w:rsidRDefault="00240064" w:rsidP="00240064">
      <w:pPr>
        <w:pStyle w:val="000"/>
      </w:pPr>
    </w:p>
    <w:p w14:paraId="15D93C33" w14:textId="43C63118" w:rsidR="00CC32F5" w:rsidRPr="00240064" w:rsidRDefault="00240064" w:rsidP="00240064">
      <w:pPr>
        <w:pStyle w:val="000"/>
        <w:rPr>
          <w:color w:val="000000"/>
          <w:lang w:val="nl-NL"/>
        </w:rPr>
      </w:pPr>
      <w:r>
        <w:t>Signed by W.P. de Pater</w:t>
      </w:r>
    </w:p>
    <w:sectPr w:rsidR="00CC32F5" w:rsidRPr="00240064" w:rsidSect="00784CF9">
      <w:headerReference w:type="default" r:id="rId31"/>
      <w:headerReference w:type="first" r:id="rId32"/>
      <w:footerReference w:type="first" r:id="rId33"/>
      <w:endnotePr>
        <w:numFmt w:val="lowerLetter"/>
      </w:endnotePr>
      <w:pgSz w:w="11907" w:h="16840" w:code="9"/>
      <w:pgMar w:top="1134" w:right="1134" w:bottom="142" w:left="1134" w:header="567" w:footer="567"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CA3C" w14:textId="77777777" w:rsidR="00D51A8A" w:rsidRDefault="00D51A8A">
      <w:r>
        <w:separator/>
      </w:r>
    </w:p>
    <w:p w14:paraId="297D2EC6" w14:textId="77777777" w:rsidR="00D51A8A" w:rsidRDefault="00D51A8A"/>
    <w:p w14:paraId="427826A4" w14:textId="77777777" w:rsidR="00D51A8A" w:rsidRDefault="00D51A8A"/>
    <w:p w14:paraId="166F2AB6" w14:textId="77777777" w:rsidR="00D51A8A" w:rsidRDefault="00D51A8A"/>
    <w:p w14:paraId="41C64662" w14:textId="77777777" w:rsidR="00D51A8A" w:rsidRDefault="00D51A8A"/>
    <w:p w14:paraId="6E86F544" w14:textId="77777777" w:rsidR="00D51A8A" w:rsidRDefault="00D51A8A"/>
    <w:p w14:paraId="4A7C1F79" w14:textId="77777777" w:rsidR="00D51A8A" w:rsidRDefault="00D51A8A"/>
  </w:endnote>
  <w:endnote w:type="continuationSeparator" w:id="0">
    <w:p w14:paraId="4EA122CC" w14:textId="77777777" w:rsidR="00D51A8A" w:rsidRDefault="00D51A8A">
      <w:r>
        <w:continuationSeparator/>
      </w:r>
    </w:p>
    <w:p w14:paraId="16C0CD25" w14:textId="77777777" w:rsidR="00D51A8A" w:rsidRDefault="00D51A8A"/>
    <w:p w14:paraId="7D8AC088" w14:textId="77777777" w:rsidR="00D51A8A" w:rsidRDefault="00D51A8A"/>
    <w:p w14:paraId="4F09152B" w14:textId="77777777" w:rsidR="00D51A8A" w:rsidRDefault="00D51A8A"/>
    <w:p w14:paraId="2A7E04E3" w14:textId="77777777" w:rsidR="00D51A8A" w:rsidRDefault="00D51A8A"/>
    <w:p w14:paraId="3F8E5261" w14:textId="77777777" w:rsidR="00D51A8A" w:rsidRDefault="00D51A8A"/>
    <w:p w14:paraId="51FB2BE1" w14:textId="77777777" w:rsidR="00D51A8A" w:rsidRDefault="00D51A8A"/>
  </w:endnote>
  <w:endnote w:type="continuationNotice" w:id="1">
    <w:p w14:paraId="45D81754" w14:textId="77777777" w:rsidR="00D51A8A" w:rsidRDefault="00D51A8A">
      <w:pPr>
        <w:spacing w:line="240" w:lineRule="auto"/>
      </w:pPr>
    </w:p>
    <w:p w14:paraId="0E03B9C0" w14:textId="77777777" w:rsidR="00D51A8A" w:rsidRDefault="00D51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w:altName w:val="Times New Roman"/>
    <w:charset w:val="00"/>
    <w:family w:val="auto"/>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EYInterstate Light">
    <w:altName w:val="Franklin Gothic Medium Cond"/>
    <w:charset w:val="00"/>
    <w:family w:val="auto"/>
    <w:pitch w:val="variable"/>
    <w:sig w:usb0="A00002AF" w:usb1="5000206A"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KPMG Logo">
    <w:altName w:val="Courier New"/>
    <w:charset w:val="00"/>
    <w:family w:val="auto"/>
    <w:pitch w:val="variable"/>
    <w:sig w:usb0="00000003" w:usb1="00000000" w:usb2="00000000" w:usb3="00000000" w:csb0="00000001" w:csb1="00000000"/>
  </w:font>
  <w:font w:name="Univers 45 Light">
    <w:altName w:val="Times New Roman"/>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Md BT">
    <w:altName w:val="Century Goth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YInterstate-Light">
    <w:altName w:val="Arial"/>
    <w:charset w:val="00"/>
    <w:family w:val="swiss"/>
    <w:pitch w:val="default"/>
  </w:font>
  <w:font w:name="EYInterstate-Bold">
    <w:altName w:val="Arial"/>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6BFD" w14:textId="77777777" w:rsidR="00F83DDD" w:rsidRDefault="00F83DDD">
    <w:pPr>
      <w:pStyle w:val="Footer"/>
      <w:jc w:val="center"/>
    </w:pPr>
  </w:p>
  <w:p w14:paraId="373CAA9E" w14:textId="77777777" w:rsidR="00F83DDD" w:rsidRDefault="00F83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1" w:tblpY="154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77"/>
    </w:tblGrid>
    <w:tr w:rsidR="00240064" w14:paraId="02EBCE62" w14:textId="77777777" w:rsidTr="003D055F">
      <w:trPr>
        <w:trHeight w:val="1020"/>
      </w:trPr>
      <w:tc>
        <w:tcPr>
          <w:tcW w:w="9377" w:type="dxa"/>
          <w:shd w:val="clear" w:color="auto" w:fill="auto"/>
          <w:vAlign w:val="bottom"/>
        </w:tcPr>
        <w:p w14:paraId="4248EE53" w14:textId="77777777" w:rsidR="00240064" w:rsidRDefault="00240064" w:rsidP="003D055F">
          <w:pPr>
            <w:pStyle w:val="EYfooter"/>
          </w:pPr>
          <w:r>
            <w:t>Ernst &amp; Young Accountants LLP is a limited liability partnership incorporated under the laws of England and Wales and registered with Companies House under number OC335594. The term partner in relation to Ernst &amp; Young Accountants LLP is used to refer to (the representative of) a member of Ernst &amp; Young Accountants LLP. Ernst &amp; Young Accountants LLP has its registered office at 6 More London Place, London, SE1 2DA, United Kingdom, its principal place of business at Boompjes 258, 3011 XZ Rotterdam, the Netherlands and is registered with the Chamber of Commerce Rotterdam number 24432944. Our services are subject to general terms and conditions, which contain a limitation of liability clause.</w:t>
          </w:r>
        </w:p>
      </w:tc>
    </w:tr>
  </w:tbl>
  <w:p w14:paraId="2B592C1E" w14:textId="77777777" w:rsidR="00240064" w:rsidRDefault="00240064" w:rsidP="003D055F">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66DA" w14:textId="77777777" w:rsidR="00D51A8A" w:rsidRDefault="00D51A8A">
      <w:r>
        <w:separator/>
      </w:r>
    </w:p>
    <w:p w14:paraId="53FD8C5D" w14:textId="77777777" w:rsidR="00D51A8A" w:rsidRDefault="00D51A8A"/>
    <w:p w14:paraId="40FEBD74" w14:textId="77777777" w:rsidR="00D51A8A" w:rsidRDefault="00D51A8A"/>
    <w:p w14:paraId="07B6D3AD" w14:textId="77777777" w:rsidR="00D51A8A" w:rsidRDefault="00D51A8A"/>
    <w:p w14:paraId="0BE340BC" w14:textId="77777777" w:rsidR="00D51A8A" w:rsidRDefault="00D51A8A"/>
    <w:p w14:paraId="28371835" w14:textId="77777777" w:rsidR="00D51A8A" w:rsidRDefault="00D51A8A"/>
    <w:p w14:paraId="64A86DA9" w14:textId="77777777" w:rsidR="00D51A8A" w:rsidRDefault="00D51A8A"/>
  </w:footnote>
  <w:footnote w:type="continuationSeparator" w:id="0">
    <w:p w14:paraId="5B29E5FD" w14:textId="77777777" w:rsidR="00D51A8A" w:rsidRDefault="00D51A8A">
      <w:r>
        <w:continuationSeparator/>
      </w:r>
    </w:p>
    <w:p w14:paraId="7168F113" w14:textId="77777777" w:rsidR="00D51A8A" w:rsidRDefault="00D51A8A"/>
    <w:p w14:paraId="61F561C2" w14:textId="77777777" w:rsidR="00D51A8A" w:rsidRDefault="00D51A8A"/>
    <w:p w14:paraId="1DB4330F" w14:textId="77777777" w:rsidR="00D51A8A" w:rsidRDefault="00D51A8A"/>
    <w:p w14:paraId="2517894A" w14:textId="77777777" w:rsidR="00D51A8A" w:rsidRDefault="00D51A8A"/>
    <w:p w14:paraId="12FA9043" w14:textId="77777777" w:rsidR="00D51A8A" w:rsidRDefault="00D51A8A"/>
    <w:p w14:paraId="317D0C8B" w14:textId="77777777" w:rsidR="00D51A8A" w:rsidRDefault="00D51A8A"/>
  </w:footnote>
  <w:footnote w:type="continuationNotice" w:id="1">
    <w:p w14:paraId="1579AAD5" w14:textId="77777777" w:rsidR="00D51A8A" w:rsidRDefault="00D51A8A">
      <w:pPr>
        <w:spacing w:line="240" w:lineRule="auto"/>
      </w:pPr>
    </w:p>
    <w:p w14:paraId="779B753B" w14:textId="77777777" w:rsidR="00D51A8A" w:rsidRDefault="00D51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7DA7" w14:textId="77777777" w:rsidR="00F83DDD" w:rsidRDefault="00F83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2800" w14:textId="77777777" w:rsidR="00F83DDD" w:rsidRPr="003847BA" w:rsidRDefault="00F83DDD" w:rsidP="00384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BCD7" w14:textId="77777777" w:rsidR="00F83DDD" w:rsidRDefault="00F83D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A056" w14:textId="77777777" w:rsidR="00F83DDD" w:rsidRDefault="00F83DDD" w:rsidP="002B4A7B">
    <w:pPr>
      <w:tabs>
        <w:tab w:val="left" w:pos="851"/>
      </w:tabs>
      <w:spacing w:after="120" w:line="360" w:lineRule="auto"/>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3C5A" w14:textId="77777777" w:rsidR="00F83DDD" w:rsidRPr="00C6409A" w:rsidRDefault="00F83DDD" w:rsidP="00C640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8424" w14:textId="77777777" w:rsidR="00F83DDD" w:rsidRDefault="00B5566F" w:rsidP="003A5F7A">
    <w:pPr>
      <w:tabs>
        <w:tab w:val="left" w:pos="851"/>
      </w:tabs>
      <w:spacing w:after="120" w:line="360" w:lineRule="auto"/>
      <w:jc w:val="right"/>
      <w:rPr>
        <w:b/>
      </w:rPr>
    </w:pPr>
    <w:sdt>
      <w:sdtPr>
        <w:rPr>
          <w:b/>
          <w:bCs/>
        </w:rPr>
        <w:id w:val="779681293"/>
        <w:docPartObj>
          <w:docPartGallery w:val="Watermarks"/>
          <w:docPartUnique/>
        </w:docPartObj>
      </w:sdtPr>
      <w:sdtEndPr/>
      <w:sdtContent>
        <w:r w:rsidR="00F83DDD">
          <w:rPr>
            <w:b/>
            <w:bCs/>
            <w:noProof/>
            <w:lang w:val="en-GB" w:eastAsia="en-GB" w:bidi="ar-SA"/>
          </w:rPr>
          <mc:AlternateContent>
            <mc:Choice Requires="wps">
              <w:drawing>
                <wp:anchor distT="0" distB="0" distL="114300" distR="114300" simplePos="0" relativeHeight="251700224" behindDoc="1" locked="0" layoutInCell="0" allowOverlap="1" wp14:anchorId="75F52930" wp14:editId="593A0D7F">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FB66A1" w14:textId="77777777" w:rsidR="00F83DDD" w:rsidRDefault="00F83DDD" w:rsidP="003A5F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F52930"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00FB66A1" w14:textId="77777777" w:rsidR="00F83DDD" w:rsidRDefault="00F83DDD" w:rsidP="003A5F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4AE2" w14:textId="77777777" w:rsidR="00240064" w:rsidRDefault="00240064" w:rsidP="000E1B59">
    <w:pPr>
      <w:pStyle w:val="00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3345" w:tblpY="9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73"/>
      <w:gridCol w:w="141"/>
      <w:gridCol w:w="2551"/>
    </w:tblGrid>
    <w:tr w:rsidR="00240064" w14:paraId="6E4BA145" w14:textId="77777777" w:rsidTr="003D055F">
      <w:tc>
        <w:tcPr>
          <w:tcW w:w="3673" w:type="dxa"/>
          <w:shd w:val="clear" w:color="auto" w:fill="auto"/>
        </w:tcPr>
        <w:p w14:paraId="129C48D2" w14:textId="77777777" w:rsidR="00240064" w:rsidRDefault="00240064" w:rsidP="003D055F">
          <w:pPr>
            <w:pStyle w:val="EYBusinessaddress"/>
          </w:pPr>
          <w:r>
            <w:t>Ernst &amp; Young Accountants LLP</w:t>
          </w:r>
        </w:p>
        <w:p w14:paraId="10A259BA" w14:textId="77777777" w:rsidR="00240064" w:rsidRDefault="00240064" w:rsidP="003D055F">
          <w:pPr>
            <w:pStyle w:val="EYBusinessaddress"/>
          </w:pPr>
          <w:r>
            <w:t>Boompjes 258</w:t>
          </w:r>
        </w:p>
        <w:p w14:paraId="3F58DD98" w14:textId="77777777" w:rsidR="00240064" w:rsidRDefault="00240064" w:rsidP="003D055F">
          <w:pPr>
            <w:pStyle w:val="EYBusinessaddress"/>
          </w:pPr>
          <w:r>
            <w:t>3011 XZ Rotterdam, Netherlands</w:t>
          </w:r>
        </w:p>
        <w:p w14:paraId="4F39E812" w14:textId="77777777" w:rsidR="00240064" w:rsidRDefault="00240064" w:rsidP="003D055F">
          <w:pPr>
            <w:pStyle w:val="EYBusinessaddress"/>
          </w:pPr>
          <w:r>
            <w:t>Postbus 2295</w:t>
          </w:r>
        </w:p>
        <w:p w14:paraId="7B88E695" w14:textId="77777777" w:rsidR="00240064" w:rsidRDefault="00240064" w:rsidP="003D055F">
          <w:pPr>
            <w:pStyle w:val="EYBusinessaddress"/>
          </w:pPr>
          <w:r>
            <w:t>3000 CG Rotterdam, Netherlands</w:t>
          </w:r>
        </w:p>
      </w:tc>
      <w:tc>
        <w:tcPr>
          <w:tcW w:w="141" w:type="dxa"/>
          <w:shd w:val="clear" w:color="auto" w:fill="auto"/>
        </w:tcPr>
        <w:p w14:paraId="4E02DF7C" w14:textId="77777777" w:rsidR="00240064" w:rsidRDefault="00240064" w:rsidP="003D055F">
          <w:pPr>
            <w:pStyle w:val="EYBusinessaddress"/>
          </w:pPr>
        </w:p>
      </w:tc>
      <w:tc>
        <w:tcPr>
          <w:tcW w:w="2551" w:type="dxa"/>
          <w:shd w:val="clear" w:color="auto" w:fill="auto"/>
        </w:tcPr>
        <w:p w14:paraId="5F446D8A" w14:textId="77777777" w:rsidR="00240064" w:rsidRDefault="00240064" w:rsidP="003D055F">
          <w:pPr>
            <w:pStyle w:val="EYBusinessaddress"/>
          </w:pPr>
          <w:r>
            <w:t>Tel: +31 88 407 10 00</w:t>
          </w:r>
        </w:p>
        <w:p w14:paraId="5F2B2AA3" w14:textId="77777777" w:rsidR="00240064" w:rsidRDefault="00240064" w:rsidP="003D055F">
          <w:pPr>
            <w:pStyle w:val="EYBusinessaddress"/>
          </w:pPr>
          <w:r>
            <w:t>Fax: +31 88 407 89 70</w:t>
          </w:r>
        </w:p>
        <w:p w14:paraId="160F9173" w14:textId="77777777" w:rsidR="00240064" w:rsidRDefault="00240064" w:rsidP="003D055F">
          <w:pPr>
            <w:pStyle w:val="EYBusinessaddress"/>
          </w:pPr>
          <w:r>
            <w:t>ey.com</w:t>
          </w:r>
        </w:p>
      </w:tc>
    </w:tr>
  </w:tbl>
  <w:p w14:paraId="6676D29E" w14:textId="77777777" w:rsidR="00240064" w:rsidRPr="00E91ADA" w:rsidRDefault="00240064" w:rsidP="00E9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43A32C8"/>
    <w:lvl w:ilvl="0">
      <w:start w:val="1"/>
      <w:numFmt w:val="bullet"/>
      <w:pStyle w:val="ListBullet4"/>
      <w:lvlText w:val="-"/>
      <w:lvlJc w:val="left"/>
      <w:pPr>
        <w:tabs>
          <w:tab w:val="num" w:pos="454"/>
        </w:tabs>
        <w:ind w:left="454" w:hanging="227"/>
      </w:pPr>
      <w:rPr>
        <w:rFonts w:ascii="Times New Roman" w:hAnsi="Times New Roman" w:cs="Times New Roman" w:hint="default"/>
        <w:b w:val="0"/>
        <w:i w:val="0"/>
        <w:caps w:val="0"/>
        <w:smallCaps w:val="0"/>
        <w:strike w:val="0"/>
        <w:dstrike w:val="0"/>
        <w:vanish w:val="0"/>
        <w:webHidden w:val="0"/>
        <w:color w:val="auto"/>
        <w:w w:val="100"/>
        <w:kern w:val="0"/>
        <w:sz w:val="14"/>
        <w:u w:val="none"/>
        <w:effect w:val="none"/>
        <w:vertAlign w:val="baseline"/>
        <w:specVanish w:val="0"/>
      </w:rPr>
    </w:lvl>
  </w:abstractNum>
  <w:abstractNum w:abstractNumId="1" w15:restartNumberingAfterBreak="0">
    <w:nsid w:val="FFFFFF82"/>
    <w:multiLevelType w:val="singleLevel"/>
    <w:tmpl w:val="788AC71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70E816C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34918"/>
    <w:multiLevelType w:val="hybridMultilevel"/>
    <w:tmpl w:val="BF1E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F24DDA"/>
    <w:multiLevelType w:val="hybridMultilevel"/>
    <w:tmpl w:val="B312255A"/>
    <w:lvl w:ilvl="0" w:tplc="0CE86EF2">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4F6093B"/>
    <w:multiLevelType w:val="multilevel"/>
    <w:tmpl w:val="B8B2253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5C5013A"/>
    <w:multiLevelType w:val="hybridMultilevel"/>
    <w:tmpl w:val="B8147D6E"/>
    <w:lvl w:ilvl="0" w:tplc="E9EA5ED0">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08263A94"/>
    <w:multiLevelType w:val="multilevel"/>
    <w:tmpl w:val="0788573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A71427"/>
    <w:multiLevelType w:val="hybridMultilevel"/>
    <w:tmpl w:val="80A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31E07"/>
    <w:multiLevelType w:val="hybridMultilevel"/>
    <w:tmpl w:val="4B7C395A"/>
    <w:lvl w:ilvl="0" w:tplc="84AE81D4">
      <w:start w:val="2"/>
      <w:numFmt w:val="decimal"/>
      <w:lvlText w:val="%1."/>
      <w:lvlJc w:val="left"/>
      <w:pPr>
        <w:ind w:left="206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090D6904"/>
    <w:multiLevelType w:val="multilevel"/>
    <w:tmpl w:val="164A92DE"/>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C9129B"/>
    <w:multiLevelType w:val="hybridMultilevel"/>
    <w:tmpl w:val="831AE8DC"/>
    <w:lvl w:ilvl="0" w:tplc="43162590">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0A854ED2"/>
    <w:multiLevelType w:val="hybridMultilevel"/>
    <w:tmpl w:val="68004BEA"/>
    <w:lvl w:ilvl="0" w:tplc="E612F9D8">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0C705350"/>
    <w:multiLevelType w:val="hybridMultilevel"/>
    <w:tmpl w:val="FEF45DDA"/>
    <w:lvl w:ilvl="0" w:tplc="8B4C5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3A1301"/>
    <w:multiLevelType w:val="hybridMultilevel"/>
    <w:tmpl w:val="28E68CBA"/>
    <w:lvl w:ilvl="0" w:tplc="89AACBB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7" w15:restartNumberingAfterBreak="0">
    <w:nsid w:val="0E127F6B"/>
    <w:multiLevelType w:val="multilevel"/>
    <w:tmpl w:val="2D6E57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20F03AA"/>
    <w:multiLevelType w:val="hybridMultilevel"/>
    <w:tmpl w:val="242C2772"/>
    <w:lvl w:ilvl="0" w:tplc="9FB8D8B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143E3F10"/>
    <w:multiLevelType w:val="multilevel"/>
    <w:tmpl w:val="2D6E57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D71E49"/>
    <w:multiLevelType w:val="multilevel"/>
    <w:tmpl w:val="AF8AEB90"/>
    <w:lvl w:ilvl="0">
      <w:start w:val="1"/>
      <w:numFmt w:val="decimal"/>
      <w:lvlText w:val="%1"/>
      <w:lvlJc w:val="left"/>
      <w:pPr>
        <w:ind w:left="776" w:hanging="360"/>
      </w:pPr>
      <w:rPr>
        <w:rFonts w:hint="default"/>
      </w:rPr>
    </w:lvl>
    <w:lvl w:ilvl="1">
      <w:start w:val="1"/>
      <w:numFmt w:val="decimal"/>
      <w:isLgl/>
      <w:lvlText w:val="%1.%2"/>
      <w:lvlJc w:val="left"/>
      <w:pPr>
        <w:ind w:left="776" w:hanging="360"/>
      </w:pPr>
      <w:rPr>
        <w:rFonts w:hint="default"/>
      </w:rPr>
    </w:lvl>
    <w:lvl w:ilvl="2">
      <w:start w:val="1"/>
      <w:numFmt w:val="decimal"/>
      <w:isLgl/>
      <w:lvlText w:val="%1.%2.%3"/>
      <w:lvlJc w:val="left"/>
      <w:pPr>
        <w:ind w:left="1136" w:hanging="720"/>
      </w:pPr>
      <w:rPr>
        <w:rFonts w:hint="default"/>
      </w:rPr>
    </w:lvl>
    <w:lvl w:ilvl="3">
      <w:start w:val="1"/>
      <w:numFmt w:val="decimal"/>
      <w:isLgl/>
      <w:lvlText w:val="%1.%2.%3.%4"/>
      <w:lvlJc w:val="left"/>
      <w:pPr>
        <w:ind w:left="1136" w:hanging="72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496" w:hanging="1080"/>
      </w:pPr>
      <w:rPr>
        <w:rFonts w:hint="default"/>
      </w:rPr>
    </w:lvl>
    <w:lvl w:ilvl="6">
      <w:start w:val="1"/>
      <w:numFmt w:val="decimal"/>
      <w:isLgl/>
      <w:lvlText w:val="%1.%2.%3.%4.%5.%6.%7"/>
      <w:lvlJc w:val="left"/>
      <w:pPr>
        <w:ind w:left="1856"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1856" w:hanging="1440"/>
      </w:pPr>
      <w:rPr>
        <w:rFonts w:hint="default"/>
      </w:rPr>
    </w:lvl>
  </w:abstractNum>
  <w:abstractNum w:abstractNumId="23" w15:restartNumberingAfterBreak="0">
    <w:nsid w:val="15592EB7"/>
    <w:multiLevelType w:val="hybridMultilevel"/>
    <w:tmpl w:val="EE9204AC"/>
    <w:lvl w:ilvl="0" w:tplc="167A9F58">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16F43A60"/>
    <w:multiLevelType w:val="hybridMultilevel"/>
    <w:tmpl w:val="0B1C6D30"/>
    <w:lvl w:ilvl="0" w:tplc="32DA45E6">
      <w:start w:val="1"/>
      <w:numFmt w:val="decimal"/>
      <w:lvlText w:val="(%1)"/>
      <w:lvlJc w:val="left"/>
      <w:pPr>
        <w:ind w:left="7516"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B352CE"/>
    <w:multiLevelType w:val="hybridMultilevel"/>
    <w:tmpl w:val="EBA4A5B8"/>
    <w:lvl w:ilvl="0" w:tplc="CC40407E">
      <w:start w:val="6"/>
      <w:numFmt w:val="lowerLetter"/>
      <w:lvlText w:val="%1."/>
      <w:lvlJc w:val="left"/>
      <w:pPr>
        <w:ind w:left="29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97F412B"/>
    <w:multiLevelType w:val="hybridMultilevel"/>
    <w:tmpl w:val="943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17765B"/>
    <w:multiLevelType w:val="hybridMultilevel"/>
    <w:tmpl w:val="AC8C1CE4"/>
    <w:lvl w:ilvl="0" w:tplc="DA72E8B0">
      <w:start w:val="2"/>
      <w:numFmt w:val="lowerLetter"/>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1D5DE4"/>
    <w:multiLevelType w:val="hybridMultilevel"/>
    <w:tmpl w:val="77CEB9CA"/>
    <w:lvl w:ilvl="0" w:tplc="A330E790">
      <w:start w:val="12"/>
      <w:numFmt w:val="decimal"/>
      <w:lvlText w:val="%1."/>
      <w:lvlJc w:val="left"/>
      <w:pPr>
        <w:ind w:left="206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1C4716A7"/>
    <w:multiLevelType w:val="hybridMultilevel"/>
    <w:tmpl w:val="967ED5B0"/>
    <w:lvl w:ilvl="0" w:tplc="BE6E2B60">
      <w:start w:val="1"/>
      <w:numFmt w:val="bullet"/>
      <w:pStyle w:val="3"/>
      <w:lvlText w:val=""/>
      <w:lvlJc w:val="left"/>
      <w:pPr>
        <w:tabs>
          <w:tab w:val="num" w:pos="2835"/>
        </w:tabs>
        <w:ind w:left="2268" w:firstLine="567"/>
      </w:pPr>
      <w:rPr>
        <w:rFonts w:ascii="Symbol" w:hAnsi="Symbol" w:hint="default"/>
        <w:b/>
        <w:i w:val="0"/>
        <w:sz w:val="20"/>
      </w:rPr>
    </w:lvl>
    <w:lvl w:ilvl="1" w:tplc="7AE407A0" w:tentative="1">
      <w:start w:val="1"/>
      <w:numFmt w:val="bullet"/>
      <w:lvlText w:val="o"/>
      <w:lvlJc w:val="left"/>
      <w:pPr>
        <w:tabs>
          <w:tab w:val="num" w:pos="3141"/>
        </w:tabs>
        <w:ind w:left="3141" w:hanging="360"/>
      </w:pPr>
      <w:rPr>
        <w:rFonts w:ascii="Courier New" w:hAnsi="Courier New" w:cs="Courier New" w:hint="default"/>
      </w:rPr>
    </w:lvl>
    <w:lvl w:ilvl="2" w:tplc="EF982A0A" w:tentative="1">
      <w:start w:val="1"/>
      <w:numFmt w:val="bullet"/>
      <w:lvlText w:val=""/>
      <w:lvlJc w:val="left"/>
      <w:pPr>
        <w:tabs>
          <w:tab w:val="num" w:pos="3861"/>
        </w:tabs>
        <w:ind w:left="3861" w:hanging="360"/>
      </w:pPr>
      <w:rPr>
        <w:rFonts w:ascii="Wingdings" w:hAnsi="Wingdings" w:hint="default"/>
      </w:rPr>
    </w:lvl>
    <w:lvl w:ilvl="3" w:tplc="4DE227AA">
      <w:start w:val="1"/>
      <w:numFmt w:val="bullet"/>
      <w:lvlText w:val=""/>
      <w:lvlJc w:val="left"/>
      <w:pPr>
        <w:tabs>
          <w:tab w:val="num" w:pos="4581"/>
        </w:tabs>
        <w:ind w:left="4581" w:hanging="360"/>
      </w:pPr>
      <w:rPr>
        <w:rFonts w:ascii="Symbol" w:hAnsi="Symbol" w:hint="default"/>
      </w:rPr>
    </w:lvl>
    <w:lvl w:ilvl="4" w:tplc="250E1650" w:tentative="1">
      <w:start w:val="1"/>
      <w:numFmt w:val="bullet"/>
      <w:lvlText w:val="o"/>
      <w:lvlJc w:val="left"/>
      <w:pPr>
        <w:tabs>
          <w:tab w:val="num" w:pos="5301"/>
        </w:tabs>
        <w:ind w:left="5301" w:hanging="360"/>
      </w:pPr>
      <w:rPr>
        <w:rFonts w:ascii="Courier New" w:hAnsi="Courier New" w:cs="Courier New" w:hint="default"/>
      </w:rPr>
    </w:lvl>
    <w:lvl w:ilvl="5" w:tplc="3C82BF52" w:tentative="1">
      <w:start w:val="1"/>
      <w:numFmt w:val="bullet"/>
      <w:lvlText w:val=""/>
      <w:lvlJc w:val="left"/>
      <w:pPr>
        <w:tabs>
          <w:tab w:val="num" w:pos="6021"/>
        </w:tabs>
        <w:ind w:left="6021" w:hanging="360"/>
      </w:pPr>
      <w:rPr>
        <w:rFonts w:ascii="Wingdings" w:hAnsi="Wingdings" w:hint="default"/>
      </w:rPr>
    </w:lvl>
    <w:lvl w:ilvl="6" w:tplc="2E4EEDAA" w:tentative="1">
      <w:start w:val="1"/>
      <w:numFmt w:val="bullet"/>
      <w:lvlText w:val=""/>
      <w:lvlJc w:val="left"/>
      <w:pPr>
        <w:tabs>
          <w:tab w:val="num" w:pos="6741"/>
        </w:tabs>
        <w:ind w:left="6741" w:hanging="360"/>
      </w:pPr>
      <w:rPr>
        <w:rFonts w:ascii="Symbol" w:hAnsi="Symbol" w:hint="default"/>
      </w:rPr>
    </w:lvl>
    <w:lvl w:ilvl="7" w:tplc="3C24C4DC" w:tentative="1">
      <w:start w:val="1"/>
      <w:numFmt w:val="bullet"/>
      <w:lvlText w:val="o"/>
      <w:lvlJc w:val="left"/>
      <w:pPr>
        <w:tabs>
          <w:tab w:val="num" w:pos="7461"/>
        </w:tabs>
        <w:ind w:left="7461" w:hanging="360"/>
      </w:pPr>
      <w:rPr>
        <w:rFonts w:ascii="Courier New" w:hAnsi="Courier New" w:cs="Courier New" w:hint="default"/>
      </w:rPr>
    </w:lvl>
    <w:lvl w:ilvl="8" w:tplc="BF860224"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1CDE2645"/>
    <w:multiLevelType w:val="hybridMultilevel"/>
    <w:tmpl w:val="B09CFE68"/>
    <w:lvl w:ilvl="0" w:tplc="02C82004">
      <w:start w:val="5"/>
      <w:numFmt w:val="lowerLetter"/>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FA059C"/>
    <w:multiLevelType w:val="hybridMultilevel"/>
    <w:tmpl w:val="DE78665A"/>
    <w:lvl w:ilvl="0" w:tplc="0409000F">
      <w:start w:val="1"/>
      <w:numFmt w:val="decimal"/>
      <w:pStyle w:val="Number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C50017"/>
    <w:multiLevelType w:val="multilevel"/>
    <w:tmpl w:val="541079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03F43E7"/>
    <w:multiLevelType w:val="hybridMultilevel"/>
    <w:tmpl w:val="F014AFAA"/>
    <w:lvl w:ilvl="0" w:tplc="9EFEEF1E">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222C38DC"/>
    <w:multiLevelType w:val="multilevel"/>
    <w:tmpl w:val="20826DA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3215DAB"/>
    <w:multiLevelType w:val="hybridMultilevel"/>
    <w:tmpl w:val="74A8E7B6"/>
    <w:lvl w:ilvl="0" w:tplc="4058CD7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38" w15:restartNumberingAfterBreak="0">
    <w:nsid w:val="23C1646D"/>
    <w:multiLevelType w:val="multilevel"/>
    <w:tmpl w:val="A7643EDC"/>
    <w:styleLink w:val="MultilevelListStyleYellow"/>
    <w:lvl w:ilvl="0">
      <w:start w:val="1"/>
      <w:numFmt w:val="bullet"/>
      <w:pStyle w:val="ListBulletYellow1"/>
      <w:lvlText w:val="•"/>
      <w:lvlJc w:val="left"/>
      <w:pPr>
        <w:ind w:left="284" w:hanging="284"/>
      </w:pPr>
      <w:rPr>
        <w:rFonts w:ascii="EYInterstate" w:hAnsi="EYInterstate" w:cs="Times New Roman" w:hint="default"/>
        <w:b/>
        <w:i w:val="0"/>
        <w:color w:val="FFE600"/>
        <w:sz w:val="20"/>
        <w:szCs w:val="20"/>
        <w:u w:val="none"/>
      </w:rPr>
    </w:lvl>
    <w:lvl w:ilvl="1">
      <w:start w:val="1"/>
      <w:numFmt w:val="bullet"/>
      <w:pStyle w:val="ListBulletYellow2"/>
      <w:lvlText w:val="•"/>
      <w:lvlJc w:val="left"/>
      <w:pPr>
        <w:ind w:left="568" w:hanging="284"/>
      </w:pPr>
      <w:rPr>
        <w:rFonts w:ascii="EYInterstate" w:hAnsi="EYInterstate" w:cs="Times New Roman" w:hint="default"/>
        <w:b/>
        <w:i w:val="0"/>
        <w:color w:val="FFE600"/>
        <w:sz w:val="20"/>
        <w:szCs w:val="20"/>
        <w:u w:val="none"/>
      </w:rPr>
    </w:lvl>
    <w:lvl w:ilvl="2">
      <w:start w:val="1"/>
      <w:numFmt w:val="bullet"/>
      <w:pStyle w:val="ListBulletYellow3"/>
      <w:lvlText w:val="•"/>
      <w:lvlJc w:val="left"/>
      <w:pPr>
        <w:ind w:left="852" w:hanging="284"/>
      </w:pPr>
      <w:rPr>
        <w:rFonts w:ascii="EYInterstate" w:hAnsi="EYInterstate" w:cs="Times New Roman" w:hint="default"/>
        <w:b/>
        <w:i w:val="0"/>
        <w:color w:val="FFE600"/>
        <w:sz w:val="20"/>
        <w:szCs w:val="20"/>
        <w:u w:val="none"/>
      </w:rPr>
    </w:lvl>
    <w:lvl w:ilvl="3">
      <w:start w:val="1"/>
      <w:numFmt w:val="bullet"/>
      <w:lvlText w:val="•"/>
      <w:lvlJc w:val="left"/>
      <w:pPr>
        <w:ind w:left="1136" w:hanging="284"/>
      </w:pPr>
      <w:rPr>
        <w:rFonts w:ascii="EYInterstate" w:hAnsi="EYInterstate" w:cs="Times New Roman" w:hint="default"/>
        <w:b/>
        <w:i w:val="0"/>
        <w:color w:val="FFE600"/>
        <w:sz w:val="20"/>
        <w:szCs w:val="20"/>
        <w:u w:val="none"/>
      </w:rPr>
    </w:lvl>
    <w:lvl w:ilvl="4">
      <w:start w:val="1"/>
      <w:numFmt w:val="bullet"/>
      <w:lvlText w:val="•"/>
      <w:lvlJc w:val="left"/>
      <w:pPr>
        <w:ind w:left="1420" w:hanging="284"/>
      </w:pPr>
      <w:rPr>
        <w:rFonts w:ascii="EYInterstate" w:hAnsi="EYInterstate" w:cs="Times New Roman" w:hint="default"/>
        <w:b/>
        <w:i w:val="0"/>
        <w:color w:val="FFE60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FFE60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FFE60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FFE60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FFE600"/>
        <w:sz w:val="20"/>
        <w:szCs w:val="20"/>
        <w:u w:val="none"/>
      </w:rPr>
    </w:lvl>
  </w:abstractNum>
  <w:abstractNum w:abstractNumId="39" w15:restartNumberingAfterBreak="0">
    <w:nsid w:val="23CD33C2"/>
    <w:multiLevelType w:val="hybridMultilevel"/>
    <w:tmpl w:val="BA968BEA"/>
    <w:lvl w:ilvl="0" w:tplc="7D56B3FE">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0" w15:restartNumberingAfterBreak="0">
    <w:nsid w:val="23E361D4"/>
    <w:multiLevelType w:val="hybridMultilevel"/>
    <w:tmpl w:val="277283BE"/>
    <w:lvl w:ilvl="0" w:tplc="83D0449E">
      <w:start w:val="1"/>
      <w:numFmt w:val="lowerLetter"/>
      <w:lvlText w:val="(%1)"/>
      <w:lvlJc w:val="left"/>
      <w:pPr>
        <w:ind w:left="480" w:hanging="48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5A022B2"/>
    <w:multiLevelType w:val="hybridMultilevel"/>
    <w:tmpl w:val="8F567A66"/>
    <w:lvl w:ilvl="0" w:tplc="758ABB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272166A2"/>
    <w:multiLevelType w:val="hybridMultilevel"/>
    <w:tmpl w:val="B568FBF8"/>
    <w:lvl w:ilvl="0" w:tplc="F538F320">
      <w:start w:val="3"/>
      <w:numFmt w:val="lowerLetter"/>
      <w:lvlText w:val="%1."/>
      <w:lvlJc w:val="left"/>
      <w:pPr>
        <w:ind w:left="5322" w:hanging="360"/>
      </w:pPr>
      <w:rPr>
        <w:rFonts w:hint="default"/>
      </w:rPr>
    </w:lvl>
    <w:lvl w:ilvl="1" w:tplc="08090019" w:tentative="1">
      <w:start w:val="1"/>
      <w:numFmt w:val="lowerLetter"/>
      <w:lvlText w:val="%2."/>
      <w:lvlJc w:val="left"/>
      <w:pPr>
        <w:ind w:left="6042" w:hanging="360"/>
      </w:pPr>
    </w:lvl>
    <w:lvl w:ilvl="2" w:tplc="0809001B" w:tentative="1">
      <w:start w:val="1"/>
      <w:numFmt w:val="lowerRoman"/>
      <w:lvlText w:val="%3."/>
      <w:lvlJc w:val="right"/>
      <w:pPr>
        <w:ind w:left="6762" w:hanging="180"/>
      </w:pPr>
    </w:lvl>
    <w:lvl w:ilvl="3" w:tplc="0809000F" w:tentative="1">
      <w:start w:val="1"/>
      <w:numFmt w:val="decimal"/>
      <w:lvlText w:val="%4."/>
      <w:lvlJc w:val="left"/>
      <w:pPr>
        <w:ind w:left="7482" w:hanging="360"/>
      </w:pPr>
    </w:lvl>
    <w:lvl w:ilvl="4" w:tplc="08090019" w:tentative="1">
      <w:start w:val="1"/>
      <w:numFmt w:val="lowerLetter"/>
      <w:lvlText w:val="%5."/>
      <w:lvlJc w:val="left"/>
      <w:pPr>
        <w:ind w:left="8202" w:hanging="360"/>
      </w:pPr>
    </w:lvl>
    <w:lvl w:ilvl="5" w:tplc="0809001B" w:tentative="1">
      <w:start w:val="1"/>
      <w:numFmt w:val="lowerRoman"/>
      <w:lvlText w:val="%6."/>
      <w:lvlJc w:val="right"/>
      <w:pPr>
        <w:ind w:left="8922" w:hanging="180"/>
      </w:pPr>
    </w:lvl>
    <w:lvl w:ilvl="6" w:tplc="0809000F" w:tentative="1">
      <w:start w:val="1"/>
      <w:numFmt w:val="decimal"/>
      <w:lvlText w:val="%7."/>
      <w:lvlJc w:val="left"/>
      <w:pPr>
        <w:ind w:left="9642" w:hanging="360"/>
      </w:pPr>
    </w:lvl>
    <w:lvl w:ilvl="7" w:tplc="08090019" w:tentative="1">
      <w:start w:val="1"/>
      <w:numFmt w:val="lowerLetter"/>
      <w:lvlText w:val="%8."/>
      <w:lvlJc w:val="left"/>
      <w:pPr>
        <w:ind w:left="10362" w:hanging="360"/>
      </w:pPr>
    </w:lvl>
    <w:lvl w:ilvl="8" w:tplc="0809001B" w:tentative="1">
      <w:start w:val="1"/>
      <w:numFmt w:val="lowerRoman"/>
      <w:lvlText w:val="%9."/>
      <w:lvlJc w:val="right"/>
      <w:pPr>
        <w:ind w:left="11082" w:hanging="180"/>
      </w:pPr>
    </w:lvl>
  </w:abstractNum>
  <w:abstractNum w:abstractNumId="43" w15:restartNumberingAfterBreak="0">
    <w:nsid w:val="28AE6664"/>
    <w:multiLevelType w:val="hybridMultilevel"/>
    <w:tmpl w:val="BD96CFD6"/>
    <w:lvl w:ilvl="0" w:tplc="7B749626">
      <w:start w:val="1"/>
      <w:numFmt w:val="decimal"/>
      <w:lvlText w:val="(%1)"/>
      <w:lvlJc w:val="left"/>
      <w:pPr>
        <w:ind w:left="2428" w:hanging="360"/>
      </w:pPr>
      <w:rPr>
        <w:rFonts w:hint="default"/>
      </w:rPr>
    </w:lvl>
    <w:lvl w:ilvl="1" w:tplc="08090019" w:tentative="1">
      <w:start w:val="1"/>
      <w:numFmt w:val="lowerLetter"/>
      <w:lvlText w:val="%2."/>
      <w:lvlJc w:val="left"/>
      <w:pPr>
        <w:ind w:left="3148" w:hanging="360"/>
      </w:pPr>
    </w:lvl>
    <w:lvl w:ilvl="2" w:tplc="0809001B" w:tentative="1">
      <w:start w:val="1"/>
      <w:numFmt w:val="lowerRoman"/>
      <w:lvlText w:val="%3."/>
      <w:lvlJc w:val="right"/>
      <w:pPr>
        <w:ind w:left="3868" w:hanging="180"/>
      </w:pPr>
    </w:lvl>
    <w:lvl w:ilvl="3" w:tplc="0809000F" w:tentative="1">
      <w:start w:val="1"/>
      <w:numFmt w:val="decimal"/>
      <w:lvlText w:val="%4."/>
      <w:lvlJc w:val="left"/>
      <w:pPr>
        <w:ind w:left="4588" w:hanging="360"/>
      </w:pPr>
    </w:lvl>
    <w:lvl w:ilvl="4" w:tplc="08090019" w:tentative="1">
      <w:start w:val="1"/>
      <w:numFmt w:val="lowerLetter"/>
      <w:lvlText w:val="%5."/>
      <w:lvlJc w:val="left"/>
      <w:pPr>
        <w:ind w:left="5308" w:hanging="360"/>
      </w:pPr>
    </w:lvl>
    <w:lvl w:ilvl="5" w:tplc="0809001B" w:tentative="1">
      <w:start w:val="1"/>
      <w:numFmt w:val="lowerRoman"/>
      <w:lvlText w:val="%6."/>
      <w:lvlJc w:val="right"/>
      <w:pPr>
        <w:ind w:left="6028" w:hanging="180"/>
      </w:pPr>
    </w:lvl>
    <w:lvl w:ilvl="6" w:tplc="0809000F" w:tentative="1">
      <w:start w:val="1"/>
      <w:numFmt w:val="decimal"/>
      <w:lvlText w:val="%7."/>
      <w:lvlJc w:val="left"/>
      <w:pPr>
        <w:ind w:left="6748" w:hanging="360"/>
      </w:pPr>
    </w:lvl>
    <w:lvl w:ilvl="7" w:tplc="08090019" w:tentative="1">
      <w:start w:val="1"/>
      <w:numFmt w:val="lowerLetter"/>
      <w:lvlText w:val="%8."/>
      <w:lvlJc w:val="left"/>
      <w:pPr>
        <w:ind w:left="7468" w:hanging="360"/>
      </w:pPr>
    </w:lvl>
    <w:lvl w:ilvl="8" w:tplc="0809001B" w:tentative="1">
      <w:start w:val="1"/>
      <w:numFmt w:val="lowerRoman"/>
      <w:lvlText w:val="%9."/>
      <w:lvlJc w:val="right"/>
      <w:pPr>
        <w:ind w:left="8188" w:hanging="180"/>
      </w:pPr>
    </w:lvl>
  </w:abstractNum>
  <w:abstractNum w:abstractNumId="44" w15:restartNumberingAfterBreak="0">
    <w:nsid w:val="28CF3E37"/>
    <w:multiLevelType w:val="hybridMultilevel"/>
    <w:tmpl w:val="2BF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310A1A"/>
    <w:multiLevelType w:val="multilevel"/>
    <w:tmpl w:val="DE02B772"/>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6" w15:restartNumberingAfterBreak="0">
    <w:nsid w:val="298E6C22"/>
    <w:multiLevelType w:val="hybridMultilevel"/>
    <w:tmpl w:val="ECB6AA14"/>
    <w:lvl w:ilvl="0" w:tplc="32DA45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2EE25F90"/>
    <w:multiLevelType w:val="hybridMultilevel"/>
    <w:tmpl w:val="8EACD604"/>
    <w:lvl w:ilvl="0" w:tplc="515473D0">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8" w15:restartNumberingAfterBreak="0">
    <w:nsid w:val="2F127F15"/>
    <w:multiLevelType w:val="hybridMultilevel"/>
    <w:tmpl w:val="E632A028"/>
    <w:lvl w:ilvl="0" w:tplc="7BFAB36C">
      <w:start w:val="5"/>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9" w15:restartNumberingAfterBreak="0">
    <w:nsid w:val="2F73147F"/>
    <w:multiLevelType w:val="hybridMultilevel"/>
    <w:tmpl w:val="F5A44BC4"/>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0" w15:restartNumberingAfterBreak="0">
    <w:nsid w:val="2FD07AF3"/>
    <w:multiLevelType w:val="hybridMultilevel"/>
    <w:tmpl w:val="0BB691D8"/>
    <w:lvl w:ilvl="0" w:tplc="E9F04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0A14FBF"/>
    <w:multiLevelType w:val="hybridMultilevel"/>
    <w:tmpl w:val="D0280864"/>
    <w:lvl w:ilvl="0" w:tplc="D6E22F9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2" w15:restartNumberingAfterBreak="0">
    <w:nsid w:val="31E43249"/>
    <w:multiLevelType w:val="multilevel"/>
    <w:tmpl w:val="A8CC1AE4"/>
    <w:styleLink w:val="LFO8"/>
    <w:lvl w:ilvl="0">
      <w:numFmt w:val="bullet"/>
      <w:lvlText w:val=""/>
      <w:lvlJc w:val="left"/>
      <w:pPr>
        <w:ind w:left="2835"/>
      </w:pPr>
      <w:rPr>
        <w:rFonts w:ascii="Symbol" w:hAnsi="Symbol"/>
        <w:b/>
        <w:i w:val="0"/>
        <w:sz w:val="20"/>
      </w:rPr>
    </w:lvl>
    <w:lvl w:ilvl="1">
      <w:numFmt w:val="bullet"/>
      <w:lvlText w:val="o"/>
      <w:lvlJc w:val="left"/>
      <w:pPr>
        <w:ind w:left="3141" w:hanging="360"/>
      </w:pPr>
      <w:rPr>
        <w:rFonts w:ascii="Courier New" w:hAnsi="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rPr>
    </w:lvl>
    <w:lvl w:ilvl="8">
      <w:numFmt w:val="bullet"/>
      <w:lvlText w:val=""/>
      <w:lvlJc w:val="left"/>
      <w:pPr>
        <w:ind w:left="8181" w:hanging="360"/>
      </w:pPr>
      <w:rPr>
        <w:rFonts w:ascii="Wingdings" w:hAnsi="Wingdings"/>
      </w:rPr>
    </w:lvl>
  </w:abstractNum>
  <w:abstractNum w:abstractNumId="53" w15:restartNumberingAfterBreak="0">
    <w:nsid w:val="326F02F7"/>
    <w:multiLevelType w:val="hybridMultilevel"/>
    <w:tmpl w:val="B92C7EBA"/>
    <w:lvl w:ilvl="0" w:tplc="15ACBBA0">
      <w:start w:val="6"/>
      <w:numFmt w:val="lowerLetter"/>
      <w:lvlText w:val="%1."/>
      <w:lvlJc w:val="left"/>
      <w:pPr>
        <w:ind w:left="20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2B87EB4"/>
    <w:multiLevelType w:val="hybridMultilevel"/>
    <w:tmpl w:val="507CFDF2"/>
    <w:lvl w:ilvl="0" w:tplc="B464F86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5" w15:restartNumberingAfterBreak="0">
    <w:nsid w:val="3350317A"/>
    <w:multiLevelType w:val="hybridMultilevel"/>
    <w:tmpl w:val="B04CCDA6"/>
    <w:lvl w:ilvl="0" w:tplc="FFFFFFFF">
      <w:start w:val="1"/>
      <w:numFmt w:val="decimal"/>
      <w:pStyle w:val="ARNote"/>
      <w:lvlText w:val="%1"/>
      <w:lvlJc w:val="left"/>
      <w:pPr>
        <w:tabs>
          <w:tab w:val="num" w:pos="1248"/>
        </w:tabs>
        <w:ind w:left="1248" w:hanging="964"/>
      </w:pPr>
    </w:lvl>
    <w:lvl w:ilvl="1" w:tplc="FFFFFFFF">
      <w:start w:val="1"/>
      <w:numFmt w:val="lowerLetter"/>
      <w:lvlText w:val="%2."/>
      <w:lvlJc w:val="left"/>
      <w:pPr>
        <w:tabs>
          <w:tab w:val="num" w:pos="476"/>
        </w:tabs>
        <w:ind w:left="476" w:hanging="360"/>
      </w:pPr>
    </w:lvl>
    <w:lvl w:ilvl="2" w:tplc="FFFFFFFF">
      <w:start w:val="1"/>
      <w:numFmt w:val="lowerRoman"/>
      <w:lvlText w:val="%3."/>
      <w:lvlJc w:val="right"/>
      <w:pPr>
        <w:tabs>
          <w:tab w:val="num" w:pos="1196"/>
        </w:tabs>
        <w:ind w:left="1196" w:hanging="180"/>
      </w:pPr>
    </w:lvl>
    <w:lvl w:ilvl="3" w:tplc="FFFFFFFF">
      <w:start w:val="1"/>
      <w:numFmt w:val="decimal"/>
      <w:lvlText w:val="%4."/>
      <w:lvlJc w:val="left"/>
      <w:pPr>
        <w:tabs>
          <w:tab w:val="num" w:pos="1916"/>
        </w:tabs>
        <w:ind w:left="1916" w:hanging="360"/>
      </w:pPr>
    </w:lvl>
    <w:lvl w:ilvl="4" w:tplc="FFFFFFFF">
      <w:start w:val="1"/>
      <w:numFmt w:val="lowerLetter"/>
      <w:lvlText w:val="%5."/>
      <w:lvlJc w:val="left"/>
      <w:pPr>
        <w:tabs>
          <w:tab w:val="num" w:pos="2636"/>
        </w:tabs>
        <w:ind w:left="2636" w:hanging="360"/>
      </w:pPr>
    </w:lvl>
    <w:lvl w:ilvl="5" w:tplc="FFFFFFFF">
      <w:start w:val="1"/>
      <w:numFmt w:val="lowerRoman"/>
      <w:lvlText w:val="%6."/>
      <w:lvlJc w:val="right"/>
      <w:pPr>
        <w:tabs>
          <w:tab w:val="num" w:pos="3356"/>
        </w:tabs>
        <w:ind w:left="3356" w:hanging="180"/>
      </w:pPr>
    </w:lvl>
    <w:lvl w:ilvl="6" w:tplc="FFFFFFFF">
      <w:start w:val="1"/>
      <w:numFmt w:val="decimal"/>
      <w:lvlText w:val="%7."/>
      <w:lvlJc w:val="left"/>
      <w:pPr>
        <w:tabs>
          <w:tab w:val="num" w:pos="4076"/>
        </w:tabs>
        <w:ind w:left="4076" w:hanging="360"/>
      </w:pPr>
    </w:lvl>
    <w:lvl w:ilvl="7" w:tplc="FFFFFFFF">
      <w:start w:val="1"/>
      <w:numFmt w:val="lowerLetter"/>
      <w:lvlText w:val="%8."/>
      <w:lvlJc w:val="left"/>
      <w:pPr>
        <w:tabs>
          <w:tab w:val="num" w:pos="4796"/>
        </w:tabs>
        <w:ind w:left="4796" w:hanging="360"/>
      </w:pPr>
    </w:lvl>
    <w:lvl w:ilvl="8" w:tplc="FFFFFFFF">
      <w:start w:val="1"/>
      <w:numFmt w:val="lowerRoman"/>
      <w:lvlText w:val="%9."/>
      <w:lvlJc w:val="right"/>
      <w:pPr>
        <w:tabs>
          <w:tab w:val="num" w:pos="5516"/>
        </w:tabs>
        <w:ind w:left="5516" w:hanging="180"/>
      </w:pPr>
    </w:lvl>
  </w:abstractNum>
  <w:abstractNum w:abstractNumId="56" w15:restartNumberingAfterBreak="0">
    <w:nsid w:val="34350748"/>
    <w:multiLevelType w:val="multilevel"/>
    <w:tmpl w:val="0DD4D3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73476EF"/>
    <w:multiLevelType w:val="multilevel"/>
    <w:tmpl w:val="0548FDC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77C4019"/>
    <w:multiLevelType w:val="hybridMultilevel"/>
    <w:tmpl w:val="DADE0E9E"/>
    <w:lvl w:ilvl="0" w:tplc="886409F6">
      <w:start w:val="4"/>
      <w:numFmt w:val="lowerLetter"/>
      <w:lvlText w:val="%1."/>
      <w:lvlJc w:val="left"/>
      <w:pPr>
        <w:ind w:left="29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785332A"/>
    <w:multiLevelType w:val="multilevel"/>
    <w:tmpl w:val="14E62ED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8D50B0D"/>
    <w:multiLevelType w:val="hybridMultilevel"/>
    <w:tmpl w:val="966089F0"/>
    <w:lvl w:ilvl="0" w:tplc="27402E8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7B5F4B"/>
    <w:multiLevelType w:val="hybridMultilevel"/>
    <w:tmpl w:val="11787D32"/>
    <w:lvl w:ilvl="0" w:tplc="CA303EB8">
      <w:start w:val="2"/>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A615E58"/>
    <w:multiLevelType w:val="hybridMultilevel"/>
    <w:tmpl w:val="205847AE"/>
    <w:lvl w:ilvl="0" w:tplc="07F474AC">
      <w:start w:val="1"/>
      <w:numFmt w:val="bullet"/>
      <w:pStyle w:val="Instructiebullet"/>
      <w:lvlText w:val="•"/>
      <w:lvlJc w:val="left"/>
      <w:pPr>
        <w:ind w:left="720" w:hanging="360"/>
      </w:pPr>
      <w:rPr>
        <w:rFonts w:ascii="EYInterstate Light" w:hAnsi="EYInterstate Light" w:cs="EYInterstate Light" w:hint="default"/>
        <w:color w:val="FFE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3B1B4118"/>
    <w:multiLevelType w:val="hybridMultilevel"/>
    <w:tmpl w:val="6B24B142"/>
    <w:lvl w:ilvl="0" w:tplc="5808B496">
      <w:start w:val="1"/>
      <w:numFmt w:val="decimal"/>
      <w:lvlText w:val="(%1)"/>
      <w:lvlJc w:val="left"/>
      <w:pPr>
        <w:ind w:left="360" w:hanging="360"/>
      </w:pPr>
      <w:rPr>
        <w:rFonts w:ascii="Times New Roman" w:hAnsi="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3B4456D6"/>
    <w:multiLevelType w:val="hybridMultilevel"/>
    <w:tmpl w:val="56160BEC"/>
    <w:lvl w:ilvl="0" w:tplc="2856C2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C100033"/>
    <w:multiLevelType w:val="hybridMultilevel"/>
    <w:tmpl w:val="ECB6AA14"/>
    <w:lvl w:ilvl="0" w:tplc="32DA45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6" w15:restartNumberingAfterBreak="0">
    <w:nsid w:val="3EB84D15"/>
    <w:multiLevelType w:val="hybridMultilevel"/>
    <w:tmpl w:val="07DCF416"/>
    <w:lvl w:ilvl="0" w:tplc="FE9C756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7" w15:restartNumberingAfterBreak="0">
    <w:nsid w:val="3FD46B26"/>
    <w:multiLevelType w:val="multilevel"/>
    <w:tmpl w:val="589CAA34"/>
    <w:name w:val="LL_LitAHeading"/>
    <w:lvl w:ilvl="0">
      <w:start w:val="1"/>
      <w:numFmt w:val="lowerLetter"/>
      <w:pStyle w:val="LLLitAHeading"/>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8" w15:restartNumberingAfterBreak="0">
    <w:nsid w:val="3FE14EAB"/>
    <w:multiLevelType w:val="hybridMultilevel"/>
    <w:tmpl w:val="C9903414"/>
    <w:lvl w:ilvl="0" w:tplc="EEF60C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02461D2"/>
    <w:multiLevelType w:val="hybridMultilevel"/>
    <w:tmpl w:val="6A7EF68C"/>
    <w:lvl w:ilvl="0" w:tplc="02C6D5A6">
      <w:start w:val="1"/>
      <w:numFmt w:val="decimal"/>
      <w:lvlText w:val="(%1)"/>
      <w:lvlJc w:val="left"/>
      <w:pPr>
        <w:ind w:left="1920" w:hanging="360"/>
      </w:pPr>
      <w:rPr>
        <w:rFonts w:hint="default"/>
        <w:sz w:val="22"/>
        <w:szCs w:val="22"/>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0" w15:restartNumberingAfterBreak="0">
    <w:nsid w:val="40F079B5"/>
    <w:multiLevelType w:val="hybridMultilevel"/>
    <w:tmpl w:val="22DA7A08"/>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181210E"/>
    <w:multiLevelType w:val="multilevel"/>
    <w:tmpl w:val="AF6A2C6C"/>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72" w15:restartNumberingAfterBreak="0">
    <w:nsid w:val="41DA7781"/>
    <w:multiLevelType w:val="hybridMultilevel"/>
    <w:tmpl w:val="597C7074"/>
    <w:lvl w:ilvl="0" w:tplc="A446C462">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3" w15:restartNumberingAfterBreak="0">
    <w:nsid w:val="423D5917"/>
    <w:multiLevelType w:val="multilevel"/>
    <w:tmpl w:val="07048C7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50F14DE"/>
    <w:multiLevelType w:val="hybridMultilevel"/>
    <w:tmpl w:val="9048C7C4"/>
    <w:lvl w:ilvl="0" w:tplc="3BE64A80">
      <w:start w:val="3"/>
      <w:numFmt w:val="lowerLetter"/>
      <w:lvlText w:val="%1."/>
      <w:lvlJc w:val="left"/>
      <w:pPr>
        <w:ind w:left="1710"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74865C1"/>
    <w:multiLevelType w:val="hybridMultilevel"/>
    <w:tmpl w:val="A3F0B36E"/>
    <w:lvl w:ilvl="0" w:tplc="F684E08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6"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7" w15:restartNumberingAfterBreak="0">
    <w:nsid w:val="4969162C"/>
    <w:multiLevelType w:val="hybridMultilevel"/>
    <w:tmpl w:val="E482EF6E"/>
    <w:lvl w:ilvl="0" w:tplc="537AE2D0">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8" w15:restartNumberingAfterBreak="0">
    <w:nsid w:val="49870A34"/>
    <w:multiLevelType w:val="multilevel"/>
    <w:tmpl w:val="56AED4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A2D6B7E"/>
    <w:multiLevelType w:val="hybridMultilevel"/>
    <w:tmpl w:val="9048C7C4"/>
    <w:lvl w:ilvl="0" w:tplc="3BE64A80">
      <w:start w:val="3"/>
      <w:numFmt w:val="lowerLetter"/>
      <w:lvlText w:val="%1."/>
      <w:lvlJc w:val="left"/>
      <w:pPr>
        <w:ind w:left="1710"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A7F3BF2"/>
    <w:multiLevelType w:val="hybridMultilevel"/>
    <w:tmpl w:val="C324B494"/>
    <w:lvl w:ilvl="0" w:tplc="9B26905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1" w15:restartNumberingAfterBreak="0">
    <w:nsid w:val="4B746F28"/>
    <w:multiLevelType w:val="hybridMultilevel"/>
    <w:tmpl w:val="6A001020"/>
    <w:lvl w:ilvl="0" w:tplc="32B83390">
      <w:start w:val="1"/>
      <w:numFmt w:val="decimal"/>
      <w:lvlText w:val="%1."/>
      <w:lvlJc w:val="left"/>
      <w:pPr>
        <w:ind w:left="2514" w:hanging="555"/>
      </w:pPr>
      <w:rPr>
        <w:rFonts w:hint="default"/>
      </w:rPr>
    </w:lvl>
    <w:lvl w:ilvl="1" w:tplc="08090019" w:tentative="1">
      <w:start w:val="1"/>
      <w:numFmt w:val="lowerLetter"/>
      <w:lvlText w:val="%2."/>
      <w:lvlJc w:val="left"/>
      <w:pPr>
        <w:ind w:left="3039" w:hanging="360"/>
      </w:pPr>
    </w:lvl>
    <w:lvl w:ilvl="2" w:tplc="0809001B" w:tentative="1">
      <w:start w:val="1"/>
      <w:numFmt w:val="lowerRoman"/>
      <w:lvlText w:val="%3."/>
      <w:lvlJc w:val="right"/>
      <w:pPr>
        <w:ind w:left="3759" w:hanging="180"/>
      </w:pPr>
    </w:lvl>
    <w:lvl w:ilvl="3" w:tplc="0809000F" w:tentative="1">
      <w:start w:val="1"/>
      <w:numFmt w:val="decimal"/>
      <w:lvlText w:val="%4."/>
      <w:lvlJc w:val="left"/>
      <w:pPr>
        <w:ind w:left="4479" w:hanging="360"/>
      </w:pPr>
    </w:lvl>
    <w:lvl w:ilvl="4" w:tplc="08090019" w:tentative="1">
      <w:start w:val="1"/>
      <w:numFmt w:val="lowerLetter"/>
      <w:lvlText w:val="%5."/>
      <w:lvlJc w:val="left"/>
      <w:pPr>
        <w:ind w:left="5199" w:hanging="360"/>
      </w:pPr>
    </w:lvl>
    <w:lvl w:ilvl="5" w:tplc="0809001B" w:tentative="1">
      <w:start w:val="1"/>
      <w:numFmt w:val="lowerRoman"/>
      <w:lvlText w:val="%6."/>
      <w:lvlJc w:val="right"/>
      <w:pPr>
        <w:ind w:left="5919" w:hanging="180"/>
      </w:pPr>
    </w:lvl>
    <w:lvl w:ilvl="6" w:tplc="0809000F" w:tentative="1">
      <w:start w:val="1"/>
      <w:numFmt w:val="decimal"/>
      <w:lvlText w:val="%7."/>
      <w:lvlJc w:val="left"/>
      <w:pPr>
        <w:ind w:left="6639" w:hanging="360"/>
      </w:pPr>
    </w:lvl>
    <w:lvl w:ilvl="7" w:tplc="08090019" w:tentative="1">
      <w:start w:val="1"/>
      <w:numFmt w:val="lowerLetter"/>
      <w:lvlText w:val="%8."/>
      <w:lvlJc w:val="left"/>
      <w:pPr>
        <w:ind w:left="7359" w:hanging="360"/>
      </w:pPr>
    </w:lvl>
    <w:lvl w:ilvl="8" w:tplc="0809001B" w:tentative="1">
      <w:start w:val="1"/>
      <w:numFmt w:val="lowerRoman"/>
      <w:lvlText w:val="%9."/>
      <w:lvlJc w:val="right"/>
      <w:pPr>
        <w:ind w:left="8079" w:hanging="180"/>
      </w:pPr>
    </w:lvl>
  </w:abstractNum>
  <w:abstractNum w:abstractNumId="82"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3" w15:restartNumberingAfterBreak="0">
    <w:nsid w:val="4CF92F42"/>
    <w:multiLevelType w:val="hybridMultilevel"/>
    <w:tmpl w:val="B8147D6E"/>
    <w:lvl w:ilvl="0" w:tplc="E9EA5ED0">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4" w15:restartNumberingAfterBreak="0">
    <w:nsid w:val="4D5505B0"/>
    <w:multiLevelType w:val="hybridMultilevel"/>
    <w:tmpl w:val="691A8F2C"/>
    <w:lvl w:ilvl="0" w:tplc="6C9E6F3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5" w15:restartNumberingAfterBreak="0">
    <w:nsid w:val="4D660784"/>
    <w:multiLevelType w:val="hybridMultilevel"/>
    <w:tmpl w:val="EBA4A5B8"/>
    <w:lvl w:ilvl="0" w:tplc="CC40407E">
      <w:start w:val="6"/>
      <w:numFmt w:val="lowerLetter"/>
      <w:lvlText w:val="%1."/>
      <w:lvlJc w:val="left"/>
      <w:pPr>
        <w:ind w:left="29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DC016F4"/>
    <w:multiLevelType w:val="hybridMultilevel"/>
    <w:tmpl w:val="5E8A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509A7A01"/>
    <w:multiLevelType w:val="multilevel"/>
    <w:tmpl w:val="AE64A608"/>
    <w:lvl w:ilvl="0">
      <w:start w:val="1"/>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50A473E5"/>
    <w:multiLevelType w:val="hybridMultilevel"/>
    <w:tmpl w:val="9C247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0" w15:restartNumberingAfterBreak="0">
    <w:nsid w:val="5146431A"/>
    <w:multiLevelType w:val="hybridMultilevel"/>
    <w:tmpl w:val="988226D4"/>
    <w:lvl w:ilvl="0" w:tplc="C16CC64A">
      <w:start w:val="1"/>
      <w:numFmt w:val="decimal"/>
      <w:lvlText w:val="(%1)"/>
      <w:lvlJc w:val="left"/>
      <w:pPr>
        <w:ind w:left="1742" w:hanging="360"/>
      </w:pPr>
      <w:rPr>
        <w:rFonts w:hint="default"/>
      </w:rPr>
    </w:lvl>
    <w:lvl w:ilvl="1" w:tplc="08090019">
      <w:start w:val="1"/>
      <w:numFmt w:val="lowerLetter"/>
      <w:lvlText w:val="%2."/>
      <w:lvlJc w:val="left"/>
      <w:pPr>
        <w:ind w:left="2462" w:hanging="360"/>
      </w:pPr>
    </w:lvl>
    <w:lvl w:ilvl="2" w:tplc="0809001B" w:tentative="1">
      <w:start w:val="1"/>
      <w:numFmt w:val="lowerRoman"/>
      <w:lvlText w:val="%3."/>
      <w:lvlJc w:val="right"/>
      <w:pPr>
        <w:ind w:left="3182" w:hanging="180"/>
      </w:pPr>
    </w:lvl>
    <w:lvl w:ilvl="3" w:tplc="0809000F" w:tentative="1">
      <w:start w:val="1"/>
      <w:numFmt w:val="decimal"/>
      <w:lvlText w:val="%4."/>
      <w:lvlJc w:val="left"/>
      <w:pPr>
        <w:ind w:left="3902" w:hanging="360"/>
      </w:pPr>
    </w:lvl>
    <w:lvl w:ilvl="4" w:tplc="08090019" w:tentative="1">
      <w:start w:val="1"/>
      <w:numFmt w:val="lowerLetter"/>
      <w:lvlText w:val="%5."/>
      <w:lvlJc w:val="left"/>
      <w:pPr>
        <w:ind w:left="4622" w:hanging="360"/>
      </w:pPr>
    </w:lvl>
    <w:lvl w:ilvl="5" w:tplc="0809001B" w:tentative="1">
      <w:start w:val="1"/>
      <w:numFmt w:val="lowerRoman"/>
      <w:lvlText w:val="%6."/>
      <w:lvlJc w:val="right"/>
      <w:pPr>
        <w:ind w:left="5342" w:hanging="180"/>
      </w:pPr>
    </w:lvl>
    <w:lvl w:ilvl="6" w:tplc="0809000F" w:tentative="1">
      <w:start w:val="1"/>
      <w:numFmt w:val="decimal"/>
      <w:lvlText w:val="%7."/>
      <w:lvlJc w:val="left"/>
      <w:pPr>
        <w:ind w:left="6062" w:hanging="360"/>
      </w:pPr>
    </w:lvl>
    <w:lvl w:ilvl="7" w:tplc="08090019" w:tentative="1">
      <w:start w:val="1"/>
      <w:numFmt w:val="lowerLetter"/>
      <w:lvlText w:val="%8."/>
      <w:lvlJc w:val="left"/>
      <w:pPr>
        <w:ind w:left="6782" w:hanging="360"/>
      </w:pPr>
    </w:lvl>
    <w:lvl w:ilvl="8" w:tplc="0809001B" w:tentative="1">
      <w:start w:val="1"/>
      <w:numFmt w:val="lowerRoman"/>
      <w:lvlText w:val="%9."/>
      <w:lvlJc w:val="right"/>
      <w:pPr>
        <w:ind w:left="7502" w:hanging="180"/>
      </w:pPr>
    </w:lvl>
  </w:abstractNum>
  <w:abstractNum w:abstractNumId="91" w15:restartNumberingAfterBreak="0">
    <w:nsid w:val="5274705C"/>
    <w:multiLevelType w:val="hybridMultilevel"/>
    <w:tmpl w:val="1692652A"/>
    <w:lvl w:ilvl="0" w:tplc="6C5EE9C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2" w15:restartNumberingAfterBreak="0">
    <w:nsid w:val="52C91D26"/>
    <w:multiLevelType w:val="hybridMultilevel"/>
    <w:tmpl w:val="9DB0D6A6"/>
    <w:lvl w:ilvl="0" w:tplc="2F121D4A">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4E24EA"/>
    <w:multiLevelType w:val="hybridMultilevel"/>
    <w:tmpl w:val="ECB6AA14"/>
    <w:lvl w:ilvl="0" w:tplc="32DA45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4" w15:restartNumberingAfterBreak="0">
    <w:nsid w:val="536A3DC3"/>
    <w:multiLevelType w:val="hybridMultilevel"/>
    <w:tmpl w:val="28E68CBA"/>
    <w:lvl w:ilvl="0" w:tplc="89AACBB2">
      <w:start w:val="1"/>
      <w:numFmt w:val="decimal"/>
      <w:lvlText w:val="(%1)"/>
      <w:lvlJc w:val="left"/>
      <w:pPr>
        <w:ind w:left="4613"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5" w15:restartNumberingAfterBreak="0">
    <w:nsid w:val="5591646A"/>
    <w:multiLevelType w:val="hybridMultilevel"/>
    <w:tmpl w:val="0072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5DC213D"/>
    <w:multiLevelType w:val="hybridMultilevel"/>
    <w:tmpl w:val="33FC93DA"/>
    <w:lvl w:ilvl="0" w:tplc="34A2B43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56415536"/>
    <w:multiLevelType w:val="hybridMultilevel"/>
    <w:tmpl w:val="A6689342"/>
    <w:lvl w:ilvl="0" w:tplc="7B749626">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98" w15:restartNumberingAfterBreak="0">
    <w:nsid w:val="573A0CBF"/>
    <w:multiLevelType w:val="hybridMultilevel"/>
    <w:tmpl w:val="F07EBD46"/>
    <w:lvl w:ilvl="0" w:tplc="A8846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0" w15:restartNumberingAfterBreak="0">
    <w:nsid w:val="5E5C4469"/>
    <w:multiLevelType w:val="hybridMultilevel"/>
    <w:tmpl w:val="75FEF74A"/>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1" w15:restartNumberingAfterBreak="0">
    <w:nsid w:val="606B43CD"/>
    <w:multiLevelType w:val="multilevel"/>
    <w:tmpl w:val="C7024866"/>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152527A"/>
    <w:multiLevelType w:val="hybridMultilevel"/>
    <w:tmpl w:val="FDB01468"/>
    <w:lvl w:ilvl="0" w:tplc="99327B84">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3" w15:restartNumberingAfterBreak="0">
    <w:nsid w:val="61844F78"/>
    <w:multiLevelType w:val="hybridMultilevel"/>
    <w:tmpl w:val="D0280864"/>
    <w:lvl w:ilvl="0" w:tplc="D6E22F9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4" w15:restartNumberingAfterBreak="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620E6FE7"/>
    <w:multiLevelType w:val="hybridMultilevel"/>
    <w:tmpl w:val="9A6E114A"/>
    <w:lvl w:ilvl="0" w:tplc="13F4C212">
      <w:start w:val="6"/>
      <w:numFmt w:val="lowerLetter"/>
      <w:lvlText w:val="%1."/>
      <w:lvlJc w:val="left"/>
      <w:pPr>
        <w:ind w:left="24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1C0A66"/>
    <w:multiLevelType w:val="hybridMultilevel"/>
    <w:tmpl w:val="277283BE"/>
    <w:lvl w:ilvl="0" w:tplc="83D0449E">
      <w:start w:val="1"/>
      <w:numFmt w:val="lowerLetter"/>
      <w:lvlText w:val="(%1)"/>
      <w:lvlJc w:val="left"/>
      <w:pPr>
        <w:ind w:left="480" w:hanging="48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44611D4"/>
    <w:multiLevelType w:val="hybridMultilevel"/>
    <w:tmpl w:val="3FF0550A"/>
    <w:lvl w:ilvl="0" w:tplc="DEF4B94A">
      <w:start w:val="3"/>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5787805"/>
    <w:multiLevelType w:val="hybridMultilevel"/>
    <w:tmpl w:val="832CAC82"/>
    <w:lvl w:ilvl="0" w:tplc="B3C624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9" w15:restartNumberingAfterBreak="0">
    <w:nsid w:val="67211ACA"/>
    <w:multiLevelType w:val="hybridMultilevel"/>
    <w:tmpl w:val="84FC24FE"/>
    <w:lvl w:ilvl="0" w:tplc="85A8227A">
      <w:start w:val="1"/>
      <w:numFmt w:val="lowerLetter"/>
      <w:lvlText w:val="%1."/>
      <w:lvlJc w:val="left"/>
      <w:pPr>
        <w:ind w:left="1854" w:hanging="360"/>
      </w:pPr>
      <w:rPr>
        <w:rFonts w:ascii="Times New Roman" w:hAnsi="Times New Roman" w:cs="Times New Roman" w:hint="default"/>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0" w15:restartNumberingAfterBreak="0">
    <w:nsid w:val="67EC1514"/>
    <w:multiLevelType w:val="hybridMultilevel"/>
    <w:tmpl w:val="497212B4"/>
    <w:lvl w:ilvl="0" w:tplc="200493D8">
      <w:start w:val="4"/>
      <w:numFmt w:val="decimal"/>
      <w:lvlText w:val="%1."/>
      <w:lvlJc w:val="left"/>
      <w:pPr>
        <w:ind w:left="1454" w:hanging="360"/>
      </w:pPr>
      <w:rPr>
        <w:rFonts w:hint="default"/>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11" w15:restartNumberingAfterBreak="0">
    <w:nsid w:val="67F14C84"/>
    <w:multiLevelType w:val="hybridMultilevel"/>
    <w:tmpl w:val="6B7842F0"/>
    <w:lvl w:ilvl="0" w:tplc="7450B9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2" w15:restartNumberingAfterBreak="0">
    <w:nsid w:val="695B1F33"/>
    <w:multiLevelType w:val="multilevel"/>
    <w:tmpl w:val="6B82D90A"/>
    <w:styleLink w:val="StandardList0"/>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113" w15:restartNumberingAfterBreak="0">
    <w:nsid w:val="6BFE50C0"/>
    <w:multiLevelType w:val="multilevel"/>
    <w:tmpl w:val="5E7634F0"/>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4" w15:restartNumberingAfterBreak="0">
    <w:nsid w:val="6C4030FF"/>
    <w:multiLevelType w:val="singleLevel"/>
    <w:tmpl w:val="6BCE29A2"/>
    <w:lvl w:ilvl="0">
      <w:start w:val="1"/>
      <w:numFmt w:val="bullet"/>
      <w:pStyle w:val="ListBullet2"/>
      <w:lvlText w:val="-"/>
      <w:lvlJc w:val="left"/>
      <w:pPr>
        <w:tabs>
          <w:tab w:val="num" w:pos="340"/>
        </w:tabs>
        <w:ind w:left="340" w:hanging="340"/>
      </w:pPr>
      <w:rPr>
        <w:rFonts w:ascii="9999999" w:hAnsi="9999999" w:cs="Courier New" w:hint="default"/>
      </w:rPr>
    </w:lvl>
  </w:abstractNum>
  <w:abstractNum w:abstractNumId="115" w15:restartNumberingAfterBreak="0">
    <w:nsid w:val="6C8D3A2D"/>
    <w:multiLevelType w:val="hybridMultilevel"/>
    <w:tmpl w:val="AE1CDB6E"/>
    <w:lvl w:ilvl="0" w:tplc="A1AA9DE2">
      <w:start w:val="1"/>
      <w:numFmt w:val="decimal"/>
      <w:lvlText w:val="(%1)"/>
      <w:lvlJc w:val="left"/>
      <w:pPr>
        <w:ind w:left="2055" w:hanging="360"/>
      </w:pPr>
      <w:rPr>
        <w:rFonts w:hint="default"/>
        <w:b w:val="0"/>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16" w15:restartNumberingAfterBreak="0">
    <w:nsid w:val="6CA0731F"/>
    <w:multiLevelType w:val="hybridMultilevel"/>
    <w:tmpl w:val="71FC34F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7" w15:restartNumberingAfterBreak="0">
    <w:nsid w:val="6CE9679E"/>
    <w:multiLevelType w:val="hybridMultilevel"/>
    <w:tmpl w:val="53BCDE44"/>
    <w:lvl w:ilvl="0" w:tplc="EF6A4506">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8" w15:restartNumberingAfterBreak="0">
    <w:nsid w:val="6CFA032E"/>
    <w:multiLevelType w:val="multilevel"/>
    <w:tmpl w:val="3FCAA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6F4A2BF2"/>
    <w:multiLevelType w:val="hybridMultilevel"/>
    <w:tmpl w:val="28E68CBA"/>
    <w:lvl w:ilvl="0" w:tplc="89AACBB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20" w15:restartNumberingAfterBreak="0">
    <w:nsid w:val="6FA56EC1"/>
    <w:multiLevelType w:val="hybridMultilevel"/>
    <w:tmpl w:val="77988636"/>
    <w:lvl w:ilvl="0" w:tplc="69B85756">
      <w:start w:val="5"/>
      <w:numFmt w:val="lowerLetter"/>
      <w:lvlText w:val="%1."/>
      <w:lvlJc w:val="left"/>
      <w:pPr>
        <w:ind w:left="29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8F0017"/>
    <w:multiLevelType w:val="hybridMultilevel"/>
    <w:tmpl w:val="242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1261509"/>
    <w:multiLevelType w:val="hybridMultilevel"/>
    <w:tmpl w:val="451E096C"/>
    <w:lvl w:ilvl="0" w:tplc="CDE68FFC">
      <w:start w:val="1"/>
      <w:numFmt w:val="decimal"/>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23" w15:restartNumberingAfterBreak="0">
    <w:nsid w:val="7160485D"/>
    <w:multiLevelType w:val="hybridMultilevel"/>
    <w:tmpl w:val="D130C138"/>
    <w:lvl w:ilvl="0" w:tplc="D966B06A">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4" w15:restartNumberingAfterBreak="0">
    <w:nsid w:val="716A4D53"/>
    <w:multiLevelType w:val="hybridMultilevel"/>
    <w:tmpl w:val="452E7186"/>
    <w:lvl w:ilvl="0" w:tplc="08090017">
      <w:start w:val="1"/>
      <w:numFmt w:val="lowerLetter"/>
      <w:lvlText w:val="%1)"/>
      <w:lvlJc w:val="left"/>
      <w:pPr>
        <w:ind w:left="3289" w:hanging="360"/>
      </w:pPr>
    </w:lvl>
    <w:lvl w:ilvl="1" w:tplc="08090019" w:tentative="1">
      <w:start w:val="1"/>
      <w:numFmt w:val="lowerLetter"/>
      <w:lvlText w:val="%2."/>
      <w:lvlJc w:val="left"/>
      <w:pPr>
        <w:ind w:left="4009" w:hanging="360"/>
      </w:pPr>
    </w:lvl>
    <w:lvl w:ilvl="2" w:tplc="0809001B" w:tentative="1">
      <w:start w:val="1"/>
      <w:numFmt w:val="lowerRoman"/>
      <w:lvlText w:val="%3."/>
      <w:lvlJc w:val="right"/>
      <w:pPr>
        <w:ind w:left="4729" w:hanging="180"/>
      </w:pPr>
    </w:lvl>
    <w:lvl w:ilvl="3" w:tplc="0809000F" w:tentative="1">
      <w:start w:val="1"/>
      <w:numFmt w:val="decimal"/>
      <w:lvlText w:val="%4."/>
      <w:lvlJc w:val="left"/>
      <w:pPr>
        <w:ind w:left="5449" w:hanging="360"/>
      </w:pPr>
    </w:lvl>
    <w:lvl w:ilvl="4" w:tplc="08090019" w:tentative="1">
      <w:start w:val="1"/>
      <w:numFmt w:val="lowerLetter"/>
      <w:lvlText w:val="%5."/>
      <w:lvlJc w:val="left"/>
      <w:pPr>
        <w:ind w:left="6169" w:hanging="360"/>
      </w:pPr>
    </w:lvl>
    <w:lvl w:ilvl="5" w:tplc="0809001B" w:tentative="1">
      <w:start w:val="1"/>
      <w:numFmt w:val="lowerRoman"/>
      <w:lvlText w:val="%6."/>
      <w:lvlJc w:val="right"/>
      <w:pPr>
        <w:ind w:left="6889" w:hanging="180"/>
      </w:pPr>
    </w:lvl>
    <w:lvl w:ilvl="6" w:tplc="0809000F" w:tentative="1">
      <w:start w:val="1"/>
      <w:numFmt w:val="decimal"/>
      <w:lvlText w:val="%7."/>
      <w:lvlJc w:val="left"/>
      <w:pPr>
        <w:ind w:left="7609" w:hanging="360"/>
      </w:pPr>
    </w:lvl>
    <w:lvl w:ilvl="7" w:tplc="08090019" w:tentative="1">
      <w:start w:val="1"/>
      <w:numFmt w:val="lowerLetter"/>
      <w:lvlText w:val="%8."/>
      <w:lvlJc w:val="left"/>
      <w:pPr>
        <w:ind w:left="8329" w:hanging="360"/>
      </w:pPr>
    </w:lvl>
    <w:lvl w:ilvl="8" w:tplc="0809001B" w:tentative="1">
      <w:start w:val="1"/>
      <w:numFmt w:val="lowerRoman"/>
      <w:lvlText w:val="%9."/>
      <w:lvlJc w:val="right"/>
      <w:pPr>
        <w:ind w:left="9049" w:hanging="180"/>
      </w:pPr>
    </w:lvl>
  </w:abstractNum>
  <w:abstractNum w:abstractNumId="125" w15:restartNumberingAfterBreak="0">
    <w:nsid w:val="71D71BA0"/>
    <w:multiLevelType w:val="multilevel"/>
    <w:tmpl w:val="B12A4CF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3734ED1"/>
    <w:multiLevelType w:val="hybridMultilevel"/>
    <w:tmpl w:val="199E286A"/>
    <w:lvl w:ilvl="0" w:tplc="0C8491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7" w15:restartNumberingAfterBreak="0">
    <w:nsid w:val="742C0000"/>
    <w:multiLevelType w:val="hybridMultilevel"/>
    <w:tmpl w:val="459604E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8" w15:restartNumberingAfterBreak="0">
    <w:nsid w:val="75D379FB"/>
    <w:multiLevelType w:val="hybridMultilevel"/>
    <w:tmpl w:val="CE728E94"/>
    <w:lvl w:ilvl="0" w:tplc="FBA21924">
      <w:start w:val="1"/>
      <w:numFmt w:val="decimal"/>
      <w:lvlText w:val="(%1)"/>
      <w:lvlJc w:val="left"/>
      <w:pPr>
        <w:ind w:left="1574" w:hanging="360"/>
      </w:pPr>
      <w:rPr>
        <w:rFonts w:hint="default"/>
      </w:rPr>
    </w:lvl>
    <w:lvl w:ilvl="1" w:tplc="08090019" w:tentative="1">
      <w:start w:val="1"/>
      <w:numFmt w:val="lowerLetter"/>
      <w:lvlText w:val="%2."/>
      <w:lvlJc w:val="left"/>
      <w:pPr>
        <w:ind w:left="2294" w:hanging="360"/>
      </w:pPr>
    </w:lvl>
    <w:lvl w:ilvl="2" w:tplc="0809001B" w:tentative="1">
      <w:start w:val="1"/>
      <w:numFmt w:val="lowerRoman"/>
      <w:lvlText w:val="%3."/>
      <w:lvlJc w:val="right"/>
      <w:pPr>
        <w:ind w:left="3014" w:hanging="180"/>
      </w:pPr>
    </w:lvl>
    <w:lvl w:ilvl="3" w:tplc="0809000F" w:tentative="1">
      <w:start w:val="1"/>
      <w:numFmt w:val="decimal"/>
      <w:lvlText w:val="%4."/>
      <w:lvlJc w:val="left"/>
      <w:pPr>
        <w:ind w:left="3734" w:hanging="360"/>
      </w:pPr>
    </w:lvl>
    <w:lvl w:ilvl="4" w:tplc="08090019" w:tentative="1">
      <w:start w:val="1"/>
      <w:numFmt w:val="lowerLetter"/>
      <w:lvlText w:val="%5."/>
      <w:lvlJc w:val="left"/>
      <w:pPr>
        <w:ind w:left="4454" w:hanging="360"/>
      </w:pPr>
    </w:lvl>
    <w:lvl w:ilvl="5" w:tplc="0809001B" w:tentative="1">
      <w:start w:val="1"/>
      <w:numFmt w:val="lowerRoman"/>
      <w:lvlText w:val="%6."/>
      <w:lvlJc w:val="right"/>
      <w:pPr>
        <w:ind w:left="5174" w:hanging="180"/>
      </w:pPr>
    </w:lvl>
    <w:lvl w:ilvl="6" w:tplc="0809000F" w:tentative="1">
      <w:start w:val="1"/>
      <w:numFmt w:val="decimal"/>
      <w:lvlText w:val="%7."/>
      <w:lvlJc w:val="left"/>
      <w:pPr>
        <w:ind w:left="5894" w:hanging="360"/>
      </w:pPr>
    </w:lvl>
    <w:lvl w:ilvl="7" w:tplc="08090019" w:tentative="1">
      <w:start w:val="1"/>
      <w:numFmt w:val="lowerLetter"/>
      <w:lvlText w:val="%8."/>
      <w:lvlJc w:val="left"/>
      <w:pPr>
        <w:ind w:left="6614" w:hanging="360"/>
      </w:pPr>
    </w:lvl>
    <w:lvl w:ilvl="8" w:tplc="0809001B" w:tentative="1">
      <w:start w:val="1"/>
      <w:numFmt w:val="lowerRoman"/>
      <w:lvlText w:val="%9."/>
      <w:lvlJc w:val="right"/>
      <w:pPr>
        <w:ind w:left="7334" w:hanging="180"/>
      </w:pPr>
    </w:lvl>
  </w:abstractNum>
  <w:abstractNum w:abstractNumId="129" w15:restartNumberingAfterBreak="0">
    <w:nsid w:val="75DF3932"/>
    <w:multiLevelType w:val="multilevel"/>
    <w:tmpl w:val="4DC01136"/>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6A60117"/>
    <w:multiLevelType w:val="hybridMultilevel"/>
    <w:tmpl w:val="03BA656A"/>
    <w:lvl w:ilvl="0" w:tplc="0E6C9ADA">
      <w:start w:val="7"/>
      <w:numFmt w:val="lowerLetter"/>
      <w:lvlText w:val="%1."/>
      <w:lvlJc w:val="left"/>
      <w:pPr>
        <w:ind w:left="149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6CA6FE7"/>
    <w:multiLevelType w:val="hybridMultilevel"/>
    <w:tmpl w:val="63B218D2"/>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8534CE3"/>
    <w:multiLevelType w:val="hybridMultilevel"/>
    <w:tmpl w:val="DF2C592C"/>
    <w:lvl w:ilvl="0" w:tplc="363AE0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4" w15:restartNumberingAfterBreak="0">
    <w:nsid w:val="794632C6"/>
    <w:multiLevelType w:val="hybridMultilevel"/>
    <w:tmpl w:val="D2E42C62"/>
    <w:lvl w:ilvl="0" w:tplc="7B749626">
      <w:start w:val="1"/>
      <w:numFmt w:val="decimal"/>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35" w15:restartNumberingAfterBreak="0">
    <w:nsid w:val="797310C6"/>
    <w:multiLevelType w:val="multilevel"/>
    <w:tmpl w:val="56AED4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7" w15:restartNumberingAfterBreak="0">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8" w15:restartNumberingAfterBreak="0">
    <w:nsid w:val="7D947902"/>
    <w:multiLevelType w:val="hybridMultilevel"/>
    <w:tmpl w:val="8C20100C"/>
    <w:lvl w:ilvl="0" w:tplc="09F2DA28">
      <w:start w:val="1"/>
      <w:numFmt w:val="decimal"/>
      <w:lvlText w:val="(%1)"/>
      <w:lvlJc w:val="left"/>
      <w:pPr>
        <w:ind w:left="2265" w:hanging="564"/>
      </w:pPr>
      <w:rPr>
        <w:rFonts w:ascii="Times New Roman" w:eastAsia="Times New Roman" w:hAnsi="Times New Roman" w:cs="Narkisim"/>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2"/>
  </w:num>
  <w:num w:numId="2">
    <w:abstractNumId w:val="70"/>
  </w:num>
  <w:num w:numId="3">
    <w:abstractNumId w:val="30"/>
  </w:num>
  <w:num w:numId="4">
    <w:abstractNumId w:val="52"/>
  </w:num>
  <w:num w:numId="5">
    <w:abstractNumId w:val="129"/>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29"/>
  </w:num>
  <w:num w:numId="7">
    <w:abstractNumId w:val="45"/>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5"/>
  </w:num>
  <w:num w:numId="9">
    <w:abstractNumId w:val="25"/>
  </w:num>
  <w:num w:numId="10">
    <w:abstractNumId w:val="114"/>
  </w:num>
  <w:num w:numId="11">
    <w:abstractNumId w:val="1"/>
  </w:num>
  <w:num w:numId="12">
    <w:abstractNumId w:val="0"/>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4"/>
  </w:num>
  <w:num w:numId="16">
    <w:abstractNumId w:val="4"/>
  </w:num>
  <w:num w:numId="17">
    <w:abstractNumId w:val="34"/>
  </w:num>
  <w:num w:numId="18">
    <w:abstractNumId w:val="116"/>
  </w:num>
  <w:num w:numId="19">
    <w:abstractNumId w:val="72"/>
  </w:num>
  <w:num w:numId="20">
    <w:abstractNumId w:val="127"/>
  </w:num>
  <w:num w:numId="21">
    <w:abstractNumId w:val="48"/>
  </w:num>
  <w:num w:numId="22">
    <w:abstractNumId w:val="66"/>
  </w:num>
  <w:num w:numId="23">
    <w:abstractNumId w:val="110"/>
  </w:num>
  <w:num w:numId="24">
    <w:abstractNumId w:val="37"/>
  </w:num>
  <w:num w:numId="25">
    <w:abstractNumId w:val="5"/>
  </w:num>
  <w:num w:numId="26">
    <w:abstractNumId w:val="113"/>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82"/>
  </w:num>
  <w:num w:numId="30">
    <w:abstractNumId w:val="133"/>
  </w:num>
  <w:num w:numId="31">
    <w:abstractNumId w:val="24"/>
  </w:num>
  <w:num w:numId="32">
    <w:abstractNumId w:val="18"/>
  </w:num>
  <w:num w:numId="33">
    <w:abstractNumId w:val="7"/>
  </w:num>
  <w:num w:numId="34">
    <w:abstractNumId w:val="20"/>
  </w:num>
  <w:num w:numId="35">
    <w:abstractNumId w:val="136"/>
  </w:num>
  <w:num w:numId="36">
    <w:abstractNumId w:val="99"/>
  </w:num>
  <w:num w:numId="37">
    <w:abstractNumId w:val="67"/>
  </w:num>
  <w:num w:numId="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7"/>
  </w:num>
  <w:num w:numId="40">
    <w:abstractNumId w:val="89"/>
  </w:num>
  <w:num w:numId="41">
    <w:abstractNumId w:val="38"/>
  </w:num>
  <w:num w:numId="42">
    <w:abstractNumId w:val="62"/>
  </w:num>
  <w:num w:numId="43">
    <w:abstractNumId w:val="134"/>
  </w:num>
  <w:num w:numId="44">
    <w:abstractNumId w:val="75"/>
  </w:num>
  <w:num w:numId="45">
    <w:abstractNumId w:val="91"/>
  </w:num>
  <w:num w:numId="46">
    <w:abstractNumId w:val="13"/>
  </w:num>
  <w:num w:numId="47">
    <w:abstractNumId w:val="117"/>
  </w:num>
  <w:num w:numId="48">
    <w:abstractNumId w:val="123"/>
  </w:num>
  <w:num w:numId="49">
    <w:abstractNumId w:val="74"/>
  </w:num>
  <w:num w:numId="50">
    <w:abstractNumId w:val="58"/>
  </w:num>
  <w:num w:numId="51">
    <w:abstractNumId w:val="97"/>
  </w:num>
  <w:num w:numId="52">
    <w:abstractNumId w:val="8"/>
  </w:num>
  <w:num w:numId="53">
    <w:abstractNumId w:val="43"/>
  </w:num>
  <w:num w:numId="54">
    <w:abstractNumId w:val="90"/>
  </w:num>
  <w:num w:numId="55">
    <w:abstractNumId w:val="65"/>
  </w:num>
  <w:num w:numId="56">
    <w:abstractNumId w:val="109"/>
  </w:num>
  <w:num w:numId="57">
    <w:abstractNumId w:val="69"/>
  </w:num>
  <w:num w:numId="58">
    <w:abstractNumId w:val="42"/>
  </w:num>
  <w:num w:numId="5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80"/>
  </w:num>
  <w:num w:numId="63">
    <w:abstractNumId w:val="81"/>
  </w:num>
  <w:num w:numId="64">
    <w:abstractNumId w:val="28"/>
  </w:num>
  <w:num w:numId="65">
    <w:abstractNumId w:val="83"/>
  </w:num>
  <w:num w:numId="66">
    <w:abstractNumId w:val="124"/>
  </w:num>
  <w:num w:numId="67">
    <w:abstractNumId w:val="49"/>
  </w:num>
  <w:num w:numId="68">
    <w:abstractNumId w:val="138"/>
  </w:num>
  <w:num w:numId="69">
    <w:abstractNumId w:val="120"/>
  </w:num>
  <w:num w:numId="70">
    <w:abstractNumId w:val="31"/>
  </w:num>
  <w:num w:numId="71">
    <w:abstractNumId w:val="77"/>
  </w:num>
  <w:num w:numId="72">
    <w:abstractNumId w:val="46"/>
  </w:num>
  <w:num w:numId="73">
    <w:abstractNumId w:val="122"/>
  </w:num>
  <w:num w:numId="74">
    <w:abstractNumId w:val="94"/>
  </w:num>
  <w:num w:numId="75">
    <w:abstractNumId w:val="126"/>
  </w:num>
  <w:num w:numId="76">
    <w:abstractNumId w:val="15"/>
  </w:num>
  <w:num w:numId="77">
    <w:abstractNumId w:val="79"/>
  </w:num>
  <w:num w:numId="78">
    <w:abstractNumId w:val="16"/>
  </w:num>
  <w:num w:numId="79">
    <w:abstractNumId w:val="119"/>
  </w:num>
  <w:num w:numId="80">
    <w:abstractNumId w:val="68"/>
  </w:num>
  <w:num w:numId="81">
    <w:abstractNumId w:val="100"/>
  </w:num>
  <w:num w:numId="82">
    <w:abstractNumId w:val="23"/>
  </w:num>
  <w:num w:numId="83">
    <w:abstractNumId w:val="93"/>
  </w:num>
  <w:num w:numId="84">
    <w:abstractNumId w:val="85"/>
  </w:num>
  <w:num w:numId="85">
    <w:abstractNumId w:val="26"/>
  </w:num>
  <w:num w:numId="86">
    <w:abstractNumId w:val="115"/>
  </w:num>
  <w:num w:numId="87">
    <w:abstractNumId w:val="130"/>
  </w:num>
  <w:num w:numId="88">
    <w:abstractNumId w:val="105"/>
  </w:num>
  <w:num w:numId="89">
    <w:abstractNumId w:val="103"/>
  </w:num>
  <w:num w:numId="90">
    <w:abstractNumId w:val="51"/>
  </w:num>
  <w:num w:numId="91">
    <w:abstractNumId w:val="47"/>
  </w:num>
  <w:num w:numId="92">
    <w:abstractNumId w:val="102"/>
  </w:num>
  <w:num w:numId="93">
    <w:abstractNumId w:val="39"/>
  </w:num>
  <w:num w:numId="94">
    <w:abstractNumId w:val="108"/>
  </w:num>
  <w:num w:numId="95">
    <w:abstractNumId w:val="84"/>
  </w:num>
  <w:num w:numId="96">
    <w:abstractNumId w:val="41"/>
  </w:num>
  <w:num w:numId="97">
    <w:abstractNumId w:val="19"/>
  </w:num>
  <w:num w:numId="98">
    <w:abstractNumId w:val="50"/>
  </w:num>
  <w:num w:numId="99">
    <w:abstractNumId w:val="107"/>
  </w:num>
  <w:num w:numId="100">
    <w:abstractNumId w:val="111"/>
  </w:num>
  <w:num w:numId="101">
    <w:abstractNumId w:val="128"/>
  </w:num>
  <w:num w:numId="102">
    <w:abstractNumId w:val="61"/>
  </w:num>
  <w:num w:numId="103">
    <w:abstractNumId w:val="86"/>
  </w:num>
  <w:num w:numId="104">
    <w:abstractNumId w:val="92"/>
  </w:num>
  <w:num w:numId="105">
    <w:abstractNumId w:val="44"/>
  </w:num>
  <w:num w:numId="106">
    <w:abstractNumId w:val="60"/>
  </w:num>
  <w:num w:numId="107">
    <w:abstractNumId w:val="9"/>
  </w:num>
  <w:num w:numId="108">
    <w:abstractNumId w:val="10"/>
  </w:num>
  <w:num w:numId="109">
    <w:abstractNumId w:val="33"/>
  </w:num>
  <w:num w:numId="110">
    <w:abstractNumId w:val="57"/>
  </w:num>
  <w:num w:numId="111">
    <w:abstractNumId w:val="27"/>
  </w:num>
  <w:num w:numId="112">
    <w:abstractNumId w:val="17"/>
  </w:num>
  <w:num w:numId="113">
    <w:abstractNumId w:val="78"/>
  </w:num>
  <w:num w:numId="114">
    <w:abstractNumId w:val="112"/>
  </w:num>
  <w:num w:numId="115">
    <w:abstractNumId w:val="132"/>
  </w:num>
  <w:num w:numId="116">
    <w:abstractNumId w:val="64"/>
  </w:num>
  <w:num w:numId="117">
    <w:abstractNumId w:val="131"/>
  </w:num>
  <w:num w:numId="118">
    <w:abstractNumId w:val="121"/>
  </w:num>
  <w:num w:numId="119">
    <w:abstractNumId w:val="106"/>
  </w:num>
  <w:num w:numId="120">
    <w:abstractNumId w:val="59"/>
  </w:num>
  <w:num w:numId="121">
    <w:abstractNumId w:val="73"/>
  </w:num>
  <w:num w:numId="122">
    <w:abstractNumId w:val="88"/>
  </w:num>
  <w:num w:numId="123">
    <w:abstractNumId w:val="125"/>
  </w:num>
  <w:num w:numId="124">
    <w:abstractNumId w:val="35"/>
  </w:num>
  <w:num w:numId="125">
    <w:abstractNumId w:val="40"/>
  </w:num>
  <w:num w:numId="126">
    <w:abstractNumId w:val="56"/>
  </w:num>
  <w:num w:numId="127">
    <w:abstractNumId w:val="118"/>
  </w:num>
  <w:num w:numId="12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6"/>
  </w:num>
  <w:num w:numId="138">
    <w:abstractNumId w:val="3"/>
  </w:num>
  <w:num w:numId="139">
    <w:abstractNumId w:val="98"/>
  </w:num>
  <w:num w:numId="140">
    <w:abstractNumId w:val="21"/>
  </w:num>
  <w:num w:numId="141">
    <w:abstractNumId w:val="135"/>
  </w:num>
  <w:num w:numId="142">
    <w:abstractNumId w:val="22"/>
  </w:num>
  <w:num w:numId="143">
    <w:abstractNumId w:val="101"/>
  </w:num>
  <w:num w:numId="144">
    <w:abstractNumId w:val="6"/>
  </w:num>
  <w:num w:numId="145">
    <w:abstractNumId w:val="12"/>
  </w:num>
  <w:num w:numId="146">
    <w:abstractNumId w:val="87"/>
  </w:num>
  <w:num w:numId="147">
    <w:abstractNumId w:val="63"/>
  </w:num>
  <w:num w:numId="148">
    <w:abstractNumId w:val="53"/>
  </w:num>
  <w:num w:numId="149">
    <w:abstractNumId w:val="86"/>
  </w:num>
  <w:num w:numId="150">
    <w:abstractNumId w:val="2"/>
  </w:num>
  <w:num w:numId="151">
    <w:abstractNumId w:val="9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0" w:nlCheck="1" w:checkStyle="0"/>
  <w:activeWritingStyle w:appName="MSWord" w:lang="en-GB" w:vendorID="64" w:dllVersion="0" w:nlCheck="1" w:checkStyle="1"/>
  <w:activeWritingStyle w:appName="MSWord" w:lang="en-US" w:vendorID="64" w:dllVersion="0" w:nlCheck="1" w:checkStyle="1"/>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MTO0NDI1NTawtDRW0lEKTi0uzszPAykwrAUASEdXkCwAAAA="/>
  </w:docVars>
  <w:rsids>
    <w:rsidRoot w:val="00972BAC"/>
    <w:rsid w:val="00000021"/>
    <w:rsid w:val="000002C1"/>
    <w:rsid w:val="00000930"/>
    <w:rsid w:val="000009DC"/>
    <w:rsid w:val="00000AF9"/>
    <w:rsid w:val="00000EF4"/>
    <w:rsid w:val="00001241"/>
    <w:rsid w:val="00001740"/>
    <w:rsid w:val="000019C5"/>
    <w:rsid w:val="000019FB"/>
    <w:rsid w:val="00001AAD"/>
    <w:rsid w:val="00001F2B"/>
    <w:rsid w:val="0000235A"/>
    <w:rsid w:val="00002423"/>
    <w:rsid w:val="00002517"/>
    <w:rsid w:val="00002FFC"/>
    <w:rsid w:val="00003048"/>
    <w:rsid w:val="000032B6"/>
    <w:rsid w:val="0000365B"/>
    <w:rsid w:val="00004128"/>
    <w:rsid w:val="000047D1"/>
    <w:rsid w:val="00004851"/>
    <w:rsid w:val="00004E5A"/>
    <w:rsid w:val="00005003"/>
    <w:rsid w:val="000053A5"/>
    <w:rsid w:val="00005D37"/>
    <w:rsid w:val="000060F1"/>
    <w:rsid w:val="0000720E"/>
    <w:rsid w:val="000073B1"/>
    <w:rsid w:val="00007444"/>
    <w:rsid w:val="0000766E"/>
    <w:rsid w:val="000107DE"/>
    <w:rsid w:val="00010999"/>
    <w:rsid w:val="00010A58"/>
    <w:rsid w:val="00010F38"/>
    <w:rsid w:val="00011083"/>
    <w:rsid w:val="00011086"/>
    <w:rsid w:val="0001124A"/>
    <w:rsid w:val="00011FAA"/>
    <w:rsid w:val="00012065"/>
    <w:rsid w:val="0001207E"/>
    <w:rsid w:val="00012240"/>
    <w:rsid w:val="00012316"/>
    <w:rsid w:val="000123A8"/>
    <w:rsid w:val="000126C2"/>
    <w:rsid w:val="000126D7"/>
    <w:rsid w:val="00012CDA"/>
    <w:rsid w:val="00012EC4"/>
    <w:rsid w:val="00012FFB"/>
    <w:rsid w:val="0001301A"/>
    <w:rsid w:val="000132B3"/>
    <w:rsid w:val="00013C28"/>
    <w:rsid w:val="00013CDB"/>
    <w:rsid w:val="0001405C"/>
    <w:rsid w:val="000141EB"/>
    <w:rsid w:val="0001448A"/>
    <w:rsid w:val="0001451C"/>
    <w:rsid w:val="00014916"/>
    <w:rsid w:val="000154CF"/>
    <w:rsid w:val="00015AC2"/>
    <w:rsid w:val="00015F2F"/>
    <w:rsid w:val="00016073"/>
    <w:rsid w:val="00016169"/>
    <w:rsid w:val="0001632D"/>
    <w:rsid w:val="00016586"/>
    <w:rsid w:val="00016BE1"/>
    <w:rsid w:val="000172E9"/>
    <w:rsid w:val="0001735D"/>
    <w:rsid w:val="000204C8"/>
    <w:rsid w:val="000205C4"/>
    <w:rsid w:val="00020F77"/>
    <w:rsid w:val="00021596"/>
    <w:rsid w:val="000216C2"/>
    <w:rsid w:val="0002183C"/>
    <w:rsid w:val="000218E8"/>
    <w:rsid w:val="00021BDB"/>
    <w:rsid w:val="00021F33"/>
    <w:rsid w:val="000227D7"/>
    <w:rsid w:val="00022ADF"/>
    <w:rsid w:val="00022BDA"/>
    <w:rsid w:val="00022C49"/>
    <w:rsid w:val="00023238"/>
    <w:rsid w:val="000233C6"/>
    <w:rsid w:val="00023F04"/>
    <w:rsid w:val="000240A3"/>
    <w:rsid w:val="000240ED"/>
    <w:rsid w:val="000244CC"/>
    <w:rsid w:val="00024748"/>
    <w:rsid w:val="000249C7"/>
    <w:rsid w:val="00024BE5"/>
    <w:rsid w:val="00024CFC"/>
    <w:rsid w:val="00024CFE"/>
    <w:rsid w:val="00024F2D"/>
    <w:rsid w:val="00024F45"/>
    <w:rsid w:val="000250B1"/>
    <w:rsid w:val="000253CA"/>
    <w:rsid w:val="000257F7"/>
    <w:rsid w:val="00025B18"/>
    <w:rsid w:val="00025C87"/>
    <w:rsid w:val="00025CFD"/>
    <w:rsid w:val="00025E10"/>
    <w:rsid w:val="0002668C"/>
    <w:rsid w:val="00026DF5"/>
    <w:rsid w:val="000273C3"/>
    <w:rsid w:val="000277A3"/>
    <w:rsid w:val="00030564"/>
    <w:rsid w:val="000306B7"/>
    <w:rsid w:val="0003099B"/>
    <w:rsid w:val="00030A88"/>
    <w:rsid w:val="00030C45"/>
    <w:rsid w:val="000315A2"/>
    <w:rsid w:val="000315BF"/>
    <w:rsid w:val="000316C4"/>
    <w:rsid w:val="00031C56"/>
    <w:rsid w:val="00031F6A"/>
    <w:rsid w:val="0003215D"/>
    <w:rsid w:val="0003249B"/>
    <w:rsid w:val="00032807"/>
    <w:rsid w:val="00032B3C"/>
    <w:rsid w:val="00032DFD"/>
    <w:rsid w:val="00032EB1"/>
    <w:rsid w:val="0003315F"/>
    <w:rsid w:val="000331E5"/>
    <w:rsid w:val="000332C4"/>
    <w:rsid w:val="0003370B"/>
    <w:rsid w:val="00033985"/>
    <w:rsid w:val="000339AB"/>
    <w:rsid w:val="00034047"/>
    <w:rsid w:val="00034D7D"/>
    <w:rsid w:val="000352F6"/>
    <w:rsid w:val="0003569B"/>
    <w:rsid w:val="00035D44"/>
    <w:rsid w:val="00035EB9"/>
    <w:rsid w:val="00036975"/>
    <w:rsid w:val="00036C02"/>
    <w:rsid w:val="00037129"/>
    <w:rsid w:val="0003728A"/>
    <w:rsid w:val="000372B3"/>
    <w:rsid w:val="000374E1"/>
    <w:rsid w:val="000375C0"/>
    <w:rsid w:val="0003767E"/>
    <w:rsid w:val="00037695"/>
    <w:rsid w:val="00037D87"/>
    <w:rsid w:val="00037ED1"/>
    <w:rsid w:val="00040334"/>
    <w:rsid w:val="00040A06"/>
    <w:rsid w:val="00040AC2"/>
    <w:rsid w:val="00041290"/>
    <w:rsid w:val="00041446"/>
    <w:rsid w:val="00041C6A"/>
    <w:rsid w:val="00042E00"/>
    <w:rsid w:val="00042FB0"/>
    <w:rsid w:val="00043E60"/>
    <w:rsid w:val="0004420D"/>
    <w:rsid w:val="0004428A"/>
    <w:rsid w:val="000443F5"/>
    <w:rsid w:val="00044434"/>
    <w:rsid w:val="0004449C"/>
    <w:rsid w:val="0004485F"/>
    <w:rsid w:val="000448B1"/>
    <w:rsid w:val="000449B9"/>
    <w:rsid w:val="00044D20"/>
    <w:rsid w:val="000450D8"/>
    <w:rsid w:val="000458EF"/>
    <w:rsid w:val="00045909"/>
    <w:rsid w:val="00045DB8"/>
    <w:rsid w:val="00045E72"/>
    <w:rsid w:val="00046529"/>
    <w:rsid w:val="00046580"/>
    <w:rsid w:val="00046849"/>
    <w:rsid w:val="000468D6"/>
    <w:rsid w:val="00046B1A"/>
    <w:rsid w:val="00046CFA"/>
    <w:rsid w:val="00046EF2"/>
    <w:rsid w:val="00047689"/>
    <w:rsid w:val="000477F5"/>
    <w:rsid w:val="00047AAD"/>
    <w:rsid w:val="000503AC"/>
    <w:rsid w:val="00050437"/>
    <w:rsid w:val="0005082D"/>
    <w:rsid w:val="0005092E"/>
    <w:rsid w:val="00050D95"/>
    <w:rsid w:val="00050E74"/>
    <w:rsid w:val="00050EE0"/>
    <w:rsid w:val="00051365"/>
    <w:rsid w:val="00051964"/>
    <w:rsid w:val="00051CF6"/>
    <w:rsid w:val="00052318"/>
    <w:rsid w:val="000525A7"/>
    <w:rsid w:val="000525C0"/>
    <w:rsid w:val="000527D6"/>
    <w:rsid w:val="0005286C"/>
    <w:rsid w:val="00052AFD"/>
    <w:rsid w:val="00052D48"/>
    <w:rsid w:val="00052F26"/>
    <w:rsid w:val="00053020"/>
    <w:rsid w:val="000532B0"/>
    <w:rsid w:val="000537B3"/>
    <w:rsid w:val="0005393E"/>
    <w:rsid w:val="00053BBD"/>
    <w:rsid w:val="00053C18"/>
    <w:rsid w:val="00053F2D"/>
    <w:rsid w:val="0005403F"/>
    <w:rsid w:val="0005488C"/>
    <w:rsid w:val="0005492B"/>
    <w:rsid w:val="000549BA"/>
    <w:rsid w:val="00054ADF"/>
    <w:rsid w:val="0005514F"/>
    <w:rsid w:val="000551AD"/>
    <w:rsid w:val="000554E9"/>
    <w:rsid w:val="000555F7"/>
    <w:rsid w:val="00056091"/>
    <w:rsid w:val="00056889"/>
    <w:rsid w:val="00057031"/>
    <w:rsid w:val="00057037"/>
    <w:rsid w:val="00057922"/>
    <w:rsid w:val="00057946"/>
    <w:rsid w:val="00057A59"/>
    <w:rsid w:val="00057B89"/>
    <w:rsid w:val="00057BC9"/>
    <w:rsid w:val="00060773"/>
    <w:rsid w:val="00060D57"/>
    <w:rsid w:val="000611FA"/>
    <w:rsid w:val="000614EC"/>
    <w:rsid w:val="00061541"/>
    <w:rsid w:val="00062544"/>
    <w:rsid w:val="0006254D"/>
    <w:rsid w:val="00062605"/>
    <w:rsid w:val="00062685"/>
    <w:rsid w:val="00062A2A"/>
    <w:rsid w:val="00062D5E"/>
    <w:rsid w:val="00062E7F"/>
    <w:rsid w:val="000632C3"/>
    <w:rsid w:val="00063350"/>
    <w:rsid w:val="000633F0"/>
    <w:rsid w:val="00063419"/>
    <w:rsid w:val="000637C9"/>
    <w:rsid w:val="00063C39"/>
    <w:rsid w:val="00063EBF"/>
    <w:rsid w:val="0006405E"/>
    <w:rsid w:val="0006418C"/>
    <w:rsid w:val="0006459E"/>
    <w:rsid w:val="00064C31"/>
    <w:rsid w:val="000653B6"/>
    <w:rsid w:val="0006560E"/>
    <w:rsid w:val="000658A0"/>
    <w:rsid w:val="00065B0F"/>
    <w:rsid w:val="00065CCF"/>
    <w:rsid w:val="00065CD5"/>
    <w:rsid w:val="00065D51"/>
    <w:rsid w:val="00065E4D"/>
    <w:rsid w:val="00066143"/>
    <w:rsid w:val="00066724"/>
    <w:rsid w:val="0006673C"/>
    <w:rsid w:val="00066B81"/>
    <w:rsid w:val="00066BAB"/>
    <w:rsid w:val="00066D77"/>
    <w:rsid w:val="00066F9D"/>
    <w:rsid w:val="0006761E"/>
    <w:rsid w:val="00067EAC"/>
    <w:rsid w:val="000703AC"/>
    <w:rsid w:val="00070A5B"/>
    <w:rsid w:val="00070AFA"/>
    <w:rsid w:val="00070DEF"/>
    <w:rsid w:val="00071045"/>
    <w:rsid w:val="000713DA"/>
    <w:rsid w:val="00071E69"/>
    <w:rsid w:val="00071EC5"/>
    <w:rsid w:val="00071F7E"/>
    <w:rsid w:val="00071FDC"/>
    <w:rsid w:val="000720E1"/>
    <w:rsid w:val="00072251"/>
    <w:rsid w:val="0007228E"/>
    <w:rsid w:val="00072831"/>
    <w:rsid w:val="00072863"/>
    <w:rsid w:val="00072F64"/>
    <w:rsid w:val="000732EE"/>
    <w:rsid w:val="00073382"/>
    <w:rsid w:val="000733B1"/>
    <w:rsid w:val="000737C1"/>
    <w:rsid w:val="0007397C"/>
    <w:rsid w:val="00073AD2"/>
    <w:rsid w:val="00073D5F"/>
    <w:rsid w:val="000740B5"/>
    <w:rsid w:val="000744F1"/>
    <w:rsid w:val="00074824"/>
    <w:rsid w:val="00074B26"/>
    <w:rsid w:val="00074D5C"/>
    <w:rsid w:val="00075119"/>
    <w:rsid w:val="000753F3"/>
    <w:rsid w:val="00075B09"/>
    <w:rsid w:val="00075DF7"/>
    <w:rsid w:val="0007611E"/>
    <w:rsid w:val="00076513"/>
    <w:rsid w:val="0007659D"/>
    <w:rsid w:val="00077044"/>
    <w:rsid w:val="000771DC"/>
    <w:rsid w:val="00077D1F"/>
    <w:rsid w:val="00077E0D"/>
    <w:rsid w:val="00080157"/>
    <w:rsid w:val="000803D0"/>
    <w:rsid w:val="000808C6"/>
    <w:rsid w:val="000808DD"/>
    <w:rsid w:val="000809D6"/>
    <w:rsid w:val="00080A2F"/>
    <w:rsid w:val="00080A56"/>
    <w:rsid w:val="00080AD8"/>
    <w:rsid w:val="00080C03"/>
    <w:rsid w:val="00080C38"/>
    <w:rsid w:val="00080CB0"/>
    <w:rsid w:val="000815D7"/>
    <w:rsid w:val="0008190C"/>
    <w:rsid w:val="00082010"/>
    <w:rsid w:val="000824CD"/>
    <w:rsid w:val="000825E3"/>
    <w:rsid w:val="000827D3"/>
    <w:rsid w:val="000829F9"/>
    <w:rsid w:val="00082A9F"/>
    <w:rsid w:val="00082B1B"/>
    <w:rsid w:val="00082C94"/>
    <w:rsid w:val="00082D14"/>
    <w:rsid w:val="00082FAF"/>
    <w:rsid w:val="00083192"/>
    <w:rsid w:val="00083740"/>
    <w:rsid w:val="000837F3"/>
    <w:rsid w:val="00083827"/>
    <w:rsid w:val="00083F3B"/>
    <w:rsid w:val="000840AB"/>
    <w:rsid w:val="00084318"/>
    <w:rsid w:val="000846C4"/>
    <w:rsid w:val="0008472F"/>
    <w:rsid w:val="00084A84"/>
    <w:rsid w:val="00084B35"/>
    <w:rsid w:val="00084CBE"/>
    <w:rsid w:val="00084E65"/>
    <w:rsid w:val="00084F1D"/>
    <w:rsid w:val="00085141"/>
    <w:rsid w:val="0008529C"/>
    <w:rsid w:val="00085540"/>
    <w:rsid w:val="0008589B"/>
    <w:rsid w:val="00085C9F"/>
    <w:rsid w:val="00085DC6"/>
    <w:rsid w:val="00085F93"/>
    <w:rsid w:val="000865F0"/>
    <w:rsid w:val="00086609"/>
    <w:rsid w:val="0008678B"/>
    <w:rsid w:val="000867E0"/>
    <w:rsid w:val="00086992"/>
    <w:rsid w:val="00086B58"/>
    <w:rsid w:val="00086FBD"/>
    <w:rsid w:val="000870A5"/>
    <w:rsid w:val="00087989"/>
    <w:rsid w:val="00087A5A"/>
    <w:rsid w:val="0009010B"/>
    <w:rsid w:val="000901A7"/>
    <w:rsid w:val="0009073E"/>
    <w:rsid w:val="000907D5"/>
    <w:rsid w:val="000909D1"/>
    <w:rsid w:val="00090CFA"/>
    <w:rsid w:val="00090D72"/>
    <w:rsid w:val="00090DA2"/>
    <w:rsid w:val="00090E83"/>
    <w:rsid w:val="00090FF9"/>
    <w:rsid w:val="00091085"/>
    <w:rsid w:val="000911A9"/>
    <w:rsid w:val="00091847"/>
    <w:rsid w:val="00091A98"/>
    <w:rsid w:val="0009208F"/>
    <w:rsid w:val="00092367"/>
    <w:rsid w:val="00092558"/>
    <w:rsid w:val="000928D8"/>
    <w:rsid w:val="0009294A"/>
    <w:rsid w:val="00093006"/>
    <w:rsid w:val="00093117"/>
    <w:rsid w:val="000934BA"/>
    <w:rsid w:val="00093C99"/>
    <w:rsid w:val="00093CD5"/>
    <w:rsid w:val="00093FBB"/>
    <w:rsid w:val="00094D76"/>
    <w:rsid w:val="000953D3"/>
    <w:rsid w:val="00096057"/>
    <w:rsid w:val="00096A47"/>
    <w:rsid w:val="00096C54"/>
    <w:rsid w:val="00096E46"/>
    <w:rsid w:val="0009709D"/>
    <w:rsid w:val="000973D8"/>
    <w:rsid w:val="000978AC"/>
    <w:rsid w:val="00097A58"/>
    <w:rsid w:val="00097C93"/>
    <w:rsid w:val="000A0601"/>
    <w:rsid w:val="000A07D5"/>
    <w:rsid w:val="000A0BE5"/>
    <w:rsid w:val="000A11CB"/>
    <w:rsid w:val="000A1472"/>
    <w:rsid w:val="000A198F"/>
    <w:rsid w:val="000A220D"/>
    <w:rsid w:val="000A2B4F"/>
    <w:rsid w:val="000A31A3"/>
    <w:rsid w:val="000A3752"/>
    <w:rsid w:val="000A3A6C"/>
    <w:rsid w:val="000A3CB5"/>
    <w:rsid w:val="000A40A4"/>
    <w:rsid w:val="000A4F87"/>
    <w:rsid w:val="000A5185"/>
    <w:rsid w:val="000A5463"/>
    <w:rsid w:val="000A5484"/>
    <w:rsid w:val="000A580A"/>
    <w:rsid w:val="000A5A0A"/>
    <w:rsid w:val="000A5C03"/>
    <w:rsid w:val="000A608C"/>
    <w:rsid w:val="000A63CC"/>
    <w:rsid w:val="000A64FC"/>
    <w:rsid w:val="000A6BD6"/>
    <w:rsid w:val="000A6D19"/>
    <w:rsid w:val="000A6EDE"/>
    <w:rsid w:val="000A705E"/>
    <w:rsid w:val="000A70EF"/>
    <w:rsid w:val="000A712F"/>
    <w:rsid w:val="000A71E5"/>
    <w:rsid w:val="000A7AA9"/>
    <w:rsid w:val="000A7AD1"/>
    <w:rsid w:val="000A7D7D"/>
    <w:rsid w:val="000B0083"/>
    <w:rsid w:val="000B0331"/>
    <w:rsid w:val="000B04EF"/>
    <w:rsid w:val="000B115B"/>
    <w:rsid w:val="000B1593"/>
    <w:rsid w:val="000B16CA"/>
    <w:rsid w:val="000B1743"/>
    <w:rsid w:val="000B1951"/>
    <w:rsid w:val="000B1E8B"/>
    <w:rsid w:val="000B22D3"/>
    <w:rsid w:val="000B24B6"/>
    <w:rsid w:val="000B27BB"/>
    <w:rsid w:val="000B2FA5"/>
    <w:rsid w:val="000B3028"/>
    <w:rsid w:val="000B33F9"/>
    <w:rsid w:val="000B369F"/>
    <w:rsid w:val="000B3902"/>
    <w:rsid w:val="000B3A08"/>
    <w:rsid w:val="000B3BA1"/>
    <w:rsid w:val="000B3D55"/>
    <w:rsid w:val="000B4141"/>
    <w:rsid w:val="000B4412"/>
    <w:rsid w:val="000B4754"/>
    <w:rsid w:val="000B4F2D"/>
    <w:rsid w:val="000B51D0"/>
    <w:rsid w:val="000B5426"/>
    <w:rsid w:val="000B548D"/>
    <w:rsid w:val="000B5B0B"/>
    <w:rsid w:val="000B6190"/>
    <w:rsid w:val="000B637A"/>
    <w:rsid w:val="000B68B3"/>
    <w:rsid w:val="000B6F78"/>
    <w:rsid w:val="000B6F94"/>
    <w:rsid w:val="000B72FF"/>
    <w:rsid w:val="000B7410"/>
    <w:rsid w:val="000B780E"/>
    <w:rsid w:val="000B7973"/>
    <w:rsid w:val="000B79E0"/>
    <w:rsid w:val="000B7A12"/>
    <w:rsid w:val="000B7D10"/>
    <w:rsid w:val="000B7D13"/>
    <w:rsid w:val="000C035E"/>
    <w:rsid w:val="000C0437"/>
    <w:rsid w:val="000C0888"/>
    <w:rsid w:val="000C0BAC"/>
    <w:rsid w:val="000C0C92"/>
    <w:rsid w:val="000C11A5"/>
    <w:rsid w:val="000C15B2"/>
    <w:rsid w:val="000C189E"/>
    <w:rsid w:val="000C1A74"/>
    <w:rsid w:val="000C1C6E"/>
    <w:rsid w:val="000C25D3"/>
    <w:rsid w:val="000C28E0"/>
    <w:rsid w:val="000C2C0D"/>
    <w:rsid w:val="000C2C6C"/>
    <w:rsid w:val="000C2DDB"/>
    <w:rsid w:val="000C2DEA"/>
    <w:rsid w:val="000C3350"/>
    <w:rsid w:val="000C3A33"/>
    <w:rsid w:val="000C3F52"/>
    <w:rsid w:val="000C4495"/>
    <w:rsid w:val="000C456C"/>
    <w:rsid w:val="000C4741"/>
    <w:rsid w:val="000C4E7B"/>
    <w:rsid w:val="000C510B"/>
    <w:rsid w:val="000C556F"/>
    <w:rsid w:val="000C580B"/>
    <w:rsid w:val="000C5838"/>
    <w:rsid w:val="000C5919"/>
    <w:rsid w:val="000C5A31"/>
    <w:rsid w:val="000C602B"/>
    <w:rsid w:val="000C60B9"/>
    <w:rsid w:val="000C61DB"/>
    <w:rsid w:val="000C61E6"/>
    <w:rsid w:val="000C66C8"/>
    <w:rsid w:val="000C67F0"/>
    <w:rsid w:val="000C6B6A"/>
    <w:rsid w:val="000C6F93"/>
    <w:rsid w:val="000C72DE"/>
    <w:rsid w:val="000C779D"/>
    <w:rsid w:val="000C7A28"/>
    <w:rsid w:val="000C7CD4"/>
    <w:rsid w:val="000D05DE"/>
    <w:rsid w:val="000D0E7C"/>
    <w:rsid w:val="000D127F"/>
    <w:rsid w:val="000D16DA"/>
    <w:rsid w:val="000D1718"/>
    <w:rsid w:val="000D1A86"/>
    <w:rsid w:val="000D1C5C"/>
    <w:rsid w:val="000D1CDA"/>
    <w:rsid w:val="000D1E9D"/>
    <w:rsid w:val="000D204B"/>
    <w:rsid w:val="000D2445"/>
    <w:rsid w:val="000D27F0"/>
    <w:rsid w:val="000D2927"/>
    <w:rsid w:val="000D2C5D"/>
    <w:rsid w:val="000D30FB"/>
    <w:rsid w:val="000D35F7"/>
    <w:rsid w:val="000D3619"/>
    <w:rsid w:val="000D3CCB"/>
    <w:rsid w:val="000D40F4"/>
    <w:rsid w:val="000D4191"/>
    <w:rsid w:val="000D4738"/>
    <w:rsid w:val="000D52A6"/>
    <w:rsid w:val="000D564B"/>
    <w:rsid w:val="000D5A0E"/>
    <w:rsid w:val="000D5FCE"/>
    <w:rsid w:val="000D612E"/>
    <w:rsid w:val="000D66FD"/>
    <w:rsid w:val="000D67FD"/>
    <w:rsid w:val="000D690F"/>
    <w:rsid w:val="000D6D25"/>
    <w:rsid w:val="000D6E1B"/>
    <w:rsid w:val="000D7160"/>
    <w:rsid w:val="000D727F"/>
    <w:rsid w:val="000D76B8"/>
    <w:rsid w:val="000D788B"/>
    <w:rsid w:val="000D79BD"/>
    <w:rsid w:val="000D7C60"/>
    <w:rsid w:val="000D7D46"/>
    <w:rsid w:val="000E01B6"/>
    <w:rsid w:val="000E0471"/>
    <w:rsid w:val="000E054A"/>
    <w:rsid w:val="000E0714"/>
    <w:rsid w:val="000E0801"/>
    <w:rsid w:val="000E0827"/>
    <w:rsid w:val="000E0EB9"/>
    <w:rsid w:val="000E0ECE"/>
    <w:rsid w:val="000E10C3"/>
    <w:rsid w:val="000E12DA"/>
    <w:rsid w:val="000E15DF"/>
    <w:rsid w:val="000E169E"/>
    <w:rsid w:val="000E16B5"/>
    <w:rsid w:val="000E17F9"/>
    <w:rsid w:val="000E1A40"/>
    <w:rsid w:val="000E1B9E"/>
    <w:rsid w:val="000E1D70"/>
    <w:rsid w:val="000E2142"/>
    <w:rsid w:val="000E2C1E"/>
    <w:rsid w:val="000E3088"/>
    <w:rsid w:val="000E31DC"/>
    <w:rsid w:val="000E3370"/>
    <w:rsid w:val="000E3424"/>
    <w:rsid w:val="000E36CB"/>
    <w:rsid w:val="000E3E19"/>
    <w:rsid w:val="000E4033"/>
    <w:rsid w:val="000E42DF"/>
    <w:rsid w:val="000E4465"/>
    <w:rsid w:val="000E45C3"/>
    <w:rsid w:val="000E4887"/>
    <w:rsid w:val="000E489E"/>
    <w:rsid w:val="000E49A8"/>
    <w:rsid w:val="000E4B0C"/>
    <w:rsid w:val="000E4E9A"/>
    <w:rsid w:val="000E4F2E"/>
    <w:rsid w:val="000E55B7"/>
    <w:rsid w:val="000E571C"/>
    <w:rsid w:val="000E573B"/>
    <w:rsid w:val="000E585A"/>
    <w:rsid w:val="000E591E"/>
    <w:rsid w:val="000E5CDE"/>
    <w:rsid w:val="000E6119"/>
    <w:rsid w:val="000E6151"/>
    <w:rsid w:val="000E65FF"/>
    <w:rsid w:val="000E67DE"/>
    <w:rsid w:val="000E7034"/>
    <w:rsid w:val="000E7266"/>
    <w:rsid w:val="000E7595"/>
    <w:rsid w:val="000E7743"/>
    <w:rsid w:val="000E7C87"/>
    <w:rsid w:val="000E7E3F"/>
    <w:rsid w:val="000E7EC4"/>
    <w:rsid w:val="000E7FB3"/>
    <w:rsid w:val="000F01DE"/>
    <w:rsid w:val="000F04BF"/>
    <w:rsid w:val="000F052D"/>
    <w:rsid w:val="000F0B50"/>
    <w:rsid w:val="000F0C11"/>
    <w:rsid w:val="000F126F"/>
    <w:rsid w:val="000F12B8"/>
    <w:rsid w:val="000F1678"/>
    <w:rsid w:val="000F1A1B"/>
    <w:rsid w:val="000F229C"/>
    <w:rsid w:val="000F22F4"/>
    <w:rsid w:val="000F2330"/>
    <w:rsid w:val="000F236C"/>
    <w:rsid w:val="000F2E10"/>
    <w:rsid w:val="000F2F47"/>
    <w:rsid w:val="000F341B"/>
    <w:rsid w:val="000F3502"/>
    <w:rsid w:val="000F3974"/>
    <w:rsid w:val="000F3A34"/>
    <w:rsid w:val="000F3A71"/>
    <w:rsid w:val="000F3C68"/>
    <w:rsid w:val="000F3D25"/>
    <w:rsid w:val="000F3E7C"/>
    <w:rsid w:val="000F4167"/>
    <w:rsid w:val="000F43D0"/>
    <w:rsid w:val="000F46A5"/>
    <w:rsid w:val="000F4A01"/>
    <w:rsid w:val="000F4A35"/>
    <w:rsid w:val="000F5362"/>
    <w:rsid w:val="000F548D"/>
    <w:rsid w:val="000F5A84"/>
    <w:rsid w:val="000F5D4E"/>
    <w:rsid w:val="000F5D57"/>
    <w:rsid w:val="000F5E60"/>
    <w:rsid w:val="000F5F49"/>
    <w:rsid w:val="000F6039"/>
    <w:rsid w:val="000F6184"/>
    <w:rsid w:val="000F61C7"/>
    <w:rsid w:val="000F6381"/>
    <w:rsid w:val="000F650B"/>
    <w:rsid w:val="000F6ABB"/>
    <w:rsid w:val="000F6C47"/>
    <w:rsid w:val="000F6DB9"/>
    <w:rsid w:val="000F7776"/>
    <w:rsid w:val="000F778C"/>
    <w:rsid w:val="000F7845"/>
    <w:rsid w:val="0010079C"/>
    <w:rsid w:val="00100FAB"/>
    <w:rsid w:val="001014DB"/>
    <w:rsid w:val="001015C8"/>
    <w:rsid w:val="00101D49"/>
    <w:rsid w:val="00101E89"/>
    <w:rsid w:val="00102524"/>
    <w:rsid w:val="001025BF"/>
    <w:rsid w:val="00102874"/>
    <w:rsid w:val="00102A04"/>
    <w:rsid w:val="00102B58"/>
    <w:rsid w:val="00103A8D"/>
    <w:rsid w:val="00103D6D"/>
    <w:rsid w:val="00104162"/>
    <w:rsid w:val="001042B4"/>
    <w:rsid w:val="0010462D"/>
    <w:rsid w:val="00104C8F"/>
    <w:rsid w:val="00105800"/>
    <w:rsid w:val="00105A71"/>
    <w:rsid w:val="00106C2F"/>
    <w:rsid w:val="001074C2"/>
    <w:rsid w:val="001075B5"/>
    <w:rsid w:val="001075F5"/>
    <w:rsid w:val="00107674"/>
    <w:rsid w:val="001078B2"/>
    <w:rsid w:val="00107A65"/>
    <w:rsid w:val="00107B08"/>
    <w:rsid w:val="0011004A"/>
    <w:rsid w:val="001101BC"/>
    <w:rsid w:val="00110A02"/>
    <w:rsid w:val="00110B54"/>
    <w:rsid w:val="00110E38"/>
    <w:rsid w:val="001110A1"/>
    <w:rsid w:val="00111125"/>
    <w:rsid w:val="001116FF"/>
    <w:rsid w:val="001117FD"/>
    <w:rsid w:val="0011236B"/>
    <w:rsid w:val="001123CB"/>
    <w:rsid w:val="0011276F"/>
    <w:rsid w:val="0011292C"/>
    <w:rsid w:val="00112B3A"/>
    <w:rsid w:val="00113517"/>
    <w:rsid w:val="001136A4"/>
    <w:rsid w:val="00113B6B"/>
    <w:rsid w:val="00113BBB"/>
    <w:rsid w:val="00113BD4"/>
    <w:rsid w:val="00113D48"/>
    <w:rsid w:val="00113E5A"/>
    <w:rsid w:val="00113EAC"/>
    <w:rsid w:val="001145A4"/>
    <w:rsid w:val="00114D1A"/>
    <w:rsid w:val="00114DAC"/>
    <w:rsid w:val="00114EA2"/>
    <w:rsid w:val="0011559E"/>
    <w:rsid w:val="00115CFE"/>
    <w:rsid w:val="001166D7"/>
    <w:rsid w:val="0011688E"/>
    <w:rsid w:val="00116CAE"/>
    <w:rsid w:val="00116CD1"/>
    <w:rsid w:val="0011742C"/>
    <w:rsid w:val="0011771B"/>
    <w:rsid w:val="00120373"/>
    <w:rsid w:val="00120673"/>
    <w:rsid w:val="0012069B"/>
    <w:rsid w:val="00120D70"/>
    <w:rsid w:val="00120EC8"/>
    <w:rsid w:val="00121055"/>
    <w:rsid w:val="00121205"/>
    <w:rsid w:val="0012125E"/>
    <w:rsid w:val="001212C5"/>
    <w:rsid w:val="00121AB7"/>
    <w:rsid w:val="00121FC2"/>
    <w:rsid w:val="0012252C"/>
    <w:rsid w:val="00122956"/>
    <w:rsid w:val="00122AA3"/>
    <w:rsid w:val="00122BB2"/>
    <w:rsid w:val="00122DFE"/>
    <w:rsid w:val="00123253"/>
    <w:rsid w:val="00123343"/>
    <w:rsid w:val="00123DD0"/>
    <w:rsid w:val="00123E28"/>
    <w:rsid w:val="00123F02"/>
    <w:rsid w:val="00124A44"/>
    <w:rsid w:val="00125064"/>
    <w:rsid w:val="0012508F"/>
    <w:rsid w:val="00125183"/>
    <w:rsid w:val="00125349"/>
    <w:rsid w:val="0012547E"/>
    <w:rsid w:val="00125A89"/>
    <w:rsid w:val="00125D46"/>
    <w:rsid w:val="001262BA"/>
    <w:rsid w:val="0012642D"/>
    <w:rsid w:val="00126A83"/>
    <w:rsid w:val="001274CA"/>
    <w:rsid w:val="001274CE"/>
    <w:rsid w:val="00127603"/>
    <w:rsid w:val="00127A21"/>
    <w:rsid w:val="00127A4A"/>
    <w:rsid w:val="00127D54"/>
    <w:rsid w:val="00127EED"/>
    <w:rsid w:val="001304F2"/>
    <w:rsid w:val="0013089A"/>
    <w:rsid w:val="00131027"/>
    <w:rsid w:val="0013103B"/>
    <w:rsid w:val="001315B2"/>
    <w:rsid w:val="001316B7"/>
    <w:rsid w:val="0013174C"/>
    <w:rsid w:val="00131CDF"/>
    <w:rsid w:val="00131DA4"/>
    <w:rsid w:val="00131F2F"/>
    <w:rsid w:val="0013226A"/>
    <w:rsid w:val="0013287B"/>
    <w:rsid w:val="00133200"/>
    <w:rsid w:val="00133650"/>
    <w:rsid w:val="00133B73"/>
    <w:rsid w:val="00133C8E"/>
    <w:rsid w:val="00134775"/>
    <w:rsid w:val="001348B2"/>
    <w:rsid w:val="00135501"/>
    <w:rsid w:val="001355F5"/>
    <w:rsid w:val="00135603"/>
    <w:rsid w:val="0013624B"/>
    <w:rsid w:val="001362F8"/>
    <w:rsid w:val="001365AB"/>
    <w:rsid w:val="001365D8"/>
    <w:rsid w:val="0013669F"/>
    <w:rsid w:val="00136BDA"/>
    <w:rsid w:val="00136E58"/>
    <w:rsid w:val="00136EE9"/>
    <w:rsid w:val="001371CB"/>
    <w:rsid w:val="001376A3"/>
    <w:rsid w:val="00137B12"/>
    <w:rsid w:val="00140089"/>
    <w:rsid w:val="001400D4"/>
    <w:rsid w:val="0014071D"/>
    <w:rsid w:val="00140F2D"/>
    <w:rsid w:val="00140F6E"/>
    <w:rsid w:val="00141724"/>
    <w:rsid w:val="00141B1F"/>
    <w:rsid w:val="001426CA"/>
    <w:rsid w:val="00142956"/>
    <w:rsid w:val="00142D69"/>
    <w:rsid w:val="00142D86"/>
    <w:rsid w:val="00143257"/>
    <w:rsid w:val="0014339E"/>
    <w:rsid w:val="00143562"/>
    <w:rsid w:val="00143B02"/>
    <w:rsid w:val="00143FDC"/>
    <w:rsid w:val="001446D3"/>
    <w:rsid w:val="00144940"/>
    <w:rsid w:val="00144A7F"/>
    <w:rsid w:val="00145285"/>
    <w:rsid w:val="001453C9"/>
    <w:rsid w:val="001458A8"/>
    <w:rsid w:val="001458C1"/>
    <w:rsid w:val="00145C0A"/>
    <w:rsid w:val="00145C82"/>
    <w:rsid w:val="00145D16"/>
    <w:rsid w:val="0014608B"/>
    <w:rsid w:val="00146845"/>
    <w:rsid w:val="0014692A"/>
    <w:rsid w:val="00146BE9"/>
    <w:rsid w:val="00146C5B"/>
    <w:rsid w:val="00146C8E"/>
    <w:rsid w:val="00146D41"/>
    <w:rsid w:val="0014728A"/>
    <w:rsid w:val="001472E3"/>
    <w:rsid w:val="001473E2"/>
    <w:rsid w:val="0014778F"/>
    <w:rsid w:val="00147A22"/>
    <w:rsid w:val="00147B61"/>
    <w:rsid w:val="001500A3"/>
    <w:rsid w:val="001504E2"/>
    <w:rsid w:val="0015059F"/>
    <w:rsid w:val="0015061C"/>
    <w:rsid w:val="0015077E"/>
    <w:rsid w:val="00150933"/>
    <w:rsid w:val="00150FEA"/>
    <w:rsid w:val="001510AF"/>
    <w:rsid w:val="00151296"/>
    <w:rsid w:val="00151461"/>
    <w:rsid w:val="001515C4"/>
    <w:rsid w:val="00152092"/>
    <w:rsid w:val="00152C29"/>
    <w:rsid w:val="00152D12"/>
    <w:rsid w:val="00152DE1"/>
    <w:rsid w:val="0015313C"/>
    <w:rsid w:val="00153268"/>
    <w:rsid w:val="0015327E"/>
    <w:rsid w:val="001534AA"/>
    <w:rsid w:val="001534E5"/>
    <w:rsid w:val="001536BC"/>
    <w:rsid w:val="00153A09"/>
    <w:rsid w:val="00153D06"/>
    <w:rsid w:val="00153EBB"/>
    <w:rsid w:val="00153FEF"/>
    <w:rsid w:val="00154072"/>
    <w:rsid w:val="0015446E"/>
    <w:rsid w:val="00154F2A"/>
    <w:rsid w:val="00155249"/>
    <w:rsid w:val="001552FD"/>
    <w:rsid w:val="00155422"/>
    <w:rsid w:val="001559E2"/>
    <w:rsid w:val="00155DC9"/>
    <w:rsid w:val="001565BA"/>
    <w:rsid w:val="001566C1"/>
    <w:rsid w:val="001569DB"/>
    <w:rsid w:val="00156E85"/>
    <w:rsid w:val="00156E9C"/>
    <w:rsid w:val="00157201"/>
    <w:rsid w:val="00157252"/>
    <w:rsid w:val="001572FA"/>
    <w:rsid w:val="00157840"/>
    <w:rsid w:val="00157878"/>
    <w:rsid w:val="00157AEC"/>
    <w:rsid w:val="00157B11"/>
    <w:rsid w:val="00157FCD"/>
    <w:rsid w:val="00160B34"/>
    <w:rsid w:val="00160C92"/>
    <w:rsid w:val="00160E95"/>
    <w:rsid w:val="0016100D"/>
    <w:rsid w:val="001615B0"/>
    <w:rsid w:val="00161FCF"/>
    <w:rsid w:val="00162212"/>
    <w:rsid w:val="00162804"/>
    <w:rsid w:val="00163118"/>
    <w:rsid w:val="00163373"/>
    <w:rsid w:val="001633B6"/>
    <w:rsid w:val="001635CE"/>
    <w:rsid w:val="001635D8"/>
    <w:rsid w:val="00163CB6"/>
    <w:rsid w:val="00163FC3"/>
    <w:rsid w:val="001643B1"/>
    <w:rsid w:val="00164486"/>
    <w:rsid w:val="001646DB"/>
    <w:rsid w:val="00164711"/>
    <w:rsid w:val="00164907"/>
    <w:rsid w:val="0016492E"/>
    <w:rsid w:val="00164975"/>
    <w:rsid w:val="00164C52"/>
    <w:rsid w:val="00165216"/>
    <w:rsid w:val="0016526F"/>
    <w:rsid w:val="00165582"/>
    <w:rsid w:val="00165776"/>
    <w:rsid w:val="001661F5"/>
    <w:rsid w:val="00166779"/>
    <w:rsid w:val="0016698F"/>
    <w:rsid w:val="001672B2"/>
    <w:rsid w:val="0016787B"/>
    <w:rsid w:val="001679EE"/>
    <w:rsid w:val="00167E0B"/>
    <w:rsid w:val="00167FE6"/>
    <w:rsid w:val="00170AE3"/>
    <w:rsid w:val="00170E90"/>
    <w:rsid w:val="00170EF9"/>
    <w:rsid w:val="00171090"/>
    <w:rsid w:val="001710B3"/>
    <w:rsid w:val="00171B03"/>
    <w:rsid w:val="00171D89"/>
    <w:rsid w:val="00171EDF"/>
    <w:rsid w:val="001723ED"/>
    <w:rsid w:val="001726C2"/>
    <w:rsid w:val="00172AC7"/>
    <w:rsid w:val="00172B15"/>
    <w:rsid w:val="00172BC8"/>
    <w:rsid w:val="00172C76"/>
    <w:rsid w:val="001736D1"/>
    <w:rsid w:val="00173E0C"/>
    <w:rsid w:val="001745A3"/>
    <w:rsid w:val="00174772"/>
    <w:rsid w:val="001748F5"/>
    <w:rsid w:val="00174C95"/>
    <w:rsid w:val="00174DB9"/>
    <w:rsid w:val="00174E0A"/>
    <w:rsid w:val="00174E32"/>
    <w:rsid w:val="0017548B"/>
    <w:rsid w:val="00175606"/>
    <w:rsid w:val="001759CC"/>
    <w:rsid w:val="0017652E"/>
    <w:rsid w:val="00176687"/>
    <w:rsid w:val="001768D4"/>
    <w:rsid w:val="00176BFF"/>
    <w:rsid w:val="0017736E"/>
    <w:rsid w:val="001775DD"/>
    <w:rsid w:val="001776FD"/>
    <w:rsid w:val="001777DE"/>
    <w:rsid w:val="00177C63"/>
    <w:rsid w:val="00177DFC"/>
    <w:rsid w:val="0018026A"/>
    <w:rsid w:val="0018026E"/>
    <w:rsid w:val="0018065C"/>
    <w:rsid w:val="00180C05"/>
    <w:rsid w:val="00180E66"/>
    <w:rsid w:val="0018164E"/>
    <w:rsid w:val="00181965"/>
    <w:rsid w:val="00181C4C"/>
    <w:rsid w:val="00181D5D"/>
    <w:rsid w:val="0018200F"/>
    <w:rsid w:val="00182124"/>
    <w:rsid w:val="0018231A"/>
    <w:rsid w:val="001824F0"/>
    <w:rsid w:val="00182828"/>
    <w:rsid w:val="00182A72"/>
    <w:rsid w:val="001832DA"/>
    <w:rsid w:val="001832EB"/>
    <w:rsid w:val="0018370A"/>
    <w:rsid w:val="001838CC"/>
    <w:rsid w:val="00183EC7"/>
    <w:rsid w:val="001845B2"/>
    <w:rsid w:val="00184D3F"/>
    <w:rsid w:val="00184FDB"/>
    <w:rsid w:val="00185B8B"/>
    <w:rsid w:val="00186582"/>
    <w:rsid w:val="001869EB"/>
    <w:rsid w:val="00186D5A"/>
    <w:rsid w:val="0018771E"/>
    <w:rsid w:val="001877C5"/>
    <w:rsid w:val="00187ABE"/>
    <w:rsid w:val="00187DF7"/>
    <w:rsid w:val="00187F52"/>
    <w:rsid w:val="00190029"/>
    <w:rsid w:val="00190141"/>
    <w:rsid w:val="0019068B"/>
    <w:rsid w:val="001907C5"/>
    <w:rsid w:val="00190BF7"/>
    <w:rsid w:val="00190D45"/>
    <w:rsid w:val="001911DB"/>
    <w:rsid w:val="001913AD"/>
    <w:rsid w:val="00191497"/>
    <w:rsid w:val="001914DA"/>
    <w:rsid w:val="00191526"/>
    <w:rsid w:val="00191629"/>
    <w:rsid w:val="001916EF"/>
    <w:rsid w:val="001923F8"/>
    <w:rsid w:val="00192771"/>
    <w:rsid w:val="00192C48"/>
    <w:rsid w:val="001930F8"/>
    <w:rsid w:val="001931A4"/>
    <w:rsid w:val="001939EC"/>
    <w:rsid w:val="00193CC6"/>
    <w:rsid w:val="00193D41"/>
    <w:rsid w:val="00193EF2"/>
    <w:rsid w:val="001945BD"/>
    <w:rsid w:val="00194DD8"/>
    <w:rsid w:val="00194F67"/>
    <w:rsid w:val="0019536E"/>
    <w:rsid w:val="00195BE3"/>
    <w:rsid w:val="00195E58"/>
    <w:rsid w:val="00196017"/>
    <w:rsid w:val="00196041"/>
    <w:rsid w:val="001967BF"/>
    <w:rsid w:val="00196906"/>
    <w:rsid w:val="00196AB9"/>
    <w:rsid w:val="0019744E"/>
    <w:rsid w:val="001978DC"/>
    <w:rsid w:val="00197950"/>
    <w:rsid w:val="00197994"/>
    <w:rsid w:val="001979BB"/>
    <w:rsid w:val="00197F2D"/>
    <w:rsid w:val="00197F8C"/>
    <w:rsid w:val="00197FCE"/>
    <w:rsid w:val="001A02C6"/>
    <w:rsid w:val="001A046F"/>
    <w:rsid w:val="001A06C3"/>
    <w:rsid w:val="001A083C"/>
    <w:rsid w:val="001A08D5"/>
    <w:rsid w:val="001A0928"/>
    <w:rsid w:val="001A0D65"/>
    <w:rsid w:val="001A0E09"/>
    <w:rsid w:val="001A112B"/>
    <w:rsid w:val="001A1282"/>
    <w:rsid w:val="001A156D"/>
    <w:rsid w:val="001A1700"/>
    <w:rsid w:val="001A19DB"/>
    <w:rsid w:val="001A1A3F"/>
    <w:rsid w:val="001A1B7D"/>
    <w:rsid w:val="001A1BBC"/>
    <w:rsid w:val="001A1C15"/>
    <w:rsid w:val="001A1F01"/>
    <w:rsid w:val="001A2091"/>
    <w:rsid w:val="001A2914"/>
    <w:rsid w:val="001A2CCE"/>
    <w:rsid w:val="001A337A"/>
    <w:rsid w:val="001A33DB"/>
    <w:rsid w:val="001A35FA"/>
    <w:rsid w:val="001A39B8"/>
    <w:rsid w:val="001A39C8"/>
    <w:rsid w:val="001A3B33"/>
    <w:rsid w:val="001A3D44"/>
    <w:rsid w:val="001A3DB5"/>
    <w:rsid w:val="001A3DE0"/>
    <w:rsid w:val="001A422C"/>
    <w:rsid w:val="001A4639"/>
    <w:rsid w:val="001A47F4"/>
    <w:rsid w:val="001A50A3"/>
    <w:rsid w:val="001A5CC4"/>
    <w:rsid w:val="001A5D1B"/>
    <w:rsid w:val="001A60BF"/>
    <w:rsid w:val="001A6387"/>
    <w:rsid w:val="001A63AB"/>
    <w:rsid w:val="001A68CB"/>
    <w:rsid w:val="001A6949"/>
    <w:rsid w:val="001A6A7A"/>
    <w:rsid w:val="001A6CF1"/>
    <w:rsid w:val="001A72F3"/>
    <w:rsid w:val="001A750A"/>
    <w:rsid w:val="001A7580"/>
    <w:rsid w:val="001A7983"/>
    <w:rsid w:val="001A7CC7"/>
    <w:rsid w:val="001B0ADD"/>
    <w:rsid w:val="001B129A"/>
    <w:rsid w:val="001B142D"/>
    <w:rsid w:val="001B1A9E"/>
    <w:rsid w:val="001B27D9"/>
    <w:rsid w:val="001B2B6B"/>
    <w:rsid w:val="001B2C7B"/>
    <w:rsid w:val="001B3186"/>
    <w:rsid w:val="001B32D4"/>
    <w:rsid w:val="001B3676"/>
    <w:rsid w:val="001B3A96"/>
    <w:rsid w:val="001B3C1D"/>
    <w:rsid w:val="001B3EFB"/>
    <w:rsid w:val="001B458F"/>
    <w:rsid w:val="001B4643"/>
    <w:rsid w:val="001B4B68"/>
    <w:rsid w:val="001B4BDC"/>
    <w:rsid w:val="001B4DB0"/>
    <w:rsid w:val="001B5A35"/>
    <w:rsid w:val="001B5A3C"/>
    <w:rsid w:val="001B5D26"/>
    <w:rsid w:val="001B63F7"/>
    <w:rsid w:val="001B66F5"/>
    <w:rsid w:val="001B69C7"/>
    <w:rsid w:val="001B70F9"/>
    <w:rsid w:val="001B73F0"/>
    <w:rsid w:val="001B789F"/>
    <w:rsid w:val="001B7B43"/>
    <w:rsid w:val="001B7CB2"/>
    <w:rsid w:val="001B7E4D"/>
    <w:rsid w:val="001C0285"/>
    <w:rsid w:val="001C0B32"/>
    <w:rsid w:val="001C0D01"/>
    <w:rsid w:val="001C13CE"/>
    <w:rsid w:val="001C161E"/>
    <w:rsid w:val="001C1AC4"/>
    <w:rsid w:val="001C2455"/>
    <w:rsid w:val="001C2482"/>
    <w:rsid w:val="001C2C60"/>
    <w:rsid w:val="001C2D31"/>
    <w:rsid w:val="001C2E3B"/>
    <w:rsid w:val="001C3894"/>
    <w:rsid w:val="001C41AF"/>
    <w:rsid w:val="001C422F"/>
    <w:rsid w:val="001C4327"/>
    <w:rsid w:val="001C492F"/>
    <w:rsid w:val="001C4D5F"/>
    <w:rsid w:val="001C4DF8"/>
    <w:rsid w:val="001C4F5E"/>
    <w:rsid w:val="001C5198"/>
    <w:rsid w:val="001C58FD"/>
    <w:rsid w:val="001C5ADD"/>
    <w:rsid w:val="001C5BE2"/>
    <w:rsid w:val="001C629A"/>
    <w:rsid w:val="001C62AC"/>
    <w:rsid w:val="001C66EB"/>
    <w:rsid w:val="001C6C9A"/>
    <w:rsid w:val="001C6C9F"/>
    <w:rsid w:val="001C6E05"/>
    <w:rsid w:val="001C74B5"/>
    <w:rsid w:val="001C7BB7"/>
    <w:rsid w:val="001D0084"/>
    <w:rsid w:val="001D0197"/>
    <w:rsid w:val="001D02F7"/>
    <w:rsid w:val="001D05AC"/>
    <w:rsid w:val="001D1004"/>
    <w:rsid w:val="001D12E4"/>
    <w:rsid w:val="001D13D7"/>
    <w:rsid w:val="001D1668"/>
    <w:rsid w:val="001D1762"/>
    <w:rsid w:val="001D19D9"/>
    <w:rsid w:val="001D19E1"/>
    <w:rsid w:val="001D2BF4"/>
    <w:rsid w:val="001D2F89"/>
    <w:rsid w:val="001D30E0"/>
    <w:rsid w:val="001D3444"/>
    <w:rsid w:val="001D360F"/>
    <w:rsid w:val="001D39E6"/>
    <w:rsid w:val="001D3BB4"/>
    <w:rsid w:val="001D441D"/>
    <w:rsid w:val="001D46D3"/>
    <w:rsid w:val="001D48B0"/>
    <w:rsid w:val="001D4908"/>
    <w:rsid w:val="001D4C63"/>
    <w:rsid w:val="001D4D3F"/>
    <w:rsid w:val="001D5907"/>
    <w:rsid w:val="001D5CA2"/>
    <w:rsid w:val="001D5F51"/>
    <w:rsid w:val="001D624D"/>
    <w:rsid w:val="001D651B"/>
    <w:rsid w:val="001D696D"/>
    <w:rsid w:val="001D6B6F"/>
    <w:rsid w:val="001D6F02"/>
    <w:rsid w:val="001D7D22"/>
    <w:rsid w:val="001E02D2"/>
    <w:rsid w:val="001E0496"/>
    <w:rsid w:val="001E075E"/>
    <w:rsid w:val="001E10D6"/>
    <w:rsid w:val="001E123E"/>
    <w:rsid w:val="001E156A"/>
    <w:rsid w:val="001E1CB0"/>
    <w:rsid w:val="001E2155"/>
    <w:rsid w:val="001E2883"/>
    <w:rsid w:val="001E2E6D"/>
    <w:rsid w:val="001E302B"/>
    <w:rsid w:val="001E32DE"/>
    <w:rsid w:val="001E3311"/>
    <w:rsid w:val="001E3364"/>
    <w:rsid w:val="001E37A6"/>
    <w:rsid w:val="001E3892"/>
    <w:rsid w:val="001E3BB9"/>
    <w:rsid w:val="001E3C65"/>
    <w:rsid w:val="001E427C"/>
    <w:rsid w:val="001E440D"/>
    <w:rsid w:val="001E4548"/>
    <w:rsid w:val="001E485E"/>
    <w:rsid w:val="001E51BE"/>
    <w:rsid w:val="001E5245"/>
    <w:rsid w:val="001E569E"/>
    <w:rsid w:val="001E5FBA"/>
    <w:rsid w:val="001E6025"/>
    <w:rsid w:val="001E61C4"/>
    <w:rsid w:val="001E6261"/>
    <w:rsid w:val="001E63A6"/>
    <w:rsid w:val="001E63A7"/>
    <w:rsid w:val="001E70FE"/>
    <w:rsid w:val="001E74AF"/>
    <w:rsid w:val="001E74D6"/>
    <w:rsid w:val="001E7686"/>
    <w:rsid w:val="001E78C9"/>
    <w:rsid w:val="001E7E1E"/>
    <w:rsid w:val="001E7E4F"/>
    <w:rsid w:val="001E7E88"/>
    <w:rsid w:val="001F033B"/>
    <w:rsid w:val="001F078B"/>
    <w:rsid w:val="001F08B2"/>
    <w:rsid w:val="001F0C5D"/>
    <w:rsid w:val="001F0D7F"/>
    <w:rsid w:val="001F0DDE"/>
    <w:rsid w:val="001F0F52"/>
    <w:rsid w:val="001F1871"/>
    <w:rsid w:val="001F1AE0"/>
    <w:rsid w:val="001F1FCE"/>
    <w:rsid w:val="001F215D"/>
    <w:rsid w:val="001F21F3"/>
    <w:rsid w:val="001F281C"/>
    <w:rsid w:val="001F2BEA"/>
    <w:rsid w:val="001F2D8E"/>
    <w:rsid w:val="001F2E3C"/>
    <w:rsid w:val="001F38A8"/>
    <w:rsid w:val="001F3A2B"/>
    <w:rsid w:val="001F3C3E"/>
    <w:rsid w:val="001F4002"/>
    <w:rsid w:val="001F419E"/>
    <w:rsid w:val="001F43B7"/>
    <w:rsid w:val="001F47C0"/>
    <w:rsid w:val="001F4E4F"/>
    <w:rsid w:val="001F5174"/>
    <w:rsid w:val="001F56E5"/>
    <w:rsid w:val="001F5D52"/>
    <w:rsid w:val="001F5EC6"/>
    <w:rsid w:val="001F5F6E"/>
    <w:rsid w:val="001F6184"/>
    <w:rsid w:val="001F62C8"/>
    <w:rsid w:val="001F62D3"/>
    <w:rsid w:val="001F63BA"/>
    <w:rsid w:val="001F6E9A"/>
    <w:rsid w:val="001F71F7"/>
    <w:rsid w:val="001F7555"/>
    <w:rsid w:val="001F757A"/>
    <w:rsid w:val="001F768D"/>
    <w:rsid w:val="001F7AC0"/>
    <w:rsid w:val="001F7DCC"/>
    <w:rsid w:val="002001BF"/>
    <w:rsid w:val="002001C9"/>
    <w:rsid w:val="002007D2"/>
    <w:rsid w:val="00200FB7"/>
    <w:rsid w:val="00201AA8"/>
    <w:rsid w:val="00201E63"/>
    <w:rsid w:val="0020225C"/>
    <w:rsid w:val="00202462"/>
    <w:rsid w:val="00202999"/>
    <w:rsid w:val="002029E2"/>
    <w:rsid w:val="002031E1"/>
    <w:rsid w:val="0020327E"/>
    <w:rsid w:val="00203465"/>
    <w:rsid w:val="002034F6"/>
    <w:rsid w:val="002035CD"/>
    <w:rsid w:val="002035DF"/>
    <w:rsid w:val="00203775"/>
    <w:rsid w:val="00203A6C"/>
    <w:rsid w:val="002044FD"/>
    <w:rsid w:val="0020472C"/>
    <w:rsid w:val="00204F6A"/>
    <w:rsid w:val="00205C1C"/>
    <w:rsid w:val="00205CDF"/>
    <w:rsid w:val="00206373"/>
    <w:rsid w:val="002063FC"/>
    <w:rsid w:val="00206456"/>
    <w:rsid w:val="00206626"/>
    <w:rsid w:val="0020670D"/>
    <w:rsid w:val="00206B20"/>
    <w:rsid w:val="00206E78"/>
    <w:rsid w:val="00206F25"/>
    <w:rsid w:val="00206F60"/>
    <w:rsid w:val="00207027"/>
    <w:rsid w:val="00207104"/>
    <w:rsid w:val="0020730F"/>
    <w:rsid w:val="002074FE"/>
    <w:rsid w:val="00207CF7"/>
    <w:rsid w:val="00211838"/>
    <w:rsid w:val="00211AC7"/>
    <w:rsid w:val="00211F48"/>
    <w:rsid w:val="002123C1"/>
    <w:rsid w:val="0021258A"/>
    <w:rsid w:val="002126C0"/>
    <w:rsid w:val="002128A9"/>
    <w:rsid w:val="002128C8"/>
    <w:rsid w:val="00212DF3"/>
    <w:rsid w:val="00212EE9"/>
    <w:rsid w:val="00212F50"/>
    <w:rsid w:val="0021355C"/>
    <w:rsid w:val="0021398A"/>
    <w:rsid w:val="00213E14"/>
    <w:rsid w:val="0021441B"/>
    <w:rsid w:val="00214423"/>
    <w:rsid w:val="00214780"/>
    <w:rsid w:val="002147BB"/>
    <w:rsid w:val="0021493A"/>
    <w:rsid w:val="00214EEF"/>
    <w:rsid w:val="002152AE"/>
    <w:rsid w:val="00216450"/>
    <w:rsid w:val="002168BC"/>
    <w:rsid w:val="002169F1"/>
    <w:rsid w:val="00216C32"/>
    <w:rsid w:val="00216E89"/>
    <w:rsid w:val="002170F5"/>
    <w:rsid w:val="002172DF"/>
    <w:rsid w:val="00220296"/>
    <w:rsid w:val="002203F5"/>
    <w:rsid w:val="002217D5"/>
    <w:rsid w:val="00221A3D"/>
    <w:rsid w:val="00221B58"/>
    <w:rsid w:val="002221C8"/>
    <w:rsid w:val="0022242D"/>
    <w:rsid w:val="0022263E"/>
    <w:rsid w:val="0022269C"/>
    <w:rsid w:val="0022284F"/>
    <w:rsid w:val="00222C91"/>
    <w:rsid w:val="002233B4"/>
    <w:rsid w:val="002233EB"/>
    <w:rsid w:val="00223454"/>
    <w:rsid w:val="002235CE"/>
    <w:rsid w:val="00223D17"/>
    <w:rsid w:val="00223D7D"/>
    <w:rsid w:val="0022402E"/>
    <w:rsid w:val="00224628"/>
    <w:rsid w:val="00224BCB"/>
    <w:rsid w:val="00224CDE"/>
    <w:rsid w:val="00224EA2"/>
    <w:rsid w:val="002252E8"/>
    <w:rsid w:val="00225304"/>
    <w:rsid w:val="00225355"/>
    <w:rsid w:val="0022547F"/>
    <w:rsid w:val="00225760"/>
    <w:rsid w:val="00225909"/>
    <w:rsid w:val="00225B9A"/>
    <w:rsid w:val="00225C58"/>
    <w:rsid w:val="002265C0"/>
    <w:rsid w:val="002267F9"/>
    <w:rsid w:val="00226CA1"/>
    <w:rsid w:val="00226EBA"/>
    <w:rsid w:val="002272A5"/>
    <w:rsid w:val="0022732D"/>
    <w:rsid w:val="00227436"/>
    <w:rsid w:val="0022795D"/>
    <w:rsid w:val="002279BD"/>
    <w:rsid w:val="00227DAA"/>
    <w:rsid w:val="00227F8B"/>
    <w:rsid w:val="0023013D"/>
    <w:rsid w:val="0023062D"/>
    <w:rsid w:val="00230772"/>
    <w:rsid w:val="00230839"/>
    <w:rsid w:val="0023147A"/>
    <w:rsid w:val="00231C0C"/>
    <w:rsid w:val="00232145"/>
    <w:rsid w:val="00232CA2"/>
    <w:rsid w:val="0023318D"/>
    <w:rsid w:val="0023324F"/>
    <w:rsid w:val="002332E2"/>
    <w:rsid w:val="0023356E"/>
    <w:rsid w:val="00233716"/>
    <w:rsid w:val="0023442F"/>
    <w:rsid w:val="002345A6"/>
    <w:rsid w:val="0023462B"/>
    <w:rsid w:val="00234675"/>
    <w:rsid w:val="0023484C"/>
    <w:rsid w:val="00234CCC"/>
    <w:rsid w:val="00234CFE"/>
    <w:rsid w:val="00235025"/>
    <w:rsid w:val="002353C9"/>
    <w:rsid w:val="00235585"/>
    <w:rsid w:val="0023597A"/>
    <w:rsid w:val="00235BBD"/>
    <w:rsid w:val="00235BC6"/>
    <w:rsid w:val="00235D10"/>
    <w:rsid w:val="00235E1E"/>
    <w:rsid w:val="002360B9"/>
    <w:rsid w:val="002363B3"/>
    <w:rsid w:val="00236BDD"/>
    <w:rsid w:val="00236F26"/>
    <w:rsid w:val="0023732E"/>
    <w:rsid w:val="00237487"/>
    <w:rsid w:val="002376BB"/>
    <w:rsid w:val="002378C5"/>
    <w:rsid w:val="002378FC"/>
    <w:rsid w:val="00237AD4"/>
    <w:rsid w:val="00237BC3"/>
    <w:rsid w:val="00237D3F"/>
    <w:rsid w:val="00240064"/>
    <w:rsid w:val="002404BF"/>
    <w:rsid w:val="0024092C"/>
    <w:rsid w:val="00240947"/>
    <w:rsid w:val="002409DA"/>
    <w:rsid w:val="00240B7C"/>
    <w:rsid w:val="00240F1C"/>
    <w:rsid w:val="00240FC1"/>
    <w:rsid w:val="00241053"/>
    <w:rsid w:val="002410C2"/>
    <w:rsid w:val="0024116C"/>
    <w:rsid w:val="00241179"/>
    <w:rsid w:val="0024159A"/>
    <w:rsid w:val="00241AFB"/>
    <w:rsid w:val="00241BE8"/>
    <w:rsid w:val="002428DB"/>
    <w:rsid w:val="00242900"/>
    <w:rsid w:val="00242CF4"/>
    <w:rsid w:val="00242E35"/>
    <w:rsid w:val="002431AA"/>
    <w:rsid w:val="00243599"/>
    <w:rsid w:val="00243ADE"/>
    <w:rsid w:val="00244605"/>
    <w:rsid w:val="0024473C"/>
    <w:rsid w:val="002450D2"/>
    <w:rsid w:val="002452D2"/>
    <w:rsid w:val="00245366"/>
    <w:rsid w:val="00245730"/>
    <w:rsid w:val="0024582E"/>
    <w:rsid w:val="002458D2"/>
    <w:rsid w:val="00245E2C"/>
    <w:rsid w:val="00246853"/>
    <w:rsid w:val="0024727E"/>
    <w:rsid w:val="00247471"/>
    <w:rsid w:val="00247772"/>
    <w:rsid w:val="0024788E"/>
    <w:rsid w:val="0024799D"/>
    <w:rsid w:val="00247BF5"/>
    <w:rsid w:val="00247C15"/>
    <w:rsid w:val="00247C48"/>
    <w:rsid w:val="0025018F"/>
    <w:rsid w:val="002502DF"/>
    <w:rsid w:val="00250475"/>
    <w:rsid w:val="002505E9"/>
    <w:rsid w:val="00250E55"/>
    <w:rsid w:val="00250E8C"/>
    <w:rsid w:val="00251359"/>
    <w:rsid w:val="00251C18"/>
    <w:rsid w:val="002520B2"/>
    <w:rsid w:val="0025226F"/>
    <w:rsid w:val="0025237C"/>
    <w:rsid w:val="0025250D"/>
    <w:rsid w:val="002527DC"/>
    <w:rsid w:val="00253231"/>
    <w:rsid w:val="0025334C"/>
    <w:rsid w:val="00253488"/>
    <w:rsid w:val="00253608"/>
    <w:rsid w:val="002537A5"/>
    <w:rsid w:val="00253C94"/>
    <w:rsid w:val="00253E43"/>
    <w:rsid w:val="0025485B"/>
    <w:rsid w:val="00254983"/>
    <w:rsid w:val="00254B6B"/>
    <w:rsid w:val="00254C60"/>
    <w:rsid w:val="00254D80"/>
    <w:rsid w:val="0025563F"/>
    <w:rsid w:val="00255C35"/>
    <w:rsid w:val="00255DCB"/>
    <w:rsid w:val="00256486"/>
    <w:rsid w:val="00256673"/>
    <w:rsid w:val="002570ED"/>
    <w:rsid w:val="00257443"/>
    <w:rsid w:val="002575DC"/>
    <w:rsid w:val="00260153"/>
    <w:rsid w:val="002601C3"/>
    <w:rsid w:val="00260918"/>
    <w:rsid w:val="002610D5"/>
    <w:rsid w:val="00261951"/>
    <w:rsid w:val="00261E17"/>
    <w:rsid w:val="00262190"/>
    <w:rsid w:val="00262387"/>
    <w:rsid w:val="002626DF"/>
    <w:rsid w:val="0026272B"/>
    <w:rsid w:val="00262781"/>
    <w:rsid w:val="002627E6"/>
    <w:rsid w:val="00263FAC"/>
    <w:rsid w:val="002642AF"/>
    <w:rsid w:val="0026471E"/>
    <w:rsid w:val="00264FB4"/>
    <w:rsid w:val="00265B6F"/>
    <w:rsid w:val="00265FCC"/>
    <w:rsid w:val="00266274"/>
    <w:rsid w:val="00266977"/>
    <w:rsid w:val="00266E46"/>
    <w:rsid w:val="002670E1"/>
    <w:rsid w:val="002678F1"/>
    <w:rsid w:val="00267BE3"/>
    <w:rsid w:val="00267F7C"/>
    <w:rsid w:val="0027003F"/>
    <w:rsid w:val="00270217"/>
    <w:rsid w:val="00270403"/>
    <w:rsid w:val="00270446"/>
    <w:rsid w:val="0027133F"/>
    <w:rsid w:val="002720EB"/>
    <w:rsid w:val="00272621"/>
    <w:rsid w:val="002726E2"/>
    <w:rsid w:val="002728AA"/>
    <w:rsid w:val="002729DF"/>
    <w:rsid w:val="00272F5E"/>
    <w:rsid w:val="00272FE8"/>
    <w:rsid w:val="0027361A"/>
    <w:rsid w:val="00273BE8"/>
    <w:rsid w:val="00273C16"/>
    <w:rsid w:val="00273DC7"/>
    <w:rsid w:val="002742A4"/>
    <w:rsid w:val="002744F0"/>
    <w:rsid w:val="00274513"/>
    <w:rsid w:val="00274656"/>
    <w:rsid w:val="00274BDB"/>
    <w:rsid w:val="00274F38"/>
    <w:rsid w:val="00275087"/>
    <w:rsid w:val="00275172"/>
    <w:rsid w:val="002751AD"/>
    <w:rsid w:val="0027541A"/>
    <w:rsid w:val="00275440"/>
    <w:rsid w:val="00275491"/>
    <w:rsid w:val="00275620"/>
    <w:rsid w:val="0027568F"/>
    <w:rsid w:val="0027571E"/>
    <w:rsid w:val="0027580C"/>
    <w:rsid w:val="002758A7"/>
    <w:rsid w:val="00275A30"/>
    <w:rsid w:val="00275ADD"/>
    <w:rsid w:val="0027607E"/>
    <w:rsid w:val="002764E8"/>
    <w:rsid w:val="0027669D"/>
    <w:rsid w:val="00276716"/>
    <w:rsid w:val="00276A09"/>
    <w:rsid w:val="00276B16"/>
    <w:rsid w:val="00276DC9"/>
    <w:rsid w:val="00277002"/>
    <w:rsid w:val="00277359"/>
    <w:rsid w:val="002776BF"/>
    <w:rsid w:val="0027795C"/>
    <w:rsid w:val="00277B09"/>
    <w:rsid w:val="00280FCE"/>
    <w:rsid w:val="002811C5"/>
    <w:rsid w:val="002812F3"/>
    <w:rsid w:val="0028184F"/>
    <w:rsid w:val="00281A0E"/>
    <w:rsid w:val="00281B64"/>
    <w:rsid w:val="0028231C"/>
    <w:rsid w:val="0028239B"/>
    <w:rsid w:val="00282721"/>
    <w:rsid w:val="0028273F"/>
    <w:rsid w:val="00282762"/>
    <w:rsid w:val="00282825"/>
    <w:rsid w:val="00282854"/>
    <w:rsid w:val="0028362A"/>
    <w:rsid w:val="00283739"/>
    <w:rsid w:val="0028394F"/>
    <w:rsid w:val="00283C0B"/>
    <w:rsid w:val="002843DA"/>
    <w:rsid w:val="002846ED"/>
    <w:rsid w:val="00284D14"/>
    <w:rsid w:val="00284E51"/>
    <w:rsid w:val="0028540F"/>
    <w:rsid w:val="0028567B"/>
    <w:rsid w:val="002856FC"/>
    <w:rsid w:val="00285C7A"/>
    <w:rsid w:val="00286624"/>
    <w:rsid w:val="00287094"/>
    <w:rsid w:val="0028765D"/>
    <w:rsid w:val="002876FA"/>
    <w:rsid w:val="00287A6D"/>
    <w:rsid w:val="00287DF8"/>
    <w:rsid w:val="00290041"/>
    <w:rsid w:val="00290050"/>
    <w:rsid w:val="00290A2A"/>
    <w:rsid w:val="00290A96"/>
    <w:rsid w:val="00290EA6"/>
    <w:rsid w:val="002911BF"/>
    <w:rsid w:val="00291539"/>
    <w:rsid w:val="0029161F"/>
    <w:rsid w:val="0029188F"/>
    <w:rsid w:val="00291902"/>
    <w:rsid w:val="002919C5"/>
    <w:rsid w:val="00291A52"/>
    <w:rsid w:val="00291B12"/>
    <w:rsid w:val="00291BDC"/>
    <w:rsid w:val="00291FE5"/>
    <w:rsid w:val="00292272"/>
    <w:rsid w:val="00292BA2"/>
    <w:rsid w:val="00292D4B"/>
    <w:rsid w:val="002930E2"/>
    <w:rsid w:val="002934C3"/>
    <w:rsid w:val="00293B10"/>
    <w:rsid w:val="00293B46"/>
    <w:rsid w:val="00293B8E"/>
    <w:rsid w:val="0029426D"/>
    <w:rsid w:val="0029427C"/>
    <w:rsid w:val="002944EC"/>
    <w:rsid w:val="0029452C"/>
    <w:rsid w:val="00294B30"/>
    <w:rsid w:val="00294BF0"/>
    <w:rsid w:val="00294FA6"/>
    <w:rsid w:val="00295080"/>
    <w:rsid w:val="00295163"/>
    <w:rsid w:val="002955C0"/>
    <w:rsid w:val="002958B2"/>
    <w:rsid w:val="00295963"/>
    <w:rsid w:val="00295DEF"/>
    <w:rsid w:val="00295DF3"/>
    <w:rsid w:val="00296510"/>
    <w:rsid w:val="002966A0"/>
    <w:rsid w:val="00296945"/>
    <w:rsid w:val="00297247"/>
    <w:rsid w:val="002976BE"/>
    <w:rsid w:val="0029791F"/>
    <w:rsid w:val="00297C0C"/>
    <w:rsid w:val="00297D5E"/>
    <w:rsid w:val="00297DCA"/>
    <w:rsid w:val="00297E4B"/>
    <w:rsid w:val="002A1743"/>
    <w:rsid w:val="002A1C45"/>
    <w:rsid w:val="002A22BE"/>
    <w:rsid w:val="002A3085"/>
    <w:rsid w:val="002A33BD"/>
    <w:rsid w:val="002A3592"/>
    <w:rsid w:val="002A3E17"/>
    <w:rsid w:val="002A3EE5"/>
    <w:rsid w:val="002A3EFE"/>
    <w:rsid w:val="002A43C6"/>
    <w:rsid w:val="002A43CF"/>
    <w:rsid w:val="002A47F6"/>
    <w:rsid w:val="002A486F"/>
    <w:rsid w:val="002A4F32"/>
    <w:rsid w:val="002A54E2"/>
    <w:rsid w:val="002A565E"/>
    <w:rsid w:val="002A5CFE"/>
    <w:rsid w:val="002A62DA"/>
    <w:rsid w:val="002A6492"/>
    <w:rsid w:val="002A65CC"/>
    <w:rsid w:val="002A6841"/>
    <w:rsid w:val="002A6BDE"/>
    <w:rsid w:val="002A6C65"/>
    <w:rsid w:val="002A6D50"/>
    <w:rsid w:val="002A6E8F"/>
    <w:rsid w:val="002A716B"/>
    <w:rsid w:val="002A7B4B"/>
    <w:rsid w:val="002B0571"/>
    <w:rsid w:val="002B0649"/>
    <w:rsid w:val="002B0868"/>
    <w:rsid w:val="002B0E44"/>
    <w:rsid w:val="002B0E8D"/>
    <w:rsid w:val="002B0ED1"/>
    <w:rsid w:val="002B0FDC"/>
    <w:rsid w:val="002B1499"/>
    <w:rsid w:val="002B15BC"/>
    <w:rsid w:val="002B19E7"/>
    <w:rsid w:val="002B1C59"/>
    <w:rsid w:val="002B1E66"/>
    <w:rsid w:val="002B2061"/>
    <w:rsid w:val="002B219B"/>
    <w:rsid w:val="002B224F"/>
    <w:rsid w:val="002B2301"/>
    <w:rsid w:val="002B2B9E"/>
    <w:rsid w:val="002B31CA"/>
    <w:rsid w:val="002B3725"/>
    <w:rsid w:val="002B3865"/>
    <w:rsid w:val="002B3E6F"/>
    <w:rsid w:val="002B4181"/>
    <w:rsid w:val="002B44D0"/>
    <w:rsid w:val="002B4A7B"/>
    <w:rsid w:val="002B4AA4"/>
    <w:rsid w:val="002B4DE8"/>
    <w:rsid w:val="002B4F0E"/>
    <w:rsid w:val="002B4F2B"/>
    <w:rsid w:val="002B54BD"/>
    <w:rsid w:val="002B5A1E"/>
    <w:rsid w:val="002B5D9F"/>
    <w:rsid w:val="002B5E21"/>
    <w:rsid w:val="002B5F01"/>
    <w:rsid w:val="002B5F2E"/>
    <w:rsid w:val="002B6170"/>
    <w:rsid w:val="002B6873"/>
    <w:rsid w:val="002B6A51"/>
    <w:rsid w:val="002B6CE1"/>
    <w:rsid w:val="002B7023"/>
    <w:rsid w:val="002B74D7"/>
    <w:rsid w:val="002B75DA"/>
    <w:rsid w:val="002B75E0"/>
    <w:rsid w:val="002B77D1"/>
    <w:rsid w:val="002B780F"/>
    <w:rsid w:val="002B7855"/>
    <w:rsid w:val="002B79CC"/>
    <w:rsid w:val="002B7FD7"/>
    <w:rsid w:val="002C01F1"/>
    <w:rsid w:val="002C08EF"/>
    <w:rsid w:val="002C0F36"/>
    <w:rsid w:val="002C1008"/>
    <w:rsid w:val="002C1114"/>
    <w:rsid w:val="002C1179"/>
    <w:rsid w:val="002C1295"/>
    <w:rsid w:val="002C1729"/>
    <w:rsid w:val="002C1F0C"/>
    <w:rsid w:val="002C24BF"/>
    <w:rsid w:val="002C283D"/>
    <w:rsid w:val="002C2B04"/>
    <w:rsid w:val="002C2E52"/>
    <w:rsid w:val="002C32D9"/>
    <w:rsid w:val="002C331E"/>
    <w:rsid w:val="002C3378"/>
    <w:rsid w:val="002C3381"/>
    <w:rsid w:val="002C370D"/>
    <w:rsid w:val="002C3AB7"/>
    <w:rsid w:val="002C3E02"/>
    <w:rsid w:val="002C4296"/>
    <w:rsid w:val="002C49EB"/>
    <w:rsid w:val="002C4A7F"/>
    <w:rsid w:val="002C4AC8"/>
    <w:rsid w:val="002C4D8E"/>
    <w:rsid w:val="002C4FED"/>
    <w:rsid w:val="002C547C"/>
    <w:rsid w:val="002C551F"/>
    <w:rsid w:val="002C58CA"/>
    <w:rsid w:val="002C5C3F"/>
    <w:rsid w:val="002C6164"/>
    <w:rsid w:val="002C6404"/>
    <w:rsid w:val="002C64F5"/>
    <w:rsid w:val="002C6CFA"/>
    <w:rsid w:val="002C6D9D"/>
    <w:rsid w:val="002C734E"/>
    <w:rsid w:val="002C76D0"/>
    <w:rsid w:val="002C76DD"/>
    <w:rsid w:val="002C7B69"/>
    <w:rsid w:val="002D06F4"/>
    <w:rsid w:val="002D0F14"/>
    <w:rsid w:val="002D15B6"/>
    <w:rsid w:val="002D1603"/>
    <w:rsid w:val="002D1821"/>
    <w:rsid w:val="002D1D33"/>
    <w:rsid w:val="002D2221"/>
    <w:rsid w:val="002D225B"/>
    <w:rsid w:val="002D237F"/>
    <w:rsid w:val="002D23A5"/>
    <w:rsid w:val="002D2555"/>
    <w:rsid w:val="002D28E7"/>
    <w:rsid w:val="002D2A85"/>
    <w:rsid w:val="002D2D6C"/>
    <w:rsid w:val="002D2FAC"/>
    <w:rsid w:val="002D37E3"/>
    <w:rsid w:val="002D3F30"/>
    <w:rsid w:val="002D4813"/>
    <w:rsid w:val="002D48FB"/>
    <w:rsid w:val="002D4BD4"/>
    <w:rsid w:val="002D538E"/>
    <w:rsid w:val="002D54DA"/>
    <w:rsid w:val="002D551B"/>
    <w:rsid w:val="002D5611"/>
    <w:rsid w:val="002D5784"/>
    <w:rsid w:val="002D5C2F"/>
    <w:rsid w:val="002D5D36"/>
    <w:rsid w:val="002D652B"/>
    <w:rsid w:val="002D6D54"/>
    <w:rsid w:val="002D6FE2"/>
    <w:rsid w:val="002D723A"/>
    <w:rsid w:val="002D790B"/>
    <w:rsid w:val="002D7AE5"/>
    <w:rsid w:val="002D7EE3"/>
    <w:rsid w:val="002D7EF3"/>
    <w:rsid w:val="002D7F24"/>
    <w:rsid w:val="002E0623"/>
    <w:rsid w:val="002E0C7F"/>
    <w:rsid w:val="002E0FD6"/>
    <w:rsid w:val="002E137B"/>
    <w:rsid w:val="002E156D"/>
    <w:rsid w:val="002E1825"/>
    <w:rsid w:val="002E1933"/>
    <w:rsid w:val="002E1B34"/>
    <w:rsid w:val="002E2602"/>
    <w:rsid w:val="002E2869"/>
    <w:rsid w:val="002E2963"/>
    <w:rsid w:val="002E2AF6"/>
    <w:rsid w:val="002E331C"/>
    <w:rsid w:val="002E332F"/>
    <w:rsid w:val="002E351F"/>
    <w:rsid w:val="002E353E"/>
    <w:rsid w:val="002E3835"/>
    <w:rsid w:val="002E3F3B"/>
    <w:rsid w:val="002E4764"/>
    <w:rsid w:val="002E49A1"/>
    <w:rsid w:val="002E5428"/>
    <w:rsid w:val="002E552D"/>
    <w:rsid w:val="002E56E3"/>
    <w:rsid w:val="002E5727"/>
    <w:rsid w:val="002E5C65"/>
    <w:rsid w:val="002E6169"/>
    <w:rsid w:val="002E657D"/>
    <w:rsid w:val="002E65B1"/>
    <w:rsid w:val="002E67CE"/>
    <w:rsid w:val="002E6895"/>
    <w:rsid w:val="002E71B1"/>
    <w:rsid w:val="002E7275"/>
    <w:rsid w:val="002E758B"/>
    <w:rsid w:val="002E7A0A"/>
    <w:rsid w:val="002F03B1"/>
    <w:rsid w:val="002F073B"/>
    <w:rsid w:val="002F0741"/>
    <w:rsid w:val="002F0D8D"/>
    <w:rsid w:val="002F1019"/>
    <w:rsid w:val="002F10D4"/>
    <w:rsid w:val="002F127A"/>
    <w:rsid w:val="002F139D"/>
    <w:rsid w:val="002F17D5"/>
    <w:rsid w:val="002F1C04"/>
    <w:rsid w:val="002F1CC2"/>
    <w:rsid w:val="002F2113"/>
    <w:rsid w:val="002F29FC"/>
    <w:rsid w:val="002F2B9C"/>
    <w:rsid w:val="002F2F79"/>
    <w:rsid w:val="002F309F"/>
    <w:rsid w:val="002F35F6"/>
    <w:rsid w:val="002F3791"/>
    <w:rsid w:val="002F39C0"/>
    <w:rsid w:val="002F4090"/>
    <w:rsid w:val="002F4179"/>
    <w:rsid w:val="002F42B0"/>
    <w:rsid w:val="002F4795"/>
    <w:rsid w:val="002F4AAB"/>
    <w:rsid w:val="002F4BA4"/>
    <w:rsid w:val="002F4EC8"/>
    <w:rsid w:val="002F582D"/>
    <w:rsid w:val="002F5DB1"/>
    <w:rsid w:val="002F5FA0"/>
    <w:rsid w:val="002F6223"/>
    <w:rsid w:val="002F671B"/>
    <w:rsid w:val="002F6825"/>
    <w:rsid w:val="002F7011"/>
    <w:rsid w:val="002F72CB"/>
    <w:rsid w:val="002F744D"/>
    <w:rsid w:val="002F751D"/>
    <w:rsid w:val="002F77E6"/>
    <w:rsid w:val="002F79A7"/>
    <w:rsid w:val="002F7ABB"/>
    <w:rsid w:val="002F7AD1"/>
    <w:rsid w:val="00300B91"/>
    <w:rsid w:val="00300BE7"/>
    <w:rsid w:val="00300CA4"/>
    <w:rsid w:val="00300E80"/>
    <w:rsid w:val="0030135E"/>
    <w:rsid w:val="0030157C"/>
    <w:rsid w:val="003017D1"/>
    <w:rsid w:val="003019D2"/>
    <w:rsid w:val="003020D0"/>
    <w:rsid w:val="00302587"/>
    <w:rsid w:val="003025E5"/>
    <w:rsid w:val="003028D7"/>
    <w:rsid w:val="00302BF0"/>
    <w:rsid w:val="003035F6"/>
    <w:rsid w:val="00303C40"/>
    <w:rsid w:val="00303D67"/>
    <w:rsid w:val="00303DED"/>
    <w:rsid w:val="00304214"/>
    <w:rsid w:val="0030447D"/>
    <w:rsid w:val="003044B3"/>
    <w:rsid w:val="00304755"/>
    <w:rsid w:val="0030482B"/>
    <w:rsid w:val="00305048"/>
    <w:rsid w:val="003054FC"/>
    <w:rsid w:val="00305581"/>
    <w:rsid w:val="00305BBD"/>
    <w:rsid w:val="00305C31"/>
    <w:rsid w:val="00305DE2"/>
    <w:rsid w:val="00306246"/>
    <w:rsid w:val="00306767"/>
    <w:rsid w:val="0030713B"/>
    <w:rsid w:val="00307163"/>
    <w:rsid w:val="00307413"/>
    <w:rsid w:val="003074AB"/>
    <w:rsid w:val="0030798F"/>
    <w:rsid w:val="00307A1B"/>
    <w:rsid w:val="00307B7B"/>
    <w:rsid w:val="00307FAA"/>
    <w:rsid w:val="003103FE"/>
    <w:rsid w:val="00310C71"/>
    <w:rsid w:val="00310DBA"/>
    <w:rsid w:val="00311064"/>
    <w:rsid w:val="003110CA"/>
    <w:rsid w:val="003115F8"/>
    <w:rsid w:val="00312132"/>
    <w:rsid w:val="00312308"/>
    <w:rsid w:val="0031240C"/>
    <w:rsid w:val="003127B4"/>
    <w:rsid w:val="00312DEC"/>
    <w:rsid w:val="0031302C"/>
    <w:rsid w:val="003131F9"/>
    <w:rsid w:val="0031379F"/>
    <w:rsid w:val="00313ABE"/>
    <w:rsid w:val="0031429D"/>
    <w:rsid w:val="003147A3"/>
    <w:rsid w:val="00314DE3"/>
    <w:rsid w:val="00314FD2"/>
    <w:rsid w:val="00315226"/>
    <w:rsid w:val="00315227"/>
    <w:rsid w:val="003153BB"/>
    <w:rsid w:val="003166E3"/>
    <w:rsid w:val="00316AAC"/>
    <w:rsid w:val="00316FC3"/>
    <w:rsid w:val="0031703A"/>
    <w:rsid w:val="00317162"/>
    <w:rsid w:val="00317324"/>
    <w:rsid w:val="003179F7"/>
    <w:rsid w:val="00317C81"/>
    <w:rsid w:val="00317E16"/>
    <w:rsid w:val="00317E76"/>
    <w:rsid w:val="003209C5"/>
    <w:rsid w:val="00321AC8"/>
    <w:rsid w:val="00321EA9"/>
    <w:rsid w:val="003227C8"/>
    <w:rsid w:val="0032286A"/>
    <w:rsid w:val="00323259"/>
    <w:rsid w:val="00323416"/>
    <w:rsid w:val="00323420"/>
    <w:rsid w:val="003236AD"/>
    <w:rsid w:val="003237CD"/>
    <w:rsid w:val="00323A5A"/>
    <w:rsid w:val="00323BA0"/>
    <w:rsid w:val="00324339"/>
    <w:rsid w:val="00324343"/>
    <w:rsid w:val="0032444E"/>
    <w:rsid w:val="003246C2"/>
    <w:rsid w:val="00324D79"/>
    <w:rsid w:val="00324FC5"/>
    <w:rsid w:val="0032518A"/>
    <w:rsid w:val="00325CF9"/>
    <w:rsid w:val="00325EAB"/>
    <w:rsid w:val="003262A6"/>
    <w:rsid w:val="003265A7"/>
    <w:rsid w:val="003266CD"/>
    <w:rsid w:val="00326A60"/>
    <w:rsid w:val="00326DB0"/>
    <w:rsid w:val="00326DFF"/>
    <w:rsid w:val="00326F6A"/>
    <w:rsid w:val="003273B6"/>
    <w:rsid w:val="0032740E"/>
    <w:rsid w:val="00327432"/>
    <w:rsid w:val="00327CD4"/>
    <w:rsid w:val="003301A8"/>
    <w:rsid w:val="003305E0"/>
    <w:rsid w:val="00330886"/>
    <w:rsid w:val="003310FA"/>
    <w:rsid w:val="00331266"/>
    <w:rsid w:val="00331397"/>
    <w:rsid w:val="003315CA"/>
    <w:rsid w:val="003316D2"/>
    <w:rsid w:val="00331761"/>
    <w:rsid w:val="003319C5"/>
    <w:rsid w:val="003319FD"/>
    <w:rsid w:val="00331BC2"/>
    <w:rsid w:val="0033202A"/>
    <w:rsid w:val="003328A5"/>
    <w:rsid w:val="00332960"/>
    <w:rsid w:val="00332B5E"/>
    <w:rsid w:val="00332CA5"/>
    <w:rsid w:val="0033327F"/>
    <w:rsid w:val="00333634"/>
    <w:rsid w:val="00333702"/>
    <w:rsid w:val="003338B0"/>
    <w:rsid w:val="00333D8D"/>
    <w:rsid w:val="0033405B"/>
    <w:rsid w:val="003345BC"/>
    <w:rsid w:val="003345D6"/>
    <w:rsid w:val="0033468C"/>
    <w:rsid w:val="00334969"/>
    <w:rsid w:val="00334CF3"/>
    <w:rsid w:val="00335008"/>
    <w:rsid w:val="003350B7"/>
    <w:rsid w:val="00335153"/>
    <w:rsid w:val="003354C1"/>
    <w:rsid w:val="003356BE"/>
    <w:rsid w:val="00335862"/>
    <w:rsid w:val="00335976"/>
    <w:rsid w:val="003359C4"/>
    <w:rsid w:val="00335A61"/>
    <w:rsid w:val="00336BE8"/>
    <w:rsid w:val="003371A5"/>
    <w:rsid w:val="0033742C"/>
    <w:rsid w:val="00337448"/>
    <w:rsid w:val="00337548"/>
    <w:rsid w:val="0033780A"/>
    <w:rsid w:val="00337D2F"/>
    <w:rsid w:val="003401DC"/>
    <w:rsid w:val="0034029D"/>
    <w:rsid w:val="00340A53"/>
    <w:rsid w:val="00340C41"/>
    <w:rsid w:val="0034109A"/>
    <w:rsid w:val="00341918"/>
    <w:rsid w:val="00341C92"/>
    <w:rsid w:val="00341F96"/>
    <w:rsid w:val="003424B3"/>
    <w:rsid w:val="00342512"/>
    <w:rsid w:val="003429D6"/>
    <w:rsid w:val="00343152"/>
    <w:rsid w:val="00343230"/>
    <w:rsid w:val="003436B7"/>
    <w:rsid w:val="00343AFA"/>
    <w:rsid w:val="003443E4"/>
    <w:rsid w:val="00344770"/>
    <w:rsid w:val="0034538F"/>
    <w:rsid w:val="003453A7"/>
    <w:rsid w:val="003459FB"/>
    <w:rsid w:val="00345AC7"/>
    <w:rsid w:val="00345C04"/>
    <w:rsid w:val="00345E5D"/>
    <w:rsid w:val="00346B7C"/>
    <w:rsid w:val="00346E4C"/>
    <w:rsid w:val="0034703B"/>
    <w:rsid w:val="00347100"/>
    <w:rsid w:val="0034748F"/>
    <w:rsid w:val="003478B7"/>
    <w:rsid w:val="003478D0"/>
    <w:rsid w:val="00347BF2"/>
    <w:rsid w:val="00347CD6"/>
    <w:rsid w:val="003507EB"/>
    <w:rsid w:val="00350956"/>
    <w:rsid w:val="00350AF8"/>
    <w:rsid w:val="00350F00"/>
    <w:rsid w:val="00351585"/>
    <w:rsid w:val="00351E0F"/>
    <w:rsid w:val="00352011"/>
    <w:rsid w:val="00352223"/>
    <w:rsid w:val="00352344"/>
    <w:rsid w:val="00352BF0"/>
    <w:rsid w:val="00353023"/>
    <w:rsid w:val="00353142"/>
    <w:rsid w:val="003531FD"/>
    <w:rsid w:val="0035342F"/>
    <w:rsid w:val="0035349A"/>
    <w:rsid w:val="003538A1"/>
    <w:rsid w:val="00354194"/>
    <w:rsid w:val="003547B8"/>
    <w:rsid w:val="003549C5"/>
    <w:rsid w:val="0035507B"/>
    <w:rsid w:val="003553F0"/>
    <w:rsid w:val="00355577"/>
    <w:rsid w:val="003556E2"/>
    <w:rsid w:val="00355B06"/>
    <w:rsid w:val="00355B91"/>
    <w:rsid w:val="003562C6"/>
    <w:rsid w:val="003563B6"/>
    <w:rsid w:val="0035651E"/>
    <w:rsid w:val="003567C8"/>
    <w:rsid w:val="003569AC"/>
    <w:rsid w:val="00356AA6"/>
    <w:rsid w:val="00356DB4"/>
    <w:rsid w:val="003570AC"/>
    <w:rsid w:val="003572A5"/>
    <w:rsid w:val="00357549"/>
    <w:rsid w:val="0036066E"/>
    <w:rsid w:val="0036095B"/>
    <w:rsid w:val="00360EED"/>
    <w:rsid w:val="003611F0"/>
    <w:rsid w:val="003611F3"/>
    <w:rsid w:val="003617DE"/>
    <w:rsid w:val="00361852"/>
    <w:rsid w:val="003620CF"/>
    <w:rsid w:val="00362348"/>
    <w:rsid w:val="0036274E"/>
    <w:rsid w:val="003627B2"/>
    <w:rsid w:val="00362B08"/>
    <w:rsid w:val="00362CCA"/>
    <w:rsid w:val="00363947"/>
    <w:rsid w:val="00363B7D"/>
    <w:rsid w:val="00363E60"/>
    <w:rsid w:val="003640BB"/>
    <w:rsid w:val="003642AE"/>
    <w:rsid w:val="003643F3"/>
    <w:rsid w:val="003648EB"/>
    <w:rsid w:val="00364E36"/>
    <w:rsid w:val="0036549B"/>
    <w:rsid w:val="00365A00"/>
    <w:rsid w:val="00365DB5"/>
    <w:rsid w:val="00365F1D"/>
    <w:rsid w:val="00365FD9"/>
    <w:rsid w:val="00366392"/>
    <w:rsid w:val="003665D4"/>
    <w:rsid w:val="003665E3"/>
    <w:rsid w:val="00366646"/>
    <w:rsid w:val="00366825"/>
    <w:rsid w:val="00366AB2"/>
    <w:rsid w:val="00366DFE"/>
    <w:rsid w:val="00366FBB"/>
    <w:rsid w:val="003671EB"/>
    <w:rsid w:val="0036736C"/>
    <w:rsid w:val="003675D5"/>
    <w:rsid w:val="003677B1"/>
    <w:rsid w:val="00367A6F"/>
    <w:rsid w:val="00367E90"/>
    <w:rsid w:val="00370018"/>
    <w:rsid w:val="003706B4"/>
    <w:rsid w:val="003709F6"/>
    <w:rsid w:val="0037134F"/>
    <w:rsid w:val="0037187F"/>
    <w:rsid w:val="0037194E"/>
    <w:rsid w:val="00371F16"/>
    <w:rsid w:val="00371FED"/>
    <w:rsid w:val="00372929"/>
    <w:rsid w:val="00372ACC"/>
    <w:rsid w:val="00372B21"/>
    <w:rsid w:val="00372B9B"/>
    <w:rsid w:val="0037333B"/>
    <w:rsid w:val="00373591"/>
    <w:rsid w:val="00373A18"/>
    <w:rsid w:val="00373B22"/>
    <w:rsid w:val="00373D98"/>
    <w:rsid w:val="00373DDC"/>
    <w:rsid w:val="00374734"/>
    <w:rsid w:val="003748DE"/>
    <w:rsid w:val="00374921"/>
    <w:rsid w:val="003749D5"/>
    <w:rsid w:val="00374F82"/>
    <w:rsid w:val="00375099"/>
    <w:rsid w:val="0037543B"/>
    <w:rsid w:val="003754A4"/>
    <w:rsid w:val="003758E7"/>
    <w:rsid w:val="00375B23"/>
    <w:rsid w:val="00375E46"/>
    <w:rsid w:val="00376188"/>
    <w:rsid w:val="00376588"/>
    <w:rsid w:val="003769BD"/>
    <w:rsid w:val="00376C07"/>
    <w:rsid w:val="00376DE1"/>
    <w:rsid w:val="00377279"/>
    <w:rsid w:val="00377D5A"/>
    <w:rsid w:val="00380682"/>
    <w:rsid w:val="003809EC"/>
    <w:rsid w:val="00380CBD"/>
    <w:rsid w:val="00380D5C"/>
    <w:rsid w:val="00381243"/>
    <w:rsid w:val="003814FB"/>
    <w:rsid w:val="0038159C"/>
    <w:rsid w:val="00381604"/>
    <w:rsid w:val="003817C7"/>
    <w:rsid w:val="0038184D"/>
    <w:rsid w:val="0038191D"/>
    <w:rsid w:val="00381B28"/>
    <w:rsid w:val="00381BE4"/>
    <w:rsid w:val="00381C3A"/>
    <w:rsid w:val="00381DCB"/>
    <w:rsid w:val="00381E8D"/>
    <w:rsid w:val="00382252"/>
    <w:rsid w:val="00382CA3"/>
    <w:rsid w:val="0038359E"/>
    <w:rsid w:val="003835FC"/>
    <w:rsid w:val="003838F9"/>
    <w:rsid w:val="00383ABE"/>
    <w:rsid w:val="00383DE5"/>
    <w:rsid w:val="00383E32"/>
    <w:rsid w:val="00383E49"/>
    <w:rsid w:val="00384119"/>
    <w:rsid w:val="003844AE"/>
    <w:rsid w:val="003846B2"/>
    <w:rsid w:val="003847BA"/>
    <w:rsid w:val="00384BB3"/>
    <w:rsid w:val="00384E3B"/>
    <w:rsid w:val="00385665"/>
    <w:rsid w:val="003857C9"/>
    <w:rsid w:val="0038624A"/>
    <w:rsid w:val="003862E3"/>
    <w:rsid w:val="00386355"/>
    <w:rsid w:val="003864AB"/>
    <w:rsid w:val="00386D69"/>
    <w:rsid w:val="00387ABE"/>
    <w:rsid w:val="0039018F"/>
    <w:rsid w:val="00390253"/>
    <w:rsid w:val="003902DD"/>
    <w:rsid w:val="00390338"/>
    <w:rsid w:val="0039049C"/>
    <w:rsid w:val="00390672"/>
    <w:rsid w:val="00390E72"/>
    <w:rsid w:val="00391F12"/>
    <w:rsid w:val="00392479"/>
    <w:rsid w:val="00392590"/>
    <w:rsid w:val="00392FDC"/>
    <w:rsid w:val="0039320D"/>
    <w:rsid w:val="00393965"/>
    <w:rsid w:val="00393A0B"/>
    <w:rsid w:val="00393B13"/>
    <w:rsid w:val="00393CF6"/>
    <w:rsid w:val="00393F56"/>
    <w:rsid w:val="00394012"/>
    <w:rsid w:val="0039448D"/>
    <w:rsid w:val="003951F6"/>
    <w:rsid w:val="003955EB"/>
    <w:rsid w:val="00395917"/>
    <w:rsid w:val="00395D08"/>
    <w:rsid w:val="00395D56"/>
    <w:rsid w:val="00396079"/>
    <w:rsid w:val="0039616D"/>
    <w:rsid w:val="00396198"/>
    <w:rsid w:val="00396362"/>
    <w:rsid w:val="003967DC"/>
    <w:rsid w:val="003968CA"/>
    <w:rsid w:val="003971D0"/>
    <w:rsid w:val="00397357"/>
    <w:rsid w:val="00397F53"/>
    <w:rsid w:val="00397FDF"/>
    <w:rsid w:val="003A08DE"/>
    <w:rsid w:val="003A091F"/>
    <w:rsid w:val="003A0C5D"/>
    <w:rsid w:val="003A1090"/>
    <w:rsid w:val="003A1416"/>
    <w:rsid w:val="003A1E16"/>
    <w:rsid w:val="003A1F86"/>
    <w:rsid w:val="003A24C3"/>
    <w:rsid w:val="003A42EC"/>
    <w:rsid w:val="003A4819"/>
    <w:rsid w:val="003A48A6"/>
    <w:rsid w:val="003A49A9"/>
    <w:rsid w:val="003A4A28"/>
    <w:rsid w:val="003A4DD9"/>
    <w:rsid w:val="003A519E"/>
    <w:rsid w:val="003A52BB"/>
    <w:rsid w:val="003A55B7"/>
    <w:rsid w:val="003A5CC0"/>
    <w:rsid w:val="003A5F7A"/>
    <w:rsid w:val="003A6206"/>
    <w:rsid w:val="003A63E5"/>
    <w:rsid w:val="003A64C2"/>
    <w:rsid w:val="003A6594"/>
    <w:rsid w:val="003A6D4F"/>
    <w:rsid w:val="003A6DC4"/>
    <w:rsid w:val="003A6F83"/>
    <w:rsid w:val="003A7332"/>
    <w:rsid w:val="003A756C"/>
    <w:rsid w:val="003A7646"/>
    <w:rsid w:val="003A7A82"/>
    <w:rsid w:val="003A7DC6"/>
    <w:rsid w:val="003B08D3"/>
    <w:rsid w:val="003B0AD9"/>
    <w:rsid w:val="003B0C52"/>
    <w:rsid w:val="003B0CEA"/>
    <w:rsid w:val="003B0D2B"/>
    <w:rsid w:val="003B0EE3"/>
    <w:rsid w:val="003B0F3B"/>
    <w:rsid w:val="003B0FE6"/>
    <w:rsid w:val="003B1956"/>
    <w:rsid w:val="003B1AAF"/>
    <w:rsid w:val="003B1B2B"/>
    <w:rsid w:val="003B2338"/>
    <w:rsid w:val="003B233C"/>
    <w:rsid w:val="003B24F8"/>
    <w:rsid w:val="003B25CE"/>
    <w:rsid w:val="003B25D8"/>
    <w:rsid w:val="003B294E"/>
    <w:rsid w:val="003B2A05"/>
    <w:rsid w:val="003B2C39"/>
    <w:rsid w:val="003B2E52"/>
    <w:rsid w:val="003B3110"/>
    <w:rsid w:val="003B346A"/>
    <w:rsid w:val="003B3803"/>
    <w:rsid w:val="003B3AB8"/>
    <w:rsid w:val="003B3C7D"/>
    <w:rsid w:val="003B4325"/>
    <w:rsid w:val="003B43D6"/>
    <w:rsid w:val="003B458A"/>
    <w:rsid w:val="003B4918"/>
    <w:rsid w:val="003B4B7F"/>
    <w:rsid w:val="003B5806"/>
    <w:rsid w:val="003B5A6A"/>
    <w:rsid w:val="003B5F02"/>
    <w:rsid w:val="003B618B"/>
    <w:rsid w:val="003B6761"/>
    <w:rsid w:val="003B6E20"/>
    <w:rsid w:val="003B6E7F"/>
    <w:rsid w:val="003B6FF1"/>
    <w:rsid w:val="003B728E"/>
    <w:rsid w:val="003B7291"/>
    <w:rsid w:val="003B7799"/>
    <w:rsid w:val="003B780E"/>
    <w:rsid w:val="003B7B87"/>
    <w:rsid w:val="003B7F00"/>
    <w:rsid w:val="003C008F"/>
    <w:rsid w:val="003C07CE"/>
    <w:rsid w:val="003C0886"/>
    <w:rsid w:val="003C08F5"/>
    <w:rsid w:val="003C0E50"/>
    <w:rsid w:val="003C0EB3"/>
    <w:rsid w:val="003C11BD"/>
    <w:rsid w:val="003C121D"/>
    <w:rsid w:val="003C128A"/>
    <w:rsid w:val="003C1A14"/>
    <w:rsid w:val="003C1AE6"/>
    <w:rsid w:val="003C210A"/>
    <w:rsid w:val="003C222E"/>
    <w:rsid w:val="003C2890"/>
    <w:rsid w:val="003C2A99"/>
    <w:rsid w:val="003C2C50"/>
    <w:rsid w:val="003C2CF0"/>
    <w:rsid w:val="003C2FC0"/>
    <w:rsid w:val="003C3274"/>
    <w:rsid w:val="003C35AD"/>
    <w:rsid w:val="003C35D5"/>
    <w:rsid w:val="003C3711"/>
    <w:rsid w:val="003C386D"/>
    <w:rsid w:val="003C3C1B"/>
    <w:rsid w:val="003C3FB1"/>
    <w:rsid w:val="003C4084"/>
    <w:rsid w:val="003C40C0"/>
    <w:rsid w:val="003C4209"/>
    <w:rsid w:val="003C4726"/>
    <w:rsid w:val="003C4B90"/>
    <w:rsid w:val="003C4D95"/>
    <w:rsid w:val="003C4F3A"/>
    <w:rsid w:val="003C5540"/>
    <w:rsid w:val="003C5668"/>
    <w:rsid w:val="003C570C"/>
    <w:rsid w:val="003C5F36"/>
    <w:rsid w:val="003C6288"/>
    <w:rsid w:val="003C63AE"/>
    <w:rsid w:val="003C64C2"/>
    <w:rsid w:val="003C6764"/>
    <w:rsid w:val="003C67CA"/>
    <w:rsid w:val="003C691E"/>
    <w:rsid w:val="003C6DC3"/>
    <w:rsid w:val="003C7282"/>
    <w:rsid w:val="003C733E"/>
    <w:rsid w:val="003C7392"/>
    <w:rsid w:val="003C7634"/>
    <w:rsid w:val="003C79C9"/>
    <w:rsid w:val="003C7AA8"/>
    <w:rsid w:val="003D0208"/>
    <w:rsid w:val="003D02EB"/>
    <w:rsid w:val="003D04D0"/>
    <w:rsid w:val="003D056E"/>
    <w:rsid w:val="003D0630"/>
    <w:rsid w:val="003D0BCF"/>
    <w:rsid w:val="003D0FAF"/>
    <w:rsid w:val="003D10C7"/>
    <w:rsid w:val="003D19F4"/>
    <w:rsid w:val="003D20BF"/>
    <w:rsid w:val="003D21E4"/>
    <w:rsid w:val="003D26AD"/>
    <w:rsid w:val="003D281E"/>
    <w:rsid w:val="003D29A8"/>
    <w:rsid w:val="003D2A34"/>
    <w:rsid w:val="003D2AC6"/>
    <w:rsid w:val="003D3181"/>
    <w:rsid w:val="003D31FB"/>
    <w:rsid w:val="003D33E7"/>
    <w:rsid w:val="003D3B56"/>
    <w:rsid w:val="003D40FF"/>
    <w:rsid w:val="003D4302"/>
    <w:rsid w:val="003D43E1"/>
    <w:rsid w:val="003D44F9"/>
    <w:rsid w:val="003D454B"/>
    <w:rsid w:val="003D4734"/>
    <w:rsid w:val="003D483E"/>
    <w:rsid w:val="003D4A8A"/>
    <w:rsid w:val="003D4AF6"/>
    <w:rsid w:val="003D4C52"/>
    <w:rsid w:val="003D4F1A"/>
    <w:rsid w:val="003D5543"/>
    <w:rsid w:val="003D5C5A"/>
    <w:rsid w:val="003D5DAD"/>
    <w:rsid w:val="003D5DFC"/>
    <w:rsid w:val="003D5E54"/>
    <w:rsid w:val="003D5F4E"/>
    <w:rsid w:val="003D600E"/>
    <w:rsid w:val="003D608F"/>
    <w:rsid w:val="003D6236"/>
    <w:rsid w:val="003D675D"/>
    <w:rsid w:val="003D6ACA"/>
    <w:rsid w:val="003D6F05"/>
    <w:rsid w:val="003D706B"/>
    <w:rsid w:val="003D733E"/>
    <w:rsid w:val="003E096C"/>
    <w:rsid w:val="003E0DAE"/>
    <w:rsid w:val="003E0EF8"/>
    <w:rsid w:val="003E1374"/>
    <w:rsid w:val="003E173B"/>
    <w:rsid w:val="003E1F57"/>
    <w:rsid w:val="003E2133"/>
    <w:rsid w:val="003E256B"/>
    <w:rsid w:val="003E25C1"/>
    <w:rsid w:val="003E3617"/>
    <w:rsid w:val="003E36F6"/>
    <w:rsid w:val="003E37F4"/>
    <w:rsid w:val="003E3987"/>
    <w:rsid w:val="003E3F97"/>
    <w:rsid w:val="003E4177"/>
    <w:rsid w:val="003E41E0"/>
    <w:rsid w:val="003E4974"/>
    <w:rsid w:val="003E4ADB"/>
    <w:rsid w:val="003E4E9B"/>
    <w:rsid w:val="003E51FA"/>
    <w:rsid w:val="003E58D9"/>
    <w:rsid w:val="003E5EA9"/>
    <w:rsid w:val="003E6888"/>
    <w:rsid w:val="003E6BBD"/>
    <w:rsid w:val="003E6C4B"/>
    <w:rsid w:val="003E7328"/>
    <w:rsid w:val="003E77CA"/>
    <w:rsid w:val="003E7D53"/>
    <w:rsid w:val="003E7ECA"/>
    <w:rsid w:val="003F0236"/>
    <w:rsid w:val="003F0354"/>
    <w:rsid w:val="003F0368"/>
    <w:rsid w:val="003F075D"/>
    <w:rsid w:val="003F0941"/>
    <w:rsid w:val="003F0B9D"/>
    <w:rsid w:val="003F0CE1"/>
    <w:rsid w:val="003F0EEC"/>
    <w:rsid w:val="003F111E"/>
    <w:rsid w:val="003F1409"/>
    <w:rsid w:val="003F1612"/>
    <w:rsid w:val="003F2207"/>
    <w:rsid w:val="003F24E7"/>
    <w:rsid w:val="003F2903"/>
    <w:rsid w:val="003F29A7"/>
    <w:rsid w:val="003F29CA"/>
    <w:rsid w:val="003F2B08"/>
    <w:rsid w:val="003F3188"/>
    <w:rsid w:val="003F38FF"/>
    <w:rsid w:val="003F3BB9"/>
    <w:rsid w:val="003F4217"/>
    <w:rsid w:val="003F42A9"/>
    <w:rsid w:val="003F4752"/>
    <w:rsid w:val="003F49BC"/>
    <w:rsid w:val="003F4A97"/>
    <w:rsid w:val="003F4D4C"/>
    <w:rsid w:val="003F51D4"/>
    <w:rsid w:val="003F52A7"/>
    <w:rsid w:val="003F574F"/>
    <w:rsid w:val="003F582B"/>
    <w:rsid w:val="003F58ED"/>
    <w:rsid w:val="003F5A8F"/>
    <w:rsid w:val="003F5C29"/>
    <w:rsid w:val="003F5C65"/>
    <w:rsid w:val="003F60A5"/>
    <w:rsid w:val="003F735A"/>
    <w:rsid w:val="003F73F5"/>
    <w:rsid w:val="003F74B7"/>
    <w:rsid w:val="003F78A2"/>
    <w:rsid w:val="003F7C13"/>
    <w:rsid w:val="003F7E19"/>
    <w:rsid w:val="003F7F96"/>
    <w:rsid w:val="003F7FE7"/>
    <w:rsid w:val="0040005D"/>
    <w:rsid w:val="00400354"/>
    <w:rsid w:val="00400457"/>
    <w:rsid w:val="00400587"/>
    <w:rsid w:val="0040093F"/>
    <w:rsid w:val="00400A8C"/>
    <w:rsid w:val="00400EC3"/>
    <w:rsid w:val="004015A5"/>
    <w:rsid w:val="00401A7B"/>
    <w:rsid w:val="00401D47"/>
    <w:rsid w:val="00401E5D"/>
    <w:rsid w:val="00401EFE"/>
    <w:rsid w:val="00402165"/>
    <w:rsid w:val="004024F3"/>
    <w:rsid w:val="004026A3"/>
    <w:rsid w:val="00403036"/>
    <w:rsid w:val="00403279"/>
    <w:rsid w:val="00403CC0"/>
    <w:rsid w:val="00403D24"/>
    <w:rsid w:val="00403F9A"/>
    <w:rsid w:val="00404286"/>
    <w:rsid w:val="004049B7"/>
    <w:rsid w:val="0040510B"/>
    <w:rsid w:val="00405156"/>
    <w:rsid w:val="00405723"/>
    <w:rsid w:val="00405DC4"/>
    <w:rsid w:val="00405E37"/>
    <w:rsid w:val="004061E2"/>
    <w:rsid w:val="004065C9"/>
    <w:rsid w:val="0040670F"/>
    <w:rsid w:val="00406F2B"/>
    <w:rsid w:val="004079D5"/>
    <w:rsid w:val="00407CB0"/>
    <w:rsid w:val="00407CCA"/>
    <w:rsid w:val="00407D49"/>
    <w:rsid w:val="00410344"/>
    <w:rsid w:val="004103D5"/>
    <w:rsid w:val="00410972"/>
    <w:rsid w:val="00410AA6"/>
    <w:rsid w:val="00410C08"/>
    <w:rsid w:val="00410D3B"/>
    <w:rsid w:val="004111EC"/>
    <w:rsid w:val="00411D9F"/>
    <w:rsid w:val="00411E25"/>
    <w:rsid w:val="00412052"/>
    <w:rsid w:val="0041206A"/>
    <w:rsid w:val="00412784"/>
    <w:rsid w:val="00412C84"/>
    <w:rsid w:val="00412D1B"/>
    <w:rsid w:val="004131ED"/>
    <w:rsid w:val="0041328A"/>
    <w:rsid w:val="004132AC"/>
    <w:rsid w:val="004135D8"/>
    <w:rsid w:val="0041368D"/>
    <w:rsid w:val="00413D1B"/>
    <w:rsid w:val="0041402F"/>
    <w:rsid w:val="00414ADC"/>
    <w:rsid w:val="004153A8"/>
    <w:rsid w:val="0041566C"/>
    <w:rsid w:val="00415822"/>
    <w:rsid w:val="00415D90"/>
    <w:rsid w:val="00416144"/>
    <w:rsid w:val="004162BB"/>
    <w:rsid w:val="004165F1"/>
    <w:rsid w:val="00416819"/>
    <w:rsid w:val="00416A07"/>
    <w:rsid w:val="00417631"/>
    <w:rsid w:val="00420152"/>
    <w:rsid w:val="00420412"/>
    <w:rsid w:val="00420D75"/>
    <w:rsid w:val="00420E43"/>
    <w:rsid w:val="00420F23"/>
    <w:rsid w:val="004217B3"/>
    <w:rsid w:val="004217E5"/>
    <w:rsid w:val="0042202E"/>
    <w:rsid w:val="00422154"/>
    <w:rsid w:val="004223A8"/>
    <w:rsid w:val="00422B60"/>
    <w:rsid w:val="00422C13"/>
    <w:rsid w:val="0042329D"/>
    <w:rsid w:val="004237FB"/>
    <w:rsid w:val="00423B2A"/>
    <w:rsid w:val="00423EED"/>
    <w:rsid w:val="004240C7"/>
    <w:rsid w:val="00424672"/>
    <w:rsid w:val="00424DFB"/>
    <w:rsid w:val="004251B8"/>
    <w:rsid w:val="00425367"/>
    <w:rsid w:val="004261B3"/>
    <w:rsid w:val="0042697A"/>
    <w:rsid w:val="00426AA5"/>
    <w:rsid w:val="00426ABF"/>
    <w:rsid w:val="004270D1"/>
    <w:rsid w:val="004278BC"/>
    <w:rsid w:val="00427FAE"/>
    <w:rsid w:val="0043006A"/>
    <w:rsid w:val="004308FB"/>
    <w:rsid w:val="00430B97"/>
    <w:rsid w:val="00430C63"/>
    <w:rsid w:val="00430F3F"/>
    <w:rsid w:val="0043105C"/>
    <w:rsid w:val="004312FF"/>
    <w:rsid w:val="00431463"/>
    <w:rsid w:val="00431681"/>
    <w:rsid w:val="004316E4"/>
    <w:rsid w:val="00431B40"/>
    <w:rsid w:val="0043210D"/>
    <w:rsid w:val="004321C7"/>
    <w:rsid w:val="00432685"/>
    <w:rsid w:val="00433289"/>
    <w:rsid w:val="004338F3"/>
    <w:rsid w:val="00433B63"/>
    <w:rsid w:val="00433C12"/>
    <w:rsid w:val="00433D0C"/>
    <w:rsid w:val="00433D27"/>
    <w:rsid w:val="0043464E"/>
    <w:rsid w:val="004347A7"/>
    <w:rsid w:val="004349E8"/>
    <w:rsid w:val="00434A1C"/>
    <w:rsid w:val="00434BCD"/>
    <w:rsid w:val="00434F11"/>
    <w:rsid w:val="00435D6B"/>
    <w:rsid w:val="004364FF"/>
    <w:rsid w:val="004368E3"/>
    <w:rsid w:val="00436BEE"/>
    <w:rsid w:val="00436DE9"/>
    <w:rsid w:val="00437338"/>
    <w:rsid w:val="00437374"/>
    <w:rsid w:val="0043775E"/>
    <w:rsid w:val="004377A5"/>
    <w:rsid w:val="00437862"/>
    <w:rsid w:val="00437B92"/>
    <w:rsid w:val="00437C5D"/>
    <w:rsid w:val="00437D73"/>
    <w:rsid w:val="0044039E"/>
    <w:rsid w:val="0044040E"/>
    <w:rsid w:val="004406A2"/>
    <w:rsid w:val="00440788"/>
    <w:rsid w:val="004414FD"/>
    <w:rsid w:val="00441D3E"/>
    <w:rsid w:val="00441DC9"/>
    <w:rsid w:val="00442121"/>
    <w:rsid w:val="004426D3"/>
    <w:rsid w:val="00442837"/>
    <w:rsid w:val="00442946"/>
    <w:rsid w:val="00442F74"/>
    <w:rsid w:val="0044303D"/>
    <w:rsid w:val="0044308E"/>
    <w:rsid w:val="004430F4"/>
    <w:rsid w:val="0044373D"/>
    <w:rsid w:val="00443973"/>
    <w:rsid w:val="00443B54"/>
    <w:rsid w:val="00443E0F"/>
    <w:rsid w:val="00444007"/>
    <w:rsid w:val="004440A2"/>
    <w:rsid w:val="00444953"/>
    <w:rsid w:val="00444C14"/>
    <w:rsid w:val="0044524B"/>
    <w:rsid w:val="0044533B"/>
    <w:rsid w:val="0044551F"/>
    <w:rsid w:val="00445544"/>
    <w:rsid w:val="00445558"/>
    <w:rsid w:val="004455AA"/>
    <w:rsid w:val="00445A4D"/>
    <w:rsid w:val="00445EA4"/>
    <w:rsid w:val="00446126"/>
    <w:rsid w:val="0044638A"/>
    <w:rsid w:val="00446646"/>
    <w:rsid w:val="004474DA"/>
    <w:rsid w:val="00447681"/>
    <w:rsid w:val="00447A29"/>
    <w:rsid w:val="00447A58"/>
    <w:rsid w:val="00447C65"/>
    <w:rsid w:val="00447D91"/>
    <w:rsid w:val="0045087D"/>
    <w:rsid w:val="00450A64"/>
    <w:rsid w:val="00450D1E"/>
    <w:rsid w:val="004517D9"/>
    <w:rsid w:val="00451DC5"/>
    <w:rsid w:val="00451F02"/>
    <w:rsid w:val="0045229E"/>
    <w:rsid w:val="00452448"/>
    <w:rsid w:val="004524A7"/>
    <w:rsid w:val="0045286E"/>
    <w:rsid w:val="004529CE"/>
    <w:rsid w:val="004529E5"/>
    <w:rsid w:val="00452A69"/>
    <w:rsid w:val="004531FD"/>
    <w:rsid w:val="00453363"/>
    <w:rsid w:val="00453426"/>
    <w:rsid w:val="00453471"/>
    <w:rsid w:val="004539A2"/>
    <w:rsid w:val="00453C17"/>
    <w:rsid w:val="00453D88"/>
    <w:rsid w:val="00453ED9"/>
    <w:rsid w:val="0045440A"/>
    <w:rsid w:val="004545A6"/>
    <w:rsid w:val="0045460B"/>
    <w:rsid w:val="004549A8"/>
    <w:rsid w:val="00454BC4"/>
    <w:rsid w:val="00454DD1"/>
    <w:rsid w:val="00454EEC"/>
    <w:rsid w:val="004550BC"/>
    <w:rsid w:val="00455AF2"/>
    <w:rsid w:val="00455E14"/>
    <w:rsid w:val="004562BB"/>
    <w:rsid w:val="00456628"/>
    <w:rsid w:val="004566D5"/>
    <w:rsid w:val="00456839"/>
    <w:rsid w:val="00456B92"/>
    <w:rsid w:val="004572F1"/>
    <w:rsid w:val="004573F9"/>
    <w:rsid w:val="00457626"/>
    <w:rsid w:val="00457DDC"/>
    <w:rsid w:val="00457EBA"/>
    <w:rsid w:val="00457F34"/>
    <w:rsid w:val="004601B8"/>
    <w:rsid w:val="00460705"/>
    <w:rsid w:val="00460B84"/>
    <w:rsid w:val="00460E0D"/>
    <w:rsid w:val="00460F3D"/>
    <w:rsid w:val="004611A9"/>
    <w:rsid w:val="004618D9"/>
    <w:rsid w:val="00461A9A"/>
    <w:rsid w:val="00461C84"/>
    <w:rsid w:val="00462115"/>
    <w:rsid w:val="00462448"/>
    <w:rsid w:val="00462728"/>
    <w:rsid w:val="004629A8"/>
    <w:rsid w:val="00463127"/>
    <w:rsid w:val="004632D4"/>
    <w:rsid w:val="004635D3"/>
    <w:rsid w:val="0046371F"/>
    <w:rsid w:val="004637CA"/>
    <w:rsid w:val="00463AB5"/>
    <w:rsid w:val="00463C48"/>
    <w:rsid w:val="00464152"/>
    <w:rsid w:val="0046425E"/>
    <w:rsid w:val="0046474B"/>
    <w:rsid w:val="00464916"/>
    <w:rsid w:val="004649EA"/>
    <w:rsid w:val="00464BD3"/>
    <w:rsid w:val="004654B0"/>
    <w:rsid w:val="00465A1E"/>
    <w:rsid w:val="00465A61"/>
    <w:rsid w:val="00465BCB"/>
    <w:rsid w:val="00465EE0"/>
    <w:rsid w:val="00466D2A"/>
    <w:rsid w:val="00466E0B"/>
    <w:rsid w:val="00467379"/>
    <w:rsid w:val="00467BC4"/>
    <w:rsid w:val="00467C7E"/>
    <w:rsid w:val="00467CA5"/>
    <w:rsid w:val="00467E4D"/>
    <w:rsid w:val="0047012C"/>
    <w:rsid w:val="0047014F"/>
    <w:rsid w:val="00470480"/>
    <w:rsid w:val="00470C30"/>
    <w:rsid w:val="00470E96"/>
    <w:rsid w:val="004710D3"/>
    <w:rsid w:val="0047144D"/>
    <w:rsid w:val="0047164F"/>
    <w:rsid w:val="00471B84"/>
    <w:rsid w:val="00471E94"/>
    <w:rsid w:val="00471EF4"/>
    <w:rsid w:val="00471F12"/>
    <w:rsid w:val="0047200B"/>
    <w:rsid w:val="0047232C"/>
    <w:rsid w:val="00472988"/>
    <w:rsid w:val="00472B51"/>
    <w:rsid w:val="00472C4C"/>
    <w:rsid w:val="0047411D"/>
    <w:rsid w:val="004742FF"/>
    <w:rsid w:val="004748A3"/>
    <w:rsid w:val="00474CC3"/>
    <w:rsid w:val="00474DB1"/>
    <w:rsid w:val="00474FAC"/>
    <w:rsid w:val="00475078"/>
    <w:rsid w:val="0047527F"/>
    <w:rsid w:val="00475C6D"/>
    <w:rsid w:val="00475F60"/>
    <w:rsid w:val="004760E4"/>
    <w:rsid w:val="00476118"/>
    <w:rsid w:val="00476CD6"/>
    <w:rsid w:val="00476D01"/>
    <w:rsid w:val="00476DFC"/>
    <w:rsid w:val="004773A8"/>
    <w:rsid w:val="00477646"/>
    <w:rsid w:val="004778A2"/>
    <w:rsid w:val="0047797E"/>
    <w:rsid w:val="00477D38"/>
    <w:rsid w:val="0048070F"/>
    <w:rsid w:val="00480746"/>
    <w:rsid w:val="00480782"/>
    <w:rsid w:val="004808F6"/>
    <w:rsid w:val="00480C8B"/>
    <w:rsid w:val="00480D11"/>
    <w:rsid w:val="00480FE2"/>
    <w:rsid w:val="004815F5"/>
    <w:rsid w:val="00481708"/>
    <w:rsid w:val="00481BA9"/>
    <w:rsid w:val="00481C60"/>
    <w:rsid w:val="00481FA0"/>
    <w:rsid w:val="004822F7"/>
    <w:rsid w:val="00482A30"/>
    <w:rsid w:val="00482B94"/>
    <w:rsid w:val="00482E12"/>
    <w:rsid w:val="0048368B"/>
    <w:rsid w:val="00483C09"/>
    <w:rsid w:val="00483E02"/>
    <w:rsid w:val="00484019"/>
    <w:rsid w:val="0048408C"/>
    <w:rsid w:val="004844C8"/>
    <w:rsid w:val="00484A33"/>
    <w:rsid w:val="00484B65"/>
    <w:rsid w:val="00484C2E"/>
    <w:rsid w:val="004853C3"/>
    <w:rsid w:val="00485C57"/>
    <w:rsid w:val="0048651D"/>
    <w:rsid w:val="0048682B"/>
    <w:rsid w:val="004868E3"/>
    <w:rsid w:val="00486CC6"/>
    <w:rsid w:val="00486F2D"/>
    <w:rsid w:val="004875D8"/>
    <w:rsid w:val="004875DD"/>
    <w:rsid w:val="00487BC2"/>
    <w:rsid w:val="00487C0D"/>
    <w:rsid w:val="00490099"/>
    <w:rsid w:val="004900CC"/>
    <w:rsid w:val="00490296"/>
    <w:rsid w:val="00490303"/>
    <w:rsid w:val="004908A0"/>
    <w:rsid w:val="004908A7"/>
    <w:rsid w:val="00490A0A"/>
    <w:rsid w:val="00490A99"/>
    <w:rsid w:val="00490F7C"/>
    <w:rsid w:val="00491121"/>
    <w:rsid w:val="004912C6"/>
    <w:rsid w:val="00491400"/>
    <w:rsid w:val="00491A67"/>
    <w:rsid w:val="00491F1A"/>
    <w:rsid w:val="00492045"/>
    <w:rsid w:val="00492B42"/>
    <w:rsid w:val="00492C30"/>
    <w:rsid w:val="0049304D"/>
    <w:rsid w:val="0049382D"/>
    <w:rsid w:val="004938C2"/>
    <w:rsid w:val="00493B51"/>
    <w:rsid w:val="00493D72"/>
    <w:rsid w:val="00493F52"/>
    <w:rsid w:val="00493FE7"/>
    <w:rsid w:val="0049445C"/>
    <w:rsid w:val="004948C4"/>
    <w:rsid w:val="004954A6"/>
    <w:rsid w:val="00495715"/>
    <w:rsid w:val="004957E3"/>
    <w:rsid w:val="00495A5A"/>
    <w:rsid w:val="00495CB1"/>
    <w:rsid w:val="00495E9B"/>
    <w:rsid w:val="00495F71"/>
    <w:rsid w:val="00495F85"/>
    <w:rsid w:val="0049682E"/>
    <w:rsid w:val="00496B27"/>
    <w:rsid w:val="00496C96"/>
    <w:rsid w:val="00497095"/>
    <w:rsid w:val="004971E7"/>
    <w:rsid w:val="00497890"/>
    <w:rsid w:val="00497B94"/>
    <w:rsid w:val="00497C18"/>
    <w:rsid w:val="004A0EB1"/>
    <w:rsid w:val="004A10A1"/>
    <w:rsid w:val="004A1710"/>
    <w:rsid w:val="004A19F7"/>
    <w:rsid w:val="004A1A91"/>
    <w:rsid w:val="004A1B71"/>
    <w:rsid w:val="004A1F5C"/>
    <w:rsid w:val="004A211A"/>
    <w:rsid w:val="004A2A33"/>
    <w:rsid w:val="004A2BEE"/>
    <w:rsid w:val="004A2F06"/>
    <w:rsid w:val="004A3358"/>
    <w:rsid w:val="004A36DA"/>
    <w:rsid w:val="004A36E3"/>
    <w:rsid w:val="004A3D15"/>
    <w:rsid w:val="004A439F"/>
    <w:rsid w:val="004A4694"/>
    <w:rsid w:val="004A4780"/>
    <w:rsid w:val="004A49CD"/>
    <w:rsid w:val="004A4AB6"/>
    <w:rsid w:val="004A5047"/>
    <w:rsid w:val="004A51B2"/>
    <w:rsid w:val="004A53D2"/>
    <w:rsid w:val="004A55D1"/>
    <w:rsid w:val="004A586E"/>
    <w:rsid w:val="004A5914"/>
    <w:rsid w:val="004A5EBB"/>
    <w:rsid w:val="004A6023"/>
    <w:rsid w:val="004A63AD"/>
    <w:rsid w:val="004A6493"/>
    <w:rsid w:val="004A6A1F"/>
    <w:rsid w:val="004A74FC"/>
    <w:rsid w:val="004A7D04"/>
    <w:rsid w:val="004A7F78"/>
    <w:rsid w:val="004B034D"/>
    <w:rsid w:val="004B0415"/>
    <w:rsid w:val="004B0589"/>
    <w:rsid w:val="004B0ACD"/>
    <w:rsid w:val="004B0DF8"/>
    <w:rsid w:val="004B0FB4"/>
    <w:rsid w:val="004B1346"/>
    <w:rsid w:val="004B163F"/>
    <w:rsid w:val="004B1D36"/>
    <w:rsid w:val="004B2116"/>
    <w:rsid w:val="004B2A86"/>
    <w:rsid w:val="004B2F82"/>
    <w:rsid w:val="004B3147"/>
    <w:rsid w:val="004B333A"/>
    <w:rsid w:val="004B33F3"/>
    <w:rsid w:val="004B3CD7"/>
    <w:rsid w:val="004B3EF7"/>
    <w:rsid w:val="004B404E"/>
    <w:rsid w:val="004B4091"/>
    <w:rsid w:val="004B414D"/>
    <w:rsid w:val="004B43D5"/>
    <w:rsid w:val="004B47D3"/>
    <w:rsid w:val="004B5622"/>
    <w:rsid w:val="004B56EF"/>
    <w:rsid w:val="004B580F"/>
    <w:rsid w:val="004B5CFD"/>
    <w:rsid w:val="004B5E76"/>
    <w:rsid w:val="004B5FBD"/>
    <w:rsid w:val="004B6098"/>
    <w:rsid w:val="004B6755"/>
    <w:rsid w:val="004B6F03"/>
    <w:rsid w:val="004B7243"/>
    <w:rsid w:val="004B79F6"/>
    <w:rsid w:val="004B7BB7"/>
    <w:rsid w:val="004C00ED"/>
    <w:rsid w:val="004C0354"/>
    <w:rsid w:val="004C0AB6"/>
    <w:rsid w:val="004C0C1E"/>
    <w:rsid w:val="004C0FFD"/>
    <w:rsid w:val="004C1148"/>
    <w:rsid w:val="004C1701"/>
    <w:rsid w:val="004C1B13"/>
    <w:rsid w:val="004C21DB"/>
    <w:rsid w:val="004C2600"/>
    <w:rsid w:val="004C2703"/>
    <w:rsid w:val="004C2761"/>
    <w:rsid w:val="004C28E4"/>
    <w:rsid w:val="004C2BEB"/>
    <w:rsid w:val="004C2E3A"/>
    <w:rsid w:val="004C382B"/>
    <w:rsid w:val="004C3A7E"/>
    <w:rsid w:val="004C3FE0"/>
    <w:rsid w:val="004C3FE4"/>
    <w:rsid w:val="004C4184"/>
    <w:rsid w:val="004C467B"/>
    <w:rsid w:val="004C4708"/>
    <w:rsid w:val="004C4B58"/>
    <w:rsid w:val="004C507F"/>
    <w:rsid w:val="004C5119"/>
    <w:rsid w:val="004C557E"/>
    <w:rsid w:val="004C5716"/>
    <w:rsid w:val="004C5775"/>
    <w:rsid w:val="004C58E3"/>
    <w:rsid w:val="004C61F5"/>
    <w:rsid w:val="004C69F3"/>
    <w:rsid w:val="004C6A30"/>
    <w:rsid w:val="004C728D"/>
    <w:rsid w:val="004C72DB"/>
    <w:rsid w:val="004C78D4"/>
    <w:rsid w:val="004C7EAF"/>
    <w:rsid w:val="004D0012"/>
    <w:rsid w:val="004D055E"/>
    <w:rsid w:val="004D0B92"/>
    <w:rsid w:val="004D1BA9"/>
    <w:rsid w:val="004D1DED"/>
    <w:rsid w:val="004D1F28"/>
    <w:rsid w:val="004D2263"/>
    <w:rsid w:val="004D3129"/>
    <w:rsid w:val="004D330D"/>
    <w:rsid w:val="004D34C5"/>
    <w:rsid w:val="004D3638"/>
    <w:rsid w:val="004D4155"/>
    <w:rsid w:val="004D425E"/>
    <w:rsid w:val="004D42D0"/>
    <w:rsid w:val="004D440B"/>
    <w:rsid w:val="004D44C5"/>
    <w:rsid w:val="004D46B6"/>
    <w:rsid w:val="004D4AAF"/>
    <w:rsid w:val="004D4C76"/>
    <w:rsid w:val="004D4DCA"/>
    <w:rsid w:val="004D5458"/>
    <w:rsid w:val="004D5479"/>
    <w:rsid w:val="004D54FE"/>
    <w:rsid w:val="004D5883"/>
    <w:rsid w:val="004D5966"/>
    <w:rsid w:val="004D5C6D"/>
    <w:rsid w:val="004D6302"/>
    <w:rsid w:val="004D6523"/>
    <w:rsid w:val="004D69F0"/>
    <w:rsid w:val="004D6CD9"/>
    <w:rsid w:val="004D6F59"/>
    <w:rsid w:val="004D7167"/>
    <w:rsid w:val="004D75A5"/>
    <w:rsid w:val="004D79EE"/>
    <w:rsid w:val="004D7A57"/>
    <w:rsid w:val="004E02E0"/>
    <w:rsid w:val="004E13D8"/>
    <w:rsid w:val="004E1A44"/>
    <w:rsid w:val="004E1B5E"/>
    <w:rsid w:val="004E1BA9"/>
    <w:rsid w:val="004E2977"/>
    <w:rsid w:val="004E2C99"/>
    <w:rsid w:val="004E2E73"/>
    <w:rsid w:val="004E311F"/>
    <w:rsid w:val="004E34B2"/>
    <w:rsid w:val="004E37DD"/>
    <w:rsid w:val="004E383F"/>
    <w:rsid w:val="004E3994"/>
    <w:rsid w:val="004E3E56"/>
    <w:rsid w:val="004E4071"/>
    <w:rsid w:val="004E41CF"/>
    <w:rsid w:val="004E46A8"/>
    <w:rsid w:val="004E4C04"/>
    <w:rsid w:val="004E4CCF"/>
    <w:rsid w:val="004E4D19"/>
    <w:rsid w:val="004E4D2A"/>
    <w:rsid w:val="004E4D72"/>
    <w:rsid w:val="004E4EDF"/>
    <w:rsid w:val="004E5458"/>
    <w:rsid w:val="004E5FD6"/>
    <w:rsid w:val="004E68E5"/>
    <w:rsid w:val="004E6A8D"/>
    <w:rsid w:val="004E6F65"/>
    <w:rsid w:val="004E7220"/>
    <w:rsid w:val="004E724F"/>
    <w:rsid w:val="004E74F2"/>
    <w:rsid w:val="004E7A69"/>
    <w:rsid w:val="004F051E"/>
    <w:rsid w:val="004F0715"/>
    <w:rsid w:val="004F0FFB"/>
    <w:rsid w:val="004F11B0"/>
    <w:rsid w:val="004F172E"/>
    <w:rsid w:val="004F1738"/>
    <w:rsid w:val="004F1A39"/>
    <w:rsid w:val="004F1BA4"/>
    <w:rsid w:val="004F204A"/>
    <w:rsid w:val="004F2C73"/>
    <w:rsid w:val="004F304A"/>
    <w:rsid w:val="004F3772"/>
    <w:rsid w:val="004F3D11"/>
    <w:rsid w:val="004F3FED"/>
    <w:rsid w:val="004F41C6"/>
    <w:rsid w:val="004F42F7"/>
    <w:rsid w:val="004F437B"/>
    <w:rsid w:val="004F4561"/>
    <w:rsid w:val="004F49D5"/>
    <w:rsid w:val="004F49E2"/>
    <w:rsid w:val="004F4A17"/>
    <w:rsid w:val="004F5600"/>
    <w:rsid w:val="004F567B"/>
    <w:rsid w:val="004F58BB"/>
    <w:rsid w:val="004F5CD8"/>
    <w:rsid w:val="004F5FB1"/>
    <w:rsid w:val="004F636B"/>
    <w:rsid w:val="004F68AB"/>
    <w:rsid w:val="004F6C24"/>
    <w:rsid w:val="004F7299"/>
    <w:rsid w:val="004F7358"/>
    <w:rsid w:val="004F765E"/>
    <w:rsid w:val="004F79EF"/>
    <w:rsid w:val="004F7A8B"/>
    <w:rsid w:val="004F7B0B"/>
    <w:rsid w:val="004F7D0B"/>
    <w:rsid w:val="004F7E3B"/>
    <w:rsid w:val="0050053C"/>
    <w:rsid w:val="0050082D"/>
    <w:rsid w:val="005008E2"/>
    <w:rsid w:val="005009FC"/>
    <w:rsid w:val="00500A05"/>
    <w:rsid w:val="00500A7A"/>
    <w:rsid w:val="00500FE0"/>
    <w:rsid w:val="005013A2"/>
    <w:rsid w:val="00501C11"/>
    <w:rsid w:val="00501FC4"/>
    <w:rsid w:val="0050258A"/>
    <w:rsid w:val="00502A14"/>
    <w:rsid w:val="00503165"/>
    <w:rsid w:val="005031C4"/>
    <w:rsid w:val="00503278"/>
    <w:rsid w:val="0050340F"/>
    <w:rsid w:val="00503654"/>
    <w:rsid w:val="0050383B"/>
    <w:rsid w:val="00504170"/>
    <w:rsid w:val="00504352"/>
    <w:rsid w:val="0050438C"/>
    <w:rsid w:val="005043B8"/>
    <w:rsid w:val="00504603"/>
    <w:rsid w:val="0050466E"/>
    <w:rsid w:val="00504B54"/>
    <w:rsid w:val="00504E37"/>
    <w:rsid w:val="005050B5"/>
    <w:rsid w:val="00505A51"/>
    <w:rsid w:val="00505DB6"/>
    <w:rsid w:val="0050663A"/>
    <w:rsid w:val="00506B6D"/>
    <w:rsid w:val="00506DB5"/>
    <w:rsid w:val="005072CB"/>
    <w:rsid w:val="00507D0E"/>
    <w:rsid w:val="00507E3F"/>
    <w:rsid w:val="005103BD"/>
    <w:rsid w:val="005105F4"/>
    <w:rsid w:val="005105FE"/>
    <w:rsid w:val="005107EE"/>
    <w:rsid w:val="00510927"/>
    <w:rsid w:val="00510BFF"/>
    <w:rsid w:val="00511557"/>
    <w:rsid w:val="0051185E"/>
    <w:rsid w:val="005119A1"/>
    <w:rsid w:val="00511CDE"/>
    <w:rsid w:val="00511DF3"/>
    <w:rsid w:val="00511EB6"/>
    <w:rsid w:val="00512530"/>
    <w:rsid w:val="005129DD"/>
    <w:rsid w:val="00512C73"/>
    <w:rsid w:val="00513193"/>
    <w:rsid w:val="0051403A"/>
    <w:rsid w:val="005141D2"/>
    <w:rsid w:val="00514419"/>
    <w:rsid w:val="0051479D"/>
    <w:rsid w:val="00514BBA"/>
    <w:rsid w:val="00514D06"/>
    <w:rsid w:val="0051504F"/>
    <w:rsid w:val="0051562C"/>
    <w:rsid w:val="00515FF3"/>
    <w:rsid w:val="00516307"/>
    <w:rsid w:val="00516C59"/>
    <w:rsid w:val="00517113"/>
    <w:rsid w:val="0051760A"/>
    <w:rsid w:val="005176D2"/>
    <w:rsid w:val="00517721"/>
    <w:rsid w:val="0051788F"/>
    <w:rsid w:val="005179E1"/>
    <w:rsid w:val="00517DC8"/>
    <w:rsid w:val="00517FC5"/>
    <w:rsid w:val="005201FA"/>
    <w:rsid w:val="00520728"/>
    <w:rsid w:val="00520859"/>
    <w:rsid w:val="00520A15"/>
    <w:rsid w:val="00520A2D"/>
    <w:rsid w:val="00520B46"/>
    <w:rsid w:val="00520F78"/>
    <w:rsid w:val="0052176D"/>
    <w:rsid w:val="005219D8"/>
    <w:rsid w:val="005219E5"/>
    <w:rsid w:val="00521F4B"/>
    <w:rsid w:val="00522589"/>
    <w:rsid w:val="00522787"/>
    <w:rsid w:val="00522D8C"/>
    <w:rsid w:val="00522D96"/>
    <w:rsid w:val="00523165"/>
    <w:rsid w:val="005233D5"/>
    <w:rsid w:val="00523721"/>
    <w:rsid w:val="00523ACE"/>
    <w:rsid w:val="00523DB4"/>
    <w:rsid w:val="0052408D"/>
    <w:rsid w:val="005240DF"/>
    <w:rsid w:val="0052457E"/>
    <w:rsid w:val="00524D0C"/>
    <w:rsid w:val="00524F9D"/>
    <w:rsid w:val="00525DD3"/>
    <w:rsid w:val="00525DED"/>
    <w:rsid w:val="00525EF9"/>
    <w:rsid w:val="005263F4"/>
    <w:rsid w:val="005264BE"/>
    <w:rsid w:val="0052667A"/>
    <w:rsid w:val="0052676B"/>
    <w:rsid w:val="00526A5F"/>
    <w:rsid w:val="0052719A"/>
    <w:rsid w:val="005272C7"/>
    <w:rsid w:val="00527473"/>
    <w:rsid w:val="00527587"/>
    <w:rsid w:val="00527C50"/>
    <w:rsid w:val="00527F22"/>
    <w:rsid w:val="00530090"/>
    <w:rsid w:val="005301E1"/>
    <w:rsid w:val="005304B1"/>
    <w:rsid w:val="005313E4"/>
    <w:rsid w:val="00531724"/>
    <w:rsid w:val="00531976"/>
    <w:rsid w:val="00531D51"/>
    <w:rsid w:val="005320E8"/>
    <w:rsid w:val="005323FD"/>
    <w:rsid w:val="005329BD"/>
    <w:rsid w:val="00532BCB"/>
    <w:rsid w:val="00532E6C"/>
    <w:rsid w:val="005333C1"/>
    <w:rsid w:val="00533700"/>
    <w:rsid w:val="005339F1"/>
    <w:rsid w:val="00533A76"/>
    <w:rsid w:val="00533D5F"/>
    <w:rsid w:val="00534DEB"/>
    <w:rsid w:val="005356DD"/>
    <w:rsid w:val="005358B8"/>
    <w:rsid w:val="0053592F"/>
    <w:rsid w:val="005361B1"/>
    <w:rsid w:val="005362C5"/>
    <w:rsid w:val="005362E6"/>
    <w:rsid w:val="00536507"/>
    <w:rsid w:val="0053650D"/>
    <w:rsid w:val="005365B2"/>
    <w:rsid w:val="00536646"/>
    <w:rsid w:val="0053666A"/>
    <w:rsid w:val="005366EC"/>
    <w:rsid w:val="00536796"/>
    <w:rsid w:val="00536B4B"/>
    <w:rsid w:val="00536CF9"/>
    <w:rsid w:val="00536DE3"/>
    <w:rsid w:val="00536F16"/>
    <w:rsid w:val="005374B8"/>
    <w:rsid w:val="0053750D"/>
    <w:rsid w:val="00537CE8"/>
    <w:rsid w:val="00537D36"/>
    <w:rsid w:val="0054015C"/>
    <w:rsid w:val="0054021B"/>
    <w:rsid w:val="00540761"/>
    <w:rsid w:val="00540C68"/>
    <w:rsid w:val="0054145A"/>
    <w:rsid w:val="0054186E"/>
    <w:rsid w:val="00542335"/>
    <w:rsid w:val="005425D5"/>
    <w:rsid w:val="0054280C"/>
    <w:rsid w:val="00542A56"/>
    <w:rsid w:val="00542CC7"/>
    <w:rsid w:val="00542F33"/>
    <w:rsid w:val="005433BA"/>
    <w:rsid w:val="0054394C"/>
    <w:rsid w:val="00543EF7"/>
    <w:rsid w:val="005442E2"/>
    <w:rsid w:val="00544556"/>
    <w:rsid w:val="0054486E"/>
    <w:rsid w:val="0054517C"/>
    <w:rsid w:val="00545603"/>
    <w:rsid w:val="00545952"/>
    <w:rsid w:val="00545AE1"/>
    <w:rsid w:val="00545F61"/>
    <w:rsid w:val="0054627D"/>
    <w:rsid w:val="00546467"/>
    <w:rsid w:val="00546672"/>
    <w:rsid w:val="00546929"/>
    <w:rsid w:val="00547063"/>
    <w:rsid w:val="005471F8"/>
    <w:rsid w:val="00547491"/>
    <w:rsid w:val="005475A9"/>
    <w:rsid w:val="005476B0"/>
    <w:rsid w:val="00550243"/>
    <w:rsid w:val="005504C6"/>
    <w:rsid w:val="005505FC"/>
    <w:rsid w:val="005509C9"/>
    <w:rsid w:val="00550A26"/>
    <w:rsid w:val="00550A87"/>
    <w:rsid w:val="00550BCA"/>
    <w:rsid w:val="005511AD"/>
    <w:rsid w:val="00551A45"/>
    <w:rsid w:val="00551C53"/>
    <w:rsid w:val="00551CAF"/>
    <w:rsid w:val="0055231A"/>
    <w:rsid w:val="005524A5"/>
    <w:rsid w:val="005524CE"/>
    <w:rsid w:val="00552C72"/>
    <w:rsid w:val="00552FA6"/>
    <w:rsid w:val="00553191"/>
    <w:rsid w:val="0055320B"/>
    <w:rsid w:val="005533E5"/>
    <w:rsid w:val="0055364C"/>
    <w:rsid w:val="00553B09"/>
    <w:rsid w:val="00554539"/>
    <w:rsid w:val="00554A4F"/>
    <w:rsid w:val="00555049"/>
    <w:rsid w:val="005550A8"/>
    <w:rsid w:val="00555140"/>
    <w:rsid w:val="00555690"/>
    <w:rsid w:val="00556506"/>
    <w:rsid w:val="005568E2"/>
    <w:rsid w:val="00556A66"/>
    <w:rsid w:val="00556C89"/>
    <w:rsid w:val="00556CA8"/>
    <w:rsid w:val="00557019"/>
    <w:rsid w:val="00557295"/>
    <w:rsid w:val="0055755B"/>
    <w:rsid w:val="00557BA0"/>
    <w:rsid w:val="005600F8"/>
    <w:rsid w:val="00560288"/>
    <w:rsid w:val="0056028F"/>
    <w:rsid w:val="00560583"/>
    <w:rsid w:val="0056077F"/>
    <w:rsid w:val="00560A0F"/>
    <w:rsid w:val="00561997"/>
    <w:rsid w:val="005620BB"/>
    <w:rsid w:val="00562504"/>
    <w:rsid w:val="005625B2"/>
    <w:rsid w:val="00562633"/>
    <w:rsid w:val="005628D2"/>
    <w:rsid w:val="005629D5"/>
    <w:rsid w:val="00562E97"/>
    <w:rsid w:val="00562EB8"/>
    <w:rsid w:val="00563319"/>
    <w:rsid w:val="00563394"/>
    <w:rsid w:val="0056343A"/>
    <w:rsid w:val="00563A05"/>
    <w:rsid w:val="00563B61"/>
    <w:rsid w:val="00563DCF"/>
    <w:rsid w:val="00563F2D"/>
    <w:rsid w:val="00564072"/>
    <w:rsid w:val="005649AF"/>
    <w:rsid w:val="00564CA8"/>
    <w:rsid w:val="00564DC2"/>
    <w:rsid w:val="00564E70"/>
    <w:rsid w:val="0056514A"/>
    <w:rsid w:val="0056531A"/>
    <w:rsid w:val="005653F0"/>
    <w:rsid w:val="00565E65"/>
    <w:rsid w:val="00565EFE"/>
    <w:rsid w:val="005660D8"/>
    <w:rsid w:val="0056651C"/>
    <w:rsid w:val="00566827"/>
    <w:rsid w:val="005668F0"/>
    <w:rsid w:val="00566D92"/>
    <w:rsid w:val="0056716E"/>
    <w:rsid w:val="0056754B"/>
    <w:rsid w:val="00567681"/>
    <w:rsid w:val="005676B8"/>
    <w:rsid w:val="005701F2"/>
    <w:rsid w:val="005703B8"/>
    <w:rsid w:val="0057070B"/>
    <w:rsid w:val="005708C7"/>
    <w:rsid w:val="00570AF2"/>
    <w:rsid w:val="00570CDC"/>
    <w:rsid w:val="005710AB"/>
    <w:rsid w:val="005710ED"/>
    <w:rsid w:val="0057124F"/>
    <w:rsid w:val="00571389"/>
    <w:rsid w:val="00571449"/>
    <w:rsid w:val="005715CF"/>
    <w:rsid w:val="00571DCA"/>
    <w:rsid w:val="005721C3"/>
    <w:rsid w:val="005723F0"/>
    <w:rsid w:val="005725EA"/>
    <w:rsid w:val="00572618"/>
    <w:rsid w:val="0057293C"/>
    <w:rsid w:val="00573035"/>
    <w:rsid w:val="0057319D"/>
    <w:rsid w:val="005731AF"/>
    <w:rsid w:val="005731F1"/>
    <w:rsid w:val="00573461"/>
    <w:rsid w:val="005734BA"/>
    <w:rsid w:val="005736A1"/>
    <w:rsid w:val="00573AD0"/>
    <w:rsid w:val="00573F1C"/>
    <w:rsid w:val="0057455E"/>
    <w:rsid w:val="00574A70"/>
    <w:rsid w:val="00574B9E"/>
    <w:rsid w:val="00574DBF"/>
    <w:rsid w:val="00574F0A"/>
    <w:rsid w:val="00575595"/>
    <w:rsid w:val="005761A5"/>
    <w:rsid w:val="0057629D"/>
    <w:rsid w:val="005763AA"/>
    <w:rsid w:val="0057644C"/>
    <w:rsid w:val="00576B6E"/>
    <w:rsid w:val="00576BB0"/>
    <w:rsid w:val="00576D13"/>
    <w:rsid w:val="005771B7"/>
    <w:rsid w:val="005773D5"/>
    <w:rsid w:val="00577469"/>
    <w:rsid w:val="0057763A"/>
    <w:rsid w:val="00577AFB"/>
    <w:rsid w:val="005802A4"/>
    <w:rsid w:val="005803EE"/>
    <w:rsid w:val="00580585"/>
    <w:rsid w:val="00580974"/>
    <w:rsid w:val="00580A26"/>
    <w:rsid w:val="00580AB3"/>
    <w:rsid w:val="00580CFD"/>
    <w:rsid w:val="005815E9"/>
    <w:rsid w:val="005819B4"/>
    <w:rsid w:val="00581EF5"/>
    <w:rsid w:val="00581F64"/>
    <w:rsid w:val="005820CC"/>
    <w:rsid w:val="00582A03"/>
    <w:rsid w:val="00582EE7"/>
    <w:rsid w:val="005834A3"/>
    <w:rsid w:val="00583E4A"/>
    <w:rsid w:val="00583E97"/>
    <w:rsid w:val="0058418E"/>
    <w:rsid w:val="005844A7"/>
    <w:rsid w:val="0058506B"/>
    <w:rsid w:val="00585393"/>
    <w:rsid w:val="00585426"/>
    <w:rsid w:val="00585C35"/>
    <w:rsid w:val="00585DBE"/>
    <w:rsid w:val="00585EAD"/>
    <w:rsid w:val="00585EBD"/>
    <w:rsid w:val="00586702"/>
    <w:rsid w:val="005868FE"/>
    <w:rsid w:val="00586B07"/>
    <w:rsid w:val="00586D24"/>
    <w:rsid w:val="00586D97"/>
    <w:rsid w:val="00586DBD"/>
    <w:rsid w:val="00586EB5"/>
    <w:rsid w:val="00587395"/>
    <w:rsid w:val="00587462"/>
    <w:rsid w:val="0058759E"/>
    <w:rsid w:val="00587AE7"/>
    <w:rsid w:val="00587F19"/>
    <w:rsid w:val="005903E7"/>
    <w:rsid w:val="00590722"/>
    <w:rsid w:val="00590FF7"/>
    <w:rsid w:val="005913C4"/>
    <w:rsid w:val="005917C3"/>
    <w:rsid w:val="005918F3"/>
    <w:rsid w:val="00591A27"/>
    <w:rsid w:val="00591A71"/>
    <w:rsid w:val="00591FB6"/>
    <w:rsid w:val="00591FB7"/>
    <w:rsid w:val="00592161"/>
    <w:rsid w:val="0059264B"/>
    <w:rsid w:val="00592673"/>
    <w:rsid w:val="0059275D"/>
    <w:rsid w:val="00592A0B"/>
    <w:rsid w:val="00592AC2"/>
    <w:rsid w:val="00592F48"/>
    <w:rsid w:val="005930B7"/>
    <w:rsid w:val="005939E3"/>
    <w:rsid w:val="00593B5B"/>
    <w:rsid w:val="00593D7A"/>
    <w:rsid w:val="00594172"/>
    <w:rsid w:val="00594315"/>
    <w:rsid w:val="00594687"/>
    <w:rsid w:val="00594804"/>
    <w:rsid w:val="00594FF5"/>
    <w:rsid w:val="00595DBB"/>
    <w:rsid w:val="00595FAF"/>
    <w:rsid w:val="00595FE5"/>
    <w:rsid w:val="00596106"/>
    <w:rsid w:val="0059615B"/>
    <w:rsid w:val="005962CF"/>
    <w:rsid w:val="0059654D"/>
    <w:rsid w:val="0059669F"/>
    <w:rsid w:val="00596BDF"/>
    <w:rsid w:val="00596C31"/>
    <w:rsid w:val="00596E96"/>
    <w:rsid w:val="00596F18"/>
    <w:rsid w:val="00597314"/>
    <w:rsid w:val="0059737A"/>
    <w:rsid w:val="00597449"/>
    <w:rsid w:val="00597914"/>
    <w:rsid w:val="00597CDD"/>
    <w:rsid w:val="00597DD1"/>
    <w:rsid w:val="005A026E"/>
    <w:rsid w:val="005A029C"/>
    <w:rsid w:val="005A0667"/>
    <w:rsid w:val="005A0695"/>
    <w:rsid w:val="005A0B61"/>
    <w:rsid w:val="005A0DDB"/>
    <w:rsid w:val="005A1028"/>
    <w:rsid w:val="005A1079"/>
    <w:rsid w:val="005A1347"/>
    <w:rsid w:val="005A1993"/>
    <w:rsid w:val="005A19A1"/>
    <w:rsid w:val="005A1BA7"/>
    <w:rsid w:val="005A1CEA"/>
    <w:rsid w:val="005A1DF7"/>
    <w:rsid w:val="005A1FA9"/>
    <w:rsid w:val="005A22F3"/>
    <w:rsid w:val="005A2562"/>
    <w:rsid w:val="005A2A53"/>
    <w:rsid w:val="005A2BA4"/>
    <w:rsid w:val="005A2CB7"/>
    <w:rsid w:val="005A2D8A"/>
    <w:rsid w:val="005A2E5D"/>
    <w:rsid w:val="005A3A10"/>
    <w:rsid w:val="005A3AE7"/>
    <w:rsid w:val="005A47C6"/>
    <w:rsid w:val="005A47F4"/>
    <w:rsid w:val="005A489B"/>
    <w:rsid w:val="005A4F77"/>
    <w:rsid w:val="005A59DE"/>
    <w:rsid w:val="005A5CD3"/>
    <w:rsid w:val="005A60FD"/>
    <w:rsid w:val="005A6463"/>
    <w:rsid w:val="005A65E3"/>
    <w:rsid w:val="005A6D6A"/>
    <w:rsid w:val="005A7887"/>
    <w:rsid w:val="005A7BE3"/>
    <w:rsid w:val="005A7E22"/>
    <w:rsid w:val="005B047F"/>
    <w:rsid w:val="005B05C6"/>
    <w:rsid w:val="005B0D48"/>
    <w:rsid w:val="005B0DC8"/>
    <w:rsid w:val="005B1624"/>
    <w:rsid w:val="005B1D74"/>
    <w:rsid w:val="005B2522"/>
    <w:rsid w:val="005B31DC"/>
    <w:rsid w:val="005B344D"/>
    <w:rsid w:val="005B3AD0"/>
    <w:rsid w:val="005B3AE1"/>
    <w:rsid w:val="005B4209"/>
    <w:rsid w:val="005B4435"/>
    <w:rsid w:val="005B4495"/>
    <w:rsid w:val="005B4B61"/>
    <w:rsid w:val="005B4C1D"/>
    <w:rsid w:val="005B4E87"/>
    <w:rsid w:val="005B60A4"/>
    <w:rsid w:val="005B613C"/>
    <w:rsid w:val="005B6244"/>
    <w:rsid w:val="005B6D0B"/>
    <w:rsid w:val="005B6F09"/>
    <w:rsid w:val="005B7052"/>
    <w:rsid w:val="005B70CB"/>
    <w:rsid w:val="005B74EF"/>
    <w:rsid w:val="005B779F"/>
    <w:rsid w:val="005B787F"/>
    <w:rsid w:val="005B78F1"/>
    <w:rsid w:val="005B7C04"/>
    <w:rsid w:val="005B7E71"/>
    <w:rsid w:val="005B7E95"/>
    <w:rsid w:val="005C02C0"/>
    <w:rsid w:val="005C0A4B"/>
    <w:rsid w:val="005C0F27"/>
    <w:rsid w:val="005C1091"/>
    <w:rsid w:val="005C1277"/>
    <w:rsid w:val="005C12C4"/>
    <w:rsid w:val="005C13B3"/>
    <w:rsid w:val="005C13FA"/>
    <w:rsid w:val="005C1915"/>
    <w:rsid w:val="005C19DD"/>
    <w:rsid w:val="005C219B"/>
    <w:rsid w:val="005C28A5"/>
    <w:rsid w:val="005C2ABB"/>
    <w:rsid w:val="005C321F"/>
    <w:rsid w:val="005C3E81"/>
    <w:rsid w:val="005C3E89"/>
    <w:rsid w:val="005C40E8"/>
    <w:rsid w:val="005C43B7"/>
    <w:rsid w:val="005C47B5"/>
    <w:rsid w:val="005C4905"/>
    <w:rsid w:val="005C4DED"/>
    <w:rsid w:val="005C5CBD"/>
    <w:rsid w:val="005C5DEA"/>
    <w:rsid w:val="005C5FE5"/>
    <w:rsid w:val="005C61A0"/>
    <w:rsid w:val="005C62B9"/>
    <w:rsid w:val="005C63FE"/>
    <w:rsid w:val="005C6C25"/>
    <w:rsid w:val="005C6CCB"/>
    <w:rsid w:val="005C6CE9"/>
    <w:rsid w:val="005C7570"/>
    <w:rsid w:val="005C79D0"/>
    <w:rsid w:val="005D0120"/>
    <w:rsid w:val="005D01A9"/>
    <w:rsid w:val="005D0784"/>
    <w:rsid w:val="005D0C8F"/>
    <w:rsid w:val="005D0CEA"/>
    <w:rsid w:val="005D0E42"/>
    <w:rsid w:val="005D0F57"/>
    <w:rsid w:val="005D1A73"/>
    <w:rsid w:val="005D1BA6"/>
    <w:rsid w:val="005D1D89"/>
    <w:rsid w:val="005D1E62"/>
    <w:rsid w:val="005D21BE"/>
    <w:rsid w:val="005D23F2"/>
    <w:rsid w:val="005D2482"/>
    <w:rsid w:val="005D2F66"/>
    <w:rsid w:val="005D344F"/>
    <w:rsid w:val="005D3664"/>
    <w:rsid w:val="005D37F2"/>
    <w:rsid w:val="005D3828"/>
    <w:rsid w:val="005D3991"/>
    <w:rsid w:val="005D3FFE"/>
    <w:rsid w:val="005D46A7"/>
    <w:rsid w:val="005D4BE3"/>
    <w:rsid w:val="005D58DD"/>
    <w:rsid w:val="005D5A51"/>
    <w:rsid w:val="005D678B"/>
    <w:rsid w:val="005D6A11"/>
    <w:rsid w:val="005D6B6F"/>
    <w:rsid w:val="005D6B88"/>
    <w:rsid w:val="005D6EF8"/>
    <w:rsid w:val="005D74D3"/>
    <w:rsid w:val="005D77B3"/>
    <w:rsid w:val="005D78B5"/>
    <w:rsid w:val="005D7926"/>
    <w:rsid w:val="005E03A7"/>
    <w:rsid w:val="005E0DAE"/>
    <w:rsid w:val="005E0FBC"/>
    <w:rsid w:val="005E14DA"/>
    <w:rsid w:val="005E1594"/>
    <w:rsid w:val="005E1764"/>
    <w:rsid w:val="005E176D"/>
    <w:rsid w:val="005E1F50"/>
    <w:rsid w:val="005E1FDD"/>
    <w:rsid w:val="005E2863"/>
    <w:rsid w:val="005E2B9B"/>
    <w:rsid w:val="005E345D"/>
    <w:rsid w:val="005E3932"/>
    <w:rsid w:val="005E405C"/>
    <w:rsid w:val="005E4A4F"/>
    <w:rsid w:val="005E4DFC"/>
    <w:rsid w:val="005E4E2C"/>
    <w:rsid w:val="005E59CE"/>
    <w:rsid w:val="005E5E1C"/>
    <w:rsid w:val="005E5EA5"/>
    <w:rsid w:val="005E601F"/>
    <w:rsid w:val="005E6138"/>
    <w:rsid w:val="005E643E"/>
    <w:rsid w:val="005E65E4"/>
    <w:rsid w:val="005E66F7"/>
    <w:rsid w:val="005E6A91"/>
    <w:rsid w:val="005E6E9C"/>
    <w:rsid w:val="005E7335"/>
    <w:rsid w:val="005E73B6"/>
    <w:rsid w:val="005E7724"/>
    <w:rsid w:val="005E7910"/>
    <w:rsid w:val="005E79BE"/>
    <w:rsid w:val="005F04D9"/>
    <w:rsid w:val="005F05FE"/>
    <w:rsid w:val="005F0CA5"/>
    <w:rsid w:val="005F0D62"/>
    <w:rsid w:val="005F0F6E"/>
    <w:rsid w:val="005F10A0"/>
    <w:rsid w:val="005F1162"/>
    <w:rsid w:val="005F219A"/>
    <w:rsid w:val="005F227C"/>
    <w:rsid w:val="005F2352"/>
    <w:rsid w:val="005F2A61"/>
    <w:rsid w:val="005F2DF7"/>
    <w:rsid w:val="005F3484"/>
    <w:rsid w:val="005F3593"/>
    <w:rsid w:val="005F3948"/>
    <w:rsid w:val="005F4279"/>
    <w:rsid w:val="005F458A"/>
    <w:rsid w:val="005F475F"/>
    <w:rsid w:val="005F4A9D"/>
    <w:rsid w:val="005F4D08"/>
    <w:rsid w:val="005F519B"/>
    <w:rsid w:val="005F5392"/>
    <w:rsid w:val="005F58C5"/>
    <w:rsid w:val="005F5AF8"/>
    <w:rsid w:val="005F5D67"/>
    <w:rsid w:val="005F5E4F"/>
    <w:rsid w:val="005F5EE7"/>
    <w:rsid w:val="005F6641"/>
    <w:rsid w:val="005F7197"/>
    <w:rsid w:val="005F74DF"/>
    <w:rsid w:val="005F76CC"/>
    <w:rsid w:val="005F79B5"/>
    <w:rsid w:val="0060002C"/>
    <w:rsid w:val="00600957"/>
    <w:rsid w:val="00600E70"/>
    <w:rsid w:val="006013A8"/>
    <w:rsid w:val="00601501"/>
    <w:rsid w:val="00601BD0"/>
    <w:rsid w:val="00601FC4"/>
    <w:rsid w:val="0060220F"/>
    <w:rsid w:val="00602289"/>
    <w:rsid w:val="006024D0"/>
    <w:rsid w:val="00602CFD"/>
    <w:rsid w:val="00602D52"/>
    <w:rsid w:val="00602F2D"/>
    <w:rsid w:val="00603580"/>
    <w:rsid w:val="0060365E"/>
    <w:rsid w:val="00603932"/>
    <w:rsid w:val="00603AC3"/>
    <w:rsid w:val="00603C90"/>
    <w:rsid w:val="00604A6A"/>
    <w:rsid w:val="00604E4E"/>
    <w:rsid w:val="00605460"/>
    <w:rsid w:val="00605C94"/>
    <w:rsid w:val="006061AE"/>
    <w:rsid w:val="0060622A"/>
    <w:rsid w:val="0060659A"/>
    <w:rsid w:val="00606819"/>
    <w:rsid w:val="00606925"/>
    <w:rsid w:val="00607169"/>
    <w:rsid w:val="006072D1"/>
    <w:rsid w:val="006073ED"/>
    <w:rsid w:val="00607697"/>
    <w:rsid w:val="00607830"/>
    <w:rsid w:val="00607DD7"/>
    <w:rsid w:val="0061000F"/>
    <w:rsid w:val="00610035"/>
    <w:rsid w:val="006100E6"/>
    <w:rsid w:val="00610496"/>
    <w:rsid w:val="00610569"/>
    <w:rsid w:val="006108DE"/>
    <w:rsid w:val="00610BF6"/>
    <w:rsid w:val="00610C25"/>
    <w:rsid w:val="0061129E"/>
    <w:rsid w:val="006115C6"/>
    <w:rsid w:val="006115DA"/>
    <w:rsid w:val="00611873"/>
    <w:rsid w:val="00611A09"/>
    <w:rsid w:val="00611B98"/>
    <w:rsid w:val="00612387"/>
    <w:rsid w:val="00612414"/>
    <w:rsid w:val="006129FA"/>
    <w:rsid w:val="00612DF8"/>
    <w:rsid w:val="006138BC"/>
    <w:rsid w:val="00613ABB"/>
    <w:rsid w:val="00613ABF"/>
    <w:rsid w:val="00613AFE"/>
    <w:rsid w:val="00613CAD"/>
    <w:rsid w:val="006140E6"/>
    <w:rsid w:val="00614127"/>
    <w:rsid w:val="006142E5"/>
    <w:rsid w:val="0061449E"/>
    <w:rsid w:val="00614A75"/>
    <w:rsid w:val="00615001"/>
    <w:rsid w:val="006150FF"/>
    <w:rsid w:val="00615273"/>
    <w:rsid w:val="00615B34"/>
    <w:rsid w:val="00615D29"/>
    <w:rsid w:val="00616669"/>
    <w:rsid w:val="006167DC"/>
    <w:rsid w:val="00616B35"/>
    <w:rsid w:val="00616C38"/>
    <w:rsid w:val="00616CC9"/>
    <w:rsid w:val="00616E78"/>
    <w:rsid w:val="00616F79"/>
    <w:rsid w:val="00616FBE"/>
    <w:rsid w:val="006170C6"/>
    <w:rsid w:val="00617163"/>
    <w:rsid w:val="006179B7"/>
    <w:rsid w:val="006179D4"/>
    <w:rsid w:val="00617C86"/>
    <w:rsid w:val="00617DDA"/>
    <w:rsid w:val="00620963"/>
    <w:rsid w:val="00620A5E"/>
    <w:rsid w:val="00620DEB"/>
    <w:rsid w:val="00620E34"/>
    <w:rsid w:val="00621653"/>
    <w:rsid w:val="0062180D"/>
    <w:rsid w:val="00621ABA"/>
    <w:rsid w:val="00621D83"/>
    <w:rsid w:val="00621DC0"/>
    <w:rsid w:val="0062244F"/>
    <w:rsid w:val="006225C5"/>
    <w:rsid w:val="00622CA4"/>
    <w:rsid w:val="00622F59"/>
    <w:rsid w:val="00623530"/>
    <w:rsid w:val="00623920"/>
    <w:rsid w:val="00623928"/>
    <w:rsid w:val="00624439"/>
    <w:rsid w:val="00624622"/>
    <w:rsid w:val="00624921"/>
    <w:rsid w:val="0062492B"/>
    <w:rsid w:val="00624E31"/>
    <w:rsid w:val="0062513B"/>
    <w:rsid w:val="006258F1"/>
    <w:rsid w:val="00625D8E"/>
    <w:rsid w:val="0062639D"/>
    <w:rsid w:val="0062673D"/>
    <w:rsid w:val="00626AFF"/>
    <w:rsid w:val="00626B3C"/>
    <w:rsid w:val="00626B5A"/>
    <w:rsid w:val="00626CBC"/>
    <w:rsid w:val="00626D39"/>
    <w:rsid w:val="00626EC8"/>
    <w:rsid w:val="00626FDD"/>
    <w:rsid w:val="00627059"/>
    <w:rsid w:val="006277C8"/>
    <w:rsid w:val="006278F7"/>
    <w:rsid w:val="00627E2A"/>
    <w:rsid w:val="00627EA0"/>
    <w:rsid w:val="006301FC"/>
    <w:rsid w:val="006302BB"/>
    <w:rsid w:val="00630605"/>
    <w:rsid w:val="00630856"/>
    <w:rsid w:val="00630B8B"/>
    <w:rsid w:val="00630BDF"/>
    <w:rsid w:val="0063186D"/>
    <w:rsid w:val="00631BEF"/>
    <w:rsid w:val="00631DEC"/>
    <w:rsid w:val="00632633"/>
    <w:rsid w:val="00632788"/>
    <w:rsid w:val="006327F0"/>
    <w:rsid w:val="00632DB3"/>
    <w:rsid w:val="00632DF5"/>
    <w:rsid w:val="00633363"/>
    <w:rsid w:val="00633413"/>
    <w:rsid w:val="00633A3B"/>
    <w:rsid w:val="00633D45"/>
    <w:rsid w:val="00633E2D"/>
    <w:rsid w:val="006343ED"/>
    <w:rsid w:val="00634709"/>
    <w:rsid w:val="0063477E"/>
    <w:rsid w:val="00634B63"/>
    <w:rsid w:val="0063525E"/>
    <w:rsid w:val="0063537C"/>
    <w:rsid w:val="00635677"/>
    <w:rsid w:val="00635D0D"/>
    <w:rsid w:val="00635ECC"/>
    <w:rsid w:val="00636084"/>
    <w:rsid w:val="0063665D"/>
    <w:rsid w:val="0063671F"/>
    <w:rsid w:val="00636764"/>
    <w:rsid w:val="00636D2E"/>
    <w:rsid w:val="00637307"/>
    <w:rsid w:val="00637487"/>
    <w:rsid w:val="00637836"/>
    <w:rsid w:val="006379C9"/>
    <w:rsid w:val="00637C77"/>
    <w:rsid w:val="00637EC4"/>
    <w:rsid w:val="00640345"/>
    <w:rsid w:val="00640494"/>
    <w:rsid w:val="00640A62"/>
    <w:rsid w:val="00640AFB"/>
    <w:rsid w:val="00640B18"/>
    <w:rsid w:val="00640E42"/>
    <w:rsid w:val="006413D3"/>
    <w:rsid w:val="00641E60"/>
    <w:rsid w:val="006424F9"/>
    <w:rsid w:val="00642A30"/>
    <w:rsid w:val="00642E0B"/>
    <w:rsid w:val="0064321D"/>
    <w:rsid w:val="0064361D"/>
    <w:rsid w:val="006439AC"/>
    <w:rsid w:val="006445F0"/>
    <w:rsid w:val="0064468A"/>
    <w:rsid w:val="0064473E"/>
    <w:rsid w:val="0064495C"/>
    <w:rsid w:val="00644AF7"/>
    <w:rsid w:val="00644CE8"/>
    <w:rsid w:val="00644CF8"/>
    <w:rsid w:val="00644D52"/>
    <w:rsid w:val="00644D73"/>
    <w:rsid w:val="00644EA8"/>
    <w:rsid w:val="00644F1D"/>
    <w:rsid w:val="0064553A"/>
    <w:rsid w:val="00645927"/>
    <w:rsid w:val="006459E1"/>
    <w:rsid w:val="00645A89"/>
    <w:rsid w:val="00645B0B"/>
    <w:rsid w:val="00645E98"/>
    <w:rsid w:val="00645EE8"/>
    <w:rsid w:val="00646BAE"/>
    <w:rsid w:val="006470AD"/>
    <w:rsid w:val="00647342"/>
    <w:rsid w:val="006474E0"/>
    <w:rsid w:val="0064772D"/>
    <w:rsid w:val="00647B24"/>
    <w:rsid w:val="00647C7B"/>
    <w:rsid w:val="00647F3F"/>
    <w:rsid w:val="00650C55"/>
    <w:rsid w:val="00650E60"/>
    <w:rsid w:val="00651866"/>
    <w:rsid w:val="006518B3"/>
    <w:rsid w:val="0065274F"/>
    <w:rsid w:val="00652A46"/>
    <w:rsid w:val="0065304B"/>
    <w:rsid w:val="0065310F"/>
    <w:rsid w:val="00653306"/>
    <w:rsid w:val="006538C0"/>
    <w:rsid w:val="00653A4F"/>
    <w:rsid w:val="00653E2E"/>
    <w:rsid w:val="00654184"/>
    <w:rsid w:val="00654328"/>
    <w:rsid w:val="00654490"/>
    <w:rsid w:val="00654681"/>
    <w:rsid w:val="006547AA"/>
    <w:rsid w:val="00654D57"/>
    <w:rsid w:val="00654D8D"/>
    <w:rsid w:val="00654EF5"/>
    <w:rsid w:val="0065521F"/>
    <w:rsid w:val="00655445"/>
    <w:rsid w:val="00655B7E"/>
    <w:rsid w:val="00655DB7"/>
    <w:rsid w:val="006562A5"/>
    <w:rsid w:val="00656863"/>
    <w:rsid w:val="006568C2"/>
    <w:rsid w:val="00656B9E"/>
    <w:rsid w:val="006571D0"/>
    <w:rsid w:val="006571FE"/>
    <w:rsid w:val="006579D0"/>
    <w:rsid w:val="00660A17"/>
    <w:rsid w:val="00660B60"/>
    <w:rsid w:val="00660D51"/>
    <w:rsid w:val="00660EED"/>
    <w:rsid w:val="006610C9"/>
    <w:rsid w:val="00661112"/>
    <w:rsid w:val="00661544"/>
    <w:rsid w:val="0066188F"/>
    <w:rsid w:val="00661FDC"/>
    <w:rsid w:val="0066227D"/>
    <w:rsid w:val="00662379"/>
    <w:rsid w:val="006623F1"/>
    <w:rsid w:val="00662502"/>
    <w:rsid w:val="006626FB"/>
    <w:rsid w:val="006628CE"/>
    <w:rsid w:val="0066298E"/>
    <w:rsid w:val="00662C75"/>
    <w:rsid w:val="00662F04"/>
    <w:rsid w:val="00662F8E"/>
    <w:rsid w:val="00662FB2"/>
    <w:rsid w:val="0066341B"/>
    <w:rsid w:val="00663706"/>
    <w:rsid w:val="00663910"/>
    <w:rsid w:val="00663B13"/>
    <w:rsid w:val="00663F9E"/>
    <w:rsid w:val="00664D2C"/>
    <w:rsid w:val="006651E1"/>
    <w:rsid w:val="00665472"/>
    <w:rsid w:val="006657E6"/>
    <w:rsid w:val="006660CD"/>
    <w:rsid w:val="00666DE5"/>
    <w:rsid w:val="006672C4"/>
    <w:rsid w:val="00667B2A"/>
    <w:rsid w:val="00667CA5"/>
    <w:rsid w:val="00667FCA"/>
    <w:rsid w:val="00667FCC"/>
    <w:rsid w:val="00670320"/>
    <w:rsid w:val="0067052C"/>
    <w:rsid w:val="006709FC"/>
    <w:rsid w:val="00670C69"/>
    <w:rsid w:val="00670E47"/>
    <w:rsid w:val="006710C8"/>
    <w:rsid w:val="006711EA"/>
    <w:rsid w:val="0067124A"/>
    <w:rsid w:val="00671532"/>
    <w:rsid w:val="006719C2"/>
    <w:rsid w:val="0067204B"/>
    <w:rsid w:val="0067227B"/>
    <w:rsid w:val="0067241E"/>
    <w:rsid w:val="00672924"/>
    <w:rsid w:val="00672A64"/>
    <w:rsid w:val="006730C4"/>
    <w:rsid w:val="00673902"/>
    <w:rsid w:val="00674154"/>
    <w:rsid w:val="00674437"/>
    <w:rsid w:val="00674632"/>
    <w:rsid w:val="006747D6"/>
    <w:rsid w:val="00674BFB"/>
    <w:rsid w:val="00675552"/>
    <w:rsid w:val="00675670"/>
    <w:rsid w:val="00675A12"/>
    <w:rsid w:val="006764F8"/>
    <w:rsid w:val="00676E33"/>
    <w:rsid w:val="00677083"/>
    <w:rsid w:val="00677151"/>
    <w:rsid w:val="00677899"/>
    <w:rsid w:val="006779FA"/>
    <w:rsid w:val="00677E12"/>
    <w:rsid w:val="006800B7"/>
    <w:rsid w:val="00680386"/>
    <w:rsid w:val="00680F38"/>
    <w:rsid w:val="00681032"/>
    <w:rsid w:val="00681243"/>
    <w:rsid w:val="00681895"/>
    <w:rsid w:val="00681AB8"/>
    <w:rsid w:val="00681DCC"/>
    <w:rsid w:val="00682074"/>
    <w:rsid w:val="006825A9"/>
    <w:rsid w:val="0068262B"/>
    <w:rsid w:val="006832AB"/>
    <w:rsid w:val="00683843"/>
    <w:rsid w:val="006839A5"/>
    <w:rsid w:val="00683B2C"/>
    <w:rsid w:val="00683C35"/>
    <w:rsid w:val="00684384"/>
    <w:rsid w:val="00684491"/>
    <w:rsid w:val="006844FD"/>
    <w:rsid w:val="00684731"/>
    <w:rsid w:val="00684A1E"/>
    <w:rsid w:val="00684B4B"/>
    <w:rsid w:val="00684DAC"/>
    <w:rsid w:val="00684FBE"/>
    <w:rsid w:val="006852E3"/>
    <w:rsid w:val="00685AB6"/>
    <w:rsid w:val="00685C0E"/>
    <w:rsid w:val="006862AE"/>
    <w:rsid w:val="00686341"/>
    <w:rsid w:val="00686345"/>
    <w:rsid w:val="0068790A"/>
    <w:rsid w:val="00687D2C"/>
    <w:rsid w:val="00687E47"/>
    <w:rsid w:val="00690171"/>
    <w:rsid w:val="006901C1"/>
    <w:rsid w:val="006904E6"/>
    <w:rsid w:val="00690561"/>
    <w:rsid w:val="006908A0"/>
    <w:rsid w:val="00690EF7"/>
    <w:rsid w:val="006911C4"/>
    <w:rsid w:val="0069126C"/>
    <w:rsid w:val="00691516"/>
    <w:rsid w:val="006916A2"/>
    <w:rsid w:val="00692031"/>
    <w:rsid w:val="00692076"/>
    <w:rsid w:val="00692CF0"/>
    <w:rsid w:val="00692F36"/>
    <w:rsid w:val="00693173"/>
    <w:rsid w:val="006932F9"/>
    <w:rsid w:val="00693836"/>
    <w:rsid w:val="00693CF3"/>
    <w:rsid w:val="006942A9"/>
    <w:rsid w:val="0069499E"/>
    <w:rsid w:val="00694ECC"/>
    <w:rsid w:val="00694F87"/>
    <w:rsid w:val="00695024"/>
    <w:rsid w:val="00695062"/>
    <w:rsid w:val="006956AB"/>
    <w:rsid w:val="00695A76"/>
    <w:rsid w:val="00695AF1"/>
    <w:rsid w:val="00695DDB"/>
    <w:rsid w:val="0069617D"/>
    <w:rsid w:val="006969D9"/>
    <w:rsid w:val="00696B15"/>
    <w:rsid w:val="00696D2B"/>
    <w:rsid w:val="00696FA4"/>
    <w:rsid w:val="006972B4"/>
    <w:rsid w:val="00697587"/>
    <w:rsid w:val="0069769F"/>
    <w:rsid w:val="00697CB5"/>
    <w:rsid w:val="00697DB8"/>
    <w:rsid w:val="006A004A"/>
    <w:rsid w:val="006A0105"/>
    <w:rsid w:val="006A09DB"/>
    <w:rsid w:val="006A0A7C"/>
    <w:rsid w:val="006A0BE8"/>
    <w:rsid w:val="006A0FF0"/>
    <w:rsid w:val="006A134E"/>
    <w:rsid w:val="006A1A56"/>
    <w:rsid w:val="006A1F09"/>
    <w:rsid w:val="006A2470"/>
    <w:rsid w:val="006A258D"/>
    <w:rsid w:val="006A2CD4"/>
    <w:rsid w:val="006A2D96"/>
    <w:rsid w:val="006A2DCA"/>
    <w:rsid w:val="006A31AF"/>
    <w:rsid w:val="006A3386"/>
    <w:rsid w:val="006A33FE"/>
    <w:rsid w:val="006A3AE5"/>
    <w:rsid w:val="006A3CBC"/>
    <w:rsid w:val="006A3E0B"/>
    <w:rsid w:val="006A4261"/>
    <w:rsid w:val="006A43CF"/>
    <w:rsid w:val="006A43E7"/>
    <w:rsid w:val="006A44F9"/>
    <w:rsid w:val="006A5098"/>
    <w:rsid w:val="006A5471"/>
    <w:rsid w:val="006A569B"/>
    <w:rsid w:val="006A59E9"/>
    <w:rsid w:val="006A5C1D"/>
    <w:rsid w:val="006A60BF"/>
    <w:rsid w:val="006A6303"/>
    <w:rsid w:val="006A6693"/>
    <w:rsid w:val="006A6793"/>
    <w:rsid w:val="006A69DC"/>
    <w:rsid w:val="006A6E1A"/>
    <w:rsid w:val="006A6F42"/>
    <w:rsid w:val="006A7685"/>
    <w:rsid w:val="006A7937"/>
    <w:rsid w:val="006A7B8A"/>
    <w:rsid w:val="006A7EA1"/>
    <w:rsid w:val="006B0853"/>
    <w:rsid w:val="006B0F6E"/>
    <w:rsid w:val="006B10B7"/>
    <w:rsid w:val="006B11B5"/>
    <w:rsid w:val="006B1299"/>
    <w:rsid w:val="006B20CD"/>
    <w:rsid w:val="006B243C"/>
    <w:rsid w:val="006B2578"/>
    <w:rsid w:val="006B25C5"/>
    <w:rsid w:val="006B2774"/>
    <w:rsid w:val="006B2F6F"/>
    <w:rsid w:val="006B4427"/>
    <w:rsid w:val="006B44C6"/>
    <w:rsid w:val="006B46AF"/>
    <w:rsid w:val="006B4794"/>
    <w:rsid w:val="006B4ECB"/>
    <w:rsid w:val="006B5108"/>
    <w:rsid w:val="006B52CF"/>
    <w:rsid w:val="006B54FB"/>
    <w:rsid w:val="006B5534"/>
    <w:rsid w:val="006B5A30"/>
    <w:rsid w:val="006B5F65"/>
    <w:rsid w:val="006B5FCA"/>
    <w:rsid w:val="006B6521"/>
    <w:rsid w:val="006B6682"/>
    <w:rsid w:val="006B6841"/>
    <w:rsid w:val="006B6AA2"/>
    <w:rsid w:val="006B6D68"/>
    <w:rsid w:val="006B7026"/>
    <w:rsid w:val="006B70C5"/>
    <w:rsid w:val="006B7452"/>
    <w:rsid w:val="006B7644"/>
    <w:rsid w:val="006C0061"/>
    <w:rsid w:val="006C0117"/>
    <w:rsid w:val="006C0972"/>
    <w:rsid w:val="006C0998"/>
    <w:rsid w:val="006C0CCF"/>
    <w:rsid w:val="006C1157"/>
    <w:rsid w:val="006C129B"/>
    <w:rsid w:val="006C165A"/>
    <w:rsid w:val="006C1C47"/>
    <w:rsid w:val="006C205D"/>
    <w:rsid w:val="006C2177"/>
    <w:rsid w:val="006C255E"/>
    <w:rsid w:val="006C29F0"/>
    <w:rsid w:val="006C2EAD"/>
    <w:rsid w:val="006C3193"/>
    <w:rsid w:val="006C3519"/>
    <w:rsid w:val="006C3920"/>
    <w:rsid w:val="006C39AB"/>
    <w:rsid w:val="006C3A4A"/>
    <w:rsid w:val="006C4177"/>
    <w:rsid w:val="006C458D"/>
    <w:rsid w:val="006C4733"/>
    <w:rsid w:val="006C4F82"/>
    <w:rsid w:val="006C5A38"/>
    <w:rsid w:val="006C5C1E"/>
    <w:rsid w:val="006C5D86"/>
    <w:rsid w:val="006C5E0E"/>
    <w:rsid w:val="006C6367"/>
    <w:rsid w:val="006C64F8"/>
    <w:rsid w:val="006C66AE"/>
    <w:rsid w:val="006C6715"/>
    <w:rsid w:val="006C6927"/>
    <w:rsid w:val="006C74AB"/>
    <w:rsid w:val="006C74ED"/>
    <w:rsid w:val="006C7B3D"/>
    <w:rsid w:val="006C7CC2"/>
    <w:rsid w:val="006C7CF9"/>
    <w:rsid w:val="006D024B"/>
    <w:rsid w:val="006D0275"/>
    <w:rsid w:val="006D02A7"/>
    <w:rsid w:val="006D0406"/>
    <w:rsid w:val="006D05AD"/>
    <w:rsid w:val="006D0C3F"/>
    <w:rsid w:val="006D0D34"/>
    <w:rsid w:val="006D158C"/>
    <w:rsid w:val="006D1783"/>
    <w:rsid w:val="006D1798"/>
    <w:rsid w:val="006D1CDD"/>
    <w:rsid w:val="006D1DD9"/>
    <w:rsid w:val="006D20E3"/>
    <w:rsid w:val="006D22F2"/>
    <w:rsid w:val="006D24D5"/>
    <w:rsid w:val="006D24E9"/>
    <w:rsid w:val="006D2C8E"/>
    <w:rsid w:val="006D2CDF"/>
    <w:rsid w:val="006D2D0D"/>
    <w:rsid w:val="006D2E07"/>
    <w:rsid w:val="006D3241"/>
    <w:rsid w:val="006D3338"/>
    <w:rsid w:val="006D3B03"/>
    <w:rsid w:val="006D3B25"/>
    <w:rsid w:val="006D3E26"/>
    <w:rsid w:val="006D41FE"/>
    <w:rsid w:val="006D48C8"/>
    <w:rsid w:val="006D4D1C"/>
    <w:rsid w:val="006D4DD1"/>
    <w:rsid w:val="006D5027"/>
    <w:rsid w:val="006D61DE"/>
    <w:rsid w:val="006D646C"/>
    <w:rsid w:val="006D64A4"/>
    <w:rsid w:val="006D652F"/>
    <w:rsid w:val="006D68BF"/>
    <w:rsid w:val="006D6B5F"/>
    <w:rsid w:val="006D6BDA"/>
    <w:rsid w:val="006D6CEE"/>
    <w:rsid w:val="006D6E4A"/>
    <w:rsid w:val="006D75C4"/>
    <w:rsid w:val="006D7799"/>
    <w:rsid w:val="006D7FA1"/>
    <w:rsid w:val="006E0479"/>
    <w:rsid w:val="006E0530"/>
    <w:rsid w:val="006E06C0"/>
    <w:rsid w:val="006E0BCE"/>
    <w:rsid w:val="006E0CDC"/>
    <w:rsid w:val="006E133F"/>
    <w:rsid w:val="006E16D2"/>
    <w:rsid w:val="006E243F"/>
    <w:rsid w:val="006E2492"/>
    <w:rsid w:val="006E24FA"/>
    <w:rsid w:val="006E2A97"/>
    <w:rsid w:val="006E2E7F"/>
    <w:rsid w:val="006E2F41"/>
    <w:rsid w:val="006E3332"/>
    <w:rsid w:val="006E369D"/>
    <w:rsid w:val="006E381F"/>
    <w:rsid w:val="006E39E1"/>
    <w:rsid w:val="006E3C61"/>
    <w:rsid w:val="006E4271"/>
    <w:rsid w:val="006E47D8"/>
    <w:rsid w:val="006E47DD"/>
    <w:rsid w:val="006E4E5B"/>
    <w:rsid w:val="006E4F3B"/>
    <w:rsid w:val="006E525D"/>
    <w:rsid w:val="006E55CA"/>
    <w:rsid w:val="006E5F0F"/>
    <w:rsid w:val="006E63AA"/>
    <w:rsid w:val="006E6856"/>
    <w:rsid w:val="006E6955"/>
    <w:rsid w:val="006E6C6E"/>
    <w:rsid w:val="006E6D0A"/>
    <w:rsid w:val="006E6EA3"/>
    <w:rsid w:val="006E6F9A"/>
    <w:rsid w:val="006E71AE"/>
    <w:rsid w:val="006E7D1E"/>
    <w:rsid w:val="006F0187"/>
    <w:rsid w:val="006F0DA7"/>
    <w:rsid w:val="006F106E"/>
    <w:rsid w:val="006F1130"/>
    <w:rsid w:val="006F2294"/>
    <w:rsid w:val="006F25D5"/>
    <w:rsid w:val="006F2EF5"/>
    <w:rsid w:val="006F2F6C"/>
    <w:rsid w:val="006F339E"/>
    <w:rsid w:val="006F3689"/>
    <w:rsid w:val="006F3855"/>
    <w:rsid w:val="006F3A3A"/>
    <w:rsid w:val="006F3C55"/>
    <w:rsid w:val="006F3DBC"/>
    <w:rsid w:val="006F3F79"/>
    <w:rsid w:val="006F4414"/>
    <w:rsid w:val="006F45C8"/>
    <w:rsid w:val="006F4DC1"/>
    <w:rsid w:val="006F4F54"/>
    <w:rsid w:val="006F5021"/>
    <w:rsid w:val="006F51C1"/>
    <w:rsid w:val="006F5590"/>
    <w:rsid w:val="006F57E1"/>
    <w:rsid w:val="006F5A1A"/>
    <w:rsid w:val="006F5CE9"/>
    <w:rsid w:val="006F5FFB"/>
    <w:rsid w:val="006F6232"/>
    <w:rsid w:val="006F6279"/>
    <w:rsid w:val="006F6B5E"/>
    <w:rsid w:val="006F6DE2"/>
    <w:rsid w:val="006F6F87"/>
    <w:rsid w:val="006F7105"/>
    <w:rsid w:val="006F7A77"/>
    <w:rsid w:val="006F7A94"/>
    <w:rsid w:val="006F7F0B"/>
    <w:rsid w:val="00700014"/>
    <w:rsid w:val="007000ED"/>
    <w:rsid w:val="00700726"/>
    <w:rsid w:val="0070081C"/>
    <w:rsid w:val="00700C6D"/>
    <w:rsid w:val="00700D52"/>
    <w:rsid w:val="00700DAD"/>
    <w:rsid w:val="0070114D"/>
    <w:rsid w:val="00701449"/>
    <w:rsid w:val="00701630"/>
    <w:rsid w:val="00701D0D"/>
    <w:rsid w:val="00701E77"/>
    <w:rsid w:val="00701F0B"/>
    <w:rsid w:val="00701F1E"/>
    <w:rsid w:val="00701F35"/>
    <w:rsid w:val="00701F5A"/>
    <w:rsid w:val="0070266F"/>
    <w:rsid w:val="007027E5"/>
    <w:rsid w:val="007028D7"/>
    <w:rsid w:val="00702D5D"/>
    <w:rsid w:val="00703063"/>
    <w:rsid w:val="0070309C"/>
    <w:rsid w:val="00703355"/>
    <w:rsid w:val="0070335E"/>
    <w:rsid w:val="00703CD1"/>
    <w:rsid w:val="00703E60"/>
    <w:rsid w:val="0070406A"/>
    <w:rsid w:val="007043A0"/>
    <w:rsid w:val="00704550"/>
    <w:rsid w:val="00704551"/>
    <w:rsid w:val="007046F1"/>
    <w:rsid w:val="00704F67"/>
    <w:rsid w:val="007051E2"/>
    <w:rsid w:val="007052ED"/>
    <w:rsid w:val="0070540B"/>
    <w:rsid w:val="0070574F"/>
    <w:rsid w:val="00705CC6"/>
    <w:rsid w:val="00705FC6"/>
    <w:rsid w:val="007060AF"/>
    <w:rsid w:val="0070640E"/>
    <w:rsid w:val="00706A66"/>
    <w:rsid w:val="00707191"/>
    <w:rsid w:val="007072BD"/>
    <w:rsid w:val="0070758F"/>
    <w:rsid w:val="007078E7"/>
    <w:rsid w:val="00707C89"/>
    <w:rsid w:val="00707D8F"/>
    <w:rsid w:val="00710359"/>
    <w:rsid w:val="0071053B"/>
    <w:rsid w:val="00710680"/>
    <w:rsid w:val="00710757"/>
    <w:rsid w:val="00710A67"/>
    <w:rsid w:val="00710DB5"/>
    <w:rsid w:val="00710ED0"/>
    <w:rsid w:val="007110D8"/>
    <w:rsid w:val="0071122A"/>
    <w:rsid w:val="00711384"/>
    <w:rsid w:val="007113D5"/>
    <w:rsid w:val="007114ED"/>
    <w:rsid w:val="007115F6"/>
    <w:rsid w:val="007116A9"/>
    <w:rsid w:val="0071181F"/>
    <w:rsid w:val="0071196E"/>
    <w:rsid w:val="00711971"/>
    <w:rsid w:val="00711B9A"/>
    <w:rsid w:val="00711D7C"/>
    <w:rsid w:val="00711E01"/>
    <w:rsid w:val="00712159"/>
    <w:rsid w:val="0071229E"/>
    <w:rsid w:val="007122F4"/>
    <w:rsid w:val="007124F3"/>
    <w:rsid w:val="0071276B"/>
    <w:rsid w:val="0071278C"/>
    <w:rsid w:val="00712B35"/>
    <w:rsid w:val="00713090"/>
    <w:rsid w:val="007139E5"/>
    <w:rsid w:val="00713C82"/>
    <w:rsid w:val="00714CF4"/>
    <w:rsid w:val="00714E60"/>
    <w:rsid w:val="007151CE"/>
    <w:rsid w:val="007153FA"/>
    <w:rsid w:val="00715429"/>
    <w:rsid w:val="00716086"/>
    <w:rsid w:val="007167CE"/>
    <w:rsid w:val="00716844"/>
    <w:rsid w:val="00716879"/>
    <w:rsid w:val="0071695D"/>
    <w:rsid w:val="00716BEB"/>
    <w:rsid w:val="00716F49"/>
    <w:rsid w:val="00717242"/>
    <w:rsid w:val="00717468"/>
    <w:rsid w:val="00717692"/>
    <w:rsid w:val="007178C3"/>
    <w:rsid w:val="00717C5E"/>
    <w:rsid w:val="00717D50"/>
    <w:rsid w:val="00717D84"/>
    <w:rsid w:val="00717E75"/>
    <w:rsid w:val="00720186"/>
    <w:rsid w:val="0072060C"/>
    <w:rsid w:val="007206F7"/>
    <w:rsid w:val="007215DE"/>
    <w:rsid w:val="00721691"/>
    <w:rsid w:val="0072185E"/>
    <w:rsid w:val="007225DE"/>
    <w:rsid w:val="007226D7"/>
    <w:rsid w:val="00722D41"/>
    <w:rsid w:val="00723755"/>
    <w:rsid w:val="00723768"/>
    <w:rsid w:val="0072386C"/>
    <w:rsid w:val="00723A14"/>
    <w:rsid w:val="00723E02"/>
    <w:rsid w:val="00724AAF"/>
    <w:rsid w:val="00724C6D"/>
    <w:rsid w:val="007254C5"/>
    <w:rsid w:val="007256B7"/>
    <w:rsid w:val="00725A0F"/>
    <w:rsid w:val="00726086"/>
    <w:rsid w:val="00726099"/>
    <w:rsid w:val="0072615F"/>
    <w:rsid w:val="007261F4"/>
    <w:rsid w:val="00726376"/>
    <w:rsid w:val="00726661"/>
    <w:rsid w:val="00726780"/>
    <w:rsid w:val="0072693E"/>
    <w:rsid w:val="0072696C"/>
    <w:rsid w:val="00726F91"/>
    <w:rsid w:val="00726FCA"/>
    <w:rsid w:val="007271CC"/>
    <w:rsid w:val="00727A7F"/>
    <w:rsid w:val="00727A85"/>
    <w:rsid w:val="00727B3A"/>
    <w:rsid w:val="00727C6F"/>
    <w:rsid w:val="00727DC5"/>
    <w:rsid w:val="00727EB8"/>
    <w:rsid w:val="00727FCE"/>
    <w:rsid w:val="007300A7"/>
    <w:rsid w:val="007302A7"/>
    <w:rsid w:val="0073064C"/>
    <w:rsid w:val="007307C5"/>
    <w:rsid w:val="00730818"/>
    <w:rsid w:val="00730C6D"/>
    <w:rsid w:val="00731636"/>
    <w:rsid w:val="00732073"/>
    <w:rsid w:val="0073217C"/>
    <w:rsid w:val="007321D0"/>
    <w:rsid w:val="00732416"/>
    <w:rsid w:val="007326EA"/>
    <w:rsid w:val="007328F9"/>
    <w:rsid w:val="00732BE4"/>
    <w:rsid w:val="00732C53"/>
    <w:rsid w:val="00732F51"/>
    <w:rsid w:val="00733716"/>
    <w:rsid w:val="00733A6C"/>
    <w:rsid w:val="00733AD3"/>
    <w:rsid w:val="00733C9D"/>
    <w:rsid w:val="007340FA"/>
    <w:rsid w:val="007343BC"/>
    <w:rsid w:val="00734577"/>
    <w:rsid w:val="00734D94"/>
    <w:rsid w:val="00734E96"/>
    <w:rsid w:val="00734F41"/>
    <w:rsid w:val="00735033"/>
    <w:rsid w:val="00735509"/>
    <w:rsid w:val="007355F2"/>
    <w:rsid w:val="00735638"/>
    <w:rsid w:val="00735714"/>
    <w:rsid w:val="007358D0"/>
    <w:rsid w:val="00735A7A"/>
    <w:rsid w:val="00735B99"/>
    <w:rsid w:val="00735E6C"/>
    <w:rsid w:val="00735FB3"/>
    <w:rsid w:val="0073641B"/>
    <w:rsid w:val="007368B7"/>
    <w:rsid w:val="00736A67"/>
    <w:rsid w:val="00736BEC"/>
    <w:rsid w:val="00736D5D"/>
    <w:rsid w:val="007373F2"/>
    <w:rsid w:val="00737643"/>
    <w:rsid w:val="00737BA4"/>
    <w:rsid w:val="00737BC3"/>
    <w:rsid w:val="00737BD4"/>
    <w:rsid w:val="00740BC4"/>
    <w:rsid w:val="00740CB3"/>
    <w:rsid w:val="00740E97"/>
    <w:rsid w:val="00741313"/>
    <w:rsid w:val="00741EAD"/>
    <w:rsid w:val="0074226A"/>
    <w:rsid w:val="0074229A"/>
    <w:rsid w:val="00742393"/>
    <w:rsid w:val="007429DE"/>
    <w:rsid w:val="00742F3A"/>
    <w:rsid w:val="0074301D"/>
    <w:rsid w:val="007431AD"/>
    <w:rsid w:val="00743712"/>
    <w:rsid w:val="00743B3B"/>
    <w:rsid w:val="00743C31"/>
    <w:rsid w:val="00744C43"/>
    <w:rsid w:val="0074547F"/>
    <w:rsid w:val="007457B0"/>
    <w:rsid w:val="0074587E"/>
    <w:rsid w:val="0074589B"/>
    <w:rsid w:val="0074597D"/>
    <w:rsid w:val="00745A36"/>
    <w:rsid w:val="00745A8E"/>
    <w:rsid w:val="00745AF8"/>
    <w:rsid w:val="00745D25"/>
    <w:rsid w:val="0074634F"/>
    <w:rsid w:val="007465B3"/>
    <w:rsid w:val="00746703"/>
    <w:rsid w:val="00746BC0"/>
    <w:rsid w:val="00746D31"/>
    <w:rsid w:val="00746F18"/>
    <w:rsid w:val="00746FE0"/>
    <w:rsid w:val="007476C1"/>
    <w:rsid w:val="0075005F"/>
    <w:rsid w:val="00750194"/>
    <w:rsid w:val="00750800"/>
    <w:rsid w:val="00750DE9"/>
    <w:rsid w:val="00750ECD"/>
    <w:rsid w:val="00750F1E"/>
    <w:rsid w:val="007512AC"/>
    <w:rsid w:val="007512E2"/>
    <w:rsid w:val="00751490"/>
    <w:rsid w:val="00751709"/>
    <w:rsid w:val="007518E1"/>
    <w:rsid w:val="00751E21"/>
    <w:rsid w:val="00752091"/>
    <w:rsid w:val="00752140"/>
    <w:rsid w:val="00752834"/>
    <w:rsid w:val="00752C68"/>
    <w:rsid w:val="0075307B"/>
    <w:rsid w:val="007533B8"/>
    <w:rsid w:val="00753ABF"/>
    <w:rsid w:val="00753D55"/>
    <w:rsid w:val="00753E56"/>
    <w:rsid w:val="007548A1"/>
    <w:rsid w:val="00755218"/>
    <w:rsid w:val="00755276"/>
    <w:rsid w:val="007552DD"/>
    <w:rsid w:val="0075560A"/>
    <w:rsid w:val="00755746"/>
    <w:rsid w:val="00755A4C"/>
    <w:rsid w:val="00755EAC"/>
    <w:rsid w:val="00755F9F"/>
    <w:rsid w:val="00756033"/>
    <w:rsid w:val="00756169"/>
    <w:rsid w:val="007563A5"/>
    <w:rsid w:val="00756731"/>
    <w:rsid w:val="00756A56"/>
    <w:rsid w:val="00756F04"/>
    <w:rsid w:val="007570D3"/>
    <w:rsid w:val="0075723E"/>
    <w:rsid w:val="00757277"/>
    <w:rsid w:val="00757504"/>
    <w:rsid w:val="007575B8"/>
    <w:rsid w:val="007576EF"/>
    <w:rsid w:val="00757D4E"/>
    <w:rsid w:val="00757F9E"/>
    <w:rsid w:val="00757FB8"/>
    <w:rsid w:val="00760468"/>
    <w:rsid w:val="007606CC"/>
    <w:rsid w:val="007607C2"/>
    <w:rsid w:val="0076080D"/>
    <w:rsid w:val="00761337"/>
    <w:rsid w:val="007613A7"/>
    <w:rsid w:val="007613CA"/>
    <w:rsid w:val="00761834"/>
    <w:rsid w:val="00761EC4"/>
    <w:rsid w:val="00762037"/>
    <w:rsid w:val="00762313"/>
    <w:rsid w:val="007624C6"/>
    <w:rsid w:val="00763247"/>
    <w:rsid w:val="00763665"/>
    <w:rsid w:val="00763882"/>
    <w:rsid w:val="00763AAE"/>
    <w:rsid w:val="00763B48"/>
    <w:rsid w:val="00763BD2"/>
    <w:rsid w:val="00763D7F"/>
    <w:rsid w:val="00763E7F"/>
    <w:rsid w:val="00764646"/>
    <w:rsid w:val="007647DC"/>
    <w:rsid w:val="00764DF4"/>
    <w:rsid w:val="00764E21"/>
    <w:rsid w:val="0076503A"/>
    <w:rsid w:val="0076518F"/>
    <w:rsid w:val="0076579E"/>
    <w:rsid w:val="00765F92"/>
    <w:rsid w:val="007661CF"/>
    <w:rsid w:val="0076631B"/>
    <w:rsid w:val="0076697B"/>
    <w:rsid w:val="00766A65"/>
    <w:rsid w:val="00766F76"/>
    <w:rsid w:val="007671A6"/>
    <w:rsid w:val="007671E3"/>
    <w:rsid w:val="00767717"/>
    <w:rsid w:val="0076795F"/>
    <w:rsid w:val="00767C7E"/>
    <w:rsid w:val="00770231"/>
    <w:rsid w:val="007708E4"/>
    <w:rsid w:val="00770900"/>
    <w:rsid w:val="00770EB9"/>
    <w:rsid w:val="0077184E"/>
    <w:rsid w:val="00771CD4"/>
    <w:rsid w:val="007720FA"/>
    <w:rsid w:val="0077213B"/>
    <w:rsid w:val="00772279"/>
    <w:rsid w:val="0077241D"/>
    <w:rsid w:val="00772941"/>
    <w:rsid w:val="00772BAE"/>
    <w:rsid w:val="00773A3C"/>
    <w:rsid w:val="00773B8F"/>
    <w:rsid w:val="00774466"/>
    <w:rsid w:val="00774EE0"/>
    <w:rsid w:val="00774F1E"/>
    <w:rsid w:val="007757BA"/>
    <w:rsid w:val="00775D41"/>
    <w:rsid w:val="00776092"/>
    <w:rsid w:val="007760E3"/>
    <w:rsid w:val="00776353"/>
    <w:rsid w:val="00776358"/>
    <w:rsid w:val="00776582"/>
    <w:rsid w:val="00777178"/>
    <w:rsid w:val="007772A6"/>
    <w:rsid w:val="00777912"/>
    <w:rsid w:val="00777A6F"/>
    <w:rsid w:val="00777B42"/>
    <w:rsid w:val="00777BB1"/>
    <w:rsid w:val="00780410"/>
    <w:rsid w:val="0078081C"/>
    <w:rsid w:val="00780A82"/>
    <w:rsid w:val="00780B2E"/>
    <w:rsid w:val="00781369"/>
    <w:rsid w:val="0078149C"/>
    <w:rsid w:val="0078154E"/>
    <w:rsid w:val="007817A4"/>
    <w:rsid w:val="0078194E"/>
    <w:rsid w:val="00781A0D"/>
    <w:rsid w:val="007824C1"/>
    <w:rsid w:val="007825A7"/>
    <w:rsid w:val="00782777"/>
    <w:rsid w:val="00782786"/>
    <w:rsid w:val="007829FD"/>
    <w:rsid w:val="00782C16"/>
    <w:rsid w:val="00782D8E"/>
    <w:rsid w:val="00782E5C"/>
    <w:rsid w:val="00782E97"/>
    <w:rsid w:val="00783004"/>
    <w:rsid w:val="00783323"/>
    <w:rsid w:val="007836D8"/>
    <w:rsid w:val="0078400A"/>
    <w:rsid w:val="00784097"/>
    <w:rsid w:val="007843F7"/>
    <w:rsid w:val="00784461"/>
    <w:rsid w:val="007848BC"/>
    <w:rsid w:val="00784CF9"/>
    <w:rsid w:val="00784F4F"/>
    <w:rsid w:val="00785526"/>
    <w:rsid w:val="00785739"/>
    <w:rsid w:val="007858F6"/>
    <w:rsid w:val="00785F1A"/>
    <w:rsid w:val="007862FA"/>
    <w:rsid w:val="00786AEC"/>
    <w:rsid w:val="00786B77"/>
    <w:rsid w:val="00786D54"/>
    <w:rsid w:val="00787277"/>
    <w:rsid w:val="00787891"/>
    <w:rsid w:val="00787E53"/>
    <w:rsid w:val="0079003F"/>
    <w:rsid w:val="0079032A"/>
    <w:rsid w:val="00790518"/>
    <w:rsid w:val="00790A71"/>
    <w:rsid w:val="00790D29"/>
    <w:rsid w:val="00791D51"/>
    <w:rsid w:val="00791F71"/>
    <w:rsid w:val="007920FE"/>
    <w:rsid w:val="007921EF"/>
    <w:rsid w:val="007929EC"/>
    <w:rsid w:val="00792DD5"/>
    <w:rsid w:val="00793024"/>
    <w:rsid w:val="007934E7"/>
    <w:rsid w:val="00793574"/>
    <w:rsid w:val="0079379B"/>
    <w:rsid w:val="00793AA4"/>
    <w:rsid w:val="00794102"/>
    <w:rsid w:val="007943BC"/>
    <w:rsid w:val="007943C2"/>
    <w:rsid w:val="0079448C"/>
    <w:rsid w:val="00794AC5"/>
    <w:rsid w:val="00794C07"/>
    <w:rsid w:val="00794E0D"/>
    <w:rsid w:val="007953E7"/>
    <w:rsid w:val="007956BD"/>
    <w:rsid w:val="00795E95"/>
    <w:rsid w:val="00795EC4"/>
    <w:rsid w:val="00795F21"/>
    <w:rsid w:val="00795F6D"/>
    <w:rsid w:val="0079642B"/>
    <w:rsid w:val="0079667A"/>
    <w:rsid w:val="00796781"/>
    <w:rsid w:val="00796ECE"/>
    <w:rsid w:val="007975DA"/>
    <w:rsid w:val="007977C6"/>
    <w:rsid w:val="00797C73"/>
    <w:rsid w:val="007A0518"/>
    <w:rsid w:val="007A05B0"/>
    <w:rsid w:val="007A0815"/>
    <w:rsid w:val="007A0A3C"/>
    <w:rsid w:val="007A0A88"/>
    <w:rsid w:val="007A0C65"/>
    <w:rsid w:val="007A0CBF"/>
    <w:rsid w:val="007A10D8"/>
    <w:rsid w:val="007A153A"/>
    <w:rsid w:val="007A1CA5"/>
    <w:rsid w:val="007A1CB3"/>
    <w:rsid w:val="007A1CE7"/>
    <w:rsid w:val="007A21D2"/>
    <w:rsid w:val="007A2298"/>
    <w:rsid w:val="007A29C9"/>
    <w:rsid w:val="007A317E"/>
    <w:rsid w:val="007A31CD"/>
    <w:rsid w:val="007A327F"/>
    <w:rsid w:val="007A3704"/>
    <w:rsid w:val="007A37E7"/>
    <w:rsid w:val="007A401A"/>
    <w:rsid w:val="007A42D0"/>
    <w:rsid w:val="007A4BC4"/>
    <w:rsid w:val="007A5392"/>
    <w:rsid w:val="007A61FF"/>
    <w:rsid w:val="007A6221"/>
    <w:rsid w:val="007A66A9"/>
    <w:rsid w:val="007A6AD0"/>
    <w:rsid w:val="007A6B9D"/>
    <w:rsid w:val="007A72EB"/>
    <w:rsid w:val="007A7427"/>
    <w:rsid w:val="007A7597"/>
    <w:rsid w:val="007A7CA1"/>
    <w:rsid w:val="007B0626"/>
    <w:rsid w:val="007B08F9"/>
    <w:rsid w:val="007B0B8F"/>
    <w:rsid w:val="007B1114"/>
    <w:rsid w:val="007B12AB"/>
    <w:rsid w:val="007B16AA"/>
    <w:rsid w:val="007B16F6"/>
    <w:rsid w:val="007B20DC"/>
    <w:rsid w:val="007B280E"/>
    <w:rsid w:val="007B2847"/>
    <w:rsid w:val="007B2E45"/>
    <w:rsid w:val="007B301C"/>
    <w:rsid w:val="007B320A"/>
    <w:rsid w:val="007B3B63"/>
    <w:rsid w:val="007B3E6C"/>
    <w:rsid w:val="007B3F07"/>
    <w:rsid w:val="007B44BD"/>
    <w:rsid w:val="007B4615"/>
    <w:rsid w:val="007B48B5"/>
    <w:rsid w:val="007B51BA"/>
    <w:rsid w:val="007B5399"/>
    <w:rsid w:val="007B596C"/>
    <w:rsid w:val="007B5B3B"/>
    <w:rsid w:val="007B5C8C"/>
    <w:rsid w:val="007B5DBA"/>
    <w:rsid w:val="007B6128"/>
    <w:rsid w:val="007B63A9"/>
    <w:rsid w:val="007B6678"/>
    <w:rsid w:val="007B67D2"/>
    <w:rsid w:val="007B6C9D"/>
    <w:rsid w:val="007B7394"/>
    <w:rsid w:val="007B74D0"/>
    <w:rsid w:val="007B7834"/>
    <w:rsid w:val="007B7BE1"/>
    <w:rsid w:val="007C05F2"/>
    <w:rsid w:val="007C061B"/>
    <w:rsid w:val="007C09FE"/>
    <w:rsid w:val="007C0F60"/>
    <w:rsid w:val="007C11A7"/>
    <w:rsid w:val="007C1445"/>
    <w:rsid w:val="007C1733"/>
    <w:rsid w:val="007C176A"/>
    <w:rsid w:val="007C1917"/>
    <w:rsid w:val="007C1F2B"/>
    <w:rsid w:val="007C1FAD"/>
    <w:rsid w:val="007C237B"/>
    <w:rsid w:val="007C2433"/>
    <w:rsid w:val="007C2490"/>
    <w:rsid w:val="007C2661"/>
    <w:rsid w:val="007C3079"/>
    <w:rsid w:val="007C323F"/>
    <w:rsid w:val="007C32CF"/>
    <w:rsid w:val="007C333E"/>
    <w:rsid w:val="007C3471"/>
    <w:rsid w:val="007C37B8"/>
    <w:rsid w:val="007C3A5C"/>
    <w:rsid w:val="007C4100"/>
    <w:rsid w:val="007C4278"/>
    <w:rsid w:val="007C4B5D"/>
    <w:rsid w:val="007C4DDD"/>
    <w:rsid w:val="007C58DF"/>
    <w:rsid w:val="007C6290"/>
    <w:rsid w:val="007C64DB"/>
    <w:rsid w:val="007C65DA"/>
    <w:rsid w:val="007C68F8"/>
    <w:rsid w:val="007C6C3C"/>
    <w:rsid w:val="007C736E"/>
    <w:rsid w:val="007C77E4"/>
    <w:rsid w:val="007C7AA1"/>
    <w:rsid w:val="007C7F30"/>
    <w:rsid w:val="007D01A1"/>
    <w:rsid w:val="007D0AAF"/>
    <w:rsid w:val="007D1194"/>
    <w:rsid w:val="007D1232"/>
    <w:rsid w:val="007D1271"/>
    <w:rsid w:val="007D140D"/>
    <w:rsid w:val="007D2156"/>
    <w:rsid w:val="007D236F"/>
    <w:rsid w:val="007D23E2"/>
    <w:rsid w:val="007D2A5D"/>
    <w:rsid w:val="007D2AA8"/>
    <w:rsid w:val="007D2BF9"/>
    <w:rsid w:val="007D2CA5"/>
    <w:rsid w:val="007D2D09"/>
    <w:rsid w:val="007D312A"/>
    <w:rsid w:val="007D32EE"/>
    <w:rsid w:val="007D357D"/>
    <w:rsid w:val="007D3B80"/>
    <w:rsid w:val="007D4132"/>
    <w:rsid w:val="007D426D"/>
    <w:rsid w:val="007D4302"/>
    <w:rsid w:val="007D47C1"/>
    <w:rsid w:val="007D4B98"/>
    <w:rsid w:val="007D4BCB"/>
    <w:rsid w:val="007D52F1"/>
    <w:rsid w:val="007D5721"/>
    <w:rsid w:val="007D58AD"/>
    <w:rsid w:val="007D5EC0"/>
    <w:rsid w:val="007D5F80"/>
    <w:rsid w:val="007D5F87"/>
    <w:rsid w:val="007D63E1"/>
    <w:rsid w:val="007D7127"/>
    <w:rsid w:val="007D779F"/>
    <w:rsid w:val="007D7A78"/>
    <w:rsid w:val="007D7D5F"/>
    <w:rsid w:val="007E03AD"/>
    <w:rsid w:val="007E075C"/>
    <w:rsid w:val="007E0C7B"/>
    <w:rsid w:val="007E165F"/>
    <w:rsid w:val="007E1993"/>
    <w:rsid w:val="007E1D36"/>
    <w:rsid w:val="007E1DA5"/>
    <w:rsid w:val="007E1FFB"/>
    <w:rsid w:val="007E2242"/>
    <w:rsid w:val="007E26F7"/>
    <w:rsid w:val="007E2A25"/>
    <w:rsid w:val="007E2AF6"/>
    <w:rsid w:val="007E3A55"/>
    <w:rsid w:val="007E3C45"/>
    <w:rsid w:val="007E4883"/>
    <w:rsid w:val="007E4A0D"/>
    <w:rsid w:val="007E4BC9"/>
    <w:rsid w:val="007E500D"/>
    <w:rsid w:val="007E5469"/>
    <w:rsid w:val="007E571F"/>
    <w:rsid w:val="007E5753"/>
    <w:rsid w:val="007E57D4"/>
    <w:rsid w:val="007E59E1"/>
    <w:rsid w:val="007E63D9"/>
    <w:rsid w:val="007E64BE"/>
    <w:rsid w:val="007E685C"/>
    <w:rsid w:val="007E6B00"/>
    <w:rsid w:val="007E6DEE"/>
    <w:rsid w:val="007E6DF6"/>
    <w:rsid w:val="007E6F33"/>
    <w:rsid w:val="007E72BF"/>
    <w:rsid w:val="007E7328"/>
    <w:rsid w:val="007E75B0"/>
    <w:rsid w:val="007E75D4"/>
    <w:rsid w:val="007E7E06"/>
    <w:rsid w:val="007F0081"/>
    <w:rsid w:val="007F0129"/>
    <w:rsid w:val="007F077C"/>
    <w:rsid w:val="007F109D"/>
    <w:rsid w:val="007F10FF"/>
    <w:rsid w:val="007F132F"/>
    <w:rsid w:val="007F1433"/>
    <w:rsid w:val="007F1590"/>
    <w:rsid w:val="007F18DC"/>
    <w:rsid w:val="007F1CAF"/>
    <w:rsid w:val="007F20A0"/>
    <w:rsid w:val="007F2160"/>
    <w:rsid w:val="007F2235"/>
    <w:rsid w:val="007F2A3A"/>
    <w:rsid w:val="007F2F2E"/>
    <w:rsid w:val="007F3087"/>
    <w:rsid w:val="007F3478"/>
    <w:rsid w:val="007F3A6E"/>
    <w:rsid w:val="007F3D60"/>
    <w:rsid w:val="007F3F20"/>
    <w:rsid w:val="007F4147"/>
    <w:rsid w:val="007F421E"/>
    <w:rsid w:val="007F4761"/>
    <w:rsid w:val="007F491E"/>
    <w:rsid w:val="007F4BAC"/>
    <w:rsid w:val="007F4C3C"/>
    <w:rsid w:val="007F4CAB"/>
    <w:rsid w:val="007F4D64"/>
    <w:rsid w:val="007F500F"/>
    <w:rsid w:val="007F50DA"/>
    <w:rsid w:val="007F53CF"/>
    <w:rsid w:val="007F55FE"/>
    <w:rsid w:val="007F6319"/>
    <w:rsid w:val="007F654A"/>
    <w:rsid w:val="007F6769"/>
    <w:rsid w:val="007F699F"/>
    <w:rsid w:val="007F6D1A"/>
    <w:rsid w:val="007F7049"/>
    <w:rsid w:val="007F7205"/>
    <w:rsid w:val="007F7362"/>
    <w:rsid w:val="007F7CF3"/>
    <w:rsid w:val="007F7DC0"/>
    <w:rsid w:val="007F7E93"/>
    <w:rsid w:val="007F7F0A"/>
    <w:rsid w:val="00800462"/>
    <w:rsid w:val="008009AA"/>
    <w:rsid w:val="00800DFE"/>
    <w:rsid w:val="00800E45"/>
    <w:rsid w:val="0080157B"/>
    <w:rsid w:val="00801940"/>
    <w:rsid w:val="0080198F"/>
    <w:rsid w:val="00801A9E"/>
    <w:rsid w:val="00801AF6"/>
    <w:rsid w:val="00802043"/>
    <w:rsid w:val="008022DA"/>
    <w:rsid w:val="008023DE"/>
    <w:rsid w:val="00802902"/>
    <w:rsid w:val="0080297A"/>
    <w:rsid w:val="00802DD8"/>
    <w:rsid w:val="00803102"/>
    <w:rsid w:val="0080357F"/>
    <w:rsid w:val="00803680"/>
    <w:rsid w:val="00803794"/>
    <w:rsid w:val="008037EA"/>
    <w:rsid w:val="0080397E"/>
    <w:rsid w:val="008043A3"/>
    <w:rsid w:val="00804A43"/>
    <w:rsid w:val="00804E89"/>
    <w:rsid w:val="0080513B"/>
    <w:rsid w:val="00805E2B"/>
    <w:rsid w:val="00805EE8"/>
    <w:rsid w:val="00805FAD"/>
    <w:rsid w:val="008062DC"/>
    <w:rsid w:val="008065E8"/>
    <w:rsid w:val="00806E53"/>
    <w:rsid w:val="00806E8D"/>
    <w:rsid w:val="00806F67"/>
    <w:rsid w:val="00806F8F"/>
    <w:rsid w:val="0080715C"/>
    <w:rsid w:val="008071CB"/>
    <w:rsid w:val="008078C0"/>
    <w:rsid w:val="00807969"/>
    <w:rsid w:val="00807ACD"/>
    <w:rsid w:val="00807B3B"/>
    <w:rsid w:val="0081025F"/>
    <w:rsid w:val="008102EF"/>
    <w:rsid w:val="008105FA"/>
    <w:rsid w:val="00810DCC"/>
    <w:rsid w:val="00811517"/>
    <w:rsid w:val="008116B7"/>
    <w:rsid w:val="008116CB"/>
    <w:rsid w:val="008117D2"/>
    <w:rsid w:val="0081181F"/>
    <w:rsid w:val="00811970"/>
    <w:rsid w:val="00811C62"/>
    <w:rsid w:val="00811EAB"/>
    <w:rsid w:val="008123BB"/>
    <w:rsid w:val="0081276D"/>
    <w:rsid w:val="008129B1"/>
    <w:rsid w:val="0081327A"/>
    <w:rsid w:val="00813397"/>
    <w:rsid w:val="008134B6"/>
    <w:rsid w:val="00813B2E"/>
    <w:rsid w:val="00813DA4"/>
    <w:rsid w:val="00813EB8"/>
    <w:rsid w:val="00814068"/>
    <w:rsid w:val="008141A7"/>
    <w:rsid w:val="00814388"/>
    <w:rsid w:val="00814963"/>
    <w:rsid w:val="00815204"/>
    <w:rsid w:val="0081553D"/>
    <w:rsid w:val="008156BA"/>
    <w:rsid w:val="00815DC8"/>
    <w:rsid w:val="00815DFE"/>
    <w:rsid w:val="00816346"/>
    <w:rsid w:val="00816941"/>
    <w:rsid w:val="00816A1C"/>
    <w:rsid w:val="00816B91"/>
    <w:rsid w:val="00816E85"/>
    <w:rsid w:val="00816F65"/>
    <w:rsid w:val="0081754F"/>
    <w:rsid w:val="00817C41"/>
    <w:rsid w:val="00820348"/>
    <w:rsid w:val="00820777"/>
    <w:rsid w:val="0082079F"/>
    <w:rsid w:val="00820CC1"/>
    <w:rsid w:val="00821205"/>
    <w:rsid w:val="00821697"/>
    <w:rsid w:val="008217DF"/>
    <w:rsid w:val="00821829"/>
    <w:rsid w:val="00821CB0"/>
    <w:rsid w:val="00821D87"/>
    <w:rsid w:val="008221C2"/>
    <w:rsid w:val="0082238B"/>
    <w:rsid w:val="00822903"/>
    <w:rsid w:val="00822DF9"/>
    <w:rsid w:val="00822EB9"/>
    <w:rsid w:val="0082324B"/>
    <w:rsid w:val="0082350E"/>
    <w:rsid w:val="008236A0"/>
    <w:rsid w:val="00823899"/>
    <w:rsid w:val="00823A33"/>
    <w:rsid w:val="00823CF5"/>
    <w:rsid w:val="00824175"/>
    <w:rsid w:val="008241BC"/>
    <w:rsid w:val="008241C1"/>
    <w:rsid w:val="008246EA"/>
    <w:rsid w:val="008248F6"/>
    <w:rsid w:val="00824982"/>
    <w:rsid w:val="00824EAF"/>
    <w:rsid w:val="00825245"/>
    <w:rsid w:val="0082561C"/>
    <w:rsid w:val="008256E6"/>
    <w:rsid w:val="00825AB1"/>
    <w:rsid w:val="00825AE3"/>
    <w:rsid w:val="00825CB7"/>
    <w:rsid w:val="008267F7"/>
    <w:rsid w:val="00826A9D"/>
    <w:rsid w:val="00826CC1"/>
    <w:rsid w:val="00826EC4"/>
    <w:rsid w:val="0082737F"/>
    <w:rsid w:val="0082749B"/>
    <w:rsid w:val="008274C8"/>
    <w:rsid w:val="008276B3"/>
    <w:rsid w:val="008276CA"/>
    <w:rsid w:val="008279C2"/>
    <w:rsid w:val="0083007D"/>
    <w:rsid w:val="008300A7"/>
    <w:rsid w:val="00830352"/>
    <w:rsid w:val="008308E3"/>
    <w:rsid w:val="008309B9"/>
    <w:rsid w:val="00830AE7"/>
    <w:rsid w:val="00830C4A"/>
    <w:rsid w:val="00830F59"/>
    <w:rsid w:val="0083106F"/>
    <w:rsid w:val="00831A92"/>
    <w:rsid w:val="00831B66"/>
    <w:rsid w:val="00831BCB"/>
    <w:rsid w:val="00832262"/>
    <w:rsid w:val="008322DB"/>
    <w:rsid w:val="0083253B"/>
    <w:rsid w:val="008330B0"/>
    <w:rsid w:val="008332C0"/>
    <w:rsid w:val="0083374D"/>
    <w:rsid w:val="008339A1"/>
    <w:rsid w:val="00833C03"/>
    <w:rsid w:val="00833C57"/>
    <w:rsid w:val="00833DE1"/>
    <w:rsid w:val="00833E1C"/>
    <w:rsid w:val="008345A2"/>
    <w:rsid w:val="00834781"/>
    <w:rsid w:val="00834EA6"/>
    <w:rsid w:val="008352F3"/>
    <w:rsid w:val="008356D6"/>
    <w:rsid w:val="00835D45"/>
    <w:rsid w:val="00835E18"/>
    <w:rsid w:val="00836162"/>
    <w:rsid w:val="008365B2"/>
    <w:rsid w:val="00836784"/>
    <w:rsid w:val="0083777C"/>
    <w:rsid w:val="00837E2C"/>
    <w:rsid w:val="008405B4"/>
    <w:rsid w:val="00840700"/>
    <w:rsid w:val="00840716"/>
    <w:rsid w:val="00840751"/>
    <w:rsid w:val="00840924"/>
    <w:rsid w:val="0084093A"/>
    <w:rsid w:val="00840D06"/>
    <w:rsid w:val="00841006"/>
    <w:rsid w:val="0084100F"/>
    <w:rsid w:val="00841289"/>
    <w:rsid w:val="00841398"/>
    <w:rsid w:val="0084142B"/>
    <w:rsid w:val="00841601"/>
    <w:rsid w:val="00841661"/>
    <w:rsid w:val="008417FD"/>
    <w:rsid w:val="00841857"/>
    <w:rsid w:val="008419E4"/>
    <w:rsid w:val="00841A0E"/>
    <w:rsid w:val="00841AE5"/>
    <w:rsid w:val="00841D85"/>
    <w:rsid w:val="008421C8"/>
    <w:rsid w:val="008422C0"/>
    <w:rsid w:val="00842358"/>
    <w:rsid w:val="00842849"/>
    <w:rsid w:val="008429BF"/>
    <w:rsid w:val="00842DD1"/>
    <w:rsid w:val="00842E01"/>
    <w:rsid w:val="00842E54"/>
    <w:rsid w:val="00842E91"/>
    <w:rsid w:val="008431E0"/>
    <w:rsid w:val="00843799"/>
    <w:rsid w:val="0084392F"/>
    <w:rsid w:val="00843BFA"/>
    <w:rsid w:val="00843E09"/>
    <w:rsid w:val="00843FCF"/>
    <w:rsid w:val="00844015"/>
    <w:rsid w:val="00844104"/>
    <w:rsid w:val="00844285"/>
    <w:rsid w:val="00844483"/>
    <w:rsid w:val="00844DC6"/>
    <w:rsid w:val="00844DED"/>
    <w:rsid w:val="00844EB2"/>
    <w:rsid w:val="00844FE5"/>
    <w:rsid w:val="00845636"/>
    <w:rsid w:val="00845A3F"/>
    <w:rsid w:val="00845E41"/>
    <w:rsid w:val="00845E44"/>
    <w:rsid w:val="00845E4A"/>
    <w:rsid w:val="00845F18"/>
    <w:rsid w:val="00846597"/>
    <w:rsid w:val="00846664"/>
    <w:rsid w:val="00846809"/>
    <w:rsid w:val="00846AFE"/>
    <w:rsid w:val="00846BB7"/>
    <w:rsid w:val="00846F7D"/>
    <w:rsid w:val="00847581"/>
    <w:rsid w:val="0084786C"/>
    <w:rsid w:val="00847AD6"/>
    <w:rsid w:val="0085000C"/>
    <w:rsid w:val="008501DF"/>
    <w:rsid w:val="0085039F"/>
    <w:rsid w:val="008506C0"/>
    <w:rsid w:val="00850883"/>
    <w:rsid w:val="00850A08"/>
    <w:rsid w:val="00850BF6"/>
    <w:rsid w:val="008511AC"/>
    <w:rsid w:val="00851232"/>
    <w:rsid w:val="00851822"/>
    <w:rsid w:val="008518BB"/>
    <w:rsid w:val="00851971"/>
    <w:rsid w:val="00851BAB"/>
    <w:rsid w:val="00851BD7"/>
    <w:rsid w:val="00851DFC"/>
    <w:rsid w:val="00851F8E"/>
    <w:rsid w:val="00852118"/>
    <w:rsid w:val="008521D2"/>
    <w:rsid w:val="0085274A"/>
    <w:rsid w:val="00852A8B"/>
    <w:rsid w:val="00852DBB"/>
    <w:rsid w:val="00853221"/>
    <w:rsid w:val="00854440"/>
    <w:rsid w:val="008545EA"/>
    <w:rsid w:val="0085470F"/>
    <w:rsid w:val="00854CD7"/>
    <w:rsid w:val="008555A1"/>
    <w:rsid w:val="00855D09"/>
    <w:rsid w:val="00855DFF"/>
    <w:rsid w:val="00855E92"/>
    <w:rsid w:val="0085610F"/>
    <w:rsid w:val="00856211"/>
    <w:rsid w:val="008562CE"/>
    <w:rsid w:val="00856718"/>
    <w:rsid w:val="008567FC"/>
    <w:rsid w:val="00856C3C"/>
    <w:rsid w:val="00857570"/>
    <w:rsid w:val="00861309"/>
    <w:rsid w:val="0086156A"/>
    <w:rsid w:val="0086172B"/>
    <w:rsid w:val="00861F9C"/>
    <w:rsid w:val="008621C9"/>
    <w:rsid w:val="008623E9"/>
    <w:rsid w:val="00862837"/>
    <w:rsid w:val="008628A0"/>
    <w:rsid w:val="00863067"/>
    <w:rsid w:val="008632DA"/>
    <w:rsid w:val="008633DB"/>
    <w:rsid w:val="008635F3"/>
    <w:rsid w:val="00863688"/>
    <w:rsid w:val="00863C10"/>
    <w:rsid w:val="00863F13"/>
    <w:rsid w:val="00863F3D"/>
    <w:rsid w:val="00863F6A"/>
    <w:rsid w:val="0086407E"/>
    <w:rsid w:val="0086427E"/>
    <w:rsid w:val="008649CE"/>
    <w:rsid w:val="00864B62"/>
    <w:rsid w:val="00864D73"/>
    <w:rsid w:val="00864DC4"/>
    <w:rsid w:val="00865161"/>
    <w:rsid w:val="0086549C"/>
    <w:rsid w:val="00865EEA"/>
    <w:rsid w:val="008663ED"/>
    <w:rsid w:val="008666D8"/>
    <w:rsid w:val="00866FA1"/>
    <w:rsid w:val="008671C6"/>
    <w:rsid w:val="0086736A"/>
    <w:rsid w:val="00867398"/>
    <w:rsid w:val="00867CE5"/>
    <w:rsid w:val="00867F61"/>
    <w:rsid w:val="00870048"/>
    <w:rsid w:val="008708DE"/>
    <w:rsid w:val="00870AAE"/>
    <w:rsid w:val="00870C17"/>
    <w:rsid w:val="00870DBB"/>
    <w:rsid w:val="00871456"/>
    <w:rsid w:val="008715D8"/>
    <w:rsid w:val="008716D3"/>
    <w:rsid w:val="00871875"/>
    <w:rsid w:val="00871879"/>
    <w:rsid w:val="00872878"/>
    <w:rsid w:val="00872CBB"/>
    <w:rsid w:val="00873399"/>
    <w:rsid w:val="00873AB4"/>
    <w:rsid w:val="00873E89"/>
    <w:rsid w:val="00874B67"/>
    <w:rsid w:val="0087563E"/>
    <w:rsid w:val="00875A75"/>
    <w:rsid w:val="00875C06"/>
    <w:rsid w:val="00876666"/>
    <w:rsid w:val="00876BB5"/>
    <w:rsid w:val="00876C16"/>
    <w:rsid w:val="00877302"/>
    <w:rsid w:val="008774C3"/>
    <w:rsid w:val="00877526"/>
    <w:rsid w:val="00877A9E"/>
    <w:rsid w:val="00877FFC"/>
    <w:rsid w:val="0088026D"/>
    <w:rsid w:val="008804CE"/>
    <w:rsid w:val="00880565"/>
    <w:rsid w:val="008806B2"/>
    <w:rsid w:val="00880905"/>
    <w:rsid w:val="00880924"/>
    <w:rsid w:val="00880A53"/>
    <w:rsid w:val="00880E9B"/>
    <w:rsid w:val="00880EC8"/>
    <w:rsid w:val="0088136B"/>
    <w:rsid w:val="00881A0D"/>
    <w:rsid w:val="00881B46"/>
    <w:rsid w:val="00881C24"/>
    <w:rsid w:val="00881D65"/>
    <w:rsid w:val="008820CB"/>
    <w:rsid w:val="00882864"/>
    <w:rsid w:val="008828FF"/>
    <w:rsid w:val="00882E38"/>
    <w:rsid w:val="008831C3"/>
    <w:rsid w:val="0088339A"/>
    <w:rsid w:val="008833E4"/>
    <w:rsid w:val="00883621"/>
    <w:rsid w:val="0088382B"/>
    <w:rsid w:val="00883945"/>
    <w:rsid w:val="0088395C"/>
    <w:rsid w:val="00883CD2"/>
    <w:rsid w:val="00883D88"/>
    <w:rsid w:val="008846D1"/>
    <w:rsid w:val="008848D1"/>
    <w:rsid w:val="00884E35"/>
    <w:rsid w:val="0088510B"/>
    <w:rsid w:val="008855F5"/>
    <w:rsid w:val="008856C3"/>
    <w:rsid w:val="00885CC6"/>
    <w:rsid w:val="00886335"/>
    <w:rsid w:val="00886656"/>
    <w:rsid w:val="00886936"/>
    <w:rsid w:val="00886D18"/>
    <w:rsid w:val="008877F9"/>
    <w:rsid w:val="008901B4"/>
    <w:rsid w:val="008905A5"/>
    <w:rsid w:val="008909B1"/>
    <w:rsid w:val="008909BE"/>
    <w:rsid w:val="008910D6"/>
    <w:rsid w:val="008911D5"/>
    <w:rsid w:val="00891311"/>
    <w:rsid w:val="0089158D"/>
    <w:rsid w:val="008918BE"/>
    <w:rsid w:val="00891D21"/>
    <w:rsid w:val="00891EF2"/>
    <w:rsid w:val="0089272C"/>
    <w:rsid w:val="0089285D"/>
    <w:rsid w:val="008933A0"/>
    <w:rsid w:val="00893484"/>
    <w:rsid w:val="00893968"/>
    <w:rsid w:val="00893A52"/>
    <w:rsid w:val="00893F13"/>
    <w:rsid w:val="00893F7C"/>
    <w:rsid w:val="008941B8"/>
    <w:rsid w:val="0089428B"/>
    <w:rsid w:val="0089498C"/>
    <w:rsid w:val="00894B4F"/>
    <w:rsid w:val="00894FB2"/>
    <w:rsid w:val="00895421"/>
    <w:rsid w:val="008957BD"/>
    <w:rsid w:val="00895B35"/>
    <w:rsid w:val="008961BE"/>
    <w:rsid w:val="00896B65"/>
    <w:rsid w:val="00896CC9"/>
    <w:rsid w:val="00896D77"/>
    <w:rsid w:val="00897853"/>
    <w:rsid w:val="008979AF"/>
    <w:rsid w:val="00897D89"/>
    <w:rsid w:val="008A0152"/>
    <w:rsid w:val="008A04DE"/>
    <w:rsid w:val="008A0589"/>
    <w:rsid w:val="008A08B8"/>
    <w:rsid w:val="008A08D7"/>
    <w:rsid w:val="008A0908"/>
    <w:rsid w:val="008A0998"/>
    <w:rsid w:val="008A09AC"/>
    <w:rsid w:val="008A0A48"/>
    <w:rsid w:val="008A0A5D"/>
    <w:rsid w:val="008A0B3D"/>
    <w:rsid w:val="008A0CA1"/>
    <w:rsid w:val="008A12C9"/>
    <w:rsid w:val="008A1A71"/>
    <w:rsid w:val="008A1B25"/>
    <w:rsid w:val="008A1DDA"/>
    <w:rsid w:val="008A1E86"/>
    <w:rsid w:val="008A21DA"/>
    <w:rsid w:val="008A228E"/>
    <w:rsid w:val="008A230E"/>
    <w:rsid w:val="008A2440"/>
    <w:rsid w:val="008A252D"/>
    <w:rsid w:val="008A25FC"/>
    <w:rsid w:val="008A2A29"/>
    <w:rsid w:val="008A2A3B"/>
    <w:rsid w:val="008A31B0"/>
    <w:rsid w:val="008A3280"/>
    <w:rsid w:val="008A3E7A"/>
    <w:rsid w:val="008A4632"/>
    <w:rsid w:val="008A46BE"/>
    <w:rsid w:val="008A48B8"/>
    <w:rsid w:val="008A4A4A"/>
    <w:rsid w:val="008A4E79"/>
    <w:rsid w:val="008A4ECD"/>
    <w:rsid w:val="008A59ED"/>
    <w:rsid w:val="008A5A0D"/>
    <w:rsid w:val="008A5A39"/>
    <w:rsid w:val="008A5B41"/>
    <w:rsid w:val="008A5F93"/>
    <w:rsid w:val="008A61BF"/>
    <w:rsid w:val="008A64E8"/>
    <w:rsid w:val="008A6859"/>
    <w:rsid w:val="008A6ABF"/>
    <w:rsid w:val="008A6CF5"/>
    <w:rsid w:val="008A6EB0"/>
    <w:rsid w:val="008A7285"/>
    <w:rsid w:val="008A772B"/>
    <w:rsid w:val="008A788A"/>
    <w:rsid w:val="008A7E2C"/>
    <w:rsid w:val="008A7FA4"/>
    <w:rsid w:val="008A7FB6"/>
    <w:rsid w:val="008B0265"/>
    <w:rsid w:val="008B07A0"/>
    <w:rsid w:val="008B08BC"/>
    <w:rsid w:val="008B0988"/>
    <w:rsid w:val="008B0B77"/>
    <w:rsid w:val="008B0C3C"/>
    <w:rsid w:val="008B190F"/>
    <w:rsid w:val="008B1BEF"/>
    <w:rsid w:val="008B27AF"/>
    <w:rsid w:val="008B2C0C"/>
    <w:rsid w:val="008B342B"/>
    <w:rsid w:val="008B3577"/>
    <w:rsid w:val="008B365A"/>
    <w:rsid w:val="008B3804"/>
    <w:rsid w:val="008B397C"/>
    <w:rsid w:val="008B3C0F"/>
    <w:rsid w:val="008B3E8C"/>
    <w:rsid w:val="008B4455"/>
    <w:rsid w:val="008B454E"/>
    <w:rsid w:val="008B4CD6"/>
    <w:rsid w:val="008B59AA"/>
    <w:rsid w:val="008B5ADA"/>
    <w:rsid w:val="008B5DA2"/>
    <w:rsid w:val="008B617D"/>
    <w:rsid w:val="008B64C8"/>
    <w:rsid w:val="008B661E"/>
    <w:rsid w:val="008B6A2E"/>
    <w:rsid w:val="008B6B5E"/>
    <w:rsid w:val="008B6B79"/>
    <w:rsid w:val="008B6B7D"/>
    <w:rsid w:val="008B6E72"/>
    <w:rsid w:val="008B7012"/>
    <w:rsid w:val="008B758E"/>
    <w:rsid w:val="008B76E6"/>
    <w:rsid w:val="008B7C2A"/>
    <w:rsid w:val="008B7FA4"/>
    <w:rsid w:val="008C0083"/>
    <w:rsid w:val="008C0845"/>
    <w:rsid w:val="008C0B01"/>
    <w:rsid w:val="008C0B13"/>
    <w:rsid w:val="008C14F0"/>
    <w:rsid w:val="008C151A"/>
    <w:rsid w:val="008C1769"/>
    <w:rsid w:val="008C1A41"/>
    <w:rsid w:val="008C1FF8"/>
    <w:rsid w:val="008C20FF"/>
    <w:rsid w:val="008C2260"/>
    <w:rsid w:val="008C22B1"/>
    <w:rsid w:val="008C2678"/>
    <w:rsid w:val="008C2C58"/>
    <w:rsid w:val="008C2DD4"/>
    <w:rsid w:val="008C3030"/>
    <w:rsid w:val="008C3279"/>
    <w:rsid w:val="008C32A0"/>
    <w:rsid w:val="008C35CA"/>
    <w:rsid w:val="008C3D4C"/>
    <w:rsid w:val="008C3E45"/>
    <w:rsid w:val="008C43C9"/>
    <w:rsid w:val="008C4A79"/>
    <w:rsid w:val="008C4D8B"/>
    <w:rsid w:val="008C54C5"/>
    <w:rsid w:val="008C5A67"/>
    <w:rsid w:val="008C5AF8"/>
    <w:rsid w:val="008C5B12"/>
    <w:rsid w:val="008C64C2"/>
    <w:rsid w:val="008C66DC"/>
    <w:rsid w:val="008C68F3"/>
    <w:rsid w:val="008C6AAE"/>
    <w:rsid w:val="008C6B58"/>
    <w:rsid w:val="008C6F95"/>
    <w:rsid w:val="008C7425"/>
    <w:rsid w:val="008C758F"/>
    <w:rsid w:val="008C761C"/>
    <w:rsid w:val="008C7662"/>
    <w:rsid w:val="008C790E"/>
    <w:rsid w:val="008C7E16"/>
    <w:rsid w:val="008D0B9D"/>
    <w:rsid w:val="008D0D01"/>
    <w:rsid w:val="008D0F43"/>
    <w:rsid w:val="008D15A0"/>
    <w:rsid w:val="008D1A2C"/>
    <w:rsid w:val="008D1B28"/>
    <w:rsid w:val="008D2C81"/>
    <w:rsid w:val="008D2CD5"/>
    <w:rsid w:val="008D2F50"/>
    <w:rsid w:val="008D31D2"/>
    <w:rsid w:val="008D320A"/>
    <w:rsid w:val="008D3264"/>
    <w:rsid w:val="008D3339"/>
    <w:rsid w:val="008D335E"/>
    <w:rsid w:val="008D33F5"/>
    <w:rsid w:val="008D39BC"/>
    <w:rsid w:val="008D4103"/>
    <w:rsid w:val="008D429E"/>
    <w:rsid w:val="008D4C7A"/>
    <w:rsid w:val="008D4F3C"/>
    <w:rsid w:val="008D5013"/>
    <w:rsid w:val="008D52B9"/>
    <w:rsid w:val="008D54C1"/>
    <w:rsid w:val="008D5A62"/>
    <w:rsid w:val="008D5CA9"/>
    <w:rsid w:val="008D5DC6"/>
    <w:rsid w:val="008D6002"/>
    <w:rsid w:val="008D614B"/>
    <w:rsid w:val="008D61CA"/>
    <w:rsid w:val="008D628E"/>
    <w:rsid w:val="008D6398"/>
    <w:rsid w:val="008D64FB"/>
    <w:rsid w:val="008D6551"/>
    <w:rsid w:val="008D6658"/>
    <w:rsid w:val="008D68D9"/>
    <w:rsid w:val="008D6BF5"/>
    <w:rsid w:val="008D6C80"/>
    <w:rsid w:val="008D6DEA"/>
    <w:rsid w:val="008D77B6"/>
    <w:rsid w:val="008D7AC3"/>
    <w:rsid w:val="008E050E"/>
    <w:rsid w:val="008E0802"/>
    <w:rsid w:val="008E0AB3"/>
    <w:rsid w:val="008E0B25"/>
    <w:rsid w:val="008E0B50"/>
    <w:rsid w:val="008E0B73"/>
    <w:rsid w:val="008E0EE2"/>
    <w:rsid w:val="008E1369"/>
    <w:rsid w:val="008E1A62"/>
    <w:rsid w:val="008E1C03"/>
    <w:rsid w:val="008E1E5E"/>
    <w:rsid w:val="008E1EA8"/>
    <w:rsid w:val="008E2064"/>
    <w:rsid w:val="008E35DA"/>
    <w:rsid w:val="008E39D2"/>
    <w:rsid w:val="008E3DB6"/>
    <w:rsid w:val="008E3F7C"/>
    <w:rsid w:val="008E496F"/>
    <w:rsid w:val="008E4C09"/>
    <w:rsid w:val="008E4E92"/>
    <w:rsid w:val="008E523B"/>
    <w:rsid w:val="008E5C32"/>
    <w:rsid w:val="008E5C40"/>
    <w:rsid w:val="008E5E4A"/>
    <w:rsid w:val="008E5F31"/>
    <w:rsid w:val="008E63CC"/>
    <w:rsid w:val="008E6432"/>
    <w:rsid w:val="008E6730"/>
    <w:rsid w:val="008E673B"/>
    <w:rsid w:val="008E7372"/>
    <w:rsid w:val="008E75A6"/>
    <w:rsid w:val="008E7E8A"/>
    <w:rsid w:val="008E7F8A"/>
    <w:rsid w:val="008E7FCB"/>
    <w:rsid w:val="008F025A"/>
    <w:rsid w:val="008F02EB"/>
    <w:rsid w:val="008F084A"/>
    <w:rsid w:val="008F0A51"/>
    <w:rsid w:val="008F0B63"/>
    <w:rsid w:val="008F1128"/>
    <w:rsid w:val="008F172B"/>
    <w:rsid w:val="008F1D19"/>
    <w:rsid w:val="008F1D70"/>
    <w:rsid w:val="008F220B"/>
    <w:rsid w:val="008F2909"/>
    <w:rsid w:val="008F2D58"/>
    <w:rsid w:val="008F3177"/>
    <w:rsid w:val="008F34DE"/>
    <w:rsid w:val="008F40FA"/>
    <w:rsid w:val="008F412F"/>
    <w:rsid w:val="008F4594"/>
    <w:rsid w:val="008F4768"/>
    <w:rsid w:val="008F4CC7"/>
    <w:rsid w:val="008F4D82"/>
    <w:rsid w:val="008F506C"/>
    <w:rsid w:val="008F539D"/>
    <w:rsid w:val="008F5BFE"/>
    <w:rsid w:val="008F5D65"/>
    <w:rsid w:val="008F61F8"/>
    <w:rsid w:val="008F6427"/>
    <w:rsid w:val="008F6B2D"/>
    <w:rsid w:val="008F6CB7"/>
    <w:rsid w:val="008F6CFC"/>
    <w:rsid w:val="008F6F50"/>
    <w:rsid w:val="008F747F"/>
    <w:rsid w:val="008F7779"/>
    <w:rsid w:val="008F79F6"/>
    <w:rsid w:val="0090039E"/>
    <w:rsid w:val="009005CC"/>
    <w:rsid w:val="00900958"/>
    <w:rsid w:val="00900B5A"/>
    <w:rsid w:val="00900BB3"/>
    <w:rsid w:val="00900D47"/>
    <w:rsid w:val="00900E4B"/>
    <w:rsid w:val="00900FFF"/>
    <w:rsid w:val="00901ACF"/>
    <w:rsid w:val="00901B5E"/>
    <w:rsid w:val="0090224A"/>
    <w:rsid w:val="00902400"/>
    <w:rsid w:val="0090268F"/>
    <w:rsid w:val="00902D9F"/>
    <w:rsid w:val="00902EB5"/>
    <w:rsid w:val="00902EF2"/>
    <w:rsid w:val="0090352B"/>
    <w:rsid w:val="0090362D"/>
    <w:rsid w:val="00903B51"/>
    <w:rsid w:val="00903C0F"/>
    <w:rsid w:val="00904421"/>
    <w:rsid w:val="00904F93"/>
    <w:rsid w:val="00905AC9"/>
    <w:rsid w:val="00905ED8"/>
    <w:rsid w:val="00905FB1"/>
    <w:rsid w:val="00906295"/>
    <w:rsid w:val="00906801"/>
    <w:rsid w:val="00906B7B"/>
    <w:rsid w:val="009071F7"/>
    <w:rsid w:val="00907362"/>
    <w:rsid w:val="00907655"/>
    <w:rsid w:val="00907D2E"/>
    <w:rsid w:val="00910240"/>
    <w:rsid w:val="009103A2"/>
    <w:rsid w:val="009105C7"/>
    <w:rsid w:val="00910866"/>
    <w:rsid w:val="00910D21"/>
    <w:rsid w:val="00910FF2"/>
    <w:rsid w:val="0091129B"/>
    <w:rsid w:val="0091175E"/>
    <w:rsid w:val="00911CC1"/>
    <w:rsid w:val="00912E3D"/>
    <w:rsid w:val="00912E8E"/>
    <w:rsid w:val="00912F29"/>
    <w:rsid w:val="00912F99"/>
    <w:rsid w:val="0091335F"/>
    <w:rsid w:val="00913883"/>
    <w:rsid w:val="009138BD"/>
    <w:rsid w:val="00913A22"/>
    <w:rsid w:val="00913AE7"/>
    <w:rsid w:val="00913C01"/>
    <w:rsid w:val="009140B6"/>
    <w:rsid w:val="009146C4"/>
    <w:rsid w:val="009149C0"/>
    <w:rsid w:val="00914C73"/>
    <w:rsid w:val="00914F08"/>
    <w:rsid w:val="00914F30"/>
    <w:rsid w:val="009155EE"/>
    <w:rsid w:val="009159AC"/>
    <w:rsid w:val="00915B60"/>
    <w:rsid w:val="00915E6E"/>
    <w:rsid w:val="00916276"/>
    <w:rsid w:val="00916833"/>
    <w:rsid w:val="00917D8A"/>
    <w:rsid w:val="00917EBC"/>
    <w:rsid w:val="009205AD"/>
    <w:rsid w:val="00920C42"/>
    <w:rsid w:val="0092100F"/>
    <w:rsid w:val="00921597"/>
    <w:rsid w:val="0092162C"/>
    <w:rsid w:val="00921955"/>
    <w:rsid w:val="00921990"/>
    <w:rsid w:val="00921B2B"/>
    <w:rsid w:val="00921BFF"/>
    <w:rsid w:val="00921E4C"/>
    <w:rsid w:val="009221A2"/>
    <w:rsid w:val="009221A7"/>
    <w:rsid w:val="00922459"/>
    <w:rsid w:val="00922814"/>
    <w:rsid w:val="00922FEB"/>
    <w:rsid w:val="00923120"/>
    <w:rsid w:val="009231FC"/>
    <w:rsid w:val="00923AF8"/>
    <w:rsid w:val="00923B00"/>
    <w:rsid w:val="00923BDB"/>
    <w:rsid w:val="00923FBB"/>
    <w:rsid w:val="009244B6"/>
    <w:rsid w:val="00925496"/>
    <w:rsid w:val="009256E9"/>
    <w:rsid w:val="00925729"/>
    <w:rsid w:val="00925815"/>
    <w:rsid w:val="00925ABD"/>
    <w:rsid w:val="00925DAF"/>
    <w:rsid w:val="00925E85"/>
    <w:rsid w:val="00925EDF"/>
    <w:rsid w:val="00926972"/>
    <w:rsid w:val="0092699E"/>
    <w:rsid w:val="00926CF8"/>
    <w:rsid w:val="009271B4"/>
    <w:rsid w:val="00927BAE"/>
    <w:rsid w:val="00927CBF"/>
    <w:rsid w:val="00930087"/>
    <w:rsid w:val="0093042B"/>
    <w:rsid w:val="0093058C"/>
    <w:rsid w:val="009307EA"/>
    <w:rsid w:val="00931412"/>
    <w:rsid w:val="00931447"/>
    <w:rsid w:val="00931875"/>
    <w:rsid w:val="009319AC"/>
    <w:rsid w:val="00931A65"/>
    <w:rsid w:val="00931DCD"/>
    <w:rsid w:val="00932064"/>
    <w:rsid w:val="00932184"/>
    <w:rsid w:val="009321FE"/>
    <w:rsid w:val="00932772"/>
    <w:rsid w:val="009328F5"/>
    <w:rsid w:val="00932A6D"/>
    <w:rsid w:val="00932AD4"/>
    <w:rsid w:val="00932B9B"/>
    <w:rsid w:val="009336D8"/>
    <w:rsid w:val="009337D1"/>
    <w:rsid w:val="00933874"/>
    <w:rsid w:val="00933959"/>
    <w:rsid w:val="00933C2D"/>
    <w:rsid w:val="00933D48"/>
    <w:rsid w:val="00934038"/>
    <w:rsid w:val="00934726"/>
    <w:rsid w:val="00934D4A"/>
    <w:rsid w:val="0093500F"/>
    <w:rsid w:val="00935225"/>
    <w:rsid w:val="009352D3"/>
    <w:rsid w:val="0093584F"/>
    <w:rsid w:val="0093592B"/>
    <w:rsid w:val="009359CC"/>
    <w:rsid w:val="00935D79"/>
    <w:rsid w:val="009360CF"/>
    <w:rsid w:val="009361D6"/>
    <w:rsid w:val="00936484"/>
    <w:rsid w:val="009365EF"/>
    <w:rsid w:val="009365F1"/>
    <w:rsid w:val="00936923"/>
    <w:rsid w:val="00936A34"/>
    <w:rsid w:val="00936CEE"/>
    <w:rsid w:val="00936F10"/>
    <w:rsid w:val="0094023A"/>
    <w:rsid w:val="009405EA"/>
    <w:rsid w:val="009409C9"/>
    <w:rsid w:val="00940D52"/>
    <w:rsid w:val="00940F8B"/>
    <w:rsid w:val="00940FE9"/>
    <w:rsid w:val="00941255"/>
    <w:rsid w:val="0094151C"/>
    <w:rsid w:val="00941BDC"/>
    <w:rsid w:val="00942342"/>
    <w:rsid w:val="009428C6"/>
    <w:rsid w:val="009428ED"/>
    <w:rsid w:val="00942A97"/>
    <w:rsid w:val="00942E38"/>
    <w:rsid w:val="00942FB6"/>
    <w:rsid w:val="00943821"/>
    <w:rsid w:val="00943840"/>
    <w:rsid w:val="00943910"/>
    <w:rsid w:val="00943A1C"/>
    <w:rsid w:val="00943CC0"/>
    <w:rsid w:val="009440A8"/>
    <w:rsid w:val="0094457A"/>
    <w:rsid w:val="009447A1"/>
    <w:rsid w:val="00944820"/>
    <w:rsid w:val="00944EE3"/>
    <w:rsid w:val="0094503A"/>
    <w:rsid w:val="0094503D"/>
    <w:rsid w:val="0094531B"/>
    <w:rsid w:val="009454CF"/>
    <w:rsid w:val="009455A6"/>
    <w:rsid w:val="009464E4"/>
    <w:rsid w:val="009469C1"/>
    <w:rsid w:val="00946AD8"/>
    <w:rsid w:val="00946C5E"/>
    <w:rsid w:val="00947672"/>
    <w:rsid w:val="0095030B"/>
    <w:rsid w:val="009503ED"/>
    <w:rsid w:val="009505C1"/>
    <w:rsid w:val="00950B19"/>
    <w:rsid w:val="00950B4E"/>
    <w:rsid w:val="0095157A"/>
    <w:rsid w:val="009515BD"/>
    <w:rsid w:val="00951B7C"/>
    <w:rsid w:val="00951CFB"/>
    <w:rsid w:val="00951F08"/>
    <w:rsid w:val="009522E3"/>
    <w:rsid w:val="00952CFE"/>
    <w:rsid w:val="00952F9D"/>
    <w:rsid w:val="009535B1"/>
    <w:rsid w:val="00953864"/>
    <w:rsid w:val="00953866"/>
    <w:rsid w:val="00953F03"/>
    <w:rsid w:val="00954094"/>
    <w:rsid w:val="009540A7"/>
    <w:rsid w:val="009540F2"/>
    <w:rsid w:val="00954742"/>
    <w:rsid w:val="009547F9"/>
    <w:rsid w:val="00954F54"/>
    <w:rsid w:val="00954F89"/>
    <w:rsid w:val="0095537F"/>
    <w:rsid w:val="0095558F"/>
    <w:rsid w:val="00955607"/>
    <w:rsid w:val="009558CE"/>
    <w:rsid w:val="00955B04"/>
    <w:rsid w:val="00956021"/>
    <w:rsid w:val="00956325"/>
    <w:rsid w:val="00956360"/>
    <w:rsid w:val="0095641C"/>
    <w:rsid w:val="00956554"/>
    <w:rsid w:val="009567EA"/>
    <w:rsid w:val="00956D14"/>
    <w:rsid w:val="00956D81"/>
    <w:rsid w:val="00956EB2"/>
    <w:rsid w:val="00956F95"/>
    <w:rsid w:val="00957130"/>
    <w:rsid w:val="0095724D"/>
    <w:rsid w:val="0095745D"/>
    <w:rsid w:val="009576DD"/>
    <w:rsid w:val="00957757"/>
    <w:rsid w:val="00957AD1"/>
    <w:rsid w:val="00957D61"/>
    <w:rsid w:val="00957E60"/>
    <w:rsid w:val="0096042D"/>
    <w:rsid w:val="009609D6"/>
    <w:rsid w:val="00960AE8"/>
    <w:rsid w:val="00960C24"/>
    <w:rsid w:val="009612A6"/>
    <w:rsid w:val="00961499"/>
    <w:rsid w:val="00961683"/>
    <w:rsid w:val="00961BFC"/>
    <w:rsid w:val="00961C82"/>
    <w:rsid w:val="00961F9F"/>
    <w:rsid w:val="00962055"/>
    <w:rsid w:val="009623A4"/>
    <w:rsid w:val="00962594"/>
    <w:rsid w:val="00962B8F"/>
    <w:rsid w:val="00962C8D"/>
    <w:rsid w:val="00963DE3"/>
    <w:rsid w:val="00963F60"/>
    <w:rsid w:val="00964258"/>
    <w:rsid w:val="00964446"/>
    <w:rsid w:val="00964B1E"/>
    <w:rsid w:val="00964D61"/>
    <w:rsid w:val="00964DE5"/>
    <w:rsid w:val="00964E9A"/>
    <w:rsid w:val="00964EA8"/>
    <w:rsid w:val="00965259"/>
    <w:rsid w:val="00965573"/>
    <w:rsid w:val="0096596B"/>
    <w:rsid w:val="00965AE3"/>
    <w:rsid w:val="00965B3E"/>
    <w:rsid w:val="00965CCD"/>
    <w:rsid w:val="00965F98"/>
    <w:rsid w:val="00965FDA"/>
    <w:rsid w:val="009671F0"/>
    <w:rsid w:val="00967214"/>
    <w:rsid w:val="009673CE"/>
    <w:rsid w:val="00967AD0"/>
    <w:rsid w:val="009703A4"/>
    <w:rsid w:val="00970673"/>
    <w:rsid w:val="00971044"/>
    <w:rsid w:val="009714EA"/>
    <w:rsid w:val="00971B2C"/>
    <w:rsid w:val="00971F44"/>
    <w:rsid w:val="00971F57"/>
    <w:rsid w:val="00972521"/>
    <w:rsid w:val="0097271C"/>
    <w:rsid w:val="00972865"/>
    <w:rsid w:val="00972BAC"/>
    <w:rsid w:val="00972CE4"/>
    <w:rsid w:val="009730C4"/>
    <w:rsid w:val="009734DC"/>
    <w:rsid w:val="0097399C"/>
    <w:rsid w:val="009740AC"/>
    <w:rsid w:val="0097411E"/>
    <w:rsid w:val="009743D6"/>
    <w:rsid w:val="009747AC"/>
    <w:rsid w:val="009749C8"/>
    <w:rsid w:val="00974A9F"/>
    <w:rsid w:val="00974B67"/>
    <w:rsid w:val="00974E09"/>
    <w:rsid w:val="00974E30"/>
    <w:rsid w:val="00974FD0"/>
    <w:rsid w:val="00976575"/>
    <w:rsid w:val="0097660B"/>
    <w:rsid w:val="0097683B"/>
    <w:rsid w:val="00976AFC"/>
    <w:rsid w:val="00976DD1"/>
    <w:rsid w:val="00976FCF"/>
    <w:rsid w:val="00977E87"/>
    <w:rsid w:val="009801B7"/>
    <w:rsid w:val="009802D4"/>
    <w:rsid w:val="00980447"/>
    <w:rsid w:val="00980BC8"/>
    <w:rsid w:val="00980D7F"/>
    <w:rsid w:val="00980F81"/>
    <w:rsid w:val="00980FCF"/>
    <w:rsid w:val="009810F6"/>
    <w:rsid w:val="0098152A"/>
    <w:rsid w:val="00981A2D"/>
    <w:rsid w:val="00981AED"/>
    <w:rsid w:val="00982C58"/>
    <w:rsid w:val="00982F71"/>
    <w:rsid w:val="00982F94"/>
    <w:rsid w:val="0098322C"/>
    <w:rsid w:val="00983532"/>
    <w:rsid w:val="00983698"/>
    <w:rsid w:val="00983754"/>
    <w:rsid w:val="00983A33"/>
    <w:rsid w:val="00983CD8"/>
    <w:rsid w:val="009841DC"/>
    <w:rsid w:val="0098427A"/>
    <w:rsid w:val="00984870"/>
    <w:rsid w:val="00985862"/>
    <w:rsid w:val="00985A1A"/>
    <w:rsid w:val="00985E5C"/>
    <w:rsid w:val="009861DA"/>
    <w:rsid w:val="00986645"/>
    <w:rsid w:val="0098674D"/>
    <w:rsid w:val="00986827"/>
    <w:rsid w:val="00986D00"/>
    <w:rsid w:val="00986D64"/>
    <w:rsid w:val="00986FCF"/>
    <w:rsid w:val="00987386"/>
    <w:rsid w:val="00987390"/>
    <w:rsid w:val="00987EAE"/>
    <w:rsid w:val="00987F90"/>
    <w:rsid w:val="00990454"/>
    <w:rsid w:val="00990475"/>
    <w:rsid w:val="009916EA"/>
    <w:rsid w:val="0099175E"/>
    <w:rsid w:val="00991E46"/>
    <w:rsid w:val="00991F2A"/>
    <w:rsid w:val="0099202F"/>
    <w:rsid w:val="00992059"/>
    <w:rsid w:val="00992521"/>
    <w:rsid w:val="00992BE5"/>
    <w:rsid w:val="0099307D"/>
    <w:rsid w:val="009933EF"/>
    <w:rsid w:val="00993CC7"/>
    <w:rsid w:val="00993E5C"/>
    <w:rsid w:val="00993F42"/>
    <w:rsid w:val="00994307"/>
    <w:rsid w:val="009948E7"/>
    <w:rsid w:val="00994A30"/>
    <w:rsid w:val="00995120"/>
    <w:rsid w:val="009952D7"/>
    <w:rsid w:val="0099532C"/>
    <w:rsid w:val="00995507"/>
    <w:rsid w:val="0099550D"/>
    <w:rsid w:val="009955A5"/>
    <w:rsid w:val="00995694"/>
    <w:rsid w:val="00995749"/>
    <w:rsid w:val="00995942"/>
    <w:rsid w:val="00995CC4"/>
    <w:rsid w:val="009960F7"/>
    <w:rsid w:val="00996310"/>
    <w:rsid w:val="009964FE"/>
    <w:rsid w:val="00996877"/>
    <w:rsid w:val="00996947"/>
    <w:rsid w:val="00996CD5"/>
    <w:rsid w:val="009972FB"/>
    <w:rsid w:val="0099733B"/>
    <w:rsid w:val="00997625"/>
    <w:rsid w:val="009A0160"/>
    <w:rsid w:val="009A034D"/>
    <w:rsid w:val="009A0585"/>
    <w:rsid w:val="009A0607"/>
    <w:rsid w:val="009A0820"/>
    <w:rsid w:val="009A107A"/>
    <w:rsid w:val="009A13DE"/>
    <w:rsid w:val="009A1525"/>
    <w:rsid w:val="009A1A06"/>
    <w:rsid w:val="009A21E8"/>
    <w:rsid w:val="009A224E"/>
    <w:rsid w:val="009A2378"/>
    <w:rsid w:val="009A2683"/>
    <w:rsid w:val="009A2B85"/>
    <w:rsid w:val="009A312A"/>
    <w:rsid w:val="009A33CF"/>
    <w:rsid w:val="009A3742"/>
    <w:rsid w:val="009A3F4E"/>
    <w:rsid w:val="009A4500"/>
    <w:rsid w:val="009A46CA"/>
    <w:rsid w:val="009A477A"/>
    <w:rsid w:val="009A4C14"/>
    <w:rsid w:val="009A5272"/>
    <w:rsid w:val="009A5528"/>
    <w:rsid w:val="009A5D0E"/>
    <w:rsid w:val="009A5E9B"/>
    <w:rsid w:val="009A5F32"/>
    <w:rsid w:val="009A61EE"/>
    <w:rsid w:val="009A6543"/>
    <w:rsid w:val="009A6594"/>
    <w:rsid w:val="009A72B7"/>
    <w:rsid w:val="009A7616"/>
    <w:rsid w:val="009A79B9"/>
    <w:rsid w:val="009B03B2"/>
    <w:rsid w:val="009B0890"/>
    <w:rsid w:val="009B0A96"/>
    <w:rsid w:val="009B0DF0"/>
    <w:rsid w:val="009B0E3E"/>
    <w:rsid w:val="009B0F73"/>
    <w:rsid w:val="009B153E"/>
    <w:rsid w:val="009B190B"/>
    <w:rsid w:val="009B1D9C"/>
    <w:rsid w:val="009B1FA7"/>
    <w:rsid w:val="009B21F2"/>
    <w:rsid w:val="009B2473"/>
    <w:rsid w:val="009B24E1"/>
    <w:rsid w:val="009B2673"/>
    <w:rsid w:val="009B2AF9"/>
    <w:rsid w:val="009B33AD"/>
    <w:rsid w:val="009B3AC3"/>
    <w:rsid w:val="009B3B19"/>
    <w:rsid w:val="009B3B44"/>
    <w:rsid w:val="009B3D88"/>
    <w:rsid w:val="009B3DBE"/>
    <w:rsid w:val="009B3DDD"/>
    <w:rsid w:val="009B3E23"/>
    <w:rsid w:val="009B4468"/>
    <w:rsid w:val="009B4707"/>
    <w:rsid w:val="009B493F"/>
    <w:rsid w:val="009B4B20"/>
    <w:rsid w:val="009B4CFA"/>
    <w:rsid w:val="009B4F6D"/>
    <w:rsid w:val="009B5164"/>
    <w:rsid w:val="009B527E"/>
    <w:rsid w:val="009B58A9"/>
    <w:rsid w:val="009B5B61"/>
    <w:rsid w:val="009B62B3"/>
    <w:rsid w:val="009B631C"/>
    <w:rsid w:val="009B689D"/>
    <w:rsid w:val="009B68F6"/>
    <w:rsid w:val="009B69A3"/>
    <w:rsid w:val="009B6AE1"/>
    <w:rsid w:val="009B6E04"/>
    <w:rsid w:val="009B6FCA"/>
    <w:rsid w:val="009B73CF"/>
    <w:rsid w:val="009B754A"/>
    <w:rsid w:val="009B7734"/>
    <w:rsid w:val="009B7755"/>
    <w:rsid w:val="009B7AE0"/>
    <w:rsid w:val="009C0438"/>
    <w:rsid w:val="009C094F"/>
    <w:rsid w:val="009C0D91"/>
    <w:rsid w:val="009C139E"/>
    <w:rsid w:val="009C1418"/>
    <w:rsid w:val="009C1FD7"/>
    <w:rsid w:val="009C2100"/>
    <w:rsid w:val="009C21A0"/>
    <w:rsid w:val="009C2321"/>
    <w:rsid w:val="009C284A"/>
    <w:rsid w:val="009C30FB"/>
    <w:rsid w:val="009C3698"/>
    <w:rsid w:val="009C3BA9"/>
    <w:rsid w:val="009C3CE3"/>
    <w:rsid w:val="009C405D"/>
    <w:rsid w:val="009C4B7C"/>
    <w:rsid w:val="009C5DF7"/>
    <w:rsid w:val="009C6076"/>
    <w:rsid w:val="009C6180"/>
    <w:rsid w:val="009C66C9"/>
    <w:rsid w:val="009C7236"/>
    <w:rsid w:val="009C7614"/>
    <w:rsid w:val="009C7BEF"/>
    <w:rsid w:val="009C7D6E"/>
    <w:rsid w:val="009C7FBC"/>
    <w:rsid w:val="009D09D5"/>
    <w:rsid w:val="009D0C45"/>
    <w:rsid w:val="009D133C"/>
    <w:rsid w:val="009D138B"/>
    <w:rsid w:val="009D15F3"/>
    <w:rsid w:val="009D1CCD"/>
    <w:rsid w:val="009D231E"/>
    <w:rsid w:val="009D286E"/>
    <w:rsid w:val="009D2BF4"/>
    <w:rsid w:val="009D3B3B"/>
    <w:rsid w:val="009D3C3C"/>
    <w:rsid w:val="009D415B"/>
    <w:rsid w:val="009D467B"/>
    <w:rsid w:val="009D4A52"/>
    <w:rsid w:val="009D4ED4"/>
    <w:rsid w:val="009D50E9"/>
    <w:rsid w:val="009D5B94"/>
    <w:rsid w:val="009D5C9F"/>
    <w:rsid w:val="009D5DBB"/>
    <w:rsid w:val="009D6240"/>
    <w:rsid w:val="009D62FB"/>
    <w:rsid w:val="009D632E"/>
    <w:rsid w:val="009D658D"/>
    <w:rsid w:val="009D68DD"/>
    <w:rsid w:val="009D6A55"/>
    <w:rsid w:val="009D6B06"/>
    <w:rsid w:val="009D6E09"/>
    <w:rsid w:val="009D72A2"/>
    <w:rsid w:val="009D75CD"/>
    <w:rsid w:val="009D7949"/>
    <w:rsid w:val="009D7E3C"/>
    <w:rsid w:val="009D7F01"/>
    <w:rsid w:val="009E014C"/>
    <w:rsid w:val="009E0663"/>
    <w:rsid w:val="009E0DE2"/>
    <w:rsid w:val="009E11B5"/>
    <w:rsid w:val="009E1775"/>
    <w:rsid w:val="009E17D0"/>
    <w:rsid w:val="009E1B20"/>
    <w:rsid w:val="009E1C0B"/>
    <w:rsid w:val="009E1D39"/>
    <w:rsid w:val="009E1D3E"/>
    <w:rsid w:val="009E1E55"/>
    <w:rsid w:val="009E1F39"/>
    <w:rsid w:val="009E209F"/>
    <w:rsid w:val="009E2852"/>
    <w:rsid w:val="009E3237"/>
    <w:rsid w:val="009E342B"/>
    <w:rsid w:val="009E36A0"/>
    <w:rsid w:val="009E374B"/>
    <w:rsid w:val="009E37A0"/>
    <w:rsid w:val="009E3BA8"/>
    <w:rsid w:val="009E3C85"/>
    <w:rsid w:val="009E3D5A"/>
    <w:rsid w:val="009E422E"/>
    <w:rsid w:val="009E46E5"/>
    <w:rsid w:val="009E493D"/>
    <w:rsid w:val="009E495B"/>
    <w:rsid w:val="009E4B60"/>
    <w:rsid w:val="009E4CA6"/>
    <w:rsid w:val="009E4DC2"/>
    <w:rsid w:val="009E51FC"/>
    <w:rsid w:val="009E55EC"/>
    <w:rsid w:val="009E5B54"/>
    <w:rsid w:val="009E5BEB"/>
    <w:rsid w:val="009E5C4E"/>
    <w:rsid w:val="009E65FE"/>
    <w:rsid w:val="009E6901"/>
    <w:rsid w:val="009E6A9E"/>
    <w:rsid w:val="009E6BD2"/>
    <w:rsid w:val="009E6DE6"/>
    <w:rsid w:val="009E7111"/>
    <w:rsid w:val="009E71D8"/>
    <w:rsid w:val="009E7AE3"/>
    <w:rsid w:val="009E7EB1"/>
    <w:rsid w:val="009F036F"/>
    <w:rsid w:val="009F064A"/>
    <w:rsid w:val="009F0CD5"/>
    <w:rsid w:val="009F0E8A"/>
    <w:rsid w:val="009F0FCA"/>
    <w:rsid w:val="009F1E1A"/>
    <w:rsid w:val="009F1ECA"/>
    <w:rsid w:val="009F218C"/>
    <w:rsid w:val="009F268B"/>
    <w:rsid w:val="009F2A06"/>
    <w:rsid w:val="009F2A91"/>
    <w:rsid w:val="009F2EAC"/>
    <w:rsid w:val="009F2F00"/>
    <w:rsid w:val="009F2F68"/>
    <w:rsid w:val="009F301E"/>
    <w:rsid w:val="009F30C7"/>
    <w:rsid w:val="009F3882"/>
    <w:rsid w:val="009F3B40"/>
    <w:rsid w:val="009F3CB8"/>
    <w:rsid w:val="009F4043"/>
    <w:rsid w:val="009F404B"/>
    <w:rsid w:val="009F40DE"/>
    <w:rsid w:val="009F41FE"/>
    <w:rsid w:val="009F4402"/>
    <w:rsid w:val="009F44A8"/>
    <w:rsid w:val="009F454B"/>
    <w:rsid w:val="009F464E"/>
    <w:rsid w:val="009F49DA"/>
    <w:rsid w:val="009F4E29"/>
    <w:rsid w:val="009F4FE9"/>
    <w:rsid w:val="009F5115"/>
    <w:rsid w:val="009F538A"/>
    <w:rsid w:val="009F554B"/>
    <w:rsid w:val="009F5A91"/>
    <w:rsid w:val="009F5B9B"/>
    <w:rsid w:val="009F5F3F"/>
    <w:rsid w:val="009F6353"/>
    <w:rsid w:val="009F63AE"/>
    <w:rsid w:val="009F6739"/>
    <w:rsid w:val="009F675E"/>
    <w:rsid w:val="009F6A18"/>
    <w:rsid w:val="009F7140"/>
    <w:rsid w:val="009F77DC"/>
    <w:rsid w:val="009F77DF"/>
    <w:rsid w:val="009F7CA0"/>
    <w:rsid w:val="009F7F34"/>
    <w:rsid w:val="00A0006D"/>
    <w:rsid w:val="00A0048C"/>
    <w:rsid w:val="00A0062B"/>
    <w:rsid w:val="00A0067D"/>
    <w:rsid w:val="00A007EC"/>
    <w:rsid w:val="00A008E6"/>
    <w:rsid w:val="00A00BD7"/>
    <w:rsid w:val="00A00C1A"/>
    <w:rsid w:val="00A00DA8"/>
    <w:rsid w:val="00A00DD0"/>
    <w:rsid w:val="00A00F2A"/>
    <w:rsid w:val="00A011E5"/>
    <w:rsid w:val="00A01845"/>
    <w:rsid w:val="00A01906"/>
    <w:rsid w:val="00A01CA5"/>
    <w:rsid w:val="00A02133"/>
    <w:rsid w:val="00A02394"/>
    <w:rsid w:val="00A0336E"/>
    <w:rsid w:val="00A03D9B"/>
    <w:rsid w:val="00A042B5"/>
    <w:rsid w:val="00A04B5D"/>
    <w:rsid w:val="00A04D21"/>
    <w:rsid w:val="00A050F1"/>
    <w:rsid w:val="00A056E3"/>
    <w:rsid w:val="00A05A30"/>
    <w:rsid w:val="00A066DD"/>
    <w:rsid w:val="00A06F2E"/>
    <w:rsid w:val="00A07591"/>
    <w:rsid w:val="00A07989"/>
    <w:rsid w:val="00A07A61"/>
    <w:rsid w:val="00A07A6E"/>
    <w:rsid w:val="00A07AF7"/>
    <w:rsid w:val="00A07C19"/>
    <w:rsid w:val="00A10089"/>
    <w:rsid w:val="00A103E0"/>
    <w:rsid w:val="00A105CC"/>
    <w:rsid w:val="00A10BD4"/>
    <w:rsid w:val="00A10BF3"/>
    <w:rsid w:val="00A10C02"/>
    <w:rsid w:val="00A10C43"/>
    <w:rsid w:val="00A10DBC"/>
    <w:rsid w:val="00A10E48"/>
    <w:rsid w:val="00A11455"/>
    <w:rsid w:val="00A11748"/>
    <w:rsid w:val="00A11AD4"/>
    <w:rsid w:val="00A12349"/>
    <w:rsid w:val="00A12816"/>
    <w:rsid w:val="00A12918"/>
    <w:rsid w:val="00A12F29"/>
    <w:rsid w:val="00A13009"/>
    <w:rsid w:val="00A13F51"/>
    <w:rsid w:val="00A14105"/>
    <w:rsid w:val="00A1482C"/>
    <w:rsid w:val="00A14C53"/>
    <w:rsid w:val="00A14C5E"/>
    <w:rsid w:val="00A14FC7"/>
    <w:rsid w:val="00A151D3"/>
    <w:rsid w:val="00A151DF"/>
    <w:rsid w:val="00A1583C"/>
    <w:rsid w:val="00A15B4F"/>
    <w:rsid w:val="00A15B8E"/>
    <w:rsid w:val="00A15D53"/>
    <w:rsid w:val="00A15F2C"/>
    <w:rsid w:val="00A162A6"/>
    <w:rsid w:val="00A166C7"/>
    <w:rsid w:val="00A175B7"/>
    <w:rsid w:val="00A1766A"/>
    <w:rsid w:val="00A176DD"/>
    <w:rsid w:val="00A1777F"/>
    <w:rsid w:val="00A17849"/>
    <w:rsid w:val="00A1793F"/>
    <w:rsid w:val="00A17A35"/>
    <w:rsid w:val="00A17A4A"/>
    <w:rsid w:val="00A17BC3"/>
    <w:rsid w:val="00A20066"/>
    <w:rsid w:val="00A20372"/>
    <w:rsid w:val="00A20BFB"/>
    <w:rsid w:val="00A20F7D"/>
    <w:rsid w:val="00A217E4"/>
    <w:rsid w:val="00A22141"/>
    <w:rsid w:val="00A22411"/>
    <w:rsid w:val="00A2267F"/>
    <w:rsid w:val="00A22EBC"/>
    <w:rsid w:val="00A2300A"/>
    <w:rsid w:val="00A232C6"/>
    <w:rsid w:val="00A235C5"/>
    <w:rsid w:val="00A23698"/>
    <w:rsid w:val="00A242DC"/>
    <w:rsid w:val="00A2464C"/>
    <w:rsid w:val="00A246E0"/>
    <w:rsid w:val="00A24804"/>
    <w:rsid w:val="00A24AAC"/>
    <w:rsid w:val="00A24B2C"/>
    <w:rsid w:val="00A2517A"/>
    <w:rsid w:val="00A259EC"/>
    <w:rsid w:val="00A25B26"/>
    <w:rsid w:val="00A25B2C"/>
    <w:rsid w:val="00A25C17"/>
    <w:rsid w:val="00A25CCC"/>
    <w:rsid w:val="00A26200"/>
    <w:rsid w:val="00A26768"/>
    <w:rsid w:val="00A26B78"/>
    <w:rsid w:val="00A26CBA"/>
    <w:rsid w:val="00A27761"/>
    <w:rsid w:val="00A303B2"/>
    <w:rsid w:val="00A304DF"/>
    <w:rsid w:val="00A306F6"/>
    <w:rsid w:val="00A310CE"/>
    <w:rsid w:val="00A3114E"/>
    <w:rsid w:val="00A31270"/>
    <w:rsid w:val="00A31842"/>
    <w:rsid w:val="00A3186F"/>
    <w:rsid w:val="00A319C4"/>
    <w:rsid w:val="00A31E5F"/>
    <w:rsid w:val="00A3290C"/>
    <w:rsid w:val="00A32CBE"/>
    <w:rsid w:val="00A32E47"/>
    <w:rsid w:val="00A32EBF"/>
    <w:rsid w:val="00A32F56"/>
    <w:rsid w:val="00A33BCE"/>
    <w:rsid w:val="00A33C30"/>
    <w:rsid w:val="00A33CA3"/>
    <w:rsid w:val="00A33DD0"/>
    <w:rsid w:val="00A33E2C"/>
    <w:rsid w:val="00A3445B"/>
    <w:rsid w:val="00A3474D"/>
    <w:rsid w:val="00A34BD7"/>
    <w:rsid w:val="00A34C1A"/>
    <w:rsid w:val="00A351D7"/>
    <w:rsid w:val="00A3520E"/>
    <w:rsid w:val="00A3530F"/>
    <w:rsid w:val="00A35688"/>
    <w:rsid w:val="00A35CFD"/>
    <w:rsid w:val="00A36092"/>
    <w:rsid w:val="00A36BEA"/>
    <w:rsid w:val="00A36DB8"/>
    <w:rsid w:val="00A36ECB"/>
    <w:rsid w:val="00A36F8D"/>
    <w:rsid w:val="00A37783"/>
    <w:rsid w:val="00A37879"/>
    <w:rsid w:val="00A37C54"/>
    <w:rsid w:val="00A401A3"/>
    <w:rsid w:val="00A40235"/>
    <w:rsid w:val="00A403F0"/>
    <w:rsid w:val="00A404B3"/>
    <w:rsid w:val="00A40AA3"/>
    <w:rsid w:val="00A40AD1"/>
    <w:rsid w:val="00A40F67"/>
    <w:rsid w:val="00A410AC"/>
    <w:rsid w:val="00A41273"/>
    <w:rsid w:val="00A41344"/>
    <w:rsid w:val="00A41409"/>
    <w:rsid w:val="00A414F0"/>
    <w:rsid w:val="00A41602"/>
    <w:rsid w:val="00A4183C"/>
    <w:rsid w:val="00A419D7"/>
    <w:rsid w:val="00A41D64"/>
    <w:rsid w:val="00A42041"/>
    <w:rsid w:val="00A421F5"/>
    <w:rsid w:val="00A426A6"/>
    <w:rsid w:val="00A42778"/>
    <w:rsid w:val="00A42AF0"/>
    <w:rsid w:val="00A42B11"/>
    <w:rsid w:val="00A42C42"/>
    <w:rsid w:val="00A42DB7"/>
    <w:rsid w:val="00A43254"/>
    <w:rsid w:val="00A43396"/>
    <w:rsid w:val="00A44580"/>
    <w:rsid w:val="00A44A5D"/>
    <w:rsid w:val="00A44B78"/>
    <w:rsid w:val="00A44E75"/>
    <w:rsid w:val="00A44F39"/>
    <w:rsid w:val="00A453BB"/>
    <w:rsid w:val="00A453BC"/>
    <w:rsid w:val="00A458D1"/>
    <w:rsid w:val="00A45905"/>
    <w:rsid w:val="00A45E19"/>
    <w:rsid w:val="00A45E1C"/>
    <w:rsid w:val="00A46045"/>
    <w:rsid w:val="00A46384"/>
    <w:rsid w:val="00A46447"/>
    <w:rsid w:val="00A467B6"/>
    <w:rsid w:val="00A472B4"/>
    <w:rsid w:val="00A47982"/>
    <w:rsid w:val="00A47983"/>
    <w:rsid w:val="00A47A22"/>
    <w:rsid w:val="00A47EFD"/>
    <w:rsid w:val="00A5013C"/>
    <w:rsid w:val="00A506F7"/>
    <w:rsid w:val="00A506FA"/>
    <w:rsid w:val="00A51151"/>
    <w:rsid w:val="00A514EC"/>
    <w:rsid w:val="00A51672"/>
    <w:rsid w:val="00A51B27"/>
    <w:rsid w:val="00A51C76"/>
    <w:rsid w:val="00A520C4"/>
    <w:rsid w:val="00A5258B"/>
    <w:rsid w:val="00A525FE"/>
    <w:rsid w:val="00A52808"/>
    <w:rsid w:val="00A52D6C"/>
    <w:rsid w:val="00A5308E"/>
    <w:rsid w:val="00A540B5"/>
    <w:rsid w:val="00A541F0"/>
    <w:rsid w:val="00A5494F"/>
    <w:rsid w:val="00A54DE1"/>
    <w:rsid w:val="00A55029"/>
    <w:rsid w:val="00A55470"/>
    <w:rsid w:val="00A55474"/>
    <w:rsid w:val="00A55904"/>
    <w:rsid w:val="00A55976"/>
    <w:rsid w:val="00A56424"/>
    <w:rsid w:val="00A56735"/>
    <w:rsid w:val="00A56B7C"/>
    <w:rsid w:val="00A56FA8"/>
    <w:rsid w:val="00A5712B"/>
    <w:rsid w:val="00A5769E"/>
    <w:rsid w:val="00A5797A"/>
    <w:rsid w:val="00A57EC1"/>
    <w:rsid w:val="00A6061B"/>
    <w:rsid w:val="00A60728"/>
    <w:rsid w:val="00A60FA1"/>
    <w:rsid w:val="00A61072"/>
    <w:rsid w:val="00A61141"/>
    <w:rsid w:val="00A61939"/>
    <w:rsid w:val="00A61A26"/>
    <w:rsid w:val="00A6264E"/>
    <w:rsid w:val="00A62A4C"/>
    <w:rsid w:val="00A62AB3"/>
    <w:rsid w:val="00A62B44"/>
    <w:rsid w:val="00A62B90"/>
    <w:rsid w:val="00A631BB"/>
    <w:rsid w:val="00A6329F"/>
    <w:rsid w:val="00A6335E"/>
    <w:rsid w:val="00A6342D"/>
    <w:rsid w:val="00A63640"/>
    <w:rsid w:val="00A64141"/>
    <w:rsid w:val="00A641AF"/>
    <w:rsid w:val="00A64207"/>
    <w:rsid w:val="00A64395"/>
    <w:rsid w:val="00A6447E"/>
    <w:rsid w:val="00A64656"/>
    <w:rsid w:val="00A64B70"/>
    <w:rsid w:val="00A65018"/>
    <w:rsid w:val="00A65135"/>
    <w:rsid w:val="00A65500"/>
    <w:rsid w:val="00A655E1"/>
    <w:rsid w:val="00A656E5"/>
    <w:rsid w:val="00A656F9"/>
    <w:rsid w:val="00A65B36"/>
    <w:rsid w:val="00A65ECF"/>
    <w:rsid w:val="00A66552"/>
    <w:rsid w:val="00A6699C"/>
    <w:rsid w:val="00A67183"/>
    <w:rsid w:val="00A676F0"/>
    <w:rsid w:val="00A67E8C"/>
    <w:rsid w:val="00A70110"/>
    <w:rsid w:val="00A7109E"/>
    <w:rsid w:val="00A71E30"/>
    <w:rsid w:val="00A71E39"/>
    <w:rsid w:val="00A720E0"/>
    <w:rsid w:val="00A720E1"/>
    <w:rsid w:val="00A7239C"/>
    <w:rsid w:val="00A73250"/>
    <w:rsid w:val="00A73483"/>
    <w:rsid w:val="00A7390A"/>
    <w:rsid w:val="00A73AD0"/>
    <w:rsid w:val="00A73D8F"/>
    <w:rsid w:val="00A74445"/>
    <w:rsid w:val="00A74DFA"/>
    <w:rsid w:val="00A75107"/>
    <w:rsid w:val="00A760CB"/>
    <w:rsid w:val="00A762AA"/>
    <w:rsid w:val="00A7630B"/>
    <w:rsid w:val="00A765DC"/>
    <w:rsid w:val="00A76784"/>
    <w:rsid w:val="00A767B1"/>
    <w:rsid w:val="00A76A40"/>
    <w:rsid w:val="00A76C36"/>
    <w:rsid w:val="00A76F94"/>
    <w:rsid w:val="00A77896"/>
    <w:rsid w:val="00A80456"/>
    <w:rsid w:val="00A80C4B"/>
    <w:rsid w:val="00A80D86"/>
    <w:rsid w:val="00A81334"/>
    <w:rsid w:val="00A813E3"/>
    <w:rsid w:val="00A820FD"/>
    <w:rsid w:val="00A82709"/>
    <w:rsid w:val="00A83510"/>
    <w:rsid w:val="00A83537"/>
    <w:rsid w:val="00A836BA"/>
    <w:rsid w:val="00A839A8"/>
    <w:rsid w:val="00A83CF4"/>
    <w:rsid w:val="00A83F4A"/>
    <w:rsid w:val="00A84441"/>
    <w:rsid w:val="00A84738"/>
    <w:rsid w:val="00A84DF9"/>
    <w:rsid w:val="00A84F46"/>
    <w:rsid w:val="00A84FEB"/>
    <w:rsid w:val="00A85042"/>
    <w:rsid w:val="00A85222"/>
    <w:rsid w:val="00A8525C"/>
    <w:rsid w:val="00A85768"/>
    <w:rsid w:val="00A858D7"/>
    <w:rsid w:val="00A85DC1"/>
    <w:rsid w:val="00A85E9A"/>
    <w:rsid w:val="00A85F40"/>
    <w:rsid w:val="00A865C6"/>
    <w:rsid w:val="00A865D2"/>
    <w:rsid w:val="00A8687E"/>
    <w:rsid w:val="00A869A6"/>
    <w:rsid w:val="00A8722D"/>
    <w:rsid w:val="00A87A8D"/>
    <w:rsid w:val="00A87B8D"/>
    <w:rsid w:val="00A9078D"/>
    <w:rsid w:val="00A90E8B"/>
    <w:rsid w:val="00A90F23"/>
    <w:rsid w:val="00A90FAE"/>
    <w:rsid w:val="00A91378"/>
    <w:rsid w:val="00A9154A"/>
    <w:rsid w:val="00A91670"/>
    <w:rsid w:val="00A919AC"/>
    <w:rsid w:val="00A91A4B"/>
    <w:rsid w:val="00A91B11"/>
    <w:rsid w:val="00A91DC7"/>
    <w:rsid w:val="00A91DD9"/>
    <w:rsid w:val="00A922DC"/>
    <w:rsid w:val="00A92404"/>
    <w:rsid w:val="00A92413"/>
    <w:rsid w:val="00A92C28"/>
    <w:rsid w:val="00A9306F"/>
    <w:rsid w:val="00A938C8"/>
    <w:rsid w:val="00A93D16"/>
    <w:rsid w:val="00A93EEB"/>
    <w:rsid w:val="00A9411D"/>
    <w:rsid w:val="00A9429A"/>
    <w:rsid w:val="00A943E4"/>
    <w:rsid w:val="00A946CA"/>
    <w:rsid w:val="00A94B47"/>
    <w:rsid w:val="00A94D68"/>
    <w:rsid w:val="00A95A56"/>
    <w:rsid w:val="00A95AAC"/>
    <w:rsid w:val="00A9675C"/>
    <w:rsid w:val="00A969E1"/>
    <w:rsid w:val="00A96CC8"/>
    <w:rsid w:val="00A96CFA"/>
    <w:rsid w:val="00A96DE0"/>
    <w:rsid w:val="00A96E1A"/>
    <w:rsid w:val="00A97081"/>
    <w:rsid w:val="00A9789F"/>
    <w:rsid w:val="00AA0646"/>
    <w:rsid w:val="00AA0916"/>
    <w:rsid w:val="00AA0BA3"/>
    <w:rsid w:val="00AA1268"/>
    <w:rsid w:val="00AA137E"/>
    <w:rsid w:val="00AA1C64"/>
    <w:rsid w:val="00AA1D7D"/>
    <w:rsid w:val="00AA1F83"/>
    <w:rsid w:val="00AA2079"/>
    <w:rsid w:val="00AA221E"/>
    <w:rsid w:val="00AA265C"/>
    <w:rsid w:val="00AA2688"/>
    <w:rsid w:val="00AA276B"/>
    <w:rsid w:val="00AA31E0"/>
    <w:rsid w:val="00AA32B1"/>
    <w:rsid w:val="00AA3458"/>
    <w:rsid w:val="00AA4145"/>
    <w:rsid w:val="00AA464A"/>
    <w:rsid w:val="00AA4A8E"/>
    <w:rsid w:val="00AA4EB1"/>
    <w:rsid w:val="00AA5244"/>
    <w:rsid w:val="00AA524C"/>
    <w:rsid w:val="00AA5561"/>
    <w:rsid w:val="00AA5B9A"/>
    <w:rsid w:val="00AA5DE5"/>
    <w:rsid w:val="00AA6AD8"/>
    <w:rsid w:val="00AA724B"/>
    <w:rsid w:val="00AA7255"/>
    <w:rsid w:val="00AA7B08"/>
    <w:rsid w:val="00AB0083"/>
    <w:rsid w:val="00AB0725"/>
    <w:rsid w:val="00AB0974"/>
    <w:rsid w:val="00AB0E2A"/>
    <w:rsid w:val="00AB0EAD"/>
    <w:rsid w:val="00AB10D5"/>
    <w:rsid w:val="00AB1613"/>
    <w:rsid w:val="00AB167E"/>
    <w:rsid w:val="00AB1B84"/>
    <w:rsid w:val="00AB1EA9"/>
    <w:rsid w:val="00AB21C4"/>
    <w:rsid w:val="00AB235F"/>
    <w:rsid w:val="00AB25AC"/>
    <w:rsid w:val="00AB26CB"/>
    <w:rsid w:val="00AB2DA5"/>
    <w:rsid w:val="00AB2F0A"/>
    <w:rsid w:val="00AB34C3"/>
    <w:rsid w:val="00AB40A7"/>
    <w:rsid w:val="00AB4848"/>
    <w:rsid w:val="00AB4902"/>
    <w:rsid w:val="00AB4B9E"/>
    <w:rsid w:val="00AB4CA6"/>
    <w:rsid w:val="00AB4EA7"/>
    <w:rsid w:val="00AB5064"/>
    <w:rsid w:val="00AB5459"/>
    <w:rsid w:val="00AB55CC"/>
    <w:rsid w:val="00AB589A"/>
    <w:rsid w:val="00AB5915"/>
    <w:rsid w:val="00AB5C19"/>
    <w:rsid w:val="00AB5FFC"/>
    <w:rsid w:val="00AB62CD"/>
    <w:rsid w:val="00AB6472"/>
    <w:rsid w:val="00AB64AC"/>
    <w:rsid w:val="00AB65FB"/>
    <w:rsid w:val="00AB65FE"/>
    <w:rsid w:val="00AB6716"/>
    <w:rsid w:val="00AB6A49"/>
    <w:rsid w:val="00AB6FC5"/>
    <w:rsid w:val="00AB7526"/>
    <w:rsid w:val="00AB7683"/>
    <w:rsid w:val="00AB778D"/>
    <w:rsid w:val="00AB7B13"/>
    <w:rsid w:val="00AB7BA4"/>
    <w:rsid w:val="00AB7D22"/>
    <w:rsid w:val="00AB7DD0"/>
    <w:rsid w:val="00AC081F"/>
    <w:rsid w:val="00AC0D74"/>
    <w:rsid w:val="00AC0FD6"/>
    <w:rsid w:val="00AC10A6"/>
    <w:rsid w:val="00AC1343"/>
    <w:rsid w:val="00AC1703"/>
    <w:rsid w:val="00AC1885"/>
    <w:rsid w:val="00AC1A44"/>
    <w:rsid w:val="00AC1A76"/>
    <w:rsid w:val="00AC1CAC"/>
    <w:rsid w:val="00AC1EF8"/>
    <w:rsid w:val="00AC2336"/>
    <w:rsid w:val="00AC2671"/>
    <w:rsid w:val="00AC292B"/>
    <w:rsid w:val="00AC2C91"/>
    <w:rsid w:val="00AC2C96"/>
    <w:rsid w:val="00AC2CBD"/>
    <w:rsid w:val="00AC2D7E"/>
    <w:rsid w:val="00AC3030"/>
    <w:rsid w:val="00AC31F8"/>
    <w:rsid w:val="00AC3578"/>
    <w:rsid w:val="00AC36B1"/>
    <w:rsid w:val="00AC386D"/>
    <w:rsid w:val="00AC3988"/>
    <w:rsid w:val="00AC39A7"/>
    <w:rsid w:val="00AC39CE"/>
    <w:rsid w:val="00AC439F"/>
    <w:rsid w:val="00AC489F"/>
    <w:rsid w:val="00AC4911"/>
    <w:rsid w:val="00AC4A0F"/>
    <w:rsid w:val="00AC4B8A"/>
    <w:rsid w:val="00AC4EE6"/>
    <w:rsid w:val="00AC5004"/>
    <w:rsid w:val="00AC54F8"/>
    <w:rsid w:val="00AC5686"/>
    <w:rsid w:val="00AC56F7"/>
    <w:rsid w:val="00AC5D4B"/>
    <w:rsid w:val="00AC5D96"/>
    <w:rsid w:val="00AC5FC4"/>
    <w:rsid w:val="00AC6251"/>
    <w:rsid w:val="00AC644C"/>
    <w:rsid w:val="00AC66E0"/>
    <w:rsid w:val="00AC699C"/>
    <w:rsid w:val="00AC6AD4"/>
    <w:rsid w:val="00AC6D93"/>
    <w:rsid w:val="00AC6E0D"/>
    <w:rsid w:val="00AC6FD7"/>
    <w:rsid w:val="00AC71B3"/>
    <w:rsid w:val="00AC7251"/>
    <w:rsid w:val="00AC7884"/>
    <w:rsid w:val="00AC7E9D"/>
    <w:rsid w:val="00AD0494"/>
    <w:rsid w:val="00AD084A"/>
    <w:rsid w:val="00AD0877"/>
    <w:rsid w:val="00AD1621"/>
    <w:rsid w:val="00AD199A"/>
    <w:rsid w:val="00AD1D3F"/>
    <w:rsid w:val="00AD2022"/>
    <w:rsid w:val="00AD2052"/>
    <w:rsid w:val="00AD222E"/>
    <w:rsid w:val="00AD24A8"/>
    <w:rsid w:val="00AD2B10"/>
    <w:rsid w:val="00AD2C61"/>
    <w:rsid w:val="00AD3586"/>
    <w:rsid w:val="00AD396E"/>
    <w:rsid w:val="00AD3B0D"/>
    <w:rsid w:val="00AD3CC1"/>
    <w:rsid w:val="00AD3E4D"/>
    <w:rsid w:val="00AD3EF7"/>
    <w:rsid w:val="00AD4063"/>
    <w:rsid w:val="00AD4C47"/>
    <w:rsid w:val="00AD4D14"/>
    <w:rsid w:val="00AD55AA"/>
    <w:rsid w:val="00AD5618"/>
    <w:rsid w:val="00AD5EA0"/>
    <w:rsid w:val="00AD60B5"/>
    <w:rsid w:val="00AD61C1"/>
    <w:rsid w:val="00AD67F0"/>
    <w:rsid w:val="00AD69E1"/>
    <w:rsid w:val="00AD6B97"/>
    <w:rsid w:val="00AD6DFD"/>
    <w:rsid w:val="00AD6EE7"/>
    <w:rsid w:val="00AD71BA"/>
    <w:rsid w:val="00AD72C6"/>
    <w:rsid w:val="00AD72D6"/>
    <w:rsid w:val="00AD7445"/>
    <w:rsid w:val="00AD761A"/>
    <w:rsid w:val="00AD781A"/>
    <w:rsid w:val="00AD7ABB"/>
    <w:rsid w:val="00AD7E46"/>
    <w:rsid w:val="00AE0010"/>
    <w:rsid w:val="00AE0106"/>
    <w:rsid w:val="00AE0121"/>
    <w:rsid w:val="00AE05C8"/>
    <w:rsid w:val="00AE0ED3"/>
    <w:rsid w:val="00AE11E7"/>
    <w:rsid w:val="00AE139D"/>
    <w:rsid w:val="00AE147B"/>
    <w:rsid w:val="00AE19CE"/>
    <w:rsid w:val="00AE23B0"/>
    <w:rsid w:val="00AE2825"/>
    <w:rsid w:val="00AE2B31"/>
    <w:rsid w:val="00AE2D3D"/>
    <w:rsid w:val="00AE3A30"/>
    <w:rsid w:val="00AE3D1B"/>
    <w:rsid w:val="00AE3FB5"/>
    <w:rsid w:val="00AE409B"/>
    <w:rsid w:val="00AE455D"/>
    <w:rsid w:val="00AE4A76"/>
    <w:rsid w:val="00AE4B05"/>
    <w:rsid w:val="00AE4B83"/>
    <w:rsid w:val="00AE4BAA"/>
    <w:rsid w:val="00AE5230"/>
    <w:rsid w:val="00AE5385"/>
    <w:rsid w:val="00AE553D"/>
    <w:rsid w:val="00AE5DA5"/>
    <w:rsid w:val="00AE5F1C"/>
    <w:rsid w:val="00AE64F0"/>
    <w:rsid w:val="00AE6A75"/>
    <w:rsid w:val="00AE701F"/>
    <w:rsid w:val="00AE70A2"/>
    <w:rsid w:val="00AE7179"/>
    <w:rsid w:val="00AE74E6"/>
    <w:rsid w:val="00AE777D"/>
    <w:rsid w:val="00AE7A3B"/>
    <w:rsid w:val="00AE7D25"/>
    <w:rsid w:val="00AF033F"/>
    <w:rsid w:val="00AF1463"/>
    <w:rsid w:val="00AF1599"/>
    <w:rsid w:val="00AF1B20"/>
    <w:rsid w:val="00AF1E65"/>
    <w:rsid w:val="00AF23BF"/>
    <w:rsid w:val="00AF2756"/>
    <w:rsid w:val="00AF2CAC"/>
    <w:rsid w:val="00AF2F35"/>
    <w:rsid w:val="00AF30B0"/>
    <w:rsid w:val="00AF3992"/>
    <w:rsid w:val="00AF3BB7"/>
    <w:rsid w:val="00AF3BE7"/>
    <w:rsid w:val="00AF3D0A"/>
    <w:rsid w:val="00AF3D22"/>
    <w:rsid w:val="00AF4A14"/>
    <w:rsid w:val="00AF4BC8"/>
    <w:rsid w:val="00AF4BD9"/>
    <w:rsid w:val="00AF4C17"/>
    <w:rsid w:val="00AF4C18"/>
    <w:rsid w:val="00AF4DC9"/>
    <w:rsid w:val="00AF566C"/>
    <w:rsid w:val="00AF56F5"/>
    <w:rsid w:val="00AF59D8"/>
    <w:rsid w:val="00AF5E6E"/>
    <w:rsid w:val="00AF63FB"/>
    <w:rsid w:val="00AF6A8E"/>
    <w:rsid w:val="00AF7119"/>
    <w:rsid w:val="00AF7DFA"/>
    <w:rsid w:val="00B00097"/>
    <w:rsid w:val="00B0026C"/>
    <w:rsid w:val="00B007D2"/>
    <w:rsid w:val="00B007EC"/>
    <w:rsid w:val="00B0183C"/>
    <w:rsid w:val="00B0225B"/>
    <w:rsid w:val="00B02381"/>
    <w:rsid w:val="00B02423"/>
    <w:rsid w:val="00B02A7E"/>
    <w:rsid w:val="00B032E4"/>
    <w:rsid w:val="00B0390D"/>
    <w:rsid w:val="00B0419E"/>
    <w:rsid w:val="00B04564"/>
    <w:rsid w:val="00B04BDE"/>
    <w:rsid w:val="00B051E6"/>
    <w:rsid w:val="00B057E7"/>
    <w:rsid w:val="00B05811"/>
    <w:rsid w:val="00B0583E"/>
    <w:rsid w:val="00B05B5A"/>
    <w:rsid w:val="00B06445"/>
    <w:rsid w:val="00B06975"/>
    <w:rsid w:val="00B07115"/>
    <w:rsid w:val="00B078B5"/>
    <w:rsid w:val="00B07C79"/>
    <w:rsid w:val="00B07DAF"/>
    <w:rsid w:val="00B07DC6"/>
    <w:rsid w:val="00B07EF4"/>
    <w:rsid w:val="00B10476"/>
    <w:rsid w:val="00B106BE"/>
    <w:rsid w:val="00B10D1A"/>
    <w:rsid w:val="00B10E56"/>
    <w:rsid w:val="00B10EFB"/>
    <w:rsid w:val="00B110A9"/>
    <w:rsid w:val="00B11168"/>
    <w:rsid w:val="00B114C3"/>
    <w:rsid w:val="00B116D6"/>
    <w:rsid w:val="00B120B8"/>
    <w:rsid w:val="00B12446"/>
    <w:rsid w:val="00B12C29"/>
    <w:rsid w:val="00B12D5D"/>
    <w:rsid w:val="00B12F31"/>
    <w:rsid w:val="00B13A32"/>
    <w:rsid w:val="00B141DB"/>
    <w:rsid w:val="00B14323"/>
    <w:rsid w:val="00B1453D"/>
    <w:rsid w:val="00B145B1"/>
    <w:rsid w:val="00B14ABF"/>
    <w:rsid w:val="00B14B39"/>
    <w:rsid w:val="00B14BCF"/>
    <w:rsid w:val="00B150A6"/>
    <w:rsid w:val="00B1529A"/>
    <w:rsid w:val="00B152B1"/>
    <w:rsid w:val="00B15E7C"/>
    <w:rsid w:val="00B16062"/>
    <w:rsid w:val="00B16239"/>
    <w:rsid w:val="00B16512"/>
    <w:rsid w:val="00B165C6"/>
    <w:rsid w:val="00B17266"/>
    <w:rsid w:val="00B173E3"/>
    <w:rsid w:val="00B17DFF"/>
    <w:rsid w:val="00B17F6B"/>
    <w:rsid w:val="00B2010E"/>
    <w:rsid w:val="00B20422"/>
    <w:rsid w:val="00B20C89"/>
    <w:rsid w:val="00B210A2"/>
    <w:rsid w:val="00B2159D"/>
    <w:rsid w:val="00B2165C"/>
    <w:rsid w:val="00B21CA5"/>
    <w:rsid w:val="00B21E27"/>
    <w:rsid w:val="00B22277"/>
    <w:rsid w:val="00B2262C"/>
    <w:rsid w:val="00B226E5"/>
    <w:rsid w:val="00B22903"/>
    <w:rsid w:val="00B22A4D"/>
    <w:rsid w:val="00B22B2B"/>
    <w:rsid w:val="00B22B77"/>
    <w:rsid w:val="00B22C9A"/>
    <w:rsid w:val="00B231AB"/>
    <w:rsid w:val="00B231B0"/>
    <w:rsid w:val="00B23A10"/>
    <w:rsid w:val="00B23AE1"/>
    <w:rsid w:val="00B23B61"/>
    <w:rsid w:val="00B23D7D"/>
    <w:rsid w:val="00B23DA3"/>
    <w:rsid w:val="00B24023"/>
    <w:rsid w:val="00B24053"/>
    <w:rsid w:val="00B24A9F"/>
    <w:rsid w:val="00B24ABE"/>
    <w:rsid w:val="00B24D9E"/>
    <w:rsid w:val="00B24F00"/>
    <w:rsid w:val="00B24F99"/>
    <w:rsid w:val="00B2516F"/>
    <w:rsid w:val="00B252A8"/>
    <w:rsid w:val="00B25439"/>
    <w:rsid w:val="00B25A52"/>
    <w:rsid w:val="00B25A7F"/>
    <w:rsid w:val="00B25DF7"/>
    <w:rsid w:val="00B26831"/>
    <w:rsid w:val="00B268C6"/>
    <w:rsid w:val="00B26A7E"/>
    <w:rsid w:val="00B2710E"/>
    <w:rsid w:val="00B2776A"/>
    <w:rsid w:val="00B27940"/>
    <w:rsid w:val="00B27DED"/>
    <w:rsid w:val="00B27FF5"/>
    <w:rsid w:val="00B300A5"/>
    <w:rsid w:val="00B300C9"/>
    <w:rsid w:val="00B3023D"/>
    <w:rsid w:val="00B308EA"/>
    <w:rsid w:val="00B309A4"/>
    <w:rsid w:val="00B30C8E"/>
    <w:rsid w:val="00B311A8"/>
    <w:rsid w:val="00B3166B"/>
    <w:rsid w:val="00B318D8"/>
    <w:rsid w:val="00B32460"/>
    <w:rsid w:val="00B329B0"/>
    <w:rsid w:val="00B3331D"/>
    <w:rsid w:val="00B33DA9"/>
    <w:rsid w:val="00B3452D"/>
    <w:rsid w:val="00B34ACF"/>
    <w:rsid w:val="00B34B45"/>
    <w:rsid w:val="00B34D37"/>
    <w:rsid w:val="00B34E6F"/>
    <w:rsid w:val="00B34FCC"/>
    <w:rsid w:val="00B358C3"/>
    <w:rsid w:val="00B35958"/>
    <w:rsid w:val="00B35B67"/>
    <w:rsid w:val="00B360FD"/>
    <w:rsid w:val="00B36F09"/>
    <w:rsid w:val="00B3730C"/>
    <w:rsid w:val="00B373B9"/>
    <w:rsid w:val="00B37608"/>
    <w:rsid w:val="00B3762C"/>
    <w:rsid w:val="00B3770D"/>
    <w:rsid w:val="00B3771A"/>
    <w:rsid w:val="00B37B0F"/>
    <w:rsid w:val="00B400DE"/>
    <w:rsid w:val="00B40645"/>
    <w:rsid w:val="00B40A04"/>
    <w:rsid w:val="00B41031"/>
    <w:rsid w:val="00B4122D"/>
    <w:rsid w:val="00B4126A"/>
    <w:rsid w:val="00B41430"/>
    <w:rsid w:val="00B4151D"/>
    <w:rsid w:val="00B417E4"/>
    <w:rsid w:val="00B4180D"/>
    <w:rsid w:val="00B418D9"/>
    <w:rsid w:val="00B42044"/>
    <w:rsid w:val="00B42191"/>
    <w:rsid w:val="00B42487"/>
    <w:rsid w:val="00B424EB"/>
    <w:rsid w:val="00B42992"/>
    <w:rsid w:val="00B43AB9"/>
    <w:rsid w:val="00B440E4"/>
    <w:rsid w:val="00B4419E"/>
    <w:rsid w:val="00B4428B"/>
    <w:rsid w:val="00B4464E"/>
    <w:rsid w:val="00B450DD"/>
    <w:rsid w:val="00B4530D"/>
    <w:rsid w:val="00B459BB"/>
    <w:rsid w:val="00B459DF"/>
    <w:rsid w:val="00B45B41"/>
    <w:rsid w:val="00B45C91"/>
    <w:rsid w:val="00B45DFC"/>
    <w:rsid w:val="00B4619E"/>
    <w:rsid w:val="00B46882"/>
    <w:rsid w:val="00B46DA0"/>
    <w:rsid w:val="00B4737A"/>
    <w:rsid w:val="00B47A39"/>
    <w:rsid w:val="00B500B5"/>
    <w:rsid w:val="00B500C2"/>
    <w:rsid w:val="00B50E0D"/>
    <w:rsid w:val="00B51620"/>
    <w:rsid w:val="00B51706"/>
    <w:rsid w:val="00B51783"/>
    <w:rsid w:val="00B5197C"/>
    <w:rsid w:val="00B51988"/>
    <w:rsid w:val="00B51C63"/>
    <w:rsid w:val="00B52408"/>
    <w:rsid w:val="00B52891"/>
    <w:rsid w:val="00B52A2B"/>
    <w:rsid w:val="00B52A3C"/>
    <w:rsid w:val="00B52D18"/>
    <w:rsid w:val="00B52D56"/>
    <w:rsid w:val="00B52D9F"/>
    <w:rsid w:val="00B52FA5"/>
    <w:rsid w:val="00B532BE"/>
    <w:rsid w:val="00B53409"/>
    <w:rsid w:val="00B5348A"/>
    <w:rsid w:val="00B534C0"/>
    <w:rsid w:val="00B53603"/>
    <w:rsid w:val="00B53EC1"/>
    <w:rsid w:val="00B53FAC"/>
    <w:rsid w:val="00B53FF1"/>
    <w:rsid w:val="00B54079"/>
    <w:rsid w:val="00B540EC"/>
    <w:rsid w:val="00B542CF"/>
    <w:rsid w:val="00B544CE"/>
    <w:rsid w:val="00B5453E"/>
    <w:rsid w:val="00B5498D"/>
    <w:rsid w:val="00B54E55"/>
    <w:rsid w:val="00B550F0"/>
    <w:rsid w:val="00B5538F"/>
    <w:rsid w:val="00B5546D"/>
    <w:rsid w:val="00B5566F"/>
    <w:rsid w:val="00B569AC"/>
    <w:rsid w:val="00B569C8"/>
    <w:rsid w:val="00B56AAA"/>
    <w:rsid w:val="00B56C4C"/>
    <w:rsid w:val="00B57147"/>
    <w:rsid w:val="00B57689"/>
    <w:rsid w:val="00B577E8"/>
    <w:rsid w:val="00B6012B"/>
    <w:rsid w:val="00B60299"/>
    <w:rsid w:val="00B602A3"/>
    <w:rsid w:val="00B602F1"/>
    <w:rsid w:val="00B60720"/>
    <w:rsid w:val="00B607AD"/>
    <w:rsid w:val="00B60EE4"/>
    <w:rsid w:val="00B61364"/>
    <w:rsid w:val="00B614D7"/>
    <w:rsid w:val="00B6175B"/>
    <w:rsid w:val="00B617D6"/>
    <w:rsid w:val="00B618FD"/>
    <w:rsid w:val="00B61DD9"/>
    <w:rsid w:val="00B6206F"/>
    <w:rsid w:val="00B622A9"/>
    <w:rsid w:val="00B62460"/>
    <w:rsid w:val="00B6248B"/>
    <w:rsid w:val="00B62A53"/>
    <w:rsid w:val="00B62B80"/>
    <w:rsid w:val="00B62D24"/>
    <w:rsid w:val="00B62D73"/>
    <w:rsid w:val="00B62F1A"/>
    <w:rsid w:val="00B6317A"/>
    <w:rsid w:val="00B63AB0"/>
    <w:rsid w:val="00B63AF7"/>
    <w:rsid w:val="00B64309"/>
    <w:rsid w:val="00B64413"/>
    <w:rsid w:val="00B6451E"/>
    <w:rsid w:val="00B6464C"/>
    <w:rsid w:val="00B648E1"/>
    <w:rsid w:val="00B64A2F"/>
    <w:rsid w:val="00B64B70"/>
    <w:rsid w:val="00B64D72"/>
    <w:rsid w:val="00B64F64"/>
    <w:rsid w:val="00B65395"/>
    <w:rsid w:val="00B65524"/>
    <w:rsid w:val="00B655DF"/>
    <w:rsid w:val="00B6561C"/>
    <w:rsid w:val="00B65C26"/>
    <w:rsid w:val="00B65F7D"/>
    <w:rsid w:val="00B66640"/>
    <w:rsid w:val="00B667C7"/>
    <w:rsid w:val="00B66E51"/>
    <w:rsid w:val="00B6755A"/>
    <w:rsid w:val="00B678CB"/>
    <w:rsid w:val="00B701F7"/>
    <w:rsid w:val="00B707F4"/>
    <w:rsid w:val="00B709EA"/>
    <w:rsid w:val="00B70C50"/>
    <w:rsid w:val="00B719DB"/>
    <w:rsid w:val="00B71A61"/>
    <w:rsid w:val="00B71A71"/>
    <w:rsid w:val="00B71C5C"/>
    <w:rsid w:val="00B71EC6"/>
    <w:rsid w:val="00B72006"/>
    <w:rsid w:val="00B723A5"/>
    <w:rsid w:val="00B72676"/>
    <w:rsid w:val="00B72A56"/>
    <w:rsid w:val="00B72DD6"/>
    <w:rsid w:val="00B73012"/>
    <w:rsid w:val="00B73CAC"/>
    <w:rsid w:val="00B743DD"/>
    <w:rsid w:val="00B74B2A"/>
    <w:rsid w:val="00B74BA5"/>
    <w:rsid w:val="00B74D8F"/>
    <w:rsid w:val="00B74F70"/>
    <w:rsid w:val="00B74F7B"/>
    <w:rsid w:val="00B75039"/>
    <w:rsid w:val="00B75635"/>
    <w:rsid w:val="00B7592D"/>
    <w:rsid w:val="00B75CB8"/>
    <w:rsid w:val="00B75FE3"/>
    <w:rsid w:val="00B762BE"/>
    <w:rsid w:val="00B762E8"/>
    <w:rsid w:val="00B76564"/>
    <w:rsid w:val="00B76BCB"/>
    <w:rsid w:val="00B770A0"/>
    <w:rsid w:val="00B772F2"/>
    <w:rsid w:val="00B7730E"/>
    <w:rsid w:val="00B77470"/>
    <w:rsid w:val="00B7779F"/>
    <w:rsid w:val="00B778EE"/>
    <w:rsid w:val="00B77A6E"/>
    <w:rsid w:val="00B77D3B"/>
    <w:rsid w:val="00B803E2"/>
    <w:rsid w:val="00B8055A"/>
    <w:rsid w:val="00B805B8"/>
    <w:rsid w:val="00B80BD1"/>
    <w:rsid w:val="00B80D1B"/>
    <w:rsid w:val="00B81295"/>
    <w:rsid w:val="00B81A9F"/>
    <w:rsid w:val="00B8203B"/>
    <w:rsid w:val="00B82362"/>
    <w:rsid w:val="00B82A61"/>
    <w:rsid w:val="00B82C30"/>
    <w:rsid w:val="00B8323B"/>
    <w:rsid w:val="00B838F0"/>
    <w:rsid w:val="00B83E58"/>
    <w:rsid w:val="00B8419C"/>
    <w:rsid w:val="00B84603"/>
    <w:rsid w:val="00B847F9"/>
    <w:rsid w:val="00B84AAB"/>
    <w:rsid w:val="00B84AFE"/>
    <w:rsid w:val="00B85338"/>
    <w:rsid w:val="00B85618"/>
    <w:rsid w:val="00B857B5"/>
    <w:rsid w:val="00B85C7F"/>
    <w:rsid w:val="00B8630A"/>
    <w:rsid w:val="00B867CF"/>
    <w:rsid w:val="00B86EF5"/>
    <w:rsid w:val="00B86FFC"/>
    <w:rsid w:val="00B872AA"/>
    <w:rsid w:val="00B873B6"/>
    <w:rsid w:val="00B876A6"/>
    <w:rsid w:val="00B87CCC"/>
    <w:rsid w:val="00B87EC6"/>
    <w:rsid w:val="00B9043F"/>
    <w:rsid w:val="00B90D89"/>
    <w:rsid w:val="00B90E7B"/>
    <w:rsid w:val="00B914B6"/>
    <w:rsid w:val="00B9153F"/>
    <w:rsid w:val="00B91D70"/>
    <w:rsid w:val="00B91E00"/>
    <w:rsid w:val="00B926D9"/>
    <w:rsid w:val="00B92947"/>
    <w:rsid w:val="00B92E30"/>
    <w:rsid w:val="00B92F9B"/>
    <w:rsid w:val="00B93166"/>
    <w:rsid w:val="00B933AA"/>
    <w:rsid w:val="00B934E2"/>
    <w:rsid w:val="00B937BC"/>
    <w:rsid w:val="00B94031"/>
    <w:rsid w:val="00B946A7"/>
    <w:rsid w:val="00B949C2"/>
    <w:rsid w:val="00B94E0B"/>
    <w:rsid w:val="00B94F10"/>
    <w:rsid w:val="00B95097"/>
    <w:rsid w:val="00B9538D"/>
    <w:rsid w:val="00B95913"/>
    <w:rsid w:val="00B95946"/>
    <w:rsid w:val="00B95AB0"/>
    <w:rsid w:val="00B95DAF"/>
    <w:rsid w:val="00B95F96"/>
    <w:rsid w:val="00B964A4"/>
    <w:rsid w:val="00B96DAA"/>
    <w:rsid w:val="00B9774D"/>
    <w:rsid w:val="00B978CF"/>
    <w:rsid w:val="00B97BC8"/>
    <w:rsid w:val="00B97E01"/>
    <w:rsid w:val="00BA0493"/>
    <w:rsid w:val="00BA04C1"/>
    <w:rsid w:val="00BA0656"/>
    <w:rsid w:val="00BA0C87"/>
    <w:rsid w:val="00BA1099"/>
    <w:rsid w:val="00BA13DD"/>
    <w:rsid w:val="00BA1582"/>
    <w:rsid w:val="00BA1853"/>
    <w:rsid w:val="00BA1B15"/>
    <w:rsid w:val="00BA1E8C"/>
    <w:rsid w:val="00BA1EF5"/>
    <w:rsid w:val="00BA20E4"/>
    <w:rsid w:val="00BA22D2"/>
    <w:rsid w:val="00BA2C6F"/>
    <w:rsid w:val="00BA2D5A"/>
    <w:rsid w:val="00BA3103"/>
    <w:rsid w:val="00BA315B"/>
    <w:rsid w:val="00BA3307"/>
    <w:rsid w:val="00BA33CF"/>
    <w:rsid w:val="00BA353B"/>
    <w:rsid w:val="00BA4138"/>
    <w:rsid w:val="00BA488D"/>
    <w:rsid w:val="00BA4AE5"/>
    <w:rsid w:val="00BA4CEC"/>
    <w:rsid w:val="00BA4F34"/>
    <w:rsid w:val="00BA540C"/>
    <w:rsid w:val="00BA5604"/>
    <w:rsid w:val="00BA5ED4"/>
    <w:rsid w:val="00BA61CC"/>
    <w:rsid w:val="00BA66E0"/>
    <w:rsid w:val="00BA6F48"/>
    <w:rsid w:val="00BA725F"/>
    <w:rsid w:val="00BA7534"/>
    <w:rsid w:val="00BA7814"/>
    <w:rsid w:val="00BA7897"/>
    <w:rsid w:val="00BA7EB2"/>
    <w:rsid w:val="00BB001E"/>
    <w:rsid w:val="00BB03FC"/>
    <w:rsid w:val="00BB0493"/>
    <w:rsid w:val="00BB049E"/>
    <w:rsid w:val="00BB04FD"/>
    <w:rsid w:val="00BB07C8"/>
    <w:rsid w:val="00BB0A59"/>
    <w:rsid w:val="00BB0AD6"/>
    <w:rsid w:val="00BB11AE"/>
    <w:rsid w:val="00BB146A"/>
    <w:rsid w:val="00BB16E5"/>
    <w:rsid w:val="00BB1C38"/>
    <w:rsid w:val="00BB214C"/>
    <w:rsid w:val="00BB2299"/>
    <w:rsid w:val="00BB22F0"/>
    <w:rsid w:val="00BB25B7"/>
    <w:rsid w:val="00BB2753"/>
    <w:rsid w:val="00BB278F"/>
    <w:rsid w:val="00BB2886"/>
    <w:rsid w:val="00BB2B3C"/>
    <w:rsid w:val="00BB2CB9"/>
    <w:rsid w:val="00BB2FCC"/>
    <w:rsid w:val="00BB333D"/>
    <w:rsid w:val="00BB3AAA"/>
    <w:rsid w:val="00BB3F19"/>
    <w:rsid w:val="00BB40D9"/>
    <w:rsid w:val="00BB417B"/>
    <w:rsid w:val="00BB4744"/>
    <w:rsid w:val="00BB4827"/>
    <w:rsid w:val="00BB4A39"/>
    <w:rsid w:val="00BB4A48"/>
    <w:rsid w:val="00BB4A49"/>
    <w:rsid w:val="00BB50BA"/>
    <w:rsid w:val="00BB523E"/>
    <w:rsid w:val="00BB52DE"/>
    <w:rsid w:val="00BB5420"/>
    <w:rsid w:val="00BB5D3B"/>
    <w:rsid w:val="00BB5F72"/>
    <w:rsid w:val="00BB69FE"/>
    <w:rsid w:val="00BB6A7C"/>
    <w:rsid w:val="00BB6E7C"/>
    <w:rsid w:val="00BB73D1"/>
    <w:rsid w:val="00BB755C"/>
    <w:rsid w:val="00BB7CE4"/>
    <w:rsid w:val="00BC0059"/>
    <w:rsid w:val="00BC0F6F"/>
    <w:rsid w:val="00BC0F95"/>
    <w:rsid w:val="00BC1028"/>
    <w:rsid w:val="00BC12F1"/>
    <w:rsid w:val="00BC180F"/>
    <w:rsid w:val="00BC1832"/>
    <w:rsid w:val="00BC19CA"/>
    <w:rsid w:val="00BC1FE3"/>
    <w:rsid w:val="00BC2565"/>
    <w:rsid w:val="00BC2ABA"/>
    <w:rsid w:val="00BC343C"/>
    <w:rsid w:val="00BC3E1E"/>
    <w:rsid w:val="00BC3F9D"/>
    <w:rsid w:val="00BC4369"/>
    <w:rsid w:val="00BC45BD"/>
    <w:rsid w:val="00BC495C"/>
    <w:rsid w:val="00BC4E44"/>
    <w:rsid w:val="00BC4EBD"/>
    <w:rsid w:val="00BC5437"/>
    <w:rsid w:val="00BC57CD"/>
    <w:rsid w:val="00BC6521"/>
    <w:rsid w:val="00BC68CE"/>
    <w:rsid w:val="00BC73E1"/>
    <w:rsid w:val="00BC75F9"/>
    <w:rsid w:val="00BC79D2"/>
    <w:rsid w:val="00BC7A4F"/>
    <w:rsid w:val="00BD006B"/>
    <w:rsid w:val="00BD006F"/>
    <w:rsid w:val="00BD02B5"/>
    <w:rsid w:val="00BD0504"/>
    <w:rsid w:val="00BD05D7"/>
    <w:rsid w:val="00BD067C"/>
    <w:rsid w:val="00BD0747"/>
    <w:rsid w:val="00BD0CD2"/>
    <w:rsid w:val="00BD0F9D"/>
    <w:rsid w:val="00BD103C"/>
    <w:rsid w:val="00BD13F2"/>
    <w:rsid w:val="00BD1CFE"/>
    <w:rsid w:val="00BD221B"/>
    <w:rsid w:val="00BD23E5"/>
    <w:rsid w:val="00BD25D0"/>
    <w:rsid w:val="00BD2741"/>
    <w:rsid w:val="00BD289A"/>
    <w:rsid w:val="00BD28CF"/>
    <w:rsid w:val="00BD31B9"/>
    <w:rsid w:val="00BD31DB"/>
    <w:rsid w:val="00BD3BA2"/>
    <w:rsid w:val="00BD3DBB"/>
    <w:rsid w:val="00BD4B39"/>
    <w:rsid w:val="00BD50A7"/>
    <w:rsid w:val="00BD548B"/>
    <w:rsid w:val="00BD5905"/>
    <w:rsid w:val="00BD59DF"/>
    <w:rsid w:val="00BD5A17"/>
    <w:rsid w:val="00BD639C"/>
    <w:rsid w:val="00BD67B4"/>
    <w:rsid w:val="00BD6816"/>
    <w:rsid w:val="00BD6D9E"/>
    <w:rsid w:val="00BD6E10"/>
    <w:rsid w:val="00BD701D"/>
    <w:rsid w:val="00BD73A6"/>
    <w:rsid w:val="00BE004B"/>
    <w:rsid w:val="00BE0116"/>
    <w:rsid w:val="00BE0148"/>
    <w:rsid w:val="00BE063D"/>
    <w:rsid w:val="00BE0CAA"/>
    <w:rsid w:val="00BE11AC"/>
    <w:rsid w:val="00BE15A5"/>
    <w:rsid w:val="00BE183E"/>
    <w:rsid w:val="00BE18D0"/>
    <w:rsid w:val="00BE1C21"/>
    <w:rsid w:val="00BE22FC"/>
    <w:rsid w:val="00BE2459"/>
    <w:rsid w:val="00BE265E"/>
    <w:rsid w:val="00BE2A0F"/>
    <w:rsid w:val="00BE2D88"/>
    <w:rsid w:val="00BE2E11"/>
    <w:rsid w:val="00BE2F1B"/>
    <w:rsid w:val="00BE380E"/>
    <w:rsid w:val="00BE38A1"/>
    <w:rsid w:val="00BE38DF"/>
    <w:rsid w:val="00BE469F"/>
    <w:rsid w:val="00BE4926"/>
    <w:rsid w:val="00BE4A64"/>
    <w:rsid w:val="00BE4BAE"/>
    <w:rsid w:val="00BE4E71"/>
    <w:rsid w:val="00BE50DC"/>
    <w:rsid w:val="00BE5742"/>
    <w:rsid w:val="00BE5C79"/>
    <w:rsid w:val="00BE5F65"/>
    <w:rsid w:val="00BE6081"/>
    <w:rsid w:val="00BE615E"/>
    <w:rsid w:val="00BE6654"/>
    <w:rsid w:val="00BE6882"/>
    <w:rsid w:val="00BE6F3A"/>
    <w:rsid w:val="00BE7495"/>
    <w:rsid w:val="00BE7AE4"/>
    <w:rsid w:val="00BF0DA9"/>
    <w:rsid w:val="00BF0E09"/>
    <w:rsid w:val="00BF0E53"/>
    <w:rsid w:val="00BF13AC"/>
    <w:rsid w:val="00BF1B87"/>
    <w:rsid w:val="00BF1E45"/>
    <w:rsid w:val="00BF1E64"/>
    <w:rsid w:val="00BF2452"/>
    <w:rsid w:val="00BF28AF"/>
    <w:rsid w:val="00BF2D39"/>
    <w:rsid w:val="00BF3CDD"/>
    <w:rsid w:val="00BF3D64"/>
    <w:rsid w:val="00BF3ED7"/>
    <w:rsid w:val="00BF3F40"/>
    <w:rsid w:val="00BF441F"/>
    <w:rsid w:val="00BF4D2A"/>
    <w:rsid w:val="00BF4F9D"/>
    <w:rsid w:val="00BF4F9F"/>
    <w:rsid w:val="00BF519F"/>
    <w:rsid w:val="00BF5303"/>
    <w:rsid w:val="00BF5383"/>
    <w:rsid w:val="00BF5809"/>
    <w:rsid w:val="00BF58AF"/>
    <w:rsid w:val="00BF6205"/>
    <w:rsid w:val="00BF6907"/>
    <w:rsid w:val="00BF6994"/>
    <w:rsid w:val="00BF7187"/>
    <w:rsid w:val="00BF732F"/>
    <w:rsid w:val="00BF7718"/>
    <w:rsid w:val="00BF7A7B"/>
    <w:rsid w:val="00BF7CEB"/>
    <w:rsid w:val="00C0070B"/>
    <w:rsid w:val="00C00717"/>
    <w:rsid w:val="00C00C6D"/>
    <w:rsid w:val="00C00E63"/>
    <w:rsid w:val="00C0153F"/>
    <w:rsid w:val="00C01568"/>
    <w:rsid w:val="00C0175B"/>
    <w:rsid w:val="00C0188F"/>
    <w:rsid w:val="00C01A0C"/>
    <w:rsid w:val="00C02115"/>
    <w:rsid w:val="00C02282"/>
    <w:rsid w:val="00C0234D"/>
    <w:rsid w:val="00C0254D"/>
    <w:rsid w:val="00C0266B"/>
    <w:rsid w:val="00C02776"/>
    <w:rsid w:val="00C03027"/>
    <w:rsid w:val="00C0311F"/>
    <w:rsid w:val="00C0332A"/>
    <w:rsid w:val="00C0364E"/>
    <w:rsid w:val="00C0369C"/>
    <w:rsid w:val="00C036BD"/>
    <w:rsid w:val="00C036FD"/>
    <w:rsid w:val="00C03D33"/>
    <w:rsid w:val="00C0407E"/>
    <w:rsid w:val="00C04465"/>
    <w:rsid w:val="00C049A8"/>
    <w:rsid w:val="00C04EA9"/>
    <w:rsid w:val="00C055F8"/>
    <w:rsid w:val="00C05726"/>
    <w:rsid w:val="00C0589E"/>
    <w:rsid w:val="00C05C0A"/>
    <w:rsid w:val="00C05C38"/>
    <w:rsid w:val="00C06275"/>
    <w:rsid w:val="00C06358"/>
    <w:rsid w:val="00C06524"/>
    <w:rsid w:val="00C067FD"/>
    <w:rsid w:val="00C06885"/>
    <w:rsid w:val="00C06BE4"/>
    <w:rsid w:val="00C06D68"/>
    <w:rsid w:val="00C071FE"/>
    <w:rsid w:val="00C076E0"/>
    <w:rsid w:val="00C077D7"/>
    <w:rsid w:val="00C0783A"/>
    <w:rsid w:val="00C07863"/>
    <w:rsid w:val="00C07F1D"/>
    <w:rsid w:val="00C07F3A"/>
    <w:rsid w:val="00C101D3"/>
    <w:rsid w:val="00C10256"/>
    <w:rsid w:val="00C106CC"/>
    <w:rsid w:val="00C10718"/>
    <w:rsid w:val="00C10FB3"/>
    <w:rsid w:val="00C11292"/>
    <w:rsid w:val="00C113BE"/>
    <w:rsid w:val="00C11426"/>
    <w:rsid w:val="00C11A83"/>
    <w:rsid w:val="00C11A91"/>
    <w:rsid w:val="00C11D1E"/>
    <w:rsid w:val="00C1222A"/>
    <w:rsid w:val="00C123F0"/>
    <w:rsid w:val="00C124BC"/>
    <w:rsid w:val="00C128D0"/>
    <w:rsid w:val="00C1295C"/>
    <w:rsid w:val="00C12BA5"/>
    <w:rsid w:val="00C1314A"/>
    <w:rsid w:val="00C1372D"/>
    <w:rsid w:val="00C13B7C"/>
    <w:rsid w:val="00C13FAA"/>
    <w:rsid w:val="00C145D4"/>
    <w:rsid w:val="00C14868"/>
    <w:rsid w:val="00C14B12"/>
    <w:rsid w:val="00C14B25"/>
    <w:rsid w:val="00C14B98"/>
    <w:rsid w:val="00C14EDE"/>
    <w:rsid w:val="00C14F0B"/>
    <w:rsid w:val="00C152A9"/>
    <w:rsid w:val="00C153A4"/>
    <w:rsid w:val="00C15432"/>
    <w:rsid w:val="00C15501"/>
    <w:rsid w:val="00C15BDC"/>
    <w:rsid w:val="00C15DF6"/>
    <w:rsid w:val="00C1605D"/>
    <w:rsid w:val="00C16419"/>
    <w:rsid w:val="00C16598"/>
    <w:rsid w:val="00C16879"/>
    <w:rsid w:val="00C16ABF"/>
    <w:rsid w:val="00C16BBF"/>
    <w:rsid w:val="00C1700C"/>
    <w:rsid w:val="00C1725D"/>
    <w:rsid w:val="00C17AEB"/>
    <w:rsid w:val="00C17F9F"/>
    <w:rsid w:val="00C207E4"/>
    <w:rsid w:val="00C20B99"/>
    <w:rsid w:val="00C20D9D"/>
    <w:rsid w:val="00C20E7F"/>
    <w:rsid w:val="00C2126D"/>
    <w:rsid w:val="00C2138A"/>
    <w:rsid w:val="00C213AC"/>
    <w:rsid w:val="00C21751"/>
    <w:rsid w:val="00C21816"/>
    <w:rsid w:val="00C2194F"/>
    <w:rsid w:val="00C2207C"/>
    <w:rsid w:val="00C2219C"/>
    <w:rsid w:val="00C22B1E"/>
    <w:rsid w:val="00C22CF7"/>
    <w:rsid w:val="00C22D4B"/>
    <w:rsid w:val="00C23384"/>
    <w:rsid w:val="00C2342F"/>
    <w:rsid w:val="00C23A59"/>
    <w:rsid w:val="00C24014"/>
    <w:rsid w:val="00C244B0"/>
    <w:rsid w:val="00C245A8"/>
    <w:rsid w:val="00C246DF"/>
    <w:rsid w:val="00C256F5"/>
    <w:rsid w:val="00C258C3"/>
    <w:rsid w:val="00C25C95"/>
    <w:rsid w:val="00C26093"/>
    <w:rsid w:val="00C2613D"/>
    <w:rsid w:val="00C261FB"/>
    <w:rsid w:val="00C263CB"/>
    <w:rsid w:val="00C26614"/>
    <w:rsid w:val="00C26769"/>
    <w:rsid w:val="00C26808"/>
    <w:rsid w:val="00C26830"/>
    <w:rsid w:val="00C26883"/>
    <w:rsid w:val="00C26D28"/>
    <w:rsid w:val="00C27A50"/>
    <w:rsid w:val="00C27B06"/>
    <w:rsid w:val="00C27BED"/>
    <w:rsid w:val="00C27BF3"/>
    <w:rsid w:val="00C27D4E"/>
    <w:rsid w:val="00C3015A"/>
    <w:rsid w:val="00C3061C"/>
    <w:rsid w:val="00C30CB5"/>
    <w:rsid w:val="00C30D01"/>
    <w:rsid w:val="00C31256"/>
    <w:rsid w:val="00C312A7"/>
    <w:rsid w:val="00C314BB"/>
    <w:rsid w:val="00C3175D"/>
    <w:rsid w:val="00C319F5"/>
    <w:rsid w:val="00C32459"/>
    <w:rsid w:val="00C32BC7"/>
    <w:rsid w:val="00C32D31"/>
    <w:rsid w:val="00C32D57"/>
    <w:rsid w:val="00C334A2"/>
    <w:rsid w:val="00C33A45"/>
    <w:rsid w:val="00C33CBE"/>
    <w:rsid w:val="00C33ED0"/>
    <w:rsid w:val="00C3404A"/>
    <w:rsid w:val="00C3409D"/>
    <w:rsid w:val="00C344F0"/>
    <w:rsid w:val="00C3454F"/>
    <w:rsid w:val="00C35354"/>
    <w:rsid w:val="00C36215"/>
    <w:rsid w:val="00C36486"/>
    <w:rsid w:val="00C36A2A"/>
    <w:rsid w:val="00C36D38"/>
    <w:rsid w:val="00C36FA7"/>
    <w:rsid w:val="00C37AFC"/>
    <w:rsid w:val="00C37E71"/>
    <w:rsid w:val="00C40142"/>
    <w:rsid w:val="00C40338"/>
    <w:rsid w:val="00C4039D"/>
    <w:rsid w:val="00C40435"/>
    <w:rsid w:val="00C4056A"/>
    <w:rsid w:val="00C409E9"/>
    <w:rsid w:val="00C40A74"/>
    <w:rsid w:val="00C40BF8"/>
    <w:rsid w:val="00C40D97"/>
    <w:rsid w:val="00C40E51"/>
    <w:rsid w:val="00C4124C"/>
    <w:rsid w:val="00C41533"/>
    <w:rsid w:val="00C41D60"/>
    <w:rsid w:val="00C42435"/>
    <w:rsid w:val="00C4274E"/>
    <w:rsid w:val="00C42BA9"/>
    <w:rsid w:val="00C4311C"/>
    <w:rsid w:val="00C4324A"/>
    <w:rsid w:val="00C432D7"/>
    <w:rsid w:val="00C43C98"/>
    <w:rsid w:val="00C43DDB"/>
    <w:rsid w:val="00C43E46"/>
    <w:rsid w:val="00C43F83"/>
    <w:rsid w:val="00C44160"/>
    <w:rsid w:val="00C44C35"/>
    <w:rsid w:val="00C452F9"/>
    <w:rsid w:val="00C454B7"/>
    <w:rsid w:val="00C45AB6"/>
    <w:rsid w:val="00C45C03"/>
    <w:rsid w:val="00C46A22"/>
    <w:rsid w:val="00C46E0D"/>
    <w:rsid w:val="00C471A4"/>
    <w:rsid w:val="00C47AF4"/>
    <w:rsid w:val="00C47D1C"/>
    <w:rsid w:val="00C47DA9"/>
    <w:rsid w:val="00C504A7"/>
    <w:rsid w:val="00C505EE"/>
    <w:rsid w:val="00C5094B"/>
    <w:rsid w:val="00C50B6C"/>
    <w:rsid w:val="00C50D24"/>
    <w:rsid w:val="00C50EB9"/>
    <w:rsid w:val="00C51679"/>
    <w:rsid w:val="00C5193C"/>
    <w:rsid w:val="00C5204B"/>
    <w:rsid w:val="00C52054"/>
    <w:rsid w:val="00C52432"/>
    <w:rsid w:val="00C5246F"/>
    <w:rsid w:val="00C5247D"/>
    <w:rsid w:val="00C52608"/>
    <w:rsid w:val="00C52C3F"/>
    <w:rsid w:val="00C537CE"/>
    <w:rsid w:val="00C53BFC"/>
    <w:rsid w:val="00C53D2C"/>
    <w:rsid w:val="00C53DD5"/>
    <w:rsid w:val="00C54012"/>
    <w:rsid w:val="00C540A9"/>
    <w:rsid w:val="00C54291"/>
    <w:rsid w:val="00C542EA"/>
    <w:rsid w:val="00C547FA"/>
    <w:rsid w:val="00C54B83"/>
    <w:rsid w:val="00C54C7C"/>
    <w:rsid w:val="00C55095"/>
    <w:rsid w:val="00C55991"/>
    <w:rsid w:val="00C55A71"/>
    <w:rsid w:val="00C55BDB"/>
    <w:rsid w:val="00C55D02"/>
    <w:rsid w:val="00C564A4"/>
    <w:rsid w:val="00C56C26"/>
    <w:rsid w:val="00C56DDC"/>
    <w:rsid w:val="00C56E5D"/>
    <w:rsid w:val="00C5763D"/>
    <w:rsid w:val="00C5769A"/>
    <w:rsid w:val="00C576CE"/>
    <w:rsid w:val="00C578C8"/>
    <w:rsid w:val="00C57DA9"/>
    <w:rsid w:val="00C600D9"/>
    <w:rsid w:val="00C6017D"/>
    <w:rsid w:val="00C602BE"/>
    <w:rsid w:val="00C6046A"/>
    <w:rsid w:val="00C604FA"/>
    <w:rsid w:val="00C6058D"/>
    <w:rsid w:val="00C60B22"/>
    <w:rsid w:val="00C60E8F"/>
    <w:rsid w:val="00C6125C"/>
    <w:rsid w:val="00C6143A"/>
    <w:rsid w:val="00C615C6"/>
    <w:rsid w:val="00C616A1"/>
    <w:rsid w:val="00C623DA"/>
    <w:rsid w:val="00C625F3"/>
    <w:rsid w:val="00C6269F"/>
    <w:rsid w:val="00C6270A"/>
    <w:rsid w:val="00C62A34"/>
    <w:rsid w:val="00C62B4E"/>
    <w:rsid w:val="00C62E94"/>
    <w:rsid w:val="00C62FD9"/>
    <w:rsid w:val="00C633EF"/>
    <w:rsid w:val="00C63D2F"/>
    <w:rsid w:val="00C63D69"/>
    <w:rsid w:val="00C63D8A"/>
    <w:rsid w:val="00C6409A"/>
    <w:rsid w:val="00C64361"/>
    <w:rsid w:val="00C643B9"/>
    <w:rsid w:val="00C646B8"/>
    <w:rsid w:val="00C64792"/>
    <w:rsid w:val="00C64949"/>
    <w:rsid w:val="00C65793"/>
    <w:rsid w:val="00C6628C"/>
    <w:rsid w:val="00C6631D"/>
    <w:rsid w:val="00C66530"/>
    <w:rsid w:val="00C66595"/>
    <w:rsid w:val="00C66D07"/>
    <w:rsid w:val="00C6705F"/>
    <w:rsid w:val="00C67807"/>
    <w:rsid w:val="00C67B6C"/>
    <w:rsid w:val="00C67C6E"/>
    <w:rsid w:val="00C70106"/>
    <w:rsid w:val="00C70610"/>
    <w:rsid w:val="00C70FBF"/>
    <w:rsid w:val="00C711E0"/>
    <w:rsid w:val="00C71206"/>
    <w:rsid w:val="00C71401"/>
    <w:rsid w:val="00C715A7"/>
    <w:rsid w:val="00C719B8"/>
    <w:rsid w:val="00C7216F"/>
    <w:rsid w:val="00C724E5"/>
    <w:rsid w:val="00C72669"/>
    <w:rsid w:val="00C72877"/>
    <w:rsid w:val="00C7290B"/>
    <w:rsid w:val="00C72B65"/>
    <w:rsid w:val="00C72F0E"/>
    <w:rsid w:val="00C731A1"/>
    <w:rsid w:val="00C731C2"/>
    <w:rsid w:val="00C73504"/>
    <w:rsid w:val="00C737EE"/>
    <w:rsid w:val="00C73C3E"/>
    <w:rsid w:val="00C73D0F"/>
    <w:rsid w:val="00C73DEE"/>
    <w:rsid w:val="00C73FDD"/>
    <w:rsid w:val="00C74068"/>
    <w:rsid w:val="00C7445B"/>
    <w:rsid w:val="00C7460E"/>
    <w:rsid w:val="00C74634"/>
    <w:rsid w:val="00C74668"/>
    <w:rsid w:val="00C74B2F"/>
    <w:rsid w:val="00C74C9F"/>
    <w:rsid w:val="00C74E14"/>
    <w:rsid w:val="00C74E92"/>
    <w:rsid w:val="00C7558A"/>
    <w:rsid w:val="00C7590D"/>
    <w:rsid w:val="00C7599F"/>
    <w:rsid w:val="00C75A92"/>
    <w:rsid w:val="00C75EF8"/>
    <w:rsid w:val="00C760ED"/>
    <w:rsid w:val="00C763BA"/>
    <w:rsid w:val="00C76614"/>
    <w:rsid w:val="00C76917"/>
    <w:rsid w:val="00C76C6C"/>
    <w:rsid w:val="00C770D7"/>
    <w:rsid w:val="00C77259"/>
    <w:rsid w:val="00C7743D"/>
    <w:rsid w:val="00C77661"/>
    <w:rsid w:val="00C77A60"/>
    <w:rsid w:val="00C77D28"/>
    <w:rsid w:val="00C77F96"/>
    <w:rsid w:val="00C806A1"/>
    <w:rsid w:val="00C8169A"/>
    <w:rsid w:val="00C81963"/>
    <w:rsid w:val="00C81D23"/>
    <w:rsid w:val="00C820A3"/>
    <w:rsid w:val="00C82299"/>
    <w:rsid w:val="00C823B6"/>
    <w:rsid w:val="00C82473"/>
    <w:rsid w:val="00C82774"/>
    <w:rsid w:val="00C829C5"/>
    <w:rsid w:val="00C82EFB"/>
    <w:rsid w:val="00C831B8"/>
    <w:rsid w:val="00C83604"/>
    <w:rsid w:val="00C83985"/>
    <w:rsid w:val="00C83E37"/>
    <w:rsid w:val="00C84232"/>
    <w:rsid w:val="00C84307"/>
    <w:rsid w:val="00C84861"/>
    <w:rsid w:val="00C85178"/>
    <w:rsid w:val="00C85881"/>
    <w:rsid w:val="00C85A03"/>
    <w:rsid w:val="00C85E8F"/>
    <w:rsid w:val="00C862C3"/>
    <w:rsid w:val="00C862DD"/>
    <w:rsid w:val="00C8648F"/>
    <w:rsid w:val="00C8708C"/>
    <w:rsid w:val="00C8718D"/>
    <w:rsid w:val="00C8776C"/>
    <w:rsid w:val="00C8782E"/>
    <w:rsid w:val="00C87D11"/>
    <w:rsid w:val="00C87DB5"/>
    <w:rsid w:val="00C87F56"/>
    <w:rsid w:val="00C903A8"/>
    <w:rsid w:val="00C90561"/>
    <w:rsid w:val="00C9070B"/>
    <w:rsid w:val="00C90AE8"/>
    <w:rsid w:val="00C90BFC"/>
    <w:rsid w:val="00C90FA1"/>
    <w:rsid w:val="00C910DA"/>
    <w:rsid w:val="00C91B31"/>
    <w:rsid w:val="00C922A5"/>
    <w:rsid w:val="00C9243B"/>
    <w:rsid w:val="00C9248D"/>
    <w:rsid w:val="00C925E2"/>
    <w:rsid w:val="00C92894"/>
    <w:rsid w:val="00C92CBC"/>
    <w:rsid w:val="00C92ED0"/>
    <w:rsid w:val="00C92F73"/>
    <w:rsid w:val="00C93325"/>
    <w:rsid w:val="00C93FC7"/>
    <w:rsid w:val="00C94A4E"/>
    <w:rsid w:val="00C94D0B"/>
    <w:rsid w:val="00C94DC7"/>
    <w:rsid w:val="00C94E78"/>
    <w:rsid w:val="00C94F01"/>
    <w:rsid w:val="00C94F65"/>
    <w:rsid w:val="00C9519F"/>
    <w:rsid w:val="00C952F8"/>
    <w:rsid w:val="00C95685"/>
    <w:rsid w:val="00C956FB"/>
    <w:rsid w:val="00C960EF"/>
    <w:rsid w:val="00C961AB"/>
    <w:rsid w:val="00C96617"/>
    <w:rsid w:val="00C96A75"/>
    <w:rsid w:val="00C96CC3"/>
    <w:rsid w:val="00C97328"/>
    <w:rsid w:val="00C979AF"/>
    <w:rsid w:val="00C97B60"/>
    <w:rsid w:val="00CA005C"/>
    <w:rsid w:val="00CA00E7"/>
    <w:rsid w:val="00CA022A"/>
    <w:rsid w:val="00CA0321"/>
    <w:rsid w:val="00CA0548"/>
    <w:rsid w:val="00CA0771"/>
    <w:rsid w:val="00CA0A2D"/>
    <w:rsid w:val="00CA0B9E"/>
    <w:rsid w:val="00CA0C4C"/>
    <w:rsid w:val="00CA0DA1"/>
    <w:rsid w:val="00CA1B83"/>
    <w:rsid w:val="00CA1F48"/>
    <w:rsid w:val="00CA2C37"/>
    <w:rsid w:val="00CA2EE8"/>
    <w:rsid w:val="00CA3198"/>
    <w:rsid w:val="00CA32AF"/>
    <w:rsid w:val="00CA3353"/>
    <w:rsid w:val="00CA34FA"/>
    <w:rsid w:val="00CA3A85"/>
    <w:rsid w:val="00CA3AA5"/>
    <w:rsid w:val="00CA3D16"/>
    <w:rsid w:val="00CA3FBC"/>
    <w:rsid w:val="00CA441E"/>
    <w:rsid w:val="00CA452E"/>
    <w:rsid w:val="00CA476A"/>
    <w:rsid w:val="00CA49F5"/>
    <w:rsid w:val="00CA4C6C"/>
    <w:rsid w:val="00CA4CCF"/>
    <w:rsid w:val="00CA5782"/>
    <w:rsid w:val="00CA57CD"/>
    <w:rsid w:val="00CA58E2"/>
    <w:rsid w:val="00CA5CAA"/>
    <w:rsid w:val="00CA5D9D"/>
    <w:rsid w:val="00CA6034"/>
    <w:rsid w:val="00CA628E"/>
    <w:rsid w:val="00CA6456"/>
    <w:rsid w:val="00CA661B"/>
    <w:rsid w:val="00CA6734"/>
    <w:rsid w:val="00CA6E89"/>
    <w:rsid w:val="00CA6EB3"/>
    <w:rsid w:val="00CA7656"/>
    <w:rsid w:val="00CA798B"/>
    <w:rsid w:val="00CA7E6A"/>
    <w:rsid w:val="00CB04C2"/>
    <w:rsid w:val="00CB06BB"/>
    <w:rsid w:val="00CB0B10"/>
    <w:rsid w:val="00CB0B5A"/>
    <w:rsid w:val="00CB0D7E"/>
    <w:rsid w:val="00CB0E9F"/>
    <w:rsid w:val="00CB150D"/>
    <w:rsid w:val="00CB1581"/>
    <w:rsid w:val="00CB161F"/>
    <w:rsid w:val="00CB18F0"/>
    <w:rsid w:val="00CB18F3"/>
    <w:rsid w:val="00CB207B"/>
    <w:rsid w:val="00CB2265"/>
    <w:rsid w:val="00CB238A"/>
    <w:rsid w:val="00CB2881"/>
    <w:rsid w:val="00CB2BD9"/>
    <w:rsid w:val="00CB2D81"/>
    <w:rsid w:val="00CB30B0"/>
    <w:rsid w:val="00CB310E"/>
    <w:rsid w:val="00CB34A7"/>
    <w:rsid w:val="00CB3867"/>
    <w:rsid w:val="00CB3A05"/>
    <w:rsid w:val="00CB3B81"/>
    <w:rsid w:val="00CB3FC1"/>
    <w:rsid w:val="00CB40B1"/>
    <w:rsid w:val="00CB4258"/>
    <w:rsid w:val="00CB45AE"/>
    <w:rsid w:val="00CB480E"/>
    <w:rsid w:val="00CB4ACA"/>
    <w:rsid w:val="00CB4B0D"/>
    <w:rsid w:val="00CB4C75"/>
    <w:rsid w:val="00CB4D04"/>
    <w:rsid w:val="00CB52E0"/>
    <w:rsid w:val="00CB53B8"/>
    <w:rsid w:val="00CB5582"/>
    <w:rsid w:val="00CB5A70"/>
    <w:rsid w:val="00CB6676"/>
    <w:rsid w:val="00CB66F3"/>
    <w:rsid w:val="00CB6B37"/>
    <w:rsid w:val="00CB6DFC"/>
    <w:rsid w:val="00CB6F94"/>
    <w:rsid w:val="00CB78A1"/>
    <w:rsid w:val="00CB7909"/>
    <w:rsid w:val="00CB7918"/>
    <w:rsid w:val="00CB7DB7"/>
    <w:rsid w:val="00CB7FE5"/>
    <w:rsid w:val="00CC01AB"/>
    <w:rsid w:val="00CC0862"/>
    <w:rsid w:val="00CC0FA4"/>
    <w:rsid w:val="00CC10AA"/>
    <w:rsid w:val="00CC12FF"/>
    <w:rsid w:val="00CC1581"/>
    <w:rsid w:val="00CC15FB"/>
    <w:rsid w:val="00CC1900"/>
    <w:rsid w:val="00CC1948"/>
    <w:rsid w:val="00CC1B74"/>
    <w:rsid w:val="00CC1D63"/>
    <w:rsid w:val="00CC1DD9"/>
    <w:rsid w:val="00CC25E7"/>
    <w:rsid w:val="00CC28AC"/>
    <w:rsid w:val="00CC32F5"/>
    <w:rsid w:val="00CC3D34"/>
    <w:rsid w:val="00CC3F8E"/>
    <w:rsid w:val="00CC411A"/>
    <w:rsid w:val="00CC4334"/>
    <w:rsid w:val="00CC4D75"/>
    <w:rsid w:val="00CC4EDC"/>
    <w:rsid w:val="00CC4F80"/>
    <w:rsid w:val="00CC56B3"/>
    <w:rsid w:val="00CC636E"/>
    <w:rsid w:val="00CC6FB2"/>
    <w:rsid w:val="00CC714C"/>
    <w:rsid w:val="00CC717E"/>
    <w:rsid w:val="00CC72A0"/>
    <w:rsid w:val="00CC72D6"/>
    <w:rsid w:val="00CC754A"/>
    <w:rsid w:val="00CC75D8"/>
    <w:rsid w:val="00CC7878"/>
    <w:rsid w:val="00CC7E7B"/>
    <w:rsid w:val="00CD035D"/>
    <w:rsid w:val="00CD05A7"/>
    <w:rsid w:val="00CD0883"/>
    <w:rsid w:val="00CD0942"/>
    <w:rsid w:val="00CD0B05"/>
    <w:rsid w:val="00CD0F38"/>
    <w:rsid w:val="00CD0F66"/>
    <w:rsid w:val="00CD10C5"/>
    <w:rsid w:val="00CD1C57"/>
    <w:rsid w:val="00CD1E4D"/>
    <w:rsid w:val="00CD1FAD"/>
    <w:rsid w:val="00CD20BF"/>
    <w:rsid w:val="00CD24CA"/>
    <w:rsid w:val="00CD2856"/>
    <w:rsid w:val="00CD298E"/>
    <w:rsid w:val="00CD2F82"/>
    <w:rsid w:val="00CD317A"/>
    <w:rsid w:val="00CD32B9"/>
    <w:rsid w:val="00CD3CF7"/>
    <w:rsid w:val="00CD3ED4"/>
    <w:rsid w:val="00CD3FEA"/>
    <w:rsid w:val="00CD4029"/>
    <w:rsid w:val="00CD4391"/>
    <w:rsid w:val="00CD490A"/>
    <w:rsid w:val="00CD4C9D"/>
    <w:rsid w:val="00CD4CD6"/>
    <w:rsid w:val="00CD506F"/>
    <w:rsid w:val="00CD51B7"/>
    <w:rsid w:val="00CD5208"/>
    <w:rsid w:val="00CD53DC"/>
    <w:rsid w:val="00CD54B4"/>
    <w:rsid w:val="00CD553E"/>
    <w:rsid w:val="00CD564C"/>
    <w:rsid w:val="00CD5C67"/>
    <w:rsid w:val="00CD5EEA"/>
    <w:rsid w:val="00CD662D"/>
    <w:rsid w:val="00CD67B6"/>
    <w:rsid w:val="00CD6835"/>
    <w:rsid w:val="00CD6AB2"/>
    <w:rsid w:val="00CD7219"/>
    <w:rsid w:val="00CD7326"/>
    <w:rsid w:val="00CD7848"/>
    <w:rsid w:val="00CD7FD9"/>
    <w:rsid w:val="00CE01A1"/>
    <w:rsid w:val="00CE0667"/>
    <w:rsid w:val="00CE0748"/>
    <w:rsid w:val="00CE0828"/>
    <w:rsid w:val="00CE0A98"/>
    <w:rsid w:val="00CE0C3E"/>
    <w:rsid w:val="00CE0C64"/>
    <w:rsid w:val="00CE120D"/>
    <w:rsid w:val="00CE1732"/>
    <w:rsid w:val="00CE1A65"/>
    <w:rsid w:val="00CE1B24"/>
    <w:rsid w:val="00CE1DB8"/>
    <w:rsid w:val="00CE232D"/>
    <w:rsid w:val="00CE241C"/>
    <w:rsid w:val="00CE271D"/>
    <w:rsid w:val="00CE2857"/>
    <w:rsid w:val="00CE2A56"/>
    <w:rsid w:val="00CE2ADE"/>
    <w:rsid w:val="00CE3009"/>
    <w:rsid w:val="00CE3356"/>
    <w:rsid w:val="00CE3980"/>
    <w:rsid w:val="00CE39BC"/>
    <w:rsid w:val="00CE3F3E"/>
    <w:rsid w:val="00CE4D3E"/>
    <w:rsid w:val="00CE4FCD"/>
    <w:rsid w:val="00CE4FD3"/>
    <w:rsid w:val="00CE54C0"/>
    <w:rsid w:val="00CE573A"/>
    <w:rsid w:val="00CE6202"/>
    <w:rsid w:val="00CE6919"/>
    <w:rsid w:val="00CE6AF5"/>
    <w:rsid w:val="00CE715D"/>
    <w:rsid w:val="00CE7C62"/>
    <w:rsid w:val="00CE7DD0"/>
    <w:rsid w:val="00CE7E86"/>
    <w:rsid w:val="00CF00D4"/>
    <w:rsid w:val="00CF023D"/>
    <w:rsid w:val="00CF0408"/>
    <w:rsid w:val="00CF064B"/>
    <w:rsid w:val="00CF0937"/>
    <w:rsid w:val="00CF161C"/>
    <w:rsid w:val="00CF1676"/>
    <w:rsid w:val="00CF1C2D"/>
    <w:rsid w:val="00CF20B3"/>
    <w:rsid w:val="00CF29D0"/>
    <w:rsid w:val="00CF30C4"/>
    <w:rsid w:val="00CF33A0"/>
    <w:rsid w:val="00CF35A3"/>
    <w:rsid w:val="00CF39EC"/>
    <w:rsid w:val="00CF3E52"/>
    <w:rsid w:val="00CF400E"/>
    <w:rsid w:val="00CF472F"/>
    <w:rsid w:val="00CF4782"/>
    <w:rsid w:val="00CF4C91"/>
    <w:rsid w:val="00CF4D6B"/>
    <w:rsid w:val="00CF4DC6"/>
    <w:rsid w:val="00CF55FC"/>
    <w:rsid w:val="00CF5870"/>
    <w:rsid w:val="00CF5AAB"/>
    <w:rsid w:val="00CF60A6"/>
    <w:rsid w:val="00CF6538"/>
    <w:rsid w:val="00CF69A2"/>
    <w:rsid w:val="00CF6B14"/>
    <w:rsid w:val="00CF6CF5"/>
    <w:rsid w:val="00CF7239"/>
    <w:rsid w:val="00CF799D"/>
    <w:rsid w:val="00CF7BDD"/>
    <w:rsid w:val="00CF7D3D"/>
    <w:rsid w:val="00D002AF"/>
    <w:rsid w:val="00D00562"/>
    <w:rsid w:val="00D00725"/>
    <w:rsid w:val="00D011D3"/>
    <w:rsid w:val="00D014A9"/>
    <w:rsid w:val="00D01DFA"/>
    <w:rsid w:val="00D01E04"/>
    <w:rsid w:val="00D01FC7"/>
    <w:rsid w:val="00D01FFF"/>
    <w:rsid w:val="00D02099"/>
    <w:rsid w:val="00D0282F"/>
    <w:rsid w:val="00D02DFF"/>
    <w:rsid w:val="00D02EA5"/>
    <w:rsid w:val="00D031CD"/>
    <w:rsid w:val="00D037F2"/>
    <w:rsid w:val="00D039DF"/>
    <w:rsid w:val="00D03BA1"/>
    <w:rsid w:val="00D03DAB"/>
    <w:rsid w:val="00D03E19"/>
    <w:rsid w:val="00D043A9"/>
    <w:rsid w:val="00D046A5"/>
    <w:rsid w:val="00D04A3D"/>
    <w:rsid w:val="00D04DE4"/>
    <w:rsid w:val="00D050C9"/>
    <w:rsid w:val="00D054C1"/>
    <w:rsid w:val="00D0586E"/>
    <w:rsid w:val="00D05931"/>
    <w:rsid w:val="00D05D38"/>
    <w:rsid w:val="00D0651F"/>
    <w:rsid w:val="00D06F3C"/>
    <w:rsid w:val="00D07198"/>
    <w:rsid w:val="00D0721B"/>
    <w:rsid w:val="00D075C0"/>
    <w:rsid w:val="00D07767"/>
    <w:rsid w:val="00D0790F"/>
    <w:rsid w:val="00D07CC1"/>
    <w:rsid w:val="00D07D53"/>
    <w:rsid w:val="00D07EE3"/>
    <w:rsid w:val="00D10A6E"/>
    <w:rsid w:val="00D10AA7"/>
    <w:rsid w:val="00D10DCA"/>
    <w:rsid w:val="00D1155D"/>
    <w:rsid w:val="00D1161A"/>
    <w:rsid w:val="00D1184B"/>
    <w:rsid w:val="00D118BD"/>
    <w:rsid w:val="00D11CFE"/>
    <w:rsid w:val="00D11F7A"/>
    <w:rsid w:val="00D11F9A"/>
    <w:rsid w:val="00D127B8"/>
    <w:rsid w:val="00D1292A"/>
    <w:rsid w:val="00D12A5F"/>
    <w:rsid w:val="00D12E57"/>
    <w:rsid w:val="00D1318C"/>
    <w:rsid w:val="00D131AB"/>
    <w:rsid w:val="00D13494"/>
    <w:rsid w:val="00D13499"/>
    <w:rsid w:val="00D13AB0"/>
    <w:rsid w:val="00D13B7C"/>
    <w:rsid w:val="00D13BC2"/>
    <w:rsid w:val="00D13BDB"/>
    <w:rsid w:val="00D13D19"/>
    <w:rsid w:val="00D1422D"/>
    <w:rsid w:val="00D14356"/>
    <w:rsid w:val="00D145A1"/>
    <w:rsid w:val="00D145BB"/>
    <w:rsid w:val="00D1463E"/>
    <w:rsid w:val="00D15019"/>
    <w:rsid w:val="00D15540"/>
    <w:rsid w:val="00D15811"/>
    <w:rsid w:val="00D158A7"/>
    <w:rsid w:val="00D15AFD"/>
    <w:rsid w:val="00D15BA5"/>
    <w:rsid w:val="00D15EA1"/>
    <w:rsid w:val="00D16058"/>
    <w:rsid w:val="00D1689C"/>
    <w:rsid w:val="00D16BD4"/>
    <w:rsid w:val="00D16EE7"/>
    <w:rsid w:val="00D17507"/>
    <w:rsid w:val="00D175FD"/>
    <w:rsid w:val="00D17B30"/>
    <w:rsid w:val="00D17BDE"/>
    <w:rsid w:val="00D20674"/>
    <w:rsid w:val="00D208AB"/>
    <w:rsid w:val="00D20A44"/>
    <w:rsid w:val="00D20B26"/>
    <w:rsid w:val="00D20CF4"/>
    <w:rsid w:val="00D20D46"/>
    <w:rsid w:val="00D20E77"/>
    <w:rsid w:val="00D20EB8"/>
    <w:rsid w:val="00D2133C"/>
    <w:rsid w:val="00D2144B"/>
    <w:rsid w:val="00D2160F"/>
    <w:rsid w:val="00D21760"/>
    <w:rsid w:val="00D21AEA"/>
    <w:rsid w:val="00D21F64"/>
    <w:rsid w:val="00D2216F"/>
    <w:rsid w:val="00D221AD"/>
    <w:rsid w:val="00D22351"/>
    <w:rsid w:val="00D2247C"/>
    <w:rsid w:val="00D22C34"/>
    <w:rsid w:val="00D22C6A"/>
    <w:rsid w:val="00D23281"/>
    <w:rsid w:val="00D233B2"/>
    <w:rsid w:val="00D23822"/>
    <w:rsid w:val="00D238A7"/>
    <w:rsid w:val="00D23A93"/>
    <w:rsid w:val="00D23A9F"/>
    <w:rsid w:val="00D24156"/>
    <w:rsid w:val="00D2453F"/>
    <w:rsid w:val="00D24594"/>
    <w:rsid w:val="00D24C75"/>
    <w:rsid w:val="00D24CF4"/>
    <w:rsid w:val="00D24F1A"/>
    <w:rsid w:val="00D25064"/>
    <w:rsid w:val="00D255D8"/>
    <w:rsid w:val="00D2575D"/>
    <w:rsid w:val="00D25EC7"/>
    <w:rsid w:val="00D260CF"/>
    <w:rsid w:val="00D2616A"/>
    <w:rsid w:val="00D266EF"/>
    <w:rsid w:val="00D268E8"/>
    <w:rsid w:val="00D26A78"/>
    <w:rsid w:val="00D2721B"/>
    <w:rsid w:val="00D278F2"/>
    <w:rsid w:val="00D27D4D"/>
    <w:rsid w:val="00D30643"/>
    <w:rsid w:val="00D30707"/>
    <w:rsid w:val="00D30793"/>
    <w:rsid w:val="00D3084A"/>
    <w:rsid w:val="00D3096E"/>
    <w:rsid w:val="00D312ED"/>
    <w:rsid w:val="00D3152F"/>
    <w:rsid w:val="00D31FC1"/>
    <w:rsid w:val="00D32046"/>
    <w:rsid w:val="00D3221A"/>
    <w:rsid w:val="00D32950"/>
    <w:rsid w:val="00D32A84"/>
    <w:rsid w:val="00D32C0C"/>
    <w:rsid w:val="00D32CB4"/>
    <w:rsid w:val="00D3312E"/>
    <w:rsid w:val="00D33404"/>
    <w:rsid w:val="00D337FC"/>
    <w:rsid w:val="00D338B1"/>
    <w:rsid w:val="00D33CD9"/>
    <w:rsid w:val="00D33D3B"/>
    <w:rsid w:val="00D33DDA"/>
    <w:rsid w:val="00D340AE"/>
    <w:rsid w:val="00D34260"/>
    <w:rsid w:val="00D342E7"/>
    <w:rsid w:val="00D344A3"/>
    <w:rsid w:val="00D3456A"/>
    <w:rsid w:val="00D34797"/>
    <w:rsid w:val="00D3483C"/>
    <w:rsid w:val="00D348C1"/>
    <w:rsid w:val="00D34C9A"/>
    <w:rsid w:val="00D34D22"/>
    <w:rsid w:val="00D34E6F"/>
    <w:rsid w:val="00D35337"/>
    <w:rsid w:val="00D35432"/>
    <w:rsid w:val="00D3551F"/>
    <w:rsid w:val="00D35E0F"/>
    <w:rsid w:val="00D361E9"/>
    <w:rsid w:val="00D364D4"/>
    <w:rsid w:val="00D364F1"/>
    <w:rsid w:val="00D36544"/>
    <w:rsid w:val="00D36641"/>
    <w:rsid w:val="00D36A73"/>
    <w:rsid w:val="00D36C80"/>
    <w:rsid w:val="00D373BE"/>
    <w:rsid w:val="00D401F5"/>
    <w:rsid w:val="00D402E0"/>
    <w:rsid w:val="00D4037A"/>
    <w:rsid w:val="00D403D8"/>
    <w:rsid w:val="00D40B8F"/>
    <w:rsid w:val="00D40CA8"/>
    <w:rsid w:val="00D4116B"/>
    <w:rsid w:val="00D41CF9"/>
    <w:rsid w:val="00D42D22"/>
    <w:rsid w:val="00D42FDE"/>
    <w:rsid w:val="00D43B5E"/>
    <w:rsid w:val="00D44806"/>
    <w:rsid w:val="00D448AA"/>
    <w:rsid w:val="00D44C6A"/>
    <w:rsid w:val="00D44D14"/>
    <w:rsid w:val="00D44DA2"/>
    <w:rsid w:val="00D44DFF"/>
    <w:rsid w:val="00D450F7"/>
    <w:rsid w:val="00D4569F"/>
    <w:rsid w:val="00D45CD8"/>
    <w:rsid w:val="00D45DF5"/>
    <w:rsid w:val="00D45FAB"/>
    <w:rsid w:val="00D46406"/>
    <w:rsid w:val="00D46810"/>
    <w:rsid w:val="00D46987"/>
    <w:rsid w:val="00D46BF9"/>
    <w:rsid w:val="00D47022"/>
    <w:rsid w:val="00D4705A"/>
    <w:rsid w:val="00D473A9"/>
    <w:rsid w:val="00D4749D"/>
    <w:rsid w:val="00D474CC"/>
    <w:rsid w:val="00D47971"/>
    <w:rsid w:val="00D47A73"/>
    <w:rsid w:val="00D502AD"/>
    <w:rsid w:val="00D50997"/>
    <w:rsid w:val="00D509E5"/>
    <w:rsid w:val="00D510C5"/>
    <w:rsid w:val="00D51646"/>
    <w:rsid w:val="00D517A5"/>
    <w:rsid w:val="00D51885"/>
    <w:rsid w:val="00D5190D"/>
    <w:rsid w:val="00D5194D"/>
    <w:rsid w:val="00D51A8A"/>
    <w:rsid w:val="00D51B1D"/>
    <w:rsid w:val="00D51DF4"/>
    <w:rsid w:val="00D52122"/>
    <w:rsid w:val="00D524F3"/>
    <w:rsid w:val="00D526C9"/>
    <w:rsid w:val="00D5286D"/>
    <w:rsid w:val="00D52BBA"/>
    <w:rsid w:val="00D52D65"/>
    <w:rsid w:val="00D53595"/>
    <w:rsid w:val="00D53C48"/>
    <w:rsid w:val="00D53C64"/>
    <w:rsid w:val="00D54BA0"/>
    <w:rsid w:val="00D54BA3"/>
    <w:rsid w:val="00D54E33"/>
    <w:rsid w:val="00D54EA2"/>
    <w:rsid w:val="00D551D9"/>
    <w:rsid w:val="00D552C2"/>
    <w:rsid w:val="00D5536E"/>
    <w:rsid w:val="00D5541D"/>
    <w:rsid w:val="00D55823"/>
    <w:rsid w:val="00D5599B"/>
    <w:rsid w:val="00D569B8"/>
    <w:rsid w:val="00D56B10"/>
    <w:rsid w:val="00D57107"/>
    <w:rsid w:val="00D5730E"/>
    <w:rsid w:val="00D600C7"/>
    <w:rsid w:val="00D6045C"/>
    <w:rsid w:val="00D6045E"/>
    <w:rsid w:val="00D60708"/>
    <w:rsid w:val="00D61233"/>
    <w:rsid w:val="00D61A3D"/>
    <w:rsid w:val="00D622E2"/>
    <w:rsid w:val="00D6253A"/>
    <w:rsid w:val="00D62AA0"/>
    <w:rsid w:val="00D62EE2"/>
    <w:rsid w:val="00D63244"/>
    <w:rsid w:val="00D638C7"/>
    <w:rsid w:val="00D63A69"/>
    <w:rsid w:val="00D63C86"/>
    <w:rsid w:val="00D64275"/>
    <w:rsid w:val="00D6434C"/>
    <w:rsid w:val="00D643C8"/>
    <w:rsid w:val="00D649F3"/>
    <w:rsid w:val="00D64A0E"/>
    <w:rsid w:val="00D64B96"/>
    <w:rsid w:val="00D64D82"/>
    <w:rsid w:val="00D651B1"/>
    <w:rsid w:val="00D652A2"/>
    <w:rsid w:val="00D652CB"/>
    <w:rsid w:val="00D66944"/>
    <w:rsid w:val="00D66C56"/>
    <w:rsid w:val="00D673F5"/>
    <w:rsid w:val="00D675D2"/>
    <w:rsid w:val="00D67D4A"/>
    <w:rsid w:val="00D7010B"/>
    <w:rsid w:val="00D701DD"/>
    <w:rsid w:val="00D70405"/>
    <w:rsid w:val="00D705F8"/>
    <w:rsid w:val="00D707E7"/>
    <w:rsid w:val="00D70A39"/>
    <w:rsid w:val="00D70BA2"/>
    <w:rsid w:val="00D70C62"/>
    <w:rsid w:val="00D70DA7"/>
    <w:rsid w:val="00D70EB9"/>
    <w:rsid w:val="00D71333"/>
    <w:rsid w:val="00D71557"/>
    <w:rsid w:val="00D716EF"/>
    <w:rsid w:val="00D71AC3"/>
    <w:rsid w:val="00D721AD"/>
    <w:rsid w:val="00D72209"/>
    <w:rsid w:val="00D723E9"/>
    <w:rsid w:val="00D72941"/>
    <w:rsid w:val="00D72B27"/>
    <w:rsid w:val="00D72D91"/>
    <w:rsid w:val="00D735ED"/>
    <w:rsid w:val="00D73730"/>
    <w:rsid w:val="00D73E1F"/>
    <w:rsid w:val="00D7441C"/>
    <w:rsid w:val="00D74B43"/>
    <w:rsid w:val="00D74B9F"/>
    <w:rsid w:val="00D74D5F"/>
    <w:rsid w:val="00D74D82"/>
    <w:rsid w:val="00D74E66"/>
    <w:rsid w:val="00D74EF5"/>
    <w:rsid w:val="00D75999"/>
    <w:rsid w:val="00D76008"/>
    <w:rsid w:val="00D7637B"/>
    <w:rsid w:val="00D76396"/>
    <w:rsid w:val="00D763A6"/>
    <w:rsid w:val="00D766D6"/>
    <w:rsid w:val="00D766EC"/>
    <w:rsid w:val="00D767D7"/>
    <w:rsid w:val="00D76C4F"/>
    <w:rsid w:val="00D76F82"/>
    <w:rsid w:val="00D77021"/>
    <w:rsid w:val="00D771F9"/>
    <w:rsid w:val="00D77382"/>
    <w:rsid w:val="00D773F0"/>
    <w:rsid w:val="00D77A0E"/>
    <w:rsid w:val="00D77E37"/>
    <w:rsid w:val="00D8062C"/>
    <w:rsid w:val="00D80B38"/>
    <w:rsid w:val="00D81276"/>
    <w:rsid w:val="00D81389"/>
    <w:rsid w:val="00D813D8"/>
    <w:rsid w:val="00D81516"/>
    <w:rsid w:val="00D81559"/>
    <w:rsid w:val="00D81999"/>
    <w:rsid w:val="00D82294"/>
    <w:rsid w:val="00D8248D"/>
    <w:rsid w:val="00D826EB"/>
    <w:rsid w:val="00D827BC"/>
    <w:rsid w:val="00D82885"/>
    <w:rsid w:val="00D829D7"/>
    <w:rsid w:val="00D82B25"/>
    <w:rsid w:val="00D83108"/>
    <w:rsid w:val="00D834D4"/>
    <w:rsid w:val="00D83A8D"/>
    <w:rsid w:val="00D84356"/>
    <w:rsid w:val="00D84733"/>
    <w:rsid w:val="00D84865"/>
    <w:rsid w:val="00D84B41"/>
    <w:rsid w:val="00D84E9C"/>
    <w:rsid w:val="00D84F97"/>
    <w:rsid w:val="00D85C20"/>
    <w:rsid w:val="00D85E95"/>
    <w:rsid w:val="00D85FB8"/>
    <w:rsid w:val="00D8624B"/>
    <w:rsid w:val="00D86C9C"/>
    <w:rsid w:val="00D871DA"/>
    <w:rsid w:val="00D87731"/>
    <w:rsid w:val="00D87915"/>
    <w:rsid w:val="00D90008"/>
    <w:rsid w:val="00D9049F"/>
    <w:rsid w:val="00D904F6"/>
    <w:rsid w:val="00D9064F"/>
    <w:rsid w:val="00D90B0E"/>
    <w:rsid w:val="00D90D91"/>
    <w:rsid w:val="00D91A9E"/>
    <w:rsid w:val="00D91B47"/>
    <w:rsid w:val="00D91FAE"/>
    <w:rsid w:val="00D923BB"/>
    <w:rsid w:val="00D9271F"/>
    <w:rsid w:val="00D92809"/>
    <w:rsid w:val="00D92C1B"/>
    <w:rsid w:val="00D92ED6"/>
    <w:rsid w:val="00D9338B"/>
    <w:rsid w:val="00D934B6"/>
    <w:rsid w:val="00D93933"/>
    <w:rsid w:val="00D93BDA"/>
    <w:rsid w:val="00D93E7B"/>
    <w:rsid w:val="00D93FD8"/>
    <w:rsid w:val="00D9450F"/>
    <w:rsid w:val="00D95608"/>
    <w:rsid w:val="00D95631"/>
    <w:rsid w:val="00D958A6"/>
    <w:rsid w:val="00D95C08"/>
    <w:rsid w:val="00D95D0E"/>
    <w:rsid w:val="00D95E96"/>
    <w:rsid w:val="00D95F70"/>
    <w:rsid w:val="00D961FC"/>
    <w:rsid w:val="00D96BE2"/>
    <w:rsid w:val="00D96CB3"/>
    <w:rsid w:val="00D96EBB"/>
    <w:rsid w:val="00D97519"/>
    <w:rsid w:val="00D97690"/>
    <w:rsid w:val="00D97EC7"/>
    <w:rsid w:val="00DA031E"/>
    <w:rsid w:val="00DA095C"/>
    <w:rsid w:val="00DA0A5A"/>
    <w:rsid w:val="00DA0C13"/>
    <w:rsid w:val="00DA0C8E"/>
    <w:rsid w:val="00DA111B"/>
    <w:rsid w:val="00DA11EA"/>
    <w:rsid w:val="00DA1A6F"/>
    <w:rsid w:val="00DA2036"/>
    <w:rsid w:val="00DA2447"/>
    <w:rsid w:val="00DA24A0"/>
    <w:rsid w:val="00DA24F8"/>
    <w:rsid w:val="00DA2505"/>
    <w:rsid w:val="00DA2544"/>
    <w:rsid w:val="00DA28A3"/>
    <w:rsid w:val="00DA29E0"/>
    <w:rsid w:val="00DA2B75"/>
    <w:rsid w:val="00DA2D5B"/>
    <w:rsid w:val="00DA3052"/>
    <w:rsid w:val="00DA3128"/>
    <w:rsid w:val="00DA32CA"/>
    <w:rsid w:val="00DA3421"/>
    <w:rsid w:val="00DA37F6"/>
    <w:rsid w:val="00DA396E"/>
    <w:rsid w:val="00DA4083"/>
    <w:rsid w:val="00DA42F7"/>
    <w:rsid w:val="00DA4356"/>
    <w:rsid w:val="00DA43BB"/>
    <w:rsid w:val="00DA4442"/>
    <w:rsid w:val="00DA488D"/>
    <w:rsid w:val="00DA4C3D"/>
    <w:rsid w:val="00DA4DAD"/>
    <w:rsid w:val="00DA5423"/>
    <w:rsid w:val="00DA5A20"/>
    <w:rsid w:val="00DA5C44"/>
    <w:rsid w:val="00DA5D66"/>
    <w:rsid w:val="00DA5DF8"/>
    <w:rsid w:val="00DA66CF"/>
    <w:rsid w:val="00DA776E"/>
    <w:rsid w:val="00DA7981"/>
    <w:rsid w:val="00DA7BF5"/>
    <w:rsid w:val="00DA7FB0"/>
    <w:rsid w:val="00DB00C5"/>
    <w:rsid w:val="00DB00C8"/>
    <w:rsid w:val="00DB02B8"/>
    <w:rsid w:val="00DB02F3"/>
    <w:rsid w:val="00DB0635"/>
    <w:rsid w:val="00DB0E6A"/>
    <w:rsid w:val="00DB0F9B"/>
    <w:rsid w:val="00DB0FC1"/>
    <w:rsid w:val="00DB13A5"/>
    <w:rsid w:val="00DB1432"/>
    <w:rsid w:val="00DB16A4"/>
    <w:rsid w:val="00DB1BA2"/>
    <w:rsid w:val="00DB1DBA"/>
    <w:rsid w:val="00DB2361"/>
    <w:rsid w:val="00DB2442"/>
    <w:rsid w:val="00DB2B6F"/>
    <w:rsid w:val="00DB2B8C"/>
    <w:rsid w:val="00DB3113"/>
    <w:rsid w:val="00DB31DF"/>
    <w:rsid w:val="00DB3741"/>
    <w:rsid w:val="00DB3EEC"/>
    <w:rsid w:val="00DB46EF"/>
    <w:rsid w:val="00DB47C0"/>
    <w:rsid w:val="00DB4F66"/>
    <w:rsid w:val="00DB531B"/>
    <w:rsid w:val="00DB5C48"/>
    <w:rsid w:val="00DB66EF"/>
    <w:rsid w:val="00DB72B4"/>
    <w:rsid w:val="00DB778D"/>
    <w:rsid w:val="00DC004A"/>
    <w:rsid w:val="00DC00C2"/>
    <w:rsid w:val="00DC00EE"/>
    <w:rsid w:val="00DC01E7"/>
    <w:rsid w:val="00DC0754"/>
    <w:rsid w:val="00DC0845"/>
    <w:rsid w:val="00DC0C60"/>
    <w:rsid w:val="00DC0D6D"/>
    <w:rsid w:val="00DC110A"/>
    <w:rsid w:val="00DC1782"/>
    <w:rsid w:val="00DC196A"/>
    <w:rsid w:val="00DC1998"/>
    <w:rsid w:val="00DC1EAD"/>
    <w:rsid w:val="00DC1ECE"/>
    <w:rsid w:val="00DC252A"/>
    <w:rsid w:val="00DC2C93"/>
    <w:rsid w:val="00DC2F64"/>
    <w:rsid w:val="00DC33A7"/>
    <w:rsid w:val="00DC3503"/>
    <w:rsid w:val="00DC3587"/>
    <w:rsid w:val="00DC36BC"/>
    <w:rsid w:val="00DC381D"/>
    <w:rsid w:val="00DC3C36"/>
    <w:rsid w:val="00DC43AD"/>
    <w:rsid w:val="00DC44DD"/>
    <w:rsid w:val="00DC463B"/>
    <w:rsid w:val="00DC4FB8"/>
    <w:rsid w:val="00DC4FBC"/>
    <w:rsid w:val="00DC51E8"/>
    <w:rsid w:val="00DC5470"/>
    <w:rsid w:val="00DC5B05"/>
    <w:rsid w:val="00DC5C50"/>
    <w:rsid w:val="00DC5CC3"/>
    <w:rsid w:val="00DC5F10"/>
    <w:rsid w:val="00DC61C0"/>
    <w:rsid w:val="00DC641C"/>
    <w:rsid w:val="00DC6855"/>
    <w:rsid w:val="00DC6D41"/>
    <w:rsid w:val="00DC6ED9"/>
    <w:rsid w:val="00DC6FF0"/>
    <w:rsid w:val="00DC713E"/>
    <w:rsid w:val="00DC7501"/>
    <w:rsid w:val="00DC7978"/>
    <w:rsid w:val="00DC7A5A"/>
    <w:rsid w:val="00DC7EA8"/>
    <w:rsid w:val="00DD0002"/>
    <w:rsid w:val="00DD0297"/>
    <w:rsid w:val="00DD053C"/>
    <w:rsid w:val="00DD09C4"/>
    <w:rsid w:val="00DD128A"/>
    <w:rsid w:val="00DD1611"/>
    <w:rsid w:val="00DD1630"/>
    <w:rsid w:val="00DD24CE"/>
    <w:rsid w:val="00DD2A4D"/>
    <w:rsid w:val="00DD2ABA"/>
    <w:rsid w:val="00DD2C3E"/>
    <w:rsid w:val="00DD2FC3"/>
    <w:rsid w:val="00DD3322"/>
    <w:rsid w:val="00DD3B55"/>
    <w:rsid w:val="00DD3C00"/>
    <w:rsid w:val="00DD3FE1"/>
    <w:rsid w:val="00DD466F"/>
    <w:rsid w:val="00DD4B93"/>
    <w:rsid w:val="00DD52D5"/>
    <w:rsid w:val="00DD5BDE"/>
    <w:rsid w:val="00DD5C02"/>
    <w:rsid w:val="00DD6353"/>
    <w:rsid w:val="00DD65EE"/>
    <w:rsid w:val="00DD750F"/>
    <w:rsid w:val="00DD7752"/>
    <w:rsid w:val="00DD778D"/>
    <w:rsid w:val="00DD79B2"/>
    <w:rsid w:val="00DD7A51"/>
    <w:rsid w:val="00DD7F6D"/>
    <w:rsid w:val="00DE005D"/>
    <w:rsid w:val="00DE01DB"/>
    <w:rsid w:val="00DE0380"/>
    <w:rsid w:val="00DE05EA"/>
    <w:rsid w:val="00DE075F"/>
    <w:rsid w:val="00DE0921"/>
    <w:rsid w:val="00DE0EE1"/>
    <w:rsid w:val="00DE11C1"/>
    <w:rsid w:val="00DE1967"/>
    <w:rsid w:val="00DE1D6E"/>
    <w:rsid w:val="00DE201C"/>
    <w:rsid w:val="00DE2176"/>
    <w:rsid w:val="00DE27B6"/>
    <w:rsid w:val="00DE27CD"/>
    <w:rsid w:val="00DE2D6A"/>
    <w:rsid w:val="00DE2F77"/>
    <w:rsid w:val="00DE34F4"/>
    <w:rsid w:val="00DE36A7"/>
    <w:rsid w:val="00DE388B"/>
    <w:rsid w:val="00DE4139"/>
    <w:rsid w:val="00DE4448"/>
    <w:rsid w:val="00DE44DD"/>
    <w:rsid w:val="00DE46AE"/>
    <w:rsid w:val="00DE48DA"/>
    <w:rsid w:val="00DE546F"/>
    <w:rsid w:val="00DE58EB"/>
    <w:rsid w:val="00DE5904"/>
    <w:rsid w:val="00DE5DA0"/>
    <w:rsid w:val="00DE5DDC"/>
    <w:rsid w:val="00DE62EB"/>
    <w:rsid w:val="00DE65C1"/>
    <w:rsid w:val="00DE68A4"/>
    <w:rsid w:val="00DE7153"/>
    <w:rsid w:val="00DE7876"/>
    <w:rsid w:val="00DE795B"/>
    <w:rsid w:val="00DE7D1B"/>
    <w:rsid w:val="00DE7D71"/>
    <w:rsid w:val="00DF06F0"/>
    <w:rsid w:val="00DF09F6"/>
    <w:rsid w:val="00DF0DB7"/>
    <w:rsid w:val="00DF15D8"/>
    <w:rsid w:val="00DF1624"/>
    <w:rsid w:val="00DF1BE0"/>
    <w:rsid w:val="00DF1D41"/>
    <w:rsid w:val="00DF1E9D"/>
    <w:rsid w:val="00DF1EF2"/>
    <w:rsid w:val="00DF21ED"/>
    <w:rsid w:val="00DF2918"/>
    <w:rsid w:val="00DF2B0B"/>
    <w:rsid w:val="00DF2E5C"/>
    <w:rsid w:val="00DF32DE"/>
    <w:rsid w:val="00DF39A9"/>
    <w:rsid w:val="00DF3C38"/>
    <w:rsid w:val="00DF3D14"/>
    <w:rsid w:val="00DF3E03"/>
    <w:rsid w:val="00DF3E7A"/>
    <w:rsid w:val="00DF416E"/>
    <w:rsid w:val="00DF4596"/>
    <w:rsid w:val="00DF46B5"/>
    <w:rsid w:val="00DF49D4"/>
    <w:rsid w:val="00DF4B5E"/>
    <w:rsid w:val="00DF4C6B"/>
    <w:rsid w:val="00DF4CAB"/>
    <w:rsid w:val="00DF4E2F"/>
    <w:rsid w:val="00DF500B"/>
    <w:rsid w:val="00DF554B"/>
    <w:rsid w:val="00DF55C9"/>
    <w:rsid w:val="00DF57F5"/>
    <w:rsid w:val="00DF5F45"/>
    <w:rsid w:val="00DF5F67"/>
    <w:rsid w:val="00DF63AF"/>
    <w:rsid w:val="00DF66B9"/>
    <w:rsid w:val="00DF66BF"/>
    <w:rsid w:val="00DF6CFB"/>
    <w:rsid w:val="00DF6DD5"/>
    <w:rsid w:val="00DF6EEC"/>
    <w:rsid w:val="00DF710A"/>
    <w:rsid w:val="00DF7248"/>
    <w:rsid w:val="00E00236"/>
    <w:rsid w:val="00E003D3"/>
    <w:rsid w:val="00E00AD0"/>
    <w:rsid w:val="00E00B2B"/>
    <w:rsid w:val="00E00B78"/>
    <w:rsid w:val="00E00F3C"/>
    <w:rsid w:val="00E00FCE"/>
    <w:rsid w:val="00E014E9"/>
    <w:rsid w:val="00E019BA"/>
    <w:rsid w:val="00E01CFE"/>
    <w:rsid w:val="00E01F2F"/>
    <w:rsid w:val="00E02490"/>
    <w:rsid w:val="00E029DE"/>
    <w:rsid w:val="00E03324"/>
    <w:rsid w:val="00E0373B"/>
    <w:rsid w:val="00E03CD8"/>
    <w:rsid w:val="00E0413C"/>
    <w:rsid w:val="00E04237"/>
    <w:rsid w:val="00E044B8"/>
    <w:rsid w:val="00E04E0F"/>
    <w:rsid w:val="00E04EF9"/>
    <w:rsid w:val="00E04F21"/>
    <w:rsid w:val="00E0517E"/>
    <w:rsid w:val="00E051CB"/>
    <w:rsid w:val="00E05512"/>
    <w:rsid w:val="00E05661"/>
    <w:rsid w:val="00E05702"/>
    <w:rsid w:val="00E059AE"/>
    <w:rsid w:val="00E06182"/>
    <w:rsid w:val="00E06215"/>
    <w:rsid w:val="00E062FC"/>
    <w:rsid w:val="00E0635F"/>
    <w:rsid w:val="00E065CC"/>
    <w:rsid w:val="00E06612"/>
    <w:rsid w:val="00E06949"/>
    <w:rsid w:val="00E06B62"/>
    <w:rsid w:val="00E06F5F"/>
    <w:rsid w:val="00E070B4"/>
    <w:rsid w:val="00E072FC"/>
    <w:rsid w:val="00E073AF"/>
    <w:rsid w:val="00E076D0"/>
    <w:rsid w:val="00E1022D"/>
    <w:rsid w:val="00E104E4"/>
    <w:rsid w:val="00E10DB9"/>
    <w:rsid w:val="00E10F5B"/>
    <w:rsid w:val="00E11119"/>
    <w:rsid w:val="00E1193E"/>
    <w:rsid w:val="00E11E2C"/>
    <w:rsid w:val="00E1214A"/>
    <w:rsid w:val="00E121BA"/>
    <w:rsid w:val="00E1243C"/>
    <w:rsid w:val="00E12C60"/>
    <w:rsid w:val="00E12DAA"/>
    <w:rsid w:val="00E1384C"/>
    <w:rsid w:val="00E138BA"/>
    <w:rsid w:val="00E138F2"/>
    <w:rsid w:val="00E13981"/>
    <w:rsid w:val="00E13989"/>
    <w:rsid w:val="00E142EC"/>
    <w:rsid w:val="00E14D2D"/>
    <w:rsid w:val="00E1575C"/>
    <w:rsid w:val="00E15DB4"/>
    <w:rsid w:val="00E16B48"/>
    <w:rsid w:val="00E16C0B"/>
    <w:rsid w:val="00E16CB1"/>
    <w:rsid w:val="00E16E02"/>
    <w:rsid w:val="00E17269"/>
    <w:rsid w:val="00E17906"/>
    <w:rsid w:val="00E1796F"/>
    <w:rsid w:val="00E17A5D"/>
    <w:rsid w:val="00E204C8"/>
    <w:rsid w:val="00E207B5"/>
    <w:rsid w:val="00E20831"/>
    <w:rsid w:val="00E208E1"/>
    <w:rsid w:val="00E208E9"/>
    <w:rsid w:val="00E209ED"/>
    <w:rsid w:val="00E20A8B"/>
    <w:rsid w:val="00E213E8"/>
    <w:rsid w:val="00E213F3"/>
    <w:rsid w:val="00E21690"/>
    <w:rsid w:val="00E21B49"/>
    <w:rsid w:val="00E22090"/>
    <w:rsid w:val="00E2211B"/>
    <w:rsid w:val="00E221DA"/>
    <w:rsid w:val="00E2260E"/>
    <w:rsid w:val="00E23158"/>
    <w:rsid w:val="00E23708"/>
    <w:rsid w:val="00E23CC7"/>
    <w:rsid w:val="00E2446B"/>
    <w:rsid w:val="00E24E49"/>
    <w:rsid w:val="00E25292"/>
    <w:rsid w:val="00E25323"/>
    <w:rsid w:val="00E2578C"/>
    <w:rsid w:val="00E25E07"/>
    <w:rsid w:val="00E25EA0"/>
    <w:rsid w:val="00E2639D"/>
    <w:rsid w:val="00E2644E"/>
    <w:rsid w:val="00E26804"/>
    <w:rsid w:val="00E26CD4"/>
    <w:rsid w:val="00E26F45"/>
    <w:rsid w:val="00E26F67"/>
    <w:rsid w:val="00E27275"/>
    <w:rsid w:val="00E274D4"/>
    <w:rsid w:val="00E2755E"/>
    <w:rsid w:val="00E27BF9"/>
    <w:rsid w:val="00E27CEE"/>
    <w:rsid w:val="00E27F07"/>
    <w:rsid w:val="00E3044D"/>
    <w:rsid w:val="00E30C18"/>
    <w:rsid w:val="00E30D5B"/>
    <w:rsid w:val="00E30D74"/>
    <w:rsid w:val="00E30E6C"/>
    <w:rsid w:val="00E31042"/>
    <w:rsid w:val="00E3199B"/>
    <w:rsid w:val="00E31B2D"/>
    <w:rsid w:val="00E31D22"/>
    <w:rsid w:val="00E32142"/>
    <w:rsid w:val="00E322B6"/>
    <w:rsid w:val="00E326C4"/>
    <w:rsid w:val="00E327EE"/>
    <w:rsid w:val="00E32C58"/>
    <w:rsid w:val="00E32DFA"/>
    <w:rsid w:val="00E32FE0"/>
    <w:rsid w:val="00E3331C"/>
    <w:rsid w:val="00E33866"/>
    <w:rsid w:val="00E3388D"/>
    <w:rsid w:val="00E3390D"/>
    <w:rsid w:val="00E33AE7"/>
    <w:rsid w:val="00E33F19"/>
    <w:rsid w:val="00E3418A"/>
    <w:rsid w:val="00E343F1"/>
    <w:rsid w:val="00E35246"/>
    <w:rsid w:val="00E3530A"/>
    <w:rsid w:val="00E357E9"/>
    <w:rsid w:val="00E35A7F"/>
    <w:rsid w:val="00E35E3C"/>
    <w:rsid w:val="00E361F0"/>
    <w:rsid w:val="00E3635B"/>
    <w:rsid w:val="00E364C3"/>
    <w:rsid w:val="00E36548"/>
    <w:rsid w:val="00E36BA2"/>
    <w:rsid w:val="00E370B9"/>
    <w:rsid w:val="00E3738F"/>
    <w:rsid w:val="00E373E2"/>
    <w:rsid w:val="00E37817"/>
    <w:rsid w:val="00E37DD2"/>
    <w:rsid w:val="00E4085D"/>
    <w:rsid w:val="00E40B73"/>
    <w:rsid w:val="00E40FCC"/>
    <w:rsid w:val="00E410FF"/>
    <w:rsid w:val="00E4112B"/>
    <w:rsid w:val="00E4171F"/>
    <w:rsid w:val="00E419F5"/>
    <w:rsid w:val="00E41A4A"/>
    <w:rsid w:val="00E41A4D"/>
    <w:rsid w:val="00E41B48"/>
    <w:rsid w:val="00E42770"/>
    <w:rsid w:val="00E4299B"/>
    <w:rsid w:val="00E42C51"/>
    <w:rsid w:val="00E42FF9"/>
    <w:rsid w:val="00E4319D"/>
    <w:rsid w:val="00E43376"/>
    <w:rsid w:val="00E435F6"/>
    <w:rsid w:val="00E43681"/>
    <w:rsid w:val="00E436BE"/>
    <w:rsid w:val="00E43F91"/>
    <w:rsid w:val="00E43F98"/>
    <w:rsid w:val="00E43FBE"/>
    <w:rsid w:val="00E4402E"/>
    <w:rsid w:val="00E44B8A"/>
    <w:rsid w:val="00E44C59"/>
    <w:rsid w:val="00E45CA5"/>
    <w:rsid w:val="00E45CC2"/>
    <w:rsid w:val="00E46315"/>
    <w:rsid w:val="00E46D0F"/>
    <w:rsid w:val="00E46D62"/>
    <w:rsid w:val="00E47772"/>
    <w:rsid w:val="00E478FD"/>
    <w:rsid w:val="00E47A8B"/>
    <w:rsid w:val="00E50496"/>
    <w:rsid w:val="00E504E0"/>
    <w:rsid w:val="00E504F5"/>
    <w:rsid w:val="00E507A8"/>
    <w:rsid w:val="00E50E4E"/>
    <w:rsid w:val="00E51A1E"/>
    <w:rsid w:val="00E51EC8"/>
    <w:rsid w:val="00E51F7F"/>
    <w:rsid w:val="00E51FF2"/>
    <w:rsid w:val="00E525E9"/>
    <w:rsid w:val="00E5361E"/>
    <w:rsid w:val="00E53936"/>
    <w:rsid w:val="00E53A40"/>
    <w:rsid w:val="00E53E3B"/>
    <w:rsid w:val="00E54075"/>
    <w:rsid w:val="00E54105"/>
    <w:rsid w:val="00E5444A"/>
    <w:rsid w:val="00E545ED"/>
    <w:rsid w:val="00E54691"/>
    <w:rsid w:val="00E54728"/>
    <w:rsid w:val="00E54735"/>
    <w:rsid w:val="00E5496F"/>
    <w:rsid w:val="00E549CB"/>
    <w:rsid w:val="00E54B48"/>
    <w:rsid w:val="00E54D82"/>
    <w:rsid w:val="00E54E0C"/>
    <w:rsid w:val="00E54F1F"/>
    <w:rsid w:val="00E550E6"/>
    <w:rsid w:val="00E555D1"/>
    <w:rsid w:val="00E55AA2"/>
    <w:rsid w:val="00E55BEA"/>
    <w:rsid w:val="00E55D1D"/>
    <w:rsid w:val="00E561A4"/>
    <w:rsid w:val="00E56571"/>
    <w:rsid w:val="00E566F8"/>
    <w:rsid w:val="00E56920"/>
    <w:rsid w:val="00E5693B"/>
    <w:rsid w:val="00E56CD9"/>
    <w:rsid w:val="00E570C3"/>
    <w:rsid w:val="00E570D1"/>
    <w:rsid w:val="00E57122"/>
    <w:rsid w:val="00E575E9"/>
    <w:rsid w:val="00E57666"/>
    <w:rsid w:val="00E57A4C"/>
    <w:rsid w:val="00E57BD7"/>
    <w:rsid w:val="00E57F7C"/>
    <w:rsid w:val="00E6008F"/>
    <w:rsid w:val="00E606D3"/>
    <w:rsid w:val="00E6090C"/>
    <w:rsid w:val="00E60BB3"/>
    <w:rsid w:val="00E60BCC"/>
    <w:rsid w:val="00E60D46"/>
    <w:rsid w:val="00E60ED8"/>
    <w:rsid w:val="00E61045"/>
    <w:rsid w:val="00E61211"/>
    <w:rsid w:val="00E61992"/>
    <w:rsid w:val="00E61D4F"/>
    <w:rsid w:val="00E6200D"/>
    <w:rsid w:val="00E6202C"/>
    <w:rsid w:val="00E6215D"/>
    <w:rsid w:val="00E62525"/>
    <w:rsid w:val="00E6264D"/>
    <w:rsid w:val="00E62C01"/>
    <w:rsid w:val="00E62D01"/>
    <w:rsid w:val="00E62DC2"/>
    <w:rsid w:val="00E62FD5"/>
    <w:rsid w:val="00E6300E"/>
    <w:rsid w:val="00E63335"/>
    <w:rsid w:val="00E636E9"/>
    <w:rsid w:val="00E6372A"/>
    <w:rsid w:val="00E63F0C"/>
    <w:rsid w:val="00E646EB"/>
    <w:rsid w:val="00E6472F"/>
    <w:rsid w:val="00E64F4E"/>
    <w:rsid w:val="00E6556C"/>
    <w:rsid w:val="00E655F0"/>
    <w:rsid w:val="00E65613"/>
    <w:rsid w:val="00E65642"/>
    <w:rsid w:val="00E65A98"/>
    <w:rsid w:val="00E65C2C"/>
    <w:rsid w:val="00E65C59"/>
    <w:rsid w:val="00E65F69"/>
    <w:rsid w:val="00E66557"/>
    <w:rsid w:val="00E66988"/>
    <w:rsid w:val="00E66AFE"/>
    <w:rsid w:val="00E67244"/>
    <w:rsid w:val="00E6731C"/>
    <w:rsid w:val="00E6751F"/>
    <w:rsid w:val="00E678B3"/>
    <w:rsid w:val="00E67950"/>
    <w:rsid w:val="00E67A44"/>
    <w:rsid w:val="00E70768"/>
    <w:rsid w:val="00E7085A"/>
    <w:rsid w:val="00E70C79"/>
    <w:rsid w:val="00E70CEA"/>
    <w:rsid w:val="00E70D0D"/>
    <w:rsid w:val="00E70EE1"/>
    <w:rsid w:val="00E7111C"/>
    <w:rsid w:val="00E716CB"/>
    <w:rsid w:val="00E717BC"/>
    <w:rsid w:val="00E71BCD"/>
    <w:rsid w:val="00E71EAB"/>
    <w:rsid w:val="00E72022"/>
    <w:rsid w:val="00E721D6"/>
    <w:rsid w:val="00E722CC"/>
    <w:rsid w:val="00E72763"/>
    <w:rsid w:val="00E72E89"/>
    <w:rsid w:val="00E730D2"/>
    <w:rsid w:val="00E73784"/>
    <w:rsid w:val="00E73B96"/>
    <w:rsid w:val="00E73C2E"/>
    <w:rsid w:val="00E7443D"/>
    <w:rsid w:val="00E74C04"/>
    <w:rsid w:val="00E74F0D"/>
    <w:rsid w:val="00E75E4D"/>
    <w:rsid w:val="00E76120"/>
    <w:rsid w:val="00E76B64"/>
    <w:rsid w:val="00E76D24"/>
    <w:rsid w:val="00E76DA8"/>
    <w:rsid w:val="00E76DBA"/>
    <w:rsid w:val="00E76DDD"/>
    <w:rsid w:val="00E7712F"/>
    <w:rsid w:val="00E771FC"/>
    <w:rsid w:val="00E772AD"/>
    <w:rsid w:val="00E77361"/>
    <w:rsid w:val="00E7799C"/>
    <w:rsid w:val="00E77C61"/>
    <w:rsid w:val="00E77D72"/>
    <w:rsid w:val="00E77D84"/>
    <w:rsid w:val="00E77F47"/>
    <w:rsid w:val="00E80061"/>
    <w:rsid w:val="00E80079"/>
    <w:rsid w:val="00E802AD"/>
    <w:rsid w:val="00E80897"/>
    <w:rsid w:val="00E808DE"/>
    <w:rsid w:val="00E809B5"/>
    <w:rsid w:val="00E80B6D"/>
    <w:rsid w:val="00E80CD3"/>
    <w:rsid w:val="00E8132E"/>
    <w:rsid w:val="00E81892"/>
    <w:rsid w:val="00E81B94"/>
    <w:rsid w:val="00E81C80"/>
    <w:rsid w:val="00E8272E"/>
    <w:rsid w:val="00E82793"/>
    <w:rsid w:val="00E82836"/>
    <w:rsid w:val="00E82883"/>
    <w:rsid w:val="00E82A78"/>
    <w:rsid w:val="00E82C1A"/>
    <w:rsid w:val="00E83215"/>
    <w:rsid w:val="00E833B5"/>
    <w:rsid w:val="00E835A3"/>
    <w:rsid w:val="00E8363D"/>
    <w:rsid w:val="00E83A56"/>
    <w:rsid w:val="00E841A1"/>
    <w:rsid w:val="00E8459C"/>
    <w:rsid w:val="00E8496D"/>
    <w:rsid w:val="00E84B4A"/>
    <w:rsid w:val="00E84D54"/>
    <w:rsid w:val="00E84FC3"/>
    <w:rsid w:val="00E8502D"/>
    <w:rsid w:val="00E85655"/>
    <w:rsid w:val="00E85725"/>
    <w:rsid w:val="00E85AA6"/>
    <w:rsid w:val="00E85B0B"/>
    <w:rsid w:val="00E865F8"/>
    <w:rsid w:val="00E86654"/>
    <w:rsid w:val="00E86C56"/>
    <w:rsid w:val="00E8713C"/>
    <w:rsid w:val="00E871E6"/>
    <w:rsid w:val="00E87560"/>
    <w:rsid w:val="00E87B97"/>
    <w:rsid w:val="00E87E27"/>
    <w:rsid w:val="00E87EC0"/>
    <w:rsid w:val="00E905D8"/>
    <w:rsid w:val="00E906A5"/>
    <w:rsid w:val="00E906E1"/>
    <w:rsid w:val="00E90980"/>
    <w:rsid w:val="00E90A08"/>
    <w:rsid w:val="00E90B31"/>
    <w:rsid w:val="00E90B48"/>
    <w:rsid w:val="00E90B69"/>
    <w:rsid w:val="00E90BDC"/>
    <w:rsid w:val="00E90C20"/>
    <w:rsid w:val="00E90FFF"/>
    <w:rsid w:val="00E91015"/>
    <w:rsid w:val="00E91190"/>
    <w:rsid w:val="00E91401"/>
    <w:rsid w:val="00E91641"/>
    <w:rsid w:val="00E91780"/>
    <w:rsid w:val="00E91A66"/>
    <w:rsid w:val="00E91D1A"/>
    <w:rsid w:val="00E91D54"/>
    <w:rsid w:val="00E91E06"/>
    <w:rsid w:val="00E9204A"/>
    <w:rsid w:val="00E9229B"/>
    <w:rsid w:val="00E92638"/>
    <w:rsid w:val="00E92812"/>
    <w:rsid w:val="00E92A5E"/>
    <w:rsid w:val="00E92B01"/>
    <w:rsid w:val="00E92B6D"/>
    <w:rsid w:val="00E9325C"/>
    <w:rsid w:val="00E932CA"/>
    <w:rsid w:val="00E93682"/>
    <w:rsid w:val="00E93730"/>
    <w:rsid w:val="00E939FE"/>
    <w:rsid w:val="00E940F3"/>
    <w:rsid w:val="00E94BAB"/>
    <w:rsid w:val="00E94D42"/>
    <w:rsid w:val="00E952AE"/>
    <w:rsid w:val="00E95694"/>
    <w:rsid w:val="00E95A9F"/>
    <w:rsid w:val="00E95C49"/>
    <w:rsid w:val="00E95D56"/>
    <w:rsid w:val="00E95F9E"/>
    <w:rsid w:val="00E95FD0"/>
    <w:rsid w:val="00E961D0"/>
    <w:rsid w:val="00E96665"/>
    <w:rsid w:val="00E96807"/>
    <w:rsid w:val="00E96B1F"/>
    <w:rsid w:val="00E96FCF"/>
    <w:rsid w:val="00E973F1"/>
    <w:rsid w:val="00E9746A"/>
    <w:rsid w:val="00E9754B"/>
    <w:rsid w:val="00E97B35"/>
    <w:rsid w:val="00E97DBA"/>
    <w:rsid w:val="00EA00B8"/>
    <w:rsid w:val="00EA071D"/>
    <w:rsid w:val="00EA099B"/>
    <w:rsid w:val="00EA0D8D"/>
    <w:rsid w:val="00EA0D9E"/>
    <w:rsid w:val="00EA0DA8"/>
    <w:rsid w:val="00EA1150"/>
    <w:rsid w:val="00EA138E"/>
    <w:rsid w:val="00EA1472"/>
    <w:rsid w:val="00EA151C"/>
    <w:rsid w:val="00EA1670"/>
    <w:rsid w:val="00EA1D81"/>
    <w:rsid w:val="00EA1E1D"/>
    <w:rsid w:val="00EA1F32"/>
    <w:rsid w:val="00EA2138"/>
    <w:rsid w:val="00EA230F"/>
    <w:rsid w:val="00EA25D8"/>
    <w:rsid w:val="00EA2639"/>
    <w:rsid w:val="00EA2BBD"/>
    <w:rsid w:val="00EA2D8B"/>
    <w:rsid w:val="00EA2DA0"/>
    <w:rsid w:val="00EA3116"/>
    <w:rsid w:val="00EA34E7"/>
    <w:rsid w:val="00EA3A8F"/>
    <w:rsid w:val="00EA3CF9"/>
    <w:rsid w:val="00EA4DAE"/>
    <w:rsid w:val="00EA502C"/>
    <w:rsid w:val="00EA5539"/>
    <w:rsid w:val="00EA57BC"/>
    <w:rsid w:val="00EA58E3"/>
    <w:rsid w:val="00EA5CF3"/>
    <w:rsid w:val="00EA60F2"/>
    <w:rsid w:val="00EA634F"/>
    <w:rsid w:val="00EA6704"/>
    <w:rsid w:val="00EA691E"/>
    <w:rsid w:val="00EA6FB1"/>
    <w:rsid w:val="00EA6FE2"/>
    <w:rsid w:val="00EA7609"/>
    <w:rsid w:val="00EA77D3"/>
    <w:rsid w:val="00EA79B0"/>
    <w:rsid w:val="00EA7D0D"/>
    <w:rsid w:val="00EB0777"/>
    <w:rsid w:val="00EB0947"/>
    <w:rsid w:val="00EB0D79"/>
    <w:rsid w:val="00EB1AC2"/>
    <w:rsid w:val="00EB1D9F"/>
    <w:rsid w:val="00EB1DDC"/>
    <w:rsid w:val="00EB24D2"/>
    <w:rsid w:val="00EB2683"/>
    <w:rsid w:val="00EB269D"/>
    <w:rsid w:val="00EB29CB"/>
    <w:rsid w:val="00EB30D9"/>
    <w:rsid w:val="00EB3340"/>
    <w:rsid w:val="00EB33F6"/>
    <w:rsid w:val="00EB36CD"/>
    <w:rsid w:val="00EB38A7"/>
    <w:rsid w:val="00EB3FC2"/>
    <w:rsid w:val="00EB4370"/>
    <w:rsid w:val="00EB44B3"/>
    <w:rsid w:val="00EB44E0"/>
    <w:rsid w:val="00EB4A1D"/>
    <w:rsid w:val="00EB4AC6"/>
    <w:rsid w:val="00EB4B32"/>
    <w:rsid w:val="00EB4C25"/>
    <w:rsid w:val="00EB4D58"/>
    <w:rsid w:val="00EB4DE7"/>
    <w:rsid w:val="00EB4E21"/>
    <w:rsid w:val="00EB4E58"/>
    <w:rsid w:val="00EB5503"/>
    <w:rsid w:val="00EB56F7"/>
    <w:rsid w:val="00EB5C0F"/>
    <w:rsid w:val="00EB5D1F"/>
    <w:rsid w:val="00EB5F18"/>
    <w:rsid w:val="00EB6111"/>
    <w:rsid w:val="00EB64AE"/>
    <w:rsid w:val="00EB66B6"/>
    <w:rsid w:val="00EB697C"/>
    <w:rsid w:val="00EB75EB"/>
    <w:rsid w:val="00EC0303"/>
    <w:rsid w:val="00EC05D0"/>
    <w:rsid w:val="00EC0708"/>
    <w:rsid w:val="00EC09DC"/>
    <w:rsid w:val="00EC101A"/>
    <w:rsid w:val="00EC1A4F"/>
    <w:rsid w:val="00EC1BDB"/>
    <w:rsid w:val="00EC1E0F"/>
    <w:rsid w:val="00EC23D5"/>
    <w:rsid w:val="00EC25FB"/>
    <w:rsid w:val="00EC26B1"/>
    <w:rsid w:val="00EC27AA"/>
    <w:rsid w:val="00EC2B23"/>
    <w:rsid w:val="00EC3783"/>
    <w:rsid w:val="00EC4ED2"/>
    <w:rsid w:val="00EC57A9"/>
    <w:rsid w:val="00EC5E71"/>
    <w:rsid w:val="00EC605A"/>
    <w:rsid w:val="00EC6115"/>
    <w:rsid w:val="00EC6746"/>
    <w:rsid w:val="00EC7284"/>
    <w:rsid w:val="00EC7545"/>
    <w:rsid w:val="00EC75D9"/>
    <w:rsid w:val="00EC778D"/>
    <w:rsid w:val="00EC7E0F"/>
    <w:rsid w:val="00ED04B4"/>
    <w:rsid w:val="00ED04D5"/>
    <w:rsid w:val="00ED0567"/>
    <w:rsid w:val="00ED093A"/>
    <w:rsid w:val="00ED09AF"/>
    <w:rsid w:val="00ED0A0F"/>
    <w:rsid w:val="00ED1018"/>
    <w:rsid w:val="00ED121C"/>
    <w:rsid w:val="00ED18B1"/>
    <w:rsid w:val="00ED1FF5"/>
    <w:rsid w:val="00ED2074"/>
    <w:rsid w:val="00ED21E7"/>
    <w:rsid w:val="00ED23B7"/>
    <w:rsid w:val="00ED249C"/>
    <w:rsid w:val="00ED32FB"/>
    <w:rsid w:val="00ED3AD6"/>
    <w:rsid w:val="00ED3CEF"/>
    <w:rsid w:val="00ED4286"/>
    <w:rsid w:val="00ED4AD9"/>
    <w:rsid w:val="00ED4D2B"/>
    <w:rsid w:val="00ED4F4F"/>
    <w:rsid w:val="00ED4F5D"/>
    <w:rsid w:val="00ED5289"/>
    <w:rsid w:val="00ED54BA"/>
    <w:rsid w:val="00ED56F6"/>
    <w:rsid w:val="00ED578C"/>
    <w:rsid w:val="00ED5A63"/>
    <w:rsid w:val="00ED5CB3"/>
    <w:rsid w:val="00ED5DB0"/>
    <w:rsid w:val="00ED65DC"/>
    <w:rsid w:val="00ED7209"/>
    <w:rsid w:val="00ED745A"/>
    <w:rsid w:val="00ED7875"/>
    <w:rsid w:val="00ED7CAC"/>
    <w:rsid w:val="00ED7ED8"/>
    <w:rsid w:val="00ED7FD2"/>
    <w:rsid w:val="00EE036F"/>
    <w:rsid w:val="00EE041B"/>
    <w:rsid w:val="00EE0DA5"/>
    <w:rsid w:val="00EE0F9E"/>
    <w:rsid w:val="00EE18C2"/>
    <w:rsid w:val="00EE18FC"/>
    <w:rsid w:val="00EE1922"/>
    <w:rsid w:val="00EE1B51"/>
    <w:rsid w:val="00EE1C9B"/>
    <w:rsid w:val="00EE23B2"/>
    <w:rsid w:val="00EE23BA"/>
    <w:rsid w:val="00EE2490"/>
    <w:rsid w:val="00EE24E9"/>
    <w:rsid w:val="00EE25BA"/>
    <w:rsid w:val="00EE264D"/>
    <w:rsid w:val="00EE271B"/>
    <w:rsid w:val="00EE27E3"/>
    <w:rsid w:val="00EE2889"/>
    <w:rsid w:val="00EE317E"/>
    <w:rsid w:val="00EE35F4"/>
    <w:rsid w:val="00EE3EB0"/>
    <w:rsid w:val="00EE3F0A"/>
    <w:rsid w:val="00EE4303"/>
    <w:rsid w:val="00EE4404"/>
    <w:rsid w:val="00EE44DF"/>
    <w:rsid w:val="00EE5248"/>
    <w:rsid w:val="00EE589F"/>
    <w:rsid w:val="00EE58EE"/>
    <w:rsid w:val="00EE61EA"/>
    <w:rsid w:val="00EE656E"/>
    <w:rsid w:val="00EE6C72"/>
    <w:rsid w:val="00EE72B4"/>
    <w:rsid w:val="00EE748F"/>
    <w:rsid w:val="00EE74C7"/>
    <w:rsid w:val="00EE7C85"/>
    <w:rsid w:val="00EF01F2"/>
    <w:rsid w:val="00EF08C5"/>
    <w:rsid w:val="00EF090B"/>
    <w:rsid w:val="00EF0AA6"/>
    <w:rsid w:val="00EF0ACD"/>
    <w:rsid w:val="00EF0CE2"/>
    <w:rsid w:val="00EF0CED"/>
    <w:rsid w:val="00EF10E3"/>
    <w:rsid w:val="00EF117A"/>
    <w:rsid w:val="00EF1564"/>
    <w:rsid w:val="00EF1A6F"/>
    <w:rsid w:val="00EF22E3"/>
    <w:rsid w:val="00EF23FA"/>
    <w:rsid w:val="00EF279F"/>
    <w:rsid w:val="00EF28BE"/>
    <w:rsid w:val="00EF36D0"/>
    <w:rsid w:val="00EF38AE"/>
    <w:rsid w:val="00EF3A0A"/>
    <w:rsid w:val="00EF495E"/>
    <w:rsid w:val="00EF49CB"/>
    <w:rsid w:val="00EF4A04"/>
    <w:rsid w:val="00EF4D95"/>
    <w:rsid w:val="00EF4DA2"/>
    <w:rsid w:val="00EF4FE5"/>
    <w:rsid w:val="00EF54F8"/>
    <w:rsid w:val="00EF57B4"/>
    <w:rsid w:val="00EF5B5D"/>
    <w:rsid w:val="00EF5F99"/>
    <w:rsid w:val="00EF6DBF"/>
    <w:rsid w:val="00EF7133"/>
    <w:rsid w:val="00EF727A"/>
    <w:rsid w:val="00EF74CB"/>
    <w:rsid w:val="00EF7718"/>
    <w:rsid w:val="00EF7750"/>
    <w:rsid w:val="00EF77E7"/>
    <w:rsid w:val="00EF7F2B"/>
    <w:rsid w:val="00F00052"/>
    <w:rsid w:val="00F0028C"/>
    <w:rsid w:val="00F00722"/>
    <w:rsid w:val="00F00891"/>
    <w:rsid w:val="00F00C90"/>
    <w:rsid w:val="00F00D38"/>
    <w:rsid w:val="00F0128A"/>
    <w:rsid w:val="00F0149D"/>
    <w:rsid w:val="00F014F5"/>
    <w:rsid w:val="00F0170A"/>
    <w:rsid w:val="00F02038"/>
    <w:rsid w:val="00F023D5"/>
    <w:rsid w:val="00F02699"/>
    <w:rsid w:val="00F02B30"/>
    <w:rsid w:val="00F02C7A"/>
    <w:rsid w:val="00F0325F"/>
    <w:rsid w:val="00F0341E"/>
    <w:rsid w:val="00F0348F"/>
    <w:rsid w:val="00F0373D"/>
    <w:rsid w:val="00F045CE"/>
    <w:rsid w:val="00F04934"/>
    <w:rsid w:val="00F049F6"/>
    <w:rsid w:val="00F04C1B"/>
    <w:rsid w:val="00F050E9"/>
    <w:rsid w:val="00F05CB8"/>
    <w:rsid w:val="00F05E31"/>
    <w:rsid w:val="00F06483"/>
    <w:rsid w:val="00F0670B"/>
    <w:rsid w:val="00F070FA"/>
    <w:rsid w:val="00F07670"/>
    <w:rsid w:val="00F077DF"/>
    <w:rsid w:val="00F07B67"/>
    <w:rsid w:val="00F07F52"/>
    <w:rsid w:val="00F1002B"/>
    <w:rsid w:val="00F1010B"/>
    <w:rsid w:val="00F10247"/>
    <w:rsid w:val="00F10480"/>
    <w:rsid w:val="00F10812"/>
    <w:rsid w:val="00F116E2"/>
    <w:rsid w:val="00F11875"/>
    <w:rsid w:val="00F11BFA"/>
    <w:rsid w:val="00F11E2A"/>
    <w:rsid w:val="00F11F53"/>
    <w:rsid w:val="00F12612"/>
    <w:rsid w:val="00F128B9"/>
    <w:rsid w:val="00F12CBD"/>
    <w:rsid w:val="00F13899"/>
    <w:rsid w:val="00F13D24"/>
    <w:rsid w:val="00F14148"/>
    <w:rsid w:val="00F142D6"/>
    <w:rsid w:val="00F14393"/>
    <w:rsid w:val="00F147B5"/>
    <w:rsid w:val="00F1498B"/>
    <w:rsid w:val="00F14FFC"/>
    <w:rsid w:val="00F154B1"/>
    <w:rsid w:val="00F154BC"/>
    <w:rsid w:val="00F1582C"/>
    <w:rsid w:val="00F15B40"/>
    <w:rsid w:val="00F15FD0"/>
    <w:rsid w:val="00F16346"/>
    <w:rsid w:val="00F16438"/>
    <w:rsid w:val="00F16BDB"/>
    <w:rsid w:val="00F16CBF"/>
    <w:rsid w:val="00F1716F"/>
    <w:rsid w:val="00F1756F"/>
    <w:rsid w:val="00F17699"/>
    <w:rsid w:val="00F179A4"/>
    <w:rsid w:val="00F17C80"/>
    <w:rsid w:val="00F17CCA"/>
    <w:rsid w:val="00F202E6"/>
    <w:rsid w:val="00F20E6B"/>
    <w:rsid w:val="00F20F33"/>
    <w:rsid w:val="00F2128B"/>
    <w:rsid w:val="00F212C8"/>
    <w:rsid w:val="00F21448"/>
    <w:rsid w:val="00F216C1"/>
    <w:rsid w:val="00F21759"/>
    <w:rsid w:val="00F22282"/>
    <w:rsid w:val="00F22EE3"/>
    <w:rsid w:val="00F22F24"/>
    <w:rsid w:val="00F23037"/>
    <w:rsid w:val="00F23246"/>
    <w:rsid w:val="00F23272"/>
    <w:rsid w:val="00F23615"/>
    <w:rsid w:val="00F2367C"/>
    <w:rsid w:val="00F2386A"/>
    <w:rsid w:val="00F239F2"/>
    <w:rsid w:val="00F23F4C"/>
    <w:rsid w:val="00F240C7"/>
    <w:rsid w:val="00F24636"/>
    <w:rsid w:val="00F2471D"/>
    <w:rsid w:val="00F24AA1"/>
    <w:rsid w:val="00F2506F"/>
    <w:rsid w:val="00F25734"/>
    <w:rsid w:val="00F2596F"/>
    <w:rsid w:val="00F25D7C"/>
    <w:rsid w:val="00F25F02"/>
    <w:rsid w:val="00F26642"/>
    <w:rsid w:val="00F26693"/>
    <w:rsid w:val="00F27BBB"/>
    <w:rsid w:val="00F301BE"/>
    <w:rsid w:val="00F30433"/>
    <w:rsid w:val="00F313B2"/>
    <w:rsid w:val="00F3163D"/>
    <w:rsid w:val="00F318FD"/>
    <w:rsid w:val="00F31C08"/>
    <w:rsid w:val="00F31C32"/>
    <w:rsid w:val="00F31F6A"/>
    <w:rsid w:val="00F31FBD"/>
    <w:rsid w:val="00F320CB"/>
    <w:rsid w:val="00F32326"/>
    <w:rsid w:val="00F325F2"/>
    <w:rsid w:val="00F329B5"/>
    <w:rsid w:val="00F32A56"/>
    <w:rsid w:val="00F32C77"/>
    <w:rsid w:val="00F32D38"/>
    <w:rsid w:val="00F3303B"/>
    <w:rsid w:val="00F3323D"/>
    <w:rsid w:val="00F33250"/>
    <w:rsid w:val="00F332D0"/>
    <w:rsid w:val="00F332E5"/>
    <w:rsid w:val="00F33F9E"/>
    <w:rsid w:val="00F34403"/>
    <w:rsid w:val="00F34A57"/>
    <w:rsid w:val="00F34D84"/>
    <w:rsid w:val="00F34ECE"/>
    <w:rsid w:val="00F35224"/>
    <w:rsid w:val="00F35590"/>
    <w:rsid w:val="00F35B92"/>
    <w:rsid w:val="00F35CF8"/>
    <w:rsid w:val="00F36562"/>
    <w:rsid w:val="00F36658"/>
    <w:rsid w:val="00F3684A"/>
    <w:rsid w:val="00F36882"/>
    <w:rsid w:val="00F368E9"/>
    <w:rsid w:val="00F368FD"/>
    <w:rsid w:val="00F3699E"/>
    <w:rsid w:val="00F36D40"/>
    <w:rsid w:val="00F37B25"/>
    <w:rsid w:val="00F37E43"/>
    <w:rsid w:val="00F40060"/>
    <w:rsid w:val="00F40349"/>
    <w:rsid w:val="00F40367"/>
    <w:rsid w:val="00F40370"/>
    <w:rsid w:val="00F404DF"/>
    <w:rsid w:val="00F40960"/>
    <w:rsid w:val="00F40DA7"/>
    <w:rsid w:val="00F41879"/>
    <w:rsid w:val="00F418C9"/>
    <w:rsid w:val="00F41DC7"/>
    <w:rsid w:val="00F41E1D"/>
    <w:rsid w:val="00F422C3"/>
    <w:rsid w:val="00F42833"/>
    <w:rsid w:val="00F42894"/>
    <w:rsid w:val="00F428A2"/>
    <w:rsid w:val="00F430C0"/>
    <w:rsid w:val="00F432DA"/>
    <w:rsid w:val="00F437A2"/>
    <w:rsid w:val="00F438FB"/>
    <w:rsid w:val="00F44213"/>
    <w:rsid w:val="00F4474A"/>
    <w:rsid w:val="00F4480A"/>
    <w:rsid w:val="00F44BE6"/>
    <w:rsid w:val="00F44CC1"/>
    <w:rsid w:val="00F44E39"/>
    <w:rsid w:val="00F45741"/>
    <w:rsid w:val="00F45A45"/>
    <w:rsid w:val="00F45E68"/>
    <w:rsid w:val="00F4601D"/>
    <w:rsid w:val="00F461DF"/>
    <w:rsid w:val="00F4716D"/>
    <w:rsid w:val="00F471B9"/>
    <w:rsid w:val="00F47207"/>
    <w:rsid w:val="00F473A6"/>
    <w:rsid w:val="00F47457"/>
    <w:rsid w:val="00F4775A"/>
    <w:rsid w:val="00F47C64"/>
    <w:rsid w:val="00F47ECB"/>
    <w:rsid w:val="00F500B2"/>
    <w:rsid w:val="00F50369"/>
    <w:rsid w:val="00F506D6"/>
    <w:rsid w:val="00F50FF3"/>
    <w:rsid w:val="00F515F8"/>
    <w:rsid w:val="00F517BA"/>
    <w:rsid w:val="00F51890"/>
    <w:rsid w:val="00F51B5E"/>
    <w:rsid w:val="00F51C28"/>
    <w:rsid w:val="00F51CA2"/>
    <w:rsid w:val="00F522D1"/>
    <w:rsid w:val="00F5244D"/>
    <w:rsid w:val="00F5246D"/>
    <w:rsid w:val="00F52F1E"/>
    <w:rsid w:val="00F52FCA"/>
    <w:rsid w:val="00F53135"/>
    <w:rsid w:val="00F5356C"/>
    <w:rsid w:val="00F53A36"/>
    <w:rsid w:val="00F53AC0"/>
    <w:rsid w:val="00F53DCD"/>
    <w:rsid w:val="00F53DD7"/>
    <w:rsid w:val="00F53F2F"/>
    <w:rsid w:val="00F540E9"/>
    <w:rsid w:val="00F54318"/>
    <w:rsid w:val="00F54BD9"/>
    <w:rsid w:val="00F54C97"/>
    <w:rsid w:val="00F551AC"/>
    <w:rsid w:val="00F55535"/>
    <w:rsid w:val="00F5558E"/>
    <w:rsid w:val="00F555A4"/>
    <w:rsid w:val="00F5568F"/>
    <w:rsid w:val="00F560A2"/>
    <w:rsid w:val="00F56141"/>
    <w:rsid w:val="00F56939"/>
    <w:rsid w:val="00F56995"/>
    <w:rsid w:val="00F56C1D"/>
    <w:rsid w:val="00F571D4"/>
    <w:rsid w:val="00F57D10"/>
    <w:rsid w:val="00F601C5"/>
    <w:rsid w:val="00F604A0"/>
    <w:rsid w:val="00F6050F"/>
    <w:rsid w:val="00F605FA"/>
    <w:rsid w:val="00F60D87"/>
    <w:rsid w:val="00F60DE0"/>
    <w:rsid w:val="00F6101A"/>
    <w:rsid w:val="00F613B5"/>
    <w:rsid w:val="00F615EB"/>
    <w:rsid w:val="00F61805"/>
    <w:rsid w:val="00F61EB9"/>
    <w:rsid w:val="00F620AF"/>
    <w:rsid w:val="00F62276"/>
    <w:rsid w:val="00F62923"/>
    <w:rsid w:val="00F62BC5"/>
    <w:rsid w:val="00F62F51"/>
    <w:rsid w:val="00F631D2"/>
    <w:rsid w:val="00F64154"/>
    <w:rsid w:val="00F64F6E"/>
    <w:rsid w:val="00F64FAD"/>
    <w:rsid w:val="00F6595B"/>
    <w:rsid w:val="00F65CCB"/>
    <w:rsid w:val="00F65CEC"/>
    <w:rsid w:val="00F65DE8"/>
    <w:rsid w:val="00F66172"/>
    <w:rsid w:val="00F661D7"/>
    <w:rsid w:val="00F66446"/>
    <w:rsid w:val="00F6666A"/>
    <w:rsid w:val="00F6679D"/>
    <w:rsid w:val="00F66915"/>
    <w:rsid w:val="00F66CCA"/>
    <w:rsid w:val="00F671CE"/>
    <w:rsid w:val="00F67466"/>
    <w:rsid w:val="00F6788E"/>
    <w:rsid w:val="00F67CF5"/>
    <w:rsid w:val="00F67DC6"/>
    <w:rsid w:val="00F67F57"/>
    <w:rsid w:val="00F70011"/>
    <w:rsid w:val="00F70105"/>
    <w:rsid w:val="00F70917"/>
    <w:rsid w:val="00F70FDA"/>
    <w:rsid w:val="00F71002"/>
    <w:rsid w:val="00F710CB"/>
    <w:rsid w:val="00F7174A"/>
    <w:rsid w:val="00F71D7B"/>
    <w:rsid w:val="00F72309"/>
    <w:rsid w:val="00F723E7"/>
    <w:rsid w:val="00F7241D"/>
    <w:rsid w:val="00F72CBB"/>
    <w:rsid w:val="00F72FAE"/>
    <w:rsid w:val="00F7323E"/>
    <w:rsid w:val="00F73543"/>
    <w:rsid w:val="00F73853"/>
    <w:rsid w:val="00F73CBA"/>
    <w:rsid w:val="00F73FC2"/>
    <w:rsid w:val="00F74050"/>
    <w:rsid w:val="00F7464D"/>
    <w:rsid w:val="00F74652"/>
    <w:rsid w:val="00F748C7"/>
    <w:rsid w:val="00F749D0"/>
    <w:rsid w:val="00F74EC3"/>
    <w:rsid w:val="00F74F01"/>
    <w:rsid w:val="00F75003"/>
    <w:rsid w:val="00F75140"/>
    <w:rsid w:val="00F75757"/>
    <w:rsid w:val="00F76179"/>
    <w:rsid w:val="00F76AF8"/>
    <w:rsid w:val="00F76E0E"/>
    <w:rsid w:val="00F76E32"/>
    <w:rsid w:val="00F77701"/>
    <w:rsid w:val="00F77D9C"/>
    <w:rsid w:val="00F80818"/>
    <w:rsid w:val="00F80EC7"/>
    <w:rsid w:val="00F81138"/>
    <w:rsid w:val="00F811EB"/>
    <w:rsid w:val="00F81502"/>
    <w:rsid w:val="00F81F12"/>
    <w:rsid w:val="00F82117"/>
    <w:rsid w:val="00F82856"/>
    <w:rsid w:val="00F82A6C"/>
    <w:rsid w:val="00F82B79"/>
    <w:rsid w:val="00F82DB8"/>
    <w:rsid w:val="00F82DC9"/>
    <w:rsid w:val="00F83028"/>
    <w:rsid w:val="00F834FA"/>
    <w:rsid w:val="00F8350E"/>
    <w:rsid w:val="00F83596"/>
    <w:rsid w:val="00F83801"/>
    <w:rsid w:val="00F83AE3"/>
    <w:rsid w:val="00F83D9F"/>
    <w:rsid w:val="00F83DDD"/>
    <w:rsid w:val="00F84AA8"/>
    <w:rsid w:val="00F84B17"/>
    <w:rsid w:val="00F84DD1"/>
    <w:rsid w:val="00F84E3B"/>
    <w:rsid w:val="00F84F07"/>
    <w:rsid w:val="00F859DB"/>
    <w:rsid w:val="00F85AE3"/>
    <w:rsid w:val="00F867DF"/>
    <w:rsid w:val="00F86843"/>
    <w:rsid w:val="00F86B2C"/>
    <w:rsid w:val="00F874BA"/>
    <w:rsid w:val="00F900BE"/>
    <w:rsid w:val="00F90663"/>
    <w:rsid w:val="00F906D8"/>
    <w:rsid w:val="00F90AEE"/>
    <w:rsid w:val="00F910F3"/>
    <w:rsid w:val="00F91112"/>
    <w:rsid w:val="00F91121"/>
    <w:rsid w:val="00F9192B"/>
    <w:rsid w:val="00F91941"/>
    <w:rsid w:val="00F92549"/>
    <w:rsid w:val="00F92598"/>
    <w:rsid w:val="00F92FF8"/>
    <w:rsid w:val="00F930AD"/>
    <w:rsid w:val="00F931DD"/>
    <w:rsid w:val="00F938BD"/>
    <w:rsid w:val="00F93D35"/>
    <w:rsid w:val="00F93D73"/>
    <w:rsid w:val="00F93E40"/>
    <w:rsid w:val="00F9422D"/>
    <w:rsid w:val="00F94319"/>
    <w:rsid w:val="00F9442D"/>
    <w:rsid w:val="00F9445C"/>
    <w:rsid w:val="00F9487A"/>
    <w:rsid w:val="00F9492D"/>
    <w:rsid w:val="00F94B81"/>
    <w:rsid w:val="00F94D98"/>
    <w:rsid w:val="00F94E86"/>
    <w:rsid w:val="00F9597B"/>
    <w:rsid w:val="00F95B7F"/>
    <w:rsid w:val="00F95C58"/>
    <w:rsid w:val="00F95CFE"/>
    <w:rsid w:val="00F95ED4"/>
    <w:rsid w:val="00F960E9"/>
    <w:rsid w:val="00F96108"/>
    <w:rsid w:val="00F96413"/>
    <w:rsid w:val="00F96431"/>
    <w:rsid w:val="00F966B5"/>
    <w:rsid w:val="00F9672A"/>
    <w:rsid w:val="00F969DD"/>
    <w:rsid w:val="00F97130"/>
    <w:rsid w:val="00F973D9"/>
    <w:rsid w:val="00F9749F"/>
    <w:rsid w:val="00F97744"/>
    <w:rsid w:val="00F97A69"/>
    <w:rsid w:val="00FA02B1"/>
    <w:rsid w:val="00FA06DF"/>
    <w:rsid w:val="00FA0C5F"/>
    <w:rsid w:val="00FA1413"/>
    <w:rsid w:val="00FA1530"/>
    <w:rsid w:val="00FA1A2C"/>
    <w:rsid w:val="00FA1AE9"/>
    <w:rsid w:val="00FA1C8A"/>
    <w:rsid w:val="00FA1CCC"/>
    <w:rsid w:val="00FA1DAB"/>
    <w:rsid w:val="00FA2226"/>
    <w:rsid w:val="00FA2812"/>
    <w:rsid w:val="00FA2E0B"/>
    <w:rsid w:val="00FA2F02"/>
    <w:rsid w:val="00FA2F28"/>
    <w:rsid w:val="00FA30A0"/>
    <w:rsid w:val="00FA33DA"/>
    <w:rsid w:val="00FA3588"/>
    <w:rsid w:val="00FA3B2C"/>
    <w:rsid w:val="00FA3B56"/>
    <w:rsid w:val="00FA3E4F"/>
    <w:rsid w:val="00FA42D2"/>
    <w:rsid w:val="00FA4490"/>
    <w:rsid w:val="00FA48F8"/>
    <w:rsid w:val="00FA4BE1"/>
    <w:rsid w:val="00FA4DB3"/>
    <w:rsid w:val="00FA5393"/>
    <w:rsid w:val="00FA547E"/>
    <w:rsid w:val="00FA5A93"/>
    <w:rsid w:val="00FA6018"/>
    <w:rsid w:val="00FA60EA"/>
    <w:rsid w:val="00FA6189"/>
    <w:rsid w:val="00FA6410"/>
    <w:rsid w:val="00FA6422"/>
    <w:rsid w:val="00FA69F4"/>
    <w:rsid w:val="00FA6C02"/>
    <w:rsid w:val="00FA6CB9"/>
    <w:rsid w:val="00FA6EFB"/>
    <w:rsid w:val="00FA735E"/>
    <w:rsid w:val="00FA7544"/>
    <w:rsid w:val="00FA7671"/>
    <w:rsid w:val="00FA7ADD"/>
    <w:rsid w:val="00FA7B60"/>
    <w:rsid w:val="00FA7D4E"/>
    <w:rsid w:val="00FB094F"/>
    <w:rsid w:val="00FB0955"/>
    <w:rsid w:val="00FB0E26"/>
    <w:rsid w:val="00FB0EC6"/>
    <w:rsid w:val="00FB1083"/>
    <w:rsid w:val="00FB142C"/>
    <w:rsid w:val="00FB1615"/>
    <w:rsid w:val="00FB1E91"/>
    <w:rsid w:val="00FB1F7B"/>
    <w:rsid w:val="00FB2314"/>
    <w:rsid w:val="00FB2A19"/>
    <w:rsid w:val="00FB2E7F"/>
    <w:rsid w:val="00FB3431"/>
    <w:rsid w:val="00FB36CA"/>
    <w:rsid w:val="00FB3A97"/>
    <w:rsid w:val="00FB3B04"/>
    <w:rsid w:val="00FB4035"/>
    <w:rsid w:val="00FB46A8"/>
    <w:rsid w:val="00FB472E"/>
    <w:rsid w:val="00FB4BF8"/>
    <w:rsid w:val="00FB50DF"/>
    <w:rsid w:val="00FB52BA"/>
    <w:rsid w:val="00FB5432"/>
    <w:rsid w:val="00FB578E"/>
    <w:rsid w:val="00FB5ED8"/>
    <w:rsid w:val="00FB5FB3"/>
    <w:rsid w:val="00FB62B0"/>
    <w:rsid w:val="00FB667C"/>
    <w:rsid w:val="00FB66C0"/>
    <w:rsid w:val="00FB691D"/>
    <w:rsid w:val="00FB6AB4"/>
    <w:rsid w:val="00FB6B3C"/>
    <w:rsid w:val="00FB6E8B"/>
    <w:rsid w:val="00FB7077"/>
    <w:rsid w:val="00FB7831"/>
    <w:rsid w:val="00FB7A66"/>
    <w:rsid w:val="00FB7B2B"/>
    <w:rsid w:val="00FB7C93"/>
    <w:rsid w:val="00FB7E18"/>
    <w:rsid w:val="00FC0511"/>
    <w:rsid w:val="00FC0B17"/>
    <w:rsid w:val="00FC0CCF"/>
    <w:rsid w:val="00FC1B8E"/>
    <w:rsid w:val="00FC1DC2"/>
    <w:rsid w:val="00FC1F96"/>
    <w:rsid w:val="00FC204D"/>
    <w:rsid w:val="00FC20C1"/>
    <w:rsid w:val="00FC37DC"/>
    <w:rsid w:val="00FC3C34"/>
    <w:rsid w:val="00FC3D8F"/>
    <w:rsid w:val="00FC4487"/>
    <w:rsid w:val="00FC4A24"/>
    <w:rsid w:val="00FC4F08"/>
    <w:rsid w:val="00FC4F6C"/>
    <w:rsid w:val="00FC58D3"/>
    <w:rsid w:val="00FC58D7"/>
    <w:rsid w:val="00FC5CD8"/>
    <w:rsid w:val="00FC5FB4"/>
    <w:rsid w:val="00FC6363"/>
    <w:rsid w:val="00FC63BA"/>
    <w:rsid w:val="00FC679A"/>
    <w:rsid w:val="00FC6C0D"/>
    <w:rsid w:val="00FC6E52"/>
    <w:rsid w:val="00FC6F03"/>
    <w:rsid w:val="00FC75A3"/>
    <w:rsid w:val="00FC77B2"/>
    <w:rsid w:val="00FC789D"/>
    <w:rsid w:val="00FC7CCF"/>
    <w:rsid w:val="00FC7DDB"/>
    <w:rsid w:val="00FC7E68"/>
    <w:rsid w:val="00FD0143"/>
    <w:rsid w:val="00FD0223"/>
    <w:rsid w:val="00FD031F"/>
    <w:rsid w:val="00FD0452"/>
    <w:rsid w:val="00FD0547"/>
    <w:rsid w:val="00FD0A99"/>
    <w:rsid w:val="00FD113D"/>
    <w:rsid w:val="00FD19EB"/>
    <w:rsid w:val="00FD1A50"/>
    <w:rsid w:val="00FD1B9A"/>
    <w:rsid w:val="00FD1BF3"/>
    <w:rsid w:val="00FD1D7C"/>
    <w:rsid w:val="00FD1EBA"/>
    <w:rsid w:val="00FD1FBF"/>
    <w:rsid w:val="00FD2644"/>
    <w:rsid w:val="00FD2708"/>
    <w:rsid w:val="00FD2C2C"/>
    <w:rsid w:val="00FD37D9"/>
    <w:rsid w:val="00FD39C0"/>
    <w:rsid w:val="00FD3DF9"/>
    <w:rsid w:val="00FD4562"/>
    <w:rsid w:val="00FD4EB6"/>
    <w:rsid w:val="00FD584F"/>
    <w:rsid w:val="00FD5BEE"/>
    <w:rsid w:val="00FD5ED4"/>
    <w:rsid w:val="00FD61B4"/>
    <w:rsid w:val="00FD6437"/>
    <w:rsid w:val="00FD69CA"/>
    <w:rsid w:val="00FD6AFE"/>
    <w:rsid w:val="00FD6DCC"/>
    <w:rsid w:val="00FD6FE6"/>
    <w:rsid w:val="00FD7138"/>
    <w:rsid w:val="00FD71E8"/>
    <w:rsid w:val="00FD7302"/>
    <w:rsid w:val="00FD73D8"/>
    <w:rsid w:val="00FD7A25"/>
    <w:rsid w:val="00FD7CD7"/>
    <w:rsid w:val="00FD7F6D"/>
    <w:rsid w:val="00FE00C9"/>
    <w:rsid w:val="00FE0C05"/>
    <w:rsid w:val="00FE0DE3"/>
    <w:rsid w:val="00FE0EF6"/>
    <w:rsid w:val="00FE11ED"/>
    <w:rsid w:val="00FE1241"/>
    <w:rsid w:val="00FE128B"/>
    <w:rsid w:val="00FE1305"/>
    <w:rsid w:val="00FE1525"/>
    <w:rsid w:val="00FE158A"/>
    <w:rsid w:val="00FE18C8"/>
    <w:rsid w:val="00FE1A71"/>
    <w:rsid w:val="00FE20B7"/>
    <w:rsid w:val="00FE2396"/>
    <w:rsid w:val="00FE24BE"/>
    <w:rsid w:val="00FE2A64"/>
    <w:rsid w:val="00FE2A65"/>
    <w:rsid w:val="00FE2B0E"/>
    <w:rsid w:val="00FE2FFF"/>
    <w:rsid w:val="00FE3001"/>
    <w:rsid w:val="00FE31A3"/>
    <w:rsid w:val="00FE3248"/>
    <w:rsid w:val="00FE36B2"/>
    <w:rsid w:val="00FE38BE"/>
    <w:rsid w:val="00FE3D5E"/>
    <w:rsid w:val="00FE3DE7"/>
    <w:rsid w:val="00FE46F2"/>
    <w:rsid w:val="00FE4718"/>
    <w:rsid w:val="00FE4A94"/>
    <w:rsid w:val="00FE4AF8"/>
    <w:rsid w:val="00FE4B24"/>
    <w:rsid w:val="00FE4CA9"/>
    <w:rsid w:val="00FE52A9"/>
    <w:rsid w:val="00FE54B5"/>
    <w:rsid w:val="00FE56A0"/>
    <w:rsid w:val="00FE56C7"/>
    <w:rsid w:val="00FE576D"/>
    <w:rsid w:val="00FE5B33"/>
    <w:rsid w:val="00FE6441"/>
    <w:rsid w:val="00FE6717"/>
    <w:rsid w:val="00FE6983"/>
    <w:rsid w:val="00FE717D"/>
    <w:rsid w:val="00FE766F"/>
    <w:rsid w:val="00FE78B7"/>
    <w:rsid w:val="00FE7AEC"/>
    <w:rsid w:val="00FE7B5F"/>
    <w:rsid w:val="00FE7C81"/>
    <w:rsid w:val="00FE7DF9"/>
    <w:rsid w:val="00FF089B"/>
    <w:rsid w:val="00FF0B40"/>
    <w:rsid w:val="00FF0B94"/>
    <w:rsid w:val="00FF107E"/>
    <w:rsid w:val="00FF1BF9"/>
    <w:rsid w:val="00FF1C79"/>
    <w:rsid w:val="00FF1FB6"/>
    <w:rsid w:val="00FF2244"/>
    <w:rsid w:val="00FF29CC"/>
    <w:rsid w:val="00FF2DBE"/>
    <w:rsid w:val="00FF338C"/>
    <w:rsid w:val="00FF34A2"/>
    <w:rsid w:val="00FF360B"/>
    <w:rsid w:val="00FF36B6"/>
    <w:rsid w:val="00FF37E3"/>
    <w:rsid w:val="00FF3D28"/>
    <w:rsid w:val="00FF3FDA"/>
    <w:rsid w:val="00FF4178"/>
    <w:rsid w:val="00FF4E6E"/>
    <w:rsid w:val="00FF50F4"/>
    <w:rsid w:val="00FF53A6"/>
    <w:rsid w:val="00FF5E76"/>
    <w:rsid w:val="00FF6058"/>
    <w:rsid w:val="00FF61A9"/>
    <w:rsid w:val="00FF61BC"/>
    <w:rsid w:val="00FF6AAD"/>
    <w:rsid w:val="00FF6CF1"/>
    <w:rsid w:val="00FF6E3D"/>
    <w:rsid w:val="00FF6EFD"/>
    <w:rsid w:val="00FF7283"/>
    <w:rsid w:val="00FF76F4"/>
    <w:rsid w:val="00FF7827"/>
    <w:rsid w:val="00FF79C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85C695"/>
  <w15:docId w15:val="{1BB5D0EB-FE7F-447B-885F-C76FCB81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3FCF"/>
    <w:pPr>
      <w:widowControl w:val="0"/>
      <w:spacing w:line="264" w:lineRule="auto"/>
      <w:jc w:val="both"/>
    </w:pPr>
    <w:rPr>
      <w:sz w:val="22"/>
      <w:szCs w:val="22"/>
    </w:rPr>
  </w:style>
  <w:style w:type="paragraph" w:styleId="Heading1">
    <w:name w:val="heading 1"/>
    <w:aliases w:val="h1,Section Heading"/>
    <w:basedOn w:val="Normal"/>
    <w:next w:val="Normal"/>
    <w:link w:val="Heading1Char"/>
    <w:qFormat/>
    <w:rsid w:val="00CF60A6"/>
    <w:pPr>
      <w:keepNext/>
      <w:pBdr>
        <w:bottom w:val="single" w:sz="12" w:space="1" w:color="auto"/>
      </w:pBdr>
      <w:tabs>
        <w:tab w:val="left" w:pos="1080"/>
        <w:tab w:val="left" w:pos="1260"/>
      </w:tabs>
      <w:spacing w:line="240" w:lineRule="auto"/>
      <w:ind w:left="1134" w:hanging="1134"/>
      <w:outlineLvl w:val="0"/>
    </w:pPr>
    <w:rPr>
      <w:b/>
      <w:szCs w:val="20"/>
    </w:rPr>
  </w:style>
  <w:style w:type="paragraph" w:styleId="Heading2">
    <w:name w:val="heading 2"/>
    <w:aliases w:val="h2,Reset numbering"/>
    <w:basedOn w:val="Normal"/>
    <w:next w:val="Normal"/>
    <w:link w:val="Heading2Char"/>
    <w:qFormat/>
    <w:rsid w:val="00274513"/>
    <w:pPr>
      <w:keepNext/>
      <w:jc w:val="right"/>
      <w:outlineLvl w:val="1"/>
    </w:pPr>
    <w:rPr>
      <w:b/>
      <w:bCs/>
      <w:u w:val="single"/>
    </w:rPr>
  </w:style>
  <w:style w:type="paragraph" w:styleId="Heading3">
    <w:name w:val="heading 3"/>
    <w:aliases w:val="Level 1 - 1"/>
    <w:basedOn w:val="Normal"/>
    <w:next w:val="Normal"/>
    <w:link w:val="Heading3Char"/>
    <w:qFormat/>
    <w:rsid w:val="00274513"/>
    <w:pPr>
      <w:keepNext/>
      <w:outlineLvl w:val="2"/>
    </w:pPr>
    <w:rPr>
      <w:b/>
      <w:bCs/>
    </w:rPr>
  </w:style>
  <w:style w:type="paragraph" w:styleId="Heading4">
    <w:name w:val="heading 4"/>
    <w:aliases w:val="Level 2 - a"/>
    <w:basedOn w:val="Normal"/>
    <w:next w:val="Normal"/>
    <w:link w:val="Heading4Char"/>
    <w:qFormat/>
    <w:rsid w:val="00274513"/>
    <w:pPr>
      <w:keepNext/>
      <w:pBdr>
        <w:bottom w:val="single" w:sz="12" w:space="1" w:color="auto"/>
      </w:pBdr>
      <w:tabs>
        <w:tab w:val="left" w:pos="1702"/>
        <w:tab w:val="left" w:pos="1985"/>
        <w:tab w:val="left" w:pos="4820"/>
        <w:tab w:val="left" w:pos="7655"/>
      </w:tabs>
      <w:outlineLvl w:val="3"/>
    </w:pPr>
    <w:rPr>
      <w:b/>
    </w:rPr>
  </w:style>
  <w:style w:type="paragraph" w:styleId="Heading5">
    <w:name w:val="heading 5"/>
    <w:aliases w:val="Level 3 - i"/>
    <w:basedOn w:val="Normal"/>
    <w:next w:val="Normal"/>
    <w:link w:val="Heading5Char"/>
    <w:qFormat/>
    <w:rsid w:val="00274513"/>
    <w:pPr>
      <w:keepNext/>
      <w:tabs>
        <w:tab w:val="left" w:pos="1702"/>
        <w:tab w:val="left" w:pos="1985"/>
        <w:tab w:val="left" w:pos="4820"/>
        <w:tab w:val="left" w:pos="7655"/>
      </w:tabs>
      <w:outlineLvl w:val="4"/>
    </w:pPr>
    <w:rPr>
      <w:b/>
      <w:bCs/>
      <w:sz w:val="20"/>
    </w:rPr>
  </w:style>
  <w:style w:type="paragraph" w:styleId="Heading6">
    <w:name w:val="heading 6"/>
    <w:aliases w:val="Legal Level 1."/>
    <w:basedOn w:val="Normal"/>
    <w:next w:val="Normal"/>
    <w:link w:val="Heading6Char"/>
    <w:qFormat/>
    <w:rsid w:val="00274513"/>
    <w:pPr>
      <w:keepNext/>
      <w:pBdr>
        <w:bottom w:val="single" w:sz="12" w:space="1" w:color="auto"/>
      </w:pBdr>
      <w:tabs>
        <w:tab w:val="left" w:pos="1702"/>
        <w:tab w:val="left" w:pos="1985"/>
        <w:tab w:val="left" w:pos="4820"/>
        <w:tab w:val="left" w:pos="7655"/>
      </w:tabs>
      <w:outlineLvl w:val="5"/>
    </w:pPr>
    <w:rPr>
      <w:b/>
    </w:rPr>
  </w:style>
  <w:style w:type="paragraph" w:styleId="Heading7">
    <w:name w:val="heading 7"/>
    <w:aliases w:val="Legal Level 1.1."/>
    <w:basedOn w:val="Normal"/>
    <w:next w:val="Normal"/>
    <w:link w:val="Heading7Char"/>
    <w:qFormat/>
    <w:rsid w:val="00274513"/>
    <w:pPr>
      <w:keepNext/>
      <w:tabs>
        <w:tab w:val="left" w:pos="1702"/>
        <w:tab w:val="left" w:pos="1985"/>
        <w:tab w:val="left" w:pos="4820"/>
        <w:tab w:val="left" w:pos="7655"/>
      </w:tabs>
      <w:outlineLvl w:val="6"/>
    </w:pPr>
    <w:rPr>
      <w:b/>
      <w:bCs/>
    </w:rPr>
  </w:style>
  <w:style w:type="paragraph" w:styleId="Heading8">
    <w:name w:val="heading 8"/>
    <w:aliases w:val="Legal Level 1.1.1."/>
    <w:basedOn w:val="Normal"/>
    <w:next w:val="Normal"/>
    <w:link w:val="Heading8Char"/>
    <w:qFormat/>
    <w:rsid w:val="00274513"/>
    <w:pPr>
      <w:keepNext/>
      <w:tabs>
        <w:tab w:val="left" w:pos="1080"/>
      </w:tabs>
      <w:outlineLvl w:val="7"/>
    </w:pPr>
    <w:rPr>
      <w:b/>
    </w:rPr>
  </w:style>
  <w:style w:type="paragraph" w:styleId="Heading9">
    <w:name w:val="heading 9"/>
    <w:aliases w:val="Legal Level 1.1.1.1."/>
    <w:basedOn w:val="Normal"/>
    <w:next w:val="Normal"/>
    <w:link w:val="Heading9Char"/>
    <w:qFormat/>
    <w:rsid w:val="0027451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2E5C"/>
    <w:pPr>
      <w:tabs>
        <w:tab w:val="center" w:pos="4252"/>
        <w:tab w:val="right" w:pos="8504"/>
      </w:tabs>
    </w:pPr>
  </w:style>
  <w:style w:type="paragraph" w:styleId="Header">
    <w:name w:val="header"/>
    <w:basedOn w:val="Normal"/>
    <w:link w:val="HeaderChar"/>
    <w:rsid w:val="00274513"/>
    <w:pPr>
      <w:tabs>
        <w:tab w:val="right" w:pos="8504"/>
      </w:tabs>
    </w:pPr>
  </w:style>
  <w:style w:type="paragraph" w:customStyle="1" w:styleId="FirsLine">
    <w:name w:val="FirsLine"/>
    <w:basedOn w:val="Normal"/>
    <w:link w:val="FirsLine0"/>
    <w:rsid w:val="00274513"/>
    <w:pPr>
      <w:ind w:firstLine="567"/>
    </w:pPr>
    <w:rPr>
      <w:rFonts w:cs="Narkisim"/>
      <w:szCs w:val="24"/>
    </w:rPr>
  </w:style>
  <w:style w:type="paragraph" w:customStyle="1" w:styleId="Numberedlist">
    <w:name w:val="Numbered list"/>
    <w:basedOn w:val="Normal"/>
    <w:rsid w:val="00274513"/>
    <w:pPr>
      <w:numPr>
        <w:numId w:val="1"/>
      </w:numPr>
      <w:spacing w:line="360" w:lineRule="atLeast"/>
      <w:ind w:right="720"/>
    </w:pPr>
  </w:style>
  <w:style w:type="paragraph" w:styleId="BodyTextIndent">
    <w:name w:val="Body Text Indent"/>
    <w:basedOn w:val="Normal"/>
    <w:link w:val="BodyTextIndentChar"/>
    <w:rsid w:val="00274513"/>
    <w:pPr>
      <w:ind w:left="1134"/>
    </w:pPr>
  </w:style>
  <w:style w:type="paragraph" w:customStyle="1" w:styleId="a">
    <w:name w:val="גבול"/>
    <w:basedOn w:val="Normal"/>
    <w:rsid w:val="00274513"/>
    <w:pPr>
      <w:pBdr>
        <w:bottom w:val="single" w:sz="6" w:space="1" w:color="auto"/>
      </w:pBdr>
      <w:jc w:val="center"/>
    </w:pPr>
    <w:rPr>
      <w:rFonts w:cs="Narkisim"/>
      <w:b/>
      <w:bCs/>
      <w:sz w:val="24"/>
    </w:rPr>
  </w:style>
  <w:style w:type="paragraph" w:styleId="BodyTextIndent2">
    <w:name w:val="Body Text Indent 2"/>
    <w:basedOn w:val="Normal"/>
    <w:link w:val="BodyTextIndent2Char"/>
    <w:rsid w:val="00274513"/>
    <w:pPr>
      <w:ind w:left="2268" w:hanging="567"/>
    </w:pPr>
    <w:rPr>
      <w:rFonts w:cs="Narkisim"/>
      <w:sz w:val="24"/>
    </w:rPr>
  </w:style>
  <w:style w:type="paragraph" w:styleId="NormalIndent">
    <w:name w:val="Normal Indent"/>
    <w:aliases w:val="Char, Char"/>
    <w:basedOn w:val="Normal"/>
    <w:link w:val="NormalIndentChar1"/>
    <w:rsid w:val="00843FCF"/>
    <w:pPr>
      <w:tabs>
        <w:tab w:val="left" w:pos="170"/>
      </w:tabs>
      <w:spacing w:line="240" w:lineRule="exact"/>
      <w:ind w:left="284" w:hanging="227"/>
      <w:jc w:val="left"/>
    </w:pPr>
  </w:style>
  <w:style w:type="paragraph" w:customStyle="1" w:styleId="first-ind">
    <w:name w:val="first-ind"/>
    <w:basedOn w:val="Normal"/>
    <w:rsid w:val="00274513"/>
    <w:rPr>
      <w:rFonts w:ascii="Arial" w:hAnsi="Arial" w:cs="Arial"/>
    </w:rPr>
  </w:style>
  <w:style w:type="character" w:styleId="FootnoteReference">
    <w:name w:val="footnote reference"/>
    <w:basedOn w:val="DefaultParagraphFont"/>
    <w:rsid w:val="00274513"/>
    <w:rPr>
      <w:rFonts w:cs="Narkisim"/>
      <w:vertAlign w:val="superscript"/>
      <w:lang w:bidi="he-IL"/>
    </w:rPr>
  </w:style>
  <w:style w:type="paragraph" w:styleId="FootnoteText">
    <w:name w:val="footnote text"/>
    <w:aliases w:val="fn,Char Char Char, Char Char Char,טקסט הערות שוליים2, תו תו,טקסט הערות שוליים1, תו,תו,Footnote Text Char3,Char Char Char Char3,טקסט הערות שוליים111 Char1,טקסט הערות שוליים11111 Char1,תו תו2111 Char2,תו תו Char2, תו תו2111,f"/>
    <w:basedOn w:val="Normal"/>
    <w:link w:val="FootnoteTextChar"/>
    <w:rsid w:val="00274513"/>
    <w:pPr>
      <w:tabs>
        <w:tab w:val="left" w:pos="284"/>
      </w:tabs>
    </w:pPr>
    <w:rPr>
      <w:sz w:val="20"/>
      <w:szCs w:val="20"/>
    </w:rPr>
  </w:style>
  <w:style w:type="paragraph" w:customStyle="1" w:styleId="NOTE">
    <w:name w:val="NOTE"/>
    <w:basedOn w:val="Normal"/>
    <w:rsid w:val="00274513"/>
    <w:pPr>
      <w:tabs>
        <w:tab w:val="left" w:pos="993"/>
      </w:tabs>
      <w:ind w:left="1134" w:hanging="1134"/>
    </w:pPr>
    <w:rPr>
      <w:b/>
    </w:rPr>
  </w:style>
  <w:style w:type="paragraph" w:customStyle="1" w:styleId="third-ind">
    <w:name w:val="third-ind"/>
    <w:basedOn w:val="Normal"/>
    <w:rsid w:val="00274513"/>
    <w:pPr>
      <w:spacing w:after="120"/>
      <w:ind w:left="2410" w:hanging="397"/>
    </w:pPr>
    <w:rPr>
      <w:rFonts w:ascii="Arial" w:hAnsi="Arial" w:cs="Arial"/>
    </w:rPr>
  </w:style>
  <w:style w:type="paragraph" w:customStyle="1" w:styleId="BalloonText1">
    <w:name w:val="Balloon Text1"/>
    <w:basedOn w:val="Normal"/>
    <w:semiHidden/>
    <w:rsid w:val="00274513"/>
    <w:rPr>
      <w:rFonts w:ascii="Tahoma" w:hAnsi="Tahoma" w:cs="Tahoma"/>
      <w:sz w:val="16"/>
      <w:szCs w:val="16"/>
    </w:rPr>
  </w:style>
  <w:style w:type="paragraph" w:customStyle="1" w:styleId="border">
    <w:name w:val="border"/>
    <w:basedOn w:val="Normal"/>
    <w:rsid w:val="00274513"/>
    <w:pPr>
      <w:pBdr>
        <w:bottom w:val="single" w:sz="6" w:space="1" w:color="auto"/>
      </w:pBdr>
      <w:jc w:val="center"/>
    </w:pPr>
    <w:rPr>
      <w:b/>
      <w:bCs/>
      <w:sz w:val="24"/>
    </w:rPr>
  </w:style>
  <w:style w:type="paragraph" w:customStyle="1" w:styleId="NormalE">
    <w:name w:val="NormalE"/>
    <w:basedOn w:val="Normal"/>
    <w:rsid w:val="00274513"/>
  </w:style>
  <w:style w:type="paragraph" w:customStyle="1" w:styleId="indent">
    <w:name w:val="indent"/>
    <w:basedOn w:val="NormalE"/>
    <w:rsid w:val="00274513"/>
    <w:pPr>
      <w:keepLines/>
      <w:spacing w:line="360" w:lineRule="auto"/>
      <w:ind w:left="709"/>
    </w:pPr>
    <w:rPr>
      <w:rFonts w:ascii="Arial" w:hAnsi="Arial" w:cs="Arial"/>
      <w:sz w:val="20"/>
      <w:szCs w:val="20"/>
    </w:rPr>
  </w:style>
  <w:style w:type="paragraph" w:customStyle="1" w:styleId="IndentDouble">
    <w:name w:val="Indent_Double"/>
    <w:basedOn w:val="NormalE"/>
    <w:rsid w:val="00274513"/>
    <w:pPr>
      <w:keepLines/>
      <w:tabs>
        <w:tab w:val="left" w:pos="709"/>
      </w:tabs>
      <w:spacing w:line="360" w:lineRule="auto"/>
      <w:ind w:left="1418" w:hanging="1418"/>
    </w:pPr>
    <w:rPr>
      <w:rFonts w:ascii="Arial" w:hAnsi="Arial" w:cs="Arial"/>
      <w:sz w:val="20"/>
      <w:szCs w:val="20"/>
    </w:rPr>
  </w:style>
  <w:style w:type="paragraph" w:customStyle="1" w:styleId="IndentDouble1">
    <w:name w:val="Indent_Double1"/>
    <w:basedOn w:val="NormalE"/>
    <w:rsid w:val="00274513"/>
    <w:pPr>
      <w:keepLines/>
      <w:tabs>
        <w:tab w:val="left" w:pos="1418"/>
      </w:tabs>
      <w:spacing w:line="360" w:lineRule="auto"/>
      <w:ind w:left="2126" w:hanging="2126"/>
    </w:pPr>
    <w:rPr>
      <w:rFonts w:ascii="Arial" w:hAnsi="Arial" w:cs="Arial"/>
      <w:sz w:val="20"/>
      <w:szCs w:val="20"/>
    </w:rPr>
  </w:style>
  <w:style w:type="paragraph" w:customStyle="1" w:styleId="IndentDouble2">
    <w:name w:val="Indent_Double2"/>
    <w:basedOn w:val="NormalE"/>
    <w:rsid w:val="00274513"/>
    <w:pPr>
      <w:keepLines/>
      <w:tabs>
        <w:tab w:val="left" w:pos="1418"/>
      </w:tabs>
      <w:spacing w:line="360" w:lineRule="auto"/>
      <w:ind w:left="2127" w:hanging="1418"/>
    </w:pPr>
    <w:rPr>
      <w:rFonts w:ascii="Arial" w:hAnsi="Arial" w:cs="Arial"/>
      <w:sz w:val="20"/>
      <w:szCs w:val="20"/>
    </w:rPr>
  </w:style>
  <w:style w:type="paragraph" w:customStyle="1" w:styleId="indent1">
    <w:name w:val="indent1"/>
    <w:basedOn w:val="Normal"/>
    <w:rsid w:val="00274513"/>
    <w:pPr>
      <w:tabs>
        <w:tab w:val="left" w:pos="567"/>
      </w:tabs>
      <w:spacing w:before="120" w:line="288" w:lineRule="auto"/>
      <w:ind w:right="567" w:hanging="283"/>
    </w:pPr>
  </w:style>
  <w:style w:type="paragraph" w:customStyle="1" w:styleId="indent2">
    <w:name w:val="indent2"/>
    <w:basedOn w:val="Normal"/>
    <w:rsid w:val="00274513"/>
    <w:pPr>
      <w:tabs>
        <w:tab w:val="left" w:pos="1134"/>
      </w:tabs>
      <w:spacing w:before="120" w:line="288" w:lineRule="auto"/>
      <w:ind w:right="1134" w:hanging="567"/>
    </w:pPr>
  </w:style>
  <w:style w:type="paragraph" w:customStyle="1" w:styleId="indent3">
    <w:name w:val="indent3"/>
    <w:basedOn w:val="Normal"/>
    <w:rsid w:val="00274513"/>
    <w:pPr>
      <w:tabs>
        <w:tab w:val="left" w:pos="1701"/>
      </w:tabs>
      <w:spacing w:before="120" w:line="288" w:lineRule="auto"/>
      <w:ind w:right="1701" w:hanging="567"/>
    </w:pPr>
  </w:style>
  <w:style w:type="paragraph" w:customStyle="1" w:styleId="indent4">
    <w:name w:val="indent4"/>
    <w:basedOn w:val="Normal"/>
    <w:rsid w:val="00274513"/>
    <w:pPr>
      <w:tabs>
        <w:tab w:val="left" w:pos="2268"/>
      </w:tabs>
      <w:spacing w:before="120" w:line="288" w:lineRule="auto"/>
      <w:ind w:right="2268" w:hanging="567"/>
    </w:pPr>
  </w:style>
  <w:style w:type="paragraph" w:customStyle="1" w:styleId="indenta1">
    <w:name w:val="indenta1"/>
    <w:basedOn w:val="Normal"/>
    <w:rsid w:val="00274513"/>
    <w:pPr>
      <w:tabs>
        <w:tab w:val="left" w:pos="567"/>
      </w:tabs>
      <w:spacing w:before="120"/>
      <w:ind w:right="567" w:hanging="283"/>
    </w:pPr>
  </w:style>
  <w:style w:type="paragraph" w:customStyle="1" w:styleId="indenta2">
    <w:name w:val="indenta2"/>
    <w:basedOn w:val="Normal"/>
    <w:rsid w:val="00274513"/>
    <w:pPr>
      <w:tabs>
        <w:tab w:val="left" w:pos="1134"/>
      </w:tabs>
      <w:spacing w:before="120"/>
      <w:ind w:right="1134" w:hanging="567"/>
    </w:pPr>
  </w:style>
  <w:style w:type="paragraph" w:customStyle="1" w:styleId="indenta3">
    <w:name w:val="indenta3"/>
    <w:basedOn w:val="Normal"/>
    <w:rsid w:val="00274513"/>
    <w:pPr>
      <w:tabs>
        <w:tab w:val="left" w:pos="1701"/>
      </w:tabs>
      <w:spacing w:before="120"/>
      <w:ind w:right="1701" w:hanging="567"/>
    </w:pPr>
  </w:style>
  <w:style w:type="paragraph" w:customStyle="1" w:styleId="indenta4">
    <w:name w:val="indenta4"/>
    <w:basedOn w:val="Normal"/>
    <w:rsid w:val="00274513"/>
    <w:pPr>
      <w:tabs>
        <w:tab w:val="left" w:pos="2268"/>
      </w:tabs>
      <w:spacing w:before="120"/>
      <w:ind w:right="2268" w:hanging="567"/>
    </w:pPr>
  </w:style>
  <w:style w:type="paragraph" w:styleId="Quote">
    <w:name w:val="Quote"/>
    <w:basedOn w:val="NormalE"/>
    <w:link w:val="QuoteChar"/>
    <w:qFormat/>
    <w:rsid w:val="00274513"/>
    <w:pPr>
      <w:keepLines/>
      <w:ind w:left="1418" w:right="1418"/>
    </w:pPr>
    <w:rPr>
      <w:rFonts w:ascii="Arial" w:hAnsi="Arial" w:cs="Arial"/>
      <w:sz w:val="20"/>
      <w:szCs w:val="20"/>
    </w:rPr>
  </w:style>
  <w:style w:type="paragraph" w:customStyle="1" w:styleId="Quote2">
    <w:name w:val="Quote2"/>
    <w:basedOn w:val="NormalE"/>
    <w:rsid w:val="00274513"/>
    <w:pPr>
      <w:keepLines/>
      <w:ind w:left="2126" w:right="2126"/>
    </w:pPr>
    <w:rPr>
      <w:rFonts w:ascii="Arial" w:hAnsi="Arial" w:cs="Arial"/>
      <w:sz w:val="20"/>
      <w:szCs w:val="20"/>
    </w:rPr>
  </w:style>
  <w:style w:type="paragraph" w:customStyle="1" w:styleId="Style1">
    <w:name w:val="Style1"/>
    <w:basedOn w:val="a"/>
    <w:rsid w:val="00274513"/>
  </w:style>
  <w:style w:type="paragraph" w:customStyle="1" w:styleId="underline">
    <w:name w:val="underline"/>
    <w:basedOn w:val="Normal"/>
    <w:rsid w:val="00274513"/>
    <w:pPr>
      <w:pBdr>
        <w:bottom w:val="single" w:sz="6" w:space="1" w:color="auto"/>
      </w:pBdr>
      <w:tabs>
        <w:tab w:val="left" w:pos="1134"/>
        <w:tab w:val="left" w:pos="1701"/>
        <w:tab w:val="left" w:pos="2268"/>
      </w:tabs>
      <w:ind w:left="1701" w:hanging="567"/>
    </w:pPr>
    <w:rPr>
      <w:sz w:val="24"/>
    </w:rPr>
  </w:style>
  <w:style w:type="paragraph" w:styleId="ListContinue">
    <w:name w:val="List Continue"/>
    <w:basedOn w:val="Normal"/>
    <w:rsid w:val="00274513"/>
    <w:pPr>
      <w:bidi/>
      <w:spacing w:after="120"/>
      <w:ind w:right="283"/>
    </w:pPr>
    <w:rPr>
      <w:color w:val="0000FF"/>
    </w:rPr>
  </w:style>
  <w:style w:type="character" w:styleId="CommentReference">
    <w:name w:val="annotation reference"/>
    <w:basedOn w:val="DefaultParagraphFont"/>
    <w:uiPriority w:val="99"/>
    <w:rsid w:val="00274513"/>
    <w:rPr>
      <w:rFonts w:cs="Times New Roman"/>
      <w:sz w:val="16"/>
      <w:szCs w:val="16"/>
    </w:rPr>
  </w:style>
  <w:style w:type="character" w:styleId="Strong">
    <w:name w:val="Strong"/>
    <w:basedOn w:val="DefaultParagraphFont"/>
    <w:qFormat/>
    <w:rsid w:val="00274513"/>
    <w:rPr>
      <w:rFonts w:cs="David"/>
      <w:b/>
      <w:bCs/>
      <w:lang w:bidi="he-IL"/>
    </w:rPr>
  </w:style>
  <w:style w:type="table" w:styleId="TableGrid6">
    <w:name w:val="Table Grid 6"/>
    <w:basedOn w:val="TableNormal"/>
    <w:rsid w:val="00274513"/>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alloonText">
    <w:name w:val="Balloon Text"/>
    <w:basedOn w:val="Normal"/>
    <w:link w:val="BalloonTextChar"/>
    <w:uiPriority w:val="99"/>
    <w:rsid w:val="00274513"/>
    <w:rPr>
      <w:rFonts w:ascii="Tahoma" w:hAnsi="Tahoma" w:cs="Tahoma"/>
      <w:sz w:val="16"/>
      <w:szCs w:val="16"/>
    </w:rPr>
  </w:style>
  <w:style w:type="paragraph" w:styleId="BlockText">
    <w:name w:val="Block Text"/>
    <w:basedOn w:val="Normal"/>
    <w:rsid w:val="00274513"/>
    <w:pPr>
      <w:spacing w:line="240" w:lineRule="atLeast"/>
      <w:ind w:left="426" w:right="283" w:firstLine="566"/>
    </w:pPr>
    <w:rPr>
      <w:sz w:val="20"/>
    </w:rPr>
  </w:style>
  <w:style w:type="paragraph" w:styleId="CommentText">
    <w:name w:val="annotation text"/>
    <w:basedOn w:val="Normal"/>
    <w:link w:val="CommentTextChar"/>
    <w:uiPriority w:val="99"/>
    <w:rsid w:val="00274513"/>
    <w:rPr>
      <w:sz w:val="20"/>
      <w:szCs w:val="20"/>
    </w:rPr>
  </w:style>
  <w:style w:type="paragraph" w:styleId="Subtitle">
    <w:name w:val="Subtitle"/>
    <w:basedOn w:val="Normal"/>
    <w:link w:val="SubtitleChar"/>
    <w:qFormat/>
    <w:rsid w:val="00274513"/>
    <w:pPr>
      <w:spacing w:line="240" w:lineRule="atLeast"/>
      <w:ind w:left="-142"/>
      <w:jc w:val="center"/>
    </w:pPr>
    <w:rPr>
      <w:rFonts w:ascii="Arial" w:hAnsi="Arial" w:cs="Narkisim"/>
      <w:b/>
      <w:bCs/>
      <w:szCs w:val="20"/>
    </w:rPr>
  </w:style>
  <w:style w:type="paragraph" w:styleId="EnvelopeAddress">
    <w:name w:val="envelope address"/>
    <w:basedOn w:val="Normal"/>
    <w:rsid w:val="00274513"/>
    <w:pPr>
      <w:keepLines/>
      <w:framePr w:w="3385" w:h="1979" w:hRule="exact" w:hSpace="181" w:vSpace="181" w:wrap="auto" w:vAnchor="page" w:hAnchor="page" w:x="8653" w:y="1441"/>
    </w:pPr>
    <w:rPr>
      <w:sz w:val="24"/>
    </w:rPr>
  </w:style>
  <w:style w:type="paragraph" w:styleId="CommentSubject">
    <w:name w:val="annotation subject"/>
    <w:basedOn w:val="CommentText"/>
    <w:next w:val="CommentText"/>
    <w:link w:val="CommentSubjectChar"/>
    <w:uiPriority w:val="99"/>
    <w:rsid w:val="00274513"/>
    <w:rPr>
      <w:b/>
      <w:bCs/>
    </w:rPr>
  </w:style>
  <w:style w:type="paragraph" w:customStyle="1" w:styleId="bullet">
    <w:name w:val="bullet"/>
    <w:basedOn w:val="Normal"/>
    <w:rsid w:val="00274513"/>
    <w:pPr>
      <w:tabs>
        <w:tab w:val="left" w:pos="360"/>
      </w:tabs>
      <w:spacing w:line="260" w:lineRule="atLeast"/>
      <w:ind w:left="357" w:hanging="357"/>
    </w:pPr>
    <w:rPr>
      <w:sz w:val="20"/>
      <w:szCs w:val="20"/>
      <w:lang w:val="en-GB" w:bidi="ar-SA"/>
    </w:rPr>
  </w:style>
  <w:style w:type="paragraph" w:customStyle="1" w:styleId="reference">
    <w:name w:val="reference"/>
    <w:basedOn w:val="Normal"/>
    <w:rsid w:val="00274513"/>
    <w:pPr>
      <w:spacing w:line="260" w:lineRule="atLeast"/>
    </w:pPr>
    <w:rPr>
      <w:i/>
      <w:sz w:val="20"/>
      <w:szCs w:val="20"/>
      <w:lang w:val="en-GB" w:bidi="ar-SA"/>
    </w:rPr>
  </w:style>
  <w:style w:type="paragraph" w:customStyle="1" w:styleId="56">
    <w:name w:val="סגנון מא5 + לפני:  6 ס''מ"/>
    <w:basedOn w:val="Normal"/>
    <w:rsid w:val="00274513"/>
    <w:pPr>
      <w:ind w:left="3969"/>
    </w:pPr>
  </w:style>
  <w:style w:type="paragraph" w:customStyle="1" w:styleId="51">
    <w:name w:val="סגנון מא5 +1"/>
    <w:basedOn w:val="Normal"/>
    <w:autoRedefine/>
    <w:rsid w:val="00274513"/>
  </w:style>
  <w:style w:type="paragraph" w:customStyle="1" w:styleId="a0">
    <w:name w:val="תחתונה"/>
    <w:basedOn w:val="Header"/>
    <w:rsid w:val="00274513"/>
    <w:pPr>
      <w:jc w:val="left"/>
    </w:pPr>
    <w:rPr>
      <w:rFonts w:ascii="Arial" w:hAnsi="Arial" w:cs="David"/>
      <w:sz w:val="16"/>
      <w:szCs w:val="20"/>
    </w:rPr>
  </w:style>
  <w:style w:type="paragraph" w:customStyle="1" w:styleId="2">
    <w:name w:val="ñâðåï2"/>
    <w:basedOn w:val="Normal"/>
    <w:rsid w:val="00274513"/>
    <w:pPr>
      <w:tabs>
        <w:tab w:val="left" w:pos="3969"/>
      </w:tabs>
      <w:ind w:left="3969"/>
    </w:pPr>
  </w:style>
  <w:style w:type="paragraph" w:customStyle="1" w:styleId="20">
    <w:name w:val="מא2"/>
    <w:basedOn w:val="Normal"/>
    <w:link w:val="21"/>
    <w:rsid w:val="00274513"/>
    <w:pPr>
      <w:tabs>
        <w:tab w:val="left" w:pos="1134"/>
        <w:tab w:val="left" w:pos="1701"/>
      </w:tabs>
      <w:overflowPunct w:val="0"/>
      <w:autoSpaceDE w:val="0"/>
      <w:autoSpaceDN w:val="0"/>
      <w:bidi/>
      <w:adjustRightInd w:val="0"/>
      <w:ind w:left="1701" w:hanging="567"/>
      <w:textAlignment w:val="baseline"/>
    </w:pPr>
    <w:rPr>
      <w:rFonts w:cs="Narkisim"/>
    </w:rPr>
  </w:style>
  <w:style w:type="paragraph" w:customStyle="1" w:styleId="30">
    <w:name w:val="מא3"/>
    <w:basedOn w:val="20"/>
    <w:link w:val="31"/>
    <w:rsid w:val="00000021"/>
    <w:pPr>
      <w:tabs>
        <w:tab w:val="clear" w:pos="1134"/>
        <w:tab w:val="left" w:pos="2268"/>
      </w:tabs>
      <w:ind w:left="2268"/>
    </w:pPr>
  </w:style>
  <w:style w:type="paragraph" w:customStyle="1" w:styleId="4">
    <w:name w:val="מא4"/>
    <w:basedOn w:val="30"/>
    <w:link w:val="40"/>
    <w:rsid w:val="00274513"/>
    <w:pPr>
      <w:tabs>
        <w:tab w:val="clear" w:pos="1701"/>
        <w:tab w:val="left" w:pos="2835"/>
      </w:tabs>
      <w:ind w:left="2835"/>
    </w:pPr>
  </w:style>
  <w:style w:type="paragraph" w:customStyle="1" w:styleId="5">
    <w:name w:val="מא5"/>
    <w:basedOn w:val="4"/>
    <w:link w:val="50"/>
    <w:rsid w:val="00274513"/>
    <w:pPr>
      <w:tabs>
        <w:tab w:val="clear" w:pos="2268"/>
        <w:tab w:val="left" w:pos="3402"/>
      </w:tabs>
      <w:ind w:left="3402"/>
    </w:pPr>
  </w:style>
  <w:style w:type="paragraph" w:customStyle="1" w:styleId="1">
    <w:name w:val="מא1"/>
    <w:basedOn w:val="5"/>
    <w:link w:val="10"/>
    <w:rsid w:val="002363B3"/>
    <w:pPr>
      <w:tabs>
        <w:tab w:val="clear" w:pos="2835"/>
        <w:tab w:val="clear" w:pos="3402"/>
        <w:tab w:val="left" w:pos="0"/>
        <w:tab w:val="left" w:pos="1134"/>
      </w:tabs>
      <w:ind w:left="1134" w:hanging="1134"/>
    </w:pPr>
    <w:rPr>
      <w:b/>
      <w:bCs/>
    </w:rPr>
  </w:style>
  <w:style w:type="paragraph" w:customStyle="1" w:styleId="euroheading">
    <w:name w:val="euro heading"/>
    <w:basedOn w:val="Normal"/>
    <w:rsid w:val="00274513"/>
    <w:pPr>
      <w:spacing w:line="260" w:lineRule="atLeast"/>
    </w:pPr>
    <w:rPr>
      <w:i/>
      <w:sz w:val="18"/>
      <w:szCs w:val="20"/>
      <w:lang w:val="en-GB" w:bidi="ar-SA"/>
    </w:rPr>
  </w:style>
  <w:style w:type="paragraph" w:customStyle="1" w:styleId="numbertablehead">
    <w:name w:val="number table head"/>
    <w:basedOn w:val="Normal"/>
    <w:rsid w:val="00274513"/>
    <w:pPr>
      <w:spacing w:line="260" w:lineRule="atLeast"/>
      <w:ind w:right="62"/>
      <w:jc w:val="right"/>
    </w:pPr>
    <w:rPr>
      <w:b/>
      <w:sz w:val="18"/>
      <w:szCs w:val="20"/>
      <w:lang w:val="en-GB" w:bidi="ar-SA"/>
    </w:rPr>
  </w:style>
  <w:style w:type="character" w:customStyle="1" w:styleId="21">
    <w:name w:val="מא2 תו"/>
    <w:basedOn w:val="DefaultParagraphFont"/>
    <w:link w:val="20"/>
    <w:locked/>
    <w:rsid w:val="00274513"/>
    <w:rPr>
      <w:rFonts w:cs="Narkisim"/>
      <w:sz w:val="22"/>
      <w:szCs w:val="22"/>
      <w:lang w:val="en-US" w:eastAsia="en-US" w:bidi="he-IL"/>
    </w:rPr>
  </w:style>
  <w:style w:type="paragraph" w:customStyle="1" w:styleId="numbernegative">
    <w:name w:val="number negative"/>
    <w:basedOn w:val="Normal"/>
    <w:rsid w:val="00274513"/>
    <w:pPr>
      <w:spacing w:line="260" w:lineRule="atLeast"/>
      <w:jc w:val="right"/>
    </w:pPr>
    <w:rPr>
      <w:sz w:val="20"/>
      <w:szCs w:val="20"/>
      <w:lang w:val="en-GB" w:bidi="ar-SA"/>
    </w:rPr>
  </w:style>
  <w:style w:type="paragraph" w:customStyle="1" w:styleId="notenumber">
    <w:name w:val="note number"/>
    <w:basedOn w:val="Normal"/>
    <w:rsid w:val="00274513"/>
    <w:pPr>
      <w:spacing w:line="260" w:lineRule="atLeast"/>
      <w:ind w:right="85"/>
      <w:jc w:val="right"/>
    </w:pPr>
    <w:rPr>
      <w:sz w:val="20"/>
      <w:szCs w:val="20"/>
      <w:lang w:val="en-GB" w:bidi="ar-SA"/>
    </w:rPr>
  </w:style>
  <w:style w:type="paragraph" w:customStyle="1" w:styleId="AccBody2Rule">
    <w:name w:val="AccBody2Rule"/>
    <w:basedOn w:val="Normal"/>
    <w:next w:val="Normal"/>
    <w:rsid w:val="00274513"/>
    <w:pPr>
      <w:pBdr>
        <w:bottom w:val="single" w:sz="2" w:space="0" w:color="auto"/>
        <w:between w:val="single" w:sz="2" w:space="0" w:color="auto"/>
      </w:pBdr>
      <w:tabs>
        <w:tab w:val="left" w:pos="1077"/>
        <w:tab w:val="left" w:pos="1502"/>
        <w:tab w:val="left" w:pos="1786"/>
        <w:tab w:val="right" w:pos="7143"/>
        <w:tab w:val="decimal" w:pos="8079"/>
        <w:tab w:val="decimal" w:pos="9553"/>
      </w:tabs>
      <w:spacing w:line="260" w:lineRule="atLeast"/>
      <w:jc w:val="left"/>
    </w:pPr>
    <w:rPr>
      <w:rFonts w:ascii="TimesNewRomanPS" w:hAnsi="TimesNewRomanPS"/>
      <w:color w:val="000080"/>
      <w:sz w:val="20"/>
      <w:szCs w:val="20"/>
      <w:lang w:val="en-GB" w:bidi="ar-SA"/>
    </w:rPr>
  </w:style>
  <w:style w:type="paragraph" w:customStyle="1" w:styleId="AccountBody2">
    <w:name w:val="AccountBody2"/>
    <w:basedOn w:val="Normal"/>
    <w:next w:val="Normal"/>
    <w:rsid w:val="00274513"/>
    <w:pPr>
      <w:tabs>
        <w:tab w:val="left" w:pos="1077"/>
        <w:tab w:val="left" w:pos="1502"/>
        <w:tab w:val="left" w:pos="1786"/>
        <w:tab w:val="right" w:pos="7143"/>
        <w:tab w:val="decimal" w:pos="8079"/>
        <w:tab w:val="decimal" w:pos="9553"/>
      </w:tabs>
      <w:spacing w:line="260" w:lineRule="atLeast"/>
      <w:jc w:val="left"/>
    </w:pPr>
    <w:rPr>
      <w:rFonts w:ascii="TimesNewRomanPS" w:hAnsi="TimesNewRomanPS"/>
      <w:color w:val="000080"/>
      <w:sz w:val="20"/>
      <w:szCs w:val="20"/>
      <w:lang w:val="en-GB" w:bidi="ar-SA"/>
    </w:rPr>
  </w:style>
  <w:style w:type="paragraph" w:customStyle="1" w:styleId="AccountingPolicy">
    <w:name w:val="Accounting Policy"/>
    <w:basedOn w:val="Normal"/>
    <w:link w:val="AccountingPolicyChar"/>
    <w:rsid w:val="00274513"/>
    <w:pPr>
      <w:tabs>
        <w:tab w:val="left" w:pos="1106"/>
        <w:tab w:val="left" w:pos="1502"/>
        <w:tab w:val="left" w:pos="1786"/>
      </w:tabs>
      <w:spacing w:line="260" w:lineRule="atLeast"/>
      <w:ind w:left="1502" w:hanging="1502"/>
    </w:pPr>
    <w:rPr>
      <w:rFonts w:ascii="TimesNewRomanPS" w:hAnsi="TimesNewRomanPS"/>
      <w:color w:val="000080"/>
      <w:sz w:val="20"/>
      <w:szCs w:val="20"/>
      <w:lang w:val="en-GB" w:bidi="ar-SA"/>
    </w:rPr>
  </w:style>
  <w:style w:type="paragraph" w:styleId="DocumentMap">
    <w:name w:val="Document Map"/>
    <w:basedOn w:val="Normal"/>
    <w:link w:val="DocumentMapChar"/>
    <w:semiHidden/>
    <w:rsid w:val="00274513"/>
    <w:pPr>
      <w:shd w:val="clear" w:color="auto" w:fill="000080"/>
      <w:spacing w:line="260" w:lineRule="atLeast"/>
    </w:pPr>
    <w:rPr>
      <w:rFonts w:ascii="Tahoma" w:hAnsi="Tahoma"/>
      <w:sz w:val="20"/>
      <w:szCs w:val="20"/>
      <w:lang w:val="en-GB" w:bidi="ar-SA"/>
    </w:rPr>
  </w:style>
  <w:style w:type="paragraph" w:customStyle="1" w:styleId="Notebody">
    <w:name w:val="Notebody"/>
    <w:basedOn w:val="Explain1"/>
    <w:next w:val="Explain1"/>
    <w:rsid w:val="00274513"/>
    <w:pPr>
      <w:tabs>
        <w:tab w:val="clear" w:pos="170"/>
        <w:tab w:val="clear" w:pos="539"/>
        <w:tab w:val="left" w:pos="1077"/>
      </w:tabs>
    </w:pPr>
  </w:style>
  <w:style w:type="paragraph" w:customStyle="1" w:styleId="Explain1">
    <w:name w:val="Explain 1"/>
    <w:rsid w:val="00274513"/>
    <w:pPr>
      <w:tabs>
        <w:tab w:val="left" w:pos="170"/>
        <w:tab w:val="left" w:pos="539"/>
        <w:tab w:val="left" w:pos="1502"/>
        <w:tab w:val="left" w:pos="1786"/>
      </w:tabs>
      <w:spacing w:line="260" w:lineRule="atLeast"/>
      <w:ind w:left="1503" w:right="170" w:hanging="1503"/>
      <w:jc w:val="both"/>
    </w:pPr>
    <w:rPr>
      <w:rFonts w:ascii="TimesNewRomanPS" w:hAnsi="TimesNewRomanPS"/>
      <w:color w:val="000080"/>
      <w:lang w:val="en-GB" w:bidi="ar-SA"/>
    </w:rPr>
  </w:style>
  <w:style w:type="paragraph" w:customStyle="1" w:styleId="AccBodyRule">
    <w:name w:val="AccBodyRule"/>
    <w:basedOn w:val="AccountBody1"/>
    <w:next w:val="AccountBody1"/>
    <w:rsid w:val="00274513"/>
    <w:pPr>
      <w:pBdr>
        <w:bottom w:val="single" w:sz="2" w:space="0" w:color="auto"/>
        <w:between w:val="single" w:sz="2" w:space="1" w:color="auto"/>
      </w:pBdr>
    </w:pPr>
  </w:style>
  <w:style w:type="paragraph" w:customStyle="1" w:styleId="AccountBody1">
    <w:name w:val="AccountBody1"/>
    <w:rsid w:val="00274513"/>
    <w:pPr>
      <w:tabs>
        <w:tab w:val="left" w:pos="1077"/>
        <w:tab w:val="left" w:pos="1502"/>
        <w:tab w:val="right" w:pos="5046"/>
        <w:tab w:val="decimal" w:pos="5862"/>
        <w:tab w:val="decimal" w:pos="6605"/>
        <w:tab w:val="decimal" w:pos="7342"/>
        <w:tab w:val="decimal" w:pos="8073"/>
        <w:tab w:val="decimal" w:pos="8816"/>
        <w:tab w:val="decimal" w:pos="9553"/>
      </w:tabs>
      <w:spacing w:line="260" w:lineRule="atLeast"/>
    </w:pPr>
    <w:rPr>
      <w:rFonts w:ascii="TimesNewRomanPS" w:hAnsi="TimesNewRomanPS"/>
      <w:color w:val="000080"/>
      <w:lang w:val="en-GB" w:bidi="ar-SA"/>
    </w:rPr>
  </w:style>
  <w:style w:type="paragraph" w:customStyle="1" w:styleId="BodyText1">
    <w:name w:val="Body Text1"/>
    <w:link w:val="BodytextChar"/>
    <w:rsid w:val="00274513"/>
    <w:pPr>
      <w:spacing w:line="260" w:lineRule="atLeast"/>
      <w:jc w:val="both"/>
    </w:pPr>
    <w:rPr>
      <w:rFonts w:ascii="TimesNewRomanPS" w:hAnsi="TimesNewRomanPS"/>
      <w:color w:val="000080"/>
      <w:lang w:val="en-GB" w:bidi="ar-SA"/>
    </w:rPr>
  </w:style>
  <w:style w:type="paragraph" w:styleId="ListBullet">
    <w:name w:val="List Bullet"/>
    <w:basedOn w:val="Normal"/>
    <w:link w:val="ListBulletChar"/>
    <w:autoRedefine/>
    <w:uiPriority w:val="99"/>
    <w:rsid w:val="00274513"/>
    <w:pPr>
      <w:tabs>
        <w:tab w:val="num" w:pos="360"/>
      </w:tabs>
      <w:spacing w:line="260" w:lineRule="atLeast"/>
      <w:ind w:left="360" w:hanging="360"/>
    </w:pPr>
    <w:rPr>
      <w:sz w:val="20"/>
      <w:szCs w:val="20"/>
      <w:lang w:val="en-GB" w:bidi="ar-SA"/>
    </w:rPr>
  </w:style>
  <w:style w:type="character" w:styleId="Hyperlink">
    <w:name w:val="Hyperlink"/>
    <w:basedOn w:val="DefaultParagraphFont"/>
    <w:uiPriority w:val="99"/>
    <w:rsid w:val="00274513"/>
    <w:rPr>
      <w:rFonts w:cs="Times New Roman"/>
      <w:color w:val="0000FF"/>
      <w:u w:val="single"/>
    </w:rPr>
  </w:style>
  <w:style w:type="paragraph" w:customStyle="1" w:styleId="KPMGSmalllogo">
    <w:name w:val="KPMG Small logo"/>
    <w:basedOn w:val="Normal"/>
    <w:rsid w:val="00274513"/>
    <w:pPr>
      <w:keepLines/>
      <w:overflowPunct w:val="0"/>
      <w:autoSpaceDE w:val="0"/>
      <w:autoSpaceDN w:val="0"/>
      <w:adjustRightInd w:val="0"/>
      <w:spacing w:before="360" w:line="260" w:lineRule="exact"/>
      <w:textAlignment w:val="baseline"/>
    </w:pPr>
    <w:rPr>
      <w:rFonts w:ascii="KPMG Logo" w:hAnsi="KPMG Logo"/>
      <w:szCs w:val="20"/>
      <w:lang w:val="en-GB" w:bidi="ar-SA"/>
    </w:rPr>
  </w:style>
  <w:style w:type="paragraph" w:styleId="BodyText">
    <w:name w:val="Body Text"/>
    <w:basedOn w:val="Normal"/>
    <w:link w:val="BodyTextChar0"/>
    <w:rsid w:val="00274513"/>
    <w:pPr>
      <w:autoSpaceDE w:val="0"/>
      <w:autoSpaceDN w:val="0"/>
      <w:adjustRightInd w:val="0"/>
    </w:pPr>
    <w:rPr>
      <w:color w:val="000000"/>
      <w:sz w:val="20"/>
      <w:szCs w:val="17"/>
      <w:lang w:bidi="ar-SA"/>
    </w:rPr>
  </w:style>
  <w:style w:type="paragraph" w:styleId="BodyText2">
    <w:name w:val="Body Text 2"/>
    <w:basedOn w:val="Normal"/>
    <w:link w:val="BodyText2Char"/>
    <w:rsid w:val="00274513"/>
    <w:pPr>
      <w:autoSpaceDE w:val="0"/>
      <w:autoSpaceDN w:val="0"/>
      <w:adjustRightInd w:val="0"/>
      <w:jc w:val="left"/>
    </w:pPr>
    <w:rPr>
      <w:sz w:val="20"/>
      <w:szCs w:val="16"/>
      <w:lang w:bidi="ar-SA"/>
    </w:rPr>
  </w:style>
  <w:style w:type="paragraph" w:styleId="BodyText3">
    <w:name w:val="Body Text 3"/>
    <w:basedOn w:val="Normal"/>
    <w:link w:val="BodyText3Char"/>
    <w:rsid w:val="00274513"/>
    <w:pPr>
      <w:spacing w:line="260" w:lineRule="atLeast"/>
    </w:pPr>
    <w:rPr>
      <w:b/>
      <w:bCs/>
      <w:sz w:val="20"/>
      <w:szCs w:val="20"/>
      <w:lang w:val="en-GB" w:bidi="ar-SA"/>
    </w:rPr>
  </w:style>
  <w:style w:type="paragraph" w:styleId="Caption">
    <w:name w:val="caption"/>
    <w:basedOn w:val="Normal"/>
    <w:next w:val="Normal"/>
    <w:qFormat/>
    <w:rsid w:val="00274513"/>
    <w:pPr>
      <w:spacing w:line="260" w:lineRule="atLeast"/>
      <w:ind w:firstLine="360"/>
      <w:jc w:val="right"/>
    </w:pPr>
    <w:rPr>
      <w:i/>
      <w:iCs/>
      <w:sz w:val="20"/>
      <w:szCs w:val="20"/>
      <w:lang w:val="en-GB" w:bidi="ar-SA"/>
    </w:rPr>
  </w:style>
  <w:style w:type="paragraph" w:customStyle="1" w:styleId="Text">
    <w:name w:val="Text"/>
    <w:basedOn w:val="Normal"/>
    <w:rsid w:val="00274513"/>
    <w:pPr>
      <w:tabs>
        <w:tab w:val="left" w:pos="284"/>
      </w:tabs>
      <w:overflowPunct w:val="0"/>
      <w:autoSpaceDE w:val="0"/>
      <w:autoSpaceDN w:val="0"/>
      <w:adjustRightInd w:val="0"/>
      <w:spacing w:after="260"/>
      <w:textAlignment w:val="baseline"/>
    </w:pPr>
    <w:rPr>
      <w:szCs w:val="20"/>
      <w:lang w:val="en-GB" w:bidi="ar-SA"/>
    </w:rPr>
  </w:style>
  <w:style w:type="character" w:customStyle="1" w:styleId="AccountingPolicyChar">
    <w:name w:val="Accounting Policy Char"/>
    <w:basedOn w:val="DefaultParagraphFont"/>
    <w:link w:val="AccountingPolicy"/>
    <w:locked/>
    <w:rsid w:val="00274513"/>
    <w:rPr>
      <w:rFonts w:ascii="TimesNewRomanPS" w:hAnsi="TimesNewRomanPS" w:cs="Times New Roman"/>
      <w:snapToGrid w:val="0"/>
      <w:color w:val="000080"/>
      <w:lang w:val="en-GB" w:eastAsia="en-US" w:bidi="ar-SA"/>
    </w:rPr>
  </w:style>
  <w:style w:type="table" w:styleId="TableGrid">
    <w:name w:val="Table Grid"/>
    <w:basedOn w:val="TableNormal"/>
    <w:rsid w:val="00274513"/>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Char">
    <w:name w:val="Subhead 3 Char"/>
    <w:basedOn w:val="Normal"/>
    <w:link w:val="Subhead3CharChar"/>
    <w:rsid w:val="00274513"/>
    <w:pPr>
      <w:tabs>
        <w:tab w:val="left" w:pos="397"/>
        <w:tab w:val="left" w:pos="1134"/>
        <w:tab w:val="left" w:pos="1531"/>
        <w:tab w:val="left" w:pos="1871"/>
      </w:tabs>
      <w:autoSpaceDE w:val="0"/>
      <w:autoSpaceDN w:val="0"/>
      <w:adjustRightInd w:val="0"/>
      <w:spacing w:line="260" w:lineRule="atLeast"/>
      <w:ind w:left="1531" w:right="935" w:hanging="1531"/>
      <w:jc w:val="left"/>
    </w:pPr>
    <w:rPr>
      <w:rFonts w:ascii="Univers 45 Light" w:hAnsi="Univers 45 Light" w:cs="Univers 45 Light"/>
      <w:b/>
      <w:bCs/>
      <w:color w:val="0C2D83"/>
      <w:sz w:val="20"/>
      <w:szCs w:val="20"/>
      <w:lang w:val="en-NZ" w:eastAsia="en-NZ" w:bidi="ar-SA"/>
    </w:rPr>
  </w:style>
  <w:style w:type="paragraph" w:customStyle="1" w:styleId="Subhead4">
    <w:name w:val="Subhead 4"/>
    <w:basedOn w:val="Normal"/>
    <w:rsid w:val="00274513"/>
    <w:pPr>
      <w:tabs>
        <w:tab w:val="left" w:pos="397"/>
        <w:tab w:val="left" w:pos="1134"/>
        <w:tab w:val="left" w:pos="1531"/>
        <w:tab w:val="left" w:pos="1871"/>
      </w:tabs>
      <w:autoSpaceDE w:val="0"/>
      <w:autoSpaceDN w:val="0"/>
      <w:adjustRightInd w:val="0"/>
      <w:spacing w:line="260" w:lineRule="atLeast"/>
      <w:ind w:left="1531" w:right="935" w:hanging="1531"/>
      <w:jc w:val="left"/>
    </w:pPr>
    <w:rPr>
      <w:rFonts w:ascii="Univers 45 Light" w:hAnsi="Univers 45 Light" w:cs="Univers 45 Light"/>
      <w:b/>
      <w:bCs/>
      <w:color w:val="7B7FB6"/>
      <w:sz w:val="20"/>
      <w:szCs w:val="20"/>
      <w:lang w:val="en-NZ" w:eastAsia="en-NZ" w:bidi="ar-SA"/>
    </w:rPr>
  </w:style>
  <w:style w:type="character" w:customStyle="1" w:styleId="BodytextChar">
    <w:name w:val="Body text Char"/>
    <w:basedOn w:val="DefaultParagraphFont"/>
    <w:link w:val="BodyText1"/>
    <w:locked/>
    <w:rsid w:val="00274513"/>
    <w:rPr>
      <w:rFonts w:ascii="TimesNewRomanPS" w:hAnsi="TimesNewRomanPS"/>
      <w:color w:val="000080"/>
      <w:lang w:val="en-GB" w:eastAsia="en-US" w:bidi="ar-SA"/>
    </w:rPr>
  </w:style>
  <w:style w:type="character" w:customStyle="1" w:styleId="Subhead3CharChar">
    <w:name w:val="Subhead 3 Char Char"/>
    <w:basedOn w:val="DefaultParagraphFont"/>
    <w:link w:val="Subhead3Char"/>
    <w:locked/>
    <w:rsid w:val="00274513"/>
    <w:rPr>
      <w:rFonts w:ascii="Univers 45 Light" w:hAnsi="Univers 45 Light" w:cs="Univers 45 Light"/>
      <w:b/>
      <w:bCs/>
      <w:color w:val="0C2D83"/>
      <w:lang w:val="en-NZ" w:eastAsia="en-NZ" w:bidi="ar-SA"/>
    </w:rPr>
  </w:style>
  <w:style w:type="paragraph" w:customStyle="1" w:styleId="Note0">
    <w:name w:val="Note"/>
    <w:basedOn w:val="Normal"/>
    <w:link w:val="NoteChar"/>
    <w:rsid w:val="00274513"/>
    <w:pPr>
      <w:tabs>
        <w:tab w:val="left" w:pos="454"/>
        <w:tab w:val="left" w:pos="1134"/>
        <w:tab w:val="left" w:pos="1531"/>
        <w:tab w:val="left" w:pos="1871"/>
      </w:tabs>
      <w:autoSpaceDE w:val="0"/>
      <w:autoSpaceDN w:val="0"/>
      <w:adjustRightInd w:val="0"/>
      <w:spacing w:line="260" w:lineRule="atLeast"/>
      <w:ind w:left="1531" w:hanging="1531"/>
      <w:jc w:val="left"/>
    </w:pPr>
    <w:rPr>
      <w:rFonts w:ascii="Univers 55" w:hAnsi="Univers 55" w:cs="Univers 55"/>
      <w:b/>
      <w:bCs/>
      <w:color w:val="0C2D83"/>
      <w:sz w:val="20"/>
      <w:szCs w:val="20"/>
      <w:lang w:val="en-NZ" w:eastAsia="en-NZ" w:bidi="ar-SA"/>
    </w:rPr>
  </w:style>
  <w:style w:type="character" w:customStyle="1" w:styleId="NoteChar">
    <w:name w:val="Note Char"/>
    <w:basedOn w:val="DefaultParagraphFont"/>
    <w:link w:val="Note0"/>
    <w:locked/>
    <w:rsid w:val="00274513"/>
    <w:rPr>
      <w:rFonts w:ascii="Univers 55" w:hAnsi="Univers 55" w:cs="Univers 55"/>
      <w:b/>
      <w:bCs/>
      <w:color w:val="0C2D83"/>
      <w:lang w:val="en-NZ" w:eastAsia="en-NZ" w:bidi="ar-SA"/>
    </w:rPr>
  </w:style>
  <w:style w:type="paragraph" w:customStyle="1" w:styleId="Subhead2">
    <w:name w:val="Subhead 2"/>
    <w:basedOn w:val="Normal"/>
    <w:rsid w:val="00274513"/>
    <w:pPr>
      <w:tabs>
        <w:tab w:val="left" w:pos="1531"/>
      </w:tabs>
      <w:autoSpaceDE w:val="0"/>
      <w:autoSpaceDN w:val="0"/>
      <w:adjustRightInd w:val="0"/>
      <w:spacing w:line="260" w:lineRule="atLeast"/>
      <w:ind w:left="1531" w:right="1134" w:hanging="1531"/>
      <w:jc w:val="left"/>
    </w:pPr>
    <w:rPr>
      <w:rFonts w:ascii="Univers 55" w:hAnsi="Univers 55" w:cs="Univers 55"/>
      <w:b/>
      <w:bCs/>
      <w:color w:val="0C2D83"/>
      <w:sz w:val="20"/>
      <w:szCs w:val="20"/>
      <w:lang w:val="en-NZ" w:eastAsia="en-NZ" w:bidi="ar-SA"/>
    </w:rPr>
  </w:style>
  <w:style w:type="character" w:customStyle="1" w:styleId="BodytextCharChar">
    <w:name w:val="Body text Char Char"/>
    <w:basedOn w:val="DefaultParagraphFont"/>
    <w:rsid w:val="00274513"/>
    <w:rPr>
      <w:rFonts w:ascii="Univers 45 Light" w:hAnsi="Univers 45 Light" w:cs="Univers 45 Light"/>
      <w:color w:val="000000"/>
      <w:lang w:val="en-NZ" w:eastAsia="en-NZ" w:bidi="ar-SA"/>
    </w:rPr>
  </w:style>
  <w:style w:type="paragraph" w:styleId="BodyTextIndent3">
    <w:name w:val="Body Text Indent 3"/>
    <w:aliases w:val="i3"/>
    <w:basedOn w:val="Normal"/>
    <w:link w:val="BodyTextIndent3Char"/>
    <w:rsid w:val="00274513"/>
    <w:pPr>
      <w:ind w:left="2268" w:hanging="567"/>
    </w:pPr>
    <w:rPr>
      <w:sz w:val="24"/>
      <w:szCs w:val="20"/>
      <w:lang w:val="en-GB" w:eastAsia="he-IL"/>
    </w:rPr>
  </w:style>
  <w:style w:type="paragraph" w:customStyle="1" w:styleId="22">
    <w:name w:val="2"/>
    <w:basedOn w:val="Normal"/>
    <w:rsid w:val="00274513"/>
    <w:pPr>
      <w:pBdr>
        <w:bottom w:val="double" w:sz="6" w:space="1" w:color="auto"/>
      </w:pBdr>
      <w:jc w:val="left"/>
    </w:pPr>
    <w:rPr>
      <w:sz w:val="24"/>
      <w:szCs w:val="20"/>
      <w:lang w:val="en-GB" w:eastAsia="he-IL"/>
    </w:rPr>
  </w:style>
  <w:style w:type="paragraph" w:customStyle="1" w:styleId="11">
    <w:name w:val="1"/>
    <w:basedOn w:val="Normal"/>
    <w:rsid w:val="00274513"/>
    <w:pPr>
      <w:pBdr>
        <w:bottom w:val="single" w:sz="6" w:space="1" w:color="auto"/>
      </w:pBdr>
      <w:jc w:val="left"/>
    </w:pPr>
    <w:rPr>
      <w:sz w:val="24"/>
      <w:szCs w:val="20"/>
      <w:lang w:val="en-GB" w:eastAsia="he-IL"/>
    </w:rPr>
  </w:style>
  <w:style w:type="paragraph" w:customStyle="1" w:styleId="EYBusinessaddress">
    <w:name w:val="EY Business address"/>
    <w:basedOn w:val="Normal"/>
    <w:rsid w:val="00274513"/>
    <w:pPr>
      <w:suppressAutoHyphens/>
      <w:overflowPunct w:val="0"/>
      <w:autoSpaceDE w:val="0"/>
      <w:autoSpaceDN w:val="0"/>
      <w:adjustRightInd w:val="0"/>
      <w:spacing w:line="170" w:lineRule="atLeast"/>
      <w:jc w:val="left"/>
      <w:textAlignment w:val="baseline"/>
    </w:pPr>
    <w:rPr>
      <w:rFonts w:ascii="Arial" w:hAnsi="Arial"/>
      <w:color w:val="666666"/>
      <w:kern w:val="12"/>
      <w:sz w:val="15"/>
      <w:lang w:val="en-GB" w:bidi="ar-SA"/>
    </w:rPr>
  </w:style>
  <w:style w:type="paragraph" w:customStyle="1" w:styleId="a1">
    <w:name w:val="????"/>
    <w:basedOn w:val="Normal"/>
    <w:rsid w:val="00274513"/>
    <w:pPr>
      <w:pBdr>
        <w:bottom w:val="single" w:sz="6" w:space="1" w:color="auto"/>
      </w:pBdr>
      <w:overflowPunct w:val="0"/>
      <w:autoSpaceDE w:val="0"/>
      <w:autoSpaceDN w:val="0"/>
      <w:adjustRightInd w:val="0"/>
      <w:jc w:val="center"/>
      <w:textAlignment w:val="baseline"/>
    </w:pPr>
    <w:rPr>
      <w:b/>
      <w:bCs/>
      <w:sz w:val="24"/>
      <w:szCs w:val="24"/>
    </w:rPr>
  </w:style>
  <w:style w:type="character" w:customStyle="1" w:styleId="31">
    <w:name w:val="מא3 תו"/>
    <w:basedOn w:val="21"/>
    <w:link w:val="30"/>
    <w:locked/>
    <w:rsid w:val="00000021"/>
    <w:rPr>
      <w:rFonts w:cs="Narkisim"/>
      <w:sz w:val="22"/>
      <w:szCs w:val="22"/>
      <w:lang w:val="en-US" w:eastAsia="en-US" w:bidi="he-IL"/>
    </w:rPr>
  </w:style>
  <w:style w:type="character" w:customStyle="1" w:styleId="40">
    <w:name w:val="מא4 תו"/>
    <w:basedOn w:val="31"/>
    <w:link w:val="4"/>
    <w:locked/>
    <w:rsid w:val="00274513"/>
    <w:rPr>
      <w:rFonts w:cs="Narkisim"/>
      <w:sz w:val="22"/>
      <w:szCs w:val="22"/>
      <w:lang w:val="en-US" w:eastAsia="en-US" w:bidi="he-IL"/>
    </w:rPr>
  </w:style>
  <w:style w:type="character" w:customStyle="1" w:styleId="50">
    <w:name w:val="מא5 תו"/>
    <w:basedOn w:val="40"/>
    <w:link w:val="5"/>
    <w:locked/>
    <w:rsid w:val="00274513"/>
    <w:rPr>
      <w:rFonts w:cs="Narkisim"/>
      <w:sz w:val="22"/>
      <w:szCs w:val="22"/>
      <w:lang w:val="en-US" w:eastAsia="en-US" w:bidi="he-IL"/>
    </w:rPr>
  </w:style>
  <w:style w:type="character" w:customStyle="1" w:styleId="10">
    <w:name w:val="מא1 תו"/>
    <w:basedOn w:val="50"/>
    <w:link w:val="1"/>
    <w:locked/>
    <w:rsid w:val="002363B3"/>
    <w:rPr>
      <w:rFonts w:cs="Narkisim"/>
      <w:b/>
      <w:bCs/>
      <w:sz w:val="22"/>
      <w:szCs w:val="22"/>
      <w:lang w:val="en-US" w:eastAsia="en-US" w:bidi="he-IL"/>
    </w:rPr>
  </w:style>
  <w:style w:type="paragraph" w:customStyle="1" w:styleId="23">
    <w:name w:val="א2"/>
    <w:basedOn w:val="Normal"/>
    <w:link w:val="24"/>
    <w:rsid w:val="00274513"/>
    <w:pPr>
      <w:tabs>
        <w:tab w:val="left" w:pos="567"/>
        <w:tab w:val="left" w:pos="1134"/>
        <w:tab w:val="left" w:pos="1701"/>
      </w:tabs>
      <w:bidi/>
      <w:ind w:left="1701" w:hanging="567"/>
    </w:pPr>
    <w:rPr>
      <w:rFonts w:cs="Narkisim"/>
      <w:szCs w:val="24"/>
    </w:rPr>
  </w:style>
  <w:style w:type="character" w:customStyle="1" w:styleId="24">
    <w:name w:val="א2 תו"/>
    <w:basedOn w:val="DefaultParagraphFont"/>
    <w:link w:val="23"/>
    <w:locked/>
    <w:rsid w:val="00274513"/>
    <w:rPr>
      <w:rFonts w:cs="Narkisim"/>
      <w:sz w:val="24"/>
      <w:szCs w:val="24"/>
      <w:lang w:val="en-US" w:eastAsia="en-US" w:bidi="he-IL"/>
    </w:rPr>
  </w:style>
  <w:style w:type="paragraph" w:customStyle="1" w:styleId="E3">
    <w:name w:val="E3"/>
    <w:basedOn w:val="Normal"/>
    <w:rsid w:val="00274513"/>
    <w:pPr>
      <w:tabs>
        <w:tab w:val="left" w:pos="1701"/>
        <w:tab w:val="left" w:pos="2268"/>
      </w:tabs>
      <w:ind w:left="2268" w:hanging="567"/>
    </w:pPr>
    <w:rPr>
      <w:rFonts w:cs="Arial"/>
      <w:szCs w:val="24"/>
    </w:rPr>
  </w:style>
  <w:style w:type="character" w:customStyle="1" w:styleId="tabletxteygChar">
    <w:name w:val="tabletxt eyg Char"/>
    <w:basedOn w:val="DefaultParagraphFont"/>
    <w:link w:val="tabletxteyg"/>
    <w:locked/>
    <w:rsid w:val="00274513"/>
    <w:rPr>
      <w:rFonts w:ascii="EY Gothic Comp BookPS" w:hAnsi="EY Gothic Comp BookPS" w:cs="Times New Roman"/>
      <w:color w:val="000000"/>
      <w:lang w:val="en-GB" w:eastAsia="en-US" w:bidi="ar-SA"/>
    </w:rPr>
  </w:style>
  <w:style w:type="paragraph" w:customStyle="1" w:styleId="tabletxteyg">
    <w:name w:val="tabletxt eyg"/>
    <w:basedOn w:val="Normal"/>
    <w:link w:val="tabletxteygChar"/>
    <w:semiHidden/>
    <w:rsid w:val="00274513"/>
    <w:pPr>
      <w:tabs>
        <w:tab w:val="right" w:leader="dot" w:pos="9739"/>
      </w:tabs>
      <w:overflowPunct w:val="0"/>
      <w:autoSpaceDE w:val="0"/>
      <w:autoSpaceDN w:val="0"/>
      <w:adjustRightInd w:val="0"/>
      <w:spacing w:before="20" w:after="40" w:line="240" w:lineRule="exact"/>
      <w:jc w:val="left"/>
      <w:textAlignment w:val="baseline"/>
    </w:pPr>
    <w:rPr>
      <w:rFonts w:ascii="EY Gothic Comp BookPS" w:hAnsi="EY Gothic Comp BookPS"/>
      <w:color w:val="000000"/>
      <w:sz w:val="20"/>
      <w:szCs w:val="20"/>
      <w:lang w:val="en-GB" w:bidi="ar-SA"/>
    </w:rPr>
  </w:style>
  <w:style w:type="paragraph" w:customStyle="1" w:styleId="25">
    <w:name w:val="à2"/>
    <w:basedOn w:val="Normal"/>
    <w:link w:val="26"/>
    <w:rsid w:val="00274513"/>
    <w:pPr>
      <w:tabs>
        <w:tab w:val="left" w:pos="1134"/>
        <w:tab w:val="left" w:pos="1701"/>
      </w:tabs>
      <w:overflowPunct w:val="0"/>
      <w:autoSpaceDE w:val="0"/>
      <w:autoSpaceDN w:val="0"/>
      <w:adjustRightInd w:val="0"/>
      <w:ind w:left="1701" w:hanging="567"/>
      <w:textAlignment w:val="baseline"/>
    </w:pPr>
  </w:style>
  <w:style w:type="character" w:customStyle="1" w:styleId="26">
    <w:name w:val="à2 úå"/>
    <w:basedOn w:val="DefaultParagraphFont"/>
    <w:link w:val="25"/>
    <w:locked/>
    <w:rsid w:val="00274513"/>
    <w:rPr>
      <w:rFonts w:cs="Times New Roman"/>
      <w:sz w:val="22"/>
      <w:szCs w:val="22"/>
      <w:lang w:val="en-US" w:eastAsia="en-US" w:bidi="he-IL"/>
    </w:rPr>
  </w:style>
  <w:style w:type="paragraph" w:customStyle="1" w:styleId="32">
    <w:name w:val="à3"/>
    <w:basedOn w:val="Normal"/>
    <w:rsid w:val="00522D8C"/>
    <w:pPr>
      <w:tabs>
        <w:tab w:val="left" w:pos="1701"/>
        <w:tab w:val="left" w:pos="2268"/>
      </w:tabs>
      <w:overflowPunct w:val="0"/>
      <w:autoSpaceDE w:val="0"/>
      <w:autoSpaceDN w:val="0"/>
      <w:adjustRightInd w:val="0"/>
      <w:ind w:left="2268" w:hanging="567"/>
      <w:textAlignment w:val="baseline"/>
    </w:pPr>
  </w:style>
  <w:style w:type="paragraph" w:customStyle="1" w:styleId="tabletxthd9">
    <w:name w:val="tabletxthd 9"/>
    <w:basedOn w:val="Normal"/>
    <w:link w:val="tabletxthd9Char"/>
    <w:rsid w:val="00274513"/>
    <w:pPr>
      <w:overflowPunct w:val="0"/>
      <w:autoSpaceDE w:val="0"/>
      <w:autoSpaceDN w:val="0"/>
      <w:adjustRightInd w:val="0"/>
      <w:spacing w:before="20" w:line="180" w:lineRule="exact"/>
      <w:textAlignment w:val="baseline"/>
    </w:pPr>
    <w:rPr>
      <w:rFonts w:ascii="EY Gothic Comp BookPS" w:hAnsi="EY Gothic Comp BookPS"/>
      <w:b/>
      <w:bCs/>
      <w:noProof/>
      <w:color w:val="000000"/>
      <w:sz w:val="18"/>
      <w:szCs w:val="18"/>
      <w:lang w:val="en-GB"/>
    </w:rPr>
  </w:style>
  <w:style w:type="character" w:customStyle="1" w:styleId="tabletxthd9Char">
    <w:name w:val="tabletxthd 9 Char"/>
    <w:basedOn w:val="DefaultParagraphFont"/>
    <w:link w:val="tabletxthd9"/>
    <w:locked/>
    <w:rsid w:val="00274513"/>
    <w:rPr>
      <w:rFonts w:ascii="EY Gothic Comp BookPS" w:hAnsi="EY Gothic Comp BookPS" w:cs="Times New Roman"/>
      <w:b/>
      <w:bCs/>
      <w:noProof/>
      <w:color w:val="000000"/>
      <w:sz w:val="18"/>
      <w:szCs w:val="18"/>
      <w:lang w:val="en-GB" w:eastAsia="en-US" w:bidi="he-IL"/>
    </w:rPr>
  </w:style>
  <w:style w:type="paragraph" w:customStyle="1" w:styleId="tablebullet">
    <w:name w:val="table bullet"/>
    <w:basedOn w:val="Normal"/>
    <w:rsid w:val="00274513"/>
    <w:pPr>
      <w:numPr>
        <w:numId w:val="2"/>
      </w:numPr>
      <w:overflowPunct w:val="0"/>
      <w:autoSpaceDE w:val="0"/>
      <w:autoSpaceDN w:val="0"/>
      <w:adjustRightInd w:val="0"/>
      <w:textAlignment w:val="baseline"/>
    </w:pPr>
  </w:style>
  <w:style w:type="character" w:customStyle="1" w:styleId="110">
    <w:name w:val="מא1 תו1"/>
    <w:basedOn w:val="DefaultParagraphFont"/>
    <w:rsid w:val="00274513"/>
    <w:rPr>
      <w:rFonts w:cs="Narkisim"/>
      <w:b/>
      <w:bCs/>
      <w:caps/>
      <w:sz w:val="22"/>
      <w:szCs w:val="22"/>
      <w:lang w:val="en-US" w:eastAsia="en-US" w:bidi="he-IL"/>
    </w:rPr>
  </w:style>
  <w:style w:type="paragraph" w:customStyle="1" w:styleId="33">
    <w:name w:val="א3"/>
    <w:basedOn w:val="Normal"/>
    <w:link w:val="34"/>
    <w:rsid w:val="00274513"/>
    <w:pPr>
      <w:tabs>
        <w:tab w:val="left" w:pos="1701"/>
        <w:tab w:val="left" w:pos="2268"/>
      </w:tabs>
      <w:ind w:left="2268" w:hanging="567"/>
    </w:pPr>
    <w:rPr>
      <w:rFonts w:cs="Arial"/>
    </w:rPr>
  </w:style>
  <w:style w:type="character" w:customStyle="1" w:styleId="34">
    <w:name w:val="א3 תו"/>
    <w:basedOn w:val="DefaultParagraphFont"/>
    <w:link w:val="33"/>
    <w:locked/>
    <w:rsid w:val="00274513"/>
    <w:rPr>
      <w:rFonts w:cs="Arial"/>
      <w:sz w:val="22"/>
      <w:szCs w:val="22"/>
      <w:lang w:val="en-US" w:eastAsia="en-US" w:bidi="he-IL"/>
    </w:rPr>
  </w:style>
  <w:style w:type="paragraph" w:customStyle="1" w:styleId="0">
    <w:name w:val="à0"/>
    <w:basedOn w:val="Normal"/>
    <w:rsid w:val="00274513"/>
    <w:pPr>
      <w:autoSpaceDE w:val="0"/>
      <w:autoSpaceDN w:val="0"/>
      <w:adjustRightInd w:val="0"/>
    </w:pPr>
    <w:rPr>
      <w:szCs w:val="24"/>
    </w:rPr>
  </w:style>
  <w:style w:type="character" w:customStyle="1" w:styleId="2Char">
    <w:name w:val="à2 Char"/>
    <w:basedOn w:val="DefaultParagraphFont"/>
    <w:rsid w:val="00274513"/>
    <w:rPr>
      <w:rFonts w:cs="Times New Roman"/>
      <w:sz w:val="24"/>
      <w:szCs w:val="24"/>
      <w:lang w:val="en-US" w:eastAsia="en-US" w:bidi="he-IL"/>
    </w:rPr>
  </w:style>
  <w:style w:type="paragraph" w:customStyle="1" w:styleId="E2">
    <w:name w:val="E2"/>
    <w:basedOn w:val="Normal"/>
    <w:link w:val="E20"/>
    <w:rsid w:val="00274513"/>
    <w:pPr>
      <w:tabs>
        <w:tab w:val="left" w:pos="1134"/>
        <w:tab w:val="left" w:pos="1701"/>
      </w:tabs>
      <w:autoSpaceDE w:val="0"/>
      <w:autoSpaceDN w:val="0"/>
      <w:adjustRightInd w:val="0"/>
      <w:ind w:left="2268" w:hanging="567"/>
    </w:pPr>
    <w:rPr>
      <w:szCs w:val="24"/>
    </w:rPr>
  </w:style>
  <w:style w:type="character" w:customStyle="1" w:styleId="E20">
    <w:name w:val="E2 תו"/>
    <w:basedOn w:val="DefaultParagraphFont"/>
    <w:link w:val="E2"/>
    <w:locked/>
    <w:rsid w:val="00274513"/>
    <w:rPr>
      <w:rFonts w:cs="Times New Roman"/>
      <w:sz w:val="24"/>
      <w:szCs w:val="24"/>
      <w:lang w:val="en-US" w:eastAsia="en-US" w:bidi="he-IL"/>
    </w:rPr>
  </w:style>
  <w:style w:type="character" w:customStyle="1" w:styleId="Heading1Char">
    <w:name w:val="Heading 1 Char"/>
    <w:aliases w:val="h1 Char,Section Heading Char"/>
    <w:basedOn w:val="DefaultParagraphFont"/>
    <w:link w:val="Heading1"/>
    <w:rsid w:val="00E25323"/>
    <w:rPr>
      <w:b/>
      <w:sz w:val="22"/>
    </w:rPr>
  </w:style>
  <w:style w:type="character" w:customStyle="1" w:styleId="Heading2Char">
    <w:name w:val="Heading 2 Char"/>
    <w:aliases w:val="h2 Char,Reset numbering Char"/>
    <w:basedOn w:val="DefaultParagraphFont"/>
    <w:link w:val="Heading2"/>
    <w:rsid w:val="00E55D1D"/>
    <w:rPr>
      <w:b/>
      <w:bCs/>
      <w:sz w:val="22"/>
      <w:szCs w:val="22"/>
      <w:u w:val="single"/>
      <w:lang w:val="en-US" w:eastAsia="en-US" w:bidi="he-IL"/>
    </w:rPr>
  </w:style>
  <w:style w:type="character" w:customStyle="1" w:styleId="Heading3Char">
    <w:name w:val="Heading 3 Char"/>
    <w:aliases w:val="Level 1 - 1 Char"/>
    <w:basedOn w:val="DefaultParagraphFont"/>
    <w:link w:val="Heading3"/>
    <w:uiPriority w:val="9"/>
    <w:rsid w:val="00E55D1D"/>
    <w:rPr>
      <w:b/>
      <w:bCs/>
      <w:sz w:val="22"/>
      <w:szCs w:val="22"/>
      <w:lang w:val="en-US" w:eastAsia="en-US" w:bidi="he-IL"/>
    </w:rPr>
  </w:style>
  <w:style w:type="paragraph" w:customStyle="1" w:styleId="IAStext">
    <w:name w:val="IAS text"/>
    <w:next w:val="Normal"/>
    <w:link w:val="IAStextChar"/>
    <w:rsid w:val="00B778EE"/>
    <w:pPr>
      <w:spacing w:line="180" w:lineRule="exact"/>
    </w:pPr>
    <w:rPr>
      <w:rFonts w:ascii="EYInterstate Light" w:hAnsi="EYInterstate Light"/>
      <w:i/>
      <w:sz w:val="13"/>
      <w:lang w:val="en-GB" w:bidi="ar-SA"/>
    </w:rPr>
  </w:style>
  <w:style w:type="character" w:customStyle="1" w:styleId="IAStextChar">
    <w:name w:val="IAS text Char"/>
    <w:basedOn w:val="DefaultParagraphFont"/>
    <w:link w:val="IAStext"/>
    <w:rsid w:val="00B778EE"/>
    <w:rPr>
      <w:rFonts w:ascii="EYInterstate Light" w:hAnsi="EYInterstate Light"/>
      <w:i/>
      <w:sz w:val="13"/>
      <w:lang w:val="en-GB" w:eastAsia="en-US" w:bidi="ar-SA"/>
    </w:rPr>
  </w:style>
  <w:style w:type="character" w:customStyle="1" w:styleId="Heading4Char">
    <w:name w:val="Heading 4 Char"/>
    <w:aliases w:val="Level 2 - a Char"/>
    <w:basedOn w:val="DefaultParagraphFont"/>
    <w:link w:val="Heading4"/>
    <w:rsid w:val="001F1FCE"/>
    <w:rPr>
      <w:b/>
      <w:sz w:val="22"/>
      <w:szCs w:val="22"/>
      <w:lang w:val="en-US" w:eastAsia="en-US" w:bidi="he-IL"/>
    </w:rPr>
  </w:style>
  <w:style w:type="paragraph" w:customStyle="1" w:styleId="Notesbulletpoint">
    <w:name w:val="Notes bullet point"/>
    <w:link w:val="NotesbulletpointChar"/>
    <w:rsid w:val="001F1FCE"/>
    <w:pPr>
      <w:tabs>
        <w:tab w:val="num" w:pos="461"/>
      </w:tabs>
      <w:spacing w:after="120"/>
      <w:ind w:left="459"/>
    </w:pPr>
    <w:rPr>
      <w:rFonts w:ascii="EYInterstate Light" w:hAnsi="EYInterstate Light"/>
      <w:sz w:val="18"/>
      <w:lang w:val="en-GB" w:bidi="ar-SA"/>
    </w:rPr>
  </w:style>
  <w:style w:type="character" w:customStyle="1" w:styleId="NotesbulletpointChar">
    <w:name w:val="Notes bullet point Char"/>
    <w:basedOn w:val="DefaultParagraphFont"/>
    <w:link w:val="Notesbulletpoint"/>
    <w:rsid w:val="001F1FCE"/>
    <w:rPr>
      <w:rFonts w:ascii="EYInterstate Light" w:hAnsi="EYInterstate Light"/>
      <w:sz w:val="18"/>
      <w:lang w:val="en-GB" w:eastAsia="en-US" w:bidi="ar-SA"/>
    </w:rPr>
  </w:style>
  <w:style w:type="paragraph" w:customStyle="1" w:styleId="12">
    <w:name w:val="à1"/>
    <w:basedOn w:val="Normal"/>
    <w:link w:val="1Char"/>
    <w:rsid w:val="00A33DD0"/>
    <w:pPr>
      <w:tabs>
        <w:tab w:val="left" w:pos="0"/>
        <w:tab w:val="left" w:pos="1134"/>
      </w:tabs>
      <w:autoSpaceDE w:val="0"/>
      <w:autoSpaceDN w:val="0"/>
      <w:adjustRightInd w:val="0"/>
      <w:ind w:left="1134" w:hanging="1134"/>
    </w:pPr>
    <w:rPr>
      <w:bCs/>
      <w:szCs w:val="24"/>
    </w:rPr>
  </w:style>
  <w:style w:type="character" w:customStyle="1" w:styleId="1Char">
    <w:name w:val="à1 Char"/>
    <w:basedOn w:val="DefaultParagraphFont"/>
    <w:link w:val="12"/>
    <w:rsid w:val="00A33DD0"/>
    <w:rPr>
      <w:bCs/>
      <w:sz w:val="22"/>
      <w:szCs w:val="24"/>
      <w:lang w:val="en-US" w:eastAsia="en-US" w:bidi="he-IL"/>
    </w:rPr>
  </w:style>
  <w:style w:type="character" w:customStyle="1" w:styleId="Heading9Char">
    <w:name w:val="Heading 9 Char"/>
    <w:aliases w:val="Legal Level 1.1.1.1. Char"/>
    <w:basedOn w:val="DefaultParagraphFont"/>
    <w:link w:val="Heading9"/>
    <w:rsid w:val="000A6BD6"/>
    <w:rPr>
      <w:b/>
      <w:bCs/>
      <w:sz w:val="22"/>
      <w:szCs w:val="22"/>
    </w:rPr>
  </w:style>
  <w:style w:type="paragraph" w:styleId="ListParagraph">
    <w:name w:val="List Paragraph"/>
    <w:basedOn w:val="Normal"/>
    <w:uiPriority w:val="34"/>
    <w:qFormat/>
    <w:rsid w:val="0005488C"/>
    <w:pPr>
      <w:ind w:left="720"/>
      <w:contextualSpacing/>
    </w:pPr>
  </w:style>
  <w:style w:type="character" w:customStyle="1" w:styleId="FirsLine0">
    <w:name w:val="FirsLine תו"/>
    <w:basedOn w:val="DefaultParagraphFont"/>
    <w:link w:val="FirsLine"/>
    <w:rsid w:val="006568C2"/>
    <w:rPr>
      <w:rFonts w:cs="Narkisim"/>
      <w:sz w:val="22"/>
      <w:szCs w:val="24"/>
    </w:rPr>
  </w:style>
  <w:style w:type="paragraph" w:customStyle="1" w:styleId="35">
    <w:name w:val="??3"/>
    <w:basedOn w:val="Normal"/>
    <w:next w:val="Normal"/>
    <w:rsid w:val="00DA2544"/>
    <w:pPr>
      <w:tabs>
        <w:tab w:val="left" w:pos="1134"/>
        <w:tab w:val="left" w:pos="1701"/>
        <w:tab w:val="left" w:pos="2268"/>
      </w:tabs>
      <w:bidi/>
      <w:ind w:left="2268" w:hanging="567"/>
    </w:pPr>
    <w:rPr>
      <w:rFonts w:cs="Narkisim"/>
      <w:sz w:val="20"/>
      <w:szCs w:val="24"/>
    </w:rPr>
  </w:style>
  <w:style w:type="character" w:customStyle="1" w:styleId="HeaderChar">
    <w:name w:val="Header Char"/>
    <w:basedOn w:val="DefaultParagraphFont"/>
    <w:link w:val="Header"/>
    <w:locked/>
    <w:rsid w:val="00CD662D"/>
    <w:rPr>
      <w:sz w:val="22"/>
      <w:szCs w:val="22"/>
    </w:rPr>
  </w:style>
  <w:style w:type="paragraph" w:customStyle="1" w:styleId="E4">
    <w:name w:val="E4"/>
    <w:basedOn w:val="E2"/>
    <w:link w:val="E40"/>
    <w:rsid w:val="00693CF3"/>
    <w:pPr>
      <w:tabs>
        <w:tab w:val="clear" w:pos="1134"/>
        <w:tab w:val="clear" w:pos="1701"/>
        <w:tab w:val="left" w:pos="2268"/>
        <w:tab w:val="left" w:pos="2835"/>
      </w:tabs>
      <w:autoSpaceDE/>
      <w:autoSpaceDN/>
      <w:adjustRightInd/>
      <w:ind w:left="2835"/>
    </w:pPr>
  </w:style>
  <w:style w:type="character" w:customStyle="1" w:styleId="E40">
    <w:name w:val="E4 תו"/>
    <w:basedOn w:val="DefaultParagraphFont"/>
    <w:link w:val="E4"/>
    <w:rsid w:val="00693CF3"/>
    <w:rPr>
      <w:sz w:val="22"/>
      <w:szCs w:val="24"/>
    </w:rPr>
  </w:style>
  <w:style w:type="character" w:customStyle="1" w:styleId="NormalIndentChar1">
    <w:name w:val="Normal Indent Char1"/>
    <w:aliases w:val="Char Char1, Char Char"/>
    <w:link w:val="NormalIndent"/>
    <w:locked/>
    <w:rsid w:val="00843FCF"/>
    <w:rPr>
      <w:sz w:val="22"/>
      <w:szCs w:val="22"/>
    </w:rPr>
  </w:style>
  <w:style w:type="paragraph" w:styleId="TableofAuthorities">
    <w:name w:val="table of authorities"/>
    <w:basedOn w:val="Normal"/>
    <w:next w:val="Normal"/>
    <w:rsid w:val="001262BA"/>
    <w:pPr>
      <w:tabs>
        <w:tab w:val="left" w:pos="1134"/>
      </w:tabs>
      <w:overflowPunct w:val="0"/>
      <w:autoSpaceDE w:val="0"/>
      <w:autoSpaceDN w:val="0"/>
      <w:bidi/>
      <w:adjustRightInd w:val="0"/>
      <w:ind w:left="220" w:hanging="220"/>
      <w:jc w:val="left"/>
      <w:textAlignment w:val="baseline"/>
    </w:pPr>
    <w:rPr>
      <w:rFonts w:cs="Narkisim"/>
      <w:sz w:val="20"/>
      <w:szCs w:val="24"/>
    </w:rPr>
  </w:style>
  <w:style w:type="paragraph" w:customStyle="1" w:styleId="t1">
    <w:name w:val="t1"/>
    <w:basedOn w:val="Normal"/>
    <w:rsid w:val="00CF60A6"/>
    <w:pPr>
      <w:widowControl/>
      <w:tabs>
        <w:tab w:val="left" w:pos="0"/>
        <w:tab w:val="left" w:pos="1134"/>
      </w:tabs>
      <w:suppressAutoHyphens/>
      <w:autoSpaceDE w:val="0"/>
      <w:autoSpaceDN w:val="0"/>
      <w:adjustRightInd w:val="0"/>
      <w:spacing w:line="240" w:lineRule="auto"/>
      <w:ind w:left="1134" w:hanging="1134"/>
      <w:jc w:val="left"/>
    </w:pPr>
    <w:rPr>
      <w:b/>
      <w:bCs/>
      <w:iCs/>
      <w:szCs w:val="20"/>
    </w:rPr>
  </w:style>
  <w:style w:type="paragraph" w:customStyle="1" w:styleId="3">
    <w:name w:val="מתובלטת 3"/>
    <w:basedOn w:val="Normal"/>
    <w:rsid w:val="00CD6835"/>
    <w:pPr>
      <w:widowControl/>
      <w:numPr>
        <w:numId w:val="3"/>
      </w:numPr>
      <w:overflowPunct w:val="0"/>
      <w:autoSpaceDE w:val="0"/>
      <w:autoSpaceDN w:val="0"/>
      <w:adjustRightInd w:val="0"/>
      <w:spacing w:line="240" w:lineRule="auto"/>
      <w:textAlignment w:val="baseline"/>
    </w:pPr>
  </w:style>
  <w:style w:type="paragraph" w:customStyle="1" w:styleId="41">
    <w:name w:val="à4"/>
    <w:basedOn w:val="25"/>
    <w:rsid w:val="003B6761"/>
    <w:pPr>
      <w:widowControl/>
      <w:tabs>
        <w:tab w:val="clear" w:pos="1134"/>
        <w:tab w:val="clear" w:pos="1701"/>
        <w:tab w:val="left" w:pos="2268"/>
        <w:tab w:val="left" w:pos="2835"/>
      </w:tabs>
      <w:overflowPunct/>
      <w:spacing w:line="240" w:lineRule="auto"/>
      <w:ind w:left="2835"/>
      <w:textAlignment w:val="auto"/>
    </w:pPr>
    <w:rPr>
      <w:szCs w:val="24"/>
    </w:rPr>
  </w:style>
  <w:style w:type="paragraph" w:customStyle="1" w:styleId="00">
    <w:name w:val="א0"/>
    <w:basedOn w:val="Normal"/>
    <w:link w:val="01"/>
    <w:uiPriority w:val="99"/>
    <w:rsid w:val="003B6E20"/>
    <w:pPr>
      <w:widowControl/>
      <w:bidi/>
    </w:pPr>
    <w:rPr>
      <w:rFonts w:cs="Narkisim"/>
      <w:szCs w:val="24"/>
      <w:lang w:eastAsia="he-IL"/>
    </w:rPr>
  </w:style>
  <w:style w:type="character" w:customStyle="1" w:styleId="01">
    <w:name w:val="א0 תו"/>
    <w:link w:val="00"/>
    <w:uiPriority w:val="99"/>
    <w:locked/>
    <w:rsid w:val="003B6E20"/>
    <w:rPr>
      <w:rFonts w:cs="Narkisim"/>
      <w:sz w:val="22"/>
      <w:szCs w:val="24"/>
      <w:lang w:eastAsia="he-IL"/>
    </w:rPr>
  </w:style>
  <w:style w:type="character" w:customStyle="1" w:styleId="hps">
    <w:name w:val="hps"/>
    <w:basedOn w:val="DefaultParagraphFont"/>
    <w:rsid w:val="00650C55"/>
  </w:style>
  <w:style w:type="character" w:customStyle="1" w:styleId="FooterChar">
    <w:name w:val="Footer Char"/>
    <w:basedOn w:val="DefaultParagraphFont"/>
    <w:link w:val="Footer"/>
    <w:rsid w:val="00DF2E5C"/>
    <w:rPr>
      <w:sz w:val="22"/>
      <w:szCs w:val="22"/>
    </w:rPr>
  </w:style>
  <w:style w:type="character" w:customStyle="1" w:styleId="CommentTextChar">
    <w:name w:val="Comment Text Char"/>
    <w:basedOn w:val="DefaultParagraphFont"/>
    <w:link w:val="CommentText"/>
    <w:uiPriority w:val="99"/>
    <w:rsid w:val="00BD31B9"/>
  </w:style>
  <w:style w:type="character" w:customStyle="1" w:styleId="FootnoteTextChar">
    <w:name w:val="Footnote Text Char"/>
    <w:aliases w:val="fn Char,Char Char Char Char, Char Char Char Char,טקסט הערות שוליים2 Char, תו תו Char,טקסט הערות שוליים1 Char, תו Char,תו Char,Footnote Text Char3 Char,Char Char Char Char3 Char,טקסט הערות שוליים111 Char1 Char,תו תו2111 Char2 Char"/>
    <w:basedOn w:val="DefaultParagraphFont"/>
    <w:link w:val="FootnoteText"/>
    <w:rsid w:val="00BD31B9"/>
  </w:style>
  <w:style w:type="character" w:customStyle="1" w:styleId="Heading5Char">
    <w:name w:val="Heading 5 Char"/>
    <w:aliases w:val="Level 3 - i Char"/>
    <w:basedOn w:val="DefaultParagraphFont"/>
    <w:link w:val="Heading5"/>
    <w:rsid w:val="00BD31B9"/>
    <w:rPr>
      <w:b/>
      <w:bCs/>
      <w:szCs w:val="22"/>
    </w:rPr>
  </w:style>
  <w:style w:type="character" w:customStyle="1" w:styleId="Heading6Char">
    <w:name w:val="Heading 6 Char"/>
    <w:aliases w:val="Legal Level 1. Char"/>
    <w:basedOn w:val="DefaultParagraphFont"/>
    <w:link w:val="Heading6"/>
    <w:rsid w:val="00BD31B9"/>
    <w:rPr>
      <w:b/>
      <w:sz w:val="22"/>
      <w:szCs w:val="22"/>
    </w:rPr>
  </w:style>
  <w:style w:type="character" w:customStyle="1" w:styleId="Heading7Char">
    <w:name w:val="Heading 7 Char"/>
    <w:aliases w:val="Legal Level 1.1. Char"/>
    <w:basedOn w:val="DefaultParagraphFont"/>
    <w:link w:val="Heading7"/>
    <w:rsid w:val="00BD31B9"/>
    <w:rPr>
      <w:b/>
      <w:bCs/>
      <w:sz w:val="22"/>
      <w:szCs w:val="22"/>
    </w:rPr>
  </w:style>
  <w:style w:type="character" w:customStyle="1" w:styleId="Heading8Char">
    <w:name w:val="Heading 8 Char"/>
    <w:aliases w:val="Legal Level 1.1.1. Char"/>
    <w:basedOn w:val="DefaultParagraphFont"/>
    <w:link w:val="Heading8"/>
    <w:rsid w:val="00BD31B9"/>
    <w:rPr>
      <w:b/>
      <w:sz w:val="22"/>
      <w:szCs w:val="22"/>
    </w:rPr>
  </w:style>
  <w:style w:type="character" w:customStyle="1" w:styleId="BodyTextIndentChar">
    <w:name w:val="Body Text Indent Char"/>
    <w:basedOn w:val="DefaultParagraphFont"/>
    <w:link w:val="BodyTextIndent"/>
    <w:rsid w:val="00BD31B9"/>
    <w:rPr>
      <w:sz w:val="22"/>
      <w:szCs w:val="22"/>
    </w:rPr>
  </w:style>
  <w:style w:type="character" w:customStyle="1" w:styleId="BodyTextIndent2Char">
    <w:name w:val="Body Text Indent 2 Char"/>
    <w:basedOn w:val="DefaultParagraphFont"/>
    <w:link w:val="BodyTextIndent2"/>
    <w:rsid w:val="00BD31B9"/>
    <w:rPr>
      <w:rFonts w:cs="Narkisim"/>
      <w:sz w:val="24"/>
      <w:szCs w:val="22"/>
    </w:rPr>
  </w:style>
  <w:style w:type="character" w:customStyle="1" w:styleId="CommentSubjectChar">
    <w:name w:val="Comment Subject Char"/>
    <w:basedOn w:val="CommentTextChar"/>
    <w:link w:val="CommentSubject"/>
    <w:uiPriority w:val="99"/>
    <w:rsid w:val="00BD31B9"/>
    <w:rPr>
      <w:b/>
      <w:bCs/>
    </w:rPr>
  </w:style>
  <w:style w:type="character" w:customStyle="1" w:styleId="QuoteChar">
    <w:name w:val="Quote Char"/>
    <w:basedOn w:val="DefaultParagraphFont"/>
    <w:link w:val="Quote"/>
    <w:rsid w:val="00BD31B9"/>
    <w:rPr>
      <w:rFonts w:ascii="Arial" w:hAnsi="Arial" w:cs="Arial"/>
    </w:rPr>
  </w:style>
  <w:style w:type="numbering" w:customStyle="1" w:styleId="LFO8">
    <w:name w:val="LFO8"/>
    <w:rsid w:val="00DE27CD"/>
    <w:pPr>
      <w:numPr>
        <w:numId w:val="4"/>
      </w:numPr>
    </w:pPr>
  </w:style>
  <w:style w:type="character" w:customStyle="1" w:styleId="NormalIndentChar">
    <w:name w:val="Normal Indent Char"/>
    <w:locked/>
    <w:rsid w:val="003E096C"/>
    <w:rPr>
      <w:sz w:val="24"/>
      <w:lang w:val="en-US" w:eastAsia="en-US"/>
    </w:rPr>
  </w:style>
  <w:style w:type="paragraph" w:customStyle="1" w:styleId="a2">
    <w:name w:val="כותרת"/>
    <w:basedOn w:val="Normal"/>
    <w:rsid w:val="00AD1621"/>
    <w:pPr>
      <w:tabs>
        <w:tab w:val="left" w:pos="567"/>
        <w:tab w:val="left" w:pos="1134"/>
        <w:tab w:val="left" w:pos="1701"/>
        <w:tab w:val="left" w:pos="2268"/>
      </w:tabs>
      <w:bidi/>
      <w:spacing w:before="120" w:after="120" w:line="280" w:lineRule="exact"/>
      <w:ind w:left="57"/>
    </w:pPr>
    <w:rPr>
      <w:rFonts w:ascii="Tahoma" w:hAnsi="Tahoma" w:cs="Arial"/>
      <w:b/>
      <w:bCs/>
      <w:sz w:val="18"/>
      <w:szCs w:val="24"/>
    </w:rPr>
  </w:style>
  <w:style w:type="paragraph" w:customStyle="1" w:styleId="200">
    <w:name w:val="20"/>
    <w:basedOn w:val="Normal"/>
    <w:rsid w:val="007E1993"/>
    <w:pPr>
      <w:widowControl/>
      <w:spacing w:before="100" w:beforeAutospacing="1" w:after="100" w:afterAutospacing="1" w:line="240" w:lineRule="auto"/>
      <w:jc w:val="left"/>
    </w:pPr>
    <w:rPr>
      <w:rFonts w:eastAsiaTheme="minorHAnsi"/>
      <w:sz w:val="24"/>
      <w:szCs w:val="24"/>
    </w:rPr>
  </w:style>
  <w:style w:type="paragraph" w:customStyle="1" w:styleId="400">
    <w:name w:val="40"/>
    <w:basedOn w:val="Normal"/>
    <w:rsid w:val="007E1993"/>
    <w:pPr>
      <w:widowControl/>
      <w:spacing w:before="100" w:beforeAutospacing="1" w:after="100" w:afterAutospacing="1" w:line="240" w:lineRule="auto"/>
      <w:jc w:val="left"/>
    </w:pPr>
    <w:rPr>
      <w:rFonts w:eastAsiaTheme="minorHAnsi"/>
      <w:sz w:val="24"/>
      <w:szCs w:val="24"/>
    </w:rPr>
  </w:style>
  <w:style w:type="paragraph" w:customStyle="1" w:styleId="300">
    <w:name w:val="30"/>
    <w:basedOn w:val="Normal"/>
    <w:rsid w:val="007E1993"/>
    <w:pPr>
      <w:widowControl/>
      <w:spacing w:before="100" w:beforeAutospacing="1" w:after="100" w:afterAutospacing="1" w:line="240" w:lineRule="auto"/>
      <w:jc w:val="left"/>
    </w:pPr>
    <w:rPr>
      <w:rFonts w:eastAsiaTheme="minorHAnsi"/>
      <w:sz w:val="24"/>
      <w:szCs w:val="24"/>
    </w:rPr>
  </w:style>
  <w:style w:type="character" w:customStyle="1" w:styleId="apple-converted-space">
    <w:name w:val="apple-converted-space"/>
    <w:basedOn w:val="DefaultParagraphFont"/>
    <w:rsid w:val="007E1993"/>
  </w:style>
  <w:style w:type="paragraph" w:customStyle="1" w:styleId="SimpleL1">
    <w:name w:val="Simple_L1"/>
    <w:basedOn w:val="Normal"/>
    <w:uiPriority w:val="49"/>
    <w:qFormat/>
    <w:rsid w:val="00A75107"/>
    <w:pPr>
      <w:widowControl/>
      <w:numPr>
        <w:numId w:val="5"/>
      </w:numPr>
      <w:spacing w:after="240" w:line="240" w:lineRule="auto"/>
      <w:outlineLvl w:val="0"/>
    </w:pPr>
    <w:rPr>
      <w:rFonts w:ascii="Arial" w:hAnsi="Arial" w:cs="Arial"/>
      <w:sz w:val="20"/>
      <w:szCs w:val="20"/>
      <w:lang w:val="en-GB" w:eastAsia="en-CA" w:bidi="ar-SA"/>
    </w:rPr>
  </w:style>
  <w:style w:type="paragraph" w:customStyle="1" w:styleId="SimpleL2">
    <w:name w:val="Simple_L2"/>
    <w:basedOn w:val="Normal"/>
    <w:uiPriority w:val="49"/>
    <w:qFormat/>
    <w:rsid w:val="00A75107"/>
    <w:pPr>
      <w:widowControl/>
      <w:numPr>
        <w:ilvl w:val="1"/>
        <w:numId w:val="5"/>
      </w:numPr>
      <w:spacing w:after="240" w:line="240" w:lineRule="auto"/>
      <w:outlineLvl w:val="1"/>
    </w:pPr>
    <w:rPr>
      <w:rFonts w:ascii="Arial" w:hAnsi="Arial" w:cs="Arial"/>
      <w:sz w:val="20"/>
      <w:szCs w:val="20"/>
      <w:lang w:val="en-GB" w:eastAsia="en-CA" w:bidi="ar-SA"/>
    </w:rPr>
  </w:style>
  <w:style w:type="paragraph" w:customStyle="1" w:styleId="SimpleL3">
    <w:name w:val="Simple_L3"/>
    <w:basedOn w:val="Normal"/>
    <w:uiPriority w:val="49"/>
    <w:qFormat/>
    <w:rsid w:val="00A75107"/>
    <w:pPr>
      <w:widowControl/>
      <w:numPr>
        <w:ilvl w:val="2"/>
        <w:numId w:val="5"/>
      </w:numPr>
      <w:spacing w:after="240" w:line="240" w:lineRule="auto"/>
      <w:outlineLvl w:val="2"/>
    </w:pPr>
    <w:rPr>
      <w:rFonts w:ascii="Arial" w:hAnsi="Arial" w:cs="Arial"/>
      <w:sz w:val="20"/>
      <w:szCs w:val="20"/>
      <w:lang w:val="en-GB" w:eastAsia="en-CA" w:bidi="ar-SA"/>
    </w:rPr>
  </w:style>
  <w:style w:type="paragraph" w:customStyle="1" w:styleId="SimpleL4">
    <w:name w:val="Simple_L4"/>
    <w:basedOn w:val="Normal"/>
    <w:uiPriority w:val="49"/>
    <w:qFormat/>
    <w:rsid w:val="00A75107"/>
    <w:pPr>
      <w:widowControl/>
      <w:numPr>
        <w:ilvl w:val="3"/>
        <w:numId w:val="5"/>
      </w:numPr>
      <w:spacing w:after="240" w:line="240" w:lineRule="auto"/>
      <w:outlineLvl w:val="3"/>
    </w:pPr>
    <w:rPr>
      <w:rFonts w:ascii="Arial" w:hAnsi="Arial" w:cs="Arial"/>
      <w:sz w:val="20"/>
      <w:szCs w:val="20"/>
      <w:lang w:val="en-GB" w:eastAsia="en-CA" w:bidi="ar-SA"/>
    </w:rPr>
  </w:style>
  <w:style w:type="paragraph" w:customStyle="1" w:styleId="SimpleL5">
    <w:name w:val="Simple_L5"/>
    <w:basedOn w:val="Normal"/>
    <w:uiPriority w:val="49"/>
    <w:qFormat/>
    <w:rsid w:val="00A75107"/>
    <w:pPr>
      <w:widowControl/>
      <w:numPr>
        <w:ilvl w:val="4"/>
        <w:numId w:val="5"/>
      </w:numPr>
      <w:spacing w:after="240" w:line="240" w:lineRule="auto"/>
      <w:outlineLvl w:val="4"/>
    </w:pPr>
    <w:rPr>
      <w:rFonts w:ascii="Arial" w:hAnsi="Arial" w:cs="Arial"/>
      <w:sz w:val="20"/>
      <w:szCs w:val="20"/>
      <w:lang w:val="en-GB" w:eastAsia="en-CA" w:bidi="ar-SA"/>
    </w:rPr>
  </w:style>
  <w:style w:type="numbering" w:customStyle="1" w:styleId="SimpleList">
    <w:name w:val="_Simple List"/>
    <w:basedOn w:val="NoList"/>
    <w:rsid w:val="00A75107"/>
    <w:pPr>
      <w:numPr>
        <w:numId w:val="6"/>
      </w:numPr>
    </w:pPr>
  </w:style>
  <w:style w:type="paragraph" w:customStyle="1" w:styleId="BodyTextIndent1">
    <w:name w:val="#BodyText=Indent 1"/>
    <w:basedOn w:val="Normal"/>
    <w:qFormat/>
    <w:rsid w:val="00A75107"/>
    <w:pPr>
      <w:widowControl/>
      <w:spacing w:after="240" w:line="240" w:lineRule="auto"/>
      <w:ind w:left="567"/>
    </w:pPr>
    <w:rPr>
      <w:rFonts w:ascii="Arial" w:hAnsi="Arial" w:cs="Arial"/>
      <w:sz w:val="20"/>
      <w:szCs w:val="20"/>
      <w:lang w:val="en-GB" w:eastAsia="en-CA" w:bidi="ar-SA"/>
    </w:rPr>
  </w:style>
  <w:style w:type="paragraph" w:customStyle="1" w:styleId="StandardL1">
    <w:name w:val="Standard_L1"/>
    <w:basedOn w:val="Normal"/>
    <w:next w:val="StandardL2"/>
    <w:uiPriority w:val="49"/>
    <w:qFormat/>
    <w:rsid w:val="00A75107"/>
    <w:pPr>
      <w:keepNext/>
      <w:widowControl/>
      <w:numPr>
        <w:numId w:val="7"/>
      </w:numPr>
      <w:spacing w:after="240" w:line="240" w:lineRule="auto"/>
      <w:outlineLvl w:val="0"/>
    </w:pPr>
    <w:rPr>
      <w:rFonts w:ascii="Arial" w:hAnsi="Arial" w:cs="Arial"/>
      <w:b/>
      <w:bCs/>
      <w:sz w:val="24"/>
      <w:szCs w:val="24"/>
      <w:lang w:val="en-GB" w:eastAsia="en-CA" w:bidi="ar-SA"/>
    </w:rPr>
  </w:style>
  <w:style w:type="paragraph" w:customStyle="1" w:styleId="StandardL2">
    <w:name w:val="Standard_L2"/>
    <w:basedOn w:val="Normal"/>
    <w:uiPriority w:val="49"/>
    <w:qFormat/>
    <w:rsid w:val="00A75107"/>
    <w:pPr>
      <w:widowControl/>
      <w:numPr>
        <w:ilvl w:val="1"/>
        <w:numId w:val="7"/>
      </w:numPr>
      <w:spacing w:after="240" w:line="240" w:lineRule="auto"/>
      <w:outlineLvl w:val="1"/>
    </w:pPr>
    <w:rPr>
      <w:rFonts w:ascii="Arial" w:hAnsi="Arial" w:cs="Arial"/>
      <w:sz w:val="20"/>
      <w:szCs w:val="20"/>
      <w:lang w:val="en-GB" w:eastAsia="en-CA" w:bidi="ar-SA"/>
    </w:rPr>
  </w:style>
  <w:style w:type="paragraph" w:customStyle="1" w:styleId="StandardL3">
    <w:name w:val="Standard_L3"/>
    <w:basedOn w:val="Normal"/>
    <w:uiPriority w:val="49"/>
    <w:qFormat/>
    <w:rsid w:val="00A75107"/>
    <w:pPr>
      <w:widowControl/>
      <w:numPr>
        <w:ilvl w:val="2"/>
        <w:numId w:val="7"/>
      </w:numPr>
      <w:spacing w:after="240" w:line="240" w:lineRule="auto"/>
      <w:outlineLvl w:val="2"/>
    </w:pPr>
    <w:rPr>
      <w:rFonts w:ascii="Arial" w:hAnsi="Arial" w:cs="Arial"/>
      <w:sz w:val="20"/>
      <w:szCs w:val="20"/>
      <w:lang w:val="en-GB" w:eastAsia="en-CA" w:bidi="ar-SA"/>
    </w:rPr>
  </w:style>
  <w:style w:type="paragraph" w:customStyle="1" w:styleId="StandardL4">
    <w:name w:val="Standard_L4"/>
    <w:basedOn w:val="Normal"/>
    <w:uiPriority w:val="49"/>
    <w:qFormat/>
    <w:rsid w:val="00A75107"/>
    <w:pPr>
      <w:widowControl/>
      <w:numPr>
        <w:ilvl w:val="3"/>
        <w:numId w:val="7"/>
      </w:numPr>
      <w:spacing w:after="240" w:line="240" w:lineRule="auto"/>
      <w:outlineLvl w:val="3"/>
    </w:pPr>
    <w:rPr>
      <w:rFonts w:ascii="Arial" w:hAnsi="Arial" w:cs="Arial"/>
      <w:sz w:val="20"/>
      <w:szCs w:val="20"/>
      <w:lang w:val="en-GB" w:eastAsia="en-CA" w:bidi="ar-SA"/>
    </w:rPr>
  </w:style>
  <w:style w:type="paragraph" w:customStyle="1" w:styleId="StandardL5">
    <w:name w:val="Standard_L5"/>
    <w:basedOn w:val="Normal"/>
    <w:uiPriority w:val="49"/>
    <w:qFormat/>
    <w:rsid w:val="00A75107"/>
    <w:pPr>
      <w:widowControl/>
      <w:numPr>
        <w:ilvl w:val="4"/>
        <w:numId w:val="7"/>
      </w:numPr>
      <w:spacing w:after="240" w:line="240" w:lineRule="auto"/>
      <w:outlineLvl w:val="4"/>
    </w:pPr>
    <w:rPr>
      <w:rFonts w:ascii="Arial" w:hAnsi="Arial" w:cs="Arial"/>
      <w:sz w:val="20"/>
      <w:szCs w:val="20"/>
      <w:lang w:val="en-GB" w:eastAsia="en-CA" w:bidi="ar-SA"/>
    </w:rPr>
  </w:style>
  <w:style w:type="paragraph" w:customStyle="1" w:styleId="StandardL6">
    <w:name w:val="Standard_L6"/>
    <w:basedOn w:val="Normal"/>
    <w:uiPriority w:val="49"/>
    <w:qFormat/>
    <w:rsid w:val="00A75107"/>
    <w:pPr>
      <w:widowControl/>
      <w:numPr>
        <w:ilvl w:val="5"/>
        <w:numId w:val="7"/>
      </w:numPr>
      <w:spacing w:after="240" w:line="240" w:lineRule="auto"/>
      <w:outlineLvl w:val="5"/>
    </w:pPr>
    <w:rPr>
      <w:rFonts w:ascii="Arial" w:hAnsi="Arial" w:cs="Arial"/>
      <w:sz w:val="20"/>
      <w:szCs w:val="20"/>
      <w:lang w:val="en-GB" w:eastAsia="en-CA" w:bidi="ar-SA"/>
    </w:rPr>
  </w:style>
  <w:style w:type="paragraph" w:customStyle="1" w:styleId="StandardL7">
    <w:name w:val="Standard_L7"/>
    <w:basedOn w:val="Normal"/>
    <w:uiPriority w:val="49"/>
    <w:qFormat/>
    <w:rsid w:val="00A75107"/>
    <w:pPr>
      <w:widowControl/>
      <w:numPr>
        <w:ilvl w:val="6"/>
        <w:numId w:val="7"/>
      </w:numPr>
      <w:spacing w:after="240" w:line="240" w:lineRule="auto"/>
      <w:outlineLvl w:val="6"/>
    </w:pPr>
    <w:rPr>
      <w:rFonts w:ascii="Arial" w:hAnsi="Arial" w:cs="Arial"/>
      <w:sz w:val="20"/>
      <w:szCs w:val="20"/>
      <w:lang w:val="en-GB" w:eastAsia="en-CA" w:bidi="ar-SA"/>
    </w:rPr>
  </w:style>
  <w:style w:type="paragraph" w:customStyle="1" w:styleId="StandardL8">
    <w:name w:val="Standard_L8"/>
    <w:basedOn w:val="Normal"/>
    <w:uiPriority w:val="49"/>
    <w:qFormat/>
    <w:rsid w:val="00A75107"/>
    <w:pPr>
      <w:widowControl/>
      <w:numPr>
        <w:ilvl w:val="7"/>
        <w:numId w:val="7"/>
      </w:numPr>
      <w:spacing w:after="240" w:line="240" w:lineRule="auto"/>
      <w:outlineLvl w:val="7"/>
    </w:pPr>
    <w:rPr>
      <w:rFonts w:ascii="Arial" w:hAnsi="Arial" w:cs="Arial"/>
      <w:sz w:val="20"/>
      <w:szCs w:val="20"/>
      <w:lang w:val="en-GB" w:eastAsia="en-CA" w:bidi="ar-SA"/>
    </w:rPr>
  </w:style>
  <w:style w:type="paragraph" w:customStyle="1" w:styleId="StandardL9">
    <w:name w:val="Standard_L9"/>
    <w:basedOn w:val="Normal"/>
    <w:uiPriority w:val="49"/>
    <w:qFormat/>
    <w:rsid w:val="00A75107"/>
    <w:pPr>
      <w:widowControl/>
      <w:numPr>
        <w:ilvl w:val="8"/>
        <w:numId w:val="7"/>
      </w:numPr>
      <w:spacing w:after="240" w:line="240" w:lineRule="auto"/>
      <w:ind w:hanging="567"/>
      <w:outlineLvl w:val="8"/>
    </w:pPr>
    <w:rPr>
      <w:rFonts w:ascii="Arial" w:hAnsi="Arial" w:cs="Arial"/>
      <w:sz w:val="20"/>
      <w:szCs w:val="20"/>
      <w:lang w:val="en-GB" w:eastAsia="en-CA" w:bidi="ar-SA"/>
    </w:rPr>
  </w:style>
  <w:style w:type="numbering" w:customStyle="1" w:styleId="StandardList">
    <w:name w:val="_Standard List^"/>
    <w:basedOn w:val="NoList"/>
    <w:rsid w:val="00A75107"/>
    <w:pPr>
      <w:numPr>
        <w:numId w:val="8"/>
      </w:numPr>
    </w:pPr>
  </w:style>
  <w:style w:type="paragraph" w:customStyle="1" w:styleId="Default">
    <w:name w:val="Default"/>
    <w:rsid w:val="002C5C3F"/>
    <w:pPr>
      <w:autoSpaceDE w:val="0"/>
      <w:autoSpaceDN w:val="0"/>
      <w:adjustRightInd w:val="0"/>
    </w:pPr>
    <w:rPr>
      <w:rFonts w:ascii="Arial" w:eastAsiaTheme="minorHAnsi" w:hAnsi="Arial" w:cs="Arial"/>
      <w:color w:val="000000"/>
      <w:sz w:val="24"/>
      <w:szCs w:val="24"/>
    </w:rPr>
  </w:style>
  <w:style w:type="paragraph" w:customStyle="1" w:styleId="6">
    <w:name w:val="מא6"/>
    <w:basedOn w:val="Normal"/>
    <w:qFormat/>
    <w:rsid w:val="00640494"/>
    <w:pPr>
      <w:widowControl/>
      <w:ind w:left="3969" w:hanging="567"/>
    </w:pPr>
  </w:style>
  <w:style w:type="paragraph" w:styleId="MacroText">
    <w:name w:val="macro"/>
    <w:link w:val="MacroTextChar"/>
    <w:semiHidden/>
    <w:rsid w:val="00640494"/>
    <w:pPr>
      <w:tabs>
        <w:tab w:val="left" w:pos="480"/>
        <w:tab w:val="left" w:pos="960"/>
        <w:tab w:val="left" w:pos="1440"/>
        <w:tab w:val="left" w:pos="1920"/>
        <w:tab w:val="left" w:pos="2400"/>
        <w:tab w:val="left" w:pos="2880"/>
        <w:tab w:val="left" w:pos="3360"/>
        <w:tab w:val="left" w:pos="3840"/>
        <w:tab w:val="left" w:pos="4320"/>
      </w:tabs>
      <w:spacing w:line="290" w:lineRule="exact"/>
    </w:pPr>
    <w:rPr>
      <w:rFonts w:ascii="Courier New" w:hAnsi="Courier New"/>
      <w:lang w:val="en-GB" w:bidi="ar-SA"/>
    </w:rPr>
  </w:style>
  <w:style w:type="character" w:customStyle="1" w:styleId="MacroTextChar">
    <w:name w:val="Macro Text Char"/>
    <w:basedOn w:val="DefaultParagraphFont"/>
    <w:link w:val="MacroText"/>
    <w:semiHidden/>
    <w:rsid w:val="00640494"/>
    <w:rPr>
      <w:rFonts w:ascii="Courier New" w:hAnsi="Courier New"/>
      <w:lang w:val="en-GB" w:bidi="ar-SA"/>
    </w:rPr>
  </w:style>
  <w:style w:type="character" w:customStyle="1" w:styleId="BodyTextChar0">
    <w:name w:val="Body Text Char"/>
    <w:basedOn w:val="DefaultParagraphFont"/>
    <w:link w:val="BodyText"/>
    <w:rsid w:val="00640494"/>
    <w:rPr>
      <w:color w:val="000000"/>
      <w:szCs w:val="17"/>
      <w:lang w:bidi="ar-SA"/>
    </w:rPr>
  </w:style>
  <w:style w:type="character" w:customStyle="1" w:styleId="BodyText2Char">
    <w:name w:val="Body Text 2 Char"/>
    <w:basedOn w:val="DefaultParagraphFont"/>
    <w:link w:val="BodyText2"/>
    <w:rsid w:val="00640494"/>
    <w:rPr>
      <w:szCs w:val="16"/>
      <w:lang w:bidi="ar-SA"/>
    </w:rPr>
  </w:style>
  <w:style w:type="character" w:customStyle="1" w:styleId="BodyText3Char">
    <w:name w:val="Body Text 3 Char"/>
    <w:basedOn w:val="DefaultParagraphFont"/>
    <w:link w:val="BodyText3"/>
    <w:rsid w:val="00640494"/>
    <w:rPr>
      <w:b/>
      <w:bCs/>
      <w:lang w:val="en-GB" w:bidi="ar-SA"/>
    </w:rPr>
  </w:style>
  <w:style w:type="character" w:customStyle="1" w:styleId="BodyTextIndent3Char">
    <w:name w:val="Body Text Indent 3 Char"/>
    <w:aliases w:val="i3 Char"/>
    <w:basedOn w:val="DefaultParagraphFont"/>
    <w:link w:val="BodyTextIndent3"/>
    <w:rsid w:val="00640494"/>
    <w:rPr>
      <w:sz w:val="24"/>
      <w:lang w:val="en-GB" w:eastAsia="he-IL"/>
    </w:rPr>
  </w:style>
  <w:style w:type="character" w:customStyle="1" w:styleId="BalloonTextChar">
    <w:name w:val="Balloon Text Char"/>
    <w:basedOn w:val="DefaultParagraphFont"/>
    <w:link w:val="BalloonText"/>
    <w:uiPriority w:val="99"/>
    <w:rsid w:val="00640494"/>
    <w:rPr>
      <w:rFonts w:ascii="Tahoma" w:hAnsi="Tahoma" w:cs="Tahoma"/>
      <w:sz w:val="16"/>
      <w:szCs w:val="16"/>
    </w:rPr>
  </w:style>
  <w:style w:type="paragraph" w:customStyle="1" w:styleId="Tickbox">
    <w:name w:val="Tickbox"/>
    <w:uiPriority w:val="99"/>
    <w:rsid w:val="00640494"/>
    <w:pPr>
      <w:widowControl w:val="0"/>
      <w:autoSpaceDE w:val="0"/>
      <w:autoSpaceDN w:val="0"/>
      <w:adjustRightInd w:val="0"/>
      <w:jc w:val="center"/>
    </w:pPr>
    <w:rPr>
      <w:rFonts w:ascii="Arial" w:hAnsi="Arial" w:cs="Arial"/>
      <w:color w:val="000000"/>
      <w:sz w:val="16"/>
      <w:szCs w:val="16"/>
      <w:lang w:bidi="ar-SA"/>
    </w:rPr>
  </w:style>
  <w:style w:type="paragraph" w:styleId="Revision">
    <w:name w:val="Revision"/>
    <w:hidden/>
    <w:uiPriority w:val="99"/>
    <w:semiHidden/>
    <w:rsid w:val="00640494"/>
    <w:rPr>
      <w:sz w:val="24"/>
      <w:lang w:val="en-GB" w:bidi="ar-SA"/>
    </w:rPr>
  </w:style>
  <w:style w:type="paragraph" w:customStyle="1" w:styleId="13">
    <w:name w:val="הצעת מחיר1"/>
    <w:basedOn w:val="NormalE"/>
    <w:qFormat/>
    <w:rsid w:val="00640494"/>
    <w:pPr>
      <w:keepLines/>
      <w:widowControl/>
      <w:ind w:left="1418" w:right="1418"/>
    </w:pPr>
    <w:rPr>
      <w:rFonts w:ascii="Arial" w:hAnsi="Arial" w:cs="Arial"/>
      <w:sz w:val="20"/>
      <w:szCs w:val="20"/>
    </w:rPr>
  </w:style>
  <w:style w:type="paragraph" w:customStyle="1" w:styleId="B">
    <w:name w:val="B"/>
    <w:basedOn w:val="Normal"/>
    <w:rsid w:val="00640494"/>
    <w:pPr>
      <w:widowControl/>
      <w:pBdr>
        <w:bottom w:val="single" w:sz="6" w:space="1" w:color="auto"/>
      </w:pBdr>
      <w:overflowPunct w:val="0"/>
      <w:autoSpaceDE w:val="0"/>
      <w:autoSpaceDN w:val="0"/>
      <w:adjustRightInd w:val="0"/>
      <w:spacing w:line="240" w:lineRule="auto"/>
      <w:jc w:val="center"/>
      <w:textAlignment w:val="baseline"/>
    </w:pPr>
    <w:rPr>
      <w:b/>
      <w:bCs/>
    </w:rPr>
  </w:style>
  <w:style w:type="paragraph" w:customStyle="1" w:styleId="tab1">
    <w:name w:val="tab1"/>
    <w:basedOn w:val="Normal"/>
    <w:link w:val="tab10"/>
    <w:rsid w:val="00640494"/>
    <w:pPr>
      <w:widowControl/>
      <w:tabs>
        <w:tab w:val="left" w:pos="113"/>
        <w:tab w:val="left" w:pos="227"/>
        <w:tab w:val="left" w:pos="340"/>
      </w:tabs>
      <w:overflowPunct w:val="0"/>
      <w:autoSpaceDE w:val="0"/>
      <w:autoSpaceDN w:val="0"/>
      <w:adjustRightInd w:val="0"/>
      <w:spacing w:line="240" w:lineRule="exact"/>
      <w:ind w:left="284" w:hanging="142"/>
      <w:textAlignment w:val="baseline"/>
    </w:pPr>
    <w:rPr>
      <w:sz w:val="21"/>
      <w:szCs w:val="21"/>
    </w:rPr>
  </w:style>
  <w:style w:type="character" w:customStyle="1" w:styleId="tab10">
    <w:name w:val="tab1 תו"/>
    <w:basedOn w:val="DefaultParagraphFont"/>
    <w:link w:val="tab1"/>
    <w:rsid w:val="00640494"/>
    <w:rPr>
      <w:sz w:val="21"/>
      <w:szCs w:val="21"/>
    </w:rPr>
  </w:style>
  <w:style w:type="paragraph" w:styleId="TOC9">
    <w:name w:val="toc 9"/>
    <w:basedOn w:val="Normal"/>
    <w:next w:val="Normal"/>
    <w:autoRedefine/>
    <w:rsid w:val="00640494"/>
    <w:pPr>
      <w:widowControl/>
      <w:tabs>
        <w:tab w:val="right" w:leader="dot" w:pos="9406"/>
      </w:tabs>
      <w:overflowPunct w:val="0"/>
      <w:autoSpaceDE w:val="0"/>
      <w:autoSpaceDN w:val="0"/>
      <w:adjustRightInd w:val="0"/>
      <w:spacing w:line="240" w:lineRule="auto"/>
      <w:ind w:right="1760"/>
      <w:textAlignment w:val="baseline"/>
    </w:pPr>
  </w:style>
  <w:style w:type="paragraph" w:customStyle="1" w:styleId="t2">
    <w:name w:val="t2"/>
    <w:basedOn w:val="Normal"/>
    <w:rsid w:val="00640494"/>
    <w:pPr>
      <w:widowControl/>
      <w:tabs>
        <w:tab w:val="left" w:pos="1134"/>
        <w:tab w:val="left" w:pos="1701"/>
      </w:tabs>
      <w:autoSpaceDE w:val="0"/>
      <w:autoSpaceDN w:val="0"/>
      <w:adjustRightInd w:val="0"/>
      <w:spacing w:line="240" w:lineRule="auto"/>
      <w:ind w:left="1701" w:hanging="567"/>
    </w:pPr>
    <w:rPr>
      <w:bCs/>
      <w:iCs/>
      <w:spacing w:val="-2"/>
    </w:rPr>
  </w:style>
  <w:style w:type="paragraph" w:customStyle="1" w:styleId="t3">
    <w:name w:val="t3"/>
    <w:basedOn w:val="Normal"/>
    <w:rsid w:val="00640494"/>
    <w:pPr>
      <w:widowControl/>
      <w:tabs>
        <w:tab w:val="left" w:pos="1701"/>
        <w:tab w:val="left" w:pos="2268"/>
      </w:tabs>
      <w:autoSpaceDE w:val="0"/>
      <w:autoSpaceDN w:val="0"/>
      <w:adjustRightInd w:val="0"/>
      <w:spacing w:line="240" w:lineRule="auto"/>
      <w:ind w:left="2268" w:hanging="567"/>
    </w:pPr>
    <w:rPr>
      <w:bCs/>
      <w:iCs/>
      <w:spacing w:val="-2"/>
    </w:rPr>
  </w:style>
  <w:style w:type="paragraph" w:customStyle="1" w:styleId="27">
    <w:name w:val="הצעת מחיר2"/>
    <w:basedOn w:val="NormalE"/>
    <w:qFormat/>
    <w:rsid w:val="00640494"/>
    <w:pPr>
      <w:keepLines/>
      <w:widowControl/>
      <w:overflowPunct w:val="0"/>
      <w:autoSpaceDE w:val="0"/>
      <w:autoSpaceDN w:val="0"/>
      <w:adjustRightInd w:val="0"/>
      <w:spacing w:line="240" w:lineRule="auto"/>
      <w:ind w:left="1418" w:right="1418"/>
      <w:textAlignment w:val="baseline"/>
    </w:pPr>
    <w:rPr>
      <w:rFonts w:ascii="Arial" w:hAnsi="Arial" w:cs="Arial"/>
      <w:sz w:val="20"/>
      <w:szCs w:val="20"/>
    </w:rPr>
  </w:style>
  <w:style w:type="paragraph" w:customStyle="1" w:styleId="t9">
    <w:name w:val="t9"/>
    <w:basedOn w:val="Normal"/>
    <w:rsid w:val="00640494"/>
    <w:pPr>
      <w:widowControl/>
      <w:tabs>
        <w:tab w:val="left" w:pos="0"/>
        <w:tab w:val="left" w:pos="1134"/>
      </w:tabs>
      <w:overflowPunct w:val="0"/>
      <w:autoSpaceDE w:val="0"/>
      <w:autoSpaceDN w:val="0"/>
      <w:adjustRightInd w:val="0"/>
      <w:spacing w:line="240" w:lineRule="auto"/>
      <w:ind w:left="1134" w:hanging="1134"/>
      <w:jc w:val="left"/>
      <w:textAlignment w:val="baseline"/>
    </w:pPr>
  </w:style>
  <w:style w:type="paragraph" w:styleId="TOC1">
    <w:name w:val="toc 1"/>
    <w:basedOn w:val="Normal"/>
    <w:next w:val="Normal"/>
    <w:uiPriority w:val="39"/>
    <w:qFormat/>
    <w:rsid w:val="00640494"/>
    <w:pPr>
      <w:widowControl/>
      <w:overflowPunct w:val="0"/>
      <w:autoSpaceDE w:val="0"/>
      <w:autoSpaceDN w:val="0"/>
      <w:adjustRightInd w:val="0"/>
      <w:spacing w:line="324" w:lineRule="auto"/>
      <w:ind w:left="964" w:hanging="964"/>
      <w:textAlignment w:val="baseline"/>
    </w:pPr>
    <w:rPr>
      <w:noProof/>
      <w:sz w:val="20"/>
      <w:szCs w:val="20"/>
    </w:rPr>
  </w:style>
  <w:style w:type="paragraph" w:customStyle="1" w:styleId="a3">
    <w:name w:val="úçúåðä"/>
    <w:basedOn w:val="Header"/>
    <w:rsid w:val="00640494"/>
    <w:pPr>
      <w:widowControl/>
      <w:overflowPunct w:val="0"/>
      <w:autoSpaceDE w:val="0"/>
      <w:autoSpaceDN w:val="0"/>
      <w:adjustRightInd w:val="0"/>
      <w:spacing w:line="240" w:lineRule="exact"/>
      <w:ind w:left="57" w:firstLine="57"/>
      <w:jc w:val="left"/>
      <w:textAlignment w:val="baseline"/>
    </w:pPr>
    <w:rPr>
      <w:b/>
      <w:bCs/>
      <w:sz w:val="16"/>
      <w:szCs w:val="20"/>
    </w:rPr>
  </w:style>
  <w:style w:type="character" w:customStyle="1" w:styleId="SubtitleChar">
    <w:name w:val="Subtitle Char"/>
    <w:basedOn w:val="DefaultParagraphFont"/>
    <w:link w:val="Subtitle"/>
    <w:rsid w:val="00640494"/>
    <w:rPr>
      <w:rFonts w:ascii="Arial" w:hAnsi="Arial" w:cs="Narkisim"/>
      <w:b/>
      <w:bCs/>
      <w:sz w:val="22"/>
    </w:rPr>
  </w:style>
  <w:style w:type="paragraph" w:customStyle="1" w:styleId="52">
    <w:name w:val="סגנון à5 + שמאל"/>
    <w:basedOn w:val="Normal"/>
    <w:autoRedefine/>
    <w:rsid w:val="00640494"/>
    <w:pPr>
      <w:widowControl/>
      <w:tabs>
        <w:tab w:val="left" w:pos="567"/>
        <w:tab w:val="left" w:pos="1134"/>
        <w:tab w:val="left" w:pos="1701"/>
        <w:tab w:val="left" w:pos="2268"/>
        <w:tab w:val="left" w:pos="2835"/>
        <w:tab w:val="left" w:pos="3402"/>
      </w:tabs>
      <w:overflowPunct w:val="0"/>
      <w:autoSpaceDE w:val="0"/>
      <w:autoSpaceDN w:val="0"/>
      <w:adjustRightInd w:val="0"/>
      <w:spacing w:line="240" w:lineRule="auto"/>
      <w:ind w:left="2835"/>
      <w:jc w:val="left"/>
      <w:textAlignment w:val="baseline"/>
    </w:pPr>
    <w:rPr>
      <w:bCs/>
    </w:rPr>
  </w:style>
  <w:style w:type="paragraph" w:customStyle="1" w:styleId="42">
    <w:name w:val="סגנון מא4 +"/>
    <w:basedOn w:val="Normal"/>
    <w:rsid w:val="00640494"/>
    <w:pPr>
      <w:widowControl/>
      <w:overflowPunct w:val="0"/>
      <w:autoSpaceDE w:val="0"/>
      <w:autoSpaceDN w:val="0"/>
      <w:adjustRightInd w:val="0"/>
      <w:spacing w:line="240" w:lineRule="auto"/>
      <w:textAlignment w:val="baseline"/>
    </w:pPr>
  </w:style>
  <w:style w:type="paragraph" w:customStyle="1" w:styleId="53">
    <w:name w:val="סגנון מא5 +"/>
    <w:basedOn w:val="Normal"/>
    <w:rsid w:val="00640494"/>
    <w:pPr>
      <w:widowControl/>
      <w:overflowPunct w:val="0"/>
      <w:autoSpaceDE w:val="0"/>
      <w:autoSpaceDN w:val="0"/>
      <w:adjustRightInd w:val="0"/>
      <w:spacing w:line="240" w:lineRule="auto"/>
      <w:textAlignment w:val="baseline"/>
    </w:pPr>
  </w:style>
  <w:style w:type="paragraph" w:customStyle="1" w:styleId="520">
    <w:name w:val="סגנון מא5 +2"/>
    <w:basedOn w:val="Normal"/>
    <w:autoRedefine/>
    <w:rsid w:val="00640494"/>
    <w:pPr>
      <w:widowControl/>
      <w:overflowPunct w:val="0"/>
      <w:autoSpaceDE w:val="0"/>
      <w:autoSpaceDN w:val="0"/>
      <w:adjustRightInd w:val="0"/>
      <w:spacing w:line="240" w:lineRule="auto"/>
      <w:textAlignment w:val="baseline"/>
    </w:pPr>
  </w:style>
  <w:style w:type="paragraph" w:styleId="TOC2">
    <w:name w:val="toc 2"/>
    <w:basedOn w:val="Normal"/>
    <w:next w:val="Normal"/>
    <w:autoRedefine/>
    <w:uiPriority w:val="39"/>
    <w:qFormat/>
    <w:rsid w:val="00640494"/>
    <w:pPr>
      <w:widowControl/>
      <w:overflowPunct w:val="0"/>
      <w:autoSpaceDE w:val="0"/>
      <w:autoSpaceDN w:val="0"/>
      <w:adjustRightInd w:val="0"/>
      <w:spacing w:line="240" w:lineRule="auto"/>
      <w:ind w:left="220"/>
      <w:textAlignment w:val="baseline"/>
    </w:pPr>
  </w:style>
  <w:style w:type="paragraph" w:customStyle="1" w:styleId="E0">
    <w:name w:val="E0"/>
    <w:basedOn w:val="Normal"/>
    <w:rsid w:val="00640494"/>
    <w:pPr>
      <w:widowControl/>
      <w:autoSpaceDE w:val="0"/>
      <w:autoSpaceDN w:val="0"/>
      <w:adjustRightInd w:val="0"/>
      <w:spacing w:line="240" w:lineRule="auto"/>
    </w:pPr>
    <w:rPr>
      <w:szCs w:val="24"/>
    </w:rPr>
  </w:style>
  <w:style w:type="paragraph" w:customStyle="1" w:styleId="E1">
    <w:name w:val="E1"/>
    <w:basedOn w:val="Normal"/>
    <w:autoRedefine/>
    <w:rsid w:val="00640494"/>
    <w:pPr>
      <w:widowControl/>
      <w:tabs>
        <w:tab w:val="left" w:pos="0"/>
        <w:tab w:val="left" w:pos="1134"/>
      </w:tabs>
      <w:autoSpaceDE w:val="0"/>
      <w:autoSpaceDN w:val="0"/>
      <w:adjustRightInd w:val="0"/>
      <w:spacing w:line="240" w:lineRule="auto"/>
      <w:ind w:left="1134" w:hanging="1134"/>
    </w:pPr>
    <w:rPr>
      <w:b/>
      <w:bCs/>
      <w:caps/>
      <w:noProof/>
      <w:sz w:val="18"/>
      <w:szCs w:val="16"/>
    </w:rPr>
  </w:style>
  <w:style w:type="paragraph" w:customStyle="1" w:styleId="E5">
    <w:name w:val="E5"/>
    <w:basedOn w:val="E2"/>
    <w:autoRedefine/>
    <w:rsid w:val="00640494"/>
    <w:pPr>
      <w:widowControl/>
      <w:tabs>
        <w:tab w:val="clear" w:pos="1134"/>
        <w:tab w:val="clear" w:pos="1701"/>
        <w:tab w:val="left" w:pos="2835"/>
        <w:tab w:val="left" w:pos="3402"/>
      </w:tabs>
      <w:spacing w:line="240" w:lineRule="auto"/>
      <w:ind w:left="3402"/>
    </w:pPr>
  </w:style>
  <w:style w:type="paragraph" w:customStyle="1" w:styleId="14">
    <w:name w:val="ñâðåï1"/>
    <w:basedOn w:val="E5"/>
    <w:rsid w:val="00640494"/>
    <w:pPr>
      <w:tabs>
        <w:tab w:val="clear" w:pos="2835"/>
        <w:tab w:val="left" w:pos="3969"/>
      </w:tabs>
      <w:ind w:left="3969"/>
    </w:pPr>
  </w:style>
  <w:style w:type="paragraph" w:customStyle="1" w:styleId="15">
    <w:name w:val="א1"/>
    <w:basedOn w:val="Normal"/>
    <w:rsid w:val="00640494"/>
    <w:pPr>
      <w:widowControl/>
      <w:tabs>
        <w:tab w:val="left" w:pos="1134"/>
      </w:tabs>
      <w:overflowPunct w:val="0"/>
      <w:autoSpaceDE w:val="0"/>
      <w:autoSpaceDN w:val="0"/>
      <w:bidi/>
      <w:adjustRightInd w:val="0"/>
      <w:spacing w:line="240" w:lineRule="auto"/>
      <w:ind w:left="1134" w:hanging="1134"/>
      <w:textAlignment w:val="baseline"/>
    </w:pPr>
    <w:rPr>
      <w:rFonts w:cs="Narkisim"/>
      <w:sz w:val="20"/>
      <w:szCs w:val="24"/>
    </w:rPr>
  </w:style>
  <w:style w:type="character" w:customStyle="1" w:styleId="16">
    <w:name w:val="א1 תו"/>
    <w:basedOn w:val="DefaultParagraphFont"/>
    <w:rsid w:val="00640494"/>
    <w:rPr>
      <w:rFonts w:cs="Narkisim"/>
      <w:szCs w:val="24"/>
      <w:lang w:val="en-US" w:eastAsia="en-US" w:bidi="he-IL"/>
    </w:rPr>
  </w:style>
  <w:style w:type="paragraph" w:customStyle="1" w:styleId="54">
    <w:name w:val="à5"/>
    <w:basedOn w:val="25"/>
    <w:rsid w:val="00640494"/>
    <w:pPr>
      <w:widowControl/>
      <w:tabs>
        <w:tab w:val="clear" w:pos="1134"/>
        <w:tab w:val="clear" w:pos="1701"/>
        <w:tab w:val="left" w:pos="2835"/>
        <w:tab w:val="left" w:pos="3402"/>
      </w:tabs>
      <w:overflowPunct/>
      <w:spacing w:line="240" w:lineRule="auto"/>
      <w:ind w:left="3402"/>
      <w:textAlignment w:val="auto"/>
    </w:pPr>
    <w:rPr>
      <w:szCs w:val="24"/>
    </w:rPr>
  </w:style>
  <w:style w:type="paragraph" w:customStyle="1" w:styleId="Style10">
    <w:name w:val="Style 1"/>
    <w:basedOn w:val="Normal"/>
    <w:rsid w:val="00640494"/>
    <w:pPr>
      <w:autoSpaceDE w:val="0"/>
      <w:autoSpaceDN w:val="0"/>
      <w:adjustRightInd w:val="0"/>
      <w:spacing w:line="240" w:lineRule="auto"/>
      <w:jc w:val="left"/>
    </w:pPr>
    <w:rPr>
      <w:sz w:val="20"/>
      <w:szCs w:val="24"/>
      <w:lang w:bidi="ar-SA"/>
    </w:rPr>
  </w:style>
  <w:style w:type="paragraph" w:styleId="Index1">
    <w:name w:val="index 1"/>
    <w:basedOn w:val="Normal"/>
    <w:next w:val="Normal"/>
    <w:autoRedefine/>
    <w:rsid w:val="00640494"/>
    <w:pPr>
      <w:widowControl/>
      <w:overflowPunct w:val="0"/>
      <w:autoSpaceDE w:val="0"/>
      <w:autoSpaceDN w:val="0"/>
      <w:adjustRightInd w:val="0"/>
      <w:spacing w:line="240" w:lineRule="auto"/>
      <w:ind w:left="200" w:hanging="200"/>
      <w:textAlignment w:val="baseline"/>
    </w:pPr>
  </w:style>
  <w:style w:type="paragraph" w:styleId="IndexHeading">
    <w:name w:val="index heading"/>
    <w:basedOn w:val="Normal"/>
    <w:next w:val="Index1"/>
    <w:rsid w:val="00640494"/>
    <w:pPr>
      <w:widowControl/>
      <w:overflowPunct w:val="0"/>
      <w:autoSpaceDE w:val="0"/>
      <w:autoSpaceDN w:val="0"/>
      <w:adjustRightInd w:val="0"/>
      <w:spacing w:line="240" w:lineRule="auto"/>
      <w:jc w:val="left"/>
      <w:textAlignment w:val="baseline"/>
    </w:pPr>
  </w:style>
  <w:style w:type="character" w:styleId="Emphasis">
    <w:name w:val="Emphasis"/>
    <w:basedOn w:val="DefaultParagraphFont"/>
    <w:uiPriority w:val="20"/>
    <w:qFormat/>
    <w:locked/>
    <w:rsid w:val="00640494"/>
    <w:rPr>
      <w:b/>
      <w:bCs/>
      <w:i w:val="0"/>
      <w:iCs w:val="0"/>
    </w:rPr>
  </w:style>
  <w:style w:type="paragraph" w:customStyle="1" w:styleId="CharChar">
    <w:name w:val="Char Char"/>
    <w:basedOn w:val="Normal"/>
    <w:rsid w:val="00640494"/>
    <w:pPr>
      <w:widowControl/>
      <w:spacing w:after="160" w:line="240" w:lineRule="exact"/>
      <w:jc w:val="left"/>
    </w:pPr>
    <w:rPr>
      <w:rFonts w:ascii="Verdana" w:hAnsi="Verdana"/>
      <w:sz w:val="20"/>
      <w:szCs w:val="20"/>
      <w:lang w:bidi="ar-SA"/>
    </w:rPr>
  </w:style>
  <w:style w:type="paragraph" w:customStyle="1" w:styleId="CharChar3CharCharChar">
    <w:name w:val="Char Char3 Char Char Char"/>
    <w:basedOn w:val="Normal"/>
    <w:rsid w:val="00640494"/>
    <w:pPr>
      <w:widowControl/>
      <w:spacing w:after="160" w:line="240" w:lineRule="exact"/>
      <w:jc w:val="left"/>
    </w:pPr>
    <w:rPr>
      <w:rFonts w:ascii="Verdana" w:hAnsi="Verdana"/>
      <w:sz w:val="20"/>
      <w:szCs w:val="20"/>
      <w:lang w:bidi="ar-SA"/>
    </w:rPr>
  </w:style>
  <w:style w:type="character" w:customStyle="1" w:styleId="28">
    <w:name w:val="à2 תו"/>
    <w:basedOn w:val="DefaultParagraphFont"/>
    <w:rsid w:val="00640494"/>
    <w:rPr>
      <w:sz w:val="22"/>
      <w:szCs w:val="24"/>
      <w:lang w:val="en-US" w:eastAsia="en-US" w:bidi="he-IL"/>
    </w:rPr>
  </w:style>
  <w:style w:type="paragraph" w:customStyle="1" w:styleId="Lastprinted">
    <w:name w:val="Last printed"/>
    <w:rsid w:val="00640494"/>
    <w:rPr>
      <w:sz w:val="24"/>
      <w:szCs w:val="24"/>
      <w:lang w:bidi="ar-SA"/>
    </w:rPr>
  </w:style>
  <w:style w:type="paragraph" w:customStyle="1" w:styleId="43">
    <w:name w:val="א4"/>
    <w:basedOn w:val="Normal"/>
    <w:rsid w:val="00640494"/>
    <w:pPr>
      <w:widowControl/>
      <w:tabs>
        <w:tab w:val="left" w:pos="2268"/>
        <w:tab w:val="left" w:pos="2835"/>
      </w:tabs>
      <w:overflowPunct w:val="0"/>
      <w:autoSpaceDE w:val="0"/>
      <w:autoSpaceDN w:val="0"/>
      <w:bidi/>
      <w:adjustRightInd w:val="0"/>
      <w:spacing w:line="240" w:lineRule="auto"/>
      <w:ind w:left="2835" w:hanging="567"/>
      <w:textAlignment w:val="baseline"/>
    </w:pPr>
    <w:rPr>
      <w:rFonts w:cs="Narkisim"/>
      <w:sz w:val="20"/>
      <w:szCs w:val="24"/>
    </w:rPr>
  </w:style>
  <w:style w:type="paragraph" w:customStyle="1" w:styleId="29">
    <w:name w:val="?2"/>
    <w:basedOn w:val="Normal"/>
    <w:rsid w:val="00640494"/>
    <w:pPr>
      <w:widowControl/>
      <w:tabs>
        <w:tab w:val="left" w:pos="1134"/>
        <w:tab w:val="left" w:pos="1701"/>
      </w:tabs>
      <w:overflowPunct w:val="0"/>
      <w:autoSpaceDE w:val="0"/>
      <w:autoSpaceDN w:val="0"/>
      <w:adjustRightInd w:val="0"/>
      <w:spacing w:line="240" w:lineRule="auto"/>
      <w:ind w:left="1701" w:hanging="567"/>
      <w:textAlignment w:val="baseline"/>
    </w:pPr>
  </w:style>
  <w:style w:type="paragraph" w:customStyle="1" w:styleId="36">
    <w:name w:val="?3"/>
    <w:basedOn w:val="29"/>
    <w:rsid w:val="00640494"/>
    <w:pPr>
      <w:ind w:left="2268"/>
    </w:pPr>
  </w:style>
  <w:style w:type="paragraph" w:customStyle="1" w:styleId="17">
    <w:name w:val="?1"/>
    <w:basedOn w:val="Normal"/>
    <w:rsid w:val="00640494"/>
    <w:pPr>
      <w:widowControl/>
      <w:tabs>
        <w:tab w:val="left" w:pos="1134"/>
      </w:tabs>
      <w:overflowPunct w:val="0"/>
      <w:autoSpaceDE w:val="0"/>
      <w:autoSpaceDN w:val="0"/>
      <w:adjustRightInd w:val="0"/>
      <w:spacing w:line="240" w:lineRule="auto"/>
      <w:ind w:left="1134" w:hanging="1134"/>
      <w:textAlignment w:val="baseline"/>
    </w:pPr>
    <w:rPr>
      <w:b/>
    </w:rPr>
  </w:style>
  <w:style w:type="paragraph" w:customStyle="1" w:styleId="SEC-IND">
    <w:name w:val="SEC-IND"/>
    <w:basedOn w:val="Normal"/>
    <w:rsid w:val="00640494"/>
    <w:pPr>
      <w:widowControl/>
      <w:overflowPunct w:val="0"/>
      <w:autoSpaceDE w:val="0"/>
      <w:autoSpaceDN w:val="0"/>
      <w:adjustRightInd w:val="0"/>
      <w:spacing w:after="120" w:line="240" w:lineRule="auto"/>
      <w:ind w:left="1985" w:hanging="397"/>
      <w:textAlignment w:val="baseline"/>
    </w:pPr>
    <w:rPr>
      <w:rFonts w:ascii="Arial" w:hAnsi="Arial" w:cs="Arial"/>
    </w:rPr>
  </w:style>
  <w:style w:type="paragraph" w:styleId="PlainText">
    <w:name w:val="Plain Text"/>
    <w:basedOn w:val="Normal"/>
    <w:link w:val="PlainTextChar"/>
    <w:uiPriority w:val="99"/>
    <w:rsid w:val="00640494"/>
    <w:pPr>
      <w:widowControl/>
      <w:overflowPunct w:val="0"/>
      <w:autoSpaceDE w:val="0"/>
      <w:autoSpaceDN w:val="0"/>
      <w:bidi/>
      <w:adjustRightInd w:val="0"/>
      <w:spacing w:line="240" w:lineRule="auto"/>
      <w:ind w:left="567" w:hanging="567"/>
      <w:textAlignment w:val="baseline"/>
    </w:pPr>
    <w:rPr>
      <w:rFonts w:cs="David"/>
      <w:sz w:val="18"/>
      <w:szCs w:val="20"/>
    </w:rPr>
  </w:style>
  <w:style w:type="character" w:customStyle="1" w:styleId="PlainTextChar">
    <w:name w:val="Plain Text Char"/>
    <w:basedOn w:val="DefaultParagraphFont"/>
    <w:link w:val="PlainText"/>
    <w:uiPriority w:val="99"/>
    <w:rsid w:val="00640494"/>
    <w:rPr>
      <w:rFonts w:cs="David"/>
      <w:sz w:val="18"/>
    </w:rPr>
  </w:style>
  <w:style w:type="paragraph" w:customStyle="1" w:styleId="BlockQuotation">
    <w:name w:val="Block Quotation"/>
    <w:basedOn w:val="Normal"/>
    <w:rsid w:val="00640494"/>
    <w:pPr>
      <w:overflowPunct w:val="0"/>
      <w:autoSpaceDE w:val="0"/>
      <w:autoSpaceDN w:val="0"/>
      <w:bidi/>
      <w:adjustRightInd w:val="0"/>
      <w:spacing w:line="240" w:lineRule="auto"/>
      <w:ind w:left="1701"/>
      <w:textAlignment w:val="baseline"/>
    </w:pPr>
    <w:rPr>
      <w:rFonts w:ascii="Narkisim" w:eastAsia="Batang" w:hAnsi="Narkisim" w:cs="Miriam"/>
      <w:szCs w:val="24"/>
      <w:lang w:eastAsia="ko-KR"/>
    </w:rPr>
  </w:style>
  <w:style w:type="character" w:styleId="FollowedHyperlink">
    <w:name w:val="FollowedHyperlink"/>
    <w:basedOn w:val="DefaultParagraphFont"/>
    <w:rsid w:val="00640494"/>
    <w:rPr>
      <w:color w:val="800080"/>
      <w:u w:val="single"/>
    </w:rPr>
  </w:style>
  <w:style w:type="character" w:customStyle="1" w:styleId="a4">
    <w:name w:val="?????"/>
    <w:basedOn w:val="DefaultParagraphFont"/>
    <w:rsid w:val="00640494"/>
    <w:rPr>
      <w:rFonts w:ascii="David" w:hAnsi="David" w:cs="Narkisim"/>
      <w:sz w:val="20"/>
    </w:rPr>
  </w:style>
  <w:style w:type="character" w:customStyle="1" w:styleId="cs-909-strikeout1">
    <w:name w:val="cs-909-strikeout1"/>
    <w:basedOn w:val="DefaultParagraphFont"/>
    <w:rsid w:val="00640494"/>
    <w:rPr>
      <w:strike/>
    </w:rPr>
  </w:style>
  <w:style w:type="paragraph" w:customStyle="1" w:styleId="ps-000-normal-indent-2">
    <w:name w:val="ps-000-normal-indent-2"/>
    <w:basedOn w:val="Normal"/>
    <w:rsid w:val="00640494"/>
    <w:pPr>
      <w:widowControl/>
      <w:spacing w:after="120" w:line="240" w:lineRule="auto"/>
      <w:ind w:left="1440"/>
      <w:jc w:val="left"/>
    </w:pPr>
    <w:rPr>
      <w:rFonts w:ascii="Verdana" w:hAnsi="Verdana"/>
      <w:color w:val="000000"/>
      <w:sz w:val="20"/>
      <w:szCs w:val="20"/>
      <w:lang w:bidi="ar-SA"/>
    </w:rPr>
  </w:style>
  <w:style w:type="paragraph" w:customStyle="1" w:styleId="310">
    <w:name w:val="??31"/>
    <w:basedOn w:val="Normal"/>
    <w:rsid w:val="00640494"/>
    <w:pPr>
      <w:widowControl/>
      <w:tabs>
        <w:tab w:val="left" w:pos="1701"/>
        <w:tab w:val="left" w:pos="2268"/>
      </w:tabs>
      <w:overflowPunct w:val="0"/>
      <w:autoSpaceDE w:val="0"/>
      <w:autoSpaceDN w:val="0"/>
      <w:bidi/>
      <w:adjustRightInd w:val="0"/>
      <w:spacing w:line="240" w:lineRule="auto"/>
      <w:ind w:left="2268" w:hanging="567"/>
      <w:textAlignment w:val="baseline"/>
    </w:pPr>
    <w:rPr>
      <w:sz w:val="20"/>
      <w:szCs w:val="24"/>
    </w:rPr>
  </w:style>
  <w:style w:type="paragraph" w:styleId="Index3">
    <w:name w:val="index 3"/>
    <w:basedOn w:val="Normal"/>
    <w:next w:val="Normal"/>
    <w:autoRedefine/>
    <w:rsid w:val="00640494"/>
    <w:pPr>
      <w:widowControl/>
      <w:overflowPunct w:val="0"/>
      <w:autoSpaceDE w:val="0"/>
      <w:autoSpaceDN w:val="0"/>
      <w:adjustRightInd w:val="0"/>
      <w:spacing w:line="240" w:lineRule="auto"/>
      <w:ind w:left="660" w:hanging="220"/>
      <w:textAlignment w:val="baseline"/>
    </w:pPr>
  </w:style>
  <w:style w:type="paragraph" w:customStyle="1" w:styleId="202">
    <w:name w:val="סגנון א2 + הורחב ב  0.2 נק'"/>
    <w:basedOn w:val="23"/>
    <w:link w:val="2020"/>
    <w:rsid w:val="00640494"/>
    <w:pPr>
      <w:widowControl/>
      <w:overflowPunct w:val="0"/>
      <w:autoSpaceDE w:val="0"/>
      <w:autoSpaceDN w:val="0"/>
      <w:adjustRightInd w:val="0"/>
      <w:spacing w:line="240" w:lineRule="auto"/>
      <w:textAlignment w:val="baseline"/>
    </w:pPr>
    <w:rPr>
      <w:spacing w:val="4"/>
      <w:sz w:val="24"/>
    </w:rPr>
  </w:style>
  <w:style w:type="character" w:customStyle="1" w:styleId="2020">
    <w:name w:val="סגנון א2 + הורחב ב  0.2 נק' תו"/>
    <w:basedOn w:val="24"/>
    <w:link w:val="202"/>
    <w:rsid w:val="00640494"/>
    <w:rPr>
      <w:rFonts w:cs="Narkisim"/>
      <w:spacing w:val="4"/>
      <w:sz w:val="24"/>
      <w:szCs w:val="24"/>
      <w:lang w:val="en-US" w:eastAsia="en-US" w:bidi="he-IL"/>
    </w:rPr>
  </w:style>
  <w:style w:type="paragraph" w:customStyle="1" w:styleId="CharChar3CharCharCharCharChar">
    <w:name w:val="Char Char3 Char Char Char תו תו Char Char"/>
    <w:basedOn w:val="Normal"/>
    <w:rsid w:val="00640494"/>
    <w:pPr>
      <w:widowControl/>
      <w:spacing w:after="160" w:line="240" w:lineRule="exact"/>
      <w:jc w:val="left"/>
    </w:pPr>
    <w:rPr>
      <w:rFonts w:ascii="Verdana" w:hAnsi="Verdana"/>
      <w:sz w:val="20"/>
      <w:szCs w:val="20"/>
      <w:lang w:bidi="ar-SA"/>
    </w:rPr>
  </w:style>
  <w:style w:type="paragraph" w:customStyle="1" w:styleId="ps-000-normal-application">
    <w:name w:val="ps-000-normal-application"/>
    <w:basedOn w:val="Normal"/>
    <w:rsid w:val="00640494"/>
    <w:pPr>
      <w:widowControl/>
      <w:spacing w:before="100" w:after="100" w:line="240" w:lineRule="auto"/>
      <w:jc w:val="left"/>
    </w:pPr>
    <w:rPr>
      <w:rFonts w:ascii="Verdana" w:hAnsi="Verdana"/>
      <w:color w:val="000000"/>
      <w:sz w:val="18"/>
      <w:szCs w:val="18"/>
      <w:lang w:bidi="ar-SA"/>
    </w:rPr>
  </w:style>
  <w:style w:type="paragraph" w:customStyle="1" w:styleId="ps-000-normal-indent-1">
    <w:name w:val="ps-000-normal-indent-1"/>
    <w:basedOn w:val="Normal"/>
    <w:rsid w:val="00640494"/>
    <w:pPr>
      <w:widowControl/>
      <w:spacing w:after="120" w:line="240" w:lineRule="auto"/>
      <w:ind w:left="640"/>
      <w:jc w:val="left"/>
    </w:pPr>
    <w:rPr>
      <w:rFonts w:ascii="Verdana" w:hAnsi="Verdana"/>
      <w:color w:val="000000"/>
      <w:sz w:val="20"/>
      <w:szCs w:val="20"/>
      <w:lang w:bidi="ar-SA"/>
    </w:rPr>
  </w:style>
  <w:style w:type="paragraph" w:customStyle="1" w:styleId="ps-020-bullet-100">
    <w:name w:val="ps-020-bullet-100"/>
    <w:basedOn w:val="Normal"/>
    <w:rsid w:val="00640494"/>
    <w:pPr>
      <w:widowControl/>
      <w:spacing w:after="120" w:line="240" w:lineRule="auto"/>
      <w:ind w:left="760" w:hanging="740"/>
      <w:jc w:val="left"/>
    </w:pPr>
    <w:rPr>
      <w:rFonts w:ascii="Verdana" w:hAnsi="Verdana"/>
      <w:color w:val="000000"/>
      <w:sz w:val="20"/>
      <w:szCs w:val="20"/>
      <w:lang w:bidi="ar-SA"/>
    </w:rPr>
  </w:style>
  <w:style w:type="paragraph" w:customStyle="1" w:styleId="ps-021-bullet-a">
    <w:name w:val="ps-021-bullet-a"/>
    <w:basedOn w:val="Normal"/>
    <w:rsid w:val="00640494"/>
    <w:pPr>
      <w:widowControl/>
      <w:spacing w:after="120" w:line="240" w:lineRule="auto"/>
      <w:ind w:left="1400" w:hanging="640"/>
      <w:jc w:val="left"/>
    </w:pPr>
    <w:rPr>
      <w:rFonts w:ascii="Verdana" w:hAnsi="Verdana"/>
      <w:color w:val="000000"/>
      <w:sz w:val="20"/>
      <w:szCs w:val="20"/>
      <w:lang w:bidi="ar-SA"/>
    </w:rPr>
  </w:style>
  <w:style w:type="paragraph" w:customStyle="1" w:styleId="ps-011-subheading-1">
    <w:name w:val="ps-011-subheading-1"/>
    <w:basedOn w:val="Normal"/>
    <w:rsid w:val="00640494"/>
    <w:pPr>
      <w:widowControl/>
      <w:spacing w:before="100" w:after="100" w:line="240" w:lineRule="auto"/>
      <w:jc w:val="left"/>
    </w:pPr>
    <w:rPr>
      <w:rFonts w:ascii="Verdana" w:hAnsi="Verdana"/>
      <w:b/>
      <w:bCs/>
      <w:color w:val="000080"/>
      <w:sz w:val="28"/>
      <w:szCs w:val="28"/>
      <w:lang w:bidi="ar-SA"/>
    </w:rPr>
  </w:style>
  <w:style w:type="paragraph" w:customStyle="1" w:styleId="ps-020-bullet-1">
    <w:name w:val="ps-020-bullet-1"/>
    <w:basedOn w:val="Normal"/>
    <w:rsid w:val="00640494"/>
    <w:pPr>
      <w:widowControl/>
      <w:spacing w:after="120" w:line="240" w:lineRule="auto"/>
      <w:ind w:left="620" w:hanging="520"/>
      <w:jc w:val="left"/>
    </w:pPr>
    <w:rPr>
      <w:rFonts w:ascii="Verdana" w:hAnsi="Verdana"/>
      <w:color w:val="000000"/>
      <w:sz w:val="20"/>
      <w:szCs w:val="20"/>
      <w:lang w:bidi="ar-SA"/>
    </w:rPr>
  </w:style>
  <w:style w:type="paragraph" w:customStyle="1" w:styleId="level3">
    <w:name w:val="level3"/>
    <w:basedOn w:val="Normal"/>
    <w:rsid w:val="00640494"/>
    <w:pPr>
      <w:widowControl/>
      <w:spacing w:before="120" w:after="60" w:line="240" w:lineRule="auto"/>
      <w:jc w:val="left"/>
    </w:pPr>
    <w:rPr>
      <w:rFonts w:ascii="Verdana" w:hAnsi="Verdana"/>
      <w:b/>
      <w:bCs/>
      <w:color w:val="585775"/>
      <w:sz w:val="26"/>
      <w:szCs w:val="26"/>
      <w:lang w:bidi="ar-SA"/>
    </w:rPr>
  </w:style>
  <w:style w:type="paragraph" w:customStyle="1" w:styleId="CharChar3CharCharCharCharCharCharChar">
    <w:name w:val="Char Char3 Char Char Char תו תו Char Char תו תו Char Char"/>
    <w:basedOn w:val="Normal"/>
    <w:rsid w:val="00640494"/>
    <w:pPr>
      <w:widowControl/>
      <w:spacing w:after="160" w:line="240" w:lineRule="exact"/>
      <w:jc w:val="left"/>
    </w:pPr>
    <w:rPr>
      <w:rFonts w:ascii="Verdana" w:hAnsi="Verdana"/>
      <w:sz w:val="20"/>
      <w:szCs w:val="20"/>
      <w:lang w:bidi="ar-SA"/>
    </w:rPr>
  </w:style>
  <w:style w:type="paragraph" w:customStyle="1" w:styleId="ps-020-bullet-10">
    <w:name w:val="ps-020-bullet-10"/>
    <w:basedOn w:val="Normal"/>
    <w:rsid w:val="00640494"/>
    <w:pPr>
      <w:widowControl/>
      <w:spacing w:after="120" w:line="240" w:lineRule="auto"/>
      <w:ind w:left="660" w:hanging="620"/>
      <w:jc w:val="left"/>
    </w:pPr>
    <w:rPr>
      <w:rFonts w:ascii="Verdana" w:hAnsi="Verdana"/>
      <w:color w:val="000000"/>
      <w:sz w:val="20"/>
      <w:szCs w:val="20"/>
      <w:lang w:bidi="ar-SA"/>
    </w:rPr>
  </w:style>
  <w:style w:type="paragraph" w:customStyle="1" w:styleId="level4">
    <w:name w:val="level4"/>
    <w:basedOn w:val="Normal"/>
    <w:rsid w:val="00640494"/>
    <w:pPr>
      <w:widowControl/>
      <w:spacing w:before="120" w:after="60" w:line="240" w:lineRule="auto"/>
      <w:jc w:val="left"/>
    </w:pPr>
    <w:rPr>
      <w:rFonts w:ascii="Verdana" w:hAnsi="Verdana"/>
      <w:b/>
      <w:bCs/>
      <w:color w:val="585775"/>
      <w:sz w:val="24"/>
      <w:szCs w:val="24"/>
      <w:lang w:bidi="ar-SA"/>
    </w:rPr>
  </w:style>
  <w:style w:type="paragraph" w:customStyle="1" w:styleId="ps-022-bullet-i">
    <w:name w:val="ps-022-bullet-i"/>
    <w:basedOn w:val="Normal"/>
    <w:rsid w:val="00640494"/>
    <w:pPr>
      <w:widowControl/>
      <w:spacing w:after="120" w:line="240" w:lineRule="auto"/>
      <w:ind w:left="1940" w:hanging="600"/>
      <w:jc w:val="left"/>
    </w:pPr>
    <w:rPr>
      <w:rFonts w:ascii="Verdana" w:hAnsi="Verdana"/>
      <w:color w:val="000000"/>
      <w:sz w:val="20"/>
      <w:szCs w:val="20"/>
      <w:lang w:bidi="ar-SA"/>
    </w:rPr>
  </w:style>
  <w:style w:type="paragraph" w:customStyle="1" w:styleId="ps-022-bullet-ii">
    <w:name w:val="ps-022-bullet-ii"/>
    <w:basedOn w:val="Normal"/>
    <w:rsid w:val="00640494"/>
    <w:pPr>
      <w:widowControl/>
      <w:spacing w:after="120" w:line="240" w:lineRule="auto"/>
      <w:ind w:left="1940" w:hanging="620"/>
      <w:jc w:val="left"/>
    </w:pPr>
    <w:rPr>
      <w:rFonts w:ascii="Verdana" w:hAnsi="Verdana"/>
      <w:color w:val="000000"/>
      <w:sz w:val="20"/>
      <w:szCs w:val="20"/>
      <w:lang w:bidi="ar-SA"/>
    </w:rPr>
  </w:style>
  <w:style w:type="paragraph" w:customStyle="1" w:styleId="ps-020-bullet-qa">
    <w:name w:val="ps-020-bullet-qa"/>
    <w:basedOn w:val="Normal"/>
    <w:rsid w:val="00640494"/>
    <w:pPr>
      <w:widowControl/>
      <w:spacing w:line="240" w:lineRule="auto"/>
      <w:ind w:left="480" w:hanging="440"/>
      <w:jc w:val="left"/>
    </w:pPr>
    <w:rPr>
      <w:rFonts w:ascii="Verdana" w:hAnsi="Verdana"/>
      <w:b/>
      <w:bCs/>
      <w:color w:val="000000"/>
      <w:sz w:val="16"/>
      <w:szCs w:val="16"/>
      <w:lang w:bidi="ar-SA"/>
    </w:rPr>
  </w:style>
  <w:style w:type="paragraph" w:customStyle="1" w:styleId="ps-022-bullet-iii">
    <w:name w:val="ps-022-bullet-iii"/>
    <w:basedOn w:val="Normal"/>
    <w:rsid w:val="00640494"/>
    <w:pPr>
      <w:widowControl/>
      <w:spacing w:after="120" w:line="240" w:lineRule="auto"/>
      <w:ind w:left="1980" w:hanging="660"/>
      <w:jc w:val="left"/>
    </w:pPr>
    <w:rPr>
      <w:rFonts w:ascii="Verdana" w:hAnsi="Verdana"/>
      <w:color w:val="000000"/>
      <w:sz w:val="20"/>
      <w:szCs w:val="20"/>
      <w:lang w:bidi="ar-SA"/>
    </w:rPr>
  </w:style>
  <w:style w:type="character" w:customStyle="1" w:styleId="cs-902-hidden">
    <w:name w:val="cs-902-hidden"/>
    <w:basedOn w:val="DefaultParagraphFont"/>
    <w:rsid w:val="00640494"/>
  </w:style>
  <w:style w:type="paragraph" w:customStyle="1" w:styleId="level5">
    <w:name w:val="level5"/>
    <w:basedOn w:val="Normal"/>
    <w:rsid w:val="00640494"/>
    <w:pPr>
      <w:widowControl/>
      <w:spacing w:before="120" w:after="60" w:line="240" w:lineRule="auto"/>
      <w:jc w:val="left"/>
    </w:pPr>
    <w:rPr>
      <w:rFonts w:ascii="Verdana" w:hAnsi="Verdana"/>
      <w:b/>
      <w:bCs/>
      <w:color w:val="585775"/>
      <w:lang w:bidi="ar-SA"/>
    </w:rPr>
  </w:style>
  <w:style w:type="paragraph" w:customStyle="1" w:styleId="level6">
    <w:name w:val="level6"/>
    <w:basedOn w:val="Normal"/>
    <w:rsid w:val="00640494"/>
    <w:pPr>
      <w:widowControl/>
      <w:spacing w:before="120" w:after="60" w:line="240" w:lineRule="auto"/>
      <w:jc w:val="left"/>
    </w:pPr>
    <w:rPr>
      <w:rFonts w:ascii="Verdana" w:hAnsi="Verdana"/>
      <w:b/>
      <w:bCs/>
      <w:color w:val="585775"/>
      <w:sz w:val="20"/>
      <w:szCs w:val="20"/>
      <w:lang w:bidi="ar-SA"/>
    </w:rPr>
  </w:style>
  <w:style w:type="paragraph" w:customStyle="1" w:styleId="ps-000-normal">
    <w:name w:val="ps-000-normal"/>
    <w:basedOn w:val="Normal"/>
    <w:rsid w:val="00640494"/>
    <w:pPr>
      <w:widowControl/>
      <w:spacing w:after="120" w:line="240" w:lineRule="auto"/>
      <w:jc w:val="left"/>
    </w:pPr>
    <w:rPr>
      <w:rFonts w:ascii="Verdana" w:hAnsi="Verdana"/>
      <w:color w:val="000000"/>
      <w:sz w:val="20"/>
      <w:szCs w:val="20"/>
      <w:lang w:bidi="ar-SA"/>
    </w:rPr>
  </w:style>
  <w:style w:type="paragraph" w:customStyle="1" w:styleId="level2">
    <w:name w:val="level2"/>
    <w:basedOn w:val="Normal"/>
    <w:rsid w:val="00640494"/>
    <w:pPr>
      <w:widowControl/>
      <w:spacing w:before="120" w:after="60" w:line="240" w:lineRule="auto"/>
      <w:jc w:val="left"/>
    </w:pPr>
    <w:rPr>
      <w:rFonts w:ascii="Verdana" w:hAnsi="Verdana"/>
      <w:b/>
      <w:bCs/>
      <w:color w:val="585775"/>
      <w:sz w:val="28"/>
      <w:szCs w:val="28"/>
      <w:lang w:bidi="ar-SA"/>
    </w:rPr>
  </w:style>
  <w:style w:type="paragraph" w:styleId="NormalWeb">
    <w:name w:val="Normal (Web)"/>
    <w:basedOn w:val="Normal"/>
    <w:uiPriority w:val="99"/>
    <w:unhideWhenUsed/>
    <w:rsid w:val="00640494"/>
    <w:pPr>
      <w:widowControl/>
      <w:spacing w:before="100" w:beforeAutospacing="1" w:after="100" w:afterAutospacing="1" w:line="240" w:lineRule="auto"/>
      <w:jc w:val="left"/>
    </w:pPr>
    <w:rPr>
      <w:sz w:val="24"/>
      <w:szCs w:val="24"/>
    </w:rPr>
  </w:style>
  <w:style w:type="paragraph" w:customStyle="1" w:styleId="a7">
    <w:name w:val="a7"/>
    <w:basedOn w:val="Normal"/>
    <w:autoRedefine/>
    <w:rsid w:val="00640494"/>
    <w:pPr>
      <w:widowControl/>
      <w:tabs>
        <w:tab w:val="left" w:pos="3969"/>
        <w:tab w:val="left" w:pos="4536"/>
      </w:tabs>
      <w:overflowPunct w:val="0"/>
      <w:autoSpaceDE w:val="0"/>
      <w:autoSpaceDN w:val="0"/>
      <w:adjustRightInd w:val="0"/>
      <w:spacing w:line="240" w:lineRule="auto"/>
      <w:ind w:left="4536" w:hanging="567"/>
      <w:textAlignment w:val="baseline"/>
    </w:pPr>
    <w:rPr>
      <w:bCs/>
    </w:rPr>
  </w:style>
  <w:style w:type="paragraph" w:customStyle="1" w:styleId="a8">
    <w:name w:val="a8"/>
    <w:basedOn w:val="Normal"/>
    <w:autoRedefine/>
    <w:rsid w:val="00640494"/>
    <w:pPr>
      <w:widowControl/>
      <w:tabs>
        <w:tab w:val="left" w:pos="4536"/>
        <w:tab w:val="left" w:pos="5103"/>
      </w:tabs>
      <w:overflowPunct w:val="0"/>
      <w:autoSpaceDE w:val="0"/>
      <w:autoSpaceDN w:val="0"/>
      <w:adjustRightInd w:val="0"/>
      <w:spacing w:line="240" w:lineRule="auto"/>
      <w:ind w:left="5103" w:hanging="567"/>
      <w:textAlignment w:val="baseline"/>
    </w:pPr>
    <w:rPr>
      <w:bCs/>
    </w:rPr>
  </w:style>
  <w:style w:type="paragraph" w:customStyle="1" w:styleId="EN0">
    <w:name w:val="EN0"/>
    <w:basedOn w:val="Normal"/>
    <w:autoRedefine/>
    <w:rsid w:val="00640494"/>
    <w:pPr>
      <w:widowControl/>
      <w:tabs>
        <w:tab w:val="left" w:pos="567"/>
      </w:tabs>
      <w:overflowPunct w:val="0"/>
      <w:autoSpaceDE w:val="0"/>
      <w:autoSpaceDN w:val="0"/>
      <w:adjustRightInd w:val="0"/>
      <w:spacing w:line="288" w:lineRule="auto"/>
      <w:ind w:left="567" w:hanging="567"/>
      <w:textAlignment w:val="baseline"/>
    </w:pPr>
    <w:rPr>
      <w:b/>
      <w:sz w:val="24"/>
      <w:szCs w:val="20"/>
    </w:rPr>
  </w:style>
  <w:style w:type="paragraph" w:customStyle="1" w:styleId="ps-020-bullet-100-period">
    <w:name w:val="ps-020-bullet-100-period"/>
    <w:basedOn w:val="Normal"/>
    <w:rsid w:val="00640494"/>
    <w:pPr>
      <w:widowControl/>
      <w:spacing w:after="120" w:line="240" w:lineRule="auto"/>
      <w:ind w:left="760" w:hanging="740"/>
      <w:jc w:val="left"/>
    </w:pPr>
    <w:rPr>
      <w:rFonts w:ascii="Verdana" w:hAnsi="Verdana"/>
      <w:color w:val="000000"/>
      <w:sz w:val="20"/>
      <w:szCs w:val="20"/>
    </w:rPr>
  </w:style>
  <w:style w:type="character" w:customStyle="1" w:styleId="18">
    <w:name w:val="כניסה רגילה תו1"/>
    <w:aliases w:val="Char תו, Char תו"/>
    <w:basedOn w:val="DefaultParagraphFont"/>
    <w:locked/>
    <w:rsid w:val="00EF727A"/>
    <w:rPr>
      <w:sz w:val="22"/>
      <w:szCs w:val="22"/>
    </w:rPr>
  </w:style>
  <w:style w:type="character" w:customStyle="1" w:styleId="19">
    <w:name w:val="כותרת עליונה תו1"/>
    <w:basedOn w:val="DefaultParagraphFont"/>
    <w:locked/>
    <w:rsid w:val="00EF727A"/>
    <w:rPr>
      <w:sz w:val="22"/>
      <w:szCs w:val="22"/>
    </w:rPr>
  </w:style>
  <w:style w:type="character" w:customStyle="1" w:styleId="Heading1Char1">
    <w:name w:val="Heading 1 Char1"/>
    <w:aliases w:val="h1 Char1"/>
    <w:basedOn w:val="DefaultParagraphFont"/>
    <w:rsid w:val="001931A4"/>
    <w:rPr>
      <w:rFonts w:asciiTheme="majorHAnsi" w:eastAsiaTheme="majorEastAsia" w:hAnsiTheme="majorHAnsi" w:cstheme="majorBidi"/>
      <w:b/>
      <w:bCs/>
      <w:color w:val="365F91" w:themeColor="accent1" w:themeShade="BF"/>
      <w:sz w:val="28"/>
      <w:szCs w:val="28"/>
    </w:rPr>
  </w:style>
  <w:style w:type="character" w:customStyle="1" w:styleId="FootnoteTextChar1">
    <w:name w:val="Footnote Text Char1"/>
    <w:aliases w:val="fn Char1"/>
    <w:basedOn w:val="DefaultParagraphFont"/>
    <w:semiHidden/>
    <w:rsid w:val="001931A4"/>
    <w:rPr>
      <w:rFonts w:ascii="Times New Roman" w:eastAsia="Times New Roman" w:hAnsi="Times New Roman" w:cs="Times New Roman"/>
      <w:sz w:val="20"/>
      <w:szCs w:val="20"/>
      <w:lang w:val="en-US" w:bidi="he-IL"/>
    </w:rPr>
  </w:style>
  <w:style w:type="character" w:customStyle="1" w:styleId="ListBulletChar">
    <w:name w:val="List Bullet Char"/>
    <w:link w:val="ListBullet"/>
    <w:locked/>
    <w:rsid w:val="001931A4"/>
    <w:rPr>
      <w:lang w:val="en-GB" w:bidi="ar-SA"/>
    </w:rPr>
  </w:style>
  <w:style w:type="paragraph" w:styleId="ListBullet2">
    <w:name w:val="List Bullet 2"/>
    <w:basedOn w:val="ListBullet"/>
    <w:semiHidden/>
    <w:unhideWhenUsed/>
    <w:rsid w:val="001931A4"/>
    <w:pPr>
      <w:widowControl/>
      <w:numPr>
        <w:numId w:val="10"/>
      </w:numPr>
      <w:tabs>
        <w:tab w:val="clear" w:pos="340"/>
        <w:tab w:val="left" w:pos="680"/>
      </w:tabs>
      <w:spacing w:before="130" w:after="130" w:line="240" w:lineRule="auto"/>
      <w:ind w:left="680"/>
      <w:jc w:val="left"/>
    </w:pPr>
    <w:rPr>
      <w:rFonts w:asciiTheme="minorHAnsi" w:eastAsiaTheme="minorHAnsi" w:hAnsiTheme="minorHAnsi" w:cstheme="minorBidi"/>
      <w:color w:val="000000"/>
      <w:sz w:val="22"/>
      <w:szCs w:val="22"/>
    </w:rPr>
  </w:style>
  <w:style w:type="paragraph" w:styleId="ListBullet3">
    <w:name w:val="List Bullet 3"/>
    <w:basedOn w:val="Normal"/>
    <w:semiHidden/>
    <w:unhideWhenUsed/>
    <w:rsid w:val="001931A4"/>
    <w:pPr>
      <w:widowControl/>
      <w:numPr>
        <w:numId w:val="11"/>
      </w:numPr>
      <w:spacing w:line="240" w:lineRule="auto"/>
      <w:contextualSpacing/>
    </w:pPr>
  </w:style>
  <w:style w:type="paragraph" w:styleId="ListBullet4">
    <w:name w:val="List Bullet 4"/>
    <w:basedOn w:val="ListBullet2"/>
    <w:semiHidden/>
    <w:unhideWhenUsed/>
    <w:rsid w:val="001931A4"/>
    <w:pPr>
      <w:numPr>
        <w:numId w:val="12"/>
      </w:numPr>
      <w:tabs>
        <w:tab w:val="clear" w:pos="680"/>
        <w:tab w:val="left" w:pos="403"/>
      </w:tabs>
      <w:spacing w:before="0" w:line="260" w:lineRule="atLeast"/>
    </w:pPr>
    <w:rPr>
      <w:sz w:val="18"/>
    </w:rPr>
  </w:style>
  <w:style w:type="paragraph" w:styleId="Signature">
    <w:name w:val="Signature"/>
    <w:basedOn w:val="Normal"/>
    <w:link w:val="SignatureChar"/>
    <w:semiHidden/>
    <w:unhideWhenUsed/>
    <w:rsid w:val="001931A4"/>
    <w:pPr>
      <w:widowControl/>
      <w:spacing w:line="240" w:lineRule="auto"/>
      <w:jc w:val="left"/>
    </w:pPr>
    <w:rPr>
      <w:szCs w:val="20"/>
      <w:lang w:val="en-GB" w:bidi="ar-SA"/>
    </w:rPr>
  </w:style>
  <w:style w:type="character" w:customStyle="1" w:styleId="SignatureChar">
    <w:name w:val="Signature Char"/>
    <w:basedOn w:val="DefaultParagraphFont"/>
    <w:link w:val="Signature"/>
    <w:semiHidden/>
    <w:rsid w:val="001931A4"/>
    <w:rPr>
      <w:sz w:val="22"/>
      <w:lang w:val="en-GB" w:bidi="ar-SA"/>
    </w:rPr>
  </w:style>
  <w:style w:type="character" w:customStyle="1" w:styleId="DocumentMapChar">
    <w:name w:val="Document Map Char"/>
    <w:basedOn w:val="DefaultParagraphFont"/>
    <w:link w:val="DocumentMap"/>
    <w:semiHidden/>
    <w:rsid w:val="001931A4"/>
    <w:rPr>
      <w:rFonts w:ascii="Tahoma" w:hAnsi="Tahoma"/>
      <w:shd w:val="clear" w:color="auto" w:fill="000080"/>
      <w:lang w:val="en-GB" w:bidi="ar-SA"/>
    </w:rPr>
  </w:style>
  <w:style w:type="paragraph" w:styleId="NoSpacing">
    <w:name w:val="No Spacing"/>
    <w:uiPriority w:val="99"/>
    <w:qFormat/>
    <w:rsid w:val="001931A4"/>
    <w:rPr>
      <w:sz w:val="22"/>
      <w:lang w:val="en-GB" w:bidi="ar-SA"/>
    </w:rPr>
  </w:style>
  <w:style w:type="paragraph" w:customStyle="1" w:styleId="BodyText20">
    <w:name w:val="Body Text2"/>
    <w:rsid w:val="001931A4"/>
    <w:pPr>
      <w:spacing w:line="260" w:lineRule="atLeast"/>
      <w:jc w:val="both"/>
    </w:pPr>
    <w:rPr>
      <w:rFonts w:ascii="TimesNewRomanPS" w:hAnsi="TimesNewRomanPS"/>
      <w:color w:val="000080"/>
      <w:lang w:val="en-GB" w:bidi="ar-SA"/>
    </w:rPr>
  </w:style>
  <w:style w:type="paragraph" w:customStyle="1" w:styleId="Quote1">
    <w:name w:val="Quote1"/>
    <w:basedOn w:val="NormalE"/>
    <w:rsid w:val="001931A4"/>
    <w:pPr>
      <w:keepLines/>
      <w:widowControl/>
      <w:spacing w:line="240" w:lineRule="auto"/>
      <w:ind w:left="1418" w:right="1418"/>
    </w:pPr>
    <w:rPr>
      <w:rFonts w:ascii="Arial" w:hAnsi="Arial" w:cs="Arial"/>
      <w:sz w:val="20"/>
      <w:szCs w:val="20"/>
    </w:rPr>
  </w:style>
  <w:style w:type="paragraph" w:customStyle="1" w:styleId="Plattetekst1">
    <w:name w:val="Platte tekst1"/>
    <w:rsid w:val="001931A4"/>
    <w:pPr>
      <w:spacing w:line="260" w:lineRule="atLeast"/>
      <w:jc w:val="both"/>
    </w:pPr>
    <w:rPr>
      <w:rFonts w:ascii="TimesNewRomanPS" w:hAnsi="TimesNewRomanPS"/>
      <w:color w:val="000080"/>
      <w:lang w:val="en-GB" w:bidi="ar-SA"/>
    </w:rPr>
  </w:style>
  <w:style w:type="paragraph" w:customStyle="1" w:styleId="zreportname">
    <w:name w:val="zreport name"/>
    <w:basedOn w:val="Normal"/>
    <w:rsid w:val="001931A4"/>
    <w:pPr>
      <w:keepLines/>
      <w:widowControl/>
      <w:spacing w:line="440" w:lineRule="exact"/>
      <w:jc w:val="center"/>
    </w:pPr>
    <w:rPr>
      <w:sz w:val="36"/>
      <w:szCs w:val="20"/>
      <w:lang w:val="en-GB" w:bidi="ar-SA"/>
    </w:rPr>
  </w:style>
  <w:style w:type="paragraph" w:customStyle="1" w:styleId="zcontents">
    <w:name w:val="zcontents"/>
    <w:basedOn w:val="Normal"/>
    <w:rsid w:val="001931A4"/>
    <w:pPr>
      <w:widowControl/>
      <w:spacing w:after="260" w:line="240" w:lineRule="auto"/>
      <w:jc w:val="left"/>
    </w:pPr>
    <w:rPr>
      <w:b/>
      <w:sz w:val="32"/>
      <w:szCs w:val="20"/>
      <w:lang w:val="en-GB" w:bidi="ar-SA"/>
    </w:rPr>
  </w:style>
  <w:style w:type="paragraph" w:customStyle="1" w:styleId="zcompanyname">
    <w:name w:val="zcompany name"/>
    <w:basedOn w:val="Normal"/>
    <w:rsid w:val="001931A4"/>
    <w:pPr>
      <w:widowControl/>
      <w:spacing w:after="400" w:line="440" w:lineRule="exact"/>
      <w:jc w:val="center"/>
    </w:pPr>
    <w:rPr>
      <w:b/>
      <w:noProof/>
      <w:sz w:val="26"/>
      <w:szCs w:val="20"/>
      <w:lang w:val="en-GB" w:bidi="ar-SA"/>
    </w:rPr>
  </w:style>
  <w:style w:type="paragraph" w:customStyle="1" w:styleId="zreportsubtitle">
    <w:name w:val="zreport subtitle"/>
    <w:basedOn w:val="zreportname"/>
    <w:rsid w:val="001931A4"/>
  </w:style>
  <w:style w:type="paragraph" w:customStyle="1" w:styleId="Graphic">
    <w:name w:val="Graphic"/>
    <w:basedOn w:val="Signature"/>
    <w:rsid w:val="001931A4"/>
    <w:pPr>
      <w:pBdr>
        <w:top w:val="single" w:sz="4" w:space="1" w:color="auto"/>
        <w:left w:val="single" w:sz="4" w:space="1" w:color="auto"/>
        <w:bottom w:val="single" w:sz="4" w:space="1" w:color="auto"/>
        <w:right w:val="single" w:sz="4" w:space="1" w:color="auto"/>
      </w:pBdr>
      <w:jc w:val="center"/>
    </w:pPr>
  </w:style>
  <w:style w:type="paragraph" w:customStyle="1" w:styleId="zreportaddinfo">
    <w:name w:val="zreport addinfo"/>
    <w:basedOn w:val="Normal"/>
    <w:rsid w:val="001931A4"/>
    <w:pPr>
      <w:framePr w:wrap="around" w:hAnchor="margin" w:xAlign="center" w:yAlign="bottom"/>
      <w:widowControl/>
      <w:spacing w:line="240" w:lineRule="exact"/>
      <w:jc w:val="center"/>
    </w:pPr>
    <w:rPr>
      <w:noProof/>
      <w:sz w:val="20"/>
      <w:szCs w:val="20"/>
      <w:lang w:val="en-GB" w:bidi="ar-SA"/>
    </w:rPr>
  </w:style>
  <w:style w:type="paragraph" w:customStyle="1" w:styleId="zLtrDate">
    <w:name w:val="zLtrDate"/>
    <w:basedOn w:val="Normal"/>
    <w:rsid w:val="001931A4"/>
    <w:pPr>
      <w:widowControl/>
      <w:spacing w:before="480" w:line="260" w:lineRule="atLeast"/>
      <w:jc w:val="left"/>
    </w:pPr>
    <w:rPr>
      <w:szCs w:val="20"/>
      <w:lang w:val="en-GB" w:bidi="ar-SA"/>
    </w:rPr>
  </w:style>
  <w:style w:type="paragraph" w:customStyle="1" w:styleId="AppendixHeading">
    <w:name w:val="Appendix Heading"/>
    <w:basedOn w:val="Heading1"/>
    <w:next w:val="BodyText"/>
    <w:rsid w:val="001931A4"/>
    <w:pPr>
      <w:widowControl/>
      <w:pBdr>
        <w:bottom w:val="none" w:sz="0" w:space="0" w:color="auto"/>
      </w:pBdr>
      <w:tabs>
        <w:tab w:val="clear" w:pos="1080"/>
        <w:tab w:val="clear" w:pos="1260"/>
      </w:tabs>
      <w:spacing w:line="360" w:lineRule="exact"/>
      <w:ind w:left="0" w:firstLine="0"/>
      <w:jc w:val="left"/>
      <w:outlineLvl w:val="9"/>
    </w:pPr>
    <w:rPr>
      <w:sz w:val="32"/>
      <w:lang w:val="en-GB" w:bidi="ar-SA"/>
    </w:rPr>
  </w:style>
  <w:style w:type="paragraph" w:customStyle="1" w:styleId="AppendixHeading2">
    <w:name w:val="Appendix Heading 2"/>
    <w:basedOn w:val="Heading2"/>
    <w:next w:val="BodyText"/>
    <w:rsid w:val="001931A4"/>
    <w:pPr>
      <w:widowControl/>
      <w:spacing w:before="400" w:line="320" w:lineRule="exact"/>
      <w:jc w:val="left"/>
      <w:outlineLvl w:val="9"/>
    </w:pPr>
    <w:rPr>
      <w:bCs w:val="0"/>
      <w:sz w:val="28"/>
      <w:szCs w:val="20"/>
      <w:u w:val="none"/>
      <w:lang w:val="en-GB" w:bidi="ar-SA"/>
    </w:rPr>
  </w:style>
  <w:style w:type="paragraph" w:customStyle="1" w:styleId="AppendixHeading3">
    <w:name w:val="Appendix Heading 3"/>
    <w:basedOn w:val="Heading3"/>
    <w:next w:val="BodyText"/>
    <w:rsid w:val="001931A4"/>
    <w:pPr>
      <w:widowControl/>
      <w:spacing w:before="400" w:line="280" w:lineRule="exact"/>
      <w:jc w:val="left"/>
      <w:outlineLvl w:val="9"/>
    </w:pPr>
    <w:rPr>
      <w:bCs w:val="0"/>
      <w:sz w:val="24"/>
      <w:szCs w:val="20"/>
      <w:lang w:val="en-GB" w:bidi="ar-SA"/>
    </w:rPr>
  </w:style>
  <w:style w:type="paragraph" w:customStyle="1" w:styleId="AppendixHeading4">
    <w:name w:val="Appendix Heading 4"/>
    <w:basedOn w:val="Heading4"/>
    <w:next w:val="BodyText"/>
    <w:rsid w:val="001931A4"/>
    <w:pPr>
      <w:widowControl/>
      <w:pBdr>
        <w:bottom w:val="none" w:sz="0" w:space="0" w:color="auto"/>
      </w:pBdr>
      <w:tabs>
        <w:tab w:val="clear" w:pos="1702"/>
        <w:tab w:val="clear" w:pos="1985"/>
        <w:tab w:val="clear" w:pos="4820"/>
        <w:tab w:val="clear" w:pos="7655"/>
      </w:tabs>
      <w:spacing w:before="400" w:line="280" w:lineRule="exact"/>
      <w:jc w:val="left"/>
      <w:outlineLvl w:val="9"/>
    </w:pPr>
    <w:rPr>
      <w:i/>
      <w:sz w:val="24"/>
      <w:szCs w:val="20"/>
      <w:lang w:val="en-GB" w:bidi="ar-SA"/>
    </w:rPr>
  </w:style>
  <w:style w:type="paragraph" w:customStyle="1" w:styleId="AppendixHeading5">
    <w:name w:val="Appendix Heading 5"/>
    <w:basedOn w:val="Heading5"/>
    <w:next w:val="BodyText"/>
    <w:rsid w:val="001931A4"/>
    <w:pPr>
      <w:widowControl/>
      <w:tabs>
        <w:tab w:val="clear" w:pos="1702"/>
        <w:tab w:val="clear" w:pos="1985"/>
        <w:tab w:val="clear" w:pos="4820"/>
        <w:tab w:val="clear" w:pos="7655"/>
      </w:tabs>
      <w:spacing w:before="400" w:line="260" w:lineRule="exact"/>
      <w:jc w:val="left"/>
      <w:outlineLvl w:val="9"/>
    </w:pPr>
    <w:rPr>
      <w:b w:val="0"/>
      <w:bCs w:val="0"/>
      <w:i/>
      <w:sz w:val="22"/>
      <w:szCs w:val="20"/>
      <w:lang w:val="en-GB" w:bidi="ar-SA"/>
    </w:rPr>
  </w:style>
  <w:style w:type="paragraph" w:customStyle="1" w:styleId="zDocRevwH2">
    <w:name w:val="zDocRevwH2"/>
    <w:basedOn w:val="Normal"/>
    <w:rsid w:val="001931A4"/>
    <w:pPr>
      <w:widowControl/>
      <w:spacing w:before="130" w:after="130" w:line="240" w:lineRule="auto"/>
      <w:jc w:val="left"/>
    </w:pPr>
    <w:rPr>
      <w:b/>
      <w:sz w:val="28"/>
      <w:szCs w:val="20"/>
      <w:lang w:val="en-GB" w:bidi="ar-SA"/>
    </w:rPr>
  </w:style>
  <w:style w:type="paragraph" w:customStyle="1" w:styleId="zDocRevwH1">
    <w:name w:val="zDocRevwH1"/>
    <w:basedOn w:val="Normal"/>
    <w:rsid w:val="001931A4"/>
    <w:pPr>
      <w:widowControl/>
      <w:spacing w:before="130" w:after="130" w:line="240" w:lineRule="auto"/>
      <w:jc w:val="left"/>
    </w:pPr>
    <w:rPr>
      <w:b/>
      <w:sz w:val="32"/>
      <w:szCs w:val="20"/>
      <w:lang w:val="en-GB" w:bidi="ar-SA"/>
    </w:rPr>
  </w:style>
  <w:style w:type="paragraph" w:customStyle="1" w:styleId="ARNote">
    <w:name w:val="AR Note"/>
    <w:basedOn w:val="Normal"/>
    <w:next w:val="BodyText"/>
    <w:rsid w:val="001931A4"/>
    <w:pPr>
      <w:keepNext/>
      <w:widowControl/>
      <w:numPr>
        <w:numId w:val="13"/>
      </w:numPr>
      <w:spacing w:before="400" w:line="320" w:lineRule="exact"/>
      <w:jc w:val="left"/>
    </w:pPr>
    <w:rPr>
      <w:b/>
      <w:sz w:val="28"/>
      <w:szCs w:val="20"/>
      <w:lang w:val="en-GB" w:bidi="ar-SA"/>
    </w:rPr>
  </w:style>
  <w:style w:type="paragraph" w:customStyle="1" w:styleId="zreportaddinfoit">
    <w:name w:val="zreport addinfoit"/>
    <w:basedOn w:val="Normal"/>
    <w:rsid w:val="001931A4"/>
    <w:pPr>
      <w:framePr w:wrap="auto" w:hAnchor="page" w:xAlign="center" w:yAlign="bottom"/>
      <w:widowControl/>
      <w:snapToGrid w:val="0"/>
      <w:spacing w:line="260" w:lineRule="atLeast"/>
      <w:jc w:val="center"/>
    </w:pPr>
    <w:rPr>
      <w:i/>
      <w:iCs/>
      <w:sz w:val="20"/>
      <w:szCs w:val="20"/>
      <w:lang w:val="nl-NL" w:bidi="ar-SA"/>
    </w:rPr>
  </w:style>
  <w:style w:type="paragraph" w:customStyle="1" w:styleId="Subhead1">
    <w:name w:val="Subhead 1"/>
    <w:basedOn w:val="Normal"/>
    <w:rsid w:val="001931A4"/>
    <w:pPr>
      <w:keepNext/>
      <w:widowControl/>
      <w:tabs>
        <w:tab w:val="left" w:pos="1531"/>
      </w:tabs>
      <w:autoSpaceDE w:val="0"/>
      <w:autoSpaceDN w:val="0"/>
      <w:adjustRightInd w:val="0"/>
      <w:spacing w:line="260" w:lineRule="atLeast"/>
      <w:ind w:left="1531" w:hanging="1531"/>
      <w:jc w:val="left"/>
    </w:pPr>
    <w:rPr>
      <w:rFonts w:ascii="Univers 45 Light" w:hAnsi="Univers 45 Light" w:cs="Univers 45 Light"/>
      <w:color w:val="0C2D83"/>
      <w:sz w:val="28"/>
      <w:szCs w:val="28"/>
      <w:lang w:val="en-NZ" w:eastAsia="en-NZ" w:bidi="ar-SA"/>
    </w:rPr>
  </w:style>
  <w:style w:type="character" w:customStyle="1" w:styleId="AcctBody6ColChar">
    <w:name w:val="Acct Body 6 Col Char"/>
    <w:link w:val="AcctBody6Col"/>
    <w:locked/>
    <w:rsid w:val="001931A4"/>
    <w:rPr>
      <w:rFonts w:ascii="Univers 45 Light" w:hAnsi="Univers 45 Light" w:cs="Univers 45 Light"/>
      <w:color w:val="000000"/>
      <w:lang w:val="en-NZ" w:eastAsia="en-NZ"/>
    </w:rPr>
  </w:style>
  <w:style w:type="paragraph" w:customStyle="1" w:styleId="AcctBody6Col">
    <w:name w:val="Acct Body 6 Col"/>
    <w:basedOn w:val="Plattetekst1"/>
    <w:next w:val="Normal"/>
    <w:link w:val="AcctBody6ColChar"/>
    <w:rsid w:val="001931A4"/>
    <w:pPr>
      <w:tabs>
        <w:tab w:val="decimal" w:pos="680"/>
      </w:tabs>
      <w:autoSpaceDE w:val="0"/>
      <w:autoSpaceDN w:val="0"/>
      <w:adjustRightInd w:val="0"/>
      <w:jc w:val="left"/>
    </w:pPr>
    <w:rPr>
      <w:rFonts w:ascii="Univers 45 Light" w:hAnsi="Univers 45 Light" w:cs="Univers 45 Light"/>
      <w:color w:val="000000"/>
      <w:lang w:val="en-NZ" w:eastAsia="en-NZ" w:bidi="he-IL"/>
    </w:rPr>
  </w:style>
  <w:style w:type="character" w:customStyle="1" w:styleId="ColumnHeadingChar">
    <w:name w:val="Column Heading Char"/>
    <w:link w:val="ColumnHeading"/>
    <w:locked/>
    <w:rsid w:val="001931A4"/>
    <w:rPr>
      <w:rFonts w:ascii="Univers 45 Light" w:hAnsi="Univers 45 Light" w:cs="Univers 45 Light"/>
      <w:b/>
      <w:bCs/>
      <w:color w:val="000000"/>
      <w:spacing w:val="-6"/>
      <w:sz w:val="16"/>
      <w:szCs w:val="16"/>
      <w:lang w:val="en-NZ" w:eastAsia="en-NZ"/>
    </w:rPr>
  </w:style>
  <w:style w:type="paragraph" w:customStyle="1" w:styleId="ColumnHeading">
    <w:name w:val="Column Heading"/>
    <w:basedOn w:val="AcctBody6Col"/>
    <w:link w:val="ColumnHeadingChar"/>
    <w:rsid w:val="001931A4"/>
    <w:pPr>
      <w:tabs>
        <w:tab w:val="clear" w:pos="680"/>
        <w:tab w:val="decimal" w:pos="737"/>
      </w:tabs>
      <w:spacing w:line="240" w:lineRule="exact"/>
    </w:pPr>
    <w:rPr>
      <w:b/>
      <w:bCs/>
      <w:spacing w:val="-6"/>
      <w:sz w:val="16"/>
      <w:szCs w:val="16"/>
    </w:rPr>
  </w:style>
  <w:style w:type="paragraph" w:customStyle="1" w:styleId="zKISDescFooter2">
    <w:name w:val="zKISDescFooter2"/>
    <w:basedOn w:val="Normal"/>
    <w:rsid w:val="001931A4"/>
    <w:pPr>
      <w:framePr w:hSpace="284" w:wrap="around" w:vAnchor="page" w:hAnchor="page" w:x="7854" w:y="15792"/>
      <w:widowControl/>
      <w:spacing w:line="130" w:lineRule="exact"/>
      <w:jc w:val="left"/>
    </w:pPr>
    <w:rPr>
      <w:rFonts w:ascii="Univers 45 Light" w:hAnsi="Univers 45 Light"/>
      <w:sz w:val="11"/>
      <w:szCs w:val="20"/>
      <w:lang w:val="nl-NL" w:bidi="ar-SA"/>
    </w:rPr>
  </w:style>
  <w:style w:type="character" w:customStyle="1" w:styleId="tw4winMark">
    <w:name w:val="tw4winMark"/>
    <w:rsid w:val="001931A4"/>
    <w:rPr>
      <w:rFonts w:ascii="Courier New" w:hAnsi="Courier New" w:cs="Courier New" w:hint="default"/>
      <w:vanish/>
      <w:webHidden w:val="0"/>
      <w:color w:val="800080"/>
      <w:sz w:val="24"/>
      <w:szCs w:val="24"/>
      <w:vertAlign w:val="subscript"/>
      <w:specVanish w:val="0"/>
    </w:rPr>
  </w:style>
  <w:style w:type="character" w:customStyle="1" w:styleId="BodytextChar1">
    <w:name w:val="Body text Char1"/>
    <w:rsid w:val="001931A4"/>
    <w:rPr>
      <w:rFonts w:ascii="Univers 45 Light" w:eastAsia="MS Mincho" w:hAnsi="Univers 45 Light" w:cs="Univers 45 Light" w:hint="default"/>
      <w:snapToGrid/>
      <w:color w:val="000000"/>
      <w:lang w:val="en-NZ" w:eastAsia="en-GB" w:bidi="ar-SA"/>
    </w:rPr>
  </w:style>
  <w:style w:type="table" w:customStyle="1" w:styleId="TableGridLight1">
    <w:name w:val="Table Grid Light1"/>
    <w:basedOn w:val="TableNormal"/>
    <w:uiPriority w:val="40"/>
    <w:rsid w:val="00B46882"/>
    <w:rPr>
      <w:rFonts w:asciiTheme="minorHAnsi" w:eastAsiaTheme="minorHAnsi" w:hAnsiTheme="minorHAnsi" w:cstheme="minorBidi"/>
      <w:sz w:val="22"/>
      <w:szCs w:val="22"/>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m">
    <w:name w:val="bm"/>
    <w:basedOn w:val="DefaultParagraphFont"/>
    <w:uiPriority w:val="29"/>
    <w:qFormat/>
    <w:rsid w:val="00005D37"/>
  </w:style>
  <w:style w:type="character" w:customStyle="1" w:styleId="bh">
    <w:name w:val="bh"/>
    <w:basedOn w:val="DefaultParagraphFont"/>
    <w:rsid w:val="00D74B43"/>
  </w:style>
  <w:style w:type="paragraph" w:customStyle="1" w:styleId="bo">
    <w:name w:val="bo"/>
    <w:basedOn w:val="Normal"/>
    <w:rsid w:val="007A0A3C"/>
    <w:pPr>
      <w:widowControl/>
      <w:spacing w:before="100" w:beforeAutospacing="1" w:after="100" w:afterAutospacing="1" w:line="240" w:lineRule="auto"/>
      <w:jc w:val="left"/>
    </w:pPr>
    <w:rPr>
      <w:sz w:val="24"/>
      <w:szCs w:val="24"/>
      <w:lang w:val="en-GB" w:eastAsia="en-GB" w:bidi="ar-SA"/>
    </w:rPr>
  </w:style>
  <w:style w:type="character" w:customStyle="1" w:styleId="bi">
    <w:name w:val="bi"/>
    <w:basedOn w:val="DefaultParagraphFont"/>
    <w:rsid w:val="007A0A3C"/>
  </w:style>
  <w:style w:type="paragraph" w:customStyle="1" w:styleId="EYBodytextnoparaspace">
    <w:name w:val="EY Body text (no para space)"/>
    <w:basedOn w:val="Normal"/>
    <w:rsid w:val="007D1232"/>
    <w:pPr>
      <w:widowControl/>
      <w:tabs>
        <w:tab w:val="left" w:pos="907"/>
      </w:tabs>
      <w:suppressAutoHyphens/>
      <w:spacing w:line="260" w:lineRule="atLeast"/>
      <w:jc w:val="left"/>
    </w:pPr>
    <w:rPr>
      <w:rFonts w:ascii="Arial" w:hAnsi="Arial"/>
      <w:kern w:val="12"/>
      <w:sz w:val="20"/>
      <w:szCs w:val="24"/>
      <w:lang w:bidi="ar-SA"/>
    </w:rPr>
  </w:style>
  <w:style w:type="character" w:customStyle="1" w:styleId="jw">
    <w:name w:val="jw"/>
    <w:basedOn w:val="DefaultParagraphFont"/>
    <w:rsid w:val="003C7282"/>
  </w:style>
  <w:style w:type="paragraph" w:customStyle="1" w:styleId="LLNormal">
    <w:name w:val="LL_Normal"/>
    <w:basedOn w:val="Normal"/>
    <w:qFormat/>
    <w:rsid w:val="004278BC"/>
    <w:pPr>
      <w:widowControl/>
      <w:spacing w:after="200" w:line="280" w:lineRule="atLeast"/>
    </w:pPr>
    <w:rPr>
      <w:rFonts w:ascii="Arial" w:eastAsiaTheme="minorHAnsi" w:hAnsi="Arial" w:cs="Arial"/>
      <w:sz w:val="20"/>
      <w:szCs w:val="20"/>
      <w:lang w:val="en-GB" w:bidi="ar-SA"/>
    </w:rPr>
  </w:style>
  <w:style w:type="character" w:customStyle="1" w:styleId="kx">
    <w:name w:val="kx"/>
    <w:basedOn w:val="DefaultParagraphFont"/>
    <w:rsid w:val="004278BC"/>
  </w:style>
  <w:style w:type="paragraph" w:styleId="EndnoteText">
    <w:name w:val="endnote text"/>
    <w:basedOn w:val="Normal"/>
    <w:link w:val="EndnoteTextChar"/>
    <w:uiPriority w:val="99"/>
    <w:semiHidden/>
    <w:unhideWhenUsed/>
    <w:rsid w:val="00C4039D"/>
    <w:pPr>
      <w:spacing w:line="240" w:lineRule="auto"/>
    </w:pPr>
    <w:rPr>
      <w:sz w:val="20"/>
      <w:szCs w:val="20"/>
    </w:rPr>
  </w:style>
  <w:style w:type="character" w:customStyle="1" w:styleId="EndnoteTextChar">
    <w:name w:val="Endnote Text Char"/>
    <w:basedOn w:val="DefaultParagraphFont"/>
    <w:link w:val="EndnoteText"/>
    <w:uiPriority w:val="99"/>
    <w:semiHidden/>
    <w:rsid w:val="00C4039D"/>
  </w:style>
  <w:style w:type="character" w:styleId="EndnoteReference">
    <w:name w:val="endnote reference"/>
    <w:basedOn w:val="DefaultParagraphFont"/>
    <w:uiPriority w:val="99"/>
    <w:semiHidden/>
    <w:unhideWhenUsed/>
    <w:rsid w:val="00C4039D"/>
    <w:rPr>
      <w:vertAlign w:val="superscript"/>
    </w:rPr>
  </w:style>
  <w:style w:type="paragraph" w:customStyle="1" w:styleId="LLAgrHeading1">
    <w:name w:val="LL_AgrHeading 1"/>
    <w:basedOn w:val="LLNormal"/>
    <w:uiPriority w:val="99"/>
    <w:qFormat/>
    <w:rsid w:val="00B6755A"/>
    <w:pPr>
      <w:keepNext/>
      <w:numPr>
        <w:numId w:val="24"/>
      </w:numPr>
      <w:suppressAutoHyphens/>
      <w:outlineLvl w:val="0"/>
    </w:pPr>
    <w:rPr>
      <w:rFonts w:eastAsia="Calibri" w:cs="Times New Roman"/>
      <w:b/>
      <w:caps/>
      <w:szCs w:val="22"/>
      <w:lang w:val="en-US"/>
    </w:rPr>
  </w:style>
  <w:style w:type="paragraph" w:customStyle="1" w:styleId="LLAgrHeading2">
    <w:name w:val="LL_AgrHeading 2"/>
    <w:basedOn w:val="LLNormal"/>
    <w:uiPriority w:val="99"/>
    <w:qFormat/>
    <w:rsid w:val="00B6755A"/>
    <w:pPr>
      <w:keepNext/>
      <w:numPr>
        <w:ilvl w:val="1"/>
        <w:numId w:val="24"/>
      </w:numPr>
      <w:suppressAutoHyphens/>
      <w:outlineLvl w:val="1"/>
    </w:pPr>
    <w:rPr>
      <w:rFonts w:eastAsia="Calibri" w:cs="Times New Roman"/>
      <w:b/>
      <w:szCs w:val="22"/>
      <w:lang w:val="en-US"/>
    </w:rPr>
  </w:style>
  <w:style w:type="paragraph" w:customStyle="1" w:styleId="LLAgrHeading3">
    <w:name w:val="LL_AgrHeading 3"/>
    <w:basedOn w:val="LLNormal"/>
    <w:uiPriority w:val="99"/>
    <w:qFormat/>
    <w:rsid w:val="00B6755A"/>
    <w:pPr>
      <w:numPr>
        <w:ilvl w:val="2"/>
        <w:numId w:val="24"/>
      </w:numPr>
      <w:suppressAutoHyphens/>
      <w:outlineLvl w:val="2"/>
    </w:pPr>
    <w:rPr>
      <w:rFonts w:eastAsia="Calibri" w:cs="Times New Roman"/>
      <w:szCs w:val="22"/>
      <w:lang w:val="en-US"/>
    </w:rPr>
  </w:style>
  <w:style w:type="paragraph" w:customStyle="1" w:styleId="LLAgrHeading4">
    <w:name w:val="LL_AgrHeading 4"/>
    <w:basedOn w:val="LLNormal"/>
    <w:uiPriority w:val="99"/>
    <w:qFormat/>
    <w:rsid w:val="00B6755A"/>
    <w:pPr>
      <w:numPr>
        <w:ilvl w:val="3"/>
        <w:numId w:val="24"/>
      </w:numPr>
      <w:suppressAutoHyphens/>
      <w:outlineLvl w:val="3"/>
    </w:pPr>
    <w:rPr>
      <w:rFonts w:eastAsia="Calibri" w:cs="Times New Roman"/>
      <w:szCs w:val="22"/>
      <w:lang w:val="en-US"/>
    </w:rPr>
  </w:style>
  <w:style w:type="paragraph" w:customStyle="1" w:styleId="LLAgrHeading5">
    <w:name w:val="LL_AgrHeading 5"/>
    <w:basedOn w:val="LLNormal"/>
    <w:uiPriority w:val="99"/>
    <w:qFormat/>
    <w:rsid w:val="00B6755A"/>
    <w:pPr>
      <w:numPr>
        <w:ilvl w:val="4"/>
        <w:numId w:val="24"/>
      </w:numPr>
      <w:suppressAutoHyphens/>
      <w:outlineLvl w:val="4"/>
    </w:pPr>
    <w:rPr>
      <w:rFonts w:eastAsia="Calibri" w:cs="Times New Roman"/>
      <w:szCs w:val="22"/>
      <w:lang w:val="en-US"/>
    </w:rPr>
  </w:style>
  <w:style w:type="character" w:customStyle="1" w:styleId="ke">
    <w:name w:val="ke"/>
    <w:basedOn w:val="DefaultParagraphFont"/>
    <w:rsid w:val="00B6755A"/>
  </w:style>
  <w:style w:type="paragraph" w:customStyle="1" w:styleId="LLNuma">
    <w:name w:val="LL_Num(a)"/>
    <w:basedOn w:val="LLNormal"/>
    <w:qFormat/>
    <w:rsid w:val="00B6755A"/>
    <w:pPr>
      <w:numPr>
        <w:numId w:val="25"/>
      </w:numPr>
      <w:suppressAutoHyphens/>
    </w:pPr>
    <w:rPr>
      <w:rFonts w:eastAsia="Calibri" w:cs="Times New Roman"/>
      <w:szCs w:val="22"/>
      <w:lang w:val="en-US"/>
    </w:rPr>
  </w:style>
  <w:style w:type="paragraph" w:customStyle="1" w:styleId="LLHeading1">
    <w:name w:val="LLHeading 1"/>
    <w:basedOn w:val="LLNormal"/>
    <w:qFormat/>
    <w:rsid w:val="00B6755A"/>
    <w:pPr>
      <w:keepNext/>
      <w:numPr>
        <w:numId w:val="26"/>
      </w:numPr>
      <w:suppressAutoHyphens/>
      <w:outlineLvl w:val="0"/>
    </w:pPr>
    <w:rPr>
      <w:rFonts w:eastAsia="Calibri" w:cs="Times New Roman"/>
      <w:b/>
      <w:szCs w:val="22"/>
      <w:lang w:val="en-US"/>
    </w:rPr>
  </w:style>
  <w:style w:type="paragraph" w:customStyle="1" w:styleId="LLHeading2">
    <w:name w:val="LLHeading 2"/>
    <w:basedOn w:val="LLNormal"/>
    <w:qFormat/>
    <w:rsid w:val="00B6755A"/>
    <w:pPr>
      <w:numPr>
        <w:ilvl w:val="1"/>
        <w:numId w:val="26"/>
      </w:numPr>
      <w:suppressAutoHyphens/>
      <w:outlineLvl w:val="1"/>
    </w:pPr>
    <w:rPr>
      <w:rFonts w:eastAsia="Calibri" w:cs="Times New Roman"/>
      <w:szCs w:val="22"/>
      <w:lang w:val="en-US"/>
    </w:rPr>
  </w:style>
  <w:style w:type="paragraph" w:customStyle="1" w:styleId="LLHeading3">
    <w:name w:val="LLHeading 3"/>
    <w:basedOn w:val="LLNormal"/>
    <w:qFormat/>
    <w:rsid w:val="00B6755A"/>
    <w:pPr>
      <w:numPr>
        <w:ilvl w:val="2"/>
        <w:numId w:val="26"/>
      </w:numPr>
      <w:suppressAutoHyphens/>
      <w:outlineLvl w:val="2"/>
    </w:pPr>
    <w:rPr>
      <w:rFonts w:eastAsia="Calibri" w:cs="Times New Roman"/>
      <w:szCs w:val="22"/>
      <w:lang w:val="en-US"/>
    </w:rPr>
  </w:style>
  <w:style w:type="paragraph" w:customStyle="1" w:styleId="LLHeading4">
    <w:name w:val="LLHeading 4"/>
    <w:basedOn w:val="LLNormal"/>
    <w:qFormat/>
    <w:rsid w:val="00B6755A"/>
    <w:pPr>
      <w:numPr>
        <w:ilvl w:val="3"/>
        <w:numId w:val="26"/>
      </w:numPr>
      <w:suppressAutoHyphens/>
      <w:outlineLvl w:val="3"/>
    </w:pPr>
    <w:rPr>
      <w:rFonts w:eastAsia="Calibri" w:cs="Times New Roman"/>
      <w:szCs w:val="22"/>
      <w:lang w:val="en-US"/>
    </w:rPr>
  </w:style>
  <w:style w:type="paragraph" w:customStyle="1" w:styleId="LLHeading5">
    <w:name w:val="LLHeading 5"/>
    <w:basedOn w:val="LLNormal"/>
    <w:qFormat/>
    <w:rsid w:val="00B6755A"/>
    <w:pPr>
      <w:numPr>
        <w:ilvl w:val="4"/>
        <w:numId w:val="26"/>
      </w:numPr>
      <w:suppressAutoHyphens/>
      <w:outlineLvl w:val="4"/>
    </w:pPr>
    <w:rPr>
      <w:rFonts w:eastAsia="Calibri" w:cs="Times New Roman"/>
      <w:szCs w:val="22"/>
      <w:lang w:val="en-US"/>
    </w:rPr>
  </w:style>
  <w:style w:type="table" w:styleId="TableColumns3">
    <w:name w:val="Table Columns 3"/>
    <w:basedOn w:val="TableNormal"/>
    <w:uiPriority w:val="99"/>
    <w:semiHidden/>
    <w:unhideWhenUsed/>
    <w:rsid w:val="00B6755A"/>
    <w:pPr>
      <w:spacing w:after="160" w:line="256" w:lineRule="auto"/>
    </w:pPr>
    <w:rPr>
      <w:rFonts w:asciiTheme="minorHAnsi" w:eastAsiaTheme="minorHAnsi" w:hAnsiTheme="minorHAnsi" w:cstheme="minorBidi"/>
      <w:b/>
      <w:bCs/>
      <w:sz w:val="22"/>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LLNumDefa">
    <w:name w:val="LL_NumDef (a)"/>
    <w:basedOn w:val="LLNormal"/>
    <w:qFormat/>
    <w:rsid w:val="00B6755A"/>
    <w:pPr>
      <w:numPr>
        <w:numId w:val="27"/>
      </w:numPr>
      <w:suppressAutoHyphens/>
      <w:spacing w:after="0"/>
    </w:pPr>
    <w:rPr>
      <w:rFonts w:eastAsia="Calibri" w:cs="Times New Roman"/>
      <w:szCs w:val="22"/>
      <w:lang w:val="en-US"/>
    </w:rPr>
  </w:style>
  <w:style w:type="paragraph" w:styleId="TOCHeading">
    <w:name w:val="TOC Heading"/>
    <w:basedOn w:val="Heading1"/>
    <w:next w:val="Normal"/>
    <w:uiPriority w:val="39"/>
    <w:unhideWhenUsed/>
    <w:qFormat/>
    <w:rsid w:val="00B6755A"/>
    <w:pPr>
      <w:widowControl/>
      <w:pBdr>
        <w:bottom w:val="none" w:sz="0" w:space="0" w:color="auto"/>
      </w:pBdr>
      <w:tabs>
        <w:tab w:val="clear" w:pos="1080"/>
        <w:tab w:val="clear" w:pos="1260"/>
      </w:tabs>
      <w:suppressAutoHyphens/>
      <w:spacing w:before="240" w:after="60" w:line="259" w:lineRule="auto"/>
      <w:ind w:left="0" w:firstLine="0"/>
      <w:outlineLvl w:val="9"/>
    </w:pPr>
    <w:rPr>
      <w:rFonts w:ascii="Cambria" w:hAnsi="Cambria"/>
      <w:bCs/>
      <w:kern w:val="32"/>
      <w:sz w:val="32"/>
      <w:szCs w:val="32"/>
      <w:lang w:eastAsia="x-none" w:bidi="ar-SA"/>
    </w:rPr>
  </w:style>
  <w:style w:type="paragraph" w:styleId="TOC3">
    <w:name w:val="toc 3"/>
    <w:basedOn w:val="Normal"/>
    <w:next w:val="Normal"/>
    <w:uiPriority w:val="39"/>
    <w:qFormat/>
    <w:rsid w:val="00B6755A"/>
    <w:pPr>
      <w:widowControl/>
      <w:tabs>
        <w:tab w:val="left" w:pos="851"/>
        <w:tab w:val="right" w:leader="dot" w:pos="9639"/>
      </w:tabs>
      <w:suppressAutoHyphens/>
      <w:spacing w:after="120" w:line="280" w:lineRule="atLeast"/>
      <w:ind w:left="1702" w:hanging="851"/>
      <w:contextualSpacing/>
    </w:pPr>
    <w:rPr>
      <w:rFonts w:ascii="Arial" w:hAnsi="Arial" w:cs="Arial"/>
      <w:b/>
      <w:noProof/>
      <w:sz w:val="20"/>
      <w:szCs w:val="24"/>
      <w:lang w:val="en-GB" w:eastAsia="nl-NL" w:bidi="ar-SA"/>
    </w:rPr>
  </w:style>
  <w:style w:type="paragraph" w:styleId="TOC4">
    <w:name w:val="toc 4"/>
    <w:basedOn w:val="Normal"/>
    <w:next w:val="Normal"/>
    <w:rsid w:val="00B6755A"/>
    <w:pPr>
      <w:widowControl/>
      <w:tabs>
        <w:tab w:val="right" w:leader="dot" w:pos="9639"/>
      </w:tabs>
      <w:suppressAutoHyphens/>
      <w:spacing w:line="280" w:lineRule="atLeast"/>
      <w:ind w:left="851" w:hanging="851"/>
    </w:pPr>
    <w:rPr>
      <w:rFonts w:ascii="Arial" w:hAnsi="Arial" w:cs="Arial"/>
      <w:noProof/>
      <w:sz w:val="20"/>
      <w:szCs w:val="24"/>
      <w:lang w:val="en-GB" w:eastAsia="nl-NL" w:bidi="ar-SA"/>
    </w:rPr>
  </w:style>
  <w:style w:type="paragraph" w:styleId="TOC5">
    <w:name w:val="toc 5"/>
    <w:basedOn w:val="Normal"/>
    <w:next w:val="Normal"/>
    <w:rsid w:val="00B6755A"/>
    <w:pPr>
      <w:widowControl/>
      <w:tabs>
        <w:tab w:val="right" w:leader="dot" w:pos="9639"/>
      </w:tabs>
      <w:suppressAutoHyphens/>
      <w:spacing w:line="280" w:lineRule="atLeast"/>
      <w:ind w:left="851" w:hanging="851"/>
    </w:pPr>
    <w:rPr>
      <w:rFonts w:ascii="Arial" w:hAnsi="Arial" w:cs="Arial"/>
      <w:noProof/>
      <w:sz w:val="20"/>
      <w:szCs w:val="24"/>
      <w:lang w:val="en-GB" w:eastAsia="nl-NL" w:bidi="ar-SA"/>
    </w:rPr>
  </w:style>
  <w:style w:type="paragraph" w:styleId="TOC6">
    <w:name w:val="toc 6"/>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paragraph" w:styleId="TOC7">
    <w:name w:val="toc 7"/>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paragraph" w:styleId="TOC8">
    <w:name w:val="toc 8"/>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character" w:customStyle="1" w:styleId="Prompt">
    <w:name w:val="Prompt"/>
    <w:uiPriority w:val="29"/>
    <w:qFormat/>
    <w:rsid w:val="00B6755A"/>
    <w:rPr>
      <w:color w:val="0000FF"/>
    </w:rPr>
  </w:style>
  <w:style w:type="paragraph" w:customStyle="1" w:styleId="BodyText0">
    <w:name w:val="#BodyText"/>
    <w:basedOn w:val="Normal"/>
    <w:qFormat/>
    <w:rsid w:val="00B6755A"/>
    <w:pPr>
      <w:widowControl/>
      <w:suppressAutoHyphens/>
      <w:spacing w:after="240" w:line="360" w:lineRule="auto"/>
    </w:pPr>
    <w:rPr>
      <w:rFonts w:ascii="Arial" w:hAnsi="Arial"/>
      <w:sz w:val="20"/>
      <w:lang w:val="en-GB" w:eastAsia="en-CA" w:bidi="ar-SA"/>
    </w:rPr>
  </w:style>
  <w:style w:type="paragraph" w:customStyle="1" w:styleId="BodyTextBold">
    <w:name w:val="#BodyText=Bold"/>
    <w:basedOn w:val="Normal"/>
    <w:uiPriority w:val="3"/>
    <w:qFormat/>
    <w:rsid w:val="00B6755A"/>
    <w:pPr>
      <w:widowControl/>
      <w:suppressAutoHyphens/>
      <w:spacing w:after="240" w:line="360" w:lineRule="auto"/>
    </w:pPr>
    <w:rPr>
      <w:rFonts w:ascii="Arial" w:hAnsi="Arial"/>
      <w:b/>
      <w:sz w:val="20"/>
      <w:lang w:val="en-GB" w:eastAsia="en-CA" w:bidi="ar-SA"/>
    </w:rPr>
  </w:style>
  <w:style w:type="paragraph" w:customStyle="1" w:styleId="BulletsL1">
    <w:name w:val="Bullets_L1"/>
    <w:basedOn w:val="BodyText0"/>
    <w:uiPriority w:val="49"/>
    <w:qFormat/>
    <w:rsid w:val="00B6755A"/>
    <w:pPr>
      <w:numPr>
        <w:numId w:val="28"/>
      </w:numPr>
    </w:pPr>
    <w:rPr>
      <w:rFonts w:cs="Arial"/>
    </w:rPr>
  </w:style>
  <w:style w:type="paragraph" w:customStyle="1" w:styleId="BulletsL3">
    <w:name w:val="Bullets_L3"/>
    <w:basedOn w:val="BodyText0"/>
    <w:uiPriority w:val="49"/>
    <w:qFormat/>
    <w:rsid w:val="00B6755A"/>
    <w:pPr>
      <w:numPr>
        <w:ilvl w:val="2"/>
        <w:numId w:val="28"/>
      </w:numPr>
    </w:pPr>
    <w:rPr>
      <w:rFonts w:cs="Arial"/>
    </w:rPr>
  </w:style>
  <w:style w:type="paragraph" w:customStyle="1" w:styleId="BulletsL4">
    <w:name w:val="Bullets_L4"/>
    <w:basedOn w:val="BodyText0"/>
    <w:uiPriority w:val="49"/>
    <w:qFormat/>
    <w:rsid w:val="00B6755A"/>
    <w:pPr>
      <w:numPr>
        <w:ilvl w:val="3"/>
        <w:numId w:val="28"/>
      </w:numPr>
    </w:pPr>
    <w:rPr>
      <w:rFonts w:cs="Arial"/>
    </w:rPr>
  </w:style>
  <w:style w:type="paragraph" w:customStyle="1" w:styleId="BulletsL5">
    <w:name w:val="Bullets_L5"/>
    <w:basedOn w:val="BodyText0"/>
    <w:uiPriority w:val="49"/>
    <w:qFormat/>
    <w:rsid w:val="00B6755A"/>
    <w:pPr>
      <w:numPr>
        <w:ilvl w:val="4"/>
        <w:numId w:val="28"/>
      </w:numPr>
    </w:pPr>
    <w:rPr>
      <w:rFonts w:cs="Arial"/>
    </w:rPr>
  </w:style>
  <w:style w:type="paragraph" w:customStyle="1" w:styleId="BulletsL6">
    <w:name w:val="Bullets_L6"/>
    <w:basedOn w:val="BodyText0"/>
    <w:uiPriority w:val="49"/>
    <w:qFormat/>
    <w:rsid w:val="00B6755A"/>
    <w:pPr>
      <w:numPr>
        <w:ilvl w:val="5"/>
        <w:numId w:val="28"/>
      </w:numPr>
    </w:pPr>
    <w:rPr>
      <w:rFonts w:cs="Arial"/>
    </w:rPr>
  </w:style>
  <w:style w:type="paragraph" w:customStyle="1" w:styleId="BulletsL7">
    <w:name w:val="Bullets_L7"/>
    <w:basedOn w:val="BodyText0"/>
    <w:uiPriority w:val="49"/>
    <w:qFormat/>
    <w:rsid w:val="00B6755A"/>
    <w:pPr>
      <w:numPr>
        <w:ilvl w:val="6"/>
        <w:numId w:val="28"/>
      </w:numPr>
    </w:pPr>
    <w:rPr>
      <w:rFonts w:cs="Arial"/>
    </w:rPr>
  </w:style>
  <w:style w:type="paragraph" w:customStyle="1" w:styleId="BulletsL8">
    <w:name w:val="Bullets_L8"/>
    <w:basedOn w:val="BodyText0"/>
    <w:uiPriority w:val="49"/>
    <w:qFormat/>
    <w:rsid w:val="00B6755A"/>
    <w:pPr>
      <w:numPr>
        <w:ilvl w:val="7"/>
        <w:numId w:val="28"/>
      </w:numPr>
      <w:ind w:hanging="567"/>
    </w:pPr>
    <w:rPr>
      <w:rFonts w:cs="Arial"/>
    </w:rPr>
  </w:style>
  <w:style w:type="paragraph" w:customStyle="1" w:styleId="BulletsL9">
    <w:name w:val="Bullets_L9"/>
    <w:basedOn w:val="BodyText0"/>
    <w:uiPriority w:val="49"/>
    <w:qFormat/>
    <w:rsid w:val="00B6755A"/>
    <w:pPr>
      <w:numPr>
        <w:ilvl w:val="8"/>
        <w:numId w:val="28"/>
      </w:numPr>
    </w:pPr>
    <w:rPr>
      <w:rFonts w:cs="Arial"/>
    </w:rPr>
  </w:style>
  <w:style w:type="numbering" w:customStyle="1" w:styleId="BulletsList">
    <w:name w:val="Bullets. List"/>
    <w:basedOn w:val="NoList"/>
    <w:rsid w:val="00B6755A"/>
    <w:pPr>
      <w:numPr>
        <w:numId w:val="28"/>
      </w:numPr>
    </w:pPr>
  </w:style>
  <w:style w:type="paragraph" w:customStyle="1" w:styleId="LLNormalIndent">
    <w:name w:val="LL_NormalIndent"/>
    <w:basedOn w:val="LLNormal"/>
    <w:link w:val="LLNormalIndentChar"/>
    <w:qFormat/>
    <w:rsid w:val="00B6755A"/>
    <w:pPr>
      <w:suppressAutoHyphens/>
      <w:ind w:left="851"/>
    </w:pPr>
    <w:rPr>
      <w:rFonts w:eastAsia="Calibri" w:cs="Times New Roman"/>
      <w:szCs w:val="22"/>
      <w:lang w:val="en-US"/>
    </w:rPr>
  </w:style>
  <w:style w:type="paragraph" w:customStyle="1" w:styleId="LLCitation">
    <w:name w:val="LL_Citation"/>
    <w:basedOn w:val="LLNormal"/>
    <w:qFormat/>
    <w:rsid w:val="00B6755A"/>
    <w:pPr>
      <w:suppressAutoHyphens/>
      <w:ind w:left="1418" w:right="851"/>
    </w:pPr>
    <w:rPr>
      <w:rFonts w:eastAsia="Calibri" w:cs="Times New Roman"/>
      <w:i/>
      <w:szCs w:val="22"/>
      <w:lang w:val="en-US"/>
    </w:rPr>
  </w:style>
  <w:style w:type="paragraph" w:customStyle="1" w:styleId="LLSpecStyle">
    <w:name w:val="LL_SpecStyle"/>
    <w:basedOn w:val="Normal"/>
    <w:qFormat/>
    <w:rsid w:val="00B6755A"/>
    <w:pPr>
      <w:widowControl/>
      <w:tabs>
        <w:tab w:val="left" w:pos="5670"/>
        <w:tab w:val="right" w:pos="7088"/>
        <w:tab w:val="left" w:pos="7371"/>
        <w:tab w:val="right" w:pos="8789"/>
      </w:tabs>
      <w:suppressAutoHyphens/>
      <w:spacing w:line="280" w:lineRule="atLeast"/>
    </w:pPr>
    <w:rPr>
      <w:rFonts w:ascii="Arial" w:eastAsia="Calibri" w:hAnsi="Arial"/>
      <w:sz w:val="20"/>
      <w:lang w:bidi="ar-SA"/>
    </w:rPr>
  </w:style>
  <w:style w:type="paragraph" w:customStyle="1" w:styleId="LLNumIndenta">
    <w:name w:val="LL_NumIndent(a)"/>
    <w:basedOn w:val="LLNormal"/>
    <w:qFormat/>
    <w:rsid w:val="00B6755A"/>
    <w:pPr>
      <w:numPr>
        <w:numId w:val="29"/>
      </w:numPr>
      <w:suppressAutoHyphens/>
    </w:pPr>
    <w:rPr>
      <w:rFonts w:eastAsia="Calibri" w:cs="Times New Roman"/>
      <w:szCs w:val="22"/>
      <w:lang w:val="en-US"/>
    </w:rPr>
  </w:style>
  <w:style w:type="paragraph" w:customStyle="1" w:styleId="LLHeadingblue1">
    <w:name w:val="LL_Heading blue 1"/>
    <w:basedOn w:val="LLNormal"/>
    <w:rsid w:val="00B6755A"/>
    <w:pPr>
      <w:keepNext/>
      <w:numPr>
        <w:numId w:val="30"/>
      </w:numPr>
      <w:suppressAutoHyphens/>
      <w:spacing w:before="360" w:after="280"/>
      <w:outlineLvl w:val="0"/>
    </w:pPr>
    <w:rPr>
      <w:rFonts w:eastAsia="Calibri" w:cs="Times New Roman"/>
      <w:b/>
      <w:caps/>
      <w:color w:val="111F63"/>
      <w:sz w:val="24"/>
      <w:szCs w:val="22"/>
      <w:lang w:val="en-US"/>
    </w:rPr>
  </w:style>
  <w:style w:type="paragraph" w:customStyle="1" w:styleId="LLHeadingblue2">
    <w:name w:val="LL_Heading blue 2"/>
    <w:basedOn w:val="LLNormal"/>
    <w:rsid w:val="00B6755A"/>
    <w:pPr>
      <w:keepNext/>
      <w:numPr>
        <w:ilvl w:val="1"/>
        <w:numId w:val="30"/>
      </w:numPr>
      <w:suppressAutoHyphens/>
      <w:outlineLvl w:val="1"/>
    </w:pPr>
    <w:rPr>
      <w:rFonts w:eastAsia="Calibri" w:cs="Times New Roman"/>
      <w:b/>
      <w:szCs w:val="22"/>
      <w:lang w:val="en-US"/>
    </w:rPr>
  </w:style>
  <w:style w:type="paragraph" w:customStyle="1" w:styleId="LLHeadingblue3">
    <w:name w:val="LL_Heading blue 3"/>
    <w:basedOn w:val="LLNormal"/>
    <w:rsid w:val="00B6755A"/>
    <w:pPr>
      <w:keepNext/>
      <w:numPr>
        <w:ilvl w:val="2"/>
        <w:numId w:val="30"/>
      </w:numPr>
      <w:suppressAutoHyphens/>
      <w:outlineLvl w:val="2"/>
    </w:pPr>
    <w:rPr>
      <w:rFonts w:eastAsia="Calibri" w:cs="Times New Roman"/>
      <w:i/>
      <w:szCs w:val="22"/>
      <w:lang w:val="en-US"/>
    </w:rPr>
  </w:style>
  <w:style w:type="paragraph" w:customStyle="1" w:styleId="LLHeadingblue4">
    <w:name w:val="LL_Heading blue 4"/>
    <w:basedOn w:val="LLNormal"/>
    <w:qFormat/>
    <w:rsid w:val="00B6755A"/>
    <w:pPr>
      <w:numPr>
        <w:ilvl w:val="3"/>
        <w:numId w:val="30"/>
      </w:numPr>
      <w:suppressAutoHyphens/>
      <w:outlineLvl w:val="3"/>
    </w:pPr>
    <w:rPr>
      <w:rFonts w:eastAsia="Calibri" w:cs="Times New Roman"/>
      <w:szCs w:val="22"/>
      <w:lang w:val="en-US"/>
    </w:rPr>
  </w:style>
  <w:style w:type="paragraph" w:customStyle="1" w:styleId="LLHeadingblue5">
    <w:name w:val="LL_Heading blue 5"/>
    <w:basedOn w:val="LLNormal"/>
    <w:qFormat/>
    <w:rsid w:val="00B6755A"/>
    <w:pPr>
      <w:numPr>
        <w:ilvl w:val="4"/>
        <w:numId w:val="30"/>
      </w:numPr>
      <w:suppressAutoHyphens/>
      <w:outlineLvl w:val="4"/>
    </w:pPr>
    <w:rPr>
      <w:rFonts w:eastAsia="Calibri" w:cs="Times New Roman"/>
      <w:szCs w:val="22"/>
      <w:lang w:val="en-US"/>
    </w:rPr>
  </w:style>
  <w:style w:type="paragraph" w:customStyle="1" w:styleId="LLNum123ab1">
    <w:name w:val="LL_Num123ab 1"/>
    <w:basedOn w:val="LLNormal"/>
    <w:qFormat/>
    <w:rsid w:val="00B6755A"/>
    <w:pPr>
      <w:numPr>
        <w:numId w:val="31"/>
      </w:numPr>
      <w:suppressAutoHyphens/>
      <w:spacing w:after="0"/>
    </w:pPr>
    <w:rPr>
      <w:rFonts w:eastAsia="Calibri" w:cs="Times New Roman"/>
      <w:szCs w:val="22"/>
      <w:lang w:val="en-US"/>
    </w:rPr>
  </w:style>
  <w:style w:type="paragraph" w:customStyle="1" w:styleId="LLNum123ab2">
    <w:name w:val="LL_Num123ab 2"/>
    <w:basedOn w:val="LLNormal"/>
    <w:qFormat/>
    <w:rsid w:val="00B6755A"/>
    <w:pPr>
      <w:numPr>
        <w:ilvl w:val="1"/>
        <w:numId w:val="31"/>
      </w:numPr>
      <w:suppressAutoHyphens/>
      <w:spacing w:after="0"/>
    </w:pPr>
    <w:rPr>
      <w:rFonts w:eastAsia="Calibri" w:cs="Times New Roman"/>
      <w:szCs w:val="22"/>
      <w:lang w:val="en-US"/>
    </w:rPr>
  </w:style>
  <w:style w:type="paragraph" w:customStyle="1" w:styleId="LLDash1">
    <w:name w:val="LL_Dash 1"/>
    <w:basedOn w:val="LLNormal"/>
    <w:qFormat/>
    <w:rsid w:val="00B6755A"/>
    <w:pPr>
      <w:numPr>
        <w:numId w:val="32"/>
      </w:numPr>
      <w:suppressAutoHyphens/>
      <w:spacing w:after="0"/>
    </w:pPr>
    <w:rPr>
      <w:rFonts w:eastAsia="Calibri" w:cs="Times New Roman"/>
      <w:szCs w:val="22"/>
      <w:lang w:val="en-US"/>
    </w:rPr>
  </w:style>
  <w:style w:type="paragraph" w:customStyle="1" w:styleId="LLDash2">
    <w:name w:val="LL_Dash 2"/>
    <w:basedOn w:val="LLNormal"/>
    <w:qFormat/>
    <w:rsid w:val="00B6755A"/>
    <w:pPr>
      <w:numPr>
        <w:ilvl w:val="1"/>
        <w:numId w:val="32"/>
      </w:numPr>
      <w:suppressAutoHyphens/>
      <w:spacing w:after="0"/>
    </w:pPr>
    <w:rPr>
      <w:rFonts w:eastAsia="Calibri" w:cs="Times New Roman"/>
      <w:szCs w:val="22"/>
      <w:lang w:val="en-US"/>
    </w:rPr>
  </w:style>
  <w:style w:type="paragraph" w:customStyle="1" w:styleId="LLDash3">
    <w:name w:val="LL_Dash 3"/>
    <w:basedOn w:val="LLNormal"/>
    <w:qFormat/>
    <w:rsid w:val="00B6755A"/>
    <w:pPr>
      <w:numPr>
        <w:ilvl w:val="2"/>
        <w:numId w:val="32"/>
      </w:numPr>
      <w:suppressAutoHyphens/>
      <w:spacing w:after="0"/>
    </w:pPr>
    <w:rPr>
      <w:rFonts w:eastAsia="Calibri" w:cs="Times New Roman"/>
      <w:szCs w:val="22"/>
      <w:lang w:val="en-US"/>
    </w:rPr>
  </w:style>
  <w:style w:type="paragraph" w:customStyle="1" w:styleId="LLDash4">
    <w:name w:val="LL_Dash 4"/>
    <w:basedOn w:val="LLNormal"/>
    <w:qFormat/>
    <w:rsid w:val="00B6755A"/>
    <w:pPr>
      <w:numPr>
        <w:ilvl w:val="3"/>
        <w:numId w:val="32"/>
      </w:numPr>
      <w:suppressAutoHyphens/>
      <w:spacing w:after="0"/>
    </w:pPr>
    <w:rPr>
      <w:rFonts w:eastAsia="Calibri" w:cs="Times New Roman"/>
      <w:szCs w:val="22"/>
      <w:lang w:val="en-US"/>
    </w:rPr>
  </w:style>
  <w:style w:type="paragraph" w:customStyle="1" w:styleId="LLDash5">
    <w:name w:val="LL_Dash 5"/>
    <w:basedOn w:val="LLNormal"/>
    <w:qFormat/>
    <w:rsid w:val="00B6755A"/>
    <w:pPr>
      <w:numPr>
        <w:ilvl w:val="4"/>
        <w:numId w:val="32"/>
      </w:numPr>
      <w:suppressAutoHyphens/>
      <w:spacing w:after="0"/>
    </w:pPr>
    <w:rPr>
      <w:rFonts w:eastAsia="Calibri" w:cs="Times New Roman"/>
      <w:szCs w:val="22"/>
      <w:lang w:val="en-US"/>
    </w:rPr>
  </w:style>
  <w:style w:type="paragraph" w:customStyle="1" w:styleId="LLAgr2Heading1">
    <w:name w:val="LL_Agr2Heading 1"/>
    <w:basedOn w:val="LLNormal"/>
    <w:qFormat/>
    <w:rsid w:val="00B6755A"/>
    <w:pPr>
      <w:keepNext/>
      <w:numPr>
        <w:numId w:val="33"/>
      </w:numPr>
      <w:suppressAutoHyphens/>
      <w:outlineLvl w:val="0"/>
    </w:pPr>
    <w:rPr>
      <w:rFonts w:eastAsia="Calibri" w:cs="Times New Roman"/>
      <w:b/>
      <w:caps/>
      <w:szCs w:val="22"/>
      <w:lang w:val="en-US"/>
    </w:rPr>
  </w:style>
  <w:style w:type="paragraph" w:customStyle="1" w:styleId="LLAgr2Heading2">
    <w:name w:val="LL_Agr2Heading 2"/>
    <w:basedOn w:val="LLNormal"/>
    <w:qFormat/>
    <w:rsid w:val="00B6755A"/>
    <w:pPr>
      <w:numPr>
        <w:ilvl w:val="1"/>
        <w:numId w:val="33"/>
      </w:numPr>
      <w:suppressAutoHyphens/>
      <w:outlineLvl w:val="1"/>
    </w:pPr>
    <w:rPr>
      <w:rFonts w:eastAsia="Calibri" w:cs="Times New Roman"/>
      <w:szCs w:val="22"/>
      <w:lang w:val="en-US"/>
    </w:rPr>
  </w:style>
  <w:style w:type="paragraph" w:customStyle="1" w:styleId="LLAgr2Heading3">
    <w:name w:val="LL_Agr2Heading 3"/>
    <w:basedOn w:val="LLNormal"/>
    <w:qFormat/>
    <w:rsid w:val="00B6755A"/>
    <w:pPr>
      <w:numPr>
        <w:ilvl w:val="2"/>
        <w:numId w:val="33"/>
      </w:numPr>
      <w:suppressAutoHyphens/>
      <w:outlineLvl w:val="2"/>
    </w:pPr>
    <w:rPr>
      <w:rFonts w:eastAsia="Calibri" w:cs="Times New Roman"/>
      <w:szCs w:val="22"/>
      <w:lang w:val="en-US"/>
    </w:rPr>
  </w:style>
  <w:style w:type="paragraph" w:customStyle="1" w:styleId="LLAgr2Heading4">
    <w:name w:val="LL_Agr2Heading 4"/>
    <w:basedOn w:val="LLNormal"/>
    <w:qFormat/>
    <w:rsid w:val="00B6755A"/>
    <w:pPr>
      <w:numPr>
        <w:ilvl w:val="3"/>
        <w:numId w:val="33"/>
      </w:numPr>
      <w:suppressAutoHyphens/>
      <w:outlineLvl w:val="3"/>
    </w:pPr>
    <w:rPr>
      <w:rFonts w:eastAsia="Calibri" w:cs="Times New Roman"/>
      <w:szCs w:val="22"/>
      <w:lang w:val="en-US"/>
    </w:rPr>
  </w:style>
  <w:style w:type="paragraph" w:customStyle="1" w:styleId="LLAgr2Heading5">
    <w:name w:val="LL_Agr2Heading 5"/>
    <w:basedOn w:val="LLNormal"/>
    <w:qFormat/>
    <w:rsid w:val="00B6755A"/>
    <w:pPr>
      <w:numPr>
        <w:ilvl w:val="4"/>
        <w:numId w:val="33"/>
      </w:numPr>
      <w:suppressAutoHyphens/>
      <w:outlineLvl w:val="4"/>
    </w:pPr>
    <w:rPr>
      <w:rFonts w:eastAsia="Calibri" w:cs="Times New Roman"/>
      <w:szCs w:val="22"/>
      <w:lang w:val="en-US"/>
    </w:rPr>
  </w:style>
  <w:style w:type="paragraph" w:customStyle="1" w:styleId="LLNumber">
    <w:name w:val="LL_Number"/>
    <w:basedOn w:val="LLNormal"/>
    <w:qFormat/>
    <w:rsid w:val="00B6755A"/>
    <w:pPr>
      <w:numPr>
        <w:numId w:val="34"/>
      </w:numPr>
      <w:suppressAutoHyphens/>
    </w:pPr>
    <w:rPr>
      <w:rFonts w:eastAsia="Calibri" w:cs="Times New Roman"/>
      <w:szCs w:val="22"/>
      <w:lang w:val="en-US"/>
    </w:rPr>
  </w:style>
  <w:style w:type="paragraph" w:customStyle="1" w:styleId="LLNumbering">
    <w:name w:val="LL_Numbering"/>
    <w:basedOn w:val="LLNormal"/>
    <w:qFormat/>
    <w:rsid w:val="00B6755A"/>
    <w:pPr>
      <w:numPr>
        <w:numId w:val="35"/>
      </w:numPr>
      <w:suppressAutoHyphens/>
    </w:pPr>
    <w:rPr>
      <w:rFonts w:eastAsia="Calibri" w:cs="Times New Roman"/>
      <w:szCs w:val="22"/>
      <w:lang w:val="en-US"/>
    </w:rPr>
  </w:style>
  <w:style w:type="paragraph" w:customStyle="1" w:styleId="LLLitHeading1">
    <w:name w:val="LL_LitHeading 1"/>
    <w:basedOn w:val="LLNormal"/>
    <w:qFormat/>
    <w:rsid w:val="00B6755A"/>
    <w:pPr>
      <w:keepNext/>
      <w:numPr>
        <w:numId w:val="36"/>
      </w:numPr>
      <w:suppressAutoHyphens/>
      <w:outlineLvl w:val="0"/>
    </w:pPr>
    <w:rPr>
      <w:rFonts w:eastAsia="Calibri" w:cs="Times New Roman"/>
      <w:b/>
      <w:caps/>
      <w:szCs w:val="22"/>
      <w:lang w:val="en-US"/>
    </w:rPr>
  </w:style>
  <w:style w:type="paragraph" w:customStyle="1" w:styleId="LLLitHeading2">
    <w:name w:val="LL_LitHeading 2"/>
    <w:basedOn w:val="LLNormal"/>
    <w:qFormat/>
    <w:rsid w:val="00B6755A"/>
    <w:pPr>
      <w:keepNext/>
      <w:numPr>
        <w:ilvl w:val="1"/>
        <w:numId w:val="36"/>
      </w:numPr>
      <w:suppressAutoHyphens/>
      <w:outlineLvl w:val="1"/>
    </w:pPr>
    <w:rPr>
      <w:rFonts w:eastAsia="Calibri" w:cs="Times New Roman"/>
      <w:b/>
      <w:szCs w:val="22"/>
      <w:lang w:val="en-US"/>
    </w:rPr>
  </w:style>
  <w:style w:type="paragraph" w:customStyle="1" w:styleId="LLLitHeading3">
    <w:name w:val="LL_LitHeading 3"/>
    <w:basedOn w:val="LLNormal"/>
    <w:qFormat/>
    <w:rsid w:val="00B6755A"/>
    <w:pPr>
      <w:keepNext/>
      <w:numPr>
        <w:ilvl w:val="2"/>
        <w:numId w:val="36"/>
      </w:numPr>
      <w:suppressAutoHyphens/>
      <w:outlineLvl w:val="2"/>
    </w:pPr>
    <w:rPr>
      <w:rFonts w:eastAsia="Calibri" w:cs="Times New Roman"/>
      <w:b/>
      <w:szCs w:val="22"/>
      <w:lang w:val="en-US"/>
    </w:rPr>
  </w:style>
  <w:style w:type="paragraph" w:customStyle="1" w:styleId="LLLitHeading4">
    <w:name w:val="LL_LitHeading 4"/>
    <w:basedOn w:val="LLNormal"/>
    <w:qFormat/>
    <w:rsid w:val="00B6755A"/>
    <w:pPr>
      <w:keepNext/>
      <w:numPr>
        <w:ilvl w:val="3"/>
        <w:numId w:val="36"/>
      </w:numPr>
      <w:suppressAutoHyphens/>
      <w:outlineLvl w:val="3"/>
    </w:pPr>
    <w:rPr>
      <w:rFonts w:eastAsia="Calibri" w:cs="Times New Roman"/>
      <w:b/>
      <w:szCs w:val="22"/>
      <w:lang w:val="en-US"/>
    </w:rPr>
  </w:style>
  <w:style w:type="paragraph" w:customStyle="1" w:styleId="LLLitHeading5">
    <w:name w:val="LL_LitHeading 5"/>
    <w:basedOn w:val="LLNormal"/>
    <w:qFormat/>
    <w:rsid w:val="00B6755A"/>
    <w:pPr>
      <w:numPr>
        <w:ilvl w:val="4"/>
        <w:numId w:val="36"/>
      </w:numPr>
      <w:suppressAutoHyphens/>
      <w:outlineLvl w:val="4"/>
    </w:pPr>
    <w:rPr>
      <w:rFonts w:eastAsia="Calibri" w:cs="Times New Roman"/>
      <w:i/>
      <w:szCs w:val="22"/>
      <w:lang w:val="en-US"/>
    </w:rPr>
  </w:style>
  <w:style w:type="paragraph" w:customStyle="1" w:styleId="LLLitAHeading">
    <w:name w:val="LL_LitAHeading"/>
    <w:basedOn w:val="LLNormal"/>
    <w:qFormat/>
    <w:rsid w:val="00B6755A"/>
    <w:pPr>
      <w:numPr>
        <w:numId w:val="37"/>
      </w:numPr>
      <w:suppressAutoHyphens/>
    </w:pPr>
    <w:rPr>
      <w:rFonts w:eastAsia="Calibri" w:cs="Times New Roman"/>
      <w:b/>
      <w:szCs w:val="22"/>
      <w:lang w:val="en-US"/>
    </w:rPr>
  </w:style>
  <w:style w:type="paragraph" w:customStyle="1" w:styleId="LLParties">
    <w:name w:val="LL_Parties"/>
    <w:basedOn w:val="LLNormal"/>
    <w:qFormat/>
    <w:rsid w:val="00B6755A"/>
    <w:pPr>
      <w:numPr>
        <w:numId w:val="38"/>
      </w:numPr>
      <w:suppressAutoHyphens/>
    </w:pPr>
    <w:rPr>
      <w:rFonts w:eastAsia="Calibri" w:cs="Times New Roman"/>
      <w:szCs w:val="22"/>
      <w:lang w:val="en-US"/>
    </w:rPr>
  </w:style>
  <w:style w:type="paragraph" w:customStyle="1" w:styleId="LLSchedule">
    <w:name w:val="LL_Schedule"/>
    <w:basedOn w:val="LLNormal"/>
    <w:next w:val="LLTitleSchedule"/>
    <w:qFormat/>
    <w:rsid w:val="00B6755A"/>
    <w:pPr>
      <w:keepNext/>
      <w:numPr>
        <w:numId w:val="39"/>
      </w:numPr>
      <w:suppressAutoHyphens/>
      <w:jc w:val="center"/>
    </w:pPr>
    <w:rPr>
      <w:rFonts w:eastAsia="Calibri" w:cs="Times New Roman"/>
      <w:b/>
      <w:szCs w:val="22"/>
      <w:lang w:val="en-US"/>
    </w:rPr>
  </w:style>
  <w:style w:type="paragraph" w:customStyle="1" w:styleId="LLTitleSchedule">
    <w:name w:val="LL_TitleSchedule"/>
    <w:basedOn w:val="LLNormal"/>
    <w:next w:val="LLNormal"/>
    <w:qFormat/>
    <w:rsid w:val="00B6755A"/>
    <w:pPr>
      <w:keepNext/>
      <w:suppressAutoHyphens/>
      <w:jc w:val="center"/>
    </w:pPr>
    <w:rPr>
      <w:rFonts w:eastAsia="Calibri" w:cs="Times New Roman"/>
      <w:b/>
      <w:caps/>
      <w:szCs w:val="22"/>
      <w:lang w:val="en-US"/>
    </w:rPr>
  </w:style>
  <w:style w:type="paragraph" w:customStyle="1" w:styleId="LLWhereas">
    <w:name w:val="LL_Whereas"/>
    <w:basedOn w:val="LLNormal"/>
    <w:qFormat/>
    <w:rsid w:val="00B6755A"/>
    <w:pPr>
      <w:numPr>
        <w:numId w:val="40"/>
      </w:numPr>
      <w:suppressAutoHyphens/>
    </w:pPr>
    <w:rPr>
      <w:rFonts w:eastAsia="Calibri" w:cs="Times New Roman"/>
      <w:szCs w:val="22"/>
      <w:lang w:val="en-US"/>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Normal"/>
    <w:link w:val="000Char"/>
    <w:qFormat/>
    <w:rsid w:val="00B6755A"/>
    <w:pPr>
      <w:widowControl/>
      <w:overflowPunct w:val="0"/>
      <w:autoSpaceDE w:val="0"/>
      <w:autoSpaceDN w:val="0"/>
      <w:spacing w:line="260" w:lineRule="atLeast"/>
      <w:jc w:val="left"/>
    </w:pPr>
    <w:rPr>
      <w:rFonts w:ascii="EYInterstate Light" w:eastAsiaTheme="minorHAnsi" w:hAnsi="EYInterstate Light"/>
      <w:sz w:val="20"/>
      <w:szCs w:val="20"/>
    </w:rPr>
  </w:style>
  <w:style w:type="paragraph" w:customStyle="1" w:styleId="034">
    <w:name w:val="034"/>
    <w:aliases w:val="vertrouwelijk"/>
    <w:basedOn w:val="000"/>
    <w:next w:val="Normal"/>
    <w:rsid w:val="00B6755A"/>
    <w:pPr>
      <w:adjustRightInd w:val="0"/>
      <w:textAlignment w:val="baseline"/>
    </w:pPr>
    <w:rPr>
      <w:rFonts w:eastAsia="Times New Roman"/>
      <w:b/>
      <w:caps/>
      <w:kern w:val="12"/>
      <w:lang w:bidi="ar-SA"/>
    </w:rPr>
  </w:style>
  <w:style w:type="paragraph" w:customStyle="1" w:styleId="061">
    <w:name w:val="061"/>
    <w:aliases w:val="paginanr."/>
    <w:basedOn w:val="000"/>
    <w:rsid w:val="00B6755A"/>
    <w:pPr>
      <w:adjustRightInd w:val="0"/>
      <w:spacing w:before="110"/>
      <w:jc w:val="right"/>
      <w:textAlignment w:val="baseline"/>
    </w:pPr>
    <w:rPr>
      <w:rFonts w:eastAsia="Times New Roman"/>
      <w:kern w:val="12"/>
      <w:lang w:bidi="ar-SA"/>
    </w:rPr>
  </w:style>
  <w:style w:type="paragraph" w:customStyle="1" w:styleId="049">
    <w:name w:val="049"/>
    <w:aliases w:val="handtekening"/>
    <w:basedOn w:val="000"/>
    <w:rsid w:val="00B6755A"/>
    <w:pPr>
      <w:tabs>
        <w:tab w:val="left" w:pos="4680"/>
      </w:tabs>
      <w:adjustRightInd w:val="0"/>
      <w:textAlignment w:val="baseline"/>
    </w:pPr>
    <w:rPr>
      <w:rFonts w:eastAsia="Times New Roman"/>
      <w:kern w:val="12"/>
      <w:lang w:bidi="ar-SA"/>
    </w:rPr>
  </w:style>
  <w:style w:type="character" w:styleId="PageNumber">
    <w:name w:val="page number"/>
    <w:basedOn w:val="DefaultParagraphFont"/>
    <w:rsid w:val="00B6755A"/>
    <w:rPr>
      <w:sz w:val="20"/>
      <w:lang w:val="nl-NL"/>
    </w:rPr>
  </w:style>
  <w:style w:type="paragraph" w:customStyle="1" w:styleId="081">
    <w:name w:val="081"/>
    <w:aliases w:val="kop 1,14 punten vet 1 witregel geen inspring"/>
    <w:basedOn w:val="Normal"/>
    <w:next w:val="000"/>
    <w:qFormat/>
    <w:rsid w:val="00B6755A"/>
    <w:pPr>
      <w:keepNext/>
      <w:widowControl/>
      <w:overflowPunct w:val="0"/>
      <w:autoSpaceDE w:val="0"/>
      <w:autoSpaceDN w:val="0"/>
      <w:adjustRightInd w:val="0"/>
      <w:spacing w:before="240" w:after="60" w:line="240" w:lineRule="auto"/>
      <w:jc w:val="left"/>
      <w:textAlignment w:val="baseline"/>
    </w:pPr>
    <w:rPr>
      <w:rFonts w:ascii="EYInterstate" w:hAnsi="EYInterstate"/>
      <w:b/>
      <w:color w:val="808080"/>
      <w:kern w:val="32"/>
      <w:sz w:val="32"/>
      <w:szCs w:val="20"/>
      <w:lang w:val="nl-NL" w:bidi="ar-SA"/>
    </w:rPr>
  </w:style>
  <w:style w:type="paragraph" w:customStyle="1" w:styleId="083">
    <w:name w:val="083"/>
    <w:aliases w:val="kop 3"/>
    <w:basedOn w:val="Normal"/>
    <w:next w:val="000"/>
    <w:qFormat/>
    <w:rsid w:val="00B6755A"/>
    <w:pPr>
      <w:keepNext/>
      <w:widowControl/>
      <w:overflowPunct w:val="0"/>
      <w:autoSpaceDE w:val="0"/>
      <w:autoSpaceDN w:val="0"/>
      <w:adjustRightInd w:val="0"/>
      <w:spacing w:before="240" w:after="60" w:line="240" w:lineRule="auto"/>
      <w:jc w:val="left"/>
      <w:textAlignment w:val="baseline"/>
    </w:pPr>
    <w:rPr>
      <w:rFonts w:ascii="EYInterstate" w:hAnsi="EYInterstate"/>
      <w:b/>
      <w:color w:val="808080"/>
      <w:kern w:val="32"/>
      <w:sz w:val="24"/>
      <w:szCs w:val="20"/>
      <w:lang w:val="nl-NL" w:bidi="ar-SA"/>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basedOn w:val="DefaultParagraphFont"/>
    <w:link w:val="000"/>
    <w:rsid w:val="00B6755A"/>
    <w:rPr>
      <w:rFonts w:ascii="EYInterstate Light" w:eastAsiaTheme="minorHAnsi" w:hAnsi="EYInterstate Light"/>
    </w:rPr>
  </w:style>
  <w:style w:type="paragraph" w:customStyle="1" w:styleId="EYfooter">
    <w:name w:val="EY footer"/>
    <w:basedOn w:val="000"/>
    <w:rsid w:val="00B6755A"/>
    <w:pPr>
      <w:adjustRightInd w:val="0"/>
      <w:spacing w:line="240" w:lineRule="auto"/>
      <w:textAlignment w:val="baseline"/>
    </w:pPr>
    <w:rPr>
      <w:rFonts w:eastAsia="Times New Roman"/>
      <w:kern w:val="12"/>
      <w:sz w:val="11"/>
      <w:lang w:bidi="ar-SA"/>
    </w:rPr>
  </w:style>
  <w:style w:type="paragraph" w:customStyle="1" w:styleId="ListBulletYellow1">
    <w:name w:val="List Bullet Yellow 1"/>
    <w:basedOn w:val="000"/>
    <w:qFormat/>
    <w:rsid w:val="00B6755A"/>
    <w:pPr>
      <w:numPr>
        <w:numId w:val="41"/>
      </w:numPr>
      <w:adjustRightInd w:val="0"/>
      <w:ind w:left="2635" w:hanging="360"/>
      <w:textAlignment w:val="baseline"/>
    </w:pPr>
    <w:rPr>
      <w:rFonts w:eastAsia="Times New Roman"/>
      <w:color w:val="000000" w:themeColor="text1"/>
      <w:kern w:val="12"/>
      <w:lang w:bidi="ar-SA"/>
    </w:rPr>
  </w:style>
  <w:style w:type="paragraph" w:customStyle="1" w:styleId="ListBulletYellow2">
    <w:name w:val="List Bullet Yellow 2"/>
    <w:basedOn w:val="000"/>
    <w:qFormat/>
    <w:rsid w:val="00B6755A"/>
    <w:pPr>
      <w:numPr>
        <w:ilvl w:val="1"/>
        <w:numId w:val="41"/>
      </w:numPr>
      <w:adjustRightInd w:val="0"/>
      <w:ind w:left="3355" w:hanging="360"/>
      <w:textAlignment w:val="baseline"/>
    </w:pPr>
    <w:rPr>
      <w:rFonts w:eastAsia="Times New Roman"/>
      <w:kern w:val="12"/>
      <w:lang w:bidi="ar-SA"/>
    </w:rPr>
  </w:style>
  <w:style w:type="paragraph" w:customStyle="1" w:styleId="ListBulletYellow3">
    <w:name w:val="List Bullet Yellow 3"/>
    <w:basedOn w:val="000"/>
    <w:qFormat/>
    <w:rsid w:val="00B6755A"/>
    <w:pPr>
      <w:numPr>
        <w:ilvl w:val="2"/>
        <w:numId w:val="41"/>
      </w:numPr>
      <w:adjustRightInd w:val="0"/>
      <w:ind w:left="4075" w:hanging="180"/>
      <w:textAlignment w:val="baseline"/>
    </w:pPr>
    <w:rPr>
      <w:rFonts w:eastAsia="Times New Roman"/>
      <w:kern w:val="12"/>
      <w:lang w:bidi="ar-SA"/>
    </w:rPr>
  </w:style>
  <w:style w:type="numbering" w:customStyle="1" w:styleId="MultilevelListStyleYellow">
    <w:name w:val="Multilevel ListStyle Yellow"/>
    <w:uiPriority w:val="99"/>
    <w:rsid w:val="00B6755A"/>
    <w:pPr>
      <w:numPr>
        <w:numId w:val="41"/>
      </w:numPr>
    </w:pPr>
  </w:style>
  <w:style w:type="paragraph" w:customStyle="1" w:styleId="Instructiebullet">
    <w:name w:val="Instructie bullet"/>
    <w:basedOn w:val="ListBulletYellow1"/>
    <w:qFormat/>
    <w:rsid w:val="00B6755A"/>
    <w:pPr>
      <w:numPr>
        <w:numId w:val="42"/>
      </w:numPr>
      <w:pBdr>
        <w:top w:val="single" w:sz="4" w:space="1" w:color="auto"/>
        <w:left w:val="single" w:sz="4" w:space="4" w:color="auto"/>
        <w:bottom w:val="single" w:sz="4" w:space="1" w:color="auto"/>
        <w:right w:val="single" w:sz="4" w:space="4" w:color="auto"/>
      </w:pBdr>
      <w:ind w:left="284" w:hanging="284"/>
    </w:pPr>
    <w:rPr>
      <w:i/>
    </w:rPr>
  </w:style>
  <w:style w:type="character" w:customStyle="1" w:styleId="hm">
    <w:name w:val="hm"/>
    <w:basedOn w:val="DefaultParagraphFont"/>
    <w:rsid w:val="00594804"/>
  </w:style>
  <w:style w:type="character" w:customStyle="1" w:styleId="hv">
    <w:name w:val="hv"/>
    <w:basedOn w:val="DefaultParagraphFont"/>
    <w:rsid w:val="00594804"/>
  </w:style>
  <w:style w:type="character" w:customStyle="1" w:styleId="LLNormalIndentChar">
    <w:name w:val="LL_NormalIndent Char"/>
    <w:basedOn w:val="DefaultParagraphFont"/>
    <w:link w:val="LLNormalIndent"/>
    <w:rsid w:val="0023147A"/>
    <w:rPr>
      <w:rFonts w:ascii="Arial" w:eastAsia="Calibri" w:hAnsi="Arial"/>
      <w:szCs w:val="22"/>
      <w:lang w:bidi="ar-SA"/>
    </w:rPr>
  </w:style>
  <w:style w:type="character" w:customStyle="1" w:styleId="kq">
    <w:name w:val="kq"/>
    <w:basedOn w:val="DefaultParagraphFont"/>
    <w:rsid w:val="0023147A"/>
  </w:style>
  <w:style w:type="paragraph" w:customStyle="1" w:styleId="017">
    <w:name w:val="017"/>
    <w:aliases w:val="onderwerp"/>
    <w:basedOn w:val="Normal"/>
    <w:rsid w:val="0023147A"/>
    <w:pPr>
      <w:widowControl/>
      <w:overflowPunct w:val="0"/>
      <w:autoSpaceDE w:val="0"/>
      <w:autoSpaceDN w:val="0"/>
      <w:adjustRightInd w:val="0"/>
      <w:spacing w:line="260" w:lineRule="atLeast"/>
      <w:ind w:left="493"/>
      <w:jc w:val="left"/>
      <w:textAlignment w:val="baseline"/>
    </w:pPr>
    <w:rPr>
      <w:rFonts w:ascii="EYInterstate Light" w:hAnsi="EYInterstate Light"/>
      <w:kern w:val="12"/>
      <w:sz w:val="20"/>
      <w:szCs w:val="20"/>
      <w:lang w:bidi="en-US"/>
    </w:rPr>
  </w:style>
  <w:style w:type="paragraph" w:customStyle="1" w:styleId="084">
    <w:name w:val="084"/>
    <w:aliases w:val="cursief geen inspring"/>
    <w:basedOn w:val="000"/>
    <w:next w:val="000"/>
    <w:rsid w:val="0023147A"/>
    <w:pPr>
      <w:keepNext/>
      <w:adjustRightInd w:val="0"/>
      <w:spacing w:before="260"/>
      <w:textAlignment w:val="baseline"/>
    </w:pPr>
    <w:rPr>
      <w:rFonts w:ascii="EYInterstate" w:eastAsia="Times New Roman" w:hAnsi="EYInterstate"/>
      <w:color w:val="808080"/>
      <w:kern w:val="12"/>
      <w:lang w:bidi="ar-SA"/>
    </w:rPr>
  </w:style>
  <w:style w:type="paragraph" w:customStyle="1" w:styleId="205">
    <w:name w:val="205"/>
    <w:aliases w:val="2 enkele telstreep h"/>
    <w:basedOn w:val="000"/>
    <w:next w:val="Normal"/>
    <w:rsid w:val="0023147A"/>
    <w:pPr>
      <w:tabs>
        <w:tab w:val="left" w:pos="7300"/>
        <w:tab w:val="decimal" w:pos="8100"/>
        <w:tab w:val="left" w:pos="8580"/>
        <w:tab w:val="decimal" w:pos="9380"/>
      </w:tabs>
      <w:adjustRightInd w:val="0"/>
      <w:spacing w:line="140" w:lineRule="exact"/>
      <w:textAlignment w:val="baseline"/>
    </w:pPr>
    <w:rPr>
      <w:rFonts w:eastAsia="Times New Roman"/>
      <w:kern w:val="12"/>
      <w:position w:val="4"/>
      <w:sz w:val="10"/>
      <w:lang w:bidi="ar-SA"/>
    </w:rPr>
  </w:style>
  <w:style w:type="paragraph" w:customStyle="1" w:styleId="Tabletext">
    <w:name w:val="Table text"/>
    <w:basedOn w:val="000"/>
    <w:qFormat/>
    <w:rsid w:val="0023147A"/>
    <w:pPr>
      <w:adjustRightInd w:val="0"/>
      <w:textAlignment w:val="baseline"/>
    </w:pPr>
    <w:rPr>
      <w:rFonts w:eastAsia="Times New Roman"/>
      <w:kern w:val="12"/>
      <w:lang w:val="nl-NL" w:bidi="ar-SA"/>
    </w:rPr>
  </w:style>
  <w:style w:type="paragraph" w:customStyle="1" w:styleId="Tableheading1">
    <w:name w:val="Table heading 1"/>
    <w:basedOn w:val="Tabletext"/>
    <w:next w:val="Tabletext"/>
    <w:qFormat/>
    <w:rsid w:val="0023147A"/>
    <w:pPr>
      <w:keepNext/>
    </w:pPr>
    <w:rPr>
      <w:b/>
      <w:color w:val="FFFFFF" w:themeColor="background1"/>
      <w:sz w:val="22"/>
    </w:rPr>
  </w:style>
  <w:style w:type="numbering" w:customStyle="1" w:styleId="StandardList0">
    <w:name w:val="_Standard List"/>
    <w:basedOn w:val="NoList"/>
    <w:rsid w:val="0023147A"/>
    <w:pPr>
      <w:numPr>
        <w:numId w:val="114"/>
      </w:numPr>
    </w:pPr>
  </w:style>
  <w:style w:type="character" w:customStyle="1" w:styleId="UnresolvedMention1">
    <w:name w:val="Unresolved Mention1"/>
    <w:basedOn w:val="DefaultParagraphFont"/>
    <w:uiPriority w:val="99"/>
    <w:semiHidden/>
    <w:unhideWhenUsed/>
    <w:rsid w:val="0023147A"/>
    <w:rPr>
      <w:color w:val="808080"/>
      <w:shd w:val="clear" w:color="auto" w:fill="E6E6E6"/>
    </w:rPr>
  </w:style>
  <w:style w:type="paragraph" w:customStyle="1" w:styleId="csf">
    <w:name w:val="csf"/>
    <w:basedOn w:val="Normal"/>
    <w:rsid w:val="000C5A31"/>
    <w:pPr>
      <w:widowControl/>
      <w:spacing w:before="100" w:beforeAutospacing="1" w:after="100" w:afterAutospacing="1" w:line="240" w:lineRule="auto"/>
      <w:jc w:val="left"/>
    </w:pPr>
    <w:rPr>
      <w:sz w:val="24"/>
      <w:szCs w:val="24"/>
      <w:lang w:val="en-GB" w:eastAsia="en-GB" w:bidi="ar-SA"/>
    </w:rPr>
  </w:style>
  <w:style w:type="character" w:customStyle="1" w:styleId="crw">
    <w:name w:val="crw"/>
    <w:basedOn w:val="DefaultParagraphFont"/>
    <w:rsid w:val="000C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46">
      <w:bodyDiv w:val="1"/>
      <w:marLeft w:val="0"/>
      <w:marRight w:val="0"/>
      <w:marTop w:val="0"/>
      <w:marBottom w:val="0"/>
      <w:divBdr>
        <w:top w:val="none" w:sz="0" w:space="0" w:color="auto"/>
        <w:left w:val="none" w:sz="0" w:space="0" w:color="auto"/>
        <w:bottom w:val="none" w:sz="0" w:space="0" w:color="auto"/>
        <w:right w:val="none" w:sz="0" w:space="0" w:color="auto"/>
      </w:divBdr>
    </w:div>
    <w:div w:id="42213077">
      <w:bodyDiv w:val="1"/>
      <w:marLeft w:val="0"/>
      <w:marRight w:val="0"/>
      <w:marTop w:val="0"/>
      <w:marBottom w:val="0"/>
      <w:divBdr>
        <w:top w:val="none" w:sz="0" w:space="0" w:color="auto"/>
        <w:left w:val="none" w:sz="0" w:space="0" w:color="auto"/>
        <w:bottom w:val="none" w:sz="0" w:space="0" w:color="auto"/>
        <w:right w:val="none" w:sz="0" w:space="0" w:color="auto"/>
      </w:divBdr>
    </w:div>
    <w:div w:id="42875324">
      <w:bodyDiv w:val="1"/>
      <w:marLeft w:val="0"/>
      <w:marRight w:val="0"/>
      <w:marTop w:val="0"/>
      <w:marBottom w:val="0"/>
      <w:divBdr>
        <w:top w:val="none" w:sz="0" w:space="0" w:color="auto"/>
        <w:left w:val="none" w:sz="0" w:space="0" w:color="auto"/>
        <w:bottom w:val="none" w:sz="0" w:space="0" w:color="auto"/>
        <w:right w:val="none" w:sz="0" w:space="0" w:color="auto"/>
      </w:divBdr>
    </w:div>
    <w:div w:id="63840211">
      <w:bodyDiv w:val="1"/>
      <w:marLeft w:val="0"/>
      <w:marRight w:val="0"/>
      <w:marTop w:val="0"/>
      <w:marBottom w:val="0"/>
      <w:divBdr>
        <w:top w:val="none" w:sz="0" w:space="0" w:color="auto"/>
        <w:left w:val="none" w:sz="0" w:space="0" w:color="auto"/>
        <w:bottom w:val="none" w:sz="0" w:space="0" w:color="auto"/>
        <w:right w:val="none" w:sz="0" w:space="0" w:color="auto"/>
      </w:divBdr>
    </w:div>
    <w:div w:id="71854318">
      <w:bodyDiv w:val="1"/>
      <w:marLeft w:val="0"/>
      <w:marRight w:val="0"/>
      <w:marTop w:val="0"/>
      <w:marBottom w:val="0"/>
      <w:divBdr>
        <w:top w:val="none" w:sz="0" w:space="0" w:color="auto"/>
        <w:left w:val="none" w:sz="0" w:space="0" w:color="auto"/>
        <w:bottom w:val="none" w:sz="0" w:space="0" w:color="auto"/>
        <w:right w:val="none" w:sz="0" w:space="0" w:color="auto"/>
      </w:divBdr>
    </w:div>
    <w:div w:id="79378039">
      <w:bodyDiv w:val="1"/>
      <w:marLeft w:val="0"/>
      <w:marRight w:val="0"/>
      <w:marTop w:val="0"/>
      <w:marBottom w:val="0"/>
      <w:divBdr>
        <w:top w:val="none" w:sz="0" w:space="0" w:color="auto"/>
        <w:left w:val="none" w:sz="0" w:space="0" w:color="auto"/>
        <w:bottom w:val="none" w:sz="0" w:space="0" w:color="auto"/>
        <w:right w:val="none" w:sz="0" w:space="0" w:color="auto"/>
      </w:divBdr>
    </w:div>
    <w:div w:id="113642149">
      <w:bodyDiv w:val="1"/>
      <w:marLeft w:val="0"/>
      <w:marRight w:val="0"/>
      <w:marTop w:val="0"/>
      <w:marBottom w:val="0"/>
      <w:divBdr>
        <w:top w:val="none" w:sz="0" w:space="0" w:color="auto"/>
        <w:left w:val="none" w:sz="0" w:space="0" w:color="auto"/>
        <w:bottom w:val="none" w:sz="0" w:space="0" w:color="auto"/>
        <w:right w:val="none" w:sz="0" w:space="0" w:color="auto"/>
      </w:divBdr>
    </w:div>
    <w:div w:id="139082612">
      <w:bodyDiv w:val="1"/>
      <w:marLeft w:val="0"/>
      <w:marRight w:val="0"/>
      <w:marTop w:val="0"/>
      <w:marBottom w:val="0"/>
      <w:divBdr>
        <w:top w:val="none" w:sz="0" w:space="0" w:color="auto"/>
        <w:left w:val="none" w:sz="0" w:space="0" w:color="auto"/>
        <w:bottom w:val="none" w:sz="0" w:space="0" w:color="auto"/>
        <w:right w:val="none" w:sz="0" w:space="0" w:color="auto"/>
      </w:divBdr>
    </w:div>
    <w:div w:id="159127850">
      <w:bodyDiv w:val="1"/>
      <w:marLeft w:val="0"/>
      <w:marRight w:val="0"/>
      <w:marTop w:val="0"/>
      <w:marBottom w:val="0"/>
      <w:divBdr>
        <w:top w:val="none" w:sz="0" w:space="0" w:color="auto"/>
        <w:left w:val="none" w:sz="0" w:space="0" w:color="auto"/>
        <w:bottom w:val="none" w:sz="0" w:space="0" w:color="auto"/>
        <w:right w:val="none" w:sz="0" w:space="0" w:color="auto"/>
      </w:divBdr>
    </w:div>
    <w:div w:id="176434410">
      <w:bodyDiv w:val="1"/>
      <w:marLeft w:val="0"/>
      <w:marRight w:val="0"/>
      <w:marTop w:val="0"/>
      <w:marBottom w:val="0"/>
      <w:divBdr>
        <w:top w:val="none" w:sz="0" w:space="0" w:color="auto"/>
        <w:left w:val="none" w:sz="0" w:space="0" w:color="auto"/>
        <w:bottom w:val="none" w:sz="0" w:space="0" w:color="auto"/>
        <w:right w:val="none" w:sz="0" w:space="0" w:color="auto"/>
      </w:divBdr>
    </w:div>
    <w:div w:id="224727510">
      <w:bodyDiv w:val="1"/>
      <w:marLeft w:val="0"/>
      <w:marRight w:val="0"/>
      <w:marTop w:val="0"/>
      <w:marBottom w:val="0"/>
      <w:divBdr>
        <w:top w:val="none" w:sz="0" w:space="0" w:color="auto"/>
        <w:left w:val="none" w:sz="0" w:space="0" w:color="auto"/>
        <w:bottom w:val="none" w:sz="0" w:space="0" w:color="auto"/>
        <w:right w:val="none" w:sz="0" w:space="0" w:color="auto"/>
      </w:divBdr>
    </w:div>
    <w:div w:id="226233034">
      <w:bodyDiv w:val="1"/>
      <w:marLeft w:val="0"/>
      <w:marRight w:val="0"/>
      <w:marTop w:val="0"/>
      <w:marBottom w:val="0"/>
      <w:divBdr>
        <w:top w:val="none" w:sz="0" w:space="0" w:color="auto"/>
        <w:left w:val="none" w:sz="0" w:space="0" w:color="auto"/>
        <w:bottom w:val="none" w:sz="0" w:space="0" w:color="auto"/>
        <w:right w:val="none" w:sz="0" w:space="0" w:color="auto"/>
      </w:divBdr>
    </w:div>
    <w:div w:id="277566234">
      <w:bodyDiv w:val="1"/>
      <w:marLeft w:val="0"/>
      <w:marRight w:val="0"/>
      <w:marTop w:val="0"/>
      <w:marBottom w:val="0"/>
      <w:divBdr>
        <w:top w:val="none" w:sz="0" w:space="0" w:color="auto"/>
        <w:left w:val="none" w:sz="0" w:space="0" w:color="auto"/>
        <w:bottom w:val="none" w:sz="0" w:space="0" w:color="auto"/>
        <w:right w:val="none" w:sz="0" w:space="0" w:color="auto"/>
      </w:divBdr>
    </w:div>
    <w:div w:id="292755198">
      <w:bodyDiv w:val="1"/>
      <w:marLeft w:val="0"/>
      <w:marRight w:val="0"/>
      <w:marTop w:val="0"/>
      <w:marBottom w:val="0"/>
      <w:divBdr>
        <w:top w:val="none" w:sz="0" w:space="0" w:color="auto"/>
        <w:left w:val="none" w:sz="0" w:space="0" w:color="auto"/>
        <w:bottom w:val="none" w:sz="0" w:space="0" w:color="auto"/>
        <w:right w:val="none" w:sz="0" w:space="0" w:color="auto"/>
      </w:divBdr>
    </w:div>
    <w:div w:id="315302370">
      <w:bodyDiv w:val="1"/>
      <w:marLeft w:val="0"/>
      <w:marRight w:val="0"/>
      <w:marTop w:val="0"/>
      <w:marBottom w:val="0"/>
      <w:divBdr>
        <w:top w:val="none" w:sz="0" w:space="0" w:color="auto"/>
        <w:left w:val="none" w:sz="0" w:space="0" w:color="auto"/>
        <w:bottom w:val="none" w:sz="0" w:space="0" w:color="auto"/>
        <w:right w:val="none" w:sz="0" w:space="0" w:color="auto"/>
      </w:divBdr>
    </w:div>
    <w:div w:id="337316107">
      <w:bodyDiv w:val="1"/>
      <w:marLeft w:val="0"/>
      <w:marRight w:val="0"/>
      <w:marTop w:val="0"/>
      <w:marBottom w:val="0"/>
      <w:divBdr>
        <w:top w:val="none" w:sz="0" w:space="0" w:color="auto"/>
        <w:left w:val="none" w:sz="0" w:space="0" w:color="auto"/>
        <w:bottom w:val="none" w:sz="0" w:space="0" w:color="auto"/>
        <w:right w:val="none" w:sz="0" w:space="0" w:color="auto"/>
      </w:divBdr>
    </w:div>
    <w:div w:id="341590715">
      <w:bodyDiv w:val="1"/>
      <w:marLeft w:val="0"/>
      <w:marRight w:val="0"/>
      <w:marTop w:val="0"/>
      <w:marBottom w:val="0"/>
      <w:divBdr>
        <w:top w:val="none" w:sz="0" w:space="0" w:color="auto"/>
        <w:left w:val="none" w:sz="0" w:space="0" w:color="auto"/>
        <w:bottom w:val="none" w:sz="0" w:space="0" w:color="auto"/>
        <w:right w:val="none" w:sz="0" w:space="0" w:color="auto"/>
      </w:divBdr>
    </w:div>
    <w:div w:id="350421907">
      <w:bodyDiv w:val="1"/>
      <w:marLeft w:val="0"/>
      <w:marRight w:val="0"/>
      <w:marTop w:val="0"/>
      <w:marBottom w:val="0"/>
      <w:divBdr>
        <w:top w:val="none" w:sz="0" w:space="0" w:color="auto"/>
        <w:left w:val="none" w:sz="0" w:space="0" w:color="auto"/>
        <w:bottom w:val="none" w:sz="0" w:space="0" w:color="auto"/>
        <w:right w:val="none" w:sz="0" w:space="0" w:color="auto"/>
      </w:divBdr>
    </w:div>
    <w:div w:id="364989879">
      <w:bodyDiv w:val="1"/>
      <w:marLeft w:val="0"/>
      <w:marRight w:val="0"/>
      <w:marTop w:val="0"/>
      <w:marBottom w:val="0"/>
      <w:divBdr>
        <w:top w:val="none" w:sz="0" w:space="0" w:color="auto"/>
        <w:left w:val="none" w:sz="0" w:space="0" w:color="auto"/>
        <w:bottom w:val="none" w:sz="0" w:space="0" w:color="auto"/>
        <w:right w:val="none" w:sz="0" w:space="0" w:color="auto"/>
      </w:divBdr>
    </w:div>
    <w:div w:id="366611405">
      <w:bodyDiv w:val="1"/>
      <w:marLeft w:val="0"/>
      <w:marRight w:val="0"/>
      <w:marTop w:val="0"/>
      <w:marBottom w:val="0"/>
      <w:divBdr>
        <w:top w:val="none" w:sz="0" w:space="0" w:color="auto"/>
        <w:left w:val="none" w:sz="0" w:space="0" w:color="auto"/>
        <w:bottom w:val="none" w:sz="0" w:space="0" w:color="auto"/>
        <w:right w:val="none" w:sz="0" w:space="0" w:color="auto"/>
      </w:divBdr>
    </w:div>
    <w:div w:id="373120584">
      <w:bodyDiv w:val="1"/>
      <w:marLeft w:val="0"/>
      <w:marRight w:val="0"/>
      <w:marTop w:val="0"/>
      <w:marBottom w:val="0"/>
      <w:divBdr>
        <w:top w:val="none" w:sz="0" w:space="0" w:color="auto"/>
        <w:left w:val="none" w:sz="0" w:space="0" w:color="auto"/>
        <w:bottom w:val="none" w:sz="0" w:space="0" w:color="auto"/>
        <w:right w:val="none" w:sz="0" w:space="0" w:color="auto"/>
      </w:divBdr>
    </w:div>
    <w:div w:id="405303821">
      <w:bodyDiv w:val="1"/>
      <w:marLeft w:val="0"/>
      <w:marRight w:val="0"/>
      <w:marTop w:val="0"/>
      <w:marBottom w:val="0"/>
      <w:divBdr>
        <w:top w:val="none" w:sz="0" w:space="0" w:color="auto"/>
        <w:left w:val="none" w:sz="0" w:space="0" w:color="auto"/>
        <w:bottom w:val="none" w:sz="0" w:space="0" w:color="auto"/>
        <w:right w:val="none" w:sz="0" w:space="0" w:color="auto"/>
      </w:divBdr>
    </w:div>
    <w:div w:id="415786215">
      <w:bodyDiv w:val="1"/>
      <w:marLeft w:val="0"/>
      <w:marRight w:val="0"/>
      <w:marTop w:val="0"/>
      <w:marBottom w:val="0"/>
      <w:divBdr>
        <w:top w:val="none" w:sz="0" w:space="0" w:color="auto"/>
        <w:left w:val="none" w:sz="0" w:space="0" w:color="auto"/>
        <w:bottom w:val="none" w:sz="0" w:space="0" w:color="auto"/>
        <w:right w:val="none" w:sz="0" w:space="0" w:color="auto"/>
      </w:divBdr>
    </w:div>
    <w:div w:id="423192405">
      <w:bodyDiv w:val="1"/>
      <w:marLeft w:val="0"/>
      <w:marRight w:val="0"/>
      <w:marTop w:val="0"/>
      <w:marBottom w:val="0"/>
      <w:divBdr>
        <w:top w:val="none" w:sz="0" w:space="0" w:color="auto"/>
        <w:left w:val="none" w:sz="0" w:space="0" w:color="auto"/>
        <w:bottom w:val="none" w:sz="0" w:space="0" w:color="auto"/>
        <w:right w:val="none" w:sz="0" w:space="0" w:color="auto"/>
      </w:divBdr>
    </w:div>
    <w:div w:id="428892594">
      <w:bodyDiv w:val="1"/>
      <w:marLeft w:val="0"/>
      <w:marRight w:val="0"/>
      <w:marTop w:val="0"/>
      <w:marBottom w:val="0"/>
      <w:divBdr>
        <w:top w:val="none" w:sz="0" w:space="0" w:color="auto"/>
        <w:left w:val="none" w:sz="0" w:space="0" w:color="auto"/>
        <w:bottom w:val="none" w:sz="0" w:space="0" w:color="auto"/>
        <w:right w:val="none" w:sz="0" w:space="0" w:color="auto"/>
      </w:divBdr>
    </w:div>
    <w:div w:id="457995519">
      <w:bodyDiv w:val="1"/>
      <w:marLeft w:val="0"/>
      <w:marRight w:val="0"/>
      <w:marTop w:val="0"/>
      <w:marBottom w:val="0"/>
      <w:divBdr>
        <w:top w:val="none" w:sz="0" w:space="0" w:color="auto"/>
        <w:left w:val="none" w:sz="0" w:space="0" w:color="auto"/>
        <w:bottom w:val="none" w:sz="0" w:space="0" w:color="auto"/>
        <w:right w:val="none" w:sz="0" w:space="0" w:color="auto"/>
      </w:divBdr>
    </w:div>
    <w:div w:id="468085721">
      <w:bodyDiv w:val="1"/>
      <w:marLeft w:val="0"/>
      <w:marRight w:val="0"/>
      <w:marTop w:val="0"/>
      <w:marBottom w:val="0"/>
      <w:divBdr>
        <w:top w:val="none" w:sz="0" w:space="0" w:color="auto"/>
        <w:left w:val="none" w:sz="0" w:space="0" w:color="auto"/>
        <w:bottom w:val="none" w:sz="0" w:space="0" w:color="auto"/>
        <w:right w:val="none" w:sz="0" w:space="0" w:color="auto"/>
      </w:divBdr>
    </w:div>
    <w:div w:id="479231850">
      <w:bodyDiv w:val="1"/>
      <w:marLeft w:val="0"/>
      <w:marRight w:val="0"/>
      <w:marTop w:val="0"/>
      <w:marBottom w:val="0"/>
      <w:divBdr>
        <w:top w:val="none" w:sz="0" w:space="0" w:color="auto"/>
        <w:left w:val="none" w:sz="0" w:space="0" w:color="auto"/>
        <w:bottom w:val="none" w:sz="0" w:space="0" w:color="auto"/>
        <w:right w:val="none" w:sz="0" w:space="0" w:color="auto"/>
      </w:divBdr>
    </w:div>
    <w:div w:id="490830454">
      <w:bodyDiv w:val="1"/>
      <w:marLeft w:val="0"/>
      <w:marRight w:val="0"/>
      <w:marTop w:val="0"/>
      <w:marBottom w:val="0"/>
      <w:divBdr>
        <w:top w:val="none" w:sz="0" w:space="0" w:color="auto"/>
        <w:left w:val="none" w:sz="0" w:space="0" w:color="auto"/>
        <w:bottom w:val="none" w:sz="0" w:space="0" w:color="auto"/>
        <w:right w:val="none" w:sz="0" w:space="0" w:color="auto"/>
      </w:divBdr>
    </w:div>
    <w:div w:id="492523582">
      <w:bodyDiv w:val="1"/>
      <w:marLeft w:val="0"/>
      <w:marRight w:val="0"/>
      <w:marTop w:val="0"/>
      <w:marBottom w:val="0"/>
      <w:divBdr>
        <w:top w:val="none" w:sz="0" w:space="0" w:color="auto"/>
        <w:left w:val="none" w:sz="0" w:space="0" w:color="auto"/>
        <w:bottom w:val="none" w:sz="0" w:space="0" w:color="auto"/>
        <w:right w:val="none" w:sz="0" w:space="0" w:color="auto"/>
      </w:divBdr>
    </w:div>
    <w:div w:id="506290338">
      <w:bodyDiv w:val="1"/>
      <w:marLeft w:val="0"/>
      <w:marRight w:val="0"/>
      <w:marTop w:val="0"/>
      <w:marBottom w:val="0"/>
      <w:divBdr>
        <w:top w:val="none" w:sz="0" w:space="0" w:color="auto"/>
        <w:left w:val="none" w:sz="0" w:space="0" w:color="auto"/>
        <w:bottom w:val="none" w:sz="0" w:space="0" w:color="auto"/>
        <w:right w:val="none" w:sz="0" w:space="0" w:color="auto"/>
      </w:divBdr>
    </w:div>
    <w:div w:id="511452246">
      <w:bodyDiv w:val="1"/>
      <w:marLeft w:val="0"/>
      <w:marRight w:val="0"/>
      <w:marTop w:val="0"/>
      <w:marBottom w:val="0"/>
      <w:divBdr>
        <w:top w:val="none" w:sz="0" w:space="0" w:color="auto"/>
        <w:left w:val="none" w:sz="0" w:space="0" w:color="auto"/>
        <w:bottom w:val="none" w:sz="0" w:space="0" w:color="auto"/>
        <w:right w:val="none" w:sz="0" w:space="0" w:color="auto"/>
      </w:divBdr>
    </w:div>
    <w:div w:id="527065895">
      <w:bodyDiv w:val="1"/>
      <w:marLeft w:val="0"/>
      <w:marRight w:val="0"/>
      <w:marTop w:val="0"/>
      <w:marBottom w:val="0"/>
      <w:divBdr>
        <w:top w:val="none" w:sz="0" w:space="0" w:color="auto"/>
        <w:left w:val="none" w:sz="0" w:space="0" w:color="auto"/>
        <w:bottom w:val="none" w:sz="0" w:space="0" w:color="auto"/>
        <w:right w:val="none" w:sz="0" w:space="0" w:color="auto"/>
      </w:divBdr>
    </w:div>
    <w:div w:id="528031695">
      <w:bodyDiv w:val="1"/>
      <w:marLeft w:val="0"/>
      <w:marRight w:val="0"/>
      <w:marTop w:val="0"/>
      <w:marBottom w:val="0"/>
      <w:divBdr>
        <w:top w:val="none" w:sz="0" w:space="0" w:color="auto"/>
        <w:left w:val="none" w:sz="0" w:space="0" w:color="auto"/>
        <w:bottom w:val="none" w:sz="0" w:space="0" w:color="auto"/>
        <w:right w:val="none" w:sz="0" w:space="0" w:color="auto"/>
      </w:divBdr>
    </w:div>
    <w:div w:id="542140090">
      <w:bodyDiv w:val="1"/>
      <w:marLeft w:val="0"/>
      <w:marRight w:val="0"/>
      <w:marTop w:val="0"/>
      <w:marBottom w:val="0"/>
      <w:divBdr>
        <w:top w:val="none" w:sz="0" w:space="0" w:color="auto"/>
        <w:left w:val="none" w:sz="0" w:space="0" w:color="auto"/>
        <w:bottom w:val="none" w:sz="0" w:space="0" w:color="auto"/>
        <w:right w:val="none" w:sz="0" w:space="0" w:color="auto"/>
      </w:divBdr>
    </w:div>
    <w:div w:id="581715510">
      <w:bodyDiv w:val="1"/>
      <w:marLeft w:val="0"/>
      <w:marRight w:val="0"/>
      <w:marTop w:val="0"/>
      <w:marBottom w:val="0"/>
      <w:divBdr>
        <w:top w:val="none" w:sz="0" w:space="0" w:color="auto"/>
        <w:left w:val="none" w:sz="0" w:space="0" w:color="auto"/>
        <w:bottom w:val="none" w:sz="0" w:space="0" w:color="auto"/>
        <w:right w:val="none" w:sz="0" w:space="0" w:color="auto"/>
      </w:divBdr>
    </w:div>
    <w:div w:id="595094930">
      <w:bodyDiv w:val="1"/>
      <w:marLeft w:val="0"/>
      <w:marRight w:val="0"/>
      <w:marTop w:val="0"/>
      <w:marBottom w:val="0"/>
      <w:divBdr>
        <w:top w:val="none" w:sz="0" w:space="0" w:color="auto"/>
        <w:left w:val="none" w:sz="0" w:space="0" w:color="auto"/>
        <w:bottom w:val="none" w:sz="0" w:space="0" w:color="auto"/>
        <w:right w:val="none" w:sz="0" w:space="0" w:color="auto"/>
      </w:divBdr>
    </w:div>
    <w:div w:id="608926352">
      <w:bodyDiv w:val="1"/>
      <w:marLeft w:val="0"/>
      <w:marRight w:val="0"/>
      <w:marTop w:val="0"/>
      <w:marBottom w:val="0"/>
      <w:divBdr>
        <w:top w:val="none" w:sz="0" w:space="0" w:color="auto"/>
        <w:left w:val="none" w:sz="0" w:space="0" w:color="auto"/>
        <w:bottom w:val="none" w:sz="0" w:space="0" w:color="auto"/>
        <w:right w:val="none" w:sz="0" w:space="0" w:color="auto"/>
      </w:divBdr>
    </w:div>
    <w:div w:id="615066960">
      <w:bodyDiv w:val="1"/>
      <w:marLeft w:val="0"/>
      <w:marRight w:val="0"/>
      <w:marTop w:val="0"/>
      <w:marBottom w:val="0"/>
      <w:divBdr>
        <w:top w:val="none" w:sz="0" w:space="0" w:color="auto"/>
        <w:left w:val="none" w:sz="0" w:space="0" w:color="auto"/>
        <w:bottom w:val="none" w:sz="0" w:space="0" w:color="auto"/>
        <w:right w:val="none" w:sz="0" w:space="0" w:color="auto"/>
      </w:divBdr>
    </w:div>
    <w:div w:id="640234544">
      <w:bodyDiv w:val="1"/>
      <w:marLeft w:val="0"/>
      <w:marRight w:val="0"/>
      <w:marTop w:val="0"/>
      <w:marBottom w:val="0"/>
      <w:divBdr>
        <w:top w:val="none" w:sz="0" w:space="0" w:color="auto"/>
        <w:left w:val="none" w:sz="0" w:space="0" w:color="auto"/>
        <w:bottom w:val="none" w:sz="0" w:space="0" w:color="auto"/>
        <w:right w:val="none" w:sz="0" w:space="0" w:color="auto"/>
      </w:divBdr>
    </w:div>
    <w:div w:id="651643808">
      <w:bodyDiv w:val="1"/>
      <w:marLeft w:val="0"/>
      <w:marRight w:val="0"/>
      <w:marTop w:val="0"/>
      <w:marBottom w:val="0"/>
      <w:divBdr>
        <w:top w:val="none" w:sz="0" w:space="0" w:color="auto"/>
        <w:left w:val="none" w:sz="0" w:space="0" w:color="auto"/>
        <w:bottom w:val="none" w:sz="0" w:space="0" w:color="auto"/>
        <w:right w:val="none" w:sz="0" w:space="0" w:color="auto"/>
      </w:divBdr>
    </w:div>
    <w:div w:id="663169335">
      <w:bodyDiv w:val="1"/>
      <w:marLeft w:val="0"/>
      <w:marRight w:val="0"/>
      <w:marTop w:val="0"/>
      <w:marBottom w:val="0"/>
      <w:divBdr>
        <w:top w:val="none" w:sz="0" w:space="0" w:color="auto"/>
        <w:left w:val="none" w:sz="0" w:space="0" w:color="auto"/>
        <w:bottom w:val="none" w:sz="0" w:space="0" w:color="auto"/>
        <w:right w:val="none" w:sz="0" w:space="0" w:color="auto"/>
      </w:divBdr>
    </w:div>
    <w:div w:id="669866574">
      <w:bodyDiv w:val="1"/>
      <w:marLeft w:val="0"/>
      <w:marRight w:val="0"/>
      <w:marTop w:val="0"/>
      <w:marBottom w:val="0"/>
      <w:divBdr>
        <w:top w:val="none" w:sz="0" w:space="0" w:color="auto"/>
        <w:left w:val="none" w:sz="0" w:space="0" w:color="auto"/>
        <w:bottom w:val="none" w:sz="0" w:space="0" w:color="auto"/>
        <w:right w:val="none" w:sz="0" w:space="0" w:color="auto"/>
      </w:divBdr>
    </w:div>
    <w:div w:id="671834190">
      <w:bodyDiv w:val="1"/>
      <w:marLeft w:val="0"/>
      <w:marRight w:val="0"/>
      <w:marTop w:val="0"/>
      <w:marBottom w:val="0"/>
      <w:divBdr>
        <w:top w:val="none" w:sz="0" w:space="0" w:color="auto"/>
        <w:left w:val="none" w:sz="0" w:space="0" w:color="auto"/>
        <w:bottom w:val="none" w:sz="0" w:space="0" w:color="auto"/>
        <w:right w:val="none" w:sz="0" w:space="0" w:color="auto"/>
      </w:divBdr>
    </w:div>
    <w:div w:id="677973509">
      <w:bodyDiv w:val="1"/>
      <w:marLeft w:val="0"/>
      <w:marRight w:val="0"/>
      <w:marTop w:val="0"/>
      <w:marBottom w:val="0"/>
      <w:divBdr>
        <w:top w:val="none" w:sz="0" w:space="0" w:color="auto"/>
        <w:left w:val="none" w:sz="0" w:space="0" w:color="auto"/>
        <w:bottom w:val="none" w:sz="0" w:space="0" w:color="auto"/>
        <w:right w:val="none" w:sz="0" w:space="0" w:color="auto"/>
      </w:divBdr>
    </w:div>
    <w:div w:id="682630429">
      <w:bodyDiv w:val="1"/>
      <w:marLeft w:val="0"/>
      <w:marRight w:val="0"/>
      <w:marTop w:val="0"/>
      <w:marBottom w:val="0"/>
      <w:divBdr>
        <w:top w:val="none" w:sz="0" w:space="0" w:color="auto"/>
        <w:left w:val="none" w:sz="0" w:space="0" w:color="auto"/>
        <w:bottom w:val="none" w:sz="0" w:space="0" w:color="auto"/>
        <w:right w:val="none" w:sz="0" w:space="0" w:color="auto"/>
      </w:divBdr>
    </w:div>
    <w:div w:id="707297090">
      <w:bodyDiv w:val="1"/>
      <w:marLeft w:val="0"/>
      <w:marRight w:val="0"/>
      <w:marTop w:val="0"/>
      <w:marBottom w:val="0"/>
      <w:divBdr>
        <w:top w:val="none" w:sz="0" w:space="0" w:color="auto"/>
        <w:left w:val="none" w:sz="0" w:space="0" w:color="auto"/>
        <w:bottom w:val="none" w:sz="0" w:space="0" w:color="auto"/>
        <w:right w:val="none" w:sz="0" w:space="0" w:color="auto"/>
      </w:divBdr>
    </w:div>
    <w:div w:id="707755881">
      <w:bodyDiv w:val="1"/>
      <w:marLeft w:val="0"/>
      <w:marRight w:val="0"/>
      <w:marTop w:val="0"/>
      <w:marBottom w:val="0"/>
      <w:divBdr>
        <w:top w:val="none" w:sz="0" w:space="0" w:color="auto"/>
        <w:left w:val="none" w:sz="0" w:space="0" w:color="auto"/>
        <w:bottom w:val="none" w:sz="0" w:space="0" w:color="auto"/>
        <w:right w:val="none" w:sz="0" w:space="0" w:color="auto"/>
      </w:divBdr>
    </w:div>
    <w:div w:id="714935172">
      <w:bodyDiv w:val="1"/>
      <w:marLeft w:val="0"/>
      <w:marRight w:val="0"/>
      <w:marTop w:val="0"/>
      <w:marBottom w:val="0"/>
      <w:divBdr>
        <w:top w:val="none" w:sz="0" w:space="0" w:color="auto"/>
        <w:left w:val="none" w:sz="0" w:space="0" w:color="auto"/>
        <w:bottom w:val="none" w:sz="0" w:space="0" w:color="auto"/>
        <w:right w:val="none" w:sz="0" w:space="0" w:color="auto"/>
      </w:divBdr>
    </w:div>
    <w:div w:id="721635914">
      <w:bodyDiv w:val="1"/>
      <w:marLeft w:val="0"/>
      <w:marRight w:val="0"/>
      <w:marTop w:val="0"/>
      <w:marBottom w:val="0"/>
      <w:divBdr>
        <w:top w:val="none" w:sz="0" w:space="0" w:color="auto"/>
        <w:left w:val="none" w:sz="0" w:space="0" w:color="auto"/>
        <w:bottom w:val="none" w:sz="0" w:space="0" w:color="auto"/>
        <w:right w:val="none" w:sz="0" w:space="0" w:color="auto"/>
      </w:divBdr>
    </w:div>
    <w:div w:id="766117257">
      <w:bodyDiv w:val="1"/>
      <w:marLeft w:val="0"/>
      <w:marRight w:val="0"/>
      <w:marTop w:val="0"/>
      <w:marBottom w:val="0"/>
      <w:divBdr>
        <w:top w:val="none" w:sz="0" w:space="0" w:color="auto"/>
        <w:left w:val="none" w:sz="0" w:space="0" w:color="auto"/>
        <w:bottom w:val="none" w:sz="0" w:space="0" w:color="auto"/>
        <w:right w:val="none" w:sz="0" w:space="0" w:color="auto"/>
      </w:divBdr>
    </w:div>
    <w:div w:id="779370783">
      <w:bodyDiv w:val="1"/>
      <w:marLeft w:val="0"/>
      <w:marRight w:val="0"/>
      <w:marTop w:val="0"/>
      <w:marBottom w:val="0"/>
      <w:divBdr>
        <w:top w:val="none" w:sz="0" w:space="0" w:color="auto"/>
        <w:left w:val="none" w:sz="0" w:space="0" w:color="auto"/>
        <w:bottom w:val="none" w:sz="0" w:space="0" w:color="auto"/>
        <w:right w:val="none" w:sz="0" w:space="0" w:color="auto"/>
      </w:divBdr>
    </w:div>
    <w:div w:id="785734204">
      <w:bodyDiv w:val="1"/>
      <w:marLeft w:val="0"/>
      <w:marRight w:val="0"/>
      <w:marTop w:val="0"/>
      <w:marBottom w:val="0"/>
      <w:divBdr>
        <w:top w:val="none" w:sz="0" w:space="0" w:color="auto"/>
        <w:left w:val="none" w:sz="0" w:space="0" w:color="auto"/>
        <w:bottom w:val="none" w:sz="0" w:space="0" w:color="auto"/>
        <w:right w:val="none" w:sz="0" w:space="0" w:color="auto"/>
      </w:divBdr>
    </w:div>
    <w:div w:id="786124071">
      <w:bodyDiv w:val="1"/>
      <w:marLeft w:val="0"/>
      <w:marRight w:val="0"/>
      <w:marTop w:val="0"/>
      <w:marBottom w:val="0"/>
      <w:divBdr>
        <w:top w:val="none" w:sz="0" w:space="0" w:color="auto"/>
        <w:left w:val="none" w:sz="0" w:space="0" w:color="auto"/>
        <w:bottom w:val="none" w:sz="0" w:space="0" w:color="auto"/>
        <w:right w:val="none" w:sz="0" w:space="0" w:color="auto"/>
      </w:divBdr>
    </w:div>
    <w:div w:id="787354732">
      <w:bodyDiv w:val="1"/>
      <w:marLeft w:val="0"/>
      <w:marRight w:val="0"/>
      <w:marTop w:val="0"/>
      <w:marBottom w:val="0"/>
      <w:divBdr>
        <w:top w:val="none" w:sz="0" w:space="0" w:color="auto"/>
        <w:left w:val="none" w:sz="0" w:space="0" w:color="auto"/>
        <w:bottom w:val="none" w:sz="0" w:space="0" w:color="auto"/>
        <w:right w:val="none" w:sz="0" w:space="0" w:color="auto"/>
      </w:divBdr>
    </w:div>
    <w:div w:id="794983587">
      <w:bodyDiv w:val="1"/>
      <w:marLeft w:val="0"/>
      <w:marRight w:val="0"/>
      <w:marTop w:val="0"/>
      <w:marBottom w:val="0"/>
      <w:divBdr>
        <w:top w:val="none" w:sz="0" w:space="0" w:color="auto"/>
        <w:left w:val="none" w:sz="0" w:space="0" w:color="auto"/>
        <w:bottom w:val="none" w:sz="0" w:space="0" w:color="auto"/>
        <w:right w:val="none" w:sz="0" w:space="0" w:color="auto"/>
      </w:divBdr>
    </w:div>
    <w:div w:id="811481739">
      <w:bodyDiv w:val="1"/>
      <w:marLeft w:val="0"/>
      <w:marRight w:val="0"/>
      <w:marTop w:val="0"/>
      <w:marBottom w:val="0"/>
      <w:divBdr>
        <w:top w:val="none" w:sz="0" w:space="0" w:color="auto"/>
        <w:left w:val="none" w:sz="0" w:space="0" w:color="auto"/>
        <w:bottom w:val="none" w:sz="0" w:space="0" w:color="auto"/>
        <w:right w:val="none" w:sz="0" w:space="0" w:color="auto"/>
      </w:divBdr>
    </w:div>
    <w:div w:id="819923301">
      <w:bodyDiv w:val="1"/>
      <w:marLeft w:val="0"/>
      <w:marRight w:val="0"/>
      <w:marTop w:val="0"/>
      <w:marBottom w:val="0"/>
      <w:divBdr>
        <w:top w:val="none" w:sz="0" w:space="0" w:color="auto"/>
        <w:left w:val="none" w:sz="0" w:space="0" w:color="auto"/>
        <w:bottom w:val="none" w:sz="0" w:space="0" w:color="auto"/>
        <w:right w:val="none" w:sz="0" w:space="0" w:color="auto"/>
      </w:divBdr>
    </w:div>
    <w:div w:id="836313302">
      <w:bodyDiv w:val="1"/>
      <w:marLeft w:val="0"/>
      <w:marRight w:val="0"/>
      <w:marTop w:val="0"/>
      <w:marBottom w:val="0"/>
      <w:divBdr>
        <w:top w:val="none" w:sz="0" w:space="0" w:color="auto"/>
        <w:left w:val="none" w:sz="0" w:space="0" w:color="auto"/>
        <w:bottom w:val="none" w:sz="0" w:space="0" w:color="auto"/>
        <w:right w:val="none" w:sz="0" w:space="0" w:color="auto"/>
      </w:divBdr>
    </w:div>
    <w:div w:id="859588788">
      <w:bodyDiv w:val="1"/>
      <w:marLeft w:val="0"/>
      <w:marRight w:val="0"/>
      <w:marTop w:val="0"/>
      <w:marBottom w:val="0"/>
      <w:divBdr>
        <w:top w:val="none" w:sz="0" w:space="0" w:color="auto"/>
        <w:left w:val="none" w:sz="0" w:space="0" w:color="auto"/>
        <w:bottom w:val="none" w:sz="0" w:space="0" w:color="auto"/>
        <w:right w:val="none" w:sz="0" w:space="0" w:color="auto"/>
      </w:divBdr>
    </w:div>
    <w:div w:id="860313114">
      <w:bodyDiv w:val="1"/>
      <w:marLeft w:val="0"/>
      <w:marRight w:val="0"/>
      <w:marTop w:val="0"/>
      <w:marBottom w:val="0"/>
      <w:divBdr>
        <w:top w:val="none" w:sz="0" w:space="0" w:color="auto"/>
        <w:left w:val="none" w:sz="0" w:space="0" w:color="auto"/>
        <w:bottom w:val="none" w:sz="0" w:space="0" w:color="auto"/>
        <w:right w:val="none" w:sz="0" w:space="0" w:color="auto"/>
      </w:divBdr>
    </w:div>
    <w:div w:id="875314691">
      <w:bodyDiv w:val="1"/>
      <w:marLeft w:val="0"/>
      <w:marRight w:val="0"/>
      <w:marTop w:val="0"/>
      <w:marBottom w:val="0"/>
      <w:divBdr>
        <w:top w:val="none" w:sz="0" w:space="0" w:color="auto"/>
        <w:left w:val="none" w:sz="0" w:space="0" w:color="auto"/>
        <w:bottom w:val="none" w:sz="0" w:space="0" w:color="auto"/>
        <w:right w:val="none" w:sz="0" w:space="0" w:color="auto"/>
      </w:divBdr>
    </w:div>
    <w:div w:id="881750302">
      <w:bodyDiv w:val="1"/>
      <w:marLeft w:val="0"/>
      <w:marRight w:val="0"/>
      <w:marTop w:val="0"/>
      <w:marBottom w:val="0"/>
      <w:divBdr>
        <w:top w:val="none" w:sz="0" w:space="0" w:color="auto"/>
        <w:left w:val="none" w:sz="0" w:space="0" w:color="auto"/>
        <w:bottom w:val="none" w:sz="0" w:space="0" w:color="auto"/>
        <w:right w:val="none" w:sz="0" w:space="0" w:color="auto"/>
      </w:divBdr>
    </w:div>
    <w:div w:id="896938338">
      <w:bodyDiv w:val="1"/>
      <w:marLeft w:val="0"/>
      <w:marRight w:val="0"/>
      <w:marTop w:val="0"/>
      <w:marBottom w:val="0"/>
      <w:divBdr>
        <w:top w:val="none" w:sz="0" w:space="0" w:color="auto"/>
        <w:left w:val="none" w:sz="0" w:space="0" w:color="auto"/>
        <w:bottom w:val="none" w:sz="0" w:space="0" w:color="auto"/>
        <w:right w:val="none" w:sz="0" w:space="0" w:color="auto"/>
      </w:divBdr>
    </w:div>
    <w:div w:id="901136263">
      <w:bodyDiv w:val="1"/>
      <w:marLeft w:val="0"/>
      <w:marRight w:val="0"/>
      <w:marTop w:val="0"/>
      <w:marBottom w:val="0"/>
      <w:divBdr>
        <w:top w:val="none" w:sz="0" w:space="0" w:color="auto"/>
        <w:left w:val="none" w:sz="0" w:space="0" w:color="auto"/>
        <w:bottom w:val="none" w:sz="0" w:space="0" w:color="auto"/>
        <w:right w:val="none" w:sz="0" w:space="0" w:color="auto"/>
      </w:divBdr>
    </w:div>
    <w:div w:id="902759597">
      <w:bodyDiv w:val="1"/>
      <w:marLeft w:val="0"/>
      <w:marRight w:val="0"/>
      <w:marTop w:val="0"/>
      <w:marBottom w:val="0"/>
      <w:divBdr>
        <w:top w:val="none" w:sz="0" w:space="0" w:color="auto"/>
        <w:left w:val="none" w:sz="0" w:space="0" w:color="auto"/>
        <w:bottom w:val="none" w:sz="0" w:space="0" w:color="auto"/>
        <w:right w:val="none" w:sz="0" w:space="0" w:color="auto"/>
      </w:divBdr>
    </w:div>
    <w:div w:id="920792202">
      <w:bodyDiv w:val="1"/>
      <w:marLeft w:val="0"/>
      <w:marRight w:val="0"/>
      <w:marTop w:val="0"/>
      <w:marBottom w:val="0"/>
      <w:divBdr>
        <w:top w:val="none" w:sz="0" w:space="0" w:color="auto"/>
        <w:left w:val="none" w:sz="0" w:space="0" w:color="auto"/>
        <w:bottom w:val="none" w:sz="0" w:space="0" w:color="auto"/>
        <w:right w:val="none" w:sz="0" w:space="0" w:color="auto"/>
      </w:divBdr>
    </w:div>
    <w:div w:id="935946688">
      <w:bodyDiv w:val="1"/>
      <w:marLeft w:val="0"/>
      <w:marRight w:val="0"/>
      <w:marTop w:val="0"/>
      <w:marBottom w:val="0"/>
      <w:divBdr>
        <w:top w:val="none" w:sz="0" w:space="0" w:color="auto"/>
        <w:left w:val="none" w:sz="0" w:space="0" w:color="auto"/>
        <w:bottom w:val="none" w:sz="0" w:space="0" w:color="auto"/>
        <w:right w:val="none" w:sz="0" w:space="0" w:color="auto"/>
      </w:divBdr>
    </w:div>
    <w:div w:id="967126850">
      <w:bodyDiv w:val="1"/>
      <w:marLeft w:val="0"/>
      <w:marRight w:val="0"/>
      <w:marTop w:val="0"/>
      <w:marBottom w:val="0"/>
      <w:divBdr>
        <w:top w:val="none" w:sz="0" w:space="0" w:color="auto"/>
        <w:left w:val="none" w:sz="0" w:space="0" w:color="auto"/>
        <w:bottom w:val="none" w:sz="0" w:space="0" w:color="auto"/>
        <w:right w:val="none" w:sz="0" w:space="0" w:color="auto"/>
      </w:divBdr>
    </w:div>
    <w:div w:id="969634159">
      <w:bodyDiv w:val="1"/>
      <w:marLeft w:val="0"/>
      <w:marRight w:val="0"/>
      <w:marTop w:val="0"/>
      <w:marBottom w:val="0"/>
      <w:divBdr>
        <w:top w:val="none" w:sz="0" w:space="0" w:color="auto"/>
        <w:left w:val="none" w:sz="0" w:space="0" w:color="auto"/>
        <w:bottom w:val="none" w:sz="0" w:space="0" w:color="auto"/>
        <w:right w:val="none" w:sz="0" w:space="0" w:color="auto"/>
      </w:divBdr>
    </w:div>
    <w:div w:id="981496839">
      <w:bodyDiv w:val="1"/>
      <w:marLeft w:val="0"/>
      <w:marRight w:val="0"/>
      <w:marTop w:val="0"/>
      <w:marBottom w:val="0"/>
      <w:divBdr>
        <w:top w:val="none" w:sz="0" w:space="0" w:color="auto"/>
        <w:left w:val="none" w:sz="0" w:space="0" w:color="auto"/>
        <w:bottom w:val="none" w:sz="0" w:space="0" w:color="auto"/>
        <w:right w:val="none" w:sz="0" w:space="0" w:color="auto"/>
      </w:divBdr>
    </w:div>
    <w:div w:id="984431796">
      <w:bodyDiv w:val="1"/>
      <w:marLeft w:val="0"/>
      <w:marRight w:val="0"/>
      <w:marTop w:val="0"/>
      <w:marBottom w:val="0"/>
      <w:divBdr>
        <w:top w:val="none" w:sz="0" w:space="0" w:color="auto"/>
        <w:left w:val="none" w:sz="0" w:space="0" w:color="auto"/>
        <w:bottom w:val="none" w:sz="0" w:space="0" w:color="auto"/>
        <w:right w:val="none" w:sz="0" w:space="0" w:color="auto"/>
      </w:divBdr>
    </w:div>
    <w:div w:id="1009451250">
      <w:bodyDiv w:val="1"/>
      <w:marLeft w:val="0"/>
      <w:marRight w:val="0"/>
      <w:marTop w:val="0"/>
      <w:marBottom w:val="0"/>
      <w:divBdr>
        <w:top w:val="none" w:sz="0" w:space="0" w:color="auto"/>
        <w:left w:val="none" w:sz="0" w:space="0" w:color="auto"/>
        <w:bottom w:val="none" w:sz="0" w:space="0" w:color="auto"/>
        <w:right w:val="none" w:sz="0" w:space="0" w:color="auto"/>
      </w:divBdr>
    </w:div>
    <w:div w:id="1040209404">
      <w:bodyDiv w:val="1"/>
      <w:marLeft w:val="0"/>
      <w:marRight w:val="0"/>
      <w:marTop w:val="0"/>
      <w:marBottom w:val="0"/>
      <w:divBdr>
        <w:top w:val="none" w:sz="0" w:space="0" w:color="auto"/>
        <w:left w:val="none" w:sz="0" w:space="0" w:color="auto"/>
        <w:bottom w:val="none" w:sz="0" w:space="0" w:color="auto"/>
        <w:right w:val="none" w:sz="0" w:space="0" w:color="auto"/>
      </w:divBdr>
    </w:div>
    <w:div w:id="1059401363">
      <w:bodyDiv w:val="1"/>
      <w:marLeft w:val="0"/>
      <w:marRight w:val="0"/>
      <w:marTop w:val="0"/>
      <w:marBottom w:val="0"/>
      <w:divBdr>
        <w:top w:val="none" w:sz="0" w:space="0" w:color="auto"/>
        <w:left w:val="none" w:sz="0" w:space="0" w:color="auto"/>
        <w:bottom w:val="none" w:sz="0" w:space="0" w:color="auto"/>
        <w:right w:val="none" w:sz="0" w:space="0" w:color="auto"/>
      </w:divBdr>
    </w:div>
    <w:div w:id="1072922278">
      <w:bodyDiv w:val="1"/>
      <w:marLeft w:val="0"/>
      <w:marRight w:val="0"/>
      <w:marTop w:val="0"/>
      <w:marBottom w:val="0"/>
      <w:divBdr>
        <w:top w:val="none" w:sz="0" w:space="0" w:color="auto"/>
        <w:left w:val="none" w:sz="0" w:space="0" w:color="auto"/>
        <w:bottom w:val="none" w:sz="0" w:space="0" w:color="auto"/>
        <w:right w:val="none" w:sz="0" w:space="0" w:color="auto"/>
      </w:divBdr>
    </w:div>
    <w:div w:id="1097167549">
      <w:bodyDiv w:val="1"/>
      <w:marLeft w:val="0"/>
      <w:marRight w:val="0"/>
      <w:marTop w:val="0"/>
      <w:marBottom w:val="0"/>
      <w:divBdr>
        <w:top w:val="none" w:sz="0" w:space="0" w:color="auto"/>
        <w:left w:val="none" w:sz="0" w:space="0" w:color="auto"/>
        <w:bottom w:val="none" w:sz="0" w:space="0" w:color="auto"/>
        <w:right w:val="none" w:sz="0" w:space="0" w:color="auto"/>
      </w:divBdr>
    </w:div>
    <w:div w:id="1099637890">
      <w:bodyDiv w:val="1"/>
      <w:marLeft w:val="0"/>
      <w:marRight w:val="0"/>
      <w:marTop w:val="0"/>
      <w:marBottom w:val="0"/>
      <w:divBdr>
        <w:top w:val="none" w:sz="0" w:space="0" w:color="auto"/>
        <w:left w:val="none" w:sz="0" w:space="0" w:color="auto"/>
        <w:bottom w:val="none" w:sz="0" w:space="0" w:color="auto"/>
        <w:right w:val="none" w:sz="0" w:space="0" w:color="auto"/>
      </w:divBdr>
    </w:div>
    <w:div w:id="1114865635">
      <w:bodyDiv w:val="1"/>
      <w:marLeft w:val="0"/>
      <w:marRight w:val="0"/>
      <w:marTop w:val="0"/>
      <w:marBottom w:val="0"/>
      <w:divBdr>
        <w:top w:val="none" w:sz="0" w:space="0" w:color="auto"/>
        <w:left w:val="none" w:sz="0" w:space="0" w:color="auto"/>
        <w:bottom w:val="none" w:sz="0" w:space="0" w:color="auto"/>
        <w:right w:val="none" w:sz="0" w:space="0" w:color="auto"/>
      </w:divBdr>
    </w:div>
    <w:div w:id="1118597032">
      <w:bodyDiv w:val="1"/>
      <w:marLeft w:val="0"/>
      <w:marRight w:val="0"/>
      <w:marTop w:val="0"/>
      <w:marBottom w:val="0"/>
      <w:divBdr>
        <w:top w:val="none" w:sz="0" w:space="0" w:color="auto"/>
        <w:left w:val="none" w:sz="0" w:space="0" w:color="auto"/>
        <w:bottom w:val="none" w:sz="0" w:space="0" w:color="auto"/>
        <w:right w:val="none" w:sz="0" w:space="0" w:color="auto"/>
      </w:divBdr>
    </w:div>
    <w:div w:id="1118985499">
      <w:bodyDiv w:val="1"/>
      <w:marLeft w:val="0"/>
      <w:marRight w:val="0"/>
      <w:marTop w:val="0"/>
      <w:marBottom w:val="0"/>
      <w:divBdr>
        <w:top w:val="none" w:sz="0" w:space="0" w:color="auto"/>
        <w:left w:val="none" w:sz="0" w:space="0" w:color="auto"/>
        <w:bottom w:val="none" w:sz="0" w:space="0" w:color="auto"/>
        <w:right w:val="none" w:sz="0" w:space="0" w:color="auto"/>
      </w:divBdr>
    </w:div>
    <w:div w:id="1120566886">
      <w:bodyDiv w:val="1"/>
      <w:marLeft w:val="0"/>
      <w:marRight w:val="0"/>
      <w:marTop w:val="0"/>
      <w:marBottom w:val="0"/>
      <w:divBdr>
        <w:top w:val="none" w:sz="0" w:space="0" w:color="auto"/>
        <w:left w:val="none" w:sz="0" w:space="0" w:color="auto"/>
        <w:bottom w:val="none" w:sz="0" w:space="0" w:color="auto"/>
        <w:right w:val="none" w:sz="0" w:space="0" w:color="auto"/>
      </w:divBdr>
    </w:div>
    <w:div w:id="1124806437">
      <w:bodyDiv w:val="1"/>
      <w:marLeft w:val="0"/>
      <w:marRight w:val="0"/>
      <w:marTop w:val="0"/>
      <w:marBottom w:val="0"/>
      <w:divBdr>
        <w:top w:val="none" w:sz="0" w:space="0" w:color="auto"/>
        <w:left w:val="none" w:sz="0" w:space="0" w:color="auto"/>
        <w:bottom w:val="none" w:sz="0" w:space="0" w:color="auto"/>
        <w:right w:val="none" w:sz="0" w:space="0" w:color="auto"/>
      </w:divBdr>
    </w:div>
    <w:div w:id="1168444682">
      <w:bodyDiv w:val="1"/>
      <w:marLeft w:val="0"/>
      <w:marRight w:val="0"/>
      <w:marTop w:val="0"/>
      <w:marBottom w:val="0"/>
      <w:divBdr>
        <w:top w:val="none" w:sz="0" w:space="0" w:color="auto"/>
        <w:left w:val="none" w:sz="0" w:space="0" w:color="auto"/>
        <w:bottom w:val="none" w:sz="0" w:space="0" w:color="auto"/>
        <w:right w:val="none" w:sz="0" w:space="0" w:color="auto"/>
      </w:divBdr>
    </w:div>
    <w:div w:id="1218929102">
      <w:bodyDiv w:val="1"/>
      <w:marLeft w:val="0"/>
      <w:marRight w:val="0"/>
      <w:marTop w:val="0"/>
      <w:marBottom w:val="0"/>
      <w:divBdr>
        <w:top w:val="none" w:sz="0" w:space="0" w:color="auto"/>
        <w:left w:val="none" w:sz="0" w:space="0" w:color="auto"/>
        <w:bottom w:val="none" w:sz="0" w:space="0" w:color="auto"/>
        <w:right w:val="none" w:sz="0" w:space="0" w:color="auto"/>
      </w:divBdr>
    </w:div>
    <w:div w:id="1228422740">
      <w:bodyDiv w:val="1"/>
      <w:marLeft w:val="0"/>
      <w:marRight w:val="0"/>
      <w:marTop w:val="0"/>
      <w:marBottom w:val="0"/>
      <w:divBdr>
        <w:top w:val="none" w:sz="0" w:space="0" w:color="auto"/>
        <w:left w:val="none" w:sz="0" w:space="0" w:color="auto"/>
        <w:bottom w:val="none" w:sz="0" w:space="0" w:color="auto"/>
        <w:right w:val="none" w:sz="0" w:space="0" w:color="auto"/>
      </w:divBdr>
    </w:div>
    <w:div w:id="1253003969">
      <w:bodyDiv w:val="1"/>
      <w:marLeft w:val="0"/>
      <w:marRight w:val="0"/>
      <w:marTop w:val="0"/>
      <w:marBottom w:val="0"/>
      <w:divBdr>
        <w:top w:val="none" w:sz="0" w:space="0" w:color="auto"/>
        <w:left w:val="none" w:sz="0" w:space="0" w:color="auto"/>
        <w:bottom w:val="none" w:sz="0" w:space="0" w:color="auto"/>
        <w:right w:val="none" w:sz="0" w:space="0" w:color="auto"/>
      </w:divBdr>
    </w:div>
    <w:div w:id="1266353435">
      <w:bodyDiv w:val="1"/>
      <w:marLeft w:val="0"/>
      <w:marRight w:val="0"/>
      <w:marTop w:val="0"/>
      <w:marBottom w:val="0"/>
      <w:divBdr>
        <w:top w:val="none" w:sz="0" w:space="0" w:color="auto"/>
        <w:left w:val="none" w:sz="0" w:space="0" w:color="auto"/>
        <w:bottom w:val="none" w:sz="0" w:space="0" w:color="auto"/>
        <w:right w:val="none" w:sz="0" w:space="0" w:color="auto"/>
      </w:divBdr>
    </w:div>
    <w:div w:id="1272084863">
      <w:bodyDiv w:val="1"/>
      <w:marLeft w:val="0"/>
      <w:marRight w:val="0"/>
      <w:marTop w:val="0"/>
      <w:marBottom w:val="0"/>
      <w:divBdr>
        <w:top w:val="none" w:sz="0" w:space="0" w:color="auto"/>
        <w:left w:val="none" w:sz="0" w:space="0" w:color="auto"/>
        <w:bottom w:val="none" w:sz="0" w:space="0" w:color="auto"/>
        <w:right w:val="none" w:sz="0" w:space="0" w:color="auto"/>
      </w:divBdr>
    </w:div>
    <w:div w:id="1276133889">
      <w:bodyDiv w:val="1"/>
      <w:marLeft w:val="0"/>
      <w:marRight w:val="0"/>
      <w:marTop w:val="0"/>
      <w:marBottom w:val="0"/>
      <w:divBdr>
        <w:top w:val="none" w:sz="0" w:space="0" w:color="auto"/>
        <w:left w:val="none" w:sz="0" w:space="0" w:color="auto"/>
        <w:bottom w:val="none" w:sz="0" w:space="0" w:color="auto"/>
        <w:right w:val="none" w:sz="0" w:space="0" w:color="auto"/>
      </w:divBdr>
    </w:div>
    <w:div w:id="1285841837">
      <w:bodyDiv w:val="1"/>
      <w:marLeft w:val="0"/>
      <w:marRight w:val="0"/>
      <w:marTop w:val="0"/>
      <w:marBottom w:val="0"/>
      <w:divBdr>
        <w:top w:val="none" w:sz="0" w:space="0" w:color="auto"/>
        <w:left w:val="none" w:sz="0" w:space="0" w:color="auto"/>
        <w:bottom w:val="none" w:sz="0" w:space="0" w:color="auto"/>
        <w:right w:val="none" w:sz="0" w:space="0" w:color="auto"/>
      </w:divBdr>
    </w:div>
    <w:div w:id="1288202461">
      <w:bodyDiv w:val="1"/>
      <w:marLeft w:val="0"/>
      <w:marRight w:val="0"/>
      <w:marTop w:val="0"/>
      <w:marBottom w:val="0"/>
      <w:divBdr>
        <w:top w:val="none" w:sz="0" w:space="0" w:color="auto"/>
        <w:left w:val="none" w:sz="0" w:space="0" w:color="auto"/>
        <w:bottom w:val="none" w:sz="0" w:space="0" w:color="auto"/>
        <w:right w:val="none" w:sz="0" w:space="0" w:color="auto"/>
      </w:divBdr>
    </w:div>
    <w:div w:id="1324351515">
      <w:bodyDiv w:val="1"/>
      <w:marLeft w:val="0"/>
      <w:marRight w:val="0"/>
      <w:marTop w:val="0"/>
      <w:marBottom w:val="0"/>
      <w:divBdr>
        <w:top w:val="none" w:sz="0" w:space="0" w:color="auto"/>
        <w:left w:val="none" w:sz="0" w:space="0" w:color="auto"/>
        <w:bottom w:val="none" w:sz="0" w:space="0" w:color="auto"/>
        <w:right w:val="none" w:sz="0" w:space="0" w:color="auto"/>
      </w:divBdr>
    </w:div>
    <w:div w:id="1398357768">
      <w:bodyDiv w:val="1"/>
      <w:marLeft w:val="0"/>
      <w:marRight w:val="0"/>
      <w:marTop w:val="0"/>
      <w:marBottom w:val="0"/>
      <w:divBdr>
        <w:top w:val="none" w:sz="0" w:space="0" w:color="auto"/>
        <w:left w:val="none" w:sz="0" w:space="0" w:color="auto"/>
        <w:bottom w:val="none" w:sz="0" w:space="0" w:color="auto"/>
        <w:right w:val="none" w:sz="0" w:space="0" w:color="auto"/>
      </w:divBdr>
    </w:div>
    <w:div w:id="1413435135">
      <w:bodyDiv w:val="1"/>
      <w:marLeft w:val="0"/>
      <w:marRight w:val="0"/>
      <w:marTop w:val="0"/>
      <w:marBottom w:val="0"/>
      <w:divBdr>
        <w:top w:val="none" w:sz="0" w:space="0" w:color="auto"/>
        <w:left w:val="none" w:sz="0" w:space="0" w:color="auto"/>
        <w:bottom w:val="none" w:sz="0" w:space="0" w:color="auto"/>
        <w:right w:val="none" w:sz="0" w:space="0" w:color="auto"/>
      </w:divBdr>
    </w:div>
    <w:div w:id="1414009002">
      <w:bodyDiv w:val="1"/>
      <w:marLeft w:val="0"/>
      <w:marRight w:val="0"/>
      <w:marTop w:val="0"/>
      <w:marBottom w:val="0"/>
      <w:divBdr>
        <w:top w:val="none" w:sz="0" w:space="0" w:color="auto"/>
        <w:left w:val="none" w:sz="0" w:space="0" w:color="auto"/>
        <w:bottom w:val="none" w:sz="0" w:space="0" w:color="auto"/>
        <w:right w:val="none" w:sz="0" w:space="0" w:color="auto"/>
      </w:divBdr>
    </w:div>
    <w:div w:id="1416974804">
      <w:bodyDiv w:val="1"/>
      <w:marLeft w:val="0"/>
      <w:marRight w:val="0"/>
      <w:marTop w:val="0"/>
      <w:marBottom w:val="0"/>
      <w:divBdr>
        <w:top w:val="none" w:sz="0" w:space="0" w:color="auto"/>
        <w:left w:val="none" w:sz="0" w:space="0" w:color="auto"/>
        <w:bottom w:val="none" w:sz="0" w:space="0" w:color="auto"/>
        <w:right w:val="none" w:sz="0" w:space="0" w:color="auto"/>
      </w:divBdr>
    </w:div>
    <w:div w:id="1422721384">
      <w:bodyDiv w:val="1"/>
      <w:marLeft w:val="0"/>
      <w:marRight w:val="0"/>
      <w:marTop w:val="0"/>
      <w:marBottom w:val="0"/>
      <w:divBdr>
        <w:top w:val="none" w:sz="0" w:space="0" w:color="auto"/>
        <w:left w:val="none" w:sz="0" w:space="0" w:color="auto"/>
        <w:bottom w:val="none" w:sz="0" w:space="0" w:color="auto"/>
        <w:right w:val="none" w:sz="0" w:space="0" w:color="auto"/>
      </w:divBdr>
      <w:divsChild>
        <w:div w:id="5333558">
          <w:marLeft w:val="0"/>
          <w:marRight w:val="0"/>
          <w:marTop w:val="0"/>
          <w:marBottom w:val="0"/>
          <w:divBdr>
            <w:top w:val="none" w:sz="0" w:space="0" w:color="auto"/>
            <w:left w:val="none" w:sz="0" w:space="0" w:color="auto"/>
            <w:bottom w:val="none" w:sz="0" w:space="0" w:color="auto"/>
            <w:right w:val="none" w:sz="0" w:space="0" w:color="auto"/>
          </w:divBdr>
          <w:divsChild>
            <w:div w:id="591863573">
              <w:marLeft w:val="0"/>
              <w:marRight w:val="0"/>
              <w:marTop w:val="0"/>
              <w:marBottom w:val="0"/>
              <w:divBdr>
                <w:top w:val="none" w:sz="0" w:space="0" w:color="auto"/>
                <w:left w:val="none" w:sz="0" w:space="0" w:color="auto"/>
                <w:bottom w:val="none" w:sz="0" w:space="0" w:color="auto"/>
                <w:right w:val="none" w:sz="0" w:space="0" w:color="auto"/>
              </w:divBdr>
            </w:div>
            <w:div w:id="6494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2787">
      <w:bodyDiv w:val="1"/>
      <w:marLeft w:val="0"/>
      <w:marRight w:val="0"/>
      <w:marTop w:val="0"/>
      <w:marBottom w:val="0"/>
      <w:divBdr>
        <w:top w:val="none" w:sz="0" w:space="0" w:color="auto"/>
        <w:left w:val="none" w:sz="0" w:space="0" w:color="auto"/>
        <w:bottom w:val="none" w:sz="0" w:space="0" w:color="auto"/>
        <w:right w:val="none" w:sz="0" w:space="0" w:color="auto"/>
      </w:divBdr>
    </w:div>
    <w:div w:id="1439905459">
      <w:bodyDiv w:val="1"/>
      <w:marLeft w:val="0"/>
      <w:marRight w:val="0"/>
      <w:marTop w:val="0"/>
      <w:marBottom w:val="0"/>
      <w:divBdr>
        <w:top w:val="none" w:sz="0" w:space="0" w:color="auto"/>
        <w:left w:val="none" w:sz="0" w:space="0" w:color="auto"/>
        <w:bottom w:val="none" w:sz="0" w:space="0" w:color="auto"/>
        <w:right w:val="none" w:sz="0" w:space="0" w:color="auto"/>
      </w:divBdr>
    </w:div>
    <w:div w:id="1447654797">
      <w:bodyDiv w:val="1"/>
      <w:marLeft w:val="0"/>
      <w:marRight w:val="0"/>
      <w:marTop w:val="0"/>
      <w:marBottom w:val="0"/>
      <w:divBdr>
        <w:top w:val="none" w:sz="0" w:space="0" w:color="auto"/>
        <w:left w:val="none" w:sz="0" w:space="0" w:color="auto"/>
        <w:bottom w:val="none" w:sz="0" w:space="0" w:color="auto"/>
        <w:right w:val="none" w:sz="0" w:space="0" w:color="auto"/>
      </w:divBdr>
    </w:div>
    <w:div w:id="1448962959">
      <w:bodyDiv w:val="1"/>
      <w:marLeft w:val="0"/>
      <w:marRight w:val="0"/>
      <w:marTop w:val="0"/>
      <w:marBottom w:val="0"/>
      <w:divBdr>
        <w:top w:val="none" w:sz="0" w:space="0" w:color="auto"/>
        <w:left w:val="none" w:sz="0" w:space="0" w:color="auto"/>
        <w:bottom w:val="none" w:sz="0" w:space="0" w:color="auto"/>
        <w:right w:val="none" w:sz="0" w:space="0" w:color="auto"/>
      </w:divBdr>
    </w:div>
    <w:div w:id="1455051754">
      <w:bodyDiv w:val="1"/>
      <w:marLeft w:val="0"/>
      <w:marRight w:val="0"/>
      <w:marTop w:val="0"/>
      <w:marBottom w:val="0"/>
      <w:divBdr>
        <w:top w:val="none" w:sz="0" w:space="0" w:color="auto"/>
        <w:left w:val="none" w:sz="0" w:space="0" w:color="auto"/>
        <w:bottom w:val="none" w:sz="0" w:space="0" w:color="auto"/>
        <w:right w:val="none" w:sz="0" w:space="0" w:color="auto"/>
      </w:divBdr>
    </w:div>
    <w:div w:id="1472287577">
      <w:bodyDiv w:val="1"/>
      <w:marLeft w:val="0"/>
      <w:marRight w:val="0"/>
      <w:marTop w:val="0"/>
      <w:marBottom w:val="0"/>
      <w:divBdr>
        <w:top w:val="none" w:sz="0" w:space="0" w:color="auto"/>
        <w:left w:val="none" w:sz="0" w:space="0" w:color="auto"/>
        <w:bottom w:val="none" w:sz="0" w:space="0" w:color="auto"/>
        <w:right w:val="none" w:sz="0" w:space="0" w:color="auto"/>
      </w:divBdr>
    </w:div>
    <w:div w:id="1477912607">
      <w:bodyDiv w:val="1"/>
      <w:marLeft w:val="0"/>
      <w:marRight w:val="0"/>
      <w:marTop w:val="0"/>
      <w:marBottom w:val="0"/>
      <w:divBdr>
        <w:top w:val="none" w:sz="0" w:space="0" w:color="auto"/>
        <w:left w:val="none" w:sz="0" w:space="0" w:color="auto"/>
        <w:bottom w:val="none" w:sz="0" w:space="0" w:color="auto"/>
        <w:right w:val="none" w:sz="0" w:space="0" w:color="auto"/>
      </w:divBdr>
    </w:div>
    <w:div w:id="1480655945">
      <w:bodyDiv w:val="1"/>
      <w:marLeft w:val="0"/>
      <w:marRight w:val="0"/>
      <w:marTop w:val="0"/>
      <w:marBottom w:val="0"/>
      <w:divBdr>
        <w:top w:val="none" w:sz="0" w:space="0" w:color="auto"/>
        <w:left w:val="none" w:sz="0" w:space="0" w:color="auto"/>
        <w:bottom w:val="none" w:sz="0" w:space="0" w:color="auto"/>
        <w:right w:val="none" w:sz="0" w:space="0" w:color="auto"/>
      </w:divBdr>
    </w:div>
    <w:div w:id="1500271533">
      <w:bodyDiv w:val="1"/>
      <w:marLeft w:val="0"/>
      <w:marRight w:val="0"/>
      <w:marTop w:val="0"/>
      <w:marBottom w:val="0"/>
      <w:divBdr>
        <w:top w:val="none" w:sz="0" w:space="0" w:color="auto"/>
        <w:left w:val="none" w:sz="0" w:space="0" w:color="auto"/>
        <w:bottom w:val="none" w:sz="0" w:space="0" w:color="auto"/>
        <w:right w:val="none" w:sz="0" w:space="0" w:color="auto"/>
      </w:divBdr>
    </w:div>
    <w:div w:id="1507743642">
      <w:bodyDiv w:val="1"/>
      <w:marLeft w:val="0"/>
      <w:marRight w:val="0"/>
      <w:marTop w:val="0"/>
      <w:marBottom w:val="0"/>
      <w:divBdr>
        <w:top w:val="none" w:sz="0" w:space="0" w:color="auto"/>
        <w:left w:val="none" w:sz="0" w:space="0" w:color="auto"/>
        <w:bottom w:val="none" w:sz="0" w:space="0" w:color="auto"/>
        <w:right w:val="none" w:sz="0" w:space="0" w:color="auto"/>
      </w:divBdr>
    </w:div>
    <w:div w:id="1512068441">
      <w:bodyDiv w:val="1"/>
      <w:marLeft w:val="0"/>
      <w:marRight w:val="0"/>
      <w:marTop w:val="0"/>
      <w:marBottom w:val="0"/>
      <w:divBdr>
        <w:top w:val="none" w:sz="0" w:space="0" w:color="auto"/>
        <w:left w:val="none" w:sz="0" w:space="0" w:color="auto"/>
        <w:bottom w:val="none" w:sz="0" w:space="0" w:color="auto"/>
        <w:right w:val="none" w:sz="0" w:space="0" w:color="auto"/>
      </w:divBdr>
    </w:div>
    <w:div w:id="1516722505">
      <w:bodyDiv w:val="1"/>
      <w:marLeft w:val="0"/>
      <w:marRight w:val="0"/>
      <w:marTop w:val="0"/>
      <w:marBottom w:val="0"/>
      <w:divBdr>
        <w:top w:val="none" w:sz="0" w:space="0" w:color="auto"/>
        <w:left w:val="none" w:sz="0" w:space="0" w:color="auto"/>
        <w:bottom w:val="none" w:sz="0" w:space="0" w:color="auto"/>
        <w:right w:val="none" w:sz="0" w:space="0" w:color="auto"/>
      </w:divBdr>
    </w:div>
    <w:div w:id="1529678399">
      <w:bodyDiv w:val="1"/>
      <w:marLeft w:val="0"/>
      <w:marRight w:val="0"/>
      <w:marTop w:val="0"/>
      <w:marBottom w:val="0"/>
      <w:divBdr>
        <w:top w:val="none" w:sz="0" w:space="0" w:color="auto"/>
        <w:left w:val="none" w:sz="0" w:space="0" w:color="auto"/>
        <w:bottom w:val="none" w:sz="0" w:space="0" w:color="auto"/>
        <w:right w:val="none" w:sz="0" w:space="0" w:color="auto"/>
      </w:divBdr>
    </w:div>
    <w:div w:id="1531186221">
      <w:bodyDiv w:val="1"/>
      <w:marLeft w:val="0"/>
      <w:marRight w:val="0"/>
      <w:marTop w:val="0"/>
      <w:marBottom w:val="0"/>
      <w:divBdr>
        <w:top w:val="none" w:sz="0" w:space="0" w:color="auto"/>
        <w:left w:val="none" w:sz="0" w:space="0" w:color="auto"/>
        <w:bottom w:val="none" w:sz="0" w:space="0" w:color="auto"/>
        <w:right w:val="none" w:sz="0" w:space="0" w:color="auto"/>
      </w:divBdr>
    </w:div>
    <w:div w:id="1532066082">
      <w:bodyDiv w:val="1"/>
      <w:marLeft w:val="0"/>
      <w:marRight w:val="0"/>
      <w:marTop w:val="0"/>
      <w:marBottom w:val="0"/>
      <w:divBdr>
        <w:top w:val="none" w:sz="0" w:space="0" w:color="auto"/>
        <w:left w:val="none" w:sz="0" w:space="0" w:color="auto"/>
        <w:bottom w:val="none" w:sz="0" w:space="0" w:color="auto"/>
        <w:right w:val="none" w:sz="0" w:space="0" w:color="auto"/>
      </w:divBdr>
    </w:div>
    <w:div w:id="1555894528">
      <w:bodyDiv w:val="1"/>
      <w:marLeft w:val="0"/>
      <w:marRight w:val="0"/>
      <w:marTop w:val="0"/>
      <w:marBottom w:val="0"/>
      <w:divBdr>
        <w:top w:val="none" w:sz="0" w:space="0" w:color="auto"/>
        <w:left w:val="none" w:sz="0" w:space="0" w:color="auto"/>
        <w:bottom w:val="none" w:sz="0" w:space="0" w:color="auto"/>
        <w:right w:val="none" w:sz="0" w:space="0" w:color="auto"/>
      </w:divBdr>
    </w:div>
    <w:div w:id="1559170504">
      <w:bodyDiv w:val="1"/>
      <w:marLeft w:val="0"/>
      <w:marRight w:val="0"/>
      <w:marTop w:val="0"/>
      <w:marBottom w:val="0"/>
      <w:divBdr>
        <w:top w:val="none" w:sz="0" w:space="0" w:color="auto"/>
        <w:left w:val="none" w:sz="0" w:space="0" w:color="auto"/>
        <w:bottom w:val="none" w:sz="0" w:space="0" w:color="auto"/>
        <w:right w:val="none" w:sz="0" w:space="0" w:color="auto"/>
      </w:divBdr>
    </w:div>
    <w:div w:id="1571768697">
      <w:bodyDiv w:val="1"/>
      <w:marLeft w:val="0"/>
      <w:marRight w:val="0"/>
      <w:marTop w:val="0"/>
      <w:marBottom w:val="0"/>
      <w:divBdr>
        <w:top w:val="none" w:sz="0" w:space="0" w:color="auto"/>
        <w:left w:val="none" w:sz="0" w:space="0" w:color="auto"/>
        <w:bottom w:val="none" w:sz="0" w:space="0" w:color="auto"/>
        <w:right w:val="none" w:sz="0" w:space="0" w:color="auto"/>
      </w:divBdr>
    </w:div>
    <w:div w:id="1573466578">
      <w:bodyDiv w:val="1"/>
      <w:marLeft w:val="0"/>
      <w:marRight w:val="0"/>
      <w:marTop w:val="0"/>
      <w:marBottom w:val="0"/>
      <w:divBdr>
        <w:top w:val="none" w:sz="0" w:space="0" w:color="auto"/>
        <w:left w:val="none" w:sz="0" w:space="0" w:color="auto"/>
        <w:bottom w:val="none" w:sz="0" w:space="0" w:color="auto"/>
        <w:right w:val="none" w:sz="0" w:space="0" w:color="auto"/>
      </w:divBdr>
    </w:div>
    <w:div w:id="1579172184">
      <w:bodyDiv w:val="1"/>
      <w:marLeft w:val="0"/>
      <w:marRight w:val="0"/>
      <w:marTop w:val="0"/>
      <w:marBottom w:val="0"/>
      <w:divBdr>
        <w:top w:val="none" w:sz="0" w:space="0" w:color="auto"/>
        <w:left w:val="none" w:sz="0" w:space="0" w:color="auto"/>
        <w:bottom w:val="none" w:sz="0" w:space="0" w:color="auto"/>
        <w:right w:val="none" w:sz="0" w:space="0" w:color="auto"/>
      </w:divBdr>
    </w:div>
    <w:div w:id="1588002845">
      <w:bodyDiv w:val="1"/>
      <w:marLeft w:val="0"/>
      <w:marRight w:val="0"/>
      <w:marTop w:val="0"/>
      <w:marBottom w:val="0"/>
      <w:divBdr>
        <w:top w:val="none" w:sz="0" w:space="0" w:color="auto"/>
        <w:left w:val="none" w:sz="0" w:space="0" w:color="auto"/>
        <w:bottom w:val="none" w:sz="0" w:space="0" w:color="auto"/>
        <w:right w:val="none" w:sz="0" w:space="0" w:color="auto"/>
      </w:divBdr>
    </w:div>
    <w:div w:id="1600674277">
      <w:bodyDiv w:val="1"/>
      <w:marLeft w:val="0"/>
      <w:marRight w:val="0"/>
      <w:marTop w:val="0"/>
      <w:marBottom w:val="0"/>
      <w:divBdr>
        <w:top w:val="none" w:sz="0" w:space="0" w:color="auto"/>
        <w:left w:val="none" w:sz="0" w:space="0" w:color="auto"/>
        <w:bottom w:val="none" w:sz="0" w:space="0" w:color="auto"/>
        <w:right w:val="none" w:sz="0" w:space="0" w:color="auto"/>
      </w:divBdr>
    </w:div>
    <w:div w:id="1650138053">
      <w:bodyDiv w:val="1"/>
      <w:marLeft w:val="0"/>
      <w:marRight w:val="0"/>
      <w:marTop w:val="0"/>
      <w:marBottom w:val="0"/>
      <w:divBdr>
        <w:top w:val="none" w:sz="0" w:space="0" w:color="auto"/>
        <w:left w:val="none" w:sz="0" w:space="0" w:color="auto"/>
        <w:bottom w:val="none" w:sz="0" w:space="0" w:color="auto"/>
        <w:right w:val="none" w:sz="0" w:space="0" w:color="auto"/>
      </w:divBdr>
    </w:div>
    <w:div w:id="1699508531">
      <w:bodyDiv w:val="1"/>
      <w:marLeft w:val="0"/>
      <w:marRight w:val="0"/>
      <w:marTop w:val="0"/>
      <w:marBottom w:val="0"/>
      <w:divBdr>
        <w:top w:val="none" w:sz="0" w:space="0" w:color="auto"/>
        <w:left w:val="none" w:sz="0" w:space="0" w:color="auto"/>
        <w:bottom w:val="none" w:sz="0" w:space="0" w:color="auto"/>
        <w:right w:val="none" w:sz="0" w:space="0" w:color="auto"/>
      </w:divBdr>
    </w:div>
    <w:div w:id="1702321763">
      <w:bodyDiv w:val="1"/>
      <w:marLeft w:val="0"/>
      <w:marRight w:val="0"/>
      <w:marTop w:val="0"/>
      <w:marBottom w:val="0"/>
      <w:divBdr>
        <w:top w:val="none" w:sz="0" w:space="0" w:color="auto"/>
        <w:left w:val="none" w:sz="0" w:space="0" w:color="auto"/>
        <w:bottom w:val="none" w:sz="0" w:space="0" w:color="auto"/>
        <w:right w:val="none" w:sz="0" w:space="0" w:color="auto"/>
      </w:divBdr>
    </w:div>
    <w:div w:id="1715540108">
      <w:bodyDiv w:val="1"/>
      <w:marLeft w:val="0"/>
      <w:marRight w:val="0"/>
      <w:marTop w:val="0"/>
      <w:marBottom w:val="0"/>
      <w:divBdr>
        <w:top w:val="none" w:sz="0" w:space="0" w:color="auto"/>
        <w:left w:val="none" w:sz="0" w:space="0" w:color="auto"/>
        <w:bottom w:val="none" w:sz="0" w:space="0" w:color="auto"/>
        <w:right w:val="none" w:sz="0" w:space="0" w:color="auto"/>
      </w:divBdr>
    </w:div>
    <w:div w:id="1751928145">
      <w:bodyDiv w:val="1"/>
      <w:marLeft w:val="0"/>
      <w:marRight w:val="0"/>
      <w:marTop w:val="0"/>
      <w:marBottom w:val="0"/>
      <w:divBdr>
        <w:top w:val="none" w:sz="0" w:space="0" w:color="auto"/>
        <w:left w:val="none" w:sz="0" w:space="0" w:color="auto"/>
        <w:bottom w:val="none" w:sz="0" w:space="0" w:color="auto"/>
        <w:right w:val="none" w:sz="0" w:space="0" w:color="auto"/>
      </w:divBdr>
    </w:div>
    <w:div w:id="1767651965">
      <w:bodyDiv w:val="1"/>
      <w:marLeft w:val="0"/>
      <w:marRight w:val="0"/>
      <w:marTop w:val="0"/>
      <w:marBottom w:val="0"/>
      <w:divBdr>
        <w:top w:val="none" w:sz="0" w:space="0" w:color="auto"/>
        <w:left w:val="none" w:sz="0" w:space="0" w:color="auto"/>
        <w:bottom w:val="none" w:sz="0" w:space="0" w:color="auto"/>
        <w:right w:val="none" w:sz="0" w:space="0" w:color="auto"/>
      </w:divBdr>
    </w:div>
    <w:div w:id="1773092459">
      <w:bodyDiv w:val="1"/>
      <w:marLeft w:val="0"/>
      <w:marRight w:val="0"/>
      <w:marTop w:val="0"/>
      <w:marBottom w:val="0"/>
      <w:divBdr>
        <w:top w:val="none" w:sz="0" w:space="0" w:color="auto"/>
        <w:left w:val="none" w:sz="0" w:space="0" w:color="auto"/>
        <w:bottom w:val="none" w:sz="0" w:space="0" w:color="auto"/>
        <w:right w:val="none" w:sz="0" w:space="0" w:color="auto"/>
      </w:divBdr>
    </w:div>
    <w:div w:id="1792432435">
      <w:bodyDiv w:val="1"/>
      <w:marLeft w:val="0"/>
      <w:marRight w:val="0"/>
      <w:marTop w:val="0"/>
      <w:marBottom w:val="0"/>
      <w:divBdr>
        <w:top w:val="none" w:sz="0" w:space="0" w:color="auto"/>
        <w:left w:val="none" w:sz="0" w:space="0" w:color="auto"/>
        <w:bottom w:val="none" w:sz="0" w:space="0" w:color="auto"/>
        <w:right w:val="none" w:sz="0" w:space="0" w:color="auto"/>
      </w:divBdr>
    </w:div>
    <w:div w:id="1799880802">
      <w:bodyDiv w:val="1"/>
      <w:marLeft w:val="0"/>
      <w:marRight w:val="0"/>
      <w:marTop w:val="0"/>
      <w:marBottom w:val="0"/>
      <w:divBdr>
        <w:top w:val="none" w:sz="0" w:space="0" w:color="auto"/>
        <w:left w:val="none" w:sz="0" w:space="0" w:color="auto"/>
        <w:bottom w:val="none" w:sz="0" w:space="0" w:color="auto"/>
        <w:right w:val="none" w:sz="0" w:space="0" w:color="auto"/>
      </w:divBdr>
    </w:div>
    <w:div w:id="1809930210">
      <w:bodyDiv w:val="1"/>
      <w:marLeft w:val="0"/>
      <w:marRight w:val="0"/>
      <w:marTop w:val="0"/>
      <w:marBottom w:val="0"/>
      <w:divBdr>
        <w:top w:val="none" w:sz="0" w:space="0" w:color="auto"/>
        <w:left w:val="none" w:sz="0" w:space="0" w:color="auto"/>
        <w:bottom w:val="none" w:sz="0" w:space="0" w:color="auto"/>
        <w:right w:val="none" w:sz="0" w:space="0" w:color="auto"/>
      </w:divBdr>
    </w:div>
    <w:div w:id="1820342650">
      <w:bodyDiv w:val="1"/>
      <w:marLeft w:val="0"/>
      <w:marRight w:val="0"/>
      <w:marTop w:val="0"/>
      <w:marBottom w:val="0"/>
      <w:divBdr>
        <w:top w:val="none" w:sz="0" w:space="0" w:color="auto"/>
        <w:left w:val="none" w:sz="0" w:space="0" w:color="auto"/>
        <w:bottom w:val="none" w:sz="0" w:space="0" w:color="auto"/>
        <w:right w:val="none" w:sz="0" w:space="0" w:color="auto"/>
      </w:divBdr>
    </w:div>
    <w:div w:id="1827551314">
      <w:bodyDiv w:val="1"/>
      <w:marLeft w:val="0"/>
      <w:marRight w:val="0"/>
      <w:marTop w:val="0"/>
      <w:marBottom w:val="0"/>
      <w:divBdr>
        <w:top w:val="none" w:sz="0" w:space="0" w:color="auto"/>
        <w:left w:val="none" w:sz="0" w:space="0" w:color="auto"/>
        <w:bottom w:val="none" w:sz="0" w:space="0" w:color="auto"/>
        <w:right w:val="none" w:sz="0" w:space="0" w:color="auto"/>
      </w:divBdr>
    </w:div>
    <w:div w:id="1846555512">
      <w:bodyDiv w:val="1"/>
      <w:marLeft w:val="0"/>
      <w:marRight w:val="0"/>
      <w:marTop w:val="0"/>
      <w:marBottom w:val="0"/>
      <w:divBdr>
        <w:top w:val="none" w:sz="0" w:space="0" w:color="auto"/>
        <w:left w:val="none" w:sz="0" w:space="0" w:color="auto"/>
        <w:bottom w:val="none" w:sz="0" w:space="0" w:color="auto"/>
        <w:right w:val="none" w:sz="0" w:space="0" w:color="auto"/>
      </w:divBdr>
      <w:divsChild>
        <w:div w:id="835150824">
          <w:marLeft w:val="0"/>
          <w:marRight w:val="0"/>
          <w:marTop w:val="0"/>
          <w:marBottom w:val="0"/>
          <w:divBdr>
            <w:top w:val="none" w:sz="0" w:space="0" w:color="auto"/>
            <w:left w:val="none" w:sz="0" w:space="0" w:color="auto"/>
            <w:bottom w:val="none" w:sz="0" w:space="0" w:color="auto"/>
            <w:right w:val="none" w:sz="0" w:space="0" w:color="auto"/>
          </w:divBdr>
          <w:divsChild>
            <w:div w:id="413010282">
              <w:marLeft w:val="0"/>
              <w:marRight w:val="0"/>
              <w:marTop w:val="0"/>
              <w:marBottom w:val="0"/>
              <w:divBdr>
                <w:top w:val="none" w:sz="0" w:space="0" w:color="auto"/>
                <w:left w:val="none" w:sz="0" w:space="0" w:color="auto"/>
                <w:bottom w:val="none" w:sz="0" w:space="0" w:color="auto"/>
                <w:right w:val="none" w:sz="0" w:space="0" w:color="auto"/>
              </w:divBdr>
            </w:div>
            <w:div w:id="10525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68986">
      <w:bodyDiv w:val="1"/>
      <w:marLeft w:val="0"/>
      <w:marRight w:val="0"/>
      <w:marTop w:val="0"/>
      <w:marBottom w:val="0"/>
      <w:divBdr>
        <w:top w:val="none" w:sz="0" w:space="0" w:color="auto"/>
        <w:left w:val="none" w:sz="0" w:space="0" w:color="auto"/>
        <w:bottom w:val="none" w:sz="0" w:space="0" w:color="auto"/>
        <w:right w:val="none" w:sz="0" w:space="0" w:color="auto"/>
      </w:divBdr>
    </w:div>
    <w:div w:id="1858885014">
      <w:bodyDiv w:val="1"/>
      <w:marLeft w:val="0"/>
      <w:marRight w:val="0"/>
      <w:marTop w:val="0"/>
      <w:marBottom w:val="0"/>
      <w:divBdr>
        <w:top w:val="none" w:sz="0" w:space="0" w:color="auto"/>
        <w:left w:val="none" w:sz="0" w:space="0" w:color="auto"/>
        <w:bottom w:val="none" w:sz="0" w:space="0" w:color="auto"/>
        <w:right w:val="none" w:sz="0" w:space="0" w:color="auto"/>
      </w:divBdr>
    </w:div>
    <w:div w:id="1873229508">
      <w:bodyDiv w:val="1"/>
      <w:marLeft w:val="0"/>
      <w:marRight w:val="0"/>
      <w:marTop w:val="0"/>
      <w:marBottom w:val="0"/>
      <w:divBdr>
        <w:top w:val="none" w:sz="0" w:space="0" w:color="auto"/>
        <w:left w:val="none" w:sz="0" w:space="0" w:color="auto"/>
        <w:bottom w:val="none" w:sz="0" w:space="0" w:color="auto"/>
        <w:right w:val="none" w:sz="0" w:space="0" w:color="auto"/>
      </w:divBdr>
    </w:div>
    <w:div w:id="1885871788">
      <w:bodyDiv w:val="1"/>
      <w:marLeft w:val="0"/>
      <w:marRight w:val="0"/>
      <w:marTop w:val="0"/>
      <w:marBottom w:val="0"/>
      <w:divBdr>
        <w:top w:val="none" w:sz="0" w:space="0" w:color="auto"/>
        <w:left w:val="none" w:sz="0" w:space="0" w:color="auto"/>
        <w:bottom w:val="none" w:sz="0" w:space="0" w:color="auto"/>
        <w:right w:val="none" w:sz="0" w:space="0" w:color="auto"/>
      </w:divBdr>
    </w:div>
    <w:div w:id="1898010525">
      <w:bodyDiv w:val="1"/>
      <w:marLeft w:val="0"/>
      <w:marRight w:val="0"/>
      <w:marTop w:val="0"/>
      <w:marBottom w:val="0"/>
      <w:divBdr>
        <w:top w:val="none" w:sz="0" w:space="0" w:color="auto"/>
        <w:left w:val="none" w:sz="0" w:space="0" w:color="auto"/>
        <w:bottom w:val="none" w:sz="0" w:space="0" w:color="auto"/>
        <w:right w:val="none" w:sz="0" w:space="0" w:color="auto"/>
      </w:divBdr>
    </w:div>
    <w:div w:id="1922105558">
      <w:bodyDiv w:val="1"/>
      <w:marLeft w:val="0"/>
      <w:marRight w:val="0"/>
      <w:marTop w:val="0"/>
      <w:marBottom w:val="0"/>
      <w:divBdr>
        <w:top w:val="none" w:sz="0" w:space="0" w:color="auto"/>
        <w:left w:val="none" w:sz="0" w:space="0" w:color="auto"/>
        <w:bottom w:val="none" w:sz="0" w:space="0" w:color="auto"/>
        <w:right w:val="none" w:sz="0" w:space="0" w:color="auto"/>
      </w:divBdr>
    </w:div>
    <w:div w:id="1922719329">
      <w:bodyDiv w:val="1"/>
      <w:marLeft w:val="0"/>
      <w:marRight w:val="0"/>
      <w:marTop w:val="0"/>
      <w:marBottom w:val="0"/>
      <w:divBdr>
        <w:top w:val="none" w:sz="0" w:space="0" w:color="auto"/>
        <w:left w:val="none" w:sz="0" w:space="0" w:color="auto"/>
        <w:bottom w:val="none" w:sz="0" w:space="0" w:color="auto"/>
        <w:right w:val="none" w:sz="0" w:space="0" w:color="auto"/>
      </w:divBdr>
    </w:div>
    <w:div w:id="1932543747">
      <w:bodyDiv w:val="1"/>
      <w:marLeft w:val="0"/>
      <w:marRight w:val="0"/>
      <w:marTop w:val="0"/>
      <w:marBottom w:val="0"/>
      <w:divBdr>
        <w:top w:val="none" w:sz="0" w:space="0" w:color="auto"/>
        <w:left w:val="none" w:sz="0" w:space="0" w:color="auto"/>
        <w:bottom w:val="none" w:sz="0" w:space="0" w:color="auto"/>
        <w:right w:val="none" w:sz="0" w:space="0" w:color="auto"/>
      </w:divBdr>
    </w:div>
    <w:div w:id="1942371879">
      <w:bodyDiv w:val="1"/>
      <w:marLeft w:val="0"/>
      <w:marRight w:val="0"/>
      <w:marTop w:val="0"/>
      <w:marBottom w:val="0"/>
      <w:divBdr>
        <w:top w:val="none" w:sz="0" w:space="0" w:color="auto"/>
        <w:left w:val="none" w:sz="0" w:space="0" w:color="auto"/>
        <w:bottom w:val="none" w:sz="0" w:space="0" w:color="auto"/>
        <w:right w:val="none" w:sz="0" w:space="0" w:color="auto"/>
      </w:divBdr>
    </w:div>
    <w:div w:id="1951620424">
      <w:bodyDiv w:val="1"/>
      <w:marLeft w:val="0"/>
      <w:marRight w:val="0"/>
      <w:marTop w:val="0"/>
      <w:marBottom w:val="0"/>
      <w:divBdr>
        <w:top w:val="none" w:sz="0" w:space="0" w:color="auto"/>
        <w:left w:val="none" w:sz="0" w:space="0" w:color="auto"/>
        <w:bottom w:val="none" w:sz="0" w:space="0" w:color="auto"/>
        <w:right w:val="none" w:sz="0" w:space="0" w:color="auto"/>
      </w:divBdr>
    </w:div>
    <w:div w:id="1964577838">
      <w:bodyDiv w:val="1"/>
      <w:marLeft w:val="0"/>
      <w:marRight w:val="0"/>
      <w:marTop w:val="0"/>
      <w:marBottom w:val="0"/>
      <w:divBdr>
        <w:top w:val="none" w:sz="0" w:space="0" w:color="auto"/>
        <w:left w:val="none" w:sz="0" w:space="0" w:color="auto"/>
        <w:bottom w:val="none" w:sz="0" w:space="0" w:color="auto"/>
        <w:right w:val="none" w:sz="0" w:space="0" w:color="auto"/>
      </w:divBdr>
    </w:div>
    <w:div w:id="1970090764">
      <w:bodyDiv w:val="1"/>
      <w:marLeft w:val="0"/>
      <w:marRight w:val="0"/>
      <w:marTop w:val="0"/>
      <w:marBottom w:val="0"/>
      <w:divBdr>
        <w:top w:val="none" w:sz="0" w:space="0" w:color="auto"/>
        <w:left w:val="none" w:sz="0" w:space="0" w:color="auto"/>
        <w:bottom w:val="none" w:sz="0" w:space="0" w:color="auto"/>
        <w:right w:val="none" w:sz="0" w:space="0" w:color="auto"/>
      </w:divBdr>
    </w:div>
    <w:div w:id="1984459185">
      <w:bodyDiv w:val="1"/>
      <w:marLeft w:val="0"/>
      <w:marRight w:val="0"/>
      <w:marTop w:val="0"/>
      <w:marBottom w:val="0"/>
      <w:divBdr>
        <w:top w:val="none" w:sz="0" w:space="0" w:color="auto"/>
        <w:left w:val="none" w:sz="0" w:space="0" w:color="auto"/>
        <w:bottom w:val="none" w:sz="0" w:space="0" w:color="auto"/>
        <w:right w:val="none" w:sz="0" w:space="0" w:color="auto"/>
      </w:divBdr>
    </w:div>
    <w:div w:id="2000232856">
      <w:bodyDiv w:val="1"/>
      <w:marLeft w:val="0"/>
      <w:marRight w:val="0"/>
      <w:marTop w:val="0"/>
      <w:marBottom w:val="0"/>
      <w:divBdr>
        <w:top w:val="none" w:sz="0" w:space="0" w:color="auto"/>
        <w:left w:val="none" w:sz="0" w:space="0" w:color="auto"/>
        <w:bottom w:val="none" w:sz="0" w:space="0" w:color="auto"/>
        <w:right w:val="none" w:sz="0" w:space="0" w:color="auto"/>
      </w:divBdr>
    </w:div>
    <w:div w:id="2019963094">
      <w:bodyDiv w:val="1"/>
      <w:marLeft w:val="0"/>
      <w:marRight w:val="0"/>
      <w:marTop w:val="0"/>
      <w:marBottom w:val="0"/>
      <w:divBdr>
        <w:top w:val="none" w:sz="0" w:space="0" w:color="auto"/>
        <w:left w:val="none" w:sz="0" w:space="0" w:color="auto"/>
        <w:bottom w:val="none" w:sz="0" w:space="0" w:color="auto"/>
        <w:right w:val="none" w:sz="0" w:space="0" w:color="auto"/>
      </w:divBdr>
    </w:div>
    <w:div w:id="2043244764">
      <w:bodyDiv w:val="1"/>
      <w:marLeft w:val="0"/>
      <w:marRight w:val="0"/>
      <w:marTop w:val="0"/>
      <w:marBottom w:val="0"/>
      <w:divBdr>
        <w:top w:val="none" w:sz="0" w:space="0" w:color="auto"/>
        <w:left w:val="none" w:sz="0" w:space="0" w:color="auto"/>
        <w:bottom w:val="none" w:sz="0" w:space="0" w:color="auto"/>
        <w:right w:val="none" w:sz="0" w:space="0" w:color="auto"/>
      </w:divBdr>
    </w:div>
    <w:div w:id="2049719209">
      <w:bodyDiv w:val="1"/>
      <w:marLeft w:val="0"/>
      <w:marRight w:val="0"/>
      <w:marTop w:val="0"/>
      <w:marBottom w:val="0"/>
      <w:divBdr>
        <w:top w:val="none" w:sz="0" w:space="0" w:color="auto"/>
        <w:left w:val="none" w:sz="0" w:space="0" w:color="auto"/>
        <w:bottom w:val="none" w:sz="0" w:space="0" w:color="auto"/>
        <w:right w:val="none" w:sz="0" w:space="0" w:color="auto"/>
      </w:divBdr>
    </w:div>
    <w:div w:id="2065831658">
      <w:bodyDiv w:val="1"/>
      <w:marLeft w:val="0"/>
      <w:marRight w:val="0"/>
      <w:marTop w:val="0"/>
      <w:marBottom w:val="0"/>
      <w:divBdr>
        <w:top w:val="none" w:sz="0" w:space="0" w:color="auto"/>
        <w:left w:val="none" w:sz="0" w:space="0" w:color="auto"/>
        <w:bottom w:val="none" w:sz="0" w:space="0" w:color="auto"/>
        <w:right w:val="none" w:sz="0" w:space="0" w:color="auto"/>
      </w:divBdr>
    </w:div>
    <w:div w:id="2065904041">
      <w:bodyDiv w:val="1"/>
      <w:marLeft w:val="0"/>
      <w:marRight w:val="0"/>
      <w:marTop w:val="0"/>
      <w:marBottom w:val="0"/>
      <w:divBdr>
        <w:top w:val="none" w:sz="0" w:space="0" w:color="auto"/>
        <w:left w:val="none" w:sz="0" w:space="0" w:color="auto"/>
        <w:bottom w:val="none" w:sz="0" w:space="0" w:color="auto"/>
        <w:right w:val="none" w:sz="0" w:space="0" w:color="auto"/>
      </w:divBdr>
    </w:div>
    <w:div w:id="2066640306">
      <w:bodyDiv w:val="1"/>
      <w:marLeft w:val="0"/>
      <w:marRight w:val="0"/>
      <w:marTop w:val="0"/>
      <w:marBottom w:val="0"/>
      <w:divBdr>
        <w:top w:val="none" w:sz="0" w:space="0" w:color="auto"/>
        <w:left w:val="none" w:sz="0" w:space="0" w:color="auto"/>
        <w:bottom w:val="none" w:sz="0" w:space="0" w:color="auto"/>
        <w:right w:val="none" w:sz="0" w:space="0" w:color="auto"/>
      </w:divBdr>
    </w:div>
    <w:div w:id="2090617759">
      <w:bodyDiv w:val="1"/>
      <w:marLeft w:val="0"/>
      <w:marRight w:val="0"/>
      <w:marTop w:val="0"/>
      <w:marBottom w:val="0"/>
      <w:divBdr>
        <w:top w:val="none" w:sz="0" w:space="0" w:color="auto"/>
        <w:left w:val="none" w:sz="0" w:space="0" w:color="auto"/>
        <w:bottom w:val="none" w:sz="0" w:space="0" w:color="auto"/>
        <w:right w:val="none" w:sz="0" w:space="0" w:color="auto"/>
      </w:divBdr>
    </w:div>
    <w:div w:id="2092506154">
      <w:bodyDiv w:val="1"/>
      <w:marLeft w:val="0"/>
      <w:marRight w:val="0"/>
      <w:marTop w:val="0"/>
      <w:marBottom w:val="0"/>
      <w:divBdr>
        <w:top w:val="none" w:sz="0" w:space="0" w:color="auto"/>
        <w:left w:val="none" w:sz="0" w:space="0" w:color="auto"/>
        <w:bottom w:val="none" w:sz="0" w:space="0" w:color="auto"/>
        <w:right w:val="none" w:sz="0" w:space="0" w:color="auto"/>
      </w:divBdr>
    </w:div>
    <w:div w:id="2105032027">
      <w:bodyDiv w:val="1"/>
      <w:marLeft w:val="0"/>
      <w:marRight w:val="0"/>
      <w:marTop w:val="0"/>
      <w:marBottom w:val="0"/>
      <w:divBdr>
        <w:top w:val="none" w:sz="0" w:space="0" w:color="auto"/>
        <w:left w:val="none" w:sz="0" w:space="0" w:color="auto"/>
        <w:bottom w:val="none" w:sz="0" w:space="0" w:color="auto"/>
        <w:right w:val="none" w:sz="0" w:space="0" w:color="auto"/>
      </w:divBdr>
    </w:div>
    <w:div w:id="2116706900">
      <w:bodyDiv w:val="1"/>
      <w:marLeft w:val="0"/>
      <w:marRight w:val="0"/>
      <w:marTop w:val="0"/>
      <w:marBottom w:val="0"/>
      <w:divBdr>
        <w:top w:val="none" w:sz="0" w:space="0" w:color="auto"/>
        <w:left w:val="none" w:sz="0" w:space="0" w:color="auto"/>
        <w:bottom w:val="none" w:sz="0" w:space="0" w:color="auto"/>
        <w:right w:val="none" w:sz="0" w:space="0" w:color="auto"/>
      </w:divBdr>
    </w:div>
    <w:div w:id="21334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astcapital.cz" TargetMode="External"/><Relationship Id="rId18" Type="http://schemas.openxmlformats.org/officeDocument/2006/relationships/hyperlink" Target="http://www.brack-capital.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rack-capital.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ack-capital.com/" TargetMode="External"/><Relationship Id="rId17" Type="http://schemas.openxmlformats.org/officeDocument/2006/relationships/hyperlink" Target="http://www.brack-capital.com" TargetMode="External"/><Relationship Id="rId25" Type="http://schemas.openxmlformats.org/officeDocument/2006/relationships/header" Target="header2.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rack-capital.com" TargetMode="External"/><Relationship Id="rId20" Type="http://schemas.openxmlformats.org/officeDocument/2006/relationships/hyperlink" Target="http://www.brack-capita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ck-capital.com/" TargetMode="External"/><Relationship Id="rId24" Type="http://schemas.openxmlformats.org/officeDocument/2006/relationships/header" Target="header1.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commissiecorporategovernance.nl" TargetMode="External"/><Relationship Id="rId23" Type="http://schemas.openxmlformats.org/officeDocument/2006/relationships/hyperlink" Target="http://www.brack-capital.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brack-capital.com"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c.org.uk" TargetMode="External"/><Relationship Id="rId22" Type="http://schemas.openxmlformats.org/officeDocument/2006/relationships/hyperlink" Target="mailto:investor.relations@brack-capital.com"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git_avram\Local%20Settings\Temporary%20Internet%20Files\Content.MSO\245773D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0E8D-E645-4034-BD29-C564BEBC2CF6}">
  <ds:schemaRefs>
    <ds:schemaRef ds:uri="http://schemas.openxmlformats.org/officeDocument/2006/bibliography"/>
  </ds:schemaRefs>
</ds:datastoreItem>
</file>

<file path=customXml/itemProps2.xml><?xml version="1.0" encoding="utf-8"?>
<ds:datastoreItem xmlns:ds="http://schemas.openxmlformats.org/officeDocument/2006/customXml" ds:itemID="{822A6334-1954-494C-9C6A-B707590EF6CB}">
  <ds:schemaRefs>
    <ds:schemaRef ds:uri="http://schemas.openxmlformats.org/officeDocument/2006/bibliography"/>
  </ds:schemaRefs>
</ds:datastoreItem>
</file>

<file path=customXml/itemProps3.xml><?xml version="1.0" encoding="utf-8"?>
<ds:datastoreItem xmlns:ds="http://schemas.openxmlformats.org/officeDocument/2006/customXml" ds:itemID="{0190C4F4-D420-490F-9E91-493591C9A435}">
  <ds:schemaRefs>
    <ds:schemaRef ds:uri="http://schemas.openxmlformats.org/officeDocument/2006/bibliography"/>
  </ds:schemaRefs>
</ds:datastoreItem>
</file>

<file path=customXml/itemProps4.xml><?xml version="1.0" encoding="utf-8"?>
<ds:datastoreItem xmlns:ds="http://schemas.openxmlformats.org/officeDocument/2006/customXml" ds:itemID="{294CCF45-2370-420C-A4E5-42320CAD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245773D5</Template>
  <TotalTime>56</TotalTime>
  <Pages>154</Pages>
  <Words>65984</Words>
  <Characters>363791</Characters>
  <Application>Microsoft Office Word</Application>
  <DocSecurity>0</DocSecurity>
  <Lines>3031</Lines>
  <Paragraphs>857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BCRE – BRACK CAPITAL REAL ESTATE INVESTMENTS B</vt:lpstr>
      <vt:lpstr>BCRE – BRACK CAPITAL REAL ESTATE INVESTMENTS B</vt:lpstr>
    </vt:vector>
  </TitlesOfParts>
  <Company>Ernst &amp; Young</Company>
  <LinksUpToDate>false</LinksUpToDate>
  <CharactersWithSpaces>428918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BCRE – BRACK CAPITAL REAL ESTATE INVESTMENTS B</dc:title>
  <dc:subject/>
  <dc:creator>gila haim</dc:creator>
  <cp:keywords/>
  <dc:description/>
  <cp:lastModifiedBy>Andreas Nikolaou</cp:lastModifiedBy>
  <cp:revision>10</cp:revision>
  <cp:lastPrinted>2018-04-23T07:00:00Z</cp:lastPrinted>
  <dcterms:created xsi:type="dcterms:W3CDTF">2018-04-26T07:16:00Z</dcterms:created>
  <dcterms:modified xsi:type="dcterms:W3CDTF">2018-04-26T14:00:00Z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y fmtid="{D5CDD505-2E9C-101B-9397-08002B2CF9AE}" pid="3" name="_NewReviewCycle">
    <vt:lpwstr/>
  </property>
</Properties>
</file>